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178AD0" w14:textId="27B4A681"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9433424" wp14:editId="223453D9">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FE99A8"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073801">
        <w:rPr>
          <w:b/>
          <w:kern w:val="2"/>
          <w:lang w:eastAsia="zh-CN"/>
        </w:rPr>
        <w:t>99</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35D0A" w:rsidRPr="004F13F4">
        <w:rPr>
          <w:b/>
          <w:kern w:val="2"/>
          <w:lang w:eastAsia="zh-CN"/>
        </w:rPr>
        <w:t>19</w:t>
      </w:r>
      <w:r w:rsidR="00935D0A">
        <w:rPr>
          <w:b/>
          <w:kern w:val="2"/>
          <w:lang w:eastAsia="zh-CN"/>
        </w:rPr>
        <w:t>1</w:t>
      </w:r>
      <w:r w:rsidR="00073801">
        <w:rPr>
          <w:b/>
          <w:kern w:val="2"/>
          <w:lang w:eastAsia="zh-CN"/>
        </w:rPr>
        <w:t>1865</w:t>
      </w:r>
    </w:p>
    <w:p w14:paraId="3A354812" w14:textId="27192EAF" w:rsidR="009C0564" w:rsidRPr="0027242E" w:rsidRDefault="00073801" w:rsidP="00CF195E">
      <w:pPr>
        <w:jc w:val="left"/>
        <w:rPr>
          <w:b/>
          <w:kern w:val="2"/>
          <w:lang w:val="sv-SE" w:eastAsia="zh-CN"/>
        </w:rPr>
      </w:pPr>
      <w:r w:rsidRPr="0027242E">
        <w:rPr>
          <w:b/>
          <w:kern w:val="2"/>
          <w:lang w:val="sv-SE" w:eastAsia="zh-CN"/>
        </w:rPr>
        <w:t>Reno</w:t>
      </w:r>
      <w:r w:rsidR="00E52E60" w:rsidRPr="0027242E">
        <w:rPr>
          <w:b/>
          <w:kern w:val="2"/>
          <w:lang w:val="sv-SE" w:eastAsia="zh-CN"/>
        </w:rPr>
        <w:t xml:space="preserve">, </w:t>
      </w:r>
      <w:r w:rsidRPr="0027242E">
        <w:rPr>
          <w:b/>
          <w:kern w:val="2"/>
          <w:lang w:val="sv-SE" w:eastAsia="zh-CN"/>
        </w:rPr>
        <w:t>USA</w:t>
      </w:r>
      <w:r w:rsidR="00E52E60" w:rsidRPr="0027242E">
        <w:rPr>
          <w:b/>
          <w:kern w:val="2"/>
          <w:lang w:val="sv-SE" w:eastAsia="zh-CN"/>
        </w:rPr>
        <w:t xml:space="preserve">, </w:t>
      </w:r>
      <w:r w:rsidRPr="0027242E">
        <w:rPr>
          <w:b/>
          <w:kern w:val="2"/>
          <w:lang w:val="sv-SE" w:eastAsia="zh-CN"/>
        </w:rPr>
        <w:t xml:space="preserve">November </w:t>
      </w:r>
      <w:r w:rsidR="00E52E60" w:rsidRPr="0027242E">
        <w:rPr>
          <w:b/>
          <w:kern w:val="2"/>
          <w:lang w:val="sv-SE" w:eastAsia="zh-CN"/>
        </w:rPr>
        <w:t>1</w:t>
      </w:r>
      <w:r w:rsidRPr="0027242E">
        <w:rPr>
          <w:b/>
          <w:kern w:val="2"/>
          <w:lang w:val="sv-SE" w:eastAsia="zh-CN"/>
        </w:rPr>
        <w:t>8</w:t>
      </w:r>
      <w:r w:rsidR="00E52E60" w:rsidRPr="0027242E">
        <w:rPr>
          <w:b/>
          <w:kern w:val="2"/>
          <w:lang w:val="sv-SE" w:eastAsia="zh-CN"/>
        </w:rPr>
        <w:t>-</w:t>
      </w:r>
      <w:r w:rsidRPr="0027242E">
        <w:rPr>
          <w:b/>
          <w:kern w:val="2"/>
          <w:lang w:val="sv-SE" w:eastAsia="zh-CN"/>
        </w:rPr>
        <w:t>22</w:t>
      </w:r>
      <w:r w:rsidR="00E52E60" w:rsidRPr="0027242E">
        <w:rPr>
          <w:b/>
          <w:kern w:val="2"/>
          <w:lang w:val="sv-SE" w:eastAsia="zh-CN"/>
        </w:rPr>
        <w:t>, 2019</w:t>
      </w:r>
    </w:p>
    <w:p w14:paraId="291AB3C8" w14:textId="77777777" w:rsidR="009C0564" w:rsidRPr="0027242E" w:rsidRDefault="009C0564" w:rsidP="00CF195E">
      <w:pPr>
        <w:pBdr>
          <w:top w:val="single" w:sz="4" w:space="1" w:color="auto"/>
        </w:pBdr>
        <w:spacing w:after="0"/>
        <w:jc w:val="left"/>
        <w:rPr>
          <w:b/>
          <w:kern w:val="2"/>
          <w:sz w:val="16"/>
          <w:szCs w:val="16"/>
          <w:lang w:val="sv-SE" w:eastAsia="zh-CN"/>
        </w:rPr>
      </w:pPr>
    </w:p>
    <w:p w14:paraId="006FBFF3" w14:textId="77777777" w:rsidR="00F8561A" w:rsidRPr="0027242E" w:rsidRDefault="00F8561A" w:rsidP="00F8561A">
      <w:pPr>
        <w:spacing w:after="60"/>
        <w:ind w:left="1555" w:hanging="1555"/>
        <w:jc w:val="left"/>
        <w:rPr>
          <w:b/>
          <w:kern w:val="2"/>
          <w:lang w:val="sv-SE" w:eastAsia="zh-CN"/>
        </w:rPr>
      </w:pPr>
      <w:r w:rsidRPr="0027242E">
        <w:rPr>
          <w:b/>
          <w:kern w:val="2"/>
          <w:lang w:val="sv-SE" w:eastAsia="zh-CN"/>
        </w:rPr>
        <w:t>Agenda Item:</w:t>
      </w:r>
      <w:r w:rsidRPr="0027242E">
        <w:rPr>
          <w:b/>
          <w:kern w:val="2"/>
          <w:lang w:val="sv-SE" w:eastAsia="zh-CN"/>
        </w:rPr>
        <w:tab/>
        <w:t>7.2.2.1.3</w:t>
      </w:r>
    </w:p>
    <w:p w14:paraId="5A237AE8" w14:textId="77777777" w:rsidR="00F8561A" w:rsidRPr="00CF195E" w:rsidRDefault="00F8561A" w:rsidP="00F8561A">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1E2F07E0" w14:textId="77777777" w:rsidR="00F8561A" w:rsidRPr="00CF195E" w:rsidRDefault="00F8561A" w:rsidP="00F8561A">
      <w:pPr>
        <w:spacing w:after="60"/>
        <w:ind w:left="1555" w:hanging="1555"/>
        <w:jc w:val="left"/>
        <w:rPr>
          <w:b/>
          <w:kern w:val="2"/>
          <w:lang w:eastAsia="zh-CN"/>
        </w:rPr>
      </w:pPr>
      <w:r w:rsidRPr="00CF195E">
        <w:rPr>
          <w:b/>
          <w:kern w:val="2"/>
          <w:lang w:eastAsia="zh-CN"/>
        </w:rPr>
        <w:t>Title:</w:t>
      </w:r>
      <w:r w:rsidRPr="00CF195E">
        <w:rPr>
          <w:b/>
          <w:kern w:val="2"/>
          <w:lang w:eastAsia="zh-CN"/>
        </w:rPr>
        <w:tab/>
      </w:r>
      <w:r w:rsidRPr="00270127">
        <w:rPr>
          <w:b/>
          <w:kern w:val="2"/>
          <w:lang w:eastAsia="zh-CN"/>
        </w:rPr>
        <w:t>UL channels and signals in NR unlicensed band</w:t>
      </w:r>
    </w:p>
    <w:p w14:paraId="0D4DE968" w14:textId="1FA66387" w:rsidR="00F8561A" w:rsidRPr="00140F28" w:rsidRDefault="00BD5B07" w:rsidP="00F8561A">
      <w:pPr>
        <w:spacing w:after="60"/>
        <w:ind w:left="1555" w:hanging="1555"/>
        <w:jc w:val="left"/>
        <w:rPr>
          <w:b/>
          <w:kern w:val="2"/>
          <w:lang w:eastAsia="zh-CN"/>
        </w:rPr>
      </w:pPr>
      <w:r>
        <w:rPr>
          <w:b/>
          <w:kern w:val="2"/>
          <w:lang w:eastAsia="zh-CN"/>
        </w:rPr>
        <w:t>Document for:</w:t>
      </w:r>
      <w:r>
        <w:rPr>
          <w:b/>
          <w:kern w:val="2"/>
          <w:lang w:eastAsia="zh-CN"/>
        </w:rPr>
        <w:tab/>
        <w:t>Discussion and D</w:t>
      </w:r>
      <w:r w:rsidR="00F8561A" w:rsidRPr="00CF195E">
        <w:rPr>
          <w:b/>
          <w:kern w:val="2"/>
          <w:lang w:eastAsia="zh-CN"/>
        </w:rPr>
        <w:t xml:space="preserve">ecision </w:t>
      </w:r>
      <w:r w:rsidR="00F8561A" w:rsidRPr="00140F28">
        <w:rPr>
          <w:b/>
          <w:kern w:val="2"/>
          <w:lang w:eastAsia="zh-CN"/>
        </w:rPr>
        <w:t xml:space="preserve"> </w:t>
      </w:r>
    </w:p>
    <w:p w14:paraId="00FFE3C5" w14:textId="77777777" w:rsidR="009C0564" w:rsidRPr="00CF195E" w:rsidRDefault="009C0564" w:rsidP="00CF195E">
      <w:pPr>
        <w:pBdr>
          <w:bottom w:val="single" w:sz="4" w:space="1" w:color="auto"/>
        </w:pBdr>
        <w:spacing w:after="0"/>
        <w:jc w:val="left"/>
        <w:rPr>
          <w:b/>
          <w:kern w:val="2"/>
          <w:sz w:val="16"/>
          <w:szCs w:val="16"/>
          <w:lang w:eastAsia="zh-CN"/>
        </w:rPr>
      </w:pPr>
    </w:p>
    <w:p w14:paraId="73D1BDC0" w14:textId="77777777" w:rsidR="009C0564" w:rsidRPr="00CF195E" w:rsidRDefault="009C0564">
      <w:pPr>
        <w:pStyle w:val="1"/>
      </w:pPr>
      <w:bookmarkStart w:id="0" w:name="_Ref124589705"/>
      <w:bookmarkStart w:id="1" w:name="_Ref129681862"/>
      <w:r w:rsidRPr="00CF195E">
        <w:t>Introduction</w:t>
      </w:r>
      <w:bookmarkEnd w:id="0"/>
      <w:bookmarkEnd w:id="1"/>
    </w:p>
    <w:p w14:paraId="06363211" w14:textId="0815DA12" w:rsidR="008F72CC" w:rsidRPr="00CF195E" w:rsidRDefault="000B5905" w:rsidP="00FA0B71">
      <w:pPr>
        <w:spacing w:beforeLines="100" w:before="240"/>
        <w:rPr>
          <w:rFonts w:eastAsia="MS Mincho"/>
          <w:lang w:eastAsia="ja-JP"/>
        </w:rPr>
      </w:pPr>
      <w:r w:rsidRPr="00CF195E">
        <w:rPr>
          <w:rFonts w:eastAsia="MS Mincho"/>
          <w:lang w:eastAsia="ja-JP"/>
        </w:rPr>
        <w:t>In this contribution</w:t>
      </w:r>
      <w:r w:rsidR="008F72CC" w:rsidRPr="00CF195E">
        <w:rPr>
          <w:rFonts w:eastAsia="MS Mincho"/>
          <w:lang w:eastAsia="ja-JP"/>
        </w:rPr>
        <w:t xml:space="preserve"> we </w:t>
      </w:r>
      <w:r w:rsidR="00C12BC1" w:rsidRPr="00CF195E">
        <w:rPr>
          <w:rFonts w:eastAsia="MS Mincho"/>
          <w:lang w:eastAsia="ja-JP"/>
        </w:rPr>
        <w:t xml:space="preserve">investigate </w:t>
      </w:r>
      <w:r w:rsidR="00EB1DA8" w:rsidRPr="00CF195E">
        <w:rPr>
          <w:rFonts w:eastAsia="MS Mincho"/>
          <w:lang w:eastAsia="ja-JP"/>
        </w:rPr>
        <w:t xml:space="preserve">the </w:t>
      </w:r>
      <w:r w:rsidR="00121358">
        <w:rPr>
          <w:rFonts w:eastAsia="MS Mincho"/>
          <w:lang w:eastAsia="ja-JP"/>
        </w:rPr>
        <w:t xml:space="preserve">remaining issues for </w:t>
      </w:r>
      <w:r w:rsidR="00353520" w:rsidRPr="00353520">
        <w:rPr>
          <w:rFonts w:eastAsia="MS Mincho"/>
          <w:lang w:eastAsia="ja-JP"/>
        </w:rPr>
        <w:t>UL physical channels, i.e., PUSCH, PUCCH, and SRS</w:t>
      </w:r>
      <w:r w:rsidR="00353520">
        <w:rPr>
          <w:rFonts w:eastAsiaTheme="minorEastAsia" w:hint="eastAsia"/>
          <w:lang w:eastAsia="zh-CN"/>
        </w:rPr>
        <w:t>,</w:t>
      </w:r>
      <w:r w:rsidR="00353520" w:rsidRPr="00353520">
        <w:rPr>
          <w:rFonts w:eastAsia="MS Mincho"/>
          <w:lang w:eastAsia="ja-JP"/>
        </w:rPr>
        <w:t xml:space="preserve"> including interlace design</w:t>
      </w:r>
      <w:r w:rsidR="00353520">
        <w:rPr>
          <w:rFonts w:eastAsia="MS Mincho"/>
          <w:lang w:eastAsia="ja-JP"/>
        </w:rPr>
        <w:t xml:space="preserve"> for 60</w:t>
      </w:r>
      <w:r w:rsidR="00C36DB0">
        <w:rPr>
          <w:rFonts w:eastAsia="MS Mincho"/>
          <w:lang w:eastAsia="ja-JP"/>
        </w:rPr>
        <w:t xml:space="preserve"> </w:t>
      </w:r>
      <w:r w:rsidR="00353520">
        <w:rPr>
          <w:rFonts w:eastAsia="MS Mincho"/>
          <w:lang w:eastAsia="ja-JP"/>
        </w:rPr>
        <w:t>kHz SCS</w:t>
      </w:r>
      <w:r w:rsidR="00353520" w:rsidRPr="00353520">
        <w:rPr>
          <w:rFonts w:eastAsia="MS Mincho"/>
          <w:lang w:eastAsia="ja-JP"/>
        </w:rPr>
        <w:t xml:space="preserve">, </w:t>
      </w:r>
      <w:r w:rsidR="00D32AE9">
        <w:rPr>
          <w:rFonts w:eastAsia="MS Mincho"/>
          <w:lang w:eastAsia="ja-JP"/>
        </w:rPr>
        <w:t xml:space="preserve">PUSCH </w:t>
      </w:r>
      <w:r w:rsidR="00826053">
        <w:rPr>
          <w:rFonts w:eastAsia="MS Mincho"/>
          <w:lang w:eastAsia="ja-JP"/>
        </w:rPr>
        <w:t>resource allocation,</w:t>
      </w:r>
      <w:r w:rsidR="002A6E0F">
        <w:rPr>
          <w:rFonts w:eastAsia="MS Mincho"/>
          <w:lang w:eastAsia="ja-JP"/>
        </w:rPr>
        <w:t xml:space="preserve"> and</w:t>
      </w:r>
      <w:r w:rsidR="00826053">
        <w:rPr>
          <w:rFonts w:eastAsia="MS Mincho"/>
          <w:lang w:eastAsia="ja-JP"/>
        </w:rPr>
        <w:t xml:space="preserve"> </w:t>
      </w:r>
      <w:r w:rsidR="00444463">
        <w:rPr>
          <w:rFonts w:eastAsia="MS Mincho"/>
          <w:lang w:eastAsia="ja-JP"/>
        </w:rPr>
        <w:t xml:space="preserve">enhancements to </w:t>
      </w:r>
      <w:r w:rsidR="00353520" w:rsidRPr="00353520">
        <w:rPr>
          <w:rFonts w:eastAsia="MS Mincho"/>
          <w:lang w:eastAsia="ja-JP"/>
        </w:rPr>
        <w:t>PUCCH formats</w:t>
      </w:r>
      <w:r w:rsidR="00754138">
        <w:rPr>
          <w:rFonts w:eastAsia="MS Mincho"/>
          <w:lang w:eastAsia="ja-JP"/>
        </w:rPr>
        <w:t>.</w:t>
      </w:r>
      <w:r w:rsidR="00353520" w:rsidRPr="00353520">
        <w:rPr>
          <w:rFonts w:eastAsia="MS Mincho"/>
          <w:lang w:eastAsia="ja-JP"/>
        </w:rPr>
        <w:t xml:space="preserve"> </w:t>
      </w:r>
    </w:p>
    <w:p w14:paraId="682B5E2F" w14:textId="77777777" w:rsidR="005B0B3D" w:rsidRDefault="005B0B3D" w:rsidP="005B0B3D">
      <w:pPr>
        <w:pStyle w:val="1"/>
        <w:spacing w:beforeLines="100" w:before="240" w:afterLines="100" w:after="240"/>
        <w:ind w:left="3124" w:hanging="3124"/>
        <w:rPr>
          <w:color w:val="000000"/>
          <w:lang w:eastAsia="zh-CN"/>
        </w:rPr>
      </w:pPr>
      <w:bookmarkStart w:id="2" w:name="_Ref129681832"/>
      <w:r>
        <w:rPr>
          <w:color w:val="000000"/>
          <w:lang w:eastAsia="zh-CN"/>
        </w:rPr>
        <w:t>NR-U PUSCH Design</w:t>
      </w:r>
    </w:p>
    <w:p w14:paraId="62C93120" w14:textId="3910FD5D" w:rsidR="009A3A86" w:rsidRDefault="00296527" w:rsidP="005B0B3D">
      <w:pPr>
        <w:pStyle w:val="2"/>
      </w:pPr>
      <w:bookmarkStart w:id="3" w:name="OLE_LINK1"/>
      <w:r>
        <w:t>I</w:t>
      </w:r>
      <w:r w:rsidRPr="00296527">
        <w:t xml:space="preserve">nterlace </w:t>
      </w:r>
      <w:r w:rsidR="00363938">
        <w:t xml:space="preserve">for </w:t>
      </w:r>
      <w:r w:rsidR="00FE54B3">
        <w:t>c</w:t>
      </w:r>
      <w:r w:rsidR="00BB13EC">
        <w:t>hannel</w:t>
      </w:r>
      <w:r w:rsidR="00FE54B3">
        <w:t xml:space="preserve"> bandwidth</w:t>
      </w:r>
      <w:r w:rsidR="00876F88">
        <w:t xml:space="preserve"> with</w:t>
      </w:r>
      <w:r w:rsidR="00876F88" w:rsidRPr="00296527">
        <w:t xml:space="preserve"> 60 kHz</w:t>
      </w:r>
      <w:r w:rsidR="00876F88" w:rsidRPr="00CF195E">
        <w:t xml:space="preserve"> </w:t>
      </w:r>
      <w:r w:rsidR="00876F88">
        <w:t>SCS</w:t>
      </w:r>
    </w:p>
    <w:bookmarkEnd w:id="3"/>
    <w:p w14:paraId="5B6E82B9" w14:textId="5B81D738" w:rsidR="008621C6" w:rsidRDefault="0022286F" w:rsidP="008621C6">
      <w:pPr>
        <w:rPr>
          <w:color w:val="000000" w:themeColor="text1"/>
          <w:lang w:eastAsia="zh-CN"/>
        </w:rPr>
      </w:pPr>
      <w:r>
        <w:rPr>
          <w:lang w:eastAsia="zh-CN"/>
        </w:rPr>
        <w:t>For 60</w:t>
      </w:r>
      <w:r w:rsidR="00D653C5">
        <w:rPr>
          <w:lang w:eastAsia="zh-CN"/>
        </w:rPr>
        <w:t xml:space="preserve"> </w:t>
      </w:r>
      <w:r>
        <w:rPr>
          <w:lang w:eastAsia="zh-CN"/>
        </w:rPr>
        <w:t xml:space="preserve">kHz SCS, </w:t>
      </w:r>
      <w:r w:rsidR="00FE54B3">
        <w:rPr>
          <w:lang w:eastAsia="zh-CN"/>
        </w:rPr>
        <w:t xml:space="preserve">either </w:t>
      </w:r>
      <w:r w:rsidR="00D653C5" w:rsidRPr="00C07E78">
        <w:rPr>
          <w:color w:val="000000" w:themeColor="text1"/>
          <w:lang w:eastAsia="zh-CN"/>
        </w:rPr>
        <w:t>M=</w:t>
      </w:r>
      <w:r w:rsidR="00D653C5">
        <w:rPr>
          <w:color w:val="000000" w:themeColor="text1"/>
          <w:lang w:eastAsia="zh-CN"/>
        </w:rPr>
        <w:t>2</w:t>
      </w:r>
      <w:r w:rsidR="00FE54B3">
        <w:rPr>
          <w:color w:val="000000" w:themeColor="text1"/>
          <w:lang w:eastAsia="zh-CN"/>
        </w:rPr>
        <w:t xml:space="preserve"> or M=3 </w:t>
      </w:r>
      <w:r w:rsidR="00C55F45">
        <w:rPr>
          <w:color w:val="000000" w:themeColor="text1"/>
          <w:lang w:eastAsia="zh-CN"/>
        </w:rPr>
        <w:t xml:space="preserve">interlaces </w:t>
      </w:r>
      <w:r w:rsidR="00FE54B3">
        <w:rPr>
          <w:color w:val="000000" w:themeColor="text1"/>
          <w:lang w:eastAsia="zh-CN"/>
        </w:rPr>
        <w:t>could be considered from the perspective of OCB requirement</w:t>
      </w:r>
      <w:r w:rsidR="00D5429F">
        <w:rPr>
          <w:color w:val="000000" w:themeColor="text1"/>
          <w:lang w:eastAsia="zh-CN"/>
        </w:rPr>
        <w:t xml:space="preserve"> and</w:t>
      </w:r>
      <w:r w:rsidR="00FE54B3">
        <w:rPr>
          <w:color w:val="000000" w:themeColor="text1"/>
          <w:lang w:eastAsia="zh-CN"/>
        </w:rPr>
        <w:t xml:space="preserve"> </w:t>
      </w:r>
      <w:r w:rsidR="00D5429F">
        <w:rPr>
          <w:color w:val="000000" w:themeColor="text1"/>
          <w:lang w:eastAsia="zh-CN"/>
        </w:rPr>
        <w:t xml:space="preserve">we prefer </w:t>
      </w:r>
      <w:r w:rsidR="00566C7D">
        <w:rPr>
          <w:color w:val="000000" w:themeColor="text1"/>
          <w:lang w:eastAsia="zh-CN"/>
        </w:rPr>
        <w:t xml:space="preserve">M=3 as it provides </w:t>
      </w:r>
      <w:r w:rsidR="007B6A50">
        <w:rPr>
          <w:color w:val="000000" w:themeColor="text1"/>
          <w:lang w:eastAsia="zh-CN"/>
        </w:rPr>
        <w:t xml:space="preserve">finer granularity </w:t>
      </w:r>
      <w:r w:rsidR="00566C7D">
        <w:rPr>
          <w:color w:val="000000" w:themeColor="text1"/>
          <w:lang w:eastAsia="zh-CN"/>
        </w:rPr>
        <w:t xml:space="preserve">in frequency multiplexing. </w:t>
      </w:r>
      <w:r w:rsidR="00754138">
        <w:rPr>
          <w:color w:val="000000" w:themeColor="text1"/>
          <w:lang w:eastAsia="zh-CN"/>
        </w:rPr>
        <w:t xml:space="preserve">According to the </w:t>
      </w:r>
      <w:r w:rsidR="00392F7B">
        <w:rPr>
          <w:color w:val="000000" w:themeColor="text1"/>
          <w:lang w:eastAsia="zh-CN"/>
        </w:rPr>
        <w:t>standard progress in RAN4</w:t>
      </w:r>
      <w:r w:rsidR="00754138">
        <w:rPr>
          <w:color w:val="000000" w:themeColor="text1"/>
          <w:lang w:eastAsia="zh-CN"/>
        </w:rPr>
        <w:t xml:space="preserve">, it is </w:t>
      </w:r>
      <w:r w:rsidR="00754138" w:rsidRPr="00754138">
        <w:rPr>
          <w:color w:val="000000" w:themeColor="text1"/>
          <w:lang w:eastAsia="zh-CN"/>
        </w:rPr>
        <w:t>agreed to increase the number of PRBs to 25 for 20 MH</w:t>
      </w:r>
      <w:r w:rsidR="004B5D3C">
        <w:rPr>
          <w:color w:val="000000" w:themeColor="text1"/>
          <w:lang w:eastAsia="zh-CN"/>
        </w:rPr>
        <w:t>z</w:t>
      </w:r>
      <w:r w:rsidR="00754138" w:rsidRPr="00754138">
        <w:rPr>
          <w:color w:val="000000" w:themeColor="text1"/>
          <w:lang w:eastAsia="zh-CN"/>
        </w:rPr>
        <w:t xml:space="preserve"> channel bandwidth with 60 kHz SCS</w:t>
      </w:r>
      <w:r w:rsidR="00754138">
        <w:rPr>
          <w:color w:val="000000" w:themeColor="text1"/>
          <w:lang w:eastAsia="zh-CN"/>
        </w:rPr>
        <w:t xml:space="preserve"> and </w:t>
      </w:r>
      <w:r w:rsidR="00C55F45">
        <w:rPr>
          <w:color w:val="000000" w:themeColor="text1"/>
          <w:lang w:eastAsia="zh-CN"/>
        </w:rPr>
        <w:t>the number of PRBs</w:t>
      </w:r>
      <w:r w:rsidR="007B6A50">
        <w:rPr>
          <w:color w:val="000000" w:themeColor="text1"/>
          <w:lang w:eastAsia="zh-CN"/>
        </w:rPr>
        <w:t xml:space="preserve"> per interlace</w:t>
      </w:r>
      <w:r w:rsidR="00C55F45">
        <w:rPr>
          <w:color w:val="000000" w:themeColor="text1"/>
          <w:lang w:eastAsia="zh-CN"/>
        </w:rPr>
        <w:t xml:space="preserve">, </w:t>
      </w:r>
      <w:r w:rsidR="00566C7D">
        <w:rPr>
          <w:color w:val="000000" w:themeColor="text1"/>
          <w:lang w:eastAsia="zh-CN"/>
        </w:rPr>
        <w:t>N</w:t>
      </w:r>
      <w:r w:rsidR="00C55F45">
        <w:rPr>
          <w:color w:val="000000" w:themeColor="text1"/>
          <w:lang w:eastAsia="zh-CN"/>
        </w:rPr>
        <w:t xml:space="preserve">, </w:t>
      </w:r>
      <w:r w:rsidR="00566C7D">
        <w:rPr>
          <w:color w:val="000000" w:themeColor="text1"/>
          <w:lang w:eastAsia="zh-CN"/>
        </w:rPr>
        <w:t xml:space="preserve">can be either 8 or 9. </w:t>
      </w:r>
      <w:r w:rsidR="007E596B" w:rsidRPr="007E596B">
        <w:rPr>
          <w:color w:val="000000" w:themeColor="text1"/>
          <w:lang w:eastAsia="zh-CN"/>
        </w:rPr>
        <w:t xml:space="preserve">It should be noted that for N=8, </w:t>
      </w:r>
      <w:r w:rsidR="00C55F45">
        <w:rPr>
          <w:color w:val="000000" w:themeColor="text1"/>
          <w:lang w:eastAsia="zh-CN"/>
        </w:rPr>
        <w:t xml:space="preserve">just counting </w:t>
      </w:r>
      <w:r w:rsidR="00CB6F81">
        <w:rPr>
          <w:color w:val="000000" w:themeColor="text1"/>
          <w:lang w:eastAsia="zh-CN"/>
        </w:rPr>
        <w:t xml:space="preserve">the </w:t>
      </w:r>
      <w:r w:rsidR="00FC5C3E">
        <w:rPr>
          <w:color w:val="000000" w:themeColor="text1"/>
          <w:lang w:eastAsia="zh-CN"/>
        </w:rPr>
        <w:t xml:space="preserve">number of </w:t>
      </w:r>
      <w:r w:rsidR="00CB6F81">
        <w:rPr>
          <w:color w:val="000000" w:themeColor="text1"/>
          <w:lang w:eastAsia="zh-CN"/>
        </w:rPr>
        <w:t xml:space="preserve">PRBs </w:t>
      </w:r>
      <w:r w:rsidR="00C55F45">
        <w:rPr>
          <w:color w:val="000000" w:themeColor="text1"/>
          <w:lang w:eastAsia="zh-CN"/>
        </w:rPr>
        <w:t xml:space="preserve">results in </w:t>
      </w:r>
      <w:r w:rsidR="00CB6F81">
        <w:rPr>
          <w:color w:val="000000" w:themeColor="text1"/>
          <w:lang w:eastAsia="zh-CN"/>
        </w:rPr>
        <w:t xml:space="preserve">79.2% </w:t>
      </w:r>
      <w:r w:rsidR="00353B5E">
        <w:rPr>
          <w:color w:val="000000" w:themeColor="text1"/>
          <w:lang w:eastAsia="zh-CN"/>
        </w:rPr>
        <w:t>OCB</w:t>
      </w:r>
      <w:r w:rsidR="00C55F45">
        <w:rPr>
          <w:color w:val="000000" w:themeColor="text1"/>
          <w:lang w:eastAsia="zh-CN"/>
        </w:rPr>
        <w:t>. H</w:t>
      </w:r>
      <w:r w:rsidR="00CB6F81">
        <w:rPr>
          <w:color w:val="000000" w:themeColor="text1"/>
          <w:lang w:eastAsia="zh-CN"/>
        </w:rPr>
        <w:t xml:space="preserve">owever, </w:t>
      </w:r>
      <w:r w:rsidR="00C55F45">
        <w:rPr>
          <w:color w:val="000000" w:themeColor="text1"/>
          <w:lang w:eastAsia="zh-CN"/>
        </w:rPr>
        <w:t>this is too crude a computation of the OCB</w:t>
      </w:r>
      <w:r w:rsidR="00353B5E">
        <w:rPr>
          <w:color w:val="000000" w:themeColor="text1"/>
          <w:lang w:eastAsia="zh-CN"/>
        </w:rPr>
        <w:t>,</w:t>
      </w:r>
      <w:r w:rsidR="00C55F45">
        <w:rPr>
          <w:color w:val="000000" w:themeColor="text1"/>
          <w:lang w:eastAsia="zh-CN"/>
        </w:rPr>
        <w:t xml:space="preserve"> </w:t>
      </w:r>
      <w:r w:rsidR="008413C9">
        <w:rPr>
          <w:color w:val="000000" w:themeColor="text1"/>
          <w:lang w:eastAsia="zh-CN"/>
        </w:rPr>
        <w:t>considering</w:t>
      </w:r>
      <w:r w:rsidR="00353B5E">
        <w:rPr>
          <w:color w:val="000000" w:themeColor="text1"/>
          <w:lang w:eastAsia="zh-CN"/>
        </w:rPr>
        <w:t xml:space="preserve"> that</w:t>
      </w:r>
      <w:r w:rsidR="008413C9">
        <w:rPr>
          <w:color w:val="000000" w:themeColor="text1"/>
          <w:lang w:eastAsia="zh-CN"/>
        </w:rPr>
        <w:t xml:space="preserve"> out-of-band emissions</w:t>
      </w:r>
      <w:r w:rsidR="00353B5E">
        <w:rPr>
          <w:color w:val="000000" w:themeColor="text1"/>
          <w:lang w:eastAsia="zh-CN"/>
        </w:rPr>
        <w:t xml:space="preserve"> should be taken into account. Therefore</w:t>
      </w:r>
      <w:r w:rsidR="008413C9">
        <w:rPr>
          <w:color w:val="000000" w:themeColor="text1"/>
          <w:lang w:eastAsia="zh-CN"/>
        </w:rPr>
        <w:t xml:space="preserve">, the </w:t>
      </w:r>
      <w:r w:rsidR="007E596B" w:rsidRPr="007E596B">
        <w:rPr>
          <w:color w:val="000000" w:themeColor="text1"/>
          <w:lang w:eastAsia="zh-CN"/>
        </w:rPr>
        <w:t xml:space="preserve">OCB </w:t>
      </w:r>
      <w:r w:rsidR="00353B5E">
        <w:rPr>
          <w:color w:val="000000" w:themeColor="text1"/>
          <w:lang w:eastAsia="zh-CN"/>
        </w:rPr>
        <w:t xml:space="preserve">will </w:t>
      </w:r>
      <w:r w:rsidR="008413C9">
        <w:rPr>
          <w:color w:val="000000" w:themeColor="text1"/>
          <w:lang w:eastAsia="zh-CN"/>
        </w:rPr>
        <w:t xml:space="preserve">be </w:t>
      </w:r>
      <w:r w:rsidR="007E596B" w:rsidRPr="007E596B">
        <w:rPr>
          <w:color w:val="000000" w:themeColor="text1"/>
          <w:lang w:eastAsia="zh-CN"/>
        </w:rPr>
        <w:t xml:space="preserve">met </w:t>
      </w:r>
      <w:r w:rsidR="008413C9">
        <w:rPr>
          <w:color w:val="000000" w:themeColor="text1"/>
          <w:lang w:eastAsia="zh-CN"/>
        </w:rPr>
        <w:t>in practice</w:t>
      </w:r>
      <w:r w:rsidR="00353B5E">
        <w:rPr>
          <w:color w:val="000000" w:themeColor="text1"/>
          <w:lang w:eastAsia="zh-CN"/>
        </w:rPr>
        <w:t xml:space="preserve"> for N=8</w:t>
      </w:r>
      <w:r w:rsidR="007E596B" w:rsidRPr="007E596B">
        <w:rPr>
          <w:color w:val="000000" w:themeColor="text1"/>
          <w:lang w:eastAsia="zh-CN"/>
        </w:rPr>
        <w:t>.</w:t>
      </w:r>
    </w:p>
    <w:p w14:paraId="493B4EE2" w14:textId="5CB5E51D" w:rsidR="00350957" w:rsidRDefault="00392F7B" w:rsidP="00444463">
      <w:pPr>
        <w:rPr>
          <w:lang w:val="en-GB" w:eastAsia="zh-CN"/>
        </w:rPr>
      </w:pPr>
      <w:r>
        <w:rPr>
          <w:lang w:eastAsia="zh-CN"/>
        </w:rPr>
        <w:t>F</w:t>
      </w:r>
      <w:r w:rsidRPr="00392F7B">
        <w:rPr>
          <w:lang w:eastAsia="zh-CN"/>
        </w:rPr>
        <w:t>or bandwidth greater than 20</w:t>
      </w:r>
      <w:r w:rsidR="004B5D3C">
        <w:rPr>
          <w:lang w:eastAsia="zh-CN"/>
        </w:rPr>
        <w:t xml:space="preserve"> </w:t>
      </w:r>
      <w:r w:rsidRPr="00392F7B">
        <w:rPr>
          <w:lang w:eastAsia="zh-CN"/>
        </w:rPr>
        <w:t>MHz</w:t>
      </w:r>
      <w:r>
        <w:rPr>
          <w:lang w:eastAsia="zh-CN"/>
        </w:rPr>
        <w:t>, NR</w:t>
      </w:r>
      <w:r w:rsidR="004B5D3C">
        <w:rPr>
          <w:lang w:eastAsia="zh-CN"/>
        </w:rPr>
        <w:t>-</w:t>
      </w:r>
      <w:r>
        <w:rPr>
          <w:lang w:eastAsia="zh-CN"/>
        </w:rPr>
        <w:t>U support</w:t>
      </w:r>
      <w:r w:rsidR="004B5D3C">
        <w:rPr>
          <w:lang w:eastAsia="zh-CN"/>
        </w:rPr>
        <w:t>s</w:t>
      </w:r>
      <w:r w:rsidR="00754138">
        <w:rPr>
          <w:lang w:eastAsia="zh-CN"/>
        </w:rPr>
        <w:t xml:space="preserve"> s</w:t>
      </w:r>
      <w:r w:rsidR="00754138" w:rsidRPr="00754138">
        <w:rPr>
          <w:lang w:eastAsia="zh-CN"/>
        </w:rPr>
        <w:t>ame spacing (M) between consecutive PRBs in an interlace for all interlaces regardless of carrier BW</w:t>
      </w:r>
      <w:r>
        <w:rPr>
          <w:lang w:eastAsia="zh-CN"/>
        </w:rPr>
        <w:t>.</w:t>
      </w:r>
      <w:r w:rsidR="000242C2" w:rsidRPr="000242C2">
        <w:rPr>
          <w:lang w:eastAsia="zh-CN"/>
        </w:rPr>
        <w:t xml:space="preserve"> </w:t>
      </w:r>
      <w:r>
        <w:rPr>
          <w:lang w:eastAsia="zh-CN"/>
        </w:rPr>
        <w:t>Therefore, for 60</w:t>
      </w:r>
      <w:r w:rsidR="004B5D3C">
        <w:rPr>
          <w:lang w:eastAsia="zh-CN"/>
        </w:rPr>
        <w:t xml:space="preserve"> </w:t>
      </w:r>
      <w:r>
        <w:rPr>
          <w:lang w:eastAsia="zh-CN"/>
        </w:rPr>
        <w:t>kHz SCS, M = 3 for all bandwidth should be supported</w:t>
      </w:r>
      <w:r>
        <w:rPr>
          <w:rFonts w:hint="eastAsia"/>
          <w:lang w:eastAsia="zh-CN"/>
        </w:rPr>
        <w:t>.</w:t>
      </w:r>
    </w:p>
    <w:p w14:paraId="66DD48E8" w14:textId="0144528F" w:rsidR="006B2DC7" w:rsidRPr="00801B77" w:rsidRDefault="006B2DC7" w:rsidP="00BE4778">
      <w:pPr>
        <w:rPr>
          <w:b/>
          <w:i/>
          <w:lang w:val="en-GB" w:eastAsia="zh-CN"/>
        </w:rPr>
      </w:pPr>
      <w:r w:rsidRPr="00801B77">
        <w:rPr>
          <w:b/>
          <w:i/>
          <w:lang w:eastAsia="zh-CN"/>
        </w:rPr>
        <w:t xml:space="preserve">Proposal </w:t>
      </w:r>
      <w:r w:rsidR="00392F7B">
        <w:rPr>
          <w:b/>
          <w:i/>
          <w:lang w:eastAsia="zh-CN"/>
        </w:rPr>
        <w:t>1</w:t>
      </w:r>
      <w:r w:rsidRPr="00801B77">
        <w:rPr>
          <w:b/>
          <w:i/>
          <w:lang w:eastAsia="zh-CN"/>
        </w:rPr>
        <w:t xml:space="preserve">: </w:t>
      </w:r>
      <w:r w:rsidR="00392F7B">
        <w:rPr>
          <w:b/>
          <w:i/>
          <w:lang w:eastAsia="zh-CN"/>
        </w:rPr>
        <w:t>For 60</w:t>
      </w:r>
      <w:r w:rsidR="004B5D3C">
        <w:rPr>
          <w:b/>
          <w:i/>
          <w:lang w:eastAsia="zh-CN"/>
        </w:rPr>
        <w:t xml:space="preserve"> </w:t>
      </w:r>
      <w:r w:rsidR="00392F7B">
        <w:rPr>
          <w:b/>
          <w:i/>
          <w:lang w:eastAsia="zh-CN"/>
        </w:rPr>
        <w:t xml:space="preserve">kHz SCS, M=3 </w:t>
      </w:r>
      <w:r w:rsidR="004B5D3C">
        <w:rPr>
          <w:b/>
          <w:i/>
          <w:lang w:eastAsia="zh-CN"/>
        </w:rPr>
        <w:t>interlaces</w:t>
      </w:r>
      <w:r w:rsidR="001C47E5" w:rsidRPr="001C47E5">
        <w:rPr>
          <w:b/>
          <w:i/>
          <w:lang w:eastAsia="zh-CN"/>
        </w:rPr>
        <w:t xml:space="preserve"> </w:t>
      </w:r>
      <w:r w:rsidR="001C47E5" w:rsidRPr="00801B77">
        <w:rPr>
          <w:b/>
          <w:i/>
          <w:lang w:eastAsia="zh-CN"/>
        </w:rPr>
        <w:t>should be supported</w:t>
      </w:r>
      <w:r w:rsidR="004B5D3C">
        <w:rPr>
          <w:b/>
          <w:i/>
          <w:lang w:eastAsia="zh-CN"/>
        </w:rPr>
        <w:t xml:space="preserve"> </w:t>
      </w:r>
      <w:r w:rsidR="00392F7B">
        <w:rPr>
          <w:b/>
          <w:i/>
          <w:lang w:eastAsia="zh-CN"/>
        </w:rPr>
        <w:t>for all bandwidth</w:t>
      </w:r>
      <w:r w:rsidR="004B5D3C">
        <w:rPr>
          <w:b/>
          <w:i/>
          <w:lang w:eastAsia="zh-CN"/>
        </w:rPr>
        <w:t>s</w:t>
      </w:r>
      <w:r w:rsidR="008A7C79" w:rsidRPr="00801B77">
        <w:rPr>
          <w:b/>
          <w:i/>
          <w:lang w:eastAsia="zh-CN"/>
        </w:rPr>
        <w:t>.</w:t>
      </w:r>
    </w:p>
    <w:p w14:paraId="6F5021C1" w14:textId="4C303329" w:rsidR="00826053" w:rsidRDefault="00826053" w:rsidP="008413C9">
      <w:pPr>
        <w:pStyle w:val="2"/>
      </w:pPr>
      <w:r>
        <w:t xml:space="preserve">PUSCH frequency </w:t>
      </w:r>
      <w:r w:rsidR="003D1DED">
        <w:t xml:space="preserve">resource </w:t>
      </w:r>
      <w:r>
        <w:t>allocation</w:t>
      </w:r>
    </w:p>
    <w:p w14:paraId="5ED17449" w14:textId="2EED12E8" w:rsidR="005F1FBF" w:rsidRDefault="005F1FBF" w:rsidP="008413C9">
      <w:r>
        <w:t xml:space="preserve">The frequency </w:t>
      </w:r>
      <w:r w:rsidR="00151874">
        <w:t>R</w:t>
      </w:r>
      <w:r>
        <w:t xml:space="preserve">esource </w:t>
      </w:r>
      <w:r w:rsidR="00151874">
        <w:t>A</w:t>
      </w:r>
      <w:r>
        <w:t xml:space="preserve">llocation </w:t>
      </w:r>
      <w:r w:rsidR="00151874">
        <w:t xml:space="preserve">(RA) </w:t>
      </w:r>
      <w:r>
        <w:t xml:space="preserve">can be considered to consist </w:t>
      </w:r>
      <w:r w:rsidR="009A09E7">
        <w:t>of a</w:t>
      </w:r>
      <w:r>
        <w:t xml:space="preserve">llocation of </w:t>
      </w:r>
      <w:r w:rsidR="00750B2E">
        <w:t xml:space="preserve">PRBs </w:t>
      </w:r>
      <w:r>
        <w:t xml:space="preserve">within the </w:t>
      </w:r>
      <w:r w:rsidR="009F453C">
        <w:t>allocated</w:t>
      </w:r>
      <w:r>
        <w:t xml:space="preserve"> sub-bands</w:t>
      </w:r>
      <w:r w:rsidR="009A09E7">
        <w:t xml:space="preserve"> and a</w:t>
      </w:r>
      <w:r>
        <w:t>llocation of the sub-bands.</w:t>
      </w:r>
      <w:r w:rsidR="009A09E7">
        <w:t xml:space="preserve"> </w:t>
      </w:r>
      <w:r>
        <w:t xml:space="preserve">A sub-band </w:t>
      </w:r>
      <w:r w:rsidR="009F453C">
        <w:t>would typically be of 20 MHz bandwidth</w:t>
      </w:r>
      <w:r>
        <w:t xml:space="preserve"> on which the LBT procedure is performed</w:t>
      </w:r>
      <w:r w:rsidR="00C55F45">
        <w:t xml:space="preserve"> </w:t>
      </w:r>
      <w:r w:rsidR="004806C2">
        <w:t>(i.e.</w:t>
      </w:r>
      <w:r w:rsidR="003A16E4">
        <w:t>,</w:t>
      </w:r>
      <w:r w:rsidR="004806C2">
        <w:t xml:space="preserve"> LBT bandwidth)</w:t>
      </w:r>
      <w:r>
        <w:t xml:space="preserve">. </w:t>
      </w:r>
      <w:r w:rsidR="00DF2123">
        <w:fldChar w:fldCharType="begin"/>
      </w:r>
      <w:r w:rsidR="00DF2123">
        <w:instrText xml:space="preserve"> REF _Ref3916263 \h </w:instrText>
      </w:r>
      <w:r w:rsidR="00DF2123">
        <w:fldChar w:fldCharType="separate"/>
      </w:r>
      <w:r w:rsidR="00300E73">
        <w:t xml:space="preserve">Figure </w:t>
      </w:r>
      <w:r w:rsidR="00300E73">
        <w:rPr>
          <w:noProof/>
        </w:rPr>
        <w:t>1</w:t>
      </w:r>
      <w:r w:rsidR="00DF2123">
        <w:fldChar w:fldCharType="end"/>
      </w:r>
      <w:r w:rsidR="00DF2123">
        <w:t xml:space="preserve"> </w:t>
      </w:r>
      <w:r>
        <w:t>shows an example of a carrier consisting of 2 sub-bands of which only 1 is used for transmission.</w:t>
      </w:r>
      <w:r w:rsidR="000D2AE2">
        <w:t xml:space="preserve"> </w:t>
      </w:r>
      <w:r w:rsidR="00CF522D">
        <w:t xml:space="preserve">Our definition of </w:t>
      </w:r>
      <w:r w:rsidR="000D2AE2">
        <w:t>partial interlace allocation</w:t>
      </w:r>
      <w:r w:rsidR="00CF522D">
        <w:t xml:space="preserve"> is that</w:t>
      </w:r>
      <w:r w:rsidR="00435CF9">
        <w:t xml:space="preserve">, within a sub-band a UE uses all the PRBs of the interlace </w:t>
      </w:r>
      <w:r w:rsidR="009A09E7">
        <w:t>while</w:t>
      </w:r>
      <w:r w:rsidR="00435CF9">
        <w:t xml:space="preserve"> certain sub-bands are not</w:t>
      </w:r>
      <w:r w:rsidR="000D2AE2">
        <w:t xml:space="preserve"> allocated.</w:t>
      </w:r>
    </w:p>
    <w:p w14:paraId="02F00B96" w14:textId="3DE3B076" w:rsidR="009F453C" w:rsidRDefault="009F453C" w:rsidP="008413C9">
      <w:r>
        <w:rPr>
          <w:noProof/>
          <w:color w:val="1F497D"/>
          <w:lang w:eastAsia="zh-CN"/>
        </w:rPr>
        <w:drawing>
          <wp:inline distT="0" distB="0" distL="0" distR="0" wp14:anchorId="0806DDAD" wp14:editId="70B3D448">
            <wp:extent cx="5916295" cy="119058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1190588"/>
                    </a:xfrm>
                    <a:prstGeom prst="rect">
                      <a:avLst/>
                    </a:prstGeom>
                    <a:noFill/>
                    <a:ln>
                      <a:noFill/>
                    </a:ln>
                  </pic:spPr>
                </pic:pic>
              </a:graphicData>
            </a:graphic>
          </wp:inline>
        </w:drawing>
      </w:r>
    </w:p>
    <w:p w14:paraId="62F584B1" w14:textId="2DA746F6" w:rsidR="009F453C" w:rsidRPr="0078244F" w:rsidRDefault="00705730" w:rsidP="00C36DB0">
      <w:pPr>
        <w:pStyle w:val="a5"/>
      </w:pPr>
      <w:bookmarkStart w:id="4" w:name="_Ref3916263"/>
      <w:bookmarkStart w:id="5" w:name="_Ref3916256"/>
      <w:r>
        <w:t xml:space="preserve">Figure </w:t>
      </w:r>
      <w:r w:rsidR="00D9585D">
        <w:rPr>
          <w:noProof/>
        </w:rPr>
        <w:fldChar w:fldCharType="begin"/>
      </w:r>
      <w:r w:rsidR="00D9585D">
        <w:rPr>
          <w:noProof/>
        </w:rPr>
        <w:instrText xml:space="preserve"> SEQ Figure \* ARABIC </w:instrText>
      </w:r>
      <w:r w:rsidR="00D9585D">
        <w:rPr>
          <w:noProof/>
        </w:rPr>
        <w:fldChar w:fldCharType="separate"/>
      </w:r>
      <w:r w:rsidR="00300E73">
        <w:rPr>
          <w:noProof/>
        </w:rPr>
        <w:t>1</w:t>
      </w:r>
      <w:r w:rsidR="00D9585D">
        <w:rPr>
          <w:noProof/>
        </w:rPr>
        <w:fldChar w:fldCharType="end"/>
      </w:r>
      <w:bookmarkEnd w:id="4"/>
      <w:r w:rsidR="009F453C" w:rsidRPr="008413C9">
        <w:rPr>
          <w:bCs w:val="0"/>
        </w:rPr>
        <w:t xml:space="preserve">. Example of partial interlace allocation </w:t>
      </w:r>
      <w:r w:rsidR="00435CF9">
        <w:rPr>
          <w:bCs w:val="0"/>
        </w:rPr>
        <w:t xml:space="preserve">for one UE </w:t>
      </w:r>
      <w:r w:rsidR="009F453C" w:rsidRPr="008413C9">
        <w:rPr>
          <w:bCs w:val="0"/>
        </w:rPr>
        <w:t>where</w:t>
      </w:r>
      <w:r w:rsidR="00970F9C" w:rsidRPr="008413C9">
        <w:rPr>
          <w:bCs w:val="0"/>
        </w:rPr>
        <w:t xml:space="preserve"> only the PRBs in the first LBT sub-band are allocated from</w:t>
      </w:r>
      <w:r w:rsidR="00291A67">
        <w:rPr>
          <w:bCs w:val="0"/>
        </w:rPr>
        <w:t xml:space="preserve"> </w:t>
      </w:r>
      <w:r w:rsidR="00970F9C" w:rsidRPr="008413C9">
        <w:rPr>
          <w:bCs w:val="0"/>
        </w:rPr>
        <w:t>the</w:t>
      </w:r>
      <w:r w:rsidR="00291A67">
        <w:rPr>
          <w:bCs w:val="0"/>
        </w:rPr>
        <w:t xml:space="preserve"> </w:t>
      </w:r>
      <w:r w:rsidR="00970F9C" w:rsidRPr="008413C9">
        <w:rPr>
          <w:bCs w:val="0"/>
        </w:rPr>
        <w:t>interlace.</w:t>
      </w:r>
      <w:bookmarkEnd w:id="5"/>
    </w:p>
    <w:p w14:paraId="2933D9A3" w14:textId="004DB0E9" w:rsidR="005F1FBF" w:rsidRPr="008413C9" w:rsidRDefault="005F1FBF" w:rsidP="008413C9">
      <w:pPr>
        <w:rPr>
          <w:u w:val="single"/>
        </w:rPr>
      </w:pPr>
      <w:r w:rsidRPr="008413C9">
        <w:rPr>
          <w:b/>
          <w:u w:val="single"/>
        </w:rPr>
        <w:t xml:space="preserve">Allocation of </w:t>
      </w:r>
      <w:r w:rsidR="00036F41" w:rsidRPr="00036F41">
        <w:rPr>
          <w:b/>
          <w:u w:val="single"/>
        </w:rPr>
        <w:t>resources within the allocated</w:t>
      </w:r>
      <w:r w:rsidRPr="008413C9">
        <w:rPr>
          <w:b/>
          <w:u w:val="single"/>
        </w:rPr>
        <w:t xml:space="preserve"> sub-bands</w:t>
      </w:r>
    </w:p>
    <w:p w14:paraId="39B856D2" w14:textId="3A77C609" w:rsidR="00246744" w:rsidRDefault="00246744" w:rsidP="0076422E">
      <w:pPr>
        <w:rPr>
          <w:lang w:eastAsia="x-none"/>
        </w:rPr>
      </w:pPr>
      <w:r>
        <w:rPr>
          <w:lang w:eastAsia="x-none"/>
        </w:rPr>
        <w:t xml:space="preserve">It has been agreed in last meeting, </w:t>
      </w:r>
      <w:r w:rsidR="007530F7">
        <w:rPr>
          <w:lang w:eastAsia="x-none"/>
        </w:rPr>
        <w:t xml:space="preserve">that </w:t>
      </w:r>
      <w:r>
        <w:rPr>
          <w:lang w:eastAsia="x-none"/>
        </w:rPr>
        <w:t>f</w:t>
      </w:r>
      <w:r w:rsidRPr="00E45C39">
        <w:rPr>
          <w:lang w:eastAsia="x-none"/>
        </w:rPr>
        <w:t>or</w:t>
      </w:r>
      <w:r w:rsidRPr="001C420D">
        <w:rPr>
          <w:lang w:eastAsia="x-none"/>
        </w:rPr>
        <w:t xml:space="preserve"> </w:t>
      </w:r>
      <w:r w:rsidRPr="00E45C39">
        <w:rPr>
          <w:lang w:eastAsia="x-none"/>
        </w:rPr>
        <w:t>PUSCH transmissions after dedicated configuration,</w:t>
      </w:r>
      <w:r w:rsidRPr="001C420D">
        <w:rPr>
          <w:lang w:eastAsia="x-none"/>
        </w:rPr>
        <w:t xml:space="preserve"> </w:t>
      </w:r>
      <w:r w:rsidRPr="00E45C39">
        <w:rPr>
          <w:lang w:eastAsia="x-none"/>
        </w:rPr>
        <w:t>an RRC parameter</w:t>
      </w:r>
      <w:r w:rsidR="007530F7">
        <w:rPr>
          <w:lang w:eastAsia="x-none"/>
        </w:rPr>
        <w:t xml:space="preserve"> is </w:t>
      </w:r>
      <w:r w:rsidR="007530F7" w:rsidRPr="00E45C39">
        <w:rPr>
          <w:lang w:eastAsia="x-none"/>
        </w:rPr>
        <w:t>s</w:t>
      </w:r>
      <w:r w:rsidR="007530F7" w:rsidRPr="001C420D">
        <w:rPr>
          <w:lang w:eastAsia="x-none"/>
        </w:rPr>
        <w:t>upport</w:t>
      </w:r>
      <w:r w:rsidR="007530F7">
        <w:rPr>
          <w:lang w:eastAsia="x-none"/>
        </w:rPr>
        <w:t>ed</w:t>
      </w:r>
      <w:r w:rsidRPr="00E45C39">
        <w:rPr>
          <w:lang w:eastAsia="x-none"/>
        </w:rPr>
        <w:t xml:space="preserve"> to enable </w:t>
      </w:r>
      <w:r w:rsidRPr="001C420D">
        <w:rPr>
          <w:lang w:eastAsia="x-none"/>
        </w:rPr>
        <w:t xml:space="preserve">configurability between interlace </w:t>
      </w:r>
      <w:r w:rsidRPr="00E45C39">
        <w:rPr>
          <w:lang w:eastAsia="x-none"/>
        </w:rPr>
        <w:t xml:space="preserve">resource allocation </w:t>
      </w:r>
      <w:r w:rsidRPr="001C420D">
        <w:rPr>
          <w:lang w:eastAsia="x-none"/>
        </w:rPr>
        <w:t>and Rel-15</w:t>
      </w:r>
      <w:r w:rsidRPr="00E45C39">
        <w:rPr>
          <w:lang w:eastAsia="x-none"/>
        </w:rPr>
        <w:t xml:space="preserve"> (Type 0/1)</w:t>
      </w:r>
      <w:r w:rsidRPr="001C420D">
        <w:rPr>
          <w:lang w:eastAsia="x-none"/>
        </w:rPr>
        <w:t xml:space="preserve"> </w:t>
      </w:r>
      <w:r w:rsidRPr="00E45C39">
        <w:rPr>
          <w:lang w:eastAsia="x-none"/>
        </w:rPr>
        <w:t>resource allocation</w:t>
      </w:r>
      <w:r>
        <w:rPr>
          <w:lang w:eastAsia="x-none"/>
        </w:rPr>
        <w:t xml:space="preserve">, and if interlace mapping is configured, frequency hopping is not configured. </w:t>
      </w:r>
      <w:r>
        <w:rPr>
          <w:lang w:eastAsia="x-none"/>
        </w:rPr>
        <w:lastRenderedPageBreak/>
        <w:t xml:space="preserve">Considering the payload limitation for fallback DCI, only interlace resource allocation should be supported for PUSCH scheduled by fallback DCI. </w:t>
      </w:r>
    </w:p>
    <w:p w14:paraId="42022741" w14:textId="223702C1" w:rsidR="007D30CA" w:rsidRDefault="00D248B1" w:rsidP="007D30CA">
      <w:r>
        <w:t xml:space="preserve">According to TR38.889, </w:t>
      </w:r>
      <w:r w:rsidRPr="00C64ECB">
        <w:t>a</w:t>
      </w:r>
      <w:r w:rsidRPr="00C64ECB">
        <w:rPr>
          <w:lang w:eastAsia="x-none"/>
        </w:rPr>
        <w:t xml:space="preserve"> waveform contiguous in frequency may be adequate in some scenarios</w:t>
      </w:r>
      <w:r w:rsidRPr="00C64ECB">
        <w:t>.</w:t>
      </w:r>
      <w:r>
        <w:t xml:space="preserve"> </w:t>
      </w:r>
      <w:r w:rsidR="00E845AE">
        <w:t>This would especially be applicable when the 2 MHz OCB exception rule can be exercised or in regions where there are no OCB requirements.</w:t>
      </w:r>
      <w:r w:rsidRPr="00D248B1">
        <w:t xml:space="preserve"> </w:t>
      </w:r>
      <w:r>
        <w:t xml:space="preserve">The NR Rel-15 </w:t>
      </w:r>
      <w:r w:rsidR="00151874">
        <w:t>RA</w:t>
      </w:r>
      <w:r>
        <w:t xml:space="preserve"> schemes </w:t>
      </w:r>
      <w:r w:rsidR="009A09E7">
        <w:t>are</w:t>
      </w:r>
      <w:r>
        <w:t xml:space="preserve"> useful in order to provide finer resource granularity than interlaced based</w:t>
      </w:r>
      <w:r w:rsidR="00CF522D">
        <w:t xml:space="preserve"> RA</w:t>
      </w:r>
      <w:r w:rsidR="00E845AE">
        <w:t xml:space="preserve">. </w:t>
      </w:r>
      <w:r w:rsidR="00CF522D">
        <w:t>A</w:t>
      </w:r>
      <w:r w:rsidR="00E845AE">
        <w:t xml:space="preserve"> dynamic switch (by the DCI) between Type</w:t>
      </w:r>
      <w:r w:rsidR="00772142">
        <w:t xml:space="preserve"> </w:t>
      </w:r>
      <w:r w:rsidR="00E845AE">
        <w:t>0 and Type</w:t>
      </w:r>
      <w:r w:rsidR="00772142">
        <w:t xml:space="preserve"> </w:t>
      </w:r>
      <w:r w:rsidR="00E845AE">
        <w:t>1</w:t>
      </w:r>
      <w:r w:rsidR="003D1DED">
        <w:t xml:space="preserve"> PUSCH </w:t>
      </w:r>
      <w:r w:rsidR="00151874">
        <w:t>RA</w:t>
      </w:r>
      <w:r w:rsidR="00151874" w:rsidRPr="00151874">
        <w:t xml:space="preserve"> </w:t>
      </w:r>
      <w:r w:rsidR="00151874">
        <w:t>can be configured in NR Rel-15</w:t>
      </w:r>
      <w:r w:rsidR="009A09E7">
        <w:t>, which</w:t>
      </w:r>
      <w:r w:rsidR="00E845AE">
        <w:t xml:space="preserve"> could be support</w:t>
      </w:r>
      <w:r w:rsidR="009A09E7">
        <w:t>ed</w:t>
      </w:r>
      <w:r w:rsidR="00E845AE">
        <w:t xml:space="preserve"> for NR-U</w:t>
      </w:r>
      <w:r w:rsidR="003D1DED">
        <w:t>,</w:t>
      </w:r>
      <w:r w:rsidR="00E845AE">
        <w:t xml:space="preserve"> as well as a dynamic switch between any of Type</w:t>
      </w:r>
      <w:r w:rsidR="00772142">
        <w:t xml:space="preserve"> </w:t>
      </w:r>
      <w:r w:rsidR="00E845AE">
        <w:t>0 and Type</w:t>
      </w:r>
      <w:r w:rsidR="00772142">
        <w:t xml:space="preserve"> </w:t>
      </w:r>
      <w:r w:rsidR="00E845AE">
        <w:t xml:space="preserve">1 and the new interlaced based </w:t>
      </w:r>
      <w:r w:rsidR="00151874">
        <w:t>RA</w:t>
      </w:r>
      <w:r w:rsidR="00E845AE">
        <w:t xml:space="preserve"> scheme</w:t>
      </w:r>
      <w:r w:rsidR="00772142">
        <w:t xml:space="preserve"> (aka Type 2)</w:t>
      </w:r>
      <w:r w:rsidR="00E845AE">
        <w:t>.</w:t>
      </w:r>
      <w:r w:rsidR="009C2839">
        <w:t xml:space="preserve"> A semi-static configuration of interlaced transmission would be resource inefficient </w:t>
      </w:r>
      <w:r w:rsidR="00772142">
        <w:t xml:space="preserve">and unnecessarily gives scheduling restrictions </w:t>
      </w:r>
      <w:r w:rsidR="009C2839">
        <w:t>as it forces the use of interlaced PUSCH, even for small payloads, which otherwise could be scheduled with Type</w:t>
      </w:r>
      <w:r w:rsidR="00772142">
        <w:t xml:space="preserve"> </w:t>
      </w:r>
      <w:r w:rsidR="009C2839">
        <w:t>0 or Type</w:t>
      </w:r>
      <w:r w:rsidR="007530F7">
        <w:t xml:space="preserve"> </w:t>
      </w:r>
      <w:r w:rsidR="009C2839">
        <w:t xml:space="preserve">1 </w:t>
      </w:r>
      <w:r w:rsidR="00772142">
        <w:t>RA</w:t>
      </w:r>
      <w:r w:rsidR="009C2839">
        <w:t>.</w:t>
      </w:r>
      <w:r w:rsidR="0076422E" w:rsidRPr="0076422E">
        <w:t xml:space="preserve"> </w:t>
      </w:r>
      <w:r w:rsidR="007D30CA">
        <w:t>The frequency domain RA field size would thus depend on the configuration, which is already the case for DCI format 0_1. If dynamic switching is configured, the frequency domain RA field size corresponds to the largest one of the configured RA schemes plus one bit. Otherwise, it corresponds to that of the semi-statically configured RA scheme.</w:t>
      </w:r>
    </w:p>
    <w:p w14:paraId="55F9D69F" w14:textId="2939FA56" w:rsidR="00763E0D" w:rsidRPr="008413C9" w:rsidRDefault="00E845AE" w:rsidP="008413C9">
      <w:pPr>
        <w:rPr>
          <w:i/>
        </w:rPr>
      </w:pPr>
      <w:bookmarkStart w:id="6" w:name="OLE_LINK10"/>
      <w:r w:rsidRPr="008413C9">
        <w:rPr>
          <w:b/>
          <w:i/>
        </w:rPr>
        <w:t xml:space="preserve">Proposal </w:t>
      </w:r>
      <w:r w:rsidR="00C415A1">
        <w:rPr>
          <w:b/>
          <w:i/>
        </w:rPr>
        <w:t>2</w:t>
      </w:r>
      <w:r w:rsidRPr="008413C9">
        <w:rPr>
          <w:b/>
          <w:i/>
        </w:rPr>
        <w:t xml:space="preserve">. </w:t>
      </w:r>
      <w:r w:rsidR="00360EF6">
        <w:rPr>
          <w:b/>
          <w:i/>
        </w:rPr>
        <w:t>For non-fallback DCI, d</w:t>
      </w:r>
      <w:r w:rsidR="00763E0D" w:rsidRPr="008413C9">
        <w:rPr>
          <w:b/>
          <w:i/>
        </w:rPr>
        <w:t xml:space="preserve">ynamic switching </w:t>
      </w:r>
      <w:r w:rsidR="00854940">
        <w:rPr>
          <w:b/>
          <w:i/>
        </w:rPr>
        <w:t>can be configured</w:t>
      </w:r>
      <w:r w:rsidR="00763E0D" w:rsidRPr="008413C9">
        <w:rPr>
          <w:b/>
          <w:i/>
        </w:rPr>
        <w:t xml:space="preserve"> between either of</w:t>
      </w:r>
      <w:r w:rsidR="0076422E">
        <w:rPr>
          <w:b/>
          <w:i/>
        </w:rPr>
        <w:t xml:space="preserve"> the </w:t>
      </w:r>
      <w:r w:rsidR="00151874">
        <w:rPr>
          <w:b/>
          <w:i/>
        </w:rPr>
        <w:t>RA schemes</w:t>
      </w:r>
      <w:r w:rsidR="00763E0D" w:rsidRPr="008413C9">
        <w:rPr>
          <w:b/>
          <w:i/>
        </w:rPr>
        <w:t>:</w:t>
      </w:r>
    </w:p>
    <w:p w14:paraId="295E40DC" w14:textId="43A99210" w:rsidR="00E845AE" w:rsidRPr="008413C9" w:rsidRDefault="00763E0D" w:rsidP="00A46F56">
      <w:pPr>
        <w:pStyle w:val="af"/>
        <w:numPr>
          <w:ilvl w:val="0"/>
          <w:numId w:val="41"/>
        </w:numPr>
        <w:ind w:firstLineChars="0"/>
        <w:rPr>
          <w:i/>
        </w:rPr>
      </w:pPr>
      <w:r w:rsidRPr="008413C9">
        <w:rPr>
          <w:b/>
          <w:i/>
        </w:rPr>
        <w:t>Type</w:t>
      </w:r>
      <w:r w:rsidR="00772142">
        <w:rPr>
          <w:b/>
          <w:i/>
        </w:rPr>
        <w:t xml:space="preserve"> </w:t>
      </w:r>
      <w:r w:rsidRPr="008413C9">
        <w:rPr>
          <w:b/>
          <w:i/>
        </w:rPr>
        <w:t>0 and Type</w:t>
      </w:r>
      <w:r w:rsidR="00772142">
        <w:rPr>
          <w:b/>
          <w:i/>
        </w:rPr>
        <w:t xml:space="preserve"> </w:t>
      </w:r>
      <w:r w:rsidRPr="008413C9">
        <w:rPr>
          <w:b/>
          <w:i/>
        </w:rPr>
        <w:t>1</w:t>
      </w:r>
    </w:p>
    <w:p w14:paraId="4204F6F2" w14:textId="71C06C7B" w:rsidR="003357FF" w:rsidRPr="00BF666C" w:rsidRDefault="003357FF" w:rsidP="003357FF">
      <w:pPr>
        <w:pStyle w:val="af"/>
        <w:numPr>
          <w:ilvl w:val="0"/>
          <w:numId w:val="41"/>
        </w:numPr>
        <w:ind w:firstLineChars="0"/>
        <w:rPr>
          <w:i/>
        </w:rPr>
      </w:pPr>
      <w:r w:rsidRPr="00BF666C">
        <w:rPr>
          <w:b/>
          <w:i/>
        </w:rPr>
        <w:t>Type</w:t>
      </w:r>
      <w:r w:rsidR="0027242E">
        <w:rPr>
          <w:b/>
          <w:i/>
        </w:rPr>
        <w:t xml:space="preserve"> </w:t>
      </w:r>
      <w:r w:rsidRPr="00BF666C">
        <w:rPr>
          <w:b/>
          <w:i/>
        </w:rPr>
        <w:t xml:space="preserve">0 and </w:t>
      </w:r>
      <w:r w:rsidR="00772142">
        <w:rPr>
          <w:b/>
          <w:i/>
        </w:rPr>
        <w:t>Type 2</w:t>
      </w:r>
    </w:p>
    <w:p w14:paraId="20F0B30D" w14:textId="7461509B" w:rsidR="00763E0D" w:rsidRPr="008413C9" w:rsidRDefault="00763E0D" w:rsidP="00A46F56">
      <w:pPr>
        <w:pStyle w:val="af"/>
        <w:numPr>
          <w:ilvl w:val="0"/>
          <w:numId w:val="41"/>
        </w:numPr>
        <w:ind w:firstLineChars="0"/>
        <w:rPr>
          <w:i/>
        </w:rPr>
      </w:pPr>
      <w:r w:rsidRPr="008413C9">
        <w:rPr>
          <w:b/>
          <w:i/>
        </w:rPr>
        <w:t>Type</w:t>
      </w:r>
      <w:r w:rsidR="00772142">
        <w:rPr>
          <w:b/>
          <w:i/>
        </w:rPr>
        <w:t xml:space="preserve"> </w:t>
      </w:r>
      <w:r w:rsidRPr="008413C9">
        <w:rPr>
          <w:b/>
          <w:i/>
        </w:rPr>
        <w:t xml:space="preserve">1 and </w:t>
      </w:r>
      <w:r w:rsidR="00772142">
        <w:rPr>
          <w:b/>
          <w:i/>
        </w:rPr>
        <w:t>Type 2</w:t>
      </w:r>
      <w:bookmarkEnd w:id="6"/>
    </w:p>
    <w:p w14:paraId="50C45AD0" w14:textId="22410AE3" w:rsidR="00763E0D" w:rsidRDefault="007530F7" w:rsidP="00763E0D">
      <w:r>
        <w:t>For RA using</w:t>
      </w:r>
      <w:r w:rsidR="00BC2EFD">
        <w:t xml:space="preserve"> </w:t>
      </w:r>
      <w:r w:rsidR="00087FBA">
        <w:t>Resource Indication Value (</w:t>
      </w:r>
      <w:r w:rsidR="003D1DED">
        <w:t>RIV</w:t>
      </w:r>
      <w:r w:rsidR="00087FBA">
        <w:t>)</w:t>
      </w:r>
      <w:r w:rsidR="008A1E5D">
        <w:t>,</w:t>
      </w:r>
      <w:r w:rsidR="003D1DED">
        <w:t xml:space="preserve"> </w:t>
      </w:r>
      <m:oMath>
        <m:d>
          <m:dPr>
            <m:begChr m:val="⌈"/>
            <m:endChr m:val="⌉"/>
            <m:ctrlPr>
              <w:rPr>
                <w:rFonts w:ascii="Cambria Math" w:hAnsi="Cambria Math"/>
                <w:i/>
              </w:rPr>
            </m:ctrlPr>
          </m:dPr>
          <m:e>
            <m:sSub>
              <m:sSubPr>
                <m:ctrlPr>
                  <w:rPr>
                    <w:rFonts w:ascii="Cambria Math" w:hAnsi="Cambria Math"/>
                  </w:rPr>
                </m:ctrlPr>
              </m:sSubPr>
              <m:e>
                <m:r>
                  <m:rPr>
                    <m:nor/>
                  </m:rPr>
                  <w:rPr>
                    <w:rFonts w:ascii="Cambria Math" w:hAnsi="Cambria Math"/>
                  </w:rPr>
                  <m:t>log</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M</m:t>
                </m:r>
                <m:d>
                  <m:dPr>
                    <m:ctrlPr>
                      <w:rPr>
                        <w:rFonts w:ascii="Cambria Math" w:hAnsi="Cambria Math"/>
                        <w:i/>
                      </w:rPr>
                    </m:ctrlPr>
                  </m:dPr>
                  <m:e>
                    <m:r>
                      <w:rPr>
                        <w:rFonts w:ascii="Cambria Math" w:hAnsi="Cambria Math"/>
                      </w:rPr>
                      <m:t>M+1</m:t>
                    </m:r>
                  </m:e>
                </m:d>
              </m:num>
              <m:den>
                <m:r>
                  <w:rPr>
                    <w:rFonts w:ascii="Cambria Math" w:hAnsi="Cambria Math"/>
                  </w:rPr>
                  <m:t>2</m:t>
                </m:r>
              </m:den>
            </m:f>
            <m:r>
              <w:rPr>
                <w:rFonts w:ascii="Cambria Math" w:hAnsi="Cambria Math"/>
              </w:rPr>
              <m:t>)</m:t>
            </m:r>
          </m:e>
        </m:d>
        <m:r>
          <w:rPr>
            <w:rFonts w:ascii="Cambria Math" w:hAnsi="Cambria Math"/>
          </w:rPr>
          <m:t>=6</m:t>
        </m:r>
      </m:oMath>
      <w:r w:rsidR="00763E0D">
        <w:t xml:space="preserve"> bits</w:t>
      </w:r>
      <w:r w:rsidR="00DF4407">
        <w:t xml:space="preserve"> in the DCI</w:t>
      </w:r>
      <w:r w:rsidR="00763E0D">
        <w:t xml:space="preserve"> would suffice</w:t>
      </w:r>
      <w:r>
        <w:t xml:space="preserve">, since for 15 kHz SCS there are </w:t>
      </w:r>
      <w:r w:rsidRPr="008413C9">
        <w:rPr>
          <w:i/>
        </w:rPr>
        <w:t>M</w:t>
      </w:r>
      <w:r>
        <w:t xml:space="preserve">=10 interlaces, </w:t>
      </w:r>
      <w:r w:rsidR="00763E0D">
        <w:t xml:space="preserve">and </w:t>
      </w:r>
      <w:r>
        <w:t xml:space="preserve">it would </w:t>
      </w:r>
      <w:r w:rsidR="00763E0D">
        <w:t xml:space="preserve">also provide 9 spare </w:t>
      </w:r>
      <w:r w:rsidR="008A1E5D">
        <w:t>RIVs</w:t>
      </w:r>
      <w:r w:rsidR="00763E0D">
        <w:t xml:space="preserve"> which could be used for non-contiguous </w:t>
      </w:r>
      <w:r w:rsidR="00087FBA">
        <w:t xml:space="preserve">interlace </w:t>
      </w:r>
      <w:r w:rsidR="00763E0D">
        <w:t>allocations. A bitmap would in this case require 10 bits</w:t>
      </w:r>
      <w:r w:rsidR="00DF4407">
        <w:t xml:space="preserve"> (i.e., 67% more RA overhead)</w:t>
      </w:r>
      <w:r w:rsidR="00763E0D">
        <w:t xml:space="preserve">. </w:t>
      </w:r>
      <w:r w:rsidR="00113934">
        <w:t>Regarding DCI size, we note that the payload of DCI format 0_1 for NR-U has increased already, e.g., by going from maximum 2 to 4 bits for each of the 1</w:t>
      </w:r>
      <w:r w:rsidR="00113934" w:rsidRPr="0027242E">
        <w:rPr>
          <w:vertAlign w:val="superscript"/>
        </w:rPr>
        <w:t>st</w:t>
      </w:r>
      <w:r w:rsidR="00113934">
        <w:t xml:space="preserve"> and 2</w:t>
      </w:r>
      <w:r w:rsidR="00113934" w:rsidRPr="0027242E">
        <w:rPr>
          <w:vertAlign w:val="superscript"/>
        </w:rPr>
        <w:t>nd</w:t>
      </w:r>
      <w:r w:rsidR="00113934">
        <w:t xml:space="preserve"> DAI field. Hence, this increase could be compensated </w:t>
      </w:r>
      <w:r>
        <w:t xml:space="preserve">for </w:t>
      </w:r>
      <w:r w:rsidR="00113934">
        <w:t>by fewer bits in the RA field. Moreover, even if the actual number of bits in the DCI would not change, the RIV method allow</w:t>
      </w:r>
      <w:r>
        <w:t>s</w:t>
      </w:r>
      <w:r w:rsidR="00113934">
        <w:t xml:space="preserve"> setting 4 bits to zero compared to the bitmap. It is well-known that </w:t>
      </w:r>
      <w:r>
        <w:t xml:space="preserve">pre-defined </w:t>
      </w:r>
      <w:r w:rsidR="00113934">
        <w:t>bits c</w:t>
      </w:r>
      <w:r>
        <w:t xml:space="preserve">an </w:t>
      </w:r>
      <w:r w:rsidR="00113934">
        <w:t xml:space="preserve">be used as a priori information in the decoder and could also be used as a virtual CRC. Hence, a bitmap could only be relevant if its scheduling flexibility outweighs its large overhead. However, in our view, scheduling flexibility is tantamount </w:t>
      </w:r>
      <w:r w:rsidR="007D30CA">
        <w:t>to</w:t>
      </w:r>
      <w:r w:rsidR="00113934">
        <w:t xml:space="preserve"> support the dynamic switching between Type 0/1 and Type 2 RA.</w:t>
      </w:r>
      <w:r w:rsidR="00B1774F">
        <w:t xml:space="preserve"> Moreover, </w:t>
      </w:r>
      <w:r w:rsidR="00113934">
        <w:t>t</w:t>
      </w:r>
      <w:r w:rsidR="00D371D7">
        <w:t>he non-contiguous interlace allocations from eLAA (shown in Table 1) offer sufficient multiplexing flexibility</w:t>
      </w:r>
      <w:r w:rsidR="007D30CA">
        <w:t>, regardless if it is between PUSCHs or PUSCH and  a PUCCH with two interlaces (which may not be common anyway)</w:t>
      </w:r>
      <w:r w:rsidR="007C7676">
        <w:t>.</w:t>
      </w:r>
      <w:r w:rsidR="00D371D7">
        <w:t xml:space="preserve"> </w:t>
      </w:r>
      <w:r w:rsidR="007C7676">
        <w:t>For example, suppose a</w:t>
      </w:r>
      <w:r w:rsidR="007D30CA">
        <w:t>n</w:t>
      </w:r>
      <w:r w:rsidR="007C7676">
        <w:t xml:space="preserve"> allocat</w:t>
      </w:r>
      <w:r w:rsidR="007D30CA">
        <w:t>ion is</w:t>
      </w:r>
      <w:r w:rsidR="007C7676">
        <w:t xml:space="preserve"> on interlaces {2,7}, then there are still 20 other allocations of contiguous or non-contiguous interlace allocations that are available. </w:t>
      </w:r>
      <w:r w:rsidR="007D30CA">
        <w:t xml:space="preserve">Thus, we do not see </w:t>
      </w:r>
      <w:r>
        <w:t xml:space="preserve">benefits </w:t>
      </w:r>
      <w:r w:rsidR="007D30CA">
        <w:t>of the bitmap.</w:t>
      </w:r>
    </w:p>
    <w:p w14:paraId="63DC7826" w14:textId="715CBE98" w:rsidR="00763E0D" w:rsidRPr="008413C9" w:rsidRDefault="00282CD0" w:rsidP="008413C9">
      <w:pPr>
        <w:rPr>
          <w:b/>
        </w:rPr>
      </w:pPr>
      <w:bookmarkStart w:id="7" w:name="OLE_LINK8"/>
      <w:r w:rsidRPr="000A644B">
        <w:rPr>
          <w:b/>
          <w:i/>
        </w:rPr>
        <w:t xml:space="preserve">Proposal </w:t>
      </w:r>
      <w:r w:rsidR="00C415A1">
        <w:rPr>
          <w:b/>
          <w:i/>
        </w:rPr>
        <w:t>3</w:t>
      </w:r>
      <w:r w:rsidRPr="000A644B">
        <w:rPr>
          <w:b/>
          <w:i/>
        </w:rPr>
        <w:t xml:space="preserve">. </w:t>
      </w:r>
      <w:r w:rsidR="001E51A8">
        <w:rPr>
          <w:b/>
          <w:i/>
        </w:rPr>
        <w:t>For 15 kHz SCS, t</w:t>
      </w:r>
      <w:r w:rsidRPr="008413C9">
        <w:rPr>
          <w:b/>
          <w:i/>
        </w:rPr>
        <w:t xml:space="preserve">he resource allocation scheme for interlaced PUSCH is </w:t>
      </w:r>
      <w:r w:rsidR="00087FBA">
        <w:rPr>
          <w:b/>
          <w:i/>
        </w:rPr>
        <w:t>defined by:</w:t>
      </w:r>
    </w:p>
    <w:p w14:paraId="31D6ECAE" w14:textId="1C26E957" w:rsidR="00282CD0" w:rsidRPr="008413C9" w:rsidRDefault="00282CD0" w:rsidP="00A46F56">
      <w:pPr>
        <w:pStyle w:val="af"/>
        <w:numPr>
          <w:ilvl w:val="0"/>
          <w:numId w:val="42"/>
        </w:numPr>
        <w:ind w:firstLineChars="0"/>
        <w:rPr>
          <w:i/>
        </w:rPr>
      </w:pPr>
      <w:r w:rsidRPr="008413C9">
        <w:rPr>
          <w:b/>
          <w:i/>
        </w:rPr>
        <w:t>An R</w:t>
      </w:r>
      <w:r w:rsidR="00944CE8">
        <w:rPr>
          <w:b/>
          <w:i/>
        </w:rPr>
        <w:t>IV denoting</w:t>
      </w:r>
      <w:r w:rsidR="003D1DED" w:rsidRPr="003D1DED">
        <w:rPr>
          <w:b/>
          <w:i/>
        </w:rPr>
        <w:t xml:space="preserve"> the starting interlace index</w:t>
      </w:r>
      <w:r w:rsidRPr="008413C9">
        <w:rPr>
          <w:b/>
          <w:i/>
        </w:rPr>
        <w:t xml:space="preserve"> and the number of contiguous interlaces</w:t>
      </w:r>
    </w:p>
    <w:p w14:paraId="74408FE8" w14:textId="7CC784E2" w:rsidR="00282CD0" w:rsidRPr="008413C9" w:rsidRDefault="00282CD0" w:rsidP="00A46F56">
      <w:pPr>
        <w:pStyle w:val="af"/>
        <w:numPr>
          <w:ilvl w:val="0"/>
          <w:numId w:val="42"/>
        </w:numPr>
        <w:ind w:firstLineChars="0"/>
        <w:rPr>
          <w:i/>
        </w:rPr>
      </w:pPr>
      <w:r w:rsidRPr="008413C9">
        <w:rPr>
          <w:b/>
          <w:i/>
        </w:rPr>
        <w:t>Spare RIV</w:t>
      </w:r>
      <w:r w:rsidR="008A1E5D">
        <w:rPr>
          <w:b/>
          <w:i/>
        </w:rPr>
        <w:t>s</w:t>
      </w:r>
      <w:r w:rsidR="00944CE8">
        <w:rPr>
          <w:b/>
          <w:i/>
        </w:rPr>
        <w:t xml:space="preserve"> </w:t>
      </w:r>
      <w:r w:rsidRPr="008413C9">
        <w:rPr>
          <w:b/>
          <w:i/>
        </w:rPr>
        <w:t xml:space="preserve">defining </w:t>
      </w:r>
      <w:r w:rsidR="001E51A8">
        <w:rPr>
          <w:b/>
          <w:i/>
        </w:rPr>
        <w:t xml:space="preserve">the same </w:t>
      </w:r>
      <w:r w:rsidRPr="008413C9">
        <w:rPr>
          <w:b/>
          <w:i/>
        </w:rPr>
        <w:t>non-contiguous interlace allocations</w:t>
      </w:r>
      <w:r w:rsidR="005511D0">
        <w:rPr>
          <w:b/>
          <w:i/>
        </w:rPr>
        <w:t xml:space="preserve"> that are specified</w:t>
      </w:r>
      <w:r w:rsidR="001E51A8">
        <w:rPr>
          <w:b/>
          <w:i/>
        </w:rPr>
        <w:t xml:space="preserve"> for eLAA</w:t>
      </w:r>
    </w:p>
    <w:bookmarkEnd w:id="7"/>
    <w:p w14:paraId="55860FF0" w14:textId="6C94D343" w:rsidR="0076422E" w:rsidRDefault="00685ABD" w:rsidP="00685ABD">
      <w:r>
        <w:t xml:space="preserve">In Table </w:t>
      </w:r>
      <w:r w:rsidR="007812F0">
        <w:t>1</w:t>
      </w:r>
      <w:r>
        <w:t>, the maximum transmit power is computed for the non-contiguous interlace allocations specified for eLAA</w:t>
      </w:r>
      <w:r w:rsidR="0058114C">
        <w:t xml:space="preserve">. </w:t>
      </w:r>
      <w:r w:rsidR="008D6220">
        <w:t xml:space="preserve">Here, an allocation is </w:t>
      </w:r>
      <w:r w:rsidR="00BC2EFD">
        <w:t>denoted</w:t>
      </w:r>
      <w:r w:rsidR="009516EE">
        <w:t xml:space="preserve"> </w:t>
      </w:r>
      <w:r w:rsidR="008D6220">
        <w:t xml:space="preserve">by PRB indices </w:t>
      </w:r>
      <m:oMath>
        <m:r>
          <w:rPr>
            <w:rFonts w:ascii="Cambria Math" w:hAnsi="Cambria Math"/>
          </w:rPr>
          <m:t>i</m:t>
        </m:r>
      </m:oMath>
      <w:r w:rsidR="008D6220">
        <w:t xml:space="preserve"> </w:t>
      </w:r>
      <w:r w:rsidR="00750B2E">
        <w:t xml:space="preserve">over a set of </w:t>
      </w:r>
      <w:r w:rsidR="00750B2E" w:rsidRPr="00C12976">
        <w:rPr>
          <w:i/>
        </w:rPr>
        <w:t>M</w:t>
      </w:r>
      <w:r w:rsidR="00750B2E">
        <w:t xml:space="preserve"> PRBs</w:t>
      </w:r>
      <w:r w:rsidR="008D6220">
        <w:t xml:space="preserve">, where </w:t>
      </w:r>
      <m:oMath>
        <m:r>
          <w:rPr>
            <w:rFonts w:ascii="Cambria Math" w:hAnsi="Cambria Math"/>
          </w:rPr>
          <m:t>i=0,1,…,9</m:t>
        </m:r>
      </m:oMath>
      <w:r w:rsidR="00750B2E">
        <w:t>.</w:t>
      </w:r>
      <w:r w:rsidR="00EC46C3">
        <w:t xml:space="preserve"> </w:t>
      </w:r>
      <w:r w:rsidR="00CB42BA">
        <w:t>Thus, these allocations provide an ample set of interlace allocations with high TX power.</w:t>
      </w:r>
      <w:r w:rsidR="005511D0">
        <w:t xml:space="preserve"> As a reference, the maximum TX power of a single interlace is 20 dBm, while it is 22.6 dBm when using all interlaces.   </w:t>
      </w:r>
    </w:p>
    <w:p w14:paraId="2BF02027" w14:textId="2E6082CE" w:rsidR="008D6220" w:rsidRDefault="008D6220" w:rsidP="008D6220">
      <w:pPr>
        <w:pStyle w:val="a5"/>
      </w:pPr>
      <w:r>
        <w:t xml:space="preserve">Table </w:t>
      </w:r>
      <w:r w:rsidR="00D07C5B">
        <w:rPr>
          <w:noProof/>
        </w:rPr>
        <w:fldChar w:fldCharType="begin"/>
      </w:r>
      <w:r w:rsidR="00D07C5B">
        <w:rPr>
          <w:noProof/>
        </w:rPr>
        <w:instrText xml:space="preserve"> SEQ Table \* ARABIC </w:instrText>
      </w:r>
      <w:r w:rsidR="00D07C5B">
        <w:rPr>
          <w:noProof/>
        </w:rPr>
        <w:fldChar w:fldCharType="separate"/>
      </w:r>
      <w:r w:rsidR="00300E73">
        <w:rPr>
          <w:noProof/>
        </w:rPr>
        <w:t>1</w:t>
      </w:r>
      <w:r w:rsidR="00D07C5B">
        <w:rPr>
          <w:noProof/>
        </w:rPr>
        <w:fldChar w:fldCharType="end"/>
      </w:r>
      <w:r>
        <w:t xml:space="preserve">. </w:t>
      </w:r>
      <w:r w:rsidR="003B6AC9">
        <w:t xml:space="preserve">Maximum </w:t>
      </w:r>
      <w:r w:rsidR="00685ABD">
        <w:t>transmit power</w:t>
      </w:r>
      <w:r w:rsidR="00EC46C3">
        <w:t xml:space="preserve"> of n</w:t>
      </w:r>
      <w:r w:rsidR="00C8277B">
        <w:t>on-contiguous interlace allocations.</w:t>
      </w:r>
      <w:r w:rsidR="00BD4EB0">
        <w:t xml:space="preserve"> The number of PRBs is N=10</w:t>
      </w:r>
      <w:r w:rsidR="003B6AC9">
        <w:t>, no power backoff is used</w:t>
      </w:r>
      <w:r w:rsidR="00177786">
        <w:t xml:space="preserve"> and 10 dBm/1 MHz constraint is assumed</w:t>
      </w:r>
      <w:r w:rsidR="00BD4EB0">
        <w:t>.</w:t>
      </w:r>
      <w:r w:rsidR="00C8277B">
        <w:t xml:space="preserve"> </w:t>
      </w:r>
    </w:p>
    <w:tbl>
      <w:tblPr>
        <w:tblStyle w:val="ac"/>
        <w:tblW w:w="0" w:type="auto"/>
        <w:jc w:val="center"/>
        <w:tblLook w:val="04A0" w:firstRow="1" w:lastRow="0" w:firstColumn="1" w:lastColumn="0" w:noHBand="0" w:noVBand="1"/>
      </w:tblPr>
      <w:tblGrid>
        <w:gridCol w:w="1758"/>
        <w:gridCol w:w="1758"/>
        <w:gridCol w:w="1908"/>
      </w:tblGrid>
      <w:tr w:rsidR="00890E7C" w14:paraId="6B11EBAD" w14:textId="77777777" w:rsidTr="00914F13">
        <w:trPr>
          <w:jc w:val="center"/>
        </w:trPr>
        <w:tc>
          <w:tcPr>
            <w:tcW w:w="1758" w:type="dxa"/>
          </w:tcPr>
          <w:p w14:paraId="65D77D3C" w14:textId="2E91A210" w:rsidR="00890E7C" w:rsidRDefault="00890E7C" w:rsidP="00C12976">
            <w:pPr>
              <w:jc w:val="center"/>
              <w:rPr>
                <w:sz w:val="20"/>
              </w:rPr>
            </w:pPr>
            <w:r>
              <w:rPr>
                <w:sz w:val="20"/>
              </w:rPr>
              <w:t>Number of PRBs</w:t>
            </w:r>
          </w:p>
        </w:tc>
        <w:tc>
          <w:tcPr>
            <w:tcW w:w="1758" w:type="dxa"/>
            <w:vAlign w:val="center"/>
          </w:tcPr>
          <w:p w14:paraId="1BB7DB62" w14:textId="2D63B9B1" w:rsidR="00890E7C" w:rsidRDefault="00890E7C" w:rsidP="00C12976">
            <w:pPr>
              <w:jc w:val="center"/>
              <w:rPr>
                <w:sz w:val="20"/>
              </w:rPr>
            </w:pPr>
            <w:r>
              <w:rPr>
                <w:sz w:val="20"/>
              </w:rPr>
              <w:t>PRB allocation</w:t>
            </w:r>
          </w:p>
        </w:tc>
        <w:tc>
          <w:tcPr>
            <w:tcW w:w="1908" w:type="dxa"/>
            <w:vAlign w:val="center"/>
          </w:tcPr>
          <w:p w14:paraId="7767FAEA" w14:textId="5BFD8DFE" w:rsidR="00890E7C" w:rsidRDefault="00890E7C" w:rsidP="00C12976">
            <w:pPr>
              <w:jc w:val="center"/>
              <w:rPr>
                <w:sz w:val="20"/>
              </w:rPr>
            </w:pPr>
            <w:r>
              <w:rPr>
                <w:sz w:val="20"/>
              </w:rPr>
              <w:t>TX power [dBm]</w:t>
            </w:r>
          </w:p>
        </w:tc>
      </w:tr>
      <w:tr w:rsidR="00890E7C" w14:paraId="58153477" w14:textId="77777777" w:rsidTr="00914F13">
        <w:trPr>
          <w:jc w:val="center"/>
        </w:trPr>
        <w:tc>
          <w:tcPr>
            <w:tcW w:w="1758" w:type="dxa"/>
          </w:tcPr>
          <w:p w14:paraId="05524706" w14:textId="2402FF6E" w:rsidR="00890E7C" w:rsidRDefault="00890E7C" w:rsidP="00C12976">
            <w:pPr>
              <w:jc w:val="center"/>
              <w:rPr>
                <w:sz w:val="20"/>
              </w:rPr>
            </w:pPr>
            <w:r>
              <w:rPr>
                <w:sz w:val="20"/>
              </w:rPr>
              <w:t>20</w:t>
            </w:r>
          </w:p>
        </w:tc>
        <w:tc>
          <w:tcPr>
            <w:tcW w:w="1758" w:type="dxa"/>
            <w:vAlign w:val="center"/>
          </w:tcPr>
          <w:p w14:paraId="009FC66E" w14:textId="3C2B97DE" w:rsidR="00890E7C" w:rsidRPr="00C12976" w:rsidRDefault="00890E7C" w:rsidP="00C12976">
            <w:pPr>
              <w:jc w:val="center"/>
              <w:rPr>
                <w:sz w:val="20"/>
              </w:rPr>
            </w:pPr>
            <w:r>
              <w:rPr>
                <w:sz w:val="20"/>
              </w:rPr>
              <w:t>{0,5}</w:t>
            </w:r>
          </w:p>
        </w:tc>
        <w:tc>
          <w:tcPr>
            <w:tcW w:w="1908" w:type="dxa"/>
            <w:vAlign w:val="center"/>
          </w:tcPr>
          <w:p w14:paraId="77666176" w14:textId="6F6DFF1B" w:rsidR="00890E7C" w:rsidRPr="00C12976" w:rsidRDefault="00890E7C" w:rsidP="00C12976">
            <w:pPr>
              <w:jc w:val="center"/>
              <w:rPr>
                <w:sz w:val="20"/>
              </w:rPr>
            </w:pPr>
            <w:r>
              <w:rPr>
                <w:sz w:val="20"/>
              </w:rPr>
              <w:t>21.2</w:t>
            </w:r>
          </w:p>
        </w:tc>
      </w:tr>
      <w:tr w:rsidR="00890E7C" w14:paraId="7CBBF3DF" w14:textId="77777777" w:rsidTr="00914F13">
        <w:trPr>
          <w:jc w:val="center"/>
        </w:trPr>
        <w:tc>
          <w:tcPr>
            <w:tcW w:w="1758" w:type="dxa"/>
          </w:tcPr>
          <w:p w14:paraId="566A2E61" w14:textId="220DDA9B" w:rsidR="00890E7C" w:rsidRDefault="00890E7C" w:rsidP="00C12976">
            <w:pPr>
              <w:jc w:val="center"/>
              <w:rPr>
                <w:sz w:val="20"/>
              </w:rPr>
            </w:pPr>
            <w:r>
              <w:rPr>
                <w:sz w:val="20"/>
              </w:rPr>
              <w:t>40</w:t>
            </w:r>
          </w:p>
        </w:tc>
        <w:tc>
          <w:tcPr>
            <w:tcW w:w="1758" w:type="dxa"/>
            <w:vAlign w:val="center"/>
          </w:tcPr>
          <w:p w14:paraId="408A965E" w14:textId="6842BEE4" w:rsidR="00890E7C" w:rsidRPr="00C12976" w:rsidRDefault="00890E7C" w:rsidP="00C12976">
            <w:pPr>
              <w:jc w:val="center"/>
              <w:rPr>
                <w:sz w:val="20"/>
              </w:rPr>
            </w:pPr>
            <w:r>
              <w:rPr>
                <w:sz w:val="20"/>
              </w:rPr>
              <w:t xml:space="preserve"> {0,1,5,6}</w:t>
            </w:r>
          </w:p>
        </w:tc>
        <w:tc>
          <w:tcPr>
            <w:tcW w:w="1908" w:type="dxa"/>
            <w:vAlign w:val="center"/>
          </w:tcPr>
          <w:p w14:paraId="58E9358A" w14:textId="777123CC" w:rsidR="00890E7C" w:rsidRPr="00C12976" w:rsidRDefault="00890E7C" w:rsidP="00C12976">
            <w:pPr>
              <w:jc w:val="center"/>
              <w:rPr>
                <w:sz w:val="20"/>
              </w:rPr>
            </w:pPr>
            <w:r>
              <w:rPr>
                <w:sz w:val="20"/>
              </w:rPr>
              <w:t>22.0</w:t>
            </w:r>
          </w:p>
        </w:tc>
      </w:tr>
      <w:tr w:rsidR="00890E7C" w14:paraId="28A8EE64" w14:textId="77777777" w:rsidTr="00914F13">
        <w:trPr>
          <w:jc w:val="center"/>
        </w:trPr>
        <w:tc>
          <w:tcPr>
            <w:tcW w:w="1758" w:type="dxa"/>
          </w:tcPr>
          <w:p w14:paraId="13E6677E" w14:textId="08883644" w:rsidR="00890E7C" w:rsidRDefault="00890E7C" w:rsidP="00C12976">
            <w:pPr>
              <w:jc w:val="center"/>
              <w:rPr>
                <w:sz w:val="20"/>
              </w:rPr>
            </w:pPr>
            <w:r>
              <w:rPr>
                <w:sz w:val="20"/>
              </w:rPr>
              <w:t>20</w:t>
            </w:r>
          </w:p>
        </w:tc>
        <w:tc>
          <w:tcPr>
            <w:tcW w:w="1758" w:type="dxa"/>
            <w:vAlign w:val="center"/>
          </w:tcPr>
          <w:p w14:paraId="5187A2A1" w14:textId="5A86F35D" w:rsidR="00890E7C" w:rsidRPr="00C12976" w:rsidRDefault="00890E7C" w:rsidP="00C12976">
            <w:pPr>
              <w:jc w:val="center"/>
              <w:rPr>
                <w:sz w:val="20"/>
              </w:rPr>
            </w:pPr>
            <w:r>
              <w:rPr>
                <w:sz w:val="20"/>
              </w:rPr>
              <w:t>{1,6}</w:t>
            </w:r>
          </w:p>
        </w:tc>
        <w:tc>
          <w:tcPr>
            <w:tcW w:w="1908" w:type="dxa"/>
            <w:vAlign w:val="center"/>
          </w:tcPr>
          <w:p w14:paraId="428D2E4C" w14:textId="06331F3D" w:rsidR="00890E7C" w:rsidRPr="00C12976" w:rsidRDefault="00890E7C" w:rsidP="00C12976">
            <w:pPr>
              <w:jc w:val="center"/>
              <w:rPr>
                <w:sz w:val="20"/>
              </w:rPr>
            </w:pPr>
            <w:r>
              <w:rPr>
                <w:sz w:val="20"/>
              </w:rPr>
              <w:t>21.2</w:t>
            </w:r>
          </w:p>
        </w:tc>
      </w:tr>
      <w:tr w:rsidR="00890E7C" w14:paraId="56355545" w14:textId="77777777" w:rsidTr="00914F13">
        <w:trPr>
          <w:jc w:val="center"/>
        </w:trPr>
        <w:tc>
          <w:tcPr>
            <w:tcW w:w="1758" w:type="dxa"/>
          </w:tcPr>
          <w:p w14:paraId="3A37968F" w14:textId="6C968CE4" w:rsidR="00890E7C" w:rsidRDefault="00890E7C" w:rsidP="00C12976">
            <w:pPr>
              <w:jc w:val="center"/>
              <w:rPr>
                <w:sz w:val="20"/>
              </w:rPr>
            </w:pPr>
            <w:r>
              <w:rPr>
                <w:sz w:val="20"/>
              </w:rPr>
              <w:lastRenderedPageBreak/>
              <w:t>80</w:t>
            </w:r>
          </w:p>
        </w:tc>
        <w:tc>
          <w:tcPr>
            <w:tcW w:w="1758" w:type="dxa"/>
            <w:vAlign w:val="center"/>
          </w:tcPr>
          <w:p w14:paraId="73CE4220" w14:textId="6E35632D" w:rsidR="00890E7C" w:rsidRPr="00C12976" w:rsidRDefault="00890E7C" w:rsidP="00C12976">
            <w:pPr>
              <w:jc w:val="center"/>
              <w:rPr>
                <w:sz w:val="20"/>
              </w:rPr>
            </w:pPr>
            <w:r>
              <w:rPr>
                <w:sz w:val="20"/>
              </w:rPr>
              <w:t>{1,2,3,4,6,7,8,9}</w:t>
            </w:r>
          </w:p>
        </w:tc>
        <w:tc>
          <w:tcPr>
            <w:tcW w:w="1908" w:type="dxa"/>
            <w:vAlign w:val="center"/>
          </w:tcPr>
          <w:p w14:paraId="46FD689C" w14:textId="112AA645" w:rsidR="00890E7C" w:rsidRPr="00C12976" w:rsidRDefault="00890E7C" w:rsidP="00C12976">
            <w:pPr>
              <w:jc w:val="center"/>
              <w:rPr>
                <w:sz w:val="20"/>
              </w:rPr>
            </w:pPr>
            <w:r>
              <w:rPr>
                <w:sz w:val="20"/>
              </w:rPr>
              <w:t>22.5</w:t>
            </w:r>
          </w:p>
        </w:tc>
      </w:tr>
      <w:tr w:rsidR="00890E7C" w14:paraId="701A2AAB" w14:textId="77777777" w:rsidTr="00914F13">
        <w:trPr>
          <w:jc w:val="center"/>
        </w:trPr>
        <w:tc>
          <w:tcPr>
            <w:tcW w:w="1758" w:type="dxa"/>
          </w:tcPr>
          <w:p w14:paraId="3504B9A5" w14:textId="66A7FDE3" w:rsidR="00890E7C" w:rsidRDefault="00890E7C" w:rsidP="00C12976">
            <w:pPr>
              <w:jc w:val="center"/>
              <w:rPr>
                <w:sz w:val="20"/>
              </w:rPr>
            </w:pPr>
            <w:r>
              <w:rPr>
                <w:sz w:val="20"/>
              </w:rPr>
              <w:t>20</w:t>
            </w:r>
          </w:p>
        </w:tc>
        <w:tc>
          <w:tcPr>
            <w:tcW w:w="1758" w:type="dxa"/>
            <w:vAlign w:val="center"/>
          </w:tcPr>
          <w:p w14:paraId="57150F5C" w14:textId="2D7FAFC2" w:rsidR="00890E7C" w:rsidRPr="00C12976" w:rsidRDefault="00890E7C" w:rsidP="00C12976">
            <w:pPr>
              <w:jc w:val="center"/>
              <w:rPr>
                <w:sz w:val="20"/>
              </w:rPr>
            </w:pPr>
            <w:r>
              <w:rPr>
                <w:sz w:val="20"/>
              </w:rPr>
              <w:t>{2,7}</w:t>
            </w:r>
          </w:p>
        </w:tc>
        <w:tc>
          <w:tcPr>
            <w:tcW w:w="1908" w:type="dxa"/>
            <w:vAlign w:val="center"/>
          </w:tcPr>
          <w:p w14:paraId="1D2366C1" w14:textId="16866FE2" w:rsidR="00890E7C" w:rsidRPr="00C12976" w:rsidRDefault="00890E7C" w:rsidP="00C12976">
            <w:pPr>
              <w:jc w:val="center"/>
              <w:rPr>
                <w:sz w:val="20"/>
              </w:rPr>
            </w:pPr>
            <w:r>
              <w:rPr>
                <w:sz w:val="20"/>
              </w:rPr>
              <w:t>21.2</w:t>
            </w:r>
          </w:p>
        </w:tc>
      </w:tr>
      <w:tr w:rsidR="00890E7C" w14:paraId="204A17A5" w14:textId="77777777" w:rsidTr="00914F13">
        <w:trPr>
          <w:jc w:val="center"/>
        </w:trPr>
        <w:tc>
          <w:tcPr>
            <w:tcW w:w="1758" w:type="dxa"/>
          </w:tcPr>
          <w:p w14:paraId="2D9D5879" w14:textId="55C3DF6E" w:rsidR="00890E7C" w:rsidRDefault="00890E7C" w:rsidP="00C12976">
            <w:pPr>
              <w:jc w:val="center"/>
              <w:rPr>
                <w:sz w:val="20"/>
              </w:rPr>
            </w:pPr>
            <w:r>
              <w:rPr>
                <w:sz w:val="20"/>
              </w:rPr>
              <w:t>60</w:t>
            </w:r>
          </w:p>
        </w:tc>
        <w:tc>
          <w:tcPr>
            <w:tcW w:w="1758" w:type="dxa"/>
            <w:vAlign w:val="center"/>
          </w:tcPr>
          <w:p w14:paraId="7C9C1221" w14:textId="27331AFF" w:rsidR="00890E7C" w:rsidRPr="00C12976" w:rsidRDefault="00890E7C" w:rsidP="00C12976">
            <w:pPr>
              <w:jc w:val="center"/>
              <w:rPr>
                <w:sz w:val="20"/>
              </w:rPr>
            </w:pPr>
            <w:r>
              <w:rPr>
                <w:sz w:val="20"/>
              </w:rPr>
              <w:t>{1,2,3,6,7,8}</w:t>
            </w:r>
          </w:p>
        </w:tc>
        <w:tc>
          <w:tcPr>
            <w:tcW w:w="1908" w:type="dxa"/>
            <w:vAlign w:val="center"/>
          </w:tcPr>
          <w:p w14:paraId="2325542B" w14:textId="4AEA26A3" w:rsidR="00890E7C" w:rsidRPr="00C12976" w:rsidRDefault="00890E7C" w:rsidP="00C12976">
            <w:pPr>
              <w:jc w:val="center"/>
              <w:rPr>
                <w:sz w:val="20"/>
              </w:rPr>
            </w:pPr>
            <w:r>
              <w:rPr>
                <w:sz w:val="20"/>
              </w:rPr>
              <w:t>22.3</w:t>
            </w:r>
          </w:p>
        </w:tc>
      </w:tr>
      <w:tr w:rsidR="00890E7C" w14:paraId="2AD12C5E" w14:textId="77777777" w:rsidTr="00914F13">
        <w:trPr>
          <w:jc w:val="center"/>
        </w:trPr>
        <w:tc>
          <w:tcPr>
            <w:tcW w:w="1758" w:type="dxa"/>
          </w:tcPr>
          <w:p w14:paraId="2E4F5BF4" w14:textId="565F635D" w:rsidR="00890E7C" w:rsidRDefault="00890E7C" w:rsidP="00C12976">
            <w:pPr>
              <w:jc w:val="center"/>
              <w:rPr>
                <w:sz w:val="20"/>
              </w:rPr>
            </w:pPr>
            <w:r>
              <w:rPr>
                <w:sz w:val="20"/>
              </w:rPr>
              <w:t>20</w:t>
            </w:r>
          </w:p>
        </w:tc>
        <w:tc>
          <w:tcPr>
            <w:tcW w:w="1758" w:type="dxa"/>
            <w:vAlign w:val="center"/>
          </w:tcPr>
          <w:p w14:paraId="294F09E5" w14:textId="08549F6B" w:rsidR="00890E7C" w:rsidRPr="00C12976" w:rsidRDefault="00890E7C" w:rsidP="00C12976">
            <w:pPr>
              <w:jc w:val="center"/>
              <w:rPr>
                <w:sz w:val="20"/>
              </w:rPr>
            </w:pPr>
            <w:r>
              <w:rPr>
                <w:sz w:val="20"/>
              </w:rPr>
              <w:t>{3,8}</w:t>
            </w:r>
          </w:p>
        </w:tc>
        <w:tc>
          <w:tcPr>
            <w:tcW w:w="1908" w:type="dxa"/>
            <w:vAlign w:val="center"/>
          </w:tcPr>
          <w:p w14:paraId="17CD2A25" w14:textId="31748B7D" w:rsidR="00890E7C" w:rsidRPr="00C12976" w:rsidRDefault="00890E7C" w:rsidP="00C12976">
            <w:pPr>
              <w:jc w:val="center"/>
              <w:rPr>
                <w:sz w:val="20"/>
              </w:rPr>
            </w:pPr>
            <w:r>
              <w:rPr>
                <w:sz w:val="20"/>
              </w:rPr>
              <w:t>21.2</w:t>
            </w:r>
          </w:p>
        </w:tc>
      </w:tr>
      <w:tr w:rsidR="00890E7C" w14:paraId="27D44EB4" w14:textId="77777777" w:rsidTr="00914F13">
        <w:trPr>
          <w:jc w:val="center"/>
        </w:trPr>
        <w:tc>
          <w:tcPr>
            <w:tcW w:w="1758" w:type="dxa"/>
          </w:tcPr>
          <w:p w14:paraId="298A0294" w14:textId="2473CFE9" w:rsidR="00890E7C" w:rsidRDefault="00890E7C" w:rsidP="00C12976">
            <w:pPr>
              <w:jc w:val="center"/>
              <w:rPr>
                <w:sz w:val="20"/>
              </w:rPr>
            </w:pPr>
            <w:r>
              <w:rPr>
                <w:sz w:val="20"/>
              </w:rPr>
              <w:t>20</w:t>
            </w:r>
          </w:p>
        </w:tc>
        <w:tc>
          <w:tcPr>
            <w:tcW w:w="1758" w:type="dxa"/>
            <w:vAlign w:val="center"/>
          </w:tcPr>
          <w:p w14:paraId="5B4B2F46" w14:textId="35877B17" w:rsidR="00890E7C" w:rsidRDefault="00890E7C" w:rsidP="00C12976">
            <w:pPr>
              <w:jc w:val="center"/>
              <w:rPr>
                <w:sz w:val="20"/>
              </w:rPr>
            </w:pPr>
            <w:r>
              <w:rPr>
                <w:sz w:val="20"/>
              </w:rPr>
              <w:t>{4,9}</w:t>
            </w:r>
          </w:p>
        </w:tc>
        <w:tc>
          <w:tcPr>
            <w:tcW w:w="1908" w:type="dxa"/>
            <w:vAlign w:val="center"/>
          </w:tcPr>
          <w:p w14:paraId="6E616B3E" w14:textId="547EFF20" w:rsidR="00890E7C" w:rsidRPr="00C12976" w:rsidDel="00685ABD" w:rsidRDefault="00890E7C" w:rsidP="00C12976">
            <w:pPr>
              <w:jc w:val="center"/>
              <w:rPr>
                <w:sz w:val="20"/>
              </w:rPr>
            </w:pPr>
            <w:r>
              <w:rPr>
                <w:sz w:val="20"/>
              </w:rPr>
              <w:t>21.2</w:t>
            </w:r>
          </w:p>
        </w:tc>
      </w:tr>
    </w:tbl>
    <w:p w14:paraId="72100F62" w14:textId="2B28077B" w:rsidR="005F1FBF" w:rsidRPr="008413C9" w:rsidRDefault="005F1FBF" w:rsidP="008413C9">
      <w:pPr>
        <w:rPr>
          <w:u w:val="single"/>
        </w:rPr>
      </w:pPr>
      <w:r w:rsidRPr="008413C9">
        <w:rPr>
          <w:b/>
          <w:u w:val="single"/>
        </w:rPr>
        <w:t>Allocation of the sub-bands</w:t>
      </w:r>
    </w:p>
    <w:p w14:paraId="00CCEFBC" w14:textId="42E37399" w:rsidR="005E34AD" w:rsidRDefault="004D1ED7" w:rsidP="008413C9">
      <w:r>
        <w:t xml:space="preserve">For the wideband operation, </w:t>
      </w:r>
      <w:r w:rsidR="009A69F6">
        <w:t xml:space="preserve">the partial interlace </w:t>
      </w:r>
      <w:r w:rsidR="009A69F6" w:rsidRPr="009A69F6">
        <w:t>allocation in the units of LBT sub</w:t>
      </w:r>
      <w:r w:rsidR="000D2AE2">
        <w:t>-</w:t>
      </w:r>
      <w:r w:rsidR="009A69F6" w:rsidRPr="009A69F6">
        <w:t>band should be supported</w:t>
      </w:r>
      <w:r w:rsidR="00685544">
        <w:t xml:space="preserve">. </w:t>
      </w:r>
      <w:r w:rsidR="007B2B78">
        <w:t>For the resource allocation</w:t>
      </w:r>
      <w:r w:rsidR="00F45AD8">
        <w:t xml:space="preserve">, </w:t>
      </w:r>
      <w:r w:rsidR="00543499">
        <w:t>besides</w:t>
      </w:r>
      <w:r w:rsidR="007B2B78">
        <w:t xml:space="preserve"> the RIV indication</w:t>
      </w:r>
      <w:r w:rsidR="00036F41">
        <w:t xml:space="preserve"> described above</w:t>
      </w:r>
      <w:r w:rsidR="007B2B78">
        <w:t>, the information</w:t>
      </w:r>
      <w:r w:rsidR="00761128">
        <w:t xml:space="preserve"> for scheduled sub</w:t>
      </w:r>
      <w:r w:rsidR="000D2AE2">
        <w:t>-</w:t>
      </w:r>
      <w:r w:rsidR="00761128">
        <w:t>band(s)</w:t>
      </w:r>
      <w:r w:rsidR="007B2B78">
        <w:t xml:space="preserve"> </w:t>
      </w:r>
      <w:r w:rsidR="00C72260">
        <w:t xml:space="preserve">should </w:t>
      </w:r>
      <w:r w:rsidR="007B2B78">
        <w:t>also be indicated.</w:t>
      </w:r>
      <w:r w:rsidR="00685544">
        <w:t xml:space="preserve"> </w:t>
      </w:r>
      <w:r w:rsidR="00543499">
        <w:t xml:space="preserve">According to the RIV indication, UE could </w:t>
      </w:r>
      <w:r w:rsidR="00374DEA">
        <w:t>determine the interlace allocations, and with the help of the scheduled sub</w:t>
      </w:r>
      <w:r w:rsidR="000D2AE2">
        <w:t>-</w:t>
      </w:r>
      <w:r w:rsidR="00374DEA">
        <w:t>band information, UE could determine the partial interlace</w:t>
      </w:r>
      <w:r w:rsidR="00AC48E4">
        <w:t xml:space="preserve"> allocations</w:t>
      </w:r>
      <w:r w:rsidR="00374DEA">
        <w:t>, i.e.</w:t>
      </w:r>
      <w:r w:rsidR="000D2AE2">
        <w:t>,</w:t>
      </w:r>
      <w:r w:rsidR="00374DEA">
        <w:t xml:space="preserve"> which PRB(s) in </w:t>
      </w:r>
      <w:r w:rsidR="00AC48E4">
        <w:t xml:space="preserve">each allocated </w:t>
      </w:r>
      <w:r w:rsidR="0078793F">
        <w:t>interlace is</w:t>
      </w:r>
      <w:r w:rsidR="00DF4407">
        <w:t>(are)</w:t>
      </w:r>
      <w:r w:rsidR="0078793F">
        <w:t xml:space="preserve"> scheduled.</w:t>
      </w:r>
      <w:r w:rsidR="00374DEA">
        <w:t xml:space="preserve"> </w:t>
      </w:r>
    </w:p>
    <w:p w14:paraId="7F4DBC98" w14:textId="01368B93" w:rsidR="00763E0D" w:rsidRPr="008413C9" w:rsidRDefault="00617BA6" w:rsidP="008413C9">
      <w:pPr>
        <w:rPr>
          <w:i/>
        </w:rPr>
      </w:pPr>
      <w:r>
        <w:rPr>
          <w:b/>
          <w:i/>
        </w:rPr>
        <w:t xml:space="preserve">Proposal </w:t>
      </w:r>
      <w:r w:rsidR="00C415A1">
        <w:rPr>
          <w:b/>
          <w:i/>
        </w:rPr>
        <w:t>4</w:t>
      </w:r>
      <w:r>
        <w:rPr>
          <w:b/>
          <w:i/>
        </w:rPr>
        <w:t xml:space="preserve">. </w:t>
      </w:r>
      <w:bookmarkStart w:id="8" w:name="OLE_LINK12"/>
      <w:r w:rsidR="00B60914">
        <w:rPr>
          <w:b/>
          <w:i/>
        </w:rPr>
        <w:t xml:space="preserve">For resource allocation in wideband operation, </w:t>
      </w:r>
      <w:r w:rsidR="007135C9">
        <w:rPr>
          <w:b/>
          <w:i/>
        </w:rPr>
        <w:t xml:space="preserve">index </w:t>
      </w:r>
      <w:r w:rsidR="00036F41">
        <w:rPr>
          <w:b/>
          <w:i/>
        </w:rPr>
        <w:t xml:space="preserve">of the </w:t>
      </w:r>
      <w:r w:rsidR="003D6164">
        <w:rPr>
          <w:b/>
          <w:i/>
        </w:rPr>
        <w:t xml:space="preserve">scheduled </w:t>
      </w:r>
      <w:r w:rsidR="00B60914">
        <w:rPr>
          <w:b/>
          <w:i/>
        </w:rPr>
        <w:t>sub</w:t>
      </w:r>
      <w:r w:rsidR="00043AC8">
        <w:rPr>
          <w:b/>
          <w:i/>
        </w:rPr>
        <w:t>-</w:t>
      </w:r>
      <w:r w:rsidR="00B60914">
        <w:rPr>
          <w:b/>
          <w:i/>
        </w:rPr>
        <w:t>band</w:t>
      </w:r>
      <w:r w:rsidR="00036F41">
        <w:rPr>
          <w:b/>
          <w:i/>
        </w:rPr>
        <w:t>(s)</w:t>
      </w:r>
      <w:r w:rsidR="00B60914">
        <w:rPr>
          <w:b/>
          <w:i/>
        </w:rPr>
        <w:t xml:space="preserve"> should be </w:t>
      </w:r>
      <w:r w:rsidR="00036F41">
        <w:rPr>
          <w:b/>
          <w:i/>
        </w:rPr>
        <w:t>provided</w:t>
      </w:r>
      <w:r w:rsidR="00B60914">
        <w:rPr>
          <w:b/>
          <w:i/>
        </w:rPr>
        <w:t xml:space="preserve">. </w:t>
      </w:r>
      <w:bookmarkEnd w:id="8"/>
    </w:p>
    <w:p w14:paraId="6C35A7A7" w14:textId="77777777" w:rsidR="002252CB" w:rsidRDefault="002252CB" w:rsidP="002252CB">
      <w:pPr>
        <w:pStyle w:val="1"/>
        <w:tabs>
          <w:tab w:val="clear" w:pos="432"/>
          <w:tab w:val="num" w:pos="426"/>
          <w:tab w:val="num" w:pos="3125"/>
        </w:tabs>
        <w:spacing w:beforeLines="100" w:before="240" w:afterLines="100" w:after="240"/>
        <w:ind w:left="3124" w:hanging="3124"/>
      </w:pPr>
      <w:r>
        <w:rPr>
          <w:rFonts w:hint="eastAsia"/>
        </w:rPr>
        <w:t>NR-U PUCCH</w:t>
      </w:r>
      <w:r>
        <w:t xml:space="preserve"> Design</w:t>
      </w:r>
    </w:p>
    <w:p w14:paraId="5290F2E8" w14:textId="459ADF4A" w:rsidR="002252CB" w:rsidRDefault="002252CB" w:rsidP="002252CB">
      <w:pPr>
        <w:pStyle w:val="2"/>
        <w:rPr>
          <w:rFonts w:eastAsia="MS Mincho"/>
          <w:lang w:eastAsia="ja-JP"/>
        </w:rPr>
      </w:pPr>
      <w:bookmarkStart w:id="9" w:name="_Ref536847692"/>
      <w:r>
        <w:t>Consideration</w:t>
      </w:r>
      <w:r>
        <w:rPr>
          <w:rFonts w:hint="eastAsia"/>
        </w:rPr>
        <w:t xml:space="preserve">s on the </w:t>
      </w:r>
      <w:r w:rsidR="00BE29BA">
        <w:t>r</w:t>
      </w:r>
      <w:r w:rsidR="00952C09">
        <w:t>eu</w:t>
      </w:r>
      <w:r>
        <w:rPr>
          <w:rFonts w:hint="eastAsia"/>
        </w:rPr>
        <w:t>se of Rel-15 NR PUCCH Formats 2 and 3</w:t>
      </w:r>
      <w:bookmarkEnd w:id="9"/>
    </w:p>
    <w:p w14:paraId="1DC3A126" w14:textId="286E63AF" w:rsidR="002252CB" w:rsidRDefault="002252CB" w:rsidP="002252CB">
      <w:pPr>
        <w:rPr>
          <w:rFonts w:eastAsia="MS Mincho"/>
          <w:lang w:eastAsia="ja-JP"/>
        </w:rPr>
      </w:pPr>
      <w:r>
        <w:rPr>
          <w:rFonts w:eastAsia="MS Mincho"/>
          <w:lang w:val="en-GB" w:eastAsia="ja-JP"/>
        </w:rPr>
        <w:t xml:space="preserve">For both NR PUCCH Formats 2 and 3, </w:t>
      </w:r>
      <w:r>
        <w:rPr>
          <w:rFonts w:eastAsia="MS Mincho"/>
          <w:lang w:eastAsia="ja-JP"/>
        </w:rPr>
        <w:t xml:space="preserve">if the payload size is large, CSI bits are dropped to preserve the HARQ-ACK bits which are more important. The number of PRBs used is determined by the payload size and the effective coding rate. As such, the smaller the payload size </w:t>
      </w:r>
      <w:r w:rsidR="009B3CB2">
        <w:rPr>
          <w:rFonts w:eastAsia="MS Mincho"/>
          <w:lang w:eastAsia="ja-JP"/>
        </w:rPr>
        <w:t>is</w:t>
      </w:r>
      <w:r w:rsidR="00816C3D">
        <w:rPr>
          <w:rFonts w:eastAsia="MS Mincho"/>
          <w:lang w:eastAsia="ja-JP"/>
        </w:rPr>
        <w:t>,</w:t>
      </w:r>
      <w:r w:rsidR="009B3CB2">
        <w:rPr>
          <w:rFonts w:eastAsia="MS Mincho"/>
          <w:lang w:eastAsia="ja-JP"/>
        </w:rPr>
        <w:t xml:space="preserve"> </w:t>
      </w:r>
      <w:r>
        <w:rPr>
          <w:rFonts w:eastAsia="MS Mincho"/>
          <w:lang w:eastAsia="ja-JP"/>
        </w:rPr>
        <w:t>the fewer the number of PRBs</w:t>
      </w:r>
      <w:r w:rsidR="009B3CB2">
        <w:rPr>
          <w:rFonts w:eastAsia="MS Mincho"/>
          <w:lang w:eastAsia="ja-JP"/>
        </w:rPr>
        <w:t xml:space="preserve"> </w:t>
      </w:r>
      <w:r>
        <w:rPr>
          <w:rFonts w:eastAsia="MS Mincho"/>
          <w:lang w:eastAsia="ja-JP"/>
        </w:rPr>
        <w:t xml:space="preserve">occupied. Given that transmissions occur on the unlicensed channel in an opportunistic manner based on the LBT results, the NR-U gNB would often multiplex multiple PDSCHs into the DL burst. Also, the UE would combine delayed HARQ-ACK bits with current ones. As such, NR-U UEs would be often reporting HARQ-ACK using large codebooks </w:t>
      </w:r>
      <w:r w:rsidRPr="000A4DA5">
        <w:rPr>
          <w:rFonts w:eastAsia="MS Mincho"/>
          <w:lang w:eastAsia="ja-JP"/>
        </w:rPr>
        <w:t>as shown in</w:t>
      </w:r>
      <w:r w:rsidR="00652A4A">
        <w:rPr>
          <w:rFonts w:eastAsia="MS Mincho"/>
          <w:lang w:eastAsia="ja-JP"/>
        </w:rPr>
        <w:t xml:space="preserve"> </w:t>
      </w:r>
      <w:r w:rsidR="007D30CA">
        <w:rPr>
          <w:rFonts w:eastAsia="MS Mincho"/>
          <w:lang w:eastAsia="ja-JP"/>
        </w:rPr>
        <w:t>Figure 2</w:t>
      </w:r>
      <w:r w:rsidR="00CB3E47">
        <w:rPr>
          <w:rFonts w:eastAsia="MS Mincho"/>
          <w:lang w:eastAsia="ja-JP"/>
        </w:rPr>
        <w:fldChar w:fldCharType="begin"/>
      </w:r>
      <w:r w:rsidR="00CB3E47">
        <w:rPr>
          <w:rFonts w:eastAsia="MS Mincho"/>
          <w:lang w:eastAsia="ja-JP"/>
        </w:rPr>
        <w:instrText xml:space="preserve"> REF _Ref1039365 \h </w:instrText>
      </w:r>
      <w:r w:rsidR="00CB3E47">
        <w:rPr>
          <w:rFonts w:eastAsia="MS Mincho"/>
          <w:lang w:eastAsia="ja-JP"/>
        </w:rPr>
      </w:r>
      <w:r w:rsidR="00CB3E47">
        <w:rPr>
          <w:rFonts w:eastAsia="MS Mincho"/>
          <w:lang w:eastAsia="ja-JP"/>
        </w:rPr>
        <w:fldChar w:fldCharType="end"/>
      </w:r>
      <w:r>
        <w:rPr>
          <w:rFonts w:eastAsia="MS Mincho"/>
          <w:lang w:eastAsia="ja-JP"/>
        </w:rPr>
        <w:t xml:space="preserve">. The codebook size is even larger if CBG-based and/or cross-carrier HARQ feedback is used. Note that CRC bits are attached only to large payloads (&gt; 11 bits) for which Polar codes are used, otherwise Reed-Muller codes are used with small payloads without CRC attachments.  </w:t>
      </w:r>
    </w:p>
    <w:p w14:paraId="467A0A4F" w14:textId="77777777" w:rsidR="007812F0" w:rsidRDefault="007812F0" w:rsidP="007812F0">
      <w:pPr>
        <w:autoSpaceDE/>
        <w:autoSpaceDN/>
        <w:adjustRightInd/>
        <w:contextualSpacing/>
        <w:jc w:val="center"/>
      </w:pPr>
      <w:r>
        <w:rPr>
          <w:noProof/>
          <w:lang w:eastAsia="zh-CN"/>
        </w:rPr>
        <mc:AlternateContent>
          <mc:Choice Requires="wps">
            <w:drawing>
              <wp:anchor distT="0" distB="0" distL="114300" distR="114300" simplePos="0" relativeHeight="251661312" behindDoc="0" locked="0" layoutInCell="1" allowOverlap="1" wp14:anchorId="00622159" wp14:editId="4FA5F520">
                <wp:simplePos x="0" y="0"/>
                <wp:positionH relativeFrom="column">
                  <wp:posOffset>4135860</wp:posOffset>
                </wp:positionH>
                <wp:positionV relativeFrom="paragraph">
                  <wp:posOffset>965835</wp:posOffset>
                </wp:positionV>
                <wp:extent cx="89757" cy="106587"/>
                <wp:effectExtent l="0" t="0" r="5715" b="8255"/>
                <wp:wrapNone/>
                <wp:docPr id="8" name="Rectangle 8"/>
                <wp:cNvGraphicFramePr/>
                <a:graphic xmlns:a="http://schemas.openxmlformats.org/drawingml/2006/main">
                  <a:graphicData uri="http://schemas.microsoft.com/office/word/2010/wordprocessingShape">
                    <wps:wsp>
                      <wps:cNvSpPr/>
                      <wps:spPr>
                        <a:xfrm>
                          <a:off x="0" y="0"/>
                          <a:ext cx="89757" cy="106587"/>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76DD25C" id="Rectangle 8" o:spid="_x0000_s1026" style="position:absolute;margin-left:325.65pt;margin-top:76.05pt;width:7.05pt;height:8.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" fillcolor="white [3212]" stroked="f" strokeweight="2pt"/>
            </w:pict>
          </mc:Fallback>
        </mc:AlternateContent>
      </w:r>
      <w:r>
        <w:rPr>
          <w:noProof/>
          <w:lang w:eastAsia="zh-CN"/>
        </w:rPr>
        <w:drawing>
          <wp:inline distT="0" distB="0" distL="0" distR="0" wp14:anchorId="2CB9A365" wp14:editId="68BE2897">
            <wp:extent cx="2722880" cy="153543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22880" cy="1535430"/>
                    </a:xfrm>
                    <a:prstGeom prst="rect">
                      <a:avLst/>
                    </a:prstGeom>
                    <a:noFill/>
                    <a:ln>
                      <a:noFill/>
                    </a:ln>
                  </pic:spPr>
                </pic:pic>
              </a:graphicData>
            </a:graphic>
          </wp:inline>
        </w:drawing>
      </w:r>
    </w:p>
    <w:p w14:paraId="4CD946B2" w14:textId="2DF2F0DD" w:rsidR="007812F0" w:rsidRPr="008940E1" w:rsidRDefault="007812F0" w:rsidP="008940E1">
      <w:pPr>
        <w:pStyle w:val="a5"/>
      </w:pPr>
      <w:r>
        <w:t xml:space="preserve">Figure </w:t>
      </w:r>
      <w:r>
        <w:rPr>
          <w:noProof/>
        </w:rPr>
        <w:fldChar w:fldCharType="begin"/>
      </w:r>
      <w:r>
        <w:rPr>
          <w:noProof/>
        </w:rPr>
        <w:instrText xml:space="preserve"> SEQ Figure \* ARABIC </w:instrText>
      </w:r>
      <w:r>
        <w:rPr>
          <w:noProof/>
        </w:rPr>
        <w:fldChar w:fldCharType="separate"/>
      </w:r>
      <w:r w:rsidR="00300E73">
        <w:rPr>
          <w:noProof/>
        </w:rPr>
        <w:t>2</w:t>
      </w:r>
      <w:r>
        <w:rPr>
          <w:noProof/>
        </w:rPr>
        <w:fldChar w:fldCharType="end"/>
      </w:r>
      <w:r>
        <w:t xml:space="preserve">. </w:t>
      </w:r>
      <w:r w:rsidRPr="00054745">
        <w:t xml:space="preserve">NR PUCCH </w:t>
      </w:r>
      <w:r>
        <w:t>F</w:t>
      </w:r>
      <w:r w:rsidRPr="00054745">
        <w:t xml:space="preserve">ormats </w:t>
      </w:r>
      <w:r>
        <w:t xml:space="preserve">2 and 3 </w:t>
      </w:r>
      <w:r w:rsidRPr="00054745">
        <w:t>employed for NR operations in the unlicensed spectrum</w:t>
      </w:r>
      <w:r>
        <w:t>.</w:t>
      </w:r>
    </w:p>
    <w:p w14:paraId="7509F3BC" w14:textId="7328DA7D" w:rsidR="002252CB" w:rsidRDefault="002252CB" w:rsidP="002252CB">
      <w:pPr>
        <w:rPr>
          <w:rFonts w:eastAsia="MS Mincho"/>
          <w:lang w:eastAsia="ja-JP"/>
        </w:rPr>
      </w:pPr>
      <w:r>
        <w:rPr>
          <w:rFonts w:eastAsia="MS Mincho"/>
          <w:lang w:eastAsia="ja-JP"/>
        </w:rPr>
        <w:t>U</w:t>
      </w:r>
      <w:r>
        <w:rPr>
          <w:rFonts w:eastAsia="MS Mincho"/>
          <w:lang w:val="en-GB" w:eastAsia="ja-JP"/>
        </w:rPr>
        <w:t xml:space="preserve">nlike other NR PUCCH formats, </w:t>
      </w:r>
      <w:r>
        <w:rPr>
          <w:rFonts w:eastAsia="MS Mincho"/>
          <w:lang w:eastAsia="ja-JP"/>
        </w:rPr>
        <w:t xml:space="preserve">Format 2 only uses OFDM without DFT precoding at the cost of increased cubic metric given its use as is without an interlaced waveform. However, the transmission spans only 1-2 symbols and typically occurs at the end of the transmission slot unless configured otherwise. Such a short PUCCH duration enables NR-U to exploit NR’s bi-directional slot formats or the agreed bi-directional MCOTs with single or multiple switching points for timely feedback with increased channel access opportunities. As concluded in the SI phase </w:t>
      </w:r>
      <w:r w:rsidR="001D7A78">
        <w:rPr>
          <w:rFonts w:eastAsia="MS Mincho"/>
          <w:lang w:eastAsia="ja-JP"/>
        </w:rPr>
        <w:t>[</w:t>
      </w:r>
      <w:r w:rsidR="00147F06">
        <w:rPr>
          <w:rFonts w:eastAsia="MS Mincho"/>
          <w:lang w:eastAsia="ja-JP"/>
        </w:rPr>
        <w:t>5</w:t>
      </w:r>
      <w:r>
        <w:rPr>
          <w:rFonts w:eastAsia="MS Mincho"/>
          <w:lang w:eastAsia="ja-JP"/>
        </w:rPr>
        <w:t xml:space="preserve">], </w:t>
      </w:r>
      <w:r>
        <w:t>t</w:t>
      </w:r>
      <w:r w:rsidRPr="00D80EDE">
        <w:t>ransmission of HARQ A/N for the corresponding data in the same shared COT is identified as beneficial</w:t>
      </w:r>
      <w:r>
        <w:t>.</w:t>
      </w:r>
    </w:p>
    <w:p w14:paraId="19D877B3" w14:textId="77777777" w:rsidR="002252CB" w:rsidRDefault="002252CB" w:rsidP="002252CB">
      <w:pPr>
        <w:rPr>
          <w:rFonts w:eastAsia="MS Mincho"/>
          <w:lang w:eastAsia="ja-JP"/>
        </w:rPr>
      </w:pPr>
      <w:r>
        <w:rPr>
          <w:rFonts w:eastAsia="MS Mincho"/>
          <w:lang w:eastAsia="ja-JP"/>
        </w:rPr>
        <w:t xml:space="preserve">The long PUCCH duration of PUCCH Format 3, on the other hand, has the advantage of better coverage. In addition, </w:t>
      </w:r>
      <w:r>
        <w:rPr>
          <w:rFonts w:eastAsia="MS Mincho" w:hint="eastAsia"/>
          <w:lang w:eastAsia="ja-JP"/>
        </w:rPr>
        <w:t xml:space="preserve">DFT precoding is applied </w:t>
      </w:r>
      <w:r>
        <w:rPr>
          <w:rFonts w:eastAsia="MS Mincho"/>
          <w:lang w:eastAsia="ja-JP"/>
        </w:rPr>
        <w:t xml:space="preserve">post modulation in PUCCH Format 3 </w:t>
      </w:r>
      <w:r>
        <w:rPr>
          <w:rFonts w:eastAsia="MS Mincho" w:hint="eastAsia"/>
          <w:lang w:eastAsia="ja-JP"/>
        </w:rPr>
        <w:t xml:space="preserve">to </w:t>
      </w:r>
      <w:r>
        <w:rPr>
          <w:rFonts w:eastAsia="MS Mincho"/>
          <w:lang w:eastAsia="ja-JP"/>
        </w:rPr>
        <w:t xml:space="preserve">reduce the cubic metric and thus reduce the power backoff required for the PA. </w:t>
      </w:r>
    </w:p>
    <w:p w14:paraId="2074C002" w14:textId="2DA44440" w:rsidR="002252CB" w:rsidRDefault="002252CB" w:rsidP="002252CB">
      <w:pPr>
        <w:rPr>
          <w:rFonts w:eastAsia="MS Mincho"/>
          <w:lang w:eastAsia="ja-JP"/>
        </w:rPr>
      </w:pPr>
      <w:r>
        <w:rPr>
          <w:rFonts w:eastAsia="MS Mincho"/>
          <w:lang w:eastAsia="ja-JP"/>
        </w:rPr>
        <w:lastRenderedPageBreak/>
        <w:t xml:space="preserve">Nevertheless, </w:t>
      </w:r>
      <w:r w:rsidRPr="003A5581">
        <w:rPr>
          <w:rFonts w:eastAsia="MS Mincho"/>
          <w:lang w:eastAsia="ja-JP"/>
        </w:rPr>
        <w:t xml:space="preserve">NR-U </w:t>
      </w:r>
      <w:r w:rsidRPr="005F2625">
        <w:rPr>
          <w:rFonts w:eastAsia="MS Mincho"/>
          <w:lang w:eastAsia="ja-JP"/>
        </w:rPr>
        <w:t>PUCCH formats should be able to fulfil the minimum OCB requirements when transmitted independently on the unlicensed channel</w:t>
      </w:r>
      <w:r>
        <w:rPr>
          <w:rFonts w:eastAsia="MS Mincho"/>
          <w:lang w:eastAsia="ja-JP"/>
        </w:rPr>
        <w:t xml:space="preserve"> without frequency multiplexing with PUSCH</w:t>
      </w:r>
      <w:r w:rsidRPr="005F2625">
        <w:rPr>
          <w:rFonts w:eastAsia="MS Mincho"/>
          <w:lang w:eastAsia="ja-JP"/>
        </w:rPr>
        <w:t>. Although up to 16 PRBs can be configu</w:t>
      </w:r>
      <w:r>
        <w:rPr>
          <w:rFonts w:eastAsia="MS Mincho"/>
          <w:lang w:eastAsia="ja-JP"/>
        </w:rPr>
        <w:t>red</w:t>
      </w:r>
      <w:r w:rsidRPr="005F2625">
        <w:rPr>
          <w:rFonts w:eastAsia="MS Mincho"/>
          <w:lang w:eastAsia="ja-JP"/>
        </w:rPr>
        <w:t xml:space="preserve">, a contiguous bandwidth of such PRBs is assumed </w:t>
      </w:r>
      <w:r>
        <w:rPr>
          <w:rFonts w:eastAsia="MS Mincho"/>
          <w:lang w:eastAsia="ja-JP"/>
        </w:rPr>
        <w:t xml:space="preserve">with </w:t>
      </w:r>
      <w:r w:rsidRPr="00D4570B">
        <w:rPr>
          <w:rFonts w:eastAsia="MS Mincho"/>
          <w:lang w:eastAsia="ja-JP"/>
        </w:rPr>
        <w:t xml:space="preserve">NR PUCCH Formats 2 and </w:t>
      </w:r>
      <w:r>
        <w:rPr>
          <w:rFonts w:eastAsia="MS Mincho"/>
          <w:lang w:eastAsia="ja-JP"/>
        </w:rPr>
        <w:t xml:space="preserve">non-hopping Format </w:t>
      </w:r>
      <w:r w:rsidRPr="00D4570B">
        <w:rPr>
          <w:rFonts w:eastAsia="MS Mincho"/>
          <w:lang w:eastAsia="ja-JP"/>
        </w:rPr>
        <w:t>3</w:t>
      </w:r>
      <w:r>
        <w:rPr>
          <w:rFonts w:eastAsia="MS Mincho"/>
          <w:lang w:eastAsia="ja-JP"/>
        </w:rPr>
        <w:t xml:space="preserve"> </w:t>
      </w:r>
      <w:r w:rsidRPr="005F2625">
        <w:rPr>
          <w:rFonts w:eastAsia="MS Mincho"/>
          <w:lang w:eastAsia="ja-JP"/>
        </w:rPr>
        <w:t xml:space="preserve">which will not satisfy the </w:t>
      </w:r>
      <w:r>
        <w:rPr>
          <w:rFonts w:eastAsia="MS Mincho"/>
          <w:lang w:eastAsia="ja-JP"/>
        </w:rPr>
        <w:t xml:space="preserve">regular </w:t>
      </w:r>
      <w:r w:rsidRPr="005F2625">
        <w:rPr>
          <w:rFonts w:eastAsia="MS Mincho"/>
          <w:lang w:eastAsia="ja-JP"/>
        </w:rPr>
        <w:t xml:space="preserve">OCB requirement using a SCS less than 120 </w:t>
      </w:r>
      <w:r w:rsidR="00DF4407">
        <w:rPr>
          <w:rFonts w:eastAsia="MS Mincho"/>
          <w:lang w:eastAsia="ja-JP"/>
        </w:rPr>
        <w:t>k</w:t>
      </w:r>
      <w:r w:rsidRPr="005F2625">
        <w:rPr>
          <w:rFonts w:eastAsia="MS Mincho"/>
          <w:lang w:eastAsia="ja-JP"/>
        </w:rPr>
        <w:t>Hz (assuming a 20</w:t>
      </w:r>
      <w:r w:rsidR="00DF4407">
        <w:rPr>
          <w:rFonts w:eastAsia="MS Mincho"/>
          <w:lang w:eastAsia="ja-JP"/>
        </w:rPr>
        <w:t xml:space="preserve"> </w:t>
      </w:r>
      <w:r w:rsidRPr="005F2625">
        <w:rPr>
          <w:rFonts w:eastAsia="MS Mincho"/>
          <w:lang w:eastAsia="ja-JP"/>
        </w:rPr>
        <w:t xml:space="preserve">MHz channel and all 16 PRBs are used). Alternatively, the UE can be allowed to </w:t>
      </w:r>
      <w:r>
        <w:rPr>
          <w:rFonts w:eastAsia="MS Mincho"/>
          <w:lang w:eastAsia="ja-JP"/>
        </w:rPr>
        <w:t>o</w:t>
      </w:r>
      <w:r w:rsidRPr="005F2625">
        <w:rPr>
          <w:rFonts w:eastAsia="MS Mincho"/>
          <w:lang w:eastAsia="ja-JP"/>
        </w:rPr>
        <w:t>ccasionally violate the regular OCB requirements using a BW of at least 2 MHz within COT</w:t>
      </w:r>
      <w:r>
        <w:rPr>
          <w:rFonts w:eastAsia="MS Mincho"/>
          <w:lang w:eastAsia="ja-JP"/>
        </w:rPr>
        <w:t xml:space="preserve">. In such case, at least contiguous 12, 6 and 3, PRBs would be used with the SCS of 15 </w:t>
      </w:r>
      <w:r w:rsidR="00DF4407">
        <w:rPr>
          <w:rFonts w:eastAsia="MS Mincho"/>
          <w:lang w:eastAsia="ja-JP"/>
        </w:rPr>
        <w:t>k</w:t>
      </w:r>
      <w:r>
        <w:rPr>
          <w:rFonts w:eastAsia="MS Mincho"/>
          <w:lang w:eastAsia="ja-JP"/>
        </w:rPr>
        <w:t xml:space="preserve">Hz, 30 </w:t>
      </w:r>
      <w:r w:rsidR="00DF4407">
        <w:rPr>
          <w:rFonts w:eastAsia="MS Mincho"/>
          <w:lang w:eastAsia="ja-JP"/>
        </w:rPr>
        <w:t>k</w:t>
      </w:r>
      <w:r>
        <w:rPr>
          <w:rFonts w:eastAsia="MS Mincho"/>
          <w:lang w:eastAsia="ja-JP"/>
        </w:rPr>
        <w:t xml:space="preserve">Hz and 60 </w:t>
      </w:r>
      <w:r w:rsidR="00DF4407">
        <w:rPr>
          <w:rFonts w:eastAsia="MS Mincho"/>
          <w:lang w:eastAsia="ja-JP"/>
        </w:rPr>
        <w:t>k</w:t>
      </w:r>
      <w:r>
        <w:rPr>
          <w:rFonts w:eastAsia="MS Mincho"/>
          <w:lang w:eastAsia="ja-JP"/>
        </w:rPr>
        <w:t xml:space="preserve">Hz, respectively. If repetition/padding of UCI bits is to be avoided, this in fact imposes more constraints on the minimum number of PRBs to be allocated to Format 2 and non-hopping Format 3, and thus, on the minimum payload each can handle. Such constraints however are further relaxed as the SCS   is increased. </w:t>
      </w:r>
    </w:p>
    <w:p w14:paraId="39F6C61F" w14:textId="77777777" w:rsidR="002252CB" w:rsidRDefault="002252CB" w:rsidP="002252CB">
      <w:pPr>
        <w:rPr>
          <w:rFonts w:eastAsia="MS Mincho"/>
          <w:lang w:eastAsia="ja-JP"/>
        </w:rPr>
      </w:pPr>
      <w:r w:rsidRPr="005E433C">
        <w:rPr>
          <w:rFonts w:eastAsia="MS Mincho"/>
          <w:lang w:eastAsia="ja-JP"/>
        </w:rPr>
        <w:t xml:space="preserve">As per the NR specifications in TS 38.213, </w:t>
      </w:r>
      <w:r>
        <w:rPr>
          <w:rFonts w:eastAsia="等线"/>
        </w:rPr>
        <w:t>i</w:t>
      </w:r>
      <w:r w:rsidRPr="005F2625">
        <w:rPr>
          <w:rFonts w:eastAsia="等线"/>
        </w:rPr>
        <w:t xml:space="preserve">f a UE transmits a PUCCH with </w:t>
      </w:r>
      <w:r w:rsidRPr="005F2625">
        <w:rPr>
          <w:rFonts w:eastAsia="等线"/>
          <w:position w:val="-10"/>
          <w:lang w:val="en-GB"/>
        </w:rPr>
        <w:object w:dxaOrig="480" w:dyaOrig="300" w14:anchorId="51507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4.6pt" o:ole="">
            <v:imagedata r:id="rId10" o:title=""/>
          </v:shape>
          <o:OLEObject Type="Embed" ProgID="Equation.3" ShapeID="_x0000_i1025" DrawAspect="Content" ObjectID="_1634741353" r:id="rId11"/>
        </w:object>
      </w:r>
      <w:r w:rsidRPr="005F2625">
        <w:rPr>
          <w:rFonts w:eastAsia="等线"/>
        </w:rPr>
        <w:t xml:space="preserve">HARQ-ACK information bits and </w:t>
      </w:r>
      <w:r w:rsidRPr="005F2625">
        <w:rPr>
          <w:rFonts w:eastAsia="等线"/>
          <w:position w:val="-10"/>
          <w:lang w:val="en-GB"/>
        </w:rPr>
        <w:object w:dxaOrig="460" w:dyaOrig="300" w14:anchorId="17ACB73D">
          <v:shape id="_x0000_i1026" type="#_x0000_t75" style="width:22.55pt;height:14.6pt" o:ole="">
            <v:imagedata r:id="rId12" o:title=""/>
          </v:shape>
          <o:OLEObject Type="Embed" ProgID="Equation.3" ShapeID="_x0000_i1026" DrawAspect="Content" ObjectID="_1634741354" r:id="rId13"/>
        </w:object>
      </w:r>
      <w:r w:rsidRPr="005F2625">
        <w:rPr>
          <w:rFonts w:eastAsia="等线"/>
        </w:rPr>
        <w:t xml:space="preserve"> bits using PUCCH format 2 or PUCCH format 3 in a PUCCH resource that includes </w:t>
      </w:r>
      <w:r w:rsidRPr="005F2625">
        <w:rPr>
          <w:rFonts w:eastAsia="等线"/>
          <w:position w:val="-10"/>
          <w:lang w:val="en-GB"/>
        </w:rPr>
        <w:object w:dxaOrig="700" w:dyaOrig="340" w14:anchorId="57FE4C7E">
          <v:shape id="_x0000_i1027" type="#_x0000_t75" style="width:36.2pt;height:13.7pt" o:ole="">
            <v:imagedata r:id="rId14" o:title=""/>
          </v:shape>
          <o:OLEObject Type="Embed" ProgID="Equation.3" ShapeID="_x0000_i1027" DrawAspect="Content" ObjectID="_1634741355" r:id="rId15"/>
        </w:object>
      </w:r>
      <w:r w:rsidRPr="005F2625">
        <w:rPr>
          <w:rFonts w:eastAsia="等线"/>
        </w:rPr>
        <w:t xml:space="preserve"> PRBs, the UE determines a number of PRBs </w:t>
      </w:r>
      <w:r w:rsidRPr="005F2625">
        <w:rPr>
          <w:rFonts w:eastAsia="等线"/>
          <w:position w:val="-12"/>
          <w:lang w:val="en-GB"/>
        </w:rPr>
        <w:object w:dxaOrig="700" w:dyaOrig="360" w14:anchorId="51C9537E">
          <v:shape id="_x0000_i1028" type="#_x0000_t75" style="width:36.2pt;height:21.2pt" o:ole="">
            <v:imagedata r:id="rId16" o:title=""/>
          </v:shape>
          <o:OLEObject Type="Embed" ProgID="Equation.3" ShapeID="_x0000_i1028" DrawAspect="Content" ObjectID="_1634741356" r:id="rId17"/>
        </w:object>
      </w:r>
      <w:r w:rsidRPr="005F2625">
        <w:rPr>
          <w:rFonts w:eastAsia="等线"/>
        </w:rPr>
        <w:t xml:space="preserve"> for the PUCCH transmission to be the minimum number of PRBs, that is smaller than or equal to a number of PRBs </w:t>
      </w:r>
      <w:r w:rsidRPr="005F2625">
        <w:rPr>
          <w:rFonts w:eastAsia="等线"/>
          <w:position w:val="-10"/>
          <w:lang w:val="en-GB"/>
        </w:rPr>
        <w:object w:dxaOrig="700" w:dyaOrig="340" w14:anchorId="3394DAD2">
          <v:shape id="_x0000_i1029" type="#_x0000_t75" style="width:36.2pt;height:13.7pt" o:ole="">
            <v:imagedata r:id="rId14" o:title=""/>
          </v:shape>
          <o:OLEObject Type="Embed" ProgID="Equation.3" ShapeID="_x0000_i1029" DrawAspect="Content" ObjectID="_1634741357" r:id="rId18"/>
        </w:object>
      </w:r>
      <w:r w:rsidRPr="005F2625">
        <w:rPr>
          <w:rFonts w:eastAsia="等线"/>
          <w:lang w:val="en-GB"/>
        </w:rPr>
        <w:t xml:space="preserve"> </w:t>
      </w:r>
      <w:r w:rsidRPr="005F2625">
        <w:rPr>
          <w:rFonts w:eastAsia="等线"/>
        </w:rPr>
        <w:t xml:space="preserve">provided respectively by higher layer parameter </w:t>
      </w:r>
      <w:r w:rsidRPr="005F2625">
        <w:rPr>
          <w:rFonts w:eastAsia="等线"/>
          <w:i/>
          <w:lang w:val="en-GB"/>
        </w:rPr>
        <w:t>nrofPRBs</w:t>
      </w:r>
      <w:r w:rsidRPr="005F2625">
        <w:rPr>
          <w:rFonts w:eastAsia="等线"/>
        </w:rPr>
        <w:t xml:space="preserve"> of </w:t>
      </w:r>
      <w:r w:rsidRPr="005F2625">
        <w:rPr>
          <w:rFonts w:eastAsia="等线"/>
          <w:i/>
          <w:lang w:val="en-GB"/>
        </w:rPr>
        <w:t xml:space="preserve">PUCCH-format2 </w:t>
      </w:r>
      <w:r w:rsidRPr="005F2625">
        <w:rPr>
          <w:rFonts w:eastAsia="等线"/>
        </w:rPr>
        <w:t xml:space="preserve">or </w:t>
      </w:r>
      <w:r w:rsidRPr="005F2625">
        <w:rPr>
          <w:rFonts w:eastAsia="等线"/>
          <w:i/>
          <w:lang w:val="en-GB"/>
        </w:rPr>
        <w:t>nrofPRBs</w:t>
      </w:r>
      <w:r w:rsidRPr="005F2625">
        <w:rPr>
          <w:rFonts w:eastAsia="等线"/>
        </w:rPr>
        <w:t xml:space="preserve"> of </w:t>
      </w:r>
      <w:r w:rsidRPr="005F2625">
        <w:rPr>
          <w:rFonts w:eastAsia="等线"/>
          <w:i/>
          <w:lang w:val="en-GB"/>
        </w:rPr>
        <w:t>PUCCH-format3</w:t>
      </w:r>
      <w:r w:rsidRPr="005F2625">
        <w:rPr>
          <w:rFonts w:eastAsia="等线"/>
        </w:rPr>
        <w:t xml:space="preserve"> and starts from the first PRB from the number of PRBs, that results to </w:t>
      </w:r>
      <w:r w:rsidRPr="005F2625">
        <w:rPr>
          <w:rFonts w:eastAsia="等线"/>
          <w:noProof/>
          <w:position w:val="-12"/>
          <w:lang w:eastAsia="zh-CN"/>
        </w:rPr>
        <w:drawing>
          <wp:inline distT="0" distB="0" distL="0" distR="0" wp14:anchorId="40E90928" wp14:editId="47111820">
            <wp:extent cx="2501900" cy="23114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01900" cy="231140"/>
                    </a:xfrm>
                    <a:prstGeom prst="rect">
                      <a:avLst/>
                    </a:prstGeom>
                    <a:noFill/>
                    <a:ln>
                      <a:noFill/>
                    </a:ln>
                  </pic:spPr>
                </pic:pic>
              </a:graphicData>
            </a:graphic>
          </wp:inline>
        </w:drawing>
      </w:r>
      <w:r w:rsidRPr="005F2625">
        <w:rPr>
          <w:rFonts w:eastAsia="等线"/>
        </w:rPr>
        <w:t xml:space="preserve"> and</w:t>
      </w:r>
      <w:r>
        <w:rPr>
          <w:rFonts w:eastAsia="等线"/>
        </w:rPr>
        <w:t xml:space="preserve"> i</w:t>
      </w:r>
      <w:r w:rsidRPr="005F2625">
        <w:rPr>
          <w:rFonts w:eastAsia="等线"/>
        </w:rPr>
        <w:t xml:space="preserve">f </w:t>
      </w:r>
      <w:r w:rsidRPr="005F2625">
        <w:rPr>
          <w:rFonts w:eastAsia="等线"/>
          <w:position w:val="-12"/>
          <w:lang w:val="en-GB"/>
        </w:rPr>
        <w:object w:dxaOrig="4220" w:dyaOrig="360" w14:anchorId="7586BBA7">
          <v:shape id="_x0000_i1030" type="#_x0000_t75" style="width:3in;height:21.2pt" o:ole="">
            <v:imagedata r:id="rId20" o:title=""/>
          </v:shape>
          <o:OLEObject Type="Embed" ProgID="Equation.3" ShapeID="_x0000_i1030" DrawAspect="Content" ObjectID="_1634741358" r:id="rId21"/>
        </w:object>
      </w:r>
      <w:r w:rsidRPr="005F2625">
        <w:rPr>
          <w:rFonts w:eastAsia="等线"/>
        </w:rPr>
        <w:t xml:space="preserve">, the UE transmits the PUCCH over </w:t>
      </w:r>
      <w:r w:rsidRPr="005F2625">
        <w:rPr>
          <w:rFonts w:eastAsia="等线"/>
          <w:position w:val="-10"/>
          <w:lang w:val="en-GB"/>
        </w:rPr>
        <w:object w:dxaOrig="700" w:dyaOrig="340" w14:anchorId="4CD9DD5E">
          <v:shape id="_x0000_i1031" type="#_x0000_t75" style="width:36.2pt;height:13.7pt" o:ole="">
            <v:imagedata r:id="rId22" o:title=""/>
          </v:shape>
          <o:OLEObject Type="Embed" ProgID="Equation.3" ShapeID="_x0000_i1031" DrawAspect="Content" ObjectID="_1634741359" r:id="rId23"/>
        </w:object>
      </w:r>
      <w:r w:rsidRPr="005F2625">
        <w:rPr>
          <w:rFonts w:eastAsia="等线"/>
        </w:rPr>
        <w:t xml:space="preserve"> PRBs.</w:t>
      </w:r>
      <w:r>
        <w:rPr>
          <w:rFonts w:eastAsia="等线"/>
        </w:rPr>
        <w:t xml:space="preserve"> Therefore, by setting </w:t>
      </w:r>
      <w:r w:rsidRPr="00F73313">
        <w:rPr>
          <w:rFonts w:eastAsia="等线"/>
          <w:position w:val="-10"/>
          <w:lang w:val="en-GB"/>
        </w:rPr>
        <w:object w:dxaOrig="700" w:dyaOrig="340" w14:anchorId="5D0E47F9">
          <v:shape id="_x0000_i1032" type="#_x0000_t75" style="width:36.2pt;height:13.7pt" o:ole="">
            <v:imagedata r:id="rId22" o:title=""/>
          </v:shape>
          <o:OLEObject Type="Embed" ProgID="Equation.3" ShapeID="_x0000_i1032" DrawAspect="Content" ObjectID="_1634741360" r:id="rId24"/>
        </w:object>
      </w:r>
      <w:r>
        <w:rPr>
          <w:rFonts w:eastAsia="等线"/>
        </w:rPr>
        <w:t xml:space="preserve"> to the minimum numbers of </w:t>
      </w:r>
      <w:r>
        <w:rPr>
          <w:rFonts w:eastAsia="MS Mincho"/>
          <w:lang w:eastAsia="ja-JP"/>
        </w:rPr>
        <w:t xml:space="preserve">12, 6 and 3 PRBs, the minimum UCI payload sizes can be estimated as follows corresponding to the SCS of 15 KHz, 30 KHz and 60 KHz, respectively,  </w:t>
      </w:r>
    </w:p>
    <w:p w14:paraId="76FE8710" w14:textId="1F1E6843" w:rsidR="002252CB" w:rsidRPr="00801B77" w:rsidRDefault="006720B0" w:rsidP="00801B77">
      <w:pPr>
        <w:pStyle w:val="a5"/>
        <w:rPr>
          <w:b w:val="0"/>
        </w:rPr>
      </w:pPr>
      <w:bookmarkStart w:id="10" w:name="_Ref805906"/>
      <w:r>
        <w:t xml:space="preserve">Table </w:t>
      </w:r>
      <w:r w:rsidR="00681467">
        <w:rPr>
          <w:noProof/>
        </w:rPr>
        <w:fldChar w:fldCharType="begin"/>
      </w:r>
      <w:r w:rsidR="00681467">
        <w:rPr>
          <w:noProof/>
        </w:rPr>
        <w:instrText xml:space="preserve"> SEQ Table \* ARABIC </w:instrText>
      </w:r>
      <w:r w:rsidR="00681467">
        <w:rPr>
          <w:noProof/>
        </w:rPr>
        <w:fldChar w:fldCharType="separate"/>
      </w:r>
      <w:r w:rsidR="00300E73">
        <w:rPr>
          <w:noProof/>
        </w:rPr>
        <w:t>2</w:t>
      </w:r>
      <w:r w:rsidR="00681467">
        <w:rPr>
          <w:noProof/>
        </w:rPr>
        <w:fldChar w:fldCharType="end"/>
      </w:r>
      <w:bookmarkEnd w:id="10"/>
      <w:r>
        <w:t xml:space="preserve">. </w:t>
      </w:r>
      <w:r w:rsidR="002252CB" w:rsidRPr="00801B77">
        <w:t>Minimum UCI payload to satisfy the 2 MHz OCB using PF2 and PF3</w:t>
      </w:r>
    </w:p>
    <w:tbl>
      <w:tblPr>
        <w:tblW w:w="8958" w:type="dxa"/>
        <w:jc w:val="center"/>
        <w:tblLook w:val="04A0" w:firstRow="1" w:lastRow="0" w:firstColumn="1" w:lastColumn="0" w:noHBand="0" w:noVBand="1"/>
      </w:tblPr>
      <w:tblGrid>
        <w:gridCol w:w="508"/>
        <w:gridCol w:w="864"/>
        <w:gridCol w:w="1300"/>
        <w:gridCol w:w="1160"/>
        <w:gridCol w:w="1160"/>
        <w:gridCol w:w="546"/>
        <w:gridCol w:w="660"/>
        <w:gridCol w:w="1160"/>
        <w:gridCol w:w="1600"/>
      </w:tblGrid>
      <w:tr w:rsidR="002252CB" w:rsidRPr="006342BB" w14:paraId="2A25CB06" w14:textId="77777777" w:rsidTr="008642F5">
        <w:trPr>
          <w:trHeight w:val="285"/>
          <w:jc w:val="center"/>
        </w:trPr>
        <w:tc>
          <w:tcPr>
            <w:tcW w:w="508" w:type="dxa"/>
            <w:tcBorders>
              <w:top w:val="nil"/>
              <w:left w:val="nil"/>
              <w:bottom w:val="nil"/>
              <w:right w:val="nil"/>
            </w:tcBorders>
            <w:shd w:val="clear" w:color="auto" w:fill="auto"/>
            <w:noWrap/>
            <w:vAlign w:val="bottom"/>
            <w:hideMark/>
          </w:tcPr>
          <w:p w14:paraId="1D905CA3" w14:textId="77777777" w:rsidR="002252CB" w:rsidRPr="005F2625" w:rsidRDefault="002252CB" w:rsidP="009E5C24">
            <w:pPr>
              <w:autoSpaceDE/>
              <w:autoSpaceDN/>
              <w:adjustRightInd/>
              <w:snapToGrid/>
              <w:spacing w:after="0"/>
              <w:jc w:val="left"/>
              <w:rPr>
                <w:sz w:val="20"/>
                <w:szCs w:val="20"/>
                <w:lang w:eastAsia="zh-CN"/>
              </w:rPr>
            </w:pPr>
          </w:p>
        </w:tc>
        <w:tc>
          <w:tcPr>
            <w:tcW w:w="864"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463E9B60"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SCS</w:t>
            </w:r>
          </w:p>
        </w:tc>
        <w:tc>
          <w:tcPr>
            <w:tcW w:w="1300" w:type="dxa"/>
            <w:tcBorders>
              <w:top w:val="single" w:sz="8" w:space="0" w:color="auto"/>
              <w:left w:val="nil"/>
              <w:bottom w:val="single" w:sz="8" w:space="0" w:color="auto"/>
              <w:right w:val="single" w:sz="4" w:space="0" w:color="auto"/>
            </w:tcBorders>
            <w:shd w:val="clear" w:color="auto" w:fill="auto"/>
            <w:noWrap/>
            <w:vAlign w:val="bottom"/>
            <w:hideMark/>
          </w:tcPr>
          <w:p w14:paraId="6ADB9A9F"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Min PRBs</w:t>
            </w:r>
          </w:p>
        </w:tc>
        <w:tc>
          <w:tcPr>
            <w:tcW w:w="1160" w:type="dxa"/>
            <w:tcBorders>
              <w:top w:val="single" w:sz="8" w:space="0" w:color="auto"/>
              <w:left w:val="nil"/>
              <w:bottom w:val="single" w:sz="8" w:space="0" w:color="auto"/>
              <w:right w:val="single" w:sz="4" w:space="0" w:color="auto"/>
            </w:tcBorders>
            <w:shd w:val="clear" w:color="auto" w:fill="auto"/>
            <w:noWrap/>
            <w:vAlign w:val="bottom"/>
            <w:hideMark/>
          </w:tcPr>
          <w:p w14:paraId="05C7C36C"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SCs/PRB</w:t>
            </w:r>
          </w:p>
        </w:tc>
        <w:tc>
          <w:tcPr>
            <w:tcW w:w="1160" w:type="dxa"/>
            <w:tcBorders>
              <w:top w:val="single" w:sz="8" w:space="0" w:color="auto"/>
              <w:left w:val="nil"/>
              <w:bottom w:val="single" w:sz="8" w:space="0" w:color="auto"/>
              <w:right w:val="single" w:sz="4" w:space="0" w:color="auto"/>
            </w:tcBorders>
            <w:shd w:val="clear" w:color="auto" w:fill="auto"/>
            <w:noWrap/>
            <w:vAlign w:val="bottom"/>
            <w:hideMark/>
          </w:tcPr>
          <w:p w14:paraId="6E756C28" w14:textId="77777777" w:rsidR="008642F5" w:rsidRDefault="008642F5" w:rsidP="009E5C24">
            <w:pPr>
              <w:autoSpaceDE/>
              <w:autoSpaceDN/>
              <w:adjustRightInd/>
              <w:snapToGrid/>
              <w:spacing w:after="0"/>
              <w:jc w:val="center"/>
              <w:rPr>
                <w:b/>
                <w:bCs/>
                <w:color w:val="000000"/>
                <w:lang w:eastAsia="zh-CN"/>
              </w:rPr>
            </w:pPr>
            <w:r>
              <w:rPr>
                <w:b/>
                <w:bCs/>
                <w:color w:val="000000"/>
                <w:lang w:eastAsia="zh-CN"/>
              </w:rPr>
              <w:t>UCI</w:t>
            </w:r>
          </w:p>
          <w:p w14:paraId="5BA0AADF"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Symbols</w:t>
            </w:r>
          </w:p>
        </w:tc>
        <w:tc>
          <w:tcPr>
            <w:tcW w:w="546" w:type="dxa"/>
            <w:tcBorders>
              <w:top w:val="single" w:sz="8" w:space="0" w:color="auto"/>
              <w:left w:val="nil"/>
              <w:bottom w:val="single" w:sz="8" w:space="0" w:color="auto"/>
              <w:right w:val="single" w:sz="4" w:space="0" w:color="auto"/>
            </w:tcBorders>
            <w:shd w:val="clear" w:color="auto" w:fill="auto"/>
            <w:noWrap/>
            <w:vAlign w:val="bottom"/>
            <w:hideMark/>
          </w:tcPr>
          <w:p w14:paraId="3DC82665" w14:textId="3F9A6819" w:rsidR="002252CB" w:rsidRPr="001B363B" w:rsidRDefault="002252CB" w:rsidP="009E5C24">
            <w:pPr>
              <w:autoSpaceDE/>
              <w:autoSpaceDN/>
              <w:adjustRightInd/>
              <w:snapToGrid/>
              <w:spacing w:after="0"/>
              <w:jc w:val="center"/>
              <w:rPr>
                <w:b/>
                <w:bCs/>
                <w:i/>
                <w:color w:val="000000"/>
                <w:vertAlign w:val="subscript"/>
                <w:lang w:eastAsia="zh-CN"/>
              </w:rPr>
            </w:pPr>
            <w:r w:rsidRPr="001B363B">
              <w:rPr>
                <w:b/>
                <w:bCs/>
                <w:i/>
                <w:color w:val="000000"/>
                <w:lang w:eastAsia="zh-CN"/>
              </w:rPr>
              <w:t>Q</w:t>
            </w:r>
            <w:r w:rsidR="008642F5" w:rsidRPr="001B363B">
              <w:rPr>
                <w:b/>
                <w:bCs/>
                <w:i/>
                <w:color w:val="000000"/>
                <w:vertAlign w:val="subscript"/>
                <w:lang w:eastAsia="zh-CN"/>
              </w:rPr>
              <w:t>m</w:t>
            </w:r>
          </w:p>
        </w:tc>
        <w:tc>
          <w:tcPr>
            <w:tcW w:w="660" w:type="dxa"/>
            <w:tcBorders>
              <w:top w:val="single" w:sz="8" w:space="0" w:color="auto"/>
              <w:left w:val="nil"/>
              <w:bottom w:val="single" w:sz="8" w:space="0" w:color="auto"/>
              <w:right w:val="single" w:sz="4" w:space="0" w:color="auto"/>
            </w:tcBorders>
            <w:shd w:val="clear" w:color="auto" w:fill="auto"/>
            <w:noWrap/>
            <w:vAlign w:val="bottom"/>
            <w:hideMark/>
          </w:tcPr>
          <w:p w14:paraId="4275D46C" w14:textId="77777777" w:rsidR="002252CB" w:rsidRPr="001B363B" w:rsidRDefault="002252CB" w:rsidP="009E5C24">
            <w:pPr>
              <w:autoSpaceDE/>
              <w:autoSpaceDN/>
              <w:adjustRightInd/>
              <w:snapToGrid/>
              <w:spacing w:after="0"/>
              <w:jc w:val="center"/>
              <w:rPr>
                <w:b/>
                <w:bCs/>
                <w:i/>
                <w:color w:val="000000"/>
                <w:lang w:eastAsia="zh-CN"/>
              </w:rPr>
            </w:pPr>
            <w:r w:rsidRPr="001B363B">
              <w:rPr>
                <w:b/>
                <w:bCs/>
                <w:i/>
                <w:color w:val="000000"/>
                <w:lang w:eastAsia="zh-CN"/>
              </w:rPr>
              <w:t>r</w:t>
            </w:r>
          </w:p>
        </w:tc>
        <w:tc>
          <w:tcPr>
            <w:tcW w:w="1160" w:type="dxa"/>
            <w:tcBorders>
              <w:top w:val="single" w:sz="8" w:space="0" w:color="auto"/>
              <w:left w:val="nil"/>
              <w:bottom w:val="single" w:sz="8" w:space="0" w:color="auto"/>
              <w:right w:val="single" w:sz="4" w:space="0" w:color="auto"/>
            </w:tcBorders>
            <w:shd w:val="clear" w:color="auto" w:fill="auto"/>
            <w:noWrap/>
            <w:vAlign w:val="bottom"/>
            <w:hideMark/>
          </w:tcPr>
          <w:p w14:paraId="5E6010F1" w14:textId="77777777" w:rsidR="002252CB" w:rsidRDefault="002252CB" w:rsidP="009E5C24">
            <w:pPr>
              <w:autoSpaceDE/>
              <w:autoSpaceDN/>
              <w:adjustRightInd/>
              <w:snapToGrid/>
              <w:spacing w:after="0"/>
              <w:jc w:val="center"/>
              <w:rPr>
                <w:b/>
                <w:bCs/>
                <w:color w:val="000000"/>
                <w:lang w:eastAsia="zh-CN"/>
              </w:rPr>
            </w:pPr>
            <w:r w:rsidRPr="005F2625">
              <w:rPr>
                <w:b/>
                <w:bCs/>
                <w:color w:val="000000"/>
                <w:lang w:eastAsia="zh-CN"/>
              </w:rPr>
              <w:t>Min UCI</w:t>
            </w:r>
          </w:p>
          <w:p w14:paraId="3D630402" w14:textId="7464D312" w:rsidR="008642F5" w:rsidRPr="005F2625" w:rsidRDefault="008642F5" w:rsidP="009E5C24">
            <w:pPr>
              <w:autoSpaceDE/>
              <w:autoSpaceDN/>
              <w:adjustRightInd/>
              <w:snapToGrid/>
              <w:spacing w:after="0"/>
              <w:jc w:val="center"/>
              <w:rPr>
                <w:b/>
                <w:bCs/>
                <w:color w:val="000000"/>
                <w:lang w:eastAsia="zh-CN"/>
              </w:rPr>
            </w:pPr>
            <w:r>
              <w:rPr>
                <w:b/>
                <w:bCs/>
                <w:color w:val="000000"/>
                <w:lang w:eastAsia="zh-CN"/>
              </w:rPr>
              <w:t>Payload</w:t>
            </w:r>
            <w:r w:rsidR="00476C5B">
              <w:rPr>
                <w:b/>
                <w:bCs/>
                <w:color w:val="000000"/>
                <w:lang w:eastAsia="zh-CN"/>
              </w:rPr>
              <w:t xml:space="preserve"> w/o CRC</w:t>
            </w:r>
          </w:p>
        </w:tc>
        <w:tc>
          <w:tcPr>
            <w:tcW w:w="1600" w:type="dxa"/>
            <w:tcBorders>
              <w:top w:val="single" w:sz="8" w:space="0" w:color="auto"/>
              <w:left w:val="nil"/>
              <w:bottom w:val="single" w:sz="8" w:space="0" w:color="auto"/>
              <w:right w:val="single" w:sz="8" w:space="0" w:color="auto"/>
            </w:tcBorders>
            <w:shd w:val="clear" w:color="auto" w:fill="auto"/>
            <w:noWrap/>
            <w:vAlign w:val="bottom"/>
            <w:hideMark/>
          </w:tcPr>
          <w:p w14:paraId="1A9D933A"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Modulation</w:t>
            </w:r>
          </w:p>
        </w:tc>
      </w:tr>
      <w:tr w:rsidR="008642F5" w:rsidRPr="006342BB" w14:paraId="5158A61B" w14:textId="77777777" w:rsidTr="001B363B">
        <w:trPr>
          <w:trHeight w:val="270"/>
          <w:jc w:val="center"/>
        </w:trPr>
        <w:tc>
          <w:tcPr>
            <w:tcW w:w="508" w:type="dxa"/>
            <w:vMerge w:val="restart"/>
            <w:tcBorders>
              <w:top w:val="single" w:sz="8" w:space="0" w:color="auto"/>
              <w:left w:val="single" w:sz="8" w:space="0" w:color="auto"/>
              <w:bottom w:val="single" w:sz="8" w:space="0" w:color="000000"/>
              <w:right w:val="single" w:sz="8" w:space="0" w:color="auto"/>
            </w:tcBorders>
            <w:shd w:val="clear" w:color="auto" w:fill="auto"/>
            <w:noWrap/>
            <w:textDirection w:val="btLr"/>
            <w:vAlign w:val="center"/>
            <w:hideMark/>
          </w:tcPr>
          <w:p w14:paraId="06EA6C71" w14:textId="29C32CCC" w:rsidR="008642F5" w:rsidRPr="005F2625" w:rsidRDefault="008642F5" w:rsidP="008642F5">
            <w:pPr>
              <w:autoSpaceDE/>
              <w:autoSpaceDN/>
              <w:adjustRightInd/>
              <w:snapToGrid/>
              <w:spacing w:after="0"/>
              <w:jc w:val="center"/>
              <w:rPr>
                <w:b/>
                <w:bCs/>
                <w:color w:val="000000"/>
                <w:lang w:eastAsia="zh-CN"/>
              </w:rPr>
            </w:pPr>
            <w:r w:rsidRPr="005F2625">
              <w:rPr>
                <w:b/>
                <w:bCs/>
                <w:color w:val="000000"/>
                <w:lang w:eastAsia="zh-CN"/>
              </w:rPr>
              <w:t>PF2</w:t>
            </w:r>
          </w:p>
        </w:tc>
        <w:tc>
          <w:tcPr>
            <w:tcW w:w="864" w:type="dxa"/>
            <w:tcBorders>
              <w:top w:val="nil"/>
              <w:left w:val="nil"/>
              <w:bottom w:val="single" w:sz="4" w:space="0" w:color="auto"/>
              <w:right w:val="single" w:sz="4" w:space="0" w:color="auto"/>
            </w:tcBorders>
            <w:shd w:val="clear" w:color="auto" w:fill="auto"/>
            <w:noWrap/>
            <w:vAlign w:val="bottom"/>
            <w:hideMark/>
          </w:tcPr>
          <w:p w14:paraId="6A4ED48F"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15KHz</w:t>
            </w:r>
          </w:p>
        </w:tc>
        <w:tc>
          <w:tcPr>
            <w:tcW w:w="1300" w:type="dxa"/>
            <w:tcBorders>
              <w:top w:val="nil"/>
              <w:left w:val="nil"/>
              <w:bottom w:val="single" w:sz="4" w:space="0" w:color="auto"/>
              <w:right w:val="single" w:sz="4" w:space="0" w:color="auto"/>
            </w:tcBorders>
            <w:shd w:val="clear" w:color="auto" w:fill="auto"/>
            <w:noWrap/>
            <w:vAlign w:val="bottom"/>
            <w:hideMark/>
          </w:tcPr>
          <w:p w14:paraId="6D3D63EA"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672EEC69"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8</w:t>
            </w:r>
          </w:p>
        </w:tc>
        <w:tc>
          <w:tcPr>
            <w:tcW w:w="1160" w:type="dxa"/>
            <w:tcBorders>
              <w:top w:val="nil"/>
              <w:left w:val="nil"/>
              <w:bottom w:val="single" w:sz="4" w:space="0" w:color="auto"/>
              <w:right w:val="single" w:sz="4" w:space="0" w:color="auto"/>
            </w:tcBorders>
            <w:shd w:val="clear" w:color="auto" w:fill="auto"/>
            <w:noWrap/>
            <w:vAlign w:val="bottom"/>
            <w:hideMark/>
          </w:tcPr>
          <w:p w14:paraId="0E306146"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w:t>
            </w:r>
          </w:p>
        </w:tc>
        <w:tc>
          <w:tcPr>
            <w:tcW w:w="546" w:type="dxa"/>
            <w:tcBorders>
              <w:top w:val="nil"/>
              <w:left w:val="nil"/>
              <w:bottom w:val="single" w:sz="4" w:space="0" w:color="auto"/>
              <w:right w:val="single" w:sz="4" w:space="0" w:color="auto"/>
            </w:tcBorders>
            <w:shd w:val="clear" w:color="auto" w:fill="auto"/>
            <w:noWrap/>
            <w:vAlign w:val="bottom"/>
            <w:hideMark/>
          </w:tcPr>
          <w:p w14:paraId="711067D5"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2</w:t>
            </w:r>
          </w:p>
        </w:tc>
        <w:tc>
          <w:tcPr>
            <w:tcW w:w="660" w:type="dxa"/>
            <w:tcBorders>
              <w:top w:val="nil"/>
              <w:left w:val="nil"/>
              <w:bottom w:val="single" w:sz="4" w:space="0" w:color="auto"/>
              <w:right w:val="single" w:sz="4" w:space="0" w:color="auto"/>
            </w:tcBorders>
            <w:shd w:val="clear" w:color="auto" w:fill="auto"/>
            <w:noWrap/>
            <w:hideMark/>
          </w:tcPr>
          <w:p w14:paraId="1D6C596E" w14:textId="1A342E31" w:rsidR="008642F5" w:rsidRPr="005F2625" w:rsidRDefault="008642F5" w:rsidP="008642F5">
            <w:pPr>
              <w:autoSpaceDE/>
              <w:autoSpaceDN/>
              <w:adjustRightInd/>
              <w:snapToGrid/>
              <w:spacing w:after="0"/>
              <w:jc w:val="center"/>
              <w:rPr>
                <w:color w:val="000000"/>
                <w:lang w:eastAsia="zh-CN"/>
              </w:rPr>
            </w:pPr>
            <w:r w:rsidRPr="00124717">
              <w:rPr>
                <w:rFonts w:eastAsia="等线"/>
              </w:rPr>
              <w:t>0.08</w:t>
            </w:r>
          </w:p>
        </w:tc>
        <w:tc>
          <w:tcPr>
            <w:tcW w:w="1160" w:type="dxa"/>
            <w:tcBorders>
              <w:top w:val="nil"/>
              <w:left w:val="nil"/>
              <w:bottom w:val="single" w:sz="4" w:space="0" w:color="auto"/>
              <w:right w:val="single" w:sz="4" w:space="0" w:color="auto"/>
            </w:tcBorders>
            <w:shd w:val="clear" w:color="auto" w:fill="auto"/>
            <w:noWrap/>
            <w:vAlign w:val="bottom"/>
            <w:hideMark/>
          </w:tcPr>
          <w:p w14:paraId="60AF9EF6" w14:textId="5EDCD342" w:rsidR="008642F5" w:rsidRPr="005F2625" w:rsidRDefault="008642F5" w:rsidP="008642F5">
            <w:pPr>
              <w:autoSpaceDE/>
              <w:autoSpaceDN/>
              <w:adjustRightInd/>
              <w:snapToGrid/>
              <w:spacing w:after="0"/>
              <w:jc w:val="center"/>
              <w:rPr>
                <w:b/>
                <w:bCs/>
                <w:color w:val="000000"/>
                <w:lang w:eastAsia="zh-CN"/>
              </w:rPr>
            </w:pPr>
            <w:r>
              <w:rPr>
                <w:b/>
                <w:bCs/>
                <w:color w:val="000000"/>
                <w:lang w:eastAsia="zh-CN"/>
              </w:rPr>
              <w:t>15</w:t>
            </w:r>
          </w:p>
        </w:tc>
        <w:tc>
          <w:tcPr>
            <w:tcW w:w="1600"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4C722094"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QPSK</w:t>
            </w:r>
          </w:p>
        </w:tc>
      </w:tr>
      <w:tr w:rsidR="008642F5" w:rsidRPr="006342BB" w14:paraId="2F5EE507" w14:textId="77777777" w:rsidTr="001B363B">
        <w:trPr>
          <w:trHeight w:val="270"/>
          <w:jc w:val="center"/>
        </w:trPr>
        <w:tc>
          <w:tcPr>
            <w:tcW w:w="508" w:type="dxa"/>
            <w:vMerge/>
            <w:tcBorders>
              <w:top w:val="single" w:sz="8" w:space="0" w:color="auto"/>
              <w:left w:val="single" w:sz="8" w:space="0" w:color="auto"/>
              <w:bottom w:val="single" w:sz="8" w:space="0" w:color="000000"/>
              <w:right w:val="single" w:sz="8" w:space="0" w:color="auto"/>
            </w:tcBorders>
            <w:vAlign w:val="center"/>
            <w:hideMark/>
          </w:tcPr>
          <w:p w14:paraId="50E93991" w14:textId="77777777" w:rsidR="008642F5" w:rsidRPr="005F2625" w:rsidRDefault="008642F5" w:rsidP="008642F5">
            <w:pPr>
              <w:autoSpaceDE/>
              <w:autoSpaceDN/>
              <w:adjustRightInd/>
              <w:snapToGrid/>
              <w:spacing w:after="0"/>
              <w:jc w:val="left"/>
              <w:rPr>
                <w:b/>
                <w:bCs/>
                <w:color w:val="000000"/>
                <w:lang w:eastAsia="zh-CN"/>
              </w:rPr>
            </w:pPr>
          </w:p>
        </w:tc>
        <w:tc>
          <w:tcPr>
            <w:tcW w:w="864" w:type="dxa"/>
            <w:tcBorders>
              <w:top w:val="nil"/>
              <w:left w:val="nil"/>
              <w:bottom w:val="single" w:sz="4" w:space="0" w:color="auto"/>
              <w:right w:val="single" w:sz="4" w:space="0" w:color="auto"/>
            </w:tcBorders>
            <w:shd w:val="clear" w:color="auto" w:fill="auto"/>
            <w:noWrap/>
            <w:vAlign w:val="bottom"/>
            <w:hideMark/>
          </w:tcPr>
          <w:p w14:paraId="1E524EC3"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30KHx</w:t>
            </w:r>
          </w:p>
        </w:tc>
        <w:tc>
          <w:tcPr>
            <w:tcW w:w="1300" w:type="dxa"/>
            <w:tcBorders>
              <w:top w:val="nil"/>
              <w:left w:val="nil"/>
              <w:bottom w:val="single" w:sz="4" w:space="0" w:color="auto"/>
              <w:right w:val="single" w:sz="4" w:space="0" w:color="auto"/>
            </w:tcBorders>
            <w:shd w:val="clear" w:color="auto" w:fill="auto"/>
            <w:noWrap/>
            <w:vAlign w:val="bottom"/>
            <w:hideMark/>
          </w:tcPr>
          <w:p w14:paraId="56A45592"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6</w:t>
            </w:r>
          </w:p>
        </w:tc>
        <w:tc>
          <w:tcPr>
            <w:tcW w:w="1160" w:type="dxa"/>
            <w:tcBorders>
              <w:top w:val="nil"/>
              <w:left w:val="nil"/>
              <w:bottom w:val="single" w:sz="4" w:space="0" w:color="auto"/>
              <w:right w:val="single" w:sz="4" w:space="0" w:color="auto"/>
            </w:tcBorders>
            <w:shd w:val="clear" w:color="auto" w:fill="auto"/>
            <w:noWrap/>
            <w:vAlign w:val="bottom"/>
            <w:hideMark/>
          </w:tcPr>
          <w:p w14:paraId="7973ADDC"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8</w:t>
            </w:r>
          </w:p>
        </w:tc>
        <w:tc>
          <w:tcPr>
            <w:tcW w:w="1160" w:type="dxa"/>
            <w:tcBorders>
              <w:top w:val="nil"/>
              <w:left w:val="nil"/>
              <w:bottom w:val="single" w:sz="4" w:space="0" w:color="auto"/>
              <w:right w:val="single" w:sz="4" w:space="0" w:color="auto"/>
            </w:tcBorders>
            <w:shd w:val="clear" w:color="auto" w:fill="auto"/>
            <w:noWrap/>
            <w:vAlign w:val="bottom"/>
            <w:hideMark/>
          </w:tcPr>
          <w:p w14:paraId="65E1B95F"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w:t>
            </w:r>
          </w:p>
        </w:tc>
        <w:tc>
          <w:tcPr>
            <w:tcW w:w="546" w:type="dxa"/>
            <w:tcBorders>
              <w:top w:val="nil"/>
              <w:left w:val="nil"/>
              <w:bottom w:val="single" w:sz="4" w:space="0" w:color="auto"/>
              <w:right w:val="single" w:sz="4" w:space="0" w:color="auto"/>
            </w:tcBorders>
            <w:shd w:val="clear" w:color="auto" w:fill="auto"/>
            <w:noWrap/>
            <w:vAlign w:val="bottom"/>
            <w:hideMark/>
          </w:tcPr>
          <w:p w14:paraId="1F915372"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2</w:t>
            </w:r>
          </w:p>
        </w:tc>
        <w:tc>
          <w:tcPr>
            <w:tcW w:w="660" w:type="dxa"/>
            <w:tcBorders>
              <w:top w:val="nil"/>
              <w:left w:val="nil"/>
              <w:bottom w:val="single" w:sz="4" w:space="0" w:color="auto"/>
              <w:right w:val="single" w:sz="4" w:space="0" w:color="auto"/>
            </w:tcBorders>
            <w:shd w:val="clear" w:color="auto" w:fill="auto"/>
            <w:noWrap/>
            <w:hideMark/>
          </w:tcPr>
          <w:p w14:paraId="253AFF67" w14:textId="58A1736D" w:rsidR="008642F5" w:rsidRPr="005F2625" w:rsidRDefault="008642F5" w:rsidP="008642F5">
            <w:pPr>
              <w:autoSpaceDE/>
              <w:autoSpaceDN/>
              <w:adjustRightInd/>
              <w:snapToGrid/>
              <w:spacing w:after="0"/>
              <w:jc w:val="center"/>
              <w:rPr>
                <w:color w:val="000000"/>
                <w:lang w:eastAsia="zh-CN"/>
              </w:rPr>
            </w:pPr>
            <w:r w:rsidRPr="00124717">
              <w:rPr>
                <w:rFonts w:eastAsia="等线"/>
              </w:rPr>
              <w:t>0.08</w:t>
            </w:r>
          </w:p>
        </w:tc>
        <w:tc>
          <w:tcPr>
            <w:tcW w:w="1160" w:type="dxa"/>
            <w:tcBorders>
              <w:top w:val="nil"/>
              <w:left w:val="nil"/>
              <w:bottom w:val="single" w:sz="4" w:space="0" w:color="auto"/>
              <w:right w:val="single" w:sz="4" w:space="0" w:color="auto"/>
            </w:tcBorders>
            <w:shd w:val="clear" w:color="auto" w:fill="auto"/>
            <w:noWrap/>
            <w:vAlign w:val="bottom"/>
            <w:hideMark/>
          </w:tcPr>
          <w:p w14:paraId="6364D4BA" w14:textId="44D5FE61" w:rsidR="008642F5" w:rsidRPr="005F2625" w:rsidRDefault="008642F5" w:rsidP="008642F5">
            <w:pPr>
              <w:autoSpaceDE/>
              <w:autoSpaceDN/>
              <w:adjustRightInd/>
              <w:snapToGrid/>
              <w:spacing w:after="0"/>
              <w:jc w:val="center"/>
              <w:rPr>
                <w:b/>
                <w:bCs/>
                <w:color w:val="000000"/>
                <w:lang w:eastAsia="zh-CN"/>
              </w:rPr>
            </w:pPr>
            <w:r w:rsidRPr="005F2625">
              <w:rPr>
                <w:b/>
                <w:bCs/>
                <w:color w:val="000000"/>
                <w:lang w:eastAsia="zh-CN"/>
              </w:rPr>
              <w:t>7</w:t>
            </w:r>
          </w:p>
        </w:tc>
        <w:tc>
          <w:tcPr>
            <w:tcW w:w="1600" w:type="dxa"/>
            <w:vMerge/>
            <w:tcBorders>
              <w:top w:val="nil"/>
              <w:left w:val="single" w:sz="4" w:space="0" w:color="auto"/>
              <w:bottom w:val="single" w:sz="8" w:space="0" w:color="000000"/>
              <w:right w:val="single" w:sz="8" w:space="0" w:color="auto"/>
            </w:tcBorders>
            <w:vAlign w:val="center"/>
            <w:hideMark/>
          </w:tcPr>
          <w:p w14:paraId="2E41DA42" w14:textId="77777777" w:rsidR="008642F5" w:rsidRPr="005F2625" w:rsidRDefault="008642F5" w:rsidP="008642F5">
            <w:pPr>
              <w:autoSpaceDE/>
              <w:autoSpaceDN/>
              <w:adjustRightInd/>
              <w:snapToGrid/>
              <w:spacing w:after="0"/>
              <w:jc w:val="left"/>
              <w:rPr>
                <w:color w:val="000000"/>
                <w:lang w:eastAsia="zh-CN"/>
              </w:rPr>
            </w:pPr>
          </w:p>
        </w:tc>
      </w:tr>
      <w:tr w:rsidR="008642F5" w:rsidRPr="006342BB" w14:paraId="266CF9AD" w14:textId="77777777" w:rsidTr="001B363B">
        <w:trPr>
          <w:trHeight w:val="285"/>
          <w:jc w:val="center"/>
        </w:trPr>
        <w:tc>
          <w:tcPr>
            <w:tcW w:w="508" w:type="dxa"/>
            <w:vMerge/>
            <w:tcBorders>
              <w:top w:val="single" w:sz="8" w:space="0" w:color="auto"/>
              <w:left w:val="single" w:sz="8" w:space="0" w:color="auto"/>
              <w:bottom w:val="single" w:sz="8" w:space="0" w:color="000000"/>
              <w:right w:val="single" w:sz="8" w:space="0" w:color="auto"/>
            </w:tcBorders>
            <w:vAlign w:val="center"/>
            <w:hideMark/>
          </w:tcPr>
          <w:p w14:paraId="66850938" w14:textId="77777777" w:rsidR="008642F5" w:rsidRPr="005F2625" w:rsidRDefault="008642F5" w:rsidP="008642F5">
            <w:pPr>
              <w:autoSpaceDE/>
              <w:autoSpaceDN/>
              <w:adjustRightInd/>
              <w:snapToGrid/>
              <w:spacing w:after="0"/>
              <w:jc w:val="left"/>
              <w:rPr>
                <w:b/>
                <w:bCs/>
                <w:color w:val="000000"/>
                <w:lang w:eastAsia="zh-CN"/>
              </w:rPr>
            </w:pPr>
          </w:p>
        </w:tc>
        <w:tc>
          <w:tcPr>
            <w:tcW w:w="864" w:type="dxa"/>
            <w:tcBorders>
              <w:top w:val="nil"/>
              <w:left w:val="nil"/>
              <w:bottom w:val="single" w:sz="8" w:space="0" w:color="auto"/>
              <w:right w:val="single" w:sz="4" w:space="0" w:color="auto"/>
            </w:tcBorders>
            <w:shd w:val="clear" w:color="auto" w:fill="auto"/>
            <w:noWrap/>
            <w:vAlign w:val="bottom"/>
            <w:hideMark/>
          </w:tcPr>
          <w:p w14:paraId="18BF94B8"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60KHz</w:t>
            </w:r>
          </w:p>
        </w:tc>
        <w:tc>
          <w:tcPr>
            <w:tcW w:w="1300" w:type="dxa"/>
            <w:tcBorders>
              <w:top w:val="nil"/>
              <w:left w:val="nil"/>
              <w:bottom w:val="single" w:sz="8" w:space="0" w:color="auto"/>
              <w:right w:val="single" w:sz="4" w:space="0" w:color="auto"/>
            </w:tcBorders>
            <w:shd w:val="clear" w:color="auto" w:fill="auto"/>
            <w:noWrap/>
            <w:vAlign w:val="bottom"/>
            <w:hideMark/>
          </w:tcPr>
          <w:p w14:paraId="08B9157D"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3</w:t>
            </w:r>
          </w:p>
        </w:tc>
        <w:tc>
          <w:tcPr>
            <w:tcW w:w="1160" w:type="dxa"/>
            <w:tcBorders>
              <w:top w:val="nil"/>
              <w:left w:val="nil"/>
              <w:bottom w:val="single" w:sz="8" w:space="0" w:color="auto"/>
              <w:right w:val="single" w:sz="4" w:space="0" w:color="auto"/>
            </w:tcBorders>
            <w:shd w:val="clear" w:color="auto" w:fill="auto"/>
            <w:noWrap/>
            <w:vAlign w:val="bottom"/>
            <w:hideMark/>
          </w:tcPr>
          <w:p w14:paraId="3F7A0A31"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8</w:t>
            </w:r>
          </w:p>
        </w:tc>
        <w:tc>
          <w:tcPr>
            <w:tcW w:w="1160" w:type="dxa"/>
            <w:tcBorders>
              <w:top w:val="nil"/>
              <w:left w:val="nil"/>
              <w:bottom w:val="single" w:sz="8" w:space="0" w:color="auto"/>
              <w:right w:val="single" w:sz="4" w:space="0" w:color="auto"/>
            </w:tcBorders>
            <w:shd w:val="clear" w:color="auto" w:fill="auto"/>
            <w:noWrap/>
            <w:vAlign w:val="bottom"/>
            <w:hideMark/>
          </w:tcPr>
          <w:p w14:paraId="47E5D2F7"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w:t>
            </w:r>
          </w:p>
        </w:tc>
        <w:tc>
          <w:tcPr>
            <w:tcW w:w="546" w:type="dxa"/>
            <w:tcBorders>
              <w:top w:val="nil"/>
              <w:left w:val="nil"/>
              <w:bottom w:val="single" w:sz="8" w:space="0" w:color="auto"/>
              <w:right w:val="single" w:sz="4" w:space="0" w:color="auto"/>
            </w:tcBorders>
            <w:shd w:val="clear" w:color="auto" w:fill="auto"/>
            <w:noWrap/>
            <w:vAlign w:val="bottom"/>
            <w:hideMark/>
          </w:tcPr>
          <w:p w14:paraId="56DB2D6A"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2</w:t>
            </w:r>
          </w:p>
        </w:tc>
        <w:tc>
          <w:tcPr>
            <w:tcW w:w="660" w:type="dxa"/>
            <w:tcBorders>
              <w:top w:val="nil"/>
              <w:left w:val="nil"/>
              <w:bottom w:val="single" w:sz="8" w:space="0" w:color="auto"/>
              <w:right w:val="single" w:sz="4" w:space="0" w:color="auto"/>
            </w:tcBorders>
            <w:shd w:val="clear" w:color="auto" w:fill="auto"/>
            <w:noWrap/>
            <w:hideMark/>
          </w:tcPr>
          <w:p w14:paraId="316A13A0" w14:textId="608CAAA6" w:rsidR="008642F5" w:rsidRPr="005F2625" w:rsidRDefault="008642F5" w:rsidP="008642F5">
            <w:pPr>
              <w:autoSpaceDE/>
              <w:autoSpaceDN/>
              <w:adjustRightInd/>
              <w:snapToGrid/>
              <w:spacing w:after="0"/>
              <w:jc w:val="center"/>
              <w:rPr>
                <w:color w:val="000000"/>
                <w:lang w:eastAsia="zh-CN"/>
              </w:rPr>
            </w:pPr>
            <w:r w:rsidRPr="00124717">
              <w:rPr>
                <w:rFonts w:eastAsia="等线"/>
              </w:rPr>
              <w:t>0.08</w:t>
            </w:r>
          </w:p>
        </w:tc>
        <w:tc>
          <w:tcPr>
            <w:tcW w:w="1160" w:type="dxa"/>
            <w:tcBorders>
              <w:top w:val="nil"/>
              <w:left w:val="nil"/>
              <w:bottom w:val="single" w:sz="8" w:space="0" w:color="auto"/>
              <w:right w:val="single" w:sz="4" w:space="0" w:color="auto"/>
            </w:tcBorders>
            <w:shd w:val="clear" w:color="auto" w:fill="auto"/>
            <w:noWrap/>
            <w:vAlign w:val="bottom"/>
            <w:hideMark/>
          </w:tcPr>
          <w:p w14:paraId="4D7FABFA" w14:textId="12CBC149" w:rsidR="008642F5" w:rsidRPr="005F2625" w:rsidRDefault="008642F5" w:rsidP="008642F5">
            <w:pPr>
              <w:autoSpaceDE/>
              <w:autoSpaceDN/>
              <w:adjustRightInd/>
              <w:snapToGrid/>
              <w:spacing w:after="0"/>
              <w:jc w:val="center"/>
              <w:rPr>
                <w:b/>
                <w:bCs/>
                <w:color w:val="0070C0"/>
                <w:lang w:eastAsia="zh-CN"/>
              </w:rPr>
            </w:pPr>
            <w:r>
              <w:rPr>
                <w:b/>
                <w:bCs/>
                <w:color w:val="0070C0"/>
                <w:lang w:eastAsia="zh-CN"/>
              </w:rPr>
              <w:t>3</w:t>
            </w:r>
          </w:p>
        </w:tc>
        <w:tc>
          <w:tcPr>
            <w:tcW w:w="1600" w:type="dxa"/>
            <w:vMerge/>
            <w:tcBorders>
              <w:top w:val="nil"/>
              <w:left w:val="single" w:sz="4" w:space="0" w:color="auto"/>
              <w:bottom w:val="single" w:sz="8" w:space="0" w:color="000000"/>
              <w:right w:val="single" w:sz="8" w:space="0" w:color="auto"/>
            </w:tcBorders>
            <w:vAlign w:val="center"/>
            <w:hideMark/>
          </w:tcPr>
          <w:p w14:paraId="35F58145" w14:textId="77777777" w:rsidR="008642F5" w:rsidRPr="005F2625" w:rsidRDefault="008642F5" w:rsidP="008642F5">
            <w:pPr>
              <w:autoSpaceDE/>
              <w:autoSpaceDN/>
              <w:adjustRightInd/>
              <w:snapToGrid/>
              <w:spacing w:after="0"/>
              <w:jc w:val="left"/>
              <w:rPr>
                <w:color w:val="000000"/>
                <w:lang w:eastAsia="zh-CN"/>
              </w:rPr>
            </w:pPr>
          </w:p>
        </w:tc>
      </w:tr>
      <w:tr w:rsidR="008642F5" w:rsidRPr="006342BB" w14:paraId="65295755" w14:textId="77777777" w:rsidTr="001B363B">
        <w:trPr>
          <w:trHeight w:val="270"/>
          <w:jc w:val="center"/>
        </w:trPr>
        <w:tc>
          <w:tcPr>
            <w:tcW w:w="508" w:type="dxa"/>
            <w:vMerge w:val="restart"/>
            <w:tcBorders>
              <w:top w:val="nil"/>
              <w:left w:val="single" w:sz="8" w:space="0" w:color="auto"/>
              <w:bottom w:val="single" w:sz="8" w:space="0" w:color="000000"/>
              <w:right w:val="single" w:sz="8" w:space="0" w:color="auto"/>
            </w:tcBorders>
            <w:shd w:val="clear" w:color="auto" w:fill="auto"/>
            <w:noWrap/>
            <w:textDirection w:val="btLr"/>
            <w:vAlign w:val="center"/>
            <w:hideMark/>
          </w:tcPr>
          <w:p w14:paraId="3DB331DF" w14:textId="77777777" w:rsidR="008642F5" w:rsidRPr="005F2625" w:rsidRDefault="008642F5" w:rsidP="008642F5">
            <w:pPr>
              <w:autoSpaceDE/>
              <w:autoSpaceDN/>
              <w:adjustRightInd/>
              <w:snapToGrid/>
              <w:spacing w:after="0"/>
              <w:jc w:val="center"/>
              <w:rPr>
                <w:b/>
                <w:bCs/>
                <w:color w:val="000000"/>
                <w:lang w:eastAsia="zh-CN"/>
              </w:rPr>
            </w:pPr>
            <w:r w:rsidRPr="005F2625">
              <w:rPr>
                <w:b/>
                <w:bCs/>
                <w:color w:val="000000"/>
                <w:lang w:eastAsia="zh-CN"/>
              </w:rPr>
              <w:t>PF3</w:t>
            </w:r>
          </w:p>
        </w:tc>
        <w:tc>
          <w:tcPr>
            <w:tcW w:w="864" w:type="dxa"/>
            <w:tcBorders>
              <w:top w:val="nil"/>
              <w:left w:val="nil"/>
              <w:bottom w:val="single" w:sz="4" w:space="0" w:color="auto"/>
              <w:right w:val="single" w:sz="4" w:space="0" w:color="auto"/>
            </w:tcBorders>
            <w:shd w:val="clear" w:color="auto" w:fill="auto"/>
            <w:noWrap/>
            <w:vAlign w:val="bottom"/>
            <w:hideMark/>
          </w:tcPr>
          <w:p w14:paraId="1E8D118E"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15KHz</w:t>
            </w:r>
          </w:p>
        </w:tc>
        <w:tc>
          <w:tcPr>
            <w:tcW w:w="1300" w:type="dxa"/>
            <w:tcBorders>
              <w:top w:val="nil"/>
              <w:left w:val="nil"/>
              <w:bottom w:val="single" w:sz="4" w:space="0" w:color="auto"/>
              <w:right w:val="single" w:sz="4" w:space="0" w:color="auto"/>
            </w:tcBorders>
            <w:shd w:val="clear" w:color="auto" w:fill="auto"/>
            <w:noWrap/>
            <w:vAlign w:val="bottom"/>
            <w:hideMark/>
          </w:tcPr>
          <w:p w14:paraId="24E72A63"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5351DB79"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065DA40D"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3</w:t>
            </w:r>
          </w:p>
        </w:tc>
        <w:tc>
          <w:tcPr>
            <w:tcW w:w="546" w:type="dxa"/>
            <w:tcBorders>
              <w:top w:val="nil"/>
              <w:left w:val="nil"/>
              <w:bottom w:val="single" w:sz="4" w:space="0" w:color="auto"/>
              <w:right w:val="single" w:sz="4" w:space="0" w:color="auto"/>
            </w:tcBorders>
            <w:shd w:val="clear" w:color="auto" w:fill="auto"/>
            <w:noWrap/>
            <w:vAlign w:val="bottom"/>
            <w:hideMark/>
          </w:tcPr>
          <w:p w14:paraId="516B3A33" w14:textId="1CF447F2" w:rsidR="008642F5" w:rsidRPr="005F2625" w:rsidRDefault="00816C3D" w:rsidP="008642F5">
            <w:pPr>
              <w:autoSpaceDE/>
              <w:autoSpaceDN/>
              <w:adjustRightInd/>
              <w:snapToGrid/>
              <w:spacing w:after="0"/>
              <w:jc w:val="center"/>
              <w:rPr>
                <w:color w:val="000000"/>
                <w:lang w:eastAsia="zh-CN"/>
              </w:rPr>
            </w:pPr>
            <w:r>
              <w:rPr>
                <w:color w:val="000000"/>
                <w:lang w:eastAsia="zh-CN"/>
              </w:rPr>
              <w:t>2</w:t>
            </w:r>
          </w:p>
        </w:tc>
        <w:tc>
          <w:tcPr>
            <w:tcW w:w="660" w:type="dxa"/>
            <w:tcBorders>
              <w:top w:val="nil"/>
              <w:left w:val="nil"/>
              <w:bottom w:val="single" w:sz="4" w:space="0" w:color="auto"/>
              <w:right w:val="single" w:sz="4" w:space="0" w:color="auto"/>
            </w:tcBorders>
            <w:shd w:val="clear" w:color="auto" w:fill="auto"/>
            <w:noWrap/>
            <w:hideMark/>
          </w:tcPr>
          <w:p w14:paraId="19A48834" w14:textId="2DC2BD40" w:rsidR="008642F5" w:rsidRPr="005F2625" w:rsidRDefault="008642F5" w:rsidP="008642F5">
            <w:pPr>
              <w:autoSpaceDE/>
              <w:autoSpaceDN/>
              <w:adjustRightInd/>
              <w:snapToGrid/>
              <w:spacing w:after="0"/>
              <w:jc w:val="center"/>
              <w:rPr>
                <w:color w:val="000000"/>
                <w:lang w:eastAsia="zh-CN"/>
              </w:rPr>
            </w:pPr>
            <w:r w:rsidRPr="00124717">
              <w:rPr>
                <w:rFonts w:eastAsia="等线"/>
              </w:rPr>
              <w:t>0.08</w:t>
            </w:r>
          </w:p>
        </w:tc>
        <w:tc>
          <w:tcPr>
            <w:tcW w:w="1160" w:type="dxa"/>
            <w:tcBorders>
              <w:top w:val="nil"/>
              <w:left w:val="nil"/>
              <w:bottom w:val="single" w:sz="4" w:space="0" w:color="auto"/>
              <w:right w:val="single" w:sz="4" w:space="0" w:color="auto"/>
            </w:tcBorders>
            <w:shd w:val="clear" w:color="auto" w:fill="auto"/>
            <w:noWrap/>
            <w:vAlign w:val="bottom"/>
            <w:hideMark/>
          </w:tcPr>
          <w:p w14:paraId="5809E5EA" w14:textId="6278D6B2" w:rsidR="008642F5" w:rsidRPr="005F2625" w:rsidRDefault="00476C5B" w:rsidP="008642F5">
            <w:pPr>
              <w:autoSpaceDE/>
              <w:autoSpaceDN/>
              <w:adjustRightInd/>
              <w:snapToGrid/>
              <w:spacing w:after="0"/>
              <w:jc w:val="center"/>
              <w:rPr>
                <w:b/>
                <w:bCs/>
                <w:color w:val="000000"/>
                <w:lang w:eastAsia="zh-CN"/>
              </w:rPr>
            </w:pPr>
            <w:r>
              <w:rPr>
                <w:b/>
                <w:bCs/>
                <w:color w:val="000000"/>
                <w:lang w:eastAsia="zh-CN"/>
              </w:rPr>
              <w:t>58</w:t>
            </w:r>
          </w:p>
        </w:tc>
        <w:tc>
          <w:tcPr>
            <w:tcW w:w="160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0EC63699" w14:textId="50D15074" w:rsidR="008642F5" w:rsidRPr="005F2625" w:rsidRDefault="00816C3D" w:rsidP="008642F5">
            <w:pPr>
              <w:autoSpaceDE/>
              <w:autoSpaceDN/>
              <w:adjustRightInd/>
              <w:snapToGrid/>
              <w:spacing w:after="0"/>
              <w:jc w:val="center"/>
              <w:rPr>
                <w:color w:val="000000"/>
                <w:lang w:eastAsia="zh-CN"/>
              </w:rPr>
            </w:pPr>
            <w:r>
              <w:rPr>
                <w:color w:val="000000"/>
                <w:lang w:eastAsia="zh-CN"/>
              </w:rPr>
              <w:t>Q</w:t>
            </w:r>
            <w:r w:rsidR="008642F5" w:rsidRPr="005F2625">
              <w:rPr>
                <w:color w:val="000000"/>
                <w:lang w:eastAsia="zh-CN"/>
              </w:rPr>
              <w:t>PSK</w:t>
            </w:r>
          </w:p>
        </w:tc>
      </w:tr>
      <w:tr w:rsidR="008642F5" w:rsidRPr="006342BB" w14:paraId="135DB7E8" w14:textId="77777777" w:rsidTr="001B363B">
        <w:trPr>
          <w:trHeight w:val="270"/>
          <w:jc w:val="center"/>
        </w:trPr>
        <w:tc>
          <w:tcPr>
            <w:tcW w:w="508" w:type="dxa"/>
            <w:vMerge/>
            <w:tcBorders>
              <w:top w:val="nil"/>
              <w:left w:val="single" w:sz="8" w:space="0" w:color="auto"/>
              <w:bottom w:val="single" w:sz="8" w:space="0" w:color="000000"/>
              <w:right w:val="single" w:sz="8" w:space="0" w:color="auto"/>
            </w:tcBorders>
            <w:vAlign w:val="center"/>
            <w:hideMark/>
          </w:tcPr>
          <w:p w14:paraId="7E084A37" w14:textId="77777777" w:rsidR="008642F5" w:rsidRPr="005F2625" w:rsidRDefault="008642F5" w:rsidP="008642F5">
            <w:pPr>
              <w:autoSpaceDE/>
              <w:autoSpaceDN/>
              <w:adjustRightInd/>
              <w:snapToGrid/>
              <w:spacing w:after="0"/>
              <w:jc w:val="left"/>
              <w:rPr>
                <w:b/>
                <w:bCs/>
                <w:color w:val="000000"/>
                <w:lang w:eastAsia="zh-CN"/>
              </w:rPr>
            </w:pPr>
          </w:p>
        </w:tc>
        <w:tc>
          <w:tcPr>
            <w:tcW w:w="864" w:type="dxa"/>
            <w:tcBorders>
              <w:top w:val="nil"/>
              <w:left w:val="nil"/>
              <w:bottom w:val="single" w:sz="4" w:space="0" w:color="auto"/>
              <w:right w:val="single" w:sz="4" w:space="0" w:color="auto"/>
            </w:tcBorders>
            <w:shd w:val="clear" w:color="auto" w:fill="auto"/>
            <w:noWrap/>
            <w:vAlign w:val="bottom"/>
            <w:hideMark/>
          </w:tcPr>
          <w:p w14:paraId="1F14273A"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30KHz</w:t>
            </w:r>
          </w:p>
        </w:tc>
        <w:tc>
          <w:tcPr>
            <w:tcW w:w="1300" w:type="dxa"/>
            <w:tcBorders>
              <w:top w:val="nil"/>
              <w:left w:val="nil"/>
              <w:bottom w:val="single" w:sz="4" w:space="0" w:color="auto"/>
              <w:right w:val="single" w:sz="4" w:space="0" w:color="auto"/>
            </w:tcBorders>
            <w:shd w:val="clear" w:color="auto" w:fill="auto"/>
            <w:noWrap/>
            <w:vAlign w:val="bottom"/>
            <w:hideMark/>
          </w:tcPr>
          <w:p w14:paraId="6331B0AA"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6</w:t>
            </w:r>
          </w:p>
        </w:tc>
        <w:tc>
          <w:tcPr>
            <w:tcW w:w="1160" w:type="dxa"/>
            <w:tcBorders>
              <w:top w:val="nil"/>
              <w:left w:val="nil"/>
              <w:bottom w:val="single" w:sz="4" w:space="0" w:color="auto"/>
              <w:right w:val="single" w:sz="4" w:space="0" w:color="auto"/>
            </w:tcBorders>
            <w:shd w:val="clear" w:color="auto" w:fill="auto"/>
            <w:noWrap/>
            <w:vAlign w:val="bottom"/>
            <w:hideMark/>
          </w:tcPr>
          <w:p w14:paraId="04534660"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09BF7179"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3</w:t>
            </w:r>
          </w:p>
        </w:tc>
        <w:tc>
          <w:tcPr>
            <w:tcW w:w="546" w:type="dxa"/>
            <w:tcBorders>
              <w:top w:val="nil"/>
              <w:left w:val="nil"/>
              <w:bottom w:val="single" w:sz="4" w:space="0" w:color="auto"/>
              <w:right w:val="single" w:sz="4" w:space="0" w:color="auto"/>
            </w:tcBorders>
            <w:shd w:val="clear" w:color="auto" w:fill="auto"/>
            <w:noWrap/>
            <w:vAlign w:val="bottom"/>
            <w:hideMark/>
          </w:tcPr>
          <w:p w14:paraId="1070E2F6" w14:textId="090855F3" w:rsidR="008642F5" w:rsidRPr="005F2625" w:rsidRDefault="00816C3D" w:rsidP="008642F5">
            <w:pPr>
              <w:autoSpaceDE/>
              <w:autoSpaceDN/>
              <w:adjustRightInd/>
              <w:snapToGrid/>
              <w:spacing w:after="0"/>
              <w:jc w:val="center"/>
              <w:rPr>
                <w:color w:val="000000"/>
                <w:lang w:eastAsia="zh-CN"/>
              </w:rPr>
            </w:pPr>
            <w:r>
              <w:rPr>
                <w:color w:val="000000"/>
                <w:lang w:eastAsia="zh-CN"/>
              </w:rPr>
              <w:t>2</w:t>
            </w:r>
          </w:p>
        </w:tc>
        <w:tc>
          <w:tcPr>
            <w:tcW w:w="660" w:type="dxa"/>
            <w:tcBorders>
              <w:top w:val="nil"/>
              <w:left w:val="nil"/>
              <w:bottom w:val="single" w:sz="4" w:space="0" w:color="auto"/>
              <w:right w:val="single" w:sz="4" w:space="0" w:color="auto"/>
            </w:tcBorders>
            <w:shd w:val="clear" w:color="auto" w:fill="auto"/>
            <w:noWrap/>
            <w:hideMark/>
          </w:tcPr>
          <w:p w14:paraId="55BFAD17" w14:textId="7BBAA98D" w:rsidR="008642F5" w:rsidRPr="005F2625" w:rsidRDefault="008642F5" w:rsidP="008642F5">
            <w:pPr>
              <w:autoSpaceDE/>
              <w:autoSpaceDN/>
              <w:adjustRightInd/>
              <w:snapToGrid/>
              <w:spacing w:after="0"/>
              <w:jc w:val="center"/>
              <w:rPr>
                <w:color w:val="000000"/>
                <w:lang w:eastAsia="zh-CN"/>
              </w:rPr>
            </w:pPr>
            <w:r w:rsidRPr="00124717">
              <w:rPr>
                <w:rFonts w:eastAsia="等线"/>
              </w:rPr>
              <w:t>0.08</w:t>
            </w:r>
          </w:p>
        </w:tc>
        <w:tc>
          <w:tcPr>
            <w:tcW w:w="1160" w:type="dxa"/>
            <w:tcBorders>
              <w:top w:val="nil"/>
              <w:left w:val="nil"/>
              <w:bottom w:val="single" w:sz="4" w:space="0" w:color="auto"/>
              <w:right w:val="single" w:sz="4" w:space="0" w:color="auto"/>
            </w:tcBorders>
            <w:shd w:val="clear" w:color="auto" w:fill="auto"/>
            <w:noWrap/>
            <w:vAlign w:val="bottom"/>
            <w:hideMark/>
          </w:tcPr>
          <w:p w14:paraId="35602E43" w14:textId="1FD5FCA8" w:rsidR="008642F5" w:rsidRPr="005F2625" w:rsidRDefault="00476C5B" w:rsidP="008642F5">
            <w:pPr>
              <w:autoSpaceDE/>
              <w:autoSpaceDN/>
              <w:adjustRightInd/>
              <w:snapToGrid/>
              <w:spacing w:after="0"/>
              <w:jc w:val="center"/>
              <w:rPr>
                <w:b/>
                <w:bCs/>
                <w:color w:val="000000"/>
                <w:lang w:eastAsia="zh-CN"/>
              </w:rPr>
            </w:pPr>
            <w:r>
              <w:rPr>
                <w:b/>
                <w:bCs/>
                <w:color w:val="000000"/>
                <w:lang w:eastAsia="zh-CN"/>
              </w:rPr>
              <w:t>23</w:t>
            </w:r>
          </w:p>
        </w:tc>
        <w:tc>
          <w:tcPr>
            <w:tcW w:w="1600" w:type="dxa"/>
            <w:vMerge/>
            <w:tcBorders>
              <w:top w:val="nil"/>
              <w:left w:val="single" w:sz="4" w:space="0" w:color="auto"/>
              <w:bottom w:val="single" w:sz="4" w:space="0" w:color="auto"/>
              <w:right w:val="single" w:sz="8" w:space="0" w:color="auto"/>
            </w:tcBorders>
            <w:vAlign w:val="center"/>
            <w:hideMark/>
          </w:tcPr>
          <w:p w14:paraId="45DB9130" w14:textId="77777777" w:rsidR="008642F5" w:rsidRPr="005F2625" w:rsidRDefault="008642F5" w:rsidP="008642F5">
            <w:pPr>
              <w:autoSpaceDE/>
              <w:autoSpaceDN/>
              <w:adjustRightInd/>
              <w:snapToGrid/>
              <w:spacing w:after="0"/>
              <w:jc w:val="left"/>
              <w:rPr>
                <w:color w:val="000000"/>
                <w:lang w:eastAsia="zh-CN"/>
              </w:rPr>
            </w:pPr>
          </w:p>
        </w:tc>
      </w:tr>
      <w:tr w:rsidR="008642F5" w:rsidRPr="006342BB" w14:paraId="29879849" w14:textId="77777777" w:rsidTr="001B363B">
        <w:trPr>
          <w:trHeight w:val="270"/>
          <w:jc w:val="center"/>
        </w:trPr>
        <w:tc>
          <w:tcPr>
            <w:tcW w:w="508" w:type="dxa"/>
            <w:vMerge/>
            <w:tcBorders>
              <w:top w:val="nil"/>
              <w:left w:val="single" w:sz="8" w:space="0" w:color="auto"/>
              <w:bottom w:val="single" w:sz="8" w:space="0" w:color="000000"/>
              <w:right w:val="single" w:sz="8" w:space="0" w:color="auto"/>
            </w:tcBorders>
            <w:vAlign w:val="center"/>
            <w:hideMark/>
          </w:tcPr>
          <w:p w14:paraId="0D64EE1D" w14:textId="77777777" w:rsidR="008642F5" w:rsidRPr="005F2625" w:rsidRDefault="008642F5" w:rsidP="008642F5">
            <w:pPr>
              <w:autoSpaceDE/>
              <w:autoSpaceDN/>
              <w:adjustRightInd/>
              <w:snapToGrid/>
              <w:spacing w:after="0"/>
              <w:jc w:val="left"/>
              <w:rPr>
                <w:b/>
                <w:bCs/>
                <w:color w:val="000000"/>
                <w:lang w:eastAsia="zh-CN"/>
              </w:rPr>
            </w:pPr>
          </w:p>
        </w:tc>
        <w:tc>
          <w:tcPr>
            <w:tcW w:w="864" w:type="dxa"/>
            <w:tcBorders>
              <w:top w:val="nil"/>
              <w:left w:val="nil"/>
              <w:bottom w:val="single" w:sz="4" w:space="0" w:color="auto"/>
              <w:right w:val="single" w:sz="4" w:space="0" w:color="auto"/>
            </w:tcBorders>
            <w:shd w:val="clear" w:color="auto" w:fill="auto"/>
            <w:noWrap/>
            <w:vAlign w:val="bottom"/>
            <w:hideMark/>
          </w:tcPr>
          <w:p w14:paraId="740F962A"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60KHz</w:t>
            </w:r>
          </w:p>
        </w:tc>
        <w:tc>
          <w:tcPr>
            <w:tcW w:w="1300" w:type="dxa"/>
            <w:tcBorders>
              <w:top w:val="nil"/>
              <w:left w:val="nil"/>
              <w:bottom w:val="single" w:sz="4" w:space="0" w:color="auto"/>
              <w:right w:val="single" w:sz="4" w:space="0" w:color="auto"/>
            </w:tcBorders>
            <w:shd w:val="clear" w:color="auto" w:fill="auto"/>
            <w:noWrap/>
            <w:vAlign w:val="bottom"/>
            <w:hideMark/>
          </w:tcPr>
          <w:p w14:paraId="1500BBFA"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3</w:t>
            </w:r>
          </w:p>
        </w:tc>
        <w:tc>
          <w:tcPr>
            <w:tcW w:w="1160" w:type="dxa"/>
            <w:tcBorders>
              <w:top w:val="nil"/>
              <w:left w:val="nil"/>
              <w:bottom w:val="single" w:sz="4" w:space="0" w:color="auto"/>
              <w:right w:val="single" w:sz="4" w:space="0" w:color="auto"/>
            </w:tcBorders>
            <w:shd w:val="clear" w:color="auto" w:fill="auto"/>
            <w:noWrap/>
            <w:vAlign w:val="bottom"/>
            <w:hideMark/>
          </w:tcPr>
          <w:p w14:paraId="58381CE4"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7BB94412"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3</w:t>
            </w:r>
          </w:p>
        </w:tc>
        <w:tc>
          <w:tcPr>
            <w:tcW w:w="546" w:type="dxa"/>
            <w:tcBorders>
              <w:top w:val="nil"/>
              <w:left w:val="nil"/>
              <w:bottom w:val="single" w:sz="4" w:space="0" w:color="auto"/>
              <w:right w:val="single" w:sz="4" w:space="0" w:color="auto"/>
            </w:tcBorders>
            <w:shd w:val="clear" w:color="auto" w:fill="auto"/>
            <w:noWrap/>
            <w:vAlign w:val="bottom"/>
            <w:hideMark/>
          </w:tcPr>
          <w:p w14:paraId="0D75604D" w14:textId="6F4A8767" w:rsidR="008642F5" w:rsidRPr="005F2625" w:rsidRDefault="00816C3D" w:rsidP="008642F5">
            <w:pPr>
              <w:autoSpaceDE/>
              <w:autoSpaceDN/>
              <w:adjustRightInd/>
              <w:snapToGrid/>
              <w:spacing w:after="0"/>
              <w:jc w:val="center"/>
              <w:rPr>
                <w:color w:val="000000"/>
                <w:lang w:eastAsia="zh-CN"/>
              </w:rPr>
            </w:pPr>
            <w:r>
              <w:rPr>
                <w:color w:val="000000"/>
                <w:lang w:eastAsia="zh-CN"/>
              </w:rPr>
              <w:t>2</w:t>
            </w:r>
          </w:p>
        </w:tc>
        <w:tc>
          <w:tcPr>
            <w:tcW w:w="660" w:type="dxa"/>
            <w:tcBorders>
              <w:top w:val="nil"/>
              <w:left w:val="nil"/>
              <w:bottom w:val="single" w:sz="4" w:space="0" w:color="auto"/>
              <w:right w:val="single" w:sz="4" w:space="0" w:color="auto"/>
            </w:tcBorders>
            <w:shd w:val="clear" w:color="auto" w:fill="auto"/>
            <w:noWrap/>
            <w:hideMark/>
          </w:tcPr>
          <w:p w14:paraId="6AFC23E4" w14:textId="13F06796" w:rsidR="008642F5" w:rsidRPr="005F2625" w:rsidRDefault="008642F5" w:rsidP="008642F5">
            <w:pPr>
              <w:autoSpaceDE/>
              <w:autoSpaceDN/>
              <w:adjustRightInd/>
              <w:snapToGrid/>
              <w:spacing w:after="0"/>
              <w:jc w:val="center"/>
              <w:rPr>
                <w:color w:val="000000"/>
                <w:lang w:eastAsia="zh-CN"/>
              </w:rPr>
            </w:pPr>
            <w:r w:rsidRPr="00124717">
              <w:rPr>
                <w:rFonts w:eastAsia="等线"/>
              </w:rPr>
              <w:t>0.08</w:t>
            </w:r>
          </w:p>
        </w:tc>
        <w:tc>
          <w:tcPr>
            <w:tcW w:w="1160" w:type="dxa"/>
            <w:tcBorders>
              <w:top w:val="nil"/>
              <w:left w:val="nil"/>
              <w:bottom w:val="single" w:sz="4" w:space="0" w:color="auto"/>
              <w:right w:val="single" w:sz="4" w:space="0" w:color="auto"/>
            </w:tcBorders>
            <w:shd w:val="clear" w:color="auto" w:fill="auto"/>
            <w:noWrap/>
            <w:vAlign w:val="bottom"/>
            <w:hideMark/>
          </w:tcPr>
          <w:p w14:paraId="65F9CB53" w14:textId="19397A79" w:rsidR="008642F5" w:rsidRPr="005F2625" w:rsidRDefault="00476C5B" w:rsidP="008642F5">
            <w:pPr>
              <w:autoSpaceDE/>
              <w:autoSpaceDN/>
              <w:adjustRightInd/>
              <w:snapToGrid/>
              <w:spacing w:after="0"/>
              <w:jc w:val="center"/>
              <w:rPr>
                <w:b/>
                <w:bCs/>
                <w:color w:val="0070C0"/>
                <w:lang w:eastAsia="zh-CN"/>
              </w:rPr>
            </w:pPr>
            <w:r>
              <w:rPr>
                <w:b/>
                <w:bCs/>
                <w:color w:val="0070C0"/>
                <w:lang w:eastAsia="zh-CN"/>
              </w:rPr>
              <w:t>17</w:t>
            </w:r>
          </w:p>
        </w:tc>
        <w:tc>
          <w:tcPr>
            <w:tcW w:w="1600" w:type="dxa"/>
            <w:vMerge/>
            <w:tcBorders>
              <w:top w:val="nil"/>
              <w:left w:val="single" w:sz="4" w:space="0" w:color="auto"/>
              <w:bottom w:val="single" w:sz="4" w:space="0" w:color="auto"/>
              <w:right w:val="single" w:sz="8" w:space="0" w:color="auto"/>
            </w:tcBorders>
            <w:vAlign w:val="center"/>
            <w:hideMark/>
          </w:tcPr>
          <w:p w14:paraId="3AFA25C4" w14:textId="77777777" w:rsidR="008642F5" w:rsidRPr="005F2625" w:rsidRDefault="008642F5" w:rsidP="008642F5">
            <w:pPr>
              <w:autoSpaceDE/>
              <w:autoSpaceDN/>
              <w:adjustRightInd/>
              <w:snapToGrid/>
              <w:spacing w:after="0"/>
              <w:jc w:val="left"/>
              <w:rPr>
                <w:color w:val="000000"/>
                <w:lang w:eastAsia="zh-CN"/>
              </w:rPr>
            </w:pPr>
          </w:p>
        </w:tc>
      </w:tr>
      <w:tr w:rsidR="008642F5" w:rsidRPr="006342BB" w14:paraId="34AF13E5" w14:textId="77777777" w:rsidTr="001B363B">
        <w:trPr>
          <w:trHeight w:val="270"/>
          <w:jc w:val="center"/>
        </w:trPr>
        <w:tc>
          <w:tcPr>
            <w:tcW w:w="508" w:type="dxa"/>
            <w:vMerge/>
            <w:tcBorders>
              <w:top w:val="nil"/>
              <w:left w:val="single" w:sz="8" w:space="0" w:color="auto"/>
              <w:bottom w:val="single" w:sz="8" w:space="0" w:color="000000"/>
              <w:right w:val="single" w:sz="8" w:space="0" w:color="auto"/>
            </w:tcBorders>
            <w:vAlign w:val="center"/>
            <w:hideMark/>
          </w:tcPr>
          <w:p w14:paraId="51E9F851" w14:textId="77777777" w:rsidR="008642F5" w:rsidRPr="005F2625" w:rsidRDefault="008642F5" w:rsidP="008642F5">
            <w:pPr>
              <w:autoSpaceDE/>
              <w:autoSpaceDN/>
              <w:adjustRightInd/>
              <w:snapToGrid/>
              <w:spacing w:after="0"/>
              <w:jc w:val="left"/>
              <w:rPr>
                <w:b/>
                <w:bCs/>
                <w:color w:val="000000"/>
                <w:lang w:eastAsia="zh-CN"/>
              </w:rPr>
            </w:pPr>
          </w:p>
        </w:tc>
        <w:tc>
          <w:tcPr>
            <w:tcW w:w="864" w:type="dxa"/>
            <w:tcBorders>
              <w:top w:val="nil"/>
              <w:left w:val="nil"/>
              <w:bottom w:val="single" w:sz="4" w:space="0" w:color="auto"/>
              <w:right w:val="single" w:sz="4" w:space="0" w:color="auto"/>
            </w:tcBorders>
            <w:shd w:val="clear" w:color="auto" w:fill="auto"/>
            <w:noWrap/>
            <w:vAlign w:val="bottom"/>
            <w:hideMark/>
          </w:tcPr>
          <w:p w14:paraId="17E8266D"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15KHz</w:t>
            </w:r>
          </w:p>
        </w:tc>
        <w:tc>
          <w:tcPr>
            <w:tcW w:w="1300" w:type="dxa"/>
            <w:tcBorders>
              <w:top w:val="nil"/>
              <w:left w:val="nil"/>
              <w:bottom w:val="single" w:sz="4" w:space="0" w:color="auto"/>
              <w:right w:val="single" w:sz="4" w:space="0" w:color="auto"/>
            </w:tcBorders>
            <w:shd w:val="clear" w:color="auto" w:fill="auto"/>
            <w:noWrap/>
            <w:vAlign w:val="bottom"/>
            <w:hideMark/>
          </w:tcPr>
          <w:p w14:paraId="4016E5C2"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49792C3A"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48A2845D"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3</w:t>
            </w:r>
          </w:p>
        </w:tc>
        <w:tc>
          <w:tcPr>
            <w:tcW w:w="546" w:type="dxa"/>
            <w:tcBorders>
              <w:top w:val="nil"/>
              <w:left w:val="nil"/>
              <w:bottom w:val="single" w:sz="4" w:space="0" w:color="auto"/>
              <w:right w:val="single" w:sz="4" w:space="0" w:color="auto"/>
            </w:tcBorders>
            <w:shd w:val="clear" w:color="auto" w:fill="auto"/>
            <w:noWrap/>
            <w:vAlign w:val="bottom"/>
            <w:hideMark/>
          </w:tcPr>
          <w:p w14:paraId="1DBCAEB7" w14:textId="4D1C37C4" w:rsidR="008642F5" w:rsidRPr="005F2625" w:rsidRDefault="00816C3D" w:rsidP="008642F5">
            <w:pPr>
              <w:autoSpaceDE/>
              <w:autoSpaceDN/>
              <w:adjustRightInd/>
              <w:snapToGrid/>
              <w:spacing w:after="0"/>
              <w:jc w:val="center"/>
              <w:rPr>
                <w:color w:val="000000"/>
                <w:lang w:eastAsia="zh-CN"/>
              </w:rPr>
            </w:pPr>
            <w:r>
              <w:rPr>
                <w:color w:val="000000"/>
                <w:lang w:eastAsia="zh-CN"/>
              </w:rPr>
              <w:t>1</w:t>
            </w:r>
          </w:p>
        </w:tc>
        <w:tc>
          <w:tcPr>
            <w:tcW w:w="660" w:type="dxa"/>
            <w:tcBorders>
              <w:top w:val="nil"/>
              <w:left w:val="nil"/>
              <w:bottom w:val="single" w:sz="4" w:space="0" w:color="auto"/>
              <w:right w:val="single" w:sz="4" w:space="0" w:color="auto"/>
            </w:tcBorders>
            <w:shd w:val="clear" w:color="auto" w:fill="auto"/>
            <w:noWrap/>
            <w:hideMark/>
          </w:tcPr>
          <w:p w14:paraId="6A876E88" w14:textId="2BA15D35" w:rsidR="008642F5" w:rsidRPr="005F2625" w:rsidRDefault="008642F5" w:rsidP="008642F5">
            <w:pPr>
              <w:autoSpaceDE/>
              <w:autoSpaceDN/>
              <w:adjustRightInd/>
              <w:snapToGrid/>
              <w:spacing w:after="0"/>
              <w:jc w:val="center"/>
              <w:rPr>
                <w:color w:val="000000"/>
                <w:lang w:eastAsia="zh-CN"/>
              </w:rPr>
            </w:pPr>
            <w:r w:rsidRPr="00124717">
              <w:rPr>
                <w:rFonts w:eastAsia="等线"/>
              </w:rPr>
              <w:t>0.08</w:t>
            </w:r>
          </w:p>
        </w:tc>
        <w:tc>
          <w:tcPr>
            <w:tcW w:w="1160" w:type="dxa"/>
            <w:tcBorders>
              <w:top w:val="nil"/>
              <w:left w:val="nil"/>
              <w:bottom w:val="single" w:sz="4" w:space="0" w:color="auto"/>
              <w:right w:val="single" w:sz="4" w:space="0" w:color="auto"/>
            </w:tcBorders>
            <w:shd w:val="clear" w:color="auto" w:fill="auto"/>
            <w:noWrap/>
            <w:vAlign w:val="bottom"/>
            <w:hideMark/>
          </w:tcPr>
          <w:p w14:paraId="68A83F41" w14:textId="4E9442CD" w:rsidR="008642F5" w:rsidRPr="005F2625" w:rsidRDefault="00C5527A" w:rsidP="008642F5">
            <w:pPr>
              <w:autoSpaceDE/>
              <w:autoSpaceDN/>
              <w:adjustRightInd/>
              <w:snapToGrid/>
              <w:spacing w:after="0"/>
              <w:jc w:val="center"/>
              <w:rPr>
                <w:b/>
                <w:bCs/>
                <w:color w:val="000000"/>
                <w:lang w:eastAsia="zh-CN"/>
              </w:rPr>
            </w:pPr>
            <w:r>
              <w:rPr>
                <w:b/>
                <w:bCs/>
                <w:color w:val="000000"/>
                <w:lang w:eastAsia="zh-CN"/>
              </w:rPr>
              <w:t>23</w:t>
            </w:r>
          </w:p>
        </w:tc>
        <w:tc>
          <w:tcPr>
            <w:tcW w:w="1600"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198F9761"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pi/2-BPSK</w:t>
            </w:r>
          </w:p>
        </w:tc>
      </w:tr>
      <w:tr w:rsidR="008642F5" w:rsidRPr="006342BB" w14:paraId="4263FE95" w14:textId="77777777" w:rsidTr="001B363B">
        <w:trPr>
          <w:trHeight w:val="270"/>
          <w:jc w:val="center"/>
        </w:trPr>
        <w:tc>
          <w:tcPr>
            <w:tcW w:w="508" w:type="dxa"/>
            <w:vMerge/>
            <w:tcBorders>
              <w:top w:val="nil"/>
              <w:left w:val="single" w:sz="8" w:space="0" w:color="auto"/>
              <w:bottom w:val="single" w:sz="8" w:space="0" w:color="000000"/>
              <w:right w:val="single" w:sz="8" w:space="0" w:color="auto"/>
            </w:tcBorders>
            <w:vAlign w:val="center"/>
            <w:hideMark/>
          </w:tcPr>
          <w:p w14:paraId="3B9AFFC0" w14:textId="77777777" w:rsidR="008642F5" w:rsidRPr="005F2625" w:rsidRDefault="008642F5" w:rsidP="008642F5">
            <w:pPr>
              <w:autoSpaceDE/>
              <w:autoSpaceDN/>
              <w:adjustRightInd/>
              <w:snapToGrid/>
              <w:spacing w:after="0"/>
              <w:jc w:val="left"/>
              <w:rPr>
                <w:b/>
                <w:bCs/>
                <w:color w:val="000000"/>
                <w:lang w:eastAsia="zh-CN"/>
              </w:rPr>
            </w:pPr>
          </w:p>
        </w:tc>
        <w:tc>
          <w:tcPr>
            <w:tcW w:w="864" w:type="dxa"/>
            <w:tcBorders>
              <w:top w:val="nil"/>
              <w:left w:val="nil"/>
              <w:bottom w:val="single" w:sz="4" w:space="0" w:color="auto"/>
              <w:right w:val="single" w:sz="4" w:space="0" w:color="auto"/>
            </w:tcBorders>
            <w:shd w:val="clear" w:color="auto" w:fill="auto"/>
            <w:noWrap/>
            <w:vAlign w:val="bottom"/>
            <w:hideMark/>
          </w:tcPr>
          <w:p w14:paraId="44522E22"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30KHz</w:t>
            </w:r>
          </w:p>
        </w:tc>
        <w:tc>
          <w:tcPr>
            <w:tcW w:w="1300" w:type="dxa"/>
            <w:tcBorders>
              <w:top w:val="nil"/>
              <w:left w:val="nil"/>
              <w:bottom w:val="single" w:sz="4" w:space="0" w:color="auto"/>
              <w:right w:val="single" w:sz="4" w:space="0" w:color="auto"/>
            </w:tcBorders>
            <w:shd w:val="clear" w:color="auto" w:fill="auto"/>
            <w:noWrap/>
            <w:vAlign w:val="bottom"/>
            <w:hideMark/>
          </w:tcPr>
          <w:p w14:paraId="1FC0AFD6"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6</w:t>
            </w:r>
          </w:p>
        </w:tc>
        <w:tc>
          <w:tcPr>
            <w:tcW w:w="1160" w:type="dxa"/>
            <w:tcBorders>
              <w:top w:val="nil"/>
              <w:left w:val="nil"/>
              <w:bottom w:val="single" w:sz="4" w:space="0" w:color="auto"/>
              <w:right w:val="single" w:sz="4" w:space="0" w:color="auto"/>
            </w:tcBorders>
            <w:shd w:val="clear" w:color="auto" w:fill="auto"/>
            <w:noWrap/>
            <w:vAlign w:val="bottom"/>
            <w:hideMark/>
          </w:tcPr>
          <w:p w14:paraId="3E266448"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61E1F931"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3</w:t>
            </w:r>
          </w:p>
        </w:tc>
        <w:tc>
          <w:tcPr>
            <w:tcW w:w="546" w:type="dxa"/>
            <w:tcBorders>
              <w:top w:val="nil"/>
              <w:left w:val="nil"/>
              <w:bottom w:val="single" w:sz="4" w:space="0" w:color="auto"/>
              <w:right w:val="single" w:sz="4" w:space="0" w:color="auto"/>
            </w:tcBorders>
            <w:shd w:val="clear" w:color="auto" w:fill="auto"/>
            <w:noWrap/>
            <w:vAlign w:val="bottom"/>
            <w:hideMark/>
          </w:tcPr>
          <w:p w14:paraId="3521C13E" w14:textId="28D3A231" w:rsidR="008642F5" w:rsidRPr="005F2625" w:rsidRDefault="00816C3D" w:rsidP="008642F5">
            <w:pPr>
              <w:autoSpaceDE/>
              <w:autoSpaceDN/>
              <w:adjustRightInd/>
              <w:snapToGrid/>
              <w:spacing w:after="0"/>
              <w:jc w:val="center"/>
              <w:rPr>
                <w:color w:val="000000"/>
                <w:lang w:eastAsia="zh-CN"/>
              </w:rPr>
            </w:pPr>
            <w:r>
              <w:rPr>
                <w:color w:val="000000"/>
                <w:lang w:eastAsia="zh-CN"/>
              </w:rPr>
              <w:t>1</w:t>
            </w:r>
          </w:p>
        </w:tc>
        <w:tc>
          <w:tcPr>
            <w:tcW w:w="660" w:type="dxa"/>
            <w:tcBorders>
              <w:top w:val="nil"/>
              <w:left w:val="nil"/>
              <w:bottom w:val="single" w:sz="4" w:space="0" w:color="auto"/>
              <w:right w:val="single" w:sz="4" w:space="0" w:color="auto"/>
            </w:tcBorders>
            <w:shd w:val="clear" w:color="auto" w:fill="auto"/>
            <w:noWrap/>
            <w:hideMark/>
          </w:tcPr>
          <w:p w14:paraId="6AFF2556" w14:textId="4D2119A4" w:rsidR="008642F5" w:rsidRPr="005F2625" w:rsidRDefault="008642F5" w:rsidP="008642F5">
            <w:pPr>
              <w:autoSpaceDE/>
              <w:autoSpaceDN/>
              <w:adjustRightInd/>
              <w:snapToGrid/>
              <w:spacing w:after="0"/>
              <w:jc w:val="center"/>
              <w:rPr>
                <w:color w:val="000000"/>
                <w:lang w:eastAsia="zh-CN"/>
              </w:rPr>
            </w:pPr>
            <w:r w:rsidRPr="00124717">
              <w:rPr>
                <w:rFonts w:eastAsia="等线"/>
              </w:rPr>
              <w:t>0.08</w:t>
            </w:r>
          </w:p>
        </w:tc>
        <w:tc>
          <w:tcPr>
            <w:tcW w:w="1160" w:type="dxa"/>
            <w:tcBorders>
              <w:top w:val="nil"/>
              <w:left w:val="nil"/>
              <w:bottom w:val="single" w:sz="4" w:space="0" w:color="auto"/>
              <w:right w:val="single" w:sz="4" w:space="0" w:color="auto"/>
            </w:tcBorders>
            <w:shd w:val="clear" w:color="auto" w:fill="auto"/>
            <w:noWrap/>
            <w:vAlign w:val="bottom"/>
            <w:hideMark/>
          </w:tcPr>
          <w:p w14:paraId="59484ED3" w14:textId="5A0204F8" w:rsidR="008642F5" w:rsidRPr="005F2625" w:rsidRDefault="00C5527A" w:rsidP="008642F5">
            <w:pPr>
              <w:autoSpaceDE/>
              <w:autoSpaceDN/>
              <w:adjustRightInd/>
              <w:snapToGrid/>
              <w:spacing w:after="0"/>
              <w:jc w:val="center"/>
              <w:rPr>
                <w:b/>
                <w:bCs/>
                <w:color w:val="000000"/>
                <w:lang w:eastAsia="zh-CN"/>
              </w:rPr>
            </w:pPr>
            <w:r>
              <w:rPr>
                <w:b/>
                <w:bCs/>
                <w:color w:val="000000"/>
                <w:lang w:eastAsia="zh-CN"/>
              </w:rPr>
              <w:t>17</w:t>
            </w:r>
          </w:p>
        </w:tc>
        <w:tc>
          <w:tcPr>
            <w:tcW w:w="1600" w:type="dxa"/>
            <w:vMerge/>
            <w:tcBorders>
              <w:top w:val="nil"/>
              <w:left w:val="single" w:sz="4" w:space="0" w:color="auto"/>
              <w:bottom w:val="single" w:sz="8" w:space="0" w:color="000000"/>
              <w:right w:val="single" w:sz="8" w:space="0" w:color="auto"/>
            </w:tcBorders>
            <w:vAlign w:val="center"/>
            <w:hideMark/>
          </w:tcPr>
          <w:p w14:paraId="4604D4C9" w14:textId="77777777" w:rsidR="008642F5" w:rsidRPr="005F2625" w:rsidRDefault="008642F5" w:rsidP="008642F5">
            <w:pPr>
              <w:autoSpaceDE/>
              <w:autoSpaceDN/>
              <w:adjustRightInd/>
              <w:snapToGrid/>
              <w:spacing w:after="0"/>
              <w:jc w:val="left"/>
              <w:rPr>
                <w:color w:val="000000"/>
                <w:lang w:eastAsia="zh-CN"/>
              </w:rPr>
            </w:pPr>
          </w:p>
        </w:tc>
      </w:tr>
      <w:tr w:rsidR="008642F5" w:rsidRPr="006342BB" w14:paraId="6CE7D436" w14:textId="77777777" w:rsidTr="001B363B">
        <w:trPr>
          <w:trHeight w:val="285"/>
          <w:jc w:val="center"/>
        </w:trPr>
        <w:tc>
          <w:tcPr>
            <w:tcW w:w="508" w:type="dxa"/>
            <w:vMerge/>
            <w:tcBorders>
              <w:top w:val="nil"/>
              <w:left w:val="single" w:sz="8" w:space="0" w:color="auto"/>
              <w:bottom w:val="single" w:sz="8" w:space="0" w:color="000000"/>
              <w:right w:val="single" w:sz="8" w:space="0" w:color="auto"/>
            </w:tcBorders>
            <w:vAlign w:val="center"/>
            <w:hideMark/>
          </w:tcPr>
          <w:p w14:paraId="112A729F" w14:textId="77777777" w:rsidR="008642F5" w:rsidRPr="005F2625" w:rsidRDefault="008642F5" w:rsidP="008642F5">
            <w:pPr>
              <w:autoSpaceDE/>
              <w:autoSpaceDN/>
              <w:adjustRightInd/>
              <w:snapToGrid/>
              <w:spacing w:after="0"/>
              <w:jc w:val="left"/>
              <w:rPr>
                <w:b/>
                <w:bCs/>
                <w:color w:val="000000"/>
                <w:lang w:eastAsia="zh-CN"/>
              </w:rPr>
            </w:pPr>
          </w:p>
        </w:tc>
        <w:tc>
          <w:tcPr>
            <w:tcW w:w="864" w:type="dxa"/>
            <w:tcBorders>
              <w:top w:val="nil"/>
              <w:left w:val="nil"/>
              <w:bottom w:val="single" w:sz="8" w:space="0" w:color="auto"/>
              <w:right w:val="single" w:sz="4" w:space="0" w:color="auto"/>
            </w:tcBorders>
            <w:shd w:val="clear" w:color="auto" w:fill="auto"/>
            <w:noWrap/>
            <w:vAlign w:val="bottom"/>
            <w:hideMark/>
          </w:tcPr>
          <w:p w14:paraId="247C0518"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60KHz</w:t>
            </w:r>
          </w:p>
        </w:tc>
        <w:tc>
          <w:tcPr>
            <w:tcW w:w="1300" w:type="dxa"/>
            <w:tcBorders>
              <w:top w:val="nil"/>
              <w:left w:val="nil"/>
              <w:bottom w:val="single" w:sz="8" w:space="0" w:color="auto"/>
              <w:right w:val="single" w:sz="4" w:space="0" w:color="auto"/>
            </w:tcBorders>
            <w:shd w:val="clear" w:color="auto" w:fill="auto"/>
            <w:noWrap/>
            <w:vAlign w:val="bottom"/>
            <w:hideMark/>
          </w:tcPr>
          <w:p w14:paraId="44DC4090"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3</w:t>
            </w:r>
          </w:p>
        </w:tc>
        <w:tc>
          <w:tcPr>
            <w:tcW w:w="1160" w:type="dxa"/>
            <w:tcBorders>
              <w:top w:val="nil"/>
              <w:left w:val="nil"/>
              <w:bottom w:val="single" w:sz="8" w:space="0" w:color="auto"/>
              <w:right w:val="single" w:sz="4" w:space="0" w:color="auto"/>
            </w:tcBorders>
            <w:shd w:val="clear" w:color="auto" w:fill="auto"/>
            <w:noWrap/>
            <w:vAlign w:val="bottom"/>
            <w:hideMark/>
          </w:tcPr>
          <w:p w14:paraId="50A59BCB"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8" w:space="0" w:color="auto"/>
              <w:right w:val="single" w:sz="4" w:space="0" w:color="auto"/>
            </w:tcBorders>
            <w:shd w:val="clear" w:color="auto" w:fill="auto"/>
            <w:noWrap/>
            <w:vAlign w:val="bottom"/>
            <w:hideMark/>
          </w:tcPr>
          <w:p w14:paraId="7C569F85"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3</w:t>
            </w:r>
          </w:p>
        </w:tc>
        <w:tc>
          <w:tcPr>
            <w:tcW w:w="546" w:type="dxa"/>
            <w:tcBorders>
              <w:top w:val="nil"/>
              <w:left w:val="nil"/>
              <w:bottom w:val="single" w:sz="8" w:space="0" w:color="auto"/>
              <w:right w:val="single" w:sz="4" w:space="0" w:color="auto"/>
            </w:tcBorders>
            <w:shd w:val="clear" w:color="auto" w:fill="auto"/>
            <w:noWrap/>
            <w:vAlign w:val="bottom"/>
            <w:hideMark/>
          </w:tcPr>
          <w:p w14:paraId="2232BD49" w14:textId="1A858FC3" w:rsidR="008642F5" w:rsidRPr="005F2625" w:rsidRDefault="00816C3D" w:rsidP="008642F5">
            <w:pPr>
              <w:autoSpaceDE/>
              <w:autoSpaceDN/>
              <w:adjustRightInd/>
              <w:snapToGrid/>
              <w:spacing w:after="0"/>
              <w:jc w:val="center"/>
              <w:rPr>
                <w:color w:val="000000"/>
                <w:lang w:eastAsia="zh-CN"/>
              </w:rPr>
            </w:pPr>
            <w:r>
              <w:rPr>
                <w:color w:val="000000"/>
                <w:lang w:eastAsia="zh-CN"/>
              </w:rPr>
              <w:t>1</w:t>
            </w:r>
          </w:p>
        </w:tc>
        <w:tc>
          <w:tcPr>
            <w:tcW w:w="660" w:type="dxa"/>
            <w:tcBorders>
              <w:top w:val="nil"/>
              <w:left w:val="nil"/>
              <w:bottom w:val="single" w:sz="8" w:space="0" w:color="auto"/>
              <w:right w:val="single" w:sz="4" w:space="0" w:color="auto"/>
            </w:tcBorders>
            <w:shd w:val="clear" w:color="auto" w:fill="auto"/>
            <w:noWrap/>
            <w:hideMark/>
          </w:tcPr>
          <w:p w14:paraId="0F9458B0" w14:textId="2D409E6E" w:rsidR="008642F5" w:rsidRPr="005F2625" w:rsidRDefault="008642F5" w:rsidP="008642F5">
            <w:pPr>
              <w:autoSpaceDE/>
              <w:autoSpaceDN/>
              <w:adjustRightInd/>
              <w:snapToGrid/>
              <w:spacing w:after="0"/>
              <w:jc w:val="center"/>
              <w:rPr>
                <w:color w:val="000000"/>
                <w:lang w:eastAsia="zh-CN"/>
              </w:rPr>
            </w:pPr>
            <w:r w:rsidRPr="00124717">
              <w:rPr>
                <w:rFonts w:eastAsia="等线"/>
              </w:rPr>
              <w:t>0.08</w:t>
            </w:r>
          </w:p>
        </w:tc>
        <w:tc>
          <w:tcPr>
            <w:tcW w:w="1160" w:type="dxa"/>
            <w:tcBorders>
              <w:top w:val="nil"/>
              <w:left w:val="nil"/>
              <w:bottom w:val="single" w:sz="8" w:space="0" w:color="auto"/>
              <w:right w:val="single" w:sz="4" w:space="0" w:color="auto"/>
            </w:tcBorders>
            <w:shd w:val="clear" w:color="auto" w:fill="auto"/>
            <w:noWrap/>
            <w:vAlign w:val="bottom"/>
            <w:hideMark/>
          </w:tcPr>
          <w:p w14:paraId="491B1022" w14:textId="10E8F460" w:rsidR="008642F5" w:rsidRPr="005F2625" w:rsidRDefault="00C5527A" w:rsidP="008642F5">
            <w:pPr>
              <w:autoSpaceDE/>
              <w:autoSpaceDN/>
              <w:adjustRightInd/>
              <w:snapToGrid/>
              <w:spacing w:after="0"/>
              <w:jc w:val="center"/>
              <w:rPr>
                <w:b/>
                <w:bCs/>
                <w:color w:val="0070C0"/>
                <w:lang w:eastAsia="zh-CN"/>
              </w:rPr>
            </w:pPr>
            <w:r>
              <w:rPr>
                <w:b/>
                <w:bCs/>
                <w:color w:val="0070C0"/>
                <w:lang w:eastAsia="zh-CN"/>
              </w:rPr>
              <w:t>8</w:t>
            </w:r>
          </w:p>
        </w:tc>
        <w:tc>
          <w:tcPr>
            <w:tcW w:w="1600" w:type="dxa"/>
            <w:vMerge/>
            <w:tcBorders>
              <w:top w:val="nil"/>
              <w:left w:val="single" w:sz="4" w:space="0" w:color="auto"/>
              <w:bottom w:val="single" w:sz="8" w:space="0" w:color="000000"/>
              <w:right w:val="single" w:sz="8" w:space="0" w:color="auto"/>
            </w:tcBorders>
            <w:vAlign w:val="center"/>
            <w:hideMark/>
          </w:tcPr>
          <w:p w14:paraId="2E46CB09" w14:textId="77777777" w:rsidR="008642F5" w:rsidRPr="005F2625" w:rsidRDefault="008642F5" w:rsidP="008642F5">
            <w:pPr>
              <w:autoSpaceDE/>
              <w:autoSpaceDN/>
              <w:adjustRightInd/>
              <w:snapToGrid/>
              <w:spacing w:after="0"/>
              <w:jc w:val="left"/>
              <w:rPr>
                <w:color w:val="000000"/>
                <w:lang w:eastAsia="zh-CN"/>
              </w:rPr>
            </w:pPr>
          </w:p>
        </w:tc>
      </w:tr>
    </w:tbl>
    <w:p w14:paraId="14C50173" w14:textId="77777777" w:rsidR="002252CB" w:rsidRDefault="002252CB" w:rsidP="002252CB">
      <w:pPr>
        <w:rPr>
          <w:rFonts w:eastAsia="等线"/>
        </w:rPr>
      </w:pPr>
    </w:p>
    <w:p w14:paraId="64D5468E" w14:textId="11789D85" w:rsidR="002252CB" w:rsidRDefault="002252CB" w:rsidP="002252CB">
      <w:pPr>
        <w:rPr>
          <w:rFonts w:eastAsia="MS Mincho"/>
          <w:lang w:eastAsia="ja-JP"/>
        </w:rPr>
      </w:pPr>
      <w:r>
        <w:rPr>
          <w:rFonts w:eastAsia="等线"/>
        </w:rPr>
        <w:t>W</w:t>
      </w:r>
      <w:r w:rsidRPr="00F73313">
        <w:rPr>
          <w:rFonts w:eastAsia="等线"/>
        </w:rPr>
        <w:t>here</w:t>
      </w:r>
      <w:r>
        <w:rPr>
          <w:rFonts w:eastAsia="等线"/>
        </w:rPr>
        <w:t xml:space="preserve"> in the analysis of </w:t>
      </w:r>
      <w:r w:rsidR="006720B0">
        <w:rPr>
          <w:rFonts w:eastAsia="等线"/>
        </w:rPr>
        <w:fldChar w:fldCharType="begin"/>
      </w:r>
      <w:r w:rsidR="006720B0">
        <w:rPr>
          <w:rFonts w:eastAsia="等线"/>
        </w:rPr>
        <w:instrText xml:space="preserve"> REF _Ref805906 \h </w:instrText>
      </w:r>
      <w:r w:rsidR="006720B0">
        <w:rPr>
          <w:rFonts w:eastAsia="等线"/>
        </w:rPr>
      </w:r>
      <w:r w:rsidR="006720B0">
        <w:rPr>
          <w:rFonts w:eastAsia="等线"/>
        </w:rPr>
        <w:fldChar w:fldCharType="separate"/>
      </w:r>
      <w:r w:rsidR="00300E73">
        <w:t xml:space="preserve">Table </w:t>
      </w:r>
      <w:r w:rsidR="00300E73">
        <w:rPr>
          <w:noProof/>
        </w:rPr>
        <w:t>2</w:t>
      </w:r>
      <w:r w:rsidR="006720B0">
        <w:rPr>
          <w:rFonts w:eastAsia="等线"/>
        </w:rPr>
        <w:fldChar w:fldCharType="end"/>
      </w:r>
      <w:r>
        <w:rPr>
          <w:rFonts w:eastAsia="等线"/>
        </w:rPr>
        <w:t>,</w:t>
      </w:r>
      <w:r w:rsidRPr="00F73313">
        <w:rPr>
          <w:rFonts w:eastAsia="等线"/>
          <w:noProof/>
          <w:position w:val="-12"/>
          <w:lang w:eastAsia="zh-CN"/>
        </w:rPr>
        <w:drawing>
          <wp:inline distT="0" distB="0" distL="0" distR="0" wp14:anchorId="7B867E4B" wp14:editId="71A80864">
            <wp:extent cx="351790" cy="23114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1790" cy="231140"/>
                    </a:xfrm>
                    <a:prstGeom prst="rect">
                      <a:avLst/>
                    </a:prstGeom>
                    <a:noFill/>
                    <a:ln>
                      <a:noFill/>
                    </a:ln>
                  </pic:spPr>
                </pic:pic>
              </a:graphicData>
            </a:graphic>
          </wp:inline>
        </w:drawing>
      </w:r>
      <w:r w:rsidRPr="00F73313">
        <w:rPr>
          <w:rFonts w:eastAsia="等线"/>
        </w:rPr>
        <w:t xml:space="preserve">, </w:t>
      </w:r>
      <w:r w:rsidRPr="00F73313">
        <w:rPr>
          <w:rFonts w:eastAsia="等线"/>
          <w:noProof/>
          <w:position w:val="-12"/>
          <w:lang w:eastAsia="zh-CN"/>
        </w:rPr>
        <w:drawing>
          <wp:inline distT="0" distB="0" distL="0" distR="0" wp14:anchorId="5656DBFD" wp14:editId="5D4255E5">
            <wp:extent cx="502285" cy="231140"/>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02285" cy="231140"/>
                    </a:xfrm>
                    <a:prstGeom prst="rect">
                      <a:avLst/>
                    </a:prstGeom>
                    <a:noFill/>
                    <a:ln>
                      <a:noFill/>
                    </a:ln>
                  </pic:spPr>
                </pic:pic>
              </a:graphicData>
            </a:graphic>
          </wp:inline>
        </w:drawing>
      </w:r>
      <w:r w:rsidRPr="00F73313">
        <w:rPr>
          <w:rFonts w:eastAsia="等线"/>
        </w:rPr>
        <w:t xml:space="preserve">, </w:t>
      </w:r>
      <w:r w:rsidRPr="00F73313">
        <w:rPr>
          <w:rFonts w:eastAsia="等线"/>
          <w:noProof/>
          <w:position w:val="-10"/>
          <w:lang w:eastAsia="zh-CN"/>
        </w:rPr>
        <w:drawing>
          <wp:inline distT="0" distB="0" distL="0" distR="0" wp14:anchorId="54E61BFD" wp14:editId="1ACCA509">
            <wp:extent cx="200660" cy="200660"/>
            <wp:effectExtent l="0" t="0" r="8890" b="889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F73313">
        <w:rPr>
          <w:rFonts w:eastAsia="等线"/>
        </w:rPr>
        <w:t xml:space="preserve">, and </w:t>
      </w:r>
      <w:r w:rsidRPr="00F73313">
        <w:rPr>
          <w:rFonts w:eastAsia="等线"/>
          <w:position w:val="-4"/>
          <w:lang w:val="en-GB"/>
        </w:rPr>
        <w:object w:dxaOrig="160" w:dyaOrig="180" w14:anchorId="45E10237">
          <v:shape id="_x0000_i1033" type="#_x0000_t75" style="width:8.85pt;height:6.65pt" o:ole="">
            <v:imagedata r:id="rId28" o:title=""/>
          </v:shape>
          <o:OLEObject Type="Embed" ProgID="Equation.3" ShapeID="_x0000_i1033" DrawAspect="Content" ObjectID="_1634741361" r:id="rId29"/>
        </w:object>
      </w:r>
      <w:r>
        <w:rPr>
          <w:rFonts w:eastAsia="等线"/>
        </w:rPr>
        <w:t xml:space="preserve"> are set to (8, 1, 2, 0.</w:t>
      </w:r>
      <w:r w:rsidR="008642F5">
        <w:rPr>
          <w:rFonts w:eastAsia="等线"/>
        </w:rPr>
        <w:t>08</w:t>
      </w:r>
      <w:r>
        <w:rPr>
          <w:rFonts w:eastAsia="等线"/>
        </w:rPr>
        <w:t xml:space="preserve">) for </w:t>
      </w:r>
      <w:r w:rsidRPr="00F73313">
        <w:rPr>
          <w:rFonts w:eastAsia="等线"/>
        </w:rPr>
        <w:t>PUCCH format 2</w:t>
      </w:r>
      <w:r>
        <w:rPr>
          <w:rFonts w:eastAsia="等线"/>
        </w:rPr>
        <w:t xml:space="preserve"> and (12, 3, </w:t>
      </w:r>
      <w:r w:rsidR="00816C3D">
        <w:rPr>
          <w:rFonts w:eastAsia="等线"/>
        </w:rPr>
        <w:t>2</w:t>
      </w:r>
      <w:r>
        <w:rPr>
          <w:rFonts w:eastAsia="等线"/>
        </w:rPr>
        <w:t>(</w:t>
      </w:r>
      <w:r w:rsidR="00816C3D">
        <w:rPr>
          <w:rFonts w:eastAsia="等线"/>
        </w:rPr>
        <w:t>1</w:t>
      </w:r>
      <w:r>
        <w:rPr>
          <w:rFonts w:eastAsia="等线"/>
        </w:rPr>
        <w:t>), 0.</w:t>
      </w:r>
      <w:r w:rsidR="008642F5">
        <w:rPr>
          <w:rFonts w:eastAsia="等线"/>
        </w:rPr>
        <w:t>08</w:t>
      </w:r>
      <w:r>
        <w:rPr>
          <w:rFonts w:eastAsia="等线"/>
        </w:rPr>
        <w:t xml:space="preserve">) </w:t>
      </w:r>
      <w:r w:rsidRPr="00F73313">
        <w:rPr>
          <w:rFonts w:eastAsia="等线"/>
        </w:rPr>
        <w:t xml:space="preserve">PUCCH format </w:t>
      </w:r>
      <w:r>
        <w:rPr>
          <w:rFonts w:eastAsia="等线"/>
        </w:rPr>
        <w:t>3 accounting for DMRS locations,</w:t>
      </w:r>
      <w:r w:rsidR="00952C09">
        <w:rPr>
          <w:rFonts w:eastAsia="等线"/>
        </w:rPr>
        <w:t xml:space="preserve"> the least number of symbols carrying UCI, </w:t>
      </w:r>
      <w:r>
        <w:rPr>
          <w:rFonts w:eastAsia="等线"/>
        </w:rPr>
        <w:t xml:space="preserve"> available modulation, and the </w:t>
      </w:r>
      <w:r w:rsidR="008642F5">
        <w:rPr>
          <w:rFonts w:eastAsia="等线"/>
        </w:rPr>
        <w:t xml:space="preserve">minimum supported </w:t>
      </w:r>
      <w:r>
        <w:rPr>
          <w:rFonts w:eastAsia="等线"/>
        </w:rPr>
        <w:t xml:space="preserve">code rate. </w:t>
      </w:r>
    </w:p>
    <w:p w14:paraId="6500B51D" w14:textId="77777777" w:rsidR="002252CB" w:rsidRPr="00687AC3" w:rsidRDefault="002252CB" w:rsidP="002252CB">
      <w:pPr>
        <w:rPr>
          <w:rFonts w:eastAsia="MS Mincho"/>
          <w:lang w:eastAsia="ja-JP"/>
        </w:rPr>
      </w:pPr>
      <w:r>
        <w:rPr>
          <w:rFonts w:eastAsia="MS Mincho"/>
          <w:lang w:eastAsia="ja-JP"/>
        </w:rPr>
        <w:t xml:space="preserve">Although </w:t>
      </w:r>
      <w:r>
        <w:rPr>
          <w:rFonts w:eastAsia="MS Mincho" w:hint="eastAsia"/>
          <w:lang w:eastAsia="ja-JP"/>
        </w:rPr>
        <w:t xml:space="preserve">the </w:t>
      </w:r>
      <w:r>
        <w:rPr>
          <w:rFonts w:eastAsia="MS Mincho"/>
          <w:lang w:eastAsia="ja-JP"/>
        </w:rPr>
        <w:t xml:space="preserve">option of frequency hopping in PUCCH Format 3 was intended for exploiting the frequency diversity, it can be used in NR-U operations to relax the requirements to fulfil the 2 MHz OCB over the two hops of the transmission slot. Therefore, the minimum number of PRBs can be reduced to the half for Format 3 if the frequency hopping option is configured. In such case, at least one symbol per hop will be dedicated to carry the DM-RS whereas critical UCI bits such as HARQ-ACK, SR, and CSI part1, are jointly encoded and mapped to the symbols around it.    </w:t>
      </w:r>
    </w:p>
    <w:p w14:paraId="0D05C6B9" w14:textId="29587A47" w:rsidR="002252CB" w:rsidRDefault="002252CB" w:rsidP="002252CB">
      <w:pPr>
        <w:rPr>
          <w:rFonts w:eastAsia="MS Mincho"/>
          <w:b/>
          <w:i/>
          <w:lang w:eastAsia="ja-JP"/>
        </w:rPr>
      </w:pPr>
      <w:r>
        <w:rPr>
          <w:rFonts w:eastAsia="MS Mincho"/>
          <w:lang w:eastAsia="ja-JP"/>
        </w:rPr>
        <w:t xml:space="preserve">From the above discussion, we observe that NR-U can support </w:t>
      </w:r>
      <w:r w:rsidR="00D53400">
        <w:rPr>
          <w:rFonts w:eastAsia="MS Mincho"/>
          <w:lang w:eastAsia="ja-JP"/>
        </w:rPr>
        <w:t xml:space="preserve">the reuse of </w:t>
      </w:r>
      <w:r>
        <w:rPr>
          <w:rFonts w:eastAsia="MS Mincho"/>
          <w:lang w:eastAsia="ja-JP"/>
        </w:rPr>
        <w:t>NR R</w:t>
      </w:r>
      <w:r w:rsidR="00031FD2">
        <w:rPr>
          <w:rFonts w:eastAsia="MS Mincho"/>
          <w:lang w:eastAsia="ja-JP"/>
        </w:rPr>
        <w:t>el-</w:t>
      </w:r>
      <w:r>
        <w:rPr>
          <w:rFonts w:eastAsia="MS Mincho"/>
          <w:lang w:eastAsia="ja-JP"/>
        </w:rPr>
        <w:t>15 PUCCH Formats 2 and 3</w:t>
      </w:r>
      <w:r w:rsidR="00D53400">
        <w:rPr>
          <w:rFonts w:eastAsia="MS Mincho"/>
          <w:lang w:eastAsia="ja-JP"/>
        </w:rPr>
        <w:t xml:space="preserve"> without enhancements </w:t>
      </w:r>
      <w:r>
        <w:rPr>
          <w:rFonts w:eastAsia="MS Mincho"/>
          <w:lang w:eastAsia="ja-JP"/>
        </w:rPr>
        <w:t>with considerations</w:t>
      </w:r>
      <w:r w:rsidR="00D53400">
        <w:rPr>
          <w:rFonts w:eastAsia="MS Mincho"/>
          <w:lang w:eastAsia="ja-JP"/>
        </w:rPr>
        <w:t xml:space="preserve"> on the minimum UCI payload required to fulfil the 2 MHz OCB requirement at the given SCS. It can be concluded from </w:t>
      </w:r>
      <w:r w:rsidR="004127C0">
        <w:rPr>
          <w:rFonts w:eastAsia="等线"/>
        </w:rPr>
        <w:fldChar w:fldCharType="begin"/>
      </w:r>
      <w:r w:rsidR="004127C0">
        <w:rPr>
          <w:rFonts w:eastAsia="等线"/>
        </w:rPr>
        <w:instrText xml:space="preserve"> REF _Ref805906 \h </w:instrText>
      </w:r>
      <w:r w:rsidR="004127C0">
        <w:rPr>
          <w:rFonts w:eastAsia="等线"/>
        </w:rPr>
      </w:r>
      <w:r w:rsidR="004127C0">
        <w:rPr>
          <w:rFonts w:eastAsia="等线"/>
        </w:rPr>
        <w:fldChar w:fldCharType="separate"/>
      </w:r>
      <w:r w:rsidR="00300E73">
        <w:t xml:space="preserve">Table </w:t>
      </w:r>
      <w:r w:rsidR="00300E73">
        <w:rPr>
          <w:noProof/>
        </w:rPr>
        <w:t>2</w:t>
      </w:r>
      <w:r w:rsidR="004127C0">
        <w:rPr>
          <w:rFonts w:eastAsia="等线"/>
        </w:rPr>
        <w:fldChar w:fldCharType="end"/>
      </w:r>
      <w:r w:rsidR="00D53400">
        <w:rPr>
          <w:rFonts w:eastAsia="MS Mincho"/>
          <w:lang w:eastAsia="ja-JP"/>
        </w:rPr>
        <w:t xml:space="preserve"> as well that such a reuse does not </w:t>
      </w:r>
      <w:r w:rsidR="00F0221C">
        <w:rPr>
          <w:rFonts w:eastAsia="MS Mincho"/>
          <w:lang w:eastAsia="ja-JP"/>
        </w:rPr>
        <w:t xml:space="preserve">directly </w:t>
      </w:r>
      <w:r w:rsidR="00D53400">
        <w:rPr>
          <w:rFonts w:eastAsia="MS Mincho"/>
          <w:lang w:eastAsia="ja-JP"/>
        </w:rPr>
        <w:t>support the transmission of small UCI payloads (1 or 2 bits)</w:t>
      </w:r>
      <w:r w:rsidR="00F0221C">
        <w:rPr>
          <w:rFonts w:eastAsia="MS Mincho"/>
          <w:lang w:eastAsia="ja-JP"/>
        </w:rPr>
        <w:t xml:space="preserve"> without enhancement</w:t>
      </w:r>
      <w:r w:rsidR="00D53400">
        <w:rPr>
          <w:rFonts w:eastAsia="MS Mincho"/>
          <w:lang w:eastAsia="ja-JP"/>
        </w:rPr>
        <w:t xml:space="preserve">. </w:t>
      </w:r>
      <w:r>
        <w:rPr>
          <w:rFonts w:eastAsia="MS Mincho"/>
          <w:lang w:eastAsia="ja-JP"/>
        </w:rPr>
        <w:t xml:space="preserve"> </w:t>
      </w:r>
    </w:p>
    <w:p w14:paraId="31A56C4B" w14:textId="2495316A" w:rsidR="002252CB" w:rsidRPr="00BA5F5D" w:rsidRDefault="002252CB" w:rsidP="002252CB">
      <w:pPr>
        <w:rPr>
          <w:rFonts w:eastAsia="MS Mincho"/>
          <w:b/>
          <w:i/>
          <w:lang w:eastAsia="ja-JP"/>
        </w:rPr>
      </w:pPr>
      <w:bookmarkStart w:id="11" w:name="OLE_LINK20"/>
      <w:r w:rsidRPr="00BA5F5D">
        <w:rPr>
          <w:rFonts w:eastAsia="MS Mincho"/>
          <w:b/>
          <w:i/>
          <w:lang w:eastAsia="ja-JP"/>
        </w:rPr>
        <w:lastRenderedPageBreak/>
        <w:t xml:space="preserve">Proposal </w:t>
      </w:r>
      <w:r w:rsidR="00C415A1">
        <w:rPr>
          <w:rFonts w:eastAsia="MS Mincho"/>
          <w:b/>
          <w:i/>
          <w:lang w:eastAsia="ja-JP"/>
        </w:rPr>
        <w:t>5</w:t>
      </w:r>
      <w:r w:rsidRPr="00BA5F5D">
        <w:rPr>
          <w:rFonts w:eastAsia="MS Mincho"/>
          <w:b/>
          <w:i/>
          <w:lang w:eastAsia="ja-JP"/>
        </w:rPr>
        <w:t xml:space="preserve">: NR </w:t>
      </w:r>
      <w:r>
        <w:rPr>
          <w:rFonts w:eastAsia="MS Mincho"/>
          <w:b/>
          <w:i/>
          <w:lang w:eastAsia="ja-JP"/>
        </w:rPr>
        <w:t>R</w:t>
      </w:r>
      <w:r w:rsidR="00031FD2">
        <w:rPr>
          <w:rFonts w:eastAsia="MS Mincho"/>
          <w:b/>
          <w:i/>
          <w:lang w:eastAsia="ja-JP"/>
        </w:rPr>
        <w:t>el-</w:t>
      </w:r>
      <w:r>
        <w:rPr>
          <w:rFonts w:eastAsia="MS Mincho"/>
          <w:b/>
          <w:i/>
          <w:lang w:eastAsia="ja-JP"/>
        </w:rPr>
        <w:t xml:space="preserve">15 </w:t>
      </w:r>
      <w:r w:rsidRPr="00BA5F5D">
        <w:rPr>
          <w:rFonts w:eastAsia="MS Mincho"/>
          <w:b/>
          <w:i/>
          <w:lang w:eastAsia="ja-JP"/>
        </w:rPr>
        <w:t xml:space="preserve">PUCCH formats </w:t>
      </w:r>
      <w:r>
        <w:rPr>
          <w:rFonts w:eastAsia="MS Mincho"/>
          <w:b/>
          <w:i/>
          <w:lang w:eastAsia="ja-JP"/>
        </w:rPr>
        <w:t xml:space="preserve">2 and 3 </w:t>
      </w:r>
      <w:r w:rsidRPr="00BA5F5D">
        <w:rPr>
          <w:rFonts w:eastAsia="MS Mincho"/>
          <w:b/>
          <w:i/>
          <w:lang w:eastAsia="ja-JP"/>
        </w:rPr>
        <w:t xml:space="preserve">can be </w:t>
      </w:r>
      <w:r w:rsidR="00952C09">
        <w:rPr>
          <w:rFonts w:eastAsia="MS Mincho"/>
          <w:b/>
          <w:i/>
          <w:lang w:eastAsia="ja-JP"/>
        </w:rPr>
        <w:t>re</w:t>
      </w:r>
      <w:r>
        <w:rPr>
          <w:rFonts w:eastAsia="MS Mincho"/>
          <w:b/>
          <w:i/>
          <w:lang w:eastAsia="ja-JP"/>
        </w:rPr>
        <w:t>used</w:t>
      </w:r>
      <w:r w:rsidRPr="00BA5F5D">
        <w:rPr>
          <w:rFonts w:eastAsia="MS Mincho"/>
          <w:b/>
          <w:i/>
          <w:lang w:eastAsia="ja-JP"/>
        </w:rPr>
        <w:t xml:space="preserve"> in NR-U </w:t>
      </w:r>
      <w:r>
        <w:rPr>
          <w:rFonts w:eastAsia="MS Mincho"/>
          <w:b/>
          <w:i/>
          <w:lang w:eastAsia="ja-JP"/>
        </w:rPr>
        <w:t>under the 2</w:t>
      </w:r>
      <w:r w:rsidR="00031FD2">
        <w:rPr>
          <w:rFonts w:eastAsia="MS Mincho"/>
          <w:b/>
          <w:i/>
          <w:lang w:eastAsia="ja-JP"/>
        </w:rPr>
        <w:t xml:space="preserve"> </w:t>
      </w:r>
      <w:r>
        <w:rPr>
          <w:rFonts w:eastAsia="MS Mincho"/>
          <w:b/>
          <w:i/>
          <w:lang w:eastAsia="ja-JP"/>
        </w:rPr>
        <w:t xml:space="preserve">MHz OCB </w:t>
      </w:r>
      <w:r w:rsidR="00952C09">
        <w:rPr>
          <w:rFonts w:eastAsia="MS Mincho"/>
          <w:b/>
          <w:i/>
          <w:lang w:eastAsia="ja-JP"/>
        </w:rPr>
        <w:t xml:space="preserve">requirement </w:t>
      </w:r>
      <w:r>
        <w:rPr>
          <w:rFonts w:eastAsia="MS Mincho"/>
          <w:b/>
          <w:i/>
          <w:lang w:eastAsia="ja-JP"/>
        </w:rPr>
        <w:t>with the following considerations</w:t>
      </w:r>
      <w:r w:rsidRPr="00BA5F5D">
        <w:rPr>
          <w:rFonts w:eastAsia="MS Mincho"/>
          <w:b/>
          <w:i/>
          <w:lang w:eastAsia="ja-JP"/>
        </w:rPr>
        <w:t>:</w:t>
      </w:r>
    </w:p>
    <w:p w14:paraId="32383EDB" w14:textId="77777777" w:rsidR="002252CB" w:rsidRDefault="002252CB" w:rsidP="00801B77">
      <w:pPr>
        <w:numPr>
          <w:ilvl w:val="0"/>
          <w:numId w:val="35"/>
        </w:numPr>
        <w:tabs>
          <w:tab w:val="num" w:pos="1440"/>
        </w:tabs>
        <w:spacing w:after="0"/>
        <w:rPr>
          <w:rFonts w:eastAsia="MS Mincho"/>
          <w:b/>
          <w:i/>
          <w:lang w:eastAsia="ja-JP"/>
        </w:rPr>
      </w:pPr>
      <w:r>
        <w:rPr>
          <w:rFonts w:eastAsia="MS Mincho" w:hint="eastAsia"/>
          <w:b/>
          <w:i/>
          <w:lang w:eastAsia="ja-JP"/>
        </w:rPr>
        <w:t>A minimum</w:t>
      </w:r>
      <w:r>
        <w:rPr>
          <w:rFonts w:eastAsia="MS Mincho"/>
          <w:b/>
          <w:i/>
          <w:lang w:eastAsia="ja-JP"/>
        </w:rPr>
        <w:t xml:space="preserve"> of 12, 6, and 3 PRBs should be configured with the SCS of 15 KHz, 30 KHz and 60 KHz, respectively.</w:t>
      </w:r>
      <w:r>
        <w:rPr>
          <w:rFonts w:eastAsia="MS Mincho" w:hint="eastAsia"/>
          <w:b/>
          <w:i/>
          <w:lang w:eastAsia="ja-JP"/>
        </w:rPr>
        <w:t xml:space="preserve"> </w:t>
      </w:r>
    </w:p>
    <w:p w14:paraId="768B58AA" w14:textId="6DD09AAB" w:rsidR="002252CB" w:rsidRDefault="007E3B42" w:rsidP="00801B77">
      <w:pPr>
        <w:numPr>
          <w:ilvl w:val="0"/>
          <w:numId w:val="35"/>
        </w:numPr>
        <w:tabs>
          <w:tab w:val="num" w:pos="1440"/>
        </w:tabs>
        <w:spacing w:after="0"/>
        <w:rPr>
          <w:rFonts w:eastAsia="MS Mincho"/>
          <w:b/>
          <w:i/>
          <w:lang w:eastAsia="ja-JP"/>
        </w:rPr>
      </w:pPr>
      <w:r>
        <w:rPr>
          <w:rFonts w:eastAsia="MS Mincho"/>
          <w:b/>
          <w:i/>
          <w:lang w:eastAsia="ja-JP"/>
        </w:rPr>
        <w:t>To ensure that the UE occupies the configured minimum number of PRBs, the corresponding minimum UCI payload need</w:t>
      </w:r>
      <w:r w:rsidR="009B59F0">
        <w:rPr>
          <w:rFonts w:eastAsia="MS Mincho"/>
          <w:b/>
          <w:i/>
          <w:lang w:eastAsia="ja-JP"/>
        </w:rPr>
        <w:t>s</w:t>
      </w:r>
      <w:r>
        <w:rPr>
          <w:rFonts w:eastAsia="MS Mincho"/>
          <w:b/>
          <w:i/>
          <w:lang w:eastAsia="ja-JP"/>
        </w:rPr>
        <w:t xml:space="preserve"> to be specified</w:t>
      </w:r>
      <w:r w:rsidR="002252CB">
        <w:rPr>
          <w:rFonts w:eastAsia="MS Mincho"/>
          <w:b/>
          <w:i/>
          <w:lang w:eastAsia="ja-JP"/>
        </w:rPr>
        <w:t>.</w:t>
      </w:r>
      <w:r w:rsidR="00F0221C">
        <w:rPr>
          <w:rFonts w:eastAsia="MS Mincho"/>
          <w:b/>
          <w:i/>
          <w:lang w:eastAsia="ja-JP"/>
        </w:rPr>
        <w:t xml:space="preserve"> </w:t>
      </w:r>
      <w:r w:rsidR="002252CB">
        <w:rPr>
          <w:rFonts w:eastAsia="MS Mincho"/>
          <w:b/>
          <w:i/>
          <w:lang w:eastAsia="ja-JP"/>
        </w:rPr>
        <w:t>Configure PUCCH Format 3 with the frequency hopping option to satisfy the 2 MHz OCB requirement over the two hops of the transmission slot</w:t>
      </w:r>
      <w:r w:rsidR="002252CB" w:rsidRPr="00BA5F5D">
        <w:rPr>
          <w:rFonts w:eastAsia="MS Mincho"/>
          <w:b/>
          <w:i/>
          <w:lang w:eastAsia="ja-JP"/>
        </w:rPr>
        <w:t xml:space="preserve">. </w:t>
      </w:r>
    </w:p>
    <w:p w14:paraId="49DAD82E" w14:textId="080ABBF4" w:rsidR="002252CB" w:rsidRDefault="002252CB" w:rsidP="004A5C17">
      <w:pPr>
        <w:pStyle w:val="2"/>
        <w:tabs>
          <w:tab w:val="num" w:pos="3125"/>
        </w:tabs>
        <w:ind w:left="3125" w:hanging="3125"/>
      </w:pPr>
      <w:bookmarkStart w:id="12" w:name="_Ref509399590"/>
      <w:bookmarkEnd w:id="11"/>
      <w:r>
        <w:t>Extensions/Enhancements of PUCCH Design for NR-Unlicensed</w:t>
      </w:r>
      <w:bookmarkEnd w:id="12"/>
    </w:p>
    <w:p w14:paraId="42BBFB3C" w14:textId="02255075" w:rsidR="002252CB" w:rsidRDefault="004F7C1E" w:rsidP="00B7609D">
      <w:pPr>
        <w:pStyle w:val="3"/>
      </w:pPr>
      <w:bookmarkStart w:id="13" w:name="_Ref520199338"/>
      <w:bookmarkStart w:id="14" w:name="_Ref524891449"/>
      <w:r>
        <w:t xml:space="preserve">Enhanced </w:t>
      </w:r>
      <w:r w:rsidR="002252CB">
        <w:t xml:space="preserve">PUCCH </w:t>
      </w:r>
      <w:r>
        <w:t>format 0</w:t>
      </w:r>
      <w:r w:rsidR="00A5471B">
        <w:t xml:space="preserve"> and </w:t>
      </w:r>
      <w:r>
        <w:t xml:space="preserve">1 </w:t>
      </w:r>
      <w:bookmarkEnd w:id="13"/>
      <w:bookmarkEnd w:id="14"/>
    </w:p>
    <w:p w14:paraId="51BBC928" w14:textId="21846965" w:rsidR="00E51DB3" w:rsidRPr="00E51DB3" w:rsidRDefault="007C6760" w:rsidP="00E51DB3">
      <w:r>
        <w:t>We have made a (non-complete) exhaustive search to determine the cyclic shift sequence that minimizes the C</w:t>
      </w:r>
      <w:r w:rsidR="008D5ACD">
        <w:t xml:space="preserve">ubic </w:t>
      </w:r>
      <w:r>
        <w:t>M</w:t>
      </w:r>
      <w:r w:rsidR="008D5ACD">
        <w:t>etric (CM)</w:t>
      </w:r>
      <w:r>
        <w:t xml:space="preserve"> among all the 30 sequence groups. The following </w:t>
      </w:r>
      <w:r w:rsidR="007125AE">
        <w:t xml:space="preserve">cyclic shift </w:t>
      </w:r>
      <w:r>
        <w:t>sequence</w:t>
      </w:r>
      <w:r w:rsidR="00751A1D">
        <w:t xml:space="preserve">,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oMath>
      <w:r w:rsidR="00751A1D">
        <w:t>[</w:t>
      </w:r>
      <w:r w:rsidR="00751A1D" w:rsidRPr="00751A1D">
        <w:t>0 5 10 3 8 1 6 11 4 9</w:t>
      </w:r>
      <w:r w:rsidR="00751A1D">
        <w:t>],</w:t>
      </w:r>
      <w:r>
        <w:t xml:space="preserve"> wa</w:t>
      </w:r>
      <w:r w:rsidR="00DA4E72">
        <w:t>s the best and offered a CM of 1.75</w:t>
      </w:r>
      <w:r>
        <w:t xml:space="preserve"> dB and </w:t>
      </w:r>
      <w:r w:rsidR="00751A1D">
        <w:t>1.59</w:t>
      </w:r>
      <w:r>
        <w:t xml:space="preserve"> dB for an interlace of N=10 and 11 PRBs, respectively</w:t>
      </w:r>
      <w:r w:rsidR="00D81AF2">
        <w:t xml:space="preserve"> and i</w:t>
      </w:r>
      <w:r w:rsidR="00F7355C">
        <w:t xml:space="preserve">t corresponds to </w:t>
      </w:r>
      <m:oMath>
        <m:r>
          <w:rPr>
            <w:rFonts w:ascii="Cambria Math" w:hAnsi="Cambria Math"/>
          </w:rPr>
          <m:t>(∆∙i)</m:t>
        </m:r>
        <m:r>
          <m:rPr>
            <m:nor/>
          </m:rPr>
          <w:rPr>
            <w:rFonts w:ascii="Cambria Math" w:hAnsi="Cambria Math"/>
          </w:rPr>
          <m:t>mod 12</m:t>
        </m:r>
      </m:oMath>
      <w:r w:rsidR="00F7355C">
        <w:t xml:space="preserve"> with </w:t>
      </w:r>
      <m:oMath>
        <m:r>
          <w:rPr>
            <w:rFonts w:ascii="Cambria Math" w:hAnsi="Cambria Math"/>
          </w:rPr>
          <m:t>∆=5</m:t>
        </m:r>
      </m:oMath>
      <w:r w:rsidR="00F7355C">
        <w:t xml:space="preserve">. </w:t>
      </w:r>
      <w:r w:rsidR="008D5ACD">
        <w:t xml:space="preserve">The CM </w:t>
      </w:r>
      <w:r w:rsidR="00DA4E72">
        <w:t>with</w:t>
      </w:r>
      <w:r w:rsidR="008D5ACD">
        <w:t xml:space="preserve"> a natural cyclic shift ordering</w:t>
      </w:r>
      <w:r w:rsidR="00F7355C">
        <w:t xml:space="preserve"> (</w:t>
      </w:r>
      <m:oMath>
        <m:r>
          <w:rPr>
            <w:rFonts w:ascii="Cambria Math" w:hAnsi="Cambria Math"/>
          </w:rPr>
          <m:t>∆=1</m:t>
        </m:r>
      </m:oMath>
      <w:r w:rsidR="00F7355C">
        <w:t>)</w:t>
      </w:r>
      <w:r w:rsidR="008D5ACD">
        <w:t xml:space="preserve">,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oMath>
      <w:r w:rsidR="008D5ACD">
        <w:t xml:space="preserve">[0, 1, 2, 3, 4, 5, 6, 7, 8, 9, 10], was </w:t>
      </w:r>
      <w:r w:rsidR="00DA4E72">
        <w:t>1.86</w:t>
      </w:r>
      <w:r w:rsidR="008D5ACD">
        <w:t xml:space="preserve"> dB and </w:t>
      </w:r>
      <w:r w:rsidR="00DA4E72">
        <w:t>1.65</w:t>
      </w:r>
      <w:r w:rsidR="008D5ACD">
        <w:t xml:space="preserve"> dB for an interlace of N=10 and N=11 PRBs respectively.</w:t>
      </w:r>
      <w:r w:rsidR="00AD1AEF">
        <w:t xml:space="preserve"> The </w:t>
      </w:r>
      <w:r w:rsidR="007125AE">
        <w:t xml:space="preserve">implementation </w:t>
      </w:r>
      <w:r w:rsidR="00AD1AEF">
        <w:t xml:space="preserve">impact is the same and </w:t>
      </w:r>
      <w:r w:rsidR="00B57606">
        <w:t xml:space="preserve">since it was agreed to specify a CM reduction method, </w:t>
      </w:r>
      <w:r w:rsidR="00AD1AEF">
        <w:t xml:space="preserve">the best </w:t>
      </w:r>
      <w:r w:rsidR="007125AE">
        <w:t xml:space="preserve">cyclic shift </w:t>
      </w:r>
      <w:r w:rsidR="00AD1AEF">
        <w:t>sequence that RAN1 finds should be chosen</w:t>
      </w:r>
      <w:r w:rsidR="009542A1">
        <w:t xml:space="preserve">, which according to our evaluation is </w:t>
      </w:r>
      <m:oMath>
        <m:r>
          <w:rPr>
            <w:rFonts w:ascii="Cambria Math" w:hAnsi="Cambria Math"/>
          </w:rPr>
          <m:t>∆=5</m:t>
        </m:r>
      </m:oMath>
      <w:r w:rsidR="00AD1AEF">
        <w:t>.</w:t>
      </w:r>
    </w:p>
    <w:p w14:paraId="0BAFE057" w14:textId="6F642CC8" w:rsidR="00155EA2" w:rsidRDefault="00155EA2" w:rsidP="00C36DB0">
      <w:pPr>
        <w:pStyle w:val="3"/>
        <w:rPr>
          <w:lang w:eastAsia="ja-JP"/>
        </w:rPr>
      </w:pPr>
      <w:bookmarkStart w:id="15" w:name="OLE_LINK36"/>
      <w:r>
        <w:rPr>
          <w:lang w:eastAsia="ja-JP"/>
        </w:rPr>
        <w:t>Enhanced PUCCH format 2</w:t>
      </w:r>
      <w:r w:rsidR="007C6760">
        <w:rPr>
          <w:lang w:eastAsia="ja-JP"/>
        </w:rPr>
        <w:t xml:space="preserve"> and </w:t>
      </w:r>
      <w:r>
        <w:rPr>
          <w:lang w:eastAsia="ja-JP"/>
        </w:rPr>
        <w:t>3</w:t>
      </w:r>
    </w:p>
    <w:p w14:paraId="4F6277DD" w14:textId="464942D9" w:rsidR="007C6760" w:rsidRDefault="007C6760" w:rsidP="00444463">
      <w:pPr>
        <w:pStyle w:val="4"/>
        <w:rPr>
          <w:lang w:val="en-GB"/>
        </w:rPr>
      </w:pPr>
      <w:r>
        <w:rPr>
          <w:lang w:val="en-GB"/>
        </w:rPr>
        <w:t>Resource allocation for enhanced PUCCH format 2 and 3</w:t>
      </w:r>
    </w:p>
    <w:p w14:paraId="6ABBB404" w14:textId="61F88A91" w:rsidR="00D81AF2" w:rsidRPr="0027242E" w:rsidRDefault="00D81AF2" w:rsidP="00BE29BA">
      <w:pPr>
        <w:autoSpaceDE/>
        <w:autoSpaceDN/>
        <w:adjustRightInd/>
        <w:snapToGrid/>
        <w:spacing w:beforeLines="50" w:before="120" w:afterLines="50"/>
        <w:rPr>
          <w:lang w:val="en-GB"/>
        </w:rPr>
      </w:pPr>
      <w:r w:rsidRPr="0027242E">
        <w:rPr>
          <w:lang w:val="en-GB"/>
        </w:rPr>
        <w:t xml:space="preserve">Two FFS points remain for the resource allocation of </w:t>
      </w:r>
      <w:r>
        <w:rPr>
          <w:lang w:val="en-GB"/>
        </w:rPr>
        <w:t>PUCCH format 2 and 3:</w:t>
      </w:r>
    </w:p>
    <w:p w14:paraId="5CFC2A6E" w14:textId="5781962C" w:rsidR="00C33C50" w:rsidRPr="0027242E" w:rsidRDefault="00C33C50" w:rsidP="0027242E">
      <w:pPr>
        <w:pStyle w:val="af"/>
        <w:numPr>
          <w:ilvl w:val="0"/>
          <w:numId w:val="72"/>
        </w:numPr>
        <w:autoSpaceDE/>
        <w:autoSpaceDN/>
        <w:adjustRightInd/>
        <w:snapToGrid/>
        <w:spacing w:beforeLines="50" w:before="120" w:afterLines="50"/>
        <w:ind w:firstLineChars="0"/>
        <w:rPr>
          <w:i/>
          <w:lang w:val="en-GB"/>
        </w:rPr>
      </w:pPr>
      <w:r w:rsidRPr="0027242E">
        <w:rPr>
          <w:i/>
          <w:lang w:val="en-GB"/>
        </w:rPr>
        <w:t>FFS: If two interlaces are configured, whether or not there are configuration restrictions on the spacing between the two interlaces</w:t>
      </w:r>
    </w:p>
    <w:p w14:paraId="16E8C534" w14:textId="588B1E35" w:rsidR="00D81AF2" w:rsidRPr="0027242E" w:rsidRDefault="00EE2250" w:rsidP="00D81AF2">
      <w:pPr>
        <w:autoSpaceDE/>
        <w:autoSpaceDN/>
        <w:adjustRightInd/>
        <w:snapToGrid/>
        <w:spacing w:beforeLines="50" w:before="120" w:afterLines="50"/>
        <w:rPr>
          <w:lang w:val="en-GB"/>
        </w:rPr>
      </w:pPr>
      <w:r>
        <w:rPr>
          <w:lang w:val="en-GB"/>
        </w:rPr>
        <w:t>There does not seem to be any restriction necessary from a RAN1 point of view in terms of the applicability of PUCCH format 2 and 3 regarding the location of the second interlace. Rather, t</w:t>
      </w:r>
      <w:r w:rsidR="00296B75">
        <w:rPr>
          <w:lang w:val="en-GB"/>
        </w:rPr>
        <w:t>his appears to mainly relate to the provisioning of the second interlace index, whether it can be hard-coded as an offset (e.g.,</w:t>
      </w:r>
      <w:r w:rsidR="00DA1DD6">
        <w:rPr>
          <w:lang w:val="en-GB"/>
        </w:rPr>
        <w:t xml:space="preserve"> 1 or </w:t>
      </w:r>
      <w:r w:rsidR="00296B75">
        <w:rPr>
          <w:lang w:val="en-GB"/>
        </w:rPr>
        <w:t xml:space="preserve"> 5 PRBs for 15 kHz SCS and </w:t>
      </w:r>
      <w:r w:rsidR="0011372D">
        <w:rPr>
          <w:lang w:val="en-GB"/>
        </w:rPr>
        <w:t xml:space="preserve">1 or </w:t>
      </w:r>
      <w:r w:rsidR="00296B75">
        <w:rPr>
          <w:lang w:val="en-GB"/>
        </w:rPr>
        <w:t xml:space="preserve">3 PRBs for 30 kHz SCS) from the first interlace or whether it could be provided by RRC signalling. </w:t>
      </w:r>
    </w:p>
    <w:p w14:paraId="1ABA9BD8" w14:textId="77777777" w:rsidR="00C33C50" w:rsidRPr="0027242E" w:rsidRDefault="00C33C50" w:rsidP="0027242E">
      <w:pPr>
        <w:numPr>
          <w:ilvl w:val="0"/>
          <w:numId w:val="73"/>
        </w:numPr>
        <w:autoSpaceDE/>
        <w:autoSpaceDN/>
        <w:adjustRightInd/>
        <w:snapToGrid/>
        <w:spacing w:after="0"/>
        <w:jc w:val="left"/>
        <w:rPr>
          <w:i/>
          <w:lang w:val="en-GB"/>
        </w:rPr>
      </w:pPr>
      <w:r w:rsidRPr="0027242E">
        <w:rPr>
          <w:i/>
          <w:lang w:val="en-GB"/>
        </w:rPr>
        <w:t xml:space="preserve">FFS: For a 20 MHz carrier bandwidth, whether a BWP can be configured to be less than the carrier bandwidth. </w:t>
      </w:r>
    </w:p>
    <w:p w14:paraId="03F9684B" w14:textId="77777777" w:rsidR="00C33C50" w:rsidRPr="0027242E" w:rsidRDefault="00C33C50" w:rsidP="0027242E">
      <w:pPr>
        <w:numPr>
          <w:ilvl w:val="1"/>
          <w:numId w:val="73"/>
        </w:numPr>
        <w:autoSpaceDE/>
        <w:autoSpaceDN/>
        <w:adjustRightInd/>
        <w:snapToGrid/>
        <w:spacing w:after="0"/>
        <w:jc w:val="left"/>
        <w:rPr>
          <w:i/>
          <w:lang w:val="en-GB"/>
        </w:rPr>
      </w:pPr>
      <w:r w:rsidRPr="0027242E">
        <w:rPr>
          <w:i/>
          <w:lang w:val="en-GB"/>
        </w:rPr>
        <w:t>If allowed, NPUCCH can be less than 10 (for 1 interlace) or can be less than 20 (for 2 interlaces)</w:t>
      </w:r>
    </w:p>
    <w:p w14:paraId="22AE7B3D" w14:textId="00BAEEA2" w:rsidR="00C33C50" w:rsidRPr="0027242E" w:rsidRDefault="00B0714D" w:rsidP="00BE29BA">
      <w:pPr>
        <w:autoSpaceDE/>
        <w:autoSpaceDN/>
        <w:adjustRightInd/>
        <w:snapToGrid/>
        <w:spacing w:beforeLines="50" w:before="120" w:afterLines="50"/>
        <w:rPr>
          <w:lang w:val="en-GB"/>
        </w:rPr>
      </w:pPr>
      <w:r>
        <w:rPr>
          <w:lang w:val="en-GB"/>
        </w:rPr>
        <w:t>There does not seem to be any issue in terms of the applicability of PUCCH format 2 and 3 regarding operating on a BWP less than 20 MHz. However, t</w:t>
      </w:r>
      <w:r w:rsidR="00EE2250">
        <w:rPr>
          <w:lang w:val="en-GB"/>
        </w:rPr>
        <w:t>he use case of such a BWP c</w:t>
      </w:r>
      <w:r>
        <w:rPr>
          <w:lang w:val="en-GB"/>
        </w:rPr>
        <w:t xml:space="preserve">onfiguration is unclear. </w:t>
      </w:r>
      <w:r w:rsidR="00EE2250">
        <w:rPr>
          <w:lang w:val="en-GB"/>
        </w:rPr>
        <w:t xml:space="preserve"> </w:t>
      </w:r>
    </w:p>
    <w:p w14:paraId="5E147428" w14:textId="078A58EF" w:rsidR="007C6760" w:rsidRDefault="007C6760" w:rsidP="00444463">
      <w:pPr>
        <w:pStyle w:val="4"/>
        <w:rPr>
          <w:lang w:eastAsia="ja-JP"/>
        </w:rPr>
      </w:pPr>
      <w:r>
        <w:rPr>
          <w:lang w:eastAsia="ja-JP"/>
        </w:rPr>
        <w:t>Transmission structure for enhanced PUCCH format 2</w:t>
      </w:r>
    </w:p>
    <w:p w14:paraId="7948FC77" w14:textId="20B2BFC8" w:rsidR="00FF3234" w:rsidRDefault="009659A6" w:rsidP="00444463">
      <w:pPr>
        <w:rPr>
          <w:lang w:eastAsia="ja-JP"/>
        </w:rPr>
      </w:pPr>
      <w:r>
        <w:rPr>
          <w:lang w:eastAsia="ja-JP"/>
        </w:rPr>
        <w:t xml:space="preserve">It has been agreed that </w:t>
      </w:r>
      <w:r w:rsidR="00293F44">
        <w:rPr>
          <w:lang w:eastAsia="ja-JP"/>
        </w:rPr>
        <w:t xml:space="preserve">PUCCH format 2 </w:t>
      </w:r>
      <w:r>
        <w:rPr>
          <w:lang w:eastAsia="ja-JP"/>
        </w:rPr>
        <w:t>is</w:t>
      </w:r>
      <w:r w:rsidR="00293F44">
        <w:rPr>
          <w:lang w:eastAsia="ja-JP"/>
        </w:rPr>
        <w:t xml:space="preserve"> enhanced </w:t>
      </w:r>
      <w:r>
        <w:rPr>
          <w:lang w:eastAsia="ja-JP"/>
        </w:rPr>
        <w:t>to PRB interlaced transmission</w:t>
      </w:r>
      <w:r w:rsidR="00F7355C">
        <w:rPr>
          <w:lang w:eastAsia="ja-JP"/>
        </w:rPr>
        <w:t xml:space="preserve"> and </w:t>
      </w:r>
      <w:r>
        <w:rPr>
          <w:lang w:eastAsia="ja-JP"/>
        </w:rPr>
        <w:t>frequency domain OCCs are introduced</w:t>
      </w:r>
      <w:r w:rsidR="00FF3234">
        <w:rPr>
          <w:lang w:eastAsia="ja-JP"/>
        </w:rPr>
        <w:t xml:space="preserve">. Mapping the same </w:t>
      </w:r>
      <w:r w:rsidR="003D2A43">
        <w:rPr>
          <w:lang w:eastAsia="ja-JP"/>
        </w:rPr>
        <w:t>set of modulation symbols to each PRB</w:t>
      </w:r>
      <w:r w:rsidR="00FF3234">
        <w:rPr>
          <w:lang w:eastAsia="ja-JP"/>
        </w:rPr>
        <w:t xml:space="preserve"> in an interlace </w:t>
      </w:r>
      <w:r>
        <w:rPr>
          <w:lang w:eastAsia="ja-JP"/>
        </w:rPr>
        <w:t>increases the</w:t>
      </w:r>
      <w:r w:rsidR="00FF3234">
        <w:rPr>
          <w:lang w:eastAsia="ja-JP"/>
        </w:rPr>
        <w:t xml:space="preserve"> CM. However, for PUCCH format 2, the encoded UCI bits are scrambled prior to modulation. Hence, </w:t>
      </w:r>
      <w:r w:rsidR="006B2DAB">
        <w:rPr>
          <w:lang w:eastAsia="ja-JP"/>
        </w:rPr>
        <w:t>if the scrambling is retained</w:t>
      </w:r>
      <w:r w:rsidR="00F7355C">
        <w:rPr>
          <w:lang w:eastAsia="ja-JP"/>
        </w:rPr>
        <w:t xml:space="preserve"> and the spreading factor is one</w:t>
      </w:r>
      <w:r w:rsidR="006B2DAB">
        <w:rPr>
          <w:lang w:eastAsia="ja-JP"/>
        </w:rPr>
        <w:t xml:space="preserve">, </w:t>
      </w:r>
      <w:r w:rsidR="00FF3234">
        <w:rPr>
          <w:lang w:eastAsia="ja-JP"/>
        </w:rPr>
        <w:t>the modulation symbols will essentially be</w:t>
      </w:r>
      <w:r w:rsidR="003D2A43">
        <w:rPr>
          <w:lang w:eastAsia="ja-JP"/>
        </w:rPr>
        <w:t>come</w:t>
      </w:r>
      <w:r w:rsidR="00FF3234">
        <w:rPr>
          <w:lang w:eastAsia="ja-JP"/>
        </w:rPr>
        <w:t xml:space="preserve"> different for the different PRBs and no CM reduction method </w:t>
      </w:r>
      <w:r w:rsidR="00571E46">
        <w:rPr>
          <w:lang w:eastAsia="ja-JP"/>
        </w:rPr>
        <w:t>is</w:t>
      </w:r>
      <w:r w:rsidR="00FF3234">
        <w:rPr>
          <w:lang w:eastAsia="ja-JP"/>
        </w:rPr>
        <w:t xml:space="preserve"> needed. </w:t>
      </w:r>
    </w:p>
    <w:p w14:paraId="6FF859D9" w14:textId="4F617D29" w:rsidR="009659A6" w:rsidRDefault="009659A6" w:rsidP="009659A6">
      <w:r>
        <w:rPr>
          <w:lang w:eastAsia="ja-JP"/>
        </w:rPr>
        <w:t>When the spreading factor is larger than one</w:t>
      </w:r>
      <w:r w:rsidR="007E3F55">
        <w:rPr>
          <w:lang w:eastAsia="ja-JP"/>
        </w:rPr>
        <w:t>,</w:t>
      </w:r>
      <w:r w:rsidR="00571E46" w:rsidRPr="00571E46">
        <w:rPr>
          <w:lang w:eastAsia="ja-JP"/>
        </w:rPr>
        <w:t xml:space="preserve"> </w:t>
      </w:r>
      <w:r w:rsidR="00571E46">
        <w:rPr>
          <w:lang w:eastAsia="ja-JP"/>
        </w:rPr>
        <w:t xml:space="preserve">due to modulation symbol repetition for </w:t>
      </w:r>
      <w:r w:rsidR="006B2DAB">
        <w:rPr>
          <w:lang w:eastAsia="ja-JP"/>
        </w:rPr>
        <w:t>the</w:t>
      </w:r>
      <w:r w:rsidR="00F7355C">
        <w:rPr>
          <w:lang w:eastAsia="ja-JP"/>
        </w:rPr>
        <w:t xml:space="preserve"> spreading</w:t>
      </w:r>
      <w:r w:rsidR="00571E46">
        <w:rPr>
          <w:lang w:eastAsia="ja-JP"/>
        </w:rPr>
        <w:t>,</w:t>
      </w:r>
      <w:r w:rsidR="007E3F55">
        <w:rPr>
          <w:lang w:eastAsia="ja-JP"/>
        </w:rPr>
        <w:t xml:space="preserve"> </w:t>
      </w:r>
      <w:r w:rsidR="00146BE6">
        <w:rPr>
          <w:lang w:eastAsia="ja-JP"/>
        </w:rPr>
        <w:t xml:space="preserve">the scrambling is not sufficient and </w:t>
      </w:r>
      <w:r w:rsidR="007E3F55">
        <w:rPr>
          <w:lang w:eastAsia="ja-JP"/>
        </w:rPr>
        <w:t xml:space="preserve">a method for CM reduction </w:t>
      </w:r>
      <w:r w:rsidR="004B5CA4">
        <w:rPr>
          <w:lang w:eastAsia="ja-JP"/>
        </w:rPr>
        <w:t>is beneficial</w:t>
      </w:r>
      <w:r w:rsidR="009B1067">
        <w:rPr>
          <w:lang w:eastAsia="ja-JP"/>
        </w:rPr>
        <w:t>,</w:t>
      </w:r>
      <w:r w:rsidR="00F7355C">
        <w:rPr>
          <w:lang w:eastAsia="ja-JP"/>
        </w:rPr>
        <w:t xml:space="preserve"> </w:t>
      </w:r>
      <w:r>
        <w:rPr>
          <w:lang w:eastAsia="ja-JP"/>
        </w:rPr>
        <w:t>where</w:t>
      </w:r>
      <w:r w:rsidR="00F7355C">
        <w:rPr>
          <w:lang w:eastAsia="ja-JP"/>
        </w:rPr>
        <w:t xml:space="preserve"> the options in the agreement specifically listed</w:t>
      </w:r>
      <w:r w:rsidR="0087735E">
        <w:rPr>
          <w:lang w:eastAsia="ja-JP"/>
        </w:rPr>
        <w:t xml:space="preserve"> OCC cycling</w:t>
      </w:r>
      <w:r w:rsidR="00F7355C">
        <w:rPr>
          <w:lang w:eastAsia="ja-JP"/>
        </w:rPr>
        <w:t xml:space="preserve"> or scrambling</w:t>
      </w:r>
      <w:r w:rsidR="0087735E">
        <w:rPr>
          <w:lang w:eastAsia="ja-JP"/>
        </w:rPr>
        <w:t>.</w:t>
      </w:r>
      <w:r w:rsidR="00F7355C">
        <w:rPr>
          <w:lang w:eastAsia="ja-JP"/>
        </w:rPr>
        <w:t xml:space="preserve"> </w:t>
      </w:r>
      <w:r w:rsidR="004B5CA4">
        <w:rPr>
          <w:lang w:eastAsia="ja-JP"/>
        </w:rPr>
        <w:t>S</w:t>
      </w:r>
      <w:r>
        <w:rPr>
          <w:lang w:eastAsia="ja-JP"/>
        </w:rPr>
        <w:t xml:space="preserve">crambling </w:t>
      </w:r>
      <w:r w:rsidR="004B5CA4">
        <w:rPr>
          <w:lang w:eastAsia="ja-JP"/>
        </w:rPr>
        <w:t xml:space="preserve">on bit level </w:t>
      </w:r>
      <w:r>
        <w:rPr>
          <w:lang w:eastAsia="ja-JP"/>
        </w:rPr>
        <w:t xml:space="preserve">will not reduce the CM since </w:t>
      </w:r>
      <w:r w:rsidR="00DA1DD6">
        <w:rPr>
          <w:lang w:eastAsia="ja-JP"/>
        </w:rPr>
        <w:t xml:space="preserve">spreading </w:t>
      </w:r>
      <w:r>
        <w:rPr>
          <w:lang w:eastAsia="ja-JP"/>
        </w:rPr>
        <w:t xml:space="preserve">is done on modulation symbol level. </w:t>
      </w:r>
      <w:r w:rsidR="004B5CA4">
        <w:rPr>
          <w:lang w:eastAsia="ja-JP"/>
        </w:rPr>
        <w:t xml:space="preserve">Another form of scrambling is to define a long </w:t>
      </w:r>
      <w:r w:rsidR="00DA1DD6">
        <w:rPr>
          <w:lang w:eastAsia="ja-JP"/>
        </w:rPr>
        <w:t xml:space="preserve">modulation </w:t>
      </w:r>
      <w:r w:rsidR="004B5CA4">
        <w:rPr>
          <w:lang w:eastAsia="ja-JP"/>
        </w:rPr>
        <w:t xml:space="preserve">sequence with constant modulus, which is element-wise multiplied with the OCC sequences. </w:t>
      </w:r>
      <w:r w:rsidR="00D74943">
        <w:rPr>
          <w:lang w:eastAsia="ja-JP"/>
        </w:rPr>
        <w:t>However,</w:t>
      </w:r>
      <w:r>
        <w:rPr>
          <w:lang w:eastAsia="ja-JP"/>
        </w:rPr>
        <w:t xml:space="preserve"> OCC cycling </w:t>
      </w:r>
      <w:r w:rsidR="00D74943">
        <w:rPr>
          <w:lang w:eastAsia="ja-JP"/>
        </w:rPr>
        <w:t xml:space="preserve">achieves the same effect and </w:t>
      </w:r>
      <w:r>
        <w:rPr>
          <w:lang w:eastAsia="ja-JP"/>
        </w:rPr>
        <w:t>can be straightforwardly specified</w:t>
      </w:r>
      <w:r w:rsidRPr="009659A6">
        <w:t xml:space="preserve"> </w:t>
      </w:r>
      <w:r>
        <w:t xml:space="preserve">in closed form such that </w:t>
      </w:r>
      <w:r w:rsidR="00F153DF">
        <w:t xml:space="preserve">the spreading sequences remain orthogonal </w:t>
      </w:r>
      <w:r w:rsidR="00DA1DD6">
        <w:t xml:space="preserve">after cycling </w:t>
      </w:r>
      <w:r w:rsidR="00F153DF">
        <w:t>over the whole bandwidth.</w:t>
      </w:r>
    </w:p>
    <w:p w14:paraId="54A9296D" w14:textId="7E8DEE86" w:rsidR="00571E46" w:rsidRPr="00444463" w:rsidRDefault="009659A6" w:rsidP="00444463">
      <w:pPr>
        <w:rPr>
          <w:rFonts w:eastAsia="MS Mincho"/>
          <w:b/>
          <w:i/>
          <w:lang w:eastAsia="ja-JP"/>
        </w:rPr>
      </w:pPr>
      <w:r>
        <w:rPr>
          <w:lang w:eastAsia="ja-JP"/>
        </w:rPr>
        <w:lastRenderedPageBreak/>
        <w:t xml:space="preserve"> </w:t>
      </w:r>
      <w:bookmarkStart w:id="16" w:name="OLE_LINK13"/>
      <w:r w:rsidR="001A586C" w:rsidRPr="00444463">
        <w:rPr>
          <w:rFonts w:eastAsia="MS Mincho"/>
          <w:b/>
          <w:i/>
          <w:lang w:eastAsia="ja-JP"/>
        </w:rPr>
        <w:t xml:space="preserve">Proposal </w:t>
      </w:r>
      <w:r w:rsidR="008431AB">
        <w:rPr>
          <w:rFonts w:eastAsia="MS Mincho"/>
          <w:b/>
          <w:i/>
          <w:lang w:eastAsia="ja-JP"/>
        </w:rPr>
        <w:t>6</w:t>
      </w:r>
      <w:r w:rsidR="001A586C" w:rsidRPr="00444463">
        <w:rPr>
          <w:rFonts w:eastAsia="MS Mincho"/>
          <w:b/>
          <w:i/>
          <w:lang w:eastAsia="ja-JP"/>
        </w:rPr>
        <w:t xml:space="preserve">: </w:t>
      </w:r>
      <w:r>
        <w:rPr>
          <w:rFonts w:eastAsia="MS Mincho"/>
          <w:b/>
          <w:i/>
          <w:lang w:eastAsia="ja-JP"/>
        </w:rPr>
        <w:t xml:space="preserve">For the enhanced </w:t>
      </w:r>
      <w:r w:rsidR="001A586C" w:rsidRPr="00444463">
        <w:rPr>
          <w:rFonts w:eastAsia="MS Mincho"/>
          <w:b/>
          <w:i/>
          <w:lang w:eastAsia="ja-JP"/>
        </w:rPr>
        <w:t>PUCCH format 2</w:t>
      </w:r>
      <w:r>
        <w:rPr>
          <w:rFonts w:eastAsia="MS Mincho"/>
          <w:b/>
          <w:i/>
          <w:lang w:eastAsia="ja-JP"/>
        </w:rPr>
        <w:t>, OCC cycling is specified</w:t>
      </w:r>
      <w:r w:rsidR="00571E46" w:rsidRPr="00571E46">
        <w:rPr>
          <w:rFonts w:eastAsia="MS Mincho"/>
          <w:b/>
          <w:i/>
          <w:lang w:eastAsia="ja-JP"/>
        </w:rPr>
        <w:t>.</w:t>
      </w:r>
      <w:r w:rsidR="00571E46" w:rsidRPr="00444463">
        <w:rPr>
          <w:rFonts w:eastAsia="MS Mincho"/>
          <w:b/>
          <w:i/>
          <w:lang w:eastAsia="ja-JP"/>
        </w:rPr>
        <w:t xml:space="preserve"> </w:t>
      </w:r>
    </w:p>
    <w:p w14:paraId="0F83EC0B" w14:textId="06858F85" w:rsidR="00A211FA" w:rsidRDefault="001A586C" w:rsidP="00B47998">
      <w:pPr>
        <w:pStyle w:val="af"/>
        <w:numPr>
          <w:ilvl w:val="0"/>
          <w:numId w:val="35"/>
        </w:numPr>
        <w:ind w:firstLineChars="0"/>
        <w:rPr>
          <w:rFonts w:eastAsia="MS Mincho"/>
          <w:b/>
          <w:i/>
          <w:lang w:eastAsia="ja-JP"/>
        </w:rPr>
      </w:pPr>
      <w:r w:rsidRPr="00444463">
        <w:rPr>
          <w:rFonts w:eastAsia="MS Mincho"/>
          <w:b/>
          <w:i/>
          <w:lang w:eastAsia="ja-JP"/>
        </w:rPr>
        <w:t xml:space="preserve"> </w:t>
      </w:r>
      <w:r w:rsidR="00A211FA">
        <w:rPr>
          <w:rFonts w:eastAsia="MS Mincho"/>
          <w:b/>
          <w:i/>
          <w:lang w:eastAsia="ja-JP"/>
        </w:rPr>
        <w:t xml:space="preserve">The spreading sequence is given by </w:t>
      </w:r>
      <m:oMath>
        <m:sSup>
          <m:sSupPr>
            <m:ctrlPr>
              <w:rPr>
                <w:rFonts w:ascii="Cambria Math" w:eastAsia="MS Mincho" w:hAnsi="Cambria Math"/>
                <w:b/>
                <w:i/>
                <w:lang w:eastAsia="ja-JP"/>
              </w:rPr>
            </m:ctrlPr>
          </m:sSupPr>
          <m:e>
            <m:r>
              <m:rPr>
                <m:sty m:val="bi"/>
              </m:rPr>
              <w:rPr>
                <w:rFonts w:ascii="Cambria Math" w:eastAsia="MS Mincho" w:hAnsi="Cambria Math"/>
                <w:lang w:eastAsia="ja-JP"/>
              </w:rPr>
              <m:t>W</m:t>
            </m:r>
          </m:e>
          <m:sup>
            <m:r>
              <m:rPr>
                <m:sty m:val="bi"/>
              </m:rPr>
              <w:rPr>
                <w:rFonts w:ascii="Cambria Math" w:eastAsia="MS Mincho" w:hAnsi="Cambria Math"/>
                <w:lang w:eastAsia="ja-JP"/>
              </w:rPr>
              <m:t>(i)</m:t>
            </m:r>
          </m:sup>
        </m:sSup>
        <m:r>
          <m:rPr>
            <m:sty m:val="bi"/>
          </m:rPr>
          <w:rPr>
            <w:rFonts w:ascii="Cambria Math" w:eastAsia="MS Mincho" w:hAnsi="Cambria Math"/>
            <w:lang w:eastAsia="ja-JP"/>
          </w:rPr>
          <m:t>=[</m:t>
        </m:r>
        <m:sSup>
          <m:sSupPr>
            <m:ctrlPr>
              <w:rPr>
                <w:rFonts w:ascii="Cambria Math" w:hAnsi="Cambria Math"/>
                <w:b/>
                <w:lang w:eastAsia="ja-JP"/>
              </w:rPr>
            </m:ctrlPr>
          </m:sSupPr>
          <m:e>
            <m:r>
              <m:rPr>
                <m:sty m:val="bi"/>
              </m:rPr>
              <w:rPr>
                <w:rFonts w:ascii="Cambria Math" w:hAnsi="Cambria Math"/>
                <w:lang w:eastAsia="ja-JP"/>
              </w:rPr>
              <m:t>w</m:t>
            </m:r>
          </m:e>
          <m:sup>
            <m:d>
              <m:dPr>
                <m:ctrlPr>
                  <w:rPr>
                    <w:rFonts w:ascii="Cambria Math" w:hAnsi="Cambria Math"/>
                    <w:b/>
                    <w:lang w:eastAsia="ja-JP"/>
                  </w:rPr>
                </m:ctrlPr>
              </m:dPr>
              <m:e>
                <m:sSub>
                  <m:sSubPr>
                    <m:ctrlPr>
                      <w:rPr>
                        <w:rFonts w:ascii="Cambria Math" w:hAnsi="Cambria Math"/>
                        <w:b/>
                        <w:i/>
                        <w:lang w:eastAsia="ja-JP"/>
                      </w:rPr>
                    </m:ctrlPr>
                  </m:sSubPr>
                  <m:e>
                    <m:r>
                      <m:rPr>
                        <m:sty m:val="bi"/>
                      </m:rPr>
                      <w:rPr>
                        <w:rFonts w:ascii="Cambria Math" w:hAnsi="Cambria Math"/>
                        <w:lang w:eastAsia="ja-JP"/>
                      </w:rPr>
                      <m:t>y</m:t>
                    </m:r>
                  </m:e>
                  <m:sub>
                    <m:r>
                      <m:rPr>
                        <m:sty m:val="bi"/>
                      </m:rPr>
                      <w:rPr>
                        <w:rFonts w:ascii="Cambria Math" w:hAnsi="Cambria Math"/>
                        <w:lang w:eastAsia="ja-JP"/>
                      </w:rPr>
                      <m:t>0,i</m:t>
                    </m:r>
                  </m:sub>
                </m:sSub>
              </m:e>
            </m:d>
          </m:sup>
        </m:sSup>
        <m:r>
          <m:rPr>
            <m:sty m:val="bi"/>
          </m:rPr>
          <w:rPr>
            <w:rFonts w:ascii="Cambria Math" w:hAnsi="Cambria Math"/>
            <w:lang w:eastAsia="ja-JP"/>
          </w:rPr>
          <m:t xml:space="preserve">, </m:t>
        </m:r>
        <m:sSup>
          <m:sSupPr>
            <m:ctrlPr>
              <w:rPr>
                <w:rFonts w:ascii="Cambria Math" w:hAnsi="Cambria Math"/>
                <w:b/>
                <w:lang w:eastAsia="ja-JP"/>
              </w:rPr>
            </m:ctrlPr>
          </m:sSupPr>
          <m:e>
            <m:r>
              <m:rPr>
                <m:sty m:val="bi"/>
              </m:rPr>
              <w:rPr>
                <w:rFonts w:ascii="Cambria Math" w:hAnsi="Cambria Math"/>
                <w:lang w:eastAsia="ja-JP"/>
              </w:rPr>
              <m:t>w</m:t>
            </m:r>
          </m:e>
          <m:sup>
            <m:d>
              <m:dPr>
                <m:ctrlPr>
                  <w:rPr>
                    <w:rFonts w:ascii="Cambria Math" w:hAnsi="Cambria Math"/>
                    <w:b/>
                    <w:lang w:eastAsia="ja-JP"/>
                  </w:rPr>
                </m:ctrlPr>
              </m:dPr>
              <m:e>
                <m:sSub>
                  <m:sSubPr>
                    <m:ctrlPr>
                      <w:rPr>
                        <w:rFonts w:ascii="Cambria Math" w:hAnsi="Cambria Math"/>
                        <w:b/>
                        <w:i/>
                        <w:lang w:eastAsia="ja-JP"/>
                      </w:rPr>
                    </m:ctrlPr>
                  </m:sSubPr>
                  <m:e>
                    <m:r>
                      <m:rPr>
                        <m:sty m:val="bi"/>
                      </m:rPr>
                      <w:rPr>
                        <w:rFonts w:ascii="Cambria Math" w:hAnsi="Cambria Math"/>
                        <w:lang w:eastAsia="ja-JP"/>
                      </w:rPr>
                      <m:t>y</m:t>
                    </m:r>
                  </m:e>
                  <m:sub>
                    <m:r>
                      <m:rPr>
                        <m:sty m:val="bi"/>
                      </m:rPr>
                      <w:rPr>
                        <w:rFonts w:ascii="Cambria Math" w:hAnsi="Cambria Math"/>
                        <w:lang w:eastAsia="ja-JP"/>
                      </w:rPr>
                      <m:t>1,i</m:t>
                    </m:r>
                  </m:sub>
                </m:sSub>
              </m:e>
            </m:d>
          </m:sup>
        </m:sSup>
        <m:r>
          <m:rPr>
            <m:sty m:val="bi"/>
          </m:rPr>
          <w:rPr>
            <w:rFonts w:ascii="Cambria Math" w:hAnsi="Cambria Math"/>
            <w:lang w:eastAsia="ja-JP"/>
          </w:rPr>
          <m:t>,…]</m:t>
        </m:r>
      </m:oMath>
      <w:r w:rsidR="00C92BEC">
        <w:rPr>
          <w:rFonts w:eastAsia="MS Mincho"/>
          <w:b/>
          <w:i/>
          <w:lang w:eastAsia="ja-JP"/>
        </w:rPr>
        <w:t xml:space="preserve"> for </w:t>
      </w:r>
      <w:r w:rsidR="00C92BEC" w:rsidRPr="00B47998">
        <w:rPr>
          <w:rFonts w:eastAsia="MS Mincho"/>
          <w:b/>
          <w:i/>
          <w:lang w:eastAsia="ja-JP"/>
        </w:rPr>
        <w:t xml:space="preserve"> </w:t>
      </w:r>
      <m:oMath>
        <m:sSub>
          <m:sSubPr>
            <m:ctrlPr>
              <w:rPr>
                <w:rFonts w:ascii="Cambria Math" w:eastAsia="MS Mincho" w:hAnsi="Cambria Math"/>
                <w:b/>
                <w:i/>
                <w:lang w:eastAsia="ja-JP"/>
              </w:rPr>
            </m:ctrlPr>
          </m:sSubPr>
          <m:e>
            <m:r>
              <m:rPr>
                <m:sty m:val="bi"/>
              </m:rPr>
              <w:rPr>
                <w:rFonts w:ascii="Cambria Math" w:eastAsia="MS Mincho" w:hAnsi="Cambria Math"/>
                <w:lang w:eastAsia="ja-JP"/>
              </w:rPr>
              <m:t>i=0,1,…,N</m:t>
            </m:r>
          </m:e>
          <m:sub>
            <m:r>
              <m:rPr>
                <m:nor/>
              </m:rPr>
              <w:rPr>
                <w:rFonts w:eastAsia="MS Mincho"/>
                <w:b/>
                <w:i/>
                <w:lang w:eastAsia="ja-JP"/>
              </w:rPr>
              <m:t>SF</m:t>
            </m:r>
          </m:sub>
        </m:sSub>
        <m:r>
          <m:rPr>
            <m:sty m:val="bi"/>
          </m:rPr>
          <w:rPr>
            <w:rFonts w:ascii="Cambria Math" w:eastAsia="MS Mincho" w:hAnsi="Cambria Math"/>
            <w:lang w:eastAsia="ja-JP"/>
          </w:rPr>
          <m:t>-1</m:t>
        </m:r>
      </m:oMath>
      <w:r w:rsidR="00B47998" w:rsidRPr="00B47998">
        <w:rPr>
          <w:rFonts w:eastAsia="MS Mincho"/>
          <w:b/>
          <w:i/>
          <w:lang w:eastAsia="ja-JP"/>
        </w:rPr>
        <w:t xml:space="preserve"> </w:t>
      </w:r>
      <w:r w:rsidR="00A211FA">
        <w:rPr>
          <w:rFonts w:eastAsia="MS Mincho"/>
          <w:b/>
          <w:i/>
          <w:lang w:eastAsia="ja-JP"/>
        </w:rPr>
        <w:t xml:space="preserve">where </w:t>
      </w:r>
      <m:oMath>
        <m:sSup>
          <m:sSupPr>
            <m:ctrlPr>
              <w:rPr>
                <w:rFonts w:ascii="Cambria Math" w:hAnsi="Cambria Math"/>
                <w:b/>
                <w:lang w:eastAsia="ja-JP"/>
              </w:rPr>
            </m:ctrlPr>
          </m:sSupPr>
          <m:e>
            <m:r>
              <m:rPr>
                <m:sty m:val="bi"/>
              </m:rPr>
              <w:rPr>
                <w:rFonts w:ascii="Cambria Math" w:hAnsi="Cambria Math"/>
                <w:lang w:eastAsia="ja-JP"/>
              </w:rPr>
              <m:t>w</m:t>
            </m:r>
          </m:e>
          <m:sup>
            <m:r>
              <m:rPr>
                <m:sty m:val="b"/>
              </m:rPr>
              <w:rPr>
                <w:rFonts w:ascii="Cambria Math" w:hAnsi="Cambria Math"/>
                <w:lang w:eastAsia="ja-JP"/>
              </w:rPr>
              <m:t>(</m:t>
            </m:r>
            <m:r>
              <m:rPr>
                <m:sty m:val="bi"/>
              </m:rPr>
              <w:rPr>
                <w:rFonts w:ascii="Cambria Math" w:hAnsi="Cambria Math"/>
                <w:lang w:eastAsia="ja-JP"/>
              </w:rPr>
              <m:t>i</m:t>
            </m:r>
            <m:r>
              <m:rPr>
                <m:sty m:val="b"/>
              </m:rPr>
              <w:rPr>
                <w:rFonts w:ascii="Cambria Math" w:hAnsi="Cambria Math"/>
                <w:lang w:eastAsia="ja-JP"/>
              </w:rPr>
              <m:t>)</m:t>
            </m:r>
          </m:sup>
        </m:sSup>
        <m:r>
          <m:rPr>
            <m:sty m:val="b"/>
          </m:rPr>
          <w:rPr>
            <w:rFonts w:ascii="Cambria Math" w:hAnsi="Cambria Math"/>
            <w:lang w:eastAsia="ja-JP"/>
          </w:rPr>
          <m:t>=</m:t>
        </m:r>
        <m:d>
          <m:dPr>
            <m:begChr m:val="["/>
            <m:endChr m:val="]"/>
            <m:ctrlPr>
              <w:rPr>
                <w:rFonts w:ascii="Cambria Math" w:hAnsi="Cambria Math"/>
                <w:b/>
                <w:lang w:eastAsia="ja-JP"/>
              </w:rPr>
            </m:ctrlPr>
          </m:dPr>
          <m:e>
            <m:sSubSup>
              <m:sSubSupPr>
                <m:ctrlPr>
                  <w:rPr>
                    <w:rFonts w:ascii="Cambria Math" w:hAnsi="Cambria Math"/>
                    <w:b/>
                    <w:lang w:eastAsia="ja-JP"/>
                  </w:rPr>
                </m:ctrlPr>
              </m:sSubSupPr>
              <m:e>
                <m:r>
                  <m:rPr>
                    <m:sty m:val="bi"/>
                  </m:rPr>
                  <w:rPr>
                    <w:rFonts w:ascii="Cambria Math" w:hAnsi="Cambria Math"/>
                    <w:lang w:eastAsia="ja-JP"/>
                  </w:rPr>
                  <m:t>w</m:t>
                </m:r>
              </m:e>
              <m:sub>
                <m:r>
                  <m:rPr>
                    <m:sty m:val="b"/>
                  </m:rPr>
                  <w:rPr>
                    <w:rFonts w:ascii="Cambria Math" w:hAnsi="Cambria Math"/>
                    <w:lang w:eastAsia="ja-JP"/>
                  </w:rPr>
                  <m:t>0</m:t>
                </m:r>
              </m:sub>
              <m:sup>
                <m:r>
                  <m:rPr>
                    <m:sty m:val="b"/>
                  </m:rPr>
                  <w:rPr>
                    <w:rFonts w:ascii="Cambria Math" w:hAnsi="Cambria Math"/>
                    <w:lang w:eastAsia="ja-JP"/>
                  </w:rPr>
                  <m:t>(</m:t>
                </m:r>
                <m:r>
                  <m:rPr>
                    <m:sty m:val="bi"/>
                  </m:rPr>
                  <w:rPr>
                    <w:rFonts w:ascii="Cambria Math" w:hAnsi="Cambria Math"/>
                    <w:lang w:eastAsia="ja-JP"/>
                  </w:rPr>
                  <m:t>i</m:t>
                </m:r>
                <m:r>
                  <m:rPr>
                    <m:sty m:val="b"/>
                  </m:rPr>
                  <w:rPr>
                    <w:rFonts w:ascii="Cambria Math" w:hAnsi="Cambria Math"/>
                    <w:lang w:eastAsia="ja-JP"/>
                  </w:rPr>
                  <m:t>)</m:t>
                </m:r>
              </m:sup>
            </m:sSubSup>
            <m:r>
              <m:rPr>
                <m:sty m:val="b"/>
              </m:rPr>
              <w:rPr>
                <w:rFonts w:ascii="Cambria Math" w:hAnsi="Cambria Math"/>
                <w:lang w:eastAsia="ja-JP"/>
              </w:rPr>
              <m:t>,</m:t>
            </m:r>
            <m:sSubSup>
              <m:sSubSupPr>
                <m:ctrlPr>
                  <w:rPr>
                    <w:rFonts w:ascii="Cambria Math" w:hAnsi="Cambria Math"/>
                    <w:b/>
                    <w:lang w:eastAsia="ja-JP"/>
                  </w:rPr>
                </m:ctrlPr>
              </m:sSubSupPr>
              <m:e>
                <m:r>
                  <m:rPr>
                    <m:sty m:val="bi"/>
                  </m:rPr>
                  <w:rPr>
                    <w:rFonts w:ascii="Cambria Math" w:hAnsi="Cambria Math"/>
                    <w:lang w:eastAsia="ja-JP"/>
                  </w:rPr>
                  <m:t>w</m:t>
                </m:r>
              </m:e>
              <m:sub>
                <m:r>
                  <m:rPr>
                    <m:sty m:val="b"/>
                  </m:rPr>
                  <w:rPr>
                    <w:rFonts w:ascii="Cambria Math" w:hAnsi="Cambria Math"/>
                    <w:lang w:eastAsia="ja-JP"/>
                  </w:rPr>
                  <m:t>1</m:t>
                </m:r>
              </m:sub>
              <m:sup>
                <m:r>
                  <m:rPr>
                    <m:sty m:val="b"/>
                  </m:rPr>
                  <w:rPr>
                    <w:rFonts w:ascii="Cambria Math" w:hAnsi="Cambria Math"/>
                    <w:lang w:eastAsia="ja-JP"/>
                  </w:rPr>
                  <m:t>(</m:t>
                </m:r>
                <m:r>
                  <m:rPr>
                    <m:sty m:val="bi"/>
                  </m:rPr>
                  <w:rPr>
                    <w:rFonts w:ascii="Cambria Math" w:hAnsi="Cambria Math"/>
                    <w:lang w:eastAsia="ja-JP"/>
                  </w:rPr>
                  <m:t>i</m:t>
                </m:r>
                <m:r>
                  <m:rPr>
                    <m:sty m:val="b"/>
                  </m:rPr>
                  <w:rPr>
                    <w:rFonts w:ascii="Cambria Math" w:hAnsi="Cambria Math"/>
                    <w:lang w:eastAsia="ja-JP"/>
                  </w:rPr>
                  <m:t>)</m:t>
                </m:r>
              </m:sup>
            </m:sSubSup>
            <m:r>
              <m:rPr>
                <m:sty m:val="b"/>
              </m:rPr>
              <w:rPr>
                <w:rFonts w:ascii="Cambria Math" w:hAnsi="Cambria Math"/>
                <w:lang w:eastAsia="ja-JP"/>
              </w:rPr>
              <m:t>, …,</m:t>
            </m:r>
            <m:sSubSup>
              <m:sSubSupPr>
                <m:ctrlPr>
                  <w:rPr>
                    <w:rFonts w:ascii="Cambria Math" w:hAnsi="Cambria Math"/>
                    <w:b/>
                    <w:lang w:eastAsia="ja-JP"/>
                  </w:rPr>
                </m:ctrlPr>
              </m:sSubSupPr>
              <m:e>
                <m:r>
                  <m:rPr>
                    <m:sty m:val="bi"/>
                  </m:rPr>
                  <w:rPr>
                    <w:rFonts w:ascii="Cambria Math" w:hAnsi="Cambria Math"/>
                    <w:lang w:eastAsia="ja-JP"/>
                  </w:rPr>
                  <m:t>w</m:t>
                </m:r>
              </m:e>
              <m:sub>
                <m:sSub>
                  <m:sSubPr>
                    <m:ctrlPr>
                      <w:rPr>
                        <w:rFonts w:ascii="Cambria Math" w:hAnsi="Cambria Math"/>
                        <w:b/>
                        <w:lang w:eastAsia="ja-JP"/>
                      </w:rPr>
                    </m:ctrlPr>
                  </m:sSubPr>
                  <m:e>
                    <m:r>
                      <m:rPr>
                        <m:sty m:val="bi"/>
                      </m:rPr>
                      <w:rPr>
                        <w:rFonts w:ascii="Cambria Math" w:hAnsi="Cambria Math"/>
                        <w:lang w:eastAsia="ja-JP"/>
                      </w:rPr>
                      <m:t>N</m:t>
                    </m:r>
                  </m:e>
                  <m:sub>
                    <m:r>
                      <m:rPr>
                        <m:nor/>
                      </m:rPr>
                      <w:rPr>
                        <w:b/>
                        <w:lang w:eastAsia="ja-JP"/>
                      </w:rPr>
                      <m:t>SF</m:t>
                    </m:r>
                  </m:sub>
                </m:sSub>
                <m:r>
                  <m:rPr>
                    <m:sty m:val="b"/>
                  </m:rPr>
                  <w:rPr>
                    <w:rFonts w:ascii="Cambria Math" w:hAnsi="Cambria Math"/>
                    <w:lang w:eastAsia="ja-JP"/>
                  </w:rPr>
                  <m:t>-1</m:t>
                </m:r>
              </m:sub>
              <m:sup>
                <m:r>
                  <m:rPr>
                    <m:sty m:val="b"/>
                  </m:rPr>
                  <w:rPr>
                    <w:rFonts w:ascii="Cambria Math" w:hAnsi="Cambria Math"/>
                    <w:lang w:eastAsia="ja-JP"/>
                  </w:rPr>
                  <m:t>(</m:t>
                </m:r>
                <m:r>
                  <m:rPr>
                    <m:sty m:val="bi"/>
                  </m:rPr>
                  <w:rPr>
                    <w:rFonts w:ascii="Cambria Math" w:hAnsi="Cambria Math"/>
                    <w:lang w:eastAsia="ja-JP"/>
                  </w:rPr>
                  <m:t>i</m:t>
                </m:r>
                <m:r>
                  <m:rPr>
                    <m:sty m:val="b"/>
                  </m:rPr>
                  <w:rPr>
                    <w:rFonts w:ascii="Cambria Math" w:hAnsi="Cambria Math"/>
                    <w:lang w:eastAsia="ja-JP"/>
                  </w:rPr>
                  <m:t>)</m:t>
                </m:r>
              </m:sup>
            </m:sSubSup>
            <m:r>
              <m:rPr>
                <m:sty m:val="b"/>
              </m:rPr>
              <w:rPr>
                <w:rFonts w:ascii="Cambria Math" w:hAnsi="Cambria Math"/>
                <w:lang w:eastAsia="ja-JP"/>
              </w:rPr>
              <m:t xml:space="preserve"> </m:t>
            </m:r>
          </m:e>
        </m:d>
      </m:oMath>
      <w:r w:rsidR="0027242E" w:rsidRPr="007530F7">
        <w:rPr>
          <w:rFonts w:eastAsia="MS Mincho"/>
          <w:b/>
          <w:i/>
          <w:lang w:eastAsia="ja-JP"/>
        </w:rPr>
        <w:t xml:space="preserve"> </w:t>
      </w:r>
      <w:r w:rsidR="00C92BEC">
        <w:rPr>
          <w:rFonts w:eastAsia="MS Mincho"/>
          <w:b/>
          <w:i/>
          <w:lang w:eastAsia="ja-JP"/>
        </w:rPr>
        <w:t xml:space="preserve">is an OCC </w:t>
      </w:r>
      <w:r w:rsidR="0027242E" w:rsidRPr="007530F7">
        <w:rPr>
          <w:rFonts w:eastAsia="MS Mincho"/>
          <w:b/>
          <w:i/>
          <w:lang w:eastAsia="ja-JP"/>
        </w:rPr>
        <w:t>wit</w:t>
      </w:r>
      <w:r w:rsidR="00A211FA">
        <w:rPr>
          <w:rFonts w:eastAsia="MS Mincho"/>
          <w:b/>
          <w:i/>
          <w:lang w:eastAsia="ja-JP"/>
        </w:rPr>
        <w:t>h</w:t>
      </w:r>
      <w:r w:rsidR="00B47998" w:rsidRPr="00B47998">
        <w:rPr>
          <w:rFonts w:eastAsia="MS Mincho"/>
          <w:b/>
          <w:i/>
          <w:lang w:eastAsia="ja-JP"/>
        </w:rPr>
        <w:t xml:space="preserve"> spreading factor </w:t>
      </w:r>
      <m:oMath>
        <m:sSub>
          <m:sSubPr>
            <m:ctrlPr>
              <w:rPr>
                <w:rFonts w:ascii="Cambria Math" w:eastAsia="MS Mincho" w:hAnsi="Cambria Math"/>
                <w:b/>
                <w:i/>
                <w:lang w:eastAsia="ja-JP"/>
              </w:rPr>
            </m:ctrlPr>
          </m:sSubPr>
          <m:e>
            <m:r>
              <m:rPr>
                <m:sty m:val="bi"/>
              </m:rPr>
              <w:rPr>
                <w:rFonts w:ascii="Cambria Math" w:eastAsia="MS Mincho" w:hAnsi="Cambria Math"/>
                <w:lang w:eastAsia="ja-JP"/>
              </w:rPr>
              <m:t>N</m:t>
            </m:r>
          </m:e>
          <m:sub>
            <m:r>
              <m:rPr>
                <m:nor/>
              </m:rPr>
              <w:rPr>
                <w:rFonts w:eastAsia="MS Mincho"/>
                <w:b/>
                <w:i/>
                <w:lang w:eastAsia="ja-JP"/>
              </w:rPr>
              <m:t>SF</m:t>
            </m:r>
          </m:sub>
        </m:sSub>
      </m:oMath>
      <w:r w:rsidR="00A211FA">
        <w:rPr>
          <w:rFonts w:eastAsia="MS Mincho"/>
          <w:b/>
          <w:i/>
          <w:lang w:eastAsia="ja-JP"/>
        </w:rPr>
        <w:t>.</w:t>
      </w:r>
      <w:r w:rsidR="00B47998" w:rsidRPr="00B47998">
        <w:rPr>
          <w:rFonts w:eastAsia="MS Mincho"/>
          <w:b/>
          <w:i/>
          <w:lang w:eastAsia="ja-JP"/>
        </w:rPr>
        <w:t xml:space="preserve"> </w:t>
      </w:r>
    </w:p>
    <w:p w14:paraId="6BAACA67" w14:textId="38FFDA0C" w:rsidR="001A586C" w:rsidRPr="0027242E" w:rsidRDefault="00A211FA" w:rsidP="00B47998">
      <w:pPr>
        <w:pStyle w:val="af"/>
        <w:numPr>
          <w:ilvl w:val="0"/>
          <w:numId w:val="35"/>
        </w:numPr>
        <w:ind w:firstLineChars="0"/>
        <w:rPr>
          <w:rFonts w:eastAsia="MS Mincho"/>
          <w:b/>
          <w:i/>
          <w:lang w:eastAsia="ja-JP"/>
        </w:rPr>
      </w:pPr>
      <w:r>
        <w:rPr>
          <w:rFonts w:eastAsia="MS Mincho"/>
          <w:b/>
          <w:i/>
          <w:lang w:eastAsia="ja-JP"/>
        </w:rPr>
        <w:t xml:space="preserve">The </w:t>
      </w:r>
      <w:r w:rsidR="00B47998" w:rsidRPr="00B47998">
        <w:rPr>
          <w:rFonts w:eastAsia="MS Mincho"/>
          <w:b/>
          <w:i/>
          <w:lang w:eastAsia="ja-JP"/>
        </w:rPr>
        <w:t>OCC</w:t>
      </w:r>
      <w:r w:rsidR="00B47998">
        <w:rPr>
          <w:rFonts w:eastAsia="MS Mincho"/>
          <w:b/>
          <w:i/>
          <w:lang w:eastAsia="ja-JP"/>
        </w:rPr>
        <w:t>s</w:t>
      </w:r>
      <w:r w:rsidR="00B47998" w:rsidRPr="00B47998">
        <w:rPr>
          <w:rFonts w:eastAsia="MS Mincho"/>
          <w:b/>
          <w:i/>
          <w:lang w:eastAsia="ja-JP"/>
        </w:rPr>
        <w:t xml:space="preserve"> </w:t>
      </w:r>
      <w:r w:rsidR="00C92BEC">
        <w:rPr>
          <w:rFonts w:eastAsia="MS Mincho"/>
          <w:b/>
          <w:i/>
          <w:lang w:eastAsia="ja-JP"/>
        </w:rPr>
        <w:t xml:space="preserve">are cycled through using </w:t>
      </w:r>
      <w:r w:rsidR="00B47998" w:rsidRPr="00B47998">
        <w:rPr>
          <w:rFonts w:eastAsia="MS Mincho"/>
          <w:b/>
          <w:i/>
          <w:lang w:eastAsia="ja-JP"/>
        </w:rPr>
        <w:t xml:space="preserve">indices </w:t>
      </w:r>
      <m:oMath>
        <m:sSub>
          <m:sSubPr>
            <m:ctrlPr>
              <w:rPr>
                <w:rFonts w:ascii="Cambria Math" w:eastAsia="MS Mincho" w:hAnsi="Cambria Math"/>
                <w:b/>
                <w:i/>
                <w:lang w:eastAsia="ja-JP"/>
              </w:rPr>
            </m:ctrlPr>
          </m:sSubPr>
          <m:e>
            <m:r>
              <m:rPr>
                <m:sty m:val="bi"/>
              </m:rPr>
              <w:rPr>
                <w:rFonts w:ascii="Cambria Math" w:eastAsia="MS Mincho" w:hAnsi="Cambria Math"/>
                <w:lang w:eastAsia="ja-JP"/>
              </w:rPr>
              <m:t>y</m:t>
            </m:r>
          </m:e>
          <m:sub>
            <m:r>
              <m:rPr>
                <m:sty m:val="bi"/>
              </m:rPr>
              <w:rPr>
                <w:rFonts w:ascii="Cambria Math" w:eastAsia="MS Mincho" w:hAnsi="Cambria Math"/>
                <w:lang w:eastAsia="ja-JP"/>
              </w:rPr>
              <m:t>l,i</m:t>
            </m:r>
          </m:sub>
        </m:sSub>
        <m:r>
          <m:rPr>
            <m:sty m:val="bi"/>
          </m:rPr>
          <w:rPr>
            <w:rFonts w:ascii="Cambria Math" w:eastAsia="MS Mincho" w:hAnsi="Cambria Math"/>
            <w:lang w:eastAsia="ja-JP"/>
          </w:rPr>
          <m:t>=(i+l)</m:t>
        </m:r>
        <m:r>
          <m:rPr>
            <m:nor/>
          </m:rPr>
          <w:rPr>
            <w:rFonts w:eastAsia="MS Mincho"/>
            <w:b/>
            <w:i/>
            <w:lang w:eastAsia="ja-JP"/>
          </w:rPr>
          <m:t xml:space="preserve">mod </m:t>
        </m:r>
        <m:sSub>
          <m:sSubPr>
            <m:ctrlPr>
              <w:rPr>
                <w:rFonts w:ascii="Cambria Math" w:eastAsia="MS Mincho" w:hAnsi="Cambria Math"/>
                <w:b/>
                <w:i/>
                <w:lang w:eastAsia="ja-JP"/>
              </w:rPr>
            </m:ctrlPr>
          </m:sSubPr>
          <m:e>
            <m:r>
              <m:rPr>
                <m:sty m:val="bi"/>
              </m:rPr>
              <w:rPr>
                <w:rFonts w:ascii="Cambria Math" w:eastAsia="MS Mincho" w:hAnsi="Cambria Math"/>
                <w:lang w:eastAsia="ja-JP"/>
              </w:rPr>
              <m:t>N</m:t>
            </m:r>
          </m:e>
          <m:sub>
            <m:r>
              <m:rPr>
                <m:nor/>
              </m:rPr>
              <w:rPr>
                <w:rFonts w:eastAsia="MS Mincho"/>
                <w:b/>
                <w:i/>
                <w:lang w:eastAsia="ja-JP"/>
              </w:rPr>
              <m:t>SF</m:t>
            </m:r>
          </m:sub>
        </m:sSub>
        <m:r>
          <m:rPr>
            <m:nor/>
          </m:rPr>
          <w:rPr>
            <w:rFonts w:eastAsia="MS Mincho"/>
            <w:b/>
            <w:i/>
            <w:lang w:eastAsia="ja-JP"/>
          </w:rPr>
          <m:t xml:space="preserve"> </m:t>
        </m:r>
      </m:oMath>
      <w:r w:rsidR="00B47998" w:rsidRPr="00B47998">
        <w:rPr>
          <w:rFonts w:eastAsia="MS Mincho"/>
          <w:b/>
          <w:i/>
          <w:lang w:eastAsia="ja-JP"/>
        </w:rPr>
        <w:t xml:space="preserve">, where </w:t>
      </w:r>
      <m:oMath>
        <m:r>
          <m:rPr>
            <m:sty m:val="bi"/>
          </m:rPr>
          <w:rPr>
            <w:rFonts w:ascii="Cambria Math" w:eastAsia="MS Mincho" w:hAnsi="Cambria Math"/>
            <w:lang w:eastAsia="ja-JP"/>
          </w:rPr>
          <m:t>l=0,1,…</m:t>
        </m:r>
      </m:oMath>
      <w:r w:rsidR="00B47998" w:rsidRPr="009B1067">
        <w:rPr>
          <w:rFonts w:eastAsia="MS Mincho"/>
          <w:b/>
          <w:i/>
          <w:lang w:eastAsia="ja-JP"/>
        </w:rPr>
        <w:t>.</w:t>
      </w:r>
    </w:p>
    <w:bookmarkEnd w:id="16"/>
    <w:p w14:paraId="3C5798B6" w14:textId="618281FE" w:rsidR="007C6760" w:rsidRDefault="007C6760" w:rsidP="00444463">
      <w:pPr>
        <w:pStyle w:val="4"/>
        <w:rPr>
          <w:lang w:eastAsia="ja-JP"/>
        </w:rPr>
      </w:pPr>
      <w:r>
        <w:rPr>
          <w:lang w:eastAsia="ja-JP"/>
        </w:rPr>
        <w:t>Transmission structure for enhanced PUCCH format 3</w:t>
      </w:r>
    </w:p>
    <w:p w14:paraId="47C3398A" w14:textId="35D85ABC" w:rsidR="00444463" w:rsidRDefault="00DA1DD6" w:rsidP="00615D5C">
      <w:pPr>
        <w:rPr>
          <w:lang w:eastAsia="ja-JP"/>
        </w:rPr>
      </w:pPr>
      <w:r>
        <w:rPr>
          <w:lang w:eastAsia="ja-JP"/>
        </w:rPr>
        <w:t>T</w:t>
      </w:r>
      <w:r w:rsidR="00615D5C">
        <w:rPr>
          <w:lang w:eastAsia="ja-JP"/>
        </w:rPr>
        <w:t xml:space="preserve">he arrangement of the modulation symbols at the DFT-precoder input is crucial to a low CM, especially as the </w:t>
      </w:r>
      <w:r w:rsidR="00293F44">
        <w:rPr>
          <w:lang w:eastAsia="ja-JP"/>
        </w:rPr>
        <w:t xml:space="preserve">number </w:t>
      </w:r>
      <w:r w:rsidR="00615D5C">
        <w:rPr>
          <w:lang w:eastAsia="ja-JP"/>
        </w:rPr>
        <w:t xml:space="preserve">of </w:t>
      </w:r>
      <w:r w:rsidR="00293F44">
        <w:rPr>
          <w:lang w:eastAsia="ja-JP"/>
        </w:rPr>
        <w:t xml:space="preserve">repeated </w:t>
      </w:r>
      <w:r w:rsidR="00615D5C">
        <w:rPr>
          <w:lang w:eastAsia="ja-JP"/>
        </w:rPr>
        <w:t>symbol</w:t>
      </w:r>
      <w:r w:rsidR="00293F44">
        <w:rPr>
          <w:lang w:eastAsia="ja-JP"/>
        </w:rPr>
        <w:t>s</w:t>
      </w:r>
      <w:r w:rsidR="00615D5C">
        <w:rPr>
          <w:lang w:eastAsia="ja-JP"/>
        </w:rPr>
        <w:t xml:space="preserve"> increases with the spreading factor. </w:t>
      </w:r>
      <w:r w:rsidR="00444463">
        <w:rPr>
          <w:lang w:eastAsia="ja-JP"/>
        </w:rPr>
        <w:t xml:space="preserve">The design of </w:t>
      </w:r>
      <w:r w:rsidR="0097058D">
        <w:rPr>
          <w:lang w:eastAsia="ja-JP"/>
        </w:rPr>
        <w:t xml:space="preserve">the OCCs and the input mapping to the DFT-precoder of </w:t>
      </w:r>
      <w:r w:rsidR="00444463">
        <w:rPr>
          <w:lang w:eastAsia="ja-JP"/>
        </w:rPr>
        <w:t xml:space="preserve">PUCCH format 4 in Rel-15 was motivated by </w:t>
      </w:r>
      <w:r w:rsidR="0097058D">
        <w:rPr>
          <w:lang w:eastAsia="ja-JP"/>
        </w:rPr>
        <w:t xml:space="preserve">facilitating good performance on </w:t>
      </w:r>
      <w:r w:rsidR="00444463">
        <w:rPr>
          <w:lang w:eastAsia="ja-JP"/>
        </w:rPr>
        <w:t xml:space="preserve">channels with large delay spread </w:t>
      </w:r>
      <w:r w:rsidR="0097058D">
        <w:rPr>
          <w:lang w:eastAsia="ja-JP"/>
        </w:rPr>
        <w:t xml:space="preserve">and high Doppler spread, </w:t>
      </w:r>
      <w:r w:rsidR="00444463">
        <w:rPr>
          <w:lang w:eastAsia="ja-JP"/>
        </w:rPr>
        <w:t>and usage</w:t>
      </w:r>
      <w:r w:rsidR="0097058D">
        <w:rPr>
          <w:lang w:eastAsia="ja-JP"/>
        </w:rPr>
        <w:t xml:space="preserve"> of single-cluster transmission. N</w:t>
      </w:r>
      <w:r w:rsidR="00444463">
        <w:rPr>
          <w:lang w:eastAsia="ja-JP"/>
        </w:rPr>
        <w:t xml:space="preserve">either of </w:t>
      </w:r>
      <w:r w:rsidR="0097058D">
        <w:rPr>
          <w:lang w:eastAsia="ja-JP"/>
        </w:rPr>
        <w:t>this is</w:t>
      </w:r>
      <w:r w:rsidR="00444463">
        <w:rPr>
          <w:lang w:eastAsia="ja-JP"/>
        </w:rPr>
        <w:t xml:space="preserve"> applicable for NR-U</w:t>
      </w:r>
      <w:r w:rsidR="0097058D">
        <w:rPr>
          <w:lang w:eastAsia="ja-JP"/>
        </w:rPr>
        <w:t xml:space="preserve"> and the OCC spreading needs to be revisited</w:t>
      </w:r>
      <w:r w:rsidR="00444463">
        <w:rPr>
          <w:lang w:eastAsia="ja-JP"/>
        </w:rPr>
        <w:t>.</w:t>
      </w:r>
    </w:p>
    <w:p w14:paraId="2C4C4D10" w14:textId="1FFC19DF" w:rsidR="00DA1DD6" w:rsidRDefault="00615D5C" w:rsidP="00615D5C">
      <w:pPr>
        <w:rPr>
          <w:lang w:eastAsia="ja-JP"/>
        </w:rPr>
      </w:pPr>
      <w:r>
        <w:rPr>
          <w:lang w:eastAsia="ja-JP"/>
        </w:rPr>
        <w:t xml:space="preserve">Consider </w:t>
      </w:r>
      <m:oMath>
        <m:r>
          <w:rPr>
            <w:rFonts w:ascii="Cambria Math" w:hAnsi="Cambria Math"/>
            <w:lang w:eastAsia="ja-JP"/>
          </w:rPr>
          <m:t>M</m:t>
        </m:r>
        <m:r>
          <m:rPr>
            <m:sty m:val="p"/>
          </m:rPr>
          <w:rPr>
            <w:rFonts w:ascii="Cambria Math" w:hAnsi="Cambria Math"/>
            <w:lang w:eastAsia="ja-JP"/>
          </w:rPr>
          <m:t>=</m:t>
        </m:r>
        <m:sSubSup>
          <m:sSubSupPr>
            <m:ctrlPr>
              <w:rPr>
                <w:rFonts w:ascii="Cambria Math" w:hAnsi="Cambria Math"/>
                <w:lang w:eastAsia="ja-JP"/>
              </w:rPr>
            </m:ctrlPr>
          </m:sSubSupPr>
          <m:e>
            <m:sSub>
              <m:sSubPr>
                <m:ctrlPr>
                  <w:rPr>
                    <w:rFonts w:ascii="Cambria Math" w:hAnsi="Cambria Math"/>
                    <w:lang w:eastAsia="ja-JP"/>
                  </w:rPr>
                </m:ctrlPr>
              </m:sSubPr>
              <m:e>
                <m:r>
                  <w:rPr>
                    <w:rFonts w:ascii="Cambria Math" w:hAnsi="Cambria Math"/>
                    <w:lang w:eastAsia="ja-JP"/>
                  </w:rPr>
                  <m:t>N</m:t>
                </m:r>
              </m:e>
              <m:sub>
                <m:r>
                  <m:rPr>
                    <m:nor/>
                  </m:rPr>
                  <w:rPr>
                    <w:lang w:eastAsia="ja-JP"/>
                  </w:rPr>
                  <m:t>PRB</m:t>
                </m:r>
              </m:sub>
            </m:sSub>
            <m:r>
              <w:rPr>
                <w:rFonts w:ascii="Cambria Math" w:hAnsi="Cambria Math"/>
                <w:lang w:eastAsia="ja-JP"/>
              </w:rPr>
              <m:t>N</m:t>
            </m:r>
          </m:e>
          <m:sub>
            <m:r>
              <m:rPr>
                <m:nor/>
              </m:rPr>
              <w:rPr>
                <w:lang w:eastAsia="ja-JP"/>
              </w:rPr>
              <m:t>sc</m:t>
            </m:r>
          </m:sub>
          <m:sup>
            <m:r>
              <m:rPr>
                <m:nor/>
              </m:rPr>
              <w:rPr>
                <w:lang w:eastAsia="ja-JP"/>
              </w:rPr>
              <m:t>PRB</m:t>
            </m:r>
          </m:sup>
        </m:sSubSup>
        <m:r>
          <m:rPr>
            <m:sty m:val="p"/>
          </m:rPr>
          <w:rPr>
            <w:rFonts w:ascii="Cambria Math" w:hAnsi="Cambria Math"/>
            <w:lang w:eastAsia="ja-JP"/>
          </w:rPr>
          <m:t>/</m:t>
        </m:r>
        <m:sSub>
          <m:sSubPr>
            <m:ctrlPr>
              <w:rPr>
                <w:rFonts w:ascii="Cambria Math" w:hAnsi="Cambria Math"/>
                <w:lang w:eastAsia="ja-JP"/>
              </w:rPr>
            </m:ctrlPr>
          </m:sSubPr>
          <m:e>
            <m:r>
              <w:rPr>
                <w:rFonts w:ascii="Cambria Math" w:hAnsi="Cambria Math"/>
                <w:lang w:eastAsia="ja-JP"/>
              </w:rPr>
              <m:t>N</m:t>
            </m:r>
          </m:e>
          <m:sub>
            <m:r>
              <m:rPr>
                <m:nor/>
              </m:rPr>
              <w:rPr>
                <w:lang w:eastAsia="ja-JP"/>
              </w:rPr>
              <m:t>SF</m:t>
            </m:r>
          </m:sub>
        </m:sSub>
      </m:oMath>
      <w:r>
        <w:rPr>
          <w:lang w:eastAsia="ja-JP"/>
        </w:rPr>
        <w:t xml:space="preserve"> </w:t>
      </w:r>
      <w:r w:rsidR="00444463">
        <w:rPr>
          <w:lang w:eastAsia="ja-JP"/>
        </w:rPr>
        <w:t>UCI</w:t>
      </w:r>
      <w:r w:rsidRPr="008D7096">
        <w:rPr>
          <w:lang w:eastAsia="ja-JP"/>
        </w:rPr>
        <w:t xml:space="preserve"> symbols</w:t>
      </w:r>
      <w:r>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m:t>
            </m:r>
            <m:r>
              <w:rPr>
                <w:rFonts w:ascii="Cambria Math" w:hAnsi="Cambria Math"/>
                <w:lang w:eastAsia="ja-JP"/>
              </w:rPr>
              <m:t>d</m:t>
            </m:r>
          </m:e>
          <m:sub>
            <m:r>
              <w:rPr>
                <w:rFonts w:ascii="Cambria Math" w:hAnsi="Cambria Math"/>
                <w:lang w:eastAsia="ja-JP"/>
              </w:rPr>
              <m:t>i</m:t>
            </m:r>
          </m:sub>
        </m:sSub>
        <m:sSubSup>
          <m:sSubSupPr>
            <m:ctrlPr>
              <w:rPr>
                <w:rFonts w:ascii="Cambria Math" w:hAnsi="Cambria Math"/>
                <w:lang w:eastAsia="ja-JP"/>
              </w:rPr>
            </m:ctrlPr>
          </m:sSubSupPr>
          <m:e>
            <m:r>
              <m:rPr>
                <m:sty m:val="p"/>
              </m:rPr>
              <w:rPr>
                <w:rFonts w:ascii="Cambria Math" w:hAnsi="Cambria Math"/>
                <w:lang w:eastAsia="ja-JP"/>
              </w:rPr>
              <m:t>}</m:t>
            </m:r>
          </m:e>
          <m:sub>
            <m:r>
              <w:rPr>
                <w:rFonts w:ascii="Cambria Math" w:hAnsi="Cambria Math"/>
                <w:lang w:eastAsia="ja-JP"/>
              </w:rPr>
              <m:t>i</m:t>
            </m:r>
            <m:r>
              <m:rPr>
                <m:sty m:val="p"/>
              </m:rPr>
              <w:rPr>
                <w:rFonts w:ascii="Cambria Math" w:hAnsi="Cambria Math"/>
                <w:lang w:eastAsia="ja-JP"/>
              </w:rPr>
              <m:t>=0</m:t>
            </m:r>
          </m:sub>
          <m:sup>
            <m:r>
              <w:rPr>
                <w:rFonts w:ascii="Cambria Math" w:hAnsi="Cambria Math"/>
                <w:lang w:eastAsia="ja-JP"/>
              </w:rPr>
              <m:t>M</m:t>
            </m:r>
            <m:r>
              <m:rPr>
                <m:sty m:val="p"/>
              </m:rPr>
              <w:rPr>
                <w:rFonts w:ascii="Cambria Math" w:hAnsi="Cambria Math"/>
                <w:lang w:eastAsia="ja-JP"/>
              </w:rPr>
              <m:t>-1</m:t>
            </m:r>
          </m:sup>
        </m:sSubSup>
      </m:oMath>
      <w:r>
        <w:rPr>
          <w:lang w:eastAsia="ja-JP"/>
        </w:rPr>
        <w:t xml:space="preserve">, where </w:t>
      </w:r>
      <m:oMath>
        <m:sSub>
          <m:sSubPr>
            <m:ctrlPr>
              <w:rPr>
                <w:rFonts w:ascii="Cambria Math" w:hAnsi="Cambria Math"/>
                <w:lang w:eastAsia="ja-JP"/>
              </w:rPr>
            </m:ctrlPr>
          </m:sSubPr>
          <m:e>
            <m:r>
              <w:rPr>
                <w:rFonts w:ascii="Cambria Math" w:hAnsi="Cambria Math"/>
                <w:lang w:eastAsia="ja-JP"/>
              </w:rPr>
              <m:t>N</m:t>
            </m:r>
          </m:e>
          <m:sub>
            <m:r>
              <m:rPr>
                <m:nor/>
              </m:rPr>
              <w:rPr>
                <w:lang w:eastAsia="ja-JP"/>
              </w:rPr>
              <m:t>PRB</m:t>
            </m:r>
          </m:sub>
        </m:sSub>
        <m:r>
          <m:rPr>
            <m:sty m:val="p"/>
          </m:rPr>
          <w:rPr>
            <w:rFonts w:ascii="Cambria Math" w:hAnsi="Cambria Math"/>
            <w:lang w:eastAsia="ja-JP"/>
          </w:rPr>
          <m:t xml:space="preserve"> </m:t>
        </m:r>
      </m:oMath>
      <w:r>
        <w:rPr>
          <w:lang w:eastAsia="ja-JP"/>
        </w:rPr>
        <w:t xml:space="preserve">is the number of </w:t>
      </w:r>
      <w:r w:rsidR="00146BE6">
        <w:rPr>
          <w:lang w:eastAsia="ja-JP"/>
        </w:rPr>
        <w:t xml:space="preserve">allocated </w:t>
      </w:r>
      <w:r>
        <w:rPr>
          <w:lang w:eastAsia="ja-JP"/>
        </w:rPr>
        <w:t>PRBs</w:t>
      </w:r>
      <w:r w:rsidR="009B1067">
        <w:rPr>
          <w:lang w:eastAsia="ja-JP"/>
        </w:rPr>
        <w:t xml:space="preserve"> in an OFDM symbol</w:t>
      </w:r>
      <w:r>
        <w:rPr>
          <w:lang w:eastAsia="ja-JP"/>
        </w:rPr>
        <w:t xml:space="preserve">, </w:t>
      </w:r>
      <m:oMath>
        <m:sSubSup>
          <m:sSubSupPr>
            <m:ctrlPr>
              <w:rPr>
                <w:rFonts w:ascii="Cambria Math" w:hAnsi="Cambria Math"/>
                <w:lang w:eastAsia="ja-JP"/>
              </w:rPr>
            </m:ctrlPr>
          </m:sSubSupPr>
          <m:e>
            <m:r>
              <w:rPr>
                <w:rFonts w:ascii="Cambria Math" w:hAnsi="Cambria Math"/>
                <w:lang w:eastAsia="ja-JP"/>
              </w:rPr>
              <m:t>N</m:t>
            </m:r>
          </m:e>
          <m:sub>
            <m:r>
              <m:rPr>
                <m:nor/>
              </m:rPr>
              <w:rPr>
                <w:lang w:eastAsia="ja-JP"/>
              </w:rPr>
              <m:t>sc</m:t>
            </m:r>
          </m:sub>
          <m:sup>
            <m:r>
              <m:rPr>
                <m:nor/>
              </m:rPr>
              <w:rPr>
                <w:lang w:eastAsia="ja-JP"/>
              </w:rPr>
              <m:t>PRB</m:t>
            </m:r>
          </m:sup>
        </m:sSubSup>
      </m:oMath>
      <w:r w:rsidRPr="008D7096">
        <w:rPr>
          <w:lang w:eastAsia="ja-JP"/>
        </w:rPr>
        <w:t xml:space="preserve"> </w:t>
      </w:r>
      <w:r>
        <w:rPr>
          <w:lang w:eastAsia="ja-JP"/>
        </w:rPr>
        <w:t xml:space="preserve">is the number of subcarriers per PRB and </w:t>
      </w:r>
      <m:oMath>
        <m:sSub>
          <m:sSubPr>
            <m:ctrlPr>
              <w:rPr>
                <w:rFonts w:ascii="Cambria Math" w:hAnsi="Cambria Math"/>
                <w:lang w:eastAsia="ja-JP"/>
              </w:rPr>
            </m:ctrlPr>
          </m:sSubPr>
          <m:e>
            <m:r>
              <w:rPr>
                <w:rFonts w:ascii="Cambria Math" w:hAnsi="Cambria Math"/>
                <w:lang w:eastAsia="ja-JP"/>
              </w:rPr>
              <m:t>N</m:t>
            </m:r>
          </m:e>
          <m:sub>
            <m:r>
              <m:rPr>
                <m:nor/>
              </m:rPr>
              <w:rPr>
                <w:lang w:eastAsia="ja-JP"/>
              </w:rPr>
              <m:t>SF</m:t>
            </m:r>
          </m:sub>
        </m:sSub>
        <m:r>
          <m:rPr>
            <m:sty m:val="p"/>
          </m:rPr>
          <w:rPr>
            <w:rFonts w:ascii="Cambria Math" w:hAnsi="Cambria Math"/>
            <w:lang w:eastAsia="ja-JP"/>
          </w:rPr>
          <m:t xml:space="preserve"> </m:t>
        </m:r>
      </m:oMath>
      <w:r>
        <w:rPr>
          <w:lang w:eastAsia="ja-JP"/>
        </w:rPr>
        <w:t>is the spreading factor</w:t>
      </w:r>
      <w:r w:rsidR="00DA1DD6">
        <w:rPr>
          <w:lang w:eastAsia="ja-JP"/>
        </w:rPr>
        <w:t xml:space="preserve"> and</w:t>
      </w:r>
      <w:r>
        <w:rPr>
          <w:lang w:eastAsia="ja-JP"/>
        </w:rPr>
        <w:t xml:space="preserve"> </w:t>
      </w:r>
      <w:r w:rsidR="00DA1DD6">
        <w:rPr>
          <w:lang w:eastAsia="ja-JP"/>
        </w:rPr>
        <w:t>l</w:t>
      </w:r>
      <w:r>
        <w:rPr>
          <w:lang w:eastAsia="ja-JP"/>
        </w:rPr>
        <w:t xml:space="preserve">et the </w:t>
      </w:r>
      <w:r w:rsidRPr="008D7096">
        <w:rPr>
          <w:i/>
          <w:lang w:eastAsia="ja-JP"/>
        </w:rPr>
        <w:t>i</w:t>
      </w:r>
      <w:r>
        <w:rPr>
          <w:lang w:eastAsia="ja-JP"/>
        </w:rPr>
        <w:t xml:space="preserve">:th OCC be </w:t>
      </w:r>
      <m:oMath>
        <m:sSup>
          <m:sSupPr>
            <m:ctrlPr>
              <w:rPr>
                <w:rFonts w:ascii="Cambria Math" w:hAnsi="Cambria Math"/>
                <w:lang w:eastAsia="ja-JP"/>
              </w:rPr>
            </m:ctrlPr>
          </m:sSupPr>
          <m:e>
            <m:r>
              <w:rPr>
                <w:rFonts w:ascii="Cambria Math" w:hAnsi="Cambria Math"/>
                <w:lang w:eastAsia="ja-JP"/>
              </w:rPr>
              <m:t>w</m:t>
            </m:r>
          </m:e>
          <m:sup>
            <m:r>
              <m:rPr>
                <m:sty m:val="p"/>
              </m:rPr>
              <w:rPr>
                <w:rFonts w:ascii="Cambria Math" w:hAnsi="Cambria Math"/>
                <w:lang w:eastAsia="ja-JP"/>
              </w:rPr>
              <m:t>(</m:t>
            </m:r>
            <m:r>
              <w:rPr>
                <w:rFonts w:ascii="Cambria Math" w:hAnsi="Cambria Math"/>
                <w:lang w:eastAsia="ja-JP"/>
              </w:rPr>
              <m:t>i</m:t>
            </m:r>
            <m:r>
              <m:rPr>
                <m:sty m:val="p"/>
              </m:rPr>
              <w:rPr>
                <w:rFonts w:ascii="Cambria Math" w:hAnsi="Cambria Math"/>
                <w:lang w:eastAsia="ja-JP"/>
              </w:rPr>
              <m:t>)</m:t>
            </m:r>
          </m:sup>
        </m:sSup>
        <m:r>
          <m:rPr>
            <m:sty m:val="p"/>
          </m:rPr>
          <w:rPr>
            <w:rFonts w:ascii="Cambria Math" w:hAnsi="Cambria Math"/>
            <w:lang w:eastAsia="ja-JP"/>
          </w:rPr>
          <m:t>=</m:t>
        </m:r>
        <m:d>
          <m:dPr>
            <m:begChr m:val="["/>
            <m:endChr m:val="]"/>
            <m:ctrlPr>
              <w:rPr>
                <w:rFonts w:ascii="Cambria Math" w:hAnsi="Cambria Math"/>
                <w:lang w:eastAsia="ja-JP"/>
              </w:rPr>
            </m:ctrlPr>
          </m:dPr>
          <m:e>
            <m:sSubSup>
              <m:sSubSupPr>
                <m:ctrlPr>
                  <w:rPr>
                    <w:rFonts w:ascii="Cambria Math" w:hAnsi="Cambria Math"/>
                    <w:lang w:eastAsia="ja-JP"/>
                  </w:rPr>
                </m:ctrlPr>
              </m:sSubSupPr>
              <m:e>
                <m:r>
                  <w:rPr>
                    <w:rFonts w:ascii="Cambria Math" w:hAnsi="Cambria Math"/>
                    <w:lang w:eastAsia="ja-JP"/>
                  </w:rPr>
                  <m:t>w</m:t>
                </m:r>
              </m:e>
              <m:sub>
                <m:r>
                  <m:rPr>
                    <m:sty m:val="p"/>
                  </m:rPr>
                  <w:rPr>
                    <w:rFonts w:ascii="Cambria Math" w:hAnsi="Cambria Math"/>
                    <w:lang w:eastAsia="ja-JP"/>
                  </w:rPr>
                  <m:t>0</m:t>
                </m:r>
              </m:sub>
              <m:sup>
                <m:r>
                  <m:rPr>
                    <m:sty m:val="p"/>
                  </m:rPr>
                  <w:rPr>
                    <w:rFonts w:ascii="Cambria Math" w:hAnsi="Cambria Math"/>
                    <w:lang w:eastAsia="ja-JP"/>
                  </w:rPr>
                  <m:t>(</m:t>
                </m:r>
                <m:r>
                  <w:rPr>
                    <w:rFonts w:ascii="Cambria Math" w:hAnsi="Cambria Math"/>
                    <w:lang w:eastAsia="ja-JP"/>
                  </w:rPr>
                  <m:t>i</m:t>
                </m:r>
                <m:r>
                  <m:rPr>
                    <m:sty m:val="p"/>
                  </m:rPr>
                  <w:rPr>
                    <w:rFonts w:ascii="Cambria Math" w:hAnsi="Cambria Math"/>
                    <w:lang w:eastAsia="ja-JP"/>
                  </w:rPr>
                  <m:t>)</m:t>
                </m:r>
              </m:sup>
            </m:sSubSup>
            <m:r>
              <m:rPr>
                <m:sty m:val="p"/>
              </m:rPr>
              <w:rPr>
                <w:rFonts w:ascii="Cambria Math" w:hAnsi="Cambria Math"/>
                <w:lang w:eastAsia="ja-JP"/>
              </w:rPr>
              <m:t>,</m:t>
            </m:r>
            <m:sSubSup>
              <m:sSubSupPr>
                <m:ctrlPr>
                  <w:rPr>
                    <w:rFonts w:ascii="Cambria Math" w:hAnsi="Cambria Math"/>
                    <w:lang w:eastAsia="ja-JP"/>
                  </w:rPr>
                </m:ctrlPr>
              </m:sSubSupPr>
              <m:e>
                <m:r>
                  <w:rPr>
                    <w:rFonts w:ascii="Cambria Math" w:hAnsi="Cambria Math"/>
                    <w:lang w:eastAsia="ja-JP"/>
                  </w:rPr>
                  <m:t>w</m:t>
                </m:r>
              </m:e>
              <m:sub>
                <m:r>
                  <m:rPr>
                    <m:sty m:val="p"/>
                  </m:rPr>
                  <w:rPr>
                    <w:rFonts w:ascii="Cambria Math" w:hAnsi="Cambria Math"/>
                    <w:lang w:eastAsia="ja-JP"/>
                  </w:rPr>
                  <m:t>1</m:t>
                </m:r>
              </m:sub>
              <m:sup>
                <m:r>
                  <m:rPr>
                    <m:sty m:val="p"/>
                  </m:rPr>
                  <w:rPr>
                    <w:rFonts w:ascii="Cambria Math" w:hAnsi="Cambria Math"/>
                    <w:lang w:eastAsia="ja-JP"/>
                  </w:rPr>
                  <m:t>(</m:t>
                </m:r>
                <m:r>
                  <w:rPr>
                    <w:rFonts w:ascii="Cambria Math" w:hAnsi="Cambria Math"/>
                    <w:lang w:eastAsia="ja-JP"/>
                  </w:rPr>
                  <m:t>i</m:t>
                </m:r>
                <m:r>
                  <m:rPr>
                    <m:sty m:val="p"/>
                  </m:rPr>
                  <w:rPr>
                    <w:rFonts w:ascii="Cambria Math" w:hAnsi="Cambria Math"/>
                    <w:lang w:eastAsia="ja-JP"/>
                  </w:rPr>
                  <m:t>)</m:t>
                </m:r>
              </m:sup>
            </m:sSubSup>
            <m:r>
              <m:rPr>
                <m:sty m:val="p"/>
              </m:rPr>
              <w:rPr>
                <w:rFonts w:ascii="Cambria Math" w:hAnsi="Cambria Math"/>
                <w:lang w:eastAsia="ja-JP"/>
              </w:rPr>
              <m:t>, …,</m:t>
            </m:r>
            <m:sSubSup>
              <m:sSubSupPr>
                <m:ctrlPr>
                  <w:rPr>
                    <w:rFonts w:ascii="Cambria Math" w:hAnsi="Cambria Math"/>
                    <w:lang w:eastAsia="ja-JP"/>
                  </w:rPr>
                </m:ctrlPr>
              </m:sSubSupPr>
              <m:e>
                <m:r>
                  <w:rPr>
                    <w:rFonts w:ascii="Cambria Math" w:hAnsi="Cambria Math"/>
                    <w:lang w:eastAsia="ja-JP"/>
                  </w:rPr>
                  <m:t>w</m:t>
                </m:r>
              </m:e>
              <m:sub>
                <m:sSub>
                  <m:sSubPr>
                    <m:ctrlPr>
                      <w:rPr>
                        <w:rFonts w:ascii="Cambria Math" w:hAnsi="Cambria Math"/>
                        <w:lang w:eastAsia="ja-JP"/>
                      </w:rPr>
                    </m:ctrlPr>
                  </m:sSubPr>
                  <m:e>
                    <m:r>
                      <w:rPr>
                        <w:rFonts w:ascii="Cambria Math" w:hAnsi="Cambria Math"/>
                        <w:lang w:eastAsia="ja-JP"/>
                      </w:rPr>
                      <m:t>N</m:t>
                    </m:r>
                  </m:e>
                  <m:sub>
                    <m:r>
                      <m:rPr>
                        <m:nor/>
                      </m:rPr>
                      <w:rPr>
                        <w:lang w:eastAsia="ja-JP"/>
                      </w:rPr>
                      <m:t>SF</m:t>
                    </m:r>
                  </m:sub>
                </m:sSub>
                <m:r>
                  <m:rPr>
                    <m:sty m:val="p"/>
                  </m:rPr>
                  <w:rPr>
                    <w:rFonts w:ascii="Cambria Math" w:hAnsi="Cambria Math"/>
                    <w:lang w:eastAsia="ja-JP"/>
                  </w:rPr>
                  <m:t>-1</m:t>
                </m:r>
              </m:sub>
              <m:sup>
                <m:r>
                  <m:rPr>
                    <m:sty m:val="p"/>
                  </m:rPr>
                  <w:rPr>
                    <w:rFonts w:ascii="Cambria Math" w:hAnsi="Cambria Math"/>
                    <w:lang w:eastAsia="ja-JP"/>
                  </w:rPr>
                  <m:t>(</m:t>
                </m:r>
                <m:r>
                  <w:rPr>
                    <w:rFonts w:ascii="Cambria Math" w:hAnsi="Cambria Math"/>
                    <w:lang w:eastAsia="ja-JP"/>
                  </w:rPr>
                  <m:t>i</m:t>
                </m:r>
                <m:r>
                  <m:rPr>
                    <m:sty m:val="p"/>
                  </m:rPr>
                  <w:rPr>
                    <w:rFonts w:ascii="Cambria Math" w:hAnsi="Cambria Math"/>
                    <w:lang w:eastAsia="ja-JP"/>
                  </w:rPr>
                  <m:t>)</m:t>
                </m:r>
              </m:sup>
            </m:sSubSup>
            <m:r>
              <m:rPr>
                <m:sty m:val="p"/>
              </m:rPr>
              <w:rPr>
                <w:rFonts w:ascii="Cambria Math" w:hAnsi="Cambria Math"/>
                <w:lang w:eastAsia="ja-JP"/>
              </w:rPr>
              <m:t xml:space="preserve"> </m:t>
            </m:r>
          </m:e>
        </m:d>
      </m:oMath>
      <w:r w:rsidR="00DA1DD6">
        <w:rPr>
          <w:lang w:eastAsia="ja-JP"/>
        </w:rPr>
        <w:t>.</w:t>
      </w:r>
    </w:p>
    <w:p w14:paraId="433B4B4C" w14:textId="54C474BB" w:rsidR="00DA1DD6" w:rsidRPr="004A5C17" w:rsidRDefault="00DA1DD6" w:rsidP="00615D5C">
      <w:pPr>
        <w:rPr>
          <w:b/>
          <w:u w:val="single"/>
          <w:lang w:eastAsia="ja-JP"/>
        </w:rPr>
      </w:pPr>
      <w:r>
        <w:rPr>
          <w:b/>
          <w:u w:val="single"/>
          <w:lang w:eastAsia="ja-JP"/>
        </w:rPr>
        <w:t>Symbol-wise repetition</w:t>
      </w:r>
    </w:p>
    <w:p w14:paraId="2B496687" w14:textId="25795296" w:rsidR="00615D5C" w:rsidRDefault="00DA1DD6" w:rsidP="00615D5C">
      <w:pPr>
        <w:rPr>
          <w:lang w:eastAsia="ja-JP"/>
        </w:rPr>
      </w:pPr>
      <w:r>
        <w:rPr>
          <w:lang w:eastAsia="ja-JP"/>
        </w:rPr>
        <w:t>D</w:t>
      </w:r>
      <w:r w:rsidR="00615D5C">
        <w:rPr>
          <w:lang w:eastAsia="ja-JP"/>
        </w:rPr>
        <w:t>efine</w:t>
      </w:r>
      <w:r w:rsidR="00615D5C" w:rsidRPr="008D7096">
        <w:rPr>
          <w:lang w:eastAsia="ja-JP"/>
        </w:rPr>
        <w:t xml:space="preserve"> the </w:t>
      </w:r>
      <w:r w:rsidR="00146BE6">
        <w:rPr>
          <w:lang w:eastAsia="ja-JP"/>
        </w:rPr>
        <w:t>symbol</w:t>
      </w:r>
      <w:r w:rsidR="00625A55">
        <w:rPr>
          <w:lang w:eastAsia="ja-JP"/>
        </w:rPr>
        <w:t>-wise repetition</w:t>
      </w:r>
      <w:r w:rsidR="00146BE6">
        <w:rPr>
          <w:lang w:eastAsia="ja-JP"/>
        </w:rPr>
        <w:t xml:space="preserve"> </w:t>
      </w:r>
      <w:r w:rsidR="00615D5C" w:rsidRPr="008D7096">
        <w:rPr>
          <w:lang w:eastAsia="ja-JP"/>
        </w:rPr>
        <w:t>mapping to the</w:t>
      </w:r>
      <w:r w:rsidR="00146BE6">
        <w:rPr>
          <w:lang w:eastAsia="ja-JP"/>
        </w:rPr>
        <w:t xml:space="preserve"> input of the </w:t>
      </w:r>
      <w:r w:rsidR="00615D5C" w:rsidRPr="008D7096">
        <w:rPr>
          <w:lang w:eastAsia="ja-JP"/>
        </w:rPr>
        <w:t>DFT-precoder as</w:t>
      </w:r>
      <w:r w:rsidR="00B94B1C">
        <w:rPr>
          <w:lang w:eastAsia="ja-JP"/>
        </w:rPr>
        <w:t>:</w:t>
      </w:r>
    </w:p>
    <w:p w14:paraId="39EF03D3" w14:textId="4A21FBCE" w:rsidR="00615D5C" w:rsidRDefault="00615D5C" w:rsidP="00615D5C">
      <w:pPr>
        <w:jc w:val="left"/>
        <w:rPr>
          <w:sz w:val="20"/>
        </w:rPr>
      </w:pPr>
      <w:r>
        <w:rPr>
          <w:lang w:eastAsia="ja-JP"/>
        </w:rPr>
        <w:t xml:space="preserve"> </w:t>
      </w:r>
      <m:oMath>
        <m:sSup>
          <m:sSupPr>
            <m:ctrlPr>
              <w:rPr>
                <w:rFonts w:ascii="Cambria Math" w:hAnsi="Cambria Math"/>
                <w:i/>
                <w:lang w:val="sv-SE"/>
              </w:rPr>
            </m:ctrlPr>
          </m:sSupPr>
          <m:e>
            <m:acc>
              <m:accPr>
                <m:chr m:val="̃"/>
                <m:ctrlPr>
                  <w:rPr>
                    <w:rFonts w:ascii="Cambria Math" w:hAnsi="Cambria Math"/>
                    <w:i/>
                    <w:lang w:val="sv-SE"/>
                  </w:rPr>
                </m:ctrlPr>
              </m:accPr>
              <m:e>
                <m:r>
                  <w:rPr>
                    <w:rFonts w:ascii="Cambria Math" w:hAnsi="Cambria Math"/>
                    <w:lang w:val="sv-SE"/>
                  </w:rPr>
                  <m:t>d</m:t>
                </m:r>
              </m:e>
            </m:acc>
          </m:e>
          <m:sup>
            <m:d>
              <m:dPr>
                <m:ctrlPr>
                  <w:rPr>
                    <w:rFonts w:ascii="Cambria Math" w:hAnsi="Cambria Math"/>
                    <w:i/>
                  </w:rPr>
                </m:ctrlPr>
              </m:dPr>
              <m:e>
                <m:r>
                  <w:rPr>
                    <w:rFonts w:ascii="Cambria Math" w:hAnsi="Cambria Math"/>
                    <w:lang w:val="sv-SE"/>
                  </w:rPr>
                  <m:t>i</m:t>
                </m:r>
              </m:e>
            </m:d>
          </m:sup>
        </m:sSup>
        <m:r>
          <w:rPr>
            <w:rFonts w:ascii="Cambria Math" w:hAnsi="Cambria Math"/>
          </w:rPr>
          <m:t>=</m:t>
        </m:r>
        <m:d>
          <m:dPr>
            <m:begChr m:val="["/>
            <m:endChr m:val="]"/>
            <m:ctrlPr>
              <w:rPr>
                <w:rFonts w:ascii="Cambria Math" w:hAnsi="Cambria Math"/>
                <w:i/>
                <w:sz w:val="20"/>
              </w:rPr>
            </m:ctrlPr>
          </m:dPr>
          <m:e>
            <m:sSubSup>
              <m:sSubSupPr>
                <m:ctrlPr>
                  <w:rPr>
                    <w:rFonts w:ascii="Cambria Math" w:hAnsi="Cambria Math"/>
                    <w:i/>
                    <w:sz w:val="20"/>
                  </w:rPr>
                </m:ctrlPr>
              </m:sSubSupPr>
              <m:e>
                <m:acc>
                  <m:accPr>
                    <m:chr m:val="̃"/>
                    <m:ctrlPr>
                      <w:rPr>
                        <w:rFonts w:ascii="Cambria Math" w:hAnsi="Cambria Math"/>
                        <w:i/>
                        <w:sz w:val="20"/>
                      </w:rPr>
                    </m:ctrlPr>
                  </m:accPr>
                  <m:e>
                    <m:r>
                      <w:rPr>
                        <w:rFonts w:ascii="Cambria Math" w:hAnsi="Cambria Math"/>
                        <w:sz w:val="20"/>
                      </w:rPr>
                      <m:t>d</m:t>
                    </m:r>
                  </m:e>
                </m:acc>
              </m:e>
              <m:sub>
                <m:r>
                  <w:rPr>
                    <w:rFonts w:ascii="Cambria Math" w:hAnsi="Cambria Math"/>
                    <w:sz w:val="20"/>
                  </w:rPr>
                  <m:t>0</m:t>
                </m:r>
              </m:sub>
              <m:sup>
                <m:d>
                  <m:dPr>
                    <m:ctrlPr>
                      <w:rPr>
                        <w:rFonts w:ascii="Cambria Math" w:hAnsi="Cambria Math"/>
                        <w:i/>
                        <w:sz w:val="20"/>
                      </w:rPr>
                    </m:ctrlPr>
                  </m:dPr>
                  <m:e>
                    <m:r>
                      <w:rPr>
                        <w:rFonts w:ascii="Cambria Math" w:hAnsi="Cambria Math"/>
                        <w:sz w:val="20"/>
                      </w:rPr>
                      <m:t>i</m:t>
                    </m:r>
                  </m:e>
                </m:d>
              </m:sup>
            </m:sSubSup>
            <m:r>
              <w:rPr>
                <w:rFonts w:ascii="Cambria Math" w:hAnsi="Cambria Math"/>
                <w:sz w:val="20"/>
              </w:rPr>
              <m:t>,</m:t>
            </m:r>
            <m:sSubSup>
              <m:sSubSupPr>
                <m:ctrlPr>
                  <w:rPr>
                    <w:rFonts w:ascii="Cambria Math" w:hAnsi="Cambria Math"/>
                    <w:i/>
                    <w:sz w:val="20"/>
                  </w:rPr>
                </m:ctrlPr>
              </m:sSubSupPr>
              <m:e>
                <m:acc>
                  <m:accPr>
                    <m:chr m:val="̃"/>
                    <m:ctrlPr>
                      <w:rPr>
                        <w:rFonts w:ascii="Cambria Math" w:hAnsi="Cambria Math"/>
                        <w:i/>
                        <w:sz w:val="20"/>
                      </w:rPr>
                    </m:ctrlPr>
                  </m:accPr>
                  <m:e>
                    <m:r>
                      <w:rPr>
                        <w:rFonts w:ascii="Cambria Math" w:hAnsi="Cambria Math"/>
                        <w:sz w:val="20"/>
                      </w:rPr>
                      <m:t>d</m:t>
                    </m:r>
                  </m:e>
                </m:acc>
              </m:e>
              <m:sub>
                <m:r>
                  <w:rPr>
                    <w:rFonts w:ascii="Cambria Math" w:hAnsi="Cambria Math"/>
                    <w:sz w:val="20"/>
                  </w:rPr>
                  <m:t>1</m:t>
                </m:r>
              </m:sub>
              <m:sup>
                <m:d>
                  <m:dPr>
                    <m:ctrlPr>
                      <w:rPr>
                        <w:rFonts w:ascii="Cambria Math" w:hAnsi="Cambria Math"/>
                        <w:i/>
                        <w:sz w:val="20"/>
                      </w:rPr>
                    </m:ctrlPr>
                  </m:dPr>
                  <m:e>
                    <m:r>
                      <w:rPr>
                        <w:rFonts w:ascii="Cambria Math" w:hAnsi="Cambria Math"/>
                        <w:sz w:val="20"/>
                      </w:rPr>
                      <m:t>i</m:t>
                    </m:r>
                  </m:e>
                </m:d>
              </m:sup>
            </m:sSubSup>
            <m:r>
              <w:rPr>
                <w:rFonts w:ascii="Cambria Math" w:hAnsi="Cambria Math"/>
                <w:sz w:val="20"/>
              </w:rPr>
              <m:t>,…,</m:t>
            </m:r>
            <m:sSubSup>
              <m:sSubSupPr>
                <m:ctrlPr>
                  <w:rPr>
                    <w:rFonts w:ascii="Cambria Math" w:hAnsi="Cambria Math"/>
                    <w:i/>
                    <w:sz w:val="20"/>
                  </w:rPr>
                </m:ctrlPr>
              </m:sSubSupPr>
              <m:e>
                <m:acc>
                  <m:accPr>
                    <m:chr m:val="̃"/>
                    <m:ctrlPr>
                      <w:rPr>
                        <w:rFonts w:ascii="Cambria Math" w:hAnsi="Cambria Math"/>
                        <w:i/>
                        <w:sz w:val="20"/>
                      </w:rPr>
                    </m:ctrlPr>
                  </m:accPr>
                  <m:e>
                    <m:r>
                      <w:rPr>
                        <w:rFonts w:ascii="Cambria Math" w:hAnsi="Cambria Math"/>
                        <w:sz w:val="20"/>
                      </w:rPr>
                      <m:t>d</m:t>
                    </m:r>
                  </m:e>
                </m:acc>
              </m:e>
              <m:sub>
                <m:r>
                  <w:rPr>
                    <w:rFonts w:ascii="Cambria Math" w:hAnsi="Cambria Math"/>
                    <w:sz w:val="20"/>
                  </w:rPr>
                  <m:t>L-1</m:t>
                </m:r>
              </m:sub>
              <m:sup>
                <m:d>
                  <m:dPr>
                    <m:ctrlPr>
                      <w:rPr>
                        <w:rFonts w:ascii="Cambria Math" w:hAnsi="Cambria Math"/>
                        <w:i/>
                        <w:sz w:val="20"/>
                      </w:rPr>
                    </m:ctrlPr>
                  </m:dPr>
                  <m:e>
                    <m:r>
                      <w:rPr>
                        <w:rFonts w:ascii="Cambria Math" w:hAnsi="Cambria Math"/>
                        <w:sz w:val="20"/>
                      </w:rPr>
                      <m:t>i</m:t>
                    </m:r>
                  </m:e>
                </m:d>
              </m:sup>
            </m:sSubSup>
          </m:e>
        </m:d>
        <m:r>
          <w:rPr>
            <w:rFonts w:ascii="Cambria Math" w:hAnsi="Cambria Math"/>
          </w:rPr>
          <m:t>=</m:t>
        </m:r>
        <m:r>
          <m:rPr>
            <m:sty m:val="p"/>
          </m:rPr>
          <w:rPr>
            <w:rFonts w:ascii="Cambria Math" w:hAnsi="Cambria Math"/>
          </w:rPr>
          <w:br/>
        </m:r>
        <m:d>
          <m:dPr>
            <m:begChr m:val="["/>
            <m:endChr m:val="]"/>
            <m:ctrlPr>
              <w:rPr>
                <w:rFonts w:ascii="Cambria Math" w:hAnsi="Cambria Math"/>
                <w:i/>
              </w:rPr>
            </m:ctrlPr>
          </m:dPr>
          <m:e>
            <m:sSub>
              <m:sSubPr>
                <m:ctrlPr>
                  <w:rPr>
                    <w:rFonts w:ascii="Cambria Math" w:hAnsi="Cambria Math"/>
                    <w:i/>
                    <w:lang w:val="sv-SE"/>
                  </w:rPr>
                </m:ctrlPr>
              </m:sSubPr>
              <m:e>
                <m:sSubSup>
                  <m:sSubSupPr>
                    <m:ctrlPr>
                      <w:rPr>
                        <w:rFonts w:ascii="Cambria Math" w:hAnsi="Cambria Math"/>
                        <w:i/>
                      </w:rPr>
                    </m:ctrlPr>
                  </m:sSubSupPr>
                  <m:e>
                    <m:r>
                      <w:rPr>
                        <w:rFonts w:ascii="Cambria Math" w:hAnsi="Cambria Math"/>
                      </w:rPr>
                      <m:t>w</m:t>
                    </m:r>
                  </m:e>
                  <m:sub>
                    <m:r>
                      <w:rPr>
                        <w:rFonts w:ascii="Cambria Math" w:hAnsi="Cambria Math"/>
                      </w:rPr>
                      <m:t>0</m:t>
                    </m:r>
                  </m:sub>
                  <m:sup>
                    <m:d>
                      <m:dPr>
                        <m:ctrlPr>
                          <w:rPr>
                            <w:rFonts w:ascii="Cambria Math" w:hAnsi="Cambria Math"/>
                            <w:i/>
                          </w:rPr>
                        </m:ctrlPr>
                      </m:dPr>
                      <m:e>
                        <m:r>
                          <w:rPr>
                            <w:rFonts w:ascii="Cambria Math" w:hAnsi="Cambria Math"/>
                          </w:rPr>
                          <m:t>i</m:t>
                        </m:r>
                      </m:e>
                    </m:d>
                  </m:sup>
                </m:sSubSup>
                <m:r>
                  <w:rPr>
                    <w:rFonts w:ascii="Cambria Math" w:hAnsi="Cambria Math"/>
                    <w:lang w:val="sv-SE"/>
                  </w:rPr>
                  <m:t>d</m:t>
                </m:r>
              </m:e>
              <m:sub>
                <m:r>
                  <w:rPr>
                    <w:rFonts w:ascii="Cambria Math" w:hAnsi="Cambria Math"/>
                  </w:rPr>
                  <m:t>0</m:t>
                </m:r>
              </m:sub>
            </m:sSub>
            <m:r>
              <w:rPr>
                <w:rFonts w:ascii="Cambria Math" w:hAnsi="Cambria Math"/>
              </w:rPr>
              <m:t>,</m:t>
            </m:r>
            <m:sSub>
              <m:sSubPr>
                <m:ctrlPr>
                  <w:rPr>
                    <w:rFonts w:ascii="Cambria Math" w:hAnsi="Cambria Math"/>
                    <w:i/>
                    <w:lang w:val="sv-SE"/>
                  </w:rPr>
                </m:ctrlPr>
              </m:sSubPr>
              <m:e>
                <m:sSubSup>
                  <m:sSubSupPr>
                    <m:ctrlPr>
                      <w:rPr>
                        <w:rFonts w:ascii="Cambria Math" w:hAnsi="Cambria Math"/>
                        <w:i/>
                      </w:rPr>
                    </m:ctrlPr>
                  </m:sSubSupPr>
                  <m:e>
                    <m:r>
                      <w:rPr>
                        <w:rFonts w:ascii="Cambria Math" w:hAnsi="Cambria Math"/>
                      </w:rPr>
                      <m:t>w</m:t>
                    </m:r>
                  </m:e>
                  <m:sub>
                    <m:r>
                      <w:rPr>
                        <w:rFonts w:ascii="Cambria Math" w:hAnsi="Cambria Math"/>
                      </w:rPr>
                      <m:t>1</m:t>
                    </m:r>
                  </m:sub>
                  <m:sup>
                    <m:d>
                      <m:dPr>
                        <m:ctrlPr>
                          <w:rPr>
                            <w:rFonts w:ascii="Cambria Math" w:hAnsi="Cambria Math"/>
                            <w:i/>
                          </w:rPr>
                        </m:ctrlPr>
                      </m:dPr>
                      <m:e>
                        <m:r>
                          <w:rPr>
                            <w:rFonts w:ascii="Cambria Math" w:hAnsi="Cambria Math"/>
                          </w:rPr>
                          <m:t>i</m:t>
                        </m:r>
                      </m:e>
                    </m:d>
                  </m:sup>
                </m:sSubSup>
                <m:r>
                  <w:rPr>
                    <w:rFonts w:ascii="Cambria Math" w:hAnsi="Cambria Math"/>
                    <w:lang w:val="sv-SE"/>
                  </w:rPr>
                  <m:t>d</m:t>
                </m:r>
              </m:e>
              <m:sub>
                <m:r>
                  <w:rPr>
                    <w:rFonts w:ascii="Cambria Math" w:hAnsi="Cambria Math"/>
                  </w:rPr>
                  <m:t>0</m:t>
                </m:r>
              </m:sub>
            </m:sSub>
            <m:r>
              <w:rPr>
                <w:rFonts w:ascii="Cambria Math" w:hAnsi="Cambria Math"/>
              </w:rPr>
              <m:t>,…,</m:t>
            </m:r>
            <m:sSub>
              <m:sSubPr>
                <m:ctrlPr>
                  <w:rPr>
                    <w:rFonts w:ascii="Cambria Math" w:hAnsi="Cambria Math"/>
                    <w:i/>
                    <w:lang w:val="sv-SE"/>
                  </w:rPr>
                </m:ctrlPr>
              </m:sSubPr>
              <m:e>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-1</m:t>
                    </m:r>
                  </m:sub>
                  <m:sup>
                    <m:d>
                      <m:dPr>
                        <m:ctrlPr>
                          <w:rPr>
                            <w:rFonts w:ascii="Cambria Math" w:hAnsi="Cambria Math"/>
                            <w:i/>
                          </w:rPr>
                        </m:ctrlPr>
                      </m:dPr>
                      <m:e>
                        <m:r>
                          <w:rPr>
                            <w:rFonts w:ascii="Cambria Math" w:hAnsi="Cambria Math"/>
                          </w:rPr>
                          <m:t>i</m:t>
                        </m:r>
                      </m:e>
                    </m:d>
                  </m:sup>
                </m:sSubSup>
                <m:r>
                  <w:rPr>
                    <w:rFonts w:ascii="Cambria Math" w:hAnsi="Cambria Math"/>
                    <w:lang w:val="sv-SE"/>
                  </w:rPr>
                  <m:t>d</m:t>
                </m:r>
              </m:e>
              <m:sub>
                <m:r>
                  <w:rPr>
                    <w:rFonts w:ascii="Cambria Math" w:hAnsi="Cambria Math"/>
                  </w:rPr>
                  <m:t>0</m:t>
                </m:r>
              </m:sub>
            </m:sSub>
            <m:r>
              <w:rPr>
                <w:rFonts w:ascii="Cambria Math" w:hAnsi="Cambria Math"/>
              </w:rPr>
              <m:t>,</m:t>
            </m:r>
            <m:sSub>
              <m:sSubPr>
                <m:ctrlPr>
                  <w:rPr>
                    <w:rFonts w:ascii="Cambria Math" w:hAnsi="Cambria Math"/>
                    <w:i/>
                    <w:lang w:val="sv-SE"/>
                  </w:rPr>
                </m:ctrlPr>
              </m:sSubPr>
              <m:e>
                <m:sSubSup>
                  <m:sSubSupPr>
                    <m:ctrlPr>
                      <w:rPr>
                        <w:rFonts w:ascii="Cambria Math" w:hAnsi="Cambria Math"/>
                        <w:i/>
                      </w:rPr>
                    </m:ctrlPr>
                  </m:sSubSupPr>
                  <m:e>
                    <m:r>
                      <w:rPr>
                        <w:rFonts w:ascii="Cambria Math" w:hAnsi="Cambria Math"/>
                      </w:rPr>
                      <m:t>w</m:t>
                    </m:r>
                  </m:e>
                  <m:sub>
                    <m:r>
                      <w:rPr>
                        <w:rFonts w:ascii="Cambria Math" w:hAnsi="Cambria Math"/>
                      </w:rPr>
                      <m:t>0</m:t>
                    </m:r>
                  </m:sub>
                  <m:sup>
                    <m:d>
                      <m:dPr>
                        <m:ctrlPr>
                          <w:rPr>
                            <w:rFonts w:ascii="Cambria Math" w:hAnsi="Cambria Math"/>
                            <w:i/>
                          </w:rPr>
                        </m:ctrlPr>
                      </m:dPr>
                      <m:e>
                        <m:r>
                          <w:rPr>
                            <w:rFonts w:ascii="Cambria Math" w:hAnsi="Cambria Math"/>
                          </w:rPr>
                          <m:t>i</m:t>
                        </m:r>
                      </m:e>
                    </m:d>
                  </m:sup>
                </m:sSubSup>
                <m:r>
                  <w:rPr>
                    <w:rFonts w:ascii="Cambria Math" w:hAnsi="Cambria Math"/>
                    <w:lang w:val="sv-SE"/>
                  </w:rPr>
                  <m:t>d</m:t>
                </m:r>
              </m:e>
              <m:sub>
                <m:r>
                  <w:rPr>
                    <w:rFonts w:ascii="Cambria Math" w:hAnsi="Cambria Math"/>
                  </w:rPr>
                  <m:t>1</m:t>
                </m:r>
              </m:sub>
            </m:sSub>
            <m:r>
              <w:rPr>
                <w:rFonts w:ascii="Cambria Math" w:hAnsi="Cambria Math"/>
              </w:rPr>
              <m:t>,</m:t>
            </m:r>
            <m:sSub>
              <m:sSubPr>
                <m:ctrlPr>
                  <w:rPr>
                    <w:rFonts w:ascii="Cambria Math" w:hAnsi="Cambria Math"/>
                    <w:i/>
                    <w:lang w:val="sv-SE"/>
                  </w:rPr>
                </m:ctrlPr>
              </m:sSubPr>
              <m:e>
                <m:sSubSup>
                  <m:sSubSupPr>
                    <m:ctrlPr>
                      <w:rPr>
                        <w:rFonts w:ascii="Cambria Math" w:hAnsi="Cambria Math"/>
                        <w:i/>
                      </w:rPr>
                    </m:ctrlPr>
                  </m:sSubSupPr>
                  <m:e>
                    <m:r>
                      <w:rPr>
                        <w:rFonts w:ascii="Cambria Math" w:hAnsi="Cambria Math"/>
                      </w:rPr>
                      <m:t>w</m:t>
                    </m:r>
                  </m:e>
                  <m:sub>
                    <m:r>
                      <w:rPr>
                        <w:rFonts w:ascii="Cambria Math" w:hAnsi="Cambria Math"/>
                      </w:rPr>
                      <m:t>1</m:t>
                    </m:r>
                  </m:sub>
                  <m:sup>
                    <m:d>
                      <m:dPr>
                        <m:ctrlPr>
                          <w:rPr>
                            <w:rFonts w:ascii="Cambria Math" w:hAnsi="Cambria Math"/>
                            <w:i/>
                          </w:rPr>
                        </m:ctrlPr>
                      </m:dPr>
                      <m:e>
                        <m:r>
                          <w:rPr>
                            <w:rFonts w:ascii="Cambria Math" w:hAnsi="Cambria Math"/>
                          </w:rPr>
                          <m:t>i</m:t>
                        </m:r>
                      </m:e>
                    </m:d>
                  </m:sup>
                </m:sSubSup>
                <m:r>
                  <w:rPr>
                    <w:rFonts w:ascii="Cambria Math" w:hAnsi="Cambria Math"/>
                    <w:lang w:val="sv-SE"/>
                  </w:rPr>
                  <m:t>d</m:t>
                </m:r>
              </m:e>
              <m:sub>
                <m:r>
                  <w:rPr>
                    <w:rFonts w:ascii="Cambria Math" w:hAnsi="Cambria Math"/>
                  </w:rPr>
                  <m:t>1</m:t>
                </m:r>
              </m:sub>
            </m:sSub>
            <m:r>
              <w:rPr>
                <w:rFonts w:ascii="Cambria Math" w:hAnsi="Cambria Math"/>
              </w:rPr>
              <m:t>,…,</m:t>
            </m:r>
            <m:sSub>
              <m:sSubPr>
                <m:ctrlPr>
                  <w:rPr>
                    <w:rFonts w:ascii="Cambria Math" w:hAnsi="Cambria Math"/>
                    <w:i/>
                    <w:lang w:val="sv-SE"/>
                  </w:rPr>
                </m:ctrlPr>
              </m:sSubPr>
              <m:e>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-1</m:t>
                    </m:r>
                  </m:sub>
                  <m:sup>
                    <m:d>
                      <m:dPr>
                        <m:ctrlPr>
                          <w:rPr>
                            <w:rFonts w:ascii="Cambria Math" w:hAnsi="Cambria Math"/>
                            <w:i/>
                          </w:rPr>
                        </m:ctrlPr>
                      </m:dPr>
                      <m:e>
                        <m:r>
                          <w:rPr>
                            <w:rFonts w:ascii="Cambria Math" w:hAnsi="Cambria Math"/>
                          </w:rPr>
                          <m:t>i</m:t>
                        </m:r>
                      </m:e>
                    </m:d>
                  </m:sup>
                </m:sSubSup>
                <m:r>
                  <w:rPr>
                    <w:rFonts w:ascii="Cambria Math" w:hAnsi="Cambria Math"/>
                    <w:lang w:val="sv-SE"/>
                  </w:rPr>
                  <m:t>d</m:t>
                </m:r>
              </m:e>
              <m:sub>
                <m:r>
                  <w:rPr>
                    <w:rFonts w:ascii="Cambria Math" w:hAnsi="Cambria Math"/>
                  </w:rPr>
                  <m:t>1</m:t>
                </m:r>
              </m:sub>
            </m:sSub>
            <m:r>
              <w:rPr>
                <w:rFonts w:ascii="Cambria Math" w:hAnsi="Cambria Math"/>
              </w:rPr>
              <m:t>,…,</m:t>
            </m:r>
            <m:sSub>
              <m:sSubPr>
                <m:ctrlPr>
                  <w:rPr>
                    <w:rFonts w:ascii="Cambria Math" w:hAnsi="Cambria Math"/>
                    <w:i/>
                    <w:lang w:val="sv-SE"/>
                  </w:rPr>
                </m:ctrlPr>
              </m:sSubPr>
              <m:e>
                <m:sSubSup>
                  <m:sSubSupPr>
                    <m:ctrlPr>
                      <w:rPr>
                        <w:rFonts w:ascii="Cambria Math" w:hAnsi="Cambria Math"/>
                        <w:i/>
                      </w:rPr>
                    </m:ctrlPr>
                  </m:sSubSupPr>
                  <m:e>
                    <m:r>
                      <w:rPr>
                        <w:rFonts w:ascii="Cambria Math" w:hAnsi="Cambria Math"/>
                      </w:rPr>
                      <m:t>w</m:t>
                    </m:r>
                  </m:e>
                  <m:sub>
                    <m:r>
                      <w:rPr>
                        <w:rFonts w:ascii="Cambria Math" w:hAnsi="Cambria Math"/>
                      </w:rPr>
                      <m:t>0</m:t>
                    </m:r>
                  </m:sub>
                  <m:sup>
                    <m:d>
                      <m:dPr>
                        <m:ctrlPr>
                          <w:rPr>
                            <w:rFonts w:ascii="Cambria Math" w:hAnsi="Cambria Math"/>
                            <w:i/>
                          </w:rPr>
                        </m:ctrlPr>
                      </m:dPr>
                      <m:e>
                        <m:r>
                          <w:rPr>
                            <w:rFonts w:ascii="Cambria Math" w:hAnsi="Cambria Math"/>
                          </w:rPr>
                          <m:t>i</m:t>
                        </m:r>
                      </m:e>
                    </m:d>
                  </m:sup>
                </m:sSubSup>
                <m:r>
                  <w:rPr>
                    <w:rFonts w:ascii="Cambria Math" w:hAnsi="Cambria Math"/>
                    <w:lang w:val="sv-SE"/>
                  </w:rPr>
                  <m:t>d</m:t>
                </m:r>
              </m:e>
              <m:sub>
                <m:r>
                  <w:rPr>
                    <w:rFonts w:ascii="Cambria Math" w:hAnsi="Cambria Math"/>
                  </w:rPr>
                  <m:t>M-1</m:t>
                </m:r>
              </m:sub>
            </m:sSub>
            <m:r>
              <w:rPr>
                <w:rFonts w:ascii="Cambria Math" w:hAnsi="Cambria Math"/>
              </w:rPr>
              <m:t>,</m:t>
            </m:r>
            <m:sSub>
              <m:sSubPr>
                <m:ctrlPr>
                  <w:rPr>
                    <w:rFonts w:ascii="Cambria Math" w:hAnsi="Cambria Math"/>
                    <w:i/>
                    <w:lang w:val="sv-SE"/>
                  </w:rPr>
                </m:ctrlPr>
              </m:sSubPr>
              <m:e>
                <m:sSubSup>
                  <m:sSubSupPr>
                    <m:ctrlPr>
                      <w:rPr>
                        <w:rFonts w:ascii="Cambria Math" w:hAnsi="Cambria Math"/>
                        <w:i/>
                      </w:rPr>
                    </m:ctrlPr>
                  </m:sSubSupPr>
                  <m:e>
                    <m:r>
                      <w:rPr>
                        <w:rFonts w:ascii="Cambria Math" w:hAnsi="Cambria Math"/>
                      </w:rPr>
                      <m:t>w</m:t>
                    </m:r>
                  </m:e>
                  <m:sub>
                    <m:r>
                      <w:rPr>
                        <w:rFonts w:ascii="Cambria Math" w:hAnsi="Cambria Math"/>
                      </w:rPr>
                      <m:t>1</m:t>
                    </m:r>
                  </m:sub>
                  <m:sup>
                    <m:d>
                      <m:dPr>
                        <m:ctrlPr>
                          <w:rPr>
                            <w:rFonts w:ascii="Cambria Math" w:hAnsi="Cambria Math"/>
                            <w:i/>
                          </w:rPr>
                        </m:ctrlPr>
                      </m:dPr>
                      <m:e>
                        <m:r>
                          <w:rPr>
                            <w:rFonts w:ascii="Cambria Math" w:hAnsi="Cambria Math"/>
                          </w:rPr>
                          <m:t>i</m:t>
                        </m:r>
                      </m:e>
                    </m:d>
                  </m:sup>
                </m:sSubSup>
                <m:r>
                  <w:rPr>
                    <w:rFonts w:ascii="Cambria Math" w:hAnsi="Cambria Math"/>
                    <w:lang w:val="sv-SE"/>
                  </w:rPr>
                  <m:t>d</m:t>
                </m:r>
              </m:e>
              <m:sub>
                <m:r>
                  <w:rPr>
                    <w:rFonts w:ascii="Cambria Math" w:hAnsi="Cambria Math"/>
                  </w:rPr>
                  <m:t>M-1</m:t>
                </m:r>
              </m:sub>
            </m:sSub>
            <m:r>
              <w:rPr>
                <w:rFonts w:ascii="Cambria Math" w:hAnsi="Cambria Math"/>
              </w:rPr>
              <m:t>,…,</m:t>
            </m:r>
            <m:sSub>
              <m:sSubPr>
                <m:ctrlPr>
                  <w:rPr>
                    <w:rFonts w:ascii="Cambria Math" w:hAnsi="Cambria Math"/>
                    <w:i/>
                    <w:lang w:val="sv-SE"/>
                  </w:rPr>
                </m:ctrlPr>
              </m:sSubPr>
              <m:e>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-1</m:t>
                    </m:r>
                  </m:sub>
                  <m:sup>
                    <m:d>
                      <m:dPr>
                        <m:ctrlPr>
                          <w:rPr>
                            <w:rFonts w:ascii="Cambria Math" w:hAnsi="Cambria Math"/>
                            <w:i/>
                          </w:rPr>
                        </m:ctrlPr>
                      </m:dPr>
                      <m:e>
                        <m:r>
                          <w:rPr>
                            <w:rFonts w:ascii="Cambria Math" w:hAnsi="Cambria Math"/>
                          </w:rPr>
                          <m:t>i</m:t>
                        </m:r>
                      </m:e>
                    </m:d>
                  </m:sup>
                </m:sSubSup>
                <m:r>
                  <w:rPr>
                    <w:rFonts w:ascii="Cambria Math" w:hAnsi="Cambria Math"/>
                    <w:lang w:val="sv-SE"/>
                  </w:rPr>
                  <m:t>d</m:t>
                </m:r>
              </m:e>
              <m:sub>
                <m:r>
                  <w:rPr>
                    <w:rFonts w:ascii="Cambria Math" w:hAnsi="Cambria Math"/>
                  </w:rPr>
                  <m:t>M-1</m:t>
                </m:r>
              </m:sub>
            </m:sSub>
          </m:e>
        </m:d>
        <m:r>
          <w:rPr>
            <w:rFonts w:ascii="Cambria Math" w:hAnsi="Cambria Math"/>
          </w:rPr>
          <m:t xml:space="preserve">    (1)</m:t>
        </m:r>
      </m:oMath>
      <w:r>
        <w:rPr>
          <w:sz w:val="20"/>
        </w:rPr>
        <w:t xml:space="preserve">  </w:t>
      </w:r>
    </w:p>
    <w:p w14:paraId="21728F62" w14:textId="77777777" w:rsidR="00615D5C" w:rsidRDefault="00615D5C" w:rsidP="00615D5C">
      <w:pPr>
        <w:jc w:val="left"/>
      </w:pPr>
      <w:r w:rsidRPr="008D7096">
        <w:t xml:space="preserve">where </w:t>
      </w:r>
      <m:oMath>
        <m:r>
          <w:rPr>
            <w:rFonts w:ascii="Cambria Math" w:hAnsi="Cambria Math"/>
          </w:rPr>
          <m:t>L=M</m:t>
        </m:r>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Pr="008D7096">
        <w:t xml:space="preserve">. </w:t>
      </w:r>
      <w:r>
        <w:t xml:space="preserve">After some algebra, the DFT-precoder output is for </w:t>
      </w:r>
      <m:oMath>
        <m:r>
          <w:rPr>
            <w:rFonts w:ascii="Cambria Math" w:hAnsi="Cambria Math"/>
            <w:sz w:val="20"/>
          </w:rPr>
          <m:t>n=0,1,…,L-1</m:t>
        </m:r>
      </m:oMath>
      <w:r>
        <w:rPr>
          <w:sz w:val="20"/>
        </w:rPr>
        <w:t>:</w:t>
      </w:r>
    </w:p>
    <w:p w14:paraId="42F3569A" w14:textId="5291C2C3" w:rsidR="00615D5C" w:rsidRPr="00C53FE3" w:rsidRDefault="00341DD3" w:rsidP="00615D5C">
      <w:pPr>
        <w:jc w:val="left"/>
        <w:rPr>
          <w:lang w:eastAsia="ja-JP"/>
        </w:rPr>
      </w:pPr>
      <m:oMathPara>
        <m:oMath>
          <m:sSubSup>
            <m:sSubSupPr>
              <m:ctrlPr>
                <w:rPr>
                  <w:rFonts w:ascii="Cambria Math" w:hAnsi="Cambria Math"/>
                  <w:i/>
                  <w:sz w:val="20"/>
                </w:rPr>
              </m:ctrlPr>
            </m:sSubSupPr>
            <m:e>
              <m:acc>
                <m:accPr>
                  <m:chr m:val="̃"/>
                  <m:ctrlPr>
                    <w:rPr>
                      <w:rFonts w:ascii="Cambria Math" w:hAnsi="Cambria Math"/>
                      <w:i/>
                      <w:sz w:val="20"/>
                    </w:rPr>
                  </m:ctrlPr>
                </m:accPr>
                <m:e>
                  <m:r>
                    <w:rPr>
                      <w:rFonts w:ascii="Cambria Math" w:hAnsi="Cambria Math"/>
                      <w:sz w:val="20"/>
                    </w:rPr>
                    <m:t>D</m:t>
                  </m:r>
                </m:e>
              </m:acc>
            </m:e>
            <m:sub>
              <m:r>
                <w:rPr>
                  <w:rFonts w:ascii="Cambria Math" w:hAnsi="Cambria Math"/>
                  <w:sz w:val="20"/>
                </w:rPr>
                <m:t>n</m:t>
              </m:r>
            </m:sub>
            <m:sup>
              <m:d>
                <m:dPr>
                  <m:ctrlPr>
                    <w:rPr>
                      <w:rFonts w:ascii="Cambria Math" w:hAnsi="Cambria Math"/>
                      <w:i/>
                      <w:sz w:val="20"/>
                    </w:rPr>
                  </m:ctrlPr>
                </m:dPr>
                <m:e>
                  <m:r>
                    <w:rPr>
                      <w:rFonts w:ascii="Cambria Math" w:hAnsi="Cambria Math"/>
                      <w:sz w:val="20"/>
                    </w:rPr>
                    <m:t>i</m:t>
                  </m:r>
                </m:e>
              </m:d>
            </m:sup>
          </m:sSubSup>
          <m:r>
            <w:rPr>
              <w:rFonts w:ascii="Cambria Math" w:hAnsi="Cambria Math"/>
              <w:sz w:val="20"/>
            </w:rPr>
            <m:t>=</m:t>
          </m:r>
          <m:f>
            <m:fPr>
              <m:ctrlPr>
                <w:rPr>
                  <w:rFonts w:ascii="Cambria Math" w:hAnsi="Cambria Math"/>
                  <w:i/>
                  <w:sz w:val="20"/>
                </w:rPr>
              </m:ctrlPr>
            </m:fPr>
            <m:num>
              <m:r>
                <w:rPr>
                  <w:rFonts w:ascii="Cambria Math" w:hAnsi="Cambria Math"/>
                  <w:sz w:val="20"/>
                </w:rPr>
                <m:t>1</m:t>
              </m:r>
            </m:num>
            <m:den>
              <m:rad>
                <m:radPr>
                  <m:degHide m:val="1"/>
                  <m:ctrlPr>
                    <w:rPr>
                      <w:rFonts w:ascii="Cambria Math" w:hAnsi="Cambria Math"/>
                      <w:i/>
                      <w:sz w:val="20"/>
                    </w:rPr>
                  </m:ctrlPr>
                </m:radPr>
                <m:deg/>
                <m:e>
                  <m:r>
                    <w:rPr>
                      <w:rFonts w:ascii="Cambria Math" w:hAnsi="Cambria Math"/>
                      <w:sz w:val="20"/>
                    </w:rPr>
                    <m:t>L</m:t>
                  </m:r>
                </m:e>
              </m:rad>
            </m:den>
          </m:f>
          <m:nary>
            <m:naryPr>
              <m:chr m:val="∑"/>
              <m:limLoc m:val="undOvr"/>
              <m:ctrlPr>
                <w:rPr>
                  <w:rFonts w:ascii="Cambria Math" w:hAnsi="Cambria Math"/>
                  <w:i/>
                  <w:sz w:val="20"/>
                </w:rPr>
              </m:ctrlPr>
            </m:naryPr>
            <m:sub>
              <m:r>
                <w:rPr>
                  <w:rFonts w:ascii="Cambria Math" w:hAnsi="Cambria Math"/>
                  <w:sz w:val="20"/>
                </w:rPr>
                <m:t>k=0</m:t>
              </m:r>
            </m:sub>
            <m:sup>
              <m:r>
                <w:rPr>
                  <w:rFonts w:ascii="Cambria Math" w:hAnsi="Cambria Math"/>
                  <w:sz w:val="20"/>
                </w:rPr>
                <m:t>L-1</m:t>
              </m:r>
            </m:sup>
            <m:e>
              <m:sSub>
                <m:sSubPr>
                  <m:ctrlPr>
                    <w:rPr>
                      <w:rFonts w:ascii="Cambria Math" w:hAnsi="Cambria Math"/>
                      <w:i/>
                      <w:sz w:val="20"/>
                      <w:lang w:val="sv-SE"/>
                    </w:rPr>
                  </m:ctrlPr>
                </m:sSubPr>
                <m:e>
                  <m:acc>
                    <m:accPr>
                      <m:chr m:val="̃"/>
                      <m:ctrlPr>
                        <w:rPr>
                          <w:rFonts w:ascii="Cambria Math" w:hAnsi="Cambria Math"/>
                          <w:i/>
                          <w:sz w:val="20"/>
                          <w:lang w:val="sv-SE"/>
                        </w:rPr>
                      </m:ctrlPr>
                    </m:accPr>
                    <m:e>
                      <m:r>
                        <w:rPr>
                          <w:rFonts w:ascii="Cambria Math" w:hAnsi="Cambria Math"/>
                          <w:sz w:val="20"/>
                          <w:lang w:val="sv-SE"/>
                        </w:rPr>
                        <m:t>d</m:t>
                      </m:r>
                    </m:e>
                  </m:acc>
                </m:e>
                <m:sub>
                  <m:r>
                    <w:rPr>
                      <w:rFonts w:ascii="Cambria Math" w:hAnsi="Cambria Math"/>
                      <w:sz w:val="20"/>
                      <w:lang w:val="sv-SE"/>
                    </w:rPr>
                    <m:t>k</m:t>
                  </m:r>
                </m:sub>
              </m:sSub>
              <m:sSup>
                <m:sSupPr>
                  <m:ctrlPr>
                    <w:rPr>
                      <w:rFonts w:ascii="Cambria Math" w:hAnsi="Cambria Math"/>
                      <w:i/>
                      <w:sz w:val="20"/>
                    </w:rPr>
                  </m:ctrlPr>
                </m:sSupPr>
                <m:e>
                  <m:r>
                    <w:rPr>
                      <w:rFonts w:ascii="Cambria Math" w:hAnsi="Cambria Math"/>
                      <w:sz w:val="20"/>
                    </w:rPr>
                    <m:t>e</m:t>
                  </m:r>
                </m:e>
                <m:sup>
                  <m:r>
                    <w:rPr>
                      <w:rFonts w:ascii="Cambria Math" w:hAnsi="Cambria Math"/>
                      <w:sz w:val="20"/>
                    </w:rPr>
                    <m:t>-j</m:t>
                  </m:r>
                  <m:f>
                    <m:fPr>
                      <m:ctrlPr>
                        <w:rPr>
                          <w:rFonts w:ascii="Cambria Math" w:hAnsi="Cambria Math"/>
                          <w:i/>
                          <w:sz w:val="20"/>
                        </w:rPr>
                      </m:ctrlPr>
                    </m:fPr>
                    <m:num>
                      <m:r>
                        <w:rPr>
                          <w:rFonts w:ascii="Cambria Math" w:hAnsi="Cambria Math"/>
                          <w:sz w:val="20"/>
                        </w:rPr>
                        <m:t>2πnk</m:t>
                      </m:r>
                    </m:num>
                    <m:den>
                      <m:r>
                        <w:rPr>
                          <w:rFonts w:ascii="Cambria Math" w:hAnsi="Cambria Math"/>
                          <w:sz w:val="20"/>
                        </w:rPr>
                        <m:t>L</m:t>
                      </m:r>
                    </m:den>
                  </m:f>
                </m:sup>
              </m:sSup>
            </m:e>
          </m:nary>
          <m:r>
            <w:rPr>
              <w:rFonts w:ascii="Cambria Math" w:hAnsi="Cambria Math"/>
              <w:sz w:val="20"/>
            </w:rPr>
            <m:t>=</m:t>
          </m:r>
          <m:f>
            <m:fPr>
              <m:ctrlPr>
                <w:rPr>
                  <w:rFonts w:ascii="Cambria Math" w:hAnsi="Cambria Math"/>
                  <w:i/>
                  <w:sz w:val="20"/>
                </w:rPr>
              </m:ctrlPr>
            </m:fPr>
            <m:num>
              <m:r>
                <w:rPr>
                  <w:rFonts w:ascii="Cambria Math" w:hAnsi="Cambria Math"/>
                  <w:sz w:val="20"/>
                </w:rPr>
                <m:t>1</m:t>
              </m:r>
            </m:num>
            <m:den>
              <m:rad>
                <m:radPr>
                  <m:degHide m:val="1"/>
                  <m:ctrlPr>
                    <w:rPr>
                      <w:rFonts w:ascii="Cambria Math" w:hAnsi="Cambria Math"/>
                      <w:i/>
                      <w:sz w:val="20"/>
                    </w:rPr>
                  </m:ctrlPr>
                </m:radPr>
                <m:deg/>
                <m:e>
                  <m:r>
                    <w:rPr>
                      <w:rFonts w:ascii="Cambria Math" w:hAnsi="Cambria Math"/>
                      <w:sz w:val="20"/>
                    </w:rPr>
                    <m:t>L</m:t>
                  </m:r>
                </m:e>
              </m:rad>
            </m:den>
          </m:f>
          <m:limLow>
            <m:limLowPr>
              <m:ctrlPr>
                <w:rPr>
                  <w:rFonts w:ascii="Cambria Math" w:hAnsi="Cambria Math"/>
                  <w:i/>
                  <w:sz w:val="20"/>
                </w:rPr>
              </m:ctrlPr>
            </m:limLowPr>
            <m:e>
              <m:groupChr>
                <m:groupChrPr>
                  <m:ctrlPr>
                    <w:rPr>
                      <w:rFonts w:ascii="Cambria Math" w:hAnsi="Cambria Math"/>
                      <w:i/>
                      <w:sz w:val="20"/>
                    </w:rPr>
                  </m:ctrlPr>
                </m:groupChrPr>
                <m:e>
                  <m:r>
                    <w:rPr>
                      <w:rFonts w:ascii="Cambria Math" w:hAnsi="Cambria Math"/>
                      <w:sz w:val="20"/>
                    </w:rPr>
                    <m:t xml:space="preserve"> </m:t>
                  </m:r>
                  <m:nary>
                    <m:naryPr>
                      <m:chr m:val="∑"/>
                      <m:limLoc m:val="undOvr"/>
                      <m:ctrlPr>
                        <w:rPr>
                          <w:rFonts w:ascii="Cambria Math" w:hAnsi="Cambria Math"/>
                          <w:i/>
                        </w:rPr>
                      </m:ctrlPr>
                    </m:naryPr>
                    <m:sub>
                      <m:r>
                        <w:rPr>
                          <w:rFonts w:ascii="Cambria Math" w:hAnsi="Cambria Math"/>
                        </w:rPr>
                        <m:t>p=0</m:t>
                      </m:r>
                    </m:sub>
                    <m:sup>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-1</m:t>
                      </m:r>
                    </m:sup>
                    <m:e>
                      <m:sSubSup>
                        <m:sSubSupPr>
                          <m:ctrlPr>
                            <w:rPr>
                              <w:rFonts w:ascii="Cambria Math" w:hAnsi="Cambria Math"/>
                              <w:i/>
                            </w:rPr>
                          </m:ctrlPr>
                        </m:sSubSupPr>
                        <m:e>
                          <m:r>
                            <w:rPr>
                              <w:rFonts w:ascii="Cambria Math" w:hAnsi="Cambria Math"/>
                            </w:rPr>
                            <m:t>w</m:t>
                          </m:r>
                        </m:e>
                        <m:sub>
                          <m:r>
                            <w:rPr>
                              <w:rFonts w:ascii="Cambria Math" w:hAnsi="Cambria Math"/>
                            </w:rPr>
                            <m:t>p</m:t>
                          </m:r>
                        </m:sub>
                        <m:sup>
                          <m:d>
                            <m:dPr>
                              <m:ctrlPr>
                                <w:rPr>
                                  <w:rFonts w:ascii="Cambria Math" w:hAnsi="Cambria Math"/>
                                  <w:i/>
                                </w:rPr>
                              </m:ctrlPr>
                            </m:dPr>
                            <m:e>
                              <m:r>
                                <w:rPr>
                                  <w:rFonts w:ascii="Cambria Math" w:hAnsi="Cambria Math"/>
                                </w:rPr>
                                <m:t>i</m:t>
                              </m:r>
                            </m:e>
                          </m:d>
                        </m:sup>
                      </m:sSubSup>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2πpn</m:t>
                              </m:r>
                            </m:num>
                            <m:den>
                              <m:r>
                                <w:rPr>
                                  <w:rFonts w:ascii="Cambria Math" w:hAnsi="Cambria Math"/>
                                </w:rPr>
                                <m:t>L</m:t>
                              </m:r>
                            </m:den>
                          </m:f>
                        </m:sup>
                      </m:sSup>
                    </m:e>
                  </m:nary>
                </m:e>
              </m:groupChr>
            </m:e>
            <m:lim>
              <m:r>
                <m:rPr>
                  <m:nor/>
                </m:rPr>
                <w:rPr>
                  <w:rFonts w:ascii="Cambria Math" w:hAnsi="Cambria Math"/>
                  <w:sz w:val="20"/>
                </w:rPr>
                <m:t>Window function</m:t>
              </m:r>
            </m:lim>
          </m:limLow>
          <m:nary>
            <m:naryPr>
              <m:chr m:val="∑"/>
              <m:limLoc m:val="undOvr"/>
              <m:ctrlPr>
                <w:rPr>
                  <w:rFonts w:ascii="Cambria Math" w:hAnsi="Cambria Math"/>
                  <w:i/>
                </w:rPr>
              </m:ctrlPr>
            </m:naryPr>
            <m:sub>
              <m:r>
                <w:rPr>
                  <w:rFonts w:ascii="Cambria Math" w:hAnsi="Cambria Math"/>
                </w:rPr>
                <m:t>k=0</m:t>
              </m:r>
            </m:sub>
            <m:sup>
              <m:r>
                <w:rPr>
                  <w:rFonts w:ascii="Cambria Math" w:hAnsi="Cambria Math"/>
                </w:rPr>
                <m:t>M-1</m:t>
              </m:r>
            </m:sup>
            <m:e>
              <m:sSub>
                <m:sSubPr>
                  <m:ctrlPr>
                    <w:rPr>
                      <w:rFonts w:ascii="Cambria Math" w:hAnsi="Cambria Math"/>
                      <w:i/>
                    </w:rPr>
                  </m:ctrlPr>
                </m:sSubPr>
                <m:e>
                  <m:r>
                    <w:rPr>
                      <w:rFonts w:ascii="Cambria Math" w:hAnsi="Cambria Math"/>
                    </w:rPr>
                    <m:t>d</m:t>
                  </m:r>
                </m:e>
                <m:sub>
                  <m:r>
                    <w:rPr>
                      <w:rFonts w:ascii="Cambria Math" w:hAnsi="Cambria Math"/>
                    </w:rPr>
                    <m:t>k</m:t>
                  </m:r>
                </m:sub>
              </m:sSub>
            </m:e>
          </m:nary>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2πnk</m:t>
                  </m:r>
                </m:num>
                <m:den>
                  <m:r>
                    <w:rPr>
                      <w:rFonts w:ascii="Cambria Math" w:hAnsi="Cambria Math"/>
                    </w:rPr>
                    <m:t>M</m:t>
                  </m:r>
                </m:den>
              </m:f>
            </m:sup>
          </m:sSup>
        </m:oMath>
      </m:oMathPara>
    </w:p>
    <w:p w14:paraId="2E7C01E1" w14:textId="4D2DE68E" w:rsidR="00444463" w:rsidRDefault="00615D5C" w:rsidP="00615D5C">
      <w:pPr>
        <w:rPr>
          <w:lang w:eastAsia="ja-JP"/>
        </w:rPr>
      </w:pPr>
      <w:r>
        <w:rPr>
          <w:lang w:eastAsia="ja-JP"/>
        </w:rPr>
        <w:t xml:space="preserve">The outer sum is an </w:t>
      </w:r>
      <m:oMath>
        <m:r>
          <w:rPr>
            <w:rFonts w:ascii="Cambria Math" w:hAnsi="Cambria Math"/>
            <w:lang w:eastAsia="ja-JP"/>
          </w:rPr>
          <m:t>L</m:t>
        </m:r>
      </m:oMath>
      <w:r w:rsidR="00D8195E">
        <w:rPr>
          <w:lang w:eastAsia="ja-JP"/>
        </w:rPr>
        <w:t xml:space="preserve">-point </w:t>
      </w:r>
      <w:r>
        <w:rPr>
          <w:lang w:eastAsia="ja-JP"/>
        </w:rPr>
        <w:t xml:space="preserve">DFT of the OCC, which acts as a window function on the DFT-precoded data </w:t>
      </w:r>
      <w:r w:rsidR="0097058D">
        <w:rPr>
          <w:lang w:eastAsia="ja-JP"/>
        </w:rPr>
        <w:t xml:space="preserve">that </w:t>
      </w:r>
      <w:r>
        <w:rPr>
          <w:lang w:eastAsia="ja-JP"/>
        </w:rPr>
        <w:t xml:space="preserve">affects the </w:t>
      </w:r>
      <w:r w:rsidR="0097058D">
        <w:rPr>
          <w:lang w:eastAsia="ja-JP"/>
        </w:rPr>
        <w:t xml:space="preserve">power dynamics </w:t>
      </w:r>
      <w:r>
        <w:rPr>
          <w:lang w:eastAsia="ja-JP"/>
        </w:rPr>
        <w:t xml:space="preserve">of </w:t>
      </w:r>
      <w:r w:rsidRPr="00914F13">
        <w:rPr>
          <w:lang w:eastAsia="ja-JP"/>
        </w:rPr>
        <w:t xml:space="preserve">the signal. </w:t>
      </w:r>
      <w:r w:rsidR="0097058D">
        <w:rPr>
          <w:lang w:eastAsia="ja-JP"/>
        </w:rPr>
        <w:t>The window is a frequency domain filter and i</w:t>
      </w:r>
      <w:r w:rsidR="00444463">
        <w:rPr>
          <w:lang w:eastAsia="ja-JP"/>
        </w:rPr>
        <w:t xml:space="preserve">t is well-known that the Kaiser window is the optimum solution </w:t>
      </w:r>
      <w:r w:rsidR="00444463">
        <w:rPr>
          <w:lang w:eastAsia="ja-JP"/>
        </w:rPr>
        <w:fldChar w:fldCharType="begin"/>
      </w:r>
      <w:r w:rsidR="00444463">
        <w:rPr>
          <w:lang w:eastAsia="ja-JP"/>
        </w:rPr>
        <w:instrText xml:space="preserve"> REF _Ref19533633 \w \h </w:instrText>
      </w:r>
      <w:r w:rsidR="00444463">
        <w:rPr>
          <w:lang w:eastAsia="ja-JP"/>
        </w:rPr>
      </w:r>
      <w:r w:rsidR="00444463">
        <w:rPr>
          <w:lang w:eastAsia="ja-JP"/>
        </w:rPr>
        <w:fldChar w:fldCharType="separate"/>
      </w:r>
      <w:r w:rsidR="00300E73">
        <w:rPr>
          <w:lang w:eastAsia="ja-JP"/>
        </w:rPr>
        <w:t>[6]</w:t>
      </w:r>
      <w:r w:rsidR="00444463">
        <w:rPr>
          <w:lang w:eastAsia="ja-JP"/>
        </w:rPr>
        <w:fldChar w:fldCharType="end"/>
      </w:r>
      <w:r w:rsidR="00444463">
        <w:rPr>
          <w:lang w:eastAsia="ja-JP"/>
        </w:rPr>
        <w:t xml:space="preserve"> for reducing the PAPR of DFT-precoded OFDM. </w:t>
      </w:r>
      <w:r w:rsidR="00533441">
        <w:rPr>
          <w:lang w:eastAsia="ja-JP"/>
        </w:rPr>
        <w:t>In contrast, here</w:t>
      </w:r>
      <w:r w:rsidR="0097058D">
        <w:rPr>
          <w:lang w:eastAsia="ja-JP"/>
        </w:rPr>
        <w:t xml:space="preserve"> we focus on minimizing the CM and </w:t>
      </w:r>
      <w:r w:rsidR="00C92BEC">
        <w:rPr>
          <w:lang w:eastAsia="ja-JP"/>
        </w:rPr>
        <w:t>there are</w:t>
      </w:r>
      <w:r w:rsidR="0097058D">
        <w:rPr>
          <w:lang w:eastAsia="ja-JP"/>
        </w:rPr>
        <w:t xml:space="preserve"> multiple window functions, one per OCC. </w:t>
      </w:r>
      <w:r w:rsidR="00B12D9C">
        <w:rPr>
          <w:lang w:eastAsia="ja-JP"/>
        </w:rPr>
        <w:t xml:space="preserve">The absolute </w:t>
      </w:r>
      <w:r w:rsidR="00512EAE">
        <w:rPr>
          <w:lang w:eastAsia="ja-JP"/>
        </w:rPr>
        <w:t>value of the wi</w:t>
      </w:r>
      <w:r w:rsidR="00B12D9C">
        <w:rPr>
          <w:lang w:eastAsia="ja-JP"/>
        </w:rPr>
        <w:t xml:space="preserve">ndow function using DFT-sequences is shown in </w:t>
      </w:r>
      <w:r w:rsidR="009B1067">
        <w:rPr>
          <w:lang w:eastAsia="ja-JP"/>
        </w:rPr>
        <w:t xml:space="preserve">Figure </w:t>
      </w:r>
      <w:r w:rsidR="004917FE">
        <w:rPr>
          <w:lang w:eastAsia="ja-JP"/>
        </w:rPr>
        <w:t>6</w:t>
      </w:r>
      <w:r w:rsidR="009B1067">
        <w:rPr>
          <w:lang w:eastAsia="ja-JP"/>
        </w:rPr>
        <w:t xml:space="preserve"> </w:t>
      </w:r>
      <w:r w:rsidR="00B12D9C">
        <w:rPr>
          <w:lang w:eastAsia="ja-JP"/>
        </w:rPr>
        <w:t xml:space="preserve">in Appendix. </w:t>
      </w:r>
    </w:p>
    <w:p w14:paraId="564A79BE" w14:textId="70520420" w:rsidR="00DA1DD6" w:rsidRPr="00D35983" w:rsidRDefault="00DA1DD6" w:rsidP="00DA1DD6">
      <w:pPr>
        <w:rPr>
          <w:b/>
          <w:u w:val="single"/>
          <w:lang w:eastAsia="ja-JP"/>
        </w:rPr>
      </w:pPr>
      <w:r>
        <w:rPr>
          <w:b/>
          <w:u w:val="single"/>
          <w:lang w:eastAsia="ja-JP"/>
        </w:rPr>
        <w:t>Block-wise repetition</w:t>
      </w:r>
    </w:p>
    <w:p w14:paraId="2BF783BB" w14:textId="1D756EFC" w:rsidR="00DA1DD6" w:rsidRDefault="00DA1DD6" w:rsidP="00DA1DD6">
      <w:pPr>
        <w:rPr>
          <w:lang w:eastAsia="ja-JP"/>
        </w:rPr>
      </w:pPr>
      <w:r>
        <w:rPr>
          <w:lang w:eastAsia="ja-JP"/>
        </w:rPr>
        <w:t>Define</w:t>
      </w:r>
      <w:r w:rsidRPr="008D7096">
        <w:rPr>
          <w:lang w:eastAsia="ja-JP"/>
        </w:rPr>
        <w:t xml:space="preserve"> the </w:t>
      </w:r>
      <w:r>
        <w:rPr>
          <w:lang w:eastAsia="ja-JP"/>
        </w:rPr>
        <w:t xml:space="preserve">symbol-wise repetition </w:t>
      </w:r>
      <w:r w:rsidRPr="008D7096">
        <w:rPr>
          <w:lang w:eastAsia="ja-JP"/>
        </w:rPr>
        <w:t>mapping to the</w:t>
      </w:r>
      <w:r>
        <w:rPr>
          <w:lang w:eastAsia="ja-JP"/>
        </w:rPr>
        <w:t xml:space="preserve"> input of the </w:t>
      </w:r>
      <w:r w:rsidRPr="008D7096">
        <w:rPr>
          <w:lang w:eastAsia="ja-JP"/>
        </w:rPr>
        <w:t>DFT-precoder as</w:t>
      </w:r>
      <w:r w:rsidR="00B94B1C">
        <w:rPr>
          <w:lang w:eastAsia="ja-JP"/>
        </w:rPr>
        <w:t>:</w:t>
      </w:r>
    </w:p>
    <w:p w14:paraId="2E48CBD0" w14:textId="31FB3504" w:rsidR="00615D5C" w:rsidRPr="008D7096" w:rsidRDefault="00341DD3" w:rsidP="00615D5C">
      <m:oMathPara>
        <m:oMath>
          <m:sSup>
            <m:sSupPr>
              <m:ctrlPr>
                <w:rPr>
                  <w:rFonts w:ascii="Cambria Math" w:hAnsi="Cambria Math"/>
                  <w:i/>
                  <w:lang w:val="sv-SE"/>
                </w:rPr>
              </m:ctrlPr>
            </m:sSupPr>
            <m:e>
              <m:acc>
                <m:accPr>
                  <m:chr m:val="̃"/>
                  <m:ctrlPr>
                    <w:rPr>
                      <w:rFonts w:ascii="Cambria Math" w:hAnsi="Cambria Math"/>
                      <w:i/>
                      <w:lang w:val="sv-SE"/>
                    </w:rPr>
                  </m:ctrlPr>
                </m:accPr>
                <m:e>
                  <m:r>
                    <w:rPr>
                      <w:rFonts w:ascii="Cambria Math" w:hAnsi="Cambria Math"/>
                      <w:lang w:val="sv-SE"/>
                    </w:rPr>
                    <m:t>d</m:t>
                  </m:r>
                </m:e>
              </m:acc>
            </m:e>
            <m:sup>
              <m:d>
                <m:dPr>
                  <m:ctrlPr>
                    <w:rPr>
                      <w:rFonts w:ascii="Cambria Math" w:hAnsi="Cambria Math"/>
                      <w:i/>
                    </w:rPr>
                  </m:ctrlPr>
                </m:dPr>
                <m:e>
                  <m:r>
                    <w:rPr>
                      <w:rFonts w:ascii="Cambria Math" w:hAnsi="Cambria Math"/>
                      <w:lang w:val="sv-SE"/>
                    </w:rPr>
                    <m:t>i</m:t>
                  </m:r>
                </m:e>
              </m:d>
            </m:sup>
          </m:s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d</m:t>
                      </m:r>
                    </m:e>
                  </m:acc>
                </m:e>
                <m:sub>
                  <m:r>
                    <w:rPr>
                      <w:rFonts w:ascii="Cambria Math" w:hAnsi="Cambria Math"/>
                    </w:rPr>
                    <m:t>0</m:t>
                  </m:r>
                </m:sub>
                <m:sup>
                  <m:d>
                    <m:dPr>
                      <m:ctrlPr>
                        <w:rPr>
                          <w:rFonts w:ascii="Cambria Math" w:hAnsi="Cambria Math"/>
                          <w:i/>
                        </w:rPr>
                      </m:ctrlPr>
                    </m:dPr>
                    <m:e>
                      <m:r>
                        <w:rPr>
                          <w:rFonts w:ascii="Cambria Math" w:hAnsi="Cambria Math"/>
                        </w:rPr>
                        <m:t>i</m:t>
                      </m:r>
                    </m:e>
                  </m:d>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d</m:t>
                      </m:r>
                    </m:e>
                  </m:acc>
                </m:e>
                <m:sub>
                  <m:r>
                    <w:rPr>
                      <w:rFonts w:ascii="Cambria Math" w:hAnsi="Cambria Math"/>
                    </w:rPr>
                    <m:t>1</m:t>
                  </m:r>
                </m:sub>
                <m:sup>
                  <m:d>
                    <m:dPr>
                      <m:ctrlPr>
                        <w:rPr>
                          <w:rFonts w:ascii="Cambria Math" w:hAnsi="Cambria Math"/>
                          <w:i/>
                        </w:rPr>
                      </m:ctrlPr>
                    </m:dPr>
                    <m:e>
                      <m:r>
                        <w:rPr>
                          <w:rFonts w:ascii="Cambria Math" w:hAnsi="Cambria Math"/>
                        </w:rPr>
                        <m:t>i</m:t>
                      </m:r>
                    </m:e>
                  </m:d>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d</m:t>
                      </m:r>
                    </m:e>
                  </m:acc>
                </m:e>
                <m:sub>
                  <m:r>
                    <w:rPr>
                      <w:rFonts w:ascii="Cambria Math" w:hAnsi="Cambria Math"/>
                    </w:rPr>
                    <m:t>L-1</m:t>
                  </m:r>
                </m:sub>
                <m:sup>
                  <m:d>
                    <m:dPr>
                      <m:ctrlPr>
                        <w:rPr>
                          <w:rFonts w:ascii="Cambria Math" w:hAnsi="Cambria Math"/>
                          <w:i/>
                        </w:rPr>
                      </m:ctrlPr>
                    </m:dPr>
                    <m:e>
                      <m:r>
                        <w:rPr>
                          <w:rFonts w:ascii="Cambria Math" w:hAnsi="Cambria Math"/>
                        </w:rPr>
                        <m:t>i</m:t>
                      </m:r>
                    </m:e>
                  </m:d>
                </m:sup>
              </m:sSubSup>
            </m:e>
          </m:d>
          <m:r>
            <w:rPr>
              <w:rFonts w:ascii="Cambria Math" w:hAnsi="Cambria Math"/>
            </w:rPr>
            <m:t>=</m:t>
          </m:r>
          <m:r>
            <m:rPr>
              <m:sty m:val="p"/>
            </m:rPr>
            <w:rPr>
              <w:rFonts w:ascii="Cambria Math" w:hAnsi="Cambria Math"/>
            </w:rPr>
            <w:br/>
          </m:r>
        </m:oMath>
      </m:oMathPara>
      <m:oMath>
        <m:d>
          <m:dPr>
            <m:begChr m:val="["/>
            <m:endChr m:val="]"/>
            <m:ctrlPr>
              <w:rPr>
                <w:rFonts w:ascii="Cambria Math" w:hAnsi="Cambria Math"/>
                <w:i/>
              </w:rPr>
            </m:ctrlPr>
          </m:dPr>
          <m:e>
            <m:sSub>
              <m:sSubPr>
                <m:ctrlPr>
                  <w:rPr>
                    <w:rFonts w:ascii="Cambria Math" w:hAnsi="Cambria Math"/>
                    <w:i/>
                    <w:lang w:val="sv-SE"/>
                  </w:rPr>
                </m:ctrlPr>
              </m:sSubPr>
              <m:e>
                <m:sSubSup>
                  <m:sSubSupPr>
                    <m:ctrlPr>
                      <w:rPr>
                        <w:rFonts w:ascii="Cambria Math" w:hAnsi="Cambria Math"/>
                        <w:i/>
                      </w:rPr>
                    </m:ctrlPr>
                  </m:sSubSupPr>
                  <m:e>
                    <m:r>
                      <w:rPr>
                        <w:rFonts w:ascii="Cambria Math" w:hAnsi="Cambria Math"/>
                      </w:rPr>
                      <m:t>w</m:t>
                    </m:r>
                  </m:e>
                  <m:sub>
                    <m:r>
                      <w:rPr>
                        <w:rFonts w:ascii="Cambria Math" w:hAnsi="Cambria Math"/>
                      </w:rPr>
                      <m:t>0</m:t>
                    </m:r>
                  </m:sub>
                  <m:sup>
                    <m:d>
                      <m:dPr>
                        <m:ctrlPr>
                          <w:rPr>
                            <w:rFonts w:ascii="Cambria Math" w:hAnsi="Cambria Math"/>
                            <w:i/>
                          </w:rPr>
                        </m:ctrlPr>
                      </m:dPr>
                      <m:e>
                        <m:r>
                          <w:rPr>
                            <w:rFonts w:ascii="Cambria Math" w:hAnsi="Cambria Math"/>
                          </w:rPr>
                          <m:t>i</m:t>
                        </m:r>
                      </m:e>
                    </m:d>
                  </m:sup>
                </m:sSubSup>
                <m:r>
                  <w:rPr>
                    <w:rFonts w:ascii="Cambria Math" w:hAnsi="Cambria Math"/>
                    <w:lang w:val="sv-SE"/>
                  </w:rPr>
                  <m:t>d</m:t>
                </m:r>
              </m:e>
              <m:sub>
                <m:r>
                  <w:rPr>
                    <w:rFonts w:ascii="Cambria Math" w:hAnsi="Cambria Math"/>
                  </w:rPr>
                  <m:t>0</m:t>
                </m:r>
              </m:sub>
            </m:sSub>
            <m:r>
              <w:rPr>
                <w:rFonts w:ascii="Cambria Math" w:hAnsi="Cambria Math"/>
              </w:rPr>
              <m:t>,</m:t>
            </m:r>
            <m:sSub>
              <m:sSubPr>
                <m:ctrlPr>
                  <w:rPr>
                    <w:rFonts w:ascii="Cambria Math" w:hAnsi="Cambria Math"/>
                    <w:i/>
                    <w:lang w:val="sv-SE"/>
                  </w:rPr>
                </m:ctrlPr>
              </m:sSubPr>
              <m:e>
                <m:sSubSup>
                  <m:sSubSupPr>
                    <m:ctrlPr>
                      <w:rPr>
                        <w:rFonts w:ascii="Cambria Math" w:hAnsi="Cambria Math"/>
                        <w:i/>
                      </w:rPr>
                    </m:ctrlPr>
                  </m:sSubSupPr>
                  <m:e>
                    <m:r>
                      <w:rPr>
                        <w:rFonts w:ascii="Cambria Math" w:hAnsi="Cambria Math"/>
                      </w:rPr>
                      <m:t>w</m:t>
                    </m:r>
                  </m:e>
                  <m:sub>
                    <m:r>
                      <w:rPr>
                        <w:rFonts w:ascii="Cambria Math" w:hAnsi="Cambria Math"/>
                      </w:rPr>
                      <m:t>0</m:t>
                    </m:r>
                  </m:sub>
                  <m:sup>
                    <m:d>
                      <m:dPr>
                        <m:ctrlPr>
                          <w:rPr>
                            <w:rFonts w:ascii="Cambria Math" w:hAnsi="Cambria Math"/>
                            <w:i/>
                          </w:rPr>
                        </m:ctrlPr>
                      </m:dPr>
                      <m:e>
                        <m:r>
                          <w:rPr>
                            <w:rFonts w:ascii="Cambria Math" w:hAnsi="Cambria Math"/>
                          </w:rPr>
                          <m:t>i</m:t>
                        </m:r>
                      </m:e>
                    </m:d>
                  </m:sup>
                </m:sSubSup>
                <m:r>
                  <w:rPr>
                    <w:rFonts w:ascii="Cambria Math" w:hAnsi="Cambria Math"/>
                    <w:lang w:val="sv-SE"/>
                  </w:rPr>
                  <m:t>d</m:t>
                </m:r>
              </m:e>
              <m:sub>
                <m:r>
                  <w:rPr>
                    <w:rFonts w:ascii="Cambria Math" w:hAnsi="Cambria Math"/>
                  </w:rPr>
                  <m:t>1</m:t>
                </m:r>
              </m:sub>
            </m:sSub>
            <m:r>
              <w:rPr>
                <w:rFonts w:ascii="Cambria Math" w:hAnsi="Cambria Math"/>
              </w:rPr>
              <m:t>,…,</m:t>
            </m:r>
            <m:sSub>
              <m:sSubPr>
                <m:ctrlPr>
                  <w:rPr>
                    <w:rFonts w:ascii="Cambria Math" w:hAnsi="Cambria Math"/>
                    <w:i/>
                    <w:lang w:val="sv-SE"/>
                  </w:rPr>
                </m:ctrlPr>
              </m:sSubPr>
              <m:e>
                <m:sSubSup>
                  <m:sSubSupPr>
                    <m:ctrlPr>
                      <w:rPr>
                        <w:rFonts w:ascii="Cambria Math" w:hAnsi="Cambria Math"/>
                        <w:i/>
                      </w:rPr>
                    </m:ctrlPr>
                  </m:sSubSupPr>
                  <m:e>
                    <m:r>
                      <w:rPr>
                        <w:rFonts w:ascii="Cambria Math" w:hAnsi="Cambria Math"/>
                      </w:rPr>
                      <m:t>w</m:t>
                    </m:r>
                  </m:e>
                  <m:sub>
                    <m:r>
                      <w:rPr>
                        <w:rFonts w:ascii="Cambria Math" w:hAnsi="Cambria Math"/>
                      </w:rPr>
                      <m:t>0</m:t>
                    </m:r>
                  </m:sub>
                  <m:sup>
                    <m:d>
                      <m:dPr>
                        <m:ctrlPr>
                          <w:rPr>
                            <w:rFonts w:ascii="Cambria Math" w:hAnsi="Cambria Math"/>
                            <w:i/>
                          </w:rPr>
                        </m:ctrlPr>
                      </m:dPr>
                      <m:e>
                        <m:r>
                          <w:rPr>
                            <w:rFonts w:ascii="Cambria Math" w:hAnsi="Cambria Math"/>
                          </w:rPr>
                          <m:t>i</m:t>
                        </m:r>
                      </m:e>
                    </m:d>
                  </m:sup>
                </m:sSubSup>
                <m:r>
                  <w:rPr>
                    <w:rFonts w:ascii="Cambria Math" w:hAnsi="Cambria Math"/>
                    <w:lang w:val="sv-SE"/>
                  </w:rPr>
                  <m:t>d</m:t>
                </m:r>
              </m:e>
              <m:sub>
                <m:r>
                  <w:rPr>
                    <w:rFonts w:ascii="Cambria Math" w:hAnsi="Cambria Math"/>
                    <w:lang w:val="sv-SE"/>
                  </w:rPr>
                  <m:t>M</m:t>
                </m:r>
                <m:r>
                  <w:rPr>
                    <w:rFonts w:ascii="Cambria Math" w:hAnsi="Cambria Math"/>
                  </w:rPr>
                  <m:t>-1</m:t>
                </m:r>
              </m:sub>
            </m:sSub>
            <m:r>
              <w:rPr>
                <w:rFonts w:ascii="Cambria Math" w:hAnsi="Cambria Math"/>
              </w:rPr>
              <m:t>,</m:t>
            </m:r>
            <m:sSub>
              <m:sSubPr>
                <m:ctrlPr>
                  <w:rPr>
                    <w:rFonts w:ascii="Cambria Math" w:hAnsi="Cambria Math"/>
                    <w:i/>
                    <w:lang w:val="sv-SE"/>
                  </w:rPr>
                </m:ctrlPr>
              </m:sSubPr>
              <m:e>
                <m:sSubSup>
                  <m:sSubSupPr>
                    <m:ctrlPr>
                      <w:rPr>
                        <w:rFonts w:ascii="Cambria Math" w:hAnsi="Cambria Math"/>
                        <w:i/>
                      </w:rPr>
                    </m:ctrlPr>
                  </m:sSubSupPr>
                  <m:e>
                    <m:r>
                      <w:rPr>
                        <w:rFonts w:ascii="Cambria Math" w:hAnsi="Cambria Math"/>
                      </w:rPr>
                      <m:t>w</m:t>
                    </m:r>
                  </m:e>
                  <m:sub>
                    <m:r>
                      <w:rPr>
                        <w:rFonts w:ascii="Cambria Math" w:hAnsi="Cambria Math"/>
                      </w:rPr>
                      <m:t>1</m:t>
                    </m:r>
                  </m:sub>
                  <m:sup>
                    <m:d>
                      <m:dPr>
                        <m:ctrlPr>
                          <w:rPr>
                            <w:rFonts w:ascii="Cambria Math" w:hAnsi="Cambria Math"/>
                            <w:i/>
                          </w:rPr>
                        </m:ctrlPr>
                      </m:dPr>
                      <m:e>
                        <m:r>
                          <w:rPr>
                            <w:rFonts w:ascii="Cambria Math" w:hAnsi="Cambria Math"/>
                          </w:rPr>
                          <m:t>i</m:t>
                        </m:r>
                      </m:e>
                    </m:d>
                  </m:sup>
                </m:sSubSup>
                <m:r>
                  <w:rPr>
                    <w:rFonts w:ascii="Cambria Math" w:hAnsi="Cambria Math"/>
                    <w:lang w:val="sv-SE"/>
                  </w:rPr>
                  <m:t>d</m:t>
                </m:r>
              </m:e>
              <m:sub>
                <m:r>
                  <w:rPr>
                    <w:rFonts w:ascii="Cambria Math" w:hAnsi="Cambria Math"/>
                  </w:rPr>
                  <m:t>0</m:t>
                </m:r>
              </m:sub>
            </m:sSub>
            <m:r>
              <w:rPr>
                <w:rFonts w:ascii="Cambria Math" w:hAnsi="Cambria Math"/>
              </w:rPr>
              <m:t>,</m:t>
            </m:r>
            <m:sSub>
              <m:sSubPr>
                <m:ctrlPr>
                  <w:rPr>
                    <w:rFonts w:ascii="Cambria Math" w:hAnsi="Cambria Math"/>
                    <w:i/>
                    <w:lang w:val="sv-SE"/>
                  </w:rPr>
                </m:ctrlPr>
              </m:sSubPr>
              <m:e>
                <m:sSubSup>
                  <m:sSubSupPr>
                    <m:ctrlPr>
                      <w:rPr>
                        <w:rFonts w:ascii="Cambria Math" w:hAnsi="Cambria Math"/>
                        <w:i/>
                      </w:rPr>
                    </m:ctrlPr>
                  </m:sSubSupPr>
                  <m:e>
                    <m:r>
                      <w:rPr>
                        <w:rFonts w:ascii="Cambria Math" w:hAnsi="Cambria Math"/>
                      </w:rPr>
                      <m:t>w</m:t>
                    </m:r>
                  </m:e>
                  <m:sub>
                    <m:r>
                      <w:rPr>
                        <w:rFonts w:ascii="Cambria Math" w:hAnsi="Cambria Math"/>
                      </w:rPr>
                      <m:t>1</m:t>
                    </m:r>
                  </m:sub>
                  <m:sup>
                    <m:d>
                      <m:dPr>
                        <m:ctrlPr>
                          <w:rPr>
                            <w:rFonts w:ascii="Cambria Math" w:hAnsi="Cambria Math"/>
                            <w:i/>
                          </w:rPr>
                        </m:ctrlPr>
                      </m:dPr>
                      <m:e>
                        <m:r>
                          <w:rPr>
                            <w:rFonts w:ascii="Cambria Math" w:hAnsi="Cambria Math"/>
                          </w:rPr>
                          <m:t>i</m:t>
                        </m:r>
                      </m:e>
                    </m:d>
                  </m:sup>
                </m:sSubSup>
                <m:r>
                  <w:rPr>
                    <w:rFonts w:ascii="Cambria Math" w:hAnsi="Cambria Math"/>
                    <w:lang w:val="sv-SE"/>
                  </w:rPr>
                  <m:t>d</m:t>
                </m:r>
              </m:e>
              <m:sub>
                <m:r>
                  <w:rPr>
                    <w:rFonts w:ascii="Cambria Math" w:hAnsi="Cambria Math"/>
                  </w:rPr>
                  <m:t>1</m:t>
                </m:r>
              </m:sub>
            </m:sSub>
            <m:r>
              <w:rPr>
                <w:rFonts w:ascii="Cambria Math" w:hAnsi="Cambria Math"/>
              </w:rPr>
              <m:t>,…,</m:t>
            </m:r>
            <m:sSub>
              <m:sSubPr>
                <m:ctrlPr>
                  <w:rPr>
                    <w:rFonts w:ascii="Cambria Math" w:hAnsi="Cambria Math"/>
                    <w:i/>
                    <w:lang w:val="sv-SE"/>
                  </w:rPr>
                </m:ctrlPr>
              </m:sSubPr>
              <m:e>
                <m:sSubSup>
                  <m:sSubSupPr>
                    <m:ctrlPr>
                      <w:rPr>
                        <w:rFonts w:ascii="Cambria Math" w:hAnsi="Cambria Math"/>
                        <w:i/>
                      </w:rPr>
                    </m:ctrlPr>
                  </m:sSubSupPr>
                  <m:e>
                    <m:r>
                      <w:rPr>
                        <w:rFonts w:ascii="Cambria Math" w:hAnsi="Cambria Math"/>
                      </w:rPr>
                      <m:t>w</m:t>
                    </m:r>
                  </m:e>
                  <m:sub>
                    <m:r>
                      <w:rPr>
                        <w:rFonts w:ascii="Cambria Math" w:hAnsi="Cambria Math"/>
                      </w:rPr>
                      <m:t>1</m:t>
                    </m:r>
                  </m:sub>
                  <m:sup>
                    <m:d>
                      <m:dPr>
                        <m:ctrlPr>
                          <w:rPr>
                            <w:rFonts w:ascii="Cambria Math" w:hAnsi="Cambria Math"/>
                            <w:i/>
                          </w:rPr>
                        </m:ctrlPr>
                      </m:dPr>
                      <m:e>
                        <m:r>
                          <w:rPr>
                            <w:rFonts w:ascii="Cambria Math" w:hAnsi="Cambria Math"/>
                          </w:rPr>
                          <m:t>i</m:t>
                        </m:r>
                      </m:e>
                    </m:d>
                  </m:sup>
                </m:sSubSup>
                <m:r>
                  <w:rPr>
                    <w:rFonts w:ascii="Cambria Math" w:hAnsi="Cambria Math"/>
                    <w:lang w:val="sv-SE"/>
                  </w:rPr>
                  <m:t>d</m:t>
                </m:r>
              </m:e>
              <m:sub>
                <m:r>
                  <w:rPr>
                    <w:rFonts w:ascii="Cambria Math" w:hAnsi="Cambria Math"/>
                    <w:lang w:val="sv-SE"/>
                  </w:rPr>
                  <m:t>M</m:t>
                </m:r>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-1</m:t>
                </m:r>
              </m:sub>
              <m:sup>
                <m:d>
                  <m:dPr>
                    <m:ctrlPr>
                      <w:rPr>
                        <w:rFonts w:ascii="Cambria Math" w:hAnsi="Cambria Math"/>
                        <w:i/>
                      </w:rPr>
                    </m:ctrlPr>
                  </m:dPr>
                  <m:e>
                    <m:r>
                      <w:rPr>
                        <w:rFonts w:ascii="Cambria Math" w:hAnsi="Cambria Math"/>
                      </w:rPr>
                      <m:t>i</m:t>
                    </m:r>
                  </m:e>
                </m:d>
              </m:sup>
            </m:sSubSup>
            <m:sSub>
              <m:sSubPr>
                <m:ctrlPr>
                  <w:rPr>
                    <w:rFonts w:ascii="Cambria Math" w:hAnsi="Cambria Math"/>
                    <w:i/>
                    <w:lang w:val="sv-SE"/>
                  </w:rPr>
                </m:ctrlPr>
              </m:sSubPr>
              <m:e>
                <m:r>
                  <w:rPr>
                    <w:rFonts w:ascii="Cambria Math" w:hAnsi="Cambria Math"/>
                    <w:lang w:val="sv-SE"/>
                  </w:rPr>
                  <m:t>d</m:t>
                </m:r>
              </m:e>
              <m:sub>
                <m:r>
                  <w:rPr>
                    <w:rFonts w:ascii="Cambria Math" w:hAnsi="Cambria Math"/>
                  </w:rPr>
                  <m:t>0</m:t>
                </m:r>
              </m:sub>
            </m:sSub>
            <m:r>
              <w:rPr>
                <w:rFonts w:ascii="Cambria Math" w:hAnsi="Cambria Math"/>
              </w:rPr>
              <m:t>,</m:t>
            </m:r>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-1</m:t>
                </m:r>
              </m:sub>
              <m:sup>
                <m:d>
                  <m:dPr>
                    <m:ctrlPr>
                      <w:rPr>
                        <w:rFonts w:ascii="Cambria Math" w:hAnsi="Cambria Math"/>
                        <w:i/>
                      </w:rPr>
                    </m:ctrlPr>
                  </m:dPr>
                  <m:e>
                    <m:r>
                      <w:rPr>
                        <w:rFonts w:ascii="Cambria Math" w:hAnsi="Cambria Math"/>
                      </w:rPr>
                      <m:t>i</m:t>
                    </m:r>
                  </m:e>
                </m:d>
              </m:sup>
            </m:sSubSup>
            <m:sSub>
              <m:sSubPr>
                <m:ctrlPr>
                  <w:rPr>
                    <w:rFonts w:ascii="Cambria Math" w:hAnsi="Cambria Math"/>
                    <w:i/>
                    <w:lang w:val="sv-SE"/>
                  </w:rPr>
                </m:ctrlPr>
              </m:sSubPr>
              <m:e>
                <m:r>
                  <w:rPr>
                    <w:rFonts w:ascii="Cambria Math" w:hAnsi="Cambria Math"/>
                    <w:lang w:val="sv-SE"/>
                  </w:rPr>
                  <m:t>d</m:t>
                </m:r>
              </m:e>
              <m:sub>
                <m:r>
                  <w:rPr>
                    <w:rFonts w:ascii="Cambria Math" w:hAnsi="Cambria Math"/>
                  </w:rPr>
                  <m:t>1</m:t>
                </m:r>
              </m:sub>
            </m:sSub>
            <m:r>
              <w:rPr>
                <w:rFonts w:ascii="Cambria Math" w:hAnsi="Cambria Math"/>
              </w:rPr>
              <m:t>,…,</m:t>
            </m:r>
            <m:sSub>
              <m:sSubPr>
                <m:ctrlPr>
                  <w:rPr>
                    <w:rFonts w:ascii="Cambria Math" w:hAnsi="Cambria Math"/>
                    <w:i/>
                    <w:lang w:val="sv-SE"/>
                  </w:rPr>
                </m:ctrlPr>
              </m:sSubPr>
              <m:e>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-1</m:t>
                    </m:r>
                  </m:sub>
                  <m:sup>
                    <m:d>
                      <m:dPr>
                        <m:ctrlPr>
                          <w:rPr>
                            <w:rFonts w:ascii="Cambria Math" w:hAnsi="Cambria Math"/>
                            <w:i/>
                          </w:rPr>
                        </m:ctrlPr>
                      </m:dPr>
                      <m:e>
                        <m:r>
                          <w:rPr>
                            <w:rFonts w:ascii="Cambria Math" w:hAnsi="Cambria Math"/>
                          </w:rPr>
                          <m:t>i</m:t>
                        </m:r>
                      </m:e>
                    </m:d>
                  </m:sup>
                </m:sSubSup>
                <m:r>
                  <w:rPr>
                    <w:rFonts w:ascii="Cambria Math" w:hAnsi="Cambria Math"/>
                    <w:lang w:val="sv-SE"/>
                  </w:rPr>
                  <m:t>d</m:t>
                </m:r>
              </m:e>
              <m:sub>
                <m:r>
                  <w:rPr>
                    <w:rFonts w:ascii="Cambria Math" w:hAnsi="Cambria Math"/>
                    <w:lang w:val="sv-SE"/>
                  </w:rPr>
                  <m:t>M</m:t>
                </m:r>
                <m:r>
                  <w:rPr>
                    <w:rFonts w:ascii="Cambria Math" w:hAnsi="Cambria Math"/>
                  </w:rPr>
                  <m:t>-1</m:t>
                </m:r>
              </m:sub>
            </m:sSub>
          </m:e>
        </m:d>
        <m:r>
          <w:rPr>
            <w:rFonts w:ascii="Cambria Math" w:hAnsi="Cambria Math"/>
          </w:rPr>
          <m:t xml:space="preserve">    (2)</m:t>
        </m:r>
      </m:oMath>
      <w:r w:rsidR="00615D5C" w:rsidRPr="008D7096">
        <w:t xml:space="preserve">       </w:t>
      </w:r>
    </w:p>
    <w:p w14:paraId="39BFBB69" w14:textId="31131F8E" w:rsidR="00615D5C" w:rsidRPr="008D7096" w:rsidRDefault="00B94B1C" w:rsidP="00615D5C">
      <w:r>
        <w:t xml:space="preserve">When </w:t>
      </w:r>
      <w:r w:rsidR="00615D5C" w:rsidRPr="008D7096">
        <w:t xml:space="preserve">using DFT sequences </w:t>
      </w:r>
      <w:r w:rsidR="00615D5C" w:rsidRPr="00146BE6">
        <w:t>as OCCs</w:t>
      </w:r>
      <w:r w:rsidR="00146BE6" w:rsidRPr="00146BE6">
        <w:t>,</w:t>
      </w:r>
      <w:r w:rsidR="00146BE6" w:rsidRPr="00AE7500">
        <w:t xml:space="preserve"> </w:t>
      </w:r>
      <m:oMath>
        <m:sSubSup>
          <m:sSubSupPr>
            <m:ctrlPr>
              <w:rPr>
                <w:rFonts w:ascii="Cambria Math" w:hAnsi="Cambria Math"/>
                <w:i/>
              </w:rPr>
            </m:ctrlPr>
          </m:sSubSupPr>
          <m:e>
            <m:r>
              <w:rPr>
                <w:rFonts w:ascii="Cambria Math" w:hAnsi="Cambria Math"/>
              </w:rPr>
              <m:t>w</m:t>
            </m:r>
          </m:e>
          <m:sub>
            <m:r>
              <w:rPr>
                <w:rFonts w:ascii="Cambria Math" w:hAnsi="Cambria Math"/>
              </w:rPr>
              <m:t>k</m:t>
            </m:r>
          </m:sub>
          <m:sup>
            <m:r>
              <w:rPr>
                <w:rFonts w:ascii="Cambria Math" w:hAnsi="Cambria Math"/>
              </w:rPr>
              <m:t>(i)</m:t>
            </m:r>
          </m:sup>
        </m:sSubSup>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
                  <m:sSubPr>
                    <m:ctrlPr>
                      <w:rPr>
                        <w:rFonts w:ascii="Cambria Math" w:hAnsi="Cambria Math"/>
                        <w:i/>
                      </w:rPr>
                    </m:ctrlPr>
                  </m:sSubPr>
                  <m:e>
                    <m:r>
                      <w:rPr>
                        <w:rFonts w:ascii="Cambria Math" w:hAnsi="Cambria Math"/>
                      </w:rPr>
                      <m:t>N</m:t>
                    </m:r>
                  </m:e>
                  <m:sub>
                    <m:r>
                      <m:rPr>
                        <m:nor/>
                      </m:rPr>
                      <w:rPr>
                        <w:rFonts w:ascii="Cambria Math" w:hAnsi="Cambria Math"/>
                      </w:rPr>
                      <m:t>SF</m:t>
                    </m:r>
                  </m:sub>
                </m:sSub>
              </m:e>
            </m:rad>
          </m:den>
        </m:f>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2πik</m:t>
                </m:r>
              </m:num>
              <m:den>
                <m:sSub>
                  <m:sSubPr>
                    <m:ctrlPr>
                      <w:rPr>
                        <w:rFonts w:ascii="Cambria Math" w:hAnsi="Cambria Math"/>
                        <w:i/>
                      </w:rPr>
                    </m:ctrlPr>
                  </m:sSubPr>
                  <m:e>
                    <m:r>
                      <w:rPr>
                        <w:rFonts w:ascii="Cambria Math" w:hAnsi="Cambria Math"/>
                      </w:rPr>
                      <m:t>N</m:t>
                    </m:r>
                  </m:e>
                  <m:sub>
                    <m:r>
                      <m:rPr>
                        <m:nor/>
                      </m:rPr>
                      <w:rPr>
                        <w:rFonts w:ascii="Cambria Math" w:hAnsi="Cambria Math"/>
                      </w:rPr>
                      <m:t>SF</m:t>
                    </m:r>
                  </m:sub>
                </m:sSub>
              </m:den>
            </m:f>
          </m:sup>
        </m:sSup>
        <m:r>
          <w:rPr>
            <w:rFonts w:ascii="Cambria Math" w:hAnsi="Cambria Math"/>
          </w:rPr>
          <m:t>, i=0,1,…,</m:t>
        </m:r>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-1</m:t>
        </m:r>
      </m:oMath>
      <w:r w:rsidR="00615D5C" w:rsidRPr="00146BE6">
        <w:t xml:space="preserve">, </w:t>
      </w:r>
      <w:r>
        <w:t xml:space="preserve">it can be shown that </w:t>
      </w:r>
      <w:r w:rsidR="00942BCA">
        <w:t>the DFT-precoder output</w:t>
      </w:r>
      <w:r>
        <w:t xml:space="preserve"> yields</w:t>
      </w:r>
      <w:r w:rsidR="00615D5C" w:rsidRPr="008D7096">
        <w:t xml:space="preserve">: </w:t>
      </w:r>
    </w:p>
    <w:p w14:paraId="0B85849D" w14:textId="353C4B24" w:rsidR="00615D5C" w:rsidRPr="00914F13" w:rsidRDefault="00341DD3" w:rsidP="00615D5C">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D</m:t>
                  </m:r>
                </m:e>
              </m:acc>
            </m:e>
            <m:sub>
              <m:r>
                <w:rPr>
                  <w:rFonts w:ascii="Cambria Math" w:hAnsi="Cambria Math"/>
                </w:rPr>
                <m:t>n</m:t>
              </m:r>
            </m:sub>
            <m:sup>
              <m:d>
                <m:dPr>
                  <m:ctrlPr>
                    <w:rPr>
                      <w:rFonts w:ascii="Cambria Math" w:hAnsi="Cambria Math"/>
                      <w:i/>
                    </w:rPr>
                  </m:ctrlPr>
                </m:dPr>
                <m:e>
                  <m:r>
                    <w:rPr>
                      <w:rFonts w:ascii="Cambria Math" w:hAnsi="Cambria Math"/>
                    </w:rPr>
                    <m:t>i</m:t>
                  </m:r>
                </m:e>
              </m:d>
            </m:sup>
          </m:sSubSup>
          <m:r>
            <w:rPr>
              <w:rFonts w:ascii="Cambria Math" w:hAnsi="Cambria Math"/>
            </w:rPr>
            <m:t>=</m:t>
          </m:r>
          <m:f>
            <m:fPr>
              <m:ctrlPr>
                <w:rPr>
                  <w:rFonts w:ascii="Cambria Math" w:hAnsi="Cambria Math"/>
                  <w:i/>
                  <w:sz w:val="20"/>
                </w:rPr>
              </m:ctrlPr>
            </m:fPr>
            <m:num>
              <m:r>
                <w:rPr>
                  <w:rFonts w:ascii="Cambria Math" w:hAnsi="Cambria Math"/>
                  <w:sz w:val="20"/>
                </w:rPr>
                <m:t>1</m:t>
              </m:r>
            </m:num>
            <m:den>
              <m:rad>
                <m:radPr>
                  <m:degHide m:val="1"/>
                  <m:ctrlPr>
                    <w:rPr>
                      <w:rFonts w:ascii="Cambria Math" w:hAnsi="Cambria Math"/>
                      <w:i/>
                      <w:sz w:val="20"/>
                    </w:rPr>
                  </m:ctrlPr>
                </m:radPr>
                <m:deg/>
                <m:e>
                  <m:r>
                    <w:rPr>
                      <w:rFonts w:ascii="Cambria Math" w:hAnsi="Cambria Math"/>
                      <w:sz w:val="20"/>
                    </w:rPr>
                    <m:t>L</m:t>
                  </m:r>
                </m:e>
              </m:rad>
            </m:den>
          </m:f>
          <m:nary>
            <m:naryPr>
              <m:chr m:val="∑"/>
              <m:limLoc m:val="undOvr"/>
              <m:ctrlPr>
                <w:rPr>
                  <w:rFonts w:ascii="Cambria Math" w:hAnsi="Cambria Math"/>
                  <w:i/>
                  <w:sz w:val="20"/>
                </w:rPr>
              </m:ctrlPr>
            </m:naryPr>
            <m:sub>
              <m:r>
                <w:rPr>
                  <w:rFonts w:ascii="Cambria Math" w:hAnsi="Cambria Math"/>
                  <w:sz w:val="20"/>
                </w:rPr>
                <m:t>p=0</m:t>
              </m:r>
            </m:sub>
            <m:sup>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SF</m:t>
                  </m:r>
                </m:sub>
              </m:sSub>
              <m:r>
                <w:rPr>
                  <w:rFonts w:ascii="Cambria Math" w:hAnsi="Cambria Math"/>
                  <w:sz w:val="20"/>
                </w:rPr>
                <m:t>-1</m:t>
              </m:r>
            </m:sup>
            <m:e>
              <m:sSubSup>
                <m:sSubSupPr>
                  <m:ctrlPr>
                    <w:rPr>
                      <w:rFonts w:ascii="Cambria Math" w:hAnsi="Cambria Math"/>
                      <w:i/>
                      <w:sz w:val="20"/>
                    </w:rPr>
                  </m:ctrlPr>
                </m:sSubSupPr>
                <m:e>
                  <m:r>
                    <w:rPr>
                      <w:rFonts w:ascii="Cambria Math" w:hAnsi="Cambria Math"/>
                      <w:sz w:val="20"/>
                    </w:rPr>
                    <m:t>w</m:t>
                  </m:r>
                </m:e>
                <m:sub>
                  <m:r>
                    <w:rPr>
                      <w:rFonts w:ascii="Cambria Math" w:hAnsi="Cambria Math"/>
                      <w:sz w:val="20"/>
                    </w:rPr>
                    <m:t>p</m:t>
                  </m:r>
                </m:sub>
                <m:sup>
                  <m:d>
                    <m:dPr>
                      <m:ctrlPr>
                        <w:rPr>
                          <w:rFonts w:ascii="Cambria Math" w:hAnsi="Cambria Math"/>
                          <w:i/>
                          <w:sz w:val="20"/>
                        </w:rPr>
                      </m:ctrlPr>
                    </m:dPr>
                    <m:e>
                      <m:r>
                        <w:rPr>
                          <w:rFonts w:ascii="Cambria Math" w:hAnsi="Cambria Math"/>
                          <w:sz w:val="20"/>
                        </w:rPr>
                        <m:t>i</m:t>
                      </m:r>
                    </m:e>
                  </m:d>
                </m:sup>
              </m:sSubSup>
              <m:sSup>
                <m:sSupPr>
                  <m:ctrlPr>
                    <w:rPr>
                      <w:rFonts w:ascii="Cambria Math" w:hAnsi="Cambria Math"/>
                      <w:i/>
                      <w:sz w:val="20"/>
                    </w:rPr>
                  </m:ctrlPr>
                </m:sSupPr>
                <m:e>
                  <m:r>
                    <w:rPr>
                      <w:rFonts w:ascii="Cambria Math" w:hAnsi="Cambria Math"/>
                      <w:sz w:val="20"/>
                    </w:rPr>
                    <m:t>e</m:t>
                  </m:r>
                </m:e>
                <m:sup>
                  <m:r>
                    <w:rPr>
                      <w:rFonts w:ascii="Cambria Math" w:hAnsi="Cambria Math"/>
                      <w:sz w:val="20"/>
                    </w:rPr>
                    <m:t>-j</m:t>
                  </m:r>
                  <m:f>
                    <m:fPr>
                      <m:ctrlPr>
                        <w:rPr>
                          <w:rFonts w:ascii="Cambria Math" w:hAnsi="Cambria Math"/>
                          <w:i/>
                          <w:sz w:val="20"/>
                        </w:rPr>
                      </m:ctrlPr>
                    </m:fPr>
                    <m:num>
                      <m:r>
                        <w:rPr>
                          <w:rFonts w:ascii="Cambria Math" w:hAnsi="Cambria Math"/>
                          <w:sz w:val="20"/>
                        </w:rPr>
                        <m:t>2πpn</m:t>
                      </m:r>
                    </m:num>
                    <m:den>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SF</m:t>
                          </m:r>
                        </m:sub>
                      </m:sSub>
                    </m:den>
                  </m:f>
                </m:sup>
              </m:sSup>
            </m:e>
          </m:nary>
          <m:r>
            <w:rPr>
              <w:rFonts w:ascii="Cambria Math" w:hAnsi="Cambria Math"/>
              <w:sz w:val="20"/>
            </w:rPr>
            <m:t xml:space="preserve"> </m:t>
          </m:r>
          <m:nary>
            <m:naryPr>
              <m:chr m:val="∑"/>
              <m:limLoc m:val="undOvr"/>
              <m:ctrlPr>
                <w:rPr>
                  <w:rFonts w:ascii="Cambria Math" w:hAnsi="Cambria Math"/>
                  <w:i/>
                  <w:sz w:val="20"/>
                </w:rPr>
              </m:ctrlPr>
            </m:naryPr>
            <m:sub>
              <m:r>
                <w:rPr>
                  <w:rFonts w:ascii="Cambria Math" w:hAnsi="Cambria Math"/>
                  <w:sz w:val="20"/>
                </w:rPr>
                <m:t>k=0</m:t>
              </m:r>
            </m:sub>
            <m:sup>
              <m:r>
                <w:rPr>
                  <w:rFonts w:ascii="Cambria Math" w:hAnsi="Cambria Math"/>
                  <w:sz w:val="20"/>
                </w:rPr>
                <m:t>M-1</m:t>
              </m:r>
            </m:sup>
            <m:e>
              <m:sSub>
                <m:sSubPr>
                  <m:ctrlPr>
                    <w:rPr>
                      <w:rFonts w:ascii="Cambria Math" w:hAnsi="Cambria Math"/>
                      <w:i/>
                      <w:sz w:val="20"/>
                    </w:rPr>
                  </m:ctrlPr>
                </m:sSubPr>
                <m:e>
                  <m:r>
                    <w:rPr>
                      <w:rFonts w:ascii="Cambria Math" w:hAnsi="Cambria Math"/>
                      <w:sz w:val="20"/>
                    </w:rPr>
                    <m:t>d</m:t>
                  </m:r>
                </m:e>
                <m:sub>
                  <m:r>
                    <w:rPr>
                      <w:rFonts w:ascii="Cambria Math" w:hAnsi="Cambria Math"/>
                      <w:sz w:val="20"/>
                    </w:rPr>
                    <m:t>k</m:t>
                  </m:r>
                </m:sub>
              </m:sSub>
            </m:e>
          </m:nary>
          <m:sSup>
            <m:sSupPr>
              <m:ctrlPr>
                <w:rPr>
                  <w:rFonts w:ascii="Cambria Math" w:hAnsi="Cambria Math"/>
                  <w:i/>
                  <w:sz w:val="20"/>
                </w:rPr>
              </m:ctrlPr>
            </m:sSupPr>
            <m:e>
              <m:r>
                <w:rPr>
                  <w:rFonts w:ascii="Cambria Math" w:hAnsi="Cambria Math"/>
                  <w:sz w:val="20"/>
                </w:rPr>
                <m:t>e</m:t>
              </m:r>
            </m:e>
            <m:sup>
              <m:r>
                <w:rPr>
                  <w:rFonts w:ascii="Cambria Math" w:hAnsi="Cambria Math"/>
                  <w:sz w:val="20"/>
                </w:rPr>
                <m:t>-j</m:t>
              </m:r>
              <m:f>
                <m:fPr>
                  <m:ctrlPr>
                    <w:rPr>
                      <w:rFonts w:ascii="Cambria Math" w:hAnsi="Cambria Math"/>
                      <w:i/>
                      <w:sz w:val="20"/>
                    </w:rPr>
                  </m:ctrlPr>
                </m:fPr>
                <m:num>
                  <m:r>
                    <w:rPr>
                      <w:rFonts w:ascii="Cambria Math" w:hAnsi="Cambria Math"/>
                      <w:sz w:val="20"/>
                    </w:rPr>
                    <m:t>2πnk</m:t>
                  </m:r>
                </m:num>
                <m:den>
                  <m:r>
                    <w:rPr>
                      <w:rFonts w:ascii="Cambria Math" w:hAnsi="Cambria Math"/>
                      <w:sz w:val="20"/>
                    </w:rPr>
                    <m:t>L</m:t>
                  </m:r>
                </m:den>
              </m:f>
            </m:sup>
          </m:sSup>
          <m:r>
            <w:rPr>
              <w:rFonts w:ascii="Cambria Math" w:hAnsi="Cambria Math"/>
              <w:sz w:val="20"/>
            </w:rPr>
            <m:t>=</m:t>
          </m:r>
          <m:d>
            <m:dPr>
              <m:begChr m:val="{"/>
              <m:endChr m:val=""/>
              <m:ctrlPr>
                <w:rPr>
                  <w:rFonts w:ascii="Cambria Math" w:hAnsi="Cambria Math"/>
                  <w:i/>
                </w:rPr>
              </m:ctrlPr>
            </m:dPr>
            <m:e>
              <m:eqArr>
                <m:eqArrPr>
                  <m:ctrlPr>
                    <w:rPr>
                      <w:rFonts w:ascii="Cambria Math" w:hAnsi="Cambria Math"/>
                      <w:i/>
                    </w:rPr>
                  </m:ctrlPr>
                </m:eqArrPr>
                <m:e>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M</m:t>
                          </m:r>
                        </m:e>
                      </m:rad>
                    </m:den>
                  </m:f>
                  <m:nary>
                    <m:naryPr>
                      <m:chr m:val="∑"/>
                      <m:limLoc m:val="undOvr"/>
                      <m:ctrlPr>
                        <w:rPr>
                          <w:rFonts w:ascii="Cambria Math" w:hAnsi="Cambria Math"/>
                          <w:i/>
                        </w:rPr>
                      </m:ctrlPr>
                    </m:naryPr>
                    <m:sub>
                      <m:r>
                        <w:rPr>
                          <w:rFonts w:ascii="Cambria Math" w:hAnsi="Cambria Math"/>
                        </w:rPr>
                        <m:t>k=0</m:t>
                      </m:r>
                    </m:sub>
                    <m:sup>
                      <m:r>
                        <w:rPr>
                          <w:rFonts w:ascii="Cambria Math" w:hAnsi="Cambria Math"/>
                        </w:rPr>
                        <m:t>M-1</m:t>
                      </m:r>
                    </m:sup>
                    <m:e>
                      <m:sSub>
                        <m:sSubPr>
                          <m:ctrlPr>
                            <w:rPr>
                              <w:rFonts w:ascii="Cambria Math" w:hAnsi="Cambria Math"/>
                              <w:i/>
                            </w:rPr>
                          </m:ctrlPr>
                        </m:sSubPr>
                        <m:e>
                          <m:r>
                            <w:rPr>
                              <w:rFonts w:ascii="Cambria Math" w:hAnsi="Cambria Math"/>
                            </w:rPr>
                            <m:t>d</m:t>
                          </m:r>
                        </m:e>
                        <m:sub>
                          <m:r>
                            <w:rPr>
                              <w:rFonts w:ascii="Cambria Math" w:hAnsi="Cambria Math"/>
                            </w:rPr>
                            <m:t>k</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2πnk</m:t>
                              </m:r>
                            </m:num>
                            <m:den>
                              <m:r>
                                <w:rPr>
                                  <w:rFonts w:ascii="Cambria Math" w:hAnsi="Cambria Math"/>
                                </w:rPr>
                                <m:t>M</m:t>
                              </m:r>
                            </m:den>
                          </m:f>
                        </m:sup>
                      </m:sSup>
                    </m:e>
                  </m:nary>
                  <m:r>
                    <w:rPr>
                      <w:rFonts w:ascii="Cambria Math" w:hAnsi="Cambria Math"/>
                    </w:rPr>
                    <m:t>,  &amp;i-n=m</m:t>
                  </m:r>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 xml:space="preserve">, m </m:t>
                  </m:r>
                  <m:r>
                    <m:rPr>
                      <m:nor/>
                    </m:rPr>
                    <w:rPr>
                      <w:rFonts w:ascii="Cambria Math" w:hAnsi="Cambria Math"/>
                    </w:rPr>
                    <m:t>integer</m:t>
                  </m:r>
                </m:e>
                <m:e>
                  <m:r>
                    <w:rPr>
                      <w:rFonts w:ascii="Cambria Math" w:hAnsi="Cambria Math"/>
                    </w:rPr>
                    <m:t>0,  &amp;</m:t>
                  </m:r>
                  <m:r>
                    <m:rPr>
                      <m:nor/>
                    </m:rPr>
                    <w:rPr>
                      <w:rFonts w:ascii="Cambria Math" w:hAnsi="Cambria Math"/>
                    </w:rPr>
                    <m:t>otherwise</m:t>
                  </m:r>
                </m:e>
              </m:eqArr>
            </m:e>
          </m:d>
        </m:oMath>
      </m:oMathPara>
    </w:p>
    <w:p w14:paraId="2EC9EC89" w14:textId="77777777" w:rsidR="00E15965" w:rsidRDefault="00D8195E" w:rsidP="00444463">
      <w:r>
        <w:rPr>
          <w:lang w:eastAsia="ja-JP"/>
        </w:rPr>
        <w:t xml:space="preserve">The </w:t>
      </w:r>
      <w:r w:rsidRPr="00D8195E">
        <w:rPr>
          <w:lang w:eastAsia="ja-JP"/>
        </w:rPr>
        <w:t xml:space="preserve">outer sum is an </w:t>
      </w:r>
      <m:oMath>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Pr="00444463">
        <w:t>-point DFT</w:t>
      </w:r>
      <w:r w:rsidR="0031690F">
        <w:t xml:space="preserve"> of the OCC</w:t>
      </w:r>
      <w:r>
        <w:t xml:space="preserve">, however, with DFT-sequences it merely produces a comb mapping and leaves no degrees of freedom for decreasing the CM. </w:t>
      </w:r>
    </w:p>
    <w:p w14:paraId="3A0B6DD7" w14:textId="7BB24E15" w:rsidR="00444463" w:rsidRDefault="00615D5C" w:rsidP="00444463">
      <w:r>
        <w:rPr>
          <w:lang w:eastAsia="ja-JP"/>
        </w:rPr>
        <w:t xml:space="preserve">In </w:t>
      </w:r>
      <w:r w:rsidR="00E15965">
        <w:rPr>
          <w:lang w:eastAsia="ja-JP"/>
        </w:rPr>
        <w:t>Figure 3</w:t>
      </w:r>
      <w:r w:rsidR="00D8195E">
        <w:rPr>
          <w:lang w:eastAsia="ja-JP"/>
        </w:rPr>
        <w:fldChar w:fldCharType="begin"/>
      </w:r>
      <w:r w:rsidR="00D8195E">
        <w:rPr>
          <w:lang w:eastAsia="ja-JP"/>
        </w:rPr>
        <w:instrText xml:space="preserve"> REF _Ref19260829 \h </w:instrText>
      </w:r>
      <w:r w:rsidR="00D8195E">
        <w:rPr>
          <w:lang w:eastAsia="ja-JP"/>
        </w:rPr>
      </w:r>
      <w:r w:rsidR="00D8195E">
        <w:rPr>
          <w:lang w:eastAsia="ja-JP"/>
        </w:rPr>
        <w:fldChar w:fldCharType="end"/>
      </w:r>
      <w:r w:rsidR="000160C5">
        <w:rPr>
          <w:lang w:eastAsia="ja-JP"/>
        </w:rPr>
        <w:t>,</w:t>
      </w:r>
      <w:r>
        <w:rPr>
          <w:lang w:eastAsia="ja-JP"/>
        </w:rPr>
        <w:t xml:space="preserve"> it is shown </w:t>
      </w:r>
      <w:r w:rsidR="0011372D">
        <w:rPr>
          <w:lang w:eastAsia="ja-JP"/>
        </w:rPr>
        <w:t xml:space="preserve">that symbol-wise repetition </w:t>
      </w:r>
      <w:r>
        <w:rPr>
          <w:lang w:eastAsia="ja-JP"/>
        </w:rPr>
        <w:t>together with DFT sequences results in much lower CM (</w:t>
      </w:r>
      <w:r w:rsidR="00444463">
        <w:rPr>
          <w:lang w:eastAsia="ja-JP"/>
        </w:rPr>
        <w:t>~1.2 dB</w:t>
      </w:r>
      <w:r>
        <w:rPr>
          <w:lang w:eastAsia="ja-JP"/>
        </w:rPr>
        <w:t xml:space="preserve"> at 95%) than </w:t>
      </w:r>
      <w:r w:rsidR="0011372D">
        <w:rPr>
          <w:lang w:eastAsia="ja-JP"/>
        </w:rPr>
        <w:t>block-wise repetition</w:t>
      </w:r>
      <w:r>
        <w:rPr>
          <w:lang w:eastAsia="ja-JP"/>
        </w:rPr>
        <w:t xml:space="preserve"> and even produces lower CM than for </w:t>
      </w:r>
      <m:oMath>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=1.</m:t>
        </m:r>
      </m:oMath>
      <w:r>
        <w:t xml:space="preserve"> The </w:t>
      </w:r>
      <w:r>
        <w:lastRenderedPageBreak/>
        <w:t xml:space="preserve">exception is the case where </w:t>
      </w:r>
      <m:oMath>
        <m:sSup>
          <m:sSupPr>
            <m:ctrlPr>
              <w:rPr>
                <w:rFonts w:ascii="Cambria Math" w:hAnsi="Cambria Math"/>
                <w:lang w:eastAsia="ja-JP"/>
              </w:rPr>
            </m:ctrlPr>
          </m:sSupPr>
          <m:e>
            <m:r>
              <w:rPr>
                <w:rFonts w:ascii="Cambria Math" w:hAnsi="Cambria Math"/>
                <w:lang w:eastAsia="ja-JP"/>
              </w:rPr>
              <m:t>w</m:t>
            </m:r>
          </m:e>
          <m:sup>
            <m:r>
              <m:rPr>
                <m:sty m:val="p"/>
              </m:rPr>
              <w:rPr>
                <w:rFonts w:ascii="Cambria Math" w:hAnsi="Cambria Math"/>
                <w:lang w:eastAsia="ja-JP"/>
              </w:rPr>
              <m:t>(</m:t>
            </m:r>
            <m:r>
              <w:rPr>
                <w:rFonts w:ascii="Cambria Math" w:hAnsi="Cambria Math"/>
                <w:lang w:eastAsia="ja-JP"/>
              </w:rPr>
              <m:t>0</m:t>
            </m:r>
            <m:r>
              <m:rPr>
                <m:sty m:val="p"/>
              </m:rPr>
              <w:rPr>
                <w:rFonts w:ascii="Cambria Math" w:hAnsi="Cambria Math"/>
                <w:lang w:eastAsia="ja-JP"/>
              </w:rPr>
              <m:t>)</m:t>
            </m:r>
          </m:sup>
        </m:sSup>
        <m:r>
          <m:rPr>
            <m:sty m:val="p"/>
          </m:rPr>
          <w:rPr>
            <w:rFonts w:ascii="Cambria Math" w:hAnsi="Cambria Math"/>
            <w:lang w:eastAsia="ja-JP"/>
          </w:rPr>
          <m:t>=</m:t>
        </m:r>
        <m:d>
          <m:dPr>
            <m:begChr m:val="["/>
            <m:endChr m:val="]"/>
            <m:ctrlPr>
              <w:rPr>
                <w:rFonts w:ascii="Cambria Math" w:hAnsi="Cambria Math"/>
                <w:lang w:eastAsia="ja-JP"/>
              </w:rPr>
            </m:ctrlPr>
          </m:dPr>
          <m:e>
            <m:r>
              <m:rPr>
                <m:sty m:val="p"/>
              </m:rPr>
              <w:rPr>
                <w:rFonts w:ascii="Cambria Math" w:hAnsi="Cambria Math"/>
                <w:lang w:eastAsia="ja-JP"/>
              </w:rPr>
              <m:t xml:space="preserve">1,1,…,1 </m:t>
            </m:r>
          </m:e>
        </m:d>
      </m:oMath>
      <w:r w:rsidR="00C92BEC">
        <w:rPr>
          <w:lang w:eastAsia="ja-JP"/>
        </w:rPr>
        <w:t>.</w:t>
      </w:r>
      <w:r w:rsidR="0031690F">
        <w:rPr>
          <w:lang w:eastAsia="ja-JP"/>
        </w:rPr>
        <w:t xml:space="preserve"> </w:t>
      </w:r>
      <w:r w:rsidR="00C92BEC">
        <w:rPr>
          <w:lang w:eastAsia="ja-JP"/>
        </w:rPr>
        <w:t>A</w:t>
      </w:r>
      <w:r>
        <w:rPr>
          <w:lang w:eastAsia="ja-JP"/>
        </w:rPr>
        <w:t>s shown in</w:t>
      </w:r>
      <w:r w:rsidR="00D8195E">
        <w:rPr>
          <w:lang w:eastAsia="ja-JP"/>
        </w:rPr>
        <w:t xml:space="preserve"> </w:t>
      </w:r>
      <w:r w:rsidR="00E15965">
        <w:rPr>
          <w:lang w:eastAsia="ja-JP"/>
        </w:rPr>
        <w:t xml:space="preserve">Figure 7 </w:t>
      </w:r>
      <w:r w:rsidR="00D8195E">
        <w:rPr>
          <w:lang w:eastAsia="ja-JP"/>
        </w:rPr>
        <w:t>in Appendix</w:t>
      </w:r>
      <w:r>
        <w:rPr>
          <w:lang w:eastAsia="ja-JP"/>
        </w:rPr>
        <w:t xml:space="preserve">, using a set of OCCs </w:t>
      </w:r>
      <w:r w:rsidR="00AE7500">
        <w:rPr>
          <w:lang w:eastAsia="ja-JP"/>
        </w:rPr>
        <w:t xml:space="preserve">obtained </w:t>
      </w:r>
      <w:r>
        <w:rPr>
          <w:lang w:eastAsia="ja-JP"/>
        </w:rPr>
        <w:t xml:space="preserve">from cyclically shifting a Zadoff-Chu sequence, </w:t>
      </w:r>
      <w:r w:rsidR="0031690F">
        <w:rPr>
          <w:lang w:eastAsia="ja-JP"/>
        </w:rPr>
        <w:t xml:space="preserve">avoids the all-ones OCC and </w:t>
      </w:r>
      <w:r>
        <w:rPr>
          <w:lang w:eastAsia="ja-JP"/>
        </w:rPr>
        <w:t xml:space="preserve">decreases the CM. Another </w:t>
      </w:r>
      <w:r w:rsidRPr="00AE7500">
        <w:rPr>
          <w:lang w:eastAsia="ja-JP"/>
        </w:rPr>
        <w:t xml:space="preserve">alternative, is to cycle through the OCCs within the block of </w:t>
      </w:r>
      <m:oMath>
        <m:r>
          <w:rPr>
            <w:rFonts w:ascii="Cambria Math" w:hAnsi="Cambria Math"/>
            <w:lang w:eastAsia="ja-JP"/>
          </w:rPr>
          <m:t>M</m:t>
        </m:r>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Pr="00AE7500">
        <w:rPr>
          <w:lang w:eastAsia="ja-JP"/>
        </w:rPr>
        <w:t xml:space="preserve"> symbols, e.g., when </w:t>
      </w:r>
      <m:oMath>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=2</m:t>
        </m:r>
      </m:oMath>
      <w:r w:rsidRPr="00444463">
        <w:t xml:space="preserve">, the </w:t>
      </w:r>
      <w:r w:rsidR="004917FE">
        <w:t>spreading sequences</w:t>
      </w:r>
      <w:r w:rsidRPr="00444463">
        <w:t xml:space="preserve"> of length </w:t>
      </w:r>
      <m:oMath>
        <m:r>
          <w:rPr>
            <w:rFonts w:ascii="Cambria Math" w:hAnsi="Cambria Math"/>
            <w:lang w:eastAsia="ja-JP"/>
          </w:rPr>
          <m:t>M</m:t>
        </m:r>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Pr="00444463">
        <w:t xml:space="preserve"> are defined as </w:t>
      </w:r>
      <m:oMath>
        <m:sSup>
          <m:sSupPr>
            <m:ctrlPr>
              <w:rPr>
                <w:rFonts w:ascii="Cambria Math" w:hAnsi="Cambria Math"/>
                <w:i/>
              </w:rPr>
            </m:ctrlPr>
          </m:sSupPr>
          <m:e>
            <m:r>
              <w:rPr>
                <w:rFonts w:ascii="Cambria Math" w:hAnsi="Cambria Math"/>
              </w:rPr>
              <m:t>W</m:t>
            </m:r>
          </m:e>
          <m:sup>
            <m:r>
              <w:rPr>
                <w:rFonts w:ascii="Cambria Math" w:hAnsi="Cambria Math"/>
              </w:rPr>
              <m:t>(0)</m:t>
            </m:r>
          </m:sup>
        </m:sSup>
        <m:r>
          <w:rPr>
            <w:rFonts w:ascii="Cambria Math" w:hAnsi="Cambria Math"/>
          </w:rPr>
          <m:t>=[</m:t>
        </m:r>
        <m:sSup>
          <m:sSupPr>
            <m:ctrlPr>
              <w:rPr>
                <w:rFonts w:ascii="Cambria Math" w:hAnsi="Cambria Math"/>
                <w:i/>
              </w:rPr>
            </m:ctrlPr>
          </m:sSupPr>
          <m:e>
            <m:r>
              <w:rPr>
                <w:rFonts w:ascii="Cambria Math" w:hAnsi="Cambria Math"/>
              </w:rPr>
              <m:t>w</m:t>
            </m:r>
          </m:e>
          <m:sup>
            <m:d>
              <m:dPr>
                <m:ctrlPr>
                  <w:rPr>
                    <w:rFonts w:ascii="Cambria Math" w:hAnsi="Cambria Math"/>
                    <w:i/>
                  </w:rPr>
                </m:ctrlPr>
              </m:dPr>
              <m:e>
                <m:r>
                  <w:rPr>
                    <w:rFonts w:ascii="Cambria Math" w:hAnsi="Cambria Math"/>
                  </w:rPr>
                  <m:t>0</m:t>
                </m:r>
              </m:e>
            </m:d>
          </m:sup>
        </m:sSup>
        <m:r>
          <w:rPr>
            <w:rFonts w:ascii="Cambria Math" w:hAnsi="Cambria Math"/>
          </w:rPr>
          <m:t>,</m:t>
        </m:r>
        <m:sSup>
          <m:sSupPr>
            <m:ctrlPr>
              <w:rPr>
                <w:rFonts w:ascii="Cambria Math" w:hAnsi="Cambria Math"/>
                <w:i/>
              </w:rPr>
            </m:ctrlPr>
          </m:sSupPr>
          <m:e>
            <m:r>
              <w:rPr>
                <w:rFonts w:ascii="Cambria Math" w:hAnsi="Cambria Math"/>
              </w:rPr>
              <m:t>w</m:t>
            </m:r>
          </m:e>
          <m:sup>
            <m:d>
              <m:dPr>
                <m:ctrlPr>
                  <w:rPr>
                    <w:rFonts w:ascii="Cambria Math" w:hAnsi="Cambria Math"/>
                    <w:i/>
                  </w:rPr>
                </m:ctrlPr>
              </m:dPr>
              <m:e>
                <m:r>
                  <w:rPr>
                    <w:rFonts w:ascii="Cambria Math" w:hAnsi="Cambria Math"/>
                  </w:rPr>
                  <m:t>1</m:t>
                </m:r>
              </m:e>
            </m:d>
          </m:sup>
        </m:sSup>
        <m:r>
          <w:rPr>
            <w:rFonts w:ascii="Cambria Math" w:hAnsi="Cambria Math"/>
          </w:rPr>
          <m:t>,</m:t>
        </m:r>
        <m:sSup>
          <m:sSupPr>
            <m:ctrlPr>
              <w:rPr>
                <w:rFonts w:ascii="Cambria Math" w:hAnsi="Cambria Math"/>
                <w:i/>
              </w:rPr>
            </m:ctrlPr>
          </m:sSupPr>
          <m:e>
            <m:r>
              <w:rPr>
                <w:rFonts w:ascii="Cambria Math" w:hAnsi="Cambria Math"/>
              </w:rPr>
              <m:t>w</m:t>
            </m:r>
          </m:e>
          <m:sup>
            <m:d>
              <m:dPr>
                <m:ctrlPr>
                  <w:rPr>
                    <w:rFonts w:ascii="Cambria Math" w:hAnsi="Cambria Math"/>
                    <w:i/>
                  </w:rPr>
                </m:ctrlPr>
              </m:dPr>
              <m:e>
                <m:r>
                  <w:rPr>
                    <w:rFonts w:ascii="Cambria Math" w:hAnsi="Cambria Math"/>
                  </w:rPr>
                  <m:t>0</m:t>
                </m:r>
              </m:e>
            </m:d>
          </m:sup>
        </m:sSup>
        <m:r>
          <w:rPr>
            <w:rFonts w:ascii="Cambria Math" w:hAnsi="Cambria Math"/>
          </w:rPr>
          <m:t>,</m:t>
        </m:r>
        <m:sSup>
          <m:sSupPr>
            <m:ctrlPr>
              <w:rPr>
                <w:rFonts w:ascii="Cambria Math" w:hAnsi="Cambria Math"/>
                <w:i/>
              </w:rPr>
            </m:ctrlPr>
          </m:sSupPr>
          <m:e>
            <m:r>
              <w:rPr>
                <w:rFonts w:ascii="Cambria Math" w:hAnsi="Cambria Math"/>
              </w:rPr>
              <m:t>w</m:t>
            </m:r>
          </m:e>
          <m:sup>
            <m:d>
              <m:dPr>
                <m:ctrlPr>
                  <w:rPr>
                    <w:rFonts w:ascii="Cambria Math" w:hAnsi="Cambria Math"/>
                    <w:i/>
                  </w:rPr>
                </m:ctrlPr>
              </m:dPr>
              <m:e>
                <m:r>
                  <w:rPr>
                    <w:rFonts w:ascii="Cambria Math" w:hAnsi="Cambria Math"/>
                  </w:rPr>
                  <m:t>1</m:t>
                </m:r>
              </m:e>
            </m:d>
          </m:sup>
        </m:sSup>
        <m:r>
          <w:rPr>
            <w:rFonts w:ascii="Cambria Math" w:hAnsi="Cambria Math"/>
          </w:rPr>
          <m:t>,…]</m:t>
        </m:r>
      </m:oMath>
      <w:r w:rsidRPr="00444463">
        <w:t xml:space="preserve"> and </w:t>
      </w:r>
      <m:oMath>
        <m:sSup>
          <m:sSupPr>
            <m:ctrlPr>
              <w:rPr>
                <w:rFonts w:ascii="Cambria Math" w:hAnsi="Cambria Math"/>
                <w:i/>
              </w:rPr>
            </m:ctrlPr>
          </m:sSupPr>
          <m:e>
            <m:r>
              <w:rPr>
                <w:rFonts w:ascii="Cambria Math" w:hAnsi="Cambria Math"/>
              </w:rPr>
              <m:t>W</m:t>
            </m:r>
          </m:e>
          <m:sup>
            <m:r>
              <w:rPr>
                <w:rFonts w:ascii="Cambria Math" w:hAnsi="Cambria Math"/>
              </w:rPr>
              <m:t>(1)</m:t>
            </m:r>
          </m:sup>
        </m:sSup>
        <m:r>
          <w:rPr>
            <w:rFonts w:ascii="Cambria Math" w:hAnsi="Cambria Math"/>
          </w:rPr>
          <m:t>=[</m:t>
        </m:r>
        <m:sSup>
          <m:sSupPr>
            <m:ctrlPr>
              <w:rPr>
                <w:rFonts w:ascii="Cambria Math" w:hAnsi="Cambria Math"/>
                <w:i/>
              </w:rPr>
            </m:ctrlPr>
          </m:sSupPr>
          <m:e>
            <m:r>
              <w:rPr>
                <w:rFonts w:ascii="Cambria Math" w:hAnsi="Cambria Math"/>
              </w:rPr>
              <m:t>w</m:t>
            </m:r>
          </m:e>
          <m:sup>
            <m:d>
              <m:dPr>
                <m:ctrlPr>
                  <w:rPr>
                    <w:rFonts w:ascii="Cambria Math" w:hAnsi="Cambria Math"/>
                    <w:i/>
                  </w:rPr>
                </m:ctrlPr>
              </m:dPr>
              <m:e>
                <m:r>
                  <w:rPr>
                    <w:rFonts w:ascii="Cambria Math" w:hAnsi="Cambria Math"/>
                  </w:rPr>
                  <m:t>1</m:t>
                </m:r>
              </m:e>
            </m:d>
          </m:sup>
        </m:sSup>
        <m:r>
          <w:rPr>
            <w:rFonts w:ascii="Cambria Math" w:hAnsi="Cambria Math"/>
          </w:rPr>
          <m:t>,</m:t>
        </m:r>
        <m:sSup>
          <m:sSupPr>
            <m:ctrlPr>
              <w:rPr>
                <w:rFonts w:ascii="Cambria Math" w:hAnsi="Cambria Math"/>
                <w:i/>
              </w:rPr>
            </m:ctrlPr>
          </m:sSupPr>
          <m:e>
            <m:r>
              <w:rPr>
                <w:rFonts w:ascii="Cambria Math" w:hAnsi="Cambria Math"/>
              </w:rPr>
              <m:t>w</m:t>
            </m:r>
          </m:e>
          <m:sup>
            <m:d>
              <m:dPr>
                <m:ctrlPr>
                  <w:rPr>
                    <w:rFonts w:ascii="Cambria Math" w:hAnsi="Cambria Math"/>
                    <w:i/>
                  </w:rPr>
                </m:ctrlPr>
              </m:dPr>
              <m:e>
                <m:r>
                  <w:rPr>
                    <w:rFonts w:ascii="Cambria Math" w:hAnsi="Cambria Math"/>
                  </w:rPr>
                  <m:t>0</m:t>
                </m:r>
              </m:e>
            </m:d>
          </m:sup>
        </m:sSup>
        <m:r>
          <w:rPr>
            <w:rFonts w:ascii="Cambria Math" w:hAnsi="Cambria Math"/>
          </w:rPr>
          <m:t>,</m:t>
        </m:r>
        <m:sSup>
          <m:sSupPr>
            <m:ctrlPr>
              <w:rPr>
                <w:rFonts w:ascii="Cambria Math" w:hAnsi="Cambria Math"/>
                <w:i/>
              </w:rPr>
            </m:ctrlPr>
          </m:sSupPr>
          <m:e>
            <m:r>
              <w:rPr>
                <w:rFonts w:ascii="Cambria Math" w:hAnsi="Cambria Math"/>
              </w:rPr>
              <m:t>w</m:t>
            </m:r>
          </m:e>
          <m:sup>
            <m:d>
              <m:dPr>
                <m:ctrlPr>
                  <w:rPr>
                    <w:rFonts w:ascii="Cambria Math" w:hAnsi="Cambria Math"/>
                    <w:i/>
                  </w:rPr>
                </m:ctrlPr>
              </m:dPr>
              <m:e>
                <m:r>
                  <w:rPr>
                    <w:rFonts w:ascii="Cambria Math" w:hAnsi="Cambria Math"/>
                  </w:rPr>
                  <m:t>1</m:t>
                </m:r>
              </m:e>
            </m:d>
          </m:sup>
        </m:sSup>
        <m:r>
          <w:rPr>
            <w:rFonts w:ascii="Cambria Math" w:hAnsi="Cambria Math"/>
          </w:rPr>
          <m:t>,</m:t>
        </m:r>
        <m:sSup>
          <m:sSupPr>
            <m:ctrlPr>
              <w:rPr>
                <w:rFonts w:ascii="Cambria Math" w:hAnsi="Cambria Math"/>
                <w:i/>
              </w:rPr>
            </m:ctrlPr>
          </m:sSupPr>
          <m:e>
            <m:r>
              <w:rPr>
                <w:rFonts w:ascii="Cambria Math" w:hAnsi="Cambria Math"/>
              </w:rPr>
              <m:t>w</m:t>
            </m:r>
          </m:e>
          <m:sup>
            <m:d>
              <m:dPr>
                <m:ctrlPr>
                  <w:rPr>
                    <w:rFonts w:ascii="Cambria Math" w:hAnsi="Cambria Math"/>
                    <w:i/>
                  </w:rPr>
                </m:ctrlPr>
              </m:dPr>
              <m:e>
                <m:r>
                  <w:rPr>
                    <w:rFonts w:ascii="Cambria Math" w:hAnsi="Cambria Math"/>
                  </w:rPr>
                  <m:t>0</m:t>
                </m:r>
              </m:e>
            </m:d>
          </m:sup>
        </m:sSup>
        <m:r>
          <w:rPr>
            <w:rFonts w:ascii="Cambria Math" w:hAnsi="Cambria Math"/>
          </w:rPr>
          <m:t>,…]</m:t>
        </m:r>
      </m:oMath>
      <w:r w:rsidRPr="00444463">
        <w:t xml:space="preserve">. </w:t>
      </w:r>
      <w:r w:rsidR="004917FE">
        <w:t xml:space="preserve">The </w:t>
      </w:r>
      <w:r w:rsidR="00F65444">
        <w:t xml:space="preserve">OCC cycling could be expressed in </w:t>
      </w:r>
      <w:r w:rsidR="004917FE">
        <w:t xml:space="preserve">same </w:t>
      </w:r>
      <w:r w:rsidR="00F65444">
        <w:t xml:space="preserve">closed form </w:t>
      </w:r>
      <w:r w:rsidR="004917FE">
        <w:t xml:space="preserve">as for PUCCH format 2 in Proposal 6. </w:t>
      </w:r>
      <w:r w:rsidR="00F301D7">
        <w:t xml:space="preserve">Figure </w:t>
      </w:r>
      <w:r w:rsidR="004917FE">
        <w:t>3</w:t>
      </w:r>
      <w:r w:rsidR="00F301D7">
        <w:t xml:space="preserve"> and 8</w:t>
      </w:r>
      <w:r w:rsidR="00D8195E">
        <w:t xml:space="preserve"> </w:t>
      </w:r>
      <w:r w:rsidR="00444463">
        <w:t xml:space="preserve">include results for </w:t>
      </w:r>
      <m:oMath>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=4</m:t>
        </m:r>
      </m:oMath>
      <w:r w:rsidR="004917FE">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=2</m:t>
        </m:r>
      </m:oMath>
      <w:r w:rsidR="00444463">
        <w:t xml:space="preserve"> which show that </w:t>
      </w:r>
      <w:r w:rsidR="00444463">
        <w:rPr>
          <w:lang w:eastAsia="ja-JP"/>
        </w:rPr>
        <w:t>the CM is decreased</w:t>
      </w:r>
      <w:r w:rsidR="00900B64">
        <w:rPr>
          <w:lang w:eastAsia="ja-JP"/>
        </w:rPr>
        <w:t xml:space="preserve"> by the OCC cycling</w:t>
      </w:r>
      <w:r w:rsidR="00444463">
        <w:t xml:space="preserve">. The CM of the different schemes is summarized in </w:t>
      </w:r>
      <w:r w:rsidR="00444463">
        <w:fldChar w:fldCharType="begin"/>
      </w:r>
      <w:r w:rsidR="00444463">
        <w:instrText xml:space="preserve"> REF _Ref19691439 \h </w:instrText>
      </w:r>
      <w:r w:rsidR="00444463">
        <w:fldChar w:fldCharType="separate"/>
      </w:r>
      <w:r w:rsidR="00300E73">
        <w:t xml:space="preserve">Table </w:t>
      </w:r>
      <w:r w:rsidR="00300E73">
        <w:rPr>
          <w:noProof/>
        </w:rPr>
        <w:t>3</w:t>
      </w:r>
      <w:r w:rsidR="00444463">
        <w:fldChar w:fldCharType="end"/>
      </w:r>
      <w:r w:rsidR="00444463">
        <w:t>, considering the maximum and minimum 95-percentile over all OCCs as well as the average 95-percentile</w:t>
      </w:r>
      <w:r w:rsidR="00E15965">
        <w:t xml:space="preserve"> over all OCCs</w:t>
      </w:r>
      <w:r w:rsidR="00444463">
        <w:t>.</w:t>
      </w:r>
    </w:p>
    <w:p w14:paraId="033D96DA" w14:textId="66685963" w:rsidR="00F153DF" w:rsidRDefault="00E15965" w:rsidP="00F153DF">
      <w:r>
        <w:rPr>
          <w:noProof/>
          <w:lang w:eastAsia="zh-CN"/>
        </w:rPr>
        <w:drawing>
          <wp:inline distT="0" distB="0" distL="0" distR="0" wp14:anchorId="2A1F743E" wp14:editId="4EE03F4B">
            <wp:extent cx="2876400" cy="1782000"/>
            <wp:effectExtent l="0" t="0" r="63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F4_DFTfinalFig3a.emf"/>
                    <pic:cNvPicPr/>
                  </pic:nvPicPr>
                  <pic:blipFill>
                    <a:blip r:embed="rId30" cstate="print">
                      <a:extLst>
                        <a:ext uri="{28A0092B-C50C-407E-A947-70E740481C1C}">
                          <a14:useLocalDpi xmlns:a14="http://schemas.microsoft.com/office/drawing/2010/main" val="0"/>
                        </a:ext>
                      </a:extLst>
                    </a:blip>
                    <a:stretch>
                      <a:fillRect/>
                    </a:stretch>
                  </pic:blipFill>
                  <pic:spPr>
                    <a:xfrm>
                      <a:off x="0" y="0"/>
                      <a:ext cx="2876400" cy="1782000"/>
                    </a:xfrm>
                    <a:prstGeom prst="rect">
                      <a:avLst/>
                    </a:prstGeom>
                  </pic:spPr>
                </pic:pic>
              </a:graphicData>
            </a:graphic>
          </wp:inline>
        </w:drawing>
      </w:r>
      <w:r>
        <w:rPr>
          <w:noProof/>
          <w:lang w:eastAsia="zh-CN"/>
        </w:rPr>
        <w:drawing>
          <wp:inline distT="0" distB="0" distL="0" distR="0" wp14:anchorId="216AE631" wp14:editId="455C824C">
            <wp:extent cx="2876400" cy="1782000"/>
            <wp:effectExtent l="0" t="0" r="635"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F4_DFTcyclingfinalFig3b.emf"/>
                    <pic:cNvPicPr/>
                  </pic:nvPicPr>
                  <pic:blipFill>
                    <a:blip r:embed="rId31" cstate="print">
                      <a:extLst>
                        <a:ext uri="{28A0092B-C50C-407E-A947-70E740481C1C}">
                          <a14:useLocalDpi xmlns:a14="http://schemas.microsoft.com/office/drawing/2010/main" val="0"/>
                        </a:ext>
                      </a:extLst>
                    </a:blip>
                    <a:stretch>
                      <a:fillRect/>
                    </a:stretch>
                  </pic:blipFill>
                  <pic:spPr>
                    <a:xfrm>
                      <a:off x="0" y="0"/>
                      <a:ext cx="2876400" cy="1782000"/>
                    </a:xfrm>
                    <a:prstGeom prst="rect">
                      <a:avLst/>
                    </a:prstGeom>
                  </pic:spPr>
                </pic:pic>
              </a:graphicData>
            </a:graphic>
          </wp:inline>
        </w:drawing>
      </w:r>
    </w:p>
    <w:p w14:paraId="6CD0E3F0" w14:textId="77777777" w:rsidR="00F153DF" w:rsidRDefault="00F153DF" w:rsidP="00F153DF">
      <w:pPr>
        <w:pStyle w:val="a5"/>
      </w:pPr>
      <w:r>
        <w:t xml:space="preserve">Figure </w:t>
      </w:r>
      <w:r>
        <w:rPr>
          <w:noProof/>
        </w:rPr>
        <w:fldChar w:fldCharType="begin"/>
      </w:r>
      <w:r>
        <w:rPr>
          <w:noProof/>
        </w:rPr>
        <w:instrText xml:space="preserve"> SEQ Figure \* ARABIC </w:instrText>
      </w:r>
      <w:r>
        <w:rPr>
          <w:noProof/>
        </w:rPr>
        <w:fldChar w:fldCharType="separate"/>
      </w:r>
      <w:r w:rsidR="00300E73">
        <w:rPr>
          <w:noProof/>
        </w:rPr>
        <w:t>3</w:t>
      </w:r>
      <w:r>
        <w:rPr>
          <w:noProof/>
        </w:rPr>
        <w:fldChar w:fldCharType="end"/>
      </w:r>
      <w:r>
        <w:t xml:space="preserve">. Cubic metric for each OCC, where the input to the DFT-precoder is using symbol-repetition mapping (1) or block-wise repetition mapping (2) with DFT sequences for OCC, for spreading factor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SF</m:t>
            </m:r>
          </m:sub>
        </m:sSub>
        <m:r>
          <m:rPr>
            <m:sty m:val="bi"/>
          </m:rPr>
          <w:rPr>
            <w:rFonts w:ascii="Cambria Math" w:hAnsi="Cambria Math"/>
          </w:rPr>
          <m:t>=4</m:t>
        </m:r>
      </m:oMath>
      <w:r>
        <w:t xml:space="preserve"> without OCC cycling (left) and with OCC cycling (right). The case of no spreading,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SF</m:t>
            </m:r>
          </m:sub>
        </m:sSub>
        <m:r>
          <m:rPr>
            <m:sty m:val="bi"/>
          </m:rPr>
          <w:rPr>
            <w:rFonts w:ascii="Cambria Math" w:hAnsi="Cambria Math"/>
          </w:rPr>
          <m:t>=1</m:t>
        </m:r>
      </m:oMath>
      <w:r>
        <w:t>, is also shown.</w:t>
      </w:r>
    </w:p>
    <w:p w14:paraId="3A0EA3AD" w14:textId="77777777" w:rsidR="00F153DF" w:rsidRDefault="00F153DF" w:rsidP="00444463"/>
    <w:p w14:paraId="0A61EFB8" w14:textId="494718E6" w:rsidR="00444463" w:rsidRDefault="00444463" w:rsidP="00444463">
      <w:pPr>
        <w:pStyle w:val="a5"/>
      </w:pPr>
      <w:bookmarkStart w:id="17" w:name="_Ref19691439"/>
      <w:r>
        <w:t xml:space="preserve">Table </w:t>
      </w:r>
      <w:r w:rsidR="00DE1B66">
        <w:rPr>
          <w:noProof/>
        </w:rPr>
        <w:fldChar w:fldCharType="begin"/>
      </w:r>
      <w:r w:rsidR="00DE1B66">
        <w:rPr>
          <w:noProof/>
        </w:rPr>
        <w:instrText xml:space="preserve"> SEQ Table \* ARABIC </w:instrText>
      </w:r>
      <w:r w:rsidR="00DE1B66">
        <w:rPr>
          <w:noProof/>
        </w:rPr>
        <w:fldChar w:fldCharType="separate"/>
      </w:r>
      <w:r w:rsidR="00300E73">
        <w:rPr>
          <w:noProof/>
        </w:rPr>
        <w:t>3</w:t>
      </w:r>
      <w:r w:rsidR="00DE1B66">
        <w:rPr>
          <w:noProof/>
        </w:rPr>
        <w:fldChar w:fldCharType="end"/>
      </w:r>
      <w:bookmarkEnd w:id="17"/>
      <w:r>
        <w:t xml:space="preserve">. Cubic metric for </w:t>
      </w:r>
      <w:r w:rsidR="004917FE">
        <w:t xml:space="preserve">symbol-repetition </w:t>
      </w:r>
      <w:r>
        <w:t xml:space="preserve">mapping (1) and </w:t>
      </w:r>
      <w:r w:rsidR="004917FE">
        <w:t xml:space="preserve">block-wise repetition mapping </w:t>
      </w:r>
      <w:r>
        <w:t>(2)</w:t>
      </w:r>
      <w:r w:rsidRPr="00701579">
        <w:t xml:space="preserve"> </w:t>
      </w:r>
      <w:r>
        <w:t xml:space="preserve">to the DFT-precoder and different spreading factors </w:t>
      </w:r>
      <m:oMath>
        <m:sSub>
          <m:sSubPr>
            <m:ctrlPr>
              <w:rPr>
                <w:rFonts w:ascii="Cambria Math" w:hAnsi="Cambria Math"/>
                <w:lang w:eastAsia="ja-JP"/>
              </w:rPr>
            </m:ctrlPr>
          </m:sSubPr>
          <m:e>
            <m:r>
              <m:rPr>
                <m:sty m:val="bi"/>
              </m:rPr>
              <w:rPr>
                <w:rFonts w:ascii="Cambria Math" w:hAnsi="Cambria Math"/>
                <w:lang w:eastAsia="ja-JP"/>
              </w:rPr>
              <m:t>N</m:t>
            </m:r>
          </m:e>
          <m:sub>
            <m:r>
              <m:rPr>
                <m:nor/>
              </m:rPr>
              <w:rPr>
                <w:rFonts w:ascii="Cambria Math"/>
                <w:lang w:eastAsia="ja-JP"/>
              </w:rPr>
              <m:t>SF</m:t>
            </m:r>
          </m:sub>
        </m:sSub>
      </m:oMath>
      <w:r>
        <w:t xml:space="preserve">. The reference case </w:t>
      </w:r>
      <m:oMath>
        <m:sSub>
          <m:sSubPr>
            <m:ctrlPr>
              <w:rPr>
                <w:rFonts w:ascii="Cambria Math" w:hAnsi="Cambria Math"/>
                <w:lang w:eastAsia="ja-JP"/>
              </w:rPr>
            </m:ctrlPr>
          </m:sSubPr>
          <m:e>
            <m:r>
              <m:rPr>
                <m:sty m:val="bi"/>
              </m:rPr>
              <w:rPr>
                <w:rFonts w:ascii="Cambria Math" w:hAnsi="Cambria Math"/>
                <w:lang w:eastAsia="ja-JP"/>
              </w:rPr>
              <m:t>N</m:t>
            </m:r>
          </m:e>
          <m:sub>
            <m:r>
              <m:rPr>
                <m:nor/>
              </m:rPr>
              <w:rPr>
                <w:rFonts w:ascii="Cambria Math"/>
                <w:lang w:eastAsia="ja-JP"/>
              </w:rPr>
              <m:t>SF</m:t>
            </m:r>
          </m:sub>
        </m:sSub>
        <m:r>
          <m:rPr>
            <m:sty m:val="bi"/>
          </m:rPr>
          <w:rPr>
            <w:rFonts w:ascii="Cambria Math" w:hAnsi="Cambria Math"/>
            <w:lang w:eastAsia="ja-JP"/>
          </w:rPr>
          <m:t xml:space="preserve">=1 </m:t>
        </m:r>
      </m:oMath>
      <w:r>
        <w:t>includes no OCCs.</w:t>
      </w:r>
    </w:p>
    <w:tbl>
      <w:tblPr>
        <w:tblStyle w:val="ac"/>
        <w:tblW w:w="0" w:type="auto"/>
        <w:jc w:val="center"/>
        <w:tblLook w:val="04A0" w:firstRow="1" w:lastRow="0" w:firstColumn="1" w:lastColumn="0" w:noHBand="0" w:noVBand="1"/>
      </w:tblPr>
      <w:tblGrid>
        <w:gridCol w:w="2970"/>
        <w:gridCol w:w="758"/>
        <w:gridCol w:w="738"/>
        <w:gridCol w:w="738"/>
        <w:gridCol w:w="738"/>
        <w:gridCol w:w="738"/>
        <w:gridCol w:w="738"/>
        <w:gridCol w:w="738"/>
      </w:tblGrid>
      <w:tr w:rsidR="00881E0C" w14:paraId="4B634181" w14:textId="77777777" w:rsidTr="0027242E">
        <w:trPr>
          <w:jc w:val="center"/>
        </w:trPr>
        <w:tc>
          <w:tcPr>
            <w:tcW w:w="0" w:type="auto"/>
            <w:vMerge w:val="restart"/>
          </w:tcPr>
          <w:p w14:paraId="5E09A649" w14:textId="77777777" w:rsidR="00881E0C" w:rsidRDefault="00881E0C" w:rsidP="00772142">
            <w:r w:rsidRPr="004A6BD5">
              <w:rPr>
                <w:sz w:val="16"/>
                <w:szCs w:val="20"/>
              </w:rPr>
              <w:t xml:space="preserve">DFT-precoder </w:t>
            </w:r>
            <w:r>
              <w:rPr>
                <w:sz w:val="16"/>
                <w:szCs w:val="20"/>
              </w:rPr>
              <w:t xml:space="preserve">input </w:t>
            </w:r>
            <w:r w:rsidRPr="004A6BD5">
              <w:rPr>
                <w:sz w:val="16"/>
                <w:szCs w:val="20"/>
              </w:rPr>
              <w:t>mapping and OCC</w:t>
            </w:r>
          </w:p>
        </w:tc>
        <w:tc>
          <w:tcPr>
            <w:tcW w:w="0" w:type="auto"/>
            <w:gridSpan w:val="7"/>
            <w:vAlign w:val="center"/>
          </w:tcPr>
          <w:p w14:paraId="333D228D" w14:textId="77777777" w:rsidR="00881E0C" w:rsidRDefault="00881E0C" w:rsidP="00772142">
            <w:pPr>
              <w:jc w:val="center"/>
            </w:pPr>
            <w:r>
              <w:rPr>
                <w:sz w:val="16"/>
                <w:szCs w:val="20"/>
              </w:rPr>
              <w:t xml:space="preserve">95-percentile </w:t>
            </w:r>
            <w:r w:rsidRPr="00DC5AAD">
              <w:rPr>
                <w:sz w:val="16"/>
                <w:szCs w:val="20"/>
              </w:rPr>
              <w:t>Cubic Metric [dB]</w:t>
            </w:r>
          </w:p>
        </w:tc>
      </w:tr>
      <w:tr w:rsidR="00881E0C" w14:paraId="32CB6E7F" w14:textId="77777777" w:rsidTr="0027242E">
        <w:trPr>
          <w:trHeight w:val="139"/>
          <w:jc w:val="center"/>
        </w:trPr>
        <w:tc>
          <w:tcPr>
            <w:tcW w:w="0" w:type="auto"/>
            <w:vMerge/>
          </w:tcPr>
          <w:p w14:paraId="39D4DA3D" w14:textId="77777777" w:rsidR="00881E0C" w:rsidRDefault="00881E0C" w:rsidP="00772142"/>
        </w:tc>
        <w:tc>
          <w:tcPr>
            <w:tcW w:w="0" w:type="auto"/>
            <w:vAlign w:val="center"/>
          </w:tcPr>
          <w:p w14:paraId="35C530F9" w14:textId="77777777" w:rsidR="00881E0C" w:rsidRPr="004456AB" w:rsidRDefault="00881E0C" w:rsidP="00772142">
            <w:pPr>
              <w:jc w:val="center"/>
              <w:rPr>
                <w:sz w:val="16"/>
                <w:szCs w:val="20"/>
              </w:rPr>
            </w:pPr>
            <w:r>
              <w:rPr>
                <w:sz w:val="16"/>
                <w:szCs w:val="20"/>
              </w:rPr>
              <w:t>Average</w:t>
            </w:r>
          </w:p>
        </w:tc>
        <w:tc>
          <w:tcPr>
            <w:tcW w:w="0" w:type="auto"/>
            <w:gridSpan w:val="2"/>
            <w:vAlign w:val="center"/>
          </w:tcPr>
          <w:p w14:paraId="68F49FFD" w14:textId="77777777" w:rsidR="00881E0C" w:rsidRDefault="00881E0C" w:rsidP="00772142">
            <w:pPr>
              <w:jc w:val="center"/>
              <w:rPr>
                <w:sz w:val="20"/>
                <w:szCs w:val="20"/>
              </w:rPr>
            </w:pPr>
            <w:r w:rsidRPr="00DC5AAD">
              <w:rPr>
                <w:sz w:val="16"/>
                <w:szCs w:val="20"/>
              </w:rPr>
              <w:t>Max</w:t>
            </w:r>
            <w:r w:rsidRPr="00116DE8">
              <w:rPr>
                <w:sz w:val="16"/>
                <w:szCs w:val="20"/>
              </w:rPr>
              <w:t>imum</w:t>
            </w:r>
          </w:p>
        </w:tc>
        <w:tc>
          <w:tcPr>
            <w:tcW w:w="0" w:type="auto"/>
            <w:gridSpan w:val="2"/>
            <w:vAlign w:val="center"/>
          </w:tcPr>
          <w:p w14:paraId="0BAA9D75" w14:textId="77777777" w:rsidR="00881E0C" w:rsidRDefault="00881E0C" w:rsidP="00772142">
            <w:pPr>
              <w:jc w:val="center"/>
              <w:rPr>
                <w:sz w:val="20"/>
                <w:szCs w:val="20"/>
              </w:rPr>
            </w:pPr>
            <w:r w:rsidRPr="00DC5AAD">
              <w:rPr>
                <w:sz w:val="16"/>
                <w:szCs w:val="20"/>
              </w:rPr>
              <w:t>M</w:t>
            </w:r>
            <w:r w:rsidRPr="00116DE8">
              <w:rPr>
                <w:sz w:val="16"/>
                <w:szCs w:val="20"/>
              </w:rPr>
              <w:t>inimum</w:t>
            </w:r>
          </w:p>
        </w:tc>
        <w:tc>
          <w:tcPr>
            <w:tcW w:w="0" w:type="auto"/>
            <w:gridSpan w:val="2"/>
            <w:vAlign w:val="center"/>
          </w:tcPr>
          <w:p w14:paraId="2B673E3D" w14:textId="77777777" w:rsidR="00881E0C" w:rsidRDefault="00881E0C" w:rsidP="00772142">
            <w:pPr>
              <w:jc w:val="center"/>
            </w:pPr>
            <w:r w:rsidRPr="00116DE8">
              <w:rPr>
                <w:sz w:val="16"/>
                <w:szCs w:val="20"/>
              </w:rPr>
              <w:t>Average</w:t>
            </w:r>
          </w:p>
        </w:tc>
      </w:tr>
      <w:tr w:rsidR="00881E0C" w14:paraId="4A738C3C" w14:textId="77777777" w:rsidTr="0027242E">
        <w:trPr>
          <w:trHeight w:val="138"/>
          <w:jc w:val="center"/>
        </w:trPr>
        <w:tc>
          <w:tcPr>
            <w:tcW w:w="0" w:type="auto"/>
            <w:vMerge/>
          </w:tcPr>
          <w:p w14:paraId="415ACACA" w14:textId="77777777" w:rsidR="00881E0C" w:rsidRDefault="00881E0C" w:rsidP="00772142"/>
        </w:tc>
        <w:tc>
          <w:tcPr>
            <w:tcW w:w="0" w:type="auto"/>
            <w:vAlign w:val="center"/>
          </w:tcPr>
          <w:p w14:paraId="53227A41" w14:textId="77777777" w:rsidR="00881E0C" w:rsidRPr="004456AB" w:rsidRDefault="00341DD3" w:rsidP="00772142">
            <w:pPr>
              <w:jc w:val="center"/>
              <w:rPr>
                <w:sz w:val="16"/>
              </w:rPr>
            </w:pPr>
            <m:oMathPara>
              <m:oMath>
                <m:sSub>
                  <m:sSubPr>
                    <m:ctrlPr>
                      <w:rPr>
                        <w:rFonts w:ascii="Cambria Math" w:hAnsi="Cambria Math"/>
                        <w:i/>
                        <w:sz w:val="16"/>
                      </w:rPr>
                    </m:ctrlPr>
                  </m:sSubPr>
                  <m:e>
                    <m:r>
                      <w:rPr>
                        <w:rFonts w:ascii="Cambria Math" w:hAnsi="Cambria Math"/>
                        <w:sz w:val="16"/>
                      </w:rPr>
                      <m:t>N</m:t>
                    </m:r>
                  </m:e>
                  <m:sub>
                    <m:r>
                      <m:rPr>
                        <m:nor/>
                      </m:rPr>
                      <w:rPr>
                        <w:rFonts w:ascii="Cambria Math" w:hAnsi="Cambria Math"/>
                        <w:sz w:val="16"/>
                      </w:rPr>
                      <m:t>SF</m:t>
                    </m:r>
                  </m:sub>
                </m:sSub>
                <m:r>
                  <w:rPr>
                    <w:rFonts w:ascii="Cambria Math" w:hAnsi="Cambria Math"/>
                    <w:sz w:val="16"/>
                  </w:rPr>
                  <m:t>=1</m:t>
                </m:r>
              </m:oMath>
            </m:oMathPara>
          </w:p>
        </w:tc>
        <w:tc>
          <w:tcPr>
            <w:tcW w:w="0" w:type="auto"/>
            <w:vAlign w:val="center"/>
          </w:tcPr>
          <w:p w14:paraId="6CB8E567" w14:textId="77777777" w:rsidR="00881E0C" w:rsidRPr="00FA4FE3" w:rsidRDefault="00341DD3" w:rsidP="00772142">
            <w:pPr>
              <w:jc w:val="center"/>
              <w:rPr>
                <w:sz w:val="16"/>
                <w:szCs w:val="20"/>
              </w:rPr>
            </w:pPr>
            <m:oMathPara>
              <m:oMath>
                <m:sSub>
                  <m:sSubPr>
                    <m:ctrlPr>
                      <w:rPr>
                        <w:rFonts w:ascii="Cambria Math" w:hAnsi="Cambria Math"/>
                        <w:i/>
                        <w:sz w:val="16"/>
                      </w:rPr>
                    </m:ctrlPr>
                  </m:sSubPr>
                  <m:e>
                    <m:r>
                      <w:rPr>
                        <w:rFonts w:ascii="Cambria Math" w:hAnsi="Cambria Math" w:hint="eastAsia"/>
                        <w:sz w:val="16"/>
                      </w:rPr>
                      <m:t>N</m:t>
                    </m:r>
                  </m:e>
                  <m:sub>
                    <m:r>
                      <m:rPr>
                        <m:nor/>
                      </m:rPr>
                      <w:rPr>
                        <w:rFonts w:ascii="Cambria Math" w:hAnsi="Cambria Math" w:hint="eastAsia"/>
                        <w:sz w:val="16"/>
                      </w:rPr>
                      <m:t>SF</m:t>
                    </m:r>
                  </m:sub>
                </m:sSub>
                <m:r>
                  <w:rPr>
                    <w:rFonts w:ascii="Cambria Math" w:hAnsi="Cambria Math" w:hint="eastAsia"/>
                    <w:sz w:val="16"/>
                  </w:rPr>
                  <m:t>=2</m:t>
                </m:r>
              </m:oMath>
            </m:oMathPara>
          </w:p>
        </w:tc>
        <w:tc>
          <w:tcPr>
            <w:tcW w:w="0" w:type="auto"/>
            <w:vAlign w:val="center"/>
          </w:tcPr>
          <w:p w14:paraId="0C459FCD" w14:textId="77777777" w:rsidR="00881E0C" w:rsidRDefault="00341DD3" w:rsidP="00772142">
            <w:pPr>
              <w:jc w:val="center"/>
              <w:rPr>
                <w:sz w:val="20"/>
                <w:szCs w:val="20"/>
              </w:rPr>
            </w:pPr>
            <m:oMathPara>
              <m:oMath>
                <m:sSub>
                  <m:sSubPr>
                    <m:ctrlPr>
                      <w:rPr>
                        <w:rFonts w:ascii="Cambria Math" w:hAnsi="Cambria Math"/>
                        <w:i/>
                        <w:sz w:val="16"/>
                      </w:rPr>
                    </m:ctrlPr>
                  </m:sSubPr>
                  <m:e>
                    <m:r>
                      <w:rPr>
                        <w:rFonts w:ascii="Cambria Math" w:hAnsi="Cambria Math"/>
                        <w:sz w:val="16"/>
                      </w:rPr>
                      <m:t>N</m:t>
                    </m:r>
                  </m:e>
                  <m:sub>
                    <m:r>
                      <m:rPr>
                        <m:nor/>
                      </m:rPr>
                      <w:rPr>
                        <w:rFonts w:ascii="Cambria Math" w:hAnsi="Cambria Math"/>
                        <w:sz w:val="16"/>
                      </w:rPr>
                      <m:t>SF</m:t>
                    </m:r>
                  </m:sub>
                </m:sSub>
                <m:r>
                  <w:rPr>
                    <w:rFonts w:ascii="Cambria Math" w:hAnsi="Cambria Math"/>
                    <w:sz w:val="16"/>
                  </w:rPr>
                  <m:t>=4</m:t>
                </m:r>
              </m:oMath>
            </m:oMathPara>
          </w:p>
        </w:tc>
        <w:tc>
          <w:tcPr>
            <w:tcW w:w="0" w:type="auto"/>
            <w:vAlign w:val="center"/>
          </w:tcPr>
          <w:p w14:paraId="661026DB" w14:textId="77777777" w:rsidR="00881E0C" w:rsidRPr="00FA4FE3" w:rsidRDefault="00341DD3" w:rsidP="00772142">
            <w:pPr>
              <w:jc w:val="center"/>
              <w:rPr>
                <w:sz w:val="16"/>
                <w:szCs w:val="20"/>
              </w:rPr>
            </w:pPr>
            <m:oMathPara>
              <m:oMath>
                <m:sSub>
                  <m:sSubPr>
                    <m:ctrlPr>
                      <w:rPr>
                        <w:rFonts w:ascii="Cambria Math" w:hAnsi="Cambria Math"/>
                        <w:i/>
                        <w:sz w:val="16"/>
                      </w:rPr>
                    </m:ctrlPr>
                  </m:sSubPr>
                  <m:e>
                    <m:r>
                      <w:rPr>
                        <w:rFonts w:ascii="Cambria Math" w:hAnsi="Cambria Math"/>
                        <w:sz w:val="16"/>
                      </w:rPr>
                      <m:t>N</m:t>
                    </m:r>
                  </m:e>
                  <m:sub>
                    <m:r>
                      <m:rPr>
                        <m:nor/>
                      </m:rPr>
                      <w:rPr>
                        <w:rFonts w:ascii="Cambria Math" w:hAnsi="Cambria Math"/>
                        <w:sz w:val="16"/>
                      </w:rPr>
                      <m:t>SF</m:t>
                    </m:r>
                  </m:sub>
                </m:sSub>
                <m:r>
                  <w:rPr>
                    <w:rFonts w:ascii="Cambria Math" w:hAnsi="Cambria Math"/>
                    <w:sz w:val="16"/>
                  </w:rPr>
                  <m:t>=2</m:t>
                </m:r>
              </m:oMath>
            </m:oMathPara>
          </w:p>
        </w:tc>
        <w:tc>
          <w:tcPr>
            <w:tcW w:w="0" w:type="auto"/>
            <w:vAlign w:val="center"/>
          </w:tcPr>
          <w:p w14:paraId="14AF7FEB" w14:textId="77777777" w:rsidR="00881E0C" w:rsidRDefault="00341DD3" w:rsidP="00772142">
            <w:pPr>
              <w:jc w:val="center"/>
              <w:rPr>
                <w:sz w:val="20"/>
                <w:szCs w:val="20"/>
              </w:rPr>
            </w:pPr>
            <m:oMathPara>
              <m:oMath>
                <m:sSub>
                  <m:sSubPr>
                    <m:ctrlPr>
                      <w:rPr>
                        <w:rFonts w:ascii="Cambria Math" w:hAnsi="Cambria Math"/>
                        <w:i/>
                        <w:sz w:val="16"/>
                      </w:rPr>
                    </m:ctrlPr>
                  </m:sSubPr>
                  <m:e>
                    <m:r>
                      <w:rPr>
                        <w:rFonts w:ascii="Cambria Math" w:hAnsi="Cambria Math"/>
                        <w:sz w:val="16"/>
                      </w:rPr>
                      <m:t>N</m:t>
                    </m:r>
                  </m:e>
                  <m:sub>
                    <m:r>
                      <m:rPr>
                        <m:nor/>
                      </m:rPr>
                      <w:rPr>
                        <w:rFonts w:ascii="Cambria Math" w:hAnsi="Cambria Math"/>
                        <w:sz w:val="16"/>
                      </w:rPr>
                      <m:t>SF</m:t>
                    </m:r>
                  </m:sub>
                </m:sSub>
                <m:r>
                  <w:rPr>
                    <w:rFonts w:ascii="Cambria Math" w:hAnsi="Cambria Math"/>
                    <w:sz w:val="16"/>
                  </w:rPr>
                  <m:t>=4</m:t>
                </m:r>
              </m:oMath>
            </m:oMathPara>
          </w:p>
        </w:tc>
        <w:tc>
          <w:tcPr>
            <w:tcW w:w="0" w:type="auto"/>
            <w:vAlign w:val="center"/>
          </w:tcPr>
          <w:p w14:paraId="2BCB247A" w14:textId="77777777" w:rsidR="00881E0C" w:rsidRPr="00FA4FE3" w:rsidRDefault="00341DD3" w:rsidP="00772142">
            <w:pPr>
              <w:jc w:val="center"/>
              <w:rPr>
                <w:sz w:val="16"/>
                <w:szCs w:val="20"/>
              </w:rPr>
            </w:pPr>
            <m:oMathPara>
              <m:oMath>
                <m:sSub>
                  <m:sSubPr>
                    <m:ctrlPr>
                      <w:rPr>
                        <w:rFonts w:ascii="Cambria Math" w:hAnsi="Cambria Math"/>
                        <w:i/>
                        <w:sz w:val="16"/>
                      </w:rPr>
                    </m:ctrlPr>
                  </m:sSubPr>
                  <m:e>
                    <m:r>
                      <w:rPr>
                        <w:rFonts w:ascii="Cambria Math" w:hAnsi="Cambria Math"/>
                        <w:sz w:val="16"/>
                      </w:rPr>
                      <m:t>N</m:t>
                    </m:r>
                  </m:e>
                  <m:sub>
                    <m:r>
                      <m:rPr>
                        <m:nor/>
                      </m:rPr>
                      <w:rPr>
                        <w:rFonts w:ascii="Cambria Math" w:hAnsi="Cambria Math"/>
                        <w:sz w:val="16"/>
                      </w:rPr>
                      <m:t>SF</m:t>
                    </m:r>
                  </m:sub>
                </m:sSub>
                <m:r>
                  <w:rPr>
                    <w:rFonts w:ascii="Cambria Math" w:hAnsi="Cambria Math"/>
                    <w:sz w:val="16"/>
                  </w:rPr>
                  <m:t>=2</m:t>
                </m:r>
              </m:oMath>
            </m:oMathPara>
          </w:p>
        </w:tc>
        <w:tc>
          <w:tcPr>
            <w:tcW w:w="0" w:type="auto"/>
            <w:vAlign w:val="center"/>
          </w:tcPr>
          <w:p w14:paraId="2B432873" w14:textId="77777777" w:rsidR="00881E0C" w:rsidRPr="00FA4FE3" w:rsidRDefault="00341DD3" w:rsidP="00772142">
            <w:pPr>
              <w:jc w:val="center"/>
              <w:rPr>
                <w:sz w:val="16"/>
                <w:szCs w:val="20"/>
              </w:rPr>
            </w:pPr>
            <m:oMathPara>
              <m:oMath>
                <m:sSub>
                  <m:sSubPr>
                    <m:ctrlPr>
                      <w:rPr>
                        <w:rFonts w:ascii="Cambria Math" w:hAnsi="Cambria Math"/>
                        <w:i/>
                        <w:sz w:val="16"/>
                      </w:rPr>
                    </m:ctrlPr>
                  </m:sSubPr>
                  <m:e>
                    <m:r>
                      <w:rPr>
                        <w:rFonts w:ascii="Cambria Math" w:hAnsi="Cambria Math"/>
                        <w:sz w:val="16"/>
                      </w:rPr>
                      <m:t>N</m:t>
                    </m:r>
                  </m:e>
                  <m:sub>
                    <m:r>
                      <m:rPr>
                        <m:nor/>
                      </m:rPr>
                      <w:rPr>
                        <w:rFonts w:ascii="Cambria Math" w:hAnsi="Cambria Math"/>
                        <w:sz w:val="16"/>
                      </w:rPr>
                      <m:t>SF</m:t>
                    </m:r>
                  </m:sub>
                </m:sSub>
                <m:r>
                  <w:rPr>
                    <w:rFonts w:ascii="Cambria Math" w:hAnsi="Cambria Math"/>
                    <w:sz w:val="16"/>
                  </w:rPr>
                  <m:t>=4</m:t>
                </m:r>
              </m:oMath>
            </m:oMathPara>
          </w:p>
        </w:tc>
      </w:tr>
      <w:tr w:rsidR="00F301D7" w14:paraId="5FE1A3E5" w14:textId="77777777" w:rsidTr="0027242E">
        <w:trPr>
          <w:jc w:val="center"/>
        </w:trPr>
        <w:tc>
          <w:tcPr>
            <w:tcW w:w="0" w:type="auto"/>
            <w:vAlign w:val="center"/>
          </w:tcPr>
          <w:p w14:paraId="4DD7A613" w14:textId="77777777" w:rsidR="00F301D7" w:rsidRPr="00DC5AAD" w:rsidRDefault="00F301D7" w:rsidP="00F301D7">
            <w:pPr>
              <w:jc w:val="left"/>
              <w:rPr>
                <w:sz w:val="16"/>
                <w:szCs w:val="20"/>
              </w:rPr>
            </w:pPr>
            <w:r w:rsidRPr="001F2578">
              <w:rPr>
                <w:sz w:val="16"/>
                <w:szCs w:val="20"/>
              </w:rPr>
              <w:t>Mapping (1)+DFT sequence</w:t>
            </w:r>
          </w:p>
        </w:tc>
        <w:tc>
          <w:tcPr>
            <w:tcW w:w="0" w:type="auto"/>
            <w:vAlign w:val="center"/>
          </w:tcPr>
          <w:p w14:paraId="650AFD4B" w14:textId="77777777" w:rsidR="00F301D7" w:rsidRDefault="00F301D7" w:rsidP="00F301D7">
            <w:pPr>
              <w:jc w:val="center"/>
              <w:rPr>
                <w:sz w:val="16"/>
                <w:szCs w:val="20"/>
              </w:rPr>
            </w:pPr>
            <w:r>
              <w:rPr>
                <w:sz w:val="16"/>
                <w:szCs w:val="20"/>
              </w:rPr>
              <w:t>2.70</w:t>
            </w:r>
          </w:p>
        </w:tc>
        <w:tc>
          <w:tcPr>
            <w:tcW w:w="0" w:type="auto"/>
            <w:vAlign w:val="center"/>
          </w:tcPr>
          <w:p w14:paraId="71A410A4" w14:textId="77777777" w:rsidR="00F301D7" w:rsidRPr="00FA4FE3" w:rsidRDefault="00F301D7" w:rsidP="00F301D7">
            <w:pPr>
              <w:jc w:val="center"/>
              <w:rPr>
                <w:sz w:val="16"/>
                <w:szCs w:val="20"/>
              </w:rPr>
            </w:pPr>
            <w:r>
              <w:rPr>
                <w:sz w:val="16"/>
                <w:szCs w:val="20"/>
              </w:rPr>
              <w:t>4.27</w:t>
            </w:r>
          </w:p>
        </w:tc>
        <w:tc>
          <w:tcPr>
            <w:tcW w:w="0" w:type="auto"/>
          </w:tcPr>
          <w:p w14:paraId="3E1F6115" w14:textId="3E542117" w:rsidR="00F301D7" w:rsidRPr="00FA4FE3" w:rsidRDefault="00F301D7" w:rsidP="00F301D7">
            <w:pPr>
              <w:jc w:val="center"/>
              <w:rPr>
                <w:sz w:val="16"/>
                <w:szCs w:val="20"/>
              </w:rPr>
            </w:pPr>
            <w:r>
              <w:rPr>
                <w:sz w:val="16"/>
                <w:szCs w:val="20"/>
              </w:rPr>
              <w:t>4.15</w:t>
            </w:r>
          </w:p>
        </w:tc>
        <w:tc>
          <w:tcPr>
            <w:tcW w:w="0" w:type="auto"/>
            <w:vAlign w:val="center"/>
          </w:tcPr>
          <w:p w14:paraId="54DC460F" w14:textId="77777777" w:rsidR="00F301D7" w:rsidRPr="00FA4FE3" w:rsidRDefault="00F301D7" w:rsidP="00F301D7">
            <w:pPr>
              <w:jc w:val="center"/>
              <w:rPr>
                <w:sz w:val="16"/>
                <w:szCs w:val="20"/>
              </w:rPr>
            </w:pPr>
            <w:r>
              <w:rPr>
                <w:sz w:val="16"/>
                <w:szCs w:val="20"/>
              </w:rPr>
              <w:t>3.17</w:t>
            </w:r>
          </w:p>
        </w:tc>
        <w:tc>
          <w:tcPr>
            <w:tcW w:w="0" w:type="auto"/>
            <w:vAlign w:val="center"/>
          </w:tcPr>
          <w:p w14:paraId="217888B7" w14:textId="0C5FB2A1" w:rsidR="00F301D7" w:rsidRPr="00FA4FE3" w:rsidRDefault="00F301D7" w:rsidP="00F301D7">
            <w:pPr>
              <w:jc w:val="center"/>
              <w:rPr>
                <w:sz w:val="16"/>
                <w:szCs w:val="20"/>
              </w:rPr>
            </w:pPr>
            <w:r>
              <w:rPr>
                <w:sz w:val="16"/>
                <w:szCs w:val="20"/>
              </w:rPr>
              <w:t>1.87</w:t>
            </w:r>
          </w:p>
        </w:tc>
        <w:tc>
          <w:tcPr>
            <w:tcW w:w="0" w:type="auto"/>
            <w:vAlign w:val="center"/>
          </w:tcPr>
          <w:p w14:paraId="28219119" w14:textId="77777777" w:rsidR="00F301D7" w:rsidRPr="00FA4FE3" w:rsidRDefault="00F301D7" w:rsidP="00F301D7">
            <w:pPr>
              <w:jc w:val="center"/>
              <w:rPr>
                <w:sz w:val="16"/>
                <w:szCs w:val="20"/>
              </w:rPr>
            </w:pPr>
            <w:r>
              <w:rPr>
                <w:sz w:val="16"/>
                <w:szCs w:val="20"/>
              </w:rPr>
              <w:t>4.2</w:t>
            </w:r>
          </w:p>
        </w:tc>
        <w:tc>
          <w:tcPr>
            <w:tcW w:w="0" w:type="auto"/>
            <w:vAlign w:val="center"/>
          </w:tcPr>
          <w:p w14:paraId="2AC843E6" w14:textId="77777777" w:rsidR="00F301D7" w:rsidRPr="00FA4FE3" w:rsidRDefault="00F301D7" w:rsidP="00F301D7">
            <w:pPr>
              <w:jc w:val="center"/>
              <w:rPr>
                <w:sz w:val="16"/>
                <w:szCs w:val="20"/>
              </w:rPr>
            </w:pPr>
            <w:r>
              <w:rPr>
                <w:sz w:val="16"/>
                <w:szCs w:val="20"/>
              </w:rPr>
              <w:t>3.85</w:t>
            </w:r>
          </w:p>
        </w:tc>
      </w:tr>
      <w:tr w:rsidR="00F301D7" w14:paraId="5C5D5C45" w14:textId="77777777" w:rsidTr="0027242E">
        <w:trPr>
          <w:jc w:val="center"/>
        </w:trPr>
        <w:tc>
          <w:tcPr>
            <w:tcW w:w="0" w:type="auto"/>
            <w:vAlign w:val="center"/>
          </w:tcPr>
          <w:p w14:paraId="6E59841F" w14:textId="77777777" w:rsidR="00F301D7" w:rsidRPr="00DC5AAD" w:rsidRDefault="00F301D7" w:rsidP="00F301D7">
            <w:pPr>
              <w:jc w:val="left"/>
              <w:rPr>
                <w:sz w:val="16"/>
                <w:szCs w:val="20"/>
              </w:rPr>
            </w:pPr>
            <w:r w:rsidRPr="001F2578">
              <w:rPr>
                <w:sz w:val="16"/>
                <w:szCs w:val="20"/>
              </w:rPr>
              <w:t>Mapping (1)+DFT sequence+OCC cycling</w:t>
            </w:r>
          </w:p>
        </w:tc>
        <w:tc>
          <w:tcPr>
            <w:tcW w:w="0" w:type="auto"/>
            <w:vAlign w:val="center"/>
          </w:tcPr>
          <w:p w14:paraId="7B2E83BB" w14:textId="77777777" w:rsidR="00F301D7" w:rsidRDefault="00F301D7" w:rsidP="00F301D7">
            <w:pPr>
              <w:jc w:val="center"/>
              <w:rPr>
                <w:sz w:val="16"/>
                <w:szCs w:val="20"/>
              </w:rPr>
            </w:pPr>
            <w:r>
              <w:rPr>
                <w:sz w:val="16"/>
                <w:szCs w:val="20"/>
              </w:rPr>
              <w:t>2.70</w:t>
            </w:r>
          </w:p>
        </w:tc>
        <w:tc>
          <w:tcPr>
            <w:tcW w:w="0" w:type="auto"/>
            <w:vAlign w:val="center"/>
          </w:tcPr>
          <w:p w14:paraId="4280A17B" w14:textId="77777777" w:rsidR="00F301D7" w:rsidRPr="00FA4FE3" w:rsidRDefault="00F301D7" w:rsidP="00F301D7">
            <w:pPr>
              <w:jc w:val="center"/>
              <w:rPr>
                <w:sz w:val="16"/>
                <w:szCs w:val="20"/>
              </w:rPr>
            </w:pPr>
            <w:r>
              <w:rPr>
                <w:sz w:val="16"/>
                <w:szCs w:val="20"/>
              </w:rPr>
              <w:t>2.55</w:t>
            </w:r>
          </w:p>
        </w:tc>
        <w:tc>
          <w:tcPr>
            <w:tcW w:w="0" w:type="auto"/>
          </w:tcPr>
          <w:p w14:paraId="5BBFD1F6" w14:textId="3C8652B6" w:rsidR="00F301D7" w:rsidRPr="00FA4FE3" w:rsidRDefault="00F301D7" w:rsidP="00F301D7">
            <w:pPr>
              <w:jc w:val="center"/>
              <w:rPr>
                <w:sz w:val="16"/>
                <w:szCs w:val="20"/>
              </w:rPr>
            </w:pPr>
            <w:r>
              <w:rPr>
                <w:sz w:val="16"/>
                <w:szCs w:val="20"/>
              </w:rPr>
              <w:t>2.46</w:t>
            </w:r>
          </w:p>
        </w:tc>
        <w:tc>
          <w:tcPr>
            <w:tcW w:w="0" w:type="auto"/>
            <w:vAlign w:val="center"/>
          </w:tcPr>
          <w:p w14:paraId="68E6A1E2" w14:textId="77777777" w:rsidR="00F301D7" w:rsidRPr="00FA4FE3" w:rsidRDefault="00F301D7" w:rsidP="00F301D7">
            <w:pPr>
              <w:jc w:val="center"/>
              <w:rPr>
                <w:sz w:val="16"/>
                <w:szCs w:val="20"/>
              </w:rPr>
            </w:pPr>
            <w:r>
              <w:rPr>
                <w:sz w:val="16"/>
                <w:szCs w:val="20"/>
              </w:rPr>
              <w:t>2.55</w:t>
            </w:r>
          </w:p>
        </w:tc>
        <w:tc>
          <w:tcPr>
            <w:tcW w:w="0" w:type="auto"/>
            <w:vAlign w:val="center"/>
          </w:tcPr>
          <w:p w14:paraId="72DD3AEF" w14:textId="4E547918" w:rsidR="00F301D7" w:rsidRPr="00FA4FE3" w:rsidRDefault="00F301D7" w:rsidP="00F301D7">
            <w:pPr>
              <w:jc w:val="center"/>
              <w:rPr>
                <w:sz w:val="16"/>
                <w:szCs w:val="20"/>
              </w:rPr>
            </w:pPr>
            <w:r>
              <w:rPr>
                <w:sz w:val="16"/>
                <w:szCs w:val="20"/>
              </w:rPr>
              <w:t>2.37</w:t>
            </w:r>
          </w:p>
        </w:tc>
        <w:tc>
          <w:tcPr>
            <w:tcW w:w="0" w:type="auto"/>
            <w:vAlign w:val="center"/>
          </w:tcPr>
          <w:p w14:paraId="2C2AC8E1" w14:textId="77777777" w:rsidR="00F301D7" w:rsidRPr="00FA4FE3" w:rsidRDefault="00F301D7" w:rsidP="00F301D7">
            <w:pPr>
              <w:jc w:val="center"/>
              <w:rPr>
                <w:sz w:val="16"/>
                <w:szCs w:val="20"/>
              </w:rPr>
            </w:pPr>
            <w:r>
              <w:rPr>
                <w:sz w:val="16"/>
                <w:szCs w:val="20"/>
              </w:rPr>
              <w:t>2.55</w:t>
            </w:r>
          </w:p>
        </w:tc>
        <w:tc>
          <w:tcPr>
            <w:tcW w:w="0" w:type="auto"/>
            <w:vAlign w:val="center"/>
          </w:tcPr>
          <w:p w14:paraId="00692281" w14:textId="77777777" w:rsidR="00F301D7" w:rsidRPr="00FA4FE3" w:rsidRDefault="00F301D7" w:rsidP="00F301D7">
            <w:pPr>
              <w:jc w:val="center"/>
              <w:rPr>
                <w:sz w:val="16"/>
                <w:szCs w:val="20"/>
              </w:rPr>
            </w:pPr>
            <w:r>
              <w:rPr>
                <w:sz w:val="16"/>
                <w:szCs w:val="20"/>
              </w:rPr>
              <w:t>2.42</w:t>
            </w:r>
          </w:p>
        </w:tc>
      </w:tr>
      <w:tr w:rsidR="00F301D7" w14:paraId="3DFD8C8D" w14:textId="77777777" w:rsidTr="0027242E">
        <w:trPr>
          <w:jc w:val="center"/>
        </w:trPr>
        <w:tc>
          <w:tcPr>
            <w:tcW w:w="0" w:type="auto"/>
            <w:vAlign w:val="center"/>
          </w:tcPr>
          <w:p w14:paraId="04A99FC2" w14:textId="77777777" w:rsidR="00F301D7" w:rsidRPr="00DC5AAD" w:rsidRDefault="00F301D7" w:rsidP="00F301D7">
            <w:pPr>
              <w:jc w:val="left"/>
              <w:rPr>
                <w:sz w:val="16"/>
                <w:szCs w:val="20"/>
              </w:rPr>
            </w:pPr>
            <w:r w:rsidRPr="001F2578">
              <w:rPr>
                <w:sz w:val="16"/>
                <w:szCs w:val="20"/>
              </w:rPr>
              <w:t>Mapping (1)+ZC sequence</w:t>
            </w:r>
          </w:p>
        </w:tc>
        <w:tc>
          <w:tcPr>
            <w:tcW w:w="0" w:type="auto"/>
            <w:vAlign w:val="center"/>
          </w:tcPr>
          <w:p w14:paraId="7A628B6C" w14:textId="77777777" w:rsidR="00F301D7" w:rsidRDefault="00F301D7" w:rsidP="00F301D7">
            <w:pPr>
              <w:jc w:val="center"/>
              <w:rPr>
                <w:sz w:val="16"/>
                <w:szCs w:val="20"/>
              </w:rPr>
            </w:pPr>
            <w:r>
              <w:rPr>
                <w:sz w:val="16"/>
                <w:szCs w:val="20"/>
              </w:rPr>
              <w:t>2.70</w:t>
            </w:r>
          </w:p>
        </w:tc>
        <w:tc>
          <w:tcPr>
            <w:tcW w:w="0" w:type="auto"/>
            <w:vAlign w:val="center"/>
          </w:tcPr>
          <w:p w14:paraId="318BA60C" w14:textId="77777777" w:rsidR="00F301D7" w:rsidRPr="00FA4FE3" w:rsidRDefault="00F301D7" w:rsidP="00F301D7">
            <w:pPr>
              <w:jc w:val="center"/>
              <w:rPr>
                <w:sz w:val="16"/>
                <w:szCs w:val="20"/>
              </w:rPr>
            </w:pPr>
            <w:r>
              <w:rPr>
                <w:sz w:val="16"/>
                <w:szCs w:val="20"/>
              </w:rPr>
              <w:t>2.42</w:t>
            </w:r>
          </w:p>
        </w:tc>
        <w:tc>
          <w:tcPr>
            <w:tcW w:w="0" w:type="auto"/>
          </w:tcPr>
          <w:p w14:paraId="556DDEEB" w14:textId="081FE46A" w:rsidR="00F301D7" w:rsidRPr="00FA4FE3" w:rsidRDefault="00F301D7" w:rsidP="00F301D7">
            <w:pPr>
              <w:jc w:val="center"/>
              <w:rPr>
                <w:sz w:val="16"/>
                <w:szCs w:val="20"/>
              </w:rPr>
            </w:pPr>
            <w:r>
              <w:rPr>
                <w:sz w:val="16"/>
                <w:szCs w:val="20"/>
              </w:rPr>
              <w:t>2.67</w:t>
            </w:r>
          </w:p>
        </w:tc>
        <w:tc>
          <w:tcPr>
            <w:tcW w:w="0" w:type="auto"/>
            <w:vAlign w:val="center"/>
          </w:tcPr>
          <w:p w14:paraId="730DBEED" w14:textId="77777777" w:rsidR="00F301D7" w:rsidRPr="00FA4FE3" w:rsidRDefault="00F301D7" w:rsidP="00F301D7">
            <w:pPr>
              <w:jc w:val="center"/>
              <w:rPr>
                <w:sz w:val="16"/>
                <w:szCs w:val="20"/>
              </w:rPr>
            </w:pPr>
            <w:r>
              <w:rPr>
                <w:sz w:val="16"/>
                <w:szCs w:val="20"/>
              </w:rPr>
              <w:t>2.38</w:t>
            </w:r>
          </w:p>
        </w:tc>
        <w:tc>
          <w:tcPr>
            <w:tcW w:w="0" w:type="auto"/>
            <w:vAlign w:val="center"/>
          </w:tcPr>
          <w:p w14:paraId="716276F7" w14:textId="19B666D0" w:rsidR="00F301D7" w:rsidRPr="00FA4FE3" w:rsidRDefault="00F301D7" w:rsidP="00F301D7">
            <w:pPr>
              <w:jc w:val="center"/>
              <w:rPr>
                <w:sz w:val="16"/>
                <w:szCs w:val="20"/>
              </w:rPr>
            </w:pPr>
            <w:r>
              <w:rPr>
                <w:sz w:val="16"/>
                <w:szCs w:val="20"/>
              </w:rPr>
              <w:t>2.48</w:t>
            </w:r>
          </w:p>
        </w:tc>
        <w:tc>
          <w:tcPr>
            <w:tcW w:w="0" w:type="auto"/>
            <w:vAlign w:val="center"/>
          </w:tcPr>
          <w:p w14:paraId="697ADF15" w14:textId="77777777" w:rsidR="00F301D7" w:rsidRPr="00FA4FE3" w:rsidRDefault="00F301D7" w:rsidP="00F301D7">
            <w:pPr>
              <w:jc w:val="center"/>
              <w:rPr>
                <w:sz w:val="16"/>
                <w:szCs w:val="20"/>
              </w:rPr>
            </w:pPr>
            <w:r>
              <w:rPr>
                <w:sz w:val="16"/>
                <w:szCs w:val="20"/>
              </w:rPr>
              <w:t>2.40</w:t>
            </w:r>
          </w:p>
        </w:tc>
        <w:tc>
          <w:tcPr>
            <w:tcW w:w="0" w:type="auto"/>
            <w:vAlign w:val="center"/>
          </w:tcPr>
          <w:p w14:paraId="29CD247D" w14:textId="77777777" w:rsidR="00F301D7" w:rsidRPr="00FA4FE3" w:rsidRDefault="00F301D7" w:rsidP="00F301D7">
            <w:pPr>
              <w:jc w:val="center"/>
              <w:rPr>
                <w:sz w:val="16"/>
                <w:szCs w:val="20"/>
              </w:rPr>
            </w:pPr>
            <w:r>
              <w:rPr>
                <w:sz w:val="16"/>
                <w:szCs w:val="20"/>
              </w:rPr>
              <w:t>2.61</w:t>
            </w:r>
          </w:p>
        </w:tc>
      </w:tr>
      <w:tr w:rsidR="00F301D7" w14:paraId="62D38724" w14:textId="77777777" w:rsidTr="0027242E">
        <w:trPr>
          <w:jc w:val="center"/>
        </w:trPr>
        <w:tc>
          <w:tcPr>
            <w:tcW w:w="0" w:type="auto"/>
            <w:vAlign w:val="center"/>
          </w:tcPr>
          <w:p w14:paraId="4305DF74" w14:textId="77777777" w:rsidR="00F301D7" w:rsidRPr="00FA4FE3" w:rsidRDefault="00F301D7" w:rsidP="00F301D7">
            <w:pPr>
              <w:jc w:val="left"/>
              <w:rPr>
                <w:sz w:val="16"/>
                <w:szCs w:val="20"/>
              </w:rPr>
            </w:pPr>
            <w:r w:rsidRPr="001F2578">
              <w:rPr>
                <w:sz w:val="16"/>
                <w:szCs w:val="20"/>
              </w:rPr>
              <w:t>Mapping (2)+DFT sequence</w:t>
            </w:r>
          </w:p>
        </w:tc>
        <w:tc>
          <w:tcPr>
            <w:tcW w:w="0" w:type="auto"/>
            <w:vAlign w:val="center"/>
          </w:tcPr>
          <w:p w14:paraId="535A4400" w14:textId="77777777" w:rsidR="00F301D7" w:rsidRDefault="00F301D7" w:rsidP="00F301D7">
            <w:pPr>
              <w:jc w:val="center"/>
              <w:rPr>
                <w:sz w:val="16"/>
                <w:szCs w:val="20"/>
              </w:rPr>
            </w:pPr>
            <w:r>
              <w:rPr>
                <w:sz w:val="16"/>
                <w:szCs w:val="20"/>
              </w:rPr>
              <w:t>2.70</w:t>
            </w:r>
          </w:p>
        </w:tc>
        <w:tc>
          <w:tcPr>
            <w:tcW w:w="0" w:type="auto"/>
            <w:vAlign w:val="center"/>
          </w:tcPr>
          <w:p w14:paraId="48EF8C31" w14:textId="77777777" w:rsidR="00F301D7" w:rsidRPr="00FA4FE3" w:rsidRDefault="00F301D7" w:rsidP="00F301D7">
            <w:pPr>
              <w:jc w:val="center"/>
              <w:rPr>
                <w:sz w:val="16"/>
                <w:szCs w:val="20"/>
              </w:rPr>
            </w:pPr>
            <w:r>
              <w:rPr>
                <w:sz w:val="16"/>
                <w:szCs w:val="20"/>
              </w:rPr>
              <w:t>2.85</w:t>
            </w:r>
          </w:p>
        </w:tc>
        <w:tc>
          <w:tcPr>
            <w:tcW w:w="0" w:type="auto"/>
          </w:tcPr>
          <w:p w14:paraId="28E205A0" w14:textId="4A8A773F" w:rsidR="00F301D7" w:rsidRPr="00FA4FE3" w:rsidRDefault="00F301D7" w:rsidP="00F301D7">
            <w:pPr>
              <w:jc w:val="center"/>
              <w:rPr>
                <w:sz w:val="16"/>
                <w:szCs w:val="20"/>
              </w:rPr>
            </w:pPr>
            <w:r>
              <w:rPr>
                <w:sz w:val="16"/>
                <w:szCs w:val="20"/>
              </w:rPr>
              <w:t>2.96</w:t>
            </w:r>
          </w:p>
        </w:tc>
        <w:tc>
          <w:tcPr>
            <w:tcW w:w="0" w:type="auto"/>
            <w:vAlign w:val="center"/>
          </w:tcPr>
          <w:p w14:paraId="01FE8C18" w14:textId="77777777" w:rsidR="00F301D7" w:rsidRPr="00FA4FE3" w:rsidRDefault="00F301D7" w:rsidP="00F301D7">
            <w:pPr>
              <w:jc w:val="center"/>
              <w:rPr>
                <w:sz w:val="16"/>
                <w:szCs w:val="20"/>
              </w:rPr>
            </w:pPr>
            <w:r>
              <w:rPr>
                <w:sz w:val="16"/>
                <w:szCs w:val="20"/>
              </w:rPr>
              <w:t>2.85</w:t>
            </w:r>
          </w:p>
        </w:tc>
        <w:tc>
          <w:tcPr>
            <w:tcW w:w="0" w:type="auto"/>
            <w:vAlign w:val="center"/>
          </w:tcPr>
          <w:p w14:paraId="1D511457" w14:textId="12038E63" w:rsidR="00F301D7" w:rsidRPr="00FA4FE3" w:rsidRDefault="00F301D7" w:rsidP="00F301D7">
            <w:pPr>
              <w:jc w:val="center"/>
              <w:rPr>
                <w:sz w:val="16"/>
                <w:szCs w:val="20"/>
              </w:rPr>
            </w:pPr>
            <w:r>
              <w:rPr>
                <w:sz w:val="16"/>
                <w:szCs w:val="20"/>
              </w:rPr>
              <w:t>2.92</w:t>
            </w:r>
          </w:p>
        </w:tc>
        <w:tc>
          <w:tcPr>
            <w:tcW w:w="0" w:type="auto"/>
            <w:vAlign w:val="center"/>
          </w:tcPr>
          <w:p w14:paraId="4A861A1C" w14:textId="77777777" w:rsidR="00F301D7" w:rsidRPr="00FA4FE3" w:rsidRDefault="00F301D7" w:rsidP="00F301D7">
            <w:pPr>
              <w:jc w:val="center"/>
              <w:rPr>
                <w:sz w:val="16"/>
                <w:szCs w:val="20"/>
              </w:rPr>
            </w:pPr>
            <w:r>
              <w:rPr>
                <w:sz w:val="16"/>
                <w:szCs w:val="20"/>
              </w:rPr>
              <w:t>2.85</w:t>
            </w:r>
          </w:p>
        </w:tc>
        <w:tc>
          <w:tcPr>
            <w:tcW w:w="0" w:type="auto"/>
            <w:vAlign w:val="center"/>
          </w:tcPr>
          <w:p w14:paraId="15A4801D" w14:textId="77777777" w:rsidR="00F301D7" w:rsidRPr="00FA4FE3" w:rsidRDefault="00F301D7" w:rsidP="00F301D7">
            <w:pPr>
              <w:jc w:val="center"/>
              <w:rPr>
                <w:sz w:val="16"/>
                <w:szCs w:val="20"/>
              </w:rPr>
            </w:pPr>
            <w:r>
              <w:rPr>
                <w:sz w:val="16"/>
                <w:szCs w:val="20"/>
              </w:rPr>
              <w:t>2.94</w:t>
            </w:r>
          </w:p>
        </w:tc>
      </w:tr>
    </w:tbl>
    <w:p w14:paraId="074CFB1F" w14:textId="77777777" w:rsidR="00881E0C" w:rsidRDefault="00881E0C" w:rsidP="0027242E"/>
    <w:p w14:paraId="18848011" w14:textId="7AECEADC" w:rsidR="00881E0C" w:rsidRPr="00881E0C" w:rsidRDefault="00F301D7" w:rsidP="0027242E">
      <w:r w:rsidRPr="007530F7">
        <w:t xml:space="preserve">Figure </w:t>
      </w:r>
      <w:r w:rsidR="00F153DF" w:rsidRPr="007530F7">
        <w:t>4</w:t>
      </w:r>
      <w:r>
        <w:t xml:space="preserve"> shows the MCL </w:t>
      </w:r>
      <w:r w:rsidR="008E6C70">
        <w:t xml:space="preserve">for a PUCCH length of 4 OFDM symbols </w:t>
      </w:r>
      <w:r>
        <w:t>according to the assumptions of Table 4 and 5 in Appendix.</w:t>
      </w:r>
      <w:r w:rsidR="008E6C70">
        <w:t xml:space="preserve"> The gain of </w:t>
      </w:r>
      <w:r w:rsidR="00E15965">
        <w:t xml:space="preserve">symbol-wise repetition </w:t>
      </w:r>
      <w:r w:rsidR="008E6C70">
        <w:t xml:space="preserve">is here demonstrated by its </w:t>
      </w:r>
      <w:r w:rsidR="00F153DF">
        <w:t xml:space="preserve">~1 dB higher </w:t>
      </w:r>
      <w:r w:rsidR="008E6C70">
        <w:t xml:space="preserve">MCL. </w:t>
      </w:r>
      <w:r w:rsidR="008E6C70" w:rsidRPr="007530F7">
        <w:t xml:space="preserve">Figure </w:t>
      </w:r>
      <w:r w:rsidR="00F153DF">
        <w:t>5</w:t>
      </w:r>
      <w:r w:rsidR="008E6C70">
        <w:t xml:space="preserve"> verifies the same behavior for a PUCCH length of 14 OFDM symbols. </w:t>
      </w:r>
      <w:r w:rsidR="006A6CB8">
        <w:t xml:space="preserve">As shown above, </w:t>
      </w:r>
      <w:r w:rsidR="00E15965">
        <w:t>symbol-wise repetition</w:t>
      </w:r>
      <w:r w:rsidR="006A6CB8">
        <w:t xml:space="preserve"> allocates all REs of the interlace</w:t>
      </w:r>
      <w:r w:rsidR="00300E73">
        <w:t xml:space="preserve"> and this</w:t>
      </w:r>
      <w:r w:rsidR="00F153DF">
        <w:t xml:space="preserve"> provides a diversity gain over </w:t>
      </w:r>
      <w:r w:rsidR="00E15965">
        <w:t>block-wise repetition</w:t>
      </w:r>
      <w:r w:rsidR="00300E73">
        <w:t xml:space="preserve"> which occupies fewer REs</w:t>
      </w:r>
      <w:r w:rsidR="00F153DF">
        <w:t>. A</w:t>
      </w:r>
      <w:r w:rsidR="006A6CB8">
        <w:t>lbeit the OCCs are orthogonal, a receiver with interference suppression could be desired</w:t>
      </w:r>
      <w:r w:rsidR="00F153DF">
        <w:t xml:space="preserve"> for </w:t>
      </w:r>
      <w:r w:rsidR="00E15965">
        <w:t>symbol-wise repetition</w:t>
      </w:r>
      <w:r w:rsidR="006A6CB8">
        <w:t>. For example, a ZF or MMSE receiver c</w:t>
      </w:r>
      <w:r w:rsidR="00F153DF">
        <w:t>an</w:t>
      </w:r>
      <w:r w:rsidR="006A6CB8">
        <w:t xml:space="preserve"> </w:t>
      </w:r>
      <w:r w:rsidR="00625A55">
        <w:t>b</w:t>
      </w:r>
      <w:r w:rsidR="006A6CB8">
        <w:t>e applied in the frequency domain on the DFT-precoded symbols</w:t>
      </w:r>
      <w:r w:rsidR="005C2902">
        <w:t xml:space="preserve">, which are then fed to </w:t>
      </w:r>
      <w:r w:rsidR="007D30CA">
        <w:t>the</w:t>
      </w:r>
      <w:r w:rsidR="005C2902">
        <w:t xml:space="preserve"> inverse DFT-precoder and </w:t>
      </w:r>
      <w:r w:rsidR="00F153DF">
        <w:t xml:space="preserve">are </w:t>
      </w:r>
      <w:r w:rsidR="007D30CA">
        <w:t>thereafter</w:t>
      </w:r>
      <w:r w:rsidR="005C2902">
        <w:t xml:space="preserve"> despread with the OCC.</w:t>
      </w:r>
    </w:p>
    <w:p w14:paraId="3A352841" w14:textId="77777777" w:rsidR="00615D5C" w:rsidRDefault="00615D5C" w:rsidP="00615D5C"/>
    <w:p w14:paraId="5F774D26" w14:textId="6815BE3B" w:rsidR="00C92BEC" w:rsidRDefault="00052BE1" w:rsidP="007530F7">
      <w:r>
        <w:rPr>
          <w:noProof/>
          <w:lang w:eastAsia="zh-CN"/>
        </w:rPr>
        <w:lastRenderedPageBreak/>
        <w:drawing>
          <wp:inline distT="0" distB="0" distL="0" distR="0" wp14:anchorId="78FE0470" wp14:editId="3CB831ED">
            <wp:extent cx="2872740" cy="1783080"/>
            <wp:effectExtent l="0" t="0" r="381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72740" cy="1783080"/>
                    </a:xfrm>
                    <a:prstGeom prst="rect">
                      <a:avLst/>
                    </a:prstGeom>
                    <a:noFill/>
                  </pic:spPr>
                </pic:pic>
              </a:graphicData>
            </a:graphic>
          </wp:inline>
        </w:drawing>
      </w:r>
      <w:r>
        <w:rPr>
          <w:noProof/>
          <w:lang w:eastAsia="zh-CN"/>
        </w:rPr>
        <w:drawing>
          <wp:inline distT="0" distB="0" distL="0" distR="0" wp14:anchorId="0A0AF0DC" wp14:editId="0459120A">
            <wp:extent cx="2819400" cy="1744980"/>
            <wp:effectExtent l="0" t="0" r="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819400" cy="1744980"/>
                    </a:xfrm>
                    <a:prstGeom prst="rect">
                      <a:avLst/>
                    </a:prstGeom>
                    <a:noFill/>
                  </pic:spPr>
                </pic:pic>
              </a:graphicData>
            </a:graphic>
          </wp:inline>
        </w:drawing>
      </w:r>
    </w:p>
    <w:p w14:paraId="58BB6C5F" w14:textId="03640CAB" w:rsidR="00C92BEC" w:rsidRDefault="00C92BEC" w:rsidP="00C92BEC">
      <w:pPr>
        <w:pStyle w:val="a5"/>
      </w:pPr>
      <w:r>
        <w:t xml:space="preserve">Figure </w:t>
      </w:r>
      <w:r w:rsidR="00341DD3">
        <w:rPr>
          <w:noProof/>
        </w:rPr>
        <w:fldChar w:fldCharType="begin"/>
      </w:r>
      <w:r w:rsidR="00341DD3">
        <w:rPr>
          <w:noProof/>
        </w:rPr>
        <w:instrText xml:space="preserve"> SEQ Figure \* ARABIC </w:instrText>
      </w:r>
      <w:r w:rsidR="00341DD3">
        <w:rPr>
          <w:noProof/>
        </w:rPr>
        <w:fldChar w:fldCharType="separate"/>
      </w:r>
      <w:r w:rsidR="00300E73">
        <w:rPr>
          <w:noProof/>
        </w:rPr>
        <w:t>4</w:t>
      </w:r>
      <w:r w:rsidR="00341DD3">
        <w:rPr>
          <w:noProof/>
        </w:rPr>
        <w:fldChar w:fldCharType="end"/>
      </w:r>
      <w:r>
        <w:t xml:space="preserve">. MCL as function of UCI payload where the input to the DFT-precoder is using symbol-repetition mapping (1) or block-wise repetition mapping (2) with DFT sequences and OCC cycling for 10 ns (left) and 100 ns (right) desired channel delay spread. </w:t>
      </w:r>
      <w:r w:rsidR="004917FE">
        <w:t xml:space="preserve">The PUCCH format uses 4 OFDM symbols and spreading factor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SF</m:t>
            </m:r>
          </m:sub>
        </m:sSub>
        <m:r>
          <m:rPr>
            <m:sty m:val="bi"/>
          </m:rPr>
          <w:rPr>
            <w:rFonts w:ascii="Cambria Math" w:hAnsi="Cambria Math"/>
          </w:rPr>
          <m:t>=2</m:t>
        </m:r>
      </m:oMath>
      <w:r w:rsidR="004917FE">
        <w:t xml:space="preserve"> and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SF</m:t>
            </m:r>
          </m:sub>
        </m:sSub>
        <m:r>
          <m:rPr>
            <m:sty m:val="bi"/>
          </m:rPr>
          <w:rPr>
            <w:rFonts w:ascii="Cambria Math" w:hAnsi="Cambria Math"/>
          </w:rPr>
          <m:t>=4</m:t>
        </m:r>
      </m:oMath>
      <w:r w:rsidR="004917FE">
        <w:t xml:space="preserve">, respectively. </w:t>
      </w:r>
      <w:r>
        <w:t xml:space="preserve"> </w:t>
      </w:r>
    </w:p>
    <w:p w14:paraId="6A70D536" w14:textId="75A3D022" w:rsidR="004917FE" w:rsidRPr="004917FE" w:rsidRDefault="00052BE1" w:rsidP="007530F7">
      <w:pPr>
        <w:jc w:val="center"/>
      </w:pPr>
      <w:r>
        <w:rPr>
          <w:noProof/>
          <w:lang w:eastAsia="zh-CN"/>
        </w:rPr>
        <w:drawing>
          <wp:inline distT="0" distB="0" distL="0" distR="0" wp14:anchorId="2FBE82EC" wp14:editId="312BBAA3">
            <wp:extent cx="2872740" cy="1783080"/>
            <wp:effectExtent l="0" t="0" r="381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72740" cy="1783080"/>
                    </a:xfrm>
                    <a:prstGeom prst="rect">
                      <a:avLst/>
                    </a:prstGeom>
                    <a:noFill/>
                  </pic:spPr>
                </pic:pic>
              </a:graphicData>
            </a:graphic>
          </wp:inline>
        </w:drawing>
      </w:r>
    </w:p>
    <w:p w14:paraId="66C157AD" w14:textId="2C0AE529" w:rsidR="004917FE" w:rsidRDefault="004917FE" w:rsidP="004917FE">
      <w:pPr>
        <w:pStyle w:val="a5"/>
      </w:pPr>
      <w:r>
        <w:t xml:space="preserve">Figure </w:t>
      </w:r>
      <w:r w:rsidR="00341DD3">
        <w:rPr>
          <w:noProof/>
        </w:rPr>
        <w:fldChar w:fldCharType="begin"/>
      </w:r>
      <w:r w:rsidR="00341DD3">
        <w:rPr>
          <w:noProof/>
        </w:rPr>
        <w:instrText xml:space="preserve"> SEQ Figure \* ARABIC </w:instrText>
      </w:r>
      <w:r w:rsidR="00341DD3">
        <w:rPr>
          <w:noProof/>
        </w:rPr>
        <w:fldChar w:fldCharType="separate"/>
      </w:r>
      <w:r w:rsidR="00300E73">
        <w:rPr>
          <w:noProof/>
        </w:rPr>
        <w:t>5</w:t>
      </w:r>
      <w:r w:rsidR="00341DD3">
        <w:rPr>
          <w:noProof/>
        </w:rPr>
        <w:fldChar w:fldCharType="end"/>
      </w:r>
      <w:r>
        <w:t xml:space="preserve">. MCL as function of UCI payload where the input to the DFT-precoder is using symbol-repetition mapping (1) or block-wise repetition mapping (2) with DFT sequences and OCC cycling for 10 ns  desired channel delay spread. The PUCCH format uses 14 OFDM symbols and spreading factor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SF</m:t>
            </m:r>
          </m:sub>
        </m:sSub>
        <m:r>
          <m:rPr>
            <m:sty m:val="bi"/>
          </m:rPr>
          <w:rPr>
            <w:rFonts w:ascii="Cambria Math" w:hAnsi="Cambria Math"/>
          </w:rPr>
          <m:t>=2</m:t>
        </m:r>
      </m:oMath>
      <w:r>
        <w:t xml:space="preserve">.  </w:t>
      </w:r>
    </w:p>
    <w:p w14:paraId="0894D67E" w14:textId="4F353C90" w:rsidR="00F153DF" w:rsidRPr="007530F7" w:rsidRDefault="007D30CA" w:rsidP="00F153DF">
      <w:pPr>
        <w:rPr>
          <w:rFonts w:eastAsia="MS Mincho"/>
          <w:lang w:eastAsia="ja-JP"/>
        </w:rPr>
      </w:pPr>
      <w:r>
        <w:rPr>
          <w:rFonts w:eastAsia="MS Mincho"/>
          <w:lang w:eastAsia="ja-JP"/>
        </w:rPr>
        <w:t>Notably, t</w:t>
      </w:r>
      <w:r w:rsidR="00F153DF">
        <w:rPr>
          <w:rFonts w:eastAsia="MS Mincho"/>
          <w:lang w:eastAsia="ja-JP"/>
        </w:rPr>
        <w:t xml:space="preserve">he lower CM of </w:t>
      </w:r>
      <w:r w:rsidR="0011372D">
        <w:rPr>
          <w:rFonts w:eastAsia="MS Mincho"/>
          <w:lang w:eastAsia="ja-JP"/>
        </w:rPr>
        <w:t>symbol-wise repetition</w:t>
      </w:r>
      <w:r w:rsidR="00F153DF">
        <w:rPr>
          <w:rFonts w:eastAsia="MS Mincho"/>
          <w:lang w:eastAsia="ja-JP"/>
        </w:rPr>
        <w:t xml:space="preserve"> is not </w:t>
      </w:r>
      <w:r w:rsidR="00777CEA">
        <w:rPr>
          <w:rFonts w:eastAsia="MS Mincho"/>
          <w:lang w:eastAsia="ja-JP"/>
        </w:rPr>
        <w:t>accounted for in Figure 4 and 5, since the transmit power is limited by the PSD constraint. Hence, given the gains in MCL and CM, symbol-wise repetition is preferred.</w:t>
      </w:r>
    </w:p>
    <w:p w14:paraId="567066E0" w14:textId="77777777" w:rsidR="00F153DF" w:rsidRDefault="00F153DF" w:rsidP="00F153DF">
      <w:pPr>
        <w:rPr>
          <w:rFonts w:eastAsia="MS Mincho"/>
          <w:b/>
          <w:i/>
          <w:lang w:eastAsia="ja-JP"/>
        </w:rPr>
      </w:pPr>
      <w:r w:rsidRPr="008D7096">
        <w:rPr>
          <w:rFonts w:eastAsia="MS Mincho"/>
          <w:b/>
          <w:i/>
          <w:lang w:eastAsia="ja-JP"/>
        </w:rPr>
        <w:t xml:space="preserve">Proposal </w:t>
      </w:r>
      <w:r>
        <w:rPr>
          <w:rFonts w:eastAsia="MS Mincho"/>
          <w:b/>
          <w:i/>
          <w:lang w:eastAsia="ja-JP"/>
        </w:rPr>
        <w:t>7</w:t>
      </w:r>
      <w:r w:rsidRPr="008D7096">
        <w:rPr>
          <w:rFonts w:eastAsia="MS Mincho"/>
          <w:b/>
          <w:i/>
          <w:lang w:eastAsia="ja-JP"/>
        </w:rPr>
        <w:t xml:space="preserve">: PUCCH format </w:t>
      </w:r>
      <w:r>
        <w:rPr>
          <w:rFonts w:eastAsia="MS Mincho"/>
          <w:b/>
          <w:i/>
          <w:lang w:eastAsia="ja-JP"/>
        </w:rPr>
        <w:t>3</w:t>
      </w:r>
      <w:r w:rsidRPr="008D7096">
        <w:rPr>
          <w:rFonts w:eastAsia="MS Mincho"/>
          <w:b/>
          <w:i/>
          <w:lang w:eastAsia="ja-JP"/>
        </w:rPr>
        <w:t xml:space="preserve"> is enhanced </w:t>
      </w:r>
      <w:r>
        <w:rPr>
          <w:rFonts w:eastAsia="MS Mincho"/>
          <w:b/>
          <w:i/>
          <w:lang w:eastAsia="ja-JP"/>
        </w:rPr>
        <w:t xml:space="preserve">with a mapping of DFT-precoded symbols </w:t>
      </w:r>
      <w:r w:rsidRPr="008D7096">
        <w:rPr>
          <w:rFonts w:eastAsia="MS Mincho"/>
          <w:b/>
          <w:i/>
          <w:lang w:eastAsia="ja-JP"/>
        </w:rPr>
        <w:t xml:space="preserve">to </w:t>
      </w:r>
      <w:r>
        <w:rPr>
          <w:rFonts w:eastAsia="MS Mincho"/>
          <w:b/>
          <w:i/>
          <w:lang w:eastAsia="ja-JP"/>
        </w:rPr>
        <w:t xml:space="preserve">the </w:t>
      </w:r>
      <w:r w:rsidRPr="008D7096">
        <w:rPr>
          <w:rFonts w:eastAsia="MS Mincho"/>
          <w:b/>
          <w:i/>
          <w:lang w:eastAsia="ja-JP"/>
        </w:rPr>
        <w:t>PRB</w:t>
      </w:r>
      <w:r>
        <w:rPr>
          <w:rFonts w:eastAsia="MS Mincho"/>
          <w:b/>
          <w:i/>
          <w:lang w:eastAsia="ja-JP"/>
        </w:rPr>
        <w:t>s</w:t>
      </w:r>
      <w:r w:rsidRPr="008D7096">
        <w:rPr>
          <w:rFonts w:eastAsia="MS Mincho"/>
          <w:b/>
          <w:i/>
          <w:lang w:eastAsia="ja-JP"/>
        </w:rPr>
        <w:t xml:space="preserve"> </w:t>
      </w:r>
      <w:r>
        <w:rPr>
          <w:rFonts w:eastAsia="MS Mincho"/>
          <w:b/>
          <w:i/>
          <w:lang w:eastAsia="ja-JP"/>
        </w:rPr>
        <w:t xml:space="preserve">of the </w:t>
      </w:r>
      <w:r w:rsidRPr="008D7096">
        <w:rPr>
          <w:rFonts w:eastAsia="MS Mincho"/>
          <w:b/>
          <w:i/>
          <w:lang w:eastAsia="ja-JP"/>
        </w:rPr>
        <w:t>interlace</w:t>
      </w:r>
      <w:r>
        <w:rPr>
          <w:rFonts w:eastAsia="MS Mincho"/>
          <w:b/>
          <w:i/>
          <w:lang w:eastAsia="ja-JP"/>
        </w:rPr>
        <w:t>.</w:t>
      </w:r>
    </w:p>
    <w:p w14:paraId="3127891A" w14:textId="48613F19" w:rsidR="00F153DF" w:rsidRPr="00444463" w:rsidRDefault="00F153DF" w:rsidP="00F153DF">
      <w:pPr>
        <w:pStyle w:val="af"/>
        <w:numPr>
          <w:ilvl w:val="0"/>
          <w:numId w:val="35"/>
        </w:numPr>
        <w:ind w:firstLineChars="0"/>
        <w:rPr>
          <w:b/>
          <w:i/>
        </w:rPr>
      </w:pPr>
      <w:r w:rsidRPr="00444463">
        <w:rPr>
          <w:b/>
          <w:i/>
        </w:rPr>
        <w:t xml:space="preserve">The input to the DFT-precoder is arranged </w:t>
      </w:r>
      <w:r w:rsidR="00710250">
        <w:rPr>
          <w:b/>
          <w:i/>
        </w:rPr>
        <w:t>by symbol-wise repetition</w:t>
      </w:r>
    </w:p>
    <w:p w14:paraId="54C3693C" w14:textId="77777777" w:rsidR="00F153DF" w:rsidRPr="00444463" w:rsidRDefault="00341DD3" w:rsidP="00F153DF">
      <w:pPr>
        <w:rPr>
          <w:b/>
          <w:i/>
        </w:rPr>
      </w:pPr>
      <m:oMathPara>
        <m:oMath>
          <m:d>
            <m:dPr>
              <m:begChr m:val="["/>
              <m:endChr m:val="]"/>
              <m:ctrlPr>
                <w:rPr>
                  <w:rFonts w:ascii="Cambria Math" w:hAnsi="Cambria Math"/>
                  <w:b/>
                  <w:i/>
                </w:rPr>
              </m:ctrlPr>
            </m:dPr>
            <m:e>
              <m:sSub>
                <m:sSubPr>
                  <m:ctrlPr>
                    <w:rPr>
                      <w:rFonts w:ascii="Cambria Math" w:hAnsi="Cambria Math"/>
                      <w:b/>
                      <w:i/>
                      <w:lang w:val="sv-SE"/>
                    </w:rPr>
                  </m:ctrlPr>
                </m:sSubPr>
                <m:e>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0</m:t>
                      </m:r>
                    </m:sub>
                    <m:sup>
                      <m:d>
                        <m:dPr>
                          <m:ctrlPr>
                            <w:rPr>
                              <w:rFonts w:ascii="Cambria Math" w:hAnsi="Cambria Math"/>
                              <w:b/>
                              <w:i/>
                            </w:rPr>
                          </m:ctrlPr>
                        </m:dPr>
                        <m:e>
                          <m:r>
                            <m:rPr>
                              <m:sty m:val="bi"/>
                            </m:rPr>
                            <w:rPr>
                              <w:rFonts w:ascii="Cambria Math" w:hAnsi="Cambria Math"/>
                            </w:rPr>
                            <m:t>i</m:t>
                          </m:r>
                        </m:e>
                      </m:d>
                    </m:sup>
                  </m:sSubSup>
                  <m:r>
                    <m:rPr>
                      <m:sty m:val="bi"/>
                    </m:rPr>
                    <w:rPr>
                      <w:rFonts w:ascii="Cambria Math" w:hAnsi="Cambria Math"/>
                      <w:lang w:val="sv-SE"/>
                    </w:rPr>
                    <m:t>d</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i/>
                      <w:lang w:val="sv-SE"/>
                    </w:rPr>
                  </m:ctrlPr>
                </m:sSubPr>
                <m:e>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1</m:t>
                      </m:r>
                    </m:sub>
                    <m:sup>
                      <m:d>
                        <m:dPr>
                          <m:ctrlPr>
                            <w:rPr>
                              <w:rFonts w:ascii="Cambria Math" w:hAnsi="Cambria Math"/>
                              <w:b/>
                              <w:i/>
                            </w:rPr>
                          </m:ctrlPr>
                        </m:dPr>
                        <m:e>
                          <m:r>
                            <m:rPr>
                              <m:sty m:val="bi"/>
                            </m:rPr>
                            <w:rPr>
                              <w:rFonts w:ascii="Cambria Math" w:hAnsi="Cambria Math"/>
                            </w:rPr>
                            <m:t>i</m:t>
                          </m:r>
                        </m:e>
                      </m:d>
                    </m:sup>
                  </m:sSubSup>
                  <m:r>
                    <m:rPr>
                      <m:sty m:val="bi"/>
                    </m:rPr>
                    <w:rPr>
                      <w:rFonts w:ascii="Cambria Math" w:hAnsi="Cambria Math"/>
                      <w:lang w:val="sv-SE"/>
                    </w:rPr>
                    <m:t>d</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i/>
                      <w:lang w:val="sv-SE"/>
                    </w:rPr>
                  </m:ctrlPr>
                </m:sSubPr>
                <m:e>
                  <m:sSubSup>
                    <m:sSubSupPr>
                      <m:ctrlPr>
                        <w:rPr>
                          <w:rFonts w:ascii="Cambria Math" w:hAnsi="Cambria Math"/>
                          <w:b/>
                          <w:i/>
                        </w:rPr>
                      </m:ctrlPr>
                    </m:sSubSupPr>
                    <m:e>
                      <m:r>
                        <m:rPr>
                          <m:sty m:val="bi"/>
                        </m:rPr>
                        <w:rPr>
                          <w:rFonts w:ascii="Cambria Math" w:hAnsi="Cambria Math"/>
                        </w:rPr>
                        <m:t>w</m:t>
                      </m:r>
                    </m:e>
                    <m:sub>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SF</m:t>
                          </m:r>
                        </m:sub>
                      </m:sSub>
                      <m:r>
                        <m:rPr>
                          <m:sty m:val="bi"/>
                        </m:rPr>
                        <w:rPr>
                          <w:rFonts w:ascii="Cambria Math" w:hAnsi="Cambria Math"/>
                        </w:rPr>
                        <m:t>-1</m:t>
                      </m:r>
                    </m:sub>
                    <m:sup>
                      <m:d>
                        <m:dPr>
                          <m:ctrlPr>
                            <w:rPr>
                              <w:rFonts w:ascii="Cambria Math" w:hAnsi="Cambria Math"/>
                              <w:b/>
                              <w:i/>
                            </w:rPr>
                          </m:ctrlPr>
                        </m:dPr>
                        <m:e>
                          <m:r>
                            <m:rPr>
                              <m:sty m:val="bi"/>
                            </m:rPr>
                            <w:rPr>
                              <w:rFonts w:ascii="Cambria Math" w:hAnsi="Cambria Math"/>
                            </w:rPr>
                            <m:t>i</m:t>
                          </m:r>
                        </m:e>
                      </m:d>
                    </m:sup>
                  </m:sSubSup>
                  <m:r>
                    <m:rPr>
                      <m:sty m:val="bi"/>
                    </m:rPr>
                    <w:rPr>
                      <w:rFonts w:ascii="Cambria Math" w:hAnsi="Cambria Math"/>
                      <w:lang w:val="sv-SE"/>
                    </w:rPr>
                    <m:t>d</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i/>
                      <w:lang w:val="sv-SE"/>
                    </w:rPr>
                  </m:ctrlPr>
                </m:sSubPr>
                <m:e>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0</m:t>
                      </m:r>
                    </m:sub>
                    <m:sup>
                      <m:d>
                        <m:dPr>
                          <m:ctrlPr>
                            <w:rPr>
                              <w:rFonts w:ascii="Cambria Math" w:hAnsi="Cambria Math"/>
                              <w:b/>
                              <w:i/>
                            </w:rPr>
                          </m:ctrlPr>
                        </m:dPr>
                        <m:e>
                          <m:r>
                            <m:rPr>
                              <m:sty m:val="bi"/>
                            </m:rPr>
                            <w:rPr>
                              <w:rFonts w:ascii="Cambria Math" w:hAnsi="Cambria Math"/>
                            </w:rPr>
                            <m:t>i</m:t>
                          </m:r>
                        </m:e>
                      </m:d>
                    </m:sup>
                  </m:sSubSup>
                  <m:r>
                    <m:rPr>
                      <m:sty m:val="bi"/>
                    </m:rPr>
                    <w:rPr>
                      <w:rFonts w:ascii="Cambria Math" w:hAnsi="Cambria Math"/>
                      <w:lang w:val="sv-SE"/>
                    </w:rPr>
                    <m:t>d</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lang w:val="sv-SE"/>
                    </w:rPr>
                  </m:ctrlPr>
                </m:sSubPr>
                <m:e>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1</m:t>
                      </m:r>
                    </m:sub>
                    <m:sup>
                      <m:d>
                        <m:dPr>
                          <m:ctrlPr>
                            <w:rPr>
                              <w:rFonts w:ascii="Cambria Math" w:hAnsi="Cambria Math"/>
                              <w:b/>
                              <w:i/>
                            </w:rPr>
                          </m:ctrlPr>
                        </m:dPr>
                        <m:e>
                          <m:r>
                            <m:rPr>
                              <m:sty m:val="bi"/>
                            </m:rPr>
                            <w:rPr>
                              <w:rFonts w:ascii="Cambria Math" w:hAnsi="Cambria Math"/>
                            </w:rPr>
                            <m:t>i</m:t>
                          </m:r>
                        </m:e>
                      </m:d>
                    </m:sup>
                  </m:sSubSup>
                  <m:r>
                    <m:rPr>
                      <m:sty m:val="bi"/>
                    </m:rPr>
                    <w:rPr>
                      <w:rFonts w:ascii="Cambria Math" w:hAnsi="Cambria Math"/>
                      <w:lang w:val="sv-SE"/>
                    </w:rPr>
                    <m:t>d</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lang w:val="sv-SE"/>
                    </w:rPr>
                  </m:ctrlPr>
                </m:sSubPr>
                <m:e>
                  <m:sSubSup>
                    <m:sSubSupPr>
                      <m:ctrlPr>
                        <w:rPr>
                          <w:rFonts w:ascii="Cambria Math" w:hAnsi="Cambria Math"/>
                          <w:b/>
                          <w:i/>
                        </w:rPr>
                      </m:ctrlPr>
                    </m:sSubSupPr>
                    <m:e>
                      <m:r>
                        <m:rPr>
                          <m:sty m:val="bi"/>
                        </m:rPr>
                        <w:rPr>
                          <w:rFonts w:ascii="Cambria Math" w:hAnsi="Cambria Math"/>
                        </w:rPr>
                        <m:t>w</m:t>
                      </m:r>
                    </m:e>
                    <m:sub>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SF</m:t>
                          </m:r>
                        </m:sub>
                      </m:sSub>
                      <m:r>
                        <m:rPr>
                          <m:sty m:val="bi"/>
                        </m:rPr>
                        <w:rPr>
                          <w:rFonts w:ascii="Cambria Math" w:hAnsi="Cambria Math"/>
                        </w:rPr>
                        <m:t>-1</m:t>
                      </m:r>
                    </m:sub>
                    <m:sup>
                      <m:d>
                        <m:dPr>
                          <m:ctrlPr>
                            <w:rPr>
                              <w:rFonts w:ascii="Cambria Math" w:hAnsi="Cambria Math"/>
                              <w:b/>
                              <w:i/>
                            </w:rPr>
                          </m:ctrlPr>
                        </m:dPr>
                        <m:e>
                          <m:r>
                            <m:rPr>
                              <m:sty m:val="bi"/>
                            </m:rPr>
                            <w:rPr>
                              <w:rFonts w:ascii="Cambria Math" w:hAnsi="Cambria Math"/>
                            </w:rPr>
                            <m:t>i</m:t>
                          </m:r>
                        </m:e>
                      </m:d>
                    </m:sup>
                  </m:sSubSup>
                  <m:r>
                    <m:rPr>
                      <m:sty m:val="bi"/>
                    </m:rPr>
                    <w:rPr>
                      <w:rFonts w:ascii="Cambria Math" w:hAnsi="Cambria Math"/>
                      <w:lang w:val="sv-SE"/>
                    </w:rPr>
                    <m:t>d</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lang w:val="sv-SE"/>
                    </w:rPr>
                  </m:ctrlPr>
                </m:sSubPr>
                <m:e>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0</m:t>
                      </m:r>
                    </m:sub>
                    <m:sup>
                      <m:d>
                        <m:dPr>
                          <m:ctrlPr>
                            <w:rPr>
                              <w:rFonts w:ascii="Cambria Math" w:hAnsi="Cambria Math"/>
                              <w:b/>
                              <w:i/>
                            </w:rPr>
                          </m:ctrlPr>
                        </m:dPr>
                        <m:e>
                          <m:r>
                            <m:rPr>
                              <m:sty m:val="bi"/>
                            </m:rPr>
                            <w:rPr>
                              <w:rFonts w:ascii="Cambria Math" w:hAnsi="Cambria Math"/>
                            </w:rPr>
                            <m:t>i</m:t>
                          </m:r>
                        </m:e>
                      </m:d>
                    </m:sup>
                  </m:sSubSup>
                  <m:r>
                    <m:rPr>
                      <m:sty m:val="bi"/>
                    </m:rPr>
                    <w:rPr>
                      <w:rFonts w:ascii="Cambria Math" w:hAnsi="Cambria Math"/>
                      <w:lang w:val="sv-SE"/>
                    </w:rPr>
                    <m:t>d</m:t>
                  </m:r>
                </m:e>
                <m:sub>
                  <m:r>
                    <m:rPr>
                      <m:sty m:val="bi"/>
                    </m:rPr>
                    <w:rPr>
                      <w:rFonts w:ascii="Cambria Math" w:hAnsi="Cambria Math"/>
                    </w:rPr>
                    <m:t>M-1</m:t>
                  </m:r>
                </m:sub>
              </m:sSub>
              <m:r>
                <m:rPr>
                  <m:sty m:val="bi"/>
                </m:rPr>
                <w:rPr>
                  <w:rFonts w:ascii="Cambria Math" w:hAnsi="Cambria Math"/>
                </w:rPr>
                <m:t>,</m:t>
              </m:r>
              <m:sSub>
                <m:sSubPr>
                  <m:ctrlPr>
                    <w:rPr>
                      <w:rFonts w:ascii="Cambria Math" w:hAnsi="Cambria Math"/>
                      <w:b/>
                      <w:i/>
                      <w:lang w:val="sv-SE"/>
                    </w:rPr>
                  </m:ctrlPr>
                </m:sSubPr>
                <m:e>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1</m:t>
                      </m:r>
                    </m:sub>
                    <m:sup>
                      <m:d>
                        <m:dPr>
                          <m:ctrlPr>
                            <w:rPr>
                              <w:rFonts w:ascii="Cambria Math" w:hAnsi="Cambria Math"/>
                              <w:b/>
                              <w:i/>
                            </w:rPr>
                          </m:ctrlPr>
                        </m:dPr>
                        <m:e>
                          <m:r>
                            <m:rPr>
                              <m:sty m:val="bi"/>
                            </m:rPr>
                            <w:rPr>
                              <w:rFonts w:ascii="Cambria Math" w:hAnsi="Cambria Math"/>
                            </w:rPr>
                            <m:t>i</m:t>
                          </m:r>
                        </m:e>
                      </m:d>
                    </m:sup>
                  </m:sSubSup>
                  <m:r>
                    <m:rPr>
                      <m:sty m:val="bi"/>
                    </m:rPr>
                    <w:rPr>
                      <w:rFonts w:ascii="Cambria Math" w:hAnsi="Cambria Math"/>
                      <w:lang w:val="sv-SE"/>
                    </w:rPr>
                    <m:t>d</m:t>
                  </m:r>
                </m:e>
                <m:sub>
                  <m:r>
                    <m:rPr>
                      <m:sty m:val="bi"/>
                    </m:rPr>
                    <w:rPr>
                      <w:rFonts w:ascii="Cambria Math" w:hAnsi="Cambria Math"/>
                    </w:rPr>
                    <m:t>M-1</m:t>
                  </m:r>
                </m:sub>
              </m:sSub>
              <m:r>
                <m:rPr>
                  <m:sty m:val="bi"/>
                </m:rPr>
                <w:rPr>
                  <w:rFonts w:ascii="Cambria Math" w:hAnsi="Cambria Math"/>
                </w:rPr>
                <m:t>,…,</m:t>
              </m:r>
              <m:sSub>
                <m:sSubPr>
                  <m:ctrlPr>
                    <w:rPr>
                      <w:rFonts w:ascii="Cambria Math" w:hAnsi="Cambria Math"/>
                      <w:b/>
                      <w:i/>
                      <w:lang w:val="sv-SE"/>
                    </w:rPr>
                  </m:ctrlPr>
                </m:sSubPr>
                <m:e>
                  <m:sSubSup>
                    <m:sSubSupPr>
                      <m:ctrlPr>
                        <w:rPr>
                          <w:rFonts w:ascii="Cambria Math" w:hAnsi="Cambria Math"/>
                          <w:b/>
                          <w:i/>
                        </w:rPr>
                      </m:ctrlPr>
                    </m:sSubSupPr>
                    <m:e>
                      <m:r>
                        <m:rPr>
                          <m:sty m:val="bi"/>
                        </m:rPr>
                        <w:rPr>
                          <w:rFonts w:ascii="Cambria Math" w:hAnsi="Cambria Math"/>
                        </w:rPr>
                        <m:t>w</m:t>
                      </m:r>
                    </m:e>
                    <m:sub>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SF</m:t>
                          </m:r>
                        </m:sub>
                      </m:sSub>
                      <m:r>
                        <m:rPr>
                          <m:sty m:val="bi"/>
                        </m:rPr>
                        <w:rPr>
                          <w:rFonts w:ascii="Cambria Math" w:hAnsi="Cambria Math"/>
                        </w:rPr>
                        <m:t>-1</m:t>
                      </m:r>
                    </m:sub>
                    <m:sup>
                      <m:d>
                        <m:dPr>
                          <m:ctrlPr>
                            <w:rPr>
                              <w:rFonts w:ascii="Cambria Math" w:hAnsi="Cambria Math"/>
                              <w:b/>
                              <w:i/>
                            </w:rPr>
                          </m:ctrlPr>
                        </m:dPr>
                        <m:e>
                          <m:r>
                            <m:rPr>
                              <m:sty m:val="bi"/>
                            </m:rPr>
                            <w:rPr>
                              <w:rFonts w:ascii="Cambria Math" w:hAnsi="Cambria Math"/>
                            </w:rPr>
                            <m:t>i</m:t>
                          </m:r>
                        </m:e>
                      </m:d>
                    </m:sup>
                  </m:sSubSup>
                  <m:r>
                    <m:rPr>
                      <m:sty m:val="bi"/>
                    </m:rPr>
                    <w:rPr>
                      <w:rFonts w:ascii="Cambria Math" w:hAnsi="Cambria Math"/>
                      <w:lang w:val="sv-SE"/>
                    </w:rPr>
                    <m:t>d</m:t>
                  </m:r>
                </m:e>
                <m:sub>
                  <m:r>
                    <m:rPr>
                      <m:sty m:val="bi"/>
                    </m:rPr>
                    <w:rPr>
                      <w:rFonts w:ascii="Cambria Math" w:hAnsi="Cambria Math"/>
                    </w:rPr>
                    <m:t>M-1</m:t>
                  </m:r>
                </m:sub>
              </m:sSub>
            </m:e>
          </m:d>
        </m:oMath>
      </m:oMathPara>
    </w:p>
    <w:p w14:paraId="67A904E0" w14:textId="77777777" w:rsidR="00F153DF" w:rsidRPr="00444463" w:rsidRDefault="00F153DF" w:rsidP="00F153DF">
      <w:pPr>
        <w:ind w:left="710"/>
        <w:rPr>
          <w:b/>
          <w:i/>
          <w:sz w:val="20"/>
        </w:rPr>
      </w:pPr>
      <w:r w:rsidRPr="00444463">
        <w:rPr>
          <w:b/>
          <w:i/>
        </w:rPr>
        <w:t xml:space="preserve">where </w:t>
      </w:r>
      <m:oMath>
        <m:sSub>
          <m:sSubPr>
            <m:ctrlPr>
              <w:rPr>
                <w:rFonts w:ascii="Cambria Math" w:hAnsi="Cambria Math"/>
                <w:b/>
                <w:i/>
                <w:lang w:eastAsia="ja-JP"/>
              </w:rPr>
            </m:ctrlPr>
          </m:sSubPr>
          <m:e>
            <m:r>
              <m:rPr>
                <m:sty m:val="bi"/>
              </m:rPr>
              <w:rPr>
                <w:rFonts w:ascii="Cambria Math" w:hAnsi="Cambria Math"/>
                <w:lang w:eastAsia="ja-JP"/>
              </w:rPr>
              <m:t>{d</m:t>
            </m:r>
          </m:e>
          <m:sub>
            <m:r>
              <m:rPr>
                <m:sty m:val="bi"/>
              </m:rPr>
              <w:rPr>
                <w:rFonts w:ascii="Cambria Math" w:hAnsi="Cambria Math"/>
                <w:lang w:eastAsia="ja-JP"/>
              </w:rPr>
              <m:t>k</m:t>
            </m:r>
          </m:sub>
        </m:sSub>
        <m:sSubSup>
          <m:sSubSupPr>
            <m:ctrlPr>
              <w:rPr>
                <w:rFonts w:ascii="Cambria Math" w:hAnsi="Cambria Math"/>
                <w:b/>
                <w:i/>
                <w:lang w:eastAsia="ja-JP"/>
              </w:rPr>
            </m:ctrlPr>
          </m:sSubSupPr>
          <m:e>
            <m:r>
              <m:rPr>
                <m:sty m:val="bi"/>
              </m:rPr>
              <w:rPr>
                <w:rFonts w:ascii="Cambria Math" w:hAnsi="Cambria Math"/>
                <w:lang w:eastAsia="ja-JP"/>
              </w:rPr>
              <m:t>}</m:t>
            </m:r>
          </m:e>
          <m:sub>
            <m:r>
              <m:rPr>
                <m:sty m:val="bi"/>
              </m:rPr>
              <w:rPr>
                <w:rFonts w:ascii="Cambria Math" w:hAnsi="Cambria Math"/>
                <w:lang w:eastAsia="ja-JP"/>
              </w:rPr>
              <m:t>k=0</m:t>
            </m:r>
          </m:sub>
          <m:sup>
            <m:r>
              <m:rPr>
                <m:sty m:val="bi"/>
              </m:rPr>
              <w:rPr>
                <w:rFonts w:ascii="Cambria Math" w:hAnsi="Cambria Math"/>
                <w:lang w:eastAsia="ja-JP"/>
              </w:rPr>
              <m:t>M-1</m:t>
            </m:r>
          </m:sup>
        </m:sSubSup>
      </m:oMath>
      <w:r w:rsidRPr="00444463">
        <w:rPr>
          <w:b/>
          <w:i/>
          <w:lang w:eastAsia="ja-JP"/>
        </w:rPr>
        <w:t xml:space="preserve"> are the UCI modulation symbols and </w:t>
      </w:r>
      <m:oMath>
        <m:sSup>
          <m:sSupPr>
            <m:ctrlPr>
              <w:rPr>
                <w:rFonts w:ascii="Cambria Math" w:hAnsi="Cambria Math"/>
                <w:b/>
                <w:i/>
                <w:lang w:eastAsia="ja-JP"/>
              </w:rPr>
            </m:ctrlPr>
          </m:sSupPr>
          <m:e>
            <m:r>
              <m:rPr>
                <m:sty m:val="bi"/>
              </m:rPr>
              <w:rPr>
                <w:rFonts w:ascii="Cambria Math" w:hAnsi="Cambria Math"/>
                <w:lang w:eastAsia="ja-JP"/>
              </w:rPr>
              <m:t>w</m:t>
            </m:r>
          </m:e>
          <m:sup>
            <m:r>
              <m:rPr>
                <m:sty m:val="bi"/>
              </m:rPr>
              <w:rPr>
                <w:rFonts w:ascii="Cambria Math" w:hAnsi="Cambria Math"/>
                <w:lang w:eastAsia="ja-JP"/>
              </w:rPr>
              <m:t>(i)</m:t>
            </m:r>
          </m:sup>
        </m:sSup>
        <m:r>
          <m:rPr>
            <m:sty m:val="bi"/>
          </m:rPr>
          <w:rPr>
            <w:rFonts w:ascii="Cambria Math" w:hAnsi="Cambria Math"/>
            <w:lang w:eastAsia="ja-JP"/>
          </w:rPr>
          <m:t>=</m:t>
        </m:r>
        <m:d>
          <m:dPr>
            <m:begChr m:val="["/>
            <m:endChr m:val="]"/>
            <m:ctrlPr>
              <w:rPr>
                <w:rFonts w:ascii="Cambria Math" w:hAnsi="Cambria Math"/>
                <w:b/>
                <w:i/>
                <w:lang w:eastAsia="ja-JP"/>
              </w:rPr>
            </m:ctrlPr>
          </m:dPr>
          <m:e>
            <m:sSubSup>
              <m:sSubSupPr>
                <m:ctrlPr>
                  <w:rPr>
                    <w:rFonts w:ascii="Cambria Math" w:hAnsi="Cambria Math"/>
                    <w:b/>
                    <w:i/>
                    <w:lang w:eastAsia="ja-JP"/>
                  </w:rPr>
                </m:ctrlPr>
              </m:sSubSupPr>
              <m:e>
                <m:r>
                  <m:rPr>
                    <m:sty m:val="bi"/>
                  </m:rPr>
                  <w:rPr>
                    <w:rFonts w:ascii="Cambria Math" w:hAnsi="Cambria Math"/>
                    <w:lang w:eastAsia="ja-JP"/>
                  </w:rPr>
                  <m:t>w</m:t>
                </m:r>
              </m:e>
              <m:sub>
                <m:r>
                  <m:rPr>
                    <m:sty m:val="bi"/>
                  </m:rPr>
                  <w:rPr>
                    <w:rFonts w:ascii="Cambria Math" w:hAnsi="Cambria Math"/>
                    <w:lang w:eastAsia="ja-JP"/>
                  </w:rPr>
                  <m:t>0</m:t>
                </m:r>
              </m:sub>
              <m:sup>
                <m:r>
                  <m:rPr>
                    <m:sty m:val="bi"/>
                  </m:rPr>
                  <w:rPr>
                    <w:rFonts w:ascii="Cambria Math" w:hAnsi="Cambria Math"/>
                    <w:lang w:eastAsia="ja-JP"/>
                  </w:rPr>
                  <m:t>(i)</m:t>
                </m:r>
              </m:sup>
            </m:sSubSup>
            <m:r>
              <m:rPr>
                <m:sty m:val="bi"/>
              </m:rPr>
              <w:rPr>
                <w:rFonts w:ascii="Cambria Math" w:hAnsi="Cambria Math"/>
                <w:lang w:eastAsia="ja-JP"/>
              </w:rPr>
              <m:t>,</m:t>
            </m:r>
            <m:sSubSup>
              <m:sSubSupPr>
                <m:ctrlPr>
                  <w:rPr>
                    <w:rFonts w:ascii="Cambria Math" w:hAnsi="Cambria Math"/>
                    <w:b/>
                    <w:i/>
                    <w:lang w:eastAsia="ja-JP"/>
                  </w:rPr>
                </m:ctrlPr>
              </m:sSubSupPr>
              <m:e>
                <m:r>
                  <m:rPr>
                    <m:sty m:val="bi"/>
                  </m:rPr>
                  <w:rPr>
                    <w:rFonts w:ascii="Cambria Math" w:hAnsi="Cambria Math"/>
                    <w:lang w:eastAsia="ja-JP"/>
                  </w:rPr>
                  <m:t>w</m:t>
                </m:r>
              </m:e>
              <m:sub>
                <m:r>
                  <m:rPr>
                    <m:sty m:val="bi"/>
                  </m:rPr>
                  <w:rPr>
                    <w:rFonts w:ascii="Cambria Math" w:hAnsi="Cambria Math"/>
                    <w:lang w:eastAsia="ja-JP"/>
                  </w:rPr>
                  <m:t>1</m:t>
                </m:r>
              </m:sub>
              <m:sup>
                <m:r>
                  <m:rPr>
                    <m:sty m:val="bi"/>
                  </m:rPr>
                  <w:rPr>
                    <w:rFonts w:ascii="Cambria Math" w:hAnsi="Cambria Math"/>
                    <w:lang w:eastAsia="ja-JP"/>
                  </w:rPr>
                  <m:t>(i)</m:t>
                </m:r>
              </m:sup>
            </m:sSubSup>
            <m:r>
              <m:rPr>
                <m:sty m:val="bi"/>
              </m:rPr>
              <w:rPr>
                <w:rFonts w:ascii="Cambria Math" w:hAnsi="Cambria Math"/>
                <w:lang w:eastAsia="ja-JP"/>
              </w:rPr>
              <m:t>, …,</m:t>
            </m:r>
            <m:sSubSup>
              <m:sSubSupPr>
                <m:ctrlPr>
                  <w:rPr>
                    <w:rFonts w:ascii="Cambria Math" w:hAnsi="Cambria Math"/>
                    <w:b/>
                    <w:i/>
                    <w:lang w:eastAsia="ja-JP"/>
                  </w:rPr>
                </m:ctrlPr>
              </m:sSubSupPr>
              <m:e>
                <m:r>
                  <m:rPr>
                    <m:sty m:val="bi"/>
                  </m:rPr>
                  <w:rPr>
                    <w:rFonts w:ascii="Cambria Math" w:hAnsi="Cambria Math"/>
                    <w:lang w:eastAsia="ja-JP"/>
                  </w:rPr>
                  <m:t>w</m:t>
                </m:r>
              </m:e>
              <m:sub>
                <m:sSub>
                  <m:sSubPr>
                    <m:ctrlPr>
                      <w:rPr>
                        <w:rFonts w:ascii="Cambria Math" w:hAnsi="Cambria Math"/>
                        <w:b/>
                        <w:i/>
                        <w:lang w:eastAsia="ja-JP"/>
                      </w:rPr>
                    </m:ctrlPr>
                  </m:sSubPr>
                  <m:e>
                    <m:r>
                      <m:rPr>
                        <m:sty m:val="bi"/>
                      </m:rPr>
                      <w:rPr>
                        <w:rFonts w:ascii="Cambria Math" w:hAnsi="Cambria Math"/>
                        <w:lang w:eastAsia="ja-JP"/>
                      </w:rPr>
                      <m:t>N</m:t>
                    </m:r>
                  </m:e>
                  <m:sub>
                    <m:r>
                      <m:rPr>
                        <m:nor/>
                      </m:rPr>
                      <w:rPr>
                        <w:rFonts w:ascii="Cambria Math" w:hAnsi="Cambria Math"/>
                        <w:b/>
                        <w:lang w:eastAsia="ja-JP"/>
                      </w:rPr>
                      <m:t>SF</m:t>
                    </m:r>
                  </m:sub>
                </m:sSub>
                <m:r>
                  <m:rPr>
                    <m:sty m:val="bi"/>
                  </m:rPr>
                  <w:rPr>
                    <w:rFonts w:ascii="Cambria Math" w:hAnsi="Cambria Math"/>
                    <w:lang w:eastAsia="ja-JP"/>
                  </w:rPr>
                  <m:t>-1</m:t>
                </m:r>
              </m:sub>
              <m:sup>
                <m:r>
                  <m:rPr>
                    <m:sty m:val="bi"/>
                  </m:rPr>
                  <w:rPr>
                    <w:rFonts w:ascii="Cambria Math" w:hAnsi="Cambria Math"/>
                    <w:lang w:eastAsia="ja-JP"/>
                  </w:rPr>
                  <m:t>(i)</m:t>
                </m:r>
              </m:sup>
            </m:sSubSup>
            <m:r>
              <m:rPr>
                <m:sty m:val="bi"/>
              </m:rPr>
              <w:rPr>
                <w:rFonts w:ascii="Cambria Math" w:hAnsi="Cambria Math"/>
                <w:lang w:eastAsia="ja-JP"/>
              </w:rPr>
              <m:t xml:space="preserve"> </m:t>
            </m:r>
          </m:e>
        </m:d>
      </m:oMath>
      <w:r w:rsidRPr="00444463">
        <w:rPr>
          <w:b/>
          <w:i/>
          <w:lang w:eastAsia="ja-JP"/>
        </w:rPr>
        <w:t xml:space="preserve"> is the OCC.</w:t>
      </w:r>
    </w:p>
    <w:p w14:paraId="5A2CFCA9" w14:textId="77777777" w:rsidR="00F153DF" w:rsidRPr="0027242E" w:rsidRDefault="00F153DF" w:rsidP="00F153DF">
      <w:pPr>
        <w:pStyle w:val="af"/>
        <w:numPr>
          <w:ilvl w:val="0"/>
          <w:numId w:val="35"/>
        </w:numPr>
        <w:ind w:firstLineChars="0"/>
        <w:rPr>
          <w:b/>
          <w:i/>
          <w:sz w:val="20"/>
        </w:rPr>
      </w:pPr>
      <w:r w:rsidRPr="00444463">
        <w:rPr>
          <w:b/>
          <w:i/>
        </w:rPr>
        <w:t xml:space="preserve">The set of OCCs </w:t>
      </w:r>
      <m:oMath>
        <m:sSup>
          <m:sSupPr>
            <m:ctrlPr>
              <w:rPr>
                <w:rFonts w:ascii="Cambria Math" w:hAnsi="Cambria Math"/>
                <w:b/>
                <w:i/>
                <w:lang w:eastAsia="ja-JP"/>
              </w:rPr>
            </m:ctrlPr>
          </m:sSupPr>
          <m:e>
            <m:r>
              <m:rPr>
                <m:sty m:val="bi"/>
              </m:rPr>
              <w:rPr>
                <w:rFonts w:ascii="Cambria Math" w:hAnsi="Cambria Math"/>
                <w:lang w:eastAsia="ja-JP"/>
              </w:rPr>
              <m:t>{w</m:t>
            </m:r>
          </m:e>
          <m:sup>
            <m:r>
              <m:rPr>
                <m:sty m:val="bi"/>
              </m:rPr>
              <w:rPr>
                <w:rFonts w:ascii="Cambria Math" w:hAnsi="Cambria Math"/>
                <w:lang w:eastAsia="ja-JP"/>
              </w:rPr>
              <m:t>(i)</m:t>
            </m:r>
          </m:sup>
        </m:sSup>
        <m:sSubSup>
          <m:sSubSupPr>
            <m:ctrlPr>
              <w:rPr>
                <w:rFonts w:ascii="Cambria Math" w:hAnsi="Cambria Math"/>
                <w:b/>
                <w:i/>
                <w:lang w:eastAsia="ja-JP"/>
              </w:rPr>
            </m:ctrlPr>
          </m:sSubSupPr>
          <m:e>
            <m:r>
              <m:rPr>
                <m:sty m:val="bi"/>
              </m:rPr>
              <w:rPr>
                <w:rFonts w:ascii="Cambria Math" w:hAnsi="Cambria Math"/>
                <w:lang w:eastAsia="ja-JP"/>
              </w:rPr>
              <m:t>}</m:t>
            </m:r>
          </m:e>
          <m:sub>
            <m:r>
              <m:rPr>
                <m:sty m:val="bi"/>
              </m:rPr>
              <w:rPr>
                <w:rFonts w:ascii="Cambria Math" w:hAnsi="Cambria Math"/>
                <w:lang w:eastAsia="ja-JP"/>
              </w:rPr>
              <m:t>i=0</m:t>
            </m:r>
          </m:sub>
          <m:sup>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SF</m:t>
                </m:r>
              </m:sub>
            </m:sSub>
            <m:r>
              <m:rPr>
                <m:sty m:val="bi"/>
              </m:rPr>
              <w:rPr>
                <w:rFonts w:ascii="Cambria Math" w:hAnsi="Cambria Math"/>
              </w:rPr>
              <m:t>-1</m:t>
            </m:r>
          </m:sup>
        </m:sSubSup>
      </m:oMath>
      <w:r w:rsidRPr="00444463">
        <w:rPr>
          <w:b/>
          <w:i/>
          <w:lang w:eastAsia="ja-JP"/>
        </w:rPr>
        <w:t xml:space="preserve"> </w:t>
      </w:r>
      <w:r>
        <w:rPr>
          <w:b/>
          <w:i/>
          <w:lang w:eastAsia="ja-JP"/>
        </w:rPr>
        <w:t>is selected from one of:</w:t>
      </w:r>
    </w:p>
    <w:p w14:paraId="0AE5BFD5" w14:textId="065A4D48" w:rsidR="00F153DF" w:rsidRPr="0027242E" w:rsidRDefault="005A50EF" w:rsidP="00F153DF">
      <w:pPr>
        <w:pStyle w:val="af"/>
        <w:numPr>
          <w:ilvl w:val="1"/>
          <w:numId w:val="35"/>
        </w:numPr>
        <w:ind w:firstLineChars="0"/>
        <w:rPr>
          <w:b/>
          <w:i/>
          <w:sz w:val="20"/>
        </w:rPr>
      </w:pPr>
      <w:r>
        <w:rPr>
          <w:b/>
          <w:i/>
          <w:lang w:eastAsia="ja-JP"/>
        </w:rPr>
        <w:t xml:space="preserve">A set of </w:t>
      </w:r>
      <w:r w:rsidR="00F153DF" w:rsidRPr="00444463">
        <w:rPr>
          <w:b/>
          <w:i/>
          <w:lang w:eastAsia="ja-JP"/>
        </w:rPr>
        <w:t>DFT-sequences</w:t>
      </w:r>
      <w:r>
        <w:rPr>
          <w:b/>
          <w:i/>
          <w:lang w:eastAsia="ja-JP"/>
        </w:rPr>
        <w:t xml:space="preserve">, where </w:t>
      </w:r>
      <w:r w:rsidR="00F153DF">
        <w:rPr>
          <w:b/>
          <w:i/>
          <w:lang w:eastAsia="ja-JP"/>
        </w:rPr>
        <w:t>OCC cycling</w:t>
      </w:r>
      <w:r>
        <w:rPr>
          <w:b/>
          <w:i/>
          <w:lang w:eastAsia="ja-JP"/>
        </w:rPr>
        <w:t xml:space="preserve"> is applied</w:t>
      </w:r>
      <w:r w:rsidR="00F153DF">
        <w:rPr>
          <w:b/>
          <w:i/>
          <w:lang w:eastAsia="ja-JP"/>
        </w:rPr>
        <w:t xml:space="preserve">, or </w:t>
      </w:r>
    </w:p>
    <w:p w14:paraId="2AFCF917" w14:textId="515383BE" w:rsidR="00F153DF" w:rsidRPr="00444463" w:rsidRDefault="005A50EF" w:rsidP="00F153DF">
      <w:pPr>
        <w:pStyle w:val="af"/>
        <w:numPr>
          <w:ilvl w:val="1"/>
          <w:numId w:val="35"/>
        </w:numPr>
        <w:ind w:firstLineChars="0"/>
        <w:rPr>
          <w:b/>
          <w:i/>
          <w:sz w:val="20"/>
        </w:rPr>
      </w:pPr>
      <w:r>
        <w:rPr>
          <w:b/>
          <w:i/>
          <w:lang w:eastAsia="ja-JP"/>
        </w:rPr>
        <w:t xml:space="preserve">A set of cyclically shifted </w:t>
      </w:r>
      <w:r w:rsidR="00F153DF" w:rsidRPr="00444463">
        <w:rPr>
          <w:b/>
          <w:i/>
          <w:lang w:eastAsia="ja-JP"/>
        </w:rPr>
        <w:t>Zadoff-Chu sequence</w:t>
      </w:r>
      <w:r w:rsidR="005044B6">
        <w:rPr>
          <w:b/>
          <w:i/>
          <w:lang w:eastAsia="ja-JP"/>
        </w:rPr>
        <w:t>s</w:t>
      </w:r>
      <w:r w:rsidR="00F153DF" w:rsidRPr="00444463">
        <w:rPr>
          <w:b/>
          <w:i/>
          <w:lang w:eastAsia="ja-JP"/>
        </w:rPr>
        <w:t>.</w:t>
      </w:r>
    </w:p>
    <w:p w14:paraId="202EBD03" w14:textId="77777777" w:rsidR="00F153DF" w:rsidRPr="00F153DF" w:rsidRDefault="00F153DF" w:rsidP="007530F7"/>
    <w:p w14:paraId="20BC45D7" w14:textId="538F8C7F" w:rsidR="00881E0C" w:rsidRDefault="00881E0C" w:rsidP="00881E0C">
      <w:pPr>
        <w:pStyle w:val="4"/>
        <w:rPr>
          <w:lang w:eastAsia="ja-JP"/>
        </w:rPr>
      </w:pPr>
      <w:r>
        <w:t xml:space="preserve">DMRS for </w:t>
      </w:r>
      <w:r>
        <w:rPr>
          <w:lang w:eastAsia="ja-JP"/>
        </w:rPr>
        <w:t>enhanced PUCCH format 3</w:t>
      </w:r>
    </w:p>
    <w:p w14:paraId="49BA57A4" w14:textId="77777777" w:rsidR="00841A35" w:rsidRPr="00350FD4" w:rsidRDefault="00841A35" w:rsidP="00841A35">
      <w:pPr>
        <w:rPr>
          <w:lang w:val="en-GB"/>
        </w:rPr>
      </w:pPr>
      <w:r w:rsidRPr="00350FD4">
        <w:rPr>
          <w:lang w:val="en-GB"/>
        </w:rPr>
        <w:t xml:space="preserve">The DMRS sequence of PUCCH format 3 is a ZC sequence of prime length, cyclically extended to the allocated number of REs, </w:t>
      </w:r>
      <m:oMath>
        <m:r>
          <w:rPr>
            <w:rFonts w:ascii="Cambria Math" w:hAnsi="Cambria Math"/>
            <w:lang w:val="en-GB"/>
          </w:rPr>
          <m:t>N</m:t>
        </m:r>
      </m:oMath>
      <w:r w:rsidRPr="00350FD4">
        <w:rPr>
          <w:lang w:val="en-GB"/>
        </w:rPr>
        <w:t xml:space="preserve">, which is multiplied with the phase ramp </w:t>
      </w:r>
      <m:oMath>
        <m:sSup>
          <m:sSupPr>
            <m:ctrlPr>
              <w:rPr>
                <w:rFonts w:ascii="Cambria Math" w:hAnsi="Cambria Math"/>
                <w:lang w:val="en-GB"/>
              </w:rPr>
            </m:ctrlPr>
          </m:sSupPr>
          <m:e>
            <m:r>
              <w:rPr>
                <w:rFonts w:ascii="Cambria Math" w:hAnsi="Cambria Math"/>
                <w:lang w:val="en-GB"/>
              </w:rPr>
              <m:t>e</m:t>
            </m:r>
          </m:e>
          <m:sup>
            <m:f>
              <m:fPr>
                <m:ctrlPr>
                  <w:rPr>
                    <w:rFonts w:ascii="Cambria Math" w:hAnsi="Cambria Math"/>
                    <w:lang w:val="en-GB"/>
                  </w:rPr>
                </m:ctrlPr>
              </m:fPr>
              <m:num>
                <m:r>
                  <w:rPr>
                    <w:rFonts w:ascii="Cambria Math" w:hAnsi="Cambria Math"/>
                    <w:lang w:val="en-GB"/>
                  </w:rPr>
                  <m:t>i</m:t>
                </m:r>
                <m:r>
                  <m:rPr>
                    <m:sty m:val="p"/>
                  </m:rPr>
                  <w:rPr>
                    <w:rFonts w:ascii="Cambria Math" w:hAnsi="Cambria Math"/>
                    <w:lang w:val="en-GB"/>
                  </w:rPr>
                  <m:t>2</m:t>
                </m:r>
                <m:r>
                  <w:rPr>
                    <w:rFonts w:ascii="Cambria Math" w:hAnsi="Cambria Math"/>
                    <w:lang w:val="en-GB"/>
                  </w:rPr>
                  <m:t>π</m:t>
                </m:r>
              </m:num>
              <m:den>
                <m:r>
                  <m:rPr>
                    <m:sty m:val="p"/>
                  </m:rPr>
                  <w:rPr>
                    <w:rFonts w:ascii="Cambria Math" w:hAnsi="Cambria Math"/>
                    <w:lang w:val="en-GB"/>
                  </w:rPr>
                  <m:t>12</m:t>
                </m:r>
              </m:den>
            </m:f>
            <m:r>
              <m:rPr>
                <m:sty m:val="p"/>
              </m:rPr>
              <w:rPr>
                <w:rFonts w:ascii="Cambria Math" w:hAnsi="Cambria Math"/>
                <w:lang w:val="en-GB"/>
              </w:rPr>
              <m:t>(</m:t>
            </m:r>
            <m:sSub>
              <m:sSubPr>
                <m:ctrlPr>
                  <w:rPr>
                    <w:rFonts w:ascii="Cambria Math" w:hAnsi="Cambria Math"/>
                    <w:lang w:val="en-GB"/>
                  </w:rPr>
                </m:ctrlPr>
              </m:sSubPr>
              <m:e>
                <m:r>
                  <m:rPr>
                    <m:sty m:val="p"/>
                  </m:rPr>
                  <w:rPr>
                    <w:rFonts w:ascii="Cambria Math" w:hAnsi="Cambria Math"/>
                    <w:lang w:val="en-GB"/>
                  </w:rPr>
                  <m:t>(</m:t>
                </m:r>
                <m:r>
                  <w:rPr>
                    <w:rFonts w:ascii="Cambria Math" w:hAnsi="Cambria Math"/>
                    <w:lang w:val="en-GB"/>
                  </w:rPr>
                  <m:t>m</m:t>
                </m:r>
              </m:e>
              <m:sub>
                <m:r>
                  <m:rPr>
                    <m:sty m:val="p"/>
                  </m:rPr>
                  <w:rPr>
                    <w:rFonts w:ascii="Cambria Math" w:hAnsi="Cambria Math"/>
                    <w:lang w:val="en-GB"/>
                  </w:rPr>
                  <m:t>0</m:t>
                </m:r>
              </m:sub>
            </m:sSub>
            <m:r>
              <m:rPr>
                <m:nor/>
              </m:rPr>
              <w:rPr>
                <w:lang w:val="en-GB"/>
              </w:rPr>
              <m:t>+</m:t>
            </m:r>
            <m:acc>
              <m:accPr>
                <m:chr m:val="̃"/>
                <m:ctrlPr>
                  <w:rPr>
                    <w:rFonts w:ascii="Cambria Math" w:hAnsi="Cambria Math"/>
                    <w:lang w:val="en-GB"/>
                  </w:rPr>
                </m:ctrlPr>
              </m:accPr>
              <m:e>
                <m:r>
                  <w:rPr>
                    <w:rFonts w:ascii="Cambria Math" w:hAnsi="Cambria Math"/>
                    <w:lang w:val="en-GB"/>
                  </w:rPr>
                  <m:t>m</m:t>
                </m:r>
                <m:r>
                  <m:rPr>
                    <m:sty m:val="p"/>
                  </m:rPr>
                  <w:rPr>
                    <w:rFonts w:ascii="Cambria Math" w:hAnsi="Cambria Math"/>
                    <w:lang w:val="en-GB"/>
                  </w:rPr>
                  <m:t>)</m:t>
                </m:r>
              </m:e>
            </m:acc>
            <m:r>
              <m:rPr>
                <m:nor/>
              </m:rPr>
              <w:rPr>
                <w:lang w:val="en-GB"/>
              </w:rPr>
              <m:t>mod 12</m:t>
            </m:r>
            <m:r>
              <m:rPr>
                <m:sty m:val="p"/>
              </m:rPr>
              <w:rPr>
                <w:rFonts w:ascii="Cambria Math" w:hAnsi="Cambria Math"/>
                <w:lang w:val="en-GB"/>
              </w:rPr>
              <m:t>)∙</m:t>
            </m:r>
            <m:r>
              <w:rPr>
                <w:rFonts w:ascii="Cambria Math" w:hAnsi="Cambria Math"/>
                <w:lang w:val="en-GB"/>
              </w:rPr>
              <m:t>n</m:t>
            </m:r>
          </m:sup>
        </m:sSup>
        <m:r>
          <m:rPr>
            <m:sty m:val="p"/>
          </m:rPr>
          <w:rPr>
            <w:rFonts w:ascii="Cambria Math" w:hAnsi="Cambria Math"/>
            <w:lang w:val="en-GB"/>
          </w:rPr>
          <m:t xml:space="preserve">, </m:t>
        </m:r>
        <m:r>
          <w:rPr>
            <w:rFonts w:ascii="Cambria Math" w:hAnsi="Cambria Math"/>
            <w:lang w:val="en-GB"/>
          </w:rPr>
          <m:t>n</m:t>
        </m:r>
        <m:r>
          <m:rPr>
            <m:sty m:val="p"/>
          </m:rPr>
          <w:rPr>
            <w:rFonts w:ascii="Cambria Math" w:hAnsi="Cambria Math"/>
            <w:lang w:val="en-GB"/>
          </w:rPr>
          <m:t>=0,1,…,</m:t>
        </m:r>
        <m:r>
          <w:rPr>
            <w:rFonts w:ascii="Cambria Math" w:hAnsi="Cambria Math"/>
            <w:lang w:val="en-GB"/>
          </w:rPr>
          <m:t>N</m:t>
        </m:r>
        <m:r>
          <m:rPr>
            <m:sty m:val="p"/>
          </m:rPr>
          <w:rPr>
            <w:rFonts w:ascii="Cambria Math" w:hAnsi="Cambria Math"/>
            <w:lang w:val="en-GB"/>
          </w:rPr>
          <m:t>-1</m:t>
        </m:r>
      </m:oMath>
      <w:r w:rsidRPr="00350FD4">
        <w:rPr>
          <w:lang w:val="en-GB"/>
        </w:rPr>
        <w:t xml:space="preserve"> where </w:t>
      </w:r>
      <m:oMath>
        <m:sSub>
          <m:sSubPr>
            <m:ctrlPr>
              <w:rPr>
                <w:rFonts w:ascii="Cambria Math" w:hAnsi="Cambria Math"/>
                <w:lang w:val="en-GB"/>
              </w:rPr>
            </m:ctrlPr>
          </m:sSubPr>
          <m:e>
            <m:r>
              <w:rPr>
                <w:rFonts w:ascii="Cambria Math" w:hAnsi="Cambria Math"/>
                <w:lang w:val="en-GB"/>
              </w:rPr>
              <m:t>m</m:t>
            </m:r>
          </m:e>
          <m:sub>
            <m:r>
              <m:rPr>
                <m:sty m:val="p"/>
              </m:rPr>
              <w:rPr>
                <w:rFonts w:ascii="Cambria Math" w:hAnsi="Cambria Math"/>
                <w:lang w:val="en-GB"/>
              </w:rPr>
              <m:t>0</m:t>
            </m:r>
          </m:sub>
        </m:sSub>
        <m:r>
          <m:rPr>
            <m:sty m:val="p"/>
          </m:rPr>
          <w:rPr>
            <w:rFonts w:ascii="Cambria Math" w:hAnsi="Cambria Math"/>
            <w:lang w:val="en-GB"/>
          </w:rPr>
          <m:t>∈{0,6,3,9}</m:t>
        </m:r>
      </m:oMath>
      <w:r w:rsidRPr="00350FD4">
        <w:rPr>
          <w:lang w:val="en-GB"/>
        </w:rPr>
        <w:t xml:space="preserve"> depends on the OCC index </w:t>
      </w:r>
      <m:oMath>
        <m:r>
          <w:rPr>
            <w:rFonts w:ascii="Cambria Math" w:hAnsi="Cambria Math"/>
            <w:lang w:val="en-GB"/>
          </w:rPr>
          <m:t>i</m:t>
        </m:r>
      </m:oMath>
      <w:r w:rsidRPr="00350FD4">
        <w:rPr>
          <w:lang w:val="en-GB"/>
        </w:rPr>
        <w:t xml:space="preserve"> and </w:t>
      </w:r>
      <m:oMath>
        <m:acc>
          <m:accPr>
            <m:chr m:val="̃"/>
            <m:ctrlPr>
              <w:rPr>
                <w:rFonts w:ascii="Cambria Math" w:hAnsi="Cambria Math"/>
                <w:lang w:val="en-GB"/>
              </w:rPr>
            </m:ctrlPr>
          </m:accPr>
          <m:e>
            <m:r>
              <w:rPr>
                <w:rFonts w:ascii="Cambria Math" w:hAnsi="Cambria Math"/>
                <w:lang w:val="en-GB"/>
              </w:rPr>
              <m:t>m</m:t>
            </m:r>
            <m:r>
              <m:rPr>
                <m:sty m:val="p"/>
              </m:rPr>
              <w:rPr>
                <w:rFonts w:ascii="Cambria Math" w:hAnsi="Cambria Math"/>
                <w:lang w:val="en-GB"/>
              </w:rPr>
              <m:t xml:space="preserve"> </m:t>
            </m:r>
          </m:e>
        </m:acc>
      </m:oMath>
      <w:r w:rsidRPr="00350FD4">
        <w:rPr>
          <w:lang w:val="en-GB"/>
        </w:rPr>
        <w:t xml:space="preserve">is an integer being a function of other parameters. Thus for different values of </w:t>
      </w:r>
      <m:oMath>
        <m:sSub>
          <m:sSubPr>
            <m:ctrlPr>
              <w:rPr>
                <w:rFonts w:ascii="Cambria Math" w:hAnsi="Cambria Math"/>
                <w:lang w:val="en-GB"/>
              </w:rPr>
            </m:ctrlPr>
          </m:sSubPr>
          <m:e>
            <m:r>
              <w:rPr>
                <w:rFonts w:ascii="Cambria Math" w:hAnsi="Cambria Math"/>
                <w:lang w:val="en-GB"/>
              </w:rPr>
              <m:t>m</m:t>
            </m:r>
          </m:e>
          <m:sub>
            <m:r>
              <m:rPr>
                <m:sty m:val="p"/>
              </m:rPr>
              <w:rPr>
                <w:rFonts w:ascii="Cambria Math" w:hAnsi="Cambria Math"/>
                <w:lang w:val="en-GB"/>
              </w:rPr>
              <m:t>0</m:t>
            </m:r>
          </m:sub>
        </m:sSub>
      </m:oMath>
      <w:r w:rsidRPr="00350FD4">
        <w:rPr>
          <w:lang w:val="en-GB"/>
        </w:rPr>
        <w:t xml:space="preserve">, since </w:t>
      </w:r>
      <m:oMath>
        <m:r>
          <w:rPr>
            <w:rFonts w:ascii="Cambria Math" w:hAnsi="Cambria Math"/>
            <w:lang w:val="en-GB"/>
          </w:rPr>
          <m:t>N</m:t>
        </m:r>
      </m:oMath>
      <w:r w:rsidRPr="00350FD4">
        <w:rPr>
          <w:lang w:val="en-GB"/>
        </w:rPr>
        <w:t xml:space="preserve"> is a multiple of 12, the DMRS sequences are </w:t>
      </w:r>
      <w:r w:rsidRPr="00350FD4">
        <w:rPr>
          <w:lang w:val="en-GB"/>
        </w:rPr>
        <w:lastRenderedPageBreak/>
        <w:t xml:space="preserve">orthogonal over any PRB as well as over the whole sequence length </w:t>
      </w:r>
      <m:oMath>
        <m:r>
          <w:rPr>
            <w:rFonts w:ascii="Cambria Math" w:hAnsi="Cambria Math"/>
            <w:lang w:val="en-GB"/>
          </w:rPr>
          <m:t>N</m:t>
        </m:r>
      </m:oMath>
      <w:r w:rsidRPr="00350FD4">
        <w:rPr>
          <w:lang w:val="en-GB"/>
        </w:rPr>
        <w:t xml:space="preserve">. It would be equivalent to define the phase ramp </w:t>
      </w:r>
      <m:oMath>
        <m:sSup>
          <m:sSupPr>
            <m:ctrlPr>
              <w:rPr>
                <w:rFonts w:ascii="Cambria Math" w:hAnsi="Cambria Math"/>
                <w:lang w:val="en-GB"/>
              </w:rPr>
            </m:ctrlPr>
          </m:sSupPr>
          <m:e>
            <m:r>
              <w:rPr>
                <w:rFonts w:ascii="Cambria Math" w:hAnsi="Cambria Math"/>
                <w:lang w:val="en-GB"/>
              </w:rPr>
              <m:t>e</m:t>
            </m:r>
          </m:e>
          <m:sup>
            <m:f>
              <m:fPr>
                <m:ctrlPr>
                  <w:rPr>
                    <w:rFonts w:ascii="Cambria Math" w:hAnsi="Cambria Math"/>
                    <w:lang w:val="en-GB"/>
                  </w:rPr>
                </m:ctrlPr>
              </m:fPr>
              <m:num>
                <m:r>
                  <w:rPr>
                    <w:rFonts w:ascii="Cambria Math" w:hAnsi="Cambria Math"/>
                    <w:lang w:val="en-GB"/>
                  </w:rPr>
                  <m:t>i</m:t>
                </m:r>
                <m:r>
                  <m:rPr>
                    <m:sty m:val="p"/>
                  </m:rPr>
                  <w:rPr>
                    <w:rFonts w:ascii="Cambria Math" w:hAnsi="Cambria Math"/>
                    <w:lang w:val="en-GB"/>
                  </w:rPr>
                  <m:t>2</m:t>
                </m:r>
                <m:r>
                  <w:rPr>
                    <w:rFonts w:ascii="Cambria Math" w:hAnsi="Cambria Math"/>
                    <w:lang w:val="en-GB"/>
                  </w:rPr>
                  <m:t>π</m:t>
                </m:r>
              </m:num>
              <m:den>
                <m:r>
                  <w:rPr>
                    <w:rFonts w:ascii="Cambria Math" w:hAnsi="Cambria Math"/>
                    <w:lang w:val="en-GB"/>
                  </w:rPr>
                  <m:t>N</m:t>
                </m:r>
              </m:den>
            </m:f>
            <m:r>
              <m:rPr>
                <m:sty m:val="p"/>
              </m:rPr>
              <w:rPr>
                <w:rFonts w:ascii="Cambria Math" w:hAnsi="Cambria Math"/>
                <w:lang w:val="en-GB"/>
              </w:rPr>
              <m:t>(</m:t>
            </m:r>
            <m:sSub>
              <m:sSubPr>
                <m:ctrlPr>
                  <w:rPr>
                    <w:rFonts w:ascii="Cambria Math" w:hAnsi="Cambria Math"/>
                    <w:lang w:val="en-GB"/>
                  </w:rPr>
                </m:ctrlPr>
              </m:sSubPr>
              <m:e>
                <m:r>
                  <m:rPr>
                    <m:sty m:val="p"/>
                  </m:rPr>
                  <w:rPr>
                    <w:rFonts w:ascii="Cambria Math" w:hAnsi="Cambria Math"/>
                    <w:lang w:val="en-GB"/>
                  </w:rPr>
                  <m:t>(</m:t>
                </m:r>
                <m:r>
                  <w:rPr>
                    <w:rFonts w:ascii="Cambria Math" w:hAnsi="Cambria Math"/>
                    <w:lang w:val="en-GB"/>
                  </w:rPr>
                  <m:t>m</m:t>
                </m:r>
              </m:e>
              <m:sub>
                <m:r>
                  <m:rPr>
                    <m:sty m:val="p"/>
                  </m:rPr>
                  <w:rPr>
                    <w:rFonts w:ascii="Cambria Math" w:hAnsi="Cambria Math"/>
                    <w:lang w:val="en-GB"/>
                  </w:rPr>
                  <m:t>0</m:t>
                </m:r>
              </m:sub>
            </m:sSub>
            <m:r>
              <m:rPr>
                <m:nor/>
              </m:rPr>
              <w:rPr>
                <w:lang w:val="en-GB"/>
              </w:rPr>
              <m:t>+</m:t>
            </m:r>
            <m:acc>
              <m:accPr>
                <m:chr m:val="̃"/>
                <m:ctrlPr>
                  <w:rPr>
                    <w:rFonts w:ascii="Cambria Math" w:hAnsi="Cambria Math"/>
                    <w:lang w:val="en-GB"/>
                  </w:rPr>
                </m:ctrlPr>
              </m:accPr>
              <m:e>
                <m:r>
                  <w:rPr>
                    <w:rFonts w:ascii="Cambria Math" w:hAnsi="Cambria Math"/>
                    <w:lang w:val="en-GB"/>
                  </w:rPr>
                  <m:t>m</m:t>
                </m:r>
                <m:r>
                  <m:rPr>
                    <m:sty m:val="p"/>
                  </m:rPr>
                  <w:rPr>
                    <w:rFonts w:ascii="Cambria Math" w:hAnsi="Cambria Math"/>
                    <w:lang w:val="en-GB"/>
                  </w:rPr>
                  <m:t>)</m:t>
                </m:r>
              </m:e>
            </m:acc>
            <m:r>
              <m:rPr>
                <m:nor/>
              </m:rPr>
              <w:rPr>
                <w:lang w:val="en-GB"/>
              </w:rPr>
              <m:t>mod N</m:t>
            </m:r>
            <m:r>
              <m:rPr>
                <m:sty m:val="p"/>
              </m:rPr>
              <w:rPr>
                <w:rFonts w:ascii="Cambria Math" w:hAnsi="Cambria Math"/>
                <w:lang w:val="en-GB"/>
              </w:rPr>
              <m:t>)∙</m:t>
            </m:r>
            <m:r>
              <w:rPr>
                <w:rFonts w:ascii="Cambria Math" w:hAnsi="Cambria Math"/>
                <w:lang w:val="en-GB"/>
              </w:rPr>
              <m:t>n</m:t>
            </m:r>
          </m:sup>
        </m:sSup>
      </m:oMath>
      <w:r w:rsidRPr="00350FD4">
        <w:rPr>
          <w:lang w:val="en-GB"/>
        </w:rPr>
        <w:t xml:space="preserve">, e.g., with </w:t>
      </w:r>
      <m:oMath>
        <m:r>
          <w:rPr>
            <w:rFonts w:ascii="Cambria Math" w:hAnsi="Cambria Math"/>
            <w:lang w:val="en-GB"/>
          </w:rPr>
          <m:t>N</m:t>
        </m:r>
        <m:r>
          <m:rPr>
            <m:sty m:val="p"/>
          </m:rPr>
          <w:rPr>
            <w:rFonts w:ascii="Cambria Math" w:hAnsi="Cambria Math"/>
            <w:lang w:val="en-GB"/>
          </w:rPr>
          <m:t>=120</m:t>
        </m:r>
      </m:oMath>
      <w:r w:rsidRPr="00350FD4">
        <w:rPr>
          <w:lang w:val="en-GB"/>
        </w:rPr>
        <w:t xml:space="preserve"> and use</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m</m:t>
            </m:r>
          </m:e>
          <m:sub>
            <m:r>
              <m:rPr>
                <m:sty m:val="p"/>
              </m:rPr>
              <w:rPr>
                <w:rFonts w:ascii="Cambria Math" w:hAnsi="Cambria Math"/>
                <w:lang w:val="en-GB"/>
              </w:rPr>
              <m:t>0</m:t>
            </m:r>
          </m:sub>
        </m:sSub>
        <m:r>
          <m:rPr>
            <m:sty m:val="p"/>
          </m:rPr>
          <w:rPr>
            <w:rFonts w:ascii="Cambria Math" w:hAnsi="Cambria Math"/>
            <w:lang w:val="en-GB"/>
          </w:rPr>
          <m:t>∈{0,60,30,90}</m:t>
        </m:r>
      </m:oMath>
      <w:r w:rsidRPr="00350FD4">
        <w:rPr>
          <w:lang w:val="en-GB"/>
        </w:rPr>
        <w:t>. Therefore, we do not see any reason to change the Rel-15 DMRS sequence generation or the mapping from OCC index to cyclic shift.</w:t>
      </w:r>
    </w:p>
    <w:bookmarkEnd w:id="15"/>
    <w:p w14:paraId="0BF08FA0" w14:textId="77777777" w:rsidR="002252CB" w:rsidRDefault="002252CB" w:rsidP="002252CB">
      <w:pPr>
        <w:pStyle w:val="1"/>
        <w:spacing w:beforeLines="100" w:before="240" w:afterLines="100" w:after="240"/>
        <w:ind w:left="3124" w:hanging="3124"/>
        <w:rPr>
          <w:lang w:eastAsia="zh-CN"/>
        </w:rPr>
      </w:pPr>
      <w:r>
        <w:rPr>
          <w:rFonts w:hint="eastAsia"/>
          <w:lang w:eastAsia="zh-CN"/>
        </w:rPr>
        <w:t>SRS design</w:t>
      </w:r>
    </w:p>
    <w:p w14:paraId="35F31AD8" w14:textId="2F7CD255" w:rsidR="00152DDA" w:rsidRDefault="003662F2" w:rsidP="002252CB">
      <w:pPr>
        <w:rPr>
          <w:lang w:val="en-GB" w:eastAsia="zh-CN"/>
        </w:rPr>
      </w:pPr>
      <w:r>
        <w:rPr>
          <w:lang w:val="en-GB" w:eastAsia="zh-CN"/>
        </w:rPr>
        <w:t xml:space="preserve">The Rel-15 SRS </w:t>
      </w:r>
      <w:r w:rsidR="00D87515">
        <w:rPr>
          <w:lang w:val="en-GB" w:eastAsia="zh-CN"/>
        </w:rPr>
        <w:t xml:space="preserve">is by default supported </w:t>
      </w:r>
      <w:r w:rsidR="00EC1391">
        <w:rPr>
          <w:lang w:val="en-GB" w:eastAsia="zh-CN"/>
        </w:rPr>
        <w:t xml:space="preserve">for NR-Unlicensed </w:t>
      </w:r>
      <w:r w:rsidR="00D87515">
        <w:rPr>
          <w:lang w:val="en-GB" w:eastAsia="zh-CN"/>
        </w:rPr>
        <w:t xml:space="preserve">and </w:t>
      </w:r>
      <w:r>
        <w:rPr>
          <w:lang w:val="en-GB" w:eastAsia="zh-CN"/>
        </w:rPr>
        <w:t>would be functional</w:t>
      </w:r>
      <w:r w:rsidR="00152DDA">
        <w:rPr>
          <w:lang w:val="en-GB" w:eastAsia="zh-CN"/>
        </w:rPr>
        <w:t xml:space="preserve">, e.g., a wideband SRS would fulfil OCB requirements and obtain high TX power under a PSD constraint. </w:t>
      </w:r>
      <w:r w:rsidR="00EC1391">
        <w:rPr>
          <w:lang w:val="en-GB" w:eastAsia="zh-CN"/>
        </w:rPr>
        <w:t xml:space="preserve">Alternatively, frequency hopping may fulfil OCB requirements. The </w:t>
      </w:r>
      <w:r w:rsidR="00152DDA">
        <w:rPr>
          <w:lang w:val="en-GB" w:eastAsia="zh-CN"/>
        </w:rPr>
        <w:t>SRSs could be multiplexed by FDM through frequency hopping and/or different frequency combs or by CDM through different cyclic shifts of the ZC sequence. It has also been agreed that any UL symbol could be configured to carry SRS for NR-Unlicensed.</w:t>
      </w:r>
      <w:r w:rsidR="008B5409">
        <w:rPr>
          <w:lang w:val="en-GB" w:eastAsia="zh-CN"/>
        </w:rPr>
        <w:t xml:space="preserve"> This is motivated </w:t>
      </w:r>
      <w:r w:rsidR="00EC1391">
        <w:rPr>
          <w:lang w:val="en-GB" w:eastAsia="zh-CN"/>
        </w:rPr>
        <w:t xml:space="preserve">in order </w:t>
      </w:r>
      <w:r w:rsidR="008B5409">
        <w:rPr>
          <w:rFonts w:eastAsia="MS Mincho"/>
          <w:lang w:eastAsia="ja-JP"/>
        </w:rPr>
        <w:t>to fill the DL/UL switching gap</w:t>
      </w:r>
      <w:r w:rsidR="00152DDA">
        <w:rPr>
          <w:lang w:val="en-GB" w:eastAsia="zh-CN"/>
        </w:rPr>
        <w:t xml:space="preserve"> </w:t>
      </w:r>
      <w:r w:rsidR="008B5409">
        <w:rPr>
          <w:lang w:val="en-GB" w:eastAsia="zh-CN"/>
        </w:rPr>
        <w:t xml:space="preserve">or to mitigate LBT failure by having more SRS resources. </w:t>
      </w:r>
      <w:r w:rsidR="00152DDA">
        <w:rPr>
          <w:lang w:val="en-GB" w:eastAsia="zh-CN"/>
        </w:rPr>
        <w:t xml:space="preserve">Thus the following </w:t>
      </w:r>
      <w:r w:rsidR="00D87515">
        <w:rPr>
          <w:lang w:val="en-GB" w:eastAsia="zh-CN"/>
        </w:rPr>
        <w:t xml:space="preserve">WI </w:t>
      </w:r>
      <w:r w:rsidR="00152DDA">
        <w:rPr>
          <w:lang w:val="en-GB" w:eastAsia="zh-CN"/>
        </w:rPr>
        <w:t xml:space="preserve">objective is fulfilled: </w:t>
      </w:r>
    </w:p>
    <w:p w14:paraId="11871D6B" w14:textId="77777777" w:rsidR="002252CB" w:rsidRDefault="002252CB" w:rsidP="002252CB">
      <w:pPr>
        <w:rPr>
          <w:i/>
          <w:lang w:eastAsia="ja-JP"/>
        </w:rPr>
      </w:pPr>
      <w:r w:rsidRPr="005D1106">
        <w:rPr>
          <w:i/>
          <w:lang w:eastAsia="ja-JP"/>
        </w:rPr>
        <w:t>SRS including the introduction of additional flexibility in configuring/triggering SRS in line with agreements during the study phase.</w:t>
      </w:r>
    </w:p>
    <w:p w14:paraId="09E34F85" w14:textId="1A576459" w:rsidR="00152DDA" w:rsidRDefault="00152DDA" w:rsidP="002252CB">
      <w:pPr>
        <w:rPr>
          <w:lang w:eastAsia="ja-JP"/>
        </w:rPr>
      </w:pPr>
      <w:r>
        <w:rPr>
          <w:lang w:eastAsia="ja-JP"/>
        </w:rPr>
        <w:t xml:space="preserve">The motive for specifying an additional SRS waveform, i.e., following a PRB based interlace, is primarily to </w:t>
      </w:r>
      <w:r w:rsidR="00D87515">
        <w:rPr>
          <w:lang w:eastAsia="ja-JP"/>
        </w:rPr>
        <w:t xml:space="preserve">ease </w:t>
      </w:r>
      <w:r>
        <w:rPr>
          <w:lang w:eastAsia="ja-JP"/>
        </w:rPr>
        <w:t>multiplex</w:t>
      </w:r>
      <w:r w:rsidR="00D87515">
        <w:rPr>
          <w:lang w:eastAsia="ja-JP"/>
        </w:rPr>
        <w:t>ing</w:t>
      </w:r>
      <w:r>
        <w:rPr>
          <w:lang w:eastAsia="ja-JP"/>
        </w:rPr>
        <w:t xml:space="preserve"> with PRB</w:t>
      </w:r>
      <w:r w:rsidR="001A1BDC">
        <w:rPr>
          <w:lang w:eastAsia="ja-JP"/>
        </w:rPr>
        <w:t>-</w:t>
      </w:r>
      <w:r>
        <w:rPr>
          <w:lang w:eastAsia="ja-JP"/>
        </w:rPr>
        <w:t xml:space="preserve">based </w:t>
      </w:r>
      <w:r w:rsidR="004B332B">
        <w:rPr>
          <w:lang w:eastAsia="ja-JP"/>
        </w:rPr>
        <w:t>interlace</w:t>
      </w:r>
      <w:r w:rsidR="001A1BDC">
        <w:rPr>
          <w:lang w:eastAsia="ja-JP"/>
        </w:rPr>
        <w:t>d</w:t>
      </w:r>
      <w:r w:rsidR="004B332B">
        <w:rPr>
          <w:lang w:eastAsia="ja-JP"/>
        </w:rPr>
        <w:t xml:space="preserve"> </w:t>
      </w:r>
      <w:r>
        <w:rPr>
          <w:lang w:eastAsia="ja-JP"/>
        </w:rPr>
        <w:t xml:space="preserve">PUCCH and PUSCH. </w:t>
      </w:r>
      <w:r w:rsidR="004B332B">
        <w:rPr>
          <w:lang w:eastAsia="ja-JP"/>
        </w:rPr>
        <w:t xml:space="preserve">However, given that the SRS only occupies 1, 2 or 4 OFDM symbols and that it could be aperiodically triggered, the gNB has means for handling multiplexing. </w:t>
      </w:r>
      <w:r w:rsidR="00EC1391">
        <w:rPr>
          <w:lang w:eastAsia="ja-JP"/>
        </w:rPr>
        <w:t>A PRB</w:t>
      </w:r>
      <w:r w:rsidR="001A1BDC">
        <w:rPr>
          <w:lang w:eastAsia="ja-JP"/>
        </w:rPr>
        <w:t>-</w:t>
      </w:r>
      <w:r w:rsidR="00A97F52">
        <w:rPr>
          <w:lang w:eastAsia="ja-JP"/>
        </w:rPr>
        <w:t xml:space="preserve">based </w:t>
      </w:r>
      <w:r w:rsidR="00EC1391">
        <w:rPr>
          <w:lang w:eastAsia="ja-JP"/>
        </w:rPr>
        <w:t xml:space="preserve">interlaced SRS would not have any substantial benefit in terms of fulfilling OCB requirements </w:t>
      </w:r>
      <w:r w:rsidR="00A97F52">
        <w:rPr>
          <w:lang w:eastAsia="ja-JP"/>
        </w:rPr>
        <w:t>or PSD constraints compared to a wideband comb-2 or comb-4 SRS. With similar sequence length and using orthogonal SRS multiplexing, the SRS capacity is also not expected to be fundamentally different. I</w:t>
      </w:r>
      <w:r w:rsidR="004B332B">
        <w:rPr>
          <w:lang w:eastAsia="ja-JP"/>
        </w:rPr>
        <w:t>t was agreed that the PRACH, which is a more critical signal and of longer duration, will not use a PRB</w:t>
      </w:r>
      <w:r w:rsidR="001A1BDC">
        <w:rPr>
          <w:lang w:eastAsia="ja-JP"/>
        </w:rPr>
        <w:t>-based</w:t>
      </w:r>
      <w:r w:rsidR="004B332B">
        <w:rPr>
          <w:lang w:eastAsia="ja-JP"/>
        </w:rPr>
        <w:t xml:space="preserve"> interlaced waveform. It should be noted that this agreement came after almost a year of discussion</w:t>
      </w:r>
      <w:r w:rsidR="008B5409">
        <w:rPr>
          <w:lang w:eastAsia="ja-JP"/>
        </w:rPr>
        <w:t>s</w:t>
      </w:r>
      <w:r w:rsidR="004B332B">
        <w:rPr>
          <w:lang w:eastAsia="ja-JP"/>
        </w:rPr>
        <w:t xml:space="preserve"> and with a substantial evaluation campaign. A PRB based interlaced SRS would be a new waveform requiring the same </w:t>
      </w:r>
      <w:r w:rsidR="008B5409">
        <w:rPr>
          <w:lang w:eastAsia="ja-JP"/>
        </w:rPr>
        <w:t>effort. Therefore, within the scope of NR-Unlicensed, a PRB based interlaced SRS could be down-prioritized. Nevertheless, it should be acknowledged that SRS enhancements may be needed for other reasons in the future</w:t>
      </w:r>
      <w:r w:rsidR="001A1BDC">
        <w:rPr>
          <w:lang w:eastAsia="ja-JP"/>
        </w:rPr>
        <w:t xml:space="preserve"> not being limited to unlicensed operation</w:t>
      </w:r>
      <w:r w:rsidR="008B5409">
        <w:rPr>
          <w:lang w:eastAsia="ja-JP"/>
        </w:rPr>
        <w:t xml:space="preserve">, e.g., it is known that massive MIMO is sensitive to outdated channel estimates. This requires frequent SRS transmissions and thus SRS capacity may become an issue, especially for DL heavy UL/DL configurations. </w:t>
      </w:r>
    </w:p>
    <w:p w14:paraId="7EB88A79" w14:textId="77777777" w:rsidR="00157FC3" w:rsidRPr="00CF195E" w:rsidRDefault="00747F48" w:rsidP="00CF195E">
      <w:pPr>
        <w:pStyle w:val="1"/>
      </w:pPr>
      <w:r w:rsidRPr="00CF195E">
        <w:t>Conclusion</w:t>
      </w:r>
      <w:r w:rsidR="006B1FD5" w:rsidRPr="00CF195E">
        <w:t>s</w:t>
      </w:r>
    </w:p>
    <w:bookmarkEnd w:id="2"/>
    <w:p w14:paraId="08A53866" w14:textId="609FC441" w:rsidR="004958D7" w:rsidRPr="00C81837" w:rsidRDefault="004958D7" w:rsidP="004958D7">
      <w:pPr>
        <w:rPr>
          <w:lang w:eastAsia="zh-CN"/>
        </w:rPr>
      </w:pPr>
      <w:r w:rsidRPr="00C81837">
        <w:rPr>
          <w:rFonts w:hint="eastAsia"/>
          <w:lang w:eastAsia="zh-CN"/>
        </w:rPr>
        <w:t xml:space="preserve">In this contribution, </w:t>
      </w:r>
      <w:r>
        <w:rPr>
          <w:lang w:eastAsia="zh-CN"/>
        </w:rPr>
        <w:t xml:space="preserve">we discussed </w:t>
      </w:r>
      <w:r w:rsidRPr="00C81837">
        <w:rPr>
          <w:rFonts w:hint="eastAsia"/>
          <w:lang w:eastAsia="zh-CN"/>
        </w:rPr>
        <w:t xml:space="preserve">the </w:t>
      </w:r>
      <w:r>
        <w:rPr>
          <w:lang w:eastAsia="zh-CN"/>
        </w:rPr>
        <w:t>design considerations of the UL physical channels, i.e</w:t>
      </w:r>
      <w:r w:rsidR="00411948">
        <w:rPr>
          <w:rFonts w:hint="eastAsia"/>
          <w:lang w:eastAsia="zh-CN"/>
        </w:rPr>
        <w:t>.</w:t>
      </w:r>
      <w:r>
        <w:rPr>
          <w:lang w:eastAsia="zh-CN"/>
        </w:rPr>
        <w:t xml:space="preserve"> PUSCH, PUCCH, and </w:t>
      </w:r>
      <w:r w:rsidR="00852FFA">
        <w:rPr>
          <w:lang w:eastAsia="zh-CN"/>
        </w:rPr>
        <w:t>SRS</w:t>
      </w:r>
      <w:r>
        <w:rPr>
          <w:lang w:eastAsia="zh-CN"/>
        </w:rPr>
        <w:t>, including interlace-based design, PUCCH formats and waveform adaptation</w:t>
      </w:r>
      <w:r w:rsidR="00852FFA">
        <w:rPr>
          <w:lang w:eastAsia="zh-CN"/>
        </w:rPr>
        <w:t>.</w:t>
      </w:r>
      <w:r w:rsidR="001A04E1">
        <w:rPr>
          <w:lang w:eastAsia="zh-CN"/>
        </w:rPr>
        <w:t xml:space="preserve"> </w:t>
      </w:r>
      <w:r>
        <w:rPr>
          <w:lang w:eastAsia="zh-CN"/>
        </w:rPr>
        <w:t>The following proposals were made:</w:t>
      </w:r>
    </w:p>
    <w:p w14:paraId="45715F05" w14:textId="6C38E8D2" w:rsidR="004958D7" w:rsidRDefault="004958D7" w:rsidP="004958D7">
      <w:pPr>
        <w:rPr>
          <w:lang w:eastAsia="zh-CN"/>
        </w:rPr>
      </w:pPr>
      <w:bookmarkStart w:id="18" w:name="OLE_LINK11"/>
      <w:bookmarkStart w:id="19" w:name="_Ref124589665"/>
      <w:bookmarkStart w:id="20" w:name="_Ref71620620"/>
      <w:bookmarkStart w:id="21" w:name="_Ref124671424"/>
      <w:r w:rsidRPr="00E46387">
        <w:rPr>
          <w:lang w:eastAsia="zh-CN"/>
        </w:rPr>
        <w:t>For the PUSCH:</w:t>
      </w:r>
    </w:p>
    <w:p w14:paraId="510AA8D9" w14:textId="30E1D596" w:rsidR="000D75BC" w:rsidRPr="00801B77" w:rsidRDefault="000D75BC" w:rsidP="000D75BC">
      <w:pPr>
        <w:rPr>
          <w:b/>
          <w:i/>
          <w:lang w:val="en-GB" w:eastAsia="zh-CN"/>
        </w:rPr>
      </w:pPr>
      <w:r w:rsidRPr="00801B77">
        <w:rPr>
          <w:b/>
          <w:i/>
          <w:lang w:eastAsia="zh-CN"/>
        </w:rPr>
        <w:t xml:space="preserve">Proposal </w:t>
      </w:r>
      <w:r>
        <w:rPr>
          <w:b/>
          <w:i/>
          <w:lang w:eastAsia="zh-CN"/>
        </w:rPr>
        <w:t>1</w:t>
      </w:r>
      <w:r w:rsidRPr="00801B77">
        <w:rPr>
          <w:b/>
          <w:i/>
          <w:lang w:eastAsia="zh-CN"/>
        </w:rPr>
        <w:t xml:space="preserve">: </w:t>
      </w:r>
      <w:r>
        <w:rPr>
          <w:b/>
          <w:i/>
          <w:lang w:eastAsia="zh-CN"/>
        </w:rPr>
        <w:t>For 60</w:t>
      </w:r>
      <w:r w:rsidR="001C47E5">
        <w:rPr>
          <w:b/>
          <w:i/>
          <w:lang w:eastAsia="zh-CN"/>
        </w:rPr>
        <w:t xml:space="preserve"> </w:t>
      </w:r>
      <w:r>
        <w:rPr>
          <w:b/>
          <w:i/>
          <w:lang w:eastAsia="zh-CN"/>
        </w:rPr>
        <w:t xml:space="preserve">kHz SCS, M=3 </w:t>
      </w:r>
      <w:r w:rsidR="001C47E5">
        <w:rPr>
          <w:b/>
          <w:i/>
          <w:lang w:eastAsia="zh-CN"/>
        </w:rPr>
        <w:t xml:space="preserve">interlaces </w:t>
      </w:r>
      <w:r w:rsidR="001C47E5" w:rsidRPr="00801B77">
        <w:rPr>
          <w:b/>
          <w:i/>
          <w:lang w:eastAsia="zh-CN"/>
        </w:rPr>
        <w:t>should be supported</w:t>
      </w:r>
      <w:r w:rsidR="001C47E5">
        <w:rPr>
          <w:b/>
          <w:i/>
          <w:lang w:eastAsia="zh-CN"/>
        </w:rPr>
        <w:t xml:space="preserve"> </w:t>
      </w:r>
      <w:r>
        <w:rPr>
          <w:b/>
          <w:i/>
          <w:lang w:eastAsia="zh-CN"/>
        </w:rPr>
        <w:t>for all bandwidth</w:t>
      </w:r>
      <w:r w:rsidR="001C47E5">
        <w:rPr>
          <w:b/>
          <w:i/>
          <w:lang w:eastAsia="zh-CN"/>
        </w:rPr>
        <w:t>s</w:t>
      </w:r>
      <w:r w:rsidRPr="00801B77">
        <w:rPr>
          <w:b/>
          <w:i/>
          <w:lang w:eastAsia="zh-CN"/>
        </w:rPr>
        <w:t>.</w:t>
      </w:r>
    </w:p>
    <w:p w14:paraId="77B4E70B" w14:textId="77777777" w:rsidR="008431AB" w:rsidRPr="008413C9" w:rsidRDefault="008431AB" w:rsidP="008431AB">
      <w:pPr>
        <w:rPr>
          <w:i/>
        </w:rPr>
      </w:pPr>
      <w:r w:rsidRPr="008413C9">
        <w:rPr>
          <w:b/>
          <w:i/>
        </w:rPr>
        <w:t xml:space="preserve">Proposal </w:t>
      </w:r>
      <w:r>
        <w:rPr>
          <w:b/>
          <w:i/>
        </w:rPr>
        <w:t>2</w:t>
      </w:r>
      <w:r w:rsidRPr="008413C9">
        <w:rPr>
          <w:b/>
          <w:i/>
        </w:rPr>
        <w:t xml:space="preserve">. </w:t>
      </w:r>
      <w:r>
        <w:rPr>
          <w:b/>
          <w:i/>
        </w:rPr>
        <w:t>For non-fallback DCI, d</w:t>
      </w:r>
      <w:r w:rsidRPr="008413C9">
        <w:rPr>
          <w:b/>
          <w:i/>
        </w:rPr>
        <w:t xml:space="preserve">ynamic switching </w:t>
      </w:r>
      <w:r>
        <w:rPr>
          <w:b/>
          <w:i/>
        </w:rPr>
        <w:t>can be configured</w:t>
      </w:r>
      <w:r w:rsidRPr="008413C9">
        <w:rPr>
          <w:b/>
          <w:i/>
        </w:rPr>
        <w:t xml:space="preserve"> between either of</w:t>
      </w:r>
      <w:r>
        <w:rPr>
          <w:b/>
          <w:i/>
        </w:rPr>
        <w:t xml:space="preserve"> the RA schemes</w:t>
      </w:r>
      <w:r w:rsidRPr="008413C9">
        <w:rPr>
          <w:b/>
          <w:i/>
        </w:rPr>
        <w:t>:</w:t>
      </w:r>
    </w:p>
    <w:p w14:paraId="72109B9C" w14:textId="77777777" w:rsidR="008431AB" w:rsidRPr="008413C9" w:rsidRDefault="008431AB" w:rsidP="008431AB">
      <w:pPr>
        <w:pStyle w:val="af"/>
        <w:numPr>
          <w:ilvl w:val="0"/>
          <w:numId w:val="41"/>
        </w:numPr>
        <w:ind w:firstLineChars="0"/>
        <w:rPr>
          <w:i/>
        </w:rPr>
      </w:pPr>
      <w:r w:rsidRPr="008413C9">
        <w:rPr>
          <w:b/>
          <w:i/>
        </w:rPr>
        <w:t>Type</w:t>
      </w:r>
      <w:r>
        <w:rPr>
          <w:b/>
          <w:i/>
        </w:rPr>
        <w:t xml:space="preserve"> </w:t>
      </w:r>
      <w:r w:rsidRPr="008413C9">
        <w:rPr>
          <w:b/>
          <w:i/>
        </w:rPr>
        <w:t>0 and Type</w:t>
      </w:r>
      <w:r>
        <w:rPr>
          <w:b/>
          <w:i/>
        </w:rPr>
        <w:t xml:space="preserve"> </w:t>
      </w:r>
      <w:r w:rsidRPr="008413C9">
        <w:rPr>
          <w:b/>
          <w:i/>
        </w:rPr>
        <w:t>1</w:t>
      </w:r>
    </w:p>
    <w:p w14:paraId="022EB160" w14:textId="1318DB78" w:rsidR="008431AB" w:rsidRPr="00BF666C" w:rsidRDefault="008431AB" w:rsidP="008431AB">
      <w:pPr>
        <w:pStyle w:val="af"/>
        <w:numPr>
          <w:ilvl w:val="0"/>
          <w:numId w:val="41"/>
        </w:numPr>
        <w:ind w:firstLineChars="0"/>
        <w:rPr>
          <w:i/>
        </w:rPr>
      </w:pPr>
      <w:r w:rsidRPr="00BF666C">
        <w:rPr>
          <w:b/>
          <w:i/>
        </w:rPr>
        <w:t>Type</w:t>
      </w:r>
      <w:r w:rsidR="00777CEA">
        <w:rPr>
          <w:b/>
          <w:i/>
        </w:rPr>
        <w:t xml:space="preserve"> </w:t>
      </w:r>
      <w:r w:rsidRPr="00BF666C">
        <w:rPr>
          <w:b/>
          <w:i/>
        </w:rPr>
        <w:t xml:space="preserve">0 and </w:t>
      </w:r>
      <w:r>
        <w:rPr>
          <w:b/>
          <w:i/>
        </w:rPr>
        <w:t>Type 2</w:t>
      </w:r>
    </w:p>
    <w:p w14:paraId="54577389" w14:textId="77777777" w:rsidR="008431AB" w:rsidRPr="008413C9" w:rsidRDefault="008431AB" w:rsidP="008431AB">
      <w:pPr>
        <w:pStyle w:val="af"/>
        <w:numPr>
          <w:ilvl w:val="0"/>
          <w:numId w:val="41"/>
        </w:numPr>
        <w:ind w:firstLineChars="0"/>
        <w:rPr>
          <w:i/>
        </w:rPr>
      </w:pPr>
      <w:r w:rsidRPr="008413C9">
        <w:rPr>
          <w:b/>
          <w:i/>
        </w:rPr>
        <w:t>Type</w:t>
      </w:r>
      <w:r>
        <w:rPr>
          <w:b/>
          <w:i/>
        </w:rPr>
        <w:t xml:space="preserve"> </w:t>
      </w:r>
      <w:r w:rsidRPr="008413C9">
        <w:rPr>
          <w:b/>
          <w:i/>
        </w:rPr>
        <w:t xml:space="preserve">1 and </w:t>
      </w:r>
      <w:r>
        <w:rPr>
          <w:b/>
          <w:i/>
        </w:rPr>
        <w:t>Type 2</w:t>
      </w:r>
    </w:p>
    <w:p w14:paraId="6B9D14DB" w14:textId="77777777" w:rsidR="008431AB" w:rsidRPr="008413C9" w:rsidRDefault="008431AB" w:rsidP="008431AB">
      <w:pPr>
        <w:rPr>
          <w:b/>
        </w:rPr>
      </w:pPr>
      <w:r w:rsidRPr="000A644B">
        <w:rPr>
          <w:b/>
          <w:i/>
        </w:rPr>
        <w:t xml:space="preserve">Proposal </w:t>
      </w:r>
      <w:r>
        <w:rPr>
          <w:b/>
          <w:i/>
        </w:rPr>
        <w:t>3</w:t>
      </w:r>
      <w:r w:rsidRPr="000A644B">
        <w:rPr>
          <w:b/>
          <w:i/>
        </w:rPr>
        <w:t xml:space="preserve">. </w:t>
      </w:r>
      <w:r>
        <w:rPr>
          <w:b/>
          <w:i/>
        </w:rPr>
        <w:t>For 15 kHz SCS, t</w:t>
      </w:r>
      <w:r w:rsidRPr="008413C9">
        <w:rPr>
          <w:b/>
          <w:i/>
        </w:rPr>
        <w:t xml:space="preserve">he resource allocation scheme for interlaced PUSCH is </w:t>
      </w:r>
      <w:r>
        <w:rPr>
          <w:b/>
          <w:i/>
        </w:rPr>
        <w:t>defined by:</w:t>
      </w:r>
    </w:p>
    <w:p w14:paraId="043614DE" w14:textId="77777777" w:rsidR="008431AB" w:rsidRPr="008413C9" w:rsidRDefault="008431AB" w:rsidP="008431AB">
      <w:pPr>
        <w:pStyle w:val="af"/>
        <w:numPr>
          <w:ilvl w:val="0"/>
          <w:numId w:val="42"/>
        </w:numPr>
        <w:ind w:firstLineChars="0"/>
        <w:rPr>
          <w:i/>
        </w:rPr>
      </w:pPr>
      <w:r w:rsidRPr="008413C9">
        <w:rPr>
          <w:b/>
          <w:i/>
        </w:rPr>
        <w:t>An R</w:t>
      </w:r>
      <w:r>
        <w:rPr>
          <w:b/>
          <w:i/>
        </w:rPr>
        <w:t>IV denoting</w:t>
      </w:r>
      <w:r w:rsidRPr="003D1DED">
        <w:rPr>
          <w:b/>
          <w:i/>
        </w:rPr>
        <w:t xml:space="preserve"> the starting interlace index</w:t>
      </w:r>
      <w:r w:rsidRPr="008413C9">
        <w:rPr>
          <w:b/>
          <w:i/>
        </w:rPr>
        <w:t xml:space="preserve"> and the number of contiguous interlaces</w:t>
      </w:r>
    </w:p>
    <w:p w14:paraId="29CB2D24" w14:textId="77777777" w:rsidR="008431AB" w:rsidRPr="008413C9" w:rsidRDefault="008431AB" w:rsidP="008431AB">
      <w:pPr>
        <w:pStyle w:val="af"/>
        <w:numPr>
          <w:ilvl w:val="0"/>
          <w:numId w:val="42"/>
        </w:numPr>
        <w:ind w:firstLineChars="0"/>
        <w:rPr>
          <w:i/>
        </w:rPr>
      </w:pPr>
      <w:r w:rsidRPr="008413C9">
        <w:rPr>
          <w:b/>
          <w:i/>
        </w:rPr>
        <w:t>Spare RIV</w:t>
      </w:r>
      <w:r>
        <w:rPr>
          <w:b/>
          <w:i/>
        </w:rPr>
        <w:t xml:space="preserve">s </w:t>
      </w:r>
      <w:r w:rsidRPr="008413C9">
        <w:rPr>
          <w:b/>
          <w:i/>
        </w:rPr>
        <w:t xml:space="preserve">defining </w:t>
      </w:r>
      <w:r>
        <w:rPr>
          <w:b/>
          <w:i/>
        </w:rPr>
        <w:t xml:space="preserve">the same </w:t>
      </w:r>
      <w:r w:rsidRPr="008413C9">
        <w:rPr>
          <w:b/>
          <w:i/>
        </w:rPr>
        <w:t>non-contiguous interlace allocations</w:t>
      </w:r>
      <w:r>
        <w:rPr>
          <w:b/>
          <w:i/>
        </w:rPr>
        <w:t xml:space="preserve"> that are specified for eLAA</w:t>
      </w:r>
    </w:p>
    <w:p w14:paraId="6ACBE2E4" w14:textId="7BB422BE" w:rsidR="008431AB" w:rsidRPr="004B5D3C" w:rsidRDefault="008431AB" w:rsidP="004958D7">
      <w:pPr>
        <w:rPr>
          <w:i/>
        </w:rPr>
      </w:pPr>
      <w:r>
        <w:rPr>
          <w:b/>
          <w:i/>
        </w:rPr>
        <w:t xml:space="preserve">Proposal 4. For resource allocation in wideband operation, index of the scheduled sub-band(s) should be provided. </w:t>
      </w:r>
    </w:p>
    <w:p w14:paraId="67BC3985" w14:textId="141A9DE1" w:rsidR="004958D7" w:rsidRDefault="004958D7" w:rsidP="00801B77">
      <w:pPr>
        <w:spacing w:beforeLines="100" w:before="240" w:afterLines="100" w:after="240"/>
        <w:rPr>
          <w:lang w:eastAsia="zh-CN"/>
        </w:rPr>
      </w:pPr>
      <w:r w:rsidRPr="00E46387">
        <w:rPr>
          <w:lang w:eastAsia="zh-CN"/>
        </w:rPr>
        <w:lastRenderedPageBreak/>
        <w:t>For the PU</w:t>
      </w:r>
      <w:r>
        <w:rPr>
          <w:lang w:eastAsia="zh-CN"/>
        </w:rPr>
        <w:t>C</w:t>
      </w:r>
      <w:r w:rsidRPr="00E46387">
        <w:rPr>
          <w:lang w:eastAsia="zh-CN"/>
        </w:rPr>
        <w:t>CH:</w:t>
      </w:r>
    </w:p>
    <w:p w14:paraId="2F3D9783" w14:textId="77777777" w:rsidR="008431AB" w:rsidRPr="00BA5F5D" w:rsidRDefault="008431AB" w:rsidP="008431AB">
      <w:pPr>
        <w:rPr>
          <w:rFonts w:eastAsia="MS Mincho"/>
          <w:b/>
          <w:i/>
          <w:lang w:eastAsia="ja-JP"/>
        </w:rPr>
      </w:pPr>
      <w:r w:rsidRPr="00BA5F5D">
        <w:rPr>
          <w:rFonts w:eastAsia="MS Mincho"/>
          <w:b/>
          <w:i/>
          <w:lang w:eastAsia="ja-JP"/>
        </w:rPr>
        <w:t xml:space="preserve">Proposal </w:t>
      </w:r>
      <w:r>
        <w:rPr>
          <w:rFonts w:eastAsia="MS Mincho"/>
          <w:b/>
          <w:i/>
          <w:lang w:eastAsia="ja-JP"/>
        </w:rPr>
        <w:t>5</w:t>
      </w:r>
      <w:r w:rsidRPr="00BA5F5D">
        <w:rPr>
          <w:rFonts w:eastAsia="MS Mincho"/>
          <w:b/>
          <w:i/>
          <w:lang w:eastAsia="ja-JP"/>
        </w:rPr>
        <w:t xml:space="preserve">: NR </w:t>
      </w:r>
      <w:r>
        <w:rPr>
          <w:rFonts w:eastAsia="MS Mincho"/>
          <w:b/>
          <w:i/>
          <w:lang w:eastAsia="ja-JP"/>
        </w:rPr>
        <w:t xml:space="preserve">Rel-15 </w:t>
      </w:r>
      <w:r w:rsidRPr="00BA5F5D">
        <w:rPr>
          <w:rFonts w:eastAsia="MS Mincho"/>
          <w:b/>
          <w:i/>
          <w:lang w:eastAsia="ja-JP"/>
        </w:rPr>
        <w:t xml:space="preserve">PUCCH formats </w:t>
      </w:r>
      <w:r>
        <w:rPr>
          <w:rFonts w:eastAsia="MS Mincho"/>
          <w:b/>
          <w:i/>
          <w:lang w:eastAsia="ja-JP"/>
        </w:rPr>
        <w:t xml:space="preserve">2 and 3 </w:t>
      </w:r>
      <w:r w:rsidRPr="00BA5F5D">
        <w:rPr>
          <w:rFonts w:eastAsia="MS Mincho"/>
          <w:b/>
          <w:i/>
          <w:lang w:eastAsia="ja-JP"/>
        </w:rPr>
        <w:t xml:space="preserve">can be </w:t>
      </w:r>
      <w:r>
        <w:rPr>
          <w:rFonts w:eastAsia="MS Mincho"/>
          <w:b/>
          <w:i/>
          <w:lang w:eastAsia="ja-JP"/>
        </w:rPr>
        <w:t>reused</w:t>
      </w:r>
      <w:r w:rsidRPr="00BA5F5D">
        <w:rPr>
          <w:rFonts w:eastAsia="MS Mincho"/>
          <w:b/>
          <w:i/>
          <w:lang w:eastAsia="ja-JP"/>
        </w:rPr>
        <w:t xml:space="preserve"> in NR-U </w:t>
      </w:r>
      <w:r>
        <w:rPr>
          <w:rFonts w:eastAsia="MS Mincho"/>
          <w:b/>
          <w:i/>
          <w:lang w:eastAsia="ja-JP"/>
        </w:rPr>
        <w:t>under the 2 MHz OCB requirement with the following considerations</w:t>
      </w:r>
      <w:r w:rsidRPr="00BA5F5D">
        <w:rPr>
          <w:rFonts w:eastAsia="MS Mincho"/>
          <w:b/>
          <w:i/>
          <w:lang w:eastAsia="ja-JP"/>
        </w:rPr>
        <w:t>:</w:t>
      </w:r>
    </w:p>
    <w:p w14:paraId="68EA3B01" w14:textId="77777777" w:rsidR="008431AB" w:rsidRDefault="008431AB" w:rsidP="008431AB">
      <w:pPr>
        <w:numPr>
          <w:ilvl w:val="0"/>
          <w:numId w:val="35"/>
        </w:numPr>
        <w:tabs>
          <w:tab w:val="num" w:pos="1440"/>
        </w:tabs>
        <w:spacing w:after="0"/>
        <w:rPr>
          <w:rFonts w:eastAsia="MS Mincho"/>
          <w:b/>
          <w:i/>
          <w:lang w:eastAsia="ja-JP"/>
        </w:rPr>
      </w:pPr>
      <w:r>
        <w:rPr>
          <w:rFonts w:eastAsia="MS Mincho" w:hint="eastAsia"/>
          <w:b/>
          <w:i/>
          <w:lang w:eastAsia="ja-JP"/>
        </w:rPr>
        <w:t>A minimum</w:t>
      </w:r>
      <w:r>
        <w:rPr>
          <w:rFonts w:eastAsia="MS Mincho"/>
          <w:b/>
          <w:i/>
          <w:lang w:eastAsia="ja-JP"/>
        </w:rPr>
        <w:t xml:space="preserve"> of 12, 6, and 3 PRBs should be configured with the SCS of 15 KHz, 30 KHz and 60 KHz, respectively.</w:t>
      </w:r>
      <w:r>
        <w:rPr>
          <w:rFonts w:eastAsia="MS Mincho" w:hint="eastAsia"/>
          <w:b/>
          <w:i/>
          <w:lang w:eastAsia="ja-JP"/>
        </w:rPr>
        <w:t xml:space="preserve"> </w:t>
      </w:r>
    </w:p>
    <w:p w14:paraId="7CE67AF6" w14:textId="77777777" w:rsidR="008431AB" w:rsidRDefault="008431AB" w:rsidP="008431AB">
      <w:pPr>
        <w:numPr>
          <w:ilvl w:val="0"/>
          <w:numId w:val="35"/>
        </w:numPr>
        <w:tabs>
          <w:tab w:val="num" w:pos="1440"/>
        </w:tabs>
        <w:spacing w:after="0"/>
        <w:rPr>
          <w:rFonts w:eastAsia="MS Mincho"/>
          <w:b/>
          <w:i/>
          <w:lang w:eastAsia="ja-JP"/>
        </w:rPr>
      </w:pPr>
      <w:r>
        <w:rPr>
          <w:rFonts w:eastAsia="MS Mincho"/>
          <w:b/>
          <w:i/>
          <w:lang w:eastAsia="ja-JP"/>
        </w:rPr>
        <w:t>To ensure that the UE occupies the configured minimum number of PRBs, the corresponding minimum UCI payload needs to be specified. Configure PUCCH Format 3 with the frequency hopping option to satisfy the 2 MHz OCB requirement over the two hops of the transmission slot</w:t>
      </w:r>
      <w:r w:rsidRPr="00BA5F5D">
        <w:rPr>
          <w:rFonts w:eastAsia="MS Mincho"/>
          <w:b/>
          <w:i/>
          <w:lang w:eastAsia="ja-JP"/>
        </w:rPr>
        <w:t xml:space="preserve">. </w:t>
      </w:r>
    </w:p>
    <w:p w14:paraId="7E5419D7" w14:textId="77777777" w:rsidR="00300E73" w:rsidRPr="00444463" w:rsidRDefault="00300E73" w:rsidP="00300E73">
      <w:pPr>
        <w:rPr>
          <w:rFonts w:eastAsia="MS Mincho"/>
          <w:b/>
          <w:i/>
          <w:lang w:eastAsia="ja-JP"/>
        </w:rPr>
      </w:pPr>
      <w:r w:rsidRPr="00444463">
        <w:rPr>
          <w:rFonts w:eastAsia="MS Mincho"/>
          <w:b/>
          <w:i/>
          <w:lang w:eastAsia="ja-JP"/>
        </w:rPr>
        <w:t xml:space="preserve">Proposal </w:t>
      </w:r>
      <w:r>
        <w:rPr>
          <w:rFonts w:eastAsia="MS Mincho"/>
          <w:b/>
          <w:i/>
          <w:lang w:eastAsia="ja-JP"/>
        </w:rPr>
        <w:t>6</w:t>
      </w:r>
      <w:r w:rsidRPr="00444463">
        <w:rPr>
          <w:rFonts w:eastAsia="MS Mincho"/>
          <w:b/>
          <w:i/>
          <w:lang w:eastAsia="ja-JP"/>
        </w:rPr>
        <w:t xml:space="preserve">: </w:t>
      </w:r>
      <w:r>
        <w:rPr>
          <w:rFonts w:eastAsia="MS Mincho"/>
          <w:b/>
          <w:i/>
          <w:lang w:eastAsia="ja-JP"/>
        </w:rPr>
        <w:t xml:space="preserve">For the enhanced </w:t>
      </w:r>
      <w:r w:rsidRPr="00444463">
        <w:rPr>
          <w:rFonts w:eastAsia="MS Mincho"/>
          <w:b/>
          <w:i/>
          <w:lang w:eastAsia="ja-JP"/>
        </w:rPr>
        <w:t>PUCCH format 2</w:t>
      </w:r>
      <w:r>
        <w:rPr>
          <w:rFonts w:eastAsia="MS Mincho"/>
          <w:b/>
          <w:i/>
          <w:lang w:eastAsia="ja-JP"/>
        </w:rPr>
        <w:t>, OCC cycling is specified</w:t>
      </w:r>
      <w:r w:rsidRPr="00571E46">
        <w:rPr>
          <w:rFonts w:eastAsia="MS Mincho"/>
          <w:b/>
          <w:i/>
          <w:lang w:eastAsia="ja-JP"/>
        </w:rPr>
        <w:t>.</w:t>
      </w:r>
      <w:r w:rsidRPr="00444463">
        <w:rPr>
          <w:rFonts w:eastAsia="MS Mincho"/>
          <w:b/>
          <w:i/>
          <w:lang w:eastAsia="ja-JP"/>
        </w:rPr>
        <w:t xml:space="preserve"> </w:t>
      </w:r>
    </w:p>
    <w:p w14:paraId="7B7044C3" w14:textId="055CAE9C" w:rsidR="00300E73" w:rsidRDefault="00300E73" w:rsidP="00300E73">
      <w:pPr>
        <w:pStyle w:val="af"/>
        <w:numPr>
          <w:ilvl w:val="0"/>
          <w:numId w:val="35"/>
        </w:numPr>
        <w:ind w:firstLineChars="0"/>
        <w:rPr>
          <w:rFonts w:eastAsia="MS Mincho"/>
          <w:b/>
          <w:i/>
          <w:lang w:eastAsia="ja-JP"/>
        </w:rPr>
      </w:pPr>
      <w:r w:rsidRPr="00444463">
        <w:rPr>
          <w:rFonts w:eastAsia="MS Mincho"/>
          <w:b/>
          <w:i/>
          <w:lang w:eastAsia="ja-JP"/>
        </w:rPr>
        <w:t xml:space="preserve"> </w:t>
      </w:r>
      <w:r>
        <w:rPr>
          <w:rFonts w:eastAsia="MS Mincho"/>
          <w:b/>
          <w:i/>
          <w:lang w:eastAsia="ja-JP"/>
        </w:rPr>
        <w:t xml:space="preserve">The spreading sequence is given by </w:t>
      </w:r>
      <m:oMath>
        <m:sSup>
          <m:sSupPr>
            <m:ctrlPr>
              <w:rPr>
                <w:rFonts w:ascii="Cambria Math" w:eastAsia="MS Mincho" w:hAnsi="Cambria Math"/>
                <w:b/>
                <w:i/>
                <w:lang w:eastAsia="ja-JP"/>
              </w:rPr>
            </m:ctrlPr>
          </m:sSupPr>
          <m:e>
            <m:r>
              <m:rPr>
                <m:sty m:val="bi"/>
              </m:rPr>
              <w:rPr>
                <w:rFonts w:ascii="Cambria Math" w:eastAsia="MS Mincho" w:hAnsi="Cambria Math"/>
                <w:lang w:eastAsia="ja-JP"/>
              </w:rPr>
              <m:t>W</m:t>
            </m:r>
          </m:e>
          <m:sup>
            <m:r>
              <m:rPr>
                <m:sty m:val="bi"/>
              </m:rPr>
              <w:rPr>
                <w:rFonts w:ascii="Cambria Math" w:eastAsia="MS Mincho" w:hAnsi="Cambria Math"/>
                <w:lang w:eastAsia="ja-JP"/>
              </w:rPr>
              <m:t>(i)</m:t>
            </m:r>
          </m:sup>
        </m:sSup>
        <m:r>
          <m:rPr>
            <m:sty m:val="bi"/>
          </m:rPr>
          <w:rPr>
            <w:rFonts w:ascii="Cambria Math" w:eastAsia="MS Mincho" w:hAnsi="Cambria Math"/>
            <w:lang w:eastAsia="ja-JP"/>
          </w:rPr>
          <m:t>=[</m:t>
        </m:r>
        <m:sSup>
          <m:sSupPr>
            <m:ctrlPr>
              <w:rPr>
                <w:rFonts w:ascii="Cambria Math" w:hAnsi="Cambria Math"/>
                <w:b/>
                <w:lang w:eastAsia="ja-JP"/>
              </w:rPr>
            </m:ctrlPr>
          </m:sSupPr>
          <m:e>
            <m:r>
              <m:rPr>
                <m:sty m:val="bi"/>
              </m:rPr>
              <w:rPr>
                <w:rFonts w:ascii="Cambria Math" w:hAnsi="Cambria Math"/>
                <w:lang w:eastAsia="ja-JP"/>
              </w:rPr>
              <m:t>w</m:t>
            </m:r>
          </m:e>
          <m:sup>
            <m:d>
              <m:dPr>
                <m:ctrlPr>
                  <w:rPr>
                    <w:rFonts w:ascii="Cambria Math" w:hAnsi="Cambria Math"/>
                    <w:b/>
                    <w:lang w:eastAsia="ja-JP"/>
                  </w:rPr>
                </m:ctrlPr>
              </m:dPr>
              <m:e>
                <m:sSub>
                  <m:sSubPr>
                    <m:ctrlPr>
                      <w:rPr>
                        <w:rFonts w:ascii="Cambria Math" w:hAnsi="Cambria Math"/>
                        <w:b/>
                        <w:i/>
                        <w:lang w:eastAsia="ja-JP"/>
                      </w:rPr>
                    </m:ctrlPr>
                  </m:sSubPr>
                  <m:e>
                    <m:r>
                      <m:rPr>
                        <m:sty m:val="bi"/>
                      </m:rPr>
                      <w:rPr>
                        <w:rFonts w:ascii="Cambria Math" w:hAnsi="Cambria Math"/>
                        <w:lang w:eastAsia="ja-JP"/>
                      </w:rPr>
                      <m:t>y</m:t>
                    </m:r>
                  </m:e>
                  <m:sub>
                    <m:r>
                      <m:rPr>
                        <m:sty m:val="bi"/>
                      </m:rPr>
                      <w:rPr>
                        <w:rFonts w:ascii="Cambria Math" w:hAnsi="Cambria Math"/>
                        <w:lang w:eastAsia="ja-JP"/>
                      </w:rPr>
                      <m:t>0,i</m:t>
                    </m:r>
                  </m:sub>
                </m:sSub>
              </m:e>
            </m:d>
          </m:sup>
        </m:sSup>
        <m:r>
          <m:rPr>
            <m:sty m:val="bi"/>
          </m:rPr>
          <w:rPr>
            <w:rFonts w:ascii="Cambria Math" w:hAnsi="Cambria Math"/>
            <w:lang w:eastAsia="ja-JP"/>
          </w:rPr>
          <m:t xml:space="preserve">, </m:t>
        </m:r>
        <m:sSup>
          <m:sSupPr>
            <m:ctrlPr>
              <w:rPr>
                <w:rFonts w:ascii="Cambria Math" w:hAnsi="Cambria Math"/>
                <w:b/>
                <w:lang w:eastAsia="ja-JP"/>
              </w:rPr>
            </m:ctrlPr>
          </m:sSupPr>
          <m:e>
            <m:r>
              <m:rPr>
                <m:sty m:val="bi"/>
              </m:rPr>
              <w:rPr>
                <w:rFonts w:ascii="Cambria Math" w:hAnsi="Cambria Math"/>
                <w:lang w:eastAsia="ja-JP"/>
              </w:rPr>
              <m:t>w</m:t>
            </m:r>
          </m:e>
          <m:sup>
            <m:d>
              <m:dPr>
                <m:ctrlPr>
                  <w:rPr>
                    <w:rFonts w:ascii="Cambria Math" w:hAnsi="Cambria Math"/>
                    <w:b/>
                    <w:lang w:eastAsia="ja-JP"/>
                  </w:rPr>
                </m:ctrlPr>
              </m:dPr>
              <m:e>
                <m:sSub>
                  <m:sSubPr>
                    <m:ctrlPr>
                      <w:rPr>
                        <w:rFonts w:ascii="Cambria Math" w:hAnsi="Cambria Math"/>
                        <w:b/>
                        <w:i/>
                        <w:lang w:eastAsia="ja-JP"/>
                      </w:rPr>
                    </m:ctrlPr>
                  </m:sSubPr>
                  <m:e>
                    <m:r>
                      <m:rPr>
                        <m:sty m:val="bi"/>
                      </m:rPr>
                      <w:rPr>
                        <w:rFonts w:ascii="Cambria Math" w:hAnsi="Cambria Math"/>
                        <w:lang w:eastAsia="ja-JP"/>
                      </w:rPr>
                      <m:t>y</m:t>
                    </m:r>
                  </m:e>
                  <m:sub>
                    <m:r>
                      <m:rPr>
                        <m:sty m:val="bi"/>
                      </m:rPr>
                      <w:rPr>
                        <w:rFonts w:ascii="Cambria Math" w:hAnsi="Cambria Math"/>
                        <w:lang w:eastAsia="ja-JP"/>
                      </w:rPr>
                      <m:t>1,i</m:t>
                    </m:r>
                  </m:sub>
                </m:sSub>
              </m:e>
            </m:d>
          </m:sup>
        </m:sSup>
        <m:r>
          <m:rPr>
            <m:sty m:val="bi"/>
          </m:rPr>
          <w:rPr>
            <w:rFonts w:ascii="Cambria Math" w:hAnsi="Cambria Math"/>
            <w:lang w:eastAsia="ja-JP"/>
          </w:rPr>
          <m:t>,…]</m:t>
        </m:r>
      </m:oMath>
      <w:r>
        <w:rPr>
          <w:rFonts w:eastAsia="MS Mincho"/>
          <w:b/>
          <w:i/>
          <w:lang w:eastAsia="ja-JP"/>
        </w:rPr>
        <w:t xml:space="preserve"> for </w:t>
      </w:r>
      <w:r w:rsidRPr="00B47998">
        <w:rPr>
          <w:rFonts w:eastAsia="MS Mincho"/>
          <w:b/>
          <w:i/>
          <w:lang w:eastAsia="ja-JP"/>
        </w:rPr>
        <w:t xml:space="preserve"> </w:t>
      </w:r>
      <m:oMath>
        <m:sSub>
          <m:sSubPr>
            <m:ctrlPr>
              <w:rPr>
                <w:rFonts w:ascii="Cambria Math" w:eastAsia="MS Mincho" w:hAnsi="Cambria Math"/>
                <w:b/>
                <w:i/>
                <w:lang w:eastAsia="ja-JP"/>
              </w:rPr>
            </m:ctrlPr>
          </m:sSubPr>
          <m:e>
            <m:r>
              <m:rPr>
                <m:sty m:val="bi"/>
              </m:rPr>
              <w:rPr>
                <w:rFonts w:ascii="Cambria Math" w:eastAsia="MS Mincho" w:hAnsi="Cambria Math"/>
                <w:lang w:eastAsia="ja-JP"/>
              </w:rPr>
              <m:t>i=0,1,…,N</m:t>
            </m:r>
          </m:e>
          <m:sub>
            <m:r>
              <m:rPr>
                <m:nor/>
              </m:rPr>
              <w:rPr>
                <w:rFonts w:eastAsia="MS Mincho"/>
                <w:b/>
                <w:i/>
                <w:lang w:eastAsia="ja-JP"/>
              </w:rPr>
              <m:t>SF</m:t>
            </m:r>
          </m:sub>
        </m:sSub>
        <m:r>
          <m:rPr>
            <m:sty m:val="bi"/>
          </m:rPr>
          <w:rPr>
            <w:rFonts w:ascii="Cambria Math" w:eastAsia="MS Mincho" w:hAnsi="Cambria Math"/>
            <w:lang w:eastAsia="ja-JP"/>
          </w:rPr>
          <m:t>-1</m:t>
        </m:r>
      </m:oMath>
      <w:r w:rsidRPr="00B47998">
        <w:rPr>
          <w:rFonts w:eastAsia="MS Mincho"/>
          <w:b/>
          <w:i/>
          <w:lang w:eastAsia="ja-JP"/>
        </w:rPr>
        <w:t xml:space="preserve"> </w:t>
      </w:r>
      <w:r>
        <w:rPr>
          <w:rFonts w:eastAsia="MS Mincho"/>
          <w:b/>
          <w:i/>
          <w:lang w:eastAsia="ja-JP"/>
        </w:rPr>
        <w:t xml:space="preserve">where </w:t>
      </w:r>
      <m:oMath>
        <m:sSup>
          <m:sSupPr>
            <m:ctrlPr>
              <w:rPr>
                <w:rFonts w:ascii="Cambria Math" w:hAnsi="Cambria Math"/>
                <w:b/>
                <w:lang w:eastAsia="ja-JP"/>
              </w:rPr>
            </m:ctrlPr>
          </m:sSupPr>
          <m:e>
            <m:r>
              <m:rPr>
                <m:sty m:val="bi"/>
              </m:rPr>
              <w:rPr>
                <w:rFonts w:ascii="Cambria Math" w:hAnsi="Cambria Math"/>
                <w:lang w:eastAsia="ja-JP"/>
              </w:rPr>
              <m:t>w</m:t>
            </m:r>
          </m:e>
          <m:sup>
            <m:r>
              <m:rPr>
                <m:sty m:val="b"/>
              </m:rPr>
              <w:rPr>
                <w:rFonts w:ascii="Cambria Math" w:hAnsi="Cambria Math"/>
                <w:lang w:eastAsia="ja-JP"/>
              </w:rPr>
              <m:t>(</m:t>
            </m:r>
            <m:r>
              <m:rPr>
                <m:sty m:val="bi"/>
              </m:rPr>
              <w:rPr>
                <w:rFonts w:ascii="Cambria Math" w:hAnsi="Cambria Math"/>
                <w:lang w:eastAsia="ja-JP"/>
              </w:rPr>
              <m:t>i</m:t>
            </m:r>
            <m:r>
              <m:rPr>
                <m:sty m:val="b"/>
              </m:rPr>
              <w:rPr>
                <w:rFonts w:ascii="Cambria Math" w:hAnsi="Cambria Math"/>
                <w:lang w:eastAsia="ja-JP"/>
              </w:rPr>
              <m:t>)</m:t>
            </m:r>
          </m:sup>
        </m:sSup>
        <m:r>
          <m:rPr>
            <m:sty m:val="b"/>
          </m:rPr>
          <w:rPr>
            <w:rFonts w:ascii="Cambria Math" w:hAnsi="Cambria Math"/>
            <w:lang w:eastAsia="ja-JP"/>
          </w:rPr>
          <m:t>=</m:t>
        </m:r>
        <m:d>
          <m:dPr>
            <m:begChr m:val="["/>
            <m:endChr m:val="]"/>
            <m:ctrlPr>
              <w:rPr>
                <w:rFonts w:ascii="Cambria Math" w:hAnsi="Cambria Math"/>
                <w:b/>
                <w:lang w:eastAsia="ja-JP"/>
              </w:rPr>
            </m:ctrlPr>
          </m:dPr>
          <m:e>
            <m:sSubSup>
              <m:sSubSupPr>
                <m:ctrlPr>
                  <w:rPr>
                    <w:rFonts w:ascii="Cambria Math" w:hAnsi="Cambria Math"/>
                    <w:b/>
                    <w:lang w:eastAsia="ja-JP"/>
                  </w:rPr>
                </m:ctrlPr>
              </m:sSubSupPr>
              <m:e>
                <m:r>
                  <m:rPr>
                    <m:sty m:val="bi"/>
                  </m:rPr>
                  <w:rPr>
                    <w:rFonts w:ascii="Cambria Math" w:hAnsi="Cambria Math"/>
                    <w:lang w:eastAsia="ja-JP"/>
                  </w:rPr>
                  <m:t>w</m:t>
                </m:r>
              </m:e>
              <m:sub>
                <m:r>
                  <m:rPr>
                    <m:sty m:val="b"/>
                  </m:rPr>
                  <w:rPr>
                    <w:rFonts w:ascii="Cambria Math" w:hAnsi="Cambria Math"/>
                    <w:lang w:eastAsia="ja-JP"/>
                  </w:rPr>
                  <m:t>0</m:t>
                </m:r>
              </m:sub>
              <m:sup>
                <m:r>
                  <m:rPr>
                    <m:sty m:val="b"/>
                  </m:rPr>
                  <w:rPr>
                    <w:rFonts w:ascii="Cambria Math" w:hAnsi="Cambria Math"/>
                    <w:lang w:eastAsia="ja-JP"/>
                  </w:rPr>
                  <m:t>(</m:t>
                </m:r>
                <m:r>
                  <m:rPr>
                    <m:sty m:val="bi"/>
                  </m:rPr>
                  <w:rPr>
                    <w:rFonts w:ascii="Cambria Math" w:hAnsi="Cambria Math"/>
                    <w:lang w:eastAsia="ja-JP"/>
                  </w:rPr>
                  <m:t>i</m:t>
                </m:r>
                <m:r>
                  <m:rPr>
                    <m:sty m:val="b"/>
                  </m:rPr>
                  <w:rPr>
                    <w:rFonts w:ascii="Cambria Math" w:hAnsi="Cambria Math"/>
                    <w:lang w:eastAsia="ja-JP"/>
                  </w:rPr>
                  <m:t>)</m:t>
                </m:r>
              </m:sup>
            </m:sSubSup>
            <m:r>
              <m:rPr>
                <m:sty m:val="b"/>
              </m:rPr>
              <w:rPr>
                <w:rFonts w:ascii="Cambria Math" w:hAnsi="Cambria Math"/>
                <w:lang w:eastAsia="ja-JP"/>
              </w:rPr>
              <m:t>,</m:t>
            </m:r>
            <m:sSubSup>
              <m:sSubSupPr>
                <m:ctrlPr>
                  <w:rPr>
                    <w:rFonts w:ascii="Cambria Math" w:hAnsi="Cambria Math"/>
                    <w:b/>
                    <w:lang w:eastAsia="ja-JP"/>
                  </w:rPr>
                </m:ctrlPr>
              </m:sSubSupPr>
              <m:e>
                <m:r>
                  <m:rPr>
                    <m:sty m:val="bi"/>
                  </m:rPr>
                  <w:rPr>
                    <w:rFonts w:ascii="Cambria Math" w:hAnsi="Cambria Math"/>
                    <w:lang w:eastAsia="ja-JP"/>
                  </w:rPr>
                  <m:t>w</m:t>
                </m:r>
              </m:e>
              <m:sub>
                <m:r>
                  <m:rPr>
                    <m:sty m:val="b"/>
                  </m:rPr>
                  <w:rPr>
                    <w:rFonts w:ascii="Cambria Math" w:hAnsi="Cambria Math"/>
                    <w:lang w:eastAsia="ja-JP"/>
                  </w:rPr>
                  <m:t>1</m:t>
                </m:r>
              </m:sub>
              <m:sup>
                <m:r>
                  <m:rPr>
                    <m:sty m:val="b"/>
                  </m:rPr>
                  <w:rPr>
                    <w:rFonts w:ascii="Cambria Math" w:hAnsi="Cambria Math"/>
                    <w:lang w:eastAsia="ja-JP"/>
                  </w:rPr>
                  <m:t>(</m:t>
                </m:r>
                <m:r>
                  <m:rPr>
                    <m:sty m:val="bi"/>
                  </m:rPr>
                  <w:rPr>
                    <w:rFonts w:ascii="Cambria Math" w:hAnsi="Cambria Math"/>
                    <w:lang w:eastAsia="ja-JP"/>
                  </w:rPr>
                  <m:t>i</m:t>
                </m:r>
                <m:r>
                  <m:rPr>
                    <m:sty m:val="b"/>
                  </m:rPr>
                  <w:rPr>
                    <w:rFonts w:ascii="Cambria Math" w:hAnsi="Cambria Math"/>
                    <w:lang w:eastAsia="ja-JP"/>
                  </w:rPr>
                  <m:t>)</m:t>
                </m:r>
              </m:sup>
            </m:sSubSup>
            <m:r>
              <m:rPr>
                <m:sty m:val="b"/>
              </m:rPr>
              <w:rPr>
                <w:rFonts w:ascii="Cambria Math" w:hAnsi="Cambria Math"/>
                <w:lang w:eastAsia="ja-JP"/>
              </w:rPr>
              <m:t>, …,</m:t>
            </m:r>
            <m:sSubSup>
              <m:sSubSupPr>
                <m:ctrlPr>
                  <w:rPr>
                    <w:rFonts w:ascii="Cambria Math" w:hAnsi="Cambria Math"/>
                    <w:b/>
                    <w:lang w:eastAsia="ja-JP"/>
                  </w:rPr>
                </m:ctrlPr>
              </m:sSubSupPr>
              <m:e>
                <m:r>
                  <m:rPr>
                    <m:sty m:val="bi"/>
                  </m:rPr>
                  <w:rPr>
                    <w:rFonts w:ascii="Cambria Math" w:hAnsi="Cambria Math"/>
                    <w:lang w:eastAsia="ja-JP"/>
                  </w:rPr>
                  <m:t>w</m:t>
                </m:r>
              </m:e>
              <m:sub>
                <m:sSub>
                  <m:sSubPr>
                    <m:ctrlPr>
                      <w:rPr>
                        <w:rFonts w:ascii="Cambria Math" w:hAnsi="Cambria Math"/>
                        <w:b/>
                        <w:lang w:eastAsia="ja-JP"/>
                      </w:rPr>
                    </m:ctrlPr>
                  </m:sSubPr>
                  <m:e>
                    <m:r>
                      <m:rPr>
                        <m:sty m:val="bi"/>
                      </m:rPr>
                      <w:rPr>
                        <w:rFonts w:ascii="Cambria Math" w:hAnsi="Cambria Math"/>
                        <w:lang w:eastAsia="ja-JP"/>
                      </w:rPr>
                      <m:t>N</m:t>
                    </m:r>
                  </m:e>
                  <m:sub>
                    <m:r>
                      <m:rPr>
                        <m:nor/>
                      </m:rPr>
                      <w:rPr>
                        <w:b/>
                        <w:lang w:eastAsia="ja-JP"/>
                      </w:rPr>
                      <m:t>SF</m:t>
                    </m:r>
                  </m:sub>
                </m:sSub>
                <m:r>
                  <m:rPr>
                    <m:sty m:val="b"/>
                  </m:rPr>
                  <w:rPr>
                    <w:rFonts w:ascii="Cambria Math" w:hAnsi="Cambria Math"/>
                    <w:lang w:eastAsia="ja-JP"/>
                  </w:rPr>
                  <m:t>-1</m:t>
                </m:r>
              </m:sub>
              <m:sup>
                <m:r>
                  <m:rPr>
                    <m:sty m:val="b"/>
                  </m:rPr>
                  <w:rPr>
                    <w:rFonts w:ascii="Cambria Math" w:hAnsi="Cambria Math"/>
                    <w:lang w:eastAsia="ja-JP"/>
                  </w:rPr>
                  <m:t>(</m:t>
                </m:r>
                <m:r>
                  <m:rPr>
                    <m:sty m:val="bi"/>
                  </m:rPr>
                  <w:rPr>
                    <w:rFonts w:ascii="Cambria Math" w:hAnsi="Cambria Math"/>
                    <w:lang w:eastAsia="ja-JP"/>
                  </w:rPr>
                  <m:t>i</m:t>
                </m:r>
                <m:r>
                  <m:rPr>
                    <m:sty m:val="b"/>
                  </m:rPr>
                  <w:rPr>
                    <w:rFonts w:ascii="Cambria Math" w:hAnsi="Cambria Math"/>
                    <w:lang w:eastAsia="ja-JP"/>
                  </w:rPr>
                  <m:t>)</m:t>
                </m:r>
              </m:sup>
            </m:sSubSup>
            <m:r>
              <m:rPr>
                <m:sty m:val="b"/>
              </m:rPr>
              <w:rPr>
                <w:rFonts w:ascii="Cambria Math" w:hAnsi="Cambria Math"/>
                <w:lang w:eastAsia="ja-JP"/>
              </w:rPr>
              <m:t xml:space="preserve"> </m:t>
            </m:r>
          </m:e>
        </m:d>
      </m:oMath>
      <w:r w:rsidRPr="00D35983">
        <w:rPr>
          <w:rFonts w:eastAsia="MS Mincho"/>
          <w:b/>
          <w:i/>
          <w:lang w:eastAsia="ja-JP"/>
        </w:rPr>
        <w:t xml:space="preserve"> </w:t>
      </w:r>
      <w:r>
        <w:rPr>
          <w:rFonts w:eastAsia="MS Mincho"/>
          <w:b/>
          <w:i/>
          <w:lang w:eastAsia="ja-JP"/>
        </w:rPr>
        <w:t xml:space="preserve">is an OCC </w:t>
      </w:r>
      <w:r w:rsidRPr="00D35983">
        <w:rPr>
          <w:rFonts w:eastAsia="MS Mincho"/>
          <w:b/>
          <w:i/>
          <w:lang w:eastAsia="ja-JP"/>
        </w:rPr>
        <w:t>wit</w:t>
      </w:r>
      <w:r>
        <w:rPr>
          <w:rFonts w:eastAsia="MS Mincho"/>
          <w:b/>
          <w:i/>
          <w:lang w:eastAsia="ja-JP"/>
        </w:rPr>
        <w:t>h</w:t>
      </w:r>
      <w:r w:rsidRPr="00B47998">
        <w:rPr>
          <w:rFonts w:eastAsia="MS Mincho"/>
          <w:b/>
          <w:i/>
          <w:lang w:eastAsia="ja-JP"/>
        </w:rPr>
        <w:t xml:space="preserve"> spreading factor </w:t>
      </w:r>
      <m:oMath>
        <m:sSub>
          <m:sSubPr>
            <m:ctrlPr>
              <w:rPr>
                <w:rFonts w:ascii="Cambria Math" w:eastAsia="MS Mincho" w:hAnsi="Cambria Math"/>
                <w:b/>
                <w:i/>
                <w:lang w:eastAsia="ja-JP"/>
              </w:rPr>
            </m:ctrlPr>
          </m:sSubPr>
          <m:e>
            <m:r>
              <m:rPr>
                <m:sty m:val="bi"/>
              </m:rPr>
              <w:rPr>
                <w:rFonts w:ascii="Cambria Math" w:eastAsia="MS Mincho" w:hAnsi="Cambria Math"/>
                <w:lang w:eastAsia="ja-JP"/>
              </w:rPr>
              <m:t>N</m:t>
            </m:r>
          </m:e>
          <m:sub>
            <m:r>
              <m:rPr>
                <m:nor/>
              </m:rPr>
              <w:rPr>
                <w:rFonts w:eastAsia="MS Mincho"/>
                <w:b/>
                <w:i/>
                <w:lang w:eastAsia="ja-JP"/>
              </w:rPr>
              <m:t>SF</m:t>
            </m:r>
          </m:sub>
        </m:sSub>
      </m:oMath>
      <w:r>
        <w:rPr>
          <w:rFonts w:eastAsia="MS Mincho"/>
          <w:b/>
          <w:i/>
          <w:lang w:eastAsia="ja-JP"/>
        </w:rPr>
        <w:t>.</w:t>
      </w:r>
      <w:r w:rsidRPr="00B47998">
        <w:rPr>
          <w:rFonts w:eastAsia="MS Mincho"/>
          <w:b/>
          <w:i/>
          <w:lang w:eastAsia="ja-JP"/>
        </w:rPr>
        <w:t xml:space="preserve"> </w:t>
      </w:r>
    </w:p>
    <w:p w14:paraId="1D0AF031" w14:textId="462F87AD" w:rsidR="00300E73" w:rsidRPr="0027242E" w:rsidRDefault="00300E73" w:rsidP="00300E73">
      <w:pPr>
        <w:pStyle w:val="af"/>
        <w:numPr>
          <w:ilvl w:val="0"/>
          <w:numId w:val="35"/>
        </w:numPr>
        <w:ind w:firstLineChars="0"/>
        <w:rPr>
          <w:rFonts w:eastAsia="MS Mincho"/>
          <w:b/>
          <w:i/>
          <w:lang w:eastAsia="ja-JP"/>
        </w:rPr>
      </w:pPr>
      <w:r>
        <w:rPr>
          <w:rFonts w:eastAsia="MS Mincho"/>
          <w:b/>
          <w:i/>
          <w:lang w:eastAsia="ja-JP"/>
        </w:rPr>
        <w:t xml:space="preserve">The </w:t>
      </w:r>
      <w:r w:rsidRPr="00B47998">
        <w:rPr>
          <w:rFonts w:eastAsia="MS Mincho"/>
          <w:b/>
          <w:i/>
          <w:lang w:eastAsia="ja-JP"/>
        </w:rPr>
        <w:t>OCC</w:t>
      </w:r>
      <w:r>
        <w:rPr>
          <w:rFonts w:eastAsia="MS Mincho"/>
          <w:b/>
          <w:i/>
          <w:lang w:eastAsia="ja-JP"/>
        </w:rPr>
        <w:t>s</w:t>
      </w:r>
      <w:r w:rsidRPr="00B47998">
        <w:rPr>
          <w:rFonts w:eastAsia="MS Mincho"/>
          <w:b/>
          <w:i/>
          <w:lang w:eastAsia="ja-JP"/>
        </w:rPr>
        <w:t xml:space="preserve"> </w:t>
      </w:r>
      <w:r>
        <w:rPr>
          <w:rFonts w:eastAsia="MS Mincho"/>
          <w:b/>
          <w:i/>
          <w:lang w:eastAsia="ja-JP"/>
        </w:rPr>
        <w:t xml:space="preserve">are cycled through using </w:t>
      </w:r>
      <w:r w:rsidRPr="00B47998">
        <w:rPr>
          <w:rFonts w:eastAsia="MS Mincho"/>
          <w:b/>
          <w:i/>
          <w:lang w:eastAsia="ja-JP"/>
        </w:rPr>
        <w:t xml:space="preserve">indices </w:t>
      </w:r>
      <m:oMath>
        <m:sSub>
          <m:sSubPr>
            <m:ctrlPr>
              <w:rPr>
                <w:rFonts w:ascii="Cambria Math" w:eastAsia="MS Mincho" w:hAnsi="Cambria Math"/>
                <w:b/>
                <w:i/>
                <w:lang w:eastAsia="ja-JP"/>
              </w:rPr>
            </m:ctrlPr>
          </m:sSubPr>
          <m:e>
            <m:r>
              <m:rPr>
                <m:sty m:val="bi"/>
              </m:rPr>
              <w:rPr>
                <w:rFonts w:ascii="Cambria Math" w:eastAsia="MS Mincho" w:hAnsi="Cambria Math"/>
                <w:lang w:eastAsia="ja-JP"/>
              </w:rPr>
              <m:t>y</m:t>
            </m:r>
          </m:e>
          <m:sub>
            <m:r>
              <m:rPr>
                <m:sty m:val="bi"/>
              </m:rPr>
              <w:rPr>
                <w:rFonts w:ascii="Cambria Math" w:eastAsia="MS Mincho" w:hAnsi="Cambria Math"/>
                <w:lang w:eastAsia="ja-JP"/>
              </w:rPr>
              <m:t>l,i</m:t>
            </m:r>
          </m:sub>
        </m:sSub>
        <m:r>
          <m:rPr>
            <m:sty m:val="bi"/>
          </m:rPr>
          <w:rPr>
            <w:rFonts w:ascii="Cambria Math" w:eastAsia="MS Mincho" w:hAnsi="Cambria Math"/>
            <w:lang w:eastAsia="ja-JP"/>
          </w:rPr>
          <m:t>=(i+l)</m:t>
        </m:r>
        <m:r>
          <m:rPr>
            <m:nor/>
          </m:rPr>
          <w:rPr>
            <w:rFonts w:eastAsia="MS Mincho"/>
            <w:b/>
            <w:i/>
            <w:lang w:eastAsia="ja-JP"/>
          </w:rPr>
          <m:t xml:space="preserve">mod </m:t>
        </m:r>
        <m:sSub>
          <m:sSubPr>
            <m:ctrlPr>
              <w:rPr>
                <w:rFonts w:ascii="Cambria Math" w:eastAsia="MS Mincho" w:hAnsi="Cambria Math"/>
                <w:b/>
                <w:i/>
                <w:lang w:eastAsia="ja-JP"/>
              </w:rPr>
            </m:ctrlPr>
          </m:sSubPr>
          <m:e>
            <m:r>
              <m:rPr>
                <m:sty m:val="bi"/>
              </m:rPr>
              <w:rPr>
                <w:rFonts w:ascii="Cambria Math" w:eastAsia="MS Mincho" w:hAnsi="Cambria Math"/>
                <w:lang w:eastAsia="ja-JP"/>
              </w:rPr>
              <m:t>N</m:t>
            </m:r>
          </m:e>
          <m:sub>
            <m:r>
              <m:rPr>
                <m:nor/>
              </m:rPr>
              <w:rPr>
                <w:rFonts w:eastAsia="MS Mincho"/>
                <w:b/>
                <w:i/>
                <w:lang w:eastAsia="ja-JP"/>
              </w:rPr>
              <m:t>SF</m:t>
            </m:r>
          </m:sub>
        </m:sSub>
        <m:r>
          <m:rPr>
            <m:nor/>
          </m:rPr>
          <w:rPr>
            <w:rFonts w:eastAsia="MS Mincho"/>
            <w:b/>
            <w:i/>
            <w:lang w:eastAsia="ja-JP"/>
          </w:rPr>
          <m:t xml:space="preserve"> </m:t>
        </m:r>
      </m:oMath>
      <w:r w:rsidRPr="00B47998">
        <w:rPr>
          <w:rFonts w:eastAsia="MS Mincho"/>
          <w:b/>
          <w:i/>
          <w:lang w:eastAsia="ja-JP"/>
        </w:rPr>
        <w:t xml:space="preserve">, where </w:t>
      </w:r>
      <m:oMath>
        <m:r>
          <m:rPr>
            <m:sty m:val="bi"/>
          </m:rPr>
          <w:rPr>
            <w:rFonts w:ascii="Cambria Math" w:eastAsia="MS Mincho" w:hAnsi="Cambria Math"/>
            <w:lang w:eastAsia="ja-JP"/>
          </w:rPr>
          <m:t>l=0,1,…</m:t>
        </m:r>
      </m:oMath>
      <w:r w:rsidRPr="009B1067">
        <w:rPr>
          <w:rFonts w:eastAsia="MS Mincho"/>
          <w:b/>
          <w:i/>
          <w:lang w:eastAsia="ja-JP"/>
        </w:rPr>
        <w:t>.</w:t>
      </w:r>
    </w:p>
    <w:p w14:paraId="37325D0C" w14:textId="77777777" w:rsidR="008431AB" w:rsidRDefault="008431AB" w:rsidP="008431AB">
      <w:pPr>
        <w:rPr>
          <w:rFonts w:eastAsia="MS Mincho"/>
          <w:b/>
          <w:i/>
          <w:lang w:eastAsia="ja-JP"/>
        </w:rPr>
      </w:pPr>
      <w:r w:rsidRPr="008D7096">
        <w:rPr>
          <w:rFonts w:eastAsia="MS Mincho"/>
          <w:b/>
          <w:i/>
          <w:lang w:eastAsia="ja-JP"/>
        </w:rPr>
        <w:t xml:space="preserve">Proposal </w:t>
      </w:r>
      <w:r>
        <w:rPr>
          <w:rFonts w:eastAsia="MS Mincho"/>
          <w:b/>
          <w:i/>
          <w:lang w:eastAsia="ja-JP"/>
        </w:rPr>
        <w:t>7</w:t>
      </w:r>
      <w:r w:rsidRPr="008D7096">
        <w:rPr>
          <w:rFonts w:eastAsia="MS Mincho"/>
          <w:b/>
          <w:i/>
          <w:lang w:eastAsia="ja-JP"/>
        </w:rPr>
        <w:t xml:space="preserve">: PUCCH format </w:t>
      </w:r>
      <w:r>
        <w:rPr>
          <w:rFonts w:eastAsia="MS Mincho"/>
          <w:b/>
          <w:i/>
          <w:lang w:eastAsia="ja-JP"/>
        </w:rPr>
        <w:t>3</w:t>
      </w:r>
      <w:r w:rsidRPr="008D7096">
        <w:rPr>
          <w:rFonts w:eastAsia="MS Mincho"/>
          <w:b/>
          <w:i/>
          <w:lang w:eastAsia="ja-JP"/>
        </w:rPr>
        <w:t xml:space="preserve"> is enhanced </w:t>
      </w:r>
      <w:r>
        <w:rPr>
          <w:rFonts w:eastAsia="MS Mincho"/>
          <w:b/>
          <w:i/>
          <w:lang w:eastAsia="ja-JP"/>
        </w:rPr>
        <w:t xml:space="preserve">with a mapping of DFT-precoded symbols </w:t>
      </w:r>
      <w:r w:rsidRPr="008D7096">
        <w:rPr>
          <w:rFonts w:eastAsia="MS Mincho"/>
          <w:b/>
          <w:i/>
          <w:lang w:eastAsia="ja-JP"/>
        </w:rPr>
        <w:t xml:space="preserve">to </w:t>
      </w:r>
      <w:r>
        <w:rPr>
          <w:rFonts w:eastAsia="MS Mincho"/>
          <w:b/>
          <w:i/>
          <w:lang w:eastAsia="ja-JP"/>
        </w:rPr>
        <w:t xml:space="preserve">the </w:t>
      </w:r>
      <w:r w:rsidRPr="008D7096">
        <w:rPr>
          <w:rFonts w:eastAsia="MS Mincho"/>
          <w:b/>
          <w:i/>
          <w:lang w:eastAsia="ja-JP"/>
        </w:rPr>
        <w:t>PRB</w:t>
      </w:r>
      <w:r>
        <w:rPr>
          <w:rFonts w:eastAsia="MS Mincho"/>
          <w:b/>
          <w:i/>
          <w:lang w:eastAsia="ja-JP"/>
        </w:rPr>
        <w:t>s</w:t>
      </w:r>
      <w:r w:rsidRPr="008D7096">
        <w:rPr>
          <w:rFonts w:eastAsia="MS Mincho"/>
          <w:b/>
          <w:i/>
          <w:lang w:eastAsia="ja-JP"/>
        </w:rPr>
        <w:t xml:space="preserve"> </w:t>
      </w:r>
      <w:r>
        <w:rPr>
          <w:rFonts w:eastAsia="MS Mincho"/>
          <w:b/>
          <w:i/>
          <w:lang w:eastAsia="ja-JP"/>
        </w:rPr>
        <w:t xml:space="preserve">of the </w:t>
      </w:r>
      <w:r w:rsidRPr="008D7096">
        <w:rPr>
          <w:rFonts w:eastAsia="MS Mincho"/>
          <w:b/>
          <w:i/>
          <w:lang w:eastAsia="ja-JP"/>
        </w:rPr>
        <w:t>interlace</w:t>
      </w:r>
      <w:r>
        <w:rPr>
          <w:rFonts w:eastAsia="MS Mincho"/>
          <w:b/>
          <w:i/>
          <w:lang w:eastAsia="ja-JP"/>
        </w:rPr>
        <w:t>.</w:t>
      </w:r>
    </w:p>
    <w:p w14:paraId="22286BFB" w14:textId="34C37D9C" w:rsidR="008431AB" w:rsidRPr="00444463" w:rsidRDefault="008431AB" w:rsidP="008431AB">
      <w:pPr>
        <w:pStyle w:val="af"/>
        <w:numPr>
          <w:ilvl w:val="0"/>
          <w:numId w:val="35"/>
        </w:numPr>
        <w:ind w:firstLineChars="0"/>
        <w:rPr>
          <w:b/>
          <w:i/>
        </w:rPr>
      </w:pPr>
      <w:r w:rsidRPr="00444463">
        <w:rPr>
          <w:b/>
          <w:i/>
        </w:rPr>
        <w:t xml:space="preserve">The input to the DFT-precoder is arranged </w:t>
      </w:r>
      <w:r w:rsidR="00710250">
        <w:rPr>
          <w:b/>
          <w:i/>
        </w:rPr>
        <w:t>by symbol-wise repetition</w:t>
      </w:r>
      <w:r w:rsidR="00710250" w:rsidRPr="00444463">
        <w:rPr>
          <w:b/>
          <w:i/>
        </w:rPr>
        <w:t xml:space="preserve"> </w:t>
      </w:r>
      <w:r w:rsidRPr="00444463">
        <w:rPr>
          <w:b/>
          <w:i/>
        </w:rPr>
        <w:t xml:space="preserve"> </w:t>
      </w:r>
    </w:p>
    <w:p w14:paraId="03C32EC4" w14:textId="77777777" w:rsidR="008431AB" w:rsidRPr="00444463" w:rsidRDefault="00341DD3" w:rsidP="008431AB">
      <w:pPr>
        <w:rPr>
          <w:b/>
          <w:i/>
        </w:rPr>
      </w:pPr>
      <m:oMathPara>
        <m:oMath>
          <m:d>
            <m:dPr>
              <m:begChr m:val="["/>
              <m:endChr m:val="]"/>
              <m:ctrlPr>
                <w:rPr>
                  <w:rFonts w:ascii="Cambria Math" w:hAnsi="Cambria Math"/>
                  <w:b/>
                  <w:i/>
                </w:rPr>
              </m:ctrlPr>
            </m:dPr>
            <m:e>
              <m:sSub>
                <m:sSubPr>
                  <m:ctrlPr>
                    <w:rPr>
                      <w:rFonts w:ascii="Cambria Math" w:hAnsi="Cambria Math"/>
                      <w:b/>
                      <w:i/>
                      <w:lang w:val="sv-SE"/>
                    </w:rPr>
                  </m:ctrlPr>
                </m:sSubPr>
                <m:e>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0</m:t>
                      </m:r>
                    </m:sub>
                    <m:sup>
                      <m:d>
                        <m:dPr>
                          <m:ctrlPr>
                            <w:rPr>
                              <w:rFonts w:ascii="Cambria Math" w:hAnsi="Cambria Math"/>
                              <w:b/>
                              <w:i/>
                            </w:rPr>
                          </m:ctrlPr>
                        </m:dPr>
                        <m:e>
                          <m:r>
                            <m:rPr>
                              <m:sty m:val="bi"/>
                            </m:rPr>
                            <w:rPr>
                              <w:rFonts w:ascii="Cambria Math" w:hAnsi="Cambria Math"/>
                            </w:rPr>
                            <m:t>i</m:t>
                          </m:r>
                        </m:e>
                      </m:d>
                    </m:sup>
                  </m:sSubSup>
                  <m:r>
                    <m:rPr>
                      <m:sty m:val="bi"/>
                    </m:rPr>
                    <w:rPr>
                      <w:rFonts w:ascii="Cambria Math" w:hAnsi="Cambria Math"/>
                      <w:lang w:val="sv-SE"/>
                    </w:rPr>
                    <m:t>d</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i/>
                      <w:lang w:val="sv-SE"/>
                    </w:rPr>
                  </m:ctrlPr>
                </m:sSubPr>
                <m:e>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1</m:t>
                      </m:r>
                    </m:sub>
                    <m:sup>
                      <m:d>
                        <m:dPr>
                          <m:ctrlPr>
                            <w:rPr>
                              <w:rFonts w:ascii="Cambria Math" w:hAnsi="Cambria Math"/>
                              <w:b/>
                              <w:i/>
                            </w:rPr>
                          </m:ctrlPr>
                        </m:dPr>
                        <m:e>
                          <m:r>
                            <m:rPr>
                              <m:sty m:val="bi"/>
                            </m:rPr>
                            <w:rPr>
                              <w:rFonts w:ascii="Cambria Math" w:hAnsi="Cambria Math"/>
                            </w:rPr>
                            <m:t>i</m:t>
                          </m:r>
                        </m:e>
                      </m:d>
                    </m:sup>
                  </m:sSubSup>
                  <m:r>
                    <m:rPr>
                      <m:sty m:val="bi"/>
                    </m:rPr>
                    <w:rPr>
                      <w:rFonts w:ascii="Cambria Math" w:hAnsi="Cambria Math"/>
                      <w:lang w:val="sv-SE"/>
                    </w:rPr>
                    <m:t>d</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i/>
                      <w:lang w:val="sv-SE"/>
                    </w:rPr>
                  </m:ctrlPr>
                </m:sSubPr>
                <m:e>
                  <m:sSubSup>
                    <m:sSubSupPr>
                      <m:ctrlPr>
                        <w:rPr>
                          <w:rFonts w:ascii="Cambria Math" w:hAnsi="Cambria Math"/>
                          <w:b/>
                          <w:i/>
                        </w:rPr>
                      </m:ctrlPr>
                    </m:sSubSupPr>
                    <m:e>
                      <m:r>
                        <m:rPr>
                          <m:sty m:val="bi"/>
                        </m:rPr>
                        <w:rPr>
                          <w:rFonts w:ascii="Cambria Math" w:hAnsi="Cambria Math"/>
                        </w:rPr>
                        <m:t>w</m:t>
                      </m:r>
                    </m:e>
                    <m:sub>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SF</m:t>
                          </m:r>
                        </m:sub>
                      </m:sSub>
                      <m:r>
                        <m:rPr>
                          <m:sty m:val="bi"/>
                        </m:rPr>
                        <w:rPr>
                          <w:rFonts w:ascii="Cambria Math" w:hAnsi="Cambria Math"/>
                        </w:rPr>
                        <m:t>-1</m:t>
                      </m:r>
                    </m:sub>
                    <m:sup>
                      <m:d>
                        <m:dPr>
                          <m:ctrlPr>
                            <w:rPr>
                              <w:rFonts w:ascii="Cambria Math" w:hAnsi="Cambria Math"/>
                              <w:b/>
                              <w:i/>
                            </w:rPr>
                          </m:ctrlPr>
                        </m:dPr>
                        <m:e>
                          <m:r>
                            <m:rPr>
                              <m:sty m:val="bi"/>
                            </m:rPr>
                            <w:rPr>
                              <w:rFonts w:ascii="Cambria Math" w:hAnsi="Cambria Math"/>
                            </w:rPr>
                            <m:t>i</m:t>
                          </m:r>
                        </m:e>
                      </m:d>
                    </m:sup>
                  </m:sSubSup>
                  <m:r>
                    <m:rPr>
                      <m:sty m:val="bi"/>
                    </m:rPr>
                    <w:rPr>
                      <w:rFonts w:ascii="Cambria Math" w:hAnsi="Cambria Math"/>
                      <w:lang w:val="sv-SE"/>
                    </w:rPr>
                    <m:t>d</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i/>
                      <w:lang w:val="sv-SE"/>
                    </w:rPr>
                  </m:ctrlPr>
                </m:sSubPr>
                <m:e>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0</m:t>
                      </m:r>
                    </m:sub>
                    <m:sup>
                      <m:d>
                        <m:dPr>
                          <m:ctrlPr>
                            <w:rPr>
                              <w:rFonts w:ascii="Cambria Math" w:hAnsi="Cambria Math"/>
                              <w:b/>
                              <w:i/>
                            </w:rPr>
                          </m:ctrlPr>
                        </m:dPr>
                        <m:e>
                          <m:r>
                            <m:rPr>
                              <m:sty m:val="bi"/>
                            </m:rPr>
                            <w:rPr>
                              <w:rFonts w:ascii="Cambria Math" w:hAnsi="Cambria Math"/>
                            </w:rPr>
                            <m:t>i</m:t>
                          </m:r>
                        </m:e>
                      </m:d>
                    </m:sup>
                  </m:sSubSup>
                  <m:r>
                    <m:rPr>
                      <m:sty m:val="bi"/>
                    </m:rPr>
                    <w:rPr>
                      <w:rFonts w:ascii="Cambria Math" w:hAnsi="Cambria Math"/>
                      <w:lang w:val="sv-SE"/>
                    </w:rPr>
                    <m:t>d</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lang w:val="sv-SE"/>
                    </w:rPr>
                  </m:ctrlPr>
                </m:sSubPr>
                <m:e>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1</m:t>
                      </m:r>
                    </m:sub>
                    <m:sup>
                      <m:d>
                        <m:dPr>
                          <m:ctrlPr>
                            <w:rPr>
                              <w:rFonts w:ascii="Cambria Math" w:hAnsi="Cambria Math"/>
                              <w:b/>
                              <w:i/>
                            </w:rPr>
                          </m:ctrlPr>
                        </m:dPr>
                        <m:e>
                          <m:r>
                            <m:rPr>
                              <m:sty m:val="bi"/>
                            </m:rPr>
                            <w:rPr>
                              <w:rFonts w:ascii="Cambria Math" w:hAnsi="Cambria Math"/>
                            </w:rPr>
                            <m:t>i</m:t>
                          </m:r>
                        </m:e>
                      </m:d>
                    </m:sup>
                  </m:sSubSup>
                  <m:r>
                    <m:rPr>
                      <m:sty m:val="bi"/>
                    </m:rPr>
                    <w:rPr>
                      <w:rFonts w:ascii="Cambria Math" w:hAnsi="Cambria Math"/>
                      <w:lang w:val="sv-SE"/>
                    </w:rPr>
                    <m:t>d</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lang w:val="sv-SE"/>
                    </w:rPr>
                  </m:ctrlPr>
                </m:sSubPr>
                <m:e>
                  <m:sSubSup>
                    <m:sSubSupPr>
                      <m:ctrlPr>
                        <w:rPr>
                          <w:rFonts w:ascii="Cambria Math" w:hAnsi="Cambria Math"/>
                          <w:b/>
                          <w:i/>
                        </w:rPr>
                      </m:ctrlPr>
                    </m:sSubSupPr>
                    <m:e>
                      <m:r>
                        <m:rPr>
                          <m:sty m:val="bi"/>
                        </m:rPr>
                        <w:rPr>
                          <w:rFonts w:ascii="Cambria Math" w:hAnsi="Cambria Math"/>
                        </w:rPr>
                        <m:t>w</m:t>
                      </m:r>
                    </m:e>
                    <m:sub>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SF</m:t>
                          </m:r>
                        </m:sub>
                      </m:sSub>
                      <m:r>
                        <m:rPr>
                          <m:sty m:val="bi"/>
                        </m:rPr>
                        <w:rPr>
                          <w:rFonts w:ascii="Cambria Math" w:hAnsi="Cambria Math"/>
                        </w:rPr>
                        <m:t>-1</m:t>
                      </m:r>
                    </m:sub>
                    <m:sup>
                      <m:d>
                        <m:dPr>
                          <m:ctrlPr>
                            <w:rPr>
                              <w:rFonts w:ascii="Cambria Math" w:hAnsi="Cambria Math"/>
                              <w:b/>
                              <w:i/>
                            </w:rPr>
                          </m:ctrlPr>
                        </m:dPr>
                        <m:e>
                          <m:r>
                            <m:rPr>
                              <m:sty m:val="bi"/>
                            </m:rPr>
                            <w:rPr>
                              <w:rFonts w:ascii="Cambria Math" w:hAnsi="Cambria Math"/>
                            </w:rPr>
                            <m:t>i</m:t>
                          </m:r>
                        </m:e>
                      </m:d>
                    </m:sup>
                  </m:sSubSup>
                  <m:r>
                    <m:rPr>
                      <m:sty m:val="bi"/>
                    </m:rPr>
                    <w:rPr>
                      <w:rFonts w:ascii="Cambria Math" w:hAnsi="Cambria Math"/>
                      <w:lang w:val="sv-SE"/>
                    </w:rPr>
                    <m:t>d</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lang w:val="sv-SE"/>
                    </w:rPr>
                  </m:ctrlPr>
                </m:sSubPr>
                <m:e>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0</m:t>
                      </m:r>
                    </m:sub>
                    <m:sup>
                      <m:d>
                        <m:dPr>
                          <m:ctrlPr>
                            <w:rPr>
                              <w:rFonts w:ascii="Cambria Math" w:hAnsi="Cambria Math"/>
                              <w:b/>
                              <w:i/>
                            </w:rPr>
                          </m:ctrlPr>
                        </m:dPr>
                        <m:e>
                          <m:r>
                            <m:rPr>
                              <m:sty m:val="bi"/>
                            </m:rPr>
                            <w:rPr>
                              <w:rFonts w:ascii="Cambria Math" w:hAnsi="Cambria Math"/>
                            </w:rPr>
                            <m:t>i</m:t>
                          </m:r>
                        </m:e>
                      </m:d>
                    </m:sup>
                  </m:sSubSup>
                  <m:r>
                    <m:rPr>
                      <m:sty m:val="bi"/>
                    </m:rPr>
                    <w:rPr>
                      <w:rFonts w:ascii="Cambria Math" w:hAnsi="Cambria Math"/>
                      <w:lang w:val="sv-SE"/>
                    </w:rPr>
                    <m:t>d</m:t>
                  </m:r>
                </m:e>
                <m:sub>
                  <m:r>
                    <m:rPr>
                      <m:sty m:val="bi"/>
                    </m:rPr>
                    <w:rPr>
                      <w:rFonts w:ascii="Cambria Math" w:hAnsi="Cambria Math"/>
                    </w:rPr>
                    <m:t>M-1</m:t>
                  </m:r>
                </m:sub>
              </m:sSub>
              <m:r>
                <m:rPr>
                  <m:sty m:val="bi"/>
                </m:rPr>
                <w:rPr>
                  <w:rFonts w:ascii="Cambria Math" w:hAnsi="Cambria Math"/>
                </w:rPr>
                <m:t>,</m:t>
              </m:r>
              <m:sSub>
                <m:sSubPr>
                  <m:ctrlPr>
                    <w:rPr>
                      <w:rFonts w:ascii="Cambria Math" w:hAnsi="Cambria Math"/>
                      <w:b/>
                      <w:i/>
                      <w:lang w:val="sv-SE"/>
                    </w:rPr>
                  </m:ctrlPr>
                </m:sSubPr>
                <m:e>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1</m:t>
                      </m:r>
                    </m:sub>
                    <m:sup>
                      <m:d>
                        <m:dPr>
                          <m:ctrlPr>
                            <w:rPr>
                              <w:rFonts w:ascii="Cambria Math" w:hAnsi="Cambria Math"/>
                              <w:b/>
                              <w:i/>
                            </w:rPr>
                          </m:ctrlPr>
                        </m:dPr>
                        <m:e>
                          <m:r>
                            <m:rPr>
                              <m:sty m:val="bi"/>
                            </m:rPr>
                            <w:rPr>
                              <w:rFonts w:ascii="Cambria Math" w:hAnsi="Cambria Math"/>
                            </w:rPr>
                            <m:t>i</m:t>
                          </m:r>
                        </m:e>
                      </m:d>
                    </m:sup>
                  </m:sSubSup>
                  <m:r>
                    <m:rPr>
                      <m:sty m:val="bi"/>
                    </m:rPr>
                    <w:rPr>
                      <w:rFonts w:ascii="Cambria Math" w:hAnsi="Cambria Math"/>
                      <w:lang w:val="sv-SE"/>
                    </w:rPr>
                    <m:t>d</m:t>
                  </m:r>
                </m:e>
                <m:sub>
                  <m:r>
                    <m:rPr>
                      <m:sty m:val="bi"/>
                    </m:rPr>
                    <w:rPr>
                      <w:rFonts w:ascii="Cambria Math" w:hAnsi="Cambria Math"/>
                    </w:rPr>
                    <m:t>M-1</m:t>
                  </m:r>
                </m:sub>
              </m:sSub>
              <m:r>
                <m:rPr>
                  <m:sty m:val="bi"/>
                </m:rPr>
                <w:rPr>
                  <w:rFonts w:ascii="Cambria Math" w:hAnsi="Cambria Math"/>
                </w:rPr>
                <m:t>,…,</m:t>
              </m:r>
              <m:sSub>
                <m:sSubPr>
                  <m:ctrlPr>
                    <w:rPr>
                      <w:rFonts w:ascii="Cambria Math" w:hAnsi="Cambria Math"/>
                      <w:b/>
                      <w:i/>
                      <w:lang w:val="sv-SE"/>
                    </w:rPr>
                  </m:ctrlPr>
                </m:sSubPr>
                <m:e>
                  <m:sSubSup>
                    <m:sSubSupPr>
                      <m:ctrlPr>
                        <w:rPr>
                          <w:rFonts w:ascii="Cambria Math" w:hAnsi="Cambria Math"/>
                          <w:b/>
                          <w:i/>
                        </w:rPr>
                      </m:ctrlPr>
                    </m:sSubSupPr>
                    <m:e>
                      <m:r>
                        <m:rPr>
                          <m:sty m:val="bi"/>
                        </m:rPr>
                        <w:rPr>
                          <w:rFonts w:ascii="Cambria Math" w:hAnsi="Cambria Math"/>
                        </w:rPr>
                        <m:t>w</m:t>
                      </m:r>
                    </m:e>
                    <m:sub>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SF</m:t>
                          </m:r>
                        </m:sub>
                      </m:sSub>
                      <m:r>
                        <m:rPr>
                          <m:sty m:val="bi"/>
                        </m:rPr>
                        <w:rPr>
                          <w:rFonts w:ascii="Cambria Math" w:hAnsi="Cambria Math"/>
                        </w:rPr>
                        <m:t>-1</m:t>
                      </m:r>
                    </m:sub>
                    <m:sup>
                      <m:d>
                        <m:dPr>
                          <m:ctrlPr>
                            <w:rPr>
                              <w:rFonts w:ascii="Cambria Math" w:hAnsi="Cambria Math"/>
                              <w:b/>
                              <w:i/>
                            </w:rPr>
                          </m:ctrlPr>
                        </m:dPr>
                        <m:e>
                          <m:r>
                            <m:rPr>
                              <m:sty m:val="bi"/>
                            </m:rPr>
                            <w:rPr>
                              <w:rFonts w:ascii="Cambria Math" w:hAnsi="Cambria Math"/>
                            </w:rPr>
                            <m:t>i</m:t>
                          </m:r>
                        </m:e>
                      </m:d>
                    </m:sup>
                  </m:sSubSup>
                  <m:r>
                    <m:rPr>
                      <m:sty m:val="bi"/>
                    </m:rPr>
                    <w:rPr>
                      <w:rFonts w:ascii="Cambria Math" w:hAnsi="Cambria Math"/>
                      <w:lang w:val="sv-SE"/>
                    </w:rPr>
                    <m:t>d</m:t>
                  </m:r>
                </m:e>
                <m:sub>
                  <m:r>
                    <m:rPr>
                      <m:sty m:val="bi"/>
                    </m:rPr>
                    <w:rPr>
                      <w:rFonts w:ascii="Cambria Math" w:hAnsi="Cambria Math"/>
                    </w:rPr>
                    <m:t>M-1</m:t>
                  </m:r>
                </m:sub>
              </m:sSub>
            </m:e>
          </m:d>
        </m:oMath>
      </m:oMathPara>
    </w:p>
    <w:p w14:paraId="71E5B99E" w14:textId="77777777" w:rsidR="008431AB" w:rsidRPr="00444463" w:rsidRDefault="008431AB" w:rsidP="008431AB">
      <w:pPr>
        <w:ind w:left="710"/>
        <w:rPr>
          <w:b/>
          <w:i/>
          <w:sz w:val="20"/>
        </w:rPr>
      </w:pPr>
      <w:r w:rsidRPr="00444463">
        <w:rPr>
          <w:b/>
          <w:i/>
        </w:rPr>
        <w:t xml:space="preserve">where </w:t>
      </w:r>
      <m:oMath>
        <m:sSub>
          <m:sSubPr>
            <m:ctrlPr>
              <w:rPr>
                <w:rFonts w:ascii="Cambria Math" w:hAnsi="Cambria Math"/>
                <w:b/>
                <w:i/>
                <w:lang w:eastAsia="ja-JP"/>
              </w:rPr>
            </m:ctrlPr>
          </m:sSubPr>
          <m:e>
            <m:r>
              <m:rPr>
                <m:sty m:val="bi"/>
              </m:rPr>
              <w:rPr>
                <w:rFonts w:ascii="Cambria Math" w:hAnsi="Cambria Math"/>
                <w:lang w:eastAsia="ja-JP"/>
              </w:rPr>
              <m:t>{d</m:t>
            </m:r>
          </m:e>
          <m:sub>
            <m:r>
              <m:rPr>
                <m:sty m:val="bi"/>
              </m:rPr>
              <w:rPr>
                <w:rFonts w:ascii="Cambria Math" w:hAnsi="Cambria Math"/>
                <w:lang w:eastAsia="ja-JP"/>
              </w:rPr>
              <m:t>k</m:t>
            </m:r>
          </m:sub>
        </m:sSub>
        <m:sSubSup>
          <m:sSubSupPr>
            <m:ctrlPr>
              <w:rPr>
                <w:rFonts w:ascii="Cambria Math" w:hAnsi="Cambria Math"/>
                <w:b/>
                <w:i/>
                <w:lang w:eastAsia="ja-JP"/>
              </w:rPr>
            </m:ctrlPr>
          </m:sSubSupPr>
          <m:e>
            <m:r>
              <m:rPr>
                <m:sty m:val="bi"/>
              </m:rPr>
              <w:rPr>
                <w:rFonts w:ascii="Cambria Math" w:hAnsi="Cambria Math"/>
                <w:lang w:eastAsia="ja-JP"/>
              </w:rPr>
              <m:t>}</m:t>
            </m:r>
          </m:e>
          <m:sub>
            <m:r>
              <m:rPr>
                <m:sty m:val="bi"/>
              </m:rPr>
              <w:rPr>
                <w:rFonts w:ascii="Cambria Math" w:hAnsi="Cambria Math"/>
                <w:lang w:eastAsia="ja-JP"/>
              </w:rPr>
              <m:t>k=0</m:t>
            </m:r>
          </m:sub>
          <m:sup>
            <m:r>
              <m:rPr>
                <m:sty m:val="bi"/>
              </m:rPr>
              <w:rPr>
                <w:rFonts w:ascii="Cambria Math" w:hAnsi="Cambria Math"/>
                <w:lang w:eastAsia="ja-JP"/>
              </w:rPr>
              <m:t>M-1</m:t>
            </m:r>
          </m:sup>
        </m:sSubSup>
      </m:oMath>
      <w:r w:rsidRPr="00444463">
        <w:rPr>
          <w:b/>
          <w:i/>
          <w:lang w:eastAsia="ja-JP"/>
        </w:rPr>
        <w:t xml:space="preserve"> are the UCI modulation symbols and </w:t>
      </w:r>
      <m:oMath>
        <m:sSup>
          <m:sSupPr>
            <m:ctrlPr>
              <w:rPr>
                <w:rFonts w:ascii="Cambria Math" w:hAnsi="Cambria Math"/>
                <w:b/>
                <w:i/>
                <w:lang w:eastAsia="ja-JP"/>
              </w:rPr>
            </m:ctrlPr>
          </m:sSupPr>
          <m:e>
            <m:r>
              <m:rPr>
                <m:sty m:val="bi"/>
              </m:rPr>
              <w:rPr>
                <w:rFonts w:ascii="Cambria Math" w:hAnsi="Cambria Math"/>
                <w:lang w:eastAsia="ja-JP"/>
              </w:rPr>
              <m:t>w</m:t>
            </m:r>
          </m:e>
          <m:sup>
            <m:r>
              <m:rPr>
                <m:sty m:val="bi"/>
              </m:rPr>
              <w:rPr>
                <w:rFonts w:ascii="Cambria Math" w:hAnsi="Cambria Math"/>
                <w:lang w:eastAsia="ja-JP"/>
              </w:rPr>
              <m:t>(i)</m:t>
            </m:r>
          </m:sup>
        </m:sSup>
        <m:r>
          <m:rPr>
            <m:sty m:val="bi"/>
          </m:rPr>
          <w:rPr>
            <w:rFonts w:ascii="Cambria Math" w:hAnsi="Cambria Math"/>
            <w:lang w:eastAsia="ja-JP"/>
          </w:rPr>
          <m:t>=</m:t>
        </m:r>
        <m:d>
          <m:dPr>
            <m:begChr m:val="["/>
            <m:endChr m:val="]"/>
            <m:ctrlPr>
              <w:rPr>
                <w:rFonts w:ascii="Cambria Math" w:hAnsi="Cambria Math"/>
                <w:b/>
                <w:i/>
                <w:lang w:eastAsia="ja-JP"/>
              </w:rPr>
            </m:ctrlPr>
          </m:dPr>
          <m:e>
            <m:sSubSup>
              <m:sSubSupPr>
                <m:ctrlPr>
                  <w:rPr>
                    <w:rFonts w:ascii="Cambria Math" w:hAnsi="Cambria Math"/>
                    <w:b/>
                    <w:i/>
                    <w:lang w:eastAsia="ja-JP"/>
                  </w:rPr>
                </m:ctrlPr>
              </m:sSubSupPr>
              <m:e>
                <m:r>
                  <m:rPr>
                    <m:sty m:val="bi"/>
                  </m:rPr>
                  <w:rPr>
                    <w:rFonts w:ascii="Cambria Math" w:hAnsi="Cambria Math"/>
                    <w:lang w:eastAsia="ja-JP"/>
                  </w:rPr>
                  <m:t>w</m:t>
                </m:r>
              </m:e>
              <m:sub>
                <m:r>
                  <m:rPr>
                    <m:sty m:val="bi"/>
                  </m:rPr>
                  <w:rPr>
                    <w:rFonts w:ascii="Cambria Math" w:hAnsi="Cambria Math"/>
                    <w:lang w:eastAsia="ja-JP"/>
                  </w:rPr>
                  <m:t>0</m:t>
                </m:r>
              </m:sub>
              <m:sup>
                <m:r>
                  <m:rPr>
                    <m:sty m:val="bi"/>
                  </m:rPr>
                  <w:rPr>
                    <w:rFonts w:ascii="Cambria Math" w:hAnsi="Cambria Math"/>
                    <w:lang w:eastAsia="ja-JP"/>
                  </w:rPr>
                  <m:t>(i)</m:t>
                </m:r>
              </m:sup>
            </m:sSubSup>
            <m:r>
              <m:rPr>
                <m:sty m:val="bi"/>
              </m:rPr>
              <w:rPr>
                <w:rFonts w:ascii="Cambria Math" w:hAnsi="Cambria Math"/>
                <w:lang w:eastAsia="ja-JP"/>
              </w:rPr>
              <m:t>,</m:t>
            </m:r>
            <m:sSubSup>
              <m:sSubSupPr>
                <m:ctrlPr>
                  <w:rPr>
                    <w:rFonts w:ascii="Cambria Math" w:hAnsi="Cambria Math"/>
                    <w:b/>
                    <w:i/>
                    <w:lang w:eastAsia="ja-JP"/>
                  </w:rPr>
                </m:ctrlPr>
              </m:sSubSupPr>
              <m:e>
                <m:r>
                  <m:rPr>
                    <m:sty m:val="bi"/>
                  </m:rPr>
                  <w:rPr>
                    <w:rFonts w:ascii="Cambria Math" w:hAnsi="Cambria Math"/>
                    <w:lang w:eastAsia="ja-JP"/>
                  </w:rPr>
                  <m:t>w</m:t>
                </m:r>
              </m:e>
              <m:sub>
                <m:r>
                  <m:rPr>
                    <m:sty m:val="bi"/>
                  </m:rPr>
                  <w:rPr>
                    <w:rFonts w:ascii="Cambria Math" w:hAnsi="Cambria Math"/>
                    <w:lang w:eastAsia="ja-JP"/>
                  </w:rPr>
                  <m:t>1</m:t>
                </m:r>
              </m:sub>
              <m:sup>
                <m:r>
                  <m:rPr>
                    <m:sty m:val="bi"/>
                  </m:rPr>
                  <w:rPr>
                    <w:rFonts w:ascii="Cambria Math" w:hAnsi="Cambria Math"/>
                    <w:lang w:eastAsia="ja-JP"/>
                  </w:rPr>
                  <m:t>(i)</m:t>
                </m:r>
              </m:sup>
            </m:sSubSup>
            <m:r>
              <m:rPr>
                <m:sty m:val="bi"/>
              </m:rPr>
              <w:rPr>
                <w:rFonts w:ascii="Cambria Math" w:hAnsi="Cambria Math"/>
                <w:lang w:eastAsia="ja-JP"/>
              </w:rPr>
              <m:t>, …,</m:t>
            </m:r>
            <m:sSubSup>
              <m:sSubSupPr>
                <m:ctrlPr>
                  <w:rPr>
                    <w:rFonts w:ascii="Cambria Math" w:hAnsi="Cambria Math"/>
                    <w:b/>
                    <w:i/>
                    <w:lang w:eastAsia="ja-JP"/>
                  </w:rPr>
                </m:ctrlPr>
              </m:sSubSupPr>
              <m:e>
                <m:r>
                  <m:rPr>
                    <m:sty m:val="bi"/>
                  </m:rPr>
                  <w:rPr>
                    <w:rFonts w:ascii="Cambria Math" w:hAnsi="Cambria Math"/>
                    <w:lang w:eastAsia="ja-JP"/>
                  </w:rPr>
                  <m:t>w</m:t>
                </m:r>
              </m:e>
              <m:sub>
                <m:sSub>
                  <m:sSubPr>
                    <m:ctrlPr>
                      <w:rPr>
                        <w:rFonts w:ascii="Cambria Math" w:hAnsi="Cambria Math"/>
                        <w:b/>
                        <w:i/>
                        <w:lang w:eastAsia="ja-JP"/>
                      </w:rPr>
                    </m:ctrlPr>
                  </m:sSubPr>
                  <m:e>
                    <m:r>
                      <m:rPr>
                        <m:sty m:val="bi"/>
                      </m:rPr>
                      <w:rPr>
                        <w:rFonts w:ascii="Cambria Math" w:hAnsi="Cambria Math"/>
                        <w:lang w:eastAsia="ja-JP"/>
                      </w:rPr>
                      <m:t>N</m:t>
                    </m:r>
                  </m:e>
                  <m:sub>
                    <m:r>
                      <m:rPr>
                        <m:nor/>
                      </m:rPr>
                      <w:rPr>
                        <w:rFonts w:ascii="Cambria Math" w:hAnsi="Cambria Math"/>
                        <w:b/>
                        <w:lang w:eastAsia="ja-JP"/>
                      </w:rPr>
                      <m:t>SF</m:t>
                    </m:r>
                  </m:sub>
                </m:sSub>
                <m:r>
                  <m:rPr>
                    <m:sty m:val="bi"/>
                  </m:rPr>
                  <w:rPr>
                    <w:rFonts w:ascii="Cambria Math" w:hAnsi="Cambria Math"/>
                    <w:lang w:eastAsia="ja-JP"/>
                  </w:rPr>
                  <m:t>-1</m:t>
                </m:r>
              </m:sub>
              <m:sup>
                <m:r>
                  <m:rPr>
                    <m:sty m:val="bi"/>
                  </m:rPr>
                  <w:rPr>
                    <w:rFonts w:ascii="Cambria Math" w:hAnsi="Cambria Math"/>
                    <w:lang w:eastAsia="ja-JP"/>
                  </w:rPr>
                  <m:t>(i)</m:t>
                </m:r>
              </m:sup>
            </m:sSubSup>
            <m:r>
              <m:rPr>
                <m:sty m:val="bi"/>
              </m:rPr>
              <w:rPr>
                <w:rFonts w:ascii="Cambria Math" w:hAnsi="Cambria Math"/>
                <w:lang w:eastAsia="ja-JP"/>
              </w:rPr>
              <m:t xml:space="preserve"> </m:t>
            </m:r>
          </m:e>
        </m:d>
      </m:oMath>
      <w:r w:rsidRPr="00444463">
        <w:rPr>
          <w:b/>
          <w:i/>
          <w:lang w:eastAsia="ja-JP"/>
        </w:rPr>
        <w:t xml:space="preserve"> is the OCC.</w:t>
      </w:r>
    </w:p>
    <w:p w14:paraId="150EC6E1" w14:textId="77777777" w:rsidR="008431AB" w:rsidRPr="0024038E" w:rsidRDefault="008431AB" w:rsidP="008431AB">
      <w:pPr>
        <w:pStyle w:val="af"/>
        <w:numPr>
          <w:ilvl w:val="0"/>
          <w:numId w:val="35"/>
        </w:numPr>
        <w:ind w:firstLineChars="0"/>
        <w:rPr>
          <w:b/>
          <w:i/>
          <w:sz w:val="20"/>
        </w:rPr>
      </w:pPr>
      <w:r w:rsidRPr="00444463">
        <w:rPr>
          <w:b/>
          <w:i/>
        </w:rPr>
        <w:t xml:space="preserve">The set of OCCs </w:t>
      </w:r>
      <m:oMath>
        <m:sSup>
          <m:sSupPr>
            <m:ctrlPr>
              <w:rPr>
                <w:rFonts w:ascii="Cambria Math" w:hAnsi="Cambria Math"/>
                <w:b/>
                <w:i/>
                <w:lang w:eastAsia="ja-JP"/>
              </w:rPr>
            </m:ctrlPr>
          </m:sSupPr>
          <m:e>
            <m:r>
              <m:rPr>
                <m:sty m:val="bi"/>
              </m:rPr>
              <w:rPr>
                <w:rFonts w:ascii="Cambria Math" w:hAnsi="Cambria Math"/>
                <w:lang w:eastAsia="ja-JP"/>
              </w:rPr>
              <m:t>{w</m:t>
            </m:r>
          </m:e>
          <m:sup>
            <m:r>
              <m:rPr>
                <m:sty m:val="bi"/>
              </m:rPr>
              <w:rPr>
                <w:rFonts w:ascii="Cambria Math" w:hAnsi="Cambria Math"/>
                <w:lang w:eastAsia="ja-JP"/>
              </w:rPr>
              <m:t>(i)</m:t>
            </m:r>
          </m:sup>
        </m:sSup>
        <m:sSubSup>
          <m:sSubSupPr>
            <m:ctrlPr>
              <w:rPr>
                <w:rFonts w:ascii="Cambria Math" w:hAnsi="Cambria Math"/>
                <w:b/>
                <w:i/>
                <w:lang w:eastAsia="ja-JP"/>
              </w:rPr>
            </m:ctrlPr>
          </m:sSubSupPr>
          <m:e>
            <m:r>
              <m:rPr>
                <m:sty m:val="bi"/>
              </m:rPr>
              <w:rPr>
                <w:rFonts w:ascii="Cambria Math" w:hAnsi="Cambria Math"/>
                <w:lang w:eastAsia="ja-JP"/>
              </w:rPr>
              <m:t>}</m:t>
            </m:r>
          </m:e>
          <m:sub>
            <m:r>
              <m:rPr>
                <m:sty m:val="bi"/>
              </m:rPr>
              <w:rPr>
                <w:rFonts w:ascii="Cambria Math" w:hAnsi="Cambria Math"/>
                <w:lang w:eastAsia="ja-JP"/>
              </w:rPr>
              <m:t>i=0</m:t>
            </m:r>
          </m:sub>
          <m:sup>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SF</m:t>
                </m:r>
              </m:sub>
            </m:sSub>
            <m:r>
              <m:rPr>
                <m:sty m:val="bi"/>
              </m:rPr>
              <w:rPr>
                <w:rFonts w:ascii="Cambria Math" w:hAnsi="Cambria Math"/>
              </w:rPr>
              <m:t>-1</m:t>
            </m:r>
          </m:sup>
        </m:sSubSup>
      </m:oMath>
      <w:r w:rsidRPr="00444463">
        <w:rPr>
          <w:b/>
          <w:i/>
          <w:lang w:eastAsia="ja-JP"/>
        </w:rPr>
        <w:t xml:space="preserve"> </w:t>
      </w:r>
      <w:r>
        <w:rPr>
          <w:b/>
          <w:i/>
          <w:lang w:eastAsia="ja-JP"/>
        </w:rPr>
        <w:t>is selected from one of:</w:t>
      </w:r>
    </w:p>
    <w:p w14:paraId="1BE562C3" w14:textId="5A1EFC1B" w:rsidR="005044B6" w:rsidRPr="0027242E" w:rsidRDefault="005044B6" w:rsidP="005044B6">
      <w:pPr>
        <w:pStyle w:val="af"/>
        <w:numPr>
          <w:ilvl w:val="1"/>
          <w:numId w:val="35"/>
        </w:numPr>
        <w:ind w:firstLineChars="0"/>
        <w:rPr>
          <w:b/>
          <w:i/>
          <w:sz w:val="20"/>
        </w:rPr>
      </w:pPr>
      <w:r>
        <w:rPr>
          <w:b/>
          <w:i/>
          <w:lang w:eastAsia="ja-JP"/>
        </w:rPr>
        <w:t xml:space="preserve">A set of </w:t>
      </w:r>
      <w:r w:rsidRPr="00444463">
        <w:rPr>
          <w:b/>
          <w:i/>
          <w:lang w:eastAsia="ja-JP"/>
        </w:rPr>
        <w:t>DFT-sequences</w:t>
      </w:r>
      <w:r>
        <w:rPr>
          <w:b/>
          <w:i/>
          <w:lang w:eastAsia="ja-JP"/>
        </w:rPr>
        <w:t xml:space="preserve">, where OCC cycling is applied, or </w:t>
      </w:r>
    </w:p>
    <w:p w14:paraId="0CF3FE1E" w14:textId="71BA90D1" w:rsidR="008431AB" w:rsidRPr="005044B6" w:rsidRDefault="005044B6" w:rsidP="005044B6">
      <w:pPr>
        <w:pStyle w:val="af"/>
        <w:numPr>
          <w:ilvl w:val="1"/>
          <w:numId w:val="35"/>
        </w:numPr>
        <w:ind w:firstLineChars="0"/>
        <w:rPr>
          <w:b/>
          <w:i/>
          <w:sz w:val="20"/>
        </w:rPr>
      </w:pPr>
      <w:r>
        <w:rPr>
          <w:b/>
          <w:i/>
          <w:lang w:eastAsia="ja-JP"/>
        </w:rPr>
        <w:t xml:space="preserve">A set of cyclically shifted </w:t>
      </w:r>
      <w:r w:rsidRPr="00444463">
        <w:rPr>
          <w:b/>
          <w:i/>
          <w:lang w:eastAsia="ja-JP"/>
        </w:rPr>
        <w:t>Zadoff-Chu sequence</w:t>
      </w:r>
      <w:r>
        <w:rPr>
          <w:b/>
          <w:i/>
          <w:lang w:eastAsia="ja-JP"/>
        </w:rPr>
        <w:t>s</w:t>
      </w:r>
      <w:r w:rsidRPr="00444463">
        <w:rPr>
          <w:b/>
          <w:i/>
          <w:lang w:eastAsia="ja-JP"/>
        </w:rPr>
        <w:t>.</w:t>
      </w:r>
    </w:p>
    <w:bookmarkEnd w:id="18"/>
    <w:p w14:paraId="762680EF" w14:textId="77777777" w:rsidR="004958D7" w:rsidRPr="00C81837" w:rsidRDefault="004958D7" w:rsidP="004958D7">
      <w:pPr>
        <w:pStyle w:val="1"/>
        <w:numPr>
          <w:ilvl w:val="0"/>
          <w:numId w:val="0"/>
        </w:numPr>
        <w:ind w:left="432" w:hanging="432"/>
      </w:pPr>
      <w:r w:rsidRPr="00C81837">
        <w:t>References</w:t>
      </w:r>
    </w:p>
    <w:p w14:paraId="3E2D48C9" w14:textId="4A2C9F55" w:rsidR="004958D7" w:rsidRPr="00CD3B01" w:rsidRDefault="00E430AD" w:rsidP="00754138">
      <w:pPr>
        <w:pStyle w:val="References"/>
      </w:pPr>
      <w:bookmarkStart w:id="22" w:name="_Ref331106417"/>
      <w:bookmarkStart w:id="23" w:name="_Ref345149415"/>
      <w:bookmarkStart w:id="24" w:name="_Ref351725474"/>
      <w:bookmarkStart w:id="25" w:name="_Ref377803896"/>
      <w:bookmarkStart w:id="26" w:name="_Ref510109017"/>
      <w:bookmarkStart w:id="27" w:name="_Ref497813118"/>
      <w:bookmarkStart w:id="28" w:name="_Ref509219525"/>
      <w:bookmarkStart w:id="29" w:name="_Ref509833218"/>
      <w:bookmarkEnd w:id="19"/>
      <w:bookmarkEnd w:id="20"/>
      <w:bookmarkEnd w:id="21"/>
      <w:r>
        <w:t>RAN</w:t>
      </w:r>
      <w:r w:rsidRPr="00094DCD">
        <w:t xml:space="preserve"> Chairman’s Not</w:t>
      </w:r>
      <w:r>
        <w:t>es, 3GPP TSG RAN Meeting #</w:t>
      </w:r>
      <w:r w:rsidR="00754138">
        <w:t>98</w:t>
      </w:r>
      <w:r>
        <w:t xml:space="preserve">, </w:t>
      </w:r>
      <w:bookmarkStart w:id="30" w:name="OLE_LINK21"/>
      <w:r w:rsidR="00754138" w:rsidRPr="00754138">
        <w:t xml:space="preserve">Prague, Czech Rep, </w:t>
      </w:r>
      <w:r w:rsidR="00754138">
        <w:t>Aug 26 – 30</w:t>
      </w:r>
      <w:r w:rsidR="00754138" w:rsidRPr="00754138">
        <w:t xml:space="preserve"> 2019</w:t>
      </w:r>
      <w:bookmarkEnd w:id="30"/>
      <w:r w:rsidR="002248C5">
        <w:t>.</w:t>
      </w:r>
      <w:bookmarkEnd w:id="22"/>
      <w:bookmarkEnd w:id="23"/>
      <w:bookmarkEnd w:id="24"/>
      <w:bookmarkEnd w:id="25"/>
      <w:bookmarkEnd w:id="26"/>
    </w:p>
    <w:p w14:paraId="363F87D3" w14:textId="49792A8F" w:rsidR="003D1E1A" w:rsidRPr="00654089" w:rsidRDefault="003D1E1A" w:rsidP="00AE67C8">
      <w:pPr>
        <w:pStyle w:val="References"/>
        <w:rPr>
          <w:noProof/>
          <w:lang w:val="en-GB"/>
        </w:rPr>
      </w:pPr>
      <w:r w:rsidRPr="00851BE5">
        <w:rPr>
          <w:noProof/>
          <w:lang w:val="en-GB"/>
        </w:rPr>
        <w:t>Huawei, HiSilicon,  “</w:t>
      </w:r>
      <w:r w:rsidR="00AE67C8" w:rsidRPr="00AE67C8">
        <w:rPr>
          <w:noProof/>
          <w:lang w:val="en-GB"/>
        </w:rPr>
        <w:t>Spectrum utilization in 20MHz channel bandwidth for 60 kHz SCS</w:t>
      </w:r>
      <w:r w:rsidRPr="00851BE5">
        <w:rPr>
          <w:noProof/>
          <w:lang w:val="en-GB"/>
        </w:rPr>
        <w:t xml:space="preserve">” , </w:t>
      </w:r>
      <w:r w:rsidR="00976021">
        <w:rPr>
          <w:lang w:eastAsia="zh-CN"/>
        </w:rPr>
        <w:t>R1-1907539</w:t>
      </w:r>
      <w:r w:rsidR="002248C5">
        <w:rPr>
          <w:lang w:eastAsia="zh-CN"/>
        </w:rPr>
        <w:t>, Reno, USA, May 13-17, 2019.</w:t>
      </w:r>
    </w:p>
    <w:p w14:paraId="10266FBC" w14:textId="3575C43C" w:rsidR="00720E96" w:rsidRPr="008413C9" w:rsidRDefault="00720E96" w:rsidP="000D09FC">
      <w:pPr>
        <w:pStyle w:val="References"/>
        <w:rPr>
          <w:lang w:eastAsia="zh-CN"/>
        </w:rPr>
      </w:pPr>
      <w:r w:rsidRPr="00851BE5">
        <w:rPr>
          <w:noProof/>
          <w:lang w:val="en-GB"/>
        </w:rPr>
        <w:t xml:space="preserve">Huawei, HiSilicon, </w:t>
      </w:r>
      <w:r>
        <w:rPr>
          <w:lang w:eastAsia="zh-CN"/>
        </w:rPr>
        <w:t>“</w:t>
      </w:r>
      <w:r w:rsidRPr="00720E96">
        <w:rPr>
          <w:lang w:eastAsia="zh-CN"/>
        </w:rPr>
        <w:t>Channel arrangement for NR-U</w:t>
      </w:r>
      <w:r>
        <w:rPr>
          <w:lang w:eastAsia="zh-CN"/>
        </w:rPr>
        <w:t>”,</w:t>
      </w:r>
      <w:r w:rsidRPr="00720E96">
        <w:t xml:space="preserve"> </w:t>
      </w:r>
      <w:r w:rsidR="000D09FC" w:rsidRPr="000D09FC">
        <w:rPr>
          <w:kern w:val="2"/>
          <w:lang w:eastAsia="zh-CN"/>
        </w:rPr>
        <w:t>R4-1905480</w:t>
      </w:r>
      <w:r>
        <w:rPr>
          <w:kern w:val="2"/>
          <w:lang w:eastAsia="zh-CN"/>
        </w:rPr>
        <w:t>,</w:t>
      </w:r>
      <w:r w:rsidRPr="00720E96">
        <w:t xml:space="preserve"> </w:t>
      </w:r>
      <w:r w:rsidR="000D09FC">
        <w:t>Reno</w:t>
      </w:r>
      <w:r w:rsidR="000D09FC" w:rsidRPr="00593FC9">
        <w:t xml:space="preserve">, </w:t>
      </w:r>
      <w:r w:rsidR="000D09FC">
        <w:t>USA</w:t>
      </w:r>
      <w:r w:rsidR="000D09FC" w:rsidRPr="00593FC9">
        <w:t xml:space="preserve">, </w:t>
      </w:r>
      <w:r w:rsidR="000D09FC">
        <w:t>May 13</w:t>
      </w:r>
      <w:r w:rsidR="000D09FC" w:rsidRPr="00593FC9">
        <w:t xml:space="preserve"> – </w:t>
      </w:r>
      <w:r w:rsidR="000D09FC">
        <w:t>17</w:t>
      </w:r>
      <w:r w:rsidR="000D09FC" w:rsidRPr="00593FC9">
        <w:t>, 2019</w:t>
      </w:r>
    </w:p>
    <w:p w14:paraId="2BC45FD8" w14:textId="77777777" w:rsidR="00C41182" w:rsidRPr="000828AE" w:rsidRDefault="00C41182" w:rsidP="00C41182">
      <w:pPr>
        <w:pStyle w:val="References"/>
        <w:rPr>
          <w:kern w:val="2"/>
          <w:lang w:eastAsia="zh-CN"/>
        </w:rPr>
      </w:pPr>
      <w:bookmarkStart w:id="31" w:name="_Ref7656066"/>
      <w:r>
        <w:t>3GPP TS 38.104, “</w:t>
      </w:r>
      <w:r w:rsidRPr="00051AF1">
        <w:t>Base Station (BS) radio transmission and reception</w:t>
      </w:r>
      <w:r>
        <w:t>”</w:t>
      </w:r>
      <w:r>
        <w:rPr>
          <w:rFonts w:hint="eastAsia"/>
          <w:lang w:eastAsia="zh-CN"/>
        </w:rPr>
        <w:t>.</w:t>
      </w:r>
    </w:p>
    <w:p w14:paraId="3CEFC969" w14:textId="77777777" w:rsidR="00720E96" w:rsidRDefault="00720E96" w:rsidP="00720E96">
      <w:pPr>
        <w:pStyle w:val="References"/>
        <w:jc w:val="left"/>
      </w:pPr>
      <w:r w:rsidRPr="0087599F">
        <w:t>3GPP TR </w:t>
      </w:r>
      <w:r>
        <w:t>38</w:t>
      </w:r>
      <w:r w:rsidRPr="0087599F">
        <w:t>.</w:t>
      </w:r>
      <w:r>
        <w:t>889,</w:t>
      </w:r>
      <w:r w:rsidRPr="0087599F">
        <w:t xml:space="preserve"> </w:t>
      </w:r>
      <w:r>
        <w:t>“Study</w:t>
      </w:r>
      <w:r w:rsidRPr="0013280A">
        <w:rPr>
          <w:lang w:eastAsia="zh-CN"/>
        </w:rPr>
        <w:t xml:space="preserve"> on NR-based access to unlicensed spectrum</w:t>
      </w:r>
      <w:r>
        <w:t>”.</w:t>
      </w:r>
      <w:bookmarkEnd w:id="31"/>
    </w:p>
    <w:p w14:paraId="57E5E317" w14:textId="61367A6E" w:rsidR="00444463" w:rsidRDefault="00444463" w:rsidP="00444463">
      <w:pPr>
        <w:pStyle w:val="References"/>
        <w:rPr>
          <w:lang w:eastAsia="zh-CN"/>
        </w:rPr>
      </w:pPr>
      <w:bookmarkStart w:id="32" w:name="_Ref19533633"/>
      <w:bookmarkEnd w:id="27"/>
      <w:bookmarkEnd w:id="28"/>
      <w:bookmarkEnd w:id="29"/>
      <w:r>
        <w:rPr>
          <w:lang w:eastAsia="zh-CN"/>
        </w:rPr>
        <w:t>Huawei, “</w:t>
      </w:r>
      <w:r w:rsidRPr="00005D08">
        <w:rPr>
          <w:lang w:eastAsia="zh-CN"/>
        </w:rPr>
        <w:t>Optimum family of spectrum-shaping functions for PAPR reduction in SC-FDMA</w:t>
      </w:r>
      <w:r>
        <w:rPr>
          <w:lang w:eastAsia="zh-CN"/>
        </w:rPr>
        <w:t xml:space="preserve">”, R1-051434, </w:t>
      </w:r>
      <w:r w:rsidRPr="00005D08">
        <w:rPr>
          <w:lang w:eastAsia="zh-CN"/>
        </w:rPr>
        <w:t>Seoul, Korea, November 7-11, 2005</w:t>
      </w:r>
      <w:r>
        <w:rPr>
          <w:lang w:eastAsia="zh-CN"/>
        </w:rPr>
        <w:t>.</w:t>
      </w:r>
      <w:bookmarkEnd w:id="32"/>
    </w:p>
    <w:p w14:paraId="28B660FA" w14:textId="77777777" w:rsidR="00D53E13" w:rsidRDefault="00D53E13" w:rsidP="00C12976">
      <w:pPr>
        <w:pStyle w:val="References"/>
        <w:numPr>
          <w:ilvl w:val="0"/>
          <w:numId w:val="0"/>
        </w:numPr>
        <w:ind w:left="360" w:hanging="360"/>
        <w:rPr>
          <w:lang w:eastAsia="zh-CN"/>
        </w:rPr>
      </w:pPr>
    </w:p>
    <w:p w14:paraId="2D53981D" w14:textId="3186EC21" w:rsidR="00D53E13" w:rsidRDefault="00D53E13" w:rsidP="00D53E13">
      <w:pPr>
        <w:pStyle w:val="1"/>
        <w:numPr>
          <w:ilvl w:val="0"/>
          <w:numId w:val="0"/>
        </w:numPr>
        <w:ind w:left="432" w:hanging="432"/>
      </w:pPr>
      <w:r>
        <w:t>Appendix</w:t>
      </w:r>
    </w:p>
    <w:p w14:paraId="1257688B" w14:textId="77777777" w:rsidR="008712BA" w:rsidRPr="00DC5AAD" w:rsidRDefault="008712BA" w:rsidP="008712BA">
      <w:pPr>
        <w:rPr>
          <w:b/>
          <w:u w:val="single"/>
        </w:rPr>
      </w:pPr>
      <w:r>
        <w:rPr>
          <w:b/>
          <w:u w:val="single"/>
        </w:rPr>
        <w:t>Window function with DFT-sequences</w:t>
      </w:r>
    </w:p>
    <w:p w14:paraId="734CDC38" w14:textId="3274BB00" w:rsidR="0033074D" w:rsidRPr="00F90B2D" w:rsidRDefault="0033074D" w:rsidP="0033074D">
      <w:r w:rsidRPr="00F90B2D">
        <w:t>When DFT-sequences are used</w:t>
      </w:r>
      <w:r w:rsidR="007C763B">
        <w:t>,</w:t>
      </w:r>
      <w:r w:rsidRPr="00F90B2D">
        <w:t xml:space="preserve"> it follows that </w:t>
      </w:r>
      <w:r>
        <w:t>the window function becomes</w:t>
      </w:r>
    </w:p>
    <w:p w14:paraId="66A93E69" w14:textId="77777777" w:rsidR="0033074D" w:rsidRPr="008D7096" w:rsidRDefault="00341DD3" w:rsidP="0033074D">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
                    <m:sSubPr>
                      <m:ctrlPr>
                        <w:rPr>
                          <w:rFonts w:ascii="Cambria Math" w:hAnsi="Cambria Math"/>
                          <w:i/>
                        </w:rPr>
                      </m:ctrlPr>
                    </m:sSubPr>
                    <m:e>
                      <m:r>
                        <w:rPr>
                          <w:rFonts w:ascii="Cambria Math" w:hAnsi="Cambria Math"/>
                        </w:rPr>
                        <m:t>N</m:t>
                      </m:r>
                    </m:e>
                    <m:sub>
                      <m:r>
                        <m:rPr>
                          <m:nor/>
                        </m:rPr>
                        <w:rPr>
                          <w:rFonts w:ascii="Cambria Math" w:hAnsi="Cambria Math"/>
                        </w:rPr>
                        <m:t>SF</m:t>
                      </m:r>
                    </m:sub>
                  </m:sSub>
                </m:e>
              </m:rad>
            </m:den>
          </m:f>
          <m:nary>
            <m:naryPr>
              <m:chr m:val="∑"/>
              <m:limLoc m:val="undOvr"/>
              <m:ctrlPr>
                <w:rPr>
                  <w:rFonts w:ascii="Cambria Math" w:hAnsi="Cambria Math"/>
                  <w:i/>
                </w:rPr>
              </m:ctrlPr>
            </m:naryPr>
            <m:sub>
              <m:r>
                <w:rPr>
                  <w:rFonts w:ascii="Cambria Math" w:hAnsi="Cambria Math"/>
                </w:rPr>
                <m:t>p=0</m:t>
              </m:r>
            </m:sub>
            <m:sup>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-1</m:t>
              </m:r>
            </m:sup>
            <m:e>
              <m:sSubSup>
                <m:sSubSupPr>
                  <m:ctrlPr>
                    <w:rPr>
                      <w:rFonts w:ascii="Cambria Math" w:hAnsi="Cambria Math"/>
                      <w:i/>
                    </w:rPr>
                  </m:ctrlPr>
                </m:sSubSupPr>
                <m:e>
                  <m:r>
                    <w:rPr>
                      <w:rFonts w:ascii="Cambria Math" w:hAnsi="Cambria Math"/>
                    </w:rPr>
                    <m:t>w</m:t>
                  </m:r>
                </m:e>
                <m:sub>
                  <m:r>
                    <w:rPr>
                      <w:rFonts w:ascii="Cambria Math" w:hAnsi="Cambria Math"/>
                    </w:rPr>
                    <m:t>p</m:t>
                  </m:r>
                </m:sub>
                <m:sup>
                  <m:d>
                    <m:dPr>
                      <m:ctrlPr>
                        <w:rPr>
                          <w:rFonts w:ascii="Cambria Math" w:hAnsi="Cambria Math"/>
                          <w:i/>
                        </w:rPr>
                      </m:ctrlPr>
                    </m:dPr>
                    <m:e>
                      <m:r>
                        <w:rPr>
                          <w:rFonts w:ascii="Cambria Math" w:hAnsi="Cambria Math"/>
                        </w:rPr>
                        <m:t>i</m:t>
                      </m:r>
                    </m:e>
                  </m:d>
                </m:sup>
              </m:sSubSup>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2πpn</m:t>
                      </m:r>
                    </m:num>
                    <m:den>
                      <m:r>
                        <w:rPr>
                          <w:rFonts w:ascii="Cambria Math" w:hAnsi="Cambria Math"/>
                        </w:rPr>
                        <m:t>L</m:t>
                      </m:r>
                    </m:den>
                  </m:f>
                </m:sup>
              </m:sSup>
            </m:e>
          </m:nary>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
                    <m:sSubPr>
                      <m:ctrlPr>
                        <w:rPr>
                          <w:rFonts w:ascii="Cambria Math" w:hAnsi="Cambria Math"/>
                          <w:i/>
                        </w:rPr>
                      </m:ctrlPr>
                    </m:sSubPr>
                    <m:e>
                      <m:r>
                        <w:rPr>
                          <w:rFonts w:ascii="Cambria Math" w:hAnsi="Cambria Math"/>
                        </w:rPr>
                        <m:t>N</m:t>
                      </m:r>
                    </m:e>
                    <m:sub>
                      <m:r>
                        <m:rPr>
                          <m:nor/>
                        </m:rPr>
                        <w:rPr>
                          <w:rFonts w:ascii="Cambria Math" w:hAnsi="Cambria Math"/>
                        </w:rPr>
                        <m:t>SF</m:t>
                      </m:r>
                    </m:sub>
                  </m:sSub>
                </m:e>
              </m:rad>
            </m:den>
          </m:f>
          <m:f>
            <m:fPr>
              <m:ctrlPr>
                <w:rPr>
                  <w:rFonts w:ascii="Cambria Math" w:eastAsiaTheme="minorEastAsia" w:hAnsi="Cambria Math" w:cstheme="minorBidi"/>
                  <w:i/>
                </w:rPr>
              </m:ctrlPr>
            </m:fPr>
            <m:num>
              <m:func>
                <m:funcPr>
                  <m:ctrlPr>
                    <w:rPr>
                      <w:rFonts w:ascii="Cambria Math" w:eastAsiaTheme="minorEastAsia" w:hAnsi="Cambria Math" w:cstheme="minorBidi"/>
                      <w:i/>
                    </w:rPr>
                  </m:ctrlPr>
                </m:funcPr>
                <m:fName>
                  <m:r>
                    <m:rPr>
                      <m:sty m:val="p"/>
                    </m:rPr>
                    <w:rPr>
                      <w:rFonts w:ascii="Cambria Math" w:hAnsi="Cambria Math"/>
                    </w:rPr>
                    <m:t>sin</m:t>
                  </m:r>
                </m:fName>
                <m:e>
                  <m:f>
                    <m:fPr>
                      <m:ctrlPr>
                        <w:rPr>
                          <w:rFonts w:ascii="Cambria Math" w:hAnsi="Cambria Math" w:cstheme="minorBidi"/>
                          <w:i/>
                        </w:rPr>
                      </m:ctrlPr>
                    </m:fPr>
                    <m:num>
                      <m:r>
                        <w:rPr>
                          <w:rFonts w:ascii="Cambria Math" w:hAnsi="Cambria Math"/>
                        </w:rPr>
                        <m:t>π</m:t>
                      </m:r>
                      <m:d>
                        <m:dPr>
                          <m:ctrlPr>
                            <w:rPr>
                              <w:rFonts w:ascii="Cambria Math" w:hAnsi="Cambria Math"/>
                              <w:i/>
                            </w:rPr>
                          </m:ctrlPr>
                        </m:dPr>
                        <m:e>
                          <m:r>
                            <w:rPr>
                              <w:rFonts w:ascii="Cambria Math" w:hAnsi="Cambria Math"/>
                            </w:rPr>
                            <m:t>Mi-n</m:t>
                          </m:r>
                        </m:e>
                      </m:d>
                    </m:num>
                    <m:den>
                      <m:r>
                        <w:rPr>
                          <w:rFonts w:ascii="Cambria Math" w:hAnsi="Cambria Math"/>
                        </w:rPr>
                        <m:t>M</m:t>
                      </m:r>
                    </m:den>
                  </m:f>
                </m:e>
              </m:func>
            </m:num>
            <m:den>
              <m:func>
                <m:funcPr>
                  <m:ctrlPr>
                    <w:rPr>
                      <w:rFonts w:ascii="Cambria Math" w:eastAsiaTheme="minorEastAsia" w:hAnsi="Cambria Math" w:cstheme="minorBidi"/>
                      <w:i/>
                    </w:rPr>
                  </m:ctrlPr>
                </m:funcPr>
                <m:fName>
                  <m:r>
                    <m:rPr>
                      <m:sty m:val="p"/>
                    </m:rPr>
                    <w:rPr>
                      <w:rFonts w:ascii="Cambria Math" w:hAnsi="Cambria Math"/>
                    </w:rPr>
                    <m:t>sin</m:t>
                  </m:r>
                </m:fName>
                <m:e>
                  <m:f>
                    <m:fPr>
                      <m:ctrlPr>
                        <w:rPr>
                          <w:rFonts w:ascii="Cambria Math" w:hAnsi="Cambria Math" w:cstheme="minorBidi"/>
                          <w:i/>
                        </w:rPr>
                      </m:ctrlPr>
                    </m:fPr>
                    <m:num>
                      <m:r>
                        <w:rPr>
                          <w:rFonts w:ascii="Cambria Math" w:hAnsi="Cambria Math"/>
                        </w:rPr>
                        <m:t>π</m:t>
                      </m:r>
                      <m:d>
                        <m:dPr>
                          <m:ctrlPr>
                            <w:rPr>
                              <w:rFonts w:ascii="Cambria Math" w:hAnsi="Cambria Math"/>
                              <w:i/>
                            </w:rPr>
                          </m:ctrlPr>
                        </m:dPr>
                        <m:e>
                          <m:r>
                            <w:rPr>
                              <w:rFonts w:ascii="Cambria Math" w:hAnsi="Cambria Math"/>
                            </w:rPr>
                            <m:t>Mi-n</m:t>
                          </m:r>
                        </m:e>
                      </m:d>
                    </m:num>
                    <m:den>
                      <m:r>
                        <w:rPr>
                          <w:rFonts w:ascii="Cambria Math" w:hAnsi="Cambria Math"/>
                        </w:rPr>
                        <m:t>M</m:t>
                      </m:r>
                      <m:sSub>
                        <m:sSubPr>
                          <m:ctrlPr>
                            <w:rPr>
                              <w:rFonts w:ascii="Cambria Math" w:hAnsi="Cambria Math"/>
                              <w:i/>
                            </w:rPr>
                          </m:ctrlPr>
                        </m:sSubPr>
                        <m:e>
                          <m:r>
                            <w:rPr>
                              <w:rFonts w:ascii="Cambria Math" w:hAnsi="Cambria Math"/>
                            </w:rPr>
                            <m:t>N</m:t>
                          </m:r>
                        </m:e>
                        <m:sub>
                          <m:r>
                            <m:rPr>
                              <m:nor/>
                            </m:rPr>
                            <w:rPr>
                              <w:rFonts w:ascii="Cambria Math" w:hAnsi="Cambria Math"/>
                            </w:rPr>
                            <m:t>SF</m:t>
                          </m:r>
                        </m:sub>
                      </m:sSub>
                    </m:den>
                  </m:f>
                </m:e>
              </m:func>
            </m:den>
          </m:f>
          <m:sSup>
            <m:sSupPr>
              <m:ctrlPr>
                <w:rPr>
                  <w:rFonts w:ascii="Cambria Math" w:eastAsiaTheme="minorEastAsia" w:hAnsi="Cambria Math" w:cstheme="minorBidi"/>
                  <w:i/>
                </w:rPr>
              </m:ctrlPr>
            </m:sSupPr>
            <m:e>
              <m:r>
                <w:rPr>
                  <w:rFonts w:ascii="Cambria Math" w:hAnsi="Cambria Math"/>
                </w:rPr>
                <m:t>e</m:t>
              </m:r>
            </m:e>
            <m:sup>
              <m:r>
                <w:rPr>
                  <w:rFonts w:ascii="Cambria Math" w:hAnsi="Cambria Math"/>
                </w:rPr>
                <m:t>j</m:t>
              </m:r>
              <m:f>
                <m:fPr>
                  <m:ctrlPr>
                    <w:rPr>
                      <w:rFonts w:ascii="Cambria Math" w:hAnsi="Cambria Math" w:cstheme="minorBidi"/>
                      <w:i/>
                    </w:rPr>
                  </m:ctrlPr>
                </m:fPr>
                <m:num>
                  <m:r>
                    <w:rPr>
                      <w:rFonts w:ascii="Cambria Math" w:hAnsi="Cambria Math"/>
                    </w:rPr>
                    <m:t>π</m:t>
                  </m:r>
                  <m:d>
                    <m:dPr>
                      <m:ctrlPr>
                        <w:rPr>
                          <w:rFonts w:ascii="Cambria Math" w:hAnsi="Cambria Math"/>
                          <w:i/>
                        </w:rPr>
                      </m:ctrlPr>
                    </m:dPr>
                    <m:e>
                      <m:r>
                        <w:rPr>
                          <w:rFonts w:ascii="Cambria Math" w:hAnsi="Cambria Math"/>
                        </w:rPr>
                        <m:t>Mi-n</m:t>
                      </m:r>
                    </m:e>
                  </m:d>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-1)</m:t>
                  </m:r>
                </m:num>
                <m:den>
                  <m:r>
                    <w:rPr>
                      <w:rFonts w:ascii="Cambria Math" w:hAnsi="Cambria Math"/>
                    </w:rPr>
                    <m:t>M</m:t>
                  </m:r>
                  <m:sSub>
                    <m:sSubPr>
                      <m:ctrlPr>
                        <w:rPr>
                          <w:rFonts w:ascii="Cambria Math" w:hAnsi="Cambria Math"/>
                          <w:i/>
                        </w:rPr>
                      </m:ctrlPr>
                    </m:sSubPr>
                    <m:e>
                      <m:r>
                        <w:rPr>
                          <w:rFonts w:ascii="Cambria Math" w:hAnsi="Cambria Math"/>
                        </w:rPr>
                        <m:t>N</m:t>
                      </m:r>
                    </m:e>
                    <m:sub>
                      <m:r>
                        <m:rPr>
                          <m:nor/>
                        </m:rPr>
                        <w:rPr>
                          <w:rFonts w:ascii="Cambria Math" w:hAnsi="Cambria Math"/>
                        </w:rPr>
                        <m:t>SF</m:t>
                      </m:r>
                    </m:sub>
                  </m:sSub>
                </m:den>
              </m:f>
            </m:sup>
          </m:sSup>
        </m:oMath>
      </m:oMathPara>
    </w:p>
    <w:p w14:paraId="05CC3BE8" w14:textId="3A0CF88A" w:rsidR="0033074D" w:rsidRPr="00F90B2D" w:rsidRDefault="00383D56" w:rsidP="0033074D">
      <w:r>
        <w:t xml:space="preserve">and its absolute value </w:t>
      </w:r>
      <w:r w:rsidR="0033074D" w:rsidRPr="008D7096">
        <w:t xml:space="preserve">is plotted in </w:t>
      </w:r>
      <w:r w:rsidR="0033074D" w:rsidRPr="008D7096">
        <w:fldChar w:fldCharType="begin"/>
      </w:r>
      <w:r w:rsidR="0033074D" w:rsidRPr="008D7096">
        <w:instrText xml:space="preserve"> REF _Ref19261778 \h </w:instrText>
      </w:r>
      <w:r w:rsidR="0033074D">
        <w:instrText xml:space="preserve"> \* MERGEFORMAT </w:instrText>
      </w:r>
      <w:r w:rsidR="0033074D" w:rsidRPr="008D7096">
        <w:fldChar w:fldCharType="separate"/>
      </w:r>
      <w:r w:rsidR="00300E73">
        <w:t xml:space="preserve">Figure </w:t>
      </w:r>
      <w:r w:rsidR="0033074D" w:rsidRPr="008D7096">
        <w:fldChar w:fldCharType="end"/>
      </w:r>
      <w:r w:rsidR="001E3DBF">
        <w:t>6</w:t>
      </w:r>
      <w:r w:rsidR="0033074D" w:rsidRPr="008D7096">
        <w:t>.</w:t>
      </w:r>
    </w:p>
    <w:p w14:paraId="0722ED21" w14:textId="09DD81D9" w:rsidR="0033074D" w:rsidRDefault="00052BE1" w:rsidP="0033074D">
      <w:pPr>
        <w:jc w:val="center"/>
      </w:pPr>
      <w:r>
        <w:rPr>
          <w:noProof/>
          <w:lang w:eastAsia="zh-CN"/>
        </w:rPr>
        <w:lastRenderedPageBreak/>
        <w:drawing>
          <wp:inline distT="0" distB="0" distL="0" distR="0" wp14:anchorId="1E16A51C" wp14:editId="35D00F08">
            <wp:extent cx="3337560" cy="2506980"/>
            <wp:effectExtent l="0" t="0" r="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337560" cy="2506980"/>
                    </a:xfrm>
                    <a:prstGeom prst="rect">
                      <a:avLst/>
                    </a:prstGeom>
                    <a:noFill/>
                  </pic:spPr>
                </pic:pic>
              </a:graphicData>
            </a:graphic>
          </wp:inline>
        </w:drawing>
      </w:r>
    </w:p>
    <w:p w14:paraId="61EFC727" w14:textId="1EA7AC30" w:rsidR="0033074D" w:rsidRPr="008E00E6" w:rsidRDefault="0033074D" w:rsidP="0033074D">
      <w:pPr>
        <w:pStyle w:val="a5"/>
      </w:pPr>
      <w:bookmarkStart w:id="33" w:name="_Ref19261778"/>
      <w:r>
        <w:t xml:space="preserve">Figure </w:t>
      </w:r>
      <w:bookmarkEnd w:id="33"/>
      <w:r w:rsidR="004917FE">
        <w:rPr>
          <w:noProof/>
        </w:rPr>
        <w:t>6</w:t>
      </w:r>
      <w:r>
        <w:t xml:space="preserve">. Absolute value of the window function for mapping (1) using DFT-sequences </w:t>
      </w:r>
      <w:r w:rsidR="001C47E5">
        <w:t xml:space="preserve">with indices </w:t>
      </w:r>
      <w:r w:rsidR="001C47E5">
        <w:rPr>
          <w:i/>
        </w:rPr>
        <w:t>i=</w:t>
      </w:r>
      <w:r w:rsidR="001C47E5">
        <w:t xml:space="preserve">0, 1, 2 and 3, </w:t>
      </w:r>
      <w:r>
        <w:t xml:space="preserve">for a spreading factor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SF</m:t>
            </m:r>
          </m:sub>
        </m:sSub>
        <m:r>
          <m:rPr>
            <m:sty m:val="bi"/>
          </m:rPr>
          <w:rPr>
            <w:rFonts w:ascii="Cambria Math" w:hAnsi="Cambria Math"/>
          </w:rPr>
          <m:t>=4</m:t>
        </m:r>
      </m:oMath>
      <w:r>
        <w:t xml:space="preserve"> and </w:t>
      </w:r>
      <w:r w:rsidR="001C47E5">
        <w:t xml:space="preserve">for </w:t>
      </w:r>
      <w:r>
        <w:t xml:space="preserve">an interlace with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PRB</m:t>
            </m:r>
          </m:sub>
        </m:sSub>
        <m:r>
          <m:rPr>
            <m:sty m:val="bi"/>
          </m:rPr>
          <w:rPr>
            <w:rFonts w:ascii="Cambria Math" w:hAnsi="Cambria Math"/>
          </w:rPr>
          <m:t>=10</m:t>
        </m:r>
      </m:oMath>
      <w:r>
        <w:t>.</w:t>
      </w:r>
    </w:p>
    <w:p w14:paraId="46B81DE7" w14:textId="77777777" w:rsidR="0033074D" w:rsidRDefault="0033074D" w:rsidP="0033074D"/>
    <w:p w14:paraId="428AAB84" w14:textId="7388F052" w:rsidR="0033074D" w:rsidRPr="0033074D" w:rsidRDefault="008712BA" w:rsidP="00444463">
      <w:r>
        <w:rPr>
          <w:b/>
          <w:u w:val="single"/>
        </w:rPr>
        <w:t>Simulation results</w:t>
      </w:r>
    </w:p>
    <w:p w14:paraId="1B5999C1" w14:textId="728F5F53" w:rsidR="000E3FF7" w:rsidRDefault="00EC40CB" w:rsidP="0027242E">
      <w:pPr>
        <w:jc w:val="center"/>
      </w:pPr>
      <w:r>
        <w:rPr>
          <w:noProof/>
          <w:lang w:eastAsia="zh-CN"/>
        </w:rPr>
        <w:drawing>
          <wp:inline distT="0" distB="0" distL="0" distR="0" wp14:anchorId="0148DFCD" wp14:editId="63BE7DA2">
            <wp:extent cx="2876400" cy="1782000"/>
            <wp:effectExtent l="0" t="0" r="635"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F4_ZCfinalFig7.emf"/>
                    <pic:cNvPicPr/>
                  </pic:nvPicPr>
                  <pic:blipFill>
                    <a:blip r:embed="rId36" cstate="print">
                      <a:extLst>
                        <a:ext uri="{28A0092B-C50C-407E-A947-70E740481C1C}">
                          <a14:useLocalDpi xmlns:a14="http://schemas.microsoft.com/office/drawing/2010/main" val="0"/>
                        </a:ext>
                      </a:extLst>
                    </a:blip>
                    <a:stretch>
                      <a:fillRect/>
                    </a:stretch>
                  </pic:blipFill>
                  <pic:spPr>
                    <a:xfrm>
                      <a:off x="0" y="0"/>
                      <a:ext cx="2876400" cy="1782000"/>
                    </a:xfrm>
                    <a:prstGeom prst="rect">
                      <a:avLst/>
                    </a:prstGeom>
                  </pic:spPr>
                </pic:pic>
              </a:graphicData>
            </a:graphic>
          </wp:inline>
        </w:drawing>
      </w:r>
      <w:bookmarkStart w:id="34" w:name="_GoBack"/>
      <w:bookmarkEnd w:id="34"/>
    </w:p>
    <w:p w14:paraId="4D907AB1" w14:textId="42BF50BD" w:rsidR="004800FA" w:rsidRDefault="004800FA" w:rsidP="004800FA">
      <w:pPr>
        <w:pStyle w:val="a5"/>
      </w:pPr>
      <w:bookmarkStart w:id="35" w:name="_Ref19261004"/>
      <w:r>
        <w:t xml:space="preserve">Figure </w:t>
      </w:r>
      <w:bookmarkEnd w:id="35"/>
      <w:r w:rsidR="004917FE">
        <w:rPr>
          <w:noProof/>
        </w:rPr>
        <w:t>7</w:t>
      </w:r>
      <w:r>
        <w:t xml:space="preserve">. Cubic metric </w:t>
      </w:r>
      <w:r w:rsidR="00751A1D">
        <w:t>for each OCC</w:t>
      </w:r>
      <w:r>
        <w:t>, where the input to the DFT-precoder is using mapping</w:t>
      </w:r>
      <w:r w:rsidR="00F46C4A">
        <w:t xml:space="preserve"> (1) with ZC</w:t>
      </w:r>
      <w:r>
        <w:t xml:space="preserve"> sequences </w:t>
      </w:r>
      <w:r w:rsidR="00F46C4A">
        <w:t xml:space="preserve">or mapping (2) with DFT sequences </w:t>
      </w:r>
      <w:r>
        <w:t xml:space="preserve">for OCC, for spreading factor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SF</m:t>
            </m:r>
          </m:sub>
        </m:sSub>
        <m:r>
          <m:rPr>
            <m:sty m:val="bi"/>
          </m:rPr>
          <w:rPr>
            <w:rFonts w:ascii="Cambria Math" w:hAnsi="Cambria Math"/>
          </w:rPr>
          <m:t>=4</m:t>
        </m:r>
      </m:oMath>
      <w:r>
        <w:t>.</w:t>
      </w:r>
      <w:r w:rsidR="004F4000">
        <w:t xml:space="preserve"> The case of no spreading,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SF</m:t>
            </m:r>
          </m:sub>
        </m:sSub>
        <m:r>
          <m:rPr>
            <m:sty m:val="bi"/>
          </m:rPr>
          <w:rPr>
            <w:rFonts w:ascii="Cambria Math" w:hAnsi="Cambria Math"/>
          </w:rPr>
          <m:t>=1</m:t>
        </m:r>
      </m:oMath>
      <w:r w:rsidR="004F4000">
        <w:t>, is also shown.</w:t>
      </w:r>
    </w:p>
    <w:p w14:paraId="28108EFE" w14:textId="5A53BBBE" w:rsidR="008712BA" w:rsidRDefault="00052BE1" w:rsidP="0027242E">
      <w:pPr>
        <w:jc w:val="center"/>
      </w:pPr>
      <w:r>
        <w:rPr>
          <w:noProof/>
          <w:lang w:eastAsia="zh-CN"/>
        </w:rPr>
        <w:drawing>
          <wp:inline distT="0" distB="0" distL="0" distR="0" wp14:anchorId="11F47082" wp14:editId="567B7C13">
            <wp:extent cx="2872740" cy="1783080"/>
            <wp:effectExtent l="0" t="0" r="381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872740" cy="1783080"/>
                    </a:xfrm>
                    <a:prstGeom prst="rect">
                      <a:avLst/>
                    </a:prstGeom>
                    <a:noFill/>
                  </pic:spPr>
                </pic:pic>
              </a:graphicData>
            </a:graphic>
          </wp:inline>
        </w:drawing>
      </w:r>
    </w:p>
    <w:p w14:paraId="1E4A8163" w14:textId="76CD43EC" w:rsidR="008712BA" w:rsidRPr="00701579" w:rsidRDefault="008712BA" w:rsidP="008712BA">
      <w:pPr>
        <w:pStyle w:val="a5"/>
      </w:pPr>
      <w:bookmarkStart w:id="36" w:name="_Ref19691514"/>
      <w:r>
        <w:t xml:space="preserve">Figure </w:t>
      </w:r>
      <w:bookmarkEnd w:id="36"/>
      <w:r w:rsidR="004917FE">
        <w:rPr>
          <w:noProof/>
        </w:rPr>
        <w:t>8</w:t>
      </w:r>
      <w:r>
        <w:t xml:space="preserve">. Cubic metric for each OCC, where the input to the DFT-precoder is using mapping (1) or (2) with DFT sequences for OCC, for spreading factor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SF</m:t>
            </m:r>
          </m:sub>
        </m:sSub>
        <m:r>
          <m:rPr>
            <m:sty m:val="bi"/>
          </m:rPr>
          <w:rPr>
            <w:rFonts w:ascii="Cambria Math" w:hAnsi="Cambria Math"/>
          </w:rPr>
          <m:t>=2</m:t>
        </m:r>
      </m:oMath>
      <w:r>
        <w:t xml:space="preserve">. For mapping (1), OCC cycling is applied. The case of no spreading,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SF</m:t>
            </m:r>
          </m:sub>
        </m:sSub>
        <m:r>
          <m:rPr>
            <m:sty m:val="bi"/>
          </m:rPr>
          <w:rPr>
            <w:rFonts w:ascii="Cambria Math" w:hAnsi="Cambria Math"/>
          </w:rPr>
          <m:t>=1</m:t>
        </m:r>
      </m:oMath>
      <w:r>
        <w:t>, is also shown.</w:t>
      </w:r>
    </w:p>
    <w:p w14:paraId="290EF00A" w14:textId="3BB3A727" w:rsidR="00F301D7" w:rsidRDefault="00F301D7" w:rsidP="00444463">
      <w:pPr>
        <w:pStyle w:val="a5"/>
        <w:rPr>
          <w:b w:val="0"/>
          <w:bCs w:val="0"/>
          <w:sz w:val="22"/>
          <w:szCs w:val="22"/>
        </w:rPr>
      </w:pPr>
      <w:r>
        <w:t xml:space="preserve">Table </w:t>
      </w:r>
      <w:r w:rsidR="00777CEA">
        <w:t>4</w:t>
      </w:r>
      <w:r w:rsidR="008E6C70">
        <w:t>. Simulation assumptions for PUCCH format 3</w:t>
      </w:r>
    </w:p>
    <w:tbl>
      <w:tblPr>
        <w:tblW w:w="9362" w:type="dxa"/>
        <w:tblLayout w:type="fixed"/>
        <w:tblCellMar>
          <w:left w:w="0" w:type="dxa"/>
          <w:right w:w="0" w:type="dxa"/>
        </w:tblCellMar>
        <w:tblLook w:val="04A0" w:firstRow="1" w:lastRow="0" w:firstColumn="1" w:lastColumn="0" w:noHBand="0" w:noVBand="1"/>
      </w:tblPr>
      <w:tblGrid>
        <w:gridCol w:w="3042"/>
        <w:gridCol w:w="6320"/>
      </w:tblGrid>
      <w:tr w:rsidR="00F301D7" w:rsidRPr="00293384" w14:paraId="2584BBD4" w14:textId="77777777" w:rsidTr="00772142">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C8C26C" w14:textId="77777777" w:rsidR="00F301D7" w:rsidRPr="00293384" w:rsidRDefault="00F301D7" w:rsidP="00772142">
            <w:pPr>
              <w:rPr>
                <w:b/>
                <w:bCs/>
                <w:lang w:eastAsia="x-none"/>
              </w:rPr>
            </w:pPr>
            <w:r w:rsidRPr="00293384">
              <w:rPr>
                <w:b/>
                <w:bCs/>
                <w:lang w:eastAsia="x-none"/>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D773DD" w14:textId="77777777" w:rsidR="00F301D7" w:rsidRPr="00293384" w:rsidRDefault="00F301D7" w:rsidP="00772142">
            <w:pPr>
              <w:rPr>
                <w:b/>
                <w:bCs/>
                <w:lang w:eastAsia="x-none"/>
              </w:rPr>
            </w:pPr>
            <w:r w:rsidRPr="00293384">
              <w:rPr>
                <w:b/>
                <w:bCs/>
                <w:lang w:eastAsia="x-none"/>
              </w:rPr>
              <w:t>Value</w:t>
            </w:r>
          </w:p>
        </w:tc>
      </w:tr>
      <w:tr w:rsidR="00F301D7" w:rsidRPr="00293384" w14:paraId="3D582E61" w14:textId="77777777" w:rsidTr="00772142">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2685FC" w14:textId="77777777" w:rsidR="00F301D7" w:rsidRPr="00293384" w:rsidRDefault="00F301D7" w:rsidP="00772142">
            <w:pPr>
              <w:rPr>
                <w:lang w:eastAsia="x-none"/>
              </w:rPr>
            </w:pPr>
            <w:r w:rsidRPr="00293384">
              <w:rPr>
                <w:lang w:eastAsia="x-none"/>
              </w:rPr>
              <w:lastRenderedPageBreak/>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10EF09D0" w14:textId="77777777" w:rsidR="00F301D7" w:rsidRPr="00293384" w:rsidRDefault="00F301D7" w:rsidP="00772142">
            <w:pPr>
              <w:rPr>
                <w:lang w:eastAsia="x-none"/>
              </w:rPr>
            </w:pPr>
            <w:r w:rsidRPr="00293384">
              <w:rPr>
                <w:lang w:eastAsia="x-none"/>
              </w:rPr>
              <w:t>5 GHz</w:t>
            </w:r>
          </w:p>
        </w:tc>
      </w:tr>
      <w:tr w:rsidR="00F301D7" w:rsidRPr="00293384" w14:paraId="586EFBDA" w14:textId="77777777" w:rsidTr="00772142">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F81374" w14:textId="77777777" w:rsidR="00F301D7" w:rsidRPr="00293384" w:rsidRDefault="00F301D7" w:rsidP="00772142">
            <w:pPr>
              <w:rPr>
                <w:lang w:eastAsia="x-none"/>
              </w:rPr>
            </w:pPr>
            <w:r w:rsidRPr="00293384">
              <w:rPr>
                <w:lang w:eastAsia="x-none"/>
              </w:rPr>
              <w:t>Channel bandwidth</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1A0F4FA4" w14:textId="77777777" w:rsidR="00F301D7" w:rsidRPr="00293384" w:rsidRDefault="00F301D7" w:rsidP="00772142">
            <w:pPr>
              <w:rPr>
                <w:lang w:eastAsia="x-none"/>
              </w:rPr>
            </w:pPr>
            <w:r w:rsidRPr="00293384">
              <w:rPr>
                <w:lang w:eastAsia="x-none"/>
              </w:rPr>
              <w:t>20 MHz</w:t>
            </w:r>
          </w:p>
        </w:tc>
      </w:tr>
      <w:tr w:rsidR="00F301D7" w:rsidRPr="00293384" w14:paraId="546492BD" w14:textId="77777777" w:rsidTr="00772142">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C0B9A8" w14:textId="77777777" w:rsidR="00F301D7" w:rsidRPr="00293384" w:rsidRDefault="00F301D7" w:rsidP="00772142">
            <w:pPr>
              <w:rPr>
                <w:lang w:eastAsia="x-none"/>
              </w:rPr>
            </w:pPr>
            <w:r w:rsidRPr="00293384">
              <w:rPr>
                <w:lang w:eastAsia="x-none"/>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609F253E" w14:textId="77777777" w:rsidR="00F301D7" w:rsidRPr="00293384" w:rsidRDefault="00F301D7" w:rsidP="00772142">
            <w:pPr>
              <w:rPr>
                <w:lang w:eastAsia="x-none"/>
              </w:rPr>
            </w:pPr>
            <w:r w:rsidRPr="00293384">
              <w:rPr>
                <w:lang w:eastAsia="x-none"/>
              </w:rPr>
              <w:t>TDL-C</w:t>
            </w:r>
          </w:p>
        </w:tc>
      </w:tr>
      <w:tr w:rsidR="00F301D7" w:rsidRPr="00293384" w14:paraId="150CD753" w14:textId="77777777" w:rsidTr="00772142">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5E46FC" w14:textId="77777777" w:rsidR="00F301D7" w:rsidRPr="00293384" w:rsidRDefault="00F301D7" w:rsidP="00772142">
            <w:pPr>
              <w:rPr>
                <w:lang w:eastAsia="x-none"/>
              </w:rPr>
            </w:pPr>
            <w:r w:rsidRPr="00293384">
              <w:rPr>
                <w:lang w:eastAsia="x-none"/>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08D601B9" w14:textId="20744399" w:rsidR="00F301D7" w:rsidRPr="00293384" w:rsidRDefault="00F301D7" w:rsidP="00F301D7">
            <w:pPr>
              <w:rPr>
                <w:lang w:eastAsia="x-none"/>
              </w:rPr>
            </w:pPr>
            <w:r w:rsidRPr="00293384">
              <w:rPr>
                <w:lang w:eastAsia="x-none"/>
              </w:rPr>
              <w:t xml:space="preserve">10ns, 100ns </w:t>
            </w:r>
          </w:p>
        </w:tc>
      </w:tr>
      <w:tr w:rsidR="00F301D7" w:rsidRPr="00293384" w14:paraId="047BE8ED" w14:textId="77777777" w:rsidTr="00772142">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AD38B6" w14:textId="77777777" w:rsidR="00F301D7" w:rsidRPr="00293384" w:rsidRDefault="00F301D7" w:rsidP="00772142">
            <w:pPr>
              <w:rPr>
                <w:lang w:eastAsia="x-none"/>
              </w:rPr>
            </w:pPr>
            <w:r w:rsidRPr="00293384">
              <w:rPr>
                <w:lang w:eastAsia="x-none"/>
              </w:rPr>
              <w:t>Antenna configuration at BS*</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18656261" w14:textId="77777777" w:rsidR="00F301D7" w:rsidRPr="00293384" w:rsidRDefault="00F301D7" w:rsidP="00772142">
            <w:pPr>
              <w:rPr>
                <w:lang w:eastAsia="x-none"/>
              </w:rPr>
            </w:pPr>
            <w:r w:rsidRPr="00293384">
              <w:rPr>
                <w:lang w:eastAsia="x-none"/>
              </w:rPr>
              <w:t>(M,N,P) = (1,1,2) with omni-directional antenna element</w:t>
            </w:r>
          </w:p>
        </w:tc>
      </w:tr>
      <w:tr w:rsidR="00F301D7" w:rsidRPr="00293384" w14:paraId="5A9C8672" w14:textId="77777777" w:rsidTr="00772142">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A37CBA" w14:textId="77777777" w:rsidR="00F301D7" w:rsidRPr="00293384" w:rsidRDefault="00F301D7" w:rsidP="00772142">
            <w:pPr>
              <w:rPr>
                <w:lang w:eastAsia="x-none"/>
              </w:rPr>
            </w:pPr>
            <w:r w:rsidRPr="00293384">
              <w:rPr>
                <w:lang w:eastAsia="x-none"/>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3AF4C0FD" w14:textId="77777777" w:rsidR="00F301D7" w:rsidRPr="00293384" w:rsidRDefault="00F301D7" w:rsidP="00772142">
            <w:pPr>
              <w:rPr>
                <w:lang w:eastAsia="x-none"/>
              </w:rPr>
            </w:pPr>
            <w:r w:rsidRPr="00293384">
              <w:rPr>
                <w:lang w:eastAsia="x-none"/>
              </w:rPr>
              <w:t>Single omni-directional antenna element</w:t>
            </w:r>
          </w:p>
        </w:tc>
      </w:tr>
      <w:tr w:rsidR="00F301D7" w:rsidRPr="00293384" w14:paraId="702515A6" w14:textId="77777777" w:rsidTr="00772142">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DEA9C4" w14:textId="77777777" w:rsidR="00F301D7" w:rsidRPr="00293384" w:rsidRDefault="00F301D7" w:rsidP="00772142">
            <w:pPr>
              <w:rPr>
                <w:lang w:eastAsia="x-none"/>
              </w:rPr>
            </w:pPr>
            <w:r w:rsidRPr="00293384">
              <w:rPr>
                <w:lang w:eastAsia="x-none"/>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1623A2B1" w14:textId="77777777" w:rsidR="00F301D7" w:rsidRPr="00293384" w:rsidRDefault="00F301D7" w:rsidP="00772142">
            <w:pPr>
              <w:rPr>
                <w:lang w:eastAsia="x-none"/>
              </w:rPr>
            </w:pPr>
            <w:r w:rsidRPr="00293384">
              <w:rPr>
                <w:lang w:eastAsia="x-none"/>
              </w:rPr>
              <w:t>No beamforming and no beam selection</w:t>
            </w:r>
          </w:p>
        </w:tc>
      </w:tr>
      <w:tr w:rsidR="00F301D7" w:rsidRPr="00293384" w14:paraId="71D5CB6D" w14:textId="77777777" w:rsidTr="00772142">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BC67BB" w14:textId="77777777" w:rsidR="00F301D7" w:rsidRPr="00293384" w:rsidRDefault="00F301D7" w:rsidP="00772142">
            <w:pPr>
              <w:rPr>
                <w:lang w:eastAsia="x-none"/>
              </w:rPr>
            </w:pPr>
            <w:r w:rsidRPr="00293384">
              <w:rPr>
                <w:lang w:eastAsia="x-none"/>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2BE45677" w14:textId="77777777" w:rsidR="00F301D7" w:rsidRPr="00293384" w:rsidRDefault="00F301D7" w:rsidP="00772142">
            <w:pPr>
              <w:rPr>
                <w:lang w:eastAsia="x-none"/>
              </w:rPr>
            </w:pPr>
            <w:r w:rsidRPr="00293384">
              <w:rPr>
                <w:lang w:eastAsia="x-none"/>
              </w:rPr>
              <w:t>0 ppm</w:t>
            </w:r>
          </w:p>
        </w:tc>
      </w:tr>
      <w:tr w:rsidR="00F301D7" w:rsidRPr="00293384" w14:paraId="259121C8" w14:textId="77777777" w:rsidTr="00772142">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E9F748" w14:textId="77777777" w:rsidR="00F301D7" w:rsidRPr="00293384" w:rsidRDefault="00F301D7" w:rsidP="00772142">
            <w:pPr>
              <w:rPr>
                <w:lang w:eastAsia="x-none"/>
              </w:rPr>
            </w:pPr>
            <w:r w:rsidRPr="00293384">
              <w:rPr>
                <w:lang w:eastAsia="x-none"/>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77C0412C" w14:textId="77777777" w:rsidR="00F301D7" w:rsidRPr="00293384" w:rsidRDefault="00F301D7" w:rsidP="00772142">
            <w:pPr>
              <w:rPr>
                <w:lang w:eastAsia="x-none"/>
              </w:rPr>
            </w:pPr>
            <w:r w:rsidRPr="00293384">
              <w:rPr>
                <w:lang w:eastAsia="x-none"/>
              </w:rPr>
              <w:t>3 km/h</w:t>
            </w:r>
          </w:p>
        </w:tc>
      </w:tr>
      <w:tr w:rsidR="00F301D7" w:rsidRPr="00293384" w14:paraId="43EBA105" w14:textId="77777777" w:rsidTr="00772142">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C9C59B" w14:textId="77777777" w:rsidR="00F301D7" w:rsidRPr="00293384" w:rsidRDefault="00F301D7" w:rsidP="00772142">
            <w:pPr>
              <w:rPr>
                <w:lang w:eastAsia="x-none"/>
              </w:rPr>
            </w:pPr>
            <w:r w:rsidRPr="00293384">
              <w:rPr>
                <w:lang w:eastAsia="x-none"/>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16AE9DE2" w14:textId="0E4C17B0" w:rsidR="00F301D7" w:rsidRPr="00293384" w:rsidRDefault="00F301D7" w:rsidP="00F301D7">
            <w:pPr>
              <w:rPr>
                <w:lang w:eastAsia="x-none"/>
              </w:rPr>
            </w:pPr>
            <w:r w:rsidRPr="00293384">
              <w:rPr>
                <w:lang w:eastAsia="x-none"/>
              </w:rPr>
              <w:t>15</w:t>
            </w:r>
            <w:r w:rsidR="000250E1">
              <w:rPr>
                <w:lang w:eastAsia="x-none"/>
              </w:rPr>
              <w:t xml:space="preserve"> kHz</w:t>
            </w:r>
          </w:p>
        </w:tc>
      </w:tr>
      <w:tr w:rsidR="00F301D7" w:rsidRPr="00293384" w14:paraId="2E29D1EE" w14:textId="77777777" w:rsidTr="00772142">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8D2651" w14:textId="77777777" w:rsidR="00F301D7" w:rsidRPr="00293384" w:rsidRDefault="00F301D7" w:rsidP="00772142">
            <w:pPr>
              <w:rPr>
                <w:lang w:eastAsia="x-none"/>
              </w:rPr>
            </w:pPr>
            <w:r w:rsidRPr="00293384">
              <w:rPr>
                <w:lang w:eastAsia="x-none"/>
              </w:rPr>
              <w:t>Number of code-division multiplexed users if applicable</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5F03C1AC" w14:textId="7F82DBDA" w:rsidR="00F301D7" w:rsidRPr="00293384" w:rsidRDefault="00F301D7" w:rsidP="00414F03">
            <w:pPr>
              <w:rPr>
                <w:lang w:eastAsia="x-none"/>
              </w:rPr>
            </w:pPr>
            <w:r w:rsidRPr="00293384">
              <w:rPr>
                <w:lang w:eastAsia="x-none"/>
              </w:rPr>
              <w:t>1 user</w:t>
            </w:r>
          </w:p>
        </w:tc>
      </w:tr>
      <w:tr w:rsidR="00F301D7" w:rsidRPr="00293384" w14:paraId="5349EDFB" w14:textId="77777777" w:rsidTr="00772142">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676743" w14:textId="77777777" w:rsidR="00F301D7" w:rsidRPr="00293384" w:rsidRDefault="00F301D7" w:rsidP="00772142">
            <w:pPr>
              <w:rPr>
                <w:lang w:eastAsia="x-none"/>
              </w:rPr>
            </w:pPr>
            <w:r w:rsidRPr="00293384">
              <w:rPr>
                <w:lang w:eastAsia="x-none"/>
              </w:rPr>
              <w:t>Interference assumption</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3AF139FA" w14:textId="77777777" w:rsidR="00F301D7" w:rsidRPr="00293384" w:rsidRDefault="00F301D7" w:rsidP="00772142">
            <w:pPr>
              <w:rPr>
                <w:lang w:eastAsia="x-none"/>
              </w:rPr>
            </w:pPr>
            <w:r w:rsidRPr="00293384">
              <w:rPr>
                <w:lang w:eastAsia="x-none"/>
              </w:rPr>
              <w:t>No inter-cell interference</w:t>
            </w:r>
          </w:p>
        </w:tc>
      </w:tr>
      <w:tr w:rsidR="00C076D6" w:rsidRPr="00293384" w14:paraId="5DC59C23" w14:textId="77777777" w:rsidTr="00772142">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3208E8" w14:textId="5DD077D9" w:rsidR="00C076D6" w:rsidRPr="00293384" w:rsidRDefault="00C076D6" w:rsidP="00772142">
            <w:pPr>
              <w:rPr>
                <w:lang w:eastAsia="x-none"/>
              </w:rPr>
            </w:pPr>
            <w:r>
              <w:rPr>
                <w:lang w:eastAsia="x-none"/>
              </w:rPr>
              <w:t>Channel estimation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4F8C8B37" w14:textId="2BF82D72" w:rsidR="00C076D6" w:rsidRPr="00293384" w:rsidRDefault="00C076D6" w:rsidP="00772142">
            <w:pPr>
              <w:rPr>
                <w:lang w:eastAsia="x-none"/>
              </w:rPr>
            </w:pPr>
            <w:r>
              <w:rPr>
                <w:lang w:eastAsia="x-none"/>
              </w:rPr>
              <w:t>Practical</w:t>
            </w:r>
          </w:p>
        </w:tc>
      </w:tr>
      <w:tr w:rsidR="00C076D6" w:rsidRPr="00293384" w14:paraId="2E16E35C" w14:textId="77777777" w:rsidTr="00772142">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CA7749" w14:textId="1EE7199C" w:rsidR="00C076D6" w:rsidRDefault="00C076D6" w:rsidP="00772142">
            <w:pPr>
              <w:rPr>
                <w:lang w:eastAsia="x-none"/>
              </w:rPr>
            </w:pPr>
            <w:r>
              <w:rPr>
                <w:lang w:eastAsia="x-none"/>
              </w:rPr>
              <w:t>PUCCH structure</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11A910BB" w14:textId="4E3B687C" w:rsidR="00C076D6" w:rsidRDefault="00C076D6" w:rsidP="00772142">
            <w:pPr>
              <w:rPr>
                <w:lang w:eastAsia="x-none"/>
              </w:rPr>
            </w:pPr>
            <w:r>
              <w:rPr>
                <w:lang w:eastAsia="x-none"/>
              </w:rPr>
              <w:t xml:space="preserve">4 </w:t>
            </w:r>
            <w:r w:rsidR="001E3DBF">
              <w:rPr>
                <w:lang w:eastAsia="x-none"/>
              </w:rPr>
              <w:t>symbols including 1 DMRS symbol</w:t>
            </w:r>
          </w:p>
          <w:p w14:paraId="184F1CF7" w14:textId="156A7DB1" w:rsidR="00C076D6" w:rsidRDefault="00C076D6" w:rsidP="00772142">
            <w:pPr>
              <w:rPr>
                <w:lang w:eastAsia="x-none"/>
              </w:rPr>
            </w:pPr>
            <w:r>
              <w:rPr>
                <w:lang w:eastAsia="x-none"/>
              </w:rPr>
              <w:t>14 symbols including 4 DMRS symbols</w:t>
            </w:r>
          </w:p>
        </w:tc>
      </w:tr>
      <w:tr w:rsidR="00F301D7" w:rsidRPr="00293384" w14:paraId="484D0E1E" w14:textId="77777777" w:rsidTr="00772142">
        <w:tc>
          <w:tcPr>
            <w:tcW w:w="93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63B9EEF" w14:textId="77777777" w:rsidR="00F301D7" w:rsidRPr="00293384" w:rsidRDefault="00F301D7" w:rsidP="00772142">
            <w:pPr>
              <w:rPr>
                <w:lang w:eastAsia="x-none"/>
              </w:rPr>
            </w:pPr>
            <w:r w:rsidRPr="00293384">
              <w:rPr>
                <w:lang w:eastAsia="x-none"/>
              </w:rPr>
              <w:t>* See Table 7-1 of R1-1704144</w:t>
            </w:r>
          </w:p>
        </w:tc>
      </w:tr>
    </w:tbl>
    <w:p w14:paraId="422CBFD9" w14:textId="77777777" w:rsidR="00F301D7" w:rsidRDefault="00F301D7" w:rsidP="0027242E"/>
    <w:p w14:paraId="73E68D5E" w14:textId="762044BA" w:rsidR="000250E1" w:rsidRPr="0027242E" w:rsidRDefault="000250E1" w:rsidP="00F65444">
      <w:pPr>
        <w:rPr>
          <w:lang w:eastAsia="x-none"/>
        </w:rPr>
      </w:pPr>
      <w:r w:rsidRPr="0027242E">
        <w:rPr>
          <w:lang w:eastAsia="x-none"/>
        </w:rPr>
        <w:t>Calculation of MCL is made according to</w:t>
      </w:r>
      <w:r>
        <w:rPr>
          <w:lang w:eastAsia="x-none"/>
        </w:rPr>
        <w:t xml:space="preserve"> the following,</w:t>
      </w:r>
      <w:r w:rsidR="00773066">
        <w:rPr>
          <w:lang w:eastAsia="x-none"/>
        </w:rPr>
        <w:t xml:space="preserve"> which is exemplified in </w:t>
      </w:r>
      <w:r w:rsidR="00773066" w:rsidRPr="007530F7">
        <w:rPr>
          <w:lang w:eastAsia="x-none"/>
        </w:rPr>
        <w:t xml:space="preserve">Table </w:t>
      </w:r>
      <w:r w:rsidR="00777CEA" w:rsidRPr="007530F7">
        <w:rPr>
          <w:lang w:eastAsia="x-none"/>
        </w:rPr>
        <w:t>5</w:t>
      </w:r>
      <w:r w:rsidRPr="007530F7">
        <w:rPr>
          <w:lang w:eastAsia="x-none"/>
        </w:rPr>
        <w:t>:</w:t>
      </w:r>
    </w:p>
    <w:p w14:paraId="5F7D06BC" w14:textId="018EDAB0" w:rsidR="00777CEA" w:rsidRDefault="00341DD3" w:rsidP="0027242E">
      <w:pPr>
        <w:rPr>
          <w:lang w:val="sv-SE" w:eastAsia="x-none"/>
        </w:rPr>
      </w:pPr>
      <m:oMathPara>
        <m:oMath>
          <m:sSub>
            <m:sSubPr>
              <m:ctrlPr>
                <w:rPr>
                  <w:rFonts w:ascii="Cambria Math" w:hAnsi="Cambria Math"/>
                  <w:i/>
                  <w:lang w:val="sv-SE" w:eastAsia="x-none"/>
                </w:rPr>
              </m:ctrlPr>
            </m:sSubPr>
            <m:e>
              <m:r>
                <w:rPr>
                  <w:rFonts w:ascii="Cambria Math" w:hAnsi="Cambria Math"/>
                  <w:lang w:val="sv-SE" w:eastAsia="x-none"/>
                </w:rPr>
                <m:t>N</m:t>
              </m:r>
            </m:e>
            <m:sub>
              <m:r>
                <m:rPr>
                  <m:nor/>
                </m:rPr>
                <w:rPr>
                  <w:rFonts w:ascii="Cambria Math" w:hAnsi="Cambria Math"/>
                  <w:lang w:val="sv-SE" w:eastAsia="x-none"/>
                </w:rPr>
                <m:t>p</m:t>
              </m:r>
            </m:sub>
          </m:sSub>
          <m:r>
            <w:rPr>
              <w:rFonts w:ascii="Cambria Math" w:hAnsi="Cambria Math"/>
              <w:lang w:val="sv-SE" w:eastAsia="x-none"/>
            </w:rPr>
            <m:t>=-174+10</m:t>
          </m:r>
          <m:r>
            <m:rPr>
              <m:nor/>
            </m:rPr>
            <w:rPr>
              <w:rFonts w:ascii="Cambria Math" w:hAnsi="Cambria Math"/>
              <w:lang w:val="sv-SE" w:eastAsia="x-none"/>
            </w:rPr>
            <m:t>log(</m:t>
          </m:r>
          <m:r>
            <m:rPr>
              <m:nor/>
            </m:rPr>
            <w:rPr>
              <w:rFonts w:ascii="Cambria Math" w:hAnsi="Cambria Math"/>
              <w:lang w:val="sv-SE" w:eastAsia="zh-CN"/>
            </w:rPr>
            <m:t>SCS*</m:t>
          </m:r>
          <m:sSub>
            <m:sSubPr>
              <m:ctrlPr>
                <w:rPr>
                  <w:rFonts w:ascii="Cambria Math" w:hAnsi="Cambria Math"/>
                  <w:lang w:eastAsia="zh-CN"/>
                </w:rPr>
              </m:ctrlPr>
            </m:sSubPr>
            <m:e>
              <m:r>
                <m:rPr>
                  <m:nor/>
                </m:rPr>
                <w:rPr>
                  <w:rFonts w:ascii="Cambria Math" w:hAnsi="Cambria Math"/>
                  <w:lang w:val="sv-SE" w:eastAsia="zh-CN"/>
                </w:rPr>
                <m:t>N</m:t>
              </m:r>
            </m:e>
            <m:sub>
              <m:r>
                <m:rPr>
                  <m:nor/>
                </m:rPr>
                <w:rPr>
                  <w:rFonts w:ascii="Cambria Math" w:hAnsi="Cambria Math"/>
                  <w:lang w:val="sv-SE" w:eastAsia="zh-CN"/>
                </w:rPr>
                <m:t>RB</m:t>
              </m:r>
            </m:sub>
          </m:sSub>
          <m:r>
            <m:rPr>
              <m:nor/>
            </m:rPr>
            <w:rPr>
              <w:rFonts w:ascii="Cambria Math" w:hAnsi="Cambria Math"/>
              <w:lang w:val="sv-SE" w:eastAsia="zh-CN"/>
            </w:rPr>
            <m:t>*12</m:t>
          </m:r>
          <m:r>
            <m:rPr>
              <m:nor/>
            </m:rPr>
            <w:rPr>
              <w:lang w:val="sv-SE" w:eastAsia="zh-CN"/>
            </w:rPr>
            <m:t xml:space="preserve"> </m:t>
          </m:r>
          <m:r>
            <m:rPr>
              <m:nor/>
            </m:rPr>
            <w:rPr>
              <w:rFonts w:ascii="Cambria Math" w:hAnsi="Cambria Math"/>
              <w:lang w:val="sv-SE" w:eastAsia="x-none"/>
            </w:rPr>
            <m:t>)+5</m:t>
          </m:r>
        </m:oMath>
      </m:oMathPara>
    </w:p>
    <w:p w14:paraId="273F58DB" w14:textId="1C277A94" w:rsidR="00F65444" w:rsidRDefault="00341DD3" w:rsidP="0027242E">
      <w:pPr>
        <w:rPr>
          <w:lang w:val="sv-SE" w:eastAsia="x-none"/>
        </w:rPr>
      </w:pPr>
      <m:oMathPara>
        <m:oMath>
          <m:sSub>
            <m:sSubPr>
              <m:ctrlPr>
                <w:rPr>
                  <w:rFonts w:ascii="Cambria Math" w:hAnsi="Cambria Math"/>
                  <w:i/>
                </w:rPr>
              </m:ctrlPr>
            </m:sSubPr>
            <m:e>
              <m:r>
                <w:rPr>
                  <w:rFonts w:ascii="Cambria Math" w:hAnsi="Cambria Math"/>
                  <w:lang w:eastAsia="zh-CN"/>
                </w:rPr>
                <m:t>P</m:t>
              </m:r>
            </m:e>
            <m:sub>
              <m:r>
                <m:rPr>
                  <m:nor/>
                </m:rPr>
                <w:rPr>
                  <w:rFonts w:ascii="Cambria Math" w:hAnsi="Cambria Math"/>
                  <w:lang w:val="sv-SE" w:eastAsia="zh-CN"/>
                </w:rPr>
                <m:t>Tx</m:t>
              </m:r>
            </m:sub>
          </m:sSub>
          <m:r>
            <w:rPr>
              <w:rFonts w:ascii="Cambria Math" w:hAnsi="Cambria Math"/>
              <w:lang w:val="sv-SE" w:eastAsia="x-none"/>
            </w:rPr>
            <m:t>=</m:t>
          </m:r>
          <m:r>
            <m:rPr>
              <m:nor/>
            </m:rPr>
            <w:rPr>
              <w:rFonts w:ascii="Cambria Math" w:hAnsi="Cambria Math"/>
              <w:lang w:val="sv-SE" w:eastAsia="x-none"/>
            </w:rPr>
            <m:t>min</m:t>
          </m:r>
          <m:d>
            <m:dPr>
              <m:ctrlPr>
                <w:rPr>
                  <w:rFonts w:ascii="Cambria Math" w:hAnsi="Cambria Math"/>
                  <w:i/>
                  <w:lang w:eastAsia="x-none"/>
                </w:rPr>
              </m:ctrlPr>
            </m:dPr>
            <m:e>
              <m:sSub>
                <m:sSubPr>
                  <m:ctrlPr>
                    <w:rPr>
                      <w:rFonts w:ascii="Cambria Math" w:hAnsi="Cambria Math"/>
                      <w:i/>
                    </w:rPr>
                  </m:ctrlPr>
                </m:sSubPr>
                <m:e>
                  <m:r>
                    <w:rPr>
                      <w:rFonts w:ascii="Cambria Math" w:hAnsi="Cambria Math"/>
                      <w:lang w:eastAsia="zh-CN"/>
                    </w:rPr>
                    <m:t>P</m:t>
                  </m:r>
                </m:e>
                <m:sub>
                  <m:r>
                    <m:rPr>
                      <m:nor/>
                    </m:rPr>
                    <w:rPr>
                      <w:rFonts w:ascii="Cambria Math" w:hAnsi="Cambria Math"/>
                      <w:lang w:val="sv-SE" w:eastAsia="zh-CN"/>
                    </w:rPr>
                    <m:t>max</m:t>
                  </m:r>
                </m:sub>
              </m:sSub>
              <m:r>
                <w:rPr>
                  <w:rFonts w:ascii="Cambria Math" w:hAnsi="Cambria Math"/>
                  <w:lang w:val="sv-SE"/>
                </w:rPr>
                <m:t>,23-</m:t>
              </m:r>
              <m:r>
                <m:rPr>
                  <m:nor/>
                </m:rPr>
                <w:rPr>
                  <w:rFonts w:ascii="Cambria Math" w:hAnsi="Cambria Math"/>
                  <w:lang w:val="sv-SE"/>
                </w:rPr>
                <m:t>CM</m:t>
              </m:r>
            </m:e>
          </m:d>
        </m:oMath>
      </m:oMathPara>
    </w:p>
    <w:p w14:paraId="141AEC57" w14:textId="3196459A" w:rsidR="00F65444" w:rsidRPr="007530F7" w:rsidRDefault="00777CEA" w:rsidP="0027242E">
      <m:oMathPara>
        <m:oMath>
          <m:r>
            <m:rPr>
              <m:nor/>
            </m:rPr>
            <w:rPr>
              <w:rFonts w:ascii="Cambria Math" w:hAnsi="Cambria Math"/>
              <w:lang w:eastAsia="x-none"/>
            </w:rPr>
            <m:t>MCL=</m:t>
          </m:r>
          <m:sSub>
            <m:sSubPr>
              <m:ctrlPr>
                <w:rPr>
                  <w:rFonts w:ascii="Cambria Math" w:hAnsi="Cambria Math"/>
                  <w:i/>
                </w:rPr>
              </m:ctrlPr>
            </m:sSubPr>
            <m:e>
              <m:r>
                <w:rPr>
                  <w:rFonts w:ascii="Cambria Math" w:hAnsi="Cambria Math"/>
                  <w:lang w:eastAsia="zh-CN"/>
                </w:rPr>
                <m:t>P</m:t>
              </m:r>
            </m:e>
            <m:sub>
              <m:r>
                <m:rPr>
                  <m:nor/>
                </m:rPr>
                <w:rPr>
                  <w:rFonts w:ascii="Cambria Math" w:hAnsi="Cambria Math"/>
                  <w:lang w:eastAsia="zh-CN"/>
                </w:rPr>
                <m:t>Tx</m:t>
              </m:r>
            </m:sub>
          </m:sSub>
          <m:r>
            <w:rPr>
              <w:rFonts w:ascii="Cambria Math" w:hAnsi="Cambria Math"/>
            </w:rPr>
            <m:t>-</m:t>
          </m:r>
          <m:sSub>
            <m:sSubPr>
              <m:ctrlPr>
                <w:rPr>
                  <w:rFonts w:ascii="Cambria Math" w:hAnsi="Cambria Math"/>
                  <w:i/>
                </w:rPr>
              </m:ctrlPr>
            </m:sSubPr>
            <m:e>
              <m:r>
                <w:rPr>
                  <w:rFonts w:ascii="Cambria Math" w:hAnsi="Cambria Math"/>
                  <w:lang w:eastAsia="zh-CN"/>
                </w:rPr>
                <m:t>SNR</m:t>
              </m:r>
            </m:e>
            <m:sub>
              <m:r>
                <m:rPr>
                  <m:nor/>
                </m:rPr>
                <w:rPr>
                  <w:rFonts w:ascii="Cambria Math" w:hAnsi="Cambria Math"/>
                  <w:lang w:eastAsia="zh-CN"/>
                </w:rPr>
                <m:t>FD</m:t>
              </m:r>
            </m:sub>
          </m:sSub>
          <m:r>
            <w:rPr>
              <w:rFonts w:ascii="Cambria Math" w:hAnsi="Cambria Math"/>
            </w:rPr>
            <m:t>-</m:t>
          </m:r>
          <m:sSub>
            <m:sSubPr>
              <m:ctrlPr>
                <w:rPr>
                  <w:rFonts w:ascii="Cambria Math" w:hAnsi="Cambria Math"/>
                  <w:i/>
                </w:rPr>
              </m:ctrlPr>
            </m:sSubPr>
            <m:e>
              <m:r>
                <w:rPr>
                  <w:rFonts w:ascii="Cambria Math" w:hAnsi="Cambria Math"/>
                  <w:lang w:eastAsia="zh-CN"/>
                </w:rPr>
                <m:t>N</m:t>
              </m:r>
            </m:e>
            <m:sub>
              <m:r>
                <m:rPr>
                  <m:nor/>
                </m:rPr>
                <w:rPr>
                  <w:rFonts w:ascii="Cambria Math" w:hAnsi="Cambria Math"/>
                  <w:lang w:eastAsia="zh-CN"/>
                </w:rPr>
                <m:t>p</m:t>
              </m:r>
            </m:sub>
          </m:sSub>
        </m:oMath>
      </m:oMathPara>
    </w:p>
    <w:p w14:paraId="60C673CD" w14:textId="6CF8E382" w:rsidR="00414F03" w:rsidRPr="00773066" w:rsidRDefault="00414F03" w:rsidP="0027242E">
      <w:pPr>
        <w:jc w:val="center"/>
      </w:pPr>
      <w:r w:rsidRPr="007530F7">
        <w:rPr>
          <w:b/>
          <w:bCs/>
          <w:sz w:val="20"/>
          <w:szCs w:val="20"/>
        </w:rPr>
        <w:t xml:space="preserve">Table </w:t>
      </w:r>
      <w:r w:rsidR="00777CEA" w:rsidRPr="007530F7">
        <w:rPr>
          <w:b/>
          <w:bCs/>
          <w:sz w:val="20"/>
          <w:szCs w:val="20"/>
        </w:rPr>
        <w:t>5</w:t>
      </w:r>
      <w:r w:rsidR="000250E1" w:rsidRPr="007530F7">
        <w:rPr>
          <w:b/>
          <w:bCs/>
          <w:sz w:val="20"/>
          <w:szCs w:val="20"/>
        </w:rPr>
        <w:t>.</w:t>
      </w:r>
      <w:r w:rsidR="000250E1" w:rsidRPr="00773066">
        <w:rPr>
          <w:b/>
          <w:bCs/>
          <w:sz w:val="20"/>
          <w:szCs w:val="20"/>
        </w:rPr>
        <w:t xml:space="preserve"> Example of MCL calculation for enhanced PUCCH format 3.</w:t>
      </w:r>
    </w:p>
    <w:tbl>
      <w:tblPr>
        <w:tblStyle w:val="ac"/>
        <w:tblW w:w="9535" w:type="dxa"/>
        <w:jc w:val="center"/>
        <w:tblLayout w:type="fixed"/>
        <w:tblLook w:val="04A0" w:firstRow="1" w:lastRow="0" w:firstColumn="1" w:lastColumn="0" w:noHBand="0" w:noVBand="1"/>
      </w:tblPr>
      <w:tblGrid>
        <w:gridCol w:w="985"/>
        <w:gridCol w:w="900"/>
        <w:gridCol w:w="900"/>
        <w:gridCol w:w="900"/>
        <w:gridCol w:w="900"/>
        <w:gridCol w:w="810"/>
        <w:gridCol w:w="810"/>
        <w:gridCol w:w="810"/>
        <w:gridCol w:w="900"/>
        <w:gridCol w:w="810"/>
        <w:gridCol w:w="810"/>
      </w:tblGrid>
      <w:tr w:rsidR="00414F03" w14:paraId="74F4E435" w14:textId="77777777" w:rsidTr="00772142">
        <w:trPr>
          <w:jc w:val="center"/>
        </w:trPr>
        <w:tc>
          <w:tcPr>
            <w:tcW w:w="985" w:type="dxa"/>
            <w:tcBorders>
              <w:top w:val="single" w:sz="4" w:space="0" w:color="auto"/>
              <w:left w:val="single" w:sz="4" w:space="0" w:color="auto"/>
              <w:bottom w:val="single" w:sz="18" w:space="0" w:color="auto"/>
              <w:right w:val="single" w:sz="4" w:space="0" w:color="auto"/>
            </w:tcBorders>
            <w:vAlign w:val="center"/>
          </w:tcPr>
          <w:p w14:paraId="02968B45" w14:textId="77777777" w:rsidR="00414F03" w:rsidRPr="000331B5" w:rsidRDefault="00414F03" w:rsidP="00772142">
            <w:pPr>
              <w:jc w:val="center"/>
              <w:rPr>
                <w:lang w:eastAsia="zh-CN"/>
              </w:rPr>
            </w:pPr>
            <w:r w:rsidRPr="000331B5">
              <w:rPr>
                <w:lang w:eastAsia="zh-CN"/>
              </w:rPr>
              <w:t>Scheme</w:t>
            </w:r>
          </w:p>
        </w:tc>
        <w:tc>
          <w:tcPr>
            <w:tcW w:w="900" w:type="dxa"/>
            <w:tcBorders>
              <w:top w:val="single" w:sz="4" w:space="0" w:color="auto"/>
              <w:left w:val="single" w:sz="4" w:space="0" w:color="auto"/>
              <w:bottom w:val="single" w:sz="18" w:space="0" w:color="auto"/>
              <w:right w:val="single" w:sz="4" w:space="0" w:color="auto"/>
            </w:tcBorders>
            <w:vAlign w:val="center"/>
          </w:tcPr>
          <w:p w14:paraId="646977B5" w14:textId="77777777" w:rsidR="00414F03" w:rsidRDefault="00414F03" w:rsidP="00772142">
            <w:pPr>
              <w:jc w:val="center"/>
              <w:rPr>
                <w:lang w:eastAsia="zh-CN"/>
              </w:rPr>
            </w:pPr>
            <w:r>
              <w:rPr>
                <w:lang w:eastAsia="zh-CN"/>
              </w:rPr>
              <w:t>Payload (bits)</w:t>
            </w:r>
          </w:p>
        </w:tc>
        <w:tc>
          <w:tcPr>
            <w:tcW w:w="900" w:type="dxa"/>
            <w:tcBorders>
              <w:top w:val="single" w:sz="4" w:space="0" w:color="auto"/>
              <w:left w:val="single" w:sz="4" w:space="0" w:color="auto"/>
              <w:bottom w:val="single" w:sz="18" w:space="0" w:color="auto"/>
              <w:right w:val="single" w:sz="4" w:space="0" w:color="auto"/>
            </w:tcBorders>
            <w:vAlign w:val="center"/>
          </w:tcPr>
          <w:p w14:paraId="3D2249F3" w14:textId="77777777" w:rsidR="00414F03" w:rsidRDefault="00341DD3" w:rsidP="00772142">
            <w:pPr>
              <w:jc w:val="center"/>
              <w:rPr>
                <w:lang w:eastAsia="zh-CN"/>
              </w:rPr>
            </w:pPr>
            <m:oMathPara>
              <m:oMath>
                <m:sSub>
                  <m:sSubPr>
                    <m:ctrlPr>
                      <w:rPr>
                        <w:rFonts w:ascii="Cambria Math" w:hAnsi="Cambria Math"/>
                        <w:lang w:eastAsia="zh-CN"/>
                      </w:rPr>
                    </m:ctrlPr>
                  </m:sSubPr>
                  <m:e>
                    <m:r>
                      <w:rPr>
                        <w:rFonts w:ascii="Cambria Math" w:hAnsi="Cambria Math"/>
                        <w:lang w:eastAsia="zh-CN"/>
                      </w:rPr>
                      <m:t>N</m:t>
                    </m:r>
                  </m:e>
                  <m:sub>
                    <m:r>
                      <m:rPr>
                        <m:nor/>
                      </m:rPr>
                      <w:rPr>
                        <w:rFonts w:ascii="Cambria Math" w:hAnsi="Cambria Math"/>
                        <w:lang w:eastAsia="zh-CN"/>
                      </w:rPr>
                      <m:t>SF</m:t>
                    </m:r>
                  </m:sub>
                </m:sSub>
              </m:oMath>
            </m:oMathPara>
          </w:p>
        </w:tc>
        <w:tc>
          <w:tcPr>
            <w:tcW w:w="900" w:type="dxa"/>
            <w:tcBorders>
              <w:top w:val="single" w:sz="4" w:space="0" w:color="auto"/>
              <w:left w:val="single" w:sz="4" w:space="0" w:color="auto"/>
              <w:bottom w:val="single" w:sz="18" w:space="0" w:color="auto"/>
              <w:right w:val="single" w:sz="4" w:space="0" w:color="auto"/>
            </w:tcBorders>
            <w:vAlign w:val="center"/>
          </w:tcPr>
          <w:p w14:paraId="677BCF09" w14:textId="5520A290" w:rsidR="00414F03" w:rsidRPr="00BF4597" w:rsidRDefault="00341DD3" w:rsidP="00772142">
            <w:pPr>
              <w:jc w:val="center"/>
              <w:rPr>
                <w:lang w:eastAsia="zh-CN"/>
              </w:rPr>
            </w:pP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RB</m:t>
                  </m:r>
                </m:sub>
              </m:sSub>
            </m:oMath>
            <w:r w:rsidR="00414F03">
              <w:rPr>
                <w:lang w:eastAsia="zh-CN"/>
              </w:rPr>
              <w:t xml:space="preserve"> (PRBs)</w:t>
            </w:r>
          </w:p>
        </w:tc>
        <w:tc>
          <w:tcPr>
            <w:tcW w:w="900" w:type="dxa"/>
            <w:tcBorders>
              <w:top w:val="single" w:sz="4" w:space="0" w:color="auto"/>
              <w:left w:val="single" w:sz="4" w:space="0" w:color="auto"/>
              <w:bottom w:val="single" w:sz="18" w:space="0" w:color="auto"/>
              <w:right w:val="single" w:sz="4" w:space="0" w:color="auto"/>
            </w:tcBorders>
            <w:vAlign w:val="center"/>
            <w:hideMark/>
          </w:tcPr>
          <w:p w14:paraId="13C26B5B" w14:textId="73B19A3F" w:rsidR="00414F03" w:rsidRPr="00BF4597" w:rsidRDefault="00414F03" w:rsidP="00772142">
            <w:pPr>
              <w:jc w:val="center"/>
              <w:rPr>
                <w:lang w:eastAsia="zh-CN"/>
              </w:rPr>
            </w:pPr>
            <m:oMath>
              <m:r>
                <m:rPr>
                  <m:sty m:val="p"/>
                </m:rPr>
                <w:rPr>
                  <w:rFonts w:ascii="Cambria Math" w:hAnsi="Cambria Math"/>
                  <w:lang w:eastAsia="zh-CN"/>
                </w:rPr>
                <m:t>SCS*</m:t>
              </m:r>
              <m:sSub>
                <m:sSubPr>
                  <m:ctrlPr>
                    <w:rPr>
                      <w:rFonts w:ascii="Cambria Math" w:hAnsi="Cambria Math"/>
                      <w:lang w:eastAsia="zh-CN"/>
                    </w:rPr>
                  </m:ctrlPr>
                </m:sSubPr>
                <m:e>
                  <m:r>
                    <m:rPr>
                      <m:sty m:val="p"/>
                    </m:rPr>
                    <w:rPr>
                      <w:rFonts w:ascii="Cambria Math" w:hAnsi="Cambria Math"/>
                      <w:lang w:eastAsia="zh-CN"/>
                    </w:rPr>
                    <m:t>N</m:t>
                  </m:r>
                </m:e>
                <m:sub>
                  <m:r>
                    <m:rPr>
                      <m:nor/>
                    </m:rPr>
                    <w:rPr>
                      <w:rFonts w:ascii="Cambria Math" w:hAnsi="Cambria Math"/>
                      <w:lang w:eastAsia="zh-CN"/>
                    </w:rPr>
                    <m:t>RB</m:t>
                  </m:r>
                </m:sub>
              </m:sSub>
              <m:r>
                <m:rPr>
                  <m:sty m:val="p"/>
                </m:rPr>
                <w:rPr>
                  <w:rFonts w:ascii="Cambria Math" w:hAnsi="Cambria Math"/>
                  <w:lang w:eastAsia="zh-CN"/>
                </w:rPr>
                <m:t>*12</m:t>
              </m:r>
            </m:oMath>
            <w:r w:rsidRPr="00BF4597">
              <w:rPr>
                <w:lang w:eastAsia="zh-CN"/>
              </w:rPr>
              <w:t xml:space="preserve"> (MHz)</w:t>
            </w:r>
          </w:p>
        </w:tc>
        <w:tc>
          <w:tcPr>
            <w:tcW w:w="810" w:type="dxa"/>
            <w:tcBorders>
              <w:top w:val="single" w:sz="4" w:space="0" w:color="auto"/>
              <w:left w:val="single" w:sz="4" w:space="0" w:color="auto"/>
              <w:bottom w:val="single" w:sz="18" w:space="0" w:color="auto"/>
              <w:right w:val="single" w:sz="4" w:space="0" w:color="auto"/>
            </w:tcBorders>
            <w:vAlign w:val="center"/>
            <w:hideMark/>
          </w:tcPr>
          <w:p w14:paraId="249D48CB" w14:textId="1A08FB4B" w:rsidR="00414F03" w:rsidRPr="000331B5" w:rsidRDefault="00341DD3" w:rsidP="00772142">
            <w:pPr>
              <w:jc w:val="center"/>
              <w:rPr>
                <w:lang w:eastAsia="zh-CN"/>
              </w:rPr>
            </w:pPr>
            <m:oMath>
              <m:sSub>
                <m:sSubPr>
                  <m:ctrlPr>
                    <w:rPr>
                      <w:rFonts w:ascii="Cambria Math" w:hAnsi="Cambria Math"/>
                      <w:i/>
                    </w:rPr>
                  </m:ctrlPr>
                </m:sSubPr>
                <m:e>
                  <m:r>
                    <w:rPr>
                      <w:rFonts w:ascii="Cambria Math" w:hAnsi="Cambria Math"/>
                      <w:lang w:eastAsia="zh-CN"/>
                    </w:rPr>
                    <m:t>N</m:t>
                  </m:r>
                </m:e>
                <m:sub>
                  <m:r>
                    <m:rPr>
                      <m:nor/>
                    </m:rPr>
                    <w:rPr>
                      <w:rFonts w:ascii="Cambria Math" w:hAnsi="Cambria Math"/>
                      <w:lang w:eastAsia="zh-CN"/>
                    </w:rPr>
                    <m:t>p</m:t>
                  </m:r>
                </m:sub>
              </m:sSub>
            </m:oMath>
            <w:r w:rsidR="00414F03" w:rsidRPr="000331B5">
              <w:rPr>
                <w:lang w:eastAsia="zh-CN"/>
              </w:rPr>
              <w:t xml:space="preserve"> (dBm)</w:t>
            </w:r>
          </w:p>
        </w:tc>
        <w:tc>
          <w:tcPr>
            <w:tcW w:w="810" w:type="dxa"/>
            <w:tcBorders>
              <w:top w:val="single" w:sz="4" w:space="0" w:color="auto"/>
              <w:left w:val="single" w:sz="4" w:space="0" w:color="auto"/>
              <w:bottom w:val="single" w:sz="18" w:space="0" w:color="auto"/>
              <w:right w:val="single" w:sz="4" w:space="0" w:color="auto"/>
            </w:tcBorders>
            <w:vAlign w:val="center"/>
            <w:hideMark/>
          </w:tcPr>
          <w:p w14:paraId="40FE5934" w14:textId="682AF8B9" w:rsidR="00414F03" w:rsidRPr="000331B5" w:rsidRDefault="00341DD3" w:rsidP="00772142">
            <w:pPr>
              <w:jc w:val="center"/>
              <w:rPr>
                <w:lang w:eastAsia="zh-CN"/>
              </w:rPr>
            </w:pPr>
            <m:oMath>
              <m:sSub>
                <m:sSubPr>
                  <m:ctrlPr>
                    <w:rPr>
                      <w:rFonts w:ascii="Cambria Math" w:hAnsi="Cambria Math"/>
                      <w:i/>
                    </w:rPr>
                  </m:ctrlPr>
                </m:sSubPr>
                <m:e>
                  <m:r>
                    <w:rPr>
                      <w:rFonts w:ascii="Cambria Math" w:hAnsi="Cambria Math"/>
                      <w:lang w:eastAsia="zh-CN"/>
                    </w:rPr>
                    <m:t>SNR</m:t>
                  </m:r>
                </m:e>
                <m:sub>
                  <m:r>
                    <m:rPr>
                      <m:nor/>
                    </m:rPr>
                    <w:rPr>
                      <w:rFonts w:ascii="Cambria Math" w:hAnsi="Cambria Math"/>
                      <w:lang w:eastAsia="zh-CN"/>
                    </w:rPr>
                    <m:t>FD</m:t>
                  </m:r>
                </m:sub>
              </m:sSub>
            </m:oMath>
            <w:r w:rsidR="00414F03" w:rsidRPr="000331B5">
              <w:rPr>
                <w:lang w:eastAsia="zh-CN"/>
              </w:rPr>
              <w:t xml:space="preserve"> (dB)</w:t>
            </w:r>
          </w:p>
        </w:tc>
        <w:tc>
          <w:tcPr>
            <w:tcW w:w="810" w:type="dxa"/>
            <w:tcBorders>
              <w:top w:val="single" w:sz="4" w:space="0" w:color="auto"/>
              <w:left w:val="single" w:sz="4" w:space="0" w:color="auto"/>
              <w:bottom w:val="single" w:sz="18" w:space="0" w:color="auto"/>
              <w:right w:val="single" w:sz="4" w:space="0" w:color="auto"/>
            </w:tcBorders>
            <w:vAlign w:val="center"/>
            <w:hideMark/>
          </w:tcPr>
          <w:p w14:paraId="78B10856" w14:textId="021BC70D" w:rsidR="00414F03" w:rsidRPr="000331B5" w:rsidRDefault="00341DD3" w:rsidP="00772142">
            <w:pPr>
              <w:jc w:val="center"/>
              <w:rPr>
                <w:lang w:eastAsia="zh-CN"/>
              </w:rPr>
            </w:pPr>
            <m:oMath>
              <m:sSub>
                <m:sSubPr>
                  <m:ctrlPr>
                    <w:rPr>
                      <w:rFonts w:ascii="Cambria Math" w:hAnsi="Cambria Math"/>
                      <w:i/>
                    </w:rPr>
                  </m:ctrlPr>
                </m:sSubPr>
                <m:e>
                  <m:r>
                    <w:rPr>
                      <w:rFonts w:ascii="Cambria Math" w:hAnsi="Cambria Math"/>
                      <w:lang w:eastAsia="zh-CN"/>
                    </w:rPr>
                    <m:t>P</m:t>
                  </m:r>
                </m:e>
                <m:sub>
                  <m:r>
                    <m:rPr>
                      <m:nor/>
                    </m:rPr>
                    <w:rPr>
                      <w:rFonts w:ascii="Cambria Math" w:hAnsi="Cambria Math"/>
                      <w:lang w:eastAsia="zh-CN"/>
                    </w:rPr>
                    <m:t>max</m:t>
                  </m:r>
                </m:sub>
              </m:sSub>
            </m:oMath>
            <w:r w:rsidR="00414F03" w:rsidRPr="000331B5">
              <w:rPr>
                <w:lang w:eastAsia="zh-CN"/>
              </w:rPr>
              <w:t xml:space="preserve"> (dBm)</w:t>
            </w:r>
          </w:p>
        </w:tc>
        <w:tc>
          <w:tcPr>
            <w:tcW w:w="900" w:type="dxa"/>
            <w:tcBorders>
              <w:top w:val="single" w:sz="4" w:space="0" w:color="auto"/>
              <w:left w:val="single" w:sz="4" w:space="0" w:color="auto"/>
              <w:bottom w:val="single" w:sz="18" w:space="0" w:color="auto"/>
              <w:right w:val="single" w:sz="4" w:space="0" w:color="auto"/>
            </w:tcBorders>
            <w:vAlign w:val="center"/>
            <w:hideMark/>
          </w:tcPr>
          <w:p w14:paraId="3A99D363" w14:textId="77777777" w:rsidR="00414F03" w:rsidRPr="000331B5" w:rsidRDefault="00414F03" w:rsidP="00772142">
            <w:pPr>
              <w:jc w:val="center"/>
              <w:rPr>
                <w:lang w:eastAsia="zh-CN"/>
              </w:rPr>
            </w:pPr>
            <w:r w:rsidRPr="000331B5">
              <w:rPr>
                <w:lang w:eastAsia="zh-CN"/>
              </w:rPr>
              <w:t>95% CM (dB)</w:t>
            </w:r>
          </w:p>
        </w:tc>
        <w:tc>
          <w:tcPr>
            <w:tcW w:w="810" w:type="dxa"/>
            <w:tcBorders>
              <w:top w:val="single" w:sz="4" w:space="0" w:color="auto"/>
              <w:left w:val="single" w:sz="4" w:space="0" w:color="auto"/>
              <w:bottom w:val="single" w:sz="18" w:space="0" w:color="auto"/>
              <w:right w:val="single" w:sz="4" w:space="0" w:color="auto"/>
            </w:tcBorders>
            <w:vAlign w:val="center"/>
            <w:hideMark/>
          </w:tcPr>
          <w:p w14:paraId="3A4F5874" w14:textId="410A2346" w:rsidR="00414F03" w:rsidRPr="000331B5" w:rsidRDefault="00341DD3" w:rsidP="00772142">
            <w:pPr>
              <w:jc w:val="center"/>
              <w:rPr>
                <w:lang w:eastAsia="zh-CN"/>
              </w:rPr>
            </w:pPr>
            <m:oMath>
              <m:sSub>
                <m:sSubPr>
                  <m:ctrlPr>
                    <w:rPr>
                      <w:rFonts w:ascii="Cambria Math" w:hAnsi="Cambria Math"/>
                      <w:i/>
                    </w:rPr>
                  </m:ctrlPr>
                </m:sSubPr>
                <m:e>
                  <m:r>
                    <w:rPr>
                      <w:rFonts w:ascii="Cambria Math" w:hAnsi="Cambria Math"/>
                      <w:lang w:eastAsia="zh-CN"/>
                    </w:rPr>
                    <m:t>P</m:t>
                  </m:r>
                </m:e>
                <m:sub>
                  <m:r>
                    <m:rPr>
                      <m:nor/>
                    </m:rPr>
                    <w:rPr>
                      <w:rFonts w:ascii="Cambria Math" w:hAnsi="Cambria Math"/>
                      <w:lang w:eastAsia="zh-CN"/>
                    </w:rPr>
                    <m:t>Tx</m:t>
                  </m:r>
                </m:sub>
              </m:sSub>
            </m:oMath>
            <w:r w:rsidR="00414F03" w:rsidRPr="000331B5">
              <w:rPr>
                <w:lang w:eastAsia="zh-CN"/>
              </w:rPr>
              <w:t xml:space="preserve"> (dBm)</w:t>
            </w:r>
          </w:p>
        </w:tc>
        <w:tc>
          <w:tcPr>
            <w:tcW w:w="810" w:type="dxa"/>
            <w:tcBorders>
              <w:top w:val="single" w:sz="4" w:space="0" w:color="auto"/>
              <w:left w:val="single" w:sz="4" w:space="0" w:color="auto"/>
              <w:bottom w:val="single" w:sz="18" w:space="0" w:color="auto"/>
              <w:right w:val="single" w:sz="4" w:space="0" w:color="auto"/>
            </w:tcBorders>
            <w:vAlign w:val="center"/>
            <w:hideMark/>
          </w:tcPr>
          <w:p w14:paraId="11012BAA" w14:textId="77777777" w:rsidR="00414F03" w:rsidRPr="000331B5" w:rsidRDefault="00414F03" w:rsidP="00772142">
            <w:pPr>
              <w:jc w:val="center"/>
              <w:rPr>
                <w:lang w:eastAsia="zh-CN"/>
              </w:rPr>
            </w:pPr>
            <w:r w:rsidRPr="000331B5">
              <w:rPr>
                <w:lang w:eastAsia="x-none"/>
              </w:rPr>
              <w:t>MCL (dB)</w:t>
            </w:r>
          </w:p>
        </w:tc>
      </w:tr>
      <w:tr w:rsidR="00414F03" w14:paraId="17A7195D" w14:textId="77777777" w:rsidTr="00772142">
        <w:trPr>
          <w:jc w:val="center"/>
        </w:trPr>
        <w:tc>
          <w:tcPr>
            <w:tcW w:w="985" w:type="dxa"/>
            <w:tcBorders>
              <w:top w:val="single" w:sz="18" w:space="0" w:color="auto"/>
              <w:left w:val="single" w:sz="4" w:space="0" w:color="auto"/>
              <w:bottom w:val="single" w:sz="4" w:space="0" w:color="auto"/>
              <w:right w:val="single" w:sz="4" w:space="0" w:color="auto"/>
            </w:tcBorders>
            <w:shd w:val="clear" w:color="auto" w:fill="FFFFFF" w:themeFill="background1"/>
            <w:vAlign w:val="center"/>
          </w:tcPr>
          <w:p w14:paraId="71E3C215" w14:textId="77777777" w:rsidR="00414F03" w:rsidRPr="000331B5" w:rsidRDefault="00414F03" w:rsidP="00772142">
            <w:pPr>
              <w:jc w:val="center"/>
              <w:rPr>
                <w:lang w:eastAsia="zh-CN"/>
              </w:rPr>
            </w:pPr>
            <w:r>
              <w:rPr>
                <w:lang w:eastAsia="zh-CN"/>
              </w:rPr>
              <w:t>Symbol</w:t>
            </w:r>
          </w:p>
        </w:tc>
        <w:tc>
          <w:tcPr>
            <w:tcW w:w="900" w:type="dxa"/>
            <w:tcBorders>
              <w:top w:val="single" w:sz="18" w:space="0" w:color="auto"/>
              <w:left w:val="single" w:sz="4" w:space="0" w:color="auto"/>
              <w:bottom w:val="single" w:sz="4" w:space="0" w:color="auto"/>
              <w:right w:val="single" w:sz="4" w:space="0" w:color="auto"/>
            </w:tcBorders>
            <w:shd w:val="clear" w:color="auto" w:fill="FFFFFF" w:themeFill="background1"/>
          </w:tcPr>
          <w:p w14:paraId="49999125" w14:textId="77777777" w:rsidR="00414F03" w:rsidRDefault="00414F03" w:rsidP="00772142">
            <w:pPr>
              <w:jc w:val="center"/>
              <w:rPr>
                <w:lang w:eastAsia="zh-CN"/>
              </w:rPr>
            </w:pPr>
            <w:r>
              <w:rPr>
                <w:lang w:eastAsia="zh-CN"/>
              </w:rPr>
              <w:t>3</w:t>
            </w:r>
          </w:p>
        </w:tc>
        <w:tc>
          <w:tcPr>
            <w:tcW w:w="900" w:type="dxa"/>
            <w:tcBorders>
              <w:top w:val="single" w:sz="18" w:space="0" w:color="auto"/>
              <w:left w:val="single" w:sz="4" w:space="0" w:color="auto"/>
              <w:bottom w:val="single" w:sz="4" w:space="0" w:color="auto"/>
              <w:right w:val="single" w:sz="4" w:space="0" w:color="auto"/>
            </w:tcBorders>
            <w:shd w:val="clear" w:color="auto" w:fill="FFFFFF" w:themeFill="background1"/>
          </w:tcPr>
          <w:p w14:paraId="2362197A" w14:textId="77777777" w:rsidR="00414F03" w:rsidRDefault="00414F03" w:rsidP="00772142">
            <w:pPr>
              <w:jc w:val="center"/>
              <w:rPr>
                <w:lang w:eastAsia="zh-CN"/>
              </w:rPr>
            </w:pPr>
            <w:r>
              <w:rPr>
                <w:lang w:eastAsia="zh-CN"/>
              </w:rPr>
              <w:t>2</w:t>
            </w:r>
          </w:p>
        </w:tc>
        <w:tc>
          <w:tcPr>
            <w:tcW w:w="900" w:type="dxa"/>
            <w:tcBorders>
              <w:top w:val="single" w:sz="18" w:space="0" w:color="auto"/>
              <w:left w:val="single" w:sz="4" w:space="0" w:color="auto"/>
              <w:bottom w:val="single" w:sz="4" w:space="0" w:color="auto"/>
              <w:right w:val="single" w:sz="4" w:space="0" w:color="auto"/>
            </w:tcBorders>
            <w:shd w:val="clear" w:color="auto" w:fill="FFFFFF" w:themeFill="background1"/>
          </w:tcPr>
          <w:p w14:paraId="0578196B" w14:textId="77777777" w:rsidR="00414F03" w:rsidRPr="000331B5" w:rsidRDefault="00414F03" w:rsidP="00772142">
            <w:pPr>
              <w:jc w:val="center"/>
              <w:rPr>
                <w:lang w:eastAsia="zh-CN"/>
              </w:rPr>
            </w:pPr>
            <w:r>
              <w:rPr>
                <w:lang w:eastAsia="zh-CN"/>
              </w:rPr>
              <w:t>10</w:t>
            </w:r>
          </w:p>
        </w:tc>
        <w:tc>
          <w:tcPr>
            <w:tcW w:w="900" w:type="dxa"/>
            <w:tcBorders>
              <w:top w:val="single" w:sz="18" w:space="0" w:color="auto"/>
              <w:left w:val="single" w:sz="4" w:space="0" w:color="auto"/>
              <w:bottom w:val="single" w:sz="4" w:space="0" w:color="auto"/>
              <w:right w:val="single" w:sz="4" w:space="0" w:color="auto"/>
            </w:tcBorders>
            <w:shd w:val="clear" w:color="auto" w:fill="FFFFFF" w:themeFill="background1"/>
            <w:vAlign w:val="center"/>
          </w:tcPr>
          <w:p w14:paraId="6B73C4E8" w14:textId="01C35226" w:rsidR="00414F03" w:rsidRPr="000331B5" w:rsidRDefault="00777CEA" w:rsidP="00772142">
            <w:pPr>
              <w:jc w:val="center"/>
              <w:rPr>
                <w:lang w:eastAsia="zh-CN"/>
              </w:rPr>
            </w:pPr>
            <w:r>
              <w:rPr>
                <w:lang w:eastAsia="zh-CN"/>
              </w:rPr>
              <w:t>62.6</w:t>
            </w:r>
          </w:p>
        </w:tc>
        <w:tc>
          <w:tcPr>
            <w:tcW w:w="810" w:type="dxa"/>
            <w:tcBorders>
              <w:top w:val="single" w:sz="18" w:space="0" w:color="auto"/>
              <w:left w:val="single" w:sz="4" w:space="0" w:color="auto"/>
              <w:bottom w:val="single" w:sz="4" w:space="0" w:color="auto"/>
              <w:right w:val="single" w:sz="4" w:space="0" w:color="auto"/>
            </w:tcBorders>
            <w:shd w:val="clear" w:color="auto" w:fill="FFFFFF" w:themeFill="background1"/>
            <w:vAlign w:val="center"/>
          </w:tcPr>
          <w:p w14:paraId="5355EA79" w14:textId="77777777" w:rsidR="00414F03" w:rsidRPr="000331B5" w:rsidRDefault="00414F03" w:rsidP="00772142">
            <w:pPr>
              <w:jc w:val="center"/>
              <w:rPr>
                <w:lang w:eastAsia="zh-CN"/>
              </w:rPr>
            </w:pPr>
            <w:r>
              <w:rPr>
                <w:lang w:eastAsia="zh-CN"/>
              </w:rPr>
              <w:t>-106.4</w:t>
            </w:r>
          </w:p>
        </w:tc>
        <w:tc>
          <w:tcPr>
            <w:tcW w:w="810" w:type="dxa"/>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14:paraId="2210F6E8" w14:textId="57B2D906" w:rsidR="00414F03" w:rsidRPr="000331B5" w:rsidRDefault="00C076D6" w:rsidP="00772142">
            <w:pPr>
              <w:jc w:val="center"/>
              <w:rPr>
                <w:lang w:eastAsia="zh-CN"/>
              </w:rPr>
            </w:pPr>
            <w:r>
              <w:rPr>
                <w:lang w:eastAsia="zh-CN"/>
              </w:rPr>
              <w:t>5.1</w:t>
            </w:r>
          </w:p>
        </w:tc>
        <w:tc>
          <w:tcPr>
            <w:tcW w:w="810" w:type="dxa"/>
            <w:tcBorders>
              <w:top w:val="single" w:sz="18" w:space="0" w:color="auto"/>
              <w:left w:val="single" w:sz="4" w:space="0" w:color="auto"/>
              <w:bottom w:val="single" w:sz="4" w:space="0" w:color="auto"/>
              <w:right w:val="single" w:sz="4" w:space="0" w:color="auto"/>
            </w:tcBorders>
            <w:shd w:val="clear" w:color="auto" w:fill="FFFFFF" w:themeFill="background1"/>
            <w:vAlign w:val="center"/>
          </w:tcPr>
          <w:p w14:paraId="7FDCD8AD" w14:textId="77777777" w:rsidR="00414F03" w:rsidRPr="000331B5" w:rsidRDefault="00414F03" w:rsidP="00772142">
            <w:pPr>
              <w:jc w:val="center"/>
              <w:rPr>
                <w:lang w:eastAsia="zh-CN"/>
              </w:rPr>
            </w:pPr>
            <w:r>
              <w:rPr>
                <w:lang w:eastAsia="zh-CN"/>
              </w:rPr>
              <w:t>20</w:t>
            </w:r>
          </w:p>
        </w:tc>
        <w:tc>
          <w:tcPr>
            <w:tcW w:w="900" w:type="dxa"/>
            <w:tcBorders>
              <w:top w:val="single" w:sz="18" w:space="0" w:color="auto"/>
              <w:left w:val="single" w:sz="4" w:space="0" w:color="auto"/>
              <w:bottom w:val="single" w:sz="4" w:space="0" w:color="auto"/>
              <w:right w:val="single" w:sz="4" w:space="0" w:color="auto"/>
            </w:tcBorders>
            <w:shd w:val="clear" w:color="auto" w:fill="FFFFFF" w:themeFill="background1"/>
            <w:vAlign w:val="center"/>
          </w:tcPr>
          <w:p w14:paraId="5671601B" w14:textId="77777777" w:rsidR="00414F03" w:rsidRPr="000331B5" w:rsidRDefault="00414F03" w:rsidP="00772142">
            <w:pPr>
              <w:jc w:val="center"/>
              <w:rPr>
                <w:lang w:eastAsia="zh-CN"/>
              </w:rPr>
            </w:pPr>
            <w:r>
              <w:rPr>
                <w:lang w:eastAsia="zh-CN"/>
              </w:rPr>
              <w:t>2.55</w:t>
            </w:r>
          </w:p>
        </w:tc>
        <w:tc>
          <w:tcPr>
            <w:tcW w:w="810" w:type="dxa"/>
            <w:tcBorders>
              <w:top w:val="single" w:sz="18" w:space="0" w:color="auto"/>
              <w:left w:val="single" w:sz="4" w:space="0" w:color="auto"/>
              <w:bottom w:val="single" w:sz="4" w:space="0" w:color="auto"/>
              <w:right w:val="single" w:sz="4" w:space="0" w:color="auto"/>
            </w:tcBorders>
            <w:shd w:val="clear" w:color="auto" w:fill="FFFFFF" w:themeFill="background1"/>
            <w:vAlign w:val="center"/>
          </w:tcPr>
          <w:p w14:paraId="5680BE01" w14:textId="0418E28F" w:rsidR="00414F03" w:rsidRPr="000331B5" w:rsidRDefault="00777CEA" w:rsidP="00772142">
            <w:pPr>
              <w:jc w:val="center"/>
              <w:rPr>
                <w:lang w:eastAsia="zh-CN"/>
              </w:rPr>
            </w:pPr>
            <w:r>
              <w:rPr>
                <w:lang w:eastAsia="zh-CN"/>
              </w:rPr>
              <w:t>20</w:t>
            </w:r>
          </w:p>
        </w:tc>
        <w:tc>
          <w:tcPr>
            <w:tcW w:w="810" w:type="dxa"/>
            <w:tcBorders>
              <w:top w:val="single" w:sz="18" w:space="0" w:color="auto"/>
              <w:left w:val="single" w:sz="4" w:space="0" w:color="auto"/>
              <w:bottom w:val="single" w:sz="4" w:space="0" w:color="auto"/>
              <w:right w:val="single" w:sz="4" w:space="0" w:color="auto"/>
            </w:tcBorders>
            <w:shd w:val="clear" w:color="auto" w:fill="FFFFFF" w:themeFill="background1"/>
            <w:vAlign w:val="center"/>
          </w:tcPr>
          <w:p w14:paraId="2406102B" w14:textId="36138474" w:rsidR="00414F03" w:rsidRPr="000331B5" w:rsidRDefault="00C076D6" w:rsidP="00772142">
            <w:pPr>
              <w:jc w:val="center"/>
              <w:rPr>
                <w:lang w:eastAsia="zh-CN"/>
              </w:rPr>
            </w:pPr>
            <w:r>
              <w:rPr>
                <w:lang w:eastAsia="zh-CN"/>
              </w:rPr>
              <w:t>121.3</w:t>
            </w:r>
          </w:p>
        </w:tc>
      </w:tr>
      <w:tr w:rsidR="00414F03" w14:paraId="5EED1D30" w14:textId="77777777" w:rsidTr="00772142">
        <w:trPr>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84D32A" w14:textId="77777777" w:rsidR="00414F03" w:rsidRPr="000331B5" w:rsidRDefault="00414F03" w:rsidP="00772142">
            <w:pPr>
              <w:jc w:val="center"/>
              <w:rPr>
                <w:lang w:eastAsia="zh-CN"/>
              </w:rPr>
            </w:pPr>
            <w:r>
              <w:rPr>
                <w:lang w:eastAsia="zh-CN"/>
              </w:rPr>
              <w:t>Block</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tcPr>
          <w:p w14:paraId="02A5A596" w14:textId="77777777" w:rsidR="00414F03" w:rsidRPr="000331B5" w:rsidRDefault="00414F03" w:rsidP="00772142">
            <w:pPr>
              <w:jc w:val="center"/>
              <w:rPr>
                <w:lang w:eastAsia="zh-CN"/>
              </w:rPr>
            </w:pPr>
            <w:r>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tcPr>
          <w:p w14:paraId="27CE2F3B" w14:textId="77777777" w:rsidR="00414F03" w:rsidRPr="000331B5" w:rsidRDefault="00414F03" w:rsidP="00772142">
            <w:pPr>
              <w:jc w:val="center"/>
              <w:rPr>
                <w:lang w:eastAsia="zh-CN"/>
              </w:rPr>
            </w:pPr>
            <w:r>
              <w:rPr>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tcPr>
          <w:p w14:paraId="2BF6B134" w14:textId="77777777" w:rsidR="00414F03" w:rsidRPr="000331B5" w:rsidRDefault="00414F03" w:rsidP="00772142">
            <w:pPr>
              <w:jc w:val="center"/>
              <w:rPr>
                <w:lang w:eastAsia="zh-CN"/>
              </w:rPr>
            </w:pPr>
            <w:r>
              <w:rPr>
                <w:lang w:eastAsia="zh-CN"/>
              </w:rPr>
              <w:t>10</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F8DD03" w14:textId="0C44078C" w:rsidR="00414F03" w:rsidRPr="000331B5" w:rsidRDefault="00777CEA" w:rsidP="00772142">
            <w:pPr>
              <w:jc w:val="center"/>
              <w:rPr>
                <w:lang w:eastAsia="zh-CN"/>
              </w:rPr>
            </w:pPr>
            <w:r>
              <w:rPr>
                <w:lang w:eastAsia="zh-CN"/>
              </w:rPr>
              <w:t>62.6</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43985D" w14:textId="77777777" w:rsidR="00414F03" w:rsidRPr="000331B5" w:rsidRDefault="00414F03" w:rsidP="00772142">
            <w:pPr>
              <w:jc w:val="center"/>
              <w:rPr>
                <w:lang w:eastAsia="zh-CN"/>
              </w:rPr>
            </w:pPr>
            <w:r>
              <w:rPr>
                <w:lang w:eastAsia="zh-CN"/>
              </w:rPr>
              <w:t>-106.4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3908EE" w14:textId="3D74E700" w:rsidR="00414F03" w:rsidRPr="000331B5" w:rsidRDefault="00C076D6" w:rsidP="00772142">
            <w:pPr>
              <w:jc w:val="center"/>
              <w:rPr>
                <w:lang w:eastAsia="zh-CN"/>
              </w:rPr>
            </w:pPr>
            <w:r>
              <w:rPr>
                <w:lang w:eastAsia="zh-CN"/>
              </w:rPr>
              <w:t>5.0</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186C2F" w14:textId="77777777" w:rsidR="00414F03" w:rsidRPr="000331B5" w:rsidRDefault="00414F03" w:rsidP="00772142">
            <w:pPr>
              <w:jc w:val="center"/>
              <w:rPr>
                <w:lang w:eastAsia="zh-CN"/>
              </w:rPr>
            </w:pPr>
            <w:r>
              <w:rPr>
                <w:lang w:eastAsia="zh-CN"/>
              </w:rPr>
              <w:t>20</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FB47CE" w14:textId="77777777" w:rsidR="00414F03" w:rsidRPr="000331B5" w:rsidRDefault="00414F03" w:rsidP="00772142">
            <w:pPr>
              <w:jc w:val="center"/>
              <w:rPr>
                <w:lang w:eastAsia="zh-CN"/>
              </w:rPr>
            </w:pPr>
            <w:r>
              <w:rPr>
                <w:lang w:eastAsia="zh-CN"/>
              </w:rPr>
              <w:t>2.85</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FE5FB7" w14:textId="61901A14" w:rsidR="00414F03" w:rsidRPr="000331B5" w:rsidRDefault="00777CEA" w:rsidP="00772142">
            <w:pPr>
              <w:jc w:val="center"/>
              <w:rPr>
                <w:lang w:eastAsia="zh-CN"/>
              </w:rPr>
            </w:pPr>
            <w:r>
              <w:rPr>
                <w:lang w:eastAsia="zh-CN"/>
              </w:rPr>
              <w:t>20</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AA9399" w14:textId="42BBBB0A" w:rsidR="00414F03" w:rsidRPr="000331B5" w:rsidRDefault="00C076D6" w:rsidP="00772142">
            <w:pPr>
              <w:jc w:val="center"/>
              <w:rPr>
                <w:lang w:eastAsia="zh-CN"/>
              </w:rPr>
            </w:pPr>
            <w:r>
              <w:rPr>
                <w:lang w:eastAsia="zh-CN"/>
              </w:rPr>
              <w:t>121.4</w:t>
            </w:r>
          </w:p>
        </w:tc>
      </w:tr>
    </w:tbl>
    <w:p w14:paraId="385568AC" w14:textId="77777777" w:rsidR="00414F03" w:rsidRPr="00F301D7" w:rsidRDefault="00414F03" w:rsidP="0027242E"/>
    <w:p w14:paraId="3FE8F080" w14:textId="77777777" w:rsidR="00444463" w:rsidRPr="004B5D3C" w:rsidRDefault="00444463">
      <w:pPr>
        <w:rPr>
          <w:u w:val="single"/>
        </w:rPr>
      </w:pPr>
    </w:p>
    <w:sectPr w:rsidR="00444463" w:rsidRPr="004B5D3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442C65" w14:textId="77777777" w:rsidR="00341DD3" w:rsidRDefault="00341DD3">
      <w:r>
        <w:separator/>
      </w:r>
    </w:p>
  </w:endnote>
  <w:endnote w:type="continuationSeparator" w:id="0">
    <w:p w14:paraId="3D2F3128" w14:textId="77777777" w:rsidR="00341DD3" w:rsidRDefault="00341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6AA5F3" w14:textId="77777777" w:rsidR="00341DD3" w:rsidRDefault="00341DD3">
      <w:r>
        <w:separator/>
      </w:r>
    </w:p>
  </w:footnote>
  <w:footnote w:type="continuationSeparator" w:id="0">
    <w:p w14:paraId="5A52AFBE" w14:textId="77777777" w:rsidR="00341DD3" w:rsidRDefault="00341D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0BC4C1A"/>
    <w:multiLevelType w:val="hybridMultilevel"/>
    <w:tmpl w:val="6CB4BB24"/>
    <w:lvl w:ilvl="0" w:tplc="53AED5B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854644"/>
    <w:multiLevelType w:val="hybridMultilevel"/>
    <w:tmpl w:val="AAC6D846"/>
    <w:lvl w:ilvl="0" w:tplc="EFA419A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3BE4C94"/>
    <w:multiLevelType w:val="hybridMultilevel"/>
    <w:tmpl w:val="C30646EC"/>
    <w:lvl w:ilvl="0" w:tplc="27DC83CE">
      <w:start w:val="5"/>
      <w:numFmt w:val="bullet"/>
      <w:lvlText w:val="-"/>
      <w:lvlJc w:val="left"/>
      <w:pPr>
        <w:ind w:left="845" w:hanging="420"/>
      </w:pPr>
      <w:rPr>
        <w:rFonts w:ascii="Times" w:eastAsia="MS Mincho" w:hAnsi="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08A317B7"/>
    <w:multiLevelType w:val="hybridMultilevel"/>
    <w:tmpl w:val="B82E3516"/>
    <w:lvl w:ilvl="0" w:tplc="39C0F14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A713CCD"/>
    <w:multiLevelType w:val="hybridMultilevel"/>
    <w:tmpl w:val="8BF6C29C"/>
    <w:lvl w:ilvl="0" w:tplc="27DC83CE">
      <w:start w:val="5"/>
      <w:numFmt w:val="bullet"/>
      <w:lvlText w:val="-"/>
      <w:lvlJc w:val="left"/>
      <w:pPr>
        <w:tabs>
          <w:tab w:val="num" w:pos="720"/>
        </w:tabs>
        <w:ind w:left="720" w:hanging="360"/>
      </w:pPr>
      <w:rPr>
        <w:rFonts w:ascii="Times" w:eastAsia="MS Mincho" w:hAnsi="Times" w:hint="default"/>
      </w:rPr>
    </w:lvl>
    <w:lvl w:ilvl="1" w:tplc="71EC0454">
      <w:numFmt w:val="bullet"/>
      <w:lvlText w:val="•"/>
      <w:lvlJc w:val="left"/>
      <w:pPr>
        <w:tabs>
          <w:tab w:val="num" w:pos="1440"/>
        </w:tabs>
        <w:ind w:left="1440" w:hanging="360"/>
      </w:pPr>
      <w:rPr>
        <w:rFonts w:ascii="Arial" w:hAnsi="Arial" w:hint="default"/>
      </w:rPr>
    </w:lvl>
    <w:lvl w:ilvl="2" w:tplc="4C3AC0A4" w:tentative="1">
      <w:start w:val="1"/>
      <w:numFmt w:val="bullet"/>
      <w:lvlText w:val="•"/>
      <w:lvlJc w:val="left"/>
      <w:pPr>
        <w:tabs>
          <w:tab w:val="num" w:pos="2160"/>
        </w:tabs>
        <w:ind w:left="2160" w:hanging="360"/>
      </w:pPr>
      <w:rPr>
        <w:rFonts w:ascii="Arial" w:hAnsi="Arial" w:hint="default"/>
      </w:rPr>
    </w:lvl>
    <w:lvl w:ilvl="3" w:tplc="D862D4B0" w:tentative="1">
      <w:start w:val="1"/>
      <w:numFmt w:val="bullet"/>
      <w:lvlText w:val="•"/>
      <w:lvlJc w:val="left"/>
      <w:pPr>
        <w:tabs>
          <w:tab w:val="num" w:pos="2880"/>
        </w:tabs>
        <w:ind w:left="2880" w:hanging="360"/>
      </w:pPr>
      <w:rPr>
        <w:rFonts w:ascii="Arial" w:hAnsi="Arial" w:hint="default"/>
      </w:rPr>
    </w:lvl>
    <w:lvl w:ilvl="4" w:tplc="FAA64120" w:tentative="1">
      <w:start w:val="1"/>
      <w:numFmt w:val="bullet"/>
      <w:lvlText w:val="•"/>
      <w:lvlJc w:val="left"/>
      <w:pPr>
        <w:tabs>
          <w:tab w:val="num" w:pos="3600"/>
        </w:tabs>
        <w:ind w:left="3600" w:hanging="360"/>
      </w:pPr>
      <w:rPr>
        <w:rFonts w:ascii="Arial" w:hAnsi="Arial" w:hint="default"/>
      </w:rPr>
    </w:lvl>
    <w:lvl w:ilvl="5" w:tplc="C1EE73FC" w:tentative="1">
      <w:start w:val="1"/>
      <w:numFmt w:val="bullet"/>
      <w:lvlText w:val="•"/>
      <w:lvlJc w:val="left"/>
      <w:pPr>
        <w:tabs>
          <w:tab w:val="num" w:pos="4320"/>
        </w:tabs>
        <w:ind w:left="4320" w:hanging="360"/>
      </w:pPr>
      <w:rPr>
        <w:rFonts w:ascii="Arial" w:hAnsi="Arial" w:hint="default"/>
      </w:rPr>
    </w:lvl>
    <w:lvl w:ilvl="6" w:tplc="EFBEF85E" w:tentative="1">
      <w:start w:val="1"/>
      <w:numFmt w:val="bullet"/>
      <w:lvlText w:val="•"/>
      <w:lvlJc w:val="left"/>
      <w:pPr>
        <w:tabs>
          <w:tab w:val="num" w:pos="5040"/>
        </w:tabs>
        <w:ind w:left="5040" w:hanging="360"/>
      </w:pPr>
      <w:rPr>
        <w:rFonts w:ascii="Arial" w:hAnsi="Arial" w:hint="default"/>
      </w:rPr>
    </w:lvl>
    <w:lvl w:ilvl="7" w:tplc="CFE2C40C" w:tentative="1">
      <w:start w:val="1"/>
      <w:numFmt w:val="bullet"/>
      <w:lvlText w:val="•"/>
      <w:lvlJc w:val="left"/>
      <w:pPr>
        <w:tabs>
          <w:tab w:val="num" w:pos="5760"/>
        </w:tabs>
        <w:ind w:left="5760" w:hanging="360"/>
      </w:pPr>
      <w:rPr>
        <w:rFonts w:ascii="Arial" w:hAnsi="Arial" w:hint="default"/>
      </w:rPr>
    </w:lvl>
    <w:lvl w:ilvl="8" w:tplc="97AC25E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C820CA6"/>
    <w:multiLevelType w:val="hybridMultilevel"/>
    <w:tmpl w:val="E73EC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F850EE"/>
    <w:multiLevelType w:val="hybridMultilevel"/>
    <w:tmpl w:val="DBBC4400"/>
    <w:lvl w:ilvl="0" w:tplc="2F6A7E42">
      <w:start w:val="2018"/>
      <w:numFmt w:val="bullet"/>
      <w:lvlText w:val="-"/>
      <w:lvlJc w:val="left"/>
      <w:pPr>
        <w:ind w:left="828" w:hanging="360"/>
      </w:pPr>
      <w:rPr>
        <w:rFonts w:ascii="Arial" w:eastAsia="Times New Roman" w:hAnsi="Arial" w:cs="Arial" w:hint="default"/>
        <w:color w:val="auto"/>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6"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370DED"/>
    <w:multiLevelType w:val="hybridMultilevel"/>
    <w:tmpl w:val="E9B2E496"/>
    <w:lvl w:ilvl="0" w:tplc="27DC83CE">
      <w:start w:val="5"/>
      <w:numFmt w:val="bullet"/>
      <w:lvlText w:val="-"/>
      <w:lvlJc w:val="left"/>
      <w:pPr>
        <w:ind w:left="720" w:hanging="360"/>
      </w:pPr>
      <w:rPr>
        <w:rFonts w:ascii="Times" w:eastAsia="MS Mincho" w:hAnsi="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9" w15:restartNumberingAfterBreak="0">
    <w:nsid w:val="172778F3"/>
    <w:multiLevelType w:val="hybridMultilevel"/>
    <w:tmpl w:val="3584813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21"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22" w15:restartNumberingAfterBreak="0">
    <w:nsid w:val="1CEB1FE0"/>
    <w:multiLevelType w:val="hybridMultilevel"/>
    <w:tmpl w:val="0E669E50"/>
    <w:lvl w:ilvl="0" w:tplc="27DC83CE">
      <w:start w:val="5"/>
      <w:numFmt w:val="bullet"/>
      <w:lvlText w:val="-"/>
      <w:lvlJc w:val="left"/>
      <w:pPr>
        <w:ind w:left="845" w:hanging="420"/>
      </w:pPr>
      <w:rPr>
        <w:rFonts w:ascii="Times" w:eastAsia="MS Mincho" w:hAnsi="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1E387359"/>
    <w:multiLevelType w:val="hybridMultilevel"/>
    <w:tmpl w:val="30164118"/>
    <w:lvl w:ilvl="0" w:tplc="FD5426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5" w15:restartNumberingAfterBreak="0">
    <w:nsid w:val="22D5734A"/>
    <w:multiLevelType w:val="hybridMultilevel"/>
    <w:tmpl w:val="564031A8"/>
    <w:lvl w:ilvl="0" w:tplc="2F6A7E42">
      <w:start w:val="2018"/>
      <w:numFmt w:val="bullet"/>
      <w:lvlText w:val="-"/>
      <w:lvlJc w:val="left"/>
      <w:pPr>
        <w:ind w:left="936" w:hanging="360"/>
      </w:pPr>
      <w:rPr>
        <w:rFonts w:ascii="Arial" w:eastAsia="Times New Roman" w:hAnsi="Arial" w:cs="Arial" w:hint="default"/>
        <w:color w:val="auto"/>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6" w15:restartNumberingAfterBreak="0">
    <w:nsid w:val="27BB710D"/>
    <w:multiLevelType w:val="hybridMultilevel"/>
    <w:tmpl w:val="8BC0C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302573"/>
    <w:multiLevelType w:val="hybridMultilevel"/>
    <w:tmpl w:val="2BCC80C6"/>
    <w:lvl w:ilvl="0" w:tplc="EFA419A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ED7A84"/>
    <w:multiLevelType w:val="hybridMultilevel"/>
    <w:tmpl w:val="B98E32D4"/>
    <w:lvl w:ilvl="0" w:tplc="A86E08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2E0956B2"/>
    <w:multiLevelType w:val="hybridMultilevel"/>
    <w:tmpl w:val="6DBC329A"/>
    <w:lvl w:ilvl="0" w:tplc="27DC83CE">
      <w:start w:val="5"/>
      <w:numFmt w:val="bullet"/>
      <w:lvlText w:val="-"/>
      <w:lvlJc w:val="left"/>
      <w:pPr>
        <w:ind w:left="771" w:hanging="360"/>
      </w:pPr>
      <w:rPr>
        <w:rFonts w:ascii="Times" w:eastAsia="MS Mincho" w:hAnsi="Times" w:hint="default"/>
      </w:rPr>
    </w:lvl>
    <w:lvl w:ilvl="1" w:tplc="041D0003" w:tentative="1">
      <w:start w:val="1"/>
      <w:numFmt w:val="bullet"/>
      <w:lvlText w:val="o"/>
      <w:lvlJc w:val="left"/>
      <w:pPr>
        <w:ind w:left="1491" w:hanging="360"/>
      </w:pPr>
      <w:rPr>
        <w:rFonts w:ascii="Courier New" w:hAnsi="Courier New" w:cs="Courier New" w:hint="default"/>
      </w:rPr>
    </w:lvl>
    <w:lvl w:ilvl="2" w:tplc="041D0005" w:tentative="1">
      <w:start w:val="1"/>
      <w:numFmt w:val="bullet"/>
      <w:lvlText w:val=""/>
      <w:lvlJc w:val="left"/>
      <w:pPr>
        <w:ind w:left="2211" w:hanging="360"/>
      </w:pPr>
      <w:rPr>
        <w:rFonts w:ascii="Wingdings" w:hAnsi="Wingdings" w:hint="default"/>
      </w:rPr>
    </w:lvl>
    <w:lvl w:ilvl="3" w:tplc="041D0001" w:tentative="1">
      <w:start w:val="1"/>
      <w:numFmt w:val="bullet"/>
      <w:lvlText w:val=""/>
      <w:lvlJc w:val="left"/>
      <w:pPr>
        <w:ind w:left="2931" w:hanging="360"/>
      </w:pPr>
      <w:rPr>
        <w:rFonts w:ascii="Symbol" w:hAnsi="Symbol" w:hint="default"/>
      </w:rPr>
    </w:lvl>
    <w:lvl w:ilvl="4" w:tplc="041D0003" w:tentative="1">
      <w:start w:val="1"/>
      <w:numFmt w:val="bullet"/>
      <w:lvlText w:val="o"/>
      <w:lvlJc w:val="left"/>
      <w:pPr>
        <w:ind w:left="3651" w:hanging="360"/>
      </w:pPr>
      <w:rPr>
        <w:rFonts w:ascii="Courier New" w:hAnsi="Courier New" w:cs="Courier New" w:hint="default"/>
      </w:rPr>
    </w:lvl>
    <w:lvl w:ilvl="5" w:tplc="041D0005" w:tentative="1">
      <w:start w:val="1"/>
      <w:numFmt w:val="bullet"/>
      <w:lvlText w:val=""/>
      <w:lvlJc w:val="left"/>
      <w:pPr>
        <w:ind w:left="4371" w:hanging="360"/>
      </w:pPr>
      <w:rPr>
        <w:rFonts w:ascii="Wingdings" w:hAnsi="Wingdings" w:hint="default"/>
      </w:rPr>
    </w:lvl>
    <w:lvl w:ilvl="6" w:tplc="041D0001" w:tentative="1">
      <w:start w:val="1"/>
      <w:numFmt w:val="bullet"/>
      <w:lvlText w:val=""/>
      <w:lvlJc w:val="left"/>
      <w:pPr>
        <w:ind w:left="5091" w:hanging="360"/>
      </w:pPr>
      <w:rPr>
        <w:rFonts w:ascii="Symbol" w:hAnsi="Symbol" w:hint="default"/>
      </w:rPr>
    </w:lvl>
    <w:lvl w:ilvl="7" w:tplc="041D0003" w:tentative="1">
      <w:start w:val="1"/>
      <w:numFmt w:val="bullet"/>
      <w:lvlText w:val="o"/>
      <w:lvlJc w:val="left"/>
      <w:pPr>
        <w:ind w:left="5811" w:hanging="360"/>
      </w:pPr>
      <w:rPr>
        <w:rFonts w:ascii="Courier New" w:hAnsi="Courier New" w:cs="Courier New" w:hint="default"/>
      </w:rPr>
    </w:lvl>
    <w:lvl w:ilvl="8" w:tplc="041D0005" w:tentative="1">
      <w:start w:val="1"/>
      <w:numFmt w:val="bullet"/>
      <w:lvlText w:val=""/>
      <w:lvlJc w:val="left"/>
      <w:pPr>
        <w:ind w:left="6531" w:hanging="360"/>
      </w:pPr>
      <w:rPr>
        <w:rFonts w:ascii="Wingdings" w:hAnsi="Wingdings" w:hint="default"/>
      </w:rPr>
    </w:lvl>
  </w:abstractNum>
  <w:abstractNum w:abstractNumId="33"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32692B4A"/>
    <w:multiLevelType w:val="hybridMultilevel"/>
    <w:tmpl w:val="C284E596"/>
    <w:lvl w:ilvl="0" w:tplc="27DC83CE">
      <w:start w:val="5"/>
      <w:numFmt w:val="bullet"/>
      <w:lvlText w:val="-"/>
      <w:lvlJc w:val="left"/>
      <w:pPr>
        <w:ind w:left="720" w:hanging="360"/>
      </w:pPr>
      <w:rPr>
        <w:rFonts w:ascii="Times" w:eastAsia="MS Mincho" w:hAns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36214C82"/>
    <w:multiLevelType w:val="hybridMultilevel"/>
    <w:tmpl w:val="D752F73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585D8B"/>
    <w:multiLevelType w:val="hybridMultilevel"/>
    <w:tmpl w:val="D68E89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3B0A3506"/>
    <w:multiLevelType w:val="hybridMultilevel"/>
    <w:tmpl w:val="AD6819C6"/>
    <w:lvl w:ilvl="0" w:tplc="8E76E818">
      <w:numFmt w:val="bullet"/>
      <w:lvlText w:val="-"/>
      <w:lvlJc w:val="left"/>
      <w:pPr>
        <w:ind w:left="845" w:hanging="420"/>
      </w:pPr>
      <w:rPr>
        <w:rFonts w:ascii="Calibri" w:eastAsia="Calibri"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2"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43"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4" w15:restartNumberingAfterBreak="0">
    <w:nsid w:val="3D871A32"/>
    <w:multiLevelType w:val="hybridMultilevel"/>
    <w:tmpl w:val="63DE9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D965308"/>
    <w:multiLevelType w:val="hybridMultilevel"/>
    <w:tmpl w:val="271A6E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DC73DFF"/>
    <w:multiLevelType w:val="hybridMultilevel"/>
    <w:tmpl w:val="3DF0A512"/>
    <w:lvl w:ilvl="0" w:tplc="27DC83CE">
      <w:start w:val="5"/>
      <w:numFmt w:val="bullet"/>
      <w:lvlText w:val="-"/>
      <w:lvlJc w:val="left"/>
      <w:pPr>
        <w:ind w:left="771" w:hanging="360"/>
      </w:pPr>
      <w:rPr>
        <w:rFonts w:ascii="Times" w:eastAsia="MS Mincho" w:hAnsi="Times" w:hint="default"/>
      </w:rPr>
    </w:lvl>
    <w:lvl w:ilvl="1" w:tplc="041D0003" w:tentative="1">
      <w:start w:val="1"/>
      <w:numFmt w:val="bullet"/>
      <w:lvlText w:val="o"/>
      <w:lvlJc w:val="left"/>
      <w:pPr>
        <w:ind w:left="1491" w:hanging="360"/>
      </w:pPr>
      <w:rPr>
        <w:rFonts w:ascii="Courier New" w:hAnsi="Courier New" w:cs="Courier New" w:hint="default"/>
      </w:rPr>
    </w:lvl>
    <w:lvl w:ilvl="2" w:tplc="041D0005" w:tentative="1">
      <w:start w:val="1"/>
      <w:numFmt w:val="bullet"/>
      <w:lvlText w:val=""/>
      <w:lvlJc w:val="left"/>
      <w:pPr>
        <w:ind w:left="2211" w:hanging="360"/>
      </w:pPr>
      <w:rPr>
        <w:rFonts w:ascii="Wingdings" w:hAnsi="Wingdings" w:hint="default"/>
      </w:rPr>
    </w:lvl>
    <w:lvl w:ilvl="3" w:tplc="041D0001" w:tentative="1">
      <w:start w:val="1"/>
      <w:numFmt w:val="bullet"/>
      <w:lvlText w:val=""/>
      <w:lvlJc w:val="left"/>
      <w:pPr>
        <w:ind w:left="2931" w:hanging="360"/>
      </w:pPr>
      <w:rPr>
        <w:rFonts w:ascii="Symbol" w:hAnsi="Symbol" w:hint="default"/>
      </w:rPr>
    </w:lvl>
    <w:lvl w:ilvl="4" w:tplc="041D0003" w:tentative="1">
      <w:start w:val="1"/>
      <w:numFmt w:val="bullet"/>
      <w:lvlText w:val="o"/>
      <w:lvlJc w:val="left"/>
      <w:pPr>
        <w:ind w:left="3651" w:hanging="360"/>
      </w:pPr>
      <w:rPr>
        <w:rFonts w:ascii="Courier New" w:hAnsi="Courier New" w:cs="Courier New" w:hint="default"/>
      </w:rPr>
    </w:lvl>
    <w:lvl w:ilvl="5" w:tplc="041D0005" w:tentative="1">
      <w:start w:val="1"/>
      <w:numFmt w:val="bullet"/>
      <w:lvlText w:val=""/>
      <w:lvlJc w:val="left"/>
      <w:pPr>
        <w:ind w:left="4371" w:hanging="360"/>
      </w:pPr>
      <w:rPr>
        <w:rFonts w:ascii="Wingdings" w:hAnsi="Wingdings" w:hint="default"/>
      </w:rPr>
    </w:lvl>
    <w:lvl w:ilvl="6" w:tplc="041D0001" w:tentative="1">
      <w:start w:val="1"/>
      <w:numFmt w:val="bullet"/>
      <w:lvlText w:val=""/>
      <w:lvlJc w:val="left"/>
      <w:pPr>
        <w:ind w:left="5091" w:hanging="360"/>
      </w:pPr>
      <w:rPr>
        <w:rFonts w:ascii="Symbol" w:hAnsi="Symbol" w:hint="default"/>
      </w:rPr>
    </w:lvl>
    <w:lvl w:ilvl="7" w:tplc="041D0003" w:tentative="1">
      <w:start w:val="1"/>
      <w:numFmt w:val="bullet"/>
      <w:lvlText w:val="o"/>
      <w:lvlJc w:val="left"/>
      <w:pPr>
        <w:ind w:left="5811" w:hanging="360"/>
      </w:pPr>
      <w:rPr>
        <w:rFonts w:ascii="Courier New" w:hAnsi="Courier New" w:cs="Courier New" w:hint="default"/>
      </w:rPr>
    </w:lvl>
    <w:lvl w:ilvl="8" w:tplc="041D0005" w:tentative="1">
      <w:start w:val="1"/>
      <w:numFmt w:val="bullet"/>
      <w:lvlText w:val=""/>
      <w:lvlJc w:val="left"/>
      <w:pPr>
        <w:ind w:left="6531" w:hanging="360"/>
      </w:pPr>
      <w:rPr>
        <w:rFonts w:ascii="Wingdings" w:hAnsi="Wingdings" w:hint="default"/>
      </w:rPr>
    </w:lvl>
  </w:abstractNum>
  <w:abstractNum w:abstractNumId="47" w15:restartNumberingAfterBreak="0">
    <w:nsid w:val="42B83EC5"/>
    <w:multiLevelType w:val="hybridMultilevel"/>
    <w:tmpl w:val="5908E0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51" w15:restartNumberingAfterBreak="0">
    <w:nsid w:val="4E6F38B5"/>
    <w:multiLevelType w:val="hybridMultilevel"/>
    <w:tmpl w:val="7C8A1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53" w15:restartNumberingAfterBreak="0">
    <w:nsid w:val="53954A6D"/>
    <w:multiLevelType w:val="hybridMultilevel"/>
    <w:tmpl w:val="FA5068C2"/>
    <w:lvl w:ilvl="0" w:tplc="27DC83CE">
      <w:start w:val="5"/>
      <w:numFmt w:val="bullet"/>
      <w:lvlText w:val="-"/>
      <w:lvlJc w:val="left"/>
      <w:pPr>
        <w:ind w:left="840" w:hanging="420"/>
      </w:pPr>
      <w:rPr>
        <w:rFonts w:ascii="Times" w:eastAsia="MS Mincho" w:hAnsi="Times" w:hint="default"/>
      </w:rPr>
    </w:lvl>
    <w:lvl w:ilvl="1" w:tplc="27DC83CE">
      <w:start w:val="5"/>
      <w:numFmt w:val="bullet"/>
      <w:lvlText w:val="-"/>
      <w:lvlJc w:val="left"/>
      <w:pPr>
        <w:ind w:left="1260" w:hanging="420"/>
      </w:pPr>
      <w:rPr>
        <w:rFonts w:ascii="Times" w:eastAsia="MS Mincho" w:hAnsi="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15:restartNumberingAfterBreak="0">
    <w:nsid w:val="53B16EA3"/>
    <w:multiLevelType w:val="hybridMultilevel"/>
    <w:tmpl w:val="43A44994"/>
    <w:lvl w:ilvl="0" w:tplc="53AED5B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56" w15:restartNumberingAfterBreak="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A536D0C"/>
    <w:multiLevelType w:val="hybridMultilevel"/>
    <w:tmpl w:val="B82E3516"/>
    <w:lvl w:ilvl="0" w:tplc="39C0F14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59" w15:restartNumberingAfterBreak="0">
    <w:nsid w:val="632B2C45"/>
    <w:multiLevelType w:val="hybridMultilevel"/>
    <w:tmpl w:val="0BAAE0D6"/>
    <w:lvl w:ilvl="0" w:tplc="27DC83CE">
      <w:start w:val="5"/>
      <w:numFmt w:val="bullet"/>
      <w:lvlText w:val="-"/>
      <w:lvlJc w:val="left"/>
      <w:pPr>
        <w:ind w:left="720" w:hanging="360"/>
      </w:pPr>
      <w:rPr>
        <w:rFonts w:ascii="Times" w:eastAsia="MS Mincho" w:hAns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1" w15:restartNumberingAfterBreak="0">
    <w:nsid w:val="668C5964"/>
    <w:multiLevelType w:val="hybridMultilevel"/>
    <w:tmpl w:val="9D228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63" w15:restartNumberingAfterBreak="0">
    <w:nsid w:val="6CAA065D"/>
    <w:multiLevelType w:val="hybridMultilevel"/>
    <w:tmpl w:val="7FDA6F92"/>
    <w:lvl w:ilvl="0" w:tplc="041D0001">
      <w:start w:val="1"/>
      <w:numFmt w:val="bullet"/>
      <w:lvlText w:val=""/>
      <w:lvlJc w:val="left"/>
      <w:pPr>
        <w:ind w:left="771" w:hanging="360"/>
      </w:pPr>
      <w:rPr>
        <w:rFonts w:ascii="Symbol" w:hAnsi="Symbol" w:hint="default"/>
      </w:rPr>
    </w:lvl>
    <w:lvl w:ilvl="1" w:tplc="041D0003" w:tentative="1">
      <w:start w:val="1"/>
      <w:numFmt w:val="bullet"/>
      <w:lvlText w:val="o"/>
      <w:lvlJc w:val="left"/>
      <w:pPr>
        <w:ind w:left="1491" w:hanging="360"/>
      </w:pPr>
      <w:rPr>
        <w:rFonts w:ascii="Courier New" w:hAnsi="Courier New" w:cs="Courier New" w:hint="default"/>
      </w:rPr>
    </w:lvl>
    <w:lvl w:ilvl="2" w:tplc="041D0005" w:tentative="1">
      <w:start w:val="1"/>
      <w:numFmt w:val="bullet"/>
      <w:lvlText w:val=""/>
      <w:lvlJc w:val="left"/>
      <w:pPr>
        <w:ind w:left="2211" w:hanging="360"/>
      </w:pPr>
      <w:rPr>
        <w:rFonts w:ascii="Wingdings" w:hAnsi="Wingdings" w:hint="default"/>
      </w:rPr>
    </w:lvl>
    <w:lvl w:ilvl="3" w:tplc="041D0001" w:tentative="1">
      <w:start w:val="1"/>
      <w:numFmt w:val="bullet"/>
      <w:lvlText w:val=""/>
      <w:lvlJc w:val="left"/>
      <w:pPr>
        <w:ind w:left="2931" w:hanging="360"/>
      </w:pPr>
      <w:rPr>
        <w:rFonts w:ascii="Symbol" w:hAnsi="Symbol" w:hint="default"/>
      </w:rPr>
    </w:lvl>
    <w:lvl w:ilvl="4" w:tplc="041D0003" w:tentative="1">
      <w:start w:val="1"/>
      <w:numFmt w:val="bullet"/>
      <w:lvlText w:val="o"/>
      <w:lvlJc w:val="left"/>
      <w:pPr>
        <w:ind w:left="3651" w:hanging="360"/>
      </w:pPr>
      <w:rPr>
        <w:rFonts w:ascii="Courier New" w:hAnsi="Courier New" w:cs="Courier New" w:hint="default"/>
      </w:rPr>
    </w:lvl>
    <w:lvl w:ilvl="5" w:tplc="041D0005" w:tentative="1">
      <w:start w:val="1"/>
      <w:numFmt w:val="bullet"/>
      <w:lvlText w:val=""/>
      <w:lvlJc w:val="left"/>
      <w:pPr>
        <w:ind w:left="4371" w:hanging="360"/>
      </w:pPr>
      <w:rPr>
        <w:rFonts w:ascii="Wingdings" w:hAnsi="Wingdings" w:hint="default"/>
      </w:rPr>
    </w:lvl>
    <w:lvl w:ilvl="6" w:tplc="041D0001" w:tentative="1">
      <w:start w:val="1"/>
      <w:numFmt w:val="bullet"/>
      <w:lvlText w:val=""/>
      <w:lvlJc w:val="left"/>
      <w:pPr>
        <w:ind w:left="5091" w:hanging="360"/>
      </w:pPr>
      <w:rPr>
        <w:rFonts w:ascii="Symbol" w:hAnsi="Symbol" w:hint="default"/>
      </w:rPr>
    </w:lvl>
    <w:lvl w:ilvl="7" w:tplc="041D0003" w:tentative="1">
      <w:start w:val="1"/>
      <w:numFmt w:val="bullet"/>
      <w:lvlText w:val="o"/>
      <w:lvlJc w:val="left"/>
      <w:pPr>
        <w:ind w:left="5811" w:hanging="360"/>
      </w:pPr>
      <w:rPr>
        <w:rFonts w:ascii="Courier New" w:hAnsi="Courier New" w:cs="Courier New" w:hint="default"/>
      </w:rPr>
    </w:lvl>
    <w:lvl w:ilvl="8" w:tplc="041D0005" w:tentative="1">
      <w:start w:val="1"/>
      <w:numFmt w:val="bullet"/>
      <w:lvlText w:val=""/>
      <w:lvlJc w:val="left"/>
      <w:pPr>
        <w:ind w:left="6531" w:hanging="360"/>
      </w:pPr>
      <w:rPr>
        <w:rFonts w:ascii="Wingdings" w:hAnsi="Wingdings" w:hint="default"/>
      </w:rPr>
    </w:lvl>
  </w:abstractNum>
  <w:abstractNum w:abstractNumId="6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0A715EB"/>
    <w:multiLevelType w:val="hybridMultilevel"/>
    <w:tmpl w:val="267A6530"/>
    <w:lvl w:ilvl="0" w:tplc="EFA419A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0FA6D22"/>
    <w:multiLevelType w:val="hybridMultilevel"/>
    <w:tmpl w:val="24868AA8"/>
    <w:lvl w:ilvl="0" w:tplc="CC28B64E">
      <w:start w:val="1"/>
      <w:numFmt w:val="bullet"/>
      <w:lvlText w:val="•"/>
      <w:lvlJc w:val="left"/>
      <w:pPr>
        <w:tabs>
          <w:tab w:val="num" w:pos="360"/>
        </w:tabs>
        <w:ind w:left="360" w:hanging="360"/>
      </w:pPr>
      <w:rPr>
        <w:rFonts w:ascii="Arial" w:hAnsi="Arial" w:hint="default"/>
      </w:rPr>
    </w:lvl>
    <w:lvl w:ilvl="1" w:tplc="71EC0454">
      <w:numFmt w:val="bullet"/>
      <w:lvlText w:val="•"/>
      <w:lvlJc w:val="left"/>
      <w:pPr>
        <w:tabs>
          <w:tab w:val="num" w:pos="1080"/>
        </w:tabs>
        <w:ind w:left="1080" w:hanging="360"/>
      </w:pPr>
      <w:rPr>
        <w:rFonts w:ascii="Arial" w:hAnsi="Arial" w:hint="default"/>
      </w:rPr>
    </w:lvl>
    <w:lvl w:ilvl="2" w:tplc="4C3AC0A4" w:tentative="1">
      <w:start w:val="1"/>
      <w:numFmt w:val="bullet"/>
      <w:lvlText w:val="•"/>
      <w:lvlJc w:val="left"/>
      <w:pPr>
        <w:tabs>
          <w:tab w:val="num" w:pos="1800"/>
        </w:tabs>
        <w:ind w:left="1800" w:hanging="360"/>
      </w:pPr>
      <w:rPr>
        <w:rFonts w:ascii="Arial" w:hAnsi="Arial" w:hint="default"/>
      </w:rPr>
    </w:lvl>
    <w:lvl w:ilvl="3" w:tplc="D862D4B0" w:tentative="1">
      <w:start w:val="1"/>
      <w:numFmt w:val="bullet"/>
      <w:lvlText w:val="•"/>
      <w:lvlJc w:val="left"/>
      <w:pPr>
        <w:tabs>
          <w:tab w:val="num" w:pos="2520"/>
        </w:tabs>
        <w:ind w:left="2520" w:hanging="360"/>
      </w:pPr>
      <w:rPr>
        <w:rFonts w:ascii="Arial" w:hAnsi="Arial" w:hint="default"/>
      </w:rPr>
    </w:lvl>
    <w:lvl w:ilvl="4" w:tplc="FAA64120" w:tentative="1">
      <w:start w:val="1"/>
      <w:numFmt w:val="bullet"/>
      <w:lvlText w:val="•"/>
      <w:lvlJc w:val="left"/>
      <w:pPr>
        <w:tabs>
          <w:tab w:val="num" w:pos="3240"/>
        </w:tabs>
        <w:ind w:left="3240" w:hanging="360"/>
      </w:pPr>
      <w:rPr>
        <w:rFonts w:ascii="Arial" w:hAnsi="Arial" w:hint="default"/>
      </w:rPr>
    </w:lvl>
    <w:lvl w:ilvl="5" w:tplc="C1EE73FC" w:tentative="1">
      <w:start w:val="1"/>
      <w:numFmt w:val="bullet"/>
      <w:lvlText w:val="•"/>
      <w:lvlJc w:val="left"/>
      <w:pPr>
        <w:tabs>
          <w:tab w:val="num" w:pos="3960"/>
        </w:tabs>
        <w:ind w:left="3960" w:hanging="360"/>
      </w:pPr>
      <w:rPr>
        <w:rFonts w:ascii="Arial" w:hAnsi="Arial" w:hint="default"/>
      </w:rPr>
    </w:lvl>
    <w:lvl w:ilvl="6" w:tplc="EFBEF85E" w:tentative="1">
      <w:start w:val="1"/>
      <w:numFmt w:val="bullet"/>
      <w:lvlText w:val="•"/>
      <w:lvlJc w:val="left"/>
      <w:pPr>
        <w:tabs>
          <w:tab w:val="num" w:pos="4680"/>
        </w:tabs>
        <w:ind w:left="4680" w:hanging="360"/>
      </w:pPr>
      <w:rPr>
        <w:rFonts w:ascii="Arial" w:hAnsi="Arial" w:hint="default"/>
      </w:rPr>
    </w:lvl>
    <w:lvl w:ilvl="7" w:tplc="CFE2C40C" w:tentative="1">
      <w:start w:val="1"/>
      <w:numFmt w:val="bullet"/>
      <w:lvlText w:val="•"/>
      <w:lvlJc w:val="left"/>
      <w:pPr>
        <w:tabs>
          <w:tab w:val="num" w:pos="5400"/>
        </w:tabs>
        <w:ind w:left="5400" w:hanging="360"/>
      </w:pPr>
      <w:rPr>
        <w:rFonts w:ascii="Arial" w:hAnsi="Arial" w:hint="default"/>
      </w:rPr>
    </w:lvl>
    <w:lvl w:ilvl="8" w:tplc="97AC25E6" w:tentative="1">
      <w:start w:val="1"/>
      <w:numFmt w:val="bullet"/>
      <w:lvlText w:val="•"/>
      <w:lvlJc w:val="left"/>
      <w:pPr>
        <w:tabs>
          <w:tab w:val="num" w:pos="6120"/>
        </w:tabs>
        <w:ind w:left="6120" w:hanging="360"/>
      </w:pPr>
      <w:rPr>
        <w:rFonts w:ascii="Arial" w:hAnsi="Arial" w:hint="default"/>
      </w:rPr>
    </w:lvl>
  </w:abstractNum>
  <w:abstractNum w:abstractNumId="67" w15:restartNumberingAfterBreak="0">
    <w:nsid w:val="715E6E4D"/>
    <w:multiLevelType w:val="hybridMultilevel"/>
    <w:tmpl w:val="B82E3516"/>
    <w:lvl w:ilvl="0" w:tplc="39C0F14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8" w15:restartNumberingAfterBreak="0">
    <w:nsid w:val="71D66638"/>
    <w:multiLevelType w:val="hybridMultilevel"/>
    <w:tmpl w:val="94BEC96C"/>
    <w:lvl w:ilvl="0" w:tplc="27DC83CE">
      <w:start w:val="5"/>
      <w:numFmt w:val="bullet"/>
      <w:lvlText w:val="-"/>
      <w:lvlJc w:val="left"/>
      <w:pPr>
        <w:ind w:left="720" w:hanging="360"/>
      </w:pPr>
      <w:rPr>
        <w:rFonts w:ascii="Times" w:eastAsia="MS Mincho" w:hAnsi="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9" w15:restartNumberingAfterBreak="0">
    <w:nsid w:val="76A314B1"/>
    <w:multiLevelType w:val="hybridMultilevel"/>
    <w:tmpl w:val="B82E3516"/>
    <w:lvl w:ilvl="0" w:tplc="39C0F14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0"/>
  </w:num>
  <w:num w:numId="2">
    <w:abstractNumId w:val="39"/>
  </w:num>
  <w:num w:numId="3">
    <w:abstractNumId w:val="35"/>
  </w:num>
  <w:num w:numId="4">
    <w:abstractNumId w:val="28"/>
  </w:num>
  <w:num w:numId="5">
    <w:abstractNumId w:val="16"/>
  </w:num>
  <w:num w:numId="6">
    <w:abstractNumId w:val="64"/>
  </w:num>
  <w:num w:numId="7">
    <w:abstractNumId w:val="31"/>
  </w:num>
  <w:num w:numId="8">
    <w:abstractNumId w:val="50"/>
  </w:num>
  <w:num w:numId="9">
    <w:abstractNumId w:val="60"/>
  </w:num>
  <w:num w:numId="10">
    <w:abstractNumId w:val="62"/>
  </w:num>
  <w:num w:numId="11">
    <w:abstractNumId w:val="71"/>
  </w:num>
  <w:num w:numId="12">
    <w:abstractNumId w:val="24"/>
  </w:num>
  <w:num w:numId="13">
    <w:abstractNumId w:val="55"/>
  </w:num>
  <w:num w:numId="14">
    <w:abstractNumId w:val="52"/>
  </w:num>
  <w:num w:numId="15">
    <w:abstractNumId w:val="43"/>
  </w:num>
  <w:num w:numId="16">
    <w:abstractNumId w:val="20"/>
  </w:num>
  <w:num w:numId="17">
    <w:abstractNumId w:val="42"/>
  </w:num>
  <w:num w:numId="18">
    <w:abstractNumId w:val="21"/>
  </w:num>
  <w:num w:numId="19">
    <w:abstractNumId w:val="18"/>
  </w:num>
  <w:num w:numId="20">
    <w:abstractNumId w:val="58"/>
  </w:num>
  <w:num w:numId="21">
    <w:abstractNumId w:val="48"/>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0"/>
  </w:num>
  <w:num w:numId="32">
    <w:abstractNumId w:val="22"/>
  </w:num>
  <w:num w:numId="33">
    <w:abstractNumId w:val="66"/>
  </w:num>
  <w:num w:numId="34">
    <w:abstractNumId w:val="11"/>
  </w:num>
  <w:num w:numId="35">
    <w:abstractNumId w:val="13"/>
  </w:num>
  <w:num w:numId="36">
    <w:abstractNumId w:val="63"/>
  </w:num>
  <w:num w:numId="37">
    <w:abstractNumId w:val="38"/>
  </w:num>
  <w:num w:numId="38">
    <w:abstractNumId w:val="33"/>
  </w:num>
  <w:num w:numId="39">
    <w:abstractNumId w:val="19"/>
  </w:num>
  <w:num w:numId="40">
    <w:abstractNumId w:val="53"/>
  </w:num>
  <w:num w:numId="41">
    <w:abstractNumId w:val="46"/>
  </w:num>
  <w:num w:numId="42">
    <w:abstractNumId w:val="68"/>
  </w:num>
  <w:num w:numId="43">
    <w:abstractNumId w:val="59"/>
  </w:num>
  <w:num w:numId="44">
    <w:abstractNumId w:val="32"/>
  </w:num>
  <w:num w:numId="45">
    <w:abstractNumId w:val="17"/>
  </w:num>
  <w:num w:numId="46">
    <w:abstractNumId w:val="34"/>
  </w:num>
  <w:num w:numId="47">
    <w:abstractNumId w:val="72"/>
  </w:num>
  <w:num w:numId="48">
    <w:abstractNumId w:val="37"/>
  </w:num>
  <w:num w:numId="49">
    <w:abstractNumId w:val="40"/>
  </w:num>
  <w:num w:numId="50">
    <w:abstractNumId w:val="14"/>
  </w:num>
  <w:num w:numId="51">
    <w:abstractNumId w:val="26"/>
  </w:num>
  <w:num w:numId="52">
    <w:abstractNumId w:val="29"/>
  </w:num>
  <w:num w:numId="53">
    <w:abstractNumId w:val="36"/>
  </w:num>
  <w:num w:numId="54">
    <w:abstractNumId w:val="15"/>
  </w:num>
  <w:num w:numId="55">
    <w:abstractNumId w:val="25"/>
  </w:num>
  <w:num w:numId="56">
    <w:abstractNumId w:val="56"/>
  </w:num>
  <w:num w:numId="57">
    <w:abstractNumId w:val="51"/>
  </w:num>
  <w:num w:numId="58">
    <w:abstractNumId w:val="65"/>
  </w:num>
  <w:num w:numId="59">
    <w:abstractNumId w:val="27"/>
  </w:num>
  <w:num w:numId="60">
    <w:abstractNumId w:val="23"/>
  </w:num>
  <w:num w:numId="61">
    <w:abstractNumId w:val="10"/>
  </w:num>
  <w:num w:numId="62">
    <w:abstractNumId w:val="57"/>
  </w:num>
  <w:num w:numId="63">
    <w:abstractNumId w:val="69"/>
  </w:num>
  <w:num w:numId="64">
    <w:abstractNumId w:val="12"/>
  </w:num>
  <w:num w:numId="65">
    <w:abstractNumId w:val="67"/>
  </w:num>
  <w:num w:numId="66">
    <w:abstractNumId w:val="45"/>
  </w:num>
  <w:num w:numId="67">
    <w:abstractNumId w:val="61"/>
  </w:num>
  <w:num w:numId="68">
    <w:abstractNumId w:val="49"/>
  </w:num>
  <w:num w:numId="69">
    <w:abstractNumId w:val="41"/>
  </w:num>
  <w:num w:numId="70">
    <w:abstractNumId w:val="44"/>
  </w:num>
  <w:num w:numId="71">
    <w:abstractNumId w:val="47"/>
  </w:num>
  <w:num w:numId="72">
    <w:abstractNumId w:val="54"/>
  </w:num>
  <w:num w:numId="73">
    <w:abstractNumId w:val="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8FC"/>
    <w:rsid w:val="00004E70"/>
    <w:rsid w:val="000072B6"/>
    <w:rsid w:val="00007813"/>
    <w:rsid w:val="00007E3F"/>
    <w:rsid w:val="000109E6"/>
    <w:rsid w:val="00011F67"/>
    <w:rsid w:val="00012758"/>
    <w:rsid w:val="00012862"/>
    <w:rsid w:val="000128E6"/>
    <w:rsid w:val="000154DD"/>
    <w:rsid w:val="00015EFB"/>
    <w:rsid w:val="000160C5"/>
    <w:rsid w:val="000165E2"/>
    <w:rsid w:val="000172BE"/>
    <w:rsid w:val="00017D8A"/>
    <w:rsid w:val="00023388"/>
    <w:rsid w:val="00023425"/>
    <w:rsid w:val="000241BE"/>
    <w:rsid w:val="000242C2"/>
    <w:rsid w:val="000242F2"/>
    <w:rsid w:val="000250E1"/>
    <w:rsid w:val="00026D4B"/>
    <w:rsid w:val="000275C6"/>
    <w:rsid w:val="00027AD6"/>
    <w:rsid w:val="0003024C"/>
    <w:rsid w:val="00030752"/>
    <w:rsid w:val="00031ADB"/>
    <w:rsid w:val="00031FD2"/>
    <w:rsid w:val="00032056"/>
    <w:rsid w:val="000328CA"/>
    <w:rsid w:val="00032E40"/>
    <w:rsid w:val="00033594"/>
    <w:rsid w:val="0003376B"/>
    <w:rsid w:val="00034676"/>
    <w:rsid w:val="000346E6"/>
    <w:rsid w:val="000352B3"/>
    <w:rsid w:val="00035B74"/>
    <w:rsid w:val="0003647D"/>
    <w:rsid w:val="00036F41"/>
    <w:rsid w:val="0004023E"/>
    <w:rsid w:val="0004024B"/>
    <w:rsid w:val="00040F4B"/>
    <w:rsid w:val="00041C57"/>
    <w:rsid w:val="00041EFF"/>
    <w:rsid w:val="000434B7"/>
    <w:rsid w:val="000435E4"/>
    <w:rsid w:val="00043AC8"/>
    <w:rsid w:val="00046796"/>
    <w:rsid w:val="000467FD"/>
    <w:rsid w:val="00046AAF"/>
    <w:rsid w:val="00047225"/>
    <w:rsid w:val="00047E60"/>
    <w:rsid w:val="00050BD1"/>
    <w:rsid w:val="00051AF1"/>
    <w:rsid w:val="0005241F"/>
    <w:rsid w:val="00052AD2"/>
    <w:rsid w:val="00052BE1"/>
    <w:rsid w:val="000530DF"/>
    <w:rsid w:val="000533FF"/>
    <w:rsid w:val="00054E0C"/>
    <w:rsid w:val="0005541D"/>
    <w:rsid w:val="00055E65"/>
    <w:rsid w:val="000565C8"/>
    <w:rsid w:val="00057DC8"/>
    <w:rsid w:val="000612E1"/>
    <w:rsid w:val="000614FE"/>
    <w:rsid w:val="00061D1C"/>
    <w:rsid w:val="00061F0A"/>
    <w:rsid w:val="000620BD"/>
    <w:rsid w:val="00065D38"/>
    <w:rsid w:val="00066861"/>
    <w:rsid w:val="00067AA5"/>
    <w:rsid w:val="00067DD1"/>
    <w:rsid w:val="00070447"/>
    <w:rsid w:val="000706E7"/>
    <w:rsid w:val="00070EF8"/>
    <w:rsid w:val="00071192"/>
    <w:rsid w:val="000713A7"/>
    <w:rsid w:val="00071BBD"/>
    <w:rsid w:val="00071D5F"/>
    <w:rsid w:val="00072A80"/>
    <w:rsid w:val="000731A0"/>
    <w:rsid w:val="000736C1"/>
    <w:rsid w:val="00073797"/>
    <w:rsid w:val="00073801"/>
    <w:rsid w:val="00073DEC"/>
    <w:rsid w:val="000745AA"/>
    <w:rsid w:val="00074C44"/>
    <w:rsid w:val="00074E86"/>
    <w:rsid w:val="00075330"/>
    <w:rsid w:val="00076097"/>
    <w:rsid w:val="00076541"/>
    <w:rsid w:val="00076D66"/>
    <w:rsid w:val="000772F4"/>
    <w:rsid w:val="000776EB"/>
    <w:rsid w:val="000823B0"/>
    <w:rsid w:val="00082A69"/>
    <w:rsid w:val="0008335B"/>
    <w:rsid w:val="00083379"/>
    <w:rsid w:val="00083587"/>
    <w:rsid w:val="00083838"/>
    <w:rsid w:val="00083B6A"/>
    <w:rsid w:val="00083CE5"/>
    <w:rsid w:val="00084376"/>
    <w:rsid w:val="00085E04"/>
    <w:rsid w:val="00086800"/>
    <w:rsid w:val="00087259"/>
    <w:rsid w:val="00087913"/>
    <w:rsid w:val="00087FBA"/>
    <w:rsid w:val="000902DC"/>
    <w:rsid w:val="000911AE"/>
    <w:rsid w:val="00091AA3"/>
    <w:rsid w:val="00091E84"/>
    <w:rsid w:val="000920C1"/>
    <w:rsid w:val="00093697"/>
    <w:rsid w:val="00093D42"/>
    <w:rsid w:val="00093DD0"/>
    <w:rsid w:val="00094A16"/>
    <w:rsid w:val="00094DE6"/>
    <w:rsid w:val="00096356"/>
    <w:rsid w:val="0009651B"/>
    <w:rsid w:val="00097C99"/>
    <w:rsid w:val="00097F84"/>
    <w:rsid w:val="000A0F14"/>
    <w:rsid w:val="000A1441"/>
    <w:rsid w:val="000A1A06"/>
    <w:rsid w:val="000A1B60"/>
    <w:rsid w:val="000A21B4"/>
    <w:rsid w:val="000A2CC7"/>
    <w:rsid w:val="000A2ED6"/>
    <w:rsid w:val="000A4205"/>
    <w:rsid w:val="000A4A19"/>
    <w:rsid w:val="000A544C"/>
    <w:rsid w:val="000A6351"/>
    <w:rsid w:val="000A63D6"/>
    <w:rsid w:val="000A6FF1"/>
    <w:rsid w:val="000A7B38"/>
    <w:rsid w:val="000B0343"/>
    <w:rsid w:val="000B0D5B"/>
    <w:rsid w:val="000B2985"/>
    <w:rsid w:val="000B2C88"/>
    <w:rsid w:val="000B3342"/>
    <w:rsid w:val="000B51FA"/>
    <w:rsid w:val="000B5905"/>
    <w:rsid w:val="000B5975"/>
    <w:rsid w:val="000B6AF5"/>
    <w:rsid w:val="000B6E2C"/>
    <w:rsid w:val="000B76C5"/>
    <w:rsid w:val="000B7A10"/>
    <w:rsid w:val="000C002A"/>
    <w:rsid w:val="000C0546"/>
    <w:rsid w:val="000C115D"/>
    <w:rsid w:val="000C1535"/>
    <w:rsid w:val="000C252B"/>
    <w:rsid w:val="000C2F3D"/>
    <w:rsid w:val="000C2FBD"/>
    <w:rsid w:val="000C3B0C"/>
    <w:rsid w:val="000C422D"/>
    <w:rsid w:val="000C4355"/>
    <w:rsid w:val="000C5F91"/>
    <w:rsid w:val="000C6025"/>
    <w:rsid w:val="000C6FA1"/>
    <w:rsid w:val="000C7C1F"/>
    <w:rsid w:val="000D0565"/>
    <w:rsid w:val="000D09FC"/>
    <w:rsid w:val="000D0E4E"/>
    <w:rsid w:val="000D113C"/>
    <w:rsid w:val="000D12D1"/>
    <w:rsid w:val="000D159A"/>
    <w:rsid w:val="000D1796"/>
    <w:rsid w:val="000D1AD7"/>
    <w:rsid w:val="000D22CC"/>
    <w:rsid w:val="000D2AE2"/>
    <w:rsid w:val="000D36AE"/>
    <w:rsid w:val="000D38A1"/>
    <w:rsid w:val="000D4B95"/>
    <w:rsid w:val="000D4C4E"/>
    <w:rsid w:val="000D4E70"/>
    <w:rsid w:val="000D5077"/>
    <w:rsid w:val="000D5362"/>
    <w:rsid w:val="000D57F8"/>
    <w:rsid w:val="000D5851"/>
    <w:rsid w:val="000D5C60"/>
    <w:rsid w:val="000D60F7"/>
    <w:rsid w:val="000D71E2"/>
    <w:rsid w:val="000D73A5"/>
    <w:rsid w:val="000D75BC"/>
    <w:rsid w:val="000D7B9A"/>
    <w:rsid w:val="000E07BA"/>
    <w:rsid w:val="000E07D6"/>
    <w:rsid w:val="000E1380"/>
    <w:rsid w:val="000E17F4"/>
    <w:rsid w:val="000E18DF"/>
    <w:rsid w:val="000E3FF7"/>
    <w:rsid w:val="000E49E1"/>
    <w:rsid w:val="000E5912"/>
    <w:rsid w:val="000E59A0"/>
    <w:rsid w:val="000E69FE"/>
    <w:rsid w:val="000E7A84"/>
    <w:rsid w:val="000E7C7B"/>
    <w:rsid w:val="000F0ED8"/>
    <w:rsid w:val="000F15BC"/>
    <w:rsid w:val="000F180A"/>
    <w:rsid w:val="000F1C92"/>
    <w:rsid w:val="000F2EEE"/>
    <w:rsid w:val="000F3697"/>
    <w:rsid w:val="000F6C5F"/>
    <w:rsid w:val="000F7F58"/>
    <w:rsid w:val="00100128"/>
    <w:rsid w:val="00100237"/>
    <w:rsid w:val="00100FF3"/>
    <w:rsid w:val="001026CA"/>
    <w:rsid w:val="001043C2"/>
    <w:rsid w:val="001043E1"/>
    <w:rsid w:val="00104F21"/>
    <w:rsid w:val="0010505A"/>
    <w:rsid w:val="00105CC7"/>
    <w:rsid w:val="00107779"/>
    <w:rsid w:val="001078C2"/>
    <w:rsid w:val="00107E1C"/>
    <w:rsid w:val="00110243"/>
    <w:rsid w:val="001112C4"/>
    <w:rsid w:val="00111444"/>
    <w:rsid w:val="00111723"/>
    <w:rsid w:val="001129B5"/>
    <w:rsid w:val="00112BE6"/>
    <w:rsid w:val="00113098"/>
    <w:rsid w:val="0011317B"/>
    <w:rsid w:val="0011372D"/>
    <w:rsid w:val="00113934"/>
    <w:rsid w:val="001141E3"/>
    <w:rsid w:val="001144DF"/>
    <w:rsid w:val="0011557B"/>
    <w:rsid w:val="00115FCD"/>
    <w:rsid w:val="00117C85"/>
    <w:rsid w:val="00117FF0"/>
    <w:rsid w:val="00120B13"/>
    <w:rsid w:val="0012133C"/>
    <w:rsid w:val="00121358"/>
    <w:rsid w:val="00122BDD"/>
    <w:rsid w:val="00124405"/>
    <w:rsid w:val="001247C0"/>
    <w:rsid w:val="00124D84"/>
    <w:rsid w:val="001250DD"/>
    <w:rsid w:val="00125733"/>
    <w:rsid w:val="001261E3"/>
    <w:rsid w:val="001263AA"/>
    <w:rsid w:val="00127181"/>
    <w:rsid w:val="00130779"/>
    <w:rsid w:val="001307A1"/>
    <w:rsid w:val="001321D3"/>
    <w:rsid w:val="00132EE2"/>
    <w:rsid w:val="00133599"/>
    <w:rsid w:val="00133BF7"/>
    <w:rsid w:val="00134B88"/>
    <w:rsid w:val="00136A23"/>
    <w:rsid w:val="00136B99"/>
    <w:rsid w:val="0014063E"/>
    <w:rsid w:val="0014087D"/>
    <w:rsid w:val="00140F74"/>
    <w:rsid w:val="00141191"/>
    <w:rsid w:val="001411CA"/>
    <w:rsid w:val="0014159C"/>
    <w:rsid w:val="00142665"/>
    <w:rsid w:val="0014384A"/>
    <w:rsid w:val="0014450F"/>
    <w:rsid w:val="00144D8F"/>
    <w:rsid w:val="00145C74"/>
    <w:rsid w:val="001462E9"/>
    <w:rsid w:val="00146BE6"/>
    <w:rsid w:val="00146E32"/>
    <w:rsid w:val="00147F06"/>
    <w:rsid w:val="00151619"/>
    <w:rsid w:val="00151874"/>
    <w:rsid w:val="00152835"/>
    <w:rsid w:val="00152DDA"/>
    <w:rsid w:val="00154707"/>
    <w:rsid w:val="001551D0"/>
    <w:rsid w:val="001559FA"/>
    <w:rsid w:val="00155EA2"/>
    <w:rsid w:val="00156374"/>
    <w:rsid w:val="00156886"/>
    <w:rsid w:val="00156C4C"/>
    <w:rsid w:val="001577D8"/>
    <w:rsid w:val="00157FC3"/>
    <w:rsid w:val="00160739"/>
    <w:rsid w:val="0016271E"/>
    <w:rsid w:val="00162D7A"/>
    <w:rsid w:val="00164DAB"/>
    <w:rsid w:val="00165BBB"/>
    <w:rsid w:val="0016613F"/>
    <w:rsid w:val="00166215"/>
    <w:rsid w:val="00166591"/>
    <w:rsid w:val="00167F42"/>
    <w:rsid w:val="001705DB"/>
    <w:rsid w:val="0017072C"/>
    <w:rsid w:val="00171143"/>
    <w:rsid w:val="00172864"/>
    <w:rsid w:val="00172B82"/>
    <w:rsid w:val="00172EFA"/>
    <w:rsid w:val="001731FC"/>
    <w:rsid w:val="00173608"/>
    <w:rsid w:val="001745EC"/>
    <w:rsid w:val="001747B7"/>
    <w:rsid w:val="00175C30"/>
    <w:rsid w:val="00176972"/>
    <w:rsid w:val="00177069"/>
    <w:rsid w:val="00177786"/>
    <w:rsid w:val="00177FC1"/>
    <w:rsid w:val="001815A2"/>
    <w:rsid w:val="00181FC1"/>
    <w:rsid w:val="00182A19"/>
    <w:rsid w:val="00183034"/>
    <w:rsid w:val="001830F7"/>
    <w:rsid w:val="00183EE6"/>
    <w:rsid w:val="00184D89"/>
    <w:rsid w:val="0018588A"/>
    <w:rsid w:val="00187252"/>
    <w:rsid w:val="001874AA"/>
    <w:rsid w:val="001917AC"/>
    <w:rsid w:val="00191C91"/>
    <w:rsid w:val="00192DD9"/>
    <w:rsid w:val="00194339"/>
    <w:rsid w:val="00194848"/>
    <w:rsid w:val="00194938"/>
    <w:rsid w:val="00194FEA"/>
    <w:rsid w:val="001958EA"/>
    <w:rsid w:val="00195E0E"/>
    <w:rsid w:val="00196849"/>
    <w:rsid w:val="001A04E1"/>
    <w:rsid w:val="001A0FCD"/>
    <w:rsid w:val="001A180D"/>
    <w:rsid w:val="001A1BAC"/>
    <w:rsid w:val="001A1BDC"/>
    <w:rsid w:val="001A23CE"/>
    <w:rsid w:val="001A2C89"/>
    <w:rsid w:val="001A586C"/>
    <w:rsid w:val="001A5968"/>
    <w:rsid w:val="001A673E"/>
    <w:rsid w:val="001A7763"/>
    <w:rsid w:val="001B18C1"/>
    <w:rsid w:val="001B363B"/>
    <w:rsid w:val="001B382D"/>
    <w:rsid w:val="001B3964"/>
    <w:rsid w:val="001B4452"/>
    <w:rsid w:val="001B466C"/>
    <w:rsid w:val="001B4F34"/>
    <w:rsid w:val="001B52EC"/>
    <w:rsid w:val="001B554A"/>
    <w:rsid w:val="001B6564"/>
    <w:rsid w:val="001B691A"/>
    <w:rsid w:val="001C02D8"/>
    <w:rsid w:val="001C03D9"/>
    <w:rsid w:val="001C04E3"/>
    <w:rsid w:val="001C2378"/>
    <w:rsid w:val="001C3EE9"/>
    <w:rsid w:val="001C3FA4"/>
    <w:rsid w:val="001C40F9"/>
    <w:rsid w:val="001C458B"/>
    <w:rsid w:val="001C47E5"/>
    <w:rsid w:val="001C5D4F"/>
    <w:rsid w:val="001C64C0"/>
    <w:rsid w:val="001C69DA"/>
    <w:rsid w:val="001C6D27"/>
    <w:rsid w:val="001C6F06"/>
    <w:rsid w:val="001D2360"/>
    <w:rsid w:val="001D3109"/>
    <w:rsid w:val="001D332E"/>
    <w:rsid w:val="001D5033"/>
    <w:rsid w:val="001D5411"/>
    <w:rsid w:val="001D5C88"/>
    <w:rsid w:val="001D6567"/>
    <w:rsid w:val="001D695C"/>
    <w:rsid w:val="001D6FD9"/>
    <w:rsid w:val="001D780E"/>
    <w:rsid w:val="001D7A78"/>
    <w:rsid w:val="001E02FD"/>
    <w:rsid w:val="001E05C3"/>
    <w:rsid w:val="001E0AD3"/>
    <w:rsid w:val="001E17FE"/>
    <w:rsid w:val="001E357B"/>
    <w:rsid w:val="001E36E4"/>
    <w:rsid w:val="001E379D"/>
    <w:rsid w:val="001E3A3C"/>
    <w:rsid w:val="001E3DBF"/>
    <w:rsid w:val="001E50B1"/>
    <w:rsid w:val="001E51A8"/>
    <w:rsid w:val="001E5C23"/>
    <w:rsid w:val="001E7504"/>
    <w:rsid w:val="001E76DF"/>
    <w:rsid w:val="001F1308"/>
    <w:rsid w:val="001F1525"/>
    <w:rsid w:val="001F1E87"/>
    <w:rsid w:val="001F1EB6"/>
    <w:rsid w:val="001F215C"/>
    <w:rsid w:val="001F2E23"/>
    <w:rsid w:val="001F341F"/>
    <w:rsid w:val="001F3911"/>
    <w:rsid w:val="001F3F1A"/>
    <w:rsid w:val="001F40EB"/>
    <w:rsid w:val="001F4CBD"/>
    <w:rsid w:val="001F5545"/>
    <w:rsid w:val="001F5777"/>
    <w:rsid w:val="001F5911"/>
    <w:rsid w:val="001F5937"/>
    <w:rsid w:val="001F59E3"/>
    <w:rsid w:val="001F59ED"/>
    <w:rsid w:val="001F6755"/>
    <w:rsid w:val="001F7121"/>
    <w:rsid w:val="00200D2C"/>
    <w:rsid w:val="00200FB3"/>
    <w:rsid w:val="002019D8"/>
    <w:rsid w:val="00201EC7"/>
    <w:rsid w:val="00202FEA"/>
    <w:rsid w:val="0020349A"/>
    <w:rsid w:val="002034B4"/>
    <w:rsid w:val="00204032"/>
    <w:rsid w:val="00204BAD"/>
    <w:rsid w:val="00204D60"/>
    <w:rsid w:val="00205627"/>
    <w:rsid w:val="002056D0"/>
    <w:rsid w:val="00210860"/>
    <w:rsid w:val="00210B6A"/>
    <w:rsid w:val="00211749"/>
    <w:rsid w:val="00212CB6"/>
    <w:rsid w:val="00212E37"/>
    <w:rsid w:val="002140FF"/>
    <w:rsid w:val="00215409"/>
    <w:rsid w:val="00217FB8"/>
    <w:rsid w:val="00220894"/>
    <w:rsid w:val="00221F68"/>
    <w:rsid w:val="0022286F"/>
    <w:rsid w:val="00222980"/>
    <w:rsid w:val="00223D10"/>
    <w:rsid w:val="002248C5"/>
    <w:rsid w:val="00224952"/>
    <w:rsid w:val="00224DD2"/>
    <w:rsid w:val="002252CB"/>
    <w:rsid w:val="00225A6A"/>
    <w:rsid w:val="00225AC7"/>
    <w:rsid w:val="00225ACC"/>
    <w:rsid w:val="00231A2E"/>
    <w:rsid w:val="00231AB5"/>
    <w:rsid w:val="00231C25"/>
    <w:rsid w:val="00231C6F"/>
    <w:rsid w:val="00232A90"/>
    <w:rsid w:val="00234151"/>
    <w:rsid w:val="00234F8C"/>
    <w:rsid w:val="00235542"/>
    <w:rsid w:val="00235F3F"/>
    <w:rsid w:val="002369B0"/>
    <w:rsid w:val="00236AD8"/>
    <w:rsid w:val="002401F5"/>
    <w:rsid w:val="00240E54"/>
    <w:rsid w:val="0024128D"/>
    <w:rsid w:val="00242434"/>
    <w:rsid w:val="002451C5"/>
    <w:rsid w:val="00245F1F"/>
    <w:rsid w:val="0024663B"/>
    <w:rsid w:val="00246721"/>
    <w:rsid w:val="00246744"/>
    <w:rsid w:val="00247103"/>
    <w:rsid w:val="00250067"/>
    <w:rsid w:val="002511AA"/>
    <w:rsid w:val="002516DE"/>
    <w:rsid w:val="00251F81"/>
    <w:rsid w:val="00252BE0"/>
    <w:rsid w:val="00253588"/>
    <w:rsid w:val="002546F4"/>
    <w:rsid w:val="00254FCA"/>
    <w:rsid w:val="002551D0"/>
    <w:rsid w:val="00255374"/>
    <w:rsid w:val="00255449"/>
    <w:rsid w:val="00257BF4"/>
    <w:rsid w:val="00260003"/>
    <w:rsid w:val="0026035D"/>
    <w:rsid w:val="002606D6"/>
    <w:rsid w:val="00260D87"/>
    <w:rsid w:val="00261C98"/>
    <w:rsid w:val="0026248E"/>
    <w:rsid w:val="00262914"/>
    <w:rsid w:val="00263A07"/>
    <w:rsid w:val="002647BF"/>
    <w:rsid w:val="002647D5"/>
    <w:rsid w:val="00265032"/>
    <w:rsid w:val="002651FB"/>
    <w:rsid w:val="0026538C"/>
    <w:rsid w:val="00265781"/>
    <w:rsid w:val="00266B13"/>
    <w:rsid w:val="00266F55"/>
    <w:rsid w:val="002703CC"/>
    <w:rsid w:val="002706DC"/>
    <w:rsid w:val="00270728"/>
    <w:rsid w:val="00270D42"/>
    <w:rsid w:val="002715CC"/>
    <w:rsid w:val="0027195D"/>
    <w:rsid w:val="00272010"/>
    <w:rsid w:val="0027242E"/>
    <w:rsid w:val="00272502"/>
    <w:rsid w:val="00272B03"/>
    <w:rsid w:val="002733E2"/>
    <w:rsid w:val="002750B1"/>
    <w:rsid w:val="00276A35"/>
    <w:rsid w:val="00277835"/>
    <w:rsid w:val="00280AB1"/>
    <w:rsid w:val="00282CD0"/>
    <w:rsid w:val="00284BAE"/>
    <w:rsid w:val="002859AF"/>
    <w:rsid w:val="00286962"/>
    <w:rsid w:val="00286AE7"/>
    <w:rsid w:val="00287243"/>
    <w:rsid w:val="00290647"/>
    <w:rsid w:val="00291385"/>
    <w:rsid w:val="00291422"/>
    <w:rsid w:val="00291A67"/>
    <w:rsid w:val="0029237F"/>
    <w:rsid w:val="00292715"/>
    <w:rsid w:val="00293E57"/>
    <w:rsid w:val="00293F44"/>
    <w:rsid w:val="002947D1"/>
    <w:rsid w:val="002948DF"/>
    <w:rsid w:val="00294D90"/>
    <w:rsid w:val="00296527"/>
    <w:rsid w:val="0029655E"/>
    <w:rsid w:val="00296B75"/>
    <w:rsid w:val="002A070C"/>
    <w:rsid w:val="002A1E92"/>
    <w:rsid w:val="002A204D"/>
    <w:rsid w:val="002A2616"/>
    <w:rsid w:val="002A26A7"/>
    <w:rsid w:val="002A26E1"/>
    <w:rsid w:val="002A368A"/>
    <w:rsid w:val="002A3CAB"/>
    <w:rsid w:val="002A4065"/>
    <w:rsid w:val="002A5239"/>
    <w:rsid w:val="002A59F0"/>
    <w:rsid w:val="002A6432"/>
    <w:rsid w:val="002A6E0F"/>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144C"/>
    <w:rsid w:val="002D3072"/>
    <w:rsid w:val="002D3782"/>
    <w:rsid w:val="002D3BBC"/>
    <w:rsid w:val="002D438A"/>
    <w:rsid w:val="002D4CC7"/>
    <w:rsid w:val="002D5738"/>
    <w:rsid w:val="002D5E53"/>
    <w:rsid w:val="002D608A"/>
    <w:rsid w:val="002D7C25"/>
    <w:rsid w:val="002E0319"/>
    <w:rsid w:val="002E0984"/>
    <w:rsid w:val="002E0EBB"/>
    <w:rsid w:val="002E179B"/>
    <w:rsid w:val="002E1C9E"/>
    <w:rsid w:val="002E23BE"/>
    <w:rsid w:val="002E257B"/>
    <w:rsid w:val="002E3C65"/>
    <w:rsid w:val="002E3F5B"/>
    <w:rsid w:val="002E4362"/>
    <w:rsid w:val="002E63D9"/>
    <w:rsid w:val="002E640E"/>
    <w:rsid w:val="002F04ED"/>
    <w:rsid w:val="002F0C28"/>
    <w:rsid w:val="002F3CDE"/>
    <w:rsid w:val="002F5DD6"/>
    <w:rsid w:val="002F5FEA"/>
    <w:rsid w:val="002F63E7"/>
    <w:rsid w:val="002F7BE3"/>
    <w:rsid w:val="002F7E6A"/>
    <w:rsid w:val="00300165"/>
    <w:rsid w:val="00300E73"/>
    <w:rsid w:val="003010CF"/>
    <w:rsid w:val="003024F9"/>
    <w:rsid w:val="00303440"/>
    <w:rsid w:val="00304D9B"/>
    <w:rsid w:val="00305517"/>
    <w:rsid w:val="00305FF9"/>
    <w:rsid w:val="0030602E"/>
    <w:rsid w:val="00306E6B"/>
    <w:rsid w:val="003100C8"/>
    <w:rsid w:val="00311161"/>
    <w:rsid w:val="00311F31"/>
    <w:rsid w:val="00312400"/>
    <w:rsid w:val="00312739"/>
    <w:rsid w:val="00312D10"/>
    <w:rsid w:val="003164DA"/>
    <w:rsid w:val="0031690F"/>
    <w:rsid w:val="003178DA"/>
    <w:rsid w:val="00317DB8"/>
    <w:rsid w:val="003205AF"/>
    <w:rsid w:val="00320618"/>
    <w:rsid w:val="0032100B"/>
    <w:rsid w:val="00321BD7"/>
    <w:rsid w:val="0032260F"/>
    <w:rsid w:val="003228DA"/>
    <w:rsid w:val="00323C94"/>
    <w:rsid w:val="00323D6B"/>
    <w:rsid w:val="00324161"/>
    <w:rsid w:val="00326957"/>
    <w:rsid w:val="00326AE2"/>
    <w:rsid w:val="0033074D"/>
    <w:rsid w:val="00331426"/>
    <w:rsid w:val="0033171D"/>
    <w:rsid w:val="00331FC3"/>
    <w:rsid w:val="00332DF8"/>
    <w:rsid w:val="003336B3"/>
    <w:rsid w:val="003357FF"/>
    <w:rsid w:val="00335B75"/>
    <w:rsid w:val="00335D8C"/>
    <w:rsid w:val="00336072"/>
    <w:rsid w:val="003363A1"/>
    <w:rsid w:val="00341DD3"/>
    <w:rsid w:val="0034226D"/>
    <w:rsid w:val="00342972"/>
    <w:rsid w:val="00342FDD"/>
    <w:rsid w:val="0034429B"/>
    <w:rsid w:val="00344866"/>
    <w:rsid w:val="0034638C"/>
    <w:rsid w:val="00346641"/>
    <w:rsid w:val="00346F7F"/>
    <w:rsid w:val="00347B47"/>
    <w:rsid w:val="00350108"/>
    <w:rsid w:val="00350762"/>
    <w:rsid w:val="003507C4"/>
    <w:rsid w:val="00350957"/>
    <w:rsid w:val="003519A1"/>
    <w:rsid w:val="00352480"/>
    <w:rsid w:val="003530D2"/>
    <w:rsid w:val="0035331A"/>
    <w:rsid w:val="003534E1"/>
    <w:rsid w:val="00353520"/>
    <w:rsid w:val="00353872"/>
    <w:rsid w:val="00353B5E"/>
    <w:rsid w:val="00354459"/>
    <w:rsid w:val="003548D8"/>
    <w:rsid w:val="003554CA"/>
    <w:rsid w:val="0035789A"/>
    <w:rsid w:val="00360232"/>
    <w:rsid w:val="003602E0"/>
    <w:rsid w:val="00360D01"/>
    <w:rsid w:val="00360EF6"/>
    <w:rsid w:val="00362569"/>
    <w:rsid w:val="00362901"/>
    <w:rsid w:val="003636CD"/>
    <w:rsid w:val="00363938"/>
    <w:rsid w:val="0036487C"/>
    <w:rsid w:val="00365411"/>
    <w:rsid w:val="00365FA2"/>
    <w:rsid w:val="003662F2"/>
    <w:rsid w:val="00366C69"/>
    <w:rsid w:val="00367441"/>
    <w:rsid w:val="00367B1D"/>
    <w:rsid w:val="00370BA0"/>
    <w:rsid w:val="00370E4F"/>
    <w:rsid w:val="00371215"/>
    <w:rsid w:val="00372F0D"/>
    <w:rsid w:val="00374059"/>
    <w:rsid w:val="00374C3E"/>
    <w:rsid w:val="00374DEA"/>
    <w:rsid w:val="0037535B"/>
    <w:rsid w:val="0037552D"/>
    <w:rsid w:val="003756DB"/>
    <w:rsid w:val="003770BB"/>
    <w:rsid w:val="0037771A"/>
    <w:rsid w:val="00377B77"/>
    <w:rsid w:val="003802DC"/>
    <w:rsid w:val="00380E4E"/>
    <w:rsid w:val="00380FBF"/>
    <w:rsid w:val="00382084"/>
    <w:rsid w:val="00382A43"/>
    <w:rsid w:val="00382D60"/>
    <w:rsid w:val="00382F29"/>
    <w:rsid w:val="00383C8D"/>
    <w:rsid w:val="00383D56"/>
    <w:rsid w:val="003852FB"/>
    <w:rsid w:val="00385340"/>
    <w:rsid w:val="00385429"/>
    <w:rsid w:val="00385B05"/>
    <w:rsid w:val="00386382"/>
    <w:rsid w:val="003865EF"/>
    <w:rsid w:val="00386BA9"/>
    <w:rsid w:val="00390017"/>
    <w:rsid w:val="003901A3"/>
    <w:rsid w:val="0039072F"/>
    <w:rsid w:val="003916FE"/>
    <w:rsid w:val="00392E3A"/>
    <w:rsid w:val="00392F7B"/>
    <w:rsid w:val="003940CE"/>
    <w:rsid w:val="003956A0"/>
    <w:rsid w:val="00397C1D"/>
    <w:rsid w:val="003A16E4"/>
    <w:rsid w:val="003A180F"/>
    <w:rsid w:val="003A18DD"/>
    <w:rsid w:val="003A20C8"/>
    <w:rsid w:val="003A2C29"/>
    <w:rsid w:val="003A2EC3"/>
    <w:rsid w:val="003A36F2"/>
    <w:rsid w:val="003A3D39"/>
    <w:rsid w:val="003A3EC7"/>
    <w:rsid w:val="003A40B4"/>
    <w:rsid w:val="003A5C34"/>
    <w:rsid w:val="003A7834"/>
    <w:rsid w:val="003B0B5B"/>
    <w:rsid w:val="003B0E79"/>
    <w:rsid w:val="003B19A2"/>
    <w:rsid w:val="003B3575"/>
    <w:rsid w:val="003B50BC"/>
    <w:rsid w:val="003B53F5"/>
    <w:rsid w:val="003B5D97"/>
    <w:rsid w:val="003B63A4"/>
    <w:rsid w:val="003B68FE"/>
    <w:rsid w:val="003B6AC9"/>
    <w:rsid w:val="003B6D7D"/>
    <w:rsid w:val="003B7D7E"/>
    <w:rsid w:val="003C08B8"/>
    <w:rsid w:val="003C1012"/>
    <w:rsid w:val="003C11C9"/>
    <w:rsid w:val="003C1229"/>
    <w:rsid w:val="003C1CBD"/>
    <w:rsid w:val="003C1FD4"/>
    <w:rsid w:val="003C213D"/>
    <w:rsid w:val="003C25AD"/>
    <w:rsid w:val="003C2D21"/>
    <w:rsid w:val="003C5495"/>
    <w:rsid w:val="003C597A"/>
    <w:rsid w:val="003C5E6B"/>
    <w:rsid w:val="003C7AD7"/>
    <w:rsid w:val="003D0FB0"/>
    <w:rsid w:val="003D0FC3"/>
    <w:rsid w:val="003D1A81"/>
    <w:rsid w:val="003D1DED"/>
    <w:rsid w:val="003D1E1A"/>
    <w:rsid w:val="003D2A43"/>
    <w:rsid w:val="003D2C1D"/>
    <w:rsid w:val="003D2C34"/>
    <w:rsid w:val="003D3ADB"/>
    <w:rsid w:val="003D3DDD"/>
    <w:rsid w:val="003D5CBF"/>
    <w:rsid w:val="003D6164"/>
    <w:rsid w:val="003D66D2"/>
    <w:rsid w:val="003D7FA3"/>
    <w:rsid w:val="003E07AE"/>
    <w:rsid w:val="003E14FC"/>
    <w:rsid w:val="003E2976"/>
    <w:rsid w:val="003E4858"/>
    <w:rsid w:val="003E6316"/>
    <w:rsid w:val="003E6884"/>
    <w:rsid w:val="003E6AC5"/>
    <w:rsid w:val="003F0096"/>
    <w:rsid w:val="003F0850"/>
    <w:rsid w:val="003F0D12"/>
    <w:rsid w:val="003F160C"/>
    <w:rsid w:val="003F2360"/>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1948"/>
    <w:rsid w:val="00412461"/>
    <w:rsid w:val="00412546"/>
    <w:rsid w:val="004127C0"/>
    <w:rsid w:val="00412E1C"/>
    <w:rsid w:val="00413053"/>
    <w:rsid w:val="0041319C"/>
    <w:rsid w:val="004137B6"/>
    <w:rsid w:val="00413A54"/>
    <w:rsid w:val="00413C10"/>
    <w:rsid w:val="00413CD9"/>
    <w:rsid w:val="00413F9A"/>
    <w:rsid w:val="004140CA"/>
    <w:rsid w:val="0041461E"/>
    <w:rsid w:val="00414C65"/>
    <w:rsid w:val="00414F03"/>
    <w:rsid w:val="00415D76"/>
    <w:rsid w:val="0041634D"/>
    <w:rsid w:val="00416665"/>
    <w:rsid w:val="00416A67"/>
    <w:rsid w:val="00416ACB"/>
    <w:rsid w:val="004219A3"/>
    <w:rsid w:val="00421DCF"/>
    <w:rsid w:val="00422341"/>
    <w:rsid w:val="004233E3"/>
    <w:rsid w:val="00423641"/>
    <w:rsid w:val="004242F5"/>
    <w:rsid w:val="004244DF"/>
    <w:rsid w:val="00425A33"/>
    <w:rsid w:val="00426266"/>
    <w:rsid w:val="00430A2D"/>
    <w:rsid w:val="00431505"/>
    <w:rsid w:val="00431AF0"/>
    <w:rsid w:val="0043213A"/>
    <w:rsid w:val="004330F4"/>
    <w:rsid w:val="00433590"/>
    <w:rsid w:val="0043393D"/>
    <w:rsid w:val="004344C7"/>
    <w:rsid w:val="00435274"/>
    <w:rsid w:val="004352AD"/>
    <w:rsid w:val="0043545D"/>
    <w:rsid w:val="00435CF9"/>
    <w:rsid w:val="00435FE2"/>
    <w:rsid w:val="00436E2F"/>
    <w:rsid w:val="00436EAB"/>
    <w:rsid w:val="0044072F"/>
    <w:rsid w:val="0044234A"/>
    <w:rsid w:val="004423AE"/>
    <w:rsid w:val="00444463"/>
    <w:rsid w:val="004461D9"/>
    <w:rsid w:val="00446AC6"/>
    <w:rsid w:val="0044759B"/>
    <w:rsid w:val="00447A85"/>
    <w:rsid w:val="00447F54"/>
    <w:rsid w:val="00450B7E"/>
    <w:rsid w:val="0045136B"/>
    <w:rsid w:val="00451C7E"/>
    <w:rsid w:val="00453BB6"/>
    <w:rsid w:val="00453CAA"/>
    <w:rsid w:val="00455113"/>
    <w:rsid w:val="00456421"/>
    <w:rsid w:val="00456DAB"/>
    <w:rsid w:val="00456DF8"/>
    <w:rsid w:val="00457008"/>
    <w:rsid w:val="00460CC3"/>
    <w:rsid w:val="00460E86"/>
    <w:rsid w:val="00462B67"/>
    <w:rsid w:val="00462DDD"/>
    <w:rsid w:val="004646B4"/>
    <w:rsid w:val="00464872"/>
    <w:rsid w:val="00464A88"/>
    <w:rsid w:val="004651A0"/>
    <w:rsid w:val="00465B19"/>
    <w:rsid w:val="00466532"/>
    <w:rsid w:val="00466574"/>
    <w:rsid w:val="00467488"/>
    <w:rsid w:val="0047000F"/>
    <w:rsid w:val="0047083E"/>
    <w:rsid w:val="00470EB5"/>
    <w:rsid w:val="0047184A"/>
    <w:rsid w:val="00471A53"/>
    <w:rsid w:val="0047286B"/>
    <w:rsid w:val="00472E27"/>
    <w:rsid w:val="00474220"/>
    <w:rsid w:val="004752D3"/>
    <w:rsid w:val="004754A9"/>
    <w:rsid w:val="004754E1"/>
    <w:rsid w:val="00475CE0"/>
    <w:rsid w:val="00476827"/>
    <w:rsid w:val="00476BD4"/>
    <w:rsid w:val="00476C5B"/>
    <w:rsid w:val="00477C35"/>
    <w:rsid w:val="004800FA"/>
    <w:rsid w:val="004806C2"/>
    <w:rsid w:val="00480988"/>
    <w:rsid w:val="00480CB2"/>
    <w:rsid w:val="00480E05"/>
    <w:rsid w:val="00482180"/>
    <w:rsid w:val="00482BBE"/>
    <w:rsid w:val="00483A12"/>
    <w:rsid w:val="00484A77"/>
    <w:rsid w:val="00484CFA"/>
    <w:rsid w:val="0048540F"/>
    <w:rsid w:val="00485970"/>
    <w:rsid w:val="00485C0D"/>
    <w:rsid w:val="00486575"/>
    <w:rsid w:val="004866D0"/>
    <w:rsid w:val="00486936"/>
    <w:rsid w:val="004917FE"/>
    <w:rsid w:val="00494242"/>
    <w:rsid w:val="00494E8E"/>
    <w:rsid w:val="004955BC"/>
    <w:rsid w:val="004958D7"/>
    <w:rsid w:val="00495934"/>
    <w:rsid w:val="00495D63"/>
    <w:rsid w:val="0049648F"/>
    <w:rsid w:val="00496606"/>
    <w:rsid w:val="00496F05"/>
    <w:rsid w:val="00497370"/>
    <w:rsid w:val="0049760B"/>
    <w:rsid w:val="004A0332"/>
    <w:rsid w:val="004A0F39"/>
    <w:rsid w:val="004A251F"/>
    <w:rsid w:val="004A3BF1"/>
    <w:rsid w:val="004A3C18"/>
    <w:rsid w:val="004A3E42"/>
    <w:rsid w:val="004A4715"/>
    <w:rsid w:val="004A5046"/>
    <w:rsid w:val="004A565E"/>
    <w:rsid w:val="004A5C17"/>
    <w:rsid w:val="004A5DF3"/>
    <w:rsid w:val="004A6134"/>
    <w:rsid w:val="004A7092"/>
    <w:rsid w:val="004A7A50"/>
    <w:rsid w:val="004B0E6C"/>
    <w:rsid w:val="004B1D65"/>
    <w:rsid w:val="004B20B9"/>
    <w:rsid w:val="004B332B"/>
    <w:rsid w:val="004B49E6"/>
    <w:rsid w:val="004B4D69"/>
    <w:rsid w:val="004B5CA4"/>
    <w:rsid w:val="004B5D3C"/>
    <w:rsid w:val="004B639E"/>
    <w:rsid w:val="004C01A8"/>
    <w:rsid w:val="004C1840"/>
    <w:rsid w:val="004C24C9"/>
    <w:rsid w:val="004C31B6"/>
    <w:rsid w:val="004C38D0"/>
    <w:rsid w:val="004C5319"/>
    <w:rsid w:val="004C5E84"/>
    <w:rsid w:val="004C621F"/>
    <w:rsid w:val="004C7948"/>
    <w:rsid w:val="004C7BB8"/>
    <w:rsid w:val="004C7C60"/>
    <w:rsid w:val="004D00F0"/>
    <w:rsid w:val="004D0DFE"/>
    <w:rsid w:val="004D1D91"/>
    <w:rsid w:val="004D1ED7"/>
    <w:rsid w:val="004D22C3"/>
    <w:rsid w:val="004D5C24"/>
    <w:rsid w:val="004D6F4D"/>
    <w:rsid w:val="004D6F95"/>
    <w:rsid w:val="004D72FE"/>
    <w:rsid w:val="004D7E91"/>
    <w:rsid w:val="004D7F81"/>
    <w:rsid w:val="004E003A"/>
    <w:rsid w:val="004E0768"/>
    <w:rsid w:val="004E1A31"/>
    <w:rsid w:val="004E2DE0"/>
    <w:rsid w:val="004E37B0"/>
    <w:rsid w:val="004E4060"/>
    <w:rsid w:val="004E409A"/>
    <w:rsid w:val="004E561B"/>
    <w:rsid w:val="004E58BC"/>
    <w:rsid w:val="004E722A"/>
    <w:rsid w:val="004F0ACD"/>
    <w:rsid w:val="004F0FB9"/>
    <w:rsid w:val="004F13F4"/>
    <w:rsid w:val="004F27C6"/>
    <w:rsid w:val="004F2F7E"/>
    <w:rsid w:val="004F32B5"/>
    <w:rsid w:val="004F3C29"/>
    <w:rsid w:val="004F4000"/>
    <w:rsid w:val="004F407E"/>
    <w:rsid w:val="004F48D1"/>
    <w:rsid w:val="004F5479"/>
    <w:rsid w:val="004F5505"/>
    <w:rsid w:val="004F7528"/>
    <w:rsid w:val="004F7BCA"/>
    <w:rsid w:val="004F7C1E"/>
    <w:rsid w:val="004F7D89"/>
    <w:rsid w:val="00501981"/>
    <w:rsid w:val="00501A85"/>
    <w:rsid w:val="00501BB3"/>
    <w:rsid w:val="005021DD"/>
    <w:rsid w:val="005026CA"/>
    <w:rsid w:val="00502B72"/>
    <w:rsid w:val="005044B6"/>
    <w:rsid w:val="00504BC1"/>
    <w:rsid w:val="00505134"/>
    <w:rsid w:val="00505C04"/>
    <w:rsid w:val="00510B3B"/>
    <w:rsid w:val="00511F15"/>
    <w:rsid w:val="00512EAE"/>
    <w:rsid w:val="0051318C"/>
    <w:rsid w:val="005142CD"/>
    <w:rsid w:val="005143C9"/>
    <w:rsid w:val="00514890"/>
    <w:rsid w:val="005157A9"/>
    <w:rsid w:val="005173A7"/>
    <w:rsid w:val="005177E1"/>
    <w:rsid w:val="00517EDF"/>
    <w:rsid w:val="00520C0A"/>
    <w:rsid w:val="005218B6"/>
    <w:rsid w:val="00522589"/>
    <w:rsid w:val="00523EB6"/>
    <w:rsid w:val="00524545"/>
    <w:rsid w:val="005255BF"/>
    <w:rsid w:val="005257DE"/>
    <w:rsid w:val="00527200"/>
    <w:rsid w:val="00530157"/>
    <w:rsid w:val="0053027D"/>
    <w:rsid w:val="00531397"/>
    <w:rsid w:val="00531C03"/>
    <w:rsid w:val="00531EBE"/>
    <w:rsid w:val="005326F2"/>
    <w:rsid w:val="00532F8B"/>
    <w:rsid w:val="00533441"/>
    <w:rsid w:val="00533737"/>
    <w:rsid w:val="00535B79"/>
    <w:rsid w:val="00535D7C"/>
    <w:rsid w:val="00536579"/>
    <w:rsid w:val="00536C1E"/>
    <w:rsid w:val="005403AB"/>
    <w:rsid w:val="00543201"/>
    <w:rsid w:val="0054343A"/>
    <w:rsid w:val="00543499"/>
    <w:rsid w:val="00543974"/>
    <w:rsid w:val="00543EBF"/>
    <w:rsid w:val="00543FA9"/>
    <w:rsid w:val="00544413"/>
    <w:rsid w:val="00544ABA"/>
    <w:rsid w:val="0054593A"/>
    <w:rsid w:val="005467FB"/>
    <w:rsid w:val="00546A67"/>
    <w:rsid w:val="00546AE9"/>
    <w:rsid w:val="00547989"/>
    <w:rsid w:val="0055059F"/>
    <w:rsid w:val="005511D0"/>
    <w:rsid w:val="00551320"/>
    <w:rsid w:val="005518A4"/>
    <w:rsid w:val="00552768"/>
    <w:rsid w:val="00552935"/>
    <w:rsid w:val="00553127"/>
    <w:rsid w:val="005537D5"/>
    <w:rsid w:val="00554BE7"/>
    <w:rsid w:val="00555725"/>
    <w:rsid w:val="00556D68"/>
    <w:rsid w:val="00557173"/>
    <w:rsid w:val="005576A1"/>
    <w:rsid w:val="00557A64"/>
    <w:rsid w:val="005605C0"/>
    <w:rsid w:val="00560D23"/>
    <w:rsid w:val="00560FA3"/>
    <w:rsid w:val="00560FE8"/>
    <w:rsid w:val="005615D8"/>
    <w:rsid w:val="005626D6"/>
    <w:rsid w:val="005638D4"/>
    <w:rsid w:val="00564D67"/>
    <w:rsid w:val="005651A5"/>
    <w:rsid w:val="005656ED"/>
    <w:rsid w:val="00566544"/>
    <w:rsid w:val="00566608"/>
    <w:rsid w:val="00566C7D"/>
    <w:rsid w:val="00566C83"/>
    <w:rsid w:val="005700FE"/>
    <w:rsid w:val="00570E24"/>
    <w:rsid w:val="005717ED"/>
    <w:rsid w:val="00571E46"/>
    <w:rsid w:val="00572760"/>
    <w:rsid w:val="005743DE"/>
    <w:rsid w:val="00574F3F"/>
    <w:rsid w:val="0057562C"/>
    <w:rsid w:val="005759F6"/>
    <w:rsid w:val="00575E3E"/>
    <w:rsid w:val="005765F5"/>
    <w:rsid w:val="00576A3A"/>
    <w:rsid w:val="00576D6C"/>
    <w:rsid w:val="00577A2E"/>
    <w:rsid w:val="005803F0"/>
    <w:rsid w:val="00580E48"/>
    <w:rsid w:val="00580F0A"/>
    <w:rsid w:val="0058114C"/>
    <w:rsid w:val="00581246"/>
    <w:rsid w:val="00582C3A"/>
    <w:rsid w:val="00582E1A"/>
    <w:rsid w:val="00583147"/>
    <w:rsid w:val="005841C2"/>
    <w:rsid w:val="00584416"/>
    <w:rsid w:val="00584641"/>
    <w:rsid w:val="00584B39"/>
    <w:rsid w:val="00585028"/>
    <w:rsid w:val="005854D1"/>
    <w:rsid w:val="00585F5B"/>
    <w:rsid w:val="0058620A"/>
    <w:rsid w:val="00587FC0"/>
    <w:rsid w:val="0059037E"/>
    <w:rsid w:val="005906AD"/>
    <w:rsid w:val="00590DA6"/>
    <w:rsid w:val="00591C7D"/>
    <w:rsid w:val="00592B03"/>
    <w:rsid w:val="00593AB9"/>
    <w:rsid w:val="00593BE3"/>
    <w:rsid w:val="00593FC9"/>
    <w:rsid w:val="00594ABB"/>
    <w:rsid w:val="00594D1C"/>
    <w:rsid w:val="00594E36"/>
    <w:rsid w:val="00594F0A"/>
    <w:rsid w:val="0059525E"/>
    <w:rsid w:val="00595887"/>
    <w:rsid w:val="005961F7"/>
    <w:rsid w:val="00596B9C"/>
    <w:rsid w:val="005A054D"/>
    <w:rsid w:val="005A0A46"/>
    <w:rsid w:val="005A10B9"/>
    <w:rsid w:val="005A11EA"/>
    <w:rsid w:val="005A1469"/>
    <w:rsid w:val="005A269F"/>
    <w:rsid w:val="005A305E"/>
    <w:rsid w:val="005A30BB"/>
    <w:rsid w:val="005A3887"/>
    <w:rsid w:val="005A3ABF"/>
    <w:rsid w:val="005A4E1D"/>
    <w:rsid w:val="005A50EF"/>
    <w:rsid w:val="005B0542"/>
    <w:rsid w:val="005B0B3D"/>
    <w:rsid w:val="005B2225"/>
    <w:rsid w:val="005B2799"/>
    <w:rsid w:val="005B2B77"/>
    <w:rsid w:val="005B3D4A"/>
    <w:rsid w:val="005B4D87"/>
    <w:rsid w:val="005B6AF2"/>
    <w:rsid w:val="005B6F9D"/>
    <w:rsid w:val="005B7DD1"/>
    <w:rsid w:val="005C00A0"/>
    <w:rsid w:val="005C28FA"/>
    <w:rsid w:val="005C2902"/>
    <w:rsid w:val="005C40F4"/>
    <w:rsid w:val="005C43BE"/>
    <w:rsid w:val="005C44F3"/>
    <w:rsid w:val="005C6443"/>
    <w:rsid w:val="005C712D"/>
    <w:rsid w:val="005C7C75"/>
    <w:rsid w:val="005D0E4F"/>
    <w:rsid w:val="005D12CF"/>
    <w:rsid w:val="005D19AC"/>
    <w:rsid w:val="005D1E32"/>
    <w:rsid w:val="005D206B"/>
    <w:rsid w:val="005D22B7"/>
    <w:rsid w:val="005D2BDE"/>
    <w:rsid w:val="005D3D76"/>
    <w:rsid w:val="005D4578"/>
    <w:rsid w:val="005D4EFA"/>
    <w:rsid w:val="005D55BA"/>
    <w:rsid w:val="005D5ADB"/>
    <w:rsid w:val="005D648A"/>
    <w:rsid w:val="005D7E0D"/>
    <w:rsid w:val="005E0BE6"/>
    <w:rsid w:val="005E234A"/>
    <w:rsid w:val="005E26CA"/>
    <w:rsid w:val="005E34AD"/>
    <w:rsid w:val="005E35CC"/>
    <w:rsid w:val="005E371E"/>
    <w:rsid w:val="005E384B"/>
    <w:rsid w:val="005E3CA1"/>
    <w:rsid w:val="005E53F9"/>
    <w:rsid w:val="005E775D"/>
    <w:rsid w:val="005F01D8"/>
    <w:rsid w:val="005F0A43"/>
    <w:rsid w:val="005F1FBF"/>
    <w:rsid w:val="005F27BF"/>
    <w:rsid w:val="005F4171"/>
    <w:rsid w:val="005F46D6"/>
    <w:rsid w:val="005F4DD6"/>
    <w:rsid w:val="005F4FDF"/>
    <w:rsid w:val="005F50D8"/>
    <w:rsid w:val="005F53A1"/>
    <w:rsid w:val="005F6B77"/>
    <w:rsid w:val="005F7136"/>
    <w:rsid w:val="005F7487"/>
    <w:rsid w:val="006002C7"/>
    <w:rsid w:val="00600F95"/>
    <w:rsid w:val="00601839"/>
    <w:rsid w:val="00601DF7"/>
    <w:rsid w:val="00602759"/>
    <w:rsid w:val="0060277A"/>
    <w:rsid w:val="00602B7C"/>
    <w:rsid w:val="00603312"/>
    <w:rsid w:val="006044C1"/>
    <w:rsid w:val="00604DC7"/>
    <w:rsid w:val="00604E47"/>
    <w:rsid w:val="00605441"/>
    <w:rsid w:val="00606970"/>
    <w:rsid w:val="00606A20"/>
    <w:rsid w:val="006072C6"/>
    <w:rsid w:val="00607A2E"/>
    <w:rsid w:val="006102E0"/>
    <w:rsid w:val="006111FC"/>
    <w:rsid w:val="00611AF0"/>
    <w:rsid w:val="006130F7"/>
    <w:rsid w:val="006134AD"/>
    <w:rsid w:val="00613AF8"/>
    <w:rsid w:val="00613D8E"/>
    <w:rsid w:val="006142E0"/>
    <w:rsid w:val="00615D5C"/>
    <w:rsid w:val="00616112"/>
    <w:rsid w:val="00617BA6"/>
    <w:rsid w:val="006205CA"/>
    <w:rsid w:val="00621F53"/>
    <w:rsid w:val="00622E2A"/>
    <w:rsid w:val="00623089"/>
    <w:rsid w:val="0062308E"/>
    <w:rsid w:val="00623384"/>
    <w:rsid w:val="006234C4"/>
    <w:rsid w:val="006244C9"/>
    <w:rsid w:val="006245F6"/>
    <w:rsid w:val="0062475D"/>
    <w:rsid w:val="0062495F"/>
    <w:rsid w:val="00625A55"/>
    <w:rsid w:val="00625D99"/>
    <w:rsid w:val="0062660B"/>
    <w:rsid w:val="00626AD1"/>
    <w:rsid w:val="006304BC"/>
    <w:rsid w:val="00630DCE"/>
    <w:rsid w:val="0063120A"/>
    <w:rsid w:val="0063150B"/>
    <w:rsid w:val="00631585"/>
    <w:rsid w:val="006319BD"/>
    <w:rsid w:val="00632608"/>
    <w:rsid w:val="0063324B"/>
    <w:rsid w:val="00634ACF"/>
    <w:rsid w:val="00635035"/>
    <w:rsid w:val="0063580D"/>
    <w:rsid w:val="00635CAE"/>
    <w:rsid w:val="00636E41"/>
    <w:rsid w:val="00637240"/>
    <w:rsid w:val="006413E7"/>
    <w:rsid w:val="00643660"/>
    <w:rsid w:val="00643D53"/>
    <w:rsid w:val="00650139"/>
    <w:rsid w:val="00652756"/>
    <w:rsid w:val="00652A4A"/>
    <w:rsid w:val="00652AD8"/>
    <w:rsid w:val="00652B79"/>
    <w:rsid w:val="00652B84"/>
    <w:rsid w:val="006533C3"/>
    <w:rsid w:val="00654068"/>
    <w:rsid w:val="00654089"/>
    <w:rsid w:val="006547A7"/>
    <w:rsid w:val="00654B38"/>
    <w:rsid w:val="00654B83"/>
    <w:rsid w:val="00655061"/>
    <w:rsid w:val="0065510C"/>
    <w:rsid w:val="00655B63"/>
    <w:rsid w:val="00655EAA"/>
    <w:rsid w:val="006571F6"/>
    <w:rsid w:val="006618CC"/>
    <w:rsid w:val="00662111"/>
    <w:rsid w:val="00662118"/>
    <w:rsid w:val="006627A2"/>
    <w:rsid w:val="006638AD"/>
    <w:rsid w:val="00664E62"/>
    <w:rsid w:val="00665393"/>
    <w:rsid w:val="0066732C"/>
    <w:rsid w:val="006679F5"/>
    <w:rsid w:val="00667B77"/>
    <w:rsid w:val="00671396"/>
    <w:rsid w:val="006716DA"/>
    <w:rsid w:val="006720B0"/>
    <w:rsid w:val="006728ED"/>
    <w:rsid w:val="006732B1"/>
    <w:rsid w:val="0067446F"/>
    <w:rsid w:val="006746A4"/>
    <w:rsid w:val="00675558"/>
    <w:rsid w:val="00675611"/>
    <w:rsid w:val="00675A60"/>
    <w:rsid w:val="00675C53"/>
    <w:rsid w:val="0067697E"/>
    <w:rsid w:val="00677443"/>
    <w:rsid w:val="0067769A"/>
    <w:rsid w:val="006778EA"/>
    <w:rsid w:val="006806A3"/>
    <w:rsid w:val="006806A6"/>
    <w:rsid w:val="006806DD"/>
    <w:rsid w:val="00680B03"/>
    <w:rsid w:val="00681211"/>
    <w:rsid w:val="00681467"/>
    <w:rsid w:val="00681B36"/>
    <w:rsid w:val="00681CF7"/>
    <w:rsid w:val="00681D12"/>
    <w:rsid w:val="00682E14"/>
    <w:rsid w:val="0068436C"/>
    <w:rsid w:val="0068545E"/>
    <w:rsid w:val="00685544"/>
    <w:rsid w:val="00685ABD"/>
    <w:rsid w:val="00685FD4"/>
    <w:rsid w:val="00686612"/>
    <w:rsid w:val="0068661E"/>
    <w:rsid w:val="00690A49"/>
    <w:rsid w:val="00690BB6"/>
    <w:rsid w:val="00691B30"/>
    <w:rsid w:val="00693E1F"/>
    <w:rsid w:val="00693ECB"/>
    <w:rsid w:val="00694797"/>
    <w:rsid w:val="006957A1"/>
    <w:rsid w:val="00695887"/>
    <w:rsid w:val="00696C49"/>
    <w:rsid w:val="00697733"/>
    <w:rsid w:val="0069799D"/>
    <w:rsid w:val="006A0FC2"/>
    <w:rsid w:val="006A1041"/>
    <w:rsid w:val="006A1769"/>
    <w:rsid w:val="006A254E"/>
    <w:rsid w:val="006A2C30"/>
    <w:rsid w:val="006A301C"/>
    <w:rsid w:val="006A3E2B"/>
    <w:rsid w:val="006A6CB8"/>
    <w:rsid w:val="006A6E17"/>
    <w:rsid w:val="006A7930"/>
    <w:rsid w:val="006B0DF0"/>
    <w:rsid w:val="006B120D"/>
    <w:rsid w:val="006B1343"/>
    <w:rsid w:val="006B17E7"/>
    <w:rsid w:val="006B19E8"/>
    <w:rsid w:val="006B1A8A"/>
    <w:rsid w:val="006B1FD5"/>
    <w:rsid w:val="006B2DAB"/>
    <w:rsid w:val="006B2DC7"/>
    <w:rsid w:val="006B555A"/>
    <w:rsid w:val="006B5C2F"/>
    <w:rsid w:val="006B5E5D"/>
    <w:rsid w:val="006B600A"/>
    <w:rsid w:val="006B6635"/>
    <w:rsid w:val="006B7D22"/>
    <w:rsid w:val="006B7D2C"/>
    <w:rsid w:val="006C1019"/>
    <w:rsid w:val="006C1DF0"/>
    <w:rsid w:val="006C2BB5"/>
    <w:rsid w:val="006C2BEE"/>
    <w:rsid w:val="006C300F"/>
    <w:rsid w:val="006C3430"/>
    <w:rsid w:val="006C35C4"/>
    <w:rsid w:val="006C3AD8"/>
    <w:rsid w:val="006C4516"/>
    <w:rsid w:val="006C455E"/>
    <w:rsid w:val="006C5958"/>
    <w:rsid w:val="006C5B4F"/>
    <w:rsid w:val="006C63D3"/>
    <w:rsid w:val="006C643C"/>
    <w:rsid w:val="006C6E3A"/>
    <w:rsid w:val="006C6FD7"/>
    <w:rsid w:val="006D00DB"/>
    <w:rsid w:val="006D0361"/>
    <w:rsid w:val="006D16B0"/>
    <w:rsid w:val="006D2182"/>
    <w:rsid w:val="006D2444"/>
    <w:rsid w:val="006D254B"/>
    <w:rsid w:val="006D2720"/>
    <w:rsid w:val="006D289B"/>
    <w:rsid w:val="006D3BE1"/>
    <w:rsid w:val="006D48FC"/>
    <w:rsid w:val="006D4B94"/>
    <w:rsid w:val="006D62BC"/>
    <w:rsid w:val="006D6450"/>
    <w:rsid w:val="006D6939"/>
    <w:rsid w:val="006D7EB0"/>
    <w:rsid w:val="006E0138"/>
    <w:rsid w:val="006E0191"/>
    <w:rsid w:val="006E0BB0"/>
    <w:rsid w:val="006E12C3"/>
    <w:rsid w:val="006E2529"/>
    <w:rsid w:val="006E3D37"/>
    <w:rsid w:val="006E45F3"/>
    <w:rsid w:val="006E4A2F"/>
    <w:rsid w:val="006E4ED4"/>
    <w:rsid w:val="006E5127"/>
    <w:rsid w:val="006E5E19"/>
    <w:rsid w:val="006E61C3"/>
    <w:rsid w:val="006E799D"/>
    <w:rsid w:val="006F0593"/>
    <w:rsid w:val="006F1064"/>
    <w:rsid w:val="006F1EB7"/>
    <w:rsid w:val="006F38AD"/>
    <w:rsid w:val="006F52E5"/>
    <w:rsid w:val="006F554F"/>
    <w:rsid w:val="006F6066"/>
    <w:rsid w:val="006F6850"/>
    <w:rsid w:val="006F707E"/>
    <w:rsid w:val="007001DC"/>
    <w:rsid w:val="0070211D"/>
    <w:rsid w:val="007025CB"/>
    <w:rsid w:val="00702953"/>
    <w:rsid w:val="007034AA"/>
    <w:rsid w:val="00703C9D"/>
    <w:rsid w:val="0070490C"/>
    <w:rsid w:val="00705730"/>
    <w:rsid w:val="00705C38"/>
    <w:rsid w:val="00706465"/>
    <w:rsid w:val="0070695A"/>
    <w:rsid w:val="0070782D"/>
    <w:rsid w:val="00710250"/>
    <w:rsid w:val="007109C2"/>
    <w:rsid w:val="00711340"/>
    <w:rsid w:val="007125AE"/>
    <w:rsid w:val="00712C42"/>
    <w:rsid w:val="007135C9"/>
    <w:rsid w:val="00713DE4"/>
    <w:rsid w:val="00714C47"/>
    <w:rsid w:val="00716462"/>
    <w:rsid w:val="007208FB"/>
    <w:rsid w:val="00720E96"/>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DAC"/>
    <w:rsid w:val="00734EBE"/>
    <w:rsid w:val="00736DD8"/>
    <w:rsid w:val="00737825"/>
    <w:rsid w:val="0074076A"/>
    <w:rsid w:val="007408C7"/>
    <w:rsid w:val="00741AF4"/>
    <w:rsid w:val="00741DCC"/>
    <w:rsid w:val="0074203A"/>
    <w:rsid w:val="007424A4"/>
    <w:rsid w:val="00742559"/>
    <w:rsid w:val="007427B5"/>
    <w:rsid w:val="00742865"/>
    <w:rsid w:val="0074296C"/>
    <w:rsid w:val="00742C83"/>
    <w:rsid w:val="0074360F"/>
    <w:rsid w:val="00744A64"/>
    <w:rsid w:val="00744D47"/>
    <w:rsid w:val="00744EA0"/>
    <w:rsid w:val="0074638D"/>
    <w:rsid w:val="00746484"/>
    <w:rsid w:val="0074704F"/>
    <w:rsid w:val="00747F48"/>
    <w:rsid w:val="00747F4C"/>
    <w:rsid w:val="00750B2E"/>
    <w:rsid w:val="00751091"/>
    <w:rsid w:val="00751A1D"/>
    <w:rsid w:val="00751B83"/>
    <w:rsid w:val="007530F7"/>
    <w:rsid w:val="007531AB"/>
    <w:rsid w:val="00754138"/>
    <w:rsid w:val="00754359"/>
    <w:rsid w:val="00754411"/>
    <w:rsid w:val="00754BD9"/>
    <w:rsid w:val="00754E7A"/>
    <w:rsid w:val="0075540C"/>
    <w:rsid w:val="00755860"/>
    <w:rsid w:val="00755DB1"/>
    <w:rsid w:val="007574FC"/>
    <w:rsid w:val="0075765A"/>
    <w:rsid w:val="00760975"/>
    <w:rsid w:val="00761128"/>
    <w:rsid w:val="00761FDA"/>
    <w:rsid w:val="007621FF"/>
    <w:rsid w:val="007634E3"/>
    <w:rsid w:val="00763E0D"/>
    <w:rsid w:val="00764194"/>
    <w:rsid w:val="0076422E"/>
    <w:rsid w:val="007647C7"/>
    <w:rsid w:val="00765ED3"/>
    <w:rsid w:val="0076681D"/>
    <w:rsid w:val="00766A65"/>
    <w:rsid w:val="00766FD6"/>
    <w:rsid w:val="007671F5"/>
    <w:rsid w:val="007676B8"/>
    <w:rsid w:val="0077175C"/>
    <w:rsid w:val="00771870"/>
    <w:rsid w:val="00771BF9"/>
    <w:rsid w:val="00772142"/>
    <w:rsid w:val="00772F8A"/>
    <w:rsid w:val="00773066"/>
    <w:rsid w:val="007739C6"/>
    <w:rsid w:val="00774889"/>
    <w:rsid w:val="00774FF5"/>
    <w:rsid w:val="007750B3"/>
    <w:rsid w:val="007751D4"/>
    <w:rsid w:val="00775F76"/>
    <w:rsid w:val="00776AEA"/>
    <w:rsid w:val="00777BA0"/>
    <w:rsid w:val="00777CEA"/>
    <w:rsid w:val="007803BD"/>
    <w:rsid w:val="007811DC"/>
    <w:rsid w:val="007812F0"/>
    <w:rsid w:val="007820FA"/>
    <w:rsid w:val="0078244F"/>
    <w:rsid w:val="0078285F"/>
    <w:rsid w:val="00783207"/>
    <w:rsid w:val="00783E1D"/>
    <w:rsid w:val="0078483B"/>
    <w:rsid w:val="00784EED"/>
    <w:rsid w:val="00785900"/>
    <w:rsid w:val="00786958"/>
    <w:rsid w:val="00786E71"/>
    <w:rsid w:val="0078793F"/>
    <w:rsid w:val="00790E4E"/>
    <w:rsid w:val="0079162F"/>
    <w:rsid w:val="00791655"/>
    <w:rsid w:val="00794924"/>
    <w:rsid w:val="007958FF"/>
    <w:rsid w:val="007A0BC2"/>
    <w:rsid w:val="007A144D"/>
    <w:rsid w:val="007A1F44"/>
    <w:rsid w:val="007A23FF"/>
    <w:rsid w:val="007A295B"/>
    <w:rsid w:val="007A3424"/>
    <w:rsid w:val="007A35EF"/>
    <w:rsid w:val="007A43A2"/>
    <w:rsid w:val="007A4D04"/>
    <w:rsid w:val="007A6798"/>
    <w:rsid w:val="007A6BE9"/>
    <w:rsid w:val="007A6F69"/>
    <w:rsid w:val="007A74E9"/>
    <w:rsid w:val="007A7A96"/>
    <w:rsid w:val="007B03AF"/>
    <w:rsid w:val="007B1543"/>
    <w:rsid w:val="007B1AC0"/>
    <w:rsid w:val="007B270A"/>
    <w:rsid w:val="007B2B78"/>
    <w:rsid w:val="007B2D3B"/>
    <w:rsid w:val="007B52CD"/>
    <w:rsid w:val="007B613A"/>
    <w:rsid w:val="007B6A50"/>
    <w:rsid w:val="007B7C1A"/>
    <w:rsid w:val="007B7DC1"/>
    <w:rsid w:val="007B7EDB"/>
    <w:rsid w:val="007C19AD"/>
    <w:rsid w:val="007C3598"/>
    <w:rsid w:val="007C3FA8"/>
    <w:rsid w:val="007C6760"/>
    <w:rsid w:val="007C68DA"/>
    <w:rsid w:val="007C6F32"/>
    <w:rsid w:val="007C763B"/>
    <w:rsid w:val="007C7676"/>
    <w:rsid w:val="007D1509"/>
    <w:rsid w:val="007D229A"/>
    <w:rsid w:val="007D27AC"/>
    <w:rsid w:val="007D2F44"/>
    <w:rsid w:val="007D2F4D"/>
    <w:rsid w:val="007D30CA"/>
    <w:rsid w:val="007D4178"/>
    <w:rsid w:val="007D4D33"/>
    <w:rsid w:val="007D5D34"/>
    <w:rsid w:val="007D7175"/>
    <w:rsid w:val="007E1369"/>
    <w:rsid w:val="007E1A1B"/>
    <w:rsid w:val="007E1A88"/>
    <w:rsid w:val="007E3B42"/>
    <w:rsid w:val="007E3F55"/>
    <w:rsid w:val="007E423A"/>
    <w:rsid w:val="007E4C88"/>
    <w:rsid w:val="007E585E"/>
    <w:rsid w:val="007E596B"/>
    <w:rsid w:val="007E7DDF"/>
    <w:rsid w:val="007F11C8"/>
    <w:rsid w:val="007F187A"/>
    <w:rsid w:val="007F1A46"/>
    <w:rsid w:val="007F1CFB"/>
    <w:rsid w:val="007F220B"/>
    <w:rsid w:val="007F27DD"/>
    <w:rsid w:val="007F3D50"/>
    <w:rsid w:val="007F6880"/>
    <w:rsid w:val="007F76B4"/>
    <w:rsid w:val="008001B4"/>
    <w:rsid w:val="00800769"/>
    <w:rsid w:val="00800ED2"/>
    <w:rsid w:val="00801B18"/>
    <w:rsid w:val="00801B77"/>
    <w:rsid w:val="00802E74"/>
    <w:rsid w:val="0080338C"/>
    <w:rsid w:val="008033F0"/>
    <w:rsid w:val="00803B2C"/>
    <w:rsid w:val="00804B92"/>
    <w:rsid w:val="00804E21"/>
    <w:rsid w:val="00805092"/>
    <w:rsid w:val="00806AAF"/>
    <w:rsid w:val="008070AC"/>
    <w:rsid w:val="008101FD"/>
    <w:rsid w:val="00810D8D"/>
    <w:rsid w:val="00811835"/>
    <w:rsid w:val="00812E4C"/>
    <w:rsid w:val="0081456C"/>
    <w:rsid w:val="00814BDB"/>
    <w:rsid w:val="0081581D"/>
    <w:rsid w:val="00816C3D"/>
    <w:rsid w:val="008172BE"/>
    <w:rsid w:val="00817B71"/>
    <w:rsid w:val="00820244"/>
    <w:rsid w:val="008207B4"/>
    <w:rsid w:val="008221B3"/>
    <w:rsid w:val="0082248E"/>
    <w:rsid w:val="00822E00"/>
    <w:rsid w:val="00822F77"/>
    <w:rsid w:val="00823DEE"/>
    <w:rsid w:val="00824426"/>
    <w:rsid w:val="00824FDF"/>
    <w:rsid w:val="00825125"/>
    <w:rsid w:val="008257CC"/>
    <w:rsid w:val="00826053"/>
    <w:rsid w:val="00826ABD"/>
    <w:rsid w:val="008274BF"/>
    <w:rsid w:val="00830DC3"/>
    <w:rsid w:val="00831555"/>
    <w:rsid w:val="00831F52"/>
    <w:rsid w:val="00832154"/>
    <w:rsid w:val="00832F5C"/>
    <w:rsid w:val="008359E0"/>
    <w:rsid w:val="008376F6"/>
    <w:rsid w:val="00837D5B"/>
    <w:rsid w:val="00840607"/>
    <w:rsid w:val="008413C9"/>
    <w:rsid w:val="00841A35"/>
    <w:rsid w:val="00841CD2"/>
    <w:rsid w:val="00842B77"/>
    <w:rsid w:val="0084309F"/>
    <w:rsid w:val="008431AB"/>
    <w:rsid w:val="00845C12"/>
    <w:rsid w:val="008469D9"/>
    <w:rsid w:val="00846DC0"/>
    <w:rsid w:val="008474A7"/>
    <w:rsid w:val="00850005"/>
    <w:rsid w:val="008506B6"/>
    <w:rsid w:val="00850AE0"/>
    <w:rsid w:val="00851BE5"/>
    <w:rsid w:val="008524D2"/>
    <w:rsid w:val="00852E19"/>
    <w:rsid w:val="00852FFA"/>
    <w:rsid w:val="00854940"/>
    <w:rsid w:val="008557AA"/>
    <w:rsid w:val="00856833"/>
    <w:rsid w:val="00856840"/>
    <w:rsid w:val="0086087C"/>
    <w:rsid w:val="00860D8E"/>
    <w:rsid w:val="008621C6"/>
    <w:rsid w:val="0086275E"/>
    <w:rsid w:val="00863CDD"/>
    <w:rsid w:val="00863E56"/>
    <w:rsid w:val="008642F5"/>
    <w:rsid w:val="00864440"/>
    <w:rsid w:val="00864D76"/>
    <w:rsid w:val="008650FC"/>
    <w:rsid w:val="00866C3D"/>
    <w:rsid w:val="00866EB3"/>
    <w:rsid w:val="0086701A"/>
    <w:rsid w:val="00867BD2"/>
    <w:rsid w:val="008712BA"/>
    <w:rsid w:val="008712FD"/>
    <w:rsid w:val="008716A1"/>
    <w:rsid w:val="00872D3F"/>
    <w:rsid w:val="00872E77"/>
    <w:rsid w:val="008733E4"/>
    <w:rsid w:val="00873F15"/>
    <w:rsid w:val="00874096"/>
    <w:rsid w:val="008756A4"/>
    <w:rsid w:val="00875F73"/>
    <w:rsid w:val="00876F88"/>
    <w:rsid w:val="0087735E"/>
    <w:rsid w:val="00877739"/>
    <w:rsid w:val="00880F30"/>
    <w:rsid w:val="00881E0C"/>
    <w:rsid w:val="008821AC"/>
    <w:rsid w:val="00882355"/>
    <w:rsid w:val="00882B11"/>
    <w:rsid w:val="008833E8"/>
    <w:rsid w:val="00886871"/>
    <w:rsid w:val="00887B48"/>
    <w:rsid w:val="00890E7C"/>
    <w:rsid w:val="0089176E"/>
    <w:rsid w:val="008917E0"/>
    <w:rsid w:val="00892365"/>
    <w:rsid w:val="00892BE5"/>
    <w:rsid w:val="0089387C"/>
    <w:rsid w:val="008940E1"/>
    <w:rsid w:val="0089444E"/>
    <w:rsid w:val="008949DF"/>
    <w:rsid w:val="008951DB"/>
    <w:rsid w:val="00896C81"/>
    <w:rsid w:val="00896D83"/>
    <w:rsid w:val="008A0AB2"/>
    <w:rsid w:val="008A0CFC"/>
    <w:rsid w:val="008A12FE"/>
    <w:rsid w:val="008A1E5D"/>
    <w:rsid w:val="008A231F"/>
    <w:rsid w:val="008A28B6"/>
    <w:rsid w:val="008A2930"/>
    <w:rsid w:val="008A2BB1"/>
    <w:rsid w:val="008A3466"/>
    <w:rsid w:val="008A389F"/>
    <w:rsid w:val="008A3D02"/>
    <w:rsid w:val="008A5940"/>
    <w:rsid w:val="008A73B2"/>
    <w:rsid w:val="008A7C79"/>
    <w:rsid w:val="008B043F"/>
    <w:rsid w:val="008B0808"/>
    <w:rsid w:val="008B0AEC"/>
    <w:rsid w:val="008B1BE0"/>
    <w:rsid w:val="008B1E53"/>
    <w:rsid w:val="008B1E5B"/>
    <w:rsid w:val="008B389D"/>
    <w:rsid w:val="008B3C5C"/>
    <w:rsid w:val="008B5299"/>
    <w:rsid w:val="008B537F"/>
    <w:rsid w:val="008B5409"/>
    <w:rsid w:val="008B5A5F"/>
    <w:rsid w:val="008B5AB0"/>
    <w:rsid w:val="008B6054"/>
    <w:rsid w:val="008B7B08"/>
    <w:rsid w:val="008B7C49"/>
    <w:rsid w:val="008C13F0"/>
    <w:rsid w:val="008C1F26"/>
    <w:rsid w:val="008C2A3A"/>
    <w:rsid w:val="008C4C7E"/>
    <w:rsid w:val="008C5C46"/>
    <w:rsid w:val="008C6184"/>
    <w:rsid w:val="008C785E"/>
    <w:rsid w:val="008C78DF"/>
    <w:rsid w:val="008D00FF"/>
    <w:rsid w:val="008D0AFB"/>
    <w:rsid w:val="008D1511"/>
    <w:rsid w:val="008D2137"/>
    <w:rsid w:val="008D32DF"/>
    <w:rsid w:val="008D35E9"/>
    <w:rsid w:val="008D3959"/>
    <w:rsid w:val="008D3966"/>
    <w:rsid w:val="008D4352"/>
    <w:rsid w:val="008D5ACD"/>
    <w:rsid w:val="008D60BC"/>
    <w:rsid w:val="008D6220"/>
    <w:rsid w:val="008D6D7B"/>
    <w:rsid w:val="008D7EB7"/>
    <w:rsid w:val="008E00E6"/>
    <w:rsid w:val="008E0EB8"/>
    <w:rsid w:val="008E10A6"/>
    <w:rsid w:val="008E1271"/>
    <w:rsid w:val="008E2054"/>
    <w:rsid w:val="008E2251"/>
    <w:rsid w:val="008E24B3"/>
    <w:rsid w:val="008E24CA"/>
    <w:rsid w:val="008E2A88"/>
    <w:rsid w:val="008E2F6E"/>
    <w:rsid w:val="008E38AD"/>
    <w:rsid w:val="008E3EEC"/>
    <w:rsid w:val="008E4125"/>
    <w:rsid w:val="008E5B09"/>
    <w:rsid w:val="008E5BF2"/>
    <w:rsid w:val="008E5C81"/>
    <w:rsid w:val="008E6C70"/>
    <w:rsid w:val="008F0A38"/>
    <w:rsid w:val="008F0F84"/>
    <w:rsid w:val="008F1014"/>
    <w:rsid w:val="008F11C9"/>
    <w:rsid w:val="008F1974"/>
    <w:rsid w:val="008F23D8"/>
    <w:rsid w:val="008F2FD5"/>
    <w:rsid w:val="008F37E5"/>
    <w:rsid w:val="008F48C2"/>
    <w:rsid w:val="008F54D4"/>
    <w:rsid w:val="008F5840"/>
    <w:rsid w:val="008F5DB5"/>
    <w:rsid w:val="008F5EEF"/>
    <w:rsid w:val="008F66FE"/>
    <w:rsid w:val="008F72CC"/>
    <w:rsid w:val="008F72CD"/>
    <w:rsid w:val="00900B64"/>
    <w:rsid w:val="00903802"/>
    <w:rsid w:val="00904160"/>
    <w:rsid w:val="0090696D"/>
    <w:rsid w:val="00906CD6"/>
    <w:rsid w:val="00906E4D"/>
    <w:rsid w:val="00906F31"/>
    <w:rsid w:val="009078B3"/>
    <w:rsid w:val="00907A77"/>
    <w:rsid w:val="00907E00"/>
    <w:rsid w:val="0091088D"/>
    <w:rsid w:val="00910FC9"/>
    <w:rsid w:val="00912840"/>
    <w:rsid w:val="0091291A"/>
    <w:rsid w:val="00912CE3"/>
    <w:rsid w:val="00913206"/>
    <w:rsid w:val="00913612"/>
    <w:rsid w:val="0091366A"/>
    <w:rsid w:val="00913824"/>
    <w:rsid w:val="009146F9"/>
    <w:rsid w:val="00914F13"/>
    <w:rsid w:val="009154C7"/>
    <w:rsid w:val="00915757"/>
    <w:rsid w:val="009159B3"/>
    <w:rsid w:val="00916181"/>
    <w:rsid w:val="0091689C"/>
    <w:rsid w:val="009204C5"/>
    <w:rsid w:val="009209C6"/>
    <w:rsid w:val="0092180D"/>
    <w:rsid w:val="009232C9"/>
    <w:rsid w:val="00923608"/>
    <w:rsid w:val="009238E5"/>
    <w:rsid w:val="00923F12"/>
    <w:rsid w:val="00924FF8"/>
    <w:rsid w:val="009252BC"/>
    <w:rsid w:val="00925BA8"/>
    <w:rsid w:val="00926CE5"/>
    <w:rsid w:val="00926DA7"/>
    <w:rsid w:val="00927F8B"/>
    <w:rsid w:val="00927FBF"/>
    <w:rsid w:val="0093094D"/>
    <w:rsid w:val="00932397"/>
    <w:rsid w:val="009328C7"/>
    <w:rsid w:val="00933310"/>
    <w:rsid w:val="009336EC"/>
    <w:rsid w:val="00933F56"/>
    <w:rsid w:val="00934C13"/>
    <w:rsid w:val="009350FF"/>
    <w:rsid w:val="00935228"/>
    <w:rsid w:val="009355A2"/>
    <w:rsid w:val="00935D0A"/>
    <w:rsid w:val="00935F9E"/>
    <w:rsid w:val="00936D3C"/>
    <w:rsid w:val="00936D98"/>
    <w:rsid w:val="00942BCA"/>
    <w:rsid w:val="00942C80"/>
    <w:rsid w:val="00943197"/>
    <w:rsid w:val="009435F2"/>
    <w:rsid w:val="009441CC"/>
    <w:rsid w:val="00944CE8"/>
    <w:rsid w:val="00945180"/>
    <w:rsid w:val="0094590C"/>
    <w:rsid w:val="00946355"/>
    <w:rsid w:val="009468B7"/>
    <w:rsid w:val="0094724E"/>
    <w:rsid w:val="00947973"/>
    <w:rsid w:val="00947BE6"/>
    <w:rsid w:val="0095048D"/>
    <w:rsid w:val="009516EE"/>
    <w:rsid w:val="00951ADB"/>
    <w:rsid w:val="00952C09"/>
    <w:rsid w:val="0095380C"/>
    <w:rsid w:val="009542A1"/>
    <w:rsid w:val="00954353"/>
    <w:rsid w:val="00954676"/>
    <w:rsid w:val="00955C0A"/>
    <w:rsid w:val="00955C4F"/>
    <w:rsid w:val="009657F1"/>
    <w:rsid w:val="009659A6"/>
    <w:rsid w:val="0096625D"/>
    <w:rsid w:val="00966988"/>
    <w:rsid w:val="009704ED"/>
    <w:rsid w:val="0097058D"/>
    <w:rsid w:val="009709F8"/>
    <w:rsid w:val="00970F9C"/>
    <w:rsid w:val="00972929"/>
    <w:rsid w:val="00972F91"/>
    <w:rsid w:val="00973827"/>
    <w:rsid w:val="009742D3"/>
    <w:rsid w:val="00974F16"/>
    <w:rsid w:val="00976021"/>
    <w:rsid w:val="00976113"/>
    <w:rsid w:val="00977BA7"/>
    <w:rsid w:val="00980517"/>
    <w:rsid w:val="00981202"/>
    <w:rsid w:val="0098194F"/>
    <w:rsid w:val="009826C8"/>
    <w:rsid w:val="009836E4"/>
    <w:rsid w:val="0098412F"/>
    <w:rsid w:val="00985F28"/>
    <w:rsid w:val="00986149"/>
    <w:rsid w:val="00986176"/>
    <w:rsid w:val="009861C7"/>
    <w:rsid w:val="00986CAE"/>
    <w:rsid w:val="00986E7F"/>
    <w:rsid w:val="009871ED"/>
    <w:rsid w:val="00987536"/>
    <w:rsid w:val="00987664"/>
    <w:rsid w:val="00990BD5"/>
    <w:rsid w:val="0099196F"/>
    <w:rsid w:val="00992872"/>
    <w:rsid w:val="00992B98"/>
    <w:rsid w:val="0099359F"/>
    <w:rsid w:val="00994871"/>
    <w:rsid w:val="009948AD"/>
    <w:rsid w:val="00994E08"/>
    <w:rsid w:val="009951F9"/>
    <w:rsid w:val="00995C95"/>
    <w:rsid w:val="00995E85"/>
    <w:rsid w:val="00996468"/>
    <w:rsid w:val="00996876"/>
    <w:rsid w:val="00996FFA"/>
    <w:rsid w:val="009973F1"/>
    <w:rsid w:val="009973F3"/>
    <w:rsid w:val="009A010D"/>
    <w:rsid w:val="009A09E7"/>
    <w:rsid w:val="009A0C6F"/>
    <w:rsid w:val="009A14EF"/>
    <w:rsid w:val="009A2DF9"/>
    <w:rsid w:val="009A3A86"/>
    <w:rsid w:val="009A4869"/>
    <w:rsid w:val="009A69F6"/>
    <w:rsid w:val="009A6A6B"/>
    <w:rsid w:val="009A6D3A"/>
    <w:rsid w:val="009B1067"/>
    <w:rsid w:val="009B1EF9"/>
    <w:rsid w:val="009B26AC"/>
    <w:rsid w:val="009B37E2"/>
    <w:rsid w:val="009B3CB2"/>
    <w:rsid w:val="009B4519"/>
    <w:rsid w:val="009B506B"/>
    <w:rsid w:val="009B57EF"/>
    <w:rsid w:val="009B59F0"/>
    <w:rsid w:val="009B5B85"/>
    <w:rsid w:val="009B62A0"/>
    <w:rsid w:val="009B7204"/>
    <w:rsid w:val="009B784F"/>
    <w:rsid w:val="009C0074"/>
    <w:rsid w:val="009C0564"/>
    <w:rsid w:val="009C2685"/>
    <w:rsid w:val="009C2839"/>
    <w:rsid w:val="009C39BC"/>
    <w:rsid w:val="009C4BC2"/>
    <w:rsid w:val="009C4D22"/>
    <w:rsid w:val="009C7320"/>
    <w:rsid w:val="009D0729"/>
    <w:rsid w:val="009D08DF"/>
    <w:rsid w:val="009D0A3E"/>
    <w:rsid w:val="009D0F66"/>
    <w:rsid w:val="009D1A06"/>
    <w:rsid w:val="009D1BA4"/>
    <w:rsid w:val="009D22E4"/>
    <w:rsid w:val="009D22F7"/>
    <w:rsid w:val="009D319C"/>
    <w:rsid w:val="009D4D7D"/>
    <w:rsid w:val="009D5742"/>
    <w:rsid w:val="009D5BAB"/>
    <w:rsid w:val="009D6A0A"/>
    <w:rsid w:val="009E058F"/>
    <w:rsid w:val="009E0A9E"/>
    <w:rsid w:val="009E0FD9"/>
    <w:rsid w:val="009E19A2"/>
    <w:rsid w:val="009E2324"/>
    <w:rsid w:val="009E3AFD"/>
    <w:rsid w:val="009E3CDD"/>
    <w:rsid w:val="009E43FC"/>
    <w:rsid w:val="009E4B16"/>
    <w:rsid w:val="009E5C24"/>
    <w:rsid w:val="009E5C60"/>
    <w:rsid w:val="009E5D2B"/>
    <w:rsid w:val="009E5F25"/>
    <w:rsid w:val="009E64DB"/>
    <w:rsid w:val="009E6794"/>
    <w:rsid w:val="009E7189"/>
    <w:rsid w:val="009E7E46"/>
    <w:rsid w:val="009E7FC1"/>
    <w:rsid w:val="009F01E1"/>
    <w:rsid w:val="009F0820"/>
    <w:rsid w:val="009F0B4D"/>
    <w:rsid w:val="009F1096"/>
    <w:rsid w:val="009F150E"/>
    <w:rsid w:val="009F27AD"/>
    <w:rsid w:val="009F3FB5"/>
    <w:rsid w:val="009F453C"/>
    <w:rsid w:val="009F521F"/>
    <w:rsid w:val="009F553C"/>
    <w:rsid w:val="009F59F8"/>
    <w:rsid w:val="00A005B0"/>
    <w:rsid w:val="00A01F17"/>
    <w:rsid w:val="00A022A5"/>
    <w:rsid w:val="00A03A22"/>
    <w:rsid w:val="00A04634"/>
    <w:rsid w:val="00A06119"/>
    <w:rsid w:val="00A06678"/>
    <w:rsid w:val="00A07A48"/>
    <w:rsid w:val="00A108EE"/>
    <w:rsid w:val="00A10BB8"/>
    <w:rsid w:val="00A11F35"/>
    <w:rsid w:val="00A1200D"/>
    <w:rsid w:val="00A12900"/>
    <w:rsid w:val="00A137E4"/>
    <w:rsid w:val="00A14813"/>
    <w:rsid w:val="00A14ADD"/>
    <w:rsid w:val="00A1557C"/>
    <w:rsid w:val="00A1566A"/>
    <w:rsid w:val="00A165BF"/>
    <w:rsid w:val="00A1668B"/>
    <w:rsid w:val="00A172E8"/>
    <w:rsid w:val="00A179FF"/>
    <w:rsid w:val="00A17B31"/>
    <w:rsid w:val="00A211FA"/>
    <w:rsid w:val="00A21A36"/>
    <w:rsid w:val="00A23407"/>
    <w:rsid w:val="00A25294"/>
    <w:rsid w:val="00A254EE"/>
    <w:rsid w:val="00A25BE7"/>
    <w:rsid w:val="00A26832"/>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2706"/>
    <w:rsid w:val="00A4376F"/>
    <w:rsid w:val="00A449C5"/>
    <w:rsid w:val="00A4549F"/>
    <w:rsid w:val="00A45A43"/>
    <w:rsid w:val="00A45B9B"/>
    <w:rsid w:val="00A462FE"/>
    <w:rsid w:val="00A46F56"/>
    <w:rsid w:val="00A501C9"/>
    <w:rsid w:val="00A50506"/>
    <w:rsid w:val="00A5316B"/>
    <w:rsid w:val="00A538EF"/>
    <w:rsid w:val="00A53F55"/>
    <w:rsid w:val="00A5417B"/>
    <w:rsid w:val="00A54599"/>
    <w:rsid w:val="00A5471B"/>
    <w:rsid w:val="00A54B82"/>
    <w:rsid w:val="00A569D4"/>
    <w:rsid w:val="00A57F1A"/>
    <w:rsid w:val="00A60163"/>
    <w:rsid w:val="00A6038D"/>
    <w:rsid w:val="00A60CF0"/>
    <w:rsid w:val="00A61429"/>
    <w:rsid w:val="00A61514"/>
    <w:rsid w:val="00A61565"/>
    <w:rsid w:val="00A61645"/>
    <w:rsid w:val="00A62080"/>
    <w:rsid w:val="00A630A2"/>
    <w:rsid w:val="00A632B8"/>
    <w:rsid w:val="00A639DE"/>
    <w:rsid w:val="00A63BF3"/>
    <w:rsid w:val="00A64902"/>
    <w:rsid w:val="00A64942"/>
    <w:rsid w:val="00A65911"/>
    <w:rsid w:val="00A65D04"/>
    <w:rsid w:val="00A6643C"/>
    <w:rsid w:val="00A6723E"/>
    <w:rsid w:val="00A67544"/>
    <w:rsid w:val="00A678BE"/>
    <w:rsid w:val="00A7075B"/>
    <w:rsid w:val="00A71CE6"/>
    <w:rsid w:val="00A71D23"/>
    <w:rsid w:val="00A71E5A"/>
    <w:rsid w:val="00A729B3"/>
    <w:rsid w:val="00A7333A"/>
    <w:rsid w:val="00A73D0D"/>
    <w:rsid w:val="00A73F2A"/>
    <w:rsid w:val="00A74A92"/>
    <w:rsid w:val="00A757A1"/>
    <w:rsid w:val="00A75CC1"/>
    <w:rsid w:val="00A75E88"/>
    <w:rsid w:val="00A8056E"/>
    <w:rsid w:val="00A8075E"/>
    <w:rsid w:val="00A808AA"/>
    <w:rsid w:val="00A8094B"/>
    <w:rsid w:val="00A80CEC"/>
    <w:rsid w:val="00A82D58"/>
    <w:rsid w:val="00A8399D"/>
    <w:rsid w:val="00A83E3D"/>
    <w:rsid w:val="00A84053"/>
    <w:rsid w:val="00A8443A"/>
    <w:rsid w:val="00A8479C"/>
    <w:rsid w:val="00A84F82"/>
    <w:rsid w:val="00A8557B"/>
    <w:rsid w:val="00A8579B"/>
    <w:rsid w:val="00A85A05"/>
    <w:rsid w:val="00A86BEB"/>
    <w:rsid w:val="00A86D63"/>
    <w:rsid w:val="00A87797"/>
    <w:rsid w:val="00A90E72"/>
    <w:rsid w:val="00A922A2"/>
    <w:rsid w:val="00A92824"/>
    <w:rsid w:val="00A9327B"/>
    <w:rsid w:val="00A93B69"/>
    <w:rsid w:val="00A95E30"/>
    <w:rsid w:val="00A963C7"/>
    <w:rsid w:val="00A97F52"/>
    <w:rsid w:val="00AA022A"/>
    <w:rsid w:val="00AA1626"/>
    <w:rsid w:val="00AA1C25"/>
    <w:rsid w:val="00AA2A3C"/>
    <w:rsid w:val="00AA3069"/>
    <w:rsid w:val="00AA3B86"/>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168"/>
    <w:rsid w:val="00AB5ADF"/>
    <w:rsid w:val="00AB5E57"/>
    <w:rsid w:val="00AB6B3D"/>
    <w:rsid w:val="00AB725F"/>
    <w:rsid w:val="00AC0705"/>
    <w:rsid w:val="00AC109B"/>
    <w:rsid w:val="00AC138B"/>
    <w:rsid w:val="00AC13A1"/>
    <w:rsid w:val="00AC35DF"/>
    <w:rsid w:val="00AC48E4"/>
    <w:rsid w:val="00AC4C34"/>
    <w:rsid w:val="00AC74DA"/>
    <w:rsid w:val="00AC7A2B"/>
    <w:rsid w:val="00AC7C25"/>
    <w:rsid w:val="00AD0A51"/>
    <w:rsid w:val="00AD0B37"/>
    <w:rsid w:val="00AD11F7"/>
    <w:rsid w:val="00AD1AEF"/>
    <w:rsid w:val="00AD1DB7"/>
    <w:rsid w:val="00AD2852"/>
    <w:rsid w:val="00AD3976"/>
    <w:rsid w:val="00AD3FAE"/>
    <w:rsid w:val="00AD4D2A"/>
    <w:rsid w:val="00AD542F"/>
    <w:rsid w:val="00AD7305"/>
    <w:rsid w:val="00AD7E64"/>
    <w:rsid w:val="00AE0C56"/>
    <w:rsid w:val="00AE149E"/>
    <w:rsid w:val="00AE1B8B"/>
    <w:rsid w:val="00AE22F2"/>
    <w:rsid w:val="00AE29FC"/>
    <w:rsid w:val="00AE2F3F"/>
    <w:rsid w:val="00AE30DC"/>
    <w:rsid w:val="00AE387A"/>
    <w:rsid w:val="00AE3B4E"/>
    <w:rsid w:val="00AE59EC"/>
    <w:rsid w:val="00AE67B3"/>
    <w:rsid w:val="00AE67C8"/>
    <w:rsid w:val="00AE7500"/>
    <w:rsid w:val="00AE7864"/>
    <w:rsid w:val="00AE7949"/>
    <w:rsid w:val="00AE7F22"/>
    <w:rsid w:val="00AF25D5"/>
    <w:rsid w:val="00AF3DBB"/>
    <w:rsid w:val="00AF5194"/>
    <w:rsid w:val="00AF53EF"/>
    <w:rsid w:val="00AF65E1"/>
    <w:rsid w:val="00AF73C3"/>
    <w:rsid w:val="00AF779B"/>
    <w:rsid w:val="00AF795C"/>
    <w:rsid w:val="00B00752"/>
    <w:rsid w:val="00B026C1"/>
    <w:rsid w:val="00B02B9C"/>
    <w:rsid w:val="00B0353B"/>
    <w:rsid w:val="00B037F7"/>
    <w:rsid w:val="00B040B2"/>
    <w:rsid w:val="00B0714D"/>
    <w:rsid w:val="00B10558"/>
    <w:rsid w:val="00B12D9C"/>
    <w:rsid w:val="00B156A9"/>
    <w:rsid w:val="00B15F83"/>
    <w:rsid w:val="00B160FF"/>
    <w:rsid w:val="00B16322"/>
    <w:rsid w:val="00B1662E"/>
    <w:rsid w:val="00B16A6F"/>
    <w:rsid w:val="00B1774F"/>
    <w:rsid w:val="00B22C0D"/>
    <w:rsid w:val="00B23AF4"/>
    <w:rsid w:val="00B23C15"/>
    <w:rsid w:val="00B24118"/>
    <w:rsid w:val="00B25762"/>
    <w:rsid w:val="00B25B40"/>
    <w:rsid w:val="00B25D44"/>
    <w:rsid w:val="00B25FDE"/>
    <w:rsid w:val="00B26AB0"/>
    <w:rsid w:val="00B26AD2"/>
    <w:rsid w:val="00B26CA2"/>
    <w:rsid w:val="00B27808"/>
    <w:rsid w:val="00B27C6F"/>
    <w:rsid w:val="00B30B4E"/>
    <w:rsid w:val="00B31246"/>
    <w:rsid w:val="00B326FF"/>
    <w:rsid w:val="00B32E81"/>
    <w:rsid w:val="00B340AA"/>
    <w:rsid w:val="00B34A9F"/>
    <w:rsid w:val="00B34B80"/>
    <w:rsid w:val="00B35CDA"/>
    <w:rsid w:val="00B36AA6"/>
    <w:rsid w:val="00B3700A"/>
    <w:rsid w:val="00B37D97"/>
    <w:rsid w:val="00B40761"/>
    <w:rsid w:val="00B411BD"/>
    <w:rsid w:val="00B41559"/>
    <w:rsid w:val="00B418E8"/>
    <w:rsid w:val="00B42285"/>
    <w:rsid w:val="00B4274B"/>
    <w:rsid w:val="00B435B1"/>
    <w:rsid w:val="00B4367F"/>
    <w:rsid w:val="00B438BA"/>
    <w:rsid w:val="00B43CCA"/>
    <w:rsid w:val="00B44F99"/>
    <w:rsid w:val="00B45876"/>
    <w:rsid w:val="00B47642"/>
    <w:rsid w:val="00B47998"/>
    <w:rsid w:val="00B51542"/>
    <w:rsid w:val="00B51D1D"/>
    <w:rsid w:val="00B530D3"/>
    <w:rsid w:val="00B5310E"/>
    <w:rsid w:val="00B53DC6"/>
    <w:rsid w:val="00B54ACC"/>
    <w:rsid w:val="00B54D2B"/>
    <w:rsid w:val="00B54DCB"/>
    <w:rsid w:val="00B55359"/>
    <w:rsid w:val="00B55AC2"/>
    <w:rsid w:val="00B560C9"/>
    <w:rsid w:val="00B56533"/>
    <w:rsid w:val="00B56CFC"/>
    <w:rsid w:val="00B57606"/>
    <w:rsid w:val="00B57777"/>
    <w:rsid w:val="00B57A17"/>
    <w:rsid w:val="00B60914"/>
    <w:rsid w:val="00B61BE2"/>
    <w:rsid w:val="00B6266F"/>
    <w:rsid w:val="00B62E0B"/>
    <w:rsid w:val="00B63230"/>
    <w:rsid w:val="00B63C32"/>
    <w:rsid w:val="00B64434"/>
    <w:rsid w:val="00B711CE"/>
    <w:rsid w:val="00B71DC8"/>
    <w:rsid w:val="00B72009"/>
    <w:rsid w:val="00B7233B"/>
    <w:rsid w:val="00B74270"/>
    <w:rsid w:val="00B746C6"/>
    <w:rsid w:val="00B7604C"/>
    <w:rsid w:val="00B7609D"/>
    <w:rsid w:val="00B7652C"/>
    <w:rsid w:val="00B766BF"/>
    <w:rsid w:val="00B76FA6"/>
    <w:rsid w:val="00B80910"/>
    <w:rsid w:val="00B818F4"/>
    <w:rsid w:val="00B81BC9"/>
    <w:rsid w:val="00B8222F"/>
    <w:rsid w:val="00B822EB"/>
    <w:rsid w:val="00B82615"/>
    <w:rsid w:val="00B83444"/>
    <w:rsid w:val="00B836ED"/>
    <w:rsid w:val="00B853BE"/>
    <w:rsid w:val="00B86476"/>
    <w:rsid w:val="00B86582"/>
    <w:rsid w:val="00B86A3D"/>
    <w:rsid w:val="00B875C7"/>
    <w:rsid w:val="00B90D10"/>
    <w:rsid w:val="00B90FE5"/>
    <w:rsid w:val="00B919AD"/>
    <w:rsid w:val="00B91A2B"/>
    <w:rsid w:val="00B93204"/>
    <w:rsid w:val="00B94B1C"/>
    <w:rsid w:val="00B94E17"/>
    <w:rsid w:val="00B957FE"/>
    <w:rsid w:val="00B95E96"/>
    <w:rsid w:val="00B95F02"/>
    <w:rsid w:val="00B9641C"/>
    <w:rsid w:val="00B96BEF"/>
    <w:rsid w:val="00B96FC0"/>
    <w:rsid w:val="00B97260"/>
    <w:rsid w:val="00B97762"/>
    <w:rsid w:val="00B97A69"/>
    <w:rsid w:val="00BA0632"/>
    <w:rsid w:val="00BA0AAA"/>
    <w:rsid w:val="00BA0DFB"/>
    <w:rsid w:val="00BA2FEF"/>
    <w:rsid w:val="00BA38F6"/>
    <w:rsid w:val="00BA4931"/>
    <w:rsid w:val="00BA55C0"/>
    <w:rsid w:val="00BB13EC"/>
    <w:rsid w:val="00BB1548"/>
    <w:rsid w:val="00BB1CE7"/>
    <w:rsid w:val="00BB2295"/>
    <w:rsid w:val="00BB2E34"/>
    <w:rsid w:val="00BB2FD3"/>
    <w:rsid w:val="00BB2FDF"/>
    <w:rsid w:val="00BB2FFF"/>
    <w:rsid w:val="00BB5C1A"/>
    <w:rsid w:val="00BB5FCB"/>
    <w:rsid w:val="00BB604B"/>
    <w:rsid w:val="00BB6BC2"/>
    <w:rsid w:val="00BC00EC"/>
    <w:rsid w:val="00BC08C5"/>
    <w:rsid w:val="00BC12FB"/>
    <w:rsid w:val="00BC1C3C"/>
    <w:rsid w:val="00BC2EFD"/>
    <w:rsid w:val="00BC307F"/>
    <w:rsid w:val="00BC3159"/>
    <w:rsid w:val="00BC3257"/>
    <w:rsid w:val="00BC39DB"/>
    <w:rsid w:val="00BC3A32"/>
    <w:rsid w:val="00BC3A5D"/>
    <w:rsid w:val="00BC3B07"/>
    <w:rsid w:val="00BC45FF"/>
    <w:rsid w:val="00BC46EF"/>
    <w:rsid w:val="00BC5A78"/>
    <w:rsid w:val="00BC6FD6"/>
    <w:rsid w:val="00BD008E"/>
    <w:rsid w:val="00BD2F3B"/>
    <w:rsid w:val="00BD3372"/>
    <w:rsid w:val="00BD4EB0"/>
    <w:rsid w:val="00BD50AA"/>
    <w:rsid w:val="00BD5135"/>
    <w:rsid w:val="00BD5B07"/>
    <w:rsid w:val="00BD6106"/>
    <w:rsid w:val="00BD66E9"/>
    <w:rsid w:val="00BD6CCD"/>
    <w:rsid w:val="00BD7291"/>
    <w:rsid w:val="00BD7EA3"/>
    <w:rsid w:val="00BD7FE2"/>
    <w:rsid w:val="00BE07F7"/>
    <w:rsid w:val="00BE0B19"/>
    <w:rsid w:val="00BE0DD8"/>
    <w:rsid w:val="00BE129A"/>
    <w:rsid w:val="00BE13F0"/>
    <w:rsid w:val="00BE1D82"/>
    <w:rsid w:val="00BE1EE4"/>
    <w:rsid w:val="00BE1F8B"/>
    <w:rsid w:val="00BE29BA"/>
    <w:rsid w:val="00BE2B4F"/>
    <w:rsid w:val="00BE2C50"/>
    <w:rsid w:val="00BE2F39"/>
    <w:rsid w:val="00BE332D"/>
    <w:rsid w:val="00BE354C"/>
    <w:rsid w:val="00BE3CF1"/>
    <w:rsid w:val="00BE4778"/>
    <w:rsid w:val="00BE4B20"/>
    <w:rsid w:val="00BE5FC4"/>
    <w:rsid w:val="00BE6171"/>
    <w:rsid w:val="00BE6D53"/>
    <w:rsid w:val="00BE7C4D"/>
    <w:rsid w:val="00BE7F6A"/>
    <w:rsid w:val="00BF0274"/>
    <w:rsid w:val="00BF08C4"/>
    <w:rsid w:val="00BF0BAF"/>
    <w:rsid w:val="00BF1836"/>
    <w:rsid w:val="00BF19CE"/>
    <w:rsid w:val="00BF2B6F"/>
    <w:rsid w:val="00BF351A"/>
    <w:rsid w:val="00BF37DE"/>
    <w:rsid w:val="00BF3914"/>
    <w:rsid w:val="00BF49B1"/>
    <w:rsid w:val="00BF5552"/>
    <w:rsid w:val="00BF73F2"/>
    <w:rsid w:val="00C01671"/>
    <w:rsid w:val="00C01980"/>
    <w:rsid w:val="00C02419"/>
    <w:rsid w:val="00C02766"/>
    <w:rsid w:val="00C03EE8"/>
    <w:rsid w:val="00C04BD8"/>
    <w:rsid w:val="00C05BEC"/>
    <w:rsid w:val="00C06E7D"/>
    <w:rsid w:val="00C076D6"/>
    <w:rsid w:val="00C1112B"/>
    <w:rsid w:val="00C11A88"/>
    <w:rsid w:val="00C12012"/>
    <w:rsid w:val="00C12874"/>
    <w:rsid w:val="00C12976"/>
    <w:rsid w:val="00C12BC1"/>
    <w:rsid w:val="00C13B20"/>
    <w:rsid w:val="00C13BDA"/>
    <w:rsid w:val="00C13DD0"/>
    <w:rsid w:val="00C13FFD"/>
    <w:rsid w:val="00C14632"/>
    <w:rsid w:val="00C16C30"/>
    <w:rsid w:val="00C20787"/>
    <w:rsid w:val="00C20A00"/>
    <w:rsid w:val="00C21673"/>
    <w:rsid w:val="00C21C7A"/>
    <w:rsid w:val="00C2279F"/>
    <w:rsid w:val="00C23130"/>
    <w:rsid w:val="00C2541A"/>
    <w:rsid w:val="00C255A5"/>
    <w:rsid w:val="00C2584B"/>
    <w:rsid w:val="00C25942"/>
    <w:rsid w:val="00C25DD4"/>
    <w:rsid w:val="00C25DD9"/>
    <w:rsid w:val="00C2663F"/>
    <w:rsid w:val="00C26A2E"/>
    <w:rsid w:val="00C26DB8"/>
    <w:rsid w:val="00C276DD"/>
    <w:rsid w:val="00C33C50"/>
    <w:rsid w:val="00C3400F"/>
    <w:rsid w:val="00C34B64"/>
    <w:rsid w:val="00C34C36"/>
    <w:rsid w:val="00C352B3"/>
    <w:rsid w:val="00C3654C"/>
    <w:rsid w:val="00C36BF5"/>
    <w:rsid w:val="00C36DB0"/>
    <w:rsid w:val="00C36DBC"/>
    <w:rsid w:val="00C376BA"/>
    <w:rsid w:val="00C37ABA"/>
    <w:rsid w:val="00C40373"/>
    <w:rsid w:val="00C4082D"/>
    <w:rsid w:val="00C40AE6"/>
    <w:rsid w:val="00C41182"/>
    <w:rsid w:val="00C411AF"/>
    <w:rsid w:val="00C4138D"/>
    <w:rsid w:val="00C415A1"/>
    <w:rsid w:val="00C41E3A"/>
    <w:rsid w:val="00C4304C"/>
    <w:rsid w:val="00C43315"/>
    <w:rsid w:val="00C44152"/>
    <w:rsid w:val="00C452F5"/>
    <w:rsid w:val="00C46555"/>
    <w:rsid w:val="00C46B15"/>
    <w:rsid w:val="00C46F7D"/>
    <w:rsid w:val="00C479B5"/>
    <w:rsid w:val="00C5006C"/>
    <w:rsid w:val="00C50242"/>
    <w:rsid w:val="00C5034D"/>
    <w:rsid w:val="00C5050E"/>
    <w:rsid w:val="00C50CAE"/>
    <w:rsid w:val="00C50E99"/>
    <w:rsid w:val="00C51BD9"/>
    <w:rsid w:val="00C521CE"/>
    <w:rsid w:val="00C52744"/>
    <w:rsid w:val="00C53EB3"/>
    <w:rsid w:val="00C53FE3"/>
    <w:rsid w:val="00C542D4"/>
    <w:rsid w:val="00C54D71"/>
    <w:rsid w:val="00C5527A"/>
    <w:rsid w:val="00C559FC"/>
    <w:rsid w:val="00C55F45"/>
    <w:rsid w:val="00C563F5"/>
    <w:rsid w:val="00C5699B"/>
    <w:rsid w:val="00C570F7"/>
    <w:rsid w:val="00C60914"/>
    <w:rsid w:val="00C62CD5"/>
    <w:rsid w:val="00C636AC"/>
    <w:rsid w:val="00C636E6"/>
    <w:rsid w:val="00C639D6"/>
    <w:rsid w:val="00C63DBE"/>
    <w:rsid w:val="00C63F8E"/>
    <w:rsid w:val="00C647FB"/>
    <w:rsid w:val="00C654E0"/>
    <w:rsid w:val="00C67EAB"/>
    <w:rsid w:val="00C70DFF"/>
    <w:rsid w:val="00C72260"/>
    <w:rsid w:val="00C740CF"/>
    <w:rsid w:val="00C75A6B"/>
    <w:rsid w:val="00C763B6"/>
    <w:rsid w:val="00C7644F"/>
    <w:rsid w:val="00C768F6"/>
    <w:rsid w:val="00C80073"/>
    <w:rsid w:val="00C8075E"/>
    <w:rsid w:val="00C80DEA"/>
    <w:rsid w:val="00C8277B"/>
    <w:rsid w:val="00C83073"/>
    <w:rsid w:val="00C832DC"/>
    <w:rsid w:val="00C8377F"/>
    <w:rsid w:val="00C840AB"/>
    <w:rsid w:val="00C84526"/>
    <w:rsid w:val="00C8646D"/>
    <w:rsid w:val="00C87921"/>
    <w:rsid w:val="00C91816"/>
    <w:rsid w:val="00C91ADB"/>
    <w:rsid w:val="00C91DE3"/>
    <w:rsid w:val="00C92474"/>
    <w:rsid w:val="00C92BEC"/>
    <w:rsid w:val="00C92C7F"/>
    <w:rsid w:val="00C9369D"/>
    <w:rsid w:val="00C944FA"/>
    <w:rsid w:val="00C95854"/>
    <w:rsid w:val="00C95EFF"/>
    <w:rsid w:val="00C96D7B"/>
    <w:rsid w:val="00C96E6F"/>
    <w:rsid w:val="00C97872"/>
    <w:rsid w:val="00CA02D1"/>
    <w:rsid w:val="00CA0532"/>
    <w:rsid w:val="00CA066A"/>
    <w:rsid w:val="00CA2241"/>
    <w:rsid w:val="00CA3CDD"/>
    <w:rsid w:val="00CA403B"/>
    <w:rsid w:val="00CA4B80"/>
    <w:rsid w:val="00CA505A"/>
    <w:rsid w:val="00CA5199"/>
    <w:rsid w:val="00CA59DD"/>
    <w:rsid w:val="00CB008E"/>
    <w:rsid w:val="00CB01FA"/>
    <w:rsid w:val="00CB0737"/>
    <w:rsid w:val="00CB097A"/>
    <w:rsid w:val="00CB1759"/>
    <w:rsid w:val="00CB26EC"/>
    <w:rsid w:val="00CB2D2A"/>
    <w:rsid w:val="00CB3E47"/>
    <w:rsid w:val="00CB42BA"/>
    <w:rsid w:val="00CB5B1E"/>
    <w:rsid w:val="00CB6F81"/>
    <w:rsid w:val="00CB787A"/>
    <w:rsid w:val="00CC0C4A"/>
    <w:rsid w:val="00CC17F0"/>
    <w:rsid w:val="00CC1853"/>
    <w:rsid w:val="00CC1FAE"/>
    <w:rsid w:val="00CC3A23"/>
    <w:rsid w:val="00CC51AE"/>
    <w:rsid w:val="00CC737C"/>
    <w:rsid w:val="00CD087D"/>
    <w:rsid w:val="00CD0F5D"/>
    <w:rsid w:val="00CD1C0B"/>
    <w:rsid w:val="00CD239A"/>
    <w:rsid w:val="00CD4759"/>
    <w:rsid w:val="00CD5512"/>
    <w:rsid w:val="00CD5E6B"/>
    <w:rsid w:val="00CD6E3D"/>
    <w:rsid w:val="00CD6EB8"/>
    <w:rsid w:val="00CD71AB"/>
    <w:rsid w:val="00CE0109"/>
    <w:rsid w:val="00CE16EF"/>
    <w:rsid w:val="00CE1D01"/>
    <w:rsid w:val="00CE1FC5"/>
    <w:rsid w:val="00CE2B10"/>
    <w:rsid w:val="00CE36B7"/>
    <w:rsid w:val="00CE3BAF"/>
    <w:rsid w:val="00CE46E5"/>
    <w:rsid w:val="00CE471A"/>
    <w:rsid w:val="00CE485A"/>
    <w:rsid w:val="00CE5279"/>
    <w:rsid w:val="00CE5A78"/>
    <w:rsid w:val="00CE78AE"/>
    <w:rsid w:val="00CE7E62"/>
    <w:rsid w:val="00CF195E"/>
    <w:rsid w:val="00CF19DA"/>
    <w:rsid w:val="00CF1C7F"/>
    <w:rsid w:val="00CF1CC0"/>
    <w:rsid w:val="00CF24F8"/>
    <w:rsid w:val="00CF2653"/>
    <w:rsid w:val="00CF4247"/>
    <w:rsid w:val="00CF522D"/>
    <w:rsid w:val="00CF5263"/>
    <w:rsid w:val="00CF60B5"/>
    <w:rsid w:val="00CF6455"/>
    <w:rsid w:val="00CF7037"/>
    <w:rsid w:val="00D004FA"/>
    <w:rsid w:val="00D00906"/>
    <w:rsid w:val="00D01B21"/>
    <w:rsid w:val="00D01E2F"/>
    <w:rsid w:val="00D03102"/>
    <w:rsid w:val="00D03683"/>
    <w:rsid w:val="00D03727"/>
    <w:rsid w:val="00D0378A"/>
    <w:rsid w:val="00D047FE"/>
    <w:rsid w:val="00D05132"/>
    <w:rsid w:val="00D05EA9"/>
    <w:rsid w:val="00D065BC"/>
    <w:rsid w:val="00D071F8"/>
    <w:rsid w:val="00D07252"/>
    <w:rsid w:val="00D074F4"/>
    <w:rsid w:val="00D07C5B"/>
    <w:rsid w:val="00D07CE1"/>
    <w:rsid w:val="00D1026A"/>
    <w:rsid w:val="00D107CF"/>
    <w:rsid w:val="00D11B0B"/>
    <w:rsid w:val="00D12293"/>
    <w:rsid w:val="00D14236"/>
    <w:rsid w:val="00D14553"/>
    <w:rsid w:val="00D14DB1"/>
    <w:rsid w:val="00D15F43"/>
    <w:rsid w:val="00D1660F"/>
    <w:rsid w:val="00D16E87"/>
    <w:rsid w:val="00D17233"/>
    <w:rsid w:val="00D20B89"/>
    <w:rsid w:val="00D20B8B"/>
    <w:rsid w:val="00D2162C"/>
    <w:rsid w:val="00D21A3C"/>
    <w:rsid w:val="00D233F1"/>
    <w:rsid w:val="00D248B1"/>
    <w:rsid w:val="00D252D0"/>
    <w:rsid w:val="00D256F8"/>
    <w:rsid w:val="00D25B17"/>
    <w:rsid w:val="00D265FC"/>
    <w:rsid w:val="00D2685C"/>
    <w:rsid w:val="00D26A3B"/>
    <w:rsid w:val="00D302FD"/>
    <w:rsid w:val="00D3038A"/>
    <w:rsid w:val="00D3098D"/>
    <w:rsid w:val="00D31A02"/>
    <w:rsid w:val="00D32AE9"/>
    <w:rsid w:val="00D3323C"/>
    <w:rsid w:val="00D33456"/>
    <w:rsid w:val="00D3396F"/>
    <w:rsid w:val="00D33D4D"/>
    <w:rsid w:val="00D34A0B"/>
    <w:rsid w:val="00D34D20"/>
    <w:rsid w:val="00D35E65"/>
    <w:rsid w:val="00D36234"/>
    <w:rsid w:val="00D36371"/>
    <w:rsid w:val="00D371D7"/>
    <w:rsid w:val="00D378A7"/>
    <w:rsid w:val="00D437D8"/>
    <w:rsid w:val="00D44994"/>
    <w:rsid w:val="00D44E68"/>
    <w:rsid w:val="00D45DF3"/>
    <w:rsid w:val="00D46174"/>
    <w:rsid w:val="00D47624"/>
    <w:rsid w:val="00D47DD0"/>
    <w:rsid w:val="00D50183"/>
    <w:rsid w:val="00D51D12"/>
    <w:rsid w:val="00D53400"/>
    <w:rsid w:val="00D5362B"/>
    <w:rsid w:val="00D536AE"/>
    <w:rsid w:val="00D53E13"/>
    <w:rsid w:val="00D5429F"/>
    <w:rsid w:val="00D55072"/>
    <w:rsid w:val="00D551B5"/>
    <w:rsid w:val="00D55EC1"/>
    <w:rsid w:val="00D568D4"/>
    <w:rsid w:val="00D56DB2"/>
    <w:rsid w:val="00D5747F"/>
    <w:rsid w:val="00D57495"/>
    <w:rsid w:val="00D574FA"/>
    <w:rsid w:val="00D60C8D"/>
    <w:rsid w:val="00D6121B"/>
    <w:rsid w:val="00D61374"/>
    <w:rsid w:val="00D6168A"/>
    <w:rsid w:val="00D616A5"/>
    <w:rsid w:val="00D61FF0"/>
    <w:rsid w:val="00D6211D"/>
    <w:rsid w:val="00D62C97"/>
    <w:rsid w:val="00D63517"/>
    <w:rsid w:val="00D63B75"/>
    <w:rsid w:val="00D653C5"/>
    <w:rsid w:val="00D659B1"/>
    <w:rsid w:val="00D66E18"/>
    <w:rsid w:val="00D6734D"/>
    <w:rsid w:val="00D679CF"/>
    <w:rsid w:val="00D679D3"/>
    <w:rsid w:val="00D67A1C"/>
    <w:rsid w:val="00D727A6"/>
    <w:rsid w:val="00D7356F"/>
    <w:rsid w:val="00D73587"/>
    <w:rsid w:val="00D73EBB"/>
    <w:rsid w:val="00D744F9"/>
    <w:rsid w:val="00D74943"/>
    <w:rsid w:val="00D751FB"/>
    <w:rsid w:val="00D754D6"/>
    <w:rsid w:val="00D761AA"/>
    <w:rsid w:val="00D76722"/>
    <w:rsid w:val="00D76FAE"/>
    <w:rsid w:val="00D777D7"/>
    <w:rsid w:val="00D80AB8"/>
    <w:rsid w:val="00D81792"/>
    <w:rsid w:val="00D8195E"/>
    <w:rsid w:val="00D819B1"/>
    <w:rsid w:val="00D81AF2"/>
    <w:rsid w:val="00D8206C"/>
    <w:rsid w:val="00D82494"/>
    <w:rsid w:val="00D83AE9"/>
    <w:rsid w:val="00D857B8"/>
    <w:rsid w:val="00D87175"/>
    <w:rsid w:val="00D87515"/>
    <w:rsid w:val="00D87ABF"/>
    <w:rsid w:val="00D90CD3"/>
    <w:rsid w:val="00D919E6"/>
    <w:rsid w:val="00D91BE1"/>
    <w:rsid w:val="00D927DD"/>
    <w:rsid w:val="00D9295F"/>
    <w:rsid w:val="00D92C29"/>
    <w:rsid w:val="00D936E2"/>
    <w:rsid w:val="00D948F2"/>
    <w:rsid w:val="00D95104"/>
    <w:rsid w:val="00D95600"/>
    <w:rsid w:val="00D9585D"/>
    <w:rsid w:val="00D96750"/>
    <w:rsid w:val="00D9683C"/>
    <w:rsid w:val="00D97884"/>
    <w:rsid w:val="00D978FB"/>
    <w:rsid w:val="00DA0A7F"/>
    <w:rsid w:val="00DA1C31"/>
    <w:rsid w:val="00DA1DD6"/>
    <w:rsid w:val="00DA1DF8"/>
    <w:rsid w:val="00DA20BC"/>
    <w:rsid w:val="00DA29B3"/>
    <w:rsid w:val="00DA2ED7"/>
    <w:rsid w:val="00DA3E7A"/>
    <w:rsid w:val="00DA430C"/>
    <w:rsid w:val="00DA4E72"/>
    <w:rsid w:val="00DA615D"/>
    <w:rsid w:val="00DA6598"/>
    <w:rsid w:val="00DA6C0F"/>
    <w:rsid w:val="00DA702F"/>
    <w:rsid w:val="00DA728B"/>
    <w:rsid w:val="00DA7F8A"/>
    <w:rsid w:val="00DB0176"/>
    <w:rsid w:val="00DB0404"/>
    <w:rsid w:val="00DB046F"/>
    <w:rsid w:val="00DB08E2"/>
    <w:rsid w:val="00DB11F8"/>
    <w:rsid w:val="00DB18F8"/>
    <w:rsid w:val="00DB1F2A"/>
    <w:rsid w:val="00DB2718"/>
    <w:rsid w:val="00DB27DA"/>
    <w:rsid w:val="00DB297F"/>
    <w:rsid w:val="00DB3153"/>
    <w:rsid w:val="00DB317A"/>
    <w:rsid w:val="00DB38EA"/>
    <w:rsid w:val="00DB3B82"/>
    <w:rsid w:val="00DB485D"/>
    <w:rsid w:val="00DB5854"/>
    <w:rsid w:val="00DC012B"/>
    <w:rsid w:val="00DC1327"/>
    <w:rsid w:val="00DC1350"/>
    <w:rsid w:val="00DC2B8C"/>
    <w:rsid w:val="00DC2BE0"/>
    <w:rsid w:val="00DC3237"/>
    <w:rsid w:val="00DC41A4"/>
    <w:rsid w:val="00DC5672"/>
    <w:rsid w:val="00DC60A2"/>
    <w:rsid w:val="00DC6600"/>
    <w:rsid w:val="00DC67BD"/>
    <w:rsid w:val="00DC6924"/>
    <w:rsid w:val="00DC71F2"/>
    <w:rsid w:val="00DD1087"/>
    <w:rsid w:val="00DD1C96"/>
    <w:rsid w:val="00DD2025"/>
    <w:rsid w:val="00DD22EA"/>
    <w:rsid w:val="00DD23A0"/>
    <w:rsid w:val="00DD297E"/>
    <w:rsid w:val="00DD3807"/>
    <w:rsid w:val="00DD3EF5"/>
    <w:rsid w:val="00DD53FA"/>
    <w:rsid w:val="00DD5F42"/>
    <w:rsid w:val="00DD617B"/>
    <w:rsid w:val="00DD6B50"/>
    <w:rsid w:val="00DE0D82"/>
    <w:rsid w:val="00DE0E59"/>
    <w:rsid w:val="00DE0F6C"/>
    <w:rsid w:val="00DE1B66"/>
    <w:rsid w:val="00DE219B"/>
    <w:rsid w:val="00DE52E3"/>
    <w:rsid w:val="00DE5E61"/>
    <w:rsid w:val="00DE6EAF"/>
    <w:rsid w:val="00DE7C00"/>
    <w:rsid w:val="00DF03E9"/>
    <w:rsid w:val="00DF03ED"/>
    <w:rsid w:val="00DF04EE"/>
    <w:rsid w:val="00DF0BF4"/>
    <w:rsid w:val="00DF1145"/>
    <w:rsid w:val="00DF179D"/>
    <w:rsid w:val="00DF1E9C"/>
    <w:rsid w:val="00DF2123"/>
    <w:rsid w:val="00DF22A2"/>
    <w:rsid w:val="00DF2E44"/>
    <w:rsid w:val="00DF41E2"/>
    <w:rsid w:val="00DF4407"/>
    <w:rsid w:val="00DF4572"/>
    <w:rsid w:val="00DF4658"/>
    <w:rsid w:val="00DF5EF1"/>
    <w:rsid w:val="00DF63D9"/>
    <w:rsid w:val="00DF6C8B"/>
    <w:rsid w:val="00DF6F17"/>
    <w:rsid w:val="00DF78FA"/>
    <w:rsid w:val="00DF7FF8"/>
    <w:rsid w:val="00E002F1"/>
    <w:rsid w:val="00E0082C"/>
    <w:rsid w:val="00E00E98"/>
    <w:rsid w:val="00E01DAA"/>
    <w:rsid w:val="00E023E5"/>
    <w:rsid w:val="00E02432"/>
    <w:rsid w:val="00E03233"/>
    <w:rsid w:val="00E04022"/>
    <w:rsid w:val="00E0728F"/>
    <w:rsid w:val="00E0755C"/>
    <w:rsid w:val="00E14A7E"/>
    <w:rsid w:val="00E151E1"/>
    <w:rsid w:val="00E15965"/>
    <w:rsid w:val="00E15C41"/>
    <w:rsid w:val="00E1604B"/>
    <w:rsid w:val="00E17619"/>
    <w:rsid w:val="00E17805"/>
    <w:rsid w:val="00E20F79"/>
    <w:rsid w:val="00E21278"/>
    <w:rsid w:val="00E22CCD"/>
    <w:rsid w:val="00E23A11"/>
    <w:rsid w:val="00E23FB7"/>
    <w:rsid w:val="00E24A27"/>
    <w:rsid w:val="00E25F89"/>
    <w:rsid w:val="00E32086"/>
    <w:rsid w:val="00E32D62"/>
    <w:rsid w:val="00E339DC"/>
    <w:rsid w:val="00E33E15"/>
    <w:rsid w:val="00E361B8"/>
    <w:rsid w:val="00E36235"/>
    <w:rsid w:val="00E36A1B"/>
    <w:rsid w:val="00E373DE"/>
    <w:rsid w:val="00E40B9B"/>
    <w:rsid w:val="00E4209B"/>
    <w:rsid w:val="00E420D9"/>
    <w:rsid w:val="00E429ED"/>
    <w:rsid w:val="00E42AA3"/>
    <w:rsid w:val="00E430AD"/>
    <w:rsid w:val="00E43F37"/>
    <w:rsid w:val="00E450ED"/>
    <w:rsid w:val="00E4791B"/>
    <w:rsid w:val="00E47E31"/>
    <w:rsid w:val="00E501E1"/>
    <w:rsid w:val="00E50AC6"/>
    <w:rsid w:val="00E51DB3"/>
    <w:rsid w:val="00E51DDD"/>
    <w:rsid w:val="00E51FDD"/>
    <w:rsid w:val="00E52435"/>
    <w:rsid w:val="00E52E60"/>
    <w:rsid w:val="00E53122"/>
    <w:rsid w:val="00E5351B"/>
    <w:rsid w:val="00E53FA9"/>
    <w:rsid w:val="00E5414C"/>
    <w:rsid w:val="00E547B3"/>
    <w:rsid w:val="00E5733D"/>
    <w:rsid w:val="00E61CC0"/>
    <w:rsid w:val="00E6277B"/>
    <w:rsid w:val="00E6373F"/>
    <w:rsid w:val="00E64424"/>
    <w:rsid w:val="00E64C99"/>
    <w:rsid w:val="00E64CD3"/>
    <w:rsid w:val="00E66859"/>
    <w:rsid w:val="00E671C9"/>
    <w:rsid w:val="00E6743F"/>
    <w:rsid w:val="00E674D6"/>
    <w:rsid w:val="00E6758E"/>
    <w:rsid w:val="00E67E23"/>
    <w:rsid w:val="00E70016"/>
    <w:rsid w:val="00E70BC7"/>
    <w:rsid w:val="00E70FBC"/>
    <w:rsid w:val="00E71EEA"/>
    <w:rsid w:val="00E72C01"/>
    <w:rsid w:val="00E734C2"/>
    <w:rsid w:val="00E741AC"/>
    <w:rsid w:val="00E74E72"/>
    <w:rsid w:val="00E74F50"/>
    <w:rsid w:val="00E75174"/>
    <w:rsid w:val="00E75EBA"/>
    <w:rsid w:val="00E763B4"/>
    <w:rsid w:val="00E77848"/>
    <w:rsid w:val="00E80514"/>
    <w:rsid w:val="00E80877"/>
    <w:rsid w:val="00E80E5B"/>
    <w:rsid w:val="00E816C5"/>
    <w:rsid w:val="00E81CE0"/>
    <w:rsid w:val="00E81E7C"/>
    <w:rsid w:val="00E8224D"/>
    <w:rsid w:val="00E84000"/>
    <w:rsid w:val="00E845AE"/>
    <w:rsid w:val="00E8519F"/>
    <w:rsid w:val="00E85CC3"/>
    <w:rsid w:val="00E8644A"/>
    <w:rsid w:val="00E90279"/>
    <w:rsid w:val="00E90400"/>
    <w:rsid w:val="00E90635"/>
    <w:rsid w:val="00E909A1"/>
    <w:rsid w:val="00E90BFF"/>
    <w:rsid w:val="00E91F04"/>
    <w:rsid w:val="00E91F35"/>
    <w:rsid w:val="00E95BA6"/>
    <w:rsid w:val="00E97648"/>
    <w:rsid w:val="00E97E5F"/>
    <w:rsid w:val="00EA0E4A"/>
    <w:rsid w:val="00EA1A54"/>
    <w:rsid w:val="00EA2226"/>
    <w:rsid w:val="00EA26FC"/>
    <w:rsid w:val="00EA3B5A"/>
    <w:rsid w:val="00EA410E"/>
    <w:rsid w:val="00EA44E2"/>
    <w:rsid w:val="00EA4FD1"/>
    <w:rsid w:val="00EA53C2"/>
    <w:rsid w:val="00EA5695"/>
    <w:rsid w:val="00EA5B0A"/>
    <w:rsid w:val="00EA6225"/>
    <w:rsid w:val="00EA65AD"/>
    <w:rsid w:val="00EA7FCF"/>
    <w:rsid w:val="00EB061A"/>
    <w:rsid w:val="00EB0CA3"/>
    <w:rsid w:val="00EB104F"/>
    <w:rsid w:val="00EB1B27"/>
    <w:rsid w:val="00EB1DA8"/>
    <w:rsid w:val="00EB4CFF"/>
    <w:rsid w:val="00EB5476"/>
    <w:rsid w:val="00EB5A0D"/>
    <w:rsid w:val="00EB6828"/>
    <w:rsid w:val="00EB70B0"/>
    <w:rsid w:val="00EB7633"/>
    <w:rsid w:val="00EB7736"/>
    <w:rsid w:val="00EC1391"/>
    <w:rsid w:val="00EC2E2D"/>
    <w:rsid w:val="00EC3BA0"/>
    <w:rsid w:val="00EC40CB"/>
    <w:rsid w:val="00EC462B"/>
    <w:rsid w:val="00EC46C3"/>
    <w:rsid w:val="00EC4723"/>
    <w:rsid w:val="00EC56E0"/>
    <w:rsid w:val="00EC6057"/>
    <w:rsid w:val="00EC6847"/>
    <w:rsid w:val="00EC7DB6"/>
    <w:rsid w:val="00ED0673"/>
    <w:rsid w:val="00ED162F"/>
    <w:rsid w:val="00ED2E52"/>
    <w:rsid w:val="00ED3024"/>
    <w:rsid w:val="00ED5FE4"/>
    <w:rsid w:val="00ED71C5"/>
    <w:rsid w:val="00ED7341"/>
    <w:rsid w:val="00ED7B8C"/>
    <w:rsid w:val="00EE0177"/>
    <w:rsid w:val="00EE16FA"/>
    <w:rsid w:val="00EE2250"/>
    <w:rsid w:val="00EE3BFB"/>
    <w:rsid w:val="00EE3C42"/>
    <w:rsid w:val="00EE3D4F"/>
    <w:rsid w:val="00EE3E44"/>
    <w:rsid w:val="00EE534D"/>
    <w:rsid w:val="00EE5560"/>
    <w:rsid w:val="00EE57F8"/>
    <w:rsid w:val="00EE6F1E"/>
    <w:rsid w:val="00EF0348"/>
    <w:rsid w:val="00EF1F9C"/>
    <w:rsid w:val="00EF3B22"/>
    <w:rsid w:val="00EF4366"/>
    <w:rsid w:val="00EF4CD6"/>
    <w:rsid w:val="00EF55A0"/>
    <w:rsid w:val="00EF63D1"/>
    <w:rsid w:val="00EF649D"/>
    <w:rsid w:val="00EF6513"/>
    <w:rsid w:val="00EF6683"/>
    <w:rsid w:val="00EF7002"/>
    <w:rsid w:val="00EF769B"/>
    <w:rsid w:val="00F0221C"/>
    <w:rsid w:val="00F027BA"/>
    <w:rsid w:val="00F02D9C"/>
    <w:rsid w:val="00F038ED"/>
    <w:rsid w:val="00F03E79"/>
    <w:rsid w:val="00F0514A"/>
    <w:rsid w:val="00F0628D"/>
    <w:rsid w:val="00F06651"/>
    <w:rsid w:val="00F07DE6"/>
    <w:rsid w:val="00F1056C"/>
    <w:rsid w:val="00F107F1"/>
    <w:rsid w:val="00F10FC1"/>
    <w:rsid w:val="00F112FD"/>
    <w:rsid w:val="00F133A1"/>
    <w:rsid w:val="00F13ECD"/>
    <w:rsid w:val="00F153DF"/>
    <w:rsid w:val="00F155CE"/>
    <w:rsid w:val="00F16BF2"/>
    <w:rsid w:val="00F17EAE"/>
    <w:rsid w:val="00F218D4"/>
    <w:rsid w:val="00F2250A"/>
    <w:rsid w:val="00F24788"/>
    <w:rsid w:val="00F24C54"/>
    <w:rsid w:val="00F25AFA"/>
    <w:rsid w:val="00F2640F"/>
    <w:rsid w:val="00F26E7B"/>
    <w:rsid w:val="00F27B8F"/>
    <w:rsid w:val="00F27C34"/>
    <w:rsid w:val="00F27E46"/>
    <w:rsid w:val="00F301C2"/>
    <w:rsid w:val="00F301D7"/>
    <w:rsid w:val="00F302E1"/>
    <w:rsid w:val="00F30763"/>
    <w:rsid w:val="00F31B22"/>
    <w:rsid w:val="00F31B49"/>
    <w:rsid w:val="00F321F9"/>
    <w:rsid w:val="00F32F56"/>
    <w:rsid w:val="00F33D4F"/>
    <w:rsid w:val="00F34874"/>
    <w:rsid w:val="00F34CD6"/>
    <w:rsid w:val="00F35873"/>
    <w:rsid w:val="00F35920"/>
    <w:rsid w:val="00F35E9A"/>
    <w:rsid w:val="00F366A5"/>
    <w:rsid w:val="00F36C5F"/>
    <w:rsid w:val="00F37259"/>
    <w:rsid w:val="00F405A4"/>
    <w:rsid w:val="00F411E0"/>
    <w:rsid w:val="00F41F05"/>
    <w:rsid w:val="00F433BD"/>
    <w:rsid w:val="00F44099"/>
    <w:rsid w:val="00F44750"/>
    <w:rsid w:val="00F44EC5"/>
    <w:rsid w:val="00F45AD8"/>
    <w:rsid w:val="00F4603E"/>
    <w:rsid w:val="00F46C4A"/>
    <w:rsid w:val="00F47498"/>
    <w:rsid w:val="00F47F6A"/>
    <w:rsid w:val="00F511AE"/>
    <w:rsid w:val="00F512B2"/>
    <w:rsid w:val="00F5283D"/>
    <w:rsid w:val="00F52ABA"/>
    <w:rsid w:val="00F52BC7"/>
    <w:rsid w:val="00F53BF4"/>
    <w:rsid w:val="00F54266"/>
    <w:rsid w:val="00F55043"/>
    <w:rsid w:val="00F552C7"/>
    <w:rsid w:val="00F56DCF"/>
    <w:rsid w:val="00F57034"/>
    <w:rsid w:val="00F60BE9"/>
    <w:rsid w:val="00F61F70"/>
    <w:rsid w:val="00F61FD8"/>
    <w:rsid w:val="00F621AE"/>
    <w:rsid w:val="00F62DBF"/>
    <w:rsid w:val="00F63180"/>
    <w:rsid w:val="00F63F3C"/>
    <w:rsid w:val="00F641FC"/>
    <w:rsid w:val="00F647F7"/>
    <w:rsid w:val="00F65444"/>
    <w:rsid w:val="00F6583C"/>
    <w:rsid w:val="00F6589A"/>
    <w:rsid w:val="00F6783E"/>
    <w:rsid w:val="00F70DBE"/>
    <w:rsid w:val="00F71124"/>
    <w:rsid w:val="00F71888"/>
    <w:rsid w:val="00F719CD"/>
    <w:rsid w:val="00F71BB8"/>
    <w:rsid w:val="00F72584"/>
    <w:rsid w:val="00F7290D"/>
    <w:rsid w:val="00F7302F"/>
    <w:rsid w:val="00F732EC"/>
    <w:rsid w:val="00F7355C"/>
    <w:rsid w:val="00F73D08"/>
    <w:rsid w:val="00F73FBA"/>
    <w:rsid w:val="00F741C0"/>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561A"/>
    <w:rsid w:val="00F8657A"/>
    <w:rsid w:val="00F8679A"/>
    <w:rsid w:val="00F8691B"/>
    <w:rsid w:val="00F87117"/>
    <w:rsid w:val="00F8736C"/>
    <w:rsid w:val="00F9030E"/>
    <w:rsid w:val="00F90ADB"/>
    <w:rsid w:val="00F90B2D"/>
    <w:rsid w:val="00F90E78"/>
    <w:rsid w:val="00F91209"/>
    <w:rsid w:val="00F91EB0"/>
    <w:rsid w:val="00F9221F"/>
    <w:rsid w:val="00F931C7"/>
    <w:rsid w:val="00F93559"/>
    <w:rsid w:val="00F93D72"/>
    <w:rsid w:val="00F93E65"/>
    <w:rsid w:val="00F94070"/>
    <w:rsid w:val="00F94327"/>
    <w:rsid w:val="00F94C0A"/>
    <w:rsid w:val="00F950B5"/>
    <w:rsid w:val="00F9513F"/>
    <w:rsid w:val="00F97908"/>
    <w:rsid w:val="00F97B43"/>
    <w:rsid w:val="00FA07F8"/>
    <w:rsid w:val="00FA0B71"/>
    <w:rsid w:val="00FA105C"/>
    <w:rsid w:val="00FA1475"/>
    <w:rsid w:val="00FA148A"/>
    <w:rsid w:val="00FA1698"/>
    <w:rsid w:val="00FA27C8"/>
    <w:rsid w:val="00FA3B76"/>
    <w:rsid w:val="00FA4D66"/>
    <w:rsid w:val="00FA5892"/>
    <w:rsid w:val="00FA5A4E"/>
    <w:rsid w:val="00FA6D19"/>
    <w:rsid w:val="00FA7D79"/>
    <w:rsid w:val="00FB0082"/>
    <w:rsid w:val="00FB0243"/>
    <w:rsid w:val="00FB1527"/>
    <w:rsid w:val="00FB2537"/>
    <w:rsid w:val="00FB264C"/>
    <w:rsid w:val="00FB3368"/>
    <w:rsid w:val="00FB33DC"/>
    <w:rsid w:val="00FB4338"/>
    <w:rsid w:val="00FB477E"/>
    <w:rsid w:val="00FB4C9C"/>
    <w:rsid w:val="00FB6165"/>
    <w:rsid w:val="00FC0150"/>
    <w:rsid w:val="00FC03AB"/>
    <w:rsid w:val="00FC4134"/>
    <w:rsid w:val="00FC4729"/>
    <w:rsid w:val="00FC4A8C"/>
    <w:rsid w:val="00FC53DB"/>
    <w:rsid w:val="00FC5C3E"/>
    <w:rsid w:val="00FC5FC2"/>
    <w:rsid w:val="00FC5FE3"/>
    <w:rsid w:val="00FC6177"/>
    <w:rsid w:val="00FC63D1"/>
    <w:rsid w:val="00FC6558"/>
    <w:rsid w:val="00FC69A1"/>
    <w:rsid w:val="00FC7528"/>
    <w:rsid w:val="00FD0572"/>
    <w:rsid w:val="00FD14D5"/>
    <w:rsid w:val="00FD19A8"/>
    <w:rsid w:val="00FD1A97"/>
    <w:rsid w:val="00FD2D7B"/>
    <w:rsid w:val="00FD37F6"/>
    <w:rsid w:val="00FD4589"/>
    <w:rsid w:val="00FD473E"/>
    <w:rsid w:val="00FD50E7"/>
    <w:rsid w:val="00FD5BF5"/>
    <w:rsid w:val="00FD6A57"/>
    <w:rsid w:val="00FD7DF9"/>
    <w:rsid w:val="00FE08EE"/>
    <w:rsid w:val="00FE0B51"/>
    <w:rsid w:val="00FE0B78"/>
    <w:rsid w:val="00FE0ED4"/>
    <w:rsid w:val="00FE1724"/>
    <w:rsid w:val="00FE1EAB"/>
    <w:rsid w:val="00FE3165"/>
    <w:rsid w:val="00FE3465"/>
    <w:rsid w:val="00FE54B3"/>
    <w:rsid w:val="00FE5DEC"/>
    <w:rsid w:val="00FE67CF"/>
    <w:rsid w:val="00FE6D20"/>
    <w:rsid w:val="00FE6FB9"/>
    <w:rsid w:val="00FE7549"/>
    <w:rsid w:val="00FE7BCC"/>
    <w:rsid w:val="00FF0F10"/>
    <w:rsid w:val="00FF126D"/>
    <w:rsid w:val="00FF2310"/>
    <w:rsid w:val="00FF2C61"/>
    <w:rsid w:val="00FF2E73"/>
    <w:rsid w:val="00FF3234"/>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F715E9"/>
  <w15:docId w15:val="{EE24853C-A72D-4770-A49D-70EAB67C9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0957"/>
    <w:pPr>
      <w:autoSpaceDE w:val="0"/>
      <w:autoSpaceDN w:val="0"/>
      <w:adjustRightInd w:val="0"/>
      <w:snapToGrid w:val="0"/>
      <w:spacing w:after="120"/>
      <w:jc w:val="both"/>
    </w:pPr>
    <w:rPr>
      <w:sz w:val="22"/>
      <w:szCs w:val="22"/>
    </w:rPr>
  </w:style>
  <w:style w:type="paragraph" w:styleId="1">
    <w:name w:val="heading 1"/>
    <w:aliases w:val="heading 1"/>
    <w:basedOn w:val="a"/>
    <w:next w:val="a"/>
    <w:qFormat/>
    <w:pPr>
      <w:keepNext/>
      <w:numPr>
        <w:numId w:val="3"/>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pPr>
      <w:keepNext/>
      <w:numPr>
        <w:ilvl w:val="1"/>
        <w:numId w:val="3"/>
      </w:numPr>
      <w:spacing w:before="120"/>
      <w:outlineLvl w:val="1"/>
    </w:pPr>
    <w:rPr>
      <w:b/>
      <w:bCs/>
      <w:sz w:val="24"/>
    </w:rPr>
  </w:style>
  <w:style w:type="paragraph" w:styleId="3">
    <w:name w:val="heading 3"/>
    <w:aliases w:val="heading 3,h3"/>
    <w:basedOn w:val="a"/>
    <w:next w:val="a"/>
    <w:link w:val="3Char"/>
    <w:qFormat/>
    <w:pPr>
      <w:keepNext/>
      <w:numPr>
        <w:ilvl w:val="2"/>
        <w:numId w:val="3"/>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3"/>
      </w:numPr>
      <w:spacing w:before="120"/>
      <w:outlineLvl w:val="3"/>
    </w:pPr>
    <w:rPr>
      <w:b/>
      <w:bCs/>
      <w:szCs w:val="28"/>
    </w:rPr>
  </w:style>
  <w:style w:type="paragraph" w:styleId="5">
    <w:name w:val="heading 5"/>
    <w:aliases w:val="h5,Heading5"/>
    <w:basedOn w:val="a"/>
    <w:next w:val="a"/>
    <w:qFormat/>
    <w:pPr>
      <w:keepNext/>
      <w:numPr>
        <w:ilvl w:val="4"/>
        <w:numId w:val="3"/>
      </w:numPr>
      <w:spacing w:before="1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aliases w:val="Figure Heading,FH"/>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cap1,cap2,cap11,Caption Char1 Char,cap Char Char1,Caption Char Char1 Char,cap Char Char Char Char Char Char Char,Caption Char1,Caption Char2,Caption Char Char Char,Caption Char Char1,fig and tbl,fighead2,Table Caption,fighead21"/>
    <w:basedOn w:val="a"/>
    <w:next w:val="a"/>
    <w:link w:val="Char0"/>
    <w:qFormat/>
    <w:pPr>
      <w:jc w:val="center"/>
    </w:pPr>
    <w:rPr>
      <w:b/>
      <w:bCs/>
      <w:sz w:val="20"/>
      <w:szCs w:val="20"/>
    </w:rPr>
  </w:style>
  <w:style w:type="character" w:customStyle="1" w:styleId="Char0">
    <w:name w:val="题注 Char"/>
    <w:aliases w:val="cap Char,cap1 Char,cap2 Char,cap11 Char,Caption Char1 Char Char,cap Char Char1 Char,Caption Char Char1 Char Char,cap Char Char Char Char Char Char Char Char,Caption Char1 Char1,Caption Char2 Char,Caption Char Char Char Char,fig and tbl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
    <w:basedOn w:val="a"/>
    <w:link w:val="Char3"/>
    <w:uiPriority w:val="34"/>
    <w:qFormat/>
    <w:rsid w:val="00FA0B71"/>
    <w:pPr>
      <w:ind w:firstLineChars="200" w:firstLine="420"/>
    </w:pPr>
  </w:style>
  <w:style w:type="paragraph" w:customStyle="1" w:styleId="Char4">
    <w:name w:val="Char"/>
    <w:semiHidden/>
    <w:rsid w:val="008621C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7"/>
    <w:link w:val="B10"/>
    <w:qFormat/>
    <w:rsid w:val="005B0B3D"/>
    <w:pPr>
      <w:overflowPunct w:val="0"/>
      <w:spacing w:after="180"/>
      <w:ind w:left="568" w:hanging="284"/>
      <w:jc w:val="left"/>
      <w:textAlignment w:val="baseline"/>
    </w:pPr>
    <w:rPr>
      <w:rFonts w:eastAsia="Times New Roman"/>
      <w:kern w:val="2"/>
      <w:sz w:val="20"/>
      <w:szCs w:val="20"/>
      <w:lang w:val="en-GB" w:eastAsia="en-GB"/>
    </w:rPr>
  </w:style>
  <w:style w:type="character" w:styleId="af0">
    <w:name w:val="annotation reference"/>
    <w:rsid w:val="005B0B3D"/>
    <w:rPr>
      <w:kern w:val="2"/>
      <w:sz w:val="16"/>
      <w:szCs w:val="16"/>
      <w:lang w:val="en-GB" w:eastAsia="zh-CN" w:bidi="ar-SA"/>
    </w:rPr>
  </w:style>
  <w:style w:type="paragraph" w:styleId="af1">
    <w:name w:val="annotation text"/>
    <w:basedOn w:val="a"/>
    <w:link w:val="Char5"/>
    <w:rsid w:val="005B0B3D"/>
    <w:pPr>
      <w:autoSpaceDE/>
      <w:autoSpaceDN/>
      <w:adjustRightInd/>
      <w:spacing w:before="100" w:beforeAutospacing="1" w:after="100" w:afterAutospacing="1"/>
      <w:jc w:val="left"/>
    </w:pPr>
    <w:rPr>
      <w:rFonts w:eastAsiaTheme="minorEastAsia"/>
      <w:sz w:val="20"/>
      <w:szCs w:val="20"/>
      <w:lang w:eastAsia="ko-KR"/>
    </w:rPr>
  </w:style>
  <w:style w:type="character" w:customStyle="1" w:styleId="Char5">
    <w:name w:val="批注文字 Char"/>
    <w:basedOn w:val="a0"/>
    <w:link w:val="af1"/>
    <w:rsid w:val="005B0B3D"/>
    <w:rPr>
      <w:rFonts w:eastAsiaTheme="minorEastAsia"/>
      <w:lang w:eastAsia="ko-KR"/>
    </w:rPr>
  </w:style>
  <w:style w:type="character" w:customStyle="1" w:styleId="B10">
    <w:name w:val="B1 (文字)"/>
    <w:link w:val="B1"/>
    <w:locked/>
    <w:rsid w:val="005B0B3D"/>
    <w:rPr>
      <w:rFonts w:eastAsia="Times New Roman"/>
      <w:kern w:val="2"/>
      <w:lang w:val="en-GB" w:eastAsia="en-GB"/>
    </w:rPr>
  </w:style>
  <w:style w:type="paragraph" w:customStyle="1" w:styleId="21Descriptiontext">
    <w:name w:val="2.1 Description text"/>
    <w:basedOn w:val="a"/>
    <w:rsid w:val="002252CB"/>
    <w:pPr>
      <w:tabs>
        <w:tab w:val="left" w:pos="851"/>
        <w:tab w:val="left" w:pos="1418"/>
      </w:tabs>
      <w:autoSpaceDE/>
      <w:autoSpaceDN/>
      <w:adjustRightInd/>
      <w:snapToGrid/>
      <w:spacing w:after="240" w:line="360" w:lineRule="auto"/>
      <w:jc w:val="left"/>
    </w:pPr>
    <w:rPr>
      <w:rFonts w:ascii="Courier New" w:eastAsia="Times New Roman" w:hAnsi="Courier New"/>
      <w:sz w:val="24"/>
      <w:szCs w:val="24"/>
      <w:lang w:val="en-GB" w:eastAsia="sv-SE"/>
    </w:rPr>
  </w:style>
  <w:style w:type="paragraph" w:styleId="af2">
    <w:name w:val="annotation subject"/>
    <w:basedOn w:val="af1"/>
    <w:next w:val="af1"/>
    <w:link w:val="Char6"/>
    <w:semiHidden/>
    <w:unhideWhenUsed/>
    <w:rsid w:val="009E5C24"/>
    <w:pPr>
      <w:autoSpaceDE w:val="0"/>
      <w:autoSpaceDN w:val="0"/>
      <w:adjustRightInd w:val="0"/>
      <w:spacing w:before="0" w:beforeAutospacing="0" w:after="120" w:afterAutospacing="0"/>
    </w:pPr>
    <w:rPr>
      <w:rFonts w:eastAsia="宋体"/>
      <w:b/>
      <w:bCs/>
      <w:sz w:val="22"/>
      <w:szCs w:val="22"/>
      <w:lang w:eastAsia="en-US"/>
    </w:rPr>
  </w:style>
  <w:style w:type="character" w:customStyle="1" w:styleId="Char6">
    <w:name w:val="批注主题 Char"/>
    <w:basedOn w:val="Char5"/>
    <w:link w:val="af2"/>
    <w:semiHidden/>
    <w:rsid w:val="009E5C24"/>
    <w:rPr>
      <w:rFonts w:eastAsiaTheme="minorEastAsia"/>
      <w:b/>
      <w:bCs/>
      <w:sz w:val="22"/>
      <w:szCs w:val="22"/>
      <w:lang w:eastAsia="ko-KR"/>
    </w:rPr>
  </w:style>
  <w:style w:type="paragraph" w:styleId="af3">
    <w:name w:val="table of figures"/>
    <w:basedOn w:val="a"/>
    <w:next w:val="a"/>
    <w:uiPriority w:val="99"/>
    <w:unhideWhenUsed/>
    <w:rsid w:val="00222980"/>
    <w:pPr>
      <w:ind w:leftChars="200" w:left="200" w:hangingChars="200" w:hanging="200"/>
    </w:pPr>
  </w:style>
  <w:style w:type="character" w:styleId="af4">
    <w:name w:val="Placeholder Text"/>
    <w:basedOn w:val="a0"/>
    <w:uiPriority w:val="99"/>
    <w:semiHidden/>
    <w:rsid w:val="00763E0D"/>
    <w:rPr>
      <w:color w:val="808080"/>
    </w:rPr>
  </w:style>
  <w:style w:type="character" w:customStyle="1" w:styleId="3Char">
    <w:name w:val="标题 3 Char"/>
    <w:aliases w:val="heading 3 Char,h3 Char"/>
    <w:basedOn w:val="a0"/>
    <w:link w:val="3"/>
    <w:rsid w:val="00801B18"/>
    <w:rPr>
      <w:b/>
      <w:sz w:val="22"/>
      <w:szCs w:val="22"/>
    </w:rPr>
  </w:style>
  <w:style w:type="paragraph" w:customStyle="1" w:styleId="TAC">
    <w:name w:val="TAC"/>
    <w:basedOn w:val="TAL"/>
    <w:link w:val="TACChar"/>
    <w:qFormat/>
    <w:rsid w:val="001731FC"/>
    <w:pPr>
      <w:jc w:val="center"/>
    </w:pPr>
  </w:style>
  <w:style w:type="paragraph" w:customStyle="1" w:styleId="TAL">
    <w:name w:val="TAL"/>
    <w:basedOn w:val="a"/>
    <w:link w:val="TALChar"/>
    <w:qFormat/>
    <w:rsid w:val="001731FC"/>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qFormat/>
    <w:rsid w:val="001731FC"/>
    <w:rPr>
      <w:rFonts w:ascii="Arial" w:eastAsiaTheme="minorEastAsia" w:hAnsi="Arial"/>
      <w:sz w:val="18"/>
      <w:lang w:val="en-GB"/>
    </w:rPr>
  </w:style>
  <w:style w:type="character" w:customStyle="1" w:styleId="TACChar">
    <w:name w:val="TAC Char"/>
    <w:link w:val="TAC"/>
    <w:qFormat/>
    <w:rsid w:val="001731FC"/>
    <w:rPr>
      <w:rFonts w:ascii="Arial" w:eastAsiaTheme="minorEastAsia" w:hAnsi="Arial"/>
      <w:sz w:val="18"/>
      <w:lang w:val="en-GB"/>
    </w:rPr>
  </w:style>
  <w:style w:type="paragraph" w:customStyle="1" w:styleId="TH">
    <w:name w:val="TH"/>
    <w:basedOn w:val="a"/>
    <w:link w:val="THChar"/>
    <w:qFormat/>
    <w:rsid w:val="001731FC"/>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1731FC"/>
    <w:rPr>
      <w:rFonts w:ascii="Arial" w:eastAsiaTheme="minorEastAsia" w:hAnsi="Arial"/>
      <w:b/>
      <w:lang w:val="en-GB"/>
    </w:rPr>
  </w:style>
  <w:style w:type="paragraph" w:styleId="af5">
    <w:name w:val="Revision"/>
    <w:hidden/>
    <w:uiPriority w:val="99"/>
    <w:semiHidden/>
    <w:rsid w:val="004754A9"/>
    <w:rPr>
      <w:sz w:val="22"/>
      <w:szCs w:val="22"/>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
    <w:uiPriority w:val="34"/>
    <w:qFormat/>
    <w:locked/>
    <w:rsid w:val="00754138"/>
    <w:rPr>
      <w:sz w:val="22"/>
      <w:szCs w:val="22"/>
    </w:rPr>
  </w:style>
  <w:style w:type="paragraph" w:customStyle="1" w:styleId="PL">
    <w:name w:val="PL"/>
    <w:link w:val="PLChar"/>
    <w:qFormat/>
    <w:rsid w:val="00370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0BA0"/>
    <w:rPr>
      <w:rFonts w:ascii="Courier New" w:eastAsia="Times New Roman" w:hAnsi="Courier New"/>
      <w:noProof/>
      <w:sz w:val="16"/>
      <w:shd w:val="clear" w:color="auto" w:fill="E6E6E6"/>
      <w:lang w:val="en-GB" w:eastAsia="en-GB"/>
    </w:rPr>
  </w:style>
  <w:style w:type="character" w:customStyle="1" w:styleId="TALCar">
    <w:name w:val="TAL Car"/>
    <w:qFormat/>
    <w:rsid w:val="0044072F"/>
    <w:rPr>
      <w:rFonts w:ascii="Arial" w:eastAsia="Times New Roman" w:hAnsi="Arial"/>
      <w:sz w:val="18"/>
    </w:rPr>
  </w:style>
  <w:style w:type="paragraph" w:customStyle="1" w:styleId="TAH">
    <w:name w:val="TAH"/>
    <w:basedOn w:val="TAC"/>
    <w:link w:val="TAHCar"/>
    <w:qFormat/>
    <w:rsid w:val="0044072F"/>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44072F"/>
    <w:rPr>
      <w:rFonts w:ascii="Arial" w:eastAsia="Times New Roman"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419434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image" Target="media/image11.wmf"/><Relationship Id="rId39" Type="http://schemas.openxmlformats.org/officeDocument/2006/relationships/theme" Target="theme/theme1.xml"/><Relationship Id="rId21" Type="http://schemas.openxmlformats.org/officeDocument/2006/relationships/oleObject" Target="embeddings/oleObject6.bin"/><Relationship Id="rId34" Type="http://schemas.openxmlformats.org/officeDocument/2006/relationships/image" Target="media/image18.jpeg"/><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10.wmf"/><Relationship Id="rId33" Type="http://schemas.openxmlformats.org/officeDocument/2006/relationships/image" Target="media/image17.jpe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image" Target="media/image16.jpeg"/><Relationship Id="rId37" Type="http://schemas.openxmlformats.org/officeDocument/2006/relationships/image" Target="media/image21.jpeg"/><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3.wmf"/><Relationship Id="rId36" Type="http://schemas.openxmlformats.org/officeDocument/2006/relationships/image" Target="media/image20.emf"/><Relationship Id="rId10" Type="http://schemas.openxmlformats.org/officeDocument/2006/relationships/image" Target="media/image3.wmf"/><Relationship Id="rId19" Type="http://schemas.openxmlformats.org/officeDocument/2006/relationships/image" Target="media/image7.wmf"/><Relationship Id="rId31" Type="http://schemas.openxmlformats.org/officeDocument/2006/relationships/image" Target="media/image15.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image" Target="media/image14.emf"/><Relationship Id="rId35" Type="http://schemas.openxmlformats.org/officeDocument/2006/relationships/image" Target="media/image19.jpeg"/><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2CDEA4-E3D1-465A-8B00-2CA786D29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4946</Words>
  <Characters>28198</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33078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cp:lastPrinted>2007-06-18T22:08:00Z</cp:lastPrinted>
  <dcterms:created xsi:type="dcterms:W3CDTF">2019-11-08T08:42:00Z</dcterms:created>
  <dcterms:modified xsi:type="dcterms:W3CDTF">2019-11-08T10:02:00Z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(3)xzvwB10IyfvOb1y9/pNcQ3E3p659nA869tpFPbdYLUmuNbt4lOQNh4+7fyYK/Zh7529Djaso
yUfNRyBnc46GjWkwsSV3YBvFoLzpnRJ5vC3aGTmCwoxMGAh8HKE+gpMRpv3JqRfgyQftpD14
Gvb8gJEvVuEcW5bB3iaYve4CDdynJv5SJgFIHkjaXbxQq0EOuRC8MdQAIRxnHhjw+EIdKL2X
C1AnvslauvsVTqLf3s</vt:lpwstr>
  </property>
  <property fmtid="{D5CDD505-2E9C-101B-9397-08002B2CF9AE}" pid="13" name="_2015_ms_pID_725343_00">
    <vt:lpwstr>_2015_ms_pID_725343</vt:lpwstr>
  </property>
  <property fmtid="{D5CDD505-2E9C-101B-9397-08002B2CF9AE}" pid="14" name="_2015_ms_pID_7253431">
    <vt:lpwstr>xGSn38fEorFEcG3U5wNhajdmbIRbpc8pIyDzFYpoE+FnfxO5fkbCE/
aOyxX9FS+p3MUL1FSSMrtPSaxetewi9CsQmoiMlyLSRoZI6t7WGhru4JUFyDkqzOzMRZiEaq
8vMc6P2NDc/Y/cwp7cTPx9dsPA45PVNhKBkhldh5QfFQE9EwHKza6IIP+zTdkht3d43hUwl3
MgVby6TN/5Xb9SMFAKQrIt+EttJLymJaqdUx</vt:lpwstr>
  </property>
  <property fmtid="{D5CDD505-2E9C-101B-9397-08002B2CF9AE}" pid="15" name="_2015_ms_pID_7253431_00">
    <vt:lpwstr>_2015_ms_pID_7253431</vt:lpwstr>
  </property>
  <property fmtid="{D5CDD505-2E9C-101B-9397-08002B2CF9AE}" pid="16" name="_2015_ms_pID_7253432">
    <vt:lpwstr>ZJM/YwAHVYgnVF3DNJO8vO8grHjoVE2hAqgY
jcd8d3Mm8/TltcCoU7N6mHMOIjvDN6QNyCFn0SZaaqZZCjlbp7k=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1573207248</vt:lpwstr>
  </property>
</Properties>
</file>