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27BBC110"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5E65C3" w:rsidRPr="006B77DD">
        <w:rPr>
          <w:b/>
          <w:kern w:val="2"/>
          <w:lang w:eastAsia="zh-CN"/>
        </w:rPr>
        <w:t>9</w:t>
      </w:r>
      <w:r w:rsidR="00013596">
        <w:rPr>
          <w:b/>
          <w:kern w:val="2"/>
          <w:lang w:eastAsia="zh-CN"/>
        </w:rPr>
        <w:t>9</w:t>
      </w:r>
      <w:r w:rsidR="0077362D" w:rsidRPr="006B77DD">
        <w:rPr>
          <w:b/>
          <w:kern w:val="2"/>
          <w:lang w:eastAsia="zh-CN"/>
        </w:rPr>
        <w:tab/>
        <w:t>R1-</w:t>
      </w:r>
      <w:r w:rsidR="00405FC1">
        <w:rPr>
          <w:b/>
          <w:kern w:val="2"/>
          <w:lang w:eastAsia="zh-CN"/>
        </w:rPr>
        <w:t>1911860</w:t>
      </w:r>
    </w:p>
    <w:bookmarkEnd w:id="0"/>
    <w:p w14:paraId="1E6A38CB" w14:textId="7BFE33B6" w:rsidR="00423E32" w:rsidRPr="006B77DD" w:rsidRDefault="000F7353" w:rsidP="00423E32">
      <w:pPr>
        <w:jc w:val="left"/>
        <w:rPr>
          <w:b/>
          <w:kern w:val="2"/>
          <w:lang w:eastAsia="zh-CN"/>
        </w:rPr>
      </w:pPr>
      <w:r>
        <w:rPr>
          <w:rFonts w:hint="eastAsia"/>
          <w:b/>
          <w:kern w:val="2"/>
          <w:lang w:eastAsia="zh-CN"/>
        </w:rPr>
        <w:t>Reno</w:t>
      </w:r>
      <w:r w:rsidR="00423E32" w:rsidRPr="006B77DD">
        <w:rPr>
          <w:b/>
          <w:kern w:val="2"/>
          <w:lang w:eastAsia="zh-CN"/>
        </w:rPr>
        <w:t xml:space="preserve">, </w:t>
      </w:r>
      <w:r>
        <w:rPr>
          <w:rFonts w:hint="eastAsia"/>
          <w:b/>
          <w:kern w:val="2"/>
          <w:lang w:eastAsia="zh-CN"/>
        </w:rPr>
        <w:t>USA</w:t>
      </w:r>
      <w:r w:rsidR="00423E32" w:rsidRPr="006B77DD">
        <w:rPr>
          <w:b/>
          <w:kern w:val="2"/>
          <w:lang w:eastAsia="zh-CN"/>
        </w:rPr>
        <w:t xml:space="preserve">, </w:t>
      </w:r>
      <w:r w:rsidR="00436AFD">
        <w:rPr>
          <w:b/>
          <w:kern w:val="2"/>
          <w:lang w:eastAsia="zh-CN"/>
        </w:rPr>
        <w:t xml:space="preserve">November, </w:t>
      </w:r>
      <w:r>
        <w:rPr>
          <w:b/>
          <w:kern w:val="2"/>
          <w:lang w:eastAsia="zh-CN"/>
        </w:rPr>
        <w:t>18</w:t>
      </w:r>
      <w:r w:rsidRPr="006B77DD">
        <w:rPr>
          <w:b/>
        </w:rPr>
        <w:t xml:space="preserve"> </w:t>
      </w:r>
      <w:r w:rsidR="00423E32" w:rsidRPr="006B77DD">
        <w:rPr>
          <w:b/>
        </w:rPr>
        <w:t xml:space="preserve">– </w:t>
      </w:r>
      <w:r>
        <w:rPr>
          <w:b/>
        </w:rPr>
        <w:t>22</w:t>
      </w:r>
      <w:r w:rsidR="00423E32" w:rsidRPr="006B77DD">
        <w:rPr>
          <w:b/>
        </w:rPr>
        <w:t>, 2019</w:t>
      </w:r>
    </w:p>
    <w:p w14:paraId="6C11792B" w14:textId="77777777" w:rsidR="009C0564" w:rsidRPr="006B77DD" w:rsidRDefault="009C0564" w:rsidP="00CF195E">
      <w:pPr>
        <w:pBdr>
          <w:top w:val="single" w:sz="4" w:space="1" w:color="auto"/>
        </w:pBdr>
        <w:spacing w:after="0"/>
        <w:jc w:val="left"/>
        <w:rPr>
          <w:b/>
          <w:kern w:val="2"/>
          <w:sz w:val="16"/>
          <w:szCs w:val="16"/>
          <w:lang w:eastAsia="zh-CN"/>
        </w:rPr>
      </w:pPr>
    </w:p>
    <w:p w14:paraId="75625403" w14:textId="7777777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944E1C" w:rsidRPr="006B77DD">
        <w:rPr>
          <w:b/>
          <w:kern w:val="2"/>
          <w:lang w:eastAsia="zh-CN"/>
        </w:rPr>
        <w:t>7</w:t>
      </w:r>
      <w:r w:rsidR="003E273F" w:rsidRPr="006B77DD">
        <w:rPr>
          <w:b/>
          <w:kern w:val="2"/>
          <w:lang w:eastAsia="zh-CN"/>
        </w:rPr>
        <w:t>.</w:t>
      </w:r>
      <w:r w:rsidR="00944E1C" w:rsidRPr="006B77DD">
        <w:rPr>
          <w:b/>
          <w:kern w:val="2"/>
          <w:lang w:eastAsia="zh-CN"/>
        </w:rPr>
        <w:t>2</w:t>
      </w:r>
      <w:r w:rsidR="003E273F" w:rsidRPr="006B77DD">
        <w:rPr>
          <w:b/>
          <w:kern w:val="2"/>
          <w:lang w:eastAsia="zh-CN"/>
        </w:rPr>
        <w:t>.</w:t>
      </w:r>
      <w:r w:rsidR="0077362D" w:rsidRPr="006B77DD">
        <w:rPr>
          <w:b/>
          <w:kern w:val="2"/>
          <w:lang w:eastAsia="zh-CN"/>
        </w:rPr>
        <w:t>5.</w:t>
      </w:r>
      <w:r w:rsidR="00D813A8" w:rsidRPr="006B77DD">
        <w:rPr>
          <w:b/>
          <w:kern w:val="2"/>
          <w:lang w:eastAsia="zh-CN"/>
        </w:rPr>
        <w:t>3</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1FFFF7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D21F27" w:rsidRPr="006B77DD">
        <w:rPr>
          <w:b/>
          <w:kern w:val="2"/>
          <w:lang w:eastAsia="zh-CN"/>
        </w:rPr>
        <w:t>Discussion on Doppler compensation, timing advance and RACH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497D3DA9" w14:textId="56F4D24E" w:rsidR="00621C41" w:rsidRPr="006B77DD" w:rsidRDefault="00B259E4" w:rsidP="002D4B58">
      <w:pPr>
        <w:rPr>
          <w:lang w:eastAsia="zh-CN"/>
        </w:rPr>
      </w:pPr>
      <w:r w:rsidRPr="006B77DD">
        <w:rPr>
          <w:kern w:val="2"/>
          <w:lang w:eastAsia="zh-CN"/>
        </w:rPr>
        <w:t>In</w:t>
      </w:r>
      <w:r w:rsidR="00262BFE" w:rsidRPr="006B77DD">
        <w:rPr>
          <w:kern w:val="2"/>
          <w:lang w:eastAsia="zh-CN"/>
        </w:rPr>
        <w:t xml:space="preserve"> RAN1</w:t>
      </w:r>
      <w:r w:rsidR="002D4B58" w:rsidRPr="006B77DD">
        <w:rPr>
          <w:kern w:val="2"/>
          <w:lang w:eastAsia="zh-CN"/>
        </w:rPr>
        <w:t>#9</w:t>
      </w:r>
      <w:r w:rsidR="00F82CF6" w:rsidRPr="006B77DD">
        <w:rPr>
          <w:kern w:val="2"/>
          <w:lang w:eastAsia="zh-CN"/>
        </w:rPr>
        <w:t>8</w:t>
      </w:r>
      <w:r w:rsidR="00717BFA">
        <w:rPr>
          <w:kern w:val="2"/>
          <w:lang w:eastAsia="zh-CN"/>
        </w:rPr>
        <w:t>b</w:t>
      </w:r>
      <w:r w:rsidR="002D4B58" w:rsidRPr="006B77DD">
        <w:rPr>
          <w:lang w:eastAsia="zh-CN"/>
        </w:rPr>
        <w:t xml:space="preserve">, </w:t>
      </w:r>
      <w:r w:rsidR="00F038C1" w:rsidRPr="006B77DD">
        <w:rPr>
          <w:lang w:eastAsia="zh-CN"/>
        </w:rPr>
        <w:t>a couple</w:t>
      </w:r>
      <w:r w:rsidR="00E422E7" w:rsidRPr="006B77DD">
        <w:rPr>
          <w:lang w:eastAsia="zh-CN"/>
        </w:rPr>
        <w:t xml:space="preserve"> of</w:t>
      </w:r>
      <w:r w:rsidR="00F038C1" w:rsidRPr="006B77DD">
        <w:rPr>
          <w:lang w:eastAsia="zh-CN"/>
        </w:rPr>
        <w:t xml:space="preserve"> consensus are achieved </w:t>
      </w:r>
      <w:r w:rsidR="00CD78B9" w:rsidRPr="006B77DD">
        <w:rPr>
          <w:lang w:eastAsia="zh-CN"/>
        </w:rPr>
        <w:t xml:space="preserve">on </w:t>
      </w:r>
      <w:r w:rsidR="00E276A8">
        <w:rPr>
          <w:lang w:eastAsia="zh-CN"/>
        </w:rPr>
        <w:t xml:space="preserve">preamble formats, </w:t>
      </w:r>
      <w:r w:rsidR="00421BDF" w:rsidRPr="006B77DD">
        <w:rPr>
          <w:lang w:eastAsia="zh-CN"/>
        </w:rPr>
        <w:t>TA adjustment</w:t>
      </w:r>
      <w:r w:rsidR="00421BDF">
        <w:rPr>
          <w:lang w:eastAsia="zh-CN"/>
        </w:rPr>
        <w:t>,</w:t>
      </w:r>
      <w:r w:rsidR="00421BDF" w:rsidRPr="006B77DD">
        <w:rPr>
          <w:lang w:eastAsia="zh-CN"/>
        </w:rPr>
        <w:t xml:space="preserve"> </w:t>
      </w:r>
      <w:r w:rsidR="00924BE8">
        <w:rPr>
          <w:lang w:eastAsia="zh-CN"/>
        </w:rPr>
        <w:t>and</w:t>
      </w:r>
      <w:r w:rsidR="00621C41" w:rsidRPr="006B77DD">
        <w:rPr>
          <w:lang w:eastAsia="zh-CN"/>
        </w:rPr>
        <w:t xml:space="preserve"> UL frequency compen</w:t>
      </w:r>
      <w:r w:rsidR="00996ADC" w:rsidRPr="006B77DD">
        <w:rPr>
          <w:lang w:eastAsia="zh-CN"/>
        </w:rPr>
        <w:t>sation</w:t>
      </w:r>
      <w:r w:rsidR="000A3460">
        <w:rPr>
          <w:lang w:eastAsia="zh-CN"/>
        </w:rPr>
        <w:t xml:space="preserve"> </w:t>
      </w:r>
      <w:r w:rsidR="002E6812">
        <w:rPr>
          <w:lang w:eastAsia="zh-CN"/>
        </w:rPr>
        <w:fldChar w:fldCharType="begin"/>
      </w:r>
      <w:r w:rsidR="002E6812">
        <w:rPr>
          <w:lang w:eastAsia="zh-CN"/>
        </w:rPr>
        <w:instrText xml:space="preserve"> REF _Ref20773032 \r \h </w:instrText>
      </w:r>
      <w:r w:rsidR="002E6812">
        <w:rPr>
          <w:lang w:eastAsia="zh-CN"/>
        </w:rPr>
      </w:r>
      <w:r w:rsidR="002E6812">
        <w:rPr>
          <w:lang w:eastAsia="zh-CN"/>
        </w:rPr>
        <w:fldChar w:fldCharType="separate"/>
      </w:r>
      <w:r w:rsidR="00C365CA">
        <w:rPr>
          <w:lang w:eastAsia="zh-CN"/>
        </w:rPr>
        <w:t>[1]</w:t>
      </w:r>
      <w:r w:rsidR="002E6812">
        <w:rPr>
          <w:lang w:eastAsia="zh-CN"/>
        </w:rPr>
        <w:fldChar w:fldCharType="end"/>
      </w:r>
      <w:r w:rsidR="00F038C1" w:rsidRPr="006B77DD">
        <w:rPr>
          <w:lang w:eastAsia="zh-CN"/>
        </w:rPr>
        <w:t>:</w:t>
      </w:r>
      <w:r w:rsidR="003A08AC" w:rsidRPr="006B77DD">
        <w:rPr>
          <w:lang w:eastAsia="zh-CN"/>
        </w:rPr>
        <w:t xml:space="preserve"> </w:t>
      </w:r>
    </w:p>
    <w:p w14:paraId="1FC33453" w14:textId="77777777" w:rsidR="00717BFA" w:rsidRDefault="00717BFA" w:rsidP="00717BFA">
      <w:pPr>
        <w:rPr>
          <w:lang w:eastAsia="x-none"/>
        </w:rPr>
      </w:pPr>
      <w:r w:rsidRPr="00211712">
        <w:rPr>
          <w:highlight w:val="green"/>
          <w:lang w:eastAsia="x-none"/>
        </w:rPr>
        <w:t>Agreement:</w:t>
      </w:r>
    </w:p>
    <w:p w14:paraId="1EBB0B14" w14:textId="77777777" w:rsidR="00717BFA" w:rsidRDefault="00717BFA" w:rsidP="00717BFA">
      <w:pPr>
        <w:numPr>
          <w:ilvl w:val="0"/>
          <w:numId w:val="34"/>
        </w:numPr>
        <w:autoSpaceDE/>
        <w:autoSpaceDN/>
        <w:adjustRightInd/>
        <w:snapToGrid/>
        <w:spacing w:after="0"/>
        <w:jc w:val="left"/>
        <w:rPr>
          <w:lang w:eastAsia="x-none"/>
        </w:rPr>
      </w:pPr>
      <w:r>
        <w:rPr>
          <w:lang w:eastAsia="x-none"/>
        </w:rPr>
        <w:t>If pre-compensation of timing and frequency offset is assumed (e.g., if UE knowledge of geo-location of the UE at the requisite level of accuracy is available), existing Rel-15 PRACH formats and preamble sequences can be reused in NTN.</w:t>
      </w:r>
    </w:p>
    <w:p w14:paraId="08A4B737" w14:textId="77777777" w:rsidR="00717BFA" w:rsidRDefault="00717BFA" w:rsidP="00717BFA">
      <w:pPr>
        <w:numPr>
          <w:ilvl w:val="1"/>
          <w:numId w:val="34"/>
        </w:numPr>
        <w:autoSpaceDE/>
        <w:autoSpaceDN/>
        <w:adjustRightInd/>
        <w:snapToGrid/>
        <w:spacing w:after="0"/>
        <w:jc w:val="left"/>
        <w:rPr>
          <w:lang w:eastAsia="x-none"/>
        </w:rPr>
      </w:pPr>
      <w:r>
        <w:rPr>
          <w:lang w:eastAsia="x-none"/>
        </w:rPr>
        <w:t>FFS: Whether enhancements based on existing formats and sequences, e.g., repetitions and/or larger sub-carrier spacing may be necessary in certain conditions to ensure coverage.</w:t>
      </w:r>
    </w:p>
    <w:p w14:paraId="32156E41" w14:textId="77777777" w:rsidR="00717BFA" w:rsidRDefault="00717BFA" w:rsidP="00717BFA">
      <w:pPr>
        <w:numPr>
          <w:ilvl w:val="0"/>
          <w:numId w:val="34"/>
        </w:numPr>
        <w:autoSpaceDE/>
        <w:autoSpaceDN/>
        <w:adjustRightInd/>
        <w:snapToGrid/>
        <w:spacing w:after="0"/>
        <w:jc w:val="left"/>
        <w:rPr>
          <w:lang w:eastAsia="x-none"/>
        </w:rPr>
      </w:pPr>
      <w:r>
        <w:rPr>
          <w:lang w:eastAsia="x-none"/>
        </w:rPr>
        <w:t>If pre-compensation of timing and frequency offset is not performed, introduction of enhanced PRACH formats and/or preamble sequences is beneficial.</w:t>
      </w:r>
    </w:p>
    <w:p w14:paraId="7B339312" w14:textId="77777777" w:rsidR="00717BFA" w:rsidRDefault="00717BFA" w:rsidP="00717BFA">
      <w:pPr>
        <w:numPr>
          <w:ilvl w:val="0"/>
          <w:numId w:val="34"/>
        </w:numPr>
        <w:autoSpaceDE/>
        <w:autoSpaceDN/>
        <w:adjustRightInd/>
        <w:snapToGrid/>
        <w:spacing w:after="0"/>
        <w:jc w:val="left"/>
        <w:rPr>
          <w:lang w:eastAsia="x-none"/>
        </w:rPr>
      </w:pPr>
      <w:r>
        <w:rPr>
          <w:lang w:eastAsia="x-none"/>
        </w:rPr>
        <w:t>At least for the case without pre-compensation of timing and frequency offset, at least the following options for enhanced PRACH formats and/or preamble sequences can be considered:</w:t>
      </w:r>
    </w:p>
    <w:p w14:paraId="049E031E" w14:textId="77777777" w:rsidR="00717BFA" w:rsidRDefault="00717BFA" w:rsidP="00717BFA">
      <w:pPr>
        <w:numPr>
          <w:ilvl w:val="1"/>
          <w:numId w:val="34"/>
        </w:numPr>
        <w:autoSpaceDE/>
        <w:autoSpaceDN/>
        <w:adjustRightInd/>
        <w:snapToGrid/>
        <w:spacing w:after="0"/>
        <w:jc w:val="left"/>
        <w:rPr>
          <w:lang w:eastAsia="x-none"/>
        </w:rPr>
      </w:pPr>
      <w:r>
        <w:rPr>
          <w:lang w:eastAsia="x-none"/>
        </w:rPr>
        <w:t>Option-1: A single Zadoff-Chu sequence based on larger SCS, repetition number</w:t>
      </w:r>
    </w:p>
    <w:p w14:paraId="3CEA46D4" w14:textId="77777777" w:rsidR="00717BFA" w:rsidRDefault="00717BFA" w:rsidP="00717BFA">
      <w:pPr>
        <w:numPr>
          <w:ilvl w:val="2"/>
          <w:numId w:val="34"/>
        </w:numPr>
        <w:autoSpaceDE/>
        <w:autoSpaceDN/>
        <w:adjustRightInd/>
        <w:snapToGrid/>
        <w:spacing w:after="0"/>
        <w:jc w:val="left"/>
        <w:rPr>
          <w:lang w:eastAsia="x-none"/>
        </w:rPr>
      </w:pPr>
      <w:r>
        <w:rPr>
          <w:lang w:eastAsia="x-none"/>
        </w:rPr>
        <w:t>FFS: CP and Ncs</w:t>
      </w:r>
    </w:p>
    <w:p w14:paraId="02ABFDF3" w14:textId="77777777" w:rsidR="00717BFA" w:rsidRDefault="00717BFA" w:rsidP="00717BFA">
      <w:pPr>
        <w:numPr>
          <w:ilvl w:val="1"/>
          <w:numId w:val="34"/>
        </w:numPr>
        <w:autoSpaceDE/>
        <w:autoSpaceDN/>
        <w:adjustRightInd/>
        <w:snapToGrid/>
        <w:spacing w:after="0"/>
        <w:jc w:val="left"/>
        <w:rPr>
          <w:lang w:eastAsia="x-none"/>
        </w:rPr>
      </w:pPr>
      <w:r>
        <w:rPr>
          <w:lang w:eastAsia="x-none"/>
        </w:rPr>
        <w:t>Option-2: A solution based on multiple Zadoff-Chu sequences with different roots</w:t>
      </w:r>
    </w:p>
    <w:p w14:paraId="1B39F8F8" w14:textId="77777777" w:rsidR="00717BFA" w:rsidRDefault="00717BFA" w:rsidP="00717BFA">
      <w:pPr>
        <w:numPr>
          <w:ilvl w:val="1"/>
          <w:numId w:val="34"/>
        </w:numPr>
        <w:autoSpaceDE/>
        <w:autoSpaceDN/>
        <w:adjustRightInd/>
        <w:snapToGrid/>
        <w:spacing w:after="0"/>
        <w:jc w:val="left"/>
        <w:rPr>
          <w:lang w:eastAsia="x-none"/>
        </w:rPr>
      </w:pPr>
      <w:r>
        <w:rPr>
          <w:lang w:eastAsia="x-none"/>
        </w:rPr>
        <w:t>Option-3: Gold/m-sequence as preamble sequence with additional process, e.g., modulation and transform precoding</w:t>
      </w:r>
    </w:p>
    <w:p w14:paraId="443D6AC5" w14:textId="77777777" w:rsidR="00717BFA" w:rsidRDefault="00717BFA" w:rsidP="00717BFA">
      <w:pPr>
        <w:rPr>
          <w:lang w:eastAsia="x-none"/>
        </w:rPr>
      </w:pPr>
    </w:p>
    <w:p w14:paraId="0335F052" w14:textId="77777777" w:rsidR="00717BFA" w:rsidRDefault="00717BFA" w:rsidP="00717BFA">
      <w:pPr>
        <w:rPr>
          <w:lang w:eastAsia="x-none"/>
        </w:rPr>
      </w:pPr>
      <w:r w:rsidRPr="008656EB">
        <w:rPr>
          <w:highlight w:val="green"/>
          <w:lang w:eastAsia="x-none"/>
        </w:rPr>
        <w:t>Agreement:</w:t>
      </w:r>
    </w:p>
    <w:p w14:paraId="47512AB8" w14:textId="77777777" w:rsidR="00717BFA" w:rsidRDefault="00717BFA" w:rsidP="00717BFA">
      <w:pPr>
        <w:rPr>
          <w:lang w:eastAsia="x-none"/>
        </w:rPr>
      </w:pPr>
      <w:r>
        <w:rPr>
          <w:lang w:eastAsia="x-none"/>
        </w:rPr>
        <w:t xml:space="preserve">W.r.t the Option 1 of a previous agreement on TA adjustment for UL transmission, the following alternatives can be considered: </w:t>
      </w:r>
    </w:p>
    <w:p w14:paraId="0FE09FC7" w14:textId="77777777" w:rsidR="00717BFA" w:rsidRDefault="00717BFA" w:rsidP="00717BFA">
      <w:pPr>
        <w:numPr>
          <w:ilvl w:val="0"/>
          <w:numId w:val="33"/>
        </w:numPr>
        <w:autoSpaceDE/>
        <w:autoSpaceDN/>
        <w:adjustRightInd/>
        <w:snapToGrid/>
        <w:spacing w:after="0"/>
        <w:ind w:left="360"/>
        <w:jc w:val="left"/>
        <w:rPr>
          <w:lang w:eastAsia="x-none"/>
        </w:rPr>
      </w:pPr>
      <w:r>
        <w:rPr>
          <w:lang w:eastAsia="x-none"/>
        </w:rPr>
        <w:t xml:space="preserve">Alt-1: Compensation of the full-TA is conducted at the UE. </w:t>
      </w:r>
    </w:p>
    <w:p w14:paraId="375E51FC" w14:textId="77777777" w:rsidR="00717BFA" w:rsidRDefault="00717BFA" w:rsidP="00717BFA">
      <w:pPr>
        <w:numPr>
          <w:ilvl w:val="0"/>
          <w:numId w:val="32"/>
        </w:numPr>
        <w:autoSpaceDE/>
        <w:autoSpaceDN/>
        <w:adjustRightInd/>
        <w:snapToGrid/>
        <w:spacing w:after="0"/>
        <w:ind w:left="720"/>
        <w:jc w:val="left"/>
        <w:rPr>
          <w:lang w:eastAsia="x-none"/>
        </w:rPr>
      </w:pPr>
      <w:r>
        <w:rPr>
          <w:lang w:eastAsia="x-none"/>
        </w:rPr>
        <w:t>Note: Full-TA includes impact due to service link.</w:t>
      </w:r>
    </w:p>
    <w:p w14:paraId="387C0F55" w14:textId="77777777" w:rsidR="00717BFA" w:rsidRDefault="00717BFA" w:rsidP="00717BFA">
      <w:pPr>
        <w:numPr>
          <w:ilvl w:val="1"/>
          <w:numId w:val="32"/>
        </w:numPr>
        <w:autoSpaceDE/>
        <w:autoSpaceDN/>
        <w:adjustRightInd/>
        <w:snapToGrid/>
        <w:spacing w:after="0"/>
        <w:ind w:left="1440"/>
        <w:jc w:val="left"/>
        <w:rPr>
          <w:lang w:eastAsia="x-none"/>
        </w:rPr>
      </w:pPr>
      <w:r>
        <w:rPr>
          <w:lang w:eastAsia="x-none"/>
        </w:rPr>
        <w:t>FFS: impact of feeder link</w:t>
      </w:r>
    </w:p>
    <w:p w14:paraId="0A65011B" w14:textId="77777777" w:rsidR="00717BFA" w:rsidRDefault="00717BFA" w:rsidP="00717BFA">
      <w:pPr>
        <w:numPr>
          <w:ilvl w:val="0"/>
          <w:numId w:val="33"/>
        </w:numPr>
        <w:autoSpaceDE/>
        <w:autoSpaceDN/>
        <w:adjustRightInd/>
        <w:snapToGrid/>
        <w:spacing w:after="0"/>
        <w:ind w:left="360"/>
        <w:jc w:val="left"/>
        <w:rPr>
          <w:lang w:eastAsia="x-none"/>
        </w:rPr>
      </w:pPr>
      <w:r>
        <w:rPr>
          <w:lang w:eastAsia="x-none"/>
        </w:rPr>
        <w:t>Alt-2: Compensation of UE specific differential TA only is conducted at the UE.</w:t>
      </w:r>
    </w:p>
    <w:p w14:paraId="5FE81863" w14:textId="77777777" w:rsidR="00717BFA" w:rsidRDefault="00717BFA" w:rsidP="00717BFA">
      <w:pPr>
        <w:numPr>
          <w:ilvl w:val="0"/>
          <w:numId w:val="32"/>
        </w:numPr>
        <w:autoSpaceDE/>
        <w:autoSpaceDN/>
        <w:adjustRightInd/>
        <w:snapToGrid/>
        <w:spacing w:after="0"/>
        <w:ind w:left="720"/>
        <w:jc w:val="left"/>
        <w:rPr>
          <w:lang w:eastAsia="x-none"/>
        </w:rPr>
      </w:pPr>
      <w:r>
        <w:rPr>
          <w:lang w:eastAsia="x-none"/>
        </w:rPr>
        <w:t>FFS: The reference point(s) for UE specific differential TA calculation</w:t>
      </w:r>
    </w:p>
    <w:p w14:paraId="65FC74EA" w14:textId="77777777" w:rsidR="00717BFA" w:rsidRDefault="00717BFA" w:rsidP="00717BFA">
      <w:pPr>
        <w:rPr>
          <w:lang w:eastAsia="x-none"/>
        </w:rPr>
      </w:pPr>
    </w:p>
    <w:p w14:paraId="211E24E1" w14:textId="77777777" w:rsidR="00717BFA" w:rsidRDefault="00717BFA" w:rsidP="00717BFA">
      <w:pPr>
        <w:rPr>
          <w:lang w:eastAsia="x-none"/>
        </w:rPr>
      </w:pPr>
      <w:r w:rsidRPr="008656EB">
        <w:rPr>
          <w:highlight w:val="green"/>
          <w:lang w:eastAsia="x-none"/>
        </w:rPr>
        <w:t>Agreement:</w:t>
      </w:r>
    </w:p>
    <w:p w14:paraId="1C79867C" w14:textId="77777777" w:rsidR="00717BFA" w:rsidRDefault="00717BFA" w:rsidP="00717BFA">
      <w:pPr>
        <w:rPr>
          <w:lang w:eastAsia="x-none"/>
        </w:rPr>
      </w:pPr>
      <w:r>
        <w:rPr>
          <w:lang w:eastAsia="x-none"/>
        </w:rPr>
        <w:t xml:space="preserve">W.r.t the Option 2 of TA adjustment from a previous agreement for UL transmission in NTN, </w:t>
      </w:r>
    </w:p>
    <w:p w14:paraId="7D29061B" w14:textId="77777777" w:rsidR="00717BFA" w:rsidRDefault="00717BFA" w:rsidP="00717BFA">
      <w:pPr>
        <w:numPr>
          <w:ilvl w:val="0"/>
          <w:numId w:val="33"/>
        </w:numPr>
        <w:autoSpaceDE/>
        <w:autoSpaceDN/>
        <w:adjustRightInd/>
        <w:snapToGrid/>
        <w:spacing w:after="0"/>
        <w:ind w:left="360"/>
        <w:jc w:val="left"/>
        <w:rPr>
          <w:lang w:eastAsia="x-none"/>
        </w:rPr>
      </w:pPr>
      <w:r>
        <w:rPr>
          <w:lang w:eastAsia="x-none"/>
        </w:rPr>
        <w:t>Single reference point per beam for common TA calculation is considered as the baseline.</w:t>
      </w:r>
    </w:p>
    <w:p w14:paraId="29DC2974" w14:textId="77777777" w:rsidR="00717BFA" w:rsidRDefault="00717BFA" w:rsidP="00717BFA">
      <w:pPr>
        <w:numPr>
          <w:ilvl w:val="0"/>
          <w:numId w:val="32"/>
        </w:numPr>
        <w:autoSpaceDE/>
        <w:autoSpaceDN/>
        <w:adjustRightInd/>
        <w:snapToGrid/>
        <w:spacing w:after="0"/>
        <w:ind w:left="720"/>
        <w:jc w:val="left"/>
        <w:rPr>
          <w:lang w:eastAsia="x-none"/>
        </w:rPr>
      </w:pPr>
      <w:r>
        <w:rPr>
          <w:lang w:eastAsia="x-none"/>
        </w:rPr>
        <w:t>FFS: Multiple reference points per beam for common TA calculation</w:t>
      </w:r>
    </w:p>
    <w:p w14:paraId="7E2F137D" w14:textId="77777777" w:rsidR="00717BFA" w:rsidRDefault="00717BFA" w:rsidP="00717BFA">
      <w:pPr>
        <w:numPr>
          <w:ilvl w:val="0"/>
          <w:numId w:val="33"/>
        </w:numPr>
        <w:autoSpaceDE/>
        <w:autoSpaceDN/>
        <w:adjustRightInd/>
        <w:snapToGrid/>
        <w:spacing w:after="0"/>
        <w:ind w:left="360"/>
        <w:jc w:val="left"/>
        <w:rPr>
          <w:lang w:eastAsia="x-none"/>
        </w:rPr>
      </w:pPr>
      <w:r>
        <w:rPr>
          <w:lang w:eastAsia="x-none"/>
        </w:rPr>
        <w:t>In addition to the signalling of the common TA, Rel-15 signaling for UE-specific differential TA indication from BS can be considered</w:t>
      </w:r>
    </w:p>
    <w:p w14:paraId="6F0BA622" w14:textId="77777777" w:rsidR="00717BFA" w:rsidRDefault="00717BFA" w:rsidP="00717BFA">
      <w:pPr>
        <w:numPr>
          <w:ilvl w:val="0"/>
          <w:numId w:val="32"/>
        </w:numPr>
        <w:autoSpaceDE/>
        <w:autoSpaceDN/>
        <w:adjustRightInd/>
        <w:snapToGrid/>
        <w:spacing w:after="0"/>
        <w:ind w:left="720"/>
        <w:jc w:val="left"/>
        <w:rPr>
          <w:lang w:eastAsia="x-none"/>
        </w:rPr>
      </w:pPr>
      <w:r>
        <w:rPr>
          <w:lang w:eastAsia="x-none"/>
        </w:rPr>
        <w:t>Extension of range (explicit or implicit) for TA indication in RAR can be considered.</w:t>
      </w:r>
    </w:p>
    <w:p w14:paraId="2CF14CC8" w14:textId="77777777" w:rsidR="00717BFA" w:rsidRDefault="00717BFA" w:rsidP="00717BFA">
      <w:pPr>
        <w:numPr>
          <w:ilvl w:val="0"/>
          <w:numId w:val="32"/>
        </w:numPr>
        <w:autoSpaceDE/>
        <w:autoSpaceDN/>
        <w:adjustRightInd/>
        <w:snapToGrid/>
        <w:spacing w:after="0"/>
        <w:ind w:left="720"/>
        <w:jc w:val="left"/>
        <w:rPr>
          <w:lang w:eastAsia="x-none"/>
        </w:rPr>
      </w:pPr>
      <w:r>
        <w:rPr>
          <w:lang w:eastAsia="x-none"/>
        </w:rPr>
        <w:t>FFS: Negative values of TA</w:t>
      </w:r>
    </w:p>
    <w:p w14:paraId="401B53D2" w14:textId="77777777" w:rsidR="00717BFA" w:rsidRDefault="00717BFA" w:rsidP="00717BFA">
      <w:pPr>
        <w:rPr>
          <w:lang w:eastAsia="x-none"/>
        </w:rPr>
      </w:pPr>
    </w:p>
    <w:p w14:paraId="736B7DD9" w14:textId="77777777" w:rsidR="00717BFA" w:rsidRDefault="00717BFA" w:rsidP="00717BFA">
      <w:pPr>
        <w:rPr>
          <w:lang w:eastAsia="x-none"/>
        </w:rPr>
      </w:pPr>
      <w:r w:rsidRPr="004F72E5">
        <w:rPr>
          <w:highlight w:val="green"/>
          <w:lang w:eastAsia="x-none"/>
        </w:rPr>
        <w:t>Agreement:</w:t>
      </w:r>
    </w:p>
    <w:p w14:paraId="7DC7D082" w14:textId="77777777" w:rsidR="00717BFA" w:rsidRDefault="00717BFA" w:rsidP="00717BFA">
      <w:pPr>
        <w:rPr>
          <w:lang w:eastAsia="x-none"/>
        </w:rPr>
      </w:pPr>
      <w:r>
        <w:rPr>
          <w:lang w:eastAsia="x-none"/>
        </w:rPr>
        <w:lastRenderedPageBreak/>
        <w:t>Indication of timing drift rate by gNB to the UE is beneficial to enable TA adjustment.</w:t>
      </w:r>
    </w:p>
    <w:p w14:paraId="62D48C7C" w14:textId="759713F8" w:rsidR="003206D9" w:rsidRPr="006B77DD" w:rsidRDefault="00717BFA" w:rsidP="00717BFA">
      <w:pPr>
        <w:spacing w:beforeLines="50" w:before="120" w:afterLines="50"/>
        <w:rPr>
          <w:i/>
          <w:color w:val="000000"/>
          <w:lang w:eastAsia="zh-CN"/>
        </w:rPr>
      </w:pPr>
      <w:r>
        <w:rPr>
          <w:lang w:eastAsia="x-none"/>
        </w:rPr>
        <w:t>FFS: whether indication of frequency drift rate is beneficial</w:t>
      </w:r>
      <w:r w:rsidR="003206D9" w:rsidRPr="006B77DD">
        <w:rPr>
          <w:i/>
          <w:color w:val="000000"/>
          <w:lang w:eastAsia="zh-CN"/>
        </w:rPr>
        <w:t xml:space="preserve"> </w:t>
      </w:r>
    </w:p>
    <w:p w14:paraId="55C2D2F5" w14:textId="77777777" w:rsidR="002D4E96" w:rsidRPr="00500BF4" w:rsidRDefault="002D4E96" w:rsidP="003206D9">
      <w:pPr>
        <w:spacing w:beforeLines="50" w:before="120" w:afterLines="50"/>
        <w:rPr>
          <w:i/>
          <w:color w:val="000000"/>
          <w:lang w:val="en-GB" w:eastAsia="zh-CN"/>
        </w:rPr>
      </w:pPr>
    </w:p>
    <w:p w14:paraId="71ADE7B9" w14:textId="6212CD8B" w:rsidR="00E422E7" w:rsidRDefault="00754071" w:rsidP="00F66FBC">
      <w:pPr>
        <w:rPr>
          <w:szCs w:val="20"/>
        </w:rPr>
      </w:pPr>
      <w:r w:rsidRPr="006B77DD">
        <w:rPr>
          <w:szCs w:val="20"/>
        </w:rPr>
        <w:t xml:space="preserve">In this contribution, we </w:t>
      </w:r>
      <w:r w:rsidR="002E6812">
        <w:rPr>
          <w:szCs w:val="20"/>
        </w:rPr>
        <w:t xml:space="preserve">further discuss </w:t>
      </w:r>
      <w:r w:rsidR="002E6812">
        <w:t xml:space="preserve">the issue of </w:t>
      </w:r>
      <w:r w:rsidR="00E17314">
        <w:t>preamble formats,</w:t>
      </w:r>
      <w:r w:rsidR="00EA2704">
        <w:t xml:space="preserve"> </w:t>
      </w:r>
      <w:r w:rsidR="002E6812">
        <w:t xml:space="preserve">timing and frequency </w:t>
      </w:r>
      <w:r w:rsidR="009A4C18">
        <w:rPr>
          <w:rFonts w:hint="eastAsia"/>
          <w:lang w:eastAsia="zh-CN"/>
        </w:rPr>
        <w:t>compensation</w:t>
      </w:r>
      <w:r w:rsidR="009A4C18">
        <w:t xml:space="preserve"> </w:t>
      </w:r>
      <w:r w:rsidR="00BD4B0D">
        <w:rPr>
          <w:rFonts w:hint="eastAsia"/>
          <w:lang w:eastAsia="zh-CN"/>
        </w:rPr>
        <w:t>in</w:t>
      </w:r>
      <w:r w:rsidR="00BD4B0D">
        <w:t xml:space="preserve"> </w:t>
      </w:r>
      <w:r w:rsidR="002E6812">
        <w:t>NTN regarding the latest agreements</w:t>
      </w:r>
      <w:r w:rsidR="00437FBA">
        <w:rPr>
          <w:szCs w:val="20"/>
        </w:rPr>
        <w:t>.</w:t>
      </w:r>
    </w:p>
    <w:p w14:paraId="612CA4BE" w14:textId="77777777" w:rsidR="00E86926" w:rsidRPr="00F66FBC" w:rsidRDefault="00E86926" w:rsidP="00F66FBC">
      <w:pPr>
        <w:rPr>
          <w:szCs w:val="20"/>
        </w:rPr>
      </w:pPr>
    </w:p>
    <w:p w14:paraId="61026713" w14:textId="77777777" w:rsidR="009A3A86" w:rsidRDefault="00085B14" w:rsidP="00CF195E">
      <w:pPr>
        <w:pStyle w:val="1"/>
      </w:pPr>
      <w:bookmarkStart w:id="3" w:name="_Ref129681832"/>
      <w:r w:rsidRPr="006B77DD">
        <w:t>Discussion</w:t>
      </w:r>
    </w:p>
    <w:p w14:paraId="2D9235D9" w14:textId="6FF83921" w:rsidR="003A6A81" w:rsidRPr="006B77DD" w:rsidRDefault="003A6A81" w:rsidP="003A6A81">
      <w:pPr>
        <w:pStyle w:val="2"/>
        <w:rPr>
          <w:lang w:eastAsia="ja-JP"/>
        </w:rPr>
      </w:pPr>
      <w:r w:rsidRPr="006B77DD">
        <w:rPr>
          <w:lang w:eastAsia="ja-JP"/>
        </w:rPr>
        <w:t xml:space="preserve">Consideration on </w:t>
      </w:r>
      <w:r>
        <w:rPr>
          <w:lang w:eastAsia="ja-JP"/>
        </w:rPr>
        <w:t xml:space="preserve">UL frequency alignment </w:t>
      </w:r>
    </w:p>
    <w:p w14:paraId="1FD3B741" w14:textId="39C15DF2" w:rsidR="00251541" w:rsidRPr="006B77DD" w:rsidRDefault="00251541" w:rsidP="00251541">
      <w:pPr>
        <w:rPr>
          <w:rFonts w:eastAsiaTheme="minorEastAsia"/>
          <w:lang w:val="en-GB" w:eastAsia="zh-CN"/>
        </w:rPr>
      </w:pPr>
      <w:r w:rsidRPr="006B77DD">
        <w:rPr>
          <w:rFonts w:eastAsiaTheme="minorEastAsia"/>
          <w:lang w:val="en-GB" w:eastAsia="zh-CN"/>
        </w:rPr>
        <w:t xml:space="preserve">In </w:t>
      </w:r>
      <w:r w:rsidR="00F84B0C">
        <w:rPr>
          <w:rFonts w:eastAsiaTheme="minorEastAsia"/>
          <w:lang w:val="en-GB" w:eastAsia="zh-CN"/>
        </w:rPr>
        <w:t>RAN1#98</w:t>
      </w:r>
      <w:r w:rsidR="00C30174">
        <w:rPr>
          <w:rFonts w:eastAsiaTheme="minorEastAsia"/>
          <w:lang w:val="en-GB" w:eastAsia="zh-CN"/>
        </w:rPr>
        <w:t xml:space="preserve"> </w:t>
      </w:r>
      <w:r w:rsidR="00420117">
        <w:rPr>
          <w:rFonts w:eastAsiaTheme="minorEastAsia"/>
          <w:lang w:val="en-GB" w:eastAsia="zh-CN"/>
        </w:rPr>
        <w:fldChar w:fldCharType="begin"/>
      </w:r>
      <w:r w:rsidR="00420117">
        <w:rPr>
          <w:rFonts w:eastAsiaTheme="minorEastAsia"/>
          <w:lang w:val="en-GB" w:eastAsia="zh-CN"/>
        </w:rPr>
        <w:instrText xml:space="preserve"> REF _Ref23157609 \n \h </w:instrText>
      </w:r>
      <w:r w:rsidR="00420117">
        <w:rPr>
          <w:rFonts w:eastAsiaTheme="minorEastAsia"/>
          <w:lang w:val="en-GB" w:eastAsia="zh-CN"/>
        </w:rPr>
      </w:r>
      <w:r w:rsidR="00420117">
        <w:rPr>
          <w:rFonts w:eastAsiaTheme="minorEastAsia"/>
          <w:lang w:val="en-GB" w:eastAsia="zh-CN"/>
        </w:rPr>
        <w:fldChar w:fldCharType="separate"/>
      </w:r>
      <w:r w:rsidR="00C365CA">
        <w:rPr>
          <w:rFonts w:eastAsiaTheme="minorEastAsia"/>
          <w:lang w:val="en-GB" w:eastAsia="zh-CN"/>
        </w:rPr>
        <w:t>[2]</w:t>
      </w:r>
      <w:r w:rsidR="00420117">
        <w:rPr>
          <w:rFonts w:eastAsiaTheme="minorEastAsia"/>
          <w:lang w:val="en-GB" w:eastAsia="zh-CN"/>
        </w:rPr>
        <w:fldChar w:fldCharType="end"/>
      </w:r>
      <w:r w:rsidRPr="006B77DD">
        <w:rPr>
          <w:rFonts w:eastAsiaTheme="minorEastAsia"/>
          <w:lang w:val="en-GB" w:eastAsia="zh-CN"/>
        </w:rPr>
        <w:t xml:space="preserve">, it is assumed that a </w:t>
      </w:r>
      <w:r>
        <w:rPr>
          <w:rFonts w:eastAsiaTheme="minorEastAsia"/>
          <w:lang w:val="en-GB" w:eastAsia="zh-CN"/>
        </w:rPr>
        <w:t xml:space="preserve">non-GNSS </w:t>
      </w:r>
      <w:r w:rsidRPr="006B77DD">
        <w:rPr>
          <w:rFonts w:eastAsiaTheme="minorEastAsia"/>
          <w:lang w:val="en-GB" w:eastAsia="zh-CN"/>
        </w:rPr>
        <w:t>UE sends preamble with frequency referred from instant DL signals. Thus the UL frequency misalignment would be:</w:t>
      </w:r>
    </w:p>
    <w:p w14:paraId="1829F60F" w14:textId="77777777" w:rsidR="00251541" w:rsidRPr="006B77DD" w:rsidRDefault="00251541" w:rsidP="00251541">
      <w:pPr>
        <w:jc w:val="center"/>
        <w:rPr>
          <w:rFonts w:eastAsiaTheme="minorEastAsia"/>
          <w:lang w:val="en-GB" w:eastAsia="zh-CN"/>
        </w:rPr>
      </w:pPr>
      <w:r w:rsidRPr="002D5078">
        <w:rPr>
          <w:rFonts w:ascii="Times" w:eastAsia="Batang" w:hAnsi="Times"/>
          <w:position w:val="-14"/>
          <w:szCs w:val="24"/>
        </w:rPr>
        <w:object w:dxaOrig="7360" w:dyaOrig="380" w14:anchorId="21644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21.5pt" o:ole="">
            <v:imagedata r:id="rId8" o:title=""/>
          </v:shape>
          <o:OLEObject Type="Embed" ProgID="Equation.3" ShapeID="_x0000_i1025" DrawAspect="Content" ObjectID="_1634757975" r:id="rId9"/>
        </w:object>
      </w:r>
    </w:p>
    <w:p w14:paraId="1CD14ED4" w14:textId="753ED647" w:rsidR="00251541" w:rsidRPr="006B77DD" w:rsidRDefault="00251541" w:rsidP="00251541">
      <w:pPr>
        <w:rPr>
          <w:rFonts w:eastAsiaTheme="minorEastAsia"/>
          <w:lang w:val="en-GB" w:eastAsia="zh-CN"/>
        </w:rPr>
      </w:pPr>
      <w:r w:rsidRPr="006B77DD">
        <w:rPr>
          <w:rFonts w:eastAsiaTheme="minorEastAsia"/>
          <w:lang w:val="en-GB" w:eastAsia="zh-CN"/>
        </w:rPr>
        <w:t xml:space="preserve">Discarding the second order terms, the </w:t>
      </w:r>
      <w:r>
        <w:rPr>
          <w:rFonts w:eastAsiaTheme="minorEastAsia"/>
          <w:lang w:val="en-GB" w:eastAsia="zh-CN"/>
        </w:rPr>
        <w:t xml:space="preserve">initial </w:t>
      </w:r>
      <w:r w:rsidRPr="006B77DD">
        <w:rPr>
          <w:rFonts w:eastAsiaTheme="minorEastAsia"/>
          <w:lang w:val="en-GB" w:eastAsia="zh-CN"/>
        </w:rPr>
        <w:t xml:space="preserve">UL frequency offset </w:t>
      </w:r>
      <w:r>
        <w:rPr>
          <w:rFonts w:eastAsiaTheme="minorEastAsia"/>
          <w:lang w:val="en-GB" w:eastAsia="zh-CN"/>
        </w:rPr>
        <w:t xml:space="preserve">of the received preamble </w:t>
      </w:r>
      <w:r w:rsidRPr="006B77DD">
        <w:rPr>
          <w:rFonts w:eastAsiaTheme="minorEastAsia"/>
          <w:lang w:val="en-GB" w:eastAsia="zh-CN"/>
        </w:rPr>
        <w:t xml:space="preserve">is approximately double of the </w:t>
      </w:r>
      <w:r>
        <w:rPr>
          <w:rFonts w:eastAsiaTheme="minorEastAsia"/>
          <w:lang w:val="en-GB" w:eastAsia="zh-CN"/>
        </w:rPr>
        <w:t>(</w:t>
      </w:r>
      <w:r w:rsidRPr="006B77DD">
        <w:rPr>
          <w:rFonts w:eastAsiaTheme="minorEastAsia"/>
          <w:lang w:val="en-GB" w:eastAsia="zh-CN"/>
        </w:rPr>
        <w:t>residual</w:t>
      </w:r>
      <w:r>
        <w:rPr>
          <w:rFonts w:eastAsiaTheme="minorEastAsia"/>
          <w:lang w:val="en-GB" w:eastAsia="zh-CN"/>
        </w:rPr>
        <w:t>) Doppler</w:t>
      </w:r>
      <w:r w:rsidRPr="006B77DD">
        <w:rPr>
          <w:rFonts w:eastAsiaTheme="minorEastAsia"/>
          <w:lang w:val="en-GB" w:eastAsia="zh-CN"/>
        </w:rPr>
        <w:t xml:space="preserve"> offset in DL. </w:t>
      </w:r>
    </w:p>
    <w:p w14:paraId="33497A1C" w14:textId="69FB1297" w:rsidR="00563BCC" w:rsidRDefault="00251541" w:rsidP="00251541">
      <w:pPr>
        <w:rPr>
          <w:rFonts w:eastAsiaTheme="minorEastAsia"/>
          <w:lang w:val="en-GB" w:eastAsia="zh-CN"/>
        </w:rPr>
      </w:pPr>
      <w:r w:rsidRPr="006B77DD">
        <w:rPr>
          <w:rFonts w:eastAsiaTheme="minorEastAsia"/>
          <w:lang w:val="en-GB" w:eastAsia="zh-CN"/>
        </w:rPr>
        <w:t xml:space="preserve">The long term cumulative frequency offset due to frequency drift can </w:t>
      </w:r>
      <w:r>
        <w:rPr>
          <w:rFonts w:eastAsiaTheme="minorEastAsia"/>
          <w:lang w:val="en-GB" w:eastAsia="zh-CN"/>
        </w:rPr>
        <w:t xml:space="preserve">also </w:t>
      </w:r>
      <w:r w:rsidRPr="006B77DD">
        <w:rPr>
          <w:rFonts w:eastAsiaTheme="minorEastAsia"/>
          <w:lang w:val="en-GB" w:eastAsia="zh-CN"/>
        </w:rPr>
        <w:t xml:space="preserve">be large (e.g. 540Hz per 1s) if the UE always sends the UL signals </w:t>
      </w:r>
      <w:r>
        <w:rPr>
          <w:rFonts w:eastAsiaTheme="minorEastAsia"/>
          <w:lang w:val="en-GB" w:eastAsia="zh-CN"/>
        </w:rPr>
        <w:t xml:space="preserve">merely </w:t>
      </w:r>
      <w:r w:rsidRPr="006B77DD">
        <w:rPr>
          <w:rFonts w:eastAsiaTheme="minorEastAsia"/>
          <w:lang w:val="en-GB" w:eastAsia="zh-CN"/>
        </w:rPr>
        <w:t xml:space="preserve">referred to the instant frequency of DL signals. </w:t>
      </w:r>
      <w:r>
        <w:rPr>
          <w:rFonts w:eastAsiaTheme="minorEastAsia"/>
          <w:lang w:val="en-GB" w:eastAsia="zh-CN"/>
        </w:rPr>
        <w:t xml:space="preserve">It </w:t>
      </w:r>
      <w:r w:rsidR="002B3AC1">
        <w:rPr>
          <w:rFonts w:eastAsiaTheme="minorEastAsia"/>
          <w:lang w:val="en-GB" w:eastAsia="zh-CN"/>
        </w:rPr>
        <w:t>is beneficial</w:t>
      </w:r>
      <w:r>
        <w:rPr>
          <w:rFonts w:eastAsiaTheme="minorEastAsia"/>
          <w:lang w:val="en-GB" w:eastAsia="zh-CN"/>
        </w:rPr>
        <w:t xml:space="preserve"> </w:t>
      </w:r>
      <w:r w:rsidR="002B3AC1">
        <w:rPr>
          <w:rFonts w:eastAsiaTheme="minorEastAsia"/>
          <w:lang w:val="en-GB" w:eastAsia="zh-CN"/>
        </w:rPr>
        <w:t>for</w:t>
      </w:r>
      <w:r>
        <w:rPr>
          <w:rFonts w:eastAsiaTheme="minorEastAsia"/>
          <w:lang w:val="en-GB" w:eastAsia="zh-CN"/>
        </w:rPr>
        <w:t xml:space="preserve"> the UE </w:t>
      </w:r>
      <w:r w:rsidR="002B3AC1">
        <w:rPr>
          <w:rFonts w:eastAsiaTheme="minorEastAsia"/>
          <w:lang w:val="en-GB" w:eastAsia="zh-CN"/>
        </w:rPr>
        <w:t xml:space="preserve">to </w:t>
      </w:r>
      <w:r>
        <w:rPr>
          <w:rFonts w:eastAsiaTheme="minorEastAsia"/>
          <w:lang w:val="en-GB" w:eastAsia="zh-CN"/>
        </w:rPr>
        <w:t xml:space="preserve">be aware of the UL frequency offset and compensate this value for the UL. </w:t>
      </w:r>
    </w:p>
    <w:p w14:paraId="2E57484B" w14:textId="552FDA36" w:rsidR="0052191B" w:rsidRDefault="00F10B8C" w:rsidP="00251541">
      <w:pPr>
        <w:rPr>
          <w:rFonts w:eastAsiaTheme="minorEastAsia"/>
          <w:lang w:val="en-GB" w:eastAsia="zh-CN"/>
        </w:rPr>
      </w:pPr>
      <w:r>
        <w:rPr>
          <w:rFonts w:eastAsiaTheme="minorEastAsia"/>
          <w:lang w:val="en-GB" w:eastAsia="zh-CN"/>
        </w:rPr>
        <w:t>I</w:t>
      </w:r>
      <w:r w:rsidR="00DA5803">
        <w:rPr>
          <w:rFonts w:eastAsiaTheme="minorEastAsia"/>
          <w:lang w:val="en-GB" w:eastAsia="zh-CN"/>
        </w:rPr>
        <w:t xml:space="preserve">t </w:t>
      </w:r>
      <w:r w:rsidR="002B3AC1">
        <w:rPr>
          <w:rFonts w:eastAsiaTheme="minorEastAsia"/>
          <w:lang w:val="en-GB" w:eastAsia="zh-CN"/>
        </w:rPr>
        <w:t>was</w:t>
      </w:r>
      <w:r w:rsidR="00DA5803">
        <w:rPr>
          <w:rFonts w:eastAsiaTheme="minorEastAsia"/>
          <w:lang w:val="en-GB" w:eastAsia="zh-CN"/>
        </w:rPr>
        <w:t xml:space="preserve"> agreed that </w:t>
      </w:r>
      <w:r w:rsidR="00DA5803" w:rsidRPr="00715D47">
        <w:rPr>
          <w:rFonts w:eastAsiaTheme="minorEastAsia"/>
          <w:lang w:val="en-GB" w:eastAsia="zh-CN"/>
        </w:rPr>
        <w:t>parameter(s) for frequency correction can be indicated by gNB to UE</w:t>
      </w:r>
      <w:r w:rsidR="00DA5803">
        <w:rPr>
          <w:rFonts w:eastAsiaTheme="minorEastAsia"/>
          <w:lang w:val="en-GB" w:eastAsia="zh-CN"/>
        </w:rPr>
        <w:t xml:space="preserve"> for UL frequency compensation</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_Ref23157609 \n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00DA5803">
        <w:rPr>
          <w:rFonts w:eastAsiaTheme="minorEastAsia"/>
          <w:lang w:val="en-GB" w:eastAsia="zh-CN"/>
        </w:rPr>
        <w:t xml:space="preserve">. </w:t>
      </w:r>
      <w:r w:rsidR="00102029">
        <w:rPr>
          <w:rFonts w:eastAsiaTheme="minorEastAsia"/>
          <w:lang w:val="en-GB" w:eastAsia="zh-CN"/>
        </w:rPr>
        <w:t xml:space="preserve">Therefore, </w:t>
      </w:r>
      <w:r w:rsidR="00E57D1D" w:rsidRPr="00715D47">
        <w:rPr>
          <w:rFonts w:eastAsiaTheme="minorEastAsia"/>
          <w:lang w:val="en-GB" w:eastAsia="zh-CN"/>
        </w:rPr>
        <w:t xml:space="preserve">gNB </w:t>
      </w:r>
      <w:r w:rsidR="00A00CF1">
        <w:rPr>
          <w:rFonts w:eastAsiaTheme="minorEastAsia"/>
          <w:lang w:val="en-GB" w:eastAsia="zh-CN"/>
        </w:rPr>
        <w:t>can indicate</w:t>
      </w:r>
      <w:r w:rsidR="00F57146" w:rsidRPr="00F57146">
        <w:rPr>
          <w:rFonts w:eastAsiaTheme="minorEastAsia"/>
          <w:lang w:val="en-GB" w:eastAsia="zh-CN"/>
        </w:rPr>
        <w:t xml:space="preserve"> the UE with </w:t>
      </w:r>
      <w:r>
        <w:rPr>
          <w:rFonts w:eastAsiaTheme="minorEastAsia"/>
          <w:lang w:val="en-GB" w:eastAsia="zh-CN"/>
        </w:rPr>
        <w:t xml:space="preserve">a </w:t>
      </w:r>
      <w:r w:rsidR="00F57146" w:rsidRPr="00F57146">
        <w:rPr>
          <w:rFonts w:eastAsiaTheme="minorEastAsia"/>
          <w:lang w:val="en-GB" w:eastAsia="zh-CN"/>
        </w:rPr>
        <w:t xml:space="preserve">frequency offset. </w:t>
      </w:r>
      <w:r w:rsidR="00B455D0">
        <w:rPr>
          <w:rFonts w:eastAsiaTheme="minorEastAsia"/>
          <w:lang w:val="en-GB" w:eastAsia="zh-CN"/>
        </w:rPr>
        <w:t>Then, t</w:t>
      </w:r>
      <w:r w:rsidR="00F57146" w:rsidRPr="00F57146">
        <w:rPr>
          <w:rFonts w:eastAsiaTheme="minorEastAsia"/>
          <w:lang w:val="en-GB" w:eastAsia="zh-CN"/>
        </w:rPr>
        <w:t xml:space="preserve">he UE can adjust the UL frequency based on the DL frequency and the indicated frequency offset. Since the frequency drift rate is very small, the indication does not need to send </w:t>
      </w:r>
      <w:r w:rsidR="002B3AC1">
        <w:rPr>
          <w:rFonts w:eastAsiaTheme="minorEastAsia"/>
          <w:lang w:val="en-GB" w:eastAsia="zh-CN"/>
        </w:rPr>
        <w:t xml:space="preserve">very </w:t>
      </w:r>
      <w:r w:rsidR="00F57146" w:rsidRPr="00F57146">
        <w:rPr>
          <w:rFonts w:eastAsiaTheme="minorEastAsia"/>
          <w:lang w:val="en-GB" w:eastAsia="zh-CN"/>
        </w:rPr>
        <w:t>often.</w:t>
      </w:r>
    </w:p>
    <w:p w14:paraId="26AA299B" w14:textId="6D86A3F0" w:rsidR="000D4F55" w:rsidRPr="006D4E25" w:rsidRDefault="00593BFB" w:rsidP="006D4E25">
      <w:pPr>
        <w:rPr>
          <w:i/>
          <w:lang w:eastAsia="ja-JP"/>
        </w:rPr>
      </w:pPr>
      <w:r w:rsidRPr="006D4E25">
        <w:rPr>
          <w:rFonts w:eastAsiaTheme="minorEastAsia"/>
          <w:b/>
          <w:i/>
          <w:lang w:val="en-GB" w:eastAsia="zh-CN"/>
        </w:rPr>
        <w:t>Observation</w:t>
      </w:r>
      <w:r w:rsidR="00364E06" w:rsidRPr="003F27D5">
        <w:rPr>
          <w:b/>
          <w:i/>
        </w:rPr>
        <w:t xml:space="preserve"> </w:t>
      </w:r>
      <w:r w:rsidR="000D4F55" w:rsidRPr="006D4E25">
        <w:rPr>
          <w:b/>
          <w:i/>
        </w:rPr>
        <w:t>1:</w:t>
      </w:r>
      <w:r w:rsidR="001E585B">
        <w:rPr>
          <w:b/>
          <w:i/>
        </w:rPr>
        <w:t xml:space="preserve"> </w:t>
      </w:r>
      <w:r w:rsidR="008616EF" w:rsidRPr="006D4E25">
        <w:rPr>
          <w:i/>
          <w:lang w:eastAsia="ja-JP"/>
        </w:rPr>
        <w:t xml:space="preserve">The </w:t>
      </w:r>
      <w:r w:rsidR="00622C7B" w:rsidRPr="006B77DD">
        <w:rPr>
          <w:i/>
          <w:lang w:val="en-GB"/>
        </w:rPr>
        <w:t>frequency adjustment indication</w:t>
      </w:r>
      <w:r w:rsidR="00622C7B">
        <w:rPr>
          <w:i/>
          <w:lang w:val="en-GB"/>
        </w:rPr>
        <w:t xml:space="preserve"> </w:t>
      </w:r>
      <w:r w:rsidR="009A07F0">
        <w:rPr>
          <w:i/>
          <w:lang w:eastAsia="ja-JP"/>
        </w:rPr>
        <w:t xml:space="preserve">can </w:t>
      </w:r>
      <w:r w:rsidR="00C94137">
        <w:rPr>
          <w:i/>
          <w:lang w:eastAsia="ja-JP"/>
        </w:rPr>
        <w:t>solve</w:t>
      </w:r>
      <w:r w:rsidR="00CF05E0">
        <w:rPr>
          <w:i/>
          <w:lang w:eastAsia="ja-JP"/>
        </w:rPr>
        <w:t xml:space="preserve"> </w:t>
      </w:r>
      <w:r w:rsidR="00C94137">
        <w:rPr>
          <w:i/>
          <w:lang w:eastAsia="ja-JP"/>
        </w:rPr>
        <w:t xml:space="preserve">the </w:t>
      </w:r>
      <w:r w:rsidR="00D42326">
        <w:rPr>
          <w:i/>
          <w:lang w:eastAsia="ja-JP"/>
        </w:rPr>
        <w:t xml:space="preserve">UL frequency </w:t>
      </w:r>
      <w:r w:rsidR="008908FD" w:rsidRPr="008908FD">
        <w:rPr>
          <w:i/>
          <w:lang w:eastAsia="ja-JP"/>
        </w:rPr>
        <w:t>offset due to frequency drift</w:t>
      </w:r>
      <w:r w:rsidR="008908FD">
        <w:rPr>
          <w:i/>
          <w:lang w:eastAsia="ja-JP"/>
        </w:rPr>
        <w:t>.</w:t>
      </w:r>
    </w:p>
    <w:p w14:paraId="299C10ED" w14:textId="77777777" w:rsidR="00A82282" w:rsidRDefault="00A82282" w:rsidP="00A82282">
      <w:pPr>
        <w:pStyle w:val="2"/>
        <w:rPr>
          <w:lang w:eastAsia="ja-JP"/>
        </w:rPr>
      </w:pPr>
      <w:r w:rsidRPr="006B77DD">
        <w:rPr>
          <w:lang w:eastAsia="ja-JP"/>
        </w:rPr>
        <w:t xml:space="preserve">Consideration on </w:t>
      </w:r>
      <w:r>
        <w:rPr>
          <w:lang w:eastAsia="ja-JP"/>
        </w:rPr>
        <w:t>RACH</w:t>
      </w:r>
    </w:p>
    <w:p w14:paraId="3FF7432B" w14:textId="1C0BB2F4" w:rsidR="00F91765" w:rsidRDefault="00F91765" w:rsidP="00F91765">
      <w:pPr>
        <w:rPr>
          <w:lang w:eastAsia="zh-CN"/>
        </w:rPr>
      </w:pPr>
      <w:r w:rsidRPr="006B77DD">
        <w:rPr>
          <w:lang w:eastAsia="zh-CN"/>
        </w:rPr>
        <w:t xml:space="preserve">The key parameters of </w:t>
      </w:r>
      <w:r w:rsidR="00C94137">
        <w:rPr>
          <w:lang w:eastAsia="zh-CN"/>
        </w:rPr>
        <w:t>PRACH</w:t>
      </w:r>
      <w:r w:rsidRPr="006B77DD">
        <w:rPr>
          <w:lang w:eastAsia="zh-CN"/>
        </w:rPr>
        <w:t xml:space="preserve"> format</w:t>
      </w:r>
      <w:r w:rsidR="00C94137">
        <w:rPr>
          <w:lang w:eastAsia="zh-CN"/>
        </w:rPr>
        <w:t xml:space="preserve"> design</w:t>
      </w:r>
      <w:r w:rsidRPr="006B77DD">
        <w:rPr>
          <w:lang w:eastAsia="zh-CN"/>
        </w:rPr>
        <w:t xml:space="preserve"> include CP length, sequence length, SCS and </w:t>
      </w:r>
      <w:r w:rsidR="00C94137">
        <w:rPr>
          <w:lang w:eastAsia="zh-CN"/>
        </w:rPr>
        <w:t xml:space="preserve">the </w:t>
      </w:r>
      <w:r w:rsidR="00C94137" w:rsidRPr="006B77DD">
        <w:rPr>
          <w:lang w:eastAsia="zh-CN"/>
        </w:rPr>
        <w:t xml:space="preserve">number </w:t>
      </w:r>
      <w:r w:rsidR="00C94137">
        <w:rPr>
          <w:lang w:eastAsia="zh-CN"/>
        </w:rPr>
        <w:t xml:space="preserve">of </w:t>
      </w:r>
      <w:r w:rsidRPr="006B77DD">
        <w:rPr>
          <w:lang w:eastAsia="zh-CN"/>
        </w:rPr>
        <w:t xml:space="preserve">sequence repetition. Among them, the CP length, sequence length and repetition number determine the beam/cell coverage. The </w:t>
      </w:r>
      <w:r w:rsidR="00C94137">
        <w:rPr>
          <w:lang w:eastAsia="zh-CN"/>
        </w:rPr>
        <w:t>selection of SCS</w:t>
      </w:r>
      <w:r w:rsidRPr="006B77DD">
        <w:rPr>
          <w:lang w:eastAsia="zh-CN"/>
        </w:rPr>
        <w:t xml:space="preserve"> </w:t>
      </w:r>
      <w:r w:rsidR="00C94137">
        <w:rPr>
          <w:lang w:eastAsia="zh-CN"/>
        </w:rPr>
        <w:t xml:space="preserve">relates to </w:t>
      </w:r>
      <w:r w:rsidR="00C94137" w:rsidRPr="006B77DD">
        <w:rPr>
          <w:lang w:eastAsia="zh-CN"/>
        </w:rPr>
        <w:t>robustness</w:t>
      </w:r>
      <w:r w:rsidR="00C94137" w:rsidRPr="006B77DD" w:rsidDel="00C94137">
        <w:rPr>
          <w:lang w:eastAsia="zh-CN"/>
        </w:rPr>
        <w:t xml:space="preserve"> </w:t>
      </w:r>
      <w:r w:rsidR="00C94137">
        <w:rPr>
          <w:lang w:eastAsia="zh-CN"/>
        </w:rPr>
        <w:t xml:space="preserve">to </w:t>
      </w:r>
      <w:r w:rsidRPr="006B77DD">
        <w:rPr>
          <w:lang w:eastAsia="zh-CN"/>
        </w:rPr>
        <w:t>carrier frequency offset.</w:t>
      </w:r>
      <w:r>
        <w:rPr>
          <w:lang w:eastAsia="zh-CN"/>
        </w:rPr>
        <w:t xml:space="preserve"> </w:t>
      </w:r>
      <w:r w:rsidRPr="00D00DA5">
        <w:rPr>
          <w:lang w:eastAsia="zh-CN"/>
        </w:rPr>
        <w:t xml:space="preserve">In </w:t>
      </w:r>
      <w:r w:rsidRPr="00D00DA5">
        <w:rPr>
          <w:lang w:eastAsia="zh-CN"/>
        </w:rPr>
        <w:fldChar w:fldCharType="begin"/>
      </w:r>
      <w:r w:rsidRPr="00D00DA5">
        <w:rPr>
          <w:lang w:eastAsia="zh-CN"/>
        </w:rPr>
        <w:instrText xml:space="preserve"> REF _Ref20487253 \r \h  \* MERGEFORMAT </w:instrText>
      </w:r>
      <w:r w:rsidRPr="00D00DA5">
        <w:rPr>
          <w:lang w:eastAsia="zh-CN"/>
        </w:rPr>
      </w:r>
      <w:r w:rsidRPr="00D00DA5">
        <w:rPr>
          <w:lang w:eastAsia="zh-CN"/>
        </w:rPr>
        <w:fldChar w:fldCharType="separate"/>
      </w:r>
      <w:r w:rsidR="00C365CA">
        <w:rPr>
          <w:lang w:eastAsia="zh-CN"/>
        </w:rPr>
        <w:t>[3]</w:t>
      </w:r>
      <w:r w:rsidRPr="00D00DA5">
        <w:rPr>
          <w:lang w:eastAsia="zh-CN"/>
        </w:rPr>
        <w:fldChar w:fldCharType="end"/>
      </w:r>
      <w:r w:rsidRPr="00D00DA5">
        <w:rPr>
          <w:lang w:eastAsia="zh-CN"/>
        </w:rPr>
        <w:t xml:space="preserve">, we have elaborated that the existing NR preamble formats are not sufficient for most of the NTN scenarios. </w:t>
      </w:r>
    </w:p>
    <w:p w14:paraId="0BD8AF5A" w14:textId="68364146" w:rsidR="00F91765" w:rsidRPr="00D00DA5" w:rsidRDefault="00F91765" w:rsidP="00F91765">
      <w:pPr>
        <w:rPr>
          <w:lang w:eastAsia="zh-CN"/>
        </w:rPr>
      </w:pPr>
      <w:r>
        <w:rPr>
          <w:lang w:eastAsia="zh-CN"/>
        </w:rPr>
        <w:t>I</w:t>
      </w:r>
      <w:r w:rsidRPr="00D00DA5">
        <w:rPr>
          <w:lang w:eastAsia="zh-CN"/>
        </w:rPr>
        <w:t xml:space="preserve">n </w:t>
      </w:r>
      <w:r w:rsidR="00E86926">
        <w:rPr>
          <w:lang w:eastAsia="zh-CN"/>
        </w:rPr>
        <w:t xml:space="preserve">RAN1 </w:t>
      </w:r>
      <w:r w:rsidR="00E86926">
        <w:rPr>
          <w:rFonts w:hint="eastAsia"/>
          <w:lang w:eastAsia="zh-CN"/>
        </w:rPr>
        <w:t>#</w:t>
      </w:r>
      <w:r w:rsidR="00E86926">
        <w:rPr>
          <w:lang w:eastAsia="zh-CN"/>
        </w:rPr>
        <w:t>98</w:t>
      </w:r>
      <w:r w:rsidRPr="00D00DA5">
        <w:rPr>
          <w:lang w:eastAsia="zh-CN"/>
        </w:rPr>
        <w:t xml:space="preserve">, </w:t>
      </w:r>
      <w:r w:rsidR="00762E9D">
        <w:rPr>
          <w:lang w:eastAsia="zh-CN"/>
        </w:rPr>
        <w:t>four</w:t>
      </w:r>
      <w:r w:rsidRPr="00D00DA5">
        <w:rPr>
          <w:lang w:eastAsia="zh-CN"/>
        </w:rPr>
        <w:t xml:space="preserve"> </w:t>
      </w:r>
      <w:r w:rsidR="00C94137">
        <w:rPr>
          <w:lang w:eastAsia="zh-CN"/>
        </w:rPr>
        <w:t>simulation c</w:t>
      </w:r>
      <w:r w:rsidRPr="00D00DA5">
        <w:rPr>
          <w:lang w:eastAsia="zh-CN"/>
        </w:rPr>
        <w:t xml:space="preserve">ases </w:t>
      </w:r>
      <w:r w:rsidR="00C94137">
        <w:rPr>
          <w:lang w:eastAsia="zh-CN"/>
        </w:rPr>
        <w:t>with</w:t>
      </w:r>
      <w:r w:rsidRPr="00D00DA5">
        <w:rPr>
          <w:lang w:eastAsia="zh-CN"/>
        </w:rPr>
        <w:t xml:space="preserve"> different UL frequency offset and differential delay </w:t>
      </w:r>
      <w:r w:rsidR="00C94137">
        <w:rPr>
          <w:lang w:eastAsia="zh-CN"/>
        </w:rPr>
        <w:t>were</w:t>
      </w:r>
      <w:r w:rsidRPr="00D00DA5">
        <w:rPr>
          <w:lang w:eastAsia="zh-CN"/>
        </w:rPr>
        <w:t xml:space="preserve"> agreed for PRACH design justification wherein </w:t>
      </w:r>
      <w:r w:rsidR="00631DE0">
        <w:rPr>
          <w:lang w:eastAsia="zh-CN"/>
        </w:rPr>
        <w:t>C</w:t>
      </w:r>
      <w:r w:rsidRPr="00D00DA5">
        <w:rPr>
          <w:lang w:eastAsia="zh-CN"/>
        </w:rPr>
        <w:t xml:space="preserve">ase 1-3 are for none-GNSS UEs and the </w:t>
      </w:r>
      <w:r w:rsidR="00631DE0">
        <w:rPr>
          <w:lang w:eastAsia="zh-CN"/>
        </w:rPr>
        <w:t>C</w:t>
      </w:r>
      <w:r w:rsidRPr="00D00DA5">
        <w:rPr>
          <w:lang w:eastAsia="zh-CN"/>
        </w:rPr>
        <w:t xml:space="preserve">ase 4 is for GNSS UEs. The maximum UL differential delay and differential frequency offset are calculated based on the geometry in Figure 1 w.r.t the parameters of Set-2 in S band and are summarized in Table </w:t>
      </w:r>
      <w:r>
        <w:rPr>
          <w:lang w:eastAsia="zh-CN"/>
        </w:rPr>
        <w:t>1</w:t>
      </w:r>
      <w:r w:rsidRPr="00D00DA5">
        <w:rPr>
          <w:lang w:eastAsia="zh-CN"/>
        </w:rPr>
        <w:t>.</w:t>
      </w:r>
    </w:p>
    <w:p w14:paraId="12CBC44C" w14:textId="77777777" w:rsidR="00F91765" w:rsidRPr="00D00DA5" w:rsidRDefault="00F91765" w:rsidP="00F91765">
      <w:pPr>
        <w:pStyle w:val="a5"/>
        <w:keepNext/>
      </w:pPr>
      <w:r w:rsidRPr="00D00DA5">
        <w:t xml:space="preserve">Table </w:t>
      </w:r>
      <w:r w:rsidRPr="00D00DA5">
        <w:rPr>
          <w:noProof/>
        </w:rPr>
        <w:t>1</w:t>
      </w:r>
      <w:r w:rsidRPr="00D00DA5">
        <w:t xml:space="preserve">. UL differential delay &amp; UL frequency offset for agreed case 1-4, Set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551"/>
        <w:gridCol w:w="2694"/>
      </w:tblGrid>
      <w:tr w:rsidR="00F91765" w:rsidRPr="00D00DA5" w14:paraId="793CC034" w14:textId="77777777" w:rsidTr="00C2009F">
        <w:trPr>
          <w:jc w:val="center"/>
        </w:trPr>
        <w:tc>
          <w:tcPr>
            <w:tcW w:w="846" w:type="dxa"/>
            <w:shd w:val="clear" w:color="auto" w:fill="auto"/>
            <w:vAlign w:val="center"/>
          </w:tcPr>
          <w:p w14:paraId="2E365EB8" w14:textId="77777777" w:rsidR="00F91765" w:rsidRPr="00D00DA5" w:rsidRDefault="00F91765" w:rsidP="00C2009F">
            <w:pPr>
              <w:rPr>
                <w:rFonts w:eastAsia="MS Mincho"/>
                <w:bCs/>
                <w:szCs w:val="20"/>
                <w:lang w:eastAsia="ja-JP"/>
              </w:rPr>
            </w:pPr>
          </w:p>
        </w:tc>
        <w:tc>
          <w:tcPr>
            <w:tcW w:w="1701" w:type="dxa"/>
            <w:shd w:val="clear" w:color="auto" w:fill="auto"/>
            <w:vAlign w:val="center"/>
          </w:tcPr>
          <w:p w14:paraId="76DC7AC7" w14:textId="77777777" w:rsidR="00F91765" w:rsidRPr="00D00DA5" w:rsidRDefault="00F91765" w:rsidP="00C2009F">
            <w:pPr>
              <w:rPr>
                <w:rFonts w:eastAsia="MS Mincho"/>
                <w:bCs/>
                <w:szCs w:val="20"/>
                <w:lang w:eastAsia="ja-JP"/>
              </w:rPr>
            </w:pPr>
            <w:r w:rsidRPr="00D00DA5">
              <w:rPr>
                <w:rFonts w:eastAsia="MS Mincho"/>
                <w:bCs/>
                <w:szCs w:val="20"/>
                <w:lang w:eastAsia="ja-JP"/>
              </w:rPr>
              <w:t>Elevation angle</w:t>
            </w:r>
          </w:p>
        </w:tc>
        <w:tc>
          <w:tcPr>
            <w:tcW w:w="2551" w:type="dxa"/>
            <w:shd w:val="clear" w:color="auto" w:fill="auto"/>
            <w:vAlign w:val="center"/>
          </w:tcPr>
          <w:p w14:paraId="035F1E81" w14:textId="77777777" w:rsidR="00F91765" w:rsidRPr="00D00DA5" w:rsidRDefault="00F91765" w:rsidP="00C2009F">
            <w:pPr>
              <w:rPr>
                <w:bCs/>
                <w:szCs w:val="20"/>
                <w:lang w:eastAsia="ja-JP"/>
              </w:rPr>
            </w:pPr>
            <w:r w:rsidRPr="00D00DA5">
              <w:rPr>
                <w:bCs/>
                <w:szCs w:val="20"/>
                <w:lang w:eastAsia="ja-JP"/>
              </w:rPr>
              <w:t>UL Differential delay (ms)</w:t>
            </w:r>
          </w:p>
        </w:tc>
        <w:tc>
          <w:tcPr>
            <w:tcW w:w="2694" w:type="dxa"/>
            <w:shd w:val="clear" w:color="auto" w:fill="auto"/>
            <w:vAlign w:val="center"/>
          </w:tcPr>
          <w:p w14:paraId="7321F83A" w14:textId="77777777" w:rsidR="00F91765" w:rsidRPr="00D00DA5" w:rsidRDefault="00F91765" w:rsidP="00C2009F">
            <w:pPr>
              <w:rPr>
                <w:rFonts w:eastAsia="MS Mincho"/>
                <w:bCs/>
                <w:szCs w:val="20"/>
                <w:lang w:eastAsia="ja-JP"/>
              </w:rPr>
            </w:pPr>
            <w:r w:rsidRPr="00D00DA5">
              <w:rPr>
                <w:bCs/>
                <w:szCs w:val="20"/>
                <w:lang w:eastAsia="ja-JP"/>
              </w:rPr>
              <w:t>UL Frequency offset (ppm)</w:t>
            </w:r>
          </w:p>
        </w:tc>
      </w:tr>
      <w:tr w:rsidR="00F91765" w:rsidRPr="00D00DA5" w14:paraId="2B3051AB" w14:textId="77777777" w:rsidTr="00C2009F">
        <w:trPr>
          <w:jc w:val="center"/>
        </w:trPr>
        <w:tc>
          <w:tcPr>
            <w:tcW w:w="846" w:type="dxa"/>
            <w:shd w:val="clear" w:color="auto" w:fill="auto"/>
            <w:vAlign w:val="center"/>
          </w:tcPr>
          <w:p w14:paraId="2AA683E7" w14:textId="77777777" w:rsidR="00F91765" w:rsidRPr="00D00DA5" w:rsidRDefault="00F91765" w:rsidP="00C2009F">
            <w:pPr>
              <w:rPr>
                <w:rFonts w:eastAsia="MS Mincho"/>
                <w:bCs/>
                <w:szCs w:val="20"/>
                <w:lang w:eastAsia="ja-JP"/>
              </w:rPr>
            </w:pPr>
            <w:r w:rsidRPr="00D00DA5">
              <w:rPr>
                <w:bCs/>
                <w:szCs w:val="20"/>
                <w:lang w:eastAsia="ja-JP"/>
              </w:rPr>
              <w:t>Case 1</w:t>
            </w:r>
          </w:p>
        </w:tc>
        <w:tc>
          <w:tcPr>
            <w:tcW w:w="1701" w:type="dxa"/>
            <w:shd w:val="clear" w:color="auto" w:fill="auto"/>
            <w:vAlign w:val="center"/>
          </w:tcPr>
          <w:p w14:paraId="511EF5E1" w14:textId="77777777" w:rsidR="00F91765" w:rsidRPr="00D00DA5" w:rsidRDefault="00F91765" w:rsidP="00C2009F">
            <w:pPr>
              <w:rPr>
                <w:rFonts w:eastAsia="MS Mincho"/>
                <w:bCs/>
                <w:szCs w:val="20"/>
                <w:lang w:eastAsia="ja-JP"/>
              </w:rPr>
            </w:pPr>
            <w:r w:rsidRPr="00D00DA5">
              <w:rPr>
                <w:bCs/>
                <w:szCs w:val="20"/>
                <w:lang w:eastAsia="ja-JP"/>
              </w:rPr>
              <w:t>90° for LEO</w:t>
            </w:r>
          </w:p>
        </w:tc>
        <w:tc>
          <w:tcPr>
            <w:tcW w:w="2551" w:type="dxa"/>
            <w:shd w:val="clear" w:color="auto" w:fill="auto"/>
            <w:vAlign w:val="center"/>
          </w:tcPr>
          <w:p w14:paraId="2BCBA516" w14:textId="77777777" w:rsidR="00F91765" w:rsidRPr="00D00DA5" w:rsidRDefault="00F91765" w:rsidP="00C2009F">
            <w:pPr>
              <w:rPr>
                <w:bCs/>
                <w:szCs w:val="20"/>
                <w:lang w:eastAsia="ja-JP"/>
              </w:rPr>
            </w:pPr>
            <w:r w:rsidRPr="00D00DA5">
              <w:rPr>
                <w:bCs/>
                <w:szCs w:val="20"/>
                <w:lang w:eastAsia="ja-JP"/>
              </w:rPr>
              <w:t>[0,  0.013] (600km)</w:t>
            </w:r>
          </w:p>
          <w:p w14:paraId="3E89097F" w14:textId="77777777" w:rsidR="00F91765" w:rsidRPr="00D00DA5" w:rsidRDefault="00F91765" w:rsidP="00C2009F">
            <w:pPr>
              <w:rPr>
                <w:bCs/>
                <w:szCs w:val="20"/>
                <w:lang w:eastAsia="ja-JP"/>
              </w:rPr>
            </w:pPr>
            <w:r w:rsidRPr="00D00DA5">
              <w:rPr>
                <w:bCs/>
                <w:szCs w:val="20"/>
                <w:lang w:eastAsia="ja-JP"/>
              </w:rPr>
              <w:t>[0,  0.029] (1200km)</w:t>
            </w:r>
          </w:p>
        </w:tc>
        <w:tc>
          <w:tcPr>
            <w:tcW w:w="2694" w:type="dxa"/>
            <w:shd w:val="clear" w:color="auto" w:fill="auto"/>
            <w:vAlign w:val="center"/>
          </w:tcPr>
          <w:p w14:paraId="2A3E1213" w14:textId="77777777" w:rsidR="00F91765" w:rsidRPr="00D00DA5" w:rsidRDefault="00F91765" w:rsidP="00C2009F">
            <w:pPr>
              <w:rPr>
                <w:bCs/>
                <w:szCs w:val="20"/>
                <w:lang w:eastAsia="ja-JP"/>
              </w:rPr>
            </w:pPr>
            <w:r w:rsidRPr="00D00DA5">
              <w:rPr>
                <w:bCs/>
                <w:szCs w:val="20"/>
                <w:lang w:eastAsia="ja-JP"/>
              </w:rPr>
              <w:t>±3.89ppm (600km)</w:t>
            </w:r>
          </w:p>
          <w:p w14:paraId="2A481A93" w14:textId="77777777" w:rsidR="00F91765" w:rsidRPr="00D00DA5" w:rsidRDefault="00F91765" w:rsidP="00C2009F">
            <w:pPr>
              <w:rPr>
                <w:bCs/>
                <w:szCs w:val="20"/>
                <w:lang w:eastAsia="ja-JP"/>
              </w:rPr>
            </w:pPr>
            <w:r w:rsidRPr="00D00DA5">
              <w:rPr>
                <w:bCs/>
                <w:szCs w:val="20"/>
                <w:lang w:eastAsia="ja-JP"/>
              </w:rPr>
              <w:t>±3.73ppm (1200km)</w:t>
            </w:r>
          </w:p>
        </w:tc>
      </w:tr>
      <w:tr w:rsidR="00F91765" w:rsidRPr="00D00DA5" w14:paraId="334DF41C" w14:textId="77777777" w:rsidTr="00C2009F">
        <w:trPr>
          <w:jc w:val="center"/>
        </w:trPr>
        <w:tc>
          <w:tcPr>
            <w:tcW w:w="846" w:type="dxa"/>
            <w:shd w:val="clear" w:color="auto" w:fill="auto"/>
            <w:vAlign w:val="center"/>
          </w:tcPr>
          <w:p w14:paraId="77B9E5E8" w14:textId="77777777" w:rsidR="00F91765" w:rsidRPr="00D00DA5" w:rsidRDefault="00F91765" w:rsidP="00C2009F">
            <w:pPr>
              <w:rPr>
                <w:rFonts w:eastAsia="MS Mincho"/>
                <w:bCs/>
                <w:szCs w:val="20"/>
                <w:lang w:eastAsia="ja-JP"/>
              </w:rPr>
            </w:pPr>
            <w:r w:rsidRPr="00D00DA5">
              <w:rPr>
                <w:bCs/>
                <w:szCs w:val="20"/>
                <w:lang w:eastAsia="ja-JP"/>
              </w:rPr>
              <w:t>Case 2</w:t>
            </w:r>
          </w:p>
        </w:tc>
        <w:tc>
          <w:tcPr>
            <w:tcW w:w="1701" w:type="dxa"/>
            <w:shd w:val="clear" w:color="auto" w:fill="auto"/>
            <w:vAlign w:val="center"/>
          </w:tcPr>
          <w:p w14:paraId="31B5FEDA" w14:textId="77777777" w:rsidR="00F91765" w:rsidRPr="00D00DA5" w:rsidRDefault="00F91765" w:rsidP="00C2009F">
            <w:pPr>
              <w:rPr>
                <w:rFonts w:eastAsia="MS Mincho"/>
                <w:bCs/>
                <w:szCs w:val="20"/>
                <w:lang w:eastAsia="ja-JP"/>
              </w:rPr>
            </w:pPr>
            <w:r w:rsidRPr="00D00DA5">
              <w:rPr>
                <w:bCs/>
                <w:szCs w:val="20"/>
                <w:lang w:eastAsia="ja-JP"/>
              </w:rPr>
              <w:t>45° for LEO</w:t>
            </w:r>
          </w:p>
        </w:tc>
        <w:tc>
          <w:tcPr>
            <w:tcW w:w="2551" w:type="dxa"/>
            <w:shd w:val="clear" w:color="auto" w:fill="auto"/>
            <w:vAlign w:val="center"/>
          </w:tcPr>
          <w:p w14:paraId="2DFEB78E" w14:textId="77777777" w:rsidR="00F91765" w:rsidRPr="00D00DA5" w:rsidRDefault="00F91765" w:rsidP="00C2009F">
            <w:pPr>
              <w:rPr>
                <w:bCs/>
                <w:szCs w:val="20"/>
                <w:lang w:eastAsia="ja-JP"/>
              </w:rPr>
            </w:pPr>
            <w:r w:rsidRPr="00D00DA5">
              <w:rPr>
                <w:bCs/>
                <w:szCs w:val="20"/>
                <w:lang w:eastAsia="ja-JP"/>
              </w:rPr>
              <w:t>[0,  0.852]  (600km)</w:t>
            </w:r>
          </w:p>
          <w:p w14:paraId="1FD48B92" w14:textId="77777777" w:rsidR="00F91765" w:rsidRPr="00D00DA5" w:rsidRDefault="00F91765" w:rsidP="00C2009F">
            <w:pPr>
              <w:rPr>
                <w:bCs/>
                <w:szCs w:val="20"/>
                <w:lang w:eastAsia="ja-JP"/>
              </w:rPr>
            </w:pPr>
            <w:r w:rsidRPr="00D00DA5">
              <w:rPr>
                <w:bCs/>
                <w:szCs w:val="20"/>
                <w:lang w:eastAsia="ja-JP"/>
              </w:rPr>
              <w:t>[0,  1.657]  (1200km)</w:t>
            </w:r>
          </w:p>
        </w:tc>
        <w:tc>
          <w:tcPr>
            <w:tcW w:w="2694" w:type="dxa"/>
            <w:shd w:val="clear" w:color="auto" w:fill="auto"/>
            <w:vAlign w:val="center"/>
          </w:tcPr>
          <w:p w14:paraId="37FB105E" w14:textId="77777777" w:rsidR="00F91765" w:rsidRPr="00D00DA5" w:rsidRDefault="00F91765" w:rsidP="00C2009F">
            <w:pPr>
              <w:rPr>
                <w:bCs/>
                <w:szCs w:val="20"/>
                <w:lang w:eastAsia="ja-JP"/>
              </w:rPr>
            </w:pPr>
            <w:r w:rsidRPr="00D00DA5">
              <w:rPr>
                <w:bCs/>
                <w:szCs w:val="20"/>
                <w:lang w:eastAsia="ja-JP"/>
              </w:rPr>
              <w:t>±2.97ppm (600km)</w:t>
            </w:r>
          </w:p>
          <w:p w14:paraId="35AFC60F" w14:textId="77777777" w:rsidR="00F91765" w:rsidRPr="00D00DA5" w:rsidRDefault="00F91765" w:rsidP="00C2009F">
            <w:pPr>
              <w:rPr>
                <w:bCs/>
                <w:szCs w:val="20"/>
                <w:lang w:eastAsia="ja-JP"/>
              </w:rPr>
            </w:pPr>
            <w:r w:rsidRPr="00D00DA5">
              <w:rPr>
                <w:bCs/>
                <w:szCs w:val="20"/>
                <w:lang w:eastAsia="ja-JP"/>
              </w:rPr>
              <w:t>±3.00</w:t>
            </w:r>
            <w:r w:rsidRPr="00D00DA5">
              <w:rPr>
                <w:bCs/>
                <w:szCs w:val="20"/>
                <w:lang w:eastAsia="zh-CN"/>
              </w:rPr>
              <w:t>ppm</w:t>
            </w:r>
            <w:r w:rsidRPr="00D00DA5">
              <w:rPr>
                <w:bCs/>
                <w:szCs w:val="20"/>
                <w:lang w:eastAsia="ja-JP"/>
              </w:rPr>
              <w:t xml:space="preserve"> (1200km)</w:t>
            </w:r>
          </w:p>
        </w:tc>
      </w:tr>
      <w:tr w:rsidR="00F91765" w:rsidRPr="00D00DA5" w14:paraId="01301A0F" w14:textId="77777777" w:rsidTr="00C2009F">
        <w:trPr>
          <w:jc w:val="center"/>
        </w:trPr>
        <w:tc>
          <w:tcPr>
            <w:tcW w:w="846" w:type="dxa"/>
            <w:shd w:val="clear" w:color="auto" w:fill="auto"/>
            <w:vAlign w:val="center"/>
          </w:tcPr>
          <w:p w14:paraId="509A94A9" w14:textId="77777777" w:rsidR="00F91765" w:rsidRPr="00D00DA5" w:rsidRDefault="00F91765" w:rsidP="00C2009F">
            <w:pPr>
              <w:rPr>
                <w:rFonts w:eastAsia="MS Mincho"/>
                <w:bCs/>
                <w:szCs w:val="20"/>
                <w:lang w:eastAsia="ja-JP"/>
              </w:rPr>
            </w:pPr>
            <w:r w:rsidRPr="00D00DA5">
              <w:rPr>
                <w:bCs/>
                <w:szCs w:val="20"/>
                <w:lang w:eastAsia="ja-JP"/>
              </w:rPr>
              <w:t>Case 3</w:t>
            </w:r>
          </w:p>
        </w:tc>
        <w:tc>
          <w:tcPr>
            <w:tcW w:w="1701" w:type="dxa"/>
            <w:shd w:val="clear" w:color="auto" w:fill="auto"/>
            <w:vAlign w:val="center"/>
          </w:tcPr>
          <w:p w14:paraId="554603F7" w14:textId="77777777" w:rsidR="00F91765" w:rsidRPr="00D00DA5" w:rsidRDefault="00F91765" w:rsidP="00C2009F">
            <w:pPr>
              <w:rPr>
                <w:rFonts w:eastAsia="MS Mincho"/>
                <w:bCs/>
                <w:szCs w:val="20"/>
                <w:lang w:eastAsia="ja-JP"/>
              </w:rPr>
            </w:pPr>
            <w:r w:rsidRPr="00D00DA5">
              <w:rPr>
                <w:bCs/>
                <w:szCs w:val="20"/>
                <w:lang w:eastAsia="ja-JP"/>
              </w:rPr>
              <w:t>30° for LEO</w:t>
            </w:r>
          </w:p>
        </w:tc>
        <w:tc>
          <w:tcPr>
            <w:tcW w:w="2551" w:type="dxa"/>
            <w:shd w:val="clear" w:color="auto" w:fill="auto"/>
            <w:vAlign w:val="center"/>
          </w:tcPr>
          <w:p w14:paraId="7A12FC22" w14:textId="77777777" w:rsidR="00F91765" w:rsidRPr="00D00DA5" w:rsidRDefault="00F91765" w:rsidP="00C2009F">
            <w:pPr>
              <w:rPr>
                <w:bCs/>
                <w:szCs w:val="20"/>
                <w:lang w:eastAsia="ja-JP"/>
              </w:rPr>
            </w:pPr>
            <w:r w:rsidRPr="00D00DA5">
              <w:rPr>
                <w:bCs/>
                <w:szCs w:val="20"/>
                <w:lang w:eastAsia="ja-JP"/>
              </w:rPr>
              <w:t>[0,  1.991]  (600km)</w:t>
            </w:r>
          </w:p>
          <w:p w14:paraId="455FA9A6" w14:textId="77777777" w:rsidR="00F91765" w:rsidRPr="00D00DA5" w:rsidRDefault="00F91765" w:rsidP="00C2009F">
            <w:pPr>
              <w:rPr>
                <w:bCs/>
                <w:szCs w:val="20"/>
                <w:lang w:eastAsia="ja-JP"/>
              </w:rPr>
            </w:pPr>
            <w:r w:rsidRPr="00D00DA5">
              <w:rPr>
                <w:bCs/>
                <w:szCs w:val="20"/>
                <w:lang w:eastAsia="ja-JP"/>
              </w:rPr>
              <w:t>[0,  3.761]  (1200km)</w:t>
            </w:r>
          </w:p>
        </w:tc>
        <w:tc>
          <w:tcPr>
            <w:tcW w:w="2694" w:type="dxa"/>
            <w:shd w:val="clear" w:color="auto" w:fill="auto"/>
            <w:vAlign w:val="center"/>
          </w:tcPr>
          <w:p w14:paraId="01FC248B" w14:textId="77777777" w:rsidR="00F91765" w:rsidRPr="00D00DA5" w:rsidRDefault="00F91765" w:rsidP="00C2009F">
            <w:pPr>
              <w:rPr>
                <w:bCs/>
                <w:szCs w:val="20"/>
                <w:lang w:eastAsia="ja-JP"/>
              </w:rPr>
            </w:pPr>
            <w:r w:rsidRPr="00D00DA5">
              <w:rPr>
                <w:bCs/>
                <w:szCs w:val="20"/>
                <w:lang w:eastAsia="ja-JP"/>
              </w:rPr>
              <w:t>±2.38ppm (600km)</w:t>
            </w:r>
          </w:p>
          <w:p w14:paraId="411296CD" w14:textId="77777777" w:rsidR="00F91765" w:rsidRPr="00D00DA5" w:rsidRDefault="00F91765" w:rsidP="00C2009F">
            <w:pPr>
              <w:rPr>
                <w:bCs/>
                <w:szCs w:val="20"/>
                <w:lang w:eastAsia="ja-JP"/>
              </w:rPr>
            </w:pPr>
            <w:r w:rsidRPr="00D00DA5">
              <w:rPr>
                <w:bCs/>
                <w:szCs w:val="20"/>
                <w:lang w:eastAsia="ja-JP"/>
              </w:rPr>
              <w:t>±2.55ppm (1200km)</w:t>
            </w:r>
          </w:p>
        </w:tc>
      </w:tr>
      <w:tr w:rsidR="00F91765" w:rsidRPr="00D00DA5" w14:paraId="7F42DD35" w14:textId="77777777" w:rsidTr="00C2009F">
        <w:trPr>
          <w:jc w:val="center"/>
        </w:trPr>
        <w:tc>
          <w:tcPr>
            <w:tcW w:w="846" w:type="dxa"/>
            <w:shd w:val="clear" w:color="auto" w:fill="auto"/>
            <w:vAlign w:val="center"/>
          </w:tcPr>
          <w:p w14:paraId="2D6464ED" w14:textId="77777777" w:rsidR="00F91765" w:rsidRPr="00D00DA5" w:rsidRDefault="00F91765" w:rsidP="00C2009F">
            <w:pPr>
              <w:rPr>
                <w:rFonts w:eastAsia="MS Mincho"/>
                <w:bCs/>
                <w:szCs w:val="20"/>
                <w:lang w:eastAsia="ja-JP"/>
              </w:rPr>
            </w:pPr>
            <w:r w:rsidRPr="00D00DA5">
              <w:rPr>
                <w:bCs/>
                <w:szCs w:val="20"/>
                <w:lang w:eastAsia="ja-JP"/>
              </w:rPr>
              <w:t>Case 4</w:t>
            </w:r>
          </w:p>
        </w:tc>
        <w:tc>
          <w:tcPr>
            <w:tcW w:w="1701" w:type="dxa"/>
            <w:shd w:val="clear" w:color="auto" w:fill="auto"/>
            <w:vAlign w:val="center"/>
          </w:tcPr>
          <w:p w14:paraId="7F80A9C4" w14:textId="77777777" w:rsidR="00F91765" w:rsidRPr="00D00DA5" w:rsidRDefault="00F91765" w:rsidP="00C2009F">
            <w:pPr>
              <w:rPr>
                <w:rFonts w:eastAsia="MS Mincho"/>
                <w:bCs/>
                <w:szCs w:val="20"/>
                <w:lang w:eastAsia="ja-JP"/>
              </w:rPr>
            </w:pPr>
            <w:r w:rsidRPr="00D00DA5">
              <w:rPr>
                <w:bCs/>
                <w:szCs w:val="20"/>
                <w:lang w:eastAsia="ja-JP"/>
              </w:rPr>
              <w:t xml:space="preserve">With both open loop timing and </w:t>
            </w:r>
            <w:r w:rsidRPr="00D00DA5">
              <w:rPr>
                <w:bCs/>
                <w:szCs w:val="20"/>
                <w:lang w:eastAsia="ja-JP"/>
              </w:rPr>
              <w:lastRenderedPageBreak/>
              <w:t>frequency compensation</w:t>
            </w:r>
          </w:p>
        </w:tc>
        <w:tc>
          <w:tcPr>
            <w:tcW w:w="2551" w:type="dxa"/>
            <w:shd w:val="clear" w:color="auto" w:fill="auto"/>
            <w:vAlign w:val="center"/>
          </w:tcPr>
          <w:p w14:paraId="05FDCF76" w14:textId="77777777" w:rsidR="00F91765" w:rsidRPr="00D00DA5" w:rsidRDefault="00F91765" w:rsidP="00C2009F">
            <w:pPr>
              <w:rPr>
                <w:bCs/>
                <w:szCs w:val="20"/>
                <w:lang w:eastAsia="ja-JP"/>
              </w:rPr>
            </w:pPr>
            <w:r w:rsidRPr="00D00DA5">
              <w:rPr>
                <w:rFonts w:eastAsia="MS Mincho"/>
                <w:bCs/>
                <w:szCs w:val="20"/>
                <w:lang w:eastAsia="ja-JP"/>
              </w:rPr>
              <w:lastRenderedPageBreak/>
              <w:t>--</w:t>
            </w:r>
          </w:p>
        </w:tc>
        <w:tc>
          <w:tcPr>
            <w:tcW w:w="2694" w:type="dxa"/>
            <w:shd w:val="clear" w:color="auto" w:fill="auto"/>
            <w:vAlign w:val="center"/>
          </w:tcPr>
          <w:p w14:paraId="750C987D" w14:textId="77777777" w:rsidR="00F91765" w:rsidRPr="00D00DA5" w:rsidRDefault="00F91765" w:rsidP="00C2009F">
            <w:pPr>
              <w:rPr>
                <w:bCs/>
                <w:szCs w:val="20"/>
                <w:lang w:eastAsia="ja-JP"/>
              </w:rPr>
            </w:pPr>
            <w:r w:rsidRPr="00D00DA5">
              <w:rPr>
                <w:bCs/>
                <w:szCs w:val="20"/>
                <w:lang w:eastAsia="ja-JP"/>
              </w:rPr>
              <w:t>--</w:t>
            </w:r>
          </w:p>
        </w:tc>
      </w:tr>
    </w:tbl>
    <w:p w14:paraId="432D2660" w14:textId="77777777" w:rsidR="00F91765" w:rsidRPr="00D00DA5" w:rsidRDefault="00F91765" w:rsidP="00F91765">
      <w:pPr>
        <w:rPr>
          <w:lang w:eastAsia="zh-CN"/>
        </w:rPr>
      </w:pPr>
    </w:p>
    <w:p w14:paraId="36260EE9" w14:textId="77777777" w:rsidR="00F91765" w:rsidRPr="00D00DA5" w:rsidRDefault="00F91765" w:rsidP="00F91765">
      <w:pPr>
        <w:keepNext/>
        <w:jc w:val="center"/>
      </w:pPr>
      <w:r w:rsidRPr="00D00DA5">
        <w:rPr>
          <w:noProof/>
          <w:lang w:eastAsia="zh-CN"/>
        </w:rPr>
        <w:drawing>
          <wp:inline distT="0" distB="0" distL="0" distR="0" wp14:anchorId="6C650E42" wp14:editId="7BE0FC20">
            <wp:extent cx="3567065" cy="2498803"/>
            <wp:effectExtent l="0" t="0" r="0" b="0"/>
            <wp:docPr id="2" name="图片 2" descr="C:\Users\l00251613\AppData\Roaming\eSpace_Desktop\UserData\l00251613\imagefiles\originalImgfiles\2671C574-737F-4C45-86B9-2ED8313525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l00251613\AppData\Roaming\eSpace_Desktop\UserData\l00251613\imagefiles\originalImgfiles\2671C574-737F-4C45-86B9-2ED8313525E5.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8848" cy="2507057"/>
                    </a:xfrm>
                    <a:prstGeom prst="rect">
                      <a:avLst/>
                    </a:prstGeom>
                    <a:noFill/>
                    <a:ln>
                      <a:noFill/>
                    </a:ln>
                  </pic:spPr>
                </pic:pic>
              </a:graphicData>
            </a:graphic>
          </wp:inline>
        </w:drawing>
      </w:r>
    </w:p>
    <w:p w14:paraId="6D16D8E8" w14:textId="77777777" w:rsidR="00F91765" w:rsidRPr="00D00DA5" w:rsidRDefault="00F91765" w:rsidP="00F91765">
      <w:pPr>
        <w:pStyle w:val="a5"/>
      </w:pPr>
      <w:r w:rsidRPr="00D00DA5">
        <w:t xml:space="preserve">Figure </w:t>
      </w:r>
      <w:r w:rsidRPr="00D00DA5">
        <w:rPr>
          <w:noProof/>
        </w:rPr>
        <w:t>1.</w:t>
      </w:r>
      <w:r w:rsidRPr="00D00DA5">
        <w:t xml:space="preserve"> Illustration of the distance for calculating the maximum differential delay time</w:t>
      </w:r>
    </w:p>
    <w:p w14:paraId="44303B61" w14:textId="30EA386F" w:rsidR="009E1923" w:rsidRPr="009E1923" w:rsidRDefault="006374D4" w:rsidP="00F91765">
      <w:pPr>
        <w:rPr>
          <w:lang w:eastAsia="zh-CN"/>
        </w:rPr>
      </w:pPr>
      <w:r>
        <w:rPr>
          <w:lang w:eastAsia="zh-CN"/>
        </w:rPr>
        <w:t>For</w:t>
      </w:r>
      <w:r w:rsidR="00032E60">
        <w:rPr>
          <w:lang w:eastAsia="zh-CN"/>
        </w:rPr>
        <w:t xml:space="preserve"> </w:t>
      </w:r>
      <w:r w:rsidR="00F91765" w:rsidRPr="006B77DD">
        <w:rPr>
          <w:lang w:eastAsia="zh-CN"/>
        </w:rPr>
        <w:t>single ZC sequence</w:t>
      </w:r>
      <w:r w:rsidR="00166BF3">
        <w:rPr>
          <w:lang w:eastAsia="zh-CN"/>
        </w:rPr>
        <w:t xml:space="preserve"> based </w:t>
      </w:r>
      <w:r w:rsidR="00EE4594">
        <w:rPr>
          <w:lang w:eastAsia="zh-CN"/>
        </w:rPr>
        <w:t>PRACH</w:t>
      </w:r>
      <w:r w:rsidR="00166BF3">
        <w:rPr>
          <w:lang w:eastAsia="zh-CN"/>
        </w:rPr>
        <w:t xml:space="preserve"> design</w:t>
      </w:r>
      <w:r w:rsidR="00032E60">
        <w:rPr>
          <w:lang w:eastAsia="zh-CN"/>
        </w:rPr>
        <w:t>, it is</w:t>
      </w:r>
      <w:r w:rsidR="00F91765" w:rsidRPr="006B77DD">
        <w:rPr>
          <w:lang w:eastAsia="zh-CN"/>
        </w:rPr>
        <w:t xml:space="preserve"> </w:t>
      </w:r>
      <w:r w:rsidR="00EE4594">
        <w:rPr>
          <w:lang w:eastAsia="zh-CN"/>
        </w:rPr>
        <w:t>not p</w:t>
      </w:r>
      <w:r w:rsidR="00A94C14">
        <w:rPr>
          <w:lang w:eastAsia="zh-CN"/>
        </w:rPr>
        <w:t>ossible</w:t>
      </w:r>
      <w:r w:rsidR="00032E60">
        <w:rPr>
          <w:lang w:eastAsia="zh-CN"/>
        </w:rPr>
        <w:t xml:space="preserve"> </w:t>
      </w:r>
      <w:r w:rsidR="00F91765" w:rsidRPr="006B77DD">
        <w:rPr>
          <w:lang w:eastAsia="zh-CN"/>
        </w:rPr>
        <w:t xml:space="preserve">to separate the effect of delay and frequency offset. To combat the UL frequency offset, restriction set </w:t>
      </w:r>
      <w:r w:rsidR="00EE4594">
        <w:rPr>
          <w:lang w:eastAsia="zh-CN"/>
        </w:rPr>
        <w:t>can be</w:t>
      </w:r>
      <w:r w:rsidR="00F91765" w:rsidRPr="006B77DD">
        <w:rPr>
          <w:lang w:eastAsia="zh-CN"/>
        </w:rPr>
        <w:t xml:space="preserve"> </w:t>
      </w:r>
      <w:r w:rsidR="00EE4594">
        <w:rPr>
          <w:lang w:eastAsia="zh-CN"/>
        </w:rPr>
        <w:t>use</w:t>
      </w:r>
      <w:r w:rsidR="00F91765" w:rsidRPr="006B77DD">
        <w:rPr>
          <w:lang w:eastAsia="zh-CN"/>
        </w:rPr>
        <w:t xml:space="preserve">d so that up to 2 times SCS frequency offset can be accommodated at the cost of </w:t>
      </w:r>
      <w:r w:rsidR="00EE4594">
        <w:rPr>
          <w:lang w:eastAsia="zh-CN"/>
        </w:rPr>
        <w:t xml:space="preserve">reduced </w:t>
      </w:r>
      <w:r w:rsidR="00F91765" w:rsidRPr="006B77DD">
        <w:rPr>
          <w:lang w:eastAsia="zh-CN"/>
        </w:rPr>
        <w:t xml:space="preserve">supportable differential delay. To fully leverage the CP length, the </w:t>
      </w:r>
      <w:r w:rsidR="009E6D80">
        <w:rPr>
          <w:lang w:eastAsia="zh-CN"/>
        </w:rPr>
        <w:t>NR</w:t>
      </w:r>
      <w:r w:rsidR="00F91765" w:rsidRPr="006B77DD">
        <w:rPr>
          <w:lang w:eastAsia="zh-CN"/>
        </w:rPr>
        <w:t xml:space="preserve"> R</w:t>
      </w:r>
      <w:r w:rsidR="009E6D80">
        <w:rPr>
          <w:lang w:eastAsia="zh-CN"/>
        </w:rPr>
        <w:t>el</w:t>
      </w:r>
      <w:r w:rsidR="00F91765" w:rsidRPr="006B77DD">
        <w:rPr>
          <w:lang w:eastAsia="zh-CN"/>
        </w:rPr>
        <w:t>-15 preamble</w:t>
      </w:r>
      <w:r w:rsidR="009E6D80">
        <w:rPr>
          <w:lang w:eastAsia="zh-CN"/>
        </w:rPr>
        <w:t>s</w:t>
      </w:r>
      <w:r w:rsidR="00F91765" w:rsidRPr="006B77DD">
        <w:rPr>
          <w:lang w:eastAsia="zh-CN"/>
        </w:rPr>
        <w:t xml:space="preserve"> cannot </w:t>
      </w:r>
      <w:r w:rsidR="009E6D80">
        <w:rPr>
          <w:lang w:eastAsia="zh-CN"/>
        </w:rPr>
        <w:t>handle</w:t>
      </w:r>
      <w:r w:rsidR="00F91765" w:rsidRPr="006B77DD">
        <w:rPr>
          <w:lang w:eastAsia="zh-CN"/>
        </w:rPr>
        <w:t xml:space="preserve"> frequency offset larger than half of the subcarrier spacing. </w:t>
      </w:r>
    </w:p>
    <w:p w14:paraId="769B4B3B" w14:textId="18068B75" w:rsidR="00EE2E2B" w:rsidRPr="00757B86" w:rsidRDefault="000564E0" w:rsidP="006D4E25">
      <w:pPr>
        <w:pStyle w:val="3"/>
        <w:rPr>
          <w:lang w:eastAsia="zh-CN"/>
        </w:rPr>
      </w:pPr>
      <w:r>
        <w:rPr>
          <w:lang w:eastAsia="zh-CN"/>
        </w:rPr>
        <w:t>To accommodate</w:t>
      </w:r>
      <w:r w:rsidR="00077DDF">
        <w:rPr>
          <w:lang w:eastAsia="zh-CN"/>
        </w:rPr>
        <w:t xml:space="preserve"> large UL frequency offset</w:t>
      </w:r>
    </w:p>
    <w:p w14:paraId="7A8BEDA6" w14:textId="7114D938" w:rsidR="00341BCA" w:rsidRPr="006B77DD" w:rsidRDefault="00F91765" w:rsidP="00341BCA">
      <w:r w:rsidRPr="006B77DD">
        <w:rPr>
          <w:lang w:eastAsia="zh-CN"/>
        </w:rPr>
        <w:t xml:space="preserve">In order to accommodate the effect of large frequency offset in preamble detection, </w:t>
      </w:r>
      <w:r w:rsidR="004E6399">
        <w:rPr>
          <w:lang w:eastAsia="zh-CN"/>
        </w:rPr>
        <w:t>one solution is to</w:t>
      </w:r>
      <w:r w:rsidR="00341BCA">
        <w:rPr>
          <w:lang w:eastAsia="zh-CN"/>
        </w:rPr>
        <w:t xml:space="preserve"> scramble the </w:t>
      </w:r>
      <w:r w:rsidR="004E6399">
        <w:rPr>
          <w:lang w:eastAsia="zh-CN"/>
        </w:rPr>
        <w:t>ZC sequence</w:t>
      </w:r>
      <w:r w:rsidRPr="006B77DD">
        <w:rPr>
          <w:lang w:eastAsia="zh-CN"/>
        </w:rPr>
        <w:t xml:space="preserve"> </w:t>
      </w:r>
      <w:r w:rsidR="00341BCA">
        <w:rPr>
          <w:lang w:eastAsia="zh-CN"/>
        </w:rPr>
        <w:t>in the</w:t>
      </w:r>
      <w:r w:rsidRPr="006B77DD">
        <w:rPr>
          <w:lang w:eastAsia="zh-CN"/>
        </w:rPr>
        <w:t xml:space="preserve"> frequency domain. </w:t>
      </w:r>
      <w:r w:rsidR="00341BCA" w:rsidRPr="006B77DD">
        <w:t>Figure 2</w:t>
      </w:r>
      <w:r w:rsidR="00341BCA">
        <w:t xml:space="preserve"> </w:t>
      </w:r>
      <w:r w:rsidR="00640FA3">
        <w:t>provides</w:t>
      </w:r>
      <w:r w:rsidR="00341BCA">
        <w:t xml:space="preserve"> t</w:t>
      </w:r>
      <w:r w:rsidR="00341BCA" w:rsidRPr="006B77DD">
        <w:t>he generation process of the proposed scrambled preamble</w:t>
      </w:r>
      <w:r w:rsidR="00341BCA">
        <w:t xml:space="preserve">. </w:t>
      </w:r>
      <w:r w:rsidR="00640FA3">
        <w:t xml:space="preserve">Compared </w:t>
      </w:r>
      <w:r w:rsidR="00456FEA">
        <w:t>to</w:t>
      </w:r>
      <w:r w:rsidR="00640FA3">
        <w:t xml:space="preserve"> the existing </w:t>
      </w:r>
      <w:r w:rsidR="00341BCA" w:rsidRPr="006B77DD">
        <w:t>R</w:t>
      </w:r>
      <w:r w:rsidR="00987846">
        <w:t>el</w:t>
      </w:r>
      <w:r w:rsidR="00341BCA" w:rsidRPr="006B77DD">
        <w:t xml:space="preserve">-15 </w:t>
      </w:r>
      <w:r w:rsidR="004D3059">
        <w:rPr>
          <w:lang w:eastAsia="zh-CN"/>
        </w:rPr>
        <w:t>procedure</w:t>
      </w:r>
      <w:r w:rsidR="00640FA3">
        <w:rPr>
          <w:lang w:eastAsia="zh-CN"/>
        </w:rPr>
        <w:t>, scrambling</w:t>
      </w:r>
      <w:r w:rsidR="004D3059">
        <w:t xml:space="preserve"> </w:t>
      </w:r>
      <w:r w:rsidR="002D7440">
        <w:t xml:space="preserve">is performed </w:t>
      </w:r>
      <w:r w:rsidR="007C4FC7">
        <w:t>on a</w:t>
      </w:r>
      <w:r w:rsidR="002D7440">
        <w:t xml:space="preserve"> </w:t>
      </w:r>
      <w:r w:rsidR="007C4FC7">
        <w:t>ZC</w:t>
      </w:r>
      <w:r w:rsidR="002D7440">
        <w:t xml:space="preserve"> sequence in frequency domain</w:t>
      </w:r>
      <w:r w:rsidR="00341BCA" w:rsidRPr="006B77DD">
        <w:t>.</w:t>
      </w:r>
      <w:r w:rsidR="00341BCA">
        <w:t xml:space="preserve"> </w:t>
      </w:r>
    </w:p>
    <w:p w14:paraId="6528F8AE" w14:textId="4BD2AA9F" w:rsidR="00341BCA" w:rsidRPr="006B77DD" w:rsidRDefault="00D74361" w:rsidP="00341BCA">
      <w:pPr>
        <w:jc w:val="center"/>
      </w:pPr>
      <w:r w:rsidRPr="00D74361">
        <w:rPr>
          <w:noProof/>
          <w:lang w:eastAsia="zh-CN"/>
        </w:rPr>
        <w:drawing>
          <wp:inline distT="0" distB="0" distL="0" distR="0" wp14:anchorId="0685A367" wp14:editId="39C097FA">
            <wp:extent cx="5287617" cy="830487"/>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64280" cy="842528"/>
                    </a:xfrm>
                    <a:prstGeom prst="rect">
                      <a:avLst/>
                    </a:prstGeom>
                    <a:noFill/>
                    <a:ln>
                      <a:noFill/>
                    </a:ln>
                  </pic:spPr>
                </pic:pic>
              </a:graphicData>
            </a:graphic>
          </wp:inline>
        </w:drawing>
      </w:r>
    </w:p>
    <w:p w14:paraId="6FD92352" w14:textId="77777777" w:rsidR="00341BCA" w:rsidRPr="007F6490" w:rsidRDefault="00341BCA" w:rsidP="00341BCA">
      <w:pPr>
        <w:pStyle w:val="a5"/>
      </w:pPr>
      <w:r w:rsidRPr="007F6490">
        <w:t>Figure 2. The generation process of the proposed scrambled preamble</w:t>
      </w:r>
    </w:p>
    <w:p w14:paraId="72795112" w14:textId="03CABADB" w:rsidR="00F91765" w:rsidRPr="006B77DD" w:rsidRDefault="00F91765" w:rsidP="00F91765">
      <w:pPr>
        <w:rPr>
          <w:lang w:eastAsia="zh-CN"/>
        </w:rPr>
      </w:pPr>
      <w:r w:rsidRPr="006B77DD">
        <w:rPr>
          <w:lang w:eastAsia="zh-CN"/>
        </w:rPr>
        <w:t xml:space="preserve">The </w:t>
      </w:r>
      <w:r w:rsidR="00341BCA">
        <w:rPr>
          <w:lang w:eastAsia="zh-CN"/>
        </w:rPr>
        <w:t xml:space="preserve">existing </w:t>
      </w:r>
      <w:r w:rsidRPr="006B77DD">
        <w:rPr>
          <w:lang w:eastAsia="zh-CN"/>
        </w:rPr>
        <w:t>random access preamble is generated according to</w:t>
      </w:r>
    </w:p>
    <w:p w14:paraId="33281D0C" w14:textId="77777777" w:rsidR="00F91765" w:rsidRPr="006B77DD" w:rsidRDefault="00F91765" w:rsidP="00F91765">
      <w:pPr>
        <w:jc w:val="center"/>
      </w:pPr>
      <w:r w:rsidRPr="002D5078">
        <w:rPr>
          <w:position w:val="-42"/>
        </w:rPr>
        <w:object w:dxaOrig="2940" w:dyaOrig="960" w14:anchorId="2229A016">
          <v:shape id="_x0000_i1026" type="#_x0000_t75" style="width:2in;height:50.5pt" o:ole="">
            <v:imagedata r:id="rId12" o:title=""/>
          </v:shape>
          <o:OLEObject Type="Embed" ProgID="Equation.DSMT4" ShapeID="_x0000_i1026" DrawAspect="Content" ObjectID="_1634757976" r:id="rId13"/>
        </w:object>
      </w:r>
    </w:p>
    <w:p w14:paraId="24EF126E" w14:textId="77777777" w:rsidR="00F91765" w:rsidRPr="006B77DD" w:rsidRDefault="00F91765" w:rsidP="00F91765">
      <w:r w:rsidRPr="006B77DD">
        <w:t xml:space="preserve">The frequency domain representation </w:t>
      </w:r>
      <w:r w:rsidRPr="002D5078">
        <w:rPr>
          <w:position w:val="-14"/>
        </w:rPr>
        <w:object w:dxaOrig="700" w:dyaOrig="380" w14:anchorId="31EF2577">
          <v:shape id="_x0000_i1027" type="#_x0000_t75" style="width:36.5pt;height:21.5pt" o:ole="">
            <v:imagedata r:id="rId14" o:title=""/>
          </v:shape>
          <o:OLEObject Type="Embed" ProgID="Equation.DSMT4" ShapeID="_x0000_i1027" DrawAspect="Content" ObjectID="_1634757977" r:id="rId15"/>
        </w:object>
      </w:r>
      <w:r w:rsidRPr="006B77DD">
        <w:t xml:space="preserve"> is generated according to</w:t>
      </w:r>
    </w:p>
    <w:p w14:paraId="02A2BADD" w14:textId="77777777" w:rsidR="00F91765" w:rsidRPr="006B77DD" w:rsidRDefault="00F91765" w:rsidP="00F91765">
      <w:pPr>
        <w:jc w:val="center"/>
        <w:rPr>
          <w:sz w:val="24"/>
        </w:rPr>
      </w:pPr>
      <w:r w:rsidRPr="002D5078">
        <w:rPr>
          <w:position w:val="-28"/>
          <w:sz w:val="24"/>
        </w:rPr>
        <w:object w:dxaOrig="2820" w:dyaOrig="740" w14:anchorId="3E7D05EC">
          <v:shape id="_x0000_i1028" type="#_x0000_t75" style="width:2in;height:36.5pt" o:ole="">
            <v:imagedata r:id="rId16" o:title=""/>
          </v:shape>
          <o:OLEObject Type="Embed" ProgID="Equation.DSMT4" ShapeID="_x0000_i1028" DrawAspect="Content" ObjectID="_1634757978" r:id="rId17"/>
        </w:object>
      </w:r>
    </w:p>
    <w:p w14:paraId="37E76CE7" w14:textId="6CF7D0CB" w:rsidR="00F91765" w:rsidRDefault="00F91765" w:rsidP="00F91765">
      <w:r w:rsidRPr="006B77DD">
        <w:t xml:space="preserve">where </w:t>
      </w:r>
      <w:r w:rsidRPr="002D5078">
        <w:rPr>
          <w:position w:val="-12"/>
        </w:rPr>
        <w:object w:dxaOrig="380" w:dyaOrig="360" w14:anchorId="5D58F158">
          <v:shape id="_x0000_i1029" type="#_x0000_t75" style="width:21.5pt;height:21.5pt" o:ole="">
            <v:imagedata r:id="rId18" o:title=""/>
          </v:shape>
          <o:OLEObject Type="Embed" ProgID="Equation.DSMT4" ShapeID="_x0000_i1029" DrawAspect="Content" ObjectID="_1634757979" r:id="rId19"/>
        </w:object>
      </w:r>
      <w:r w:rsidRPr="006B77DD">
        <w:t xml:space="preserve"> is the length of ZC sequence depending on the preamble format, </w:t>
      </w:r>
      <w:r w:rsidR="00F13A9F" w:rsidRPr="002D5078">
        <w:rPr>
          <w:position w:val="-6"/>
        </w:rPr>
        <w:object w:dxaOrig="200" w:dyaOrig="220" w14:anchorId="382FA92A">
          <v:shape id="_x0000_i1030" type="#_x0000_t75" style="width:13.5pt;height:13.5pt" o:ole="">
            <v:imagedata r:id="rId20" o:title=""/>
          </v:shape>
          <o:OLEObject Type="Embed" ProgID="Equation.DSMT4" ShapeID="_x0000_i1030" DrawAspect="Content" ObjectID="_1634757980" r:id="rId21"/>
        </w:object>
      </w:r>
      <w:r w:rsidRPr="006B77DD">
        <w:t xml:space="preserve"> represents the root index of ZC sequence, and</w:t>
      </w:r>
      <w:r w:rsidR="00080A83">
        <w:t xml:space="preserve"> </w:t>
      </w:r>
      <w:r w:rsidRPr="002D5078">
        <w:rPr>
          <w:position w:val="-12"/>
        </w:rPr>
        <w:object w:dxaOrig="300" w:dyaOrig="360" w14:anchorId="17799530">
          <v:shape id="_x0000_i1031" type="#_x0000_t75" style="width:14pt;height:21.5pt" o:ole="">
            <v:imagedata r:id="rId22" o:title=""/>
          </v:shape>
          <o:OLEObject Type="Embed" ProgID="Equation.DSMT4" ShapeID="_x0000_i1031" DrawAspect="Content" ObjectID="_1634757981" r:id="rId23"/>
        </w:object>
      </w:r>
      <w:r w:rsidRPr="006B77DD">
        <w:t xml:space="preserve"> represents cyclic shift of the preamble.</w:t>
      </w:r>
    </w:p>
    <w:p w14:paraId="7BEF6E18" w14:textId="24F3AFFD" w:rsidR="00341BCA" w:rsidRPr="006B77DD" w:rsidRDefault="00341BCA" w:rsidP="00341BCA">
      <w:pPr>
        <w:rPr>
          <w:lang w:eastAsia="zh-CN"/>
        </w:rPr>
      </w:pPr>
      <w:r>
        <w:rPr>
          <w:lang w:eastAsia="zh-CN"/>
        </w:rPr>
        <w:lastRenderedPageBreak/>
        <w:t xml:space="preserve">The </w:t>
      </w:r>
      <w:r w:rsidRPr="006B77DD">
        <w:rPr>
          <w:lang w:eastAsia="zh-CN"/>
        </w:rPr>
        <w:t>scrambl</w:t>
      </w:r>
      <w:r>
        <w:rPr>
          <w:lang w:eastAsia="zh-CN"/>
        </w:rPr>
        <w:t>ing operation</w:t>
      </w:r>
      <w:r w:rsidRPr="006B77DD">
        <w:rPr>
          <w:lang w:eastAsia="zh-CN"/>
        </w:rPr>
        <w:t xml:space="preserve"> </w:t>
      </w:r>
      <w:r>
        <w:rPr>
          <w:lang w:eastAsia="zh-CN"/>
        </w:rPr>
        <w:t xml:space="preserve">in the frequency domain </w:t>
      </w:r>
      <w:r w:rsidR="0029448B">
        <w:rPr>
          <w:lang w:eastAsia="zh-CN"/>
        </w:rPr>
        <w:t xml:space="preserve">is </w:t>
      </w:r>
      <w:r>
        <w:rPr>
          <w:lang w:eastAsia="zh-CN"/>
        </w:rPr>
        <w:t>as follows</w:t>
      </w:r>
      <w:r w:rsidRPr="006B77DD">
        <w:rPr>
          <w:lang w:eastAsia="zh-CN"/>
        </w:rPr>
        <w:t>:</w:t>
      </w:r>
    </w:p>
    <w:p w14:paraId="2B5F863B" w14:textId="5783EEC2" w:rsidR="00341BCA" w:rsidRPr="006B77DD" w:rsidRDefault="00341BCA" w:rsidP="00341BCA">
      <w:pPr>
        <w:jc w:val="center"/>
        <w:rPr>
          <w:sz w:val="24"/>
        </w:rPr>
      </w:pPr>
      <w:r w:rsidRPr="002D5078">
        <w:rPr>
          <w:position w:val="-14"/>
          <w:sz w:val="24"/>
        </w:rPr>
        <w:object w:dxaOrig="3519" w:dyaOrig="380" w14:anchorId="4C63EB60">
          <v:shape id="_x0000_i1032" type="#_x0000_t75" style="width:179pt;height:21.5pt" o:ole="">
            <v:imagedata r:id="rId24" o:title=""/>
          </v:shape>
          <o:OLEObject Type="Embed" ProgID="Equation.DSMT4" ShapeID="_x0000_i1032" DrawAspect="Content" ObjectID="_1634757982" r:id="rId25"/>
        </w:object>
      </w:r>
    </w:p>
    <w:p w14:paraId="4449B1BD" w14:textId="6583C4D9" w:rsidR="00F91765" w:rsidRPr="006B77DD" w:rsidRDefault="00341BCA" w:rsidP="00AA6B31">
      <w:r>
        <w:t xml:space="preserve">where </w:t>
      </w:r>
      <w:r w:rsidR="00F13A9F">
        <w:t>t</w:t>
      </w:r>
      <w:r w:rsidRPr="006B77DD">
        <w:t xml:space="preserve">he frequency domain representation </w:t>
      </w:r>
      <w:r w:rsidRPr="002D5078">
        <w:rPr>
          <w:position w:val="-14"/>
        </w:rPr>
        <w:object w:dxaOrig="700" w:dyaOrig="380" w14:anchorId="30498CF4">
          <v:shape id="_x0000_i1033" type="#_x0000_t75" style="width:36.5pt;height:21.5pt" o:ole="">
            <v:imagedata r:id="rId26" o:title=""/>
          </v:shape>
          <o:OLEObject Type="Embed" ProgID="Equation.DSMT4" ShapeID="_x0000_i1033" DrawAspect="Content" ObjectID="_1634757983" r:id="rId27"/>
        </w:object>
      </w:r>
      <w:r w:rsidRPr="006B77DD">
        <w:t xml:space="preserve"> is scrambled by a pseudo random sequence</w:t>
      </w:r>
      <w:r w:rsidRPr="002D5078">
        <w:rPr>
          <w:position w:val="-10"/>
        </w:rPr>
        <w:object w:dxaOrig="480" w:dyaOrig="320" w14:anchorId="10B146A2">
          <v:shape id="_x0000_i1034" type="#_x0000_t75" style="width:21.5pt;height:14pt" o:ole="">
            <v:imagedata r:id="rId28" o:title=""/>
          </v:shape>
          <o:OLEObject Type="Embed" ProgID="Equation.DSMT4" ShapeID="_x0000_i1034" DrawAspect="Content" ObjectID="_1634757984" r:id="rId29"/>
        </w:object>
      </w:r>
      <w:r w:rsidRPr="006B77DD">
        <w:t xml:space="preserve">, e.g. m-sequence. </w:t>
      </w:r>
      <w:r w:rsidR="00AA6B31">
        <w:t>T</w:t>
      </w:r>
      <w:r w:rsidRPr="006B77DD">
        <w:t xml:space="preserve">he scrambled </w:t>
      </w:r>
      <w:r w:rsidR="006C5D04">
        <w:t xml:space="preserve">sequence </w:t>
      </w:r>
      <w:r w:rsidRPr="006B77DD">
        <w:t xml:space="preserve">is mapped to </w:t>
      </w:r>
      <w:r w:rsidR="005B489E">
        <w:t>a set of subcarriers in frequency domain</w:t>
      </w:r>
      <w:r w:rsidR="00AA6B31">
        <w:t xml:space="preserve"> </w:t>
      </w:r>
      <w:r w:rsidR="00AA6B31">
        <w:t xml:space="preserve">and </w:t>
      </w:r>
      <w:r w:rsidR="00BF2D3A">
        <w:t>the</w:t>
      </w:r>
      <w:r w:rsidR="005B489E">
        <w:t xml:space="preserve"> </w:t>
      </w:r>
      <w:r w:rsidR="00F91765" w:rsidRPr="006B77DD">
        <w:t xml:space="preserve">time continuous signal is generated </w:t>
      </w:r>
      <w:r w:rsidR="00AA6B31">
        <w:t>via</w:t>
      </w:r>
      <w:r w:rsidR="00F91765" w:rsidRPr="006B77DD">
        <w:t xml:space="preserve"> IFFT.</w:t>
      </w:r>
    </w:p>
    <w:p w14:paraId="54AFFCE3" w14:textId="49017F2E" w:rsidR="00F91765" w:rsidRPr="006B77DD" w:rsidRDefault="007C5B37" w:rsidP="00F91765">
      <w:r>
        <w:t>One ex</w:t>
      </w:r>
      <w:r w:rsidR="00637A3D">
        <w:t>e</w:t>
      </w:r>
      <w:r>
        <w:t>mpl</w:t>
      </w:r>
      <w:r w:rsidR="00637A3D">
        <w:t>ary</w:t>
      </w:r>
      <w:r w:rsidR="006F40D5" w:rsidRPr="006B77DD">
        <w:t xml:space="preserve"> receiver is shown in Figure 3</w:t>
      </w:r>
      <w:r w:rsidR="006F40D5">
        <w:t xml:space="preserve"> where the </w:t>
      </w:r>
      <w:r w:rsidR="006F40D5" w:rsidRPr="006B77DD">
        <w:t>additional processing steps</w:t>
      </w:r>
      <w:r w:rsidR="006F40D5">
        <w:t xml:space="preserve"> are </w:t>
      </w:r>
      <w:r>
        <w:t xml:space="preserve">marked </w:t>
      </w:r>
      <w:r w:rsidR="006F40D5">
        <w:t xml:space="preserve">with dashed boxes. </w:t>
      </w:r>
      <w:r w:rsidR="00F91765" w:rsidRPr="006B77DD">
        <w:t>When receiving the scrambled preamble, frequency domain detection</w:t>
      </w:r>
      <w:r w:rsidR="00637A3D">
        <w:t xml:space="preserve"> is used to </w:t>
      </w:r>
      <w:r w:rsidR="00637A3D" w:rsidRPr="006B77DD">
        <w:t>estimate the uplink timing</w:t>
      </w:r>
      <w:r w:rsidR="00F91765" w:rsidRPr="006B77DD">
        <w:t xml:space="preserve">. </w:t>
      </w:r>
    </w:p>
    <w:p w14:paraId="7E858427" w14:textId="44AC8387" w:rsidR="00F91765" w:rsidRPr="006B77DD" w:rsidRDefault="00D74361" w:rsidP="00F91765">
      <w:pPr>
        <w:jc w:val="center"/>
      </w:pPr>
      <w:r w:rsidRPr="00D74361">
        <w:rPr>
          <w:noProof/>
          <w:lang w:eastAsia="zh-CN"/>
        </w:rPr>
        <w:drawing>
          <wp:inline distT="0" distB="0" distL="0" distR="0" wp14:anchorId="04FEE0D6" wp14:editId="7AE9693C">
            <wp:extent cx="5916295" cy="2884754"/>
            <wp:effectExtent l="0" t="0" r="825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6295" cy="2884754"/>
                    </a:xfrm>
                    <a:prstGeom prst="rect">
                      <a:avLst/>
                    </a:prstGeom>
                    <a:noFill/>
                    <a:ln>
                      <a:noFill/>
                    </a:ln>
                  </pic:spPr>
                </pic:pic>
              </a:graphicData>
            </a:graphic>
          </wp:inline>
        </w:drawing>
      </w:r>
    </w:p>
    <w:p w14:paraId="632BB763" w14:textId="77777777" w:rsidR="00F91765" w:rsidRPr="007F6490" w:rsidRDefault="00F91765" w:rsidP="00F91765">
      <w:pPr>
        <w:pStyle w:val="a5"/>
      </w:pPr>
      <w:r w:rsidRPr="007F6490">
        <w:t>Figure 3.</w:t>
      </w:r>
      <w:r w:rsidRPr="006B77DD">
        <w:t xml:space="preserve"> The detection method of the proposed scrambled preamble</w:t>
      </w:r>
    </w:p>
    <w:p w14:paraId="1F274E79" w14:textId="019A224D" w:rsidR="00F91765" w:rsidRPr="006B77DD" w:rsidRDefault="00283DC4" w:rsidP="00F91765">
      <w:r>
        <w:t xml:space="preserve">The number of branches in the receiver is </w:t>
      </w:r>
      <w:r w:rsidR="00D02D03">
        <w:t>determined by</w:t>
      </w:r>
      <w:r>
        <w:t xml:space="preserve"> the range of normalized frequency offset. </w:t>
      </w:r>
      <w:r w:rsidR="00F91765" w:rsidRPr="006B77DD">
        <w:t xml:space="preserve">In order to reduce </w:t>
      </w:r>
      <w:r>
        <w:t>detection</w:t>
      </w:r>
      <w:r w:rsidR="00F91765">
        <w:t xml:space="preserve"> complexity</w:t>
      </w:r>
      <w:r w:rsidR="00F91765" w:rsidRPr="006B77DD">
        <w:t xml:space="preserve">, the range of normalized frequency offset </w:t>
      </w:r>
      <w:r w:rsidR="004D4826">
        <w:t xml:space="preserve">needs to be determined </w:t>
      </w:r>
      <w:r w:rsidR="00F91765" w:rsidRPr="006B77DD">
        <w:t>according to the elevation angle and coverage of a beam.</w:t>
      </w:r>
      <w:r w:rsidR="006268D9">
        <w:t xml:space="preserve"> T</w:t>
      </w:r>
      <w:r w:rsidR="00F91765" w:rsidRPr="006B77DD">
        <w:t xml:space="preserve">he </w:t>
      </w:r>
      <w:r w:rsidR="00CC639B">
        <w:t>gNB</w:t>
      </w:r>
      <w:r w:rsidR="00F91765" w:rsidRPr="006B77DD">
        <w:t xml:space="preserve"> use</w:t>
      </w:r>
      <w:r w:rsidR="00F91765">
        <w:t>s</w:t>
      </w:r>
      <w:r w:rsidR="00F91765" w:rsidRPr="006B77DD">
        <w:t xml:space="preserve"> </w:t>
      </w:r>
      <w:r w:rsidR="006F40D5">
        <w:t>every potential</w:t>
      </w:r>
      <w:r w:rsidR="00F91765">
        <w:t xml:space="preserve"> integer in</w:t>
      </w:r>
      <w:r w:rsidR="00075E44">
        <w:t xml:space="preserve"> the</w:t>
      </w:r>
      <w:r w:rsidR="00F91765">
        <w:t xml:space="preserve"> </w:t>
      </w:r>
      <w:r w:rsidR="00F91765" w:rsidRPr="006B77DD">
        <w:t>range of normalized frequency offset</w:t>
      </w:r>
      <w:r w:rsidR="006268D9">
        <w:t xml:space="preserve"> </w:t>
      </w:r>
      <w:r w:rsidR="00F91765">
        <w:t xml:space="preserve">as one branch </w:t>
      </w:r>
      <w:r w:rsidR="00F91765" w:rsidRPr="006B77DD">
        <w:t xml:space="preserve">to detect uplink timing. </w:t>
      </w:r>
      <w:r w:rsidR="00F91765">
        <w:t>In each branch,</w:t>
      </w:r>
      <w:r w:rsidR="00F91765" w:rsidRPr="006B77DD">
        <w:t xml:space="preserve"> the </w:t>
      </w:r>
      <w:r w:rsidR="00F91765">
        <w:t xml:space="preserve">corresponding </w:t>
      </w:r>
      <w:r w:rsidR="00F91765" w:rsidRPr="006B77DD">
        <w:t>frequency offset of the received preamble</w:t>
      </w:r>
      <w:r w:rsidR="007931C7">
        <w:t xml:space="preserve"> is compensated</w:t>
      </w:r>
      <w:r w:rsidR="00F91765" w:rsidRPr="006B77DD">
        <w:t xml:space="preserve"> and transfe</w:t>
      </w:r>
      <w:r w:rsidR="007931C7">
        <w:t>rred</w:t>
      </w:r>
      <w:r w:rsidR="00F91765" w:rsidRPr="006B77DD">
        <w:t xml:space="preserve"> to frequency domain. Then the frequency domain data is </w:t>
      </w:r>
      <w:r w:rsidR="007931C7">
        <w:t xml:space="preserve">extracted and </w:t>
      </w:r>
      <w:r w:rsidR="00F91765" w:rsidRPr="006B77DD">
        <w:t xml:space="preserve">descrambled, and the </w:t>
      </w:r>
      <w:r w:rsidR="00CC639B">
        <w:t>gNB</w:t>
      </w:r>
      <w:r w:rsidR="00F91765" w:rsidRPr="006B77DD">
        <w:t xml:space="preserve"> would use the descrambled frequency domain data to find out the uplink timing offset.</w:t>
      </w:r>
    </w:p>
    <w:p w14:paraId="41FA34F3" w14:textId="7C322789" w:rsidR="00F91765" w:rsidRPr="006B77DD" w:rsidRDefault="00F91765" w:rsidP="00F91765">
      <w:r w:rsidRPr="006B77DD">
        <w:t xml:space="preserve">Only if the normalized frequency offset is correctly compensated, an obvious correlation peak will appear in the power delay profile. Then the </w:t>
      </w:r>
      <w:r w:rsidR="00CC639B">
        <w:t>gNB</w:t>
      </w:r>
      <w:r w:rsidRPr="006B77DD">
        <w:t xml:space="preserve"> </w:t>
      </w:r>
      <w:r w:rsidR="007931C7">
        <w:t>can</w:t>
      </w:r>
      <w:r w:rsidRPr="006B77DD">
        <w:t xml:space="preserve"> get uplink timing according to the index of correlation peak. Additionally, the </w:t>
      </w:r>
      <w:r w:rsidR="00CC639B">
        <w:t>gNB</w:t>
      </w:r>
      <w:r w:rsidRPr="006B77DD">
        <w:t xml:space="preserve"> could acquire the integral normalized frequency offset in uplink timing detection</w:t>
      </w:r>
      <w:r w:rsidR="00182DBC">
        <w:t>. T</w:t>
      </w:r>
      <w:r w:rsidRPr="006B77DD">
        <w:t>he fractional frequency offset could be obtained by the ratio of the power of correlation peaks.</w:t>
      </w:r>
    </w:p>
    <w:p w14:paraId="36CE2293" w14:textId="24726E9B" w:rsidR="00F91765" w:rsidRDefault="00F91765" w:rsidP="00F91765">
      <w:r w:rsidRPr="006B77DD">
        <w:t xml:space="preserve">As mentioned above, the scrambled preamble is robust to large frequency offset. A preamble format of 1.25kHz subcarrier spacing also can be used. </w:t>
      </w:r>
      <w:r w:rsidR="004946B8">
        <w:rPr>
          <w:lang w:eastAsia="zh-CN"/>
        </w:rPr>
        <w:t>It sh</w:t>
      </w:r>
      <w:r w:rsidR="004860C7">
        <w:rPr>
          <w:lang w:eastAsia="zh-CN"/>
        </w:rPr>
        <w:t>ould</w:t>
      </w:r>
      <w:r w:rsidR="004946B8">
        <w:rPr>
          <w:lang w:eastAsia="zh-CN"/>
        </w:rPr>
        <w:t xml:space="preserve"> </w:t>
      </w:r>
      <w:r w:rsidR="00B12CA3">
        <w:rPr>
          <w:lang w:eastAsia="zh-CN"/>
        </w:rPr>
        <w:t xml:space="preserve">also </w:t>
      </w:r>
      <w:r w:rsidR="004946B8">
        <w:rPr>
          <w:lang w:eastAsia="zh-CN"/>
        </w:rPr>
        <w:t>be noted that the average cubic metric (CM) of the scrambled preambles can be optimized by choosing the appropriate scrambling</w:t>
      </w:r>
      <w:r w:rsidR="004946B8" w:rsidRPr="006B77DD">
        <w:t xml:space="preserve"> sequence</w:t>
      </w:r>
      <w:r w:rsidR="004946B8">
        <w:t>.</w:t>
      </w:r>
    </w:p>
    <w:p w14:paraId="1D112225" w14:textId="79F478E2" w:rsidR="00F91765" w:rsidRPr="006B77DD" w:rsidRDefault="000564E0" w:rsidP="006D4E25">
      <w:pPr>
        <w:pStyle w:val="3"/>
        <w:rPr>
          <w:lang w:eastAsia="zh-CN"/>
        </w:rPr>
      </w:pPr>
      <w:r>
        <w:rPr>
          <w:lang w:eastAsia="zh-CN"/>
        </w:rPr>
        <w:t xml:space="preserve">To accommodate </w:t>
      </w:r>
      <w:r w:rsidR="00077DDF">
        <w:rPr>
          <w:lang w:eastAsia="zh-CN"/>
        </w:rPr>
        <w:t>large differential delay</w:t>
      </w:r>
    </w:p>
    <w:p w14:paraId="35579685" w14:textId="34450F30" w:rsidR="00F91765" w:rsidRPr="006B77DD" w:rsidRDefault="00F91765" w:rsidP="00F91765">
      <w:r w:rsidRPr="006B77DD">
        <w:t xml:space="preserve">As shown in </w:t>
      </w:r>
      <w:r>
        <w:t>T</w:t>
      </w:r>
      <w:r w:rsidRPr="006B77DD">
        <w:t xml:space="preserve">able </w:t>
      </w:r>
      <w:r>
        <w:t>1</w:t>
      </w:r>
      <w:r w:rsidRPr="006B77DD">
        <w:t xml:space="preserve">, in LEO-600km cases, the </w:t>
      </w:r>
      <w:r>
        <w:t>CP</w:t>
      </w:r>
      <w:r w:rsidRPr="006B77DD">
        <w:t xml:space="preserve"> of the existing NR format 1 could cover the differential round trip delay in case 1. </w:t>
      </w:r>
      <w:r w:rsidR="0092319F">
        <w:t>W</w:t>
      </w:r>
      <w:r w:rsidRPr="006B77DD">
        <w:t>e could reuse the NR format 1 with the scrambled preamble in case 1.</w:t>
      </w:r>
    </w:p>
    <w:p w14:paraId="7C36452E" w14:textId="7CE0D212" w:rsidR="00F91765" w:rsidRDefault="00F91765" w:rsidP="00F91765">
      <w:r w:rsidRPr="006B77DD">
        <w:t>However, the differential round trip delay in case</w:t>
      </w:r>
      <w:r>
        <w:t>s</w:t>
      </w:r>
      <w:r w:rsidRPr="006B77DD">
        <w:t xml:space="preserve"> 2-3 is </w:t>
      </w:r>
      <w:r w:rsidR="004946B8">
        <w:t>much</w:t>
      </w:r>
      <w:r w:rsidRPr="006B77DD">
        <w:t xml:space="preserve"> large</w:t>
      </w:r>
      <w:r w:rsidR="004946B8">
        <w:t xml:space="preserve">r than the CP of </w:t>
      </w:r>
      <w:r w:rsidRPr="006B77DD">
        <w:t>the existing NR formats.</w:t>
      </w:r>
      <w:r>
        <w:t xml:space="preserve"> Thus a new format without CP is introduced </w:t>
      </w:r>
      <w:r w:rsidR="00077DDF">
        <w:t>for</w:t>
      </w:r>
      <w:r>
        <w:t xml:space="preserve"> case</w:t>
      </w:r>
      <w:r w:rsidR="00A844A9">
        <w:t xml:space="preserve"> 2-3</w:t>
      </w:r>
      <w:r w:rsidR="004946B8" w:rsidRPr="004946B8">
        <w:t xml:space="preserve"> </w:t>
      </w:r>
      <w:r w:rsidR="004946B8" w:rsidRPr="006B77DD">
        <w:t xml:space="preserve">based on </w:t>
      </w:r>
      <w:r w:rsidR="004946B8">
        <w:t xml:space="preserve">the </w:t>
      </w:r>
      <w:r w:rsidR="004946B8" w:rsidRPr="006B77DD">
        <w:rPr>
          <w:lang w:eastAsia="zh-CN"/>
        </w:rPr>
        <w:t>long sequence of 839</w:t>
      </w:r>
      <w:r w:rsidR="004946B8" w:rsidRPr="006B77DD">
        <w:t xml:space="preserve"> </w:t>
      </w:r>
      <w:r w:rsidR="004946B8">
        <w:t>with</w:t>
      </w:r>
      <w:r w:rsidR="004946B8" w:rsidRPr="006B77DD">
        <w:t xml:space="preserve"> 1.25kHz subcarrier spacing</w:t>
      </w:r>
      <w:r>
        <w:t xml:space="preserve">. This new format only consists of sequence and guard time. The sequence </w:t>
      </w:r>
      <w:r>
        <w:lastRenderedPageBreak/>
        <w:t xml:space="preserve">includes several repeated symbols. An example of the format </w:t>
      </w:r>
      <w:r w:rsidRPr="006B77DD">
        <w:t>which could be used in case 2-3 is shown below</w:t>
      </w:r>
    </w:p>
    <w:p w14:paraId="4908DFE2" w14:textId="77777777" w:rsidR="00F91765" w:rsidRDefault="00F91765" w:rsidP="00F91765">
      <w:pPr>
        <w:jc w:val="center"/>
      </w:pPr>
      <w:r w:rsidRPr="00CB551D">
        <w:rPr>
          <w:noProof/>
          <w:lang w:eastAsia="zh-CN"/>
        </w:rPr>
        <w:drawing>
          <wp:inline distT="0" distB="0" distL="0" distR="0" wp14:anchorId="63ABF8D0" wp14:editId="57752831">
            <wp:extent cx="3848431" cy="72257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41530" cy="740058"/>
                    </a:xfrm>
                    <a:prstGeom prst="rect">
                      <a:avLst/>
                    </a:prstGeom>
                    <a:noFill/>
                    <a:ln>
                      <a:noFill/>
                    </a:ln>
                  </pic:spPr>
                </pic:pic>
              </a:graphicData>
            </a:graphic>
          </wp:inline>
        </w:drawing>
      </w:r>
    </w:p>
    <w:p w14:paraId="7481C9C6" w14:textId="77777777" w:rsidR="00F91765" w:rsidRDefault="00F91765" w:rsidP="00F91765">
      <w:pPr>
        <w:pStyle w:val="a5"/>
      </w:pPr>
      <w:r w:rsidRPr="006B77DD">
        <w:t xml:space="preserve">Figure </w:t>
      </w:r>
      <w:r w:rsidRPr="006B77DD">
        <w:rPr>
          <w:noProof/>
        </w:rPr>
        <w:t>4</w:t>
      </w:r>
      <w:r w:rsidRPr="006B77DD">
        <w:t xml:space="preserve">. The </w:t>
      </w:r>
      <w:r>
        <w:t>proposed new</w:t>
      </w:r>
      <w:r w:rsidRPr="006B77DD">
        <w:t xml:space="preserve"> preamble format</w:t>
      </w:r>
      <w:r>
        <w:t xml:space="preserve"> without CP</w:t>
      </w:r>
    </w:p>
    <w:p w14:paraId="06C27AD3" w14:textId="77777777" w:rsidR="00605FB4" w:rsidRDefault="00F91765" w:rsidP="00F91765">
      <w:r>
        <w:rPr>
          <w:lang w:eastAsia="zh-CN"/>
        </w:rPr>
        <w:t>T</w:t>
      </w:r>
      <w:r w:rsidRPr="006B77DD">
        <w:rPr>
          <w:lang w:eastAsia="zh-CN"/>
        </w:rPr>
        <w:t xml:space="preserve">he sequence </w:t>
      </w:r>
      <w:r>
        <w:rPr>
          <w:lang w:eastAsia="zh-CN"/>
        </w:rPr>
        <w:t xml:space="preserve">of </w:t>
      </w:r>
      <w:r w:rsidRPr="006B77DD">
        <w:rPr>
          <w:lang w:eastAsia="zh-CN"/>
        </w:rPr>
        <w:t xml:space="preserve">the </w:t>
      </w:r>
      <w:r>
        <w:rPr>
          <w:lang w:eastAsia="zh-CN"/>
        </w:rPr>
        <w:t>proposed</w:t>
      </w:r>
      <w:r w:rsidRPr="006B77DD">
        <w:rPr>
          <w:lang w:eastAsia="zh-CN"/>
        </w:rPr>
        <w:t xml:space="preserve"> format contains 6 </w:t>
      </w:r>
      <w:r>
        <w:rPr>
          <w:lang w:eastAsia="zh-CN"/>
        </w:rPr>
        <w:t xml:space="preserve">repeated </w:t>
      </w:r>
      <w:r w:rsidRPr="006B77DD">
        <w:rPr>
          <w:lang w:eastAsia="zh-CN"/>
        </w:rPr>
        <w:t>symbols</w:t>
      </w:r>
      <w:r>
        <w:rPr>
          <w:lang w:eastAsia="zh-CN"/>
        </w:rPr>
        <w:t>. All the symbols</w:t>
      </w:r>
      <w:r w:rsidRPr="006B77DD">
        <w:rPr>
          <w:lang w:eastAsia="zh-CN"/>
        </w:rPr>
        <w:t xml:space="preserve"> are generated by the same ZC sequence</w:t>
      </w:r>
      <w:r>
        <w:rPr>
          <w:lang w:eastAsia="zh-CN"/>
        </w:rPr>
        <w:t xml:space="preserve"> and</w:t>
      </w:r>
      <w:r w:rsidRPr="006B77DD">
        <w:rPr>
          <w:lang w:eastAsia="zh-CN"/>
        </w:rPr>
        <w:t xml:space="preserve"> scrambled by </w:t>
      </w:r>
      <w:r>
        <w:rPr>
          <w:lang w:eastAsia="zh-CN"/>
        </w:rPr>
        <w:t>the same</w:t>
      </w:r>
      <w:r w:rsidRPr="006B77DD">
        <w:rPr>
          <w:lang w:eastAsia="zh-CN"/>
        </w:rPr>
        <w:t xml:space="preserve"> </w:t>
      </w:r>
      <w:r w:rsidRPr="006B77DD">
        <w:t xml:space="preserve">pseudo random sequence. </w:t>
      </w:r>
    </w:p>
    <w:p w14:paraId="3226A79E" w14:textId="1052C6EA" w:rsidR="00F91765" w:rsidRDefault="000564E0" w:rsidP="00F91765">
      <w:r>
        <w:t xml:space="preserve">To address the </w:t>
      </w:r>
      <w:r w:rsidR="00A95E97">
        <w:t>issue that</w:t>
      </w:r>
      <w:r>
        <w:t xml:space="preserve"> </w:t>
      </w:r>
      <w:r w:rsidR="00A95E97">
        <w:t xml:space="preserve">the </w:t>
      </w:r>
      <w:r>
        <w:t>differential delay</w:t>
      </w:r>
      <w:r w:rsidR="00A95E97">
        <w:t xml:space="preserve"> is larger than sequence length</w:t>
      </w:r>
      <w:r w:rsidR="004946B8">
        <w:t>, the detection algorithm need</w:t>
      </w:r>
      <w:r w:rsidR="0027135F">
        <w:t>s</w:t>
      </w:r>
      <w:r w:rsidR="004946B8">
        <w:t xml:space="preserve"> to be enhanced. </w:t>
      </w:r>
      <w:r w:rsidR="00113285">
        <w:t>E</w:t>
      </w:r>
      <w:r w:rsidR="00A116F1" w:rsidRPr="00A116F1">
        <w:t>xemplary</w:t>
      </w:r>
      <w:r w:rsidR="00A116F1">
        <w:t xml:space="preserve"> </w:t>
      </w:r>
      <w:r w:rsidR="004946B8">
        <w:t xml:space="preserve">illustration of the enhanced detection scheme </w:t>
      </w:r>
      <w:r w:rsidR="00C772AB">
        <w:t>is shown in the Appendix</w:t>
      </w:r>
      <w:r w:rsidR="00113285">
        <w:t>.</w:t>
      </w:r>
      <w:r w:rsidR="004946B8">
        <w:t xml:space="preserve"> </w:t>
      </w:r>
    </w:p>
    <w:p w14:paraId="5D34FB62" w14:textId="6A8BC9BD" w:rsidR="000564E0" w:rsidRPr="006B77DD" w:rsidRDefault="000564E0" w:rsidP="000564E0">
      <w:pPr>
        <w:pStyle w:val="3"/>
        <w:rPr>
          <w:lang w:eastAsia="zh-CN"/>
        </w:rPr>
      </w:pPr>
      <w:r>
        <w:rPr>
          <w:lang w:eastAsia="zh-CN"/>
        </w:rPr>
        <w:t xml:space="preserve">Simulation results </w:t>
      </w:r>
    </w:p>
    <w:p w14:paraId="646B3274" w14:textId="4CE65B6D" w:rsidR="00F91765" w:rsidRDefault="00F91765" w:rsidP="00F91765">
      <w:r w:rsidRPr="006B77DD">
        <w:t xml:space="preserve">In the following simulation, we use the </w:t>
      </w:r>
      <w:r w:rsidR="00C7750F">
        <w:t xml:space="preserve">scrambled preamble based on the </w:t>
      </w:r>
      <w:r w:rsidRPr="006B77DD">
        <w:t xml:space="preserve">existing NR format 1 </w:t>
      </w:r>
      <w:r w:rsidR="00C7750F">
        <w:t>for</w:t>
      </w:r>
      <w:r w:rsidRPr="006B77DD">
        <w:t xml:space="preserve"> case 1 and the format </w:t>
      </w:r>
      <w:r w:rsidR="004946B8">
        <w:t>in Fig</w:t>
      </w:r>
      <w:r w:rsidR="00621648">
        <w:t>ure</w:t>
      </w:r>
      <w:r w:rsidR="004946B8">
        <w:t xml:space="preserve"> 4 for</w:t>
      </w:r>
      <w:r w:rsidRPr="006B77DD">
        <w:t xml:space="preserve"> case 2-3. All the preambles are scrambled by the pseudo random sequence</w:t>
      </w:r>
      <w:r w:rsidR="004946B8">
        <w:t xml:space="preserve"> in the frequency domain</w:t>
      </w:r>
      <w:r w:rsidRPr="006B77DD">
        <w:t>.</w:t>
      </w:r>
      <w:r w:rsidRPr="006B77DD">
        <w:rPr>
          <w:kern w:val="2"/>
          <w:lang w:eastAsia="zh-CN"/>
        </w:rPr>
        <w:t xml:space="preserve"> Performance evaluation of random access preamble is based on t</w:t>
      </w:r>
      <w:r w:rsidRPr="006B77DD">
        <w:rPr>
          <w:lang w:eastAsia="zh-CN"/>
        </w:rPr>
        <w:t>he assumptions agreed in</w:t>
      </w:r>
      <w:r w:rsidRPr="006B77DD">
        <w:t xml:space="preserve"> </w:t>
      </w:r>
      <w:r w:rsidR="00D21E63">
        <w:rPr>
          <w:kern w:val="2"/>
          <w:highlight w:val="yellow"/>
          <w:lang w:eastAsia="zh-CN"/>
        </w:rPr>
        <w:fldChar w:fldCharType="begin"/>
      </w:r>
      <w:r w:rsidR="00D21E63">
        <w:rPr>
          <w:kern w:val="2"/>
          <w:lang w:eastAsia="zh-CN"/>
        </w:rPr>
        <w:instrText xml:space="preserve"> REF _Ref23157609 \n \h </w:instrText>
      </w:r>
      <w:r w:rsidR="00D21E63">
        <w:rPr>
          <w:kern w:val="2"/>
          <w:highlight w:val="yellow"/>
          <w:lang w:eastAsia="zh-CN"/>
        </w:rPr>
      </w:r>
      <w:r w:rsidR="00D21E63">
        <w:rPr>
          <w:kern w:val="2"/>
          <w:highlight w:val="yellow"/>
          <w:lang w:eastAsia="zh-CN"/>
        </w:rPr>
        <w:fldChar w:fldCharType="separate"/>
      </w:r>
      <w:r w:rsidR="00D21E63">
        <w:rPr>
          <w:kern w:val="2"/>
          <w:lang w:eastAsia="zh-CN"/>
        </w:rPr>
        <w:t>[2]</w:t>
      </w:r>
      <w:r w:rsidR="00D21E63">
        <w:rPr>
          <w:kern w:val="2"/>
          <w:highlight w:val="yellow"/>
          <w:lang w:eastAsia="zh-CN"/>
        </w:rPr>
        <w:fldChar w:fldCharType="end"/>
      </w:r>
      <w:r w:rsidRPr="006B77DD">
        <w:t xml:space="preserve">. It is assumed that the power of user 1 is 3dB </w:t>
      </w:r>
      <w:r w:rsidR="00621648">
        <w:t>higher</w:t>
      </w:r>
      <w:r w:rsidRPr="006B77DD">
        <w:t xml:space="preserve"> than user 2.</w:t>
      </w:r>
    </w:p>
    <w:p w14:paraId="7CC0BE59" w14:textId="47EBA498" w:rsidR="00184778" w:rsidRPr="006B77DD" w:rsidRDefault="00184778" w:rsidP="006D4E25">
      <w:pPr>
        <w:pStyle w:val="4"/>
        <w:rPr>
          <w:lang w:eastAsia="zh-CN"/>
        </w:rPr>
      </w:pPr>
      <w:r>
        <w:rPr>
          <w:lang w:eastAsia="zh-CN"/>
        </w:rPr>
        <w:t xml:space="preserve">MDR performance </w:t>
      </w:r>
    </w:p>
    <w:p w14:paraId="20E5F9C9" w14:textId="0793C346" w:rsidR="001804F5" w:rsidRDefault="001804F5" w:rsidP="006D4E25">
      <w:pPr>
        <w:jc w:val="center"/>
      </w:pPr>
      <w:r>
        <w:rPr>
          <w:noProof/>
          <w:lang w:eastAsia="zh-CN"/>
        </w:rPr>
        <w:drawing>
          <wp:inline distT="0" distB="0" distL="0" distR="0" wp14:anchorId="4AB71039" wp14:editId="41E71926">
            <wp:extent cx="4626591" cy="3179928"/>
            <wp:effectExtent l="0" t="0" r="0" b="190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32"/>
                    <a:stretch>
                      <a:fillRect/>
                    </a:stretch>
                  </pic:blipFill>
                  <pic:spPr>
                    <a:xfrm>
                      <a:off x="0" y="0"/>
                      <a:ext cx="4626591" cy="3179928"/>
                    </a:xfrm>
                    <a:prstGeom prst="rect">
                      <a:avLst/>
                    </a:prstGeom>
                  </pic:spPr>
                </pic:pic>
              </a:graphicData>
            </a:graphic>
          </wp:inline>
        </w:drawing>
      </w:r>
    </w:p>
    <w:p w14:paraId="7F7B7782" w14:textId="5EFFF3E4" w:rsidR="00F91765" w:rsidRDefault="00F91765" w:rsidP="00F91765">
      <w:pPr>
        <w:jc w:val="center"/>
      </w:pPr>
    </w:p>
    <w:p w14:paraId="3EA4C198" w14:textId="77777777" w:rsidR="00F91765" w:rsidRDefault="00F91765" w:rsidP="00F91765">
      <w:pPr>
        <w:pStyle w:val="a5"/>
        <w:rPr>
          <w:lang w:eastAsia="zh-CN"/>
        </w:rPr>
      </w:pPr>
      <w:r w:rsidRPr="006B77DD">
        <w:t xml:space="preserve">Figure </w:t>
      </w:r>
      <w:r w:rsidRPr="006B77DD">
        <w:rPr>
          <w:noProof/>
        </w:rPr>
        <w:t>5</w:t>
      </w:r>
      <w:r w:rsidRPr="006B77DD">
        <w:t>. Preamble miss detection rate (LEO-600km, S-band, Set-2, NTN TDL-D, user 1 of multi-user</w:t>
      </w:r>
      <w:r w:rsidRPr="006B77DD">
        <w:rPr>
          <w:lang w:eastAsia="zh-CN"/>
        </w:rPr>
        <w:t>)</w:t>
      </w:r>
    </w:p>
    <w:p w14:paraId="51A3B85D" w14:textId="17F4B76F" w:rsidR="00F91765" w:rsidRDefault="001804F5" w:rsidP="00F91765">
      <w:pPr>
        <w:jc w:val="center"/>
        <w:rPr>
          <w:b/>
          <w:lang w:eastAsia="zh-CN"/>
        </w:rPr>
      </w:pPr>
      <w:r>
        <w:rPr>
          <w:noProof/>
          <w:lang w:eastAsia="zh-CN"/>
        </w:rPr>
        <w:lastRenderedPageBreak/>
        <w:drawing>
          <wp:inline distT="0" distB="0" distL="0" distR="0" wp14:anchorId="473A58AD" wp14:editId="1DF7A63F">
            <wp:extent cx="4626591" cy="3179928"/>
            <wp:effectExtent l="0" t="0" r="0" b="190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33"/>
                    <a:stretch>
                      <a:fillRect/>
                    </a:stretch>
                  </pic:blipFill>
                  <pic:spPr>
                    <a:xfrm>
                      <a:off x="0" y="0"/>
                      <a:ext cx="4626591" cy="3179928"/>
                    </a:xfrm>
                    <a:prstGeom prst="rect">
                      <a:avLst/>
                    </a:prstGeom>
                  </pic:spPr>
                </pic:pic>
              </a:graphicData>
            </a:graphic>
          </wp:inline>
        </w:drawing>
      </w:r>
      <w:r>
        <w:rPr>
          <w:noProof/>
          <w:lang w:eastAsia="zh-CN"/>
        </w:rPr>
        <w:t xml:space="preserve"> </w:t>
      </w:r>
    </w:p>
    <w:p w14:paraId="10E4A0F4" w14:textId="77777777" w:rsidR="00F91765" w:rsidRDefault="00F91765" w:rsidP="00F91765">
      <w:pPr>
        <w:pStyle w:val="a5"/>
      </w:pPr>
      <w:r w:rsidRPr="006B77DD">
        <w:t xml:space="preserve">Figure </w:t>
      </w:r>
      <w:r w:rsidRPr="006B77DD">
        <w:rPr>
          <w:noProof/>
        </w:rPr>
        <w:t>6</w:t>
      </w:r>
      <w:r w:rsidRPr="006B77DD">
        <w:t>. Preamble miss detection rate (LEO-600km, S-band, Set-2, NTN TDL-D, user 2 of multi-user</w:t>
      </w:r>
      <w:r w:rsidRPr="006B77DD">
        <w:rPr>
          <w:lang w:eastAsia="zh-CN"/>
        </w:rPr>
        <w:t>)</w:t>
      </w:r>
    </w:p>
    <w:p w14:paraId="7036CA2A" w14:textId="53748BD2" w:rsidR="00321749" w:rsidRDefault="00F91765" w:rsidP="00F91765">
      <w:pPr>
        <w:rPr>
          <w:lang w:eastAsia="zh-CN"/>
        </w:rPr>
      </w:pPr>
      <w:r w:rsidRPr="006B77DD">
        <w:rPr>
          <w:noProof/>
          <w:lang w:eastAsia="zh-CN"/>
        </w:rPr>
        <w:t xml:space="preserve">From the above figures, </w:t>
      </w:r>
      <w:r w:rsidR="00621648">
        <w:rPr>
          <w:noProof/>
          <w:lang w:eastAsia="zh-CN"/>
        </w:rPr>
        <w:t>it</w:t>
      </w:r>
      <w:r w:rsidRPr="006B77DD">
        <w:rPr>
          <w:noProof/>
          <w:lang w:eastAsia="zh-CN"/>
        </w:rPr>
        <w:t xml:space="preserve"> can </w:t>
      </w:r>
      <w:r w:rsidR="00621648">
        <w:rPr>
          <w:noProof/>
          <w:lang w:eastAsia="zh-CN"/>
        </w:rPr>
        <w:t>be observed</w:t>
      </w:r>
      <w:r w:rsidRPr="006B77DD">
        <w:rPr>
          <w:noProof/>
          <w:lang w:eastAsia="zh-CN"/>
        </w:rPr>
        <w:t xml:space="preserve"> that the </w:t>
      </w:r>
      <w:r w:rsidR="00621648">
        <w:rPr>
          <w:noProof/>
          <w:lang w:eastAsia="zh-CN"/>
        </w:rPr>
        <w:t>gNB</w:t>
      </w:r>
      <w:r w:rsidRPr="006B77DD">
        <w:rPr>
          <w:noProof/>
          <w:lang w:eastAsia="zh-CN"/>
        </w:rPr>
        <w:t xml:space="preserve"> is able to distinguish the scrambled preambles sent by different users and determine each uplink timing. In case 1, user 1 achieves MDR=1% at SNR point of -</w:t>
      </w:r>
      <w:r>
        <w:rPr>
          <w:noProof/>
          <w:lang w:eastAsia="zh-CN"/>
        </w:rPr>
        <w:t>9.7</w:t>
      </w:r>
      <w:r w:rsidRPr="006B77DD">
        <w:rPr>
          <w:noProof/>
          <w:lang w:eastAsia="zh-CN"/>
        </w:rPr>
        <w:t>dB, while user 2 achieves MDR=1% at SNR point of -5.5dB. In case 2-3, user 1 achieves MDR=1% at SNR point of -1</w:t>
      </w:r>
      <w:r>
        <w:rPr>
          <w:noProof/>
          <w:lang w:eastAsia="zh-CN"/>
        </w:rPr>
        <w:t>2</w:t>
      </w:r>
      <w:r w:rsidRPr="006B77DD">
        <w:rPr>
          <w:noProof/>
          <w:lang w:eastAsia="zh-CN"/>
        </w:rPr>
        <w:t>dB, while user 2 achieves MDR=1% at SNR point of -</w:t>
      </w:r>
      <w:r>
        <w:rPr>
          <w:noProof/>
          <w:lang w:eastAsia="zh-CN"/>
        </w:rPr>
        <w:t>9</w:t>
      </w:r>
      <w:r w:rsidRPr="006B77DD">
        <w:rPr>
          <w:noProof/>
          <w:lang w:eastAsia="zh-CN"/>
        </w:rPr>
        <w:t xml:space="preserve">dB. It is shown that the performance of the </w:t>
      </w:r>
      <w:r>
        <w:rPr>
          <w:noProof/>
          <w:lang w:eastAsia="zh-CN"/>
        </w:rPr>
        <w:t>proposed</w:t>
      </w:r>
      <w:r w:rsidRPr="006B77DD">
        <w:rPr>
          <w:noProof/>
          <w:lang w:eastAsia="zh-CN"/>
        </w:rPr>
        <w:t xml:space="preserve"> format is better than NR </w:t>
      </w:r>
      <w:r w:rsidR="00621648">
        <w:rPr>
          <w:noProof/>
          <w:lang w:eastAsia="zh-CN"/>
        </w:rPr>
        <w:t xml:space="preserve">PRACH </w:t>
      </w:r>
      <w:r w:rsidRPr="006B77DD">
        <w:rPr>
          <w:noProof/>
          <w:lang w:eastAsia="zh-CN"/>
        </w:rPr>
        <w:t xml:space="preserve">format, </w:t>
      </w:r>
      <w:r w:rsidR="004946B8">
        <w:rPr>
          <w:noProof/>
          <w:lang w:eastAsia="zh-CN"/>
        </w:rPr>
        <w:t>because</w:t>
      </w:r>
      <w:r w:rsidRPr="006B77DD">
        <w:rPr>
          <w:noProof/>
          <w:lang w:eastAsia="zh-CN"/>
        </w:rPr>
        <w:t xml:space="preserve"> it contains more symbols in </w:t>
      </w:r>
      <w:r w:rsidRPr="006B77DD">
        <w:rPr>
          <w:lang w:eastAsia="zh-CN"/>
        </w:rPr>
        <w:t>sequence.</w:t>
      </w:r>
    </w:p>
    <w:p w14:paraId="3E72AD78" w14:textId="34596748" w:rsidR="0070450D" w:rsidRDefault="00321749" w:rsidP="00F91765">
      <w:pPr>
        <w:rPr>
          <w:i/>
          <w:lang w:eastAsia="zh-CN"/>
        </w:rPr>
      </w:pPr>
      <w:r w:rsidRPr="006B77DD">
        <w:rPr>
          <w:b/>
          <w:i/>
          <w:lang w:eastAsia="zh-CN"/>
        </w:rPr>
        <w:t xml:space="preserve">Observation </w:t>
      </w:r>
      <w:r w:rsidR="00593BFB">
        <w:rPr>
          <w:b/>
          <w:i/>
        </w:rPr>
        <w:t>2</w:t>
      </w:r>
      <w:r w:rsidRPr="006B77DD">
        <w:rPr>
          <w:b/>
          <w:i/>
          <w:lang w:eastAsia="zh-CN"/>
        </w:rPr>
        <w:t>:</w:t>
      </w:r>
      <w:r w:rsidRPr="006B77DD">
        <w:rPr>
          <w:noProof/>
          <w:lang w:eastAsia="zh-CN"/>
        </w:rPr>
        <w:t xml:space="preserve"> </w:t>
      </w:r>
      <w:r w:rsidRPr="006B77DD">
        <w:rPr>
          <w:i/>
          <w:lang w:eastAsia="zh-CN"/>
        </w:rPr>
        <w:t xml:space="preserve">The </w:t>
      </w:r>
      <w:r w:rsidR="00621648">
        <w:rPr>
          <w:i/>
          <w:lang w:eastAsia="zh-CN"/>
        </w:rPr>
        <w:t>gNB</w:t>
      </w:r>
      <w:r w:rsidRPr="006B77DD">
        <w:rPr>
          <w:i/>
          <w:lang w:eastAsia="zh-CN"/>
        </w:rPr>
        <w:t xml:space="preserve"> </w:t>
      </w:r>
      <w:r w:rsidR="0020455A">
        <w:rPr>
          <w:i/>
          <w:lang w:eastAsia="zh-CN"/>
        </w:rPr>
        <w:t>can</w:t>
      </w:r>
      <w:r w:rsidRPr="006B77DD">
        <w:rPr>
          <w:i/>
          <w:lang w:eastAsia="zh-CN"/>
        </w:rPr>
        <w:t xml:space="preserve"> distinguish the scrambled preambles sent by different users and determine each uplink timing in NTN TDL-D model. </w:t>
      </w:r>
    </w:p>
    <w:p w14:paraId="2DFF69F6" w14:textId="64DC05C7" w:rsidR="00F91765" w:rsidRDefault="0070450D" w:rsidP="00F91765">
      <w:pPr>
        <w:rPr>
          <w:lang w:eastAsia="zh-CN"/>
        </w:rPr>
      </w:pPr>
      <w:r w:rsidRPr="006B77DD">
        <w:rPr>
          <w:b/>
          <w:i/>
        </w:rPr>
        <w:t xml:space="preserve">Proposal </w:t>
      </w:r>
      <w:r>
        <w:rPr>
          <w:b/>
          <w:i/>
        </w:rPr>
        <w:t>1</w:t>
      </w:r>
      <w:r w:rsidRPr="006B77DD">
        <w:rPr>
          <w:b/>
          <w:i/>
        </w:rPr>
        <w:t xml:space="preserve">: </w:t>
      </w:r>
      <w:r w:rsidR="00EE719D">
        <w:rPr>
          <w:i/>
        </w:rPr>
        <w:t>F</w:t>
      </w:r>
      <w:r w:rsidR="00EE719D" w:rsidRPr="006D4E25">
        <w:rPr>
          <w:i/>
        </w:rPr>
        <w:t xml:space="preserve">or </w:t>
      </w:r>
      <w:r w:rsidR="00EE719D">
        <w:rPr>
          <w:i/>
        </w:rPr>
        <w:t>UEs</w:t>
      </w:r>
      <w:r w:rsidR="00EE719D" w:rsidRPr="006D4E25">
        <w:rPr>
          <w:i/>
        </w:rPr>
        <w:t xml:space="preserve"> without pre-compensation of timing and frequency offset</w:t>
      </w:r>
      <w:r w:rsidR="00EE719D">
        <w:rPr>
          <w:i/>
        </w:rPr>
        <w:t>,</w:t>
      </w:r>
      <w:r w:rsidR="00EE719D" w:rsidRPr="00EE719D">
        <w:rPr>
          <w:b/>
          <w:i/>
        </w:rPr>
        <w:t xml:space="preserve"> </w:t>
      </w:r>
      <w:r w:rsidR="00EE719D" w:rsidRPr="006D4E25">
        <w:rPr>
          <w:i/>
        </w:rPr>
        <w:t>t</w:t>
      </w:r>
      <w:r w:rsidRPr="007F6490">
        <w:rPr>
          <w:i/>
        </w:rPr>
        <w:t xml:space="preserve">he </w:t>
      </w:r>
      <w:r w:rsidR="00483866">
        <w:rPr>
          <w:i/>
        </w:rPr>
        <w:t>following option should be considered for enhanced PRACH formats in NTN</w:t>
      </w:r>
      <w:r w:rsidRPr="006B77DD">
        <w:rPr>
          <w:i/>
        </w:rPr>
        <w:t>.</w:t>
      </w:r>
    </w:p>
    <w:p w14:paraId="278997D1" w14:textId="2EC6AAA2" w:rsidR="00853425" w:rsidRPr="006D4E25" w:rsidRDefault="00A072FD" w:rsidP="006D4E25">
      <w:pPr>
        <w:pStyle w:val="af0"/>
        <w:numPr>
          <w:ilvl w:val="0"/>
          <w:numId w:val="35"/>
        </w:numPr>
        <w:ind w:firstLineChars="0"/>
        <w:rPr>
          <w:b/>
          <w:i/>
        </w:rPr>
      </w:pPr>
      <w:r>
        <w:rPr>
          <w:rFonts w:hint="eastAsia"/>
          <w:i/>
          <w:lang w:eastAsia="zh-CN"/>
        </w:rPr>
        <w:t xml:space="preserve">Single </w:t>
      </w:r>
      <w:r w:rsidR="00853425" w:rsidRPr="006D4E25">
        <w:rPr>
          <w:i/>
          <w:lang w:eastAsia="zh-CN"/>
        </w:rPr>
        <w:t xml:space="preserve">Zadoff-Chu sequence with </w:t>
      </w:r>
      <w:r w:rsidR="00853425" w:rsidRPr="006D4E25">
        <w:rPr>
          <w:i/>
        </w:rPr>
        <w:t xml:space="preserve">pseudo random </w:t>
      </w:r>
      <w:r w:rsidR="00853425" w:rsidRPr="006D4E25">
        <w:rPr>
          <w:i/>
          <w:lang w:eastAsia="zh-CN"/>
        </w:rPr>
        <w:t xml:space="preserve">scrambling </w:t>
      </w:r>
      <w:r w:rsidR="00853425" w:rsidRPr="006D4E25">
        <w:rPr>
          <w:i/>
        </w:rPr>
        <w:t>in frequency domain</w:t>
      </w:r>
    </w:p>
    <w:p w14:paraId="79EEA8A1" w14:textId="3E98E73D" w:rsidR="00E427E9" w:rsidRDefault="00E427E9" w:rsidP="006D4E25">
      <w:pPr>
        <w:pStyle w:val="4"/>
        <w:rPr>
          <w:lang w:eastAsia="zh-CN"/>
        </w:rPr>
      </w:pPr>
      <w:r>
        <w:rPr>
          <w:lang w:eastAsia="zh-CN"/>
        </w:rPr>
        <w:t xml:space="preserve">CDF of residual frequency </w:t>
      </w:r>
      <w:r w:rsidR="00E626A5">
        <w:rPr>
          <w:lang w:eastAsia="zh-CN"/>
        </w:rPr>
        <w:t xml:space="preserve">and timing </w:t>
      </w:r>
      <w:r>
        <w:rPr>
          <w:lang w:eastAsia="zh-CN"/>
        </w:rPr>
        <w:t xml:space="preserve">offset </w:t>
      </w:r>
    </w:p>
    <w:p w14:paraId="56DEBBF8" w14:textId="77777777" w:rsidR="00F91765" w:rsidRPr="006B77DD" w:rsidRDefault="00F91765" w:rsidP="00F91765">
      <w:pPr>
        <w:rPr>
          <w:szCs w:val="20"/>
        </w:rPr>
      </w:pPr>
      <w:r w:rsidRPr="006B77DD">
        <w:rPr>
          <w:szCs w:val="20"/>
        </w:rPr>
        <w:t xml:space="preserve">The CDFs of normalized residual frequency offset and residual timing offset at the SNR point corresponding to 99% preamble detection rate for each user are shown in </w:t>
      </w:r>
      <w:r w:rsidRPr="006B77DD">
        <w:t xml:space="preserve">following figures </w:t>
      </w:r>
      <w:r w:rsidRPr="006B77DD">
        <w:rPr>
          <w:szCs w:val="20"/>
          <w:lang w:eastAsia="zh-CN"/>
        </w:rPr>
        <w:t>respectively</w:t>
      </w:r>
      <w:r w:rsidRPr="006B77DD">
        <w:rPr>
          <w:szCs w:val="20"/>
        </w:rPr>
        <w:t>.</w:t>
      </w:r>
    </w:p>
    <w:p w14:paraId="39DE0F7B" w14:textId="13A3CDF1" w:rsidR="00F91765" w:rsidRPr="006B77DD" w:rsidRDefault="00724149" w:rsidP="00F91765">
      <w:pPr>
        <w:jc w:val="center"/>
        <w:rPr>
          <w:lang w:eastAsia="zh-CN"/>
        </w:rPr>
      </w:pPr>
      <w:r>
        <w:rPr>
          <w:noProof/>
          <w:lang w:eastAsia="zh-CN"/>
        </w:rPr>
        <w:lastRenderedPageBreak/>
        <w:drawing>
          <wp:inline distT="0" distB="0" distL="0" distR="0" wp14:anchorId="2E8B106F" wp14:editId="6C224269">
            <wp:extent cx="4626591" cy="3179928"/>
            <wp:effectExtent l="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34"/>
                    <a:stretch>
                      <a:fillRect/>
                    </a:stretch>
                  </pic:blipFill>
                  <pic:spPr>
                    <a:xfrm>
                      <a:off x="0" y="0"/>
                      <a:ext cx="4626591" cy="3179928"/>
                    </a:xfrm>
                    <a:prstGeom prst="rect">
                      <a:avLst/>
                    </a:prstGeom>
                  </pic:spPr>
                </pic:pic>
              </a:graphicData>
            </a:graphic>
          </wp:inline>
        </w:drawing>
      </w:r>
      <w:r>
        <w:rPr>
          <w:noProof/>
          <w:lang w:eastAsia="zh-CN"/>
        </w:rPr>
        <w:t xml:space="preserve"> </w:t>
      </w:r>
    </w:p>
    <w:p w14:paraId="1704BB3A" w14:textId="77777777" w:rsidR="00F91765" w:rsidRPr="006B77DD" w:rsidRDefault="00F91765" w:rsidP="00F91765">
      <w:pPr>
        <w:pStyle w:val="a5"/>
      </w:pPr>
      <w:bookmarkStart w:id="4" w:name="_Ref15405972"/>
      <w:r w:rsidRPr="006B77DD">
        <w:t xml:space="preserve">Figure </w:t>
      </w:r>
      <w:bookmarkEnd w:id="4"/>
      <w:r w:rsidRPr="006B77DD">
        <w:t>7. CDF of residual frequency offset (LEO-600km, S-band, Set-2, NTN TDL-D, case 1)</w:t>
      </w:r>
    </w:p>
    <w:p w14:paraId="2B8F55DF" w14:textId="33FDB4A1" w:rsidR="00F91765" w:rsidRPr="006B77DD" w:rsidRDefault="00CD6F15" w:rsidP="00F91765">
      <w:pPr>
        <w:jc w:val="center"/>
      </w:pPr>
      <w:r>
        <w:rPr>
          <w:noProof/>
          <w:lang w:eastAsia="zh-CN"/>
        </w:rPr>
        <w:drawing>
          <wp:inline distT="0" distB="0" distL="0" distR="0" wp14:anchorId="1225DCE1" wp14:editId="0C67965B">
            <wp:extent cx="4626591" cy="3179928"/>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35"/>
                    <a:stretch>
                      <a:fillRect/>
                    </a:stretch>
                  </pic:blipFill>
                  <pic:spPr>
                    <a:xfrm>
                      <a:off x="0" y="0"/>
                      <a:ext cx="4626591" cy="3179928"/>
                    </a:xfrm>
                    <a:prstGeom prst="rect">
                      <a:avLst/>
                    </a:prstGeom>
                  </pic:spPr>
                </pic:pic>
              </a:graphicData>
            </a:graphic>
          </wp:inline>
        </w:drawing>
      </w:r>
      <w:r>
        <w:rPr>
          <w:noProof/>
          <w:lang w:eastAsia="zh-CN"/>
        </w:rPr>
        <w:t xml:space="preserve"> </w:t>
      </w:r>
    </w:p>
    <w:p w14:paraId="34DE0F86" w14:textId="77777777" w:rsidR="00F91765" w:rsidRPr="006B77DD" w:rsidRDefault="00F91765" w:rsidP="00F91765">
      <w:pPr>
        <w:pStyle w:val="a5"/>
        <w:rPr>
          <w:lang w:eastAsia="zh-CN"/>
        </w:rPr>
      </w:pPr>
      <w:r w:rsidRPr="006B77DD">
        <w:t xml:space="preserve">Figure </w:t>
      </w:r>
      <w:r w:rsidRPr="006B77DD">
        <w:rPr>
          <w:noProof/>
        </w:rPr>
        <w:t>8</w:t>
      </w:r>
      <w:r w:rsidRPr="006B77DD">
        <w:t>. CDF of residual frequency offset (LEO-600km, S-band, Set-2, NTN TDL-D, case 2</w:t>
      </w:r>
      <w:r w:rsidRPr="006B77DD">
        <w:rPr>
          <w:lang w:eastAsia="zh-CN"/>
        </w:rPr>
        <w:t>)</w:t>
      </w:r>
    </w:p>
    <w:p w14:paraId="46065468" w14:textId="2E6D4EA6" w:rsidR="00F91765" w:rsidRPr="006B77DD" w:rsidRDefault="00CD6F15" w:rsidP="00F91765">
      <w:pPr>
        <w:jc w:val="center"/>
        <w:rPr>
          <w:lang w:eastAsia="zh-CN"/>
        </w:rPr>
      </w:pPr>
      <w:r>
        <w:rPr>
          <w:noProof/>
          <w:lang w:eastAsia="zh-CN"/>
        </w:rPr>
        <w:lastRenderedPageBreak/>
        <w:drawing>
          <wp:inline distT="0" distB="0" distL="0" distR="0" wp14:anchorId="23962117" wp14:editId="69090D7F">
            <wp:extent cx="4626591" cy="3179928"/>
            <wp:effectExtent l="0" t="0" r="0" b="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6"/>
                    <a:stretch>
                      <a:fillRect/>
                    </a:stretch>
                  </pic:blipFill>
                  <pic:spPr>
                    <a:xfrm>
                      <a:off x="0" y="0"/>
                      <a:ext cx="4626591" cy="3179928"/>
                    </a:xfrm>
                    <a:prstGeom prst="rect">
                      <a:avLst/>
                    </a:prstGeom>
                  </pic:spPr>
                </pic:pic>
              </a:graphicData>
            </a:graphic>
          </wp:inline>
        </w:drawing>
      </w:r>
      <w:r>
        <w:rPr>
          <w:noProof/>
          <w:lang w:eastAsia="zh-CN"/>
        </w:rPr>
        <w:t xml:space="preserve"> </w:t>
      </w:r>
    </w:p>
    <w:p w14:paraId="7BE0F39E" w14:textId="77777777" w:rsidR="00F91765" w:rsidRPr="006B77DD" w:rsidRDefault="00F91765" w:rsidP="00F91765">
      <w:pPr>
        <w:pStyle w:val="a5"/>
      </w:pPr>
      <w:r w:rsidRPr="006B77DD">
        <w:t>Figure 9. CDF of residual frequency offset (LEO-600km, S-band, Set-2, NTN TDL-D, case 3)</w:t>
      </w:r>
    </w:p>
    <w:p w14:paraId="7FEEEC6E" w14:textId="1DD7842E" w:rsidR="00F91765" w:rsidRPr="006B77DD" w:rsidRDefault="00F91765" w:rsidP="00F91765">
      <w:pPr>
        <w:rPr>
          <w:szCs w:val="20"/>
        </w:rPr>
      </w:pPr>
      <w:r w:rsidRPr="006B77DD">
        <w:rPr>
          <w:noProof/>
          <w:lang w:eastAsia="zh-CN"/>
        </w:rPr>
        <w:t xml:space="preserve">From the above, </w:t>
      </w:r>
      <w:r w:rsidR="00EC5B5E">
        <w:rPr>
          <w:noProof/>
          <w:lang w:eastAsia="zh-CN"/>
        </w:rPr>
        <w:t>it</w:t>
      </w:r>
      <w:r w:rsidRPr="006B77DD">
        <w:rPr>
          <w:noProof/>
          <w:lang w:eastAsia="zh-CN"/>
        </w:rPr>
        <w:t xml:space="preserve"> can </w:t>
      </w:r>
      <w:r w:rsidR="00EC5B5E">
        <w:rPr>
          <w:noProof/>
          <w:lang w:eastAsia="zh-CN"/>
        </w:rPr>
        <w:t xml:space="preserve">be observed </w:t>
      </w:r>
      <w:r w:rsidRPr="006B77DD">
        <w:rPr>
          <w:noProof/>
          <w:lang w:eastAsia="zh-CN"/>
        </w:rPr>
        <w:t xml:space="preserve">that in all </w:t>
      </w:r>
      <w:r w:rsidR="00483866">
        <w:rPr>
          <w:noProof/>
          <w:lang w:eastAsia="zh-CN"/>
        </w:rPr>
        <w:t xml:space="preserve">considered </w:t>
      </w:r>
      <w:r w:rsidRPr="006B77DD">
        <w:rPr>
          <w:noProof/>
          <w:lang w:eastAsia="zh-CN"/>
        </w:rPr>
        <w:t xml:space="preserve">cases the maximum </w:t>
      </w:r>
      <w:r w:rsidRPr="006B77DD">
        <w:rPr>
          <w:szCs w:val="20"/>
        </w:rPr>
        <w:t>normalized residual frequency offset does not exceed 1</w:t>
      </w:r>
      <w:r w:rsidR="00EC5B5E">
        <w:rPr>
          <w:szCs w:val="20"/>
        </w:rPr>
        <w:t xml:space="preserve"> </w:t>
      </w:r>
      <w:r w:rsidRPr="006B77DD">
        <w:rPr>
          <w:szCs w:val="20"/>
        </w:rPr>
        <w:t>SCS, where SCS represents subcarrier spacing of the preamble. In general, about 90% normalized residual frequency off</w:t>
      </w:r>
      <w:r>
        <w:rPr>
          <w:szCs w:val="20"/>
        </w:rPr>
        <w:t>set can be controlled within 0.</w:t>
      </w:r>
      <w:r w:rsidRPr="006B77DD">
        <w:rPr>
          <w:szCs w:val="20"/>
        </w:rPr>
        <w:t>5.</w:t>
      </w:r>
    </w:p>
    <w:p w14:paraId="0BF137DE" w14:textId="77777777" w:rsidR="00F91765" w:rsidRPr="006B77DD" w:rsidRDefault="00F91765" w:rsidP="00F91765">
      <w:pPr>
        <w:rPr>
          <w:szCs w:val="20"/>
        </w:rPr>
      </w:pPr>
      <w:r w:rsidRPr="006B77DD">
        <w:rPr>
          <w:szCs w:val="20"/>
        </w:rPr>
        <w:t>In NTN TDL-D model, the SNR point corresponding to 99% preamble detection rate of user 2 is larger than user 1 and the CDFs of normalized residual frequency offset of user 2 is better than user 1.</w:t>
      </w:r>
    </w:p>
    <w:p w14:paraId="3FF8F586" w14:textId="6207EC9D" w:rsidR="00F91765" w:rsidRPr="006B77DD" w:rsidRDefault="00F91765" w:rsidP="00F91765">
      <w:pPr>
        <w:rPr>
          <w:b/>
          <w:i/>
          <w:szCs w:val="20"/>
        </w:rPr>
      </w:pPr>
      <w:r w:rsidRPr="006B77DD">
        <w:rPr>
          <w:b/>
          <w:i/>
          <w:szCs w:val="20"/>
        </w:rPr>
        <w:t xml:space="preserve">Observation </w:t>
      </w:r>
      <w:r w:rsidR="00593BFB">
        <w:rPr>
          <w:b/>
          <w:i/>
          <w:szCs w:val="20"/>
        </w:rPr>
        <w:t>3</w:t>
      </w:r>
      <w:r w:rsidRPr="006B77DD">
        <w:rPr>
          <w:b/>
          <w:i/>
          <w:szCs w:val="20"/>
        </w:rPr>
        <w:t>:</w:t>
      </w:r>
      <w:r w:rsidRPr="006B77DD">
        <w:rPr>
          <w:noProof/>
          <w:lang w:eastAsia="zh-CN"/>
        </w:rPr>
        <w:t xml:space="preserve"> </w:t>
      </w:r>
      <w:r w:rsidRPr="006B77DD">
        <w:rPr>
          <w:i/>
          <w:noProof/>
          <w:lang w:eastAsia="zh-CN"/>
        </w:rPr>
        <w:t>In all considered cases the maximum</w:t>
      </w:r>
      <w:r w:rsidRPr="006B77DD">
        <w:rPr>
          <w:i/>
          <w:szCs w:val="20"/>
        </w:rPr>
        <w:t xml:space="preserve"> normalized residual frequency</w:t>
      </w:r>
      <w:r w:rsidRPr="006B77DD">
        <w:rPr>
          <w:i/>
          <w:noProof/>
          <w:lang w:eastAsia="zh-CN"/>
        </w:rPr>
        <w:t xml:space="preserve"> </w:t>
      </w:r>
      <w:r w:rsidRPr="006B77DD">
        <w:rPr>
          <w:i/>
          <w:szCs w:val="20"/>
        </w:rPr>
        <w:t>offset does not exceed 1 SCS, and about 90% normalized residual frequency off</w:t>
      </w:r>
      <w:r>
        <w:rPr>
          <w:i/>
          <w:szCs w:val="20"/>
        </w:rPr>
        <w:t>set can be controlled within 0.</w:t>
      </w:r>
      <w:r w:rsidRPr="006B77DD">
        <w:rPr>
          <w:i/>
          <w:szCs w:val="20"/>
        </w:rPr>
        <w:t>5.</w:t>
      </w:r>
    </w:p>
    <w:p w14:paraId="4CEFE028" w14:textId="77777777" w:rsidR="00F91765" w:rsidRPr="006B77DD" w:rsidRDefault="00F91765" w:rsidP="00F91765">
      <w:pPr>
        <w:jc w:val="center"/>
        <w:rPr>
          <w:lang w:eastAsia="zh-CN"/>
        </w:rPr>
      </w:pPr>
      <w:r>
        <w:rPr>
          <w:noProof/>
          <w:lang w:eastAsia="zh-CN"/>
        </w:rPr>
        <w:drawing>
          <wp:inline distT="0" distB="0" distL="0" distR="0" wp14:anchorId="39611648" wp14:editId="65BBAB35">
            <wp:extent cx="4626591" cy="3179928"/>
            <wp:effectExtent l="0" t="0" r="0" b="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37"/>
                    <a:stretch>
                      <a:fillRect/>
                    </a:stretch>
                  </pic:blipFill>
                  <pic:spPr>
                    <a:xfrm>
                      <a:off x="0" y="0"/>
                      <a:ext cx="4626591" cy="3179928"/>
                    </a:xfrm>
                    <a:prstGeom prst="rect">
                      <a:avLst/>
                    </a:prstGeom>
                  </pic:spPr>
                </pic:pic>
              </a:graphicData>
            </a:graphic>
          </wp:inline>
        </w:drawing>
      </w:r>
    </w:p>
    <w:p w14:paraId="29774D80" w14:textId="77777777" w:rsidR="00F91765" w:rsidRPr="006B77DD" w:rsidRDefault="00F91765" w:rsidP="00F91765">
      <w:pPr>
        <w:pStyle w:val="a5"/>
        <w:rPr>
          <w:lang w:eastAsia="zh-CN"/>
        </w:rPr>
      </w:pPr>
      <w:r w:rsidRPr="006B77DD">
        <w:t xml:space="preserve">Figure </w:t>
      </w:r>
      <w:r w:rsidRPr="006B77DD">
        <w:rPr>
          <w:noProof/>
        </w:rPr>
        <w:t>10</w:t>
      </w:r>
      <w:r w:rsidRPr="006B77DD">
        <w:t>. CDF of residual timing offset (LEO-600km, S-band, Set-2, NTN TDL-D, case 1</w:t>
      </w:r>
      <w:r w:rsidRPr="006B77DD">
        <w:rPr>
          <w:lang w:eastAsia="zh-CN"/>
        </w:rPr>
        <w:t>)</w:t>
      </w:r>
    </w:p>
    <w:p w14:paraId="60E501B6" w14:textId="77777777" w:rsidR="00F91765" w:rsidRPr="006B77DD" w:rsidRDefault="00F91765" w:rsidP="00F91765">
      <w:pPr>
        <w:jc w:val="center"/>
        <w:rPr>
          <w:lang w:eastAsia="zh-CN"/>
        </w:rPr>
      </w:pPr>
    </w:p>
    <w:p w14:paraId="4C7F97A1" w14:textId="77777777" w:rsidR="00F91765" w:rsidRPr="006B77DD" w:rsidRDefault="00F91765" w:rsidP="00F91765">
      <w:pPr>
        <w:jc w:val="center"/>
        <w:rPr>
          <w:lang w:eastAsia="zh-CN"/>
        </w:rPr>
      </w:pPr>
      <w:r>
        <w:rPr>
          <w:noProof/>
          <w:lang w:eastAsia="zh-CN"/>
        </w:rPr>
        <w:lastRenderedPageBreak/>
        <w:drawing>
          <wp:inline distT="0" distB="0" distL="0" distR="0" wp14:anchorId="1979450D" wp14:editId="582225B9">
            <wp:extent cx="4626591" cy="3179928"/>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8"/>
                    <a:stretch>
                      <a:fillRect/>
                    </a:stretch>
                  </pic:blipFill>
                  <pic:spPr>
                    <a:xfrm>
                      <a:off x="0" y="0"/>
                      <a:ext cx="4626591" cy="3179928"/>
                    </a:xfrm>
                    <a:prstGeom prst="rect">
                      <a:avLst/>
                    </a:prstGeom>
                  </pic:spPr>
                </pic:pic>
              </a:graphicData>
            </a:graphic>
          </wp:inline>
        </w:drawing>
      </w:r>
    </w:p>
    <w:p w14:paraId="55E8E6A2" w14:textId="77777777" w:rsidR="00F91765" w:rsidRPr="006B77DD" w:rsidRDefault="00F91765" w:rsidP="00F91765">
      <w:pPr>
        <w:pStyle w:val="a5"/>
        <w:rPr>
          <w:lang w:eastAsia="zh-CN"/>
        </w:rPr>
      </w:pPr>
      <w:r w:rsidRPr="006B77DD">
        <w:t xml:space="preserve">Figure </w:t>
      </w:r>
      <w:r w:rsidRPr="006B77DD">
        <w:rPr>
          <w:noProof/>
        </w:rPr>
        <w:t>11</w:t>
      </w:r>
      <w:r w:rsidRPr="006B77DD">
        <w:t>. CDF of residual timing offset (LEO-600km, S-band, Set-2, NTN TDL-D, case 2</w:t>
      </w:r>
      <w:r w:rsidRPr="006B77DD">
        <w:rPr>
          <w:lang w:eastAsia="zh-CN"/>
        </w:rPr>
        <w:t>)</w:t>
      </w:r>
    </w:p>
    <w:p w14:paraId="62E4CB50" w14:textId="77777777" w:rsidR="00F91765" w:rsidRPr="006B77DD" w:rsidRDefault="00F91765" w:rsidP="00F91765">
      <w:pPr>
        <w:jc w:val="center"/>
        <w:rPr>
          <w:lang w:eastAsia="zh-CN"/>
        </w:rPr>
      </w:pPr>
      <w:r>
        <w:rPr>
          <w:noProof/>
          <w:lang w:eastAsia="zh-CN"/>
        </w:rPr>
        <w:drawing>
          <wp:inline distT="0" distB="0" distL="0" distR="0" wp14:anchorId="23A53DFD" wp14:editId="077C1722">
            <wp:extent cx="4626591" cy="3179928"/>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9"/>
                    <a:stretch>
                      <a:fillRect/>
                    </a:stretch>
                  </pic:blipFill>
                  <pic:spPr>
                    <a:xfrm>
                      <a:off x="0" y="0"/>
                      <a:ext cx="4626591" cy="3179928"/>
                    </a:xfrm>
                    <a:prstGeom prst="rect">
                      <a:avLst/>
                    </a:prstGeom>
                  </pic:spPr>
                </pic:pic>
              </a:graphicData>
            </a:graphic>
          </wp:inline>
        </w:drawing>
      </w:r>
    </w:p>
    <w:p w14:paraId="7E589C91" w14:textId="77777777" w:rsidR="00F91765" w:rsidRPr="006B77DD" w:rsidRDefault="00F91765" w:rsidP="00F91765">
      <w:pPr>
        <w:pStyle w:val="a5"/>
        <w:rPr>
          <w:lang w:eastAsia="zh-CN"/>
        </w:rPr>
      </w:pPr>
      <w:r w:rsidRPr="006B77DD">
        <w:t xml:space="preserve">Figure </w:t>
      </w:r>
      <w:r w:rsidRPr="006B77DD">
        <w:rPr>
          <w:noProof/>
        </w:rPr>
        <w:t>12</w:t>
      </w:r>
      <w:r w:rsidRPr="006B77DD">
        <w:t>. CDF of residual timing offset (LEO-600km, S-band, Set-2, NTN TDL-D, case 3</w:t>
      </w:r>
      <w:r w:rsidRPr="006B77DD">
        <w:rPr>
          <w:lang w:eastAsia="zh-CN"/>
        </w:rPr>
        <w:t>)</w:t>
      </w:r>
    </w:p>
    <w:p w14:paraId="287B6515" w14:textId="7B22C98A" w:rsidR="00F91765" w:rsidRPr="006B77DD" w:rsidRDefault="00F91765" w:rsidP="00F91765">
      <w:pPr>
        <w:rPr>
          <w:szCs w:val="20"/>
        </w:rPr>
      </w:pPr>
      <w:r w:rsidRPr="006B77DD">
        <w:rPr>
          <w:noProof/>
          <w:lang w:eastAsia="zh-CN"/>
        </w:rPr>
        <w:t xml:space="preserve">From the above, </w:t>
      </w:r>
      <w:r w:rsidR="007D32A6">
        <w:rPr>
          <w:noProof/>
          <w:lang w:eastAsia="zh-CN"/>
        </w:rPr>
        <w:t>it</w:t>
      </w:r>
      <w:r w:rsidRPr="006B77DD">
        <w:rPr>
          <w:noProof/>
          <w:lang w:eastAsia="zh-CN"/>
        </w:rPr>
        <w:t xml:space="preserve"> can </w:t>
      </w:r>
      <w:r w:rsidR="007D32A6">
        <w:rPr>
          <w:noProof/>
          <w:lang w:eastAsia="zh-CN"/>
        </w:rPr>
        <w:t>be observed</w:t>
      </w:r>
      <w:r w:rsidRPr="006B77DD">
        <w:rPr>
          <w:noProof/>
          <w:lang w:eastAsia="zh-CN"/>
        </w:rPr>
        <w:t xml:space="preserve"> that in all considered cases the maximum </w:t>
      </w:r>
      <w:r w:rsidRPr="006B77DD">
        <w:rPr>
          <w:szCs w:val="20"/>
        </w:rPr>
        <w:t xml:space="preserve">residual timing offset does not exceed </w:t>
      </w:r>
      <w:r>
        <w:rPr>
          <w:szCs w:val="20"/>
        </w:rPr>
        <w:t>1*</w:t>
      </w:r>
      <w:r w:rsidRPr="006B77DD">
        <w:rPr>
          <w:szCs w:val="20"/>
        </w:rPr>
        <w:t>16Ts. In general, more than 99.</w:t>
      </w:r>
      <w:r>
        <w:rPr>
          <w:szCs w:val="20"/>
        </w:rPr>
        <w:t>6</w:t>
      </w:r>
      <w:r w:rsidRPr="006B77DD">
        <w:rPr>
          <w:szCs w:val="20"/>
        </w:rPr>
        <w:t>% residual timing offset is less than 16Ts.</w:t>
      </w:r>
    </w:p>
    <w:p w14:paraId="20E19A97" w14:textId="77777777" w:rsidR="00F91765" w:rsidRPr="006B77DD" w:rsidRDefault="00F91765" w:rsidP="00F91765">
      <w:pPr>
        <w:rPr>
          <w:szCs w:val="20"/>
        </w:rPr>
      </w:pPr>
      <w:r w:rsidRPr="006B77DD">
        <w:rPr>
          <w:szCs w:val="20"/>
        </w:rPr>
        <w:t>Similarly, the SNR point corresponding to 99% preamble detection rate of user 2 is larger than user 1 in NTN TDL-D model and thus the CDFs of residual timing offset of user 2 is better than user 1.</w:t>
      </w:r>
    </w:p>
    <w:p w14:paraId="09F46308" w14:textId="48F5E68A" w:rsidR="00F91765" w:rsidRDefault="00F91765" w:rsidP="00F91765">
      <w:pPr>
        <w:rPr>
          <w:i/>
        </w:rPr>
      </w:pPr>
      <w:r w:rsidRPr="00C47893">
        <w:rPr>
          <w:b/>
          <w:i/>
        </w:rPr>
        <w:t xml:space="preserve">Observation </w:t>
      </w:r>
      <w:r w:rsidR="00593BFB">
        <w:rPr>
          <w:b/>
          <w:i/>
        </w:rPr>
        <w:t>4</w:t>
      </w:r>
      <w:r w:rsidRPr="00C47893">
        <w:rPr>
          <w:b/>
          <w:i/>
        </w:rPr>
        <w:t>:</w:t>
      </w:r>
      <w:r w:rsidRPr="00C47893">
        <w:rPr>
          <w:i/>
          <w:noProof/>
          <w:lang w:eastAsia="zh-CN"/>
        </w:rPr>
        <w:t xml:space="preserve"> In all considered cases the maximum </w:t>
      </w:r>
      <w:r w:rsidRPr="00C47893">
        <w:rPr>
          <w:i/>
        </w:rPr>
        <w:t>residual timing offset does not exceed 1*16Ts. In general, more than 99.</w:t>
      </w:r>
      <w:r>
        <w:rPr>
          <w:i/>
        </w:rPr>
        <w:t>6</w:t>
      </w:r>
      <w:r w:rsidRPr="00C47893">
        <w:rPr>
          <w:i/>
        </w:rPr>
        <w:t>% residual timing offset is 0.</w:t>
      </w:r>
    </w:p>
    <w:p w14:paraId="01BBDB2F" w14:textId="58872A73" w:rsidR="009E1923" w:rsidRDefault="000D7E79" w:rsidP="009E1923">
      <w:pPr>
        <w:pStyle w:val="3"/>
        <w:rPr>
          <w:lang w:eastAsia="zh-CN"/>
        </w:rPr>
      </w:pPr>
      <w:r>
        <w:rPr>
          <w:lang w:eastAsia="zh-CN"/>
        </w:rPr>
        <w:t>Further e</w:t>
      </w:r>
      <w:r w:rsidR="009E1923">
        <w:rPr>
          <w:rFonts w:hint="eastAsia"/>
          <w:lang w:eastAsia="zh-CN"/>
        </w:rPr>
        <w:t xml:space="preserve">nhancement </w:t>
      </w:r>
      <w:r>
        <w:rPr>
          <w:lang w:eastAsia="zh-CN"/>
        </w:rPr>
        <w:t>on repeated PRACH symbols</w:t>
      </w:r>
    </w:p>
    <w:p w14:paraId="1ED459FE" w14:textId="7307B7FB" w:rsidR="009E1923" w:rsidRPr="005833A0" w:rsidRDefault="009A1957" w:rsidP="009E1923">
      <w:pPr>
        <w:rPr>
          <w:color w:val="222222"/>
          <w:lang w:val="en"/>
        </w:rPr>
      </w:pPr>
      <w:r>
        <w:t xml:space="preserve">To combat </w:t>
      </w:r>
      <w:r w:rsidR="00210822" w:rsidRPr="00210822">
        <w:t>large differential</w:t>
      </w:r>
      <w:r>
        <w:t xml:space="preserve"> delay, a</w:t>
      </w:r>
      <w:r w:rsidR="009E1923">
        <w:t xml:space="preserve"> new preamble format </w:t>
      </w:r>
      <w:r>
        <w:t xml:space="preserve">without CP is </w:t>
      </w:r>
      <w:r w:rsidR="009E1923">
        <w:t xml:space="preserve">proposed in 2.2.1. </w:t>
      </w:r>
      <w:r>
        <w:t xml:space="preserve">In such cases, the </w:t>
      </w:r>
      <w:r w:rsidR="00210822" w:rsidRPr="00210822">
        <w:t>differential</w:t>
      </w:r>
      <w:r w:rsidR="00210822">
        <w:t xml:space="preserve"> </w:t>
      </w:r>
      <w:r>
        <w:t xml:space="preserve">delay normalized to the preamble symbol could be divided into two parts: the </w:t>
      </w:r>
      <w:r w:rsidR="000D7E79" w:rsidRPr="000D7E79">
        <w:t>fractional</w:t>
      </w:r>
      <w:r w:rsidR="000D7E79">
        <w:t xml:space="preserve"> </w:t>
      </w:r>
      <w:r>
        <w:lastRenderedPageBreak/>
        <w:t xml:space="preserve">part of </w:t>
      </w:r>
      <w:r w:rsidR="00210822" w:rsidRPr="00210822">
        <w:t>differential</w:t>
      </w:r>
      <w:r w:rsidR="00210822">
        <w:t xml:space="preserve"> </w:t>
      </w:r>
      <w:r>
        <w:t>delay</w:t>
      </w:r>
      <w:r w:rsidRPr="00426E80">
        <w:rPr>
          <w:position w:val="-14"/>
        </w:rPr>
        <w:object w:dxaOrig="300" w:dyaOrig="380" w14:anchorId="7995E367">
          <v:shape id="_x0000_i1035" type="#_x0000_t75" style="width:14pt;height:21.5pt" o:ole="">
            <v:imagedata r:id="rId40" o:title=""/>
          </v:shape>
          <o:OLEObject Type="Embed" ProgID="Equation.DSMT4" ShapeID="_x0000_i1035" DrawAspect="Content" ObjectID="_1634757985" r:id="rId41"/>
        </w:object>
      </w:r>
      <w:r>
        <w:t xml:space="preserve"> and the integer part of </w:t>
      </w:r>
      <w:r w:rsidR="00210822" w:rsidRPr="00210822">
        <w:t>differential</w:t>
      </w:r>
      <w:r w:rsidR="00210822">
        <w:t xml:space="preserve"> </w:t>
      </w:r>
      <w:r>
        <w:t>delay</w:t>
      </w:r>
      <w:r w:rsidR="00FA4216" w:rsidRPr="00757B86">
        <w:rPr>
          <w:position w:val="-12"/>
        </w:rPr>
        <w:object w:dxaOrig="240" w:dyaOrig="360" w14:anchorId="70393F52">
          <v:shape id="_x0000_i1036" type="#_x0000_t75" style="width:14pt;height:21.5pt" o:ole="">
            <v:imagedata r:id="rId42" o:title=""/>
          </v:shape>
          <o:OLEObject Type="Embed" ProgID="Equation.DSMT4" ShapeID="_x0000_i1036" DrawAspect="Content" ObjectID="_1634757986" r:id="rId43"/>
        </w:object>
      </w:r>
      <w:r>
        <w:t>.</w:t>
      </w:r>
      <w:r w:rsidR="00FA4216">
        <w:t xml:space="preserve"> Similarly</w:t>
      </w:r>
      <w:r w:rsidR="009E1923">
        <w:t xml:space="preserve">, the corresponding </w:t>
      </w:r>
      <w:r w:rsidR="009E1923" w:rsidRPr="00426E80">
        <w:t xml:space="preserve">detection </w:t>
      </w:r>
      <w:r w:rsidR="00321749">
        <w:t>procedure</w:t>
      </w:r>
      <w:r w:rsidR="009E1923" w:rsidRPr="00426E80">
        <w:t xml:space="preserve"> </w:t>
      </w:r>
      <w:r w:rsidR="00FA4216">
        <w:t>consists of</w:t>
      </w:r>
      <w:r w:rsidR="009E1923" w:rsidRPr="00426E80">
        <w:t xml:space="preserve"> two steps</w:t>
      </w:r>
      <w:r w:rsidR="009E1923">
        <w:t>: the first step is to estimate</w:t>
      </w:r>
      <w:r w:rsidR="009E1923" w:rsidRPr="00426E80">
        <w:rPr>
          <w:position w:val="-14"/>
        </w:rPr>
        <w:object w:dxaOrig="300" w:dyaOrig="380" w14:anchorId="6550E845">
          <v:shape id="_x0000_i1037" type="#_x0000_t75" style="width:13.8pt;height:21.3pt" o:ole="">
            <v:imagedata r:id="rId40" o:title=""/>
          </v:shape>
          <o:OLEObject Type="Embed" ProgID="Equation.DSMT4" ShapeID="_x0000_i1037" DrawAspect="Content" ObjectID="_1634757987" r:id="rId44"/>
        </w:object>
      </w:r>
      <w:r w:rsidR="00FA4216">
        <w:t xml:space="preserve"> </w:t>
      </w:r>
      <w:r w:rsidR="009E1923">
        <w:t>and the second step is to estimate</w:t>
      </w:r>
      <w:r w:rsidR="009E1923" w:rsidRPr="00426E80">
        <w:rPr>
          <w:position w:val="-12"/>
        </w:rPr>
        <w:object w:dxaOrig="240" w:dyaOrig="360" w14:anchorId="6BEB8F62">
          <v:shape id="_x0000_i1038" type="#_x0000_t75" style="width:13.8pt;height:21.3pt" o:ole="">
            <v:imagedata r:id="rId45" o:title=""/>
          </v:shape>
          <o:OLEObject Type="Embed" ProgID="Equation.DSMT4" ShapeID="_x0000_i1038" DrawAspect="Content" ObjectID="_1634757988" r:id="rId46"/>
        </w:object>
      </w:r>
      <w:r w:rsidR="009E1923">
        <w:rPr>
          <w:color w:val="222222"/>
          <w:lang w:val="en"/>
        </w:rPr>
        <w:t>.</w:t>
      </w:r>
      <w:r w:rsidR="00FA4216">
        <w:rPr>
          <w:color w:val="222222"/>
          <w:lang w:val="en"/>
        </w:rPr>
        <w:t xml:space="preserve"> </w:t>
      </w:r>
      <w:r w:rsidR="009E1923">
        <w:rPr>
          <w:color w:val="222222"/>
          <w:lang w:val="en"/>
        </w:rPr>
        <w:t xml:space="preserve">When the length of sequence is much larger than the </w:t>
      </w:r>
      <w:r w:rsidR="001D5804">
        <w:rPr>
          <w:color w:val="222222"/>
          <w:lang w:val="en"/>
        </w:rPr>
        <w:t xml:space="preserve">differential </w:t>
      </w:r>
      <w:r w:rsidR="009E1923">
        <w:rPr>
          <w:color w:val="222222"/>
          <w:lang w:val="en"/>
        </w:rPr>
        <w:t xml:space="preserve">delay, the </w:t>
      </w:r>
      <w:r w:rsidR="001D5804">
        <w:rPr>
          <w:color w:val="222222"/>
          <w:lang w:val="en"/>
        </w:rPr>
        <w:t xml:space="preserve">majority part of the </w:t>
      </w:r>
      <w:r w:rsidR="009E1923">
        <w:rPr>
          <w:color w:val="222222"/>
          <w:lang w:val="en"/>
        </w:rPr>
        <w:t xml:space="preserve">repeated symbols contribute to </w:t>
      </w:r>
      <w:r w:rsidR="009E1923" w:rsidRPr="00426E80">
        <w:rPr>
          <w:position w:val="-14"/>
        </w:rPr>
        <w:object w:dxaOrig="300" w:dyaOrig="380" w14:anchorId="46E88728">
          <v:shape id="_x0000_i1039" type="#_x0000_t75" style="width:13.8pt;height:21.3pt" o:ole="">
            <v:imagedata r:id="rId40" o:title=""/>
          </v:shape>
          <o:OLEObject Type="Embed" ProgID="Equation.DSMT4" ShapeID="_x0000_i1039" DrawAspect="Content" ObjectID="_1634757989" r:id="rId47"/>
        </w:object>
      </w:r>
      <w:r w:rsidR="001D5804">
        <w:t xml:space="preserve"> determination while only a few contribute to </w:t>
      </w:r>
      <w:r w:rsidR="001D5804" w:rsidRPr="00426E80">
        <w:rPr>
          <w:position w:val="-12"/>
        </w:rPr>
        <w:object w:dxaOrig="240" w:dyaOrig="360" w14:anchorId="2569E595">
          <v:shape id="_x0000_i1040" type="#_x0000_t75" style="width:13.8pt;height:21.3pt" o:ole="">
            <v:imagedata r:id="rId45" o:title=""/>
          </v:shape>
          <o:OLEObject Type="Embed" ProgID="Equation.DSMT4" ShapeID="_x0000_i1040" DrawAspect="Content" ObjectID="_1634757990" r:id="rId48"/>
        </w:object>
      </w:r>
      <w:r w:rsidR="001D5804">
        <w:t xml:space="preserve"> determination</w:t>
      </w:r>
      <w:r w:rsidR="009E1923">
        <w:rPr>
          <w:color w:val="222222"/>
          <w:lang w:val="en"/>
        </w:rPr>
        <w:t xml:space="preserve">, which implies that the </w:t>
      </w:r>
      <w:r w:rsidR="001D5804">
        <w:rPr>
          <w:color w:val="222222"/>
          <w:lang w:val="en"/>
        </w:rPr>
        <w:t xml:space="preserve">detection performance bottleneck </w:t>
      </w:r>
      <w:r w:rsidR="009E1923">
        <w:rPr>
          <w:color w:val="222222"/>
          <w:lang w:val="en"/>
        </w:rPr>
        <w:t xml:space="preserve">is the </w:t>
      </w:r>
      <w:r w:rsidR="009E1923">
        <w:t>estimation of</w:t>
      </w:r>
      <w:r w:rsidR="009E1923" w:rsidRPr="00426E80">
        <w:rPr>
          <w:position w:val="-12"/>
        </w:rPr>
        <w:object w:dxaOrig="240" w:dyaOrig="360" w14:anchorId="6195DA61">
          <v:shape id="_x0000_i1041" type="#_x0000_t75" style="width:13.8pt;height:21.3pt" o:ole="">
            <v:imagedata r:id="rId45" o:title=""/>
          </v:shape>
          <o:OLEObject Type="Embed" ProgID="Equation.DSMT4" ShapeID="_x0000_i1041" DrawAspect="Content" ObjectID="_1634757991" r:id="rId49"/>
        </w:object>
      </w:r>
      <w:r w:rsidR="009E1923">
        <w:t xml:space="preserve">. </w:t>
      </w:r>
    </w:p>
    <w:p w14:paraId="538D2D6D" w14:textId="0322507A" w:rsidR="009E1923" w:rsidRDefault="009E1923" w:rsidP="009E1923">
      <w:r>
        <w:t xml:space="preserve">To explain the problem, the </w:t>
      </w:r>
      <w:r w:rsidR="001D5804">
        <w:t xml:space="preserve">detection </w:t>
      </w:r>
      <w:r>
        <w:t xml:space="preserve">performance gap of </w:t>
      </w:r>
      <w:r w:rsidRPr="00426E80">
        <w:rPr>
          <w:position w:val="-14"/>
        </w:rPr>
        <w:object w:dxaOrig="300" w:dyaOrig="380" w14:anchorId="4CE794B4">
          <v:shape id="_x0000_i1042" type="#_x0000_t75" style="width:13.8pt;height:21.3pt" o:ole="">
            <v:imagedata r:id="rId40" o:title=""/>
          </v:shape>
          <o:OLEObject Type="Embed" ProgID="Equation.DSMT4" ShapeID="_x0000_i1042" DrawAspect="Content" ObjectID="_1634757992" r:id="rId50"/>
        </w:object>
      </w:r>
      <w:r>
        <w:t xml:space="preserve"> and the total </w:t>
      </w:r>
      <w:r w:rsidR="00210822" w:rsidRPr="00210822">
        <w:t>differential</w:t>
      </w:r>
      <w:r w:rsidR="00210822">
        <w:t xml:space="preserve"> </w:t>
      </w:r>
      <w:r>
        <w:t>dela</w:t>
      </w:r>
      <w:r w:rsidR="001D5804">
        <w:t>y</w:t>
      </w:r>
      <w:r w:rsidR="00314679">
        <w:t>, i.e.</w:t>
      </w:r>
      <w:r w:rsidR="00314679" w:rsidRPr="00314679">
        <w:t xml:space="preserve"> </w:t>
      </w:r>
      <w:r w:rsidR="00314679" w:rsidRPr="00757B86">
        <w:rPr>
          <w:position w:val="-16"/>
        </w:rPr>
        <w:object w:dxaOrig="920" w:dyaOrig="440" w14:anchorId="02B1DBBB">
          <v:shape id="_x0000_i1043" type="#_x0000_t75" style="width:44pt;height:21.5pt" o:ole="">
            <v:imagedata r:id="rId51" o:title=""/>
          </v:shape>
          <o:OLEObject Type="Embed" ProgID="Equation.DSMT4" ShapeID="_x0000_i1043" DrawAspect="Content" ObjectID="_1634757993" r:id="rId52"/>
        </w:object>
      </w:r>
      <w:r>
        <w:t xml:space="preserve"> is shown in Figure 13. </w:t>
      </w:r>
      <w:r w:rsidR="001D5804">
        <w:t xml:space="preserve">The employed </w:t>
      </w:r>
      <w:r w:rsidR="001129EE">
        <w:t xml:space="preserve">format contains 10 repeated symbols and the max </w:t>
      </w:r>
      <w:r w:rsidR="00210822" w:rsidRPr="00210822">
        <w:t>differential</w:t>
      </w:r>
      <w:r w:rsidR="00210822">
        <w:t xml:space="preserve"> </w:t>
      </w:r>
      <w:r w:rsidR="001129EE">
        <w:t xml:space="preserve">delay </w:t>
      </w:r>
      <w:r w:rsidR="001D5804">
        <w:t xml:space="preserve">uncertainties </w:t>
      </w:r>
      <w:r w:rsidR="001129EE">
        <w:t>is about 2.49 symbol</w:t>
      </w:r>
      <w:r w:rsidR="00A44854">
        <w:t>s</w:t>
      </w:r>
      <w:r w:rsidR="001129EE">
        <w:t>.</w:t>
      </w:r>
    </w:p>
    <w:p w14:paraId="6A147DB8" w14:textId="1F4A47FD" w:rsidR="009E1923" w:rsidRDefault="0072214A">
      <w:pPr>
        <w:jc w:val="center"/>
      </w:pPr>
      <w:r>
        <w:rPr>
          <w:noProof/>
          <w:lang w:eastAsia="zh-CN"/>
        </w:rPr>
        <w:drawing>
          <wp:inline distT="0" distB="0" distL="0" distR="0" wp14:anchorId="3324D546" wp14:editId="2716B593">
            <wp:extent cx="4626591" cy="3179928"/>
            <wp:effectExtent l="0" t="0" r="0" b="190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53"/>
                    <a:stretch>
                      <a:fillRect/>
                    </a:stretch>
                  </pic:blipFill>
                  <pic:spPr>
                    <a:xfrm>
                      <a:off x="0" y="0"/>
                      <a:ext cx="4626591" cy="3179928"/>
                    </a:xfrm>
                    <a:prstGeom prst="rect">
                      <a:avLst/>
                    </a:prstGeom>
                  </pic:spPr>
                </pic:pic>
              </a:graphicData>
            </a:graphic>
          </wp:inline>
        </w:drawing>
      </w:r>
    </w:p>
    <w:p w14:paraId="2F27F4DB" w14:textId="7C2EE4E0" w:rsidR="009E1923" w:rsidRDefault="009E1923" w:rsidP="009E1923">
      <w:pPr>
        <w:pStyle w:val="a5"/>
        <w:rPr>
          <w:lang w:eastAsia="zh-CN"/>
        </w:rPr>
      </w:pPr>
      <w:r w:rsidRPr="006B77DD">
        <w:t xml:space="preserve">Figure </w:t>
      </w:r>
      <w:r w:rsidRPr="006B77DD">
        <w:rPr>
          <w:noProof/>
        </w:rPr>
        <w:t>1</w:t>
      </w:r>
      <w:r>
        <w:rPr>
          <w:noProof/>
        </w:rPr>
        <w:t>3</w:t>
      </w:r>
      <w:r w:rsidRPr="006B77DD">
        <w:t xml:space="preserve">. </w:t>
      </w:r>
      <w:r>
        <w:t>Performance</w:t>
      </w:r>
      <w:r w:rsidRPr="006B77DD">
        <w:t xml:space="preserve"> </w:t>
      </w:r>
      <w:r w:rsidR="000D7E79">
        <w:t xml:space="preserve">gap </w:t>
      </w:r>
      <w:r>
        <w:t>of d</w:t>
      </w:r>
      <w:r w:rsidRPr="005833A0">
        <w:rPr>
          <w:vertAlign w:val="subscript"/>
        </w:rPr>
        <w:t>f</w:t>
      </w:r>
      <w:r>
        <w:t xml:space="preserve"> and </w:t>
      </w:r>
      <w:r w:rsidR="0072214A">
        <w:t>(d</w:t>
      </w:r>
      <w:r w:rsidR="0072214A" w:rsidRPr="005833A0">
        <w:rPr>
          <w:vertAlign w:val="subscript"/>
        </w:rPr>
        <w:t>f</w:t>
      </w:r>
      <w:r w:rsidR="0072214A">
        <w:t xml:space="preserve"> +</w:t>
      </w:r>
      <w:r w:rsidR="0072214A" w:rsidRPr="0072214A">
        <w:t xml:space="preserve"> </w:t>
      </w:r>
      <w:r w:rsidR="0072214A">
        <w:t>d</w:t>
      </w:r>
      <w:r w:rsidR="0072214A">
        <w:rPr>
          <w:vertAlign w:val="subscript"/>
        </w:rPr>
        <w:t>i</w:t>
      </w:r>
      <w:r w:rsidR="0072214A">
        <w:t>)</w:t>
      </w:r>
      <w:r>
        <w:t xml:space="preserve"> </w:t>
      </w:r>
    </w:p>
    <w:p w14:paraId="6942B8EF" w14:textId="1BBBA622" w:rsidR="00DD34EF" w:rsidRPr="00757B86" w:rsidRDefault="00DD34EF" w:rsidP="006D4E25">
      <w:pPr>
        <w:rPr>
          <w:lang w:eastAsia="zh-CN"/>
        </w:rPr>
      </w:pPr>
    </w:p>
    <w:p w14:paraId="2AE93673" w14:textId="08D3E807" w:rsidR="009E1923" w:rsidRDefault="001129EE" w:rsidP="009E1923">
      <w:pPr>
        <w:rPr>
          <w:color w:val="222222"/>
          <w:lang w:val="en"/>
        </w:rPr>
      </w:pPr>
      <w:r>
        <w:t>Figure 13 shows</w:t>
      </w:r>
      <w:r w:rsidR="009E1923">
        <w:t xml:space="preserve"> that </w:t>
      </w:r>
      <w:r w:rsidR="009E1923">
        <w:rPr>
          <w:color w:val="222222"/>
          <w:lang w:val="en"/>
        </w:rPr>
        <w:t xml:space="preserve">the </w:t>
      </w:r>
      <w:r>
        <w:t>performance</w:t>
      </w:r>
      <w:r>
        <w:rPr>
          <w:color w:val="222222"/>
          <w:lang w:val="en"/>
        </w:rPr>
        <w:t xml:space="preserve"> gap between</w:t>
      </w:r>
      <w:r>
        <w:rPr>
          <w:rFonts w:hint="eastAsia"/>
          <w:color w:val="222222"/>
          <w:lang w:val="en" w:eastAsia="zh-CN"/>
        </w:rPr>
        <w:t xml:space="preserve"> </w:t>
      </w:r>
      <w:r w:rsidRPr="00426E80">
        <w:rPr>
          <w:position w:val="-14"/>
        </w:rPr>
        <w:object w:dxaOrig="300" w:dyaOrig="380" w14:anchorId="7F82A0F5">
          <v:shape id="_x0000_i1044" type="#_x0000_t75" style="width:14pt;height:21.5pt" o:ole="">
            <v:imagedata r:id="rId40" o:title=""/>
          </v:shape>
          <o:OLEObject Type="Embed" ProgID="Equation.DSMT4" ShapeID="_x0000_i1044" DrawAspect="Content" ObjectID="_1634757994" r:id="rId54"/>
        </w:object>
      </w:r>
      <w:r>
        <w:t xml:space="preserve"> and the total </w:t>
      </w:r>
      <w:r w:rsidR="00210822" w:rsidRPr="00210822">
        <w:t>differential</w:t>
      </w:r>
      <w:r w:rsidR="00210822">
        <w:t xml:space="preserve"> </w:t>
      </w:r>
      <w:r>
        <w:t>delay is about 2dB</w:t>
      </w:r>
      <w:r w:rsidR="009E1923">
        <w:rPr>
          <w:color w:val="222222"/>
          <w:lang w:val="en"/>
        </w:rPr>
        <w:t xml:space="preserve">. </w:t>
      </w:r>
      <w:r w:rsidR="00C2009F">
        <w:rPr>
          <w:color w:val="222222"/>
          <w:lang w:val="en"/>
        </w:rPr>
        <w:t xml:space="preserve">It is clear the performance bottleneck is the estimation of </w:t>
      </w:r>
      <w:r w:rsidR="00C2009F" w:rsidRPr="00426E80">
        <w:rPr>
          <w:position w:val="-12"/>
        </w:rPr>
        <w:object w:dxaOrig="240" w:dyaOrig="360" w14:anchorId="573CE8AF">
          <v:shape id="_x0000_i1045" type="#_x0000_t75" style="width:14pt;height:21.5pt" o:ole="">
            <v:imagedata r:id="rId45" o:title=""/>
          </v:shape>
          <o:OLEObject Type="Embed" ProgID="Equation.DSMT4" ShapeID="_x0000_i1045" DrawAspect="Content" ObjectID="_1634757995" r:id="rId55"/>
        </w:object>
      </w:r>
      <w:r w:rsidR="00C2009F">
        <w:rPr>
          <w:color w:val="222222"/>
          <w:lang w:val="en"/>
        </w:rPr>
        <w:t xml:space="preserve">. Moreover, the difference between sequence length and max </w:t>
      </w:r>
      <w:r w:rsidR="00210822" w:rsidRPr="00210822">
        <w:t>differential</w:t>
      </w:r>
      <w:r w:rsidR="00210822">
        <w:t xml:space="preserve"> </w:t>
      </w:r>
      <w:r w:rsidR="00C2009F">
        <w:rPr>
          <w:color w:val="222222"/>
          <w:lang w:val="en"/>
        </w:rPr>
        <w:t xml:space="preserve">delay has </w:t>
      </w:r>
      <w:r w:rsidR="00896387">
        <w:rPr>
          <w:color w:val="222222"/>
          <w:lang w:val="en"/>
        </w:rPr>
        <w:t xml:space="preserve">an </w:t>
      </w:r>
      <w:r w:rsidR="00C2009F">
        <w:rPr>
          <w:color w:val="222222"/>
          <w:lang w:val="en"/>
        </w:rPr>
        <w:t>impact on the performance gap.</w:t>
      </w:r>
      <w:r w:rsidR="0046318D">
        <w:rPr>
          <w:color w:val="222222"/>
          <w:lang w:val="en"/>
        </w:rPr>
        <w:t xml:space="preserve"> T</w:t>
      </w:r>
      <w:r w:rsidR="00C2009F">
        <w:rPr>
          <w:color w:val="222222"/>
          <w:lang w:val="en"/>
        </w:rPr>
        <w:t>he greater the difference, the larger the performance gap.</w:t>
      </w:r>
    </w:p>
    <w:p w14:paraId="6B571AD3" w14:textId="5C788A6F" w:rsidR="007A521E" w:rsidRDefault="007A521E" w:rsidP="007A521E">
      <w:pPr>
        <w:rPr>
          <w:i/>
        </w:rPr>
      </w:pPr>
      <w:r w:rsidRPr="00C47893">
        <w:rPr>
          <w:b/>
          <w:i/>
        </w:rPr>
        <w:t xml:space="preserve">Observation </w:t>
      </w:r>
      <w:r>
        <w:rPr>
          <w:b/>
          <w:i/>
        </w:rPr>
        <w:t>5</w:t>
      </w:r>
      <w:r w:rsidRPr="00C47893">
        <w:rPr>
          <w:b/>
          <w:i/>
        </w:rPr>
        <w:t>:</w:t>
      </w:r>
      <w:r w:rsidRPr="00C47893">
        <w:rPr>
          <w:i/>
          <w:noProof/>
          <w:lang w:eastAsia="zh-CN"/>
        </w:rPr>
        <w:t xml:space="preserve"> </w:t>
      </w:r>
      <w:r w:rsidRPr="000102F6">
        <w:rPr>
          <w:i/>
          <w:noProof/>
          <w:lang w:eastAsia="zh-CN"/>
        </w:rPr>
        <w:t>In cases</w:t>
      </w:r>
      <w:r>
        <w:rPr>
          <w:i/>
          <w:noProof/>
          <w:lang w:eastAsia="zh-CN"/>
        </w:rPr>
        <w:t xml:space="preserve"> where differntial delay is larger than </w:t>
      </w:r>
      <w:r w:rsidR="00EB580F">
        <w:rPr>
          <w:i/>
          <w:noProof/>
          <w:lang w:eastAsia="zh-CN"/>
        </w:rPr>
        <w:t xml:space="preserve">the </w:t>
      </w:r>
      <w:r>
        <w:rPr>
          <w:i/>
          <w:noProof/>
          <w:lang w:eastAsia="zh-CN"/>
        </w:rPr>
        <w:t xml:space="preserve">preamble </w:t>
      </w:r>
      <w:r w:rsidR="00EB580F">
        <w:rPr>
          <w:i/>
          <w:noProof/>
          <w:lang w:eastAsia="zh-CN"/>
        </w:rPr>
        <w:t>symbol</w:t>
      </w:r>
      <w:r>
        <w:rPr>
          <w:i/>
          <w:noProof/>
          <w:lang w:eastAsia="zh-CN"/>
        </w:rPr>
        <w:t xml:space="preserve"> length</w:t>
      </w:r>
      <w:r w:rsidRPr="000102F6">
        <w:rPr>
          <w:i/>
          <w:noProof/>
          <w:lang w:eastAsia="zh-CN"/>
        </w:rPr>
        <w:t>, the estimation of d</w:t>
      </w:r>
      <w:r w:rsidRPr="007F6490">
        <w:rPr>
          <w:i/>
          <w:noProof/>
          <w:vertAlign w:val="subscript"/>
          <w:lang w:eastAsia="zh-CN"/>
        </w:rPr>
        <w:t>i</w:t>
      </w:r>
      <w:r w:rsidRPr="000102F6">
        <w:rPr>
          <w:i/>
          <w:noProof/>
          <w:lang w:eastAsia="zh-CN"/>
        </w:rPr>
        <w:t xml:space="preserve"> is the perfomance bottleneck.</w:t>
      </w:r>
    </w:p>
    <w:p w14:paraId="4FDA98CB" w14:textId="0839B39A" w:rsidR="009E1923" w:rsidRDefault="009E1923" w:rsidP="009E1923">
      <w:pPr>
        <w:rPr>
          <w:lang w:eastAsia="zh-CN"/>
        </w:rPr>
      </w:pPr>
      <w:r>
        <w:rPr>
          <w:color w:val="222222"/>
        </w:rPr>
        <w:t xml:space="preserve">It is obvious that balancing </w:t>
      </w:r>
      <w:r w:rsidRPr="005C2007">
        <w:rPr>
          <w:color w:val="222222"/>
          <w:lang w:val="en"/>
        </w:rPr>
        <w:t xml:space="preserve">the detection performance of the </w:t>
      </w:r>
      <w:r w:rsidR="001D5804" w:rsidRPr="00426E80">
        <w:rPr>
          <w:position w:val="-14"/>
        </w:rPr>
        <w:object w:dxaOrig="300" w:dyaOrig="380" w14:anchorId="3D68BD59">
          <v:shape id="_x0000_i1046" type="#_x0000_t75" style="width:14pt;height:21.5pt" o:ole="">
            <v:imagedata r:id="rId40" o:title=""/>
          </v:shape>
          <o:OLEObject Type="Embed" ProgID="Equation.DSMT4" ShapeID="_x0000_i1046" DrawAspect="Content" ObjectID="_1634757996" r:id="rId56"/>
        </w:object>
      </w:r>
      <w:r>
        <w:rPr>
          <w:color w:val="222222"/>
          <w:lang w:val="en"/>
        </w:rPr>
        <w:t xml:space="preserve"> </w:t>
      </w:r>
      <w:r w:rsidR="001D5804">
        <w:rPr>
          <w:color w:val="222222"/>
          <w:lang w:val="en"/>
        </w:rPr>
        <w:t xml:space="preserve">and </w:t>
      </w:r>
      <w:r w:rsidR="001D5804" w:rsidRPr="00426E80">
        <w:rPr>
          <w:position w:val="-12"/>
        </w:rPr>
        <w:object w:dxaOrig="240" w:dyaOrig="360" w14:anchorId="544D114F">
          <v:shape id="_x0000_i1047" type="#_x0000_t75" style="width:14pt;height:21.5pt" o:ole="">
            <v:imagedata r:id="rId45" o:title=""/>
          </v:shape>
          <o:OLEObject Type="Embed" ProgID="Equation.DSMT4" ShapeID="_x0000_i1047" DrawAspect="Content" ObjectID="_1634757997" r:id="rId57"/>
        </w:object>
      </w:r>
      <w:r>
        <w:rPr>
          <w:color w:val="222222"/>
          <w:lang w:val="en"/>
        </w:rPr>
        <w:t xml:space="preserve">would be beneficial to </w:t>
      </w:r>
      <w:r w:rsidR="00A44854">
        <w:rPr>
          <w:color w:val="222222"/>
          <w:lang w:val="en"/>
        </w:rPr>
        <w:t xml:space="preserve">enhance </w:t>
      </w:r>
      <w:r>
        <w:rPr>
          <w:color w:val="222222"/>
          <w:lang w:val="en"/>
        </w:rPr>
        <w:t xml:space="preserve">the performance. One solution to enhance the estimation of </w:t>
      </w:r>
      <w:r w:rsidRPr="00426E80">
        <w:rPr>
          <w:position w:val="-12"/>
        </w:rPr>
        <w:object w:dxaOrig="240" w:dyaOrig="360" w14:anchorId="27444C20">
          <v:shape id="_x0000_i1048" type="#_x0000_t75" style="width:14pt;height:21.5pt" o:ole="">
            <v:imagedata r:id="rId45" o:title=""/>
          </v:shape>
          <o:OLEObject Type="Embed" ProgID="Equation.DSMT4" ShapeID="_x0000_i1048" DrawAspect="Content" ObjectID="_1634757998" r:id="rId58"/>
        </w:object>
      </w:r>
      <w:r>
        <w:rPr>
          <w:color w:val="222222"/>
          <w:lang w:val="en"/>
        </w:rPr>
        <w:t xml:space="preserve"> is to introduce another kind of symbols or blank symbols in one format. These symbols are placed between the repeated symbols and could help to improve the detection performance of </w:t>
      </w:r>
      <w:r w:rsidRPr="00426E80">
        <w:rPr>
          <w:position w:val="-12"/>
        </w:rPr>
        <w:object w:dxaOrig="240" w:dyaOrig="360" w14:anchorId="022933FB">
          <v:shape id="_x0000_i1049" type="#_x0000_t75" style="width:14pt;height:21.5pt" o:ole="">
            <v:imagedata r:id="rId45" o:title=""/>
          </v:shape>
          <o:OLEObject Type="Embed" ProgID="Equation.DSMT4" ShapeID="_x0000_i1049" DrawAspect="Content" ObjectID="_1634757999" r:id="rId59"/>
        </w:object>
      </w:r>
      <w:r>
        <w:rPr>
          <w:rFonts w:hint="eastAsia"/>
          <w:lang w:eastAsia="zh-CN"/>
        </w:rPr>
        <w:t>.</w:t>
      </w:r>
      <w:r>
        <w:rPr>
          <w:lang w:eastAsia="zh-CN"/>
        </w:rPr>
        <w:t xml:space="preserve"> </w:t>
      </w:r>
    </w:p>
    <w:p w14:paraId="458B837A" w14:textId="091D7E03" w:rsidR="00B93331" w:rsidRDefault="00B93331" w:rsidP="006D4E25">
      <w:pPr>
        <w:jc w:val="center"/>
        <w:rPr>
          <w:lang w:eastAsia="zh-CN"/>
        </w:rPr>
      </w:pPr>
    </w:p>
    <w:p w14:paraId="69CFE406" w14:textId="7278F475" w:rsidR="00710F13" w:rsidRDefault="00710F13" w:rsidP="006D4E25">
      <w:pPr>
        <w:jc w:val="center"/>
        <w:rPr>
          <w:lang w:eastAsia="zh-CN"/>
        </w:rPr>
      </w:pPr>
      <w:r>
        <w:rPr>
          <w:noProof/>
          <w:lang w:eastAsia="zh-CN"/>
        </w:rPr>
        <w:lastRenderedPageBreak/>
        <w:drawing>
          <wp:inline distT="0" distB="0" distL="0" distR="0" wp14:anchorId="25472045" wp14:editId="34ADC2F8">
            <wp:extent cx="4626591" cy="3179928"/>
            <wp:effectExtent l="0" t="0" r="0" b="190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60"/>
                    <a:stretch>
                      <a:fillRect/>
                    </a:stretch>
                  </pic:blipFill>
                  <pic:spPr>
                    <a:xfrm>
                      <a:off x="0" y="0"/>
                      <a:ext cx="4626591" cy="3179928"/>
                    </a:xfrm>
                    <a:prstGeom prst="rect">
                      <a:avLst/>
                    </a:prstGeom>
                  </pic:spPr>
                </pic:pic>
              </a:graphicData>
            </a:graphic>
          </wp:inline>
        </w:drawing>
      </w:r>
    </w:p>
    <w:p w14:paraId="69CF4B40" w14:textId="3FC46C60" w:rsidR="007C7820" w:rsidRDefault="007C7820" w:rsidP="006D4E25">
      <w:pPr>
        <w:pStyle w:val="a5"/>
        <w:rPr>
          <w:lang w:eastAsia="zh-CN"/>
        </w:rPr>
      </w:pPr>
      <w:r w:rsidRPr="006B77DD">
        <w:t xml:space="preserve">Figure </w:t>
      </w:r>
      <w:r w:rsidRPr="006B77DD">
        <w:rPr>
          <w:noProof/>
        </w:rPr>
        <w:t>1</w:t>
      </w:r>
      <w:r>
        <w:rPr>
          <w:noProof/>
        </w:rPr>
        <w:t>4</w:t>
      </w:r>
      <w:r w:rsidRPr="006B77DD">
        <w:t xml:space="preserve">. </w:t>
      </w:r>
      <w:r>
        <w:t>Performance</w:t>
      </w:r>
      <w:r w:rsidRPr="006B77DD">
        <w:t xml:space="preserve"> </w:t>
      </w:r>
      <w:r>
        <w:t>gap of PRACH format with or without blank symbols between repetitions</w:t>
      </w:r>
    </w:p>
    <w:p w14:paraId="44790FE3" w14:textId="2A44A15F" w:rsidR="00B93331" w:rsidRDefault="00164167" w:rsidP="009E1923">
      <w:pPr>
        <w:rPr>
          <w:lang w:eastAsia="zh-CN"/>
        </w:rPr>
      </w:pPr>
      <w:r w:rsidRPr="00164167">
        <w:rPr>
          <w:color w:val="222222"/>
          <w:lang w:val="en"/>
        </w:rPr>
        <w:t xml:space="preserve">Figure 14 shows the performance comparison of cases with and without blank symbols between repetitions. It can be observed that the overall performance improves about 0.5dB if blank symbols </w:t>
      </w:r>
      <w:r w:rsidR="00A44854">
        <w:rPr>
          <w:color w:val="222222"/>
          <w:lang w:val="en"/>
        </w:rPr>
        <w:t xml:space="preserve">are introduced </w:t>
      </w:r>
      <w:r w:rsidRPr="00164167">
        <w:rPr>
          <w:color w:val="222222"/>
          <w:lang w:val="en"/>
        </w:rPr>
        <w:t xml:space="preserve">between repetitions. The total length of the PRACH format remains the same, without introducing any resource overhead. Introducing symbols of another kind plays similar role as having blank symbols. Thus it is beneficial to use another kind or blank symbols to improve performance. Furthermore, the number and the pattern of different symbols are worth </w:t>
      </w:r>
      <w:r w:rsidR="00A44854">
        <w:rPr>
          <w:color w:val="222222"/>
          <w:lang w:val="en"/>
        </w:rPr>
        <w:t>further</w:t>
      </w:r>
      <w:bookmarkStart w:id="5" w:name="_GoBack"/>
      <w:bookmarkEnd w:id="5"/>
      <w:r w:rsidRPr="00164167">
        <w:rPr>
          <w:color w:val="222222"/>
          <w:lang w:val="en"/>
        </w:rPr>
        <w:t xml:space="preserve"> study to optimize the performance.</w:t>
      </w:r>
    </w:p>
    <w:p w14:paraId="6893A0D0" w14:textId="29EE07A4" w:rsidR="00B0372D" w:rsidRPr="006D4E25" w:rsidRDefault="00B0372D" w:rsidP="009E1923">
      <w:pPr>
        <w:rPr>
          <w:i/>
        </w:rPr>
      </w:pPr>
      <w:r>
        <w:rPr>
          <w:b/>
          <w:i/>
        </w:rPr>
        <w:t xml:space="preserve">Observation </w:t>
      </w:r>
      <w:r w:rsidR="00593BFB">
        <w:rPr>
          <w:b/>
          <w:i/>
        </w:rPr>
        <w:t>6</w:t>
      </w:r>
      <w:r w:rsidRPr="0010333D">
        <w:rPr>
          <w:b/>
          <w:i/>
        </w:rPr>
        <w:t>:</w:t>
      </w:r>
      <w:r w:rsidR="00604386">
        <w:rPr>
          <w:i/>
        </w:rPr>
        <w:t xml:space="preserve"> </w:t>
      </w:r>
      <w:r w:rsidR="00604386" w:rsidRPr="00604386">
        <w:rPr>
          <w:i/>
        </w:rPr>
        <w:t>Introducing</w:t>
      </w:r>
      <w:r w:rsidR="00C30B71">
        <w:rPr>
          <w:i/>
        </w:rPr>
        <w:t xml:space="preserve"> additional symbols of </w:t>
      </w:r>
      <w:r w:rsidR="00604386" w:rsidRPr="00604386">
        <w:rPr>
          <w:i/>
        </w:rPr>
        <w:t xml:space="preserve">another kind or blank symbols </w:t>
      </w:r>
      <w:r w:rsidR="005F06B3" w:rsidRPr="002C0593">
        <w:rPr>
          <w:i/>
        </w:rPr>
        <w:t xml:space="preserve">between the </w:t>
      </w:r>
      <w:r w:rsidR="00EB580F">
        <w:rPr>
          <w:i/>
        </w:rPr>
        <w:t xml:space="preserve">repeated </w:t>
      </w:r>
      <w:r w:rsidR="00C30B71">
        <w:rPr>
          <w:i/>
        </w:rPr>
        <w:t xml:space="preserve">PRACH </w:t>
      </w:r>
      <w:r w:rsidR="00EB580F">
        <w:rPr>
          <w:i/>
        </w:rPr>
        <w:t>symbols</w:t>
      </w:r>
      <w:r w:rsidR="005F06B3" w:rsidRPr="002C0593">
        <w:rPr>
          <w:i/>
        </w:rPr>
        <w:t xml:space="preserve"> </w:t>
      </w:r>
      <w:r w:rsidR="00604386" w:rsidRPr="00604386">
        <w:rPr>
          <w:i/>
        </w:rPr>
        <w:t>could help</w:t>
      </w:r>
      <w:r w:rsidR="00EB580F">
        <w:rPr>
          <w:i/>
        </w:rPr>
        <w:t xml:space="preserve"> </w:t>
      </w:r>
      <w:r w:rsidR="00604386" w:rsidRPr="00604386">
        <w:rPr>
          <w:i/>
        </w:rPr>
        <w:t>improve the</w:t>
      </w:r>
      <w:r w:rsidR="00EB580F">
        <w:rPr>
          <w:i/>
        </w:rPr>
        <w:t xml:space="preserve"> </w:t>
      </w:r>
      <w:r w:rsidR="00604386" w:rsidRPr="00604386">
        <w:rPr>
          <w:i/>
        </w:rPr>
        <w:t>detection performance in cases</w:t>
      </w:r>
      <w:r w:rsidR="007A521E">
        <w:rPr>
          <w:i/>
        </w:rPr>
        <w:t xml:space="preserve"> where </w:t>
      </w:r>
      <w:r w:rsidR="007A521E" w:rsidRPr="00604386">
        <w:rPr>
          <w:i/>
        </w:rPr>
        <w:t>differential delay</w:t>
      </w:r>
      <w:r w:rsidR="007A521E">
        <w:rPr>
          <w:i/>
        </w:rPr>
        <w:t xml:space="preserve"> is larger than </w:t>
      </w:r>
      <w:r w:rsidR="00EB580F">
        <w:rPr>
          <w:i/>
        </w:rPr>
        <w:t xml:space="preserve">the </w:t>
      </w:r>
      <w:r w:rsidR="007A521E" w:rsidRPr="00604386">
        <w:rPr>
          <w:i/>
        </w:rPr>
        <w:t xml:space="preserve">symbol </w:t>
      </w:r>
      <w:r w:rsidR="007A521E">
        <w:rPr>
          <w:i/>
          <w:noProof/>
          <w:lang w:eastAsia="zh-CN"/>
        </w:rPr>
        <w:t>length</w:t>
      </w:r>
      <w:r w:rsidR="00604386" w:rsidRPr="00604386">
        <w:rPr>
          <w:i/>
        </w:rPr>
        <w:t>.</w:t>
      </w:r>
    </w:p>
    <w:p w14:paraId="41CAD6A1" w14:textId="762F63C8" w:rsidR="00E11C07" w:rsidRPr="00757B86" w:rsidRDefault="009E1923" w:rsidP="006D4E25">
      <w:pPr>
        <w:pStyle w:val="Default"/>
        <w:spacing w:afterLines="50" w:after="120"/>
        <w:jc w:val="both"/>
        <w:rPr>
          <w:b/>
          <w:sz w:val="22"/>
          <w:szCs w:val="22"/>
        </w:rPr>
      </w:pPr>
      <w:r w:rsidRPr="006D4E25">
        <w:rPr>
          <w:b/>
          <w:i/>
          <w:sz w:val="22"/>
          <w:szCs w:val="22"/>
        </w:rPr>
        <w:t xml:space="preserve">Proposal </w:t>
      </w:r>
      <w:r w:rsidR="00593BFB" w:rsidRPr="006D4E25">
        <w:rPr>
          <w:b/>
          <w:i/>
          <w:sz w:val="22"/>
          <w:szCs w:val="22"/>
        </w:rPr>
        <w:t>2</w:t>
      </w:r>
      <w:r w:rsidRPr="006D4E25">
        <w:rPr>
          <w:b/>
          <w:i/>
          <w:sz w:val="22"/>
          <w:szCs w:val="22"/>
        </w:rPr>
        <w:t xml:space="preserve">: </w:t>
      </w:r>
      <w:r w:rsidR="00604386" w:rsidRPr="006D4E25">
        <w:rPr>
          <w:i/>
          <w:sz w:val="22"/>
          <w:szCs w:val="22"/>
        </w:rPr>
        <w:t>Introduc</w:t>
      </w:r>
      <w:r w:rsidR="00C30B71">
        <w:rPr>
          <w:i/>
          <w:sz w:val="22"/>
          <w:szCs w:val="22"/>
        </w:rPr>
        <w:t>e</w:t>
      </w:r>
      <w:r w:rsidR="00604386" w:rsidRPr="006D4E25">
        <w:rPr>
          <w:i/>
          <w:sz w:val="22"/>
          <w:szCs w:val="22"/>
        </w:rPr>
        <w:t xml:space="preserve"> </w:t>
      </w:r>
      <w:r w:rsidR="00C30B71" w:rsidRPr="00C30B71">
        <w:rPr>
          <w:i/>
          <w:sz w:val="22"/>
          <w:szCs w:val="22"/>
        </w:rPr>
        <w:t xml:space="preserve">additional symbols of </w:t>
      </w:r>
      <w:r w:rsidR="00604386" w:rsidRPr="006D4E25">
        <w:rPr>
          <w:i/>
          <w:sz w:val="22"/>
          <w:szCs w:val="22"/>
        </w:rPr>
        <w:t xml:space="preserve">another kind or blank symbols between the </w:t>
      </w:r>
      <w:r w:rsidR="00EB580F" w:rsidRPr="00EB580F">
        <w:rPr>
          <w:i/>
          <w:sz w:val="22"/>
          <w:szCs w:val="22"/>
        </w:rPr>
        <w:t xml:space="preserve">repeated </w:t>
      </w:r>
      <w:r w:rsidR="00C30B71">
        <w:rPr>
          <w:i/>
          <w:sz w:val="22"/>
          <w:szCs w:val="22"/>
        </w:rPr>
        <w:t xml:space="preserve">PRACH </w:t>
      </w:r>
      <w:r w:rsidR="00EB580F" w:rsidRPr="00EB580F">
        <w:rPr>
          <w:i/>
          <w:sz w:val="22"/>
          <w:szCs w:val="22"/>
        </w:rPr>
        <w:t>symbols</w:t>
      </w:r>
      <w:r w:rsidR="00EB580F" w:rsidRPr="00EB580F" w:rsidDel="00EB580F">
        <w:rPr>
          <w:i/>
          <w:sz w:val="22"/>
          <w:szCs w:val="22"/>
        </w:rPr>
        <w:t xml:space="preserve"> </w:t>
      </w:r>
      <w:r w:rsidR="00604386" w:rsidRPr="006D4E25">
        <w:rPr>
          <w:i/>
          <w:sz w:val="22"/>
          <w:szCs w:val="22"/>
        </w:rPr>
        <w:t xml:space="preserve">to improve the detection performance </w:t>
      </w:r>
      <w:r w:rsidR="00EB580F" w:rsidRPr="00EB580F">
        <w:rPr>
          <w:i/>
          <w:sz w:val="22"/>
          <w:szCs w:val="22"/>
        </w:rPr>
        <w:t>in cases where differential delay is larger than the symbol length</w:t>
      </w:r>
      <w:r w:rsidR="00604386" w:rsidRPr="006D4E25">
        <w:rPr>
          <w:i/>
          <w:sz w:val="22"/>
          <w:szCs w:val="22"/>
        </w:rPr>
        <w:t>.</w:t>
      </w:r>
    </w:p>
    <w:p w14:paraId="5C347F87" w14:textId="6818996D" w:rsidR="00813FFB" w:rsidRPr="006B77DD" w:rsidRDefault="00521F95" w:rsidP="00554369">
      <w:pPr>
        <w:pStyle w:val="2"/>
      </w:pPr>
      <w:r w:rsidRPr="006B77DD">
        <w:rPr>
          <w:lang w:eastAsia="ja-JP"/>
        </w:rPr>
        <w:t>Consideration</w:t>
      </w:r>
      <w:r w:rsidRPr="006B77DD">
        <w:t xml:space="preserve"> on t</w:t>
      </w:r>
      <w:r w:rsidR="00813FFB" w:rsidRPr="006B77DD">
        <w:t>iming advance</w:t>
      </w:r>
      <w:r w:rsidR="00554369">
        <w:t xml:space="preserve"> </w:t>
      </w:r>
      <w:r w:rsidR="00554369" w:rsidRPr="00554369">
        <w:t>adjustment</w:t>
      </w:r>
    </w:p>
    <w:p w14:paraId="310E0834" w14:textId="1313F27C" w:rsidR="00421BF5" w:rsidRPr="006B77DD" w:rsidRDefault="008D6CF8" w:rsidP="00421BF5">
      <w:r w:rsidRPr="006B77DD">
        <w:t xml:space="preserve">A UE shall adjust the timing of its UL transmissions based on a TA command so that the </w:t>
      </w:r>
      <w:r w:rsidRPr="006B77DD">
        <w:rPr>
          <w:lang w:eastAsia="zh-CN"/>
        </w:rPr>
        <w:t xml:space="preserve">frame boundary of the </w:t>
      </w:r>
      <w:r w:rsidRPr="006B77DD">
        <w:t xml:space="preserve">UL </w:t>
      </w:r>
      <w:r w:rsidRPr="006B77DD">
        <w:rPr>
          <w:lang w:eastAsia="zh-CN"/>
        </w:rPr>
        <w:t>signals</w:t>
      </w:r>
      <w:r w:rsidRPr="006B77DD">
        <w:t xml:space="preserve"> from different UEs can be </w:t>
      </w:r>
      <w:r w:rsidRPr="006B77DD">
        <w:rPr>
          <w:lang w:eastAsia="zh-CN"/>
        </w:rPr>
        <w:t>aligned</w:t>
      </w:r>
      <w:r w:rsidRPr="006B77DD">
        <w:t xml:space="preserve"> at the gNB within the required accuracy. </w:t>
      </w:r>
      <w:r w:rsidR="003F7292">
        <w:t xml:space="preserve">According to </w:t>
      </w:r>
      <w:r w:rsidR="00110E97" w:rsidRPr="006B77DD">
        <w:rPr>
          <w:kern w:val="2"/>
          <w:lang w:eastAsia="zh-CN"/>
        </w:rPr>
        <w:t>RAN1#98</w:t>
      </w:r>
      <w:r w:rsidR="00076C6D">
        <w:rPr>
          <w:kern w:val="2"/>
          <w:lang w:eastAsia="zh-CN"/>
        </w:rPr>
        <w:t xml:space="preserve"> agreement</w:t>
      </w:r>
      <w:r w:rsidR="004C6E5A">
        <w:rPr>
          <w:kern w:val="2"/>
          <w:lang w:eastAsia="zh-CN"/>
        </w:rPr>
        <w:t xml:space="preserve"> </w:t>
      </w:r>
      <w:r w:rsidR="00C3639C">
        <w:rPr>
          <w:kern w:val="2"/>
          <w:highlight w:val="yellow"/>
          <w:lang w:eastAsia="zh-CN"/>
        </w:rPr>
        <w:fldChar w:fldCharType="begin"/>
      </w:r>
      <w:r w:rsidR="00C3639C">
        <w:rPr>
          <w:kern w:val="2"/>
          <w:lang w:eastAsia="zh-CN"/>
        </w:rPr>
        <w:instrText xml:space="preserve"> REF _Ref23157609 \n \h </w:instrText>
      </w:r>
      <w:r w:rsidR="00C3639C">
        <w:rPr>
          <w:kern w:val="2"/>
          <w:highlight w:val="yellow"/>
          <w:lang w:eastAsia="zh-CN"/>
        </w:rPr>
      </w:r>
      <w:r w:rsidR="00C3639C">
        <w:rPr>
          <w:kern w:val="2"/>
          <w:highlight w:val="yellow"/>
          <w:lang w:eastAsia="zh-CN"/>
        </w:rPr>
        <w:fldChar w:fldCharType="separate"/>
      </w:r>
      <w:r w:rsidR="00C365CA">
        <w:rPr>
          <w:kern w:val="2"/>
          <w:lang w:eastAsia="zh-CN"/>
        </w:rPr>
        <w:t>[2]</w:t>
      </w:r>
      <w:r w:rsidR="00C3639C">
        <w:rPr>
          <w:kern w:val="2"/>
          <w:highlight w:val="yellow"/>
          <w:lang w:eastAsia="zh-CN"/>
        </w:rPr>
        <w:fldChar w:fldCharType="end"/>
      </w:r>
      <w:r w:rsidR="00C70423">
        <w:rPr>
          <w:kern w:val="2"/>
          <w:lang w:eastAsia="zh-CN"/>
        </w:rPr>
        <w:t>,</w:t>
      </w:r>
      <w:r w:rsidR="00391E77">
        <w:rPr>
          <w:kern w:val="2"/>
          <w:lang w:eastAsia="zh-CN"/>
        </w:rPr>
        <w:t xml:space="preserve"> </w:t>
      </w:r>
      <w:r w:rsidR="00F51D09">
        <w:rPr>
          <w:kern w:val="2"/>
          <w:lang w:eastAsia="zh-CN"/>
        </w:rPr>
        <w:t xml:space="preserve">there </w:t>
      </w:r>
      <w:r w:rsidR="00846CFD">
        <w:rPr>
          <w:kern w:val="2"/>
          <w:lang w:eastAsia="zh-CN"/>
        </w:rPr>
        <w:t>have been</w:t>
      </w:r>
      <w:r w:rsidR="00F51D09">
        <w:rPr>
          <w:kern w:val="2"/>
          <w:lang w:eastAsia="zh-CN"/>
        </w:rPr>
        <w:t xml:space="preserve"> two options to be considered </w:t>
      </w:r>
      <w:r w:rsidR="00452391">
        <w:rPr>
          <w:kern w:val="2"/>
          <w:lang w:eastAsia="zh-CN"/>
        </w:rPr>
        <w:t xml:space="preserve">for supporting TA adjustment </w:t>
      </w:r>
      <w:r w:rsidR="00C3639C">
        <w:rPr>
          <w:kern w:val="2"/>
          <w:lang w:eastAsia="zh-CN"/>
        </w:rPr>
        <w:t>in</w:t>
      </w:r>
      <w:r w:rsidR="00452391">
        <w:rPr>
          <w:kern w:val="2"/>
          <w:lang w:eastAsia="zh-CN"/>
        </w:rPr>
        <w:t xml:space="preserve"> UL </w:t>
      </w:r>
      <w:r w:rsidR="005630B3">
        <w:rPr>
          <w:kern w:val="2"/>
          <w:lang w:eastAsia="zh-CN"/>
        </w:rPr>
        <w:t>transmission</w:t>
      </w:r>
      <w:r w:rsidR="000C68A0">
        <w:rPr>
          <w:kern w:val="2"/>
          <w:lang w:eastAsia="zh-CN"/>
        </w:rPr>
        <w:t xml:space="preserve">, i.e., </w:t>
      </w:r>
      <w:r w:rsidR="00245A90">
        <w:rPr>
          <w:kern w:val="2"/>
          <w:lang w:eastAsia="zh-CN"/>
        </w:rPr>
        <w:t xml:space="preserve">autonomous method and </w:t>
      </w:r>
      <w:r w:rsidR="00045017">
        <w:rPr>
          <w:kern w:val="2"/>
          <w:lang w:eastAsia="zh-CN"/>
        </w:rPr>
        <w:t>indication method.</w:t>
      </w:r>
      <w:r w:rsidR="006853A0">
        <w:rPr>
          <w:kern w:val="2"/>
          <w:lang w:eastAsia="zh-CN"/>
        </w:rPr>
        <w:t xml:space="preserve"> </w:t>
      </w:r>
      <w:r w:rsidR="00D63F53">
        <w:rPr>
          <w:kern w:val="2"/>
          <w:lang w:eastAsia="zh-CN"/>
        </w:rPr>
        <w:t xml:space="preserve">In this section, we will further discuss </w:t>
      </w:r>
      <w:r w:rsidR="001500E9">
        <w:rPr>
          <w:kern w:val="2"/>
          <w:lang w:eastAsia="zh-CN"/>
        </w:rPr>
        <w:t>some details about these two methods.</w:t>
      </w:r>
    </w:p>
    <w:p w14:paraId="025D756E" w14:textId="3BDCD4CC" w:rsidR="00421BF5" w:rsidRPr="006B77DD" w:rsidRDefault="00003779" w:rsidP="00003779">
      <w:pPr>
        <w:pStyle w:val="3"/>
      </w:pPr>
      <w:r w:rsidRPr="00003779">
        <w:t>Autonomous acquisition of TA at UE</w:t>
      </w:r>
      <w:r w:rsidR="00421BF5" w:rsidRPr="006B77DD">
        <w:rPr>
          <w:lang w:eastAsia="ja-JP"/>
        </w:rPr>
        <w:t xml:space="preserve"> </w:t>
      </w:r>
    </w:p>
    <w:p w14:paraId="6F3C0E23" w14:textId="48BF6C6B" w:rsidR="00A87F46" w:rsidRDefault="00053A35" w:rsidP="00421BF5">
      <w:pPr>
        <w:rPr>
          <w:lang w:eastAsia="zh-CN"/>
        </w:rPr>
      </w:pPr>
      <w:r w:rsidRPr="00053A35">
        <w:t xml:space="preserve">UE with GNSS </w:t>
      </w:r>
      <w:r>
        <w:t xml:space="preserve">capability </w:t>
      </w:r>
      <w:r w:rsidRPr="00053A35">
        <w:t xml:space="preserve">can only acquire the service link TA with known location and satellite ephemeris, and it cannot obtain the feeder link TA </w:t>
      </w:r>
      <w:r w:rsidR="003E2A79">
        <w:t xml:space="preserve">value </w:t>
      </w:r>
      <w:r w:rsidR="00642428">
        <w:t>according to these information</w:t>
      </w:r>
      <w:r w:rsidRPr="00053A35">
        <w:t>.</w:t>
      </w:r>
      <w:r w:rsidR="00C372FC" w:rsidRPr="00C372FC">
        <w:t xml:space="preserve"> </w:t>
      </w:r>
      <w:r w:rsidR="00C372FC">
        <w:t>T</w:t>
      </w:r>
      <w:r w:rsidR="00C372FC" w:rsidRPr="00053A35">
        <w:t>o solve this problem</w:t>
      </w:r>
      <w:r w:rsidR="00C372FC">
        <w:rPr>
          <w:lang w:eastAsia="zh-CN"/>
        </w:rPr>
        <w:t>,</w:t>
      </w:r>
      <w:r w:rsidR="00913135">
        <w:rPr>
          <w:lang w:eastAsia="zh-CN"/>
        </w:rPr>
        <w:t xml:space="preserve"> there are two ways at least.</w:t>
      </w:r>
      <w:r w:rsidR="00183015">
        <w:rPr>
          <w:lang w:eastAsia="zh-CN"/>
        </w:rPr>
        <w:t xml:space="preserve"> 1)</w:t>
      </w:r>
      <w:r w:rsidR="00344A29">
        <w:t xml:space="preserve"> </w:t>
      </w:r>
      <w:r w:rsidR="00183015">
        <w:t>T</w:t>
      </w:r>
      <w:r w:rsidR="00640BB6">
        <w:rPr>
          <w:lang w:eastAsia="zh-CN"/>
        </w:rPr>
        <w:t>he network broadcast</w:t>
      </w:r>
      <w:r w:rsidR="00FC01CC">
        <w:rPr>
          <w:lang w:eastAsia="zh-CN"/>
        </w:rPr>
        <w:t>s</w:t>
      </w:r>
      <w:r w:rsidR="00640BB6">
        <w:rPr>
          <w:lang w:eastAsia="zh-CN"/>
        </w:rPr>
        <w:t xml:space="preserve"> the propagation delay of feeder link to UE.</w:t>
      </w:r>
      <w:r w:rsidR="006E29D0">
        <w:rPr>
          <w:lang w:eastAsia="zh-CN"/>
        </w:rPr>
        <w:t xml:space="preserve"> As a result, </w:t>
      </w:r>
      <w:r w:rsidR="00606007">
        <w:rPr>
          <w:lang w:eastAsia="zh-CN"/>
        </w:rPr>
        <w:t xml:space="preserve">the </w:t>
      </w:r>
      <w:r w:rsidR="00313FF4">
        <w:rPr>
          <w:lang w:eastAsia="zh-CN"/>
        </w:rPr>
        <w:t xml:space="preserve">UE can </w:t>
      </w:r>
      <w:r w:rsidR="00A80AEF">
        <w:rPr>
          <w:lang w:eastAsia="zh-CN"/>
        </w:rPr>
        <w:t xml:space="preserve">adjust TA with </w:t>
      </w:r>
      <w:r w:rsidR="002A5E2B">
        <w:rPr>
          <w:lang w:eastAsia="zh-CN"/>
        </w:rPr>
        <w:t xml:space="preserve">the service link TA and </w:t>
      </w:r>
      <w:r w:rsidR="006456FC">
        <w:rPr>
          <w:lang w:eastAsia="zh-CN"/>
        </w:rPr>
        <w:t>the feeder link TA.</w:t>
      </w:r>
      <w:r w:rsidR="00FC01CC">
        <w:rPr>
          <w:lang w:eastAsia="zh-CN"/>
        </w:rPr>
        <w:t xml:space="preserve"> 2</w:t>
      </w:r>
      <w:r w:rsidR="00FD495C">
        <w:rPr>
          <w:rFonts w:hint="eastAsia"/>
          <w:lang w:eastAsia="zh-CN"/>
        </w:rPr>
        <w:t>)</w:t>
      </w:r>
      <w:r w:rsidR="00FD495C">
        <w:rPr>
          <w:lang w:eastAsia="zh-CN"/>
        </w:rPr>
        <w:t xml:space="preserve"> The </w:t>
      </w:r>
      <w:r w:rsidR="00AC489F">
        <w:rPr>
          <w:lang w:eastAsia="zh-CN"/>
        </w:rPr>
        <w:t xml:space="preserve">timing delay </w:t>
      </w:r>
      <w:r w:rsidR="008813CB">
        <w:rPr>
          <w:lang w:eastAsia="zh-CN"/>
        </w:rPr>
        <w:t>introduced</w:t>
      </w:r>
      <w:r w:rsidR="00AC489F">
        <w:rPr>
          <w:lang w:eastAsia="zh-CN"/>
        </w:rPr>
        <w:t xml:space="preserve"> by </w:t>
      </w:r>
      <w:r w:rsidR="00FD495C">
        <w:rPr>
          <w:lang w:eastAsia="zh-CN"/>
        </w:rPr>
        <w:t xml:space="preserve">feeder link </w:t>
      </w:r>
      <w:r w:rsidR="00E7281E">
        <w:rPr>
          <w:lang w:eastAsia="zh-CN"/>
        </w:rPr>
        <w:t xml:space="preserve">is </w:t>
      </w:r>
      <w:r w:rsidR="0010385F">
        <w:rPr>
          <w:lang w:eastAsia="zh-CN"/>
        </w:rPr>
        <w:t xml:space="preserve">transparent to UE, which means that </w:t>
      </w:r>
      <w:r w:rsidR="00124E9A">
        <w:rPr>
          <w:lang w:eastAsia="zh-CN"/>
        </w:rPr>
        <w:t xml:space="preserve">the </w:t>
      </w:r>
      <w:r w:rsidR="00D00653">
        <w:rPr>
          <w:lang w:eastAsia="zh-CN"/>
        </w:rPr>
        <w:t xml:space="preserve">network compensates for </w:t>
      </w:r>
      <w:r w:rsidR="00EB135C">
        <w:rPr>
          <w:lang w:eastAsia="zh-CN"/>
        </w:rPr>
        <w:t xml:space="preserve">the timing delay </w:t>
      </w:r>
      <w:r w:rsidR="00504B63">
        <w:rPr>
          <w:lang w:eastAsia="zh-CN"/>
        </w:rPr>
        <w:t xml:space="preserve">of </w:t>
      </w:r>
      <w:r w:rsidR="00930C85">
        <w:rPr>
          <w:lang w:eastAsia="zh-CN"/>
        </w:rPr>
        <w:t>feeder link.</w:t>
      </w:r>
    </w:p>
    <w:p w14:paraId="5173E6B6" w14:textId="1B4495ED" w:rsidR="007A7543" w:rsidRDefault="00892051" w:rsidP="00421BF5">
      <w:pPr>
        <w:rPr>
          <w:i/>
        </w:rPr>
      </w:pPr>
      <w:r w:rsidRPr="006B77DD">
        <w:rPr>
          <w:b/>
          <w:i/>
        </w:rPr>
        <w:t xml:space="preserve">Observation </w:t>
      </w:r>
      <w:r w:rsidR="00593BFB">
        <w:rPr>
          <w:b/>
          <w:i/>
        </w:rPr>
        <w:t>7</w:t>
      </w:r>
      <w:r w:rsidRPr="006B77DD">
        <w:rPr>
          <w:b/>
          <w:i/>
        </w:rPr>
        <w:t>:</w:t>
      </w:r>
      <w:r w:rsidRPr="006B77DD">
        <w:rPr>
          <w:i/>
        </w:rPr>
        <w:t xml:space="preserve"> </w:t>
      </w:r>
      <w:r w:rsidR="00924A48">
        <w:rPr>
          <w:i/>
        </w:rPr>
        <w:t xml:space="preserve">UE with GNSS capability cannot </w:t>
      </w:r>
      <w:r w:rsidR="00924A48" w:rsidRPr="00924A48">
        <w:rPr>
          <w:i/>
        </w:rPr>
        <w:t xml:space="preserve">acquire the </w:t>
      </w:r>
      <w:r w:rsidR="00924A48">
        <w:rPr>
          <w:i/>
        </w:rPr>
        <w:t>feeder</w:t>
      </w:r>
      <w:r w:rsidR="00924A48" w:rsidRPr="00924A48">
        <w:rPr>
          <w:i/>
        </w:rPr>
        <w:t xml:space="preserve"> link TA</w:t>
      </w:r>
      <w:r w:rsidR="00125D3F">
        <w:rPr>
          <w:i/>
        </w:rPr>
        <w:t xml:space="preserve"> </w:t>
      </w:r>
      <w:r w:rsidR="00924A48" w:rsidRPr="00924A48">
        <w:rPr>
          <w:i/>
        </w:rPr>
        <w:t>with satellite ephemeris</w:t>
      </w:r>
      <w:r w:rsidR="0067141A">
        <w:rPr>
          <w:i/>
        </w:rPr>
        <w:t>.</w:t>
      </w:r>
      <w:r w:rsidR="00E40241">
        <w:rPr>
          <w:i/>
        </w:rPr>
        <w:t xml:space="preserve"> </w:t>
      </w:r>
      <w:r w:rsidR="00CA0E77">
        <w:rPr>
          <w:i/>
        </w:rPr>
        <w:t>The following</w:t>
      </w:r>
      <w:r w:rsidR="00E40241">
        <w:rPr>
          <w:i/>
        </w:rPr>
        <w:t xml:space="preserve"> two methods can be considered</w:t>
      </w:r>
      <w:r w:rsidR="00E40241" w:rsidRPr="00E40241">
        <w:rPr>
          <w:i/>
        </w:rPr>
        <w:t xml:space="preserve"> </w:t>
      </w:r>
      <w:r w:rsidR="00E40241">
        <w:rPr>
          <w:i/>
        </w:rPr>
        <w:t xml:space="preserve">at least: </w:t>
      </w:r>
    </w:p>
    <w:p w14:paraId="342F7FFA" w14:textId="5AAFB50C" w:rsidR="00A6465B" w:rsidRDefault="00AA2A16" w:rsidP="00ED049A">
      <w:pPr>
        <w:ind w:firstLine="425"/>
        <w:rPr>
          <w:i/>
          <w:lang w:eastAsia="zh-CN"/>
        </w:rPr>
      </w:pPr>
      <w:r>
        <w:rPr>
          <w:rFonts w:hint="eastAsia"/>
          <w:i/>
          <w:lang w:eastAsia="zh-CN"/>
        </w:rPr>
        <w:t>1</w:t>
      </w:r>
      <w:r>
        <w:rPr>
          <w:i/>
          <w:lang w:eastAsia="zh-CN"/>
        </w:rPr>
        <w:t xml:space="preserve">) </w:t>
      </w:r>
      <w:r w:rsidR="00BA4B85" w:rsidRPr="00BA4B85">
        <w:rPr>
          <w:i/>
          <w:lang w:eastAsia="zh-CN"/>
        </w:rPr>
        <w:t xml:space="preserve">The network broadcasts the </w:t>
      </w:r>
      <w:r w:rsidR="003B3522">
        <w:rPr>
          <w:i/>
          <w:lang w:eastAsia="zh-CN"/>
        </w:rPr>
        <w:t>common TA</w:t>
      </w:r>
      <w:r w:rsidR="00BA4B85" w:rsidRPr="00BA4B85">
        <w:rPr>
          <w:i/>
          <w:lang w:eastAsia="zh-CN"/>
        </w:rPr>
        <w:t xml:space="preserve"> of feeder link.</w:t>
      </w:r>
    </w:p>
    <w:p w14:paraId="38D717B4" w14:textId="2D241570" w:rsidR="00AA2A16" w:rsidRDefault="00AA2A16" w:rsidP="00ED049A">
      <w:pPr>
        <w:ind w:firstLine="425"/>
        <w:rPr>
          <w:i/>
          <w:lang w:eastAsia="zh-CN"/>
        </w:rPr>
      </w:pPr>
      <w:r>
        <w:rPr>
          <w:i/>
          <w:lang w:eastAsia="zh-CN"/>
        </w:rPr>
        <w:t xml:space="preserve">2) </w:t>
      </w:r>
      <w:r w:rsidR="00EB0A9D">
        <w:rPr>
          <w:i/>
          <w:lang w:eastAsia="zh-CN"/>
        </w:rPr>
        <w:t>T</w:t>
      </w:r>
      <w:r w:rsidR="00EB0A9D" w:rsidRPr="00EB0A9D">
        <w:rPr>
          <w:i/>
          <w:lang w:eastAsia="zh-CN"/>
        </w:rPr>
        <w:t>he network compensates for the timing delay of feeder link.</w:t>
      </w:r>
    </w:p>
    <w:p w14:paraId="659C79C5" w14:textId="04CE0F45" w:rsidR="00421BF5" w:rsidRPr="006B77DD" w:rsidRDefault="004424B1" w:rsidP="004424B1">
      <w:pPr>
        <w:pStyle w:val="3"/>
      </w:pPr>
      <w:r w:rsidRPr="004424B1">
        <w:lastRenderedPageBreak/>
        <w:t>Indication of common TA to users</w:t>
      </w:r>
    </w:p>
    <w:p w14:paraId="5958C0D7" w14:textId="292F5219" w:rsidR="00EB5C66" w:rsidRPr="00EB5C66" w:rsidRDefault="00D551ED" w:rsidP="00EB5C66">
      <w:pPr>
        <w:rPr>
          <w:lang w:eastAsia="zh-CN"/>
        </w:rPr>
      </w:pPr>
      <w:r>
        <w:rPr>
          <w:lang w:eastAsia="zh-CN"/>
        </w:rPr>
        <w:t xml:space="preserve">As mentioned in </w:t>
      </w:r>
      <w:r w:rsidR="003F7292">
        <w:rPr>
          <w:lang w:eastAsia="zh-CN"/>
        </w:rPr>
        <w:t>RAN1#98bis</w:t>
      </w:r>
      <w:r w:rsidR="0094687B">
        <w:rPr>
          <w:lang w:eastAsia="zh-CN"/>
        </w:rPr>
        <w:t xml:space="preserve"> </w:t>
      </w:r>
      <w:r w:rsidR="0094687B">
        <w:rPr>
          <w:lang w:eastAsia="zh-CN"/>
        </w:rPr>
        <w:fldChar w:fldCharType="begin"/>
      </w:r>
      <w:r w:rsidR="0094687B">
        <w:rPr>
          <w:lang w:eastAsia="zh-CN"/>
        </w:rPr>
        <w:instrText xml:space="preserve"> REF _Ref20773032 \n \h </w:instrText>
      </w:r>
      <w:r w:rsidR="0094687B">
        <w:rPr>
          <w:lang w:eastAsia="zh-CN"/>
        </w:rPr>
      </w:r>
      <w:r w:rsidR="0094687B">
        <w:rPr>
          <w:lang w:eastAsia="zh-CN"/>
        </w:rPr>
        <w:fldChar w:fldCharType="separate"/>
      </w:r>
      <w:r w:rsidR="00C365CA">
        <w:rPr>
          <w:lang w:eastAsia="zh-CN"/>
        </w:rPr>
        <w:t>[1]</w:t>
      </w:r>
      <w:r w:rsidR="0094687B">
        <w:rPr>
          <w:lang w:eastAsia="zh-CN"/>
        </w:rPr>
        <w:fldChar w:fldCharType="end"/>
      </w:r>
      <w:r w:rsidR="00214EF5">
        <w:rPr>
          <w:lang w:eastAsia="zh-CN"/>
        </w:rPr>
        <w:t>,</w:t>
      </w:r>
      <w:r w:rsidR="00A90CE3">
        <w:rPr>
          <w:lang w:eastAsia="zh-CN"/>
        </w:rPr>
        <w:t xml:space="preserve"> </w:t>
      </w:r>
      <w:r w:rsidR="00D73E0C">
        <w:rPr>
          <w:lang w:eastAsia="zh-CN"/>
        </w:rPr>
        <w:t>s</w:t>
      </w:r>
      <w:r w:rsidR="00A90CE3" w:rsidRPr="00A90CE3">
        <w:rPr>
          <w:lang w:eastAsia="zh-CN"/>
        </w:rPr>
        <w:t>ingle reference point per beam for common TA calculation is considered</w:t>
      </w:r>
      <w:r w:rsidR="0070450D">
        <w:rPr>
          <w:lang w:eastAsia="zh-CN"/>
        </w:rPr>
        <w:t xml:space="preserve"> as baseline</w:t>
      </w:r>
      <w:r w:rsidR="000445A9">
        <w:rPr>
          <w:lang w:eastAsia="zh-CN"/>
        </w:rPr>
        <w:t xml:space="preserve"> in the indication of common TA scenario</w:t>
      </w:r>
      <w:r w:rsidR="00A90CE3" w:rsidRPr="00A90CE3">
        <w:rPr>
          <w:lang w:eastAsia="zh-CN"/>
        </w:rPr>
        <w:t>.</w:t>
      </w:r>
      <w:r w:rsidR="009C76B7">
        <w:rPr>
          <w:lang w:eastAsia="zh-CN"/>
        </w:rPr>
        <w:t xml:space="preserve"> Further</w:t>
      </w:r>
      <w:r w:rsidR="00A34A96">
        <w:rPr>
          <w:lang w:eastAsia="zh-CN"/>
        </w:rPr>
        <w:t>more</w:t>
      </w:r>
      <w:r w:rsidR="009C76B7">
        <w:rPr>
          <w:lang w:eastAsia="zh-CN"/>
        </w:rPr>
        <w:t xml:space="preserve">, </w:t>
      </w:r>
      <w:r w:rsidR="00845EE7">
        <w:rPr>
          <w:lang w:eastAsia="zh-CN"/>
        </w:rPr>
        <w:t>i</w:t>
      </w:r>
      <w:r w:rsidR="00EB5C66" w:rsidRPr="00EB5C66">
        <w:rPr>
          <w:lang w:eastAsia="zh-CN"/>
        </w:rPr>
        <w:t xml:space="preserve">f the gNB broadcasts multiple common TAs according to multiple reference points at the same time in one beam, UE cannot figure out which one to use. Therefore, there is no strong motivation </w:t>
      </w:r>
      <w:r w:rsidR="008F5292">
        <w:rPr>
          <w:lang w:eastAsia="zh-CN"/>
        </w:rPr>
        <w:t>for</w:t>
      </w:r>
      <w:r w:rsidR="00EB5C66" w:rsidRPr="00EB5C66">
        <w:rPr>
          <w:lang w:eastAsia="zh-CN"/>
        </w:rPr>
        <w:t xml:space="preserve"> multiple reference points per beam</w:t>
      </w:r>
      <w:r w:rsidR="008F62D6" w:rsidRPr="008F62D6">
        <w:t xml:space="preserve"> </w:t>
      </w:r>
      <w:r w:rsidR="008F62D6" w:rsidRPr="008F62D6">
        <w:rPr>
          <w:lang w:eastAsia="zh-CN"/>
        </w:rPr>
        <w:t>for common TA calculation</w:t>
      </w:r>
      <w:r w:rsidR="00EB5C66" w:rsidRPr="00EB5C66">
        <w:rPr>
          <w:lang w:eastAsia="zh-CN"/>
        </w:rPr>
        <w:t>, if the beam size is not too large.</w:t>
      </w:r>
      <w:r w:rsidR="001F5D85">
        <w:rPr>
          <w:lang w:eastAsia="zh-CN"/>
        </w:rPr>
        <w:t xml:space="preserve"> </w:t>
      </w:r>
    </w:p>
    <w:p w14:paraId="33925304" w14:textId="457DE1A8" w:rsidR="00262D2C" w:rsidRDefault="00262D2C" w:rsidP="00262D2C">
      <w:pPr>
        <w:rPr>
          <w:i/>
        </w:rPr>
      </w:pPr>
      <w:r w:rsidRPr="006B77DD">
        <w:rPr>
          <w:b/>
          <w:i/>
        </w:rPr>
        <w:t xml:space="preserve">Observation </w:t>
      </w:r>
      <w:r w:rsidR="00593BFB">
        <w:rPr>
          <w:b/>
          <w:i/>
        </w:rPr>
        <w:t>8</w:t>
      </w:r>
      <w:r w:rsidRPr="006B77DD">
        <w:rPr>
          <w:b/>
          <w:i/>
        </w:rPr>
        <w:t>:</w:t>
      </w:r>
      <w:r w:rsidRPr="006B77DD">
        <w:rPr>
          <w:i/>
        </w:rPr>
        <w:t xml:space="preserve"> </w:t>
      </w:r>
      <w:r w:rsidR="004211BF">
        <w:rPr>
          <w:i/>
        </w:rPr>
        <w:t xml:space="preserve">There is no strong motivation </w:t>
      </w:r>
      <w:r w:rsidR="004E22F5">
        <w:rPr>
          <w:rFonts w:hint="eastAsia"/>
          <w:i/>
          <w:lang w:eastAsia="zh-CN"/>
        </w:rPr>
        <w:t>to</w:t>
      </w:r>
      <w:r w:rsidR="00783E02">
        <w:rPr>
          <w:i/>
        </w:rPr>
        <w:t xml:space="preserve"> adopt </w:t>
      </w:r>
      <w:r w:rsidR="007E5E8D">
        <w:rPr>
          <w:i/>
        </w:rPr>
        <w:t>m</w:t>
      </w:r>
      <w:r w:rsidR="007E5E8D" w:rsidRPr="007E5E8D">
        <w:rPr>
          <w:i/>
        </w:rPr>
        <w:t>ultiple reference points per beam for common TA calculation</w:t>
      </w:r>
      <w:r w:rsidR="00D60E0D">
        <w:rPr>
          <w:i/>
        </w:rPr>
        <w:t xml:space="preserve">, </w:t>
      </w:r>
      <w:r w:rsidR="00D60E0D" w:rsidRPr="00D60E0D">
        <w:rPr>
          <w:i/>
        </w:rPr>
        <w:t>if the beam size is not too large.</w:t>
      </w:r>
    </w:p>
    <w:p w14:paraId="1ACAA4CF" w14:textId="5AF093D5" w:rsidR="009C76B7" w:rsidRPr="00B91EA5" w:rsidRDefault="009A7025" w:rsidP="009C76B7">
      <w:pPr>
        <w:rPr>
          <w:lang w:eastAsia="zh-CN"/>
        </w:rPr>
      </w:pPr>
      <w:r>
        <w:rPr>
          <w:lang w:eastAsia="zh-CN"/>
        </w:rPr>
        <w:t xml:space="preserve">Meanwhile, </w:t>
      </w:r>
      <w:r w:rsidR="008D59A7">
        <w:rPr>
          <w:lang w:eastAsia="zh-CN"/>
        </w:rPr>
        <w:t>t</w:t>
      </w:r>
      <w:r w:rsidR="009C76B7">
        <w:rPr>
          <w:lang w:eastAsia="zh-CN"/>
        </w:rPr>
        <w:t xml:space="preserve">he reference point location </w:t>
      </w:r>
      <w:r w:rsidR="008D59A7">
        <w:rPr>
          <w:lang w:eastAsia="zh-CN"/>
        </w:rPr>
        <w:t>in one beam</w:t>
      </w:r>
      <w:r w:rsidR="009C76B7">
        <w:rPr>
          <w:lang w:eastAsia="zh-CN"/>
        </w:rPr>
        <w:t xml:space="preserve"> </w:t>
      </w:r>
      <w:r w:rsidR="009C76B7" w:rsidRPr="00715BE9">
        <w:rPr>
          <w:lang w:eastAsia="zh-CN"/>
        </w:rPr>
        <w:t>has an effect on the range of RAR TA.</w:t>
      </w:r>
      <w:r w:rsidR="009C76B7">
        <w:rPr>
          <w:lang w:eastAsia="zh-CN"/>
        </w:rPr>
        <w:t xml:space="preserve"> </w:t>
      </w:r>
      <w:r w:rsidR="009C76B7" w:rsidRPr="00B91EA5">
        <w:rPr>
          <w:lang w:eastAsia="zh-CN"/>
        </w:rPr>
        <w:t xml:space="preserve">For example, if the reference point is at the center of one beam, the RAR TA has to include negative values. On the other hand, if the reference point is the nearest position to the gNB in the beam, the RAR TA, which can only indicate positive values, is </w:t>
      </w:r>
      <w:r w:rsidR="009C76B7">
        <w:rPr>
          <w:lang w:eastAsia="zh-CN"/>
        </w:rPr>
        <w:t>sufficient</w:t>
      </w:r>
      <w:r w:rsidR="009C76B7" w:rsidRPr="00B91EA5">
        <w:rPr>
          <w:lang w:eastAsia="zh-CN"/>
        </w:rPr>
        <w:t>.</w:t>
      </w:r>
    </w:p>
    <w:p w14:paraId="6B215849" w14:textId="22475267" w:rsidR="009C76B7" w:rsidRDefault="009C76B7" w:rsidP="009C76B7">
      <w:pPr>
        <w:rPr>
          <w:i/>
        </w:rPr>
      </w:pPr>
      <w:r w:rsidRPr="006B77DD">
        <w:rPr>
          <w:b/>
          <w:i/>
        </w:rPr>
        <w:t xml:space="preserve">Observation </w:t>
      </w:r>
      <w:r w:rsidR="00593BFB">
        <w:rPr>
          <w:b/>
          <w:i/>
        </w:rPr>
        <w:t>9</w:t>
      </w:r>
      <w:r w:rsidRPr="006B77DD">
        <w:rPr>
          <w:b/>
          <w:i/>
        </w:rPr>
        <w:t>:</w:t>
      </w:r>
      <w:r w:rsidRPr="006B77DD">
        <w:rPr>
          <w:i/>
        </w:rPr>
        <w:t xml:space="preserve"> </w:t>
      </w:r>
      <w:r>
        <w:rPr>
          <w:i/>
        </w:rPr>
        <w:t>I</w:t>
      </w:r>
      <w:r w:rsidRPr="005D6F71">
        <w:rPr>
          <w:i/>
        </w:rPr>
        <w:t xml:space="preserve">f the reference point </w:t>
      </w:r>
      <w:r>
        <w:rPr>
          <w:i/>
        </w:rPr>
        <w:t xml:space="preserve">for calculating the service link common TA </w:t>
      </w:r>
      <w:r w:rsidRPr="005D6F71">
        <w:rPr>
          <w:i/>
        </w:rPr>
        <w:t xml:space="preserve">is the nearest position to the gNB in </w:t>
      </w:r>
      <w:r>
        <w:rPr>
          <w:i/>
        </w:rPr>
        <w:t>one</w:t>
      </w:r>
      <w:r w:rsidRPr="005D6F71">
        <w:rPr>
          <w:i/>
        </w:rPr>
        <w:t xml:space="preserve"> beam, </w:t>
      </w:r>
      <w:r>
        <w:rPr>
          <w:i/>
        </w:rPr>
        <w:t xml:space="preserve">the </w:t>
      </w:r>
      <w:r w:rsidRPr="005D6F71">
        <w:rPr>
          <w:i/>
        </w:rPr>
        <w:t xml:space="preserve">TA </w:t>
      </w:r>
      <w:r>
        <w:rPr>
          <w:i/>
        </w:rPr>
        <w:t xml:space="preserve">command in </w:t>
      </w:r>
      <w:r w:rsidRPr="005D6F71">
        <w:rPr>
          <w:i/>
        </w:rPr>
        <w:t>the RAR, which can only indicate positive values, is sufficient.</w:t>
      </w:r>
      <w:r>
        <w:rPr>
          <w:i/>
        </w:rPr>
        <w:t xml:space="preserve"> </w:t>
      </w:r>
    </w:p>
    <w:p w14:paraId="355DF81F" w14:textId="77777777" w:rsidR="00141936" w:rsidRPr="006B77DD" w:rsidRDefault="00141936" w:rsidP="00500BF4">
      <w:pPr>
        <w:rPr>
          <w:lang w:eastAsia="zh-CN"/>
        </w:rPr>
      </w:pPr>
    </w:p>
    <w:p w14:paraId="14E20620" w14:textId="6DEA3405" w:rsidR="00744EE7" w:rsidRPr="006B77DD" w:rsidRDefault="00744EE7" w:rsidP="00744EE7">
      <w:pPr>
        <w:pStyle w:val="1"/>
      </w:pPr>
      <w:r w:rsidRPr="006B77DD">
        <w:t>Conclusion</w:t>
      </w:r>
    </w:p>
    <w:p w14:paraId="1A711F65" w14:textId="2DBFE2C5"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9B6A01">
        <w:t xml:space="preserve">preamble, </w:t>
      </w:r>
      <w:r w:rsidR="002E6812">
        <w:t xml:space="preserve">timing and frequency </w:t>
      </w:r>
      <w:r w:rsidR="00BC7F91">
        <w:rPr>
          <w:rFonts w:hint="eastAsia"/>
          <w:lang w:eastAsia="zh-CN"/>
        </w:rPr>
        <w:t>compensation</w:t>
      </w:r>
      <w:r w:rsidR="00BC7F91">
        <w:t xml:space="preserve"> </w:t>
      </w:r>
      <w:r w:rsidR="002E6812">
        <w:t>for NTN</w:t>
      </w:r>
      <w:r w:rsidR="00B474D6">
        <w:t>, t</w:t>
      </w:r>
      <w:r w:rsidR="00C77E4E" w:rsidRPr="006B77DD">
        <w:t>he following observations and proposals are presented:</w:t>
      </w:r>
    </w:p>
    <w:p w14:paraId="460C52FB" w14:textId="77777777" w:rsidR="00CC639B" w:rsidRPr="00167678" w:rsidRDefault="00CC639B" w:rsidP="00CC639B">
      <w:pPr>
        <w:rPr>
          <w:i/>
          <w:lang w:eastAsia="ja-JP"/>
        </w:rPr>
      </w:pPr>
      <w:r w:rsidRPr="00167678">
        <w:rPr>
          <w:rFonts w:eastAsiaTheme="minorEastAsia"/>
          <w:b/>
          <w:i/>
          <w:lang w:val="en-GB" w:eastAsia="zh-CN"/>
        </w:rPr>
        <w:t>Observation</w:t>
      </w:r>
      <w:r w:rsidRPr="003F27D5">
        <w:rPr>
          <w:b/>
          <w:i/>
        </w:rPr>
        <w:t xml:space="preserve"> </w:t>
      </w:r>
      <w:r w:rsidRPr="00167678">
        <w:rPr>
          <w:b/>
          <w:i/>
        </w:rPr>
        <w:t>1:</w:t>
      </w:r>
      <w:r>
        <w:rPr>
          <w:b/>
          <w:i/>
        </w:rPr>
        <w:t xml:space="preserve"> </w:t>
      </w:r>
      <w:r w:rsidRPr="00167678">
        <w:rPr>
          <w:i/>
          <w:lang w:eastAsia="ja-JP"/>
        </w:rPr>
        <w:t xml:space="preserve">The </w:t>
      </w:r>
      <w:r w:rsidRPr="006B77DD">
        <w:rPr>
          <w:i/>
          <w:lang w:val="en-GB"/>
        </w:rPr>
        <w:t>frequency adjustment indication</w:t>
      </w:r>
      <w:r>
        <w:rPr>
          <w:i/>
          <w:lang w:val="en-GB"/>
        </w:rPr>
        <w:t xml:space="preserve"> </w:t>
      </w:r>
      <w:r>
        <w:rPr>
          <w:i/>
          <w:lang w:eastAsia="ja-JP"/>
        </w:rPr>
        <w:t xml:space="preserve">can solve the UL frequency </w:t>
      </w:r>
      <w:r w:rsidRPr="008908FD">
        <w:rPr>
          <w:i/>
          <w:lang w:eastAsia="ja-JP"/>
        </w:rPr>
        <w:t>offset due to frequency drift</w:t>
      </w:r>
      <w:r>
        <w:rPr>
          <w:i/>
          <w:lang w:eastAsia="ja-JP"/>
        </w:rPr>
        <w:t>.</w:t>
      </w:r>
    </w:p>
    <w:p w14:paraId="2F2FBD04" w14:textId="40DEF76C" w:rsidR="009943DC" w:rsidRPr="005C278B" w:rsidRDefault="009943DC" w:rsidP="009943DC">
      <w:pPr>
        <w:rPr>
          <w:i/>
        </w:rPr>
      </w:pPr>
      <w:r w:rsidRPr="005C278B">
        <w:rPr>
          <w:b/>
          <w:i/>
        </w:rPr>
        <w:t xml:space="preserve">Observation </w:t>
      </w:r>
      <w:r w:rsidR="00593BFB">
        <w:rPr>
          <w:b/>
          <w:i/>
        </w:rPr>
        <w:t>2</w:t>
      </w:r>
      <w:r w:rsidRPr="005C278B">
        <w:rPr>
          <w:b/>
          <w:i/>
        </w:rPr>
        <w:t>:</w:t>
      </w:r>
      <w:r w:rsidRPr="005C278B">
        <w:rPr>
          <w:noProof/>
        </w:rPr>
        <w:t xml:space="preserve"> </w:t>
      </w:r>
      <w:r w:rsidRPr="005C278B">
        <w:rPr>
          <w:i/>
        </w:rPr>
        <w:t xml:space="preserve">The </w:t>
      </w:r>
      <w:r w:rsidR="00CC639B">
        <w:rPr>
          <w:i/>
        </w:rPr>
        <w:t>gNB</w:t>
      </w:r>
      <w:r w:rsidRPr="005C278B">
        <w:rPr>
          <w:i/>
        </w:rPr>
        <w:t xml:space="preserve"> </w:t>
      </w:r>
      <w:r w:rsidR="00B82CC8">
        <w:rPr>
          <w:i/>
        </w:rPr>
        <w:t>can</w:t>
      </w:r>
      <w:r w:rsidRPr="005C278B">
        <w:rPr>
          <w:i/>
        </w:rPr>
        <w:t xml:space="preserve"> distinguish the scrambled preambles sent by different users and determine each uplink timing in NTN TDL-D model. </w:t>
      </w:r>
    </w:p>
    <w:p w14:paraId="55730EA7" w14:textId="44C6C293" w:rsidR="009943DC" w:rsidRPr="005C278B" w:rsidRDefault="009943DC" w:rsidP="009943DC">
      <w:pPr>
        <w:rPr>
          <w:b/>
          <w:i/>
          <w:szCs w:val="20"/>
        </w:rPr>
      </w:pPr>
      <w:r w:rsidRPr="005C278B">
        <w:rPr>
          <w:b/>
          <w:i/>
          <w:szCs w:val="20"/>
        </w:rPr>
        <w:t xml:space="preserve">Observation </w:t>
      </w:r>
      <w:r w:rsidR="00593BFB">
        <w:rPr>
          <w:b/>
          <w:i/>
          <w:szCs w:val="20"/>
        </w:rPr>
        <w:t>3</w:t>
      </w:r>
      <w:r w:rsidRPr="005C278B">
        <w:rPr>
          <w:b/>
          <w:i/>
          <w:szCs w:val="20"/>
        </w:rPr>
        <w:t>:</w:t>
      </w:r>
      <w:r w:rsidRPr="005C278B">
        <w:rPr>
          <w:noProof/>
        </w:rPr>
        <w:t xml:space="preserve"> </w:t>
      </w:r>
      <w:r w:rsidRPr="005C278B">
        <w:rPr>
          <w:i/>
          <w:noProof/>
        </w:rPr>
        <w:t>In all considered cases the maximum</w:t>
      </w:r>
      <w:r w:rsidRPr="005C278B">
        <w:rPr>
          <w:i/>
          <w:szCs w:val="20"/>
        </w:rPr>
        <w:t xml:space="preserve"> normalized residual frequency</w:t>
      </w:r>
      <w:r w:rsidRPr="005C278B">
        <w:rPr>
          <w:i/>
          <w:noProof/>
        </w:rPr>
        <w:t xml:space="preserve"> </w:t>
      </w:r>
      <w:r w:rsidRPr="005C278B">
        <w:rPr>
          <w:i/>
          <w:szCs w:val="20"/>
        </w:rPr>
        <w:t>offset does not exceed 1 SCS, and about 90% normalized residual frequency offset can be controlled within 0.5.</w:t>
      </w:r>
    </w:p>
    <w:p w14:paraId="3A061275" w14:textId="1823612A" w:rsidR="009943DC" w:rsidRDefault="009943DC" w:rsidP="009943DC">
      <w:pPr>
        <w:rPr>
          <w:i/>
        </w:rPr>
      </w:pPr>
      <w:r w:rsidRPr="005C278B">
        <w:rPr>
          <w:b/>
          <w:i/>
        </w:rPr>
        <w:t xml:space="preserve">Observation </w:t>
      </w:r>
      <w:r w:rsidR="00593BFB">
        <w:rPr>
          <w:b/>
          <w:i/>
        </w:rPr>
        <w:t>4</w:t>
      </w:r>
      <w:r w:rsidRPr="005C278B">
        <w:rPr>
          <w:b/>
          <w:i/>
        </w:rPr>
        <w:t>:</w:t>
      </w:r>
      <w:r w:rsidRPr="005C278B">
        <w:rPr>
          <w:i/>
          <w:noProof/>
        </w:rPr>
        <w:t xml:space="preserve"> In all considered cases the maximum </w:t>
      </w:r>
      <w:r w:rsidRPr="005C278B">
        <w:rPr>
          <w:i/>
        </w:rPr>
        <w:t>residual timing offset does not exceed 1*16Ts. In general, more than 99.6% residual timing offset is 0.</w:t>
      </w:r>
    </w:p>
    <w:p w14:paraId="784422A7" w14:textId="77777777" w:rsidR="008A0E3F" w:rsidRDefault="008A0E3F" w:rsidP="008A0E3F">
      <w:pPr>
        <w:rPr>
          <w:i/>
        </w:rPr>
      </w:pPr>
      <w:r w:rsidRPr="00C47893">
        <w:rPr>
          <w:b/>
          <w:i/>
        </w:rPr>
        <w:t xml:space="preserve">Observation </w:t>
      </w:r>
      <w:r>
        <w:rPr>
          <w:b/>
          <w:i/>
        </w:rPr>
        <w:t>5</w:t>
      </w:r>
      <w:r w:rsidRPr="00C47893">
        <w:rPr>
          <w:b/>
          <w:i/>
        </w:rPr>
        <w:t>:</w:t>
      </w:r>
      <w:r w:rsidRPr="00C47893">
        <w:rPr>
          <w:i/>
          <w:noProof/>
          <w:lang w:eastAsia="zh-CN"/>
        </w:rPr>
        <w:t xml:space="preserve"> </w:t>
      </w:r>
      <w:r w:rsidRPr="000102F6">
        <w:rPr>
          <w:i/>
          <w:noProof/>
          <w:lang w:eastAsia="zh-CN"/>
        </w:rPr>
        <w:t>In cases</w:t>
      </w:r>
      <w:r>
        <w:rPr>
          <w:i/>
          <w:noProof/>
          <w:lang w:eastAsia="zh-CN"/>
        </w:rPr>
        <w:t xml:space="preserve"> where differntial delay is larger than the preamble symbol length</w:t>
      </w:r>
      <w:r w:rsidRPr="000102F6">
        <w:rPr>
          <w:i/>
          <w:noProof/>
          <w:lang w:eastAsia="zh-CN"/>
        </w:rPr>
        <w:t>, the estimation of d</w:t>
      </w:r>
      <w:r w:rsidRPr="007F6490">
        <w:rPr>
          <w:i/>
          <w:noProof/>
          <w:vertAlign w:val="subscript"/>
          <w:lang w:eastAsia="zh-CN"/>
        </w:rPr>
        <w:t>i</w:t>
      </w:r>
      <w:r w:rsidRPr="000102F6">
        <w:rPr>
          <w:i/>
          <w:noProof/>
          <w:lang w:eastAsia="zh-CN"/>
        </w:rPr>
        <w:t xml:space="preserve"> is the perfomance bottleneck.</w:t>
      </w:r>
    </w:p>
    <w:p w14:paraId="1B73E354" w14:textId="205340FB" w:rsidR="008A0E3F" w:rsidRPr="002C0593" w:rsidRDefault="008A0E3F" w:rsidP="008A0E3F">
      <w:pPr>
        <w:rPr>
          <w:i/>
        </w:rPr>
      </w:pPr>
      <w:r>
        <w:rPr>
          <w:b/>
          <w:i/>
        </w:rPr>
        <w:t>Observation 6</w:t>
      </w:r>
      <w:r w:rsidRPr="0010333D">
        <w:rPr>
          <w:b/>
          <w:i/>
        </w:rPr>
        <w:t>:</w:t>
      </w:r>
      <w:r>
        <w:rPr>
          <w:i/>
        </w:rPr>
        <w:t xml:space="preserve"> </w:t>
      </w:r>
      <w:r w:rsidRPr="00604386">
        <w:rPr>
          <w:i/>
        </w:rPr>
        <w:t xml:space="preserve">Introducing </w:t>
      </w:r>
      <w:r w:rsidR="00C30B71">
        <w:rPr>
          <w:i/>
        </w:rPr>
        <w:t>additional symbols of</w:t>
      </w:r>
      <w:r w:rsidR="00C30B71" w:rsidRPr="00604386">
        <w:rPr>
          <w:i/>
        </w:rPr>
        <w:t xml:space="preserve"> </w:t>
      </w:r>
      <w:r w:rsidRPr="00604386">
        <w:rPr>
          <w:i/>
        </w:rPr>
        <w:t xml:space="preserve">another kind or blank symbols </w:t>
      </w:r>
      <w:r w:rsidRPr="002C0593">
        <w:rPr>
          <w:i/>
        </w:rPr>
        <w:t xml:space="preserve">between the </w:t>
      </w:r>
      <w:r>
        <w:rPr>
          <w:i/>
        </w:rPr>
        <w:t xml:space="preserve">repeated </w:t>
      </w:r>
      <w:r w:rsidR="00C30B71">
        <w:rPr>
          <w:i/>
        </w:rPr>
        <w:t xml:space="preserve">PRACH </w:t>
      </w:r>
      <w:r>
        <w:rPr>
          <w:i/>
        </w:rPr>
        <w:t>symbols</w:t>
      </w:r>
      <w:r w:rsidRPr="002C0593">
        <w:rPr>
          <w:i/>
        </w:rPr>
        <w:t xml:space="preserve"> </w:t>
      </w:r>
      <w:r w:rsidRPr="00604386">
        <w:rPr>
          <w:i/>
        </w:rPr>
        <w:t>could help</w:t>
      </w:r>
      <w:r>
        <w:rPr>
          <w:i/>
        </w:rPr>
        <w:t xml:space="preserve"> </w:t>
      </w:r>
      <w:r w:rsidRPr="00604386">
        <w:rPr>
          <w:i/>
        </w:rPr>
        <w:t>improve the</w:t>
      </w:r>
      <w:r>
        <w:rPr>
          <w:i/>
        </w:rPr>
        <w:t xml:space="preserve"> </w:t>
      </w:r>
      <w:r w:rsidRPr="00604386">
        <w:rPr>
          <w:i/>
        </w:rPr>
        <w:t>detection performance in cases</w:t>
      </w:r>
      <w:r>
        <w:rPr>
          <w:i/>
        </w:rPr>
        <w:t xml:space="preserve"> where </w:t>
      </w:r>
      <w:r w:rsidRPr="00604386">
        <w:rPr>
          <w:i/>
        </w:rPr>
        <w:t>differential delay</w:t>
      </w:r>
      <w:r>
        <w:rPr>
          <w:i/>
        </w:rPr>
        <w:t xml:space="preserve"> is larger than the </w:t>
      </w:r>
      <w:r w:rsidRPr="00604386">
        <w:rPr>
          <w:i/>
        </w:rPr>
        <w:t xml:space="preserve">symbol </w:t>
      </w:r>
      <w:r>
        <w:rPr>
          <w:i/>
          <w:noProof/>
          <w:lang w:eastAsia="zh-CN"/>
        </w:rPr>
        <w:t>length</w:t>
      </w:r>
      <w:r w:rsidRPr="00604386">
        <w:rPr>
          <w:i/>
        </w:rPr>
        <w:t>.</w:t>
      </w:r>
    </w:p>
    <w:p w14:paraId="15FEDAAA" w14:textId="6AD1422C" w:rsidR="009943DC" w:rsidRPr="0097188A" w:rsidRDefault="009943DC" w:rsidP="009943DC">
      <w:pPr>
        <w:rPr>
          <w:i/>
        </w:rPr>
      </w:pPr>
      <w:r w:rsidRPr="0097188A">
        <w:rPr>
          <w:b/>
          <w:i/>
        </w:rPr>
        <w:t xml:space="preserve">Observation </w:t>
      </w:r>
      <w:r w:rsidR="00593BFB">
        <w:rPr>
          <w:b/>
          <w:i/>
        </w:rPr>
        <w:t>7</w:t>
      </w:r>
      <w:r w:rsidRPr="0097188A">
        <w:rPr>
          <w:b/>
          <w:i/>
        </w:rPr>
        <w:t>:</w:t>
      </w:r>
      <w:r w:rsidRPr="0097188A">
        <w:rPr>
          <w:i/>
        </w:rPr>
        <w:t xml:space="preserve"> UE with GNSS capability cannot acquire the feeder link TA with satellite ephemeris. The following two methods can be considered at least: </w:t>
      </w:r>
    </w:p>
    <w:p w14:paraId="6D175C29" w14:textId="77777777" w:rsidR="009943DC" w:rsidRPr="0097188A" w:rsidRDefault="009943DC" w:rsidP="009943DC">
      <w:pPr>
        <w:ind w:firstLine="425"/>
        <w:rPr>
          <w:i/>
        </w:rPr>
      </w:pPr>
      <w:r w:rsidRPr="0097188A">
        <w:rPr>
          <w:rFonts w:hint="eastAsia"/>
          <w:i/>
        </w:rPr>
        <w:t>1</w:t>
      </w:r>
      <w:r w:rsidRPr="0097188A">
        <w:rPr>
          <w:i/>
        </w:rPr>
        <w:t>) The network broadcasts the common TA of feeder link.</w:t>
      </w:r>
    </w:p>
    <w:p w14:paraId="343777C6" w14:textId="77777777" w:rsidR="009943DC" w:rsidRPr="0097188A" w:rsidRDefault="009943DC" w:rsidP="009943DC">
      <w:pPr>
        <w:ind w:firstLine="425"/>
        <w:rPr>
          <w:i/>
        </w:rPr>
      </w:pPr>
      <w:r w:rsidRPr="0097188A">
        <w:rPr>
          <w:i/>
        </w:rPr>
        <w:t>2) The network compensates for the timing delay of feeder link.</w:t>
      </w:r>
    </w:p>
    <w:p w14:paraId="0146FF55" w14:textId="682CF166" w:rsidR="009943DC" w:rsidRPr="0097188A" w:rsidRDefault="009943DC" w:rsidP="009943DC">
      <w:pPr>
        <w:rPr>
          <w:i/>
        </w:rPr>
      </w:pPr>
      <w:r w:rsidRPr="0097188A">
        <w:rPr>
          <w:b/>
          <w:i/>
        </w:rPr>
        <w:t xml:space="preserve">Observation </w:t>
      </w:r>
      <w:r w:rsidR="00593BFB">
        <w:rPr>
          <w:b/>
          <w:i/>
        </w:rPr>
        <w:t>8</w:t>
      </w:r>
      <w:r w:rsidRPr="0097188A">
        <w:rPr>
          <w:b/>
          <w:i/>
        </w:rPr>
        <w:t>:</w:t>
      </w:r>
      <w:r w:rsidRPr="0097188A">
        <w:rPr>
          <w:i/>
        </w:rPr>
        <w:t xml:space="preserve"> There is no strong motivation to adopt multiple reference points per beam for common TA calculation, if the beam size is not too large.</w:t>
      </w:r>
    </w:p>
    <w:p w14:paraId="1BBE1E72" w14:textId="6A5BEDD8" w:rsidR="009943DC" w:rsidRPr="0097188A" w:rsidRDefault="009943DC" w:rsidP="009943DC">
      <w:pPr>
        <w:rPr>
          <w:i/>
        </w:rPr>
      </w:pPr>
      <w:r w:rsidRPr="0097188A">
        <w:rPr>
          <w:b/>
          <w:i/>
        </w:rPr>
        <w:t xml:space="preserve">Observation </w:t>
      </w:r>
      <w:r w:rsidR="00593BFB">
        <w:rPr>
          <w:b/>
          <w:i/>
        </w:rPr>
        <w:t>9</w:t>
      </w:r>
      <w:r w:rsidRPr="0097188A">
        <w:rPr>
          <w:b/>
          <w:i/>
        </w:rPr>
        <w:t>:</w:t>
      </w:r>
      <w:r w:rsidRPr="0097188A">
        <w:rPr>
          <w:i/>
        </w:rPr>
        <w:t xml:space="preserve"> If the reference point for calculating the service link common TA is the nearest position to the gNB in one beam, the TA command in the RAR, which can only indicate positive values, is sufficient. </w:t>
      </w:r>
    </w:p>
    <w:p w14:paraId="1BE154BF" w14:textId="77777777" w:rsidR="009A1948" w:rsidRDefault="009A1948" w:rsidP="009A1948">
      <w:pPr>
        <w:rPr>
          <w:lang w:eastAsia="zh-CN"/>
        </w:rPr>
      </w:pPr>
      <w:r w:rsidRPr="006B77DD">
        <w:rPr>
          <w:b/>
          <w:i/>
        </w:rPr>
        <w:t xml:space="preserve">Proposal </w:t>
      </w:r>
      <w:r>
        <w:rPr>
          <w:b/>
          <w:i/>
        </w:rPr>
        <w:t>1</w:t>
      </w:r>
      <w:r w:rsidRPr="006B77DD">
        <w:rPr>
          <w:b/>
          <w:i/>
        </w:rPr>
        <w:t xml:space="preserve">: </w:t>
      </w:r>
      <w:r>
        <w:rPr>
          <w:i/>
        </w:rPr>
        <w:t>F</w:t>
      </w:r>
      <w:r w:rsidRPr="002C0593">
        <w:rPr>
          <w:i/>
        </w:rPr>
        <w:t xml:space="preserve">or </w:t>
      </w:r>
      <w:r>
        <w:rPr>
          <w:i/>
        </w:rPr>
        <w:t>UEs</w:t>
      </w:r>
      <w:r w:rsidRPr="002C0593">
        <w:rPr>
          <w:i/>
        </w:rPr>
        <w:t xml:space="preserve"> without pre-compensation of timing and frequency offset</w:t>
      </w:r>
      <w:r>
        <w:rPr>
          <w:i/>
        </w:rPr>
        <w:t>,</w:t>
      </w:r>
      <w:r w:rsidRPr="006D4E25">
        <w:rPr>
          <w:i/>
        </w:rPr>
        <w:t xml:space="preserve"> t</w:t>
      </w:r>
      <w:r w:rsidRPr="007F6490">
        <w:rPr>
          <w:i/>
        </w:rPr>
        <w:t xml:space="preserve">he </w:t>
      </w:r>
      <w:r>
        <w:rPr>
          <w:i/>
        </w:rPr>
        <w:t>following option should be considered for enhanced PRACH formats in NTN</w:t>
      </w:r>
      <w:r w:rsidRPr="006B77DD">
        <w:rPr>
          <w:i/>
        </w:rPr>
        <w:t>.</w:t>
      </w:r>
    </w:p>
    <w:p w14:paraId="2E7CDF55" w14:textId="5FFF37E4" w:rsidR="009A1948" w:rsidRPr="002C0593" w:rsidRDefault="00881EF2" w:rsidP="009A1948">
      <w:pPr>
        <w:pStyle w:val="af0"/>
        <w:numPr>
          <w:ilvl w:val="0"/>
          <w:numId w:val="35"/>
        </w:numPr>
        <w:ind w:firstLineChars="0"/>
        <w:rPr>
          <w:b/>
          <w:i/>
        </w:rPr>
      </w:pPr>
      <w:r>
        <w:rPr>
          <w:rFonts w:hint="eastAsia"/>
          <w:i/>
          <w:lang w:eastAsia="zh-CN"/>
        </w:rPr>
        <w:t xml:space="preserve">Single </w:t>
      </w:r>
      <w:r w:rsidR="009A1948" w:rsidRPr="002C0593">
        <w:rPr>
          <w:i/>
          <w:lang w:eastAsia="zh-CN"/>
        </w:rPr>
        <w:t xml:space="preserve">Zadoff-Chu sequence with </w:t>
      </w:r>
      <w:r w:rsidR="009A1948" w:rsidRPr="002C0593">
        <w:rPr>
          <w:i/>
        </w:rPr>
        <w:t xml:space="preserve">pseudo random </w:t>
      </w:r>
      <w:r w:rsidR="009A1948" w:rsidRPr="002C0593">
        <w:rPr>
          <w:i/>
          <w:lang w:eastAsia="zh-CN"/>
        </w:rPr>
        <w:t xml:space="preserve">scrambling </w:t>
      </w:r>
      <w:r w:rsidR="009A1948" w:rsidRPr="002C0593">
        <w:rPr>
          <w:i/>
        </w:rPr>
        <w:t>in frequency domain</w:t>
      </w:r>
    </w:p>
    <w:p w14:paraId="5E96D528" w14:textId="7297B4F7" w:rsidR="008A0E3F" w:rsidRPr="00757B86" w:rsidRDefault="008A0E3F" w:rsidP="006D4E25">
      <w:pPr>
        <w:pStyle w:val="Default"/>
        <w:spacing w:afterLines="50" w:after="120"/>
        <w:jc w:val="both"/>
        <w:rPr>
          <w:b/>
          <w:sz w:val="22"/>
          <w:szCs w:val="22"/>
        </w:rPr>
      </w:pPr>
      <w:r w:rsidRPr="002C0593">
        <w:rPr>
          <w:b/>
          <w:i/>
          <w:sz w:val="22"/>
          <w:szCs w:val="22"/>
        </w:rPr>
        <w:lastRenderedPageBreak/>
        <w:t xml:space="preserve">Proposal 2: </w:t>
      </w:r>
      <w:r w:rsidRPr="002C0593">
        <w:rPr>
          <w:i/>
          <w:sz w:val="22"/>
          <w:szCs w:val="22"/>
        </w:rPr>
        <w:t>Introduc</w:t>
      </w:r>
      <w:r w:rsidR="00C30B71">
        <w:rPr>
          <w:i/>
          <w:sz w:val="22"/>
          <w:szCs w:val="22"/>
        </w:rPr>
        <w:t>e</w:t>
      </w:r>
      <w:r w:rsidRPr="002C0593">
        <w:rPr>
          <w:i/>
          <w:sz w:val="22"/>
          <w:szCs w:val="22"/>
        </w:rPr>
        <w:t xml:space="preserve"> </w:t>
      </w:r>
      <w:r w:rsidR="00C30B71" w:rsidRPr="00C30B71">
        <w:rPr>
          <w:i/>
          <w:sz w:val="22"/>
          <w:szCs w:val="22"/>
        </w:rPr>
        <w:t xml:space="preserve">additional symbols of </w:t>
      </w:r>
      <w:r w:rsidRPr="002C0593">
        <w:rPr>
          <w:i/>
          <w:sz w:val="22"/>
          <w:szCs w:val="22"/>
        </w:rPr>
        <w:t xml:space="preserve">another kind or blank symbols between the </w:t>
      </w:r>
      <w:r w:rsidRPr="00EB580F">
        <w:rPr>
          <w:i/>
          <w:sz w:val="22"/>
          <w:szCs w:val="22"/>
        </w:rPr>
        <w:t xml:space="preserve">repeated </w:t>
      </w:r>
      <w:r w:rsidR="00C30B71">
        <w:rPr>
          <w:i/>
          <w:sz w:val="22"/>
          <w:szCs w:val="22"/>
        </w:rPr>
        <w:t xml:space="preserve">PRACH </w:t>
      </w:r>
      <w:r w:rsidRPr="00EB580F">
        <w:rPr>
          <w:i/>
          <w:sz w:val="22"/>
          <w:szCs w:val="22"/>
        </w:rPr>
        <w:t>symbols</w:t>
      </w:r>
      <w:r w:rsidRPr="002C0593" w:rsidDel="00EB580F">
        <w:rPr>
          <w:i/>
          <w:sz w:val="22"/>
          <w:szCs w:val="22"/>
        </w:rPr>
        <w:t xml:space="preserve"> </w:t>
      </w:r>
      <w:r w:rsidRPr="002C0593">
        <w:rPr>
          <w:i/>
          <w:sz w:val="22"/>
          <w:szCs w:val="22"/>
        </w:rPr>
        <w:t xml:space="preserve">to improve the detection performance </w:t>
      </w:r>
      <w:r w:rsidRPr="00EB580F">
        <w:rPr>
          <w:i/>
          <w:sz w:val="22"/>
          <w:szCs w:val="22"/>
        </w:rPr>
        <w:t>in cases where differential delay is larger than the symbol length</w:t>
      </w:r>
      <w:r w:rsidRPr="002C0593">
        <w:rPr>
          <w:i/>
          <w:sz w:val="22"/>
          <w:szCs w:val="22"/>
        </w:rPr>
        <w:t>.</w:t>
      </w:r>
    </w:p>
    <w:p w14:paraId="675D6A2B" w14:textId="0DD647F7" w:rsidR="00465F85" w:rsidRDefault="00465F85" w:rsidP="00465F85">
      <w:r>
        <w:rPr>
          <w:lang w:eastAsia="zh-CN"/>
        </w:rPr>
        <w:t xml:space="preserve">Based on the discussion, it can be observed that if UE is assumed to be without GNSS, the system may need to broadcast the </w:t>
      </w:r>
      <w:r w:rsidRPr="00D73235">
        <w:rPr>
          <w:lang w:eastAsia="zh-CN"/>
        </w:rPr>
        <w:t>common TA</w:t>
      </w:r>
      <w:r>
        <w:rPr>
          <w:lang w:eastAsia="zh-CN"/>
        </w:rPr>
        <w:t xml:space="preserve">, indicate the UL </w:t>
      </w:r>
      <w:r w:rsidRPr="00A27E86">
        <w:rPr>
          <w:lang w:eastAsia="zh-CN"/>
        </w:rPr>
        <w:t>frequency correction</w:t>
      </w:r>
      <w:r>
        <w:rPr>
          <w:lang w:eastAsia="zh-CN"/>
        </w:rPr>
        <w:t>,</w:t>
      </w:r>
      <w:r>
        <w:t xml:space="preserve"> </w:t>
      </w:r>
      <w:r>
        <w:rPr>
          <w:lang w:eastAsia="zh-CN"/>
        </w:rPr>
        <w:t xml:space="preserve">extend the TA command, adopt a new </w:t>
      </w:r>
      <w:r w:rsidRPr="002802DD">
        <w:rPr>
          <w:lang w:eastAsia="zh-CN"/>
        </w:rPr>
        <w:t xml:space="preserve">PRACH </w:t>
      </w:r>
      <w:r>
        <w:rPr>
          <w:lang w:eastAsia="zh-CN"/>
        </w:rPr>
        <w:t xml:space="preserve">format </w:t>
      </w:r>
      <w:r w:rsidRPr="002802DD">
        <w:rPr>
          <w:lang w:eastAsia="zh-CN"/>
        </w:rPr>
        <w:t>design</w:t>
      </w:r>
      <w:r>
        <w:rPr>
          <w:lang w:eastAsia="zh-CN"/>
        </w:rPr>
        <w:t>,</w:t>
      </w:r>
      <w:r w:rsidRPr="002802DD">
        <w:rPr>
          <w:lang w:eastAsia="zh-CN"/>
        </w:rPr>
        <w:t xml:space="preserve"> </w:t>
      </w:r>
      <w:r>
        <w:rPr>
          <w:lang w:eastAsia="zh-CN"/>
        </w:rPr>
        <w:t>and so on. This would introduce large</w:t>
      </w:r>
      <w:r w:rsidRPr="00103096">
        <w:rPr>
          <w:lang w:eastAsia="zh-CN"/>
        </w:rPr>
        <w:t xml:space="preserve"> signaling overhead</w:t>
      </w:r>
      <w:r>
        <w:rPr>
          <w:lang w:eastAsia="zh-CN"/>
        </w:rPr>
        <w:t xml:space="preserve">, high complexity and large power consumption. Therefore, it is worth discussing whether the Rel-16 NTN </w:t>
      </w:r>
      <w:r>
        <w:rPr>
          <w:rFonts w:hint="eastAsia"/>
          <w:lang w:eastAsia="zh-CN"/>
        </w:rPr>
        <w:t>SI</w:t>
      </w:r>
      <w:r>
        <w:rPr>
          <w:lang w:eastAsia="zh-CN"/>
        </w:rPr>
        <w:t xml:space="preserve"> or the potential Rel-17 WI should prioritize the UEs with GNSS capability. In general, this may be dependent on the several factors including the prioritized application scenarios and specification complexity.</w:t>
      </w:r>
    </w:p>
    <w:p w14:paraId="05BEE345" w14:textId="77777777" w:rsidR="00465F85" w:rsidRDefault="00465F85" w:rsidP="00465F85">
      <w:pPr>
        <w:rPr>
          <w:i/>
        </w:rPr>
      </w:pPr>
      <w:r w:rsidRPr="006B77DD">
        <w:rPr>
          <w:b/>
          <w:i/>
        </w:rPr>
        <w:t xml:space="preserve">Proposal </w:t>
      </w:r>
      <w:r>
        <w:rPr>
          <w:b/>
          <w:i/>
        </w:rPr>
        <w:t>3</w:t>
      </w:r>
      <w:r w:rsidRPr="006B77DD">
        <w:rPr>
          <w:b/>
          <w:i/>
        </w:rPr>
        <w:t xml:space="preserve">: </w:t>
      </w:r>
      <w:r>
        <w:rPr>
          <w:i/>
        </w:rPr>
        <w:t>D</w:t>
      </w:r>
      <w:r w:rsidRPr="00367D16">
        <w:rPr>
          <w:i/>
        </w:rPr>
        <w:t>iscuss</w:t>
      </w:r>
      <w:r w:rsidRPr="00A546C6">
        <w:rPr>
          <w:i/>
        </w:rPr>
        <w:t xml:space="preserve"> whether</w:t>
      </w:r>
      <w:r>
        <w:rPr>
          <w:i/>
        </w:rPr>
        <w:t xml:space="preserve"> </w:t>
      </w:r>
      <w:r w:rsidRPr="00A546C6">
        <w:rPr>
          <w:i/>
        </w:rPr>
        <w:t>the Rel-16 NTN SI or the potential Rel-17 WI should prioritize the UEs with GNSS capability.</w:t>
      </w:r>
    </w:p>
    <w:p w14:paraId="22715FEC" w14:textId="77777777" w:rsidR="00C96634" w:rsidRPr="00500BF4" w:rsidRDefault="00C96634" w:rsidP="00186DFD">
      <w:pPr>
        <w:rPr>
          <w:i/>
        </w:rPr>
      </w:pPr>
      <w:bookmarkStart w:id="6" w:name="_Ref124589665"/>
      <w:bookmarkStart w:id="7" w:name="_Ref71620620"/>
      <w:bookmarkStart w:id="8" w:name="_Ref124671424"/>
    </w:p>
    <w:p w14:paraId="32F263B0" w14:textId="77777777" w:rsidR="001D780E" w:rsidRPr="006B77DD" w:rsidRDefault="001D780E" w:rsidP="00CF195E">
      <w:pPr>
        <w:pStyle w:val="1"/>
        <w:numPr>
          <w:ilvl w:val="0"/>
          <w:numId w:val="0"/>
        </w:numPr>
        <w:ind w:left="432" w:hanging="432"/>
      </w:pPr>
      <w:r w:rsidRPr="006B77DD">
        <w:t>References</w:t>
      </w:r>
    </w:p>
    <w:p w14:paraId="157056DB" w14:textId="450B8556" w:rsidR="002E6812" w:rsidRDefault="002E6812" w:rsidP="003F16CB">
      <w:pPr>
        <w:pStyle w:val="References"/>
        <w:rPr>
          <w:lang w:eastAsia="zh-CN"/>
        </w:rPr>
      </w:pPr>
      <w:bookmarkStart w:id="9" w:name="_Ref20773032"/>
      <w:bookmarkStart w:id="10" w:name="_Ref20487234"/>
      <w:bookmarkStart w:id="11" w:name="_Ref525819223"/>
      <w:bookmarkEnd w:id="6"/>
      <w:bookmarkEnd w:id="7"/>
      <w:bookmarkEnd w:id="8"/>
      <w:r>
        <w:rPr>
          <w:rFonts w:hint="eastAsia"/>
          <w:lang w:eastAsia="zh-CN"/>
        </w:rPr>
        <w:t>R</w:t>
      </w:r>
      <w:r>
        <w:rPr>
          <w:lang w:eastAsia="zh-CN"/>
        </w:rPr>
        <w:t>AN1 #98</w:t>
      </w:r>
      <w:r w:rsidR="00F247A1">
        <w:rPr>
          <w:lang w:eastAsia="zh-CN"/>
        </w:rPr>
        <w:t>b</w:t>
      </w:r>
      <w:r>
        <w:rPr>
          <w:lang w:eastAsia="zh-CN"/>
        </w:rPr>
        <w:t xml:space="preserve"> chairman notes.</w:t>
      </w:r>
      <w:bookmarkEnd w:id="9"/>
    </w:p>
    <w:p w14:paraId="2D440A6A" w14:textId="1A94A577" w:rsidR="002059C5" w:rsidRPr="004C3E95" w:rsidRDefault="002059C5" w:rsidP="002059C5">
      <w:pPr>
        <w:pStyle w:val="References"/>
        <w:rPr>
          <w:lang w:eastAsia="zh-CN"/>
        </w:rPr>
      </w:pPr>
      <w:bookmarkStart w:id="12" w:name="_Ref23157609"/>
      <w:r>
        <w:rPr>
          <w:rFonts w:hint="eastAsia"/>
          <w:lang w:eastAsia="zh-CN"/>
        </w:rPr>
        <w:t>R</w:t>
      </w:r>
      <w:r>
        <w:rPr>
          <w:lang w:eastAsia="zh-CN"/>
        </w:rPr>
        <w:t>AN1 #98 chairman notes.</w:t>
      </w:r>
      <w:bookmarkEnd w:id="12"/>
    </w:p>
    <w:p w14:paraId="1803E895" w14:textId="7D993B82" w:rsidR="003F16CB" w:rsidRDefault="007F24CF" w:rsidP="007F24CF">
      <w:pPr>
        <w:pStyle w:val="References"/>
        <w:rPr>
          <w:lang w:eastAsia="zh-CN"/>
        </w:rPr>
      </w:pPr>
      <w:bookmarkStart w:id="13" w:name="_Ref20487253"/>
      <w:bookmarkEnd w:id="10"/>
      <w:r w:rsidRPr="006B77DD">
        <w:rPr>
          <w:lang w:eastAsia="zh-CN"/>
        </w:rPr>
        <w:t>R1-1908049, “Discussion on Doppler compensation, timing advance and RACH for NTN”, Huawei, HiSilicon</w:t>
      </w:r>
      <w:bookmarkEnd w:id="13"/>
    </w:p>
    <w:p w14:paraId="2062B046" w14:textId="7F647D36" w:rsidR="00E90AF4" w:rsidRDefault="00E90AF4" w:rsidP="006D4E25">
      <w:pPr>
        <w:pStyle w:val="References"/>
        <w:numPr>
          <w:ilvl w:val="0"/>
          <w:numId w:val="0"/>
        </w:numPr>
        <w:rPr>
          <w:lang w:eastAsia="zh-CN"/>
        </w:rPr>
      </w:pPr>
    </w:p>
    <w:p w14:paraId="225C57A4" w14:textId="77777777" w:rsidR="0027188B" w:rsidRDefault="0027188B" w:rsidP="0027188B">
      <w:pPr>
        <w:pStyle w:val="1"/>
        <w:numPr>
          <w:ilvl w:val="0"/>
          <w:numId w:val="0"/>
        </w:numPr>
        <w:ind w:left="432" w:hanging="432"/>
      </w:pPr>
      <w:bookmarkStart w:id="14" w:name="_Ref21075044"/>
      <w:r w:rsidRPr="00AB679A">
        <w:t>Appendix</w:t>
      </w:r>
      <w:r>
        <w:t>: E</w:t>
      </w:r>
      <w:r w:rsidRPr="00A116F1">
        <w:t>xemplary</w:t>
      </w:r>
      <w:r>
        <w:t xml:space="preserve"> timing detection scheme for PRACH format w/o CP</w:t>
      </w:r>
    </w:p>
    <w:p w14:paraId="4B9AF709" w14:textId="77777777" w:rsidR="0027188B" w:rsidRDefault="0027188B" w:rsidP="0027188B">
      <w:r>
        <w:rPr>
          <w:lang w:eastAsia="zh-CN"/>
        </w:rPr>
        <w:t>Here we provide an e</w:t>
      </w:r>
      <w:r w:rsidRPr="00A116F1">
        <w:t>xemplary</w:t>
      </w:r>
      <w:r>
        <w:t xml:space="preserve"> timing detection scheme for PRACH format with repetitions but without CP. The detection algorithm includes two consecutive steps: </w:t>
      </w:r>
    </w:p>
    <w:p w14:paraId="1303E08D" w14:textId="77777777" w:rsidR="0027188B" w:rsidRDefault="0027188B" w:rsidP="0027188B">
      <w:r>
        <w:t xml:space="preserve">1) Determination of the </w:t>
      </w:r>
      <w:r w:rsidRPr="000D7E79">
        <w:t>fractional</w:t>
      </w:r>
      <w:r>
        <w:t xml:space="preserve"> part of </w:t>
      </w:r>
      <w:r w:rsidRPr="00210822">
        <w:t>differential</w:t>
      </w:r>
      <w:r>
        <w:t xml:space="preserve"> delay</w:t>
      </w:r>
      <w:r w:rsidRPr="00426E80">
        <w:rPr>
          <w:position w:val="-14"/>
        </w:rPr>
        <w:object w:dxaOrig="300" w:dyaOrig="380" w14:anchorId="484ADF27">
          <v:shape id="_x0000_i1050" type="#_x0000_t75" style="width:14pt;height:21.5pt" o:ole="">
            <v:imagedata r:id="rId40" o:title=""/>
          </v:shape>
          <o:OLEObject Type="Embed" ProgID="Equation.DSMT4" ShapeID="_x0000_i1050" DrawAspect="Content" ObjectID="_1634758000" r:id="rId61"/>
        </w:object>
      </w:r>
    </w:p>
    <w:p w14:paraId="16CA3141" w14:textId="77777777" w:rsidR="0027188B" w:rsidRDefault="0027188B" w:rsidP="0027188B">
      <w:r>
        <w:t xml:space="preserve">2) Determination of the integer part of </w:t>
      </w:r>
      <w:r w:rsidRPr="00210822">
        <w:t>differential</w:t>
      </w:r>
      <w:r>
        <w:t xml:space="preserve"> delay</w:t>
      </w:r>
      <w:r w:rsidRPr="00757B86">
        <w:rPr>
          <w:position w:val="-12"/>
        </w:rPr>
        <w:object w:dxaOrig="240" w:dyaOrig="360" w14:anchorId="7B5FB980">
          <v:shape id="_x0000_i1051" type="#_x0000_t75" style="width:14pt;height:21.5pt" o:ole="">
            <v:imagedata r:id="rId42" o:title=""/>
          </v:shape>
          <o:OLEObject Type="Embed" ProgID="Equation.DSMT4" ShapeID="_x0000_i1051" DrawAspect="Content" ObjectID="_1634758001" r:id="rId62"/>
        </w:object>
      </w:r>
    </w:p>
    <w:p w14:paraId="65D04EA5" w14:textId="77777777" w:rsidR="0027188B" w:rsidRPr="00AB679A" w:rsidRDefault="0027188B" w:rsidP="0027188B">
      <w:pPr>
        <w:jc w:val="center"/>
        <w:rPr>
          <w:lang w:eastAsia="zh-CN"/>
        </w:rPr>
      </w:pPr>
      <w:r>
        <w:rPr>
          <w:noProof/>
          <w:lang w:eastAsia="zh-CN"/>
        </w:rPr>
        <w:drawing>
          <wp:inline distT="0" distB="0" distL="0" distR="0" wp14:anchorId="14BF1485" wp14:editId="0182F681">
            <wp:extent cx="5500740" cy="1520042"/>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615960" cy="1551881"/>
                    </a:xfrm>
                    <a:prstGeom prst="rect">
                      <a:avLst/>
                    </a:prstGeom>
                    <a:noFill/>
                  </pic:spPr>
                </pic:pic>
              </a:graphicData>
            </a:graphic>
          </wp:inline>
        </w:drawing>
      </w:r>
    </w:p>
    <w:p w14:paraId="03660D73" w14:textId="77777777" w:rsidR="0027188B" w:rsidRDefault="0027188B" w:rsidP="0027188B">
      <w:pPr>
        <w:pStyle w:val="a5"/>
        <w:rPr>
          <w:lang w:eastAsia="zh-CN"/>
        </w:rPr>
      </w:pPr>
      <w:r w:rsidRPr="006B77DD">
        <w:t xml:space="preserve">Figure </w:t>
      </w:r>
      <w:r>
        <w:rPr>
          <w:noProof/>
        </w:rPr>
        <w:t>A1</w:t>
      </w:r>
      <w:r w:rsidRPr="006B77DD">
        <w:t>.</w:t>
      </w:r>
      <w:r>
        <w:t xml:space="preserve"> The detection window for </w:t>
      </w:r>
      <w:r w:rsidRPr="00AB679A">
        <w:rPr>
          <w:i/>
        </w:rPr>
        <w:t>d</w:t>
      </w:r>
      <w:r w:rsidRPr="00AB679A">
        <w:rPr>
          <w:i/>
          <w:vertAlign w:val="subscript"/>
        </w:rPr>
        <w:t>f</w:t>
      </w:r>
      <w:r>
        <w:t xml:space="preserve"> </w:t>
      </w:r>
    </w:p>
    <w:p w14:paraId="7D1EB1C4" w14:textId="77777777" w:rsidR="0027188B" w:rsidRPr="006D4E25" w:rsidRDefault="0027188B" w:rsidP="0027188B">
      <w:pPr>
        <w:pStyle w:val="References"/>
        <w:numPr>
          <w:ilvl w:val="0"/>
          <w:numId w:val="0"/>
        </w:numPr>
        <w:rPr>
          <w:sz w:val="22"/>
        </w:rPr>
      </w:pPr>
      <w:r w:rsidRPr="006D4E25">
        <w:rPr>
          <w:sz w:val="22"/>
          <w:szCs w:val="20"/>
          <w:lang w:eastAsia="zh-CN"/>
        </w:rPr>
        <w:t xml:space="preserve">The detection window for </w:t>
      </w:r>
      <w:r w:rsidRPr="006D4E25">
        <w:rPr>
          <w:sz w:val="22"/>
        </w:rPr>
        <w:t>fractional part of differential delay</w:t>
      </w:r>
      <w:r w:rsidRPr="006D4E25">
        <w:rPr>
          <w:i/>
          <w:sz w:val="22"/>
        </w:rPr>
        <w:t xml:space="preserve"> d</w:t>
      </w:r>
      <w:r w:rsidRPr="006D4E25">
        <w:rPr>
          <w:i/>
          <w:sz w:val="22"/>
          <w:vertAlign w:val="subscript"/>
        </w:rPr>
        <w:t>f</w:t>
      </w:r>
      <w:r w:rsidRPr="006D4E25" w:rsidDel="008A194A">
        <w:rPr>
          <w:sz w:val="22"/>
          <w:szCs w:val="20"/>
          <w:lang w:eastAsia="zh-CN"/>
        </w:rPr>
        <w:t xml:space="preserve"> </w:t>
      </w:r>
      <w:r w:rsidRPr="006D4E25">
        <w:rPr>
          <w:sz w:val="22"/>
          <w:szCs w:val="20"/>
          <w:lang w:eastAsia="zh-CN"/>
        </w:rPr>
        <w:t>determination is shown in Figure A1. In this step, the symbols within the detection window</w:t>
      </w:r>
      <w:r w:rsidRPr="006D4E25">
        <w:rPr>
          <w:rFonts w:cs="v4.2.0"/>
          <w:sz w:val="22"/>
          <w:lang w:eastAsia="zh-CN"/>
        </w:rPr>
        <w:t xml:space="preserve"> can be added together to increase the effective SNR, boosting the detection performance of </w:t>
      </w:r>
      <w:r w:rsidRPr="006D4E25">
        <w:rPr>
          <w:i/>
          <w:sz w:val="22"/>
        </w:rPr>
        <w:t>d</w:t>
      </w:r>
      <w:r w:rsidRPr="006D4E25">
        <w:rPr>
          <w:i/>
          <w:sz w:val="22"/>
          <w:vertAlign w:val="subscript"/>
        </w:rPr>
        <w:t>f</w:t>
      </w:r>
      <w:r w:rsidRPr="006D4E25" w:rsidDel="008A194A">
        <w:rPr>
          <w:sz w:val="22"/>
          <w:szCs w:val="20"/>
          <w:lang w:eastAsia="zh-CN"/>
        </w:rPr>
        <w:t xml:space="preserve"> </w:t>
      </w:r>
      <w:r w:rsidRPr="006D4E25">
        <w:rPr>
          <w:sz w:val="22"/>
          <w:szCs w:val="20"/>
          <w:lang w:eastAsia="zh-CN"/>
        </w:rPr>
        <w:t xml:space="preserve">. Once the </w:t>
      </w:r>
      <w:r w:rsidRPr="006D4E25">
        <w:rPr>
          <w:sz w:val="22"/>
        </w:rPr>
        <w:t>fractional part of differential delay is obtained, the received PRACH signal can be shifted back so that all the symbol boundaries are aligned to timing of the local reference symbols.</w:t>
      </w:r>
    </w:p>
    <w:p w14:paraId="1D96A6DD" w14:textId="77777777" w:rsidR="0027188B" w:rsidRDefault="0027188B" w:rsidP="0027188B">
      <w:pPr>
        <w:pStyle w:val="References"/>
        <w:numPr>
          <w:ilvl w:val="0"/>
          <w:numId w:val="0"/>
        </w:numPr>
        <w:jc w:val="center"/>
        <w:rPr>
          <w:rFonts w:cs="v4.2.0"/>
          <w:lang w:eastAsia="zh-CN"/>
        </w:rPr>
      </w:pPr>
      <w:r>
        <w:rPr>
          <w:rFonts w:cs="v4.2.0"/>
          <w:noProof/>
          <w:lang w:eastAsia="zh-CN"/>
        </w:rPr>
        <w:lastRenderedPageBreak/>
        <w:drawing>
          <wp:inline distT="0" distB="0" distL="0" distR="0" wp14:anchorId="18377195" wp14:editId="220D15E2">
            <wp:extent cx="5657075" cy="1625865"/>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701090" cy="1638515"/>
                    </a:xfrm>
                    <a:prstGeom prst="rect">
                      <a:avLst/>
                    </a:prstGeom>
                    <a:noFill/>
                  </pic:spPr>
                </pic:pic>
              </a:graphicData>
            </a:graphic>
          </wp:inline>
        </w:drawing>
      </w:r>
    </w:p>
    <w:p w14:paraId="378C2D19" w14:textId="77777777" w:rsidR="0027188B" w:rsidRDefault="0027188B" w:rsidP="0027188B">
      <w:pPr>
        <w:pStyle w:val="a5"/>
        <w:rPr>
          <w:lang w:eastAsia="zh-CN"/>
        </w:rPr>
      </w:pPr>
      <w:r w:rsidRPr="006B77DD">
        <w:t xml:space="preserve">Figure </w:t>
      </w:r>
      <w:r>
        <w:rPr>
          <w:noProof/>
        </w:rPr>
        <w:t>A2</w:t>
      </w:r>
      <w:r w:rsidRPr="006B77DD">
        <w:t>.</w:t>
      </w:r>
      <w:r>
        <w:t xml:space="preserve"> The detection window for </w:t>
      </w:r>
      <w:r w:rsidRPr="00AB679A">
        <w:rPr>
          <w:i/>
        </w:rPr>
        <w:t>d</w:t>
      </w:r>
      <w:r w:rsidRPr="00AB679A">
        <w:rPr>
          <w:i/>
          <w:vertAlign w:val="subscript"/>
        </w:rPr>
        <w:t>i</w:t>
      </w:r>
      <w:r>
        <w:t xml:space="preserve"> </w:t>
      </w:r>
    </w:p>
    <w:p w14:paraId="17AAF67F" w14:textId="144558C5" w:rsidR="0027188B" w:rsidRPr="006D4E25" w:rsidRDefault="0027188B" w:rsidP="0027188B">
      <w:pPr>
        <w:pStyle w:val="References"/>
        <w:numPr>
          <w:ilvl w:val="0"/>
          <w:numId w:val="0"/>
        </w:numPr>
        <w:rPr>
          <w:sz w:val="22"/>
        </w:rPr>
      </w:pPr>
      <w:r w:rsidRPr="006D4E25">
        <w:rPr>
          <w:sz w:val="22"/>
          <w:szCs w:val="20"/>
          <w:lang w:eastAsia="zh-CN"/>
        </w:rPr>
        <w:t>Then the very first and the end part (actually located in GT) of received PRACH signal can be used for determining the i</w:t>
      </w:r>
      <w:r w:rsidRPr="006D4E25">
        <w:rPr>
          <w:sz w:val="22"/>
        </w:rPr>
        <w:t>nteger part of differential delay</w:t>
      </w:r>
      <w:r w:rsidR="00C61CD2" w:rsidRPr="006D4E25">
        <w:rPr>
          <w:sz w:val="22"/>
        </w:rPr>
        <w:t>.</w:t>
      </w:r>
      <w:r w:rsidRPr="006D4E25">
        <w:rPr>
          <w:sz w:val="22"/>
        </w:rPr>
        <w:t xml:space="preserve"> </w:t>
      </w:r>
      <w:r w:rsidR="00C61CD2" w:rsidRPr="006D4E25">
        <w:rPr>
          <w:sz w:val="22"/>
        </w:rPr>
        <w:t>Note</w:t>
      </w:r>
      <w:r w:rsidRPr="006D4E25">
        <w:rPr>
          <w:sz w:val="22"/>
        </w:rPr>
        <w:t xml:space="preserve"> </w:t>
      </w:r>
      <w:r w:rsidR="00C61CD2" w:rsidRPr="006D4E25">
        <w:rPr>
          <w:sz w:val="22"/>
        </w:rPr>
        <w:t xml:space="preserve">the </w:t>
      </w:r>
      <w:r w:rsidRPr="006D4E25">
        <w:rPr>
          <w:sz w:val="22"/>
        </w:rPr>
        <w:t xml:space="preserve">symbols in the middle part masked by gray box do </w:t>
      </w:r>
      <w:r w:rsidR="00304A8B" w:rsidRPr="006D4E25">
        <w:rPr>
          <w:sz w:val="22"/>
        </w:rPr>
        <w:t xml:space="preserve">not </w:t>
      </w:r>
      <w:r w:rsidRPr="006D4E25">
        <w:rPr>
          <w:sz w:val="22"/>
        </w:rPr>
        <w:t xml:space="preserve">contribute to the determination of this </w:t>
      </w:r>
      <w:r w:rsidRPr="006D4E25">
        <w:rPr>
          <w:sz w:val="22"/>
          <w:szCs w:val="20"/>
          <w:lang w:eastAsia="zh-CN"/>
        </w:rPr>
        <w:t>i</w:t>
      </w:r>
      <w:r w:rsidRPr="006D4E25">
        <w:rPr>
          <w:sz w:val="22"/>
        </w:rPr>
        <w:t xml:space="preserve">nteger part. The offset for multiple trials only need to take values that are </w:t>
      </w:r>
      <w:r w:rsidR="00C61CD2" w:rsidRPr="006D4E25">
        <w:rPr>
          <w:sz w:val="22"/>
        </w:rPr>
        <w:t>integer</w:t>
      </w:r>
      <w:r w:rsidRPr="006D4E25">
        <w:rPr>
          <w:sz w:val="22"/>
        </w:rPr>
        <w:t xml:space="preserve"> multipl</w:t>
      </w:r>
      <w:r w:rsidR="00C61CD2" w:rsidRPr="006D4E25">
        <w:rPr>
          <w:sz w:val="22"/>
        </w:rPr>
        <w:t>e</w:t>
      </w:r>
      <w:r w:rsidRPr="006D4E25">
        <w:rPr>
          <w:sz w:val="22"/>
        </w:rPr>
        <w:t xml:space="preserve"> </w:t>
      </w:r>
      <w:r w:rsidR="00C61CD2" w:rsidRPr="006D4E25">
        <w:rPr>
          <w:sz w:val="22"/>
        </w:rPr>
        <w:t>of the symbol</w:t>
      </w:r>
      <w:r w:rsidRPr="006D4E25">
        <w:rPr>
          <w:sz w:val="22"/>
        </w:rPr>
        <w:t xml:space="preserve"> length. </w:t>
      </w:r>
      <w:r w:rsidR="00C61CD2" w:rsidRPr="006D4E25">
        <w:rPr>
          <w:sz w:val="22"/>
        </w:rPr>
        <w:t>F</w:t>
      </w:r>
      <w:r w:rsidRPr="006D4E25">
        <w:rPr>
          <w:sz w:val="22"/>
        </w:rPr>
        <w:t xml:space="preserve">or the PRACH format example in the above Figure A1 and A2, the symbols used for determining </w:t>
      </w:r>
      <w:r w:rsidRPr="006D4E25">
        <w:rPr>
          <w:i/>
          <w:sz w:val="22"/>
        </w:rPr>
        <w:t>d</w:t>
      </w:r>
      <w:r w:rsidRPr="006D4E25">
        <w:rPr>
          <w:i/>
          <w:sz w:val="22"/>
          <w:vertAlign w:val="subscript"/>
        </w:rPr>
        <w:t xml:space="preserve">i </w:t>
      </w:r>
      <w:r w:rsidRPr="006D4E25">
        <w:rPr>
          <w:sz w:val="22"/>
        </w:rPr>
        <w:t xml:space="preserve">is much fewer than that for </w:t>
      </w:r>
      <w:r w:rsidRPr="006D4E25">
        <w:rPr>
          <w:i/>
          <w:sz w:val="22"/>
        </w:rPr>
        <w:t>d</w:t>
      </w:r>
      <w:r w:rsidRPr="006D4E25">
        <w:rPr>
          <w:i/>
          <w:sz w:val="22"/>
          <w:vertAlign w:val="subscript"/>
        </w:rPr>
        <w:t>f</w:t>
      </w:r>
      <w:r w:rsidRPr="006D4E25">
        <w:rPr>
          <w:sz w:val="22"/>
        </w:rPr>
        <w:t xml:space="preserve"> determination, leading to unbalanced dete</w:t>
      </w:r>
      <w:r w:rsidR="00B63AFE" w:rsidRPr="006D4E25">
        <w:rPr>
          <w:sz w:val="22"/>
        </w:rPr>
        <w:t>c</w:t>
      </w:r>
      <w:r w:rsidRPr="006D4E25">
        <w:rPr>
          <w:sz w:val="22"/>
        </w:rPr>
        <w:t xml:space="preserve">tion performance of </w:t>
      </w:r>
      <w:r w:rsidRPr="006D4E25">
        <w:rPr>
          <w:i/>
          <w:sz w:val="22"/>
        </w:rPr>
        <w:t>d</w:t>
      </w:r>
      <w:r w:rsidRPr="006D4E25">
        <w:rPr>
          <w:i/>
          <w:sz w:val="22"/>
          <w:vertAlign w:val="subscript"/>
        </w:rPr>
        <w:t xml:space="preserve">i </w:t>
      </w:r>
      <w:r w:rsidRPr="006D4E25">
        <w:rPr>
          <w:sz w:val="22"/>
          <w:szCs w:val="20"/>
          <w:lang w:eastAsia="zh-CN"/>
        </w:rPr>
        <w:t xml:space="preserve">and </w:t>
      </w:r>
      <w:r w:rsidRPr="006D4E25">
        <w:rPr>
          <w:i/>
          <w:sz w:val="22"/>
        </w:rPr>
        <w:t>d</w:t>
      </w:r>
      <w:r w:rsidRPr="006D4E25">
        <w:rPr>
          <w:i/>
          <w:sz w:val="22"/>
          <w:vertAlign w:val="subscript"/>
        </w:rPr>
        <w:t>f</w:t>
      </w:r>
      <w:r w:rsidRPr="006D4E25">
        <w:rPr>
          <w:i/>
          <w:sz w:val="22"/>
        </w:rPr>
        <w:t>.</w:t>
      </w:r>
    </w:p>
    <w:bookmarkEnd w:id="3"/>
    <w:bookmarkEnd w:id="11"/>
    <w:bookmarkEnd w:id="14"/>
    <w:p w14:paraId="080FFF2F" w14:textId="77777777" w:rsidR="004D7882" w:rsidRPr="006B77DD" w:rsidRDefault="004D7882" w:rsidP="006D4E25">
      <w:pPr>
        <w:pStyle w:val="References"/>
        <w:numPr>
          <w:ilvl w:val="0"/>
          <w:numId w:val="0"/>
        </w:numPr>
        <w:rPr>
          <w:rFonts w:cs="v4.2.0"/>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BEA45" w14:textId="77777777" w:rsidR="009A4182" w:rsidRDefault="009A4182">
      <w:r>
        <w:separator/>
      </w:r>
    </w:p>
  </w:endnote>
  <w:endnote w:type="continuationSeparator" w:id="0">
    <w:p w14:paraId="2EEECA7D" w14:textId="77777777" w:rsidR="009A4182" w:rsidRDefault="009A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C3F82" w14:textId="77777777" w:rsidR="009A4182" w:rsidRDefault="009A4182">
      <w:r>
        <w:separator/>
      </w:r>
    </w:p>
  </w:footnote>
  <w:footnote w:type="continuationSeparator" w:id="0">
    <w:p w14:paraId="233BAC8A" w14:textId="77777777" w:rsidR="009A4182" w:rsidRDefault="009A41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4D6"/>
    <w:multiLevelType w:val="hybridMultilevel"/>
    <w:tmpl w:val="ACFE3934"/>
    <w:lvl w:ilvl="0" w:tplc="70443A8E">
      <w:start w:val="3"/>
      <w:numFmt w:val="bullet"/>
      <w:lvlText w:val="-"/>
      <w:lvlJc w:val="left"/>
      <w:pPr>
        <w:ind w:left="1210" w:hanging="360"/>
      </w:pPr>
      <w:rPr>
        <w:rFonts w:ascii="Times New Roman" w:eastAsia="宋体" w:hAnsi="Times New Roman" w:cs="Times New Roman" w:hint="default"/>
        <w:b w:val="0"/>
        <w:i w:val="0"/>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1968EC"/>
    <w:multiLevelType w:val="hybridMultilevel"/>
    <w:tmpl w:val="57D0190C"/>
    <w:lvl w:ilvl="0" w:tplc="5B4CE7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520C3"/>
    <w:multiLevelType w:val="hybridMultilevel"/>
    <w:tmpl w:val="3CE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F71D0"/>
    <w:multiLevelType w:val="hybridMultilevel"/>
    <w:tmpl w:val="BDB2C5F2"/>
    <w:lvl w:ilvl="0" w:tplc="C7E41A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3329E4"/>
    <w:multiLevelType w:val="hybridMultilevel"/>
    <w:tmpl w:val="015A1DE2"/>
    <w:lvl w:ilvl="0" w:tplc="695EA98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275ACD"/>
    <w:multiLevelType w:val="hybridMultilevel"/>
    <w:tmpl w:val="7CC4C97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5" w15:restartNumberingAfterBreak="0">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3E458D"/>
    <w:multiLevelType w:val="hybridMultilevel"/>
    <w:tmpl w:val="F7B0B1E0"/>
    <w:lvl w:ilvl="0" w:tplc="04090001">
      <w:start w:val="1"/>
      <w:numFmt w:val="bullet"/>
      <w:lvlText w:val=""/>
      <w:lvlJc w:val="left"/>
      <w:pPr>
        <w:ind w:left="903" w:hanging="420"/>
      </w:pPr>
      <w:rPr>
        <w:rFonts w:ascii="Wingdings" w:hAnsi="Wingdings"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17" w15:restartNumberingAfterBreak="0">
    <w:nsid w:val="47F37B33"/>
    <w:multiLevelType w:val="hybridMultilevel"/>
    <w:tmpl w:val="30FA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C548E"/>
    <w:multiLevelType w:val="hybridMultilevel"/>
    <w:tmpl w:val="4EB86A30"/>
    <w:lvl w:ilvl="0" w:tplc="1034F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672AD"/>
    <w:multiLevelType w:val="hybridMultilevel"/>
    <w:tmpl w:val="5F8E4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501BA"/>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703FBB"/>
    <w:multiLevelType w:val="hybridMultilevel"/>
    <w:tmpl w:val="47B0BB1E"/>
    <w:lvl w:ilvl="0" w:tplc="2A5ECA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9B10B3"/>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42116"/>
    <w:multiLevelType w:val="hybridMultilevel"/>
    <w:tmpl w:val="E77877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5">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87708"/>
    <w:multiLevelType w:val="hybridMultilevel"/>
    <w:tmpl w:val="93A6DA38"/>
    <w:lvl w:ilvl="0" w:tplc="04090003">
      <w:start w:val="1"/>
      <w:numFmt w:val="bullet"/>
      <w:lvlText w:val="o"/>
      <w:lvlJc w:val="left"/>
      <w:pPr>
        <w:ind w:left="1749" w:hanging="420"/>
      </w:pPr>
      <w:rPr>
        <w:rFonts w:ascii="Courier New" w:hAnsi="Courier New" w:cs="Courier New" w:hint="default"/>
      </w:rPr>
    </w:lvl>
    <w:lvl w:ilvl="1" w:tplc="04090003" w:tentative="1">
      <w:start w:val="1"/>
      <w:numFmt w:val="bullet"/>
      <w:lvlText w:val=""/>
      <w:lvlJc w:val="left"/>
      <w:pPr>
        <w:ind w:left="2169" w:hanging="420"/>
      </w:pPr>
      <w:rPr>
        <w:rFonts w:ascii="Wingdings" w:hAnsi="Wingdings" w:hint="default"/>
      </w:rPr>
    </w:lvl>
    <w:lvl w:ilvl="2" w:tplc="04090005" w:tentative="1">
      <w:start w:val="1"/>
      <w:numFmt w:val="bullet"/>
      <w:lvlText w:val=""/>
      <w:lvlJc w:val="left"/>
      <w:pPr>
        <w:ind w:left="2589" w:hanging="420"/>
      </w:pPr>
      <w:rPr>
        <w:rFonts w:ascii="Wingdings" w:hAnsi="Wingdings" w:hint="default"/>
      </w:rPr>
    </w:lvl>
    <w:lvl w:ilvl="3" w:tplc="04090001" w:tentative="1">
      <w:start w:val="1"/>
      <w:numFmt w:val="bullet"/>
      <w:lvlText w:val=""/>
      <w:lvlJc w:val="left"/>
      <w:pPr>
        <w:ind w:left="3009" w:hanging="420"/>
      </w:pPr>
      <w:rPr>
        <w:rFonts w:ascii="Wingdings" w:hAnsi="Wingdings" w:hint="default"/>
      </w:rPr>
    </w:lvl>
    <w:lvl w:ilvl="4" w:tplc="04090003" w:tentative="1">
      <w:start w:val="1"/>
      <w:numFmt w:val="bullet"/>
      <w:lvlText w:val=""/>
      <w:lvlJc w:val="left"/>
      <w:pPr>
        <w:ind w:left="3429" w:hanging="420"/>
      </w:pPr>
      <w:rPr>
        <w:rFonts w:ascii="Wingdings" w:hAnsi="Wingdings" w:hint="default"/>
      </w:rPr>
    </w:lvl>
    <w:lvl w:ilvl="5" w:tplc="04090005" w:tentative="1">
      <w:start w:val="1"/>
      <w:numFmt w:val="bullet"/>
      <w:lvlText w:val=""/>
      <w:lvlJc w:val="left"/>
      <w:pPr>
        <w:ind w:left="3849" w:hanging="420"/>
      </w:pPr>
      <w:rPr>
        <w:rFonts w:ascii="Wingdings" w:hAnsi="Wingdings" w:hint="default"/>
      </w:rPr>
    </w:lvl>
    <w:lvl w:ilvl="6" w:tplc="04090001" w:tentative="1">
      <w:start w:val="1"/>
      <w:numFmt w:val="bullet"/>
      <w:lvlText w:val=""/>
      <w:lvlJc w:val="left"/>
      <w:pPr>
        <w:ind w:left="4269" w:hanging="420"/>
      </w:pPr>
      <w:rPr>
        <w:rFonts w:ascii="Wingdings" w:hAnsi="Wingdings" w:hint="default"/>
      </w:rPr>
    </w:lvl>
    <w:lvl w:ilvl="7" w:tplc="04090003" w:tentative="1">
      <w:start w:val="1"/>
      <w:numFmt w:val="bullet"/>
      <w:lvlText w:val=""/>
      <w:lvlJc w:val="left"/>
      <w:pPr>
        <w:ind w:left="4689" w:hanging="420"/>
      </w:pPr>
      <w:rPr>
        <w:rFonts w:ascii="Wingdings" w:hAnsi="Wingdings" w:hint="default"/>
      </w:rPr>
    </w:lvl>
    <w:lvl w:ilvl="8" w:tplc="04090005" w:tentative="1">
      <w:start w:val="1"/>
      <w:numFmt w:val="bullet"/>
      <w:lvlText w:val=""/>
      <w:lvlJc w:val="left"/>
      <w:pPr>
        <w:ind w:left="5109" w:hanging="420"/>
      </w:pPr>
      <w:rPr>
        <w:rFonts w:ascii="Wingdings" w:hAnsi="Wingdings" w:hint="default"/>
      </w:rPr>
    </w:lvl>
  </w:abstractNum>
  <w:abstractNum w:abstractNumId="28" w15:restartNumberingAfterBreak="0">
    <w:nsid w:val="794643E0"/>
    <w:multiLevelType w:val="hybridMultilevel"/>
    <w:tmpl w:val="4AF4E9AA"/>
    <w:lvl w:ilvl="0" w:tplc="04090003">
      <w:start w:val="1"/>
      <w:numFmt w:val="bullet"/>
      <w:lvlText w:val="o"/>
      <w:lvlJc w:val="left"/>
      <w:pPr>
        <w:ind w:left="1270"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15:restartNumberingAfterBreak="0">
    <w:nsid w:val="7DC94F60"/>
    <w:multiLevelType w:val="hybridMultilevel"/>
    <w:tmpl w:val="F06AB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2"/>
  </w:num>
  <w:num w:numId="4">
    <w:abstractNumId w:val="29"/>
  </w:num>
  <w:num w:numId="5">
    <w:abstractNumId w:val="11"/>
  </w:num>
  <w:num w:numId="6">
    <w:abstractNumId w:val="23"/>
  </w:num>
  <w:num w:numId="7">
    <w:abstractNumId w:val="21"/>
  </w:num>
  <w:num w:numId="8">
    <w:abstractNumId w:val="17"/>
  </w:num>
  <w:num w:numId="9">
    <w:abstractNumId w:val="14"/>
  </w:num>
  <w:num w:numId="10">
    <w:abstractNumId w:val="18"/>
  </w:num>
  <w:num w:numId="11">
    <w:abstractNumId w:val="16"/>
  </w:num>
  <w:num w:numId="12">
    <w:abstractNumId w:val="27"/>
  </w:num>
  <w:num w:numId="13">
    <w:abstractNumId w:val="28"/>
  </w:num>
  <w:num w:numId="14">
    <w:abstractNumId w:val="13"/>
  </w:num>
  <w:num w:numId="15">
    <w:abstractNumId w:val="26"/>
  </w:num>
  <w:num w:numId="16">
    <w:abstractNumId w:val="1"/>
  </w:num>
  <w:num w:numId="17">
    <w:abstractNumId w:val="15"/>
  </w:num>
  <w:num w:numId="18">
    <w:abstractNumId w:val="12"/>
  </w:num>
  <w:num w:numId="19">
    <w:abstractNumId w:val="12"/>
  </w:num>
  <w:num w:numId="20">
    <w:abstractNumId w:val="12"/>
  </w:num>
  <w:num w:numId="21">
    <w:abstractNumId w:val="14"/>
  </w:num>
  <w:num w:numId="22">
    <w:abstractNumId w:val="22"/>
  </w:num>
  <w:num w:numId="23">
    <w:abstractNumId w:val="10"/>
  </w:num>
  <w:num w:numId="24">
    <w:abstractNumId w:val="19"/>
  </w:num>
  <w:num w:numId="25">
    <w:abstractNumId w:val="5"/>
  </w:num>
  <w:num w:numId="26">
    <w:abstractNumId w:val="9"/>
  </w:num>
  <w:num w:numId="27">
    <w:abstractNumId w:val="6"/>
  </w:num>
  <w:num w:numId="28">
    <w:abstractNumId w:val="8"/>
  </w:num>
  <w:num w:numId="29">
    <w:abstractNumId w:val="3"/>
  </w:num>
  <w:num w:numId="30">
    <w:abstractNumId w:val="4"/>
  </w:num>
  <w:num w:numId="31">
    <w:abstractNumId w:val="24"/>
  </w:num>
  <w:num w:numId="32">
    <w:abstractNumId w:val="7"/>
  </w:num>
  <w:num w:numId="33">
    <w:abstractNumId w:val="25"/>
  </w:num>
  <w:num w:numId="34">
    <w:abstractNumId w:val="20"/>
  </w:num>
  <w:num w:numId="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B3D"/>
    <w:rsid w:val="000020F6"/>
    <w:rsid w:val="00002588"/>
    <w:rsid w:val="00002893"/>
    <w:rsid w:val="000029A6"/>
    <w:rsid w:val="000029C0"/>
    <w:rsid w:val="00002FC0"/>
    <w:rsid w:val="000033A3"/>
    <w:rsid w:val="000035D7"/>
    <w:rsid w:val="00003605"/>
    <w:rsid w:val="00003779"/>
    <w:rsid w:val="00003956"/>
    <w:rsid w:val="00003C56"/>
    <w:rsid w:val="00003DE9"/>
    <w:rsid w:val="00003E9B"/>
    <w:rsid w:val="00003EC2"/>
    <w:rsid w:val="000040A9"/>
    <w:rsid w:val="0000458E"/>
    <w:rsid w:val="00004A4D"/>
    <w:rsid w:val="00004B0C"/>
    <w:rsid w:val="00004E70"/>
    <w:rsid w:val="00004FC2"/>
    <w:rsid w:val="0000573A"/>
    <w:rsid w:val="00005D0D"/>
    <w:rsid w:val="000067CC"/>
    <w:rsid w:val="0000684F"/>
    <w:rsid w:val="00006B58"/>
    <w:rsid w:val="000072B6"/>
    <w:rsid w:val="00007813"/>
    <w:rsid w:val="000079D4"/>
    <w:rsid w:val="0001025E"/>
    <w:rsid w:val="00010297"/>
    <w:rsid w:val="000102F6"/>
    <w:rsid w:val="0001052D"/>
    <w:rsid w:val="000109E6"/>
    <w:rsid w:val="000109FC"/>
    <w:rsid w:val="000112B4"/>
    <w:rsid w:val="00011375"/>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2F1"/>
    <w:rsid w:val="00021555"/>
    <w:rsid w:val="00021A74"/>
    <w:rsid w:val="00021DC9"/>
    <w:rsid w:val="00021F34"/>
    <w:rsid w:val="000225D8"/>
    <w:rsid w:val="000229EC"/>
    <w:rsid w:val="00022D2E"/>
    <w:rsid w:val="00022FBD"/>
    <w:rsid w:val="00023388"/>
    <w:rsid w:val="00023425"/>
    <w:rsid w:val="000234B5"/>
    <w:rsid w:val="00023CF4"/>
    <w:rsid w:val="00023D0D"/>
    <w:rsid w:val="00023DE6"/>
    <w:rsid w:val="00023F3E"/>
    <w:rsid w:val="00024020"/>
    <w:rsid w:val="000241BE"/>
    <w:rsid w:val="00024203"/>
    <w:rsid w:val="000242F2"/>
    <w:rsid w:val="000243B8"/>
    <w:rsid w:val="00024DE5"/>
    <w:rsid w:val="0002519B"/>
    <w:rsid w:val="00025BD3"/>
    <w:rsid w:val="000263A5"/>
    <w:rsid w:val="000266C6"/>
    <w:rsid w:val="00026A7B"/>
    <w:rsid w:val="00026D4B"/>
    <w:rsid w:val="00026ECE"/>
    <w:rsid w:val="00027224"/>
    <w:rsid w:val="000275C6"/>
    <w:rsid w:val="00027AD6"/>
    <w:rsid w:val="00027AFD"/>
    <w:rsid w:val="00027E15"/>
    <w:rsid w:val="0003024C"/>
    <w:rsid w:val="00030A47"/>
    <w:rsid w:val="00030AF4"/>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7484"/>
    <w:rsid w:val="000379E3"/>
    <w:rsid w:val="000379FA"/>
    <w:rsid w:val="0004023E"/>
    <w:rsid w:val="0004024B"/>
    <w:rsid w:val="0004025E"/>
    <w:rsid w:val="0004027E"/>
    <w:rsid w:val="00040E40"/>
    <w:rsid w:val="0004103F"/>
    <w:rsid w:val="0004108F"/>
    <w:rsid w:val="00041173"/>
    <w:rsid w:val="0004153F"/>
    <w:rsid w:val="00041747"/>
    <w:rsid w:val="00041C57"/>
    <w:rsid w:val="00041C5C"/>
    <w:rsid w:val="00041F42"/>
    <w:rsid w:val="00042075"/>
    <w:rsid w:val="000427C3"/>
    <w:rsid w:val="000429BF"/>
    <w:rsid w:val="000434B7"/>
    <w:rsid w:val="000435E4"/>
    <w:rsid w:val="00043ABE"/>
    <w:rsid w:val="00043C35"/>
    <w:rsid w:val="00043D58"/>
    <w:rsid w:val="000445A9"/>
    <w:rsid w:val="0004487C"/>
    <w:rsid w:val="00045017"/>
    <w:rsid w:val="000454F1"/>
    <w:rsid w:val="0004582E"/>
    <w:rsid w:val="00045873"/>
    <w:rsid w:val="00045987"/>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D72"/>
    <w:rsid w:val="00051E6D"/>
    <w:rsid w:val="000523A4"/>
    <w:rsid w:val="00052421"/>
    <w:rsid w:val="00052AD2"/>
    <w:rsid w:val="00052E1F"/>
    <w:rsid w:val="00052E45"/>
    <w:rsid w:val="000530DF"/>
    <w:rsid w:val="00053559"/>
    <w:rsid w:val="000535A9"/>
    <w:rsid w:val="000538D5"/>
    <w:rsid w:val="00053A35"/>
    <w:rsid w:val="00053F84"/>
    <w:rsid w:val="00054AD4"/>
    <w:rsid w:val="00054E0C"/>
    <w:rsid w:val="0005541D"/>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394D"/>
    <w:rsid w:val="00063F05"/>
    <w:rsid w:val="00064082"/>
    <w:rsid w:val="00064A1C"/>
    <w:rsid w:val="00065135"/>
    <w:rsid w:val="0006534F"/>
    <w:rsid w:val="0006556F"/>
    <w:rsid w:val="00065D38"/>
    <w:rsid w:val="00065D86"/>
    <w:rsid w:val="000661ED"/>
    <w:rsid w:val="000662A7"/>
    <w:rsid w:val="00066423"/>
    <w:rsid w:val="000669AE"/>
    <w:rsid w:val="0006723D"/>
    <w:rsid w:val="00067DD1"/>
    <w:rsid w:val="00067E9D"/>
    <w:rsid w:val="00070042"/>
    <w:rsid w:val="00070088"/>
    <w:rsid w:val="00070318"/>
    <w:rsid w:val="00070447"/>
    <w:rsid w:val="000706E7"/>
    <w:rsid w:val="00070EF8"/>
    <w:rsid w:val="00071192"/>
    <w:rsid w:val="000713A7"/>
    <w:rsid w:val="00071B10"/>
    <w:rsid w:val="00071FAF"/>
    <w:rsid w:val="00072053"/>
    <w:rsid w:val="00072454"/>
    <w:rsid w:val="00072A0E"/>
    <w:rsid w:val="00072A80"/>
    <w:rsid w:val="00072AB3"/>
    <w:rsid w:val="000731A0"/>
    <w:rsid w:val="000736C1"/>
    <w:rsid w:val="00073797"/>
    <w:rsid w:val="00073815"/>
    <w:rsid w:val="00073DEC"/>
    <w:rsid w:val="000745AA"/>
    <w:rsid w:val="00074C64"/>
    <w:rsid w:val="00074E31"/>
    <w:rsid w:val="00074E86"/>
    <w:rsid w:val="00075E44"/>
    <w:rsid w:val="00076097"/>
    <w:rsid w:val="00076317"/>
    <w:rsid w:val="0007640C"/>
    <w:rsid w:val="00076541"/>
    <w:rsid w:val="00076C6D"/>
    <w:rsid w:val="00076FFF"/>
    <w:rsid w:val="000772F4"/>
    <w:rsid w:val="00077605"/>
    <w:rsid w:val="000776EB"/>
    <w:rsid w:val="00077DDF"/>
    <w:rsid w:val="00080007"/>
    <w:rsid w:val="000804CF"/>
    <w:rsid w:val="00080A83"/>
    <w:rsid w:val="00080EB4"/>
    <w:rsid w:val="000810D3"/>
    <w:rsid w:val="00081476"/>
    <w:rsid w:val="00081ACF"/>
    <w:rsid w:val="000821B7"/>
    <w:rsid w:val="00082311"/>
    <w:rsid w:val="000823B0"/>
    <w:rsid w:val="000824CD"/>
    <w:rsid w:val="000826FF"/>
    <w:rsid w:val="00082F0F"/>
    <w:rsid w:val="0008335B"/>
    <w:rsid w:val="00083379"/>
    <w:rsid w:val="00083587"/>
    <w:rsid w:val="00083838"/>
    <w:rsid w:val="00083B6A"/>
    <w:rsid w:val="00084375"/>
    <w:rsid w:val="0008456C"/>
    <w:rsid w:val="00084A3F"/>
    <w:rsid w:val="00084DF4"/>
    <w:rsid w:val="00085213"/>
    <w:rsid w:val="000859E2"/>
    <w:rsid w:val="00085B14"/>
    <w:rsid w:val="00085E04"/>
    <w:rsid w:val="0008646A"/>
    <w:rsid w:val="00086800"/>
    <w:rsid w:val="00086F5D"/>
    <w:rsid w:val="00087253"/>
    <w:rsid w:val="00087913"/>
    <w:rsid w:val="00087A97"/>
    <w:rsid w:val="000902C8"/>
    <w:rsid w:val="000902DC"/>
    <w:rsid w:val="000907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F14"/>
    <w:rsid w:val="000A1174"/>
    <w:rsid w:val="000A1268"/>
    <w:rsid w:val="000A1441"/>
    <w:rsid w:val="000A17D0"/>
    <w:rsid w:val="000A1A06"/>
    <w:rsid w:val="000A1B60"/>
    <w:rsid w:val="000A1CD4"/>
    <w:rsid w:val="000A21B4"/>
    <w:rsid w:val="000A29C3"/>
    <w:rsid w:val="000A2CC7"/>
    <w:rsid w:val="000A2CE3"/>
    <w:rsid w:val="000A2ED6"/>
    <w:rsid w:val="000A31DF"/>
    <w:rsid w:val="000A3460"/>
    <w:rsid w:val="000A3B8B"/>
    <w:rsid w:val="000A3C11"/>
    <w:rsid w:val="000A4205"/>
    <w:rsid w:val="000A4A19"/>
    <w:rsid w:val="000A4F9C"/>
    <w:rsid w:val="000A5136"/>
    <w:rsid w:val="000A5344"/>
    <w:rsid w:val="000A53FC"/>
    <w:rsid w:val="000A5482"/>
    <w:rsid w:val="000A588E"/>
    <w:rsid w:val="000A6002"/>
    <w:rsid w:val="000A6351"/>
    <w:rsid w:val="000A63D6"/>
    <w:rsid w:val="000A6851"/>
    <w:rsid w:val="000A6852"/>
    <w:rsid w:val="000A6F2D"/>
    <w:rsid w:val="000A700C"/>
    <w:rsid w:val="000A734A"/>
    <w:rsid w:val="000A7B38"/>
    <w:rsid w:val="000B0343"/>
    <w:rsid w:val="000B0386"/>
    <w:rsid w:val="000B03B2"/>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5B0"/>
    <w:rsid w:val="000B65FD"/>
    <w:rsid w:val="000B676C"/>
    <w:rsid w:val="000B6944"/>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8A2"/>
    <w:rsid w:val="000C3AA0"/>
    <w:rsid w:val="000C3B0C"/>
    <w:rsid w:val="000C3CAB"/>
    <w:rsid w:val="000C3DFF"/>
    <w:rsid w:val="000C3EA8"/>
    <w:rsid w:val="000C422D"/>
    <w:rsid w:val="000C491E"/>
    <w:rsid w:val="000C4982"/>
    <w:rsid w:val="000C4BBA"/>
    <w:rsid w:val="000C5F91"/>
    <w:rsid w:val="000C6025"/>
    <w:rsid w:val="000C60CB"/>
    <w:rsid w:val="000C60FD"/>
    <w:rsid w:val="000C639F"/>
    <w:rsid w:val="000C68A0"/>
    <w:rsid w:val="000C7131"/>
    <w:rsid w:val="000C72E4"/>
    <w:rsid w:val="000D0310"/>
    <w:rsid w:val="000D0313"/>
    <w:rsid w:val="000D0565"/>
    <w:rsid w:val="000D0615"/>
    <w:rsid w:val="000D0698"/>
    <w:rsid w:val="000D09C1"/>
    <w:rsid w:val="000D0B40"/>
    <w:rsid w:val="000D0E4E"/>
    <w:rsid w:val="000D0FDD"/>
    <w:rsid w:val="000D102F"/>
    <w:rsid w:val="000D113C"/>
    <w:rsid w:val="000D12D1"/>
    <w:rsid w:val="000D159A"/>
    <w:rsid w:val="000D1796"/>
    <w:rsid w:val="000D1DF0"/>
    <w:rsid w:val="000D22CC"/>
    <w:rsid w:val="000D2986"/>
    <w:rsid w:val="000D2DE9"/>
    <w:rsid w:val="000D36AE"/>
    <w:rsid w:val="000D38A1"/>
    <w:rsid w:val="000D3C9E"/>
    <w:rsid w:val="000D3DB0"/>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7156"/>
    <w:rsid w:val="000D71C8"/>
    <w:rsid w:val="000D71E2"/>
    <w:rsid w:val="000D73A5"/>
    <w:rsid w:val="000D7884"/>
    <w:rsid w:val="000D7E79"/>
    <w:rsid w:val="000D7E8A"/>
    <w:rsid w:val="000E0308"/>
    <w:rsid w:val="000E07D6"/>
    <w:rsid w:val="000E0B5C"/>
    <w:rsid w:val="000E0C2D"/>
    <w:rsid w:val="000E0CBD"/>
    <w:rsid w:val="000E1233"/>
    <w:rsid w:val="000E1380"/>
    <w:rsid w:val="000E18DF"/>
    <w:rsid w:val="000E1B87"/>
    <w:rsid w:val="000E1CC7"/>
    <w:rsid w:val="000E2478"/>
    <w:rsid w:val="000E2746"/>
    <w:rsid w:val="000E27A5"/>
    <w:rsid w:val="000E27EF"/>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C16"/>
    <w:rsid w:val="000E6FA5"/>
    <w:rsid w:val="000E7A84"/>
    <w:rsid w:val="000E7CA3"/>
    <w:rsid w:val="000E7D3C"/>
    <w:rsid w:val="000F02B7"/>
    <w:rsid w:val="000F04A4"/>
    <w:rsid w:val="000F0CCD"/>
    <w:rsid w:val="000F15BC"/>
    <w:rsid w:val="000F180A"/>
    <w:rsid w:val="000F1927"/>
    <w:rsid w:val="000F1C92"/>
    <w:rsid w:val="000F238B"/>
    <w:rsid w:val="000F2EEE"/>
    <w:rsid w:val="000F3338"/>
    <w:rsid w:val="000F3609"/>
    <w:rsid w:val="000F3697"/>
    <w:rsid w:val="000F4451"/>
    <w:rsid w:val="000F470E"/>
    <w:rsid w:val="000F49EC"/>
    <w:rsid w:val="000F4AC0"/>
    <w:rsid w:val="000F532C"/>
    <w:rsid w:val="000F5930"/>
    <w:rsid w:val="000F617A"/>
    <w:rsid w:val="000F62B0"/>
    <w:rsid w:val="000F67CE"/>
    <w:rsid w:val="000F67E5"/>
    <w:rsid w:val="000F68BD"/>
    <w:rsid w:val="000F6946"/>
    <w:rsid w:val="000F694C"/>
    <w:rsid w:val="000F6C8A"/>
    <w:rsid w:val="000F6FAE"/>
    <w:rsid w:val="000F7290"/>
    <w:rsid w:val="000F7353"/>
    <w:rsid w:val="000F74F4"/>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779"/>
    <w:rsid w:val="001078C2"/>
    <w:rsid w:val="00107A76"/>
    <w:rsid w:val="00107B6C"/>
    <w:rsid w:val="00107C7F"/>
    <w:rsid w:val="00107E1C"/>
    <w:rsid w:val="00110243"/>
    <w:rsid w:val="00110322"/>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5C7"/>
    <w:rsid w:val="001135D8"/>
    <w:rsid w:val="001141A8"/>
    <w:rsid w:val="001141E3"/>
    <w:rsid w:val="001144DF"/>
    <w:rsid w:val="00114836"/>
    <w:rsid w:val="00114D9E"/>
    <w:rsid w:val="0011557B"/>
    <w:rsid w:val="001158E3"/>
    <w:rsid w:val="001163EF"/>
    <w:rsid w:val="00116A4A"/>
    <w:rsid w:val="00116A86"/>
    <w:rsid w:val="00116E65"/>
    <w:rsid w:val="0011700E"/>
    <w:rsid w:val="00117969"/>
    <w:rsid w:val="00117C85"/>
    <w:rsid w:val="00120189"/>
    <w:rsid w:val="0012020F"/>
    <w:rsid w:val="00120B13"/>
    <w:rsid w:val="001215E1"/>
    <w:rsid w:val="0012176B"/>
    <w:rsid w:val="001217CE"/>
    <w:rsid w:val="00121BBC"/>
    <w:rsid w:val="00121EC8"/>
    <w:rsid w:val="00121F6E"/>
    <w:rsid w:val="00122CD7"/>
    <w:rsid w:val="00123960"/>
    <w:rsid w:val="00123E5A"/>
    <w:rsid w:val="00124A79"/>
    <w:rsid w:val="00124C78"/>
    <w:rsid w:val="00124D84"/>
    <w:rsid w:val="00124E9A"/>
    <w:rsid w:val="0012507A"/>
    <w:rsid w:val="001250DD"/>
    <w:rsid w:val="00125733"/>
    <w:rsid w:val="00125D3F"/>
    <w:rsid w:val="00125DFD"/>
    <w:rsid w:val="001263AA"/>
    <w:rsid w:val="001264A9"/>
    <w:rsid w:val="00126929"/>
    <w:rsid w:val="00126C73"/>
    <w:rsid w:val="00127948"/>
    <w:rsid w:val="001279DC"/>
    <w:rsid w:val="00127DFA"/>
    <w:rsid w:val="00127E5E"/>
    <w:rsid w:val="00130318"/>
    <w:rsid w:val="00130690"/>
    <w:rsid w:val="00130779"/>
    <w:rsid w:val="001307A1"/>
    <w:rsid w:val="00130808"/>
    <w:rsid w:val="00130D1C"/>
    <w:rsid w:val="00130D98"/>
    <w:rsid w:val="00131980"/>
    <w:rsid w:val="00131B95"/>
    <w:rsid w:val="00131D19"/>
    <w:rsid w:val="00131E4D"/>
    <w:rsid w:val="00131EE9"/>
    <w:rsid w:val="0013200A"/>
    <w:rsid w:val="0013205D"/>
    <w:rsid w:val="001321D3"/>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693D"/>
    <w:rsid w:val="00136A23"/>
    <w:rsid w:val="00136B99"/>
    <w:rsid w:val="00136C90"/>
    <w:rsid w:val="0013725F"/>
    <w:rsid w:val="00137470"/>
    <w:rsid w:val="001375B0"/>
    <w:rsid w:val="00137F32"/>
    <w:rsid w:val="001403A9"/>
    <w:rsid w:val="00140612"/>
    <w:rsid w:val="0014063E"/>
    <w:rsid w:val="0014087D"/>
    <w:rsid w:val="00140D0F"/>
    <w:rsid w:val="00140EA3"/>
    <w:rsid w:val="00140F74"/>
    <w:rsid w:val="00141191"/>
    <w:rsid w:val="0014159C"/>
    <w:rsid w:val="0014163A"/>
    <w:rsid w:val="00141936"/>
    <w:rsid w:val="001421C0"/>
    <w:rsid w:val="00142665"/>
    <w:rsid w:val="001428B0"/>
    <w:rsid w:val="001430AB"/>
    <w:rsid w:val="0014384A"/>
    <w:rsid w:val="001444EB"/>
    <w:rsid w:val="0014450F"/>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873"/>
    <w:rsid w:val="00147B77"/>
    <w:rsid w:val="001500E9"/>
    <w:rsid w:val="00150D79"/>
    <w:rsid w:val="00150E01"/>
    <w:rsid w:val="00151387"/>
    <w:rsid w:val="00151619"/>
    <w:rsid w:val="00152170"/>
    <w:rsid w:val="001524D2"/>
    <w:rsid w:val="00152835"/>
    <w:rsid w:val="00153010"/>
    <w:rsid w:val="00153089"/>
    <w:rsid w:val="001530EA"/>
    <w:rsid w:val="00153CB1"/>
    <w:rsid w:val="001544EF"/>
    <w:rsid w:val="00155450"/>
    <w:rsid w:val="001557F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E63"/>
    <w:rsid w:val="00161364"/>
    <w:rsid w:val="00161658"/>
    <w:rsid w:val="00161676"/>
    <w:rsid w:val="00161C3C"/>
    <w:rsid w:val="00162013"/>
    <w:rsid w:val="00162333"/>
    <w:rsid w:val="0016271E"/>
    <w:rsid w:val="00162919"/>
    <w:rsid w:val="00162D7A"/>
    <w:rsid w:val="00162E1B"/>
    <w:rsid w:val="00163033"/>
    <w:rsid w:val="00163141"/>
    <w:rsid w:val="00163A8D"/>
    <w:rsid w:val="00163FC7"/>
    <w:rsid w:val="00164167"/>
    <w:rsid w:val="001642E3"/>
    <w:rsid w:val="0016451C"/>
    <w:rsid w:val="001648CA"/>
    <w:rsid w:val="001649D6"/>
    <w:rsid w:val="00164CE2"/>
    <w:rsid w:val="00164DAB"/>
    <w:rsid w:val="0016574D"/>
    <w:rsid w:val="00165BBB"/>
    <w:rsid w:val="0016613F"/>
    <w:rsid w:val="00166215"/>
    <w:rsid w:val="00166591"/>
    <w:rsid w:val="001666F3"/>
    <w:rsid w:val="00166BF3"/>
    <w:rsid w:val="00166CF1"/>
    <w:rsid w:val="001674A1"/>
    <w:rsid w:val="001677F8"/>
    <w:rsid w:val="00167819"/>
    <w:rsid w:val="001703AE"/>
    <w:rsid w:val="001708DD"/>
    <w:rsid w:val="00171143"/>
    <w:rsid w:val="0017182C"/>
    <w:rsid w:val="0017196C"/>
    <w:rsid w:val="00171AAD"/>
    <w:rsid w:val="00172023"/>
    <w:rsid w:val="00172602"/>
    <w:rsid w:val="0017274F"/>
    <w:rsid w:val="00172864"/>
    <w:rsid w:val="00172B82"/>
    <w:rsid w:val="00172CCB"/>
    <w:rsid w:val="00172ED1"/>
    <w:rsid w:val="00172EFA"/>
    <w:rsid w:val="001730B3"/>
    <w:rsid w:val="00173608"/>
    <w:rsid w:val="00173800"/>
    <w:rsid w:val="00173970"/>
    <w:rsid w:val="00173D57"/>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E22"/>
    <w:rsid w:val="00177FC1"/>
    <w:rsid w:val="0018034F"/>
    <w:rsid w:val="001804F5"/>
    <w:rsid w:val="0018052F"/>
    <w:rsid w:val="00180AC5"/>
    <w:rsid w:val="00180CCB"/>
    <w:rsid w:val="001815A2"/>
    <w:rsid w:val="00181A61"/>
    <w:rsid w:val="00181B0E"/>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53E6"/>
    <w:rsid w:val="0018588A"/>
    <w:rsid w:val="00185ACA"/>
    <w:rsid w:val="001860FE"/>
    <w:rsid w:val="0018636F"/>
    <w:rsid w:val="001868BB"/>
    <w:rsid w:val="00186C56"/>
    <w:rsid w:val="00186DFD"/>
    <w:rsid w:val="00186E28"/>
    <w:rsid w:val="00186EEB"/>
    <w:rsid w:val="0018722E"/>
    <w:rsid w:val="0018725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C6"/>
    <w:rsid w:val="00196E1D"/>
    <w:rsid w:val="00196FDA"/>
    <w:rsid w:val="00197032"/>
    <w:rsid w:val="0019759B"/>
    <w:rsid w:val="001975C0"/>
    <w:rsid w:val="0019765A"/>
    <w:rsid w:val="00197B84"/>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552"/>
    <w:rsid w:val="001A7763"/>
    <w:rsid w:val="001A7ADA"/>
    <w:rsid w:val="001A7B60"/>
    <w:rsid w:val="001B003B"/>
    <w:rsid w:val="001B00DD"/>
    <w:rsid w:val="001B0484"/>
    <w:rsid w:val="001B058F"/>
    <w:rsid w:val="001B0837"/>
    <w:rsid w:val="001B08D1"/>
    <w:rsid w:val="001B13BB"/>
    <w:rsid w:val="001B157E"/>
    <w:rsid w:val="001B164C"/>
    <w:rsid w:val="001B1AE0"/>
    <w:rsid w:val="001B1BA5"/>
    <w:rsid w:val="001B1FEA"/>
    <w:rsid w:val="001B2371"/>
    <w:rsid w:val="001B2D68"/>
    <w:rsid w:val="001B321A"/>
    <w:rsid w:val="001B3964"/>
    <w:rsid w:val="001B3F54"/>
    <w:rsid w:val="001B3F9F"/>
    <w:rsid w:val="001B40C0"/>
    <w:rsid w:val="001B4452"/>
    <w:rsid w:val="001B466C"/>
    <w:rsid w:val="001B4A5C"/>
    <w:rsid w:val="001B4F34"/>
    <w:rsid w:val="001B52EC"/>
    <w:rsid w:val="001B5434"/>
    <w:rsid w:val="001B54FD"/>
    <w:rsid w:val="001B554A"/>
    <w:rsid w:val="001B55B1"/>
    <w:rsid w:val="001B5709"/>
    <w:rsid w:val="001B5808"/>
    <w:rsid w:val="001B5E9C"/>
    <w:rsid w:val="001B64B8"/>
    <w:rsid w:val="001B6564"/>
    <w:rsid w:val="001B65AD"/>
    <w:rsid w:val="001B691A"/>
    <w:rsid w:val="001B6F6F"/>
    <w:rsid w:val="001B70B5"/>
    <w:rsid w:val="001B71D5"/>
    <w:rsid w:val="001B7718"/>
    <w:rsid w:val="001B7B19"/>
    <w:rsid w:val="001C01E8"/>
    <w:rsid w:val="001C02D8"/>
    <w:rsid w:val="001C04E3"/>
    <w:rsid w:val="001C0720"/>
    <w:rsid w:val="001C0C29"/>
    <w:rsid w:val="001C1038"/>
    <w:rsid w:val="001C1080"/>
    <w:rsid w:val="001C1B26"/>
    <w:rsid w:val="001C21A9"/>
    <w:rsid w:val="001C2378"/>
    <w:rsid w:val="001C2811"/>
    <w:rsid w:val="001C2F49"/>
    <w:rsid w:val="001C317F"/>
    <w:rsid w:val="001C371F"/>
    <w:rsid w:val="001C386C"/>
    <w:rsid w:val="001C3C7E"/>
    <w:rsid w:val="001C3EE9"/>
    <w:rsid w:val="001C3FA4"/>
    <w:rsid w:val="001C40F9"/>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D003F"/>
    <w:rsid w:val="001D0DF2"/>
    <w:rsid w:val="001D117A"/>
    <w:rsid w:val="001D13F7"/>
    <w:rsid w:val="001D1698"/>
    <w:rsid w:val="001D183E"/>
    <w:rsid w:val="001D1AC4"/>
    <w:rsid w:val="001D2030"/>
    <w:rsid w:val="001D2360"/>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95C"/>
    <w:rsid w:val="001D69A9"/>
    <w:rsid w:val="001D6B2B"/>
    <w:rsid w:val="001D6B5D"/>
    <w:rsid w:val="001D6FD9"/>
    <w:rsid w:val="001D72EB"/>
    <w:rsid w:val="001D780E"/>
    <w:rsid w:val="001D7E3F"/>
    <w:rsid w:val="001E05C3"/>
    <w:rsid w:val="001E0ACE"/>
    <w:rsid w:val="001E0AD3"/>
    <w:rsid w:val="001E0C2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1308"/>
    <w:rsid w:val="001F13E7"/>
    <w:rsid w:val="001F1525"/>
    <w:rsid w:val="001F1D28"/>
    <w:rsid w:val="001F1D89"/>
    <w:rsid w:val="001F1E82"/>
    <w:rsid w:val="001F1E87"/>
    <w:rsid w:val="001F1EB6"/>
    <w:rsid w:val="001F21FB"/>
    <w:rsid w:val="001F29EB"/>
    <w:rsid w:val="001F2E23"/>
    <w:rsid w:val="001F2EC5"/>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792"/>
    <w:rsid w:val="00204BAD"/>
    <w:rsid w:val="00204D60"/>
    <w:rsid w:val="00205627"/>
    <w:rsid w:val="002056D0"/>
    <w:rsid w:val="0020595A"/>
    <w:rsid w:val="002059BC"/>
    <w:rsid w:val="002059C5"/>
    <w:rsid w:val="002061E0"/>
    <w:rsid w:val="0020636C"/>
    <w:rsid w:val="00206AC5"/>
    <w:rsid w:val="00206B19"/>
    <w:rsid w:val="00206EB3"/>
    <w:rsid w:val="00207225"/>
    <w:rsid w:val="002076D4"/>
    <w:rsid w:val="002077F9"/>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40FF"/>
    <w:rsid w:val="00214206"/>
    <w:rsid w:val="00214280"/>
    <w:rsid w:val="0021468A"/>
    <w:rsid w:val="002149F0"/>
    <w:rsid w:val="00214AB1"/>
    <w:rsid w:val="00214D23"/>
    <w:rsid w:val="00214EF5"/>
    <w:rsid w:val="00215577"/>
    <w:rsid w:val="00215A00"/>
    <w:rsid w:val="00215D0F"/>
    <w:rsid w:val="00216E44"/>
    <w:rsid w:val="0021710F"/>
    <w:rsid w:val="00217186"/>
    <w:rsid w:val="002178C6"/>
    <w:rsid w:val="00217A74"/>
    <w:rsid w:val="00217FA2"/>
    <w:rsid w:val="00220812"/>
    <w:rsid w:val="00220894"/>
    <w:rsid w:val="00220CAD"/>
    <w:rsid w:val="00221195"/>
    <w:rsid w:val="002214D5"/>
    <w:rsid w:val="00221AAE"/>
    <w:rsid w:val="00221AC1"/>
    <w:rsid w:val="002231E4"/>
    <w:rsid w:val="00223FB1"/>
    <w:rsid w:val="002245BA"/>
    <w:rsid w:val="00224779"/>
    <w:rsid w:val="00224952"/>
    <w:rsid w:val="00224DD2"/>
    <w:rsid w:val="00224F15"/>
    <w:rsid w:val="00225A6A"/>
    <w:rsid w:val="00225AC7"/>
    <w:rsid w:val="00225ACC"/>
    <w:rsid w:val="002260E9"/>
    <w:rsid w:val="002266B5"/>
    <w:rsid w:val="00226A2B"/>
    <w:rsid w:val="00226DE2"/>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A90"/>
    <w:rsid w:val="002339E2"/>
    <w:rsid w:val="00234151"/>
    <w:rsid w:val="0023429B"/>
    <w:rsid w:val="00234397"/>
    <w:rsid w:val="002344C0"/>
    <w:rsid w:val="002348F8"/>
    <w:rsid w:val="00234F10"/>
    <w:rsid w:val="00234F8C"/>
    <w:rsid w:val="00234FAA"/>
    <w:rsid w:val="0023549B"/>
    <w:rsid w:val="00235542"/>
    <w:rsid w:val="00235552"/>
    <w:rsid w:val="002356D5"/>
    <w:rsid w:val="00235712"/>
    <w:rsid w:val="00235825"/>
    <w:rsid w:val="002358EB"/>
    <w:rsid w:val="00235943"/>
    <w:rsid w:val="0023699E"/>
    <w:rsid w:val="002369B0"/>
    <w:rsid w:val="00236AD8"/>
    <w:rsid w:val="00236CC2"/>
    <w:rsid w:val="00236DA1"/>
    <w:rsid w:val="0023782C"/>
    <w:rsid w:val="0023791D"/>
    <w:rsid w:val="002379A3"/>
    <w:rsid w:val="00237E7C"/>
    <w:rsid w:val="002401F5"/>
    <w:rsid w:val="00240449"/>
    <w:rsid w:val="00240A7D"/>
    <w:rsid w:val="00240E54"/>
    <w:rsid w:val="00241125"/>
    <w:rsid w:val="00241237"/>
    <w:rsid w:val="00241376"/>
    <w:rsid w:val="002418D1"/>
    <w:rsid w:val="002420A1"/>
    <w:rsid w:val="002428A2"/>
    <w:rsid w:val="00242C31"/>
    <w:rsid w:val="0024338C"/>
    <w:rsid w:val="00243510"/>
    <w:rsid w:val="00243795"/>
    <w:rsid w:val="002439C1"/>
    <w:rsid w:val="00243B90"/>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91D"/>
    <w:rsid w:val="002470C3"/>
    <w:rsid w:val="00247103"/>
    <w:rsid w:val="00247B5D"/>
    <w:rsid w:val="00250067"/>
    <w:rsid w:val="00251478"/>
    <w:rsid w:val="00251541"/>
    <w:rsid w:val="002516DE"/>
    <w:rsid w:val="00251E44"/>
    <w:rsid w:val="00251F81"/>
    <w:rsid w:val="00251FB9"/>
    <w:rsid w:val="002520FC"/>
    <w:rsid w:val="002527F4"/>
    <w:rsid w:val="00252ADD"/>
    <w:rsid w:val="00252BE0"/>
    <w:rsid w:val="00253180"/>
    <w:rsid w:val="00253588"/>
    <w:rsid w:val="002540BD"/>
    <w:rsid w:val="00254131"/>
    <w:rsid w:val="00254606"/>
    <w:rsid w:val="002546A6"/>
    <w:rsid w:val="002546F4"/>
    <w:rsid w:val="0025485C"/>
    <w:rsid w:val="002551D0"/>
    <w:rsid w:val="00255374"/>
    <w:rsid w:val="00255502"/>
    <w:rsid w:val="00255BCC"/>
    <w:rsid w:val="00255C12"/>
    <w:rsid w:val="00255DD3"/>
    <w:rsid w:val="00256535"/>
    <w:rsid w:val="0025683F"/>
    <w:rsid w:val="002569EC"/>
    <w:rsid w:val="00256EAF"/>
    <w:rsid w:val="0025752A"/>
    <w:rsid w:val="00257809"/>
    <w:rsid w:val="00257BF4"/>
    <w:rsid w:val="00257DB9"/>
    <w:rsid w:val="00257ED9"/>
    <w:rsid w:val="00260003"/>
    <w:rsid w:val="0026024E"/>
    <w:rsid w:val="0026035D"/>
    <w:rsid w:val="00260576"/>
    <w:rsid w:val="002606D6"/>
    <w:rsid w:val="00260F3B"/>
    <w:rsid w:val="00261591"/>
    <w:rsid w:val="00261961"/>
    <w:rsid w:val="00261C98"/>
    <w:rsid w:val="00261D1A"/>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81"/>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1044"/>
    <w:rsid w:val="0027135F"/>
    <w:rsid w:val="0027188B"/>
    <w:rsid w:val="0027195D"/>
    <w:rsid w:val="00271BFE"/>
    <w:rsid w:val="00271C06"/>
    <w:rsid w:val="00271E96"/>
    <w:rsid w:val="00271F2D"/>
    <w:rsid w:val="002722EF"/>
    <w:rsid w:val="00272B03"/>
    <w:rsid w:val="00272B24"/>
    <w:rsid w:val="00272EE0"/>
    <w:rsid w:val="002733E2"/>
    <w:rsid w:val="00273851"/>
    <w:rsid w:val="00273BA9"/>
    <w:rsid w:val="0027469B"/>
    <w:rsid w:val="0027476B"/>
    <w:rsid w:val="002747A3"/>
    <w:rsid w:val="002748D4"/>
    <w:rsid w:val="002750B1"/>
    <w:rsid w:val="0027535E"/>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51B8"/>
    <w:rsid w:val="002851CF"/>
    <w:rsid w:val="00285762"/>
    <w:rsid w:val="002859AF"/>
    <w:rsid w:val="002863AA"/>
    <w:rsid w:val="00286AB6"/>
    <w:rsid w:val="00286AE7"/>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E57"/>
    <w:rsid w:val="002942A4"/>
    <w:rsid w:val="0029448B"/>
    <w:rsid w:val="0029469E"/>
    <w:rsid w:val="002947D1"/>
    <w:rsid w:val="002948DF"/>
    <w:rsid w:val="00294D90"/>
    <w:rsid w:val="002953F4"/>
    <w:rsid w:val="002954A7"/>
    <w:rsid w:val="00295644"/>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528"/>
    <w:rsid w:val="002A75F1"/>
    <w:rsid w:val="002A7734"/>
    <w:rsid w:val="002B0277"/>
    <w:rsid w:val="002B03B8"/>
    <w:rsid w:val="002B0A7D"/>
    <w:rsid w:val="002B0BA0"/>
    <w:rsid w:val="002B0FC1"/>
    <w:rsid w:val="002B0FD8"/>
    <w:rsid w:val="002B12ED"/>
    <w:rsid w:val="002B1A69"/>
    <w:rsid w:val="002B2723"/>
    <w:rsid w:val="002B303A"/>
    <w:rsid w:val="002B3611"/>
    <w:rsid w:val="002B3848"/>
    <w:rsid w:val="002B3880"/>
    <w:rsid w:val="002B3AC1"/>
    <w:rsid w:val="002B417D"/>
    <w:rsid w:val="002B42E4"/>
    <w:rsid w:val="002B43B1"/>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49A"/>
    <w:rsid w:val="002C04BA"/>
    <w:rsid w:val="002C0554"/>
    <w:rsid w:val="002C078A"/>
    <w:rsid w:val="002C07B1"/>
    <w:rsid w:val="002C099C"/>
    <w:rsid w:val="002C0B74"/>
    <w:rsid w:val="002C0C8B"/>
    <w:rsid w:val="002C0CBB"/>
    <w:rsid w:val="002C0DDC"/>
    <w:rsid w:val="002C0E55"/>
    <w:rsid w:val="002C0FA1"/>
    <w:rsid w:val="002C1201"/>
    <w:rsid w:val="002C130F"/>
    <w:rsid w:val="002C1460"/>
    <w:rsid w:val="002C157C"/>
    <w:rsid w:val="002C2068"/>
    <w:rsid w:val="002C20F2"/>
    <w:rsid w:val="002C24D6"/>
    <w:rsid w:val="002C25C1"/>
    <w:rsid w:val="002C2ADD"/>
    <w:rsid w:val="002C2CA1"/>
    <w:rsid w:val="002C2D61"/>
    <w:rsid w:val="002C3827"/>
    <w:rsid w:val="002C38B2"/>
    <w:rsid w:val="002C3A19"/>
    <w:rsid w:val="002C3CDB"/>
    <w:rsid w:val="002C3F9C"/>
    <w:rsid w:val="002C4792"/>
    <w:rsid w:val="002C4A7A"/>
    <w:rsid w:val="002C4C6E"/>
    <w:rsid w:val="002C51DB"/>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C15"/>
    <w:rsid w:val="002D1FA5"/>
    <w:rsid w:val="002D203E"/>
    <w:rsid w:val="002D20B6"/>
    <w:rsid w:val="002D2632"/>
    <w:rsid w:val="002D32A7"/>
    <w:rsid w:val="002D3A64"/>
    <w:rsid w:val="002D3BB3"/>
    <w:rsid w:val="002D3BBC"/>
    <w:rsid w:val="002D3CA5"/>
    <w:rsid w:val="002D438A"/>
    <w:rsid w:val="002D4B58"/>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118A"/>
    <w:rsid w:val="002E1239"/>
    <w:rsid w:val="002E179B"/>
    <w:rsid w:val="002E1860"/>
    <w:rsid w:val="002E1C9E"/>
    <w:rsid w:val="002E1F29"/>
    <w:rsid w:val="002E2127"/>
    <w:rsid w:val="002E257B"/>
    <w:rsid w:val="002E32C9"/>
    <w:rsid w:val="002E335D"/>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909"/>
    <w:rsid w:val="002F0C28"/>
    <w:rsid w:val="002F1011"/>
    <w:rsid w:val="002F1A5D"/>
    <w:rsid w:val="002F1CDC"/>
    <w:rsid w:val="002F1EF9"/>
    <w:rsid w:val="002F27C7"/>
    <w:rsid w:val="002F3320"/>
    <w:rsid w:val="002F3357"/>
    <w:rsid w:val="002F3646"/>
    <w:rsid w:val="002F3ABC"/>
    <w:rsid w:val="002F3CDE"/>
    <w:rsid w:val="002F3D27"/>
    <w:rsid w:val="002F3EAE"/>
    <w:rsid w:val="002F4255"/>
    <w:rsid w:val="002F441D"/>
    <w:rsid w:val="002F45E2"/>
    <w:rsid w:val="002F48DF"/>
    <w:rsid w:val="002F4FA9"/>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294"/>
    <w:rsid w:val="0030172D"/>
    <w:rsid w:val="003019A5"/>
    <w:rsid w:val="00301AD0"/>
    <w:rsid w:val="00301E7D"/>
    <w:rsid w:val="003021D6"/>
    <w:rsid w:val="003031F8"/>
    <w:rsid w:val="00303440"/>
    <w:rsid w:val="00303778"/>
    <w:rsid w:val="00303C9D"/>
    <w:rsid w:val="003042AB"/>
    <w:rsid w:val="003044EE"/>
    <w:rsid w:val="00304A56"/>
    <w:rsid w:val="00304A8B"/>
    <w:rsid w:val="00304D22"/>
    <w:rsid w:val="00304D9B"/>
    <w:rsid w:val="003058A6"/>
    <w:rsid w:val="00305AE5"/>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C3"/>
    <w:rsid w:val="00311777"/>
    <w:rsid w:val="00311CB3"/>
    <w:rsid w:val="00312303"/>
    <w:rsid w:val="00312400"/>
    <w:rsid w:val="00312739"/>
    <w:rsid w:val="00312921"/>
    <w:rsid w:val="00312D10"/>
    <w:rsid w:val="00312F75"/>
    <w:rsid w:val="0031353D"/>
    <w:rsid w:val="00313709"/>
    <w:rsid w:val="00313801"/>
    <w:rsid w:val="00313FF4"/>
    <w:rsid w:val="0031416B"/>
    <w:rsid w:val="00314536"/>
    <w:rsid w:val="00314679"/>
    <w:rsid w:val="00314684"/>
    <w:rsid w:val="003147CB"/>
    <w:rsid w:val="003150C9"/>
    <w:rsid w:val="00315500"/>
    <w:rsid w:val="003157E9"/>
    <w:rsid w:val="00315984"/>
    <w:rsid w:val="003159A1"/>
    <w:rsid w:val="00315A38"/>
    <w:rsid w:val="0031638A"/>
    <w:rsid w:val="00316B7A"/>
    <w:rsid w:val="00316E0B"/>
    <w:rsid w:val="00316FAD"/>
    <w:rsid w:val="003170B5"/>
    <w:rsid w:val="003178DA"/>
    <w:rsid w:val="00317B5D"/>
    <w:rsid w:val="00317DB8"/>
    <w:rsid w:val="00317DEB"/>
    <w:rsid w:val="003201B2"/>
    <w:rsid w:val="00320618"/>
    <w:rsid w:val="003206D9"/>
    <w:rsid w:val="00320920"/>
    <w:rsid w:val="00320D5A"/>
    <w:rsid w:val="00320FBE"/>
    <w:rsid w:val="0032100B"/>
    <w:rsid w:val="00321039"/>
    <w:rsid w:val="003210D8"/>
    <w:rsid w:val="0032173F"/>
    <w:rsid w:val="00321749"/>
    <w:rsid w:val="003217BC"/>
    <w:rsid w:val="00321B18"/>
    <w:rsid w:val="00321BD7"/>
    <w:rsid w:val="0032260F"/>
    <w:rsid w:val="003228DA"/>
    <w:rsid w:val="00322E79"/>
    <w:rsid w:val="00323620"/>
    <w:rsid w:val="00323922"/>
    <w:rsid w:val="00323AC9"/>
    <w:rsid w:val="00323B19"/>
    <w:rsid w:val="00323CB2"/>
    <w:rsid w:val="00323D6B"/>
    <w:rsid w:val="003244E7"/>
    <w:rsid w:val="00324682"/>
    <w:rsid w:val="003246C3"/>
    <w:rsid w:val="00324804"/>
    <w:rsid w:val="00324917"/>
    <w:rsid w:val="00325681"/>
    <w:rsid w:val="003259C5"/>
    <w:rsid w:val="00326047"/>
    <w:rsid w:val="00326681"/>
    <w:rsid w:val="00326957"/>
    <w:rsid w:val="00326AE2"/>
    <w:rsid w:val="00326BB1"/>
    <w:rsid w:val="00326DC0"/>
    <w:rsid w:val="00327A58"/>
    <w:rsid w:val="00327D8E"/>
    <w:rsid w:val="00327DAD"/>
    <w:rsid w:val="0033072A"/>
    <w:rsid w:val="00330B5A"/>
    <w:rsid w:val="00330CEA"/>
    <w:rsid w:val="003312CE"/>
    <w:rsid w:val="00331426"/>
    <w:rsid w:val="00331608"/>
    <w:rsid w:val="0033171D"/>
    <w:rsid w:val="00331FC3"/>
    <w:rsid w:val="00332182"/>
    <w:rsid w:val="003325DA"/>
    <w:rsid w:val="003332F6"/>
    <w:rsid w:val="00333351"/>
    <w:rsid w:val="00333429"/>
    <w:rsid w:val="003336B3"/>
    <w:rsid w:val="00333AF2"/>
    <w:rsid w:val="00333F7B"/>
    <w:rsid w:val="00333FE9"/>
    <w:rsid w:val="00334338"/>
    <w:rsid w:val="00334486"/>
    <w:rsid w:val="003344BC"/>
    <w:rsid w:val="00334563"/>
    <w:rsid w:val="00334615"/>
    <w:rsid w:val="00334972"/>
    <w:rsid w:val="00335288"/>
    <w:rsid w:val="00335B75"/>
    <w:rsid w:val="00335C6D"/>
    <w:rsid w:val="00335D8C"/>
    <w:rsid w:val="00336072"/>
    <w:rsid w:val="003363A1"/>
    <w:rsid w:val="00336F58"/>
    <w:rsid w:val="00336FF1"/>
    <w:rsid w:val="0033749C"/>
    <w:rsid w:val="00337573"/>
    <w:rsid w:val="00337CFC"/>
    <w:rsid w:val="00337FF0"/>
    <w:rsid w:val="003401F0"/>
    <w:rsid w:val="0034021C"/>
    <w:rsid w:val="00340D83"/>
    <w:rsid w:val="00341AAA"/>
    <w:rsid w:val="00341BCA"/>
    <w:rsid w:val="003421AA"/>
    <w:rsid w:val="00342244"/>
    <w:rsid w:val="0034226D"/>
    <w:rsid w:val="00342663"/>
    <w:rsid w:val="00342874"/>
    <w:rsid w:val="00342972"/>
    <w:rsid w:val="00342DBF"/>
    <w:rsid w:val="00342FDD"/>
    <w:rsid w:val="0034311D"/>
    <w:rsid w:val="0034429B"/>
    <w:rsid w:val="003443BA"/>
    <w:rsid w:val="00344596"/>
    <w:rsid w:val="00344866"/>
    <w:rsid w:val="00344A29"/>
    <w:rsid w:val="00344C19"/>
    <w:rsid w:val="0034551F"/>
    <w:rsid w:val="003457E2"/>
    <w:rsid w:val="00345920"/>
    <w:rsid w:val="00345D97"/>
    <w:rsid w:val="00345DB5"/>
    <w:rsid w:val="00345EA7"/>
    <w:rsid w:val="00345FB3"/>
    <w:rsid w:val="0034638C"/>
    <w:rsid w:val="003464FA"/>
    <w:rsid w:val="00346F7F"/>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80"/>
    <w:rsid w:val="0035259D"/>
    <w:rsid w:val="003525A8"/>
    <w:rsid w:val="00352808"/>
    <w:rsid w:val="00352F9B"/>
    <w:rsid w:val="00352FD6"/>
    <w:rsid w:val="003530D2"/>
    <w:rsid w:val="0035311C"/>
    <w:rsid w:val="0035331A"/>
    <w:rsid w:val="00353436"/>
    <w:rsid w:val="003534E1"/>
    <w:rsid w:val="0035382D"/>
    <w:rsid w:val="0035390A"/>
    <w:rsid w:val="003548D8"/>
    <w:rsid w:val="0035494E"/>
    <w:rsid w:val="00355103"/>
    <w:rsid w:val="00355402"/>
    <w:rsid w:val="003554CA"/>
    <w:rsid w:val="00355A32"/>
    <w:rsid w:val="003560EE"/>
    <w:rsid w:val="0035659B"/>
    <w:rsid w:val="00356772"/>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2283"/>
    <w:rsid w:val="00362569"/>
    <w:rsid w:val="0036263F"/>
    <w:rsid w:val="003628BB"/>
    <w:rsid w:val="00362DD6"/>
    <w:rsid w:val="0036341B"/>
    <w:rsid w:val="003636B0"/>
    <w:rsid w:val="003636CD"/>
    <w:rsid w:val="00364326"/>
    <w:rsid w:val="0036465C"/>
    <w:rsid w:val="0036472F"/>
    <w:rsid w:val="0036487C"/>
    <w:rsid w:val="00364AA0"/>
    <w:rsid w:val="00364C9B"/>
    <w:rsid w:val="00364E06"/>
    <w:rsid w:val="00364FCD"/>
    <w:rsid w:val="0036540E"/>
    <w:rsid w:val="00365411"/>
    <w:rsid w:val="00365FA2"/>
    <w:rsid w:val="003660D9"/>
    <w:rsid w:val="00366732"/>
    <w:rsid w:val="00366C69"/>
    <w:rsid w:val="00366F4B"/>
    <w:rsid w:val="00367441"/>
    <w:rsid w:val="00367B1D"/>
    <w:rsid w:val="00367D16"/>
    <w:rsid w:val="00367E64"/>
    <w:rsid w:val="00367EEC"/>
    <w:rsid w:val="00370076"/>
    <w:rsid w:val="003703A1"/>
    <w:rsid w:val="00370851"/>
    <w:rsid w:val="00370887"/>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5118"/>
    <w:rsid w:val="003752F4"/>
    <w:rsid w:val="0037535B"/>
    <w:rsid w:val="0037552D"/>
    <w:rsid w:val="003756DB"/>
    <w:rsid w:val="00375B3F"/>
    <w:rsid w:val="00375FB4"/>
    <w:rsid w:val="00376270"/>
    <w:rsid w:val="00376668"/>
    <w:rsid w:val="00376798"/>
    <w:rsid w:val="00376CA9"/>
    <w:rsid w:val="00377088"/>
    <w:rsid w:val="003770BB"/>
    <w:rsid w:val="00377175"/>
    <w:rsid w:val="00377434"/>
    <w:rsid w:val="0037771A"/>
    <w:rsid w:val="003802DC"/>
    <w:rsid w:val="00380A1E"/>
    <w:rsid w:val="00380E4E"/>
    <w:rsid w:val="00380F58"/>
    <w:rsid w:val="00380FBF"/>
    <w:rsid w:val="00381239"/>
    <w:rsid w:val="00381AF7"/>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52FB"/>
    <w:rsid w:val="00385385"/>
    <w:rsid w:val="00385429"/>
    <w:rsid w:val="0038583E"/>
    <w:rsid w:val="00385B05"/>
    <w:rsid w:val="00385E94"/>
    <w:rsid w:val="00386107"/>
    <w:rsid w:val="00386382"/>
    <w:rsid w:val="0038656F"/>
    <w:rsid w:val="003865EF"/>
    <w:rsid w:val="003866FF"/>
    <w:rsid w:val="00386BA9"/>
    <w:rsid w:val="00386BAC"/>
    <w:rsid w:val="00386D7A"/>
    <w:rsid w:val="00386E1B"/>
    <w:rsid w:val="0038757B"/>
    <w:rsid w:val="00387F7B"/>
    <w:rsid w:val="00390017"/>
    <w:rsid w:val="003901A3"/>
    <w:rsid w:val="0039039C"/>
    <w:rsid w:val="00390597"/>
    <w:rsid w:val="0039072F"/>
    <w:rsid w:val="003911B5"/>
    <w:rsid w:val="0039152E"/>
    <w:rsid w:val="00391E77"/>
    <w:rsid w:val="00392582"/>
    <w:rsid w:val="00392876"/>
    <w:rsid w:val="003928BC"/>
    <w:rsid w:val="003928C3"/>
    <w:rsid w:val="003929AB"/>
    <w:rsid w:val="00392F30"/>
    <w:rsid w:val="00393324"/>
    <w:rsid w:val="003937EA"/>
    <w:rsid w:val="00393D5C"/>
    <w:rsid w:val="00393EC3"/>
    <w:rsid w:val="003940CE"/>
    <w:rsid w:val="0039548A"/>
    <w:rsid w:val="003955AF"/>
    <w:rsid w:val="00395C0C"/>
    <w:rsid w:val="003961F7"/>
    <w:rsid w:val="00396390"/>
    <w:rsid w:val="003963CE"/>
    <w:rsid w:val="00396514"/>
    <w:rsid w:val="00396D49"/>
    <w:rsid w:val="00396D8C"/>
    <w:rsid w:val="00396E48"/>
    <w:rsid w:val="003976F3"/>
    <w:rsid w:val="00397A10"/>
    <w:rsid w:val="00397C1D"/>
    <w:rsid w:val="003A0072"/>
    <w:rsid w:val="003A01B1"/>
    <w:rsid w:val="003A0458"/>
    <w:rsid w:val="003A08AC"/>
    <w:rsid w:val="003A08BB"/>
    <w:rsid w:val="003A09BE"/>
    <w:rsid w:val="003A119D"/>
    <w:rsid w:val="003A13D6"/>
    <w:rsid w:val="003A13F6"/>
    <w:rsid w:val="003A148D"/>
    <w:rsid w:val="003A15E1"/>
    <w:rsid w:val="003A180F"/>
    <w:rsid w:val="003A18BF"/>
    <w:rsid w:val="003A18DD"/>
    <w:rsid w:val="003A20C8"/>
    <w:rsid w:val="003A2448"/>
    <w:rsid w:val="003A2751"/>
    <w:rsid w:val="003A2A81"/>
    <w:rsid w:val="003A2C29"/>
    <w:rsid w:val="003A2E7D"/>
    <w:rsid w:val="003A2EC3"/>
    <w:rsid w:val="003A357B"/>
    <w:rsid w:val="003A365F"/>
    <w:rsid w:val="003A36F2"/>
    <w:rsid w:val="003A3D39"/>
    <w:rsid w:val="003A3EC7"/>
    <w:rsid w:val="003A40B4"/>
    <w:rsid w:val="003A4400"/>
    <w:rsid w:val="003A5D9C"/>
    <w:rsid w:val="003A6A81"/>
    <w:rsid w:val="003A6F1A"/>
    <w:rsid w:val="003A6FED"/>
    <w:rsid w:val="003A7834"/>
    <w:rsid w:val="003A7B2C"/>
    <w:rsid w:val="003A7FC3"/>
    <w:rsid w:val="003B0124"/>
    <w:rsid w:val="003B0A03"/>
    <w:rsid w:val="003B0B5B"/>
    <w:rsid w:val="003B0E43"/>
    <w:rsid w:val="003B0E79"/>
    <w:rsid w:val="003B1412"/>
    <w:rsid w:val="003B1571"/>
    <w:rsid w:val="003B19A2"/>
    <w:rsid w:val="003B1A9C"/>
    <w:rsid w:val="003B1AFE"/>
    <w:rsid w:val="003B1B0D"/>
    <w:rsid w:val="003B1C6B"/>
    <w:rsid w:val="003B3522"/>
    <w:rsid w:val="003B352D"/>
    <w:rsid w:val="003B3575"/>
    <w:rsid w:val="003B3614"/>
    <w:rsid w:val="003B3DD0"/>
    <w:rsid w:val="003B48B4"/>
    <w:rsid w:val="003B49A3"/>
    <w:rsid w:val="003B4BB7"/>
    <w:rsid w:val="003B4BE3"/>
    <w:rsid w:val="003B4DE9"/>
    <w:rsid w:val="003B4E90"/>
    <w:rsid w:val="003B4EB2"/>
    <w:rsid w:val="003B4EBF"/>
    <w:rsid w:val="003B50BC"/>
    <w:rsid w:val="003B5D97"/>
    <w:rsid w:val="003B606E"/>
    <w:rsid w:val="003B63A4"/>
    <w:rsid w:val="003B68FE"/>
    <w:rsid w:val="003B6D7D"/>
    <w:rsid w:val="003B6DCF"/>
    <w:rsid w:val="003B75A1"/>
    <w:rsid w:val="003B7D4E"/>
    <w:rsid w:val="003B7D7E"/>
    <w:rsid w:val="003C04DB"/>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57D7"/>
    <w:rsid w:val="003C5E6B"/>
    <w:rsid w:val="003C62C3"/>
    <w:rsid w:val="003C6654"/>
    <w:rsid w:val="003C682A"/>
    <w:rsid w:val="003C71E3"/>
    <w:rsid w:val="003C7364"/>
    <w:rsid w:val="003C78F4"/>
    <w:rsid w:val="003C7939"/>
    <w:rsid w:val="003C7AD7"/>
    <w:rsid w:val="003C7E72"/>
    <w:rsid w:val="003C7FE4"/>
    <w:rsid w:val="003D0979"/>
    <w:rsid w:val="003D0FC3"/>
    <w:rsid w:val="003D1058"/>
    <w:rsid w:val="003D134F"/>
    <w:rsid w:val="003D1A20"/>
    <w:rsid w:val="003D261F"/>
    <w:rsid w:val="003D2C1D"/>
    <w:rsid w:val="003D2C34"/>
    <w:rsid w:val="003D2DF8"/>
    <w:rsid w:val="003D329B"/>
    <w:rsid w:val="003D3494"/>
    <w:rsid w:val="003D365C"/>
    <w:rsid w:val="003D39D2"/>
    <w:rsid w:val="003D3AA6"/>
    <w:rsid w:val="003D3DDD"/>
    <w:rsid w:val="003D41CD"/>
    <w:rsid w:val="003D44CE"/>
    <w:rsid w:val="003D45A4"/>
    <w:rsid w:val="003D4D67"/>
    <w:rsid w:val="003D50E5"/>
    <w:rsid w:val="003D50F5"/>
    <w:rsid w:val="003D5138"/>
    <w:rsid w:val="003D55AE"/>
    <w:rsid w:val="003D5CBF"/>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858"/>
    <w:rsid w:val="003E4E81"/>
    <w:rsid w:val="003E506D"/>
    <w:rsid w:val="003E582B"/>
    <w:rsid w:val="003E5E28"/>
    <w:rsid w:val="003E5E69"/>
    <w:rsid w:val="003E5F18"/>
    <w:rsid w:val="003E6178"/>
    <w:rsid w:val="003E6316"/>
    <w:rsid w:val="003E6884"/>
    <w:rsid w:val="003E6AC5"/>
    <w:rsid w:val="003F0096"/>
    <w:rsid w:val="003F0662"/>
    <w:rsid w:val="003F0728"/>
    <w:rsid w:val="003F0850"/>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79"/>
    <w:rsid w:val="003F6ACE"/>
    <w:rsid w:val="003F6B8F"/>
    <w:rsid w:val="003F6CD2"/>
    <w:rsid w:val="003F7292"/>
    <w:rsid w:val="003F764D"/>
    <w:rsid w:val="003F786A"/>
    <w:rsid w:val="003F788D"/>
    <w:rsid w:val="003F7971"/>
    <w:rsid w:val="003F7DEA"/>
    <w:rsid w:val="0040018A"/>
    <w:rsid w:val="004007A1"/>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D73"/>
    <w:rsid w:val="00403FCC"/>
    <w:rsid w:val="00404240"/>
    <w:rsid w:val="004047C4"/>
    <w:rsid w:val="0040501E"/>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F30"/>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B6"/>
    <w:rsid w:val="004138A6"/>
    <w:rsid w:val="004139B9"/>
    <w:rsid w:val="00413A54"/>
    <w:rsid w:val="00413B91"/>
    <w:rsid w:val="00413C10"/>
    <w:rsid w:val="00413CD9"/>
    <w:rsid w:val="00413ED6"/>
    <w:rsid w:val="00413F9A"/>
    <w:rsid w:val="004140CA"/>
    <w:rsid w:val="00414277"/>
    <w:rsid w:val="0041464E"/>
    <w:rsid w:val="004148BB"/>
    <w:rsid w:val="00414A2F"/>
    <w:rsid w:val="00414B4C"/>
    <w:rsid w:val="00414BD3"/>
    <w:rsid w:val="00414C65"/>
    <w:rsid w:val="00414FC1"/>
    <w:rsid w:val="00415071"/>
    <w:rsid w:val="004156AA"/>
    <w:rsid w:val="00415A53"/>
    <w:rsid w:val="00415D76"/>
    <w:rsid w:val="00416380"/>
    <w:rsid w:val="00416665"/>
    <w:rsid w:val="00416901"/>
    <w:rsid w:val="00416A67"/>
    <w:rsid w:val="00416ACB"/>
    <w:rsid w:val="00416E5D"/>
    <w:rsid w:val="00416F94"/>
    <w:rsid w:val="00417069"/>
    <w:rsid w:val="00417D28"/>
    <w:rsid w:val="00420117"/>
    <w:rsid w:val="00421185"/>
    <w:rsid w:val="004211BF"/>
    <w:rsid w:val="0042134E"/>
    <w:rsid w:val="00421513"/>
    <w:rsid w:val="004215E0"/>
    <w:rsid w:val="004219A7"/>
    <w:rsid w:val="00421BDF"/>
    <w:rsid w:val="00421BF5"/>
    <w:rsid w:val="00421C2B"/>
    <w:rsid w:val="00421DCF"/>
    <w:rsid w:val="00422341"/>
    <w:rsid w:val="00422811"/>
    <w:rsid w:val="00422885"/>
    <w:rsid w:val="004228B7"/>
    <w:rsid w:val="00422904"/>
    <w:rsid w:val="004229D5"/>
    <w:rsid w:val="00422D5E"/>
    <w:rsid w:val="00422D72"/>
    <w:rsid w:val="00423641"/>
    <w:rsid w:val="0042394C"/>
    <w:rsid w:val="00423C33"/>
    <w:rsid w:val="00423E32"/>
    <w:rsid w:val="0042488A"/>
    <w:rsid w:val="004256C0"/>
    <w:rsid w:val="004257DF"/>
    <w:rsid w:val="004258BF"/>
    <w:rsid w:val="00425B3D"/>
    <w:rsid w:val="00425DA7"/>
    <w:rsid w:val="00426106"/>
    <w:rsid w:val="00426266"/>
    <w:rsid w:val="0042688A"/>
    <w:rsid w:val="00426A17"/>
    <w:rsid w:val="00427145"/>
    <w:rsid w:val="0043065E"/>
    <w:rsid w:val="004308C4"/>
    <w:rsid w:val="00430A2D"/>
    <w:rsid w:val="00430CA6"/>
    <w:rsid w:val="00430D06"/>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875"/>
    <w:rsid w:val="00435DA8"/>
    <w:rsid w:val="00435FE2"/>
    <w:rsid w:val="004360A3"/>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70A"/>
    <w:rsid w:val="004416F0"/>
    <w:rsid w:val="0044204D"/>
    <w:rsid w:val="0044232C"/>
    <w:rsid w:val="00442375"/>
    <w:rsid w:val="004424B1"/>
    <w:rsid w:val="004428AD"/>
    <w:rsid w:val="00442ACE"/>
    <w:rsid w:val="00442BA5"/>
    <w:rsid w:val="00442D9B"/>
    <w:rsid w:val="0044313D"/>
    <w:rsid w:val="004434D8"/>
    <w:rsid w:val="0044382D"/>
    <w:rsid w:val="00444050"/>
    <w:rsid w:val="0044428A"/>
    <w:rsid w:val="00444C0A"/>
    <w:rsid w:val="00445317"/>
    <w:rsid w:val="00445618"/>
    <w:rsid w:val="00445EAC"/>
    <w:rsid w:val="004461D9"/>
    <w:rsid w:val="004466C1"/>
    <w:rsid w:val="004469B8"/>
    <w:rsid w:val="00446AC6"/>
    <w:rsid w:val="00446CA1"/>
    <w:rsid w:val="00447035"/>
    <w:rsid w:val="0044707F"/>
    <w:rsid w:val="00447534"/>
    <w:rsid w:val="0044759B"/>
    <w:rsid w:val="00447C3D"/>
    <w:rsid w:val="00447F54"/>
    <w:rsid w:val="00450269"/>
    <w:rsid w:val="00450700"/>
    <w:rsid w:val="00450A85"/>
    <w:rsid w:val="00450B7E"/>
    <w:rsid w:val="00450BC6"/>
    <w:rsid w:val="00450CCF"/>
    <w:rsid w:val="0045136B"/>
    <w:rsid w:val="004518BC"/>
    <w:rsid w:val="00451C7E"/>
    <w:rsid w:val="004521F5"/>
    <w:rsid w:val="00452391"/>
    <w:rsid w:val="00452915"/>
    <w:rsid w:val="004529CC"/>
    <w:rsid w:val="004535D0"/>
    <w:rsid w:val="00453850"/>
    <w:rsid w:val="004539F6"/>
    <w:rsid w:val="00453BB6"/>
    <w:rsid w:val="00453CAA"/>
    <w:rsid w:val="00453DB8"/>
    <w:rsid w:val="00453F39"/>
    <w:rsid w:val="00454717"/>
    <w:rsid w:val="00455113"/>
    <w:rsid w:val="004559E2"/>
    <w:rsid w:val="00455E25"/>
    <w:rsid w:val="00456405"/>
    <w:rsid w:val="00456421"/>
    <w:rsid w:val="00456718"/>
    <w:rsid w:val="00456DAB"/>
    <w:rsid w:val="00456FEA"/>
    <w:rsid w:val="00457478"/>
    <w:rsid w:val="004577F5"/>
    <w:rsid w:val="00460978"/>
    <w:rsid w:val="00460AF3"/>
    <w:rsid w:val="00460C4D"/>
    <w:rsid w:val="00460CC3"/>
    <w:rsid w:val="00460E86"/>
    <w:rsid w:val="004617DD"/>
    <w:rsid w:val="004619AF"/>
    <w:rsid w:val="00461A27"/>
    <w:rsid w:val="00461FE3"/>
    <w:rsid w:val="004620A0"/>
    <w:rsid w:val="00462162"/>
    <w:rsid w:val="0046216E"/>
    <w:rsid w:val="00462A90"/>
    <w:rsid w:val="004630EC"/>
    <w:rsid w:val="0046318D"/>
    <w:rsid w:val="00463326"/>
    <w:rsid w:val="00463B7C"/>
    <w:rsid w:val="004646B4"/>
    <w:rsid w:val="0046486E"/>
    <w:rsid w:val="00464A88"/>
    <w:rsid w:val="00464D6C"/>
    <w:rsid w:val="00465050"/>
    <w:rsid w:val="004651A0"/>
    <w:rsid w:val="004652DB"/>
    <w:rsid w:val="0046587E"/>
    <w:rsid w:val="00465F85"/>
    <w:rsid w:val="00466481"/>
    <w:rsid w:val="00466532"/>
    <w:rsid w:val="00466896"/>
    <w:rsid w:val="00466ACB"/>
    <w:rsid w:val="004671BB"/>
    <w:rsid w:val="00467488"/>
    <w:rsid w:val="004677D4"/>
    <w:rsid w:val="0047077A"/>
    <w:rsid w:val="00470788"/>
    <w:rsid w:val="0047083E"/>
    <w:rsid w:val="00470EB5"/>
    <w:rsid w:val="004713CE"/>
    <w:rsid w:val="004713F9"/>
    <w:rsid w:val="004713FE"/>
    <w:rsid w:val="0047150D"/>
    <w:rsid w:val="00471828"/>
    <w:rsid w:val="00471C7E"/>
    <w:rsid w:val="00471E04"/>
    <w:rsid w:val="004720D1"/>
    <w:rsid w:val="004725F8"/>
    <w:rsid w:val="0047286B"/>
    <w:rsid w:val="00472E27"/>
    <w:rsid w:val="0047354A"/>
    <w:rsid w:val="00473D15"/>
    <w:rsid w:val="0047406A"/>
    <w:rsid w:val="00474220"/>
    <w:rsid w:val="00474BD0"/>
    <w:rsid w:val="00474D7D"/>
    <w:rsid w:val="00474F67"/>
    <w:rsid w:val="00474FDF"/>
    <w:rsid w:val="004752D3"/>
    <w:rsid w:val="004754E1"/>
    <w:rsid w:val="004758F8"/>
    <w:rsid w:val="00475CE0"/>
    <w:rsid w:val="00475D0C"/>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2063"/>
    <w:rsid w:val="00482636"/>
    <w:rsid w:val="00482BBE"/>
    <w:rsid w:val="004833FF"/>
    <w:rsid w:val="00483866"/>
    <w:rsid w:val="004838BD"/>
    <w:rsid w:val="00483A12"/>
    <w:rsid w:val="00483B7C"/>
    <w:rsid w:val="00483BC2"/>
    <w:rsid w:val="00483CDC"/>
    <w:rsid w:val="00483E43"/>
    <w:rsid w:val="0048471A"/>
    <w:rsid w:val="00484A77"/>
    <w:rsid w:val="00484D0D"/>
    <w:rsid w:val="004850B1"/>
    <w:rsid w:val="0048540F"/>
    <w:rsid w:val="00485970"/>
    <w:rsid w:val="00485C0D"/>
    <w:rsid w:val="004860C7"/>
    <w:rsid w:val="00486575"/>
    <w:rsid w:val="004866D0"/>
    <w:rsid w:val="00486936"/>
    <w:rsid w:val="00486C6A"/>
    <w:rsid w:val="00487593"/>
    <w:rsid w:val="00487765"/>
    <w:rsid w:val="004878E9"/>
    <w:rsid w:val="00487F3F"/>
    <w:rsid w:val="004905A4"/>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AF3"/>
    <w:rsid w:val="00493D9C"/>
    <w:rsid w:val="00494242"/>
    <w:rsid w:val="004946B8"/>
    <w:rsid w:val="00494860"/>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154"/>
    <w:rsid w:val="00497370"/>
    <w:rsid w:val="00497742"/>
    <w:rsid w:val="0049780D"/>
    <w:rsid w:val="00497D9E"/>
    <w:rsid w:val="004A0144"/>
    <w:rsid w:val="004A019D"/>
    <w:rsid w:val="004A026D"/>
    <w:rsid w:val="004A08E9"/>
    <w:rsid w:val="004A0A04"/>
    <w:rsid w:val="004A0D7B"/>
    <w:rsid w:val="004A0F39"/>
    <w:rsid w:val="004A175E"/>
    <w:rsid w:val="004A1B1F"/>
    <w:rsid w:val="004A2039"/>
    <w:rsid w:val="004A224D"/>
    <w:rsid w:val="004A251F"/>
    <w:rsid w:val="004A2B58"/>
    <w:rsid w:val="004A2EE3"/>
    <w:rsid w:val="004A2F88"/>
    <w:rsid w:val="004A3045"/>
    <w:rsid w:val="004A390B"/>
    <w:rsid w:val="004A3B85"/>
    <w:rsid w:val="004A3BEA"/>
    <w:rsid w:val="004A3BF1"/>
    <w:rsid w:val="004A3E42"/>
    <w:rsid w:val="004A3FB9"/>
    <w:rsid w:val="004A46BA"/>
    <w:rsid w:val="004A4715"/>
    <w:rsid w:val="004A5046"/>
    <w:rsid w:val="004A53F9"/>
    <w:rsid w:val="004A54B7"/>
    <w:rsid w:val="004A565E"/>
    <w:rsid w:val="004A5DE3"/>
    <w:rsid w:val="004A5DF3"/>
    <w:rsid w:val="004A6064"/>
    <w:rsid w:val="004A6134"/>
    <w:rsid w:val="004A631D"/>
    <w:rsid w:val="004A6386"/>
    <w:rsid w:val="004A6D32"/>
    <w:rsid w:val="004A7092"/>
    <w:rsid w:val="004A7263"/>
    <w:rsid w:val="004A766E"/>
    <w:rsid w:val="004A78AC"/>
    <w:rsid w:val="004A7A30"/>
    <w:rsid w:val="004A7B55"/>
    <w:rsid w:val="004A7D39"/>
    <w:rsid w:val="004B029F"/>
    <w:rsid w:val="004B0B2E"/>
    <w:rsid w:val="004B122D"/>
    <w:rsid w:val="004B125B"/>
    <w:rsid w:val="004B12DA"/>
    <w:rsid w:val="004B225E"/>
    <w:rsid w:val="004B27EA"/>
    <w:rsid w:val="004B2C30"/>
    <w:rsid w:val="004B2D96"/>
    <w:rsid w:val="004B2E1F"/>
    <w:rsid w:val="004B30E0"/>
    <w:rsid w:val="004B3987"/>
    <w:rsid w:val="004B3CE8"/>
    <w:rsid w:val="004B430A"/>
    <w:rsid w:val="004B44B8"/>
    <w:rsid w:val="004B47B5"/>
    <w:rsid w:val="004B4852"/>
    <w:rsid w:val="004B49E6"/>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864"/>
    <w:rsid w:val="004C12E7"/>
    <w:rsid w:val="004C15C3"/>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40AE"/>
    <w:rsid w:val="004C45F3"/>
    <w:rsid w:val="004C47E9"/>
    <w:rsid w:val="004C4C37"/>
    <w:rsid w:val="004C5158"/>
    <w:rsid w:val="004C5245"/>
    <w:rsid w:val="004C5319"/>
    <w:rsid w:val="004C5848"/>
    <w:rsid w:val="004C5A1C"/>
    <w:rsid w:val="004C5ED1"/>
    <w:rsid w:val="004C621F"/>
    <w:rsid w:val="004C688E"/>
    <w:rsid w:val="004C6E5A"/>
    <w:rsid w:val="004C6E73"/>
    <w:rsid w:val="004C75D0"/>
    <w:rsid w:val="004C77CF"/>
    <w:rsid w:val="004C7948"/>
    <w:rsid w:val="004C7BB8"/>
    <w:rsid w:val="004C7C60"/>
    <w:rsid w:val="004D0711"/>
    <w:rsid w:val="004D08CD"/>
    <w:rsid w:val="004D0DFE"/>
    <w:rsid w:val="004D0F2C"/>
    <w:rsid w:val="004D1227"/>
    <w:rsid w:val="004D155B"/>
    <w:rsid w:val="004D1597"/>
    <w:rsid w:val="004D176F"/>
    <w:rsid w:val="004D1D91"/>
    <w:rsid w:val="004D1FD9"/>
    <w:rsid w:val="004D22C3"/>
    <w:rsid w:val="004D2429"/>
    <w:rsid w:val="004D2E46"/>
    <w:rsid w:val="004D3059"/>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6449"/>
    <w:rsid w:val="004D6C9A"/>
    <w:rsid w:val="004D6F4D"/>
    <w:rsid w:val="004D6F95"/>
    <w:rsid w:val="004D72FE"/>
    <w:rsid w:val="004D7882"/>
    <w:rsid w:val="004D7896"/>
    <w:rsid w:val="004D7AF3"/>
    <w:rsid w:val="004D7E91"/>
    <w:rsid w:val="004E003A"/>
    <w:rsid w:val="004E0491"/>
    <w:rsid w:val="004E06AA"/>
    <w:rsid w:val="004E0768"/>
    <w:rsid w:val="004E0972"/>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64E"/>
    <w:rsid w:val="004E671C"/>
    <w:rsid w:val="004E73A2"/>
    <w:rsid w:val="004E7E72"/>
    <w:rsid w:val="004F08F0"/>
    <w:rsid w:val="004F0A0A"/>
    <w:rsid w:val="004F0D24"/>
    <w:rsid w:val="004F0FB9"/>
    <w:rsid w:val="004F15EA"/>
    <w:rsid w:val="004F1952"/>
    <w:rsid w:val="004F1CCA"/>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5479"/>
    <w:rsid w:val="004F5C03"/>
    <w:rsid w:val="004F6022"/>
    <w:rsid w:val="004F7139"/>
    <w:rsid w:val="004F7523"/>
    <w:rsid w:val="004F7528"/>
    <w:rsid w:val="004F79BA"/>
    <w:rsid w:val="004F7AF1"/>
    <w:rsid w:val="004F7B3D"/>
    <w:rsid w:val="004F7BCA"/>
    <w:rsid w:val="004F7D89"/>
    <w:rsid w:val="0050017A"/>
    <w:rsid w:val="00500288"/>
    <w:rsid w:val="00500BF4"/>
    <w:rsid w:val="005012A7"/>
    <w:rsid w:val="00501597"/>
    <w:rsid w:val="005016FF"/>
    <w:rsid w:val="00501981"/>
    <w:rsid w:val="00501A85"/>
    <w:rsid w:val="00501BB3"/>
    <w:rsid w:val="0050209F"/>
    <w:rsid w:val="005021DD"/>
    <w:rsid w:val="005026CA"/>
    <w:rsid w:val="00502A30"/>
    <w:rsid w:val="00502B72"/>
    <w:rsid w:val="00502DE6"/>
    <w:rsid w:val="00503B76"/>
    <w:rsid w:val="00503DD0"/>
    <w:rsid w:val="00503E02"/>
    <w:rsid w:val="00504081"/>
    <w:rsid w:val="00504B63"/>
    <w:rsid w:val="00504BC1"/>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102F8"/>
    <w:rsid w:val="00510C72"/>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DC"/>
    <w:rsid w:val="005157A9"/>
    <w:rsid w:val="00515881"/>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B6"/>
    <w:rsid w:val="0052191B"/>
    <w:rsid w:val="00521F95"/>
    <w:rsid w:val="00521FCB"/>
    <w:rsid w:val="00522589"/>
    <w:rsid w:val="00522BE7"/>
    <w:rsid w:val="00522F32"/>
    <w:rsid w:val="0052364A"/>
    <w:rsid w:val="00523A93"/>
    <w:rsid w:val="00523BA2"/>
    <w:rsid w:val="00523BB0"/>
    <w:rsid w:val="005244BE"/>
    <w:rsid w:val="00524545"/>
    <w:rsid w:val="00524BCF"/>
    <w:rsid w:val="00524D21"/>
    <w:rsid w:val="005255BF"/>
    <w:rsid w:val="005257DE"/>
    <w:rsid w:val="005262A8"/>
    <w:rsid w:val="005265B2"/>
    <w:rsid w:val="00527200"/>
    <w:rsid w:val="0052776B"/>
    <w:rsid w:val="005277CB"/>
    <w:rsid w:val="00527B0F"/>
    <w:rsid w:val="00530157"/>
    <w:rsid w:val="00530630"/>
    <w:rsid w:val="005308E4"/>
    <w:rsid w:val="005309A7"/>
    <w:rsid w:val="00530B18"/>
    <w:rsid w:val="00530C5E"/>
    <w:rsid w:val="00531110"/>
    <w:rsid w:val="00531642"/>
    <w:rsid w:val="00531989"/>
    <w:rsid w:val="00531EBE"/>
    <w:rsid w:val="005321A8"/>
    <w:rsid w:val="005325BA"/>
    <w:rsid w:val="00532D11"/>
    <w:rsid w:val="00532F8B"/>
    <w:rsid w:val="005332E4"/>
    <w:rsid w:val="00533681"/>
    <w:rsid w:val="0053370B"/>
    <w:rsid w:val="00533737"/>
    <w:rsid w:val="00533A3C"/>
    <w:rsid w:val="00533BCA"/>
    <w:rsid w:val="005340BF"/>
    <w:rsid w:val="005343FB"/>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69E"/>
    <w:rsid w:val="00537914"/>
    <w:rsid w:val="00537BCA"/>
    <w:rsid w:val="0054049A"/>
    <w:rsid w:val="00540909"/>
    <w:rsid w:val="00540B22"/>
    <w:rsid w:val="00540EF2"/>
    <w:rsid w:val="00541053"/>
    <w:rsid w:val="005410E6"/>
    <w:rsid w:val="0054118F"/>
    <w:rsid w:val="0054165E"/>
    <w:rsid w:val="0054166A"/>
    <w:rsid w:val="005419F9"/>
    <w:rsid w:val="00542060"/>
    <w:rsid w:val="00542A39"/>
    <w:rsid w:val="00542DEA"/>
    <w:rsid w:val="005430FF"/>
    <w:rsid w:val="00543207"/>
    <w:rsid w:val="00543223"/>
    <w:rsid w:val="00543325"/>
    <w:rsid w:val="005433B3"/>
    <w:rsid w:val="0054343A"/>
    <w:rsid w:val="00543974"/>
    <w:rsid w:val="00543EBF"/>
    <w:rsid w:val="0054478B"/>
    <w:rsid w:val="00544ABA"/>
    <w:rsid w:val="00545265"/>
    <w:rsid w:val="005454CB"/>
    <w:rsid w:val="00545679"/>
    <w:rsid w:val="0054593A"/>
    <w:rsid w:val="00545B67"/>
    <w:rsid w:val="00545C07"/>
    <w:rsid w:val="0054611E"/>
    <w:rsid w:val="0054668B"/>
    <w:rsid w:val="005467FB"/>
    <w:rsid w:val="00546A0B"/>
    <w:rsid w:val="00546AE9"/>
    <w:rsid w:val="00546D35"/>
    <w:rsid w:val="00547136"/>
    <w:rsid w:val="005472F7"/>
    <w:rsid w:val="0054752D"/>
    <w:rsid w:val="00547645"/>
    <w:rsid w:val="00547673"/>
    <w:rsid w:val="005476EB"/>
    <w:rsid w:val="005478BD"/>
    <w:rsid w:val="00547989"/>
    <w:rsid w:val="00551320"/>
    <w:rsid w:val="005516BD"/>
    <w:rsid w:val="00551813"/>
    <w:rsid w:val="005518A4"/>
    <w:rsid w:val="00551B70"/>
    <w:rsid w:val="00551BA5"/>
    <w:rsid w:val="00551DDE"/>
    <w:rsid w:val="00552191"/>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6BC4"/>
    <w:rsid w:val="00556D68"/>
    <w:rsid w:val="00557027"/>
    <w:rsid w:val="00557173"/>
    <w:rsid w:val="00557352"/>
    <w:rsid w:val="005573BB"/>
    <w:rsid w:val="005574B0"/>
    <w:rsid w:val="005576A1"/>
    <w:rsid w:val="00557779"/>
    <w:rsid w:val="00557A64"/>
    <w:rsid w:val="00557E23"/>
    <w:rsid w:val="00557EA2"/>
    <w:rsid w:val="005605C0"/>
    <w:rsid w:val="00560BFE"/>
    <w:rsid w:val="00560D23"/>
    <w:rsid w:val="00560FDC"/>
    <w:rsid w:val="005613FA"/>
    <w:rsid w:val="005615D5"/>
    <w:rsid w:val="005615D8"/>
    <w:rsid w:val="005616EF"/>
    <w:rsid w:val="0056192B"/>
    <w:rsid w:val="00561A72"/>
    <w:rsid w:val="00561B27"/>
    <w:rsid w:val="0056202A"/>
    <w:rsid w:val="00562272"/>
    <w:rsid w:val="005626D6"/>
    <w:rsid w:val="0056297C"/>
    <w:rsid w:val="00562F70"/>
    <w:rsid w:val="005630B3"/>
    <w:rsid w:val="005638D4"/>
    <w:rsid w:val="00563BCC"/>
    <w:rsid w:val="00563BFB"/>
    <w:rsid w:val="00563E53"/>
    <w:rsid w:val="00563F36"/>
    <w:rsid w:val="005641A1"/>
    <w:rsid w:val="0056430F"/>
    <w:rsid w:val="005644AC"/>
    <w:rsid w:val="005645FF"/>
    <w:rsid w:val="00564702"/>
    <w:rsid w:val="00564959"/>
    <w:rsid w:val="00564E4E"/>
    <w:rsid w:val="00564ECC"/>
    <w:rsid w:val="005656ED"/>
    <w:rsid w:val="00565C8B"/>
    <w:rsid w:val="00566544"/>
    <w:rsid w:val="00566608"/>
    <w:rsid w:val="00566718"/>
    <w:rsid w:val="005668CD"/>
    <w:rsid w:val="00566B00"/>
    <w:rsid w:val="00566C83"/>
    <w:rsid w:val="00566F12"/>
    <w:rsid w:val="005673F5"/>
    <w:rsid w:val="00567820"/>
    <w:rsid w:val="00567D81"/>
    <w:rsid w:val="005700FE"/>
    <w:rsid w:val="005709D2"/>
    <w:rsid w:val="00570E24"/>
    <w:rsid w:val="00570FB4"/>
    <w:rsid w:val="0057102B"/>
    <w:rsid w:val="00571844"/>
    <w:rsid w:val="00572760"/>
    <w:rsid w:val="00572AF3"/>
    <w:rsid w:val="005733AD"/>
    <w:rsid w:val="00573B45"/>
    <w:rsid w:val="005743DE"/>
    <w:rsid w:val="00574611"/>
    <w:rsid w:val="00574984"/>
    <w:rsid w:val="00574A0B"/>
    <w:rsid w:val="00574B45"/>
    <w:rsid w:val="00574CCF"/>
    <w:rsid w:val="00574D04"/>
    <w:rsid w:val="00574E11"/>
    <w:rsid w:val="00574E9C"/>
    <w:rsid w:val="00574F3F"/>
    <w:rsid w:val="00575264"/>
    <w:rsid w:val="005753BB"/>
    <w:rsid w:val="00575432"/>
    <w:rsid w:val="0057562C"/>
    <w:rsid w:val="005759F6"/>
    <w:rsid w:val="00575E3E"/>
    <w:rsid w:val="00575FD1"/>
    <w:rsid w:val="005762F0"/>
    <w:rsid w:val="005765F5"/>
    <w:rsid w:val="00576D44"/>
    <w:rsid w:val="00576D6C"/>
    <w:rsid w:val="005772C1"/>
    <w:rsid w:val="005772F7"/>
    <w:rsid w:val="00577A2E"/>
    <w:rsid w:val="00580443"/>
    <w:rsid w:val="00580867"/>
    <w:rsid w:val="00580D15"/>
    <w:rsid w:val="00580E11"/>
    <w:rsid w:val="00580E48"/>
    <w:rsid w:val="00580F0A"/>
    <w:rsid w:val="00580F4E"/>
    <w:rsid w:val="00581246"/>
    <w:rsid w:val="005817AE"/>
    <w:rsid w:val="005822DF"/>
    <w:rsid w:val="00582710"/>
    <w:rsid w:val="005827AA"/>
    <w:rsid w:val="00582866"/>
    <w:rsid w:val="0058288E"/>
    <w:rsid w:val="00582C3A"/>
    <w:rsid w:val="00582D05"/>
    <w:rsid w:val="00582E1A"/>
    <w:rsid w:val="00583147"/>
    <w:rsid w:val="005833F7"/>
    <w:rsid w:val="005838A9"/>
    <w:rsid w:val="00583B90"/>
    <w:rsid w:val="00583C3F"/>
    <w:rsid w:val="00583C46"/>
    <w:rsid w:val="00583E39"/>
    <w:rsid w:val="00583F2E"/>
    <w:rsid w:val="00584416"/>
    <w:rsid w:val="005846B3"/>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DE5"/>
    <w:rsid w:val="00587052"/>
    <w:rsid w:val="005870E1"/>
    <w:rsid w:val="0058722F"/>
    <w:rsid w:val="00587521"/>
    <w:rsid w:val="00587A67"/>
    <w:rsid w:val="00587ECB"/>
    <w:rsid w:val="00587F83"/>
    <w:rsid w:val="00587FC0"/>
    <w:rsid w:val="005906AD"/>
    <w:rsid w:val="00590DA6"/>
    <w:rsid w:val="00590E0C"/>
    <w:rsid w:val="00590E37"/>
    <w:rsid w:val="00591186"/>
    <w:rsid w:val="00591909"/>
    <w:rsid w:val="00591A7A"/>
    <w:rsid w:val="00591BE3"/>
    <w:rsid w:val="00591C7D"/>
    <w:rsid w:val="00591D5C"/>
    <w:rsid w:val="00592403"/>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C21"/>
    <w:rsid w:val="005A21E4"/>
    <w:rsid w:val="005A22C7"/>
    <w:rsid w:val="005A269F"/>
    <w:rsid w:val="005A2ADD"/>
    <w:rsid w:val="005A305E"/>
    <w:rsid w:val="005A30BB"/>
    <w:rsid w:val="005A33CF"/>
    <w:rsid w:val="005A35F8"/>
    <w:rsid w:val="005A3887"/>
    <w:rsid w:val="005A43B9"/>
    <w:rsid w:val="005A45D4"/>
    <w:rsid w:val="005A4A3C"/>
    <w:rsid w:val="005A4E96"/>
    <w:rsid w:val="005A5064"/>
    <w:rsid w:val="005A54CC"/>
    <w:rsid w:val="005A5C04"/>
    <w:rsid w:val="005A5F6F"/>
    <w:rsid w:val="005A5F71"/>
    <w:rsid w:val="005A616C"/>
    <w:rsid w:val="005A77DE"/>
    <w:rsid w:val="005A7E69"/>
    <w:rsid w:val="005B0542"/>
    <w:rsid w:val="005B0598"/>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89E"/>
    <w:rsid w:val="005B4973"/>
    <w:rsid w:val="005B4D87"/>
    <w:rsid w:val="005B4DAB"/>
    <w:rsid w:val="005B53A0"/>
    <w:rsid w:val="005B57CB"/>
    <w:rsid w:val="005B5EEB"/>
    <w:rsid w:val="005B61D6"/>
    <w:rsid w:val="005B7DD1"/>
    <w:rsid w:val="005C00A0"/>
    <w:rsid w:val="005C045C"/>
    <w:rsid w:val="005C045D"/>
    <w:rsid w:val="005C0A48"/>
    <w:rsid w:val="005C0DD2"/>
    <w:rsid w:val="005C1FC5"/>
    <w:rsid w:val="005C28FA"/>
    <w:rsid w:val="005C297A"/>
    <w:rsid w:val="005C2E03"/>
    <w:rsid w:val="005C31E7"/>
    <w:rsid w:val="005C40F4"/>
    <w:rsid w:val="005C43BE"/>
    <w:rsid w:val="005C441A"/>
    <w:rsid w:val="005C44F3"/>
    <w:rsid w:val="005C491E"/>
    <w:rsid w:val="005C495F"/>
    <w:rsid w:val="005C4CCF"/>
    <w:rsid w:val="005C5583"/>
    <w:rsid w:val="005C5C06"/>
    <w:rsid w:val="005C66D3"/>
    <w:rsid w:val="005C6D8C"/>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78"/>
    <w:rsid w:val="005D4755"/>
    <w:rsid w:val="005D4EFA"/>
    <w:rsid w:val="005D55BA"/>
    <w:rsid w:val="005D55FF"/>
    <w:rsid w:val="005D5ADB"/>
    <w:rsid w:val="005D5D22"/>
    <w:rsid w:val="005D63A6"/>
    <w:rsid w:val="005D648A"/>
    <w:rsid w:val="005D64DE"/>
    <w:rsid w:val="005D64E6"/>
    <w:rsid w:val="005D651A"/>
    <w:rsid w:val="005D687A"/>
    <w:rsid w:val="005D69B9"/>
    <w:rsid w:val="005D6E49"/>
    <w:rsid w:val="005D6F71"/>
    <w:rsid w:val="005D7CFF"/>
    <w:rsid w:val="005D7DD8"/>
    <w:rsid w:val="005D7E0D"/>
    <w:rsid w:val="005D7E61"/>
    <w:rsid w:val="005E0312"/>
    <w:rsid w:val="005E049A"/>
    <w:rsid w:val="005E060C"/>
    <w:rsid w:val="005E1C48"/>
    <w:rsid w:val="005E1D36"/>
    <w:rsid w:val="005E1D45"/>
    <w:rsid w:val="005E1E48"/>
    <w:rsid w:val="005E1F3B"/>
    <w:rsid w:val="005E1F87"/>
    <w:rsid w:val="005E2259"/>
    <w:rsid w:val="005E2344"/>
    <w:rsid w:val="005E234A"/>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20D"/>
    <w:rsid w:val="005E75AC"/>
    <w:rsid w:val="005E775D"/>
    <w:rsid w:val="005E7851"/>
    <w:rsid w:val="005E7AA5"/>
    <w:rsid w:val="005E7C48"/>
    <w:rsid w:val="005F001E"/>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665"/>
    <w:rsid w:val="005F2671"/>
    <w:rsid w:val="005F27BF"/>
    <w:rsid w:val="005F2AFC"/>
    <w:rsid w:val="005F2B51"/>
    <w:rsid w:val="005F2BCC"/>
    <w:rsid w:val="005F2C22"/>
    <w:rsid w:val="005F30B7"/>
    <w:rsid w:val="005F339C"/>
    <w:rsid w:val="005F3E2E"/>
    <w:rsid w:val="005F4171"/>
    <w:rsid w:val="005F4320"/>
    <w:rsid w:val="005F4479"/>
    <w:rsid w:val="005F4508"/>
    <w:rsid w:val="005F46D6"/>
    <w:rsid w:val="005F47B0"/>
    <w:rsid w:val="005F47D0"/>
    <w:rsid w:val="005F49E1"/>
    <w:rsid w:val="005F4D25"/>
    <w:rsid w:val="005F4DD6"/>
    <w:rsid w:val="005F50D8"/>
    <w:rsid w:val="005F5365"/>
    <w:rsid w:val="005F53A1"/>
    <w:rsid w:val="005F559E"/>
    <w:rsid w:val="005F6B77"/>
    <w:rsid w:val="005F6DD4"/>
    <w:rsid w:val="005F6EF3"/>
    <w:rsid w:val="005F7487"/>
    <w:rsid w:val="005F795D"/>
    <w:rsid w:val="006000E2"/>
    <w:rsid w:val="006002C7"/>
    <w:rsid w:val="0060075C"/>
    <w:rsid w:val="00600A8F"/>
    <w:rsid w:val="00600CFD"/>
    <w:rsid w:val="00600F95"/>
    <w:rsid w:val="006010DE"/>
    <w:rsid w:val="006011A0"/>
    <w:rsid w:val="006014BF"/>
    <w:rsid w:val="00601793"/>
    <w:rsid w:val="00601839"/>
    <w:rsid w:val="006023E4"/>
    <w:rsid w:val="00602759"/>
    <w:rsid w:val="0060277A"/>
    <w:rsid w:val="00602A43"/>
    <w:rsid w:val="00602A86"/>
    <w:rsid w:val="00602B19"/>
    <w:rsid w:val="00602B7C"/>
    <w:rsid w:val="00603032"/>
    <w:rsid w:val="00603312"/>
    <w:rsid w:val="00603583"/>
    <w:rsid w:val="0060388D"/>
    <w:rsid w:val="0060402B"/>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1D77"/>
    <w:rsid w:val="00611DF5"/>
    <w:rsid w:val="006120DE"/>
    <w:rsid w:val="006127F1"/>
    <w:rsid w:val="00612A7A"/>
    <w:rsid w:val="006130F7"/>
    <w:rsid w:val="006131EF"/>
    <w:rsid w:val="00613AF8"/>
    <w:rsid w:val="00613D8E"/>
    <w:rsid w:val="00613F19"/>
    <w:rsid w:val="006142E0"/>
    <w:rsid w:val="006145CC"/>
    <w:rsid w:val="00615A47"/>
    <w:rsid w:val="00615E2A"/>
    <w:rsid w:val="00615FA4"/>
    <w:rsid w:val="00615FF4"/>
    <w:rsid w:val="00616112"/>
    <w:rsid w:val="00616617"/>
    <w:rsid w:val="00617173"/>
    <w:rsid w:val="00617186"/>
    <w:rsid w:val="006174EC"/>
    <w:rsid w:val="00617672"/>
    <w:rsid w:val="006178CE"/>
    <w:rsid w:val="00617E84"/>
    <w:rsid w:val="006201A5"/>
    <w:rsid w:val="006205CA"/>
    <w:rsid w:val="0062071B"/>
    <w:rsid w:val="006207AE"/>
    <w:rsid w:val="00620F01"/>
    <w:rsid w:val="00620F23"/>
    <w:rsid w:val="00621648"/>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EF3"/>
    <w:rsid w:val="00624226"/>
    <w:rsid w:val="006244C9"/>
    <w:rsid w:val="006245F6"/>
    <w:rsid w:val="0062475D"/>
    <w:rsid w:val="006247E8"/>
    <w:rsid w:val="0062495F"/>
    <w:rsid w:val="00624C31"/>
    <w:rsid w:val="00624CE0"/>
    <w:rsid w:val="006262D3"/>
    <w:rsid w:val="0062660B"/>
    <w:rsid w:val="006268D9"/>
    <w:rsid w:val="006269F9"/>
    <w:rsid w:val="00626A62"/>
    <w:rsid w:val="00626AD1"/>
    <w:rsid w:val="00626B8D"/>
    <w:rsid w:val="0062796A"/>
    <w:rsid w:val="00627990"/>
    <w:rsid w:val="00627BAD"/>
    <w:rsid w:val="0063002B"/>
    <w:rsid w:val="006302FA"/>
    <w:rsid w:val="0063039F"/>
    <w:rsid w:val="006304BC"/>
    <w:rsid w:val="00630DCE"/>
    <w:rsid w:val="00630E1F"/>
    <w:rsid w:val="0063120A"/>
    <w:rsid w:val="0063150B"/>
    <w:rsid w:val="00631585"/>
    <w:rsid w:val="0063176F"/>
    <w:rsid w:val="00631D8E"/>
    <w:rsid w:val="00631DE0"/>
    <w:rsid w:val="00631F18"/>
    <w:rsid w:val="00632D9C"/>
    <w:rsid w:val="0063363E"/>
    <w:rsid w:val="006336DE"/>
    <w:rsid w:val="006340E3"/>
    <w:rsid w:val="0063434C"/>
    <w:rsid w:val="00634580"/>
    <w:rsid w:val="00634592"/>
    <w:rsid w:val="00634ACF"/>
    <w:rsid w:val="00634D25"/>
    <w:rsid w:val="00634E01"/>
    <w:rsid w:val="00634F1B"/>
    <w:rsid w:val="00635035"/>
    <w:rsid w:val="006355F3"/>
    <w:rsid w:val="006356A0"/>
    <w:rsid w:val="00635784"/>
    <w:rsid w:val="0063580D"/>
    <w:rsid w:val="00635A4A"/>
    <w:rsid w:val="00635CAE"/>
    <w:rsid w:val="00635D07"/>
    <w:rsid w:val="00636292"/>
    <w:rsid w:val="00636826"/>
    <w:rsid w:val="00636A25"/>
    <w:rsid w:val="00636D9D"/>
    <w:rsid w:val="00637240"/>
    <w:rsid w:val="006374D4"/>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489B"/>
    <w:rsid w:val="006449DD"/>
    <w:rsid w:val="00644B6F"/>
    <w:rsid w:val="00644CA8"/>
    <w:rsid w:val="006456FC"/>
    <w:rsid w:val="00645A99"/>
    <w:rsid w:val="00645D93"/>
    <w:rsid w:val="0064658F"/>
    <w:rsid w:val="0064662E"/>
    <w:rsid w:val="006476B7"/>
    <w:rsid w:val="00647947"/>
    <w:rsid w:val="00647A3F"/>
    <w:rsid w:val="00647AAC"/>
    <w:rsid w:val="00650139"/>
    <w:rsid w:val="0065013D"/>
    <w:rsid w:val="006506A2"/>
    <w:rsid w:val="00650FB1"/>
    <w:rsid w:val="00651021"/>
    <w:rsid w:val="0065128E"/>
    <w:rsid w:val="0065221D"/>
    <w:rsid w:val="00652756"/>
    <w:rsid w:val="00652AD8"/>
    <w:rsid w:val="00652B79"/>
    <w:rsid w:val="0065316E"/>
    <w:rsid w:val="006531FA"/>
    <w:rsid w:val="006532C0"/>
    <w:rsid w:val="006533C3"/>
    <w:rsid w:val="0065391C"/>
    <w:rsid w:val="00653DDF"/>
    <w:rsid w:val="00654068"/>
    <w:rsid w:val="0065412A"/>
    <w:rsid w:val="00654927"/>
    <w:rsid w:val="00654B38"/>
    <w:rsid w:val="00654B83"/>
    <w:rsid w:val="00655061"/>
    <w:rsid w:val="0065510C"/>
    <w:rsid w:val="00655506"/>
    <w:rsid w:val="0065570D"/>
    <w:rsid w:val="006557A9"/>
    <w:rsid w:val="00655B63"/>
    <w:rsid w:val="00655F98"/>
    <w:rsid w:val="0065601D"/>
    <w:rsid w:val="00656383"/>
    <w:rsid w:val="006568C8"/>
    <w:rsid w:val="006571CC"/>
    <w:rsid w:val="006571F6"/>
    <w:rsid w:val="006571FB"/>
    <w:rsid w:val="00657202"/>
    <w:rsid w:val="0065795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D5B"/>
    <w:rsid w:val="00663FFA"/>
    <w:rsid w:val="00664555"/>
    <w:rsid w:val="0066477F"/>
    <w:rsid w:val="00664F2B"/>
    <w:rsid w:val="0066530F"/>
    <w:rsid w:val="00665CE6"/>
    <w:rsid w:val="00666536"/>
    <w:rsid w:val="00666BF8"/>
    <w:rsid w:val="00666CFC"/>
    <w:rsid w:val="00666DC6"/>
    <w:rsid w:val="00666F8E"/>
    <w:rsid w:val="006670CC"/>
    <w:rsid w:val="0066732C"/>
    <w:rsid w:val="006679F5"/>
    <w:rsid w:val="00667B77"/>
    <w:rsid w:val="00667D9F"/>
    <w:rsid w:val="00667EBC"/>
    <w:rsid w:val="0067001B"/>
    <w:rsid w:val="00670489"/>
    <w:rsid w:val="00670495"/>
    <w:rsid w:val="0067057D"/>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32B1"/>
    <w:rsid w:val="0067330F"/>
    <w:rsid w:val="0067337C"/>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A60"/>
    <w:rsid w:val="00675AEF"/>
    <w:rsid w:val="00675DD6"/>
    <w:rsid w:val="00675F15"/>
    <w:rsid w:val="0067697E"/>
    <w:rsid w:val="00676BDC"/>
    <w:rsid w:val="006771EB"/>
    <w:rsid w:val="00677443"/>
    <w:rsid w:val="0067769A"/>
    <w:rsid w:val="00677EC5"/>
    <w:rsid w:val="00677F3B"/>
    <w:rsid w:val="006806A3"/>
    <w:rsid w:val="006806A6"/>
    <w:rsid w:val="006807FD"/>
    <w:rsid w:val="00680D68"/>
    <w:rsid w:val="00680EC9"/>
    <w:rsid w:val="00681211"/>
    <w:rsid w:val="00681651"/>
    <w:rsid w:val="006817E9"/>
    <w:rsid w:val="00681B36"/>
    <w:rsid w:val="00681B62"/>
    <w:rsid w:val="00681CC3"/>
    <w:rsid w:val="00681CD3"/>
    <w:rsid w:val="00681D6A"/>
    <w:rsid w:val="006822E4"/>
    <w:rsid w:val="00682E14"/>
    <w:rsid w:val="00682E39"/>
    <w:rsid w:val="00683222"/>
    <w:rsid w:val="006833D7"/>
    <w:rsid w:val="006837DB"/>
    <w:rsid w:val="00683ADA"/>
    <w:rsid w:val="00684031"/>
    <w:rsid w:val="0068436C"/>
    <w:rsid w:val="006845D4"/>
    <w:rsid w:val="0068474F"/>
    <w:rsid w:val="0068527A"/>
    <w:rsid w:val="006853A0"/>
    <w:rsid w:val="0068545E"/>
    <w:rsid w:val="0068585F"/>
    <w:rsid w:val="006858C1"/>
    <w:rsid w:val="00685ED8"/>
    <w:rsid w:val="00685FD4"/>
    <w:rsid w:val="0068623C"/>
    <w:rsid w:val="00686612"/>
    <w:rsid w:val="0068661E"/>
    <w:rsid w:val="00687347"/>
    <w:rsid w:val="006876EA"/>
    <w:rsid w:val="006877D0"/>
    <w:rsid w:val="00690231"/>
    <w:rsid w:val="006904D8"/>
    <w:rsid w:val="00690A49"/>
    <w:rsid w:val="00690BB6"/>
    <w:rsid w:val="00691B03"/>
    <w:rsid w:val="00691B30"/>
    <w:rsid w:val="00691D36"/>
    <w:rsid w:val="006920FA"/>
    <w:rsid w:val="00692955"/>
    <w:rsid w:val="00692BDA"/>
    <w:rsid w:val="0069383E"/>
    <w:rsid w:val="00693A96"/>
    <w:rsid w:val="00693E1F"/>
    <w:rsid w:val="00693ECB"/>
    <w:rsid w:val="006941D1"/>
    <w:rsid w:val="00694797"/>
    <w:rsid w:val="00694A73"/>
    <w:rsid w:val="00695887"/>
    <w:rsid w:val="006958C2"/>
    <w:rsid w:val="00695A46"/>
    <w:rsid w:val="00696174"/>
    <w:rsid w:val="0069653D"/>
    <w:rsid w:val="006968A3"/>
    <w:rsid w:val="00696976"/>
    <w:rsid w:val="00696C39"/>
    <w:rsid w:val="00696D1B"/>
    <w:rsid w:val="00696EA8"/>
    <w:rsid w:val="006970F6"/>
    <w:rsid w:val="00697500"/>
    <w:rsid w:val="00697634"/>
    <w:rsid w:val="00697714"/>
    <w:rsid w:val="00697733"/>
    <w:rsid w:val="0069776B"/>
    <w:rsid w:val="006A0154"/>
    <w:rsid w:val="006A06B2"/>
    <w:rsid w:val="006A0A2D"/>
    <w:rsid w:val="006A0E2B"/>
    <w:rsid w:val="006A0F29"/>
    <w:rsid w:val="006A114B"/>
    <w:rsid w:val="006A1B06"/>
    <w:rsid w:val="006A1BCB"/>
    <w:rsid w:val="006A1F69"/>
    <w:rsid w:val="006A1FA4"/>
    <w:rsid w:val="006A1FAE"/>
    <w:rsid w:val="006A254E"/>
    <w:rsid w:val="006A270D"/>
    <w:rsid w:val="006A2C30"/>
    <w:rsid w:val="006A2CFB"/>
    <w:rsid w:val="006A301C"/>
    <w:rsid w:val="006A3262"/>
    <w:rsid w:val="006A3422"/>
    <w:rsid w:val="006A3520"/>
    <w:rsid w:val="006A3E2B"/>
    <w:rsid w:val="006A4080"/>
    <w:rsid w:val="006A4842"/>
    <w:rsid w:val="006A4B44"/>
    <w:rsid w:val="006A5925"/>
    <w:rsid w:val="006A5941"/>
    <w:rsid w:val="006A5A41"/>
    <w:rsid w:val="006A6288"/>
    <w:rsid w:val="006A6324"/>
    <w:rsid w:val="006A6886"/>
    <w:rsid w:val="006A6960"/>
    <w:rsid w:val="006A6E17"/>
    <w:rsid w:val="006A72E1"/>
    <w:rsid w:val="006A7368"/>
    <w:rsid w:val="006A7BB3"/>
    <w:rsid w:val="006B01A8"/>
    <w:rsid w:val="006B03DB"/>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4662"/>
    <w:rsid w:val="006B4A4A"/>
    <w:rsid w:val="006B4D4A"/>
    <w:rsid w:val="006B4FD7"/>
    <w:rsid w:val="006B53C2"/>
    <w:rsid w:val="006B555A"/>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2057"/>
    <w:rsid w:val="006C20EF"/>
    <w:rsid w:val="006C2157"/>
    <w:rsid w:val="006C24B0"/>
    <w:rsid w:val="006C2508"/>
    <w:rsid w:val="006C2BB5"/>
    <w:rsid w:val="006C2BEE"/>
    <w:rsid w:val="006C2EA8"/>
    <w:rsid w:val="006C39FF"/>
    <w:rsid w:val="006C3AD8"/>
    <w:rsid w:val="006C4516"/>
    <w:rsid w:val="006C455E"/>
    <w:rsid w:val="006C4CFE"/>
    <w:rsid w:val="006C5683"/>
    <w:rsid w:val="006C573D"/>
    <w:rsid w:val="006C5761"/>
    <w:rsid w:val="006C5958"/>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361"/>
    <w:rsid w:val="006D0666"/>
    <w:rsid w:val="006D0B13"/>
    <w:rsid w:val="006D10A7"/>
    <w:rsid w:val="006D1498"/>
    <w:rsid w:val="006D16B0"/>
    <w:rsid w:val="006D2182"/>
    <w:rsid w:val="006D2370"/>
    <w:rsid w:val="006D2444"/>
    <w:rsid w:val="006D254B"/>
    <w:rsid w:val="006D289B"/>
    <w:rsid w:val="006D28FF"/>
    <w:rsid w:val="006D2C37"/>
    <w:rsid w:val="006D2C91"/>
    <w:rsid w:val="006D3439"/>
    <w:rsid w:val="006D365D"/>
    <w:rsid w:val="006D377D"/>
    <w:rsid w:val="006D3BE1"/>
    <w:rsid w:val="006D3D89"/>
    <w:rsid w:val="006D4280"/>
    <w:rsid w:val="006D434C"/>
    <w:rsid w:val="006D48FC"/>
    <w:rsid w:val="006D4B79"/>
    <w:rsid w:val="006D4B97"/>
    <w:rsid w:val="006D4E25"/>
    <w:rsid w:val="006D4EA8"/>
    <w:rsid w:val="006D5370"/>
    <w:rsid w:val="006D55C2"/>
    <w:rsid w:val="006D5922"/>
    <w:rsid w:val="006D5A56"/>
    <w:rsid w:val="006D5AA6"/>
    <w:rsid w:val="006D5DEC"/>
    <w:rsid w:val="006D62BC"/>
    <w:rsid w:val="006D6450"/>
    <w:rsid w:val="006D6621"/>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3E4"/>
    <w:rsid w:val="006E2529"/>
    <w:rsid w:val="006E26F6"/>
    <w:rsid w:val="006E29D0"/>
    <w:rsid w:val="006E2C5A"/>
    <w:rsid w:val="006E307C"/>
    <w:rsid w:val="006E38D6"/>
    <w:rsid w:val="006E38EF"/>
    <w:rsid w:val="006E4093"/>
    <w:rsid w:val="006E45F3"/>
    <w:rsid w:val="006E4A2F"/>
    <w:rsid w:val="006E4ED4"/>
    <w:rsid w:val="006E532C"/>
    <w:rsid w:val="006E559E"/>
    <w:rsid w:val="006E598C"/>
    <w:rsid w:val="006E5A3C"/>
    <w:rsid w:val="006E5E19"/>
    <w:rsid w:val="006E5F68"/>
    <w:rsid w:val="006E5FA8"/>
    <w:rsid w:val="006E6083"/>
    <w:rsid w:val="006E6195"/>
    <w:rsid w:val="006E61C3"/>
    <w:rsid w:val="006E6683"/>
    <w:rsid w:val="006E69A7"/>
    <w:rsid w:val="006E6BE6"/>
    <w:rsid w:val="006E799D"/>
    <w:rsid w:val="006F0166"/>
    <w:rsid w:val="006F04AC"/>
    <w:rsid w:val="006F0520"/>
    <w:rsid w:val="006F0593"/>
    <w:rsid w:val="006F0BD2"/>
    <w:rsid w:val="006F1064"/>
    <w:rsid w:val="006F1EB7"/>
    <w:rsid w:val="006F2676"/>
    <w:rsid w:val="006F27CD"/>
    <w:rsid w:val="006F2FE8"/>
    <w:rsid w:val="006F3BCB"/>
    <w:rsid w:val="006F40D5"/>
    <w:rsid w:val="006F40E7"/>
    <w:rsid w:val="006F426C"/>
    <w:rsid w:val="006F469A"/>
    <w:rsid w:val="006F4C44"/>
    <w:rsid w:val="006F4F67"/>
    <w:rsid w:val="006F52E5"/>
    <w:rsid w:val="006F6066"/>
    <w:rsid w:val="006F63E5"/>
    <w:rsid w:val="006F6695"/>
    <w:rsid w:val="006F6850"/>
    <w:rsid w:val="006F6C5B"/>
    <w:rsid w:val="006F707E"/>
    <w:rsid w:val="006F7C97"/>
    <w:rsid w:val="007001DC"/>
    <w:rsid w:val="00700542"/>
    <w:rsid w:val="007017E0"/>
    <w:rsid w:val="007020EF"/>
    <w:rsid w:val="00702213"/>
    <w:rsid w:val="00702315"/>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F13"/>
    <w:rsid w:val="00711095"/>
    <w:rsid w:val="0071117C"/>
    <w:rsid w:val="007112FE"/>
    <w:rsid w:val="00711340"/>
    <w:rsid w:val="00711A06"/>
    <w:rsid w:val="00711EB4"/>
    <w:rsid w:val="007123C7"/>
    <w:rsid w:val="0071298C"/>
    <w:rsid w:val="00712C42"/>
    <w:rsid w:val="00712DE4"/>
    <w:rsid w:val="00713360"/>
    <w:rsid w:val="007139CA"/>
    <w:rsid w:val="007139E5"/>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D9B"/>
    <w:rsid w:val="00722121"/>
    <w:rsid w:val="0072214A"/>
    <w:rsid w:val="0072226D"/>
    <w:rsid w:val="00722475"/>
    <w:rsid w:val="007224B9"/>
    <w:rsid w:val="00722CB2"/>
    <w:rsid w:val="00722F94"/>
    <w:rsid w:val="0072337C"/>
    <w:rsid w:val="0072342F"/>
    <w:rsid w:val="00723AA7"/>
    <w:rsid w:val="00723AB7"/>
    <w:rsid w:val="00723ED0"/>
    <w:rsid w:val="00723ED9"/>
    <w:rsid w:val="00724149"/>
    <w:rsid w:val="0072432E"/>
    <w:rsid w:val="00724634"/>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E8B"/>
    <w:rsid w:val="007301A6"/>
    <w:rsid w:val="00730940"/>
    <w:rsid w:val="00730FA2"/>
    <w:rsid w:val="007312F8"/>
    <w:rsid w:val="00731586"/>
    <w:rsid w:val="00731642"/>
    <w:rsid w:val="00731685"/>
    <w:rsid w:val="007316EC"/>
    <w:rsid w:val="0073170C"/>
    <w:rsid w:val="00731978"/>
    <w:rsid w:val="007319C6"/>
    <w:rsid w:val="00731E7C"/>
    <w:rsid w:val="00732609"/>
    <w:rsid w:val="0073278F"/>
    <w:rsid w:val="007329EF"/>
    <w:rsid w:val="00732B21"/>
    <w:rsid w:val="0073327A"/>
    <w:rsid w:val="00733A0F"/>
    <w:rsid w:val="00734067"/>
    <w:rsid w:val="00734BE0"/>
    <w:rsid w:val="00734EBE"/>
    <w:rsid w:val="00735643"/>
    <w:rsid w:val="00735722"/>
    <w:rsid w:val="00735C0D"/>
    <w:rsid w:val="00735FE4"/>
    <w:rsid w:val="007360EA"/>
    <w:rsid w:val="0073628D"/>
    <w:rsid w:val="00736D3D"/>
    <w:rsid w:val="00736DD8"/>
    <w:rsid w:val="00737165"/>
    <w:rsid w:val="00737557"/>
    <w:rsid w:val="00737635"/>
    <w:rsid w:val="00737813"/>
    <w:rsid w:val="0074076A"/>
    <w:rsid w:val="00740DE9"/>
    <w:rsid w:val="00740F95"/>
    <w:rsid w:val="007411B0"/>
    <w:rsid w:val="007415FA"/>
    <w:rsid w:val="007419A0"/>
    <w:rsid w:val="00741AF4"/>
    <w:rsid w:val="00741DCC"/>
    <w:rsid w:val="0074203A"/>
    <w:rsid w:val="007427B5"/>
    <w:rsid w:val="00742865"/>
    <w:rsid w:val="0074296C"/>
    <w:rsid w:val="00742B5A"/>
    <w:rsid w:val="00742C14"/>
    <w:rsid w:val="00742C83"/>
    <w:rsid w:val="0074317B"/>
    <w:rsid w:val="007434C7"/>
    <w:rsid w:val="0074360F"/>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25"/>
    <w:rsid w:val="00746484"/>
    <w:rsid w:val="00746C00"/>
    <w:rsid w:val="0074704F"/>
    <w:rsid w:val="007476DA"/>
    <w:rsid w:val="00747F48"/>
    <w:rsid w:val="00747F4C"/>
    <w:rsid w:val="00750B34"/>
    <w:rsid w:val="00750FB4"/>
    <w:rsid w:val="00751091"/>
    <w:rsid w:val="007514C2"/>
    <w:rsid w:val="00751741"/>
    <w:rsid w:val="00751B83"/>
    <w:rsid w:val="00751CC9"/>
    <w:rsid w:val="00751FF1"/>
    <w:rsid w:val="007526E2"/>
    <w:rsid w:val="00753480"/>
    <w:rsid w:val="00753712"/>
    <w:rsid w:val="007539EA"/>
    <w:rsid w:val="00753BE1"/>
    <w:rsid w:val="00753DC0"/>
    <w:rsid w:val="00753E5A"/>
    <w:rsid w:val="00754071"/>
    <w:rsid w:val="00754359"/>
    <w:rsid w:val="00754411"/>
    <w:rsid w:val="0075478A"/>
    <w:rsid w:val="00754BD9"/>
    <w:rsid w:val="00754E7A"/>
    <w:rsid w:val="0075540C"/>
    <w:rsid w:val="00755554"/>
    <w:rsid w:val="0075597F"/>
    <w:rsid w:val="00755DB1"/>
    <w:rsid w:val="00756531"/>
    <w:rsid w:val="0075701A"/>
    <w:rsid w:val="0075728F"/>
    <w:rsid w:val="0075747E"/>
    <w:rsid w:val="007574FC"/>
    <w:rsid w:val="007577CA"/>
    <w:rsid w:val="007579F4"/>
    <w:rsid w:val="00757AC4"/>
    <w:rsid w:val="00757B86"/>
    <w:rsid w:val="007608C1"/>
    <w:rsid w:val="0076093C"/>
    <w:rsid w:val="00760975"/>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81D"/>
    <w:rsid w:val="00766A65"/>
    <w:rsid w:val="00766CCD"/>
    <w:rsid w:val="00766D3D"/>
    <w:rsid w:val="00766DF6"/>
    <w:rsid w:val="007671F5"/>
    <w:rsid w:val="00767373"/>
    <w:rsid w:val="007676B8"/>
    <w:rsid w:val="00767E4D"/>
    <w:rsid w:val="00770525"/>
    <w:rsid w:val="00770B05"/>
    <w:rsid w:val="00770E2E"/>
    <w:rsid w:val="0077175C"/>
    <w:rsid w:val="007717E7"/>
    <w:rsid w:val="00771870"/>
    <w:rsid w:val="00771BF9"/>
    <w:rsid w:val="00771C01"/>
    <w:rsid w:val="00771D3B"/>
    <w:rsid w:val="007720FB"/>
    <w:rsid w:val="007722B4"/>
    <w:rsid w:val="007724DA"/>
    <w:rsid w:val="0077282B"/>
    <w:rsid w:val="007729B2"/>
    <w:rsid w:val="00772A1E"/>
    <w:rsid w:val="00772CA8"/>
    <w:rsid w:val="00772F8A"/>
    <w:rsid w:val="00773021"/>
    <w:rsid w:val="00773186"/>
    <w:rsid w:val="00773284"/>
    <w:rsid w:val="00773324"/>
    <w:rsid w:val="00773616"/>
    <w:rsid w:val="0077362D"/>
    <w:rsid w:val="007739C6"/>
    <w:rsid w:val="00774443"/>
    <w:rsid w:val="007747DE"/>
    <w:rsid w:val="00774889"/>
    <w:rsid w:val="00774AD9"/>
    <w:rsid w:val="00774F69"/>
    <w:rsid w:val="00774FF5"/>
    <w:rsid w:val="007750B3"/>
    <w:rsid w:val="00775966"/>
    <w:rsid w:val="00775F76"/>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4FB"/>
    <w:rsid w:val="00781749"/>
    <w:rsid w:val="00781A91"/>
    <w:rsid w:val="00781C64"/>
    <w:rsid w:val="007820FA"/>
    <w:rsid w:val="007820FE"/>
    <w:rsid w:val="00782412"/>
    <w:rsid w:val="0078285F"/>
    <w:rsid w:val="00782C52"/>
    <w:rsid w:val="00782F0F"/>
    <w:rsid w:val="0078305C"/>
    <w:rsid w:val="00783207"/>
    <w:rsid w:val="007839FC"/>
    <w:rsid w:val="00783E02"/>
    <w:rsid w:val="00783E1D"/>
    <w:rsid w:val="00783F52"/>
    <w:rsid w:val="0078471F"/>
    <w:rsid w:val="0078483B"/>
    <w:rsid w:val="0078488E"/>
    <w:rsid w:val="00784DC3"/>
    <w:rsid w:val="00784EED"/>
    <w:rsid w:val="00785263"/>
    <w:rsid w:val="00785900"/>
    <w:rsid w:val="00785A51"/>
    <w:rsid w:val="007864C0"/>
    <w:rsid w:val="00786958"/>
    <w:rsid w:val="00786AAA"/>
    <w:rsid w:val="00786C7A"/>
    <w:rsid w:val="00786E71"/>
    <w:rsid w:val="00787C67"/>
    <w:rsid w:val="00787E70"/>
    <w:rsid w:val="00787E7B"/>
    <w:rsid w:val="00787EDF"/>
    <w:rsid w:val="0079071D"/>
    <w:rsid w:val="0079121E"/>
    <w:rsid w:val="007915F7"/>
    <w:rsid w:val="0079162F"/>
    <w:rsid w:val="00791FFF"/>
    <w:rsid w:val="00792958"/>
    <w:rsid w:val="00792EBB"/>
    <w:rsid w:val="007930B2"/>
    <w:rsid w:val="007931C7"/>
    <w:rsid w:val="00793A63"/>
    <w:rsid w:val="00793F5F"/>
    <w:rsid w:val="00794924"/>
    <w:rsid w:val="0079497A"/>
    <w:rsid w:val="00795CAE"/>
    <w:rsid w:val="00795E24"/>
    <w:rsid w:val="0079635B"/>
    <w:rsid w:val="0079688C"/>
    <w:rsid w:val="00796C8E"/>
    <w:rsid w:val="00797405"/>
    <w:rsid w:val="007974BF"/>
    <w:rsid w:val="007978C5"/>
    <w:rsid w:val="00797EA2"/>
    <w:rsid w:val="00797F9A"/>
    <w:rsid w:val="007A074B"/>
    <w:rsid w:val="007A0BC2"/>
    <w:rsid w:val="007A0D31"/>
    <w:rsid w:val="007A106F"/>
    <w:rsid w:val="007A1D8B"/>
    <w:rsid w:val="007A1F44"/>
    <w:rsid w:val="007A1F63"/>
    <w:rsid w:val="007A23FF"/>
    <w:rsid w:val="007A25F2"/>
    <w:rsid w:val="007A295B"/>
    <w:rsid w:val="007A325F"/>
    <w:rsid w:val="007A33F0"/>
    <w:rsid w:val="007A3424"/>
    <w:rsid w:val="007A35EF"/>
    <w:rsid w:val="007A3CAC"/>
    <w:rsid w:val="007A4039"/>
    <w:rsid w:val="007A43A2"/>
    <w:rsid w:val="007A4865"/>
    <w:rsid w:val="007A4B84"/>
    <w:rsid w:val="007A4CD8"/>
    <w:rsid w:val="007A4D04"/>
    <w:rsid w:val="007A521E"/>
    <w:rsid w:val="007A534A"/>
    <w:rsid w:val="007A5BE0"/>
    <w:rsid w:val="007A6596"/>
    <w:rsid w:val="007A6EC8"/>
    <w:rsid w:val="007A72CA"/>
    <w:rsid w:val="007A7543"/>
    <w:rsid w:val="007A781C"/>
    <w:rsid w:val="007A7A96"/>
    <w:rsid w:val="007A7C63"/>
    <w:rsid w:val="007B03AF"/>
    <w:rsid w:val="007B086E"/>
    <w:rsid w:val="007B0D68"/>
    <w:rsid w:val="007B0E6B"/>
    <w:rsid w:val="007B12F0"/>
    <w:rsid w:val="007B1543"/>
    <w:rsid w:val="007B179E"/>
    <w:rsid w:val="007B1822"/>
    <w:rsid w:val="007B1A2F"/>
    <w:rsid w:val="007B1A9E"/>
    <w:rsid w:val="007B1AC0"/>
    <w:rsid w:val="007B224B"/>
    <w:rsid w:val="007B25F5"/>
    <w:rsid w:val="007B26BA"/>
    <w:rsid w:val="007B270A"/>
    <w:rsid w:val="007B27A9"/>
    <w:rsid w:val="007B2A47"/>
    <w:rsid w:val="007B2D3B"/>
    <w:rsid w:val="007B3063"/>
    <w:rsid w:val="007B403F"/>
    <w:rsid w:val="007B48C4"/>
    <w:rsid w:val="007B4A92"/>
    <w:rsid w:val="007B4B7D"/>
    <w:rsid w:val="007B4E14"/>
    <w:rsid w:val="007B52CD"/>
    <w:rsid w:val="007B57B7"/>
    <w:rsid w:val="007B5C27"/>
    <w:rsid w:val="007B5F81"/>
    <w:rsid w:val="007B629D"/>
    <w:rsid w:val="007B7188"/>
    <w:rsid w:val="007B7529"/>
    <w:rsid w:val="007B7605"/>
    <w:rsid w:val="007B7671"/>
    <w:rsid w:val="007B76BF"/>
    <w:rsid w:val="007B78F8"/>
    <w:rsid w:val="007B7CCD"/>
    <w:rsid w:val="007B7DC1"/>
    <w:rsid w:val="007B7EDB"/>
    <w:rsid w:val="007C0AB2"/>
    <w:rsid w:val="007C0F16"/>
    <w:rsid w:val="007C1052"/>
    <w:rsid w:val="007C114F"/>
    <w:rsid w:val="007C12EC"/>
    <w:rsid w:val="007C131F"/>
    <w:rsid w:val="007C19AD"/>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EC"/>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D33"/>
    <w:rsid w:val="007D4EA3"/>
    <w:rsid w:val="007D53CA"/>
    <w:rsid w:val="007D5573"/>
    <w:rsid w:val="007D5C3C"/>
    <w:rsid w:val="007D6F49"/>
    <w:rsid w:val="007D6FB8"/>
    <w:rsid w:val="007D7175"/>
    <w:rsid w:val="007D71F5"/>
    <w:rsid w:val="007D76F0"/>
    <w:rsid w:val="007E01EC"/>
    <w:rsid w:val="007E058D"/>
    <w:rsid w:val="007E07CF"/>
    <w:rsid w:val="007E08DA"/>
    <w:rsid w:val="007E1369"/>
    <w:rsid w:val="007E154B"/>
    <w:rsid w:val="007E1623"/>
    <w:rsid w:val="007E1A1B"/>
    <w:rsid w:val="007E1A88"/>
    <w:rsid w:val="007E1AC9"/>
    <w:rsid w:val="007E1B00"/>
    <w:rsid w:val="007E1BE5"/>
    <w:rsid w:val="007E1E8A"/>
    <w:rsid w:val="007E20A2"/>
    <w:rsid w:val="007E268D"/>
    <w:rsid w:val="007E280D"/>
    <w:rsid w:val="007E2A24"/>
    <w:rsid w:val="007E3BF8"/>
    <w:rsid w:val="007E3F3B"/>
    <w:rsid w:val="007E43F9"/>
    <w:rsid w:val="007E4C88"/>
    <w:rsid w:val="007E4CDE"/>
    <w:rsid w:val="007E5509"/>
    <w:rsid w:val="007E585E"/>
    <w:rsid w:val="007E5C1C"/>
    <w:rsid w:val="007E5D2B"/>
    <w:rsid w:val="007E5E8D"/>
    <w:rsid w:val="007E5F41"/>
    <w:rsid w:val="007E6446"/>
    <w:rsid w:val="007E6986"/>
    <w:rsid w:val="007E6CD6"/>
    <w:rsid w:val="007E6E4D"/>
    <w:rsid w:val="007E741C"/>
    <w:rsid w:val="007E7593"/>
    <w:rsid w:val="007E7756"/>
    <w:rsid w:val="007E7A00"/>
    <w:rsid w:val="007E7C48"/>
    <w:rsid w:val="007E7DDF"/>
    <w:rsid w:val="007F06F2"/>
    <w:rsid w:val="007F0720"/>
    <w:rsid w:val="007F0893"/>
    <w:rsid w:val="007F11C8"/>
    <w:rsid w:val="007F18FA"/>
    <w:rsid w:val="007F1C36"/>
    <w:rsid w:val="007F1CFB"/>
    <w:rsid w:val="007F220B"/>
    <w:rsid w:val="007F2429"/>
    <w:rsid w:val="007F24CF"/>
    <w:rsid w:val="007F27DD"/>
    <w:rsid w:val="007F2CB7"/>
    <w:rsid w:val="007F2CF7"/>
    <w:rsid w:val="007F32E9"/>
    <w:rsid w:val="007F33EB"/>
    <w:rsid w:val="007F3F14"/>
    <w:rsid w:val="007F3F7E"/>
    <w:rsid w:val="007F4D20"/>
    <w:rsid w:val="007F5799"/>
    <w:rsid w:val="007F5A94"/>
    <w:rsid w:val="007F5ADC"/>
    <w:rsid w:val="007F6183"/>
    <w:rsid w:val="007F64A1"/>
    <w:rsid w:val="007F64ED"/>
    <w:rsid w:val="007F6880"/>
    <w:rsid w:val="007F68EB"/>
    <w:rsid w:val="007F6E02"/>
    <w:rsid w:val="007F76B4"/>
    <w:rsid w:val="007F7CFD"/>
    <w:rsid w:val="008001B4"/>
    <w:rsid w:val="00800269"/>
    <w:rsid w:val="00800769"/>
    <w:rsid w:val="00800B81"/>
    <w:rsid w:val="00800C09"/>
    <w:rsid w:val="00800ED2"/>
    <w:rsid w:val="008012C2"/>
    <w:rsid w:val="008018CE"/>
    <w:rsid w:val="00801A3F"/>
    <w:rsid w:val="00802120"/>
    <w:rsid w:val="008024ED"/>
    <w:rsid w:val="00802BF4"/>
    <w:rsid w:val="00802E74"/>
    <w:rsid w:val="0080346F"/>
    <w:rsid w:val="008047FA"/>
    <w:rsid w:val="008049C4"/>
    <w:rsid w:val="00804AB7"/>
    <w:rsid w:val="00804B92"/>
    <w:rsid w:val="00804D77"/>
    <w:rsid w:val="00804E21"/>
    <w:rsid w:val="00805092"/>
    <w:rsid w:val="008057CA"/>
    <w:rsid w:val="00805D44"/>
    <w:rsid w:val="00806AAF"/>
    <w:rsid w:val="008070AC"/>
    <w:rsid w:val="00807321"/>
    <w:rsid w:val="008078BF"/>
    <w:rsid w:val="00807928"/>
    <w:rsid w:val="008101FD"/>
    <w:rsid w:val="00810802"/>
    <w:rsid w:val="00810AB5"/>
    <w:rsid w:val="00810D8D"/>
    <w:rsid w:val="00810F1F"/>
    <w:rsid w:val="00811250"/>
    <w:rsid w:val="00811457"/>
    <w:rsid w:val="008114D8"/>
    <w:rsid w:val="00811835"/>
    <w:rsid w:val="00811E3E"/>
    <w:rsid w:val="00812B8F"/>
    <w:rsid w:val="00812C68"/>
    <w:rsid w:val="00813633"/>
    <w:rsid w:val="008139EC"/>
    <w:rsid w:val="00813FFB"/>
    <w:rsid w:val="00814219"/>
    <w:rsid w:val="008146F7"/>
    <w:rsid w:val="00814804"/>
    <w:rsid w:val="00814905"/>
    <w:rsid w:val="008153EA"/>
    <w:rsid w:val="008155F4"/>
    <w:rsid w:val="00815639"/>
    <w:rsid w:val="0081581D"/>
    <w:rsid w:val="00815CF4"/>
    <w:rsid w:val="008169E0"/>
    <w:rsid w:val="00816C4E"/>
    <w:rsid w:val="008172B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48E"/>
    <w:rsid w:val="00822633"/>
    <w:rsid w:val="0082300A"/>
    <w:rsid w:val="0082332A"/>
    <w:rsid w:val="0082362F"/>
    <w:rsid w:val="00823927"/>
    <w:rsid w:val="008239E2"/>
    <w:rsid w:val="00823AF5"/>
    <w:rsid w:val="00823FD5"/>
    <w:rsid w:val="008243A4"/>
    <w:rsid w:val="00824CA6"/>
    <w:rsid w:val="00824F5B"/>
    <w:rsid w:val="00824FDF"/>
    <w:rsid w:val="00825125"/>
    <w:rsid w:val="008253CE"/>
    <w:rsid w:val="008257CC"/>
    <w:rsid w:val="008258BE"/>
    <w:rsid w:val="00825A98"/>
    <w:rsid w:val="00825C80"/>
    <w:rsid w:val="00826ADF"/>
    <w:rsid w:val="00826B2D"/>
    <w:rsid w:val="008274BF"/>
    <w:rsid w:val="0082768B"/>
    <w:rsid w:val="00827746"/>
    <w:rsid w:val="008278A3"/>
    <w:rsid w:val="00830060"/>
    <w:rsid w:val="0083027A"/>
    <w:rsid w:val="00830DC3"/>
    <w:rsid w:val="0083113F"/>
    <w:rsid w:val="00831555"/>
    <w:rsid w:val="00831F52"/>
    <w:rsid w:val="00832154"/>
    <w:rsid w:val="008322D0"/>
    <w:rsid w:val="00832362"/>
    <w:rsid w:val="00832614"/>
    <w:rsid w:val="00832F5C"/>
    <w:rsid w:val="00833082"/>
    <w:rsid w:val="0083309C"/>
    <w:rsid w:val="008332D2"/>
    <w:rsid w:val="008337EB"/>
    <w:rsid w:val="0083386E"/>
    <w:rsid w:val="00833A4A"/>
    <w:rsid w:val="008342D5"/>
    <w:rsid w:val="00834757"/>
    <w:rsid w:val="00834A95"/>
    <w:rsid w:val="00834C51"/>
    <w:rsid w:val="00834EA7"/>
    <w:rsid w:val="008359E0"/>
    <w:rsid w:val="00835B86"/>
    <w:rsid w:val="008360A8"/>
    <w:rsid w:val="008365CD"/>
    <w:rsid w:val="008367ED"/>
    <w:rsid w:val="00836DDF"/>
    <w:rsid w:val="00837228"/>
    <w:rsid w:val="008376F6"/>
    <w:rsid w:val="008378D5"/>
    <w:rsid w:val="00837D5B"/>
    <w:rsid w:val="00837EE1"/>
    <w:rsid w:val="00840607"/>
    <w:rsid w:val="00840747"/>
    <w:rsid w:val="00840FB4"/>
    <w:rsid w:val="0084126B"/>
    <w:rsid w:val="0084157A"/>
    <w:rsid w:val="0084164E"/>
    <w:rsid w:val="00841CD2"/>
    <w:rsid w:val="00841DB1"/>
    <w:rsid w:val="008421C3"/>
    <w:rsid w:val="008425BA"/>
    <w:rsid w:val="00842B77"/>
    <w:rsid w:val="0084309F"/>
    <w:rsid w:val="00843140"/>
    <w:rsid w:val="00843D04"/>
    <w:rsid w:val="00844CCE"/>
    <w:rsid w:val="0084508E"/>
    <w:rsid w:val="008453DA"/>
    <w:rsid w:val="0084550F"/>
    <w:rsid w:val="008455FA"/>
    <w:rsid w:val="00845815"/>
    <w:rsid w:val="00845860"/>
    <w:rsid w:val="00845C12"/>
    <w:rsid w:val="00845EE7"/>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DE7"/>
    <w:rsid w:val="008510D9"/>
    <w:rsid w:val="00851C1D"/>
    <w:rsid w:val="008524D2"/>
    <w:rsid w:val="00852B50"/>
    <w:rsid w:val="00852BC0"/>
    <w:rsid w:val="00852E19"/>
    <w:rsid w:val="008532B1"/>
    <w:rsid w:val="00853425"/>
    <w:rsid w:val="00853770"/>
    <w:rsid w:val="00853822"/>
    <w:rsid w:val="00853C35"/>
    <w:rsid w:val="00854B74"/>
    <w:rsid w:val="008552FE"/>
    <w:rsid w:val="00855776"/>
    <w:rsid w:val="008557A4"/>
    <w:rsid w:val="00855936"/>
    <w:rsid w:val="00855CCE"/>
    <w:rsid w:val="00856142"/>
    <w:rsid w:val="0085627F"/>
    <w:rsid w:val="0085677F"/>
    <w:rsid w:val="00856833"/>
    <w:rsid w:val="00856840"/>
    <w:rsid w:val="00856992"/>
    <w:rsid w:val="008576B7"/>
    <w:rsid w:val="008579F1"/>
    <w:rsid w:val="00857B1E"/>
    <w:rsid w:val="00857D20"/>
    <w:rsid w:val="0086045A"/>
    <w:rsid w:val="0086087C"/>
    <w:rsid w:val="00860979"/>
    <w:rsid w:val="00860B73"/>
    <w:rsid w:val="00860D8E"/>
    <w:rsid w:val="00860E30"/>
    <w:rsid w:val="00860E8C"/>
    <w:rsid w:val="0086143D"/>
    <w:rsid w:val="008616EF"/>
    <w:rsid w:val="00861963"/>
    <w:rsid w:val="00861B5E"/>
    <w:rsid w:val="00861FFE"/>
    <w:rsid w:val="008620A0"/>
    <w:rsid w:val="0086275E"/>
    <w:rsid w:val="00862FDF"/>
    <w:rsid w:val="00863016"/>
    <w:rsid w:val="00863896"/>
    <w:rsid w:val="00863E53"/>
    <w:rsid w:val="00864440"/>
    <w:rsid w:val="00864D76"/>
    <w:rsid w:val="00864F3B"/>
    <w:rsid w:val="00864FCC"/>
    <w:rsid w:val="008650FC"/>
    <w:rsid w:val="008652DB"/>
    <w:rsid w:val="00865E1A"/>
    <w:rsid w:val="00865F0B"/>
    <w:rsid w:val="00866565"/>
    <w:rsid w:val="0086657C"/>
    <w:rsid w:val="00866695"/>
    <w:rsid w:val="00866995"/>
    <w:rsid w:val="00866B55"/>
    <w:rsid w:val="00866EB3"/>
    <w:rsid w:val="0086701A"/>
    <w:rsid w:val="008672A9"/>
    <w:rsid w:val="00867610"/>
    <w:rsid w:val="00867B5E"/>
    <w:rsid w:val="00867BD2"/>
    <w:rsid w:val="00867F9E"/>
    <w:rsid w:val="00870389"/>
    <w:rsid w:val="00870ACA"/>
    <w:rsid w:val="008712FD"/>
    <w:rsid w:val="008716A1"/>
    <w:rsid w:val="00871989"/>
    <w:rsid w:val="00871D20"/>
    <w:rsid w:val="00871D39"/>
    <w:rsid w:val="0087280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EB1"/>
    <w:rsid w:val="00877367"/>
    <w:rsid w:val="00877A38"/>
    <w:rsid w:val="008804AB"/>
    <w:rsid w:val="00880779"/>
    <w:rsid w:val="00880990"/>
    <w:rsid w:val="00880C50"/>
    <w:rsid w:val="00880F30"/>
    <w:rsid w:val="008811B9"/>
    <w:rsid w:val="008813CB"/>
    <w:rsid w:val="0088142D"/>
    <w:rsid w:val="008814DD"/>
    <w:rsid w:val="008819E0"/>
    <w:rsid w:val="00881A15"/>
    <w:rsid w:val="00881ABC"/>
    <w:rsid w:val="00881EF2"/>
    <w:rsid w:val="0088213A"/>
    <w:rsid w:val="008821F2"/>
    <w:rsid w:val="00882C40"/>
    <w:rsid w:val="00882C86"/>
    <w:rsid w:val="00882FAE"/>
    <w:rsid w:val="008833E8"/>
    <w:rsid w:val="008839F1"/>
    <w:rsid w:val="00883DEB"/>
    <w:rsid w:val="00885332"/>
    <w:rsid w:val="0088571E"/>
    <w:rsid w:val="00885ACB"/>
    <w:rsid w:val="008861FD"/>
    <w:rsid w:val="008864A9"/>
    <w:rsid w:val="00887017"/>
    <w:rsid w:val="008871A2"/>
    <w:rsid w:val="0088779E"/>
    <w:rsid w:val="00887B48"/>
    <w:rsid w:val="00887B92"/>
    <w:rsid w:val="00887DB1"/>
    <w:rsid w:val="008900B1"/>
    <w:rsid w:val="0089061A"/>
    <w:rsid w:val="008908FD"/>
    <w:rsid w:val="00890B37"/>
    <w:rsid w:val="00890B9D"/>
    <w:rsid w:val="00890BB4"/>
    <w:rsid w:val="008910BF"/>
    <w:rsid w:val="00891359"/>
    <w:rsid w:val="0089176E"/>
    <w:rsid w:val="008917E0"/>
    <w:rsid w:val="00892051"/>
    <w:rsid w:val="00892365"/>
    <w:rsid w:val="00892404"/>
    <w:rsid w:val="00892BE5"/>
    <w:rsid w:val="00892D9A"/>
    <w:rsid w:val="008931B3"/>
    <w:rsid w:val="0089344E"/>
    <w:rsid w:val="00893653"/>
    <w:rsid w:val="0089387C"/>
    <w:rsid w:val="00893B05"/>
    <w:rsid w:val="00893D5A"/>
    <w:rsid w:val="008940F2"/>
    <w:rsid w:val="0089411D"/>
    <w:rsid w:val="0089444E"/>
    <w:rsid w:val="008948E1"/>
    <w:rsid w:val="00894909"/>
    <w:rsid w:val="008949DF"/>
    <w:rsid w:val="008951DB"/>
    <w:rsid w:val="00895362"/>
    <w:rsid w:val="0089556A"/>
    <w:rsid w:val="008955A7"/>
    <w:rsid w:val="008960DC"/>
    <w:rsid w:val="008962C2"/>
    <w:rsid w:val="00896387"/>
    <w:rsid w:val="00896449"/>
    <w:rsid w:val="00896939"/>
    <w:rsid w:val="00896991"/>
    <w:rsid w:val="00896C81"/>
    <w:rsid w:val="00896D83"/>
    <w:rsid w:val="00897316"/>
    <w:rsid w:val="0089772E"/>
    <w:rsid w:val="008A024E"/>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5096"/>
    <w:rsid w:val="008A520D"/>
    <w:rsid w:val="008A584C"/>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C0634"/>
    <w:rsid w:val="008C07F5"/>
    <w:rsid w:val="008C09C6"/>
    <w:rsid w:val="008C0A72"/>
    <w:rsid w:val="008C0C41"/>
    <w:rsid w:val="008C0CC3"/>
    <w:rsid w:val="008C0CF3"/>
    <w:rsid w:val="008C1293"/>
    <w:rsid w:val="008C13F0"/>
    <w:rsid w:val="008C1D73"/>
    <w:rsid w:val="008C1F26"/>
    <w:rsid w:val="008C21D6"/>
    <w:rsid w:val="008C262C"/>
    <w:rsid w:val="008C2770"/>
    <w:rsid w:val="008C2A3A"/>
    <w:rsid w:val="008C2CD6"/>
    <w:rsid w:val="008C2E42"/>
    <w:rsid w:val="008C2FD9"/>
    <w:rsid w:val="008C3545"/>
    <w:rsid w:val="008C390A"/>
    <w:rsid w:val="008C3ED3"/>
    <w:rsid w:val="008C43FD"/>
    <w:rsid w:val="008C44F6"/>
    <w:rsid w:val="008C46E3"/>
    <w:rsid w:val="008C4C7E"/>
    <w:rsid w:val="008C5219"/>
    <w:rsid w:val="008C532D"/>
    <w:rsid w:val="008C5533"/>
    <w:rsid w:val="008C5C46"/>
    <w:rsid w:val="008C6184"/>
    <w:rsid w:val="008C6398"/>
    <w:rsid w:val="008C6818"/>
    <w:rsid w:val="008C6840"/>
    <w:rsid w:val="008C785E"/>
    <w:rsid w:val="008C798A"/>
    <w:rsid w:val="008D03C8"/>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565"/>
    <w:rsid w:val="008E38AD"/>
    <w:rsid w:val="008E38F4"/>
    <w:rsid w:val="008E3AA0"/>
    <w:rsid w:val="008E3EEC"/>
    <w:rsid w:val="008E4353"/>
    <w:rsid w:val="008E4B6C"/>
    <w:rsid w:val="008E5453"/>
    <w:rsid w:val="008E56F9"/>
    <w:rsid w:val="008E572D"/>
    <w:rsid w:val="008E5BF2"/>
    <w:rsid w:val="008E5C81"/>
    <w:rsid w:val="008E5F7F"/>
    <w:rsid w:val="008E5FEB"/>
    <w:rsid w:val="008E63B7"/>
    <w:rsid w:val="008E6735"/>
    <w:rsid w:val="008E7001"/>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E6E"/>
    <w:rsid w:val="008F403D"/>
    <w:rsid w:val="008F4819"/>
    <w:rsid w:val="008F48C2"/>
    <w:rsid w:val="008F4BB2"/>
    <w:rsid w:val="008F4C5A"/>
    <w:rsid w:val="008F4D70"/>
    <w:rsid w:val="008F5292"/>
    <w:rsid w:val="008F5577"/>
    <w:rsid w:val="008F5840"/>
    <w:rsid w:val="008F58FD"/>
    <w:rsid w:val="008F59FD"/>
    <w:rsid w:val="008F5B57"/>
    <w:rsid w:val="008F5EEF"/>
    <w:rsid w:val="008F604F"/>
    <w:rsid w:val="008F62D6"/>
    <w:rsid w:val="008F644E"/>
    <w:rsid w:val="008F66FE"/>
    <w:rsid w:val="008F6F89"/>
    <w:rsid w:val="008F72CC"/>
    <w:rsid w:val="008F72CD"/>
    <w:rsid w:val="008F75E3"/>
    <w:rsid w:val="008F7823"/>
    <w:rsid w:val="008F7E2C"/>
    <w:rsid w:val="0090035D"/>
    <w:rsid w:val="00900430"/>
    <w:rsid w:val="0090048A"/>
    <w:rsid w:val="00900515"/>
    <w:rsid w:val="00900935"/>
    <w:rsid w:val="00900D22"/>
    <w:rsid w:val="009016D1"/>
    <w:rsid w:val="00901842"/>
    <w:rsid w:val="00901939"/>
    <w:rsid w:val="00901BA1"/>
    <w:rsid w:val="00902E87"/>
    <w:rsid w:val="00903802"/>
    <w:rsid w:val="00903B53"/>
    <w:rsid w:val="00903F14"/>
    <w:rsid w:val="00903FEB"/>
    <w:rsid w:val="00904068"/>
    <w:rsid w:val="0090442F"/>
    <w:rsid w:val="00904993"/>
    <w:rsid w:val="009056BB"/>
    <w:rsid w:val="009056DC"/>
    <w:rsid w:val="00905A9A"/>
    <w:rsid w:val="00905C63"/>
    <w:rsid w:val="00906070"/>
    <w:rsid w:val="009062D3"/>
    <w:rsid w:val="00906896"/>
    <w:rsid w:val="0090696D"/>
    <w:rsid w:val="00906CD6"/>
    <w:rsid w:val="00906E4D"/>
    <w:rsid w:val="00906F31"/>
    <w:rsid w:val="009077EF"/>
    <w:rsid w:val="009078B3"/>
    <w:rsid w:val="00907A77"/>
    <w:rsid w:val="00907E00"/>
    <w:rsid w:val="00910014"/>
    <w:rsid w:val="009105D7"/>
    <w:rsid w:val="0091088D"/>
    <w:rsid w:val="00910F06"/>
    <w:rsid w:val="00910FC9"/>
    <w:rsid w:val="00911062"/>
    <w:rsid w:val="0091120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74"/>
    <w:rsid w:val="0092319F"/>
    <w:rsid w:val="009232C9"/>
    <w:rsid w:val="00923608"/>
    <w:rsid w:val="00923682"/>
    <w:rsid w:val="009238E5"/>
    <w:rsid w:val="00923F12"/>
    <w:rsid w:val="009243DC"/>
    <w:rsid w:val="00924471"/>
    <w:rsid w:val="009244F7"/>
    <w:rsid w:val="009247FD"/>
    <w:rsid w:val="00924A48"/>
    <w:rsid w:val="00924BE8"/>
    <w:rsid w:val="00924FF8"/>
    <w:rsid w:val="00925047"/>
    <w:rsid w:val="00925BA8"/>
    <w:rsid w:val="0092618B"/>
    <w:rsid w:val="0092671D"/>
    <w:rsid w:val="00926D9E"/>
    <w:rsid w:val="00926DA7"/>
    <w:rsid w:val="0092739E"/>
    <w:rsid w:val="00927F2E"/>
    <w:rsid w:val="00927F8B"/>
    <w:rsid w:val="0093019F"/>
    <w:rsid w:val="0093094D"/>
    <w:rsid w:val="00930C85"/>
    <w:rsid w:val="00930EB2"/>
    <w:rsid w:val="0093132F"/>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C13"/>
    <w:rsid w:val="00934CD0"/>
    <w:rsid w:val="00935228"/>
    <w:rsid w:val="009354F4"/>
    <w:rsid w:val="009355A2"/>
    <w:rsid w:val="00935F9E"/>
    <w:rsid w:val="00936101"/>
    <w:rsid w:val="00936123"/>
    <w:rsid w:val="00936511"/>
    <w:rsid w:val="009365D6"/>
    <w:rsid w:val="0093663A"/>
    <w:rsid w:val="00936D98"/>
    <w:rsid w:val="00936E15"/>
    <w:rsid w:val="00937108"/>
    <w:rsid w:val="00937888"/>
    <w:rsid w:val="00937B26"/>
    <w:rsid w:val="00937D74"/>
    <w:rsid w:val="00940354"/>
    <w:rsid w:val="00941521"/>
    <w:rsid w:val="00941538"/>
    <w:rsid w:val="00941784"/>
    <w:rsid w:val="00941890"/>
    <w:rsid w:val="00941AE3"/>
    <w:rsid w:val="009423C3"/>
    <w:rsid w:val="009427B7"/>
    <w:rsid w:val="00942938"/>
    <w:rsid w:val="00942C80"/>
    <w:rsid w:val="00943197"/>
    <w:rsid w:val="009435F2"/>
    <w:rsid w:val="00943994"/>
    <w:rsid w:val="00943CDC"/>
    <w:rsid w:val="00944604"/>
    <w:rsid w:val="00944AE9"/>
    <w:rsid w:val="00944CE6"/>
    <w:rsid w:val="00944E1C"/>
    <w:rsid w:val="0094509F"/>
    <w:rsid w:val="00945180"/>
    <w:rsid w:val="009452FA"/>
    <w:rsid w:val="009455A2"/>
    <w:rsid w:val="009456BE"/>
    <w:rsid w:val="00945711"/>
    <w:rsid w:val="0094588C"/>
    <w:rsid w:val="0094590C"/>
    <w:rsid w:val="009459DF"/>
    <w:rsid w:val="00945B20"/>
    <w:rsid w:val="00945C2A"/>
    <w:rsid w:val="00945E0A"/>
    <w:rsid w:val="00945F71"/>
    <w:rsid w:val="00946355"/>
    <w:rsid w:val="0094670F"/>
    <w:rsid w:val="0094687B"/>
    <w:rsid w:val="009468B7"/>
    <w:rsid w:val="00946F6A"/>
    <w:rsid w:val="0094724E"/>
    <w:rsid w:val="0094767D"/>
    <w:rsid w:val="00947973"/>
    <w:rsid w:val="00947BE6"/>
    <w:rsid w:val="00947EAB"/>
    <w:rsid w:val="00950116"/>
    <w:rsid w:val="0095048D"/>
    <w:rsid w:val="00950A93"/>
    <w:rsid w:val="00950CA4"/>
    <w:rsid w:val="00950D98"/>
    <w:rsid w:val="00950EA0"/>
    <w:rsid w:val="00951014"/>
    <w:rsid w:val="0095123C"/>
    <w:rsid w:val="009515D3"/>
    <w:rsid w:val="0095183C"/>
    <w:rsid w:val="00951ADB"/>
    <w:rsid w:val="00951D80"/>
    <w:rsid w:val="009529A4"/>
    <w:rsid w:val="009529D6"/>
    <w:rsid w:val="00952BB1"/>
    <w:rsid w:val="00953090"/>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202A"/>
    <w:rsid w:val="009620BC"/>
    <w:rsid w:val="009620C0"/>
    <w:rsid w:val="009623F2"/>
    <w:rsid w:val="0096281F"/>
    <w:rsid w:val="00962A2E"/>
    <w:rsid w:val="0096342F"/>
    <w:rsid w:val="00963BD5"/>
    <w:rsid w:val="00964431"/>
    <w:rsid w:val="009646DD"/>
    <w:rsid w:val="00964DB8"/>
    <w:rsid w:val="00964E17"/>
    <w:rsid w:val="00964F33"/>
    <w:rsid w:val="0096568D"/>
    <w:rsid w:val="009657B1"/>
    <w:rsid w:val="009657F1"/>
    <w:rsid w:val="00965B13"/>
    <w:rsid w:val="00965D26"/>
    <w:rsid w:val="00965D7B"/>
    <w:rsid w:val="0096625D"/>
    <w:rsid w:val="009665E3"/>
    <w:rsid w:val="00966D0D"/>
    <w:rsid w:val="00966D49"/>
    <w:rsid w:val="00966EC9"/>
    <w:rsid w:val="009673CF"/>
    <w:rsid w:val="009678D0"/>
    <w:rsid w:val="00970100"/>
    <w:rsid w:val="0097023A"/>
    <w:rsid w:val="009702E5"/>
    <w:rsid w:val="009709F8"/>
    <w:rsid w:val="00971D2C"/>
    <w:rsid w:val="00971D40"/>
    <w:rsid w:val="00972917"/>
    <w:rsid w:val="00972929"/>
    <w:rsid w:val="00972F91"/>
    <w:rsid w:val="00973827"/>
    <w:rsid w:val="009739BB"/>
    <w:rsid w:val="00973A86"/>
    <w:rsid w:val="00973D21"/>
    <w:rsid w:val="009742D3"/>
    <w:rsid w:val="0097484D"/>
    <w:rsid w:val="00975492"/>
    <w:rsid w:val="00975B5C"/>
    <w:rsid w:val="0097618A"/>
    <w:rsid w:val="00976204"/>
    <w:rsid w:val="009766D3"/>
    <w:rsid w:val="0097693D"/>
    <w:rsid w:val="00976EE5"/>
    <w:rsid w:val="00977B4D"/>
    <w:rsid w:val="00977BA7"/>
    <w:rsid w:val="00977DB1"/>
    <w:rsid w:val="00977F77"/>
    <w:rsid w:val="0098033B"/>
    <w:rsid w:val="00980442"/>
    <w:rsid w:val="00980517"/>
    <w:rsid w:val="00980CAB"/>
    <w:rsid w:val="00980D00"/>
    <w:rsid w:val="00980D0C"/>
    <w:rsid w:val="00981257"/>
    <w:rsid w:val="0098194F"/>
    <w:rsid w:val="009821FF"/>
    <w:rsid w:val="009826C8"/>
    <w:rsid w:val="0098328A"/>
    <w:rsid w:val="009832CB"/>
    <w:rsid w:val="00983658"/>
    <w:rsid w:val="0098369F"/>
    <w:rsid w:val="009836B6"/>
    <w:rsid w:val="009836E4"/>
    <w:rsid w:val="00983AC0"/>
    <w:rsid w:val="0098412F"/>
    <w:rsid w:val="00984259"/>
    <w:rsid w:val="0098549C"/>
    <w:rsid w:val="00985841"/>
    <w:rsid w:val="00985E23"/>
    <w:rsid w:val="00985F28"/>
    <w:rsid w:val="00986149"/>
    <w:rsid w:val="00986176"/>
    <w:rsid w:val="0098635D"/>
    <w:rsid w:val="009867E3"/>
    <w:rsid w:val="00986C7A"/>
    <w:rsid w:val="00986DED"/>
    <w:rsid w:val="00986E7F"/>
    <w:rsid w:val="00987160"/>
    <w:rsid w:val="00987536"/>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233B"/>
    <w:rsid w:val="00992551"/>
    <w:rsid w:val="00992B98"/>
    <w:rsid w:val="009930B1"/>
    <w:rsid w:val="0099332F"/>
    <w:rsid w:val="0099359F"/>
    <w:rsid w:val="009936DC"/>
    <w:rsid w:val="00993E53"/>
    <w:rsid w:val="0099433E"/>
    <w:rsid w:val="009943DC"/>
    <w:rsid w:val="00994871"/>
    <w:rsid w:val="00994E08"/>
    <w:rsid w:val="009951F9"/>
    <w:rsid w:val="0099542E"/>
    <w:rsid w:val="00995984"/>
    <w:rsid w:val="00995BFC"/>
    <w:rsid w:val="00995C95"/>
    <w:rsid w:val="00995E85"/>
    <w:rsid w:val="00996468"/>
    <w:rsid w:val="00996876"/>
    <w:rsid w:val="00996ADC"/>
    <w:rsid w:val="00996D96"/>
    <w:rsid w:val="00996FFA"/>
    <w:rsid w:val="009970B8"/>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948"/>
    <w:rsid w:val="009A1957"/>
    <w:rsid w:val="009A1C42"/>
    <w:rsid w:val="009A1F09"/>
    <w:rsid w:val="009A1F22"/>
    <w:rsid w:val="009A224D"/>
    <w:rsid w:val="009A252D"/>
    <w:rsid w:val="009A2DF9"/>
    <w:rsid w:val="009A2E63"/>
    <w:rsid w:val="009A3259"/>
    <w:rsid w:val="009A32DA"/>
    <w:rsid w:val="009A3499"/>
    <w:rsid w:val="009A362A"/>
    <w:rsid w:val="009A3A86"/>
    <w:rsid w:val="009A4182"/>
    <w:rsid w:val="009A418F"/>
    <w:rsid w:val="009A450B"/>
    <w:rsid w:val="009A47AC"/>
    <w:rsid w:val="009A47D7"/>
    <w:rsid w:val="009A4869"/>
    <w:rsid w:val="009A4A83"/>
    <w:rsid w:val="009A4B28"/>
    <w:rsid w:val="009A4C18"/>
    <w:rsid w:val="009A4CAE"/>
    <w:rsid w:val="009A5091"/>
    <w:rsid w:val="009A5237"/>
    <w:rsid w:val="009A5358"/>
    <w:rsid w:val="009A559E"/>
    <w:rsid w:val="009A5CF2"/>
    <w:rsid w:val="009A610C"/>
    <w:rsid w:val="009A61E7"/>
    <w:rsid w:val="009A6253"/>
    <w:rsid w:val="009A6A6B"/>
    <w:rsid w:val="009A6B4E"/>
    <w:rsid w:val="009A6EC4"/>
    <w:rsid w:val="009A7025"/>
    <w:rsid w:val="009A74B4"/>
    <w:rsid w:val="009A760E"/>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C0074"/>
    <w:rsid w:val="009C0192"/>
    <w:rsid w:val="009C034B"/>
    <w:rsid w:val="009C0564"/>
    <w:rsid w:val="009C063B"/>
    <w:rsid w:val="009C09AA"/>
    <w:rsid w:val="009C0C7A"/>
    <w:rsid w:val="009C0E10"/>
    <w:rsid w:val="009C0EBA"/>
    <w:rsid w:val="009C15C7"/>
    <w:rsid w:val="009C1EBB"/>
    <w:rsid w:val="009C239C"/>
    <w:rsid w:val="009C2685"/>
    <w:rsid w:val="009C39BC"/>
    <w:rsid w:val="009C3C85"/>
    <w:rsid w:val="009C4114"/>
    <w:rsid w:val="009C438A"/>
    <w:rsid w:val="009C47F4"/>
    <w:rsid w:val="009C4AB9"/>
    <w:rsid w:val="009C4BC2"/>
    <w:rsid w:val="009C4CB7"/>
    <w:rsid w:val="009C4D22"/>
    <w:rsid w:val="009C5209"/>
    <w:rsid w:val="009C589D"/>
    <w:rsid w:val="009C58E2"/>
    <w:rsid w:val="009C5B9B"/>
    <w:rsid w:val="009C5C86"/>
    <w:rsid w:val="009C6084"/>
    <w:rsid w:val="009C650F"/>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20C8"/>
    <w:rsid w:val="009D2162"/>
    <w:rsid w:val="009D217F"/>
    <w:rsid w:val="009D22E4"/>
    <w:rsid w:val="009D22F7"/>
    <w:rsid w:val="009D2A49"/>
    <w:rsid w:val="009D2C88"/>
    <w:rsid w:val="009D319C"/>
    <w:rsid w:val="009D32E5"/>
    <w:rsid w:val="009D374C"/>
    <w:rsid w:val="009D3E9D"/>
    <w:rsid w:val="009D51FA"/>
    <w:rsid w:val="009D5276"/>
    <w:rsid w:val="009D5A6F"/>
    <w:rsid w:val="009D5BAB"/>
    <w:rsid w:val="009D6A0A"/>
    <w:rsid w:val="009D70CF"/>
    <w:rsid w:val="009D72E5"/>
    <w:rsid w:val="009D7645"/>
    <w:rsid w:val="009D7792"/>
    <w:rsid w:val="009D78EA"/>
    <w:rsid w:val="009D7BBD"/>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230B"/>
    <w:rsid w:val="009E2DA4"/>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111"/>
    <w:rsid w:val="009F22E3"/>
    <w:rsid w:val="009F27AD"/>
    <w:rsid w:val="009F3C72"/>
    <w:rsid w:val="009F3C74"/>
    <w:rsid w:val="009F3FB5"/>
    <w:rsid w:val="009F47B7"/>
    <w:rsid w:val="009F521F"/>
    <w:rsid w:val="009F553C"/>
    <w:rsid w:val="009F59F8"/>
    <w:rsid w:val="009F5F3E"/>
    <w:rsid w:val="009F6771"/>
    <w:rsid w:val="009F6850"/>
    <w:rsid w:val="009F7292"/>
    <w:rsid w:val="00A001C7"/>
    <w:rsid w:val="00A00275"/>
    <w:rsid w:val="00A0028B"/>
    <w:rsid w:val="00A003C8"/>
    <w:rsid w:val="00A0050D"/>
    <w:rsid w:val="00A005B0"/>
    <w:rsid w:val="00A00C5E"/>
    <w:rsid w:val="00A00CF1"/>
    <w:rsid w:val="00A00FDD"/>
    <w:rsid w:val="00A011A9"/>
    <w:rsid w:val="00A011FB"/>
    <w:rsid w:val="00A01302"/>
    <w:rsid w:val="00A01F17"/>
    <w:rsid w:val="00A0208C"/>
    <w:rsid w:val="00A022A5"/>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C93"/>
    <w:rsid w:val="00A05E49"/>
    <w:rsid w:val="00A06119"/>
    <w:rsid w:val="00A06C47"/>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813"/>
    <w:rsid w:val="00A1538B"/>
    <w:rsid w:val="00A1566A"/>
    <w:rsid w:val="00A156E8"/>
    <w:rsid w:val="00A157C9"/>
    <w:rsid w:val="00A1584E"/>
    <w:rsid w:val="00A1599B"/>
    <w:rsid w:val="00A15B89"/>
    <w:rsid w:val="00A15E02"/>
    <w:rsid w:val="00A16245"/>
    <w:rsid w:val="00A16289"/>
    <w:rsid w:val="00A16510"/>
    <w:rsid w:val="00A165BF"/>
    <w:rsid w:val="00A16C0A"/>
    <w:rsid w:val="00A172E8"/>
    <w:rsid w:val="00A179FF"/>
    <w:rsid w:val="00A17C57"/>
    <w:rsid w:val="00A20305"/>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5083"/>
    <w:rsid w:val="00A25294"/>
    <w:rsid w:val="00A254EE"/>
    <w:rsid w:val="00A2573D"/>
    <w:rsid w:val="00A25970"/>
    <w:rsid w:val="00A25A53"/>
    <w:rsid w:val="00A25BE7"/>
    <w:rsid w:val="00A261BD"/>
    <w:rsid w:val="00A26415"/>
    <w:rsid w:val="00A26DC9"/>
    <w:rsid w:val="00A26F01"/>
    <w:rsid w:val="00A27008"/>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208B"/>
    <w:rsid w:val="00A32316"/>
    <w:rsid w:val="00A330CA"/>
    <w:rsid w:val="00A33172"/>
    <w:rsid w:val="00A33549"/>
    <w:rsid w:val="00A335AE"/>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611D"/>
    <w:rsid w:val="00A361DD"/>
    <w:rsid w:val="00A36339"/>
    <w:rsid w:val="00A3651D"/>
    <w:rsid w:val="00A365F1"/>
    <w:rsid w:val="00A366E4"/>
    <w:rsid w:val="00A3670E"/>
    <w:rsid w:val="00A36DB1"/>
    <w:rsid w:val="00A37182"/>
    <w:rsid w:val="00A3719B"/>
    <w:rsid w:val="00A37228"/>
    <w:rsid w:val="00A40359"/>
    <w:rsid w:val="00A4092F"/>
    <w:rsid w:val="00A40C63"/>
    <w:rsid w:val="00A4141E"/>
    <w:rsid w:val="00A41850"/>
    <w:rsid w:val="00A4189C"/>
    <w:rsid w:val="00A41D59"/>
    <w:rsid w:val="00A41E9E"/>
    <w:rsid w:val="00A425E1"/>
    <w:rsid w:val="00A434D8"/>
    <w:rsid w:val="00A43510"/>
    <w:rsid w:val="00A4376F"/>
    <w:rsid w:val="00A44204"/>
    <w:rsid w:val="00A444F4"/>
    <w:rsid w:val="00A44854"/>
    <w:rsid w:val="00A44A4F"/>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E91"/>
    <w:rsid w:val="00A5144A"/>
    <w:rsid w:val="00A5150B"/>
    <w:rsid w:val="00A51632"/>
    <w:rsid w:val="00A5190D"/>
    <w:rsid w:val="00A51C4B"/>
    <w:rsid w:val="00A51E33"/>
    <w:rsid w:val="00A51E6C"/>
    <w:rsid w:val="00A521B7"/>
    <w:rsid w:val="00A528C7"/>
    <w:rsid w:val="00A52AB3"/>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429"/>
    <w:rsid w:val="00A61514"/>
    <w:rsid w:val="00A61645"/>
    <w:rsid w:val="00A617EB"/>
    <w:rsid w:val="00A61820"/>
    <w:rsid w:val="00A62080"/>
    <w:rsid w:val="00A620F2"/>
    <w:rsid w:val="00A628BD"/>
    <w:rsid w:val="00A62B83"/>
    <w:rsid w:val="00A62FEB"/>
    <w:rsid w:val="00A630A2"/>
    <w:rsid w:val="00A632B8"/>
    <w:rsid w:val="00A63655"/>
    <w:rsid w:val="00A63BEB"/>
    <w:rsid w:val="00A63BF3"/>
    <w:rsid w:val="00A63C52"/>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118F"/>
    <w:rsid w:val="00A71555"/>
    <w:rsid w:val="00A71578"/>
    <w:rsid w:val="00A71CE6"/>
    <w:rsid w:val="00A71D23"/>
    <w:rsid w:val="00A7205D"/>
    <w:rsid w:val="00A72207"/>
    <w:rsid w:val="00A727F4"/>
    <w:rsid w:val="00A73009"/>
    <w:rsid w:val="00A731FE"/>
    <w:rsid w:val="00A7333A"/>
    <w:rsid w:val="00A736BD"/>
    <w:rsid w:val="00A73D0D"/>
    <w:rsid w:val="00A74719"/>
    <w:rsid w:val="00A747FB"/>
    <w:rsid w:val="00A74A92"/>
    <w:rsid w:val="00A74BEB"/>
    <w:rsid w:val="00A74C0B"/>
    <w:rsid w:val="00A74F34"/>
    <w:rsid w:val="00A7507E"/>
    <w:rsid w:val="00A751CB"/>
    <w:rsid w:val="00A751CC"/>
    <w:rsid w:val="00A75660"/>
    <w:rsid w:val="00A757FB"/>
    <w:rsid w:val="00A75A43"/>
    <w:rsid w:val="00A75A88"/>
    <w:rsid w:val="00A75B2F"/>
    <w:rsid w:val="00A75B43"/>
    <w:rsid w:val="00A75CC1"/>
    <w:rsid w:val="00A75E88"/>
    <w:rsid w:val="00A761CA"/>
    <w:rsid w:val="00A761FD"/>
    <w:rsid w:val="00A7640D"/>
    <w:rsid w:val="00A77017"/>
    <w:rsid w:val="00A77055"/>
    <w:rsid w:val="00A77A5A"/>
    <w:rsid w:val="00A77C23"/>
    <w:rsid w:val="00A8013C"/>
    <w:rsid w:val="00A802AC"/>
    <w:rsid w:val="00A8056E"/>
    <w:rsid w:val="00A80602"/>
    <w:rsid w:val="00A8067D"/>
    <w:rsid w:val="00A8094B"/>
    <w:rsid w:val="00A80AEF"/>
    <w:rsid w:val="00A81615"/>
    <w:rsid w:val="00A81844"/>
    <w:rsid w:val="00A81907"/>
    <w:rsid w:val="00A81AE6"/>
    <w:rsid w:val="00A81BF3"/>
    <w:rsid w:val="00A82282"/>
    <w:rsid w:val="00A827D4"/>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61E0"/>
    <w:rsid w:val="00A86257"/>
    <w:rsid w:val="00A86885"/>
    <w:rsid w:val="00A86C4B"/>
    <w:rsid w:val="00A86D43"/>
    <w:rsid w:val="00A86D63"/>
    <w:rsid w:val="00A86FDB"/>
    <w:rsid w:val="00A87000"/>
    <w:rsid w:val="00A870D5"/>
    <w:rsid w:val="00A873F0"/>
    <w:rsid w:val="00A87797"/>
    <w:rsid w:val="00A877AE"/>
    <w:rsid w:val="00A87E23"/>
    <w:rsid w:val="00A87E51"/>
    <w:rsid w:val="00A87F46"/>
    <w:rsid w:val="00A90163"/>
    <w:rsid w:val="00A9064A"/>
    <w:rsid w:val="00A90A6A"/>
    <w:rsid w:val="00A90CB5"/>
    <w:rsid w:val="00A90CE3"/>
    <w:rsid w:val="00A90E72"/>
    <w:rsid w:val="00A90EE4"/>
    <w:rsid w:val="00A91828"/>
    <w:rsid w:val="00A91936"/>
    <w:rsid w:val="00A91C0E"/>
    <w:rsid w:val="00A91D8B"/>
    <w:rsid w:val="00A91E5A"/>
    <w:rsid w:val="00A9220D"/>
    <w:rsid w:val="00A922A2"/>
    <w:rsid w:val="00A925FD"/>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4D"/>
    <w:rsid w:val="00A95CFB"/>
    <w:rsid w:val="00A95E97"/>
    <w:rsid w:val="00A963C7"/>
    <w:rsid w:val="00A96B2D"/>
    <w:rsid w:val="00A974B6"/>
    <w:rsid w:val="00A97559"/>
    <w:rsid w:val="00A97BC1"/>
    <w:rsid w:val="00A97CBA"/>
    <w:rsid w:val="00A97E08"/>
    <w:rsid w:val="00AA0001"/>
    <w:rsid w:val="00AA0353"/>
    <w:rsid w:val="00AA0726"/>
    <w:rsid w:val="00AA1460"/>
    <w:rsid w:val="00AA1626"/>
    <w:rsid w:val="00AA1716"/>
    <w:rsid w:val="00AA1C25"/>
    <w:rsid w:val="00AA2344"/>
    <w:rsid w:val="00AA273A"/>
    <w:rsid w:val="00AA2946"/>
    <w:rsid w:val="00AA29EF"/>
    <w:rsid w:val="00AA2A16"/>
    <w:rsid w:val="00AA2A42"/>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9FD"/>
    <w:rsid w:val="00AA6A2B"/>
    <w:rsid w:val="00AA6B31"/>
    <w:rsid w:val="00AA6D8E"/>
    <w:rsid w:val="00AA72A2"/>
    <w:rsid w:val="00AA74EA"/>
    <w:rsid w:val="00AA76BF"/>
    <w:rsid w:val="00AA7A8D"/>
    <w:rsid w:val="00AA7B7B"/>
    <w:rsid w:val="00AA7FC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F38"/>
    <w:rsid w:val="00AB43EC"/>
    <w:rsid w:val="00AB4410"/>
    <w:rsid w:val="00AB4BF4"/>
    <w:rsid w:val="00AB55BB"/>
    <w:rsid w:val="00AB56BE"/>
    <w:rsid w:val="00AB58A1"/>
    <w:rsid w:val="00AB59B3"/>
    <w:rsid w:val="00AB59C8"/>
    <w:rsid w:val="00AB5ADF"/>
    <w:rsid w:val="00AB5B7E"/>
    <w:rsid w:val="00AB5E57"/>
    <w:rsid w:val="00AB6116"/>
    <w:rsid w:val="00AB71E6"/>
    <w:rsid w:val="00AB71EF"/>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386D"/>
    <w:rsid w:val="00AC3A1B"/>
    <w:rsid w:val="00AC3B12"/>
    <w:rsid w:val="00AC4100"/>
    <w:rsid w:val="00AC41BC"/>
    <w:rsid w:val="00AC489F"/>
    <w:rsid w:val="00AC48E7"/>
    <w:rsid w:val="00AC4C63"/>
    <w:rsid w:val="00AC4D6B"/>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A51"/>
    <w:rsid w:val="00AD0AE2"/>
    <w:rsid w:val="00AD0B37"/>
    <w:rsid w:val="00AD101C"/>
    <w:rsid w:val="00AD11F7"/>
    <w:rsid w:val="00AD16B9"/>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4856"/>
    <w:rsid w:val="00AD4D2A"/>
    <w:rsid w:val="00AD522E"/>
    <w:rsid w:val="00AD542F"/>
    <w:rsid w:val="00AD5441"/>
    <w:rsid w:val="00AD59AB"/>
    <w:rsid w:val="00AD5B94"/>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D7B"/>
    <w:rsid w:val="00AE2E10"/>
    <w:rsid w:val="00AE2E39"/>
    <w:rsid w:val="00AE2F3F"/>
    <w:rsid w:val="00AE30A1"/>
    <w:rsid w:val="00AE31DB"/>
    <w:rsid w:val="00AE3209"/>
    <w:rsid w:val="00AE3B4E"/>
    <w:rsid w:val="00AE3CFB"/>
    <w:rsid w:val="00AE4322"/>
    <w:rsid w:val="00AE4872"/>
    <w:rsid w:val="00AE4A14"/>
    <w:rsid w:val="00AE5589"/>
    <w:rsid w:val="00AE58C5"/>
    <w:rsid w:val="00AE59EC"/>
    <w:rsid w:val="00AE6113"/>
    <w:rsid w:val="00AE66E6"/>
    <w:rsid w:val="00AE67B3"/>
    <w:rsid w:val="00AE7088"/>
    <w:rsid w:val="00AE7864"/>
    <w:rsid w:val="00AE793D"/>
    <w:rsid w:val="00AE7949"/>
    <w:rsid w:val="00AE7B94"/>
    <w:rsid w:val="00AE7BBD"/>
    <w:rsid w:val="00AF07EE"/>
    <w:rsid w:val="00AF1442"/>
    <w:rsid w:val="00AF1613"/>
    <w:rsid w:val="00AF1752"/>
    <w:rsid w:val="00AF1833"/>
    <w:rsid w:val="00AF234E"/>
    <w:rsid w:val="00AF24A6"/>
    <w:rsid w:val="00AF25D5"/>
    <w:rsid w:val="00AF2BBA"/>
    <w:rsid w:val="00AF2FA3"/>
    <w:rsid w:val="00AF315D"/>
    <w:rsid w:val="00AF3778"/>
    <w:rsid w:val="00AF3DBB"/>
    <w:rsid w:val="00AF43F6"/>
    <w:rsid w:val="00AF4D91"/>
    <w:rsid w:val="00AF4DD9"/>
    <w:rsid w:val="00AF4F2F"/>
    <w:rsid w:val="00AF5194"/>
    <w:rsid w:val="00AF5350"/>
    <w:rsid w:val="00AF53EF"/>
    <w:rsid w:val="00AF5591"/>
    <w:rsid w:val="00AF5AAF"/>
    <w:rsid w:val="00AF5CC0"/>
    <w:rsid w:val="00AF5E02"/>
    <w:rsid w:val="00AF6522"/>
    <w:rsid w:val="00AF6D0F"/>
    <w:rsid w:val="00AF6F3B"/>
    <w:rsid w:val="00AF7037"/>
    <w:rsid w:val="00AF73C3"/>
    <w:rsid w:val="00AF769A"/>
    <w:rsid w:val="00AF76DF"/>
    <w:rsid w:val="00AF795C"/>
    <w:rsid w:val="00B001FF"/>
    <w:rsid w:val="00B003E8"/>
    <w:rsid w:val="00B00724"/>
    <w:rsid w:val="00B00752"/>
    <w:rsid w:val="00B01DBF"/>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CB6"/>
    <w:rsid w:val="00B11320"/>
    <w:rsid w:val="00B11923"/>
    <w:rsid w:val="00B11F20"/>
    <w:rsid w:val="00B120DD"/>
    <w:rsid w:val="00B12790"/>
    <w:rsid w:val="00B128FC"/>
    <w:rsid w:val="00B129A3"/>
    <w:rsid w:val="00B12B7D"/>
    <w:rsid w:val="00B12CA3"/>
    <w:rsid w:val="00B13111"/>
    <w:rsid w:val="00B13707"/>
    <w:rsid w:val="00B13895"/>
    <w:rsid w:val="00B13B9D"/>
    <w:rsid w:val="00B141E1"/>
    <w:rsid w:val="00B156A9"/>
    <w:rsid w:val="00B15701"/>
    <w:rsid w:val="00B15F83"/>
    <w:rsid w:val="00B160FF"/>
    <w:rsid w:val="00B1623A"/>
    <w:rsid w:val="00B16322"/>
    <w:rsid w:val="00B1662E"/>
    <w:rsid w:val="00B1665E"/>
    <w:rsid w:val="00B16A6F"/>
    <w:rsid w:val="00B16D79"/>
    <w:rsid w:val="00B175A1"/>
    <w:rsid w:val="00B20048"/>
    <w:rsid w:val="00B207F7"/>
    <w:rsid w:val="00B2121D"/>
    <w:rsid w:val="00B21585"/>
    <w:rsid w:val="00B2165C"/>
    <w:rsid w:val="00B216CB"/>
    <w:rsid w:val="00B21A33"/>
    <w:rsid w:val="00B21B29"/>
    <w:rsid w:val="00B21E5C"/>
    <w:rsid w:val="00B226AE"/>
    <w:rsid w:val="00B22C0D"/>
    <w:rsid w:val="00B23AF4"/>
    <w:rsid w:val="00B23C15"/>
    <w:rsid w:val="00B23C6E"/>
    <w:rsid w:val="00B23E95"/>
    <w:rsid w:val="00B24747"/>
    <w:rsid w:val="00B24801"/>
    <w:rsid w:val="00B24A8F"/>
    <w:rsid w:val="00B25762"/>
    <w:rsid w:val="00B258A6"/>
    <w:rsid w:val="00B259E4"/>
    <w:rsid w:val="00B25B40"/>
    <w:rsid w:val="00B25FBA"/>
    <w:rsid w:val="00B25FDD"/>
    <w:rsid w:val="00B25FDE"/>
    <w:rsid w:val="00B260F8"/>
    <w:rsid w:val="00B266BC"/>
    <w:rsid w:val="00B26AB0"/>
    <w:rsid w:val="00B26AD2"/>
    <w:rsid w:val="00B26CA2"/>
    <w:rsid w:val="00B26D05"/>
    <w:rsid w:val="00B27BB4"/>
    <w:rsid w:val="00B27EB3"/>
    <w:rsid w:val="00B30060"/>
    <w:rsid w:val="00B305A8"/>
    <w:rsid w:val="00B308B6"/>
    <w:rsid w:val="00B30B4E"/>
    <w:rsid w:val="00B31246"/>
    <w:rsid w:val="00B3171D"/>
    <w:rsid w:val="00B31BBA"/>
    <w:rsid w:val="00B31CF9"/>
    <w:rsid w:val="00B326FF"/>
    <w:rsid w:val="00B32FB7"/>
    <w:rsid w:val="00B332B2"/>
    <w:rsid w:val="00B33F0A"/>
    <w:rsid w:val="00B340AA"/>
    <w:rsid w:val="00B34A9F"/>
    <w:rsid w:val="00B34B80"/>
    <w:rsid w:val="00B34B87"/>
    <w:rsid w:val="00B35302"/>
    <w:rsid w:val="00B354CC"/>
    <w:rsid w:val="00B35CDA"/>
    <w:rsid w:val="00B3630C"/>
    <w:rsid w:val="00B36A48"/>
    <w:rsid w:val="00B36E15"/>
    <w:rsid w:val="00B36F8D"/>
    <w:rsid w:val="00B37058"/>
    <w:rsid w:val="00B37491"/>
    <w:rsid w:val="00B37ABF"/>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BF4"/>
    <w:rsid w:val="00B44159"/>
    <w:rsid w:val="00B449D5"/>
    <w:rsid w:val="00B44CDC"/>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ACB"/>
    <w:rsid w:val="00B47AF6"/>
    <w:rsid w:val="00B47E53"/>
    <w:rsid w:val="00B5017A"/>
    <w:rsid w:val="00B509BF"/>
    <w:rsid w:val="00B50F0A"/>
    <w:rsid w:val="00B510D9"/>
    <w:rsid w:val="00B5149E"/>
    <w:rsid w:val="00B51542"/>
    <w:rsid w:val="00B5165C"/>
    <w:rsid w:val="00B51D1D"/>
    <w:rsid w:val="00B51E33"/>
    <w:rsid w:val="00B51EFB"/>
    <w:rsid w:val="00B526BB"/>
    <w:rsid w:val="00B5280A"/>
    <w:rsid w:val="00B52F27"/>
    <w:rsid w:val="00B5310E"/>
    <w:rsid w:val="00B53156"/>
    <w:rsid w:val="00B531C9"/>
    <w:rsid w:val="00B5332C"/>
    <w:rsid w:val="00B539FD"/>
    <w:rsid w:val="00B5468B"/>
    <w:rsid w:val="00B549F2"/>
    <w:rsid w:val="00B54A9A"/>
    <w:rsid w:val="00B54ACC"/>
    <w:rsid w:val="00B54DCB"/>
    <w:rsid w:val="00B55AC2"/>
    <w:rsid w:val="00B55CC5"/>
    <w:rsid w:val="00B5605F"/>
    <w:rsid w:val="00B560C9"/>
    <w:rsid w:val="00B56446"/>
    <w:rsid w:val="00B56533"/>
    <w:rsid w:val="00B5669B"/>
    <w:rsid w:val="00B56B82"/>
    <w:rsid w:val="00B56CFC"/>
    <w:rsid w:val="00B56FD1"/>
    <w:rsid w:val="00B57279"/>
    <w:rsid w:val="00B57711"/>
    <w:rsid w:val="00B57777"/>
    <w:rsid w:val="00B577D8"/>
    <w:rsid w:val="00B57A17"/>
    <w:rsid w:val="00B57B7E"/>
    <w:rsid w:val="00B57CBA"/>
    <w:rsid w:val="00B57E5F"/>
    <w:rsid w:val="00B606B5"/>
    <w:rsid w:val="00B60E74"/>
    <w:rsid w:val="00B6123B"/>
    <w:rsid w:val="00B615E5"/>
    <w:rsid w:val="00B61763"/>
    <w:rsid w:val="00B617B9"/>
    <w:rsid w:val="00B61951"/>
    <w:rsid w:val="00B61B70"/>
    <w:rsid w:val="00B61BE2"/>
    <w:rsid w:val="00B61EE3"/>
    <w:rsid w:val="00B61F59"/>
    <w:rsid w:val="00B625ED"/>
    <w:rsid w:val="00B6266F"/>
    <w:rsid w:val="00B62AF0"/>
    <w:rsid w:val="00B62E0B"/>
    <w:rsid w:val="00B62EA9"/>
    <w:rsid w:val="00B63193"/>
    <w:rsid w:val="00B63250"/>
    <w:rsid w:val="00B63AFE"/>
    <w:rsid w:val="00B63C32"/>
    <w:rsid w:val="00B64101"/>
    <w:rsid w:val="00B64434"/>
    <w:rsid w:val="00B65139"/>
    <w:rsid w:val="00B6595A"/>
    <w:rsid w:val="00B65BEE"/>
    <w:rsid w:val="00B65CF2"/>
    <w:rsid w:val="00B65E9E"/>
    <w:rsid w:val="00B662EF"/>
    <w:rsid w:val="00B667B5"/>
    <w:rsid w:val="00B67C41"/>
    <w:rsid w:val="00B70057"/>
    <w:rsid w:val="00B700A0"/>
    <w:rsid w:val="00B705BC"/>
    <w:rsid w:val="00B7073C"/>
    <w:rsid w:val="00B70AD9"/>
    <w:rsid w:val="00B711CE"/>
    <w:rsid w:val="00B718C2"/>
    <w:rsid w:val="00B71DC8"/>
    <w:rsid w:val="00B7226A"/>
    <w:rsid w:val="00B722DB"/>
    <w:rsid w:val="00B72643"/>
    <w:rsid w:val="00B72CBD"/>
    <w:rsid w:val="00B731AB"/>
    <w:rsid w:val="00B73913"/>
    <w:rsid w:val="00B73980"/>
    <w:rsid w:val="00B73B25"/>
    <w:rsid w:val="00B73E53"/>
    <w:rsid w:val="00B73EF7"/>
    <w:rsid w:val="00B73F3C"/>
    <w:rsid w:val="00B74222"/>
    <w:rsid w:val="00B74546"/>
    <w:rsid w:val="00B746C6"/>
    <w:rsid w:val="00B74858"/>
    <w:rsid w:val="00B74920"/>
    <w:rsid w:val="00B74EDC"/>
    <w:rsid w:val="00B75375"/>
    <w:rsid w:val="00B75B36"/>
    <w:rsid w:val="00B7604C"/>
    <w:rsid w:val="00B76270"/>
    <w:rsid w:val="00B7652C"/>
    <w:rsid w:val="00B766BF"/>
    <w:rsid w:val="00B766FE"/>
    <w:rsid w:val="00B7684D"/>
    <w:rsid w:val="00B76FA6"/>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299"/>
    <w:rsid w:val="00B86476"/>
    <w:rsid w:val="00B86A3D"/>
    <w:rsid w:val="00B86BAD"/>
    <w:rsid w:val="00B87467"/>
    <w:rsid w:val="00B875C7"/>
    <w:rsid w:val="00B87DFC"/>
    <w:rsid w:val="00B87E1F"/>
    <w:rsid w:val="00B87F87"/>
    <w:rsid w:val="00B90691"/>
    <w:rsid w:val="00B909C0"/>
    <w:rsid w:val="00B90A3F"/>
    <w:rsid w:val="00B90B13"/>
    <w:rsid w:val="00B90D10"/>
    <w:rsid w:val="00B90FE5"/>
    <w:rsid w:val="00B912E9"/>
    <w:rsid w:val="00B9173B"/>
    <w:rsid w:val="00B91989"/>
    <w:rsid w:val="00B919AD"/>
    <w:rsid w:val="00B91A2B"/>
    <w:rsid w:val="00B91EA5"/>
    <w:rsid w:val="00B92797"/>
    <w:rsid w:val="00B92BF8"/>
    <w:rsid w:val="00B93204"/>
    <w:rsid w:val="00B93331"/>
    <w:rsid w:val="00B938CE"/>
    <w:rsid w:val="00B94E17"/>
    <w:rsid w:val="00B951C1"/>
    <w:rsid w:val="00B95404"/>
    <w:rsid w:val="00B956BD"/>
    <w:rsid w:val="00B956DD"/>
    <w:rsid w:val="00B957FE"/>
    <w:rsid w:val="00B95839"/>
    <w:rsid w:val="00B95D78"/>
    <w:rsid w:val="00B95F02"/>
    <w:rsid w:val="00B96073"/>
    <w:rsid w:val="00B96BEF"/>
    <w:rsid w:val="00B96EBC"/>
    <w:rsid w:val="00B96F01"/>
    <w:rsid w:val="00B96FC0"/>
    <w:rsid w:val="00B97260"/>
    <w:rsid w:val="00B97364"/>
    <w:rsid w:val="00B9752C"/>
    <w:rsid w:val="00B97A69"/>
    <w:rsid w:val="00B97C37"/>
    <w:rsid w:val="00B97EBF"/>
    <w:rsid w:val="00B97EC1"/>
    <w:rsid w:val="00BA04F0"/>
    <w:rsid w:val="00BA0632"/>
    <w:rsid w:val="00BA0954"/>
    <w:rsid w:val="00BA0AAA"/>
    <w:rsid w:val="00BA0C35"/>
    <w:rsid w:val="00BA0C9E"/>
    <w:rsid w:val="00BA0DFB"/>
    <w:rsid w:val="00BA1330"/>
    <w:rsid w:val="00BA245D"/>
    <w:rsid w:val="00BA2FEF"/>
    <w:rsid w:val="00BA319D"/>
    <w:rsid w:val="00BA36A0"/>
    <w:rsid w:val="00BA4056"/>
    <w:rsid w:val="00BA42CC"/>
    <w:rsid w:val="00BA44A2"/>
    <w:rsid w:val="00BA4A53"/>
    <w:rsid w:val="00BA4B85"/>
    <w:rsid w:val="00BA4F2C"/>
    <w:rsid w:val="00BA5893"/>
    <w:rsid w:val="00BA5B9A"/>
    <w:rsid w:val="00BA5E2B"/>
    <w:rsid w:val="00BA6220"/>
    <w:rsid w:val="00BA685F"/>
    <w:rsid w:val="00BA6CFD"/>
    <w:rsid w:val="00BA6D4B"/>
    <w:rsid w:val="00BA7669"/>
    <w:rsid w:val="00BA7770"/>
    <w:rsid w:val="00BB05BA"/>
    <w:rsid w:val="00BB06F0"/>
    <w:rsid w:val="00BB0EEC"/>
    <w:rsid w:val="00BB1403"/>
    <w:rsid w:val="00BB1548"/>
    <w:rsid w:val="00BB1574"/>
    <w:rsid w:val="00BB1B10"/>
    <w:rsid w:val="00BB1CE7"/>
    <w:rsid w:val="00BB1ECC"/>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F50"/>
    <w:rsid w:val="00BC00B4"/>
    <w:rsid w:val="00BC00EC"/>
    <w:rsid w:val="00BC08C5"/>
    <w:rsid w:val="00BC0AD8"/>
    <w:rsid w:val="00BC0EF2"/>
    <w:rsid w:val="00BC12FB"/>
    <w:rsid w:val="00BC1AC2"/>
    <w:rsid w:val="00BC1C3C"/>
    <w:rsid w:val="00BC1D45"/>
    <w:rsid w:val="00BC245A"/>
    <w:rsid w:val="00BC2704"/>
    <w:rsid w:val="00BC2A00"/>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713"/>
    <w:rsid w:val="00BD071A"/>
    <w:rsid w:val="00BD08C6"/>
    <w:rsid w:val="00BD0B01"/>
    <w:rsid w:val="00BD0CDE"/>
    <w:rsid w:val="00BD0E79"/>
    <w:rsid w:val="00BD19B3"/>
    <w:rsid w:val="00BD1D0D"/>
    <w:rsid w:val="00BD1DFD"/>
    <w:rsid w:val="00BD2019"/>
    <w:rsid w:val="00BD21BE"/>
    <w:rsid w:val="00BD2527"/>
    <w:rsid w:val="00BD2E63"/>
    <w:rsid w:val="00BD2F3B"/>
    <w:rsid w:val="00BD3372"/>
    <w:rsid w:val="00BD33AB"/>
    <w:rsid w:val="00BD3D1F"/>
    <w:rsid w:val="00BD3D7D"/>
    <w:rsid w:val="00BD4931"/>
    <w:rsid w:val="00BD4B0D"/>
    <w:rsid w:val="00BD4C79"/>
    <w:rsid w:val="00BD50AA"/>
    <w:rsid w:val="00BD50B8"/>
    <w:rsid w:val="00BD5135"/>
    <w:rsid w:val="00BD53B1"/>
    <w:rsid w:val="00BD53F3"/>
    <w:rsid w:val="00BD54EF"/>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3F0"/>
    <w:rsid w:val="00BE1D82"/>
    <w:rsid w:val="00BE1EE4"/>
    <w:rsid w:val="00BE1F8B"/>
    <w:rsid w:val="00BE2A47"/>
    <w:rsid w:val="00BE2AA8"/>
    <w:rsid w:val="00BE2B4F"/>
    <w:rsid w:val="00BE2BA2"/>
    <w:rsid w:val="00BE2EC5"/>
    <w:rsid w:val="00BE2F39"/>
    <w:rsid w:val="00BE30A8"/>
    <w:rsid w:val="00BE30DB"/>
    <w:rsid w:val="00BE332D"/>
    <w:rsid w:val="00BE357E"/>
    <w:rsid w:val="00BE3CD2"/>
    <w:rsid w:val="00BE3CF1"/>
    <w:rsid w:val="00BE4268"/>
    <w:rsid w:val="00BE45E1"/>
    <w:rsid w:val="00BE49D0"/>
    <w:rsid w:val="00BE4AAC"/>
    <w:rsid w:val="00BE4B20"/>
    <w:rsid w:val="00BE4B62"/>
    <w:rsid w:val="00BE4BFE"/>
    <w:rsid w:val="00BE547A"/>
    <w:rsid w:val="00BE5715"/>
    <w:rsid w:val="00BE5A10"/>
    <w:rsid w:val="00BE5FA2"/>
    <w:rsid w:val="00BE5FC4"/>
    <w:rsid w:val="00BE61FC"/>
    <w:rsid w:val="00BE647F"/>
    <w:rsid w:val="00BE6673"/>
    <w:rsid w:val="00BE6C0F"/>
    <w:rsid w:val="00BE6C61"/>
    <w:rsid w:val="00BE7527"/>
    <w:rsid w:val="00BE7570"/>
    <w:rsid w:val="00BE7716"/>
    <w:rsid w:val="00BE77FA"/>
    <w:rsid w:val="00BE7B8E"/>
    <w:rsid w:val="00BE7C4D"/>
    <w:rsid w:val="00BE7F6A"/>
    <w:rsid w:val="00BF008B"/>
    <w:rsid w:val="00BF0274"/>
    <w:rsid w:val="00BF03AB"/>
    <w:rsid w:val="00BF08C4"/>
    <w:rsid w:val="00BF0975"/>
    <w:rsid w:val="00BF0A82"/>
    <w:rsid w:val="00BF0BAF"/>
    <w:rsid w:val="00BF0DC6"/>
    <w:rsid w:val="00BF1101"/>
    <w:rsid w:val="00BF18D6"/>
    <w:rsid w:val="00BF19CE"/>
    <w:rsid w:val="00BF1C98"/>
    <w:rsid w:val="00BF1EC0"/>
    <w:rsid w:val="00BF2372"/>
    <w:rsid w:val="00BF23F9"/>
    <w:rsid w:val="00BF2560"/>
    <w:rsid w:val="00BF28FD"/>
    <w:rsid w:val="00BF29FD"/>
    <w:rsid w:val="00BF2B6F"/>
    <w:rsid w:val="00BF2C6D"/>
    <w:rsid w:val="00BF2D3A"/>
    <w:rsid w:val="00BF351A"/>
    <w:rsid w:val="00BF3658"/>
    <w:rsid w:val="00BF37C3"/>
    <w:rsid w:val="00BF3914"/>
    <w:rsid w:val="00BF3BFB"/>
    <w:rsid w:val="00BF3E14"/>
    <w:rsid w:val="00BF3F33"/>
    <w:rsid w:val="00BF4016"/>
    <w:rsid w:val="00BF41E6"/>
    <w:rsid w:val="00BF49B1"/>
    <w:rsid w:val="00BF5552"/>
    <w:rsid w:val="00BF5CCB"/>
    <w:rsid w:val="00BF5F18"/>
    <w:rsid w:val="00BF6080"/>
    <w:rsid w:val="00BF6141"/>
    <w:rsid w:val="00BF628D"/>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37"/>
    <w:rsid w:val="00C0217C"/>
    <w:rsid w:val="00C02378"/>
    <w:rsid w:val="00C02419"/>
    <w:rsid w:val="00C025E5"/>
    <w:rsid w:val="00C02766"/>
    <w:rsid w:val="00C02D6D"/>
    <w:rsid w:val="00C02E37"/>
    <w:rsid w:val="00C02FB5"/>
    <w:rsid w:val="00C03EE8"/>
    <w:rsid w:val="00C0462A"/>
    <w:rsid w:val="00C0478D"/>
    <w:rsid w:val="00C05006"/>
    <w:rsid w:val="00C056ED"/>
    <w:rsid w:val="00C059DA"/>
    <w:rsid w:val="00C05BEC"/>
    <w:rsid w:val="00C05DEE"/>
    <w:rsid w:val="00C05FE3"/>
    <w:rsid w:val="00C06277"/>
    <w:rsid w:val="00C064E2"/>
    <w:rsid w:val="00C06560"/>
    <w:rsid w:val="00C065BF"/>
    <w:rsid w:val="00C06671"/>
    <w:rsid w:val="00C068D8"/>
    <w:rsid w:val="00C06E7D"/>
    <w:rsid w:val="00C076F9"/>
    <w:rsid w:val="00C07C11"/>
    <w:rsid w:val="00C07D36"/>
    <w:rsid w:val="00C07D9E"/>
    <w:rsid w:val="00C07E44"/>
    <w:rsid w:val="00C1012B"/>
    <w:rsid w:val="00C1061C"/>
    <w:rsid w:val="00C109C8"/>
    <w:rsid w:val="00C10CE5"/>
    <w:rsid w:val="00C11013"/>
    <w:rsid w:val="00C110E5"/>
    <w:rsid w:val="00C1112B"/>
    <w:rsid w:val="00C113D5"/>
    <w:rsid w:val="00C11A88"/>
    <w:rsid w:val="00C11F8D"/>
    <w:rsid w:val="00C12012"/>
    <w:rsid w:val="00C12028"/>
    <w:rsid w:val="00C120EA"/>
    <w:rsid w:val="00C1213D"/>
    <w:rsid w:val="00C12286"/>
    <w:rsid w:val="00C126AC"/>
    <w:rsid w:val="00C12834"/>
    <w:rsid w:val="00C12874"/>
    <w:rsid w:val="00C12BC1"/>
    <w:rsid w:val="00C1320B"/>
    <w:rsid w:val="00C13BDA"/>
    <w:rsid w:val="00C13BFC"/>
    <w:rsid w:val="00C13FFD"/>
    <w:rsid w:val="00C140B3"/>
    <w:rsid w:val="00C14632"/>
    <w:rsid w:val="00C14F0C"/>
    <w:rsid w:val="00C152A0"/>
    <w:rsid w:val="00C15758"/>
    <w:rsid w:val="00C159DF"/>
    <w:rsid w:val="00C15B34"/>
    <w:rsid w:val="00C15E5A"/>
    <w:rsid w:val="00C15EEB"/>
    <w:rsid w:val="00C16010"/>
    <w:rsid w:val="00C16B30"/>
    <w:rsid w:val="00C16C30"/>
    <w:rsid w:val="00C170A3"/>
    <w:rsid w:val="00C1761D"/>
    <w:rsid w:val="00C17E83"/>
    <w:rsid w:val="00C2009F"/>
    <w:rsid w:val="00C20729"/>
    <w:rsid w:val="00C20982"/>
    <w:rsid w:val="00C20A00"/>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D9"/>
    <w:rsid w:val="00C2614B"/>
    <w:rsid w:val="00C26317"/>
    <w:rsid w:val="00C26431"/>
    <w:rsid w:val="00C2663F"/>
    <w:rsid w:val="00C26819"/>
    <w:rsid w:val="00C268E4"/>
    <w:rsid w:val="00C26C59"/>
    <w:rsid w:val="00C26DB8"/>
    <w:rsid w:val="00C26E20"/>
    <w:rsid w:val="00C26FA6"/>
    <w:rsid w:val="00C27061"/>
    <w:rsid w:val="00C27833"/>
    <w:rsid w:val="00C27FC7"/>
    <w:rsid w:val="00C30174"/>
    <w:rsid w:val="00C3039B"/>
    <w:rsid w:val="00C30B71"/>
    <w:rsid w:val="00C30C9A"/>
    <w:rsid w:val="00C30F63"/>
    <w:rsid w:val="00C310AE"/>
    <w:rsid w:val="00C318E9"/>
    <w:rsid w:val="00C31E94"/>
    <w:rsid w:val="00C31F12"/>
    <w:rsid w:val="00C321E5"/>
    <w:rsid w:val="00C323CB"/>
    <w:rsid w:val="00C32D37"/>
    <w:rsid w:val="00C32E6B"/>
    <w:rsid w:val="00C33092"/>
    <w:rsid w:val="00C3353B"/>
    <w:rsid w:val="00C33CE0"/>
    <w:rsid w:val="00C3400F"/>
    <w:rsid w:val="00C34163"/>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E6"/>
    <w:rsid w:val="00C4304C"/>
    <w:rsid w:val="00C4311C"/>
    <w:rsid w:val="00C43181"/>
    <w:rsid w:val="00C43315"/>
    <w:rsid w:val="00C437B6"/>
    <w:rsid w:val="00C437FE"/>
    <w:rsid w:val="00C43AC7"/>
    <w:rsid w:val="00C43CEC"/>
    <w:rsid w:val="00C43F23"/>
    <w:rsid w:val="00C43F74"/>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9F9"/>
    <w:rsid w:val="00C51A35"/>
    <w:rsid w:val="00C52228"/>
    <w:rsid w:val="00C522FC"/>
    <w:rsid w:val="00C52744"/>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E43"/>
    <w:rsid w:val="00C56049"/>
    <w:rsid w:val="00C560D2"/>
    <w:rsid w:val="00C56254"/>
    <w:rsid w:val="00C56373"/>
    <w:rsid w:val="00C563F5"/>
    <w:rsid w:val="00C566E9"/>
    <w:rsid w:val="00C5672F"/>
    <w:rsid w:val="00C56787"/>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CD5"/>
    <w:rsid w:val="00C62E49"/>
    <w:rsid w:val="00C63535"/>
    <w:rsid w:val="00C636E6"/>
    <w:rsid w:val="00C639D6"/>
    <w:rsid w:val="00C63DAF"/>
    <w:rsid w:val="00C63F8E"/>
    <w:rsid w:val="00C6411C"/>
    <w:rsid w:val="00C64392"/>
    <w:rsid w:val="00C64701"/>
    <w:rsid w:val="00C647FB"/>
    <w:rsid w:val="00C648C6"/>
    <w:rsid w:val="00C64A2C"/>
    <w:rsid w:val="00C64F77"/>
    <w:rsid w:val="00C654E0"/>
    <w:rsid w:val="00C65A3C"/>
    <w:rsid w:val="00C66D98"/>
    <w:rsid w:val="00C67464"/>
    <w:rsid w:val="00C67817"/>
    <w:rsid w:val="00C67BD1"/>
    <w:rsid w:val="00C67C24"/>
    <w:rsid w:val="00C67EAB"/>
    <w:rsid w:val="00C67EC6"/>
    <w:rsid w:val="00C70275"/>
    <w:rsid w:val="00C703D9"/>
    <w:rsid w:val="00C70423"/>
    <w:rsid w:val="00C7067A"/>
    <w:rsid w:val="00C70842"/>
    <w:rsid w:val="00C70DFF"/>
    <w:rsid w:val="00C70E29"/>
    <w:rsid w:val="00C71137"/>
    <w:rsid w:val="00C71671"/>
    <w:rsid w:val="00C7196F"/>
    <w:rsid w:val="00C71B80"/>
    <w:rsid w:val="00C720E6"/>
    <w:rsid w:val="00C7257A"/>
    <w:rsid w:val="00C726FF"/>
    <w:rsid w:val="00C7283C"/>
    <w:rsid w:val="00C72865"/>
    <w:rsid w:val="00C72E60"/>
    <w:rsid w:val="00C73102"/>
    <w:rsid w:val="00C7325A"/>
    <w:rsid w:val="00C73485"/>
    <w:rsid w:val="00C73805"/>
    <w:rsid w:val="00C7426B"/>
    <w:rsid w:val="00C75324"/>
    <w:rsid w:val="00C75335"/>
    <w:rsid w:val="00C75A6B"/>
    <w:rsid w:val="00C763B6"/>
    <w:rsid w:val="00C7644F"/>
    <w:rsid w:val="00C767AA"/>
    <w:rsid w:val="00C768F6"/>
    <w:rsid w:val="00C76F38"/>
    <w:rsid w:val="00C772AB"/>
    <w:rsid w:val="00C772DF"/>
    <w:rsid w:val="00C774E8"/>
    <w:rsid w:val="00C7750F"/>
    <w:rsid w:val="00C77546"/>
    <w:rsid w:val="00C77E4E"/>
    <w:rsid w:val="00C8004B"/>
    <w:rsid w:val="00C80073"/>
    <w:rsid w:val="00C80DEA"/>
    <w:rsid w:val="00C811E9"/>
    <w:rsid w:val="00C821D6"/>
    <w:rsid w:val="00C8223B"/>
    <w:rsid w:val="00C822E3"/>
    <w:rsid w:val="00C82A6F"/>
    <w:rsid w:val="00C832DC"/>
    <w:rsid w:val="00C8335F"/>
    <w:rsid w:val="00C8377F"/>
    <w:rsid w:val="00C8381B"/>
    <w:rsid w:val="00C838A3"/>
    <w:rsid w:val="00C83ADE"/>
    <w:rsid w:val="00C8456F"/>
    <w:rsid w:val="00C848FF"/>
    <w:rsid w:val="00C851D2"/>
    <w:rsid w:val="00C857EB"/>
    <w:rsid w:val="00C86365"/>
    <w:rsid w:val="00C8646D"/>
    <w:rsid w:val="00C867E0"/>
    <w:rsid w:val="00C86993"/>
    <w:rsid w:val="00C86CE1"/>
    <w:rsid w:val="00C86ED3"/>
    <w:rsid w:val="00C877AB"/>
    <w:rsid w:val="00C902E2"/>
    <w:rsid w:val="00C90599"/>
    <w:rsid w:val="00C90660"/>
    <w:rsid w:val="00C9079B"/>
    <w:rsid w:val="00C90904"/>
    <w:rsid w:val="00C90C65"/>
    <w:rsid w:val="00C91796"/>
    <w:rsid w:val="00C91DE3"/>
    <w:rsid w:val="00C91E7F"/>
    <w:rsid w:val="00C91E82"/>
    <w:rsid w:val="00C92658"/>
    <w:rsid w:val="00C927A6"/>
    <w:rsid w:val="00C92C7F"/>
    <w:rsid w:val="00C92E96"/>
    <w:rsid w:val="00C9369D"/>
    <w:rsid w:val="00C93CEA"/>
    <w:rsid w:val="00C93DE0"/>
    <w:rsid w:val="00C94137"/>
    <w:rsid w:val="00C944FA"/>
    <w:rsid w:val="00C945FF"/>
    <w:rsid w:val="00C94E31"/>
    <w:rsid w:val="00C950F9"/>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6A9"/>
    <w:rsid w:val="00CA17A2"/>
    <w:rsid w:val="00CA1F12"/>
    <w:rsid w:val="00CA2241"/>
    <w:rsid w:val="00CA27C6"/>
    <w:rsid w:val="00CA2859"/>
    <w:rsid w:val="00CA28ED"/>
    <w:rsid w:val="00CA2969"/>
    <w:rsid w:val="00CA2A9F"/>
    <w:rsid w:val="00CA2B46"/>
    <w:rsid w:val="00CA3401"/>
    <w:rsid w:val="00CA3CBC"/>
    <w:rsid w:val="00CA3CDD"/>
    <w:rsid w:val="00CA403B"/>
    <w:rsid w:val="00CA4D5D"/>
    <w:rsid w:val="00CA505A"/>
    <w:rsid w:val="00CA5625"/>
    <w:rsid w:val="00CA58AB"/>
    <w:rsid w:val="00CA59DD"/>
    <w:rsid w:val="00CA663F"/>
    <w:rsid w:val="00CA6F56"/>
    <w:rsid w:val="00CA714D"/>
    <w:rsid w:val="00CA725A"/>
    <w:rsid w:val="00CA7E09"/>
    <w:rsid w:val="00CB008E"/>
    <w:rsid w:val="00CB01FA"/>
    <w:rsid w:val="00CB02B7"/>
    <w:rsid w:val="00CB06F6"/>
    <w:rsid w:val="00CB0737"/>
    <w:rsid w:val="00CB097A"/>
    <w:rsid w:val="00CB0B06"/>
    <w:rsid w:val="00CB0B6C"/>
    <w:rsid w:val="00CB0FBF"/>
    <w:rsid w:val="00CB1319"/>
    <w:rsid w:val="00CB14AC"/>
    <w:rsid w:val="00CB14E6"/>
    <w:rsid w:val="00CB1582"/>
    <w:rsid w:val="00CB26EC"/>
    <w:rsid w:val="00CB2B19"/>
    <w:rsid w:val="00CB2B92"/>
    <w:rsid w:val="00CB2D2A"/>
    <w:rsid w:val="00CB31AF"/>
    <w:rsid w:val="00CB36BC"/>
    <w:rsid w:val="00CB3B05"/>
    <w:rsid w:val="00CB4183"/>
    <w:rsid w:val="00CB45E1"/>
    <w:rsid w:val="00CB48F1"/>
    <w:rsid w:val="00CB4976"/>
    <w:rsid w:val="00CB4CD3"/>
    <w:rsid w:val="00CB4F73"/>
    <w:rsid w:val="00CB59C3"/>
    <w:rsid w:val="00CB5B1E"/>
    <w:rsid w:val="00CB5C2E"/>
    <w:rsid w:val="00CB5D23"/>
    <w:rsid w:val="00CB6189"/>
    <w:rsid w:val="00CB663B"/>
    <w:rsid w:val="00CB67D6"/>
    <w:rsid w:val="00CB6FF0"/>
    <w:rsid w:val="00CB7155"/>
    <w:rsid w:val="00CB75F6"/>
    <w:rsid w:val="00CB787A"/>
    <w:rsid w:val="00CC0222"/>
    <w:rsid w:val="00CC0473"/>
    <w:rsid w:val="00CC05EF"/>
    <w:rsid w:val="00CC0AA0"/>
    <w:rsid w:val="00CC0AAF"/>
    <w:rsid w:val="00CC0C4A"/>
    <w:rsid w:val="00CC0DE5"/>
    <w:rsid w:val="00CC171F"/>
    <w:rsid w:val="00CC17F0"/>
    <w:rsid w:val="00CC17F6"/>
    <w:rsid w:val="00CC1853"/>
    <w:rsid w:val="00CC1C81"/>
    <w:rsid w:val="00CC1E24"/>
    <w:rsid w:val="00CC1FAE"/>
    <w:rsid w:val="00CC2780"/>
    <w:rsid w:val="00CC2A61"/>
    <w:rsid w:val="00CC2AD8"/>
    <w:rsid w:val="00CC2C1F"/>
    <w:rsid w:val="00CC2C77"/>
    <w:rsid w:val="00CC2D79"/>
    <w:rsid w:val="00CC317B"/>
    <w:rsid w:val="00CC3393"/>
    <w:rsid w:val="00CC3A23"/>
    <w:rsid w:val="00CC3BA5"/>
    <w:rsid w:val="00CC42C4"/>
    <w:rsid w:val="00CC47F3"/>
    <w:rsid w:val="00CC48D7"/>
    <w:rsid w:val="00CC4D94"/>
    <w:rsid w:val="00CC50DD"/>
    <w:rsid w:val="00CC5877"/>
    <w:rsid w:val="00CC5B22"/>
    <w:rsid w:val="00CC639B"/>
    <w:rsid w:val="00CC68D5"/>
    <w:rsid w:val="00CC6B92"/>
    <w:rsid w:val="00CC6CA6"/>
    <w:rsid w:val="00CC6D71"/>
    <w:rsid w:val="00CC737C"/>
    <w:rsid w:val="00CC7D8D"/>
    <w:rsid w:val="00CC7EAD"/>
    <w:rsid w:val="00CD0082"/>
    <w:rsid w:val="00CD0348"/>
    <w:rsid w:val="00CD0533"/>
    <w:rsid w:val="00CD085F"/>
    <w:rsid w:val="00CD087D"/>
    <w:rsid w:val="00CD0CE1"/>
    <w:rsid w:val="00CD0E03"/>
    <w:rsid w:val="00CD0F5D"/>
    <w:rsid w:val="00CD1C0B"/>
    <w:rsid w:val="00CD2143"/>
    <w:rsid w:val="00CD217F"/>
    <w:rsid w:val="00CD239A"/>
    <w:rsid w:val="00CD27E3"/>
    <w:rsid w:val="00CD2A0E"/>
    <w:rsid w:val="00CD2F31"/>
    <w:rsid w:val="00CD3204"/>
    <w:rsid w:val="00CD36AB"/>
    <w:rsid w:val="00CD3AE3"/>
    <w:rsid w:val="00CD3D08"/>
    <w:rsid w:val="00CD4047"/>
    <w:rsid w:val="00CD42A6"/>
    <w:rsid w:val="00CD4488"/>
    <w:rsid w:val="00CD495F"/>
    <w:rsid w:val="00CD4F91"/>
    <w:rsid w:val="00CD50B0"/>
    <w:rsid w:val="00CD5512"/>
    <w:rsid w:val="00CD5E12"/>
    <w:rsid w:val="00CD5F85"/>
    <w:rsid w:val="00CD612A"/>
    <w:rsid w:val="00CD625C"/>
    <w:rsid w:val="00CD6329"/>
    <w:rsid w:val="00CD6595"/>
    <w:rsid w:val="00CD68A6"/>
    <w:rsid w:val="00CD6B79"/>
    <w:rsid w:val="00CD6CDB"/>
    <w:rsid w:val="00CD6E3D"/>
    <w:rsid w:val="00CD6F15"/>
    <w:rsid w:val="00CD7120"/>
    <w:rsid w:val="00CD71AB"/>
    <w:rsid w:val="00CD72DF"/>
    <w:rsid w:val="00CD7311"/>
    <w:rsid w:val="00CD78B9"/>
    <w:rsid w:val="00CE0109"/>
    <w:rsid w:val="00CE05E4"/>
    <w:rsid w:val="00CE065A"/>
    <w:rsid w:val="00CE07AD"/>
    <w:rsid w:val="00CE14D1"/>
    <w:rsid w:val="00CE171C"/>
    <w:rsid w:val="00CE1B69"/>
    <w:rsid w:val="00CE1FC5"/>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B4"/>
    <w:rsid w:val="00CE694A"/>
    <w:rsid w:val="00CE6973"/>
    <w:rsid w:val="00CE6A1E"/>
    <w:rsid w:val="00CE6A73"/>
    <w:rsid w:val="00CE6AA3"/>
    <w:rsid w:val="00CE6B92"/>
    <w:rsid w:val="00CE70A4"/>
    <w:rsid w:val="00CE717B"/>
    <w:rsid w:val="00CE78AE"/>
    <w:rsid w:val="00CE7C11"/>
    <w:rsid w:val="00CE7E62"/>
    <w:rsid w:val="00CE7EEB"/>
    <w:rsid w:val="00CF05E0"/>
    <w:rsid w:val="00CF0B4A"/>
    <w:rsid w:val="00CF0CED"/>
    <w:rsid w:val="00CF0E4F"/>
    <w:rsid w:val="00CF127F"/>
    <w:rsid w:val="00CF195E"/>
    <w:rsid w:val="00CF19DA"/>
    <w:rsid w:val="00CF1C7F"/>
    <w:rsid w:val="00CF1CC0"/>
    <w:rsid w:val="00CF1E14"/>
    <w:rsid w:val="00CF1EDC"/>
    <w:rsid w:val="00CF24F8"/>
    <w:rsid w:val="00CF2653"/>
    <w:rsid w:val="00CF29F5"/>
    <w:rsid w:val="00CF2DF0"/>
    <w:rsid w:val="00CF32E0"/>
    <w:rsid w:val="00CF3CF9"/>
    <w:rsid w:val="00CF4247"/>
    <w:rsid w:val="00CF4805"/>
    <w:rsid w:val="00CF518B"/>
    <w:rsid w:val="00CF5263"/>
    <w:rsid w:val="00CF5FFB"/>
    <w:rsid w:val="00CF60B5"/>
    <w:rsid w:val="00CF64DF"/>
    <w:rsid w:val="00CF67D9"/>
    <w:rsid w:val="00CF68F1"/>
    <w:rsid w:val="00CF6C70"/>
    <w:rsid w:val="00CF6C95"/>
    <w:rsid w:val="00CF742C"/>
    <w:rsid w:val="00CF76F1"/>
    <w:rsid w:val="00CF78A1"/>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2DD"/>
    <w:rsid w:val="00D036C4"/>
    <w:rsid w:val="00D03727"/>
    <w:rsid w:val="00D0378A"/>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40C6"/>
    <w:rsid w:val="00D14236"/>
    <w:rsid w:val="00D14553"/>
    <w:rsid w:val="00D14A40"/>
    <w:rsid w:val="00D14B6E"/>
    <w:rsid w:val="00D14DB1"/>
    <w:rsid w:val="00D15BBD"/>
    <w:rsid w:val="00D15D0E"/>
    <w:rsid w:val="00D15F43"/>
    <w:rsid w:val="00D16082"/>
    <w:rsid w:val="00D1613E"/>
    <w:rsid w:val="00D16228"/>
    <w:rsid w:val="00D1624B"/>
    <w:rsid w:val="00D16485"/>
    <w:rsid w:val="00D16E87"/>
    <w:rsid w:val="00D17137"/>
    <w:rsid w:val="00D178FC"/>
    <w:rsid w:val="00D2005F"/>
    <w:rsid w:val="00D2064C"/>
    <w:rsid w:val="00D20B8B"/>
    <w:rsid w:val="00D20C0F"/>
    <w:rsid w:val="00D2120B"/>
    <w:rsid w:val="00D2129C"/>
    <w:rsid w:val="00D21401"/>
    <w:rsid w:val="00D2156C"/>
    <w:rsid w:val="00D2162C"/>
    <w:rsid w:val="00D21715"/>
    <w:rsid w:val="00D21A3C"/>
    <w:rsid w:val="00D21E63"/>
    <w:rsid w:val="00D21F27"/>
    <w:rsid w:val="00D22328"/>
    <w:rsid w:val="00D22958"/>
    <w:rsid w:val="00D22FB3"/>
    <w:rsid w:val="00D23288"/>
    <w:rsid w:val="00D233F1"/>
    <w:rsid w:val="00D237AD"/>
    <w:rsid w:val="00D23870"/>
    <w:rsid w:val="00D23E0C"/>
    <w:rsid w:val="00D24068"/>
    <w:rsid w:val="00D2431A"/>
    <w:rsid w:val="00D244A3"/>
    <w:rsid w:val="00D24B55"/>
    <w:rsid w:val="00D25148"/>
    <w:rsid w:val="00D25461"/>
    <w:rsid w:val="00D254F4"/>
    <w:rsid w:val="00D256F8"/>
    <w:rsid w:val="00D25B5F"/>
    <w:rsid w:val="00D25FB2"/>
    <w:rsid w:val="00D26532"/>
    <w:rsid w:val="00D26782"/>
    <w:rsid w:val="00D2685C"/>
    <w:rsid w:val="00D26A0F"/>
    <w:rsid w:val="00D26A3B"/>
    <w:rsid w:val="00D26CDA"/>
    <w:rsid w:val="00D30103"/>
    <w:rsid w:val="00D301AD"/>
    <w:rsid w:val="00D302FD"/>
    <w:rsid w:val="00D3038A"/>
    <w:rsid w:val="00D3098C"/>
    <w:rsid w:val="00D3098D"/>
    <w:rsid w:val="00D309C3"/>
    <w:rsid w:val="00D30BA2"/>
    <w:rsid w:val="00D31072"/>
    <w:rsid w:val="00D31835"/>
    <w:rsid w:val="00D31A02"/>
    <w:rsid w:val="00D32190"/>
    <w:rsid w:val="00D328DE"/>
    <w:rsid w:val="00D32C87"/>
    <w:rsid w:val="00D32D90"/>
    <w:rsid w:val="00D3323C"/>
    <w:rsid w:val="00D33456"/>
    <w:rsid w:val="00D3352E"/>
    <w:rsid w:val="00D3396F"/>
    <w:rsid w:val="00D33D4D"/>
    <w:rsid w:val="00D33EE6"/>
    <w:rsid w:val="00D34242"/>
    <w:rsid w:val="00D34A0B"/>
    <w:rsid w:val="00D35181"/>
    <w:rsid w:val="00D351A2"/>
    <w:rsid w:val="00D35294"/>
    <w:rsid w:val="00D35501"/>
    <w:rsid w:val="00D36234"/>
    <w:rsid w:val="00D36371"/>
    <w:rsid w:val="00D365B9"/>
    <w:rsid w:val="00D367BF"/>
    <w:rsid w:val="00D36D53"/>
    <w:rsid w:val="00D37242"/>
    <w:rsid w:val="00D372DD"/>
    <w:rsid w:val="00D374ED"/>
    <w:rsid w:val="00D3785A"/>
    <w:rsid w:val="00D37D0C"/>
    <w:rsid w:val="00D37DC9"/>
    <w:rsid w:val="00D37DD5"/>
    <w:rsid w:val="00D40B5C"/>
    <w:rsid w:val="00D411B2"/>
    <w:rsid w:val="00D4131F"/>
    <w:rsid w:val="00D41708"/>
    <w:rsid w:val="00D41C59"/>
    <w:rsid w:val="00D420FF"/>
    <w:rsid w:val="00D42267"/>
    <w:rsid w:val="00D42321"/>
    <w:rsid w:val="00D42326"/>
    <w:rsid w:val="00D42B23"/>
    <w:rsid w:val="00D42F5A"/>
    <w:rsid w:val="00D43078"/>
    <w:rsid w:val="00D43175"/>
    <w:rsid w:val="00D4351B"/>
    <w:rsid w:val="00D437D8"/>
    <w:rsid w:val="00D43833"/>
    <w:rsid w:val="00D43A40"/>
    <w:rsid w:val="00D43BE6"/>
    <w:rsid w:val="00D443B1"/>
    <w:rsid w:val="00D44994"/>
    <w:rsid w:val="00D44DEB"/>
    <w:rsid w:val="00D457DE"/>
    <w:rsid w:val="00D45871"/>
    <w:rsid w:val="00D45AB7"/>
    <w:rsid w:val="00D45DF3"/>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228"/>
    <w:rsid w:val="00D535F8"/>
    <w:rsid w:val="00D5362B"/>
    <w:rsid w:val="00D53D15"/>
    <w:rsid w:val="00D542FD"/>
    <w:rsid w:val="00D54850"/>
    <w:rsid w:val="00D54D07"/>
    <w:rsid w:val="00D55007"/>
    <w:rsid w:val="00D55072"/>
    <w:rsid w:val="00D551B5"/>
    <w:rsid w:val="00D551ED"/>
    <w:rsid w:val="00D553B5"/>
    <w:rsid w:val="00D558F9"/>
    <w:rsid w:val="00D56A2C"/>
    <w:rsid w:val="00D56DB2"/>
    <w:rsid w:val="00D56FEB"/>
    <w:rsid w:val="00D5747F"/>
    <w:rsid w:val="00D57495"/>
    <w:rsid w:val="00D574FA"/>
    <w:rsid w:val="00D5750E"/>
    <w:rsid w:val="00D57D89"/>
    <w:rsid w:val="00D57EBA"/>
    <w:rsid w:val="00D60141"/>
    <w:rsid w:val="00D606D9"/>
    <w:rsid w:val="00D60C21"/>
    <w:rsid w:val="00D60C8D"/>
    <w:rsid w:val="00D60D65"/>
    <w:rsid w:val="00D60E0D"/>
    <w:rsid w:val="00D61200"/>
    <w:rsid w:val="00D61374"/>
    <w:rsid w:val="00D6168A"/>
    <w:rsid w:val="00D616A5"/>
    <w:rsid w:val="00D61EE2"/>
    <w:rsid w:val="00D61EF9"/>
    <w:rsid w:val="00D61FF0"/>
    <w:rsid w:val="00D6211D"/>
    <w:rsid w:val="00D622ED"/>
    <w:rsid w:val="00D62C97"/>
    <w:rsid w:val="00D62F1D"/>
    <w:rsid w:val="00D63147"/>
    <w:rsid w:val="00D63411"/>
    <w:rsid w:val="00D63517"/>
    <w:rsid w:val="00D63692"/>
    <w:rsid w:val="00D63750"/>
    <w:rsid w:val="00D63A6F"/>
    <w:rsid w:val="00D63B75"/>
    <w:rsid w:val="00D63F20"/>
    <w:rsid w:val="00D63F53"/>
    <w:rsid w:val="00D64318"/>
    <w:rsid w:val="00D64D4A"/>
    <w:rsid w:val="00D65058"/>
    <w:rsid w:val="00D659B1"/>
    <w:rsid w:val="00D66217"/>
    <w:rsid w:val="00D6655A"/>
    <w:rsid w:val="00D6675C"/>
    <w:rsid w:val="00D66E18"/>
    <w:rsid w:val="00D67232"/>
    <w:rsid w:val="00D6734D"/>
    <w:rsid w:val="00D679CF"/>
    <w:rsid w:val="00D679D3"/>
    <w:rsid w:val="00D67A3C"/>
    <w:rsid w:val="00D67FEE"/>
    <w:rsid w:val="00D70583"/>
    <w:rsid w:val="00D7078F"/>
    <w:rsid w:val="00D70850"/>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C7B"/>
    <w:rsid w:val="00D74D68"/>
    <w:rsid w:val="00D750C2"/>
    <w:rsid w:val="00D751FB"/>
    <w:rsid w:val="00D754D2"/>
    <w:rsid w:val="00D754D6"/>
    <w:rsid w:val="00D75599"/>
    <w:rsid w:val="00D761AA"/>
    <w:rsid w:val="00D76337"/>
    <w:rsid w:val="00D769FE"/>
    <w:rsid w:val="00D76D5A"/>
    <w:rsid w:val="00D76FAE"/>
    <w:rsid w:val="00D77131"/>
    <w:rsid w:val="00D77790"/>
    <w:rsid w:val="00D777D7"/>
    <w:rsid w:val="00D80031"/>
    <w:rsid w:val="00D80137"/>
    <w:rsid w:val="00D804CA"/>
    <w:rsid w:val="00D8055E"/>
    <w:rsid w:val="00D80AB8"/>
    <w:rsid w:val="00D813A8"/>
    <w:rsid w:val="00D81792"/>
    <w:rsid w:val="00D819B1"/>
    <w:rsid w:val="00D819C1"/>
    <w:rsid w:val="00D81D0B"/>
    <w:rsid w:val="00D81EC3"/>
    <w:rsid w:val="00D821EF"/>
    <w:rsid w:val="00D823FB"/>
    <w:rsid w:val="00D82494"/>
    <w:rsid w:val="00D83535"/>
    <w:rsid w:val="00D83718"/>
    <w:rsid w:val="00D83AE9"/>
    <w:rsid w:val="00D843A6"/>
    <w:rsid w:val="00D844AB"/>
    <w:rsid w:val="00D84884"/>
    <w:rsid w:val="00D8492F"/>
    <w:rsid w:val="00D84D70"/>
    <w:rsid w:val="00D85147"/>
    <w:rsid w:val="00D857B8"/>
    <w:rsid w:val="00D858B4"/>
    <w:rsid w:val="00D85EFB"/>
    <w:rsid w:val="00D86A55"/>
    <w:rsid w:val="00D86B26"/>
    <w:rsid w:val="00D86B43"/>
    <w:rsid w:val="00D86BFC"/>
    <w:rsid w:val="00D86C1D"/>
    <w:rsid w:val="00D86EC3"/>
    <w:rsid w:val="00D87175"/>
    <w:rsid w:val="00D871DD"/>
    <w:rsid w:val="00D87254"/>
    <w:rsid w:val="00D87ABF"/>
    <w:rsid w:val="00D90CD3"/>
    <w:rsid w:val="00D90F8A"/>
    <w:rsid w:val="00D913D1"/>
    <w:rsid w:val="00D919E6"/>
    <w:rsid w:val="00D91BE1"/>
    <w:rsid w:val="00D9240E"/>
    <w:rsid w:val="00D92C29"/>
    <w:rsid w:val="00D92C5A"/>
    <w:rsid w:val="00D92CF4"/>
    <w:rsid w:val="00D932AB"/>
    <w:rsid w:val="00D936E2"/>
    <w:rsid w:val="00D93AE5"/>
    <w:rsid w:val="00D94217"/>
    <w:rsid w:val="00D9456A"/>
    <w:rsid w:val="00D94652"/>
    <w:rsid w:val="00D95104"/>
    <w:rsid w:val="00D95600"/>
    <w:rsid w:val="00D9584A"/>
    <w:rsid w:val="00D96278"/>
    <w:rsid w:val="00D96319"/>
    <w:rsid w:val="00D96413"/>
    <w:rsid w:val="00D9683C"/>
    <w:rsid w:val="00D96A6E"/>
    <w:rsid w:val="00D96ADA"/>
    <w:rsid w:val="00D97884"/>
    <w:rsid w:val="00D97AC0"/>
    <w:rsid w:val="00DA0248"/>
    <w:rsid w:val="00DA058E"/>
    <w:rsid w:val="00DA0A7F"/>
    <w:rsid w:val="00DA0D68"/>
    <w:rsid w:val="00DA10D8"/>
    <w:rsid w:val="00DA13DA"/>
    <w:rsid w:val="00DA14A7"/>
    <w:rsid w:val="00DA1C31"/>
    <w:rsid w:val="00DA20BC"/>
    <w:rsid w:val="00DA21C6"/>
    <w:rsid w:val="00DA2BF0"/>
    <w:rsid w:val="00DA2ED7"/>
    <w:rsid w:val="00DA367E"/>
    <w:rsid w:val="00DA3E7A"/>
    <w:rsid w:val="00DA4232"/>
    <w:rsid w:val="00DA430C"/>
    <w:rsid w:val="00DA4E53"/>
    <w:rsid w:val="00DA5043"/>
    <w:rsid w:val="00DA56C7"/>
    <w:rsid w:val="00DA5803"/>
    <w:rsid w:val="00DA596F"/>
    <w:rsid w:val="00DA613E"/>
    <w:rsid w:val="00DA615D"/>
    <w:rsid w:val="00DA6385"/>
    <w:rsid w:val="00DA64E9"/>
    <w:rsid w:val="00DA6598"/>
    <w:rsid w:val="00DA6662"/>
    <w:rsid w:val="00DA6C0F"/>
    <w:rsid w:val="00DA6C63"/>
    <w:rsid w:val="00DA6CED"/>
    <w:rsid w:val="00DA702F"/>
    <w:rsid w:val="00DA70D1"/>
    <w:rsid w:val="00DA7663"/>
    <w:rsid w:val="00DA76B9"/>
    <w:rsid w:val="00DA797F"/>
    <w:rsid w:val="00DA7F8A"/>
    <w:rsid w:val="00DB0176"/>
    <w:rsid w:val="00DB0404"/>
    <w:rsid w:val="00DB0D28"/>
    <w:rsid w:val="00DB11F8"/>
    <w:rsid w:val="00DB138F"/>
    <w:rsid w:val="00DB1447"/>
    <w:rsid w:val="00DB1628"/>
    <w:rsid w:val="00DB1721"/>
    <w:rsid w:val="00DB188E"/>
    <w:rsid w:val="00DB18F8"/>
    <w:rsid w:val="00DB1CEC"/>
    <w:rsid w:val="00DB1E4E"/>
    <w:rsid w:val="00DB1F2A"/>
    <w:rsid w:val="00DB2028"/>
    <w:rsid w:val="00DB21DE"/>
    <w:rsid w:val="00DB297F"/>
    <w:rsid w:val="00DB3153"/>
    <w:rsid w:val="00DB317A"/>
    <w:rsid w:val="00DB31C3"/>
    <w:rsid w:val="00DB3B82"/>
    <w:rsid w:val="00DB485D"/>
    <w:rsid w:val="00DB4877"/>
    <w:rsid w:val="00DB49D8"/>
    <w:rsid w:val="00DB4A95"/>
    <w:rsid w:val="00DB4D3E"/>
    <w:rsid w:val="00DB4E0B"/>
    <w:rsid w:val="00DB54ED"/>
    <w:rsid w:val="00DB5C64"/>
    <w:rsid w:val="00DB5CA6"/>
    <w:rsid w:val="00DB6261"/>
    <w:rsid w:val="00DB6861"/>
    <w:rsid w:val="00DB6E5A"/>
    <w:rsid w:val="00DB7805"/>
    <w:rsid w:val="00DB7A5B"/>
    <w:rsid w:val="00DB7A96"/>
    <w:rsid w:val="00DB7D5E"/>
    <w:rsid w:val="00DB7E60"/>
    <w:rsid w:val="00DC0904"/>
    <w:rsid w:val="00DC0C0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DDC"/>
    <w:rsid w:val="00DC5E0E"/>
    <w:rsid w:val="00DC60A2"/>
    <w:rsid w:val="00DC6600"/>
    <w:rsid w:val="00DC6712"/>
    <w:rsid w:val="00DC67BD"/>
    <w:rsid w:val="00DC688C"/>
    <w:rsid w:val="00DC6924"/>
    <w:rsid w:val="00DC6E1C"/>
    <w:rsid w:val="00DC6E65"/>
    <w:rsid w:val="00DC70CF"/>
    <w:rsid w:val="00DC7189"/>
    <w:rsid w:val="00DC71F2"/>
    <w:rsid w:val="00DC72AE"/>
    <w:rsid w:val="00DD0674"/>
    <w:rsid w:val="00DD0C5B"/>
    <w:rsid w:val="00DD0D21"/>
    <w:rsid w:val="00DD111C"/>
    <w:rsid w:val="00DD19A7"/>
    <w:rsid w:val="00DD2025"/>
    <w:rsid w:val="00DD22EA"/>
    <w:rsid w:val="00DD23A0"/>
    <w:rsid w:val="00DD25B9"/>
    <w:rsid w:val="00DD2A89"/>
    <w:rsid w:val="00DD2B98"/>
    <w:rsid w:val="00DD2F25"/>
    <w:rsid w:val="00DD3275"/>
    <w:rsid w:val="00DD34EF"/>
    <w:rsid w:val="00DD36B9"/>
    <w:rsid w:val="00DD3756"/>
    <w:rsid w:val="00DD3B3A"/>
    <w:rsid w:val="00DD3EF5"/>
    <w:rsid w:val="00DD420F"/>
    <w:rsid w:val="00DD441B"/>
    <w:rsid w:val="00DD4541"/>
    <w:rsid w:val="00DD46EF"/>
    <w:rsid w:val="00DD4A42"/>
    <w:rsid w:val="00DD4C3A"/>
    <w:rsid w:val="00DD4F50"/>
    <w:rsid w:val="00DD5023"/>
    <w:rsid w:val="00DD51D0"/>
    <w:rsid w:val="00DD5256"/>
    <w:rsid w:val="00DD53FA"/>
    <w:rsid w:val="00DD555A"/>
    <w:rsid w:val="00DD5F05"/>
    <w:rsid w:val="00DD5F42"/>
    <w:rsid w:val="00DD617B"/>
    <w:rsid w:val="00DD64A4"/>
    <w:rsid w:val="00DD65E2"/>
    <w:rsid w:val="00DD65FD"/>
    <w:rsid w:val="00DD6629"/>
    <w:rsid w:val="00DD669F"/>
    <w:rsid w:val="00DD6718"/>
    <w:rsid w:val="00DD6C8D"/>
    <w:rsid w:val="00DD6CA4"/>
    <w:rsid w:val="00DD7007"/>
    <w:rsid w:val="00DD76E9"/>
    <w:rsid w:val="00DD7785"/>
    <w:rsid w:val="00DD7AF7"/>
    <w:rsid w:val="00DD7C60"/>
    <w:rsid w:val="00DD7D08"/>
    <w:rsid w:val="00DD7E5F"/>
    <w:rsid w:val="00DE0E59"/>
    <w:rsid w:val="00DE0F6C"/>
    <w:rsid w:val="00DE1249"/>
    <w:rsid w:val="00DE1486"/>
    <w:rsid w:val="00DE15B0"/>
    <w:rsid w:val="00DE16D1"/>
    <w:rsid w:val="00DE1E70"/>
    <w:rsid w:val="00DE1F0B"/>
    <w:rsid w:val="00DE219B"/>
    <w:rsid w:val="00DE2516"/>
    <w:rsid w:val="00DE2FE5"/>
    <w:rsid w:val="00DE34DC"/>
    <w:rsid w:val="00DE3724"/>
    <w:rsid w:val="00DE38B6"/>
    <w:rsid w:val="00DE3CD8"/>
    <w:rsid w:val="00DE483D"/>
    <w:rsid w:val="00DE4902"/>
    <w:rsid w:val="00DE51C8"/>
    <w:rsid w:val="00DE52E3"/>
    <w:rsid w:val="00DE5740"/>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333"/>
    <w:rsid w:val="00DF1416"/>
    <w:rsid w:val="00DF1678"/>
    <w:rsid w:val="00DF179D"/>
    <w:rsid w:val="00DF17B9"/>
    <w:rsid w:val="00DF19B7"/>
    <w:rsid w:val="00DF1DFB"/>
    <w:rsid w:val="00DF1E9C"/>
    <w:rsid w:val="00DF2362"/>
    <w:rsid w:val="00DF2496"/>
    <w:rsid w:val="00DF32F3"/>
    <w:rsid w:val="00DF3B65"/>
    <w:rsid w:val="00DF3C93"/>
    <w:rsid w:val="00DF41DF"/>
    <w:rsid w:val="00DF44E3"/>
    <w:rsid w:val="00DF4572"/>
    <w:rsid w:val="00DF45E9"/>
    <w:rsid w:val="00DF4658"/>
    <w:rsid w:val="00DF46FD"/>
    <w:rsid w:val="00DF4F5C"/>
    <w:rsid w:val="00DF5172"/>
    <w:rsid w:val="00DF520C"/>
    <w:rsid w:val="00DF5ABE"/>
    <w:rsid w:val="00DF5BEF"/>
    <w:rsid w:val="00DF61D1"/>
    <w:rsid w:val="00DF61E0"/>
    <w:rsid w:val="00DF68C4"/>
    <w:rsid w:val="00DF6B54"/>
    <w:rsid w:val="00DF6C8B"/>
    <w:rsid w:val="00DF6F17"/>
    <w:rsid w:val="00DF72B8"/>
    <w:rsid w:val="00DF75A8"/>
    <w:rsid w:val="00DF7632"/>
    <w:rsid w:val="00DF774D"/>
    <w:rsid w:val="00DF78FA"/>
    <w:rsid w:val="00DF7AF8"/>
    <w:rsid w:val="00DF7D73"/>
    <w:rsid w:val="00DF7E12"/>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E5"/>
    <w:rsid w:val="00E02432"/>
    <w:rsid w:val="00E02683"/>
    <w:rsid w:val="00E02CA0"/>
    <w:rsid w:val="00E0307D"/>
    <w:rsid w:val="00E03218"/>
    <w:rsid w:val="00E03AB9"/>
    <w:rsid w:val="00E03C7E"/>
    <w:rsid w:val="00E03D4C"/>
    <w:rsid w:val="00E04022"/>
    <w:rsid w:val="00E040F5"/>
    <w:rsid w:val="00E04140"/>
    <w:rsid w:val="00E04A49"/>
    <w:rsid w:val="00E04C49"/>
    <w:rsid w:val="00E063E7"/>
    <w:rsid w:val="00E06CA3"/>
    <w:rsid w:val="00E0728F"/>
    <w:rsid w:val="00E074AC"/>
    <w:rsid w:val="00E0755C"/>
    <w:rsid w:val="00E0776C"/>
    <w:rsid w:val="00E07CA1"/>
    <w:rsid w:val="00E10070"/>
    <w:rsid w:val="00E100A8"/>
    <w:rsid w:val="00E109D6"/>
    <w:rsid w:val="00E10BFA"/>
    <w:rsid w:val="00E10F5E"/>
    <w:rsid w:val="00E10FD9"/>
    <w:rsid w:val="00E11C07"/>
    <w:rsid w:val="00E120E0"/>
    <w:rsid w:val="00E1223B"/>
    <w:rsid w:val="00E12A5E"/>
    <w:rsid w:val="00E12BA0"/>
    <w:rsid w:val="00E131E8"/>
    <w:rsid w:val="00E13485"/>
    <w:rsid w:val="00E13A52"/>
    <w:rsid w:val="00E13B31"/>
    <w:rsid w:val="00E13B5F"/>
    <w:rsid w:val="00E13C55"/>
    <w:rsid w:val="00E13CBA"/>
    <w:rsid w:val="00E13D3C"/>
    <w:rsid w:val="00E1427A"/>
    <w:rsid w:val="00E148B7"/>
    <w:rsid w:val="00E14A7E"/>
    <w:rsid w:val="00E1515A"/>
    <w:rsid w:val="00E151E1"/>
    <w:rsid w:val="00E15F2D"/>
    <w:rsid w:val="00E16019"/>
    <w:rsid w:val="00E167F1"/>
    <w:rsid w:val="00E168E3"/>
    <w:rsid w:val="00E16A57"/>
    <w:rsid w:val="00E16B0F"/>
    <w:rsid w:val="00E16D3E"/>
    <w:rsid w:val="00E16F5D"/>
    <w:rsid w:val="00E17166"/>
    <w:rsid w:val="00E17291"/>
    <w:rsid w:val="00E17314"/>
    <w:rsid w:val="00E174D1"/>
    <w:rsid w:val="00E17619"/>
    <w:rsid w:val="00E17805"/>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639"/>
    <w:rsid w:val="00E26CA9"/>
    <w:rsid w:val="00E26CAF"/>
    <w:rsid w:val="00E26DB6"/>
    <w:rsid w:val="00E26DD1"/>
    <w:rsid w:val="00E276A8"/>
    <w:rsid w:val="00E27E1F"/>
    <w:rsid w:val="00E30191"/>
    <w:rsid w:val="00E30559"/>
    <w:rsid w:val="00E308F6"/>
    <w:rsid w:val="00E314C6"/>
    <w:rsid w:val="00E31775"/>
    <w:rsid w:val="00E317AA"/>
    <w:rsid w:val="00E317F7"/>
    <w:rsid w:val="00E3248D"/>
    <w:rsid w:val="00E3286E"/>
    <w:rsid w:val="00E32B12"/>
    <w:rsid w:val="00E32D62"/>
    <w:rsid w:val="00E332FD"/>
    <w:rsid w:val="00E33816"/>
    <w:rsid w:val="00E339DC"/>
    <w:rsid w:val="00E33C40"/>
    <w:rsid w:val="00E33E15"/>
    <w:rsid w:val="00E34E42"/>
    <w:rsid w:val="00E3594C"/>
    <w:rsid w:val="00E35C27"/>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1044"/>
    <w:rsid w:val="00E411CF"/>
    <w:rsid w:val="00E41A7E"/>
    <w:rsid w:val="00E422E7"/>
    <w:rsid w:val="00E427E9"/>
    <w:rsid w:val="00E429ED"/>
    <w:rsid w:val="00E42A67"/>
    <w:rsid w:val="00E42B30"/>
    <w:rsid w:val="00E42CB6"/>
    <w:rsid w:val="00E430AC"/>
    <w:rsid w:val="00E434DB"/>
    <w:rsid w:val="00E4398B"/>
    <w:rsid w:val="00E43F37"/>
    <w:rsid w:val="00E447FE"/>
    <w:rsid w:val="00E4492E"/>
    <w:rsid w:val="00E450ED"/>
    <w:rsid w:val="00E455D4"/>
    <w:rsid w:val="00E4568C"/>
    <w:rsid w:val="00E45719"/>
    <w:rsid w:val="00E45A39"/>
    <w:rsid w:val="00E461D1"/>
    <w:rsid w:val="00E462F8"/>
    <w:rsid w:val="00E46A5A"/>
    <w:rsid w:val="00E46E6B"/>
    <w:rsid w:val="00E4791B"/>
    <w:rsid w:val="00E47B4E"/>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3FF"/>
    <w:rsid w:val="00E70840"/>
    <w:rsid w:val="00E708CD"/>
    <w:rsid w:val="00E70925"/>
    <w:rsid w:val="00E70973"/>
    <w:rsid w:val="00E709B9"/>
    <w:rsid w:val="00E70BC7"/>
    <w:rsid w:val="00E70E44"/>
    <w:rsid w:val="00E70F84"/>
    <w:rsid w:val="00E70FBC"/>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C6C"/>
    <w:rsid w:val="00E75174"/>
    <w:rsid w:val="00E75846"/>
    <w:rsid w:val="00E75AC2"/>
    <w:rsid w:val="00E75C30"/>
    <w:rsid w:val="00E75EBA"/>
    <w:rsid w:val="00E75ECF"/>
    <w:rsid w:val="00E763B4"/>
    <w:rsid w:val="00E764BC"/>
    <w:rsid w:val="00E76626"/>
    <w:rsid w:val="00E76A95"/>
    <w:rsid w:val="00E76F47"/>
    <w:rsid w:val="00E76F50"/>
    <w:rsid w:val="00E77060"/>
    <w:rsid w:val="00E770CC"/>
    <w:rsid w:val="00E77227"/>
    <w:rsid w:val="00E7734C"/>
    <w:rsid w:val="00E774E8"/>
    <w:rsid w:val="00E77848"/>
    <w:rsid w:val="00E77B67"/>
    <w:rsid w:val="00E80514"/>
    <w:rsid w:val="00E80E5B"/>
    <w:rsid w:val="00E816C5"/>
    <w:rsid w:val="00E81A95"/>
    <w:rsid w:val="00E81B38"/>
    <w:rsid w:val="00E81CE0"/>
    <w:rsid w:val="00E81E7C"/>
    <w:rsid w:val="00E8224D"/>
    <w:rsid w:val="00E82911"/>
    <w:rsid w:val="00E82AC5"/>
    <w:rsid w:val="00E83141"/>
    <w:rsid w:val="00E83CBF"/>
    <w:rsid w:val="00E84609"/>
    <w:rsid w:val="00E8519F"/>
    <w:rsid w:val="00E852AF"/>
    <w:rsid w:val="00E852BB"/>
    <w:rsid w:val="00E85303"/>
    <w:rsid w:val="00E85495"/>
    <w:rsid w:val="00E85799"/>
    <w:rsid w:val="00E85C42"/>
    <w:rsid w:val="00E85CC3"/>
    <w:rsid w:val="00E862F5"/>
    <w:rsid w:val="00E8644A"/>
    <w:rsid w:val="00E86926"/>
    <w:rsid w:val="00E869B5"/>
    <w:rsid w:val="00E86E36"/>
    <w:rsid w:val="00E870AC"/>
    <w:rsid w:val="00E87869"/>
    <w:rsid w:val="00E9015C"/>
    <w:rsid w:val="00E90230"/>
    <w:rsid w:val="00E90279"/>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891"/>
    <w:rsid w:val="00E96C01"/>
    <w:rsid w:val="00E96CE3"/>
    <w:rsid w:val="00E973C9"/>
    <w:rsid w:val="00E9750D"/>
    <w:rsid w:val="00E975B6"/>
    <w:rsid w:val="00E97648"/>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F8C"/>
    <w:rsid w:val="00EA3312"/>
    <w:rsid w:val="00EA3450"/>
    <w:rsid w:val="00EA36C0"/>
    <w:rsid w:val="00EA3828"/>
    <w:rsid w:val="00EA3B5A"/>
    <w:rsid w:val="00EA3E6B"/>
    <w:rsid w:val="00EA3F04"/>
    <w:rsid w:val="00EA410E"/>
    <w:rsid w:val="00EA4FD1"/>
    <w:rsid w:val="00EA53C2"/>
    <w:rsid w:val="00EA5695"/>
    <w:rsid w:val="00EA593D"/>
    <w:rsid w:val="00EA5B0A"/>
    <w:rsid w:val="00EA5B9C"/>
    <w:rsid w:val="00EA5C8B"/>
    <w:rsid w:val="00EA6275"/>
    <w:rsid w:val="00EA6282"/>
    <w:rsid w:val="00EA62E6"/>
    <w:rsid w:val="00EA65AD"/>
    <w:rsid w:val="00EA6BAA"/>
    <w:rsid w:val="00EA793C"/>
    <w:rsid w:val="00EA7D3E"/>
    <w:rsid w:val="00EA7FCF"/>
    <w:rsid w:val="00EB0526"/>
    <w:rsid w:val="00EB0A49"/>
    <w:rsid w:val="00EB0A9D"/>
    <w:rsid w:val="00EB0CA3"/>
    <w:rsid w:val="00EB104F"/>
    <w:rsid w:val="00EB135C"/>
    <w:rsid w:val="00EB1389"/>
    <w:rsid w:val="00EB1B27"/>
    <w:rsid w:val="00EB1CCE"/>
    <w:rsid w:val="00EB1DA8"/>
    <w:rsid w:val="00EB2340"/>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476"/>
    <w:rsid w:val="00EB580F"/>
    <w:rsid w:val="00EB59BC"/>
    <w:rsid w:val="00EB5C66"/>
    <w:rsid w:val="00EB632A"/>
    <w:rsid w:val="00EB66AA"/>
    <w:rsid w:val="00EB6BEF"/>
    <w:rsid w:val="00EB70B0"/>
    <w:rsid w:val="00EB737B"/>
    <w:rsid w:val="00EB7633"/>
    <w:rsid w:val="00EB7736"/>
    <w:rsid w:val="00EC0705"/>
    <w:rsid w:val="00EC0CF8"/>
    <w:rsid w:val="00EC0E9F"/>
    <w:rsid w:val="00EC0FF4"/>
    <w:rsid w:val="00EC13EC"/>
    <w:rsid w:val="00EC153B"/>
    <w:rsid w:val="00EC247D"/>
    <w:rsid w:val="00EC2ADB"/>
    <w:rsid w:val="00EC2E2D"/>
    <w:rsid w:val="00EC327A"/>
    <w:rsid w:val="00EC3957"/>
    <w:rsid w:val="00EC3E80"/>
    <w:rsid w:val="00EC40B7"/>
    <w:rsid w:val="00EC4169"/>
    <w:rsid w:val="00EC454B"/>
    <w:rsid w:val="00EC462B"/>
    <w:rsid w:val="00EC4723"/>
    <w:rsid w:val="00EC481D"/>
    <w:rsid w:val="00EC525B"/>
    <w:rsid w:val="00EC56E0"/>
    <w:rsid w:val="00EC5B5E"/>
    <w:rsid w:val="00EC6057"/>
    <w:rsid w:val="00EC610A"/>
    <w:rsid w:val="00EC660B"/>
    <w:rsid w:val="00EC67E7"/>
    <w:rsid w:val="00EC6847"/>
    <w:rsid w:val="00EC6AA9"/>
    <w:rsid w:val="00EC72DB"/>
    <w:rsid w:val="00EC7364"/>
    <w:rsid w:val="00EC7419"/>
    <w:rsid w:val="00EC796B"/>
    <w:rsid w:val="00EC7D34"/>
    <w:rsid w:val="00EC7DB6"/>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5C0"/>
    <w:rsid w:val="00ED264D"/>
    <w:rsid w:val="00ED2CC7"/>
    <w:rsid w:val="00ED2E52"/>
    <w:rsid w:val="00ED2E7C"/>
    <w:rsid w:val="00ED2FBE"/>
    <w:rsid w:val="00ED3024"/>
    <w:rsid w:val="00ED33A9"/>
    <w:rsid w:val="00ED37E5"/>
    <w:rsid w:val="00ED3AE5"/>
    <w:rsid w:val="00ED3E68"/>
    <w:rsid w:val="00ED4092"/>
    <w:rsid w:val="00ED40FF"/>
    <w:rsid w:val="00ED4D5E"/>
    <w:rsid w:val="00ED4F07"/>
    <w:rsid w:val="00ED5308"/>
    <w:rsid w:val="00ED5509"/>
    <w:rsid w:val="00ED568B"/>
    <w:rsid w:val="00ED5BC6"/>
    <w:rsid w:val="00ED5FE4"/>
    <w:rsid w:val="00ED5FE6"/>
    <w:rsid w:val="00ED63B0"/>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E2B"/>
    <w:rsid w:val="00EE3045"/>
    <w:rsid w:val="00EE3238"/>
    <w:rsid w:val="00EE39ED"/>
    <w:rsid w:val="00EE3C42"/>
    <w:rsid w:val="00EE3D4F"/>
    <w:rsid w:val="00EE4594"/>
    <w:rsid w:val="00EE4D71"/>
    <w:rsid w:val="00EE5264"/>
    <w:rsid w:val="00EE534D"/>
    <w:rsid w:val="00EE5560"/>
    <w:rsid w:val="00EE5739"/>
    <w:rsid w:val="00EE5A7B"/>
    <w:rsid w:val="00EE5E9C"/>
    <w:rsid w:val="00EE686B"/>
    <w:rsid w:val="00EE6F1E"/>
    <w:rsid w:val="00EE719D"/>
    <w:rsid w:val="00EE7618"/>
    <w:rsid w:val="00EE7B61"/>
    <w:rsid w:val="00EF01E8"/>
    <w:rsid w:val="00EF0348"/>
    <w:rsid w:val="00EF05D3"/>
    <w:rsid w:val="00EF11D3"/>
    <w:rsid w:val="00EF13CF"/>
    <w:rsid w:val="00EF13D0"/>
    <w:rsid w:val="00EF182B"/>
    <w:rsid w:val="00EF1F9C"/>
    <w:rsid w:val="00EF22F7"/>
    <w:rsid w:val="00EF233B"/>
    <w:rsid w:val="00EF29A7"/>
    <w:rsid w:val="00EF2B73"/>
    <w:rsid w:val="00EF2C27"/>
    <w:rsid w:val="00EF2E44"/>
    <w:rsid w:val="00EF34C1"/>
    <w:rsid w:val="00EF391D"/>
    <w:rsid w:val="00EF3D3E"/>
    <w:rsid w:val="00EF42D3"/>
    <w:rsid w:val="00EF4366"/>
    <w:rsid w:val="00EF4426"/>
    <w:rsid w:val="00EF4CD6"/>
    <w:rsid w:val="00EF55A0"/>
    <w:rsid w:val="00EF5FC0"/>
    <w:rsid w:val="00EF63D1"/>
    <w:rsid w:val="00EF63D8"/>
    <w:rsid w:val="00EF6513"/>
    <w:rsid w:val="00EF6683"/>
    <w:rsid w:val="00EF6880"/>
    <w:rsid w:val="00EF6B36"/>
    <w:rsid w:val="00EF7002"/>
    <w:rsid w:val="00EF769B"/>
    <w:rsid w:val="00EF7BC0"/>
    <w:rsid w:val="00EF7C52"/>
    <w:rsid w:val="00EF7CCD"/>
    <w:rsid w:val="00EF7D02"/>
    <w:rsid w:val="00F00364"/>
    <w:rsid w:val="00F00CD5"/>
    <w:rsid w:val="00F00EDF"/>
    <w:rsid w:val="00F01704"/>
    <w:rsid w:val="00F017BF"/>
    <w:rsid w:val="00F018A2"/>
    <w:rsid w:val="00F01CD3"/>
    <w:rsid w:val="00F01D7C"/>
    <w:rsid w:val="00F01E8B"/>
    <w:rsid w:val="00F023DD"/>
    <w:rsid w:val="00F02417"/>
    <w:rsid w:val="00F027BA"/>
    <w:rsid w:val="00F0293B"/>
    <w:rsid w:val="00F0297A"/>
    <w:rsid w:val="00F02D93"/>
    <w:rsid w:val="00F034D9"/>
    <w:rsid w:val="00F038C1"/>
    <w:rsid w:val="00F03E79"/>
    <w:rsid w:val="00F03E85"/>
    <w:rsid w:val="00F03EE2"/>
    <w:rsid w:val="00F03F3E"/>
    <w:rsid w:val="00F04A1A"/>
    <w:rsid w:val="00F04DD7"/>
    <w:rsid w:val="00F05187"/>
    <w:rsid w:val="00F05255"/>
    <w:rsid w:val="00F05263"/>
    <w:rsid w:val="00F05470"/>
    <w:rsid w:val="00F055D4"/>
    <w:rsid w:val="00F056ED"/>
    <w:rsid w:val="00F0598C"/>
    <w:rsid w:val="00F0628D"/>
    <w:rsid w:val="00F0655F"/>
    <w:rsid w:val="00F06651"/>
    <w:rsid w:val="00F06831"/>
    <w:rsid w:val="00F06BEE"/>
    <w:rsid w:val="00F07A86"/>
    <w:rsid w:val="00F07B25"/>
    <w:rsid w:val="00F07B75"/>
    <w:rsid w:val="00F07C98"/>
    <w:rsid w:val="00F07DE6"/>
    <w:rsid w:val="00F10104"/>
    <w:rsid w:val="00F1056C"/>
    <w:rsid w:val="00F107F1"/>
    <w:rsid w:val="00F10B8C"/>
    <w:rsid w:val="00F10E04"/>
    <w:rsid w:val="00F10FC1"/>
    <w:rsid w:val="00F11153"/>
    <w:rsid w:val="00F112FD"/>
    <w:rsid w:val="00F11319"/>
    <w:rsid w:val="00F1146E"/>
    <w:rsid w:val="00F116A0"/>
    <w:rsid w:val="00F11C21"/>
    <w:rsid w:val="00F11E63"/>
    <w:rsid w:val="00F12035"/>
    <w:rsid w:val="00F120E0"/>
    <w:rsid w:val="00F12A63"/>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60CA"/>
    <w:rsid w:val="00F161A5"/>
    <w:rsid w:val="00F16732"/>
    <w:rsid w:val="00F16BF2"/>
    <w:rsid w:val="00F172C2"/>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1521"/>
    <w:rsid w:val="00F31A05"/>
    <w:rsid w:val="00F31A84"/>
    <w:rsid w:val="00F31B22"/>
    <w:rsid w:val="00F31B49"/>
    <w:rsid w:val="00F31EF8"/>
    <w:rsid w:val="00F32045"/>
    <w:rsid w:val="00F326E6"/>
    <w:rsid w:val="00F32C0F"/>
    <w:rsid w:val="00F32F56"/>
    <w:rsid w:val="00F33212"/>
    <w:rsid w:val="00F33621"/>
    <w:rsid w:val="00F33D4F"/>
    <w:rsid w:val="00F3404F"/>
    <w:rsid w:val="00F34262"/>
    <w:rsid w:val="00F34447"/>
    <w:rsid w:val="00F348D6"/>
    <w:rsid w:val="00F3496D"/>
    <w:rsid w:val="00F34CD6"/>
    <w:rsid w:val="00F35790"/>
    <w:rsid w:val="00F35873"/>
    <w:rsid w:val="00F35920"/>
    <w:rsid w:val="00F36460"/>
    <w:rsid w:val="00F365CB"/>
    <w:rsid w:val="00F365E6"/>
    <w:rsid w:val="00F366A5"/>
    <w:rsid w:val="00F36C5F"/>
    <w:rsid w:val="00F37259"/>
    <w:rsid w:val="00F373E1"/>
    <w:rsid w:val="00F373E6"/>
    <w:rsid w:val="00F377E0"/>
    <w:rsid w:val="00F3790C"/>
    <w:rsid w:val="00F37EB7"/>
    <w:rsid w:val="00F404B8"/>
    <w:rsid w:val="00F405A4"/>
    <w:rsid w:val="00F414CE"/>
    <w:rsid w:val="00F41CEC"/>
    <w:rsid w:val="00F41E9D"/>
    <w:rsid w:val="00F41F05"/>
    <w:rsid w:val="00F42A4D"/>
    <w:rsid w:val="00F42EBF"/>
    <w:rsid w:val="00F4306A"/>
    <w:rsid w:val="00F433BD"/>
    <w:rsid w:val="00F4343A"/>
    <w:rsid w:val="00F43D52"/>
    <w:rsid w:val="00F43F5F"/>
    <w:rsid w:val="00F44683"/>
    <w:rsid w:val="00F44E59"/>
    <w:rsid w:val="00F44EC5"/>
    <w:rsid w:val="00F452A2"/>
    <w:rsid w:val="00F452A4"/>
    <w:rsid w:val="00F4595D"/>
    <w:rsid w:val="00F45A01"/>
    <w:rsid w:val="00F45DEB"/>
    <w:rsid w:val="00F468F8"/>
    <w:rsid w:val="00F46FC2"/>
    <w:rsid w:val="00F47018"/>
    <w:rsid w:val="00F470FF"/>
    <w:rsid w:val="00F47498"/>
    <w:rsid w:val="00F475AB"/>
    <w:rsid w:val="00F50287"/>
    <w:rsid w:val="00F50391"/>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5043"/>
    <w:rsid w:val="00F560E6"/>
    <w:rsid w:val="00F564D1"/>
    <w:rsid w:val="00F56DCF"/>
    <w:rsid w:val="00F57034"/>
    <w:rsid w:val="00F57146"/>
    <w:rsid w:val="00F572D3"/>
    <w:rsid w:val="00F57831"/>
    <w:rsid w:val="00F57CC6"/>
    <w:rsid w:val="00F60BE9"/>
    <w:rsid w:val="00F60D8B"/>
    <w:rsid w:val="00F61322"/>
    <w:rsid w:val="00F61806"/>
    <w:rsid w:val="00F61AFC"/>
    <w:rsid w:val="00F61F26"/>
    <w:rsid w:val="00F61FD8"/>
    <w:rsid w:val="00F626C7"/>
    <w:rsid w:val="00F62CB4"/>
    <w:rsid w:val="00F62DBF"/>
    <w:rsid w:val="00F633CA"/>
    <w:rsid w:val="00F63645"/>
    <w:rsid w:val="00F638B7"/>
    <w:rsid w:val="00F639AD"/>
    <w:rsid w:val="00F63D93"/>
    <w:rsid w:val="00F641FC"/>
    <w:rsid w:val="00F64584"/>
    <w:rsid w:val="00F646C1"/>
    <w:rsid w:val="00F647F7"/>
    <w:rsid w:val="00F64952"/>
    <w:rsid w:val="00F64A72"/>
    <w:rsid w:val="00F64C09"/>
    <w:rsid w:val="00F654F6"/>
    <w:rsid w:val="00F6583C"/>
    <w:rsid w:val="00F6589A"/>
    <w:rsid w:val="00F65F10"/>
    <w:rsid w:val="00F6602B"/>
    <w:rsid w:val="00F66676"/>
    <w:rsid w:val="00F66C0C"/>
    <w:rsid w:val="00F66C3D"/>
    <w:rsid w:val="00F66C6B"/>
    <w:rsid w:val="00F66FBC"/>
    <w:rsid w:val="00F6741F"/>
    <w:rsid w:val="00F67459"/>
    <w:rsid w:val="00F675A1"/>
    <w:rsid w:val="00F675E1"/>
    <w:rsid w:val="00F6783E"/>
    <w:rsid w:val="00F67A10"/>
    <w:rsid w:val="00F67A7F"/>
    <w:rsid w:val="00F67CBF"/>
    <w:rsid w:val="00F67DFE"/>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96"/>
    <w:rsid w:val="00F73D08"/>
    <w:rsid w:val="00F7454A"/>
    <w:rsid w:val="00F74E43"/>
    <w:rsid w:val="00F7586B"/>
    <w:rsid w:val="00F75C25"/>
    <w:rsid w:val="00F75F2F"/>
    <w:rsid w:val="00F760CA"/>
    <w:rsid w:val="00F7619E"/>
    <w:rsid w:val="00F76445"/>
    <w:rsid w:val="00F7699E"/>
    <w:rsid w:val="00F76A1B"/>
    <w:rsid w:val="00F76B26"/>
    <w:rsid w:val="00F76ECC"/>
    <w:rsid w:val="00F77148"/>
    <w:rsid w:val="00F77C2B"/>
    <w:rsid w:val="00F77EFE"/>
    <w:rsid w:val="00F8014C"/>
    <w:rsid w:val="00F802EA"/>
    <w:rsid w:val="00F80399"/>
    <w:rsid w:val="00F8053B"/>
    <w:rsid w:val="00F80B98"/>
    <w:rsid w:val="00F810BC"/>
    <w:rsid w:val="00F81216"/>
    <w:rsid w:val="00F812C8"/>
    <w:rsid w:val="00F8132D"/>
    <w:rsid w:val="00F8174C"/>
    <w:rsid w:val="00F818AE"/>
    <w:rsid w:val="00F81AE3"/>
    <w:rsid w:val="00F81B40"/>
    <w:rsid w:val="00F81C47"/>
    <w:rsid w:val="00F820C4"/>
    <w:rsid w:val="00F82462"/>
    <w:rsid w:val="00F825A2"/>
    <w:rsid w:val="00F82CF6"/>
    <w:rsid w:val="00F82DCC"/>
    <w:rsid w:val="00F836A6"/>
    <w:rsid w:val="00F83829"/>
    <w:rsid w:val="00F83E5A"/>
    <w:rsid w:val="00F84069"/>
    <w:rsid w:val="00F840C8"/>
    <w:rsid w:val="00F842C8"/>
    <w:rsid w:val="00F843D7"/>
    <w:rsid w:val="00F8449A"/>
    <w:rsid w:val="00F84B0C"/>
    <w:rsid w:val="00F84B6A"/>
    <w:rsid w:val="00F85536"/>
    <w:rsid w:val="00F8600A"/>
    <w:rsid w:val="00F863A0"/>
    <w:rsid w:val="00F864A5"/>
    <w:rsid w:val="00F864EE"/>
    <w:rsid w:val="00F8657A"/>
    <w:rsid w:val="00F8679A"/>
    <w:rsid w:val="00F8691F"/>
    <w:rsid w:val="00F86A6F"/>
    <w:rsid w:val="00F86BF3"/>
    <w:rsid w:val="00F86D07"/>
    <w:rsid w:val="00F87117"/>
    <w:rsid w:val="00F8736C"/>
    <w:rsid w:val="00F87EEE"/>
    <w:rsid w:val="00F9030E"/>
    <w:rsid w:val="00F90897"/>
    <w:rsid w:val="00F90ADB"/>
    <w:rsid w:val="00F90E78"/>
    <w:rsid w:val="00F91209"/>
    <w:rsid w:val="00F914F8"/>
    <w:rsid w:val="00F91765"/>
    <w:rsid w:val="00F91B56"/>
    <w:rsid w:val="00F9221F"/>
    <w:rsid w:val="00F931C7"/>
    <w:rsid w:val="00F93559"/>
    <w:rsid w:val="00F93A97"/>
    <w:rsid w:val="00F93D72"/>
    <w:rsid w:val="00F93E65"/>
    <w:rsid w:val="00F94070"/>
    <w:rsid w:val="00F940FE"/>
    <w:rsid w:val="00F947CE"/>
    <w:rsid w:val="00F94A2C"/>
    <w:rsid w:val="00F950B5"/>
    <w:rsid w:val="00F9513F"/>
    <w:rsid w:val="00F95304"/>
    <w:rsid w:val="00F9611C"/>
    <w:rsid w:val="00F973CE"/>
    <w:rsid w:val="00F97908"/>
    <w:rsid w:val="00F97B43"/>
    <w:rsid w:val="00F97D2B"/>
    <w:rsid w:val="00FA07F8"/>
    <w:rsid w:val="00FA0A43"/>
    <w:rsid w:val="00FA105C"/>
    <w:rsid w:val="00FA133A"/>
    <w:rsid w:val="00FA1475"/>
    <w:rsid w:val="00FA148A"/>
    <w:rsid w:val="00FA1896"/>
    <w:rsid w:val="00FA27C8"/>
    <w:rsid w:val="00FA2DAD"/>
    <w:rsid w:val="00FA330A"/>
    <w:rsid w:val="00FA38FF"/>
    <w:rsid w:val="00FA3B76"/>
    <w:rsid w:val="00FA3D01"/>
    <w:rsid w:val="00FA4216"/>
    <w:rsid w:val="00FA4746"/>
    <w:rsid w:val="00FA4810"/>
    <w:rsid w:val="00FA4D66"/>
    <w:rsid w:val="00FA4DDE"/>
    <w:rsid w:val="00FA5755"/>
    <w:rsid w:val="00FA5A4E"/>
    <w:rsid w:val="00FA7376"/>
    <w:rsid w:val="00FA767A"/>
    <w:rsid w:val="00FA7688"/>
    <w:rsid w:val="00FA77EC"/>
    <w:rsid w:val="00FA7DAF"/>
    <w:rsid w:val="00FB0082"/>
    <w:rsid w:val="00FB0243"/>
    <w:rsid w:val="00FB088C"/>
    <w:rsid w:val="00FB0A74"/>
    <w:rsid w:val="00FB125B"/>
    <w:rsid w:val="00FB1438"/>
    <w:rsid w:val="00FB1527"/>
    <w:rsid w:val="00FB1876"/>
    <w:rsid w:val="00FB2215"/>
    <w:rsid w:val="00FB2537"/>
    <w:rsid w:val="00FB25DB"/>
    <w:rsid w:val="00FB2B77"/>
    <w:rsid w:val="00FB3353"/>
    <w:rsid w:val="00FB33DC"/>
    <w:rsid w:val="00FB3595"/>
    <w:rsid w:val="00FB35E4"/>
    <w:rsid w:val="00FB3B1B"/>
    <w:rsid w:val="00FB4338"/>
    <w:rsid w:val="00FB44BB"/>
    <w:rsid w:val="00FB45F1"/>
    <w:rsid w:val="00FB477E"/>
    <w:rsid w:val="00FB4AE3"/>
    <w:rsid w:val="00FB4C9C"/>
    <w:rsid w:val="00FB4F37"/>
    <w:rsid w:val="00FB4FAF"/>
    <w:rsid w:val="00FB501A"/>
    <w:rsid w:val="00FB5620"/>
    <w:rsid w:val="00FB5E99"/>
    <w:rsid w:val="00FB5F5F"/>
    <w:rsid w:val="00FB6165"/>
    <w:rsid w:val="00FB6245"/>
    <w:rsid w:val="00FB6B1A"/>
    <w:rsid w:val="00FB6CDC"/>
    <w:rsid w:val="00FB6DA5"/>
    <w:rsid w:val="00FB7491"/>
    <w:rsid w:val="00FB7BEF"/>
    <w:rsid w:val="00FC0150"/>
    <w:rsid w:val="00FC01CC"/>
    <w:rsid w:val="00FC03AB"/>
    <w:rsid w:val="00FC0ABC"/>
    <w:rsid w:val="00FC10A9"/>
    <w:rsid w:val="00FC120A"/>
    <w:rsid w:val="00FC1212"/>
    <w:rsid w:val="00FC1589"/>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528"/>
    <w:rsid w:val="00FD014F"/>
    <w:rsid w:val="00FD02DE"/>
    <w:rsid w:val="00FD0572"/>
    <w:rsid w:val="00FD09CC"/>
    <w:rsid w:val="00FD0CDF"/>
    <w:rsid w:val="00FD13A1"/>
    <w:rsid w:val="00FD16FA"/>
    <w:rsid w:val="00FD17B5"/>
    <w:rsid w:val="00FD1A97"/>
    <w:rsid w:val="00FD1BD8"/>
    <w:rsid w:val="00FD1DE1"/>
    <w:rsid w:val="00FD21E5"/>
    <w:rsid w:val="00FD265A"/>
    <w:rsid w:val="00FD28CD"/>
    <w:rsid w:val="00FD2D7B"/>
    <w:rsid w:val="00FD3071"/>
    <w:rsid w:val="00FD3712"/>
    <w:rsid w:val="00FD3753"/>
    <w:rsid w:val="00FD37F6"/>
    <w:rsid w:val="00FD39C6"/>
    <w:rsid w:val="00FD4589"/>
    <w:rsid w:val="00FD473E"/>
    <w:rsid w:val="00FD489A"/>
    <w:rsid w:val="00FD495C"/>
    <w:rsid w:val="00FD5695"/>
    <w:rsid w:val="00FD5A16"/>
    <w:rsid w:val="00FD71B8"/>
    <w:rsid w:val="00FD7485"/>
    <w:rsid w:val="00FD7930"/>
    <w:rsid w:val="00FD7ABD"/>
    <w:rsid w:val="00FD7BDF"/>
    <w:rsid w:val="00FD7DF9"/>
    <w:rsid w:val="00FE007E"/>
    <w:rsid w:val="00FE011A"/>
    <w:rsid w:val="00FE06DD"/>
    <w:rsid w:val="00FE0B51"/>
    <w:rsid w:val="00FE0B78"/>
    <w:rsid w:val="00FE0ED4"/>
    <w:rsid w:val="00FE0F3C"/>
    <w:rsid w:val="00FE1056"/>
    <w:rsid w:val="00FE11C2"/>
    <w:rsid w:val="00FE14CE"/>
    <w:rsid w:val="00FE1B6C"/>
    <w:rsid w:val="00FE1C5C"/>
    <w:rsid w:val="00FE1CE0"/>
    <w:rsid w:val="00FE1EAB"/>
    <w:rsid w:val="00FE209C"/>
    <w:rsid w:val="00FE24AC"/>
    <w:rsid w:val="00FE2C87"/>
    <w:rsid w:val="00FE3465"/>
    <w:rsid w:val="00FE35FD"/>
    <w:rsid w:val="00FE397D"/>
    <w:rsid w:val="00FE3F7A"/>
    <w:rsid w:val="00FE421A"/>
    <w:rsid w:val="00FE4CF1"/>
    <w:rsid w:val="00FE4DA8"/>
    <w:rsid w:val="00FE54FC"/>
    <w:rsid w:val="00FE59D6"/>
    <w:rsid w:val="00FE60E3"/>
    <w:rsid w:val="00FE6449"/>
    <w:rsid w:val="00FE6693"/>
    <w:rsid w:val="00FE67CF"/>
    <w:rsid w:val="00FE6D20"/>
    <w:rsid w:val="00FE6FB9"/>
    <w:rsid w:val="00FE7549"/>
    <w:rsid w:val="00FE7A74"/>
    <w:rsid w:val="00FE7BCC"/>
    <w:rsid w:val="00FE7D95"/>
    <w:rsid w:val="00FE7DBC"/>
    <w:rsid w:val="00FE7FB8"/>
    <w:rsid w:val="00FF089B"/>
    <w:rsid w:val="00FF10BB"/>
    <w:rsid w:val="00FF126D"/>
    <w:rsid w:val="00FF14C9"/>
    <w:rsid w:val="00FF20AA"/>
    <w:rsid w:val="00FF2310"/>
    <w:rsid w:val="00FF270C"/>
    <w:rsid w:val="00FF2E73"/>
    <w:rsid w:val="00FF2F66"/>
    <w:rsid w:val="00FF3289"/>
    <w:rsid w:val="00FF342B"/>
    <w:rsid w:val="00FF382D"/>
    <w:rsid w:val="00FF3B06"/>
    <w:rsid w:val="00FF3E84"/>
    <w:rsid w:val="00FF4249"/>
    <w:rsid w:val="00FF4904"/>
    <w:rsid w:val="00FF4AE2"/>
    <w:rsid w:val="00FF4C2D"/>
    <w:rsid w:val="00FF4DE0"/>
    <w:rsid w:val="00FF4F29"/>
    <w:rsid w:val="00FF4FB9"/>
    <w:rsid w:val="00FF50A8"/>
    <w:rsid w:val="00FF5162"/>
    <w:rsid w:val="00FF571E"/>
    <w:rsid w:val="00FF5924"/>
    <w:rsid w:val="00FF6026"/>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tabs>
        <w:tab w:val="clear" w:pos="432"/>
      </w:tabs>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34" Type="http://schemas.openxmlformats.org/officeDocument/2006/relationships/image" Target="media/image17.wmf"/><Relationship Id="rId42" Type="http://schemas.openxmlformats.org/officeDocument/2006/relationships/image" Target="media/image24.wmf"/><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image" Target="media/image2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5.wmf"/><Relationship Id="rId53" Type="http://schemas.openxmlformats.org/officeDocument/2006/relationships/image" Target="media/image27.w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emf"/><Relationship Id="rId35" Type="http://schemas.openxmlformats.org/officeDocument/2006/relationships/image" Target="media/image18.wmf"/><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oleObject" Target="embeddings/oleObject22.bin"/><Relationship Id="rId64"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oleObject" Target="embeddings/oleObject14.bin"/><Relationship Id="rId59" Type="http://schemas.openxmlformats.org/officeDocument/2006/relationships/oleObject" Target="embeddings/oleObject25.bin"/><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oleObject" Target="embeddings/oleObject20.bin"/><Relationship Id="rId62"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9.wmf"/><Relationship Id="rId49" Type="http://schemas.openxmlformats.org/officeDocument/2006/relationships/oleObject" Target="embeddings/oleObject17.bin"/><Relationship Id="rId57" Type="http://schemas.openxmlformats.org/officeDocument/2006/relationships/oleObject" Target="embeddings/oleObject23.bin"/><Relationship Id="rId10" Type="http://schemas.openxmlformats.org/officeDocument/2006/relationships/image" Target="media/image2.png"/><Relationship Id="rId31" Type="http://schemas.openxmlformats.org/officeDocument/2006/relationships/image" Target="media/image14.emf"/><Relationship Id="rId44" Type="http://schemas.openxmlformats.org/officeDocument/2006/relationships/oleObject" Target="embeddings/oleObject13.bin"/><Relationship Id="rId52"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B7A1E-77DD-4899-B542-2C27FC68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14</Pages>
  <Words>3615</Words>
  <Characters>20391</Characters>
  <Application>Microsoft Office Word</Application>
  <DocSecurity>0</DocSecurity>
  <Lines>357</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89</cp:revision>
  <cp:lastPrinted>2018-12-18T01:25:00Z</cp:lastPrinted>
  <dcterms:created xsi:type="dcterms:W3CDTF">2019-10-31T12:22:00Z</dcterms:created>
  <dcterms:modified xsi:type="dcterms:W3CDTF">2019-11-08T14:33:00Z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(3)1nbtGnCVqy9AScYpO/nbem15wgveTnTnumAiF6TZdl/LW+o6n2xYE5SH4yMUjgV3HIz10URc
ArToXf/Unfq9TkpkcyrjcE/se/cOE7d0LT+ZqZLueJuZV74IN98/PzC5v1sITnK0rptOdFOC
3PXw79q3yio3FJUCAMXAWQpoD6D25104/WQ0cBjCsQTiNLrobRWLY3baJ72vO5hvE6HIT44h
zY3Dm9/S3Mldi7Z8DU</vt:lpwstr>
  </property>
  <property fmtid="{D5CDD505-2E9C-101B-9397-08002B2CF9AE}" pid="13" name="_2015_ms_pID_725343_00">
    <vt:lpwstr>_2015_ms_pID_725343</vt:lpwstr>
  </property>
  <property fmtid="{D5CDD505-2E9C-101B-9397-08002B2CF9AE}" pid="14" name="_2015_ms_pID_7253431">
    <vt:lpwstr>peA5oABsHSQZOKjnRRcGVwv2mX3ntM4YSNkg90lJynLzqQO5WkAGic
6voNemRdbniP1qmkQ8KT+eFXz5ncEx3mnA9wUyAqwXZCnzwnGqExlQsqLV4tcw0IFgtXVIug
zk2lmqvvgs/KGTsf7a0/LnMKgXhQKNFlJfBYXsyT9EDi0pI0t0dG1gk9b5OSSF5aZ6niZtYz
8hZNKMEuDpTh7LgRh4tjmi//Kdsu9+3cl/G7</vt:lpwstr>
  </property>
  <property fmtid="{D5CDD505-2E9C-101B-9397-08002B2CF9AE}" pid="15" name="_2015_ms_pID_7253431_00">
    <vt:lpwstr>_2015_ms_pID_7253431</vt:lpwstr>
  </property>
  <property fmtid="{D5CDD505-2E9C-101B-9397-08002B2CF9AE}" pid="16" name="_2015_ms_pID_7253432">
    <vt:lpwstr>ghLiQ2ZwMRX0f28nEBLmHNhabgZx+lwenN/N
RsYWNMuKP+F08Oa0dXjvToeNsd0X2imuMIznAvVD6dzFI0F+WrY=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1572830646</vt:lpwstr>
  </property>
</Properties>
</file>