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8541C" w14:textId="573524AD" w:rsidR="002539CD" w:rsidRPr="00240590" w:rsidRDefault="002539CD" w:rsidP="002539CD">
      <w:pPr>
        <w:pStyle w:val="Header"/>
        <w:tabs>
          <w:tab w:val="left" w:pos="1800"/>
        </w:tabs>
        <w:ind w:left="1800" w:hanging="1800"/>
        <w:rPr>
          <w:rFonts w:eastAsia="SimSun"/>
          <w:sz w:val="22"/>
          <w:lang w:eastAsia="zh-CN"/>
        </w:rPr>
      </w:pPr>
      <w:r w:rsidRPr="00240590">
        <w:rPr>
          <w:rFonts w:eastAsia="SimSun"/>
          <w:sz w:val="22"/>
          <w:lang w:eastAsia="zh-CN"/>
        </w:rPr>
        <w:t>3GPP TSG RAN WG1 #9</w:t>
      </w:r>
      <w:r w:rsidR="00CF6EC2">
        <w:rPr>
          <w:rFonts w:eastAsia="SimSun"/>
          <w:sz w:val="22"/>
          <w:lang w:eastAsia="zh-CN"/>
        </w:rPr>
        <w:t>9</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EA5F11" w:rsidRPr="00291642">
        <w:rPr>
          <w:rFonts w:eastAsia="SimSun"/>
          <w:sz w:val="22"/>
          <w:lang w:eastAsia="zh-CN"/>
        </w:rPr>
        <w:t>19</w:t>
      </w:r>
      <w:r w:rsidR="00EA5F11">
        <w:rPr>
          <w:rFonts w:eastAsia="SimSun"/>
          <w:sz w:val="22"/>
          <w:lang w:eastAsia="zh-CN"/>
        </w:rPr>
        <w:t>1</w:t>
      </w:r>
      <w:r w:rsidR="005674AA">
        <w:rPr>
          <w:rFonts w:eastAsia="SimSun"/>
          <w:sz w:val="22"/>
          <w:lang w:eastAsia="zh-CN"/>
        </w:rPr>
        <w:t>184</w:t>
      </w:r>
      <w:r w:rsidR="00FF668B">
        <w:rPr>
          <w:rFonts w:eastAsia="SimSun"/>
          <w:sz w:val="22"/>
          <w:lang w:eastAsia="zh-CN"/>
        </w:rPr>
        <w:t>8</w:t>
      </w:r>
    </w:p>
    <w:p w14:paraId="07CF6AB3" w14:textId="115B74E2" w:rsidR="002539CD" w:rsidRDefault="005674AA" w:rsidP="002539CD">
      <w:pPr>
        <w:pStyle w:val="Header"/>
        <w:tabs>
          <w:tab w:val="left" w:pos="1800"/>
        </w:tabs>
        <w:ind w:left="1800" w:hanging="1800"/>
        <w:rPr>
          <w:rFonts w:eastAsia="SimSun"/>
          <w:sz w:val="22"/>
          <w:lang w:eastAsia="zh-CN"/>
        </w:rPr>
      </w:pPr>
      <w:r>
        <w:rPr>
          <w:rFonts w:eastAsia="SimSun"/>
          <w:sz w:val="22"/>
          <w:lang w:eastAsia="zh-CN"/>
        </w:rPr>
        <w:t>Reno</w:t>
      </w:r>
      <w:r w:rsidR="002539CD" w:rsidRPr="00240590">
        <w:rPr>
          <w:rFonts w:eastAsia="SimSun"/>
          <w:sz w:val="22"/>
          <w:lang w:eastAsia="zh-CN"/>
        </w:rPr>
        <w:t xml:space="preserve">, </w:t>
      </w:r>
      <w:r>
        <w:rPr>
          <w:rFonts w:eastAsia="SimSun"/>
          <w:sz w:val="22"/>
          <w:lang w:eastAsia="zh-CN"/>
        </w:rPr>
        <w:t>USA</w:t>
      </w:r>
      <w:r w:rsidR="002539CD" w:rsidRPr="00240590">
        <w:rPr>
          <w:rFonts w:eastAsia="SimSun"/>
          <w:sz w:val="22"/>
          <w:lang w:eastAsia="zh-CN"/>
        </w:rPr>
        <w:t xml:space="preserve">, </w:t>
      </w:r>
      <w:r>
        <w:rPr>
          <w:rFonts w:eastAsia="SimSun"/>
          <w:sz w:val="22"/>
          <w:lang w:eastAsia="zh-CN"/>
        </w:rPr>
        <w:t>November</w:t>
      </w:r>
      <w:r w:rsidR="00A73014">
        <w:rPr>
          <w:rFonts w:eastAsia="SimSun"/>
          <w:sz w:val="22"/>
          <w:lang w:eastAsia="zh-CN"/>
        </w:rPr>
        <w:t xml:space="preserve"> 1</w:t>
      </w:r>
      <w:r>
        <w:rPr>
          <w:rFonts w:eastAsia="SimSun"/>
          <w:sz w:val="22"/>
          <w:lang w:eastAsia="zh-CN"/>
        </w:rPr>
        <w:t>8</w:t>
      </w:r>
      <w:r w:rsidR="00A73014" w:rsidRPr="0048279C">
        <w:rPr>
          <w:rFonts w:eastAsia="SimSun"/>
          <w:sz w:val="22"/>
          <w:vertAlign w:val="superscript"/>
          <w:lang w:eastAsia="zh-CN"/>
        </w:rPr>
        <w:t>th</w:t>
      </w:r>
      <w:r w:rsidR="00A73014">
        <w:rPr>
          <w:rFonts w:eastAsia="SimSun"/>
          <w:sz w:val="22"/>
          <w:lang w:eastAsia="zh-CN"/>
        </w:rPr>
        <w:t xml:space="preserve"> </w:t>
      </w:r>
      <w:r w:rsidR="002539CD" w:rsidRPr="00240590">
        <w:rPr>
          <w:rFonts w:eastAsia="SimSun"/>
          <w:sz w:val="22"/>
          <w:lang w:eastAsia="zh-CN"/>
        </w:rPr>
        <w:t xml:space="preserve">– </w:t>
      </w:r>
      <w:r w:rsidR="00A73014">
        <w:rPr>
          <w:rFonts w:eastAsia="SimSun"/>
          <w:sz w:val="22"/>
          <w:lang w:eastAsia="zh-CN"/>
        </w:rPr>
        <w:t>2</w:t>
      </w:r>
      <w:r>
        <w:rPr>
          <w:rFonts w:eastAsia="SimSun"/>
          <w:sz w:val="22"/>
          <w:lang w:eastAsia="zh-CN"/>
        </w:rPr>
        <w:t>2</w:t>
      </w:r>
      <w:r w:rsidR="004816C4">
        <w:rPr>
          <w:rFonts w:eastAsia="SimSun"/>
          <w:sz w:val="22"/>
          <w:vertAlign w:val="superscript"/>
          <w:lang w:eastAsia="zh-CN"/>
        </w:rPr>
        <w:t>nd</w:t>
      </w:r>
      <w:bookmarkStart w:id="0" w:name="_GoBack"/>
      <w:bookmarkEnd w:id="0"/>
      <w:r w:rsidR="002539CD" w:rsidRPr="00240590">
        <w:rPr>
          <w:rFonts w:eastAsia="SimSun"/>
          <w:sz w:val="22"/>
          <w:lang w:eastAsia="zh-CN"/>
        </w:rPr>
        <w:t>, 2019</w:t>
      </w:r>
    </w:p>
    <w:p w14:paraId="3B3D152B" w14:textId="77777777" w:rsidR="002539CD" w:rsidRPr="00240590" w:rsidRDefault="002539CD" w:rsidP="002539CD">
      <w:pPr>
        <w:pStyle w:val="Header"/>
        <w:tabs>
          <w:tab w:val="left" w:pos="1800"/>
        </w:tabs>
        <w:ind w:left="1800" w:hanging="1800"/>
        <w:rPr>
          <w:rFonts w:eastAsia="SimSun"/>
          <w:sz w:val="22"/>
          <w:lang w:eastAsia="zh-CN"/>
        </w:rPr>
      </w:pPr>
    </w:p>
    <w:p w14:paraId="3161D8AE" w14:textId="77777777" w:rsidR="002539CD" w:rsidRPr="008A3176" w:rsidRDefault="002539CD" w:rsidP="002539CD">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11C25EAF" w14:textId="77777777" w:rsidR="002539CD" w:rsidRPr="008A3176" w:rsidRDefault="002539CD" w:rsidP="002539CD">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Pr>
          <w:rFonts w:eastAsia="SimSun"/>
          <w:sz w:val="22"/>
          <w:lang w:eastAsia="zh-CN"/>
        </w:rPr>
        <w:t>Discussion on UL Reference Signals for NR Positioning</w:t>
      </w:r>
    </w:p>
    <w:p w14:paraId="68B72063" w14:textId="77777777" w:rsidR="002539CD" w:rsidRPr="008A3176" w:rsidRDefault="002539CD" w:rsidP="002539CD">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7.2.10.2</w:t>
      </w:r>
    </w:p>
    <w:p w14:paraId="54625460" w14:textId="77777777" w:rsidR="002539CD" w:rsidRPr="00BE781B" w:rsidRDefault="002539CD" w:rsidP="002539CD">
      <w:pPr>
        <w:pStyle w:val="Header"/>
        <w:tabs>
          <w:tab w:val="left" w:pos="1800"/>
        </w:tabs>
        <w:spacing w:line="288" w:lineRule="auto"/>
        <w:rPr>
          <w:sz w:val="22"/>
        </w:rPr>
      </w:pPr>
      <w:r w:rsidRPr="00BE781B">
        <w:rPr>
          <w:sz w:val="22"/>
        </w:rPr>
        <w:t>Document for:</w:t>
      </w:r>
      <w:r w:rsidRPr="00BE781B">
        <w:rPr>
          <w:sz w:val="22"/>
        </w:rPr>
        <w:tab/>
        <w:t>Discussion and Decision</w:t>
      </w:r>
    </w:p>
    <w:p w14:paraId="5B4BBB9E" w14:textId="77777777" w:rsidR="002539CD" w:rsidRPr="002100D2" w:rsidRDefault="002539CD" w:rsidP="002539CD">
      <w:pPr>
        <w:pBdr>
          <w:bottom w:val="single" w:sz="4" w:space="1" w:color="auto"/>
        </w:pBdr>
        <w:tabs>
          <w:tab w:val="left" w:pos="2552"/>
        </w:tabs>
      </w:pPr>
    </w:p>
    <w:p w14:paraId="0002127B" w14:textId="77777777" w:rsidR="00A2032B" w:rsidRDefault="00A2032B" w:rsidP="00A2032B">
      <w:pPr>
        <w:pStyle w:val="01"/>
        <w:numPr>
          <w:ilvl w:val="0"/>
          <w:numId w:val="1"/>
        </w:numPr>
        <w:ind w:left="562" w:hanging="562"/>
      </w:pPr>
      <w:r>
        <w:t>Introduction</w:t>
      </w:r>
    </w:p>
    <w:p w14:paraId="026AD6FF" w14:textId="77777777" w:rsidR="002539CD" w:rsidRDefault="002539CD" w:rsidP="002539CD">
      <w:pPr>
        <w:pStyle w:val="00Text"/>
      </w:pPr>
      <w:r>
        <w:t>WID of NR positioning support [1] includes the following objects for DL signal-based petitioning from RAN1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2539CD" w14:paraId="17C9EFB2" w14:textId="77777777" w:rsidTr="008151E1">
        <w:tc>
          <w:tcPr>
            <w:tcW w:w="9062" w:type="dxa"/>
            <w:shd w:val="clear" w:color="auto" w:fill="auto"/>
          </w:tcPr>
          <w:p w14:paraId="57C6A963" w14:textId="77777777" w:rsidR="002539CD" w:rsidRPr="000B12B2" w:rsidRDefault="002539CD" w:rsidP="00A35AAA">
            <w:pPr>
              <w:pStyle w:val="3GPPAgreements"/>
              <w:ind w:left="284" w:hanging="284"/>
              <w:rPr>
                <w:sz w:val="18"/>
                <w:szCs w:val="18"/>
              </w:rPr>
            </w:pPr>
            <w:r w:rsidRPr="000B12B2">
              <w:rPr>
                <w:sz w:val="18"/>
                <w:szCs w:val="18"/>
              </w:rPr>
              <w:t>Specify NR DL and UL reference signals to facilitate support of NR positioning techniques (DL-TDOA, DL-AoD, UL-TDOA, UL-AoA, multi-cell RTT and E-CID) [RAN1]</w:t>
            </w:r>
          </w:p>
          <w:p w14:paraId="7B5D1002" w14:textId="77777777" w:rsidR="002539CD" w:rsidRPr="000B12B2" w:rsidRDefault="002539CD" w:rsidP="00A35AAA">
            <w:pPr>
              <w:pStyle w:val="3GPPAgreements"/>
              <w:numPr>
                <w:ilvl w:val="1"/>
                <w:numId w:val="8"/>
              </w:numPr>
              <w:rPr>
                <w:sz w:val="18"/>
                <w:szCs w:val="18"/>
              </w:rPr>
            </w:pPr>
            <w:r w:rsidRPr="000B12B2">
              <w:rPr>
                <w:sz w:val="18"/>
                <w:szCs w:val="18"/>
              </w:rPr>
              <w:t xml:space="preserve">Support </w:t>
            </w:r>
            <w:r w:rsidRPr="000B12B2">
              <w:rPr>
                <w:rFonts w:hint="eastAsia"/>
                <w:sz w:val="18"/>
                <w:szCs w:val="18"/>
              </w:rPr>
              <w:t>E-CID downlink measurements based on at</w:t>
            </w:r>
            <w:r w:rsidRPr="000B12B2">
              <w:rPr>
                <w:sz w:val="18"/>
                <w:szCs w:val="18"/>
              </w:rPr>
              <w:t xml:space="preserve"> </w:t>
            </w:r>
            <w:r w:rsidRPr="000B12B2">
              <w:rPr>
                <w:rFonts w:hint="eastAsia"/>
                <w:sz w:val="18"/>
                <w:szCs w:val="18"/>
              </w:rPr>
              <w:t>least RRM measurements defined in NR Rel. 15</w:t>
            </w:r>
          </w:p>
          <w:p w14:paraId="3C3C13CA" w14:textId="77777777" w:rsidR="002539CD" w:rsidRPr="000B12B2" w:rsidRDefault="002539CD" w:rsidP="00A35AAA">
            <w:pPr>
              <w:pStyle w:val="3GPPAgreements"/>
              <w:numPr>
                <w:ilvl w:val="1"/>
                <w:numId w:val="8"/>
              </w:numPr>
              <w:rPr>
                <w:sz w:val="18"/>
                <w:szCs w:val="18"/>
              </w:rPr>
            </w:pPr>
            <w:r w:rsidRPr="000B12B2">
              <w:rPr>
                <w:sz w:val="18"/>
                <w:szCs w:val="18"/>
              </w:rPr>
              <w:t>Identify whether and which Rel-15 NR reference signals can be used for different NR positioning techniques</w:t>
            </w:r>
          </w:p>
          <w:p w14:paraId="67CFF7FC" w14:textId="77777777" w:rsidR="002539CD" w:rsidRPr="000B12B2" w:rsidRDefault="002539CD" w:rsidP="00A35AAA">
            <w:pPr>
              <w:pStyle w:val="3GPPAgreements"/>
              <w:numPr>
                <w:ilvl w:val="1"/>
                <w:numId w:val="8"/>
              </w:numPr>
              <w:rPr>
                <w:sz w:val="18"/>
                <w:szCs w:val="18"/>
              </w:rPr>
            </w:pPr>
            <w:r w:rsidRPr="000B12B2">
              <w:rPr>
                <w:sz w:val="18"/>
                <w:szCs w:val="18"/>
              </w:rPr>
              <w:t>Define new DL positioning reference signals applicable at least for DL-TDOA, DL-AoD, RTT</w:t>
            </w:r>
          </w:p>
          <w:p w14:paraId="306962F4" w14:textId="77777777" w:rsidR="002539CD" w:rsidRPr="000B12B2" w:rsidRDefault="002539CD" w:rsidP="00A35AAA">
            <w:pPr>
              <w:pStyle w:val="3GPPAgreements"/>
              <w:numPr>
                <w:ilvl w:val="1"/>
                <w:numId w:val="8"/>
              </w:numPr>
              <w:rPr>
                <w:sz w:val="18"/>
                <w:szCs w:val="18"/>
              </w:rPr>
            </w:pPr>
            <w:r w:rsidRPr="000B12B2">
              <w:rPr>
                <w:sz w:val="18"/>
                <w:szCs w:val="18"/>
              </w:rPr>
              <w:t>Define UL SRS with possible enhancements for positioning which is applicable at least for RTT, UL-TDOA, UL-AoA</w:t>
            </w:r>
          </w:p>
          <w:p w14:paraId="5605ED67" w14:textId="77777777" w:rsidR="002539CD" w:rsidRPr="000B12B2" w:rsidRDefault="002539CD" w:rsidP="00A35AAA">
            <w:pPr>
              <w:pStyle w:val="3GPPAgreements"/>
              <w:ind w:left="284" w:hanging="284"/>
              <w:rPr>
                <w:sz w:val="18"/>
                <w:szCs w:val="18"/>
              </w:rPr>
            </w:pPr>
            <w:r w:rsidRPr="000B12B2">
              <w:rPr>
                <w:sz w:val="18"/>
                <w:szCs w:val="18"/>
              </w:rPr>
              <w:t>Define gNB measurements based on UL reference signals applicable for NR positioning. The following gNB measurements are specified [RAN1]:</w:t>
            </w:r>
          </w:p>
          <w:p w14:paraId="3C715C30" w14:textId="77777777" w:rsidR="002539CD" w:rsidRPr="000B12B2" w:rsidRDefault="002539CD" w:rsidP="00A35AAA">
            <w:pPr>
              <w:pStyle w:val="3GPPAgreements"/>
              <w:numPr>
                <w:ilvl w:val="1"/>
                <w:numId w:val="8"/>
              </w:numPr>
              <w:rPr>
                <w:sz w:val="18"/>
                <w:szCs w:val="18"/>
              </w:rPr>
            </w:pPr>
            <w:r w:rsidRPr="000B12B2">
              <w:rPr>
                <w:sz w:val="18"/>
                <w:szCs w:val="18"/>
              </w:rPr>
              <w:t>UL RTOA (relative time of arrival) measurements for NR positioning</w:t>
            </w:r>
          </w:p>
          <w:p w14:paraId="63EA7A1F" w14:textId="77777777" w:rsidR="002539CD" w:rsidRPr="000B12B2" w:rsidRDefault="002539CD" w:rsidP="00A35AAA">
            <w:pPr>
              <w:pStyle w:val="3GPPAgreements"/>
              <w:numPr>
                <w:ilvl w:val="1"/>
                <w:numId w:val="8"/>
              </w:numPr>
              <w:rPr>
                <w:sz w:val="18"/>
                <w:szCs w:val="18"/>
              </w:rPr>
            </w:pPr>
            <w:r w:rsidRPr="000B12B2">
              <w:rPr>
                <w:sz w:val="18"/>
                <w:szCs w:val="18"/>
              </w:rPr>
              <w:t>UL Angle of Arrival (AoA) measurements (including Azimuth and Zenith Angles) for NR positioning</w:t>
            </w:r>
          </w:p>
          <w:p w14:paraId="355BEB8D" w14:textId="77777777" w:rsidR="002539CD" w:rsidRPr="000B12B2" w:rsidRDefault="002539CD" w:rsidP="00A35AAA">
            <w:pPr>
              <w:pStyle w:val="3GPPAgreements"/>
              <w:numPr>
                <w:ilvl w:val="1"/>
                <w:numId w:val="8"/>
              </w:numPr>
              <w:rPr>
                <w:sz w:val="18"/>
                <w:szCs w:val="18"/>
              </w:rPr>
            </w:pPr>
            <w:r w:rsidRPr="000B12B2">
              <w:rPr>
                <w:sz w:val="18"/>
                <w:szCs w:val="18"/>
              </w:rPr>
              <w:t>UL RSRP (reference signal received power) measurements for NR positioning</w:t>
            </w:r>
          </w:p>
          <w:p w14:paraId="22685678" w14:textId="77777777" w:rsidR="002539CD" w:rsidRDefault="002539CD" w:rsidP="00A35AAA">
            <w:pPr>
              <w:pStyle w:val="3GPPAgreements"/>
              <w:numPr>
                <w:ilvl w:val="1"/>
                <w:numId w:val="8"/>
              </w:numPr>
            </w:pPr>
            <w:r w:rsidRPr="000B12B2">
              <w:rPr>
                <w:sz w:val="18"/>
                <w:szCs w:val="18"/>
              </w:rPr>
              <w:t>gNB RX-TX time difference measurements for NR positioning</w:t>
            </w:r>
          </w:p>
        </w:tc>
      </w:tr>
    </w:tbl>
    <w:p w14:paraId="150A0845" w14:textId="6EB191AB" w:rsidR="008151E1" w:rsidRDefault="008151E1" w:rsidP="002539CD">
      <w:pPr>
        <w:pStyle w:val="00Text"/>
      </w:pPr>
      <w:r w:rsidRPr="00121BB1">
        <w:t xml:space="preserve">Pertinent agreements related with </w:t>
      </w:r>
      <w:r>
        <w:t>UL positioning reference signal</w:t>
      </w:r>
      <w:r w:rsidRPr="00121BB1">
        <w:t xml:space="preserve"> made so far a</w:t>
      </w:r>
      <w:r>
        <w:rPr>
          <w:rFonts w:hint="eastAsia"/>
        </w:rPr>
        <w:t>re</w:t>
      </w:r>
      <w:r w:rsidRPr="00121BB1">
        <w:t xml:space="preserve"> summarized </w:t>
      </w:r>
      <w:r>
        <w:t>as:</w:t>
      </w:r>
    </w:p>
    <w:tbl>
      <w:tblPr>
        <w:tblStyle w:val="TableGrid"/>
        <w:tblW w:w="0" w:type="auto"/>
        <w:tblLook w:val="04A0" w:firstRow="1" w:lastRow="0" w:firstColumn="1" w:lastColumn="0" w:noHBand="0" w:noVBand="1"/>
      </w:tblPr>
      <w:tblGrid>
        <w:gridCol w:w="9062"/>
      </w:tblGrid>
      <w:tr w:rsidR="008151E1" w:rsidRPr="008151E1" w14:paraId="4ED24506" w14:textId="77777777" w:rsidTr="008151E1">
        <w:tc>
          <w:tcPr>
            <w:tcW w:w="9062" w:type="dxa"/>
          </w:tcPr>
          <w:p w14:paraId="5F6696FA" w14:textId="77777777" w:rsidR="008151E1" w:rsidRPr="008151E1" w:rsidRDefault="008151E1" w:rsidP="008151E1">
            <w:pPr>
              <w:rPr>
                <w:sz w:val="18"/>
                <w:szCs w:val="22"/>
              </w:rPr>
            </w:pPr>
            <w:r w:rsidRPr="008151E1">
              <w:rPr>
                <w:sz w:val="18"/>
                <w:szCs w:val="22"/>
                <w:highlight w:val="green"/>
              </w:rPr>
              <w:t>Agreement:</w:t>
            </w:r>
          </w:p>
          <w:p w14:paraId="7DBAEC7A" w14:textId="77777777" w:rsidR="008151E1" w:rsidRPr="008151E1" w:rsidRDefault="008151E1" w:rsidP="008151E1">
            <w:pPr>
              <w:rPr>
                <w:sz w:val="18"/>
                <w:szCs w:val="22"/>
              </w:rPr>
            </w:pPr>
            <w:r w:rsidRPr="008151E1">
              <w:rPr>
                <w:sz w:val="18"/>
                <w:szCs w:val="22"/>
              </w:rPr>
              <w:t>Support the following configurations of SRS for positioning</w:t>
            </w:r>
          </w:p>
          <w:p w14:paraId="070F0799" w14:textId="77777777" w:rsidR="008151E1" w:rsidRPr="008151E1" w:rsidRDefault="008151E1" w:rsidP="008151E1">
            <w:pPr>
              <w:numPr>
                <w:ilvl w:val="0"/>
                <w:numId w:val="9"/>
              </w:numPr>
              <w:rPr>
                <w:sz w:val="18"/>
                <w:szCs w:val="22"/>
              </w:rPr>
            </w:pPr>
            <w:r w:rsidRPr="008151E1">
              <w:rPr>
                <w:sz w:val="18"/>
                <w:szCs w:val="22"/>
              </w:rPr>
              <w:t>Semi-persistent configuration</w:t>
            </w:r>
          </w:p>
          <w:p w14:paraId="66A3350C" w14:textId="77777777" w:rsidR="008151E1" w:rsidRPr="008151E1" w:rsidRDefault="008151E1" w:rsidP="008151E1">
            <w:pPr>
              <w:numPr>
                <w:ilvl w:val="0"/>
                <w:numId w:val="9"/>
              </w:numPr>
              <w:rPr>
                <w:sz w:val="18"/>
                <w:szCs w:val="22"/>
              </w:rPr>
            </w:pPr>
            <w:r w:rsidRPr="008151E1">
              <w:rPr>
                <w:sz w:val="18"/>
                <w:szCs w:val="22"/>
              </w:rPr>
              <w:t>Periodic configuration</w:t>
            </w:r>
          </w:p>
          <w:p w14:paraId="1E36FD9B" w14:textId="77777777" w:rsidR="008151E1" w:rsidRPr="008151E1" w:rsidRDefault="008151E1" w:rsidP="008151E1">
            <w:pPr>
              <w:numPr>
                <w:ilvl w:val="0"/>
                <w:numId w:val="9"/>
              </w:numPr>
              <w:rPr>
                <w:sz w:val="18"/>
                <w:szCs w:val="22"/>
              </w:rPr>
            </w:pPr>
            <w:r w:rsidRPr="008151E1">
              <w:rPr>
                <w:sz w:val="18"/>
                <w:szCs w:val="22"/>
              </w:rPr>
              <w:t>Aperiodic configuration</w:t>
            </w:r>
          </w:p>
          <w:p w14:paraId="3EABDA88" w14:textId="77777777" w:rsidR="008151E1" w:rsidRPr="008151E1" w:rsidRDefault="008151E1" w:rsidP="008151E1">
            <w:pPr>
              <w:rPr>
                <w:sz w:val="18"/>
                <w:szCs w:val="22"/>
                <w:highlight w:val="green"/>
              </w:rPr>
            </w:pPr>
          </w:p>
          <w:p w14:paraId="61EB6839" w14:textId="77777777" w:rsidR="008151E1" w:rsidRPr="008151E1" w:rsidRDefault="008151E1" w:rsidP="008151E1">
            <w:pPr>
              <w:rPr>
                <w:sz w:val="18"/>
                <w:szCs w:val="22"/>
              </w:rPr>
            </w:pPr>
            <w:r w:rsidRPr="008151E1">
              <w:rPr>
                <w:sz w:val="18"/>
                <w:szCs w:val="22"/>
                <w:highlight w:val="green"/>
              </w:rPr>
              <w:t>Agreement:</w:t>
            </w:r>
          </w:p>
          <w:p w14:paraId="1F0A443A" w14:textId="77777777" w:rsidR="008151E1" w:rsidRPr="008151E1" w:rsidRDefault="008151E1" w:rsidP="008151E1">
            <w:pPr>
              <w:rPr>
                <w:sz w:val="18"/>
                <w:szCs w:val="22"/>
              </w:rPr>
            </w:pPr>
            <w:r w:rsidRPr="008151E1">
              <w:rPr>
                <w:sz w:val="18"/>
                <w:szCs w:val="22"/>
              </w:rPr>
              <w:t>SRS transmissions for positioning are realized with staggered patterns (a collection of SRS symbols from the same antenna port with different offsets for at least some symbols) in a single SRS resource</w:t>
            </w:r>
          </w:p>
          <w:p w14:paraId="67E81FAA" w14:textId="77777777" w:rsidR="008151E1" w:rsidRPr="008151E1" w:rsidRDefault="008151E1" w:rsidP="008151E1">
            <w:pPr>
              <w:numPr>
                <w:ilvl w:val="0"/>
                <w:numId w:val="5"/>
              </w:numPr>
              <w:rPr>
                <w:sz w:val="18"/>
                <w:szCs w:val="22"/>
              </w:rPr>
            </w:pPr>
            <w:r w:rsidRPr="008151E1">
              <w:rPr>
                <w:sz w:val="18"/>
                <w:szCs w:val="22"/>
              </w:rPr>
              <w:t>FFS: construction of the pattern inside the SRS resource structure</w:t>
            </w:r>
          </w:p>
          <w:p w14:paraId="4F13983F" w14:textId="77777777" w:rsidR="008151E1" w:rsidRPr="008151E1" w:rsidRDefault="008151E1" w:rsidP="008151E1">
            <w:pPr>
              <w:rPr>
                <w:sz w:val="18"/>
                <w:szCs w:val="22"/>
                <w:highlight w:val="green"/>
              </w:rPr>
            </w:pPr>
          </w:p>
          <w:p w14:paraId="0C5E9097" w14:textId="77777777" w:rsidR="008151E1" w:rsidRPr="008151E1" w:rsidRDefault="008151E1" w:rsidP="008151E1">
            <w:pPr>
              <w:rPr>
                <w:sz w:val="18"/>
                <w:szCs w:val="22"/>
              </w:rPr>
            </w:pPr>
            <w:r w:rsidRPr="008151E1">
              <w:rPr>
                <w:sz w:val="18"/>
                <w:szCs w:val="22"/>
                <w:highlight w:val="green"/>
              </w:rPr>
              <w:t>Agreement:</w:t>
            </w:r>
          </w:p>
          <w:p w14:paraId="22DD9B44" w14:textId="77777777" w:rsidR="008151E1" w:rsidRPr="008151E1" w:rsidRDefault="008151E1" w:rsidP="008151E1">
            <w:pPr>
              <w:rPr>
                <w:sz w:val="18"/>
                <w:szCs w:val="22"/>
              </w:rPr>
            </w:pPr>
            <w:r w:rsidRPr="008151E1">
              <w:rPr>
                <w:sz w:val="18"/>
                <w:szCs w:val="22"/>
              </w:rPr>
              <w:t>For positioning, starting positions in the time domain for the SRS resource can be anywhere in the slot, i.e. an offset l</w:t>
            </w:r>
            <w:r w:rsidRPr="008151E1">
              <w:rPr>
                <w:sz w:val="18"/>
                <w:szCs w:val="22"/>
                <w:vertAlign w:val="subscript"/>
              </w:rPr>
              <w:t>offset</w:t>
            </w:r>
            <w:r w:rsidRPr="008151E1">
              <w:rPr>
                <w:sz w:val="18"/>
                <w:szCs w:val="22"/>
              </w:rPr>
              <w:t xml:space="preserve">  range of {0,1,…,13}.</w:t>
            </w:r>
          </w:p>
          <w:p w14:paraId="2A9A5233" w14:textId="77777777" w:rsidR="008151E1" w:rsidRPr="008151E1" w:rsidRDefault="008151E1" w:rsidP="008151E1">
            <w:pPr>
              <w:rPr>
                <w:sz w:val="18"/>
                <w:szCs w:val="22"/>
                <w:highlight w:val="green"/>
              </w:rPr>
            </w:pPr>
          </w:p>
          <w:p w14:paraId="7D5047D7" w14:textId="77777777" w:rsidR="008151E1" w:rsidRPr="008151E1" w:rsidRDefault="008151E1" w:rsidP="008151E1">
            <w:pPr>
              <w:rPr>
                <w:sz w:val="18"/>
                <w:szCs w:val="22"/>
              </w:rPr>
            </w:pPr>
            <w:r w:rsidRPr="008151E1">
              <w:rPr>
                <w:sz w:val="18"/>
                <w:szCs w:val="22"/>
                <w:highlight w:val="green"/>
              </w:rPr>
              <w:t>Agreement:</w:t>
            </w:r>
          </w:p>
          <w:p w14:paraId="0BE0F0BB" w14:textId="77777777" w:rsidR="008151E1" w:rsidRPr="008151E1" w:rsidRDefault="008151E1" w:rsidP="008151E1">
            <w:pPr>
              <w:rPr>
                <w:sz w:val="18"/>
                <w:szCs w:val="22"/>
              </w:rPr>
            </w:pPr>
            <w:r w:rsidRPr="008151E1">
              <w:rPr>
                <w:sz w:val="18"/>
                <w:szCs w:val="22"/>
              </w:rPr>
              <w:t>For positioning, with regard to UL Beam management/alignment towards serving and neighbouring cells, at least the following (option 2 from prior agreement) can be used:</w:t>
            </w:r>
          </w:p>
          <w:p w14:paraId="4F7FDF85" w14:textId="77777777" w:rsidR="008151E1" w:rsidRPr="008151E1" w:rsidRDefault="008151E1" w:rsidP="008151E1">
            <w:pPr>
              <w:numPr>
                <w:ilvl w:val="0"/>
                <w:numId w:val="5"/>
              </w:numPr>
              <w:rPr>
                <w:sz w:val="18"/>
                <w:szCs w:val="22"/>
              </w:rPr>
            </w:pPr>
            <w:r w:rsidRPr="008151E1">
              <w:rPr>
                <w:sz w:val="18"/>
                <w:szCs w:val="22"/>
              </w:rPr>
              <w:t>UE Tx beam-sweeping on UL SRS transmissions across multiple UL SRS Resources</w:t>
            </w:r>
          </w:p>
          <w:p w14:paraId="77AEC3E2" w14:textId="77777777" w:rsidR="008151E1" w:rsidRPr="008151E1" w:rsidRDefault="008151E1" w:rsidP="008151E1">
            <w:pPr>
              <w:numPr>
                <w:ilvl w:val="0"/>
                <w:numId w:val="5"/>
              </w:numPr>
              <w:rPr>
                <w:sz w:val="18"/>
                <w:szCs w:val="22"/>
              </w:rPr>
            </w:pPr>
            <w:r w:rsidRPr="008151E1">
              <w:rPr>
                <w:sz w:val="18"/>
                <w:szCs w:val="22"/>
              </w:rPr>
              <w:t>FFS: other options</w:t>
            </w:r>
          </w:p>
          <w:p w14:paraId="069DBBC0" w14:textId="77777777" w:rsidR="008151E1" w:rsidRPr="008151E1" w:rsidRDefault="008151E1" w:rsidP="008151E1">
            <w:pPr>
              <w:rPr>
                <w:sz w:val="18"/>
                <w:szCs w:val="22"/>
                <w:highlight w:val="green"/>
              </w:rPr>
            </w:pPr>
          </w:p>
          <w:p w14:paraId="672BF658" w14:textId="77777777" w:rsidR="008151E1" w:rsidRPr="008151E1" w:rsidRDefault="008151E1" w:rsidP="008151E1">
            <w:pPr>
              <w:rPr>
                <w:sz w:val="18"/>
                <w:szCs w:val="22"/>
              </w:rPr>
            </w:pPr>
            <w:r w:rsidRPr="008151E1">
              <w:rPr>
                <w:sz w:val="18"/>
                <w:szCs w:val="22"/>
                <w:highlight w:val="green"/>
              </w:rPr>
              <w:t>Agreement:</w:t>
            </w:r>
          </w:p>
          <w:p w14:paraId="1C967A18" w14:textId="77777777" w:rsidR="008151E1" w:rsidRPr="008151E1" w:rsidRDefault="008151E1" w:rsidP="008151E1">
            <w:pPr>
              <w:rPr>
                <w:sz w:val="18"/>
                <w:szCs w:val="22"/>
              </w:rPr>
            </w:pPr>
            <w:r w:rsidRPr="008151E1">
              <w:rPr>
                <w:sz w:val="18"/>
                <w:szCs w:val="22"/>
              </w:rPr>
              <w:t>For positioning purposes, with regard to UL Beam management/alignment towards serving and neighbouring cells, consider one or more of at least the following options:</w:t>
            </w:r>
          </w:p>
          <w:p w14:paraId="53D6A251" w14:textId="77777777" w:rsidR="008151E1" w:rsidRPr="008151E1" w:rsidRDefault="008151E1" w:rsidP="008151E1">
            <w:pPr>
              <w:numPr>
                <w:ilvl w:val="0"/>
                <w:numId w:val="7"/>
              </w:numPr>
              <w:rPr>
                <w:sz w:val="18"/>
                <w:szCs w:val="22"/>
              </w:rPr>
            </w:pPr>
            <w:r w:rsidRPr="008151E1">
              <w:rPr>
                <w:sz w:val="18"/>
                <w:szCs w:val="22"/>
              </w:rPr>
              <w:t>Option 1:  Support configuration of a spatial relation between a reference DL RS from serving or neighbouring cells and the target SRS.</w:t>
            </w:r>
          </w:p>
          <w:p w14:paraId="6C1DCEB8" w14:textId="77777777" w:rsidR="008151E1" w:rsidRPr="008151E1" w:rsidRDefault="008151E1" w:rsidP="008151E1">
            <w:pPr>
              <w:numPr>
                <w:ilvl w:val="1"/>
                <w:numId w:val="7"/>
              </w:numPr>
              <w:rPr>
                <w:sz w:val="18"/>
                <w:szCs w:val="22"/>
              </w:rPr>
            </w:pPr>
            <w:r w:rsidRPr="008151E1">
              <w:rPr>
                <w:sz w:val="18"/>
                <w:szCs w:val="22"/>
              </w:rPr>
              <w:t>FFS: Which Reference DL RS can be used (e.g., SSB/CSI-RS/DL-PRS).</w:t>
            </w:r>
          </w:p>
          <w:p w14:paraId="4E906C1E" w14:textId="77777777" w:rsidR="008151E1" w:rsidRPr="008151E1" w:rsidRDefault="008151E1" w:rsidP="008151E1">
            <w:pPr>
              <w:numPr>
                <w:ilvl w:val="0"/>
                <w:numId w:val="7"/>
              </w:numPr>
              <w:rPr>
                <w:sz w:val="18"/>
                <w:szCs w:val="22"/>
              </w:rPr>
            </w:pPr>
            <w:r w:rsidRPr="008151E1">
              <w:rPr>
                <w:sz w:val="18"/>
                <w:szCs w:val="22"/>
              </w:rPr>
              <w:t>Option 2: Support UE Tx beam-sweeping on UL SRS transmissions across multiple UL SRS Resources.</w:t>
            </w:r>
          </w:p>
          <w:p w14:paraId="15909DBB" w14:textId="77777777" w:rsidR="008151E1" w:rsidRPr="008151E1" w:rsidRDefault="008151E1" w:rsidP="008151E1">
            <w:pPr>
              <w:numPr>
                <w:ilvl w:val="0"/>
                <w:numId w:val="7"/>
              </w:numPr>
              <w:rPr>
                <w:sz w:val="18"/>
                <w:szCs w:val="22"/>
              </w:rPr>
            </w:pPr>
            <w:r w:rsidRPr="008151E1">
              <w:rPr>
                <w:sz w:val="18"/>
                <w:szCs w:val="22"/>
              </w:rPr>
              <w:t>Option 3: The Tx beam is fixed for UL SRS transmissions across multiple UL SRS Resources, for both FR1 and FR2.</w:t>
            </w:r>
          </w:p>
          <w:p w14:paraId="03CCEF0B" w14:textId="77777777" w:rsidR="008151E1" w:rsidRDefault="008151E1" w:rsidP="008151E1">
            <w:pPr>
              <w:numPr>
                <w:ilvl w:val="1"/>
                <w:numId w:val="7"/>
              </w:numPr>
              <w:rPr>
                <w:sz w:val="18"/>
                <w:szCs w:val="22"/>
              </w:rPr>
            </w:pPr>
            <w:r w:rsidRPr="008151E1">
              <w:rPr>
                <w:sz w:val="18"/>
                <w:szCs w:val="22"/>
              </w:rPr>
              <w:lastRenderedPageBreak/>
              <w:t>FFS: How the fixed beam is selected</w:t>
            </w:r>
          </w:p>
          <w:p w14:paraId="0CF26681" w14:textId="77777777" w:rsidR="0060470E" w:rsidRPr="0060470E" w:rsidRDefault="0060470E" w:rsidP="0060470E">
            <w:pPr>
              <w:rPr>
                <w:sz w:val="18"/>
                <w:szCs w:val="22"/>
                <w:lang w:eastAsia="x-none"/>
              </w:rPr>
            </w:pPr>
            <w:r w:rsidRPr="0060470E">
              <w:rPr>
                <w:sz w:val="18"/>
                <w:szCs w:val="22"/>
                <w:highlight w:val="green"/>
                <w:lang w:eastAsia="x-none"/>
              </w:rPr>
              <w:t>Agreement:</w:t>
            </w:r>
          </w:p>
          <w:p w14:paraId="4A53101F" w14:textId="77777777" w:rsidR="0060470E" w:rsidRPr="0060470E" w:rsidRDefault="0060470E" w:rsidP="0060470E">
            <w:pPr>
              <w:numPr>
                <w:ilvl w:val="0"/>
                <w:numId w:val="17"/>
              </w:numPr>
              <w:ind w:left="360"/>
              <w:rPr>
                <w:sz w:val="18"/>
                <w:szCs w:val="22"/>
                <w:lang w:eastAsia="x-none"/>
              </w:rPr>
            </w:pPr>
            <w:r w:rsidRPr="0060470E">
              <w:rPr>
                <w:sz w:val="18"/>
                <w:szCs w:val="22"/>
                <w:lang w:eastAsia="x-none"/>
              </w:rPr>
              <w:t xml:space="preserve">The RE pattern of an SRS resource for positioning is configured with a comb offset for the first symbol in an SRS resource. </w:t>
            </w:r>
          </w:p>
          <w:p w14:paraId="6F9E4402" w14:textId="77777777" w:rsidR="0060470E" w:rsidRPr="0060470E" w:rsidRDefault="0060470E" w:rsidP="0060470E">
            <w:pPr>
              <w:numPr>
                <w:ilvl w:val="0"/>
                <w:numId w:val="17"/>
              </w:numPr>
              <w:ind w:left="360"/>
              <w:rPr>
                <w:sz w:val="18"/>
                <w:szCs w:val="22"/>
                <w:lang w:eastAsia="x-none"/>
              </w:rPr>
            </w:pPr>
            <w:r w:rsidRPr="0060470E">
              <w:rPr>
                <w:sz w:val="18"/>
                <w:szCs w:val="22"/>
                <w:lang w:eastAsia="x-none"/>
              </w:rPr>
              <w:t xml:space="preserve">The relative RE offsets of following symbols are defined relative to the comb offset of the first symbol in the SRS resource. </w:t>
            </w:r>
          </w:p>
          <w:p w14:paraId="25A3FD42" w14:textId="77777777" w:rsidR="0060470E" w:rsidRPr="0060470E" w:rsidRDefault="0060470E" w:rsidP="0060470E">
            <w:pPr>
              <w:numPr>
                <w:ilvl w:val="0"/>
                <w:numId w:val="17"/>
              </w:numPr>
              <w:ind w:left="360"/>
              <w:rPr>
                <w:sz w:val="18"/>
                <w:szCs w:val="22"/>
                <w:lang w:eastAsia="x-none"/>
              </w:rPr>
            </w:pPr>
            <w:r w:rsidRPr="0060470E">
              <w:rPr>
                <w:sz w:val="18"/>
                <w:szCs w:val="22"/>
                <w:lang w:eastAsia="x-none"/>
              </w:rPr>
              <w:t>A relative RE offset of each of the following symbols is derived from the configured number of symbols for an SRS resource, the comb size for the SRS resource and the SRS symbol index within the SRS resource.</w:t>
            </w:r>
          </w:p>
          <w:p w14:paraId="1F37A29F" w14:textId="77777777" w:rsidR="0060470E" w:rsidRPr="0060470E" w:rsidRDefault="0060470E" w:rsidP="0060470E">
            <w:pPr>
              <w:numPr>
                <w:ilvl w:val="0"/>
                <w:numId w:val="16"/>
              </w:numPr>
              <w:ind w:left="720"/>
              <w:rPr>
                <w:sz w:val="18"/>
                <w:szCs w:val="22"/>
                <w:lang w:eastAsia="x-none"/>
              </w:rPr>
            </w:pPr>
            <w:r w:rsidRPr="0060470E">
              <w:rPr>
                <w:sz w:val="18"/>
                <w:szCs w:val="22"/>
                <w:lang w:eastAsia="x-none"/>
              </w:rPr>
              <w:t>FFS: The use of the following for deriving the relative offset in addition to the above</w:t>
            </w:r>
          </w:p>
          <w:p w14:paraId="346678D7" w14:textId="77777777" w:rsidR="0060470E" w:rsidRPr="0060470E" w:rsidRDefault="0060470E" w:rsidP="0060470E">
            <w:pPr>
              <w:numPr>
                <w:ilvl w:val="1"/>
                <w:numId w:val="16"/>
              </w:numPr>
              <w:ind w:left="1440"/>
              <w:rPr>
                <w:sz w:val="18"/>
                <w:szCs w:val="22"/>
                <w:lang w:eastAsia="x-none"/>
              </w:rPr>
            </w:pPr>
            <w:r w:rsidRPr="0060470E">
              <w:rPr>
                <w:sz w:val="18"/>
                <w:szCs w:val="22"/>
                <w:lang w:eastAsia="x-none"/>
              </w:rPr>
              <w:t>A configurable number of consecutive symbols with the same offset</w:t>
            </w:r>
          </w:p>
          <w:p w14:paraId="5A36AA18" w14:textId="77777777" w:rsidR="0060470E" w:rsidRPr="0060470E" w:rsidRDefault="0060470E" w:rsidP="0060470E">
            <w:pPr>
              <w:numPr>
                <w:ilvl w:val="1"/>
                <w:numId w:val="16"/>
              </w:numPr>
              <w:ind w:left="1440"/>
              <w:rPr>
                <w:sz w:val="18"/>
                <w:szCs w:val="22"/>
                <w:lang w:eastAsia="x-none"/>
              </w:rPr>
            </w:pPr>
            <w:r w:rsidRPr="0060470E">
              <w:rPr>
                <w:sz w:val="18"/>
                <w:szCs w:val="22"/>
                <w:lang w:eastAsia="x-none"/>
              </w:rPr>
              <w:t>Repetition factor</w:t>
            </w:r>
          </w:p>
          <w:p w14:paraId="2EF5E148" w14:textId="77777777" w:rsidR="0060470E" w:rsidRPr="00016304" w:rsidRDefault="0060470E" w:rsidP="0060470E">
            <w:pPr>
              <w:numPr>
                <w:ilvl w:val="0"/>
                <w:numId w:val="16"/>
              </w:numPr>
              <w:ind w:left="720"/>
            </w:pPr>
            <w:r w:rsidRPr="0060470E">
              <w:rPr>
                <w:sz w:val="18"/>
                <w:szCs w:val="22"/>
                <w:lang w:eastAsia="x-none"/>
              </w:rPr>
              <w:t>No additional parameters will be considered</w:t>
            </w:r>
          </w:p>
          <w:p w14:paraId="42EA7141" w14:textId="77777777" w:rsidR="00016304" w:rsidRDefault="00016304" w:rsidP="00016304">
            <w:pPr>
              <w:rPr>
                <w:highlight w:val="green"/>
                <w:lang w:eastAsia="x-none"/>
              </w:rPr>
            </w:pPr>
          </w:p>
          <w:p w14:paraId="381EC2A4" w14:textId="74502D65" w:rsidR="00016304" w:rsidRPr="00016304" w:rsidRDefault="00016304" w:rsidP="00016304">
            <w:pPr>
              <w:rPr>
                <w:sz w:val="18"/>
                <w:szCs w:val="22"/>
                <w:lang w:eastAsia="x-none"/>
              </w:rPr>
            </w:pPr>
            <w:r w:rsidRPr="00016304">
              <w:rPr>
                <w:sz w:val="18"/>
                <w:szCs w:val="22"/>
                <w:highlight w:val="green"/>
                <w:lang w:eastAsia="x-none"/>
              </w:rPr>
              <w:t>Agreement:</w:t>
            </w:r>
          </w:p>
          <w:p w14:paraId="0F1DD5D0" w14:textId="77777777" w:rsidR="00016304" w:rsidRPr="00016304" w:rsidRDefault="00016304" w:rsidP="00016304">
            <w:pPr>
              <w:rPr>
                <w:sz w:val="18"/>
                <w:szCs w:val="22"/>
                <w:lang w:eastAsia="x-none"/>
              </w:rPr>
            </w:pPr>
            <w:r w:rsidRPr="00016304">
              <w:rPr>
                <w:sz w:val="18"/>
                <w:szCs w:val="22"/>
                <w:lang w:eastAsia="x-none"/>
              </w:rPr>
              <w:t>An SRS resource for positioning can contain multiple symbols with the same comb offset when the comb size is less than the number of symbols in the SRS resource. Select at least one of the following options</w:t>
            </w:r>
          </w:p>
          <w:p w14:paraId="06A043F0" w14:textId="77777777" w:rsidR="00016304" w:rsidRPr="00016304" w:rsidRDefault="00016304" w:rsidP="00016304">
            <w:pPr>
              <w:numPr>
                <w:ilvl w:val="0"/>
                <w:numId w:val="19"/>
              </w:numPr>
              <w:rPr>
                <w:sz w:val="18"/>
                <w:szCs w:val="22"/>
                <w:lang w:eastAsia="x-none"/>
              </w:rPr>
            </w:pPr>
            <w:r w:rsidRPr="00016304">
              <w:rPr>
                <w:sz w:val="18"/>
                <w:szCs w:val="22"/>
                <w:lang w:eastAsia="x-none"/>
              </w:rPr>
              <w:t>Option 1: with G consecutive Res. FFS total number of symbols with respect to comb size</w:t>
            </w:r>
          </w:p>
          <w:p w14:paraId="4D5B0A94" w14:textId="77777777" w:rsidR="00016304" w:rsidRPr="00016304" w:rsidRDefault="00016304" w:rsidP="00016304">
            <w:pPr>
              <w:numPr>
                <w:ilvl w:val="0"/>
                <w:numId w:val="19"/>
              </w:numPr>
              <w:rPr>
                <w:sz w:val="18"/>
                <w:szCs w:val="22"/>
                <w:lang w:eastAsia="x-none"/>
              </w:rPr>
            </w:pPr>
            <w:r w:rsidRPr="00016304">
              <w:rPr>
                <w:sz w:val="18"/>
                <w:szCs w:val="22"/>
                <w:lang w:eastAsia="x-none"/>
              </w:rPr>
              <w:t>Option 2: with cyclic repetition of the comb pattern when the number of symbols in the resource exceeds the comb size</w:t>
            </w:r>
          </w:p>
          <w:p w14:paraId="38B1B90A" w14:textId="77777777" w:rsidR="00016304" w:rsidRPr="00016304" w:rsidRDefault="00016304" w:rsidP="00016304">
            <w:pPr>
              <w:numPr>
                <w:ilvl w:val="1"/>
                <w:numId w:val="19"/>
              </w:numPr>
              <w:rPr>
                <w:sz w:val="18"/>
                <w:szCs w:val="22"/>
                <w:lang w:eastAsia="x-none"/>
              </w:rPr>
            </w:pPr>
            <w:r w:rsidRPr="00016304">
              <w:rPr>
                <w:sz w:val="18"/>
                <w:szCs w:val="22"/>
                <w:lang w:eastAsia="x-none"/>
              </w:rPr>
              <w:t>Note: This does not preclude partial or full staggering which needs to be further discussed</w:t>
            </w:r>
          </w:p>
          <w:p w14:paraId="493D7C2C" w14:textId="77777777" w:rsidR="00016304" w:rsidRPr="00016304" w:rsidRDefault="00016304" w:rsidP="00016304">
            <w:pPr>
              <w:rPr>
                <w:sz w:val="18"/>
                <w:szCs w:val="22"/>
                <w:lang w:eastAsia="x-none"/>
              </w:rPr>
            </w:pPr>
            <w:r w:rsidRPr="00016304">
              <w:rPr>
                <w:sz w:val="18"/>
                <w:szCs w:val="22"/>
                <w:highlight w:val="green"/>
                <w:lang w:eastAsia="x-none"/>
              </w:rPr>
              <w:t>Agreement:</w:t>
            </w:r>
          </w:p>
          <w:p w14:paraId="56D17176" w14:textId="77777777" w:rsidR="00016304" w:rsidRPr="00016304" w:rsidRDefault="00016304" w:rsidP="00016304">
            <w:pPr>
              <w:rPr>
                <w:bCs/>
                <w:sz w:val="18"/>
                <w:szCs w:val="22"/>
                <w:lang w:eastAsia="x-none"/>
              </w:rPr>
            </w:pPr>
            <w:r w:rsidRPr="00016304">
              <w:rPr>
                <w:bCs/>
                <w:sz w:val="18"/>
                <w:szCs w:val="22"/>
                <w:lang w:eastAsia="x-none"/>
              </w:rPr>
              <w:t>The supported relative RE offsets for combinations of the number of symbols (1,2,4,8,12) and comb sizes (2,4,8) for SRS are given in the table below. At least one pattern for each pair are to be selected from the following options:</w:t>
            </w:r>
          </w:p>
          <w:tbl>
            <w:tblPr>
              <w:tblW w:w="8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526"/>
              <w:gridCol w:w="808"/>
              <w:gridCol w:w="1393"/>
              <w:gridCol w:w="1902"/>
              <w:gridCol w:w="2097"/>
            </w:tblGrid>
            <w:tr w:rsidR="00016304" w:rsidRPr="00016304" w14:paraId="77534F04" w14:textId="77777777" w:rsidTr="00AA3930">
              <w:trPr>
                <w:trHeight w:val="1279"/>
                <w:jc w:val="center"/>
              </w:trPr>
              <w:tc>
                <w:tcPr>
                  <w:tcW w:w="1686" w:type="dxa"/>
                  <w:shd w:val="clear" w:color="auto" w:fill="auto"/>
                </w:tcPr>
                <w:p w14:paraId="3D6C2741" w14:textId="77777777" w:rsidR="00016304" w:rsidRPr="00016304" w:rsidRDefault="00016304" w:rsidP="00016304">
                  <w:pPr>
                    <w:rPr>
                      <w:b/>
                      <w:sz w:val="18"/>
                      <w:szCs w:val="22"/>
                      <w:lang w:eastAsia="x-none"/>
                    </w:rPr>
                  </w:pPr>
                  <w:r w:rsidRPr="00016304">
                    <w:rPr>
                      <w:b/>
                      <w:sz w:val="18"/>
                      <w:szCs w:val="22"/>
                      <w:lang w:eastAsia="x-none"/>
                    </w:rPr>
                    <w:t>Number of symbols /</w:t>
                  </w:r>
                </w:p>
                <w:p w14:paraId="792AC78B" w14:textId="77777777" w:rsidR="00016304" w:rsidRPr="00016304" w:rsidRDefault="00016304" w:rsidP="00016304">
                  <w:pPr>
                    <w:rPr>
                      <w:sz w:val="18"/>
                      <w:szCs w:val="22"/>
                      <w:lang w:eastAsia="x-none"/>
                    </w:rPr>
                  </w:pPr>
                  <w:r w:rsidRPr="00016304">
                    <w:rPr>
                      <w:b/>
                      <w:sz w:val="18"/>
                      <w:szCs w:val="22"/>
                      <w:lang w:eastAsia="x-none"/>
                    </w:rPr>
                    <w:t>Comb size</w:t>
                  </w:r>
                  <w:r w:rsidRPr="00016304">
                    <w:rPr>
                      <w:sz w:val="18"/>
                      <w:szCs w:val="22"/>
                      <w:lang w:eastAsia="x-none"/>
                    </w:rPr>
                    <w:t xml:space="preserve"> </w:t>
                  </w:r>
                </w:p>
              </w:tc>
              <w:tc>
                <w:tcPr>
                  <w:tcW w:w="476" w:type="dxa"/>
                  <w:shd w:val="clear" w:color="auto" w:fill="auto"/>
                </w:tcPr>
                <w:p w14:paraId="79362504" w14:textId="77777777" w:rsidR="00016304" w:rsidRPr="00016304" w:rsidRDefault="00016304" w:rsidP="00016304">
                  <w:pPr>
                    <w:rPr>
                      <w:b/>
                      <w:sz w:val="18"/>
                      <w:szCs w:val="22"/>
                      <w:lang w:eastAsia="x-none"/>
                    </w:rPr>
                  </w:pPr>
                  <w:r w:rsidRPr="00016304">
                    <w:rPr>
                      <w:b/>
                      <w:sz w:val="18"/>
                      <w:szCs w:val="22"/>
                      <w:lang w:eastAsia="x-none"/>
                    </w:rPr>
                    <w:t>1</w:t>
                  </w:r>
                </w:p>
              </w:tc>
              <w:tc>
                <w:tcPr>
                  <w:tcW w:w="814" w:type="dxa"/>
                  <w:shd w:val="clear" w:color="auto" w:fill="auto"/>
                </w:tcPr>
                <w:p w14:paraId="2D36FEAB" w14:textId="77777777" w:rsidR="00016304" w:rsidRPr="00016304" w:rsidRDefault="00016304" w:rsidP="00016304">
                  <w:pPr>
                    <w:rPr>
                      <w:b/>
                      <w:sz w:val="18"/>
                      <w:szCs w:val="22"/>
                      <w:lang w:eastAsia="x-none"/>
                    </w:rPr>
                  </w:pPr>
                  <w:r w:rsidRPr="00016304">
                    <w:rPr>
                      <w:b/>
                      <w:sz w:val="18"/>
                      <w:szCs w:val="22"/>
                      <w:lang w:eastAsia="x-none"/>
                    </w:rPr>
                    <w:t>2</w:t>
                  </w:r>
                </w:p>
              </w:tc>
              <w:tc>
                <w:tcPr>
                  <w:tcW w:w="1404" w:type="dxa"/>
                  <w:shd w:val="clear" w:color="auto" w:fill="auto"/>
                </w:tcPr>
                <w:p w14:paraId="31D4B579" w14:textId="77777777" w:rsidR="00016304" w:rsidRPr="00016304" w:rsidRDefault="00016304" w:rsidP="00016304">
                  <w:pPr>
                    <w:rPr>
                      <w:b/>
                      <w:sz w:val="18"/>
                      <w:szCs w:val="22"/>
                      <w:lang w:eastAsia="x-none"/>
                    </w:rPr>
                  </w:pPr>
                  <w:r w:rsidRPr="00016304">
                    <w:rPr>
                      <w:b/>
                      <w:sz w:val="18"/>
                      <w:szCs w:val="22"/>
                      <w:lang w:eastAsia="x-none"/>
                    </w:rPr>
                    <w:t>4</w:t>
                  </w:r>
                </w:p>
              </w:tc>
              <w:tc>
                <w:tcPr>
                  <w:tcW w:w="1913" w:type="dxa"/>
                  <w:shd w:val="clear" w:color="auto" w:fill="auto"/>
                </w:tcPr>
                <w:p w14:paraId="4842A425" w14:textId="77777777" w:rsidR="00016304" w:rsidRPr="00016304" w:rsidRDefault="00016304" w:rsidP="00016304">
                  <w:pPr>
                    <w:rPr>
                      <w:b/>
                      <w:sz w:val="18"/>
                      <w:szCs w:val="22"/>
                      <w:lang w:eastAsia="x-none"/>
                    </w:rPr>
                  </w:pPr>
                  <w:r w:rsidRPr="00016304">
                    <w:rPr>
                      <w:b/>
                      <w:sz w:val="18"/>
                      <w:szCs w:val="22"/>
                      <w:lang w:eastAsia="x-none"/>
                    </w:rPr>
                    <w:t>8</w:t>
                  </w:r>
                </w:p>
              </w:tc>
              <w:tc>
                <w:tcPr>
                  <w:tcW w:w="2100" w:type="dxa"/>
                  <w:shd w:val="clear" w:color="auto" w:fill="auto"/>
                </w:tcPr>
                <w:p w14:paraId="3F9FFA54" w14:textId="77777777" w:rsidR="00016304" w:rsidRPr="00016304" w:rsidRDefault="00016304" w:rsidP="00016304">
                  <w:pPr>
                    <w:rPr>
                      <w:b/>
                      <w:sz w:val="18"/>
                      <w:szCs w:val="22"/>
                      <w:lang w:eastAsia="x-none"/>
                    </w:rPr>
                  </w:pPr>
                  <w:r w:rsidRPr="00016304">
                    <w:rPr>
                      <w:b/>
                      <w:sz w:val="18"/>
                      <w:szCs w:val="22"/>
                      <w:lang w:eastAsia="x-none"/>
                    </w:rPr>
                    <w:t>12</w:t>
                  </w:r>
                </w:p>
              </w:tc>
            </w:tr>
            <w:tr w:rsidR="00016304" w:rsidRPr="00016304" w14:paraId="60729B83" w14:textId="77777777" w:rsidTr="00AA3930">
              <w:trPr>
                <w:trHeight w:val="1160"/>
                <w:jc w:val="center"/>
              </w:trPr>
              <w:tc>
                <w:tcPr>
                  <w:tcW w:w="1686" w:type="dxa"/>
                  <w:shd w:val="clear" w:color="auto" w:fill="auto"/>
                </w:tcPr>
                <w:p w14:paraId="520B38E0" w14:textId="77777777" w:rsidR="00016304" w:rsidRPr="00016304" w:rsidRDefault="00016304" w:rsidP="00016304">
                  <w:pPr>
                    <w:rPr>
                      <w:b/>
                      <w:sz w:val="18"/>
                      <w:szCs w:val="22"/>
                      <w:lang w:eastAsia="x-none"/>
                    </w:rPr>
                  </w:pPr>
                  <w:r w:rsidRPr="00016304">
                    <w:rPr>
                      <w:b/>
                      <w:sz w:val="18"/>
                      <w:szCs w:val="22"/>
                      <w:lang w:eastAsia="x-none"/>
                    </w:rPr>
                    <w:t>2</w:t>
                  </w:r>
                </w:p>
              </w:tc>
              <w:tc>
                <w:tcPr>
                  <w:tcW w:w="476" w:type="dxa"/>
                  <w:shd w:val="clear" w:color="auto" w:fill="auto"/>
                </w:tcPr>
                <w:p w14:paraId="1391BCEC" w14:textId="77777777" w:rsidR="00016304" w:rsidRPr="00016304" w:rsidRDefault="00016304" w:rsidP="00016304">
                  <w:pPr>
                    <w:rPr>
                      <w:sz w:val="18"/>
                      <w:szCs w:val="22"/>
                      <w:lang w:eastAsia="x-none"/>
                    </w:rPr>
                  </w:pPr>
                </w:p>
                <w:p w14:paraId="59097184" w14:textId="77777777" w:rsidR="00016304" w:rsidRPr="00016304" w:rsidRDefault="00016304" w:rsidP="00016304">
                  <w:pPr>
                    <w:rPr>
                      <w:sz w:val="18"/>
                      <w:szCs w:val="22"/>
                      <w:lang w:eastAsia="x-none"/>
                    </w:rPr>
                  </w:pPr>
                  <w:r w:rsidRPr="00016304">
                    <w:rPr>
                      <w:sz w:val="18"/>
                      <w:szCs w:val="22"/>
                      <w:lang w:eastAsia="x-none"/>
                    </w:rPr>
                    <w:t>{0}</w:t>
                  </w:r>
                </w:p>
              </w:tc>
              <w:tc>
                <w:tcPr>
                  <w:tcW w:w="814" w:type="dxa"/>
                  <w:shd w:val="clear" w:color="auto" w:fill="auto"/>
                </w:tcPr>
                <w:p w14:paraId="5A54AF3E" w14:textId="77777777" w:rsidR="00016304" w:rsidRPr="00016304" w:rsidRDefault="00016304" w:rsidP="00016304">
                  <w:pPr>
                    <w:rPr>
                      <w:sz w:val="18"/>
                      <w:szCs w:val="22"/>
                      <w:lang w:eastAsia="x-none"/>
                    </w:rPr>
                  </w:pPr>
                  <w:r w:rsidRPr="00016304">
                    <w:rPr>
                      <w:sz w:val="18"/>
                      <w:szCs w:val="22"/>
                      <w:lang w:eastAsia="x-none"/>
                    </w:rPr>
                    <w:t>{0, 1}</w:t>
                  </w:r>
                </w:p>
              </w:tc>
              <w:tc>
                <w:tcPr>
                  <w:tcW w:w="1404" w:type="dxa"/>
                  <w:shd w:val="clear" w:color="auto" w:fill="auto"/>
                </w:tcPr>
                <w:p w14:paraId="7DD3B2A3" w14:textId="77777777" w:rsidR="00016304" w:rsidRPr="00016304" w:rsidRDefault="00016304" w:rsidP="00016304">
                  <w:pPr>
                    <w:rPr>
                      <w:sz w:val="18"/>
                      <w:szCs w:val="22"/>
                      <w:lang w:eastAsia="x-none"/>
                    </w:rPr>
                  </w:pPr>
                  <w:r w:rsidRPr="00016304">
                    <w:rPr>
                      <w:sz w:val="18"/>
                      <w:szCs w:val="22"/>
                      <w:lang w:eastAsia="x-none"/>
                    </w:rPr>
                    <w:t>FFS: {0, 1, 0, 1} and/or {0, 0, 1, 1}</w:t>
                  </w:r>
                </w:p>
              </w:tc>
              <w:tc>
                <w:tcPr>
                  <w:tcW w:w="1913" w:type="dxa"/>
                  <w:shd w:val="clear" w:color="auto" w:fill="auto"/>
                </w:tcPr>
                <w:p w14:paraId="3D79249B" w14:textId="77777777" w:rsidR="00016304" w:rsidRPr="00016304" w:rsidRDefault="00016304" w:rsidP="00016304">
                  <w:pPr>
                    <w:rPr>
                      <w:sz w:val="18"/>
                      <w:szCs w:val="22"/>
                      <w:lang w:eastAsia="x-none"/>
                    </w:rPr>
                  </w:pPr>
                  <w:r w:rsidRPr="00016304">
                    <w:rPr>
                      <w:sz w:val="18"/>
                      <w:szCs w:val="22"/>
                      <w:lang w:eastAsia="x-none"/>
                    </w:rPr>
                    <w:t xml:space="preserve"> N/A</w:t>
                  </w:r>
                </w:p>
              </w:tc>
              <w:tc>
                <w:tcPr>
                  <w:tcW w:w="2100" w:type="dxa"/>
                  <w:shd w:val="clear" w:color="auto" w:fill="auto"/>
                </w:tcPr>
                <w:p w14:paraId="6B7E1EDB" w14:textId="77777777" w:rsidR="00016304" w:rsidRPr="00016304" w:rsidRDefault="00016304" w:rsidP="00016304">
                  <w:pPr>
                    <w:rPr>
                      <w:sz w:val="18"/>
                      <w:szCs w:val="22"/>
                      <w:lang w:eastAsia="x-none"/>
                    </w:rPr>
                  </w:pPr>
                  <w:r w:rsidRPr="00016304">
                    <w:rPr>
                      <w:sz w:val="18"/>
                      <w:szCs w:val="22"/>
                      <w:lang w:eastAsia="x-none"/>
                    </w:rPr>
                    <w:t>N/A</w:t>
                  </w:r>
                </w:p>
              </w:tc>
            </w:tr>
            <w:tr w:rsidR="00016304" w:rsidRPr="00016304" w14:paraId="349B80C7" w14:textId="77777777" w:rsidTr="00AA3930">
              <w:trPr>
                <w:trHeight w:val="1459"/>
                <w:jc w:val="center"/>
              </w:trPr>
              <w:tc>
                <w:tcPr>
                  <w:tcW w:w="1686" w:type="dxa"/>
                  <w:shd w:val="clear" w:color="auto" w:fill="auto"/>
                </w:tcPr>
                <w:p w14:paraId="27C4D66B" w14:textId="77777777" w:rsidR="00016304" w:rsidRPr="00016304" w:rsidRDefault="00016304" w:rsidP="00016304">
                  <w:pPr>
                    <w:rPr>
                      <w:b/>
                      <w:sz w:val="18"/>
                      <w:szCs w:val="22"/>
                      <w:lang w:eastAsia="x-none"/>
                    </w:rPr>
                  </w:pPr>
                  <w:r w:rsidRPr="00016304">
                    <w:rPr>
                      <w:b/>
                      <w:sz w:val="18"/>
                      <w:szCs w:val="22"/>
                      <w:lang w:eastAsia="x-none"/>
                    </w:rPr>
                    <w:t>4</w:t>
                  </w:r>
                </w:p>
              </w:tc>
              <w:tc>
                <w:tcPr>
                  <w:tcW w:w="476" w:type="dxa"/>
                  <w:shd w:val="clear" w:color="auto" w:fill="auto"/>
                </w:tcPr>
                <w:p w14:paraId="45629AF1" w14:textId="77777777" w:rsidR="00016304" w:rsidRPr="00016304" w:rsidRDefault="00016304" w:rsidP="00016304">
                  <w:pPr>
                    <w:rPr>
                      <w:sz w:val="18"/>
                      <w:szCs w:val="22"/>
                      <w:lang w:eastAsia="x-none"/>
                    </w:rPr>
                  </w:pPr>
                  <w:r w:rsidRPr="00016304">
                    <w:rPr>
                      <w:sz w:val="18"/>
                      <w:szCs w:val="22"/>
                      <w:lang w:eastAsia="x-none"/>
                    </w:rPr>
                    <w:t>N/A</w:t>
                  </w:r>
                </w:p>
              </w:tc>
              <w:tc>
                <w:tcPr>
                  <w:tcW w:w="814" w:type="dxa"/>
                  <w:shd w:val="clear" w:color="auto" w:fill="auto"/>
                </w:tcPr>
                <w:p w14:paraId="72DEE1BF" w14:textId="77777777" w:rsidR="00016304" w:rsidRPr="00016304" w:rsidRDefault="00016304" w:rsidP="00016304">
                  <w:pPr>
                    <w:rPr>
                      <w:sz w:val="18"/>
                      <w:szCs w:val="22"/>
                      <w:lang w:eastAsia="x-none"/>
                    </w:rPr>
                  </w:pPr>
                  <w:r w:rsidRPr="00016304">
                    <w:rPr>
                      <w:sz w:val="18"/>
                      <w:szCs w:val="22"/>
                      <w:lang w:eastAsia="x-none"/>
                    </w:rPr>
                    <w:t>{0, 2}</w:t>
                  </w:r>
                </w:p>
              </w:tc>
              <w:tc>
                <w:tcPr>
                  <w:tcW w:w="1404" w:type="dxa"/>
                  <w:shd w:val="clear" w:color="auto" w:fill="auto"/>
                </w:tcPr>
                <w:p w14:paraId="6B874030" w14:textId="77777777" w:rsidR="00016304" w:rsidRPr="00016304" w:rsidRDefault="00016304" w:rsidP="00016304">
                  <w:pPr>
                    <w:rPr>
                      <w:sz w:val="18"/>
                      <w:szCs w:val="22"/>
                      <w:lang w:eastAsia="x-none"/>
                    </w:rPr>
                  </w:pPr>
                  <w:r w:rsidRPr="00016304">
                    <w:rPr>
                      <w:sz w:val="18"/>
                      <w:szCs w:val="22"/>
                      <w:lang w:eastAsia="x-none"/>
                    </w:rPr>
                    <w:t>FFS: {0,2,1,3} and/or {0,1,2,3}</w:t>
                  </w:r>
                </w:p>
                <w:p w14:paraId="3EB66F8B" w14:textId="77777777" w:rsidR="00016304" w:rsidRPr="00016304" w:rsidRDefault="00016304" w:rsidP="00016304">
                  <w:pPr>
                    <w:rPr>
                      <w:sz w:val="18"/>
                      <w:szCs w:val="22"/>
                      <w:lang w:eastAsia="x-none"/>
                    </w:rPr>
                  </w:pPr>
                  <w:r w:rsidRPr="00016304">
                    <w:rPr>
                      <w:sz w:val="18"/>
                      <w:szCs w:val="22"/>
                      <w:lang w:eastAsia="x-none"/>
                    </w:rPr>
                    <w:t>and or {0,2,3,1}</w:t>
                  </w:r>
                </w:p>
              </w:tc>
              <w:tc>
                <w:tcPr>
                  <w:tcW w:w="1913" w:type="dxa"/>
                  <w:shd w:val="clear" w:color="auto" w:fill="auto"/>
                </w:tcPr>
                <w:p w14:paraId="77E1F5F1" w14:textId="77777777" w:rsidR="00016304" w:rsidRPr="00016304" w:rsidRDefault="00016304" w:rsidP="00016304">
                  <w:pPr>
                    <w:rPr>
                      <w:sz w:val="18"/>
                      <w:szCs w:val="22"/>
                      <w:lang w:eastAsia="x-none"/>
                    </w:rPr>
                  </w:pPr>
                  <w:r w:rsidRPr="00016304">
                    <w:rPr>
                      <w:sz w:val="18"/>
                      <w:szCs w:val="22"/>
                      <w:lang w:eastAsia="x-none"/>
                    </w:rPr>
                    <w:t>FFS: {0,2,1,3, 0,2,1,3}</w:t>
                  </w:r>
                </w:p>
                <w:p w14:paraId="32A52593" w14:textId="77777777" w:rsidR="00016304" w:rsidRPr="00016304" w:rsidRDefault="00016304" w:rsidP="00016304">
                  <w:pPr>
                    <w:rPr>
                      <w:sz w:val="18"/>
                      <w:szCs w:val="22"/>
                      <w:lang w:eastAsia="x-none"/>
                    </w:rPr>
                  </w:pPr>
                  <w:r w:rsidRPr="00016304">
                    <w:rPr>
                      <w:sz w:val="18"/>
                      <w:szCs w:val="22"/>
                      <w:lang w:eastAsia="x-none"/>
                    </w:rPr>
                    <w:t>and/or {0,1,2,3, 0,1,2,3}</w:t>
                  </w:r>
                </w:p>
                <w:p w14:paraId="049F382C" w14:textId="77777777" w:rsidR="00016304" w:rsidRPr="00016304" w:rsidRDefault="00016304" w:rsidP="00016304">
                  <w:pPr>
                    <w:rPr>
                      <w:sz w:val="18"/>
                      <w:szCs w:val="22"/>
                      <w:lang w:eastAsia="x-none"/>
                    </w:rPr>
                  </w:pPr>
                  <w:r w:rsidRPr="00016304">
                    <w:rPr>
                      <w:sz w:val="18"/>
                      <w:szCs w:val="22"/>
                      <w:lang w:eastAsia="x-none"/>
                    </w:rPr>
                    <w:t>and/or {0,0,1,1,2,2,3,3}</w:t>
                  </w:r>
                </w:p>
              </w:tc>
              <w:tc>
                <w:tcPr>
                  <w:tcW w:w="2100" w:type="dxa"/>
                  <w:shd w:val="clear" w:color="auto" w:fill="auto"/>
                </w:tcPr>
                <w:p w14:paraId="6B3A9333" w14:textId="77777777" w:rsidR="00016304" w:rsidRPr="00016304" w:rsidRDefault="00016304" w:rsidP="00016304">
                  <w:pPr>
                    <w:rPr>
                      <w:sz w:val="18"/>
                      <w:szCs w:val="22"/>
                      <w:lang w:eastAsia="x-none"/>
                    </w:rPr>
                  </w:pPr>
                  <w:r w:rsidRPr="00016304">
                    <w:rPr>
                      <w:sz w:val="18"/>
                      <w:szCs w:val="22"/>
                      <w:lang w:eastAsia="x-none"/>
                    </w:rPr>
                    <w:t>FFS: {0,2,1,3, 0,2,1,3, 0,2,1,3}</w:t>
                  </w:r>
                </w:p>
                <w:p w14:paraId="412DF39A" w14:textId="77777777" w:rsidR="00016304" w:rsidRPr="00016304" w:rsidRDefault="00016304" w:rsidP="00016304">
                  <w:pPr>
                    <w:rPr>
                      <w:sz w:val="18"/>
                      <w:szCs w:val="22"/>
                      <w:lang w:eastAsia="x-none"/>
                    </w:rPr>
                  </w:pPr>
                  <w:r w:rsidRPr="00016304">
                    <w:rPr>
                      <w:sz w:val="18"/>
                      <w:szCs w:val="22"/>
                      <w:lang w:eastAsia="x-none"/>
                    </w:rPr>
                    <w:t>and/or {0,1,2,3, 0,1,2,3,0,1,2,3}</w:t>
                  </w:r>
                </w:p>
                <w:p w14:paraId="1AE74053" w14:textId="77777777" w:rsidR="00016304" w:rsidRPr="00016304" w:rsidRDefault="00016304" w:rsidP="00016304">
                  <w:pPr>
                    <w:rPr>
                      <w:sz w:val="18"/>
                      <w:szCs w:val="22"/>
                      <w:lang w:eastAsia="x-none"/>
                    </w:rPr>
                  </w:pPr>
                  <w:r w:rsidRPr="00016304">
                    <w:rPr>
                      <w:sz w:val="18"/>
                      <w:szCs w:val="22"/>
                      <w:lang w:eastAsia="x-none"/>
                    </w:rPr>
                    <w:t>and/or {0,0,0,1,1,1,2,2,2,3,3,3}</w:t>
                  </w:r>
                </w:p>
              </w:tc>
            </w:tr>
            <w:tr w:rsidR="00016304" w:rsidRPr="00016304" w14:paraId="74BAED2F" w14:textId="77777777" w:rsidTr="00AA3930">
              <w:trPr>
                <w:trHeight w:val="549"/>
                <w:jc w:val="center"/>
              </w:trPr>
              <w:tc>
                <w:tcPr>
                  <w:tcW w:w="1686" w:type="dxa"/>
                  <w:shd w:val="clear" w:color="auto" w:fill="auto"/>
                </w:tcPr>
                <w:p w14:paraId="4CA816DA" w14:textId="77777777" w:rsidR="00016304" w:rsidRPr="00016304" w:rsidRDefault="00016304" w:rsidP="00016304">
                  <w:pPr>
                    <w:rPr>
                      <w:b/>
                      <w:sz w:val="18"/>
                      <w:szCs w:val="22"/>
                      <w:lang w:eastAsia="x-none"/>
                    </w:rPr>
                  </w:pPr>
                  <w:r w:rsidRPr="00016304">
                    <w:rPr>
                      <w:b/>
                      <w:sz w:val="18"/>
                      <w:szCs w:val="22"/>
                      <w:lang w:eastAsia="x-none"/>
                    </w:rPr>
                    <w:t>8</w:t>
                  </w:r>
                </w:p>
              </w:tc>
              <w:tc>
                <w:tcPr>
                  <w:tcW w:w="476" w:type="dxa"/>
                  <w:shd w:val="clear" w:color="auto" w:fill="auto"/>
                </w:tcPr>
                <w:p w14:paraId="67818AC0" w14:textId="77777777" w:rsidR="00016304" w:rsidRPr="00016304" w:rsidRDefault="00016304" w:rsidP="00016304">
                  <w:pPr>
                    <w:rPr>
                      <w:sz w:val="18"/>
                      <w:szCs w:val="22"/>
                      <w:lang w:eastAsia="x-none"/>
                    </w:rPr>
                  </w:pPr>
                  <w:r w:rsidRPr="00016304">
                    <w:rPr>
                      <w:sz w:val="18"/>
                      <w:szCs w:val="22"/>
                      <w:lang w:eastAsia="x-none"/>
                    </w:rPr>
                    <w:t>N/A</w:t>
                  </w:r>
                </w:p>
              </w:tc>
              <w:tc>
                <w:tcPr>
                  <w:tcW w:w="814" w:type="dxa"/>
                  <w:shd w:val="clear" w:color="auto" w:fill="auto"/>
                </w:tcPr>
                <w:p w14:paraId="6FB4D49E" w14:textId="77777777" w:rsidR="00016304" w:rsidRPr="00016304" w:rsidRDefault="00016304" w:rsidP="00016304">
                  <w:pPr>
                    <w:rPr>
                      <w:sz w:val="18"/>
                      <w:szCs w:val="22"/>
                      <w:lang w:eastAsia="x-none"/>
                    </w:rPr>
                  </w:pPr>
                  <w:r w:rsidRPr="00016304">
                    <w:rPr>
                      <w:sz w:val="18"/>
                      <w:szCs w:val="22"/>
                      <w:lang w:eastAsia="x-none"/>
                    </w:rPr>
                    <w:t>N/A</w:t>
                  </w:r>
                </w:p>
              </w:tc>
              <w:tc>
                <w:tcPr>
                  <w:tcW w:w="1404" w:type="dxa"/>
                  <w:shd w:val="clear" w:color="auto" w:fill="auto"/>
                </w:tcPr>
                <w:p w14:paraId="074DAEAF" w14:textId="77777777" w:rsidR="00016304" w:rsidRPr="00016304" w:rsidRDefault="00016304" w:rsidP="00016304">
                  <w:pPr>
                    <w:rPr>
                      <w:sz w:val="18"/>
                      <w:szCs w:val="22"/>
                      <w:lang w:eastAsia="x-none"/>
                    </w:rPr>
                  </w:pPr>
                  <w:r w:rsidRPr="00016304">
                    <w:rPr>
                      <w:sz w:val="18"/>
                      <w:szCs w:val="22"/>
                      <w:lang w:eastAsia="x-none"/>
                    </w:rPr>
                    <w:t>N/A</w:t>
                  </w:r>
                </w:p>
              </w:tc>
              <w:tc>
                <w:tcPr>
                  <w:tcW w:w="1913" w:type="dxa"/>
                  <w:shd w:val="clear" w:color="auto" w:fill="auto"/>
                </w:tcPr>
                <w:p w14:paraId="4A3317A9" w14:textId="77777777" w:rsidR="00016304" w:rsidRPr="00016304" w:rsidRDefault="00016304" w:rsidP="00016304">
                  <w:pPr>
                    <w:rPr>
                      <w:sz w:val="18"/>
                      <w:szCs w:val="22"/>
                      <w:lang w:eastAsia="x-none"/>
                    </w:rPr>
                  </w:pPr>
                  <w:r w:rsidRPr="00016304">
                    <w:rPr>
                      <w:sz w:val="18"/>
                      <w:szCs w:val="22"/>
                      <w:lang w:eastAsia="x-none"/>
                    </w:rPr>
                    <w:t xml:space="preserve">FFS: {0,4,2,6,1,5,3,7} </w:t>
                  </w:r>
                </w:p>
                <w:p w14:paraId="251F8F0E" w14:textId="77777777" w:rsidR="00016304" w:rsidRPr="00016304" w:rsidRDefault="00016304" w:rsidP="00016304">
                  <w:pPr>
                    <w:rPr>
                      <w:sz w:val="18"/>
                      <w:szCs w:val="22"/>
                      <w:lang w:eastAsia="x-none"/>
                    </w:rPr>
                  </w:pPr>
                  <w:r w:rsidRPr="00016304">
                    <w:rPr>
                      <w:sz w:val="18"/>
                      <w:szCs w:val="22"/>
                      <w:lang w:eastAsia="x-none"/>
                    </w:rPr>
                    <w:t>and/or {0,4,1,5,2,6,3,7}</w:t>
                  </w:r>
                </w:p>
                <w:p w14:paraId="46BFCBB3" w14:textId="77777777" w:rsidR="00016304" w:rsidRPr="00016304" w:rsidRDefault="00016304" w:rsidP="00016304">
                  <w:pPr>
                    <w:rPr>
                      <w:sz w:val="18"/>
                      <w:szCs w:val="22"/>
                      <w:lang w:eastAsia="x-none"/>
                    </w:rPr>
                  </w:pPr>
                  <w:r w:rsidRPr="00016304">
                    <w:rPr>
                      <w:sz w:val="18"/>
                      <w:szCs w:val="22"/>
                      <w:lang w:eastAsia="x-none"/>
                    </w:rPr>
                    <w:t xml:space="preserve">and/or {0,1,2,3,4,5,6,7} </w:t>
                  </w:r>
                </w:p>
                <w:p w14:paraId="46F67409" w14:textId="77777777" w:rsidR="00016304" w:rsidRPr="00016304" w:rsidRDefault="00016304" w:rsidP="00016304">
                  <w:pPr>
                    <w:rPr>
                      <w:sz w:val="18"/>
                      <w:szCs w:val="22"/>
                      <w:lang w:eastAsia="x-none"/>
                    </w:rPr>
                  </w:pPr>
                  <w:r w:rsidRPr="00016304">
                    <w:rPr>
                      <w:sz w:val="18"/>
                      <w:szCs w:val="22"/>
                      <w:lang w:eastAsia="x-none"/>
                    </w:rPr>
                    <w:t>and/or {0,4,6,2,5,7,3,1}</w:t>
                  </w:r>
                </w:p>
                <w:p w14:paraId="77CE4738" w14:textId="77777777" w:rsidR="00016304" w:rsidRPr="00016304" w:rsidRDefault="00016304" w:rsidP="00016304">
                  <w:pPr>
                    <w:rPr>
                      <w:sz w:val="18"/>
                      <w:szCs w:val="22"/>
                      <w:lang w:eastAsia="x-none"/>
                    </w:rPr>
                  </w:pPr>
                </w:p>
              </w:tc>
              <w:tc>
                <w:tcPr>
                  <w:tcW w:w="2100" w:type="dxa"/>
                  <w:shd w:val="clear" w:color="auto" w:fill="auto"/>
                </w:tcPr>
                <w:p w14:paraId="3F8F3A43" w14:textId="77777777" w:rsidR="00016304" w:rsidRPr="00016304" w:rsidRDefault="00016304" w:rsidP="00016304">
                  <w:pPr>
                    <w:rPr>
                      <w:sz w:val="18"/>
                      <w:szCs w:val="22"/>
                      <w:lang w:eastAsia="x-none"/>
                    </w:rPr>
                  </w:pPr>
                  <w:r w:rsidRPr="00016304">
                    <w:rPr>
                      <w:sz w:val="18"/>
                      <w:szCs w:val="22"/>
                      <w:lang w:eastAsia="x-none"/>
                    </w:rPr>
                    <w:t>N/A</w:t>
                  </w:r>
                </w:p>
              </w:tc>
            </w:tr>
          </w:tbl>
          <w:p w14:paraId="611FCE9F" w14:textId="77777777" w:rsidR="00016304" w:rsidRDefault="00016304" w:rsidP="00016304">
            <w:pPr>
              <w:rPr>
                <w:highlight w:val="green"/>
                <w:lang w:eastAsia="x-none"/>
              </w:rPr>
            </w:pPr>
          </w:p>
          <w:p w14:paraId="49F22FEC" w14:textId="5C20606B" w:rsidR="00016304" w:rsidRPr="00016304" w:rsidRDefault="00016304" w:rsidP="00016304">
            <w:pPr>
              <w:rPr>
                <w:sz w:val="18"/>
                <w:szCs w:val="22"/>
                <w:lang w:eastAsia="x-none"/>
              </w:rPr>
            </w:pPr>
            <w:r w:rsidRPr="00016304">
              <w:rPr>
                <w:sz w:val="18"/>
                <w:szCs w:val="22"/>
                <w:highlight w:val="green"/>
                <w:lang w:eastAsia="x-none"/>
              </w:rPr>
              <w:t>Agreement:</w:t>
            </w:r>
          </w:p>
          <w:p w14:paraId="6B255A02" w14:textId="77777777" w:rsidR="00016304" w:rsidRPr="00016304" w:rsidRDefault="00016304" w:rsidP="00016304">
            <w:pPr>
              <w:numPr>
                <w:ilvl w:val="0"/>
                <w:numId w:val="20"/>
              </w:numPr>
              <w:rPr>
                <w:sz w:val="18"/>
                <w:szCs w:val="22"/>
                <w:lang w:eastAsia="x-none"/>
              </w:rPr>
            </w:pPr>
            <w:r w:rsidRPr="00016304">
              <w:rPr>
                <w:sz w:val="18"/>
                <w:szCs w:val="22"/>
                <w:lang w:eastAsia="x-none"/>
              </w:rPr>
              <w:t>SRS for positioning supports semi persistent configuration with MAC CE activation/deactivation, with SRS for positioning to be received at the serving cell and neighbor cell</w:t>
            </w:r>
          </w:p>
          <w:p w14:paraId="12FAE070" w14:textId="77777777" w:rsidR="00016304" w:rsidRPr="00016304" w:rsidRDefault="00016304" w:rsidP="00016304">
            <w:pPr>
              <w:numPr>
                <w:ilvl w:val="0"/>
                <w:numId w:val="20"/>
              </w:numPr>
              <w:rPr>
                <w:sz w:val="18"/>
                <w:szCs w:val="22"/>
                <w:lang w:eastAsia="x-none"/>
              </w:rPr>
            </w:pPr>
            <w:r w:rsidRPr="00016304">
              <w:rPr>
                <w:sz w:val="18"/>
                <w:szCs w:val="22"/>
                <w:lang w:eastAsia="x-none"/>
              </w:rPr>
              <w:t>The aperiodic SRS for positioning is triggered by a DCI</w:t>
            </w:r>
          </w:p>
          <w:p w14:paraId="3D80D6C5" w14:textId="77777777" w:rsidR="00016304" w:rsidRPr="00016304" w:rsidRDefault="00016304" w:rsidP="00016304">
            <w:pPr>
              <w:numPr>
                <w:ilvl w:val="1"/>
                <w:numId w:val="20"/>
              </w:numPr>
              <w:rPr>
                <w:sz w:val="18"/>
                <w:szCs w:val="22"/>
                <w:lang w:eastAsia="x-none"/>
              </w:rPr>
            </w:pPr>
            <w:r w:rsidRPr="00016304">
              <w:rPr>
                <w:sz w:val="18"/>
                <w:szCs w:val="22"/>
                <w:lang w:eastAsia="x-none"/>
              </w:rPr>
              <w:t>There is no impact to Rel-15 DCI (reuse the triggers in place in rel-15)</w:t>
            </w:r>
          </w:p>
          <w:p w14:paraId="56F9F8FF" w14:textId="0C645CE3" w:rsidR="00016304" w:rsidRPr="008151E1" w:rsidRDefault="00016304" w:rsidP="00335698">
            <w:pPr>
              <w:numPr>
                <w:ilvl w:val="1"/>
                <w:numId w:val="20"/>
              </w:numPr>
            </w:pPr>
            <w:r w:rsidRPr="00016304">
              <w:rPr>
                <w:sz w:val="18"/>
                <w:szCs w:val="22"/>
                <w:lang w:eastAsia="x-none"/>
              </w:rPr>
              <w:t>The support of the reception of aperiodic SRS for positioning by the neighbor cell, is up to decision by RAN2 and RAN3 working groups</w:t>
            </w:r>
          </w:p>
        </w:tc>
      </w:tr>
    </w:tbl>
    <w:p w14:paraId="38FD38AF" w14:textId="78E92BED" w:rsidR="002539CD" w:rsidRDefault="002539CD" w:rsidP="002539CD">
      <w:pPr>
        <w:pStyle w:val="00Text"/>
      </w:pPr>
      <w:r w:rsidRPr="00121BB1">
        <w:lastRenderedPageBreak/>
        <w:t xml:space="preserve">In this contribution, we present our views on various aspects of </w:t>
      </w:r>
      <w:r>
        <w:t>UL</w:t>
      </w:r>
      <w:r w:rsidRPr="00121BB1">
        <w:t xml:space="preserve"> reference signals for positioning, including the </w:t>
      </w:r>
      <w:r w:rsidR="00E52CDA">
        <w:t>configuration and transmission of SRS</w:t>
      </w:r>
      <w:r w:rsidR="00B26508">
        <w:t xml:space="preserve"> and</w:t>
      </w:r>
      <w:r w:rsidRPr="00121BB1">
        <w:t xml:space="preserve"> </w:t>
      </w:r>
      <w:r w:rsidR="00B65275">
        <w:t>RE</w:t>
      </w:r>
      <w:r w:rsidR="00E52CDA">
        <w:t xml:space="preserve"> mapping pattern</w:t>
      </w:r>
      <w:r w:rsidRPr="00121BB1">
        <w:t xml:space="preserve">. </w:t>
      </w:r>
    </w:p>
    <w:p w14:paraId="336FBBC7" w14:textId="5B2FC877" w:rsidR="00A7511C" w:rsidRDefault="00B447AE" w:rsidP="00B447AE">
      <w:pPr>
        <w:pStyle w:val="Heading1"/>
      </w:pPr>
      <w:r>
        <w:t>Design of SRS</w:t>
      </w:r>
      <w:r w:rsidR="00A7511C">
        <w:t xml:space="preserve"> </w:t>
      </w:r>
    </w:p>
    <w:p w14:paraId="125D7A77" w14:textId="59619261" w:rsidR="00B447AE" w:rsidRDefault="00B447AE" w:rsidP="00A73014">
      <w:pPr>
        <w:pStyle w:val="00Text"/>
      </w:pPr>
      <w:r>
        <w:t>It was agreed to support repetition of RE mappings in a</w:t>
      </w:r>
      <w:r w:rsidR="007A7D31">
        <w:t>n</w:t>
      </w:r>
      <w:r>
        <w:t xml:space="preserve"> SRS resource when the number of symbols is larger than Comb size and two options were identified</w:t>
      </w:r>
      <w:r w:rsidR="007A7D31">
        <w:t xml:space="preserve"> [2]</w:t>
      </w:r>
      <w:r>
        <w:t xml:space="preserve">.  For </w:t>
      </w:r>
      <w:r w:rsidR="007A7D31">
        <w:t xml:space="preserve">the </w:t>
      </w:r>
      <w:r>
        <w:t xml:space="preserve">SRS for the purpose of positioning, the supported Comb </w:t>
      </w:r>
      <w:r>
        <w:lastRenderedPageBreak/>
        <w:t xml:space="preserve">sizes are 2/4/8 and the number of symbols in one SRS resource can be 1/2/4/8/12. </w:t>
      </w:r>
      <w:r w:rsidR="007A7D31">
        <w:t>The</w:t>
      </w:r>
      <w:r>
        <w:t xml:space="preserve"> cases </w:t>
      </w:r>
      <w:r w:rsidR="007A7D31">
        <w:t>of</w:t>
      </w:r>
      <w:r>
        <w:t xml:space="preserve"> number of symbols being </w:t>
      </w:r>
      <w:r w:rsidR="007A7D31">
        <w:t>larger</w:t>
      </w:r>
      <w:r>
        <w:t xml:space="preserve"> than the Comb size are:</w:t>
      </w:r>
    </w:p>
    <w:p w14:paraId="66B18394" w14:textId="6D5FCBFD" w:rsidR="00B447AE" w:rsidRDefault="00B447AE" w:rsidP="00816A66">
      <w:pPr>
        <w:pStyle w:val="00Text"/>
        <w:numPr>
          <w:ilvl w:val="0"/>
          <w:numId w:val="21"/>
        </w:numPr>
      </w:pPr>
      <w:r>
        <w:t>Comb size = 2 and number of symbols = 4</w:t>
      </w:r>
    </w:p>
    <w:p w14:paraId="0F219B07" w14:textId="5EA12A0D" w:rsidR="00B447AE" w:rsidRDefault="00B447AE" w:rsidP="00816A66">
      <w:pPr>
        <w:pStyle w:val="00Text"/>
        <w:numPr>
          <w:ilvl w:val="0"/>
          <w:numId w:val="21"/>
        </w:numPr>
      </w:pPr>
      <w:r>
        <w:t xml:space="preserve">Comb size = </w:t>
      </w:r>
      <w:r w:rsidR="00FE21CD">
        <w:t>4 and number of symbols = 8 or 12.</w:t>
      </w:r>
    </w:p>
    <w:p w14:paraId="67D72C3B" w14:textId="374134A4" w:rsidR="00FE21CD" w:rsidRDefault="00FE21CD" w:rsidP="00816A66">
      <w:pPr>
        <w:pStyle w:val="00Text"/>
      </w:pPr>
      <w:r>
        <w:t>For the above case</w:t>
      </w:r>
      <w:r w:rsidR="007A7D31">
        <w:t>s</w:t>
      </w:r>
      <w:r>
        <w:t>, the RE mapping patterns on the first 2 or 4 symbols can be repeated two or three times within one SRS resource. Therefore, it is preferred to support option 2.</w:t>
      </w:r>
    </w:p>
    <w:p w14:paraId="04B5B232" w14:textId="03C93F5B" w:rsidR="00FE21CD" w:rsidRPr="00335698" w:rsidRDefault="00FE21CD" w:rsidP="00335698">
      <w:pPr>
        <w:pStyle w:val="000proposal"/>
      </w:pPr>
      <w:r>
        <w:t xml:space="preserve">Proposal 1: When the number of symbols is larger than the comb size, the RE mapping pattern is cyclically repeated. </w:t>
      </w:r>
    </w:p>
    <w:p w14:paraId="6897A9F9" w14:textId="674D4BE2" w:rsidR="00FE21CD" w:rsidRDefault="00FE21CD" w:rsidP="00A73014">
      <w:pPr>
        <w:pStyle w:val="00Text"/>
      </w:pPr>
      <w:r>
        <w:t>For the combination of Comb size 2/4/8 and number of symbols 1/2/4/8/12 in one SRS resources, some RE mapping patterns were agreed in last meeting and the RE mapping pattern for some cases are FFS.</w:t>
      </w:r>
    </w:p>
    <w:p w14:paraId="5613FAE4" w14:textId="057C313A" w:rsidR="00FE21CD" w:rsidRDefault="00FE21CD" w:rsidP="00816A66">
      <w:pPr>
        <w:pStyle w:val="00Text"/>
      </w:pPr>
      <w:r>
        <w:t>For the configuration of Comb size = 2 and symbol number = 4: we shall support the RE mapping pattern {0, 1, 0, 1}, i.e., the RE mapping pattern of Comb size 2 is repeated within one SRS resource.</w:t>
      </w:r>
    </w:p>
    <w:p w14:paraId="087941F6" w14:textId="4B702283" w:rsidR="00391BDC" w:rsidRDefault="00391BDC" w:rsidP="00335698">
      <w:pPr>
        <w:pStyle w:val="000proposal"/>
      </w:pPr>
      <w:r>
        <w:t xml:space="preserve">Proposal 2: Support </w:t>
      </w:r>
      <w:r w:rsidR="00816A66">
        <w:t>RE mapping pattern {0, 1, 0, 1} for Comb size = 2/number of symbols = 4.</w:t>
      </w:r>
    </w:p>
    <w:p w14:paraId="6A97BC54" w14:textId="01149F0F" w:rsidR="00816A66" w:rsidRDefault="00FE21CD" w:rsidP="00816A66">
      <w:pPr>
        <w:pStyle w:val="00Text"/>
      </w:pPr>
      <w:r>
        <w:t>For the configuration of Comb size = 4 and symbol number = 4</w:t>
      </w:r>
      <w:r w:rsidR="007A7D31">
        <w:t>,</w:t>
      </w:r>
      <w:r>
        <w:t xml:space="preserve"> </w:t>
      </w:r>
      <w:r w:rsidR="00816A66">
        <w:t xml:space="preserve">three alternatives are listed for </w:t>
      </w:r>
      <w:r w:rsidR="007A7D31">
        <w:t>further study</w:t>
      </w:r>
      <w:r w:rsidR="00816A66">
        <w:t xml:space="preserve">. In our view, </w:t>
      </w:r>
      <w:r>
        <w:t xml:space="preserve">we shall support the RE mapping pattern {0, 1, 2, 3}. The technical merit for choosing this RE mapping pattern is the interference between two SRS resources with full or partial </w:t>
      </w:r>
      <w:r w:rsidR="007A7D31">
        <w:t>overlapping</w:t>
      </w:r>
      <w:r>
        <w:t xml:space="preserve"> </w:t>
      </w:r>
      <w:r w:rsidR="007A7D31">
        <w:t>does</w:t>
      </w:r>
      <w:r>
        <w:t xml:space="preserve"> no</w:t>
      </w:r>
      <w:r w:rsidR="007A7D31">
        <w:t>t cause</w:t>
      </w:r>
      <w:r>
        <w:t xml:space="preserve"> interference</w:t>
      </w:r>
      <w:r w:rsidR="007A7D31">
        <w:t xml:space="preserve"> to each other</w:t>
      </w:r>
      <w:r>
        <w:t xml:space="preserve">. In contrast, the RE mapping patterns {0, 2, 1, 3} and {0, 2, </w:t>
      </w:r>
      <w:r w:rsidR="00816A66">
        <w:t>3</w:t>
      </w:r>
      <w:r>
        <w:t xml:space="preserve">, </w:t>
      </w:r>
      <w:r w:rsidR="00816A66">
        <w:t>1</w:t>
      </w:r>
      <w:r>
        <w:t>} would cause interference to each other between two SRS resource with partial symbol overlapping.</w:t>
      </w:r>
      <w:r w:rsidR="00816A66">
        <w:t xml:space="preserve"> </w:t>
      </w:r>
    </w:p>
    <w:p w14:paraId="08931924" w14:textId="1B4FD683" w:rsidR="00FE21CD" w:rsidRDefault="00816A66" w:rsidP="00816A66">
      <w:pPr>
        <w:pStyle w:val="00Text"/>
      </w:pPr>
      <w:r>
        <w:t xml:space="preserve">To illustrate the interference issue of using RE mapping pattern{0, 2, 1, 3}, let us consider one example of </w:t>
      </w:r>
      <w:r w:rsidR="007A7D31">
        <w:t xml:space="preserve">two SRS resources with partial symbol overlapping. A </w:t>
      </w:r>
      <w:r>
        <w:t xml:space="preserve">SRS resource #A is configured with Comb-4/number of symbols = 4, initial RE offset = 0 and starting symbol = </w:t>
      </w:r>
      <m:oMath>
        <m:r>
          <w:rPr>
            <w:rFonts w:ascii="Cambria Math" w:hAnsi="Cambria Math"/>
          </w:rPr>
          <m:t>l</m:t>
        </m:r>
      </m:oMath>
      <w:r>
        <w:t xml:space="preserve"> and  </w:t>
      </w:r>
      <w:r w:rsidR="007A7D31">
        <w:t xml:space="preserve">a </w:t>
      </w:r>
      <w:r>
        <w:t>SRS resource #</w:t>
      </w:r>
      <w:r>
        <w:rPr>
          <w:rFonts w:hint="eastAsia"/>
        </w:rPr>
        <w:t>B</w:t>
      </w:r>
      <w:r>
        <w:t xml:space="preserve"> is configured with Comb-4/number of symbols = 4, initial RE offset = 1 and starting symbol = </w:t>
      </w:r>
      <m:oMath>
        <m:r>
          <w:rPr>
            <w:rFonts w:ascii="Cambria Math" w:hAnsi="Cambria Math"/>
          </w:rPr>
          <m:t>l-1</m:t>
        </m:r>
      </m:oMath>
      <w:r>
        <w:t>.  Based on this configuration, we can observe that:</w:t>
      </w:r>
    </w:p>
    <w:p w14:paraId="7BF4D69B" w14:textId="4E2C3151" w:rsidR="00816A66" w:rsidRDefault="00816A66" w:rsidP="00335698">
      <w:pPr>
        <w:pStyle w:val="00Text"/>
        <w:numPr>
          <w:ilvl w:val="0"/>
          <w:numId w:val="23"/>
        </w:numPr>
        <w:spacing w:line="264" w:lineRule="auto"/>
      </w:pPr>
      <w:r>
        <w:t xml:space="preserve">The RE offsets for SRS resource #A on symbols </w:t>
      </w:r>
      <m:oMath>
        <m:r>
          <w:rPr>
            <w:rFonts w:ascii="Cambria Math" w:hAnsi="Cambria Math"/>
          </w:rPr>
          <m:t>{l,l+1,l+2,l+3}</m:t>
        </m:r>
      </m:oMath>
      <w:r>
        <w:t xml:space="preserve"> are 0, 2, 1, and 3.</w:t>
      </w:r>
    </w:p>
    <w:p w14:paraId="7AD9E613" w14:textId="3A3931A0" w:rsidR="00816A66" w:rsidRDefault="00816A66" w:rsidP="00335698">
      <w:pPr>
        <w:pStyle w:val="00Text"/>
        <w:numPr>
          <w:ilvl w:val="0"/>
          <w:numId w:val="23"/>
        </w:numPr>
        <w:spacing w:line="264" w:lineRule="auto"/>
      </w:pPr>
      <w:r>
        <w:t xml:space="preserve">The RE offsets for SRS resource #B on symbols </w:t>
      </w:r>
      <m:oMath>
        <m:r>
          <w:rPr>
            <w:rFonts w:ascii="Cambria Math" w:hAnsi="Cambria Math"/>
          </w:rPr>
          <m:t>{l-1,l,l+1,l+2}</m:t>
        </m:r>
      </m:oMath>
      <w:r>
        <w:t xml:space="preserve"> are 1, 3, 2 and 0.</w:t>
      </w:r>
    </w:p>
    <w:p w14:paraId="145C6B27" w14:textId="22C048D1" w:rsidR="00816A66" w:rsidRDefault="00816A66" w:rsidP="00335698">
      <w:pPr>
        <w:pStyle w:val="00Text"/>
        <w:numPr>
          <w:ilvl w:val="0"/>
          <w:numId w:val="23"/>
        </w:numPr>
        <w:spacing w:line="264" w:lineRule="auto"/>
      </w:pPr>
      <w:r>
        <w:t xml:space="preserve">We can observe that SRS resource #A and #B overlap on RE offset 2 on symbol </w:t>
      </w:r>
      <m:oMath>
        <m:r>
          <w:rPr>
            <w:rFonts w:ascii="Cambria Math" w:hAnsi="Cambria Math"/>
          </w:rPr>
          <m:t>l+1</m:t>
        </m:r>
      </m:oMath>
      <w:r>
        <w:t>.</w:t>
      </w:r>
    </w:p>
    <w:p w14:paraId="38878193" w14:textId="4F28B2D5" w:rsidR="00816A66" w:rsidRDefault="00816A66" w:rsidP="00335698">
      <w:pPr>
        <w:pStyle w:val="00Text"/>
        <w:numPr>
          <w:ilvl w:val="0"/>
          <w:numId w:val="23"/>
        </w:numPr>
        <w:spacing w:line="264" w:lineRule="auto"/>
      </w:pPr>
      <w:r>
        <w:t xml:space="preserve">The consequence the capacity of SRS resources is reduced because the system cannot configure PRS resource #B with initial RE offset = 1 to avoid the interference on symbol </w:t>
      </w:r>
      <m:oMath>
        <m:r>
          <w:rPr>
            <w:rFonts w:ascii="Cambria Math" w:hAnsi="Cambria Math"/>
          </w:rPr>
          <m:t>l+1</m:t>
        </m:r>
      </m:oMath>
    </w:p>
    <w:p w14:paraId="2F84F5B4" w14:textId="6955FA30" w:rsidR="00816A66" w:rsidRDefault="00816A66" w:rsidP="00816A66">
      <w:pPr>
        <w:pStyle w:val="00Text"/>
      </w:pPr>
      <w:r>
        <w:t xml:space="preserve">To illustrate the interference issue of using RE mapping </w:t>
      </w:r>
      <w:r w:rsidR="007A7D31">
        <w:t>pattern {</w:t>
      </w:r>
      <w:r>
        <w:t>0, 2, 3, 1},</w:t>
      </w:r>
      <w:r w:rsidRPr="00816A66">
        <w:t xml:space="preserve"> </w:t>
      </w:r>
      <w:r>
        <w:t xml:space="preserve">let us </w:t>
      </w:r>
      <w:r w:rsidR="007A7D31">
        <w:t xml:space="preserve">also </w:t>
      </w:r>
      <w:r>
        <w:t xml:space="preserve">consider </w:t>
      </w:r>
      <w:r w:rsidR="007A7D31">
        <w:t>an</w:t>
      </w:r>
      <w:r>
        <w:t xml:space="preserve"> example of </w:t>
      </w:r>
      <w:r w:rsidR="007A7D31">
        <w:t xml:space="preserve">two </w:t>
      </w:r>
      <w:r>
        <w:t>SRS resource</w:t>
      </w:r>
      <w:r w:rsidR="007A7D31">
        <w:t>s with partial overlapping. A SRS resource</w:t>
      </w:r>
      <w:r>
        <w:t xml:space="preserve"> #A is configured with Comb-4/number of symbols = 4, initial RE offset = 0 and starting symbol = </w:t>
      </w:r>
      <m:oMath>
        <m:r>
          <w:rPr>
            <w:rFonts w:ascii="Cambria Math" w:hAnsi="Cambria Math"/>
          </w:rPr>
          <m:t>l</m:t>
        </m:r>
      </m:oMath>
      <w:r>
        <w:t xml:space="preserve"> </w:t>
      </w:r>
      <w:r w:rsidR="007A7D31">
        <w:t xml:space="preserve">and a </w:t>
      </w:r>
      <w:r>
        <w:t>SRS resource #</w:t>
      </w:r>
      <w:r>
        <w:rPr>
          <w:rFonts w:hint="eastAsia"/>
        </w:rPr>
        <w:t>B</w:t>
      </w:r>
      <w:r>
        <w:t xml:space="preserve"> is configured with Comb-4/number of symbols = 4, initial RE offset = 2 and starting symbol = </w:t>
      </w:r>
      <m:oMath>
        <m:r>
          <w:rPr>
            <w:rFonts w:ascii="Cambria Math" w:hAnsi="Cambria Math"/>
          </w:rPr>
          <m:t>l-1</m:t>
        </m:r>
      </m:oMath>
      <w:r>
        <w:t>.  Based on this configuration, we can observe that:</w:t>
      </w:r>
    </w:p>
    <w:p w14:paraId="10F21A7A" w14:textId="547C31D8" w:rsidR="00816A66" w:rsidRDefault="00816A66" w:rsidP="00816A66">
      <w:pPr>
        <w:pStyle w:val="00Text"/>
        <w:numPr>
          <w:ilvl w:val="0"/>
          <w:numId w:val="24"/>
        </w:numPr>
        <w:spacing w:line="264" w:lineRule="auto"/>
      </w:pPr>
      <w:r>
        <w:t xml:space="preserve">The RE offsets for SRS resource #A on symbols </w:t>
      </w:r>
      <m:oMath>
        <m:r>
          <w:rPr>
            <w:rFonts w:ascii="Cambria Math" w:hAnsi="Cambria Math"/>
          </w:rPr>
          <m:t>{l,l+1,l+2,l+3}</m:t>
        </m:r>
      </m:oMath>
      <w:r>
        <w:t xml:space="preserve"> are 0, 2, 3, and 1.</w:t>
      </w:r>
    </w:p>
    <w:p w14:paraId="32EE62A2" w14:textId="10D1B693" w:rsidR="00816A66" w:rsidRDefault="00816A66" w:rsidP="00816A66">
      <w:pPr>
        <w:pStyle w:val="00Text"/>
        <w:numPr>
          <w:ilvl w:val="0"/>
          <w:numId w:val="24"/>
        </w:numPr>
        <w:spacing w:line="264" w:lineRule="auto"/>
      </w:pPr>
      <w:r>
        <w:t xml:space="preserve">The RE offsets for SRS resource #B on symbols </w:t>
      </w:r>
      <m:oMath>
        <m:r>
          <w:rPr>
            <w:rFonts w:ascii="Cambria Math" w:hAnsi="Cambria Math"/>
          </w:rPr>
          <m:t>{l-1,l,l+1,l+2}</m:t>
        </m:r>
      </m:oMath>
      <w:r>
        <w:t xml:space="preserve"> are 2, 0, 1 and 3.</w:t>
      </w:r>
    </w:p>
    <w:p w14:paraId="7E4AB00C" w14:textId="6FD88822" w:rsidR="00816A66" w:rsidRDefault="00816A66" w:rsidP="00816A66">
      <w:pPr>
        <w:pStyle w:val="00Text"/>
        <w:numPr>
          <w:ilvl w:val="0"/>
          <w:numId w:val="24"/>
        </w:numPr>
        <w:spacing w:line="264" w:lineRule="auto"/>
      </w:pPr>
      <w:r>
        <w:t xml:space="preserve">We can observe that SRS resource #A and #B overlap on RE offset 2 on symbol </w:t>
      </w:r>
      <m:oMath>
        <m:r>
          <w:rPr>
            <w:rFonts w:ascii="Cambria Math" w:hAnsi="Cambria Math"/>
          </w:rPr>
          <m:t>l+2</m:t>
        </m:r>
      </m:oMath>
      <w:r>
        <w:t>.</w:t>
      </w:r>
    </w:p>
    <w:p w14:paraId="1250BC57" w14:textId="7389CC0F" w:rsidR="00816A66" w:rsidRDefault="00816A66" w:rsidP="00816A66">
      <w:pPr>
        <w:pStyle w:val="00Text"/>
        <w:numPr>
          <w:ilvl w:val="0"/>
          <w:numId w:val="24"/>
        </w:numPr>
        <w:spacing w:line="264" w:lineRule="auto"/>
      </w:pPr>
      <w:r>
        <w:t xml:space="preserve">The consequence the capacity of SRS resources is reduced because the system cannot configure PRS resource #B with initial RE offset = 2 to avoid the interference on symbol </w:t>
      </w:r>
      <m:oMath>
        <m:r>
          <w:rPr>
            <w:rFonts w:ascii="Cambria Math" w:hAnsi="Cambria Math"/>
          </w:rPr>
          <m:t>l+2</m:t>
        </m:r>
      </m:oMath>
    </w:p>
    <w:p w14:paraId="5A0688B4" w14:textId="2264B851" w:rsidR="004C00A2" w:rsidRDefault="00A93C62" w:rsidP="00816A66">
      <w:pPr>
        <w:pStyle w:val="00Text"/>
      </w:pPr>
      <w:r>
        <w:t xml:space="preserve">In summary, using {0, 2, 1, 3} or {0, 2, 3, 1} could cause interference </w:t>
      </w:r>
      <w:r w:rsidR="007A7D31">
        <w:t>between</w:t>
      </w:r>
      <w:r>
        <w:t xml:space="preserve"> two SRS resources with </w:t>
      </w:r>
      <w:r w:rsidR="004C00A2">
        <w:t>partially overlapped symbols</w:t>
      </w:r>
      <w:r w:rsidR="007A7D31">
        <w:t>, while {0, 1, 2, 3} does not.</w:t>
      </w:r>
    </w:p>
    <w:p w14:paraId="5F47CB7D" w14:textId="6BC0D880" w:rsidR="004C00A2" w:rsidRDefault="00A93C62" w:rsidP="004C00A2">
      <w:pPr>
        <w:pStyle w:val="000proposal"/>
      </w:pPr>
      <w:r>
        <w:t xml:space="preserve"> </w:t>
      </w:r>
      <w:r w:rsidR="004C00A2">
        <w:t>Proposal 3: Support RE mapping pattern {0, 1, 2, 3} for Comb size = 4/number of symbols = 4.</w:t>
      </w:r>
    </w:p>
    <w:p w14:paraId="5BBF06A0" w14:textId="467300E0" w:rsidR="00FE21CD" w:rsidRDefault="00FE21CD" w:rsidP="00335698">
      <w:pPr>
        <w:pStyle w:val="00Text"/>
      </w:pPr>
      <w:r>
        <w:t xml:space="preserve">For the configuration of Comb </w:t>
      </w:r>
      <w:r w:rsidRPr="00335698">
        <w:t>size</w:t>
      </w:r>
      <w:r>
        <w:t xml:space="preserve"> = 4 and symbol number = 8/12: we shall support the RE mapping pattern {0, 1, 2, 3, 0, 1, 2, 3} and {0, 1, 2, 3, 0, 1, 2, 3, 0, 1, 2, 3}</w:t>
      </w:r>
    </w:p>
    <w:p w14:paraId="2BFC522D" w14:textId="7CE88B85" w:rsidR="00535CE7" w:rsidRDefault="00535CE7" w:rsidP="00535CE7">
      <w:pPr>
        <w:pStyle w:val="000proposal"/>
      </w:pPr>
      <w:r>
        <w:t>Proposal 4: Support RE mapping pattern {0, 1, 2, 3, 0, 1, 2, 3} and {0, 1, 2, 3, 0, 1, 2, 3, 0, 1, 2, 3} for Comb size = 4 and number of symbols = 4/8.</w:t>
      </w:r>
    </w:p>
    <w:p w14:paraId="2EC87A89" w14:textId="20C128BE" w:rsidR="00535CE7" w:rsidRDefault="00845D97" w:rsidP="00A73014">
      <w:pPr>
        <w:pStyle w:val="00Text"/>
      </w:pPr>
      <w:r>
        <w:t>For configuration of Comb size = 8 and symbol number = 8, four alternatives of RE mapping patterns were identified. Due to the same reason of Comb size = 4, we shall support the RE mapping pattern {0, 1, 2, 3, 4, 5, 6, 7}, which can avoid interference between any two SRS resources that fully or partially overlap</w:t>
      </w:r>
      <w:r w:rsidR="007A7D31">
        <w:t xml:space="preserve"> in time domain</w:t>
      </w:r>
      <w:r>
        <w:t>. The other three alternatives could cause interference to SRS resources that partially overlap</w:t>
      </w:r>
      <w:r w:rsidR="007A7D31">
        <w:t xml:space="preserve"> in time domain</w:t>
      </w:r>
      <w:r>
        <w:t xml:space="preserve">. </w:t>
      </w:r>
      <w:r>
        <w:lastRenderedPageBreak/>
        <w:t>Particularly, if we adopt any one of the other three alternatives, two SRS resources with Comb size 8 and number of symbols = 8 but with different starting symbol</w:t>
      </w:r>
      <w:r w:rsidR="007A7D31">
        <w:t>s</w:t>
      </w:r>
      <w:r>
        <w:t xml:space="preserve"> could cause interference to each other on some symbol within the SRS resource. </w:t>
      </w:r>
    </w:p>
    <w:p w14:paraId="22679C0D" w14:textId="2D44C283" w:rsidR="002F3C74" w:rsidRDefault="002F3C74" w:rsidP="002F3C74">
      <w:pPr>
        <w:pStyle w:val="000proposal"/>
      </w:pPr>
      <w:r>
        <w:t xml:space="preserve">Proposal </w:t>
      </w:r>
      <w:r w:rsidR="004B6FD6">
        <w:t>5</w:t>
      </w:r>
      <w:r>
        <w:t>: Support RE mapping pattern {0, 1, 2, 3, 4, 5, 6, 7} for Comb size = 8 and number of symbols = 8.</w:t>
      </w:r>
    </w:p>
    <w:p w14:paraId="0A70D367" w14:textId="7B7BA37A" w:rsidR="00572BAD" w:rsidRDefault="00B447AE" w:rsidP="00335698">
      <w:pPr>
        <w:pStyle w:val="Heading1"/>
      </w:pPr>
      <w:r>
        <w:t>Configuration of SRS</w:t>
      </w:r>
    </w:p>
    <w:p w14:paraId="50993ED5" w14:textId="0948BE45" w:rsidR="00C66AF5" w:rsidRDefault="004A66BF" w:rsidP="00C66AF5">
      <w:pPr>
        <w:pStyle w:val="00Text"/>
      </w:pPr>
      <w:r>
        <w:t xml:space="preserve">We have agreed to support all types of transmission configuration of SRS for positioning: periodic, semi-persistent and aperiodic transmission.  For periodic SRS for positioning, the configuration is provided to the UE through RRC by the serving cell. The periodicity and slot offset are configured through RRC. The serving cell shall share the configuration of periodic SRS for positioning with neighbor cells through NR location server. </w:t>
      </w:r>
    </w:p>
    <w:p w14:paraId="43D95C53" w14:textId="21B817D8" w:rsidR="0045068A" w:rsidRPr="00335698" w:rsidRDefault="00E70E66" w:rsidP="00335698">
      <w:pPr>
        <w:pStyle w:val="00Text"/>
      </w:pPr>
      <w:r>
        <w:t>For</w:t>
      </w:r>
      <w:r w:rsidR="0045068A" w:rsidRPr="00335698">
        <w:t xml:space="preserve"> the semi-persistent SRS for positioning purpose, the configuration is provided to the </w:t>
      </w:r>
      <w:r w:rsidR="0045068A" w:rsidRPr="00335698">
        <w:rPr>
          <w:rFonts w:hint="eastAsia"/>
        </w:rPr>
        <w:t>UE</w:t>
      </w:r>
      <w:r w:rsidR="0045068A" w:rsidRPr="00335698">
        <w:t xml:space="preserve"> </w:t>
      </w:r>
      <w:r w:rsidR="0045068A" w:rsidRPr="00335698">
        <w:rPr>
          <w:rFonts w:hint="eastAsia"/>
        </w:rPr>
        <w:t>through</w:t>
      </w:r>
      <w:r w:rsidR="0045068A" w:rsidRPr="00335698">
        <w:t xml:space="preserve"> </w:t>
      </w:r>
      <w:r w:rsidR="0045068A" w:rsidRPr="00335698">
        <w:rPr>
          <w:rFonts w:hint="eastAsia"/>
        </w:rPr>
        <w:t>RRC</w:t>
      </w:r>
      <w:r w:rsidR="0045068A" w:rsidRPr="00335698">
        <w:t xml:space="preserve"> by the serving cell. But the transmission is dynamically activated and deactivated through MAC-CE message from the serving cell. For aperiodic SRS for positioning, the configuration is provided to the UE through RRC too and each individual transmission is trigged by the serving cell through a DCI. The configuration parameters of semi-persistent and aperiodic SRS configured by RRC shall be shared with neighbor cells. The transmission chance for semi-persistent and aperiodic SRS shall be shared with neighbor cells too so that the neighbor cell can properly receive and </w:t>
      </w:r>
      <w:r w:rsidR="0045068A" w:rsidRPr="00335698">
        <w:rPr>
          <w:rFonts w:hint="eastAsia"/>
        </w:rPr>
        <w:t>perform</w:t>
      </w:r>
      <w:r w:rsidR="0045068A" w:rsidRPr="00335698">
        <w:t xml:space="preserve"> </w:t>
      </w:r>
      <w:r w:rsidR="0045068A" w:rsidRPr="00335698">
        <w:rPr>
          <w:rFonts w:hint="eastAsia"/>
        </w:rPr>
        <w:t>UL-RTOA.</w:t>
      </w:r>
      <w:r w:rsidR="0045068A" w:rsidRPr="00335698">
        <w:t xml:space="preserve"> Therefore, before activating/deactivating a semi-persistent SRS transmission for positioning and triggering an aperiodic SRS for positioning, the serving cell share the transmission information with neighbor cells.</w:t>
      </w:r>
    </w:p>
    <w:p w14:paraId="0C42FE75" w14:textId="6DB73608" w:rsidR="00FB7EE2" w:rsidRDefault="00FB7EE2" w:rsidP="007A2C1E">
      <w:pPr>
        <w:pStyle w:val="000proposal"/>
      </w:pPr>
      <w:r w:rsidRPr="00981C9D">
        <w:t xml:space="preserve">Proposal </w:t>
      </w:r>
      <w:r w:rsidR="00F7765D">
        <w:t>6</w:t>
      </w:r>
      <w:r w:rsidRPr="00981C9D">
        <w:t xml:space="preserve">: </w:t>
      </w:r>
      <w:r w:rsidR="0045068A">
        <w:t>The SRS resource for positioning</w:t>
      </w:r>
      <w:r>
        <w:t xml:space="preserve"> is configured through RRC by the serving cell and the configuration</w:t>
      </w:r>
      <w:r w:rsidR="00E70E66">
        <w:t xml:space="preserve"> and activation/deactivation/triggering are</w:t>
      </w:r>
      <w:r>
        <w:t xml:space="preserve"> </w:t>
      </w:r>
      <w:r w:rsidR="007658B6">
        <w:t xml:space="preserve">shared </w:t>
      </w:r>
      <w:r>
        <w:t>with neighbor cells.</w:t>
      </w:r>
    </w:p>
    <w:p w14:paraId="77D55EA2" w14:textId="0D3DB4A9" w:rsidR="008F6DFC" w:rsidRDefault="003707A1" w:rsidP="008F6DFC">
      <w:pPr>
        <w:pStyle w:val="00Text"/>
      </w:pPr>
      <w:r>
        <w:t xml:space="preserve">The transmission of SRS for positioning is needed only when the location service is launched. Therefore, when location service is </w:t>
      </w:r>
      <w:r w:rsidR="00941D4D">
        <w:t xml:space="preserve">not </w:t>
      </w:r>
      <w:r>
        <w:t>used, the transmission of SRS for positioning is waste of physical layer resource and</w:t>
      </w:r>
      <w:r w:rsidR="00941D4D">
        <w:t xml:space="preserve"> also causes extra </w:t>
      </w:r>
      <w:r>
        <w:t>UE power</w:t>
      </w:r>
      <w:r w:rsidR="00941D4D">
        <w:t xml:space="preserve"> consumption</w:t>
      </w:r>
      <w:r>
        <w:t xml:space="preserve">. Considering the UE </w:t>
      </w:r>
      <w:r w:rsidR="00941D4D">
        <w:t>would</w:t>
      </w:r>
      <w:r>
        <w:t xml:space="preserve"> use higher Tx power on SRS for positioning </w:t>
      </w:r>
      <w:r w:rsidR="00941D4D">
        <w:t xml:space="preserve">so as </w:t>
      </w:r>
      <w:r>
        <w:t xml:space="preserve">to reach neighbor cells, the power waste on SRS for positioning would be greater than other uplink signals. Periodic SRS transmission is configured through RRC signaling. Using RRC signaling to re-configure the SRS would cause heavy signaling overhead and latency.  The serving gNB can use MAC-CE to mute the transmission of periodic SRS for positioning temporally when location service does not need SRS transmission for positioning and then un-mute it when location service needs the transmission. </w:t>
      </w:r>
      <w:r w:rsidR="00AD6EED">
        <w:t xml:space="preserve">Furthermore, temporally muting the SRS transmission for positioning when it is not needed can reduce the interference. </w:t>
      </w:r>
    </w:p>
    <w:p w14:paraId="0B3196DE" w14:textId="28A0BB28" w:rsidR="003707A1" w:rsidRDefault="003707A1" w:rsidP="007A2C1E">
      <w:pPr>
        <w:pStyle w:val="000proposal"/>
      </w:pPr>
      <w:bookmarkStart w:id="1" w:name="_Hlk16285458"/>
      <w:r w:rsidRPr="00981C9D">
        <w:t xml:space="preserve">Proposal </w:t>
      </w:r>
      <w:r w:rsidR="00F7765D">
        <w:t>7</w:t>
      </w:r>
      <w:r w:rsidRPr="00981C9D">
        <w:t xml:space="preserve">: </w:t>
      </w:r>
      <w:r w:rsidR="007658B6">
        <w:t>The</w:t>
      </w:r>
      <w:r w:rsidRPr="003707A1">
        <w:t xml:space="preserve"> gNB </w:t>
      </w:r>
      <w:r w:rsidR="007658B6">
        <w:t>can</w:t>
      </w:r>
      <w:r>
        <w:t xml:space="preserve"> use MAC-CE to mute and un-mute the transmission of periodic SRS </w:t>
      </w:r>
      <w:r w:rsidR="00850EF8">
        <w:t xml:space="preserve">transmission </w:t>
      </w:r>
      <w:r>
        <w:t>for positioning</w:t>
      </w:r>
      <w:r w:rsidR="00F12025">
        <w:t xml:space="preserve"> purpose</w:t>
      </w:r>
      <w:r>
        <w:t>.</w:t>
      </w:r>
    </w:p>
    <w:bookmarkEnd w:id="1"/>
    <w:p w14:paraId="17DC9733" w14:textId="35C7CA71" w:rsidR="00262DF4" w:rsidRPr="00262DF4" w:rsidRDefault="00F7765D" w:rsidP="00262DF4">
      <w:pPr>
        <w:pStyle w:val="00Text"/>
      </w:pPr>
      <w:r>
        <w:t xml:space="preserve">In last meeting [2], we agreed to support using DCI to trigger SRS for positioning. </w:t>
      </w:r>
      <w:r w:rsidR="00C2659E">
        <w:t>In release 15, all the SRS resources in one aperiodic SRS resource set shall be transmitted in the same slot.</w:t>
      </w:r>
      <w:r w:rsidR="00A11489">
        <w:t xml:space="preserve"> However, such limitation shall not be applied to SRS resource set for positioning</w:t>
      </w:r>
      <w:r w:rsidR="00213A55">
        <w:t xml:space="preserve">. Firstly, </w:t>
      </w:r>
      <w:r w:rsidR="00A11489">
        <w:t xml:space="preserve">SRS resource for positioning </w:t>
      </w:r>
      <w:r w:rsidR="00213A55">
        <w:t xml:space="preserve">purpose </w:t>
      </w:r>
      <w:r w:rsidR="00A11489">
        <w:t>can occupy more OFDM symbols than SRS resource for other purpose. We have agreed to add the number value 8 and 12 for positioning</w:t>
      </w:r>
      <w:r w:rsidR="00CC0EA7">
        <w:t xml:space="preserve"> in RAN1#97</w:t>
      </w:r>
      <w:r w:rsidR="00A11489">
        <w:t xml:space="preserve">. </w:t>
      </w:r>
      <w:r w:rsidR="00CC0EA7">
        <w:t xml:space="preserve"> With 8 or 12, there can be only </w:t>
      </w:r>
      <w:r w:rsidR="00213A55">
        <w:t xml:space="preserve">at most </w:t>
      </w:r>
      <w:r w:rsidR="00CC0EA7">
        <w:t>one SRS resource in one slot. Therefore, multiple slots would be needed to accommodate the SRS resources in an SRS resource set for positioning</w:t>
      </w:r>
      <w:r w:rsidR="00213A55">
        <w:t xml:space="preserve"> purpose</w:t>
      </w:r>
      <w:r w:rsidR="00CC0EA7">
        <w:t>.</w:t>
      </w:r>
      <w:r w:rsidR="00213A55">
        <w:t xml:space="preserve"> Secondly, t</w:t>
      </w:r>
      <w:r w:rsidR="00BC2A4A">
        <w:t xml:space="preserve">he SRS resource for positioning purpose is supposed to be received by multiple neighbor cells. To reach neighbor cells located at different directions </w:t>
      </w:r>
      <w:r w:rsidR="00213A55">
        <w:t>i</w:t>
      </w:r>
      <w:r w:rsidR="00BC2A4A">
        <w:t>n FR2 system, we generally need multiple SRS resources to sweep the Tx beams to different direction</w:t>
      </w:r>
      <w:r w:rsidR="00213A55">
        <w:t>s</w:t>
      </w:r>
      <w:r w:rsidR="00BC2A4A">
        <w:t xml:space="preserve">. </w:t>
      </w:r>
      <w:r w:rsidR="00213A55">
        <w:t>T</w:t>
      </w:r>
      <w:r w:rsidR="00BC2A4A">
        <w:t>o reach enough number of neighbor cells for good UL-T</w:t>
      </w:r>
      <w:r w:rsidR="00213A55">
        <w:t>D</w:t>
      </w:r>
      <w:r w:rsidR="00BC2A4A">
        <w:t xml:space="preserve">OA </w:t>
      </w:r>
      <w:r w:rsidR="00262DF4">
        <w:t xml:space="preserve">performance, </w:t>
      </w:r>
      <w:r w:rsidR="00213A55">
        <w:t>enough</w:t>
      </w:r>
      <w:r w:rsidR="00BC2A4A">
        <w:t xml:space="preserve"> SRS resources in the set for positioning are necessary to support beam sweeping operation </w:t>
      </w:r>
      <w:r w:rsidR="00262DF4">
        <w:t>to cover all the directions where the neighbor cells are located. Therefore, the number of SRS resources in the set for positioning are expected to be large. Limiting all the SRS transmission in the same slot would restrict the supportable number greatly.</w:t>
      </w:r>
      <w:r w:rsidR="00B40837">
        <w:t xml:space="preserve"> </w:t>
      </w:r>
      <w:r w:rsidR="00262DF4">
        <w:t xml:space="preserve">Therefore, we propose to allow the SRS transmission </w:t>
      </w:r>
      <w:r w:rsidR="00213A55">
        <w:t>of</w:t>
      </w:r>
      <w:r w:rsidR="00262DF4">
        <w:t xml:space="preserve"> different SRS resources </w:t>
      </w:r>
      <w:r w:rsidR="00213A55">
        <w:t>in</w:t>
      </w:r>
      <w:r w:rsidR="00262DF4">
        <w:t xml:space="preserve"> an aperiodic SRS resource set for positioning to be transmitted in different slot upon one triggering.</w:t>
      </w:r>
    </w:p>
    <w:p w14:paraId="4D3D25E7" w14:textId="711BA100" w:rsidR="00D55CC3" w:rsidRPr="00D55CC3" w:rsidRDefault="00C2659E" w:rsidP="00335698">
      <w:pPr>
        <w:pStyle w:val="000proposal"/>
        <w:rPr>
          <w:i w:val="0"/>
          <w:iCs w:val="0"/>
        </w:rPr>
      </w:pPr>
      <w:bookmarkStart w:id="2" w:name="_Hlk16285848"/>
      <w:r w:rsidRPr="00C2659E">
        <w:t xml:space="preserve">Proposal </w:t>
      </w:r>
      <w:r w:rsidR="00F7765D">
        <w:t>8</w:t>
      </w:r>
      <w:r w:rsidRPr="00981C9D">
        <w:t xml:space="preserve">: </w:t>
      </w:r>
      <w:r w:rsidRPr="00262DF4">
        <w:t>In an aperiodic SRS set for positioning</w:t>
      </w:r>
      <w:r w:rsidR="00213A55">
        <w:t xml:space="preserve"> purpose</w:t>
      </w:r>
      <w:r w:rsidRPr="00262DF4">
        <w:t>, the SRS resources can be transmitted in different slot.</w:t>
      </w:r>
      <w:bookmarkEnd w:id="2"/>
    </w:p>
    <w:p w14:paraId="2E05A5E5" w14:textId="03144246" w:rsidR="00A2032B" w:rsidRDefault="00A2032B" w:rsidP="00A2032B">
      <w:pPr>
        <w:pStyle w:val="01"/>
        <w:numPr>
          <w:ilvl w:val="0"/>
          <w:numId w:val="1"/>
        </w:numPr>
        <w:ind w:left="562" w:hanging="562"/>
      </w:pPr>
      <w:r>
        <w:t>Conclusion</w:t>
      </w:r>
    </w:p>
    <w:p w14:paraId="42980A08" w14:textId="4B39F70C" w:rsidR="002539CD" w:rsidRDefault="002539CD" w:rsidP="00CD65D8">
      <w:pPr>
        <w:pStyle w:val="00Text"/>
      </w:pPr>
      <w:r w:rsidRPr="00CD65D8">
        <w:t xml:space="preserve">In this contribution, we presented our views </w:t>
      </w:r>
      <w:r w:rsidR="00C24998">
        <w:t xml:space="preserve">on </w:t>
      </w:r>
      <w:r w:rsidR="00CD65D8" w:rsidRPr="00CD65D8">
        <w:t xml:space="preserve">various aspects of </w:t>
      </w:r>
      <w:r w:rsidR="00C24998">
        <w:t>SRS</w:t>
      </w:r>
      <w:r w:rsidR="00CD65D8" w:rsidRPr="00CD65D8">
        <w:t xml:space="preserve"> for positioning</w:t>
      </w:r>
      <w:r w:rsidR="00C24998">
        <w:t xml:space="preserve"> purpose</w:t>
      </w:r>
      <w:r w:rsidR="00CD65D8" w:rsidRPr="00CD65D8">
        <w:t>, including the configuration and transmission of SRS, and mapping pattern</w:t>
      </w:r>
      <w:r w:rsidRPr="00CD65D8">
        <w:t>. Based on the discussion, t</w:t>
      </w:r>
      <w:r w:rsidRPr="00CD65D8">
        <w:rPr>
          <w:rFonts w:hint="eastAsia"/>
        </w:rPr>
        <w:t xml:space="preserve">he </w:t>
      </w:r>
      <w:r w:rsidRPr="00CD65D8">
        <w:t xml:space="preserve">following </w:t>
      </w:r>
      <w:r w:rsidRPr="00CD65D8">
        <w:rPr>
          <w:rFonts w:hint="eastAsia"/>
        </w:rPr>
        <w:t>proposal</w:t>
      </w:r>
      <w:r w:rsidRPr="00CD65D8">
        <w:t>s are provided</w:t>
      </w:r>
      <w:r w:rsidRPr="00CD65D8">
        <w:rPr>
          <w:rFonts w:hint="eastAsia"/>
        </w:rPr>
        <w:t>:</w:t>
      </w:r>
    </w:p>
    <w:p w14:paraId="41502E8B" w14:textId="77777777" w:rsidR="00345759" w:rsidRPr="00335698" w:rsidRDefault="00345759" w:rsidP="00345759">
      <w:pPr>
        <w:pStyle w:val="000proposal"/>
      </w:pPr>
      <w:r>
        <w:t xml:space="preserve">Proposal 1: When the number of symbols is larger than the comb size, the RE mapping pattern is cyclically repeated. </w:t>
      </w:r>
    </w:p>
    <w:p w14:paraId="3C1668FB" w14:textId="77777777" w:rsidR="00345759" w:rsidRDefault="00345759" w:rsidP="00345759">
      <w:pPr>
        <w:pStyle w:val="000proposal"/>
      </w:pPr>
      <w:r>
        <w:lastRenderedPageBreak/>
        <w:t>Proposal 2: Support RE mapping pattern {0, 1, 0, 1} for Comb size = 2/number of symbols = 4.</w:t>
      </w:r>
    </w:p>
    <w:p w14:paraId="42C640E5" w14:textId="77777777" w:rsidR="00345759" w:rsidRDefault="00345759" w:rsidP="00345759">
      <w:pPr>
        <w:pStyle w:val="000proposal"/>
      </w:pPr>
      <w:r>
        <w:t>Proposal 3: Support RE mapping pattern {0, 1, 2, 3} for Comb size = 4/number of symbols = 4.</w:t>
      </w:r>
    </w:p>
    <w:p w14:paraId="4AB4779E" w14:textId="77777777" w:rsidR="00345759" w:rsidRDefault="00345759" w:rsidP="00345759">
      <w:pPr>
        <w:pStyle w:val="000proposal"/>
      </w:pPr>
      <w:r>
        <w:t>Proposal 4: Support RE mapping pattern {0, 1, 2, 3, 0, 1, 2, 3} and {0, 1, 2, 3, 0, 1, 2, 3, 0, 1, 2, 3} for Comb size = 4 and number of symbols = 4/8.</w:t>
      </w:r>
    </w:p>
    <w:p w14:paraId="085DCDDB" w14:textId="77777777" w:rsidR="00345759" w:rsidRDefault="00345759" w:rsidP="00345759">
      <w:pPr>
        <w:pStyle w:val="000proposal"/>
      </w:pPr>
      <w:r>
        <w:t>Proposal 5: Support RE mapping pattern {0, 1, 2, 3, 4, 5, 6, 7} for Comb size = 8 and number of symbols = 8.</w:t>
      </w:r>
    </w:p>
    <w:p w14:paraId="11AEFBCA" w14:textId="77777777" w:rsidR="00345759" w:rsidRDefault="00345759" w:rsidP="00345759">
      <w:pPr>
        <w:pStyle w:val="000proposal"/>
      </w:pPr>
      <w:r w:rsidRPr="00981C9D">
        <w:t xml:space="preserve">Proposal </w:t>
      </w:r>
      <w:r>
        <w:t>6</w:t>
      </w:r>
      <w:r w:rsidRPr="00981C9D">
        <w:t xml:space="preserve">: </w:t>
      </w:r>
      <w:r>
        <w:t>The SRS resource for positioning is configured through RRC by the serving cell and the configuration and activation/deactivation/triggering are shared with neighbor cells.</w:t>
      </w:r>
    </w:p>
    <w:p w14:paraId="00FE34D3" w14:textId="77777777" w:rsidR="00345759" w:rsidRDefault="00345759" w:rsidP="00345759">
      <w:pPr>
        <w:pStyle w:val="000proposal"/>
      </w:pPr>
      <w:r w:rsidRPr="00981C9D">
        <w:t xml:space="preserve">Proposal </w:t>
      </w:r>
      <w:r>
        <w:t>7</w:t>
      </w:r>
      <w:r w:rsidRPr="00981C9D">
        <w:t xml:space="preserve">: </w:t>
      </w:r>
      <w:r>
        <w:t>The</w:t>
      </w:r>
      <w:r w:rsidRPr="003707A1">
        <w:t xml:space="preserve"> gNB </w:t>
      </w:r>
      <w:r>
        <w:t>can use MAC-CE to mute and un-mute the transmission of periodic SRS transmission for positioning purpose.</w:t>
      </w:r>
    </w:p>
    <w:p w14:paraId="09C763E6" w14:textId="68BED385" w:rsidR="00345759" w:rsidRPr="00CD65D8" w:rsidRDefault="00345759" w:rsidP="00345759">
      <w:pPr>
        <w:pStyle w:val="000proposal"/>
      </w:pPr>
      <w:r w:rsidRPr="00C2659E">
        <w:t xml:space="preserve">Proposal </w:t>
      </w:r>
      <w:r>
        <w:t>8</w:t>
      </w:r>
      <w:r w:rsidRPr="00981C9D">
        <w:t xml:space="preserve">: </w:t>
      </w:r>
      <w:r w:rsidRPr="00262DF4">
        <w:t>In an aperiodic SRS set for positioning</w:t>
      </w:r>
      <w:r>
        <w:t xml:space="preserve"> purpose</w:t>
      </w:r>
      <w:r w:rsidRPr="00262DF4">
        <w:t>, the SRS resources can be transmitted in different slot.</w:t>
      </w:r>
    </w:p>
    <w:p w14:paraId="7751F6EC" w14:textId="5F4CDC30" w:rsidR="00AA5BBE" w:rsidRDefault="00AA5BBE" w:rsidP="00AA5BBE">
      <w:pPr>
        <w:pStyle w:val="01"/>
        <w:numPr>
          <w:ilvl w:val="0"/>
          <w:numId w:val="1"/>
        </w:numPr>
        <w:ind w:left="562" w:hanging="562"/>
      </w:pPr>
      <w:r>
        <w:t>Reference</w:t>
      </w:r>
    </w:p>
    <w:p w14:paraId="5DC5B81C" w14:textId="77777777" w:rsidR="002539CD" w:rsidRDefault="002539CD" w:rsidP="002539CD"/>
    <w:p w14:paraId="5BF0782C" w14:textId="77777777" w:rsidR="002539CD" w:rsidRPr="008D2346" w:rsidRDefault="002539CD" w:rsidP="002539CD">
      <w:pPr>
        <w:pStyle w:val="05reference"/>
        <w:rPr>
          <w:rFonts w:eastAsia="MS Mincho"/>
          <w:lang w:eastAsia="ja-JP"/>
        </w:rPr>
      </w:pPr>
      <w:r>
        <w:rPr>
          <w:lang w:eastAsia="ja-JP"/>
        </w:rPr>
        <w:t>RP-190752, New WID: NR Positioning Support</w:t>
      </w:r>
    </w:p>
    <w:p w14:paraId="13EFFAC2" w14:textId="34468FFA" w:rsidR="002539CD" w:rsidRPr="00AC379E" w:rsidRDefault="002539CD" w:rsidP="002539CD">
      <w:pPr>
        <w:pStyle w:val="05reference"/>
        <w:rPr>
          <w:szCs w:val="20"/>
          <w:lang w:val="it-IT"/>
        </w:rPr>
      </w:pPr>
      <w:r w:rsidRPr="00AC379E">
        <w:rPr>
          <w:szCs w:val="20"/>
          <w:lang w:val="it-IT"/>
        </w:rPr>
        <w:t>RAN1 #9</w:t>
      </w:r>
      <w:r w:rsidR="00B14CBE">
        <w:rPr>
          <w:szCs w:val="20"/>
          <w:lang w:val="it-IT"/>
        </w:rPr>
        <w:t>8</w:t>
      </w:r>
      <w:r w:rsidR="00F7765D">
        <w:rPr>
          <w:szCs w:val="20"/>
          <w:lang w:val="it-IT"/>
        </w:rPr>
        <w:t>bis</w:t>
      </w:r>
      <w:r w:rsidRPr="00AC379E">
        <w:rPr>
          <w:szCs w:val="20"/>
          <w:lang w:val="it-IT"/>
        </w:rPr>
        <w:t xml:space="preserve"> </w:t>
      </w:r>
      <w:r w:rsidRPr="00AC379E">
        <w:rPr>
          <w:bCs/>
          <w:lang w:eastAsia="ja-JP"/>
        </w:rPr>
        <w:t>Chairman’s Notes</w:t>
      </w:r>
    </w:p>
    <w:p w14:paraId="08791C35" w14:textId="77777777" w:rsidR="002539CD" w:rsidRDefault="002539CD" w:rsidP="002539CD">
      <w:pPr>
        <w:rPr>
          <w:highlight w:val="green"/>
        </w:rPr>
      </w:pPr>
    </w:p>
    <w:p w14:paraId="4967D51B" w14:textId="77777777" w:rsidR="002539CD" w:rsidRPr="008F1B4C" w:rsidRDefault="002539CD" w:rsidP="002539CD">
      <w:pPr>
        <w:pStyle w:val="00Text"/>
      </w:pPr>
    </w:p>
    <w:p w14:paraId="2F673E8F" w14:textId="77777777" w:rsidR="002539CD" w:rsidRDefault="002539CD" w:rsidP="002539CD"/>
    <w:p w14:paraId="384B25D8" w14:textId="77777777" w:rsidR="00276093" w:rsidRDefault="00276093"/>
    <w:sectPr w:rsidR="0027609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775A9" w14:textId="77777777" w:rsidR="0062768D" w:rsidRDefault="0062768D">
      <w:r>
        <w:separator/>
      </w:r>
    </w:p>
  </w:endnote>
  <w:endnote w:type="continuationSeparator" w:id="0">
    <w:p w14:paraId="009C1849" w14:textId="77777777" w:rsidR="0062768D" w:rsidRDefault="00627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F09FE2" w14:textId="77777777" w:rsidR="0062768D" w:rsidRDefault="0062768D">
      <w:r>
        <w:separator/>
      </w:r>
    </w:p>
  </w:footnote>
  <w:footnote w:type="continuationSeparator" w:id="0">
    <w:p w14:paraId="73B7E2D8" w14:textId="77777777" w:rsidR="0062768D" w:rsidRDefault="00627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D7ADF2" w14:textId="77777777" w:rsidR="00A35AAA" w:rsidRDefault="00A35AAA" w:rsidP="00A35AA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0672"/>
    <w:multiLevelType w:val="hybridMultilevel"/>
    <w:tmpl w:val="875E9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7468D"/>
    <w:multiLevelType w:val="hybridMultilevel"/>
    <w:tmpl w:val="AE744E4E"/>
    <w:lvl w:ilvl="0" w:tplc="6A4EBC2C">
      <w:start w:val="5"/>
      <w:numFmt w:val="bullet"/>
      <w:lvlText w:val="-"/>
      <w:lvlJc w:val="left"/>
      <w:pPr>
        <w:ind w:left="1057" w:hanging="360"/>
      </w:pPr>
      <w:rPr>
        <w:rFonts w:ascii="Times New Roman" w:eastAsia="Batang" w:hAnsi="Times New Roman" w:cs="Times New Roman"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 w15:restartNumberingAfterBreak="0">
    <w:nsid w:val="19DF2508"/>
    <w:multiLevelType w:val="hybridMultilevel"/>
    <w:tmpl w:val="A3E402D4"/>
    <w:lvl w:ilvl="0" w:tplc="6A4EBC2C">
      <w:start w:val="5"/>
      <w:numFmt w:val="bullet"/>
      <w:lvlText w:val="-"/>
      <w:lvlJc w:val="left"/>
      <w:pPr>
        <w:ind w:left="1206" w:hanging="360"/>
      </w:pPr>
      <w:rPr>
        <w:rFonts w:ascii="Times New Roman" w:eastAsia="Batang" w:hAnsi="Times New Roman" w:cs="Times New Roman" w:hint="default"/>
      </w:rPr>
    </w:lvl>
    <w:lvl w:ilvl="1" w:tplc="04090003" w:tentative="1">
      <w:start w:val="1"/>
      <w:numFmt w:val="bullet"/>
      <w:lvlText w:val="o"/>
      <w:lvlJc w:val="left"/>
      <w:pPr>
        <w:ind w:left="1926" w:hanging="360"/>
      </w:pPr>
      <w:rPr>
        <w:rFonts w:ascii="Courier New" w:hAnsi="Courier New" w:cs="Courier New" w:hint="default"/>
      </w:rPr>
    </w:lvl>
    <w:lvl w:ilvl="2" w:tplc="04090005" w:tentative="1">
      <w:start w:val="1"/>
      <w:numFmt w:val="bullet"/>
      <w:lvlText w:val=""/>
      <w:lvlJc w:val="left"/>
      <w:pPr>
        <w:ind w:left="2646" w:hanging="360"/>
      </w:pPr>
      <w:rPr>
        <w:rFonts w:ascii="Wingdings" w:hAnsi="Wingdings" w:hint="default"/>
      </w:rPr>
    </w:lvl>
    <w:lvl w:ilvl="3" w:tplc="04090001" w:tentative="1">
      <w:start w:val="1"/>
      <w:numFmt w:val="bullet"/>
      <w:lvlText w:val=""/>
      <w:lvlJc w:val="left"/>
      <w:pPr>
        <w:ind w:left="3366" w:hanging="360"/>
      </w:pPr>
      <w:rPr>
        <w:rFonts w:ascii="Symbol" w:hAnsi="Symbol" w:hint="default"/>
      </w:rPr>
    </w:lvl>
    <w:lvl w:ilvl="4" w:tplc="04090003" w:tentative="1">
      <w:start w:val="1"/>
      <w:numFmt w:val="bullet"/>
      <w:lvlText w:val="o"/>
      <w:lvlJc w:val="left"/>
      <w:pPr>
        <w:ind w:left="4086" w:hanging="360"/>
      </w:pPr>
      <w:rPr>
        <w:rFonts w:ascii="Courier New" w:hAnsi="Courier New" w:cs="Courier New" w:hint="default"/>
      </w:rPr>
    </w:lvl>
    <w:lvl w:ilvl="5" w:tplc="04090005" w:tentative="1">
      <w:start w:val="1"/>
      <w:numFmt w:val="bullet"/>
      <w:lvlText w:val=""/>
      <w:lvlJc w:val="left"/>
      <w:pPr>
        <w:ind w:left="4806" w:hanging="360"/>
      </w:pPr>
      <w:rPr>
        <w:rFonts w:ascii="Wingdings" w:hAnsi="Wingdings" w:hint="default"/>
      </w:rPr>
    </w:lvl>
    <w:lvl w:ilvl="6" w:tplc="04090001" w:tentative="1">
      <w:start w:val="1"/>
      <w:numFmt w:val="bullet"/>
      <w:lvlText w:val=""/>
      <w:lvlJc w:val="left"/>
      <w:pPr>
        <w:ind w:left="5526" w:hanging="360"/>
      </w:pPr>
      <w:rPr>
        <w:rFonts w:ascii="Symbol" w:hAnsi="Symbol" w:hint="default"/>
      </w:rPr>
    </w:lvl>
    <w:lvl w:ilvl="7" w:tplc="04090003" w:tentative="1">
      <w:start w:val="1"/>
      <w:numFmt w:val="bullet"/>
      <w:lvlText w:val="o"/>
      <w:lvlJc w:val="left"/>
      <w:pPr>
        <w:ind w:left="6246" w:hanging="360"/>
      </w:pPr>
      <w:rPr>
        <w:rFonts w:ascii="Courier New" w:hAnsi="Courier New" w:cs="Courier New" w:hint="default"/>
      </w:rPr>
    </w:lvl>
    <w:lvl w:ilvl="8" w:tplc="04090005" w:tentative="1">
      <w:start w:val="1"/>
      <w:numFmt w:val="bullet"/>
      <w:lvlText w:val=""/>
      <w:lvlJc w:val="left"/>
      <w:pPr>
        <w:ind w:left="6966" w:hanging="360"/>
      </w:pPr>
      <w:rPr>
        <w:rFonts w:ascii="Wingdings" w:hAnsi="Wingdings" w:hint="default"/>
      </w:rPr>
    </w:lvl>
  </w:abstractNum>
  <w:abstractNum w:abstractNumId="3"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224522F"/>
    <w:multiLevelType w:val="hybridMultilevel"/>
    <w:tmpl w:val="2C923C90"/>
    <w:lvl w:ilvl="0" w:tplc="9468EA70">
      <w:numFmt w:val="bullet"/>
      <w:lvlText w:val="-"/>
      <w:lvlJc w:val="left"/>
      <w:pPr>
        <w:ind w:left="720" w:hanging="360"/>
      </w:pPr>
      <w:rPr>
        <w:rFonts w:ascii="Times New Roman" w:eastAsia="Malgun Gothic"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E23EA"/>
    <w:multiLevelType w:val="hybridMultilevel"/>
    <w:tmpl w:val="16E00A7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55070B"/>
    <w:multiLevelType w:val="hybridMultilevel"/>
    <w:tmpl w:val="16E00A7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195FC9"/>
    <w:multiLevelType w:val="hybridMultilevel"/>
    <w:tmpl w:val="BC08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DC60EF"/>
    <w:multiLevelType w:val="hybridMultilevel"/>
    <w:tmpl w:val="A5122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8838C9"/>
    <w:multiLevelType w:val="hybridMultilevel"/>
    <w:tmpl w:val="5C78F37A"/>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80908CB"/>
    <w:multiLevelType w:val="hybridMultilevel"/>
    <w:tmpl w:val="F53A38D2"/>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0C3752"/>
    <w:multiLevelType w:val="hybridMultilevel"/>
    <w:tmpl w:val="9AC26A7A"/>
    <w:lvl w:ilvl="0" w:tplc="B574B8F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3"/>
  </w:num>
  <w:num w:numId="2">
    <w:abstractNumId w:val="5"/>
  </w:num>
  <w:num w:numId="3">
    <w:abstractNumId w:val="19"/>
  </w:num>
  <w:num w:numId="4">
    <w:abstractNumId w:val="9"/>
  </w:num>
  <w:num w:numId="5">
    <w:abstractNumId w:val="21"/>
  </w:num>
  <w:num w:numId="6">
    <w:abstractNumId w:val="14"/>
  </w:num>
  <w:num w:numId="7">
    <w:abstractNumId w:val="12"/>
  </w:num>
  <w:num w:numId="8">
    <w:abstractNumId w:val="11"/>
  </w:num>
  <w:num w:numId="9">
    <w:abstractNumId w:val="3"/>
  </w:num>
  <w:num w:numId="10">
    <w:abstractNumId w:val="20"/>
  </w:num>
  <w:num w:numId="11">
    <w:abstractNumId w:val="1"/>
  </w:num>
  <w:num w:numId="12">
    <w:abstractNumId w:val="2"/>
  </w:num>
  <w:num w:numId="13">
    <w:abstractNumId w:val="0"/>
  </w:num>
  <w:num w:numId="14">
    <w:abstractNumId w:val="15"/>
  </w:num>
  <w:num w:numId="15">
    <w:abstractNumId w:val="13"/>
  </w:num>
  <w:num w:numId="16">
    <w:abstractNumId w:val="4"/>
  </w:num>
  <w:num w:numId="17">
    <w:abstractNumId w:val="22"/>
  </w:num>
  <w:num w:numId="18">
    <w:abstractNumId w:val="6"/>
  </w:num>
  <w:num w:numId="19">
    <w:abstractNumId w:val="17"/>
  </w:num>
  <w:num w:numId="20">
    <w:abstractNumId w:val="8"/>
  </w:num>
  <w:num w:numId="21">
    <w:abstractNumId w:val="18"/>
  </w:num>
  <w:num w:numId="22">
    <w:abstractNumId w:val="16"/>
  </w:num>
  <w:num w:numId="23">
    <w:abstractNumId w:val="7"/>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9CD"/>
    <w:rsid w:val="00012825"/>
    <w:rsid w:val="00016304"/>
    <w:rsid w:val="000516C9"/>
    <w:rsid w:val="000537A1"/>
    <w:rsid w:val="0005536E"/>
    <w:rsid w:val="00095F4B"/>
    <w:rsid w:val="000A65FB"/>
    <w:rsid w:val="000B4A40"/>
    <w:rsid w:val="00102FB2"/>
    <w:rsid w:val="00104B2C"/>
    <w:rsid w:val="00143BDA"/>
    <w:rsid w:val="001572E1"/>
    <w:rsid w:val="0019066E"/>
    <w:rsid w:val="00194A63"/>
    <w:rsid w:val="001D0979"/>
    <w:rsid w:val="00200B34"/>
    <w:rsid w:val="00205D6F"/>
    <w:rsid w:val="00213A55"/>
    <w:rsid w:val="002539CD"/>
    <w:rsid w:val="00257F34"/>
    <w:rsid w:val="00262DF4"/>
    <w:rsid w:val="00276093"/>
    <w:rsid w:val="00280823"/>
    <w:rsid w:val="002C3DD7"/>
    <w:rsid w:val="002D0110"/>
    <w:rsid w:val="002D1A34"/>
    <w:rsid w:val="002D66DA"/>
    <w:rsid w:val="002F1EB2"/>
    <w:rsid w:val="002F3C74"/>
    <w:rsid w:val="00302850"/>
    <w:rsid w:val="00335698"/>
    <w:rsid w:val="00345759"/>
    <w:rsid w:val="0035547B"/>
    <w:rsid w:val="00360FF4"/>
    <w:rsid w:val="003707A1"/>
    <w:rsid w:val="00370BE2"/>
    <w:rsid w:val="00386DB6"/>
    <w:rsid w:val="00391BDC"/>
    <w:rsid w:val="00391E5A"/>
    <w:rsid w:val="003A5313"/>
    <w:rsid w:val="003D4A68"/>
    <w:rsid w:val="003D4D2B"/>
    <w:rsid w:val="003E3932"/>
    <w:rsid w:val="003F60CF"/>
    <w:rsid w:val="00405333"/>
    <w:rsid w:val="0045068A"/>
    <w:rsid w:val="004518F5"/>
    <w:rsid w:val="004732ED"/>
    <w:rsid w:val="00474ACC"/>
    <w:rsid w:val="004816C4"/>
    <w:rsid w:val="004A05BC"/>
    <w:rsid w:val="004A66BF"/>
    <w:rsid w:val="004B6FD6"/>
    <w:rsid w:val="004C00A2"/>
    <w:rsid w:val="004D4D11"/>
    <w:rsid w:val="00501AD5"/>
    <w:rsid w:val="00535CE7"/>
    <w:rsid w:val="00542599"/>
    <w:rsid w:val="00567103"/>
    <w:rsid w:val="005674AA"/>
    <w:rsid w:val="00572BAD"/>
    <w:rsid w:val="00583C19"/>
    <w:rsid w:val="005A22AE"/>
    <w:rsid w:val="005A52BA"/>
    <w:rsid w:val="005D76D7"/>
    <w:rsid w:val="0060470E"/>
    <w:rsid w:val="0062768D"/>
    <w:rsid w:val="006426EA"/>
    <w:rsid w:val="0064304E"/>
    <w:rsid w:val="0065779F"/>
    <w:rsid w:val="006668F4"/>
    <w:rsid w:val="006E6E85"/>
    <w:rsid w:val="006F4966"/>
    <w:rsid w:val="00723EC0"/>
    <w:rsid w:val="007321DC"/>
    <w:rsid w:val="00733C04"/>
    <w:rsid w:val="007609B2"/>
    <w:rsid w:val="00760CC2"/>
    <w:rsid w:val="007658B6"/>
    <w:rsid w:val="00767657"/>
    <w:rsid w:val="007716B3"/>
    <w:rsid w:val="00792F3A"/>
    <w:rsid w:val="007A2C1E"/>
    <w:rsid w:val="007A482B"/>
    <w:rsid w:val="007A7D31"/>
    <w:rsid w:val="007C4E07"/>
    <w:rsid w:val="007E01DC"/>
    <w:rsid w:val="007F714D"/>
    <w:rsid w:val="007F7AB5"/>
    <w:rsid w:val="008151E1"/>
    <w:rsid w:val="00816A66"/>
    <w:rsid w:val="008360A5"/>
    <w:rsid w:val="00845D97"/>
    <w:rsid w:val="00845F51"/>
    <w:rsid w:val="00850EF8"/>
    <w:rsid w:val="00861B80"/>
    <w:rsid w:val="00865D73"/>
    <w:rsid w:val="00873227"/>
    <w:rsid w:val="00886E21"/>
    <w:rsid w:val="00892245"/>
    <w:rsid w:val="008A4DEF"/>
    <w:rsid w:val="008E3F41"/>
    <w:rsid w:val="008F6DFC"/>
    <w:rsid w:val="00900623"/>
    <w:rsid w:val="00921D83"/>
    <w:rsid w:val="00941D4D"/>
    <w:rsid w:val="00972C42"/>
    <w:rsid w:val="0098452F"/>
    <w:rsid w:val="009E7249"/>
    <w:rsid w:val="009F7E09"/>
    <w:rsid w:val="00A11489"/>
    <w:rsid w:val="00A2032B"/>
    <w:rsid w:val="00A35AAA"/>
    <w:rsid w:val="00A67AB7"/>
    <w:rsid w:val="00A73014"/>
    <w:rsid w:val="00A7511C"/>
    <w:rsid w:val="00A93C62"/>
    <w:rsid w:val="00AA0253"/>
    <w:rsid w:val="00AA5BBE"/>
    <w:rsid w:val="00AC379E"/>
    <w:rsid w:val="00AD6EED"/>
    <w:rsid w:val="00B0252C"/>
    <w:rsid w:val="00B14CBE"/>
    <w:rsid w:val="00B26508"/>
    <w:rsid w:val="00B40837"/>
    <w:rsid w:val="00B437F4"/>
    <w:rsid w:val="00B447AA"/>
    <w:rsid w:val="00B447AE"/>
    <w:rsid w:val="00B65275"/>
    <w:rsid w:val="00B663E5"/>
    <w:rsid w:val="00B80438"/>
    <w:rsid w:val="00B84A1C"/>
    <w:rsid w:val="00B954A8"/>
    <w:rsid w:val="00BB3322"/>
    <w:rsid w:val="00BC2A4A"/>
    <w:rsid w:val="00BF34E4"/>
    <w:rsid w:val="00C03104"/>
    <w:rsid w:val="00C04080"/>
    <w:rsid w:val="00C12643"/>
    <w:rsid w:val="00C16F18"/>
    <w:rsid w:val="00C24998"/>
    <w:rsid w:val="00C2659E"/>
    <w:rsid w:val="00C30D86"/>
    <w:rsid w:val="00C66AF5"/>
    <w:rsid w:val="00CB272F"/>
    <w:rsid w:val="00CC0EA7"/>
    <w:rsid w:val="00CC3850"/>
    <w:rsid w:val="00CC682F"/>
    <w:rsid w:val="00CD65D8"/>
    <w:rsid w:val="00CF6EC2"/>
    <w:rsid w:val="00D32DFA"/>
    <w:rsid w:val="00D55CC3"/>
    <w:rsid w:val="00D60083"/>
    <w:rsid w:val="00D7275F"/>
    <w:rsid w:val="00D95BEA"/>
    <w:rsid w:val="00DD4834"/>
    <w:rsid w:val="00DE7F9B"/>
    <w:rsid w:val="00E17CBB"/>
    <w:rsid w:val="00E52CDA"/>
    <w:rsid w:val="00E70E66"/>
    <w:rsid w:val="00E77EF2"/>
    <w:rsid w:val="00E95476"/>
    <w:rsid w:val="00EA5F11"/>
    <w:rsid w:val="00EC15AB"/>
    <w:rsid w:val="00EE09AE"/>
    <w:rsid w:val="00F12025"/>
    <w:rsid w:val="00F43AF5"/>
    <w:rsid w:val="00F531B7"/>
    <w:rsid w:val="00F7765D"/>
    <w:rsid w:val="00F91DC5"/>
    <w:rsid w:val="00FB7EE2"/>
    <w:rsid w:val="00FC124A"/>
    <w:rsid w:val="00FC566A"/>
    <w:rsid w:val="00FD05EF"/>
    <w:rsid w:val="00FD3043"/>
    <w:rsid w:val="00FD5BBB"/>
    <w:rsid w:val="00FE21CD"/>
    <w:rsid w:val="00FF3605"/>
    <w:rsid w:val="00FF6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242D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539CD"/>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539CD"/>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539CD"/>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539C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539C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539CD"/>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539CD"/>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539CD"/>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539CD"/>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539C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539CD"/>
    <w:rPr>
      <w:rFonts w:ascii="Arial" w:eastAsia="MS Mincho" w:hAnsi="Arial" w:cs="Times New Roman"/>
      <w:b/>
      <w:sz w:val="20"/>
      <w:szCs w:val="24"/>
      <w:lang w:eastAsia="en-US"/>
    </w:rPr>
  </w:style>
  <w:style w:type="paragraph" w:customStyle="1" w:styleId="bullet1">
    <w:name w:val="bullet1"/>
    <w:basedOn w:val="Normal"/>
    <w:link w:val="bullet1Char"/>
    <w:qFormat/>
    <w:rsid w:val="002539CD"/>
    <w:pPr>
      <w:numPr>
        <w:numId w:val="3"/>
      </w:numPr>
    </w:pPr>
    <w:rPr>
      <w:rFonts w:ascii="Calibri" w:eastAsia="SimSun" w:hAnsi="Calibri"/>
      <w:kern w:val="2"/>
      <w:sz w:val="24"/>
      <w:lang w:val="en-GB" w:eastAsia="zh-CN"/>
    </w:rPr>
  </w:style>
  <w:style w:type="paragraph" w:customStyle="1" w:styleId="bullet2">
    <w:name w:val="bullet2"/>
    <w:basedOn w:val="Normal"/>
    <w:qFormat/>
    <w:rsid w:val="002539CD"/>
    <w:pPr>
      <w:numPr>
        <w:ilvl w:val="1"/>
        <w:numId w:val="3"/>
      </w:numPr>
    </w:pPr>
    <w:rPr>
      <w:rFonts w:ascii="Times" w:eastAsia="SimSun" w:hAnsi="Times"/>
      <w:kern w:val="2"/>
      <w:sz w:val="24"/>
      <w:lang w:val="en-GB" w:eastAsia="zh-CN"/>
    </w:rPr>
  </w:style>
  <w:style w:type="character" w:customStyle="1" w:styleId="bullet1Char">
    <w:name w:val="bullet1 Char"/>
    <w:link w:val="bullet1"/>
    <w:rsid w:val="002539CD"/>
    <w:rPr>
      <w:rFonts w:ascii="Calibri" w:eastAsia="SimSun" w:hAnsi="Calibri" w:cs="Times New Roman"/>
      <w:kern w:val="2"/>
      <w:sz w:val="24"/>
      <w:szCs w:val="24"/>
      <w:lang w:val="en-GB"/>
    </w:rPr>
  </w:style>
  <w:style w:type="paragraph" w:customStyle="1" w:styleId="bullet3">
    <w:name w:val="bullet3"/>
    <w:basedOn w:val="Normal"/>
    <w:qFormat/>
    <w:rsid w:val="002539CD"/>
    <w:pPr>
      <w:numPr>
        <w:ilvl w:val="2"/>
        <w:numId w:val="3"/>
      </w:numPr>
      <w:tabs>
        <w:tab w:val="num" w:pos="2160"/>
      </w:tabs>
    </w:pPr>
    <w:rPr>
      <w:rFonts w:ascii="Times" w:eastAsia="Batang" w:hAnsi="Times"/>
      <w:lang w:val="en-GB"/>
    </w:rPr>
  </w:style>
  <w:style w:type="paragraph" w:customStyle="1" w:styleId="bullet4">
    <w:name w:val="bullet4"/>
    <w:basedOn w:val="Normal"/>
    <w:qFormat/>
    <w:rsid w:val="002539CD"/>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7A2C1E"/>
    <w:pPr>
      <w:spacing w:after="120"/>
      <w:jc w:val="both"/>
    </w:pPr>
    <w:rPr>
      <w:rFonts w:eastAsia="SimSun"/>
      <w:lang w:eastAsia="zh-CN"/>
    </w:rPr>
  </w:style>
  <w:style w:type="character" w:customStyle="1" w:styleId="00TextChar">
    <w:name w:val="00_Text Char"/>
    <w:link w:val="00Text"/>
    <w:rsid w:val="007A2C1E"/>
    <w:rPr>
      <w:rFonts w:ascii="Times New Roman" w:eastAsia="SimSun" w:hAnsi="Times New Roman" w:cs="Times New Roman"/>
      <w:sz w:val="20"/>
      <w:szCs w:val="24"/>
    </w:rPr>
  </w:style>
  <w:style w:type="paragraph" w:customStyle="1" w:styleId="01">
    <w:name w:val="01"/>
    <w:basedOn w:val="Normal"/>
    <w:link w:val="01Char"/>
    <w:qFormat/>
    <w:rsid w:val="002539CD"/>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539CD"/>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539CD"/>
    <w:rPr>
      <w:rFonts w:ascii="Arial" w:eastAsia="MS Mincho" w:hAnsi="Arial" w:cs="Arial"/>
      <w:bCs/>
      <w:kern w:val="32"/>
      <w:sz w:val="28"/>
      <w:szCs w:val="32"/>
      <w:lang w:eastAsia="en-US"/>
    </w:rPr>
  </w:style>
  <w:style w:type="character" w:customStyle="1" w:styleId="02Char">
    <w:name w:val="02 Char"/>
    <w:link w:val="02"/>
    <w:rsid w:val="002539CD"/>
    <w:rPr>
      <w:rFonts w:ascii="Arial" w:eastAsia="MS Mincho" w:hAnsi="Arial" w:cs="Arial"/>
      <w:bCs/>
      <w:iCs/>
      <w:szCs w:val="28"/>
    </w:rPr>
  </w:style>
  <w:style w:type="paragraph" w:customStyle="1" w:styleId="04Proposal1">
    <w:name w:val="04_Proposal1"/>
    <w:basedOn w:val="Normal"/>
    <w:link w:val="04Proposal1Char"/>
    <w:qFormat/>
    <w:rsid w:val="002539CD"/>
    <w:pPr>
      <w:jc w:val="both"/>
    </w:pPr>
    <w:rPr>
      <w:rFonts w:eastAsia="SimSun"/>
      <w:bCs/>
      <w:i/>
      <w:iCs/>
      <w:lang w:eastAsia="zh-CN"/>
    </w:rPr>
  </w:style>
  <w:style w:type="character" w:customStyle="1" w:styleId="04Proposal1Char">
    <w:name w:val="04_Proposal1 Char"/>
    <w:link w:val="04Proposal1"/>
    <w:rsid w:val="002539CD"/>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539CD"/>
    <w:rPr>
      <w:b/>
      <w:i w:val="0"/>
      <w:iCs w:val="0"/>
    </w:rPr>
  </w:style>
  <w:style w:type="paragraph" w:customStyle="1" w:styleId="05reference">
    <w:name w:val="05_reference"/>
    <w:basedOn w:val="Normal"/>
    <w:link w:val="05referenceChar"/>
    <w:qFormat/>
    <w:rsid w:val="002539CD"/>
    <w:pPr>
      <w:numPr>
        <w:numId w:val="2"/>
      </w:numPr>
      <w:spacing w:line="288" w:lineRule="auto"/>
      <w:ind w:left="562" w:hanging="562"/>
      <w:jc w:val="both"/>
    </w:pPr>
  </w:style>
  <w:style w:type="character" w:customStyle="1" w:styleId="03ProposalChar">
    <w:name w:val="03_Proposal Char"/>
    <w:link w:val="03Proposal"/>
    <w:rsid w:val="002539CD"/>
    <w:rPr>
      <w:rFonts w:ascii="Times New Roman" w:eastAsia="SimSun" w:hAnsi="Times New Roman" w:cs="Times New Roman"/>
      <w:b/>
      <w:bCs/>
      <w:sz w:val="20"/>
      <w:szCs w:val="24"/>
    </w:rPr>
  </w:style>
  <w:style w:type="paragraph" w:customStyle="1" w:styleId="3GPPAgreements">
    <w:name w:val="3GPP Agreements"/>
    <w:basedOn w:val="Normal"/>
    <w:qFormat/>
    <w:rsid w:val="002539CD"/>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539CD"/>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539CD"/>
    <w:pPr>
      <w:spacing w:after="120"/>
    </w:pPr>
  </w:style>
  <w:style w:type="character" w:customStyle="1" w:styleId="BodyTextChar">
    <w:name w:val="Body Text Char"/>
    <w:basedOn w:val="DefaultParagraphFont"/>
    <w:link w:val="BodyText"/>
    <w:uiPriority w:val="99"/>
    <w:semiHidden/>
    <w:rsid w:val="002539CD"/>
    <w:rPr>
      <w:rFonts w:ascii="Times New Roman" w:eastAsia="Times New Roman" w:hAnsi="Times New Roman" w:cs="Times New Roman"/>
      <w:sz w:val="20"/>
      <w:szCs w:val="24"/>
      <w:lang w:eastAsia="en-US"/>
    </w:rPr>
  </w:style>
  <w:style w:type="table" w:styleId="TableGrid">
    <w:name w:val="Table Grid"/>
    <w:basedOn w:val="TableNormal"/>
    <w:uiPriority w:val="39"/>
    <w:rsid w:val="00815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00Text"/>
    <w:link w:val="000proposalChar"/>
    <w:qFormat/>
    <w:rsid w:val="007A2C1E"/>
    <w:rPr>
      <w:b/>
      <w:bCs/>
      <w:i/>
      <w:iCs/>
    </w:rPr>
  </w:style>
  <w:style w:type="character" w:customStyle="1" w:styleId="000proposalChar">
    <w:name w:val="000_proposal Char"/>
    <w:basedOn w:val="00TextChar"/>
    <w:link w:val="000proposal"/>
    <w:rsid w:val="007A2C1E"/>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194A63"/>
    <w:pPr>
      <w:tabs>
        <w:tab w:val="center" w:pos="4680"/>
        <w:tab w:val="right" w:pos="9360"/>
      </w:tabs>
    </w:pPr>
  </w:style>
  <w:style w:type="character" w:customStyle="1" w:styleId="FooterChar">
    <w:name w:val="Footer Char"/>
    <w:basedOn w:val="DefaultParagraphFont"/>
    <w:link w:val="Footer"/>
    <w:uiPriority w:val="99"/>
    <w:rsid w:val="00194A63"/>
    <w:rPr>
      <w:rFonts w:ascii="Times New Roman" w:eastAsia="Times New Roman" w:hAnsi="Times New Roman" w:cs="Times New Roman"/>
      <w:sz w:val="20"/>
      <w:szCs w:val="24"/>
      <w:lang w:eastAsia="en-US"/>
    </w:rPr>
  </w:style>
  <w:style w:type="paragraph" w:styleId="BalloonText">
    <w:name w:val="Balloon Text"/>
    <w:basedOn w:val="Normal"/>
    <w:link w:val="BalloonTextChar"/>
    <w:uiPriority w:val="99"/>
    <w:semiHidden/>
    <w:unhideWhenUsed/>
    <w:rsid w:val="0060470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70E"/>
    <w:rPr>
      <w:rFonts w:ascii="Segoe UI" w:eastAsia="Times New Roman" w:hAnsi="Segoe UI" w:cs="Segoe UI"/>
      <w:sz w:val="18"/>
      <w:szCs w:val="18"/>
      <w:lang w:eastAsia="en-US"/>
    </w:rPr>
  </w:style>
  <w:style w:type="character" w:styleId="CommentReference">
    <w:name w:val="annotation reference"/>
    <w:basedOn w:val="DefaultParagraphFont"/>
    <w:uiPriority w:val="99"/>
    <w:semiHidden/>
    <w:unhideWhenUsed/>
    <w:rsid w:val="00370BE2"/>
    <w:rPr>
      <w:sz w:val="16"/>
      <w:szCs w:val="16"/>
    </w:rPr>
  </w:style>
  <w:style w:type="paragraph" w:styleId="CommentText">
    <w:name w:val="annotation text"/>
    <w:basedOn w:val="Normal"/>
    <w:link w:val="CommentTextChar"/>
    <w:uiPriority w:val="99"/>
    <w:semiHidden/>
    <w:unhideWhenUsed/>
    <w:rsid w:val="00370BE2"/>
    <w:rPr>
      <w:szCs w:val="20"/>
    </w:rPr>
  </w:style>
  <w:style w:type="character" w:customStyle="1" w:styleId="CommentTextChar">
    <w:name w:val="Comment Text Char"/>
    <w:basedOn w:val="DefaultParagraphFont"/>
    <w:link w:val="CommentText"/>
    <w:uiPriority w:val="99"/>
    <w:semiHidden/>
    <w:rsid w:val="00370BE2"/>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370BE2"/>
    <w:rPr>
      <w:b/>
      <w:bCs/>
    </w:rPr>
  </w:style>
  <w:style w:type="character" w:customStyle="1" w:styleId="CommentSubjectChar">
    <w:name w:val="Comment Subject Char"/>
    <w:basedOn w:val="CommentTextChar"/>
    <w:link w:val="CommentSubject"/>
    <w:uiPriority w:val="99"/>
    <w:semiHidden/>
    <w:rsid w:val="00370BE2"/>
    <w:rPr>
      <w:rFonts w:ascii="Times New Roman" w:eastAsia="Times New Roman" w:hAnsi="Times New Roman" w:cs="Times New Roman"/>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2384</Words>
  <Characters>13590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2019-09-30T14:37:00Z</dcterms:created>
  <dcterms:modified xsi:type="dcterms:W3CDTF">2019-11-06T02:29:00Z</dcterms:modified>
</cp:coreProperties>
</file>