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586017" w14:textId="60DC01D5" w:rsidR="00DD512E" w:rsidRPr="00E66CB2" w:rsidRDefault="00DD512E" w:rsidP="00DD512E">
      <w:pPr>
        <w:tabs>
          <w:tab w:val="left" w:pos="1985"/>
        </w:tabs>
        <w:ind w:left="1877" w:hangingChars="850" w:hanging="1877"/>
        <w:rPr>
          <w:b/>
          <w:sz w:val="22"/>
        </w:rPr>
      </w:pPr>
      <w:r w:rsidRPr="00E66CB2">
        <w:rPr>
          <w:b/>
          <w:sz w:val="22"/>
        </w:rPr>
        <w:t>3GPP TSG RAN WG1 #98</w:t>
      </w:r>
      <w:r w:rsidRPr="00E66CB2">
        <w:rPr>
          <w:b/>
          <w:sz w:val="22"/>
        </w:rPr>
        <w:tab/>
      </w:r>
      <w:r w:rsidR="00595EE2" w:rsidRPr="00E66CB2">
        <w:rPr>
          <w:b/>
          <w:sz w:val="22"/>
        </w:rPr>
        <w:t>bis</w:t>
      </w:r>
      <w:r w:rsidRPr="00E66CB2">
        <w:rPr>
          <w:b/>
          <w:sz w:val="22"/>
        </w:rPr>
        <w:tab/>
      </w:r>
      <w:r w:rsidRPr="00E66CB2">
        <w:rPr>
          <w:b/>
          <w:sz w:val="22"/>
        </w:rPr>
        <w:tab/>
        <w:t xml:space="preserve">                                             </w:t>
      </w:r>
      <w:r w:rsidR="00806FDB">
        <w:rPr>
          <w:b/>
          <w:sz w:val="22"/>
        </w:rPr>
        <w:t xml:space="preserve"> </w:t>
      </w:r>
      <w:r w:rsidRPr="00E66CB2">
        <w:rPr>
          <w:b/>
          <w:sz w:val="22"/>
        </w:rPr>
        <w:t>R1</w:t>
      </w:r>
      <w:r w:rsidRPr="00FD5616">
        <w:rPr>
          <w:b/>
          <w:sz w:val="22"/>
        </w:rPr>
        <w:t>-</w:t>
      </w:r>
      <w:r w:rsidR="000F1BDA" w:rsidRPr="00FD5616">
        <w:rPr>
          <w:b/>
          <w:sz w:val="22"/>
        </w:rPr>
        <w:t xml:space="preserve"> </w:t>
      </w:r>
      <w:r w:rsidR="00BA7360" w:rsidRPr="00FD5616">
        <w:rPr>
          <w:b/>
          <w:sz w:val="22"/>
        </w:rPr>
        <w:t>1910169</w:t>
      </w:r>
    </w:p>
    <w:p w14:paraId="0E6B1BCA" w14:textId="733F3399" w:rsidR="00DD512E" w:rsidRPr="00E66CB2" w:rsidRDefault="00595EE2" w:rsidP="00DD512E">
      <w:pPr>
        <w:tabs>
          <w:tab w:val="left" w:pos="1985"/>
        </w:tabs>
        <w:ind w:left="1877" w:hangingChars="850" w:hanging="1877"/>
        <w:rPr>
          <w:b/>
          <w:sz w:val="22"/>
        </w:rPr>
      </w:pPr>
      <w:r w:rsidRPr="00E66CB2">
        <w:rPr>
          <w:b/>
          <w:sz w:val="22"/>
        </w:rPr>
        <w:t>Chongqing</w:t>
      </w:r>
      <w:r w:rsidR="00DD512E" w:rsidRPr="00E66CB2">
        <w:rPr>
          <w:b/>
          <w:sz w:val="22"/>
        </w:rPr>
        <w:t>, C</w:t>
      </w:r>
      <w:r w:rsidRPr="00E66CB2">
        <w:rPr>
          <w:b/>
          <w:sz w:val="22"/>
        </w:rPr>
        <w:t>hina</w:t>
      </w:r>
      <w:r w:rsidR="00DD512E" w:rsidRPr="00E66CB2">
        <w:rPr>
          <w:b/>
          <w:sz w:val="22"/>
        </w:rPr>
        <w:t xml:space="preserve">, </w:t>
      </w:r>
      <w:r w:rsidRPr="00E66CB2">
        <w:rPr>
          <w:b/>
          <w:sz w:val="22"/>
        </w:rPr>
        <w:t>October</w:t>
      </w:r>
      <w:r w:rsidR="00DD512E" w:rsidRPr="00E66CB2">
        <w:rPr>
          <w:b/>
          <w:sz w:val="22"/>
        </w:rPr>
        <w:t xml:space="preserve"> </w:t>
      </w:r>
      <w:r w:rsidRPr="00E66CB2">
        <w:rPr>
          <w:b/>
          <w:sz w:val="22"/>
        </w:rPr>
        <w:t>14</w:t>
      </w:r>
      <w:r w:rsidR="00DD512E" w:rsidRPr="00E66CB2">
        <w:rPr>
          <w:b/>
          <w:sz w:val="22"/>
        </w:rPr>
        <w:t xml:space="preserve">th – </w:t>
      </w:r>
      <w:r w:rsidR="00E873B9">
        <w:rPr>
          <w:b/>
          <w:sz w:val="22"/>
        </w:rPr>
        <w:t>20</w:t>
      </w:r>
      <w:r w:rsidR="00DD512E" w:rsidRPr="00E66CB2">
        <w:rPr>
          <w:b/>
          <w:sz w:val="22"/>
        </w:rPr>
        <w:t>th, 2019</w:t>
      </w:r>
    </w:p>
    <w:p w14:paraId="148B4594" w14:textId="77777777" w:rsidR="00D40E8C" w:rsidRPr="00E66CB2" w:rsidRDefault="00D40E8C" w:rsidP="00D40E8C">
      <w:pPr>
        <w:tabs>
          <w:tab w:val="left" w:pos="1985"/>
        </w:tabs>
        <w:spacing w:line="288" w:lineRule="auto"/>
        <w:ind w:left="1877" w:hangingChars="850" w:hanging="1877"/>
        <w:rPr>
          <w:rFonts w:eastAsiaTheme="minorEastAsia"/>
          <w:b/>
          <w:sz w:val="22"/>
        </w:rPr>
      </w:pPr>
    </w:p>
    <w:p w14:paraId="53C1FFCC" w14:textId="0A934AF7" w:rsidR="00026C97" w:rsidRPr="00E66CB2" w:rsidRDefault="00026C97" w:rsidP="003B4345">
      <w:pPr>
        <w:tabs>
          <w:tab w:val="left" w:pos="1985"/>
        </w:tabs>
        <w:spacing w:line="288" w:lineRule="auto"/>
        <w:ind w:left="1877" w:hangingChars="850" w:hanging="1877"/>
        <w:rPr>
          <w:rFonts w:eastAsia="宋体"/>
          <w:b/>
          <w:sz w:val="22"/>
        </w:rPr>
      </w:pPr>
      <w:r w:rsidRPr="00E66CB2">
        <w:rPr>
          <w:b/>
          <w:sz w:val="22"/>
        </w:rPr>
        <w:t>Agenda item:</w:t>
      </w:r>
      <w:r w:rsidRPr="00E66CB2">
        <w:rPr>
          <w:b/>
          <w:sz w:val="22"/>
        </w:rPr>
        <w:tab/>
      </w:r>
      <w:bookmarkStart w:id="0" w:name="Source"/>
      <w:bookmarkEnd w:id="0"/>
      <w:r w:rsidR="00306769" w:rsidRPr="00E66CB2">
        <w:rPr>
          <w:rFonts w:eastAsia="宋体"/>
          <w:b/>
          <w:sz w:val="22"/>
        </w:rPr>
        <w:t>7.</w:t>
      </w:r>
      <w:r w:rsidR="00253829" w:rsidRPr="00E66CB2">
        <w:rPr>
          <w:rFonts w:eastAsia="宋体"/>
          <w:b/>
          <w:sz w:val="22"/>
        </w:rPr>
        <w:t>2.6.</w:t>
      </w:r>
      <w:r w:rsidR="009F3283" w:rsidRPr="00E66CB2">
        <w:rPr>
          <w:rFonts w:eastAsia="宋体"/>
          <w:b/>
          <w:sz w:val="22"/>
        </w:rPr>
        <w:t>7</w:t>
      </w:r>
    </w:p>
    <w:p w14:paraId="547F182A" w14:textId="77777777" w:rsidR="006A6A9C" w:rsidRPr="00E66CB2" w:rsidRDefault="00026C97" w:rsidP="003B4345">
      <w:pPr>
        <w:tabs>
          <w:tab w:val="left" w:pos="1985"/>
        </w:tabs>
        <w:spacing w:line="288" w:lineRule="auto"/>
        <w:ind w:left="1877" w:hangingChars="850" w:hanging="1877"/>
        <w:rPr>
          <w:rFonts w:eastAsiaTheme="minorEastAsia"/>
          <w:b/>
          <w:sz w:val="22"/>
          <w:lang w:eastAsia="ko-KR"/>
        </w:rPr>
      </w:pPr>
      <w:r w:rsidRPr="00E66CB2">
        <w:rPr>
          <w:b/>
          <w:sz w:val="22"/>
        </w:rPr>
        <w:t xml:space="preserve">Source: </w:t>
      </w:r>
      <w:r w:rsidRPr="00E66CB2">
        <w:rPr>
          <w:b/>
          <w:sz w:val="22"/>
        </w:rPr>
        <w:tab/>
        <w:t>CMCC</w:t>
      </w:r>
    </w:p>
    <w:p w14:paraId="35008F67" w14:textId="5BBE62D9" w:rsidR="00381ECF" w:rsidRPr="00E66CB2" w:rsidRDefault="00026C97" w:rsidP="003B4345">
      <w:pPr>
        <w:tabs>
          <w:tab w:val="left" w:pos="1985"/>
        </w:tabs>
        <w:spacing w:line="288" w:lineRule="auto"/>
        <w:ind w:left="1877" w:hangingChars="850" w:hanging="1877"/>
        <w:rPr>
          <w:rFonts w:eastAsiaTheme="minorEastAsia"/>
          <w:b/>
          <w:sz w:val="22"/>
        </w:rPr>
      </w:pPr>
      <w:r w:rsidRPr="00E66CB2">
        <w:rPr>
          <w:b/>
          <w:sz w:val="22"/>
        </w:rPr>
        <w:t xml:space="preserve">Title: </w:t>
      </w:r>
      <w:r w:rsidRPr="00E66CB2">
        <w:rPr>
          <w:b/>
          <w:sz w:val="22"/>
        </w:rPr>
        <w:tab/>
      </w:r>
      <w:r w:rsidR="00476C52" w:rsidRPr="00E66CB2">
        <w:rPr>
          <w:b/>
          <w:sz w:val="22"/>
        </w:rPr>
        <w:t xml:space="preserve">Discussion on </w:t>
      </w:r>
      <w:r w:rsidR="00C64AC3" w:rsidRPr="00E66CB2">
        <w:rPr>
          <w:b/>
          <w:sz w:val="22"/>
        </w:rPr>
        <w:t>DL SPS enhancements</w:t>
      </w:r>
    </w:p>
    <w:p w14:paraId="5DC29138" w14:textId="77777777" w:rsidR="00026C97" w:rsidRPr="00E66CB2" w:rsidRDefault="00026C97" w:rsidP="003B4345">
      <w:pPr>
        <w:pBdr>
          <w:bottom w:val="single" w:sz="6" w:space="1" w:color="auto"/>
        </w:pBdr>
        <w:tabs>
          <w:tab w:val="left" w:pos="1985"/>
        </w:tabs>
        <w:spacing w:line="288" w:lineRule="auto"/>
        <w:ind w:left="1877" w:hangingChars="850" w:hanging="1877"/>
        <w:rPr>
          <w:rFonts w:eastAsia="宋体"/>
          <w:b/>
          <w:sz w:val="22"/>
        </w:rPr>
      </w:pPr>
      <w:r w:rsidRPr="00E66CB2">
        <w:rPr>
          <w:b/>
          <w:sz w:val="22"/>
        </w:rPr>
        <w:t>Document for:</w:t>
      </w:r>
      <w:r w:rsidRPr="00E66CB2">
        <w:rPr>
          <w:b/>
          <w:sz w:val="22"/>
        </w:rPr>
        <w:tab/>
      </w:r>
      <w:bookmarkStart w:id="1" w:name="DocumentFor"/>
      <w:bookmarkEnd w:id="1"/>
      <w:r w:rsidRPr="00E66CB2">
        <w:rPr>
          <w:b/>
          <w:sz w:val="22"/>
        </w:rPr>
        <w:t>Discussion</w:t>
      </w:r>
      <w:r w:rsidRPr="00E66CB2">
        <w:rPr>
          <w:b/>
          <w:sz w:val="22"/>
          <w:lang w:eastAsia="ko-KR"/>
        </w:rPr>
        <w:t xml:space="preserve"> and Decision</w:t>
      </w:r>
    </w:p>
    <w:p w14:paraId="0C49E74A" w14:textId="77777777" w:rsidR="00026C97" w:rsidRPr="00E66CB2" w:rsidRDefault="00026C97" w:rsidP="003B4345">
      <w:pPr>
        <w:pStyle w:val="2"/>
        <w:numPr>
          <w:ilvl w:val="0"/>
          <w:numId w:val="1"/>
        </w:numPr>
        <w:rPr>
          <w:rFonts w:ascii="Times New Roman" w:hAnsi="Times New Roman"/>
          <w:b/>
          <w:sz w:val="22"/>
          <w:szCs w:val="22"/>
        </w:rPr>
      </w:pPr>
      <w:r w:rsidRPr="00E66CB2">
        <w:rPr>
          <w:rFonts w:ascii="Times New Roman" w:hAnsi="Times New Roman"/>
          <w:b/>
          <w:sz w:val="22"/>
          <w:szCs w:val="22"/>
        </w:rPr>
        <w:t>Introduction</w:t>
      </w:r>
    </w:p>
    <w:p w14:paraId="268DF5F2" w14:textId="2C4AD456" w:rsidR="00C64AC3" w:rsidRPr="00E66CB2" w:rsidRDefault="004B6965" w:rsidP="00C64AC3">
      <w:pPr>
        <w:spacing w:after="120"/>
        <w:rPr>
          <w:sz w:val="22"/>
        </w:rPr>
      </w:pPr>
      <w:bookmarkStart w:id="2" w:name="_Hlk521077063"/>
      <w:r w:rsidRPr="00E66CB2">
        <w:rPr>
          <w:sz w:val="22"/>
        </w:rPr>
        <w:t>In</w:t>
      </w:r>
      <w:bookmarkEnd w:id="2"/>
      <w:r w:rsidR="0074496F" w:rsidRPr="00E66CB2">
        <w:rPr>
          <w:sz w:val="22"/>
        </w:rPr>
        <w:t xml:space="preserve"> the previous meetings, the following agreements has been made towards DL SPS:</w:t>
      </w:r>
    </w:p>
    <w:p w14:paraId="46EEB4B6" w14:textId="284C45CB" w:rsidR="0074496F" w:rsidRPr="00E66CB2" w:rsidRDefault="0074496F" w:rsidP="0074496F">
      <w:pPr>
        <w:rPr>
          <w:sz w:val="22"/>
        </w:rPr>
      </w:pPr>
      <w:r w:rsidRPr="00E66CB2">
        <w:rPr>
          <w:rFonts w:eastAsiaTheme="minorEastAsia" w:hint="eastAsia"/>
          <w:sz w:val="22"/>
          <w:highlight w:val="green"/>
        </w:rPr>
        <w:t>R</w:t>
      </w:r>
      <w:r w:rsidRPr="00E66CB2">
        <w:rPr>
          <w:rFonts w:eastAsiaTheme="minorEastAsia"/>
          <w:sz w:val="22"/>
          <w:highlight w:val="green"/>
        </w:rPr>
        <w:t>AN1 #97</w:t>
      </w:r>
      <w:r w:rsidRPr="00E66CB2">
        <w:rPr>
          <w:sz w:val="22"/>
          <w:highlight w:val="green"/>
        </w:rPr>
        <w:t xml:space="preserve"> Agreements</w:t>
      </w:r>
      <w:r w:rsidRPr="00E66CB2">
        <w:rPr>
          <w:sz w:val="22"/>
        </w:rPr>
        <w:t>:</w:t>
      </w:r>
    </w:p>
    <w:p w14:paraId="4E9775DE" w14:textId="77777777" w:rsidR="0074496F" w:rsidRPr="00E66CB2" w:rsidRDefault="0074496F" w:rsidP="0074496F">
      <w:pPr>
        <w:autoSpaceDN w:val="0"/>
        <w:rPr>
          <w:rFonts w:eastAsia="Malgun Gothic"/>
          <w:sz w:val="22"/>
          <w:lang w:eastAsia="ko-KR"/>
        </w:rPr>
      </w:pPr>
      <w:r w:rsidRPr="00E66CB2">
        <w:rPr>
          <w:rFonts w:eastAsia="Malgun Gothic"/>
          <w:sz w:val="22"/>
          <w:lang w:eastAsia="ko-KR"/>
        </w:rPr>
        <w:t>Regarding Q2 in LS from RAN2, the following is captured:</w:t>
      </w:r>
    </w:p>
    <w:p w14:paraId="2391B7FE" w14:textId="77777777" w:rsidR="0074496F" w:rsidRPr="00E66CB2" w:rsidRDefault="0074496F" w:rsidP="0074496F">
      <w:pPr>
        <w:widowControl/>
        <w:numPr>
          <w:ilvl w:val="0"/>
          <w:numId w:val="22"/>
        </w:numPr>
        <w:spacing w:line="240" w:lineRule="auto"/>
        <w:rPr>
          <w:rFonts w:eastAsia="Malgun Gothic"/>
          <w:sz w:val="22"/>
          <w:lang w:eastAsia="ko-KR"/>
        </w:rPr>
      </w:pPr>
      <w:r w:rsidRPr="00E66CB2">
        <w:rPr>
          <w:rFonts w:eastAsia="Malgun Gothic"/>
          <w:sz w:val="22"/>
          <w:lang w:eastAsia="ko-KR"/>
        </w:rPr>
        <w:t>RAN1 discussed the feasibility of support of shorter periodicities for DL SPS, it is feasible to support periodicity down to 1 slot for all SCSs and single SPS configuration with certain constraints related to HARQ-ACK feedback and combinations of DL &amp; UL SCSs</w:t>
      </w:r>
    </w:p>
    <w:p w14:paraId="58B1072A" w14:textId="77777777" w:rsidR="0074496F" w:rsidRPr="00E66CB2" w:rsidRDefault="0074496F" w:rsidP="0074496F">
      <w:pPr>
        <w:rPr>
          <w:sz w:val="22"/>
        </w:rPr>
      </w:pPr>
      <w:r w:rsidRPr="00E66CB2">
        <w:rPr>
          <w:b/>
          <w:sz w:val="22"/>
          <w:u w:val="single"/>
        </w:rPr>
        <w:t>Conclusion</w:t>
      </w:r>
      <w:r w:rsidRPr="00E66CB2">
        <w:rPr>
          <w:sz w:val="22"/>
        </w:rPr>
        <w:t>:</w:t>
      </w:r>
    </w:p>
    <w:p w14:paraId="1A6CB306" w14:textId="77777777" w:rsidR="0074496F" w:rsidRPr="00E66CB2" w:rsidRDefault="0074496F" w:rsidP="0074496F">
      <w:pPr>
        <w:widowControl/>
        <w:numPr>
          <w:ilvl w:val="0"/>
          <w:numId w:val="22"/>
        </w:numPr>
        <w:spacing w:line="240" w:lineRule="auto"/>
        <w:rPr>
          <w:rFonts w:eastAsia="Malgun Gothic"/>
          <w:sz w:val="22"/>
          <w:lang w:eastAsia="ko-KR"/>
        </w:rPr>
      </w:pPr>
      <w:r w:rsidRPr="00E66CB2">
        <w:rPr>
          <w:rFonts w:eastAsia="Malgun Gothic"/>
          <w:sz w:val="22"/>
          <w:lang w:eastAsia="ko-KR"/>
        </w:rPr>
        <w:t>RAN1 will continue to further investigate whether or not it is feasible to support periodicities shorter than 1 slot for SPS.</w:t>
      </w:r>
    </w:p>
    <w:p w14:paraId="5A6F0D57" w14:textId="7FF285B0" w:rsidR="0074496F" w:rsidRPr="00E66CB2" w:rsidRDefault="0074496F" w:rsidP="0074496F">
      <w:pPr>
        <w:rPr>
          <w:rFonts w:eastAsia="Malgun Gothic"/>
          <w:b/>
          <w:bCs/>
          <w:sz w:val="22"/>
          <w:u w:val="single"/>
          <w:lang w:eastAsia="ko-KR"/>
        </w:rPr>
      </w:pPr>
      <w:r w:rsidRPr="00E66CB2">
        <w:rPr>
          <w:rFonts w:eastAsiaTheme="minorEastAsia"/>
          <w:sz w:val="22"/>
        </w:rPr>
        <w:t>RAN1 #98</w:t>
      </w:r>
      <w:r w:rsidRPr="00E66CB2">
        <w:rPr>
          <w:rFonts w:eastAsia="Malgun Gothic"/>
          <w:b/>
          <w:bCs/>
          <w:sz w:val="22"/>
          <w:u w:val="single"/>
          <w:lang w:eastAsia="ko-KR"/>
        </w:rPr>
        <w:t xml:space="preserve"> C</w:t>
      </w:r>
      <w:r w:rsidRPr="00E66CB2">
        <w:rPr>
          <w:rFonts w:eastAsia="Malgun Gothic" w:hint="eastAsia"/>
          <w:b/>
          <w:bCs/>
          <w:sz w:val="22"/>
          <w:u w:val="single"/>
          <w:lang w:eastAsia="ko-KR"/>
        </w:rPr>
        <w:t>onclusion:</w:t>
      </w:r>
    </w:p>
    <w:p w14:paraId="4DC0A715" w14:textId="0707F8CD" w:rsidR="0074496F" w:rsidRPr="00E66CB2" w:rsidRDefault="0074496F" w:rsidP="0074496F">
      <w:pPr>
        <w:rPr>
          <w:rFonts w:eastAsia="Malgun Gothic"/>
          <w:sz w:val="22"/>
          <w:lang w:eastAsia="ko-KR"/>
        </w:rPr>
      </w:pPr>
      <w:r w:rsidRPr="00E66CB2">
        <w:rPr>
          <w:rFonts w:eastAsia="Malgun Gothic"/>
          <w:sz w:val="22"/>
          <w:lang w:eastAsia="ko-KR"/>
        </w:rPr>
        <w:t xml:space="preserve">There is no consensus on support of DL SPS periodicity shorter than 1 slot in Rel-16. </w:t>
      </w:r>
    </w:p>
    <w:p w14:paraId="57E08D2A" w14:textId="39C8D7BA" w:rsidR="0074496F" w:rsidRPr="00E66CB2" w:rsidRDefault="0074496F" w:rsidP="0074496F">
      <w:pPr>
        <w:spacing w:beforeLines="50" w:before="156"/>
        <w:rPr>
          <w:rFonts w:eastAsiaTheme="minorEastAsia"/>
          <w:sz w:val="22"/>
        </w:rPr>
      </w:pPr>
      <w:r w:rsidRPr="00E66CB2">
        <w:rPr>
          <w:rFonts w:eastAsiaTheme="minorEastAsia" w:hint="eastAsia"/>
          <w:sz w:val="22"/>
        </w:rPr>
        <w:t>I</w:t>
      </w:r>
      <w:r w:rsidRPr="00E66CB2">
        <w:rPr>
          <w:rFonts w:eastAsiaTheme="minorEastAsia"/>
          <w:sz w:val="22"/>
        </w:rPr>
        <w:t>n this contribution, we will further discuss DL SPS enhancements, especially the potential impact on HARQ feedback.</w:t>
      </w:r>
    </w:p>
    <w:p w14:paraId="2B8DC005" w14:textId="2D636905" w:rsidR="00714391" w:rsidRPr="00E66CB2" w:rsidRDefault="009C642B" w:rsidP="00C64AC3">
      <w:pPr>
        <w:pStyle w:val="2"/>
        <w:numPr>
          <w:ilvl w:val="0"/>
          <w:numId w:val="1"/>
        </w:numPr>
        <w:rPr>
          <w:rFonts w:ascii="Times New Roman" w:hAnsi="Times New Roman"/>
          <w:b/>
          <w:sz w:val="22"/>
          <w:szCs w:val="22"/>
        </w:rPr>
      </w:pPr>
      <w:r w:rsidRPr="00E66CB2">
        <w:rPr>
          <w:rFonts w:ascii="Times New Roman" w:hAnsi="Times New Roman"/>
          <w:b/>
          <w:sz w:val="22"/>
          <w:szCs w:val="22"/>
        </w:rPr>
        <w:t xml:space="preserve">Discussion on </w:t>
      </w:r>
      <w:r w:rsidR="0074496F" w:rsidRPr="00E66CB2">
        <w:rPr>
          <w:rFonts w:ascii="Times New Roman" w:hAnsi="Times New Roman"/>
          <w:b/>
          <w:sz w:val="22"/>
          <w:szCs w:val="22"/>
        </w:rPr>
        <w:t>HARQ feedback for DL SPS</w:t>
      </w:r>
    </w:p>
    <w:p w14:paraId="01B346C4" w14:textId="4C257291" w:rsidR="004D5A35" w:rsidRPr="00E66CB2" w:rsidRDefault="0074496F" w:rsidP="004D5A35">
      <w:pPr>
        <w:spacing w:beforeLines="50" w:before="156"/>
        <w:rPr>
          <w:rFonts w:eastAsiaTheme="minorEastAsia"/>
          <w:sz w:val="22"/>
        </w:rPr>
      </w:pPr>
      <w:r w:rsidRPr="00E66CB2">
        <w:rPr>
          <w:rFonts w:eastAsiaTheme="minorEastAsia" w:hint="eastAsia"/>
          <w:sz w:val="22"/>
        </w:rPr>
        <w:t>I</w:t>
      </w:r>
      <w:r w:rsidRPr="00E66CB2">
        <w:rPr>
          <w:rFonts w:eastAsiaTheme="minorEastAsia"/>
          <w:sz w:val="22"/>
        </w:rPr>
        <w:t xml:space="preserve">n NR Release 15, DL SPS is mainly used for VoIP traffic, so the minimum periodicity of SPS is 10 ms. For eURLLC in Release 16, DL SPS is enhanced to </w:t>
      </w:r>
      <w:r w:rsidR="00FB288F" w:rsidRPr="00E66CB2">
        <w:rPr>
          <w:rFonts w:eastAsiaTheme="minorEastAsia"/>
          <w:sz w:val="22"/>
        </w:rPr>
        <w:t xml:space="preserve">support DL URLLC traffic. Therefore, as listed in the introduction part, shorter periodicity down to 1 slot is supported for DL SPS to </w:t>
      </w:r>
      <w:r w:rsidR="004D5A35" w:rsidRPr="00E66CB2">
        <w:rPr>
          <w:rFonts w:eastAsiaTheme="minorEastAsia"/>
          <w:sz w:val="22"/>
        </w:rPr>
        <w:t xml:space="preserve">further </w:t>
      </w:r>
      <w:r w:rsidR="00FB288F" w:rsidRPr="00E66CB2">
        <w:rPr>
          <w:rFonts w:eastAsiaTheme="minorEastAsia"/>
          <w:sz w:val="22"/>
        </w:rPr>
        <w:t>reduce the latency</w:t>
      </w:r>
      <w:r w:rsidR="004D5A35" w:rsidRPr="00E66CB2">
        <w:rPr>
          <w:rFonts w:eastAsiaTheme="minorEastAsia"/>
          <w:sz w:val="22"/>
        </w:rPr>
        <w:t xml:space="preserve">. </w:t>
      </w:r>
    </w:p>
    <w:p w14:paraId="53A9113F" w14:textId="38E33A42" w:rsidR="004D5A35" w:rsidRPr="00E66CB2" w:rsidRDefault="004D5A35" w:rsidP="004D5A35">
      <w:pPr>
        <w:spacing w:beforeLines="50" w:before="156"/>
        <w:rPr>
          <w:rFonts w:eastAsiaTheme="minorEastAsia"/>
          <w:sz w:val="22"/>
        </w:rPr>
      </w:pPr>
      <w:r w:rsidRPr="00E66CB2">
        <w:rPr>
          <w:rFonts w:eastAsiaTheme="minorEastAsia" w:hint="eastAsia"/>
          <w:sz w:val="22"/>
        </w:rPr>
        <w:t>I</w:t>
      </w:r>
      <w:r w:rsidRPr="00E66CB2">
        <w:rPr>
          <w:rFonts w:eastAsiaTheme="minorEastAsia"/>
          <w:sz w:val="22"/>
        </w:rPr>
        <w:t xml:space="preserve">n NR, the HARQ timing of DL SPS is configured by RRC signaling with a value set and a specific value is selected by the activation DCI with PDSCH-to-HARQ-timing indicator field. The PUCCH resource for HARQ-ACK is configured via SPS-Config with </w:t>
      </w:r>
      <w:r w:rsidRPr="00E66CB2">
        <w:rPr>
          <w:sz w:val="22"/>
        </w:rPr>
        <w:t xml:space="preserve">n1PUCCH-AN. </w:t>
      </w:r>
      <w:r w:rsidR="00F341F5" w:rsidRPr="00E66CB2">
        <w:rPr>
          <w:sz w:val="22"/>
        </w:rPr>
        <w:t>Therefore, for every SPS PDSCH occasion, the HARQ-ACK timing and resource would be same.</w:t>
      </w:r>
      <w:r w:rsidR="00465485" w:rsidRPr="00E66CB2">
        <w:rPr>
          <w:rFonts w:eastAsiaTheme="minorEastAsia" w:hint="eastAsia"/>
          <w:sz w:val="22"/>
        </w:rPr>
        <w:t xml:space="preserve"> </w:t>
      </w:r>
      <w:r w:rsidR="00465485" w:rsidRPr="00E66CB2">
        <w:rPr>
          <w:rFonts w:eastAsiaTheme="minorEastAsia"/>
          <w:sz w:val="22"/>
        </w:rPr>
        <w:t>If the configured HARQ-ACK resource for SPS PDSCH is not available, i.e. the resource is configured by semi-static UL/DL configuration as downlink resource or indicated by SFI as downlink or flexible resource, UE will cancel the HARQ-ACK transmission of the SPS PDSCH expect for the first PDSCH scheduled by the activation DCI.</w:t>
      </w:r>
      <w:r w:rsidR="007E49B9" w:rsidRPr="00E66CB2">
        <w:rPr>
          <w:rFonts w:eastAsiaTheme="minorEastAsia"/>
          <w:sz w:val="22"/>
        </w:rPr>
        <w:t xml:space="preserve"> </w:t>
      </w:r>
    </w:p>
    <w:p w14:paraId="003ED1C5" w14:textId="6666AA51" w:rsidR="007E49B9" w:rsidRPr="00E66CB2" w:rsidRDefault="007E49B9" w:rsidP="004D5A35">
      <w:pPr>
        <w:spacing w:beforeLines="50" w:before="156"/>
        <w:rPr>
          <w:rFonts w:eastAsiaTheme="minorEastAsia"/>
          <w:sz w:val="22"/>
        </w:rPr>
      </w:pPr>
      <w:r w:rsidRPr="00E66CB2">
        <w:rPr>
          <w:rFonts w:eastAsiaTheme="minorEastAsia" w:hint="eastAsia"/>
          <w:sz w:val="22"/>
        </w:rPr>
        <w:t>F</w:t>
      </w:r>
      <w:r w:rsidRPr="00E66CB2">
        <w:rPr>
          <w:rFonts w:eastAsiaTheme="minorEastAsia"/>
          <w:sz w:val="22"/>
        </w:rPr>
        <w:t xml:space="preserve">rom the above analysis we can conclude that with shorter SPS periodicity down to 1 slot, </w:t>
      </w:r>
      <w:r w:rsidR="0023604E" w:rsidRPr="00E66CB2">
        <w:rPr>
          <w:rFonts w:eastAsiaTheme="minorEastAsia"/>
          <w:sz w:val="22"/>
        </w:rPr>
        <w:t xml:space="preserve">the collision between SPS HARQ-ACK resource and semi-static UL/DL configuration as well as dynamic SFI </w:t>
      </w:r>
      <w:r w:rsidR="00602597" w:rsidRPr="00E66CB2">
        <w:rPr>
          <w:rFonts w:eastAsiaTheme="minorEastAsia"/>
          <w:sz w:val="22"/>
        </w:rPr>
        <w:t xml:space="preserve">would happen frequently especially for DL heavy TDD frame structure. Take figure 1 as an example, </w:t>
      </w:r>
      <w:r w:rsidR="00304C30" w:rsidRPr="00E66CB2">
        <w:rPr>
          <w:rFonts w:eastAsiaTheme="minorEastAsia"/>
          <w:sz w:val="22"/>
        </w:rPr>
        <w:t>2.5ms periodicity with DDDDU is configured by semi-static DL/UL configuration and SPS periodicity is 1 slot, K1 = 1 is indicated in the activation DCI, that is, if R15 mechanism is reused, the HARQ-ACK for SPS PDSCH in slot #1#2#3 would be nowhere to feedback</w:t>
      </w:r>
      <w:r w:rsidR="00AF347E" w:rsidRPr="00E66CB2">
        <w:rPr>
          <w:rFonts w:eastAsiaTheme="minorEastAsia"/>
          <w:sz w:val="22"/>
        </w:rPr>
        <w:t xml:space="preserve"> due to collision with semi-static configuration.</w:t>
      </w:r>
      <w:r w:rsidR="003C5F6A" w:rsidRPr="00E66CB2">
        <w:rPr>
          <w:rFonts w:eastAsiaTheme="minorEastAsia"/>
          <w:sz w:val="22"/>
        </w:rPr>
        <w:t xml:space="preserve"> In this way, the performance of DL SPS would be decreased since many PDSCHs needs to be retransmitted.</w:t>
      </w:r>
    </w:p>
    <w:p w14:paraId="253FE534" w14:textId="75ABB5D7" w:rsidR="00943BC7" w:rsidRPr="00E66CB2" w:rsidRDefault="00B07752" w:rsidP="00943BC7">
      <w:pPr>
        <w:spacing w:beforeLines="50" w:before="156"/>
        <w:jc w:val="center"/>
        <w:rPr>
          <w:sz w:val="22"/>
        </w:rPr>
      </w:pPr>
      <w:r w:rsidRPr="00E66CB2">
        <w:rPr>
          <w:sz w:val="22"/>
        </w:rPr>
        <w:object w:dxaOrig="4884" w:dyaOrig="1788" w14:anchorId="1947FF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6.9pt;height:127.1pt" o:ole="">
            <v:imagedata r:id="rId8" o:title=""/>
          </v:shape>
          <o:OLEObject Type="Embed" ProgID="Visio.Drawing.15" ShapeID="_x0000_i1025" DrawAspect="Content" ObjectID="_1631273091" r:id="rId9"/>
        </w:object>
      </w:r>
    </w:p>
    <w:p w14:paraId="58C868C5" w14:textId="469E5CF4" w:rsidR="00943BC7" w:rsidRDefault="00943BC7" w:rsidP="00943BC7">
      <w:pPr>
        <w:spacing w:beforeLines="50" w:before="156"/>
        <w:jc w:val="center"/>
        <w:rPr>
          <w:rFonts w:eastAsiaTheme="minorEastAsia"/>
          <w:sz w:val="22"/>
        </w:rPr>
      </w:pPr>
      <w:r w:rsidRPr="00E66CB2">
        <w:rPr>
          <w:rFonts w:eastAsiaTheme="minorEastAsia" w:hint="eastAsia"/>
          <w:sz w:val="22"/>
        </w:rPr>
        <w:t>F</w:t>
      </w:r>
      <w:r w:rsidRPr="00E66CB2">
        <w:rPr>
          <w:rFonts w:eastAsiaTheme="minorEastAsia"/>
          <w:sz w:val="22"/>
        </w:rPr>
        <w:t>igure 1: example of HARQ-ACK for DL SPS</w:t>
      </w:r>
    </w:p>
    <w:p w14:paraId="4460DD60" w14:textId="15B25115" w:rsidR="00E66CB2" w:rsidRDefault="00E66CB2" w:rsidP="00E66CB2">
      <w:pPr>
        <w:spacing w:beforeLines="50" w:before="156"/>
        <w:rPr>
          <w:rFonts w:eastAsiaTheme="minorEastAsia"/>
          <w:sz w:val="22"/>
        </w:rPr>
      </w:pPr>
      <w:r>
        <w:rPr>
          <w:rFonts w:eastAsiaTheme="minorEastAsia" w:hint="eastAsia"/>
          <w:sz w:val="22"/>
        </w:rPr>
        <w:t>T</w:t>
      </w:r>
      <w:r>
        <w:rPr>
          <w:rFonts w:eastAsiaTheme="minorEastAsia"/>
          <w:sz w:val="22"/>
        </w:rPr>
        <w:t>herefore, to avoid the u</w:t>
      </w:r>
      <w:r w:rsidRPr="00E66CB2">
        <w:rPr>
          <w:rFonts w:eastAsiaTheme="minorEastAsia"/>
          <w:sz w:val="22"/>
        </w:rPr>
        <w:t>nnecessary</w:t>
      </w:r>
      <w:r>
        <w:rPr>
          <w:rFonts w:eastAsiaTheme="minorEastAsia"/>
          <w:sz w:val="22"/>
        </w:rPr>
        <w:t xml:space="preserve"> retransmissions of DL SPS, </w:t>
      </w:r>
      <w:bookmarkStart w:id="3" w:name="_Hlk19888927"/>
      <w:r>
        <w:rPr>
          <w:rFonts w:eastAsiaTheme="minorEastAsia"/>
          <w:sz w:val="22"/>
        </w:rPr>
        <w:t xml:space="preserve">R15 </w:t>
      </w:r>
      <w:r w:rsidRPr="00E66CB2">
        <w:rPr>
          <w:rFonts w:eastAsiaTheme="minorEastAsia"/>
          <w:sz w:val="22"/>
        </w:rPr>
        <w:t>mechanism</w:t>
      </w:r>
      <w:r>
        <w:rPr>
          <w:rFonts w:eastAsiaTheme="minorEastAsia"/>
          <w:sz w:val="22"/>
        </w:rPr>
        <w:t xml:space="preserve"> for handling</w:t>
      </w:r>
      <w:bookmarkStart w:id="4" w:name="_Hlk19888834"/>
      <w:r>
        <w:rPr>
          <w:rFonts w:eastAsiaTheme="minorEastAsia"/>
          <w:sz w:val="22"/>
        </w:rPr>
        <w:t xml:space="preserve"> collision of SPS HARQ-ACK and semi-static configuration and dynamic SFI needs to be enhanced</w:t>
      </w:r>
      <w:bookmarkEnd w:id="4"/>
      <w:r>
        <w:rPr>
          <w:rFonts w:eastAsiaTheme="minorEastAsia"/>
          <w:sz w:val="22"/>
        </w:rPr>
        <w:t>.</w:t>
      </w:r>
      <w:bookmarkEnd w:id="3"/>
      <w:r>
        <w:rPr>
          <w:rFonts w:eastAsiaTheme="minorEastAsia"/>
          <w:sz w:val="22"/>
        </w:rPr>
        <w:t xml:space="preserve"> </w:t>
      </w:r>
      <w:r w:rsidR="00C9167F">
        <w:rPr>
          <w:rFonts w:eastAsiaTheme="minorEastAsia"/>
          <w:sz w:val="22"/>
        </w:rPr>
        <w:t>In order n</w:t>
      </w:r>
      <w:r w:rsidR="00C9167F" w:rsidRPr="00C9167F">
        <w:rPr>
          <w:rFonts w:eastAsiaTheme="minorEastAsia"/>
          <w:sz w:val="22"/>
        </w:rPr>
        <w:t>ot contrary to the the general</w:t>
      </w:r>
      <w:r w:rsidR="00C9167F">
        <w:rPr>
          <w:rFonts w:eastAsiaTheme="minorEastAsia"/>
          <w:sz w:val="22"/>
        </w:rPr>
        <w:t xml:space="preserve"> principle</w:t>
      </w:r>
      <w:r w:rsidR="00211134">
        <w:rPr>
          <w:rFonts w:eastAsiaTheme="minorEastAsia"/>
          <w:sz w:val="22"/>
        </w:rPr>
        <w:t>s</w:t>
      </w:r>
      <w:r w:rsidR="00C9167F">
        <w:rPr>
          <w:rFonts w:eastAsiaTheme="minorEastAsia"/>
          <w:sz w:val="22"/>
        </w:rPr>
        <w:t xml:space="preserve"> of collision handling, i.e. the priority of semi-static DL/UL configuration &gt; dynamic SFI &gt; dynamic scheduling &gt; higher layer configured transmission, the HARQ-ACK for SPS PDSCH cannot be transmitted in </w:t>
      </w:r>
      <w:r w:rsidR="00D567C7">
        <w:rPr>
          <w:rFonts w:eastAsiaTheme="minorEastAsia"/>
          <w:sz w:val="22"/>
        </w:rPr>
        <w:t xml:space="preserve">not available uplink occasion. However, instead of directly cancel the HARQ-ACK information for SPS PDSCH, </w:t>
      </w:r>
      <w:r w:rsidR="006C0006">
        <w:rPr>
          <w:rFonts w:eastAsiaTheme="minorEastAsia"/>
          <w:sz w:val="22"/>
        </w:rPr>
        <w:t>the HARQ-ACK can be postponed</w:t>
      </w:r>
      <w:r w:rsidR="00D567C7">
        <w:rPr>
          <w:rFonts w:eastAsiaTheme="minorEastAsia"/>
          <w:sz w:val="22"/>
        </w:rPr>
        <w:t xml:space="preserve"> </w:t>
      </w:r>
      <w:r w:rsidR="00013960">
        <w:rPr>
          <w:rFonts w:eastAsiaTheme="minorEastAsia"/>
          <w:sz w:val="22"/>
        </w:rPr>
        <w:t>to the next available uplink slot</w:t>
      </w:r>
      <w:r w:rsidR="006C0006">
        <w:rPr>
          <w:rFonts w:eastAsiaTheme="minorEastAsia"/>
          <w:sz w:val="22"/>
        </w:rPr>
        <w:t xml:space="preserve">. </w:t>
      </w:r>
      <w:r w:rsidR="00BF3101">
        <w:rPr>
          <w:rFonts w:eastAsiaTheme="minorEastAsia"/>
          <w:sz w:val="22"/>
        </w:rPr>
        <w:t>However</w:t>
      </w:r>
      <w:r w:rsidR="00211134">
        <w:rPr>
          <w:rFonts w:eastAsiaTheme="minorEastAsia"/>
          <w:sz w:val="22"/>
        </w:rPr>
        <w:t>,</w:t>
      </w:r>
      <w:r w:rsidR="00BF3101">
        <w:rPr>
          <w:rFonts w:eastAsiaTheme="minorEastAsia"/>
          <w:sz w:val="22"/>
        </w:rPr>
        <w:t xml:space="preserve"> if </w:t>
      </w:r>
      <w:r w:rsidR="00D81D2C">
        <w:rPr>
          <w:rFonts w:eastAsiaTheme="minorEastAsia"/>
          <w:sz w:val="22"/>
        </w:rPr>
        <w:t>there is no available UL occasion for a long time</w:t>
      </w:r>
      <w:r w:rsidR="00BF3101">
        <w:rPr>
          <w:rFonts w:eastAsiaTheme="minorEastAsia"/>
          <w:sz w:val="22"/>
        </w:rPr>
        <w:t>,</w:t>
      </w:r>
      <w:r w:rsidR="00D81D2C">
        <w:rPr>
          <w:rFonts w:eastAsiaTheme="minorEastAsia"/>
          <w:sz w:val="22"/>
        </w:rPr>
        <w:t xml:space="preserve"> the latency requirement will not be guaranteed</w:t>
      </w:r>
      <w:r w:rsidR="00BF3101">
        <w:rPr>
          <w:rFonts w:eastAsiaTheme="minorEastAsia"/>
          <w:sz w:val="22"/>
        </w:rPr>
        <w:t xml:space="preserve"> and payload of PUCCH carrying postponed HARQ-ACK will be too large to guarantee reliability.</w:t>
      </w:r>
      <w:r w:rsidR="00D81D2C">
        <w:rPr>
          <w:rFonts w:eastAsiaTheme="minorEastAsia"/>
          <w:sz w:val="22"/>
        </w:rPr>
        <w:t xml:space="preserve"> </w:t>
      </w:r>
      <w:r w:rsidR="00BF3101">
        <w:rPr>
          <w:rFonts w:eastAsiaTheme="minorEastAsia"/>
          <w:sz w:val="22"/>
        </w:rPr>
        <w:t xml:space="preserve">Therefore, </w:t>
      </w:r>
      <w:r w:rsidR="00D81D2C">
        <w:rPr>
          <w:rFonts w:eastAsiaTheme="minorEastAsia"/>
          <w:sz w:val="22"/>
        </w:rPr>
        <w:t>HARQ-ACK can be canceled</w:t>
      </w:r>
      <w:r w:rsidR="00BF3101">
        <w:rPr>
          <w:rFonts w:eastAsiaTheme="minorEastAsia"/>
          <w:sz w:val="22"/>
        </w:rPr>
        <w:t xml:space="preserve"> if there is no available UL occasion in a configured time window to make sure that gNB could retransmit PDSCH on time</w:t>
      </w:r>
      <w:r w:rsidR="006F675D">
        <w:rPr>
          <w:rFonts w:eastAsiaTheme="minorEastAsia"/>
          <w:sz w:val="22"/>
        </w:rPr>
        <w:t>.</w:t>
      </w:r>
    </w:p>
    <w:p w14:paraId="3C461F87" w14:textId="0ED339D5" w:rsidR="006F675D" w:rsidRDefault="006F675D" w:rsidP="00E66CB2">
      <w:pPr>
        <w:spacing w:beforeLines="50" w:before="156"/>
        <w:rPr>
          <w:rFonts w:eastAsiaTheme="minorEastAsia"/>
          <w:sz w:val="22"/>
        </w:rPr>
      </w:pPr>
      <w:r>
        <w:rPr>
          <w:rFonts w:eastAsiaTheme="minorEastAsia"/>
          <w:sz w:val="22"/>
        </w:rPr>
        <w:t xml:space="preserve">Furthermore, in order to </w:t>
      </w:r>
      <w:r w:rsidR="007058DC">
        <w:rPr>
          <w:rFonts w:eastAsiaTheme="minorEastAsia"/>
          <w:sz w:val="22"/>
        </w:rPr>
        <w:t>simpl</w:t>
      </w:r>
      <w:r w:rsidR="00BF3101">
        <w:rPr>
          <w:rFonts w:eastAsiaTheme="minorEastAsia"/>
          <w:sz w:val="22"/>
        </w:rPr>
        <w:t>if</w:t>
      </w:r>
      <w:r w:rsidR="007058DC">
        <w:rPr>
          <w:rFonts w:eastAsiaTheme="minorEastAsia"/>
          <w:sz w:val="22"/>
        </w:rPr>
        <w:t>y UE implementation and avoid UE processing</w:t>
      </w:r>
      <w:r w:rsidR="009D0265">
        <w:rPr>
          <w:rFonts w:eastAsiaTheme="minorEastAsia"/>
          <w:sz w:val="22"/>
        </w:rPr>
        <w:t xml:space="preserve"> or misunderstanding</w:t>
      </w:r>
      <w:r w:rsidR="007058DC">
        <w:rPr>
          <w:rFonts w:eastAsiaTheme="minorEastAsia"/>
          <w:sz w:val="22"/>
        </w:rPr>
        <w:t xml:space="preserve"> for determining the direction of every slot,</w:t>
      </w:r>
      <w:r w:rsidR="00D13895">
        <w:rPr>
          <w:rFonts w:eastAsiaTheme="minorEastAsia"/>
          <w:sz w:val="22"/>
        </w:rPr>
        <w:t xml:space="preserve"> periodical HARQ-ACK </w:t>
      </w:r>
      <w:r w:rsidR="00F57874">
        <w:rPr>
          <w:rFonts w:eastAsiaTheme="minorEastAsia"/>
          <w:sz w:val="22"/>
        </w:rPr>
        <w:t>slot</w:t>
      </w:r>
      <w:r w:rsidR="00D13895" w:rsidDel="00D13895">
        <w:rPr>
          <w:rFonts w:eastAsiaTheme="minorEastAsia"/>
          <w:sz w:val="22"/>
        </w:rPr>
        <w:t xml:space="preserve"> </w:t>
      </w:r>
      <w:r w:rsidR="007058DC">
        <w:rPr>
          <w:rFonts w:eastAsiaTheme="minorEastAsia"/>
          <w:sz w:val="22"/>
        </w:rPr>
        <w:t xml:space="preserve">can be configured </w:t>
      </w:r>
      <w:r w:rsidR="00D13895">
        <w:rPr>
          <w:rFonts w:eastAsiaTheme="minorEastAsia"/>
          <w:sz w:val="22"/>
        </w:rPr>
        <w:t xml:space="preserve">by high layer </w:t>
      </w:r>
      <w:r w:rsidR="00DF329B">
        <w:rPr>
          <w:rFonts w:eastAsiaTheme="minorEastAsia"/>
          <w:sz w:val="22"/>
        </w:rPr>
        <w:t xml:space="preserve">for “always-available” HARQ-ACK transmission. That is, HARQ-ACK </w:t>
      </w:r>
      <w:r w:rsidR="00F57874">
        <w:rPr>
          <w:rFonts w:eastAsiaTheme="minorEastAsia"/>
          <w:sz w:val="22"/>
        </w:rPr>
        <w:t>slot</w:t>
      </w:r>
      <w:r w:rsidR="00F57874" w:rsidDel="00D13895">
        <w:rPr>
          <w:rFonts w:eastAsiaTheme="minorEastAsia"/>
          <w:sz w:val="22"/>
        </w:rPr>
        <w:t xml:space="preserve"> </w:t>
      </w:r>
      <w:r w:rsidR="00DF329B">
        <w:rPr>
          <w:rFonts w:eastAsiaTheme="minorEastAsia"/>
          <w:sz w:val="22"/>
        </w:rPr>
        <w:t xml:space="preserve">for DL SPS is reserved periodically and when the HARQ-ACK occasion is not available UL occasion, it can be postponed to the latest periodically configured HARQ-ACK </w:t>
      </w:r>
      <w:r w:rsidR="00F57874">
        <w:rPr>
          <w:rFonts w:eastAsiaTheme="minorEastAsia"/>
          <w:sz w:val="22"/>
        </w:rPr>
        <w:t>slot</w:t>
      </w:r>
      <w:r w:rsidR="00DF329B">
        <w:rPr>
          <w:rFonts w:eastAsiaTheme="minorEastAsia"/>
          <w:sz w:val="22"/>
        </w:rPr>
        <w:t xml:space="preserve">. </w:t>
      </w:r>
      <w:r w:rsidR="00AE2B07">
        <w:rPr>
          <w:rFonts w:eastAsiaTheme="minorEastAsia"/>
          <w:sz w:val="22"/>
        </w:rPr>
        <w:t>Specifically, the configuration of period</w:t>
      </w:r>
      <w:r w:rsidR="00B06C18">
        <w:rPr>
          <w:rFonts w:eastAsiaTheme="minorEastAsia"/>
          <w:sz w:val="22"/>
        </w:rPr>
        <w:t>ical</w:t>
      </w:r>
      <w:r w:rsidR="00AE2B07">
        <w:rPr>
          <w:rFonts w:eastAsiaTheme="minorEastAsia"/>
          <w:sz w:val="22"/>
        </w:rPr>
        <w:t xml:space="preserve"> HARQ-ACK </w:t>
      </w:r>
      <w:r w:rsidR="00F57874">
        <w:rPr>
          <w:rFonts w:eastAsiaTheme="minorEastAsia"/>
          <w:sz w:val="22"/>
        </w:rPr>
        <w:t xml:space="preserve">slot </w:t>
      </w:r>
      <w:r w:rsidR="00AE2B07">
        <w:rPr>
          <w:rFonts w:eastAsiaTheme="minorEastAsia"/>
          <w:sz w:val="22"/>
        </w:rPr>
        <w:t>needs to be aligned with semi-static UL/DL configuration</w:t>
      </w:r>
      <w:r w:rsidR="00F57874">
        <w:rPr>
          <w:rFonts w:eastAsiaTheme="minorEastAsia"/>
          <w:sz w:val="22"/>
        </w:rPr>
        <w:t xml:space="preserve"> and </w:t>
      </w:r>
      <w:r w:rsidR="00F57874" w:rsidRPr="00FD5616">
        <w:rPr>
          <w:rFonts w:eastAsiaTheme="minorEastAsia"/>
          <w:sz w:val="22"/>
        </w:rPr>
        <w:t>SFI indication</w:t>
      </w:r>
      <w:r w:rsidR="00C63477">
        <w:rPr>
          <w:rFonts w:eastAsiaTheme="minorEastAsia"/>
          <w:sz w:val="22"/>
        </w:rPr>
        <w:t xml:space="preserve"> if presented.</w:t>
      </w:r>
      <w:r w:rsidR="009D0265">
        <w:rPr>
          <w:rFonts w:eastAsiaTheme="minorEastAsia"/>
          <w:sz w:val="22"/>
        </w:rPr>
        <w:t xml:space="preserve"> This scheme could also ensure the latency of HARQ-ACK within a certain value and </w:t>
      </w:r>
      <w:r w:rsidR="00B06C18">
        <w:rPr>
          <w:rFonts w:eastAsiaTheme="minorEastAsia"/>
          <w:sz w:val="22"/>
        </w:rPr>
        <w:t>guarantee</w:t>
      </w:r>
      <w:r w:rsidR="009D0265">
        <w:rPr>
          <w:rFonts w:eastAsiaTheme="minorEastAsia"/>
          <w:sz w:val="22"/>
        </w:rPr>
        <w:t xml:space="preserve"> payload of PUCCH carrying postponed HARQ-ACK within a certain value.  </w:t>
      </w:r>
    </w:p>
    <w:p w14:paraId="02702383" w14:textId="585E4671" w:rsidR="00C97E0E" w:rsidRDefault="00BD383E" w:rsidP="00E66CB2">
      <w:pPr>
        <w:spacing w:beforeLines="50" w:before="156"/>
        <w:rPr>
          <w:rFonts w:eastAsiaTheme="minorEastAsia"/>
          <w:b/>
          <w:bCs/>
          <w:sz w:val="22"/>
        </w:rPr>
      </w:pPr>
      <w:r w:rsidRPr="00BD383E">
        <w:rPr>
          <w:rFonts w:eastAsiaTheme="minorEastAsia" w:hint="eastAsia"/>
          <w:b/>
          <w:bCs/>
          <w:sz w:val="22"/>
        </w:rPr>
        <w:t>P</w:t>
      </w:r>
      <w:r w:rsidRPr="00BD383E">
        <w:rPr>
          <w:rFonts w:eastAsiaTheme="minorEastAsia"/>
          <w:b/>
          <w:bCs/>
          <w:sz w:val="22"/>
        </w:rPr>
        <w:t xml:space="preserve">roposal 1: </w:t>
      </w:r>
      <w:r w:rsidR="00C97E0E" w:rsidRPr="00C97E0E">
        <w:rPr>
          <w:rFonts w:eastAsiaTheme="minorEastAsia"/>
          <w:b/>
          <w:bCs/>
          <w:sz w:val="22"/>
        </w:rPr>
        <w:t>R15 mechanism for handling collision of SPS HARQ-ACK and semi-static configuration and dynamic SFI needs to be enhanced</w:t>
      </w:r>
      <w:r w:rsidR="00C97E0E">
        <w:rPr>
          <w:rFonts w:eastAsiaTheme="minorEastAsia"/>
          <w:b/>
          <w:bCs/>
          <w:sz w:val="22"/>
        </w:rPr>
        <w:t xml:space="preserve">, the following </w:t>
      </w:r>
      <w:r w:rsidR="00F57874">
        <w:rPr>
          <w:rFonts w:eastAsiaTheme="minorEastAsia"/>
          <w:b/>
          <w:bCs/>
          <w:sz w:val="22"/>
        </w:rPr>
        <w:t xml:space="preserve">options </w:t>
      </w:r>
      <w:r w:rsidR="00C97E0E">
        <w:rPr>
          <w:rFonts w:eastAsiaTheme="minorEastAsia"/>
          <w:b/>
          <w:bCs/>
          <w:sz w:val="22"/>
        </w:rPr>
        <w:t>can be considered:</w:t>
      </w:r>
    </w:p>
    <w:p w14:paraId="670FE95E" w14:textId="6C9DA27F" w:rsidR="00C97E0E" w:rsidRPr="00FD5616" w:rsidRDefault="00F57874" w:rsidP="00C97E0E">
      <w:pPr>
        <w:pStyle w:val="a7"/>
        <w:numPr>
          <w:ilvl w:val="0"/>
          <w:numId w:val="23"/>
        </w:numPr>
        <w:spacing w:beforeLines="50" w:before="156"/>
        <w:ind w:leftChars="0"/>
        <w:rPr>
          <w:rFonts w:eastAsiaTheme="minorEastAsia"/>
          <w:b/>
          <w:bCs/>
          <w:sz w:val="22"/>
        </w:rPr>
      </w:pPr>
      <w:r>
        <w:rPr>
          <w:rFonts w:eastAsiaTheme="minorEastAsia"/>
          <w:b/>
          <w:bCs/>
          <w:sz w:val="22"/>
          <w:lang w:eastAsia="zh-CN"/>
        </w:rPr>
        <w:t>O</w:t>
      </w:r>
      <w:r>
        <w:rPr>
          <w:rFonts w:eastAsiaTheme="minorEastAsia"/>
          <w:b/>
          <w:bCs/>
          <w:sz w:val="22"/>
        </w:rPr>
        <w:t>ption</w:t>
      </w:r>
      <w:r>
        <w:rPr>
          <w:rFonts w:eastAsiaTheme="minorEastAsia"/>
          <w:b/>
          <w:bCs/>
          <w:sz w:val="22"/>
          <w:lang w:eastAsia="zh-CN"/>
        </w:rPr>
        <w:t xml:space="preserve"> </w:t>
      </w:r>
      <w:r w:rsidR="00C97E0E" w:rsidRPr="00C97E0E">
        <w:rPr>
          <w:rFonts w:eastAsiaTheme="minorEastAsia"/>
          <w:b/>
          <w:bCs/>
          <w:sz w:val="22"/>
        </w:rPr>
        <w:t xml:space="preserve">1: </w:t>
      </w:r>
      <w:r w:rsidR="00BD383E" w:rsidRPr="00C97E0E">
        <w:rPr>
          <w:rFonts w:eastAsiaTheme="minorEastAsia"/>
          <w:b/>
          <w:bCs/>
          <w:sz w:val="22"/>
        </w:rPr>
        <w:t>UE transmits the HARQ-ACK in the next available UL slot</w:t>
      </w:r>
      <w:r w:rsidR="009D0265">
        <w:rPr>
          <w:rFonts w:eastAsiaTheme="minorEastAsia"/>
          <w:b/>
          <w:bCs/>
          <w:sz w:val="22"/>
        </w:rPr>
        <w:t xml:space="preserve"> within a high-layer configured</w:t>
      </w:r>
      <w:r w:rsidR="00BD383E" w:rsidRPr="00C97E0E">
        <w:rPr>
          <w:rFonts w:eastAsiaTheme="minorEastAsia"/>
          <w:b/>
          <w:bCs/>
          <w:sz w:val="22"/>
        </w:rPr>
        <w:t xml:space="preserve"> time window</w:t>
      </w:r>
      <w:r w:rsidR="009D0265">
        <w:rPr>
          <w:rFonts w:eastAsiaTheme="minorEastAsia"/>
          <w:b/>
          <w:bCs/>
          <w:sz w:val="22"/>
        </w:rPr>
        <w:t xml:space="preserve">, if </w:t>
      </w:r>
      <w:r w:rsidR="009D0265" w:rsidRPr="00FD5616">
        <w:rPr>
          <w:rFonts w:eastAsiaTheme="minorEastAsia"/>
          <w:b/>
          <w:bCs/>
          <w:sz w:val="22"/>
        </w:rPr>
        <w:t>there is no available UL occasion within the window, HARQ-ACK will be cancelled</w:t>
      </w:r>
      <w:r w:rsidR="009D0265">
        <w:rPr>
          <w:rFonts w:eastAsiaTheme="minorEastAsia"/>
          <w:b/>
          <w:bCs/>
          <w:sz w:val="22"/>
        </w:rPr>
        <w:t>.</w:t>
      </w:r>
    </w:p>
    <w:p w14:paraId="04C47819" w14:textId="07EC5EDD" w:rsidR="00C97E0E" w:rsidRPr="00FD5616" w:rsidRDefault="00F57874" w:rsidP="00C97E0E">
      <w:pPr>
        <w:pStyle w:val="a7"/>
        <w:numPr>
          <w:ilvl w:val="0"/>
          <w:numId w:val="23"/>
        </w:numPr>
        <w:spacing w:beforeLines="50" w:before="156"/>
        <w:ind w:leftChars="0"/>
        <w:rPr>
          <w:rFonts w:eastAsiaTheme="minorEastAsia"/>
          <w:b/>
          <w:bCs/>
          <w:sz w:val="22"/>
        </w:rPr>
      </w:pPr>
      <w:r>
        <w:rPr>
          <w:rFonts w:eastAsiaTheme="minorEastAsia"/>
          <w:b/>
          <w:bCs/>
          <w:sz w:val="22"/>
          <w:lang w:eastAsia="zh-CN"/>
        </w:rPr>
        <w:t>O</w:t>
      </w:r>
      <w:r>
        <w:rPr>
          <w:rFonts w:eastAsiaTheme="minorEastAsia"/>
          <w:b/>
          <w:bCs/>
          <w:sz w:val="22"/>
        </w:rPr>
        <w:t>ption</w:t>
      </w:r>
      <w:r>
        <w:rPr>
          <w:rFonts w:eastAsiaTheme="minorEastAsia"/>
          <w:b/>
          <w:bCs/>
          <w:sz w:val="22"/>
          <w:lang w:eastAsia="zh-CN"/>
        </w:rPr>
        <w:t xml:space="preserve"> </w:t>
      </w:r>
      <w:r w:rsidR="00C97E0E">
        <w:rPr>
          <w:rFonts w:eastAsiaTheme="minorEastAsia"/>
          <w:b/>
          <w:bCs/>
          <w:sz w:val="22"/>
          <w:lang w:eastAsia="zh-CN"/>
        </w:rPr>
        <w:t xml:space="preserve">2: </w:t>
      </w:r>
      <w:r w:rsidR="00C97E0E" w:rsidRPr="00C97E0E">
        <w:rPr>
          <w:rFonts w:eastAsiaTheme="minorEastAsia"/>
          <w:b/>
          <w:bCs/>
          <w:sz w:val="22"/>
        </w:rPr>
        <w:t>UE transmits the HARQ-ACK</w:t>
      </w:r>
      <w:r w:rsidR="00C97E0E">
        <w:rPr>
          <w:rFonts w:eastAsiaTheme="minorEastAsia"/>
          <w:b/>
          <w:bCs/>
          <w:sz w:val="22"/>
        </w:rPr>
        <w:t xml:space="preserve"> in the </w:t>
      </w:r>
      <w:r w:rsidR="009D0265">
        <w:rPr>
          <w:rFonts w:eastAsiaTheme="minorEastAsia"/>
          <w:b/>
          <w:bCs/>
          <w:sz w:val="22"/>
        </w:rPr>
        <w:t xml:space="preserve">next </w:t>
      </w:r>
      <w:r w:rsidR="00C97E0E">
        <w:rPr>
          <w:rFonts w:eastAsiaTheme="minorEastAsia"/>
          <w:b/>
          <w:bCs/>
          <w:sz w:val="22"/>
        </w:rPr>
        <w:t xml:space="preserve">periodically configured HARQ-ACK/PUCCH </w:t>
      </w:r>
      <w:r>
        <w:rPr>
          <w:rFonts w:eastAsiaTheme="minorEastAsia"/>
          <w:b/>
          <w:bCs/>
          <w:sz w:val="22"/>
        </w:rPr>
        <w:t xml:space="preserve">slot, where periodically configured HARQ-ACK/PUCCH slot is not expected to be collided with </w:t>
      </w:r>
      <w:r w:rsidRPr="00C97E0E">
        <w:rPr>
          <w:rFonts w:eastAsiaTheme="minorEastAsia"/>
          <w:b/>
          <w:bCs/>
          <w:sz w:val="22"/>
        </w:rPr>
        <w:t>semi-static configur</w:t>
      </w:r>
      <w:r>
        <w:rPr>
          <w:rFonts w:eastAsiaTheme="minorEastAsia"/>
          <w:b/>
          <w:bCs/>
          <w:sz w:val="22"/>
        </w:rPr>
        <w:t>ed</w:t>
      </w:r>
      <w:r w:rsidRPr="00C97E0E">
        <w:rPr>
          <w:rFonts w:eastAsiaTheme="minorEastAsia"/>
          <w:b/>
          <w:bCs/>
          <w:sz w:val="22"/>
        </w:rPr>
        <w:t xml:space="preserve"> </w:t>
      </w:r>
      <w:r>
        <w:rPr>
          <w:rFonts w:eastAsiaTheme="minorEastAsia"/>
          <w:b/>
          <w:bCs/>
          <w:sz w:val="22"/>
        </w:rPr>
        <w:t xml:space="preserve">downlink slot </w:t>
      </w:r>
      <w:r w:rsidRPr="00C97E0E">
        <w:rPr>
          <w:rFonts w:eastAsiaTheme="minorEastAsia"/>
          <w:b/>
          <w:bCs/>
          <w:sz w:val="22"/>
        </w:rPr>
        <w:t>and SFI</w:t>
      </w:r>
      <w:r>
        <w:rPr>
          <w:rFonts w:eastAsiaTheme="minorEastAsia"/>
          <w:b/>
          <w:bCs/>
          <w:sz w:val="22"/>
        </w:rPr>
        <w:t xml:space="preserve"> </w:t>
      </w:r>
      <w:r w:rsidRPr="00FD5616">
        <w:rPr>
          <w:rFonts w:eastAsiaTheme="minorEastAsia"/>
          <w:b/>
          <w:bCs/>
          <w:sz w:val="22"/>
        </w:rPr>
        <w:t xml:space="preserve">indicated downlink or flexible </w:t>
      </w:r>
      <w:r>
        <w:rPr>
          <w:rFonts w:eastAsiaTheme="minorEastAsia"/>
          <w:b/>
          <w:bCs/>
          <w:sz w:val="22"/>
        </w:rPr>
        <w:t>slot</w:t>
      </w:r>
      <w:r w:rsidR="00C97E0E">
        <w:rPr>
          <w:rFonts w:eastAsiaTheme="minorEastAsia"/>
          <w:b/>
          <w:bCs/>
          <w:sz w:val="22"/>
        </w:rPr>
        <w:t>.</w:t>
      </w:r>
    </w:p>
    <w:p w14:paraId="56C9832F" w14:textId="6F465F87" w:rsidR="00E6617B" w:rsidRPr="00E66CB2" w:rsidRDefault="00E6617B" w:rsidP="004F269D">
      <w:pPr>
        <w:pStyle w:val="2"/>
        <w:numPr>
          <w:ilvl w:val="0"/>
          <w:numId w:val="1"/>
        </w:numPr>
        <w:rPr>
          <w:rFonts w:ascii="Times New Roman" w:hAnsi="Times New Roman"/>
          <w:b/>
          <w:sz w:val="22"/>
          <w:szCs w:val="22"/>
        </w:rPr>
      </w:pPr>
      <w:r w:rsidRPr="00E66CB2">
        <w:rPr>
          <w:rFonts w:ascii="Times New Roman" w:hAnsi="Times New Roman"/>
          <w:b/>
          <w:sz w:val="22"/>
          <w:szCs w:val="22"/>
        </w:rPr>
        <w:t>Conclusion</w:t>
      </w:r>
    </w:p>
    <w:p w14:paraId="2A1005F4" w14:textId="68E0D7EB" w:rsidR="00193F7C" w:rsidRDefault="00E6617B" w:rsidP="003306B4">
      <w:pPr>
        <w:spacing w:afterLines="50" w:after="156" w:line="240" w:lineRule="auto"/>
        <w:rPr>
          <w:rFonts w:eastAsia="Batang"/>
          <w:kern w:val="0"/>
          <w:sz w:val="22"/>
          <w:lang w:val="en-GB"/>
        </w:rPr>
      </w:pPr>
      <w:r w:rsidRPr="00E66CB2">
        <w:rPr>
          <w:rFonts w:eastAsia="Batang"/>
          <w:kern w:val="0"/>
          <w:sz w:val="22"/>
          <w:lang w:val="en-GB"/>
        </w:rPr>
        <w:t>In this contribution, we discussed</w:t>
      </w:r>
      <w:r w:rsidR="00A3562B">
        <w:rPr>
          <w:rFonts w:eastAsiaTheme="minorEastAsia"/>
          <w:sz w:val="22"/>
          <w:lang w:val="en-GB"/>
        </w:rPr>
        <w:t xml:space="preserve"> the DL SPS enhancements</w:t>
      </w:r>
      <w:r w:rsidR="00045A2A" w:rsidRPr="00E66CB2">
        <w:rPr>
          <w:rFonts w:eastAsia="Batang"/>
          <w:kern w:val="0"/>
          <w:sz w:val="22"/>
          <w:lang w:val="en-GB"/>
        </w:rPr>
        <w:t xml:space="preserve">, </w:t>
      </w:r>
      <w:r w:rsidR="009C492D" w:rsidRPr="00E66CB2">
        <w:rPr>
          <w:rFonts w:eastAsia="Batang"/>
          <w:kern w:val="0"/>
          <w:sz w:val="22"/>
          <w:lang w:val="en-GB"/>
        </w:rPr>
        <w:t>the following proposal</w:t>
      </w:r>
      <w:r w:rsidR="005F79DF" w:rsidRPr="00E66CB2">
        <w:rPr>
          <w:rFonts w:eastAsia="Batang"/>
          <w:kern w:val="0"/>
          <w:sz w:val="22"/>
          <w:lang w:val="en-GB"/>
        </w:rPr>
        <w:t>s</w:t>
      </w:r>
      <w:r w:rsidR="009C492D" w:rsidRPr="00E66CB2">
        <w:rPr>
          <w:rFonts w:eastAsia="Batang"/>
          <w:kern w:val="0"/>
          <w:sz w:val="22"/>
          <w:lang w:val="en-GB"/>
        </w:rPr>
        <w:t xml:space="preserve"> are made</w:t>
      </w:r>
      <w:r w:rsidRPr="00E66CB2">
        <w:rPr>
          <w:rFonts w:eastAsia="Batang"/>
          <w:kern w:val="0"/>
          <w:sz w:val="22"/>
          <w:lang w:val="en-GB"/>
        </w:rPr>
        <w:t>:</w:t>
      </w:r>
    </w:p>
    <w:p w14:paraId="63626B17" w14:textId="11FFE628" w:rsidR="00A3562B" w:rsidRDefault="00A3562B" w:rsidP="00A3562B">
      <w:pPr>
        <w:spacing w:beforeLines="50" w:before="156"/>
        <w:rPr>
          <w:rFonts w:eastAsiaTheme="minorEastAsia"/>
          <w:b/>
          <w:bCs/>
          <w:sz w:val="22"/>
        </w:rPr>
      </w:pPr>
      <w:r w:rsidRPr="00BD383E">
        <w:rPr>
          <w:rFonts w:eastAsiaTheme="minorEastAsia" w:hint="eastAsia"/>
          <w:b/>
          <w:bCs/>
          <w:sz w:val="22"/>
        </w:rPr>
        <w:t>P</w:t>
      </w:r>
      <w:r w:rsidRPr="00BD383E">
        <w:rPr>
          <w:rFonts w:eastAsiaTheme="minorEastAsia"/>
          <w:b/>
          <w:bCs/>
          <w:sz w:val="22"/>
        </w:rPr>
        <w:t xml:space="preserve">roposal 1: </w:t>
      </w:r>
      <w:r w:rsidRPr="00C97E0E">
        <w:rPr>
          <w:rFonts w:eastAsiaTheme="minorEastAsia"/>
          <w:b/>
          <w:bCs/>
          <w:sz w:val="22"/>
        </w:rPr>
        <w:t>R15 mechanism for handling collision of SPS HARQ-ACK and semi-static configuration and dynamic SFI needs to be enhanced</w:t>
      </w:r>
      <w:r>
        <w:rPr>
          <w:rFonts w:eastAsiaTheme="minorEastAsia"/>
          <w:b/>
          <w:bCs/>
          <w:sz w:val="22"/>
        </w:rPr>
        <w:t xml:space="preserve">, the following </w:t>
      </w:r>
      <w:r w:rsidR="00F57874">
        <w:rPr>
          <w:rFonts w:eastAsiaTheme="minorEastAsia"/>
          <w:b/>
          <w:bCs/>
          <w:sz w:val="22"/>
        </w:rPr>
        <w:t xml:space="preserve">options </w:t>
      </w:r>
      <w:r>
        <w:rPr>
          <w:rFonts w:eastAsiaTheme="minorEastAsia"/>
          <w:b/>
          <w:bCs/>
          <w:sz w:val="22"/>
        </w:rPr>
        <w:t>can be considered:</w:t>
      </w:r>
    </w:p>
    <w:p w14:paraId="3393358B" w14:textId="58C266EC" w:rsidR="00F57874" w:rsidRPr="00CB3CBD" w:rsidRDefault="00F57874" w:rsidP="00F57874">
      <w:pPr>
        <w:pStyle w:val="a7"/>
        <w:numPr>
          <w:ilvl w:val="0"/>
          <w:numId w:val="23"/>
        </w:numPr>
        <w:spacing w:beforeLines="50" w:before="156"/>
        <w:ind w:leftChars="0"/>
        <w:rPr>
          <w:rFonts w:eastAsiaTheme="minorEastAsia"/>
          <w:b/>
          <w:bCs/>
          <w:sz w:val="22"/>
        </w:rPr>
      </w:pPr>
      <w:r>
        <w:rPr>
          <w:rFonts w:eastAsiaTheme="minorEastAsia"/>
          <w:b/>
          <w:bCs/>
          <w:sz w:val="22"/>
          <w:lang w:eastAsia="zh-CN"/>
        </w:rPr>
        <w:lastRenderedPageBreak/>
        <w:t>O</w:t>
      </w:r>
      <w:r>
        <w:rPr>
          <w:rFonts w:eastAsiaTheme="minorEastAsia"/>
          <w:b/>
          <w:bCs/>
          <w:sz w:val="22"/>
        </w:rPr>
        <w:t>ption</w:t>
      </w:r>
      <w:r>
        <w:rPr>
          <w:rFonts w:eastAsiaTheme="minorEastAsia"/>
          <w:b/>
          <w:bCs/>
          <w:sz w:val="22"/>
          <w:lang w:eastAsia="zh-CN"/>
        </w:rPr>
        <w:t xml:space="preserve"> </w:t>
      </w:r>
      <w:r w:rsidRPr="00C97E0E">
        <w:rPr>
          <w:rFonts w:eastAsiaTheme="minorEastAsia"/>
          <w:b/>
          <w:bCs/>
          <w:sz w:val="22"/>
        </w:rPr>
        <w:t>1: UE transmits the HARQ-ACK in the next available UL slot</w:t>
      </w:r>
      <w:r>
        <w:rPr>
          <w:rFonts w:eastAsiaTheme="minorEastAsia"/>
          <w:b/>
          <w:bCs/>
          <w:sz w:val="22"/>
        </w:rPr>
        <w:t xml:space="preserve"> within a high-layer configured</w:t>
      </w:r>
      <w:r w:rsidRPr="00C97E0E">
        <w:rPr>
          <w:rFonts w:eastAsiaTheme="minorEastAsia"/>
          <w:b/>
          <w:bCs/>
          <w:sz w:val="22"/>
        </w:rPr>
        <w:t xml:space="preserve"> time window</w:t>
      </w:r>
      <w:r>
        <w:rPr>
          <w:rFonts w:eastAsiaTheme="minorEastAsia"/>
          <w:b/>
          <w:bCs/>
          <w:sz w:val="22"/>
        </w:rPr>
        <w:t xml:space="preserve">, if </w:t>
      </w:r>
      <w:r w:rsidRPr="00CB3CBD">
        <w:rPr>
          <w:rFonts w:eastAsiaTheme="minorEastAsia"/>
          <w:b/>
          <w:bCs/>
          <w:sz w:val="22"/>
        </w:rPr>
        <w:t>there is no available UL occasion within the window, HARQ-ACK will be cancelled</w:t>
      </w:r>
      <w:r>
        <w:rPr>
          <w:rFonts w:eastAsiaTheme="minorEastAsia"/>
          <w:b/>
          <w:bCs/>
          <w:sz w:val="22"/>
        </w:rPr>
        <w:t>.</w:t>
      </w:r>
    </w:p>
    <w:p w14:paraId="3179D3B0" w14:textId="59A6525F" w:rsidR="00F57874" w:rsidRPr="00CB3CBD" w:rsidRDefault="00F57874" w:rsidP="00F57874">
      <w:pPr>
        <w:pStyle w:val="a7"/>
        <w:numPr>
          <w:ilvl w:val="0"/>
          <w:numId w:val="23"/>
        </w:numPr>
        <w:spacing w:beforeLines="50" w:before="156"/>
        <w:ind w:leftChars="0"/>
        <w:rPr>
          <w:rFonts w:eastAsiaTheme="minorEastAsia"/>
          <w:b/>
          <w:bCs/>
          <w:sz w:val="22"/>
        </w:rPr>
      </w:pPr>
      <w:r>
        <w:rPr>
          <w:rFonts w:eastAsiaTheme="minorEastAsia"/>
          <w:b/>
          <w:bCs/>
          <w:sz w:val="22"/>
          <w:lang w:eastAsia="zh-CN"/>
        </w:rPr>
        <w:t>O</w:t>
      </w:r>
      <w:r>
        <w:rPr>
          <w:rFonts w:eastAsiaTheme="minorEastAsia"/>
          <w:b/>
          <w:bCs/>
          <w:sz w:val="22"/>
        </w:rPr>
        <w:t>ption</w:t>
      </w:r>
      <w:r>
        <w:rPr>
          <w:rFonts w:eastAsiaTheme="minorEastAsia"/>
          <w:b/>
          <w:bCs/>
          <w:sz w:val="22"/>
          <w:lang w:eastAsia="zh-CN"/>
        </w:rPr>
        <w:t xml:space="preserve"> 2: </w:t>
      </w:r>
      <w:r w:rsidRPr="00C97E0E">
        <w:rPr>
          <w:rFonts w:eastAsiaTheme="minorEastAsia"/>
          <w:b/>
          <w:bCs/>
          <w:sz w:val="22"/>
        </w:rPr>
        <w:t>UE transmits the HARQ-ACK</w:t>
      </w:r>
      <w:r>
        <w:rPr>
          <w:rFonts w:eastAsiaTheme="minorEastAsia"/>
          <w:b/>
          <w:bCs/>
          <w:sz w:val="22"/>
        </w:rPr>
        <w:t xml:space="preserve"> in the next periodically configured HARQ-ACK/PUCCH slot, where periodically configured HARQ-ACK/PUCCH slot is not expected to be collided with </w:t>
      </w:r>
      <w:r w:rsidRPr="00C97E0E">
        <w:rPr>
          <w:rFonts w:eastAsiaTheme="minorEastAsia"/>
          <w:b/>
          <w:bCs/>
          <w:sz w:val="22"/>
        </w:rPr>
        <w:t>semi-static configur</w:t>
      </w:r>
      <w:r>
        <w:rPr>
          <w:rFonts w:eastAsiaTheme="minorEastAsia"/>
          <w:b/>
          <w:bCs/>
          <w:sz w:val="22"/>
        </w:rPr>
        <w:t>ed</w:t>
      </w:r>
      <w:r w:rsidRPr="00C97E0E">
        <w:rPr>
          <w:rFonts w:eastAsiaTheme="minorEastAsia"/>
          <w:b/>
          <w:bCs/>
          <w:sz w:val="22"/>
        </w:rPr>
        <w:t xml:space="preserve"> </w:t>
      </w:r>
      <w:r>
        <w:rPr>
          <w:rFonts w:eastAsiaTheme="minorEastAsia"/>
          <w:b/>
          <w:bCs/>
          <w:sz w:val="22"/>
        </w:rPr>
        <w:t xml:space="preserve">downlink slot </w:t>
      </w:r>
      <w:r w:rsidRPr="00C97E0E">
        <w:rPr>
          <w:rFonts w:eastAsiaTheme="minorEastAsia"/>
          <w:b/>
          <w:bCs/>
          <w:sz w:val="22"/>
        </w:rPr>
        <w:t>and SFI</w:t>
      </w:r>
      <w:r>
        <w:rPr>
          <w:rFonts w:eastAsiaTheme="minorEastAsia"/>
          <w:b/>
          <w:bCs/>
          <w:sz w:val="22"/>
        </w:rPr>
        <w:t xml:space="preserve"> </w:t>
      </w:r>
      <w:r w:rsidRPr="00CB3CBD">
        <w:rPr>
          <w:rFonts w:eastAsiaTheme="minorEastAsia"/>
          <w:b/>
          <w:bCs/>
          <w:sz w:val="22"/>
        </w:rPr>
        <w:t xml:space="preserve">indicated downlink or flexible </w:t>
      </w:r>
      <w:r>
        <w:rPr>
          <w:rFonts w:eastAsiaTheme="minorEastAsia"/>
          <w:b/>
          <w:bCs/>
          <w:sz w:val="22"/>
        </w:rPr>
        <w:t>slot.</w:t>
      </w:r>
    </w:p>
    <w:p w14:paraId="1C335B2C" w14:textId="2E2787BA" w:rsidR="00D90803" w:rsidRPr="00E66CB2" w:rsidRDefault="00D90803" w:rsidP="003B4345">
      <w:pPr>
        <w:pStyle w:val="2"/>
        <w:numPr>
          <w:ilvl w:val="0"/>
          <w:numId w:val="0"/>
        </w:numPr>
        <w:ind w:left="576" w:hanging="576"/>
        <w:rPr>
          <w:rFonts w:ascii="Times New Roman" w:hAnsi="Times New Roman"/>
          <w:b/>
          <w:sz w:val="22"/>
          <w:szCs w:val="22"/>
        </w:rPr>
      </w:pPr>
      <w:r w:rsidRPr="00E66CB2">
        <w:rPr>
          <w:rFonts w:ascii="Times New Roman" w:hAnsi="Times New Roman"/>
          <w:b/>
          <w:sz w:val="22"/>
          <w:szCs w:val="22"/>
        </w:rPr>
        <w:t>References</w:t>
      </w:r>
      <w:bookmarkStart w:id="5" w:name="_GoBack"/>
      <w:bookmarkEnd w:id="5"/>
    </w:p>
    <w:p w14:paraId="22493DC6" w14:textId="6BE2286E" w:rsidR="005E5C98" w:rsidRPr="00E66CB2" w:rsidRDefault="00433EAF" w:rsidP="00E2082A">
      <w:pPr>
        <w:pStyle w:val="af5"/>
        <w:numPr>
          <w:ilvl w:val="0"/>
          <w:numId w:val="5"/>
        </w:numPr>
        <w:overflowPunct/>
        <w:autoSpaceDE/>
        <w:autoSpaceDN/>
        <w:adjustRightInd/>
        <w:spacing w:after="120"/>
        <w:ind w:left="357" w:hanging="357"/>
        <w:textAlignment w:val="auto"/>
        <w:rPr>
          <w:rFonts w:ascii="Times New Roman" w:hAnsi="Times New Roman"/>
          <w:sz w:val="22"/>
          <w:szCs w:val="22"/>
        </w:rPr>
      </w:pPr>
      <w:r w:rsidRPr="00E66CB2">
        <w:rPr>
          <w:rFonts w:ascii="Times New Roman" w:hAnsi="Times New Roman"/>
          <w:sz w:val="22"/>
          <w:szCs w:val="22"/>
        </w:rPr>
        <w:t>Chairman’s notes RAN1</w:t>
      </w:r>
      <w:r w:rsidR="0015781A" w:rsidRPr="00E66CB2">
        <w:rPr>
          <w:rFonts w:ascii="Times New Roman" w:hAnsi="Times New Roman"/>
          <w:sz w:val="22"/>
          <w:szCs w:val="22"/>
        </w:rPr>
        <w:t xml:space="preserve"> #9</w:t>
      </w:r>
      <w:r w:rsidR="00E40B4E" w:rsidRPr="00E66CB2">
        <w:rPr>
          <w:rFonts w:ascii="Times New Roman" w:hAnsi="Times New Roman"/>
          <w:sz w:val="22"/>
          <w:szCs w:val="22"/>
        </w:rPr>
        <w:t>7</w:t>
      </w:r>
      <w:r w:rsidRPr="00E66CB2">
        <w:rPr>
          <w:rFonts w:ascii="Times New Roman" w:hAnsi="Times New Roman"/>
          <w:sz w:val="22"/>
          <w:szCs w:val="22"/>
        </w:rPr>
        <w:t>,</w:t>
      </w:r>
      <w:r w:rsidR="00693552" w:rsidRPr="00E66CB2">
        <w:rPr>
          <w:rFonts w:ascii="Times New Roman" w:hAnsi="Times New Roman"/>
          <w:sz w:val="22"/>
          <w:szCs w:val="22"/>
        </w:rPr>
        <w:t xml:space="preserve"> </w:t>
      </w:r>
      <w:r w:rsidR="00E40B4E" w:rsidRPr="00E66CB2">
        <w:rPr>
          <w:rFonts w:ascii="Times New Roman" w:hAnsi="Times New Roman"/>
          <w:sz w:val="22"/>
          <w:szCs w:val="22"/>
        </w:rPr>
        <w:t>May</w:t>
      </w:r>
      <w:r w:rsidRPr="00E66CB2">
        <w:rPr>
          <w:rFonts w:ascii="Times New Roman" w:hAnsi="Times New Roman"/>
          <w:sz w:val="22"/>
          <w:szCs w:val="22"/>
        </w:rPr>
        <w:t>, 201</w:t>
      </w:r>
      <w:r w:rsidR="00693552" w:rsidRPr="00E66CB2">
        <w:rPr>
          <w:rFonts w:ascii="Times New Roman" w:hAnsi="Times New Roman"/>
          <w:sz w:val="22"/>
          <w:szCs w:val="22"/>
        </w:rPr>
        <w:t>9</w:t>
      </w:r>
      <w:r w:rsidRPr="00E66CB2">
        <w:rPr>
          <w:rFonts w:ascii="Times New Roman" w:hAnsi="Times New Roman"/>
          <w:sz w:val="22"/>
          <w:szCs w:val="22"/>
        </w:rPr>
        <w:t>.</w:t>
      </w:r>
    </w:p>
    <w:p w14:paraId="5E35ED02" w14:textId="4BC26639" w:rsidR="00FF6033" w:rsidRPr="00E66CB2" w:rsidRDefault="00FF6033" w:rsidP="00FF6033">
      <w:pPr>
        <w:pStyle w:val="af5"/>
        <w:numPr>
          <w:ilvl w:val="0"/>
          <w:numId w:val="5"/>
        </w:numPr>
        <w:overflowPunct/>
        <w:autoSpaceDE/>
        <w:autoSpaceDN/>
        <w:adjustRightInd/>
        <w:spacing w:after="120"/>
        <w:ind w:left="357" w:hanging="357"/>
        <w:textAlignment w:val="auto"/>
        <w:rPr>
          <w:rFonts w:ascii="Times New Roman" w:hAnsi="Times New Roman"/>
          <w:sz w:val="22"/>
          <w:szCs w:val="22"/>
        </w:rPr>
      </w:pPr>
      <w:r w:rsidRPr="00E66CB2">
        <w:rPr>
          <w:rFonts w:ascii="Times New Roman" w:hAnsi="Times New Roman"/>
          <w:sz w:val="22"/>
          <w:szCs w:val="22"/>
        </w:rPr>
        <w:t>Chairman’s notes RAN1 #98, Aug, 2019.</w:t>
      </w:r>
    </w:p>
    <w:sectPr w:rsidR="00FF6033" w:rsidRPr="00E66CB2" w:rsidSect="00CD20CE">
      <w:headerReference w:type="default" r:id="rId10"/>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1189AC" w14:textId="77777777" w:rsidR="002A56EF" w:rsidRDefault="002A56EF" w:rsidP="00026C97">
      <w:pPr>
        <w:spacing w:line="240" w:lineRule="auto"/>
      </w:pPr>
      <w:r>
        <w:separator/>
      </w:r>
    </w:p>
  </w:endnote>
  <w:endnote w:type="continuationSeparator" w:id="0">
    <w:p w14:paraId="29F9CA4F" w14:textId="77777777" w:rsidR="002A56EF" w:rsidRDefault="002A56EF" w:rsidP="00026C9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507DF7" w14:textId="77777777" w:rsidR="002A56EF" w:rsidRDefault="002A56EF" w:rsidP="00026C97">
      <w:pPr>
        <w:spacing w:line="240" w:lineRule="auto"/>
      </w:pPr>
      <w:r>
        <w:separator/>
      </w:r>
    </w:p>
  </w:footnote>
  <w:footnote w:type="continuationSeparator" w:id="0">
    <w:p w14:paraId="5A0A23DF" w14:textId="77777777" w:rsidR="002A56EF" w:rsidRDefault="002A56EF" w:rsidP="00026C9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7BD771" w14:textId="77777777" w:rsidR="008B2F9D" w:rsidRDefault="008B2F9D" w:rsidP="00CD20CE">
    <w:pPr>
      <w:pStyle w:val="a3"/>
      <w:tabs>
        <w:tab w:val="right" w:pos="9639"/>
      </w:tabs>
      <w:spacing w:after="120"/>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10079C"/>
    <w:multiLevelType w:val="hybridMultilevel"/>
    <w:tmpl w:val="52B8B086"/>
    <w:lvl w:ilvl="0" w:tplc="30D027DA">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134261F"/>
    <w:multiLevelType w:val="hybridMultilevel"/>
    <w:tmpl w:val="0A3C0A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F00ED0"/>
    <w:multiLevelType w:val="hybridMultilevel"/>
    <w:tmpl w:val="D54AF5AA"/>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20662C21"/>
    <w:multiLevelType w:val="hybridMultilevel"/>
    <w:tmpl w:val="120485E0"/>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21863C14"/>
    <w:multiLevelType w:val="hybridMultilevel"/>
    <w:tmpl w:val="1BD4186C"/>
    <w:lvl w:ilvl="0" w:tplc="BC7C6C2A">
      <w:numFmt w:val="bullet"/>
      <w:lvlText w:val="-"/>
      <w:lvlJc w:val="left"/>
      <w:pPr>
        <w:ind w:left="630" w:hanging="420"/>
      </w:pPr>
      <w:rPr>
        <w:rFonts w:ascii="Times" w:eastAsia="Batang" w:hAnsi="Times" w:cs="Times"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6" w15:restartNumberingAfterBreak="0">
    <w:nsid w:val="22BC387F"/>
    <w:multiLevelType w:val="hybridMultilevel"/>
    <w:tmpl w:val="7D4AFA2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22CB0CDC"/>
    <w:multiLevelType w:val="hybridMultilevel"/>
    <w:tmpl w:val="2FCACB6E"/>
    <w:lvl w:ilvl="0" w:tplc="04090001">
      <w:start w:val="1"/>
      <w:numFmt w:val="bullet"/>
      <w:lvlText w:val=""/>
      <w:lvlJc w:val="left"/>
      <w:pPr>
        <w:ind w:left="820" w:hanging="420"/>
      </w:pPr>
      <w:rPr>
        <w:rFonts w:ascii="Symbol" w:hAnsi="Symbol" w:hint="default"/>
      </w:rPr>
    </w:lvl>
    <w:lvl w:ilvl="1" w:tplc="70BEAD2C">
      <w:start w:val="1"/>
      <w:numFmt w:val="bullet"/>
      <w:lvlText w:val="•"/>
      <w:lvlJc w:val="left"/>
      <w:pPr>
        <w:ind w:left="1240" w:hanging="420"/>
      </w:pPr>
      <w:rPr>
        <w:rFonts w:ascii="Arial" w:hAnsi="Arial" w:cs="Times New Roman" w:hint="default"/>
      </w:rPr>
    </w:lvl>
    <w:lvl w:ilvl="2" w:tplc="04090005">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8" w15:restartNumberingAfterBreak="0">
    <w:nsid w:val="28B14CD2"/>
    <w:multiLevelType w:val="multilevel"/>
    <w:tmpl w:val="28B14CD2"/>
    <w:lvl w:ilvl="0">
      <w:start w:val="1"/>
      <w:numFmt w:val="bullet"/>
      <w:lvlText w:val="o"/>
      <w:lvlJc w:val="left"/>
      <w:pPr>
        <w:ind w:left="820" w:hanging="420"/>
      </w:pPr>
      <w:rPr>
        <w:rFonts w:ascii="Courier New" w:hAnsi="Courier New" w:cs="Courier New" w:hint="default"/>
      </w:rPr>
    </w:lvl>
    <w:lvl w:ilvl="1">
      <w:start w:val="1"/>
      <w:numFmt w:val="bullet"/>
      <w:lvlText w:val="o"/>
      <w:lvlJc w:val="left"/>
      <w:pPr>
        <w:ind w:left="1240" w:hanging="420"/>
      </w:pPr>
      <w:rPr>
        <w:rFonts w:ascii="Courier New" w:hAnsi="Courier New" w:cs="Courier New" w:hint="default"/>
      </w:rPr>
    </w:lvl>
    <w:lvl w:ilvl="2">
      <w:start w:val="1"/>
      <w:numFmt w:val="bullet"/>
      <w:lvlText w:val="•"/>
      <w:lvlJc w:val="left"/>
      <w:pPr>
        <w:ind w:left="1660" w:hanging="420"/>
      </w:pPr>
      <w:rPr>
        <w:rFonts w:ascii="Times New Roman" w:eastAsia="Times New Roman" w:hAnsi="Times New Roman" w:cs="Times New Roman" w:hint="default"/>
      </w:rPr>
    </w:lvl>
    <w:lvl w:ilvl="3">
      <w:start w:val="1"/>
      <w:numFmt w:val="bullet"/>
      <w:lvlText w:val=""/>
      <w:lvlJc w:val="left"/>
      <w:pPr>
        <w:ind w:left="1838"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9"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291D71"/>
    <w:multiLevelType w:val="multilevel"/>
    <w:tmpl w:val="82683D96"/>
    <w:lvl w:ilvl="0">
      <w:start w:val="1"/>
      <w:numFmt w:val="decimal"/>
      <w:pStyle w:val="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1" w15:restartNumberingAfterBreak="0">
    <w:nsid w:val="311A771F"/>
    <w:multiLevelType w:val="hybridMultilevel"/>
    <w:tmpl w:val="61BE5562"/>
    <w:lvl w:ilvl="0" w:tplc="60AE8B56">
      <w:start w:val="1"/>
      <w:numFmt w:val="bullet"/>
      <w:lvlText w:val="•"/>
      <w:lvlJc w:val="left"/>
      <w:pPr>
        <w:ind w:left="820" w:hanging="420"/>
      </w:pPr>
      <w:rPr>
        <w:rFonts w:ascii="Arial" w:hAnsi="Arial" w:hint="default"/>
      </w:rPr>
    </w:lvl>
    <w:lvl w:ilvl="1" w:tplc="04090003">
      <w:start w:val="1"/>
      <w:numFmt w:val="bullet"/>
      <w:lvlText w:val=""/>
      <w:lvlJc w:val="left"/>
      <w:pPr>
        <w:ind w:left="1240" w:hanging="420"/>
      </w:pPr>
      <w:rPr>
        <w:rFonts w:ascii="Wingdings" w:hAnsi="Wingdings" w:hint="default"/>
      </w:rPr>
    </w:lvl>
    <w:lvl w:ilvl="2" w:tplc="04090005">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2" w15:restartNumberingAfterBreak="0">
    <w:nsid w:val="3AC67A39"/>
    <w:multiLevelType w:val="hybridMultilevel"/>
    <w:tmpl w:val="BCC0BE60"/>
    <w:lvl w:ilvl="0" w:tplc="A134BF92">
      <w:start w:val="1"/>
      <w:numFmt w:val="bullet"/>
      <w:lvlText w:val=""/>
      <w:lvlJc w:val="left"/>
      <w:pPr>
        <w:ind w:left="800" w:hanging="400"/>
      </w:pPr>
      <w:rPr>
        <w:rFonts w:ascii="Wingdings" w:hAnsi="Wingdings" w:hint="default"/>
      </w:rPr>
    </w:lvl>
    <w:lvl w:ilvl="1" w:tplc="58D41F44">
      <w:start w:val="1"/>
      <w:numFmt w:val="bullet"/>
      <w:lvlText w:val="○"/>
      <w:lvlJc w:val="left"/>
      <w:pPr>
        <w:ind w:left="1200" w:hanging="400"/>
      </w:pPr>
      <w:rPr>
        <w:rFonts w:ascii="Arial" w:hAnsi="Arial" w:hint="default"/>
      </w:rPr>
    </w:lvl>
    <w:lvl w:ilvl="2" w:tplc="AC84B880">
      <w:start w:val="1"/>
      <w:numFmt w:val="bullet"/>
      <w:lvlText w:val="‒"/>
      <w:lvlJc w:val="left"/>
      <w:pPr>
        <w:ind w:left="1600" w:hanging="400"/>
      </w:pPr>
      <w:rPr>
        <w:rFonts w:ascii="Calibri" w:hAnsi="Calibri"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415776E0"/>
    <w:multiLevelType w:val="hybridMultilevel"/>
    <w:tmpl w:val="1556DDD4"/>
    <w:lvl w:ilvl="0" w:tplc="6D665A9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15:restartNumberingAfterBreak="0">
    <w:nsid w:val="4CC60DE5"/>
    <w:multiLevelType w:val="hybridMultilevel"/>
    <w:tmpl w:val="5742181C"/>
    <w:lvl w:ilvl="0" w:tplc="04090001">
      <w:start w:val="1"/>
      <w:numFmt w:val="bullet"/>
      <w:lvlText w:val=""/>
      <w:lvlJc w:val="left"/>
      <w:pPr>
        <w:ind w:left="760" w:hanging="360"/>
      </w:pPr>
      <w:rPr>
        <w:rFonts w:ascii="Symbol" w:hAnsi="Symbol" w:hint="default"/>
      </w:rPr>
    </w:lvl>
    <w:lvl w:ilvl="1" w:tplc="04090003" w:tentative="1">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7" w15:restartNumberingAfterBreak="0">
    <w:nsid w:val="4D586619"/>
    <w:multiLevelType w:val="hybridMultilevel"/>
    <w:tmpl w:val="23B89538"/>
    <w:lvl w:ilvl="0" w:tplc="A0C056F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67AC01D4"/>
    <w:multiLevelType w:val="hybridMultilevel"/>
    <w:tmpl w:val="F4C6F8C6"/>
    <w:lvl w:ilvl="0" w:tplc="4C9210F6">
      <w:numFmt w:val="bullet"/>
      <w:lvlText w:val="-"/>
      <w:lvlJc w:val="left"/>
      <w:pPr>
        <w:ind w:left="570" w:hanging="360"/>
      </w:pPr>
      <w:rPr>
        <w:rFonts w:ascii="Times New Roman" w:eastAsiaTheme="minorEastAsia" w:hAnsi="Times New Roman" w:cs="Times New Roman"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19" w15:restartNumberingAfterBreak="0">
    <w:nsid w:val="6F695900"/>
    <w:multiLevelType w:val="hybridMultilevel"/>
    <w:tmpl w:val="60AAF70C"/>
    <w:lvl w:ilvl="0" w:tplc="BC7C6C2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8470F40"/>
    <w:multiLevelType w:val="hybridMultilevel"/>
    <w:tmpl w:val="9918C1CA"/>
    <w:lvl w:ilvl="0" w:tplc="0409001B">
      <w:start w:val="1"/>
      <w:numFmt w:val="lowerRoman"/>
      <w:lvlText w:val="%1."/>
      <w:lvlJc w:val="righ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10"/>
  </w:num>
  <w:num w:numId="3">
    <w:abstractNumId w:val="14"/>
  </w:num>
  <w:num w:numId="4">
    <w:abstractNumId w:val="9"/>
  </w:num>
  <w:num w:numId="5">
    <w:abstractNumId w:val="17"/>
  </w:num>
  <w:num w:numId="6">
    <w:abstractNumId w:val="19"/>
  </w:num>
  <w:num w:numId="7">
    <w:abstractNumId w:val="7"/>
  </w:num>
  <w:num w:numId="8">
    <w:abstractNumId w:val="11"/>
  </w:num>
  <w:num w:numId="9">
    <w:abstractNumId w:val="13"/>
  </w:num>
  <w:num w:numId="10">
    <w:abstractNumId w:val="15"/>
  </w:num>
  <w:num w:numId="11">
    <w:abstractNumId w:val="0"/>
  </w:num>
  <w:num w:numId="12">
    <w:abstractNumId w:val="1"/>
  </w:num>
  <w:num w:numId="13">
    <w:abstractNumId w:val="4"/>
  </w:num>
  <w:num w:numId="14">
    <w:abstractNumId w:val="16"/>
  </w:num>
  <w:num w:numId="15">
    <w:abstractNumId w:val="6"/>
  </w:num>
  <w:num w:numId="16">
    <w:abstractNumId w:val="2"/>
  </w:num>
  <w:num w:numId="17">
    <w:abstractNumId w:val="5"/>
  </w:num>
  <w:num w:numId="18">
    <w:abstractNumId w:val="8"/>
  </w:num>
  <w:num w:numId="19">
    <w:abstractNumId w:val="3"/>
  </w:num>
  <w:num w:numId="20">
    <w:abstractNumId w:val="20"/>
  </w:num>
  <w:num w:numId="21">
    <w:abstractNumId w:val="3"/>
  </w:num>
  <w:num w:numId="22">
    <w:abstractNumId w:val="12"/>
  </w:num>
  <w:num w:numId="23">
    <w:abstractNumId w:val="1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6C97"/>
    <w:rsid w:val="00000770"/>
    <w:rsid w:val="000008D4"/>
    <w:rsid w:val="00000D71"/>
    <w:rsid w:val="00003B3F"/>
    <w:rsid w:val="00010B88"/>
    <w:rsid w:val="00011264"/>
    <w:rsid w:val="000114AC"/>
    <w:rsid w:val="00011801"/>
    <w:rsid w:val="00011F31"/>
    <w:rsid w:val="0001259A"/>
    <w:rsid w:val="00012E2B"/>
    <w:rsid w:val="0001315D"/>
    <w:rsid w:val="00013960"/>
    <w:rsid w:val="0001438B"/>
    <w:rsid w:val="0001562E"/>
    <w:rsid w:val="0001645B"/>
    <w:rsid w:val="00017C88"/>
    <w:rsid w:val="00020673"/>
    <w:rsid w:val="00020D05"/>
    <w:rsid w:val="00021577"/>
    <w:rsid w:val="000216D8"/>
    <w:rsid w:val="000249E1"/>
    <w:rsid w:val="00025784"/>
    <w:rsid w:val="00026579"/>
    <w:rsid w:val="000269D3"/>
    <w:rsid w:val="00026C97"/>
    <w:rsid w:val="000276B1"/>
    <w:rsid w:val="00027B8A"/>
    <w:rsid w:val="0003064B"/>
    <w:rsid w:val="000310CE"/>
    <w:rsid w:val="0003361F"/>
    <w:rsid w:val="00036584"/>
    <w:rsid w:val="0003781E"/>
    <w:rsid w:val="0004241E"/>
    <w:rsid w:val="00043D55"/>
    <w:rsid w:val="000447BA"/>
    <w:rsid w:val="00044C04"/>
    <w:rsid w:val="000459D5"/>
    <w:rsid w:val="00045A2A"/>
    <w:rsid w:val="00045FDB"/>
    <w:rsid w:val="0004748B"/>
    <w:rsid w:val="000476EC"/>
    <w:rsid w:val="00050EFF"/>
    <w:rsid w:val="000510F3"/>
    <w:rsid w:val="00053FEE"/>
    <w:rsid w:val="000540E5"/>
    <w:rsid w:val="00054506"/>
    <w:rsid w:val="00054B7E"/>
    <w:rsid w:val="00054C50"/>
    <w:rsid w:val="000551FD"/>
    <w:rsid w:val="00057666"/>
    <w:rsid w:val="00057E6C"/>
    <w:rsid w:val="000601B0"/>
    <w:rsid w:val="0006056A"/>
    <w:rsid w:val="0006123C"/>
    <w:rsid w:val="00061438"/>
    <w:rsid w:val="00063409"/>
    <w:rsid w:val="00063E14"/>
    <w:rsid w:val="00064D60"/>
    <w:rsid w:val="00065056"/>
    <w:rsid w:val="00066851"/>
    <w:rsid w:val="00067EF3"/>
    <w:rsid w:val="000702E1"/>
    <w:rsid w:val="00071341"/>
    <w:rsid w:val="0007136D"/>
    <w:rsid w:val="00071BB6"/>
    <w:rsid w:val="00071D82"/>
    <w:rsid w:val="00072456"/>
    <w:rsid w:val="000758CE"/>
    <w:rsid w:val="00077253"/>
    <w:rsid w:val="000801AD"/>
    <w:rsid w:val="00080EC4"/>
    <w:rsid w:val="00081F18"/>
    <w:rsid w:val="000820F9"/>
    <w:rsid w:val="000842A1"/>
    <w:rsid w:val="00084459"/>
    <w:rsid w:val="00084AAD"/>
    <w:rsid w:val="00086BA5"/>
    <w:rsid w:val="00087DA4"/>
    <w:rsid w:val="00087DD5"/>
    <w:rsid w:val="000900BD"/>
    <w:rsid w:val="000916D5"/>
    <w:rsid w:val="00092883"/>
    <w:rsid w:val="000932CB"/>
    <w:rsid w:val="00093C00"/>
    <w:rsid w:val="00095968"/>
    <w:rsid w:val="00096507"/>
    <w:rsid w:val="00097327"/>
    <w:rsid w:val="000A07CC"/>
    <w:rsid w:val="000A2DBF"/>
    <w:rsid w:val="000A35F7"/>
    <w:rsid w:val="000A3742"/>
    <w:rsid w:val="000A3A0D"/>
    <w:rsid w:val="000A3ACB"/>
    <w:rsid w:val="000A5CA7"/>
    <w:rsid w:val="000B07E4"/>
    <w:rsid w:val="000B0F13"/>
    <w:rsid w:val="000B236E"/>
    <w:rsid w:val="000B3200"/>
    <w:rsid w:val="000B340B"/>
    <w:rsid w:val="000B42A8"/>
    <w:rsid w:val="000B515C"/>
    <w:rsid w:val="000B58BA"/>
    <w:rsid w:val="000B5B2C"/>
    <w:rsid w:val="000B7212"/>
    <w:rsid w:val="000B7EC9"/>
    <w:rsid w:val="000C0CF0"/>
    <w:rsid w:val="000C1D1A"/>
    <w:rsid w:val="000C1E7F"/>
    <w:rsid w:val="000C24A0"/>
    <w:rsid w:val="000C35BD"/>
    <w:rsid w:val="000C57A0"/>
    <w:rsid w:val="000C6ACE"/>
    <w:rsid w:val="000C7521"/>
    <w:rsid w:val="000C7793"/>
    <w:rsid w:val="000D03EF"/>
    <w:rsid w:val="000D1687"/>
    <w:rsid w:val="000D2DAD"/>
    <w:rsid w:val="000D3509"/>
    <w:rsid w:val="000D3827"/>
    <w:rsid w:val="000D5994"/>
    <w:rsid w:val="000D5A1E"/>
    <w:rsid w:val="000D652D"/>
    <w:rsid w:val="000D6EC3"/>
    <w:rsid w:val="000D6FC3"/>
    <w:rsid w:val="000E0AAF"/>
    <w:rsid w:val="000E342B"/>
    <w:rsid w:val="000E3E00"/>
    <w:rsid w:val="000E4200"/>
    <w:rsid w:val="000E4A09"/>
    <w:rsid w:val="000E5638"/>
    <w:rsid w:val="000E56CE"/>
    <w:rsid w:val="000F08D3"/>
    <w:rsid w:val="000F1604"/>
    <w:rsid w:val="000F16AB"/>
    <w:rsid w:val="000F1BDA"/>
    <w:rsid w:val="000F1F22"/>
    <w:rsid w:val="000F3082"/>
    <w:rsid w:val="000F3A8A"/>
    <w:rsid w:val="000F40A7"/>
    <w:rsid w:val="000F416C"/>
    <w:rsid w:val="000F58D6"/>
    <w:rsid w:val="000F5CB0"/>
    <w:rsid w:val="000F60CF"/>
    <w:rsid w:val="000F6A3A"/>
    <w:rsid w:val="000F7893"/>
    <w:rsid w:val="001015FF"/>
    <w:rsid w:val="00102AD3"/>
    <w:rsid w:val="00103429"/>
    <w:rsid w:val="00103B16"/>
    <w:rsid w:val="00106FAA"/>
    <w:rsid w:val="00107479"/>
    <w:rsid w:val="00110078"/>
    <w:rsid w:val="0011068A"/>
    <w:rsid w:val="001119AB"/>
    <w:rsid w:val="00112CC2"/>
    <w:rsid w:val="00112EA5"/>
    <w:rsid w:val="00113B08"/>
    <w:rsid w:val="001173AA"/>
    <w:rsid w:val="00117F27"/>
    <w:rsid w:val="00117F4B"/>
    <w:rsid w:val="001201FF"/>
    <w:rsid w:val="001212C5"/>
    <w:rsid w:val="001212DD"/>
    <w:rsid w:val="00121951"/>
    <w:rsid w:val="0012273F"/>
    <w:rsid w:val="0012317C"/>
    <w:rsid w:val="001260B2"/>
    <w:rsid w:val="0012734A"/>
    <w:rsid w:val="001279CA"/>
    <w:rsid w:val="00127C97"/>
    <w:rsid w:val="001316B1"/>
    <w:rsid w:val="00131B78"/>
    <w:rsid w:val="00131CF9"/>
    <w:rsid w:val="0013343C"/>
    <w:rsid w:val="001336A2"/>
    <w:rsid w:val="00134A32"/>
    <w:rsid w:val="00134BF3"/>
    <w:rsid w:val="00136FB7"/>
    <w:rsid w:val="0014234E"/>
    <w:rsid w:val="00143AF7"/>
    <w:rsid w:val="00144B97"/>
    <w:rsid w:val="00145AEF"/>
    <w:rsid w:val="0014613B"/>
    <w:rsid w:val="001468AC"/>
    <w:rsid w:val="00146D37"/>
    <w:rsid w:val="00146EA0"/>
    <w:rsid w:val="00147084"/>
    <w:rsid w:val="001477D3"/>
    <w:rsid w:val="00147F24"/>
    <w:rsid w:val="0015265A"/>
    <w:rsid w:val="00152923"/>
    <w:rsid w:val="00152962"/>
    <w:rsid w:val="0015462E"/>
    <w:rsid w:val="00155895"/>
    <w:rsid w:val="00155F03"/>
    <w:rsid w:val="00155F6A"/>
    <w:rsid w:val="001564B7"/>
    <w:rsid w:val="001567BF"/>
    <w:rsid w:val="00157206"/>
    <w:rsid w:val="0015751D"/>
    <w:rsid w:val="0015760A"/>
    <w:rsid w:val="0015781A"/>
    <w:rsid w:val="00160011"/>
    <w:rsid w:val="00161CF2"/>
    <w:rsid w:val="001624B6"/>
    <w:rsid w:val="00163D8A"/>
    <w:rsid w:val="001642A9"/>
    <w:rsid w:val="001653B9"/>
    <w:rsid w:val="00170AFB"/>
    <w:rsid w:val="00172133"/>
    <w:rsid w:val="001727D5"/>
    <w:rsid w:val="00172A4A"/>
    <w:rsid w:val="00174475"/>
    <w:rsid w:val="00174FC2"/>
    <w:rsid w:val="00176C7E"/>
    <w:rsid w:val="00177FFD"/>
    <w:rsid w:val="00180337"/>
    <w:rsid w:val="001827DC"/>
    <w:rsid w:val="00182C74"/>
    <w:rsid w:val="00182D1F"/>
    <w:rsid w:val="00184B26"/>
    <w:rsid w:val="00186FB3"/>
    <w:rsid w:val="0018731E"/>
    <w:rsid w:val="00187883"/>
    <w:rsid w:val="00187CB4"/>
    <w:rsid w:val="001910B0"/>
    <w:rsid w:val="00191D1D"/>
    <w:rsid w:val="00192FC7"/>
    <w:rsid w:val="00193F7C"/>
    <w:rsid w:val="0019428D"/>
    <w:rsid w:val="001974DE"/>
    <w:rsid w:val="001979C6"/>
    <w:rsid w:val="00197E6D"/>
    <w:rsid w:val="001A1788"/>
    <w:rsid w:val="001A228A"/>
    <w:rsid w:val="001A2B55"/>
    <w:rsid w:val="001A4E8F"/>
    <w:rsid w:val="001A5110"/>
    <w:rsid w:val="001A5403"/>
    <w:rsid w:val="001A54CB"/>
    <w:rsid w:val="001A60AF"/>
    <w:rsid w:val="001A7404"/>
    <w:rsid w:val="001A7E43"/>
    <w:rsid w:val="001B12E0"/>
    <w:rsid w:val="001B21E8"/>
    <w:rsid w:val="001B26AB"/>
    <w:rsid w:val="001B43C3"/>
    <w:rsid w:val="001B4778"/>
    <w:rsid w:val="001B4B45"/>
    <w:rsid w:val="001B652F"/>
    <w:rsid w:val="001B6B68"/>
    <w:rsid w:val="001B76CD"/>
    <w:rsid w:val="001B7813"/>
    <w:rsid w:val="001C0424"/>
    <w:rsid w:val="001C3CFB"/>
    <w:rsid w:val="001C4027"/>
    <w:rsid w:val="001C452B"/>
    <w:rsid w:val="001C4E4B"/>
    <w:rsid w:val="001C5235"/>
    <w:rsid w:val="001C66AE"/>
    <w:rsid w:val="001C70BE"/>
    <w:rsid w:val="001D009A"/>
    <w:rsid w:val="001D070E"/>
    <w:rsid w:val="001D1100"/>
    <w:rsid w:val="001D1AC3"/>
    <w:rsid w:val="001D20AE"/>
    <w:rsid w:val="001D28BE"/>
    <w:rsid w:val="001D2A28"/>
    <w:rsid w:val="001D3093"/>
    <w:rsid w:val="001D3A33"/>
    <w:rsid w:val="001D4631"/>
    <w:rsid w:val="001D59D9"/>
    <w:rsid w:val="001E0296"/>
    <w:rsid w:val="001E03FA"/>
    <w:rsid w:val="001E0812"/>
    <w:rsid w:val="001E1A52"/>
    <w:rsid w:val="001E29D8"/>
    <w:rsid w:val="001E4513"/>
    <w:rsid w:val="001E47C5"/>
    <w:rsid w:val="001E5901"/>
    <w:rsid w:val="001E6A00"/>
    <w:rsid w:val="001E73B5"/>
    <w:rsid w:val="001E742A"/>
    <w:rsid w:val="001F1187"/>
    <w:rsid w:val="001F1EBA"/>
    <w:rsid w:val="001F2077"/>
    <w:rsid w:val="001F2688"/>
    <w:rsid w:val="001F2CD7"/>
    <w:rsid w:val="001F3E7D"/>
    <w:rsid w:val="001F3FC9"/>
    <w:rsid w:val="001F7501"/>
    <w:rsid w:val="0020079F"/>
    <w:rsid w:val="002008C4"/>
    <w:rsid w:val="00200EB4"/>
    <w:rsid w:val="0020162F"/>
    <w:rsid w:val="002020F5"/>
    <w:rsid w:val="002025C5"/>
    <w:rsid w:val="002041AB"/>
    <w:rsid w:val="002043CC"/>
    <w:rsid w:val="00204A18"/>
    <w:rsid w:val="00204F11"/>
    <w:rsid w:val="00205685"/>
    <w:rsid w:val="0020592B"/>
    <w:rsid w:val="0020669E"/>
    <w:rsid w:val="00206ED5"/>
    <w:rsid w:val="002104BA"/>
    <w:rsid w:val="00210FBF"/>
    <w:rsid w:val="00211134"/>
    <w:rsid w:val="00212D26"/>
    <w:rsid w:val="00213133"/>
    <w:rsid w:val="0021324B"/>
    <w:rsid w:val="00213401"/>
    <w:rsid w:val="00214A2E"/>
    <w:rsid w:val="00215181"/>
    <w:rsid w:val="00215830"/>
    <w:rsid w:val="00215D94"/>
    <w:rsid w:val="00215EA8"/>
    <w:rsid w:val="002165DE"/>
    <w:rsid w:val="002167DA"/>
    <w:rsid w:val="00216E08"/>
    <w:rsid w:val="00217B42"/>
    <w:rsid w:val="00220956"/>
    <w:rsid w:val="002227EC"/>
    <w:rsid w:val="00230B2D"/>
    <w:rsid w:val="002311FE"/>
    <w:rsid w:val="002320B2"/>
    <w:rsid w:val="0023312F"/>
    <w:rsid w:val="002337BE"/>
    <w:rsid w:val="00233A58"/>
    <w:rsid w:val="00234366"/>
    <w:rsid w:val="0023485A"/>
    <w:rsid w:val="0023507D"/>
    <w:rsid w:val="0023604E"/>
    <w:rsid w:val="0023607C"/>
    <w:rsid w:val="00236428"/>
    <w:rsid w:val="00236E39"/>
    <w:rsid w:val="00240999"/>
    <w:rsid w:val="00240B97"/>
    <w:rsid w:val="00241849"/>
    <w:rsid w:val="002434BC"/>
    <w:rsid w:val="00243ADE"/>
    <w:rsid w:val="0024462C"/>
    <w:rsid w:val="00244E98"/>
    <w:rsid w:val="002458F0"/>
    <w:rsid w:val="00245C7B"/>
    <w:rsid w:val="00246975"/>
    <w:rsid w:val="00246F21"/>
    <w:rsid w:val="00247CE4"/>
    <w:rsid w:val="002510A2"/>
    <w:rsid w:val="00252960"/>
    <w:rsid w:val="00253829"/>
    <w:rsid w:val="00253F1D"/>
    <w:rsid w:val="002550F9"/>
    <w:rsid w:val="00255964"/>
    <w:rsid w:val="00255A7C"/>
    <w:rsid w:val="00256632"/>
    <w:rsid w:val="00257BB8"/>
    <w:rsid w:val="002607A3"/>
    <w:rsid w:val="00261C4D"/>
    <w:rsid w:val="00261D1C"/>
    <w:rsid w:val="00262A07"/>
    <w:rsid w:val="0026522B"/>
    <w:rsid w:val="0026569C"/>
    <w:rsid w:val="00265CF7"/>
    <w:rsid w:val="00271215"/>
    <w:rsid w:val="002716CF"/>
    <w:rsid w:val="002723E1"/>
    <w:rsid w:val="00272AEC"/>
    <w:rsid w:val="00273136"/>
    <w:rsid w:val="0027328F"/>
    <w:rsid w:val="00273D97"/>
    <w:rsid w:val="00274E64"/>
    <w:rsid w:val="00275ED1"/>
    <w:rsid w:val="00277E8E"/>
    <w:rsid w:val="002809EF"/>
    <w:rsid w:val="00281224"/>
    <w:rsid w:val="00281DBD"/>
    <w:rsid w:val="00283587"/>
    <w:rsid w:val="00283E9E"/>
    <w:rsid w:val="00284BCF"/>
    <w:rsid w:val="00287613"/>
    <w:rsid w:val="00290132"/>
    <w:rsid w:val="0029252E"/>
    <w:rsid w:val="0029257D"/>
    <w:rsid w:val="00293B01"/>
    <w:rsid w:val="00294D85"/>
    <w:rsid w:val="002952D2"/>
    <w:rsid w:val="002957E9"/>
    <w:rsid w:val="00296443"/>
    <w:rsid w:val="0029644C"/>
    <w:rsid w:val="0029677A"/>
    <w:rsid w:val="002A12F7"/>
    <w:rsid w:val="002A2B12"/>
    <w:rsid w:val="002A3F89"/>
    <w:rsid w:val="002A56EF"/>
    <w:rsid w:val="002A5E10"/>
    <w:rsid w:val="002A5F3C"/>
    <w:rsid w:val="002A6FB8"/>
    <w:rsid w:val="002A7B95"/>
    <w:rsid w:val="002B05EF"/>
    <w:rsid w:val="002B1A0C"/>
    <w:rsid w:val="002B5CAD"/>
    <w:rsid w:val="002B63C5"/>
    <w:rsid w:val="002B7132"/>
    <w:rsid w:val="002C08A2"/>
    <w:rsid w:val="002C0B29"/>
    <w:rsid w:val="002C4F2B"/>
    <w:rsid w:val="002C54B6"/>
    <w:rsid w:val="002C660C"/>
    <w:rsid w:val="002C68FF"/>
    <w:rsid w:val="002C70E0"/>
    <w:rsid w:val="002C7731"/>
    <w:rsid w:val="002C7F37"/>
    <w:rsid w:val="002D0465"/>
    <w:rsid w:val="002D0BAD"/>
    <w:rsid w:val="002D0F5D"/>
    <w:rsid w:val="002D12C9"/>
    <w:rsid w:val="002D174D"/>
    <w:rsid w:val="002D1CD8"/>
    <w:rsid w:val="002D1E07"/>
    <w:rsid w:val="002D2388"/>
    <w:rsid w:val="002D277B"/>
    <w:rsid w:val="002D2834"/>
    <w:rsid w:val="002D3C49"/>
    <w:rsid w:val="002D4023"/>
    <w:rsid w:val="002D44B3"/>
    <w:rsid w:val="002D4F4D"/>
    <w:rsid w:val="002D5EAE"/>
    <w:rsid w:val="002D6AD5"/>
    <w:rsid w:val="002E1003"/>
    <w:rsid w:val="002E13A4"/>
    <w:rsid w:val="002E15FF"/>
    <w:rsid w:val="002E2508"/>
    <w:rsid w:val="002E4961"/>
    <w:rsid w:val="002E5A94"/>
    <w:rsid w:val="002E69FE"/>
    <w:rsid w:val="002F05BB"/>
    <w:rsid w:val="002F0771"/>
    <w:rsid w:val="002F0ABA"/>
    <w:rsid w:val="002F0FF2"/>
    <w:rsid w:val="002F14C8"/>
    <w:rsid w:val="002F40AD"/>
    <w:rsid w:val="002F4C15"/>
    <w:rsid w:val="002F5C0D"/>
    <w:rsid w:val="002F6705"/>
    <w:rsid w:val="002F6956"/>
    <w:rsid w:val="00301238"/>
    <w:rsid w:val="003015B7"/>
    <w:rsid w:val="00302268"/>
    <w:rsid w:val="003028F2"/>
    <w:rsid w:val="00303160"/>
    <w:rsid w:val="003031D5"/>
    <w:rsid w:val="00303D6B"/>
    <w:rsid w:val="003042EA"/>
    <w:rsid w:val="00304C30"/>
    <w:rsid w:val="00304EFC"/>
    <w:rsid w:val="00305487"/>
    <w:rsid w:val="0030575A"/>
    <w:rsid w:val="00305A04"/>
    <w:rsid w:val="00306656"/>
    <w:rsid w:val="00306769"/>
    <w:rsid w:val="00306A97"/>
    <w:rsid w:val="0030707A"/>
    <w:rsid w:val="003107E8"/>
    <w:rsid w:val="00311BC7"/>
    <w:rsid w:val="00312B11"/>
    <w:rsid w:val="003132B5"/>
    <w:rsid w:val="00313965"/>
    <w:rsid w:val="00313CF3"/>
    <w:rsid w:val="00314617"/>
    <w:rsid w:val="00314D2A"/>
    <w:rsid w:val="003154F9"/>
    <w:rsid w:val="003158AB"/>
    <w:rsid w:val="003174FC"/>
    <w:rsid w:val="00317A25"/>
    <w:rsid w:val="00321375"/>
    <w:rsid w:val="00321525"/>
    <w:rsid w:val="00322A21"/>
    <w:rsid w:val="00325CA1"/>
    <w:rsid w:val="0032606A"/>
    <w:rsid w:val="003262F9"/>
    <w:rsid w:val="00327607"/>
    <w:rsid w:val="003303F8"/>
    <w:rsid w:val="003306B4"/>
    <w:rsid w:val="003335A8"/>
    <w:rsid w:val="00333C9E"/>
    <w:rsid w:val="00334310"/>
    <w:rsid w:val="003347E8"/>
    <w:rsid w:val="003350D8"/>
    <w:rsid w:val="00335C9F"/>
    <w:rsid w:val="003374BE"/>
    <w:rsid w:val="00337D25"/>
    <w:rsid w:val="00337D3D"/>
    <w:rsid w:val="00341FAC"/>
    <w:rsid w:val="003431EE"/>
    <w:rsid w:val="003439AC"/>
    <w:rsid w:val="00344207"/>
    <w:rsid w:val="00345FB7"/>
    <w:rsid w:val="00346219"/>
    <w:rsid w:val="0034629E"/>
    <w:rsid w:val="00350534"/>
    <w:rsid w:val="00350BD1"/>
    <w:rsid w:val="0035102A"/>
    <w:rsid w:val="00352362"/>
    <w:rsid w:val="003527D2"/>
    <w:rsid w:val="00353829"/>
    <w:rsid w:val="00353D72"/>
    <w:rsid w:val="00354414"/>
    <w:rsid w:val="003548FF"/>
    <w:rsid w:val="0035492E"/>
    <w:rsid w:val="0035561D"/>
    <w:rsid w:val="00355C70"/>
    <w:rsid w:val="00355F9B"/>
    <w:rsid w:val="00356008"/>
    <w:rsid w:val="003601CC"/>
    <w:rsid w:val="00361AF0"/>
    <w:rsid w:val="003622BA"/>
    <w:rsid w:val="003635A2"/>
    <w:rsid w:val="00363E28"/>
    <w:rsid w:val="003641C2"/>
    <w:rsid w:val="0036436A"/>
    <w:rsid w:val="00365990"/>
    <w:rsid w:val="00365C1E"/>
    <w:rsid w:val="00365EEC"/>
    <w:rsid w:val="003666C6"/>
    <w:rsid w:val="003667CD"/>
    <w:rsid w:val="00366871"/>
    <w:rsid w:val="00366E64"/>
    <w:rsid w:val="00370B8F"/>
    <w:rsid w:val="0037174D"/>
    <w:rsid w:val="0037196A"/>
    <w:rsid w:val="00372684"/>
    <w:rsid w:val="00372712"/>
    <w:rsid w:val="003732CC"/>
    <w:rsid w:val="003742BD"/>
    <w:rsid w:val="00374FB3"/>
    <w:rsid w:val="0037507C"/>
    <w:rsid w:val="00375BBD"/>
    <w:rsid w:val="00376435"/>
    <w:rsid w:val="0037696F"/>
    <w:rsid w:val="0037731F"/>
    <w:rsid w:val="00377670"/>
    <w:rsid w:val="00380DDB"/>
    <w:rsid w:val="00380E4E"/>
    <w:rsid w:val="00381ECF"/>
    <w:rsid w:val="0038266C"/>
    <w:rsid w:val="00382C9D"/>
    <w:rsid w:val="00383E44"/>
    <w:rsid w:val="00385FAD"/>
    <w:rsid w:val="00386454"/>
    <w:rsid w:val="00386988"/>
    <w:rsid w:val="0038742B"/>
    <w:rsid w:val="00387465"/>
    <w:rsid w:val="00390C68"/>
    <w:rsid w:val="00391F29"/>
    <w:rsid w:val="00393B16"/>
    <w:rsid w:val="0039406A"/>
    <w:rsid w:val="00395756"/>
    <w:rsid w:val="0039679B"/>
    <w:rsid w:val="00396A53"/>
    <w:rsid w:val="00396D05"/>
    <w:rsid w:val="003974E4"/>
    <w:rsid w:val="003A106E"/>
    <w:rsid w:val="003A20BF"/>
    <w:rsid w:val="003A2EE5"/>
    <w:rsid w:val="003A33D9"/>
    <w:rsid w:val="003A426A"/>
    <w:rsid w:val="003A4796"/>
    <w:rsid w:val="003A4932"/>
    <w:rsid w:val="003A4B04"/>
    <w:rsid w:val="003A4B30"/>
    <w:rsid w:val="003A5511"/>
    <w:rsid w:val="003A60EA"/>
    <w:rsid w:val="003A7108"/>
    <w:rsid w:val="003A7AD3"/>
    <w:rsid w:val="003A7B39"/>
    <w:rsid w:val="003B139C"/>
    <w:rsid w:val="003B217D"/>
    <w:rsid w:val="003B2471"/>
    <w:rsid w:val="003B2503"/>
    <w:rsid w:val="003B3041"/>
    <w:rsid w:val="003B32BE"/>
    <w:rsid w:val="003B4197"/>
    <w:rsid w:val="003B4345"/>
    <w:rsid w:val="003B455F"/>
    <w:rsid w:val="003B4CF5"/>
    <w:rsid w:val="003B5919"/>
    <w:rsid w:val="003B7329"/>
    <w:rsid w:val="003B79E5"/>
    <w:rsid w:val="003B7B44"/>
    <w:rsid w:val="003C0025"/>
    <w:rsid w:val="003C0ED2"/>
    <w:rsid w:val="003C1CC6"/>
    <w:rsid w:val="003C2182"/>
    <w:rsid w:val="003C24EB"/>
    <w:rsid w:val="003C35C6"/>
    <w:rsid w:val="003C366D"/>
    <w:rsid w:val="003C3EFB"/>
    <w:rsid w:val="003C4115"/>
    <w:rsid w:val="003C53E5"/>
    <w:rsid w:val="003C5ADD"/>
    <w:rsid w:val="003C5F6A"/>
    <w:rsid w:val="003C634E"/>
    <w:rsid w:val="003C6647"/>
    <w:rsid w:val="003C676F"/>
    <w:rsid w:val="003C6F2C"/>
    <w:rsid w:val="003D03B0"/>
    <w:rsid w:val="003D0788"/>
    <w:rsid w:val="003D1BB6"/>
    <w:rsid w:val="003D2320"/>
    <w:rsid w:val="003D23B0"/>
    <w:rsid w:val="003D336D"/>
    <w:rsid w:val="003D471A"/>
    <w:rsid w:val="003D4754"/>
    <w:rsid w:val="003D4C41"/>
    <w:rsid w:val="003E107F"/>
    <w:rsid w:val="003E1BD4"/>
    <w:rsid w:val="003E1E41"/>
    <w:rsid w:val="003E2233"/>
    <w:rsid w:val="003E30E4"/>
    <w:rsid w:val="003E43EB"/>
    <w:rsid w:val="003E47B4"/>
    <w:rsid w:val="003E4EFA"/>
    <w:rsid w:val="003E5834"/>
    <w:rsid w:val="003E61DB"/>
    <w:rsid w:val="003F03AA"/>
    <w:rsid w:val="003F18DE"/>
    <w:rsid w:val="003F19D4"/>
    <w:rsid w:val="003F2778"/>
    <w:rsid w:val="003F2DAE"/>
    <w:rsid w:val="003F33FF"/>
    <w:rsid w:val="003F5138"/>
    <w:rsid w:val="003F5145"/>
    <w:rsid w:val="003F6BB3"/>
    <w:rsid w:val="003F7861"/>
    <w:rsid w:val="0040044D"/>
    <w:rsid w:val="00401147"/>
    <w:rsid w:val="00402315"/>
    <w:rsid w:val="0040516A"/>
    <w:rsid w:val="0040684D"/>
    <w:rsid w:val="004072D5"/>
    <w:rsid w:val="00412CE3"/>
    <w:rsid w:val="00413926"/>
    <w:rsid w:val="0041435F"/>
    <w:rsid w:val="0041494F"/>
    <w:rsid w:val="00414A93"/>
    <w:rsid w:val="00414EFD"/>
    <w:rsid w:val="00416E32"/>
    <w:rsid w:val="0042094F"/>
    <w:rsid w:val="00421440"/>
    <w:rsid w:val="00421A67"/>
    <w:rsid w:val="00421F02"/>
    <w:rsid w:val="00424C95"/>
    <w:rsid w:val="00426C41"/>
    <w:rsid w:val="00427FD9"/>
    <w:rsid w:val="004305A1"/>
    <w:rsid w:val="00430A49"/>
    <w:rsid w:val="00431D14"/>
    <w:rsid w:val="004328FB"/>
    <w:rsid w:val="00433EAF"/>
    <w:rsid w:val="00434802"/>
    <w:rsid w:val="0043518F"/>
    <w:rsid w:val="00435706"/>
    <w:rsid w:val="004376F4"/>
    <w:rsid w:val="00437E7F"/>
    <w:rsid w:val="0044037A"/>
    <w:rsid w:val="00440721"/>
    <w:rsid w:val="00440D51"/>
    <w:rsid w:val="00441312"/>
    <w:rsid w:val="004414D5"/>
    <w:rsid w:val="004430A5"/>
    <w:rsid w:val="0044474E"/>
    <w:rsid w:val="00444DB7"/>
    <w:rsid w:val="00446DDE"/>
    <w:rsid w:val="00447F41"/>
    <w:rsid w:val="004500FF"/>
    <w:rsid w:val="004528B3"/>
    <w:rsid w:val="00452A4E"/>
    <w:rsid w:val="004536BA"/>
    <w:rsid w:val="0045635B"/>
    <w:rsid w:val="00456A23"/>
    <w:rsid w:val="00456EBE"/>
    <w:rsid w:val="00457192"/>
    <w:rsid w:val="00460980"/>
    <w:rsid w:val="004610CB"/>
    <w:rsid w:val="0046119A"/>
    <w:rsid w:val="0046147E"/>
    <w:rsid w:val="004616AD"/>
    <w:rsid w:val="004618E9"/>
    <w:rsid w:val="00461EAE"/>
    <w:rsid w:val="00462B4B"/>
    <w:rsid w:val="00463A5F"/>
    <w:rsid w:val="0046514A"/>
    <w:rsid w:val="004652F8"/>
    <w:rsid w:val="00465485"/>
    <w:rsid w:val="004655F4"/>
    <w:rsid w:val="00465848"/>
    <w:rsid w:val="0047040C"/>
    <w:rsid w:val="004714C2"/>
    <w:rsid w:val="004718E8"/>
    <w:rsid w:val="00471DC3"/>
    <w:rsid w:val="00471F40"/>
    <w:rsid w:val="004736E7"/>
    <w:rsid w:val="00473F7F"/>
    <w:rsid w:val="00474660"/>
    <w:rsid w:val="00475E74"/>
    <w:rsid w:val="00476A9F"/>
    <w:rsid w:val="00476C52"/>
    <w:rsid w:val="00476DBB"/>
    <w:rsid w:val="00477B24"/>
    <w:rsid w:val="00477D14"/>
    <w:rsid w:val="0048171F"/>
    <w:rsid w:val="00481B48"/>
    <w:rsid w:val="00481DAE"/>
    <w:rsid w:val="004833C1"/>
    <w:rsid w:val="00483984"/>
    <w:rsid w:val="00485830"/>
    <w:rsid w:val="00485B34"/>
    <w:rsid w:val="00485F68"/>
    <w:rsid w:val="00486EFF"/>
    <w:rsid w:val="00487164"/>
    <w:rsid w:val="0048739B"/>
    <w:rsid w:val="004877EA"/>
    <w:rsid w:val="00487D32"/>
    <w:rsid w:val="004906A7"/>
    <w:rsid w:val="0049239C"/>
    <w:rsid w:val="00493C4B"/>
    <w:rsid w:val="004958C8"/>
    <w:rsid w:val="004969FD"/>
    <w:rsid w:val="0049738D"/>
    <w:rsid w:val="00497432"/>
    <w:rsid w:val="004A152F"/>
    <w:rsid w:val="004A196D"/>
    <w:rsid w:val="004A23B3"/>
    <w:rsid w:val="004A3D05"/>
    <w:rsid w:val="004A4866"/>
    <w:rsid w:val="004A578E"/>
    <w:rsid w:val="004A7422"/>
    <w:rsid w:val="004B0232"/>
    <w:rsid w:val="004B0661"/>
    <w:rsid w:val="004B228C"/>
    <w:rsid w:val="004B36CB"/>
    <w:rsid w:val="004B3CA9"/>
    <w:rsid w:val="004B4683"/>
    <w:rsid w:val="004B48F1"/>
    <w:rsid w:val="004B5632"/>
    <w:rsid w:val="004B589C"/>
    <w:rsid w:val="004B6965"/>
    <w:rsid w:val="004B6CEC"/>
    <w:rsid w:val="004B6E3B"/>
    <w:rsid w:val="004B7B05"/>
    <w:rsid w:val="004C5015"/>
    <w:rsid w:val="004C5502"/>
    <w:rsid w:val="004C57F4"/>
    <w:rsid w:val="004C5E19"/>
    <w:rsid w:val="004C5ECD"/>
    <w:rsid w:val="004C67FD"/>
    <w:rsid w:val="004C6EDC"/>
    <w:rsid w:val="004D0CB6"/>
    <w:rsid w:val="004D10DF"/>
    <w:rsid w:val="004D322A"/>
    <w:rsid w:val="004D336F"/>
    <w:rsid w:val="004D4858"/>
    <w:rsid w:val="004D5A35"/>
    <w:rsid w:val="004D5E52"/>
    <w:rsid w:val="004D6103"/>
    <w:rsid w:val="004D6AE3"/>
    <w:rsid w:val="004D7916"/>
    <w:rsid w:val="004E17DD"/>
    <w:rsid w:val="004E4AAB"/>
    <w:rsid w:val="004E4EF6"/>
    <w:rsid w:val="004E5062"/>
    <w:rsid w:val="004E5345"/>
    <w:rsid w:val="004E67C1"/>
    <w:rsid w:val="004E6FA7"/>
    <w:rsid w:val="004F08E3"/>
    <w:rsid w:val="004F17F2"/>
    <w:rsid w:val="004F269D"/>
    <w:rsid w:val="004F2817"/>
    <w:rsid w:val="004F29F9"/>
    <w:rsid w:val="004F3F2D"/>
    <w:rsid w:val="004F4617"/>
    <w:rsid w:val="004F4F8D"/>
    <w:rsid w:val="004F50D5"/>
    <w:rsid w:val="004F5485"/>
    <w:rsid w:val="004F5C42"/>
    <w:rsid w:val="004F6FE7"/>
    <w:rsid w:val="004F71A4"/>
    <w:rsid w:val="004F7AB2"/>
    <w:rsid w:val="0050151C"/>
    <w:rsid w:val="00502906"/>
    <w:rsid w:val="0050324E"/>
    <w:rsid w:val="00504BA9"/>
    <w:rsid w:val="00504FDF"/>
    <w:rsid w:val="005056B0"/>
    <w:rsid w:val="00506DB2"/>
    <w:rsid w:val="00507234"/>
    <w:rsid w:val="00507829"/>
    <w:rsid w:val="005116E8"/>
    <w:rsid w:val="00511723"/>
    <w:rsid w:val="00511A64"/>
    <w:rsid w:val="00511D16"/>
    <w:rsid w:val="00512A37"/>
    <w:rsid w:val="00512B21"/>
    <w:rsid w:val="00512FCE"/>
    <w:rsid w:val="00513789"/>
    <w:rsid w:val="00513EEB"/>
    <w:rsid w:val="00515443"/>
    <w:rsid w:val="0051554A"/>
    <w:rsid w:val="0051590D"/>
    <w:rsid w:val="0051664F"/>
    <w:rsid w:val="00516A81"/>
    <w:rsid w:val="005207D1"/>
    <w:rsid w:val="005225E4"/>
    <w:rsid w:val="00523FFD"/>
    <w:rsid w:val="0052446A"/>
    <w:rsid w:val="005260FB"/>
    <w:rsid w:val="00530079"/>
    <w:rsid w:val="0053106E"/>
    <w:rsid w:val="005323A1"/>
    <w:rsid w:val="0053276D"/>
    <w:rsid w:val="00533E9C"/>
    <w:rsid w:val="00535021"/>
    <w:rsid w:val="005358DA"/>
    <w:rsid w:val="00537909"/>
    <w:rsid w:val="005406F3"/>
    <w:rsid w:val="00542173"/>
    <w:rsid w:val="00542E6F"/>
    <w:rsid w:val="00543229"/>
    <w:rsid w:val="0054419E"/>
    <w:rsid w:val="005442A0"/>
    <w:rsid w:val="005449F7"/>
    <w:rsid w:val="00546C1D"/>
    <w:rsid w:val="00547FB2"/>
    <w:rsid w:val="00550D0C"/>
    <w:rsid w:val="005520C1"/>
    <w:rsid w:val="005530EE"/>
    <w:rsid w:val="005537A9"/>
    <w:rsid w:val="00554E9F"/>
    <w:rsid w:val="00555553"/>
    <w:rsid w:val="0055637F"/>
    <w:rsid w:val="00557FDE"/>
    <w:rsid w:val="00562017"/>
    <w:rsid w:val="0056461E"/>
    <w:rsid w:val="00564AAB"/>
    <w:rsid w:val="005654F6"/>
    <w:rsid w:val="00566394"/>
    <w:rsid w:val="00567BE7"/>
    <w:rsid w:val="0057005C"/>
    <w:rsid w:val="00571060"/>
    <w:rsid w:val="00571632"/>
    <w:rsid w:val="00571F10"/>
    <w:rsid w:val="00575352"/>
    <w:rsid w:val="0057537E"/>
    <w:rsid w:val="005760B7"/>
    <w:rsid w:val="00577B42"/>
    <w:rsid w:val="00581156"/>
    <w:rsid w:val="00582A4E"/>
    <w:rsid w:val="00583E64"/>
    <w:rsid w:val="00584743"/>
    <w:rsid w:val="00585271"/>
    <w:rsid w:val="005854D1"/>
    <w:rsid w:val="00586D20"/>
    <w:rsid w:val="0059085D"/>
    <w:rsid w:val="00591569"/>
    <w:rsid w:val="00591624"/>
    <w:rsid w:val="00593CA6"/>
    <w:rsid w:val="00594936"/>
    <w:rsid w:val="00595288"/>
    <w:rsid w:val="00595EE2"/>
    <w:rsid w:val="0059663E"/>
    <w:rsid w:val="005970E8"/>
    <w:rsid w:val="00597C88"/>
    <w:rsid w:val="00597DC2"/>
    <w:rsid w:val="005A0441"/>
    <w:rsid w:val="005A05D9"/>
    <w:rsid w:val="005A1BF7"/>
    <w:rsid w:val="005A23E7"/>
    <w:rsid w:val="005A26F6"/>
    <w:rsid w:val="005A3384"/>
    <w:rsid w:val="005A3404"/>
    <w:rsid w:val="005A3EBE"/>
    <w:rsid w:val="005A5E9D"/>
    <w:rsid w:val="005A687E"/>
    <w:rsid w:val="005A6D78"/>
    <w:rsid w:val="005A7310"/>
    <w:rsid w:val="005A7E7A"/>
    <w:rsid w:val="005B0C1D"/>
    <w:rsid w:val="005B12C5"/>
    <w:rsid w:val="005B2047"/>
    <w:rsid w:val="005B23D3"/>
    <w:rsid w:val="005B2864"/>
    <w:rsid w:val="005B28A3"/>
    <w:rsid w:val="005B5AC9"/>
    <w:rsid w:val="005B5BD9"/>
    <w:rsid w:val="005B7945"/>
    <w:rsid w:val="005B7CA9"/>
    <w:rsid w:val="005C4750"/>
    <w:rsid w:val="005C4CFC"/>
    <w:rsid w:val="005C6003"/>
    <w:rsid w:val="005C608A"/>
    <w:rsid w:val="005C6224"/>
    <w:rsid w:val="005C6CFB"/>
    <w:rsid w:val="005C6E02"/>
    <w:rsid w:val="005C7B3B"/>
    <w:rsid w:val="005D02E1"/>
    <w:rsid w:val="005D1FAE"/>
    <w:rsid w:val="005D25E8"/>
    <w:rsid w:val="005D2AF7"/>
    <w:rsid w:val="005E1490"/>
    <w:rsid w:val="005E24B0"/>
    <w:rsid w:val="005E2D8E"/>
    <w:rsid w:val="005E4C41"/>
    <w:rsid w:val="005E5238"/>
    <w:rsid w:val="005E5306"/>
    <w:rsid w:val="005E5398"/>
    <w:rsid w:val="005E5C98"/>
    <w:rsid w:val="005F06DC"/>
    <w:rsid w:val="005F3342"/>
    <w:rsid w:val="005F354B"/>
    <w:rsid w:val="005F38B4"/>
    <w:rsid w:val="005F42B0"/>
    <w:rsid w:val="005F42BA"/>
    <w:rsid w:val="005F68BB"/>
    <w:rsid w:val="005F6C78"/>
    <w:rsid w:val="005F79DF"/>
    <w:rsid w:val="0060117A"/>
    <w:rsid w:val="0060205A"/>
    <w:rsid w:val="00602597"/>
    <w:rsid w:val="00603906"/>
    <w:rsid w:val="00605949"/>
    <w:rsid w:val="006061E5"/>
    <w:rsid w:val="00606508"/>
    <w:rsid w:val="00606BE9"/>
    <w:rsid w:val="00606F3B"/>
    <w:rsid w:val="00611257"/>
    <w:rsid w:val="00613247"/>
    <w:rsid w:val="006132FC"/>
    <w:rsid w:val="00613C8E"/>
    <w:rsid w:val="006149E1"/>
    <w:rsid w:val="00614F58"/>
    <w:rsid w:val="00616F09"/>
    <w:rsid w:val="006205AC"/>
    <w:rsid w:val="00620AA9"/>
    <w:rsid w:val="00620FD0"/>
    <w:rsid w:val="00621A0F"/>
    <w:rsid w:val="00622297"/>
    <w:rsid w:val="00623314"/>
    <w:rsid w:val="00623E8D"/>
    <w:rsid w:val="0062417C"/>
    <w:rsid w:val="00624738"/>
    <w:rsid w:val="00624A09"/>
    <w:rsid w:val="00624F43"/>
    <w:rsid w:val="00625CCD"/>
    <w:rsid w:val="00625FBD"/>
    <w:rsid w:val="0062620E"/>
    <w:rsid w:val="006262EB"/>
    <w:rsid w:val="00626D30"/>
    <w:rsid w:val="006301CE"/>
    <w:rsid w:val="00630953"/>
    <w:rsid w:val="00630BD7"/>
    <w:rsid w:val="00631655"/>
    <w:rsid w:val="00633BF7"/>
    <w:rsid w:val="00636742"/>
    <w:rsid w:val="00640CFD"/>
    <w:rsid w:val="00641049"/>
    <w:rsid w:val="0064143A"/>
    <w:rsid w:val="00642290"/>
    <w:rsid w:val="00642917"/>
    <w:rsid w:val="00643AE7"/>
    <w:rsid w:val="00644A65"/>
    <w:rsid w:val="00651BA3"/>
    <w:rsid w:val="00651CA4"/>
    <w:rsid w:val="0065212D"/>
    <w:rsid w:val="006523C8"/>
    <w:rsid w:val="006540B2"/>
    <w:rsid w:val="00660225"/>
    <w:rsid w:val="0066032F"/>
    <w:rsid w:val="006606FD"/>
    <w:rsid w:val="00660C95"/>
    <w:rsid w:val="00660E00"/>
    <w:rsid w:val="00661A64"/>
    <w:rsid w:val="00662261"/>
    <w:rsid w:val="0066291C"/>
    <w:rsid w:val="00663663"/>
    <w:rsid w:val="006637E4"/>
    <w:rsid w:val="00663947"/>
    <w:rsid w:val="006642F9"/>
    <w:rsid w:val="00664A61"/>
    <w:rsid w:val="00666881"/>
    <w:rsid w:val="00667A3E"/>
    <w:rsid w:val="006708F7"/>
    <w:rsid w:val="00670AF7"/>
    <w:rsid w:val="00671577"/>
    <w:rsid w:val="00672E50"/>
    <w:rsid w:val="00672EBC"/>
    <w:rsid w:val="006730CD"/>
    <w:rsid w:val="006731F9"/>
    <w:rsid w:val="00675041"/>
    <w:rsid w:val="006758A7"/>
    <w:rsid w:val="00677A1E"/>
    <w:rsid w:val="006802DC"/>
    <w:rsid w:val="00681641"/>
    <w:rsid w:val="00681A31"/>
    <w:rsid w:val="00682B21"/>
    <w:rsid w:val="0068305F"/>
    <w:rsid w:val="00683104"/>
    <w:rsid w:val="00683A0C"/>
    <w:rsid w:val="00684945"/>
    <w:rsid w:val="00690073"/>
    <w:rsid w:val="006905E4"/>
    <w:rsid w:val="006916F1"/>
    <w:rsid w:val="0069206F"/>
    <w:rsid w:val="0069237B"/>
    <w:rsid w:val="00692F5F"/>
    <w:rsid w:val="00693552"/>
    <w:rsid w:val="0069775D"/>
    <w:rsid w:val="00697A24"/>
    <w:rsid w:val="006A110F"/>
    <w:rsid w:val="006A1743"/>
    <w:rsid w:val="006A1B1F"/>
    <w:rsid w:val="006A2912"/>
    <w:rsid w:val="006A2FBD"/>
    <w:rsid w:val="006A6A9C"/>
    <w:rsid w:val="006B0FD6"/>
    <w:rsid w:val="006B1877"/>
    <w:rsid w:val="006B19F1"/>
    <w:rsid w:val="006B34C3"/>
    <w:rsid w:val="006B358E"/>
    <w:rsid w:val="006B4645"/>
    <w:rsid w:val="006B4B69"/>
    <w:rsid w:val="006B52C8"/>
    <w:rsid w:val="006B6850"/>
    <w:rsid w:val="006B70FB"/>
    <w:rsid w:val="006B7A00"/>
    <w:rsid w:val="006B7DB3"/>
    <w:rsid w:val="006B7FB1"/>
    <w:rsid w:val="006C0006"/>
    <w:rsid w:val="006C0EFF"/>
    <w:rsid w:val="006C1D54"/>
    <w:rsid w:val="006C1EDB"/>
    <w:rsid w:val="006C2D8F"/>
    <w:rsid w:val="006C2DF1"/>
    <w:rsid w:val="006C366B"/>
    <w:rsid w:val="006C3C46"/>
    <w:rsid w:val="006C418D"/>
    <w:rsid w:val="006C5A64"/>
    <w:rsid w:val="006C5A80"/>
    <w:rsid w:val="006C7095"/>
    <w:rsid w:val="006D0336"/>
    <w:rsid w:val="006D1CBB"/>
    <w:rsid w:val="006D202D"/>
    <w:rsid w:val="006D6EAD"/>
    <w:rsid w:val="006E0B20"/>
    <w:rsid w:val="006E0D21"/>
    <w:rsid w:val="006E171C"/>
    <w:rsid w:val="006E1A38"/>
    <w:rsid w:val="006E1E8C"/>
    <w:rsid w:val="006E1F51"/>
    <w:rsid w:val="006E2A84"/>
    <w:rsid w:val="006E3B0B"/>
    <w:rsid w:val="006E5AAA"/>
    <w:rsid w:val="006E5E2D"/>
    <w:rsid w:val="006E6592"/>
    <w:rsid w:val="006F04E7"/>
    <w:rsid w:val="006F10F1"/>
    <w:rsid w:val="006F1178"/>
    <w:rsid w:val="006F1AD7"/>
    <w:rsid w:val="006F1DA7"/>
    <w:rsid w:val="006F1EB4"/>
    <w:rsid w:val="006F29C4"/>
    <w:rsid w:val="006F40B8"/>
    <w:rsid w:val="006F55FE"/>
    <w:rsid w:val="006F675D"/>
    <w:rsid w:val="006F7298"/>
    <w:rsid w:val="006F73A4"/>
    <w:rsid w:val="006F7573"/>
    <w:rsid w:val="00700328"/>
    <w:rsid w:val="0070047F"/>
    <w:rsid w:val="00700997"/>
    <w:rsid w:val="007009D4"/>
    <w:rsid w:val="00701E28"/>
    <w:rsid w:val="007021D5"/>
    <w:rsid w:val="00702C46"/>
    <w:rsid w:val="00705096"/>
    <w:rsid w:val="007058DC"/>
    <w:rsid w:val="0070633F"/>
    <w:rsid w:val="00706E7E"/>
    <w:rsid w:val="007070C7"/>
    <w:rsid w:val="00710D71"/>
    <w:rsid w:val="00711325"/>
    <w:rsid w:val="00712C36"/>
    <w:rsid w:val="00712EB5"/>
    <w:rsid w:val="00713F39"/>
    <w:rsid w:val="00714391"/>
    <w:rsid w:val="00714CE5"/>
    <w:rsid w:val="007159D0"/>
    <w:rsid w:val="007176F5"/>
    <w:rsid w:val="007201C3"/>
    <w:rsid w:val="00720840"/>
    <w:rsid w:val="0072146B"/>
    <w:rsid w:val="007215D5"/>
    <w:rsid w:val="00721C99"/>
    <w:rsid w:val="007252D2"/>
    <w:rsid w:val="007264D5"/>
    <w:rsid w:val="00727608"/>
    <w:rsid w:val="00727FB8"/>
    <w:rsid w:val="00730157"/>
    <w:rsid w:val="00735244"/>
    <w:rsid w:val="00736229"/>
    <w:rsid w:val="007371EC"/>
    <w:rsid w:val="007373F7"/>
    <w:rsid w:val="0073776B"/>
    <w:rsid w:val="007406E1"/>
    <w:rsid w:val="00740FB2"/>
    <w:rsid w:val="007415FA"/>
    <w:rsid w:val="0074305C"/>
    <w:rsid w:val="007438FF"/>
    <w:rsid w:val="00743ABE"/>
    <w:rsid w:val="00743F9E"/>
    <w:rsid w:val="0074496F"/>
    <w:rsid w:val="00745B85"/>
    <w:rsid w:val="00746278"/>
    <w:rsid w:val="0074646F"/>
    <w:rsid w:val="0074650F"/>
    <w:rsid w:val="00746B6F"/>
    <w:rsid w:val="00750372"/>
    <w:rsid w:val="00751A17"/>
    <w:rsid w:val="00751BDD"/>
    <w:rsid w:val="00752979"/>
    <w:rsid w:val="0075431D"/>
    <w:rsid w:val="0075449E"/>
    <w:rsid w:val="00754866"/>
    <w:rsid w:val="00754CC0"/>
    <w:rsid w:val="00755C0D"/>
    <w:rsid w:val="0076050E"/>
    <w:rsid w:val="00761695"/>
    <w:rsid w:val="007617B0"/>
    <w:rsid w:val="00761B00"/>
    <w:rsid w:val="007621E2"/>
    <w:rsid w:val="00763AD6"/>
    <w:rsid w:val="0076509E"/>
    <w:rsid w:val="007652DC"/>
    <w:rsid w:val="00765FE8"/>
    <w:rsid w:val="00766E15"/>
    <w:rsid w:val="00766F8B"/>
    <w:rsid w:val="00767959"/>
    <w:rsid w:val="00767D44"/>
    <w:rsid w:val="00771575"/>
    <w:rsid w:val="00772C10"/>
    <w:rsid w:val="007734BF"/>
    <w:rsid w:val="00773B9B"/>
    <w:rsid w:val="007752FD"/>
    <w:rsid w:val="00775D91"/>
    <w:rsid w:val="0077621F"/>
    <w:rsid w:val="00776CBB"/>
    <w:rsid w:val="007772BE"/>
    <w:rsid w:val="00777E65"/>
    <w:rsid w:val="00782A91"/>
    <w:rsid w:val="0078408F"/>
    <w:rsid w:val="00784155"/>
    <w:rsid w:val="00784171"/>
    <w:rsid w:val="00784938"/>
    <w:rsid w:val="007855B5"/>
    <w:rsid w:val="007901C5"/>
    <w:rsid w:val="00791FDE"/>
    <w:rsid w:val="007927E4"/>
    <w:rsid w:val="0079328E"/>
    <w:rsid w:val="0079518C"/>
    <w:rsid w:val="00796215"/>
    <w:rsid w:val="00797B68"/>
    <w:rsid w:val="007A06A7"/>
    <w:rsid w:val="007A0F1A"/>
    <w:rsid w:val="007A14C9"/>
    <w:rsid w:val="007A240E"/>
    <w:rsid w:val="007A24AF"/>
    <w:rsid w:val="007A4539"/>
    <w:rsid w:val="007A485D"/>
    <w:rsid w:val="007A4968"/>
    <w:rsid w:val="007A5308"/>
    <w:rsid w:val="007A670A"/>
    <w:rsid w:val="007A7697"/>
    <w:rsid w:val="007B0554"/>
    <w:rsid w:val="007B06A2"/>
    <w:rsid w:val="007B07D4"/>
    <w:rsid w:val="007B0966"/>
    <w:rsid w:val="007B16AA"/>
    <w:rsid w:val="007B230F"/>
    <w:rsid w:val="007B282C"/>
    <w:rsid w:val="007B2B93"/>
    <w:rsid w:val="007B2E85"/>
    <w:rsid w:val="007B4665"/>
    <w:rsid w:val="007B577E"/>
    <w:rsid w:val="007B6891"/>
    <w:rsid w:val="007B743F"/>
    <w:rsid w:val="007B7C60"/>
    <w:rsid w:val="007C1B73"/>
    <w:rsid w:val="007C20FB"/>
    <w:rsid w:val="007C22C7"/>
    <w:rsid w:val="007C3258"/>
    <w:rsid w:val="007C66AF"/>
    <w:rsid w:val="007C6DB6"/>
    <w:rsid w:val="007C7FDC"/>
    <w:rsid w:val="007D0E68"/>
    <w:rsid w:val="007D16E8"/>
    <w:rsid w:val="007D1DB9"/>
    <w:rsid w:val="007D2A54"/>
    <w:rsid w:val="007D308D"/>
    <w:rsid w:val="007D48A2"/>
    <w:rsid w:val="007D68AC"/>
    <w:rsid w:val="007D774B"/>
    <w:rsid w:val="007E003E"/>
    <w:rsid w:val="007E0AD7"/>
    <w:rsid w:val="007E0EA2"/>
    <w:rsid w:val="007E19C4"/>
    <w:rsid w:val="007E2BEB"/>
    <w:rsid w:val="007E49B9"/>
    <w:rsid w:val="007F0960"/>
    <w:rsid w:val="007F123C"/>
    <w:rsid w:val="007F13B6"/>
    <w:rsid w:val="007F14FD"/>
    <w:rsid w:val="007F1D1B"/>
    <w:rsid w:val="007F2826"/>
    <w:rsid w:val="007F359C"/>
    <w:rsid w:val="007F503E"/>
    <w:rsid w:val="007F56B7"/>
    <w:rsid w:val="007F6B8E"/>
    <w:rsid w:val="007F732B"/>
    <w:rsid w:val="008018EE"/>
    <w:rsid w:val="00802940"/>
    <w:rsid w:val="00802B76"/>
    <w:rsid w:val="00802BEC"/>
    <w:rsid w:val="00803C06"/>
    <w:rsid w:val="00803DB5"/>
    <w:rsid w:val="00806E91"/>
    <w:rsid w:val="00806F6C"/>
    <w:rsid w:val="00806FDB"/>
    <w:rsid w:val="00807071"/>
    <w:rsid w:val="0080759B"/>
    <w:rsid w:val="00807600"/>
    <w:rsid w:val="008079DA"/>
    <w:rsid w:val="00807B7E"/>
    <w:rsid w:val="00807C31"/>
    <w:rsid w:val="00811009"/>
    <w:rsid w:val="0081137C"/>
    <w:rsid w:val="00811527"/>
    <w:rsid w:val="00813E59"/>
    <w:rsid w:val="008143B2"/>
    <w:rsid w:val="008144BA"/>
    <w:rsid w:val="00814B0F"/>
    <w:rsid w:val="00814EEA"/>
    <w:rsid w:val="008161DF"/>
    <w:rsid w:val="008169B2"/>
    <w:rsid w:val="00816CAC"/>
    <w:rsid w:val="00820074"/>
    <w:rsid w:val="008208FB"/>
    <w:rsid w:val="00820B2F"/>
    <w:rsid w:val="00821450"/>
    <w:rsid w:val="00822352"/>
    <w:rsid w:val="0082345A"/>
    <w:rsid w:val="0082393B"/>
    <w:rsid w:val="00824E71"/>
    <w:rsid w:val="00830817"/>
    <w:rsid w:val="00831746"/>
    <w:rsid w:val="00833720"/>
    <w:rsid w:val="00834104"/>
    <w:rsid w:val="0083629C"/>
    <w:rsid w:val="00837001"/>
    <w:rsid w:val="00837396"/>
    <w:rsid w:val="008373F6"/>
    <w:rsid w:val="0084014F"/>
    <w:rsid w:val="00840938"/>
    <w:rsid w:val="008438B2"/>
    <w:rsid w:val="00843B43"/>
    <w:rsid w:val="008441F1"/>
    <w:rsid w:val="00844817"/>
    <w:rsid w:val="00845106"/>
    <w:rsid w:val="00845422"/>
    <w:rsid w:val="008454A6"/>
    <w:rsid w:val="008459CC"/>
    <w:rsid w:val="00851213"/>
    <w:rsid w:val="00851AB8"/>
    <w:rsid w:val="00852E4A"/>
    <w:rsid w:val="00853666"/>
    <w:rsid w:val="008549F8"/>
    <w:rsid w:val="00855638"/>
    <w:rsid w:val="00855A2B"/>
    <w:rsid w:val="008561D0"/>
    <w:rsid w:val="00856353"/>
    <w:rsid w:val="00856D97"/>
    <w:rsid w:val="00857C06"/>
    <w:rsid w:val="00861799"/>
    <w:rsid w:val="00863D51"/>
    <w:rsid w:val="00864C13"/>
    <w:rsid w:val="0086622C"/>
    <w:rsid w:val="00866448"/>
    <w:rsid w:val="00866717"/>
    <w:rsid w:val="008667A8"/>
    <w:rsid w:val="00866F54"/>
    <w:rsid w:val="00870167"/>
    <w:rsid w:val="00871D07"/>
    <w:rsid w:val="00873362"/>
    <w:rsid w:val="00873C9A"/>
    <w:rsid w:val="00876BD4"/>
    <w:rsid w:val="00876C3D"/>
    <w:rsid w:val="0087788F"/>
    <w:rsid w:val="00877B95"/>
    <w:rsid w:val="00877C38"/>
    <w:rsid w:val="008802E1"/>
    <w:rsid w:val="00880B20"/>
    <w:rsid w:val="00881D96"/>
    <w:rsid w:val="00883860"/>
    <w:rsid w:val="008852B6"/>
    <w:rsid w:val="008861EF"/>
    <w:rsid w:val="0088719C"/>
    <w:rsid w:val="00887BBB"/>
    <w:rsid w:val="008927FC"/>
    <w:rsid w:val="008930C0"/>
    <w:rsid w:val="00894956"/>
    <w:rsid w:val="00896207"/>
    <w:rsid w:val="00896874"/>
    <w:rsid w:val="0089703B"/>
    <w:rsid w:val="008977AB"/>
    <w:rsid w:val="008A02CB"/>
    <w:rsid w:val="008A0C59"/>
    <w:rsid w:val="008A178F"/>
    <w:rsid w:val="008A20AA"/>
    <w:rsid w:val="008A6C67"/>
    <w:rsid w:val="008A6F45"/>
    <w:rsid w:val="008A7FD9"/>
    <w:rsid w:val="008B20A3"/>
    <w:rsid w:val="008B2BD7"/>
    <w:rsid w:val="008B2D7A"/>
    <w:rsid w:val="008B2F9D"/>
    <w:rsid w:val="008B43F0"/>
    <w:rsid w:val="008B4690"/>
    <w:rsid w:val="008B4755"/>
    <w:rsid w:val="008B5ED3"/>
    <w:rsid w:val="008B64D6"/>
    <w:rsid w:val="008B6EDA"/>
    <w:rsid w:val="008B7468"/>
    <w:rsid w:val="008B79CA"/>
    <w:rsid w:val="008C01EC"/>
    <w:rsid w:val="008C02FA"/>
    <w:rsid w:val="008C2D1B"/>
    <w:rsid w:val="008C4862"/>
    <w:rsid w:val="008C5542"/>
    <w:rsid w:val="008C58BC"/>
    <w:rsid w:val="008C6011"/>
    <w:rsid w:val="008C637B"/>
    <w:rsid w:val="008C6B46"/>
    <w:rsid w:val="008C7AD7"/>
    <w:rsid w:val="008C7F90"/>
    <w:rsid w:val="008D047D"/>
    <w:rsid w:val="008D0E00"/>
    <w:rsid w:val="008D2E13"/>
    <w:rsid w:val="008D2E23"/>
    <w:rsid w:val="008D2FAF"/>
    <w:rsid w:val="008D4360"/>
    <w:rsid w:val="008D612C"/>
    <w:rsid w:val="008D6585"/>
    <w:rsid w:val="008D69A0"/>
    <w:rsid w:val="008E1C7D"/>
    <w:rsid w:val="008E25E0"/>
    <w:rsid w:val="008E2BB9"/>
    <w:rsid w:val="008E43EA"/>
    <w:rsid w:val="008E64A7"/>
    <w:rsid w:val="008F03F2"/>
    <w:rsid w:val="008F0FFF"/>
    <w:rsid w:val="008F217E"/>
    <w:rsid w:val="008F2626"/>
    <w:rsid w:val="008F621D"/>
    <w:rsid w:val="008F64EC"/>
    <w:rsid w:val="008F6A6D"/>
    <w:rsid w:val="008F7772"/>
    <w:rsid w:val="00900384"/>
    <w:rsid w:val="00900500"/>
    <w:rsid w:val="00901995"/>
    <w:rsid w:val="0090393C"/>
    <w:rsid w:val="009056EF"/>
    <w:rsid w:val="009064F8"/>
    <w:rsid w:val="0090677A"/>
    <w:rsid w:val="00906A96"/>
    <w:rsid w:val="009106D9"/>
    <w:rsid w:val="00912D51"/>
    <w:rsid w:val="0091311D"/>
    <w:rsid w:val="00913373"/>
    <w:rsid w:val="00913B08"/>
    <w:rsid w:val="00914346"/>
    <w:rsid w:val="0091686F"/>
    <w:rsid w:val="00916CDD"/>
    <w:rsid w:val="0091718F"/>
    <w:rsid w:val="00917CCE"/>
    <w:rsid w:val="009206E8"/>
    <w:rsid w:val="00920D01"/>
    <w:rsid w:val="00923162"/>
    <w:rsid w:val="009242DF"/>
    <w:rsid w:val="00924637"/>
    <w:rsid w:val="00924954"/>
    <w:rsid w:val="0092508A"/>
    <w:rsid w:val="0092579E"/>
    <w:rsid w:val="009258BB"/>
    <w:rsid w:val="00926729"/>
    <w:rsid w:val="009268EF"/>
    <w:rsid w:val="00930856"/>
    <w:rsid w:val="009317D0"/>
    <w:rsid w:val="00931C23"/>
    <w:rsid w:val="00931CE1"/>
    <w:rsid w:val="00931F75"/>
    <w:rsid w:val="00932D2A"/>
    <w:rsid w:val="00936871"/>
    <w:rsid w:val="00936D73"/>
    <w:rsid w:val="00937558"/>
    <w:rsid w:val="0094014A"/>
    <w:rsid w:val="00940270"/>
    <w:rsid w:val="00940573"/>
    <w:rsid w:val="009428E2"/>
    <w:rsid w:val="00942B7E"/>
    <w:rsid w:val="00943BC7"/>
    <w:rsid w:val="00943DC2"/>
    <w:rsid w:val="00944078"/>
    <w:rsid w:val="00944F54"/>
    <w:rsid w:val="009455C8"/>
    <w:rsid w:val="00946884"/>
    <w:rsid w:val="0094788D"/>
    <w:rsid w:val="00947E0B"/>
    <w:rsid w:val="00952895"/>
    <w:rsid w:val="0095473C"/>
    <w:rsid w:val="00956BA7"/>
    <w:rsid w:val="00960F34"/>
    <w:rsid w:val="0096260B"/>
    <w:rsid w:val="009632E1"/>
    <w:rsid w:val="00964760"/>
    <w:rsid w:val="009652C1"/>
    <w:rsid w:val="00965345"/>
    <w:rsid w:val="00966A65"/>
    <w:rsid w:val="009706ED"/>
    <w:rsid w:val="00972701"/>
    <w:rsid w:val="00972815"/>
    <w:rsid w:val="0097386E"/>
    <w:rsid w:val="00973CB1"/>
    <w:rsid w:val="009740D9"/>
    <w:rsid w:val="00975A5C"/>
    <w:rsid w:val="0097611D"/>
    <w:rsid w:val="00976629"/>
    <w:rsid w:val="00977970"/>
    <w:rsid w:val="0098131D"/>
    <w:rsid w:val="00981819"/>
    <w:rsid w:val="00981975"/>
    <w:rsid w:val="009829DE"/>
    <w:rsid w:val="0098333D"/>
    <w:rsid w:val="00984D4E"/>
    <w:rsid w:val="0098551E"/>
    <w:rsid w:val="00986FF8"/>
    <w:rsid w:val="009870DB"/>
    <w:rsid w:val="00987D99"/>
    <w:rsid w:val="009911A6"/>
    <w:rsid w:val="00994105"/>
    <w:rsid w:val="009944A3"/>
    <w:rsid w:val="00994F3C"/>
    <w:rsid w:val="0099527D"/>
    <w:rsid w:val="00995940"/>
    <w:rsid w:val="009976DD"/>
    <w:rsid w:val="00997A26"/>
    <w:rsid w:val="009A25F6"/>
    <w:rsid w:val="009A28AC"/>
    <w:rsid w:val="009A390A"/>
    <w:rsid w:val="009A3924"/>
    <w:rsid w:val="009A467B"/>
    <w:rsid w:val="009B23EB"/>
    <w:rsid w:val="009B3FE9"/>
    <w:rsid w:val="009B6452"/>
    <w:rsid w:val="009B6D9C"/>
    <w:rsid w:val="009B78BC"/>
    <w:rsid w:val="009B7B19"/>
    <w:rsid w:val="009B7BA6"/>
    <w:rsid w:val="009C0502"/>
    <w:rsid w:val="009C0ADD"/>
    <w:rsid w:val="009C0B48"/>
    <w:rsid w:val="009C0C66"/>
    <w:rsid w:val="009C10B2"/>
    <w:rsid w:val="009C1C6E"/>
    <w:rsid w:val="009C32EA"/>
    <w:rsid w:val="009C37E8"/>
    <w:rsid w:val="009C492D"/>
    <w:rsid w:val="009C6098"/>
    <w:rsid w:val="009C642B"/>
    <w:rsid w:val="009C7052"/>
    <w:rsid w:val="009D007B"/>
    <w:rsid w:val="009D0265"/>
    <w:rsid w:val="009D057B"/>
    <w:rsid w:val="009D080D"/>
    <w:rsid w:val="009D095E"/>
    <w:rsid w:val="009D09C8"/>
    <w:rsid w:val="009D0D4A"/>
    <w:rsid w:val="009D1284"/>
    <w:rsid w:val="009D1AB5"/>
    <w:rsid w:val="009D26A1"/>
    <w:rsid w:val="009D2ABE"/>
    <w:rsid w:val="009D2E13"/>
    <w:rsid w:val="009D330B"/>
    <w:rsid w:val="009D494B"/>
    <w:rsid w:val="009D4F02"/>
    <w:rsid w:val="009D53EF"/>
    <w:rsid w:val="009D5862"/>
    <w:rsid w:val="009D6094"/>
    <w:rsid w:val="009D62A8"/>
    <w:rsid w:val="009D69C2"/>
    <w:rsid w:val="009E054D"/>
    <w:rsid w:val="009E0C5E"/>
    <w:rsid w:val="009E1DD0"/>
    <w:rsid w:val="009E2B48"/>
    <w:rsid w:val="009E3486"/>
    <w:rsid w:val="009E60A1"/>
    <w:rsid w:val="009E65A9"/>
    <w:rsid w:val="009E7765"/>
    <w:rsid w:val="009E7F01"/>
    <w:rsid w:val="009F052F"/>
    <w:rsid w:val="009F0856"/>
    <w:rsid w:val="009F0AB4"/>
    <w:rsid w:val="009F12B3"/>
    <w:rsid w:val="009F2015"/>
    <w:rsid w:val="009F2C72"/>
    <w:rsid w:val="009F3283"/>
    <w:rsid w:val="009F34D6"/>
    <w:rsid w:val="009F3D89"/>
    <w:rsid w:val="009F591F"/>
    <w:rsid w:val="009F6214"/>
    <w:rsid w:val="009F6763"/>
    <w:rsid w:val="009F767C"/>
    <w:rsid w:val="009F769F"/>
    <w:rsid w:val="00A005EA"/>
    <w:rsid w:val="00A00983"/>
    <w:rsid w:val="00A01E42"/>
    <w:rsid w:val="00A020E5"/>
    <w:rsid w:val="00A02BC0"/>
    <w:rsid w:val="00A038A5"/>
    <w:rsid w:val="00A03FCF"/>
    <w:rsid w:val="00A042BC"/>
    <w:rsid w:val="00A04B0D"/>
    <w:rsid w:val="00A0597B"/>
    <w:rsid w:val="00A069F2"/>
    <w:rsid w:val="00A07ACF"/>
    <w:rsid w:val="00A107F8"/>
    <w:rsid w:val="00A10BD7"/>
    <w:rsid w:val="00A10FCD"/>
    <w:rsid w:val="00A11124"/>
    <w:rsid w:val="00A1160A"/>
    <w:rsid w:val="00A1171E"/>
    <w:rsid w:val="00A13321"/>
    <w:rsid w:val="00A134CE"/>
    <w:rsid w:val="00A142EA"/>
    <w:rsid w:val="00A149CA"/>
    <w:rsid w:val="00A15170"/>
    <w:rsid w:val="00A15D75"/>
    <w:rsid w:val="00A163DB"/>
    <w:rsid w:val="00A2127C"/>
    <w:rsid w:val="00A225A0"/>
    <w:rsid w:val="00A22707"/>
    <w:rsid w:val="00A22D53"/>
    <w:rsid w:val="00A22E4F"/>
    <w:rsid w:val="00A25108"/>
    <w:rsid w:val="00A254EC"/>
    <w:rsid w:val="00A25F27"/>
    <w:rsid w:val="00A27074"/>
    <w:rsid w:val="00A27F36"/>
    <w:rsid w:val="00A3205C"/>
    <w:rsid w:val="00A33898"/>
    <w:rsid w:val="00A3437D"/>
    <w:rsid w:val="00A3562B"/>
    <w:rsid w:val="00A35C0D"/>
    <w:rsid w:val="00A37204"/>
    <w:rsid w:val="00A3725A"/>
    <w:rsid w:val="00A37DCF"/>
    <w:rsid w:val="00A40CF2"/>
    <w:rsid w:val="00A41215"/>
    <w:rsid w:val="00A42378"/>
    <w:rsid w:val="00A4298F"/>
    <w:rsid w:val="00A43FB1"/>
    <w:rsid w:val="00A44A7B"/>
    <w:rsid w:val="00A452D3"/>
    <w:rsid w:val="00A45D92"/>
    <w:rsid w:val="00A469C1"/>
    <w:rsid w:val="00A47DFD"/>
    <w:rsid w:val="00A5084F"/>
    <w:rsid w:val="00A50EE6"/>
    <w:rsid w:val="00A51B71"/>
    <w:rsid w:val="00A5293F"/>
    <w:rsid w:val="00A53F9F"/>
    <w:rsid w:val="00A55215"/>
    <w:rsid w:val="00A5548E"/>
    <w:rsid w:val="00A55739"/>
    <w:rsid w:val="00A56DE8"/>
    <w:rsid w:val="00A57187"/>
    <w:rsid w:val="00A57DED"/>
    <w:rsid w:val="00A60805"/>
    <w:rsid w:val="00A620B3"/>
    <w:rsid w:val="00A621E7"/>
    <w:rsid w:val="00A62A9D"/>
    <w:rsid w:val="00A62D65"/>
    <w:rsid w:val="00A634ED"/>
    <w:rsid w:val="00A66AE4"/>
    <w:rsid w:val="00A70F2C"/>
    <w:rsid w:val="00A7236F"/>
    <w:rsid w:val="00A72879"/>
    <w:rsid w:val="00A7349B"/>
    <w:rsid w:val="00A73C06"/>
    <w:rsid w:val="00A74097"/>
    <w:rsid w:val="00A7465D"/>
    <w:rsid w:val="00A750FB"/>
    <w:rsid w:val="00A754FF"/>
    <w:rsid w:val="00A7584A"/>
    <w:rsid w:val="00A7665D"/>
    <w:rsid w:val="00A76A76"/>
    <w:rsid w:val="00A7732F"/>
    <w:rsid w:val="00A77A66"/>
    <w:rsid w:val="00A77C61"/>
    <w:rsid w:val="00A80020"/>
    <w:rsid w:val="00A80135"/>
    <w:rsid w:val="00A80B9C"/>
    <w:rsid w:val="00A80E6F"/>
    <w:rsid w:val="00A81551"/>
    <w:rsid w:val="00A828BD"/>
    <w:rsid w:val="00A82B0B"/>
    <w:rsid w:val="00A83881"/>
    <w:rsid w:val="00A85BDE"/>
    <w:rsid w:val="00A861FC"/>
    <w:rsid w:val="00A870E9"/>
    <w:rsid w:val="00A87284"/>
    <w:rsid w:val="00A87980"/>
    <w:rsid w:val="00A87A48"/>
    <w:rsid w:val="00A9271C"/>
    <w:rsid w:val="00A93306"/>
    <w:rsid w:val="00A93525"/>
    <w:rsid w:val="00A93742"/>
    <w:rsid w:val="00A937C3"/>
    <w:rsid w:val="00A952C7"/>
    <w:rsid w:val="00A965A2"/>
    <w:rsid w:val="00AA0105"/>
    <w:rsid w:val="00AA08A0"/>
    <w:rsid w:val="00AA1251"/>
    <w:rsid w:val="00AA1598"/>
    <w:rsid w:val="00AA26DA"/>
    <w:rsid w:val="00AA29E9"/>
    <w:rsid w:val="00AA2D96"/>
    <w:rsid w:val="00AA329C"/>
    <w:rsid w:val="00AA3BE6"/>
    <w:rsid w:val="00AA4F68"/>
    <w:rsid w:val="00AA693C"/>
    <w:rsid w:val="00AB02EC"/>
    <w:rsid w:val="00AB1A17"/>
    <w:rsid w:val="00AB2359"/>
    <w:rsid w:val="00AB28DA"/>
    <w:rsid w:val="00AB3017"/>
    <w:rsid w:val="00AB31F0"/>
    <w:rsid w:val="00AB413B"/>
    <w:rsid w:val="00AB471B"/>
    <w:rsid w:val="00AB4EBD"/>
    <w:rsid w:val="00AB66A1"/>
    <w:rsid w:val="00AB7FC2"/>
    <w:rsid w:val="00AC0353"/>
    <w:rsid w:val="00AC151D"/>
    <w:rsid w:val="00AC1693"/>
    <w:rsid w:val="00AC1A1A"/>
    <w:rsid w:val="00AC1DC4"/>
    <w:rsid w:val="00AC1FC6"/>
    <w:rsid w:val="00AC2377"/>
    <w:rsid w:val="00AC2D60"/>
    <w:rsid w:val="00AC325A"/>
    <w:rsid w:val="00AC38FD"/>
    <w:rsid w:val="00AC499C"/>
    <w:rsid w:val="00AC54A6"/>
    <w:rsid w:val="00AC766D"/>
    <w:rsid w:val="00AC7D85"/>
    <w:rsid w:val="00AD08DB"/>
    <w:rsid w:val="00AD0F1D"/>
    <w:rsid w:val="00AD216E"/>
    <w:rsid w:val="00AD3002"/>
    <w:rsid w:val="00AD4503"/>
    <w:rsid w:val="00AD491F"/>
    <w:rsid w:val="00AD5703"/>
    <w:rsid w:val="00AD69F3"/>
    <w:rsid w:val="00AE061D"/>
    <w:rsid w:val="00AE116A"/>
    <w:rsid w:val="00AE2B07"/>
    <w:rsid w:val="00AE3065"/>
    <w:rsid w:val="00AE3172"/>
    <w:rsid w:val="00AE3DBB"/>
    <w:rsid w:val="00AE466A"/>
    <w:rsid w:val="00AE4B59"/>
    <w:rsid w:val="00AE641D"/>
    <w:rsid w:val="00AE6A1C"/>
    <w:rsid w:val="00AE719D"/>
    <w:rsid w:val="00AE7634"/>
    <w:rsid w:val="00AE7BC6"/>
    <w:rsid w:val="00AF06CD"/>
    <w:rsid w:val="00AF347E"/>
    <w:rsid w:val="00AF35D9"/>
    <w:rsid w:val="00AF74DA"/>
    <w:rsid w:val="00B01156"/>
    <w:rsid w:val="00B0116E"/>
    <w:rsid w:val="00B02A2B"/>
    <w:rsid w:val="00B04EF2"/>
    <w:rsid w:val="00B05DB6"/>
    <w:rsid w:val="00B06C18"/>
    <w:rsid w:val="00B0735F"/>
    <w:rsid w:val="00B07752"/>
    <w:rsid w:val="00B10179"/>
    <w:rsid w:val="00B1055F"/>
    <w:rsid w:val="00B13A42"/>
    <w:rsid w:val="00B13D31"/>
    <w:rsid w:val="00B13EF7"/>
    <w:rsid w:val="00B141D4"/>
    <w:rsid w:val="00B1518E"/>
    <w:rsid w:val="00B15B3F"/>
    <w:rsid w:val="00B15C94"/>
    <w:rsid w:val="00B1719A"/>
    <w:rsid w:val="00B22913"/>
    <w:rsid w:val="00B23AF1"/>
    <w:rsid w:val="00B259ED"/>
    <w:rsid w:val="00B27FF1"/>
    <w:rsid w:val="00B31AF3"/>
    <w:rsid w:val="00B326F0"/>
    <w:rsid w:val="00B33127"/>
    <w:rsid w:val="00B335B7"/>
    <w:rsid w:val="00B352FD"/>
    <w:rsid w:val="00B35CA7"/>
    <w:rsid w:val="00B366BF"/>
    <w:rsid w:val="00B36A61"/>
    <w:rsid w:val="00B377FC"/>
    <w:rsid w:val="00B40EF4"/>
    <w:rsid w:val="00B40F6C"/>
    <w:rsid w:val="00B4146C"/>
    <w:rsid w:val="00B41A31"/>
    <w:rsid w:val="00B42D4B"/>
    <w:rsid w:val="00B43622"/>
    <w:rsid w:val="00B4456C"/>
    <w:rsid w:val="00B44799"/>
    <w:rsid w:val="00B45EE9"/>
    <w:rsid w:val="00B46331"/>
    <w:rsid w:val="00B46389"/>
    <w:rsid w:val="00B50BF9"/>
    <w:rsid w:val="00B54FE6"/>
    <w:rsid w:val="00B5640F"/>
    <w:rsid w:val="00B567D0"/>
    <w:rsid w:val="00B56BBA"/>
    <w:rsid w:val="00B5766F"/>
    <w:rsid w:val="00B57B9A"/>
    <w:rsid w:val="00B61380"/>
    <w:rsid w:val="00B614A9"/>
    <w:rsid w:val="00B62492"/>
    <w:rsid w:val="00B62D0F"/>
    <w:rsid w:val="00B63DF3"/>
    <w:rsid w:val="00B64F43"/>
    <w:rsid w:val="00B650B8"/>
    <w:rsid w:val="00B65EE8"/>
    <w:rsid w:val="00B67235"/>
    <w:rsid w:val="00B67619"/>
    <w:rsid w:val="00B67650"/>
    <w:rsid w:val="00B679D2"/>
    <w:rsid w:val="00B7016A"/>
    <w:rsid w:val="00B701E5"/>
    <w:rsid w:val="00B7169C"/>
    <w:rsid w:val="00B72ABA"/>
    <w:rsid w:val="00B74CD3"/>
    <w:rsid w:val="00B74D1D"/>
    <w:rsid w:val="00B74D7E"/>
    <w:rsid w:val="00B76D04"/>
    <w:rsid w:val="00B775B7"/>
    <w:rsid w:val="00B826DF"/>
    <w:rsid w:val="00B82AC6"/>
    <w:rsid w:val="00B830F2"/>
    <w:rsid w:val="00B838BA"/>
    <w:rsid w:val="00B84092"/>
    <w:rsid w:val="00B848B4"/>
    <w:rsid w:val="00B87B21"/>
    <w:rsid w:val="00B9169F"/>
    <w:rsid w:val="00B923B0"/>
    <w:rsid w:val="00B9344D"/>
    <w:rsid w:val="00B937DD"/>
    <w:rsid w:val="00B94172"/>
    <w:rsid w:val="00B9584C"/>
    <w:rsid w:val="00B95C43"/>
    <w:rsid w:val="00B96115"/>
    <w:rsid w:val="00B96CAE"/>
    <w:rsid w:val="00B9725A"/>
    <w:rsid w:val="00B9727C"/>
    <w:rsid w:val="00B97791"/>
    <w:rsid w:val="00BA011A"/>
    <w:rsid w:val="00BA1433"/>
    <w:rsid w:val="00BA1FCC"/>
    <w:rsid w:val="00BA27F8"/>
    <w:rsid w:val="00BA373E"/>
    <w:rsid w:val="00BA3820"/>
    <w:rsid w:val="00BA4E60"/>
    <w:rsid w:val="00BA58AA"/>
    <w:rsid w:val="00BA6488"/>
    <w:rsid w:val="00BA7025"/>
    <w:rsid w:val="00BA7360"/>
    <w:rsid w:val="00BB17CF"/>
    <w:rsid w:val="00BB3C4E"/>
    <w:rsid w:val="00BB590B"/>
    <w:rsid w:val="00BB62E8"/>
    <w:rsid w:val="00BB6432"/>
    <w:rsid w:val="00BB6902"/>
    <w:rsid w:val="00BB6B11"/>
    <w:rsid w:val="00BC377C"/>
    <w:rsid w:val="00BC3A7A"/>
    <w:rsid w:val="00BC3CC4"/>
    <w:rsid w:val="00BC42B5"/>
    <w:rsid w:val="00BC7894"/>
    <w:rsid w:val="00BD1378"/>
    <w:rsid w:val="00BD2C3E"/>
    <w:rsid w:val="00BD314B"/>
    <w:rsid w:val="00BD31E3"/>
    <w:rsid w:val="00BD3672"/>
    <w:rsid w:val="00BD383E"/>
    <w:rsid w:val="00BD42BF"/>
    <w:rsid w:val="00BD7A43"/>
    <w:rsid w:val="00BE0E4B"/>
    <w:rsid w:val="00BE215C"/>
    <w:rsid w:val="00BE4D54"/>
    <w:rsid w:val="00BE6368"/>
    <w:rsid w:val="00BE67A6"/>
    <w:rsid w:val="00BE6C89"/>
    <w:rsid w:val="00BE7ACD"/>
    <w:rsid w:val="00BE7CBF"/>
    <w:rsid w:val="00BF0D3F"/>
    <w:rsid w:val="00BF26F8"/>
    <w:rsid w:val="00BF2844"/>
    <w:rsid w:val="00BF2CDB"/>
    <w:rsid w:val="00BF305A"/>
    <w:rsid w:val="00BF3101"/>
    <w:rsid w:val="00BF4409"/>
    <w:rsid w:val="00BF553C"/>
    <w:rsid w:val="00BF7023"/>
    <w:rsid w:val="00BF751E"/>
    <w:rsid w:val="00BF7EE8"/>
    <w:rsid w:val="00C01E76"/>
    <w:rsid w:val="00C04937"/>
    <w:rsid w:val="00C05701"/>
    <w:rsid w:val="00C0570D"/>
    <w:rsid w:val="00C06419"/>
    <w:rsid w:val="00C07997"/>
    <w:rsid w:val="00C11793"/>
    <w:rsid w:val="00C11E1D"/>
    <w:rsid w:val="00C12FE6"/>
    <w:rsid w:val="00C1620A"/>
    <w:rsid w:val="00C16793"/>
    <w:rsid w:val="00C209A3"/>
    <w:rsid w:val="00C20F56"/>
    <w:rsid w:val="00C22647"/>
    <w:rsid w:val="00C22B3F"/>
    <w:rsid w:val="00C23B9A"/>
    <w:rsid w:val="00C24107"/>
    <w:rsid w:val="00C24B06"/>
    <w:rsid w:val="00C24FF2"/>
    <w:rsid w:val="00C252EF"/>
    <w:rsid w:val="00C25E2B"/>
    <w:rsid w:val="00C272F1"/>
    <w:rsid w:val="00C307DD"/>
    <w:rsid w:val="00C30B08"/>
    <w:rsid w:val="00C30CA9"/>
    <w:rsid w:val="00C31F86"/>
    <w:rsid w:val="00C32CEF"/>
    <w:rsid w:val="00C330A3"/>
    <w:rsid w:val="00C3590F"/>
    <w:rsid w:val="00C35A43"/>
    <w:rsid w:val="00C35AC1"/>
    <w:rsid w:val="00C361E9"/>
    <w:rsid w:val="00C36E9D"/>
    <w:rsid w:val="00C37921"/>
    <w:rsid w:val="00C37D9D"/>
    <w:rsid w:val="00C37DCE"/>
    <w:rsid w:val="00C37EEB"/>
    <w:rsid w:val="00C40685"/>
    <w:rsid w:val="00C4226D"/>
    <w:rsid w:val="00C43B40"/>
    <w:rsid w:val="00C4502B"/>
    <w:rsid w:val="00C458C2"/>
    <w:rsid w:val="00C46939"/>
    <w:rsid w:val="00C47C36"/>
    <w:rsid w:val="00C47D0C"/>
    <w:rsid w:val="00C50CD9"/>
    <w:rsid w:val="00C50EF0"/>
    <w:rsid w:val="00C5198B"/>
    <w:rsid w:val="00C51F27"/>
    <w:rsid w:val="00C546F4"/>
    <w:rsid w:val="00C5487D"/>
    <w:rsid w:val="00C54961"/>
    <w:rsid w:val="00C54EA0"/>
    <w:rsid w:val="00C558D7"/>
    <w:rsid w:val="00C55944"/>
    <w:rsid w:val="00C55A14"/>
    <w:rsid w:val="00C55A16"/>
    <w:rsid w:val="00C57E80"/>
    <w:rsid w:val="00C61D95"/>
    <w:rsid w:val="00C61DF0"/>
    <w:rsid w:val="00C6291E"/>
    <w:rsid w:val="00C63477"/>
    <w:rsid w:val="00C63480"/>
    <w:rsid w:val="00C64A69"/>
    <w:rsid w:val="00C64AC3"/>
    <w:rsid w:val="00C65AB0"/>
    <w:rsid w:val="00C66348"/>
    <w:rsid w:val="00C66755"/>
    <w:rsid w:val="00C668DE"/>
    <w:rsid w:val="00C7000E"/>
    <w:rsid w:val="00C71062"/>
    <w:rsid w:val="00C71909"/>
    <w:rsid w:val="00C7340C"/>
    <w:rsid w:val="00C73930"/>
    <w:rsid w:val="00C73BE9"/>
    <w:rsid w:val="00C753F8"/>
    <w:rsid w:val="00C771A8"/>
    <w:rsid w:val="00C77DDB"/>
    <w:rsid w:val="00C806D5"/>
    <w:rsid w:val="00C815DA"/>
    <w:rsid w:val="00C81D27"/>
    <w:rsid w:val="00C81D80"/>
    <w:rsid w:val="00C82FFF"/>
    <w:rsid w:val="00C84220"/>
    <w:rsid w:val="00C858E3"/>
    <w:rsid w:val="00C863C7"/>
    <w:rsid w:val="00C864DA"/>
    <w:rsid w:val="00C9167F"/>
    <w:rsid w:val="00C91737"/>
    <w:rsid w:val="00C92E9F"/>
    <w:rsid w:val="00C9671E"/>
    <w:rsid w:val="00C9682D"/>
    <w:rsid w:val="00C9751A"/>
    <w:rsid w:val="00C97CDC"/>
    <w:rsid w:val="00C97E0E"/>
    <w:rsid w:val="00CA083A"/>
    <w:rsid w:val="00CA08F9"/>
    <w:rsid w:val="00CA133C"/>
    <w:rsid w:val="00CA151D"/>
    <w:rsid w:val="00CA1967"/>
    <w:rsid w:val="00CA38F5"/>
    <w:rsid w:val="00CA49DF"/>
    <w:rsid w:val="00CA5B50"/>
    <w:rsid w:val="00CB0D62"/>
    <w:rsid w:val="00CB1422"/>
    <w:rsid w:val="00CB14FD"/>
    <w:rsid w:val="00CB174F"/>
    <w:rsid w:val="00CB1784"/>
    <w:rsid w:val="00CB19A4"/>
    <w:rsid w:val="00CB23FC"/>
    <w:rsid w:val="00CB27E6"/>
    <w:rsid w:val="00CB32AC"/>
    <w:rsid w:val="00CB34D8"/>
    <w:rsid w:val="00CB3E78"/>
    <w:rsid w:val="00CB4E36"/>
    <w:rsid w:val="00CB4E62"/>
    <w:rsid w:val="00CB5324"/>
    <w:rsid w:val="00CB5A3D"/>
    <w:rsid w:val="00CB6B32"/>
    <w:rsid w:val="00CB6F9D"/>
    <w:rsid w:val="00CB7479"/>
    <w:rsid w:val="00CB7D94"/>
    <w:rsid w:val="00CC0100"/>
    <w:rsid w:val="00CC03A8"/>
    <w:rsid w:val="00CC09D6"/>
    <w:rsid w:val="00CC0BE9"/>
    <w:rsid w:val="00CC1A41"/>
    <w:rsid w:val="00CC1AF9"/>
    <w:rsid w:val="00CC2557"/>
    <w:rsid w:val="00CC3840"/>
    <w:rsid w:val="00CC4D0F"/>
    <w:rsid w:val="00CC530C"/>
    <w:rsid w:val="00CC5F63"/>
    <w:rsid w:val="00CD0174"/>
    <w:rsid w:val="00CD11DB"/>
    <w:rsid w:val="00CD14B3"/>
    <w:rsid w:val="00CD20CE"/>
    <w:rsid w:val="00CD2708"/>
    <w:rsid w:val="00CD29E5"/>
    <w:rsid w:val="00CD3C7C"/>
    <w:rsid w:val="00CD4771"/>
    <w:rsid w:val="00CD4788"/>
    <w:rsid w:val="00CD5D26"/>
    <w:rsid w:val="00CD5D34"/>
    <w:rsid w:val="00CD6CD7"/>
    <w:rsid w:val="00CD7487"/>
    <w:rsid w:val="00CE0E96"/>
    <w:rsid w:val="00CE1082"/>
    <w:rsid w:val="00CE2207"/>
    <w:rsid w:val="00CE23CF"/>
    <w:rsid w:val="00CE331D"/>
    <w:rsid w:val="00CE4FD5"/>
    <w:rsid w:val="00CE5855"/>
    <w:rsid w:val="00CE5CBD"/>
    <w:rsid w:val="00CE5CD1"/>
    <w:rsid w:val="00CE667E"/>
    <w:rsid w:val="00CE7329"/>
    <w:rsid w:val="00CE75F6"/>
    <w:rsid w:val="00CF1035"/>
    <w:rsid w:val="00CF1515"/>
    <w:rsid w:val="00CF45D1"/>
    <w:rsid w:val="00D01106"/>
    <w:rsid w:val="00D011AB"/>
    <w:rsid w:val="00D03C55"/>
    <w:rsid w:val="00D03CF1"/>
    <w:rsid w:val="00D04A60"/>
    <w:rsid w:val="00D04D8E"/>
    <w:rsid w:val="00D05621"/>
    <w:rsid w:val="00D05EBA"/>
    <w:rsid w:val="00D06EA4"/>
    <w:rsid w:val="00D10641"/>
    <w:rsid w:val="00D10D79"/>
    <w:rsid w:val="00D12F03"/>
    <w:rsid w:val="00D13895"/>
    <w:rsid w:val="00D1502C"/>
    <w:rsid w:val="00D17C69"/>
    <w:rsid w:val="00D17E20"/>
    <w:rsid w:val="00D2015D"/>
    <w:rsid w:val="00D20278"/>
    <w:rsid w:val="00D214C4"/>
    <w:rsid w:val="00D215C9"/>
    <w:rsid w:val="00D229B7"/>
    <w:rsid w:val="00D248B3"/>
    <w:rsid w:val="00D254DC"/>
    <w:rsid w:val="00D264F2"/>
    <w:rsid w:val="00D2684A"/>
    <w:rsid w:val="00D2743B"/>
    <w:rsid w:val="00D316D4"/>
    <w:rsid w:val="00D323AF"/>
    <w:rsid w:val="00D338AF"/>
    <w:rsid w:val="00D340E1"/>
    <w:rsid w:val="00D34251"/>
    <w:rsid w:val="00D34892"/>
    <w:rsid w:val="00D34A0B"/>
    <w:rsid w:val="00D3504E"/>
    <w:rsid w:val="00D3592D"/>
    <w:rsid w:val="00D35B50"/>
    <w:rsid w:val="00D370C0"/>
    <w:rsid w:val="00D40802"/>
    <w:rsid w:val="00D40AB5"/>
    <w:rsid w:val="00D40D74"/>
    <w:rsid w:val="00D40E8C"/>
    <w:rsid w:val="00D41B6C"/>
    <w:rsid w:val="00D41E04"/>
    <w:rsid w:val="00D41E12"/>
    <w:rsid w:val="00D4202C"/>
    <w:rsid w:val="00D4405D"/>
    <w:rsid w:val="00D4505E"/>
    <w:rsid w:val="00D451D6"/>
    <w:rsid w:val="00D461B4"/>
    <w:rsid w:val="00D465C3"/>
    <w:rsid w:val="00D47558"/>
    <w:rsid w:val="00D517B4"/>
    <w:rsid w:val="00D51F7D"/>
    <w:rsid w:val="00D53C22"/>
    <w:rsid w:val="00D55B4F"/>
    <w:rsid w:val="00D55EB6"/>
    <w:rsid w:val="00D5611B"/>
    <w:rsid w:val="00D567C7"/>
    <w:rsid w:val="00D56C70"/>
    <w:rsid w:val="00D57ACD"/>
    <w:rsid w:val="00D61C3A"/>
    <w:rsid w:val="00D62510"/>
    <w:rsid w:val="00D6456A"/>
    <w:rsid w:val="00D6614F"/>
    <w:rsid w:val="00D66973"/>
    <w:rsid w:val="00D6731F"/>
    <w:rsid w:val="00D71486"/>
    <w:rsid w:val="00D71FA5"/>
    <w:rsid w:val="00D71FF7"/>
    <w:rsid w:val="00D736BF"/>
    <w:rsid w:val="00D73B60"/>
    <w:rsid w:val="00D75234"/>
    <w:rsid w:val="00D75DD9"/>
    <w:rsid w:val="00D779FB"/>
    <w:rsid w:val="00D81D2C"/>
    <w:rsid w:val="00D81E53"/>
    <w:rsid w:val="00D82A13"/>
    <w:rsid w:val="00D82F8D"/>
    <w:rsid w:val="00D8404E"/>
    <w:rsid w:val="00D84D27"/>
    <w:rsid w:val="00D868AD"/>
    <w:rsid w:val="00D86EA8"/>
    <w:rsid w:val="00D86F5B"/>
    <w:rsid w:val="00D87607"/>
    <w:rsid w:val="00D90126"/>
    <w:rsid w:val="00D90224"/>
    <w:rsid w:val="00D905A5"/>
    <w:rsid w:val="00D90803"/>
    <w:rsid w:val="00D92233"/>
    <w:rsid w:val="00D94A71"/>
    <w:rsid w:val="00D97847"/>
    <w:rsid w:val="00DA05B0"/>
    <w:rsid w:val="00DA0A54"/>
    <w:rsid w:val="00DA142D"/>
    <w:rsid w:val="00DA1A5F"/>
    <w:rsid w:val="00DA2FDC"/>
    <w:rsid w:val="00DA37B8"/>
    <w:rsid w:val="00DA3801"/>
    <w:rsid w:val="00DA5947"/>
    <w:rsid w:val="00DA7288"/>
    <w:rsid w:val="00DB07F5"/>
    <w:rsid w:val="00DB0D66"/>
    <w:rsid w:val="00DB2138"/>
    <w:rsid w:val="00DB25D5"/>
    <w:rsid w:val="00DB35D3"/>
    <w:rsid w:val="00DB503B"/>
    <w:rsid w:val="00DB545F"/>
    <w:rsid w:val="00DB54E7"/>
    <w:rsid w:val="00DB5DA3"/>
    <w:rsid w:val="00DB5F61"/>
    <w:rsid w:val="00DC1A63"/>
    <w:rsid w:val="00DC2420"/>
    <w:rsid w:val="00DC2EDE"/>
    <w:rsid w:val="00DC3CD8"/>
    <w:rsid w:val="00DC5C80"/>
    <w:rsid w:val="00DC778D"/>
    <w:rsid w:val="00DD1CC5"/>
    <w:rsid w:val="00DD2092"/>
    <w:rsid w:val="00DD2280"/>
    <w:rsid w:val="00DD34A2"/>
    <w:rsid w:val="00DD3745"/>
    <w:rsid w:val="00DD41A7"/>
    <w:rsid w:val="00DD4341"/>
    <w:rsid w:val="00DD49EC"/>
    <w:rsid w:val="00DD512E"/>
    <w:rsid w:val="00DD5FAC"/>
    <w:rsid w:val="00DD7878"/>
    <w:rsid w:val="00DD7E6B"/>
    <w:rsid w:val="00DE33DF"/>
    <w:rsid w:val="00DE45D5"/>
    <w:rsid w:val="00DE4F44"/>
    <w:rsid w:val="00DF0F83"/>
    <w:rsid w:val="00DF1672"/>
    <w:rsid w:val="00DF1BA2"/>
    <w:rsid w:val="00DF1E5F"/>
    <w:rsid w:val="00DF22E7"/>
    <w:rsid w:val="00DF2E76"/>
    <w:rsid w:val="00DF329B"/>
    <w:rsid w:val="00DF376E"/>
    <w:rsid w:val="00DF45B3"/>
    <w:rsid w:val="00DF45FC"/>
    <w:rsid w:val="00DF4FCC"/>
    <w:rsid w:val="00DF555F"/>
    <w:rsid w:val="00DF5657"/>
    <w:rsid w:val="00DF616A"/>
    <w:rsid w:val="00DF6720"/>
    <w:rsid w:val="00DF70E6"/>
    <w:rsid w:val="00E010AD"/>
    <w:rsid w:val="00E0123D"/>
    <w:rsid w:val="00E024DA"/>
    <w:rsid w:val="00E02A81"/>
    <w:rsid w:val="00E02E79"/>
    <w:rsid w:val="00E0386E"/>
    <w:rsid w:val="00E03FB2"/>
    <w:rsid w:val="00E04F74"/>
    <w:rsid w:val="00E04FE2"/>
    <w:rsid w:val="00E0510F"/>
    <w:rsid w:val="00E052FC"/>
    <w:rsid w:val="00E0549F"/>
    <w:rsid w:val="00E05C93"/>
    <w:rsid w:val="00E05F71"/>
    <w:rsid w:val="00E064A4"/>
    <w:rsid w:val="00E06AF9"/>
    <w:rsid w:val="00E06DDD"/>
    <w:rsid w:val="00E07EAE"/>
    <w:rsid w:val="00E07F5E"/>
    <w:rsid w:val="00E10549"/>
    <w:rsid w:val="00E10A8A"/>
    <w:rsid w:val="00E11C89"/>
    <w:rsid w:val="00E12C71"/>
    <w:rsid w:val="00E15811"/>
    <w:rsid w:val="00E15E72"/>
    <w:rsid w:val="00E160F5"/>
    <w:rsid w:val="00E166A3"/>
    <w:rsid w:val="00E17058"/>
    <w:rsid w:val="00E170C2"/>
    <w:rsid w:val="00E17ECE"/>
    <w:rsid w:val="00E20073"/>
    <w:rsid w:val="00E200A3"/>
    <w:rsid w:val="00E2025D"/>
    <w:rsid w:val="00E2082A"/>
    <w:rsid w:val="00E21798"/>
    <w:rsid w:val="00E22DB3"/>
    <w:rsid w:val="00E2420D"/>
    <w:rsid w:val="00E31159"/>
    <w:rsid w:val="00E3204F"/>
    <w:rsid w:val="00E324E8"/>
    <w:rsid w:val="00E32A4A"/>
    <w:rsid w:val="00E32DC6"/>
    <w:rsid w:val="00E34CEE"/>
    <w:rsid w:val="00E357B2"/>
    <w:rsid w:val="00E36020"/>
    <w:rsid w:val="00E36CD9"/>
    <w:rsid w:val="00E37764"/>
    <w:rsid w:val="00E3788D"/>
    <w:rsid w:val="00E37996"/>
    <w:rsid w:val="00E40B4C"/>
    <w:rsid w:val="00E40B4E"/>
    <w:rsid w:val="00E414D6"/>
    <w:rsid w:val="00E418B8"/>
    <w:rsid w:val="00E43306"/>
    <w:rsid w:val="00E43FEF"/>
    <w:rsid w:val="00E45813"/>
    <w:rsid w:val="00E458FE"/>
    <w:rsid w:val="00E45F4E"/>
    <w:rsid w:val="00E4603C"/>
    <w:rsid w:val="00E46A2F"/>
    <w:rsid w:val="00E4747E"/>
    <w:rsid w:val="00E4767A"/>
    <w:rsid w:val="00E4783E"/>
    <w:rsid w:val="00E51248"/>
    <w:rsid w:val="00E5134E"/>
    <w:rsid w:val="00E52D1D"/>
    <w:rsid w:val="00E534E7"/>
    <w:rsid w:val="00E547E2"/>
    <w:rsid w:val="00E60960"/>
    <w:rsid w:val="00E61500"/>
    <w:rsid w:val="00E639DE"/>
    <w:rsid w:val="00E63E97"/>
    <w:rsid w:val="00E6477F"/>
    <w:rsid w:val="00E66021"/>
    <w:rsid w:val="00E6617B"/>
    <w:rsid w:val="00E66CB2"/>
    <w:rsid w:val="00E66FF8"/>
    <w:rsid w:val="00E67AA9"/>
    <w:rsid w:val="00E704F2"/>
    <w:rsid w:val="00E71049"/>
    <w:rsid w:val="00E712AE"/>
    <w:rsid w:val="00E717F3"/>
    <w:rsid w:val="00E729B9"/>
    <w:rsid w:val="00E72A3F"/>
    <w:rsid w:val="00E72AA5"/>
    <w:rsid w:val="00E72C6C"/>
    <w:rsid w:val="00E7307F"/>
    <w:rsid w:val="00E732A8"/>
    <w:rsid w:val="00E752B3"/>
    <w:rsid w:val="00E76C18"/>
    <w:rsid w:val="00E770E0"/>
    <w:rsid w:val="00E77508"/>
    <w:rsid w:val="00E77E00"/>
    <w:rsid w:val="00E77F51"/>
    <w:rsid w:val="00E808E3"/>
    <w:rsid w:val="00E81F8B"/>
    <w:rsid w:val="00E82032"/>
    <w:rsid w:val="00E834A1"/>
    <w:rsid w:val="00E8438E"/>
    <w:rsid w:val="00E85E52"/>
    <w:rsid w:val="00E873B9"/>
    <w:rsid w:val="00E90378"/>
    <w:rsid w:val="00E91E0F"/>
    <w:rsid w:val="00E933E9"/>
    <w:rsid w:val="00E941C9"/>
    <w:rsid w:val="00E960AC"/>
    <w:rsid w:val="00E96D3C"/>
    <w:rsid w:val="00E978C4"/>
    <w:rsid w:val="00E97F5A"/>
    <w:rsid w:val="00EA1F61"/>
    <w:rsid w:val="00EA2CA6"/>
    <w:rsid w:val="00EA4D83"/>
    <w:rsid w:val="00EA4EB9"/>
    <w:rsid w:val="00EA5A49"/>
    <w:rsid w:val="00EA6034"/>
    <w:rsid w:val="00EA609C"/>
    <w:rsid w:val="00EA7674"/>
    <w:rsid w:val="00EB00F4"/>
    <w:rsid w:val="00EB0BA3"/>
    <w:rsid w:val="00EB263E"/>
    <w:rsid w:val="00EB2D2B"/>
    <w:rsid w:val="00EB3374"/>
    <w:rsid w:val="00EB350E"/>
    <w:rsid w:val="00EB3826"/>
    <w:rsid w:val="00EB3D37"/>
    <w:rsid w:val="00EB409C"/>
    <w:rsid w:val="00EB497D"/>
    <w:rsid w:val="00EB59F4"/>
    <w:rsid w:val="00EB647C"/>
    <w:rsid w:val="00EB6A77"/>
    <w:rsid w:val="00EB6B6B"/>
    <w:rsid w:val="00EC04ED"/>
    <w:rsid w:val="00EC0D21"/>
    <w:rsid w:val="00EC2C8A"/>
    <w:rsid w:val="00EC42D0"/>
    <w:rsid w:val="00EC4C70"/>
    <w:rsid w:val="00EC5F57"/>
    <w:rsid w:val="00EC5F5F"/>
    <w:rsid w:val="00EC612F"/>
    <w:rsid w:val="00EC74C2"/>
    <w:rsid w:val="00EC7C5E"/>
    <w:rsid w:val="00EC7FA9"/>
    <w:rsid w:val="00ED180A"/>
    <w:rsid w:val="00ED2390"/>
    <w:rsid w:val="00ED2A76"/>
    <w:rsid w:val="00ED3446"/>
    <w:rsid w:val="00ED34B8"/>
    <w:rsid w:val="00ED4D44"/>
    <w:rsid w:val="00ED664B"/>
    <w:rsid w:val="00ED7718"/>
    <w:rsid w:val="00ED7E29"/>
    <w:rsid w:val="00EE0A91"/>
    <w:rsid w:val="00EE1C77"/>
    <w:rsid w:val="00EE2D43"/>
    <w:rsid w:val="00EE2FB7"/>
    <w:rsid w:val="00EE3B52"/>
    <w:rsid w:val="00EE50EE"/>
    <w:rsid w:val="00EE7173"/>
    <w:rsid w:val="00EE7F2A"/>
    <w:rsid w:val="00EF0E7B"/>
    <w:rsid w:val="00EF3505"/>
    <w:rsid w:val="00EF753D"/>
    <w:rsid w:val="00EF7FC2"/>
    <w:rsid w:val="00F0198D"/>
    <w:rsid w:val="00F01B40"/>
    <w:rsid w:val="00F01F44"/>
    <w:rsid w:val="00F025FD"/>
    <w:rsid w:val="00F0367E"/>
    <w:rsid w:val="00F03B34"/>
    <w:rsid w:val="00F041B5"/>
    <w:rsid w:val="00F04729"/>
    <w:rsid w:val="00F04B3F"/>
    <w:rsid w:val="00F0515F"/>
    <w:rsid w:val="00F05BB2"/>
    <w:rsid w:val="00F0651D"/>
    <w:rsid w:val="00F065EA"/>
    <w:rsid w:val="00F0667C"/>
    <w:rsid w:val="00F07E54"/>
    <w:rsid w:val="00F10F0D"/>
    <w:rsid w:val="00F11653"/>
    <w:rsid w:val="00F128F3"/>
    <w:rsid w:val="00F139F4"/>
    <w:rsid w:val="00F13B19"/>
    <w:rsid w:val="00F146F1"/>
    <w:rsid w:val="00F15296"/>
    <w:rsid w:val="00F15967"/>
    <w:rsid w:val="00F15D76"/>
    <w:rsid w:val="00F162E9"/>
    <w:rsid w:val="00F17673"/>
    <w:rsid w:val="00F20413"/>
    <w:rsid w:val="00F20BEE"/>
    <w:rsid w:val="00F21A69"/>
    <w:rsid w:val="00F21D85"/>
    <w:rsid w:val="00F22890"/>
    <w:rsid w:val="00F22A4D"/>
    <w:rsid w:val="00F22EE0"/>
    <w:rsid w:val="00F2308B"/>
    <w:rsid w:val="00F24BE6"/>
    <w:rsid w:val="00F252A7"/>
    <w:rsid w:val="00F25767"/>
    <w:rsid w:val="00F26893"/>
    <w:rsid w:val="00F26A19"/>
    <w:rsid w:val="00F27FEB"/>
    <w:rsid w:val="00F30590"/>
    <w:rsid w:val="00F30AD6"/>
    <w:rsid w:val="00F30BE8"/>
    <w:rsid w:val="00F31181"/>
    <w:rsid w:val="00F312D2"/>
    <w:rsid w:val="00F31BA3"/>
    <w:rsid w:val="00F322E0"/>
    <w:rsid w:val="00F32DE2"/>
    <w:rsid w:val="00F33027"/>
    <w:rsid w:val="00F341F5"/>
    <w:rsid w:val="00F3431B"/>
    <w:rsid w:val="00F34346"/>
    <w:rsid w:val="00F34431"/>
    <w:rsid w:val="00F35469"/>
    <w:rsid w:val="00F3617D"/>
    <w:rsid w:val="00F40D06"/>
    <w:rsid w:val="00F40EF2"/>
    <w:rsid w:val="00F4118A"/>
    <w:rsid w:val="00F41B52"/>
    <w:rsid w:val="00F420A5"/>
    <w:rsid w:val="00F429E1"/>
    <w:rsid w:val="00F42D3E"/>
    <w:rsid w:val="00F45BF2"/>
    <w:rsid w:val="00F45C20"/>
    <w:rsid w:val="00F45EF7"/>
    <w:rsid w:val="00F460BE"/>
    <w:rsid w:val="00F46590"/>
    <w:rsid w:val="00F46D80"/>
    <w:rsid w:val="00F500A7"/>
    <w:rsid w:val="00F5108B"/>
    <w:rsid w:val="00F5119C"/>
    <w:rsid w:val="00F52067"/>
    <w:rsid w:val="00F5296C"/>
    <w:rsid w:val="00F545A4"/>
    <w:rsid w:val="00F545EE"/>
    <w:rsid w:val="00F55E6B"/>
    <w:rsid w:val="00F5614D"/>
    <w:rsid w:val="00F56985"/>
    <w:rsid w:val="00F57874"/>
    <w:rsid w:val="00F603EE"/>
    <w:rsid w:val="00F6052E"/>
    <w:rsid w:val="00F60A2D"/>
    <w:rsid w:val="00F60BBD"/>
    <w:rsid w:val="00F62179"/>
    <w:rsid w:val="00F625AF"/>
    <w:rsid w:val="00F63698"/>
    <w:rsid w:val="00F63B39"/>
    <w:rsid w:val="00F659DE"/>
    <w:rsid w:val="00F66B03"/>
    <w:rsid w:val="00F670BD"/>
    <w:rsid w:val="00F67A67"/>
    <w:rsid w:val="00F70115"/>
    <w:rsid w:val="00F70CE2"/>
    <w:rsid w:val="00F71913"/>
    <w:rsid w:val="00F73AEC"/>
    <w:rsid w:val="00F74CF6"/>
    <w:rsid w:val="00F75DDD"/>
    <w:rsid w:val="00F75DF2"/>
    <w:rsid w:val="00F76C62"/>
    <w:rsid w:val="00F7713A"/>
    <w:rsid w:val="00F77A20"/>
    <w:rsid w:val="00F80081"/>
    <w:rsid w:val="00F801CF"/>
    <w:rsid w:val="00F81122"/>
    <w:rsid w:val="00F8203E"/>
    <w:rsid w:val="00F824DC"/>
    <w:rsid w:val="00F84822"/>
    <w:rsid w:val="00F84869"/>
    <w:rsid w:val="00F84BC6"/>
    <w:rsid w:val="00F851EB"/>
    <w:rsid w:val="00F87499"/>
    <w:rsid w:val="00F902E1"/>
    <w:rsid w:val="00F90FBE"/>
    <w:rsid w:val="00F921F6"/>
    <w:rsid w:val="00F92B86"/>
    <w:rsid w:val="00F935F5"/>
    <w:rsid w:val="00F93974"/>
    <w:rsid w:val="00F9450A"/>
    <w:rsid w:val="00F94BC9"/>
    <w:rsid w:val="00F95AF5"/>
    <w:rsid w:val="00F96283"/>
    <w:rsid w:val="00FA0293"/>
    <w:rsid w:val="00FA0B90"/>
    <w:rsid w:val="00FA0DDC"/>
    <w:rsid w:val="00FA10FE"/>
    <w:rsid w:val="00FA1370"/>
    <w:rsid w:val="00FA1512"/>
    <w:rsid w:val="00FA1530"/>
    <w:rsid w:val="00FA2412"/>
    <w:rsid w:val="00FA3C6D"/>
    <w:rsid w:val="00FA568E"/>
    <w:rsid w:val="00FA66D9"/>
    <w:rsid w:val="00FA76CF"/>
    <w:rsid w:val="00FB0B2D"/>
    <w:rsid w:val="00FB174F"/>
    <w:rsid w:val="00FB288F"/>
    <w:rsid w:val="00FB456B"/>
    <w:rsid w:val="00FB4D77"/>
    <w:rsid w:val="00FB74F3"/>
    <w:rsid w:val="00FB75CB"/>
    <w:rsid w:val="00FC27C4"/>
    <w:rsid w:val="00FC34CB"/>
    <w:rsid w:val="00FC4354"/>
    <w:rsid w:val="00FC4F46"/>
    <w:rsid w:val="00FC5C38"/>
    <w:rsid w:val="00FC659F"/>
    <w:rsid w:val="00FC681C"/>
    <w:rsid w:val="00FC6981"/>
    <w:rsid w:val="00FC6E84"/>
    <w:rsid w:val="00FD05C5"/>
    <w:rsid w:val="00FD1044"/>
    <w:rsid w:val="00FD1E03"/>
    <w:rsid w:val="00FD3143"/>
    <w:rsid w:val="00FD4F8B"/>
    <w:rsid w:val="00FD5616"/>
    <w:rsid w:val="00FD5BAE"/>
    <w:rsid w:val="00FD6AAE"/>
    <w:rsid w:val="00FD76FA"/>
    <w:rsid w:val="00FE0AFB"/>
    <w:rsid w:val="00FE4618"/>
    <w:rsid w:val="00FE517B"/>
    <w:rsid w:val="00FE64F5"/>
    <w:rsid w:val="00FE6756"/>
    <w:rsid w:val="00FE6C90"/>
    <w:rsid w:val="00FE74DC"/>
    <w:rsid w:val="00FE7FB4"/>
    <w:rsid w:val="00FF03BE"/>
    <w:rsid w:val="00FF2553"/>
    <w:rsid w:val="00FF3123"/>
    <w:rsid w:val="00FF3E0A"/>
    <w:rsid w:val="00FF45FD"/>
    <w:rsid w:val="00FF6033"/>
    <w:rsid w:val="00FF6AC4"/>
    <w:rsid w:val="00FF750C"/>
    <w:rsid w:val="00FF79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3BF09F75"/>
  <w15:docId w15:val="{256884DC-1A20-4D37-A253-3186B01B1E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14391"/>
    <w:pPr>
      <w:widowControl w:val="0"/>
      <w:spacing w:line="60" w:lineRule="auto"/>
      <w:jc w:val="both"/>
    </w:pPr>
    <w:rPr>
      <w:rFonts w:ascii="Times New Roman" w:eastAsia="Times New Roman" w:hAnsi="Times New Roman" w:cs="Times New Roman"/>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0"/>
    <w:qFormat/>
    <w:rsid w:val="00C30CA9"/>
    <w:pPr>
      <w:keepNext/>
      <w:keepLines/>
      <w:numPr>
        <w:numId w:val="2"/>
      </w:numPr>
      <w:tabs>
        <w:tab w:val="left" w:pos="426"/>
      </w:tabs>
      <w:overflowPunct w:val="0"/>
      <w:autoSpaceDE w:val="0"/>
      <w:autoSpaceDN w:val="0"/>
      <w:adjustRightInd w:val="0"/>
      <w:spacing w:before="360" w:after="120" w:line="288" w:lineRule="auto"/>
      <w:textAlignment w:val="baseline"/>
      <w:outlineLvl w:val="0"/>
    </w:pPr>
    <w:rPr>
      <w:rFonts w:ascii="Arial" w:eastAsia="Times New Roman" w:hAnsi="Arial" w:cs="Times New Roman"/>
      <w:kern w:val="0"/>
      <w:sz w:val="32"/>
      <w:szCs w:val="32"/>
      <w:lang w:val="en-GB" w:eastAsia="ko-KR"/>
    </w:rPr>
  </w:style>
  <w:style w:type="paragraph" w:styleId="2">
    <w:name w:val="heading 2"/>
    <w:basedOn w:val="1"/>
    <w:next w:val="a"/>
    <w:link w:val="20"/>
    <w:qFormat/>
    <w:rsid w:val="00026C97"/>
    <w:pPr>
      <w:numPr>
        <w:ilvl w:val="1"/>
        <w:numId w:val="1"/>
      </w:numPr>
      <w:tabs>
        <w:tab w:val="clear" w:pos="426"/>
      </w:tabs>
      <w:spacing w:before="180"/>
      <w:outlineLvl w:val="1"/>
    </w:pPr>
    <w:rPr>
      <w:sz w:val="24"/>
    </w:rPr>
  </w:style>
  <w:style w:type="paragraph" w:styleId="3">
    <w:name w:val="heading 3"/>
    <w:basedOn w:val="a"/>
    <w:next w:val="a"/>
    <w:link w:val="30"/>
    <w:uiPriority w:val="9"/>
    <w:semiHidden/>
    <w:unhideWhenUsed/>
    <w:qFormat/>
    <w:rsid w:val="00DA2FDC"/>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7B2B93"/>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rsid w:val="00B4146C"/>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unhideWhenUsed/>
    <w:rsid w:val="00026C97"/>
    <w:pPr>
      <w:pBdr>
        <w:bottom w:val="single" w:sz="6" w:space="1" w:color="auto"/>
      </w:pBdr>
      <w:tabs>
        <w:tab w:val="center" w:pos="4153"/>
        <w:tab w:val="right" w:pos="8306"/>
      </w:tabs>
      <w:snapToGrid w:val="0"/>
      <w:jc w:val="center"/>
    </w:pPr>
    <w:rPr>
      <w:sz w:val="18"/>
      <w:szCs w:val="18"/>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026C97"/>
    <w:rPr>
      <w:sz w:val="18"/>
      <w:szCs w:val="18"/>
    </w:rPr>
  </w:style>
  <w:style w:type="paragraph" w:styleId="a5">
    <w:name w:val="footer"/>
    <w:basedOn w:val="a"/>
    <w:link w:val="a6"/>
    <w:uiPriority w:val="99"/>
    <w:unhideWhenUsed/>
    <w:rsid w:val="00026C97"/>
    <w:pPr>
      <w:tabs>
        <w:tab w:val="center" w:pos="4153"/>
        <w:tab w:val="right" w:pos="8306"/>
      </w:tabs>
      <w:snapToGrid w:val="0"/>
      <w:jc w:val="left"/>
    </w:pPr>
    <w:rPr>
      <w:sz w:val="18"/>
      <w:szCs w:val="18"/>
    </w:rPr>
  </w:style>
  <w:style w:type="character" w:customStyle="1" w:styleId="a6">
    <w:name w:val="页脚 字符"/>
    <w:basedOn w:val="a0"/>
    <w:link w:val="a5"/>
    <w:uiPriority w:val="99"/>
    <w:rsid w:val="00026C97"/>
    <w:rPr>
      <w:sz w:val="18"/>
      <w:szCs w:val="18"/>
    </w:rPr>
  </w:style>
  <w:style w:type="character" w:customStyle="1" w:styleId="10">
    <w:name w:val="标题 1 字符"/>
    <w:aliases w:val="제목 1(no line) 字符,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basedOn w:val="a0"/>
    <w:link w:val="1"/>
    <w:rsid w:val="00C30CA9"/>
    <w:rPr>
      <w:rFonts w:ascii="Arial" w:eastAsia="Times New Roman" w:hAnsi="Arial" w:cs="Times New Roman"/>
      <w:kern w:val="0"/>
      <w:sz w:val="32"/>
      <w:szCs w:val="32"/>
      <w:lang w:val="en-GB" w:eastAsia="ko-KR"/>
    </w:rPr>
  </w:style>
  <w:style w:type="character" w:customStyle="1" w:styleId="20">
    <w:name w:val="标题 2 字符"/>
    <w:basedOn w:val="a0"/>
    <w:link w:val="2"/>
    <w:rsid w:val="00026C97"/>
    <w:rPr>
      <w:rFonts w:ascii="Arial" w:eastAsia="Times New Roman" w:hAnsi="Arial" w:cs="Times New Roman"/>
      <w:kern w:val="0"/>
      <w:sz w:val="24"/>
      <w:szCs w:val="32"/>
      <w:lang w:val="en-GB" w:eastAsia="ko-KR"/>
    </w:rPr>
  </w:style>
  <w:style w:type="paragraph" w:customStyle="1" w:styleId="CRCoverPage">
    <w:name w:val="CR Cover Page"/>
    <w:rsid w:val="00026C97"/>
    <w:pPr>
      <w:spacing w:after="120"/>
    </w:pPr>
    <w:rPr>
      <w:rFonts w:ascii="Arial" w:eastAsia="Malgun Gothic" w:hAnsi="Arial" w:cs="Times New Roman"/>
      <w:kern w:val="0"/>
      <w:sz w:val="20"/>
      <w:szCs w:val="20"/>
      <w:lang w:val="en-GB" w:eastAsia="en-US"/>
    </w:rPr>
  </w:style>
  <w:style w:type="paragraph" w:styleId="a7">
    <w:name w:val="List Paragraph"/>
    <w:aliases w:val="- Bullets,목록 단락,リスト段落,?? ??,?????,????,Lista1,列出段落1,中等深浅网格 1 - 着色 21,¥¡¡¡¡ì¬º¥¹¥È¶ÎÂä,ÁÐ³ö¶ÎÂä,列表段落1,—ño’i—Ž,¥ê¥¹¥È¶ÎÂä,목록단락"/>
    <w:basedOn w:val="a"/>
    <w:link w:val="a8"/>
    <w:uiPriority w:val="34"/>
    <w:qFormat/>
    <w:rsid w:val="00026C97"/>
    <w:pPr>
      <w:widowControl/>
      <w:spacing w:after="180"/>
      <w:ind w:leftChars="400" w:left="800"/>
      <w:jc w:val="left"/>
    </w:pPr>
    <w:rPr>
      <w:rFonts w:eastAsia="Malgun Gothic"/>
      <w:kern w:val="0"/>
      <w:sz w:val="20"/>
      <w:szCs w:val="20"/>
      <w:lang w:val="en-GB" w:eastAsia="en-US"/>
    </w:rPr>
  </w:style>
  <w:style w:type="paragraph" w:customStyle="1" w:styleId="2222">
    <w:name w:val="스타일 스타일 스타일 스타일 양쪽 첫 줄:  2 글자 + 첫 줄:  2 글자 + 첫 줄:  2 글자 + 첫 줄:  2..."/>
    <w:basedOn w:val="a"/>
    <w:rsid w:val="00026C97"/>
    <w:pPr>
      <w:widowControl/>
      <w:spacing w:after="180" w:line="336" w:lineRule="auto"/>
      <w:ind w:firstLineChars="200" w:firstLine="200"/>
    </w:pPr>
    <w:rPr>
      <w:rFonts w:eastAsia="Malgun Gothic" w:cs="Batang"/>
      <w:kern w:val="0"/>
      <w:sz w:val="20"/>
      <w:szCs w:val="20"/>
      <w:lang w:val="en-GB" w:eastAsia="en-US"/>
    </w:rPr>
  </w:style>
  <w:style w:type="paragraph" w:styleId="a9">
    <w:name w:val="Document Map"/>
    <w:basedOn w:val="a"/>
    <w:link w:val="aa"/>
    <w:uiPriority w:val="99"/>
    <w:semiHidden/>
    <w:unhideWhenUsed/>
    <w:rsid w:val="00026C97"/>
    <w:rPr>
      <w:rFonts w:ascii="宋体" w:eastAsia="宋体"/>
      <w:sz w:val="18"/>
      <w:szCs w:val="18"/>
    </w:rPr>
  </w:style>
  <w:style w:type="character" w:customStyle="1" w:styleId="aa">
    <w:name w:val="文档结构图 字符"/>
    <w:basedOn w:val="a0"/>
    <w:link w:val="a9"/>
    <w:uiPriority w:val="99"/>
    <w:semiHidden/>
    <w:rsid w:val="00026C97"/>
    <w:rPr>
      <w:rFonts w:ascii="宋体" w:eastAsia="宋体" w:hAnsi="Times New Roman" w:cs="Times New Roman"/>
      <w:sz w:val="18"/>
      <w:szCs w:val="18"/>
    </w:rPr>
  </w:style>
  <w:style w:type="paragraph" w:styleId="ab">
    <w:name w:val="Balloon Text"/>
    <w:basedOn w:val="a"/>
    <w:link w:val="ac"/>
    <w:uiPriority w:val="99"/>
    <w:semiHidden/>
    <w:unhideWhenUsed/>
    <w:rsid w:val="00026C97"/>
    <w:pPr>
      <w:spacing w:line="240" w:lineRule="auto"/>
    </w:pPr>
    <w:rPr>
      <w:sz w:val="18"/>
      <w:szCs w:val="18"/>
    </w:rPr>
  </w:style>
  <w:style w:type="character" w:customStyle="1" w:styleId="ac">
    <w:name w:val="批注框文本 字符"/>
    <w:basedOn w:val="a0"/>
    <w:link w:val="ab"/>
    <w:uiPriority w:val="99"/>
    <w:semiHidden/>
    <w:rsid w:val="00026C97"/>
    <w:rPr>
      <w:rFonts w:ascii="Times New Roman" w:eastAsia="Times New Roman" w:hAnsi="Times New Roman" w:cs="Times New Roman"/>
      <w:sz w:val="18"/>
      <w:szCs w:val="18"/>
    </w:rPr>
  </w:style>
  <w:style w:type="character" w:styleId="ad">
    <w:name w:val="Hyperlink"/>
    <w:uiPriority w:val="99"/>
    <w:rsid w:val="00103429"/>
    <w:rPr>
      <w:color w:val="0000FF"/>
      <w:u w:val="single"/>
    </w:rPr>
  </w:style>
  <w:style w:type="character" w:styleId="ae">
    <w:name w:val="annotation reference"/>
    <w:basedOn w:val="a0"/>
    <w:uiPriority w:val="99"/>
    <w:semiHidden/>
    <w:unhideWhenUsed/>
    <w:rsid w:val="001F1187"/>
    <w:rPr>
      <w:sz w:val="21"/>
      <w:szCs w:val="21"/>
    </w:rPr>
  </w:style>
  <w:style w:type="paragraph" w:styleId="af">
    <w:name w:val="annotation text"/>
    <w:basedOn w:val="a"/>
    <w:link w:val="af0"/>
    <w:uiPriority w:val="99"/>
    <w:semiHidden/>
    <w:unhideWhenUsed/>
    <w:rsid w:val="001F1187"/>
    <w:pPr>
      <w:jc w:val="left"/>
    </w:pPr>
  </w:style>
  <w:style w:type="character" w:customStyle="1" w:styleId="af0">
    <w:name w:val="批注文字 字符"/>
    <w:basedOn w:val="a0"/>
    <w:link w:val="af"/>
    <w:uiPriority w:val="99"/>
    <w:semiHidden/>
    <w:rsid w:val="001F1187"/>
    <w:rPr>
      <w:rFonts w:ascii="Times New Roman" w:eastAsia="Times New Roman" w:hAnsi="Times New Roman" w:cs="Times New Roman"/>
    </w:rPr>
  </w:style>
  <w:style w:type="paragraph" w:styleId="af1">
    <w:name w:val="annotation subject"/>
    <w:basedOn w:val="af"/>
    <w:next w:val="af"/>
    <w:link w:val="af2"/>
    <w:uiPriority w:val="99"/>
    <w:semiHidden/>
    <w:unhideWhenUsed/>
    <w:rsid w:val="001F1187"/>
    <w:rPr>
      <w:b/>
      <w:bCs/>
    </w:rPr>
  </w:style>
  <w:style w:type="character" w:customStyle="1" w:styleId="af2">
    <w:name w:val="批注主题 字符"/>
    <w:basedOn w:val="af0"/>
    <w:link w:val="af1"/>
    <w:uiPriority w:val="99"/>
    <w:semiHidden/>
    <w:rsid w:val="001F1187"/>
    <w:rPr>
      <w:rFonts w:ascii="Times New Roman" w:eastAsia="Times New Roman" w:hAnsi="Times New Roman" w:cs="Times New Roman"/>
      <w:b/>
      <w:bCs/>
    </w:rPr>
  </w:style>
  <w:style w:type="paragraph" w:styleId="af3">
    <w:name w:val="Revision"/>
    <w:hidden/>
    <w:uiPriority w:val="99"/>
    <w:semiHidden/>
    <w:rsid w:val="003F2778"/>
    <w:rPr>
      <w:rFonts w:ascii="Times New Roman" w:eastAsia="Times New Roman" w:hAnsi="Times New Roman" w:cs="Times New Roman"/>
    </w:rPr>
  </w:style>
  <w:style w:type="character" w:customStyle="1" w:styleId="a8">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목록단락 字符"/>
    <w:link w:val="a7"/>
    <w:uiPriority w:val="34"/>
    <w:qFormat/>
    <w:locked/>
    <w:rsid w:val="00A07ACF"/>
    <w:rPr>
      <w:rFonts w:ascii="Times New Roman" w:eastAsia="Malgun Gothic" w:hAnsi="Times New Roman" w:cs="Times New Roman"/>
      <w:kern w:val="0"/>
      <w:sz w:val="20"/>
      <w:szCs w:val="20"/>
      <w:lang w:val="en-GB" w:eastAsia="en-US"/>
    </w:rPr>
  </w:style>
  <w:style w:type="character" w:customStyle="1" w:styleId="TAHCar">
    <w:name w:val="TAH Car"/>
    <w:link w:val="TAH"/>
    <w:qFormat/>
    <w:locked/>
    <w:rsid w:val="006F1AD7"/>
    <w:rPr>
      <w:rFonts w:ascii="Arial" w:hAnsi="Arial" w:cs="Arial"/>
      <w:b/>
      <w:sz w:val="18"/>
      <w:lang w:val="en-GB" w:eastAsia="en-US"/>
    </w:rPr>
  </w:style>
  <w:style w:type="paragraph" w:customStyle="1" w:styleId="TAH">
    <w:name w:val="TAH"/>
    <w:basedOn w:val="a"/>
    <w:link w:val="TAHCar"/>
    <w:qFormat/>
    <w:rsid w:val="006F1AD7"/>
    <w:pPr>
      <w:keepNext/>
      <w:keepLines/>
      <w:widowControl/>
      <w:spacing w:line="240" w:lineRule="auto"/>
      <w:jc w:val="center"/>
    </w:pPr>
    <w:rPr>
      <w:rFonts w:ascii="Arial" w:eastAsiaTheme="minorEastAsia" w:hAnsi="Arial" w:cs="Arial"/>
      <w:b/>
      <w:sz w:val="18"/>
      <w:lang w:val="en-GB" w:eastAsia="en-US"/>
    </w:rPr>
  </w:style>
  <w:style w:type="character" w:customStyle="1" w:styleId="30">
    <w:name w:val="标题 3 字符"/>
    <w:basedOn w:val="a0"/>
    <w:link w:val="3"/>
    <w:uiPriority w:val="9"/>
    <w:semiHidden/>
    <w:rsid w:val="00DA2FDC"/>
    <w:rPr>
      <w:rFonts w:ascii="Times New Roman" w:eastAsia="Times New Roman" w:hAnsi="Times New Roman" w:cs="Times New Roman"/>
      <w:b/>
      <w:bCs/>
      <w:sz w:val="32"/>
      <w:szCs w:val="32"/>
    </w:rPr>
  </w:style>
  <w:style w:type="paragraph" w:customStyle="1" w:styleId="B1">
    <w:name w:val="B1"/>
    <w:basedOn w:val="a"/>
    <w:link w:val="B1Zchn"/>
    <w:qFormat/>
    <w:rsid w:val="00DA2FDC"/>
    <w:pPr>
      <w:widowControl/>
      <w:spacing w:after="180" w:line="240" w:lineRule="auto"/>
      <w:ind w:left="568" w:hanging="284"/>
      <w:jc w:val="left"/>
    </w:pPr>
    <w:rPr>
      <w:rFonts w:eastAsiaTheme="minorEastAsia"/>
      <w:kern w:val="0"/>
      <w:sz w:val="20"/>
      <w:szCs w:val="20"/>
      <w:lang w:eastAsia="en-US"/>
    </w:rPr>
  </w:style>
  <w:style w:type="paragraph" w:customStyle="1" w:styleId="B2">
    <w:name w:val="B2"/>
    <w:basedOn w:val="a"/>
    <w:link w:val="B2Char"/>
    <w:qFormat/>
    <w:rsid w:val="00DA2FDC"/>
    <w:pPr>
      <w:widowControl/>
      <w:spacing w:after="180" w:line="240" w:lineRule="auto"/>
      <w:ind w:left="851" w:hanging="284"/>
      <w:jc w:val="left"/>
    </w:pPr>
    <w:rPr>
      <w:rFonts w:eastAsiaTheme="minorEastAsia"/>
      <w:kern w:val="0"/>
      <w:sz w:val="20"/>
      <w:szCs w:val="20"/>
      <w:lang w:eastAsia="en-US"/>
    </w:rPr>
  </w:style>
  <w:style w:type="paragraph" w:customStyle="1" w:styleId="B3">
    <w:name w:val="B3"/>
    <w:basedOn w:val="a"/>
    <w:link w:val="B3Char"/>
    <w:rsid w:val="00DA2FDC"/>
    <w:pPr>
      <w:widowControl/>
      <w:spacing w:after="180" w:line="240" w:lineRule="auto"/>
      <w:ind w:left="1135" w:hanging="284"/>
      <w:jc w:val="left"/>
    </w:pPr>
    <w:rPr>
      <w:rFonts w:eastAsiaTheme="minorEastAsia"/>
      <w:kern w:val="0"/>
      <w:sz w:val="20"/>
      <w:szCs w:val="20"/>
      <w:lang w:val="en-GB" w:eastAsia="en-US"/>
    </w:rPr>
  </w:style>
  <w:style w:type="character" w:customStyle="1" w:styleId="B1Zchn">
    <w:name w:val="B1 Zchn"/>
    <w:link w:val="B1"/>
    <w:rsid w:val="00DA2FDC"/>
    <w:rPr>
      <w:rFonts w:ascii="Times New Roman" w:hAnsi="Times New Roman" w:cs="Times New Roman"/>
      <w:kern w:val="0"/>
      <w:sz w:val="20"/>
      <w:szCs w:val="20"/>
      <w:lang w:eastAsia="en-US"/>
    </w:rPr>
  </w:style>
  <w:style w:type="character" w:customStyle="1" w:styleId="B2Char">
    <w:name w:val="B2 Char"/>
    <w:link w:val="B2"/>
    <w:qFormat/>
    <w:rsid w:val="00DA2FDC"/>
    <w:rPr>
      <w:rFonts w:ascii="Times New Roman" w:hAnsi="Times New Roman" w:cs="Times New Roman"/>
      <w:kern w:val="0"/>
      <w:sz w:val="20"/>
      <w:szCs w:val="20"/>
      <w:lang w:eastAsia="en-US"/>
    </w:rPr>
  </w:style>
  <w:style w:type="character" w:customStyle="1" w:styleId="B3Char">
    <w:name w:val="B3 Char"/>
    <w:link w:val="B3"/>
    <w:rsid w:val="00DA2FDC"/>
    <w:rPr>
      <w:rFonts w:ascii="Times New Roman" w:hAnsi="Times New Roman" w:cs="Times New Roman"/>
      <w:kern w:val="0"/>
      <w:sz w:val="20"/>
      <w:szCs w:val="20"/>
      <w:lang w:val="en-GB" w:eastAsia="en-US"/>
    </w:rPr>
  </w:style>
  <w:style w:type="paragraph" w:customStyle="1" w:styleId="textintend1">
    <w:name w:val="text intend 1"/>
    <w:basedOn w:val="a"/>
    <w:rsid w:val="00DA2FDC"/>
    <w:pPr>
      <w:widowControl/>
      <w:numPr>
        <w:numId w:val="3"/>
      </w:numPr>
      <w:overflowPunct w:val="0"/>
      <w:autoSpaceDE w:val="0"/>
      <w:autoSpaceDN w:val="0"/>
      <w:adjustRightInd w:val="0"/>
      <w:spacing w:after="120" w:line="240" w:lineRule="auto"/>
      <w:textAlignment w:val="baseline"/>
    </w:pPr>
    <w:rPr>
      <w:rFonts w:eastAsia="MS Mincho"/>
      <w:kern w:val="0"/>
      <w:sz w:val="24"/>
      <w:szCs w:val="20"/>
      <w:lang w:eastAsia="en-GB"/>
    </w:rPr>
  </w:style>
  <w:style w:type="paragraph" w:customStyle="1" w:styleId="TAC">
    <w:name w:val="TAC"/>
    <w:basedOn w:val="a"/>
    <w:link w:val="TACChar"/>
    <w:qFormat/>
    <w:rsid w:val="00FD6AAE"/>
    <w:pPr>
      <w:keepNext/>
      <w:keepLines/>
      <w:widowControl/>
      <w:spacing w:line="240" w:lineRule="auto"/>
      <w:jc w:val="center"/>
    </w:pPr>
    <w:rPr>
      <w:rFonts w:ascii="Arial" w:eastAsiaTheme="minorEastAsia" w:hAnsi="Arial"/>
      <w:kern w:val="0"/>
      <w:sz w:val="18"/>
      <w:szCs w:val="20"/>
      <w:lang w:val="en-GB" w:eastAsia="en-US"/>
    </w:rPr>
  </w:style>
  <w:style w:type="character" w:customStyle="1" w:styleId="TACChar">
    <w:name w:val="TAC Char"/>
    <w:link w:val="TAC"/>
    <w:qFormat/>
    <w:locked/>
    <w:rsid w:val="00FD6AAE"/>
    <w:rPr>
      <w:rFonts w:ascii="Arial" w:hAnsi="Arial" w:cs="Times New Roman"/>
      <w:kern w:val="0"/>
      <w:sz w:val="18"/>
      <w:szCs w:val="20"/>
      <w:lang w:val="en-GB" w:eastAsia="en-US"/>
    </w:rPr>
  </w:style>
  <w:style w:type="character" w:customStyle="1" w:styleId="50">
    <w:name w:val="标题 5 字符"/>
    <w:basedOn w:val="a0"/>
    <w:link w:val="5"/>
    <w:uiPriority w:val="9"/>
    <w:semiHidden/>
    <w:rsid w:val="00B4146C"/>
    <w:rPr>
      <w:rFonts w:ascii="Times New Roman" w:eastAsia="Times New Roman" w:hAnsi="Times New Roman" w:cs="Times New Roman"/>
      <w:b/>
      <w:bCs/>
      <w:sz w:val="28"/>
      <w:szCs w:val="28"/>
    </w:rPr>
  </w:style>
  <w:style w:type="character" w:customStyle="1" w:styleId="40">
    <w:name w:val="标题 4 字符"/>
    <w:basedOn w:val="a0"/>
    <w:link w:val="4"/>
    <w:uiPriority w:val="9"/>
    <w:semiHidden/>
    <w:rsid w:val="007B2B93"/>
    <w:rPr>
      <w:rFonts w:asciiTheme="majorHAnsi" w:eastAsiaTheme="majorEastAsia" w:hAnsiTheme="majorHAnsi" w:cstheme="majorBidi"/>
      <w:b/>
      <w:bCs/>
      <w:sz w:val="28"/>
      <w:szCs w:val="28"/>
    </w:rPr>
  </w:style>
  <w:style w:type="paragraph" w:customStyle="1" w:styleId="bullet">
    <w:name w:val="bullet"/>
    <w:basedOn w:val="a7"/>
    <w:link w:val="bulletChar"/>
    <w:qFormat/>
    <w:rsid w:val="000F60CF"/>
    <w:pPr>
      <w:widowControl w:val="0"/>
      <w:numPr>
        <w:numId w:val="4"/>
      </w:numPr>
      <w:spacing w:after="0" w:line="240" w:lineRule="auto"/>
      <w:ind w:leftChars="0" w:left="0"/>
      <w:contextualSpacing/>
      <w:jc w:val="both"/>
    </w:pPr>
    <w:rPr>
      <w:rFonts w:ascii="Calibri" w:eastAsia="Times New Roman" w:hAnsi="Calibri"/>
      <w:kern w:val="2"/>
      <w:szCs w:val="24"/>
      <w:lang w:val="en-US" w:eastAsia="zh-CN"/>
    </w:rPr>
  </w:style>
  <w:style w:type="character" w:customStyle="1" w:styleId="bulletChar">
    <w:name w:val="bullet Char"/>
    <w:link w:val="bullet"/>
    <w:rsid w:val="000F60CF"/>
    <w:rPr>
      <w:rFonts w:ascii="Calibri" w:eastAsia="Times New Roman" w:hAnsi="Calibri" w:cs="Times New Roman"/>
      <w:sz w:val="20"/>
      <w:szCs w:val="24"/>
    </w:rPr>
  </w:style>
  <w:style w:type="paragraph" w:customStyle="1" w:styleId="EQ">
    <w:name w:val="EQ"/>
    <w:basedOn w:val="a"/>
    <w:rsid w:val="00DF2E76"/>
    <w:pPr>
      <w:widowControl/>
      <w:spacing w:after="180" w:line="240" w:lineRule="auto"/>
      <w:jc w:val="left"/>
    </w:pPr>
    <w:rPr>
      <w:rFonts w:eastAsia="宋体"/>
      <w:kern w:val="0"/>
      <w:sz w:val="20"/>
      <w:szCs w:val="20"/>
      <w:lang w:eastAsia="en-US"/>
    </w:rPr>
  </w:style>
  <w:style w:type="paragraph" w:customStyle="1" w:styleId="TH">
    <w:name w:val="TH"/>
    <w:basedOn w:val="a"/>
    <w:link w:val="THChar"/>
    <w:qFormat/>
    <w:rsid w:val="00186FB3"/>
    <w:pPr>
      <w:keepNext/>
      <w:keepLines/>
      <w:widowControl/>
      <w:spacing w:before="60" w:after="180" w:line="240" w:lineRule="auto"/>
      <w:jc w:val="center"/>
    </w:pPr>
    <w:rPr>
      <w:rFonts w:ascii="Arial" w:eastAsiaTheme="minorEastAsia" w:hAnsi="Arial"/>
      <w:b/>
      <w:kern w:val="0"/>
      <w:sz w:val="20"/>
      <w:szCs w:val="20"/>
      <w:lang w:val="en-GB" w:eastAsia="en-US"/>
    </w:rPr>
  </w:style>
  <w:style w:type="character" w:customStyle="1" w:styleId="THChar">
    <w:name w:val="TH Char"/>
    <w:link w:val="TH"/>
    <w:qFormat/>
    <w:rsid w:val="00186FB3"/>
    <w:rPr>
      <w:rFonts w:ascii="Arial" w:hAnsi="Arial" w:cs="Times New Roman"/>
      <w:b/>
      <w:kern w:val="0"/>
      <w:sz w:val="20"/>
      <w:szCs w:val="20"/>
      <w:lang w:val="en-GB" w:eastAsia="en-US"/>
    </w:rPr>
  </w:style>
  <w:style w:type="character" w:styleId="af4">
    <w:name w:val="Placeholder Text"/>
    <w:basedOn w:val="a0"/>
    <w:uiPriority w:val="99"/>
    <w:semiHidden/>
    <w:rsid w:val="00946884"/>
    <w:rPr>
      <w:color w:val="808080"/>
    </w:rPr>
  </w:style>
  <w:style w:type="character" w:customStyle="1" w:styleId="B1Char">
    <w:name w:val="B1 Char"/>
    <w:rsid w:val="006D6EAD"/>
    <w:rPr>
      <w:lang w:val="en-GB" w:eastAsia="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11"/>
    <w:rsid w:val="00D90803"/>
    <w:pPr>
      <w:widowControl/>
      <w:overflowPunct w:val="0"/>
      <w:autoSpaceDE w:val="0"/>
      <w:autoSpaceDN w:val="0"/>
      <w:adjustRightInd w:val="0"/>
      <w:spacing w:after="180" w:line="240" w:lineRule="auto"/>
      <w:jc w:val="left"/>
      <w:textAlignment w:val="baseline"/>
    </w:pPr>
    <w:rPr>
      <w:rFonts w:ascii="CG Times (WN)" w:eastAsia="宋体" w:hAnsi="CG Times (WN)"/>
      <w:kern w:val="0"/>
      <w:sz w:val="20"/>
      <w:szCs w:val="20"/>
      <w:lang w:val="en-GB" w:eastAsia="en-US"/>
    </w:rPr>
  </w:style>
  <w:style w:type="character" w:customStyle="1" w:styleId="af6">
    <w:name w:val="正文文本 字符"/>
    <w:basedOn w:val="a0"/>
    <w:uiPriority w:val="99"/>
    <w:semiHidden/>
    <w:rsid w:val="00D90803"/>
    <w:rPr>
      <w:rFonts w:ascii="Times New Roman" w:eastAsia="Times New Roman" w:hAnsi="Times New Roman" w:cs="Times New Roman"/>
    </w:rPr>
  </w:style>
  <w:style w:type="character" w:customStyle="1" w:styleId="11">
    <w:name w:val="正文文本 字符1"/>
    <w:aliases w:val="bt 字符,Corps de texte Car 字符,Corps de texte Car1 Car 字符,Corps de texte Car Car Car 字符,Corps de texte Car1 Car Car Car 字符,Corps de texte Car Car Car Car Car 字符,Corps de texte Car1 Car Car Car Car Car 字符,bt Car 字符"/>
    <w:link w:val="af5"/>
    <w:locked/>
    <w:rsid w:val="00D90803"/>
    <w:rPr>
      <w:rFonts w:ascii="CG Times (WN)" w:eastAsia="宋体" w:hAnsi="CG Times (WN)" w:cs="Times New Roman"/>
      <w:kern w:val="0"/>
      <w:sz w:val="20"/>
      <w:szCs w:val="20"/>
      <w:lang w:val="en-GB" w:eastAsia="en-US"/>
    </w:rPr>
  </w:style>
  <w:style w:type="paragraph" w:customStyle="1" w:styleId="TdocHeader2">
    <w:name w:val="Tdoc_Header_2"/>
    <w:basedOn w:val="a"/>
    <w:uiPriority w:val="99"/>
    <w:rsid w:val="005D02E1"/>
    <w:pPr>
      <w:tabs>
        <w:tab w:val="left" w:pos="1701"/>
        <w:tab w:val="right" w:pos="9072"/>
        <w:tab w:val="right" w:pos="10206"/>
      </w:tabs>
      <w:overflowPunct w:val="0"/>
      <w:autoSpaceDE w:val="0"/>
      <w:autoSpaceDN w:val="0"/>
      <w:adjustRightInd w:val="0"/>
      <w:spacing w:after="180" w:line="240" w:lineRule="auto"/>
    </w:pPr>
    <w:rPr>
      <w:rFonts w:ascii="Arial" w:eastAsia="宋体" w:hAnsi="Arial"/>
      <w:b/>
      <w:kern w:val="0"/>
      <w:sz w:val="18"/>
      <w:szCs w:val="20"/>
      <w:lang w:val="en-GB" w:eastAsia="ja-JP"/>
    </w:rPr>
  </w:style>
  <w:style w:type="table" w:styleId="af7">
    <w:name w:val="Table Grid"/>
    <w:basedOn w:val="a1"/>
    <w:uiPriority w:val="59"/>
    <w:rsid w:val="00DC2ED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1">
    <w:name w:val="N1"/>
    <w:basedOn w:val="a"/>
    <w:link w:val="N1Char"/>
    <w:qFormat/>
    <w:rsid w:val="00E10A8A"/>
    <w:pPr>
      <w:widowControl/>
      <w:spacing w:line="240" w:lineRule="auto"/>
      <w:ind w:left="634"/>
      <w:jc w:val="left"/>
    </w:pPr>
    <w:rPr>
      <w:rFonts w:ascii="Calibri" w:eastAsia="MS Mincho" w:hAnsi="Calibri" w:cs="Calibri"/>
      <w:kern w:val="0"/>
      <w:sz w:val="22"/>
      <w:lang w:eastAsia="ko-KR" w:bidi="hi-IN"/>
    </w:rPr>
  </w:style>
  <w:style w:type="character" w:customStyle="1" w:styleId="N1Char">
    <w:name w:val="N1 Char"/>
    <w:link w:val="N1"/>
    <w:rsid w:val="00E10A8A"/>
    <w:rPr>
      <w:rFonts w:ascii="Calibri" w:eastAsia="MS Mincho" w:hAnsi="Calibri" w:cs="Calibri"/>
      <w:kern w:val="0"/>
      <w:sz w:val="22"/>
      <w:lang w:eastAsia="ko-KR" w:bidi="hi-IN"/>
    </w:rPr>
  </w:style>
  <w:style w:type="paragraph" w:customStyle="1" w:styleId="PL">
    <w:name w:val="PL"/>
    <w:link w:val="PLChar"/>
    <w:qFormat/>
    <w:rsid w:val="00DA37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cs="Times New Roman"/>
      <w:noProof/>
      <w:kern w:val="0"/>
      <w:sz w:val="16"/>
      <w:szCs w:val="20"/>
      <w:lang w:val="en-GB" w:eastAsia="sv-SE"/>
    </w:rPr>
  </w:style>
  <w:style w:type="character" w:customStyle="1" w:styleId="PLChar">
    <w:name w:val="PL Char"/>
    <w:link w:val="PL"/>
    <w:qFormat/>
    <w:rsid w:val="00DA37B8"/>
    <w:rPr>
      <w:rFonts w:ascii="Courier New" w:eastAsia="Batang" w:hAnsi="Courier New" w:cs="Times New Roman"/>
      <w:noProof/>
      <w:kern w:val="0"/>
      <w:sz w:val="16"/>
      <w:szCs w:val="20"/>
      <w:shd w:val="clear" w:color="auto" w:fill="E6E6E6"/>
      <w:lang w:val="en-GB" w:eastAsia="sv-SE"/>
    </w:rPr>
  </w:style>
  <w:style w:type="paragraph" w:customStyle="1" w:styleId="TAL">
    <w:name w:val="TAL"/>
    <w:basedOn w:val="a"/>
    <w:link w:val="TALCar"/>
    <w:rsid w:val="003732CC"/>
    <w:pPr>
      <w:keepNext/>
      <w:keepLines/>
      <w:widowControl/>
      <w:overflowPunct w:val="0"/>
      <w:autoSpaceDE w:val="0"/>
      <w:autoSpaceDN w:val="0"/>
      <w:adjustRightInd w:val="0"/>
      <w:spacing w:line="240" w:lineRule="auto"/>
      <w:jc w:val="left"/>
      <w:textAlignment w:val="baseline"/>
    </w:pPr>
    <w:rPr>
      <w:rFonts w:ascii="Arial" w:hAnsi="Arial"/>
      <w:kern w:val="0"/>
      <w:sz w:val="18"/>
      <w:szCs w:val="20"/>
      <w:lang w:val="x-none" w:eastAsia="x-none"/>
    </w:rPr>
  </w:style>
  <w:style w:type="character" w:customStyle="1" w:styleId="TALCar">
    <w:name w:val="TAL Car"/>
    <w:link w:val="TAL"/>
    <w:qFormat/>
    <w:rsid w:val="003732CC"/>
    <w:rPr>
      <w:rFonts w:ascii="Arial" w:eastAsia="Times New Roman" w:hAnsi="Arial" w:cs="Times New Roman"/>
      <w:kern w:val="0"/>
      <w:sz w:val="18"/>
      <w:szCs w:val="20"/>
      <w:lang w:val="x-none" w:eastAsia="x-none"/>
    </w:rPr>
  </w:style>
  <w:style w:type="paragraph" w:customStyle="1" w:styleId="textintend3">
    <w:name w:val="text intend 3"/>
    <w:basedOn w:val="a"/>
    <w:rsid w:val="00E732A8"/>
    <w:pPr>
      <w:widowControl/>
      <w:numPr>
        <w:numId w:val="10"/>
      </w:numPr>
      <w:overflowPunct w:val="0"/>
      <w:autoSpaceDE w:val="0"/>
      <w:autoSpaceDN w:val="0"/>
      <w:adjustRightInd w:val="0"/>
      <w:spacing w:after="120" w:line="240" w:lineRule="auto"/>
      <w:textAlignment w:val="baseline"/>
    </w:pPr>
    <w:rPr>
      <w:rFonts w:eastAsia="MS Mincho"/>
      <w:kern w:val="0"/>
      <w:sz w:val="24"/>
      <w:szCs w:val="20"/>
      <w:lang w:eastAsia="en-GB"/>
    </w:rPr>
  </w:style>
  <w:style w:type="paragraph" w:customStyle="1" w:styleId="1stlevel-BulletListParagraph">
    <w:name w:val="1st level - Bullet List Paragraph"/>
    <w:aliases w:val="Lettre d'introduction,Paragrafo elenco,Normal bullet 2,Bullet list"/>
    <w:basedOn w:val="a"/>
    <w:next w:val="a7"/>
    <w:uiPriority w:val="34"/>
    <w:qFormat/>
    <w:rsid w:val="008D047D"/>
    <w:pPr>
      <w:widowControl/>
      <w:spacing w:line="240" w:lineRule="auto"/>
      <w:ind w:leftChars="400" w:left="840"/>
      <w:jc w:val="left"/>
    </w:pPr>
    <w:rPr>
      <w:rFonts w:ascii="Times" w:eastAsia="Batang" w:hAnsi="Times"/>
      <w:kern w:val="0"/>
      <w:sz w:val="20"/>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786395">
      <w:bodyDiv w:val="1"/>
      <w:marLeft w:val="0"/>
      <w:marRight w:val="0"/>
      <w:marTop w:val="0"/>
      <w:marBottom w:val="0"/>
      <w:divBdr>
        <w:top w:val="none" w:sz="0" w:space="0" w:color="auto"/>
        <w:left w:val="none" w:sz="0" w:space="0" w:color="auto"/>
        <w:bottom w:val="none" w:sz="0" w:space="0" w:color="auto"/>
        <w:right w:val="none" w:sz="0" w:space="0" w:color="auto"/>
      </w:divBdr>
    </w:div>
    <w:div w:id="134227450">
      <w:bodyDiv w:val="1"/>
      <w:marLeft w:val="0"/>
      <w:marRight w:val="0"/>
      <w:marTop w:val="0"/>
      <w:marBottom w:val="0"/>
      <w:divBdr>
        <w:top w:val="none" w:sz="0" w:space="0" w:color="auto"/>
        <w:left w:val="none" w:sz="0" w:space="0" w:color="auto"/>
        <w:bottom w:val="none" w:sz="0" w:space="0" w:color="auto"/>
        <w:right w:val="none" w:sz="0" w:space="0" w:color="auto"/>
      </w:divBdr>
    </w:div>
    <w:div w:id="175576688">
      <w:bodyDiv w:val="1"/>
      <w:marLeft w:val="0"/>
      <w:marRight w:val="0"/>
      <w:marTop w:val="0"/>
      <w:marBottom w:val="0"/>
      <w:divBdr>
        <w:top w:val="none" w:sz="0" w:space="0" w:color="auto"/>
        <w:left w:val="none" w:sz="0" w:space="0" w:color="auto"/>
        <w:bottom w:val="none" w:sz="0" w:space="0" w:color="auto"/>
        <w:right w:val="none" w:sz="0" w:space="0" w:color="auto"/>
      </w:divBdr>
    </w:div>
    <w:div w:id="243536027">
      <w:bodyDiv w:val="1"/>
      <w:marLeft w:val="0"/>
      <w:marRight w:val="0"/>
      <w:marTop w:val="0"/>
      <w:marBottom w:val="0"/>
      <w:divBdr>
        <w:top w:val="none" w:sz="0" w:space="0" w:color="auto"/>
        <w:left w:val="none" w:sz="0" w:space="0" w:color="auto"/>
        <w:bottom w:val="none" w:sz="0" w:space="0" w:color="auto"/>
        <w:right w:val="none" w:sz="0" w:space="0" w:color="auto"/>
      </w:divBdr>
    </w:div>
    <w:div w:id="415588441">
      <w:bodyDiv w:val="1"/>
      <w:marLeft w:val="0"/>
      <w:marRight w:val="0"/>
      <w:marTop w:val="0"/>
      <w:marBottom w:val="0"/>
      <w:divBdr>
        <w:top w:val="none" w:sz="0" w:space="0" w:color="auto"/>
        <w:left w:val="none" w:sz="0" w:space="0" w:color="auto"/>
        <w:bottom w:val="none" w:sz="0" w:space="0" w:color="auto"/>
        <w:right w:val="none" w:sz="0" w:space="0" w:color="auto"/>
      </w:divBdr>
    </w:div>
    <w:div w:id="652947081">
      <w:bodyDiv w:val="1"/>
      <w:marLeft w:val="0"/>
      <w:marRight w:val="0"/>
      <w:marTop w:val="0"/>
      <w:marBottom w:val="0"/>
      <w:divBdr>
        <w:top w:val="none" w:sz="0" w:space="0" w:color="auto"/>
        <w:left w:val="none" w:sz="0" w:space="0" w:color="auto"/>
        <w:bottom w:val="none" w:sz="0" w:space="0" w:color="auto"/>
        <w:right w:val="none" w:sz="0" w:space="0" w:color="auto"/>
      </w:divBdr>
    </w:div>
    <w:div w:id="719204057">
      <w:bodyDiv w:val="1"/>
      <w:marLeft w:val="0"/>
      <w:marRight w:val="0"/>
      <w:marTop w:val="0"/>
      <w:marBottom w:val="0"/>
      <w:divBdr>
        <w:top w:val="none" w:sz="0" w:space="0" w:color="auto"/>
        <w:left w:val="none" w:sz="0" w:space="0" w:color="auto"/>
        <w:bottom w:val="none" w:sz="0" w:space="0" w:color="auto"/>
        <w:right w:val="none" w:sz="0" w:space="0" w:color="auto"/>
      </w:divBdr>
    </w:div>
    <w:div w:id="922027073">
      <w:bodyDiv w:val="1"/>
      <w:marLeft w:val="0"/>
      <w:marRight w:val="0"/>
      <w:marTop w:val="0"/>
      <w:marBottom w:val="0"/>
      <w:divBdr>
        <w:top w:val="none" w:sz="0" w:space="0" w:color="auto"/>
        <w:left w:val="none" w:sz="0" w:space="0" w:color="auto"/>
        <w:bottom w:val="none" w:sz="0" w:space="0" w:color="auto"/>
        <w:right w:val="none" w:sz="0" w:space="0" w:color="auto"/>
      </w:divBdr>
    </w:div>
    <w:div w:id="959188075">
      <w:bodyDiv w:val="1"/>
      <w:marLeft w:val="0"/>
      <w:marRight w:val="0"/>
      <w:marTop w:val="0"/>
      <w:marBottom w:val="0"/>
      <w:divBdr>
        <w:top w:val="none" w:sz="0" w:space="0" w:color="auto"/>
        <w:left w:val="none" w:sz="0" w:space="0" w:color="auto"/>
        <w:bottom w:val="none" w:sz="0" w:space="0" w:color="auto"/>
        <w:right w:val="none" w:sz="0" w:space="0" w:color="auto"/>
      </w:divBdr>
    </w:div>
    <w:div w:id="1022975727">
      <w:bodyDiv w:val="1"/>
      <w:marLeft w:val="0"/>
      <w:marRight w:val="0"/>
      <w:marTop w:val="0"/>
      <w:marBottom w:val="0"/>
      <w:divBdr>
        <w:top w:val="none" w:sz="0" w:space="0" w:color="auto"/>
        <w:left w:val="none" w:sz="0" w:space="0" w:color="auto"/>
        <w:bottom w:val="none" w:sz="0" w:space="0" w:color="auto"/>
        <w:right w:val="none" w:sz="0" w:space="0" w:color="auto"/>
      </w:divBdr>
    </w:div>
    <w:div w:id="1123646982">
      <w:bodyDiv w:val="1"/>
      <w:marLeft w:val="0"/>
      <w:marRight w:val="0"/>
      <w:marTop w:val="0"/>
      <w:marBottom w:val="0"/>
      <w:divBdr>
        <w:top w:val="none" w:sz="0" w:space="0" w:color="auto"/>
        <w:left w:val="none" w:sz="0" w:space="0" w:color="auto"/>
        <w:bottom w:val="none" w:sz="0" w:space="0" w:color="auto"/>
        <w:right w:val="none" w:sz="0" w:space="0" w:color="auto"/>
      </w:divBdr>
    </w:div>
    <w:div w:id="1145077007">
      <w:bodyDiv w:val="1"/>
      <w:marLeft w:val="0"/>
      <w:marRight w:val="0"/>
      <w:marTop w:val="0"/>
      <w:marBottom w:val="0"/>
      <w:divBdr>
        <w:top w:val="none" w:sz="0" w:space="0" w:color="auto"/>
        <w:left w:val="none" w:sz="0" w:space="0" w:color="auto"/>
        <w:bottom w:val="none" w:sz="0" w:space="0" w:color="auto"/>
        <w:right w:val="none" w:sz="0" w:space="0" w:color="auto"/>
      </w:divBdr>
    </w:div>
    <w:div w:id="1314064462">
      <w:bodyDiv w:val="1"/>
      <w:marLeft w:val="0"/>
      <w:marRight w:val="0"/>
      <w:marTop w:val="0"/>
      <w:marBottom w:val="0"/>
      <w:divBdr>
        <w:top w:val="none" w:sz="0" w:space="0" w:color="auto"/>
        <w:left w:val="none" w:sz="0" w:space="0" w:color="auto"/>
        <w:bottom w:val="none" w:sz="0" w:space="0" w:color="auto"/>
        <w:right w:val="none" w:sz="0" w:space="0" w:color="auto"/>
      </w:divBdr>
    </w:div>
    <w:div w:id="1384671177">
      <w:bodyDiv w:val="1"/>
      <w:marLeft w:val="0"/>
      <w:marRight w:val="0"/>
      <w:marTop w:val="0"/>
      <w:marBottom w:val="0"/>
      <w:divBdr>
        <w:top w:val="none" w:sz="0" w:space="0" w:color="auto"/>
        <w:left w:val="none" w:sz="0" w:space="0" w:color="auto"/>
        <w:bottom w:val="none" w:sz="0" w:space="0" w:color="auto"/>
        <w:right w:val="none" w:sz="0" w:space="0" w:color="auto"/>
      </w:divBdr>
    </w:div>
    <w:div w:id="1569925253">
      <w:bodyDiv w:val="1"/>
      <w:marLeft w:val="0"/>
      <w:marRight w:val="0"/>
      <w:marTop w:val="0"/>
      <w:marBottom w:val="0"/>
      <w:divBdr>
        <w:top w:val="none" w:sz="0" w:space="0" w:color="auto"/>
        <w:left w:val="none" w:sz="0" w:space="0" w:color="auto"/>
        <w:bottom w:val="none" w:sz="0" w:space="0" w:color="auto"/>
        <w:right w:val="none" w:sz="0" w:space="0" w:color="auto"/>
      </w:divBdr>
    </w:div>
    <w:div w:id="1573388491">
      <w:bodyDiv w:val="1"/>
      <w:marLeft w:val="0"/>
      <w:marRight w:val="0"/>
      <w:marTop w:val="0"/>
      <w:marBottom w:val="0"/>
      <w:divBdr>
        <w:top w:val="none" w:sz="0" w:space="0" w:color="auto"/>
        <w:left w:val="none" w:sz="0" w:space="0" w:color="auto"/>
        <w:bottom w:val="none" w:sz="0" w:space="0" w:color="auto"/>
        <w:right w:val="none" w:sz="0" w:space="0" w:color="auto"/>
      </w:divBdr>
    </w:div>
    <w:div w:id="1810592941">
      <w:bodyDiv w:val="1"/>
      <w:marLeft w:val="0"/>
      <w:marRight w:val="0"/>
      <w:marTop w:val="0"/>
      <w:marBottom w:val="0"/>
      <w:divBdr>
        <w:top w:val="none" w:sz="0" w:space="0" w:color="auto"/>
        <w:left w:val="none" w:sz="0" w:space="0" w:color="auto"/>
        <w:bottom w:val="none" w:sz="0" w:space="0" w:color="auto"/>
        <w:right w:val="none" w:sz="0" w:space="0" w:color="auto"/>
      </w:divBdr>
    </w:div>
    <w:div w:id="1910530356">
      <w:bodyDiv w:val="1"/>
      <w:marLeft w:val="0"/>
      <w:marRight w:val="0"/>
      <w:marTop w:val="0"/>
      <w:marBottom w:val="0"/>
      <w:divBdr>
        <w:top w:val="none" w:sz="0" w:space="0" w:color="auto"/>
        <w:left w:val="none" w:sz="0" w:space="0" w:color="auto"/>
        <w:bottom w:val="none" w:sz="0" w:space="0" w:color="auto"/>
        <w:right w:val="none" w:sz="0" w:space="0" w:color="auto"/>
      </w:divBdr>
    </w:div>
    <w:div w:id="2049257248">
      <w:bodyDiv w:val="1"/>
      <w:marLeft w:val="0"/>
      <w:marRight w:val="0"/>
      <w:marTop w:val="0"/>
      <w:marBottom w:val="0"/>
      <w:divBdr>
        <w:top w:val="none" w:sz="0" w:space="0" w:color="auto"/>
        <w:left w:val="none" w:sz="0" w:space="0" w:color="auto"/>
        <w:bottom w:val="none" w:sz="0" w:space="0" w:color="auto"/>
        <w:right w:val="none" w:sz="0" w:space="0" w:color="auto"/>
      </w:divBdr>
    </w:div>
    <w:div w:id="2065636599">
      <w:bodyDiv w:val="1"/>
      <w:marLeft w:val="0"/>
      <w:marRight w:val="0"/>
      <w:marTop w:val="0"/>
      <w:marBottom w:val="0"/>
      <w:divBdr>
        <w:top w:val="none" w:sz="0" w:space="0" w:color="auto"/>
        <w:left w:val="none" w:sz="0" w:space="0" w:color="auto"/>
        <w:bottom w:val="none" w:sz="0" w:space="0" w:color="auto"/>
        <w:right w:val="none" w:sz="0" w:space="0" w:color="auto"/>
      </w:divBdr>
    </w:div>
    <w:div w:id="2140488037">
      <w:bodyDiv w:val="1"/>
      <w:marLeft w:val="0"/>
      <w:marRight w:val="0"/>
      <w:marTop w:val="0"/>
      <w:marBottom w:val="0"/>
      <w:divBdr>
        <w:top w:val="none" w:sz="0" w:space="0" w:color="auto"/>
        <w:left w:val="none" w:sz="0" w:space="0" w:color="auto"/>
        <w:bottom w:val="none" w:sz="0" w:space="0" w:color="auto"/>
        <w:right w:val="none" w:sz="0" w:space="0" w:color="auto"/>
      </w:divBdr>
    </w:div>
    <w:div w:id="21418485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182860C-0EC3-4127-8DCC-2B1D9E3DA0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1119</TotalTime>
  <Pages>3</Pages>
  <Words>896</Words>
  <Characters>5113</Characters>
  <Application>Microsoft Office Word</Application>
  <DocSecurity>0</DocSecurity>
  <Lines>42</Lines>
  <Paragraphs>11</Paragraphs>
  <ScaleCrop>false</ScaleCrop>
  <Company/>
  <LinksUpToDate>false</LinksUpToDate>
  <CharactersWithSpaces>5998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张轶</cp:lastModifiedBy>
  <cp:revision>11</cp:revision>
  <dcterms:created xsi:type="dcterms:W3CDTF">2019-09-25T07:25:00Z</dcterms:created>
  <dcterms:modified xsi:type="dcterms:W3CDTF">2019-09-29T06:38:00Z</dcterms:modified>
</cp:coreProperties>
</file>