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E61CB" w14:textId="2CFAA165" w:rsidR="00056884" w:rsidRPr="005502B9" w:rsidRDefault="00056884" w:rsidP="00056884">
      <w:pPr>
        <w:tabs>
          <w:tab w:val="center" w:pos="4536"/>
          <w:tab w:val="right" w:pos="8280"/>
          <w:tab w:val="right" w:pos="9639"/>
        </w:tabs>
        <w:ind w:right="2"/>
        <w:rPr>
          <w:rFonts w:ascii="Arial" w:hAnsi="Arial" w:cs="Arial"/>
          <w:b/>
          <w:bCs/>
          <w:sz w:val="28"/>
          <w:lang w:val="de-DE"/>
        </w:rPr>
      </w:pPr>
      <w:r w:rsidRPr="005502B9">
        <w:rPr>
          <w:rFonts w:ascii="Arial" w:hAnsi="Arial" w:cs="Arial"/>
          <w:b/>
          <w:bCs/>
          <w:sz w:val="28"/>
          <w:lang w:val="de-DE"/>
        </w:rPr>
        <w:t>3GPP TSG RAN WG1 #98bis</w:t>
      </w:r>
      <w:r w:rsidRPr="005502B9">
        <w:rPr>
          <w:rFonts w:ascii="Arial" w:hAnsi="Arial" w:cs="Arial"/>
          <w:b/>
          <w:bCs/>
          <w:sz w:val="28"/>
          <w:lang w:val="de-DE"/>
        </w:rPr>
        <w:tab/>
      </w:r>
      <w:r w:rsidRPr="005502B9">
        <w:rPr>
          <w:rFonts w:ascii="Arial" w:hAnsi="Arial" w:cs="Arial"/>
          <w:b/>
          <w:bCs/>
          <w:sz w:val="28"/>
          <w:lang w:val="de-DE"/>
        </w:rPr>
        <w:tab/>
      </w:r>
      <w:r w:rsidR="008B7253" w:rsidRPr="008B7253">
        <w:rPr>
          <w:rFonts w:ascii="Arial" w:hAnsi="Arial" w:cs="Arial"/>
          <w:b/>
          <w:bCs/>
          <w:sz w:val="28"/>
          <w:lang w:val="de-DE"/>
        </w:rPr>
        <w:t>R1-1910146</w:t>
      </w:r>
    </w:p>
    <w:p w14:paraId="4B0A6F67" w14:textId="77777777" w:rsidR="00056884" w:rsidRPr="009513AC" w:rsidRDefault="00056884" w:rsidP="000568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3F4878F" w14:textId="77777777" w:rsidR="009C0564" w:rsidRPr="00056884" w:rsidRDefault="009C0564" w:rsidP="00071D7D">
      <w:pPr>
        <w:pBdr>
          <w:top w:val="single" w:sz="4" w:space="1" w:color="auto"/>
        </w:pBdr>
        <w:spacing w:after="0"/>
        <w:jc w:val="left"/>
        <w:rPr>
          <w:rFonts w:ascii="Arial" w:hAnsi="Arial" w:cs="Arial"/>
          <w:b/>
          <w:kern w:val="2"/>
          <w:sz w:val="24"/>
          <w:lang w:eastAsia="zh-CN"/>
        </w:rPr>
      </w:pPr>
    </w:p>
    <w:p w14:paraId="670162BF" w14:textId="084AD3B0"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7.2.4.2.2</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7A77FD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Discussion on resource allocation for NR sidelink Mode 2</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33FED9D8" w14:textId="665F68D8" w:rsidR="00EA7CB0" w:rsidRPr="00A344FA" w:rsidRDefault="00EA7CB0" w:rsidP="00EA7CB0">
      <w:pPr>
        <w:spacing w:before="120"/>
        <w:rPr>
          <w:sz w:val="24"/>
          <w:szCs w:val="24"/>
          <w:lang w:eastAsia="zh-CN"/>
        </w:rPr>
      </w:pPr>
      <w:r w:rsidRPr="00A344FA">
        <w:rPr>
          <w:rFonts w:hint="eastAsia"/>
          <w:sz w:val="24"/>
          <w:szCs w:val="24"/>
          <w:lang w:eastAsia="zh-CN"/>
        </w:rPr>
        <w:t xml:space="preserve">During </w:t>
      </w:r>
      <w:r w:rsidRPr="00A344FA">
        <w:rPr>
          <w:sz w:val="24"/>
          <w:szCs w:val="24"/>
          <w:lang w:eastAsia="zh-CN"/>
        </w:rPr>
        <w:t xml:space="preserve">the </w:t>
      </w:r>
      <w:r w:rsidRPr="00A344FA">
        <w:rPr>
          <w:rFonts w:hint="eastAsia"/>
          <w:sz w:val="24"/>
          <w:szCs w:val="24"/>
          <w:lang w:eastAsia="zh-CN"/>
        </w:rPr>
        <w:t>RAN1#9</w:t>
      </w:r>
      <w:r w:rsidR="003F5E07" w:rsidRPr="00A344FA">
        <w:rPr>
          <w:sz w:val="24"/>
          <w:szCs w:val="24"/>
          <w:lang w:eastAsia="zh-CN"/>
        </w:rPr>
        <w:t>7</w:t>
      </w:r>
      <w:r w:rsidRPr="00A344FA">
        <w:rPr>
          <w:rFonts w:hint="eastAsia"/>
          <w:sz w:val="24"/>
          <w:szCs w:val="24"/>
          <w:lang w:eastAsia="zh-CN"/>
        </w:rPr>
        <w:t xml:space="preserve">, </w:t>
      </w:r>
      <w:r w:rsidRPr="00A344FA">
        <w:rPr>
          <w:sz w:val="24"/>
          <w:szCs w:val="24"/>
          <w:lang w:eastAsia="zh-CN"/>
        </w:rPr>
        <w:t xml:space="preserve">regarding </w:t>
      </w:r>
      <w:r w:rsidRPr="00A344FA">
        <w:rPr>
          <w:rFonts w:hint="eastAsia"/>
          <w:sz w:val="24"/>
          <w:szCs w:val="24"/>
          <w:lang w:eastAsia="zh-CN"/>
        </w:rPr>
        <w:t>r</w:t>
      </w:r>
      <w:r w:rsidRPr="00A344FA">
        <w:rPr>
          <w:sz w:val="24"/>
          <w:szCs w:val="24"/>
          <w:lang w:eastAsia="zh-CN"/>
        </w:rPr>
        <w:t>esource allocation</w:t>
      </w:r>
      <w:r w:rsidR="003F5E07" w:rsidRPr="00A344FA">
        <w:rPr>
          <w:sz w:val="24"/>
          <w:szCs w:val="24"/>
          <w:lang w:eastAsia="zh-CN"/>
        </w:rPr>
        <w:t xml:space="preserve"> in Mode 2</w:t>
      </w:r>
      <w:r w:rsidRPr="00A344FA">
        <w:rPr>
          <w:sz w:val="24"/>
          <w:szCs w:val="24"/>
          <w:lang w:eastAsia="zh-CN"/>
        </w:rPr>
        <w:t xml:space="preserve">, the related agreements </w:t>
      </w:r>
      <w:r w:rsidR="00A344FA">
        <w:rPr>
          <w:sz w:val="24"/>
          <w:szCs w:val="24"/>
          <w:lang w:eastAsia="zh-CN"/>
        </w:rPr>
        <w:t xml:space="preserve">and </w:t>
      </w:r>
      <w:r w:rsidR="00056884">
        <w:rPr>
          <w:sz w:val="24"/>
          <w:szCs w:val="24"/>
          <w:lang w:eastAsia="zh-CN"/>
        </w:rPr>
        <w:t>working assumption</w:t>
      </w:r>
      <w:r w:rsidR="00A344FA">
        <w:rPr>
          <w:sz w:val="24"/>
          <w:szCs w:val="24"/>
          <w:lang w:eastAsia="zh-CN"/>
        </w:rPr>
        <w:t xml:space="preserve"> </w:t>
      </w:r>
      <w:r w:rsidRPr="00A344FA">
        <w:rPr>
          <w:sz w:val="24"/>
          <w:szCs w:val="24"/>
          <w:lang w:eastAsia="zh-CN"/>
        </w:rPr>
        <w:t xml:space="preserve">were made </w:t>
      </w:r>
      <w:r w:rsidRPr="00A344FA">
        <w:rPr>
          <w:rFonts w:hint="eastAsia"/>
          <w:sz w:val="24"/>
          <w:szCs w:val="24"/>
          <w:lang w:eastAsia="zh-CN"/>
        </w:rPr>
        <w:t xml:space="preserve">as </w:t>
      </w:r>
      <w:r w:rsidRPr="00A344FA">
        <w:rPr>
          <w:sz w:val="24"/>
          <w:szCs w:val="24"/>
          <w:lang w:eastAsia="zh-CN"/>
        </w:rPr>
        <w:t>follows</w:t>
      </w:r>
      <w:r w:rsidRPr="00A344FA">
        <w:rPr>
          <w:rFonts w:hint="eastAsia"/>
          <w:sz w:val="24"/>
          <w:szCs w:val="24"/>
          <w:lang w:eastAsia="zh-CN"/>
        </w:rPr>
        <w:t>:</w:t>
      </w:r>
    </w:p>
    <w:p w14:paraId="7A0C0B16" w14:textId="77777777" w:rsidR="00056884" w:rsidRPr="00827D1F" w:rsidRDefault="00056884" w:rsidP="00056884">
      <w:pPr>
        <w:rPr>
          <w:szCs w:val="20"/>
          <w:lang w:eastAsia="x-none"/>
        </w:rPr>
      </w:pPr>
      <w:r w:rsidRPr="00827D1F">
        <w:rPr>
          <w:szCs w:val="20"/>
          <w:highlight w:val="green"/>
          <w:lang w:eastAsia="x-none"/>
        </w:rPr>
        <w:t>Agreements</w:t>
      </w:r>
      <w:r w:rsidRPr="00827D1F">
        <w:rPr>
          <w:szCs w:val="20"/>
          <w:lang w:eastAsia="x-none"/>
        </w:rPr>
        <w:t>:</w:t>
      </w:r>
    </w:p>
    <w:p w14:paraId="3B124281" w14:textId="77777777" w:rsidR="00056884" w:rsidRPr="00827D1F" w:rsidRDefault="00056884" w:rsidP="00056884">
      <w:pPr>
        <w:pStyle w:val="af3"/>
        <w:numPr>
          <w:ilvl w:val="0"/>
          <w:numId w:val="32"/>
        </w:numPr>
        <w:snapToGrid/>
        <w:rPr>
          <w:szCs w:val="20"/>
        </w:rPr>
      </w:pPr>
      <w:r>
        <w:rPr>
          <w:szCs w:val="20"/>
        </w:rPr>
        <w:t xml:space="preserve">At least for mode 2, </w:t>
      </w:r>
      <w:r w:rsidRPr="00827D1F">
        <w:rPr>
          <w:szCs w:val="20"/>
        </w:rPr>
        <w:t>The maximum number of SL resources N</w:t>
      </w:r>
      <w:r w:rsidRPr="00827D1F">
        <w:rPr>
          <w:szCs w:val="20"/>
          <w:vertAlign w:val="subscript"/>
        </w:rPr>
        <w:t>MAX</w:t>
      </w:r>
      <w:r w:rsidRPr="00827D1F">
        <w:rPr>
          <w:szCs w:val="20"/>
        </w:rPr>
        <w:t xml:space="preserve"> reserved by one transmission including current transmission is [2 or 3 or 4]</w:t>
      </w:r>
    </w:p>
    <w:p w14:paraId="468E1DEA" w14:textId="77777777" w:rsidR="00056884" w:rsidRPr="00827D1F" w:rsidRDefault="00056884" w:rsidP="00056884">
      <w:pPr>
        <w:pStyle w:val="af3"/>
        <w:numPr>
          <w:ilvl w:val="1"/>
          <w:numId w:val="32"/>
        </w:numPr>
        <w:snapToGrid/>
        <w:rPr>
          <w:szCs w:val="20"/>
        </w:rPr>
      </w:pPr>
      <w:r w:rsidRPr="00827D1F">
        <w:rPr>
          <w:szCs w:val="20"/>
        </w:rPr>
        <w:t>Aim to select the particular number in RAN1#98</w:t>
      </w:r>
    </w:p>
    <w:p w14:paraId="551E65AF" w14:textId="77777777" w:rsidR="00056884" w:rsidRPr="00827D1F" w:rsidRDefault="00056884" w:rsidP="00056884">
      <w:pPr>
        <w:pStyle w:val="af3"/>
        <w:numPr>
          <w:ilvl w:val="0"/>
          <w:numId w:val="32"/>
        </w:numPr>
        <w:snapToGrid/>
        <w:rPr>
          <w:szCs w:val="20"/>
        </w:rPr>
      </w:pPr>
      <w:r w:rsidRPr="00827D1F">
        <w:rPr>
          <w:szCs w:val="20"/>
        </w:rPr>
        <w:t>N</w:t>
      </w:r>
      <w:r w:rsidRPr="00827D1F">
        <w:rPr>
          <w:szCs w:val="20"/>
          <w:vertAlign w:val="subscript"/>
        </w:rPr>
        <w:t>MAX</w:t>
      </w:r>
      <w:r w:rsidRPr="00827D1F">
        <w:rPr>
          <w:szCs w:val="20"/>
        </w:rPr>
        <w:t xml:space="preserve"> is the same regardless of whether HARQ feedback is enabled or disabled</w:t>
      </w:r>
    </w:p>
    <w:p w14:paraId="0A2FD5F3" w14:textId="77777777" w:rsidR="00056884" w:rsidRDefault="00056884" w:rsidP="00056884">
      <w:pPr>
        <w:rPr>
          <w:lang w:eastAsia="x-none"/>
        </w:rPr>
      </w:pPr>
    </w:p>
    <w:p w14:paraId="682F89EA" w14:textId="77777777" w:rsidR="00056884" w:rsidRPr="009A1D9F" w:rsidRDefault="00056884" w:rsidP="00056884">
      <w:pPr>
        <w:rPr>
          <w:szCs w:val="20"/>
          <w:lang w:eastAsia="x-none"/>
        </w:rPr>
      </w:pPr>
      <w:r w:rsidRPr="009A1D9F">
        <w:rPr>
          <w:szCs w:val="20"/>
          <w:highlight w:val="green"/>
          <w:lang w:eastAsia="x-none"/>
        </w:rPr>
        <w:t>Agreements</w:t>
      </w:r>
      <w:r w:rsidRPr="009A1D9F">
        <w:rPr>
          <w:szCs w:val="20"/>
          <w:lang w:eastAsia="x-none"/>
        </w:rPr>
        <w:t>:</w:t>
      </w:r>
    </w:p>
    <w:p w14:paraId="02CAD085" w14:textId="77777777" w:rsidR="00056884" w:rsidRPr="009A1D9F" w:rsidRDefault="00056884" w:rsidP="00056884">
      <w:pPr>
        <w:pStyle w:val="af3"/>
        <w:numPr>
          <w:ilvl w:val="0"/>
          <w:numId w:val="48"/>
        </w:numPr>
        <w:snapToGrid/>
        <w:rPr>
          <w:szCs w:val="20"/>
        </w:rPr>
      </w:pPr>
      <w:r>
        <w:rPr>
          <w:szCs w:val="20"/>
        </w:rPr>
        <w:t xml:space="preserve">At least for mode 2, </w:t>
      </w:r>
      <w:r w:rsidRPr="009A1D9F">
        <w:rPr>
          <w:szCs w:val="20"/>
        </w:rPr>
        <w:t xml:space="preserve"> (Pre-)configuration can limit the maximum number of HARQ (re-)transmissions of a TB</w:t>
      </w:r>
    </w:p>
    <w:p w14:paraId="39AE311E" w14:textId="77777777" w:rsidR="00056884" w:rsidRPr="009A1D9F" w:rsidRDefault="00056884" w:rsidP="00056884">
      <w:pPr>
        <w:pStyle w:val="af3"/>
        <w:numPr>
          <w:ilvl w:val="1"/>
          <w:numId w:val="32"/>
        </w:numPr>
        <w:snapToGrid/>
        <w:rPr>
          <w:szCs w:val="20"/>
        </w:rPr>
      </w:pPr>
      <w:r w:rsidRPr="009A1D9F">
        <w:rPr>
          <w:szCs w:val="20"/>
        </w:rPr>
        <w:t>Up to 32</w:t>
      </w:r>
    </w:p>
    <w:p w14:paraId="6A9F2B95" w14:textId="77777777" w:rsidR="00056884" w:rsidRPr="009A1D9F" w:rsidRDefault="00056884" w:rsidP="00056884">
      <w:pPr>
        <w:pStyle w:val="af3"/>
        <w:numPr>
          <w:ilvl w:val="1"/>
          <w:numId w:val="32"/>
        </w:numPr>
        <w:snapToGrid/>
        <w:rPr>
          <w:szCs w:val="20"/>
        </w:rPr>
      </w:pPr>
      <w:r w:rsidRPr="009A1D9F">
        <w:rPr>
          <w:szCs w:val="20"/>
        </w:rPr>
        <w:t>FFS the set of values</w:t>
      </w:r>
    </w:p>
    <w:p w14:paraId="7757E23F" w14:textId="77777777" w:rsidR="00056884" w:rsidRPr="009A1D9F" w:rsidRDefault="00056884" w:rsidP="00056884">
      <w:pPr>
        <w:pStyle w:val="af3"/>
        <w:numPr>
          <w:ilvl w:val="1"/>
          <w:numId w:val="32"/>
        </w:numPr>
        <w:snapToGrid/>
        <w:rPr>
          <w:szCs w:val="20"/>
        </w:rPr>
      </w:pPr>
      <w:r w:rsidRPr="009A1D9F">
        <w:rPr>
          <w:szCs w:val="20"/>
        </w:rPr>
        <w:t>FFS signaling details (UE-specific, resource pool specific, QoS specific, etc.)</w:t>
      </w:r>
    </w:p>
    <w:p w14:paraId="018F730B" w14:textId="77777777" w:rsidR="00056884" w:rsidRPr="009A1D9F" w:rsidRDefault="00056884" w:rsidP="00056884">
      <w:pPr>
        <w:pStyle w:val="af3"/>
        <w:numPr>
          <w:ilvl w:val="1"/>
          <w:numId w:val="32"/>
        </w:numPr>
        <w:snapToGrid/>
        <w:rPr>
          <w:szCs w:val="20"/>
        </w:rPr>
      </w:pPr>
      <w:r w:rsidRPr="009A1D9F">
        <w:rPr>
          <w:szCs w:val="20"/>
        </w:rPr>
        <w:t>If no (pre)configuration, the maximum number is not specified</w:t>
      </w:r>
    </w:p>
    <w:p w14:paraId="773D0CB0" w14:textId="77777777" w:rsidR="00056884" w:rsidRPr="009A1D9F" w:rsidRDefault="00056884" w:rsidP="00056884">
      <w:pPr>
        <w:pStyle w:val="af3"/>
        <w:numPr>
          <w:ilvl w:val="1"/>
          <w:numId w:val="32"/>
        </w:numPr>
        <w:snapToGrid/>
        <w:rPr>
          <w:szCs w:val="20"/>
        </w:rPr>
      </w:pPr>
      <w:r w:rsidRPr="009A1D9F">
        <w:rPr>
          <w:szCs w:val="20"/>
        </w:rPr>
        <w:t>Note: this (pre-)configuration information is NOT intended for the Rx UE</w:t>
      </w:r>
    </w:p>
    <w:p w14:paraId="76805C97" w14:textId="77777777" w:rsidR="00056884" w:rsidRPr="00784472" w:rsidRDefault="00056884" w:rsidP="00056884">
      <w:pPr>
        <w:rPr>
          <w:szCs w:val="20"/>
          <w:lang w:eastAsia="x-none"/>
        </w:rPr>
      </w:pPr>
      <w:r w:rsidRPr="00784472">
        <w:rPr>
          <w:szCs w:val="20"/>
          <w:highlight w:val="green"/>
          <w:lang w:eastAsia="x-none"/>
        </w:rPr>
        <w:t>Agreements</w:t>
      </w:r>
      <w:r w:rsidRPr="00784472">
        <w:rPr>
          <w:szCs w:val="20"/>
          <w:lang w:eastAsia="x-none"/>
        </w:rPr>
        <w:t>:</w:t>
      </w:r>
    </w:p>
    <w:p w14:paraId="356CFA2D" w14:textId="77777777" w:rsidR="00056884" w:rsidRPr="00784472" w:rsidRDefault="00056884" w:rsidP="00056884">
      <w:pPr>
        <w:pStyle w:val="af3"/>
        <w:numPr>
          <w:ilvl w:val="0"/>
          <w:numId w:val="32"/>
        </w:numPr>
        <w:snapToGrid/>
        <w:jc w:val="both"/>
        <w:rPr>
          <w:szCs w:val="20"/>
        </w:rPr>
      </w:pPr>
      <w:r w:rsidRPr="00784472">
        <w:rPr>
          <w:szCs w:val="20"/>
        </w:rPr>
        <w:t xml:space="preserve">In Mode-2, SCI payload indicates sub-channel(s) and slot(s) used by a UE and/or reserved by a UE for PSSCH (re-)transmission(s) </w:t>
      </w:r>
    </w:p>
    <w:p w14:paraId="30C66ACA" w14:textId="77777777" w:rsidR="00056884" w:rsidRPr="00784472" w:rsidRDefault="00056884" w:rsidP="00056884">
      <w:pPr>
        <w:pStyle w:val="af3"/>
        <w:numPr>
          <w:ilvl w:val="0"/>
          <w:numId w:val="32"/>
        </w:numPr>
        <w:snapToGrid/>
        <w:jc w:val="both"/>
        <w:rPr>
          <w:szCs w:val="20"/>
        </w:rPr>
      </w:pPr>
      <w:r w:rsidRPr="00784472">
        <w:rPr>
          <w:szCs w:val="20"/>
        </w:rPr>
        <w:t>SL minimum resource allocation unit is a slot</w:t>
      </w:r>
    </w:p>
    <w:p w14:paraId="46FB8413" w14:textId="77777777" w:rsidR="00056884" w:rsidRPr="00784472" w:rsidRDefault="00056884" w:rsidP="00056884">
      <w:pPr>
        <w:pStyle w:val="af3"/>
        <w:numPr>
          <w:ilvl w:val="0"/>
          <w:numId w:val="32"/>
        </w:numPr>
        <w:snapToGrid/>
        <w:jc w:val="both"/>
        <w:rPr>
          <w:szCs w:val="20"/>
        </w:rPr>
      </w:pPr>
      <w:r w:rsidRPr="00784472">
        <w:rPr>
          <w:szCs w:val="20"/>
        </w:rPr>
        <w:t>FFS whether when the resource allocation is multiple slots, the slots can be aggregated</w:t>
      </w:r>
    </w:p>
    <w:p w14:paraId="3A06ABB0" w14:textId="77777777" w:rsidR="00056884" w:rsidRPr="00784472" w:rsidRDefault="00056884" w:rsidP="00056884">
      <w:pPr>
        <w:pStyle w:val="af3"/>
        <w:numPr>
          <w:ilvl w:val="0"/>
          <w:numId w:val="32"/>
        </w:numPr>
        <w:snapToGrid/>
        <w:jc w:val="both"/>
        <w:rPr>
          <w:szCs w:val="20"/>
        </w:rPr>
      </w:pPr>
      <w:r w:rsidRPr="00784472">
        <w:rPr>
          <w:szCs w:val="20"/>
        </w:rPr>
        <w:t>FFS whether in case of multiple slots, the indicated slots are contiguous or not</w:t>
      </w:r>
    </w:p>
    <w:p w14:paraId="2CF55029" w14:textId="77777777" w:rsidR="00056884" w:rsidRDefault="00056884" w:rsidP="00056884">
      <w:pPr>
        <w:rPr>
          <w:lang w:eastAsia="x-none"/>
        </w:rPr>
      </w:pPr>
    </w:p>
    <w:p w14:paraId="5A110AD6" w14:textId="77777777" w:rsidR="00056884" w:rsidRPr="00784472" w:rsidRDefault="00056884" w:rsidP="00056884">
      <w:pPr>
        <w:rPr>
          <w:szCs w:val="20"/>
          <w:highlight w:val="darkYellow"/>
          <w:lang w:eastAsia="x-none"/>
        </w:rPr>
      </w:pPr>
      <w:r w:rsidRPr="00784472">
        <w:rPr>
          <w:szCs w:val="20"/>
          <w:highlight w:val="darkYellow"/>
          <w:lang w:eastAsia="x-none"/>
        </w:rPr>
        <w:t>Working assumption:</w:t>
      </w:r>
    </w:p>
    <w:p w14:paraId="5AD99AB1" w14:textId="77777777" w:rsidR="00056884" w:rsidRPr="00784472" w:rsidRDefault="00056884" w:rsidP="00056884">
      <w:pPr>
        <w:pStyle w:val="af3"/>
        <w:numPr>
          <w:ilvl w:val="0"/>
          <w:numId w:val="32"/>
        </w:numPr>
        <w:snapToGrid/>
        <w:rPr>
          <w:szCs w:val="20"/>
        </w:rPr>
      </w:pPr>
      <w:r w:rsidRPr="00784472">
        <w:rPr>
          <w:szCs w:val="20"/>
        </w:rPr>
        <w:t>An indication of a priority of a sidelink transmission is carried by SCI payload</w:t>
      </w:r>
    </w:p>
    <w:p w14:paraId="6910682B" w14:textId="77777777" w:rsidR="00056884" w:rsidRPr="00784472" w:rsidRDefault="00056884" w:rsidP="00056884">
      <w:pPr>
        <w:pStyle w:val="af3"/>
        <w:numPr>
          <w:ilvl w:val="1"/>
          <w:numId w:val="32"/>
        </w:numPr>
        <w:snapToGrid/>
        <w:rPr>
          <w:szCs w:val="20"/>
        </w:rPr>
      </w:pPr>
      <w:r w:rsidRPr="00784472">
        <w:rPr>
          <w:szCs w:val="20"/>
        </w:rPr>
        <w:t>This indication is used for sensing and resource (re)selection procedures</w:t>
      </w:r>
    </w:p>
    <w:p w14:paraId="35791ABB" w14:textId="77777777" w:rsidR="00056884" w:rsidRPr="00784472" w:rsidRDefault="00056884" w:rsidP="00056884">
      <w:pPr>
        <w:pStyle w:val="af3"/>
        <w:numPr>
          <w:ilvl w:val="1"/>
          <w:numId w:val="32"/>
        </w:numPr>
        <w:snapToGrid/>
        <w:rPr>
          <w:szCs w:val="20"/>
        </w:rPr>
      </w:pPr>
      <w:r w:rsidRPr="00784472">
        <w:rPr>
          <w:szCs w:val="20"/>
        </w:rPr>
        <w:t>This priority is not necessarily the higher layer priority</w:t>
      </w:r>
    </w:p>
    <w:p w14:paraId="02033B00" w14:textId="77777777" w:rsidR="00056884" w:rsidRDefault="00056884" w:rsidP="00056884"/>
    <w:p w14:paraId="50FB11EA" w14:textId="77777777" w:rsidR="00056884" w:rsidRPr="00A73927" w:rsidRDefault="00056884" w:rsidP="00056884">
      <w:pPr>
        <w:rPr>
          <w:szCs w:val="20"/>
        </w:rPr>
      </w:pPr>
      <w:r w:rsidRPr="00A73927">
        <w:rPr>
          <w:szCs w:val="20"/>
          <w:highlight w:val="green"/>
        </w:rPr>
        <w:t>Agreements</w:t>
      </w:r>
      <w:r w:rsidRPr="00A73927">
        <w:rPr>
          <w:szCs w:val="20"/>
        </w:rPr>
        <w:t>:</w:t>
      </w:r>
    </w:p>
    <w:p w14:paraId="4AEB3093" w14:textId="77777777" w:rsidR="00056884" w:rsidRPr="00A73927" w:rsidRDefault="00056884" w:rsidP="00056884">
      <w:pPr>
        <w:pStyle w:val="af3"/>
        <w:numPr>
          <w:ilvl w:val="0"/>
          <w:numId w:val="32"/>
        </w:numPr>
        <w:snapToGrid/>
        <w:rPr>
          <w:szCs w:val="20"/>
        </w:rPr>
      </w:pPr>
      <w:r w:rsidRPr="00A73927">
        <w:rPr>
          <w:szCs w:val="20"/>
        </w:rPr>
        <w:t>The resource (re-)selection procedure includes the following steps</w:t>
      </w:r>
    </w:p>
    <w:p w14:paraId="3BB35DD4" w14:textId="77777777" w:rsidR="00056884" w:rsidRPr="00A73927" w:rsidRDefault="00056884" w:rsidP="00056884">
      <w:pPr>
        <w:pStyle w:val="af3"/>
        <w:numPr>
          <w:ilvl w:val="1"/>
          <w:numId w:val="32"/>
        </w:numPr>
        <w:snapToGrid/>
        <w:rPr>
          <w:szCs w:val="20"/>
        </w:rPr>
      </w:pPr>
      <w:r w:rsidRPr="00A73927">
        <w:rPr>
          <w:szCs w:val="20"/>
        </w:rPr>
        <w:t>Step 1: Identification of candidate resources</w:t>
      </w:r>
      <w:r w:rsidRPr="00A73927">
        <w:rPr>
          <w:color w:val="E7E6E6"/>
          <w:szCs w:val="20"/>
        </w:rPr>
        <w:t xml:space="preserve"> </w:t>
      </w:r>
      <w:r w:rsidRPr="00A73927">
        <w:rPr>
          <w:szCs w:val="20"/>
        </w:rPr>
        <w:t>within the resource selection window</w:t>
      </w:r>
    </w:p>
    <w:p w14:paraId="6B237377" w14:textId="77777777" w:rsidR="00056884" w:rsidRPr="00A73927" w:rsidRDefault="00056884" w:rsidP="00056884">
      <w:pPr>
        <w:pStyle w:val="af3"/>
        <w:numPr>
          <w:ilvl w:val="2"/>
          <w:numId w:val="32"/>
        </w:numPr>
        <w:snapToGrid/>
        <w:rPr>
          <w:szCs w:val="20"/>
        </w:rPr>
      </w:pPr>
      <w:r w:rsidRPr="00A73927">
        <w:rPr>
          <w:szCs w:val="20"/>
        </w:rPr>
        <w:t>FFS details</w:t>
      </w:r>
    </w:p>
    <w:p w14:paraId="4A119A2F" w14:textId="77777777" w:rsidR="00056884" w:rsidRPr="00A73927" w:rsidRDefault="00056884" w:rsidP="00056884">
      <w:pPr>
        <w:pStyle w:val="af3"/>
        <w:numPr>
          <w:ilvl w:val="1"/>
          <w:numId w:val="32"/>
        </w:numPr>
        <w:snapToGrid/>
        <w:rPr>
          <w:szCs w:val="20"/>
        </w:rPr>
      </w:pPr>
      <w:r w:rsidRPr="00A73927">
        <w:rPr>
          <w:szCs w:val="20"/>
        </w:rPr>
        <w:t>Step 2: Resource selection for (re-)transmission(s) from the identified candidate resources</w:t>
      </w:r>
    </w:p>
    <w:p w14:paraId="2054E3F4" w14:textId="77777777" w:rsidR="00056884" w:rsidRPr="00A73927" w:rsidRDefault="00056884" w:rsidP="00056884">
      <w:pPr>
        <w:pStyle w:val="af3"/>
        <w:numPr>
          <w:ilvl w:val="2"/>
          <w:numId w:val="32"/>
        </w:numPr>
        <w:snapToGrid/>
        <w:rPr>
          <w:szCs w:val="20"/>
        </w:rPr>
      </w:pPr>
      <w:r w:rsidRPr="00A73927">
        <w:rPr>
          <w:szCs w:val="20"/>
        </w:rPr>
        <w:lastRenderedPageBreak/>
        <w:t>FFS details</w:t>
      </w:r>
    </w:p>
    <w:p w14:paraId="73B9CA2D" w14:textId="77777777" w:rsidR="00056884" w:rsidRPr="00E42A05" w:rsidRDefault="00056884" w:rsidP="00056884">
      <w:pPr>
        <w:rPr>
          <w:szCs w:val="20"/>
        </w:rPr>
      </w:pPr>
      <w:r w:rsidRPr="00E42A05">
        <w:rPr>
          <w:szCs w:val="20"/>
          <w:highlight w:val="green"/>
        </w:rPr>
        <w:t>Agreements</w:t>
      </w:r>
      <w:r w:rsidRPr="00E42A05">
        <w:rPr>
          <w:szCs w:val="20"/>
        </w:rPr>
        <w:t>:</w:t>
      </w:r>
    </w:p>
    <w:p w14:paraId="398E0594" w14:textId="77777777" w:rsidR="00056884" w:rsidRPr="00E42A05" w:rsidRDefault="00056884" w:rsidP="00056884">
      <w:pPr>
        <w:pStyle w:val="af3"/>
        <w:numPr>
          <w:ilvl w:val="0"/>
          <w:numId w:val="32"/>
        </w:numPr>
        <w:snapToGrid/>
        <w:rPr>
          <w:szCs w:val="20"/>
        </w:rPr>
      </w:pPr>
      <w:r w:rsidRPr="00E42A05">
        <w:rPr>
          <w:szCs w:val="20"/>
        </w:rPr>
        <w:t>In Step 1 of the resource (re-)selection procedure, a resource is not considered as a candidate resource if:</w:t>
      </w:r>
    </w:p>
    <w:p w14:paraId="1878C188" w14:textId="77777777" w:rsidR="00056884" w:rsidRPr="00E42A05" w:rsidRDefault="00056884" w:rsidP="00056884">
      <w:pPr>
        <w:pStyle w:val="af3"/>
        <w:numPr>
          <w:ilvl w:val="1"/>
          <w:numId w:val="32"/>
        </w:numPr>
        <w:snapToGrid/>
        <w:rPr>
          <w:szCs w:val="20"/>
        </w:rPr>
      </w:pPr>
      <w:r w:rsidRPr="00E42A05">
        <w:rPr>
          <w:szCs w:val="20"/>
        </w:rPr>
        <w:t>The resource is indicated in a received SCI and the associated L1 SL-RSRP measurement is above an SL-RSRP threshold</w:t>
      </w:r>
    </w:p>
    <w:p w14:paraId="6BA52BCF" w14:textId="77777777" w:rsidR="00056884" w:rsidRPr="00E42A05" w:rsidRDefault="00056884" w:rsidP="00056884">
      <w:pPr>
        <w:pStyle w:val="af3"/>
        <w:numPr>
          <w:ilvl w:val="2"/>
          <w:numId w:val="32"/>
        </w:numPr>
        <w:snapToGrid/>
        <w:rPr>
          <w:szCs w:val="20"/>
        </w:rPr>
      </w:pPr>
      <w:r w:rsidRPr="00E42A05">
        <w:rPr>
          <w:szCs w:val="20"/>
        </w:rPr>
        <w:t>The SL-RSRP threshold is at least a function of the priority of the SL transmission indicated in the received SCI and the priority of the transmission for which resources are being selected by the UE</w:t>
      </w:r>
    </w:p>
    <w:p w14:paraId="3A8EA740" w14:textId="77777777" w:rsidR="00056884" w:rsidRPr="00E42A05" w:rsidRDefault="00056884" w:rsidP="00056884">
      <w:pPr>
        <w:pStyle w:val="af3"/>
        <w:numPr>
          <w:ilvl w:val="1"/>
          <w:numId w:val="32"/>
        </w:numPr>
        <w:snapToGrid/>
        <w:rPr>
          <w:szCs w:val="20"/>
        </w:rPr>
      </w:pPr>
      <w:r w:rsidRPr="00E42A05">
        <w:rPr>
          <w:szCs w:val="20"/>
        </w:rPr>
        <w:t>FFS details</w:t>
      </w:r>
    </w:p>
    <w:p w14:paraId="4CD764B3" w14:textId="77777777" w:rsidR="00EA7CB0" w:rsidRPr="00A344FA" w:rsidRDefault="00EA7CB0" w:rsidP="00EA7CB0">
      <w:pPr>
        <w:spacing w:before="120"/>
        <w:rPr>
          <w:sz w:val="24"/>
          <w:szCs w:val="24"/>
          <w:lang w:eastAsia="zh-CN"/>
        </w:rPr>
      </w:pPr>
    </w:p>
    <w:p w14:paraId="29F925B5" w14:textId="64220C42" w:rsidR="00491BCC" w:rsidRPr="00A344FA" w:rsidRDefault="00491BCC" w:rsidP="00491BCC">
      <w:pPr>
        <w:spacing w:before="120"/>
        <w:rPr>
          <w:sz w:val="24"/>
          <w:szCs w:val="24"/>
          <w:lang w:eastAsia="zh-CN"/>
        </w:rPr>
      </w:pPr>
      <w:r w:rsidRPr="00A344FA">
        <w:rPr>
          <w:rFonts w:hint="eastAsia"/>
          <w:sz w:val="24"/>
          <w:szCs w:val="24"/>
          <w:lang w:eastAsia="zh-CN"/>
        </w:rPr>
        <w:t xml:space="preserve">In this contribution, we provide our views on </w:t>
      </w:r>
      <w:r w:rsidR="0000782F" w:rsidRPr="00A344FA">
        <w:rPr>
          <w:sz w:val="24"/>
          <w:szCs w:val="24"/>
          <w:lang w:eastAsia="zh-CN"/>
        </w:rPr>
        <w:t>sensing and resource selection</w:t>
      </w:r>
      <w:r w:rsidR="00553D8D" w:rsidRPr="00A344FA">
        <w:rPr>
          <w:sz w:val="24"/>
          <w:szCs w:val="24"/>
          <w:lang w:eastAsia="zh-CN"/>
        </w:rPr>
        <w:t>/reservation</w:t>
      </w:r>
      <w:r w:rsidR="0000782F" w:rsidRPr="00A344FA">
        <w:rPr>
          <w:sz w:val="24"/>
          <w:szCs w:val="24"/>
          <w:lang w:eastAsia="zh-CN"/>
        </w:rPr>
        <w:t xml:space="preserve"> mechanism in Mo</w:t>
      </w:r>
      <w:r w:rsidR="00A70EFD" w:rsidRPr="00A344FA">
        <w:rPr>
          <w:sz w:val="24"/>
          <w:szCs w:val="24"/>
          <w:lang w:eastAsia="zh-CN"/>
        </w:rPr>
        <w:t>de 2</w:t>
      </w:r>
      <w:r w:rsidRPr="00A344FA">
        <w:rPr>
          <w:sz w:val="24"/>
          <w:szCs w:val="24"/>
          <w:lang w:eastAsia="zh-CN"/>
        </w:rPr>
        <w:t xml:space="preserve"> for NR sidelink</w:t>
      </w:r>
      <w:r w:rsidRPr="00A344FA">
        <w:rPr>
          <w:rFonts w:hint="eastAsia"/>
          <w:sz w:val="24"/>
          <w:szCs w:val="24"/>
          <w:lang w:eastAsia="zh-CN"/>
        </w:rPr>
        <w:t>.</w:t>
      </w:r>
    </w:p>
    <w:p w14:paraId="3CD4EE21" w14:textId="77777777" w:rsidR="009214EF" w:rsidRPr="00981F37" w:rsidRDefault="009214EF" w:rsidP="00491BCC">
      <w:pPr>
        <w:spacing w:before="120"/>
        <w:rPr>
          <w:sz w:val="24"/>
          <w:lang w:eastAsia="zh-CN"/>
        </w:rPr>
      </w:pP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14:paraId="26B5D1DE" w14:textId="77777777" w:rsidR="00334D2D" w:rsidRPr="00334D2D" w:rsidRDefault="001555BE" w:rsidP="00334D2D">
      <w:pPr>
        <w:pStyle w:val="2"/>
        <w:rPr>
          <w:lang w:eastAsia="zh-CN"/>
        </w:rPr>
      </w:pPr>
      <w:r w:rsidRPr="000461B4">
        <w:rPr>
          <w:lang w:eastAsia="zh-CN"/>
        </w:rPr>
        <w:t>Sensing mechanism</w:t>
      </w:r>
    </w:p>
    <w:p w14:paraId="742F4A9E" w14:textId="20E8A722" w:rsidR="00033AC6" w:rsidRDefault="006449B1" w:rsidP="003229F1">
      <w:pPr>
        <w:rPr>
          <w:sz w:val="24"/>
        </w:rPr>
      </w:pPr>
      <w:r>
        <w:rPr>
          <w:sz w:val="24"/>
        </w:rPr>
        <w:t>In LTE V2X</w:t>
      </w:r>
      <w:r w:rsidR="00033AC6">
        <w:rPr>
          <w:sz w:val="24"/>
        </w:rPr>
        <w:t xml:space="preserve">, </w:t>
      </w:r>
      <w:r w:rsidR="001555BE" w:rsidRPr="000461B4">
        <w:rPr>
          <w:sz w:val="24"/>
        </w:rPr>
        <w:t>long term sensing mechanism</w:t>
      </w:r>
      <w:r w:rsidR="00033AC6">
        <w:rPr>
          <w:sz w:val="24"/>
        </w:rPr>
        <w:t xml:space="preserve"> is adopted for </w:t>
      </w:r>
      <w:r w:rsidR="00033AC6" w:rsidRPr="002F105A">
        <w:rPr>
          <w:rFonts w:hint="eastAsia"/>
          <w:sz w:val="24"/>
        </w:rPr>
        <w:t xml:space="preserve">periodic </w:t>
      </w:r>
      <w:r w:rsidR="00033AC6">
        <w:rPr>
          <w:sz w:val="24"/>
        </w:rPr>
        <w:t>traffic with fixed packet size.</w:t>
      </w:r>
      <w:r w:rsidR="001555BE" w:rsidRPr="000461B4">
        <w:rPr>
          <w:sz w:val="24"/>
        </w:rPr>
        <w:t xml:space="preserve"> T</w:t>
      </w:r>
      <w:r w:rsidR="005502B9">
        <w:rPr>
          <w:sz w:val="24"/>
        </w:rPr>
        <w:t>X</w:t>
      </w:r>
      <w:r w:rsidR="001555BE" w:rsidRPr="000461B4">
        <w:rPr>
          <w:sz w:val="24"/>
        </w:rPr>
        <w:t xml:space="preserve"> UE can identify occupied/reserved sidelink resources by decoding SC</w:t>
      </w:r>
      <w:r w:rsidR="001555BE">
        <w:rPr>
          <w:sz w:val="24"/>
        </w:rPr>
        <w:t>I</w:t>
      </w:r>
      <w:r w:rsidR="001555BE" w:rsidRPr="000461B4">
        <w:rPr>
          <w:sz w:val="24"/>
        </w:rPr>
        <w:t xml:space="preserve">. </w:t>
      </w:r>
      <w:r w:rsidR="00033AC6">
        <w:rPr>
          <w:sz w:val="24"/>
        </w:rPr>
        <w:t>This sensing mechanism can be reused in NR V2X for both periodic and a</w:t>
      </w:r>
      <w:r w:rsidR="00033AC6" w:rsidRPr="002F105A">
        <w:rPr>
          <w:rFonts w:hint="eastAsia"/>
          <w:sz w:val="24"/>
        </w:rPr>
        <w:t xml:space="preserve">periodic </w:t>
      </w:r>
      <w:r w:rsidR="00BE482A">
        <w:rPr>
          <w:sz w:val="24"/>
        </w:rPr>
        <w:t>packet</w:t>
      </w:r>
      <w:r w:rsidR="003229F1">
        <w:rPr>
          <w:sz w:val="24"/>
        </w:rPr>
        <w:t xml:space="preserve">. </w:t>
      </w:r>
      <w:r w:rsidR="008048DF">
        <w:rPr>
          <w:sz w:val="24"/>
        </w:rPr>
        <w:t>The T</w:t>
      </w:r>
      <w:r w:rsidR="005502B9">
        <w:rPr>
          <w:sz w:val="24"/>
        </w:rPr>
        <w:t>X</w:t>
      </w:r>
      <w:r w:rsidR="007D5EA5">
        <w:rPr>
          <w:sz w:val="24"/>
        </w:rPr>
        <w:t xml:space="preserve"> UE with </w:t>
      </w:r>
      <w:r w:rsidR="007D5EA5" w:rsidRPr="002F105A">
        <w:rPr>
          <w:rFonts w:hint="eastAsia"/>
          <w:sz w:val="24"/>
        </w:rPr>
        <w:t xml:space="preserve">periodic </w:t>
      </w:r>
      <w:r w:rsidR="007D5EA5">
        <w:rPr>
          <w:sz w:val="24"/>
        </w:rPr>
        <w:t>traffic or a</w:t>
      </w:r>
      <w:r w:rsidR="007D5EA5" w:rsidRPr="002F105A">
        <w:rPr>
          <w:rFonts w:hint="eastAsia"/>
          <w:sz w:val="24"/>
        </w:rPr>
        <w:t>periodic</w:t>
      </w:r>
      <w:r w:rsidR="007D5EA5">
        <w:rPr>
          <w:sz w:val="24"/>
        </w:rPr>
        <w:t xml:space="preserve"> </w:t>
      </w:r>
      <w:r w:rsidR="00BE482A">
        <w:rPr>
          <w:sz w:val="24"/>
        </w:rPr>
        <w:t>packet</w:t>
      </w:r>
      <w:r w:rsidR="007D5EA5">
        <w:rPr>
          <w:sz w:val="24"/>
        </w:rPr>
        <w:t xml:space="preserve"> can perform long term sensing to select resource in shared pool</w:t>
      </w:r>
      <w:r w:rsidR="002C6C06">
        <w:rPr>
          <w:sz w:val="24"/>
        </w:rPr>
        <w:t xml:space="preserve"> for both periodic and aperiodic </w:t>
      </w:r>
      <w:r w:rsidR="00BE482A">
        <w:rPr>
          <w:sz w:val="24"/>
        </w:rPr>
        <w:t>V2X packet</w:t>
      </w:r>
      <w:r w:rsidR="007D5EA5">
        <w:rPr>
          <w:sz w:val="24"/>
        </w:rPr>
        <w:t xml:space="preserve">. </w:t>
      </w:r>
      <w:r w:rsidR="003229F1">
        <w:rPr>
          <w:sz w:val="24"/>
        </w:rPr>
        <w:t>However</w:t>
      </w:r>
      <w:r w:rsidR="007E5930">
        <w:rPr>
          <w:sz w:val="24"/>
        </w:rPr>
        <w:t>, w</w:t>
      </w:r>
      <w:r w:rsidR="00033AC6">
        <w:rPr>
          <w:sz w:val="24"/>
        </w:rPr>
        <w:t xml:space="preserve">hether long term sensing can avoid the collision </w:t>
      </w:r>
      <w:r w:rsidR="007E5930">
        <w:rPr>
          <w:sz w:val="24"/>
        </w:rPr>
        <w:t>between periodic/a</w:t>
      </w:r>
      <w:r w:rsidR="007E5930" w:rsidRPr="002F105A">
        <w:rPr>
          <w:rFonts w:hint="eastAsia"/>
          <w:sz w:val="24"/>
        </w:rPr>
        <w:t>periodic</w:t>
      </w:r>
      <w:r w:rsidR="007E5930">
        <w:rPr>
          <w:sz w:val="24"/>
        </w:rPr>
        <w:t xml:space="preserve"> and a</w:t>
      </w:r>
      <w:r w:rsidR="007E5930" w:rsidRPr="002F105A">
        <w:rPr>
          <w:rFonts w:hint="eastAsia"/>
          <w:sz w:val="24"/>
        </w:rPr>
        <w:t xml:space="preserve">periodic </w:t>
      </w:r>
      <w:r w:rsidR="007E5930">
        <w:rPr>
          <w:sz w:val="24"/>
        </w:rPr>
        <w:t xml:space="preserve">transmission </w:t>
      </w:r>
      <w:r w:rsidR="003229F1" w:rsidRPr="003229F1">
        <w:rPr>
          <w:sz w:val="24"/>
        </w:rPr>
        <w:t xml:space="preserve">effectively </w:t>
      </w:r>
      <w:r w:rsidR="005502B9">
        <w:rPr>
          <w:sz w:val="24"/>
        </w:rPr>
        <w:t>depends</w:t>
      </w:r>
      <w:r w:rsidR="007E5930">
        <w:rPr>
          <w:sz w:val="24"/>
        </w:rPr>
        <w:t xml:space="preserve"> on </w:t>
      </w:r>
      <w:r w:rsidR="002D3000">
        <w:rPr>
          <w:sz w:val="24"/>
        </w:rPr>
        <w:t xml:space="preserve">the number of </w:t>
      </w:r>
      <w:r w:rsidR="007E5930">
        <w:rPr>
          <w:sz w:val="24"/>
        </w:rPr>
        <w:t>reported candidate resource</w:t>
      </w:r>
      <w:r w:rsidR="00D15DD9">
        <w:rPr>
          <w:sz w:val="24"/>
        </w:rPr>
        <w:t>s (i.e.</w:t>
      </w:r>
      <w:r w:rsidR="007E5930" w:rsidRPr="007E5930">
        <w:rPr>
          <w:position w:val="-10"/>
        </w:rPr>
        <w:object w:dxaOrig="300" w:dyaOrig="340" w14:anchorId="4EE0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6.7pt" o:ole="">
            <v:imagedata r:id="rId8" o:title=""/>
          </v:shape>
          <o:OLEObject Type="Embed" ProgID="Equation.3" ShapeID="_x0000_i1025" DrawAspect="Content" ObjectID="_1631768529" r:id="rId9"/>
        </w:object>
      </w:r>
      <w:r w:rsidR="007E5930" w:rsidRPr="007E5930">
        <w:rPr>
          <w:sz w:val="24"/>
        </w:rPr>
        <w:t xml:space="preserve"> in LTE </w:t>
      </w:r>
      <w:r w:rsidR="00A23124">
        <w:rPr>
          <w:sz w:val="24"/>
        </w:rPr>
        <w:t>long term sensing</w:t>
      </w:r>
      <w:r w:rsidR="007E5930">
        <w:rPr>
          <w:sz w:val="24"/>
        </w:rPr>
        <w:t xml:space="preserve">). </w:t>
      </w:r>
      <w:r w:rsidR="008048DF">
        <w:rPr>
          <w:sz w:val="24"/>
        </w:rPr>
        <w:t>For example, i</w:t>
      </w:r>
      <w:r w:rsidR="007E5930">
        <w:rPr>
          <w:sz w:val="24"/>
        </w:rPr>
        <w:t xml:space="preserve">f the reported candidate resource </w:t>
      </w:r>
      <w:r w:rsidR="00A23124">
        <w:rPr>
          <w:sz w:val="24"/>
        </w:rPr>
        <w:t>is</w:t>
      </w:r>
      <w:r w:rsidR="007E5930">
        <w:rPr>
          <w:sz w:val="24"/>
        </w:rPr>
        <w:t xml:space="preserve"> </w:t>
      </w:r>
      <w:r w:rsidR="007E5930" w:rsidRPr="007E5930">
        <w:rPr>
          <w:sz w:val="24"/>
        </w:rPr>
        <w:t>greater</w:t>
      </w:r>
      <w:r w:rsidR="007E5930" w:rsidRPr="007E5930">
        <w:rPr>
          <w:rFonts w:hint="eastAsia"/>
          <w:sz w:val="24"/>
        </w:rPr>
        <w:t xml:space="preserve"> than or equal to </w:t>
      </w:r>
      <w:r w:rsidR="007E5930">
        <w:rPr>
          <w:sz w:val="24"/>
        </w:rPr>
        <w:t xml:space="preserve">20% of </w:t>
      </w:r>
      <w:r w:rsidR="007E5930" w:rsidRPr="007E5930">
        <w:rPr>
          <w:sz w:val="24"/>
        </w:rPr>
        <w:t>total resource</w:t>
      </w:r>
      <w:r w:rsidR="007E5930">
        <w:rPr>
          <w:sz w:val="24"/>
        </w:rPr>
        <w:t>s</w:t>
      </w:r>
      <w:r w:rsidR="004C0108">
        <w:rPr>
          <w:sz w:val="24"/>
        </w:rPr>
        <w:t xml:space="preserve">, which is </w:t>
      </w:r>
      <w:r w:rsidR="008048DF">
        <w:rPr>
          <w:sz w:val="24"/>
        </w:rPr>
        <w:t xml:space="preserve">used </w:t>
      </w:r>
      <w:r w:rsidR="007E5930" w:rsidRPr="007E5930">
        <w:rPr>
          <w:sz w:val="24"/>
        </w:rPr>
        <w:t xml:space="preserve">in LTE </w:t>
      </w:r>
      <w:r w:rsidR="00A23124">
        <w:rPr>
          <w:sz w:val="24"/>
        </w:rPr>
        <w:t>long term sensing</w:t>
      </w:r>
      <w:r w:rsidR="007E5930">
        <w:rPr>
          <w:sz w:val="24"/>
        </w:rPr>
        <w:t xml:space="preserve">, the random selection step </w:t>
      </w:r>
      <w:r w:rsidR="007D5EA5">
        <w:rPr>
          <w:sz w:val="24"/>
        </w:rPr>
        <w:t>may</w:t>
      </w:r>
      <w:r w:rsidR="007E5930">
        <w:rPr>
          <w:sz w:val="24"/>
        </w:rPr>
        <w:t xml:space="preserve"> help to avoid </w:t>
      </w:r>
      <w:r w:rsidR="0053284A">
        <w:rPr>
          <w:sz w:val="24"/>
        </w:rPr>
        <w:t>these</w:t>
      </w:r>
      <w:r w:rsidR="007E5930">
        <w:rPr>
          <w:sz w:val="24"/>
        </w:rPr>
        <w:t xml:space="preserve"> collision</w:t>
      </w:r>
      <w:r w:rsidR="00903145">
        <w:rPr>
          <w:sz w:val="24"/>
        </w:rPr>
        <w:t>s</w:t>
      </w:r>
      <w:r w:rsidR="007E5930">
        <w:rPr>
          <w:sz w:val="24"/>
        </w:rPr>
        <w:t>.</w:t>
      </w:r>
      <w:r w:rsidR="007D5EA5">
        <w:rPr>
          <w:sz w:val="24"/>
        </w:rPr>
        <w:t xml:space="preserve"> </w:t>
      </w:r>
      <w:r w:rsidR="00816C05">
        <w:rPr>
          <w:sz w:val="24"/>
        </w:rPr>
        <w:t>Otherwise, additional en</w:t>
      </w:r>
      <w:r w:rsidR="007D5EA5">
        <w:rPr>
          <w:sz w:val="24"/>
        </w:rPr>
        <w:t>hancements should be considered.</w:t>
      </w:r>
    </w:p>
    <w:p w14:paraId="3AE59182" w14:textId="2C3CDD59" w:rsidR="003229F1" w:rsidRPr="00781BF7" w:rsidRDefault="003229F1" w:rsidP="003229F1">
      <w:pPr>
        <w:pStyle w:val="a3"/>
        <w:rPr>
          <w:b/>
          <w:i/>
          <w:sz w:val="24"/>
          <w:szCs w:val="24"/>
        </w:rPr>
      </w:pPr>
      <w:r w:rsidRPr="00781BF7">
        <w:rPr>
          <w:b/>
          <w:i/>
          <w:sz w:val="24"/>
          <w:szCs w:val="24"/>
          <w:lang w:eastAsia="zh-CN"/>
        </w:rPr>
        <w:t xml:space="preserve">Proposal 1: </w:t>
      </w:r>
      <w:r w:rsidRPr="00781BF7">
        <w:rPr>
          <w:rFonts w:hint="eastAsia"/>
          <w:b/>
          <w:i/>
          <w:sz w:val="24"/>
          <w:szCs w:val="24"/>
        </w:rPr>
        <w:t xml:space="preserve">Reuse LTE-V2X long term sensing </w:t>
      </w:r>
      <w:r w:rsidRPr="00781BF7">
        <w:rPr>
          <w:b/>
          <w:i/>
          <w:sz w:val="24"/>
          <w:szCs w:val="24"/>
        </w:rPr>
        <w:t>mechanism in NR V2X</w:t>
      </w:r>
    </w:p>
    <w:p w14:paraId="40266535" w14:textId="77777777" w:rsidR="007D5EA5" w:rsidRDefault="007D5EA5" w:rsidP="003229F1">
      <w:pPr>
        <w:pStyle w:val="a3"/>
        <w:rPr>
          <w:b/>
          <w:i/>
          <w:sz w:val="24"/>
          <w:szCs w:val="24"/>
          <w:u w:val="single"/>
          <w:lang w:eastAsia="zh-CN"/>
        </w:rPr>
      </w:pPr>
    </w:p>
    <w:p w14:paraId="6A6A297E" w14:textId="0CE9C929" w:rsidR="00816C05" w:rsidRDefault="005502B9" w:rsidP="003229F1">
      <w:pPr>
        <w:rPr>
          <w:sz w:val="24"/>
          <w:lang w:eastAsia="zh-CN"/>
        </w:rPr>
      </w:pPr>
      <w:r>
        <w:rPr>
          <w:sz w:val="24"/>
          <w:lang w:eastAsia="zh-CN"/>
        </w:rPr>
        <w:t xml:space="preserve">Since </w:t>
      </w:r>
      <w:r w:rsidR="00816C05">
        <w:rPr>
          <w:rFonts w:hint="eastAsia"/>
          <w:sz w:val="24"/>
          <w:lang w:eastAsia="zh-CN"/>
        </w:rPr>
        <w:t>NR V2X</w:t>
      </w:r>
      <w:r>
        <w:rPr>
          <w:sz w:val="24"/>
          <w:lang w:eastAsia="zh-CN"/>
        </w:rPr>
        <w:t xml:space="preserve"> needs to support low latency V2X packet transmission,</w:t>
      </w:r>
      <w:r w:rsidR="00816C05">
        <w:rPr>
          <w:sz w:val="24"/>
          <w:lang w:eastAsia="zh-CN"/>
        </w:rPr>
        <w:t xml:space="preserve"> </w:t>
      </w:r>
      <w:r>
        <w:rPr>
          <w:sz w:val="24"/>
          <w:lang w:eastAsia="zh-CN"/>
        </w:rPr>
        <w:t>t</w:t>
      </w:r>
      <w:r w:rsidR="00816C05">
        <w:rPr>
          <w:sz w:val="24"/>
          <w:lang w:eastAsia="zh-CN"/>
        </w:rPr>
        <w:t xml:space="preserve">he </w:t>
      </w:r>
      <w:r>
        <w:rPr>
          <w:sz w:val="24"/>
          <w:lang w:eastAsia="zh-CN"/>
        </w:rPr>
        <w:t xml:space="preserve">number of candidate resource availability could be less in the </w:t>
      </w:r>
      <w:r w:rsidR="00816C05">
        <w:rPr>
          <w:sz w:val="24"/>
          <w:lang w:eastAsia="zh-CN"/>
        </w:rPr>
        <w:t xml:space="preserve">resource </w:t>
      </w:r>
      <w:r w:rsidR="00816C05">
        <w:rPr>
          <w:sz w:val="24"/>
        </w:rPr>
        <w:t>selection window</w:t>
      </w:r>
      <w:r>
        <w:rPr>
          <w:sz w:val="24"/>
        </w:rPr>
        <w:t xml:space="preserve"> due to shorter window size because the T</w:t>
      </w:r>
      <w:r w:rsidRPr="005502B9">
        <w:rPr>
          <w:sz w:val="24"/>
          <w:vertAlign w:val="subscript"/>
        </w:rPr>
        <w:t>2</w:t>
      </w:r>
      <w:r>
        <w:rPr>
          <w:sz w:val="24"/>
        </w:rPr>
        <w:t xml:space="preserve"> value depends on the packet delay budget (PDB)</w:t>
      </w:r>
      <w:r w:rsidR="00816C05">
        <w:rPr>
          <w:sz w:val="24"/>
        </w:rPr>
        <w:t xml:space="preserve">. </w:t>
      </w:r>
      <w:r w:rsidR="00BE482A">
        <w:rPr>
          <w:sz w:val="24"/>
        </w:rPr>
        <w:t xml:space="preserve">If </w:t>
      </w:r>
      <w:r w:rsidR="0053284A">
        <w:rPr>
          <w:sz w:val="24"/>
        </w:rPr>
        <w:t>the</w:t>
      </w:r>
      <w:r w:rsidR="00816C05">
        <w:rPr>
          <w:sz w:val="24"/>
        </w:rPr>
        <w:t xml:space="preserve"> random </w:t>
      </w:r>
      <w:r w:rsidR="00BE482A">
        <w:rPr>
          <w:sz w:val="24"/>
        </w:rPr>
        <w:t xml:space="preserve">candidate resource </w:t>
      </w:r>
      <w:r w:rsidR="00816C05">
        <w:rPr>
          <w:sz w:val="24"/>
        </w:rPr>
        <w:t xml:space="preserve">selection step </w:t>
      </w:r>
      <w:r w:rsidR="0053284A">
        <w:rPr>
          <w:sz w:val="24"/>
        </w:rPr>
        <w:t>cannot</w:t>
      </w:r>
      <w:r w:rsidR="00816C05">
        <w:rPr>
          <w:sz w:val="24"/>
        </w:rPr>
        <w:t xml:space="preserve"> avoid the collision</w:t>
      </w:r>
      <w:r w:rsidR="00BE482A">
        <w:rPr>
          <w:sz w:val="24"/>
        </w:rPr>
        <w:t>,</w:t>
      </w:r>
      <w:r w:rsidR="00816C05">
        <w:rPr>
          <w:sz w:val="24"/>
        </w:rPr>
        <w:t xml:space="preserve"> </w:t>
      </w:r>
      <w:r w:rsidR="00BE482A">
        <w:rPr>
          <w:sz w:val="24"/>
        </w:rPr>
        <w:t xml:space="preserve">then </w:t>
      </w:r>
      <w:r w:rsidR="003229F1">
        <w:rPr>
          <w:sz w:val="24"/>
        </w:rPr>
        <w:t>addition</w:t>
      </w:r>
      <w:r w:rsidR="00816C05">
        <w:rPr>
          <w:sz w:val="24"/>
        </w:rPr>
        <w:t>al</w:t>
      </w:r>
      <w:r w:rsidR="003229F1">
        <w:rPr>
          <w:sz w:val="24"/>
        </w:rPr>
        <w:t xml:space="preserve"> sensing mechanism </w:t>
      </w:r>
      <w:r w:rsidR="0053284A">
        <w:rPr>
          <w:sz w:val="24"/>
        </w:rPr>
        <w:t>is needed</w:t>
      </w:r>
      <w:r w:rsidR="00BE482A">
        <w:rPr>
          <w:sz w:val="24"/>
        </w:rPr>
        <w:t>.</w:t>
      </w:r>
      <w:r w:rsidR="007C75D2">
        <w:rPr>
          <w:sz w:val="24"/>
          <w:lang w:eastAsia="zh-CN"/>
        </w:rPr>
        <w:t xml:space="preserve"> </w:t>
      </w:r>
      <w:r w:rsidR="00BE482A">
        <w:rPr>
          <w:sz w:val="24"/>
          <w:lang w:eastAsia="zh-CN"/>
        </w:rPr>
        <w:t xml:space="preserve">As an enhancement, </w:t>
      </w:r>
      <w:r w:rsidR="00C3540E">
        <w:rPr>
          <w:sz w:val="24"/>
          <w:lang w:eastAsia="zh-CN"/>
        </w:rPr>
        <w:t>S</w:t>
      </w:r>
      <w:r w:rsidR="007C75D2">
        <w:rPr>
          <w:sz w:val="24"/>
          <w:lang w:eastAsia="zh-CN"/>
        </w:rPr>
        <w:t xml:space="preserve">hort </w:t>
      </w:r>
      <w:r w:rsidR="00475501">
        <w:rPr>
          <w:sz w:val="24"/>
          <w:lang w:eastAsia="zh-CN"/>
        </w:rPr>
        <w:t xml:space="preserve">term </w:t>
      </w:r>
      <w:r w:rsidR="007C75D2">
        <w:rPr>
          <w:sz w:val="24"/>
          <w:lang w:eastAsia="zh-CN"/>
        </w:rPr>
        <w:t>sensing can be performed within the resource selection window which is after the packet generation</w:t>
      </w:r>
      <w:r w:rsidR="0053284A">
        <w:rPr>
          <w:sz w:val="24"/>
          <w:lang w:eastAsia="zh-CN"/>
        </w:rPr>
        <w:t xml:space="preserve">, as shown in Figure </w:t>
      </w:r>
      <w:r w:rsidR="00C42264">
        <w:rPr>
          <w:sz w:val="24"/>
          <w:lang w:eastAsia="zh-CN"/>
        </w:rPr>
        <w:t xml:space="preserve">1, </w:t>
      </w:r>
      <w:r w:rsidR="004C0108">
        <w:rPr>
          <w:sz w:val="24"/>
          <w:lang w:eastAsia="zh-CN"/>
        </w:rPr>
        <w:t>T</w:t>
      </w:r>
      <w:r w:rsidR="00BE482A">
        <w:rPr>
          <w:sz w:val="24"/>
          <w:lang w:eastAsia="zh-CN"/>
        </w:rPr>
        <w:t>X</w:t>
      </w:r>
      <w:r w:rsidR="004C0108">
        <w:rPr>
          <w:sz w:val="24"/>
          <w:lang w:eastAsia="zh-CN"/>
        </w:rPr>
        <w:t xml:space="preserve"> </w:t>
      </w:r>
      <w:r w:rsidR="0053284A">
        <w:rPr>
          <w:sz w:val="24"/>
          <w:lang w:eastAsia="zh-CN"/>
        </w:rPr>
        <w:t xml:space="preserve">UE </w:t>
      </w:r>
      <w:r w:rsidR="00756438">
        <w:rPr>
          <w:sz w:val="24"/>
          <w:lang w:eastAsia="zh-CN"/>
        </w:rPr>
        <w:t>perform</w:t>
      </w:r>
      <w:r w:rsidR="0053284A">
        <w:rPr>
          <w:sz w:val="24"/>
          <w:lang w:eastAsia="zh-CN"/>
        </w:rPr>
        <w:t>s</w:t>
      </w:r>
      <w:r w:rsidR="00756438">
        <w:rPr>
          <w:sz w:val="24"/>
          <w:lang w:eastAsia="zh-CN"/>
        </w:rPr>
        <w:t xml:space="preserve"> resource selection</w:t>
      </w:r>
      <w:r w:rsidR="0053284A">
        <w:rPr>
          <w:sz w:val="24"/>
          <w:lang w:eastAsia="zh-CN"/>
        </w:rPr>
        <w:t xml:space="preserve"> based on </w:t>
      </w:r>
      <w:r w:rsidR="004C0108">
        <w:rPr>
          <w:sz w:val="24"/>
          <w:lang w:eastAsia="zh-CN"/>
        </w:rPr>
        <w:t xml:space="preserve">long term </w:t>
      </w:r>
      <w:r w:rsidR="0053284A">
        <w:rPr>
          <w:sz w:val="24"/>
          <w:lang w:eastAsia="zh-CN"/>
        </w:rPr>
        <w:t>sensing result</w:t>
      </w:r>
      <w:r w:rsidR="004C0108">
        <w:rPr>
          <w:sz w:val="24"/>
          <w:lang w:eastAsia="zh-CN"/>
        </w:rPr>
        <w:t>, and then th</w:t>
      </w:r>
      <w:r w:rsidR="00756438">
        <w:rPr>
          <w:sz w:val="24"/>
          <w:lang w:eastAsia="zh-CN"/>
        </w:rPr>
        <w:t>e short term sensing is used to confirm whether the selected resource has potential collision with higher priority transmission</w:t>
      </w:r>
      <w:r w:rsidR="008306C6">
        <w:rPr>
          <w:sz w:val="24"/>
          <w:lang w:eastAsia="zh-CN"/>
        </w:rPr>
        <w:t xml:space="preserve"> or other aperiodic </w:t>
      </w:r>
      <w:r w:rsidR="00BE482A">
        <w:rPr>
          <w:sz w:val="24"/>
          <w:lang w:eastAsia="zh-CN"/>
        </w:rPr>
        <w:t>V2X packets</w:t>
      </w:r>
      <w:r w:rsidR="00756438">
        <w:rPr>
          <w:sz w:val="24"/>
          <w:lang w:eastAsia="zh-CN"/>
        </w:rPr>
        <w:t>.</w:t>
      </w:r>
    </w:p>
    <w:p w14:paraId="1A7858A6" w14:textId="2941B191" w:rsidR="00756438" w:rsidRPr="00781BF7" w:rsidRDefault="00756438" w:rsidP="00756438">
      <w:pPr>
        <w:pStyle w:val="a3"/>
        <w:rPr>
          <w:b/>
          <w:i/>
          <w:sz w:val="24"/>
          <w:szCs w:val="24"/>
          <w:lang w:eastAsia="zh-CN"/>
        </w:rPr>
      </w:pPr>
      <w:r w:rsidRPr="00781BF7">
        <w:rPr>
          <w:b/>
          <w:i/>
          <w:sz w:val="24"/>
          <w:szCs w:val="24"/>
          <w:lang w:eastAsia="zh-CN"/>
        </w:rPr>
        <w:t xml:space="preserve">Proposal 2: If random selection step </w:t>
      </w:r>
      <w:r w:rsidR="00C71205" w:rsidRPr="00781BF7">
        <w:rPr>
          <w:b/>
          <w:i/>
          <w:sz w:val="24"/>
          <w:szCs w:val="24"/>
          <w:lang w:eastAsia="zh-CN"/>
        </w:rPr>
        <w:t>can</w:t>
      </w:r>
      <w:r w:rsidRPr="00781BF7">
        <w:rPr>
          <w:b/>
          <w:i/>
          <w:sz w:val="24"/>
          <w:szCs w:val="24"/>
          <w:lang w:eastAsia="zh-CN"/>
        </w:rPr>
        <w:t>not avoid the collision effectively</w:t>
      </w:r>
      <w:r w:rsidR="007E58B3" w:rsidRPr="00781BF7">
        <w:rPr>
          <w:b/>
          <w:i/>
          <w:sz w:val="24"/>
          <w:szCs w:val="24"/>
          <w:lang w:eastAsia="zh-CN"/>
        </w:rPr>
        <w:t>, considering</w:t>
      </w:r>
      <w:r w:rsidRPr="00781BF7">
        <w:rPr>
          <w:b/>
          <w:i/>
          <w:sz w:val="24"/>
          <w:szCs w:val="24"/>
          <w:lang w:eastAsia="zh-CN"/>
        </w:rPr>
        <w:t xml:space="preserve"> short term sensing mechanism in NR V2X.</w:t>
      </w:r>
    </w:p>
    <w:p w14:paraId="67C9736B" w14:textId="4C6A4458" w:rsidR="00C71205" w:rsidRDefault="00A81C1E" w:rsidP="00A81C1E">
      <w:pPr>
        <w:widowControl w:val="0"/>
        <w:snapToGrid/>
        <w:jc w:val="center"/>
        <w:rPr>
          <w:b/>
          <w:i/>
          <w:sz w:val="24"/>
          <w:szCs w:val="24"/>
          <w:u w:val="single"/>
        </w:rPr>
      </w:pPr>
      <w:r w:rsidRPr="00A81C1E">
        <w:rPr>
          <w:noProof/>
          <w:lang w:eastAsia="zh-CN"/>
        </w:rPr>
        <w:lastRenderedPageBreak/>
        <w:drawing>
          <wp:inline distT="0" distB="0" distL="0" distR="0" wp14:anchorId="6D50C5E8" wp14:editId="13B5B740">
            <wp:extent cx="4516341" cy="18976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7747" cy="1902457"/>
                    </a:xfrm>
                    <a:prstGeom prst="rect">
                      <a:avLst/>
                    </a:prstGeom>
                    <a:noFill/>
                    <a:ln>
                      <a:noFill/>
                    </a:ln>
                  </pic:spPr>
                </pic:pic>
              </a:graphicData>
            </a:graphic>
          </wp:inline>
        </w:drawing>
      </w:r>
    </w:p>
    <w:p w14:paraId="6E610DD7" w14:textId="611467E9" w:rsidR="007E58B3" w:rsidRDefault="007E58B3" w:rsidP="00A81C1E">
      <w:pPr>
        <w:widowControl w:val="0"/>
        <w:snapToGrid/>
        <w:jc w:val="center"/>
        <w:rPr>
          <w:b/>
          <w:i/>
          <w:sz w:val="24"/>
          <w:szCs w:val="24"/>
          <w:u w:val="single"/>
          <w:lang w:eastAsia="zh-CN"/>
        </w:rPr>
      </w:pPr>
      <w:r>
        <w:rPr>
          <w:b/>
          <w:i/>
          <w:sz w:val="24"/>
          <w:szCs w:val="24"/>
          <w:u w:val="single"/>
          <w:lang w:eastAsia="zh-CN"/>
        </w:rPr>
        <w:t>F</w:t>
      </w:r>
      <w:r>
        <w:rPr>
          <w:rFonts w:hint="eastAsia"/>
          <w:b/>
          <w:i/>
          <w:sz w:val="24"/>
          <w:szCs w:val="24"/>
          <w:u w:val="single"/>
          <w:lang w:eastAsia="zh-CN"/>
        </w:rPr>
        <w:t>igure</w:t>
      </w:r>
      <w:r w:rsidR="00A81C1E">
        <w:rPr>
          <w:b/>
          <w:i/>
          <w:sz w:val="24"/>
          <w:szCs w:val="24"/>
          <w:u w:val="single"/>
          <w:lang w:eastAsia="zh-CN"/>
        </w:rPr>
        <w:t xml:space="preserve"> 1, long term sensing and short term sensing window</w:t>
      </w:r>
    </w:p>
    <w:p w14:paraId="66E3394C" w14:textId="77777777" w:rsidR="00A81C1E" w:rsidRPr="00033AC6" w:rsidRDefault="00A81C1E" w:rsidP="00A81C1E">
      <w:pPr>
        <w:widowControl w:val="0"/>
        <w:snapToGrid/>
        <w:jc w:val="center"/>
        <w:rPr>
          <w:b/>
          <w:i/>
          <w:sz w:val="24"/>
          <w:szCs w:val="24"/>
          <w:u w:val="single"/>
          <w:lang w:eastAsia="zh-CN"/>
        </w:rPr>
      </w:pPr>
    </w:p>
    <w:p w14:paraId="4B16B564" w14:textId="77777777" w:rsidR="009C7B69" w:rsidRPr="007E58B3" w:rsidRDefault="009C7B69" w:rsidP="009C7B69">
      <w:pPr>
        <w:pStyle w:val="2"/>
        <w:rPr>
          <w:lang w:eastAsia="zh-CN"/>
        </w:rPr>
      </w:pPr>
      <w:r>
        <w:rPr>
          <w:lang w:eastAsia="zh-CN"/>
        </w:rPr>
        <w:t>R</w:t>
      </w:r>
      <w:r w:rsidR="00974CEC">
        <w:rPr>
          <w:lang w:eastAsia="zh-CN"/>
        </w:rPr>
        <w:t xml:space="preserve">esource </w:t>
      </w:r>
      <w:r w:rsidRPr="000461B4">
        <w:rPr>
          <w:lang w:eastAsia="zh-CN"/>
        </w:rPr>
        <w:t>selectio</w:t>
      </w:r>
      <w:r w:rsidRPr="007E58B3">
        <w:rPr>
          <w:lang w:eastAsia="zh-CN"/>
        </w:rPr>
        <w:t xml:space="preserve">n </w:t>
      </w:r>
      <w:r w:rsidR="00672117" w:rsidRPr="007E58B3">
        <w:rPr>
          <w:lang w:eastAsia="zh-CN"/>
        </w:rPr>
        <w:t>mechanism</w:t>
      </w:r>
    </w:p>
    <w:p w14:paraId="6F85969C" w14:textId="28F5DA1B" w:rsidR="004A0604" w:rsidRDefault="00BE482A" w:rsidP="00AA2C71">
      <w:pPr>
        <w:rPr>
          <w:sz w:val="24"/>
        </w:rPr>
      </w:pPr>
      <w:r>
        <w:rPr>
          <w:sz w:val="24"/>
        </w:rPr>
        <w:t xml:space="preserve">In V2X, long term sensing operation should report </w:t>
      </w:r>
      <w:r w:rsidR="0071742B">
        <w:rPr>
          <w:sz w:val="24"/>
        </w:rPr>
        <w:t xml:space="preserve">enough candidate resources (e.g., 20% </w:t>
      </w:r>
      <w:r w:rsidR="008316B1">
        <w:rPr>
          <w:sz w:val="24"/>
        </w:rPr>
        <w:t>of</w:t>
      </w:r>
      <w:r w:rsidR="0071742B" w:rsidRPr="00445BD1">
        <w:rPr>
          <w:position w:val="-12"/>
        </w:rPr>
        <w:object w:dxaOrig="560" w:dyaOrig="360" w14:anchorId="5399A495">
          <v:shape id="_x0000_i1026" type="#_x0000_t75" style="width:27.65pt;height:17.3pt" o:ole="">
            <v:imagedata r:id="rId11" o:title=""/>
          </v:shape>
          <o:OLEObject Type="Embed" ProgID="Equation.DSMT4" ShapeID="_x0000_i1026" DrawAspect="Content" ObjectID="_1631768530" r:id="rId12"/>
        </w:object>
      </w:r>
      <w:r w:rsidR="0071742B">
        <w:rPr>
          <w:sz w:val="24"/>
        </w:rPr>
        <w:t>)</w:t>
      </w:r>
      <w:r>
        <w:rPr>
          <w:sz w:val="24"/>
        </w:rPr>
        <w:t xml:space="preserve"> so that the random candidate resource selection procedure could avoid potential collision during packet transmission</w:t>
      </w:r>
      <w:r w:rsidR="0071742B">
        <w:rPr>
          <w:sz w:val="24"/>
        </w:rPr>
        <w:t xml:space="preserve">. </w:t>
      </w:r>
      <w:r w:rsidR="004A0604">
        <w:rPr>
          <w:sz w:val="24"/>
        </w:rPr>
        <w:t xml:space="preserve">As we discussed in the above section, </w:t>
      </w:r>
      <w:r w:rsidR="00064008">
        <w:rPr>
          <w:sz w:val="24"/>
        </w:rPr>
        <w:t xml:space="preserve">the </w:t>
      </w:r>
      <w:r w:rsidR="0071742B">
        <w:rPr>
          <w:sz w:val="24"/>
        </w:rPr>
        <w:t>resource selection windo</w:t>
      </w:r>
      <w:r w:rsidR="0071742B" w:rsidRPr="0091256C">
        <w:rPr>
          <w:sz w:val="24"/>
        </w:rPr>
        <w:t xml:space="preserve">w size is </w:t>
      </w:r>
      <w:r w:rsidR="00064008" w:rsidRPr="0091256C">
        <w:rPr>
          <w:sz w:val="24"/>
        </w:rPr>
        <w:t xml:space="preserve">shorter </w:t>
      </w:r>
      <w:r w:rsidR="004A0604">
        <w:rPr>
          <w:sz w:val="24"/>
        </w:rPr>
        <w:t xml:space="preserve">for low latency V2X packet </w:t>
      </w:r>
      <w:r w:rsidR="00896B72" w:rsidRPr="0091256C">
        <w:rPr>
          <w:sz w:val="24"/>
        </w:rPr>
        <w:t xml:space="preserve">and </w:t>
      </w:r>
      <w:r w:rsidR="004A0604">
        <w:rPr>
          <w:sz w:val="24"/>
        </w:rPr>
        <w:t xml:space="preserve">sometime </w:t>
      </w:r>
      <w:r w:rsidR="0071742B" w:rsidRPr="0091256C">
        <w:rPr>
          <w:sz w:val="24"/>
        </w:rPr>
        <w:t xml:space="preserve">the </w:t>
      </w:r>
      <w:r w:rsidR="00C87DCA" w:rsidRPr="0091256C">
        <w:rPr>
          <w:sz w:val="24"/>
        </w:rPr>
        <w:t>reported</w:t>
      </w:r>
      <w:r w:rsidR="00627467" w:rsidRPr="0091256C">
        <w:rPr>
          <w:sz w:val="24"/>
        </w:rPr>
        <w:t xml:space="preserve"> candidate resources </w:t>
      </w:r>
      <w:r w:rsidR="004A0604">
        <w:rPr>
          <w:sz w:val="24"/>
        </w:rPr>
        <w:t xml:space="preserve">may not be </w:t>
      </w:r>
      <w:r w:rsidR="00627467" w:rsidRPr="0091256C">
        <w:rPr>
          <w:sz w:val="24"/>
        </w:rPr>
        <w:t xml:space="preserve">enough </w:t>
      </w:r>
      <w:r w:rsidR="004A0604">
        <w:rPr>
          <w:sz w:val="24"/>
        </w:rPr>
        <w:t>considering a</w:t>
      </w:r>
      <w:r w:rsidR="00896B72" w:rsidRPr="0091256C">
        <w:rPr>
          <w:sz w:val="24"/>
        </w:rPr>
        <w:t xml:space="preserve"> </w:t>
      </w:r>
      <w:r w:rsidR="00627467" w:rsidRPr="0091256C">
        <w:rPr>
          <w:sz w:val="24"/>
        </w:rPr>
        <w:t xml:space="preserve">certain </w:t>
      </w:r>
      <w:r w:rsidR="00627467" w:rsidRPr="0091256C">
        <w:rPr>
          <w:rFonts w:hint="eastAsia"/>
          <w:sz w:val="24"/>
        </w:rPr>
        <w:t>PSSCH-RSRP threshold</w:t>
      </w:r>
      <w:r w:rsidR="004A0604">
        <w:rPr>
          <w:sz w:val="24"/>
        </w:rPr>
        <w:t xml:space="preserve">. One way to find more candidate resource is by </w:t>
      </w:r>
      <w:r w:rsidR="00064008" w:rsidRPr="0091256C">
        <w:rPr>
          <w:sz w:val="24"/>
        </w:rPr>
        <w:t>increasing</w:t>
      </w:r>
      <w:r w:rsidR="004A0604">
        <w:rPr>
          <w:sz w:val="24"/>
        </w:rPr>
        <w:t xml:space="preserve"> the</w:t>
      </w:r>
      <w:r w:rsidR="00064008" w:rsidRPr="0091256C">
        <w:rPr>
          <w:sz w:val="24"/>
        </w:rPr>
        <w:t xml:space="preserve"> </w:t>
      </w:r>
      <w:r w:rsidR="00064008" w:rsidRPr="0091256C">
        <w:rPr>
          <w:rFonts w:hint="eastAsia"/>
          <w:sz w:val="24"/>
        </w:rPr>
        <w:t>PSSCH-RSRP threshold</w:t>
      </w:r>
      <w:r w:rsidR="00064008" w:rsidRPr="0091256C">
        <w:rPr>
          <w:sz w:val="24"/>
        </w:rPr>
        <w:t xml:space="preserve">, </w:t>
      </w:r>
      <w:r w:rsidR="004A0604">
        <w:rPr>
          <w:sz w:val="24"/>
        </w:rPr>
        <w:t xml:space="preserve">but in this case </w:t>
      </w:r>
      <w:r w:rsidR="00064008" w:rsidRPr="0091256C">
        <w:rPr>
          <w:sz w:val="24"/>
        </w:rPr>
        <w:t xml:space="preserve">the </w:t>
      </w:r>
      <w:r w:rsidR="00C87DCA" w:rsidRPr="0091256C">
        <w:rPr>
          <w:sz w:val="24"/>
        </w:rPr>
        <w:t>reported candidate resource</w:t>
      </w:r>
      <w:r w:rsidR="00847DF5" w:rsidRPr="0091256C">
        <w:rPr>
          <w:sz w:val="24"/>
        </w:rPr>
        <w:t xml:space="preserve"> </w:t>
      </w:r>
      <w:r w:rsidR="004A0604">
        <w:rPr>
          <w:sz w:val="24"/>
        </w:rPr>
        <w:t>may not be suitable due to</w:t>
      </w:r>
      <w:r w:rsidR="00847DF5" w:rsidRPr="0091256C">
        <w:rPr>
          <w:sz w:val="24"/>
        </w:rPr>
        <w:t xml:space="preserve"> low</w:t>
      </w:r>
      <w:r w:rsidR="004A0604">
        <w:rPr>
          <w:sz w:val="24"/>
        </w:rPr>
        <w:t>er</w:t>
      </w:r>
      <w:r w:rsidR="00847DF5" w:rsidRPr="0091256C">
        <w:rPr>
          <w:sz w:val="24"/>
        </w:rPr>
        <w:t xml:space="preserve"> SINR. </w:t>
      </w:r>
      <w:r w:rsidR="00847DF5" w:rsidRPr="0091256C">
        <w:rPr>
          <w:rFonts w:hint="eastAsia"/>
          <w:sz w:val="24"/>
        </w:rPr>
        <w:t xml:space="preserve">From </w:t>
      </w:r>
      <w:r w:rsidR="004A0604">
        <w:rPr>
          <w:sz w:val="24"/>
        </w:rPr>
        <w:t xml:space="preserve">a </w:t>
      </w:r>
      <w:r w:rsidR="00847DF5" w:rsidRPr="0091256C">
        <w:rPr>
          <w:rFonts w:hint="eastAsia"/>
          <w:sz w:val="24"/>
        </w:rPr>
        <w:t xml:space="preserve">system </w:t>
      </w:r>
      <w:r w:rsidR="00847DF5" w:rsidRPr="0091256C">
        <w:rPr>
          <w:sz w:val="24"/>
        </w:rPr>
        <w:t>perspective</w:t>
      </w:r>
      <w:r w:rsidR="00847DF5" w:rsidRPr="0091256C">
        <w:rPr>
          <w:rFonts w:hint="eastAsia"/>
          <w:sz w:val="24"/>
        </w:rPr>
        <w:t xml:space="preserve">, </w:t>
      </w:r>
      <w:r w:rsidR="004A0604">
        <w:rPr>
          <w:sz w:val="24"/>
        </w:rPr>
        <w:t xml:space="preserve">this process could </w:t>
      </w:r>
      <w:r w:rsidR="00847DF5" w:rsidRPr="0091256C">
        <w:rPr>
          <w:rFonts w:hint="eastAsia"/>
          <w:sz w:val="24"/>
        </w:rPr>
        <w:t xml:space="preserve">reduce the </w:t>
      </w:r>
      <w:r w:rsidR="004A0604">
        <w:rPr>
          <w:sz w:val="24"/>
        </w:rPr>
        <w:t xml:space="preserve">sidelink transmission </w:t>
      </w:r>
      <w:r w:rsidR="00847DF5" w:rsidRPr="0091256C">
        <w:rPr>
          <w:rFonts w:hint="eastAsia"/>
          <w:sz w:val="24"/>
        </w:rPr>
        <w:t xml:space="preserve">coverage </w:t>
      </w:r>
      <w:r w:rsidR="004A0604">
        <w:rPr>
          <w:sz w:val="24"/>
        </w:rPr>
        <w:t>due to</w:t>
      </w:r>
      <w:r w:rsidR="00847DF5" w:rsidRPr="0091256C">
        <w:rPr>
          <w:rFonts w:hint="eastAsia"/>
          <w:sz w:val="24"/>
        </w:rPr>
        <w:t xml:space="preserve"> increase</w:t>
      </w:r>
      <w:r w:rsidR="004A0604">
        <w:rPr>
          <w:sz w:val="24"/>
        </w:rPr>
        <w:t>d</w:t>
      </w:r>
      <w:r w:rsidR="00847DF5" w:rsidRPr="0091256C">
        <w:rPr>
          <w:rFonts w:hint="eastAsia"/>
          <w:sz w:val="24"/>
        </w:rPr>
        <w:t xml:space="preserve"> </w:t>
      </w:r>
      <w:r w:rsidR="00847DF5" w:rsidRPr="0091256C">
        <w:rPr>
          <w:sz w:val="24"/>
        </w:rPr>
        <w:t>collision</w:t>
      </w:r>
      <w:r w:rsidR="00847DF5" w:rsidRPr="0091256C">
        <w:rPr>
          <w:rFonts w:hint="eastAsia"/>
          <w:sz w:val="24"/>
        </w:rPr>
        <w:t xml:space="preserve"> </w:t>
      </w:r>
      <w:r w:rsidR="00847DF5" w:rsidRPr="0091256C">
        <w:rPr>
          <w:sz w:val="24"/>
        </w:rPr>
        <w:t>probability</w:t>
      </w:r>
      <w:r w:rsidR="00847DF5" w:rsidRPr="0091256C">
        <w:rPr>
          <w:rFonts w:hint="eastAsia"/>
          <w:sz w:val="24"/>
        </w:rPr>
        <w:t xml:space="preserve"> </w:t>
      </w:r>
      <w:r w:rsidR="004A0604">
        <w:rPr>
          <w:sz w:val="24"/>
        </w:rPr>
        <w:t>from</w:t>
      </w:r>
      <w:r w:rsidR="006F5256" w:rsidRPr="0091256C">
        <w:rPr>
          <w:rFonts w:hint="eastAsia"/>
          <w:sz w:val="24"/>
        </w:rPr>
        <w:t xml:space="preserve"> </w:t>
      </w:r>
      <w:r w:rsidR="00847DF5" w:rsidRPr="0091256C">
        <w:rPr>
          <w:rFonts w:hint="eastAsia"/>
          <w:sz w:val="24"/>
        </w:rPr>
        <w:t>multiple T</w:t>
      </w:r>
      <w:r w:rsidR="004A0604">
        <w:rPr>
          <w:sz w:val="24"/>
        </w:rPr>
        <w:t>X</w:t>
      </w:r>
      <w:r w:rsidR="00847DF5" w:rsidRPr="0091256C">
        <w:rPr>
          <w:rFonts w:hint="eastAsia"/>
          <w:sz w:val="24"/>
        </w:rPr>
        <w:t xml:space="preserve"> UE</w:t>
      </w:r>
      <w:r w:rsidR="004A0604">
        <w:rPr>
          <w:sz w:val="24"/>
        </w:rPr>
        <w:t>(</w:t>
      </w:r>
      <w:r w:rsidR="00847DF5" w:rsidRPr="0091256C">
        <w:rPr>
          <w:rFonts w:hint="eastAsia"/>
          <w:sz w:val="24"/>
        </w:rPr>
        <w:t>s</w:t>
      </w:r>
      <w:r w:rsidR="004A0604">
        <w:rPr>
          <w:sz w:val="24"/>
        </w:rPr>
        <w:t>)</w:t>
      </w:r>
      <w:r w:rsidR="00847DF5" w:rsidRPr="0091256C">
        <w:rPr>
          <w:rFonts w:hint="eastAsia"/>
          <w:sz w:val="24"/>
        </w:rPr>
        <w:t>.</w:t>
      </w:r>
      <w:r w:rsidR="00C87DCA" w:rsidRPr="0091256C">
        <w:rPr>
          <w:sz w:val="24"/>
        </w:rPr>
        <w:t xml:space="preserve"> </w:t>
      </w:r>
    </w:p>
    <w:p w14:paraId="566F46C9" w14:textId="2C2BB8DB" w:rsidR="007D5EA5" w:rsidRDefault="004A0604" w:rsidP="00AA2C71">
      <w:pPr>
        <w:rPr>
          <w:sz w:val="24"/>
        </w:rPr>
      </w:pPr>
      <w:r>
        <w:rPr>
          <w:sz w:val="24"/>
        </w:rPr>
        <w:t xml:space="preserve">Considering the above </w:t>
      </w:r>
      <w:r w:rsidR="008316B1" w:rsidRPr="0091256C">
        <w:rPr>
          <w:rFonts w:hint="eastAsia"/>
          <w:sz w:val="24"/>
        </w:rPr>
        <w:t xml:space="preserve">the </w:t>
      </w:r>
      <w:r>
        <w:rPr>
          <w:sz w:val="24"/>
        </w:rPr>
        <w:t xml:space="preserve">described problem to transmit low latency V2X packet transmission within  its packet delay budget, </w:t>
      </w:r>
      <w:r w:rsidR="00A034DC">
        <w:rPr>
          <w:sz w:val="24"/>
        </w:rPr>
        <w:t xml:space="preserve">as an enhancement, </w:t>
      </w:r>
      <w:r>
        <w:rPr>
          <w:sz w:val="24"/>
        </w:rPr>
        <w:t xml:space="preserve">the </w:t>
      </w:r>
      <w:r w:rsidR="008316B1" w:rsidRPr="0091256C">
        <w:rPr>
          <w:rFonts w:hint="eastAsia"/>
          <w:sz w:val="24"/>
        </w:rPr>
        <w:t xml:space="preserve">reporting </w:t>
      </w:r>
      <w:r w:rsidR="008316B1" w:rsidRPr="0091256C">
        <w:rPr>
          <w:sz w:val="24"/>
        </w:rPr>
        <w:t>ratio</w:t>
      </w:r>
      <w:r w:rsidR="008316B1" w:rsidRPr="0091256C">
        <w:rPr>
          <w:rFonts w:hint="eastAsia"/>
          <w:sz w:val="24"/>
        </w:rPr>
        <w:t xml:space="preserve"> </w:t>
      </w:r>
      <w:r w:rsidR="008316B1" w:rsidRPr="0091256C">
        <w:rPr>
          <w:rFonts w:hint="eastAsia"/>
          <w:sz w:val="24"/>
          <w:lang w:eastAsia="zh-CN"/>
        </w:rPr>
        <w:t>(e.</w:t>
      </w:r>
      <w:r w:rsidR="008316B1" w:rsidRPr="0091256C">
        <w:rPr>
          <w:sz w:val="24"/>
          <w:lang w:eastAsia="zh-CN"/>
        </w:rPr>
        <w:t>g.,</w:t>
      </w:r>
      <w:r w:rsidR="008316B1" w:rsidRPr="0091256C">
        <w:rPr>
          <w:rFonts w:hint="eastAsia"/>
          <w:sz w:val="24"/>
        </w:rPr>
        <w:t xml:space="preserve"> 20% </w:t>
      </w:r>
      <w:r w:rsidR="008316B1" w:rsidRPr="0091256C">
        <w:t>i</w:t>
      </w:r>
      <w:r w:rsidR="008316B1" w:rsidRPr="0091256C">
        <w:rPr>
          <w:sz w:val="24"/>
        </w:rPr>
        <w:t>n LTE long term sensing</w:t>
      </w:r>
      <w:r w:rsidR="008316B1" w:rsidRPr="0091256C">
        <w:rPr>
          <w:lang w:eastAsia="zh-CN"/>
        </w:rPr>
        <w:t xml:space="preserve">) </w:t>
      </w:r>
      <w:r w:rsidR="008316B1" w:rsidRPr="0091256C">
        <w:rPr>
          <w:rFonts w:hint="eastAsia"/>
          <w:sz w:val="24"/>
        </w:rPr>
        <w:t xml:space="preserve">and the </w:t>
      </w:r>
      <w:r w:rsidR="00F32D93" w:rsidRPr="0091256C">
        <w:rPr>
          <w:sz w:val="24"/>
        </w:rPr>
        <w:t xml:space="preserve">maximum </w:t>
      </w:r>
      <w:r w:rsidR="008316B1" w:rsidRPr="0091256C">
        <w:rPr>
          <w:rFonts w:hint="eastAsia"/>
          <w:sz w:val="24"/>
        </w:rPr>
        <w:t xml:space="preserve">number </w:t>
      </w:r>
      <w:r w:rsidR="008316B1" w:rsidRPr="0091256C">
        <w:rPr>
          <w:sz w:val="24"/>
        </w:rPr>
        <w:t>of increasing</w:t>
      </w:r>
      <w:r w:rsidR="008316B1" w:rsidRPr="0091256C">
        <w:rPr>
          <w:rFonts w:hint="eastAsia"/>
          <w:sz w:val="24"/>
        </w:rPr>
        <w:t xml:space="preserve"> PSSCH-RSRP threshold</w:t>
      </w:r>
      <w:r w:rsidR="008316B1" w:rsidRPr="0091256C">
        <w:rPr>
          <w:sz w:val="24"/>
        </w:rPr>
        <w:t xml:space="preserve"> (e.g.,</w:t>
      </w:r>
      <w:r w:rsidR="008316B1" w:rsidRPr="0091256C">
        <w:rPr>
          <w:position w:val="-14"/>
        </w:rPr>
        <w:object w:dxaOrig="499" w:dyaOrig="380" w14:anchorId="7CAE0632">
          <v:shape id="_x0000_i1027" type="#_x0000_t75" style="width:24.2pt;height:20.15pt" o:ole="">
            <v:imagedata r:id="rId13" o:title=""/>
          </v:shape>
          <o:OLEObject Type="Embed" ProgID="Equation.DSMT4" ShapeID="_x0000_i1027" DrawAspect="Content" ObjectID="_1631768531" r:id="rId14"/>
        </w:object>
      </w:r>
      <w:r w:rsidR="008316B1" w:rsidRPr="0091256C">
        <w:rPr>
          <w:rFonts w:hint="eastAsia"/>
          <w:sz w:val="24"/>
        </w:rPr>
        <w:t xml:space="preserve"> </w:t>
      </w:r>
      <w:r w:rsidR="008316B1" w:rsidRPr="0091256C">
        <w:rPr>
          <w:sz w:val="24"/>
        </w:rPr>
        <w:t xml:space="preserve">in LTE long term sensing) </w:t>
      </w:r>
      <w:r w:rsidR="00A034DC">
        <w:rPr>
          <w:sz w:val="24"/>
        </w:rPr>
        <w:t>could be based on the priority of the V2X packet</w:t>
      </w:r>
      <w:r w:rsidR="008316B1" w:rsidRPr="008316B1">
        <w:rPr>
          <w:rFonts w:hint="eastAsia"/>
          <w:sz w:val="24"/>
        </w:rPr>
        <w:t>.</w:t>
      </w:r>
      <w:r w:rsidR="00A034DC">
        <w:rPr>
          <w:sz w:val="24"/>
        </w:rPr>
        <w:t xml:space="preserve"> Also, the RSRP threshold could be configured based on the priority of the V2X packet to find suitable good quality resource for reliable packet reception.</w:t>
      </w:r>
    </w:p>
    <w:p w14:paraId="0C2BE558" w14:textId="301C6A2C" w:rsidR="008316B1" w:rsidRPr="00781BF7" w:rsidRDefault="008316B1" w:rsidP="008316B1">
      <w:pPr>
        <w:pStyle w:val="a3"/>
        <w:rPr>
          <w:b/>
          <w:i/>
          <w:sz w:val="24"/>
          <w:szCs w:val="24"/>
          <w:lang w:eastAsia="zh-CN"/>
        </w:rPr>
      </w:pPr>
      <w:r w:rsidRPr="00781BF7">
        <w:rPr>
          <w:b/>
          <w:i/>
          <w:sz w:val="24"/>
          <w:szCs w:val="24"/>
          <w:lang w:eastAsia="zh-CN"/>
        </w:rPr>
        <w:t xml:space="preserve">Proposal 3: </w:t>
      </w:r>
      <w:r w:rsidR="00C87DCA" w:rsidRPr="00781BF7">
        <w:rPr>
          <w:b/>
          <w:i/>
          <w:sz w:val="24"/>
          <w:szCs w:val="24"/>
          <w:lang w:eastAsia="zh-CN"/>
        </w:rPr>
        <w:t>For long term sensing, r</w:t>
      </w:r>
      <w:r w:rsidR="00AA2C71" w:rsidRPr="00781BF7">
        <w:rPr>
          <w:b/>
          <w:i/>
          <w:sz w:val="24"/>
          <w:szCs w:val="24"/>
          <w:lang w:eastAsia="zh-CN"/>
        </w:rPr>
        <w:t xml:space="preserve">econsidering </w:t>
      </w:r>
      <w:r w:rsidR="00AA2C71" w:rsidRPr="00781BF7">
        <w:rPr>
          <w:rFonts w:hint="eastAsia"/>
          <w:b/>
          <w:i/>
          <w:sz w:val="24"/>
          <w:szCs w:val="24"/>
          <w:lang w:eastAsia="zh-CN"/>
        </w:rPr>
        <w:t xml:space="preserve">reporting </w:t>
      </w:r>
      <w:r w:rsidR="00AA2C71" w:rsidRPr="00781BF7">
        <w:rPr>
          <w:b/>
          <w:i/>
          <w:sz w:val="24"/>
          <w:szCs w:val="24"/>
          <w:lang w:eastAsia="zh-CN"/>
        </w:rPr>
        <w:t xml:space="preserve">ratio and </w:t>
      </w:r>
      <w:r w:rsidR="00F32D93" w:rsidRPr="00781BF7">
        <w:rPr>
          <w:b/>
          <w:i/>
          <w:sz w:val="24"/>
          <w:szCs w:val="24"/>
          <w:lang w:eastAsia="zh-CN"/>
        </w:rPr>
        <w:t xml:space="preserve">maximum </w:t>
      </w:r>
      <w:r w:rsidR="00AA2C71" w:rsidRPr="00781BF7">
        <w:rPr>
          <w:b/>
          <w:i/>
          <w:sz w:val="24"/>
          <w:szCs w:val="24"/>
          <w:lang w:eastAsia="zh-CN"/>
        </w:rPr>
        <w:t>number</w:t>
      </w:r>
      <w:r w:rsidR="00AA2C71" w:rsidRPr="00781BF7">
        <w:rPr>
          <w:rFonts w:hint="eastAsia"/>
          <w:b/>
          <w:i/>
          <w:sz w:val="24"/>
          <w:szCs w:val="24"/>
          <w:lang w:eastAsia="zh-CN"/>
        </w:rPr>
        <w:t xml:space="preserve"> </w:t>
      </w:r>
      <w:r w:rsidR="00AA2C71" w:rsidRPr="00781BF7">
        <w:rPr>
          <w:b/>
          <w:i/>
          <w:sz w:val="24"/>
          <w:szCs w:val="24"/>
          <w:lang w:eastAsia="zh-CN"/>
        </w:rPr>
        <w:t>of increasing</w:t>
      </w:r>
      <w:r w:rsidR="00AA2C71" w:rsidRPr="00781BF7">
        <w:rPr>
          <w:rFonts w:hint="eastAsia"/>
          <w:b/>
          <w:i/>
          <w:sz w:val="24"/>
          <w:szCs w:val="24"/>
          <w:lang w:eastAsia="zh-CN"/>
        </w:rPr>
        <w:t xml:space="preserve"> PSSCH-RSRP threshold</w:t>
      </w:r>
      <w:r w:rsidR="00AA2C71" w:rsidRPr="00781BF7">
        <w:rPr>
          <w:b/>
          <w:i/>
          <w:sz w:val="24"/>
          <w:szCs w:val="24"/>
          <w:lang w:eastAsia="zh-CN"/>
        </w:rPr>
        <w:t xml:space="preserve"> for</w:t>
      </w:r>
      <w:r w:rsidR="00064008" w:rsidRPr="00781BF7">
        <w:rPr>
          <w:b/>
          <w:i/>
          <w:sz w:val="24"/>
          <w:szCs w:val="24"/>
          <w:lang w:eastAsia="zh-CN"/>
        </w:rPr>
        <w:t xml:space="preserve"> the</w:t>
      </w:r>
      <w:r w:rsidR="00AA2C71" w:rsidRPr="00781BF7">
        <w:rPr>
          <w:rFonts w:hint="eastAsia"/>
          <w:b/>
          <w:i/>
          <w:sz w:val="24"/>
          <w:szCs w:val="24"/>
          <w:lang w:eastAsia="zh-CN"/>
        </w:rPr>
        <w:t xml:space="preserve"> </w:t>
      </w:r>
      <w:r w:rsidR="00AA2C71" w:rsidRPr="00781BF7">
        <w:rPr>
          <w:b/>
          <w:i/>
          <w:sz w:val="24"/>
          <w:szCs w:val="24"/>
          <w:lang w:eastAsia="zh-CN"/>
        </w:rPr>
        <w:t xml:space="preserve">traffic with </w:t>
      </w:r>
      <w:r w:rsidR="00AA2C71" w:rsidRPr="00781BF7">
        <w:rPr>
          <w:rFonts w:hint="eastAsia"/>
          <w:b/>
          <w:i/>
          <w:sz w:val="24"/>
          <w:szCs w:val="24"/>
          <w:lang w:eastAsia="zh-CN"/>
        </w:rPr>
        <w:t xml:space="preserve">lower </w:t>
      </w:r>
      <w:r w:rsidR="00AA2C71" w:rsidRPr="00781BF7">
        <w:rPr>
          <w:b/>
          <w:i/>
          <w:sz w:val="24"/>
          <w:szCs w:val="24"/>
          <w:lang w:eastAsia="zh-CN"/>
        </w:rPr>
        <w:t>latency</w:t>
      </w:r>
      <w:r w:rsidR="00AA2C71" w:rsidRPr="00781BF7">
        <w:rPr>
          <w:rFonts w:hint="eastAsia"/>
          <w:b/>
          <w:i/>
          <w:sz w:val="24"/>
          <w:szCs w:val="24"/>
          <w:lang w:eastAsia="zh-CN"/>
        </w:rPr>
        <w:t xml:space="preserve"> requirement</w:t>
      </w:r>
      <w:r w:rsidR="00AA2C71" w:rsidRPr="00781BF7">
        <w:rPr>
          <w:b/>
          <w:i/>
          <w:sz w:val="24"/>
          <w:szCs w:val="24"/>
          <w:lang w:eastAsia="zh-CN"/>
        </w:rPr>
        <w:t xml:space="preserve"> </w:t>
      </w:r>
      <w:r w:rsidR="00AA2C71" w:rsidRPr="00781BF7">
        <w:rPr>
          <w:rFonts w:hint="eastAsia"/>
          <w:b/>
          <w:i/>
          <w:sz w:val="24"/>
          <w:szCs w:val="24"/>
          <w:lang w:eastAsia="zh-CN"/>
        </w:rPr>
        <w:t>in</w:t>
      </w:r>
      <w:r w:rsidR="00AA2C71" w:rsidRPr="00781BF7">
        <w:rPr>
          <w:b/>
          <w:i/>
          <w:sz w:val="24"/>
          <w:szCs w:val="24"/>
          <w:lang w:eastAsia="zh-CN"/>
        </w:rPr>
        <w:t xml:space="preserve"> NR V2X</w:t>
      </w:r>
    </w:p>
    <w:p w14:paraId="188918E4" w14:textId="77777777" w:rsidR="007D5EA5" w:rsidRDefault="007D5EA5" w:rsidP="00186146">
      <w:pPr>
        <w:rPr>
          <w:sz w:val="24"/>
        </w:rPr>
      </w:pPr>
    </w:p>
    <w:p w14:paraId="349F7812" w14:textId="02227FBA" w:rsidR="009B0C1B" w:rsidRDefault="007E58B3" w:rsidP="00186146">
      <w:pPr>
        <w:rPr>
          <w:sz w:val="24"/>
        </w:rPr>
      </w:pPr>
      <w:r>
        <w:rPr>
          <w:sz w:val="24"/>
        </w:rPr>
        <w:t>A UE</w:t>
      </w:r>
      <w:r w:rsidR="009B0C1B">
        <w:rPr>
          <w:sz w:val="24"/>
        </w:rPr>
        <w:t xml:space="preserve"> with shorter </w:t>
      </w:r>
      <w:r w:rsidR="00A034DC">
        <w:rPr>
          <w:sz w:val="24"/>
        </w:rPr>
        <w:t xml:space="preserve">packet </w:t>
      </w:r>
      <w:r w:rsidR="009B0C1B">
        <w:rPr>
          <w:sz w:val="24"/>
        </w:rPr>
        <w:t xml:space="preserve">delay budget and/or </w:t>
      </w:r>
      <w:r>
        <w:rPr>
          <w:sz w:val="24"/>
        </w:rPr>
        <w:t xml:space="preserve">with </w:t>
      </w:r>
      <w:r w:rsidR="009B0C1B">
        <w:rPr>
          <w:sz w:val="24"/>
        </w:rPr>
        <w:t xml:space="preserve">higher priority </w:t>
      </w:r>
      <w:r w:rsidR="00A034DC">
        <w:rPr>
          <w:sz w:val="24"/>
        </w:rPr>
        <w:t xml:space="preserve">V2X packet could </w:t>
      </w:r>
      <w:r w:rsidR="009B0C1B">
        <w:rPr>
          <w:sz w:val="24"/>
        </w:rPr>
        <w:t>be allowed to reserve or pre-empt</w:t>
      </w:r>
      <w:r>
        <w:rPr>
          <w:sz w:val="24"/>
        </w:rPr>
        <w:t xml:space="preserve"> resource</w:t>
      </w:r>
      <w:r w:rsidR="00A034DC">
        <w:rPr>
          <w:sz w:val="24"/>
        </w:rPr>
        <w:t>s</w:t>
      </w:r>
      <w:r>
        <w:rPr>
          <w:sz w:val="24"/>
        </w:rPr>
        <w:t xml:space="preserve"> </w:t>
      </w:r>
      <w:r w:rsidR="00A034DC">
        <w:rPr>
          <w:sz w:val="24"/>
        </w:rPr>
        <w:t xml:space="preserve">belonging to other occupied UE(s) </w:t>
      </w:r>
      <w:r>
        <w:rPr>
          <w:sz w:val="24"/>
        </w:rPr>
        <w:t xml:space="preserve">in </w:t>
      </w:r>
      <w:r w:rsidR="00A034DC">
        <w:rPr>
          <w:sz w:val="24"/>
        </w:rPr>
        <w:t xml:space="preserve">the </w:t>
      </w:r>
      <w:r>
        <w:rPr>
          <w:sz w:val="24"/>
        </w:rPr>
        <w:t>resource pool. The</w:t>
      </w:r>
      <w:r w:rsidR="00186146">
        <w:rPr>
          <w:sz w:val="24"/>
        </w:rPr>
        <w:t xml:space="preserve"> </w:t>
      </w:r>
      <w:r>
        <w:rPr>
          <w:sz w:val="24"/>
        </w:rPr>
        <w:t xml:space="preserve">UE </w:t>
      </w:r>
      <w:r w:rsidR="001844F4">
        <w:rPr>
          <w:sz w:val="24"/>
        </w:rPr>
        <w:t>could</w:t>
      </w:r>
      <w:r w:rsidR="009B0C1B">
        <w:rPr>
          <w:sz w:val="24"/>
        </w:rPr>
        <w:t xml:space="preserve"> further send a reservation</w:t>
      </w:r>
      <w:r w:rsidR="00B23E23">
        <w:rPr>
          <w:sz w:val="24"/>
        </w:rPr>
        <w:t>/pre-emption</w:t>
      </w:r>
      <w:r w:rsidR="009B0C1B">
        <w:rPr>
          <w:sz w:val="24"/>
        </w:rPr>
        <w:t xml:space="preserve"> indication prior to its selected </w:t>
      </w:r>
      <w:r w:rsidR="00B23E23">
        <w:rPr>
          <w:sz w:val="24"/>
        </w:rPr>
        <w:t>resource</w:t>
      </w:r>
      <w:r w:rsidR="001844F4">
        <w:rPr>
          <w:sz w:val="24"/>
        </w:rPr>
        <w:t xml:space="preserve"> and t</w:t>
      </w:r>
      <w:r w:rsidR="009B0C1B">
        <w:rPr>
          <w:sz w:val="24"/>
        </w:rPr>
        <w:t xml:space="preserve">his indicator can be </w:t>
      </w:r>
      <w:r w:rsidR="00B23E23">
        <w:rPr>
          <w:sz w:val="24"/>
        </w:rPr>
        <w:t>detected</w:t>
      </w:r>
      <w:r w:rsidR="009B0C1B">
        <w:rPr>
          <w:sz w:val="24"/>
        </w:rPr>
        <w:t xml:space="preserve"> by the other </w:t>
      </w:r>
      <w:r w:rsidR="001844F4">
        <w:rPr>
          <w:sz w:val="24"/>
        </w:rPr>
        <w:t xml:space="preserve">V2X </w:t>
      </w:r>
      <w:r w:rsidR="009B0C1B">
        <w:rPr>
          <w:sz w:val="24"/>
        </w:rPr>
        <w:t>UE</w:t>
      </w:r>
      <w:r w:rsidR="001844F4">
        <w:rPr>
          <w:sz w:val="24"/>
        </w:rPr>
        <w:t>(s) during the sensing operation</w:t>
      </w:r>
      <w:r w:rsidR="009B0C1B">
        <w:rPr>
          <w:sz w:val="24"/>
        </w:rPr>
        <w:t xml:space="preserve"> </w:t>
      </w:r>
      <w:r w:rsidR="001844F4">
        <w:rPr>
          <w:sz w:val="24"/>
        </w:rPr>
        <w:t xml:space="preserve">to avoid </w:t>
      </w:r>
      <w:r w:rsidR="005B062E">
        <w:rPr>
          <w:sz w:val="24"/>
        </w:rPr>
        <w:t>collision</w:t>
      </w:r>
      <w:r w:rsidR="00C87DCA">
        <w:rPr>
          <w:sz w:val="24"/>
        </w:rPr>
        <w:t>, e</w:t>
      </w:r>
      <w:r w:rsidR="00B23E23">
        <w:rPr>
          <w:sz w:val="24"/>
        </w:rPr>
        <w:t xml:space="preserve">specially, </w:t>
      </w:r>
      <w:r>
        <w:rPr>
          <w:sz w:val="24"/>
        </w:rPr>
        <w:t>for</w:t>
      </w:r>
      <w:r w:rsidR="00B23E23">
        <w:rPr>
          <w:sz w:val="24"/>
        </w:rPr>
        <w:t xml:space="preserve"> candidate resource limitation case. </w:t>
      </w:r>
      <w:r w:rsidR="00CF32E9">
        <w:rPr>
          <w:sz w:val="24"/>
        </w:rPr>
        <w:t xml:space="preserve">Further the pre-emption case could further consider </w:t>
      </w:r>
      <w:r w:rsidR="00AE023F">
        <w:rPr>
          <w:sz w:val="24"/>
        </w:rPr>
        <w:t xml:space="preserve">following cases, where </w:t>
      </w:r>
      <w:r w:rsidR="00CF32E9">
        <w:rPr>
          <w:sz w:val="24"/>
        </w:rPr>
        <w:t xml:space="preserve">mode 1/ mode 2 </w:t>
      </w:r>
      <w:r w:rsidR="00AE023F">
        <w:rPr>
          <w:sz w:val="24"/>
        </w:rPr>
        <w:t>sharing resource</w:t>
      </w:r>
      <w:r w:rsidR="00CF32E9">
        <w:rPr>
          <w:sz w:val="24"/>
        </w:rPr>
        <w:t xml:space="preserve"> pool and mode 2</w:t>
      </w:r>
      <w:r w:rsidR="00AE023F">
        <w:rPr>
          <w:sz w:val="24"/>
        </w:rPr>
        <w:t xml:space="preserve"> UE(s) occupying a separate resource pool. As an enhancement, </w:t>
      </w:r>
      <w:r w:rsidR="00AE023F" w:rsidRPr="00CF32E9">
        <w:rPr>
          <w:sz w:val="24"/>
          <w:lang w:val="en-GB"/>
        </w:rPr>
        <w:t>priority</w:t>
      </w:r>
      <w:r w:rsidR="00CF32E9" w:rsidRPr="00CF32E9">
        <w:rPr>
          <w:sz w:val="24"/>
          <w:lang w:val="en-GB"/>
        </w:rPr>
        <w:t xml:space="preserve"> of the pre-empted </w:t>
      </w:r>
      <w:r w:rsidR="00AE023F">
        <w:rPr>
          <w:sz w:val="24"/>
          <w:lang w:val="en-GB"/>
        </w:rPr>
        <w:t xml:space="preserve">V2X </w:t>
      </w:r>
      <w:r w:rsidR="00CF32E9" w:rsidRPr="00CF32E9">
        <w:rPr>
          <w:sz w:val="24"/>
          <w:lang w:val="en-GB"/>
        </w:rPr>
        <w:t xml:space="preserve">packet can </w:t>
      </w:r>
      <w:r w:rsidR="00CF32E9">
        <w:rPr>
          <w:sz w:val="24"/>
          <w:lang w:val="en-GB"/>
        </w:rPr>
        <w:t xml:space="preserve">also </w:t>
      </w:r>
      <w:r w:rsidR="00CF32E9" w:rsidRPr="00CF32E9">
        <w:rPr>
          <w:sz w:val="24"/>
          <w:lang w:val="en-GB"/>
        </w:rPr>
        <w:t>be increased based on the remaining PDB budget – e.g. the shorter the remaining PDB, the higher (lower numerically) the priority assigned to the pre-empted packet</w:t>
      </w:r>
      <w:r w:rsidR="00CF32E9">
        <w:rPr>
          <w:sz w:val="24"/>
          <w:lang w:val="en-GB"/>
        </w:rPr>
        <w:t xml:space="preserve">. </w:t>
      </w:r>
    </w:p>
    <w:p w14:paraId="4B8EC94F" w14:textId="4C9BF5F0" w:rsidR="00207F27" w:rsidRPr="00781BF7" w:rsidRDefault="007E58B3" w:rsidP="00974CEC">
      <w:pPr>
        <w:pStyle w:val="a3"/>
        <w:rPr>
          <w:b/>
          <w:i/>
          <w:sz w:val="24"/>
          <w:szCs w:val="24"/>
          <w:lang w:eastAsia="zh-CN"/>
        </w:rPr>
      </w:pPr>
      <w:r w:rsidRPr="00781BF7">
        <w:rPr>
          <w:b/>
          <w:i/>
          <w:sz w:val="24"/>
          <w:szCs w:val="24"/>
          <w:lang w:eastAsia="zh-CN"/>
        </w:rPr>
        <w:t xml:space="preserve">Proposal </w:t>
      </w:r>
      <w:r w:rsidR="00AA2C71" w:rsidRPr="00781BF7">
        <w:rPr>
          <w:b/>
          <w:i/>
          <w:sz w:val="24"/>
          <w:szCs w:val="24"/>
          <w:lang w:eastAsia="zh-CN"/>
        </w:rPr>
        <w:t>4</w:t>
      </w:r>
      <w:r w:rsidRPr="00781BF7">
        <w:rPr>
          <w:b/>
          <w:i/>
          <w:sz w:val="24"/>
          <w:szCs w:val="24"/>
          <w:lang w:eastAsia="zh-CN"/>
        </w:rPr>
        <w:t>: Reservation/pre-emption indication needs to be designed if short term sensing is introduced.</w:t>
      </w:r>
    </w:p>
    <w:p w14:paraId="1FCF90EA" w14:textId="5FEDCE38" w:rsidR="00A81C1E" w:rsidRDefault="00A81C1E" w:rsidP="00974CEC">
      <w:pPr>
        <w:pStyle w:val="a3"/>
        <w:rPr>
          <w:b/>
          <w:i/>
          <w:sz w:val="24"/>
          <w:szCs w:val="24"/>
          <w:u w:val="single"/>
          <w:lang w:eastAsia="zh-CN"/>
        </w:rPr>
      </w:pPr>
    </w:p>
    <w:p w14:paraId="410D15C2" w14:textId="01383DD7" w:rsidR="00AE023F" w:rsidRDefault="00AE023F" w:rsidP="00AE023F">
      <w:pPr>
        <w:pStyle w:val="2"/>
        <w:rPr>
          <w:lang w:eastAsia="zh-CN"/>
        </w:rPr>
      </w:pPr>
      <w:r>
        <w:rPr>
          <w:lang w:eastAsia="zh-CN"/>
        </w:rPr>
        <w:lastRenderedPageBreak/>
        <w:t xml:space="preserve">Half-duplex detection </w:t>
      </w:r>
    </w:p>
    <w:p w14:paraId="65A919D3" w14:textId="54A7F99D" w:rsidR="00AE023F" w:rsidRDefault="00AE023F" w:rsidP="00AE023F">
      <w:pPr>
        <w:rPr>
          <w:sz w:val="24"/>
          <w:lang w:eastAsia="zh-CN"/>
        </w:rPr>
      </w:pPr>
      <w:r>
        <w:rPr>
          <w:sz w:val="24"/>
          <w:lang w:eastAsia="zh-CN"/>
        </w:rPr>
        <w:t>T</w:t>
      </w:r>
      <w:r w:rsidRPr="00AE023F">
        <w:rPr>
          <w:sz w:val="24"/>
          <w:lang w:eastAsia="zh-CN"/>
        </w:rPr>
        <w:t xml:space="preserve">he reliability issue arising due to a potential half duplex constraint in a groupcast transmission </w:t>
      </w:r>
      <w:r>
        <w:rPr>
          <w:sz w:val="24"/>
          <w:lang w:eastAsia="zh-CN"/>
        </w:rPr>
        <w:t>for NR mode</w:t>
      </w:r>
      <w:r w:rsidR="002054C1">
        <w:rPr>
          <w:sz w:val="24"/>
          <w:lang w:eastAsia="zh-CN"/>
        </w:rPr>
        <w:t>-</w:t>
      </w:r>
      <w:r>
        <w:rPr>
          <w:sz w:val="24"/>
          <w:lang w:eastAsia="zh-CN"/>
        </w:rPr>
        <w:t xml:space="preserve">2 </w:t>
      </w:r>
      <w:r w:rsidRPr="00AE023F">
        <w:rPr>
          <w:sz w:val="24"/>
          <w:lang w:eastAsia="zh-CN"/>
        </w:rPr>
        <w:t xml:space="preserve">can be successfully mitigated with the help of </w:t>
      </w:r>
      <w:r>
        <w:rPr>
          <w:sz w:val="24"/>
          <w:lang w:eastAsia="zh-CN"/>
        </w:rPr>
        <w:t xml:space="preserve">RX-UE(s)/RSU </w:t>
      </w:r>
      <w:r w:rsidRPr="00AE023F">
        <w:rPr>
          <w:sz w:val="24"/>
          <w:lang w:eastAsia="zh-CN"/>
        </w:rPr>
        <w:t>periodically monitoring the SCI(s) transmission from group member UE(s) and providing feedback if there is any potential half duplex problem</w:t>
      </w:r>
      <w:r>
        <w:rPr>
          <w:sz w:val="24"/>
          <w:lang w:eastAsia="zh-CN"/>
        </w:rPr>
        <w:t xml:space="preserve">. </w:t>
      </w:r>
      <w:r w:rsidR="00781BF7">
        <w:rPr>
          <w:sz w:val="24"/>
          <w:lang w:eastAsia="zh-CN"/>
        </w:rPr>
        <w:t xml:space="preserve">Further </w:t>
      </w:r>
      <w:r>
        <w:rPr>
          <w:sz w:val="24"/>
          <w:lang w:eastAsia="zh-CN"/>
        </w:rPr>
        <w:t>RX-</w:t>
      </w:r>
      <w:r w:rsidRPr="00AE023F">
        <w:rPr>
          <w:sz w:val="24"/>
          <w:lang w:eastAsia="zh-CN"/>
        </w:rPr>
        <w:t>UE</w:t>
      </w:r>
      <w:r>
        <w:rPr>
          <w:sz w:val="24"/>
          <w:lang w:eastAsia="zh-CN"/>
        </w:rPr>
        <w:t>(s)/RSU</w:t>
      </w:r>
      <w:r w:rsidR="00781BF7">
        <w:rPr>
          <w:sz w:val="24"/>
          <w:lang w:eastAsia="zh-CN"/>
        </w:rPr>
        <w:t xml:space="preserve"> could</w:t>
      </w:r>
      <w:r w:rsidRPr="00AE023F">
        <w:rPr>
          <w:sz w:val="24"/>
          <w:lang w:eastAsia="zh-CN"/>
        </w:rPr>
        <w:t xml:space="preserve"> check the destination group identifier(s) and/or the resource selected for SL data transmission by gr</w:t>
      </w:r>
      <w:r w:rsidR="00781BF7">
        <w:rPr>
          <w:sz w:val="24"/>
          <w:lang w:eastAsia="zh-CN"/>
        </w:rPr>
        <w:t>oup member UE(s) from their SCI</w:t>
      </w:r>
      <w:r w:rsidR="002054C1">
        <w:rPr>
          <w:sz w:val="24"/>
          <w:lang w:eastAsia="zh-CN"/>
        </w:rPr>
        <w:t>(s)</w:t>
      </w:r>
      <w:r w:rsidR="00781BF7">
        <w:rPr>
          <w:sz w:val="24"/>
          <w:lang w:eastAsia="zh-CN"/>
        </w:rPr>
        <w:t xml:space="preserve"> and i</w:t>
      </w:r>
      <w:r w:rsidRPr="00AE023F">
        <w:rPr>
          <w:sz w:val="24"/>
          <w:lang w:eastAsia="zh-CN"/>
        </w:rPr>
        <w:t>f the</w:t>
      </w:r>
      <w:r w:rsidR="00EB1B69">
        <w:rPr>
          <w:sz w:val="24"/>
          <w:lang w:eastAsia="zh-CN"/>
        </w:rPr>
        <w:t>ir</w:t>
      </w:r>
      <w:r w:rsidRPr="00AE023F">
        <w:rPr>
          <w:sz w:val="24"/>
          <w:lang w:eastAsia="zh-CN"/>
        </w:rPr>
        <w:t xml:space="preserve"> destination group identifier</w:t>
      </w:r>
      <w:r w:rsidR="00781BF7">
        <w:rPr>
          <w:sz w:val="24"/>
          <w:lang w:eastAsia="zh-CN"/>
        </w:rPr>
        <w:t>(s)</w:t>
      </w:r>
      <w:r w:rsidRPr="00AE023F">
        <w:rPr>
          <w:sz w:val="24"/>
          <w:lang w:eastAsia="zh-CN"/>
        </w:rPr>
        <w:t xml:space="preserve"> </w:t>
      </w:r>
      <w:r w:rsidR="00781BF7">
        <w:rPr>
          <w:sz w:val="24"/>
          <w:lang w:eastAsia="zh-CN"/>
        </w:rPr>
        <w:t>are</w:t>
      </w:r>
      <w:r w:rsidRPr="00AE023F">
        <w:rPr>
          <w:sz w:val="24"/>
          <w:lang w:eastAsia="zh-CN"/>
        </w:rPr>
        <w:t xml:space="preserve"> identical and/or the resource selected by the group member TX UE(s) occupies the same time slot, then there is a potential half duplex problem and </w:t>
      </w:r>
      <w:r w:rsidR="00EB1B69">
        <w:rPr>
          <w:sz w:val="24"/>
          <w:lang w:eastAsia="zh-CN"/>
        </w:rPr>
        <w:t xml:space="preserve">a potential </w:t>
      </w:r>
      <w:r w:rsidRPr="00AE023F">
        <w:rPr>
          <w:sz w:val="24"/>
          <w:lang w:eastAsia="zh-CN"/>
        </w:rPr>
        <w:t>feedback to the TX UE(s)</w:t>
      </w:r>
      <w:r w:rsidR="00EB1B69">
        <w:rPr>
          <w:sz w:val="24"/>
          <w:lang w:eastAsia="zh-CN"/>
        </w:rPr>
        <w:t xml:space="preserve"> could be helpful</w:t>
      </w:r>
      <w:r w:rsidRPr="00AE023F">
        <w:rPr>
          <w:sz w:val="24"/>
          <w:lang w:eastAsia="zh-CN"/>
        </w:rPr>
        <w:t>.</w:t>
      </w:r>
      <w:r w:rsidR="00781BF7">
        <w:rPr>
          <w:sz w:val="24"/>
          <w:lang w:eastAsia="zh-CN"/>
        </w:rPr>
        <w:t xml:space="preserve"> As an enhancement, </w:t>
      </w:r>
      <w:r w:rsidR="00781BF7" w:rsidRPr="00781BF7">
        <w:rPr>
          <w:sz w:val="24"/>
          <w:lang w:eastAsia="zh-CN"/>
        </w:rPr>
        <w:t xml:space="preserve">even if the </w:t>
      </w:r>
      <w:r w:rsidR="00781BF7">
        <w:rPr>
          <w:sz w:val="24"/>
          <w:lang w:eastAsia="zh-CN"/>
        </w:rPr>
        <w:t xml:space="preserve">PSSCH from TX UE(s) </w:t>
      </w:r>
      <w:r w:rsidR="00781BF7" w:rsidRPr="00781BF7">
        <w:rPr>
          <w:sz w:val="24"/>
          <w:lang w:eastAsia="zh-CN"/>
        </w:rPr>
        <w:t>are</w:t>
      </w:r>
      <w:r w:rsidR="00781BF7">
        <w:rPr>
          <w:sz w:val="24"/>
          <w:lang w:eastAsia="zh-CN"/>
        </w:rPr>
        <w:t xml:space="preserve"> </w:t>
      </w:r>
      <w:r w:rsidR="00781BF7" w:rsidRPr="00781BF7">
        <w:rPr>
          <w:sz w:val="24"/>
          <w:lang w:eastAsia="zh-CN"/>
        </w:rPr>
        <w:t xml:space="preserve">successfully decoded </w:t>
      </w:r>
      <w:r w:rsidR="00781BF7">
        <w:rPr>
          <w:sz w:val="24"/>
          <w:lang w:eastAsia="zh-CN"/>
        </w:rPr>
        <w:t xml:space="preserve">by </w:t>
      </w:r>
      <w:r w:rsidR="00781BF7" w:rsidRPr="00781BF7">
        <w:rPr>
          <w:sz w:val="24"/>
          <w:lang w:eastAsia="zh-CN"/>
        </w:rPr>
        <w:t>the group member UE(s)</w:t>
      </w:r>
      <w:r w:rsidR="00781BF7">
        <w:rPr>
          <w:sz w:val="24"/>
          <w:lang w:eastAsia="zh-CN"/>
        </w:rPr>
        <w:t>, RX UE(s) could report SL-HARQ-</w:t>
      </w:r>
      <w:r w:rsidR="00781BF7" w:rsidRPr="00781BF7">
        <w:rPr>
          <w:sz w:val="24"/>
          <w:lang w:eastAsia="zh-CN"/>
        </w:rPr>
        <w:t xml:space="preserve"> NACK(s) </w:t>
      </w:r>
      <w:r w:rsidR="00781BF7">
        <w:rPr>
          <w:sz w:val="24"/>
          <w:lang w:eastAsia="zh-CN"/>
        </w:rPr>
        <w:t xml:space="preserve">on the </w:t>
      </w:r>
      <w:r w:rsidR="00781BF7" w:rsidRPr="00781BF7">
        <w:rPr>
          <w:sz w:val="24"/>
          <w:lang w:eastAsia="zh-CN"/>
        </w:rPr>
        <w:t xml:space="preserve">feedback resource to implicitly indicate potential half duplex problem </w:t>
      </w:r>
      <w:r w:rsidR="00781BF7">
        <w:rPr>
          <w:sz w:val="24"/>
          <w:lang w:eastAsia="zh-CN"/>
        </w:rPr>
        <w:t>to respective TX UE(s)</w:t>
      </w:r>
      <w:r w:rsidR="00EB1B69">
        <w:rPr>
          <w:sz w:val="24"/>
          <w:lang w:eastAsia="zh-CN"/>
        </w:rPr>
        <w:t xml:space="preserve"> when the half duplex detection conditions are met</w:t>
      </w:r>
      <w:r w:rsidR="00781BF7">
        <w:rPr>
          <w:sz w:val="24"/>
          <w:lang w:eastAsia="zh-CN"/>
        </w:rPr>
        <w:t xml:space="preserve"> </w:t>
      </w:r>
      <w:r w:rsidR="00781BF7" w:rsidRPr="00781BF7">
        <w:rPr>
          <w:sz w:val="24"/>
          <w:lang w:eastAsia="zh-CN"/>
        </w:rPr>
        <w:t>and the</w:t>
      </w:r>
      <w:r w:rsidR="00EB1B69">
        <w:rPr>
          <w:sz w:val="24"/>
          <w:lang w:eastAsia="zh-CN"/>
        </w:rPr>
        <w:t>n the</w:t>
      </w:r>
      <w:r w:rsidR="00781BF7" w:rsidRPr="00781BF7">
        <w:rPr>
          <w:sz w:val="24"/>
          <w:lang w:eastAsia="zh-CN"/>
        </w:rPr>
        <w:t xml:space="preserve"> TX UE(s) could (re)transmit the corresponding transport block</w:t>
      </w:r>
      <w:r w:rsidR="00781BF7">
        <w:rPr>
          <w:sz w:val="24"/>
          <w:lang w:eastAsia="zh-CN"/>
        </w:rPr>
        <w:t>.</w:t>
      </w:r>
    </w:p>
    <w:p w14:paraId="6733B6AC" w14:textId="7351B1DC" w:rsidR="00AE023F" w:rsidRPr="00AE023F" w:rsidRDefault="00781BF7" w:rsidP="00B4602C">
      <w:pPr>
        <w:pStyle w:val="a3"/>
        <w:rPr>
          <w:lang w:eastAsia="zh-CN"/>
        </w:rPr>
      </w:pPr>
      <w:r w:rsidRPr="00781BF7">
        <w:rPr>
          <w:b/>
          <w:i/>
          <w:sz w:val="24"/>
          <w:szCs w:val="24"/>
          <w:lang w:eastAsia="zh-CN"/>
        </w:rPr>
        <w:t xml:space="preserve">Proposal 5: RAN1 </w:t>
      </w:r>
      <w:r w:rsidR="002054C1">
        <w:rPr>
          <w:b/>
          <w:i/>
          <w:sz w:val="24"/>
          <w:szCs w:val="24"/>
          <w:lang w:eastAsia="zh-CN"/>
        </w:rPr>
        <w:t>sh</w:t>
      </w:r>
      <w:r w:rsidRPr="00781BF7">
        <w:rPr>
          <w:b/>
          <w:i/>
          <w:sz w:val="24"/>
          <w:szCs w:val="24"/>
          <w:lang w:eastAsia="zh-CN"/>
        </w:rPr>
        <w:t xml:space="preserve">ould further study about the reliability issue arising due to half duplex constraint </w:t>
      </w:r>
    </w:p>
    <w:p w14:paraId="5301F210" w14:textId="2DA2E66E" w:rsidR="00207F27" w:rsidRDefault="00C17DF1" w:rsidP="00C17DF1">
      <w:pPr>
        <w:pStyle w:val="2"/>
        <w:rPr>
          <w:lang w:eastAsia="zh-CN"/>
        </w:rPr>
      </w:pPr>
      <w:r w:rsidRPr="00B801A7">
        <w:rPr>
          <w:lang w:eastAsia="zh-CN"/>
        </w:rPr>
        <w:t>Resource r</w:t>
      </w:r>
      <w:r w:rsidR="00207F27" w:rsidRPr="00B801A7">
        <w:rPr>
          <w:lang w:eastAsia="zh-CN"/>
        </w:rPr>
        <w:t>eservation for sidelink transmission</w:t>
      </w:r>
    </w:p>
    <w:p w14:paraId="15BE4830" w14:textId="2E0C196F" w:rsidR="00DE7148" w:rsidRPr="00DE7148" w:rsidRDefault="00DE7148" w:rsidP="00DE7148">
      <w:pPr>
        <w:pStyle w:val="3"/>
      </w:pPr>
      <w:r w:rsidRPr="00DE7148">
        <w:t>Reservation of resources for blind retransmission(s)</w:t>
      </w:r>
    </w:p>
    <w:p w14:paraId="2138931D" w14:textId="467EE36D" w:rsidR="00DE7148" w:rsidRPr="0002521A" w:rsidRDefault="00514FCE" w:rsidP="00DE7148">
      <w:pPr>
        <w:rPr>
          <w:sz w:val="24"/>
          <w:lang w:eastAsia="zh-CN"/>
        </w:rPr>
      </w:pPr>
      <w:r w:rsidRPr="0002521A">
        <w:rPr>
          <w:sz w:val="24"/>
          <w:lang w:eastAsia="zh-CN"/>
        </w:rPr>
        <w:t>I</w:t>
      </w:r>
      <w:r w:rsidRPr="0002521A">
        <w:rPr>
          <w:rFonts w:hint="eastAsia"/>
          <w:sz w:val="24"/>
          <w:lang w:eastAsia="zh-CN"/>
        </w:rPr>
        <w:t xml:space="preserve">n </w:t>
      </w:r>
      <w:r w:rsidRPr="0002521A">
        <w:rPr>
          <w:sz w:val="24"/>
          <w:lang w:eastAsia="zh-CN"/>
        </w:rPr>
        <w:t xml:space="preserve">previous meeting, Look-ahead reservation and Chain reservation methods were discussed. </w:t>
      </w:r>
    </w:p>
    <w:p w14:paraId="233E98D5" w14:textId="4EF2C005" w:rsidR="00DE7148" w:rsidRDefault="00B26C54" w:rsidP="0002521A">
      <w:pPr>
        <w:rPr>
          <w:sz w:val="24"/>
          <w:lang w:eastAsia="zh-CN"/>
        </w:rPr>
      </w:pPr>
      <w:r w:rsidRPr="0002521A">
        <w:rPr>
          <w:rFonts w:hint="eastAsia"/>
          <w:sz w:val="24"/>
          <w:lang w:eastAsia="zh-CN"/>
        </w:rPr>
        <w:t xml:space="preserve">For Chain reservation, </w:t>
      </w:r>
      <w:r w:rsidRPr="0002521A">
        <w:rPr>
          <w:sz w:val="24"/>
          <w:lang w:eastAsia="zh-CN"/>
        </w:rPr>
        <w:t xml:space="preserve">each transmission can explicitly indicate another transmission of the same TB. The indication information can include the </w:t>
      </w:r>
      <w:r w:rsidR="0002521A">
        <w:rPr>
          <w:sz w:val="24"/>
          <w:lang w:eastAsia="zh-CN"/>
        </w:rPr>
        <w:t xml:space="preserve">location of </w:t>
      </w:r>
      <w:r w:rsidRPr="0002521A">
        <w:rPr>
          <w:sz w:val="24"/>
          <w:lang w:eastAsia="zh-CN"/>
        </w:rPr>
        <w:t xml:space="preserve">time/frequency resource </w:t>
      </w:r>
      <w:r w:rsidR="0002521A">
        <w:rPr>
          <w:sz w:val="24"/>
          <w:lang w:eastAsia="zh-CN"/>
        </w:rPr>
        <w:t>for</w:t>
      </w:r>
      <w:r w:rsidRPr="0002521A">
        <w:rPr>
          <w:sz w:val="24"/>
          <w:lang w:eastAsia="zh-CN"/>
        </w:rPr>
        <w:t xml:space="preserve"> another transmission. In order to optimize the </w:t>
      </w:r>
      <w:r w:rsidR="00F501BA">
        <w:rPr>
          <w:sz w:val="24"/>
          <w:lang w:eastAsia="zh-CN"/>
        </w:rPr>
        <w:t xml:space="preserve">payload </w:t>
      </w:r>
      <w:r w:rsidRPr="0002521A">
        <w:rPr>
          <w:sz w:val="24"/>
          <w:lang w:eastAsia="zh-CN"/>
        </w:rPr>
        <w:t>size of indication information</w:t>
      </w:r>
      <w:r w:rsidR="00F501BA">
        <w:rPr>
          <w:sz w:val="24"/>
          <w:lang w:eastAsia="zh-CN"/>
        </w:rPr>
        <w:t xml:space="preserve"> (e.g., SCI</w:t>
      </w:r>
      <w:r w:rsidR="007829DB">
        <w:rPr>
          <w:sz w:val="24"/>
          <w:lang w:eastAsia="zh-CN"/>
        </w:rPr>
        <w:t xml:space="preserve"> size</w:t>
      </w:r>
      <w:r w:rsidR="00F501BA">
        <w:rPr>
          <w:sz w:val="24"/>
          <w:lang w:eastAsia="zh-CN"/>
        </w:rPr>
        <w:t>)</w:t>
      </w:r>
      <w:r w:rsidRPr="0002521A">
        <w:rPr>
          <w:sz w:val="24"/>
          <w:lang w:eastAsia="zh-CN"/>
        </w:rPr>
        <w:t xml:space="preserve">, LTE </w:t>
      </w:r>
      <w:r w:rsidR="0002521A">
        <w:rPr>
          <w:sz w:val="24"/>
          <w:lang w:eastAsia="zh-CN"/>
        </w:rPr>
        <w:t xml:space="preserve">V2X </w:t>
      </w:r>
      <w:r w:rsidRPr="0002521A">
        <w:rPr>
          <w:sz w:val="24"/>
          <w:lang w:eastAsia="zh-CN"/>
        </w:rPr>
        <w:t>in</w:t>
      </w:r>
      <w:r w:rsidR="0002521A" w:rsidRPr="0002521A">
        <w:rPr>
          <w:sz w:val="24"/>
          <w:lang w:eastAsia="zh-CN"/>
        </w:rPr>
        <w:t>dication mechanism can be reused. That is</w:t>
      </w:r>
      <w:r w:rsidRPr="0002521A">
        <w:rPr>
          <w:sz w:val="24"/>
          <w:lang w:eastAsia="zh-CN"/>
        </w:rPr>
        <w:t xml:space="preserve"> only explicitly indicate the time gap between two transmissions and </w:t>
      </w:r>
      <w:r w:rsidR="00F35410" w:rsidRPr="00F35410">
        <w:rPr>
          <w:sz w:val="24"/>
          <w:lang w:eastAsia="zh-CN"/>
        </w:rPr>
        <w:t>restrict</w:t>
      </w:r>
      <w:r w:rsidR="00F35410">
        <w:rPr>
          <w:sz w:val="24"/>
          <w:lang w:eastAsia="zh-CN"/>
        </w:rPr>
        <w:t>ing</w:t>
      </w:r>
      <w:r w:rsidR="00F35410" w:rsidRPr="00F35410">
        <w:rPr>
          <w:sz w:val="24"/>
          <w:lang w:eastAsia="zh-CN"/>
        </w:rPr>
        <w:t xml:space="preserve"> </w:t>
      </w:r>
      <w:r w:rsidR="00F35410">
        <w:rPr>
          <w:sz w:val="24"/>
          <w:lang w:eastAsia="zh-CN"/>
        </w:rPr>
        <w:t xml:space="preserve">the </w:t>
      </w:r>
      <w:r w:rsidRPr="0002521A">
        <w:rPr>
          <w:sz w:val="24"/>
          <w:lang w:eastAsia="zh-CN"/>
        </w:rPr>
        <w:t xml:space="preserve">frequency resource location </w:t>
      </w:r>
      <w:r w:rsidR="0002521A" w:rsidRPr="0002521A">
        <w:rPr>
          <w:sz w:val="24"/>
          <w:lang w:eastAsia="zh-CN"/>
        </w:rPr>
        <w:t>is</w:t>
      </w:r>
      <w:r w:rsidR="0002521A">
        <w:rPr>
          <w:sz w:val="24"/>
          <w:lang w:eastAsia="zh-CN"/>
        </w:rPr>
        <w:t xml:space="preserve"> same for two transmissions. Further, if </w:t>
      </w:r>
      <w:r w:rsidR="0002521A" w:rsidRPr="0002521A">
        <w:rPr>
          <w:sz w:val="24"/>
          <w:lang w:eastAsia="zh-CN"/>
        </w:rPr>
        <w:t>every two adjacent transmissions</w:t>
      </w:r>
      <w:r w:rsidR="0002521A">
        <w:rPr>
          <w:sz w:val="24"/>
          <w:lang w:eastAsia="zh-CN"/>
        </w:rPr>
        <w:t xml:space="preserve"> for </w:t>
      </w:r>
      <w:r w:rsidR="007829DB">
        <w:rPr>
          <w:sz w:val="24"/>
          <w:lang w:eastAsia="zh-CN"/>
        </w:rPr>
        <w:t>one</w:t>
      </w:r>
      <w:r w:rsidR="0002521A">
        <w:rPr>
          <w:sz w:val="24"/>
          <w:lang w:eastAsia="zh-CN"/>
        </w:rPr>
        <w:t xml:space="preserve"> TB have same/fixed time gap, Rx/sensing UE can </w:t>
      </w:r>
      <w:r w:rsidR="0002521A" w:rsidRPr="0002521A">
        <w:rPr>
          <w:sz w:val="24"/>
          <w:lang w:eastAsia="zh-CN"/>
        </w:rPr>
        <w:t>infer</w:t>
      </w:r>
      <w:r w:rsidR="0002521A">
        <w:rPr>
          <w:sz w:val="24"/>
          <w:lang w:eastAsia="zh-CN"/>
        </w:rPr>
        <w:t xml:space="preserve"> the </w:t>
      </w:r>
      <w:r w:rsidR="008C4225">
        <w:rPr>
          <w:sz w:val="24"/>
          <w:lang w:eastAsia="zh-CN"/>
        </w:rPr>
        <w:t xml:space="preserve">resources </w:t>
      </w:r>
      <w:r w:rsidR="0002521A">
        <w:rPr>
          <w:sz w:val="24"/>
          <w:lang w:eastAsia="zh-CN"/>
        </w:rPr>
        <w:t xml:space="preserve">of all transmissions of </w:t>
      </w:r>
      <w:r w:rsidR="007829DB">
        <w:rPr>
          <w:sz w:val="24"/>
          <w:lang w:eastAsia="zh-CN"/>
        </w:rPr>
        <w:t>this</w:t>
      </w:r>
      <w:r w:rsidR="0002521A">
        <w:rPr>
          <w:sz w:val="24"/>
          <w:lang w:eastAsia="zh-CN"/>
        </w:rPr>
        <w:t xml:space="preserve"> TB based on </w:t>
      </w:r>
      <w:r w:rsidR="0002521A" w:rsidRPr="0002521A">
        <w:rPr>
          <w:sz w:val="24"/>
          <w:lang w:eastAsia="zh-CN"/>
        </w:rPr>
        <w:t>time gap</w:t>
      </w:r>
      <w:r w:rsidR="0002521A">
        <w:rPr>
          <w:sz w:val="24"/>
          <w:lang w:eastAsia="zh-CN"/>
        </w:rPr>
        <w:t xml:space="preserve"> and o</w:t>
      </w:r>
      <w:r w:rsidR="0002521A" w:rsidRPr="0002521A">
        <w:rPr>
          <w:sz w:val="24"/>
          <w:lang w:eastAsia="zh-CN"/>
        </w:rPr>
        <w:t>rder of current transmission</w:t>
      </w:r>
      <w:r w:rsidR="00F35410">
        <w:rPr>
          <w:sz w:val="24"/>
          <w:lang w:eastAsia="zh-CN"/>
        </w:rPr>
        <w:t xml:space="preserve"> in all transmissions of </w:t>
      </w:r>
      <w:r w:rsidR="007829DB">
        <w:rPr>
          <w:sz w:val="24"/>
          <w:lang w:eastAsia="zh-CN"/>
        </w:rPr>
        <w:t>this</w:t>
      </w:r>
      <w:r w:rsidR="00F35410">
        <w:rPr>
          <w:sz w:val="24"/>
          <w:lang w:eastAsia="zh-CN"/>
        </w:rPr>
        <w:t xml:space="preserve"> TB</w:t>
      </w:r>
      <w:r w:rsidR="0002521A">
        <w:rPr>
          <w:sz w:val="24"/>
          <w:lang w:eastAsia="zh-CN"/>
        </w:rPr>
        <w:t>. Here, the order of current transmission is similar to the ‘</w:t>
      </w:r>
      <w:r w:rsidR="0002521A" w:rsidRPr="0002521A">
        <w:rPr>
          <w:sz w:val="24"/>
          <w:lang w:eastAsia="zh-CN"/>
        </w:rPr>
        <w:t>Retransmission index</w:t>
      </w:r>
      <w:r w:rsidR="0002521A">
        <w:rPr>
          <w:sz w:val="24"/>
          <w:lang w:eastAsia="zh-CN"/>
        </w:rPr>
        <w:t>’ in LTE,</w:t>
      </w:r>
      <w:r w:rsidR="009662BF">
        <w:rPr>
          <w:sz w:val="24"/>
          <w:lang w:eastAsia="zh-CN"/>
        </w:rPr>
        <w:t xml:space="preserve"> it is used to indicate the number of this transmission of a certain TB. </w:t>
      </w:r>
    </w:p>
    <w:p w14:paraId="0BC32550" w14:textId="2AA91B4B" w:rsidR="00DE0BFE" w:rsidRDefault="00F35410" w:rsidP="00DE0BFE">
      <w:pPr>
        <w:rPr>
          <w:sz w:val="24"/>
          <w:lang w:eastAsia="zh-CN"/>
        </w:rPr>
      </w:pPr>
      <w:r>
        <w:rPr>
          <w:rFonts w:hint="eastAsia"/>
          <w:sz w:val="24"/>
          <w:lang w:eastAsia="zh-CN"/>
        </w:rPr>
        <w:t xml:space="preserve">For </w:t>
      </w:r>
      <w:r w:rsidRPr="00F35410">
        <w:rPr>
          <w:sz w:val="24"/>
          <w:lang w:eastAsia="zh-CN"/>
        </w:rPr>
        <w:t>Look-ahead reservation</w:t>
      </w:r>
      <w:r>
        <w:rPr>
          <w:sz w:val="24"/>
          <w:lang w:eastAsia="zh-CN"/>
        </w:rPr>
        <w:t xml:space="preserve">, each transmission needs to </w:t>
      </w:r>
      <w:r w:rsidRPr="0002521A">
        <w:rPr>
          <w:sz w:val="24"/>
          <w:lang w:eastAsia="zh-CN"/>
        </w:rPr>
        <w:t xml:space="preserve">explicitly indicate </w:t>
      </w:r>
      <w:r>
        <w:rPr>
          <w:sz w:val="24"/>
          <w:lang w:eastAsia="zh-CN"/>
        </w:rPr>
        <w:t>multiple</w:t>
      </w:r>
      <w:r w:rsidRPr="0002521A">
        <w:rPr>
          <w:sz w:val="24"/>
          <w:lang w:eastAsia="zh-CN"/>
        </w:rPr>
        <w:t xml:space="preserve"> transmission</w:t>
      </w:r>
      <w:r>
        <w:rPr>
          <w:sz w:val="24"/>
          <w:lang w:eastAsia="zh-CN"/>
        </w:rPr>
        <w:t>s</w:t>
      </w:r>
      <w:r w:rsidRPr="0002521A">
        <w:rPr>
          <w:sz w:val="24"/>
          <w:lang w:eastAsia="zh-CN"/>
        </w:rPr>
        <w:t xml:space="preserve"> of </w:t>
      </w:r>
      <w:r w:rsidR="00A75EE4">
        <w:rPr>
          <w:sz w:val="24"/>
          <w:lang w:eastAsia="zh-CN"/>
        </w:rPr>
        <w:t>one</w:t>
      </w:r>
      <w:r w:rsidRPr="0002521A">
        <w:rPr>
          <w:sz w:val="24"/>
          <w:lang w:eastAsia="zh-CN"/>
        </w:rPr>
        <w:t xml:space="preserve"> TB</w:t>
      </w:r>
      <w:r>
        <w:rPr>
          <w:sz w:val="24"/>
          <w:lang w:eastAsia="zh-CN"/>
        </w:rPr>
        <w:t xml:space="preserve">. For example, </w:t>
      </w:r>
      <w:r w:rsidR="007829DB">
        <w:rPr>
          <w:sz w:val="24"/>
          <w:lang w:eastAsia="zh-CN"/>
        </w:rPr>
        <w:t xml:space="preserve">indicating </w:t>
      </w:r>
      <w:r>
        <w:rPr>
          <w:sz w:val="24"/>
          <w:lang w:eastAsia="zh-CN"/>
        </w:rPr>
        <w:t xml:space="preserve">multiple time gap values between current transmission and the others transmissions or </w:t>
      </w:r>
      <w:r w:rsidR="00A75EE4">
        <w:rPr>
          <w:sz w:val="24"/>
          <w:lang w:eastAsia="zh-CN"/>
        </w:rPr>
        <w:t xml:space="preserve">a </w:t>
      </w:r>
      <w:r w:rsidRPr="00F35410">
        <w:rPr>
          <w:sz w:val="24"/>
          <w:lang w:eastAsia="zh-CN"/>
        </w:rPr>
        <w:t>Time resource pattern</w:t>
      </w:r>
      <w:r>
        <w:rPr>
          <w:sz w:val="24"/>
          <w:lang w:eastAsia="zh-CN"/>
        </w:rPr>
        <w:t xml:space="preserve"> (similar to D2D). The </w:t>
      </w:r>
      <w:r w:rsidR="00701E03">
        <w:rPr>
          <w:sz w:val="24"/>
          <w:lang w:eastAsia="zh-CN"/>
        </w:rPr>
        <w:t xml:space="preserve">potential </w:t>
      </w:r>
      <w:r>
        <w:rPr>
          <w:sz w:val="24"/>
          <w:lang w:eastAsia="zh-CN"/>
        </w:rPr>
        <w:t xml:space="preserve">payload size </w:t>
      </w:r>
      <w:r w:rsidR="00493873">
        <w:rPr>
          <w:sz w:val="24"/>
          <w:lang w:eastAsia="zh-CN"/>
        </w:rPr>
        <w:t>of</w:t>
      </w:r>
      <w:r w:rsidR="00701E03">
        <w:rPr>
          <w:sz w:val="24"/>
          <w:lang w:eastAsia="zh-CN"/>
        </w:rPr>
        <w:t xml:space="preserve"> SCI</w:t>
      </w:r>
      <w:r>
        <w:rPr>
          <w:sz w:val="24"/>
          <w:lang w:eastAsia="zh-CN"/>
        </w:rPr>
        <w:t xml:space="preserve"> may be larger than </w:t>
      </w:r>
      <w:r w:rsidRPr="0002521A">
        <w:rPr>
          <w:rFonts w:hint="eastAsia"/>
          <w:sz w:val="24"/>
          <w:lang w:eastAsia="zh-CN"/>
        </w:rPr>
        <w:t>Chain reservation</w:t>
      </w:r>
      <w:r>
        <w:rPr>
          <w:sz w:val="24"/>
          <w:lang w:eastAsia="zh-CN"/>
        </w:rPr>
        <w:t xml:space="preserve"> indication method.</w:t>
      </w:r>
    </w:p>
    <w:p w14:paraId="5DCDE169" w14:textId="4A2EFFFC" w:rsidR="00493873" w:rsidRPr="00493873" w:rsidRDefault="00493873" w:rsidP="00493873">
      <w:pPr>
        <w:rPr>
          <w:rFonts w:ascii="Calibri" w:hAnsi="Calibri" w:cs="Calibri"/>
          <w:lang w:eastAsia="zh-CN"/>
        </w:rPr>
      </w:pPr>
      <w:r>
        <w:rPr>
          <w:sz w:val="24"/>
          <w:lang w:eastAsia="zh-CN"/>
        </w:rPr>
        <w:t>So, consider</w:t>
      </w:r>
      <w:r w:rsidR="007829DB">
        <w:rPr>
          <w:sz w:val="24"/>
          <w:lang w:eastAsia="zh-CN"/>
        </w:rPr>
        <w:t>ing</w:t>
      </w:r>
      <w:r>
        <w:rPr>
          <w:sz w:val="24"/>
          <w:lang w:eastAsia="zh-CN"/>
        </w:rPr>
        <w:t xml:space="preserve"> the potential payload size of SCI, </w:t>
      </w:r>
      <w:r w:rsidRPr="0002521A">
        <w:rPr>
          <w:rFonts w:hint="eastAsia"/>
          <w:sz w:val="24"/>
          <w:lang w:eastAsia="zh-CN"/>
        </w:rPr>
        <w:t>Chain reservation</w:t>
      </w:r>
      <w:r>
        <w:rPr>
          <w:sz w:val="24"/>
          <w:lang w:eastAsia="zh-CN"/>
        </w:rPr>
        <w:t xml:space="preserve"> is better than </w:t>
      </w:r>
      <w:r w:rsidRPr="00F35410">
        <w:rPr>
          <w:sz w:val="24"/>
          <w:lang w:eastAsia="zh-CN"/>
        </w:rPr>
        <w:t>Look-ahead reservation</w:t>
      </w:r>
      <w:r>
        <w:rPr>
          <w:sz w:val="24"/>
          <w:lang w:eastAsia="zh-CN"/>
        </w:rPr>
        <w:t xml:space="preserve">. </w:t>
      </w:r>
    </w:p>
    <w:p w14:paraId="01E74A03" w14:textId="1BFEAFF7" w:rsidR="00DE7148" w:rsidRPr="00781BF7" w:rsidRDefault="00493873" w:rsidP="00493873">
      <w:pPr>
        <w:rPr>
          <w:b/>
          <w:i/>
          <w:sz w:val="24"/>
          <w:szCs w:val="24"/>
          <w:lang w:eastAsia="zh-CN"/>
        </w:rPr>
      </w:pPr>
      <w:r w:rsidRPr="00781BF7">
        <w:rPr>
          <w:rFonts w:hint="eastAsia"/>
          <w:b/>
          <w:i/>
          <w:sz w:val="24"/>
          <w:szCs w:val="24"/>
          <w:lang w:eastAsia="zh-CN"/>
        </w:rPr>
        <w:t xml:space="preserve">Proposal </w:t>
      </w:r>
      <w:r w:rsidR="00781BF7" w:rsidRPr="00781BF7">
        <w:rPr>
          <w:b/>
          <w:i/>
          <w:sz w:val="24"/>
          <w:szCs w:val="24"/>
          <w:lang w:eastAsia="zh-CN"/>
        </w:rPr>
        <w:t>6</w:t>
      </w:r>
      <w:r w:rsidRPr="00781BF7">
        <w:rPr>
          <w:rFonts w:hint="eastAsia"/>
          <w:b/>
          <w:i/>
          <w:sz w:val="24"/>
          <w:szCs w:val="24"/>
          <w:lang w:eastAsia="zh-CN"/>
        </w:rPr>
        <w:t>:</w:t>
      </w:r>
      <w:r w:rsidRPr="00781BF7">
        <w:rPr>
          <w:b/>
          <w:i/>
          <w:sz w:val="24"/>
          <w:szCs w:val="24"/>
          <w:lang w:eastAsia="zh-CN"/>
        </w:rPr>
        <w:t xml:space="preserve"> Support </w:t>
      </w:r>
      <w:r w:rsidRPr="00781BF7">
        <w:rPr>
          <w:rFonts w:hint="eastAsia"/>
          <w:b/>
          <w:i/>
          <w:sz w:val="24"/>
          <w:szCs w:val="24"/>
          <w:lang w:eastAsia="zh-CN"/>
        </w:rPr>
        <w:t>Chain reservation</w:t>
      </w:r>
      <w:r w:rsidRPr="00781BF7">
        <w:rPr>
          <w:b/>
          <w:i/>
          <w:sz w:val="24"/>
          <w:szCs w:val="24"/>
          <w:lang w:eastAsia="zh-CN"/>
        </w:rPr>
        <w:t xml:space="preserve"> and indication method</w:t>
      </w:r>
      <w:r w:rsidR="00B334C2" w:rsidRPr="00781BF7">
        <w:rPr>
          <w:b/>
          <w:i/>
          <w:sz w:val="24"/>
          <w:szCs w:val="24"/>
          <w:lang w:eastAsia="zh-CN"/>
        </w:rPr>
        <w:t xml:space="preserve"> in NR V2X</w:t>
      </w:r>
      <w:r w:rsidRPr="00781BF7">
        <w:rPr>
          <w:b/>
          <w:i/>
          <w:sz w:val="24"/>
          <w:szCs w:val="24"/>
          <w:lang w:eastAsia="zh-CN"/>
        </w:rPr>
        <w:t>.</w:t>
      </w:r>
    </w:p>
    <w:p w14:paraId="211C1EB5" w14:textId="77777777" w:rsidR="00AB00A0" w:rsidRPr="00493873" w:rsidRDefault="00AB00A0" w:rsidP="00974CEC">
      <w:pPr>
        <w:pStyle w:val="a3"/>
        <w:rPr>
          <w:b/>
          <w:i/>
          <w:sz w:val="24"/>
          <w:szCs w:val="24"/>
          <w:u w:val="single"/>
          <w:lang w:eastAsia="zh-CN"/>
        </w:rPr>
      </w:pPr>
    </w:p>
    <w:p w14:paraId="552F3028" w14:textId="2E9BA99F" w:rsidR="005C652D" w:rsidRPr="003A3C07" w:rsidRDefault="005C652D" w:rsidP="003A3C07">
      <w:pPr>
        <w:pStyle w:val="3"/>
        <w:rPr>
          <w:lang w:eastAsia="zh-CN"/>
        </w:rPr>
      </w:pPr>
      <w:r w:rsidRPr="003A3C07">
        <w:rPr>
          <w:lang w:eastAsia="zh-CN"/>
        </w:rPr>
        <w:t>Reservation of resources for feedback-based HARQ retransmission(s)</w:t>
      </w:r>
    </w:p>
    <w:p w14:paraId="14DEB359" w14:textId="5129B933" w:rsidR="00E012C3" w:rsidRDefault="00E012C3" w:rsidP="00E012C3">
      <w:pPr>
        <w:pStyle w:val="a3"/>
        <w:rPr>
          <w:sz w:val="24"/>
        </w:rPr>
      </w:pPr>
      <w:r>
        <w:rPr>
          <w:rFonts w:hint="eastAsia"/>
          <w:sz w:val="24"/>
          <w:szCs w:val="22"/>
          <w:lang w:eastAsia="zh-CN"/>
        </w:rPr>
        <w:t>In previous meeting, RA</w:t>
      </w:r>
      <w:r w:rsidR="00A870BA">
        <w:rPr>
          <w:sz w:val="24"/>
          <w:szCs w:val="22"/>
          <w:lang w:eastAsia="zh-CN"/>
        </w:rPr>
        <w:t>N</w:t>
      </w:r>
      <w:r>
        <w:rPr>
          <w:rFonts w:hint="eastAsia"/>
          <w:sz w:val="24"/>
          <w:szCs w:val="22"/>
          <w:lang w:eastAsia="zh-CN"/>
        </w:rPr>
        <w:t>1 has agreed that NR V2X Mode-2 supports re</w:t>
      </w:r>
      <w:r>
        <w:rPr>
          <w:sz w:val="24"/>
          <w:szCs w:val="22"/>
          <w:lang w:eastAsia="zh-CN"/>
        </w:rPr>
        <w:t>source reservation for feedback-based PSSCH retransmission by signaling associated with a prior transmission of the same TB.</w:t>
      </w:r>
    </w:p>
    <w:p w14:paraId="0A5E7169" w14:textId="2EE3F444" w:rsidR="00A870BA" w:rsidRDefault="00E91DD8" w:rsidP="00974CEC">
      <w:pPr>
        <w:pStyle w:val="a3"/>
        <w:rPr>
          <w:sz w:val="24"/>
        </w:rPr>
      </w:pPr>
      <w:r w:rsidRPr="00E91DD8">
        <w:rPr>
          <w:rFonts w:hint="eastAsia"/>
          <w:sz w:val="24"/>
        </w:rPr>
        <w:t>R</w:t>
      </w:r>
      <w:r w:rsidRPr="00E91DD8">
        <w:rPr>
          <w:sz w:val="24"/>
        </w:rPr>
        <w:t xml:space="preserve">eservation of resource for feedback-based HARQ transmission(s) can provide retransmission resource for Tx UE </w:t>
      </w:r>
      <w:r>
        <w:rPr>
          <w:sz w:val="24"/>
        </w:rPr>
        <w:t xml:space="preserve">timely </w:t>
      </w:r>
      <w:r w:rsidRPr="00E91DD8">
        <w:rPr>
          <w:sz w:val="24"/>
        </w:rPr>
        <w:t>when NACK is received from Rx UE in unicast/groupcast case.</w:t>
      </w:r>
      <w:r>
        <w:rPr>
          <w:sz w:val="24"/>
        </w:rPr>
        <w:t xml:space="preserve"> </w:t>
      </w:r>
      <w:r w:rsidR="00D237AE">
        <w:rPr>
          <w:sz w:val="24"/>
        </w:rPr>
        <w:t xml:space="preserve">If there is no reserved resource for retransmission, Tx UE </w:t>
      </w:r>
      <w:r w:rsidR="00E012C3">
        <w:rPr>
          <w:sz w:val="24"/>
        </w:rPr>
        <w:t>has to</w:t>
      </w:r>
      <w:r w:rsidR="00D237AE">
        <w:rPr>
          <w:sz w:val="24"/>
        </w:rPr>
        <w:t xml:space="preserve"> request a retransmission resource </w:t>
      </w:r>
      <w:r w:rsidR="00740DE4">
        <w:rPr>
          <w:sz w:val="24"/>
        </w:rPr>
        <w:t xml:space="preserve">from network </w:t>
      </w:r>
      <w:r w:rsidR="00F62AB4">
        <w:rPr>
          <w:sz w:val="24"/>
        </w:rPr>
        <w:t xml:space="preserve">(in mode1) </w:t>
      </w:r>
      <w:r w:rsidR="00740DE4">
        <w:rPr>
          <w:sz w:val="24"/>
        </w:rPr>
        <w:t xml:space="preserve">or autonomously select </w:t>
      </w:r>
      <w:r w:rsidR="00F27974">
        <w:rPr>
          <w:sz w:val="24"/>
        </w:rPr>
        <w:t xml:space="preserve">a </w:t>
      </w:r>
      <w:r w:rsidR="00740DE4">
        <w:rPr>
          <w:sz w:val="24"/>
        </w:rPr>
        <w:t>resource</w:t>
      </w:r>
      <w:r w:rsidR="00F62AB4">
        <w:rPr>
          <w:sz w:val="24"/>
        </w:rPr>
        <w:t xml:space="preserve"> (in mode 2)</w:t>
      </w:r>
      <w:r w:rsidR="00740DE4">
        <w:rPr>
          <w:sz w:val="24"/>
        </w:rPr>
        <w:t xml:space="preserve"> for retransmission.</w:t>
      </w:r>
      <w:r w:rsidR="002B3DE1">
        <w:rPr>
          <w:sz w:val="24"/>
        </w:rPr>
        <w:t xml:space="preserve"> B</w:t>
      </w:r>
      <w:r w:rsidR="00F27974">
        <w:rPr>
          <w:sz w:val="24"/>
        </w:rPr>
        <w:t xml:space="preserve">oth of </w:t>
      </w:r>
      <w:r w:rsidR="00F27974">
        <w:rPr>
          <w:sz w:val="24"/>
        </w:rPr>
        <w:lastRenderedPageBreak/>
        <w:t xml:space="preserve">them </w:t>
      </w:r>
      <w:r w:rsidR="009270D5">
        <w:rPr>
          <w:sz w:val="24"/>
        </w:rPr>
        <w:t xml:space="preserve">may increase the delay </w:t>
      </w:r>
      <w:r w:rsidR="002B3DE1">
        <w:rPr>
          <w:sz w:val="24"/>
        </w:rPr>
        <w:t>of retransmission. Reserving the retransmission resource can reduce this delay</w:t>
      </w:r>
      <w:r w:rsidR="00A157E3">
        <w:rPr>
          <w:sz w:val="24"/>
        </w:rPr>
        <w:t>.</w:t>
      </w:r>
      <w:r w:rsidR="00981F89">
        <w:rPr>
          <w:sz w:val="24"/>
        </w:rPr>
        <w:t xml:space="preserve"> </w:t>
      </w:r>
    </w:p>
    <w:p w14:paraId="0146D3C8" w14:textId="55F0E644" w:rsidR="00F62AB4" w:rsidRDefault="00A157E3" w:rsidP="00974CEC">
      <w:pPr>
        <w:pStyle w:val="a3"/>
        <w:rPr>
          <w:sz w:val="24"/>
        </w:rPr>
      </w:pPr>
      <w:r>
        <w:rPr>
          <w:sz w:val="24"/>
        </w:rPr>
        <w:t>I</w:t>
      </w:r>
      <w:r w:rsidRPr="00A157E3">
        <w:rPr>
          <w:sz w:val="24"/>
        </w:rPr>
        <w:t>n other side</w:t>
      </w:r>
      <w:r>
        <w:rPr>
          <w:sz w:val="24"/>
        </w:rPr>
        <w:t xml:space="preserve">, the probability of </w:t>
      </w:r>
      <w:r w:rsidRPr="00A157E3">
        <w:rPr>
          <w:sz w:val="24"/>
        </w:rPr>
        <w:t>successful decoding</w:t>
      </w:r>
      <w:r>
        <w:rPr>
          <w:sz w:val="24"/>
        </w:rPr>
        <w:t xml:space="preserve"> for </w:t>
      </w:r>
      <w:r w:rsidR="00FF7ECF">
        <w:rPr>
          <w:sz w:val="24"/>
        </w:rPr>
        <w:t>each</w:t>
      </w:r>
      <w:r>
        <w:rPr>
          <w:sz w:val="24"/>
        </w:rPr>
        <w:t xml:space="preserve"> transmission is at least 90%</w:t>
      </w:r>
      <w:r w:rsidR="00981F89">
        <w:rPr>
          <w:sz w:val="24"/>
        </w:rPr>
        <w:t>,</w:t>
      </w:r>
      <w:r w:rsidR="00DB516A">
        <w:rPr>
          <w:sz w:val="24"/>
        </w:rPr>
        <w:t xml:space="preserve"> </w:t>
      </w:r>
      <w:r w:rsidR="00ED6211">
        <w:rPr>
          <w:sz w:val="24"/>
        </w:rPr>
        <w:t>s</w:t>
      </w:r>
      <w:r w:rsidR="00DB516A">
        <w:rPr>
          <w:sz w:val="24"/>
        </w:rPr>
        <w:t xml:space="preserve">o the reserved resource </w:t>
      </w:r>
      <w:r w:rsidR="00ED6211">
        <w:rPr>
          <w:sz w:val="24"/>
        </w:rPr>
        <w:t xml:space="preserve">for </w:t>
      </w:r>
      <w:r w:rsidR="00FF7ECF">
        <w:rPr>
          <w:sz w:val="24"/>
        </w:rPr>
        <w:t>subsequent transmission(s) of same TB</w:t>
      </w:r>
      <w:r w:rsidR="00ED6211">
        <w:rPr>
          <w:sz w:val="24"/>
        </w:rPr>
        <w:t xml:space="preserve"> </w:t>
      </w:r>
      <w:r w:rsidR="00FF7ECF">
        <w:rPr>
          <w:sz w:val="24"/>
        </w:rPr>
        <w:t>may</w:t>
      </w:r>
      <w:r w:rsidR="00DB516A">
        <w:rPr>
          <w:sz w:val="24"/>
        </w:rPr>
        <w:t xml:space="preserve"> </w:t>
      </w:r>
      <w:r w:rsidR="00FF7ECF">
        <w:rPr>
          <w:sz w:val="24"/>
        </w:rPr>
        <w:t>be not</w:t>
      </w:r>
      <w:r w:rsidR="00DB516A">
        <w:rPr>
          <w:sz w:val="24"/>
        </w:rPr>
        <w:t xml:space="preserve"> used </w:t>
      </w:r>
      <w:hyperlink r:id="rId15" w:history="1">
        <w:r w:rsidR="00DB516A" w:rsidRPr="00DB516A">
          <w:rPr>
            <w:sz w:val="24"/>
          </w:rPr>
          <w:t>in</w:t>
        </w:r>
      </w:hyperlink>
      <w:r w:rsidR="00DB516A" w:rsidRPr="00DB516A">
        <w:rPr>
          <w:sz w:val="24"/>
        </w:rPr>
        <w:t> </w:t>
      </w:r>
      <w:hyperlink r:id="rId16" w:history="1">
        <w:r w:rsidR="00DB516A" w:rsidRPr="00DB516A">
          <w:rPr>
            <w:sz w:val="24"/>
          </w:rPr>
          <w:t>most</w:t>
        </w:r>
      </w:hyperlink>
      <w:r w:rsidR="00DB516A" w:rsidRPr="00DB516A">
        <w:rPr>
          <w:sz w:val="24"/>
        </w:rPr>
        <w:t> </w:t>
      </w:r>
      <w:hyperlink r:id="rId17" w:history="1">
        <w:r w:rsidR="00DB516A" w:rsidRPr="00DB516A">
          <w:rPr>
            <w:sz w:val="24"/>
          </w:rPr>
          <w:t>instances</w:t>
        </w:r>
      </w:hyperlink>
      <w:r w:rsidR="00981F89">
        <w:rPr>
          <w:sz w:val="24"/>
        </w:rPr>
        <w:t xml:space="preserve">. </w:t>
      </w:r>
      <w:r w:rsidR="00FF7ECF">
        <w:rPr>
          <w:sz w:val="24"/>
        </w:rPr>
        <w:t>So RAN1 needs to discuss the enhancement mechanisms to improve</w:t>
      </w:r>
      <w:r w:rsidR="00F62AB4">
        <w:rPr>
          <w:sz w:val="24"/>
        </w:rPr>
        <w:t xml:space="preserve"> </w:t>
      </w:r>
      <w:r w:rsidR="008F095B">
        <w:rPr>
          <w:sz w:val="24"/>
        </w:rPr>
        <w:t xml:space="preserve">utilization efficiency </w:t>
      </w:r>
      <w:r w:rsidR="00F62AB4">
        <w:rPr>
          <w:sz w:val="24"/>
        </w:rPr>
        <w:t>of</w:t>
      </w:r>
      <w:r w:rsidR="008F095B">
        <w:rPr>
          <w:sz w:val="24"/>
        </w:rPr>
        <w:t xml:space="preserve"> </w:t>
      </w:r>
      <w:r w:rsidR="00FF7ECF">
        <w:rPr>
          <w:sz w:val="24"/>
        </w:rPr>
        <w:t xml:space="preserve">reserved resource. Some </w:t>
      </w:r>
      <w:r w:rsidR="008F095B">
        <w:rPr>
          <w:sz w:val="24"/>
        </w:rPr>
        <w:t>condit</w:t>
      </w:r>
      <w:r w:rsidR="00F62AB4">
        <w:rPr>
          <w:sz w:val="24"/>
        </w:rPr>
        <w:t>ional resource reservation</w:t>
      </w:r>
      <w:r w:rsidR="00FF7ECF">
        <w:rPr>
          <w:sz w:val="24"/>
        </w:rPr>
        <w:t xml:space="preserve"> mechanism</w:t>
      </w:r>
      <w:r w:rsidR="00F62AB4">
        <w:rPr>
          <w:sz w:val="24"/>
        </w:rPr>
        <w:t xml:space="preserve"> </w:t>
      </w:r>
      <w:r w:rsidR="00FF7ECF">
        <w:rPr>
          <w:sz w:val="24"/>
        </w:rPr>
        <w:t xml:space="preserve">also </w:t>
      </w:r>
      <w:r w:rsidR="00F62AB4">
        <w:rPr>
          <w:sz w:val="24"/>
        </w:rPr>
        <w:t>can be</w:t>
      </w:r>
      <w:r w:rsidR="008F095B">
        <w:rPr>
          <w:sz w:val="24"/>
        </w:rPr>
        <w:t xml:space="preserve"> </w:t>
      </w:r>
      <w:r w:rsidR="00341B34">
        <w:rPr>
          <w:sz w:val="24"/>
        </w:rPr>
        <w:t>considered</w:t>
      </w:r>
      <w:r w:rsidR="00A870BA">
        <w:rPr>
          <w:sz w:val="24"/>
        </w:rPr>
        <w:t xml:space="preserve">, </w:t>
      </w:r>
      <w:r w:rsidR="008F095B">
        <w:rPr>
          <w:sz w:val="24"/>
        </w:rPr>
        <w:t xml:space="preserve">e.g. based on channel status, CBR </w:t>
      </w:r>
      <w:r w:rsidR="00A870BA">
        <w:rPr>
          <w:sz w:val="24"/>
        </w:rPr>
        <w:t>etc.</w:t>
      </w:r>
      <w:r w:rsidR="008F095B">
        <w:rPr>
          <w:sz w:val="24"/>
        </w:rPr>
        <w:t xml:space="preserve"> </w:t>
      </w:r>
    </w:p>
    <w:p w14:paraId="24C71766" w14:textId="7BCB3DFC" w:rsidR="005C652D" w:rsidRDefault="00F62AB4" w:rsidP="00974CEC">
      <w:pPr>
        <w:pStyle w:val="a3"/>
        <w:rPr>
          <w:sz w:val="24"/>
        </w:rPr>
      </w:pPr>
      <w:r>
        <w:rPr>
          <w:sz w:val="24"/>
        </w:rPr>
        <w:t xml:space="preserve">Based on above discussion, RAN1 needs to discuss </w:t>
      </w:r>
      <w:r w:rsidR="00FF7ECF">
        <w:rPr>
          <w:sz w:val="24"/>
        </w:rPr>
        <w:t xml:space="preserve">enhancement mechanisms to improve utilization efficiency of reserved resource </w:t>
      </w:r>
      <w:r>
        <w:rPr>
          <w:sz w:val="24"/>
        </w:rPr>
        <w:t>and</w:t>
      </w:r>
      <w:r w:rsidR="00433BBA">
        <w:rPr>
          <w:sz w:val="24"/>
        </w:rPr>
        <w:t xml:space="preserve"> conditional resource reservation mechanism</w:t>
      </w:r>
      <w:r w:rsidRPr="00F62AB4">
        <w:rPr>
          <w:sz w:val="24"/>
        </w:rPr>
        <w:t xml:space="preserve"> </w:t>
      </w:r>
      <w:r w:rsidR="00D10FE0">
        <w:rPr>
          <w:sz w:val="24"/>
        </w:rPr>
        <w:t>from the following aspects:</w:t>
      </w:r>
    </w:p>
    <w:p w14:paraId="0C55DB63" w14:textId="6071FE6B" w:rsidR="003E5341" w:rsidRPr="005B2498" w:rsidRDefault="00E2498C" w:rsidP="005B2498">
      <w:pPr>
        <w:pStyle w:val="a3"/>
        <w:rPr>
          <w:sz w:val="24"/>
        </w:rPr>
      </w:pPr>
      <w:r w:rsidRPr="005B2498">
        <w:rPr>
          <w:rFonts w:hint="eastAsia"/>
          <w:sz w:val="24"/>
        </w:rPr>
        <w:t>Option 1: Tx UE use</w:t>
      </w:r>
      <w:r w:rsidR="005B2498">
        <w:rPr>
          <w:sz w:val="24"/>
        </w:rPr>
        <w:t>s</w:t>
      </w:r>
      <w:r w:rsidRPr="005B2498">
        <w:rPr>
          <w:rFonts w:hint="eastAsia"/>
          <w:sz w:val="24"/>
        </w:rPr>
        <w:t xml:space="preserve"> the re-transmission resource for new TB transmission</w:t>
      </w:r>
    </w:p>
    <w:p w14:paraId="54CE24F4" w14:textId="693B2AB2" w:rsidR="003E5341" w:rsidRPr="005B2498" w:rsidRDefault="00E2498C" w:rsidP="005B2498">
      <w:pPr>
        <w:pStyle w:val="a3"/>
        <w:rPr>
          <w:sz w:val="24"/>
        </w:rPr>
      </w:pPr>
      <w:r w:rsidRPr="005B2498">
        <w:rPr>
          <w:rFonts w:hint="eastAsia"/>
          <w:sz w:val="24"/>
        </w:rPr>
        <w:t>Option 2: Rx UE use</w:t>
      </w:r>
      <w:r w:rsidR="005B2498">
        <w:rPr>
          <w:sz w:val="24"/>
        </w:rPr>
        <w:t>s</w:t>
      </w:r>
      <w:r w:rsidRPr="005B2498">
        <w:rPr>
          <w:rFonts w:hint="eastAsia"/>
          <w:sz w:val="24"/>
        </w:rPr>
        <w:t xml:space="preserve"> the re-tr</w:t>
      </w:r>
      <w:r w:rsidR="001D4491">
        <w:rPr>
          <w:rFonts w:hint="eastAsia"/>
          <w:sz w:val="24"/>
        </w:rPr>
        <w:t>ansmission resource</w:t>
      </w:r>
    </w:p>
    <w:p w14:paraId="5F53FF1D" w14:textId="02613D15" w:rsidR="003E5341" w:rsidRDefault="00E2498C" w:rsidP="005B2498">
      <w:pPr>
        <w:pStyle w:val="a3"/>
        <w:rPr>
          <w:sz w:val="24"/>
        </w:rPr>
      </w:pPr>
      <w:r w:rsidRPr="005B2498">
        <w:rPr>
          <w:rFonts w:hint="eastAsia"/>
          <w:sz w:val="24"/>
        </w:rPr>
        <w:t xml:space="preserve">Option 3: </w:t>
      </w:r>
      <w:r w:rsidR="005B2498">
        <w:rPr>
          <w:sz w:val="24"/>
        </w:rPr>
        <w:t>T</w:t>
      </w:r>
      <w:r w:rsidRPr="005B2498">
        <w:rPr>
          <w:rFonts w:hint="eastAsia"/>
          <w:sz w:val="24"/>
        </w:rPr>
        <w:t>he others UEs, except Tx UE and Rx UE, use the re-transmission resource</w:t>
      </w:r>
    </w:p>
    <w:p w14:paraId="6770F61D" w14:textId="75F0A39A" w:rsidR="008F095B" w:rsidRPr="005B2498" w:rsidRDefault="008F095B" w:rsidP="005B2498">
      <w:pPr>
        <w:pStyle w:val="a3"/>
        <w:rPr>
          <w:sz w:val="24"/>
        </w:rPr>
      </w:pPr>
      <w:r>
        <w:rPr>
          <w:sz w:val="24"/>
        </w:rPr>
        <w:t xml:space="preserve">Option 4: Conditionally reserve re-transmission resource (e.g. based on channel status, CBR </w:t>
      </w:r>
      <w:r w:rsidR="00A870BA">
        <w:rPr>
          <w:sz w:val="24"/>
        </w:rPr>
        <w:t>etc.</w:t>
      </w:r>
      <w:r>
        <w:rPr>
          <w:sz w:val="24"/>
        </w:rPr>
        <w:t>)</w:t>
      </w:r>
    </w:p>
    <w:p w14:paraId="30C2DA9C" w14:textId="71085E75" w:rsidR="00E91DD8" w:rsidRPr="00781BF7" w:rsidRDefault="005B2498" w:rsidP="005B2498">
      <w:pPr>
        <w:pStyle w:val="a3"/>
        <w:rPr>
          <w:b/>
          <w:i/>
          <w:sz w:val="24"/>
          <w:szCs w:val="24"/>
          <w:lang w:eastAsia="zh-CN"/>
        </w:rPr>
      </w:pPr>
      <w:r w:rsidRPr="00781BF7">
        <w:rPr>
          <w:rFonts w:hint="eastAsia"/>
          <w:b/>
          <w:i/>
          <w:sz w:val="24"/>
          <w:szCs w:val="24"/>
          <w:lang w:eastAsia="zh-CN"/>
        </w:rPr>
        <w:t xml:space="preserve">Proposal </w:t>
      </w:r>
      <w:r w:rsidR="00781BF7" w:rsidRPr="00781BF7">
        <w:rPr>
          <w:b/>
          <w:i/>
          <w:sz w:val="24"/>
          <w:szCs w:val="24"/>
          <w:lang w:eastAsia="zh-CN"/>
        </w:rPr>
        <w:t>7</w:t>
      </w:r>
      <w:r w:rsidRPr="00781BF7">
        <w:rPr>
          <w:rFonts w:hint="eastAsia"/>
          <w:b/>
          <w:i/>
          <w:sz w:val="24"/>
          <w:szCs w:val="24"/>
          <w:lang w:eastAsia="zh-CN"/>
        </w:rPr>
        <w:t>:</w:t>
      </w:r>
      <w:r w:rsidRPr="00781BF7">
        <w:rPr>
          <w:b/>
          <w:i/>
          <w:sz w:val="24"/>
          <w:szCs w:val="24"/>
          <w:lang w:eastAsia="zh-CN"/>
        </w:rPr>
        <w:t xml:space="preserve"> </w:t>
      </w:r>
      <w:r w:rsidR="00433BBA" w:rsidRPr="00781BF7">
        <w:rPr>
          <w:b/>
          <w:i/>
          <w:sz w:val="24"/>
          <w:szCs w:val="24"/>
          <w:lang w:eastAsia="zh-CN"/>
        </w:rPr>
        <w:t>Discuss enhancement mechanisms to improve utilization efficiency of reserved resource and conditional resource reservation mechanism</w:t>
      </w:r>
      <w:r w:rsidRPr="00781BF7">
        <w:rPr>
          <w:b/>
          <w:i/>
          <w:sz w:val="24"/>
          <w:szCs w:val="24"/>
          <w:lang w:eastAsia="zh-CN"/>
        </w:rPr>
        <w:t>.</w:t>
      </w:r>
    </w:p>
    <w:p w14:paraId="0A0BE1FF" w14:textId="77777777" w:rsidR="0073780E" w:rsidRPr="00974CEC" w:rsidRDefault="0073780E" w:rsidP="00974CEC">
      <w:pPr>
        <w:pStyle w:val="a3"/>
        <w:rPr>
          <w:b/>
          <w:i/>
          <w:sz w:val="24"/>
          <w:szCs w:val="24"/>
          <w:u w:val="single"/>
          <w:lang w:eastAsia="zh-CN"/>
        </w:rPr>
      </w:pP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0F1C5DAF"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00782F">
        <w:rPr>
          <w:sz w:val="24"/>
          <w:lang w:eastAsia="zh-CN"/>
        </w:rPr>
        <w:t>sensing and resource selection</w:t>
      </w:r>
      <w:r w:rsidR="00E7351F" w:rsidRPr="00174224">
        <w:rPr>
          <w:sz w:val="24"/>
          <w:lang w:eastAsia="zh-CN"/>
        </w:rPr>
        <w:t xml:space="preserve">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7207A2">
        <w:rPr>
          <w:sz w:val="24"/>
          <w:lang w:eastAsia="zh-CN"/>
        </w:rPr>
        <w:t xml:space="preserve">Mode 2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78F71395" w14:textId="77777777" w:rsidR="00A81C1E" w:rsidRPr="00781BF7" w:rsidRDefault="00A81C1E" w:rsidP="00A81C1E">
      <w:pPr>
        <w:pStyle w:val="a3"/>
        <w:rPr>
          <w:b/>
          <w:i/>
          <w:sz w:val="24"/>
          <w:szCs w:val="24"/>
          <w:lang w:eastAsia="zh-CN"/>
        </w:rPr>
      </w:pPr>
      <w:r w:rsidRPr="00781BF7">
        <w:rPr>
          <w:b/>
          <w:i/>
          <w:sz w:val="24"/>
          <w:szCs w:val="24"/>
          <w:lang w:eastAsia="zh-CN"/>
        </w:rPr>
        <w:t xml:space="preserve">Proposal 1: </w:t>
      </w:r>
      <w:r w:rsidRPr="00781BF7">
        <w:rPr>
          <w:rFonts w:hint="eastAsia"/>
          <w:b/>
          <w:i/>
          <w:sz w:val="24"/>
          <w:szCs w:val="24"/>
        </w:rPr>
        <w:t xml:space="preserve">Reuse LTE-V2X long term sensing </w:t>
      </w:r>
      <w:r w:rsidRPr="00781BF7">
        <w:rPr>
          <w:b/>
          <w:i/>
          <w:sz w:val="24"/>
          <w:szCs w:val="24"/>
        </w:rPr>
        <w:t>mechanism in NR V2X</w:t>
      </w:r>
    </w:p>
    <w:p w14:paraId="4D02472D" w14:textId="363AF85A" w:rsidR="00A81C1E" w:rsidRPr="00781BF7" w:rsidRDefault="00A81C1E" w:rsidP="00A81C1E">
      <w:pPr>
        <w:pStyle w:val="a3"/>
        <w:rPr>
          <w:b/>
          <w:i/>
          <w:sz w:val="24"/>
          <w:szCs w:val="24"/>
          <w:lang w:eastAsia="zh-CN"/>
        </w:rPr>
      </w:pPr>
      <w:r w:rsidRPr="00781BF7">
        <w:rPr>
          <w:b/>
          <w:i/>
          <w:sz w:val="24"/>
          <w:szCs w:val="24"/>
          <w:lang w:eastAsia="zh-CN"/>
        </w:rPr>
        <w:t>Proposal 2: If random selection step cannot avoid the collision effectively, considering short term sensing mechanism in NR V2X.</w:t>
      </w:r>
    </w:p>
    <w:p w14:paraId="6E12EDEA" w14:textId="57DDD195" w:rsidR="00DC4DB3" w:rsidRPr="00781BF7" w:rsidRDefault="00DC4DB3" w:rsidP="00DC4DB3">
      <w:pPr>
        <w:pStyle w:val="a3"/>
        <w:rPr>
          <w:b/>
          <w:i/>
          <w:sz w:val="24"/>
          <w:szCs w:val="24"/>
          <w:lang w:eastAsia="zh-CN"/>
        </w:rPr>
      </w:pPr>
      <w:r w:rsidRPr="00781BF7">
        <w:rPr>
          <w:b/>
          <w:i/>
          <w:sz w:val="24"/>
          <w:szCs w:val="24"/>
          <w:lang w:eastAsia="zh-CN"/>
        </w:rPr>
        <w:t xml:space="preserve">Proposal 3: For long term sensing, reconsidering </w:t>
      </w:r>
      <w:r w:rsidRPr="00781BF7">
        <w:rPr>
          <w:rFonts w:hint="eastAsia"/>
          <w:b/>
          <w:i/>
          <w:sz w:val="24"/>
          <w:szCs w:val="24"/>
          <w:lang w:eastAsia="zh-CN"/>
        </w:rPr>
        <w:t xml:space="preserve">reporting </w:t>
      </w:r>
      <w:r w:rsidRPr="00781BF7">
        <w:rPr>
          <w:b/>
          <w:i/>
          <w:sz w:val="24"/>
          <w:szCs w:val="24"/>
          <w:lang w:eastAsia="zh-CN"/>
        </w:rPr>
        <w:t xml:space="preserve">ratio and </w:t>
      </w:r>
      <w:r w:rsidR="00F32D93" w:rsidRPr="00781BF7">
        <w:rPr>
          <w:b/>
          <w:i/>
          <w:sz w:val="24"/>
          <w:szCs w:val="24"/>
          <w:lang w:eastAsia="zh-CN"/>
        </w:rPr>
        <w:t xml:space="preserve">maximum </w:t>
      </w:r>
      <w:r w:rsidRPr="00781BF7">
        <w:rPr>
          <w:b/>
          <w:i/>
          <w:sz w:val="24"/>
          <w:szCs w:val="24"/>
          <w:lang w:eastAsia="zh-CN"/>
        </w:rPr>
        <w:t>number</w:t>
      </w:r>
      <w:r w:rsidRPr="00781BF7">
        <w:rPr>
          <w:rFonts w:hint="eastAsia"/>
          <w:b/>
          <w:i/>
          <w:sz w:val="24"/>
          <w:szCs w:val="24"/>
          <w:lang w:eastAsia="zh-CN"/>
        </w:rPr>
        <w:t xml:space="preserve"> </w:t>
      </w:r>
      <w:r w:rsidRPr="00781BF7">
        <w:rPr>
          <w:b/>
          <w:i/>
          <w:sz w:val="24"/>
          <w:szCs w:val="24"/>
          <w:lang w:eastAsia="zh-CN"/>
        </w:rPr>
        <w:t>of increasing</w:t>
      </w:r>
      <w:r w:rsidRPr="00781BF7">
        <w:rPr>
          <w:rFonts w:hint="eastAsia"/>
          <w:b/>
          <w:i/>
          <w:sz w:val="24"/>
          <w:szCs w:val="24"/>
          <w:lang w:eastAsia="zh-CN"/>
        </w:rPr>
        <w:t xml:space="preserve"> PSSCH-RSRP threshold</w:t>
      </w:r>
      <w:r w:rsidRPr="00781BF7">
        <w:rPr>
          <w:b/>
          <w:i/>
          <w:sz w:val="24"/>
          <w:szCs w:val="24"/>
          <w:lang w:eastAsia="zh-CN"/>
        </w:rPr>
        <w:t xml:space="preserve"> for the</w:t>
      </w:r>
      <w:r w:rsidRPr="00781BF7">
        <w:rPr>
          <w:rFonts w:hint="eastAsia"/>
          <w:b/>
          <w:i/>
          <w:sz w:val="24"/>
          <w:szCs w:val="24"/>
          <w:lang w:eastAsia="zh-CN"/>
        </w:rPr>
        <w:t xml:space="preserve"> </w:t>
      </w:r>
      <w:r w:rsidRPr="00781BF7">
        <w:rPr>
          <w:b/>
          <w:i/>
          <w:sz w:val="24"/>
          <w:szCs w:val="24"/>
          <w:lang w:eastAsia="zh-CN"/>
        </w:rPr>
        <w:t xml:space="preserve">traffic with </w:t>
      </w:r>
      <w:r w:rsidRPr="00781BF7">
        <w:rPr>
          <w:rFonts w:hint="eastAsia"/>
          <w:b/>
          <w:i/>
          <w:sz w:val="24"/>
          <w:szCs w:val="24"/>
          <w:lang w:eastAsia="zh-CN"/>
        </w:rPr>
        <w:t xml:space="preserve">lower </w:t>
      </w:r>
      <w:r w:rsidRPr="00781BF7">
        <w:rPr>
          <w:b/>
          <w:i/>
          <w:sz w:val="24"/>
          <w:szCs w:val="24"/>
          <w:lang w:eastAsia="zh-CN"/>
        </w:rPr>
        <w:t>latency</w:t>
      </w:r>
      <w:r w:rsidRPr="00781BF7">
        <w:rPr>
          <w:rFonts w:hint="eastAsia"/>
          <w:b/>
          <w:i/>
          <w:sz w:val="24"/>
          <w:szCs w:val="24"/>
          <w:lang w:eastAsia="zh-CN"/>
        </w:rPr>
        <w:t xml:space="preserve"> requirement</w:t>
      </w:r>
      <w:r w:rsidRPr="00781BF7">
        <w:rPr>
          <w:b/>
          <w:i/>
          <w:sz w:val="24"/>
          <w:szCs w:val="24"/>
          <w:lang w:eastAsia="zh-CN"/>
        </w:rPr>
        <w:t xml:space="preserve"> </w:t>
      </w:r>
      <w:r w:rsidRPr="00781BF7">
        <w:rPr>
          <w:rFonts w:hint="eastAsia"/>
          <w:b/>
          <w:i/>
          <w:sz w:val="24"/>
          <w:szCs w:val="24"/>
          <w:lang w:eastAsia="zh-CN"/>
        </w:rPr>
        <w:t>in</w:t>
      </w:r>
      <w:r w:rsidRPr="00781BF7">
        <w:rPr>
          <w:b/>
          <w:i/>
          <w:sz w:val="24"/>
          <w:szCs w:val="24"/>
          <w:lang w:eastAsia="zh-CN"/>
        </w:rPr>
        <w:t xml:space="preserve"> NR V2X</w:t>
      </w:r>
    </w:p>
    <w:p w14:paraId="063627F2" w14:textId="7E7A2749" w:rsidR="001F0A69" w:rsidRPr="00781BF7" w:rsidRDefault="001F0A69" w:rsidP="001F0A69">
      <w:pPr>
        <w:pStyle w:val="a3"/>
        <w:rPr>
          <w:b/>
          <w:i/>
          <w:sz w:val="24"/>
          <w:szCs w:val="24"/>
          <w:lang w:eastAsia="zh-CN"/>
        </w:rPr>
      </w:pPr>
      <w:r w:rsidRPr="00781BF7">
        <w:rPr>
          <w:b/>
          <w:i/>
          <w:sz w:val="24"/>
          <w:szCs w:val="24"/>
          <w:lang w:eastAsia="zh-CN"/>
        </w:rPr>
        <w:t>Proposal 4: Reservation/pre-emption indication needs to be designed if short term sensing is introduced.</w:t>
      </w:r>
    </w:p>
    <w:p w14:paraId="2F420F49" w14:textId="358B63C9" w:rsidR="00781BF7" w:rsidRPr="00781BF7" w:rsidRDefault="00953D64" w:rsidP="001F0A69">
      <w:pPr>
        <w:pStyle w:val="a3"/>
        <w:rPr>
          <w:sz w:val="24"/>
          <w:lang w:eastAsia="zh-CN"/>
        </w:rPr>
      </w:pPr>
      <w:r>
        <w:rPr>
          <w:b/>
          <w:i/>
          <w:sz w:val="24"/>
          <w:szCs w:val="24"/>
          <w:lang w:eastAsia="zh-CN"/>
        </w:rPr>
        <w:t>Proposal 5: RAN</w:t>
      </w:r>
      <w:bookmarkStart w:id="2" w:name="_GoBack"/>
      <w:bookmarkEnd w:id="2"/>
      <w:r w:rsidR="00781BF7" w:rsidRPr="00781BF7">
        <w:rPr>
          <w:b/>
          <w:i/>
          <w:sz w:val="24"/>
          <w:szCs w:val="24"/>
          <w:lang w:eastAsia="zh-CN"/>
        </w:rPr>
        <w:t xml:space="preserve">1 could further study about the reliability issue arising due to half duplex constraint </w:t>
      </w:r>
    </w:p>
    <w:p w14:paraId="129C8EF1" w14:textId="4BDCB694" w:rsidR="001F0A69" w:rsidRPr="00781BF7" w:rsidRDefault="001F0A69" w:rsidP="001F0A69">
      <w:pPr>
        <w:rPr>
          <w:b/>
          <w:i/>
          <w:sz w:val="24"/>
          <w:szCs w:val="24"/>
          <w:lang w:eastAsia="zh-CN"/>
        </w:rPr>
      </w:pPr>
      <w:r w:rsidRPr="00781BF7">
        <w:rPr>
          <w:rFonts w:hint="eastAsia"/>
          <w:b/>
          <w:i/>
          <w:sz w:val="24"/>
          <w:szCs w:val="24"/>
          <w:lang w:eastAsia="zh-CN"/>
        </w:rPr>
        <w:t xml:space="preserve">Proposal </w:t>
      </w:r>
      <w:r w:rsidR="00781BF7" w:rsidRPr="00781BF7">
        <w:rPr>
          <w:b/>
          <w:i/>
          <w:sz w:val="24"/>
          <w:szCs w:val="24"/>
          <w:lang w:eastAsia="zh-CN"/>
        </w:rPr>
        <w:t>6</w:t>
      </w:r>
      <w:r w:rsidRPr="00781BF7">
        <w:rPr>
          <w:rFonts w:hint="eastAsia"/>
          <w:b/>
          <w:i/>
          <w:sz w:val="24"/>
          <w:szCs w:val="24"/>
          <w:lang w:eastAsia="zh-CN"/>
        </w:rPr>
        <w:t>:</w:t>
      </w:r>
      <w:r w:rsidRPr="00781BF7">
        <w:rPr>
          <w:b/>
          <w:i/>
          <w:sz w:val="24"/>
          <w:szCs w:val="24"/>
          <w:lang w:eastAsia="zh-CN"/>
        </w:rPr>
        <w:t xml:space="preserve"> Support </w:t>
      </w:r>
      <w:r w:rsidRPr="00781BF7">
        <w:rPr>
          <w:rFonts w:hint="eastAsia"/>
          <w:b/>
          <w:i/>
          <w:sz w:val="24"/>
          <w:szCs w:val="24"/>
          <w:lang w:eastAsia="zh-CN"/>
        </w:rPr>
        <w:t>Chain reservation</w:t>
      </w:r>
      <w:r w:rsidRPr="00781BF7">
        <w:rPr>
          <w:b/>
          <w:i/>
          <w:sz w:val="24"/>
          <w:szCs w:val="24"/>
          <w:lang w:eastAsia="zh-CN"/>
        </w:rPr>
        <w:t xml:space="preserve"> and indication method in NR V2X.</w:t>
      </w:r>
    </w:p>
    <w:p w14:paraId="12832012" w14:textId="06D22FDE" w:rsidR="001F0A69" w:rsidRPr="00781BF7" w:rsidRDefault="008B7253" w:rsidP="001F0A69">
      <w:pPr>
        <w:pStyle w:val="a3"/>
        <w:rPr>
          <w:b/>
          <w:i/>
          <w:sz w:val="24"/>
          <w:szCs w:val="24"/>
          <w:lang w:eastAsia="zh-CN"/>
        </w:rPr>
      </w:pPr>
      <w:r>
        <w:rPr>
          <w:rFonts w:hint="eastAsia"/>
          <w:b/>
          <w:i/>
          <w:sz w:val="24"/>
          <w:szCs w:val="24"/>
          <w:lang w:eastAsia="zh-CN"/>
        </w:rPr>
        <w:t xml:space="preserve">Proposal </w:t>
      </w:r>
      <w:r w:rsidR="00781BF7" w:rsidRPr="00781BF7">
        <w:rPr>
          <w:b/>
          <w:i/>
          <w:sz w:val="24"/>
          <w:szCs w:val="24"/>
          <w:lang w:eastAsia="zh-CN"/>
        </w:rPr>
        <w:t>7</w:t>
      </w:r>
      <w:r w:rsidR="001F0A69" w:rsidRPr="00781BF7">
        <w:rPr>
          <w:rFonts w:hint="eastAsia"/>
          <w:b/>
          <w:i/>
          <w:sz w:val="24"/>
          <w:szCs w:val="24"/>
          <w:lang w:eastAsia="zh-CN"/>
        </w:rPr>
        <w:t>:</w:t>
      </w:r>
      <w:r w:rsidR="001F0A69" w:rsidRPr="00781BF7">
        <w:rPr>
          <w:b/>
          <w:i/>
          <w:sz w:val="24"/>
          <w:szCs w:val="24"/>
          <w:lang w:eastAsia="zh-CN"/>
        </w:rPr>
        <w:t xml:space="preserve"> Discuss enhancement mechanisms to improve utilization efficiency of reserved resource and conditional resource reservation mechanism.</w:t>
      </w: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E7650A3" w14:textId="14DA6BBC" w:rsidR="00C92B96" w:rsidRPr="00F75D5E" w:rsidRDefault="00BF50B6" w:rsidP="00C92B96">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sectPr w:rsidR="00C92B96" w:rsidRPr="00F75D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DE6D5" w14:textId="77777777" w:rsidR="0048060E" w:rsidRDefault="0048060E">
      <w:r>
        <w:separator/>
      </w:r>
    </w:p>
  </w:endnote>
  <w:endnote w:type="continuationSeparator" w:id="0">
    <w:p w14:paraId="6C90ABB3" w14:textId="77777777" w:rsidR="0048060E" w:rsidRDefault="0048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97AD3" w14:textId="77777777" w:rsidR="0048060E" w:rsidRDefault="0048060E">
      <w:r>
        <w:separator/>
      </w:r>
    </w:p>
  </w:footnote>
  <w:footnote w:type="continuationSeparator" w:id="0">
    <w:p w14:paraId="7BCBA9C9" w14:textId="77777777" w:rsidR="0048060E" w:rsidRDefault="00480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B0ADA"/>
    <w:multiLevelType w:val="hybridMultilevel"/>
    <w:tmpl w:val="DAB0160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DD3197"/>
    <w:multiLevelType w:val="hybridMultilevel"/>
    <w:tmpl w:val="41E0B9E0"/>
    <w:lvl w:ilvl="0" w:tplc="78A4A21C">
      <w:start w:val="1"/>
      <w:numFmt w:val="bullet"/>
      <w:lvlText w:val="•"/>
      <w:lvlJc w:val="left"/>
      <w:pPr>
        <w:tabs>
          <w:tab w:val="num" w:pos="720"/>
        </w:tabs>
        <w:ind w:left="720" w:hanging="360"/>
      </w:pPr>
      <w:rPr>
        <w:rFonts w:ascii="Arial" w:hAnsi="Arial" w:hint="default"/>
      </w:rPr>
    </w:lvl>
    <w:lvl w:ilvl="1" w:tplc="88D618B8" w:tentative="1">
      <w:start w:val="1"/>
      <w:numFmt w:val="bullet"/>
      <w:lvlText w:val="•"/>
      <w:lvlJc w:val="left"/>
      <w:pPr>
        <w:tabs>
          <w:tab w:val="num" w:pos="1440"/>
        </w:tabs>
        <w:ind w:left="1440" w:hanging="360"/>
      </w:pPr>
      <w:rPr>
        <w:rFonts w:ascii="Arial" w:hAnsi="Arial" w:hint="default"/>
      </w:rPr>
    </w:lvl>
    <w:lvl w:ilvl="2" w:tplc="BF6287C6" w:tentative="1">
      <w:start w:val="1"/>
      <w:numFmt w:val="bullet"/>
      <w:lvlText w:val="•"/>
      <w:lvlJc w:val="left"/>
      <w:pPr>
        <w:tabs>
          <w:tab w:val="num" w:pos="2160"/>
        </w:tabs>
        <w:ind w:left="2160" w:hanging="360"/>
      </w:pPr>
      <w:rPr>
        <w:rFonts w:ascii="Arial" w:hAnsi="Arial" w:hint="default"/>
      </w:rPr>
    </w:lvl>
    <w:lvl w:ilvl="3" w:tplc="166A5790" w:tentative="1">
      <w:start w:val="1"/>
      <w:numFmt w:val="bullet"/>
      <w:lvlText w:val="•"/>
      <w:lvlJc w:val="left"/>
      <w:pPr>
        <w:tabs>
          <w:tab w:val="num" w:pos="2880"/>
        </w:tabs>
        <w:ind w:left="2880" w:hanging="360"/>
      </w:pPr>
      <w:rPr>
        <w:rFonts w:ascii="Arial" w:hAnsi="Arial" w:hint="default"/>
      </w:rPr>
    </w:lvl>
    <w:lvl w:ilvl="4" w:tplc="A32092D4" w:tentative="1">
      <w:start w:val="1"/>
      <w:numFmt w:val="bullet"/>
      <w:lvlText w:val="•"/>
      <w:lvlJc w:val="left"/>
      <w:pPr>
        <w:tabs>
          <w:tab w:val="num" w:pos="3600"/>
        </w:tabs>
        <w:ind w:left="3600" w:hanging="360"/>
      </w:pPr>
      <w:rPr>
        <w:rFonts w:ascii="Arial" w:hAnsi="Arial" w:hint="default"/>
      </w:rPr>
    </w:lvl>
    <w:lvl w:ilvl="5" w:tplc="4DEA7584" w:tentative="1">
      <w:start w:val="1"/>
      <w:numFmt w:val="bullet"/>
      <w:lvlText w:val="•"/>
      <w:lvlJc w:val="left"/>
      <w:pPr>
        <w:tabs>
          <w:tab w:val="num" w:pos="4320"/>
        </w:tabs>
        <w:ind w:left="4320" w:hanging="360"/>
      </w:pPr>
      <w:rPr>
        <w:rFonts w:ascii="Arial" w:hAnsi="Arial" w:hint="default"/>
      </w:rPr>
    </w:lvl>
    <w:lvl w:ilvl="6" w:tplc="E59E9CCA" w:tentative="1">
      <w:start w:val="1"/>
      <w:numFmt w:val="bullet"/>
      <w:lvlText w:val="•"/>
      <w:lvlJc w:val="left"/>
      <w:pPr>
        <w:tabs>
          <w:tab w:val="num" w:pos="5040"/>
        </w:tabs>
        <w:ind w:left="5040" w:hanging="360"/>
      </w:pPr>
      <w:rPr>
        <w:rFonts w:ascii="Arial" w:hAnsi="Arial" w:hint="default"/>
      </w:rPr>
    </w:lvl>
    <w:lvl w:ilvl="7" w:tplc="820A2670" w:tentative="1">
      <w:start w:val="1"/>
      <w:numFmt w:val="bullet"/>
      <w:lvlText w:val="•"/>
      <w:lvlJc w:val="left"/>
      <w:pPr>
        <w:tabs>
          <w:tab w:val="num" w:pos="5760"/>
        </w:tabs>
        <w:ind w:left="5760" w:hanging="360"/>
      </w:pPr>
      <w:rPr>
        <w:rFonts w:ascii="Arial" w:hAnsi="Arial" w:hint="default"/>
      </w:rPr>
    </w:lvl>
    <w:lvl w:ilvl="8" w:tplc="E9364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BA705C5"/>
    <w:multiLevelType w:val="hybridMultilevel"/>
    <w:tmpl w:val="7554A7B8"/>
    <w:lvl w:ilvl="0" w:tplc="4202C932">
      <w:start w:val="1"/>
      <w:numFmt w:val="bullet"/>
      <w:lvlText w:val=""/>
      <w:lvlJc w:val="left"/>
      <w:pPr>
        <w:tabs>
          <w:tab w:val="num" w:pos="360"/>
        </w:tabs>
        <w:ind w:left="360" w:hanging="360"/>
      </w:pPr>
      <w:rPr>
        <w:rFonts w:ascii="Symbol" w:eastAsia="MS Mincho" w:hAnsi="Symbol" w:cs="Times New Roman" w:hint="default"/>
      </w:rPr>
    </w:lvl>
    <w:lvl w:ilvl="1" w:tplc="25D24BB2">
      <w:start w:val="683"/>
      <w:numFmt w:val="bullet"/>
      <w:lvlText w:val="•"/>
      <w:lvlJc w:val="left"/>
      <w:pPr>
        <w:tabs>
          <w:tab w:val="num" w:pos="1080"/>
        </w:tabs>
        <w:ind w:left="1080" w:hanging="360"/>
      </w:pPr>
      <w:rPr>
        <w:rFonts w:ascii="Arial" w:hAnsi="Arial" w:hint="default"/>
      </w:rPr>
    </w:lvl>
    <w:lvl w:ilvl="2" w:tplc="41DAC312" w:tentative="1">
      <w:start w:val="1"/>
      <w:numFmt w:val="bullet"/>
      <w:lvlText w:val="•"/>
      <w:lvlJc w:val="left"/>
      <w:pPr>
        <w:tabs>
          <w:tab w:val="num" w:pos="1800"/>
        </w:tabs>
        <w:ind w:left="1800" w:hanging="360"/>
      </w:pPr>
      <w:rPr>
        <w:rFonts w:ascii="Arial" w:hAnsi="Arial" w:hint="default"/>
      </w:rPr>
    </w:lvl>
    <w:lvl w:ilvl="3" w:tplc="3E72071A" w:tentative="1">
      <w:start w:val="1"/>
      <w:numFmt w:val="bullet"/>
      <w:lvlText w:val="•"/>
      <w:lvlJc w:val="left"/>
      <w:pPr>
        <w:tabs>
          <w:tab w:val="num" w:pos="2520"/>
        </w:tabs>
        <w:ind w:left="2520" w:hanging="360"/>
      </w:pPr>
      <w:rPr>
        <w:rFonts w:ascii="Arial" w:hAnsi="Arial" w:hint="default"/>
      </w:rPr>
    </w:lvl>
    <w:lvl w:ilvl="4" w:tplc="E22E981E" w:tentative="1">
      <w:start w:val="1"/>
      <w:numFmt w:val="bullet"/>
      <w:lvlText w:val="•"/>
      <w:lvlJc w:val="left"/>
      <w:pPr>
        <w:tabs>
          <w:tab w:val="num" w:pos="3240"/>
        </w:tabs>
        <w:ind w:left="3240" w:hanging="360"/>
      </w:pPr>
      <w:rPr>
        <w:rFonts w:ascii="Arial" w:hAnsi="Arial" w:hint="default"/>
      </w:rPr>
    </w:lvl>
    <w:lvl w:ilvl="5" w:tplc="1B8AF1B6" w:tentative="1">
      <w:start w:val="1"/>
      <w:numFmt w:val="bullet"/>
      <w:lvlText w:val="•"/>
      <w:lvlJc w:val="left"/>
      <w:pPr>
        <w:tabs>
          <w:tab w:val="num" w:pos="3960"/>
        </w:tabs>
        <w:ind w:left="3960" w:hanging="360"/>
      </w:pPr>
      <w:rPr>
        <w:rFonts w:ascii="Arial" w:hAnsi="Arial" w:hint="default"/>
      </w:rPr>
    </w:lvl>
    <w:lvl w:ilvl="6" w:tplc="5258946E" w:tentative="1">
      <w:start w:val="1"/>
      <w:numFmt w:val="bullet"/>
      <w:lvlText w:val="•"/>
      <w:lvlJc w:val="left"/>
      <w:pPr>
        <w:tabs>
          <w:tab w:val="num" w:pos="4680"/>
        </w:tabs>
        <w:ind w:left="4680" w:hanging="360"/>
      </w:pPr>
      <w:rPr>
        <w:rFonts w:ascii="Arial" w:hAnsi="Arial" w:hint="default"/>
      </w:rPr>
    </w:lvl>
    <w:lvl w:ilvl="7" w:tplc="D8F82512" w:tentative="1">
      <w:start w:val="1"/>
      <w:numFmt w:val="bullet"/>
      <w:lvlText w:val="•"/>
      <w:lvlJc w:val="left"/>
      <w:pPr>
        <w:tabs>
          <w:tab w:val="num" w:pos="5400"/>
        </w:tabs>
        <w:ind w:left="5400" w:hanging="360"/>
      </w:pPr>
      <w:rPr>
        <w:rFonts w:ascii="Arial" w:hAnsi="Arial" w:hint="default"/>
      </w:rPr>
    </w:lvl>
    <w:lvl w:ilvl="8" w:tplc="65BEB07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2"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9"/>
  </w:num>
  <w:num w:numId="2">
    <w:abstractNumId w:val="24"/>
  </w:num>
  <w:num w:numId="3">
    <w:abstractNumId w:val="21"/>
  </w:num>
  <w:num w:numId="4">
    <w:abstractNumId w:val="9"/>
    <w:lvlOverride w:ilvl="0">
      <w:startOverride w:val="1"/>
    </w:lvlOverride>
  </w:num>
  <w:num w:numId="5">
    <w:abstractNumId w:val="7"/>
  </w:num>
  <w:num w:numId="6">
    <w:abstractNumId w:val="13"/>
  </w:num>
  <w:num w:numId="7">
    <w:abstractNumId w:val="10"/>
  </w:num>
  <w:num w:numId="8">
    <w:abstractNumId w:val="26"/>
  </w:num>
  <w:num w:numId="9">
    <w:abstractNumId w:val="12"/>
  </w:num>
  <w:num w:numId="10">
    <w:abstractNumId w:val="7"/>
  </w:num>
  <w:num w:numId="11">
    <w:abstractNumId w:val="7"/>
  </w:num>
  <w:num w:numId="12">
    <w:abstractNumId w:val="7"/>
  </w:num>
  <w:num w:numId="13">
    <w:abstractNumId w:val="7"/>
  </w:num>
  <w:num w:numId="14">
    <w:abstractNumId w:val="7"/>
  </w:num>
  <w:num w:numId="15">
    <w:abstractNumId w:val="11"/>
  </w:num>
  <w:num w:numId="16">
    <w:abstractNumId w:val="18"/>
  </w:num>
  <w:num w:numId="17">
    <w:abstractNumId w:val="7"/>
  </w:num>
  <w:num w:numId="18">
    <w:abstractNumId w:val="7"/>
  </w:num>
  <w:num w:numId="19">
    <w:abstractNumId w:val="7"/>
  </w:num>
  <w:num w:numId="20">
    <w:abstractNumId w:val="0"/>
  </w:num>
  <w:num w:numId="21">
    <w:abstractNumId w:val="11"/>
  </w:num>
  <w:num w:numId="22">
    <w:abstractNumId w:val="5"/>
  </w:num>
  <w:num w:numId="23">
    <w:abstractNumId w:val="9"/>
  </w:num>
  <w:num w:numId="24">
    <w:abstractNumId w:val="9"/>
  </w:num>
  <w:num w:numId="25">
    <w:abstractNumId w:val="6"/>
  </w:num>
  <w:num w:numId="26">
    <w:abstractNumId w:val="19"/>
  </w:num>
  <w:num w:numId="27">
    <w:abstractNumId w:val="7"/>
  </w:num>
  <w:num w:numId="28">
    <w:abstractNumId w:val="4"/>
  </w:num>
  <w:num w:numId="29">
    <w:abstractNumId w:val="11"/>
  </w:num>
  <w:num w:numId="30">
    <w:abstractNumId w:val="23"/>
  </w:num>
  <w:num w:numId="31">
    <w:abstractNumId w:val="22"/>
  </w:num>
  <w:num w:numId="32">
    <w:abstractNumId w:val="1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4"/>
  </w:num>
  <w:num w:numId="40">
    <w:abstractNumId w:val="2"/>
  </w:num>
  <w:num w:numId="41">
    <w:abstractNumId w:val="16"/>
  </w:num>
  <w:num w:numId="42">
    <w:abstractNumId w:val="1"/>
  </w:num>
  <w:num w:numId="43">
    <w:abstractNumId w:val="3"/>
  </w:num>
  <w:num w:numId="44">
    <w:abstractNumId w:val="25"/>
  </w:num>
  <w:num w:numId="45">
    <w:abstractNumId w:val="20"/>
  </w:num>
  <w:num w:numId="46">
    <w:abstractNumId w:val="7"/>
  </w:num>
  <w:num w:numId="47">
    <w:abstractNumId w:val="8"/>
  </w:num>
  <w:num w:numId="4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624"/>
    <w:rsid w:val="00006766"/>
    <w:rsid w:val="000072B6"/>
    <w:rsid w:val="00007596"/>
    <w:rsid w:val="000076ED"/>
    <w:rsid w:val="00007813"/>
    <w:rsid w:val="0000782F"/>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AAF"/>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21A"/>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3AC6"/>
    <w:rsid w:val="00034676"/>
    <w:rsid w:val="000346E6"/>
    <w:rsid w:val="000348E2"/>
    <w:rsid w:val="00034B6B"/>
    <w:rsid w:val="00034C57"/>
    <w:rsid w:val="00034DAD"/>
    <w:rsid w:val="000352B3"/>
    <w:rsid w:val="00036121"/>
    <w:rsid w:val="000365D9"/>
    <w:rsid w:val="00036CB7"/>
    <w:rsid w:val="00036F2F"/>
    <w:rsid w:val="00037E91"/>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66"/>
    <w:rsid w:val="000530DF"/>
    <w:rsid w:val="0005338E"/>
    <w:rsid w:val="000540EA"/>
    <w:rsid w:val="00054265"/>
    <w:rsid w:val="00054E0C"/>
    <w:rsid w:val="0005541D"/>
    <w:rsid w:val="0005552D"/>
    <w:rsid w:val="00055711"/>
    <w:rsid w:val="000559B0"/>
    <w:rsid w:val="000565C8"/>
    <w:rsid w:val="00056884"/>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08"/>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3C5"/>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1F91"/>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69A"/>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D8"/>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422"/>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2D61"/>
    <w:rsid w:val="001237EE"/>
    <w:rsid w:val="00124239"/>
    <w:rsid w:val="00124942"/>
    <w:rsid w:val="00124AAD"/>
    <w:rsid w:val="00124ABC"/>
    <w:rsid w:val="00124D84"/>
    <w:rsid w:val="001250DD"/>
    <w:rsid w:val="00125187"/>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231"/>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3F8"/>
    <w:rsid w:val="00150CDB"/>
    <w:rsid w:val="00150D21"/>
    <w:rsid w:val="00151619"/>
    <w:rsid w:val="00151763"/>
    <w:rsid w:val="001518F2"/>
    <w:rsid w:val="0015266B"/>
    <w:rsid w:val="00152835"/>
    <w:rsid w:val="00152FD4"/>
    <w:rsid w:val="00153F89"/>
    <w:rsid w:val="001541AD"/>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4F4"/>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4CD"/>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491"/>
    <w:rsid w:val="001D4755"/>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A69"/>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4C1"/>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07F27"/>
    <w:rsid w:val="002105B5"/>
    <w:rsid w:val="00210860"/>
    <w:rsid w:val="00210B6A"/>
    <w:rsid w:val="00210F1E"/>
    <w:rsid w:val="002112B1"/>
    <w:rsid w:val="00211621"/>
    <w:rsid w:val="0021257B"/>
    <w:rsid w:val="0021269A"/>
    <w:rsid w:val="00212CB6"/>
    <w:rsid w:val="00212E37"/>
    <w:rsid w:val="00212F9A"/>
    <w:rsid w:val="002132D8"/>
    <w:rsid w:val="00213917"/>
    <w:rsid w:val="002140FF"/>
    <w:rsid w:val="002146D9"/>
    <w:rsid w:val="00214C8B"/>
    <w:rsid w:val="00216CF0"/>
    <w:rsid w:val="0022077B"/>
    <w:rsid w:val="00220894"/>
    <w:rsid w:val="0022134B"/>
    <w:rsid w:val="00221D96"/>
    <w:rsid w:val="00221DE9"/>
    <w:rsid w:val="00223620"/>
    <w:rsid w:val="00223D16"/>
    <w:rsid w:val="002243AF"/>
    <w:rsid w:val="00224952"/>
    <w:rsid w:val="00224C8B"/>
    <w:rsid w:val="00224DD2"/>
    <w:rsid w:val="0022510B"/>
    <w:rsid w:val="0022524D"/>
    <w:rsid w:val="00225255"/>
    <w:rsid w:val="002253CD"/>
    <w:rsid w:val="00225A6A"/>
    <w:rsid w:val="00225A97"/>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5BB"/>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478"/>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90D"/>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DE1"/>
    <w:rsid w:val="002B3E8C"/>
    <w:rsid w:val="002B3EB1"/>
    <w:rsid w:val="002B3F17"/>
    <w:rsid w:val="002B42FB"/>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6AD"/>
    <w:rsid w:val="002C5AFA"/>
    <w:rsid w:val="002C6C06"/>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000"/>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B29"/>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3FD"/>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9F1"/>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37AEA"/>
    <w:rsid w:val="0034038E"/>
    <w:rsid w:val="00340772"/>
    <w:rsid w:val="00341947"/>
    <w:rsid w:val="00341B34"/>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C88"/>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09F"/>
    <w:rsid w:val="0039794C"/>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07"/>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35C"/>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341"/>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D47"/>
    <w:rsid w:val="003F4E3A"/>
    <w:rsid w:val="003F545D"/>
    <w:rsid w:val="003F5888"/>
    <w:rsid w:val="003F5E07"/>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099"/>
    <w:rsid w:val="0042147B"/>
    <w:rsid w:val="00421DCF"/>
    <w:rsid w:val="00422341"/>
    <w:rsid w:val="00422452"/>
    <w:rsid w:val="00422AD4"/>
    <w:rsid w:val="00422B39"/>
    <w:rsid w:val="00422FA9"/>
    <w:rsid w:val="00422FE0"/>
    <w:rsid w:val="004234F8"/>
    <w:rsid w:val="00423641"/>
    <w:rsid w:val="00423B6B"/>
    <w:rsid w:val="00423F8E"/>
    <w:rsid w:val="00423FFC"/>
    <w:rsid w:val="00424FF0"/>
    <w:rsid w:val="00425027"/>
    <w:rsid w:val="004253E9"/>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23"/>
    <w:rsid w:val="0043393D"/>
    <w:rsid w:val="00433A77"/>
    <w:rsid w:val="00433BBA"/>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6F74"/>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501"/>
    <w:rsid w:val="00475C2C"/>
    <w:rsid w:val="00475CE0"/>
    <w:rsid w:val="004763B1"/>
    <w:rsid w:val="00476827"/>
    <w:rsid w:val="00476BD4"/>
    <w:rsid w:val="00476D1C"/>
    <w:rsid w:val="004772E8"/>
    <w:rsid w:val="0047737F"/>
    <w:rsid w:val="004775D7"/>
    <w:rsid w:val="0047779F"/>
    <w:rsid w:val="00477C35"/>
    <w:rsid w:val="00477CC1"/>
    <w:rsid w:val="0048033D"/>
    <w:rsid w:val="0048060E"/>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BCC"/>
    <w:rsid w:val="00492509"/>
    <w:rsid w:val="004925E0"/>
    <w:rsid w:val="00493292"/>
    <w:rsid w:val="00493873"/>
    <w:rsid w:val="00494242"/>
    <w:rsid w:val="0049481B"/>
    <w:rsid w:val="004948C6"/>
    <w:rsid w:val="00494E8E"/>
    <w:rsid w:val="004955BC"/>
    <w:rsid w:val="0049564A"/>
    <w:rsid w:val="00495752"/>
    <w:rsid w:val="00495D63"/>
    <w:rsid w:val="00495DF7"/>
    <w:rsid w:val="00495E3E"/>
    <w:rsid w:val="0049648F"/>
    <w:rsid w:val="00496606"/>
    <w:rsid w:val="00496870"/>
    <w:rsid w:val="00496F05"/>
    <w:rsid w:val="00497370"/>
    <w:rsid w:val="00497602"/>
    <w:rsid w:val="00497616"/>
    <w:rsid w:val="00497935"/>
    <w:rsid w:val="00497B03"/>
    <w:rsid w:val="004A0191"/>
    <w:rsid w:val="004A01C1"/>
    <w:rsid w:val="004A0338"/>
    <w:rsid w:val="004A0604"/>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A74"/>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08"/>
    <w:rsid w:val="004C01A8"/>
    <w:rsid w:val="004C0BBE"/>
    <w:rsid w:val="004C0E6E"/>
    <w:rsid w:val="004C0FCB"/>
    <w:rsid w:val="004C1840"/>
    <w:rsid w:val="004C1982"/>
    <w:rsid w:val="004C1CA7"/>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88B"/>
    <w:rsid w:val="004F4B64"/>
    <w:rsid w:val="004F4C12"/>
    <w:rsid w:val="004F4EFB"/>
    <w:rsid w:val="004F52C6"/>
    <w:rsid w:val="004F5479"/>
    <w:rsid w:val="004F5629"/>
    <w:rsid w:val="004F6CEE"/>
    <w:rsid w:val="004F7528"/>
    <w:rsid w:val="004F759A"/>
    <w:rsid w:val="004F7BCA"/>
    <w:rsid w:val="004F7D89"/>
    <w:rsid w:val="00500892"/>
    <w:rsid w:val="00500C89"/>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9ED"/>
    <w:rsid w:val="00511F15"/>
    <w:rsid w:val="0051259B"/>
    <w:rsid w:val="00512765"/>
    <w:rsid w:val="005129C6"/>
    <w:rsid w:val="00513017"/>
    <w:rsid w:val="0051318C"/>
    <w:rsid w:val="00513413"/>
    <w:rsid w:val="005141E0"/>
    <w:rsid w:val="005142CD"/>
    <w:rsid w:val="005143C9"/>
    <w:rsid w:val="00514E6C"/>
    <w:rsid w:val="00514EA8"/>
    <w:rsid w:val="00514FCE"/>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84A"/>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586"/>
    <w:rsid w:val="005436BE"/>
    <w:rsid w:val="00543974"/>
    <w:rsid w:val="00543EBF"/>
    <w:rsid w:val="0054492A"/>
    <w:rsid w:val="00544ABA"/>
    <w:rsid w:val="00544E4D"/>
    <w:rsid w:val="0054593A"/>
    <w:rsid w:val="00545B94"/>
    <w:rsid w:val="005467FB"/>
    <w:rsid w:val="00546AE9"/>
    <w:rsid w:val="00546F90"/>
    <w:rsid w:val="0054726B"/>
    <w:rsid w:val="005476FF"/>
    <w:rsid w:val="00547989"/>
    <w:rsid w:val="00547B63"/>
    <w:rsid w:val="00547D46"/>
    <w:rsid w:val="0055025A"/>
    <w:rsid w:val="005502B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132"/>
    <w:rsid w:val="005537D5"/>
    <w:rsid w:val="0055390A"/>
    <w:rsid w:val="00553A37"/>
    <w:rsid w:val="00553D8D"/>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45"/>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9D1"/>
    <w:rsid w:val="00581C9F"/>
    <w:rsid w:val="00582C3A"/>
    <w:rsid w:val="00582E1A"/>
    <w:rsid w:val="00583147"/>
    <w:rsid w:val="00583AC0"/>
    <w:rsid w:val="00584416"/>
    <w:rsid w:val="00584B39"/>
    <w:rsid w:val="00585028"/>
    <w:rsid w:val="005854D1"/>
    <w:rsid w:val="00585F5B"/>
    <w:rsid w:val="00586149"/>
    <w:rsid w:val="0058620A"/>
    <w:rsid w:val="005862CE"/>
    <w:rsid w:val="00587496"/>
    <w:rsid w:val="005878D3"/>
    <w:rsid w:val="00587B9C"/>
    <w:rsid w:val="00587FC0"/>
    <w:rsid w:val="005900A4"/>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0C02"/>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62E"/>
    <w:rsid w:val="005B0A95"/>
    <w:rsid w:val="005B0AF2"/>
    <w:rsid w:val="005B177A"/>
    <w:rsid w:val="005B17FA"/>
    <w:rsid w:val="005B2225"/>
    <w:rsid w:val="005B2498"/>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52D"/>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557"/>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467"/>
    <w:rsid w:val="0062785A"/>
    <w:rsid w:val="0062790A"/>
    <w:rsid w:val="006302B7"/>
    <w:rsid w:val="006304BC"/>
    <w:rsid w:val="00630619"/>
    <w:rsid w:val="00630A59"/>
    <w:rsid w:val="00630D94"/>
    <w:rsid w:val="00630DCE"/>
    <w:rsid w:val="0063120A"/>
    <w:rsid w:val="0063150B"/>
    <w:rsid w:val="00631585"/>
    <w:rsid w:val="00631872"/>
    <w:rsid w:val="00631F00"/>
    <w:rsid w:val="00632198"/>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5CC"/>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1FBD"/>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4C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14F"/>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4CF1"/>
    <w:rsid w:val="00695887"/>
    <w:rsid w:val="0069599C"/>
    <w:rsid w:val="006960D9"/>
    <w:rsid w:val="00696DAA"/>
    <w:rsid w:val="00697575"/>
    <w:rsid w:val="00697733"/>
    <w:rsid w:val="00697B63"/>
    <w:rsid w:val="00697BB6"/>
    <w:rsid w:val="006A00D8"/>
    <w:rsid w:val="006A01C4"/>
    <w:rsid w:val="006A031D"/>
    <w:rsid w:val="006A0368"/>
    <w:rsid w:val="006A090E"/>
    <w:rsid w:val="006A1314"/>
    <w:rsid w:val="006A1D91"/>
    <w:rsid w:val="006A21B4"/>
    <w:rsid w:val="006A2455"/>
    <w:rsid w:val="006A254E"/>
    <w:rsid w:val="006A256C"/>
    <w:rsid w:val="006A25D6"/>
    <w:rsid w:val="006A2AF3"/>
    <w:rsid w:val="006A2C30"/>
    <w:rsid w:val="006A301C"/>
    <w:rsid w:val="006A3A3D"/>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88"/>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63E"/>
    <w:rsid w:val="006F1977"/>
    <w:rsid w:val="006F1E6F"/>
    <w:rsid w:val="006F1EB7"/>
    <w:rsid w:val="006F2136"/>
    <w:rsid w:val="006F2BD1"/>
    <w:rsid w:val="006F2F85"/>
    <w:rsid w:val="006F3BB5"/>
    <w:rsid w:val="006F3C20"/>
    <w:rsid w:val="006F4117"/>
    <w:rsid w:val="006F496D"/>
    <w:rsid w:val="006F4B3E"/>
    <w:rsid w:val="006F5256"/>
    <w:rsid w:val="006F52E5"/>
    <w:rsid w:val="006F57D3"/>
    <w:rsid w:val="006F5887"/>
    <w:rsid w:val="006F5A33"/>
    <w:rsid w:val="006F6066"/>
    <w:rsid w:val="006F6850"/>
    <w:rsid w:val="006F68F4"/>
    <w:rsid w:val="006F6A8A"/>
    <w:rsid w:val="006F6BC2"/>
    <w:rsid w:val="006F6D84"/>
    <w:rsid w:val="006F707E"/>
    <w:rsid w:val="006F7D54"/>
    <w:rsid w:val="007001DC"/>
    <w:rsid w:val="0070064E"/>
    <w:rsid w:val="00700FBF"/>
    <w:rsid w:val="00701E03"/>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42B"/>
    <w:rsid w:val="007179D9"/>
    <w:rsid w:val="00717EAD"/>
    <w:rsid w:val="007205F8"/>
    <w:rsid w:val="007207A2"/>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3780E"/>
    <w:rsid w:val="00740113"/>
    <w:rsid w:val="007403EF"/>
    <w:rsid w:val="0074059A"/>
    <w:rsid w:val="0074076A"/>
    <w:rsid w:val="00740DE4"/>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466"/>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438"/>
    <w:rsid w:val="00756C58"/>
    <w:rsid w:val="007574FC"/>
    <w:rsid w:val="0075757A"/>
    <w:rsid w:val="00757632"/>
    <w:rsid w:val="00757800"/>
    <w:rsid w:val="0076008E"/>
    <w:rsid w:val="007607EB"/>
    <w:rsid w:val="00760975"/>
    <w:rsid w:val="00761063"/>
    <w:rsid w:val="007611D0"/>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3B36"/>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1BF7"/>
    <w:rsid w:val="007820FA"/>
    <w:rsid w:val="0078229B"/>
    <w:rsid w:val="007822C0"/>
    <w:rsid w:val="0078285F"/>
    <w:rsid w:val="007829DB"/>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3681"/>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1A"/>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5D2"/>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5EA5"/>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8B3"/>
    <w:rsid w:val="007E5924"/>
    <w:rsid w:val="007E5930"/>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8DF"/>
    <w:rsid w:val="00804924"/>
    <w:rsid w:val="008049F5"/>
    <w:rsid w:val="00804A5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84D"/>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4A5A"/>
    <w:rsid w:val="0081581D"/>
    <w:rsid w:val="008159C8"/>
    <w:rsid w:val="0081623E"/>
    <w:rsid w:val="00816835"/>
    <w:rsid w:val="00816C0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6C6"/>
    <w:rsid w:val="00830BBB"/>
    <w:rsid w:val="00830DC3"/>
    <w:rsid w:val="00831555"/>
    <w:rsid w:val="00831606"/>
    <w:rsid w:val="008316B1"/>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BD8"/>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47DF5"/>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C87"/>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B72"/>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3C64"/>
    <w:rsid w:val="008B436D"/>
    <w:rsid w:val="008B5099"/>
    <w:rsid w:val="008B5299"/>
    <w:rsid w:val="008B57C5"/>
    <w:rsid w:val="008B5A5F"/>
    <w:rsid w:val="008B5AB0"/>
    <w:rsid w:val="008B5AFB"/>
    <w:rsid w:val="008B6051"/>
    <w:rsid w:val="008B6054"/>
    <w:rsid w:val="008B64BB"/>
    <w:rsid w:val="008B6A78"/>
    <w:rsid w:val="008B7253"/>
    <w:rsid w:val="008B7AE7"/>
    <w:rsid w:val="008B7B08"/>
    <w:rsid w:val="008C13EA"/>
    <w:rsid w:val="008C13F0"/>
    <w:rsid w:val="008C1425"/>
    <w:rsid w:val="008C14E3"/>
    <w:rsid w:val="008C1F26"/>
    <w:rsid w:val="008C20A9"/>
    <w:rsid w:val="008C2339"/>
    <w:rsid w:val="008C2A3A"/>
    <w:rsid w:val="008C3857"/>
    <w:rsid w:val="008C4225"/>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95B"/>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145"/>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56C"/>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238"/>
    <w:rsid w:val="00920498"/>
    <w:rsid w:val="009204C5"/>
    <w:rsid w:val="0092140F"/>
    <w:rsid w:val="009214E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0D5"/>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D64"/>
    <w:rsid w:val="00953F85"/>
    <w:rsid w:val="00954353"/>
    <w:rsid w:val="009543F7"/>
    <w:rsid w:val="009544CF"/>
    <w:rsid w:val="00954FFA"/>
    <w:rsid w:val="00955C0A"/>
    <w:rsid w:val="00955C4F"/>
    <w:rsid w:val="009563D9"/>
    <w:rsid w:val="00956E25"/>
    <w:rsid w:val="00957217"/>
    <w:rsid w:val="0095739A"/>
    <w:rsid w:val="00957845"/>
    <w:rsid w:val="009601F0"/>
    <w:rsid w:val="009607B4"/>
    <w:rsid w:val="00961094"/>
    <w:rsid w:val="0096142F"/>
    <w:rsid w:val="00961BCC"/>
    <w:rsid w:val="009628D1"/>
    <w:rsid w:val="00963040"/>
    <w:rsid w:val="009635BA"/>
    <w:rsid w:val="00963C5D"/>
    <w:rsid w:val="009647A9"/>
    <w:rsid w:val="00964C4A"/>
    <w:rsid w:val="00964EC8"/>
    <w:rsid w:val="009657F1"/>
    <w:rsid w:val="0096625D"/>
    <w:rsid w:val="0096628D"/>
    <w:rsid w:val="009662BF"/>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1F89"/>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2BD0"/>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3BE"/>
    <w:rsid w:val="009A6472"/>
    <w:rsid w:val="009A690D"/>
    <w:rsid w:val="009A6A6B"/>
    <w:rsid w:val="009A74A6"/>
    <w:rsid w:val="009A7969"/>
    <w:rsid w:val="009A7F58"/>
    <w:rsid w:val="009A7FA2"/>
    <w:rsid w:val="009B0453"/>
    <w:rsid w:val="009B0C1B"/>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4FB9"/>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9DD"/>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A"/>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4DC"/>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7E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124"/>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4FA"/>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37D15"/>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A82"/>
    <w:rsid w:val="00A46B68"/>
    <w:rsid w:val="00A46E23"/>
    <w:rsid w:val="00A47003"/>
    <w:rsid w:val="00A47154"/>
    <w:rsid w:val="00A472F1"/>
    <w:rsid w:val="00A47588"/>
    <w:rsid w:val="00A47AEB"/>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85"/>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102"/>
    <w:rsid w:val="00A7075B"/>
    <w:rsid w:val="00A70AC2"/>
    <w:rsid w:val="00A70EFD"/>
    <w:rsid w:val="00A711AE"/>
    <w:rsid w:val="00A714E6"/>
    <w:rsid w:val="00A71CE6"/>
    <w:rsid w:val="00A71D23"/>
    <w:rsid w:val="00A71FBC"/>
    <w:rsid w:val="00A721BD"/>
    <w:rsid w:val="00A72B89"/>
    <w:rsid w:val="00A7333A"/>
    <w:rsid w:val="00A73D0D"/>
    <w:rsid w:val="00A74A92"/>
    <w:rsid w:val="00A7541E"/>
    <w:rsid w:val="00A754CA"/>
    <w:rsid w:val="00A75BB8"/>
    <w:rsid w:val="00A75CC1"/>
    <w:rsid w:val="00A75E88"/>
    <w:rsid w:val="00A75EE4"/>
    <w:rsid w:val="00A77436"/>
    <w:rsid w:val="00A80166"/>
    <w:rsid w:val="00A8056E"/>
    <w:rsid w:val="00A80751"/>
    <w:rsid w:val="00A80FD0"/>
    <w:rsid w:val="00A818EC"/>
    <w:rsid w:val="00A81C1E"/>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0BA"/>
    <w:rsid w:val="00A87797"/>
    <w:rsid w:val="00A8780B"/>
    <w:rsid w:val="00A878F8"/>
    <w:rsid w:val="00A9010F"/>
    <w:rsid w:val="00A90CAC"/>
    <w:rsid w:val="00A90E72"/>
    <w:rsid w:val="00A9195D"/>
    <w:rsid w:val="00A91EBA"/>
    <w:rsid w:val="00A92157"/>
    <w:rsid w:val="00A922A2"/>
    <w:rsid w:val="00A925D3"/>
    <w:rsid w:val="00A92ECF"/>
    <w:rsid w:val="00A93114"/>
    <w:rsid w:val="00A9319F"/>
    <w:rsid w:val="00A9327B"/>
    <w:rsid w:val="00A93ACA"/>
    <w:rsid w:val="00A93B2D"/>
    <w:rsid w:val="00A93B69"/>
    <w:rsid w:val="00A93D01"/>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2C71"/>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0A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6E4D"/>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377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23F"/>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E23"/>
    <w:rsid w:val="00B23F8D"/>
    <w:rsid w:val="00B2452A"/>
    <w:rsid w:val="00B24606"/>
    <w:rsid w:val="00B24CC9"/>
    <w:rsid w:val="00B24CEC"/>
    <w:rsid w:val="00B2575D"/>
    <w:rsid w:val="00B25762"/>
    <w:rsid w:val="00B25B40"/>
    <w:rsid w:val="00B25FDE"/>
    <w:rsid w:val="00B26576"/>
    <w:rsid w:val="00B267FE"/>
    <w:rsid w:val="00B26AB0"/>
    <w:rsid w:val="00B26AD2"/>
    <w:rsid w:val="00B26C54"/>
    <w:rsid w:val="00B26CA2"/>
    <w:rsid w:val="00B26FED"/>
    <w:rsid w:val="00B2721E"/>
    <w:rsid w:val="00B30800"/>
    <w:rsid w:val="00B30B4E"/>
    <w:rsid w:val="00B31246"/>
    <w:rsid w:val="00B31A9B"/>
    <w:rsid w:val="00B31FCA"/>
    <w:rsid w:val="00B32202"/>
    <w:rsid w:val="00B326FF"/>
    <w:rsid w:val="00B32C87"/>
    <w:rsid w:val="00B334C2"/>
    <w:rsid w:val="00B3362F"/>
    <w:rsid w:val="00B33D38"/>
    <w:rsid w:val="00B33F53"/>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0175"/>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02C"/>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1A7"/>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70E"/>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82A"/>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0B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871"/>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5B53"/>
    <w:rsid w:val="00C169D5"/>
    <w:rsid w:val="00C16C30"/>
    <w:rsid w:val="00C171F2"/>
    <w:rsid w:val="00C171F9"/>
    <w:rsid w:val="00C17389"/>
    <w:rsid w:val="00C17926"/>
    <w:rsid w:val="00C17DF1"/>
    <w:rsid w:val="00C20530"/>
    <w:rsid w:val="00C20588"/>
    <w:rsid w:val="00C20A00"/>
    <w:rsid w:val="00C21036"/>
    <w:rsid w:val="00C21164"/>
    <w:rsid w:val="00C21673"/>
    <w:rsid w:val="00C2178A"/>
    <w:rsid w:val="00C21A22"/>
    <w:rsid w:val="00C21C7A"/>
    <w:rsid w:val="00C22E93"/>
    <w:rsid w:val="00C23130"/>
    <w:rsid w:val="00C24679"/>
    <w:rsid w:val="00C255A5"/>
    <w:rsid w:val="00C2584B"/>
    <w:rsid w:val="00C25942"/>
    <w:rsid w:val="00C25DD9"/>
    <w:rsid w:val="00C26355"/>
    <w:rsid w:val="00C26468"/>
    <w:rsid w:val="00C2663F"/>
    <w:rsid w:val="00C26971"/>
    <w:rsid w:val="00C26DB8"/>
    <w:rsid w:val="00C26DCF"/>
    <w:rsid w:val="00C26F3E"/>
    <w:rsid w:val="00C26F42"/>
    <w:rsid w:val="00C27378"/>
    <w:rsid w:val="00C27524"/>
    <w:rsid w:val="00C279C5"/>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40E"/>
    <w:rsid w:val="00C35606"/>
    <w:rsid w:val="00C3575B"/>
    <w:rsid w:val="00C3654C"/>
    <w:rsid w:val="00C3666F"/>
    <w:rsid w:val="00C36761"/>
    <w:rsid w:val="00C36814"/>
    <w:rsid w:val="00C36BF5"/>
    <w:rsid w:val="00C36DBC"/>
    <w:rsid w:val="00C371D0"/>
    <w:rsid w:val="00C376BA"/>
    <w:rsid w:val="00C378F8"/>
    <w:rsid w:val="00C37EB1"/>
    <w:rsid w:val="00C402DA"/>
    <w:rsid w:val="00C40373"/>
    <w:rsid w:val="00C4082D"/>
    <w:rsid w:val="00C40AE6"/>
    <w:rsid w:val="00C41004"/>
    <w:rsid w:val="00C411AF"/>
    <w:rsid w:val="00C4138D"/>
    <w:rsid w:val="00C41E3A"/>
    <w:rsid w:val="00C41FF6"/>
    <w:rsid w:val="00C42264"/>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205"/>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87DCA"/>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667"/>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2E9"/>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0FE0"/>
    <w:rsid w:val="00D11367"/>
    <w:rsid w:val="00D11B0B"/>
    <w:rsid w:val="00D12012"/>
    <w:rsid w:val="00D12293"/>
    <w:rsid w:val="00D14236"/>
    <w:rsid w:val="00D1452D"/>
    <w:rsid w:val="00D14553"/>
    <w:rsid w:val="00D14DB1"/>
    <w:rsid w:val="00D14E69"/>
    <w:rsid w:val="00D15182"/>
    <w:rsid w:val="00D153B6"/>
    <w:rsid w:val="00D15DD9"/>
    <w:rsid w:val="00D15F43"/>
    <w:rsid w:val="00D165B2"/>
    <w:rsid w:val="00D1697B"/>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AE"/>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5D6"/>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78D"/>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58B"/>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07"/>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AB3"/>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1CE"/>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16A"/>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DB3"/>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4BE4"/>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BFE"/>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148"/>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2F3F"/>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3CB"/>
    <w:rsid w:val="00E00549"/>
    <w:rsid w:val="00E0082C"/>
    <w:rsid w:val="00E011D1"/>
    <w:rsid w:val="00E012C3"/>
    <w:rsid w:val="00E0138B"/>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703"/>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05E"/>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98C"/>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23D"/>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4DA2"/>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DD8"/>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7AA"/>
    <w:rsid w:val="00EA4EF2"/>
    <w:rsid w:val="00EA4FD1"/>
    <w:rsid w:val="00EA53C2"/>
    <w:rsid w:val="00EA5695"/>
    <w:rsid w:val="00EA5A62"/>
    <w:rsid w:val="00EA5B0A"/>
    <w:rsid w:val="00EA5DF8"/>
    <w:rsid w:val="00EA6361"/>
    <w:rsid w:val="00EA6388"/>
    <w:rsid w:val="00EA65AD"/>
    <w:rsid w:val="00EA6E51"/>
    <w:rsid w:val="00EA6EB5"/>
    <w:rsid w:val="00EA7446"/>
    <w:rsid w:val="00EA7CB0"/>
    <w:rsid w:val="00EA7FCF"/>
    <w:rsid w:val="00EB07CE"/>
    <w:rsid w:val="00EB0CA3"/>
    <w:rsid w:val="00EB104F"/>
    <w:rsid w:val="00EB16E6"/>
    <w:rsid w:val="00EB17BD"/>
    <w:rsid w:val="00EB1B27"/>
    <w:rsid w:val="00EB1B69"/>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BCD"/>
    <w:rsid w:val="00ED5D68"/>
    <w:rsid w:val="00ED5FE4"/>
    <w:rsid w:val="00ED6211"/>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2A14"/>
    <w:rsid w:val="00EF3630"/>
    <w:rsid w:val="00EF3776"/>
    <w:rsid w:val="00EF3E6E"/>
    <w:rsid w:val="00EF3EA0"/>
    <w:rsid w:val="00EF4366"/>
    <w:rsid w:val="00EF443A"/>
    <w:rsid w:val="00EF4513"/>
    <w:rsid w:val="00EF45C4"/>
    <w:rsid w:val="00EF4689"/>
    <w:rsid w:val="00EF4955"/>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139"/>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577F"/>
    <w:rsid w:val="00F2633A"/>
    <w:rsid w:val="00F2640F"/>
    <w:rsid w:val="00F26714"/>
    <w:rsid w:val="00F26A1B"/>
    <w:rsid w:val="00F27974"/>
    <w:rsid w:val="00F27C34"/>
    <w:rsid w:val="00F27E46"/>
    <w:rsid w:val="00F301C2"/>
    <w:rsid w:val="00F3023C"/>
    <w:rsid w:val="00F302E1"/>
    <w:rsid w:val="00F3035B"/>
    <w:rsid w:val="00F30874"/>
    <w:rsid w:val="00F314FB"/>
    <w:rsid w:val="00F319F3"/>
    <w:rsid w:val="00F31B22"/>
    <w:rsid w:val="00F31B49"/>
    <w:rsid w:val="00F3245A"/>
    <w:rsid w:val="00F32D93"/>
    <w:rsid w:val="00F32F56"/>
    <w:rsid w:val="00F3353B"/>
    <w:rsid w:val="00F33D4F"/>
    <w:rsid w:val="00F34019"/>
    <w:rsid w:val="00F3427F"/>
    <w:rsid w:val="00F3440F"/>
    <w:rsid w:val="00F34CD6"/>
    <w:rsid w:val="00F35410"/>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1BA"/>
    <w:rsid w:val="00F50262"/>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AB4"/>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D5E"/>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97BBC"/>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AFA"/>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B68"/>
    <w:rsid w:val="00FE6D20"/>
    <w:rsid w:val="00FE6DCA"/>
    <w:rsid w:val="00FE6FB9"/>
    <w:rsid w:val="00FE70CE"/>
    <w:rsid w:val="00FE7549"/>
    <w:rsid w:val="00FE7BCC"/>
    <w:rsid w:val="00FF01B8"/>
    <w:rsid w:val="00FF02A3"/>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iPriority w:val="99"/>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uiPriority w:val="99"/>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skip">
    <w:name w:val="skip"/>
    <w:basedOn w:val="a0"/>
    <w:rsid w:val="00DB516A"/>
  </w:style>
  <w:style w:type="character" w:customStyle="1" w:styleId="a4">
    <w:name w:val="正文文本 字符"/>
    <w:basedOn w:val="a0"/>
    <w:link w:val="a3"/>
    <w:rsid w:val="00A37D15"/>
    <w:rPr>
      <w:lang w:eastAsia="en-US"/>
    </w:rPr>
  </w:style>
  <w:style w:type="character" w:customStyle="1" w:styleId="af4">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リスト段落 字符,1st level - Bullet List Paragraph 字符,Lettre d'introduction 字符,목록단락 字符"/>
    <w:link w:val="af3"/>
    <w:uiPriority w:val="34"/>
    <w:qFormat/>
    <w:rsid w:val="003F5E07"/>
    <w:rPr>
      <w:rFonts w:ascii="Calibri" w:hAnsi="Calibri" w:cs="Calibri"/>
      <w:sz w:val="22"/>
      <w:szCs w:val="22"/>
    </w:rPr>
  </w:style>
  <w:style w:type="paragraph" w:customStyle="1" w:styleId="3GPPText">
    <w:name w:val="3GPP Text"/>
    <w:basedOn w:val="a"/>
    <w:link w:val="3GPPTextChar"/>
    <w:qFormat/>
    <w:rsid w:val="00EF2A14"/>
    <w:pPr>
      <w:overflowPunct w:val="0"/>
      <w:snapToGrid/>
      <w:spacing w:before="120"/>
      <w:textAlignment w:val="baseline"/>
    </w:pPr>
    <w:rPr>
      <w:szCs w:val="20"/>
    </w:rPr>
  </w:style>
  <w:style w:type="character" w:customStyle="1" w:styleId="3GPPTextChar">
    <w:name w:val="3GPP Text Char"/>
    <w:link w:val="3GPPText"/>
    <w:rsid w:val="00EF2A14"/>
    <w:rPr>
      <w:sz w:val="22"/>
      <w:lang w:eastAsia="en-US"/>
    </w:rPr>
  </w:style>
  <w:style w:type="paragraph" w:customStyle="1" w:styleId="StyleHeading1H1h1appheading1l1MemoHeading1h11h12h13h">
    <w:name w:val="Style Heading 1H1h1app heading 1l1Memo Heading 1h11h12h13h..."/>
    <w:basedOn w:val="1"/>
    <w:rsid w:val="00DE7148"/>
    <w:pPr>
      <w:keepNext w:val="0"/>
      <w:widowControl w:val="0"/>
      <w:numPr>
        <w:numId w:val="45"/>
      </w:numPr>
      <w:autoSpaceDE/>
      <w:autoSpaceDN/>
      <w:adjustRightInd/>
      <w:snapToGrid/>
      <w:spacing w:before="240" w:after="6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8720">
      <w:bodyDiv w:val="1"/>
      <w:marLeft w:val="0"/>
      <w:marRight w:val="0"/>
      <w:marTop w:val="0"/>
      <w:marBottom w:val="0"/>
      <w:divBdr>
        <w:top w:val="none" w:sz="0" w:space="0" w:color="auto"/>
        <w:left w:val="none" w:sz="0" w:space="0" w:color="auto"/>
        <w:bottom w:val="none" w:sz="0" w:space="0" w:color="auto"/>
        <w:right w:val="none" w:sz="0" w:space="0" w:color="auto"/>
      </w:divBdr>
      <w:divsChild>
        <w:div w:id="172309643">
          <w:marLeft w:val="360"/>
          <w:marRight w:val="0"/>
          <w:marTop w:val="200"/>
          <w:marBottom w:val="0"/>
          <w:divBdr>
            <w:top w:val="none" w:sz="0" w:space="0" w:color="auto"/>
            <w:left w:val="none" w:sz="0" w:space="0" w:color="auto"/>
            <w:bottom w:val="none" w:sz="0" w:space="0" w:color="auto"/>
            <w:right w:val="none" w:sz="0" w:space="0" w:color="auto"/>
          </w:divBdr>
        </w:div>
        <w:div w:id="901987461">
          <w:marLeft w:val="1080"/>
          <w:marRight w:val="0"/>
          <w:marTop w:val="100"/>
          <w:marBottom w:val="0"/>
          <w:divBdr>
            <w:top w:val="none" w:sz="0" w:space="0" w:color="auto"/>
            <w:left w:val="none" w:sz="0" w:space="0" w:color="auto"/>
            <w:bottom w:val="none" w:sz="0" w:space="0" w:color="auto"/>
            <w:right w:val="none" w:sz="0" w:space="0" w:color="auto"/>
          </w:divBdr>
        </w:div>
        <w:div w:id="380253433">
          <w:marLeft w:val="360"/>
          <w:marRight w:val="0"/>
          <w:marTop w:val="200"/>
          <w:marBottom w:val="0"/>
          <w:divBdr>
            <w:top w:val="none" w:sz="0" w:space="0" w:color="auto"/>
            <w:left w:val="none" w:sz="0" w:space="0" w:color="auto"/>
            <w:bottom w:val="none" w:sz="0" w:space="0" w:color="auto"/>
            <w:right w:val="none" w:sz="0" w:space="0" w:color="auto"/>
          </w:divBdr>
        </w:div>
        <w:div w:id="981346413">
          <w:marLeft w:val="1080"/>
          <w:marRight w:val="0"/>
          <w:marTop w:val="100"/>
          <w:marBottom w:val="0"/>
          <w:divBdr>
            <w:top w:val="none" w:sz="0" w:space="0" w:color="auto"/>
            <w:left w:val="none" w:sz="0" w:space="0" w:color="auto"/>
            <w:bottom w:val="none" w:sz="0" w:space="0" w:color="auto"/>
            <w:right w:val="none" w:sz="0" w:space="0" w:color="auto"/>
          </w:divBdr>
        </w:div>
        <w:div w:id="1537965611">
          <w:marLeft w:val="1080"/>
          <w:marRight w:val="0"/>
          <w:marTop w:val="100"/>
          <w:marBottom w:val="0"/>
          <w:divBdr>
            <w:top w:val="none" w:sz="0" w:space="0" w:color="auto"/>
            <w:left w:val="none" w:sz="0" w:space="0" w:color="auto"/>
            <w:bottom w:val="none" w:sz="0" w:space="0" w:color="auto"/>
            <w:right w:val="none" w:sz="0" w:space="0" w:color="auto"/>
          </w:divBdr>
        </w:div>
        <w:div w:id="456142452">
          <w:marLeft w:val="360"/>
          <w:marRight w:val="0"/>
          <w:marTop w:val="200"/>
          <w:marBottom w:val="0"/>
          <w:divBdr>
            <w:top w:val="none" w:sz="0" w:space="0" w:color="auto"/>
            <w:left w:val="none" w:sz="0" w:space="0" w:color="auto"/>
            <w:bottom w:val="none" w:sz="0" w:space="0" w:color="auto"/>
            <w:right w:val="none" w:sz="0" w:space="0" w:color="auto"/>
          </w:divBdr>
        </w:div>
        <w:div w:id="518663833">
          <w:marLeft w:val="1080"/>
          <w:marRight w:val="0"/>
          <w:marTop w:val="100"/>
          <w:marBottom w:val="0"/>
          <w:divBdr>
            <w:top w:val="none" w:sz="0" w:space="0" w:color="auto"/>
            <w:left w:val="none" w:sz="0" w:space="0" w:color="auto"/>
            <w:bottom w:val="none" w:sz="0" w:space="0" w:color="auto"/>
            <w:right w:val="none" w:sz="0" w:space="0" w:color="auto"/>
          </w:divBdr>
        </w:div>
        <w:div w:id="1391491198">
          <w:marLeft w:val="1080"/>
          <w:marRight w:val="0"/>
          <w:marTop w:val="100"/>
          <w:marBottom w:val="0"/>
          <w:divBdr>
            <w:top w:val="none" w:sz="0" w:space="0" w:color="auto"/>
            <w:left w:val="none" w:sz="0" w:space="0" w:color="auto"/>
            <w:bottom w:val="none" w:sz="0" w:space="0" w:color="auto"/>
            <w:right w:val="none" w:sz="0" w:space="0" w:color="auto"/>
          </w:divBdr>
        </w:div>
        <w:div w:id="1778938766">
          <w:marLeft w:val="1080"/>
          <w:marRight w:val="0"/>
          <w:marTop w:val="10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javascript:;" TargetMode="External"/><Relationship Id="rId2" Type="http://schemas.openxmlformats.org/officeDocument/2006/relationships/numbering" Target="numbering.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javascrip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CD5E8-601B-4CE3-B487-3C9AEB17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35</cp:revision>
  <cp:lastPrinted>2015-04-01T01:56:00Z</cp:lastPrinted>
  <dcterms:created xsi:type="dcterms:W3CDTF">2019-08-16T10:00:00Z</dcterms:created>
  <dcterms:modified xsi:type="dcterms:W3CDTF">2019-10-05T00:16:00Z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