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9C254" w14:textId="32C28155" w:rsidR="006E6953" w:rsidRPr="0052548E" w:rsidRDefault="006E6953" w:rsidP="006E695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36623B">
        <w:rPr>
          <w:rFonts w:ascii="Arial" w:hAnsi="Arial" w:cs="Arial"/>
          <w:b/>
          <w:bCs/>
          <w:sz w:val="28"/>
        </w:rPr>
        <w:t>3GPP TSG RAN WG1 #97</w:t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</w:r>
      <w:r w:rsidRPr="0036623B">
        <w:rPr>
          <w:rFonts w:ascii="Arial" w:hAnsi="Arial" w:cs="Arial"/>
          <w:b/>
          <w:bCs/>
          <w:sz w:val="28"/>
        </w:rPr>
        <w:tab/>
        <w:t>R1-19059</w:t>
      </w:r>
      <w:r>
        <w:rPr>
          <w:rFonts w:ascii="Arial" w:hAnsi="Arial" w:cs="Arial"/>
          <w:b/>
          <w:bCs/>
          <w:sz w:val="28"/>
        </w:rPr>
        <w:t>31</w:t>
      </w:r>
    </w:p>
    <w:p w14:paraId="6D10DE70" w14:textId="77777777" w:rsidR="006E6953" w:rsidRPr="009513AC" w:rsidRDefault="006E6953" w:rsidP="006E695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May 13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17</w:t>
      </w:r>
      <w:r w:rsidRPr="006B19B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84AF8C9" w14:textId="77777777" w:rsidR="006E6953" w:rsidRDefault="006E6953" w:rsidP="00AD4DA8">
      <w:pPr>
        <w:pBdr>
          <w:bottom w:val="single" w:sz="4" w:space="1" w:color="auto"/>
        </w:pBdr>
        <w:tabs>
          <w:tab w:val="left" w:pos="567"/>
        </w:tabs>
        <w:snapToGrid w:val="0"/>
        <w:rPr>
          <w:rFonts w:ascii="Arial" w:hAnsi="Arial" w:cs="Arial"/>
          <w:b/>
          <w:sz w:val="24"/>
          <w:szCs w:val="24"/>
        </w:rPr>
      </w:pPr>
    </w:p>
    <w:p w14:paraId="1B5CD2BC" w14:textId="6AE859F1" w:rsidR="003A047A" w:rsidRPr="00AD4DA8" w:rsidRDefault="003A047A" w:rsidP="00AD4DA8">
      <w:pPr>
        <w:pBdr>
          <w:bottom w:val="single" w:sz="4" w:space="1" w:color="auto"/>
        </w:pBdr>
        <w:tabs>
          <w:tab w:val="left" w:pos="567"/>
        </w:tabs>
        <w:snapToGrid w:val="0"/>
        <w:rPr>
          <w:rFonts w:ascii="Arial" w:eastAsia="MS Mincho" w:hAnsi="Arial" w:cs="Arial"/>
          <w:b/>
          <w:sz w:val="24"/>
          <w:szCs w:val="24"/>
          <w:lang w:eastAsia="ko-KR"/>
        </w:rPr>
      </w:pPr>
      <w:r w:rsidRPr="00AD4DA8">
        <w:rPr>
          <w:rFonts w:ascii="Arial" w:hAnsi="Arial" w:cs="Arial"/>
          <w:b/>
          <w:sz w:val="24"/>
          <w:szCs w:val="24"/>
        </w:rPr>
        <w:t>3GPP TSG RAN</w:t>
      </w:r>
      <w:r w:rsidR="00AC3AEE" w:rsidRPr="00AD4DA8">
        <w:rPr>
          <w:rFonts w:ascii="Arial" w:hAnsi="Arial" w:cs="Arial"/>
          <w:b/>
          <w:sz w:val="24"/>
          <w:szCs w:val="24"/>
        </w:rPr>
        <w:t xml:space="preserve"> WG4 Meeting #</w:t>
      </w:r>
      <w:r w:rsidR="00D222A6" w:rsidRPr="00AD4DA8">
        <w:rPr>
          <w:rFonts w:ascii="Arial" w:hAnsi="Arial" w:cs="Arial"/>
          <w:b/>
          <w:sz w:val="24"/>
          <w:szCs w:val="24"/>
        </w:rPr>
        <w:t>9</w:t>
      </w:r>
      <w:r w:rsidR="00AC3AEE" w:rsidRPr="00AD4DA8">
        <w:rPr>
          <w:rFonts w:ascii="Arial" w:hAnsi="Arial" w:cs="Arial"/>
          <w:b/>
          <w:sz w:val="24"/>
          <w:szCs w:val="24"/>
        </w:rPr>
        <w:t>0</w:t>
      </w:r>
      <w:r w:rsidR="004025BE" w:rsidRPr="00AD4DA8">
        <w:rPr>
          <w:rFonts w:ascii="Arial" w:hAnsi="Arial" w:cs="Arial"/>
          <w:b/>
          <w:sz w:val="24"/>
          <w:szCs w:val="24"/>
        </w:rPr>
        <w:t>BIS</w:t>
      </w:r>
      <w:r w:rsidRPr="00AD4DA8">
        <w:rPr>
          <w:rFonts w:ascii="Arial" w:hAnsi="Arial" w:cs="Arial"/>
          <w:b/>
          <w:sz w:val="24"/>
          <w:szCs w:val="24"/>
        </w:rPr>
        <w:tab/>
      </w:r>
      <w:r w:rsidR="00D222A6" w:rsidRPr="00AD4DA8">
        <w:rPr>
          <w:rFonts w:ascii="Arial" w:eastAsia="MS Mincho" w:hAnsi="Arial" w:cs="Arial"/>
          <w:b/>
          <w:sz w:val="24"/>
          <w:szCs w:val="24"/>
        </w:rPr>
        <w:tab/>
      </w:r>
      <w:r w:rsidR="00D222A6" w:rsidRPr="00AD4DA8">
        <w:rPr>
          <w:rFonts w:ascii="Arial" w:eastAsia="MS Mincho" w:hAnsi="Arial" w:cs="Arial"/>
          <w:b/>
          <w:sz w:val="24"/>
          <w:szCs w:val="24"/>
        </w:rPr>
        <w:tab/>
      </w:r>
      <w:r w:rsidR="00D222A6" w:rsidRPr="00AD4DA8">
        <w:rPr>
          <w:rFonts w:ascii="Arial" w:eastAsia="MS Mincho" w:hAnsi="Arial" w:cs="Arial"/>
          <w:b/>
          <w:sz w:val="24"/>
          <w:szCs w:val="24"/>
        </w:rPr>
        <w:tab/>
      </w:r>
      <w:r w:rsidR="00D222A6" w:rsidRPr="00AD4DA8">
        <w:rPr>
          <w:rFonts w:ascii="Arial" w:eastAsia="MS Mincho" w:hAnsi="Arial" w:cs="Arial"/>
          <w:b/>
          <w:sz w:val="24"/>
          <w:szCs w:val="24"/>
        </w:rPr>
        <w:tab/>
      </w:r>
      <w:r w:rsidR="006E6953">
        <w:rPr>
          <w:rFonts w:ascii="Arial" w:eastAsia="MS Mincho" w:hAnsi="Arial" w:cs="Arial"/>
          <w:b/>
          <w:sz w:val="24"/>
          <w:szCs w:val="24"/>
        </w:rPr>
        <w:tab/>
      </w:r>
      <w:r w:rsidR="00D222A6" w:rsidRPr="00AD4DA8">
        <w:rPr>
          <w:rFonts w:ascii="Arial" w:hAnsi="Arial" w:cs="Arial"/>
          <w:b/>
          <w:sz w:val="24"/>
          <w:szCs w:val="24"/>
        </w:rPr>
        <w:t>R4</w:t>
      </w:r>
      <w:r w:rsidRPr="00AD4DA8">
        <w:rPr>
          <w:rFonts w:ascii="Arial" w:hAnsi="Arial" w:cs="Arial"/>
          <w:b/>
          <w:sz w:val="24"/>
          <w:szCs w:val="24"/>
        </w:rPr>
        <w:t>-1</w:t>
      </w:r>
      <w:r w:rsidR="00AC3AEE" w:rsidRPr="00AD4DA8">
        <w:rPr>
          <w:rFonts w:ascii="Arial" w:hAnsi="Arial" w:cs="Arial"/>
          <w:b/>
          <w:sz w:val="24"/>
          <w:szCs w:val="24"/>
        </w:rPr>
        <w:t>90</w:t>
      </w:r>
      <w:r w:rsidR="004C1B3B" w:rsidRPr="00AD4DA8">
        <w:rPr>
          <w:rFonts w:ascii="Arial" w:hAnsi="Arial" w:cs="Arial"/>
          <w:b/>
          <w:sz w:val="24"/>
          <w:szCs w:val="24"/>
        </w:rPr>
        <w:t>52</w:t>
      </w:r>
      <w:r w:rsidR="00FC0F71" w:rsidRPr="00AD4DA8">
        <w:rPr>
          <w:rFonts w:ascii="Arial" w:hAnsi="Arial" w:cs="Arial"/>
          <w:b/>
          <w:sz w:val="24"/>
          <w:szCs w:val="24"/>
        </w:rPr>
        <w:t>41</w:t>
      </w:r>
    </w:p>
    <w:p w14:paraId="530D31A4" w14:textId="1DAA12D8" w:rsidR="003A047A" w:rsidRPr="00AD4DA8" w:rsidRDefault="004025BE" w:rsidP="00AD4DA8">
      <w:pPr>
        <w:pBdr>
          <w:bottom w:val="single" w:sz="4" w:space="1" w:color="auto"/>
        </w:pBd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AD4DA8">
        <w:rPr>
          <w:rFonts w:ascii="Arial" w:hAnsi="Arial" w:cs="Arial"/>
          <w:b/>
          <w:sz w:val="24"/>
          <w:szCs w:val="24"/>
        </w:rPr>
        <w:t>Xian</w:t>
      </w:r>
      <w:r w:rsidR="003A047A" w:rsidRPr="00AD4DA8">
        <w:rPr>
          <w:rFonts w:ascii="Arial" w:hAnsi="Arial" w:cs="Arial"/>
          <w:b/>
          <w:sz w:val="24"/>
          <w:szCs w:val="24"/>
        </w:rPr>
        <w:t xml:space="preserve">, </w:t>
      </w:r>
      <w:r w:rsidRPr="00AD4DA8">
        <w:rPr>
          <w:rFonts w:ascii="Arial" w:hAnsi="Arial" w:cs="Arial"/>
          <w:b/>
          <w:sz w:val="24"/>
          <w:szCs w:val="24"/>
        </w:rPr>
        <w:t>China</w:t>
      </w:r>
      <w:r w:rsidR="003A047A" w:rsidRPr="00AD4DA8">
        <w:rPr>
          <w:rFonts w:ascii="Arial" w:hAnsi="Arial" w:cs="Arial"/>
          <w:b/>
          <w:sz w:val="24"/>
          <w:szCs w:val="24"/>
        </w:rPr>
        <w:t xml:space="preserve">, </w:t>
      </w:r>
      <w:r w:rsidRPr="00AD4DA8">
        <w:rPr>
          <w:rFonts w:ascii="Arial" w:hAnsi="Arial" w:cs="Arial"/>
          <w:b/>
          <w:sz w:val="24"/>
          <w:szCs w:val="24"/>
        </w:rPr>
        <w:t>8</w:t>
      </w:r>
      <w:r w:rsidRPr="00AD4DA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D4DA8">
        <w:rPr>
          <w:rFonts w:ascii="Arial" w:hAnsi="Arial" w:cs="Arial"/>
          <w:b/>
          <w:sz w:val="24"/>
          <w:szCs w:val="24"/>
        </w:rPr>
        <w:t xml:space="preserve"> </w:t>
      </w:r>
      <w:r w:rsidR="00D222A6" w:rsidRPr="00AD4DA8">
        <w:rPr>
          <w:rFonts w:ascii="Arial" w:hAnsi="Arial" w:cs="Arial"/>
          <w:b/>
          <w:sz w:val="24"/>
          <w:szCs w:val="24"/>
        </w:rPr>
        <w:t>–</w:t>
      </w:r>
      <w:r w:rsidR="003A047A" w:rsidRPr="00AD4DA8">
        <w:rPr>
          <w:rFonts w:ascii="Arial" w:hAnsi="Arial" w:cs="Arial"/>
          <w:b/>
          <w:sz w:val="24"/>
          <w:szCs w:val="24"/>
        </w:rPr>
        <w:t xml:space="preserve"> 1</w:t>
      </w:r>
      <w:r w:rsidRPr="00AD4DA8">
        <w:rPr>
          <w:rFonts w:ascii="Arial" w:hAnsi="Arial" w:cs="Arial"/>
          <w:b/>
          <w:sz w:val="24"/>
          <w:szCs w:val="24"/>
        </w:rPr>
        <w:t>2</w:t>
      </w:r>
      <w:r w:rsidRPr="00AD4DA8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AD4DA8">
        <w:rPr>
          <w:rFonts w:ascii="Arial" w:hAnsi="Arial" w:cs="Arial"/>
          <w:b/>
          <w:sz w:val="24"/>
          <w:szCs w:val="24"/>
        </w:rPr>
        <w:t xml:space="preserve"> April</w:t>
      </w:r>
      <w:r w:rsidR="003A047A" w:rsidRPr="00AD4DA8">
        <w:rPr>
          <w:rFonts w:ascii="Arial" w:hAnsi="Arial" w:cs="Arial"/>
          <w:b/>
          <w:sz w:val="24"/>
          <w:szCs w:val="24"/>
        </w:rPr>
        <w:t>, 201</w:t>
      </w:r>
      <w:r w:rsidR="00AC3AEE" w:rsidRPr="00AD4DA8">
        <w:rPr>
          <w:rFonts w:ascii="Arial" w:hAnsi="Arial" w:cs="Arial"/>
          <w:b/>
          <w:sz w:val="24"/>
          <w:szCs w:val="24"/>
        </w:rPr>
        <w:t>9</w:t>
      </w:r>
    </w:p>
    <w:p w14:paraId="4E90A1C2" w14:textId="77777777" w:rsidR="00463675" w:rsidRDefault="00463675">
      <w:pPr>
        <w:rPr>
          <w:rFonts w:ascii="Arial" w:hAnsi="Arial" w:cs="Arial"/>
        </w:rPr>
      </w:pPr>
    </w:p>
    <w:p w14:paraId="1D9A6918" w14:textId="1749D85A" w:rsidR="00452A04" w:rsidRPr="00A45B2B" w:rsidRDefault="00463675" w:rsidP="00452A04">
      <w:pPr>
        <w:spacing w:after="60"/>
        <w:ind w:left="1985" w:hanging="1985"/>
        <w:rPr>
          <w:b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4DA8" w:rsidRPr="00AD4DA8">
        <w:rPr>
          <w:rFonts w:ascii="Arial" w:hAnsi="Arial" w:cs="Arial"/>
        </w:rPr>
        <w:t>R</w:t>
      </w:r>
      <w:r w:rsidR="00D222A6" w:rsidRPr="00D222A6">
        <w:rPr>
          <w:rFonts w:ascii="Arial" w:hAnsi="Arial" w:cs="Arial"/>
          <w:bCs/>
        </w:rPr>
        <w:t>eply</w:t>
      </w:r>
      <w:r w:rsidR="00D222A6">
        <w:rPr>
          <w:rFonts w:ascii="Arial" w:hAnsi="Arial" w:cs="Arial"/>
          <w:b/>
        </w:rPr>
        <w:t xml:space="preserve"> </w:t>
      </w:r>
      <w:r w:rsidR="00452A04" w:rsidRPr="00666EBE">
        <w:rPr>
          <w:rFonts w:ascii="Arial" w:hAnsi="Arial" w:cs="Arial"/>
          <w:bCs/>
        </w:rPr>
        <w:t>LS on</w:t>
      </w:r>
      <w:r w:rsidR="00ED660D">
        <w:rPr>
          <w:rFonts w:ascii="Arial" w:hAnsi="Arial" w:cs="Arial"/>
          <w:bCs/>
        </w:rPr>
        <w:t xml:space="preserve"> </w:t>
      </w:r>
      <w:r w:rsidR="00C30604">
        <w:rPr>
          <w:rFonts w:ascii="Arial" w:hAnsi="Arial" w:cs="Arial"/>
          <w:bCs/>
        </w:rPr>
        <w:t xml:space="preserve">NR V2X </w:t>
      </w:r>
      <w:r w:rsidR="00AC3AEE">
        <w:rPr>
          <w:rFonts w:ascii="Arial" w:hAnsi="Arial" w:cs="Arial"/>
          <w:bCs/>
        </w:rPr>
        <w:t xml:space="preserve">UE </w:t>
      </w:r>
      <w:r w:rsidR="00ED660D">
        <w:rPr>
          <w:rFonts w:ascii="Arial" w:hAnsi="Arial" w:cs="Arial"/>
          <w:bCs/>
        </w:rPr>
        <w:t>RF parameters for NR V2X service</w:t>
      </w:r>
    </w:p>
    <w:p w14:paraId="47BE7A7C" w14:textId="4A2202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D660D">
        <w:rPr>
          <w:rFonts w:ascii="Arial" w:hAnsi="Arial" w:cs="Arial"/>
          <w:bCs/>
        </w:rPr>
        <w:t>R1-1810006</w:t>
      </w:r>
    </w:p>
    <w:p w14:paraId="716DCCCC" w14:textId="77777777" w:rsidR="00FD199C" w:rsidRDefault="00FD199C">
      <w:pPr>
        <w:spacing w:after="60"/>
        <w:ind w:left="1985" w:hanging="1985"/>
        <w:rPr>
          <w:rFonts w:ascii="Arial" w:hAnsi="Arial" w:cs="Arial"/>
          <w:bCs/>
        </w:rPr>
      </w:pPr>
    </w:p>
    <w:p w14:paraId="1C56A194" w14:textId="68F03D9D" w:rsidR="00463675" w:rsidRPr="005A258D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5A258D">
        <w:rPr>
          <w:rFonts w:ascii="Arial" w:hAnsi="Arial" w:cs="Arial"/>
          <w:bCs/>
        </w:rPr>
        <w:t xml:space="preserve">Release </w:t>
      </w:r>
      <w:r w:rsidR="00D41E3D" w:rsidRPr="005A258D">
        <w:rPr>
          <w:rFonts w:ascii="Arial" w:hAnsi="Arial" w:cs="Arial"/>
          <w:bCs/>
        </w:rPr>
        <w:t>1</w:t>
      </w:r>
      <w:r w:rsidR="00DC3863">
        <w:rPr>
          <w:rFonts w:ascii="Arial" w:hAnsi="Arial" w:cs="Arial" w:hint="eastAsia"/>
          <w:bCs/>
          <w:lang w:eastAsia="ko-KR"/>
        </w:rPr>
        <w:t>6</w:t>
      </w:r>
      <w:bookmarkStart w:id="0" w:name="_GoBack"/>
      <w:bookmarkEnd w:id="0"/>
    </w:p>
    <w:p w14:paraId="42815ACB" w14:textId="1DB9A4A8" w:rsidR="00463675" w:rsidRPr="005A258D" w:rsidRDefault="00D222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463675" w:rsidRPr="005A258D">
        <w:rPr>
          <w:rFonts w:ascii="Arial" w:hAnsi="Arial" w:cs="Arial"/>
          <w:b/>
        </w:rPr>
        <w:t xml:space="preserve"> Item:</w:t>
      </w:r>
      <w:r w:rsidR="00463675" w:rsidRPr="005A258D">
        <w:rPr>
          <w:rFonts w:ascii="Arial" w:hAnsi="Arial" w:cs="Arial"/>
          <w:bCs/>
        </w:rPr>
        <w:tab/>
      </w:r>
      <w:r w:rsidR="004025BE" w:rsidRPr="004025BE">
        <w:rPr>
          <w:rFonts w:ascii="Arial" w:hAnsi="Arial" w:cs="Arial"/>
          <w:bCs/>
        </w:rPr>
        <w:t>5G_V2X_NRSL-Core</w:t>
      </w:r>
    </w:p>
    <w:p w14:paraId="7785082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5964A95" w14:textId="430FDFE0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1A745C">
        <w:rPr>
          <w:rFonts w:ascii="Arial" w:hAnsi="Arial" w:cs="Arial"/>
          <w:b/>
          <w:lang w:val="en-US"/>
        </w:rPr>
        <w:t>Source:</w:t>
      </w:r>
      <w:r w:rsidR="00726DEE" w:rsidRPr="001A745C">
        <w:rPr>
          <w:rFonts w:ascii="Arial" w:hAnsi="Arial" w:cs="Arial"/>
          <w:bCs/>
          <w:lang w:val="en-US"/>
        </w:rPr>
        <w:tab/>
      </w:r>
      <w:r w:rsidR="00452A04" w:rsidRPr="001A745C">
        <w:rPr>
          <w:rFonts w:ascii="Arial" w:hAnsi="Arial" w:cs="Arial"/>
          <w:bCs/>
          <w:lang w:val="en-US"/>
        </w:rPr>
        <w:t xml:space="preserve">3GPP </w:t>
      </w:r>
      <w:r w:rsidR="00206285" w:rsidRPr="001A745C">
        <w:rPr>
          <w:rFonts w:ascii="Arial" w:hAnsi="Arial" w:cs="Arial"/>
          <w:bCs/>
          <w:lang w:val="en-US"/>
        </w:rPr>
        <w:t>RAN</w:t>
      </w:r>
      <w:r w:rsidR="00D222A6">
        <w:rPr>
          <w:rFonts w:ascii="Arial" w:hAnsi="Arial" w:cs="Arial"/>
          <w:bCs/>
          <w:lang w:val="en-US"/>
        </w:rPr>
        <w:t xml:space="preserve"> WG4</w:t>
      </w:r>
    </w:p>
    <w:p w14:paraId="31B8198F" w14:textId="1DBC535D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To:</w:t>
      </w:r>
      <w:r w:rsidRPr="001A745C">
        <w:rPr>
          <w:rFonts w:ascii="Arial" w:hAnsi="Arial" w:cs="Arial"/>
          <w:bCs/>
          <w:lang w:val="en-US"/>
        </w:rPr>
        <w:tab/>
      </w:r>
      <w:r w:rsidR="00D222A6">
        <w:rPr>
          <w:rFonts w:ascii="Arial" w:hAnsi="Arial" w:cs="Arial" w:hint="eastAsia"/>
          <w:bCs/>
          <w:lang w:val="en-US" w:eastAsia="ko-KR"/>
        </w:rPr>
        <w:t>3GPP RAN WG1</w:t>
      </w:r>
    </w:p>
    <w:p w14:paraId="7EB95E35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Cc:</w:t>
      </w:r>
      <w:r w:rsidRPr="001A745C">
        <w:rPr>
          <w:rFonts w:ascii="Arial" w:hAnsi="Arial" w:cs="Arial"/>
          <w:bCs/>
          <w:lang w:val="en-US"/>
        </w:rPr>
        <w:tab/>
      </w:r>
    </w:p>
    <w:p w14:paraId="28602099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F657A" w14:textId="77777777" w:rsidR="00463675" w:rsidRPr="001A745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1A745C">
        <w:rPr>
          <w:rFonts w:ascii="Arial" w:hAnsi="Arial" w:cs="Arial"/>
          <w:b/>
          <w:lang w:val="en-US"/>
        </w:rPr>
        <w:t>Contact Person:</w:t>
      </w:r>
      <w:r w:rsidRPr="001A745C">
        <w:rPr>
          <w:rFonts w:ascii="Arial" w:hAnsi="Arial" w:cs="Arial"/>
          <w:bCs/>
          <w:lang w:val="en-US"/>
        </w:rPr>
        <w:tab/>
      </w:r>
    </w:p>
    <w:p w14:paraId="5174AF45" w14:textId="46D8ADD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222A6">
        <w:rPr>
          <w:rFonts w:cs="Arial" w:hint="eastAsia"/>
          <w:b w:val="0"/>
          <w:bCs/>
          <w:lang w:eastAsia="ko-KR"/>
        </w:rPr>
        <w:t>Suhwan Lim</w:t>
      </w:r>
    </w:p>
    <w:p w14:paraId="0474BB84" w14:textId="6014AF7A" w:rsidR="00463675" w:rsidRPr="001A745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1A745C">
        <w:rPr>
          <w:rFonts w:cs="Arial"/>
          <w:lang w:val="it-IT"/>
        </w:rPr>
        <w:t>E-mail Address:</w:t>
      </w:r>
      <w:r w:rsidRPr="001A745C">
        <w:rPr>
          <w:rFonts w:cs="Arial"/>
          <w:b w:val="0"/>
          <w:bCs/>
          <w:lang w:val="it-IT"/>
        </w:rPr>
        <w:tab/>
      </w:r>
      <w:r w:rsidR="00D222A6">
        <w:rPr>
          <w:rFonts w:cs="Arial"/>
          <w:b w:val="0"/>
          <w:bCs/>
          <w:lang w:val="it-IT" w:eastAsia="ko-KR"/>
        </w:rPr>
        <w:t>suhwan.lim</w:t>
      </w:r>
      <w:r w:rsidR="00D222A6">
        <w:rPr>
          <w:rFonts w:cs="Arial" w:hint="eastAsia"/>
          <w:b w:val="0"/>
          <w:bCs/>
          <w:lang w:val="it-IT" w:eastAsia="ko-KR"/>
        </w:rPr>
        <w:t>@lge.com</w:t>
      </w:r>
    </w:p>
    <w:p w14:paraId="0D4A7B71" w14:textId="77777777" w:rsidR="00463675" w:rsidRPr="001A745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91C5DC8" w14:textId="77777777" w:rsidR="00463675" w:rsidRPr="00F35165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F35165">
        <w:rPr>
          <w:rFonts w:ascii="Arial" w:hAnsi="Arial" w:cs="Arial"/>
          <w:b/>
        </w:rPr>
        <w:t>Attachments:</w:t>
      </w:r>
      <w:r w:rsidRPr="00F35165">
        <w:rPr>
          <w:rFonts w:ascii="Arial" w:hAnsi="Arial" w:cs="Arial"/>
          <w:b/>
          <w:bCs/>
        </w:rPr>
        <w:tab/>
      </w:r>
      <w:r w:rsidR="00206285">
        <w:rPr>
          <w:rFonts w:ascii="Arial" w:hAnsi="Arial" w:cs="Arial"/>
          <w:bCs/>
        </w:rPr>
        <w:t>None.</w:t>
      </w:r>
    </w:p>
    <w:p w14:paraId="20466D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8DA989A" w14:textId="77777777" w:rsidR="00463675" w:rsidRDefault="00463675">
      <w:pPr>
        <w:rPr>
          <w:rFonts w:ascii="Arial" w:hAnsi="Arial" w:cs="Arial"/>
        </w:rPr>
      </w:pPr>
    </w:p>
    <w:p w14:paraId="051D300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43FAE7" w14:textId="5472D2BF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 w:rsidRPr="00206285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 WG4 </w:t>
      </w:r>
      <w:r w:rsidR="00C4634F">
        <w:rPr>
          <w:rFonts w:ascii="Arial" w:hAnsi="Arial" w:cs="Arial"/>
          <w:bCs/>
        </w:rPr>
        <w:t xml:space="preserve">already sent the reply LS on the NR V2X RF parameters in R4-1816666. However, there are some FFS for the detail RF parameters such as AGC enhancement, Timing error and Frequency error. Hence RAN4 further </w:t>
      </w:r>
      <w:r>
        <w:rPr>
          <w:rFonts w:ascii="Arial" w:hAnsi="Arial" w:cs="Arial"/>
          <w:bCs/>
        </w:rPr>
        <w:t xml:space="preserve">discussed </w:t>
      </w:r>
      <w:r w:rsidR="00C4634F">
        <w:rPr>
          <w:rFonts w:ascii="Arial" w:hAnsi="Arial" w:cs="Arial"/>
          <w:bCs/>
        </w:rPr>
        <w:t xml:space="preserve">on the </w:t>
      </w:r>
      <w:r>
        <w:rPr>
          <w:rFonts w:ascii="Arial" w:hAnsi="Arial" w:cs="Arial"/>
          <w:bCs/>
          <w:lang w:eastAsia="ko-KR"/>
        </w:rPr>
        <w:t xml:space="preserve">NR V2X </w:t>
      </w:r>
      <w:r w:rsidR="00C4634F">
        <w:rPr>
          <w:rFonts w:ascii="Arial" w:hAnsi="Arial" w:cs="Arial"/>
          <w:bCs/>
          <w:lang w:eastAsia="ko-KR"/>
        </w:rPr>
        <w:t xml:space="preserve">detail </w:t>
      </w:r>
      <w:r>
        <w:rPr>
          <w:rFonts w:ascii="Arial" w:hAnsi="Arial" w:cs="Arial"/>
          <w:bCs/>
          <w:lang w:eastAsia="ko-KR"/>
        </w:rPr>
        <w:t>RF</w:t>
      </w:r>
      <w:r w:rsidR="00ED660D">
        <w:rPr>
          <w:rFonts w:ascii="Arial" w:hAnsi="Arial" w:cs="Arial"/>
          <w:bCs/>
          <w:lang w:eastAsia="ko-KR"/>
        </w:rPr>
        <w:t>/RRM</w:t>
      </w:r>
      <w:r>
        <w:rPr>
          <w:rFonts w:ascii="Arial" w:hAnsi="Arial" w:cs="Arial"/>
          <w:bCs/>
          <w:lang w:eastAsia="ko-KR"/>
        </w:rPr>
        <w:t xml:space="preserve"> parameters for NR V2X physical layer design aspect. According to the RAN4 discussion, RAN4 provide following answer </w:t>
      </w:r>
      <w:r w:rsidR="00ED660D">
        <w:rPr>
          <w:rFonts w:ascii="Arial" w:hAnsi="Arial" w:cs="Arial"/>
          <w:bCs/>
          <w:lang w:eastAsia="ko-KR"/>
        </w:rPr>
        <w:t xml:space="preserve">to </w:t>
      </w:r>
      <w:r>
        <w:rPr>
          <w:rFonts w:ascii="Arial" w:hAnsi="Arial" w:cs="Arial"/>
          <w:bCs/>
          <w:lang w:eastAsia="ko-KR"/>
        </w:rPr>
        <w:t>RAN1.</w:t>
      </w:r>
    </w:p>
    <w:p w14:paraId="7C4DCEC3" w14:textId="77777777" w:rsidR="004025BE" w:rsidRPr="009042D1" w:rsidRDefault="004025BE" w:rsidP="004025BE">
      <w:pPr>
        <w:pStyle w:val="ListParagraph"/>
        <w:numPr>
          <w:ilvl w:val="0"/>
          <w:numId w:val="10"/>
        </w:numPr>
        <w:spacing w:before="240"/>
        <w:ind w:leftChars="0"/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Question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1</w:t>
      </w:r>
      <w:r w:rsidRPr="002253C0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:</w:t>
      </w:r>
      <w:r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 xml:space="preserve"> </w:t>
      </w:r>
      <w:r w:rsidRPr="009042D1">
        <w:rPr>
          <w:rFonts w:ascii="Arial" w:hAnsi="Arial" w:cs="Arial"/>
          <w:color w:val="000000"/>
          <w:sz w:val="20"/>
          <w:szCs w:val="20"/>
          <w:lang w:val="en-GB" w:eastAsia="zh-CN"/>
        </w:rPr>
        <w:t>RAN1 would like to ask RAN4 to confirm the validity of the evaluation assumptions or provide guidance on appropriate values for:</w:t>
      </w:r>
    </w:p>
    <w:p w14:paraId="5002120A" w14:textId="6354F3CF" w:rsidR="004025BE" w:rsidRDefault="00ED660D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AGC settling time</w:t>
      </w:r>
    </w:p>
    <w:p w14:paraId="7A7AE591" w14:textId="36EC9B47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TX/RX switching time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(already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completed in R4-1816666)</w:t>
      </w:r>
    </w:p>
    <w:p w14:paraId="57C5E702" w14:textId="7F2C5F8F" w:rsidR="004025BE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Timing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5E3C10F7" w14:textId="110D2978" w:rsidR="004025BE" w:rsidRPr="002253C0" w:rsidRDefault="004025BE" w:rsidP="004025BE">
      <w:pPr>
        <w:pStyle w:val="ListParagraph"/>
        <w:numPr>
          <w:ilvl w:val="0"/>
          <w:numId w:val="9"/>
        </w:numPr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Frequency error between a UE an</w:t>
      </w:r>
      <w:r w:rsidR="00ED660D">
        <w:rPr>
          <w:rFonts w:ascii="Arial" w:hAnsi="Arial" w:cs="Arial"/>
          <w:color w:val="000000"/>
          <w:sz w:val="20"/>
          <w:szCs w:val="20"/>
          <w:lang w:val="en-GB" w:eastAsia="zh-CN"/>
        </w:rPr>
        <w:t>d its synchronization reference</w:t>
      </w:r>
    </w:p>
    <w:p w14:paraId="4163BA62" w14:textId="77777777" w:rsidR="004025BE" w:rsidRDefault="004025BE" w:rsidP="004025BE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</w:p>
    <w:p w14:paraId="29F21599" w14:textId="77777777" w:rsidR="004025BE" w:rsidRPr="00153B51" w:rsidRDefault="004025BE" w:rsidP="004025BE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b/>
          <w:bCs/>
          <w:lang w:eastAsia="ko-KR"/>
        </w:rPr>
      </w:pPr>
      <w:r w:rsidRPr="00BC3C10">
        <w:rPr>
          <w:rFonts w:ascii="Arial" w:hAnsi="Arial" w:cs="Arial"/>
          <w:b/>
          <w:bCs/>
          <w:lang w:eastAsia="ko-KR"/>
        </w:rPr>
        <w:t xml:space="preserve">Answer 1: </w:t>
      </w:r>
      <w:r w:rsidRPr="00BC3C10">
        <w:rPr>
          <w:rFonts w:ascii="Arial" w:hAnsi="Arial" w:cs="Arial"/>
          <w:bCs/>
          <w:lang w:eastAsia="ko-KR"/>
        </w:rPr>
        <w:t>The below RF</w:t>
      </w:r>
      <w:r>
        <w:rPr>
          <w:rFonts w:ascii="Arial" w:hAnsi="Arial" w:cs="Arial"/>
          <w:bCs/>
          <w:lang w:eastAsia="ko-KR"/>
        </w:rPr>
        <w:t>/RRM</w:t>
      </w:r>
      <w:r w:rsidRPr="00BC3C10">
        <w:rPr>
          <w:rFonts w:ascii="Arial" w:hAnsi="Arial" w:cs="Arial"/>
          <w:bCs/>
          <w:lang w:eastAsia="ko-KR"/>
        </w:rPr>
        <w:t xml:space="preserve"> parameters </w:t>
      </w:r>
      <w:r>
        <w:rPr>
          <w:rFonts w:ascii="Arial" w:hAnsi="Arial" w:cs="Arial"/>
          <w:bCs/>
          <w:lang w:eastAsia="ko-KR"/>
        </w:rPr>
        <w:t>are recommended for NR V2X evaluation in RAN1</w:t>
      </w:r>
    </w:p>
    <w:p w14:paraId="510D44A9" w14:textId="28CC4009" w:rsidR="005358DB" w:rsidRPr="00FA7F85" w:rsidRDefault="004025BE" w:rsidP="004025BE">
      <w:pPr>
        <w:pStyle w:val="ListParagraph"/>
        <w:numPr>
          <w:ilvl w:val="0"/>
          <w:numId w:val="9"/>
        </w:numPr>
        <w:spacing w:after="120"/>
        <w:ind w:leftChars="0" w:hanging="357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AGC settling time</w:t>
      </w:r>
      <w:r w:rsidR="005358DB"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 xml:space="preserve"> </w:t>
      </w:r>
    </w:p>
    <w:p w14:paraId="63D920C5" w14:textId="0FB66F9A" w:rsidR="005358DB" w:rsidRDefault="005358DB" w:rsidP="00FC0F71">
      <w:pPr>
        <w:pStyle w:val="ListParagraph"/>
        <w:spacing w:after="120"/>
        <w:ind w:leftChars="0" w:left="144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114F75ED" w14:textId="21FEAF45" w:rsidR="004541A8" w:rsidRDefault="004541A8" w:rsidP="00B16BC7">
      <w:pPr>
        <w:pStyle w:val="ListParagraph"/>
        <w:numPr>
          <w:ilvl w:val="1"/>
          <w:numId w:val="9"/>
        </w:numPr>
        <w:spacing w:after="120"/>
        <w:ind w:left="1160"/>
        <w:jc w:val="both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cs="Arial"/>
          <w:color w:val="000000"/>
          <w:sz w:val="22"/>
          <w:lang w:eastAsia="zh-CN"/>
        </w:rPr>
        <w:t>No consensus reached on the AGC settling time values</w:t>
      </w:r>
      <w:r w:rsidR="00C866D9">
        <w:rPr>
          <w:rFonts w:ascii="Arial" w:hAnsi="Arial" w:cs="Arial"/>
          <w:color w:val="000000"/>
          <w:sz w:val="22"/>
          <w:lang w:eastAsia="zh-CN"/>
        </w:rPr>
        <w:t>. RAN4 will continue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 to</w:t>
      </w:r>
      <w:r w:rsidR="00C866D9">
        <w:rPr>
          <w:rFonts w:ascii="Arial" w:hAnsi="Arial" w:cs="Arial"/>
          <w:color w:val="000000"/>
          <w:sz w:val="22"/>
          <w:lang w:eastAsia="zh-CN"/>
        </w:rPr>
        <w:t xml:space="preserve"> investigate the AGC settling time values</w:t>
      </w:r>
    </w:p>
    <w:p w14:paraId="39DC208F" w14:textId="306BCC35" w:rsidR="00B16BC7" w:rsidRPr="004541A8" w:rsidRDefault="00B16BC7" w:rsidP="00B16BC7">
      <w:pPr>
        <w:pStyle w:val="ListParagraph"/>
        <w:numPr>
          <w:ilvl w:val="1"/>
          <w:numId w:val="9"/>
        </w:numPr>
        <w:spacing w:after="120"/>
        <w:ind w:left="116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Below observations that impact AGC setting time in RAN4 study are:</w:t>
      </w:r>
    </w:p>
    <w:p w14:paraId="4CD9EF6E" w14:textId="77777777" w:rsidR="00B16BC7" w:rsidRPr="004541A8" w:rsidRDefault="00B16BC7" w:rsidP="00B16BC7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Different companies have different assumptions of AGC settling time.  </w:t>
      </w:r>
    </w:p>
    <w:p w14:paraId="5FC334DD" w14:textId="04CBBF6C" w:rsidR="00B16BC7" w:rsidRDefault="00B16BC7" w:rsidP="00B16BC7">
      <w:pPr>
        <w:pStyle w:val="ListParagraph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Some parameters </w:t>
      </w:r>
      <w:r w:rsidR="00FA7F85">
        <w:rPr>
          <w:rFonts w:ascii="Arial" w:hAnsi="Arial" w:cs="Arial"/>
          <w:color w:val="000000"/>
          <w:sz w:val="22"/>
          <w:lang w:eastAsia="zh-CN"/>
        </w:rPr>
        <w:t>that impact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AGC settling 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time </w:t>
      </w:r>
      <w:r w:rsidRPr="004541A8">
        <w:rPr>
          <w:rFonts w:ascii="Arial" w:hAnsi="Arial" w:cs="Arial"/>
          <w:color w:val="000000"/>
          <w:sz w:val="22"/>
          <w:lang w:eastAsia="zh-CN"/>
        </w:rPr>
        <w:t>are waveform, RB s</w:t>
      </w:r>
      <w:r w:rsidR="00FA7F85">
        <w:rPr>
          <w:rFonts w:ascii="Arial" w:hAnsi="Arial" w:cs="Arial"/>
          <w:color w:val="000000"/>
          <w:sz w:val="22"/>
          <w:lang w:eastAsia="zh-CN"/>
        </w:rPr>
        <w:t>ize, SCS, number of carriers,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number of receiver chains</w:t>
      </w:r>
      <w:r w:rsidR="00FA7F85">
        <w:rPr>
          <w:rFonts w:ascii="Arial" w:hAnsi="Arial" w:cs="Arial"/>
          <w:color w:val="000000"/>
          <w:sz w:val="22"/>
          <w:lang w:eastAsia="zh-CN"/>
        </w:rPr>
        <w:t>, and adjacent channel blocking interference</w:t>
      </w:r>
      <w:r w:rsidRPr="004541A8">
        <w:rPr>
          <w:rFonts w:ascii="Arial" w:hAnsi="Arial" w:cs="Arial"/>
          <w:color w:val="000000"/>
          <w:sz w:val="22"/>
          <w:lang w:eastAsia="zh-CN"/>
        </w:rPr>
        <w:t>. AGC settling</w:t>
      </w:r>
      <w:r w:rsidR="00FA7F85">
        <w:rPr>
          <w:rFonts w:ascii="Arial" w:hAnsi="Arial" w:cs="Arial"/>
          <w:color w:val="000000"/>
          <w:sz w:val="22"/>
          <w:lang w:eastAsia="zh-CN"/>
        </w:rPr>
        <w:t xml:space="preserve"> time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reported to RAN1 shall also consider the implementation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and practical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aspects. </w:t>
      </w:r>
    </w:p>
    <w:p w14:paraId="5ECFDD52" w14:textId="77777777" w:rsidR="00B16BC7" w:rsidRPr="004541A8" w:rsidRDefault="00B16BC7" w:rsidP="00B16BC7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Based on different assumptions: </w:t>
      </w:r>
    </w:p>
    <w:p w14:paraId="676A873A" w14:textId="4E7F7AD2" w:rsidR="00B16BC7" w:rsidRPr="004541A8" w:rsidRDefault="00B16BC7" w:rsidP="00B16BC7">
      <w:pPr>
        <w:pStyle w:val="ListParagraph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The AGC settling time observe</w:t>
      </w:r>
      <w:r w:rsidR="004541A8">
        <w:rPr>
          <w:rFonts w:ascii="Arial" w:hAnsi="Arial" w:cs="Arial"/>
          <w:color w:val="000000"/>
          <w:sz w:val="22"/>
          <w:lang w:eastAsia="zh-CN"/>
        </w:rPr>
        <w:t>d by Qualcomm, Ericsson, Intel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Pr="004541A8">
        <w:rPr>
          <w:rFonts w:ascii="Arial" w:hAnsi="Arial" w:cs="Arial"/>
          <w:color w:val="000000"/>
          <w:sz w:val="22"/>
          <w:lang w:eastAsia="zh-CN"/>
        </w:rPr>
        <w:t>Interdigital is</w:t>
      </w:r>
    </w:p>
    <w:p w14:paraId="7CD2A03F" w14:textId="77777777" w:rsidR="00B16BC7" w:rsidRPr="004541A8" w:rsidRDefault="00B16BC7" w:rsidP="00B16BC7">
      <w:pPr>
        <w:pStyle w:val="ListParagraph"/>
        <w:numPr>
          <w:ilvl w:val="4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AGC time : </w:t>
      </w:r>
      <w:r w:rsidRPr="004541A8">
        <w:rPr>
          <w:rFonts w:ascii="Arial" w:hAnsi="Arial" w:cs="Arial" w:hint="eastAsia"/>
          <w:color w:val="000000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35us for all SCS </w:t>
      </w:r>
    </w:p>
    <w:p w14:paraId="375A8B78" w14:textId="0B979A17" w:rsidR="00B16BC7" w:rsidRPr="004541A8" w:rsidRDefault="00B16BC7" w:rsidP="00B16BC7">
      <w:pPr>
        <w:pStyle w:val="ListParagraph"/>
        <w:numPr>
          <w:ilvl w:val="3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lastRenderedPageBreak/>
        <w:t>The AGC settling observed by Mediatek, Huawei, LGE, Spreadtrum is</w:t>
      </w:r>
    </w:p>
    <w:p w14:paraId="27A55ABB" w14:textId="77777777" w:rsidR="00B16BC7" w:rsidRPr="004541A8" w:rsidRDefault="00B16BC7" w:rsidP="00B16BC7">
      <w:pPr>
        <w:pStyle w:val="ListParagraph"/>
        <w:numPr>
          <w:ilvl w:val="4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 AGC time : </w:t>
      </w:r>
      <w:r w:rsidRPr="004541A8">
        <w:rPr>
          <w:rFonts w:ascii="Arial" w:hAnsi="Arial" w:cs="Arial" w:hint="eastAsia"/>
          <w:color w:val="000000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35us for 15kHz  SCS</w:t>
      </w:r>
    </w:p>
    <w:p w14:paraId="0D966D23" w14:textId="272942EB" w:rsidR="00B16BC7" w:rsidRPr="004541A8" w:rsidRDefault="00B16BC7" w:rsidP="00B16BC7">
      <w:pPr>
        <w:spacing w:after="120"/>
        <w:ind w:left="324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                     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  </w:t>
      </w:r>
      <w:r w:rsidRPr="004541A8">
        <w:rPr>
          <w:rFonts w:hint="eastAsia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18us for 30kHz SCS</w:t>
      </w:r>
    </w:p>
    <w:p w14:paraId="5EE589D7" w14:textId="74F8E67E" w:rsidR="00B16BC7" w:rsidRPr="004541A8" w:rsidRDefault="00B16BC7" w:rsidP="00B16BC7">
      <w:pPr>
        <w:spacing w:after="120"/>
        <w:ind w:left="324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 xml:space="preserve">                    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 xml:space="preserve">   </w:t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Pr="004541A8">
        <w:rPr>
          <w:rFonts w:hint="eastAsia"/>
          <w:sz w:val="22"/>
          <w:lang w:eastAsia="zh-CN"/>
        </w:rPr>
        <w:sym w:font="Symbol" w:char="F0A3"/>
      </w:r>
      <w:r w:rsidRPr="004541A8">
        <w:rPr>
          <w:rFonts w:ascii="Arial" w:hAnsi="Arial" w:cs="Arial"/>
          <w:color w:val="000000"/>
          <w:sz w:val="22"/>
          <w:lang w:eastAsia="zh-CN"/>
        </w:rPr>
        <w:t xml:space="preserve"> 9us for 60kHz SCS</w:t>
      </w:r>
    </w:p>
    <w:p w14:paraId="26E5EACD" w14:textId="350CF4FA" w:rsidR="00B16BC7" w:rsidRPr="004541A8" w:rsidRDefault="00B16BC7" w:rsidP="00B16BC7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If multiple carriers are configured, AGC performance could be degraded/further evaluated</w:t>
      </w:r>
      <w:r w:rsidR="001C1527" w:rsidRPr="004541A8">
        <w:rPr>
          <w:rFonts w:ascii="Arial" w:hAnsi="Arial" w:cs="Arial"/>
          <w:color w:val="000000"/>
          <w:sz w:val="22"/>
          <w:lang w:eastAsia="zh-CN"/>
        </w:rPr>
        <w:t>.</w:t>
      </w:r>
    </w:p>
    <w:p w14:paraId="5D6D9150" w14:textId="77777777" w:rsidR="00B16BC7" w:rsidRDefault="00B16BC7" w:rsidP="00B16BC7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lang w:eastAsia="zh-CN"/>
        </w:rPr>
      </w:pPr>
      <w:r w:rsidRPr="004541A8">
        <w:rPr>
          <w:rFonts w:ascii="Arial" w:hAnsi="Arial" w:cs="Arial"/>
          <w:color w:val="000000"/>
          <w:sz w:val="22"/>
          <w:lang w:eastAsia="zh-CN"/>
        </w:rPr>
        <w:t>Any further clarification on RAN1 design/ assumptions regarding the above observations could benefit RAN4 to further evaluate AGC performance.</w:t>
      </w:r>
    </w:p>
    <w:p w14:paraId="570CB80C" w14:textId="77777777" w:rsidR="00FA7F85" w:rsidRPr="004541A8" w:rsidRDefault="00FA7F85" w:rsidP="00FA7F85">
      <w:pPr>
        <w:pStyle w:val="ListParagraph"/>
        <w:spacing w:after="120"/>
        <w:ind w:leftChars="0" w:left="2160"/>
        <w:jc w:val="both"/>
        <w:rPr>
          <w:rFonts w:ascii="Arial" w:hAnsi="Arial" w:cs="Arial"/>
          <w:color w:val="000000"/>
          <w:sz w:val="22"/>
          <w:lang w:eastAsia="zh-CN"/>
        </w:rPr>
      </w:pPr>
    </w:p>
    <w:p w14:paraId="73FDA822" w14:textId="77777777" w:rsidR="004025BE" w:rsidRPr="00FA7F85" w:rsidRDefault="004025BE" w:rsidP="004025BE">
      <w:pPr>
        <w:pStyle w:val="ListParagraph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2"/>
          <w:szCs w:val="20"/>
          <w:lang w:val="en-GB" w:eastAsia="zh-CN"/>
        </w:rPr>
      </w:pPr>
      <w:r w:rsidRPr="00FA7F85">
        <w:rPr>
          <w:rFonts w:ascii="Arial" w:hAnsi="Arial" w:cs="Arial"/>
          <w:color w:val="000000"/>
          <w:sz w:val="22"/>
          <w:szCs w:val="20"/>
          <w:lang w:val="en-GB" w:eastAsia="zh-CN"/>
        </w:rPr>
        <w:t>Timing error between a UE and its synchronization reference.</w:t>
      </w:r>
    </w:p>
    <w:p w14:paraId="6FF2B06C" w14:textId="29D20D29" w:rsidR="004008B9" w:rsidRPr="005358DB" w:rsidRDefault="004008B9" w:rsidP="004008B9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FR1:</w:t>
      </w:r>
    </w:p>
    <w:p w14:paraId="5058CF31" w14:textId="77777777" w:rsidR="004025BE" w:rsidRPr="00153B51" w:rsidRDefault="004025BE" w:rsidP="004025BE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gNB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</w:p>
    <w:p w14:paraId="7A115F77" w14:textId="4F6699C2" w:rsidR="004025BE" w:rsidRPr="00D1657F" w:rsidRDefault="004025BE" w:rsidP="004025BE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5358DB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Time error is 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sym w:font="Symbol" w:char="F0B1"/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12*64Tc for 15kHz SCS. 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>It is starting point, RAN4 will further analyse the timing error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by GNSS synchronization source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and subject to change during 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>NR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V2X </w:t>
      </w:r>
      <w:r w:rsidR="004008B9">
        <w:rPr>
          <w:rFonts w:ascii="Arial" w:hAnsi="Arial" w:cs="Arial"/>
          <w:color w:val="000000"/>
          <w:sz w:val="20"/>
          <w:szCs w:val="20"/>
          <w:lang w:val="en-GB" w:eastAsia="zh-CN"/>
        </w:rPr>
        <w:t>WI phase.</w:t>
      </w:r>
      <w:r w:rsidR="007813C9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Other SCSs are FFS</w:t>
      </w:r>
    </w:p>
    <w:p w14:paraId="0FBC2F36" w14:textId="0C0DDEF4" w:rsidR="00D1657F" w:rsidRPr="00153B51" w:rsidRDefault="00D1657F" w:rsidP="004025BE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62B1B43" w14:textId="67382FEB" w:rsidR="004025BE" w:rsidRPr="005358DB" w:rsidRDefault="005358DB" w:rsidP="004025BE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FR2:</w:t>
      </w:r>
    </w:p>
    <w:p w14:paraId="121ABAA6" w14:textId="2E258A3C" w:rsidR="005358DB" w:rsidRPr="00153B51" w:rsidRDefault="005358DB" w:rsidP="005358DB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gNB synchronization reference source: reuse 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NR 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UE UL transmission timing error defined in Table 7.1.2-1 in TS38.133</w:t>
      </w:r>
      <w:r w:rsidR="001B70D9">
        <w:rPr>
          <w:rFonts w:ascii="Arial" w:hAnsi="Arial" w:cs="Arial"/>
          <w:color w:val="000000"/>
          <w:sz w:val="20"/>
          <w:szCs w:val="20"/>
          <w:lang w:val="en-GB" w:eastAsia="zh-CN"/>
        </w:rPr>
        <w:t>. It is starting point, RAN4 will further analyse the timing error by gNB synchronization source and subject to change during NR V2X WI phase.</w:t>
      </w:r>
    </w:p>
    <w:p w14:paraId="26773452" w14:textId="26FC5DDB" w:rsidR="005358DB" w:rsidRPr="00153B51" w:rsidRDefault="005358DB" w:rsidP="005358DB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>GNSS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: 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FFS</w:t>
      </w:r>
    </w:p>
    <w:p w14:paraId="341365E1" w14:textId="0B2EE7CC" w:rsidR="005358DB" w:rsidRDefault="00D1657F" w:rsidP="00D1657F">
      <w:pPr>
        <w:pStyle w:val="ListParagraph"/>
        <w:numPr>
          <w:ilvl w:val="2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  <w:r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UE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>
        <w:rPr>
          <w:rFonts w:ascii="Arial" w:hAnsi="Arial" w:cs="Arial"/>
          <w:color w:val="000000"/>
          <w:sz w:val="20"/>
          <w:szCs w:val="20"/>
          <w:lang w:val="en-GB" w:eastAsia="zh-CN"/>
        </w:rPr>
        <w:t>: FFS</w:t>
      </w:r>
    </w:p>
    <w:p w14:paraId="1DFD85B2" w14:textId="77777777" w:rsidR="00FA7F85" w:rsidRPr="00D1657F" w:rsidRDefault="00FA7F85" w:rsidP="00FA7F85">
      <w:pPr>
        <w:pStyle w:val="ListParagraph"/>
        <w:spacing w:after="120"/>
        <w:ind w:leftChars="0" w:left="2160"/>
        <w:jc w:val="both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0EC194B0" w14:textId="77777777" w:rsidR="004025BE" w:rsidRPr="00FA7F85" w:rsidRDefault="004025BE" w:rsidP="004025BE">
      <w:pPr>
        <w:pStyle w:val="ListParagraph"/>
        <w:numPr>
          <w:ilvl w:val="0"/>
          <w:numId w:val="9"/>
        </w:numPr>
        <w:spacing w:after="120"/>
        <w:ind w:leftChars="0"/>
        <w:jc w:val="both"/>
        <w:rPr>
          <w:rFonts w:ascii="Arial" w:hAnsi="Arial" w:cs="Arial"/>
          <w:b/>
          <w:color w:val="000000"/>
          <w:lang w:eastAsia="zh-CN"/>
        </w:rPr>
      </w:pPr>
      <w:r w:rsidRPr="00FA7F85">
        <w:rPr>
          <w:rFonts w:ascii="Arial" w:hAnsi="Arial" w:cs="Arial"/>
          <w:b/>
          <w:color w:val="000000"/>
          <w:sz w:val="20"/>
          <w:szCs w:val="20"/>
          <w:lang w:val="en-GB" w:eastAsia="zh-CN"/>
        </w:rPr>
        <w:t>Frequency error between a UE and its synchronization reference</w:t>
      </w:r>
    </w:p>
    <w:p w14:paraId="3371D205" w14:textId="0C11529A" w:rsidR="004025BE" w:rsidRPr="00153B51" w:rsidRDefault="004025BE" w:rsidP="004025BE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FR1: ±0.1 ppm for gNB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</w:p>
    <w:p w14:paraId="3092D87E" w14:textId="0F9A8942" w:rsidR="004025BE" w:rsidRPr="00153B51" w:rsidRDefault="004025BE" w:rsidP="004025BE">
      <w:pPr>
        <w:pStyle w:val="ListParagraph"/>
        <w:numPr>
          <w:ilvl w:val="1"/>
          <w:numId w:val="9"/>
        </w:numPr>
        <w:spacing w:after="120"/>
        <w:ind w:leftChars="0"/>
        <w:jc w:val="both"/>
        <w:rPr>
          <w:rFonts w:ascii="Arial" w:hAnsi="Arial" w:cs="Arial"/>
          <w:color w:val="000000"/>
          <w:lang w:val="en-GB" w:eastAsia="zh-CN"/>
        </w:rPr>
      </w:pP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>FR2: ±0.1 ppm for gNB</w:t>
      </w:r>
      <w:r w:rsidR="00C4634F">
        <w:rPr>
          <w:rFonts w:ascii="Arial" w:hAnsi="Arial" w:cs="Arial"/>
          <w:color w:val="000000"/>
          <w:sz w:val="20"/>
          <w:szCs w:val="20"/>
          <w:lang w:val="en-GB" w:eastAsia="zh-CN"/>
        </w:rPr>
        <w:t>/GNSS/NR UE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 </w:t>
      </w:r>
      <w:r w:rsidRPr="00FD3C7A">
        <w:rPr>
          <w:rFonts w:ascii="Arial" w:hAnsi="Arial" w:cs="Arial"/>
          <w:color w:val="000000"/>
          <w:sz w:val="20"/>
          <w:szCs w:val="20"/>
          <w:lang w:val="en-GB" w:eastAsia="zh-CN"/>
        </w:rPr>
        <w:t>synchronization reference source</w:t>
      </w:r>
      <w:r w:rsidRPr="00153B51">
        <w:rPr>
          <w:rFonts w:ascii="Arial" w:hAnsi="Arial" w:cs="Arial"/>
          <w:color w:val="000000"/>
          <w:sz w:val="20"/>
          <w:szCs w:val="20"/>
          <w:lang w:val="en-GB" w:eastAsia="zh-CN"/>
        </w:rPr>
        <w:t xml:space="preserve">. </w:t>
      </w:r>
    </w:p>
    <w:p w14:paraId="50444664" w14:textId="77777777" w:rsidR="006542BA" w:rsidRPr="00387065" w:rsidRDefault="006542BA" w:rsidP="004D58B1">
      <w:pPr>
        <w:pStyle w:val="Header"/>
        <w:tabs>
          <w:tab w:val="clear" w:pos="4153"/>
          <w:tab w:val="clear" w:pos="8306"/>
        </w:tabs>
      </w:pPr>
    </w:p>
    <w:p w14:paraId="77A93000" w14:textId="77777777" w:rsidR="00463675" w:rsidRPr="004E2E82" w:rsidRDefault="00463675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2. Actions:</w:t>
      </w:r>
    </w:p>
    <w:p w14:paraId="30A37706" w14:textId="4ACDA7B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 xml:space="preserve">To </w:t>
      </w:r>
      <w:r w:rsidR="009F2DCC">
        <w:rPr>
          <w:rFonts w:ascii="Arial" w:hAnsi="Arial" w:cs="Arial" w:hint="eastAsia"/>
          <w:b/>
          <w:lang w:eastAsia="ko-KR"/>
        </w:rPr>
        <w:t>RAN WG1</w:t>
      </w:r>
      <w:r w:rsidR="00EE255D" w:rsidRPr="004E2E82">
        <w:rPr>
          <w:rFonts w:ascii="Arial" w:hAnsi="Arial" w:cs="Arial"/>
          <w:b/>
        </w:rPr>
        <w:t>:</w:t>
      </w:r>
    </w:p>
    <w:p w14:paraId="3313E17D" w14:textId="51FF28FD" w:rsidR="00F448CA" w:rsidRDefault="00ED660D" w:rsidP="00351775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Cs/>
        </w:rPr>
        <w:t xml:space="preserve">RAN WG4 </w:t>
      </w:r>
      <w:r>
        <w:rPr>
          <w:rFonts w:ascii="Arial" w:hAnsi="Arial" w:cs="Arial" w:hint="eastAsia"/>
          <w:bCs/>
          <w:lang w:eastAsia="ko-KR"/>
        </w:rPr>
        <w:t xml:space="preserve">respectfully asks RAN WG1 to </w:t>
      </w:r>
      <w:r>
        <w:rPr>
          <w:rFonts w:ascii="Arial" w:hAnsi="Arial" w:cs="Arial"/>
          <w:bCs/>
          <w:lang w:eastAsia="ko-KR"/>
        </w:rPr>
        <w:t xml:space="preserve">evaluate </w:t>
      </w:r>
      <w:r>
        <w:rPr>
          <w:rFonts w:ascii="Arial" w:hAnsi="Arial" w:cs="Arial" w:hint="eastAsia"/>
          <w:bCs/>
          <w:lang w:eastAsia="ko-KR"/>
        </w:rPr>
        <w:t xml:space="preserve">the </w:t>
      </w:r>
      <w:r>
        <w:rPr>
          <w:rFonts w:ascii="Arial" w:hAnsi="Arial" w:cs="Arial"/>
          <w:bCs/>
          <w:lang w:eastAsia="ko-KR"/>
        </w:rPr>
        <w:t xml:space="preserve">NR V2X sidelink operation taking into account the above </w:t>
      </w:r>
      <w:r w:rsidR="00C866D9">
        <w:rPr>
          <w:rFonts w:ascii="Arial" w:hAnsi="Arial" w:cs="Arial"/>
          <w:bCs/>
          <w:lang w:eastAsia="ko-KR"/>
        </w:rPr>
        <w:t>information</w:t>
      </w:r>
      <w:r>
        <w:rPr>
          <w:rFonts w:ascii="Arial" w:hAnsi="Arial" w:cs="Arial" w:hint="eastAsia"/>
          <w:bCs/>
          <w:lang w:eastAsia="ko-KR"/>
        </w:rPr>
        <w:t xml:space="preserve">. </w:t>
      </w:r>
      <w:r>
        <w:rPr>
          <w:rFonts w:ascii="Arial" w:hAnsi="Arial" w:cs="Arial"/>
          <w:bCs/>
          <w:lang w:eastAsia="ko-KR"/>
        </w:rPr>
        <w:t>RAN4 will further study the remaining open issues in the upcoming meetings.</w:t>
      </w:r>
      <w:r w:rsidR="00F448CA">
        <w:rPr>
          <w:rFonts w:ascii="Arial" w:hAnsi="Arial" w:cs="Arial" w:hint="eastAsia"/>
          <w:bCs/>
          <w:lang w:eastAsia="ko-KR"/>
        </w:rPr>
        <w:t xml:space="preserve"> </w:t>
      </w:r>
    </w:p>
    <w:p w14:paraId="40DA8DA6" w14:textId="77777777" w:rsidR="006542BA" w:rsidRPr="004E2E82" w:rsidRDefault="006542BA" w:rsidP="00351775">
      <w:pPr>
        <w:spacing w:after="120"/>
        <w:ind w:left="993" w:hanging="993"/>
        <w:rPr>
          <w:rFonts w:ascii="Arial" w:hAnsi="Arial" w:cs="Arial"/>
        </w:rPr>
      </w:pPr>
    </w:p>
    <w:p w14:paraId="7A2D0422" w14:textId="77777777" w:rsidR="00463675" w:rsidRDefault="003D3621">
      <w:pPr>
        <w:spacing w:after="120"/>
        <w:rPr>
          <w:rFonts w:ascii="Arial" w:hAnsi="Arial" w:cs="Arial"/>
          <w:b/>
        </w:rPr>
      </w:pPr>
      <w:r w:rsidRPr="004E2E82">
        <w:rPr>
          <w:rFonts w:ascii="Arial" w:hAnsi="Arial" w:cs="Arial"/>
          <w:b/>
        </w:rPr>
        <w:t>3. Date of Next TSG-</w:t>
      </w:r>
      <w:r w:rsidR="00206285">
        <w:rPr>
          <w:rFonts w:ascii="Arial" w:hAnsi="Arial" w:cs="Arial"/>
          <w:b/>
        </w:rPr>
        <w:t>RAN</w:t>
      </w:r>
      <w:r w:rsidR="00463675" w:rsidRPr="004E2E82">
        <w:rPr>
          <w:rFonts w:ascii="Arial" w:hAnsi="Arial" w:cs="Arial"/>
          <w:b/>
        </w:rPr>
        <w:t xml:space="preserve"> Meetings:</w:t>
      </w:r>
    </w:p>
    <w:p w14:paraId="6B91E2F1" w14:textId="48A27EE9" w:rsidR="00632188" w:rsidRDefault="00632188" w:rsidP="0063218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#91</w:t>
      </w:r>
      <w:r>
        <w:rPr>
          <w:rFonts w:ascii="Arial" w:hAnsi="Arial" w:cs="Arial"/>
          <w:bCs/>
        </w:rPr>
        <w:tab/>
        <w:t xml:space="preserve">   13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63218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07115DDB" w14:textId="28313D05" w:rsidR="00ED660D" w:rsidRDefault="00ED660D" w:rsidP="00ED66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WG4 #92</w:t>
      </w:r>
      <w:r>
        <w:rPr>
          <w:rFonts w:ascii="Arial" w:hAnsi="Arial" w:cs="Arial"/>
          <w:bCs/>
        </w:rPr>
        <w:tab/>
        <w:t xml:space="preserve">    26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30</w:t>
      </w:r>
      <w:r w:rsidRPr="00D222A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Ljubljana, Slovenia</w:t>
      </w:r>
    </w:p>
    <w:p w14:paraId="1D106D87" w14:textId="77777777" w:rsidR="00632188" w:rsidRPr="00ED660D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9B2993F" w14:textId="5C151B7E" w:rsidR="00C216D7" w:rsidRP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eastAsia="ko-KR"/>
        </w:rPr>
      </w:pPr>
      <w:r w:rsidRPr="00632188">
        <w:rPr>
          <w:rFonts w:ascii="Arial" w:hAnsi="Arial" w:cs="Arial" w:hint="eastAsia"/>
          <w:b/>
          <w:bCs/>
          <w:lang w:eastAsia="ko-KR"/>
        </w:rPr>
        <w:t>Reference</w:t>
      </w:r>
    </w:p>
    <w:p w14:paraId="60CC6A21" w14:textId="58945F0F" w:rsidR="00632188" w:rsidRDefault="00632188" w:rsidP="00351775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</w:rPr>
      </w:pPr>
      <w:r>
        <w:rPr>
          <w:rFonts w:ascii="Arial" w:hAnsi="Arial" w:cs="Arial"/>
          <w:bCs/>
          <w:lang w:eastAsia="ko-KR"/>
        </w:rPr>
        <w:t xml:space="preserve">[1] </w:t>
      </w:r>
      <w:r w:rsidR="00ED660D">
        <w:rPr>
          <w:rFonts w:ascii="Arial" w:hAnsi="Arial" w:cs="Arial"/>
          <w:bCs/>
          <w:lang w:eastAsia="ko-KR"/>
        </w:rPr>
        <w:t>R1-1810006</w:t>
      </w:r>
      <w:r w:rsidRPr="00632188">
        <w:rPr>
          <w:rFonts w:ascii="Arial" w:hAnsi="Arial" w:cs="Arial"/>
          <w:bCs/>
          <w:lang w:eastAsia="ko-KR"/>
        </w:rPr>
        <w:t xml:space="preserve"> “</w:t>
      </w:r>
      <w:r w:rsidR="00ED660D">
        <w:rPr>
          <w:rFonts w:ascii="Arial" w:hAnsi="Arial" w:cs="Arial"/>
        </w:rPr>
        <w:t>LS on IBE model for V2X</w:t>
      </w:r>
      <w:r w:rsidRPr="00632188">
        <w:rPr>
          <w:rFonts w:ascii="Arial" w:eastAsia="Malgun Gothic" w:hAnsi="Arial" w:cs="Arial"/>
          <w:bCs/>
        </w:rPr>
        <w:t>” RAN</w:t>
      </w:r>
      <w:r w:rsidR="00FF2D3A">
        <w:rPr>
          <w:rFonts w:ascii="Arial" w:eastAsia="Malgun Gothic" w:hAnsi="Arial" w:cs="Arial"/>
          <w:bCs/>
        </w:rPr>
        <w:t xml:space="preserve"> WG</w:t>
      </w:r>
      <w:r w:rsidRPr="00632188">
        <w:rPr>
          <w:rFonts w:ascii="Arial" w:eastAsia="Malgun Gothic" w:hAnsi="Arial" w:cs="Arial"/>
          <w:bCs/>
        </w:rPr>
        <w:t>1</w:t>
      </w:r>
    </w:p>
    <w:p w14:paraId="03FEBFBD" w14:textId="19011F87" w:rsidR="00ED660D" w:rsidRPr="00632188" w:rsidRDefault="00ED660D" w:rsidP="003517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  <w:r>
        <w:rPr>
          <w:rFonts w:ascii="Arial" w:eastAsia="Malgun Gothic" w:hAnsi="Arial" w:cs="Arial"/>
          <w:bCs/>
        </w:rPr>
        <w:t>[2] R4-1816666, “</w:t>
      </w:r>
      <w:r w:rsidRPr="00D222A6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666EBE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NR V2X RF parameters for RAN1 physical layer design aspects” RAN WG4</w:t>
      </w:r>
    </w:p>
    <w:sectPr w:rsidR="00ED660D" w:rsidRPr="00632188" w:rsidSect="00280402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E3175" w14:textId="77777777" w:rsidR="000F65CE" w:rsidRDefault="000F65CE">
      <w:r>
        <w:separator/>
      </w:r>
    </w:p>
  </w:endnote>
  <w:endnote w:type="continuationSeparator" w:id="0">
    <w:p w14:paraId="04C16FEA" w14:textId="77777777" w:rsidR="000F65CE" w:rsidRDefault="000F6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D1C23" w14:textId="1422A543" w:rsidR="006E745D" w:rsidRDefault="006E745D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02ACAB1" wp14:editId="1EBC616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fef84ef2a3b7a2b9ef92cd8d" descr="{&quot;HashCode&quot;:1398620317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CBD791D" w14:textId="51C48D9A" w:rsidR="006E745D" w:rsidRPr="004E6800" w:rsidRDefault="006E745D" w:rsidP="004E680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ACAB1" id="_x0000_t202" coordsize="21600,21600" o:spt="202" path="m,l,21600r21600,l21600,xe">
              <v:stroke joinstyle="miter"/>
              <v:path gradientshapeok="t" o:connecttype="rect"/>
            </v:shapetype>
            <v:shape id="MSIPCMfef84ef2a3b7a2b9ef92cd8d" o:spid="_x0000_s1026" type="#_x0000_t202" alt="{&quot;HashCode&quot;:1398620317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" o:allowincell="f" filled="f" stroked="f" strokeweight=".5pt">
              <v:textbox inset="20pt,0,,0">
                <w:txbxContent>
                  <w:p w14:paraId="2CBD791D" w14:textId="51C48D9A" w:rsidR="006E745D" w:rsidRPr="004E6800" w:rsidRDefault="006E745D" w:rsidP="004E680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75301" w14:textId="77777777" w:rsidR="000F65CE" w:rsidRDefault="000F65CE">
      <w:r>
        <w:separator/>
      </w:r>
    </w:p>
  </w:footnote>
  <w:footnote w:type="continuationSeparator" w:id="0">
    <w:p w14:paraId="0661BC30" w14:textId="77777777" w:rsidR="000F65CE" w:rsidRDefault="000F65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E11B1"/>
    <w:multiLevelType w:val="hybridMultilevel"/>
    <w:tmpl w:val="C408E838"/>
    <w:lvl w:ilvl="0" w:tplc="398E5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0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ED3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40D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FE5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0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0E7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24B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26F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86153C"/>
    <w:multiLevelType w:val="hybridMultilevel"/>
    <w:tmpl w:val="D3609A70"/>
    <w:lvl w:ilvl="0" w:tplc="2DF8015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E52D2"/>
    <w:multiLevelType w:val="hybridMultilevel"/>
    <w:tmpl w:val="38706E40"/>
    <w:lvl w:ilvl="0" w:tplc="E8D241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0DE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61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CAE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8615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C02AD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0254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8ED0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A3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E65D28"/>
    <w:multiLevelType w:val="hybridMultilevel"/>
    <w:tmpl w:val="0D36222A"/>
    <w:lvl w:ilvl="0" w:tplc="7AA479A8">
      <w:start w:val="1"/>
      <w:numFmt w:val="bullet"/>
      <w:lvlText w:val="-"/>
      <w:lvlJc w:val="left"/>
      <w:pPr>
        <w:ind w:left="1880" w:hanging="40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6" w15:restartNumberingAfterBreak="0">
    <w:nsid w:val="25F55CC4"/>
    <w:multiLevelType w:val="hybridMultilevel"/>
    <w:tmpl w:val="B0F88918"/>
    <w:lvl w:ilvl="0" w:tplc="7AA479A8">
      <w:start w:val="1"/>
      <w:numFmt w:val="bullet"/>
      <w:lvlText w:val="-"/>
      <w:lvlJc w:val="left"/>
      <w:pPr>
        <w:ind w:left="360" w:hanging="360"/>
      </w:pPr>
      <w:rPr>
        <w:rFonts w:ascii="Arial" w:eastAsia="Gulim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67A551B"/>
    <w:multiLevelType w:val="hybridMultilevel"/>
    <w:tmpl w:val="7E366A60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FD71A4C"/>
    <w:multiLevelType w:val="hybridMultilevel"/>
    <w:tmpl w:val="10D86AF6"/>
    <w:lvl w:ilvl="0" w:tplc="BB064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6FC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47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20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44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2C2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617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CE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0E1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2D837A6"/>
    <w:multiLevelType w:val="hybridMultilevel"/>
    <w:tmpl w:val="0E7C01B2"/>
    <w:lvl w:ilvl="0" w:tplc="4B7EB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68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E663E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E4F5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0F4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1A78B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48C94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A4BA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0C9C9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627474"/>
    <w:multiLevelType w:val="hybridMultilevel"/>
    <w:tmpl w:val="C96CDA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2409F8"/>
    <w:multiLevelType w:val="hybridMultilevel"/>
    <w:tmpl w:val="663EE278"/>
    <w:lvl w:ilvl="0" w:tplc="B7EC72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CC013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9411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125D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E81D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4FC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455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589B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2F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D816D9"/>
    <w:multiLevelType w:val="hybridMultilevel"/>
    <w:tmpl w:val="6F104A88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1CD121E"/>
    <w:multiLevelType w:val="hybridMultilevel"/>
    <w:tmpl w:val="E306F4B4"/>
    <w:lvl w:ilvl="0" w:tplc="5CEC4B9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63CF8"/>
    <w:multiLevelType w:val="hybridMultilevel"/>
    <w:tmpl w:val="B2BAF838"/>
    <w:lvl w:ilvl="0" w:tplc="6FA0B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E2440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E3D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C9D2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2D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CA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12C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805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82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5F4932"/>
    <w:multiLevelType w:val="hybridMultilevel"/>
    <w:tmpl w:val="B366DAD6"/>
    <w:lvl w:ilvl="0" w:tplc="199616F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"/>
  </w:num>
  <w:num w:numId="5">
    <w:abstractNumId w:val="10"/>
  </w:num>
  <w:num w:numId="6">
    <w:abstractNumId w:val="16"/>
  </w:num>
  <w:num w:numId="7">
    <w:abstractNumId w:val="3"/>
  </w:num>
  <w:num w:numId="8">
    <w:abstractNumId w:val="8"/>
  </w:num>
  <w:num w:numId="9">
    <w:abstractNumId w:val="1"/>
  </w:num>
  <w:num w:numId="10">
    <w:abstractNumId w:val="6"/>
  </w:num>
  <w:num w:numId="11">
    <w:abstractNumId w:val="17"/>
  </w:num>
  <w:num w:numId="12">
    <w:abstractNumId w:val="7"/>
  </w:num>
  <w:num w:numId="13">
    <w:abstractNumId w:val="12"/>
  </w:num>
  <w:num w:numId="14">
    <w:abstractNumId w:val="0"/>
  </w:num>
  <w:num w:numId="15">
    <w:abstractNumId w:val="9"/>
  </w:num>
  <w:num w:numId="16">
    <w:abstractNumId w:val="5"/>
  </w:num>
  <w:num w:numId="17">
    <w:abstractNumId w:val="4"/>
  </w:num>
  <w:num w:numId="18">
    <w:abstractNumId w:val="1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BB1"/>
    <w:rsid w:val="000105EF"/>
    <w:rsid w:val="000113D6"/>
    <w:rsid w:val="00023F46"/>
    <w:rsid w:val="000245A2"/>
    <w:rsid w:val="00026CC5"/>
    <w:rsid w:val="000311BE"/>
    <w:rsid w:val="0003235C"/>
    <w:rsid w:val="00053D42"/>
    <w:rsid w:val="0006255B"/>
    <w:rsid w:val="000741EB"/>
    <w:rsid w:val="00077426"/>
    <w:rsid w:val="0008798F"/>
    <w:rsid w:val="00092944"/>
    <w:rsid w:val="000933A5"/>
    <w:rsid w:val="000A0310"/>
    <w:rsid w:val="000B4932"/>
    <w:rsid w:val="000C7CF0"/>
    <w:rsid w:val="000D2B79"/>
    <w:rsid w:val="000D4B5B"/>
    <w:rsid w:val="000E1901"/>
    <w:rsid w:val="000F65CE"/>
    <w:rsid w:val="00114085"/>
    <w:rsid w:val="00133369"/>
    <w:rsid w:val="00161CD7"/>
    <w:rsid w:val="001654AD"/>
    <w:rsid w:val="00180CE4"/>
    <w:rsid w:val="00191F4B"/>
    <w:rsid w:val="001A0560"/>
    <w:rsid w:val="001A0781"/>
    <w:rsid w:val="001A2AF3"/>
    <w:rsid w:val="001A745C"/>
    <w:rsid w:val="001B1095"/>
    <w:rsid w:val="001B3644"/>
    <w:rsid w:val="001B70D9"/>
    <w:rsid w:val="001C1527"/>
    <w:rsid w:val="001C3434"/>
    <w:rsid w:val="001E58E1"/>
    <w:rsid w:val="001F7C4F"/>
    <w:rsid w:val="00206285"/>
    <w:rsid w:val="0021180C"/>
    <w:rsid w:val="00234E3B"/>
    <w:rsid w:val="002406AD"/>
    <w:rsid w:val="0024602C"/>
    <w:rsid w:val="00255004"/>
    <w:rsid w:val="00280402"/>
    <w:rsid w:val="00291130"/>
    <w:rsid w:val="002975DD"/>
    <w:rsid w:val="002C4A2E"/>
    <w:rsid w:val="002D1142"/>
    <w:rsid w:val="002D18DD"/>
    <w:rsid w:val="002E74BA"/>
    <w:rsid w:val="002F0C03"/>
    <w:rsid w:val="002F5A27"/>
    <w:rsid w:val="003012DB"/>
    <w:rsid w:val="00301AB6"/>
    <w:rsid w:val="00302C76"/>
    <w:rsid w:val="00304679"/>
    <w:rsid w:val="00311BD3"/>
    <w:rsid w:val="0031543D"/>
    <w:rsid w:val="00317886"/>
    <w:rsid w:val="0032205A"/>
    <w:rsid w:val="003234EC"/>
    <w:rsid w:val="00323886"/>
    <w:rsid w:val="00335656"/>
    <w:rsid w:val="00344669"/>
    <w:rsid w:val="00351775"/>
    <w:rsid w:val="00354755"/>
    <w:rsid w:val="00356034"/>
    <w:rsid w:val="00365D6C"/>
    <w:rsid w:val="003765B9"/>
    <w:rsid w:val="00387065"/>
    <w:rsid w:val="0039209B"/>
    <w:rsid w:val="003A047A"/>
    <w:rsid w:val="003B6F12"/>
    <w:rsid w:val="003C7C44"/>
    <w:rsid w:val="003D3621"/>
    <w:rsid w:val="003D3921"/>
    <w:rsid w:val="003D3CFA"/>
    <w:rsid w:val="004008B9"/>
    <w:rsid w:val="004025BE"/>
    <w:rsid w:val="00407A2C"/>
    <w:rsid w:val="0041277A"/>
    <w:rsid w:val="0041542E"/>
    <w:rsid w:val="00431657"/>
    <w:rsid w:val="004477E7"/>
    <w:rsid w:val="00452A04"/>
    <w:rsid w:val="004541A8"/>
    <w:rsid w:val="00463675"/>
    <w:rsid w:val="004639F5"/>
    <w:rsid w:val="004673B3"/>
    <w:rsid w:val="0047507C"/>
    <w:rsid w:val="004777A8"/>
    <w:rsid w:val="00493094"/>
    <w:rsid w:val="00493DFE"/>
    <w:rsid w:val="004C1B3B"/>
    <w:rsid w:val="004C4020"/>
    <w:rsid w:val="004C5BEF"/>
    <w:rsid w:val="004C69A9"/>
    <w:rsid w:val="004D58B1"/>
    <w:rsid w:val="004E2E82"/>
    <w:rsid w:val="004E6800"/>
    <w:rsid w:val="005010AA"/>
    <w:rsid w:val="005029E8"/>
    <w:rsid w:val="00521AAB"/>
    <w:rsid w:val="00521C93"/>
    <w:rsid w:val="0052222B"/>
    <w:rsid w:val="0052283B"/>
    <w:rsid w:val="0053493E"/>
    <w:rsid w:val="005358DB"/>
    <w:rsid w:val="00540371"/>
    <w:rsid w:val="0054148A"/>
    <w:rsid w:val="00543A5A"/>
    <w:rsid w:val="00547CB5"/>
    <w:rsid w:val="00562750"/>
    <w:rsid w:val="00566483"/>
    <w:rsid w:val="005A258D"/>
    <w:rsid w:val="005D0F70"/>
    <w:rsid w:val="005D252D"/>
    <w:rsid w:val="005D4DD7"/>
    <w:rsid w:val="005E1CA8"/>
    <w:rsid w:val="00600FE5"/>
    <w:rsid w:val="006155CA"/>
    <w:rsid w:val="00622014"/>
    <w:rsid w:val="006318EB"/>
    <w:rsid w:val="00632188"/>
    <w:rsid w:val="00640494"/>
    <w:rsid w:val="00641583"/>
    <w:rsid w:val="006428B9"/>
    <w:rsid w:val="00644569"/>
    <w:rsid w:val="006542BA"/>
    <w:rsid w:val="00657E83"/>
    <w:rsid w:val="00662F30"/>
    <w:rsid w:val="00666EBE"/>
    <w:rsid w:val="0067797D"/>
    <w:rsid w:val="006A41FD"/>
    <w:rsid w:val="006A5206"/>
    <w:rsid w:val="006C1131"/>
    <w:rsid w:val="006C56D7"/>
    <w:rsid w:val="006C57B5"/>
    <w:rsid w:val="006D0B38"/>
    <w:rsid w:val="006D629C"/>
    <w:rsid w:val="006E01CA"/>
    <w:rsid w:val="006E6953"/>
    <w:rsid w:val="006E745D"/>
    <w:rsid w:val="006E7CF3"/>
    <w:rsid w:val="006F2197"/>
    <w:rsid w:val="0070300B"/>
    <w:rsid w:val="007206B4"/>
    <w:rsid w:val="00724FCF"/>
    <w:rsid w:val="00726DEE"/>
    <w:rsid w:val="00732D80"/>
    <w:rsid w:val="00735178"/>
    <w:rsid w:val="00751202"/>
    <w:rsid w:val="00760716"/>
    <w:rsid w:val="00761864"/>
    <w:rsid w:val="007813C9"/>
    <w:rsid w:val="0079066B"/>
    <w:rsid w:val="007978E8"/>
    <w:rsid w:val="007B2618"/>
    <w:rsid w:val="007C7E34"/>
    <w:rsid w:val="007E50C3"/>
    <w:rsid w:val="007E7020"/>
    <w:rsid w:val="007F3334"/>
    <w:rsid w:val="007F4E8D"/>
    <w:rsid w:val="008202F8"/>
    <w:rsid w:val="008400B6"/>
    <w:rsid w:val="00860A54"/>
    <w:rsid w:val="008725D5"/>
    <w:rsid w:val="00873FED"/>
    <w:rsid w:val="00877A5F"/>
    <w:rsid w:val="00882940"/>
    <w:rsid w:val="00884583"/>
    <w:rsid w:val="00897D39"/>
    <w:rsid w:val="008A0842"/>
    <w:rsid w:val="008B3957"/>
    <w:rsid w:val="008B43C8"/>
    <w:rsid w:val="008B6587"/>
    <w:rsid w:val="008C7DCF"/>
    <w:rsid w:val="008D1815"/>
    <w:rsid w:val="008D2DFD"/>
    <w:rsid w:val="008D7262"/>
    <w:rsid w:val="008D7C65"/>
    <w:rsid w:val="008E466E"/>
    <w:rsid w:val="008E6D31"/>
    <w:rsid w:val="008F23DD"/>
    <w:rsid w:val="00901856"/>
    <w:rsid w:val="009042D1"/>
    <w:rsid w:val="009236F2"/>
    <w:rsid w:val="00923E7C"/>
    <w:rsid w:val="00945BAC"/>
    <w:rsid w:val="009646DE"/>
    <w:rsid w:val="00967512"/>
    <w:rsid w:val="00970703"/>
    <w:rsid w:val="00985130"/>
    <w:rsid w:val="009921FE"/>
    <w:rsid w:val="009965C8"/>
    <w:rsid w:val="009B1F37"/>
    <w:rsid w:val="009B5565"/>
    <w:rsid w:val="009B6507"/>
    <w:rsid w:val="009E1AEC"/>
    <w:rsid w:val="009F2DCC"/>
    <w:rsid w:val="00A152DD"/>
    <w:rsid w:val="00A204B5"/>
    <w:rsid w:val="00A30AFF"/>
    <w:rsid w:val="00A30D97"/>
    <w:rsid w:val="00A31A28"/>
    <w:rsid w:val="00A34C27"/>
    <w:rsid w:val="00A45D07"/>
    <w:rsid w:val="00A47EE1"/>
    <w:rsid w:val="00A527FA"/>
    <w:rsid w:val="00A56D44"/>
    <w:rsid w:val="00A627F7"/>
    <w:rsid w:val="00AA2C1F"/>
    <w:rsid w:val="00AB3502"/>
    <w:rsid w:val="00AC3AEE"/>
    <w:rsid w:val="00AD156B"/>
    <w:rsid w:val="00AD4DA8"/>
    <w:rsid w:val="00AE3669"/>
    <w:rsid w:val="00B15907"/>
    <w:rsid w:val="00B16BC7"/>
    <w:rsid w:val="00B224EB"/>
    <w:rsid w:val="00B51C98"/>
    <w:rsid w:val="00B52EE8"/>
    <w:rsid w:val="00B53449"/>
    <w:rsid w:val="00B7308C"/>
    <w:rsid w:val="00B735EF"/>
    <w:rsid w:val="00B758BF"/>
    <w:rsid w:val="00B77CBF"/>
    <w:rsid w:val="00B8455C"/>
    <w:rsid w:val="00BB591B"/>
    <w:rsid w:val="00BC3C10"/>
    <w:rsid w:val="00BD0056"/>
    <w:rsid w:val="00BE42A4"/>
    <w:rsid w:val="00BF0A26"/>
    <w:rsid w:val="00C02014"/>
    <w:rsid w:val="00C126B7"/>
    <w:rsid w:val="00C15990"/>
    <w:rsid w:val="00C216D7"/>
    <w:rsid w:val="00C22B97"/>
    <w:rsid w:val="00C27122"/>
    <w:rsid w:val="00C30604"/>
    <w:rsid w:val="00C327F0"/>
    <w:rsid w:val="00C32F44"/>
    <w:rsid w:val="00C37A53"/>
    <w:rsid w:val="00C41314"/>
    <w:rsid w:val="00C4634F"/>
    <w:rsid w:val="00C66739"/>
    <w:rsid w:val="00C70880"/>
    <w:rsid w:val="00C717E2"/>
    <w:rsid w:val="00C72241"/>
    <w:rsid w:val="00C866D9"/>
    <w:rsid w:val="00C8784F"/>
    <w:rsid w:val="00C964C0"/>
    <w:rsid w:val="00CB1CFF"/>
    <w:rsid w:val="00CC0596"/>
    <w:rsid w:val="00CC0BE2"/>
    <w:rsid w:val="00CC5EF4"/>
    <w:rsid w:val="00CE533F"/>
    <w:rsid w:val="00D14625"/>
    <w:rsid w:val="00D1657F"/>
    <w:rsid w:val="00D219D3"/>
    <w:rsid w:val="00D222A6"/>
    <w:rsid w:val="00D22A21"/>
    <w:rsid w:val="00D32D9C"/>
    <w:rsid w:val="00D343ED"/>
    <w:rsid w:val="00D41E3D"/>
    <w:rsid w:val="00D60E0D"/>
    <w:rsid w:val="00D76D2C"/>
    <w:rsid w:val="00D80D25"/>
    <w:rsid w:val="00D80E78"/>
    <w:rsid w:val="00D862AC"/>
    <w:rsid w:val="00D86380"/>
    <w:rsid w:val="00D92109"/>
    <w:rsid w:val="00D92538"/>
    <w:rsid w:val="00DB622F"/>
    <w:rsid w:val="00DC3863"/>
    <w:rsid w:val="00DF33EF"/>
    <w:rsid w:val="00DF366C"/>
    <w:rsid w:val="00DF7BDA"/>
    <w:rsid w:val="00DF7D77"/>
    <w:rsid w:val="00E06AAA"/>
    <w:rsid w:val="00E1573B"/>
    <w:rsid w:val="00E15F8B"/>
    <w:rsid w:val="00E32E9A"/>
    <w:rsid w:val="00E63341"/>
    <w:rsid w:val="00E63C58"/>
    <w:rsid w:val="00E67CA0"/>
    <w:rsid w:val="00E70584"/>
    <w:rsid w:val="00E71B5C"/>
    <w:rsid w:val="00E765EE"/>
    <w:rsid w:val="00E8203D"/>
    <w:rsid w:val="00E91006"/>
    <w:rsid w:val="00E94D8F"/>
    <w:rsid w:val="00EA173A"/>
    <w:rsid w:val="00EA1F9B"/>
    <w:rsid w:val="00EA3746"/>
    <w:rsid w:val="00EC1394"/>
    <w:rsid w:val="00EC2DA4"/>
    <w:rsid w:val="00EC3AF5"/>
    <w:rsid w:val="00ED2B1E"/>
    <w:rsid w:val="00ED660D"/>
    <w:rsid w:val="00EE255D"/>
    <w:rsid w:val="00EF44EA"/>
    <w:rsid w:val="00F00C71"/>
    <w:rsid w:val="00F042E7"/>
    <w:rsid w:val="00F079A0"/>
    <w:rsid w:val="00F1799F"/>
    <w:rsid w:val="00F322AA"/>
    <w:rsid w:val="00F35165"/>
    <w:rsid w:val="00F42712"/>
    <w:rsid w:val="00F448CA"/>
    <w:rsid w:val="00F47201"/>
    <w:rsid w:val="00F53BCB"/>
    <w:rsid w:val="00F679FD"/>
    <w:rsid w:val="00F730DE"/>
    <w:rsid w:val="00F84A02"/>
    <w:rsid w:val="00F961E5"/>
    <w:rsid w:val="00FA7F85"/>
    <w:rsid w:val="00FB0CD8"/>
    <w:rsid w:val="00FB17A4"/>
    <w:rsid w:val="00FC0F71"/>
    <w:rsid w:val="00FD199C"/>
    <w:rsid w:val="00FD6774"/>
    <w:rsid w:val="00FD67D8"/>
    <w:rsid w:val="00FE0EB8"/>
    <w:rsid w:val="00FF2D3A"/>
    <w:rsid w:val="00FF5857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3CCA4A0"/>
  <w15:docId w15:val="{78D8C0A3-AD47-4239-90D7-8A2994DA6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5D6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804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8040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8040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804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8040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804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804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804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804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8040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8040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804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80402"/>
  </w:style>
  <w:style w:type="paragraph" w:customStyle="1" w:styleId="B1">
    <w:name w:val="B1"/>
    <w:basedOn w:val="Normal"/>
    <w:link w:val="B1Char"/>
    <w:rsid w:val="002804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8040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8040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8040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280402"/>
    <w:rPr>
      <w:sz w:val="16"/>
    </w:rPr>
  </w:style>
  <w:style w:type="paragraph" w:customStyle="1" w:styleId="DECISION">
    <w:name w:val="DECISION"/>
    <w:basedOn w:val="Normal"/>
    <w:rsid w:val="002804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804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804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8040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8040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Zchn"/>
    <w:rsid w:val="00F00C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F00C71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67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6673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6739"/>
    <w:rPr>
      <w:rFonts w:ascii="Arial" w:hAnsi="Arial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58B1"/>
    <w:rPr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53449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3449"/>
    <w:rPr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53449"/>
    <w:rPr>
      <w:vertAlign w:val="superscript"/>
    </w:rPr>
  </w:style>
  <w:style w:type="paragraph" w:styleId="ListParagraph">
    <w:name w:val="List Paragraph"/>
    <w:basedOn w:val="Normal"/>
    <w:uiPriority w:val="34"/>
    <w:qFormat/>
    <w:rsid w:val="009042D1"/>
    <w:pPr>
      <w:ind w:leftChars="400" w:left="800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B1Char">
    <w:name w:val="B1 Char"/>
    <w:link w:val="B1"/>
    <w:locked/>
    <w:rsid w:val="008C7DC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59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7119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07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2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6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87F06-3E96-481A-BCC4-313B39DC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5" baseType="lpstr">
      <vt:lpstr>LS template</vt:lpstr>
      <vt:lpstr>LS template</vt:lpstr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3881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Suhwan Lim</dc:creator>
  <cp:lastModifiedBy>MCC:</cp:lastModifiedBy>
  <cp:revision>5</cp:revision>
  <cp:lastPrinted>2002-04-23T06:10:00Z</cp:lastPrinted>
  <dcterms:created xsi:type="dcterms:W3CDTF">2019-04-12T08:22:00Z</dcterms:created>
  <dcterms:modified xsi:type="dcterms:W3CDTF">2019-04-25T16:33:00Z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(3)YgLACSdl1dmSqXxuq+M/2cqLCS3hFIrXu5I3u6v+CLAEsy0DuJoR/fh0+xCjom1ROa1ph0TI
sI0kFxIyY7VhShxlHpQncA4dKLIJQ/XtfoAG9o5C3tS/twOiA+nxkq81dOcRqnd1UE14fcQg
/SFJRn84KTGEUOwj+mzK7WNs1tRtCu3lzuB2ZIp3pFq3iZskqgoLyRLz16Lk6QiwCgcmQGQn
mSqVY4XdgudOxDQt2d</vt:lpwstr>
  </property>
  <property fmtid="{D5CDD505-2E9C-101B-9397-08002B2CF9AE}" pid="3" name="_2015_ms_pID_7253431">
    <vt:lpwstr>rMmW7I9E/8EesMglWP3G2RKUUvanrEh29tuvtpVNy/bBhyPeyv4hUP
7ANjUlcwPRskO9urnPjD/4HRUKgGsynnYBQfqLJQON1MBvQWlqUmYkcGMLMH+SKVrDKQQSPh
SpVIsu0pjePHtt5B1TIXNua9rze4zUGECVXxdDX4W35JEdDZQkU9TSVagRY8hvCMXKeiRPeV
P+xqMm3h+nrycvZOORPePLgah2uqaQ9F2LB8</vt:lpwstr>
  </property>
  <property fmtid="{D5CDD505-2E9C-101B-9397-08002B2CF9AE}" pid="4" name="_2015_ms_pID_7253432">
    <vt:lpwstr>EA==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1530876984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Owner">
    <vt:lpwstr>tim.frost@vodafone.com</vt:lpwstr>
  </property>
  <property fmtid="{D5CDD505-2E9C-101B-9397-08002B2CF9AE}" pid="12" name="MSIP_Label_0359f705-2ba0-454b-9cfc-6ce5bcaac040_SetDate">
    <vt:lpwstr>2018-09-11T08:10:45.6052641Z</vt:lpwstr>
  </property>
  <property fmtid="{D5CDD505-2E9C-101B-9397-08002B2CF9AE}" pid="13" name="MSIP_Label_0359f705-2ba0-454b-9cfc-6ce5bcaac040_Name">
    <vt:lpwstr>[C2] - Internal</vt:lpwstr>
  </property>
  <property fmtid="{D5CDD505-2E9C-101B-9397-08002B2CF9AE}" pid="14" name="MSIP_Label_0359f705-2ba0-454b-9cfc-6ce5bcaac040_Application">
    <vt:lpwstr>Microsoft Azure Information Protection</vt:lpwstr>
  </property>
  <property fmtid="{D5CDD505-2E9C-101B-9397-08002B2CF9AE}" pid="15" name="MSIP_Label_0359f705-2ba0-454b-9cfc-6ce5bcaac040_Extended_MSFT_Method">
    <vt:lpwstr>Automatic</vt:lpwstr>
  </property>
  <property fmtid="{D5CDD505-2E9C-101B-9397-08002B2CF9AE}" pid="16" name="Sensitivity">
    <vt:lpwstr>[C2] - Internal</vt:lpwstr>
  </property>
  <property fmtid="{D5CDD505-2E9C-101B-9397-08002B2CF9AE}" pid="17" name="NSCPROP_SA">
    <vt:lpwstr>C:\Users\juho95.lee\AppData\Local\Microsoft\Windows\INetCache\Content.Outlook\G65CABGW\Draft_RP-182020(5G_indicator_LS)-TMUS_VF.docx</vt:lpwstr>
  </property>
</Properties>
</file>