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5D726AA"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#96</w:t>
      </w:r>
      <w:r w:rsidR="00F629BB">
        <w:rPr>
          <w:bCs/>
          <w:noProof w:val="0"/>
          <w:sz w:val="24"/>
          <w:szCs w:val="24"/>
        </w:rPr>
        <w:t>bis</w:t>
      </w:r>
      <w:r w:rsidR="001348FE">
        <w:rPr>
          <w:bCs/>
          <w:noProof w:val="0"/>
          <w:sz w:val="24"/>
          <w:szCs w:val="24"/>
        </w:rPr>
        <w:tab/>
      </w:r>
      <w:r w:rsidR="00BA1872">
        <w:rPr>
          <w:bCs/>
          <w:noProof w:val="0"/>
          <w:sz w:val="24"/>
          <w:szCs w:val="24"/>
        </w:rPr>
        <w:t>R1-19</w:t>
      </w:r>
      <w:r w:rsidR="000E3F41">
        <w:rPr>
          <w:bCs/>
          <w:noProof w:val="0"/>
          <w:sz w:val="24"/>
          <w:szCs w:val="24"/>
        </w:rPr>
        <w:t>0</w:t>
      </w:r>
      <w:r w:rsidR="00E64C9C">
        <w:rPr>
          <w:bCs/>
          <w:noProof w:val="0"/>
          <w:sz w:val="24"/>
          <w:szCs w:val="24"/>
        </w:rPr>
        <w:t>5900</w:t>
      </w:r>
    </w:p>
    <w:p w14:paraId="30E02940" w14:textId="229B3AF4" w:rsidR="00CA26CE" w:rsidRDefault="00F629BB" w:rsidP="00CA26CE">
      <w:pPr>
        <w:pStyle w:val="Header"/>
        <w:rPr>
          <w:bCs/>
          <w:noProof w:val="0"/>
          <w:sz w:val="24"/>
          <w:szCs w:val="24"/>
        </w:rPr>
      </w:pPr>
      <w:r>
        <w:rPr>
          <w:bCs/>
          <w:noProof w:val="0"/>
          <w:sz w:val="24"/>
          <w:szCs w:val="24"/>
        </w:rPr>
        <w:t>Xi’an</w:t>
      </w:r>
      <w:r w:rsidR="00C77DB3">
        <w:rPr>
          <w:bCs/>
          <w:noProof w:val="0"/>
          <w:sz w:val="24"/>
          <w:szCs w:val="24"/>
        </w:rPr>
        <w:t xml:space="preserve">, </w:t>
      </w:r>
      <w:r>
        <w:rPr>
          <w:bCs/>
          <w:noProof w:val="0"/>
          <w:sz w:val="24"/>
          <w:szCs w:val="24"/>
        </w:rPr>
        <w:t>China</w:t>
      </w:r>
      <w:r w:rsidR="00C77DB3">
        <w:rPr>
          <w:bCs/>
          <w:noProof w:val="0"/>
          <w:sz w:val="24"/>
          <w:szCs w:val="24"/>
        </w:rPr>
        <w:t xml:space="preserve">, </w:t>
      </w:r>
      <w:r>
        <w:rPr>
          <w:bCs/>
          <w:noProof w:val="0"/>
          <w:sz w:val="24"/>
          <w:szCs w:val="24"/>
        </w:rPr>
        <w:t>April</w:t>
      </w:r>
      <w:r w:rsidR="00C77DB3">
        <w:rPr>
          <w:bCs/>
          <w:noProof w:val="0"/>
          <w:sz w:val="24"/>
          <w:szCs w:val="24"/>
        </w:rPr>
        <w:t xml:space="preserve"> </w:t>
      </w:r>
      <w:r>
        <w:rPr>
          <w:bCs/>
          <w:noProof w:val="0"/>
          <w:sz w:val="24"/>
          <w:szCs w:val="24"/>
        </w:rPr>
        <w:t>8-12, 2019</w:t>
      </w:r>
    </w:p>
    <w:p w14:paraId="2CFE1919" w14:textId="77777777" w:rsidR="00850D96" w:rsidRPr="00850D96" w:rsidRDefault="00850D96" w:rsidP="00CA26CE">
      <w:pPr>
        <w:pStyle w:val="Header"/>
        <w:rPr>
          <w:bCs/>
          <w:noProof w:val="0"/>
          <w:sz w:val="24"/>
          <w:lang w:val="en-GB" w:eastAsia="ja-JP"/>
        </w:rPr>
      </w:pPr>
    </w:p>
    <w:p w14:paraId="30E02941" w14:textId="6734F60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.13.4</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60C256DC"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Summary</w:t>
      </w:r>
      <w:r w:rsidR="002D2F77">
        <w:rPr>
          <w:rFonts w:ascii="Arial" w:hAnsi="Arial" w:cs="Arial"/>
          <w:b/>
          <w:bCs/>
          <w:sz w:val="24"/>
        </w:rPr>
        <w:t>#2</w:t>
      </w:r>
      <w:r w:rsidR="00BE4614">
        <w:rPr>
          <w:rFonts w:ascii="Arial" w:hAnsi="Arial" w:cs="Arial"/>
          <w:b/>
          <w:bCs/>
          <w:sz w:val="24"/>
        </w:rPr>
        <w:t xml:space="preserve"> of </w:t>
      </w:r>
      <w:r w:rsidR="002703CE" w:rsidRPr="002703CE">
        <w:rPr>
          <w:rFonts w:ascii="Arial" w:hAnsi="Arial" w:cs="Arial"/>
          <w:b/>
          <w:bCs/>
          <w:sz w:val="24"/>
        </w:rPr>
        <w:t>Efficient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040A1C18" w:rsidR="006201A9" w:rsidRDefault="00F3092E" w:rsidP="00A64A6E">
      <w:bookmarkStart w:id="0" w:name="_Hlk510705081"/>
      <w:r>
        <w:t>In this document</w:t>
      </w:r>
      <w:r w:rsidR="004669A5">
        <w:t>,</w:t>
      </w:r>
      <w:r>
        <w:t xml:space="preserve"> </w:t>
      </w:r>
      <w:r w:rsidR="001068ED">
        <w:t>contributions subm</w:t>
      </w:r>
      <w:r w:rsidR="00BE4614">
        <w:t>itted un</w:t>
      </w:r>
      <w:r w:rsidR="002703CE">
        <w:t>der agenda item 7.2.13.4 on</w:t>
      </w:r>
      <w:r w:rsidR="002703CE" w:rsidRPr="002703CE">
        <w:t xml:space="preserve"> Efficient and low latency serving cell</w:t>
      </w:r>
      <w:r w:rsidR="002703CE">
        <w:t xml:space="preserve"> configuration/activation/setup [1</w:t>
      </w:r>
      <w:r w:rsidR="00C77DB3">
        <w:t>-</w:t>
      </w:r>
      <w:r w:rsidR="00C95355">
        <w:t>10</w:t>
      </w:r>
      <w:r w:rsidR="000B6A16">
        <w:t xml:space="preserve">] </w:t>
      </w:r>
      <w:r>
        <w:t>are summarized, along with some suggestions for further discussion</w:t>
      </w:r>
      <w:r w:rsidR="002703CE">
        <w:t>.</w:t>
      </w:r>
    </w:p>
    <w:p w14:paraId="12E47E7E" w14:textId="77777777" w:rsidR="00A93A1C" w:rsidRDefault="00A93A1C" w:rsidP="00A64A6E">
      <w:bookmarkStart w:id="1" w:name="_GoBack"/>
      <w:bookmarkEnd w:id="1"/>
    </w:p>
    <w:bookmarkEnd w:id="0"/>
    <w:p w14:paraId="10445A01" w14:textId="503637C6" w:rsidR="00885580" w:rsidRDefault="001068ED" w:rsidP="00885580">
      <w:pPr>
        <w:pStyle w:val="Heading1"/>
      </w:pPr>
      <w:r>
        <w:t>Discussion</w:t>
      </w:r>
    </w:p>
    <w:p w14:paraId="1DB4A422" w14:textId="77777777" w:rsidR="00092C12" w:rsidRPr="00092C12" w:rsidRDefault="00092C12" w:rsidP="00617EE8">
      <w:r w:rsidRPr="00092C12">
        <w:t>Some general notes</w:t>
      </w:r>
    </w:p>
    <w:p w14:paraId="68B05836" w14:textId="0388451E" w:rsidR="00092C12" w:rsidRDefault="004F2745" w:rsidP="0097108A">
      <w:pPr>
        <w:pStyle w:val="ListParagraph"/>
        <w:numPr>
          <w:ilvl w:val="0"/>
          <w:numId w:val="10"/>
        </w:numPr>
        <w:rPr>
          <w:szCs w:val="20"/>
        </w:rPr>
      </w:pPr>
      <w:r>
        <w:rPr>
          <w:szCs w:val="20"/>
        </w:rPr>
        <w:t>Several</w:t>
      </w:r>
      <w:r w:rsidR="00092C12">
        <w:rPr>
          <w:szCs w:val="20"/>
        </w:rPr>
        <w:t xml:space="preserve"> contributions </w:t>
      </w:r>
      <w:r>
        <w:rPr>
          <w:szCs w:val="20"/>
        </w:rPr>
        <w:t>(e.g. [1],</w:t>
      </w:r>
      <w:r w:rsidR="00D23E59">
        <w:rPr>
          <w:szCs w:val="20"/>
        </w:rPr>
        <w:t>[3],</w:t>
      </w:r>
      <w:r w:rsidR="001E75CB">
        <w:rPr>
          <w:szCs w:val="20"/>
        </w:rPr>
        <w:t>[5],</w:t>
      </w:r>
      <w:r>
        <w:rPr>
          <w:szCs w:val="20"/>
        </w:rPr>
        <w:t xml:space="preserve">[6],[7],[9],[10]) </w:t>
      </w:r>
      <w:r w:rsidR="00092C12">
        <w:rPr>
          <w:szCs w:val="20"/>
        </w:rPr>
        <w:t xml:space="preserve">analyze the Scell activation delay </w:t>
      </w:r>
      <w:r>
        <w:rPr>
          <w:szCs w:val="20"/>
        </w:rPr>
        <w:t xml:space="preserve">for differnt scenarios (FR1, FR2, different SMTC periodicity, known/unknown cell etc.) </w:t>
      </w:r>
      <w:r w:rsidR="00092C12">
        <w:rPr>
          <w:szCs w:val="20"/>
        </w:rPr>
        <w:t xml:space="preserve">and observe that </w:t>
      </w:r>
      <w:r>
        <w:rPr>
          <w:szCs w:val="20"/>
        </w:rPr>
        <w:t xml:space="preserve">based on Rel15 RAN4 requirements </w:t>
      </w:r>
      <w:r w:rsidR="00092C12">
        <w:rPr>
          <w:szCs w:val="20"/>
        </w:rPr>
        <w:t xml:space="preserve">the </w:t>
      </w:r>
      <w:r w:rsidR="005E2EFA">
        <w:rPr>
          <w:szCs w:val="20"/>
        </w:rPr>
        <w:t xml:space="preserve">maximum allowed </w:t>
      </w:r>
      <w:r w:rsidR="00092C12">
        <w:rPr>
          <w:szCs w:val="20"/>
        </w:rPr>
        <w:t xml:space="preserve">activation delay for NR </w:t>
      </w:r>
      <w:r>
        <w:rPr>
          <w:szCs w:val="20"/>
        </w:rPr>
        <w:t>is</w:t>
      </w:r>
      <w:r w:rsidR="00092C12">
        <w:rPr>
          <w:szCs w:val="20"/>
        </w:rPr>
        <w:t xml:space="preserve"> quite long (longer than LTE in m</w:t>
      </w:r>
      <w:r>
        <w:rPr>
          <w:szCs w:val="20"/>
        </w:rPr>
        <w:t>ost</w:t>
      </w:r>
      <w:r w:rsidR="00092C12">
        <w:rPr>
          <w:szCs w:val="20"/>
        </w:rPr>
        <w:t xml:space="preserve"> cases)</w:t>
      </w:r>
      <w:r w:rsidR="005E2EFA">
        <w:rPr>
          <w:szCs w:val="20"/>
        </w:rPr>
        <w:t>.</w:t>
      </w:r>
      <w:r w:rsidR="002C1529">
        <w:rPr>
          <w:szCs w:val="20"/>
        </w:rPr>
        <w:t xml:space="preserve"> Also, maximum allowed activation delay activation delay for FR2 is longer than FR1.</w:t>
      </w:r>
      <w:r w:rsidR="005E2EFA">
        <w:rPr>
          <w:szCs w:val="20"/>
        </w:rPr>
        <w:t xml:space="preserve"> </w:t>
      </w:r>
    </w:p>
    <w:p w14:paraId="1C17301F" w14:textId="77777777" w:rsidR="004F2745" w:rsidRDefault="004F2745" w:rsidP="004F2745">
      <w:pPr>
        <w:pStyle w:val="ListParagraph"/>
        <w:rPr>
          <w:szCs w:val="20"/>
        </w:rPr>
      </w:pPr>
    </w:p>
    <w:p w14:paraId="44EA28FD" w14:textId="1994062B" w:rsidR="00182903" w:rsidRPr="00182903" w:rsidRDefault="004F2745" w:rsidP="0097108A">
      <w:pPr>
        <w:pStyle w:val="ListParagraph"/>
        <w:numPr>
          <w:ilvl w:val="0"/>
          <w:numId w:val="10"/>
        </w:numPr>
        <w:rPr>
          <w:szCs w:val="20"/>
        </w:rPr>
      </w:pPr>
      <w:r>
        <w:rPr>
          <w:szCs w:val="20"/>
        </w:rPr>
        <w:t>A</w:t>
      </w:r>
      <w:r w:rsidRPr="00092C12">
        <w:rPr>
          <w:szCs w:val="20"/>
        </w:rPr>
        <w:t xml:space="preserve">ll contrbutions </w:t>
      </w:r>
      <w:r w:rsidR="000A4AA0">
        <w:rPr>
          <w:szCs w:val="20"/>
        </w:rPr>
        <w:t xml:space="preserve">seem to </w:t>
      </w:r>
      <w:r>
        <w:rPr>
          <w:szCs w:val="20"/>
        </w:rPr>
        <w:t>suggest</w:t>
      </w:r>
      <w:r w:rsidRPr="00092C12">
        <w:rPr>
          <w:szCs w:val="20"/>
        </w:rPr>
        <w:t xml:space="preserve"> that</w:t>
      </w:r>
      <w:r w:rsidR="00393E81">
        <w:rPr>
          <w:szCs w:val="20"/>
        </w:rPr>
        <w:t xml:space="preserve"> </w:t>
      </w:r>
      <w:r w:rsidRPr="00092C12">
        <w:rPr>
          <w:szCs w:val="20"/>
        </w:rPr>
        <w:t>improvements</w:t>
      </w:r>
      <w:r w:rsidR="00393E81">
        <w:rPr>
          <w:szCs w:val="20"/>
        </w:rPr>
        <w:t xml:space="preserve"> </w:t>
      </w:r>
      <w:r w:rsidRPr="00092C12">
        <w:rPr>
          <w:szCs w:val="20"/>
        </w:rPr>
        <w:t xml:space="preserve">are needed </w:t>
      </w:r>
      <w:r w:rsidR="000A4AA0">
        <w:rPr>
          <w:szCs w:val="20"/>
        </w:rPr>
        <w:t xml:space="preserve">in NR </w:t>
      </w:r>
      <w:r w:rsidRPr="00092C12">
        <w:rPr>
          <w:szCs w:val="20"/>
        </w:rPr>
        <w:t xml:space="preserve">for </w:t>
      </w:r>
      <w:r>
        <w:rPr>
          <w:szCs w:val="20"/>
        </w:rPr>
        <w:t>e</w:t>
      </w:r>
      <w:r w:rsidRPr="00092C12">
        <w:rPr>
          <w:szCs w:val="20"/>
        </w:rPr>
        <w:t>ffficient and low latency serving cell configuration/activation/setup.</w:t>
      </w:r>
    </w:p>
    <w:p w14:paraId="7749756E" w14:textId="77777777" w:rsidR="00182903" w:rsidRDefault="00182903" w:rsidP="00C95355"/>
    <w:p w14:paraId="09ABB091" w14:textId="1684E9B1" w:rsidR="00182903" w:rsidRPr="00182903" w:rsidRDefault="00182903" w:rsidP="00C95355">
      <w:pPr>
        <w:rPr>
          <w:b/>
          <w:u w:val="single"/>
        </w:rPr>
      </w:pPr>
      <w:r w:rsidRPr="00182903">
        <w:t xml:space="preserve">Based on the inputs in the </w:t>
      </w:r>
      <w:proofErr w:type="spellStart"/>
      <w:r w:rsidRPr="00182903">
        <w:t>tdocs</w:t>
      </w:r>
      <w:proofErr w:type="spellEnd"/>
      <w:r w:rsidRPr="00182903">
        <w:t xml:space="preserve">, below </w:t>
      </w:r>
      <w:r w:rsidR="000A2B34">
        <w:t>a</w:t>
      </w:r>
      <w:r w:rsidR="00393E81">
        <w:t>s</w:t>
      </w:r>
      <w:r w:rsidR="000A2B34">
        <w:t xml:space="preserve">pects </w:t>
      </w:r>
      <w:r w:rsidRPr="00182903">
        <w:t xml:space="preserve">can be taken up for further discussion </w:t>
      </w:r>
    </w:p>
    <w:p w14:paraId="3854C5F7" w14:textId="2C7FAED2" w:rsidR="00C95355" w:rsidRPr="000A2B34" w:rsidRDefault="00C95355" w:rsidP="00C95355">
      <w:pPr>
        <w:rPr>
          <w:b/>
        </w:rPr>
      </w:pPr>
      <w:r w:rsidRPr="000A2B34">
        <w:rPr>
          <w:b/>
          <w:u w:val="single"/>
        </w:rPr>
        <w:t>Topic1</w:t>
      </w:r>
      <w:r w:rsidR="00235665" w:rsidRPr="000A2B34">
        <w:rPr>
          <w:b/>
        </w:rPr>
        <w:t xml:space="preserve"> </w:t>
      </w:r>
      <w:r w:rsidR="00E47695">
        <w:rPr>
          <w:b/>
        </w:rPr>
        <w:t>–</w:t>
      </w:r>
      <w:r w:rsidR="00235665" w:rsidRPr="000A2B34">
        <w:rPr>
          <w:b/>
        </w:rPr>
        <w:t xml:space="preserve"> </w:t>
      </w:r>
      <w:r w:rsidR="00E47695" w:rsidRPr="00E47695">
        <w:t xml:space="preserve">Supporting </w:t>
      </w:r>
      <w:proofErr w:type="spellStart"/>
      <w:r w:rsidRPr="000A2B34">
        <w:t>Scell</w:t>
      </w:r>
      <w:proofErr w:type="spellEnd"/>
      <w:r w:rsidRPr="000A2B34">
        <w:t xml:space="preserve"> activation/deacti</w:t>
      </w:r>
      <w:r w:rsidR="00DC07EF">
        <w:t>vation</w:t>
      </w:r>
      <w:r w:rsidRPr="000A2B34">
        <w:t xml:space="preserve"> via PDCCH</w:t>
      </w:r>
      <w:r w:rsidR="00235665" w:rsidRPr="000A2B34">
        <w:t xml:space="preserve"> (i.e., replacing Rel15 MAC CE based mechanism with PDCCH based mechanism in Rel16)</w:t>
      </w:r>
    </w:p>
    <w:p w14:paraId="794E3C88" w14:textId="5AB74523" w:rsidR="00182903" w:rsidRPr="000A2B34" w:rsidRDefault="00235665" w:rsidP="0097108A">
      <w:pPr>
        <w:pStyle w:val="ListParagraph"/>
        <w:numPr>
          <w:ilvl w:val="0"/>
          <w:numId w:val="11"/>
        </w:numPr>
        <w:rPr>
          <w:b/>
          <w:szCs w:val="20"/>
          <w:u w:val="single"/>
        </w:rPr>
      </w:pPr>
      <w:r w:rsidRPr="000A2B34">
        <w:rPr>
          <w:szCs w:val="20"/>
        </w:rPr>
        <w:t>9 of 10 tdocs discuss this issue</w:t>
      </w:r>
    </w:p>
    <w:p w14:paraId="43E42369" w14:textId="65E5868F" w:rsidR="00235665" w:rsidRPr="000A2B34" w:rsidRDefault="00235665" w:rsidP="00235665">
      <w:pPr>
        <w:pStyle w:val="ListParagraph"/>
        <w:numPr>
          <w:ilvl w:val="1"/>
          <w:numId w:val="11"/>
        </w:numPr>
        <w:rPr>
          <w:b/>
          <w:szCs w:val="20"/>
          <w:u w:val="single"/>
        </w:rPr>
      </w:pPr>
      <w:r w:rsidRPr="000A2B34">
        <w:rPr>
          <w:szCs w:val="20"/>
        </w:rPr>
        <w:t xml:space="preserve">5 tdocs ([2],[6],[7],[8],[10) </w:t>
      </w:r>
      <w:r w:rsidR="00A179BD">
        <w:rPr>
          <w:szCs w:val="20"/>
        </w:rPr>
        <w:t xml:space="preserve">seem to </w:t>
      </w:r>
      <w:r w:rsidRPr="000A2B34">
        <w:rPr>
          <w:szCs w:val="20"/>
        </w:rPr>
        <w:t>suggest that this should be supported</w:t>
      </w:r>
    </w:p>
    <w:p w14:paraId="244F37F0" w14:textId="2AFC56E8" w:rsidR="00235665" w:rsidRDefault="00235665" w:rsidP="00235665">
      <w:pPr>
        <w:pStyle w:val="ListParagraph"/>
        <w:numPr>
          <w:ilvl w:val="1"/>
          <w:numId w:val="11"/>
        </w:numPr>
        <w:rPr>
          <w:szCs w:val="20"/>
        </w:rPr>
      </w:pPr>
      <w:r w:rsidRPr="000A2B34">
        <w:rPr>
          <w:szCs w:val="20"/>
        </w:rPr>
        <w:t xml:space="preserve">4 tdocs ([1],[3],[4],[9]) </w:t>
      </w:r>
      <w:r w:rsidR="00A179BD">
        <w:rPr>
          <w:szCs w:val="20"/>
        </w:rPr>
        <w:t xml:space="preserve">seem to </w:t>
      </w:r>
      <w:r w:rsidRPr="000A2B34">
        <w:rPr>
          <w:szCs w:val="20"/>
        </w:rPr>
        <w:t>suggest that this should not be suppotred.</w:t>
      </w:r>
    </w:p>
    <w:p w14:paraId="47401F5A" w14:textId="77777777" w:rsidR="001F18BB" w:rsidRPr="000A2B34" w:rsidRDefault="001F18BB" w:rsidP="001F18BB">
      <w:pPr>
        <w:pStyle w:val="ListParagraph"/>
        <w:ind w:left="1440"/>
        <w:rPr>
          <w:szCs w:val="20"/>
        </w:rPr>
      </w:pPr>
    </w:p>
    <w:p w14:paraId="5059718C" w14:textId="1FE9E4B0" w:rsidR="00235665" w:rsidRDefault="000A2B34" w:rsidP="000A2B34">
      <w:pPr>
        <w:pStyle w:val="ListParagraph"/>
        <w:numPr>
          <w:ilvl w:val="0"/>
          <w:numId w:val="11"/>
        </w:numPr>
        <w:rPr>
          <w:szCs w:val="20"/>
        </w:rPr>
      </w:pPr>
      <w:r>
        <w:rPr>
          <w:szCs w:val="20"/>
        </w:rPr>
        <w:t xml:space="preserve">Discuss below points </w:t>
      </w:r>
      <w:r w:rsidR="00422FDE">
        <w:rPr>
          <w:szCs w:val="20"/>
        </w:rPr>
        <w:t>related to this topic</w:t>
      </w:r>
    </w:p>
    <w:p w14:paraId="25FDE3FE" w14:textId="58350E53" w:rsidR="000A2B34" w:rsidRPr="00DC07EF" w:rsidRDefault="00DC07EF" w:rsidP="00DC07EF">
      <w:pPr>
        <w:pStyle w:val="ListParagraph"/>
        <w:numPr>
          <w:ilvl w:val="1"/>
          <w:numId w:val="11"/>
        </w:numPr>
        <w:rPr>
          <w:szCs w:val="20"/>
        </w:rPr>
      </w:pPr>
      <w:r>
        <w:t>Current Scell activation delay requirments in RAN4 allow very long latency. In comparison to it latency savings by moving to PDCCH based activation is low.</w:t>
      </w:r>
    </w:p>
    <w:p w14:paraId="074B0934" w14:textId="092BCD35" w:rsidR="00DC07EF" w:rsidRPr="00DC07EF" w:rsidRDefault="00DC07EF" w:rsidP="00DC07EF">
      <w:pPr>
        <w:pStyle w:val="ListParagraph"/>
        <w:numPr>
          <w:ilvl w:val="1"/>
          <w:numId w:val="11"/>
        </w:numPr>
        <w:rPr>
          <w:szCs w:val="20"/>
        </w:rPr>
      </w:pPr>
      <w:r>
        <w:t xml:space="preserve">Should we ask RAN4 whether it is feasible to reduce Scell activation delay requirments </w:t>
      </w:r>
      <w:r w:rsidR="001F18BB">
        <w:t xml:space="preserve">within </w:t>
      </w:r>
      <w:r>
        <w:t>Rel16 timeframe? (e.g. for intr</w:t>
      </w:r>
      <w:r w:rsidR="001F18BB">
        <w:t>a</w:t>
      </w:r>
      <w:r>
        <w:t>-band case, when TRS is available etc.)</w:t>
      </w:r>
    </w:p>
    <w:p w14:paraId="1C6F15A2" w14:textId="458B852B" w:rsidR="00DC07EF" w:rsidRDefault="001F18BB" w:rsidP="00DC07EF">
      <w:pPr>
        <w:pStyle w:val="ListParagraph"/>
        <w:numPr>
          <w:ilvl w:val="1"/>
          <w:numId w:val="11"/>
        </w:numPr>
        <w:rPr>
          <w:szCs w:val="20"/>
        </w:rPr>
      </w:pPr>
      <w:r>
        <w:rPr>
          <w:szCs w:val="20"/>
        </w:rPr>
        <w:t xml:space="preserve">If it is feasible to reduce RAN4 requirements (such that latency reduction due to PDCCH based activation becomes a sizeable fraction of overall activation latency), can we support </w:t>
      </w:r>
      <w:r w:rsidR="002C1529">
        <w:rPr>
          <w:szCs w:val="20"/>
        </w:rPr>
        <w:t>PDCCH based activation</w:t>
      </w:r>
      <w:r>
        <w:rPr>
          <w:szCs w:val="20"/>
        </w:rPr>
        <w:t xml:space="preserve">? </w:t>
      </w:r>
      <w:r w:rsidR="002C1529">
        <w:rPr>
          <w:szCs w:val="20"/>
        </w:rPr>
        <w:t>o</w:t>
      </w:r>
      <w:r>
        <w:rPr>
          <w:szCs w:val="20"/>
        </w:rPr>
        <w:t xml:space="preserve">r are there other concerns? </w:t>
      </w:r>
      <w:r w:rsidR="00151DC0">
        <w:rPr>
          <w:szCs w:val="20"/>
        </w:rPr>
        <w:t>If supported, how does the DCI format look like?</w:t>
      </w:r>
    </w:p>
    <w:p w14:paraId="272CAB5F" w14:textId="1727B16B" w:rsidR="00C95355" w:rsidRPr="001F18BB" w:rsidRDefault="001F18BB" w:rsidP="003D5011">
      <w:pPr>
        <w:pStyle w:val="ListParagraph"/>
        <w:numPr>
          <w:ilvl w:val="1"/>
          <w:numId w:val="11"/>
        </w:numPr>
        <w:rPr>
          <w:b/>
          <w:szCs w:val="20"/>
          <w:u w:val="single"/>
        </w:rPr>
      </w:pPr>
      <w:r>
        <w:rPr>
          <w:szCs w:val="20"/>
        </w:rPr>
        <w:lastRenderedPageBreak/>
        <w:t>If it is not feasible to reduce RAN4 requirements, should we conclude that there is not much gain in supporting this?</w:t>
      </w:r>
    </w:p>
    <w:p w14:paraId="75404C63" w14:textId="69B5B89D" w:rsidR="005519AE" w:rsidRDefault="005519AE" w:rsidP="00617EE8"/>
    <w:p w14:paraId="7B78515F" w14:textId="25FD99D4" w:rsidR="001F18BB" w:rsidRDefault="001F18BB" w:rsidP="00617EE8">
      <w:r w:rsidRPr="000A2B34">
        <w:rPr>
          <w:b/>
          <w:u w:val="single"/>
        </w:rPr>
        <w:t>Topic</w:t>
      </w:r>
      <w:r>
        <w:rPr>
          <w:b/>
          <w:u w:val="single"/>
        </w:rPr>
        <w:t>2</w:t>
      </w:r>
      <w:r w:rsidRPr="000A2B34">
        <w:rPr>
          <w:b/>
        </w:rPr>
        <w:t xml:space="preserve"> </w:t>
      </w:r>
      <w:r w:rsidR="00E47695">
        <w:rPr>
          <w:b/>
        </w:rPr>
        <w:t>–</w:t>
      </w:r>
      <w:r w:rsidRPr="000A2B34">
        <w:rPr>
          <w:b/>
        </w:rPr>
        <w:t xml:space="preserve"> </w:t>
      </w:r>
      <w:r w:rsidR="00E47695" w:rsidRPr="00E47695">
        <w:t xml:space="preserve">Supporting ‘dormancy-like </w:t>
      </w:r>
      <w:proofErr w:type="spellStart"/>
      <w:r w:rsidR="00E47695" w:rsidRPr="00E47695">
        <w:t>behaviour</w:t>
      </w:r>
      <w:proofErr w:type="spellEnd"/>
      <w:r w:rsidR="00422FDE">
        <w:t>’</w:t>
      </w:r>
      <w:r w:rsidR="00E47695" w:rsidRPr="00E47695">
        <w:t xml:space="preserve"> for NR</w:t>
      </w:r>
      <w:r w:rsidR="00E47695">
        <w:t xml:space="preserve"> </w:t>
      </w:r>
      <w:r w:rsidRPr="000A2B34">
        <w:t xml:space="preserve">(i.e., </w:t>
      </w:r>
      <w:proofErr w:type="spellStart"/>
      <w:r w:rsidR="00E47695">
        <w:t>behaviour</w:t>
      </w:r>
      <w:proofErr w:type="spellEnd"/>
      <w:r w:rsidR="00E47695">
        <w:t xml:space="preserve"> where UE does not monitor PDCCH on </w:t>
      </w:r>
      <w:proofErr w:type="spellStart"/>
      <w:r w:rsidR="00E47695">
        <w:t>Scell</w:t>
      </w:r>
      <w:proofErr w:type="spellEnd"/>
      <w:r w:rsidR="00E47695">
        <w:t xml:space="preserve"> but still </w:t>
      </w:r>
      <w:r w:rsidR="00B14AAF">
        <w:t>measures/</w:t>
      </w:r>
      <w:r w:rsidR="00E47695">
        <w:t xml:space="preserve">reports CSI for that </w:t>
      </w:r>
      <w:proofErr w:type="spellStart"/>
      <w:r w:rsidR="00E47695">
        <w:t>Scell</w:t>
      </w:r>
      <w:proofErr w:type="spellEnd"/>
      <w:r w:rsidR="00E47695">
        <w:t>)</w:t>
      </w:r>
    </w:p>
    <w:p w14:paraId="00C979EE" w14:textId="5CE61FD8" w:rsidR="00E47695" w:rsidRDefault="004B141B" w:rsidP="00E47695">
      <w:pPr>
        <w:pStyle w:val="ListParagraph"/>
        <w:numPr>
          <w:ilvl w:val="0"/>
          <w:numId w:val="12"/>
        </w:numPr>
      </w:pPr>
      <w:r>
        <w:t>8</w:t>
      </w:r>
      <w:r w:rsidR="00FD3591">
        <w:t xml:space="preserve"> of</w:t>
      </w:r>
      <w:r w:rsidR="00E47695">
        <w:t xml:space="preserve"> </w:t>
      </w:r>
      <w:r w:rsidR="00FD3591">
        <w:t xml:space="preserve">10 tdocs </w:t>
      </w:r>
      <w:r w:rsidR="00E47695">
        <w:t>discuss this issue</w:t>
      </w:r>
    </w:p>
    <w:p w14:paraId="27445694" w14:textId="26FDB4C1" w:rsidR="00A179BD" w:rsidRDefault="004B141B" w:rsidP="00E47695">
      <w:pPr>
        <w:pStyle w:val="ListParagraph"/>
        <w:numPr>
          <w:ilvl w:val="1"/>
          <w:numId w:val="12"/>
        </w:numPr>
      </w:pPr>
      <w:r>
        <w:t>6</w:t>
      </w:r>
      <w:r w:rsidR="00A179BD">
        <w:t xml:space="preserve"> </w:t>
      </w:r>
      <w:r w:rsidR="00FD3591">
        <w:t xml:space="preserve">tdocs ([2],[3],[4],[5],[9],[10]) </w:t>
      </w:r>
      <w:r w:rsidR="00A179BD">
        <w:t>seem to suggest that such behaviour can be supported in NR in Scell activated state</w:t>
      </w:r>
    </w:p>
    <w:p w14:paraId="7F6F3922" w14:textId="34DEE3B2" w:rsidR="00FD3591" w:rsidRDefault="004B141B" w:rsidP="00E47695">
      <w:pPr>
        <w:pStyle w:val="ListParagraph"/>
        <w:numPr>
          <w:ilvl w:val="1"/>
          <w:numId w:val="12"/>
        </w:numPr>
      </w:pPr>
      <w:r>
        <w:t>1</w:t>
      </w:r>
      <w:r w:rsidR="00A179BD">
        <w:t xml:space="preserve"> tdoc ([</w:t>
      </w:r>
      <w:r>
        <w:t>8</w:t>
      </w:r>
      <w:r w:rsidR="00A179BD">
        <w:t>]) seem</w:t>
      </w:r>
      <w:r>
        <w:t>s</w:t>
      </w:r>
      <w:r w:rsidR="00A179BD">
        <w:t xml:space="preserve"> to</w:t>
      </w:r>
      <w:r w:rsidR="00D807DB">
        <w:t xml:space="preserve"> assume</w:t>
      </w:r>
      <w:r w:rsidR="00A179BD">
        <w:t xml:space="preserve"> that this should be </w:t>
      </w:r>
      <w:r>
        <w:t xml:space="preserve">as in LTE Rel15 </w:t>
      </w:r>
      <w:r w:rsidR="00D807DB">
        <w:t xml:space="preserve">eCA </w:t>
      </w:r>
      <w:r>
        <w:t xml:space="preserve">(i.e., </w:t>
      </w:r>
      <w:r w:rsidR="00250912">
        <w:t xml:space="preserve">assumes that </w:t>
      </w:r>
      <w:r>
        <w:t xml:space="preserve">new state </w:t>
      </w:r>
      <w:r w:rsidR="00250912">
        <w:t xml:space="preserve">is </w:t>
      </w:r>
      <w:r>
        <w:t xml:space="preserve">introduced for </w:t>
      </w:r>
      <w:r w:rsidR="00250912">
        <w:t xml:space="preserve">NR </w:t>
      </w:r>
      <w:r>
        <w:t>Rel1</w:t>
      </w:r>
      <w:r w:rsidR="00250912">
        <w:t>6</w:t>
      </w:r>
      <w:r w:rsidR="00295BB5">
        <w:t xml:space="preserve"> and the behaviour is supported in that new state</w:t>
      </w:r>
      <w:r>
        <w:t>)</w:t>
      </w:r>
    </w:p>
    <w:p w14:paraId="635C5E53" w14:textId="53794AEF" w:rsidR="00E47695" w:rsidRDefault="00FD3591" w:rsidP="00E47695">
      <w:pPr>
        <w:pStyle w:val="ListParagraph"/>
        <w:numPr>
          <w:ilvl w:val="1"/>
          <w:numId w:val="12"/>
        </w:numPr>
      </w:pPr>
      <w:r>
        <w:t>1 tdoc ([6]</w:t>
      </w:r>
      <w:r w:rsidR="00E47695">
        <w:t xml:space="preserve"> </w:t>
      </w:r>
      <w:r>
        <w:t>)</w:t>
      </w:r>
      <w:r w:rsidR="00A179BD">
        <w:t xml:space="preserve"> suggests to wait for RAN2 guidance</w:t>
      </w:r>
      <w:r w:rsidR="00D807DB">
        <w:t xml:space="preserve"> on this</w:t>
      </w:r>
    </w:p>
    <w:p w14:paraId="0214A889" w14:textId="77FD2050" w:rsidR="004B141B" w:rsidRDefault="004B141B" w:rsidP="004B141B">
      <w:pPr>
        <w:pStyle w:val="ListParagraph"/>
        <w:numPr>
          <w:ilvl w:val="0"/>
          <w:numId w:val="12"/>
        </w:numPr>
      </w:pPr>
      <w:r>
        <w:t xml:space="preserve">Discuss below points </w:t>
      </w:r>
      <w:r w:rsidR="00422FDE">
        <w:t xml:space="preserve">related to </w:t>
      </w:r>
      <w:r>
        <w:t>this</w:t>
      </w:r>
      <w:r w:rsidR="00422FDE">
        <w:t xml:space="preserve"> topic</w:t>
      </w:r>
    </w:p>
    <w:p w14:paraId="1516E5E1" w14:textId="7279B82E" w:rsidR="004B141B" w:rsidRDefault="00422FDE" w:rsidP="004B141B">
      <w:pPr>
        <w:pStyle w:val="ListParagraph"/>
        <w:numPr>
          <w:ilvl w:val="1"/>
          <w:numId w:val="12"/>
        </w:numPr>
      </w:pPr>
      <w:r>
        <w:t>How to switch between ’dormancy-like behaviour’ and regular behaviour on activated Scells?</w:t>
      </w:r>
    </w:p>
    <w:p w14:paraId="429BA66F" w14:textId="71BB359F" w:rsidR="00422FDE" w:rsidRDefault="00422FDE" w:rsidP="00422FDE">
      <w:pPr>
        <w:pStyle w:val="ListParagraph"/>
        <w:numPr>
          <w:ilvl w:val="2"/>
          <w:numId w:val="12"/>
        </w:numPr>
      </w:pPr>
      <w:r>
        <w:t>what L1 signalling is needed?</w:t>
      </w:r>
    </w:p>
    <w:p w14:paraId="27F829DD" w14:textId="766AD5EE" w:rsidR="00422FDE" w:rsidRDefault="00422FDE" w:rsidP="00422FDE">
      <w:pPr>
        <w:pStyle w:val="ListParagraph"/>
        <w:numPr>
          <w:ilvl w:val="1"/>
          <w:numId w:val="12"/>
        </w:numPr>
      </w:pPr>
      <w:r>
        <w:t>Should we define ’dormant BWP’ for activated Scells?</w:t>
      </w:r>
    </w:p>
    <w:p w14:paraId="6E860EF1" w14:textId="3DAD08D0" w:rsidR="00422FDE" w:rsidRDefault="00422FDE" w:rsidP="00422FDE">
      <w:pPr>
        <w:pStyle w:val="ListParagraph"/>
        <w:numPr>
          <w:ilvl w:val="2"/>
          <w:numId w:val="12"/>
        </w:numPr>
      </w:pPr>
      <w:r>
        <w:t>Impicit switching between dormant and regular BWP?</w:t>
      </w:r>
    </w:p>
    <w:p w14:paraId="3237D6A0" w14:textId="254E3D01" w:rsidR="00422FDE" w:rsidRDefault="00422FDE" w:rsidP="00422FDE">
      <w:pPr>
        <w:pStyle w:val="ListParagraph"/>
        <w:numPr>
          <w:ilvl w:val="2"/>
          <w:numId w:val="12"/>
        </w:numPr>
      </w:pPr>
      <w:r>
        <w:t xml:space="preserve">Explicit switching (i.e., via DCI on Pcell/PScell) </w:t>
      </w:r>
      <w:r w:rsidR="00151DC0">
        <w:t xml:space="preserve">between </w:t>
      </w:r>
      <w:r>
        <w:t>dormant and re</w:t>
      </w:r>
      <w:r w:rsidR="00151DC0">
        <w:t>gular</w:t>
      </w:r>
      <w:r>
        <w:t xml:space="preserve"> BWP</w:t>
      </w:r>
      <w:r w:rsidR="00151DC0">
        <w:t>?</w:t>
      </w:r>
    </w:p>
    <w:p w14:paraId="77FFE7B8" w14:textId="12F58A6C" w:rsidR="00422FDE" w:rsidRDefault="00422FDE" w:rsidP="00422FDE">
      <w:pPr>
        <w:pStyle w:val="ListParagraph"/>
        <w:numPr>
          <w:ilvl w:val="1"/>
          <w:numId w:val="12"/>
        </w:numPr>
      </w:pPr>
      <w:r>
        <w:t>How to coordinate with RAN2 on this?</w:t>
      </w:r>
    </w:p>
    <w:p w14:paraId="70CC06E1" w14:textId="1B7F2590" w:rsidR="00422FDE" w:rsidRDefault="00422FDE" w:rsidP="00422FDE">
      <w:pPr>
        <w:pStyle w:val="ListParagraph"/>
        <w:numPr>
          <w:ilvl w:val="2"/>
          <w:numId w:val="12"/>
        </w:numPr>
      </w:pPr>
      <w:r>
        <w:t>Send LS with current RAN1 understanding?</w:t>
      </w:r>
      <w:r w:rsidR="00D807DB">
        <w:t xml:space="preserve"> (e.g. telling them the enhancements that we are considering)</w:t>
      </w:r>
    </w:p>
    <w:p w14:paraId="7F1E99E7" w14:textId="228FE413" w:rsidR="00000A2A" w:rsidRDefault="00000A2A" w:rsidP="00000A2A"/>
    <w:p w14:paraId="1A36AB6B" w14:textId="1233EE65" w:rsidR="00F463CC" w:rsidRPr="00F463CC" w:rsidRDefault="00F463CC" w:rsidP="00000A2A">
      <w:r>
        <w:rPr>
          <w:b/>
          <w:u w:val="single"/>
        </w:rPr>
        <w:t>Topic 3</w:t>
      </w:r>
      <w:r w:rsidRPr="00F3092E">
        <w:rPr>
          <w:b/>
        </w:rPr>
        <w:t xml:space="preserve"> –</w:t>
      </w:r>
      <w:r>
        <w:t xml:space="preserve"> Improvements related fast beam tracking/training/setup/management during </w:t>
      </w:r>
      <w:proofErr w:type="spellStart"/>
      <w:r>
        <w:t>Scell</w:t>
      </w:r>
      <w:proofErr w:type="spellEnd"/>
      <w:r>
        <w:t xml:space="preserve"> activation</w:t>
      </w:r>
    </w:p>
    <w:p w14:paraId="3E86B80A" w14:textId="1ED16E8E" w:rsidR="00F463CC" w:rsidRPr="0081475C" w:rsidRDefault="0081475C" w:rsidP="00F463CC">
      <w:pPr>
        <w:pStyle w:val="ListParagraph"/>
        <w:numPr>
          <w:ilvl w:val="0"/>
          <w:numId w:val="13"/>
        </w:numPr>
        <w:rPr>
          <w:b/>
          <w:u w:val="single"/>
        </w:rPr>
      </w:pPr>
      <w:r>
        <w:t>3 of 10 tdocs mention such improvements</w:t>
      </w:r>
    </w:p>
    <w:p w14:paraId="26D4BBC9" w14:textId="26B05C04" w:rsidR="0081475C" w:rsidRPr="0081475C" w:rsidRDefault="0081475C" w:rsidP="0081475C">
      <w:pPr>
        <w:pStyle w:val="ListParagraph"/>
        <w:numPr>
          <w:ilvl w:val="0"/>
          <w:numId w:val="13"/>
        </w:numPr>
      </w:pPr>
      <w:r>
        <w:t xml:space="preserve">[1] – fast beam training; [3] – </w:t>
      </w:r>
      <w:r w:rsidRPr="0081475C">
        <w:t>AP-CSI-RS for TCI indication</w:t>
      </w:r>
      <w:r>
        <w:t xml:space="preserve">, [10] -- </w:t>
      </w:r>
      <w:r w:rsidRPr="0081475C">
        <w:t>repetition of CSI-RS for mobility</w:t>
      </w:r>
    </w:p>
    <w:p w14:paraId="638AFF25" w14:textId="434DF089" w:rsidR="0081475C" w:rsidRPr="00F463CC" w:rsidRDefault="0081475C" w:rsidP="00F463CC">
      <w:pPr>
        <w:pStyle w:val="ListParagraph"/>
        <w:numPr>
          <w:ilvl w:val="0"/>
          <w:numId w:val="13"/>
        </w:numPr>
        <w:rPr>
          <w:b/>
          <w:u w:val="single"/>
        </w:rPr>
      </w:pPr>
      <w:r>
        <w:t xml:space="preserve">Discuss further what FR2 specific enahcements are useful (if any) for </w:t>
      </w:r>
      <w:r w:rsidR="00F3092E">
        <w:t>reducing</w:t>
      </w:r>
      <w:r>
        <w:t xml:space="preserve"> latency during </w:t>
      </w:r>
      <w:r w:rsidR="00F3092E">
        <w:t xml:space="preserve">Scell </w:t>
      </w:r>
      <w:r>
        <w:t>activation.</w:t>
      </w:r>
    </w:p>
    <w:p w14:paraId="5B54AF08" w14:textId="413E4E43" w:rsidR="00F463CC" w:rsidRDefault="00F463CC" w:rsidP="00F463CC">
      <w:pPr>
        <w:rPr>
          <w:b/>
          <w:u w:val="single"/>
        </w:rPr>
      </w:pPr>
    </w:p>
    <w:p w14:paraId="0E4D4007" w14:textId="6B6FFAA2" w:rsidR="00F463CC" w:rsidRDefault="00F463CC" w:rsidP="00F463CC">
      <w:pPr>
        <w:rPr>
          <w:b/>
          <w:u w:val="single"/>
        </w:rPr>
      </w:pPr>
      <w:r>
        <w:rPr>
          <w:b/>
          <w:u w:val="single"/>
        </w:rPr>
        <w:t>Other topics</w:t>
      </w:r>
      <w:r w:rsidR="0081475C">
        <w:rPr>
          <w:b/>
          <w:u w:val="single"/>
        </w:rPr>
        <w:t xml:space="preserve"> (not a complete list </w:t>
      </w:r>
      <w:r w:rsidR="00151DC0">
        <w:rPr>
          <w:b/>
          <w:u w:val="single"/>
        </w:rPr>
        <w:t>…to be updated as needed</w:t>
      </w:r>
      <w:r w:rsidR="0081475C">
        <w:rPr>
          <w:b/>
          <w:u w:val="single"/>
        </w:rPr>
        <w:t>)</w:t>
      </w:r>
    </w:p>
    <w:p w14:paraId="6DDDE79C" w14:textId="547E422A" w:rsidR="00F463CC" w:rsidRDefault="00F463CC" w:rsidP="00F463CC">
      <w:pPr>
        <w:pStyle w:val="ListParagraph"/>
        <w:numPr>
          <w:ilvl w:val="0"/>
          <w:numId w:val="13"/>
        </w:numPr>
      </w:pPr>
      <w:r>
        <w:t>Short interval CQI reource setup/reporting – discussed in [1]</w:t>
      </w:r>
    </w:p>
    <w:p w14:paraId="05600016" w14:textId="5382A21B" w:rsidR="00F463CC" w:rsidRDefault="00F463CC" w:rsidP="00F463CC">
      <w:pPr>
        <w:pStyle w:val="ListParagraph"/>
        <w:numPr>
          <w:ilvl w:val="0"/>
          <w:numId w:val="13"/>
        </w:numPr>
      </w:pPr>
      <w:r>
        <w:t>Cross-carier schedluing of PDCCH order – discussed in [1]</w:t>
      </w:r>
    </w:p>
    <w:p w14:paraId="5591BA1A" w14:textId="1AFF1789" w:rsidR="0081475C" w:rsidRDefault="0081475C" w:rsidP="00F463CC">
      <w:pPr>
        <w:pStyle w:val="ListParagraph"/>
        <w:numPr>
          <w:ilvl w:val="0"/>
          <w:numId w:val="13"/>
        </w:numPr>
      </w:pPr>
      <w:r>
        <w:rPr>
          <w:rFonts w:cs="Arial"/>
          <w:kern w:val="2"/>
        </w:rPr>
        <w:t xml:space="preserve">Configuring the </w:t>
      </w:r>
      <w:r>
        <w:rPr>
          <w:rFonts w:eastAsia="Times New Roman"/>
          <w:lang w:val="en-GB"/>
        </w:rPr>
        <w:t xml:space="preserve">number of PDCCH candidates for a scheduled </w:t>
      </w:r>
      <w:proofErr w:type="spellStart"/>
      <w:r>
        <w:rPr>
          <w:rFonts w:eastAsia="Times New Roman"/>
          <w:lang w:val="en-GB"/>
        </w:rPr>
        <w:t>SCell</w:t>
      </w:r>
      <w:proofErr w:type="spellEnd"/>
      <w:r>
        <w:rPr>
          <w:rFonts w:eastAsia="Times New Roman"/>
          <w:lang w:val="en-GB"/>
        </w:rPr>
        <w:t xml:space="preserve"> in each corresponding search-space set of the scheduling cell – discussed in [4]</w:t>
      </w:r>
    </w:p>
    <w:p w14:paraId="2F5DAF9E" w14:textId="316AFC16" w:rsidR="00F463CC" w:rsidRDefault="0081475C" w:rsidP="00F463CC">
      <w:pPr>
        <w:pStyle w:val="ListParagraph"/>
        <w:numPr>
          <w:ilvl w:val="0"/>
          <w:numId w:val="13"/>
        </w:numPr>
      </w:pPr>
      <w:r>
        <w:t>Making cross-carrier scheduling vs. Self scheduling BWP specific – discussed in [4]</w:t>
      </w:r>
    </w:p>
    <w:p w14:paraId="70559C40" w14:textId="788B2C0F" w:rsidR="0081475C" w:rsidRDefault="00151DC0" w:rsidP="00F463CC">
      <w:pPr>
        <w:pStyle w:val="ListParagraph"/>
        <w:numPr>
          <w:ilvl w:val="0"/>
          <w:numId w:val="13"/>
        </w:numPr>
      </w:pPr>
      <w:r>
        <w:t>Addit</w:t>
      </w:r>
      <w:r w:rsidR="00F14A20">
        <w:t>i</w:t>
      </w:r>
      <w:r>
        <w:t>onal RS – discusseded in [7]</w:t>
      </w:r>
      <w:r w:rsidR="00574377">
        <w:t>,[8]</w:t>
      </w:r>
    </w:p>
    <w:p w14:paraId="5853B51B" w14:textId="4A45B8F5" w:rsidR="00151DC0" w:rsidRDefault="00574377" w:rsidP="00574377">
      <w:pPr>
        <w:pStyle w:val="ListParagraph"/>
        <w:numPr>
          <w:ilvl w:val="0"/>
          <w:numId w:val="13"/>
        </w:numPr>
      </w:pPr>
      <w:r w:rsidRPr="00574377">
        <w:t>SCG RACH Procedure Latency Reduction</w:t>
      </w:r>
      <w:r>
        <w:t xml:space="preserve"> – discussed in [10]</w:t>
      </w:r>
    </w:p>
    <w:p w14:paraId="6FD55C8D" w14:textId="25952E88" w:rsidR="00F238C0" w:rsidRDefault="00F238C0" w:rsidP="00F238C0"/>
    <w:p w14:paraId="56B7EC78" w14:textId="4157F0F3" w:rsidR="00F238C0" w:rsidRDefault="00F238C0" w:rsidP="00F238C0">
      <w:pPr>
        <w:pStyle w:val="Heading1"/>
      </w:pPr>
      <w:r>
        <w:t>Possible outcomes from this meeting</w:t>
      </w:r>
    </w:p>
    <w:p w14:paraId="7550BF0A" w14:textId="35BDE54F" w:rsidR="00F238C0" w:rsidRDefault="00F238C0" w:rsidP="00F238C0">
      <w:pPr>
        <w:rPr>
          <w:lang w:val="en-GB"/>
        </w:rPr>
      </w:pPr>
    </w:p>
    <w:p w14:paraId="5112D925" w14:textId="76A0CE74" w:rsidR="00F238C0" w:rsidRPr="00EF6C18" w:rsidRDefault="006F3BE0" w:rsidP="00F238C0">
      <w:pPr>
        <w:rPr>
          <w:u w:val="single"/>
          <w:lang w:val="en-GB"/>
        </w:rPr>
      </w:pPr>
      <w:bookmarkStart w:id="2" w:name="_Hlk5803203"/>
      <w:r w:rsidRPr="00502C6E">
        <w:rPr>
          <w:highlight w:val="yellow"/>
          <w:u w:val="single"/>
          <w:lang w:val="en-GB"/>
        </w:rPr>
        <w:t xml:space="preserve">Possible </w:t>
      </w:r>
      <w:r w:rsidR="00F238C0" w:rsidRPr="00502C6E">
        <w:rPr>
          <w:highlight w:val="yellow"/>
          <w:u w:val="single"/>
          <w:lang w:val="en-GB"/>
        </w:rPr>
        <w:t>LS to RAN4</w:t>
      </w:r>
      <w:r w:rsidR="00EF6C18" w:rsidRPr="00502C6E">
        <w:rPr>
          <w:highlight w:val="yellow"/>
          <w:u w:val="single"/>
          <w:lang w:val="en-GB"/>
        </w:rPr>
        <w:t xml:space="preserve"> on activation delay</w:t>
      </w:r>
    </w:p>
    <w:bookmarkEnd w:id="2"/>
    <w:p w14:paraId="3D46B574" w14:textId="3644169D" w:rsidR="000A7620" w:rsidRPr="000A7620" w:rsidRDefault="00F14444" w:rsidP="00082E7B">
      <w:pPr>
        <w:rPr>
          <w:lang w:val="en-GB"/>
        </w:rPr>
      </w:pPr>
      <w:r>
        <w:rPr>
          <w:lang w:val="en-GB"/>
        </w:rPr>
        <w:t>Draft LS in R1-1905901</w:t>
      </w:r>
    </w:p>
    <w:p w14:paraId="4ABE6B0D" w14:textId="13992D41" w:rsidR="004C6CD0" w:rsidRDefault="004C6CD0" w:rsidP="00F238C0"/>
    <w:p w14:paraId="685F3EAB" w14:textId="77777777" w:rsidR="00E60A78" w:rsidRDefault="00E60A78" w:rsidP="00E60A78">
      <w:pPr>
        <w:rPr>
          <w:rFonts w:ascii="Calibri" w:hAnsi="Calibri" w:cs="Calibri"/>
          <w:u w:val="single"/>
        </w:rPr>
      </w:pPr>
      <w:bookmarkStart w:id="3" w:name="_Hlk5960345"/>
      <w:r>
        <w:rPr>
          <w:highlight w:val="yellow"/>
          <w:u w:val="single"/>
        </w:rPr>
        <w:lastRenderedPageBreak/>
        <w:t>Possible observations</w:t>
      </w:r>
      <w:r>
        <w:rPr>
          <w:u w:val="single"/>
        </w:rPr>
        <w:t xml:space="preserve"> </w:t>
      </w:r>
    </w:p>
    <w:p w14:paraId="28F41BC3" w14:textId="77777777" w:rsidR="00E60A78" w:rsidRDefault="00E60A78" w:rsidP="00E60A78">
      <w:pPr>
        <w:pStyle w:val="ListParagraph"/>
        <w:numPr>
          <w:ilvl w:val="0"/>
          <w:numId w:val="21"/>
        </w:numPr>
        <w:spacing w:line="240" w:lineRule="auto"/>
        <w:rPr>
          <w:lang w:eastAsia="ko-KR"/>
        </w:rPr>
      </w:pPr>
      <w:r>
        <w:t xml:space="preserve">For NR, when cross-carrier scheduling is not configured, </w:t>
      </w:r>
    </w:p>
    <w:p w14:paraId="37D9C20F" w14:textId="77777777" w:rsidR="00E60A78" w:rsidRDefault="00E60A78" w:rsidP="00E60A78">
      <w:pPr>
        <w:pStyle w:val="ListParagraph"/>
        <w:numPr>
          <w:ilvl w:val="1"/>
          <w:numId w:val="21"/>
        </w:numPr>
        <w:spacing w:line="240" w:lineRule="auto"/>
      </w:pPr>
      <w:r>
        <w:t>It is possible using Rel15 signalling to support activated Scells with sparse PDCCH monitoring on the Scell and with CSI measurement/reporting</w:t>
      </w:r>
    </w:p>
    <w:p w14:paraId="37F69876" w14:textId="77777777" w:rsidR="00E60A78" w:rsidRDefault="00E60A78" w:rsidP="00E60A78">
      <w:pPr>
        <w:pStyle w:val="ListParagraph"/>
        <w:numPr>
          <w:ilvl w:val="2"/>
          <w:numId w:val="21"/>
        </w:numPr>
        <w:spacing w:line="240" w:lineRule="auto"/>
      </w:pPr>
      <w:r>
        <w:t xml:space="preserve">E.g. configuring a Scell with two different BWPs, one with frequent PDCCH monitoring occasions and one with sparse PDCCH monitoring </w:t>
      </w:r>
    </w:p>
    <w:p w14:paraId="0A43A6A3" w14:textId="77777777" w:rsidR="00E60A78" w:rsidRDefault="00E60A78" w:rsidP="00E60A78">
      <w:pPr>
        <w:pStyle w:val="ListParagraph"/>
        <w:numPr>
          <w:ilvl w:val="1"/>
          <w:numId w:val="21"/>
        </w:numPr>
        <w:spacing w:line="240" w:lineRule="auto"/>
      </w:pPr>
      <w:bookmarkStart w:id="4" w:name="_Hlk5964733"/>
      <w:r>
        <w:t>If supported, additional L1 signaling mechanisms can enable fast adaptation from sparse/no PDCCH monitoring to more frequent PDCCH monitoring on the activated Scells.</w:t>
      </w:r>
    </w:p>
    <w:p w14:paraId="605C5E6E" w14:textId="77777777" w:rsidR="00E60A78" w:rsidRDefault="00E60A78" w:rsidP="00E60A78">
      <w:pPr>
        <w:pStyle w:val="ListParagraph"/>
        <w:numPr>
          <w:ilvl w:val="2"/>
          <w:numId w:val="21"/>
        </w:numPr>
        <w:spacing w:line="240" w:lineRule="auto"/>
      </w:pPr>
      <w:r>
        <w:t>Potential additional L1 signalling mechanisms include</w:t>
      </w:r>
    </w:p>
    <w:p w14:paraId="529F8A09" w14:textId="77777777" w:rsidR="00E60A78" w:rsidRDefault="00E60A78" w:rsidP="00E60A78">
      <w:pPr>
        <w:pStyle w:val="ListParagraph"/>
        <w:numPr>
          <w:ilvl w:val="3"/>
          <w:numId w:val="21"/>
        </w:numPr>
        <w:spacing w:line="240" w:lineRule="auto"/>
      </w:pPr>
      <w:r>
        <w:t>Using DCI on Pcell to control PDCCH monitoring on Scell(s)</w:t>
      </w:r>
    </w:p>
    <w:p w14:paraId="4D7F6092" w14:textId="77777777" w:rsidR="00E60A78" w:rsidRDefault="00E60A78" w:rsidP="00E60A78">
      <w:pPr>
        <w:pStyle w:val="ListParagraph"/>
        <w:numPr>
          <w:ilvl w:val="3"/>
          <w:numId w:val="21"/>
        </w:numPr>
        <w:spacing w:line="240" w:lineRule="auto"/>
      </w:pPr>
      <w:r>
        <w:t>Configuring Scell(s) with two different BWPs, one with frequent PDCCH monitoring occasions and one with sparse/no PDCCH monitoring, and using DCI on Pcell to switch BWPs on Scell(s)</w:t>
      </w:r>
      <w:bookmarkEnd w:id="4"/>
      <w:r>
        <w:t>. The BWPs can have different CSI measurement/reporting configuration.</w:t>
      </w:r>
    </w:p>
    <w:p w14:paraId="2AA8B10F" w14:textId="77777777" w:rsidR="00E60A78" w:rsidRDefault="00E60A78" w:rsidP="00E60A78">
      <w:pPr>
        <w:pStyle w:val="ListParagraph"/>
        <w:numPr>
          <w:ilvl w:val="2"/>
          <w:numId w:val="21"/>
        </w:numPr>
        <w:spacing w:line="240" w:lineRule="auto"/>
      </w:pPr>
      <w:r>
        <w:t>Note: In NR, MAC CE based adaptation of CSI measurement/reporting for Scell(s) is possible using Rel15 signalling.</w:t>
      </w:r>
    </w:p>
    <w:p w14:paraId="249D5522" w14:textId="77777777" w:rsidR="00E60A78" w:rsidRDefault="00E60A78" w:rsidP="00E60A78">
      <w:pPr>
        <w:pStyle w:val="ListParagraph"/>
        <w:ind w:left="1440"/>
      </w:pPr>
    </w:p>
    <w:p w14:paraId="42D7B42C" w14:textId="77777777" w:rsidR="00E60A78" w:rsidRDefault="00E60A78" w:rsidP="00E60A78">
      <w:pPr>
        <w:pStyle w:val="ListParagraph"/>
        <w:numPr>
          <w:ilvl w:val="0"/>
          <w:numId w:val="21"/>
        </w:numPr>
        <w:spacing w:line="240" w:lineRule="auto"/>
        <w:rPr>
          <w:rFonts w:eastAsia="Times New Roman"/>
        </w:rPr>
      </w:pPr>
      <w:r>
        <w:t xml:space="preserve">For NR, when cross-carrier scheduling is configured </w:t>
      </w:r>
    </w:p>
    <w:p w14:paraId="6827C603" w14:textId="77777777" w:rsidR="00E60A78" w:rsidRDefault="00E60A78" w:rsidP="00E60A78">
      <w:pPr>
        <w:pStyle w:val="ListParagraph"/>
        <w:numPr>
          <w:ilvl w:val="1"/>
          <w:numId w:val="21"/>
        </w:numPr>
        <w:spacing w:line="240" w:lineRule="auto"/>
      </w:pPr>
      <w:r>
        <w:t>It is possible using Rel15 signalling to support activated Scells with no PDCCH monitoring on the Scell and with CSI measurement/reporting.</w:t>
      </w:r>
    </w:p>
    <w:p w14:paraId="58E44C9C" w14:textId="77777777" w:rsidR="00E60A78" w:rsidRDefault="00E60A78" w:rsidP="00E60A78">
      <w:pPr>
        <w:pStyle w:val="ListParagraph"/>
        <w:numPr>
          <w:ilvl w:val="1"/>
          <w:numId w:val="21"/>
        </w:numPr>
        <w:spacing w:line="240" w:lineRule="auto"/>
      </w:pPr>
      <w:r>
        <w:t>If supported, additional mechanisms such as per BWP configuration of cross-carrier scheduling can enable fast adaptation between cross-carrier and self-scheduling for activated Scells.</w:t>
      </w:r>
      <w:bookmarkEnd w:id="3"/>
    </w:p>
    <w:p w14:paraId="53CD9119" w14:textId="77777777" w:rsidR="00885580" w:rsidRPr="00ED1327" w:rsidRDefault="00885580" w:rsidP="00885580">
      <w:pPr>
        <w:pStyle w:val="Heading1"/>
        <w:numPr>
          <w:ilvl w:val="0"/>
          <w:numId w:val="0"/>
        </w:numPr>
      </w:pPr>
      <w:r>
        <w:t>References</w:t>
      </w:r>
    </w:p>
    <w:p w14:paraId="352B024D" w14:textId="6B366AC4" w:rsidR="002703CE" w:rsidRDefault="002703CE" w:rsidP="002703CE">
      <w:pPr>
        <w:pStyle w:val="ListParagraph"/>
        <w:numPr>
          <w:ilvl w:val="0"/>
          <w:numId w:val="1"/>
        </w:numPr>
        <w:rPr>
          <w:szCs w:val="20"/>
          <w:lang w:val="en-US"/>
        </w:rPr>
      </w:pPr>
      <w:bookmarkStart w:id="5" w:name="_Hlk2117028"/>
      <w:r w:rsidRPr="002703CE">
        <w:rPr>
          <w:szCs w:val="20"/>
          <w:lang w:val="en-US"/>
        </w:rPr>
        <w:t>R1-190</w:t>
      </w:r>
      <w:r w:rsidR="00F629BB">
        <w:rPr>
          <w:szCs w:val="20"/>
          <w:lang w:val="en-US"/>
        </w:rPr>
        <w:t>3992</w:t>
      </w:r>
      <w:r w:rsidRPr="002703CE">
        <w:rPr>
          <w:szCs w:val="20"/>
          <w:lang w:val="en-US"/>
        </w:rPr>
        <w:tab/>
        <w:t xml:space="preserve">Low latency of </w:t>
      </w:r>
      <w:proofErr w:type="spellStart"/>
      <w:r w:rsidRPr="002703CE">
        <w:rPr>
          <w:szCs w:val="20"/>
          <w:lang w:val="en-US"/>
        </w:rPr>
        <w:t>Scell</w:t>
      </w:r>
      <w:proofErr w:type="spellEnd"/>
      <w:r w:rsidRPr="002703CE">
        <w:rPr>
          <w:szCs w:val="20"/>
          <w:lang w:val="en-US"/>
        </w:rPr>
        <w:t xml:space="preserve"> activation</w:t>
      </w:r>
      <w:r w:rsidRPr="002703CE">
        <w:rPr>
          <w:szCs w:val="20"/>
          <w:lang w:val="en-US"/>
        </w:rPr>
        <w:tab/>
        <w:t xml:space="preserve">Huawei, </w:t>
      </w:r>
      <w:proofErr w:type="spellStart"/>
      <w:r w:rsidRPr="002703CE">
        <w:rPr>
          <w:szCs w:val="20"/>
          <w:lang w:val="en-US"/>
        </w:rPr>
        <w:t>HiSilicon</w:t>
      </w:r>
      <w:proofErr w:type="spellEnd"/>
    </w:p>
    <w:p w14:paraId="21AADE8F" w14:textId="5318B0F9" w:rsidR="00F629BB" w:rsidRDefault="00F629BB" w:rsidP="002703CE">
      <w:pPr>
        <w:pStyle w:val="ListParagraph"/>
        <w:numPr>
          <w:ilvl w:val="0"/>
          <w:numId w:val="1"/>
        </w:numPr>
        <w:rPr>
          <w:szCs w:val="20"/>
          <w:lang w:val="en-US"/>
        </w:rPr>
      </w:pPr>
      <w:r>
        <w:rPr>
          <w:szCs w:val="20"/>
          <w:lang w:val="en-US"/>
        </w:rPr>
        <w:t xml:space="preserve">R1-1904113 </w:t>
      </w:r>
      <w:r w:rsidRPr="00F629BB">
        <w:rPr>
          <w:szCs w:val="20"/>
          <w:lang w:val="en-US"/>
        </w:rPr>
        <w:t xml:space="preserve">Efficient </w:t>
      </w:r>
      <w:proofErr w:type="spellStart"/>
      <w:r w:rsidRPr="00F629BB">
        <w:rPr>
          <w:szCs w:val="20"/>
          <w:lang w:val="en-US"/>
        </w:rPr>
        <w:t>Scell</w:t>
      </w:r>
      <w:proofErr w:type="spellEnd"/>
      <w:r w:rsidRPr="00F629BB">
        <w:rPr>
          <w:szCs w:val="20"/>
          <w:lang w:val="en-US"/>
        </w:rPr>
        <w:t xml:space="preserve"> activation</w:t>
      </w:r>
      <w:r>
        <w:rPr>
          <w:szCs w:val="20"/>
          <w:lang w:val="en-US"/>
        </w:rPr>
        <w:t xml:space="preserve"> vivo</w:t>
      </w:r>
    </w:p>
    <w:p w14:paraId="754A168C" w14:textId="2F867284" w:rsidR="00F629BB" w:rsidRDefault="00F629BB" w:rsidP="002703CE">
      <w:pPr>
        <w:pStyle w:val="ListParagraph"/>
        <w:numPr>
          <w:ilvl w:val="0"/>
          <w:numId w:val="1"/>
        </w:numPr>
        <w:rPr>
          <w:szCs w:val="20"/>
          <w:lang w:val="en-US"/>
        </w:rPr>
      </w:pPr>
      <w:r>
        <w:rPr>
          <w:szCs w:val="20"/>
          <w:lang w:val="en-US"/>
        </w:rPr>
        <w:t xml:space="preserve">R1-1904156 </w:t>
      </w:r>
      <w:r w:rsidRPr="00F629BB">
        <w:rPr>
          <w:szCs w:val="20"/>
          <w:lang w:val="en-US"/>
        </w:rPr>
        <w:t xml:space="preserve">Discussion on low latency </w:t>
      </w:r>
      <w:proofErr w:type="spellStart"/>
      <w:r w:rsidRPr="00F629BB">
        <w:rPr>
          <w:szCs w:val="20"/>
          <w:lang w:val="en-US"/>
        </w:rPr>
        <w:t>Scell</w:t>
      </w:r>
      <w:proofErr w:type="spellEnd"/>
      <w:r w:rsidRPr="00F629BB">
        <w:rPr>
          <w:szCs w:val="20"/>
          <w:lang w:val="en-US"/>
        </w:rPr>
        <w:t xml:space="preserve"> activation</w:t>
      </w:r>
      <w:r>
        <w:rPr>
          <w:szCs w:val="20"/>
          <w:lang w:val="en-US"/>
        </w:rPr>
        <w:t xml:space="preserve"> ZTE</w:t>
      </w:r>
    </w:p>
    <w:p w14:paraId="53E3FE4E" w14:textId="620E97F0" w:rsidR="00F629BB" w:rsidRPr="00F629BB" w:rsidRDefault="00F629BB" w:rsidP="00F629BB">
      <w:pPr>
        <w:pStyle w:val="ListParagraph"/>
        <w:numPr>
          <w:ilvl w:val="0"/>
          <w:numId w:val="1"/>
        </w:numPr>
        <w:rPr>
          <w:szCs w:val="20"/>
          <w:lang w:val="en-US"/>
        </w:rPr>
      </w:pPr>
      <w:r w:rsidRPr="002703CE">
        <w:rPr>
          <w:szCs w:val="20"/>
          <w:lang w:val="en-US"/>
        </w:rPr>
        <w:t>R1-190</w:t>
      </w:r>
      <w:r>
        <w:rPr>
          <w:szCs w:val="20"/>
          <w:lang w:val="en-US"/>
        </w:rPr>
        <w:t>4401</w:t>
      </w:r>
      <w:r w:rsidRPr="002703CE">
        <w:rPr>
          <w:szCs w:val="20"/>
          <w:lang w:val="en-US"/>
        </w:rPr>
        <w:tab/>
        <w:t xml:space="preserve">On </w:t>
      </w:r>
      <w:proofErr w:type="spellStart"/>
      <w:r w:rsidRPr="002703CE">
        <w:rPr>
          <w:szCs w:val="20"/>
          <w:lang w:val="en-US"/>
        </w:rPr>
        <w:t>SCell</w:t>
      </w:r>
      <w:proofErr w:type="spellEnd"/>
      <w:r w:rsidRPr="002703CE">
        <w:rPr>
          <w:szCs w:val="20"/>
          <w:lang w:val="en-US"/>
        </w:rPr>
        <w:t xml:space="preserve"> Activation/Deactivation Samsung</w:t>
      </w:r>
    </w:p>
    <w:p w14:paraId="4E041472" w14:textId="0C6DFAFE" w:rsidR="002703CE" w:rsidRPr="002703CE" w:rsidRDefault="002703CE" w:rsidP="002703CE">
      <w:pPr>
        <w:pStyle w:val="ListParagraph"/>
        <w:numPr>
          <w:ilvl w:val="0"/>
          <w:numId w:val="1"/>
        </w:numPr>
        <w:rPr>
          <w:szCs w:val="20"/>
          <w:lang w:val="en-US"/>
        </w:rPr>
      </w:pPr>
      <w:r w:rsidRPr="002703CE">
        <w:rPr>
          <w:szCs w:val="20"/>
          <w:lang w:val="en-US"/>
        </w:rPr>
        <w:t>R1-190</w:t>
      </w:r>
      <w:r w:rsidR="00F629BB">
        <w:rPr>
          <w:szCs w:val="20"/>
          <w:lang w:val="en-US"/>
        </w:rPr>
        <w:t>4491</w:t>
      </w:r>
      <w:r w:rsidRPr="002703CE">
        <w:rPr>
          <w:szCs w:val="20"/>
          <w:lang w:val="en-US"/>
        </w:rPr>
        <w:tab/>
        <w:t xml:space="preserve">Efficient </w:t>
      </w:r>
      <w:proofErr w:type="spellStart"/>
      <w:r w:rsidRPr="002703CE">
        <w:rPr>
          <w:szCs w:val="20"/>
          <w:lang w:val="en-US"/>
        </w:rPr>
        <w:t>SCell</w:t>
      </w:r>
      <w:proofErr w:type="spellEnd"/>
      <w:r w:rsidRPr="002703CE">
        <w:rPr>
          <w:szCs w:val="20"/>
          <w:lang w:val="en-US"/>
        </w:rPr>
        <w:t xml:space="preserve"> Access Switching for NR</w:t>
      </w:r>
      <w:r w:rsidRPr="002703CE">
        <w:rPr>
          <w:szCs w:val="20"/>
          <w:lang w:val="en-US"/>
        </w:rPr>
        <w:tab/>
        <w:t>MediaTek Inc.</w:t>
      </w:r>
    </w:p>
    <w:p w14:paraId="49B92751" w14:textId="544A2AEE" w:rsidR="002703CE" w:rsidRDefault="002703CE" w:rsidP="002703CE">
      <w:pPr>
        <w:pStyle w:val="ListParagraph"/>
        <w:numPr>
          <w:ilvl w:val="0"/>
          <w:numId w:val="1"/>
        </w:numPr>
        <w:rPr>
          <w:szCs w:val="20"/>
          <w:lang w:val="en-US"/>
        </w:rPr>
      </w:pPr>
      <w:r w:rsidRPr="002703CE">
        <w:rPr>
          <w:szCs w:val="20"/>
          <w:lang w:val="en-US"/>
        </w:rPr>
        <w:t>R1-190</w:t>
      </w:r>
      <w:r w:rsidR="00F629BB">
        <w:rPr>
          <w:szCs w:val="20"/>
          <w:lang w:val="en-US"/>
        </w:rPr>
        <w:t>4722</w:t>
      </w:r>
      <w:r w:rsidRPr="002703CE">
        <w:rPr>
          <w:szCs w:val="20"/>
          <w:lang w:val="en-US"/>
        </w:rPr>
        <w:tab/>
        <w:t>Efficient CA design</w:t>
      </w:r>
      <w:r w:rsidRPr="002703CE">
        <w:rPr>
          <w:szCs w:val="20"/>
          <w:lang w:val="en-US"/>
        </w:rPr>
        <w:tab/>
        <w:t>Nokia, Nokia Shanghai Bell</w:t>
      </w:r>
    </w:p>
    <w:p w14:paraId="3C5DD4D6" w14:textId="6EA14051" w:rsidR="00F629BB" w:rsidRDefault="00F629BB" w:rsidP="002703CE">
      <w:pPr>
        <w:pStyle w:val="ListParagraph"/>
        <w:numPr>
          <w:ilvl w:val="0"/>
          <w:numId w:val="1"/>
        </w:numPr>
        <w:rPr>
          <w:szCs w:val="20"/>
          <w:lang w:val="en-US"/>
        </w:rPr>
      </w:pPr>
      <w:r>
        <w:rPr>
          <w:szCs w:val="20"/>
          <w:lang w:val="en-US"/>
        </w:rPr>
        <w:t xml:space="preserve">R1-1904746 </w:t>
      </w:r>
      <w:r w:rsidRPr="00F629BB">
        <w:rPr>
          <w:szCs w:val="20"/>
          <w:lang w:val="en-US"/>
        </w:rPr>
        <w:t xml:space="preserve">Discussion on fast activation and deactivation of </w:t>
      </w:r>
      <w:proofErr w:type="spellStart"/>
      <w:r w:rsidRPr="00F629BB">
        <w:rPr>
          <w:szCs w:val="20"/>
          <w:lang w:val="en-US"/>
        </w:rPr>
        <w:t>scell</w:t>
      </w:r>
      <w:proofErr w:type="spellEnd"/>
      <w:r>
        <w:rPr>
          <w:szCs w:val="20"/>
          <w:lang w:val="en-US"/>
        </w:rPr>
        <w:t xml:space="preserve"> CMCC</w:t>
      </w:r>
    </w:p>
    <w:p w14:paraId="3B2D46EE" w14:textId="149B6AB4" w:rsidR="00F629BB" w:rsidRPr="002703CE" w:rsidRDefault="00F629BB" w:rsidP="002703CE">
      <w:pPr>
        <w:pStyle w:val="ListParagraph"/>
        <w:numPr>
          <w:ilvl w:val="0"/>
          <w:numId w:val="1"/>
        </w:numPr>
        <w:rPr>
          <w:szCs w:val="20"/>
          <w:lang w:val="en-US"/>
        </w:rPr>
      </w:pPr>
      <w:r>
        <w:rPr>
          <w:szCs w:val="20"/>
          <w:lang w:val="en-US"/>
        </w:rPr>
        <w:t xml:space="preserve">R1-1904904 </w:t>
      </w:r>
      <w:proofErr w:type="spellStart"/>
      <w:r w:rsidRPr="00F629BB">
        <w:rPr>
          <w:szCs w:val="20"/>
          <w:lang w:val="en-US"/>
        </w:rPr>
        <w:t>SCell</w:t>
      </w:r>
      <w:proofErr w:type="spellEnd"/>
      <w:r w:rsidRPr="00F629BB">
        <w:rPr>
          <w:szCs w:val="20"/>
          <w:lang w:val="en-US"/>
        </w:rPr>
        <w:t xml:space="preserve"> fast activation and deactivation</w:t>
      </w:r>
      <w:r>
        <w:rPr>
          <w:szCs w:val="20"/>
          <w:lang w:val="en-US"/>
        </w:rPr>
        <w:t xml:space="preserve"> Asustek</w:t>
      </w:r>
    </w:p>
    <w:p w14:paraId="5F262C62" w14:textId="533D0A47" w:rsidR="002703CE" w:rsidRPr="002703CE" w:rsidRDefault="002703CE" w:rsidP="002703CE">
      <w:pPr>
        <w:pStyle w:val="ListParagraph"/>
        <w:numPr>
          <w:ilvl w:val="0"/>
          <w:numId w:val="1"/>
        </w:numPr>
        <w:rPr>
          <w:szCs w:val="20"/>
          <w:lang w:val="en-US"/>
        </w:rPr>
      </w:pPr>
      <w:r w:rsidRPr="002703CE">
        <w:rPr>
          <w:szCs w:val="20"/>
          <w:lang w:val="en-US"/>
        </w:rPr>
        <w:t>R1-190</w:t>
      </w:r>
      <w:r w:rsidR="00F629BB">
        <w:rPr>
          <w:szCs w:val="20"/>
          <w:lang w:val="en-US"/>
        </w:rPr>
        <w:t>5144</w:t>
      </w:r>
      <w:r w:rsidRPr="002703CE">
        <w:rPr>
          <w:szCs w:val="20"/>
          <w:lang w:val="en-US"/>
        </w:rPr>
        <w:tab/>
        <w:t xml:space="preserve">Reduced latency </w:t>
      </w:r>
      <w:proofErr w:type="spellStart"/>
      <w:r w:rsidRPr="002703CE">
        <w:rPr>
          <w:szCs w:val="20"/>
          <w:lang w:val="en-US"/>
        </w:rPr>
        <w:t>Scell</w:t>
      </w:r>
      <w:proofErr w:type="spellEnd"/>
      <w:r w:rsidRPr="002703CE">
        <w:rPr>
          <w:szCs w:val="20"/>
          <w:lang w:val="en-US"/>
        </w:rPr>
        <w:t xml:space="preserve"> management for NR-NR CA</w:t>
      </w:r>
      <w:r w:rsidRPr="002703CE">
        <w:rPr>
          <w:szCs w:val="20"/>
          <w:lang w:val="en-US"/>
        </w:rPr>
        <w:tab/>
        <w:t>Ericsson</w:t>
      </w:r>
    </w:p>
    <w:p w14:paraId="6E33583A" w14:textId="4F2F3300" w:rsidR="00AC2198" w:rsidRPr="00343B9D" w:rsidRDefault="002703CE" w:rsidP="00343B9D">
      <w:pPr>
        <w:pStyle w:val="ListParagraph"/>
        <w:numPr>
          <w:ilvl w:val="0"/>
          <w:numId w:val="1"/>
        </w:numPr>
        <w:rPr>
          <w:szCs w:val="20"/>
          <w:lang w:val="en-US"/>
        </w:rPr>
      </w:pPr>
      <w:r w:rsidRPr="002703CE">
        <w:rPr>
          <w:szCs w:val="20"/>
          <w:lang w:val="en-US"/>
        </w:rPr>
        <w:t>R1-19</w:t>
      </w:r>
      <w:r w:rsidR="001E75CB">
        <w:rPr>
          <w:szCs w:val="20"/>
          <w:lang w:val="en-US"/>
        </w:rPr>
        <w:t>0</w:t>
      </w:r>
      <w:r w:rsidR="00F629BB">
        <w:rPr>
          <w:szCs w:val="20"/>
          <w:lang w:val="en-US"/>
        </w:rPr>
        <w:t>5281</w:t>
      </w:r>
      <w:r w:rsidRPr="002703CE">
        <w:rPr>
          <w:szCs w:val="20"/>
          <w:lang w:val="en-US"/>
        </w:rPr>
        <w:tab/>
        <w:t xml:space="preserve">Fast SCG and </w:t>
      </w:r>
      <w:proofErr w:type="spellStart"/>
      <w:r w:rsidRPr="002703CE">
        <w:rPr>
          <w:szCs w:val="20"/>
          <w:lang w:val="en-US"/>
        </w:rPr>
        <w:t>Scell</w:t>
      </w:r>
      <w:proofErr w:type="spellEnd"/>
      <w:r w:rsidRPr="002703CE">
        <w:rPr>
          <w:szCs w:val="20"/>
          <w:lang w:val="en-US"/>
        </w:rPr>
        <w:t xml:space="preserve"> </w:t>
      </w:r>
      <w:proofErr w:type="spellStart"/>
      <w:r w:rsidRPr="002703CE">
        <w:rPr>
          <w:szCs w:val="20"/>
          <w:lang w:val="en-US"/>
        </w:rPr>
        <w:t>activiation</w:t>
      </w:r>
      <w:proofErr w:type="spellEnd"/>
      <w:r w:rsidRPr="002703CE">
        <w:rPr>
          <w:szCs w:val="20"/>
          <w:lang w:val="en-US"/>
        </w:rPr>
        <w:tab/>
        <w:t>Qualcomm Incorporated</w:t>
      </w:r>
    </w:p>
    <w:bookmarkEnd w:id="5"/>
    <w:p w14:paraId="6FDD5FFF" w14:textId="06EE3D25" w:rsidR="00B37A8C" w:rsidRPr="00ED1327" w:rsidRDefault="00B37A8C" w:rsidP="00B37A8C">
      <w:pPr>
        <w:pStyle w:val="Heading1"/>
        <w:numPr>
          <w:ilvl w:val="0"/>
          <w:numId w:val="0"/>
        </w:numPr>
      </w:pPr>
      <w:r>
        <w:t xml:space="preserve">Annex </w:t>
      </w:r>
      <w:r w:rsidR="005E2EFA">
        <w:t xml:space="preserve">A </w:t>
      </w:r>
      <w:r>
        <w:t>– Proposals and observations</w:t>
      </w:r>
    </w:p>
    <w:p w14:paraId="733AE0FF" w14:textId="2C3F0C22" w:rsidR="00F629BB" w:rsidRPr="00916592" w:rsidRDefault="00F629BB" w:rsidP="002703CE">
      <w:pPr>
        <w:rPr>
          <w:b/>
        </w:rPr>
      </w:pPr>
      <w:r w:rsidRPr="00916592">
        <w:rPr>
          <w:b/>
        </w:rPr>
        <w:t>R1-1903992</w:t>
      </w:r>
      <w:r w:rsidRPr="00916592">
        <w:rPr>
          <w:b/>
        </w:rPr>
        <w:tab/>
        <w:t xml:space="preserve">Low latency of </w:t>
      </w:r>
      <w:proofErr w:type="spellStart"/>
      <w:r w:rsidRPr="00916592">
        <w:rPr>
          <w:b/>
        </w:rPr>
        <w:t>Scell</w:t>
      </w:r>
      <w:proofErr w:type="spellEnd"/>
      <w:r w:rsidRPr="00916592">
        <w:rPr>
          <w:b/>
        </w:rPr>
        <w:t xml:space="preserve"> activation</w:t>
      </w:r>
      <w:r w:rsidRPr="00916592">
        <w:rPr>
          <w:b/>
        </w:rPr>
        <w:tab/>
        <w:t xml:space="preserve">Huawei, </w:t>
      </w:r>
      <w:proofErr w:type="spellStart"/>
      <w:r w:rsidRPr="00916592">
        <w:rPr>
          <w:b/>
        </w:rPr>
        <w:t>HiSilicon</w:t>
      </w:r>
      <w:proofErr w:type="spellEnd"/>
    </w:p>
    <w:p w14:paraId="583197FA" w14:textId="77777777" w:rsidR="00640A4A" w:rsidRPr="00640A4A" w:rsidRDefault="00640A4A" w:rsidP="00640A4A">
      <w:pPr>
        <w:ind w:left="284"/>
        <w:rPr>
          <w:lang w:val="en-AU"/>
        </w:rPr>
      </w:pPr>
      <w:r w:rsidRPr="00640A4A">
        <w:rPr>
          <w:lang w:val="en-AU"/>
        </w:rPr>
        <w:t xml:space="preserve">Observation 1: </w:t>
      </w:r>
      <w:proofErr w:type="spellStart"/>
      <w:r w:rsidRPr="00640A4A">
        <w:rPr>
          <w:lang w:val="en-AU"/>
        </w:rPr>
        <w:t>T</w:t>
      </w:r>
      <w:r w:rsidRPr="00640A4A">
        <w:rPr>
          <w:vertAlign w:val="subscript"/>
          <w:lang w:val="en-AU"/>
        </w:rPr>
        <w:t>SMTC_</w:t>
      </w:r>
      <w:proofErr w:type="gramStart"/>
      <w:r w:rsidRPr="00640A4A">
        <w:rPr>
          <w:vertAlign w:val="subscript"/>
          <w:lang w:val="en-AU"/>
        </w:rPr>
        <w:t>SCell</w:t>
      </w:r>
      <w:proofErr w:type="spellEnd"/>
      <w:r w:rsidRPr="00640A4A" w:rsidDel="00C32A38">
        <w:rPr>
          <w:vertAlign w:val="subscript"/>
          <w:lang w:val="en-AU"/>
        </w:rPr>
        <w:t xml:space="preserve"> </w:t>
      </w:r>
      <w:r w:rsidRPr="00640A4A">
        <w:rPr>
          <w:vertAlign w:val="subscript"/>
          <w:lang w:val="en-AU"/>
        </w:rPr>
        <w:t xml:space="preserve"> </w:t>
      </w:r>
      <w:r w:rsidRPr="00640A4A">
        <w:rPr>
          <w:lang w:val="en-AU"/>
        </w:rPr>
        <w:t>is</w:t>
      </w:r>
      <w:proofErr w:type="gramEnd"/>
      <w:r w:rsidRPr="00640A4A">
        <w:rPr>
          <w:lang w:val="en-AU"/>
        </w:rPr>
        <w:t xml:space="preserve"> the main component of </w:t>
      </w:r>
      <w:proofErr w:type="spellStart"/>
      <w:r w:rsidRPr="00640A4A">
        <w:rPr>
          <w:lang w:val="en-AU"/>
        </w:rPr>
        <w:t>T_activation_time</w:t>
      </w:r>
      <w:proofErr w:type="spellEnd"/>
      <w:r w:rsidRPr="00640A4A">
        <w:rPr>
          <w:lang w:val="en-AU"/>
        </w:rPr>
        <w:t xml:space="preserve"> defined in RAN4 .</w:t>
      </w:r>
    </w:p>
    <w:p w14:paraId="01A03AA6" w14:textId="77777777" w:rsidR="00640A4A" w:rsidRPr="00640A4A" w:rsidRDefault="00640A4A" w:rsidP="00640A4A">
      <w:pPr>
        <w:ind w:left="284"/>
      </w:pPr>
      <w:r w:rsidRPr="00640A4A">
        <w:t xml:space="preserve">Observation 2: </w:t>
      </w:r>
      <w:proofErr w:type="spellStart"/>
      <w:r w:rsidRPr="00640A4A">
        <w:t>SCell</w:t>
      </w:r>
      <w:proofErr w:type="spellEnd"/>
      <w:r w:rsidRPr="00640A4A">
        <w:t xml:space="preserve"> activation signaling through PDCCH does not seem to provide obvious benefit</w:t>
      </w:r>
      <w:r w:rsidRPr="00640A4A">
        <w:rPr>
          <w:rFonts w:hint="eastAsia"/>
        </w:rPr>
        <w:t xml:space="preserve"> on latency if HARQ-ACK </w:t>
      </w:r>
      <w:r w:rsidRPr="00640A4A">
        <w:t xml:space="preserve">for the </w:t>
      </w:r>
      <w:proofErr w:type="spellStart"/>
      <w:r w:rsidRPr="00640A4A">
        <w:t>signalling</w:t>
      </w:r>
      <w:proofErr w:type="spellEnd"/>
      <w:r w:rsidRPr="00640A4A">
        <w:t xml:space="preserve"> </w:t>
      </w:r>
      <w:r w:rsidRPr="00640A4A">
        <w:rPr>
          <w:rFonts w:hint="eastAsia"/>
        </w:rPr>
        <w:t>is needed</w:t>
      </w:r>
      <w:r w:rsidRPr="00640A4A">
        <w:t xml:space="preserve"> for </w:t>
      </w:r>
      <w:proofErr w:type="spellStart"/>
      <w:r w:rsidRPr="00640A4A">
        <w:t>SCell</w:t>
      </w:r>
      <w:proofErr w:type="spellEnd"/>
      <w:r w:rsidRPr="00640A4A">
        <w:t xml:space="preserve"> activation command. </w:t>
      </w:r>
    </w:p>
    <w:p w14:paraId="7AF6AA33" w14:textId="77777777" w:rsidR="00640A4A" w:rsidRPr="00640A4A" w:rsidRDefault="00640A4A" w:rsidP="00640A4A">
      <w:pPr>
        <w:ind w:left="284"/>
        <w:rPr>
          <w:lang w:eastAsia="zh-CN"/>
        </w:rPr>
      </w:pPr>
      <w:r w:rsidRPr="00640A4A">
        <w:t xml:space="preserve">Observation 3: Additional new DCI format design and HARQ-ACK codebook extension specification effort would be needed for L1 based </w:t>
      </w:r>
      <w:proofErr w:type="spellStart"/>
      <w:r w:rsidRPr="00640A4A">
        <w:t>SCell</w:t>
      </w:r>
      <w:proofErr w:type="spellEnd"/>
      <w:r w:rsidRPr="00640A4A">
        <w:t xml:space="preserve"> activation command. </w:t>
      </w:r>
    </w:p>
    <w:p w14:paraId="63EC53B2" w14:textId="77777777" w:rsidR="00640A4A" w:rsidRPr="00640A4A" w:rsidRDefault="00640A4A" w:rsidP="00640A4A">
      <w:pPr>
        <w:ind w:left="284"/>
      </w:pPr>
      <w:r w:rsidRPr="00640A4A">
        <w:t xml:space="preserve">Observation 4: Periodic CSI-RS and Periodic CSI reporting are simple process for frequency/time tracking, measurement and reporting. </w:t>
      </w:r>
    </w:p>
    <w:p w14:paraId="7C53D211" w14:textId="77777777" w:rsidR="00640A4A" w:rsidRPr="00640A4A" w:rsidRDefault="00640A4A" w:rsidP="00640A4A">
      <w:pPr>
        <w:ind w:left="284"/>
      </w:pPr>
      <w:r w:rsidRPr="00640A4A">
        <w:lastRenderedPageBreak/>
        <w:t xml:space="preserve">Observation 5: Comparing with </w:t>
      </w:r>
      <w:proofErr w:type="spellStart"/>
      <w:r w:rsidRPr="00640A4A">
        <w:t>SCell</w:t>
      </w:r>
      <w:proofErr w:type="spellEnd"/>
      <w:r w:rsidRPr="00640A4A">
        <w:t xml:space="preserve"> activation in FR1, additional time is consumed for BM in NR-FR2, which will increase the latency of </w:t>
      </w:r>
      <w:proofErr w:type="spellStart"/>
      <w:r w:rsidRPr="00640A4A">
        <w:t>SCell</w:t>
      </w:r>
      <w:proofErr w:type="spellEnd"/>
      <w:r w:rsidRPr="00640A4A">
        <w:t xml:space="preserve"> activation. </w:t>
      </w:r>
    </w:p>
    <w:p w14:paraId="36AEC06D" w14:textId="77777777" w:rsidR="00640A4A" w:rsidRPr="00640A4A" w:rsidRDefault="00640A4A" w:rsidP="00640A4A">
      <w:pPr>
        <w:ind w:left="284"/>
        <w:rPr>
          <w:lang w:val="en-AU" w:eastAsia="zh-CN"/>
        </w:rPr>
      </w:pPr>
      <w:r w:rsidRPr="00640A4A">
        <w:rPr>
          <w:lang w:val="en-AU"/>
        </w:rPr>
        <w:t xml:space="preserve">Observation 6: Active BWPs in different cells can switch simultaneously to the default BWP in a BWP bundle triggered by the BWP switching </w:t>
      </w:r>
      <w:proofErr w:type="spellStart"/>
      <w:r w:rsidRPr="00640A4A">
        <w:rPr>
          <w:lang w:val="en-AU"/>
        </w:rPr>
        <w:t>signaling</w:t>
      </w:r>
      <w:proofErr w:type="spellEnd"/>
      <w:r w:rsidRPr="00640A4A">
        <w:rPr>
          <w:lang w:val="en-AU"/>
        </w:rPr>
        <w:t xml:space="preserve"> of a reference cell in CA.</w:t>
      </w:r>
    </w:p>
    <w:p w14:paraId="6918DEF3" w14:textId="77777777" w:rsidR="00640A4A" w:rsidRPr="00640A4A" w:rsidRDefault="00640A4A" w:rsidP="00640A4A">
      <w:pPr>
        <w:ind w:left="284"/>
        <w:rPr>
          <w:lang w:val="en-AU"/>
        </w:rPr>
      </w:pPr>
      <w:r w:rsidRPr="00640A4A">
        <w:rPr>
          <w:lang w:val="en-AU"/>
        </w:rPr>
        <w:t>Proposal 1: Short interval periodic CSI-RS resource</w:t>
      </w:r>
      <w:r w:rsidRPr="00640A4A">
        <w:rPr>
          <w:rFonts w:hint="eastAsia"/>
          <w:lang w:val="en-AU"/>
        </w:rPr>
        <w:t xml:space="preserve"> </w:t>
      </w:r>
      <w:r w:rsidRPr="00640A4A">
        <w:rPr>
          <w:lang w:val="en-AU"/>
        </w:rPr>
        <w:t xml:space="preserve">for frequency/time tracking </w:t>
      </w:r>
      <w:r w:rsidRPr="00640A4A">
        <w:rPr>
          <w:rFonts w:hint="eastAsia"/>
          <w:lang w:val="en-AU"/>
        </w:rPr>
        <w:t xml:space="preserve">can be </w:t>
      </w:r>
      <w:r w:rsidRPr="00640A4A">
        <w:rPr>
          <w:lang w:val="en-AU"/>
        </w:rPr>
        <w:t>supported</w:t>
      </w:r>
      <w:r w:rsidRPr="00640A4A">
        <w:rPr>
          <w:rFonts w:hint="eastAsia"/>
          <w:lang w:val="en-AU"/>
        </w:rPr>
        <w:t xml:space="preserve"> for low latency of </w:t>
      </w:r>
      <w:proofErr w:type="spellStart"/>
      <w:r w:rsidRPr="00640A4A">
        <w:rPr>
          <w:rFonts w:hint="eastAsia"/>
          <w:lang w:val="en-AU"/>
        </w:rPr>
        <w:t>SCell</w:t>
      </w:r>
      <w:proofErr w:type="spellEnd"/>
      <w:r w:rsidRPr="00640A4A">
        <w:rPr>
          <w:rFonts w:hint="eastAsia"/>
          <w:lang w:val="en-AU"/>
        </w:rPr>
        <w:t xml:space="preserve"> activation</w:t>
      </w:r>
      <w:r w:rsidRPr="00640A4A">
        <w:rPr>
          <w:lang w:val="en-AU"/>
        </w:rPr>
        <w:t>.</w:t>
      </w:r>
    </w:p>
    <w:p w14:paraId="7A2E09CF" w14:textId="77777777" w:rsidR="00640A4A" w:rsidRPr="00640A4A" w:rsidRDefault="00640A4A" w:rsidP="00640A4A">
      <w:pPr>
        <w:ind w:left="284"/>
        <w:rPr>
          <w:lang w:val="en-AU"/>
        </w:rPr>
      </w:pPr>
      <w:r w:rsidRPr="00640A4A">
        <w:rPr>
          <w:lang w:val="en-AU"/>
        </w:rPr>
        <w:t>Proposal 2: Short interval periodic CSI-RS reference resource</w:t>
      </w:r>
      <w:r w:rsidRPr="00640A4A">
        <w:rPr>
          <w:rFonts w:hint="eastAsia"/>
          <w:lang w:val="en-AU"/>
        </w:rPr>
        <w:t xml:space="preserve"> and </w:t>
      </w:r>
      <w:r w:rsidRPr="00640A4A">
        <w:rPr>
          <w:lang w:val="en-AU"/>
        </w:rPr>
        <w:t xml:space="preserve">CSI </w:t>
      </w:r>
      <w:r w:rsidRPr="00640A4A">
        <w:rPr>
          <w:rFonts w:hint="eastAsia"/>
          <w:lang w:val="en-AU"/>
        </w:rPr>
        <w:t xml:space="preserve">reporting </w:t>
      </w:r>
      <w:r w:rsidRPr="00640A4A">
        <w:rPr>
          <w:lang w:val="en-AU"/>
        </w:rPr>
        <w:t xml:space="preserve">resources for CSI measurement </w:t>
      </w:r>
      <w:r w:rsidRPr="00640A4A">
        <w:rPr>
          <w:rFonts w:hint="eastAsia"/>
          <w:lang w:val="en-AU"/>
        </w:rPr>
        <w:t xml:space="preserve">can be </w:t>
      </w:r>
      <w:r w:rsidRPr="00640A4A">
        <w:rPr>
          <w:lang w:val="en-AU"/>
        </w:rPr>
        <w:t>supported</w:t>
      </w:r>
      <w:r w:rsidRPr="00640A4A">
        <w:rPr>
          <w:rFonts w:hint="eastAsia"/>
          <w:lang w:val="en-AU"/>
        </w:rPr>
        <w:t xml:space="preserve"> for low latency of </w:t>
      </w:r>
      <w:proofErr w:type="spellStart"/>
      <w:r w:rsidRPr="00640A4A">
        <w:rPr>
          <w:rFonts w:hint="eastAsia"/>
          <w:lang w:val="en-AU"/>
        </w:rPr>
        <w:t>S</w:t>
      </w:r>
      <w:r w:rsidRPr="00640A4A">
        <w:rPr>
          <w:lang w:val="en-AU"/>
        </w:rPr>
        <w:t>C</w:t>
      </w:r>
      <w:r w:rsidRPr="00640A4A">
        <w:rPr>
          <w:rFonts w:hint="eastAsia"/>
          <w:lang w:val="en-AU"/>
        </w:rPr>
        <w:t>ell</w:t>
      </w:r>
      <w:proofErr w:type="spellEnd"/>
      <w:r w:rsidRPr="00640A4A">
        <w:rPr>
          <w:rFonts w:hint="eastAsia"/>
          <w:lang w:val="en-AU"/>
        </w:rPr>
        <w:t xml:space="preserve"> activation</w:t>
      </w:r>
      <w:r w:rsidRPr="00640A4A">
        <w:rPr>
          <w:lang w:val="en-AU"/>
        </w:rPr>
        <w:t>.</w:t>
      </w:r>
    </w:p>
    <w:p w14:paraId="533B3BDD" w14:textId="77777777" w:rsidR="00640A4A" w:rsidRPr="00640A4A" w:rsidRDefault="00640A4A" w:rsidP="00640A4A">
      <w:pPr>
        <w:ind w:left="284"/>
        <w:rPr>
          <w:lang w:val="en-AU"/>
        </w:rPr>
      </w:pPr>
      <w:r w:rsidRPr="00640A4A">
        <w:t xml:space="preserve">Proposal 3: Fast beam training during </w:t>
      </w:r>
      <w:proofErr w:type="spellStart"/>
      <w:r w:rsidRPr="00640A4A">
        <w:t>SCell</w:t>
      </w:r>
      <w:proofErr w:type="spellEnd"/>
      <w:r w:rsidRPr="00640A4A">
        <w:t xml:space="preserve"> activation should be considered to enable low latency of </w:t>
      </w:r>
      <w:proofErr w:type="spellStart"/>
      <w:r w:rsidRPr="00640A4A">
        <w:t>SCell</w:t>
      </w:r>
      <w:proofErr w:type="spellEnd"/>
      <w:r w:rsidRPr="00640A4A">
        <w:t xml:space="preserve"> activation in FR2.</w:t>
      </w:r>
    </w:p>
    <w:p w14:paraId="22747C42" w14:textId="77777777" w:rsidR="00640A4A" w:rsidRPr="00640A4A" w:rsidRDefault="00640A4A" w:rsidP="00640A4A">
      <w:pPr>
        <w:ind w:left="284"/>
        <w:rPr>
          <w:lang w:val="en-AU"/>
        </w:rPr>
      </w:pPr>
      <w:r w:rsidRPr="00640A4A">
        <w:rPr>
          <w:lang w:val="en-AU"/>
        </w:rPr>
        <w:t xml:space="preserve">Proposal 4: BWP framework enhancement for efficient </w:t>
      </w:r>
      <w:proofErr w:type="spellStart"/>
      <w:r w:rsidRPr="00640A4A">
        <w:rPr>
          <w:lang w:val="en-AU"/>
        </w:rPr>
        <w:t>SCell</w:t>
      </w:r>
      <w:proofErr w:type="spellEnd"/>
      <w:r w:rsidRPr="00640A4A">
        <w:rPr>
          <w:lang w:val="en-AU"/>
        </w:rPr>
        <w:t xml:space="preserve"> management can be supported</w:t>
      </w:r>
    </w:p>
    <w:p w14:paraId="69CFA3D3" w14:textId="77777777" w:rsidR="00640A4A" w:rsidRPr="00640A4A" w:rsidRDefault="00640A4A" w:rsidP="00640A4A">
      <w:pPr>
        <w:ind w:left="284"/>
        <w:rPr>
          <w:lang w:val="en-AU"/>
        </w:rPr>
      </w:pPr>
      <w:r w:rsidRPr="00640A4A">
        <w:rPr>
          <w:lang w:val="en-AU"/>
        </w:rPr>
        <w:t>Proposal 5: Cross-carrier triggering PDCCH order by DCI format 1_1 should be supported.</w:t>
      </w:r>
    </w:p>
    <w:p w14:paraId="42C1E1E2" w14:textId="77777777" w:rsidR="00730E77" w:rsidRDefault="00730E77" w:rsidP="002703CE">
      <w:pPr>
        <w:rPr>
          <w:b/>
        </w:rPr>
      </w:pPr>
    </w:p>
    <w:p w14:paraId="737917EF" w14:textId="77777777" w:rsidR="00916592" w:rsidRPr="00916592" w:rsidRDefault="00916592" w:rsidP="00916592">
      <w:pPr>
        <w:rPr>
          <w:b/>
        </w:rPr>
      </w:pPr>
      <w:r w:rsidRPr="00916592">
        <w:rPr>
          <w:b/>
        </w:rPr>
        <w:t xml:space="preserve">R1-1904113 Efficient </w:t>
      </w:r>
      <w:proofErr w:type="spellStart"/>
      <w:r w:rsidRPr="00916592">
        <w:rPr>
          <w:b/>
        </w:rPr>
        <w:t>Scell</w:t>
      </w:r>
      <w:proofErr w:type="spellEnd"/>
      <w:r w:rsidRPr="00916592">
        <w:rPr>
          <w:b/>
        </w:rPr>
        <w:t xml:space="preserve"> activation vivo</w:t>
      </w:r>
    </w:p>
    <w:p w14:paraId="693CBDD5" w14:textId="77777777" w:rsidR="00916592" w:rsidRPr="00916592" w:rsidRDefault="00916592" w:rsidP="00916592">
      <w:pPr>
        <w:pStyle w:val="BodyText"/>
        <w:spacing w:before="120"/>
        <w:ind w:left="284"/>
        <w:rPr>
          <w:sz w:val="21"/>
        </w:rPr>
      </w:pPr>
      <w:r w:rsidRPr="00916592">
        <w:rPr>
          <w:rFonts w:eastAsiaTheme="minorEastAsia" w:hint="eastAsia"/>
          <w:lang w:eastAsia="zh-CN"/>
        </w:rPr>
        <w:t xml:space="preserve">Proposal 1: NR supports a DCI based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activation command and on-demand RS for UE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preparation triggered by the DCI command. </w:t>
      </w:r>
    </w:p>
    <w:p w14:paraId="5A4B763C" w14:textId="77777777" w:rsidR="00916592" w:rsidRPr="00916592" w:rsidRDefault="00916592" w:rsidP="00916592">
      <w:pPr>
        <w:pStyle w:val="BodyText"/>
        <w:spacing w:before="120"/>
        <w:ind w:left="284"/>
        <w:rPr>
          <w:rFonts w:eastAsiaTheme="minorEastAsia"/>
          <w:lang w:eastAsia="zh-CN"/>
        </w:rPr>
      </w:pPr>
      <w:r w:rsidRPr="00916592">
        <w:rPr>
          <w:rFonts w:eastAsiaTheme="minorEastAsia" w:hint="eastAsia"/>
          <w:lang w:eastAsia="zh-CN"/>
        </w:rPr>
        <w:t xml:space="preserve">Proposal 2: Do not introduce the </w:t>
      </w:r>
      <w:r w:rsidRPr="00916592">
        <w:rPr>
          <w:rFonts w:eastAsiaTheme="minorEastAsia"/>
          <w:lang w:eastAsia="zh-CN"/>
        </w:rPr>
        <w:t>explicit</w:t>
      </w:r>
      <w:r w:rsidRPr="00916592">
        <w:rPr>
          <w:rFonts w:eastAsiaTheme="minorEastAsia" w:hint="eastAsia"/>
          <w:lang w:eastAsia="zh-CN"/>
        </w:rPr>
        <w:t xml:space="preserve">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dormant state in NR.</w:t>
      </w:r>
    </w:p>
    <w:p w14:paraId="1C03BE2E" w14:textId="77777777" w:rsidR="00916592" w:rsidRPr="00916592" w:rsidRDefault="00916592" w:rsidP="00916592">
      <w:pPr>
        <w:pStyle w:val="BodyText"/>
        <w:spacing w:before="120"/>
        <w:ind w:left="284"/>
        <w:rPr>
          <w:rFonts w:eastAsiaTheme="minorEastAsia"/>
          <w:lang w:eastAsia="zh-CN"/>
        </w:rPr>
      </w:pPr>
      <w:r w:rsidRPr="00916592">
        <w:rPr>
          <w:rFonts w:eastAsiaTheme="minorEastAsia" w:hint="eastAsia"/>
          <w:lang w:eastAsia="zh-CN"/>
        </w:rPr>
        <w:t xml:space="preserve">Proposal 3: Support one of the following schemes to minimize the UE power consumption on an activated </w:t>
      </w:r>
      <w:proofErr w:type="spellStart"/>
      <w:r w:rsidRPr="00916592">
        <w:rPr>
          <w:rFonts w:eastAsiaTheme="minorEastAsia" w:hint="eastAsia"/>
          <w:lang w:eastAsia="zh-CN"/>
        </w:rPr>
        <w:t>Scell</w:t>
      </w:r>
      <w:proofErr w:type="spellEnd"/>
    </w:p>
    <w:p w14:paraId="56A3B124" w14:textId="77777777" w:rsidR="00916592" w:rsidRPr="00916592" w:rsidRDefault="00916592" w:rsidP="0097108A">
      <w:pPr>
        <w:pStyle w:val="BodyText"/>
        <w:numPr>
          <w:ilvl w:val="0"/>
          <w:numId w:val="5"/>
        </w:numPr>
        <w:spacing w:before="120"/>
        <w:ind w:left="1414"/>
        <w:jc w:val="both"/>
        <w:rPr>
          <w:rFonts w:eastAsiaTheme="minorEastAsia"/>
          <w:lang w:eastAsia="zh-CN"/>
        </w:rPr>
      </w:pPr>
      <w:r w:rsidRPr="00916592">
        <w:rPr>
          <w:rFonts w:eastAsiaTheme="minorEastAsia"/>
          <w:lang w:eastAsia="zh-CN"/>
        </w:rPr>
        <w:t>D</w:t>
      </w:r>
      <w:r w:rsidRPr="00916592">
        <w:rPr>
          <w:rFonts w:eastAsiaTheme="minorEastAsia" w:hint="eastAsia"/>
          <w:lang w:eastAsia="zh-CN"/>
        </w:rPr>
        <w:t xml:space="preserve">ynamic switching of PDCCH monitoring periodicity for an activated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based on cross-carrier DCI indication from another serving cell</w:t>
      </w:r>
    </w:p>
    <w:p w14:paraId="60CFA863" w14:textId="77777777" w:rsidR="00916592" w:rsidRPr="00916592" w:rsidRDefault="00916592" w:rsidP="0097108A">
      <w:pPr>
        <w:pStyle w:val="BodyText"/>
        <w:numPr>
          <w:ilvl w:val="0"/>
          <w:numId w:val="5"/>
        </w:numPr>
        <w:spacing w:before="120"/>
        <w:ind w:left="1414"/>
        <w:jc w:val="both"/>
        <w:rPr>
          <w:rFonts w:eastAsiaTheme="minorEastAsia"/>
          <w:lang w:eastAsia="zh-CN"/>
        </w:rPr>
      </w:pPr>
      <w:r w:rsidRPr="00916592">
        <w:rPr>
          <w:rFonts w:eastAsiaTheme="minorEastAsia" w:hint="eastAsia"/>
          <w:lang w:eastAsia="zh-CN"/>
        </w:rPr>
        <w:t xml:space="preserve">Dynamic BWP switching from a </w:t>
      </w:r>
      <w:r w:rsidRPr="00916592">
        <w:rPr>
          <w:rFonts w:eastAsiaTheme="minorEastAsia"/>
          <w:lang w:eastAsia="zh-CN"/>
        </w:rPr>
        <w:t>“</w:t>
      </w:r>
      <w:r w:rsidRPr="00916592">
        <w:rPr>
          <w:rFonts w:eastAsiaTheme="minorEastAsia" w:hint="eastAsia"/>
          <w:lang w:eastAsia="zh-CN"/>
        </w:rPr>
        <w:t>dormant</w:t>
      </w:r>
      <w:r w:rsidRPr="00916592">
        <w:rPr>
          <w:rFonts w:eastAsiaTheme="minorEastAsia"/>
          <w:lang w:eastAsia="zh-CN"/>
        </w:rPr>
        <w:t>”</w:t>
      </w:r>
      <w:r w:rsidRPr="00916592">
        <w:rPr>
          <w:rFonts w:eastAsiaTheme="minorEastAsia" w:hint="eastAsia"/>
          <w:lang w:eastAsia="zh-CN"/>
        </w:rPr>
        <w:t xml:space="preserve"> DL BWP (a DL BWP without PDCCH search space) to a regular DL BWP based on cross-carrier DCI indication from another serving cell</w:t>
      </w:r>
    </w:p>
    <w:p w14:paraId="0869EBEC" w14:textId="77777777" w:rsidR="00730E77" w:rsidRDefault="00730E77" w:rsidP="002703CE">
      <w:pPr>
        <w:rPr>
          <w:b/>
        </w:rPr>
      </w:pPr>
    </w:p>
    <w:p w14:paraId="61958C4B" w14:textId="77777777" w:rsidR="00916592" w:rsidRPr="00916592" w:rsidRDefault="00916592" w:rsidP="00916592">
      <w:pPr>
        <w:rPr>
          <w:b/>
        </w:rPr>
      </w:pPr>
      <w:r w:rsidRPr="00916592">
        <w:rPr>
          <w:b/>
        </w:rPr>
        <w:t xml:space="preserve">R1-1904156 Discussion on low latency </w:t>
      </w:r>
      <w:proofErr w:type="spellStart"/>
      <w:r w:rsidRPr="00916592">
        <w:rPr>
          <w:b/>
        </w:rPr>
        <w:t>Scell</w:t>
      </w:r>
      <w:proofErr w:type="spellEnd"/>
      <w:r w:rsidRPr="00916592">
        <w:rPr>
          <w:b/>
        </w:rPr>
        <w:t xml:space="preserve"> activation ZTE</w:t>
      </w:r>
    </w:p>
    <w:p w14:paraId="0417E11A" w14:textId="77777777" w:rsidR="00916592" w:rsidRDefault="00916592" w:rsidP="002703CE"/>
    <w:p w14:paraId="10A8C4EB" w14:textId="77777777" w:rsidR="00916592" w:rsidRPr="00916592" w:rsidRDefault="00916592" w:rsidP="00916592">
      <w:pPr>
        <w:ind w:left="284"/>
        <w:rPr>
          <w:lang w:eastAsia="zh-CN"/>
        </w:rPr>
      </w:pPr>
      <w:r w:rsidRPr="00916592">
        <w:rPr>
          <w:lang w:eastAsia="zh-CN"/>
        </w:rPr>
        <w:t xml:space="preserve">Observation 1: The following delay accounts for a large portion of </w:t>
      </w:r>
      <w:proofErr w:type="spellStart"/>
      <w:r w:rsidRPr="00916592">
        <w:rPr>
          <w:lang w:eastAsia="zh-CN"/>
        </w:rPr>
        <w:t>SCell</w:t>
      </w:r>
      <w:proofErr w:type="spellEnd"/>
      <w:r w:rsidRPr="00916592">
        <w:rPr>
          <w:lang w:eastAsia="zh-CN"/>
        </w:rPr>
        <w:t xml:space="preserve"> activation delay.</w:t>
      </w:r>
    </w:p>
    <w:p w14:paraId="35972CA2" w14:textId="77777777" w:rsidR="00916592" w:rsidRPr="00916592" w:rsidRDefault="00916592" w:rsidP="0097108A">
      <w:pPr>
        <w:pStyle w:val="ListParagraph"/>
        <w:numPr>
          <w:ilvl w:val="0"/>
          <w:numId w:val="6"/>
        </w:numPr>
        <w:spacing w:after="120"/>
        <w:ind w:left="992"/>
        <w:contextualSpacing w:val="0"/>
        <w:jc w:val="both"/>
        <w:rPr>
          <w:szCs w:val="20"/>
        </w:rPr>
      </w:pPr>
      <w:r w:rsidRPr="00916592">
        <w:rPr>
          <w:szCs w:val="20"/>
        </w:rPr>
        <w:t>Delay for time-domain and frequency-domain synchronization, RF warm up and AGC adjustment;</w:t>
      </w:r>
    </w:p>
    <w:p w14:paraId="039824B6" w14:textId="77777777" w:rsidR="00916592" w:rsidRPr="00916592" w:rsidRDefault="00916592" w:rsidP="0097108A">
      <w:pPr>
        <w:pStyle w:val="ListParagraph"/>
        <w:numPr>
          <w:ilvl w:val="0"/>
          <w:numId w:val="6"/>
        </w:numPr>
        <w:spacing w:after="120"/>
        <w:ind w:left="992"/>
        <w:contextualSpacing w:val="0"/>
        <w:jc w:val="both"/>
        <w:rPr>
          <w:szCs w:val="20"/>
        </w:rPr>
      </w:pPr>
      <w:r w:rsidRPr="00916592">
        <w:rPr>
          <w:szCs w:val="20"/>
        </w:rPr>
        <w:t>Delay for CSI-RS measurement and CSI reporting.</w:t>
      </w:r>
    </w:p>
    <w:p w14:paraId="7EC51622" w14:textId="77777777" w:rsidR="00916592" w:rsidRPr="00916592" w:rsidRDefault="00916592" w:rsidP="00916592">
      <w:pPr>
        <w:ind w:left="284"/>
        <w:rPr>
          <w:lang w:eastAsia="zh-CN"/>
        </w:rPr>
      </w:pPr>
      <w:r w:rsidRPr="00916592">
        <w:rPr>
          <w:rFonts w:hint="eastAsia"/>
          <w:lang w:eastAsia="zh-CN"/>
        </w:rPr>
        <w:t>O</w:t>
      </w:r>
      <w:r w:rsidRPr="00916592">
        <w:rPr>
          <w:lang w:eastAsia="zh-CN"/>
        </w:rPr>
        <w:t xml:space="preserve">bservation 2: L2 processing delay only contributes about 3.5% to the total </w:t>
      </w:r>
      <w:proofErr w:type="spellStart"/>
      <w:r w:rsidRPr="00916592">
        <w:rPr>
          <w:lang w:eastAsia="zh-CN"/>
        </w:rPr>
        <w:t>SCell</w:t>
      </w:r>
      <w:proofErr w:type="spellEnd"/>
      <w:r w:rsidRPr="00916592">
        <w:rPr>
          <w:lang w:eastAsia="zh-CN"/>
        </w:rPr>
        <w:t xml:space="preserve"> activation delay. The gain of adopting L1 </w:t>
      </w:r>
      <w:proofErr w:type="spellStart"/>
      <w:r w:rsidRPr="00916592">
        <w:rPr>
          <w:lang w:eastAsia="zh-CN"/>
        </w:rPr>
        <w:t>signalling</w:t>
      </w:r>
      <w:proofErr w:type="spellEnd"/>
      <w:r w:rsidRPr="00916592">
        <w:rPr>
          <w:lang w:eastAsia="zh-CN"/>
        </w:rPr>
        <w:t xml:space="preserve"> instead of MAC CE to activate </w:t>
      </w:r>
      <w:proofErr w:type="spellStart"/>
      <w:r w:rsidRPr="00916592">
        <w:rPr>
          <w:lang w:eastAsia="zh-CN"/>
        </w:rPr>
        <w:t>SCell</w:t>
      </w:r>
      <w:proofErr w:type="spellEnd"/>
      <w:r w:rsidRPr="00916592">
        <w:rPr>
          <w:lang w:eastAsia="zh-CN"/>
        </w:rPr>
        <w:t xml:space="preserve"> is marginal.</w:t>
      </w:r>
    </w:p>
    <w:p w14:paraId="69EF0325" w14:textId="77777777" w:rsidR="00916592" w:rsidRPr="00916592" w:rsidRDefault="00916592" w:rsidP="00916592">
      <w:pPr>
        <w:ind w:left="284"/>
        <w:rPr>
          <w:iCs/>
          <w:lang w:eastAsia="zh-CN"/>
        </w:rPr>
      </w:pPr>
      <w:r w:rsidRPr="00916592">
        <w:rPr>
          <w:rFonts w:hint="eastAsia"/>
          <w:bCs/>
          <w:iCs/>
          <w:lang w:eastAsia="zh-CN"/>
        </w:rPr>
        <w:t>Observation</w:t>
      </w:r>
      <w:r w:rsidRPr="00916592">
        <w:rPr>
          <w:bCs/>
          <w:iCs/>
          <w:lang w:eastAsia="zh-CN"/>
        </w:rPr>
        <w:t xml:space="preserve"> 3</w:t>
      </w:r>
      <w:r w:rsidRPr="00916592">
        <w:rPr>
          <w:rFonts w:hint="eastAsia"/>
          <w:iCs/>
          <w:lang w:eastAsia="zh-CN"/>
        </w:rPr>
        <w:t>: Rel-15 can configure a BWP as a dormant BWP by</w:t>
      </w:r>
    </w:p>
    <w:p w14:paraId="115898C2" w14:textId="77777777" w:rsidR="00916592" w:rsidRPr="00916592" w:rsidRDefault="00916592" w:rsidP="0097108A">
      <w:pPr>
        <w:pStyle w:val="ListParagraph"/>
        <w:numPr>
          <w:ilvl w:val="0"/>
          <w:numId w:val="7"/>
        </w:numPr>
        <w:spacing w:after="120"/>
        <w:ind w:left="904"/>
        <w:contextualSpacing w:val="0"/>
        <w:jc w:val="both"/>
        <w:rPr>
          <w:szCs w:val="20"/>
        </w:rPr>
      </w:pPr>
      <w:r w:rsidRPr="00916592">
        <w:rPr>
          <w:rFonts w:hint="eastAsia"/>
          <w:szCs w:val="20"/>
        </w:rPr>
        <w:t>Configur</w:t>
      </w:r>
      <w:r w:rsidRPr="00916592">
        <w:rPr>
          <w:szCs w:val="20"/>
        </w:rPr>
        <w:t>ing</w:t>
      </w:r>
      <w:r w:rsidRPr="00916592">
        <w:rPr>
          <w:rFonts w:hint="eastAsia"/>
          <w:szCs w:val="20"/>
        </w:rPr>
        <w:t xml:space="preserve"> at least one search space;</w:t>
      </w:r>
    </w:p>
    <w:p w14:paraId="0EE8F6B0" w14:textId="77777777" w:rsidR="00916592" w:rsidRPr="00916592" w:rsidRDefault="00916592" w:rsidP="0097108A">
      <w:pPr>
        <w:pStyle w:val="ListParagraph"/>
        <w:numPr>
          <w:ilvl w:val="0"/>
          <w:numId w:val="7"/>
        </w:numPr>
        <w:spacing w:after="120"/>
        <w:ind w:left="904"/>
        <w:contextualSpacing w:val="0"/>
        <w:jc w:val="both"/>
        <w:rPr>
          <w:szCs w:val="20"/>
        </w:rPr>
      </w:pPr>
      <w:r w:rsidRPr="00916592">
        <w:rPr>
          <w:rFonts w:hint="eastAsia"/>
          <w:szCs w:val="20"/>
        </w:rPr>
        <w:t>Configur</w:t>
      </w:r>
      <w:r w:rsidRPr="00916592">
        <w:rPr>
          <w:szCs w:val="20"/>
        </w:rPr>
        <w:t>ing</w:t>
      </w:r>
      <w:r w:rsidRPr="00916592">
        <w:rPr>
          <w:rFonts w:hint="eastAsia"/>
          <w:szCs w:val="20"/>
        </w:rPr>
        <w:t xml:space="preserve"> CSI-RS and CSI reporting resource;</w:t>
      </w:r>
    </w:p>
    <w:p w14:paraId="1A4C77DC" w14:textId="77777777" w:rsidR="00916592" w:rsidRPr="00916592" w:rsidRDefault="00916592" w:rsidP="0097108A">
      <w:pPr>
        <w:pStyle w:val="ListParagraph"/>
        <w:numPr>
          <w:ilvl w:val="0"/>
          <w:numId w:val="7"/>
        </w:numPr>
        <w:spacing w:after="120"/>
        <w:ind w:left="904"/>
        <w:contextualSpacing w:val="0"/>
        <w:jc w:val="both"/>
        <w:rPr>
          <w:szCs w:val="20"/>
        </w:rPr>
      </w:pPr>
      <w:r w:rsidRPr="00916592">
        <w:rPr>
          <w:rFonts w:hint="eastAsia"/>
          <w:szCs w:val="20"/>
        </w:rPr>
        <w:t>Configur</w:t>
      </w:r>
      <w:r w:rsidRPr="00916592">
        <w:rPr>
          <w:szCs w:val="20"/>
        </w:rPr>
        <w:t>ing</w:t>
      </w:r>
      <w:r w:rsidRPr="00916592">
        <w:rPr>
          <w:rFonts w:hint="eastAsia"/>
          <w:szCs w:val="20"/>
        </w:rPr>
        <w:t xml:space="preserve"> cross-carrier scheduling.</w:t>
      </w:r>
    </w:p>
    <w:p w14:paraId="029EF610" w14:textId="77777777" w:rsidR="00916592" w:rsidRPr="00916592" w:rsidRDefault="00916592" w:rsidP="00916592">
      <w:pPr>
        <w:ind w:left="284"/>
        <w:rPr>
          <w:lang w:eastAsia="zh-CN"/>
        </w:rPr>
      </w:pPr>
      <w:r w:rsidRPr="00916592">
        <w:rPr>
          <w:lang w:eastAsia="zh-CN"/>
        </w:rPr>
        <w:t xml:space="preserve">Proposal 1: There is no need to adopt L1 </w:t>
      </w:r>
      <w:proofErr w:type="spellStart"/>
      <w:r w:rsidRPr="00916592">
        <w:rPr>
          <w:lang w:eastAsia="zh-CN"/>
        </w:rPr>
        <w:t>signalling</w:t>
      </w:r>
      <w:proofErr w:type="spellEnd"/>
      <w:r w:rsidRPr="00916592">
        <w:rPr>
          <w:lang w:eastAsia="zh-CN"/>
        </w:rPr>
        <w:t xml:space="preserve"> to activate </w:t>
      </w:r>
      <w:proofErr w:type="spellStart"/>
      <w:r w:rsidRPr="00916592">
        <w:rPr>
          <w:lang w:eastAsia="zh-CN"/>
        </w:rPr>
        <w:t>SCell</w:t>
      </w:r>
      <w:proofErr w:type="spellEnd"/>
      <w:r w:rsidRPr="00916592">
        <w:rPr>
          <w:lang w:eastAsia="zh-CN"/>
        </w:rPr>
        <w:t>.</w:t>
      </w:r>
    </w:p>
    <w:p w14:paraId="27526DB3" w14:textId="77777777" w:rsidR="00916592" w:rsidRPr="00916592" w:rsidRDefault="00916592" w:rsidP="00916592">
      <w:pPr>
        <w:ind w:left="284"/>
        <w:rPr>
          <w:lang w:eastAsia="zh-CN"/>
        </w:rPr>
      </w:pPr>
      <w:r w:rsidRPr="00916592">
        <w:rPr>
          <w:lang w:eastAsia="zh-CN"/>
        </w:rPr>
        <w:lastRenderedPageBreak/>
        <w:t xml:space="preserve">Proposal 2: Introduce “dormant state” for </w:t>
      </w:r>
      <w:proofErr w:type="spellStart"/>
      <w:r w:rsidRPr="00916592">
        <w:rPr>
          <w:lang w:eastAsia="zh-CN"/>
        </w:rPr>
        <w:t>SCell</w:t>
      </w:r>
      <w:proofErr w:type="spellEnd"/>
      <w:r w:rsidRPr="00916592">
        <w:rPr>
          <w:lang w:eastAsia="zh-CN"/>
        </w:rPr>
        <w:t xml:space="preserve"> in NR.</w:t>
      </w:r>
    </w:p>
    <w:p w14:paraId="2047341D" w14:textId="77777777" w:rsidR="00916592" w:rsidRPr="00916592" w:rsidRDefault="00916592" w:rsidP="00916592">
      <w:pPr>
        <w:ind w:left="284"/>
        <w:rPr>
          <w:lang w:eastAsia="zh-CN"/>
        </w:rPr>
      </w:pPr>
      <w:r w:rsidRPr="00916592">
        <w:rPr>
          <w:rFonts w:hint="eastAsia"/>
          <w:lang w:eastAsia="zh-CN"/>
        </w:rPr>
        <w:t>P</w:t>
      </w:r>
      <w:r w:rsidRPr="00916592">
        <w:rPr>
          <w:lang w:eastAsia="zh-CN"/>
        </w:rPr>
        <w:t xml:space="preserve">roposal 3: Support dormant BWP in Rel-16 for fast </w:t>
      </w:r>
      <w:proofErr w:type="spellStart"/>
      <w:r w:rsidRPr="00916592">
        <w:rPr>
          <w:lang w:eastAsia="zh-CN"/>
        </w:rPr>
        <w:t>SCell</w:t>
      </w:r>
      <w:proofErr w:type="spellEnd"/>
      <w:r w:rsidRPr="00916592">
        <w:rPr>
          <w:lang w:eastAsia="zh-CN"/>
        </w:rPr>
        <w:t xml:space="preserve"> activation and enable cross-carrier scheduling by default for dormant BWP.</w:t>
      </w:r>
    </w:p>
    <w:p w14:paraId="66A6FCF9" w14:textId="77777777" w:rsidR="00916592" w:rsidRPr="00916592" w:rsidRDefault="00916592" w:rsidP="00916592">
      <w:pPr>
        <w:ind w:left="284"/>
        <w:rPr>
          <w:lang w:eastAsia="zh-CN"/>
        </w:rPr>
      </w:pPr>
      <w:r w:rsidRPr="00916592">
        <w:rPr>
          <w:lang w:eastAsia="zh-CN"/>
        </w:rPr>
        <w:t>Proposal 4: If dormant BWP is supported in Rel-16, support BWP-level cross-carrier scheduling configuration.</w:t>
      </w:r>
    </w:p>
    <w:p w14:paraId="2F43BE64" w14:textId="77777777" w:rsidR="00916592" w:rsidRPr="00916592" w:rsidRDefault="00916592" w:rsidP="00916592">
      <w:pPr>
        <w:snapToGrid w:val="0"/>
        <w:spacing w:after="0"/>
        <w:ind w:left="284"/>
        <w:rPr>
          <w:bCs/>
        </w:rPr>
      </w:pPr>
      <w:r w:rsidRPr="00916592">
        <w:rPr>
          <w:lang w:eastAsia="zh-CN"/>
        </w:rPr>
        <w:t xml:space="preserve">Proposal 5: </w:t>
      </w:r>
      <w:r w:rsidRPr="00916592">
        <w:rPr>
          <w:rFonts w:hint="eastAsia"/>
          <w:bCs/>
        </w:rPr>
        <w:t xml:space="preserve"> </w:t>
      </w:r>
      <w:r w:rsidRPr="00916592">
        <w:rPr>
          <w:bCs/>
        </w:rPr>
        <w:t xml:space="preserve">If a TCI state for PDSCH indicates an AP CSI-RS resource as a QCL source, UE </w:t>
      </w:r>
      <w:r w:rsidRPr="00916592">
        <w:rPr>
          <w:rFonts w:hint="eastAsia"/>
          <w:bCs/>
        </w:rPr>
        <w:t xml:space="preserve">is expected to </w:t>
      </w:r>
      <w:r w:rsidRPr="00916592">
        <w:rPr>
          <w:bCs/>
        </w:rPr>
        <w:t>apply the QCL</w:t>
      </w:r>
      <w:r w:rsidRPr="00916592">
        <w:rPr>
          <w:rFonts w:hint="eastAsia"/>
          <w:bCs/>
        </w:rPr>
        <w:t xml:space="preserve"> parameter(s)</w:t>
      </w:r>
      <w:r w:rsidRPr="00916592">
        <w:rPr>
          <w:bCs/>
        </w:rPr>
        <w:t xml:space="preserve"> </w:t>
      </w:r>
      <w:r w:rsidRPr="00916592">
        <w:rPr>
          <w:rFonts w:hint="eastAsia"/>
          <w:bCs/>
        </w:rPr>
        <w:t xml:space="preserve">derived </w:t>
      </w:r>
      <w:r w:rsidRPr="00916592">
        <w:rPr>
          <w:bCs/>
        </w:rPr>
        <w:t>from th</w:t>
      </w:r>
      <w:r w:rsidRPr="00916592">
        <w:rPr>
          <w:rFonts w:hint="eastAsia"/>
          <w:bCs/>
        </w:rPr>
        <w:t>e</w:t>
      </w:r>
      <w:r w:rsidRPr="00916592">
        <w:rPr>
          <w:bCs/>
        </w:rPr>
        <w:t xml:space="preserve"> AP CSI-RS transmitted before OFDM symbol n-S, where symbol n is the first symbol of the PDSCH.</w:t>
      </w:r>
    </w:p>
    <w:p w14:paraId="54EBC550" w14:textId="77777777" w:rsidR="00916592" w:rsidRPr="00916592" w:rsidRDefault="00916592" w:rsidP="0097108A">
      <w:pPr>
        <w:numPr>
          <w:ilvl w:val="0"/>
          <w:numId w:val="8"/>
        </w:numPr>
        <w:snapToGrid w:val="0"/>
        <w:spacing w:after="0"/>
        <w:ind w:left="1124"/>
        <w:jc w:val="both"/>
        <w:rPr>
          <w:rFonts w:eastAsia="Malgun Gothic"/>
          <w:iCs/>
          <w:color w:val="000000"/>
          <w:shd w:val="clear" w:color="auto" w:fill="FFFFFF"/>
        </w:rPr>
      </w:pPr>
      <w:r w:rsidRPr="00916592">
        <w:rPr>
          <w:rFonts w:eastAsia="Malgun Gothic"/>
          <w:iCs/>
          <w:color w:val="000000"/>
          <w:shd w:val="clear" w:color="auto" w:fill="FFFFFF"/>
        </w:rPr>
        <w:t>The value of S follows the value reported in FG 2-25</w:t>
      </w:r>
    </w:p>
    <w:p w14:paraId="3A3955CB" w14:textId="250D7C63" w:rsidR="00730E77" w:rsidRDefault="00730E77" w:rsidP="00730E77"/>
    <w:p w14:paraId="1169BB22" w14:textId="72C96269" w:rsidR="00916592" w:rsidRDefault="00916592" w:rsidP="00730E77">
      <w:pPr>
        <w:rPr>
          <w:b/>
        </w:rPr>
      </w:pPr>
      <w:r w:rsidRPr="00916592">
        <w:rPr>
          <w:b/>
        </w:rPr>
        <w:t>R1-1904401</w:t>
      </w:r>
      <w:r w:rsidRPr="00916592">
        <w:rPr>
          <w:b/>
        </w:rPr>
        <w:tab/>
        <w:t xml:space="preserve">On </w:t>
      </w:r>
      <w:proofErr w:type="spellStart"/>
      <w:r w:rsidRPr="00916592">
        <w:rPr>
          <w:b/>
        </w:rPr>
        <w:t>SCell</w:t>
      </w:r>
      <w:proofErr w:type="spellEnd"/>
      <w:r w:rsidRPr="00916592">
        <w:rPr>
          <w:b/>
        </w:rPr>
        <w:t xml:space="preserve"> Activation/Deactivation Samsung</w:t>
      </w:r>
    </w:p>
    <w:p w14:paraId="2426C34A" w14:textId="77777777" w:rsidR="000946D4" w:rsidRPr="000946D4" w:rsidRDefault="000946D4" w:rsidP="000946D4">
      <w:pPr>
        <w:spacing w:after="0"/>
        <w:ind w:left="284"/>
        <w:jc w:val="both"/>
      </w:pPr>
      <w:r w:rsidRPr="000946D4">
        <w:t xml:space="preserve">Observation 1: </w:t>
      </w:r>
      <w:proofErr w:type="spellStart"/>
      <w:r w:rsidRPr="000946D4">
        <w:t>SCell</w:t>
      </w:r>
      <w:proofErr w:type="spellEnd"/>
      <w:r w:rsidRPr="000946D4">
        <w:t xml:space="preserve"> activation delays associated with CSI measurements, AGC tracking, and time/frequency tracking are larger in NR relative to LTE.</w:t>
      </w:r>
    </w:p>
    <w:p w14:paraId="7E1EBD74" w14:textId="77777777" w:rsidR="000946D4" w:rsidRPr="000946D4" w:rsidRDefault="000946D4" w:rsidP="000946D4">
      <w:pPr>
        <w:spacing w:after="0"/>
        <w:ind w:left="284"/>
        <w:jc w:val="both"/>
        <w:rPr>
          <w:lang w:eastAsia="ko-KR"/>
        </w:rPr>
      </w:pPr>
    </w:p>
    <w:p w14:paraId="7C570798" w14:textId="77777777" w:rsidR="000946D4" w:rsidRPr="000946D4" w:rsidRDefault="000946D4" w:rsidP="000946D4">
      <w:pPr>
        <w:spacing w:after="0"/>
        <w:ind w:left="284"/>
        <w:jc w:val="both"/>
      </w:pPr>
      <w:r w:rsidRPr="000946D4">
        <w:t xml:space="preserve">Observation 2: </w:t>
      </w:r>
      <w:proofErr w:type="spellStart"/>
      <w:r w:rsidRPr="000946D4">
        <w:t>SCell</w:t>
      </w:r>
      <w:proofErr w:type="spellEnd"/>
      <w:r w:rsidRPr="000946D4">
        <w:t xml:space="preserve"> activation by PDCCH does not address the root cause of </w:t>
      </w:r>
      <w:proofErr w:type="spellStart"/>
      <w:r w:rsidRPr="000946D4">
        <w:t>SCell</w:t>
      </w:r>
      <w:proofErr w:type="spellEnd"/>
      <w:r w:rsidRPr="000946D4">
        <w:t xml:space="preserve"> activation delay and may not offer any meaningful benefits.</w:t>
      </w:r>
    </w:p>
    <w:p w14:paraId="31CB472F" w14:textId="77777777" w:rsidR="000946D4" w:rsidRPr="000946D4" w:rsidRDefault="000946D4" w:rsidP="000946D4">
      <w:pPr>
        <w:spacing w:after="0"/>
        <w:ind w:left="284"/>
        <w:jc w:val="both"/>
        <w:rPr>
          <w:lang w:eastAsia="ko-KR"/>
        </w:rPr>
      </w:pPr>
    </w:p>
    <w:p w14:paraId="5E769E61" w14:textId="77777777" w:rsidR="000946D4" w:rsidRPr="000946D4" w:rsidRDefault="000946D4" w:rsidP="000946D4">
      <w:pPr>
        <w:spacing w:after="0"/>
        <w:ind w:left="284"/>
        <w:jc w:val="both"/>
      </w:pPr>
      <w:r w:rsidRPr="000946D4">
        <w:t xml:space="preserve">Observation 3: Rel-15 NR practically supports cell ‘dormancy’, thereby offering fast </w:t>
      </w:r>
      <w:proofErr w:type="spellStart"/>
      <w:r w:rsidRPr="000946D4">
        <w:t>SCell</w:t>
      </w:r>
      <w:proofErr w:type="spellEnd"/>
      <w:r w:rsidRPr="000946D4">
        <w:t xml:space="preserve"> activation/deactivation. </w:t>
      </w:r>
    </w:p>
    <w:p w14:paraId="07A6D3F2" w14:textId="77777777" w:rsidR="000946D4" w:rsidRPr="000946D4" w:rsidRDefault="000946D4" w:rsidP="000946D4">
      <w:pPr>
        <w:spacing w:after="0"/>
        <w:ind w:left="284"/>
        <w:jc w:val="both"/>
        <w:rPr>
          <w:lang w:eastAsia="ko-KR"/>
        </w:rPr>
      </w:pPr>
    </w:p>
    <w:p w14:paraId="261DA330" w14:textId="77777777" w:rsidR="000946D4" w:rsidRPr="000946D4" w:rsidRDefault="000946D4" w:rsidP="000946D4">
      <w:pPr>
        <w:spacing w:after="0"/>
        <w:ind w:left="284"/>
        <w:jc w:val="both"/>
      </w:pPr>
      <w:r w:rsidRPr="000946D4">
        <w:t>Observation 4: Configuring the PDCCH candidates for a scheduled cell in each corresponding search space set of the scheduling cell and making self-carrier/cross-carrier scheduling BWP specific can provide meaningful enhancements in supporting ‘</w:t>
      </w:r>
      <w:proofErr w:type="spellStart"/>
      <w:r w:rsidRPr="000946D4">
        <w:t>SCell</w:t>
      </w:r>
      <w:proofErr w:type="spellEnd"/>
      <w:r w:rsidRPr="000946D4">
        <w:t xml:space="preserve"> dormancy’ in NR. </w:t>
      </w:r>
    </w:p>
    <w:p w14:paraId="5A0A2BB9" w14:textId="77777777" w:rsidR="000946D4" w:rsidRDefault="000946D4" w:rsidP="000946D4">
      <w:pPr>
        <w:spacing w:after="0"/>
        <w:jc w:val="both"/>
        <w:rPr>
          <w:lang w:eastAsia="ko-KR"/>
        </w:rPr>
      </w:pPr>
    </w:p>
    <w:p w14:paraId="182A42B1" w14:textId="77777777" w:rsidR="000946D4" w:rsidRPr="000946D4" w:rsidRDefault="000946D4" w:rsidP="000946D4">
      <w:pPr>
        <w:rPr>
          <w:b/>
        </w:rPr>
      </w:pPr>
      <w:r w:rsidRPr="000946D4">
        <w:rPr>
          <w:b/>
        </w:rPr>
        <w:t>R1-1904491</w:t>
      </w:r>
      <w:r w:rsidRPr="000946D4">
        <w:rPr>
          <w:b/>
        </w:rPr>
        <w:tab/>
        <w:t xml:space="preserve">Efficient </w:t>
      </w:r>
      <w:proofErr w:type="spellStart"/>
      <w:r w:rsidRPr="000946D4">
        <w:rPr>
          <w:b/>
        </w:rPr>
        <w:t>SCell</w:t>
      </w:r>
      <w:proofErr w:type="spellEnd"/>
      <w:r w:rsidRPr="000946D4">
        <w:rPr>
          <w:b/>
        </w:rPr>
        <w:t xml:space="preserve"> Access Switching for NR</w:t>
      </w:r>
      <w:r w:rsidRPr="000946D4">
        <w:rPr>
          <w:b/>
        </w:rPr>
        <w:tab/>
        <w:t>MediaTek Inc.</w:t>
      </w:r>
    </w:p>
    <w:p w14:paraId="372283DB" w14:textId="77777777" w:rsidR="000946D4" w:rsidRPr="000946D4" w:rsidRDefault="000946D4" w:rsidP="000946D4">
      <w:pPr>
        <w:spacing w:before="120" w:after="120" w:line="276" w:lineRule="auto"/>
        <w:ind w:left="284"/>
        <w:jc w:val="both"/>
      </w:pPr>
      <w:r w:rsidRPr="000946D4">
        <w:t xml:space="preserve">Observation 1: The dormant state in LTE </w:t>
      </w:r>
      <w:proofErr w:type="spellStart"/>
      <w:r w:rsidRPr="000946D4">
        <w:t>euCA</w:t>
      </w:r>
      <w:proofErr w:type="spellEnd"/>
      <w:r w:rsidRPr="000946D4">
        <w:t xml:space="preserve"> can help to reduce the </w:t>
      </w:r>
      <w:proofErr w:type="spellStart"/>
      <w:r w:rsidRPr="000946D4">
        <w:t>SCell</w:t>
      </w:r>
      <w:proofErr w:type="spellEnd"/>
      <w:r w:rsidRPr="000946D4">
        <w:t xml:space="preserve"> activation delay by continuous CSI measurement and reporting. UE power consumption can be balanced by sparse CSI resource allocation.   </w:t>
      </w:r>
    </w:p>
    <w:p w14:paraId="42293D87" w14:textId="77777777" w:rsidR="000946D4" w:rsidRPr="000946D4" w:rsidRDefault="000946D4" w:rsidP="000946D4">
      <w:pPr>
        <w:spacing w:before="120" w:after="120"/>
        <w:ind w:left="284"/>
        <w:jc w:val="both"/>
        <w:rPr>
          <w:lang w:eastAsia="ko-KR"/>
        </w:rPr>
      </w:pPr>
      <w:r w:rsidRPr="000946D4">
        <w:rPr>
          <w:lang w:eastAsia="ko-KR"/>
        </w:rPr>
        <w:t xml:space="preserve">Observation 2: After the initial DC/CA setup and </w:t>
      </w:r>
      <w:proofErr w:type="spellStart"/>
      <w:r w:rsidRPr="000946D4">
        <w:rPr>
          <w:lang w:eastAsia="ko-KR"/>
        </w:rPr>
        <w:t>SCell</w:t>
      </w:r>
      <w:proofErr w:type="spellEnd"/>
      <w:r w:rsidRPr="000946D4">
        <w:rPr>
          <w:lang w:eastAsia="ko-KR"/>
        </w:rPr>
        <w:t xml:space="preserve"> activation, early measurement and direct </w:t>
      </w:r>
      <w:proofErr w:type="spellStart"/>
      <w:r w:rsidRPr="000946D4">
        <w:rPr>
          <w:lang w:eastAsia="ko-KR"/>
        </w:rPr>
        <w:t>SCell</w:t>
      </w:r>
      <w:proofErr w:type="spellEnd"/>
      <w:r w:rsidRPr="000946D4">
        <w:rPr>
          <w:lang w:eastAsia="ko-KR"/>
        </w:rPr>
        <w:t xml:space="preserve"> state configuration can’t help to reduce </w:t>
      </w:r>
      <w:proofErr w:type="spellStart"/>
      <w:r w:rsidRPr="000946D4">
        <w:rPr>
          <w:lang w:eastAsia="ko-KR"/>
        </w:rPr>
        <w:t>SCell</w:t>
      </w:r>
      <w:proofErr w:type="spellEnd"/>
      <w:r w:rsidRPr="000946D4">
        <w:rPr>
          <w:lang w:eastAsia="ko-KR"/>
        </w:rPr>
        <w:t xml:space="preserve"> activation latency </w:t>
      </w:r>
      <w:r w:rsidRPr="000946D4">
        <w:t xml:space="preserve">in the following </w:t>
      </w:r>
      <w:proofErr w:type="spellStart"/>
      <w:r w:rsidRPr="000946D4">
        <w:t>SCell</w:t>
      </w:r>
      <w:proofErr w:type="spellEnd"/>
      <w:r w:rsidRPr="000946D4">
        <w:t xml:space="preserve"> state transitions from deactivated to activated state.</w:t>
      </w:r>
    </w:p>
    <w:p w14:paraId="432A3D22" w14:textId="77777777" w:rsidR="000946D4" w:rsidRPr="000946D4" w:rsidRDefault="000946D4" w:rsidP="000946D4">
      <w:pPr>
        <w:spacing w:before="120" w:after="120"/>
        <w:ind w:left="284"/>
        <w:jc w:val="both"/>
        <w:rPr>
          <w:lang w:eastAsia="ko-KR"/>
        </w:rPr>
      </w:pPr>
      <w:r w:rsidRPr="000946D4">
        <w:rPr>
          <w:lang w:eastAsia="ko-KR"/>
        </w:rPr>
        <w:t xml:space="preserve">Observation 3: In NR, the </w:t>
      </w:r>
      <w:proofErr w:type="spellStart"/>
      <w:r w:rsidRPr="000946D4">
        <w:rPr>
          <w:lang w:eastAsia="ko-KR"/>
        </w:rPr>
        <w:t>SCell</w:t>
      </w:r>
      <w:proofErr w:type="spellEnd"/>
      <w:r w:rsidRPr="000946D4">
        <w:rPr>
          <w:lang w:eastAsia="ko-KR"/>
        </w:rPr>
        <w:t xml:space="preserve"> activation delay consists of MAC CE decoding for HARQ ACK, </w:t>
      </w:r>
      <w:proofErr w:type="spellStart"/>
      <w:r w:rsidRPr="000946D4">
        <w:rPr>
          <w:lang w:eastAsia="ko-KR"/>
        </w:rPr>
        <w:t>SCell</w:t>
      </w:r>
      <w:proofErr w:type="spellEnd"/>
      <w:r w:rsidRPr="000946D4">
        <w:rPr>
          <w:lang w:eastAsia="ko-KR"/>
        </w:rPr>
        <w:t xml:space="preserve"> activation delay for RF preparation, ACG tuning, cell search, time/frequency tracking etc. and CSI reporting delay. </w:t>
      </w:r>
    </w:p>
    <w:p w14:paraId="088CDA6B" w14:textId="4CF2C4A9" w:rsidR="000946D4" w:rsidRPr="000946D4" w:rsidRDefault="000946D4" w:rsidP="000946D4">
      <w:pPr>
        <w:spacing w:before="120" w:after="120" w:line="276" w:lineRule="auto"/>
        <w:ind w:left="284"/>
        <w:jc w:val="both"/>
      </w:pPr>
      <w:r w:rsidRPr="000946D4">
        <w:t xml:space="preserve">Observation 4:  In NR, the </w:t>
      </w:r>
      <w:proofErr w:type="spellStart"/>
      <w:r w:rsidRPr="000946D4">
        <w:t>SCell</w:t>
      </w:r>
      <w:proofErr w:type="spellEnd"/>
      <w:r w:rsidRPr="000946D4">
        <w:t xml:space="preserve"> activation delay is variable and can be much longer than the delay in LTE in certain scenarios. </w:t>
      </w:r>
    </w:p>
    <w:p w14:paraId="1EA3DEFD" w14:textId="77777777" w:rsidR="000946D4" w:rsidRPr="000946D4" w:rsidRDefault="000946D4" w:rsidP="000946D4">
      <w:pPr>
        <w:spacing w:before="120" w:after="120" w:line="276" w:lineRule="auto"/>
        <w:ind w:left="284"/>
        <w:jc w:val="both"/>
      </w:pPr>
      <w:r w:rsidRPr="000946D4">
        <w:t xml:space="preserve">Observation 5: In NR, BWP operation is </w:t>
      </w:r>
      <w:proofErr w:type="gramStart"/>
      <w:r w:rsidRPr="000946D4">
        <w:t>introduced</w:t>
      </w:r>
      <w:proofErr w:type="gramEnd"/>
      <w:r w:rsidRPr="000946D4">
        <w:t xml:space="preserve"> and data transmission/reception are performed per BWP on top of the activated serving cells.  </w:t>
      </w:r>
    </w:p>
    <w:p w14:paraId="0FAE5885" w14:textId="77777777" w:rsidR="000946D4" w:rsidRPr="000946D4" w:rsidRDefault="000946D4" w:rsidP="000946D4">
      <w:pPr>
        <w:spacing w:before="120" w:after="120" w:line="276" w:lineRule="auto"/>
        <w:ind w:left="284"/>
        <w:jc w:val="both"/>
      </w:pPr>
      <w:r w:rsidRPr="000946D4">
        <w:t xml:space="preserve">Observation 6: If dormant state is introduced on the level of serving cells (e.g. dormant </w:t>
      </w:r>
      <w:proofErr w:type="spellStart"/>
      <w:r w:rsidRPr="000946D4">
        <w:t>SCell</w:t>
      </w:r>
      <w:proofErr w:type="spellEnd"/>
      <w:r w:rsidRPr="000946D4">
        <w:t xml:space="preserve">), new MAC CEs and new procedures in MAC layer to support state transitions among activated, dormant and deactivated should be specified. </w:t>
      </w:r>
    </w:p>
    <w:p w14:paraId="2E869A2B" w14:textId="77777777" w:rsidR="000946D4" w:rsidRPr="000946D4" w:rsidRDefault="000946D4" w:rsidP="000946D4">
      <w:pPr>
        <w:spacing w:before="120" w:after="120" w:line="276" w:lineRule="auto"/>
        <w:ind w:left="284"/>
        <w:jc w:val="both"/>
      </w:pPr>
      <w:r w:rsidRPr="000946D4">
        <w:lastRenderedPageBreak/>
        <w:t xml:space="preserve">Observation 7: If dormancy behavior is introduced on the level of BWPs (via a </w:t>
      </w:r>
      <w:proofErr w:type="gramStart"/>
      <w:r w:rsidRPr="000946D4">
        <w:t>particular BWP</w:t>
      </w:r>
      <w:proofErr w:type="gramEnd"/>
      <w:r w:rsidRPr="000946D4">
        <w:t xml:space="preserve"> without PDCCH monitoring), state transition from activated to dormant state can be supported by BWP switching. </w:t>
      </w:r>
    </w:p>
    <w:p w14:paraId="3DC365BB" w14:textId="77777777" w:rsidR="000946D4" w:rsidRPr="000946D4" w:rsidRDefault="000946D4" w:rsidP="000946D4">
      <w:pPr>
        <w:spacing w:before="120" w:after="120" w:line="276" w:lineRule="auto"/>
        <w:ind w:left="284"/>
        <w:jc w:val="both"/>
        <w:rPr>
          <w:bCs/>
        </w:rPr>
      </w:pPr>
      <w:r w:rsidRPr="000946D4">
        <w:rPr>
          <w:bCs/>
        </w:rPr>
        <w:t xml:space="preserve">Observation 8:  With configuration of the </w:t>
      </w:r>
      <w:proofErr w:type="gramStart"/>
      <w:r w:rsidRPr="000946D4">
        <w:rPr>
          <w:bCs/>
        </w:rPr>
        <w:t>particular BW</w:t>
      </w:r>
      <w:r w:rsidRPr="000946D4">
        <w:rPr>
          <w:bCs/>
          <w:lang w:eastAsia="zh-CN"/>
        </w:rPr>
        <w:t>P</w:t>
      </w:r>
      <w:proofErr w:type="gramEnd"/>
      <w:r w:rsidRPr="000946D4">
        <w:rPr>
          <w:bCs/>
          <w:lang w:eastAsia="zh-CN"/>
        </w:rPr>
        <w:t xml:space="preserve">, the latency can be reduced at least by </w:t>
      </w:r>
      <w:r w:rsidRPr="000946D4">
        <w:t>T</w:t>
      </w:r>
      <w:r w:rsidRPr="000946D4">
        <w:rPr>
          <w:vertAlign w:val="subscript"/>
        </w:rPr>
        <w:t xml:space="preserve">HARQ </w:t>
      </w:r>
      <w:r w:rsidRPr="000946D4">
        <w:rPr>
          <w:bCs/>
          <w:lang w:eastAsia="zh-CN"/>
        </w:rPr>
        <w:t xml:space="preserve">and </w:t>
      </w:r>
      <w:proofErr w:type="spellStart"/>
      <w:r w:rsidRPr="000946D4">
        <w:t>T</w:t>
      </w:r>
      <w:r w:rsidRPr="000946D4">
        <w:rPr>
          <w:vertAlign w:val="subscript"/>
        </w:rPr>
        <w:t>CSI_reporting</w:t>
      </w:r>
      <w:proofErr w:type="spellEnd"/>
      <w:r w:rsidRPr="000946D4">
        <w:rPr>
          <w:vertAlign w:val="subscript"/>
        </w:rPr>
        <w:t xml:space="preserve"> </w:t>
      </w:r>
      <w:r w:rsidRPr="000946D4">
        <w:rPr>
          <w:bCs/>
        </w:rPr>
        <w:t>from eliminating HARQ feedback for the MAC CE</w:t>
      </w:r>
      <w:r w:rsidRPr="000946D4">
        <w:t xml:space="preserve"> and CSI reporting</w:t>
      </w:r>
      <w:r w:rsidRPr="000946D4">
        <w:rPr>
          <w:bCs/>
        </w:rPr>
        <w:t>.</w:t>
      </w:r>
    </w:p>
    <w:p w14:paraId="0C227F05" w14:textId="77777777" w:rsidR="000946D4" w:rsidRPr="000946D4" w:rsidRDefault="000946D4" w:rsidP="000946D4">
      <w:pPr>
        <w:spacing w:before="120" w:after="120" w:line="276" w:lineRule="auto"/>
        <w:ind w:left="284"/>
        <w:jc w:val="both"/>
        <w:rPr>
          <w:bCs/>
        </w:rPr>
      </w:pPr>
      <w:r w:rsidRPr="000946D4">
        <w:rPr>
          <w:bCs/>
        </w:rPr>
        <w:t xml:space="preserve">Observation 9: In order to get the full latency benefit of BWP switching, UE may need to keep RF on and perform cell search and time/frequency tracking periodically in the </w:t>
      </w:r>
      <w:proofErr w:type="gramStart"/>
      <w:r w:rsidRPr="000946D4">
        <w:rPr>
          <w:bCs/>
        </w:rPr>
        <w:t>particular BWP</w:t>
      </w:r>
      <w:proofErr w:type="gramEnd"/>
      <w:r w:rsidRPr="000946D4">
        <w:rPr>
          <w:bCs/>
        </w:rPr>
        <w:t xml:space="preserve">. The additional power consumption </w:t>
      </w:r>
      <w:r w:rsidRPr="000946D4">
        <w:t>can be managed by properly configuring the occasions for CSI reference resources and reporting.</w:t>
      </w:r>
    </w:p>
    <w:p w14:paraId="21807F6A" w14:textId="77777777" w:rsidR="000946D4" w:rsidRPr="000946D4" w:rsidRDefault="000946D4" w:rsidP="000946D4">
      <w:pPr>
        <w:spacing w:before="120" w:after="120" w:line="276" w:lineRule="auto"/>
        <w:ind w:left="284"/>
        <w:jc w:val="both"/>
        <w:rPr>
          <w:bCs/>
        </w:rPr>
      </w:pPr>
      <w:r w:rsidRPr="000946D4">
        <w:rPr>
          <w:bCs/>
        </w:rPr>
        <w:t xml:space="preserve">Observation 10: The implicit rule by bundling BWP switching between </w:t>
      </w:r>
      <w:proofErr w:type="spellStart"/>
      <w:r w:rsidRPr="000946D4">
        <w:rPr>
          <w:bCs/>
        </w:rPr>
        <w:t>PCell</w:t>
      </w:r>
      <w:proofErr w:type="spellEnd"/>
      <w:r w:rsidRPr="000946D4">
        <w:rPr>
          <w:bCs/>
        </w:rPr>
        <w:t xml:space="preserve"> and </w:t>
      </w:r>
      <w:proofErr w:type="spellStart"/>
      <w:r w:rsidRPr="000946D4">
        <w:rPr>
          <w:bCs/>
        </w:rPr>
        <w:t>SCells</w:t>
      </w:r>
      <w:proofErr w:type="spellEnd"/>
      <w:r w:rsidRPr="000946D4">
        <w:rPr>
          <w:bCs/>
        </w:rPr>
        <w:t xml:space="preserve"> can minimize both the </w:t>
      </w:r>
      <w:proofErr w:type="spellStart"/>
      <w:r w:rsidRPr="000946D4">
        <w:rPr>
          <w:bCs/>
        </w:rPr>
        <w:t>PCell</w:t>
      </w:r>
      <w:proofErr w:type="spellEnd"/>
      <w:r w:rsidRPr="000946D4">
        <w:rPr>
          <w:bCs/>
        </w:rPr>
        <w:t xml:space="preserve"> control resource overhead and </w:t>
      </w:r>
      <w:proofErr w:type="spellStart"/>
      <w:r w:rsidRPr="000946D4">
        <w:rPr>
          <w:bCs/>
        </w:rPr>
        <w:t>SCell</w:t>
      </w:r>
      <w:proofErr w:type="spellEnd"/>
      <w:r w:rsidRPr="000946D4">
        <w:rPr>
          <w:bCs/>
        </w:rPr>
        <w:t xml:space="preserve"> activation latency. </w:t>
      </w:r>
    </w:p>
    <w:p w14:paraId="039BE0B1" w14:textId="77777777" w:rsidR="000946D4" w:rsidRPr="000946D4" w:rsidRDefault="000946D4" w:rsidP="000946D4">
      <w:pPr>
        <w:spacing w:before="120" w:after="120" w:line="276" w:lineRule="auto"/>
        <w:ind w:left="284"/>
        <w:jc w:val="both"/>
      </w:pPr>
      <w:r w:rsidRPr="000946D4">
        <w:t xml:space="preserve">Proposal 1: The ‘dormancy’ behavior, that UE doesn’t monitor PDCCH and only performs CSI measurement and reporting, is supported for </w:t>
      </w:r>
      <w:proofErr w:type="spellStart"/>
      <w:r w:rsidRPr="000946D4">
        <w:t>SCell</w:t>
      </w:r>
      <w:proofErr w:type="spellEnd"/>
      <w:r w:rsidRPr="000946D4">
        <w:t xml:space="preserve"> in Rel-16 to reduce the </w:t>
      </w:r>
      <w:proofErr w:type="spellStart"/>
      <w:r w:rsidRPr="000946D4">
        <w:t>SCell</w:t>
      </w:r>
      <w:proofErr w:type="spellEnd"/>
      <w:r w:rsidRPr="000946D4">
        <w:t xml:space="preserve"> latency for data transmission. </w:t>
      </w:r>
    </w:p>
    <w:p w14:paraId="0B0C8697" w14:textId="77777777" w:rsidR="000946D4" w:rsidRPr="000946D4" w:rsidRDefault="000946D4" w:rsidP="000946D4">
      <w:pPr>
        <w:spacing w:before="120" w:after="120" w:line="276" w:lineRule="auto"/>
        <w:ind w:left="284"/>
        <w:jc w:val="both"/>
        <w:rPr>
          <w:bCs/>
        </w:rPr>
      </w:pPr>
      <w:r w:rsidRPr="000946D4">
        <w:rPr>
          <w:bCs/>
        </w:rPr>
        <w:t xml:space="preserve">Proposal 2: A </w:t>
      </w:r>
      <w:proofErr w:type="gramStart"/>
      <w:r w:rsidRPr="000946D4">
        <w:rPr>
          <w:bCs/>
        </w:rPr>
        <w:t>particular BWP</w:t>
      </w:r>
      <w:proofErr w:type="gramEnd"/>
      <w:r w:rsidRPr="000946D4">
        <w:rPr>
          <w:bCs/>
        </w:rPr>
        <w:t xml:space="preserve"> without PDCCH monitoring can be configured for </w:t>
      </w:r>
      <w:proofErr w:type="spellStart"/>
      <w:r w:rsidRPr="000946D4">
        <w:rPr>
          <w:bCs/>
        </w:rPr>
        <w:t>SCell</w:t>
      </w:r>
      <w:proofErr w:type="spellEnd"/>
      <w:r w:rsidRPr="000946D4">
        <w:rPr>
          <w:bCs/>
        </w:rPr>
        <w:t xml:space="preserve">. </w:t>
      </w:r>
    </w:p>
    <w:p w14:paraId="59A4C7E5" w14:textId="04402323" w:rsidR="000946D4" w:rsidRPr="000946D4" w:rsidRDefault="000946D4" w:rsidP="000946D4">
      <w:pPr>
        <w:spacing w:before="120" w:after="120" w:line="276" w:lineRule="auto"/>
        <w:ind w:left="284"/>
        <w:jc w:val="both"/>
        <w:rPr>
          <w:bCs/>
        </w:rPr>
      </w:pPr>
      <w:r w:rsidRPr="000946D4">
        <w:rPr>
          <w:bCs/>
        </w:rPr>
        <w:t xml:space="preserve">Proposal 3: The dormancy for </w:t>
      </w:r>
      <w:proofErr w:type="spellStart"/>
      <w:r w:rsidRPr="000946D4">
        <w:rPr>
          <w:bCs/>
        </w:rPr>
        <w:t>SCell</w:t>
      </w:r>
      <w:proofErr w:type="spellEnd"/>
      <w:r w:rsidRPr="000946D4">
        <w:rPr>
          <w:bCs/>
        </w:rPr>
        <w:t xml:space="preserve"> is realized by BWP switching to the </w:t>
      </w:r>
      <w:proofErr w:type="gramStart"/>
      <w:r w:rsidRPr="000946D4">
        <w:rPr>
          <w:bCs/>
        </w:rPr>
        <w:t>particular BWP</w:t>
      </w:r>
      <w:proofErr w:type="gramEnd"/>
      <w:r w:rsidRPr="000946D4">
        <w:rPr>
          <w:bCs/>
        </w:rPr>
        <w:t xml:space="preserve"> for NR. </w:t>
      </w:r>
      <w:r w:rsidRPr="000946D4">
        <w:rPr>
          <w:bCs/>
        </w:rPr>
        <w:br/>
        <w:t xml:space="preserve">Proposal 4: Implicit rule for bundling BWP switching between </w:t>
      </w:r>
      <w:proofErr w:type="spellStart"/>
      <w:r w:rsidRPr="000946D4">
        <w:rPr>
          <w:bCs/>
        </w:rPr>
        <w:t>PCell</w:t>
      </w:r>
      <w:proofErr w:type="spellEnd"/>
      <w:r w:rsidRPr="000946D4">
        <w:rPr>
          <w:bCs/>
        </w:rPr>
        <w:t xml:space="preserve"> and </w:t>
      </w:r>
      <w:proofErr w:type="spellStart"/>
      <w:r w:rsidRPr="000946D4">
        <w:rPr>
          <w:bCs/>
        </w:rPr>
        <w:t>SCells</w:t>
      </w:r>
      <w:proofErr w:type="spellEnd"/>
      <w:r w:rsidRPr="000946D4">
        <w:rPr>
          <w:bCs/>
        </w:rPr>
        <w:t xml:space="preserve"> is further specified.</w:t>
      </w:r>
    </w:p>
    <w:p w14:paraId="03692C09" w14:textId="77777777" w:rsidR="00515145" w:rsidRDefault="00515145" w:rsidP="00515145">
      <w:pPr>
        <w:rPr>
          <w:b/>
        </w:rPr>
      </w:pPr>
    </w:p>
    <w:p w14:paraId="44C6A8BF" w14:textId="1CAF1299" w:rsidR="00515145" w:rsidRPr="00515145" w:rsidRDefault="00515145" w:rsidP="00515145">
      <w:pPr>
        <w:rPr>
          <w:b/>
        </w:rPr>
      </w:pPr>
      <w:r w:rsidRPr="00515145">
        <w:rPr>
          <w:b/>
        </w:rPr>
        <w:t>R1-1904722</w:t>
      </w:r>
      <w:r w:rsidRPr="00515145">
        <w:rPr>
          <w:b/>
        </w:rPr>
        <w:tab/>
        <w:t>Efficient CA design</w:t>
      </w:r>
      <w:r w:rsidRPr="00515145">
        <w:rPr>
          <w:b/>
        </w:rPr>
        <w:tab/>
        <w:t>Nokia, Nokia Shanghai Bell</w:t>
      </w:r>
    </w:p>
    <w:p w14:paraId="53CCC6A9" w14:textId="77777777" w:rsidR="00515145" w:rsidRPr="00515145" w:rsidRDefault="00515145" w:rsidP="00515145">
      <w:pPr>
        <w:pStyle w:val="BodyText"/>
        <w:tabs>
          <w:tab w:val="left" w:pos="648"/>
        </w:tabs>
        <w:ind w:left="284"/>
      </w:pPr>
      <w:r w:rsidRPr="00515145">
        <w:t xml:space="preserve">Proposal-1: In R16 NR, support DCI-based </w:t>
      </w:r>
      <w:proofErr w:type="spellStart"/>
      <w:r w:rsidRPr="00515145">
        <w:t>Scell</w:t>
      </w:r>
      <w:proofErr w:type="spellEnd"/>
      <w:r w:rsidRPr="00515145">
        <w:t xml:space="preserve"> activation with acknowledgement, if DCI-based activation reduces L1-defined </w:t>
      </w:r>
      <w:proofErr w:type="spellStart"/>
      <w:r w:rsidRPr="00515145">
        <w:t>Scell</w:t>
      </w:r>
      <w:proofErr w:type="spellEnd"/>
      <w:r w:rsidRPr="00515145">
        <w:t xml:space="preserve"> activation delay to less than 1 slot. </w:t>
      </w:r>
    </w:p>
    <w:p w14:paraId="71EE2712" w14:textId="77777777" w:rsidR="00515145" w:rsidRPr="00515145" w:rsidRDefault="00515145" w:rsidP="00515145">
      <w:pPr>
        <w:pStyle w:val="BodyText"/>
        <w:tabs>
          <w:tab w:val="left" w:pos="648"/>
        </w:tabs>
        <w:ind w:left="284"/>
      </w:pPr>
      <w:r w:rsidRPr="00515145">
        <w:t xml:space="preserve">Proposal-2: Send LS to RAN4 with the following questions: </w:t>
      </w:r>
    </w:p>
    <w:p w14:paraId="585DCA09" w14:textId="77777777" w:rsidR="00515145" w:rsidRPr="00515145" w:rsidRDefault="00515145" w:rsidP="00515145">
      <w:pPr>
        <w:pStyle w:val="BodyText"/>
        <w:tabs>
          <w:tab w:val="left" w:pos="648"/>
        </w:tabs>
        <w:ind w:left="852"/>
        <w:rPr>
          <w:iCs/>
        </w:rPr>
      </w:pPr>
      <w:r w:rsidRPr="00515145">
        <w:rPr>
          <w:iCs/>
        </w:rPr>
        <w:t xml:space="preserve">RAN1 would like to kindly ask RAN4 for clarification on the main components of </w:t>
      </w:r>
      <w:proofErr w:type="spellStart"/>
      <w:r w:rsidRPr="00515145">
        <w:rPr>
          <w:iCs/>
        </w:rPr>
        <w:t>T</w:t>
      </w:r>
      <w:r w:rsidRPr="00515145">
        <w:rPr>
          <w:iCs/>
          <w:vertAlign w:val="subscript"/>
        </w:rPr>
        <w:t>activation_time</w:t>
      </w:r>
      <w:proofErr w:type="spellEnd"/>
      <w:r w:rsidRPr="00515145">
        <w:rPr>
          <w:iCs/>
        </w:rPr>
        <w:t xml:space="preserve"> </w:t>
      </w:r>
      <w:proofErr w:type="gramStart"/>
      <w:r w:rsidRPr="00515145">
        <w:rPr>
          <w:iCs/>
        </w:rPr>
        <w:t>=[</w:t>
      </w:r>
      <w:proofErr w:type="gramEnd"/>
      <w:r w:rsidRPr="00515145">
        <w:rPr>
          <w:rFonts w:eastAsia="Times New Roman"/>
          <w:iCs/>
        </w:rPr>
        <w:t>5ms</w:t>
      </w:r>
      <w:r w:rsidRPr="00515145">
        <w:rPr>
          <w:iCs/>
        </w:rPr>
        <w:t xml:space="preserve">+ </w:t>
      </w:r>
      <w:r w:rsidRPr="00515145">
        <w:rPr>
          <w:rFonts w:eastAsia="Times New Roman"/>
          <w:iCs/>
        </w:rPr>
        <w:t>1</w:t>
      </w:r>
      <w:r w:rsidRPr="00515145">
        <w:rPr>
          <w:iCs/>
        </w:rPr>
        <w:t xml:space="preserve">* </w:t>
      </w:r>
      <w:proofErr w:type="spellStart"/>
      <w:r w:rsidRPr="00515145">
        <w:rPr>
          <w:iCs/>
        </w:rPr>
        <w:t>T</w:t>
      </w:r>
      <w:r w:rsidRPr="00515145">
        <w:rPr>
          <w:iCs/>
          <w:vertAlign w:val="subscript"/>
        </w:rPr>
        <w:t>SMTC_SCell</w:t>
      </w:r>
      <w:proofErr w:type="spellEnd"/>
      <w:r w:rsidRPr="00515145">
        <w:rPr>
          <w:iCs/>
        </w:rPr>
        <w:t xml:space="preserve">]. RAN1 assumes that </w:t>
      </w:r>
      <w:r w:rsidRPr="00515145">
        <w:rPr>
          <w:rFonts w:eastAsia="Times New Roman"/>
          <w:iCs/>
        </w:rPr>
        <w:t xml:space="preserve">3ms correspond to MAC-CE interpretation and RF warm up and </w:t>
      </w:r>
      <w:proofErr w:type="spellStart"/>
      <w:r w:rsidRPr="00515145">
        <w:rPr>
          <w:iCs/>
        </w:rPr>
        <w:t>T</w:t>
      </w:r>
      <w:r w:rsidRPr="00515145">
        <w:rPr>
          <w:iCs/>
          <w:vertAlign w:val="subscript"/>
        </w:rPr>
        <w:t>SMTC_SCell</w:t>
      </w:r>
      <w:proofErr w:type="spellEnd"/>
      <w:r w:rsidRPr="00515145">
        <w:rPr>
          <w:iCs/>
          <w:vertAlign w:val="subscript"/>
        </w:rPr>
        <w:t xml:space="preserve"> </w:t>
      </w:r>
      <w:r w:rsidRPr="00515145">
        <w:rPr>
          <w:iCs/>
        </w:rPr>
        <w:t xml:space="preserve">is the configured SMTC periodicity of the </w:t>
      </w:r>
      <w:proofErr w:type="spellStart"/>
      <w:r w:rsidRPr="00515145">
        <w:rPr>
          <w:iCs/>
        </w:rPr>
        <w:t>Scell</w:t>
      </w:r>
      <w:proofErr w:type="spellEnd"/>
      <w:r w:rsidRPr="00515145">
        <w:rPr>
          <w:iCs/>
        </w:rPr>
        <w:t xml:space="preserve">. </w:t>
      </w:r>
    </w:p>
    <w:p w14:paraId="211C95B6" w14:textId="77777777" w:rsidR="00515145" w:rsidRPr="00515145" w:rsidRDefault="00515145" w:rsidP="00515145">
      <w:pPr>
        <w:pStyle w:val="BodyText"/>
        <w:tabs>
          <w:tab w:val="left" w:pos="648"/>
        </w:tabs>
        <w:ind w:left="852"/>
      </w:pPr>
      <w:r w:rsidRPr="00515145">
        <w:t xml:space="preserve">For intra-band, RAN1 would be interested under which conditions </w:t>
      </w:r>
      <w:proofErr w:type="spellStart"/>
      <w:r w:rsidRPr="00515145">
        <w:t>Scell</w:t>
      </w:r>
      <w:proofErr w:type="spellEnd"/>
      <w:r w:rsidRPr="00515145">
        <w:t xml:space="preserve"> activation times could be comparable with BWP activation times. </w:t>
      </w:r>
    </w:p>
    <w:p w14:paraId="60A823CF" w14:textId="77777777" w:rsidR="00515145" w:rsidRPr="00515145" w:rsidRDefault="00515145" w:rsidP="00515145">
      <w:pPr>
        <w:pStyle w:val="BodyText"/>
        <w:tabs>
          <w:tab w:val="left" w:pos="648"/>
        </w:tabs>
        <w:ind w:left="284"/>
      </w:pPr>
      <w:r w:rsidRPr="00515145">
        <w:t xml:space="preserve">Proposal-3: RAN1 should wait for guidance from RAN2 before discussing what RAN1 specification impacts are required with respect to dormancy (if supported). </w:t>
      </w:r>
    </w:p>
    <w:p w14:paraId="2D729AFC" w14:textId="77777777" w:rsidR="00515145" w:rsidRPr="00515145" w:rsidRDefault="00515145" w:rsidP="00515145">
      <w:pPr>
        <w:ind w:left="284"/>
      </w:pPr>
      <w:r w:rsidRPr="00515145">
        <w:t xml:space="preserve">Proposal-4: If DCI based </w:t>
      </w:r>
      <w:proofErr w:type="spellStart"/>
      <w:r w:rsidRPr="00515145">
        <w:t>Scell</w:t>
      </w:r>
      <w:proofErr w:type="spellEnd"/>
      <w:r w:rsidRPr="00515145">
        <w:t xml:space="preserve"> activation is supported in R16, consider also designs, where </w:t>
      </w:r>
      <w:proofErr w:type="spellStart"/>
      <w:r w:rsidRPr="00515145">
        <w:t>Scell</w:t>
      </w:r>
      <w:proofErr w:type="spellEnd"/>
      <w:r w:rsidRPr="00515145">
        <w:t xml:space="preserve"> activation command is included in separate 2-x DCI format, as well as where </w:t>
      </w:r>
      <w:proofErr w:type="spellStart"/>
      <w:r w:rsidRPr="00515145">
        <w:t>Scell</w:t>
      </w:r>
      <w:proofErr w:type="spellEnd"/>
      <w:r w:rsidRPr="00515145">
        <w:t xml:space="preserve"> activation command is part of single-cell or multi-cell scheduling DCI format.  </w:t>
      </w:r>
    </w:p>
    <w:p w14:paraId="20B086C5" w14:textId="77777777" w:rsidR="00515145" w:rsidRPr="00515145" w:rsidRDefault="00515145" w:rsidP="00515145">
      <w:pPr>
        <w:ind w:left="284"/>
      </w:pPr>
      <w:r w:rsidRPr="00515145">
        <w:t xml:space="preserve">Proposal-5: If DCI-based </w:t>
      </w:r>
      <w:proofErr w:type="spellStart"/>
      <w:r w:rsidRPr="00515145">
        <w:t>Scell</w:t>
      </w:r>
      <w:proofErr w:type="spellEnd"/>
      <w:r w:rsidRPr="00515145">
        <w:t xml:space="preserve"> activation is supported, consider existing cross-carrier A-CSI trigger in DCI format 0_1 as one possible </w:t>
      </w:r>
      <w:proofErr w:type="spellStart"/>
      <w:r w:rsidRPr="00515145">
        <w:t>Scell</w:t>
      </w:r>
      <w:proofErr w:type="spellEnd"/>
      <w:r w:rsidRPr="00515145">
        <w:t xml:space="preserve"> activation command.   </w:t>
      </w:r>
    </w:p>
    <w:p w14:paraId="348CC9E6" w14:textId="4A0C094F" w:rsidR="000946D4" w:rsidRDefault="000946D4" w:rsidP="00730E77">
      <w:pPr>
        <w:rPr>
          <w:b/>
        </w:rPr>
      </w:pPr>
    </w:p>
    <w:p w14:paraId="58C7B285" w14:textId="77777777" w:rsidR="004E3835" w:rsidRPr="004E3835" w:rsidRDefault="004E3835" w:rsidP="004E3835">
      <w:pPr>
        <w:rPr>
          <w:b/>
        </w:rPr>
      </w:pPr>
      <w:r w:rsidRPr="004E3835">
        <w:rPr>
          <w:b/>
        </w:rPr>
        <w:t xml:space="preserve">R1-1904746 Discussion on fast activation and deactivation of </w:t>
      </w:r>
      <w:proofErr w:type="spellStart"/>
      <w:r w:rsidRPr="004E3835">
        <w:rPr>
          <w:b/>
        </w:rPr>
        <w:t>scell</w:t>
      </w:r>
      <w:proofErr w:type="spellEnd"/>
      <w:r w:rsidRPr="004E3835">
        <w:rPr>
          <w:b/>
        </w:rPr>
        <w:t xml:space="preserve"> CMCC</w:t>
      </w:r>
    </w:p>
    <w:p w14:paraId="530957E9" w14:textId="77777777" w:rsidR="004E3835" w:rsidRPr="004E3835" w:rsidRDefault="004E3835" w:rsidP="004E3835">
      <w:pPr>
        <w:ind w:left="284"/>
        <w:jc w:val="both"/>
        <w:rPr>
          <w:lang w:eastAsia="zh-CN"/>
        </w:rPr>
      </w:pPr>
      <w:r w:rsidRPr="004E3835">
        <w:rPr>
          <w:lang w:eastAsia="zh-CN"/>
        </w:rPr>
        <w:t xml:space="preserve">Proposal 1. Faster activation and deactivation of </w:t>
      </w:r>
      <w:proofErr w:type="spellStart"/>
      <w:r w:rsidRPr="004E3835">
        <w:rPr>
          <w:lang w:eastAsia="zh-CN"/>
        </w:rPr>
        <w:t>Scell</w:t>
      </w:r>
      <w:proofErr w:type="spellEnd"/>
      <w:r w:rsidRPr="004E3835">
        <w:rPr>
          <w:lang w:eastAsia="zh-CN"/>
        </w:rPr>
        <w:t xml:space="preserve"> should be supported in NR to realize better resource utilization and UE power saving.</w:t>
      </w:r>
    </w:p>
    <w:p w14:paraId="287E6B53" w14:textId="77777777" w:rsidR="004E3835" w:rsidRPr="004E3835" w:rsidRDefault="004E3835" w:rsidP="004E3835">
      <w:pPr>
        <w:ind w:left="284"/>
        <w:jc w:val="both"/>
        <w:rPr>
          <w:lang w:eastAsia="zh-CN"/>
        </w:rPr>
      </w:pPr>
      <w:r w:rsidRPr="004E3835">
        <w:rPr>
          <w:lang w:eastAsia="zh-CN"/>
        </w:rPr>
        <w:t xml:space="preserve">Proposal 2. A new group common DCI should be used as the L1 </w:t>
      </w:r>
      <w:proofErr w:type="spellStart"/>
      <w:r w:rsidRPr="004E3835">
        <w:rPr>
          <w:lang w:eastAsia="zh-CN"/>
        </w:rPr>
        <w:t>signalling</w:t>
      </w:r>
      <w:proofErr w:type="spellEnd"/>
      <w:r w:rsidRPr="004E3835">
        <w:rPr>
          <w:lang w:eastAsia="zh-CN"/>
        </w:rPr>
        <w:t xml:space="preserve"> to activate and deactivate </w:t>
      </w:r>
      <w:proofErr w:type="spellStart"/>
      <w:r w:rsidRPr="004E3835">
        <w:rPr>
          <w:lang w:eastAsia="zh-CN"/>
        </w:rPr>
        <w:t>Scell</w:t>
      </w:r>
      <w:proofErr w:type="spellEnd"/>
      <w:r w:rsidRPr="004E3835">
        <w:rPr>
          <w:lang w:eastAsia="zh-CN"/>
        </w:rPr>
        <w:t xml:space="preserve"> faster.</w:t>
      </w:r>
    </w:p>
    <w:p w14:paraId="14E8154A" w14:textId="77777777" w:rsidR="004E3835" w:rsidRPr="004E3835" w:rsidRDefault="004E3835" w:rsidP="004E3835">
      <w:pPr>
        <w:ind w:left="284"/>
        <w:jc w:val="both"/>
        <w:rPr>
          <w:lang w:eastAsia="zh-CN"/>
        </w:rPr>
      </w:pPr>
      <w:r w:rsidRPr="004E3835">
        <w:rPr>
          <w:lang w:eastAsia="zh-CN"/>
        </w:rPr>
        <w:lastRenderedPageBreak/>
        <w:t xml:space="preserve">Proposal 3. Additional CSI-RS or TRS can be configured on deactivated </w:t>
      </w:r>
      <w:proofErr w:type="spellStart"/>
      <w:r w:rsidRPr="004E3835">
        <w:rPr>
          <w:lang w:eastAsia="zh-CN"/>
        </w:rPr>
        <w:t>Scells</w:t>
      </w:r>
      <w:proofErr w:type="spellEnd"/>
      <w:r w:rsidRPr="004E3835">
        <w:rPr>
          <w:lang w:eastAsia="zh-CN"/>
        </w:rPr>
        <w:t xml:space="preserve"> to realize faster </w:t>
      </w:r>
      <w:proofErr w:type="spellStart"/>
      <w:r w:rsidRPr="004E3835">
        <w:rPr>
          <w:lang w:eastAsia="zh-CN"/>
        </w:rPr>
        <w:t>Scell</w:t>
      </w:r>
      <w:proofErr w:type="spellEnd"/>
      <w:r w:rsidRPr="004E3835">
        <w:rPr>
          <w:lang w:eastAsia="zh-CN"/>
        </w:rPr>
        <w:t xml:space="preserve"> activation.</w:t>
      </w:r>
    </w:p>
    <w:p w14:paraId="5CA1EEDB" w14:textId="77777777" w:rsidR="00A56F65" w:rsidRDefault="00A56F65" w:rsidP="00A56F65"/>
    <w:p w14:paraId="5FBAF23D" w14:textId="278962D9" w:rsidR="00A56F65" w:rsidRPr="00A56F65" w:rsidRDefault="00A56F65" w:rsidP="00A56F65">
      <w:pPr>
        <w:rPr>
          <w:b/>
        </w:rPr>
      </w:pPr>
      <w:r w:rsidRPr="00A56F65">
        <w:rPr>
          <w:b/>
        </w:rPr>
        <w:t xml:space="preserve">R1-1904904 </w:t>
      </w:r>
      <w:proofErr w:type="spellStart"/>
      <w:r w:rsidRPr="00A56F65">
        <w:rPr>
          <w:b/>
        </w:rPr>
        <w:t>SCell</w:t>
      </w:r>
      <w:proofErr w:type="spellEnd"/>
      <w:r w:rsidRPr="00A56F65">
        <w:rPr>
          <w:b/>
        </w:rPr>
        <w:t xml:space="preserve"> fast activation and deactivation Asustek</w:t>
      </w:r>
    </w:p>
    <w:p w14:paraId="29720099" w14:textId="77777777" w:rsidR="00A56F65" w:rsidRPr="00A56F65" w:rsidRDefault="00A56F65" w:rsidP="00A56F65">
      <w:pPr>
        <w:ind w:left="284"/>
        <w:rPr>
          <w:lang w:eastAsia="zh-TW"/>
        </w:rPr>
      </w:pPr>
      <w:r w:rsidRPr="00A56F65">
        <w:rPr>
          <w:rFonts w:hint="eastAsia"/>
          <w:lang w:eastAsia="zh-TW"/>
        </w:rPr>
        <w:t xml:space="preserve">Observation 1: In LTE, </w:t>
      </w:r>
      <w:proofErr w:type="spellStart"/>
      <w:r w:rsidRPr="00A56F65">
        <w:rPr>
          <w:rFonts w:hint="eastAsia"/>
          <w:lang w:eastAsia="zh-TW"/>
        </w:rPr>
        <w:t>SCell</w:t>
      </w:r>
      <w:proofErr w:type="spellEnd"/>
      <w:r w:rsidRPr="00A56F65">
        <w:rPr>
          <w:rFonts w:hint="eastAsia"/>
          <w:lang w:eastAsia="zh-TW"/>
        </w:rPr>
        <w:t xml:space="preserve"> dormancy is defined to achieve faster </w:t>
      </w:r>
      <w:proofErr w:type="spellStart"/>
      <w:r w:rsidRPr="00A56F65">
        <w:rPr>
          <w:rFonts w:hint="eastAsia"/>
          <w:lang w:eastAsia="zh-TW"/>
        </w:rPr>
        <w:t>SCell</w:t>
      </w:r>
      <w:proofErr w:type="spellEnd"/>
      <w:r w:rsidRPr="00A56F65">
        <w:rPr>
          <w:rFonts w:hint="eastAsia"/>
          <w:lang w:eastAsia="zh-TW"/>
        </w:rPr>
        <w:t xml:space="preserve"> activation by maintaining CSI measurement/reporting.</w:t>
      </w:r>
    </w:p>
    <w:p w14:paraId="78092FDB" w14:textId="77777777" w:rsidR="00A56F65" w:rsidRPr="00A56F65" w:rsidRDefault="00A56F65" w:rsidP="00A56F65">
      <w:pPr>
        <w:ind w:left="284"/>
        <w:rPr>
          <w:lang w:eastAsia="zh-TW"/>
        </w:rPr>
      </w:pPr>
      <w:r w:rsidRPr="00A56F65">
        <w:rPr>
          <w:rFonts w:hint="eastAsia"/>
          <w:lang w:eastAsia="zh-TW"/>
        </w:rPr>
        <w:t xml:space="preserve">Observation 2: Among existing signal/channel, the most suitable candidate to activate/deactivate an </w:t>
      </w:r>
      <w:proofErr w:type="spellStart"/>
      <w:r w:rsidRPr="00A56F65">
        <w:rPr>
          <w:rFonts w:hint="eastAsia"/>
          <w:lang w:eastAsia="zh-TW"/>
        </w:rPr>
        <w:t>SCell</w:t>
      </w:r>
      <w:proofErr w:type="spellEnd"/>
      <w:r w:rsidRPr="00A56F65">
        <w:rPr>
          <w:rFonts w:hint="eastAsia"/>
          <w:lang w:eastAsia="zh-TW"/>
        </w:rPr>
        <w:t xml:space="preserve"> is PDCCH.</w:t>
      </w:r>
    </w:p>
    <w:p w14:paraId="137DDF12" w14:textId="77777777" w:rsidR="00A56F65" w:rsidRPr="00A56F65" w:rsidRDefault="00A56F65" w:rsidP="00A56F65">
      <w:pPr>
        <w:ind w:left="284"/>
        <w:rPr>
          <w:lang w:eastAsia="zh-TW"/>
        </w:rPr>
      </w:pPr>
      <w:r w:rsidRPr="00A56F65">
        <w:rPr>
          <w:rFonts w:hint="eastAsia"/>
          <w:lang w:eastAsia="zh-TW"/>
        </w:rPr>
        <w:t xml:space="preserve">Observation 3: By defining a special BWP, e.g. dormant BWP, the existing design of BWP switch command could be reused as L1 signaling to activate/deactivate an </w:t>
      </w:r>
      <w:proofErr w:type="spellStart"/>
      <w:r w:rsidRPr="00A56F65">
        <w:rPr>
          <w:rFonts w:hint="eastAsia"/>
          <w:lang w:eastAsia="zh-TW"/>
        </w:rPr>
        <w:t>SCell</w:t>
      </w:r>
      <w:proofErr w:type="spellEnd"/>
      <w:r w:rsidRPr="00A56F65">
        <w:rPr>
          <w:rFonts w:hint="eastAsia"/>
          <w:lang w:eastAsia="zh-TW"/>
        </w:rPr>
        <w:t xml:space="preserve"> from signaling perspective.</w:t>
      </w:r>
    </w:p>
    <w:p w14:paraId="64B6EC02" w14:textId="77777777" w:rsidR="00A56F65" w:rsidRPr="00A56F65" w:rsidRDefault="00A56F65" w:rsidP="00A56F65">
      <w:pPr>
        <w:ind w:left="284"/>
        <w:rPr>
          <w:lang w:eastAsia="zh-TW"/>
        </w:rPr>
      </w:pPr>
      <w:r w:rsidRPr="00A56F65">
        <w:rPr>
          <w:rFonts w:hint="eastAsia"/>
          <w:lang w:eastAsia="zh-TW"/>
        </w:rPr>
        <w:t xml:space="preserve">Proposal 1: For reducing latency of </w:t>
      </w:r>
      <w:proofErr w:type="spellStart"/>
      <w:r w:rsidRPr="00A56F65">
        <w:rPr>
          <w:rFonts w:hint="eastAsia"/>
          <w:lang w:eastAsia="zh-TW"/>
        </w:rPr>
        <w:t>SCell</w:t>
      </w:r>
      <w:proofErr w:type="spellEnd"/>
      <w:r w:rsidRPr="00A56F65">
        <w:rPr>
          <w:rFonts w:hint="eastAsia"/>
          <w:lang w:eastAsia="zh-TW"/>
        </w:rPr>
        <w:t xml:space="preserve"> activation, UE maintains CSI measurement/reporting before receiving activation command and L1 signaling is used to activate/deactivate an </w:t>
      </w:r>
      <w:proofErr w:type="spellStart"/>
      <w:r w:rsidRPr="00A56F65">
        <w:rPr>
          <w:rFonts w:hint="eastAsia"/>
          <w:lang w:eastAsia="zh-TW"/>
        </w:rPr>
        <w:t>SCell</w:t>
      </w:r>
      <w:proofErr w:type="spellEnd"/>
      <w:r w:rsidRPr="00A56F65">
        <w:rPr>
          <w:rFonts w:hint="eastAsia"/>
          <w:lang w:eastAsia="zh-TW"/>
        </w:rPr>
        <w:t>.</w:t>
      </w:r>
    </w:p>
    <w:p w14:paraId="5EE3686A" w14:textId="77777777" w:rsidR="00A56F65" w:rsidRPr="00A56F65" w:rsidRDefault="00A56F65" w:rsidP="00A56F65">
      <w:pPr>
        <w:ind w:left="284"/>
        <w:rPr>
          <w:lang w:eastAsia="zh-TW"/>
        </w:rPr>
      </w:pPr>
      <w:r w:rsidRPr="00A56F65">
        <w:rPr>
          <w:rFonts w:hint="eastAsia"/>
          <w:lang w:eastAsia="zh-TW"/>
        </w:rPr>
        <w:t>Proposal 2:</w:t>
      </w:r>
      <w:r w:rsidRPr="00A56F65">
        <w:rPr>
          <w:sz w:val="18"/>
        </w:rPr>
        <w:t xml:space="preserve"> </w:t>
      </w:r>
      <w:r w:rsidRPr="00A56F65">
        <w:rPr>
          <w:rFonts w:hint="eastAsia"/>
          <w:lang w:eastAsia="zh-TW"/>
        </w:rPr>
        <w:t>Design of L</w:t>
      </w:r>
      <w:r w:rsidRPr="00A56F65">
        <w:rPr>
          <w:lang w:eastAsia="zh-TW"/>
        </w:rPr>
        <w:t xml:space="preserve">1 signaling </w:t>
      </w:r>
      <w:r w:rsidRPr="00A56F65">
        <w:rPr>
          <w:rFonts w:hint="eastAsia"/>
          <w:lang w:eastAsia="zh-TW"/>
        </w:rPr>
        <w:t xml:space="preserve">to activate/deactivate an </w:t>
      </w:r>
      <w:proofErr w:type="spellStart"/>
      <w:r w:rsidRPr="00A56F65">
        <w:rPr>
          <w:rFonts w:hint="eastAsia"/>
          <w:lang w:eastAsia="zh-TW"/>
        </w:rPr>
        <w:t>SCell</w:t>
      </w:r>
      <w:proofErr w:type="spellEnd"/>
      <w:r w:rsidRPr="00A56F65">
        <w:rPr>
          <w:lang w:eastAsia="zh-TW"/>
        </w:rPr>
        <w:t xml:space="preserve"> could use </w:t>
      </w:r>
      <w:r w:rsidRPr="00A56F65">
        <w:rPr>
          <w:rFonts w:hint="eastAsia"/>
          <w:lang w:eastAsia="zh-TW"/>
        </w:rPr>
        <w:t xml:space="preserve">Rel-15 </w:t>
      </w:r>
      <w:r w:rsidRPr="00A56F65">
        <w:rPr>
          <w:lang w:eastAsia="zh-TW"/>
        </w:rPr>
        <w:t>BWP switch command as a starting point</w:t>
      </w:r>
      <w:r w:rsidRPr="00A56F65">
        <w:rPr>
          <w:rFonts w:hint="eastAsia"/>
          <w:lang w:eastAsia="zh-TW"/>
        </w:rPr>
        <w:t xml:space="preserve">. </w:t>
      </w:r>
    </w:p>
    <w:p w14:paraId="24326B0D" w14:textId="77777777" w:rsidR="006E5B91" w:rsidRDefault="006E5B91" w:rsidP="006E5B91">
      <w:pPr>
        <w:rPr>
          <w:b/>
        </w:rPr>
      </w:pPr>
    </w:p>
    <w:p w14:paraId="7024A7F0" w14:textId="50994D2C" w:rsidR="006E5B91" w:rsidRPr="006E5B91" w:rsidRDefault="006E5B91" w:rsidP="006E5B91">
      <w:pPr>
        <w:rPr>
          <w:b/>
        </w:rPr>
      </w:pPr>
      <w:r w:rsidRPr="006E5B91">
        <w:rPr>
          <w:b/>
        </w:rPr>
        <w:t>R1-1905144</w:t>
      </w:r>
      <w:r w:rsidRPr="006E5B91">
        <w:rPr>
          <w:b/>
        </w:rPr>
        <w:tab/>
        <w:t xml:space="preserve">Reduced latency </w:t>
      </w:r>
      <w:proofErr w:type="spellStart"/>
      <w:r w:rsidRPr="006E5B91">
        <w:rPr>
          <w:b/>
        </w:rPr>
        <w:t>Scell</w:t>
      </w:r>
      <w:proofErr w:type="spellEnd"/>
      <w:r w:rsidRPr="006E5B91">
        <w:rPr>
          <w:b/>
        </w:rPr>
        <w:t xml:space="preserve"> management for NR-NR CA</w:t>
      </w:r>
      <w:r w:rsidRPr="006E5B91">
        <w:rPr>
          <w:b/>
        </w:rPr>
        <w:tab/>
        <w:t>Ericsson</w:t>
      </w:r>
    </w:p>
    <w:p w14:paraId="58DBEE1B" w14:textId="6DC48694" w:rsidR="006E5B91" w:rsidRPr="006E5B91" w:rsidRDefault="006E5B91" w:rsidP="006E5B91">
      <w:pPr>
        <w:ind w:left="284"/>
        <w:jc w:val="both"/>
        <w:rPr>
          <w:b/>
          <w:u w:val="single"/>
        </w:rPr>
      </w:pPr>
      <w:r w:rsidRPr="006E5B91">
        <w:rPr>
          <w:b/>
          <w:u w:val="single"/>
        </w:rPr>
        <w:t>Proposal</w:t>
      </w:r>
    </w:p>
    <w:p w14:paraId="084A6C5C" w14:textId="77777777" w:rsidR="006E5B91" w:rsidRPr="006E5B91" w:rsidRDefault="006E5B91" w:rsidP="0097108A">
      <w:pPr>
        <w:pStyle w:val="ListParagraph"/>
        <w:numPr>
          <w:ilvl w:val="0"/>
          <w:numId w:val="9"/>
        </w:numPr>
        <w:ind w:left="1004"/>
        <w:jc w:val="both"/>
        <w:rPr>
          <w:szCs w:val="20"/>
        </w:rPr>
      </w:pPr>
      <w:r w:rsidRPr="006E5B91">
        <w:rPr>
          <w:szCs w:val="20"/>
        </w:rPr>
        <w:t xml:space="preserve">Use MAC CE based activation signaling as specified in Rel15 without any changes for activating/deactivating Scells, </w:t>
      </w:r>
    </w:p>
    <w:p w14:paraId="2A2BC423" w14:textId="77777777" w:rsidR="006E5B91" w:rsidRPr="006E5B91" w:rsidRDefault="006E5B91" w:rsidP="0097108A">
      <w:pPr>
        <w:pStyle w:val="ListParagraph"/>
        <w:numPr>
          <w:ilvl w:val="0"/>
          <w:numId w:val="9"/>
        </w:numPr>
        <w:ind w:left="1004"/>
        <w:jc w:val="both"/>
        <w:rPr>
          <w:szCs w:val="20"/>
        </w:rPr>
      </w:pPr>
      <w:r w:rsidRPr="006E5B91">
        <w:rPr>
          <w:szCs w:val="20"/>
        </w:rPr>
        <w:t xml:space="preserve">In addition to the MAC CE based signaling, use additional L1 based on/off signaling for fast control of PDCCH monitoring and PUCCH/SRS transmission on activated Scells.  </w:t>
      </w:r>
    </w:p>
    <w:p w14:paraId="17887137" w14:textId="77777777" w:rsidR="006E5B91" w:rsidRDefault="006E5B91" w:rsidP="006E5B91"/>
    <w:p w14:paraId="47C603B6" w14:textId="3D4191F0" w:rsidR="006E5B91" w:rsidRPr="006E5B91" w:rsidRDefault="006E5B91" w:rsidP="006E5B91">
      <w:pPr>
        <w:rPr>
          <w:b/>
        </w:rPr>
      </w:pPr>
      <w:r w:rsidRPr="006E5B91">
        <w:rPr>
          <w:b/>
        </w:rPr>
        <w:t>R1-195281</w:t>
      </w:r>
      <w:r w:rsidRPr="006E5B91">
        <w:rPr>
          <w:b/>
        </w:rPr>
        <w:tab/>
        <w:t xml:space="preserve">Fast SCG and </w:t>
      </w:r>
      <w:proofErr w:type="spellStart"/>
      <w:r w:rsidRPr="006E5B91">
        <w:rPr>
          <w:b/>
        </w:rPr>
        <w:t>Scell</w:t>
      </w:r>
      <w:proofErr w:type="spellEnd"/>
      <w:r w:rsidRPr="006E5B91">
        <w:rPr>
          <w:b/>
        </w:rPr>
        <w:t xml:space="preserve"> </w:t>
      </w:r>
      <w:proofErr w:type="spellStart"/>
      <w:r w:rsidRPr="006E5B91">
        <w:rPr>
          <w:b/>
        </w:rPr>
        <w:t>activiation</w:t>
      </w:r>
      <w:proofErr w:type="spellEnd"/>
      <w:r w:rsidRPr="006E5B91">
        <w:rPr>
          <w:b/>
        </w:rPr>
        <w:tab/>
        <w:t>Qualcomm Incorporated</w:t>
      </w:r>
    </w:p>
    <w:p w14:paraId="06CCCA33" w14:textId="77777777" w:rsidR="006E5B91" w:rsidRPr="006E5B91" w:rsidRDefault="006E5B91" w:rsidP="006E5B91">
      <w:pPr>
        <w:ind w:left="284"/>
      </w:pPr>
      <w:r w:rsidRPr="006E5B91">
        <w:t>Observation 1: In NR, AGC, initial CQI warm up, beam management and MIB reading can be all performed based on SSB monitoring.</w:t>
      </w:r>
    </w:p>
    <w:p w14:paraId="7975AF5C" w14:textId="77777777" w:rsidR="006E5B91" w:rsidRPr="006E5B91" w:rsidRDefault="006E5B91" w:rsidP="006E5B91">
      <w:pPr>
        <w:ind w:left="284"/>
      </w:pPr>
      <w:r w:rsidRPr="006E5B91">
        <w:t xml:space="preserve">Observation 2: Not monitoring PDCCH on </w:t>
      </w:r>
      <w:proofErr w:type="spellStart"/>
      <w:r w:rsidRPr="006E5B91">
        <w:t>SCell</w:t>
      </w:r>
      <w:proofErr w:type="spellEnd"/>
      <w:r w:rsidRPr="006E5B91">
        <w:t xml:space="preserve"> is a necessary but not a </w:t>
      </w:r>
      <w:proofErr w:type="gramStart"/>
      <w:r w:rsidRPr="006E5B91">
        <w:t>sufficient</w:t>
      </w:r>
      <w:proofErr w:type="gramEnd"/>
      <w:r w:rsidRPr="006E5B91">
        <w:t xml:space="preserve"> condition for improving </w:t>
      </w:r>
      <w:proofErr w:type="spellStart"/>
      <w:r w:rsidRPr="006E5B91">
        <w:t>SCell</w:t>
      </w:r>
      <w:proofErr w:type="spellEnd"/>
      <w:r w:rsidRPr="006E5B91">
        <w:t xml:space="preserve"> energy efficiency. Other periodic activities including CSI measurement and reporting, beam management, and/or RRM may still be performed at much reduced duty cycle. There is tradeoff between minimizing </w:t>
      </w:r>
      <w:proofErr w:type="spellStart"/>
      <w:r w:rsidRPr="006E5B91">
        <w:t>SCell</w:t>
      </w:r>
      <w:proofErr w:type="spellEnd"/>
      <w:r w:rsidRPr="006E5B91">
        <w:t xml:space="preserve"> power consumption level and maintaining </w:t>
      </w:r>
      <w:proofErr w:type="gramStart"/>
      <w:r w:rsidRPr="006E5B91">
        <w:t>sufficient</w:t>
      </w:r>
      <w:proofErr w:type="gramEnd"/>
      <w:r w:rsidRPr="006E5B91">
        <w:t xml:space="preserve"> state information about the </w:t>
      </w:r>
      <w:proofErr w:type="spellStart"/>
      <w:r w:rsidRPr="006E5B91">
        <w:t>SCell</w:t>
      </w:r>
      <w:proofErr w:type="spellEnd"/>
      <w:r w:rsidRPr="006E5B91">
        <w:t xml:space="preserve"> such that UE can very quickly transition the </w:t>
      </w:r>
      <w:proofErr w:type="spellStart"/>
      <w:r w:rsidRPr="006E5B91">
        <w:t>SCell</w:t>
      </w:r>
      <w:proofErr w:type="spellEnd"/>
      <w:r w:rsidRPr="006E5B91">
        <w:t xml:space="preserve"> to activation state when traffic arrives.</w:t>
      </w:r>
    </w:p>
    <w:p w14:paraId="32D55C67" w14:textId="77777777" w:rsidR="006E5B91" w:rsidRPr="006E5B91" w:rsidRDefault="006E5B91" w:rsidP="006E5B91">
      <w:pPr>
        <w:ind w:left="284"/>
      </w:pPr>
      <w:r w:rsidRPr="006E5B91">
        <w:t xml:space="preserve">Proposal 1: A-TRS/CSI triggering from </w:t>
      </w:r>
      <w:proofErr w:type="spellStart"/>
      <w:r w:rsidRPr="006E5B91">
        <w:t>SCell</w:t>
      </w:r>
      <w:proofErr w:type="spellEnd"/>
      <w:r w:rsidRPr="006E5B91">
        <w:t xml:space="preserve"> activation command should be supported in Rel-16 to greatly reduce </w:t>
      </w:r>
      <w:proofErr w:type="spellStart"/>
      <w:r w:rsidRPr="006E5B91">
        <w:t>SCell</w:t>
      </w:r>
      <w:proofErr w:type="spellEnd"/>
      <w:r w:rsidRPr="006E5B91">
        <w:t xml:space="preserve"> activation time.</w:t>
      </w:r>
    </w:p>
    <w:p w14:paraId="3E46982F" w14:textId="77777777" w:rsidR="006E5B91" w:rsidRPr="006E5B91" w:rsidRDefault="006E5B91" w:rsidP="006E5B91">
      <w:pPr>
        <w:ind w:left="284"/>
      </w:pPr>
      <w:r w:rsidRPr="006E5B91">
        <w:t xml:space="preserve">Proposal 2: DCI-based signaling for </w:t>
      </w:r>
      <w:proofErr w:type="spellStart"/>
      <w:r w:rsidRPr="006E5B91">
        <w:t>SCell</w:t>
      </w:r>
      <w:proofErr w:type="spellEnd"/>
      <w:r w:rsidRPr="006E5B91">
        <w:t xml:space="preserve"> activation/deactivation should be supported in Rel-16, if other enhancements are also adopted to greatly reduce the overall activation timeline compared to Rel-15.</w:t>
      </w:r>
    </w:p>
    <w:p w14:paraId="354928D4" w14:textId="77777777" w:rsidR="006E5B91" w:rsidRPr="006E5B91" w:rsidRDefault="006E5B91" w:rsidP="006E5B91">
      <w:pPr>
        <w:ind w:left="284"/>
      </w:pPr>
      <w:r w:rsidRPr="006E5B91">
        <w:t xml:space="preserve">Proposal 3: Similar “dormancy” behavior in LTE </w:t>
      </w:r>
      <w:proofErr w:type="spellStart"/>
      <w:r w:rsidRPr="006E5B91">
        <w:t>euCA</w:t>
      </w:r>
      <w:proofErr w:type="spellEnd"/>
      <w:r w:rsidRPr="006E5B91">
        <w:t xml:space="preserve"> can be supported in NR, i.e. the UE can be configured to measure SSB with a separate SMTC monitoring cycle for AGC, initial CQI warm up, beam management and MIB reading when no PDCCH/PDSCH is expected, to achieve trade-off between activation latency reduction and UE power consumption.</w:t>
      </w:r>
    </w:p>
    <w:p w14:paraId="52B01A1E" w14:textId="77777777" w:rsidR="006E5B91" w:rsidRPr="006E5B91" w:rsidRDefault="006E5B91" w:rsidP="006E5B91">
      <w:pPr>
        <w:ind w:left="284"/>
      </w:pPr>
      <w:r w:rsidRPr="006E5B91">
        <w:lastRenderedPageBreak/>
        <w:t xml:space="preserve">Proposal 4: In NR, “dormancy” behavior for a </w:t>
      </w:r>
      <w:proofErr w:type="spellStart"/>
      <w:r w:rsidRPr="006E5B91">
        <w:t>SCell</w:t>
      </w:r>
      <w:proofErr w:type="spellEnd"/>
      <w:r w:rsidRPr="006E5B91">
        <w:t xml:space="preserve"> can be supported by configuring a </w:t>
      </w:r>
      <w:proofErr w:type="gramStart"/>
      <w:r w:rsidRPr="006E5B91">
        <w:t>particular BWP</w:t>
      </w:r>
      <w:proofErr w:type="gramEnd"/>
      <w:r w:rsidRPr="006E5B91">
        <w:t xml:space="preserve"> without PDCCH/PDSCH monitoring as the dormant BWP for the </w:t>
      </w:r>
      <w:proofErr w:type="spellStart"/>
      <w:r w:rsidRPr="006E5B91">
        <w:t>SCell</w:t>
      </w:r>
      <w:proofErr w:type="spellEnd"/>
      <w:r w:rsidRPr="006E5B91">
        <w:t>.</w:t>
      </w:r>
    </w:p>
    <w:p w14:paraId="48E6C737" w14:textId="77777777" w:rsidR="006E5B91" w:rsidRPr="006E5B91" w:rsidRDefault="006E5B91" w:rsidP="006E5B91">
      <w:pPr>
        <w:ind w:left="284"/>
      </w:pPr>
      <w:r w:rsidRPr="006E5B91">
        <w:t xml:space="preserve">Proposal 5: RAN1 supports dormant BWP and specifies the required new DCI signaling and/or BWP switching behavior for dormant BWP on </w:t>
      </w:r>
      <w:proofErr w:type="spellStart"/>
      <w:r w:rsidRPr="006E5B91">
        <w:t>SCell</w:t>
      </w:r>
      <w:proofErr w:type="spellEnd"/>
      <w:r w:rsidRPr="006E5B91">
        <w:t xml:space="preserve"> in association with the </w:t>
      </w:r>
      <w:proofErr w:type="spellStart"/>
      <w:r w:rsidRPr="006E5B91">
        <w:t>PCell</w:t>
      </w:r>
      <w:proofErr w:type="spellEnd"/>
      <w:r w:rsidRPr="006E5B91">
        <w:t>.</w:t>
      </w:r>
    </w:p>
    <w:p w14:paraId="58756C69" w14:textId="77777777" w:rsidR="006E5B91" w:rsidRPr="006E5B91" w:rsidRDefault="006E5B91" w:rsidP="006E5B91">
      <w:pPr>
        <w:ind w:left="284"/>
      </w:pPr>
      <w:r w:rsidRPr="006E5B91">
        <w:t xml:space="preserve">Proposal 6: Semi-persistent search space configuration based on DCI-signaling can be considered as an alternative to support fast transitioning in and out of </w:t>
      </w:r>
      <w:proofErr w:type="spellStart"/>
      <w:r w:rsidRPr="006E5B91">
        <w:t>SCell</w:t>
      </w:r>
      <w:proofErr w:type="spellEnd"/>
      <w:r w:rsidRPr="006E5B91">
        <w:t xml:space="preserve"> “dormancy” behavior.</w:t>
      </w:r>
    </w:p>
    <w:p w14:paraId="2BCCD369" w14:textId="77777777" w:rsidR="006E5B91" w:rsidRPr="006E5B91" w:rsidRDefault="006E5B91" w:rsidP="006E5B91">
      <w:pPr>
        <w:ind w:left="284"/>
      </w:pPr>
      <w:r w:rsidRPr="006E5B91">
        <w:t xml:space="preserve">Proposal 7: New DCI information to trigger BWP switch from dormant BWP on </w:t>
      </w:r>
      <w:proofErr w:type="spellStart"/>
      <w:r w:rsidRPr="006E5B91">
        <w:t>SCell</w:t>
      </w:r>
      <w:proofErr w:type="spellEnd"/>
      <w:r w:rsidRPr="006E5B91">
        <w:t xml:space="preserve"> and/or fast </w:t>
      </w:r>
      <w:proofErr w:type="spellStart"/>
      <w:r w:rsidRPr="006E5B91">
        <w:t>SCell</w:t>
      </w:r>
      <w:proofErr w:type="spellEnd"/>
      <w:r w:rsidRPr="006E5B91">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6BD71FC2" w14:textId="77777777" w:rsidR="006E5B91" w:rsidRPr="006E5B91" w:rsidRDefault="006E5B91" w:rsidP="006E5B91">
      <w:pPr>
        <w:ind w:left="284"/>
      </w:pPr>
      <w:r w:rsidRPr="006E5B91">
        <w:t>Proposal 8: Consider latency reduction mechanisms for RACH procedure on SCG, including both CBRA and CFRA.</w:t>
      </w:r>
    </w:p>
    <w:p w14:paraId="36EA53A8" w14:textId="77777777" w:rsidR="006E5B91" w:rsidRPr="006E5B91" w:rsidRDefault="006E5B91" w:rsidP="006E5B91">
      <w:pPr>
        <w:ind w:left="284"/>
      </w:pPr>
      <w:r w:rsidRPr="006E5B91">
        <w:t>Proposal 9: Support repetition of CSI-RS for mobility.</w:t>
      </w:r>
    </w:p>
    <w:p w14:paraId="4ACDEB46" w14:textId="16F3F5BB" w:rsidR="004E3835" w:rsidRDefault="004E3835" w:rsidP="006E5B91">
      <w:pPr>
        <w:rPr>
          <w:b/>
        </w:rPr>
      </w:pPr>
    </w:p>
    <w:p w14:paraId="73EEFB9A" w14:textId="535D0188" w:rsidR="005E2EFA" w:rsidRPr="00ED1327" w:rsidRDefault="005E2EFA" w:rsidP="005E2EFA">
      <w:pPr>
        <w:pStyle w:val="Heading1"/>
        <w:numPr>
          <w:ilvl w:val="0"/>
          <w:numId w:val="0"/>
        </w:numPr>
      </w:pPr>
      <w:r>
        <w:lastRenderedPageBreak/>
        <w:t>Annex B – Relevant Rel15 Spec excepts</w:t>
      </w:r>
    </w:p>
    <w:p w14:paraId="09559CA6" w14:textId="77777777" w:rsidR="005E2EFA" w:rsidRPr="00836E6C" w:rsidRDefault="005E2EFA" w:rsidP="005E2EFA">
      <w:pPr>
        <w:pStyle w:val="Heading2"/>
        <w:keepLines w:val="0"/>
        <w:numPr>
          <w:ilvl w:val="0"/>
          <w:numId w:val="0"/>
        </w:numPr>
        <w:overflowPunct/>
        <w:autoSpaceDE/>
        <w:autoSpaceDN/>
        <w:adjustRightInd/>
        <w:spacing w:before="240" w:after="60"/>
        <w:ind w:left="576" w:hanging="576"/>
        <w:textAlignment w:val="auto"/>
        <w:rPr>
          <w:u w:val="single"/>
        </w:rPr>
      </w:pPr>
      <w:r>
        <w:rPr>
          <w:u w:val="single"/>
        </w:rPr>
        <w:t>TS 38.133</w:t>
      </w:r>
    </w:p>
    <w:p w14:paraId="346753B6" w14:textId="77777777" w:rsidR="005E2EFA" w:rsidRDefault="005E2EFA" w:rsidP="005E2EFA">
      <w:pPr>
        <w:pStyle w:val="BodyText"/>
      </w:pPr>
      <w:r>
        <w:rPr>
          <w:noProof/>
        </w:rPr>
        <w:drawing>
          <wp:inline distT="0" distB="0" distL="0" distR="0" wp14:anchorId="177EBC25" wp14:editId="740485AB">
            <wp:extent cx="5760720" cy="7185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7185025"/>
                    </a:xfrm>
                    <a:prstGeom prst="rect">
                      <a:avLst/>
                    </a:prstGeom>
                  </pic:spPr>
                </pic:pic>
              </a:graphicData>
            </a:graphic>
          </wp:inline>
        </w:drawing>
      </w:r>
    </w:p>
    <w:p w14:paraId="7B034AED" w14:textId="77777777" w:rsidR="005E2EFA" w:rsidRDefault="005E2EFA" w:rsidP="005E2EFA">
      <w:pPr>
        <w:pStyle w:val="BodyText"/>
      </w:pPr>
      <w:r>
        <w:rPr>
          <w:noProof/>
        </w:rPr>
        <w:lastRenderedPageBreak/>
        <w:drawing>
          <wp:inline distT="0" distB="0" distL="0" distR="0" wp14:anchorId="6C88F418" wp14:editId="5D092A0A">
            <wp:extent cx="5760720" cy="7438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7438390"/>
                    </a:xfrm>
                    <a:prstGeom prst="rect">
                      <a:avLst/>
                    </a:prstGeom>
                  </pic:spPr>
                </pic:pic>
              </a:graphicData>
            </a:graphic>
          </wp:inline>
        </w:drawing>
      </w:r>
    </w:p>
    <w:p w14:paraId="485E4FD2" w14:textId="77777777" w:rsidR="005E2EFA" w:rsidRDefault="005E2EFA" w:rsidP="005E2EFA">
      <w:pPr>
        <w:pStyle w:val="Heading2"/>
        <w:keepLines w:val="0"/>
        <w:numPr>
          <w:ilvl w:val="0"/>
          <w:numId w:val="0"/>
        </w:numPr>
        <w:overflowPunct/>
        <w:autoSpaceDE/>
        <w:autoSpaceDN/>
        <w:adjustRightInd/>
        <w:spacing w:before="240" w:after="60"/>
        <w:ind w:left="576" w:hanging="576"/>
        <w:textAlignment w:val="auto"/>
        <w:rPr>
          <w:u w:val="single"/>
        </w:rPr>
      </w:pPr>
      <w:r>
        <w:rPr>
          <w:u w:val="single"/>
        </w:rPr>
        <w:t>TS 38.213</w:t>
      </w:r>
    </w:p>
    <w:p w14:paraId="65291084" w14:textId="77777777" w:rsidR="005E2EFA" w:rsidRDefault="005E2EFA" w:rsidP="005E2EFA">
      <w:pPr>
        <w:pStyle w:val="BodyText"/>
      </w:pPr>
    </w:p>
    <w:p w14:paraId="736B8100" w14:textId="77777777" w:rsidR="005E2EFA" w:rsidRDefault="005E2EFA" w:rsidP="005E2EFA">
      <w:pPr>
        <w:pStyle w:val="BodyText"/>
      </w:pPr>
      <w:r>
        <w:rPr>
          <w:noProof/>
        </w:rPr>
        <w:lastRenderedPageBreak/>
        <w:drawing>
          <wp:inline distT="0" distB="0" distL="0" distR="0" wp14:anchorId="439E9C12" wp14:editId="36D64198">
            <wp:extent cx="5760720" cy="34721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472180"/>
                    </a:xfrm>
                    <a:prstGeom prst="rect">
                      <a:avLst/>
                    </a:prstGeom>
                  </pic:spPr>
                </pic:pic>
              </a:graphicData>
            </a:graphic>
          </wp:inline>
        </w:drawing>
      </w:r>
    </w:p>
    <w:p w14:paraId="7E40D029" w14:textId="77777777" w:rsidR="005E2EFA" w:rsidRDefault="005E2EFA" w:rsidP="005E2EFA"/>
    <w:p w14:paraId="2826CF64" w14:textId="77777777" w:rsidR="005E2EFA" w:rsidRPr="00916592" w:rsidRDefault="005E2EFA" w:rsidP="006E5B91">
      <w:pPr>
        <w:rPr>
          <w:b/>
        </w:rPr>
      </w:pPr>
    </w:p>
    <w:sectPr w:rsidR="005E2EFA" w:rsidRPr="0091659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DAFFE" w14:textId="77777777" w:rsidR="00021FE4" w:rsidRDefault="00021FE4">
      <w:r>
        <w:separator/>
      </w:r>
    </w:p>
  </w:endnote>
  <w:endnote w:type="continuationSeparator" w:id="0">
    <w:p w14:paraId="0424B3A8" w14:textId="77777777" w:rsidR="00021FE4" w:rsidRDefault="0002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BAF72" w14:textId="77777777" w:rsidR="00021FE4" w:rsidRDefault="00021FE4">
      <w:r>
        <w:separator/>
      </w:r>
    </w:p>
  </w:footnote>
  <w:footnote w:type="continuationSeparator" w:id="0">
    <w:p w14:paraId="52B19B98" w14:textId="77777777" w:rsidR="00021FE4" w:rsidRDefault="00021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1EBE69"/>
    <w:multiLevelType w:val="singleLevel"/>
    <w:tmpl w:val="061EBE69"/>
    <w:lvl w:ilvl="0">
      <w:start w:val="1"/>
      <w:numFmt w:val="bullet"/>
      <w:lvlText w:val="−"/>
      <w:lvlJc w:val="left"/>
      <w:pPr>
        <w:ind w:left="420" w:hanging="420"/>
      </w:pPr>
      <w:rPr>
        <w:rFonts w:ascii="Arial" w:hAnsi="Arial" w:cs="Arial" w:hint="default"/>
      </w:rPr>
    </w:lvl>
  </w:abstractNum>
  <w:abstractNum w:abstractNumId="2" w15:restartNumberingAfterBreak="0">
    <w:nsid w:val="0F6B3AD7"/>
    <w:multiLevelType w:val="multilevel"/>
    <w:tmpl w:val="0F6B3AD7"/>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5840D5"/>
    <w:multiLevelType w:val="hybridMultilevel"/>
    <w:tmpl w:val="EDC6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81607"/>
    <w:multiLevelType w:val="hybridMultilevel"/>
    <w:tmpl w:val="82A200E0"/>
    <w:lvl w:ilvl="0" w:tplc="10D03C6C">
      <w:start w:val="5"/>
      <w:numFmt w:val="bullet"/>
      <w:lvlText w:val="-"/>
      <w:lvlJc w:val="left"/>
      <w:pPr>
        <w:ind w:left="1130" w:hanging="420"/>
      </w:pPr>
      <w:rPr>
        <w:rFonts w:ascii="Times New Roman" w:eastAsia="SimSu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9253C"/>
    <w:multiLevelType w:val="hybridMultilevel"/>
    <w:tmpl w:val="6B8EB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BA26F7"/>
    <w:multiLevelType w:val="hybridMultilevel"/>
    <w:tmpl w:val="0E2C1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49742FAB"/>
    <w:multiLevelType w:val="hybridMultilevel"/>
    <w:tmpl w:val="40E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64C23"/>
    <w:multiLevelType w:val="hybridMultilevel"/>
    <w:tmpl w:val="41282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935687"/>
    <w:multiLevelType w:val="hybridMultilevel"/>
    <w:tmpl w:val="6B46E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E6548"/>
    <w:multiLevelType w:val="hybridMultilevel"/>
    <w:tmpl w:val="618CAE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62CA9"/>
    <w:multiLevelType w:val="hybridMultilevel"/>
    <w:tmpl w:val="3A621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F0361C0"/>
    <w:multiLevelType w:val="hybridMultilevel"/>
    <w:tmpl w:val="ED1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7"/>
  </w:num>
  <w:num w:numId="4">
    <w:abstractNumId w:val="0"/>
  </w:num>
  <w:num w:numId="5">
    <w:abstractNumId w:val="5"/>
  </w:num>
  <w:num w:numId="6">
    <w:abstractNumId w:val="9"/>
  </w:num>
  <w:num w:numId="7">
    <w:abstractNumId w:val="2"/>
  </w:num>
  <w:num w:numId="8">
    <w:abstractNumId w:val="1"/>
  </w:num>
  <w:num w:numId="9">
    <w:abstractNumId w:val="16"/>
  </w:num>
  <w:num w:numId="10">
    <w:abstractNumId w:val="7"/>
  </w:num>
  <w:num w:numId="11">
    <w:abstractNumId w:val="10"/>
  </w:num>
  <w:num w:numId="12">
    <w:abstractNumId w:val="11"/>
  </w:num>
  <w:num w:numId="13">
    <w:abstractNumId w:val="13"/>
  </w:num>
  <w:num w:numId="14">
    <w:abstractNumId w:val="14"/>
  </w:num>
  <w:num w:numId="15">
    <w:abstractNumId w:val="8"/>
  </w:num>
  <w:num w:numId="16">
    <w:abstractNumId w:val="15"/>
  </w:num>
  <w:num w:numId="17">
    <w:abstractNumId w:val="8"/>
  </w:num>
  <w:num w:numId="18">
    <w:abstractNumId w:val="12"/>
  </w:num>
  <w:num w:numId="19">
    <w:abstractNumId w:val="18"/>
  </w:num>
  <w:num w:numId="20">
    <w:abstractNumId w:val="4"/>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A"/>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FE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E46"/>
    <w:rsid w:val="00072FF5"/>
    <w:rsid w:val="000730DC"/>
    <w:rsid w:val="000737CB"/>
    <w:rsid w:val="00075939"/>
    <w:rsid w:val="00075965"/>
    <w:rsid w:val="00075FDA"/>
    <w:rsid w:val="00076386"/>
    <w:rsid w:val="00076D82"/>
    <w:rsid w:val="00081EC2"/>
    <w:rsid w:val="00082154"/>
    <w:rsid w:val="0008270F"/>
    <w:rsid w:val="00082E7B"/>
    <w:rsid w:val="00083800"/>
    <w:rsid w:val="00084A65"/>
    <w:rsid w:val="0008559A"/>
    <w:rsid w:val="00086E44"/>
    <w:rsid w:val="000902C2"/>
    <w:rsid w:val="00091A92"/>
    <w:rsid w:val="000925DE"/>
    <w:rsid w:val="00092C12"/>
    <w:rsid w:val="00093C49"/>
    <w:rsid w:val="000946D4"/>
    <w:rsid w:val="00095472"/>
    <w:rsid w:val="00095A80"/>
    <w:rsid w:val="00097365"/>
    <w:rsid w:val="000973E1"/>
    <w:rsid w:val="000A1402"/>
    <w:rsid w:val="000A20BA"/>
    <w:rsid w:val="000A262C"/>
    <w:rsid w:val="000A2B34"/>
    <w:rsid w:val="000A3C8D"/>
    <w:rsid w:val="000A3DFE"/>
    <w:rsid w:val="000A40EC"/>
    <w:rsid w:val="000A4AA0"/>
    <w:rsid w:val="000A54EE"/>
    <w:rsid w:val="000A6A23"/>
    <w:rsid w:val="000A7620"/>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B4F"/>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FE4"/>
    <w:rsid w:val="0010170B"/>
    <w:rsid w:val="00101C4F"/>
    <w:rsid w:val="00102C9F"/>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6E8C"/>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726A"/>
    <w:rsid w:val="00177DD3"/>
    <w:rsid w:val="00180278"/>
    <w:rsid w:val="001807F2"/>
    <w:rsid w:val="00181844"/>
    <w:rsid w:val="001818A7"/>
    <w:rsid w:val="00182725"/>
    <w:rsid w:val="00182903"/>
    <w:rsid w:val="001829C8"/>
    <w:rsid w:val="00184462"/>
    <w:rsid w:val="00184533"/>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54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3CE"/>
    <w:rsid w:val="00271589"/>
    <w:rsid w:val="00271A6E"/>
    <w:rsid w:val="00273177"/>
    <w:rsid w:val="002738FB"/>
    <w:rsid w:val="0027455B"/>
    <w:rsid w:val="002748D3"/>
    <w:rsid w:val="00275074"/>
    <w:rsid w:val="002763BF"/>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5BB5"/>
    <w:rsid w:val="002960D5"/>
    <w:rsid w:val="00296830"/>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2F77"/>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3B9D"/>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220D"/>
    <w:rsid w:val="00363B2C"/>
    <w:rsid w:val="003642A6"/>
    <w:rsid w:val="00364763"/>
    <w:rsid w:val="0036502D"/>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1CBB"/>
    <w:rsid w:val="003821BE"/>
    <w:rsid w:val="00382232"/>
    <w:rsid w:val="00382F1A"/>
    <w:rsid w:val="00383282"/>
    <w:rsid w:val="00383422"/>
    <w:rsid w:val="00383658"/>
    <w:rsid w:val="0038412E"/>
    <w:rsid w:val="00386053"/>
    <w:rsid w:val="0038771D"/>
    <w:rsid w:val="00390935"/>
    <w:rsid w:val="00392491"/>
    <w:rsid w:val="003935B0"/>
    <w:rsid w:val="00393E44"/>
    <w:rsid w:val="00393E81"/>
    <w:rsid w:val="00394301"/>
    <w:rsid w:val="0039747B"/>
    <w:rsid w:val="00397AB6"/>
    <w:rsid w:val="00397ACA"/>
    <w:rsid w:val="003A10C3"/>
    <w:rsid w:val="003A44FB"/>
    <w:rsid w:val="003A495D"/>
    <w:rsid w:val="003A4A40"/>
    <w:rsid w:val="003A4C7C"/>
    <w:rsid w:val="003A55E1"/>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3F59"/>
    <w:rsid w:val="003B4FAA"/>
    <w:rsid w:val="003B547A"/>
    <w:rsid w:val="003B6EC0"/>
    <w:rsid w:val="003B75B9"/>
    <w:rsid w:val="003C087B"/>
    <w:rsid w:val="003C0DA2"/>
    <w:rsid w:val="003C1A18"/>
    <w:rsid w:val="003C3A65"/>
    <w:rsid w:val="003C5C41"/>
    <w:rsid w:val="003C669D"/>
    <w:rsid w:val="003C6877"/>
    <w:rsid w:val="003C7062"/>
    <w:rsid w:val="003C7461"/>
    <w:rsid w:val="003D0788"/>
    <w:rsid w:val="003D10C3"/>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6BE7"/>
    <w:rsid w:val="0040750B"/>
    <w:rsid w:val="0041443C"/>
    <w:rsid w:val="0041488F"/>
    <w:rsid w:val="004154F7"/>
    <w:rsid w:val="00416D44"/>
    <w:rsid w:val="004176FF"/>
    <w:rsid w:val="00417A1E"/>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467"/>
    <w:rsid w:val="00441B92"/>
    <w:rsid w:val="00443911"/>
    <w:rsid w:val="00443A9F"/>
    <w:rsid w:val="0044474B"/>
    <w:rsid w:val="00445FF7"/>
    <w:rsid w:val="004508A8"/>
    <w:rsid w:val="00452521"/>
    <w:rsid w:val="00452CA7"/>
    <w:rsid w:val="00453341"/>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8CA"/>
    <w:rsid w:val="004A1FE4"/>
    <w:rsid w:val="004A2103"/>
    <w:rsid w:val="004A2CA9"/>
    <w:rsid w:val="004A33EF"/>
    <w:rsid w:val="004A34C9"/>
    <w:rsid w:val="004A3CB5"/>
    <w:rsid w:val="004A537D"/>
    <w:rsid w:val="004A67F0"/>
    <w:rsid w:val="004A71C3"/>
    <w:rsid w:val="004A7769"/>
    <w:rsid w:val="004B141B"/>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CD0"/>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5DE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5145"/>
    <w:rsid w:val="005153CE"/>
    <w:rsid w:val="00516241"/>
    <w:rsid w:val="00516FD9"/>
    <w:rsid w:val="0051701F"/>
    <w:rsid w:val="0051791D"/>
    <w:rsid w:val="00520D6D"/>
    <w:rsid w:val="005212FD"/>
    <w:rsid w:val="00521425"/>
    <w:rsid w:val="00523E75"/>
    <w:rsid w:val="005243E0"/>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19AE"/>
    <w:rsid w:val="00552093"/>
    <w:rsid w:val="00554C49"/>
    <w:rsid w:val="00554E06"/>
    <w:rsid w:val="00554E4B"/>
    <w:rsid w:val="0055519C"/>
    <w:rsid w:val="00555F67"/>
    <w:rsid w:val="0055691B"/>
    <w:rsid w:val="00556E32"/>
    <w:rsid w:val="005604F1"/>
    <w:rsid w:val="005606A4"/>
    <w:rsid w:val="005607B8"/>
    <w:rsid w:val="00560CF5"/>
    <w:rsid w:val="0056272D"/>
    <w:rsid w:val="00562BAB"/>
    <w:rsid w:val="0056308E"/>
    <w:rsid w:val="005638C1"/>
    <w:rsid w:val="00563F16"/>
    <w:rsid w:val="0056415C"/>
    <w:rsid w:val="0056471B"/>
    <w:rsid w:val="005649BF"/>
    <w:rsid w:val="005650ED"/>
    <w:rsid w:val="00565869"/>
    <w:rsid w:val="00567415"/>
    <w:rsid w:val="00567610"/>
    <w:rsid w:val="00567942"/>
    <w:rsid w:val="00570D9F"/>
    <w:rsid w:val="0057185C"/>
    <w:rsid w:val="00571CA8"/>
    <w:rsid w:val="00572947"/>
    <w:rsid w:val="00573138"/>
    <w:rsid w:val="005734A7"/>
    <w:rsid w:val="0057437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786C"/>
    <w:rsid w:val="005D7FF9"/>
    <w:rsid w:val="005E00E5"/>
    <w:rsid w:val="005E0148"/>
    <w:rsid w:val="005E049F"/>
    <w:rsid w:val="005E07D5"/>
    <w:rsid w:val="005E0BB6"/>
    <w:rsid w:val="005E2EFA"/>
    <w:rsid w:val="005E3073"/>
    <w:rsid w:val="005E316A"/>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0F7"/>
    <w:rsid w:val="00640A4A"/>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411A"/>
    <w:rsid w:val="006D632E"/>
    <w:rsid w:val="006E094A"/>
    <w:rsid w:val="006E12B1"/>
    <w:rsid w:val="006E13D1"/>
    <w:rsid w:val="006E4D0C"/>
    <w:rsid w:val="006E4D1B"/>
    <w:rsid w:val="006E5B78"/>
    <w:rsid w:val="006E5B91"/>
    <w:rsid w:val="006E67BA"/>
    <w:rsid w:val="006E699D"/>
    <w:rsid w:val="006E6BA3"/>
    <w:rsid w:val="006F1116"/>
    <w:rsid w:val="006F1A2B"/>
    <w:rsid w:val="006F2654"/>
    <w:rsid w:val="006F3196"/>
    <w:rsid w:val="006F3BE0"/>
    <w:rsid w:val="006F3C54"/>
    <w:rsid w:val="006F418C"/>
    <w:rsid w:val="006F5E64"/>
    <w:rsid w:val="006F60DE"/>
    <w:rsid w:val="006F65FB"/>
    <w:rsid w:val="006F76AE"/>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0E77"/>
    <w:rsid w:val="0073124A"/>
    <w:rsid w:val="00731B79"/>
    <w:rsid w:val="007320A2"/>
    <w:rsid w:val="007327CE"/>
    <w:rsid w:val="00733893"/>
    <w:rsid w:val="00734A05"/>
    <w:rsid w:val="00735C6F"/>
    <w:rsid w:val="00737A31"/>
    <w:rsid w:val="00741CC4"/>
    <w:rsid w:val="00742A6A"/>
    <w:rsid w:val="00742B44"/>
    <w:rsid w:val="0074656E"/>
    <w:rsid w:val="007472D5"/>
    <w:rsid w:val="00752B03"/>
    <w:rsid w:val="00753454"/>
    <w:rsid w:val="00753BB5"/>
    <w:rsid w:val="007544F1"/>
    <w:rsid w:val="00755E4A"/>
    <w:rsid w:val="00756832"/>
    <w:rsid w:val="00757F0B"/>
    <w:rsid w:val="00760F65"/>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5B46"/>
    <w:rsid w:val="007962B4"/>
    <w:rsid w:val="00796F15"/>
    <w:rsid w:val="00797E22"/>
    <w:rsid w:val="007A138F"/>
    <w:rsid w:val="007A1640"/>
    <w:rsid w:val="007A1AE4"/>
    <w:rsid w:val="007A39DF"/>
    <w:rsid w:val="007A42BC"/>
    <w:rsid w:val="007A43ED"/>
    <w:rsid w:val="007A4BDD"/>
    <w:rsid w:val="007A6CFD"/>
    <w:rsid w:val="007A72EE"/>
    <w:rsid w:val="007B0397"/>
    <w:rsid w:val="007B0ADB"/>
    <w:rsid w:val="007B26EE"/>
    <w:rsid w:val="007B3502"/>
    <w:rsid w:val="007B3E6D"/>
    <w:rsid w:val="007B44ED"/>
    <w:rsid w:val="007B491A"/>
    <w:rsid w:val="007B4F71"/>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D7A9F"/>
    <w:rsid w:val="007E1782"/>
    <w:rsid w:val="007E25AB"/>
    <w:rsid w:val="007E2F41"/>
    <w:rsid w:val="007E44FC"/>
    <w:rsid w:val="007E5AC2"/>
    <w:rsid w:val="007E66F7"/>
    <w:rsid w:val="007E79C5"/>
    <w:rsid w:val="007F0D35"/>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742D"/>
    <w:rsid w:val="008100AC"/>
    <w:rsid w:val="00810C05"/>
    <w:rsid w:val="0081151E"/>
    <w:rsid w:val="00812498"/>
    <w:rsid w:val="008127E6"/>
    <w:rsid w:val="0081336E"/>
    <w:rsid w:val="008137D4"/>
    <w:rsid w:val="00813928"/>
    <w:rsid w:val="0081475C"/>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5AE"/>
    <w:rsid w:val="00855B86"/>
    <w:rsid w:val="00856D47"/>
    <w:rsid w:val="00856FAF"/>
    <w:rsid w:val="00860874"/>
    <w:rsid w:val="008609A3"/>
    <w:rsid w:val="00862008"/>
    <w:rsid w:val="00862720"/>
    <w:rsid w:val="008628C8"/>
    <w:rsid w:val="00862B2A"/>
    <w:rsid w:val="008630B9"/>
    <w:rsid w:val="008638B0"/>
    <w:rsid w:val="00863F37"/>
    <w:rsid w:val="0086406B"/>
    <w:rsid w:val="00864C8C"/>
    <w:rsid w:val="008659FB"/>
    <w:rsid w:val="0086709D"/>
    <w:rsid w:val="00867651"/>
    <w:rsid w:val="00867B5A"/>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1E4"/>
    <w:rsid w:val="008B72EC"/>
    <w:rsid w:val="008C2CFD"/>
    <w:rsid w:val="008C3FDC"/>
    <w:rsid w:val="008C47AD"/>
    <w:rsid w:val="008C603A"/>
    <w:rsid w:val="008C7089"/>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08A"/>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026"/>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BD"/>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979"/>
    <w:rsid w:val="00A50A48"/>
    <w:rsid w:val="00A51180"/>
    <w:rsid w:val="00A51242"/>
    <w:rsid w:val="00A51522"/>
    <w:rsid w:val="00A51573"/>
    <w:rsid w:val="00A51A5E"/>
    <w:rsid w:val="00A52895"/>
    <w:rsid w:val="00A52D7D"/>
    <w:rsid w:val="00A539A5"/>
    <w:rsid w:val="00A53DA0"/>
    <w:rsid w:val="00A5404D"/>
    <w:rsid w:val="00A555A7"/>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77C17"/>
    <w:rsid w:val="00A803BC"/>
    <w:rsid w:val="00A80969"/>
    <w:rsid w:val="00A81F8A"/>
    <w:rsid w:val="00A85798"/>
    <w:rsid w:val="00A8609D"/>
    <w:rsid w:val="00A86EA7"/>
    <w:rsid w:val="00A91244"/>
    <w:rsid w:val="00A91774"/>
    <w:rsid w:val="00A91C7F"/>
    <w:rsid w:val="00A92066"/>
    <w:rsid w:val="00A92776"/>
    <w:rsid w:val="00A93181"/>
    <w:rsid w:val="00A938E6"/>
    <w:rsid w:val="00A93A1C"/>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198"/>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D54"/>
    <w:rsid w:val="00AF3458"/>
    <w:rsid w:val="00AF3F7B"/>
    <w:rsid w:val="00AF42B4"/>
    <w:rsid w:val="00AF48A0"/>
    <w:rsid w:val="00AF4B8A"/>
    <w:rsid w:val="00AF4F1B"/>
    <w:rsid w:val="00AF5EC6"/>
    <w:rsid w:val="00AF6C38"/>
    <w:rsid w:val="00AF6E8A"/>
    <w:rsid w:val="00AF7213"/>
    <w:rsid w:val="00AF7771"/>
    <w:rsid w:val="00AF79E9"/>
    <w:rsid w:val="00AF7D92"/>
    <w:rsid w:val="00B011CC"/>
    <w:rsid w:val="00B04048"/>
    <w:rsid w:val="00B04C21"/>
    <w:rsid w:val="00B04F3D"/>
    <w:rsid w:val="00B05702"/>
    <w:rsid w:val="00B06DD9"/>
    <w:rsid w:val="00B07CD6"/>
    <w:rsid w:val="00B07E52"/>
    <w:rsid w:val="00B10010"/>
    <w:rsid w:val="00B11775"/>
    <w:rsid w:val="00B12F75"/>
    <w:rsid w:val="00B1302D"/>
    <w:rsid w:val="00B13AB3"/>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93B"/>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4F5"/>
    <w:rsid w:val="00BB5D1C"/>
    <w:rsid w:val="00BB5D58"/>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46D0"/>
    <w:rsid w:val="00C257B7"/>
    <w:rsid w:val="00C272E8"/>
    <w:rsid w:val="00C30ABC"/>
    <w:rsid w:val="00C30B60"/>
    <w:rsid w:val="00C31FAA"/>
    <w:rsid w:val="00C3243C"/>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246"/>
    <w:rsid w:val="00C615B0"/>
    <w:rsid w:val="00C61D4B"/>
    <w:rsid w:val="00C62B0A"/>
    <w:rsid w:val="00C63961"/>
    <w:rsid w:val="00C63C52"/>
    <w:rsid w:val="00C63F08"/>
    <w:rsid w:val="00C6528C"/>
    <w:rsid w:val="00C661AE"/>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77DB3"/>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B09DA"/>
    <w:rsid w:val="00CB0BD9"/>
    <w:rsid w:val="00CB186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E5B"/>
    <w:rsid w:val="00CE1FCD"/>
    <w:rsid w:val="00CE2323"/>
    <w:rsid w:val="00CE2346"/>
    <w:rsid w:val="00CE6F0F"/>
    <w:rsid w:val="00CF002F"/>
    <w:rsid w:val="00CF0246"/>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C3D"/>
    <w:rsid w:val="00D060FF"/>
    <w:rsid w:val="00D064E8"/>
    <w:rsid w:val="00D06546"/>
    <w:rsid w:val="00D06572"/>
    <w:rsid w:val="00D065CD"/>
    <w:rsid w:val="00D12325"/>
    <w:rsid w:val="00D12761"/>
    <w:rsid w:val="00D13CFD"/>
    <w:rsid w:val="00D14487"/>
    <w:rsid w:val="00D15E7E"/>
    <w:rsid w:val="00D16058"/>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4426"/>
    <w:rsid w:val="00D64475"/>
    <w:rsid w:val="00D65D78"/>
    <w:rsid w:val="00D66B04"/>
    <w:rsid w:val="00D67BC5"/>
    <w:rsid w:val="00D7021B"/>
    <w:rsid w:val="00D70D33"/>
    <w:rsid w:val="00D71862"/>
    <w:rsid w:val="00D71E7F"/>
    <w:rsid w:val="00D71FBA"/>
    <w:rsid w:val="00D7239B"/>
    <w:rsid w:val="00D72943"/>
    <w:rsid w:val="00D73077"/>
    <w:rsid w:val="00D736A2"/>
    <w:rsid w:val="00D73C57"/>
    <w:rsid w:val="00D742FF"/>
    <w:rsid w:val="00D758B3"/>
    <w:rsid w:val="00D76ADC"/>
    <w:rsid w:val="00D77413"/>
    <w:rsid w:val="00D807DB"/>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26"/>
    <w:rsid w:val="00DA18A2"/>
    <w:rsid w:val="00DA22A5"/>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43D"/>
    <w:rsid w:val="00DC07EF"/>
    <w:rsid w:val="00DC318A"/>
    <w:rsid w:val="00DC3A9D"/>
    <w:rsid w:val="00DC4004"/>
    <w:rsid w:val="00DC4243"/>
    <w:rsid w:val="00DC5584"/>
    <w:rsid w:val="00DC6C1E"/>
    <w:rsid w:val="00DC7255"/>
    <w:rsid w:val="00DC72CE"/>
    <w:rsid w:val="00DC7951"/>
    <w:rsid w:val="00DD1946"/>
    <w:rsid w:val="00DD196E"/>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1D10"/>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A4C"/>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695"/>
    <w:rsid w:val="00E501D3"/>
    <w:rsid w:val="00E53A01"/>
    <w:rsid w:val="00E564C4"/>
    <w:rsid w:val="00E567C9"/>
    <w:rsid w:val="00E5743C"/>
    <w:rsid w:val="00E57E1A"/>
    <w:rsid w:val="00E604C4"/>
    <w:rsid w:val="00E60809"/>
    <w:rsid w:val="00E60A78"/>
    <w:rsid w:val="00E61300"/>
    <w:rsid w:val="00E635B9"/>
    <w:rsid w:val="00E64C9C"/>
    <w:rsid w:val="00E65D15"/>
    <w:rsid w:val="00E66CD8"/>
    <w:rsid w:val="00E67802"/>
    <w:rsid w:val="00E67EE5"/>
    <w:rsid w:val="00E7013A"/>
    <w:rsid w:val="00E72C6B"/>
    <w:rsid w:val="00E73AB7"/>
    <w:rsid w:val="00E74F5D"/>
    <w:rsid w:val="00E76034"/>
    <w:rsid w:val="00E761BD"/>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FCB"/>
    <w:rsid w:val="00EF21C3"/>
    <w:rsid w:val="00EF2E6B"/>
    <w:rsid w:val="00EF54D1"/>
    <w:rsid w:val="00EF67BB"/>
    <w:rsid w:val="00EF6C18"/>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444"/>
    <w:rsid w:val="00F14A20"/>
    <w:rsid w:val="00F15193"/>
    <w:rsid w:val="00F16739"/>
    <w:rsid w:val="00F16DE2"/>
    <w:rsid w:val="00F2052B"/>
    <w:rsid w:val="00F22183"/>
    <w:rsid w:val="00F2260F"/>
    <w:rsid w:val="00F238C0"/>
    <w:rsid w:val="00F242AD"/>
    <w:rsid w:val="00F247F2"/>
    <w:rsid w:val="00F2518F"/>
    <w:rsid w:val="00F252A8"/>
    <w:rsid w:val="00F265F7"/>
    <w:rsid w:val="00F27FA6"/>
    <w:rsid w:val="00F3092E"/>
    <w:rsid w:val="00F33DC8"/>
    <w:rsid w:val="00F34444"/>
    <w:rsid w:val="00F378F1"/>
    <w:rsid w:val="00F403A1"/>
    <w:rsid w:val="00F403DB"/>
    <w:rsid w:val="00F4065A"/>
    <w:rsid w:val="00F4275C"/>
    <w:rsid w:val="00F430C1"/>
    <w:rsid w:val="00F434B2"/>
    <w:rsid w:val="00F45693"/>
    <w:rsid w:val="00F463CC"/>
    <w:rsid w:val="00F514F0"/>
    <w:rsid w:val="00F52339"/>
    <w:rsid w:val="00F5277A"/>
    <w:rsid w:val="00F532E8"/>
    <w:rsid w:val="00F537FF"/>
    <w:rsid w:val="00F54E36"/>
    <w:rsid w:val="00F560FE"/>
    <w:rsid w:val="00F60CD6"/>
    <w:rsid w:val="00F6111C"/>
    <w:rsid w:val="00F614C0"/>
    <w:rsid w:val="00F61647"/>
    <w:rsid w:val="00F629BB"/>
    <w:rsid w:val="00F657CF"/>
    <w:rsid w:val="00F65808"/>
    <w:rsid w:val="00F6587D"/>
    <w:rsid w:val="00F666A0"/>
    <w:rsid w:val="00F66A00"/>
    <w:rsid w:val="00F66CFB"/>
    <w:rsid w:val="00F70C73"/>
    <w:rsid w:val="00F713A3"/>
    <w:rsid w:val="00F71A8F"/>
    <w:rsid w:val="00F72744"/>
    <w:rsid w:val="00F75330"/>
    <w:rsid w:val="00F75446"/>
    <w:rsid w:val="00F75B66"/>
    <w:rsid w:val="00F76BD9"/>
    <w:rsid w:val="00F80318"/>
    <w:rsid w:val="00F80703"/>
    <w:rsid w:val="00F80948"/>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5D54"/>
    <w:rsid w:val="00FC6238"/>
    <w:rsid w:val="00FC7951"/>
    <w:rsid w:val="00FC7EAE"/>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A1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93A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3A1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07562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405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821B6-A150-45F5-B118-28A7B71D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2768</Words>
  <Characters>15783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2019-04-12T02:50:00Z</dcterms:created>
  <dcterms:modified xsi:type="dcterms:W3CDTF">2019-04-12T06:15:00Z</dcterms:modified>
</cp:coreProperties>
</file>