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9681832"/>
    <w:p w14:paraId="1EE49B66" w14:textId="288ED33C" w:rsidR="002D5097" w:rsidRPr="00C157C7" w:rsidRDefault="00BE44F3" w:rsidP="00C157C7">
      <w:pPr>
        <w:tabs>
          <w:tab w:val="right" w:pos="9216"/>
        </w:tabs>
        <w:spacing w:after="0"/>
        <w:jc w:val="left"/>
        <w:rPr>
          <w:b/>
          <w:kern w:val="2"/>
          <w:lang w:eastAsia="zh-CN"/>
        </w:rPr>
      </w:pPr>
      <w:r w:rsidRPr="00C157C7">
        <w:rPr>
          <w:b/>
          <w:noProof/>
          <w:lang w:val="en-GB" w:eastAsia="en-GB"/>
        </w:rPr>
        <mc:AlternateContent>
          <mc:Choice Requires="wps">
            <w:drawing>
              <wp:anchor distT="0" distB="0" distL="114300" distR="114300" simplePos="0" relativeHeight="251659264" behindDoc="0" locked="1" layoutInCell="1" allowOverlap="1" wp14:anchorId="76CEBCEF" wp14:editId="00BB7C40">
                <wp:simplePos x="0" y="0"/>
                <wp:positionH relativeFrom="column">
                  <wp:posOffset>0</wp:posOffset>
                </wp:positionH>
                <wp:positionV relativeFrom="paragraph">
                  <wp:posOffset>0</wp:posOffset>
                </wp:positionV>
                <wp:extent cx="635" cy="635"/>
                <wp:effectExtent l="9525" t="9525" r="8890" b="8890"/>
                <wp:wrapNone/>
                <wp:docPr id="7"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w:pict>
              <v:shape w14:anchorId="4D5A1F5F"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o+K+ih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216FA9" w:rsidRPr="00C157C7">
        <w:rPr>
          <w:b/>
          <w:kern w:val="2"/>
          <w:lang w:eastAsia="zh-CN"/>
        </w:rPr>
        <w:t xml:space="preserve">3GPP TSG RAN WG1 Meeting </w:t>
      </w:r>
      <w:r w:rsidR="00674335" w:rsidRPr="00C157C7">
        <w:rPr>
          <w:b/>
          <w:kern w:val="2"/>
          <w:lang w:eastAsia="zh-CN"/>
        </w:rPr>
        <w:t>#96</w:t>
      </w:r>
      <w:r w:rsidR="003F6220">
        <w:rPr>
          <w:b/>
          <w:kern w:val="2"/>
          <w:lang w:eastAsia="zh-CN"/>
        </w:rPr>
        <w:t>bis</w:t>
      </w:r>
      <w:r w:rsidR="002D5097" w:rsidRPr="00C157C7">
        <w:rPr>
          <w:b/>
          <w:kern w:val="2"/>
          <w:lang w:eastAsia="zh-CN"/>
        </w:rPr>
        <w:tab/>
      </w:r>
      <w:r w:rsidR="00D84DD7" w:rsidRPr="00C157C7">
        <w:rPr>
          <w:b/>
          <w:kern w:val="2"/>
          <w:lang w:eastAsia="zh-CN"/>
        </w:rPr>
        <w:t>R1-</w:t>
      </w:r>
      <w:r w:rsidR="003F6220" w:rsidRPr="00C157C7">
        <w:rPr>
          <w:b/>
          <w:kern w:val="2"/>
          <w:lang w:eastAsia="zh-CN"/>
        </w:rPr>
        <w:t>190</w:t>
      </w:r>
      <w:r w:rsidR="003F6E38">
        <w:rPr>
          <w:b/>
          <w:kern w:val="2"/>
          <w:lang w:eastAsia="zh-CN"/>
        </w:rPr>
        <w:t>5899</w:t>
      </w:r>
      <w:bookmarkStart w:id="1" w:name="_GoBack"/>
      <w:bookmarkEnd w:id="1"/>
    </w:p>
    <w:p w14:paraId="432A47EF" w14:textId="2D5289AB" w:rsidR="002D5097" w:rsidRPr="00C157C7" w:rsidRDefault="003F6220" w:rsidP="00C157C7">
      <w:pPr>
        <w:jc w:val="left"/>
        <w:rPr>
          <w:b/>
          <w:kern w:val="2"/>
          <w:lang w:eastAsia="zh-CN"/>
        </w:rPr>
      </w:pPr>
      <w:r>
        <w:rPr>
          <w:b/>
          <w:kern w:val="2"/>
          <w:lang w:eastAsia="zh-CN"/>
        </w:rPr>
        <w:t>Xi’an</w:t>
      </w:r>
      <w:r w:rsidR="002D5097" w:rsidRPr="00C157C7">
        <w:rPr>
          <w:b/>
          <w:kern w:val="2"/>
          <w:lang w:eastAsia="zh-CN"/>
        </w:rPr>
        <w:t xml:space="preserve">, </w:t>
      </w:r>
      <w:r>
        <w:rPr>
          <w:b/>
          <w:kern w:val="2"/>
          <w:lang w:eastAsia="zh-CN"/>
        </w:rPr>
        <w:t>China</w:t>
      </w:r>
      <w:r w:rsidR="00F6419B" w:rsidRPr="00C157C7">
        <w:rPr>
          <w:b/>
          <w:kern w:val="2"/>
          <w:lang w:eastAsia="zh-CN"/>
        </w:rPr>
        <w:t xml:space="preserve">, </w:t>
      </w:r>
      <w:r>
        <w:rPr>
          <w:b/>
          <w:kern w:val="2"/>
          <w:lang w:eastAsia="zh-CN"/>
        </w:rPr>
        <w:t>April</w:t>
      </w:r>
      <w:r w:rsidRPr="00C157C7">
        <w:rPr>
          <w:b/>
          <w:kern w:val="2"/>
          <w:lang w:eastAsia="zh-CN"/>
        </w:rPr>
        <w:t xml:space="preserve"> </w:t>
      </w:r>
      <w:r>
        <w:rPr>
          <w:b/>
          <w:kern w:val="2"/>
          <w:lang w:eastAsia="zh-CN"/>
        </w:rPr>
        <w:t>8-12</w:t>
      </w:r>
      <w:r w:rsidR="006C4F97" w:rsidRPr="00C157C7">
        <w:rPr>
          <w:b/>
          <w:kern w:val="2"/>
          <w:lang w:eastAsia="zh-CN"/>
        </w:rPr>
        <w:t>, 2019</w:t>
      </w:r>
    </w:p>
    <w:p w14:paraId="48167849" w14:textId="77777777" w:rsidR="003D2420" w:rsidRPr="00C157C7" w:rsidRDefault="003D2420" w:rsidP="00C157C7">
      <w:pPr>
        <w:pBdr>
          <w:top w:val="single" w:sz="4" w:space="1" w:color="auto"/>
        </w:pBdr>
        <w:spacing w:after="0"/>
        <w:jc w:val="left"/>
        <w:rPr>
          <w:b/>
          <w:kern w:val="2"/>
          <w:sz w:val="16"/>
          <w:szCs w:val="16"/>
          <w:lang w:eastAsia="zh-CN"/>
        </w:rPr>
      </w:pPr>
    </w:p>
    <w:p w14:paraId="211167E8" w14:textId="3E2C495F" w:rsidR="003D2420" w:rsidRPr="00C157C7" w:rsidRDefault="003D2420" w:rsidP="00C157C7">
      <w:pPr>
        <w:spacing w:after="60"/>
        <w:ind w:left="1555" w:hanging="1555"/>
        <w:jc w:val="left"/>
        <w:rPr>
          <w:b/>
          <w:kern w:val="2"/>
          <w:lang w:eastAsia="zh-CN"/>
        </w:rPr>
      </w:pPr>
      <w:r w:rsidRPr="00C157C7">
        <w:rPr>
          <w:b/>
          <w:kern w:val="2"/>
          <w:lang w:eastAsia="zh-CN"/>
        </w:rPr>
        <w:t>Agenda Item:</w:t>
      </w:r>
      <w:r w:rsidRPr="00C157C7">
        <w:rPr>
          <w:b/>
          <w:kern w:val="2"/>
          <w:lang w:eastAsia="zh-CN"/>
        </w:rPr>
        <w:tab/>
      </w:r>
      <w:r w:rsidR="00D84DD7" w:rsidRPr="00C157C7">
        <w:rPr>
          <w:b/>
          <w:kern w:val="2"/>
          <w:lang w:eastAsia="zh-CN"/>
        </w:rPr>
        <w:t>7.2.4.</w:t>
      </w:r>
      <w:r w:rsidR="0062230E">
        <w:rPr>
          <w:b/>
          <w:kern w:val="2"/>
          <w:lang w:eastAsia="zh-CN"/>
        </w:rPr>
        <w:t>8</w:t>
      </w:r>
    </w:p>
    <w:p w14:paraId="33CBEB86" w14:textId="77777777" w:rsidR="003D2420" w:rsidRPr="00C157C7" w:rsidRDefault="003D2420" w:rsidP="00C157C7">
      <w:pPr>
        <w:spacing w:after="60"/>
        <w:ind w:left="1555" w:hanging="1555"/>
        <w:jc w:val="left"/>
        <w:rPr>
          <w:b/>
          <w:kern w:val="2"/>
          <w:lang w:eastAsia="zh-CN"/>
        </w:rPr>
      </w:pPr>
      <w:r w:rsidRPr="00C157C7">
        <w:rPr>
          <w:b/>
          <w:kern w:val="2"/>
          <w:lang w:eastAsia="zh-CN"/>
        </w:rPr>
        <w:t>Source:</w:t>
      </w:r>
      <w:r w:rsidRPr="00C157C7">
        <w:rPr>
          <w:b/>
          <w:kern w:val="2"/>
          <w:lang w:eastAsia="zh-CN"/>
        </w:rPr>
        <w:tab/>
        <w:t>Huawei, HiSilicon</w:t>
      </w:r>
    </w:p>
    <w:p w14:paraId="31174F05" w14:textId="2467D669" w:rsidR="00E670E2" w:rsidRPr="003F6220" w:rsidRDefault="003D2420" w:rsidP="00C157C7">
      <w:pPr>
        <w:spacing w:after="60"/>
        <w:ind w:left="1555" w:hanging="1555"/>
        <w:jc w:val="left"/>
        <w:rPr>
          <w:b/>
          <w:kern w:val="2"/>
          <w:lang w:eastAsia="zh-CN"/>
        </w:rPr>
      </w:pPr>
      <w:r w:rsidRPr="00C157C7">
        <w:rPr>
          <w:b/>
          <w:kern w:val="2"/>
          <w:lang w:eastAsia="zh-CN"/>
        </w:rPr>
        <w:t>Title:</w:t>
      </w:r>
      <w:r w:rsidRPr="00C157C7">
        <w:rPr>
          <w:b/>
          <w:kern w:val="2"/>
          <w:lang w:eastAsia="zh-CN"/>
        </w:rPr>
        <w:tab/>
      </w:r>
      <w:r w:rsidR="0062230E">
        <w:rPr>
          <w:b/>
          <w:kern w:val="2"/>
          <w:lang w:eastAsia="zh-CN"/>
        </w:rPr>
        <w:t xml:space="preserve">PSFCH </w:t>
      </w:r>
      <w:r w:rsidR="000F0121">
        <w:rPr>
          <w:b/>
          <w:kern w:val="2"/>
          <w:lang w:eastAsia="zh-CN"/>
        </w:rPr>
        <w:t>f</w:t>
      </w:r>
      <w:r w:rsidR="0062230E">
        <w:rPr>
          <w:b/>
          <w:kern w:val="2"/>
          <w:lang w:eastAsia="zh-CN"/>
        </w:rPr>
        <w:t>ormat</w:t>
      </w:r>
      <w:r w:rsidR="007E0107">
        <w:rPr>
          <w:b/>
          <w:kern w:val="2"/>
          <w:lang w:eastAsia="zh-CN"/>
        </w:rPr>
        <w:t>s for NR V2X</w:t>
      </w:r>
    </w:p>
    <w:p w14:paraId="663F3666" w14:textId="77777777" w:rsidR="003D2420" w:rsidRPr="00C157C7" w:rsidRDefault="003D2420" w:rsidP="00C157C7">
      <w:pPr>
        <w:spacing w:after="60"/>
        <w:ind w:left="1555" w:hanging="1555"/>
        <w:jc w:val="left"/>
        <w:rPr>
          <w:b/>
          <w:lang w:eastAsia="zh-CN"/>
        </w:rPr>
      </w:pPr>
      <w:r w:rsidRPr="00C157C7">
        <w:rPr>
          <w:b/>
          <w:lang w:eastAsia="zh-CN"/>
        </w:rPr>
        <w:t>Document for:</w:t>
      </w:r>
      <w:r w:rsidRPr="00C157C7">
        <w:rPr>
          <w:b/>
          <w:lang w:eastAsia="zh-CN"/>
        </w:rPr>
        <w:tab/>
        <w:t xml:space="preserve">Discussion and decision </w:t>
      </w:r>
    </w:p>
    <w:p w14:paraId="2216E11D" w14:textId="77777777" w:rsidR="003D2420" w:rsidRPr="00C157C7" w:rsidRDefault="003D2420" w:rsidP="00C157C7">
      <w:pPr>
        <w:pBdr>
          <w:bottom w:val="single" w:sz="4" w:space="1" w:color="auto"/>
        </w:pBdr>
        <w:spacing w:after="0"/>
        <w:jc w:val="left"/>
        <w:rPr>
          <w:b/>
          <w:kern w:val="2"/>
          <w:sz w:val="16"/>
          <w:szCs w:val="16"/>
          <w:lang w:eastAsia="zh-CN"/>
        </w:rPr>
      </w:pPr>
    </w:p>
    <w:p w14:paraId="62C6EB40" w14:textId="77777777" w:rsidR="003D2420" w:rsidRPr="00C157C7" w:rsidRDefault="003D2420" w:rsidP="003D2420">
      <w:pPr>
        <w:pStyle w:val="Heading1"/>
        <w:snapToGrid/>
        <w:contextualSpacing/>
      </w:pPr>
      <w:bookmarkStart w:id="2" w:name="_Ref124589705"/>
      <w:bookmarkStart w:id="3" w:name="_Ref129681862"/>
      <w:r w:rsidRPr="00C157C7">
        <w:t>Introduction</w:t>
      </w:r>
      <w:bookmarkEnd w:id="2"/>
      <w:bookmarkEnd w:id="3"/>
    </w:p>
    <w:p w14:paraId="043BEEAA" w14:textId="3E9942D3" w:rsidR="00D84DD7" w:rsidRPr="00C157C7" w:rsidRDefault="0006551D" w:rsidP="003D2420">
      <w:pPr>
        <w:rPr>
          <w:rFonts w:eastAsia="MS Mincho"/>
        </w:rPr>
      </w:pPr>
      <w:r>
        <w:rPr>
          <w:rFonts w:eastAsia="MS Mincho"/>
        </w:rPr>
        <w:t>A ne</w:t>
      </w:r>
      <w:r w:rsidRPr="0006551D">
        <w:rPr>
          <w:rFonts w:eastAsia="MS Mincho"/>
        </w:rPr>
        <w:t>w WID on 5G V2X with NR sidelink</w:t>
      </w:r>
      <w:r>
        <w:rPr>
          <w:rFonts w:eastAsia="MS Mincho"/>
        </w:rPr>
        <w:t xml:space="preserve"> </w:t>
      </w:r>
      <w:r>
        <w:rPr>
          <w:rFonts w:eastAsia="MS Mincho"/>
        </w:rPr>
        <w:fldChar w:fldCharType="begin"/>
      </w:r>
      <w:r>
        <w:rPr>
          <w:rFonts w:eastAsia="MS Mincho"/>
        </w:rPr>
        <w:instrText xml:space="preserve"> REF _Ref4401390 \n \h </w:instrText>
      </w:r>
      <w:r>
        <w:rPr>
          <w:rFonts w:eastAsia="MS Mincho"/>
        </w:rPr>
      </w:r>
      <w:r>
        <w:rPr>
          <w:rFonts w:eastAsia="MS Mincho"/>
        </w:rPr>
        <w:fldChar w:fldCharType="separate"/>
      </w:r>
      <w:r w:rsidR="0046072B">
        <w:rPr>
          <w:rFonts w:eastAsia="MS Mincho"/>
        </w:rPr>
        <w:t>[1]</w:t>
      </w:r>
      <w:r>
        <w:rPr>
          <w:rFonts w:eastAsia="MS Mincho"/>
        </w:rPr>
        <w:fldChar w:fldCharType="end"/>
      </w:r>
      <w:r>
        <w:rPr>
          <w:rFonts w:eastAsia="MS Mincho"/>
        </w:rPr>
        <w:t xml:space="preserve"> was approved, </w:t>
      </w:r>
      <w:r w:rsidR="00345673">
        <w:rPr>
          <w:rFonts w:eastAsia="MS Mincho"/>
        </w:rPr>
        <w:t>including an objective:</w:t>
      </w:r>
    </w:p>
    <w:p w14:paraId="0EB3BEA5" w14:textId="77777777" w:rsidR="0062230E" w:rsidRDefault="0062230E" w:rsidP="0062230E">
      <w:pPr>
        <w:pStyle w:val="ListParagraph"/>
        <w:numPr>
          <w:ilvl w:val="0"/>
          <w:numId w:val="6"/>
        </w:numPr>
        <w:overflowPunct w:val="0"/>
        <w:snapToGrid/>
        <w:spacing w:after="180"/>
        <w:jc w:val="left"/>
        <w:textAlignment w:val="baseline"/>
        <w:rPr>
          <w:i/>
          <w:lang w:eastAsia="ko-KR"/>
        </w:rPr>
      </w:pPr>
      <w:r w:rsidRPr="00B96B3F">
        <w:rPr>
          <w:i/>
          <w:lang w:eastAsia="ko-KR"/>
        </w:rPr>
        <w:t>In sidelink, CSI is delivered using PSSCH (including PSSCH containing CSI only) using the resource allocation procedure for data transmission.</w:t>
      </w:r>
    </w:p>
    <w:p w14:paraId="328367D4" w14:textId="18A579D6" w:rsidR="0062230E" w:rsidRDefault="0062230E" w:rsidP="0062230E">
      <w:pPr>
        <w:rPr>
          <w:lang w:eastAsia="zh-CN"/>
        </w:rPr>
      </w:pPr>
      <w:r w:rsidRPr="00C157C7">
        <w:rPr>
          <w:rFonts w:hint="eastAsia"/>
          <w:lang w:eastAsia="zh-CN"/>
        </w:rPr>
        <w:t xml:space="preserve">It </w:t>
      </w:r>
      <w:r w:rsidRPr="00C157C7">
        <w:rPr>
          <w:lang w:eastAsia="zh-CN"/>
        </w:rPr>
        <w:t>was</w:t>
      </w:r>
      <w:r w:rsidRPr="00C157C7">
        <w:rPr>
          <w:rFonts w:hint="eastAsia"/>
          <w:lang w:eastAsia="zh-CN"/>
        </w:rPr>
        <w:t xml:space="preserve"> agreed</w:t>
      </w:r>
      <w:r w:rsidRPr="00C157C7">
        <w:rPr>
          <w:lang w:eastAsia="zh-CN"/>
        </w:rPr>
        <w:t xml:space="preserve"> in </w:t>
      </w:r>
      <w:r w:rsidR="00FF4482">
        <w:rPr>
          <w:lang w:eastAsia="zh-CN"/>
        </w:rPr>
        <w:t>RAN1</w:t>
      </w:r>
      <w:r w:rsidRPr="00C157C7">
        <w:rPr>
          <w:lang w:eastAsia="zh-CN"/>
        </w:rPr>
        <w:t xml:space="preserve"> </w:t>
      </w:r>
      <w:r>
        <w:rPr>
          <w:lang w:eastAsia="zh-CN"/>
        </w:rPr>
        <w:fldChar w:fldCharType="begin"/>
      </w:r>
      <w:r>
        <w:rPr>
          <w:lang w:eastAsia="zh-CN"/>
        </w:rPr>
        <w:instrText xml:space="preserve"> REF _Ref4771057 \w \h </w:instrText>
      </w:r>
      <w:r>
        <w:rPr>
          <w:lang w:eastAsia="zh-CN"/>
        </w:rPr>
      </w:r>
      <w:r>
        <w:rPr>
          <w:lang w:eastAsia="zh-CN"/>
        </w:rPr>
        <w:fldChar w:fldCharType="separate"/>
      </w:r>
      <w:r w:rsidR="0046072B">
        <w:rPr>
          <w:lang w:eastAsia="zh-CN"/>
        </w:rPr>
        <w:t>[2]</w:t>
      </w:r>
      <w:r>
        <w:rPr>
          <w:lang w:eastAsia="zh-CN"/>
        </w:rPr>
        <w:fldChar w:fldCharType="end"/>
      </w:r>
      <w:r w:rsidRPr="00C157C7">
        <w:rPr>
          <w:rFonts w:hint="eastAsia"/>
          <w:lang w:eastAsia="zh-CN"/>
        </w:rPr>
        <w:t xml:space="preserve"> </w:t>
      </w:r>
      <w:r w:rsidR="00FF4482">
        <w:rPr>
          <w:lang w:eastAsia="zh-CN"/>
        </w:rPr>
        <w:fldChar w:fldCharType="begin"/>
      </w:r>
      <w:r w:rsidR="00FF4482">
        <w:rPr>
          <w:lang w:eastAsia="zh-CN"/>
        </w:rPr>
        <w:instrText xml:space="preserve"> REF _Ref532975328 \w \h </w:instrText>
      </w:r>
      <w:r w:rsidR="00FF4482">
        <w:rPr>
          <w:lang w:eastAsia="zh-CN"/>
        </w:rPr>
      </w:r>
      <w:r w:rsidR="00FF4482">
        <w:rPr>
          <w:lang w:eastAsia="zh-CN"/>
        </w:rPr>
        <w:fldChar w:fldCharType="separate"/>
      </w:r>
      <w:r w:rsidR="00FF4482">
        <w:rPr>
          <w:lang w:eastAsia="zh-CN"/>
        </w:rPr>
        <w:t>[3]</w:t>
      </w:r>
      <w:r w:rsidR="00FF4482">
        <w:rPr>
          <w:lang w:eastAsia="zh-CN"/>
        </w:rPr>
        <w:fldChar w:fldCharType="end"/>
      </w:r>
      <w:r w:rsidR="00FF4482" w:rsidRPr="00C157C7">
        <w:rPr>
          <w:rFonts w:hint="eastAsia"/>
          <w:lang w:eastAsia="zh-CN"/>
        </w:rPr>
        <w:t xml:space="preserve"> </w:t>
      </w:r>
      <w:r w:rsidR="00FF4482">
        <w:rPr>
          <w:lang w:eastAsia="zh-CN"/>
        </w:rPr>
        <w:t xml:space="preserve">[4] </w:t>
      </w:r>
      <w:r w:rsidRPr="00C157C7">
        <w:rPr>
          <w:rFonts w:hint="eastAsia"/>
          <w:lang w:eastAsia="zh-CN"/>
        </w:rPr>
        <w:t>that</w:t>
      </w:r>
    </w:p>
    <w:p w14:paraId="757FF15E" w14:textId="485B9C75" w:rsidR="00FF4482" w:rsidRPr="00C157C7" w:rsidRDefault="00FF4482" w:rsidP="0062230E">
      <w:pPr>
        <w:rPr>
          <w:lang w:eastAsia="zh-CN"/>
        </w:rPr>
      </w:pPr>
      <w:r w:rsidRPr="00FF4482">
        <w:rPr>
          <w:highlight w:val="green"/>
          <w:lang w:eastAsia="zh-CN"/>
        </w:rPr>
        <w:t>Agreements</w:t>
      </w:r>
    </w:p>
    <w:p w14:paraId="7632F7B8" w14:textId="77777777" w:rsidR="0062230E" w:rsidRDefault="0062230E" w:rsidP="0062230E">
      <w:pPr>
        <w:pStyle w:val="ListParagraph"/>
        <w:numPr>
          <w:ilvl w:val="0"/>
          <w:numId w:val="6"/>
        </w:numPr>
        <w:overflowPunct w:val="0"/>
        <w:snapToGrid/>
        <w:spacing w:after="180"/>
        <w:jc w:val="left"/>
        <w:textAlignment w:val="baseline"/>
        <w:rPr>
          <w:i/>
          <w:lang w:eastAsia="ko-KR"/>
        </w:rPr>
      </w:pPr>
      <w:r w:rsidRPr="00321262">
        <w:rPr>
          <w:i/>
          <w:lang w:eastAsia="ko-KR"/>
        </w:rPr>
        <w:t>At least for sidelink HARQ feedback, NR sidelink supports at least a PSFCH format which uses last symbol(s) available for sidelink in a slot.</w:t>
      </w:r>
    </w:p>
    <w:p w14:paraId="5FA79C88" w14:textId="77777777" w:rsidR="00987230" w:rsidRPr="00321262" w:rsidRDefault="00987230" w:rsidP="003F6E38">
      <w:pPr>
        <w:pStyle w:val="ListParagraph"/>
        <w:overflowPunct w:val="0"/>
        <w:snapToGrid/>
        <w:spacing w:after="180"/>
        <w:jc w:val="left"/>
        <w:textAlignment w:val="baseline"/>
        <w:rPr>
          <w:i/>
          <w:lang w:eastAsia="ko-KR"/>
        </w:rPr>
      </w:pPr>
    </w:p>
    <w:p w14:paraId="57D919FB" w14:textId="77777777" w:rsidR="0062230E" w:rsidRPr="00C157C7" w:rsidRDefault="0062230E" w:rsidP="0062230E">
      <w:pPr>
        <w:pStyle w:val="ListParagraph"/>
        <w:numPr>
          <w:ilvl w:val="0"/>
          <w:numId w:val="6"/>
        </w:numPr>
        <w:overflowPunct w:val="0"/>
        <w:snapToGrid/>
        <w:spacing w:after="180"/>
        <w:jc w:val="left"/>
        <w:textAlignment w:val="baseline"/>
        <w:rPr>
          <w:i/>
          <w:lang w:eastAsia="ko-KR"/>
        </w:rPr>
      </w:pPr>
      <w:r w:rsidRPr="00C157C7">
        <w:rPr>
          <w:rFonts w:hint="eastAsia"/>
          <w:i/>
          <w:lang w:eastAsia="ko-KR"/>
        </w:rPr>
        <w:t>Sidelink feedback control information (SFCI) is defined.</w:t>
      </w:r>
    </w:p>
    <w:p w14:paraId="3EC6843B" w14:textId="77777777" w:rsidR="0062230E" w:rsidRPr="00C157C7" w:rsidRDefault="0062230E" w:rsidP="0062230E">
      <w:pPr>
        <w:pStyle w:val="ListParagraph"/>
        <w:numPr>
          <w:ilvl w:val="1"/>
          <w:numId w:val="6"/>
        </w:numPr>
        <w:overflowPunct w:val="0"/>
        <w:snapToGrid/>
        <w:spacing w:after="180"/>
        <w:jc w:val="left"/>
        <w:textAlignment w:val="baseline"/>
        <w:rPr>
          <w:i/>
          <w:lang w:eastAsia="ko-KR"/>
        </w:rPr>
      </w:pPr>
      <w:r w:rsidRPr="00C157C7">
        <w:rPr>
          <w:rFonts w:hint="eastAsia"/>
          <w:i/>
          <w:lang w:eastAsia="ko-KR"/>
        </w:rPr>
        <w:t xml:space="preserve">SFCI includes at least one SFCI format which includes HARQ-ACK for the </w:t>
      </w:r>
      <w:r w:rsidRPr="00C157C7">
        <w:rPr>
          <w:i/>
          <w:lang w:eastAsia="ko-KR"/>
        </w:rPr>
        <w:t>corresponding</w:t>
      </w:r>
      <w:r w:rsidRPr="00C157C7">
        <w:rPr>
          <w:rFonts w:hint="eastAsia"/>
          <w:i/>
          <w:lang w:eastAsia="ko-KR"/>
        </w:rPr>
        <w:t xml:space="preserve"> PSSCH.</w:t>
      </w:r>
    </w:p>
    <w:p w14:paraId="60CBA14D" w14:textId="77777777" w:rsidR="0062230E" w:rsidRPr="00C157C7" w:rsidRDefault="0062230E" w:rsidP="0062230E">
      <w:pPr>
        <w:pStyle w:val="ListParagraph"/>
        <w:numPr>
          <w:ilvl w:val="2"/>
          <w:numId w:val="3"/>
        </w:numPr>
        <w:rPr>
          <w:i/>
          <w:szCs w:val="20"/>
        </w:rPr>
      </w:pPr>
      <w:r w:rsidRPr="00C157C7">
        <w:rPr>
          <w:rFonts w:hint="eastAsia"/>
          <w:i/>
          <w:szCs w:val="20"/>
        </w:rPr>
        <w:t xml:space="preserve">FFS whether a solution will use only one of </w:t>
      </w:r>
      <w:r w:rsidRPr="00C157C7">
        <w:rPr>
          <w:i/>
          <w:szCs w:val="20"/>
        </w:rPr>
        <w:t>“</w:t>
      </w:r>
      <w:r w:rsidRPr="00C157C7">
        <w:rPr>
          <w:rFonts w:hint="eastAsia"/>
          <w:i/>
          <w:szCs w:val="20"/>
        </w:rPr>
        <w:t>ACK,</w:t>
      </w:r>
      <w:r w:rsidRPr="00C157C7">
        <w:rPr>
          <w:i/>
          <w:szCs w:val="20"/>
        </w:rPr>
        <w:t>”</w:t>
      </w:r>
      <w:r w:rsidRPr="00C157C7">
        <w:rPr>
          <w:rFonts w:hint="eastAsia"/>
          <w:i/>
          <w:szCs w:val="20"/>
        </w:rPr>
        <w:t xml:space="preserve"> </w:t>
      </w:r>
      <w:r w:rsidRPr="00C157C7">
        <w:rPr>
          <w:i/>
          <w:szCs w:val="20"/>
        </w:rPr>
        <w:t>“</w:t>
      </w:r>
      <w:r w:rsidRPr="00C157C7">
        <w:rPr>
          <w:rFonts w:hint="eastAsia"/>
          <w:i/>
          <w:szCs w:val="20"/>
        </w:rPr>
        <w:t>NACK,</w:t>
      </w:r>
      <w:r w:rsidRPr="00C157C7">
        <w:rPr>
          <w:i/>
          <w:szCs w:val="20"/>
        </w:rPr>
        <w:t>”</w:t>
      </w:r>
      <w:r w:rsidRPr="00C157C7">
        <w:rPr>
          <w:rFonts w:hint="eastAsia"/>
          <w:i/>
          <w:szCs w:val="20"/>
        </w:rPr>
        <w:t xml:space="preserve"> </w:t>
      </w:r>
      <w:r w:rsidRPr="00C157C7">
        <w:rPr>
          <w:i/>
          <w:szCs w:val="20"/>
        </w:rPr>
        <w:t>“</w:t>
      </w:r>
      <w:r w:rsidRPr="00C157C7">
        <w:rPr>
          <w:rFonts w:hint="eastAsia"/>
          <w:i/>
          <w:szCs w:val="20"/>
        </w:rPr>
        <w:t>DTX,</w:t>
      </w:r>
      <w:r w:rsidRPr="00C157C7">
        <w:rPr>
          <w:i/>
          <w:szCs w:val="20"/>
        </w:rPr>
        <w:t>”</w:t>
      </w:r>
      <w:r w:rsidRPr="00C157C7">
        <w:rPr>
          <w:rFonts w:hint="eastAsia"/>
          <w:i/>
          <w:szCs w:val="20"/>
        </w:rPr>
        <w:t xml:space="preserve"> or use a combination of them.</w:t>
      </w:r>
    </w:p>
    <w:p w14:paraId="7EF7E6F4" w14:textId="77777777" w:rsidR="0062230E" w:rsidRDefault="0062230E" w:rsidP="0062230E">
      <w:pPr>
        <w:pStyle w:val="ListParagraph"/>
        <w:numPr>
          <w:ilvl w:val="1"/>
          <w:numId w:val="6"/>
        </w:numPr>
        <w:overflowPunct w:val="0"/>
        <w:snapToGrid/>
        <w:spacing w:after="180"/>
        <w:jc w:val="left"/>
        <w:textAlignment w:val="baseline"/>
        <w:rPr>
          <w:i/>
          <w:lang w:eastAsia="ko-KR"/>
        </w:rPr>
      </w:pPr>
      <w:r w:rsidRPr="00C157C7">
        <w:rPr>
          <w:rFonts w:hint="eastAsia"/>
          <w:i/>
          <w:lang w:eastAsia="ko-KR"/>
        </w:rPr>
        <w:t>FFS how to include other feedback information (if supported) in SFCI.</w:t>
      </w:r>
      <w:r w:rsidRPr="00C157C7">
        <w:rPr>
          <w:i/>
          <w:lang w:eastAsia="ko-KR"/>
        </w:rPr>
        <w:t>FFS how to convey SFCI on sidelink in PSCCH, and/or PSSCH, and/or a new physical sidelink channel.</w:t>
      </w:r>
    </w:p>
    <w:p w14:paraId="3C2CEDB1" w14:textId="77777777" w:rsidR="00987230" w:rsidRDefault="00987230" w:rsidP="003F6E38">
      <w:pPr>
        <w:pStyle w:val="ListParagraph"/>
        <w:overflowPunct w:val="0"/>
        <w:snapToGrid/>
        <w:spacing w:after="180"/>
        <w:jc w:val="left"/>
        <w:textAlignment w:val="baseline"/>
        <w:rPr>
          <w:i/>
          <w:lang w:eastAsia="ko-KR"/>
        </w:rPr>
      </w:pPr>
    </w:p>
    <w:p w14:paraId="41A3B163" w14:textId="77777777" w:rsidR="00FF4482" w:rsidRPr="00FF4482" w:rsidRDefault="00FF4482" w:rsidP="00FF4482">
      <w:pPr>
        <w:pStyle w:val="ListParagraph"/>
        <w:numPr>
          <w:ilvl w:val="0"/>
          <w:numId w:val="6"/>
        </w:numPr>
        <w:overflowPunct w:val="0"/>
        <w:snapToGrid/>
        <w:spacing w:after="180"/>
        <w:jc w:val="left"/>
        <w:textAlignment w:val="baseline"/>
        <w:rPr>
          <w:i/>
          <w:lang w:eastAsia="ko-KR"/>
        </w:rPr>
      </w:pPr>
      <w:r w:rsidRPr="00FF4482">
        <w:rPr>
          <w:rFonts w:hint="eastAsia"/>
          <w:i/>
          <w:lang w:eastAsia="ko-KR"/>
        </w:rPr>
        <w:t>It is supported</w:t>
      </w:r>
      <w:r w:rsidRPr="00FF4482">
        <w:rPr>
          <w:i/>
          <w:lang w:eastAsia="ko-KR"/>
        </w:rPr>
        <w:t>,</w:t>
      </w:r>
      <w:r w:rsidRPr="00FF4482">
        <w:rPr>
          <w:rFonts w:hint="eastAsia"/>
          <w:i/>
          <w:lang w:eastAsia="ko-KR"/>
        </w:rPr>
        <w:t xml:space="preserve"> </w:t>
      </w:r>
      <w:r w:rsidRPr="00FF4482">
        <w:rPr>
          <w:i/>
          <w:lang w:eastAsia="ko-KR"/>
        </w:rPr>
        <w:t xml:space="preserve">in a resource pool, that within the slots associated with the resource pool, </w:t>
      </w:r>
      <w:r w:rsidRPr="00FF4482">
        <w:rPr>
          <w:rFonts w:hint="eastAsia"/>
          <w:i/>
          <w:lang w:eastAsia="ko-KR"/>
        </w:rPr>
        <w:t xml:space="preserve">PSFCH resources </w:t>
      </w:r>
      <w:r w:rsidRPr="00FF4482">
        <w:rPr>
          <w:i/>
          <w:lang w:eastAsia="ko-KR"/>
        </w:rPr>
        <w:t>can be (pre)configured periodically with a period of N slot(s)</w:t>
      </w:r>
    </w:p>
    <w:p w14:paraId="3FD907BF" w14:textId="77777777" w:rsidR="00FF4482" w:rsidRPr="00FF4482" w:rsidRDefault="00FF4482" w:rsidP="00FF4482">
      <w:pPr>
        <w:pStyle w:val="ListParagraph"/>
        <w:numPr>
          <w:ilvl w:val="0"/>
          <w:numId w:val="6"/>
        </w:numPr>
        <w:overflowPunct w:val="0"/>
        <w:snapToGrid/>
        <w:spacing w:after="180"/>
        <w:jc w:val="left"/>
        <w:textAlignment w:val="baseline"/>
        <w:rPr>
          <w:rFonts w:ascii="Calibri" w:eastAsia="Batang" w:hAnsi="Calibri" w:cs="Calibri"/>
          <w:kern w:val="2"/>
          <w:sz w:val="20"/>
          <w:szCs w:val="20"/>
          <w:lang w:eastAsia="ko-KR"/>
        </w:rPr>
      </w:pPr>
      <w:r w:rsidRPr="00FF4482">
        <w:rPr>
          <w:i/>
          <w:lang w:eastAsia="ko-KR"/>
        </w:rPr>
        <w:t>N is configurable, with the following values</w:t>
      </w:r>
    </w:p>
    <w:p w14:paraId="040B00A2" w14:textId="77777777" w:rsidR="00FF4482" w:rsidRPr="00FF4482" w:rsidRDefault="00FF4482" w:rsidP="00FF4482">
      <w:pPr>
        <w:pStyle w:val="ListParagraph"/>
        <w:numPr>
          <w:ilvl w:val="1"/>
          <w:numId w:val="6"/>
        </w:numPr>
        <w:overflowPunct w:val="0"/>
        <w:snapToGrid/>
        <w:spacing w:after="180"/>
        <w:jc w:val="left"/>
        <w:textAlignment w:val="baseline"/>
        <w:rPr>
          <w:i/>
          <w:lang w:eastAsia="ko-KR"/>
        </w:rPr>
      </w:pPr>
      <w:r w:rsidRPr="00FF4482">
        <w:rPr>
          <w:i/>
          <w:lang w:eastAsia="ko-KR"/>
        </w:rPr>
        <w:t>1</w:t>
      </w:r>
    </w:p>
    <w:p w14:paraId="3523FCF3" w14:textId="77777777" w:rsidR="00FF4482" w:rsidRPr="00FF4482" w:rsidRDefault="00FF4482" w:rsidP="00FF4482">
      <w:pPr>
        <w:pStyle w:val="ListParagraph"/>
        <w:numPr>
          <w:ilvl w:val="1"/>
          <w:numId w:val="6"/>
        </w:numPr>
        <w:overflowPunct w:val="0"/>
        <w:snapToGrid/>
        <w:spacing w:after="180"/>
        <w:jc w:val="left"/>
        <w:textAlignment w:val="baseline"/>
        <w:rPr>
          <w:i/>
          <w:lang w:eastAsia="ko-KR"/>
        </w:rPr>
      </w:pPr>
      <w:r w:rsidRPr="00FF4482">
        <w:rPr>
          <w:i/>
          <w:lang w:eastAsia="ko-KR"/>
        </w:rPr>
        <w:t>At least one more value &gt;1</w:t>
      </w:r>
    </w:p>
    <w:p w14:paraId="40ABD5A9" w14:textId="77777777" w:rsidR="00FF4482" w:rsidRPr="00FF4482" w:rsidRDefault="00FF4482" w:rsidP="00FF4482">
      <w:pPr>
        <w:pStyle w:val="ListParagraph"/>
        <w:numPr>
          <w:ilvl w:val="2"/>
          <w:numId w:val="6"/>
        </w:numPr>
        <w:overflowPunct w:val="0"/>
        <w:snapToGrid/>
        <w:spacing w:after="180"/>
        <w:jc w:val="left"/>
        <w:textAlignment w:val="baseline"/>
        <w:rPr>
          <w:i/>
          <w:lang w:eastAsia="ko-KR"/>
        </w:rPr>
      </w:pPr>
      <w:r w:rsidRPr="00FF4482">
        <w:rPr>
          <w:i/>
          <w:lang w:eastAsia="ko-KR"/>
        </w:rPr>
        <w:t>FFS details</w:t>
      </w:r>
    </w:p>
    <w:p w14:paraId="678C1991" w14:textId="77777777" w:rsidR="00FF4482" w:rsidRPr="00FF4482" w:rsidRDefault="00FF4482" w:rsidP="00FF4482">
      <w:pPr>
        <w:pStyle w:val="ListParagraph"/>
        <w:widowControl w:val="0"/>
        <w:numPr>
          <w:ilvl w:val="0"/>
          <w:numId w:val="33"/>
        </w:numPr>
        <w:overflowPunct w:val="0"/>
        <w:autoSpaceDE/>
        <w:autoSpaceDN/>
        <w:adjustRightInd/>
        <w:snapToGrid/>
        <w:spacing w:before="100" w:beforeAutospacing="1" w:after="60" w:line="264" w:lineRule="auto"/>
        <w:jc w:val="left"/>
        <w:textAlignment w:val="baseline"/>
        <w:rPr>
          <w:rFonts w:ascii="Calibri" w:eastAsia="Batang" w:hAnsi="Calibri" w:cs="Calibri"/>
          <w:kern w:val="2"/>
          <w:sz w:val="20"/>
          <w:szCs w:val="20"/>
          <w:lang w:eastAsia="ko-KR"/>
        </w:rPr>
      </w:pPr>
      <w:r w:rsidRPr="00FF4482">
        <w:rPr>
          <w:i/>
          <w:lang w:eastAsia="ko-KR"/>
        </w:rPr>
        <w:t>The configuration should also include the possibility of no resource for PSFCH. In this case, HARQ feedback for all transmissions in the resource pool is disabled</w:t>
      </w:r>
    </w:p>
    <w:p w14:paraId="321DB657" w14:textId="04BDBA61" w:rsidR="00FF4482" w:rsidRPr="00FF4482" w:rsidRDefault="00FF4482" w:rsidP="00FF4482">
      <w:pPr>
        <w:pStyle w:val="ListParagraph"/>
        <w:widowControl w:val="0"/>
        <w:numPr>
          <w:ilvl w:val="0"/>
          <w:numId w:val="33"/>
        </w:numPr>
        <w:overflowPunct w:val="0"/>
        <w:autoSpaceDE/>
        <w:autoSpaceDN/>
        <w:adjustRightInd/>
        <w:snapToGrid/>
        <w:spacing w:before="100" w:beforeAutospacing="1" w:after="60" w:line="264" w:lineRule="auto"/>
        <w:jc w:val="left"/>
        <w:textAlignment w:val="baseline"/>
        <w:rPr>
          <w:i/>
          <w:lang w:eastAsia="ko-KR"/>
        </w:rPr>
      </w:pPr>
      <w:r w:rsidRPr="00FF4482">
        <w:rPr>
          <w:i/>
          <w:lang w:eastAsia="ko-KR"/>
        </w:rPr>
        <w:t>HARQ feedback for transmissions in a resource pool can only be sent on PSFCH in the same resource pool</w:t>
      </w:r>
    </w:p>
    <w:p w14:paraId="38D3958F" w14:textId="77777777" w:rsidR="00FF4482" w:rsidRDefault="00FF4482" w:rsidP="00D84DD7">
      <w:pPr>
        <w:rPr>
          <w:rFonts w:eastAsia="MS Mincho"/>
        </w:rPr>
      </w:pPr>
    </w:p>
    <w:p w14:paraId="75DC027E" w14:textId="724E943D" w:rsidR="006F4C9E" w:rsidRPr="00C157C7" w:rsidRDefault="00D84DD7" w:rsidP="00D84DD7">
      <w:pPr>
        <w:rPr>
          <w:rFonts w:eastAsia="MS Mincho"/>
        </w:rPr>
      </w:pPr>
      <w:r w:rsidRPr="00C157C7">
        <w:rPr>
          <w:rFonts w:eastAsia="MS Mincho"/>
        </w:rPr>
        <w:t xml:space="preserve">In this contribution, we </w:t>
      </w:r>
      <w:r w:rsidR="00345673">
        <w:rPr>
          <w:rFonts w:eastAsia="MS Mincho"/>
        </w:rPr>
        <w:t>provide further details on</w:t>
      </w:r>
      <w:r w:rsidR="0090224D">
        <w:rPr>
          <w:rFonts w:eastAsia="MS Mincho"/>
        </w:rPr>
        <w:t xml:space="preserve"> </w:t>
      </w:r>
      <w:r w:rsidR="00D0624E">
        <w:rPr>
          <w:rFonts w:eastAsia="MS Mincho"/>
        </w:rPr>
        <w:t>PSFCH formats for V2X</w:t>
      </w:r>
    </w:p>
    <w:p w14:paraId="57FD58FC" w14:textId="6580A0F7" w:rsidR="00901D20" w:rsidRDefault="0062230E" w:rsidP="00901D20">
      <w:pPr>
        <w:pStyle w:val="Heading1"/>
        <w:rPr>
          <w:lang w:eastAsia="zh-CN"/>
        </w:rPr>
      </w:pPr>
      <w:r>
        <w:rPr>
          <w:lang w:eastAsia="zh-CN"/>
        </w:rPr>
        <w:t>PSFCH formats</w:t>
      </w:r>
    </w:p>
    <w:p w14:paraId="31DAB416" w14:textId="7B790916" w:rsidR="00901D20" w:rsidRPr="00C157C7" w:rsidRDefault="0062230E" w:rsidP="00C45155">
      <w:pPr>
        <w:pStyle w:val="Heading2"/>
      </w:pPr>
      <w:r>
        <w:t>Short PSFCH format</w:t>
      </w:r>
    </w:p>
    <w:p w14:paraId="460852EB" w14:textId="5D5CFAB5" w:rsidR="00901D20" w:rsidRDefault="007716FC" w:rsidP="00901D20">
      <w:r>
        <w:rPr>
          <w:lang w:eastAsia="zh-CN"/>
        </w:rPr>
        <w:t xml:space="preserve">In time domain, </w:t>
      </w:r>
      <w:r>
        <w:t>a</w:t>
      </w:r>
      <w:r w:rsidR="00321262">
        <w:t xml:space="preserve"> PSFCH can be mapped to</w:t>
      </w:r>
      <w:r w:rsidR="00E5684E">
        <w:t xml:space="preserve"> last</w:t>
      </w:r>
      <w:r w:rsidR="00321262">
        <w:t xml:space="preserve"> </w:t>
      </w:r>
      <w:r w:rsidR="00901D20" w:rsidRPr="00C157C7">
        <w:t>OFDM symbol</w:t>
      </w:r>
      <w:r w:rsidR="00321262">
        <w:t>(s)</w:t>
      </w:r>
      <w:r w:rsidR="00901D20" w:rsidRPr="00C157C7">
        <w:t xml:space="preserve"> of a slot, </w:t>
      </w:r>
      <w:r w:rsidRPr="003F6D57">
        <w:t xml:space="preserve">and is TDMed with its corresponding PSCCH/PSSCH. </w:t>
      </w:r>
      <w:r>
        <w:t xml:space="preserve">In this case, it </w:t>
      </w:r>
      <w:r w:rsidR="00901D20" w:rsidRPr="00C157C7">
        <w:t>can be referred to as a “short PSFCH format,” mirroring the NR Uu terminology for PUCCH</w:t>
      </w:r>
      <w:r w:rsidR="00E5684E">
        <w:t xml:space="preserve"> format 0</w:t>
      </w:r>
      <w:r w:rsidR="00EE4F16">
        <w:t>.</w:t>
      </w:r>
    </w:p>
    <w:p w14:paraId="5FCC3649" w14:textId="4B99E152" w:rsidR="007716FC" w:rsidRDefault="007716FC" w:rsidP="007716FC">
      <w:r>
        <w:rPr>
          <w:lang w:eastAsia="zh-CN"/>
        </w:rPr>
        <w:t xml:space="preserve">In </w:t>
      </w:r>
      <w:r w:rsidR="00560C86">
        <w:rPr>
          <w:lang w:eastAsia="zh-CN"/>
        </w:rPr>
        <w:t>frequency</w:t>
      </w:r>
      <w:r>
        <w:rPr>
          <w:lang w:eastAsia="zh-CN"/>
        </w:rPr>
        <w:t xml:space="preserve"> domain, </w:t>
      </w:r>
      <w:r w:rsidR="004E3104">
        <w:rPr>
          <w:lang w:eastAsia="zh-CN"/>
        </w:rPr>
        <w:t xml:space="preserve">PSSCH resource allocation is based on sub-channels consisting of a number resource blocks, </w:t>
      </w:r>
      <w:r>
        <w:rPr>
          <w:lang w:eastAsia="zh-CN"/>
        </w:rPr>
        <w:t xml:space="preserve">and </w:t>
      </w:r>
      <w:r w:rsidR="004E3104">
        <w:rPr>
          <w:lang w:eastAsia="zh-CN"/>
        </w:rPr>
        <w:t xml:space="preserve">a PSSCH transmission may occupy more than one sub-channel depending on payload size. </w:t>
      </w:r>
      <w:r w:rsidRPr="003F6D57">
        <w:rPr>
          <w:lang w:eastAsia="zh-CN"/>
        </w:rPr>
        <w:t xml:space="preserve">A PSFCH </w:t>
      </w:r>
      <w:r w:rsidRPr="003F6D57">
        <w:t>conveying only ACK/NACK consumes</w:t>
      </w:r>
      <w:r w:rsidRPr="003F6D57">
        <w:rPr>
          <w:lang w:eastAsia="zh-CN"/>
        </w:rPr>
        <w:t xml:space="preserve"> very little resource. Hence the resources allocated for </w:t>
      </w:r>
      <w:r w:rsidRPr="003F6D57">
        <w:rPr>
          <w:lang w:eastAsia="zh-CN"/>
        </w:rPr>
        <w:lastRenderedPageBreak/>
        <w:t>PSCCH/PSSCH and associated PSFCH can vary significantly.</w:t>
      </w:r>
      <w:r w:rsidRPr="003F6D57">
        <w:rPr>
          <w:rFonts w:hint="eastAsia"/>
          <w:lang w:eastAsia="zh-CN"/>
        </w:rPr>
        <w:t xml:space="preserve"> In</w:t>
      </w:r>
      <w:r w:rsidR="0046072B">
        <w:rPr>
          <w:lang w:eastAsia="zh-CN"/>
        </w:rPr>
        <w:t xml:space="preserve"> </w:t>
      </w:r>
      <w:r w:rsidR="0046072B">
        <w:rPr>
          <w:lang w:eastAsia="zh-CN"/>
        </w:rPr>
        <w:fldChar w:fldCharType="begin"/>
      </w:r>
      <w:r w:rsidR="0046072B">
        <w:rPr>
          <w:lang w:eastAsia="zh-CN"/>
        </w:rPr>
        <w:instrText xml:space="preserve"> REF _Ref4771454 \h </w:instrText>
      </w:r>
      <w:r w:rsidR="0046072B">
        <w:rPr>
          <w:lang w:eastAsia="zh-CN"/>
        </w:rPr>
      </w:r>
      <w:r w:rsidR="0046072B">
        <w:rPr>
          <w:lang w:eastAsia="zh-CN"/>
        </w:rPr>
        <w:fldChar w:fldCharType="separate"/>
      </w:r>
      <w:r w:rsidR="0046072B">
        <w:t xml:space="preserve">Figure </w:t>
      </w:r>
      <w:r w:rsidR="0046072B">
        <w:rPr>
          <w:noProof/>
        </w:rPr>
        <w:t>1</w:t>
      </w:r>
      <w:r w:rsidR="0046072B">
        <w:rPr>
          <w:lang w:eastAsia="zh-CN"/>
        </w:rPr>
        <w:fldChar w:fldCharType="end"/>
      </w:r>
      <w:r w:rsidRPr="003F6D57">
        <w:t xml:space="preserve">, we have three </w:t>
      </w:r>
      <w:r w:rsidR="002B5240">
        <w:t>options</w:t>
      </w:r>
      <w:r w:rsidRPr="003F6D57">
        <w:t xml:space="preserve"> for PSFCH/PSSCH multiplexing:</w:t>
      </w:r>
      <w:r>
        <w:t xml:space="preserve"> </w:t>
      </w:r>
    </w:p>
    <w:p w14:paraId="58669A86" w14:textId="5306B3B0" w:rsidR="007716FC" w:rsidRPr="003F6D57" w:rsidRDefault="002B5240" w:rsidP="007716FC">
      <w:pPr>
        <w:pStyle w:val="ListParagraph"/>
        <w:numPr>
          <w:ilvl w:val="0"/>
          <w:numId w:val="6"/>
        </w:numPr>
        <w:overflowPunct w:val="0"/>
        <w:snapToGrid/>
        <w:spacing w:after="180"/>
        <w:textAlignment w:val="baseline"/>
        <w:rPr>
          <w:lang w:eastAsia="ko-KR"/>
        </w:rPr>
      </w:pPr>
      <w:r>
        <w:rPr>
          <w:lang w:eastAsia="ko-KR"/>
        </w:rPr>
        <w:t xml:space="preserve">Opt. </w:t>
      </w:r>
      <w:r w:rsidR="007716FC" w:rsidRPr="003F6D57">
        <w:rPr>
          <w:lang w:eastAsia="ko-KR"/>
        </w:rPr>
        <w:t>1: PSFCH uses exactly the same frequency resources as the associated PSSCH</w:t>
      </w:r>
    </w:p>
    <w:p w14:paraId="7342EF80" w14:textId="04628542" w:rsidR="007716FC" w:rsidRPr="003F6D57" w:rsidRDefault="002B5240" w:rsidP="007716FC">
      <w:pPr>
        <w:pStyle w:val="ListParagraph"/>
        <w:numPr>
          <w:ilvl w:val="0"/>
          <w:numId w:val="6"/>
        </w:numPr>
        <w:overflowPunct w:val="0"/>
        <w:snapToGrid/>
        <w:spacing w:after="180"/>
        <w:jc w:val="left"/>
        <w:textAlignment w:val="baseline"/>
        <w:rPr>
          <w:lang w:eastAsia="ko-KR"/>
        </w:rPr>
      </w:pPr>
      <w:r>
        <w:rPr>
          <w:lang w:eastAsia="ko-KR"/>
        </w:rPr>
        <w:t>Opt.</w:t>
      </w:r>
      <w:r w:rsidR="007716FC" w:rsidRPr="003F6D57">
        <w:rPr>
          <w:lang w:eastAsia="ko-KR"/>
        </w:rPr>
        <w:t xml:space="preserve"> 2: PSFCH uses parts of the frequency resources of the associated PSSCH</w:t>
      </w:r>
    </w:p>
    <w:p w14:paraId="69EB061F" w14:textId="37AFA023" w:rsidR="007716FC" w:rsidRPr="003F6D57" w:rsidRDefault="002B5240" w:rsidP="007716FC">
      <w:pPr>
        <w:pStyle w:val="ListParagraph"/>
        <w:numPr>
          <w:ilvl w:val="0"/>
          <w:numId w:val="6"/>
        </w:numPr>
        <w:overflowPunct w:val="0"/>
        <w:snapToGrid/>
        <w:spacing w:after="180"/>
        <w:jc w:val="left"/>
        <w:textAlignment w:val="baseline"/>
        <w:rPr>
          <w:lang w:eastAsia="ko-KR"/>
        </w:rPr>
      </w:pPr>
      <w:r>
        <w:rPr>
          <w:lang w:eastAsia="ko-KR"/>
        </w:rPr>
        <w:t>Opt.</w:t>
      </w:r>
      <w:r w:rsidR="007716FC" w:rsidRPr="003F6D57">
        <w:rPr>
          <w:lang w:eastAsia="ko-KR"/>
        </w:rPr>
        <w:t xml:space="preserve"> 3: PSFCH can uses frequency resources allocated to un-associated PSSCH</w:t>
      </w:r>
    </w:p>
    <w:p w14:paraId="33A2EF98" w14:textId="77777777" w:rsidR="002C1F53" w:rsidRDefault="002C1F53" w:rsidP="0057273B"/>
    <w:p w14:paraId="2E2A1451" w14:textId="77777777" w:rsidR="00ED7B8B" w:rsidRDefault="0057273B" w:rsidP="00B61527">
      <w:pPr>
        <w:keepNext/>
      </w:pPr>
      <w:r w:rsidRPr="0057273B">
        <w:rPr>
          <w:noProof/>
          <w:lang w:val="en-GB" w:eastAsia="en-GB"/>
        </w:rPr>
        <w:drawing>
          <wp:inline distT="0" distB="0" distL="0" distR="0" wp14:anchorId="3F196A44" wp14:editId="64672298">
            <wp:extent cx="6172200" cy="2709170"/>
            <wp:effectExtent l="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83802" cy="2714262"/>
                    </a:xfrm>
                    <a:prstGeom prst="rect">
                      <a:avLst/>
                    </a:prstGeom>
                    <a:noFill/>
                    <a:ln>
                      <a:noFill/>
                    </a:ln>
                  </pic:spPr>
                </pic:pic>
              </a:graphicData>
            </a:graphic>
          </wp:inline>
        </w:drawing>
      </w:r>
    </w:p>
    <w:p w14:paraId="7FD21569" w14:textId="094EDF7B" w:rsidR="002D4715" w:rsidRDefault="00ED7B8B" w:rsidP="00A8677E">
      <w:pPr>
        <w:pStyle w:val="Caption"/>
      </w:pPr>
      <w:bookmarkStart w:id="4" w:name="_Ref4771454"/>
      <w:r>
        <w:t xml:space="preserve">Figure </w:t>
      </w:r>
      <w:r w:rsidR="00C10094">
        <w:rPr>
          <w:noProof/>
        </w:rPr>
        <w:fldChar w:fldCharType="begin"/>
      </w:r>
      <w:r w:rsidR="00C10094">
        <w:rPr>
          <w:noProof/>
        </w:rPr>
        <w:instrText xml:space="preserve"> SEQ Figure \* ARABIC </w:instrText>
      </w:r>
      <w:r w:rsidR="00C10094">
        <w:rPr>
          <w:noProof/>
        </w:rPr>
        <w:fldChar w:fldCharType="separate"/>
      </w:r>
      <w:r w:rsidR="0046072B">
        <w:rPr>
          <w:noProof/>
        </w:rPr>
        <w:t>1</w:t>
      </w:r>
      <w:r w:rsidR="00C10094">
        <w:rPr>
          <w:noProof/>
        </w:rPr>
        <w:fldChar w:fldCharType="end"/>
      </w:r>
      <w:bookmarkStart w:id="5" w:name="_Ref4511885"/>
      <w:bookmarkEnd w:id="4"/>
      <w:r>
        <w:t xml:space="preserve">. </w:t>
      </w:r>
      <w:r w:rsidR="002D4715">
        <w:t>Short PSFCH format</w:t>
      </w:r>
      <w:bookmarkEnd w:id="5"/>
    </w:p>
    <w:p w14:paraId="389A07DD" w14:textId="580C8EC6" w:rsidR="007716FC" w:rsidRDefault="002B5240" w:rsidP="000A5A40">
      <w:pPr>
        <w:rPr>
          <w:lang w:eastAsia="ko-KR"/>
        </w:rPr>
      </w:pPr>
      <w:r>
        <w:rPr>
          <w:lang w:eastAsia="zh-CN"/>
        </w:rPr>
        <w:t>Opt</w:t>
      </w:r>
      <w:r w:rsidR="00EC2D62">
        <w:rPr>
          <w:lang w:eastAsia="zh-CN"/>
        </w:rPr>
        <w:t>.1</w:t>
      </w:r>
      <w:r w:rsidR="009E7167">
        <w:rPr>
          <w:lang w:eastAsia="ko-KR"/>
        </w:rPr>
        <w:t xml:space="preserve"> is simple and easy for sequence-based ACK/NACK to reuse sub-channel(s) of associated PSSCH.</w:t>
      </w:r>
      <w:r w:rsidR="00EC2D62">
        <w:rPr>
          <w:lang w:eastAsia="ko-KR"/>
        </w:rPr>
        <w:t xml:space="preserve"> </w:t>
      </w:r>
    </w:p>
    <w:p w14:paraId="2E41F936" w14:textId="368B4CC1" w:rsidR="007716FC" w:rsidRDefault="00EC2D62" w:rsidP="000A5A40">
      <w:pPr>
        <w:rPr>
          <w:lang w:eastAsia="ko-KR"/>
        </w:rPr>
      </w:pPr>
      <w:r>
        <w:rPr>
          <w:lang w:eastAsia="ko-KR"/>
        </w:rPr>
        <w:t xml:space="preserve">For </w:t>
      </w:r>
      <w:r w:rsidR="002B5240">
        <w:rPr>
          <w:lang w:eastAsia="ko-KR"/>
        </w:rPr>
        <w:t>Opt</w:t>
      </w:r>
      <w:r>
        <w:rPr>
          <w:lang w:eastAsia="ko-KR"/>
        </w:rPr>
        <w:t>. 2, one of the issues is that the PSFCH may not necessarily need to use all the frequency resource of its associated PSSCH</w:t>
      </w:r>
      <w:r w:rsidR="002634AC">
        <w:rPr>
          <w:lang w:eastAsia="ko-KR"/>
        </w:rPr>
        <w:t xml:space="preserve">. </w:t>
      </w:r>
      <w:r w:rsidR="002634AC">
        <w:rPr>
          <w:lang w:eastAsia="zh-CN"/>
        </w:rPr>
        <w:t>In addition, as shown in</w:t>
      </w:r>
      <w:r w:rsidR="0046072B">
        <w:t xml:space="preserve"> </w:t>
      </w:r>
      <w:r w:rsidR="0046072B">
        <w:fldChar w:fldCharType="begin"/>
      </w:r>
      <w:r w:rsidR="0046072B">
        <w:instrText xml:space="preserve"> REF _Ref4771454 \h </w:instrText>
      </w:r>
      <w:r w:rsidR="0046072B">
        <w:fldChar w:fldCharType="separate"/>
      </w:r>
      <w:r w:rsidR="0046072B">
        <w:t xml:space="preserve">Figure </w:t>
      </w:r>
      <w:r w:rsidR="0046072B">
        <w:rPr>
          <w:noProof/>
        </w:rPr>
        <w:t>1</w:t>
      </w:r>
      <w:r w:rsidR="0046072B">
        <w:fldChar w:fldCharType="end"/>
      </w:r>
      <w:r w:rsidR="002634AC">
        <w:rPr>
          <w:lang w:eastAsia="zh-CN"/>
        </w:rPr>
        <w:t xml:space="preserve">, </w:t>
      </w:r>
      <w:r w:rsidR="00560C86">
        <w:rPr>
          <w:lang w:eastAsia="zh-CN"/>
        </w:rPr>
        <w:t xml:space="preserve">there may be some efforts </w:t>
      </w:r>
      <w:r w:rsidR="002634AC">
        <w:rPr>
          <w:lang w:eastAsia="zh-CN"/>
        </w:rPr>
        <w:t xml:space="preserve">to re-allocate </w:t>
      </w:r>
      <w:r w:rsidR="00560C86">
        <w:rPr>
          <w:lang w:eastAsia="zh-CN"/>
        </w:rPr>
        <w:t xml:space="preserve">the </w:t>
      </w:r>
      <w:r w:rsidR="002634AC">
        <w:rPr>
          <w:lang w:eastAsia="zh-CN"/>
        </w:rPr>
        <w:t>unused resources, for example, for PSCCH/PSSCH transmission, but this implies all the effort of introducing sidelink mini-slots. In addition, re-allocation of unused resources for PSCCH/PSSH transmission leads to blind decodes complexity on top of option 3 PSCCH/PSSCH multiplexing structure and hence sensing complexity in mode 2</w:t>
      </w:r>
      <w:r>
        <w:rPr>
          <w:lang w:eastAsia="ko-KR"/>
        </w:rPr>
        <w:t xml:space="preserve">. </w:t>
      </w:r>
    </w:p>
    <w:p w14:paraId="601D89A5" w14:textId="6CEED244" w:rsidR="00560C86" w:rsidRPr="003F6D57" w:rsidRDefault="00EC2D62" w:rsidP="00560C86">
      <w:pPr>
        <w:rPr>
          <w:lang w:eastAsia="zh-CN"/>
        </w:rPr>
      </w:pPr>
      <w:r>
        <w:rPr>
          <w:lang w:eastAsia="ko-KR"/>
        </w:rPr>
        <w:t xml:space="preserve">With </w:t>
      </w:r>
      <w:r w:rsidR="002B5240">
        <w:rPr>
          <w:lang w:eastAsia="ko-KR"/>
        </w:rPr>
        <w:t>Opt</w:t>
      </w:r>
      <w:r>
        <w:rPr>
          <w:lang w:eastAsia="ko-KR"/>
        </w:rPr>
        <w:t xml:space="preserve">. 3, </w:t>
      </w:r>
      <w:r>
        <w:rPr>
          <w:lang w:eastAsia="zh-CN"/>
        </w:rPr>
        <w:t>PSFCHs transmitted by different UEs can be allocated together into a small number of sub-channels. This requires additional PSFCH dynamic scheduling information, e.g. carried in SCI</w:t>
      </w:r>
      <w:r w:rsidR="002634AC">
        <w:rPr>
          <w:lang w:eastAsia="zh-CN"/>
        </w:rPr>
        <w:t xml:space="preserve"> after obtaining them via an additional sensing procedure,</w:t>
      </w:r>
      <w:r>
        <w:rPr>
          <w:lang w:eastAsia="zh-CN"/>
        </w:rPr>
        <w:t xml:space="preserve"> to indicate where the destination UEs can respond the ACK/NACK. Thus, this solutions increases the control overhead. </w:t>
      </w:r>
    </w:p>
    <w:p w14:paraId="4FE26CF0" w14:textId="62497142" w:rsidR="00E5684E" w:rsidRDefault="002634AC" w:rsidP="000A5A40">
      <w:pPr>
        <w:rPr>
          <w:lang w:eastAsia="zh-CN"/>
        </w:rPr>
      </w:pPr>
      <w:r>
        <w:rPr>
          <w:lang w:eastAsia="zh-CN"/>
        </w:rPr>
        <w:t>Consequently</w:t>
      </w:r>
      <w:r w:rsidR="002B5240">
        <w:rPr>
          <w:lang w:eastAsia="zh-CN"/>
        </w:rPr>
        <w:t>, we propose to adopt Opt</w:t>
      </w:r>
      <w:r w:rsidR="00EC2D62">
        <w:rPr>
          <w:lang w:eastAsia="zh-CN"/>
        </w:rPr>
        <w:t>. 1.</w:t>
      </w:r>
      <w:r w:rsidR="000A5A40" w:rsidDel="000A5A40">
        <w:rPr>
          <w:rStyle w:val="CommentReference"/>
        </w:rPr>
        <w:t xml:space="preserve"> </w:t>
      </w:r>
    </w:p>
    <w:p w14:paraId="1224E3D1" w14:textId="41A2F853" w:rsidR="008C1D5C" w:rsidRPr="00C157C7" w:rsidRDefault="008C1D5C" w:rsidP="00D7482C">
      <w:pPr>
        <w:rPr>
          <w:rFonts w:eastAsia="MS Mincho"/>
          <w:b/>
          <w:i/>
        </w:rPr>
      </w:pPr>
      <w:r w:rsidRPr="00C157C7">
        <w:rPr>
          <w:b/>
          <w:i/>
        </w:rPr>
        <w:t xml:space="preserve">Proposal </w:t>
      </w:r>
      <w:r w:rsidR="007C7454">
        <w:rPr>
          <w:b/>
          <w:i/>
        </w:rPr>
        <w:t>1</w:t>
      </w:r>
      <w:r w:rsidRPr="00C157C7">
        <w:rPr>
          <w:b/>
          <w:i/>
        </w:rPr>
        <w:t>:</w:t>
      </w:r>
      <w:r w:rsidRPr="00C157C7">
        <w:rPr>
          <w:rFonts w:eastAsia="MS Mincho"/>
          <w:b/>
          <w:i/>
        </w:rPr>
        <w:t xml:space="preserve"> </w:t>
      </w:r>
      <w:r w:rsidR="00EC2D62">
        <w:rPr>
          <w:rFonts w:eastAsia="MS Mincho"/>
          <w:b/>
          <w:i/>
        </w:rPr>
        <w:t>The</w:t>
      </w:r>
      <w:r>
        <w:rPr>
          <w:rFonts w:eastAsia="MS Mincho"/>
          <w:b/>
          <w:i/>
        </w:rPr>
        <w:t xml:space="preserve"> short PSFCH </w:t>
      </w:r>
      <w:r w:rsidR="00EC2D62">
        <w:rPr>
          <w:rFonts w:eastAsia="MS Mincho"/>
          <w:b/>
          <w:i/>
        </w:rPr>
        <w:t>is transmitted on</w:t>
      </w:r>
      <w:r w:rsidR="009E7167">
        <w:rPr>
          <w:rFonts w:eastAsia="MS Mincho"/>
          <w:b/>
          <w:i/>
        </w:rPr>
        <w:t xml:space="preserve"> </w:t>
      </w:r>
      <w:r>
        <w:rPr>
          <w:rFonts w:eastAsia="MS Mincho"/>
          <w:b/>
          <w:i/>
        </w:rPr>
        <w:t xml:space="preserve">sub-channel(s) allocated to </w:t>
      </w:r>
      <w:r w:rsidR="00EC2D62">
        <w:rPr>
          <w:rFonts w:eastAsia="MS Mincho"/>
          <w:b/>
          <w:i/>
        </w:rPr>
        <w:t>its associated</w:t>
      </w:r>
      <w:r>
        <w:rPr>
          <w:rFonts w:eastAsia="MS Mincho"/>
          <w:b/>
          <w:i/>
        </w:rPr>
        <w:t xml:space="preserve"> PSSCH.</w:t>
      </w:r>
    </w:p>
    <w:p w14:paraId="3293427C" w14:textId="1C9F9313" w:rsidR="00022496" w:rsidRPr="00C157C7" w:rsidRDefault="00022496" w:rsidP="00C45155">
      <w:pPr>
        <w:pStyle w:val="Heading2"/>
      </w:pPr>
      <w:r>
        <w:t xml:space="preserve">Long </w:t>
      </w:r>
      <w:r w:rsidRPr="00C157C7">
        <w:t>PSFCH formats</w:t>
      </w:r>
    </w:p>
    <w:p w14:paraId="591C31C8" w14:textId="024C575B" w:rsidR="00560C86" w:rsidRDefault="004E3104" w:rsidP="000005C2">
      <w:r>
        <w:t>F</w:t>
      </w:r>
      <w:r w:rsidR="00EE4F16" w:rsidRPr="00C157C7">
        <w:t xml:space="preserve">or cases where fast feedback is not needed, the PSFCH can be mapped to all </w:t>
      </w:r>
      <w:r w:rsidR="00B66374">
        <w:t xml:space="preserve">available </w:t>
      </w:r>
      <w:r w:rsidR="00EE4F16" w:rsidRPr="00C157C7">
        <w:t>OFDM symbols</w:t>
      </w:r>
      <w:r w:rsidR="00EE4F16">
        <w:t xml:space="preserve"> for sidelink</w:t>
      </w:r>
      <w:r w:rsidR="00560C86">
        <w:t xml:space="preserve"> of a slot.</w:t>
      </w:r>
      <w:r w:rsidR="00560C86" w:rsidRPr="00560C86">
        <w:t xml:space="preserve"> </w:t>
      </w:r>
      <w:r w:rsidR="00560C86">
        <w:t>This can be viewed</w:t>
      </w:r>
      <w:r w:rsidR="00560C86" w:rsidRPr="00C157C7">
        <w:t xml:space="preserve"> as a “long PSFCH format”</w:t>
      </w:r>
      <w:r w:rsidR="00560C86">
        <w:t xml:space="preserve">, </w:t>
      </w:r>
      <w:r w:rsidR="00560C86" w:rsidRPr="00C157C7">
        <w:t xml:space="preserve">mirroring </w:t>
      </w:r>
      <w:r w:rsidR="00560C86">
        <w:t>the NR Uu terminology for PUCCH format 1</w:t>
      </w:r>
    </w:p>
    <w:p w14:paraId="48ABCCCB" w14:textId="0D4EA1D4" w:rsidR="00560C86" w:rsidRDefault="00560C86" w:rsidP="00C45155">
      <w:r>
        <w:t xml:space="preserve">In frequency domain, </w:t>
      </w:r>
      <w:r>
        <w:rPr>
          <w:rFonts w:hint="eastAsia"/>
        </w:rPr>
        <w:t xml:space="preserve">unlike short PSFCH, </w:t>
      </w:r>
      <w:r>
        <w:t xml:space="preserve">the frequency resource of long PSFCH format can be small enough to convey ACK/NACK only, i.e. </w:t>
      </w:r>
      <w:r w:rsidR="008253D8">
        <w:t xml:space="preserve">the </w:t>
      </w:r>
      <w:r w:rsidR="003F6220">
        <w:t>PSFCH is not necessary constrained by the associated PSSCH sub-ch</w:t>
      </w:r>
      <w:r w:rsidR="00215D80">
        <w:t>annel</w:t>
      </w:r>
      <w:r w:rsidR="00DA2CBD">
        <w:t>(</w:t>
      </w:r>
      <w:r w:rsidR="00215D80">
        <w:t>s</w:t>
      </w:r>
      <w:r w:rsidR="00DA2CBD">
        <w:t>)</w:t>
      </w:r>
      <w:r w:rsidR="00215D80">
        <w:t xml:space="preserve">, e.g. one PRB for long PSFCH format regardless of </w:t>
      </w:r>
      <w:r w:rsidR="00DA2CBD">
        <w:t xml:space="preserve">sub-channel size and number of </w:t>
      </w:r>
      <w:r w:rsidR="00215D80">
        <w:t>sub-channels allocated to the associated PSSCH.</w:t>
      </w:r>
    </w:p>
    <w:p w14:paraId="452E7D31" w14:textId="5632E1BA" w:rsidR="00AE7118" w:rsidRDefault="00111103" w:rsidP="000005C2">
      <w:r>
        <w:fldChar w:fldCharType="begin"/>
      </w:r>
      <w:r>
        <w:instrText xml:space="preserve"> REF _Ref5117314 \h </w:instrText>
      </w:r>
      <w:r>
        <w:fldChar w:fldCharType="separate"/>
      </w:r>
      <w:r w:rsidR="0046072B">
        <w:t xml:space="preserve">Table </w:t>
      </w:r>
      <w:r w:rsidR="0046072B">
        <w:rPr>
          <w:noProof/>
        </w:rPr>
        <w:t>1</w:t>
      </w:r>
      <w:r>
        <w:fldChar w:fldCharType="end"/>
      </w:r>
      <w:r w:rsidR="008253D8">
        <w:t xml:space="preserve"> summarizes the characteristics of the long and short PSFCH formats.</w:t>
      </w:r>
    </w:p>
    <w:p w14:paraId="542030F3" w14:textId="74AFB9E4" w:rsidR="001C2A33" w:rsidRDefault="001C2A33" w:rsidP="00D7482C">
      <w:pPr>
        <w:pStyle w:val="Caption"/>
        <w:keepNext/>
      </w:pPr>
      <w:bookmarkStart w:id="6" w:name="_Ref5117314"/>
      <w:r>
        <w:lastRenderedPageBreak/>
        <w:t xml:space="preserve">Table </w:t>
      </w:r>
      <w:r w:rsidR="00C10094">
        <w:rPr>
          <w:noProof/>
        </w:rPr>
        <w:fldChar w:fldCharType="begin"/>
      </w:r>
      <w:r w:rsidR="00C10094">
        <w:rPr>
          <w:noProof/>
        </w:rPr>
        <w:instrText xml:space="preserve"> SEQ Table \* ARABIC </w:instrText>
      </w:r>
      <w:r w:rsidR="00C10094">
        <w:rPr>
          <w:noProof/>
        </w:rPr>
        <w:fldChar w:fldCharType="separate"/>
      </w:r>
      <w:r w:rsidR="0046072B">
        <w:rPr>
          <w:noProof/>
        </w:rPr>
        <w:t>1</w:t>
      </w:r>
      <w:r w:rsidR="00C10094">
        <w:rPr>
          <w:noProof/>
        </w:rPr>
        <w:fldChar w:fldCharType="end"/>
      </w:r>
      <w:bookmarkEnd w:id="6"/>
      <w:r>
        <w:t xml:space="preserve"> Short PSFCH v</w:t>
      </w:r>
      <w:r w:rsidR="00B61527">
        <w:t>ersus</w:t>
      </w:r>
      <w:r>
        <w:t xml:space="preserve"> Long PSCFH format (normal CP length)</w:t>
      </w:r>
    </w:p>
    <w:tbl>
      <w:tblPr>
        <w:tblStyle w:val="TableGrid"/>
        <w:tblW w:w="0" w:type="auto"/>
        <w:jc w:val="center"/>
        <w:tblLook w:val="04A0" w:firstRow="1" w:lastRow="0" w:firstColumn="1" w:lastColumn="0" w:noHBand="0" w:noVBand="1"/>
      </w:tblPr>
      <w:tblGrid>
        <w:gridCol w:w="2859"/>
        <w:gridCol w:w="3532"/>
        <w:gridCol w:w="2915"/>
      </w:tblGrid>
      <w:tr w:rsidR="00391936" w:rsidRPr="00391936" w14:paraId="08D9478C" w14:textId="77777777" w:rsidTr="00D7482C">
        <w:trPr>
          <w:trHeight w:val="300"/>
          <w:jc w:val="center"/>
        </w:trPr>
        <w:tc>
          <w:tcPr>
            <w:tcW w:w="2859" w:type="dxa"/>
            <w:tcBorders>
              <w:top w:val="double" w:sz="4" w:space="0" w:color="auto"/>
            </w:tcBorders>
            <w:noWrap/>
            <w:hideMark/>
          </w:tcPr>
          <w:p w14:paraId="0367E2DD" w14:textId="77777777" w:rsidR="00391936" w:rsidRPr="00D7482C" w:rsidRDefault="00391936" w:rsidP="00A8677E">
            <w:pPr>
              <w:jc w:val="center"/>
              <w:rPr>
                <w:b/>
                <w:bCs/>
                <w:sz w:val="21"/>
              </w:rPr>
            </w:pPr>
            <w:r w:rsidRPr="00D7482C">
              <w:rPr>
                <w:b/>
                <w:bCs/>
                <w:sz w:val="21"/>
              </w:rPr>
              <w:t>PSFCH format</w:t>
            </w:r>
          </w:p>
        </w:tc>
        <w:tc>
          <w:tcPr>
            <w:tcW w:w="3532" w:type="dxa"/>
            <w:tcBorders>
              <w:top w:val="double" w:sz="4" w:space="0" w:color="auto"/>
            </w:tcBorders>
            <w:noWrap/>
            <w:hideMark/>
          </w:tcPr>
          <w:p w14:paraId="4376EC10" w14:textId="77777777" w:rsidR="00391936" w:rsidRPr="00D7482C" w:rsidRDefault="00391936" w:rsidP="00A8677E">
            <w:pPr>
              <w:jc w:val="center"/>
              <w:rPr>
                <w:sz w:val="21"/>
              </w:rPr>
            </w:pPr>
            <w:r w:rsidRPr="00D7482C">
              <w:rPr>
                <w:sz w:val="21"/>
              </w:rPr>
              <w:t>Short PSFCH format</w:t>
            </w:r>
          </w:p>
        </w:tc>
        <w:tc>
          <w:tcPr>
            <w:tcW w:w="2915" w:type="dxa"/>
            <w:tcBorders>
              <w:top w:val="double" w:sz="4" w:space="0" w:color="auto"/>
            </w:tcBorders>
            <w:noWrap/>
            <w:hideMark/>
          </w:tcPr>
          <w:p w14:paraId="444AE8FF" w14:textId="77777777" w:rsidR="00391936" w:rsidRPr="00D7482C" w:rsidRDefault="00391936" w:rsidP="00A8677E">
            <w:pPr>
              <w:jc w:val="center"/>
              <w:rPr>
                <w:sz w:val="21"/>
              </w:rPr>
            </w:pPr>
            <w:r w:rsidRPr="00D7482C">
              <w:rPr>
                <w:sz w:val="21"/>
              </w:rPr>
              <w:t>Long PSFCH format</w:t>
            </w:r>
          </w:p>
        </w:tc>
      </w:tr>
      <w:tr w:rsidR="00391936" w:rsidRPr="00391936" w14:paraId="2EA07EE8" w14:textId="77777777" w:rsidTr="00D7482C">
        <w:trPr>
          <w:trHeight w:val="300"/>
          <w:jc w:val="center"/>
        </w:trPr>
        <w:tc>
          <w:tcPr>
            <w:tcW w:w="2859" w:type="dxa"/>
            <w:noWrap/>
            <w:hideMark/>
          </w:tcPr>
          <w:p w14:paraId="129A6F39" w14:textId="77777777" w:rsidR="00391936" w:rsidRPr="00B96B3F" w:rsidRDefault="00391936" w:rsidP="00D7482C">
            <w:pPr>
              <w:jc w:val="center"/>
              <w:rPr>
                <w:b/>
                <w:bCs/>
                <w:sz w:val="21"/>
              </w:rPr>
            </w:pPr>
            <w:r w:rsidRPr="00B96B3F">
              <w:rPr>
                <w:b/>
                <w:bCs/>
                <w:sz w:val="21"/>
              </w:rPr>
              <w:t>SFCI content</w:t>
            </w:r>
          </w:p>
        </w:tc>
        <w:tc>
          <w:tcPr>
            <w:tcW w:w="3532" w:type="dxa"/>
            <w:noWrap/>
            <w:hideMark/>
          </w:tcPr>
          <w:p w14:paraId="49A99B5F" w14:textId="77777777" w:rsidR="00391936" w:rsidRPr="00B96B3F" w:rsidRDefault="00391936" w:rsidP="00D7482C">
            <w:pPr>
              <w:jc w:val="center"/>
              <w:rPr>
                <w:sz w:val="21"/>
              </w:rPr>
            </w:pPr>
            <w:r w:rsidRPr="00B96B3F">
              <w:rPr>
                <w:sz w:val="21"/>
              </w:rPr>
              <w:t>ACK/NACK</w:t>
            </w:r>
          </w:p>
        </w:tc>
        <w:tc>
          <w:tcPr>
            <w:tcW w:w="2915" w:type="dxa"/>
            <w:noWrap/>
            <w:hideMark/>
          </w:tcPr>
          <w:p w14:paraId="0ABA7829" w14:textId="77777777" w:rsidR="00391936" w:rsidRPr="00B96B3F" w:rsidRDefault="00391936" w:rsidP="00D7482C">
            <w:pPr>
              <w:jc w:val="center"/>
              <w:rPr>
                <w:sz w:val="21"/>
              </w:rPr>
            </w:pPr>
            <w:r w:rsidRPr="00B96B3F">
              <w:rPr>
                <w:sz w:val="21"/>
              </w:rPr>
              <w:t>ACK/NACK</w:t>
            </w:r>
          </w:p>
        </w:tc>
      </w:tr>
      <w:tr w:rsidR="00391936" w:rsidRPr="00391936" w14:paraId="67C97AD7" w14:textId="77777777" w:rsidTr="00D7482C">
        <w:trPr>
          <w:trHeight w:val="300"/>
          <w:jc w:val="center"/>
        </w:trPr>
        <w:tc>
          <w:tcPr>
            <w:tcW w:w="2859" w:type="dxa"/>
            <w:noWrap/>
            <w:hideMark/>
          </w:tcPr>
          <w:p w14:paraId="5E316518" w14:textId="77777777" w:rsidR="00391936" w:rsidRPr="00B96B3F" w:rsidRDefault="00391936" w:rsidP="00A8677E">
            <w:pPr>
              <w:jc w:val="center"/>
              <w:rPr>
                <w:b/>
                <w:bCs/>
                <w:sz w:val="21"/>
              </w:rPr>
            </w:pPr>
            <w:r w:rsidRPr="00B96B3F">
              <w:rPr>
                <w:b/>
                <w:bCs/>
                <w:sz w:val="21"/>
              </w:rPr>
              <w:t>SFCI bits</w:t>
            </w:r>
          </w:p>
        </w:tc>
        <w:tc>
          <w:tcPr>
            <w:tcW w:w="3532" w:type="dxa"/>
            <w:noWrap/>
            <w:hideMark/>
          </w:tcPr>
          <w:p w14:paraId="28002941" w14:textId="380D1605" w:rsidR="00391936" w:rsidRPr="00B96B3F" w:rsidRDefault="00391936" w:rsidP="00A8677E">
            <w:pPr>
              <w:jc w:val="center"/>
              <w:rPr>
                <w:sz w:val="21"/>
              </w:rPr>
            </w:pPr>
            <w:r w:rsidRPr="00B96B3F">
              <w:rPr>
                <w:sz w:val="21"/>
              </w:rPr>
              <w:t>1</w:t>
            </w:r>
            <w:r w:rsidR="00360BAF">
              <w:rPr>
                <w:sz w:val="21"/>
              </w:rPr>
              <w:t xml:space="preserve"> or 2</w:t>
            </w:r>
          </w:p>
        </w:tc>
        <w:tc>
          <w:tcPr>
            <w:tcW w:w="2915" w:type="dxa"/>
            <w:noWrap/>
            <w:hideMark/>
          </w:tcPr>
          <w:p w14:paraId="293B6CCB" w14:textId="69129D46" w:rsidR="00391936" w:rsidRPr="00B96B3F" w:rsidRDefault="00391936" w:rsidP="00A8677E">
            <w:pPr>
              <w:jc w:val="center"/>
              <w:rPr>
                <w:sz w:val="21"/>
              </w:rPr>
            </w:pPr>
            <w:r w:rsidRPr="00B96B3F">
              <w:rPr>
                <w:sz w:val="21"/>
              </w:rPr>
              <w:t>1</w:t>
            </w:r>
            <w:r w:rsidR="00360BAF">
              <w:rPr>
                <w:sz w:val="21"/>
              </w:rPr>
              <w:t xml:space="preserve"> or 2</w:t>
            </w:r>
          </w:p>
        </w:tc>
      </w:tr>
      <w:tr w:rsidR="00391936" w:rsidRPr="00391936" w14:paraId="282EBD1A" w14:textId="77777777" w:rsidTr="00D7482C">
        <w:trPr>
          <w:trHeight w:val="600"/>
          <w:jc w:val="center"/>
        </w:trPr>
        <w:tc>
          <w:tcPr>
            <w:tcW w:w="2859" w:type="dxa"/>
            <w:noWrap/>
            <w:hideMark/>
          </w:tcPr>
          <w:p w14:paraId="377A74CE" w14:textId="3CBBE9AF" w:rsidR="00391936" w:rsidRPr="00B96B3F" w:rsidRDefault="00391936" w:rsidP="00A8677E">
            <w:pPr>
              <w:jc w:val="center"/>
              <w:rPr>
                <w:b/>
                <w:bCs/>
                <w:sz w:val="21"/>
              </w:rPr>
            </w:pPr>
            <w:r w:rsidRPr="00B96B3F">
              <w:rPr>
                <w:b/>
                <w:bCs/>
                <w:sz w:val="21"/>
              </w:rPr>
              <w:t>symbol duration</w:t>
            </w:r>
            <w:r w:rsidR="001C2A33">
              <w:rPr>
                <w:b/>
                <w:bCs/>
                <w:sz w:val="21"/>
              </w:rPr>
              <w:t xml:space="preserve"> of SFCI</w:t>
            </w:r>
          </w:p>
        </w:tc>
        <w:tc>
          <w:tcPr>
            <w:tcW w:w="3532" w:type="dxa"/>
            <w:noWrap/>
            <w:hideMark/>
          </w:tcPr>
          <w:p w14:paraId="6FDFCF7C" w14:textId="77777777" w:rsidR="00391936" w:rsidRPr="00B96B3F" w:rsidRDefault="00391936" w:rsidP="00A8677E">
            <w:pPr>
              <w:jc w:val="center"/>
              <w:rPr>
                <w:sz w:val="21"/>
              </w:rPr>
            </w:pPr>
            <w:r w:rsidRPr="00B96B3F">
              <w:rPr>
                <w:sz w:val="21"/>
              </w:rPr>
              <w:t>1</w:t>
            </w:r>
          </w:p>
        </w:tc>
        <w:tc>
          <w:tcPr>
            <w:tcW w:w="2915" w:type="dxa"/>
            <w:hideMark/>
          </w:tcPr>
          <w:p w14:paraId="7827C147" w14:textId="77777777" w:rsidR="00391936" w:rsidRPr="00B96B3F" w:rsidRDefault="00391936" w:rsidP="00A8677E">
            <w:pPr>
              <w:jc w:val="center"/>
              <w:rPr>
                <w:sz w:val="21"/>
              </w:rPr>
            </w:pPr>
            <w:r w:rsidRPr="00B96B3F">
              <w:rPr>
                <w:sz w:val="21"/>
              </w:rPr>
              <w:t>All available symbols, up to 12 symbols (excl. AGC and GAP)</w:t>
            </w:r>
          </w:p>
        </w:tc>
      </w:tr>
      <w:tr w:rsidR="00391936" w:rsidRPr="00391936" w14:paraId="702708F8" w14:textId="77777777" w:rsidTr="00D7482C">
        <w:trPr>
          <w:trHeight w:val="600"/>
          <w:jc w:val="center"/>
        </w:trPr>
        <w:tc>
          <w:tcPr>
            <w:tcW w:w="2859" w:type="dxa"/>
            <w:noWrap/>
            <w:hideMark/>
          </w:tcPr>
          <w:p w14:paraId="24194F1C" w14:textId="02B8078E" w:rsidR="00391936" w:rsidRPr="00A8677E" w:rsidRDefault="00391936" w:rsidP="00A8677E">
            <w:pPr>
              <w:jc w:val="center"/>
              <w:rPr>
                <w:b/>
                <w:bCs/>
                <w:sz w:val="21"/>
              </w:rPr>
            </w:pPr>
            <w:r w:rsidRPr="00A8677E">
              <w:rPr>
                <w:b/>
                <w:bCs/>
                <w:sz w:val="21"/>
              </w:rPr>
              <w:t>number of RBs</w:t>
            </w:r>
            <w:r w:rsidR="001C2A33">
              <w:rPr>
                <w:b/>
                <w:bCs/>
                <w:sz w:val="21"/>
              </w:rPr>
              <w:t xml:space="preserve"> for SFCI</w:t>
            </w:r>
          </w:p>
        </w:tc>
        <w:tc>
          <w:tcPr>
            <w:tcW w:w="3532" w:type="dxa"/>
            <w:hideMark/>
          </w:tcPr>
          <w:p w14:paraId="79FCB5A4" w14:textId="77777777" w:rsidR="00391936" w:rsidRPr="00A8677E" w:rsidRDefault="00391936" w:rsidP="00A8677E">
            <w:pPr>
              <w:jc w:val="center"/>
              <w:rPr>
                <w:sz w:val="21"/>
              </w:rPr>
            </w:pPr>
            <w:r w:rsidRPr="00A8677E">
              <w:rPr>
                <w:i/>
                <w:iCs/>
                <w:sz w:val="21"/>
              </w:rPr>
              <w:t xml:space="preserve">sub-CH size </w:t>
            </w:r>
            <w:r w:rsidRPr="00A8677E">
              <w:rPr>
                <w:sz w:val="21"/>
              </w:rPr>
              <w:t>*</w:t>
            </w:r>
            <w:r w:rsidRPr="00A8677E">
              <w:rPr>
                <w:i/>
                <w:iCs/>
                <w:sz w:val="21"/>
              </w:rPr>
              <w:br/>
              <w:t>number of sub-CHs</w:t>
            </w:r>
          </w:p>
        </w:tc>
        <w:tc>
          <w:tcPr>
            <w:tcW w:w="2915" w:type="dxa"/>
            <w:noWrap/>
            <w:hideMark/>
          </w:tcPr>
          <w:p w14:paraId="6ED157ED" w14:textId="77777777" w:rsidR="00391936" w:rsidRPr="00A8677E" w:rsidRDefault="00391936" w:rsidP="00A8677E">
            <w:pPr>
              <w:jc w:val="center"/>
              <w:rPr>
                <w:sz w:val="21"/>
              </w:rPr>
            </w:pPr>
            <w:r w:rsidRPr="00A8677E">
              <w:rPr>
                <w:sz w:val="21"/>
              </w:rPr>
              <w:t>1</w:t>
            </w:r>
          </w:p>
        </w:tc>
      </w:tr>
      <w:tr w:rsidR="00391936" w:rsidRPr="00391936" w14:paraId="7054DDB1" w14:textId="77777777" w:rsidTr="00D7482C">
        <w:trPr>
          <w:trHeight w:val="600"/>
          <w:jc w:val="center"/>
        </w:trPr>
        <w:tc>
          <w:tcPr>
            <w:tcW w:w="2859" w:type="dxa"/>
            <w:noWrap/>
            <w:hideMark/>
          </w:tcPr>
          <w:p w14:paraId="24900543" w14:textId="147F305F" w:rsidR="00391936" w:rsidRPr="00A8677E" w:rsidRDefault="00391936" w:rsidP="00A8677E">
            <w:pPr>
              <w:jc w:val="center"/>
              <w:rPr>
                <w:b/>
                <w:bCs/>
                <w:sz w:val="21"/>
              </w:rPr>
            </w:pPr>
            <w:r w:rsidRPr="00A8677E">
              <w:rPr>
                <w:b/>
                <w:bCs/>
                <w:sz w:val="21"/>
              </w:rPr>
              <w:t>REs</w:t>
            </w:r>
            <w:r w:rsidR="00B61527">
              <w:rPr>
                <w:b/>
                <w:bCs/>
                <w:sz w:val="21"/>
              </w:rPr>
              <w:t xml:space="preserve"> used for SFCI</w:t>
            </w:r>
          </w:p>
        </w:tc>
        <w:tc>
          <w:tcPr>
            <w:tcW w:w="3532" w:type="dxa"/>
            <w:hideMark/>
          </w:tcPr>
          <w:p w14:paraId="442695DC" w14:textId="77777777" w:rsidR="00391936" w:rsidRPr="00A8677E" w:rsidRDefault="00391936" w:rsidP="00A8677E">
            <w:pPr>
              <w:jc w:val="center"/>
              <w:rPr>
                <w:sz w:val="21"/>
              </w:rPr>
            </w:pPr>
            <w:r w:rsidRPr="00A8677E">
              <w:rPr>
                <w:i/>
                <w:iCs/>
                <w:sz w:val="21"/>
              </w:rPr>
              <w:t xml:space="preserve">sub-CH size </w:t>
            </w:r>
            <w:r w:rsidRPr="00A8677E">
              <w:rPr>
                <w:sz w:val="21"/>
              </w:rPr>
              <w:t>*</w:t>
            </w:r>
            <w:r w:rsidRPr="00A8677E">
              <w:rPr>
                <w:i/>
                <w:iCs/>
                <w:sz w:val="21"/>
              </w:rPr>
              <w:br/>
              <w:t>number of sub-CHs* 1 * 12</w:t>
            </w:r>
          </w:p>
        </w:tc>
        <w:tc>
          <w:tcPr>
            <w:tcW w:w="2915" w:type="dxa"/>
            <w:noWrap/>
            <w:hideMark/>
          </w:tcPr>
          <w:p w14:paraId="174FED72" w14:textId="77777777" w:rsidR="00391936" w:rsidRPr="00A8677E" w:rsidRDefault="00391936" w:rsidP="00A8677E">
            <w:pPr>
              <w:jc w:val="center"/>
              <w:rPr>
                <w:sz w:val="21"/>
              </w:rPr>
            </w:pPr>
            <w:r w:rsidRPr="00A8677E">
              <w:rPr>
                <w:sz w:val="21"/>
              </w:rPr>
              <w:t>1 * 12 * 12 = 124</w:t>
            </w:r>
          </w:p>
        </w:tc>
      </w:tr>
      <w:tr w:rsidR="00391936" w:rsidRPr="00391936" w14:paraId="746143F5" w14:textId="77777777" w:rsidTr="00D7482C">
        <w:trPr>
          <w:trHeight w:val="900"/>
          <w:jc w:val="center"/>
        </w:trPr>
        <w:tc>
          <w:tcPr>
            <w:tcW w:w="2859" w:type="dxa"/>
            <w:noWrap/>
            <w:hideMark/>
          </w:tcPr>
          <w:p w14:paraId="02C9C0BF" w14:textId="24968D6E" w:rsidR="00391936" w:rsidRPr="00B96B3F" w:rsidRDefault="00391936" w:rsidP="00A8677E">
            <w:pPr>
              <w:jc w:val="center"/>
              <w:rPr>
                <w:b/>
                <w:bCs/>
                <w:sz w:val="21"/>
              </w:rPr>
            </w:pPr>
            <w:r w:rsidRPr="00B96B3F">
              <w:rPr>
                <w:b/>
                <w:bCs/>
                <w:sz w:val="21"/>
              </w:rPr>
              <w:t>REs</w:t>
            </w:r>
            <w:r w:rsidR="00B61527">
              <w:rPr>
                <w:b/>
                <w:bCs/>
                <w:sz w:val="21"/>
              </w:rPr>
              <w:t xml:space="preserve"> used for overhead</w:t>
            </w:r>
          </w:p>
        </w:tc>
        <w:tc>
          <w:tcPr>
            <w:tcW w:w="3532" w:type="dxa"/>
            <w:hideMark/>
          </w:tcPr>
          <w:p w14:paraId="10F4132A" w14:textId="77777777" w:rsidR="00391936" w:rsidRPr="00B96B3F" w:rsidRDefault="00391936" w:rsidP="00A8677E">
            <w:pPr>
              <w:jc w:val="center"/>
              <w:rPr>
                <w:sz w:val="21"/>
              </w:rPr>
            </w:pPr>
            <w:r w:rsidRPr="00B96B3F">
              <w:rPr>
                <w:i/>
                <w:iCs/>
                <w:sz w:val="21"/>
              </w:rPr>
              <w:t xml:space="preserve">sub-CH size </w:t>
            </w:r>
            <w:r w:rsidRPr="00B96B3F">
              <w:rPr>
                <w:sz w:val="21"/>
              </w:rPr>
              <w:t>*</w:t>
            </w:r>
            <w:r w:rsidRPr="00B96B3F">
              <w:rPr>
                <w:i/>
                <w:iCs/>
                <w:sz w:val="21"/>
              </w:rPr>
              <w:br/>
              <w:t>number of sub-CHs* 2 (AGC + Tx/Rx Switching symbols) * 12</w:t>
            </w:r>
          </w:p>
        </w:tc>
        <w:tc>
          <w:tcPr>
            <w:tcW w:w="2915" w:type="dxa"/>
            <w:noWrap/>
            <w:hideMark/>
          </w:tcPr>
          <w:p w14:paraId="7E8FF970" w14:textId="0AA8FE46" w:rsidR="00391936" w:rsidRPr="00B96B3F" w:rsidRDefault="00B61527" w:rsidP="00A8677E">
            <w:pPr>
              <w:jc w:val="center"/>
              <w:rPr>
                <w:sz w:val="21"/>
              </w:rPr>
            </w:pPr>
            <w:r>
              <w:rPr>
                <w:sz w:val="21"/>
              </w:rPr>
              <w:t>1 * 1 (AGC) * 12 = 12</w:t>
            </w:r>
          </w:p>
        </w:tc>
      </w:tr>
      <w:tr w:rsidR="00391936" w:rsidRPr="00391936" w14:paraId="5949209E" w14:textId="77777777" w:rsidTr="00D7482C">
        <w:trPr>
          <w:trHeight w:val="915"/>
          <w:jc w:val="center"/>
        </w:trPr>
        <w:tc>
          <w:tcPr>
            <w:tcW w:w="2859" w:type="dxa"/>
            <w:tcBorders>
              <w:bottom w:val="double" w:sz="4" w:space="0" w:color="auto"/>
            </w:tcBorders>
            <w:noWrap/>
            <w:hideMark/>
          </w:tcPr>
          <w:p w14:paraId="5278FB06" w14:textId="7A1C3C44" w:rsidR="00391936" w:rsidRPr="00D7482C" w:rsidRDefault="00391936" w:rsidP="00D7482C">
            <w:pPr>
              <w:jc w:val="center"/>
              <w:rPr>
                <w:b/>
                <w:bCs/>
                <w:sz w:val="21"/>
              </w:rPr>
            </w:pPr>
            <w:r w:rsidRPr="00D7482C">
              <w:rPr>
                <w:b/>
                <w:bCs/>
                <w:sz w:val="21"/>
              </w:rPr>
              <w:t>Total REs (SFCI + overhead)</w:t>
            </w:r>
          </w:p>
        </w:tc>
        <w:tc>
          <w:tcPr>
            <w:tcW w:w="3532" w:type="dxa"/>
            <w:tcBorders>
              <w:bottom w:val="double" w:sz="4" w:space="0" w:color="auto"/>
            </w:tcBorders>
            <w:hideMark/>
          </w:tcPr>
          <w:p w14:paraId="0642FA1D" w14:textId="77777777" w:rsidR="00391936" w:rsidRPr="00D7482C" w:rsidRDefault="00391936" w:rsidP="00D7482C">
            <w:pPr>
              <w:jc w:val="center"/>
              <w:rPr>
                <w:sz w:val="21"/>
              </w:rPr>
            </w:pPr>
            <w:r w:rsidRPr="00D7482C">
              <w:rPr>
                <w:i/>
                <w:iCs/>
                <w:sz w:val="21"/>
              </w:rPr>
              <w:t xml:space="preserve">sub-CH size </w:t>
            </w:r>
            <w:r w:rsidRPr="00D7482C">
              <w:rPr>
                <w:sz w:val="21"/>
              </w:rPr>
              <w:t>*</w:t>
            </w:r>
            <w:r w:rsidRPr="00D7482C">
              <w:rPr>
                <w:i/>
                <w:iCs/>
                <w:sz w:val="21"/>
              </w:rPr>
              <w:br/>
              <w:t>number of sub-CHs* 3 (SFCI + AGC + Tx/Rx Switching symbols) * 12</w:t>
            </w:r>
          </w:p>
        </w:tc>
        <w:tc>
          <w:tcPr>
            <w:tcW w:w="2915" w:type="dxa"/>
            <w:tcBorders>
              <w:bottom w:val="double" w:sz="4" w:space="0" w:color="auto"/>
            </w:tcBorders>
            <w:noWrap/>
            <w:hideMark/>
          </w:tcPr>
          <w:p w14:paraId="5281D159" w14:textId="29ED2B75" w:rsidR="00391936" w:rsidRPr="00D7482C" w:rsidRDefault="00B61527" w:rsidP="00D7482C">
            <w:pPr>
              <w:jc w:val="center"/>
              <w:rPr>
                <w:sz w:val="21"/>
              </w:rPr>
            </w:pPr>
            <w:r>
              <w:rPr>
                <w:sz w:val="21"/>
              </w:rPr>
              <w:t>136</w:t>
            </w:r>
          </w:p>
        </w:tc>
      </w:tr>
    </w:tbl>
    <w:p w14:paraId="3A687D76" w14:textId="219D6F75" w:rsidR="00C22546" w:rsidRDefault="00073E57" w:rsidP="00C22546">
      <w:pPr>
        <w:rPr>
          <w:lang w:eastAsia="zh-CN"/>
        </w:rPr>
      </w:pPr>
      <w:r w:rsidRPr="00C157C7">
        <w:t>It might appear</w:t>
      </w:r>
      <w:r>
        <w:t xml:space="preserve"> at a cursory glance</w:t>
      </w:r>
      <w:r w:rsidRPr="00C157C7">
        <w:t xml:space="preserve"> that </w:t>
      </w:r>
      <w:r>
        <w:t xml:space="preserve">using </w:t>
      </w:r>
      <w:r w:rsidRPr="00C157C7">
        <w:t xml:space="preserve">a short format PSFCH would always </w:t>
      </w:r>
      <w:r>
        <w:t>means</w:t>
      </w:r>
      <w:r w:rsidRPr="00C157C7">
        <w:t xml:space="preserve"> fewer REs than a long format </w:t>
      </w:r>
      <w:r>
        <w:t>PSFCH in NR Uu. This is not true in NR V2X, because PSCCH/PSSCH resource allocation is based on sub-channels.</w:t>
      </w:r>
      <w:r>
        <w:rPr>
          <w:lang w:eastAsia="zh-CN"/>
        </w:rPr>
        <w:t xml:space="preserve"> </w:t>
      </w:r>
    </w:p>
    <w:p w14:paraId="560EE852" w14:textId="17856EF8" w:rsidR="00AE7118" w:rsidRDefault="00073E57" w:rsidP="00C45155">
      <w:r w:rsidRPr="00C157C7">
        <w:t xml:space="preserve">In LTE-V2X, the minimum sub-channel size is 5 PRBs </w:t>
      </w:r>
      <w:r w:rsidRPr="00E44B95">
        <w:rPr>
          <w:bCs/>
          <w:lang w:eastAsia="zh-CN"/>
        </w:rPr>
        <w:t xml:space="preserve">in the case of adjacent </w:t>
      </w:r>
      <w:r w:rsidRPr="00E44B95">
        <w:rPr>
          <w:bCs/>
          <w:lang w:eastAsia="en-GB"/>
        </w:rPr>
        <w:t>PSCCH/PSSCH structure</w:t>
      </w:r>
      <w:r w:rsidRPr="00C157C7">
        <w:t>. If the same is assumed in NR V2X, the minimum time-frequency resource for transmitting</w:t>
      </w:r>
      <w:r w:rsidR="00F31D46">
        <w:t xml:space="preserve"> the</w:t>
      </w:r>
      <w:r>
        <w:t xml:space="preserve"> </w:t>
      </w:r>
      <w:r w:rsidR="00F31D46">
        <w:t xml:space="preserve">short </w:t>
      </w:r>
      <w:r w:rsidRPr="00C157C7">
        <w:t>PSFCH</w:t>
      </w:r>
      <w:r w:rsidR="00F31D46">
        <w:t xml:space="preserve"> (Alt. 1)</w:t>
      </w:r>
      <w:r w:rsidRPr="00C157C7">
        <w:t xml:space="preserve"> </w:t>
      </w:r>
      <w:r>
        <w:t xml:space="preserve">in one PRB </w:t>
      </w:r>
      <w:r w:rsidR="00C22546">
        <w:t>would be 1 symbol * 5</w:t>
      </w:r>
      <w:r w:rsidR="00A33C63">
        <w:t xml:space="preserve"> </w:t>
      </w:r>
      <w:r w:rsidR="00C22546">
        <w:t>RB</w:t>
      </w:r>
      <w:r w:rsidRPr="00C157C7">
        <w:t xml:space="preserve"> * 12 = 60 REs, in addition to 2 symbols (Tx/Rx switching and AGC for PSFC</w:t>
      </w:r>
      <w:r>
        <w:t>H) * 5</w:t>
      </w:r>
      <w:r w:rsidR="00A33C63">
        <w:t xml:space="preserve"> </w:t>
      </w:r>
      <w:r w:rsidR="00C22546">
        <w:t>RB</w:t>
      </w:r>
      <w:r>
        <w:t xml:space="preserve"> * 12 = 120 REs o</w:t>
      </w:r>
      <w:r w:rsidR="00C22546">
        <w:t xml:space="preserve">verhead, i.e. total of 180 </w:t>
      </w:r>
      <w:r>
        <w:t>REs</w:t>
      </w:r>
      <w:r w:rsidR="00F31D46">
        <w:t>.</w:t>
      </w:r>
      <w:r w:rsidR="00F31D46">
        <w:rPr>
          <w:rFonts w:hint="eastAsia"/>
        </w:rPr>
        <w:t xml:space="preserve"> </w:t>
      </w:r>
      <w:r w:rsidR="00F31D46">
        <w:t>Th</w:t>
      </w:r>
      <w:r>
        <w:t xml:space="preserve">is </w:t>
      </w:r>
      <w:r w:rsidR="00F31D46">
        <w:t>is larger than</w:t>
      </w:r>
      <w:r>
        <w:t xml:space="preserve"> long</w:t>
      </w:r>
      <w:r w:rsidR="00C22546">
        <w:t xml:space="preserve"> PSFCH format (total of 136 REs, as shown in Table 3</w:t>
      </w:r>
      <w:r>
        <w:t xml:space="preserve"> regardless </w:t>
      </w:r>
      <w:r w:rsidR="00F31D46">
        <w:t>of sub-channels size,</w:t>
      </w:r>
      <w:r>
        <w:t xml:space="preserve"> </w:t>
      </w:r>
      <w:r w:rsidR="00C22546">
        <w:t xml:space="preserve">i.e. long PSFCH can be based on PRB-allocation within a sub-channel, </w:t>
      </w:r>
      <w:r>
        <w:t>as shown in</w:t>
      </w:r>
      <w:r w:rsidR="0046072B">
        <w:t xml:space="preserve"> </w:t>
      </w:r>
      <w:r w:rsidR="0046072B">
        <w:fldChar w:fldCharType="begin"/>
      </w:r>
      <w:r w:rsidR="0046072B">
        <w:instrText xml:space="preserve"> REF _Ref4771496 \h </w:instrText>
      </w:r>
      <w:r w:rsidR="0046072B">
        <w:fldChar w:fldCharType="separate"/>
      </w:r>
      <w:r w:rsidR="0046072B">
        <w:t xml:space="preserve">Figure </w:t>
      </w:r>
      <w:r w:rsidR="0046072B">
        <w:rPr>
          <w:noProof/>
        </w:rPr>
        <w:t>2</w:t>
      </w:r>
      <w:r w:rsidR="0046072B">
        <w:fldChar w:fldCharType="end"/>
      </w:r>
      <w:r w:rsidR="00F31D46">
        <w:t>)</w:t>
      </w:r>
    </w:p>
    <w:p w14:paraId="3798BDD3" w14:textId="77777777" w:rsidR="00ED7B8B" w:rsidRDefault="000005C2" w:rsidP="00B61527">
      <w:pPr>
        <w:keepNext/>
        <w:jc w:val="center"/>
      </w:pPr>
      <w:r w:rsidRPr="00C157C7">
        <w:rPr>
          <w:noProof/>
          <w:lang w:val="en-GB" w:eastAsia="en-GB"/>
        </w:rPr>
        <w:drawing>
          <wp:inline distT="0" distB="0" distL="0" distR="0" wp14:anchorId="49367478" wp14:editId="491EEE58">
            <wp:extent cx="3096895" cy="1147445"/>
            <wp:effectExtent l="0" t="0" r="825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096895" cy="1147445"/>
                    </a:xfrm>
                    <a:prstGeom prst="rect">
                      <a:avLst/>
                    </a:prstGeom>
                    <a:noFill/>
                    <a:ln>
                      <a:noFill/>
                    </a:ln>
                  </pic:spPr>
                </pic:pic>
              </a:graphicData>
            </a:graphic>
          </wp:inline>
        </w:drawing>
      </w:r>
    </w:p>
    <w:p w14:paraId="22EF7514" w14:textId="3C99EF06" w:rsidR="000005C2" w:rsidRPr="00C157C7" w:rsidRDefault="00ED7B8B" w:rsidP="00A8677E">
      <w:pPr>
        <w:pStyle w:val="Caption"/>
      </w:pPr>
      <w:bookmarkStart w:id="7" w:name="_Ref4771496"/>
      <w:r>
        <w:t xml:space="preserve">Figure </w:t>
      </w:r>
      <w:r w:rsidR="00C10094">
        <w:rPr>
          <w:noProof/>
        </w:rPr>
        <w:fldChar w:fldCharType="begin"/>
      </w:r>
      <w:r w:rsidR="00C10094">
        <w:rPr>
          <w:noProof/>
        </w:rPr>
        <w:instrText xml:space="preserve"> SEQ Figure \* ARABIC </w:instrText>
      </w:r>
      <w:r w:rsidR="00C10094">
        <w:rPr>
          <w:noProof/>
        </w:rPr>
        <w:fldChar w:fldCharType="separate"/>
      </w:r>
      <w:r w:rsidR="0046072B">
        <w:rPr>
          <w:noProof/>
        </w:rPr>
        <w:t>2</w:t>
      </w:r>
      <w:r w:rsidR="00C10094">
        <w:rPr>
          <w:noProof/>
        </w:rPr>
        <w:fldChar w:fldCharType="end"/>
      </w:r>
      <w:bookmarkStart w:id="8" w:name="_Ref4765610"/>
      <w:bookmarkEnd w:id="7"/>
      <w:r>
        <w:t>.</w:t>
      </w:r>
      <w:r w:rsidR="000005C2" w:rsidRPr="00C157C7">
        <w:t xml:space="preserve"> Long PSFCH format</w:t>
      </w:r>
      <w:bookmarkEnd w:id="8"/>
    </w:p>
    <w:p w14:paraId="539BB768" w14:textId="5A1813A8" w:rsidR="00073E57" w:rsidRDefault="00073E57" w:rsidP="00C45155">
      <w:r w:rsidRPr="00C157C7">
        <w:t xml:space="preserve">Consequently, long PSFCH format provides </w:t>
      </w:r>
      <w:r w:rsidR="00C45155">
        <w:t>highe</w:t>
      </w:r>
      <w:r w:rsidRPr="00C157C7">
        <w:t>r resourc</w:t>
      </w:r>
      <w:r>
        <w:t>e</w:t>
      </w:r>
      <w:r w:rsidR="00C45155">
        <w:t xml:space="preserve"> utilization</w:t>
      </w:r>
      <w:r>
        <w:t xml:space="preserve"> efficiency for transmitting PSFCH conveying ACK/NACK</w:t>
      </w:r>
    </w:p>
    <w:p w14:paraId="09EE9C5B" w14:textId="6965D5B0" w:rsidR="00C45155" w:rsidRDefault="00C45155" w:rsidP="00C45155">
      <w:pPr>
        <w:rPr>
          <w:rFonts w:eastAsia="MS Mincho"/>
          <w:b/>
          <w:i/>
        </w:rPr>
      </w:pPr>
      <w:r>
        <w:rPr>
          <w:b/>
          <w:i/>
        </w:rPr>
        <w:t>Observation 1</w:t>
      </w:r>
      <w:r w:rsidRPr="00C157C7">
        <w:rPr>
          <w:b/>
          <w:i/>
        </w:rPr>
        <w:t>:</w:t>
      </w:r>
      <w:r w:rsidRPr="00C157C7">
        <w:rPr>
          <w:rFonts w:eastAsia="MS Mincho"/>
          <w:b/>
          <w:i/>
        </w:rPr>
        <w:t xml:space="preserve"> </w:t>
      </w:r>
      <w:r>
        <w:rPr>
          <w:rFonts w:eastAsia="MS Mincho"/>
          <w:b/>
          <w:i/>
        </w:rPr>
        <w:t>From system p</w:t>
      </w:r>
      <w:r w:rsidR="00051D1B">
        <w:rPr>
          <w:rFonts w:eastAsia="MS Mincho"/>
          <w:b/>
          <w:i/>
        </w:rPr>
        <w:t>er</w:t>
      </w:r>
      <w:r>
        <w:rPr>
          <w:rFonts w:eastAsia="MS Mincho"/>
          <w:b/>
          <w:i/>
        </w:rPr>
        <w:t>spective, utilizing a long PSFCH format provides higher resource unitization efficiency over a short PSFCH format in NR sidelink.</w:t>
      </w:r>
    </w:p>
    <w:p w14:paraId="35CD1583" w14:textId="368ACA5E" w:rsidR="00C45155" w:rsidRPr="00C45155" w:rsidRDefault="00C45155" w:rsidP="00C45155">
      <w:r>
        <w:t xml:space="preserve">In addition to </w:t>
      </w:r>
      <w:r w:rsidRPr="00C157C7">
        <w:t>resourc</w:t>
      </w:r>
      <w:r>
        <w:t>e utilization efficiency, long PSFCH is beneficial for larger coverage</w:t>
      </w:r>
      <w:r w:rsidR="002B5240">
        <w:t xml:space="preserve"> scenario</w:t>
      </w:r>
      <w:r>
        <w:t>.</w:t>
      </w:r>
    </w:p>
    <w:p w14:paraId="5191BF78" w14:textId="241D72DA" w:rsidR="00F31D46" w:rsidRPr="00C157C7" w:rsidRDefault="00901D20" w:rsidP="00901D20">
      <w:pPr>
        <w:snapToGrid/>
        <w:contextualSpacing/>
        <w:rPr>
          <w:rFonts w:eastAsia="MS Mincho"/>
          <w:b/>
          <w:i/>
        </w:rPr>
      </w:pPr>
      <w:r w:rsidRPr="00C157C7">
        <w:rPr>
          <w:b/>
          <w:i/>
        </w:rPr>
        <w:t xml:space="preserve">Proposal </w:t>
      </w:r>
      <w:r w:rsidR="00227E5D">
        <w:rPr>
          <w:b/>
          <w:i/>
        </w:rPr>
        <w:t>2</w:t>
      </w:r>
      <w:r w:rsidRPr="00C157C7">
        <w:rPr>
          <w:b/>
          <w:i/>
        </w:rPr>
        <w:t>:</w:t>
      </w:r>
      <w:r w:rsidRPr="00C157C7">
        <w:rPr>
          <w:rFonts w:eastAsia="MS Mincho"/>
          <w:b/>
          <w:i/>
        </w:rPr>
        <w:t xml:space="preserve"> </w:t>
      </w:r>
      <w:r w:rsidR="00EA57B9">
        <w:rPr>
          <w:rFonts w:eastAsia="MS Mincho"/>
          <w:b/>
          <w:i/>
        </w:rPr>
        <w:t>Support</w:t>
      </w:r>
      <w:r w:rsidR="00A663A7">
        <w:rPr>
          <w:rFonts w:eastAsia="MS Mincho"/>
          <w:b/>
          <w:i/>
        </w:rPr>
        <w:t xml:space="preserve"> a long</w:t>
      </w:r>
      <w:r w:rsidR="00EA57B9">
        <w:rPr>
          <w:rFonts w:eastAsia="MS Mincho"/>
          <w:b/>
          <w:i/>
        </w:rPr>
        <w:t xml:space="preserve"> PSFCH </w:t>
      </w:r>
      <w:r w:rsidR="00A663A7">
        <w:rPr>
          <w:rFonts w:eastAsia="MS Mincho"/>
          <w:b/>
          <w:i/>
        </w:rPr>
        <w:t>format</w:t>
      </w:r>
      <w:r w:rsidR="00EE56F2">
        <w:rPr>
          <w:rFonts w:eastAsia="MS Mincho"/>
          <w:b/>
          <w:i/>
        </w:rPr>
        <w:t xml:space="preserve"> that</w:t>
      </w:r>
      <w:r w:rsidR="00227E5D">
        <w:rPr>
          <w:rFonts w:eastAsia="MS Mincho"/>
          <w:b/>
          <w:i/>
        </w:rPr>
        <w:t xml:space="preserve"> </w:t>
      </w:r>
      <w:r w:rsidR="000005C2" w:rsidRPr="000005C2">
        <w:rPr>
          <w:rFonts w:eastAsia="MS Mincho"/>
          <w:b/>
          <w:i/>
        </w:rPr>
        <w:t xml:space="preserve">uses </w:t>
      </w:r>
      <w:r w:rsidR="000005C2">
        <w:rPr>
          <w:rFonts w:eastAsia="MS Mincho"/>
          <w:b/>
          <w:i/>
        </w:rPr>
        <w:t>all</w:t>
      </w:r>
      <w:r w:rsidR="000005C2" w:rsidRPr="000005C2">
        <w:rPr>
          <w:rFonts w:eastAsia="MS Mincho"/>
          <w:b/>
          <w:i/>
        </w:rPr>
        <w:t xml:space="preserve"> available </w:t>
      </w:r>
      <w:r w:rsidR="000005C2">
        <w:rPr>
          <w:rFonts w:eastAsia="MS Mincho"/>
          <w:b/>
          <w:i/>
        </w:rPr>
        <w:t xml:space="preserve">OFDM symbols </w:t>
      </w:r>
      <w:r w:rsidR="000005C2" w:rsidRPr="000005C2">
        <w:rPr>
          <w:rFonts w:eastAsia="MS Mincho"/>
          <w:b/>
          <w:i/>
        </w:rPr>
        <w:t>for sidelink in a slot.</w:t>
      </w:r>
    </w:p>
    <w:p w14:paraId="32DEC69B" w14:textId="0AB4F455" w:rsidR="00AB7F9E" w:rsidRPr="00D7482C" w:rsidRDefault="006E29E1" w:rsidP="00C45155">
      <w:pPr>
        <w:pStyle w:val="Heading3"/>
        <w:numPr>
          <w:ilvl w:val="0"/>
          <w:numId w:val="28"/>
        </w:numPr>
        <w:rPr>
          <w:lang w:eastAsia="zh-CN"/>
        </w:rPr>
      </w:pPr>
      <w:r>
        <w:rPr>
          <w:lang w:eastAsia="zh-CN"/>
        </w:rPr>
        <w:t xml:space="preserve">Long </w:t>
      </w:r>
      <w:r w:rsidR="005B5E4B">
        <w:rPr>
          <w:lang w:eastAsia="zh-CN"/>
        </w:rPr>
        <w:t xml:space="preserve">PSFCH and </w:t>
      </w:r>
      <w:r>
        <w:rPr>
          <w:lang w:eastAsia="zh-CN"/>
        </w:rPr>
        <w:t xml:space="preserve">associated </w:t>
      </w:r>
      <w:r w:rsidR="005B5E4B">
        <w:rPr>
          <w:lang w:eastAsia="zh-CN"/>
        </w:rPr>
        <w:t>PSSCH</w:t>
      </w:r>
    </w:p>
    <w:p w14:paraId="1C4FDE48" w14:textId="02C3A50C" w:rsidR="00C45155" w:rsidRDefault="006E29E1" w:rsidP="00622E42">
      <w:pPr>
        <w:rPr>
          <w:lang w:eastAsia="zh-CN"/>
        </w:rPr>
      </w:pPr>
      <w:r>
        <w:rPr>
          <w:lang w:eastAsia="zh-CN"/>
        </w:rPr>
        <w:t>In order to reduce PSFCH resource allocation overhead</w:t>
      </w:r>
      <w:r w:rsidR="00562060">
        <w:rPr>
          <w:lang w:eastAsia="zh-CN"/>
        </w:rPr>
        <w:t xml:space="preserve"> and complexity,</w:t>
      </w:r>
      <w:r>
        <w:rPr>
          <w:lang w:eastAsia="zh-CN"/>
        </w:rPr>
        <w:t xml:space="preserve"> </w:t>
      </w:r>
      <w:r w:rsidR="00562060">
        <w:rPr>
          <w:lang w:eastAsia="zh-CN"/>
        </w:rPr>
        <w:t xml:space="preserve">resource mapping between PSFCH and associated PSFCH should be known to </w:t>
      </w:r>
      <w:r w:rsidR="007B31B5">
        <w:rPr>
          <w:lang w:eastAsia="zh-CN"/>
        </w:rPr>
        <w:t xml:space="preserve">source </w:t>
      </w:r>
      <w:r w:rsidR="00562060">
        <w:rPr>
          <w:lang w:eastAsia="zh-CN"/>
        </w:rPr>
        <w:t>UEs, destination UEs, as well as other UEs operating in mode 2 for sensing purpose</w:t>
      </w:r>
      <w:r w:rsidR="008E6247">
        <w:rPr>
          <w:lang w:eastAsia="zh-CN"/>
        </w:rPr>
        <w:t>s</w:t>
      </w:r>
      <w:r w:rsidR="00562060">
        <w:rPr>
          <w:lang w:eastAsia="zh-CN"/>
        </w:rPr>
        <w:t xml:space="preserve">. </w:t>
      </w:r>
    </w:p>
    <w:p w14:paraId="6D5EDD95" w14:textId="4BD5A925" w:rsidR="00C45155" w:rsidRDefault="00C45155" w:rsidP="00622E42">
      <w:pPr>
        <w:rPr>
          <w:lang w:eastAsia="zh-CN"/>
        </w:rPr>
      </w:pPr>
      <w:r>
        <w:rPr>
          <w:lang w:eastAsia="zh-CN"/>
        </w:rPr>
        <w:t>The</w:t>
      </w:r>
      <w:r w:rsidR="00562060">
        <w:rPr>
          <w:lang w:eastAsia="zh-CN"/>
        </w:rPr>
        <w:t xml:space="preserve"> resource mapping </w:t>
      </w:r>
      <w:r>
        <w:rPr>
          <w:lang w:eastAsia="zh-CN"/>
        </w:rPr>
        <w:t xml:space="preserve">rule </w:t>
      </w:r>
      <w:r w:rsidR="00562060">
        <w:rPr>
          <w:lang w:eastAsia="zh-CN"/>
        </w:rPr>
        <w:t>should be on a resource pool basis, via a cell-specific signaling</w:t>
      </w:r>
      <w:r w:rsidR="007B31B5">
        <w:rPr>
          <w:lang w:eastAsia="zh-CN"/>
        </w:rPr>
        <w:t xml:space="preserve">, or pre-configured. </w:t>
      </w:r>
    </w:p>
    <w:p w14:paraId="7678A7D9" w14:textId="49892DDA" w:rsidR="00562060" w:rsidRDefault="00562060" w:rsidP="00622E42">
      <w:pPr>
        <w:rPr>
          <w:lang w:eastAsia="zh-CN"/>
        </w:rPr>
      </w:pPr>
      <w:r>
        <w:rPr>
          <w:lang w:eastAsia="zh-CN"/>
        </w:rPr>
        <w:lastRenderedPageBreak/>
        <w:t xml:space="preserve">In time domain, a timing gap between PSFCH and associated PSSCH can be </w:t>
      </w:r>
      <w:r w:rsidR="007B31B5">
        <w:rPr>
          <w:lang w:eastAsia="zh-CN"/>
        </w:rPr>
        <w:t>(pre-)</w:t>
      </w:r>
      <w:r>
        <w:rPr>
          <w:lang w:eastAsia="zh-CN"/>
        </w:rPr>
        <w:t>configured</w:t>
      </w:r>
      <w:r w:rsidR="00C45155">
        <w:rPr>
          <w:lang w:eastAsia="zh-CN"/>
        </w:rPr>
        <w:t>, i.e</w:t>
      </w:r>
      <w:r>
        <w:rPr>
          <w:lang w:eastAsia="zh-CN"/>
        </w:rPr>
        <w:t xml:space="preserve">. a long PSFCH will always be fed back in </w:t>
      </w:r>
      <w:r w:rsidR="00C45155" w:rsidRPr="00C45155">
        <w:rPr>
          <w:i/>
          <w:lang w:eastAsia="zh-CN"/>
        </w:rPr>
        <w:t>N</w:t>
      </w:r>
      <w:r w:rsidR="00C45155">
        <w:rPr>
          <w:lang w:eastAsia="zh-CN"/>
        </w:rPr>
        <w:t xml:space="preserve"> (e.g. 1, 2, 3 or 4)</w:t>
      </w:r>
      <w:r>
        <w:rPr>
          <w:lang w:eastAsia="zh-CN"/>
        </w:rPr>
        <w:t xml:space="preserve"> slot</w:t>
      </w:r>
      <w:r w:rsidR="00856F53">
        <w:rPr>
          <w:lang w:eastAsia="zh-CN"/>
        </w:rPr>
        <w:t>s</w:t>
      </w:r>
      <w:r>
        <w:rPr>
          <w:lang w:eastAsia="zh-CN"/>
        </w:rPr>
        <w:t xml:space="preserve"> </w:t>
      </w:r>
      <w:r w:rsidR="00C45155">
        <w:rPr>
          <w:lang w:eastAsia="zh-CN"/>
        </w:rPr>
        <w:t>after the</w:t>
      </w:r>
      <w:r>
        <w:rPr>
          <w:lang w:eastAsia="zh-CN"/>
        </w:rPr>
        <w:t xml:space="preserve"> associated PSSCH</w:t>
      </w:r>
      <w:r w:rsidR="00C45155">
        <w:rPr>
          <w:lang w:eastAsia="zh-CN"/>
        </w:rPr>
        <w:t xml:space="preserve"> in a resource pool</w:t>
      </w:r>
      <w:r>
        <w:rPr>
          <w:lang w:eastAsia="zh-CN"/>
        </w:rPr>
        <w:t>. In frequency</w:t>
      </w:r>
      <w:r w:rsidR="00856F53">
        <w:rPr>
          <w:lang w:eastAsia="zh-CN"/>
        </w:rPr>
        <w:t xml:space="preserve"> domain, </w:t>
      </w:r>
      <w:r w:rsidR="00C45155">
        <w:rPr>
          <w:lang w:eastAsia="zh-CN"/>
        </w:rPr>
        <w:t>dedicated</w:t>
      </w:r>
      <w:r w:rsidR="00856F53">
        <w:rPr>
          <w:lang w:eastAsia="zh-CN"/>
        </w:rPr>
        <w:t xml:space="preserve"> sub-channel(s) can be </w:t>
      </w:r>
      <w:r w:rsidR="007B31B5">
        <w:rPr>
          <w:lang w:eastAsia="zh-CN"/>
        </w:rPr>
        <w:t>(pre-)</w:t>
      </w:r>
      <w:r w:rsidR="00856F53">
        <w:rPr>
          <w:lang w:eastAsia="zh-CN"/>
        </w:rPr>
        <w:t>configured with</w:t>
      </w:r>
      <w:r w:rsidR="007B31B5">
        <w:rPr>
          <w:lang w:eastAsia="zh-CN"/>
        </w:rPr>
        <w:t>in</w:t>
      </w:r>
      <w:r w:rsidR="00856F53">
        <w:rPr>
          <w:lang w:eastAsia="zh-CN"/>
        </w:rPr>
        <w:t xml:space="preserve"> a resource pool, so that within dedicated sub-channels, PSFCH from different UEs are multiplexed simultaneously, in a minimum</w:t>
      </w:r>
      <w:r w:rsidR="00C45155">
        <w:rPr>
          <w:lang w:eastAsia="zh-CN"/>
        </w:rPr>
        <w:t xml:space="preserve"> of </w:t>
      </w:r>
      <w:r w:rsidR="00856F53">
        <w:rPr>
          <w:lang w:eastAsia="zh-CN"/>
        </w:rPr>
        <w:t>RB level</w:t>
      </w:r>
      <w:r w:rsidR="00C45155">
        <w:rPr>
          <w:lang w:eastAsia="zh-CN"/>
        </w:rPr>
        <w:t xml:space="preserve"> allocation</w:t>
      </w:r>
      <w:r w:rsidR="00856F53">
        <w:rPr>
          <w:lang w:eastAsia="zh-CN"/>
        </w:rPr>
        <w:t xml:space="preserve">. </w:t>
      </w:r>
      <w:r w:rsidR="00C45155">
        <w:rPr>
          <w:lang w:eastAsia="zh-CN"/>
        </w:rPr>
        <w:t xml:space="preserve">The frequency mapping between sub-channel-based PSSCH and PRB-based PSFCH can be determined by sub-channel index within a resource pool and RB-index within </w:t>
      </w:r>
      <w:r w:rsidR="007B31B5">
        <w:rPr>
          <w:lang w:eastAsia="zh-CN"/>
        </w:rPr>
        <w:t xml:space="preserve">the </w:t>
      </w:r>
      <w:r w:rsidR="00C45155">
        <w:rPr>
          <w:lang w:eastAsia="zh-CN"/>
        </w:rPr>
        <w:t xml:space="preserve">dedicated sub-channel(s), e.g. lowest sub-channel (except dedicated sub-channel(s)) index is mapped to lowest RB index within dedicated sub-channels, and so on. Hence sub-channel-based PSSCH resource allocation always </w:t>
      </w:r>
      <w:r w:rsidR="007B31B5">
        <w:rPr>
          <w:lang w:eastAsia="zh-CN"/>
        </w:rPr>
        <w:t>associates to</w:t>
      </w:r>
      <w:r w:rsidR="00C45155">
        <w:rPr>
          <w:lang w:eastAsia="zh-CN"/>
        </w:rPr>
        <w:t xml:space="preserve"> dedicated PRB-based PSFCH resource allocation within the resource poo</w:t>
      </w:r>
      <w:r w:rsidR="007B31B5">
        <w:rPr>
          <w:lang w:eastAsia="zh-CN"/>
        </w:rPr>
        <w:t>l</w:t>
      </w:r>
      <w:r w:rsidR="00C45155">
        <w:rPr>
          <w:lang w:eastAsia="zh-CN"/>
        </w:rPr>
        <w:t xml:space="preserve">, which is known to all UEs unitizing that resource pool. </w:t>
      </w:r>
      <w:r w:rsidR="00C45155">
        <w:rPr>
          <w:lang w:eastAsia="zh-CN"/>
        </w:rPr>
        <w:fldChar w:fldCharType="begin"/>
      </w:r>
      <w:r w:rsidR="00C45155">
        <w:rPr>
          <w:lang w:eastAsia="zh-CN"/>
        </w:rPr>
        <w:instrText xml:space="preserve"> REF _Ref5868294 \h </w:instrText>
      </w:r>
      <w:r w:rsidR="00C45155">
        <w:rPr>
          <w:lang w:eastAsia="zh-CN"/>
        </w:rPr>
      </w:r>
      <w:r w:rsidR="00C45155">
        <w:rPr>
          <w:lang w:eastAsia="zh-CN"/>
        </w:rPr>
        <w:fldChar w:fldCharType="separate"/>
      </w:r>
      <w:r w:rsidR="0046072B">
        <w:t xml:space="preserve">Figure </w:t>
      </w:r>
      <w:r w:rsidR="0046072B">
        <w:rPr>
          <w:noProof/>
        </w:rPr>
        <w:t>3</w:t>
      </w:r>
      <w:r w:rsidR="00C45155">
        <w:rPr>
          <w:lang w:eastAsia="zh-CN"/>
        </w:rPr>
        <w:fldChar w:fldCharType="end"/>
      </w:r>
      <w:r w:rsidR="00C45155">
        <w:rPr>
          <w:lang w:eastAsia="zh-CN"/>
        </w:rPr>
        <w:t xml:space="preserve"> shows an example of a resource pool </w:t>
      </w:r>
      <w:r w:rsidR="00B42F0A">
        <w:rPr>
          <w:lang w:eastAsia="zh-CN"/>
        </w:rPr>
        <w:t xml:space="preserve">configuration </w:t>
      </w:r>
      <w:r w:rsidR="00C45155">
        <w:rPr>
          <w:lang w:eastAsia="zh-CN"/>
        </w:rPr>
        <w:t xml:space="preserve">on PSFCH and associated PSSCH. </w:t>
      </w:r>
    </w:p>
    <w:p w14:paraId="0A11B556" w14:textId="77777777" w:rsidR="00C45155" w:rsidRDefault="00C45155" w:rsidP="00C45155">
      <w:pPr>
        <w:keepNext/>
        <w:jc w:val="center"/>
      </w:pPr>
      <w:r w:rsidRPr="00C45155">
        <w:rPr>
          <w:noProof/>
          <w:lang w:val="en-GB" w:eastAsia="en-GB"/>
        </w:rPr>
        <w:drawing>
          <wp:inline distT="0" distB="0" distL="0" distR="0" wp14:anchorId="44D76DD5" wp14:editId="0C841C20">
            <wp:extent cx="4619625" cy="3795502"/>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622880" cy="3798176"/>
                    </a:xfrm>
                    <a:prstGeom prst="rect">
                      <a:avLst/>
                    </a:prstGeom>
                    <a:noFill/>
                    <a:ln>
                      <a:noFill/>
                    </a:ln>
                  </pic:spPr>
                </pic:pic>
              </a:graphicData>
            </a:graphic>
          </wp:inline>
        </w:drawing>
      </w:r>
    </w:p>
    <w:p w14:paraId="5376DE11" w14:textId="31397272" w:rsidR="006E29E1" w:rsidRPr="00C45155" w:rsidRDefault="00C45155" w:rsidP="00C45155">
      <w:pPr>
        <w:pStyle w:val="Caption"/>
        <w:rPr>
          <w:lang w:eastAsia="zh-CN"/>
        </w:rPr>
      </w:pPr>
      <w:bookmarkStart w:id="9" w:name="_Ref5868294"/>
      <w:r>
        <w:t xml:space="preserve">Figure </w:t>
      </w:r>
      <w:r w:rsidR="00C10094">
        <w:rPr>
          <w:noProof/>
        </w:rPr>
        <w:fldChar w:fldCharType="begin"/>
      </w:r>
      <w:r w:rsidR="00C10094">
        <w:rPr>
          <w:noProof/>
        </w:rPr>
        <w:instrText xml:space="preserve"> SEQ Figure \* ARABIC </w:instrText>
      </w:r>
      <w:r w:rsidR="00C10094">
        <w:rPr>
          <w:noProof/>
        </w:rPr>
        <w:fldChar w:fldCharType="separate"/>
      </w:r>
      <w:r w:rsidR="0046072B">
        <w:rPr>
          <w:noProof/>
        </w:rPr>
        <w:t>3</w:t>
      </w:r>
      <w:r w:rsidR="00C10094">
        <w:rPr>
          <w:noProof/>
        </w:rPr>
        <w:fldChar w:fldCharType="end"/>
      </w:r>
      <w:bookmarkEnd w:id="9"/>
      <w:r>
        <w:t>. Configuration of long PSFCH and associated PSSCH (Sub-CH* is dedicated sub-channel)</w:t>
      </w:r>
    </w:p>
    <w:p w14:paraId="5133C6B1" w14:textId="7A2F3A27" w:rsidR="00C45155" w:rsidRPr="00C45155" w:rsidRDefault="00C45155" w:rsidP="00C45155">
      <w:pPr>
        <w:rPr>
          <w:rFonts w:eastAsia="MS Mincho"/>
          <w:b/>
          <w:i/>
        </w:rPr>
      </w:pPr>
      <w:r w:rsidRPr="00C157C7">
        <w:rPr>
          <w:b/>
          <w:i/>
        </w:rPr>
        <w:t xml:space="preserve">Proposal </w:t>
      </w:r>
      <w:r>
        <w:rPr>
          <w:b/>
          <w:i/>
        </w:rPr>
        <w:t>3</w:t>
      </w:r>
      <w:r w:rsidRPr="00C157C7">
        <w:rPr>
          <w:b/>
          <w:i/>
        </w:rPr>
        <w:t>:</w:t>
      </w:r>
      <w:r w:rsidRPr="00C157C7">
        <w:rPr>
          <w:rFonts w:eastAsia="MS Mincho"/>
          <w:b/>
          <w:i/>
        </w:rPr>
        <w:t xml:space="preserve"> </w:t>
      </w:r>
      <w:r w:rsidR="001A2F63">
        <w:rPr>
          <w:rFonts w:eastAsia="MS Mincho"/>
          <w:b/>
          <w:i/>
        </w:rPr>
        <w:t>The time and frequency relationships between a PSSCH and its associated</w:t>
      </w:r>
      <w:r>
        <w:rPr>
          <w:rFonts w:eastAsia="MS Mincho"/>
          <w:b/>
          <w:i/>
        </w:rPr>
        <w:t xml:space="preserve"> long</w:t>
      </w:r>
      <w:r w:rsidR="001A2F63">
        <w:rPr>
          <w:rFonts w:eastAsia="MS Mincho"/>
          <w:b/>
          <w:i/>
        </w:rPr>
        <w:t xml:space="preserve"> format</w:t>
      </w:r>
      <w:r>
        <w:rPr>
          <w:rFonts w:eastAsia="MS Mincho"/>
          <w:b/>
          <w:i/>
        </w:rPr>
        <w:t xml:space="preserve"> PSFCH </w:t>
      </w:r>
      <w:r w:rsidR="001A2F63">
        <w:rPr>
          <w:rFonts w:eastAsia="MS Mincho"/>
          <w:b/>
          <w:i/>
        </w:rPr>
        <w:t xml:space="preserve">are </w:t>
      </w:r>
      <w:r w:rsidR="00271B88">
        <w:rPr>
          <w:rFonts w:eastAsia="MS Mincho"/>
          <w:b/>
          <w:i/>
        </w:rPr>
        <w:t>(</w:t>
      </w:r>
      <w:r w:rsidR="001A2F63">
        <w:rPr>
          <w:rFonts w:eastAsia="MS Mincho"/>
          <w:b/>
          <w:i/>
        </w:rPr>
        <w:t>pre-</w:t>
      </w:r>
      <w:r w:rsidR="00271B88">
        <w:rPr>
          <w:rFonts w:eastAsia="MS Mincho"/>
          <w:b/>
          <w:i/>
        </w:rPr>
        <w:t>)</w:t>
      </w:r>
      <w:r w:rsidR="001A2F63">
        <w:rPr>
          <w:rFonts w:eastAsia="MS Mincho"/>
          <w:b/>
          <w:i/>
        </w:rPr>
        <w:t>configured per resource pool</w:t>
      </w:r>
      <w:r>
        <w:rPr>
          <w:rFonts w:eastAsia="MS Mincho"/>
          <w:b/>
          <w:i/>
        </w:rPr>
        <w:t>.</w:t>
      </w:r>
    </w:p>
    <w:p w14:paraId="6A17FB7A" w14:textId="53035E2E" w:rsidR="00157FC3" w:rsidRPr="00C157C7" w:rsidRDefault="00747F48" w:rsidP="00FA50BD">
      <w:pPr>
        <w:pStyle w:val="Heading1"/>
        <w:rPr>
          <w:lang w:eastAsia="zh-CN"/>
        </w:rPr>
      </w:pPr>
      <w:r w:rsidRPr="00C157C7">
        <w:rPr>
          <w:lang w:eastAsia="zh-CN"/>
        </w:rPr>
        <w:t>Conclusion</w:t>
      </w:r>
      <w:r w:rsidR="006B1FD5" w:rsidRPr="00C157C7">
        <w:rPr>
          <w:lang w:eastAsia="zh-CN"/>
        </w:rPr>
        <w:t>s</w:t>
      </w:r>
    </w:p>
    <w:p w14:paraId="35175595" w14:textId="655CC032" w:rsidR="00F02D8D" w:rsidRDefault="00F02D8D" w:rsidP="000F76B5">
      <w:pPr>
        <w:contextualSpacing/>
        <w:rPr>
          <w:rFonts w:eastAsia="MS Mincho"/>
        </w:rPr>
      </w:pPr>
      <w:r w:rsidRPr="00C157C7">
        <w:rPr>
          <w:rFonts w:eastAsia="MS Mincho"/>
        </w:rPr>
        <w:t xml:space="preserve">This contribution has provided our view on </w:t>
      </w:r>
      <w:r w:rsidR="00C45155">
        <w:rPr>
          <w:rFonts w:eastAsia="MS Mincho"/>
        </w:rPr>
        <w:t>PSFCH format</w:t>
      </w:r>
      <w:r w:rsidR="0065065A">
        <w:rPr>
          <w:rFonts w:eastAsia="MS Mincho"/>
        </w:rPr>
        <w:t>s</w:t>
      </w:r>
      <w:r w:rsidR="00C45155">
        <w:rPr>
          <w:rFonts w:eastAsia="MS Mincho"/>
        </w:rPr>
        <w:t xml:space="preserve"> </w:t>
      </w:r>
      <w:r w:rsidRPr="00C157C7">
        <w:rPr>
          <w:rFonts w:eastAsia="MS Mincho"/>
        </w:rPr>
        <w:t>for NR V2X:</w:t>
      </w:r>
    </w:p>
    <w:p w14:paraId="32463646" w14:textId="77777777" w:rsidR="0065065A" w:rsidRPr="00C157C7" w:rsidRDefault="0065065A" w:rsidP="000F76B5">
      <w:pPr>
        <w:contextualSpacing/>
        <w:rPr>
          <w:rFonts w:eastAsia="MS Mincho"/>
        </w:rPr>
      </w:pPr>
    </w:p>
    <w:p w14:paraId="1C02305E" w14:textId="5CEA6E82" w:rsidR="00A8677E" w:rsidRPr="00C45155" w:rsidRDefault="00C45155" w:rsidP="00A8677E">
      <w:pPr>
        <w:rPr>
          <w:rFonts w:eastAsia="MS Mincho"/>
          <w:b/>
          <w:i/>
        </w:rPr>
      </w:pPr>
      <w:bookmarkStart w:id="10" w:name="_Ref124589665"/>
      <w:bookmarkStart w:id="11" w:name="_Ref71620620"/>
      <w:bookmarkStart w:id="12" w:name="_Ref124671424"/>
      <w:r w:rsidRPr="00C157C7">
        <w:rPr>
          <w:b/>
          <w:i/>
        </w:rPr>
        <w:t xml:space="preserve">Proposal </w:t>
      </w:r>
      <w:r>
        <w:rPr>
          <w:b/>
          <w:i/>
        </w:rPr>
        <w:t>1</w:t>
      </w:r>
      <w:r w:rsidRPr="00C157C7">
        <w:rPr>
          <w:b/>
          <w:i/>
        </w:rPr>
        <w:t>:</w:t>
      </w:r>
      <w:r w:rsidRPr="00C157C7">
        <w:rPr>
          <w:rFonts w:eastAsia="MS Mincho"/>
          <w:b/>
          <w:i/>
        </w:rPr>
        <w:t xml:space="preserve"> </w:t>
      </w:r>
      <w:r>
        <w:rPr>
          <w:rFonts w:eastAsia="MS Mincho"/>
          <w:b/>
          <w:i/>
        </w:rPr>
        <w:t>The short PSFCH is transmitted on sub-channel(s) allocated to its associated PSSCH.</w:t>
      </w:r>
      <w:r w:rsidR="00A8677E" w:rsidRPr="009A0EFF">
        <w:rPr>
          <w:b/>
          <w:i/>
          <w:lang w:eastAsia="zh-CN"/>
        </w:rPr>
        <w:t>.</w:t>
      </w:r>
    </w:p>
    <w:p w14:paraId="1085790F" w14:textId="77777777" w:rsidR="00C45155" w:rsidRDefault="00C45155" w:rsidP="00C45155">
      <w:pPr>
        <w:rPr>
          <w:rFonts w:eastAsia="MS Mincho"/>
          <w:b/>
          <w:i/>
        </w:rPr>
      </w:pPr>
      <w:r>
        <w:rPr>
          <w:b/>
          <w:i/>
        </w:rPr>
        <w:t>Observation 1</w:t>
      </w:r>
      <w:r w:rsidRPr="00C157C7">
        <w:rPr>
          <w:b/>
          <w:i/>
        </w:rPr>
        <w:t>:</w:t>
      </w:r>
      <w:r w:rsidRPr="00C157C7">
        <w:rPr>
          <w:rFonts w:eastAsia="MS Mincho"/>
          <w:b/>
          <w:i/>
        </w:rPr>
        <w:t xml:space="preserve"> </w:t>
      </w:r>
      <w:r>
        <w:rPr>
          <w:rFonts w:eastAsia="MS Mincho"/>
          <w:b/>
          <w:i/>
        </w:rPr>
        <w:t>From system prospective, utilizing a long PSFCH format provides higher resource unitization efficiency over a short PSFCH format in NR sidelink.</w:t>
      </w:r>
    </w:p>
    <w:p w14:paraId="45A5D066" w14:textId="6AAF92CF" w:rsidR="00C45155" w:rsidRDefault="00C45155" w:rsidP="00C45155">
      <w:pPr>
        <w:rPr>
          <w:b/>
          <w:i/>
        </w:rPr>
      </w:pPr>
      <w:r w:rsidRPr="00C157C7">
        <w:rPr>
          <w:b/>
          <w:i/>
        </w:rPr>
        <w:t xml:space="preserve">Proposal </w:t>
      </w:r>
      <w:r>
        <w:rPr>
          <w:b/>
          <w:i/>
        </w:rPr>
        <w:t>2</w:t>
      </w:r>
      <w:r w:rsidRPr="00C157C7">
        <w:rPr>
          <w:b/>
          <w:i/>
        </w:rPr>
        <w:t>:</w:t>
      </w:r>
      <w:r w:rsidRPr="00C157C7">
        <w:rPr>
          <w:rFonts w:eastAsia="MS Mincho"/>
          <w:b/>
          <w:i/>
        </w:rPr>
        <w:t xml:space="preserve"> </w:t>
      </w:r>
      <w:r>
        <w:rPr>
          <w:rFonts w:eastAsia="MS Mincho"/>
          <w:b/>
          <w:i/>
        </w:rPr>
        <w:t xml:space="preserve">Support a long PSFCH format that </w:t>
      </w:r>
      <w:r w:rsidRPr="000005C2">
        <w:rPr>
          <w:rFonts w:eastAsia="MS Mincho"/>
          <w:b/>
          <w:i/>
        </w:rPr>
        <w:t xml:space="preserve">uses </w:t>
      </w:r>
      <w:r>
        <w:rPr>
          <w:rFonts w:eastAsia="MS Mincho"/>
          <w:b/>
          <w:i/>
        </w:rPr>
        <w:t>all</w:t>
      </w:r>
      <w:r w:rsidRPr="000005C2">
        <w:rPr>
          <w:rFonts w:eastAsia="MS Mincho"/>
          <w:b/>
          <w:i/>
        </w:rPr>
        <w:t xml:space="preserve"> available </w:t>
      </w:r>
      <w:r>
        <w:rPr>
          <w:rFonts w:eastAsia="MS Mincho"/>
          <w:b/>
          <w:i/>
        </w:rPr>
        <w:t xml:space="preserve">OFDM symbols </w:t>
      </w:r>
      <w:r w:rsidRPr="000005C2">
        <w:rPr>
          <w:rFonts w:eastAsia="MS Mincho"/>
          <w:b/>
          <w:i/>
        </w:rPr>
        <w:t>for sidelink in a slot</w:t>
      </w:r>
      <w:r>
        <w:rPr>
          <w:rFonts w:eastAsia="MS Mincho"/>
          <w:b/>
          <w:i/>
        </w:rPr>
        <w:t>.</w:t>
      </w:r>
      <w:r w:rsidRPr="00C157C7">
        <w:rPr>
          <w:b/>
          <w:i/>
        </w:rPr>
        <w:t xml:space="preserve"> </w:t>
      </w:r>
    </w:p>
    <w:p w14:paraId="1082DCCE" w14:textId="0538AF73" w:rsidR="00C45155" w:rsidRPr="00C45155" w:rsidRDefault="00C45155" w:rsidP="00C45155">
      <w:pPr>
        <w:rPr>
          <w:rFonts w:eastAsia="MS Mincho"/>
          <w:b/>
          <w:i/>
        </w:rPr>
      </w:pPr>
      <w:r w:rsidRPr="00C157C7">
        <w:rPr>
          <w:b/>
          <w:i/>
        </w:rPr>
        <w:t xml:space="preserve">Proposal </w:t>
      </w:r>
      <w:r>
        <w:rPr>
          <w:b/>
          <w:i/>
        </w:rPr>
        <w:t>3</w:t>
      </w:r>
      <w:r w:rsidRPr="00C157C7">
        <w:rPr>
          <w:b/>
          <w:i/>
        </w:rPr>
        <w:t>:</w:t>
      </w:r>
      <w:r w:rsidRPr="00C157C7">
        <w:rPr>
          <w:rFonts w:eastAsia="MS Mincho"/>
          <w:b/>
          <w:i/>
        </w:rPr>
        <w:t xml:space="preserve"> </w:t>
      </w:r>
      <w:r>
        <w:rPr>
          <w:rFonts w:eastAsia="MS Mincho"/>
          <w:b/>
          <w:i/>
        </w:rPr>
        <w:t>Both timing and frequency configuration between long PSFCH and associated PSSCH are configured on a resource pool basis, via cell-specific signaling.</w:t>
      </w:r>
    </w:p>
    <w:p w14:paraId="22A89235" w14:textId="141F3A56" w:rsidR="001D780E" w:rsidRPr="00C157C7" w:rsidRDefault="001D780E" w:rsidP="00FA50BD">
      <w:pPr>
        <w:pStyle w:val="Heading1"/>
        <w:rPr>
          <w:lang w:eastAsia="zh-CN"/>
        </w:rPr>
      </w:pPr>
      <w:r w:rsidRPr="00C157C7">
        <w:rPr>
          <w:lang w:eastAsia="zh-CN"/>
        </w:rPr>
        <w:t>References</w:t>
      </w:r>
    </w:p>
    <w:p w14:paraId="6C2171B6" w14:textId="71CDA7D3" w:rsidR="00CD2D16" w:rsidRDefault="00CD2D16" w:rsidP="00CD2D16">
      <w:pPr>
        <w:pStyle w:val="ListParagraph"/>
        <w:widowControl w:val="0"/>
        <w:numPr>
          <w:ilvl w:val="0"/>
          <w:numId w:val="4"/>
        </w:numPr>
        <w:overflowPunct w:val="0"/>
        <w:snapToGrid/>
        <w:spacing w:before="80" w:after="80"/>
        <w:textAlignment w:val="baseline"/>
        <w:rPr>
          <w:sz w:val="20"/>
          <w:szCs w:val="20"/>
        </w:rPr>
      </w:pPr>
      <w:bookmarkStart w:id="13" w:name="_Ref4401390"/>
      <w:bookmarkStart w:id="14" w:name="_Ref536625403"/>
      <w:bookmarkStart w:id="15" w:name="_Ref532975244"/>
      <w:bookmarkStart w:id="16" w:name="_Ref528418509"/>
      <w:bookmarkStart w:id="17" w:name="_Ref524445140"/>
      <w:bookmarkStart w:id="18" w:name="_Ref521596413"/>
      <w:bookmarkStart w:id="19" w:name="_Ref521601297"/>
      <w:bookmarkStart w:id="20" w:name="_Ref518987443"/>
      <w:bookmarkStart w:id="21" w:name="_Ref167612671"/>
      <w:bookmarkEnd w:id="10"/>
      <w:bookmarkEnd w:id="11"/>
      <w:bookmarkEnd w:id="12"/>
      <w:r w:rsidRPr="00CD2D16">
        <w:rPr>
          <w:sz w:val="20"/>
          <w:szCs w:val="20"/>
        </w:rPr>
        <w:t>RP-190766</w:t>
      </w:r>
      <w:r>
        <w:rPr>
          <w:sz w:val="20"/>
          <w:szCs w:val="20"/>
        </w:rPr>
        <w:t xml:space="preserve">, </w:t>
      </w:r>
      <w:r w:rsidRPr="00CD2D16">
        <w:rPr>
          <w:sz w:val="20"/>
          <w:szCs w:val="20"/>
        </w:rPr>
        <w:t>New WID on 5G V2X with NR sidelink</w:t>
      </w:r>
      <w:r>
        <w:rPr>
          <w:sz w:val="20"/>
          <w:szCs w:val="20"/>
        </w:rPr>
        <w:t>, LG Electronics, Huawei,</w:t>
      </w:r>
      <w:r w:rsidR="00160955">
        <w:rPr>
          <w:sz w:val="20"/>
          <w:szCs w:val="20"/>
        </w:rPr>
        <w:t xml:space="preserve"> RAN #83,</w:t>
      </w:r>
      <w:r>
        <w:rPr>
          <w:sz w:val="20"/>
          <w:szCs w:val="20"/>
        </w:rPr>
        <w:t xml:space="preserve"> Shenzhen, China, March</w:t>
      </w:r>
      <w:r w:rsidRPr="00CD2D16">
        <w:rPr>
          <w:sz w:val="20"/>
          <w:szCs w:val="20"/>
        </w:rPr>
        <w:t>, 2019</w:t>
      </w:r>
      <w:bookmarkEnd w:id="13"/>
    </w:p>
    <w:p w14:paraId="664F1D18" w14:textId="2C36D735" w:rsidR="00901D20" w:rsidRPr="000E11E8" w:rsidRDefault="00901D20" w:rsidP="00901D20">
      <w:pPr>
        <w:pStyle w:val="ListParagraph"/>
        <w:widowControl w:val="0"/>
        <w:numPr>
          <w:ilvl w:val="0"/>
          <w:numId w:val="4"/>
        </w:numPr>
        <w:overflowPunct w:val="0"/>
        <w:snapToGrid/>
        <w:spacing w:before="80" w:after="80"/>
        <w:textAlignment w:val="baseline"/>
        <w:rPr>
          <w:sz w:val="20"/>
          <w:szCs w:val="20"/>
        </w:rPr>
      </w:pPr>
      <w:bookmarkStart w:id="22" w:name="_Ref4771057"/>
      <w:bookmarkEnd w:id="14"/>
      <w:bookmarkEnd w:id="15"/>
      <w:r w:rsidRPr="00C157C7">
        <w:rPr>
          <w:sz w:val="20"/>
        </w:rPr>
        <w:lastRenderedPageBreak/>
        <w:t>Chairman’s Note</w:t>
      </w:r>
      <w:r w:rsidR="00987230">
        <w:rPr>
          <w:sz w:val="20"/>
        </w:rPr>
        <w:t>s</w:t>
      </w:r>
      <w:r w:rsidRPr="00C157C7">
        <w:rPr>
          <w:sz w:val="20"/>
        </w:rPr>
        <w:t xml:space="preserve"> 3GPP TSG RAN WG1 #95, </w:t>
      </w:r>
      <w:r w:rsidRPr="00C157C7">
        <w:rPr>
          <w:sz w:val="20"/>
          <w:szCs w:val="20"/>
          <w:lang w:eastAsia="zh-CN"/>
        </w:rPr>
        <w:t>Spokane, USA, November, 2018</w:t>
      </w:r>
      <w:bookmarkEnd w:id="22"/>
    </w:p>
    <w:p w14:paraId="6B4DF0C6" w14:textId="2B245753" w:rsidR="00694E4E" w:rsidRDefault="00B97D90" w:rsidP="0038655C">
      <w:pPr>
        <w:pStyle w:val="ListParagraph"/>
        <w:widowControl w:val="0"/>
        <w:numPr>
          <w:ilvl w:val="0"/>
          <w:numId w:val="4"/>
        </w:numPr>
        <w:overflowPunct w:val="0"/>
        <w:snapToGrid/>
        <w:spacing w:before="80" w:after="80"/>
        <w:textAlignment w:val="baseline"/>
        <w:rPr>
          <w:sz w:val="20"/>
          <w:szCs w:val="20"/>
        </w:rPr>
      </w:pPr>
      <w:bookmarkStart w:id="23" w:name="_Ref532975328"/>
      <w:r w:rsidRPr="00C157C7">
        <w:rPr>
          <w:sz w:val="20"/>
        </w:rPr>
        <w:t>Chairman’s Note</w:t>
      </w:r>
      <w:r w:rsidR="00987230">
        <w:rPr>
          <w:sz w:val="20"/>
        </w:rPr>
        <w:t>s</w:t>
      </w:r>
      <w:r w:rsidR="00BC1EFF" w:rsidRPr="00C157C7">
        <w:rPr>
          <w:sz w:val="20"/>
        </w:rPr>
        <w:t xml:space="preserve"> 3GPP TSG RAN WG1 #94</w:t>
      </w:r>
      <w:r w:rsidR="004C184B" w:rsidRPr="00C157C7">
        <w:rPr>
          <w:sz w:val="20"/>
        </w:rPr>
        <w:t>b</w:t>
      </w:r>
      <w:r w:rsidR="00694E4E" w:rsidRPr="00C157C7">
        <w:rPr>
          <w:sz w:val="20"/>
        </w:rPr>
        <w:t xml:space="preserve">, </w:t>
      </w:r>
      <w:r w:rsidRPr="00C157C7">
        <w:rPr>
          <w:sz w:val="20"/>
          <w:szCs w:val="20"/>
          <w:lang w:eastAsia="zh-CN"/>
        </w:rPr>
        <w:t>Chengdu</w:t>
      </w:r>
      <w:r w:rsidR="00694E4E" w:rsidRPr="00C157C7">
        <w:rPr>
          <w:sz w:val="20"/>
          <w:szCs w:val="20"/>
          <w:lang w:eastAsia="zh-CN"/>
        </w:rPr>
        <w:t xml:space="preserve">, </w:t>
      </w:r>
      <w:r w:rsidRPr="00C157C7">
        <w:rPr>
          <w:sz w:val="20"/>
          <w:szCs w:val="20"/>
          <w:lang w:eastAsia="zh-CN"/>
        </w:rPr>
        <w:t>China</w:t>
      </w:r>
      <w:r w:rsidR="00694E4E" w:rsidRPr="00C157C7">
        <w:rPr>
          <w:sz w:val="20"/>
          <w:szCs w:val="20"/>
          <w:lang w:eastAsia="zh-CN"/>
        </w:rPr>
        <w:t xml:space="preserve">, </w:t>
      </w:r>
      <w:r w:rsidRPr="00C157C7">
        <w:rPr>
          <w:sz w:val="20"/>
          <w:szCs w:val="20"/>
          <w:lang w:eastAsia="zh-CN"/>
        </w:rPr>
        <w:t>October</w:t>
      </w:r>
      <w:r w:rsidR="00694E4E" w:rsidRPr="00C157C7">
        <w:rPr>
          <w:sz w:val="20"/>
          <w:szCs w:val="20"/>
          <w:lang w:eastAsia="zh-CN"/>
        </w:rPr>
        <w:t>, 2018</w:t>
      </w:r>
      <w:bookmarkEnd w:id="0"/>
      <w:bookmarkEnd w:id="16"/>
      <w:bookmarkEnd w:id="17"/>
      <w:bookmarkEnd w:id="18"/>
      <w:bookmarkEnd w:id="19"/>
      <w:bookmarkEnd w:id="20"/>
      <w:bookmarkEnd w:id="21"/>
      <w:bookmarkEnd w:id="23"/>
    </w:p>
    <w:p w14:paraId="22A76270" w14:textId="5E818DA8" w:rsidR="00987230" w:rsidRPr="00C157C7" w:rsidRDefault="00987230" w:rsidP="0038655C">
      <w:pPr>
        <w:pStyle w:val="ListParagraph"/>
        <w:widowControl w:val="0"/>
        <w:numPr>
          <w:ilvl w:val="0"/>
          <w:numId w:val="4"/>
        </w:numPr>
        <w:overflowPunct w:val="0"/>
        <w:snapToGrid/>
        <w:spacing w:before="80" w:after="80"/>
        <w:textAlignment w:val="baseline"/>
        <w:rPr>
          <w:sz w:val="20"/>
          <w:szCs w:val="20"/>
        </w:rPr>
      </w:pPr>
      <w:r>
        <w:rPr>
          <w:sz w:val="20"/>
          <w:szCs w:val="20"/>
          <w:lang w:eastAsia="zh-CN"/>
        </w:rPr>
        <w:t>Chairman’s Notes 3GPP TSG RAN WG1 #96, Xi’an, China, April 2019</w:t>
      </w:r>
    </w:p>
    <w:sectPr w:rsidR="00987230" w:rsidRPr="00C157C7" w:rsidSect="00A918BE">
      <w:pgSz w:w="11907" w:h="16839" w:code="9"/>
      <w:pgMar w:top="1440" w:right="1151"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DD07E0" w14:textId="77777777" w:rsidR="00120CBC" w:rsidRDefault="00120CBC">
      <w:r>
        <w:separator/>
      </w:r>
    </w:p>
  </w:endnote>
  <w:endnote w:type="continuationSeparator" w:id="0">
    <w:p w14:paraId="0CC7D169" w14:textId="77777777" w:rsidR="00120CBC" w:rsidRDefault="00120CBC">
      <w:r>
        <w:continuationSeparator/>
      </w:r>
    </w:p>
  </w:endnote>
  <w:endnote w:type="continuationNotice" w:id="1">
    <w:p w14:paraId="2B342526" w14:textId="77777777" w:rsidR="00120CBC" w:rsidRDefault="00120CB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F24F0F" w14:textId="77777777" w:rsidR="00120CBC" w:rsidRDefault="00120CBC">
      <w:r>
        <w:separator/>
      </w:r>
    </w:p>
  </w:footnote>
  <w:footnote w:type="continuationSeparator" w:id="0">
    <w:p w14:paraId="24B7A63D" w14:textId="77777777" w:rsidR="00120CBC" w:rsidRDefault="00120CBC">
      <w:r>
        <w:continuationSeparator/>
      </w:r>
    </w:p>
  </w:footnote>
  <w:footnote w:type="continuationNotice" w:id="1">
    <w:p w14:paraId="75F3F668" w14:textId="77777777" w:rsidR="00120CBC" w:rsidRDefault="00120CBC">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A2127B"/>
    <w:multiLevelType w:val="hybridMultilevel"/>
    <w:tmpl w:val="148C9EF6"/>
    <w:lvl w:ilvl="0" w:tplc="04090001">
      <w:start w:val="1"/>
      <w:numFmt w:val="bullet"/>
      <w:lvlText w:val=""/>
      <w:lvlJc w:val="left"/>
      <w:pPr>
        <w:ind w:left="785" w:hanging="360"/>
      </w:pPr>
      <w:rPr>
        <w:rFonts w:ascii="Wingdings" w:hAnsi="Wingdings" w:hint="default"/>
      </w:rPr>
    </w:lvl>
    <w:lvl w:ilvl="1" w:tplc="04090003">
      <w:start w:val="1"/>
      <w:numFmt w:val="bullet"/>
      <w:lvlText w:val="o"/>
      <w:lvlJc w:val="left"/>
      <w:pPr>
        <w:ind w:left="1505" w:hanging="360"/>
      </w:pPr>
      <w:rPr>
        <w:rFonts w:ascii="Courier New" w:hAnsi="Courier New" w:cs="Courier New" w:hint="default"/>
      </w:rPr>
    </w:lvl>
    <w:lvl w:ilvl="2" w:tplc="04090005">
      <w:start w:val="1"/>
      <w:numFmt w:val="bullet"/>
      <w:lvlText w:val=""/>
      <w:lvlJc w:val="left"/>
      <w:pPr>
        <w:ind w:left="2225" w:hanging="360"/>
      </w:pPr>
      <w:rPr>
        <w:rFonts w:ascii="Wingdings" w:hAnsi="Wingdings" w:hint="default"/>
      </w:rPr>
    </w:lvl>
    <w:lvl w:ilvl="3" w:tplc="04090001">
      <w:start w:val="1"/>
      <w:numFmt w:val="bullet"/>
      <w:lvlText w:val=""/>
      <w:lvlJc w:val="left"/>
      <w:pPr>
        <w:ind w:left="2945" w:hanging="360"/>
      </w:pPr>
      <w:rPr>
        <w:rFonts w:ascii="Symbol" w:hAnsi="Symbol" w:hint="default"/>
      </w:rPr>
    </w:lvl>
    <w:lvl w:ilvl="4" w:tplc="04090003">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 w15:restartNumberingAfterBreak="0">
    <w:nsid w:val="043524AA"/>
    <w:multiLevelType w:val="hybridMultilevel"/>
    <w:tmpl w:val="9C061386"/>
    <w:lvl w:ilvl="0" w:tplc="6430F5DC">
      <w:start w:val="1"/>
      <w:numFmt w:val="decimal"/>
      <w:lvlText w:val="%1)"/>
      <w:lvlJc w:val="left"/>
      <w:pPr>
        <w:ind w:left="720" w:hanging="360"/>
      </w:pPr>
      <w:rPr>
        <w:rFonts w:hint="default"/>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EA4D73"/>
    <w:multiLevelType w:val="hybridMultilevel"/>
    <w:tmpl w:val="E7D68E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E71AA1"/>
    <w:multiLevelType w:val="hybridMultilevel"/>
    <w:tmpl w:val="1BEA6656"/>
    <w:lvl w:ilvl="0" w:tplc="8F621354">
      <w:start w:val="1"/>
      <w:numFmt w:val="bullet"/>
      <w:lvlText w:val="•"/>
      <w:lvlJc w:val="left"/>
      <w:pPr>
        <w:ind w:left="845" w:hanging="420"/>
      </w:pPr>
      <w:rPr>
        <w:rFonts w:ascii="Arial" w:hAnsi="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 w15:restartNumberingAfterBreak="0">
    <w:nsid w:val="17DA4496"/>
    <w:multiLevelType w:val="hybridMultilevel"/>
    <w:tmpl w:val="F72045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236921"/>
    <w:multiLevelType w:val="hybridMultilevel"/>
    <w:tmpl w:val="90626BF0"/>
    <w:lvl w:ilvl="0" w:tplc="FBAA3666">
      <w:numFmt w:val="bullet"/>
      <w:lvlText w:val=""/>
      <w:lvlJc w:val="left"/>
      <w:pPr>
        <w:ind w:left="830" w:hanging="360"/>
      </w:pPr>
      <w:rPr>
        <w:rFonts w:ascii="Symbol" w:eastAsia="SimSun" w:hAnsi="Symbol" w:cs="Times New Roman" w:hint="default"/>
      </w:rPr>
    </w:lvl>
    <w:lvl w:ilvl="1" w:tplc="04090003">
      <w:start w:val="1"/>
      <w:numFmt w:val="bullet"/>
      <w:lvlText w:val="o"/>
      <w:lvlJc w:val="left"/>
      <w:pPr>
        <w:ind w:left="1550" w:hanging="360"/>
      </w:pPr>
      <w:rPr>
        <w:rFonts w:ascii="Courier New" w:hAnsi="Courier New" w:cs="Courier New" w:hint="default"/>
      </w:rPr>
    </w:lvl>
    <w:lvl w:ilvl="2" w:tplc="04090005">
      <w:start w:val="1"/>
      <w:numFmt w:val="bullet"/>
      <w:lvlText w:val=""/>
      <w:lvlJc w:val="left"/>
      <w:pPr>
        <w:ind w:left="2270" w:hanging="360"/>
      </w:pPr>
      <w:rPr>
        <w:rFonts w:ascii="Wingdings" w:hAnsi="Wingdings" w:hint="default"/>
      </w:rPr>
    </w:lvl>
    <w:lvl w:ilvl="3" w:tplc="0409000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6" w15:restartNumberingAfterBreak="0">
    <w:nsid w:val="23F52A7E"/>
    <w:multiLevelType w:val="hybridMultilevel"/>
    <w:tmpl w:val="EC481C30"/>
    <w:lvl w:ilvl="0" w:tplc="53C657F0">
      <w:start w:val="1"/>
      <w:numFmt w:val="decimal"/>
      <w:lvlText w:val="3.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6B6426E"/>
    <w:multiLevelType w:val="hybridMultilevel"/>
    <w:tmpl w:val="1D8E521E"/>
    <w:lvl w:ilvl="0" w:tplc="B348652E">
      <w:start w:val="1"/>
      <w:numFmt w:val="decimal"/>
      <w:lvlText w:val="2.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ABA4B77"/>
    <w:multiLevelType w:val="hybridMultilevel"/>
    <w:tmpl w:val="F76217B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8F621354">
      <w:start w:val="1"/>
      <w:numFmt w:val="bullet"/>
      <w:lvlText w:val="•"/>
      <w:lvlJc w:val="left"/>
      <w:pPr>
        <w:ind w:left="1260" w:hanging="420"/>
      </w:pPr>
      <w:rPr>
        <w:rFonts w:ascii="Arial" w:hAnsi="Arial" w:hint="default"/>
      </w:rPr>
    </w:lvl>
    <w:lvl w:ilvl="3" w:tplc="04090003">
      <w:start w:val="1"/>
      <w:numFmt w:val="bullet"/>
      <w:lvlText w:val="o"/>
      <w:lvlJc w:val="left"/>
      <w:pPr>
        <w:ind w:left="1680" w:hanging="420"/>
      </w:pPr>
      <w:rPr>
        <w:rFonts w:ascii="Courier New" w:hAnsi="Courier New" w:cs="Courier New" w:hint="default"/>
      </w:rPr>
    </w:lvl>
    <w:lvl w:ilvl="4" w:tplc="04090003">
      <w:start w:val="1"/>
      <w:numFmt w:val="bullet"/>
      <w:lvlText w:val=""/>
      <w:lvlJc w:val="left"/>
      <w:pPr>
        <w:ind w:left="2100" w:hanging="420"/>
      </w:pPr>
      <w:rPr>
        <w:rFonts w:ascii="Wingdings" w:hAnsi="Wingdings" w:hint="default"/>
      </w:r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15:restartNumberingAfterBreak="0">
    <w:nsid w:val="2CF7353C"/>
    <w:multiLevelType w:val="hybridMultilevel"/>
    <w:tmpl w:val="18806204"/>
    <w:lvl w:ilvl="0" w:tplc="03703840">
      <w:start w:val="1"/>
      <w:numFmt w:val="decimal"/>
      <w:lvlText w:val="4.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2C161FD"/>
    <w:multiLevelType w:val="hybridMultilevel"/>
    <w:tmpl w:val="C360C3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3B557C1"/>
    <w:multiLevelType w:val="multilevel"/>
    <w:tmpl w:val="503A0FDE"/>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5.%3."/>
      <w:lvlJc w:val="left"/>
      <w:pPr>
        <w:tabs>
          <w:tab w:val="num" w:pos="720"/>
        </w:tabs>
        <w:ind w:left="720" w:hanging="720"/>
      </w:pPr>
      <w:rPr>
        <w:rFonts w:hint="eastAsia"/>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34381309"/>
    <w:multiLevelType w:val="hybridMultilevel"/>
    <w:tmpl w:val="06BCCF78"/>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35412B84"/>
    <w:multiLevelType w:val="hybridMultilevel"/>
    <w:tmpl w:val="3F003E7A"/>
    <w:lvl w:ilvl="0" w:tplc="BB32E3B2">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55807AE"/>
    <w:multiLevelType w:val="hybridMultilevel"/>
    <w:tmpl w:val="3482F01E"/>
    <w:lvl w:ilvl="0" w:tplc="8FEE17A4">
      <w:start w:val="1"/>
      <w:numFmt w:val="decimal"/>
      <w:lvlText w:val="3.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85B1F54"/>
    <w:multiLevelType w:val="hybridMultilevel"/>
    <w:tmpl w:val="28F23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EF3C43"/>
    <w:multiLevelType w:val="hybridMultilevel"/>
    <w:tmpl w:val="51F809AE"/>
    <w:lvl w:ilvl="0" w:tplc="327E95C2">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2C8103F"/>
    <w:multiLevelType w:val="hybridMultilevel"/>
    <w:tmpl w:val="E9643CD0"/>
    <w:lvl w:ilvl="0" w:tplc="88C4361E">
      <w:start w:val="1"/>
      <w:numFmt w:val="decimal"/>
      <w:lvlText w:val="2.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4C83BA9"/>
    <w:multiLevelType w:val="hybridMultilevel"/>
    <w:tmpl w:val="FEAEF1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2" w15:restartNumberingAfterBreak="0">
    <w:nsid w:val="650E03CC"/>
    <w:multiLevelType w:val="hybridMultilevel"/>
    <w:tmpl w:val="05CE06F0"/>
    <w:lvl w:ilvl="0" w:tplc="4202C932">
      <w:start w:val="1"/>
      <w:numFmt w:val="bullet"/>
      <w:lvlText w:val=""/>
      <w:lvlJc w:val="left"/>
      <w:pPr>
        <w:ind w:left="845" w:hanging="420"/>
      </w:pPr>
      <w:rPr>
        <w:rFonts w:ascii="Symbol" w:eastAsia="MS Mincho" w:hAnsi="Symbol"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3" w15:restartNumberingAfterBreak="0">
    <w:nsid w:val="65FF39C2"/>
    <w:multiLevelType w:val="hybridMultilevel"/>
    <w:tmpl w:val="01300226"/>
    <w:lvl w:ilvl="0" w:tplc="04581AE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99418F4"/>
    <w:multiLevelType w:val="hybridMultilevel"/>
    <w:tmpl w:val="E01ABF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2F200B0"/>
    <w:multiLevelType w:val="hybridMultilevel"/>
    <w:tmpl w:val="C212CAEE"/>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7BA946B3"/>
    <w:multiLevelType w:val="hybridMultilevel"/>
    <w:tmpl w:val="25C67C26"/>
    <w:lvl w:ilvl="0" w:tplc="F61AEE3A">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7C6A326F"/>
    <w:multiLevelType w:val="hybridMultilevel"/>
    <w:tmpl w:val="7CD0B592"/>
    <w:lvl w:ilvl="0" w:tplc="78608530">
      <w:start w:val="1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11"/>
  </w:num>
  <w:num w:numId="3">
    <w:abstractNumId w:val="5"/>
  </w:num>
  <w:num w:numId="4">
    <w:abstractNumId w:val="23"/>
  </w:num>
  <w:num w:numId="5">
    <w:abstractNumId w:val="15"/>
  </w:num>
  <w:num w:numId="6">
    <w:abstractNumId w:val="24"/>
  </w:num>
  <w:num w:numId="7">
    <w:abstractNumId w:val="21"/>
  </w:num>
  <w:num w:numId="8">
    <w:abstractNumId w:val="20"/>
  </w:num>
  <w:num w:numId="9">
    <w:abstractNumId w:val="8"/>
  </w:num>
  <w:num w:numId="10">
    <w:abstractNumId w:val="10"/>
  </w:num>
  <w:num w:numId="11">
    <w:abstractNumId w:val="3"/>
  </w:num>
  <w:num w:numId="12">
    <w:abstractNumId w:val="27"/>
  </w:num>
  <w:num w:numId="13">
    <w:abstractNumId w:val="9"/>
  </w:num>
  <w:num w:numId="14">
    <w:abstractNumId w:val="6"/>
  </w:num>
  <w:num w:numId="15">
    <w:abstractNumId w:val="25"/>
  </w:num>
  <w:num w:numId="16">
    <w:abstractNumId w:val="26"/>
  </w:num>
  <w:num w:numId="17">
    <w:abstractNumId w:val="0"/>
  </w:num>
  <w:num w:numId="18">
    <w:abstractNumId w:val="19"/>
  </w:num>
  <w:num w:numId="19">
    <w:abstractNumId w:val="11"/>
  </w:num>
  <w:num w:numId="20">
    <w:abstractNumId w:val="18"/>
  </w:num>
  <w:num w:numId="21">
    <w:abstractNumId w:val="13"/>
  </w:num>
  <w:num w:numId="22">
    <w:abstractNumId w:val="4"/>
  </w:num>
  <w:num w:numId="23">
    <w:abstractNumId w:val="28"/>
  </w:num>
  <w:num w:numId="24">
    <w:abstractNumId w:val="16"/>
  </w:num>
  <w:num w:numId="25">
    <w:abstractNumId w:val="22"/>
  </w:num>
  <w:num w:numId="26">
    <w:abstractNumId w:val="12"/>
  </w:num>
  <w:num w:numId="27">
    <w:abstractNumId w:val="1"/>
  </w:num>
  <w:num w:numId="28">
    <w:abstractNumId w:val="7"/>
  </w:num>
  <w:num w:numId="29">
    <w:abstractNumId w:val="2"/>
  </w:num>
  <w:num w:numId="30">
    <w:abstractNumId w:val="11"/>
  </w:num>
  <w:num w:numId="31">
    <w:abstractNumId w:val="11"/>
  </w:num>
  <w:num w:numId="32">
    <w:abstractNumId w:val="11"/>
  </w:num>
  <w:num w:numId="33">
    <w:abstractNumId w:val="1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5C2"/>
    <w:rsid w:val="00000A3A"/>
    <w:rsid w:val="00000D04"/>
    <w:rsid w:val="00000DB2"/>
    <w:rsid w:val="00001F8D"/>
    <w:rsid w:val="000020A2"/>
    <w:rsid w:val="000020F6"/>
    <w:rsid w:val="00002893"/>
    <w:rsid w:val="000033A3"/>
    <w:rsid w:val="00003605"/>
    <w:rsid w:val="00003C56"/>
    <w:rsid w:val="00003EC2"/>
    <w:rsid w:val="000040A9"/>
    <w:rsid w:val="0000458E"/>
    <w:rsid w:val="00004E70"/>
    <w:rsid w:val="0000507F"/>
    <w:rsid w:val="000052F9"/>
    <w:rsid w:val="00005BAD"/>
    <w:rsid w:val="000072B6"/>
    <w:rsid w:val="00007813"/>
    <w:rsid w:val="00010267"/>
    <w:rsid w:val="000109E6"/>
    <w:rsid w:val="00011F67"/>
    <w:rsid w:val="00012135"/>
    <w:rsid w:val="00012862"/>
    <w:rsid w:val="000128E6"/>
    <w:rsid w:val="00012D5F"/>
    <w:rsid w:val="0001315A"/>
    <w:rsid w:val="00013691"/>
    <w:rsid w:val="0001528D"/>
    <w:rsid w:val="00015EFB"/>
    <w:rsid w:val="000165E2"/>
    <w:rsid w:val="000172BE"/>
    <w:rsid w:val="00017D8A"/>
    <w:rsid w:val="0002014E"/>
    <w:rsid w:val="00022496"/>
    <w:rsid w:val="00022984"/>
    <w:rsid w:val="00023388"/>
    <w:rsid w:val="00023425"/>
    <w:rsid w:val="00023EE4"/>
    <w:rsid w:val="00023F3B"/>
    <w:rsid w:val="000241BE"/>
    <w:rsid w:val="00024259"/>
    <w:rsid w:val="000242F2"/>
    <w:rsid w:val="00025614"/>
    <w:rsid w:val="00026D4B"/>
    <w:rsid w:val="000275C6"/>
    <w:rsid w:val="00027AD6"/>
    <w:rsid w:val="00027E29"/>
    <w:rsid w:val="0003024C"/>
    <w:rsid w:val="00030BA0"/>
    <w:rsid w:val="00031ADB"/>
    <w:rsid w:val="00032056"/>
    <w:rsid w:val="000320C3"/>
    <w:rsid w:val="000328BB"/>
    <w:rsid w:val="000328CA"/>
    <w:rsid w:val="00032E40"/>
    <w:rsid w:val="0003327A"/>
    <w:rsid w:val="0003376B"/>
    <w:rsid w:val="000345E5"/>
    <w:rsid w:val="00034676"/>
    <w:rsid w:val="000346E6"/>
    <w:rsid w:val="00034994"/>
    <w:rsid w:val="00035227"/>
    <w:rsid w:val="000352B3"/>
    <w:rsid w:val="00035F30"/>
    <w:rsid w:val="00036C1C"/>
    <w:rsid w:val="0004023E"/>
    <w:rsid w:val="0004024B"/>
    <w:rsid w:val="00040DF9"/>
    <w:rsid w:val="00040FCF"/>
    <w:rsid w:val="00041C57"/>
    <w:rsid w:val="000434B7"/>
    <w:rsid w:val="000435E4"/>
    <w:rsid w:val="00046796"/>
    <w:rsid w:val="000467FD"/>
    <w:rsid w:val="00046AAF"/>
    <w:rsid w:val="00046BF9"/>
    <w:rsid w:val="00047225"/>
    <w:rsid w:val="00047E60"/>
    <w:rsid w:val="000512B1"/>
    <w:rsid w:val="00051D1B"/>
    <w:rsid w:val="00052AD2"/>
    <w:rsid w:val="000530DF"/>
    <w:rsid w:val="0005345E"/>
    <w:rsid w:val="00054ABF"/>
    <w:rsid w:val="00054C55"/>
    <w:rsid w:val="00054E0C"/>
    <w:rsid w:val="0005541D"/>
    <w:rsid w:val="00055C42"/>
    <w:rsid w:val="000565C8"/>
    <w:rsid w:val="00056FAE"/>
    <w:rsid w:val="000571E5"/>
    <w:rsid w:val="00057CB0"/>
    <w:rsid w:val="00057DC8"/>
    <w:rsid w:val="000612E1"/>
    <w:rsid w:val="0006133C"/>
    <w:rsid w:val="000614FE"/>
    <w:rsid w:val="00061916"/>
    <w:rsid w:val="0006331B"/>
    <w:rsid w:val="00063F54"/>
    <w:rsid w:val="0006551D"/>
    <w:rsid w:val="00065D38"/>
    <w:rsid w:val="000673B5"/>
    <w:rsid w:val="00067DD1"/>
    <w:rsid w:val="00070447"/>
    <w:rsid w:val="000706E7"/>
    <w:rsid w:val="00070EF8"/>
    <w:rsid w:val="00071192"/>
    <w:rsid w:val="000713A7"/>
    <w:rsid w:val="00071DBB"/>
    <w:rsid w:val="00072A80"/>
    <w:rsid w:val="000731A0"/>
    <w:rsid w:val="000736C1"/>
    <w:rsid w:val="00073797"/>
    <w:rsid w:val="0007385B"/>
    <w:rsid w:val="00073DEC"/>
    <w:rsid w:val="00073E57"/>
    <w:rsid w:val="000745AA"/>
    <w:rsid w:val="00074E86"/>
    <w:rsid w:val="00076097"/>
    <w:rsid w:val="00076541"/>
    <w:rsid w:val="00076B62"/>
    <w:rsid w:val="000772F4"/>
    <w:rsid w:val="000776EB"/>
    <w:rsid w:val="000817A0"/>
    <w:rsid w:val="000823B0"/>
    <w:rsid w:val="0008335B"/>
    <w:rsid w:val="00083379"/>
    <w:rsid w:val="00083587"/>
    <w:rsid w:val="00083838"/>
    <w:rsid w:val="00083B6A"/>
    <w:rsid w:val="00084145"/>
    <w:rsid w:val="00085E04"/>
    <w:rsid w:val="00086800"/>
    <w:rsid w:val="00087913"/>
    <w:rsid w:val="00087FA0"/>
    <w:rsid w:val="000902DC"/>
    <w:rsid w:val="000911AE"/>
    <w:rsid w:val="00093697"/>
    <w:rsid w:val="00093D42"/>
    <w:rsid w:val="00093DD0"/>
    <w:rsid w:val="00094A16"/>
    <w:rsid w:val="00094DE6"/>
    <w:rsid w:val="00096356"/>
    <w:rsid w:val="00097C99"/>
    <w:rsid w:val="00097FB7"/>
    <w:rsid w:val="000A0179"/>
    <w:rsid w:val="000A0DAA"/>
    <w:rsid w:val="000A0F14"/>
    <w:rsid w:val="000A1441"/>
    <w:rsid w:val="000A1A06"/>
    <w:rsid w:val="000A1B60"/>
    <w:rsid w:val="000A21B4"/>
    <w:rsid w:val="000A2CC7"/>
    <w:rsid w:val="000A2ED6"/>
    <w:rsid w:val="000A4205"/>
    <w:rsid w:val="000A4A19"/>
    <w:rsid w:val="000A5A40"/>
    <w:rsid w:val="000A6351"/>
    <w:rsid w:val="000A63D6"/>
    <w:rsid w:val="000A6DF5"/>
    <w:rsid w:val="000A7B38"/>
    <w:rsid w:val="000B0343"/>
    <w:rsid w:val="000B0ED4"/>
    <w:rsid w:val="000B0F76"/>
    <w:rsid w:val="000B2985"/>
    <w:rsid w:val="000B2C88"/>
    <w:rsid w:val="000B3342"/>
    <w:rsid w:val="000B466A"/>
    <w:rsid w:val="000B51FA"/>
    <w:rsid w:val="000B5473"/>
    <w:rsid w:val="000B5905"/>
    <w:rsid w:val="000B5975"/>
    <w:rsid w:val="000B6E2C"/>
    <w:rsid w:val="000B70D3"/>
    <w:rsid w:val="000B722D"/>
    <w:rsid w:val="000B76C5"/>
    <w:rsid w:val="000B7A10"/>
    <w:rsid w:val="000C0CA9"/>
    <w:rsid w:val="000C0E49"/>
    <w:rsid w:val="000C115D"/>
    <w:rsid w:val="000C1535"/>
    <w:rsid w:val="000C252B"/>
    <w:rsid w:val="000C2A87"/>
    <w:rsid w:val="000C2FBD"/>
    <w:rsid w:val="000C3191"/>
    <w:rsid w:val="000C3B0C"/>
    <w:rsid w:val="000C422D"/>
    <w:rsid w:val="000C494E"/>
    <w:rsid w:val="000C4ACE"/>
    <w:rsid w:val="000C5F91"/>
    <w:rsid w:val="000C6025"/>
    <w:rsid w:val="000C6A24"/>
    <w:rsid w:val="000C72EE"/>
    <w:rsid w:val="000D0565"/>
    <w:rsid w:val="000D0E4E"/>
    <w:rsid w:val="000D106B"/>
    <w:rsid w:val="000D113C"/>
    <w:rsid w:val="000D12D1"/>
    <w:rsid w:val="000D159A"/>
    <w:rsid w:val="000D1796"/>
    <w:rsid w:val="000D22CC"/>
    <w:rsid w:val="000D36AE"/>
    <w:rsid w:val="000D38A1"/>
    <w:rsid w:val="000D4C4E"/>
    <w:rsid w:val="000D5077"/>
    <w:rsid w:val="000D5362"/>
    <w:rsid w:val="000D57F8"/>
    <w:rsid w:val="000D5851"/>
    <w:rsid w:val="000D5C60"/>
    <w:rsid w:val="000D6C6E"/>
    <w:rsid w:val="000D6F67"/>
    <w:rsid w:val="000D71E2"/>
    <w:rsid w:val="000D7346"/>
    <w:rsid w:val="000D73A5"/>
    <w:rsid w:val="000E0733"/>
    <w:rsid w:val="000E07D6"/>
    <w:rsid w:val="000E11E8"/>
    <w:rsid w:val="000E1380"/>
    <w:rsid w:val="000E18DF"/>
    <w:rsid w:val="000E1BCB"/>
    <w:rsid w:val="000E1E6E"/>
    <w:rsid w:val="000E1F1F"/>
    <w:rsid w:val="000E2998"/>
    <w:rsid w:val="000E325F"/>
    <w:rsid w:val="000E37A1"/>
    <w:rsid w:val="000E4178"/>
    <w:rsid w:val="000E5487"/>
    <w:rsid w:val="000E59A0"/>
    <w:rsid w:val="000E63B2"/>
    <w:rsid w:val="000E738A"/>
    <w:rsid w:val="000E7A3F"/>
    <w:rsid w:val="000E7A84"/>
    <w:rsid w:val="000F0121"/>
    <w:rsid w:val="000F081B"/>
    <w:rsid w:val="000F15BC"/>
    <w:rsid w:val="000F180A"/>
    <w:rsid w:val="000F1C92"/>
    <w:rsid w:val="000F2C72"/>
    <w:rsid w:val="000F2EEE"/>
    <w:rsid w:val="000F3697"/>
    <w:rsid w:val="000F3D64"/>
    <w:rsid w:val="000F3F9C"/>
    <w:rsid w:val="000F4B2C"/>
    <w:rsid w:val="000F610F"/>
    <w:rsid w:val="000F76B5"/>
    <w:rsid w:val="000F7F58"/>
    <w:rsid w:val="00100128"/>
    <w:rsid w:val="00100FF3"/>
    <w:rsid w:val="00102289"/>
    <w:rsid w:val="001026CA"/>
    <w:rsid w:val="001027C2"/>
    <w:rsid w:val="00102961"/>
    <w:rsid w:val="001040F1"/>
    <w:rsid w:val="00104257"/>
    <w:rsid w:val="001043C2"/>
    <w:rsid w:val="001043E1"/>
    <w:rsid w:val="00104980"/>
    <w:rsid w:val="0010505A"/>
    <w:rsid w:val="0010525E"/>
    <w:rsid w:val="00105CC7"/>
    <w:rsid w:val="0010677B"/>
    <w:rsid w:val="00107779"/>
    <w:rsid w:val="001078C2"/>
    <w:rsid w:val="00107E1C"/>
    <w:rsid w:val="00110243"/>
    <w:rsid w:val="001106E7"/>
    <w:rsid w:val="00111103"/>
    <w:rsid w:val="001112C4"/>
    <w:rsid w:val="00111444"/>
    <w:rsid w:val="001116BD"/>
    <w:rsid w:val="00111723"/>
    <w:rsid w:val="001121F3"/>
    <w:rsid w:val="001129B5"/>
    <w:rsid w:val="00112BE6"/>
    <w:rsid w:val="00113EF9"/>
    <w:rsid w:val="001141E3"/>
    <w:rsid w:val="001144DF"/>
    <w:rsid w:val="00114527"/>
    <w:rsid w:val="0011557B"/>
    <w:rsid w:val="00117C85"/>
    <w:rsid w:val="00120B13"/>
    <w:rsid w:val="00120CBC"/>
    <w:rsid w:val="00123056"/>
    <w:rsid w:val="00124D84"/>
    <w:rsid w:val="001250DD"/>
    <w:rsid w:val="00125733"/>
    <w:rsid w:val="001263AA"/>
    <w:rsid w:val="001304B3"/>
    <w:rsid w:val="00130779"/>
    <w:rsid w:val="001307A1"/>
    <w:rsid w:val="00131EB3"/>
    <w:rsid w:val="001320F9"/>
    <w:rsid w:val="001321D3"/>
    <w:rsid w:val="00132B40"/>
    <w:rsid w:val="00132FA0"/>
    <w:rsid w:val="001333EE"/>
    <w:rsid w:val="00133599"/>
    <w:rsid w:val="00133BF7"/>
    <w:rsid w:val="00133EC2"/>
    <w:rsid w:val="00134B88"/>
    <w:rsid w:val="00134FAF"/>
    <w:rsid w:val="00136A23"/>
    <w:rsid w:val="00136B99"/>
    <w:rsid w:val="0014063E"/>
    <w:rsid w:val="0014087D"/>
    <w:rsid w:val="00140D03"/>
    <w:rsid w:val="00140F74"/>
    <w:rsid w:val="00141191"/>
    <w:rsid w:val="0014159C"/>
    <w:rsid w:val="00142665"/>
    <w:rsid w:val="00142F03"/>
    <w:rsid w:val="001431E0"/>
    <w:rsid w:val="0014384A"/>
    <w:rsid w:val="00143A04"/>
    <w:rsid w:val="0014450F"/>
    <w:rsid w:val="00144D8F"/>
    <w:rsid w:val="00145C74"/>
    <w:rsid w:val="00145F9A"/>
    <w:rsid w:val="001462E9"/>
    <w:rsid w:val="00146E32"/>
    <w:rsid w:val="00147DF7"/>
    <w:rsid w:val="00147FD6"/>
    <w:rsid w:val="00151619"/>
    <w:rsid w:val="00151781"/>
    <w:rsid w:val="00151DD6"/>
    <w:rsid w:val="001526AF"/>
    <w:rsid w:val="00152835"/>
    <w:rsid w:val="00152C3B"/>
    <w:rsid w:val="00153020"/>
    <w:rsid w:val="00154B15"/>
    <w:rsid w:val="001559FA"/>
    <w:rsid w:val="00156374"/>
    <w:rsid w:val="0015642F"/>
    <w:rsid w:val="00156FB4"/>
    <w:rsid w:val="001577B4"/>
    <w:rsid w:val="001577D8"/>
    <w:rsid w:val="00157871"/>
    <w:rsid w:val="00157FC3"/>
    <w:rsid w:val="00160739"/>
    <w:rsid w:val="00160955"/>
    <w:rsid w:val="001612E0"/>
    <w:rsid w:val="00161FBD"/>
    <w:rsid w:val="0016271E"/>
    <w:rsid w:val="0016291B"/>
    <w:rsid w:val="00162D7A"/>
    <w:rsid w:val="00163BB7"/>
    <w:rsid w:val="001647D9"/>
    <w:rsid w:val="00164DAB"/>
    <w:rsid w:val="00165035"/>
    <w:rsid w:val="00165444"/>
    <w:rsid w:val="001654D1"/>
    <w:rsid w:val="00165BBB"/>
    <w:rsid w:val="00165E4E"/>
    <w:rsid w:val="0016613F"/>
    <w:rsid w:val="00166215"/>
    <w:rsid w:val="00166591"/>
    <w:rsid w:val="00170AEF"/>
    <w:rsid w:val="00171143"/>
    <w:rsid w:val="001716C8"/>
    <w:rsid w:val="001718A6"/>
    <w:rsid w:val="00172864"/>
    <w:rsid w:val="00172B82"/>
    <w:rsid w:val="00172EFA"/>
    <w:rsid w:val="00173608"/>
    <w:rsid w:val="00173DE1"/>
    <w:rsid w:val="001745EC"/>
    <w:rsid w:val="001747B7"/>
    <w:rsid w:val="00175C30"/>
    <w:rsid w:val="00175EBE"/>
    <w:rsid w:val="00176280"/>
    <w:rsid w:val="00176CF3"/>
    <w:rsid w:val="00177069"/>
    <w:rsid w:val="00177FC1"/>
    <w:rsid w:val="001802A5"/>
    <w:rsid w:val="001815A2"/>
    <w:rsid w:val="00181FC1"/>
    <w:rsid w:val="00183034"/>
    <w:rsid w:val="001830F7"/>
    <w:rsid w:val="001834C5"/>
    <w:rsid w:val="0018382D"/>
    <w:rsid w:val="00183EE6"/>
    <w:rsid w:val="001841E7"/>
    <w:rsid w:val="0018588A"/>
    <w:rsid w:val="00187252"/>
    <w:rsid w:val="00187E06"/>
    <w:rsid w:val="001906F6"/>
    <w:rsid w:val="00190E8C"/>
    <w:rsid w:val="00191C91"/>
    <w:rsid w:val="00192DD9"/>
    <w:rsid w:val="00193BA4"/>
    <w:rsid w:val="00194339"/>
    <w:rsid w:val="00194848"/>
    <w:rsid w:val="00194888"/>
    <w:rsid w:val="001948E1"/>
    <w:rsid w:val="001953F2"/>
    <w:rsid w:val="001958EA"/>
    <w:rsid w:val="00195B68"/>
    <w:rsid w:val="00195E0E"/>
    <w:rsid w:val="001A180D"/>
    <w:rsid w:val="001A1BAC"/>
    <w:rsid w:val="001A23CE"/>
    <w:rsid w:val="001A2C89"/>
    <w:rsid w:val="001A2F63"/>
    <w:rsid w:val="001A5B1D"/>
    <w:rsid w:val="001A673E"/>
    <w:rsid w:val="001A7763"/>
    <w:rsid w:val="001A7F8D"/>
    <w:rsid w:val="001B1D31"/>
    <w:rsid w:val="001B2BFC"/>
    <w:rsid w:val="001B3964"/>
    <w:rsid w:val="001B4452"/>
    <w:rsid w:val="001B466C"/>
    <w:rsid w:val="001B4F34"/>
    <w:rsid w:val="001B52EC"/>
    <w:rsid w:val="001B554A"/>
    <w:rsid w:val="001B605E"/>
    <w:rsid w:val="001B6162"/>
    <w:rsid w:val="001B6564"/>
    <w:rsid w:val="001B682D"/>
    <w:rsid w:val="001B691A"/>
    <w:rsid w:val="001B7866"/>
    <w:rsid w:val="001C02D8"/>
    <w:rsid w:val="001C04E3"/>
    <w:rsid w:val="001C09C0"/>
    <w:rsid w:val="001C1D90"/>
    <w:rsid w:val="001C20E1"/>
    <w:rsid w:val="001C2378"/>
    <w:rsid w:val="001C2A33"/>
    <w:rsid w:val="001C3314"/>
    <w:rsid w:val="001C3EE9"/>
    <w:rsid w:val="001C3FA4"/>
    <w:rsid w:val="001C40F9"/>
    <w:rsid w:val="001C458B"/>
    <w:rsid w:val="001C4E9B"/>
    <w:rsid w:val="001C4FFA"/>
    <w:rsid w:val="001C5D4F"/>
    <w:rsid w:val="001C64C0"/>
    <w:rsid w:val="001C69DA"/>
    <w:rsid w:val="001C6EB5"/>
    <w:rsid w:val="001C6F06"/>
    <w:rsid w:val="001C7CED"/>
    <w:rsid w:val="001D2360"/>
    <w:rsid w:val="001D277C"/>
    <w:rsid w:val="001D2879"/>
    <w:rsid w:val="001D3109"/>
    <w:rsid w:val="001D332E"/>
    <w:rsid w:val="001D36B6"/>
    <w:rsid w:val="001D3FF2"/>
    <w:rsid w:val="001D5033"/>
    <w:rsid w:val="001D5C88"/>
    <w:rsid w:val="001D6567"/>
    <w:rsid w:val="001D695C"/>
    <w:rsid w:val="001D6FD9"/>
    <w:rsid w:val="001D7536"/>
    <w:rsid w:val="001D780E"/>
    <w:rsid w:val="001E05C3"/>
    <w:rsid w:val="001E0AD3"/>
    <w:rsid w:val="001E24EE"/>
    <w:rsid w:val="001E36E4"/>
    <w:rsid w:val="001E379D"/>
    <w:rsid w:val="001E3A3C"/>
    <w:rsid w:val="001E5C23"/>
    <w:rsid w:val="001E6052"/>
    <w:rsid w:val="001E6620"/>
    <w:rsid w:val="001E7504"/>
    <w:rsid w:val="001E76DF"/>
    <w:rsid w:val="001E7873"/>
    <w:rsid w:val="001E7C77"/>
    <w:rsid w:val="001F080D"/>
    <w:rsid w:val="001F1308"/>
    <w:rsid w:val="001F1525"/>
    <w:rsid w:val="001F1E87"/>
    <w:rsid w:val="001F1EB6"/>
    <w:rsid w:val="001F2E23"/>
    <w:rsid w:val="001F341F"/>
    <w:rsid w:val="001F3911"/>
    <w:rsid w:val="001F3AA2"/>
    <w:rsid w:val="001F3F1A"/>
    <w:rsid w:val="001F4CBD"/>
    <w:rsid w:val="001F5545"/>
    <w:rsid w:val="001F5777"/>
    <w:rsid w:val="001F5937"/>
    <w:rsid w:val="001F59E3"/>
    <w:rsid w:val="001F59ED"/>
    <w:rsid w:val="001F7121"/>
    <w:rsid w:val="001F7FA8"/>
    <w:rsid w:val="00200628"/>
    <w:rsid w:val="00200D2C"/>
    <w:rsid w:val="002019D8"/>
    <w:rsid w:val="00201EC7"/>
    <w:rsid w:val="00202137"/>
    <w:rsid w:val="0020349A"/>
    <w:rsid w:val="002034B4"/>
    <w:rsid w:val="00204032"/>
    <w:rsid w:val="002045F3"/>
    <w:rsid w:val="00204BAD"/>
    <w:rsid w:val="00204D60"/>
    <w:rsid w:val="00205627"/>
    <w:rsid w:val="002056D0"/>
    <w:rsid w:val="00205996"/>
    <w:rsid w:val="00206942"/>
    <w:rsid w:val="00210860"/>
    <w:rsid w:val="00210B6A"/>
    <w:rsid w:val="00212CB6"/>
    <w:rsid w:val="00212E37"/>
    <w:rsid w:val="002140FF"/>
    <w:rsid w:val="0021473E"/>
    <w:rsid w:val="0021528F"/>
    <w:rsid w:val="00215D80"/>
    <w:rsid w:val="00216FA9"/>
    <w:rsid w:val="0021774E"/>
    <w:rsid w:val="002177AD"/>
    <w:rsid w:val="00220894"/>
    <w:rsid w:val="00221873"/>
    <w:rsid w:val="00222C6D"/>
    <w:rsid w:val="002235BC"/>
    <w:rsid w:val="00223654"/>
    <w:rsid w:val="002240B2"/>
    <w:rsid w:val="0022416D"/>
    <w:rsid w:val="00224952"/>
    <w:rsid w:val="00224DD2"/>
    <w:rsid w:val="00225195"/>
    <w:rsid w:val="00225A6A"/>
    <w:rsid w:val="00225AC7"/>
    <w:rsid w:val="00225ACC"/>
    <w:rsid w:val="00226B34"/>
    <w:rsid w:val="002278CB"/>
    <w:rsid w:val="00227CC6"/>
    <w:rsid w:val="00227E5D"/>
    <w:rsid w:val="002307E7"/>
    <w:rsid w:val="00230CF5"/>
    <w:rsid w:val="00231C25"/>
    <w:rsid w:val="00231C6F"/>
    <w:rsid w:val="002323B8"/>
    <w:rsid w:val="00232A90"/>
    <w:rsid w:val="00233A8D"/>
    <w:rsid w:val="00234151"/>
    <w:rsid w:val="00234547"/>
    <w:rsid w:val="00234C16"/>
    <w:rsid w:val="00234F8C"/>
    <w:rsid w:val="00235520"/>
    <w:rsid w:val="00235542"/>
    <w:rsid w:val="002369B0"/>
    <w:rsid w:val="00236AD8"/>
    <w:rsid w:val="00236B8D"/>
    <w:rsid w:val="002370B7"/>
    <w:rsid w:val="00237E2A"/>
    <w:rsid w:val="002401F5"/>
    <w:rsid w:val="00240E54"/>
    <w:rsid w:val="00240ECE"/>
    <w:rsid w:val="00241445"/>
    <w:rsid w:val="00242041"/>
    <w:rsid w:val="002421E3"/>
    <w:rsid w:val="00242993"/>
    <w:rsid w:val="00245079"/>
    <w:rsid w:val="002451C5"/>
    <w:rsid w:val="00245F1F"/>
    <w:rsid w:val="00245F23"/>
    <w:rsid w:val="0024663B"/>
    <w:rsid w:val="00246D9F"/>
    <w:rsid w:val="00247103"/>
    <w:rsid w:val="00250067"/>
    <w:rsid w:val="002516DE"/>
    <w:rsid w:val="00251F81"/>
    <w:rsid w:val="00252805"/>
    <w:rsid w:val="00252BE0"/>
    <w:rsid w:val="00253588"/>
    <w:rsid w:val="00254255"/>
    <w:rsid w:val="002546F4"/>
    <w:rsid w:val="00254DAF"/>
    <w:rsid w:val="002551D0"/>
    <w:rsid w:val="00255374"/>
    <w:rsid w:val="00257859"/>
    <w:rsid w:val="00257BF4"/>
    <w:rsid w:val="00260003"/>
    <w:rsid w:val="002601CC"/>
    <w:rsid w:val="0026035D"/>
    <w:rsid w:val="00260454"/>
    <w:rsid w:val="002606D6"/>
    <w:rsid w:val="002618A0"/>
    <w:rsid w:val="00261C98"/>
    <w:rsid w:val="0026248E"/>
    <w:rsid w:val="00262914"/>
    <w:rsid w:val="00263394"/>
    <w:rsid w:val="002634AC"/>
    <w:rsid w:val="002641D3"/>
    <w:rsid w:val="002647BF"/>
    <w:rsid w:val="002647D5"/>
    <w:rsid w:val="00265032"/>
    <w:rsid w:val="002651FB"/>
    <w:rsid w:val="0026538C"/>
    <w:rsid w:val="00265781"/>
    <w:rsid w:val="002658F5"/>
    <w:rsid w:val="00266B13"/>
    <w:rsid w:val="00266FEC"/>
    <w:rsid w:val="00267E5E"/>
    <w:rsid w:val="00270728"/>
    <w:rsid w:val="00270D42"/>
    <w:rsid w:val="002710D6"/>
    <w:rsid w:val="002712A2"/>
    <w:rsid w:val="0027195D"/>
    <w:rsid w:val="00271B88"/>
    <w:rsid w:val="00272466"/>
    <w:rsid w:val="00272B03"/>
    <w:rsid w:val="002733E2"/>
    <w:rsid w:val="00273550"/>
    <w:rsid w:val="00274D20"/>
    <w:rsid w:val="002750B1"/>
    <w:rsid w:val="002754D1"/>
    <w:rsid w:val="00276A35"/>
    <w:rsid w:val="00276AA1"/>
    <w:rsid w:val="00277835"/>
    <w:rsid w:val="00277EF2"/>
    <w:rsid w:val="00280AB1"/>
    <w:rsid w:val="00280C05"/>
    <w:rsid w:val="002822F1"/>
    <w:rsid w:val="00283538"/>
    <w:rsid w:val="00284BAE"/>
    <w:rsid w:val="002859AF"/>
    <w:rsid w:val="00286AE7"/>
    <w:rsid w:val="00287243"/>
    <w:rsid w:val="00290326"/>
    <w:rsid w:val="00290647"/>
    <w:rsid w:val="00291385"/>
    <w:rsid w:val="00291422"/>
    <w:rsid w:val="00291818"/>
    <w:rsid w:val="00291FFD"/>
    <w:rsid w:val="00292192"/>
    <w:rsid w:val="0029237F"/>
    <w:rsid w:val="00292715"/>
    <w:rsid w:val="00293E57"/>
    <w:rsid w:val="00293F24"/>
    <w:rsid w:val="002947D1"/>
    <w:rsid w:val="002948DF"/>
    <w:rsid w:val="00294D90"/>
    <w:rsid w:val="002951E0"/>
    <w:rsid w:val="00296078"/>
    <w:rsid w:val="002965C4"/>
    <w:rsid w:val="00297D38"/>
    <w:rsid w:val="002A1E92"/>
    <w:rsid w:val="002A204D"/>
    <w:rsid w:val="002A2616"/>
    <w:rsid w:val="002A26E1"/>
    <w:rsid w:val="002A2A7C"/>
    <w:rsid w:val="002A368A"/>
    <w:rsid w:val="002A3910"/>
    <w:rsid w:val="002A4065"/>
    <w:rsid w:val="002A52C4"/>
    <w:rsid w:val="002A59F0"/>
    <w:rsid w:val="002A6432"/>
    <w:rsid w:val="002A6F25"/>
    <w:rsid w:val="002A6FD3"/>
    <w:rsid w:val="002B0A7D"/>
    <w:rsid w:val="002B0FFB"/>
    <w:rsid w:val="002B12B8"/>
    <w:rsid w:val="002B133A"/>
    <w:rsid w:val="002B1A69"/>
    <w:rsid w:val="002B2723"/>
    <w:rsid w:val="002B2DFB"/>
    <w:rsid w:val="002B303A"/>
    <w:rsid w:val="002B4671"/>
    <w:rsid w:val="002B492F"/>
    <w:rsid w:val="002B5240"/>
    <w:rsid w:val="002B538E"/>
    <w:rsid w:val="002B58AC"/>
    <w:rsid w:val="002B5DCA"/>
    <w:rsid w:val="002B6061"/>
    <w:rsid w:val="002B61ED"/>
    <w:rsid w:val="002B6BDC"/>
    <w:rsid w:val="002B75B0"/>
    <w:rsid w:val="002B7EAF"/>
    <w:rsid w:val="002C099C"/>
    <w:rsid w:val="002C0B74"/>
    <w:rsid w:val="002C0C8B"/>
    <w:rsid w:val="002C0CBB"/>
    <w:rsid w:val="002C1040"/>
    <w:rsid w:val="002C1201"/>
    <w:rsid w:val="002C1460"/>
    <w:rsid w:val="002C1F53"/>
    <w:rsid w:val="002C20F2"/>
    <w:rsid w:val="002C38B2"/>
    <w:rsid w:val="002C3F9C"/>
    <w:rsid w:val="002C4B48"/>
    <w:rsid w:val="002C4D54"/>
    <w:rsid w:val="002C5AFA"/>
    <w:rsid w:val="002D0439"/>
    <w:rsid w:val="002D11B7"/>
    <w:rsid w:val="002D3BBC"/>
    <w:rsid w:val="002D438A"/>
    <w:rsid w:val="002D4518"/>
    <w:rsid w:val="002D4555"/>
    <w:rsid w:val="002D470C"/>
    <w:rsid w:val="002D4715"/>
    <w:rsid w:val="002D4BBE"/>
    <w:rsid w:val="002D508A"/>
    <w:rsid w:val="002D5097"/>
    <w:rsid w:val="002D5738"/>
    <w:rsid w:val="002D5ABD"/>
    <w:rsid w:val="002D5E53"/>
    <w:rsid w:val="002D6092"/>
    <w:rsid w:val="002E0319"/>
    <w:rsid w:val="002E179B"/>
    <w:rsid w:val="002E17BA"/>
    <w:rsid w:val="002E1C9E"/>
    <w:rsid w:val="002E257B"/>
    <w:rsid w:val="002E32A5"/>
    <w:rsid w:val="002E3C65"/>
    <w:rsid w:val="002E3F5B"/>
    <w:rsid w:val="002E4362"/>
    <w:rsid w:val="002E63D9"/>
    <w:rsid w:val="002E640E"/>
    <w:rsid w:val="002F064C"/>
    <w:rsid w:val="002F0C28"/>
    <w:rsid w:val="002F18A3"/>
    <w:rsid w:val="002F3BED"/>
    <w:rsid w:val="002F3CDE"/>
    <w:rsid w:val="002F4557"/>
    <w:rsid w:val="002F5DD6"/>
    <w:rsid w:val="002F5FEA"/>
    <w:rsid w:val="002F63E7"/>
    <w:rsid w:val="002F7364"/>
    <w:rsid w:val="002F7528"/>
    <w:rsid w:val="002F7BE3"/>
    <w:rsid w:val="002F7E6A"/>
    <w:rsid w:val="00300165"/>
    <w:rsid w:val="003010CF"/>
    <w:rsid w:val="003018DA"/>
    <w:rsid w:val="00302245"/>
    <w:rsid w:val="00303440"/>
    <w:rsid w:val="003041FE"/>
    <w:rsid w:val="00304637"/>
    <w:rsid w:val="00304D9B"/>
    <w:rsid w:val="00304F40"/>
    <w:rsid w:val="00305D10"/>
    <w:rsid w:val="00305FF9"/>
    <w:rsid w:val="003067E3"/>
    <w:rsid w:val="00306E6B"/>
    <w:rsid w:val="00306F54"/>
    <w:rsid w:val="003100C8"/>
    <w:rsid w:val="00311161"/>
    <w:rsid w:val="00312347"/>
    <w:rsid w:val="00312400"/>
    <w:rsid w:val="00312739"/>
    <w:rsid w:val="00312D10"/>
    <w:rsid w:val="00315B3A"/>
    <w:rsid w:val="003165F9"/>
    <w:rsid w:val="003178DA"/>
    <w:rsid w:val="00317B10"/>
    <w:rsid w:val="00317DB8"/>
    <w:rsid w:val="00317F33"/>
    <w:rsid w:val="00320618"/>
    <w:rsid w:val="0032100B"/>
    <w:rsid w:val="00321262"/>
    <w:rsid w:val="00321BD7"/>
    <w:rsid w:val="0032260F"/>
    <w:rsid w:val="003228DA"/>
    <w:rsid w:val="00323D6B"/>
    <w:rsid w:val="00325E7B"/>
    <w:rsid w:val="00325EDD"/>
    <w:rsid w:val="00326957"/>
    <w:rsid w:val="00326AE2"/>
    <w:rsid w:val="00326F22"/>
    <w:rsid w:val="0033026C"/>
    <w:rsid w:val="00331426"/>
    <w:rsid w:val="0033171D"/>
    <w:rsid w:val="00331FC3"/>
    <w:rsid w:val="003336B3"/>
    <w:rsid w:val="00333A71"/>
    <w:rsid w:val="00335B75"/>
    <w:rsid w:val="00335D8C"/>
    <w:rsid w:val="00335E57"/>
    <w:rsid w:val="00336072"/>
    <w:rsid w:val="003363A1"/>
    <w:rsid w:val="00337028"/>
    <w:rsid w:val="0033792B"/>
    <w:rsid w:val="003400A6"/>
    <w:rsid w:val="0034105A"/>
    <w:rsid w:val="0034226D"/>
    <w:rsid w:val="00342972"/>
    <w:rsid w:val="00342FDD"/>
    <w:rsid w:val="00343280"/>
    <w:rsid w:val="0034429B"/>
    <w:rsid w:val="00344866"/>
    <w:rsid w:val="00345673"/>
    <w:rsid w:val="00345DB9"/>
    <w:rsid w:val="00346083"/>
    <w:rsid w:val="00346243"/>
    <w:rsid w:val="0034638C"/>
    <w:rsid w:val="00346F7F"/>
    <w:rsid w:val="003474CD"/>
    <w:rsid w:val="00350108"/>
    <w:rsid w:val="00350762"/>
    <w:rsid w:val="003507C4"/>
    <w:rsid w:val="003519A1"/>
    <w:rsid w:val="00352480"/>
    <w:rsid w:val="003525F9"/>
    <w:rsid w:val="003530D2"/>
    <w:rsid w:val="0035331A"/>
    <w:rsid w:val="003534E1"/>
    <w:rsid w:val="00353985"/>
    <w:rsid w:val="003548D8"/>
    <w:rsid w:val="003554CA"/>
    <w:rsid w:val="00356A3C"/>
    <w:rsid w:val="00360232"/>
    <w:rsid w:val="003602E0"/>
    <w:rsid w:val="00360BAF"/>
    <w:rsid w:val="00360CA4"/>
    <w:rsid w:val="00360D01"/>
    <w:rsid w:val="00362569"/>
    <w:rsid w:val="003634E3"/>
    <w:rsid w:val="003636CD"/>
    <w:rsid w:val="0036487C"/>
    <w:rsid w:val="0036490D"/>
    <w:rsid w:val="00364950"/>
    <w:rsid w:val="00365411"/>
    <w:rsid w:val="00365897"/>
    <w:rsid w:val="00365FA2"/>
    <w:rsid w:val="00366C69"/>
    <w:rsid w:val="00367441"/>
    <w:rsid w:val="00367B1D"/>
    <w:rsid w:val="003705C1"/>
    <w:rsid w:val="00370E4F"/>
    <w:rsid w:val="00371215"/>
    <w:rsid w:val="00372012"/>
    <w:rsid w:val="00372825"/>
    <w:rsid w:val="00372F0D"/>
    <w:rsid w:val="00372F53"/>
    <w:rsid w:val="00374059"/>
    <w:rsid w:val="00374300"/>
    <w:rsid w:val="00375338"/>
    <w:rsid w:val="0037535B"/>
    <w:rsid w:val="0037552D"/>
    <w:rsid w:val="00375567"/>
    <w:rsid w:val="003756DB"/>
    <w:rsid w:val="00375AD4"/>
    <w:rsid w:val="003770BB"/>
    <w:rsid w:val="00377154"/>
    <w:rsid w:val="003771E8"/>
    <w:rsid w:val="0037771A"/>
    <w:rsid w:val="003802DC"/>
    <w:rsid w:val="00380E4E"/>
    <w:rsid w:val="00380FBF"/>
    <w:rsid w:val="003815D8"/>
    <w:rsid w:val="0038285E"/>
    <w:rsid w:val="00382A43"/>
    <w:rsid w:val="00382D60"/>
    <w:rsid w:val="00382F29"/>
    <w:rsid w:val="00383C8D"/>
    <w:rsid w:val="00384745"/>
    <w:rsid w:val="003852FB"/>
    <w:rsid w:val="00385429"/>
    <w:rsid w:val="00385B05"/>
    <w:rsid w:val="00386382"/>
    <w:rsid w:val="0038655C"/>
    <w:rsid w:val="003865EF"/>
    <w:rsid w:val="00386BA9"/>
    <w:rsid w:val="00386C13"/>
    <w:rsid w:val="00390017"/>
    <w:rsid w:val="003901A3"/>
    <w:rsid w:val="0039072F"/>
    <w:rsid w:val="00391675"/>
    <w:rsid w:val="00391936"/>
    <w:rsid w:val="003940CE"/>
    <w:rsid w:val="003948AD"/>
    <w:rsid w:val="00394D92"/>
    <w:rsid w:val="00395D3D"/>
    <w:rsid w:val="00397C1D"/>
    <w:rsid w:val="003A0ACF"/>
    <w:rsid w:val="003A180F"/>
    <w:rsid w:val="003A18DD"/>
    <w:rsid w:val="003A20C8"/>
    <w:rsid w:val="003A2C29"/>
    <w:rsid w:val="003A2C6C"/>
    <w:rsid w:val="003A2EC3"/>
    <w:rsid w:val="003A36F2"/>
    <w:rsid w:val="003A3A0B"/>
    <w:rsid w:val="003A3A4C"/>
    <w:rsid w:val="003A3D39"/>
    <w:rsid w:val="003A3EC7"/>
    <w:rsid w:val="003A40B4"/>
    <w:rsid w:val="003A45CA"/>
    <w:rsid w:val="003A53BE"/>
    <w:rsid w:val="003A58FD"/>
    <w:rsid w:val="003A7834"/>
    <w:rsid w:val="003B0B5B"/>
    <w:rsid w:val="003B0E79"/>
    <w:rsid w:val="003B11C0"/>
    <w:rsid w:val="003B11DF"/>
    <w:rsid w:val="003B17AF"/>
    <w:rsid w:val="003B19A2"/>
    <w:rsid w:val="003B3575"/>
    <w:rsid w:val="003B367A"/>
    <w:rsid w:val="003B3D50"/>
    <w:rsid w:val="003B3FAD"/>
    <w:rsid w:val="003B4DD4"/>
    <w:rsid w:val="003B4EA0"/>
    <w:rsid w:val="003B4EEC"/>
    <w:rsid w:val="003B4FE4"/>
    <w:rsid w:val="003B50BC"/>
    <w:rsid w:val="003B51FC"/>
    <w:rsid w:val="003B527B"/>
    <w:rsid w:val="003B5507"/>
    <w:rsid w:val="003B5D97"/>
    <w:rsid w:val="003B63A4"/>
    <w:rsid w:val="003B68FE"/>
    <w:rsid w:val="003B6995"/>
    <w:rsid w:val="003B6D7D"/>
    <w:rsid w:val="003B7405"/>
    <w:rsid w:val="003B74EF"/>
    <w:rsid w:val="003B7D7E"/>
    <w:rsid w:val="003C1012"/>
    <w:rsid w:val="003C11C9"/>
    <w:rsid w:val="003C1229"/>
    <w:rsid w:val="003C18E2"/>
    <w:rsid w:val="003C1FD4"/>
    <w:rsid w:val="003C213D"/>
    <w:rsid w:val="003C25AD"/>
    <w:rsid w:val="003C2D21"/>
    <w:rsid w:val="003C5785"/>
    <w:rsid w:val="003C5AF0"/>
    <w:rsid w:val="003C5E6B"/>
    <w:rsid w:val="003C680C"/>
    <w:rsid w:val="003C6D87"/>
    <w:rsid w:val="003C7AD7"/>
    <w:rsid w:val="003C7DD9"/>
    <w:rsid w:val="003D0FC3"/>
    <w:rsid w:val="003D2420"/>
    <w:rsid w:val="003D2C1D"/>
    <w:rsid w:val="003D2C34"/>
    <w:rsid w:val="003D3B76"/>
    <w:rsid w:val="003D3C7C"/>
    <w:rsid w:val="003D3DDD"/>
    <w:rsid w:val="003D5CBF"/>
    <w:rsid w:val="003D66D2"/>
    <w:rsid w:val="003D7292"/>
    <w:rsid w:val="003E07AE"/>
    <w:rsid w:val="003E14FC"/>
    <w:rsid w:val="003E2976"/>
    <w:rsid w:val="003E2F50"/>
    <w:rsid w:val="003E3350"/>
    <w:rsid w:val="003E475D"/>
    <w:rsid w:val="003E4858"/>
    <w:rsid w:val="003E4DA7"/>
    <w:rsid w:val="003E6316"/>
    <w:rsid w:val="003E6884"/>
    <w:rsid w:val="003E6AC5"/>
    <w:rsid w:val="003E722F"/>
    <w:rsid w:val="003E74F2"/>
    <w:rsid w:val="003F0096"/>
    <w:rsid w:val="003F0850"/>
    <w:rsid w:val="003F0D12"/>
    <w:rsid w:val="003F160C"/>
    <w:rsid w:val="003F1D93"/>
    <w:rsid w:val="003F2019"/>
    <w:rsid w:val="003F2839"/>
    <w:rsid w:val="003F324F"/>
    <w:rsid w:val="003F33BC"/>
    <w:rsid w:val="003F36E0"/>
    <w:rsid w:val="003F3D4E"/>
    <w:rsid w:val="003F4494"/>
    <w:rsid w:val="003F477E"/>
    <w:rsid w:val="003F5F00"/>
    <w:rsid w:val="003F60C8"/>
    <w:rsid w:val="003F6220"/>
    <w:rsid w:val="003F6CD2"/>
    <w:rsid w:val="003F6E38"/>
    <w:rsid w:val="003F788D"/>
    <w:rsid w:val="003F7B3E"/>
    <w:rsid w:val="0040126E"/>
    <w:rsid w:val="00401AB7"/>
    <w:rsid w:val="004020D4"/>
    <w:rsid w:val="004021B6"/>
    <w:rsid w:val="00402A58"/>
    <w:rsid w:val="004045E2"/>
    <w:rsid w:val="004047C4"/>
    <w:rsid w:val="0040570B"/>
    <w:rsid w:val="00405EDB"/>
    <w:rsid w:val="00405FB1"/>
    <w:rsid w:val="00406460"/>
    <w:rsid w:val="00407AD2"/>
    <w:rsid w:val="00407B02"/>
    <w:rsid w:val="00412461"/>
    <w:rsid w:val="00412546"/>
    <w:rsid w:val="00413053"/>
    <w:rsid w:val="0041319C"/>
    <w:rsid w:val="004137B6"/>
    <w:rsid w:val="00413A54"/>
    <w:rsid w:val="00413A74"/>
    <w:rsid w:val="00413C10"/>
    <w:rsid w:val="00413CD9"/>
    <w:rsid w:val="00413F9A"/>
    <w:rsid w:val="004140CA"/>
    <w:rsid w:val="0041485D"/>
    <w:rsid w:val="00414943"/>
    <w:rsid w:val="00414C65"/>
    <w:rsid w:val="00415297"/>
    <w:rsid w:val="00415D76"/>
    <w:rsid w:val="00415D99"/>
    <w:rsid w:val="00416665"/>
    <w:rsid w:val="00416A67"/>
    <w:rsid w:val="00416ACB"/>
    <w:rsid w:val="00416F1E"/>
    <w:rsid w:val="0041707B"/>
    <w:rsid w:val="00420AFD"/>
    <w:rsid w:val="00421DCF"/>
    <w:rsid w:val="004222DB"/>
    <w:rsid w:val="00422341"/>
    <w:rsid w:val="00422944"/>
    <w:rsid w:val="00423641"/>
    <w:rsid w:val="00425B43"/>
    <w:rsid w:val="00426266"/>
    <w:rsid w:val="004268E2"/>
    <w:rsid w:val="00426949"/>
    <w:rsid w:val="004276DC"/>
    <w:rsid w:val="00430A2D"/>
    <w:rsid w:val="00430A49"/>
    <w:rsid w:val="00431505"/>
    <w:rsid w:val="00431AF0"/>
    <w:rsid w:val="00431C74"/>
    <w:rsid w:val="00431C7A"/>
    <w:rsid w:val="00431E50"/>
    <w:rsid w:val="0043213A"/>
    <w:rsid w:val="00432400"/>
    <w:rsid w:val="0043281A"/>
    <w:rsid w:val="00432E6E"/>
    <w:rsid w:val="004330F4"/>
    <w:rsid w:val="00433126"/>
    <w:rsid w:val="0043358B"/>
    <w:rsid w:val="00433590"/>
    <w:rsid w:val="0043393D"/>
    <w:rsid w:val="004344C7"/>
    <w:rsid w:val="00435274"/>
    <w:rsid w:val="004352AD"/>
    <w:rsid w:val="0043545D"/>
    <w:rsid w:val="00435FE2"/>
    <w:rsid w:val="00436E2F"/>
    <w:rsid w:val="00436EAB"/>
    <w:rsid w:val="00440CE6"/>
    <w:rsid w:val="00440F1E"/>
    <w:rsid w:val="004410B9"/>
    <w:rsid w:val="00442279"/>
    <w:rsid w:val="00443A39"/>
    <w:rsid w:val="00445D88"/>
    <w:rsid w:val="004461D9"/>
    <w:rsid w:val="00446AC6"/>
    <w:rsid w:val="00446FC3"/>
    <w:rsid w:val="004471AE"/>
    <w:rsid w:val="0044759B"/>
    <w:rsid w:val="00447F54"/>
    <w:rsid w:val="00450B7E"/>
    <w:rsid w:val="00450CC8"/>
    <w:rsid w:val="0045136B"/>
    <w:rsid w:val="00451C7E"/>
    <w:rsid w:val="00453BB6"/>
    <w:rsid w:val="00453CAA"/>
    <w:rsid w:val="00455113"/>
    <w:rsid w:val="004555E9"/>
    <w:rsid w:val="00456421"/>
    <w:rsid w:val="00456DAB"/>
    <w:rsid w:val="00457324"/>
    <w:rsid w:val="00457B72"/>
    <w:rsid w:val="0046072B"/>
    <w:rsid w:val="00460897"/>
    <w:rsid w:val="00460CC3"/>
    <w:rsid w:val="00460E86"/>
    <w:rsid w:val="004611DF"/>
    <w:rsid w:val="00462558"/>
    <w:rsid w:val="004626D1"/>
    <w:rsid w:val="0046303D"/>
    <w:rsid w:val="0046454E"/>
    <w:rsid w:val="004646B4"/>
    <w:rsid w:val="00464A88"/>
    <w:rsid w:val="004651A0"/>
    <w:rsid w:val="0046649C"/>
    <w:rsid w:val="00466532"/>
    <w:rsid w:val="00467488"/>
    <w:rsid w:val="004679BD"/>
    <w:rsid w:val="0047083E"/>
    <w:rsid w:val="00470EB5"/>
    <w:rsid w:val="00472103"/>
    <w:rsid w:val="0047286B"/>
    <w:rsid w:val="00472E27"/>
    <w:rsid w:val="00473F83"/>
    <w:rsid w:val="00474220"/>
    <w:rsid w:val="00474A6C"/>
    <w:rsid w:val="004752D3"/>
    <w:rsid w:val="004754E1"/>
    <w:rsid w:val="00475CE0"/>
    <w:rsid w:val="00476827"/>
    <w:rsid w:val="00476866"/>
    <w:rsid w:val="00476BD4"/>
    <w:rsid w:val="00476FE4"/>
    <w:rsid w:val="00477C35"/>
    <w:rsid w:val="00480988"/>
    <w:rsid w:val="00480E05"/>
    <w:rsid w:val="00481FDA"/>
    <w:rsid w:val="004824A7"/>
    <w:rsid w:val="0048275F"/>
    <w:rsid w:val="00482BBE"/>
    <w:rsid w:val="00483A12"/>
    <w:rsid w:val="00483F3C"/>
    <w:rsid w:val="004844D0"/>
    <w:rsid w:val="00484A77"/>
    <w:rsid w:val="00484B41"/>
    <w:rsid w:val="0048540F"/>
    <w:rsid w:val="00485970"/>
    <w:rsid w:val="00485C0D"/>
    <w:rsid w:val="00486575"/>
    <w:rsid w:val="004866D0"/>
    <w:rsid w:val="00486936"/>
    <w:rsid w:val="00487210"/>
    <w:rsid w:val="0048758E"/>
    <w:rsid w:val="0048787D"/>
    <w:rsid w:val="004918DC"/>
    <w:rsid w:val="00494242"/>
    <w:rsid w:val="00494BB8"/>
    <w:rsid w:val="00494E8E"/>
    <w:rsid w:val="004955BC"/>
    <w:rsid w:val="00495D63"/>
    <w:rsid w:val="00495EB9"/>
    <w:rsid w:val="0049648F"/>
    <w:rsid w:val="00496606"/>
    <w:rsid w:val="00496F05"/>
    <w:rsid w:val="00497370"/>
    <w:rsid w:val="00497F6F"/>
    <w:rsid w:val="004A0F39"/>
    <w:rsid w:val="004A1EE3"/>
    <w:rsid w:val="004A251F"/>
    <w:rsid w:val="004A3BF1"/>
    <w:rsid w:val="004A3E42"/>
    <w:rsid w:val="004A42A3"/>
    <w:rsid w:val="004A4715"/>
    <w:rsid w:val="004A5046"/>
    <w:rsid w:val="004A565E"/>
    <w:rsid w:val="004A5DF3"/>
    <w:rsid w:val="004A6134"/>
    <w:rsid w:val="004A7092"/>
    <w:rsid w:val="004B1740"/>
    <w:rsid w:val="004B24CF"/>
    <w:rsid w:val="004B4193"/>
    <w:rsid w:val="004B487A"/>
    <w:rsid w:val="004B49E6"/>
    <w:rsid w:val="004B4D69"/>
    <w:rsid w:val="004B5BF1"/>
    <w:rsid w:val="004B66B1"/>
    <w:rsid w:val="004C01A8"/>
    <w:rsid w:val="004C05A1"/>
    <w:rsid w:val="004C05B2"/>
    <w:rsid w:val="004C06DA"/>
    <w:rsid w:val="004C17FE"/>
    <w:rsid w:val="004C1840"/>
    <w:rsid w:val="004C184B"/>
    <w:rsid w:val="004C24C9"/>
    <w:rsid w:val="004C25A8"/>
    <w:rsid w:val="004C31B6"/>
    <w:rsid w:val="004C35EF"/>
    <w:rsid w:val="004C3EF8"/>
    <w:rsid w:val="004C4540"/>
    <w:rsid w:val="004C5319"/>
    <w:rsid w:val="004C621F"/>
    <w:rsid w:val="004C7465"/>
    <w:rsid w:val="004C7948"/>
    <w:rsid w:val="004C7BB8"/>
    <w:rsid w:val="004C7C60"/>
    <w:rsid w:val="004D03A1"/>
    <w:rsid w:val="004D0DFE"/>
    <w:rsid w:val="004D1960"/>
    <w:rsid w:val="004D1D91"/>
    <w:rsid w:val="004D22C3"/>
    <w:rsid w:val="004D236D"/>
    <w:rsid w:val="004D2A35"/>
    <w:rsid w:val="004D31D9"/>
    <w:rsid w:val="004D345B"/>
    <w:rsid w:val="004D3957"/>
    <w:rsid w:val="004D3D83"/>
    <w:rsid w:val="004D49CB"/>
    <w:rsid w:val="004D5432"/>
    <w:rsid w:val="004D69D9"/>
    <w:rsid w:val="004D6F4D"/>
    <w:rsid w:val="004D6F95"/>
    <w:rsid w:val="004D72FE"/>
    <w:rsid w:val="004D7E91"/>
    <w:rsid w:val="004E003A"/>
    <w:rsid w:val="004E034D"/>
    <w:rsid w:val="004E06ED"/>
    <w:rsid w:val="004E0768"/>
    <w:rsid w:val="004E1A31"/>
    <w:rsid w:val="004E224E"/>
    <w:rsid w:val="004E2D12"/>
    <w:rsid w:val="004E2D81"/>
    <w:rsid w:val="004E2DE0"/>
    <w:rsid w:val="004E3104"/>
    <w:rsid w:val="004E3A50"/>
    <w:rsid w:val="004E4060"/>
    <w:rsid w:val="004E409A"/>
    <w:rsid w:val="004E4642"/>
    <w:rsid w:val="004E51AF"/>
    <w:rsid w:val="004E5FED"/>
    <w:rsid w:val="004E6308"/>
    <w:rsid w:val="004E7751"/>
    <w:rsid w:val="004E795B"/>
    <w:rsid w:val="004F0789"/>
    <w:rsid w:val="004F0FB9"/>
    <w:rsid w:val="004F1481"/>
    <w:rsid w:val="004F19F0"/>
    <w:rsid w:val="004F1EA0"/>
    <w:rsid w:val="004F260E"/>
    <w:rsid w:val="004F2F7E"/>
    <w:rsid w:val="004F32B5"/>
    <w:rsid w:val="004F3F56"/>
    <w:rsid w:val="004F407E"/>
    <w:rsid w:val="004F48FF"/>
    <w:rsid w:val="004F52AF"/>
    <w:rsid w:val="004F5479"/>
    <w:rsid w:val="004F5655"/>
    <w:rsid w:val="004F5F95"/>
    <w:rsid w:val="004F6952"/>
    <w:rsid w:val="004F7528"/>
    <w:rsid w:val="004F7A6E"/>
    <w:rsid w:val="004F7BCA"/>
    <w:rsid w:val="004F7D89"/>
    <w:rsid w:val="004F7FF8"/>
    <w:rsid w:val="005010CE"/>
    <w:rsid w:val="00501981"/>
    <w:rsid w:val="00501A85"/>
    <w:rsid w:val="00501BB3"/>
    <w:rsid w:val="005021DD"/>
    <w:rsid w:val="005026CA"/>
    <w:rsid w:val="00502B72"/>
    <w:rsid w:val="00503CEE"/>
    <w:rsid w:val="00504267"/>
    <w:rsid w:val="00504BC1"/>
    <w:rsid w:val="00505134"/>
    <w:rsid w:val="00505442"/>
    <w:rsid w:val="00505665"/>
    <w:rsid w:val="00505C04"/>
    <w:rsid w:val="005063C8"/>
    <w:rsid w:val="00506CBF"/>
    <w:rsid w:val="00507A9A"/>
    <w:rsid w:val="00511F15"/>
    <w:rsid w:val="0051318C"/>
    <w:rsid w:val="005132B8"/>
    <w:rsid w:val="005133E3"/>
    <w:rsid w:val="00513A90"/>
    <w:rsid w:val="005142CD"/>
    <w:rsid w:val="005143C9"/>
    <w:rsid w:val="00514442"/>
    <w:rsid w:val="0051483D"/>
    <w:rsid w:val="005157A9"/>
    <w:rsid w:val="005173A7"/>
    <w:rsid w:val="005177E1"/>
    <w:rsid w:val="0052001B"/>
    <w:rsid w:val="00520C0A"/>
    <w:rsid w:val="00521442"/>
    <w:rsid w:val="005218B6"/>
    <w:rsid w:val="00522589"/>
    <w:rsid w:val="00524545"/>
    <w:rsid w:val="005255BF"/>
    <w:rsid w:val="005257DE"/>
    <w:rsid w:val="00525AA0"/>
    <w:rsid w:val="00526956"/>
    <w:rsid w:val="0052709D"/>
    <w:rsid w:val="00527200"/>
    <w:rsid w:val="005272B0"/>
    <w:rsid w:val="00527811"/>
    <w:rsid w:val="00530157"/>
    <w:rsid w:val="00531EBE"/>
    <w:rsid w:val="00532C6A"/>
    <w:rsid w:val="00532F8B"/>
    <w:rsid w:val="00533737"/>
    <w:rsid w:val="005353CC"/>
    <w:rsid w:val="00535B79"/>
    <w:rsid w:val="00535D7C"/>
    <w:rsid w:val="00536579"/>
    <w:rsid w:val="00536957"/>
    <w:rsid w:val="00536C1E"/>
    <w:rsid w:val="005375BF"/>
    <w:rsid w:val="005402AE"/>
    <w:rsid w:val="00541337"/>
    <w:rsid w:val="00542355"/>
    <w:rsid w:val="00542AC6"/>
    <w:rsid w:val="0054343A"/>
    <w:rsid w:val="00543974"/>
    <w:rsid w:val="00543EBF"/>
    <w:rsid w:val="00544ABA"/>
    <w:rsid w:val="0054593A"/>
    <w:rsid w:val="0054658C"/>
    <w:rsid w:val="005467FB"/>
    <w:rsid w:val="00546AE9"/>
    <w:rsid w:val="00546D9F"/>
    <w:rsid w:val="00547989"/>
    <w:rsid w:val="00550343"/>
    <w:rsid w:val="00551320"/>
    <w:rsid w:val="0055151E"/>
    <w:rsid w:val="005518A4"/>
    <w:rsid w:val="00552768"/>
    <w:rsid w:val="0055285B"/>
    <w:rsid w:val="00552935"/>
    <w:rsid w:val="00553127"/>
    <w:rsid w:val="005537D5"/>
    <w:rsid w:val="00554275"/>
    <w:rsid w:val="00554BE7"/>
    <w:rsid w:val="0055520B"/>
    <w:rsid w:val="00556D68"/>
    <w:rsid w:val="00556DD2"/>
    <w:rsid w:val="00557173"/>
    <w:rsid w:val="005576A1"/>
    <w:rsid w:val="00557A64"/>
    <w:rsid w:val="00557F02"/>
    <w:rsid w:val="005605C0"/>
    <w:rsid w:val="00560ABF"/>
    <w:rsid w:val="00560C86"/>
    <w:rsid w:val="00560D23"/>
    <w:rsid w:val="005615D8"/>
    <w:rsid w:val="00562060"/>
    <w:rsid w:val="005626D6"/>
    <w:rsid w:val="005634AE"/>
    <w:rsid w:val="005638D4"/>
    <w:rsid w:val="00563EBF"/>
    <w:rsid w:val="005656ED"/>
    <w:rsid w:val="00566544"/>
    <w:rsid w:val="00566608"/>
    <w:rsid w:val="00566C32"/>
    <w:rsid w:val="00566C83"/>
    <w:rsid w:val="00567D07"/>
    <w:rsid w:val="005700FE"/>
    <w:rsid w:val="00570D76"/>
    <w:rsid w:val="00570E24"/>
    <w:rsid w:val="005718CC"/>
    <w:rsid w:val="0057273B"/>
    <w:rsid w:val="00572760"/>
    <w:rsid w:val="005743DE"/>
    <w:rsid w:val="005748FD"/>
    <w:rsid w:val="00574F3F"/>
    <w:rsid w:val="0057562C"/>
    <w:rsid w:val="005759F6"/>
    <w:rsid w:val="00575E3E"/>
    <w:rsid w:val="005765F5"/>
    <w:rsid w:val="00576D6C"/>
    <w:rsid w:val="005771A1"/>
    <w:rsid w:val="00577A2E"/>
    <w:rsid w:val="00580E48"/>
    <w:rsid w:val="00580F0A"/>
    <w:rsid w:val="00580F10"/>
    <w:rsid w:val="0058102B"/>
    <w:rsid w:val="00581246"/>
    <w:rsid w:val="00582C3A"/>
    <w:rsid w:val="00582E1A"/>
    <w:rsid w:val="00583147"/>
    <w:rsid w:val="005832A2"/>
    <w:rsid w:val="00584416"/>
    <w:rsid w:val="00584B39"/>
    <w:rsid w:val="00585028"/>
    <w:rsid w:val="005854D1"/>
    <w:rsid w:val="00585F5B"/>
    <w:rsid w:val="0058620A"/>
    <w:rsid w:val="00587FC0"/>
    <w:rsid w:val="0059022F"/>
    <w:rsid w:val="005906AD"/>
    <w:rsid w:val="005908AC"/>
    <w:rsid w:val="00590DA6"/>
    <w:rsid w:val="00590E9E"/>
    <w:rsid w:val="00591C7D"/>
    <w:rsid w:val="00592B03"/>
    <w:rsid w:val="00593AB9"/>
    <w:rsid w:val="005947C1"/>
    <w:rsid w:val="00594ABB"/>
    <w:rsid w:val="00594D1C"/>
    <w:rsid w:val="00594E36"/>
    <w:rsid w:val="00594F0A"/>
    <w:rsid w:val="0059525E"/>
    <w:rsid w:val="00595887"/>
    <w:rsid w:val="005961F7"/>
    <w:rsid w:val="005962AF"/>
    <w:rsid w:val="005965D6"/>
    <w:rsid w:val="00596B9C"/>
    <w:rsid w:val="005A054D"/>
    <w:rsid w:val="005A0A46"/>
    <w:rsid w:val="005A10B9"/>
    <w:rsid w:val="005A11EA"/>
    <w:rsid w:val="005A236E"/>
    <w:rsid w:val="005A269F"/>
    <w:rsid w:val="005A305E"/>
    <w:rsid w:val="005A30BB"/>
    <w:rsid w:val="005A31D3"/>
    <w:rsid w:val="005A3887"/>
    <w:rsid w:val="005A5CB3"/>
    <w:rsid w:val="005A6660"/>
    <w:rsid w:val="005A6AF3"/>
    <w:rsid w:val="005A74D3"/>
    <w:rsid w:val="005A7F71"/>
    <w:rsid w:val="005B042F"/>
    <w:rsid w:val="005B0542"/>
    <w:rsid w:val="005B2225"/>
    <w:rsid w:val="005B2799"/>
    <w:rsid w:val="005B2B77"/>
    <w:rsid w:val="005B3D4A"/>
    <w:rsid w:val="005B478A"/>
    <w:rsid w:val="005B4D87"/>
    <w:rsid w:val="005B5169"/>
    <w:rsid w:val="005B5E4B"/>
    <w:rsid w:val="005B7DD1"/>
    <w:rsid w:val="005C00A0"/>
    <w:rsid w:val="005C0881"/>
    <w:rsid w:val="005C2560"/>
    <w:rsid w:val="005C28FA"/>
    <w:rsid w:val="005C2E55"/>
    <w:rsid w:val="005C40F4"/>
    <w:rsid w:val="005C43BE"/>
    <w:rsid w:val="005C44F3"/>
    <w:rsid w:val="005C7067"/>
    <w:rsid w:val="005C712D"/>
    <w:rsid w:val="005C78AC"/>
    <w:rsid w:val="005C7A25"/>
    <w:rsid w:val="005C7C75"/>
    <w:rsid w:val="005D0172"/>
    <w:rsid w:val="005D0E4F"/>
    <w:rsid w:val="005D1163"/>
    <w:rsid w:val="005D1E32"/>
    <w:rsid w:val="005D206B"/>
    <w:rsid w:val="005D22B7"/>
    <w:rsid w:val="005D2BB0"/>
    <w:rsid w:val="005D2BDE"/>
    <w:rsid w:val="005D3D76"/>
    <w:rsid w:val="005D4143"/>
    <w:rsid w:val="005D4578"/>
    <w:rsid w:val="005D4EFA"/>
    <w:rsid w:val="005D55BA"/>
    <w:rsid w:val="005D5ADB"/>
    <w:rsid w:val="005D641D"/>
    <w:rsid w:val="005D648A"/>
    <w:rsid w:val="005D6E87"/>
    <w:rsid w:val="005D7292"/>
    <w:rsid w:val="005D7303"/>
    <w:rsid w:val="005D7842"/>
    <w:rsid w:val="005D7E0D"/>
    <w:rsid w:val="005E234A"/>
    <w:rsid w:val="005E25B2"/>
    <w:rsid w:val="005E2B71"/>
    <w:rsid w:val="005E35CC"/>
    <w:rsid w:val="005E371E"/>
    <w:rsid w:val="005E3BFC"/>
    <w:rsid w:val="005E51B6"/>
    <w:rsid w:val="005E53F9"/>
    <w:rsid w:val="005E58B9"/>
    <w:rsid w:val="005E775D"/>
    <w:rsid w:val="005F0A43"/>
    <w:rsid w:val="005F1188"/>
    <w:rsid w:val="005F16E0"/>
    <w:rsid w:val="005F27BF"/>
    <w:rsid w:val="005F2AA0"/>
    <w:rsid w:val="005F4171"/>
    <w:rsid w:val="005F46D6"/>
    <w:rsid w:val="005F4A0E"/>
    <w:rsid w:val="005F4DD6"/>
    <w:rsid w:val="005F50D8"/>
    <w:rsid w:val="005F51E8"/>
    <w:rsid w:val="005F53A1"/>
    <w:rsid w:val="005F56B2"/>
    <w:rsid w:val="005F6B77"/>
    <w:rsid w:val="005F7487"/>
    <w:rsid w:val="005F7A87"/>
    <w:rsid w:val="00600027"/>
    <w:rsid w:val="006002C7"/>
    <w:rsid w:val="0060032F"/>
    <w:rsid w:val="00600F95"/>
    <w:rsid w:val="00601839"/>
    <w:rsid w:val="00601ECE"/>
    <w:rsid w:val="00602759"/>
    <w:rsid w:val="0060277A"/>
    <w:rsid w:val="00602B7C"/>
    <w:rsid w:val="00602EBF"/>
    <w:rsid w:val="00603304"/>
    <w:rsid w:val="00603312"/>
    <w:rsid w:val="00604DC7"/>
    <w:rsid w:val="00604E47"/>
    <w:rsid w:val="00605441"/>
    <w:rsid w:val="00606242"/>
    <w:rsid w:val="00606970"/>
    <w:rsid w:val="00606A20"/>
    <w:rsid w:val="006072C6"/>
    <w:rsid w:val="00607A2E"/>
    <w:rsid w:val="00610271"/>
    <w:rsid w:val="006106EE"/>
    <w:rsid w:val="006120B3"/>
    <w:rsid w:val="0061297C"/>
    <w:rsid w:val="006130F7"/>
    <w:rsid w:val="00613AF8"/>
    <w:rsid w:val="00613D8E"/>
    <w:rsid w:val="00613F22"/>
    <w:rsid w:val="006142E0"/>
    <w:rsid w:val="00614339"/>
    <w:rsid w:val="006158E4"/>
    <w:rsid w:val="00616112"/>
    <w:rsid w:val="006205CA"/>
    <w:rsid w:val="00621BA5"/>
    <w:rsid w:val="00621F14"/>
    <w:rsid w:val="00621F53"/>
    <w:rsid w:val="0062230E"/>
    <w:rsid w:val="00622E2A"/>
    <w:rsid w:val="00622E42"/>
    <w:rsid w:val="00623089"/>
    <w:rsid w:val="0062308E"/>
    <w:rsid w:val="006234C4"/>
    <w:rsid w:val="00623A83"/>
    <w:rsid w:val="006244C9"/>
    <w:rsid w:val="006245F6"/>
    <w:rsid w:val="0062475D"/>
    <w:rsid w:val="0062495F"/>
    <w:rsid w:val="00624D08"/>
    <w:rsid w:val="0062660B"/>
    <w:rsid w:val="00626AD1"/>
    <w:rsid w:val="006304BC"/>
    <w:rsid w:val="00630DCE"/>
    <w:rsid w:val="0063120A"/>
    <w:rsid w:val="0063150B"/>
    <w:rsid w:val="00631585"/>
    <w:rsid w:val="00632739"/>
    <w:rsid w:val="00633565"/>
    <w:rsid w:val="00633722"/>
    <w:rsid w:val="00634572"/>
    <w:rsid w:val="00634919"/>
    <w:rsid w:val="00634ACF"/>
    <w:rsid w:val="00634CC5"/>
    <w:rsid w:val="00634DCB"/>
    <w:rsid w:val="00635035"/>
    <w:rsid w:val="0063580D"/>
    <w:rsid w:val="00635CAE"/>
    <w:rsid w:val="00636B35"/>
    <w:rsid w:val="00637240"/>
    <w:rsid w:val="00637F61"/>
    <w:rsid w:val="00640FD1"/>
    <w:rsid w:val="006415C6"/>
    <w:rsid w:val="006415CA"/>
    <w:rsid w:val="00641B15"/>
    <w:rsid w:val="00643660"/>
    <w:rsid w:val="006448D6"/>
    <w:rsid w:val="006468F2"/>
    <w:rsid w:val="00647F3B"/>
    <w:rsid w:val="00650139"/>
    <w:rsid w:val="0065065A"/>
    <w:rsid w:val="00650B34"/>
    <w:rsid w:val="00651BBD"/>
    <w:rsid w:val="0065202F"/>
    <w:rsid w:val="00652756"/>
    <w:rsid w:val="00652AD8"/>
    <w:rsid w:val="00652B79"/>
    <w:rsid w:val="00652B8B"/>
    <w:rsid w:val="00652CC1"/>
    <w:rsid w:val="006533C3"/>
    <w:rsid w:val="00654041"/>
    <w:rsid w:val="00654068"/>
    <w:rsid w:val="006544A5"/>
    <w:rsid w:val="00654B38"/>
    <w:rsid w:val="00654B83"/>
    <w:rsid w:val="00655061"/>
    <w:rsid w:val="0065510C"/>
    <w:rsid w:val="00655B63"/>
    <w:rsid w:val="00656E2D"/>
    <w:rsid w:val="006571F6"/>
    <w:rsid w:val="006618CC"/>
    <w:rsid w:val="00661E5B"/>
    <w:rsid w:val="00662111"/>
    <w:rsid w:val="00662118"/>
    <w:rsid w:val="00662A8C"/>
    <w:rsid w:val="006638AD"/>
    <w:rsid w:val="00663F13"/>
    <w:rsid w:val="0066732C"/>
    <w:rsid w:val="006679F5"/>
    <w:rsid w:val="00667B77"/>
    <w:rsid w:val="00667D09"/>
    <w:rsid w:val="0067107C"/>
    <w:rsid w:val="006716DA"/>
    <w:rsid w:val="006728ED"/>
    <w:rsid w:val="00672AE3"/>
    <w:rsid w:val="006732B1"/>
    <w:rsid w:val="00674335"/>
    <w:rsid w:val="0067446F"/>
    <w:rsid w:val="006746A4"/>
    <w:rsid w:val="0067553A"/>
    <w:rsid w:val="00675558"/>
    <w:rsid w:val="00675611"/>
    <w:rsid w:val="00675A60"/>
    <w:rsid w:val="006766F6"/>
    <w:rsid w:val="0067697E"/>
    <w:rsid w:val="00677443"/>
    <w:rsid w:val="0067769A"/>
    <w:rsid w:val="006779FD"/>
    <w:rsid w:val="006805D4"/>
    <w:rsid w:val="006806A3"/>
    <w:rsid w:val="006806A6"/>
    <w:rsid w:val="00681211"/>
    <w:rsid w:val="00681AE6"/>
    <w:rsid w:val="00681B36"/>
    <w:rsid w:val="00682E14"/>
    <w:rsid w:val="0068436C"/>
    <w:rsid w:val="0068461E"/>
    <w:rsid w:val="00684D87"/>
    <w:rsid w:val="0068545E"/>
    <w:rsid w:val="006856B7"/>
    <w:rsid w:val="00685FD4"/>
    <w:rsid w:val="00686612"/>
    <w:rsid w:val="0068661E"/>
    <w:rsid w:val="006878B7"/>
    <w:rsid w:val="006902A4"/>
    <w:rsid w:val="00690A49"/>
    <w:rsid w:val="00690BB6"/>
    <w:rsid w:val="00691B30"/>
    <w:rsid w:val="00691E41"/>
    <w:rsid w:val="00693867"/>
    <w:rsid w:val="00693E1F"/>
    <w:rsid w:val="00693ECB"/>
    <w:rsid w:val="006941AC"/>
    <w:rsid w:val="00694797"/>
    <w:rsid w:val="00694E4E"/>
    <w:rsid w:val="00695634"/>
    <w:rsid w:val="00695887"/>
    <w:rsid w:val="00696C1F"/>
    <w:rsid w:val="0069706A"/>
    <w:rsid w:val="00697613"/>
    <w:rsid w:val="00697733"/>
    <w:rsid w:val="0069799C"/>
    <w:rsid w:val="00697B23"/>
    <w:rsid w:val="006A02A6"/>
    <w:rsid w:val="006A0F44"/>
    <w:rsid w:val="006A0F5B"/>
    <w:rsid w:val="006A1E4D"/>
    <w:rsid w:val="006A2181"/>
    <w:rsid w:val="006A254E"/>
    <w:rsid w:val="006A2C30"/>
    <w:rsid w:val="006A2EC0"/>
    <w:rsid w:val="006A301C"/>
    <w:rsid w:val="006A3E2B"/>
    <w:rsid w:val="006A5950"/>
    <w:rsid w:val="006A697A"/>
    <w:rsid w:val="006A6A38"/>
    <w:rsid w:val="006A6E17"/>
    <w:rsid w:val="006B120D"/>
    <w:rsid w:val="006B1222"/>
    <w:rsid w:val="006B154A"/>
    <w:rsid w:val="006B17E7"/>
    <w:rsid w:val="006B19E8"/>
    <w:rsid w:val="006B1A8A"/>
    <w:rsid w:val="006B1FD5"/>
    <w:rsid w:val="006B3020"/>
    <w:rsid w:val="006B47DA"/>
    <w:rsid w:val="006B4952"/>
    <w:rsid w:val="006B555A"/>
    <w:rsid w:val="006B5CBB"/>
    <w:rsid w:val="006B5DEE"/>
    <w:rsid w:val="006B600A"/>
    <w:rsid w:val="006B6635"/>
    <w:rsid w:val="006B761C"/>
    <w:rsid w:val="006B7792"/>
    <w:rsid w:val="006B7D22"/>
    <w:rsid w:val="006B7D2C"/>
    <w:rsid w:val="006C0337"/>
    <w:rsid w:val="006C0828"/>
    <w:rsid w:val="006C0F05"/>
    <w:rsid w:val="006C1019"/>
    <w:rsid w:val="006C2BB5"/>
    <w:rsid w:val="006C2BEE"/>
    <w:rsid w:val="006C2DA8"/>
    <w:rsid w:val="006C3AD8"/>
    <w:rsid w:val="006C4516"/>
    <w:rsid w:val="006C4547"/>
    <w:rsid w:val="006C455E"/>
    <w:rsid w:val="006C4917"/>
    <w:rsid w:val="006C4F97"/>
    <w:rsid w:val="006C5958"/>
    <w:rsid w:val="006C5B4F"/>
    <w:rsid w:val="006C643C"/>
    <w:rsid w:val="006C69AA"/>
    <w:rsid w:val="006C6E3A"/>
    <w:rsid w:val="006C6FD7"/>
    <w:rsid w:val="006D00DB"/>
    <w:rsid w:val="006D0361"/>
    <w:rsid w:val="006D0AD6"/>
    <w:rsid w:val="006D16B0"/>
    <w:rsid w:val="006D1D79"/>
    <w:rsid w:val="006D2182"/>
    <w:rsid w:val="006D2195"/>
    <w:rsid w:val="006D2444"/>
    <w:rsid w:val="006D254B"/>
    <w:rsid w:val="006D289B"/>
    <w:rsid w:val="006D2AED"/>
    <w:rsid w:val="006D30D9"/>
    <w:rsid w:val="006D3BE1"/>
    <w:rsid w:val="006D48FC"/>
    <w:rsid w:val="006D61B2"/>
    <w:rsid w:val="006D62BC"/>
    <w:rsid w:val="006D636D"/>
    <w:rsid w:val="006D6450"/>
    <w:rsid w:val="006D6939"/>
    <w:rsid w:val="006D793C"/>
    <w:rsid w:val="006D7A03"/>
    <w:rsid w:val="006D7EB0"/>
    <w:rsid w:val="006D7ED5"/>
    <w:rsid w:val="006E0138"/>
    <w:rsid w:val="006E0BB0"/>
    <w:rsid w:val="006E11BF"/>
    <w:rsid w:val="006E12C3"/>
    <w:rsid w:val="006E2529"/>
    <w:rsid w:val="006E29E1"/>
    <w:rsid w:val="006E39EC"/>
    <w:rsid w:val="006E45F3"/>
    <w:rsid w:val="006E4A2F"/>
    <w:rsid w:val="006E4ED4"/>
    <w:rsid w:val="006E5A64"/>
    <w:rsid w:val="006E5B3E"/>
    <w:rsid w:val="006E5DA9"/>
    <w:rsid w:val="006E5E19"/>
    <w:rsid w:val="006E61C3"/>
    <w:rsid w:val="006E799D"/>
    <w:rsid w:val="006F027A"/>
    <w:rsid w:val="006F0593"/>
    <w:rsid w:val="006F09A6"/>
    <w:rsid w:val="006F1064"/>
    <w:rsid w:val="006F1EB7"/>
    <w:rsid w:val="006F2227"/>
    <w:rsid w:val="006F26D6"/>
    <w:rsid w:val="006F3A0F"/>
    <w:rsid w:val="006F47A4"/>
    <w:rsid w:val="006F4C9E"/>
    <w:rsid w:val="006F52E5"/>
    <w:rsid w:val="006F6066"/>
    <w:rsid w:val="006F6627"/>
    <w:rsid w:val="006F6850"/>
    <w:rsid w:val="006F6C82"/>
    <w:rsid w:val="006F707E"/>
    <w:rsid w:val="006F79DA"/>
    <w:rsid w:val="006F7DE5"/>
    <w:rsid w:val="007001DC"/>
    <w:rsid w:val="00700B49"/>
    <w:rsid w:val="00701EE5"/>
    <w:rsid w:val="00701FD6"/>
    <w:rsid w:val="007021EE"/>
    <w:rsid w:val="007025CB"/>
    <w:rsid w:val="00702753"/>
    <w:rsid w:val="0070321B"/>
    <w:rsid w:val="007034AA"/>
    <w:rsid w:val="00703C9D"/>
    <w:rsid w:val="0070490C"/>
    <w:rsid w:val="00704D15"/>
    <w:rsid w:val="00705C23"/>
    <w:rsid w:val="00705C38"/>
    <w:rsid w:val="00706465"/>
    <w:rsid w:val="0070695A"/>
    <w:rsid w:val="0070782D"/>
    <w:rsid w:val="00707915"/>
    <w:rsid w:val="00707D0D"/>
    <w:rsid w:val="00710422"/>
    <w:rsid w:val="007109C2"/>
    <w:rsid w:val="00711340"/>
    <w:rsid w:val="00711E38"/>
    <w:rsid w:val="007125AA"/>
    <w:rsid w:val="00712C42"/>
    <w:rsid w:val="00713DE4"/>
    <w:rsid w:val="0071495C"/>
    <w:rsid w:val="00714C47"/>
    <w:rsid w:val="00715C5B"/>
    <w:rsid w:val="00716462"/>
    <w:rsid w:val="007178A7"/>
    <w:rsid w:val="00721084"/>
    <w:rsid w:val="00721262"/>
    <w:rsid w:val="00721D9B"/>
    <w:rsid w:val="00721EB3"/>
    <w:rsid w:val="00722121"/>
    <w:rsid w:val="007224B9"/>
    <w:rsid w:val="00722F94"/>
    <w:rsid w:val="007236E3"/>
    <w:rsid w:val="00723AA7"/>
    <w:rsid w:val="0072432E"/>
    <w:rsid w:val="00724C5D"/>
    <w:rsid w:val="00726036"/>
    <w:rsid w:val="00726279"/>
    <w:rsid w:val="00726A9B"/>
    <w:rsid w:val="00727530"/>
    <w:rsid w:val="00731E7C"/>
    <w:rsid w:val="0073221C"/>
    <w:rsid w:val="007329EF"/>
    <w:rsid w:val="0073327A"/>
    <w:rsid w:val="007344EF"/>
    <w:rsid w:val="00734EBE"/>
    <w:rsid w:val="00735DFF"/>
    <w:rsid w:val="00736AC1"/>
    <w:rsid w:val="00736DD8"/>
    <w:rsid w:val="00737C36"/>
    <w:rsid w:val="0074076A"/>
    <w:rsid w:val="00741AF4"/>
    <w:rsid w:val="00741DCC"/>
    <w:rsid w:val="0074203A"/>
    <w:rsid w:val="007427B5"/>
    <w:rsid w:val="00742865"/>
    <w:rsid w:val="0074296C"/>
    <w:rsid w:val="00742BF8"/>
    <w:rsid w:val="00742C83"/>
    <w:rsid w:val="00743354"/>
    <w:rsid w:val="0074360F"/>
    <w:rsid w:val="007446E3"/>
    <w:rsid w:val="00744A64"/>
    <w:rsid w:val="00744BF8"/>
    <w:rsid w:val="00744D47"/>
    <w:rsid w:val="00744DE3"/>
    <w:rsid w:val="00744EA0"/>
    <w:rsid w:val="007454BB"/>
    <w:rsid w:val="00745EF7"/>
    <w:rsid w:val="0074638D"/>
    <w:rsid w:val="00746484"/>
    <w:rsid w:val="007467A1"/>
    <w:rsid w:val="0074704F"/>
    <w:rsid w:val="00747A35"/>
    <w:rsid w:val="00747F48"/>
    <w:rsid w:val="00747F4C"/>
    <w:rsid w:val="00751091"/>
    <w:rsid w:val="00751305"/>
    <w:rsid w:val="00751B83"/>
    <w:rsid w:val="0075232F"/>
    <w:rsid w:val="0075245C"/>
    <w:rsid w:val="00752569"/>
    <w:rsid w:val="00752C03"/>
    <w:rsid w:val="00752DDA"/>
    <w:rsid w:val="00753657"/>
    <w:rsid w:val="00754359"/>
    <w:rsid w:val="00754411"/>
    <w:rsid w:val="00754BD9"/>
    <w:rsid w:val="00754DB9"/>
    <w:rsid w:val="00754E7A"/>
    <w:rsid w:val="0075540C"/>
    <w:rsid w:val="00755DB1"/>
    <w:rsid w:val="00755E08"/>
    <w:rsid w:val="0075658A"/>
    <w:rsid w:val="00756A4C"/>
    <w:rsid w:val="007574FC"/>
    <w:rsid w:val="00757FC8"/>
    <w:rsid w:val="00760975"/>
    <w:rsid w:val="00761893"/>
    <w:rsid w:val="00761E80"/>
    <w:rsid w:val="00761FDA"/>
    <w:rsid w:val="007621FF"/>
    <w:rsid w:val="007634E3"/>
    <w:rsid w:val="00764194"/>
    <w:rsid w:val="00764A80"/>
    <w:rsid w:val="00765B99"/>
    <w:rsid w:val="00765ED3"/>
    <w:rsid w:val="0076653D"/>
    <w:rsid w:val="0076681D"/>
    <w:rsid w:val="00766A65"/>
    <w:rsid w:val="007671F5"/>
    <w:rsid w:val="007676B8"/>
    <w:rsid w:val="00770D5B"/>
    <w:rsid w:val="007716FC"/>
    <w:rsid w:val="0077175C"/>
    <w:rsid w:val="00771870"/>
    <w:rsid w:val="00771BF9"/>
    <w:rsid w:val="007722B3"/>
    <w:rsid w:val="00772F8A"/>
    <w:rsid w:val="007739C6"/>
    <w:rsid w:val="00774889"/>
    <w:rsid w:val="00774FF5"/>
    <w:rsid w:val="007750B3"/>
    <w:rsid w:val="0077565C"/>
    <w:rsid w:val="00775F76"/>
    <w:rsid w:val="00776AEA"/>
    <w:rsid w:val="007770DC"/>
    <w:rsid w:val="00777136"/>
    <w:rsid w:val="00777BA0"/>
    <w:rsid w:val="007803BD"/>
    <w:rsid w:val="007811DC"/>
    <w:rsid w:val="007820FA"/>
    <w:rsid w:val="007826CC"/>
    <w:rsid w:val="00782851"/>
    <w:rsid w:val="0078285F"/>
    <w:rsid w:val="00783207"/>
    <w:rsid w:val="00783E1D"/>
    <w:rsid w:val="0078483B"/>
    <w:rsid w:val="00784EED"/>
    <w:rsid w:val="00785900"/>
    <w:rsid w:val="00786958"/>
    <w:rsid w:val="00786E71"/>
    <w:rsid w:val="0079062E"/>
    <w:rsid w:val="0079162F"/>
    <w:rsid w:val="00791B99"/>
    <w:rsid w:val="007928CF"/>
    <w:rsid w:val="00794924"/>
    <w:rsid w:val="00794A1C"/>
    <w:rsid w:val="00794DB2"/>
    <w:rsid w:val="00796768"/>
    <w:rsid w:val="007979A1"/>
    <w:rsid w:val="007A01DB"/>
    <w:rsid w:val="007A0BC2"/>
    <w:rsid w:val="007A1F39"/>
    <w:rsid w:val="007A1F44"/>
    <w:rsid w:val="007A23FF"/>
    <w:rsid w:val="007A2590"/>
    <w:rsid w:val="007A295B"/>
    <w:rsid w:val="007A3424"/>
    <w:rsid w:val="007A35EF"/>
    <w:rsid w:val="007A43A2"/>
    <w:rsid w:val="007A4CA1"/>
    <w:rsid w:val="007A4D04"/>
    <w:rsid w:val="007A7263"/>
    <w:rsid w:val="007A7A96"/>
    <w:rsid w:val="007A7C63"/>
    <w:rsid w:val="007B03AF"/>
    <w:rsid w:val="007B06CD"/>
    <w:rsid w:val="007B1543"/>
    <w:rsid w:val="007B1AC0"/>
    <w:rsid w:val="007B1BD3"/>
    <w:rsid w:val="007B1F8B"/>
    <w:rsid w:val="007B270A"/>
    <w:rsid w:val="007B2BCF"/>
    <w:rsid w:val="007B2D3B"/>
    <w:rsid w:val="007B31B5"/>
    <w:rsid w:val="007B439D"/>
    <w:rsid w:val="007B4B2E"/>
    <w:rsid w:val="007B4C7D"/>
    <w:rsid w:val="007B52CD"/>
    <w:rsid w:val="007B618E"/>
    <w:rsid w:val="007B6559"/>
    <w:rsid w:val="007B6FD9"/>
    <w:rsid w:val="007B7DC1"/>
    <w:rsid w:val="007B7EDB"/>
    <w:rsid w:val="007C0690"/>
    <w:rsid w:val="007C0D70"/>
    <w:rsid w:val="007C19AD"/>
    <w:rsid w:val="007C3598"/>
    <w:rsid w:val="007C3FA8"/>
    <w:rsid w:val="007C68DA"/>
    <w:rsid w:val="007C6CFF"/>
    <w:rsid w:val="007C7454"/>
    <w:rsid w:val="007D107C"/>
    <w:rsid w:val="007D1249"/>
    <w:rsid w:val="007D1344"/>
    <w:rsid w:val="007D229A"/>
    <w:rsid w:val="007D2F44"/>
    <w:rsid w:val="007D2F4D"/>
    <w:rsid w:val="007D4178"/>
    <w:rsid w:val="007D4D33"/>
    <w:rsid w:val="007D5359"/>
    <w:rsid w:val="007D6007"/>
    <w:rsid w:val="007D7175"/>
    <w:rsid w:val="007E0107"/>
    <w:rsid w:val="007E11A5"/>
    <w:rsid w:val="007E1369"/>
    <w:rsid w:val="007E1A1B"/>
    <w:rsid w:val="007E1A88"/>
    <w:rsid w:val="007E1DB0"/>
    <w:rsid w:val="007E28BF"/>
    <w:rsid w:val="007E2CAB"/>
    <w:rsid w:val="007E4C88"/>
    <w:rsid w:val="007E4C8A"/>
    <w:rsid w:val="007E585E"/>
    <w:rsid w:val="007E6F8D"/>
    <w:rsid w:val="007E7DDF"/>
    <w:rsid w:val="007F00F5"/>
    <w:rsid w:val="007F0AF5"/>
    <w:rsid w:val="007F11C8"/>
    <w:rsid w:val="007F1879"/>
    <w:rsid w:val="007F1CFB"/>
    <w:rsid w:val="007F1D3E"/>
    <w:rsid w:val="007F220B"/>
    <w:rsid w:val="007F2492"/>
    <w:rsid w:val="007F27DD"/>
    <w:rsid w:val="007F283C"/>
    <w:rsid w:val="007F3F1D"/>
    <w:rsid w:val="007F5090"/>
    <w:rsid w:val="007F6524"/>
    <w:rsid w:val="007F6880"/>
    <w:rsid w:val="007F76B4"/>
    <w:rsid w:val="008001B4"/>
    <w:rsid w:val="00800769"/>
    <w:rsid w:val="00800ED2"/>
    <w:rsid w:val="00802E74"/>
    <w:rsid w:val="0080388F"/>
    <w:rsid w:val="00803A0A"/>
    <w:rsid w:val="00804B92"/>
    <w:rsid w:val="00804E21"/>
    <w:rsid w:val="00805092"/>
    <w:rsid w:val="00806AAF"/>
    <w:rsid w:val="008070AC"/>
    <w:rsid w:val="008101FD"/>
    <w:rsid w:val="00810D8D"/>
    <w:rsid w:val="008117AE"/>
    <w:rsid w:val="00811835"/>
    <w:rsid w:val="00812E1B"/>
    <w:rsid w:val="008130B2"/>
    <w:rsid w:val="0081581D"/>
    <w:rsid w:val="008172BE"/>
    <w:rsid w:val="00817B71"/>
    <w:rsid w:val="00820244"/>
    <w:rsid w:val="00820982"/>
    <w:rsid w:val="008212D0"/>
    <w:rsid w:val="008221B3"/>
    <w:rsid w:val="0082248E"/>
    <w:rsid w:val="00823144"/>
    <w:rsid w:val="00823F62"/>
    <w:rsid w:val="00824CFB"/>
    <w:rsid w:val="00824FDF"/>
    <w:rsid w:val="00825125"/>
    <w:rsid w:val="008253D8"/>
    <w:rsid w:val="008257CC"/>
    <w:rsid w:val="008274BF"/>
    <w:rsid w:val="00830DC3"/>
    <w:rsid w:val="00831555"/>
    <w:rsid w:val="00831F52"/>
    <w:rsid w:val="00832154"/>
    <w:rsid w:val="008324C6"/>
    <w:rsid w:val="00832EA8"/>
    <w:rsid w:val="00832F5C"/>
    <w:rsid w:val="008347D4"/>
    <w:rsid w:val="00834991"/>
    <w:rsid w:val="008359E0"/>
    <w:rsid w:val="0083763D"/>
    <w:rsid w:val="008376F6"/>
    <w:rsid w:val="00837D5B"/>
    <w:rsid w:val="00840365"/>
    <w:rsid w:val="00840607"/>
    <w:rsid w:val="00841CD2"/>
    <w:rsid w:val="0084266C"/>
    <w:rsid w:val="008426A9"/>
    <w:rsid w:val="00842725"/>
    <w:rsid w:val="00842B77"/>
    <w:rsid w:val="0084309F"/>
    <w:rsid w:val="00845C12"/>
    <w:rsid w:val="008469D9"/>
    <w:rsid w:val="00846DC0"/>
    <w:rsid w:val="008474A7"/>
    <w:rsid w:val="00847716"/>
    <w:rsid w:val="008506B6"/>
    <w:rsid w:val="0085081B"/>
    <w:rsid w:val="00850AE0"/>
    <w:rsid w:val="0085143C"/>
    <w:rsid w:val="008524D2"/>
    <w:rsid w:val="00852DAB"/>
    <w:rsid w:val="00852E19"/>
    <w:rsid w:val="008562E7"/>
    <w:rsid w:val="00856833"/>
    <w:rsid w:val="00856840"/>
    <w:rsid w:val="00856DB9"/>
    <w:rsid w:val="00856F53"/>
    <w:rsid w:val="008570C6"/>
    <w:rsid w:val="00857AE2"/>
    <w:rsid w:val="00860871"/>
    <w:rsid w:val="0086087C"/>
    <w:rsid w:val="00860D8E"/>
    <w:rsid w:val="00861BBD"/>
    <w:rsid w:val="0086275E"/>
    <w:rsid w:val="00864440"/>
    <w:rsid w:val="00864D76"/>
    <w:rsid w:val="008650A4"/>
    <w:rsid w:val="008650FC"/>
    <w:rsid w:val="008659CD"/>
    <w:rsid w:val="00866CEC"/>
    <w:rsid w:val="00866EB3"/>
    <w:rsid w:val="0086701A"/>
    <w:rsid w:val="00867BD2"/>
    <w:rsid w:val="00870277"/>
    <w:rsid w:val="008712FD"/>
    <w:rsid w:val="008716A1"/>
    <w:rsid w:val="00871F47"/>
    <w:rsid w:val="008720A2"/>
    <w:rsid w:val="00872D3F"/>
    <w:rsid w:val="008733E4"/>
    <w:rsid w:val="008734C6"/>
    <w:rsid w:val="00873F15"/>
    <w:rsid w:val="00874096"/>
    <w:rsid w:val="00874405"/>
    <w:rsid w:val="0087493D"/>
    <w:rsid w:val="008756A4"/>
    <w:rsid w:val="00875F73"/>
    <w:rsid w:val="00876BD7"/>
    <w:rsid w:val="00876BE7"/>
    <w:rsid w:val="008808B4"/>
    <w:rsid w:val="008808F0"/>
    <w:rsid w:val="00880F30"/>
    <w:rsid w:val="008817F2"/>
    <w:rsid w:val="00882B73"/>
    <w:rsid w:val="008833E8"/>
    <w:rsid w:val="008837F7"/>
    <w:rsid w:val="00883AD2"/>
    <w:rsid w:val="008857CD"/>
    <w:rsid w:val="0088626B"/>
    <w:rsid w:val="008867D7"/>
    <w:rsid w:val="008871AF"/>
    <w:rsid w:val="008873FA"/>
    <w:rsid w:val="0088780B"/>
    <w:rsid w:val="00887B48"/>
    <w:rsid w:val="0089044A"/>
    <w:rsid w:val="00890659"/>
    <w:rsid w:val="00890CB8"/>
    <w:rsid w:val="0089176E"/>
    <w:rsid w:val="008917E0"/>
    <w:rsid w:val="008918A3"/>
    <w:rsid w:val="00892044"/>
    <w:rsid w:val="00892365"/>
    <w:rsid w:val="00892BE5"/>
    <w:rsid w:val="008932F4"/>
    <w:rsid w:val="0089387C"/>
    <w:rsid w:val="00893DB0"/>
    <w:rsid w:val="00894384"/>
    <w:rsid w:val="0089444E"/>
    <w:rsid w:val="008949DF"/>
    <w:rsid w:val="00894F1E"/>
    <w:rsid w:val="008951DB"/>
    <w:rsid w:val="008954C4"/>
    <w:rsid w:val="0089698A"/>
    <w:rsid w:val="00896C81"/>
    <w:rsid w:val="00896D83"/>
    <w:rsid w:val="008A0AB2"/>
    <w:rsid w:val="008A0CFC"/>
    <w:rsid w:val="008A12FE"/>
    <w:rsid w:val="008A28B6"/>
    <w:rsid w:val="008A2BB1"/>
    <w:rsid w:val="008A3466"/>
    <w:rsid w:val="008A389F"/>
    <w:rsid w:val="008A3D02"/>
    <w:rsid w:val="008A3FB5"/>
    <w:rsid w:val="008A5940"/>
    <w:rsid w:val="008A70CB"/>
    <w:rsid w:val="008A73B2"/>
    <w:rsid w:val="008A7FCD"/>
    <w:rsid w:val="008B043F"/>
    <w:rsid w:val="008B0808"/>
    <w:rsid w:val="008B0AEC"/>
    <w:rsid w:val="008B1E53"/>
    <w:rsid w:val="008B1E5B"/>
    <w:rsid w:val="008B2C45"/>
    <w:rsid w:val="008B389D"/>
    <w:rsid w:val="008B3C5C"/>
    <w:rsid w:val="008B5299"/>
    <w:rsid w:val="008B5A5F"/>
    <w:rsid w:val="008B5AB0"/>
    <w:rsid w:val="008B6054"/>
    <w:rsid w:val="008B713C"/>
    <w:rsid w:val="008B7B08"/>
    <w:rsid w:val="008B7C92"/>
    <w:rsid w:val="008C0606"/>
    <w:rsid w:val="008C0694"/>
    <w:rsid w:val="008C09E8"/>
    <w:rsid w:val="008C13F0"/>
    <w:rsid w:val="008C1D5C"/>
    <w:rsid w:val="008C1F26"/>
    <w:rsid w:val="008C2A3A"/>
    <w:rsid w:val="008C4C7E"/>
    <w:rsid w:val="008C50F4"/>
    <w:rsid w:val="008C5C46"/>
    <w:rsid w:val="008C6184"/>
    <w:rsid w:val="008C7582"/>
    <w:rsid w:val="008C785E"/>
    <w:rsid w:val="008C7868"/>
    <w:rsid w:val="008C7A5F"/>
    <w:rsid w:val="008D0AFB"/>
    <w:rsid w:val="008D1511"/>
    <w:rsid w:val="008D18C9"/>
    <w:rsid w:val="008D32DF"/>
    <w:rsid w:val="008D35E9"/>
    <w:rsid w:val="008D3959"/>
    <w:rsid w:val="008D3966"/>
    <w:rsid w:val="008D4352"/>
    <w:rsid w:val="008D443F"/>
    <w:rsid w:val="008D5393"/>
    <w:rsid w:val="008D5757"/>
    <w:rsid w:val="008D60BC"/>
    <w:rsid w:val="008D648F"/>
    <w:rsid w:val="008D6D7B"/>
    <w:rsid w:val="008D7D73"/>
    <w:rsid w:val="008D7EB7"/>
    <w:rsid w:val="008E013D"/>
    <w:rsid w:val="008E032A"/>
    <w:rsid w:val="008E0EB8"/>
    <w:rsid w:val="008E10A6"/>
    <w:rsid w:val="008E1271"/>
    <w:rsid w:val="008E1C1D"/>
    <w:rsid w:val="008E2251"/>
    <w:rsid w:val="008E24B3"/>
    <w:rsid w:val="008E24CA"/>
    <w:rsid w:val="008E2F6E"/>
    <w:rsid w:val="008E38AD"/>
    <w:rsid w:val="008E39FA"/>
    <w:rsid w:val="008E3EEC"/>
    <w:rsid w:val="008E4F6E"/>
    <w:rsid w:val="008E5AD0"/>
    <w:rsid w:val="008E5BF2"/>
    <w:rsid w:val="008E5C81"/>
    <w:rsid w:val="008E6247"/>
    <w:rsid w:val="008E6405"/>
    <w:rsid w:val="008E7859"/>
    <w:rsid w:val="008F0275"/>
    <w:rsid w:val="008F0A38"/>
    <w:rsid w:val="008F0F84"/>
    <w:rsid w:val="008F1014"/>
    <w:rsid w:val="008F11C9"/>
    <w:rsid w:val="008F1D18"/>
    <w:rsid w:val="008F23D8"/>
    <w:rsid w:val="008F2FD5"/>
    <w:rsid w:val="008F37E5"/>
    <w:rsid w:val="008F48C2"/>
    <w:rsid w:val="008F5840"/>
    <w:rsid w:val="008F5DF2"/>
    <w:rsid w:val="008F5EEF"/>
    <w:rsid w:val="008F66FE"/>
    <w:rsid w:val="008F6803"/>
    <w:rsid w:val="008F7138"/>
    <w:rsid w:val="008F72CC"/>
    <w:rsid w:val="008F72CD"/>
    <w:rsid w:val="009004C6"/>
    <w:rsid w:val="009019E4"/>
    <w:rsid w:val="00901D20"/>
    <w:rsid w:val="0090224D"/>
    <w:rsid w:val="00902404"/>
    <w:rsid w:val="00902A5D"/>
    <w:rsid w:val="00902C9F"/>
    <w:rsid w:val="00903802"/>
    <w:rsid w:val="00903EA0"/>
    <w:rsid w:val="0090470D"/>
    <w:rsid w:val="00904AFA"/>
    <w:rsid w:val="00904BD5"/>
    <w:rsid w:val="0090696D"/>
    <w:rsid w:val="00906985"/>
    <w:rsid w:val="00906CD6"/>
    <w:rsid w:val="00906E4D"/>
    <w:rsid w:val="00906F31"/>
    <w:rsid w:val="009073DA"/>
    <w:rsid w:val="009078B3"/>
    <w:rsid w:val="00907A77"/>
    <w:rsid w:val="00907D46"/>
    <w:rsid w:val="00907E00"/>
    <w:rsid w:val="0091000A"/>
    <w:rsid w:val="00910379"/>
    <w:rsid w:val="0091088D"/>
    <w:rsid w:val="00910DFB"/>
    <w:rsid w:val="00910FC9"/>
    <w:rsid w:val="00912373"/>
    <w:rsid w:val="00912539"/>
    <w:rsid w:val="009127A1"/>
    <w:rsid w:val="0091291A"/>
    <w:rsid w:val="00913612"/>
    <w:rsid w:val="0091366A"/>
    <w:rsid w:val="00913824"/>
    <w:rsid w:val="009138A4"/>
    <w:rsid w:val="00915757"/>
    <w:rsid w:val="009159B3"/>
    <w:rsid w:val="00916010"/>
    <w:rsid w:val="00916181"/>
    <w:rsid w:val="009161C3"/>
    <w:rsid w:val="009204C5"/>
    <w:rsid w:val="00921244"/>
    <w:rsid w:val="0092180D"/>
    <w:rsid w:val="00922ECC"/>
    <w:rsid w:val="00923199"/>
    <w:rsid w:val="009232C9"/>
    <w:rsid w:val="00923608"/>
    <w:rsid w:val="009238E5"/>
    <w:rsid w:val="00923DB8"/>
    <w:rsid w:val="00923F12"/>
    <w:rsid w:val="00924104"/>
    <w:rsid w:val="00924FF8"/>
    <w:rsid w:val="00925814"/>
    <w:rsid w:val="00925BA8"/>
    <w:rsid w:val="00926DA7"/>
    <w:rsid w:val="00927F8B"/>
    <w:rsid w:val="0093094D"/>
    <w:rsid w:val="00931AF7"/>
    <w:rsid w:val="009328C7"/>
    <w:rsid w:val="009336EC"/>
    <w:rsid w:val="00933D92"/>
    <w:rsid w:val="00933F56"/>
    <w:rsid w:val="00934C13"/>
    <w:rsid w:val="00934F68"/>
    <w:rsid w:val="00935228"/>
    <w:rsid w:val="009355A2"/>
    <w:rsid w:val="00935E3B"/>
    <w:rsid w:val="00935F9E"/>
    <w:rsid w:val="009363B6"/>
    <w:rsid w:val="00936D98"/>
    <w:rsid w:val="00937CF3"/>
    <w:rsid w:val="00940024"/>
    <w:rsid w:val="0094050E"/>
    <w:rsid w:val="00942C80"/>
    <w:rsid w:val="00943197"/>
    <w:rsid w:val="009435F2"/>
    <w:rsid w:val="009448B3"/>
    <w:rsid w:val="009449EF"/>
    <w:rsid w:val="00945180"/>
    <w:rsid w:val="0094590C"/>
    <w:rsid w:val="00946355"/>
    <w:rsid w:val="00946693"/>
    <w:rsid w:val="009468B7"/>
    <w:rsid w:val="00946909"/>
    <w:rsid w:val="0094724E"/>
    <w:rsid w:val="00947973"/>
    <w:rsid w:val="00947BE6"/>
    <w:rsid w:val="0095048D"/>
    <w:rsid w:val="00951ADB"/>
    <w:rsid w:val="0095380C"/>
    <w:rsid w:val="00954353"/>
    <w:rsid w:val="00955C0A"/>
    <w:rsid w:val="00955C4F"/>
    <w:rsid w:val="00955D69"/>
    <w:rsid w:val="00956475"/>
    <w:rsid w:val="00962A59"/>
    <w:rsid w:val="009631CC"/>
    <w:rsid w:val="009632D4"/>
    <w:rsid w:val="00963619"/>
    <w:rsid w:val="00963E7D"/>
    <w:rsid w:val="009656BC"/>
    <w:rsid w:val="009657F1"/>
    <w:rsid w:val="0096625D"/>
    <w:rsid w:val="009669B0"/>
    <w:rsid w:val="00966DC6"/>
    <w:rsid w:val="0096797D"/>
    <w:rsid w:val="009709F8"/>
    <w:rsid w:val="00970FCF"/>
    <w:rsid w:val="00972929"/>
    <w:rsid w:val="00972F91"/>
    <w:rsid w:val="00973827"/>
    <w:rsid w:val="009742D3"/>
    <w:rsid w:val="00974700"/>
    <w:rsid w:val="009758CA"/>
    <w:rsid w:val="009771B8"/>
    <w:rsid w:val="00977BA7"/>
    <w:rsid w:val="00980138"/>
    <w:rsid w:val="00980517"/>
    <w:rsid w:val="0098194F"/>
    <w:rsid w:val="00981FFF"/>
    <w:rsid w:val="009826C8"/>
    <w:rsid w:val="009836E4"/>
    <w:rsid w:val="0098412F"/>
    <w:rsid w:val="00984AE2"/>
    <w:rsid w:val="009854C7"/>
    <w:rsid w:val="00985F28"/>
    <w:rsid w:val="00986149"/>
    <w:rsid w:val="00986176"/>
    <w:rsid w:val="009865AC"/>
    <w:rsid w:val="00986E7F"/>
    <w:rsid w:val="009871D4"/>
    <w:rsid w:val="00987230"/>
    <w:rsid w:val="00987536"/>
    <w:rsid w:val="009877EE"/>
    <w:rsid w:val="00990BD5"/>
    <w:rsid w:val="0099122B"/>
    <w:rsid w:val="0099196F"/>
    <w:rsid w:val="00991E9F"/>
    <w:rsid w:val="009920C0"/>
    <w:rsid w:val="00992514"/>
    <w:rsid w:val="00992B98"/>
    <w:rsid w:val="00992C5D"/>
    <w:rsid w:val="0099359F"/>
    <w:rsid w:val="00993693"/>
    <w:rsid w:val="009942F9"/>
    <w:rsid w:val="00994871"/>
    <w:rsid w:val="00994E08"/>
    <w:rsid w:val="00994FF8"/>
    <w:rsid w:val="00995078"/>
    <w:rsid w:val="009951F9"/>
    <w:rsid w:val="00995B25"/>
    <w:rsid w:val="00995C95"/>
    <w:rsid w:val="00995DBB"/>
    <w:rsid w:val="00995E85"/>
    <w:rsid w:val="00995FA7"/>
    <w:rsid w:val="00996468"/>
    <w:rsid w:val="00996574"/>
    <w:rsid w:val="00996876"/>
    <w:rsid w:val="00996F43"/>
    <w:rsid w:val="00996FFA"/>
    <w:rsid w:val="009973F1"/>
    <w:rsid w:val="009973F3"/>
    <w:rsid w:val="009A010D"/>
    <w:rsid w:val="009A08FC"/>
    <w:rsid w:val="009A0C6F"/>
    <w:rsid w:val="009A14EF"/>
    <w:rsid w:val="009A17E6"/>
    <w:rsid w:val="009A268C"/>
    <w:rsid w:val="009A2DF9"/>
    <w:rsid w:val="009A3A86"/>
    <w:rsid w:val="009A4869"/>
    <w:rsid w:val="009A6A6B"/>
    <w:rsid w:val="009A6B62"/>
    <w:rsid w:val="009A73DE"/>
    <w:rsid w:val="009B1390"/>
    <w:rsid w:val="009B1ED2"/>
    <w:rsid w:val="009B1EF9"/>
    <w:rsid w:val="009B2537"/>
    <w:rsid w:val="009B26AC"/>
    <w:rsid w:val="009B2E90"/>
    <w:rsid w:val="009B3466"/>
    <w:rsid w:val="009B37E2"/>
    <w:rsid w:val="009B3E2E"/>
    <w:rsid w:val="009B4519"/>
    <w:rsid w:val="009B506B"/>
    <w:rsid w:val="009B57EF"/>
    <w:rsid w:val="009B5803"/>
    <w:rsid w:val="009B5B85"/>
    <w:rsid w:val="009B6077"/>
    <w:rsid w:val="009B7204"/>
    <w:rsid w:val="009B7910"/>
    <w:rsid w:val="009B7D6D"/>
    <w:rsid w:val="009C0074"/>
    <w:rsid w:val="009C0564"/>
    <w:rsid w:val="009C1363"/>
    <w:rsid w:val="009C1966"/>
    <w:rsid w:val="009C2336"/>
    <w:rsid w:val="009C2685"/>
    <w:rsid w:val="009C2BBC"/>
    <w:rsid w:val="009C36BA"/>
    <w:rsid w:val="009C39BC"/>
    <w:rsid w:val="009C3A70"/>
    <w:rsid w:val="009C4BC2"/>
    <w:rsid w:val="009C4BE8"/>
    <w:rsid w:val="009C4D22"/>
    <w:rsid w:val="009C7320"/>
    <w:rsid w:val="009C7981"/>
    <w:rsid w:val="009C7D05"/>
    <w:rsid w:val="009D0729"/>
    <w:rsid w:val="009D0F66"/>
    <w:rsid w:val="009D18CF"/>
    <w:rsid w:val="009D1A06"/>
    <w:rsid w:val="009D1BA4"/>
    <w:rsid w:val="009D1BEC"/>
    <w:rsid w:val="009D22E4"/>
    <w:rsid w:val="009D22F7"/>
    <w:rsid w:val="009D2A4E"/>
    <w:rsid w:val="009D2CEB"/>
    <w:rsid w:val="009D319C"/>
    <w:rsid w:val="009D3511"/>
    <w:rsid w:val="009D3C7E"/>
    <w:rsid w:val="009D3FA9"/>
    <w:rsid w:val="009D4211"/>
    <w:rsid w:val="009D4987"/>
    <w:rsid w:val="009D5A07"/>
    <w:rsid w:val="009D5BAB"/>
    <w:rsid w:val="009D6A0A"/>
    <w:rsid w:val="009D6E09"/>
    <w:rsid w:val="009D720E"/>
    <w:rsid w:val="009D7743"/>
    <w:rsid w:val="009E033D"/>
    <w:rsid w:val="009E058F"/>
    <w:rsid w:val="009E05BC"/>
    <w:rsid w:val="009E0A83"/>
    <w:rsid w:val="009E0A9E"/>
    <w:rsid w:val="009E19A2"/>
    <w:rsid w:val="009E262B"/>
    <w:rsid w:val="009E2E09"/>
    <w:rsid w:val="009E2E99"/>
    <w:rsid w:val="009E39BB"/>
    <w:rsid w:val="009E3AFD"/>
    <w:rsid w:val="009E3CDD"/>
    <w:rsid w:val="009E4B16"/>
    <w:rsid w:val="009E4BB4"/>
    <w:rsid w:val="009E54BA"/>
    <w:rsid w:val="009E5A7D"/>
    <w:rsid w:val="009E5C60"/>
    <w:rsid w:val="009E64DB"/>
    <w:rsid w:val="009E6794"/>
    <w:rsid w:val="009E6988"/>
    <w:rsid w:val="009E7167"/>
    <w:rsid w:val="009E7189"/>
    <w:rsid w:val="009E7E46"/>
    <w:rsid w:val="009E7FC1"/>
    <w:rsid w:val="009F01E1"/>
    <w:rsid w:val="009F0B4D"/>
    <w:rsid w:val="009F1096"/>
    <w:rsid w:val="009F13A2"/>
    <w:rsid w:val="009F150E"/>
    <w:rsid w:val="009F16C4"/>
    <w:rsid w:val="009F1758"/>
    <w:rsid w:val="009F1DE5"/>
    <w:rsid w:val="009F27AD"/>
    <w:rsid w:val="009F3405"/>
    <w:rsid w:val="009F3482"/>
    <w:rsid w:val="009F3489"/>
    <w:rsid w:val="009F3FB5"/>
    <w:rsid w:val="009F521F"/>
    <w:rsid w:val="009F553C"/>
    <w:rsid w:val="009F55B0"/>
    <w:rsid w:val="009F588B"/>
    <w:rsid w:val="009F59F8"/>
    <w:rsid w:val="009F657F"/>
    <w:rsid w:val="009F66C8"/>
    <w:rsid w:val="009F71A3"/>
    <w:rsid w:val="009F759C"/>
    <w:rsid w:val="00A005B0"/>
    <w:rsid w:val="00A00FE7"/>
    <w:rsid w:val="00A012BC"/>
    <w:rsid w:val="00A01F17"/>
    <w:rsid w:val="00A022A5"/>
    <w:rsid w:val="00A02490"/>
    <w:rsid w:val="00A03A22"/>
    <w:rsid w:val="00A045C4"/>
    <w:rsid w:val="00A04634"/>
    <w:rsid w:val="00A06119"/>
    <w:rsid w:val="00A07A48"/>
    <w:rsid w:val="00A108EE"/>
    <w:rsid w:val="00A10BB8"/>
    <w:rsid w:val="00A119DD"/>
    <w:rsid w:val="00A11DBC"/>
    <w:rsid w:val="00A1200D"/>
    <w:rsid w:val="00A12A3B"/>
    <w:rsid w:val="00A12A3C"/>
    <w:rsid w:val="00A137E4"/>
    <w:rsid w:val="00A1446E"/>
    <w:rsid w:val="00A14813"/>
    <w:rsid w:val="00A1566A"/>
    <w:rsid w:val="00A15F1F"/>
    <w:rsid w:val="00A165BF"/>
    <w:rsid w:val="00A172E8"/>
    <w:rsid w:val="00A1759A"/>
    <w:rsid w:val="00A179FF"/>
    <w:rsid w:val="00A20277"/>
    <w:rsid w:val="00A2075C"/>
    <w:rsid w:val="00A21A36"/>
    <w:rsid w:val="00A22B11"/>
    <w:rsid w:val="00A233A0"/>
    <w:rsid w:val="00A241FF"/>
    <w:rsid w:val="00A24468"/>
    <w:rsid w:val="00A25294"/>
    <w:rsid w:val="00A254EE"/>
    <w:rsid w:val="00A25BE7"/>
    <w:rsid w:val="00A260C9"/>
    <w:rsid w:val="00A27008"/>
    <w:rsid w:val="00A279F0"/>
    <w:rsid w:val="00A27CDF"/>
    <w:rsid w:val="00A30123"/>
    <w:rsid w:val="00A309C6"/>
    <w:rsid w:val="00A30AAD"/>
    <w:rsid w:val="00A30ACC"/>
    <w:rsid w:val="00A30D13"/>
    <w:rsid w:val="00A314F9"/>
    <w:rsid w:val="00A319D0"/>
    <w:rsid w:val="00A32316"/>
    <w:rsid w:val="00A33172"/>
    <w:rsid w:val="00A33C63"/>
    <w:rsid w:val="00A3432B"/>
    <w:rsid w:val="00A346BA"/>
    <w:rsid w:val="00A34B48"/>
    <w:rsid w:val="00A34B6E"/>
    <w:rsid w:val="00A34C67"/>
    <w:rsid w:val="00A34D62"/>
    <w:rsid w:val="00A350CD"/>
    <w:rsid w:val="00A35EBD"/>
    <w:rsid w:val="00A3611D"/>
    <w:rsid w:val="00A36339"/>
    <w:rsid w:val="00A366E4"/>
    <w:rsid w:val="00A4065B"/>
    <w:rsid w:val="00A417FD"/>
    <w:rsid w:val="00A42585"/>
    <w:rsid w:val="00A42723"/>
    <w:rsid w:val="00A434F3"/>
    <w:rsid w:val="00A4376F"/>
    <w:rsid w:val="00A446E2"/>
    <w:rsid w:val="00A44A54"/>
    <w:rsid w:val="00A4549F"/>
    <w:rsid w:val="00A45612"/>
    <w:rsid w:val="00A45B9B"/>
    <w:rsid w:val="00A462FE"/>
    <w:rsid w:val="00A47200"/>
    <w:rsid w:val="00A47AFC"/>
    <w:rsid w:val="00A501C9"/>
    <w:rsid w:val="00A50506"/>
    <w:rsid w:val="00A50B05"/>
    <w:rsid w:val="00A50C9B"/>
    <w:rsid w:val="00A50D47"/>
    <w:rsid w:val="00A5176C"/>
    <w:rsid w:val="00A52FB0"/>
    <w:rsid w:val="00A53F55"/>
    <w:rsid w:val="00A5417B"/>
    <w:rsid w:val="00A54599"/>
    <w:rsid w:val="00A54B82"/>
    <w:rsid w:val="00A55160"/>
    <w:rsid w:val="00A55CA2"/>
    <w:rsid w:val="00A5675E"/>
    <w:rsid w:val="00A569D4"/>
    <w:rsid w:val="00A57BB7"/>
    <w:rsid w:val="00A57CB2"/>
    <w:rsid w:val="00A57F1A"/>
    <w:rsid w:val="00A60163"/>
    <w:rsid w:val="00A6038D"/>
    <w:rsid w:val="00A60BF6"/>
    <w:rsid w:val="00A60CF0"/>
    <w:rsid w:val="00A61429"/>
    <w:rsid w:val="00A61514"/>
    <w:rsid w:val="00A61645"/>
    <w:rsid w:val="00A619A5"/>
    <w:rsid w:val="00A62080"/>
    <w:rsid w:val="00A630A2"/>
    <w:rsid w:val="00A632B8"/>
    <w:rsid w:val="00A63BF3"/>
    <w:rsid w:val="00A63E43"/>
    <w:rsid w:val="00A642FD"/>
    <w:rsid w:val="00A64942"/>
    <w:rsid w:val="00A65911"/>
    <w:rsid w:val="00A663A7"/>
    <w:rsid w:val="00A6643C"/>
    <w:rsid w:val="00A67544"/>
    <w:rsid w:val="00A67EDC"/>
    <w:rsid w:val="00A67FFE"/>
    <w:rsid w:val="00A7075B"/>
    <w:rsid w:val="00A70F65"/>
    <w:rsid w:val="00A71CE6"/>
    <w:rsid w:val="00A71D23"/>
    <w:rsid w:val="00A7254A"/>
    <w:rsid w:val="00A7333A"/>
    <w:rsid w:val="00A7395C"/>
    <w:rsid w:val="00A73D0D"/>
    <w:rsid w:val="00A74A92"/>
    <w:rsid w:val="00A75CC1"/>
    <w:rsid w:val="00A75E88"/>
    <w:rsid w:val="00A76686"/>
    <w:rsid w:val="00A7723A"/>
    <w:rsid w:val="00A8012A"/>
    <w:rsid w:val="00A8056E"/>
    <w:rsid w:val="00A8059A"/>
    <w:rsid w:val="00A810F9"/>
    <w:rsid w:val="00A82D58"/>
    <w:rsid w:val="00A8399D"/>
    <w:rsid w:val="00A83E39"/>
    <w:rsid w:val="00A83E3D"/>
    <w:rsid w:val="00A84139"/>
    <w:rsid w:val="00A84196"/>
    <w:rsid w:val="00A8443A"/>
    <w:rsid w:val="00A8479C"/>
    <w:rsid w:val="00A849E1"/>
    <w:rsid w:val="00A8557B"/>
    <w:rsid w:val="00A85A05"/>
    <w:rsid w:val="00A85A0A"/>
    <w:rsid w:val="00A86227"/>
    <w:rsid w:val="00A86506"/>
    <w:rsid w:val="00A8677E"/>
    <w:rsid w:val="00A86D63"/>
    <w:rsid w:val="00A87797"/>
    <w:rsid w:val="00A90E72"/>
    <w:rsid w:val="00A9189E"/>
    <w:rsid w:val="00A918BE"/>
    <w:rsid w:val="00A922A2"/>
    <w:rsid w:val="00A92553"/>
    <w:rsid w:val="00A9327B"/>
    <w:rsid w:val="00A9373D"/>
    <w:rsid w:val="00A93B69"/>
    <w:rsid w:val="00A9421B"/>
    <w:rsid w:val="00A948DD"/>
    <w:rsid w:val="00A950AB"/>
    <w:rsid w:val="00A95FD7"/>
    <w:rsid w:val="00A963C7"/>
    <w:rsid w:val="00AA12F4"/>
    <w:rsid w:val="00AA1626"/>
    <w:rsid w:val="00AA1996"/>
    <w:rsid w:val="00AA1C25"/>
    <w:rsid w:val="00AA2B84"/>
    <w:rsid w:val="00AA3DB7"/>
    <w:rsid w:val="00AA46C9"/>
    <w:rsid w:val="00AA51F5"/>
    <w:rsid w:val="00AA5E3B"/>
    <w:rsid w:val="00AA68B4"/>
    <w:rsid w:val="00AA74EB"/>
    <w:rsid w:val="00AA7D9B"/>
    <w:rsid w:val="00AB00AA"/>
    <w:rsid w:val="00AB049C"/>
    <w:rsid w:val="00AB0543"/>
    <w:rsid w:val="00AB0AC9"/>
    <w:rsid w:val="00AB11AF"/>
    <w:rsid w:val="00AB185A"/>
    <w:rsid w:val="00AB1B65"/>
    <w:rsid w:val="00AB1BA7"/>
    <w:rsid w:val="00AB1E04"/>
    <w:rsid w:val="00AB209D"/>
    <w:rsid w:val="00AB29CF"/>
    <w:rsid w:val="00AB3113"/>
    <w:rsid w:val="00AB348A"/>
    <w:rsid w:val="00AB3F38"/>
    <w:rsid w:val="00AB43EC"/>
    <w:rsid w:val="00AB4BF4"/>
    <w:rsid w:val="00AB50ED"/>
    <w:rsid w:val="00AB5ADF"/>
    <w:rsid w:val="00AB5E57"/>
    <w:rsid w:val="00AB65F8"/>
    <w:rsid w:val="00AB725F"/>
    <w:rsid w:val="00AB7F9E"/>
    <w:rsid w:val="00AC0705"/>
    <w:rsid w:val="00AC109B"/>
    <w:rsid w:val="00AC1462"/>
    <w:rsid w:val="00AC165E"/>
    <w:rsid w:val="00AC23E0"/>
    <w:rsid w:val="00AC3D02"/>
    <w:rsid w:val="00AC425C"/>
    <w:rsid w:val="00AC4C21"/>
    <w:rsid w:val="00AC7036"/>
    <w:rsid w:val="00AC74DA"/>
    <w:rsid w:val="00AC7798"/>
    <w:rsid w:val="00AC7A2B"/>
    <w:rsid w:val="00AC7C25"/>
    <w:rsid w:val="00AD0A51"/>
    <w:rsid w:val="00AD0B37"/>
    <w:rsid w:val="00AD0C14"/>
    <w:rsid w:val="00AD11F7"/>
    <w:rsid w:val="00AD19BD"/>
    <w:rsid w:val="00AD1DB7"/>
    <w:rsid w:val="00AD2344"/>
    <w:rsid w:val="00AD281A"/>
    <w:rsid w:val="00AD2852"/>
    <w:rsid w:val="00AD34BA"/>
    <w:rsid w:val="00AD3976"/>
    <w:rsid w:val="00AD4D2A"/>
    <w:rsid w:val="00AD542F"/>
    <w:rsid w:val="00AD666C"/>
    <w:rsid w:val="00AD6B0A"/>
    <w:rsid w:val="00AD7305"/>
    <w:rsid w:val="00AD74AB"/>
    <w:rsid w:val="00AD7625"/>
    <w:rsid w:val="00AD7E64"/>
    <w:rsid w:val="00AE0C56"/>
    <w:rsid w:val="00AE149E"/>
    <w:rsid w:val="00AE15B2"/>
    <w:rsid w:val="00AE21BB"/>
    <w:rsid w:val="00AE22F2"/>
    <w:rsid w:val="00AE29FC"/>
    <w:rsid w:val="00AE2F3F"/>
    <w:rsid w:val="00AE318A"/>
    <w:rsid w:val="00AE3B4E"/>
    <w:rsid w:val="00AE59EC"/>
    <w:rsid w:val="00AE6713"/>
    <w:rsid w:val="00AE67B3"/>
    <w:rsid w:val="00AE7118"/>
    <w:rsid w:val="00AE733B"/>
    <w:rsid w:val="00AE7864"/>
    <w:rsid w:val="00AE7949"/>
    <w:rsid w:val="00AF1F9C"/>
    <w:rsid w:val="00AF25D5"/>
    <w:rsid w:val="00AF2B91"/>
    <w:rsid w:val="00AF3993"/>
    <w:rsid w:val="00AF3DBB"/>
    <w:rsid w:val="00AF5194"/>
    <w:rsid w:val="00AF53EF"/>
    <w:rsid w:val="00AF6866"/>
    <w:rsid w:val="00AF73C3"/>
    <w:rsid w:val="00AF795C"/>
    <w:rsid w:val="00AF7965"/>
    <w:rsid w:val="00B0024B"/>
    <w:rsid w:val="00B003C1"/>
    <w:rsid w:val="00B00752"/>
    <w:rsid w:val="00B01DB9"/>
    <w:rsid w:val="00B0244F"/>
    <w:rsid w:val="00B026C1"/>
    <w:rsid w:val="00B02B9C"/>
    <w:rsid w:val="00B0353B"/>
    <w:rsid w:val="00B040B2"/>
    <w:rsid w:val="00B04969"/>
    <w:rsid w:val="00B05741"/>
    <w:rsid w:val="00B05997"/>
    <w:rsid w:val="00B05BF1"/>
    <w:rsid w:val="00B0625F"/>
    <w:rsid w:val="00B0686C"/>
    <w:rsid w:val="00B06B91"/>
    <w:rsid w:val="00B07BD7"/>
    <w:rsid w:val="00B10558"/>
    <w:rsid w:val="00B109AD"/>
    <w:rsid w:val="00B11511"/>
    <w:rsid w:val="00B13830"/>
    <w:rsid w:val="00B14068"/>
    <w:rsid w:val="00B14723"/>
    <w:rsid w:val="00B15397"/>
    <w:rsid w:val="00B156A9"/>
    <w:rsid w:val="00B15F83"/>
    <w:rsid w:val="00B160FF"/>
    <w:rsid w:val="00B16322"/>
    <w:rsid w:val="00B1662E"/>
    <w:rsid w:val="00B16A6F"/>
    <w:rsid w:val="00B17D66"/>
    <w:rsid w:val="00B204DE"/>
    <w:rsid w:val="00B21D86"/>
    <w:rsid w:val="00B22A6B"/>
    <w:rsid w:val="00B22C0D"/>
    <w:rsid w:val="00B23AF4"/>
    <w:rsid w:val="00B23C15"/>
    <w:rsid w:val="00B2515E"/>
    <w:rsid w:val="00B25762"/>
    <w:rsid w:val="00B25B40"/>
    <w:rsid w:val="00B25FDE"/>
    <w:rsid w:val="00B26427"/>
    <w:rsid w:val="00B26AB0"/>
    <w:rsid w:val="00B26AD2"/>
    <w:rsid w:val="00B26CA2"/>
    <w:rsid w:val="00B30B4E"/>
    <w:rsid w:val="00B30C06"/>
    <w:rsid w:val="00B31128"/>
    <w:rsid w:val="00B31246"/>
    <w:rsid w:val="00B326FF"/>
    <w:rsid w:val="00B32E40"/>
    <w:rsid w:val="00B340AA"/>
    <w:rsid w:val="00B34A9F"/>
    <w:rsid w:val="00B34B80"/>
    <w:rsid w:val="00B34F6F"/>
    <w:rsid w:val="00B35CDA"/>
    <w:rsid w:val="00B36358"/>
    <w:rsid w:val="00B37167"/>
    <w:rsid w:val="00B374EA"/>
    <w:rsid w:val="00B37A01"/>
    <w:rsid w:val="00B37D97"/>
    <w:rsid w:val="00B411BD"/>
    <w:rsid w:val="00B41559"/>
    <w:rsid w:val="00B418E8"/>
    <w:rsid w:val="00B42285"/>
    <w:rsid w:val="00B4274B"/>
    <w:rsid w:val="00B42F0A"/>
    <w:rsid w:val="00B435B1"/>
    <w:rsid w:val="00B4367F"/>
    <w:rsid w:val="00B438BA"/>
    <w:rsid w:val="00B43E3C"/>
    <w:rsid w:val="00B44F99"/>
    <w:rsid w:val="00B45876"/>
    <w:rsid w:val="00B4713F"/>
    <w:rsid w:val="00B51542"/>
    <w:rsid w:val="00B51D1D"/>
    <w:rsid w:val="00B5310E"/>
    <w:rsid w:val="00B533C7"/>
    <w:rsid w:val="00B54ACC"/>
    <w:rsid w:val="00B54DCB"/>
    <w:rsid w:val="00B55AC2"/>
    <w:rsid w:val="00B560C9"/>
    <w:rsid w:val="00B56533"/>
    <w:rsid w:val="00B56CFC"/>
    <w:rsid w:val="00B57777"/>
    <w:rsid w:val="00B57A0F"/>
    <w:rsid w:val="00B57A17"/>
    <w:rsid w:val="00B57BF9"/>
    <w:rsid w:val="00B61527"/>
    <w:rsid w:val="00B61BE2"/>
    <w:rsid w:val="00B6266F"/>
    <w:rsid w:val="00B62AB8"/>
    <w:rsid w:val="00B62E0B"/>
    <w:rsid w:val="00B63C32"/>
    <w:rsid w:val="00B64434"/>
    <w:rsid w:val="00B6541C"/>
    <w:rsid w:val="00B65970"/>
    <w:rsid w:val="00B65BF7"/>
    <w:rsid w:val="00B66374"/>
    <w:rsid w:val="00B66E53"/>
    <w:rsid w:val="00B66F76"/>
    <w:rsid w:val="00B700F1"/>
    <w:rsid w:val="00B711CE"/>
    <w:rsid w:val="00B71DC8"/>
    <w:rsid w:val="00B73B87"/>
    <w:rsid w:val="00B746C6"/>
    <w:rsid w:val="00B75877"/>
    <w:rsid w:val="00B75971"/>
    <w:rsid w:val="00B7604C"/>
    <w:rsid w:val="00B7652C"/>
    <w:rsid w:val="00B766BF"/>
    <w:rsid w:val="00B76FA6"/>
    <w:rsid w:val="00B801AB"/>
    <w:rsid w:val="00B80910"/>
    <w:rsid w:val="00B818F4"/>
    <w:rsid w:val="00B81BC9"/>
    <w:rsid w:val="00B8222F"/>
    <w:rsid w:val="00B8226A"/>
    <w:rsid w:val="00B82615"/>
    <w:rsid w:val="00B83444"/>
    <w:rsid w:val="00B836ED"/>
    <w:rsid w:val="00B8393D"/>
    <w:rsid w:val="00B84500"/>
    <w:rsid w:val="00B853BE"/>
    <w:rsid w:val="00B86476"/>
    <w:rsid w:val="00B8678D"/>
    <w:rsid w:val="00B86A3D"/>
    <w:rsid w:val="00B875C7"/>
    <w:rsid w:val="00B87F3B"/>
    <w:rsid w:val="00B90D10"/>
    <w:rsid w:val="00B90FE5"/>
    <w:rsid w:val="00B91073"/>
    <w:rsid w:val="00B919AD"/>
    <w:rsid w:val="00B91A2B"/>
    <w:rsid w:val="00B92013"/>
    <w:rsid w:val="00B93204"/>
    <w:rsid w:val="00B943F5"/>
    <w:rsid w:val="00B94E17"/>
    <w:rsid w:val="00B95023"/>
    <w:rsid w:val="00B957FE"/>
    <w:rsid w:val="00B95F02"/>
    <w:rsid w:val="00B96B3F"/>
    <w:rsid w:val="00B96BEF"/>
    <w:rsid w:val="00B96FC0"/>
    <w:rsid w:val="00B97260"/>
    <w:rsid w:val="00B97A69"/>
    <w:rsid w:val="00B97D90"/>
    <w:rsid w:val="00BA0560"/>
    <w:rsid w:val="00BA0632"/>
    <w:rsid w:val="00BA0AAA"/>
    <w:rsid w:val="00BA0B3E"/>
    <w:rsid w:val="00BA0DFB"/>
    <w:rsid w:val="00BA2245"/>
    <w:rsid w:val="00BA28FC"/>
    <w:rsid w:val="00BA2FEF"/>
    <w:rsid w:val="00BA3C6A"/>
    <w:rsid w:val="00BA3F0A"/>
    <w:rsid w:val="00BA4375"/>
    <w:rsid w:val="00BA6D48"/>
    <w:rsid w:val="00BB1548"/>
    <w:rsid w:val="00BB1CE7"/>
    <w:rsid w:val="00BB2148"/>
    <w:rsid w:val="00BB2FD3"/>
    <w:rsid w:val="00BB2FDF"/>
    <w:rsid w:val="00BB2FFF"/>
    <w:rsid w:val="00BB4114"/>
    <w:rsid w:val="00BB5C95"/>
    <w:rsid w:val="00BB5F3C"/>
    <w:rsid w:val="00BB5FCB"/>
    <w:rsid w:val="00BB604B"/>
    <w:rsid w:val="00BC00EC"/>
    <w:rsid w:val="00BC04D0"/>
    <w:rsid w:val="00BC08C5"/>
    <w:rsid w:val="00BC111E"/>
    <w:rsid w:val="00BC12FB"/>
    <w:rsid w:val="00BC1C3C"/>
    <w:rsid w:val="00BC1EFF"/>
    <w:rsid w:val="00BC307F"/>
    <w:rsid w:val="00BC3159"/>
    <w:rsid w:val="00BC3257"/>
    <w:rsid w:val="00BC3717"/>
    <w:rsid w:val="00BC37B7"/>
    <w:rsid w:val="00BC39DB"/>
    <w:rsid w:val="00BC3A32"/>
    <w:rsid w:val="00BC3B07"/>
    <w:rsid w:val="00BC46EF"/>
    <w:rsid w:val="00BC6FD6"/>
    <w:rsid w:val="00BC7F5B"/>
    <w:rsid w:val="00BD008E"/>
    <w:rsid w:val="00BD2F3B"/>
    <w:rsid w:val="00BD3372"/>
    <w:rsid w:val="00BD3A5E"/>
    <w:rsid w:val="00BD3C54"/>
    <w:rsid w:val="00BD50AA"/>
    <w:rsid w:val="00BD5135"/>
    <w:rsid w:val="00BD5170"/>
    <w:rsid w:val="00BD5425"/>
    <w:rsid w:val="00BD7291"/>
    <w:rsid w:val="00BD7EA3"/>
    <w:rsid w:val="00BD7FE2"/>
    <w:rsid w:val="00BE0B19"/>
    <w:rsid w:val="00BE0DD8"/>
    <w:rsid w:val="00BE13F0"/>
    <w:rsid w:val="00BE1D82"/>
    <w:rsid w:val="00BE1EE4"/>
    <w:rsid w:val="00BE1F8B"/>
    <w:rsid w:val="00BE2B4F"/>
    <w:rsid w:val="00BE2F39"/>
    <w:rsid w:val="00BE30F3"/>
    <w:rsid w:val="00BE332D"/>
    <w:rsid w:val="00BE3764"/>
    <w:rsid w:val="00BE3CF1"/>
    <w:rsid w:val="00BE44F3"/>
    <w:rsid w:val="00BE4B20"/>
    <w:rsid w:val="00BE56A2"/>
    <w:rsid w:val="00BE5AF8"/>
    <w:rsid w:val="00BE5D43"/>
    <w:rsid w:val="00BE5FC4"/>
    <w:rsid w:val="00BE6526"/>
    <w:rsid w:val="00BE7C4D"/>
    <w:rsid w:val="00BE7F6A"/>
    <w:rsid w:val="00BF0274"/>
    <w:rsid w:val="00BF0668"/>
    <w:rsid w:val="00BF08C4"/>
    <w:rsid w:val="00BF0BAF"/>
    <w:rsid w:val="00BF19CE"/>
    <w:rsid w:val="00BF2834"/>
    <w:rsid w:val="00BF2B6F"/>
    <w:rsid w:val="00BF3120"/>
    <w:rsid w:val="00BF351A"/>
    <w:rsid w:val="00BF3914"/>
    <w:rsid w:val="00BF3D6E"/>
    <w:rsid w:val="00BF49B1"/>
    <w:rsid w:val="00BF5552"/>
    <w:rsid w:val="00BF5F53"/>
    <w:rsid w:val="00BF6128"/>
    <w:rsid w:val="00BF639C"/>
    <w:rsid w:val="00BF73F2"/>
    <w:rsid w:val="00C009B4"/>
    <w:rsid w:val="00C01671"/>
    <w:rsid w:val="00C0170A"/>
    <w:rsid w:val="00C02419"/>
    <w:rsid w:val="00C02766"/>
    <w:rsid w:val="00C02A72"/>
    <w:rsid w:val="00C02ADB"/>
    <w:rsid w:val="00C02F4E"/>
    <w:rsid w:val="00C0300C"/>
    <w:rsid w:val="00C03495"/>
    <w:rsid w:val="00C03EE8"/>
    <w:rsid w:val="00C04620"/>
    <w:rsid w:val="00C04A9D"/>
    <w:rsid w:val="00C05BEC"/>
    <w:rsid w:val="00C0674B"/>
    <w:rsid w:val="00C06E7D"/>
    <w:rsid w:val="00C07229"/>
    <w:rsid w:val="00C10094"/>
    <w:rsid w:val="00C1112B"/>
    <w:rsid w:val="00C11993"/>
    <w:rsid w:val="00C11A88"/>
    <w:rsid w:val="00C12012"/>
    <w:rsid w:val="00C12874"/>
    <w:rsid w:val="00C12BC1"/>
    <w:rsid w:val="00C13BDA"/>
    <w:rsid w:val="00C13FFD"/>
    <w:rsid w:val="00C14581"/>
    <w:rsid w:val="00C14632"/>
    <w:rsid w:val="00C14F6F"/>
    <w:rsid w:val="00C157C7"/>
    <w:rsid w:val="00C16C30"/>
    <w:rsid w:val="00C16D2F"/>
    <w:rsid w:val="00C1715E"/>
    <w:rsid w:val="00C175AC"/>
    <w:rsid w:val="00C20A00"/>
    <w:rsid w:val="00C21023"/>
    <w:rsid w:val="00C2162C"/>
    <w:rsid w:val="00C21673"/>
    <w:rsid w:val="00C21A78"/>
    <w:rsid w:val="00C21C7A"/>
    <w:rsid w:val="00C22546"/>
    <w:rsid w:val="00C230D2"/>
    <w:rsid w:val="00C23130"/>
    <w:rsid w:val="00C23221"/>
    <w:rsid w:val="00C255A5"/>
    <w:rsid w:val="00C2584B"/>
    <w:rsid w:val="00C25942"/>
    <w:rsid w:val="00C25DD9"/>
    <w:rsid w:val="00C25E9D"/>
    <w:rsid w:val="00C26097"/>
    <w:rsid w:val="00C2663F"/>
    <w:rsid w:val="00C26DB8"/>
    <w:rsid w:val="00C325FA"/>
    <w:rsid w:val="00C3266F"/>
    <w:rsid w:val="00C3400F"/>
    <w:rsid w:val="00C34B64"/>
    <w:rsid w:val="00C34C36"/>
    <w:rsid w:val="00C352B3"/>
    <w:rsid w:val="00C3654C"/>
    <w:rsid w:val="00C36BF5"/>
    <w:rsid w:val="00C36DBC"/>
    <w:rsid w:val="00C376BA"/>
    <w:rsid w:val="00C40373"/>
    <w:rsid w:val="00C4082D"/>
    <w:rsid w:val="00C40AE6"/>
    <w:rsid w:val="00C411AF"/>
    <w:rsid w:val="00C4138D"/>
    <w:rsid w:val="00C41E3A"/>
    <w:rsid w:val="00C4304C"/>
    <w:rsid w:val="00C4317F"/>
    <w:rsid w:val="00C43315"/>
    <w:rsid w:val="00C43716"/>
    <w:rsid w:val="00C45155"/>
    <w:rsid w:val="00C452F5"/>
    <w:rsid w:val="00C45E3D"/>
    <w:rsid w:val="00C4633B"/>
    <w:rsid w:val="00C46555"/>
    <w:rsid w:val="00C46B15"/>
    <w:rsid w:val="00C46F7D"/>
    <w:rsid w:val="00C47302"/>
    <w:rsid w:val="00C479B5"/>
    <w:rsid w:val="00C47EDA"/>
    <w:rsid w:val="00C50242"/>
    <w:rsid w:val="00C5034D"/>
    <w:rsid w:val="00C5050E"/>
    <w:rsid w:val="00C50E99"/>
    <w:rsid w:val="00C51E57"/>
    <w:rsid w:val="00C52744"/>
    <w:rsid w:val="00C52947"/>
    <w:rsid w:val="00C53EB3"/>
    <w:rsid w:val="00C542D4"/>
    <w:rsid w:val="00C54D71"/>
    <w:rsid w:val="00C5547E"/>
    <w:rsid w:val="00C558F2"/>
    <w:rsid w:val="00C563F5"/>
    <w:rsid w:val="00C570F7"/>
    <w:rsid w:val="00C62200"/>
    <w:rsid w:val="00C62388"/>
    <w:rsid w:val="00C6240E"/>
    <w:rsid w:val="00C628B8"/>
    <w:rsid w:val="00C62B0B"/>
    <w:rsid w:val="00C62CD5"/>
    <w:rsid w:val="00C636E6"/>
    <w:rsid w:val="00C639D6"/>
    <w:rsid w:val="00C63F8E"/>
    <w:rsid w:val="00C647FB"/>
    <w:rsid w:val="00C653D7"/>
    <w:rsid w:val="00C654E0"/>
    <w:rsid w:val="00C65572"/>
    <w:rsid w:val="00C65F39"/>
    <w:rsid w:val="00C676C5"/>
    <w:rsid w:val="00C67EAB"/>
    <w:rsid w:val="00C70494"/>
    <w:rsid w:val="00C70DFF"/>
    <w:rsid w:val="00C710C1"/>
    <w:rsid w:val="00C715C2"/>
    <w:rsid w:val="00C718C2"/>
    <w:rsid w:val="00C718D2"/>
    <w:rsid w:val="00C71C07"/>
    <w:rsid w:val="00C74D50"/>
    <w:rsid w:val="00C75A6B"/>
    <w:rsid w:val="00C76194"/>
    <w:rsid w:val="00C763B6"/>
    <w:rsid w:val="00C7644F"/>
    <w:rsid w:val="00C768F6"/>
    <w:rsid w:val="00C80073"/>
    <w:rsid w:val="00C80978"/>
    <w:rsid w:val="00C80DEA"/>
    <w:rsid w:val="00C82F5A"/>
    <w:rsid w:val="00C832DC"/>
    <w:rsid w:val="00C8377F"/>
    <w:rsid w:val="00C8437E"/>
    <w:rsid w:val="00C84887"/>
    <w:rsid w:val="00C8646D"/>
    <w:rsid w:val="00C874A9"/>
    <w:rsid w:val="00C90FE5"/>
    <w:rsid w:val="00C91DE3"/>
    <w:rsid w:val="00C92C7F"/>
    <w:rsid w:val="00C92EE9"/>
    <w:rsid w:val="00C9369D"/>
    <w:rsid w:val="00C944FA"/>
    <w:rsid w:val="00C953EF"/>
    <w:rsid w:val="00C95854"/>
    <w:rsid w:val="00C95EFF"/>
    <w:rsid w:val="00C96553"/>
    <w:rsid w:val="00C96E6F"/>
    <w:rsid w:val="00C97872"/>
    <w:rsid w:val="00CA0143"/>
    <w:rsid w:val="00CA0532"/>
    <w:rsid w:val="00CA17A0"/>
    <w:rsid w:val="00CA1A45"/>
    <w:rsid w:val="00CA2241"/>
    <w:rsid w:val="00CA3CDD"/>
    <w:rsid w:val="00CA403B"/>
    <w:rsid w:val="00CA505A"/>
    <w:rsid w:val="00CA59DD"/>
    <w:rsid w:val="00CA6E96"/>
    <w:rsid w:val="00CB008E"/>
    <w:rsid w:val="00CB01FA"/>
    <w:rsid w:val="00CB0737"/>
    <w:rsid w:val="00CB097A"/>
    <w:rsid w:val="00CB252D"/>
    <w:rsid w:val="00CB26EC"/>
    <w:rsid w:val="00CB2D2A"/>
    <w:rsid w:val="00CB44CA"/>
    <w:rsid w:val="00CB4F0E"/>
    <w:rsid w:val="00CB4FC9"/>
    <w:rsid w:val="00CB517E"/>
    <w:rsid w:val="00CB54C1"/>
    <w:rsid w:val="00CB5B1E"/>
    <w:rsid w:val="00CB650D"/>
    <w:rsid w:val="00CB7292"/>
    <w:rsid w:val="00CB787A"/>
    <w:rsid w:val="00CB7B36"/>
    <w:rsid w:val="00CC0C4A"/>
    <w:rsid w:val="00CC17F0"/>
    <w:rsid w:val="00CC1853"/>
    <w:rsid w:val="00CC1FAE"/>
    <w:rsid w:val="00CC1FDB"/>
    <w:rsid w:val="00CC380A"/>
    <w:rsid w:val="00CC3A23"/>
    <w:rsid w:val="00CC4423"/>
    <w:rsid w:val="00CC5248"/>
    <w:rsid w:val="00CC56C1"/>
    <w:rsid w:val="00CC5821"/>
    <w:rsid w:val="00CC58BF"/>
    <w:rsid w:val="00CC737C"/>
    <w:rsid w:val="00CD087D"/>
    <w:rsid w:val="00CD09D8"/>
    <w:rsid w:val="00CD0F5D"/>
    <w:rsid w:val="00CD1C0B"/>
    <w:rsid w:val="00CD239A"/>
    <w:rsid w:val="00CD2872"/>
    <w:rsid w:val="00CD2CEB"/>
    <w:rsid w:val="00CD2D16"/>
    <w:rsid w:val="00CD42B3"/>
    <w:rsid w:val="00CD5512"/>
    <w:rsid w:val="00CD5A76"/>
    <w:rsid w:val="00CD5BD5"/>
    <w:rsid w:val="00CD6E3D"/>
    <w:rsid w:val="00CD71AB"/>
    <w:rsid w:val="00CD7ADA"/>
    <w:rsid w:val="00CE0109"/>
    <w:rsid w:val="00CE0D97"/>
    <w:rsid w:val="00CE1201"/>
    <w:rsid w:val="00CE1FC5"/>
    <w:rsid w:val="00CE2722"/>
    <w:rsid w:val="00CE365E"/>
    <w:rsid w:val="00CE46E5"/>
    <w:rsid w:val="00CE485A"/>
    <w:rsid w:val="00CE5279"/>
    <w:rsid w:val="00CE5A78"/>
    <w:rsid w:val="00CE7746"/>
    <w:rsid w:val="00CE78AE"/>
    <w:rsid w:val="00CE7E62"/>
    <w:rsid w:val="00CF08B7"/>
    <w:rsid w:val="00CF195E"/>
    <w:rsid w:val="00CF19DA"/>
    <w:rsid w:val="00CF1C7F"/>
    <w:rsid w:val="00CF1CC0"/>
    <w:rsid w:val="00CF2074"/>
    <w:rsid w:val="00CF24F8"/>
    <w:rsid w:val="00CF2653"/>
    <w:rsid w:val="00CF31BE"/>
    <w:rsid w:val="00CF37D2"/>
    <w:rsid w:val="00CF3DD3"/>
    <w:rsid w:val="00CF4247"/>
    <w:rsid w:val="00CF4460"/>
    <w:rsid w:val="00CF4A53"/>
    <w:rsid w:val="00CF51D1"/>
    <w:rsid w:val="00CF5263"/>
    <w:rsid w:val="00CF5443"/>
    <w:rsid w:val="00CF60B5"/>
    <w:rsid w:val="00CF6C3F"/>
    <w:rsid w:val="00D004FA"/>
    <w:rsid w:val="00D00612"/>
    <w:rsid w:val="00D013EA"/>
    <w:rsid w:val="00D01B21"/>
    <w:rsid w:val="00D01E09"/>
    <w:rsid w:val="00D01E2F"/>
    <w:rsid w:val="00D025B2"/>
    <w:rsid w:val="00D027C7"/>
    <w:rsid w:val="00D03102"/>
    <w:rsid w:val="00D03727"/>
    <w:rsid w:val="00D0378A"/>
    <w:rsid w:val="00D05132"/>
    <w:rsid w:val="00D054F8"/>
    <w:rsid w:val="00D05EA9"/>
    <w:rsid w:val="00D0624E"/>
    <w:rsid w:val="00D06E40"/>
    <w:rsid w:val="00D071F8"/>
    <w:rsid w:val="00D07252"/>
    <w:rsid w:val="00D074F4"/>
    <w:rsid w:val="00D077D6"/>
    <w:rsid w:val="00D07CE1"/>
    <w:rsid w:val="00D1026A"/>
    <w:rsid w:val="00D107CF"/>
    <w:rsid w:val="00D11377"/>
    <w:rsid w:val="00D11B0B"/>
    <w:rsid w:val="00D12293"/>
    <w:rsid w:val="00D13F36"/>
    <w:rsid w:val="00D14088"/>
    <w:rsid w:val="00D14118"/>
    <w:rsid w:val="00D14236"/>
    <w:rsid w:val="00D14553"/>
    <w:rsid w:val="00D145AF"/>
    <w:rsid w:val="00D14DB1"/>
    <w:rsid w:val="00D15F43"/>
    <w:rsid w:val="00D16E87"/>
    <w:rsid w:val="00D20B8B"/>
    <w:rsid w:val="00D20CFA"/>
    <w:rsid w:val="00D2162C"/>
    <w:rsid w:val="00D2170B"/>
    <w:rsid w:val="00D21A3C"/>
    <w:rsid w:val="00D21FF1"/>
    <w:rsid w:val="00D227AE"/>
    <w:rsid w:val="00D233F1"/>
    <w:rsid w:val="00D241BE"/>
    <w:rsid w:val="00D244AA"/>
    <w:rsid w:val="00D2469B"/>
    <w:rsid w:val="00D24CF9"/>
    <w:rsid w:val="00D24F4C"/>
    <w:rsid w:val="00D256F8"/>
    <w:rsid w:val="00D2685C"/>
    <w:rsid w:val="00D26A3B"/>
    <w:rsid w:val="00D26C2B"/>
    <w:rsid w:val="00D302FD"/>
    <w:rsid w:val="00D3038A"/>
    <w:rsid w:val="00D30859"/>
    <w:rsid w:val="00D3098D"/>
    <w:rsid w:val="00D31289"/>
    <w:rsid w:val="00D31A02"/>
    <w:rsid w:val="00D31DAD"/>
    <w:rsid w:val="00D32826"/>
    <w:rsid w:val="00D33162"/>
    <w:rsid w:val="00D331E1"/>
    <w:rsid w:val="00D3323C"/>
    <w:rsid w:val="00D33456"/>
    <w:rsid w:val="00D3356F"/>
    <w:rsid w:val="00D3396F"/>
    <w:rsid w:val="00D33D4D"/>
    <w:rsid w:val="00D343CE"/>
    <w:rsid w:val="00D34A0B"/>
    <w:rsid w:val="00D35EBF"/>
    <w:rsid w:val="00D36234"/>
    <w:rsid w:val="00D36371"/>
    <w:rsid w:val="00D371F0"/>
    <w:rsid w:val="00D37A53"/>
    <w:rsid w:val="00D433C3"/>
    <w:rsid w:val="00D437D8"/>
    <w:rsid w:val="00D43E95"/>
    <w:rsid w:val="00D44994"/>
    <w:rsid w:val="00D45DF3"/>
    <w:rsid w:val="00D46174"/>
    <w:rsid w:val="00D4658F"/>
    <w:rsid w:val="00D466A9"/>
    <w:rsid w:val="00D47DD0"/>
    <w:rsid w:val="00D50183"/>
    <w:rsid w:val="00D51D12"/>
    <w:rsid w:val="00D529C9"/>
    <w:rsid w:val="00D53039"/>
    <w:rsid w:val="00D5362B"/>
    <w:rsid w:val="00D54681"/>
    <w:rsid w:val="00D55072"/>
    <w:rsid w:val="00D551B5"/>
    <w:rsid w:val="00D55343"/>
    <w:rsid w:val="00D56DB2"/>
    <w:rsid w:val="00D5747F"/>
    <w:rsid w:val="00D57495"/>
    <w:rsid w:val="00D574FA"/>
    <w:rsid w:val="00D57DF5"/>
    <w:rsid w:val="00D57FEE"/>
    <w:rsid w:val="00D60ABE"/>
    <w:rsid w:val="00D60BCA"/>
    <w:rsid w:val="00D60C8D"/>
    <w:rsid w:val="00D61374"/>
    <w:rsid w:val="00D6168A"/>
    <w:rsid w:val="00D616A5"/>
    <w:rsid w:val="00D61FF0"/>
    <w:rsid w:val="00D6211D"/>
    <w:rsid w:val="00D62C97"/>
    <w:rsid w:val="00D62D7A"/>
    <w:rsid w:val="00D63517"/>
    <w:rsid w:val="00D638AF"/>
    <w:rsid w:val="00D63925"/>
    <w:rsid w:val="00D63A02"/>
    <w:rsid w:val="00D63B75"/>
    <w:rsid w:val="00D659B1"/>
    <w:rsid w:val="00D65D7B"/>
    <w:rsid w:val="00D66E18"/>
    <w:rsid w:val="00D6734D"/>
    <w:rsid w:val="00D6758B"/>
    <w:rsid w:val="00D679CF"/>
    <w:rsid w:val="00D679D3"/>
    <w:rsid w:val="00D7356F"/>
    <w:rsid w:val="00D73587"/>
    <w:rsid w:val="00D73CE5"/>
    <w:rsid w:val="00D73EBB"/>
    <w:rsid w:val="00D7482C"/>
    <w:rsid w:val="00D751FB"/>
    <w:rsid w:val="00D754D6"/>
    <w:rsid w:val="00D761AA"/>
    <w:rsid w:val="00D76FAE"/>
    <w:rsid w:val="00D777D7"/>
    <w:rsid w:val="00D8076F"/>
    <w:rsid w:val="00D80AB8"/>
    <w:rsid w:val="00D81792"/>
    <w:rsid w:val="00D8192A"/>
    <w:rsid w:val="00D819B1"/>
    <w:rsid w:val="00D81A21"/>
    <w:rsid w:val="00D82494"/>
    <w:rsid w:val="00D82B27"/>
    <w:rsid w:val="00D82EFB"/>
    <w:rsid w:val="00D8337D"/>
    <w:rsid w:val="00D83AE9"/>
    <w:rsid w:val="00D84DD7"/>
    <w:rsid w:val="00D85140"/>
    <w:rsid w:val="00D851D7"/>
    <w:rsid w:val="00D857B8"/>
    <w:rsid w:val="00D86BC0"/>
    <w:rsid w:val="00D87175"/>
    <w:rsid w:val="00D87ABF"/>
    <w:rsid w:val="00D87B5C"/>
    <w:rsid w:val="00D902F7"/>
    <w:rsid w:val="00D90968"/>
    <w:rsid w:val="00D90CD3"/>
    <w:rsid w:val="00D918FA"/>
    <w:rsid w:val="00D919E6"/>
    <w:rsid w:val="00D91A8A"/>
    <w:rsid w:val="00D91BE1"/>
    <w:rsid w:val="00D91DD2"/>
    <w:rsid w:val="00D92675"/>
    <w:rsid w:val="00D92C29"/>
    <w:rsid w:val="00D936E2"/>
    <w:rsid w:val="00D93972"/>
    <w:rsid w:val="00D95104"/>
    <w:rsid w:val="00D95600"/>
    <w:rsid w:val="00D9683C"/>
    <w:rsid w:val="00D971E4"/>
    <w:rsid w:val="00D97884"/>
    <w:rsid w:val="00DA0A7F"/>
    <w:rsid w:val="00DA1C31"/>
    <w:rsid w:val="00DA20BC"/>
    <w:rsid w:val="00DA241B"/>
    <w:rsid w:val="00DA25AF"/>
    <w:rsid w:val="00DA2890"/>
    <w:rsid w:val="00DA2CBD"/>
    <w:rsid w:val="00DA2ED7"/>
    <w:rsid w:val="00DA3E7A"/>
    <w:rsid w:val="00DA430C"/>
    <w:rsid w:val="00DA615D"/>
    <w:rsid w:val="00DA6598"/>
    <w:rsid w:val="00DA6C0F"/>
    <w:rsid w:val="00DA702F"/>
    <w:rsid w:val="00DA7F8A"/>
    <w:rsid w:val="00DB0176"/>
    <w:rsid w:val="00DB0404"/>
    <w:rsid w:val="00DB11F8"/>
    <w:rsid w:val="00DB18F8"/>
    <w:rsid w:val="00DB1F2A"/>
    <w:rsid w:val="00DB2483"/>
    <w:rsid w:val="00DB297F"/>
    <w:rsid w:val="00DB2FFD"/>
    <w:rsid w:val="00DB3153"/>
    <w:rsid w:val="00DB317A"/>
    <w:rsid w:val="00DB329D"/>
    <w:rsid w:val="00DB3B82"/>
    <w:rsid w:val="00DB485D"/>
    <w:rsid w:val="00DB693F"/>
    <w:rsid w:val="00DB6953"/>
    <w:rsid w:val="00DB6CDF"/>
    <w:rsid w:val="00DB7F7F"/>
    <w:rsid w:val="00DC0AAE"/>
    <w:rsid w:val="00DC1327"/>
    <w:rsid w:val="00DC1350"/>
    <w:rsid w:val="00DC3237"/>
    <w:rsid w:val="00DC3C1E"/>
    <w:rsid w:val="00DC41A4"/>
    <w:rsid w:val="00DC4A9A"/>
    <w:rsid w:val="00DC5672"/>
    <w:rsid w:val="00DC56FA"/>
    <w:rsid w:val="00DC60A2"/>
    <w:rsid w:val="00DC6600"/>
    <w:rsid w:val="00DC67BD"/>
    <w:rsid w:val="00DC6924"/>
    <w:rsid w:val="00DC6EF3"/>
    <w:rsid w:val="00DC7158"/>
    <w:rsid w:val="00DC71F2"/>
    <w:rsid w:val="00DD2025"/>
    <w:rsid w:val="00DD22EA"/>
    <w:rsid w:val="00DD2345"/>
    <w:rsid w:val="00DD23A0"/>
    <w:rsid w:val="00DD39AC"/>
    <w:rsid w:val="00DD3EF5"/>
    <w:rsid w:val="00DD4E67"/>
    <w:rsid w:val="00DD53FA"/>
    <w:rsid w:val="00DD5F42"/>
    <w:rsid w:val="00DD617B"/>
    <w:rsid w:val="00DE0E59"/>
    <w:rsid w:val="00DE0F6C"/>
    <w:rsid w:val="00DE1297"/>
    <w:rsid w:val="00DE219B"/>
    <w:rsid w:val="00DE2855"/>
    <w:rsid w:val="00DE28A2"/>
    <w:rsid w:val="00DE29A0"/>
    <w:rsid w:val="00DE2CCB"/>
    <w:rsid w:val="00DE381C"/>
    <w:rsid w:val="00DE4F7A"/>
    <w:rsid w:val="00DE52E3"/>
    <w:rsid w:val="00DE571A"/>
    <w:rsid w:val="00DE7C00"/>
    <w:rsid w:val="00DE7E68"/>
    <w:rsid w:val="00DE7F37"/>
    <w:rsid w:val="00DF03E9"/>
    <w:rsid w:val="00DF03ED"/>
    <w:rsid w:val="00DF04EE"/>
    <w:rsid w:val="00DF0B33"/>
    <w:rsid w:val="00DF0BF4"/>
    <w:rsid w:val="00DF0E74"/>
    <w:rsid w:val="00DF179D"/>
    <w:rsid w:val="00DF1A46"/>
    <w:rsid w:val="00DF1E9C"/>
    <w:rsid w:val="00DF3908"/>
    <w:rsid w:val="00DF4572"/>
    <w:rsid w:val="00DF4658"/>
    <w:rsid w:val="00DF5773"/>
    <w:rsid w:val="00DF6341"/>
    <w:rsid w:val="00DF6836"/>
    <w:rsid w:val="00DF6C8B"/>
    <w:rsid w:val="00DF6F17"/>
    <w:rsid w:val="00DF78FA"/>
    <w:rsid w:val="00E002F1"/>
    <w:rsid w:val="00E0082C"/>
    <w:rsid w:val="00E00B46"/>
    <w:rsid w:val="00E01DAA"/>
    <w:rsid w:val="00E023E5"/>
    <w:rsid w:val="00E02432"/>
    <w:rsid w:val="00E04022"/>
    <w:rsid w:val="00E041DC"/>
    <w:rsid w:val="00E041E9"/>
    <w:rsid w:val="00E05C0B"/>
    <w:rsid w:val="00E06BF3"/>
    <w:rsid w:val="00E0728F"/>
    <w:rsid w:val="00E072B4"/>
    <w:rsid w:val="00E0738E"/>
    <w:rsid w:val="00E0755C"/>
    <w:rsid w:val="00E07EF2"/>
    <w:rsid w:val="00E11105"/>
    <w:rsid w:val="00E130DB"/>
    <w:rsid w:val="00E1418D"/>
    <w:rsid w:val="00E1443F"/>
    <w:rsid w:val="00E14A7E"/>
    <w:rsid w:val="00E14F06"/>
    <w:rsid w:val="00E151E1"/>
    <w:rsid w:val="00E15EBF"/>
    <w:rsid w:val="00E17619"/>
    <w:rsid w:val="00E17805"/>
    <w:rsid w:val="00E20F79"/>
    <w:rsid w:val="00E21278"/>
    <w:rsid w:val="00E22CCD"/>
    <w:rsid w:val="00E22FE9"/>
    <w:rsid w:val="00E23A11"/>
    <w:rsid w:val="00E23FB7"/>
    <w:rsid w:val="00E24A27"/>
    <w:rsid w:val="00E24CA0"/>
    <w:rsid w:val="00E25F89"/>
    <w:rsid w:val="00E2747B"/>
    <w:rsid w:val="00E30737"/>
    <w:rsid w:val="00E311E3"/>
    <w:rsid w:val="00E3167B"/>
    <w:rsid w:val="00E31C15"/>
    <w:rsid w:val="00E32D62"/>
    <w:rsid w:val="00E33344"/>
    <w:rsid w:val="00E339DC"/>
    <w:rsid w:val="00E33E15"/>
    <w:rsid w:val="00E34334"/>
    <w:rsid w:val="00E361B8"/>
    <w:rsid w:val="00E36A1B"/>
    <w:rsid w:val="00E42054"/>
    <w:rsid w:val="00E422AF"/>
    <w:rsid w:val="00E429ED"/>
    <w:rsid w:val="00E42B0B"/>
    <w:rsid w:val="00E4341A"/>
    <w:rsid w:val="00E43F37"/>
    <w:rsid w:val="00E44B4D"/>
    <w:rsid w:val="00E450ED"/>
    <w:rsid w:val="00E4737B"/>
    <w:rsid w:val="00E47603"/>
    <w:rsid w:val="00E47680"/>
    <w:rsid w:val="00E4791B"/>
    <w:rsid w:val="00E47E31"/>
    <w:rsid w:val="00E5052A"/>
    <w:rsid w:val="00E50AC6"/>
    <w:rsid w:val="00E50F09"/>
    <w:rsid w:val="00E51664"/>
    <w:rsid w:val="00E517D2"/>
    <w:rsid w:val="00E51DDD"/>
    <w:rsid w:val="00E51FDD"/>
    <w:rsid w:val="00E52290"/>
    <w:rsid w:val="00E523B3"/>
    <w:rsid w:val="00E52435"/>
    <w:rsid w:val="00E52CF3"/>
    <w:rsid w:val="00E53122"/>
    <w:rsid w:val="00E5351B"/>
    <w:rsid w:val="00E53FA9"/>
    <w:rsid w:val="00E5414C"/>
    <w:rsid w:val="00E547B3"/>
    <w:rsid w:val="00E566DC"/>
    <w:rsid w:val="00E5684E"/>
    <w:rsid w:val="00E5733D"/>
    <w:rsid w:val="00E61970"/>
    <w:rsid w:val="00E61CC0"/>
    <w:rsid w:val="00E6275B"/>
    <w:rsid w:val="00E6277B"/>
    <w:rsid w:val="00E63212"/>
    <w:rsid w:val="00E64424"/>
    <w:rsid w:val="00E64798"/>
    <w:rsid w:val="00E64C99"/>
    <w:rsid w:val="00E64CD3"/>
    <w:rsid w:val="00E64F74"/>
    <w:rsid w:val="00E652E5"/>
    <w:rsid w:val="00E65C51"/>
    <w:rsid w:val="00E6653E"/>
    <w:rsid w:val="00E670E2"/>
    <w:rsid w:val="00E671C9"/>
    <w:rsid w:val="00E6743F"/>
    <w:rsid w:val="00E6758E"/>
    <w:rsid w:val="00E67DD8"/>
    <w:rsid w:val="00E67E23"/>
    <w:rsid w:val="00E67E75"/>
    <w:rsid w:val="00E70016"/>
    <w:rsid w:val="00E70BC7"/>
    <w:rsid w:val="00E70FBC"/>
    <w:rsid w:val="00E7288D"/>
    <w:rsid w:val="00E72C01"/>
    <w:rsid w:val="00E73361"/>
    <w:rsid w:val="00E737F8"/>
    <w:rsid w:val="00E741AC"/>
    <w:rsid w:val="00E74F44"/>
    <w:rsid w:val="00E75174"/>
    <w:rsid w:val="00E75EBA"/>
    <w:rsid w:val="00E763B4"/>
    <w:rsid w:val="00E77848"/>
    <w:rsid w:val="00E80514"/>
    <w:rsid w:val="00E80A07"/>
    <w:rsid w:val="00E80E5B"/>
    <w:rsid w:val="00E816C5"/>
    <w:rsid w:val="00E81CE0"/>
    <w:rsid w:val="00E81E7C"/>
    <w:rsid w:val="00E8224D"/>
    <w:rsid w:val="00E8263E"/>
    <w:rsid w:val="00E84E32"/>
    <w:rsid w:val="00E8519F"/>
    <w:rsid w:val="00E85400"/>
    <w:rsid w:val="00E85745"/>
    <w:rsid w:val="00E85CC3"/>
    <w:rsid w:val="00E8644A"/>
    <w:rsid w:val="00E86C07"/>
    <w:rsid w:val="00E90279"/>
    <w:rsid w:val="00E90635"/>
    <w:rsid w:val="00E909A1"/>
    <w:rsid w:val="00E90BFF"/>
    <w:rsid w:val="00E91F04"/>
    <w:rsid w:val="00E91F35"/>
    <w:rsid w:val="00E926C3"/>
    <w:rsid w:val="00E9298E"/>
    <w:rsid w:val="00E93DD5"/>
    <w:rsid w:val="00E95A50"/>
    <w:rsid w:val="00E95BA6"/>
    <w:rsid w:val="00E96AD2"/>
    <w:rsid w:val="00E97006"/>
    <w:rsid w:val="00E97648"/>
    <w:rsid w:val="00EA0DD4"/>
    <w:rsid w:val="00EA0E4A"/>
    <w:rsid w:val="00EA1A54"/>
    <w:rsid w:val="00EA2226"/>
    <w:rsid w:val="00EA26FC"/>
    <w:rsid w:val="00EA3B5A"/>
    <w:rsid w:val="00EA3E95"/>
    <w:rsid w:val="00EA410E"/>
    <w:rsid w:val="00EA4533"/>
    <w:rsid w:val="00EA4663"/>
    <w:rsid w:val="00EA4EF6"/>
    <w:rsid w:val="00EA4FD1"/>
    <w:rsid w:val="00EA53C2"/>
    <w:rsid w:val="00EA5695"/>
    <w:rsid w:val="00EA57B9"/>
    <w:rsid w:val="00EA5B0A"/>
    <w:rsid w:val="00EA65AD"/>
    <w:rsid w:val="00EA7FCF"/>
    <w:rsid w:val="00EB0CA3"/>
    <w:rsid w:val="00EB104F"/>
    <w:rsid w:val="00EB1B27"/>
    <w:rsid w:val="00EB1DA8"/>
    <w:rsid w:val="00EB21D1"/>
    <w:rsid w:val="00EB2F7E"/>
    <w:rsid w:val="00EB304C"/>
    <w:rsid w:val="00EB3AEA"/>
    <w:rsid w:val="00EB4CFF"/>
    <w:rsid w:val="00EB5476"/>
    <w:rsid w:val="00EB5A5A"/>
    <w:rsid w:val="00EB6538"/>
    <w:rsid w:val="00EB70B0"/>
    <w:rsid w:val="00EB7633"/>
    <w:rsid w:val="00EB7736"/>
    <w:rsid w:val="00EC0A16"/>
    <w:rsid w:val="00EC1142"/>
    <w:rsid w:val="00EC132A"/>
    <w:rsid w:val="00EC2D62"/>
    <w:rsid w:val="00EC2E2D"/>
    <w:rsid w:val="00EC462B"/>
    <w:rsid w:val="00EC4723"/>
    <w:rsid w:val="00EC56E0"/>
    <w:rsid w:val="00EC6057"/>
    <w:rsid w:val="00EC6847"/>
    <w:rsid w:val="00EC7DB6"/>
    <w:rsid w:val="00ED01EE"/>
    <w:rsid w:val="00ED162F"/>
    <w:rsid w:val="00ED17A7"/>
    <w:rsid w:val="00ED2E52"/>
    <w:rsid w:val="00ED3024"/>
    <w:rsid w:val="00ED32B4"/>
    <w:rsid w:val="00ED33FB"/>
    <w:rsid w:val="00ED50B8"/>
    <w:rsid w:val="00ED5FE4"/>
    <w:rsid w:val="00ED7010"/>
    <w:rsid w:val="00ED71C5"/>
    <w:rsid w:val="00ED7B8B"/>
    <w:rsid w:val="00EE0866"/>
    <w:rsid w:val="00EE11C1"/>
    <w:rsid w:val="00EE16FA"/>
    <w:rsid w:val="00EE1EFD"/>
    <w:rsid w:val="00EE24B7"/>
    <w:rsid w:val="00EE3C42"/>
    <w:rsid w:val="00EE3D4F"/>
    <w:rsid w:val="00EE4F16"/>
    <w:rsid w:val="00EE534D"/>
    <w:rsid w:val="00EE5560"/>
    <w:rsid w:val="00EE56F2"/>
    <w:rsid w:val="00EE6F1E"/>
    <w:rsid w:val="00EF0348"/>
    <w:rsid w:val="00EF08E7"/>
    <w:rsid w:val="00EF0DC1"/>
    <w:rsid w:val="00EF166F"/>
    <w:rsid w:val="00EF1F9C"/>
    <w:rsid w:val="00EF237C"/>
    <w:rsid w:val="00EF301C"/>
    <w:rsid w:val="00EF4366"/>
    <w:rsid w:val="00EF4CD6"/>
    <w:rsid w:val="00EF55A0"/>
    <w:rsid w:val="00EF5A2F"/>
    <w:rsid w:val="00EF5F4E"/>
    <w:rsid w:val="00EF63D1"/>
    <w:rsid w:val="00EF6513"/>
    <w:rsid w:val="00EF6683"/>
    <w:rsid w:val="00EF6FC7"/>
    <w:rsid w:val="00EF7002"/>
    <w:rsid w:val="00EF769B"/>
    <w:rsid w:val="00EF786E"/>
    <w:rsid w:val="00F0016D"/>
    <w:rsid w:val="00F027BA"/>
    <w:rsid w:val="00F02CA6"/>
    <w:rsid w:val="00F02D8D"/>
    <w:rsid w:val="00F03E79"/>
    <w:rsid w:val="00F05C67"/>
    <w:rsid w:val="00F0628D"/>
    <w:rsid w:val="00F0658C"/>
    <w:rsid w:val="00F06651"/>
    <w:rsid w:val="00F07DE6"/>
    <w:rsid w:val="00F1056C"/>
    <w:rsid w:val="00F107F1"/>
    <w:rsid w:val="00F10FC1"/>
    <w:rsid w:val="00F112FD"/>
    <w:rsid w:val="00F11534"/>
    <w:rsid w:val="00F11FD0"/>
    <w:rsid w:val="00F133A1"/>
    <w:rsid w:val="00F13ECD"/>
    <w:rsid w:val="00F153F3"/>
    <w:rsid w:val="00F155CE"/>
    <w:rsid w:val="00F156CA"/>
    <w:rsid w:val="00F16BF2"/>
    <w:rsid w:val="00F1711F"/>
    <w:rsid w:val="00F17EAE"/>
    <w:rsid w:val="00F218CE"/>
    <w:rsid w:val="00F218D4"/>
    <w:rsid w:val="00F2250A"/>
    <w:rsid w:val="00F2432D"/>
    <w:rsid w:val="00F24788"/>
    <w:rsid w:val="00F24F2E"/>
    <w:rsid w:val="00F2601F"/>
    <w:rsid w:val="00F2640F"/>
    <w:rsid w:val="00F26A8B"/>
    <w:rsid w:val="00F27513"/>
    <w:rsid w:val="00F27C34"/>
    <w:rsid w:val="00F27E46"/>
    <w:rsid w:val="00F301C2"/>
    <w:rsid w:val="00F302E1"/>
    <w:rsid w:val="00F3067E"/>
    <w:rsid w:val="00F31B22"/>
    <w:rsid w:val="00F31B49"/>
    <w:rsid w:val="00F31D46"/>
    <w:rsid w:val="00F325CD"/>
    <w:rsid w:val="00F32F56"/>
    <w:rsid w:val="00F33D4F"/>
    <w:rsid w:val="00F34CD6"/>
    <w:rsid w:val="00F35873"/>
    <w:rsid w:val="00F35920"/>
    <w:rsid w:val="00F363EB"/>
    <w:rsid w:val="00F366A5"/>
    <w:rsid w:val="00F36C5F"/>
    <w:rsid w:val="00F37259"/>
    <w:rsid w:val="00F3784A"/>
    <w:rsid w:val="00F405A4"/>
    <w:rsid w:val="00F4096F"/>
    <w:rsid w:val="00F41F05"/>
    <w:rsid w:val="00F42BD8"/>
    <w:rsid w:val="00F4316A"/>
    <w:rsid w:val="00F433BD"/>
    <w:rsid w:val="00F4367B"/>
    <w:rsid w:val="00F43B31"/>
    <w:rsid w:val="00F442B2"/>
    <w:rsid w:val="00F44EC5"/>
    <w:rsid w:val="00F47429"/>
    <w:rsid w:val="00F47498"/>
    <w:rsid w:val="00F512B2"/>
    <w:rsid w:val="00F51688"/>
    <w:rsid w:val="00F52111"/>
    <w:rsid w:val="00F5283D"/>
    <w:rsid w:val="00F52ABA"/>
    <w:rsid w:val="00F52BC7"/>
    <w:rsid w:val="00F53BF4"/>
    <w:rsid w:val="00F54266"/>
    <w:rsid w:val="00F549C7"/>
    <w:rsid w:val="00F54B2B"/>
    <w:rsid w:val="00F54F36"/>
    <w:rsid w:val="00F55043"/>
    <w:rsid w:val="00F55DF7"/>
    <w:rsid w:val="00F56DCF"/>
    <w:rsid w:val="00F57034"/>
    <w:rsid w:val="00F6089B"/>
    <w:rsid w:val="00F60BE9"/>
    <w:rsid w:val="00F61E5D"/>
    <w:rsid w:val="00F61FD8"/>
    <w:rsid w:val="00F62358"/>
    <w:rsid w:val="00F6244E"/>
    <w:rsid w:val="00F62DBF"/>
    <w:rsid w:val="00F6419B"/>
    <w:rsid w:val="00F641FC"/>
    <w:rsid w:val="00F64524"/>
    <w:rsid w:val="00F647D3"/>
    <w:rsid w:val="00F647F7"/>
    <w:rsid w:val="00F64C03"/>
    <w:rsid w:val="00F65386"/>
    <w:rsid w:val="00F6583C"/>
    <w:rsid w:val="00F6589A"/>
    <w:rsid w:val="00F6745B"/>
    <w:rsid w:val="00F6783E"/>
    <w:rsid w:val="00F70DBE"/>
    <w:rsid w:val="00F71124"/>
    <w:rsid w:val="00F71888"/>
    <w:rsid w:val="00F719CD"/>
    <w:rsid w:val="00F71BB8"/>
    <w:rsid w:val="00F72584"/>
    <w:rsid w:val="00F7290D"/>
    <w:rsid w:val="00F72C05"/>
    <w:rsid w:val="00F72D0C"/>
    <w:rsid w:val="00F7302F"/>
    <w:rsid w:val="00F73040"/>
    <w:rsid w:val="00F732EC"/>
    <w:rsid w:val="00F73D08"/>
    <w:rsid w:val="00F73D0B"/>
    <w:rsid w:val="00F748D1"/>
    <w:rsid w:val="00F7586B"/>
    <w:rsid w:val="00F75F2F"/>
    <w:rsid w:val="00F76445"/>
    <w:rsid w:val="00F76B7E"/>
    <w:rsid w:val="00F76ECC"/>
    <w:rsid w:val="00F772EA"/>
    <w:rsid w:val="00F80399"/>
    <w:rsid w:val="00F80D94"/>
    <w:rsid w:val="00F812C8"/>
    <w:rsid w:val="00F8132D"/>
    <w:rsid w:val="00F818AE"/>
    <w:rsid w:val="00F81B40"/>
    <w:rsid w:val="00F820C4"/>
    <w:rsid w:val="00F82579"/>
    <w:rsid w:val="00F82DEC"/>
    <w:rsid w:val="00F83012"/>
    <w:rsid w:val="00F83829"/>
    <w:rsid w:val="00F84069"/>
    <w:rsid w:val="00F843D7"/>
    <w:rsid w:val="00F85536"/>
    <w:rsid w:val="00F8657A"/>
    <w:rsid w:val="00F8679A"/>
    <w:rsid w:val="00F8695A"/>
    <w:rsid w:val="00F87117"/>
    <w:rsid w:val="00F8736C"/>
    <w:rsid w:val="00F9030E"/>
    <w:rsid w:val="00F90ADB"/>
    <w:rsid w:val="00F90E78"/>
    <w:rsid w:val="00F91209"/>
    <w:rsid w:val="00F91313"/>
    <w:rsid w:val="00F91EB9"/>
    <w:rsid w:val="00F9221F"/>
    <w:rsid w:val="00F928EE"/>
    <w:rsid w:val="00F931C7"/>
    <w:rsid w:val="00F93559"/>
    <w:rsid w:val="00F93D72"/>
    <w:rsid w:val="00F93E65"/>
    <w:rsid w:val="00F94070"/>
    <w:rsid w:val="00F94BB4"/>
    <w:rsid w:val="00F94EB5"/>
    <w:rsid w:val="00F950B5"/>
    <w:rsid w:val="00F9513F"/>
    <w:rsid w:val="00F969B6"/>
    <w:rsid w:val="00F97422"/>
    <w:rsid w:val="00F97908"/>
    <w:rsid w:val="00F97B43"/>
    <w:rsid w:val="00FA037F"/>
    <w:rsid w:val="00FA07F8"/>
    <w:rsid w:val="00FA09E9"/>
    <w:rsid w:val="00FA105C"/>
    <w:rsid w:val="00FA1475"/>
    <w:rsid w:val="00FA148A"/>
    <w:rsid w:val="00FA27C8"/>
    <w:rsid w:val="00FA2D9E"/>
    <w:rsid w:val="00FA3B76"/>
    <w:rsid w:val="00FA4D66"/>
    <w:rsid w:val="00FA50BD"/>
    <w:rsid w:val="00FA5A4E"/>
    <w:rsid w:val="00FA6663"/>
    <w:rsid w:val="00FA77F7"/>
    <w:rsid w:val="00FB0082"/>
    <w:rsid w:val="00FB0243"/>
    <w:rsid w:val="00FB1527"/>
    <w:rsid w:val="00FB2537"/>
    <w:rsid w:val="00FB33DC"/>
    <w:rsid w:val="00FB3E00"/>
    <w:rsid w:val="00FB4338"/>
    <w:rsid w:val="00FB477E"/>
    <w:rsid w:val="00FB4C9C"/>
    <w:rsid w:val="00FB519D"/>
    <w:rsid w:val="00FB6165"/>
    <w:rsid w:val="00FB7947"/>
    <w:rsid w:val="00FC0150"/>
    <w:rsid w:val="00FC039D"/>
    <w:rsid w:val="00FC03AB"/>
    <w:rsid w:val="00FC1804"/>
    <w:rsid w:val="00FC1ED2"/>
    <w:rsid w:val="00FC31CF"/>
    <w:rsid w:val="00FC3464"/>
    <w:rsid w:val="00FC4729"/>
    <w:rsid w:val="00FC4A8C"/>
    <w:rsid w:val="00FC4BB8"/>
    <w:rsid w:val="00FC53DB"/>
    <w:rsid w:val="00FC5494"/>
    <w:rsid w:val="00FC5FC2"/>
    <w:rsid w:val="00FC6177"/>
    <w:rsid w:val="00FC63D1"/>
    <w:rsid w:val="00FC7528"/>
    <w:rsid w:val="00FD0572"/>
    <w:rsid w:val="00FD1A97"/>
    <w:rsid w:val="00FD2D7B"/>
    <w:rsid w:val="00FD37F6"/>
    <w:rsid w:val="00FD4589"/>
    <w:rsid w:val="00FD473E"/>
    <w:rsid w:val="00FD62A5"/>
    <w:rsid w:val="00FD7DF9"/>
    <w:rsid w:val="00FE0B51"/>
    <w:rsid w:val="00FE0B78"/>
    <w:rsid w:val="00FE0ED4"/>
    <w:rsid w:val="00FE1CA6"/>
    <w:rsid w:val="00FE1EAB"/>
    <w:rsid w:val="00FE20CC"/>
    <w:rsid w:val="00FE3465"/>
    <w:rsid w:val="00FE3F6E"/>
    <w:rsid w:val="00FE4636"/>
    <w:rsid w:val="00FE4FCD"/>
    <w:rsid w:val="00FE5011"/>
    <w:rsid w:val="00FE606B"/>
    <w:rsid w:val="00FE672F"/>
    <w:rsid w:val="00FE67CF"/>
    <w:rsid w:val="00FE6D20"/>
    <w:rsid w:val="00FE6FB9"/>
    <w:rsid w:val="00FE7549"/>
    <w:rsid w:val="00FE7BCC"/>
    <w:rsid w:val="00FF0018"/>
    <w:rsid w:val="00FF126D"/>
    <w:rsid w:val="00FF1C98"/>
    <w:rsid w:val="00FF2310"/>
    <w:rsid w:val="00FF2818"/>
    <w:rsid w:val="00FF2D30"/>
    <w:rsid w:val="00FF2E73"/>
    <w:rsid w:val="00FF4482"/>
    <w:rsid w:val="00FF4AE2"/>
    <w:rsid w:val="00FF50A8"/>
    <w:rsid w:val="00FF571E"/>
    <w:rsid w:val="00FF6BD1"/>
    <w:rsid w:val="00FF6CC0"/>
    <w:rsid w:val="00FF7512"/>
    <w:rsid w:val="00FF7563"/>
    <w:rsid w:val="00FF7B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E4F6D1"/>
  <w15:docId w15:val="{2EF3FD0F-E463-495E-82D3-2E718CD223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42041"/>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uiPriority w:val="99"/>
    <w:qFormat/>
    <w:rsid w:val="00A85A0A"/>
    <w:pPr>
      <w:keepNext/>
      <w:numPr>
        <w:numId w:val="2"/>
      </w:numPr>
      <w:tabs>
        <w:tab w:val="clear" w:pos="432"/>
      </w:tabs>
      <w:spacing w:before="120"/>
      <w:outlineLvl w:val="0"/>
    </w:pPr>
    <w:rPr>
      <w:b/>
      <w:bCs/>
      <w:sz w:val="28"/>
      <w:szCs w:val="28"/>
    </w:rPr>
  </w:style>
  <w:style w:type="paragraph" w:styleId="Heading2">
    <w:name w:val="heading 2"/>
    <w:basedOn w:val="Normal"/>
    <w:next w:val="Normal"/>
    <w:uiPriority w:val="99"/>
    <w:qFormat/>
    <w:rsid w:val="000F76B5"/>
    <w:pPr>
      <w:keepNext/>
      <w:numPr>
        <w:ilvl w:val="1"/>
        <w:numId w:val="2"/>
      </w:numPr>
      <w:spacing w:before="120"/>
      <w:outlineLvl w:val="1"/>
    </w:pPr>
    <w:rPr>
      <w:b/>
      <w:bCs/>
      <w:sz w:val="24"/>
    </w:rPr>
  </w:style>
  <w:style w:type="paragraph" w:styleId="Heading3">
    <w:name w:val="heading 3"/>
    <w:basedOn w:val="Normal"/>
    <w:next w:val="Normal"/>
    <w:uiPriority w:val="99"/>
    <w:qFormat/>
    <w:rsid w:val="000F76B5"/>
    <w:pPr>
      <w:keepNext/>
      <w:spacing w:before="120"/>
      <w:ind w:left="720" w:hanging="720"/>
      <w:outlineLvl w:val="2"/>
    </w:pPr>
    <w:rPr>
      <w:b/>
    </w:rPr>
  </w:style>
  <w:style w:type="paragraph" w:styleId="Heading4">
    <w:name w:val="heading 4"/>
    <w:basedOn w:val="Normal"/>
    <w:next w:val="Normal"/>
    <w:uiPriority w:val="99"/>
    <w:qFormat/>
    <w:rsid w:val="000F76B5"/>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uiPriority w:val="99"/>
    <w:qFormat/>
    <w:rsid w:val="00A85A0A"/>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uiPriority w:val="99"/>
    <w:qFormat/>
    <w:rsid w:val="00A85A0A"/>
    <w:pPr>
      <w:numPr>
        <w:ilvl w:val="5"/>
        <w:numId w:val="2"/>
      </w:numPr>
      <w:spacing w:before="240" w:after="60"/>
      <w:outlineLvl w:val="5"/>
    </w:pPr>
    <w:rPr>
      <w:b/>
      <w:bCs/>
    </w:rPr>
  </w:style>
  <w:style w:type="paragraph" w:styleId="Heading7">
    <w:name w:val="heading 7"/>
    <w:basedOn w:val="Normal"/>
    <w:next w:val="Normal"/>
    <w:qFormat/>
    <w:rsid w:val="00A85A0A"/>
    <w:pPr>
      <w:numPr>
        <w:ilvl w:val="6"/>
        <w:numId w:val="2"/>
      </w:numPr>
      <w:spacing w:before="240" w:after="60"/>
      <w:outlineLvl w:val="6"/>
    </w:pPr>
    <w:rPr>
      <w:sz w:val="24"/>
      <w:szCs w:val="24"/>
    </w:rPr>
  </w:style>
  <w:style w:type="paragraph" w:styleId="Heading8">
    <w:name w:val="heading 8"/>
    <w:basedOn w:val="Normal"/>
    <w:next w:val="Normal"/>
    <w:qFormat/>
    <w:rsid w:val="00A85A0A"/>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A85A0A"/>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A85A0A"/>
    <w:rPr>
      <w:sz w:val="20"/>
      <w:szCs w:val="20"/>
    </w:rPr>
  </w:style>
  <w:style w:type="character" w:customStyle="1" w:styleId="BodyTextChar">
    <w:name w:val="Body Text Char"/>
    <w:basedOn w:val="DefaultParagraphFont"/>
    <w:link w:val="BodyText"/>
    <w:rsid w:val="00CF195E"/>
  </w:style>
  <w:style w:type="character" w:styleId="Hyperlink">
    <w:name w:val="Hyperlink"/>
    <w:rsid w:val="00A85A0A"/>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
    <w:basedOn w:val="Normal"/>
    <w:next w:val="Normal"/>
    <w:link w:val="CaptionChar3"/>
    <w:qFormat/>
    <w:rsid w:val="00A85A0A"/>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lang w:eastAsia="en-US"/>
    </w:rPr>
  </w:style>
  <w:style w:type="paragraph" w:styleId="ListBullet">
    <w:name w:val="List Bullet"/>
    <w:basedOn w:val="List"/>
    <w:rsid w:val="00A85A0A"/>
    <w:pPr>
      <w:autoSpaceDE/>
      <w:autoSpaceDN/>
      <w:adjustRightInd/>
      <w:spacing w:after="180"/>
      <w:ind w:left="568" w:hanging="284"/>
      <w:jc w:val="left"/>
    </w:pPr>
    <w:rPr>
      <w:sz w:val="20"/>
      <w:szCs w:val="20"/>
      <w:lang w:val="en-GB"/>
    </w:rPr>
  </w:style>
  <w:style w:type="paragraph" w:styleId="List">
    <w:name w:val="List"/>
    <w:basedOn w:val="Normal"/>
    <w:rsid w:val="00A85A0A"/>
    <w:pPr>
      <w:ind w:left="360" w:hanging="360"/>
    </w:pPr>
  </w:style>
  <w:style w:type="paragraph" w:styleId="BodyText2">
    <w:name w:val="Body Text 2"/>
    <w:basedOn w:val="Normal"/>
    <w:rsid w:val="00A85A0A"/>
    <w:pPr>
      <w:spacing w:after="0"/>
      <w:jc w:val="left"/>
    </w:pPr>
    <w:rPr>
      <w:szCs w:val="20"/>
    </w:rPr>
  </w:style>
  <w:style w:type="paragraph" w:styleId="BalloonText">
    <w:name w:val="Balloon Text"/>
    <w:basedOn w:val="Normal"/>
    <w:semiHidden/>
    <w:rsid w:val="00A85A0A"/>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A85A0A"/>
    <w:rPr>
      <w:color w:val="800080"/>
      <w:u w:val="single"/>
    </w:rPr>
  </w:style>
  <w:style w:type="paragraph" w:styleId="FootnoteText">
    <w:name w:val="footnote text"/>
    <w:basedOn w:val="Normal"/>
    <w:semiHidden/>
    <w:rsid w:val="00A85A0A"/>
    <w:rPr>
      <w:sz w:val="20"/>
      <w:szCs w:val="20"/>
    </w:rPr>
  </w:style>
  <w:style w:type="character" w:styleId="FootnoteReference">
    <w:name w:val="footnote reference"/>
    <w:semiHidden/>
    <w:rsid w:val="00A85A0A"/>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Lista1,목록 단락,リスト段落,中等深浅网格 1 - 着色 21,列表段落"/>
    <w:basedOn w:val="Normal"/>
    <w:link w:val="ListParagraphChar"/>
    <w:uiPriority w:val="34"/>
    <w:qFormat/>
    <w:rsid w:val="00996574"/>
    <w:pPr>
      <w:ind w:left="720"/>
      <w:contextualSpacing/>
    </w:pPr>
  </w:style>
  <w:style w:type="paragraph" w:styleId="DocumentMap">
    <w:name w:val="Document Map"/>
    <w:basedOn w:val="Normal"/>
    <w:link w:val="DocumentMapChar"/>
    <w:semiHidden/>
    <w:unhideWhenUsed/>
    <w:rsid w:val="00306F54"/>
    <w:pPr>
      <w:spacing w:after="0"/>
    </w:pPr>
    <w:rPr>
      <w:rFonts w:ascii="Tahoma" w:hAnsi="Tahoma"/>
      <w:sz w:val="16"/>
      <w:szCs w:val="16"/>
    </w:rPr>
  </w:style>
  <w:style w:type="character" w:customStyle="1" w:styleId="DocumentMapChar">
    <w:name w:val="Document Map Char"/>
    <w:link w:val="DocumentMap"/>
    <w:semiHidden/>
    <w:rsid w:val="00306F54"/>
    <w:rPr>
      <w:rFonts w:ascii="Tahoma" w:hAnsi="Tahoma" w:cs="Tahoma"/>
      <w:sz w:val="16"/>
      <w:szCs w:val="16"/>
    </w:rPr>
  </w:style>
  <w:style w:type="character" w:styleId="CommentReference">
    <w:name w:val="annotation reference"/>
    <w:uiPriority w:val="99"/>
    <w:unhideWhenUsed/>
    <w:qFormat/>
    <w:rsid w:val="00306F54"/>
    <w:rPr>
      <w:sz w:val="16"/>
      <w:szCs w:val="16"/>
    </w:rPr>
  </w:style>
  <w:style w:type="paragraph" w:styleId="CommentText">
    <w:name w:val="annotation text"/>
    <w:basedOn w:val="Normal"/>
    <w:link w:val="CommentTextChar"/>
    <w:uiPriority w:val="99"/>
    <w:unhideWhenUsed/>
    <w:rsid w:val="00306F54"/>
    <w:rPr>
      <w:sz w:val="20"/>
      <w:szCs w:val="20"/>
    </w:rPr>
  </w:style>
  <w:style w:type="character" w:customStyle="1" w:styleId="CommentTextChar">
    <w:name w:val="Comment Text Char"/>
    <w:basedOn w:val="DefaultParagraphFont"/>
    <w:link w:val="CommentText"/>
    <w:uiPriority w:val="99"/>
    <w:rsid w:val="00306F54"/>
  </w:style>
  <w:style w:type="paragraph" w:styleId="CommentSubject">
    <w:name w:val="annotation subject"/>
    <w:basedOn w:val="CommentText"/>
    <w:next w:val="CommentText"/>
    <w:link w:val="CommentSubjectChar"/>
    <w:semiHidden/>
    <w:unhideWhenUsed/>
    <w:rsid w:val="00306F54"/>
    <w:rPr>
      <w:b/>
      <w:bCs/>
    </w:rPr>
  </w:style>
  <w:style w:type="character" w:customStyle="1" w:styleId="CommentSubjectChar">
    <w:name w:val="Comment Subject Char"/>
    <w:link w:val="CommentSubject"/>
    <w:semiHidden/>
    <w:rsid w:val="00306F54"/>
    <w:rPr>
      <w:b/>
      <w:bCs/>
    </w:rPr>
  </w:style>
  <w:style w:type="character" w:customStyle="1" w:styleId="ListParagraphChar">
    <w:name w:val="List Paragraph Char"/>
    <w:aliases w:val="- Bullets Char1,?? ?? Char1,????? Char1,???? Char1,Lista1 Char1,목록 단락 Char,リスト段落 Char,中等深浅网格 1 - 着色 21 Char1,列表段落 Char1"/>
    <w:link w:val="ListParagraph"/>
    <w:uiPriority w:val="34"/>
    <w:qFormat/>
    <w:rsid w:val="00AA74EB"/>
    <w:rPr>
      <w:sz w:val="22"/>
      <w:szCs w:val="22"/>
      <w:lang w:eastAsia="en-US"/>
    </w:rPr>
  </w:style>
  <w:style w:type="character" w:customStyle="1" w:styleId="Char1">
    <w:name w:val="列出段落 Char1"/>
    <w:aliases w:val="- Bullets Char,?? ?? Char,????? Char,???? Char,Lista1 Char,中等深浅网格 1 - 着色 21 Char,列表段落 Char"/>
    <w:uiPriority w:val="34"/>
    <w:qFormat/>
    <w:locked/>
    <w:rsid w:val="004E7751"/>
    <w:rPr>
      <w:rFonts w:eastAsia="SimSun"/>
      <w:lang w:eastAsia="ja-JP"/>
    </w:rPr>
  </w:style>
  <w:style w:type="paragraph" w:customStyle="1" w:styleId="3GPPText">
    <w:name w:val="3GPP Text"/>
    <w:basedOn w:val="Normal"/>
    <w:link w:val="3GPPTextChar"/>
    <w:qFormat/>
    <w:rsid w:val="00532C6A"/>
    <w:pPr>
      <w:overflowPunct w:val="0"/>
      <w:snapToGrid/>
      <w:spacing w:before="120"/>
      <w:textAlignment w:val="baseline"/>
    </w:pPr>
    <w:rPr>
      <w:szCs w:val="20"/>
    </w:rPr>
  </w:style>
  <w:style w:type="character" w:customStyle="1" w:styleId="3GPPTextChar">
    <w:name w:val="3GPP Text Char"/>
    <w:link w:val="3GPPText"/>
    <w:rsid w:val="00532C6A"/>
    <w:rPr>
      <w:sz w:val="22"/>
      <w:lang w:eastAsia="en-US"/>
    </w:rPr>
  </w:style>
  <w:style w:type="paragraph" w:customStyle="1" w:styleId="3GPPAgreements">
    <w:name w:val="3GPP Agreements"/>
    <w:basedOn w:val="Normal"/>
    <w:link w:val="3GPPAgreementsChar"/>
    <w:qFormat/>
    <w:rsid w:val="00532C6A"/>
    <w:pPr>
      <w:numPr>
        <w:numId w:val="5"/>
      </w:numPr>
      <w:overflowPunct w:val="0"/>
      <w:snapToGrid/>
      <w:spacing w:before="60" w:after="60"/>
      <w:textAlignment w:val="baseline"/>
    </w:pPr>
    <w:rPr>
      <w:szCs w:val="20"/>
      <w:lang w:eastAsia="zh-CN"/>
    </w:rPr>
  </w:style>
  <w:style w:type="character" w:customStyle="1" w:styleId="3GPPAgreementsChar">
    <w:name w:val="3GPP Agreements Char"/>
    <w:link w:val="3GPPAgreements"/>
    <w:rsid w:val="00532C6A"/>
    <w:rPr>
      <w:sz w:val="22"/>
    </w:rPr>
  </w:style>
  <w:style w:type="paragraph" w:styleId="Revision">
    <w:name w:val="Revision"/>
    <w:hidden/>
    <w:uiPriority w:val="99"/>
    <w:semiHidden/>
    <w:rsid w:val="00BA3C6A"/>
    <w:rPr>
      <w:sz w:val="22"/>
      <w:szCs w:val="22"/>
      <w:lang w:eastAsia="en-US"/>
    </w:rPr>
  </w:style>
  <w:style w:type="table" w:customStyle="1" w:styleId="5-61">
    <w:name w:val="网格表 5 深色 - 着色 61"/>
    <w:basedOn w:val="TableNormal"/>
    <w:uiPriority w:val="50"/>
    <w:rsid w:val="00ED33FB"/>
    <w:rPr>
      <w:rFonts w:ascii="Arial" w:hAnsi="Arial"/>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4-21">
    <w:name w:val="网格表 4 - 着色 21"/>
    <w:basedOn w:val="TableNormal"/>
    <w:uiPriority w:val="49"/>
    <w:rsid w:val="00ED33FB"/>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10">
    <w:name w:val="样式1"/>
    <w:basedOn w:val="TableNormal"/>
    <w:uiPriority w:val="99"/>
    <w:rsid w:val="00ED33FB"/>
    <w:tblPr>
      <w:tblBorders>
        <w:top w:val="single" w:sz="6" w:space="0" w:color="833C0B" w:themeColor="accent2" w:themeShade="80"/>
        <w:left w:val="single" w:sz="6" w:space="0" w:color="833C0B" w:themeColor="accent2" w:themeShade="80"/>
        <w:bottom w:val="single" w:sz="6" w:space="0" w:color="833C0B" w:themeColor="accent2" w:themeShade="80"/>
        <w:right w:val="single" w:sz="6" w:space="0" w:color="833C0B" w:themeColor="accent2" w:themeShade="80"/>
        <w:insideH w:val="single" w:sz="6" w:space="0" w:color="833C0B" w:themeColor="accent2" w:themeShade="80"/>
        <w:insideV w:val="single" w:sz="6" w:space="0" w:color="833C0B" w:themeColor="accent2" w:themeShade="80"/>
      </w:tblBorders>
    </w:tblPr>
    <w:tcPr>
      <w:shd w:val="clear" w:color="auto" w:fill="FBE4D5" w:themeFill="accent2" w:themeFillTint="33"/>
    </w:tcPr>
  </w:style>
  <w:style w:type="table" w:customStyle="1" w:styleId="4-210">
    <w:name w:val="清单表 4 - 着色 21"/>
    <w:basedOn w:val="TableNormal"/>
    <w:uiPriority w:val="49"/>
    <w:rsid w:val="00ED33FB"/>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paragraph" w:customStyle="1" w:styleId="bullet1">
    <w:name w:val="bullet1"/>
    <w:basedOn w:val="Normal"/>
    <w:link w:val="bullet1Char"/>
    <w:qFormat/>
    <w:rsid w:val="00C718C2"/>
    <w:pPr>
      <w:numPr>
        <w:numId w:val="7"/>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C718C2"/>
    <w:pPr>
      <w:numPr>
        <w:ilvl w:val="1"/>
        <w:numId w:val="7"/>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C718C2"/>
    <w:rPr>
      <w:rFonts w:ascii="Times" w:eastAsia="Batang" w:hAnsi="Times"/>
      <w:szCs w:val="24"/>
      <w:lang w:val="en-GB" w:eastAsia="en-US"/>
    </w:rPr>
  </w:style>
  <w:style w:type="paragraph" w:customStyle="1" w:styleId="bullet3">
    <w:name w:val="bullet3"/>
    <w:basedOn w:val="Normal"/>
    <w:qFormat/>
    <w:rsid w:val="00C718C2"/>
    <w:pPr>
      <w:numPr>
        <w:ilvl w:val="2"/>
        <w:numId w:val="7"/>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C718C2"/>
    <w:pPr>
      <w:numPr>
        <w:ilvl w:val="3"/>
        <w:numId w:val="7"/>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C718C2"/>
    <w:rPr>
      <w:rFonts w:ascii="Times" w:eastAsia="Batang" w:hAnsi="Times"/>
      <w:szCs w:val="24"/>
      <w:lang w:val="en-GB" w:eastAsia="en-US"/>
    </w:rPr>
  </w:style>
  <w:style w:type="character" w:customStyle="1" w:styleId="Heading1Char">
    <w:name w:val="Heading 1 Char"/>
    <w:basedOn w:val="DefaultParagraphFont"/>
    <w:link w:val="Heading1"/>
    <w:uiPriority w:val="99"/>
    <w:rsid w:val="00B92013"/>
    <w:rPr>
      <w:b/>
      <w:bCs/>
      <w:sz w:val="28"/>
      <w:szCs w:val="28"/>
      <w:lang w:eastAsia="en-US"/>
    </w:rPr>
  </w:style>
  <w:style w:type="paragraph" w:styleId="Index1">
    <w:name w:val="index 1"/>
    <w:basedOn w:val="Normal"/>
    <w:semiHidden/>
    <w:rsid w:val="0006551D"/>
    <w:pPr>
      <w:keepLines/>
      <w:overflowPunct w:val="0"/>
      <w:snapToGrid/>
      <w:spacing w:after="0"/>
      <w:jc w:val="left"/>
      <w:textAlignment w:val="baseline"/>
    </w:pPr>
    <w:rPr>
      <w:rFonts w:eastAsia="Malgun Gothic"/>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9936551">
      <w:bodyDiv w:val="1"/>
      <w:marLeft w:val="0"/>
      <w:marRight w:val="0"/>
      <w:marTop w:val="0"/>
      <w:marBottom w:val="0"/>
      <w:divBdr>
        <w:top w:val="none" w:sz="0" w:space="0" w:color="auto"/>
        <w:left w:val="none" w:sz="0" w:space="0" w:color="auto"/>
        <w:bottom w:val="none" w:sz="0" w:space="0" w:color="auto"/>
        <w:right w:val="none" w:sz="0" w:space="0" w:color="auto"/>
      </w:divBdr>
    </w:div>
    <w:div w:id="17414976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620731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398987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471192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4766264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99985183">
      <w:bodyDiv w:val="1"/>
      <w:marLeft w:val="0"/>
      <w:marRight w:val="0"/>
      <w:marTop w:val="0"/>
      <w:marBottom w:val="0"/>
      <w:divBdr>
        <w:top w:val="none" w:sz="0" w:space="0" w:color="auto"/>
        <w:left w:val="none" w:sz="0" w:space="0" w:color="auto"/>
        <w:bottom w:val="none" w:sz="0" w:space="0" w:color="auto"/>
        <w:right w:val="none" w:sz="0" w:space="0" w:color="auto"/>
      </w:divBdr>
    </w:div>
    <w:div w:id="1279727028">
      <w:bodyDiv w:val="1"/>
      <w:marLeft w:val="0"/>
      <w:marRight w:val="0"/>
      <w:marTop w:val="0"/>
      <w:marBottom w:val="0"/>
      <w:divBdr>
        <w:top w:val="none" w:sz="0" w:space="0" w:color="auto"/>
        <w:left w:val="none" w:sz="0" w:space="0" w:color="auto"/>
        <w:bottom w:val="none" w:sz="0" w:space="0" w:color="auto"/>
        <w:right w:val="none" w:sz="0" w:space="0" w:color="auto"/>
      </w:divBdr>
    </w:div>
    <w:div w:id="1330258135">
      <w:bodyDiv w:val="1"/>
      <w:marLeft w:val="0"/>
      <w:marRight w:val="0"/>
      <w:marTop w:val="0"/>
      <w:marBottom w:val="0"/>
      <w:divBdr>
        <w:top w:val="none" w:sz="0" w:space="0" w:color="auto"/>
        <w:left w:val="none" w:sz="0" w:space="0" w:color="auto"/>
        <w:bottom w:val="none" w:sz="0" w:space="0" w:color="auto"/>
        <w:right w:val="none" w:sz="0" w:space="0" w:color="auto"/>
      </w:divBdr>
    </w:div>
    <w:div w:id="1394236626">
      <w:bodyDiv w:val="1"/>
      <w:marLeft w:val="0"/>
      <w:marRight w:val="0"/>
      <w:marTop w:val="0"/>
      <w:marBottom w:val="0"/>
      <w:divBdr>
        <w:top w:val="none" w:sz="0" w:space="0" w:color="auto"/>
        <w:left w:val="none" w:sz="0" w:space="0" w:color="auto"/>
        <w:bottom w:val="none" w:sz="0" w:space="0" w:color="auto"/>
        <w:right w:val="none" w:sz="0" w:space="0" w:color="auto"/>
      </w:divBdr>
    </w:div>
    <w:div w:id="1399209998">
      <w:bodyDiv w:val="1"/>
      <w:marLeft w:val="0"/>
      <w:marRight w:val="0"/>
      <w:marTop w:val="0"/>
      <w:marBottom w:val="0"/>
      <w:divBdr>
        <w:top w:val="none" w:sz="0" w:space="0" w:color="auto"/>
        <w:left w:val="none" w:sz="0" w:space="0" w:color="auto"/>
        <w:bottom w:val="none" w:sz="0" w:space="0" w:color="auto"/>
        <w:right w:val="none" w:sz="0" w:space="0" w:color="auto"/>
      </w:divBdr>
      <w:divsChild>
        <w:div w:id="936404407">
          <w:marLeft w:val="1354"/>
          <w:marRight w:val="0"/>
          <w:marTop w:val="0"/>
          <w:marBottom w:val="0"/>
          <w:divBdr>
            <w:top w:val="none" w:sz="0" w:space="0" w:color="auto"/>
            <w:left w:val="none" w:sz="0" w:space="0" w:color="auto"/>
            <w:bottom w:val="none" w:sz="0" w:space="0" w:color="auto"/>
            <w:right w:val="none" w:sz="0" w:space="0" w:color="auto"/>
          </w:divBdr>
        </w:div>
      </w:divsChild>
    </w:div>
    <w:div w:id="1482768767">
      <w:bodyDiv w:val="1"/>
      <w:marLeft w:val="0"/>
      <w:marRight w:val="0"/>
      <w:marTop w:val="0"/>
      <w:marBottom w:val="0"/>
      <w:divBdr>
        <w:top w:val="none" w:sz="0" w:space="0" w:color="auto"/>
        <w:left w:val="none" w:sz="0" w:space="0" w:color="auto"/>
        <w:bottom w:val="none" w:sz="0" w:space="0" w:color="auto"/>
        <w:right w:val="none" w:sz="0" w:space="0" w:color="auto"/>
      </w:divBdr>
    </w:div>
    <w:div w:id="162072031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5636237">
      <w:bodyDiv w:val="1"/>
      <w:marLeft w:val="0"/>
      <w:marRight w:val="0"/>
      <w:marTop w:val="0"/>
      <w:marBottom w:val="0"/>
      <w:divBdr>
        <w:top w:val="none" w:sz="0" w:space="0" w:color="auto"/>
        <w:left w:val="none" w:sz="0" w:space="0" w:color="auto"/>
        <w:bottom w:val="none" w:sz="0" w:space="0" w:color="auto"/>
        <w:right w:val="none" w:sz="0" w:space="0" w:color="auto"/>
      </w:divBdr>
    </w:div>
    <w:div w:id="185279809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6719426">
      <w:bodyDiv w:val="1"/>
      <w:marLeft w:val="0"/>
      <w:marRight w:val="0"/>
      <w:marTop w:val="0"/>
      <w:marBottom w:val="0"/>
      <w:divBdr>
        <w:top w:val="none" w:sz="0" w:space="0" w:color="auto"/>
        <w:left w:val="none" w:sz="0" w:space="0" w:color="auto"/>
        <w:bottom w:val="none" w:sz="0" w:space="0" w:color="auto"/>
        <w:right w:val="none" w:sz="0" w:space="0" w:color="auto"/>
      </w:divBdr>
    </w:div>
    <w:div w:id="1917935525">
      <w:bodyDiv w:val="1"/>
      <w:marLeft w:val="0"/>
      <w:marRight w:val="0"/>
      <w:marTop w:val="0"/>
      <w:marBottom w:val="0"/>
      <w:divBdr>
        <w:top w:val="none" w:sz="0" w:space="0" w:color="auto"/>
        <w:left w:val="none" w:sz="0" w:space="0" w:color="auto"/>
        <w:bottom w:val="none" w:sz="0" w:space="0" w:color="auto"/>
        <w:right w:val="none" w:sz="0" w:space="0" w:color="auto"/>
      </w:divBdr>
    </w:div>
    <w:div w:id="2105228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B9FC76A-CD87-401B-9D0D-A50D63552E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1378</Words>
  <Characters>7858</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9218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Matthew Webb</cp:lastModifiedBy>
  <cp:revision>3</cp:revision>
  <cp:lastPrinted>2007-06-18T16:08:00Z</cp:lastPrinted>
  <dcterms:created xsi:type="dcterms:W3CDTF">2019-04-12T04:19:00Z</dcterms:created>
  <dcterms:modified xsi:type="dcterms:W3CDTF">2019-04-12T04:19:00Z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(3)p3V1PMTXMuKc+AoTV7W6kNb4V5brafYJ2Dt6aCJ4Jt1eLyw4HqAx8a5yoEe8EAZoSjMkUcV2
2M1ZzLBffyVY36TQPYpWd6KXQsH8EkqGO7wanFjHVYZSZoc7VhIE6imLbfDt+vxHb547+cPP
D3K9BvV7R+py0yhQ2zin2MqGXIZtCjvJZHh+hZK1gVr7GaUGe7S1o8TLlNcxQxOccGNSKP5A
CRlljWh6Fzb7hHOIiF</vt:lpwstr>
  </property>
  <property fmtid="{D5CDD505-2E9C-101B-9397-08002B2CF9AE}" pid="13" name="_2015_ms_pID_725343_00">
    <vt:lpwstr>_2015_ms_pID_725343</vt:lpwstr>
  </property>
  <property fmtid="{D5CDD505-2E9C-101B-9397-08002B2CF9AE}" pid="14" name="_2015_ms_pID_7253431">
    <vt:lpwstr>e5TWsXVsO7wckHBuovnXuOmTE1UOtm33bN7wdWPztpmn8oeWXfT1np
CW4cqbNg2V/J6OvYHpjGDSC3sw7jWSgY1O3CTkGVNZXjUzRHXEnCk0gLQxU6F/pSiQlCSYxE
vY1bEjtzyfR0ujKV3U1hG525RYhYUkIWwePAtFHb7Rma2zPLRUk9Ln6hMgCmTbu1jvJdjCtu
6lxZvilz2SXi7egmIRfdzR6vmxoHBmlYwm5b</vt:lpwstr>
  </property>
  <property fmtid="{D5CDD505-2E9C-101B-9397-08002B2CF9AE}" pid="15" name="_2015_ms_pID_7253431_00">
    <vt:lpwstr>_2015_ms_pID_7253431</vt:lpwstr>
  </property>
  <property fmtid="{D5CDD505-2E9C-101B-9397-08002B2CF9AE}" pid="16" name="_2015_ms_pID_7253432">
    <vt:lpwstr>OcSut5+AeKYPzLkYLEOJiStmDb+40xBDAM83
vAgmYGprpNAmz8gsLUtqraSzn7waof09RPSk5RHMF+JoDXHB/SQ=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1555042709</vt:lpwstr>
  </property>
</Properties>
</file>