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C38F3" w14:textId="6D8113E8" w:rsidR="009C0564" w:rsidRPr="0026537F" w:rsidRDefault="00B67819"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41D9119" wp14:editId="5D544A4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0608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C73533" w:rsidRPr="00B91A74">
        <w:rPr>
          <w:b/>
          <w:lang w:eastAsia="zh-CN"/>
        </w:rPr>
        <w:t>#96</w:t>
      </w:r>
      <w:r w:rsidR="00B45628">
        <w:rPr>
          <w:b/>
          <w:lang w:eastAsia="zh-CN"/>
        </w:rPr>
        <w:t>bis</w:t>
      </w:r>
      <w:r w:rsidR="00972929" w:rsidRPr="0026537F">
        <w:rPr>
          <w:b/>
          <w:kern w:val="2"/>
          <w:lang w:eastAsia="zh-CN"/>
        </w:rPr>
        <w:tab/>
      </w:r>
      <w:r w:rsidR="00AE404B" w:rsidRPr="00AE404B">
        <w:rPr>
          <w:b/>
          <w:kern w:val="2"/>
          <w:lang w:eastAsia="zh-CN"/>
        </w:rPr>
        <w:t>R1-1905659</w:t>
      </w:r>
      <w:bookmarkStart w:id="0" w:name="_GoBack"/>
      <w:bookmarkEnd w:id="0"/>
    </w:p>
    <w:p w14:paraId="0F418557" w14:textId="69A5AC9E" w:rsidR="009C0564" w:rsidRPr="00A558A0" w:rsidRDefault="00B45628" w:rsidP="00510629">
      <w:pPr>
        <w:jc w:val="left"/>
        <w:rPr>
          <w:b/>
          <w:kern w:val="2"/>
          <w:lang w:eastAsia="zh-CN"/>
        </w:rPr>
      </w:pPr>
      <w:r>
        <w:rPr>
          <w:b/>
          <w:kern w:val="2"/>
          <w:lang w:eastAsia="zh-CN"/>
        </w:rPr>
        <w:t>Xi’an</w:t>
      </w:r>
      <w:r w:rsidR="00F16BF2" w:rsidRPr="0026537F">
        <w:rPr>
          <w:b/>
          <w:kern w:val="2"/>
          <w:lang w:eastAsia="zh-CN"/>
        </w:rPr>
        <w:t xml:space="preserve">, </w:t>
      </w:r>
      <w:r>
        <w:rPr>
          <w:b/>
          <w:kern w:val="2"/>
          <w:lang w:eastAsia="zh-CN"/>
        </w:rPr>
        <w:t>China</w:t>
      </w:r>
      <w:r w:rsidR="00F22B7D">
        <w:rPr>
          <w:b/>
          <w:kern w:val="2"/>
          <w:lang w:eastAsia="zh-CN"/>
        </w:rPr>
        <w:t xml:space="preserve">, </w:t>
      </w:r>
      <w:r>
        <w:rPr>
          <w:b/>
          <w:kern w:val="2"/>
          <w:lang w:eastAsia="zh-CN"/>
        </w:rPr>
        <w:t>April</w:t>
      </w:r>
      <w:r w:rsidR="001C40FC" w:rsidRPr="0026537F">
        <w:rPr>
          <w:b/>
          <w:kern w:val="2"/>
          <w:lang w:eastAsia="zh-CN"/>
        </w:rPr>
        <w:t xml:space="preserve"> </w:t>
      </w:r>
      <w:r>
        <w:rPr>
          <w:b/>
          <w:kern w:val="2"/>
          <w:lang w:eastAsia="zh-CN"/>
        </w:rPr>
        <w:t>8</w:t>
      </w:r>
      <w:r w:rsidR="001C40FC" w:rsidRPr="0026537F">
        <w:rPr>
          <w:b/>
          <w:kern w:val="2"/>
          <w:lang w:eastAsia="zh-CN"/>
        </w:rPr>
        <w:t>-</w:t>
      </w:r>
      <w:r w:rsidR="00F22B7D">
        <w:rPr>
          <w:b/>
          <w:kern w:val="2"/>
          <w:lang w:eastAsia="zh-CN"/>
        </w:rPr>
        <w:t xml:space="preserve"> </w:t>
      </w:r>
      <w:r>
        <w:rPr>
          <w:b/>
          <w:kern w:val="2"/>
          <w:lang w:eastAsia="zh-CN"/>
        </w:rPr>
        <w:t>12</w:t>
      </w:r>
      <w:r w:rsidR="00F95DC4" w:rsidRPr="0026537F">
        <w:rPr>
          <w:b/>
          <w:kern w:val="2"/>
          <w:lang w:eastAsia="zh-CN"/>
        </w:rPr>
        <w:t>, 2019</w:t>
      </w:r>
    </w:p>
    <w:p w14:paraId="5FA523E2" w14:textId="77777777" w:rsidR="009C0564" w:rsidRPr="0011150B" w:rsidRDefault="009C0564" w:rsidP="00510629">
      <w:pPr>
        <w:pBdr>
          <w:top w:val="single" w:sz="4" w:space="1" w:color="auto"/>
        </w:pBdr>
        <w:spacing w:after="0"/>
        <w:jc w:val="left"/>
        <w:rPr>
          <w:b/>
          <w:kern w:val="2"/>
          <w:sz w:val="16"/>
          <w:szCs w:val="16"/>
          <w:lang w:eastAsia="zh-CN"/>
        </w:rPr>
      </w:pPr>
    </w:p>
    <w:p w14:paraId="5D5E87AA" w14:textId="4DB7729B"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A84D75">
        <w:rPr>
          <w:b/>
          <w:lang w:eastAsia="zh-CN"/>
        </w:rPr>
        <w:t>7</w:t>
      </w:r>
    </w:p>
    <w:p w14:paraId="0E877A8C" w14:textId="77777777"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14:paraId="7E751503" w14:textId="38CFC93C"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w:t>
      </w:r>
      <w:r w:rsidR="00BC3425">
        <w:rPr>
          <w:b/>
          <w:kern w:val="2"/>
          <w:lang w:eastAsia="zh-CN"/>
        </w:rPr>
        <w:t>7</w:t>
      </w:r>
      <w:r w:rsidR="0089634E">
        <w:rPr>
          <w:b/>
          <w:kern w:val="2"/>
          <w:lang w:eastAsia="zh-CN"/>
        </w:rPr>
        <w:t xml:space="preserve">: </w:t>
      </w:r>
      <w:r w:rsidR="00BC3425">
        <w:rPr>
          <w:b/>
          <w:kern w:val="2"/>
          <w:lang w:eastAsia="zh-CN"/>
        </w:rPr>
        <w:t>NR control for LTE sidelink</w:t>
      </w:r>
    </w:p>
    <w:p w14:paraId="6CB41138" w14:textId="77777777"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14:paraId="5305785F" w14:textId="77777777" w:rsidR="009C0564" w:rsidRPr="00510629" w:rsidRDefault="009C0564" w:rsidP="00510629">
      <w:pPr>
        <w:pBdr>
          <w:bottom w:val="single" w:sz="4" w:space="1" w:color="auto"/>
        </w:pBdr>
        <w:spacing w:after="0"/>
        <w:jc w:val="left"/>
        <w:rPr>
          <w:b/>
          <w:kern w:val="2"/>
          <w:sz w:val="16"/>
          <w:szCs w:val="16"/>
          <w:lang w:eastAsia="zh-CN"/>
        </w:rPr>
      </w:pPr>
    </w:p>
    <w:p w14:paraId="13E7A510" w14:textId="77777777" w:rsidR="009C0564" w:rsidRPr="00510629" w:rsidRDefault="009C0564">
      <w:pPr>
        <w:pStyle w:val="Heading1"/>
      </w:pPr>
      <w:bookmarkStart w:id="1" w:name="_Ref124589705"/>
      <w:bookmarkStart w:id="2" w:name="_Ref129681862"/>
      <w:r w:rsidRPr="00510629">
        <w:t>Introduction</w:t>
      </w:r>
      <w:bookmarkEnd w:id="1"/>
      <w:bookmarkEnd w:id="2"/>
    </w:p>
    <w:p w14:paraId="41C70416" w14:textId="00635C12" w:rsidR="00621017" w:rsidRPr="00F96CDF" w:rsidRDefault="00621017" w:rsidP="00621017">
      <w:r w:rsidRPr="00F96CDF">
        <w:t>A new WID on NR-V2X was approved at RAN#83, with one of the objectives as follows:</w:t>
      </w:r>
    </w:p>
    <w:p w14:paraId="0AF48BDC" w14:textId="77777777" w:rsidR="00621017" w:rsidRPr="00F96CDF" w:rsidRDefault="00621017" w:rsidP="00621017">
      <w:pPr>
        <w:overflowPunct w:val="0"/>
        <w:snapToGrid/>
        <w:spacing w:after="180"/>
        <w:textAlignment w:val="baseline"/>
        <w:rPr>
          <w:rFonts w:eastAsia="Malgun Gothic"/>
          <w:i/>
          <w:sz w:val="20"/>
          <w:szCs w:val="20"/>
          <w:lang w:eastAsia="ko-KR"/>
        </w:rPr>
      </w:pPr>
      <w:r w:rsidRPr="00F96CDF">
        <w:rPr>
          <w:rFonts w:eastAsia="Malgun Gothic" w:hint="eastAsia"/>
          <w:sz w:val="20"/>
          <w:szCs w:val="20"/>
          <w:lang w:eastAsia="ko-KR"/>
        </w:rPr>
        <w:t>2.</w:t>
      </w:r>
      <w:r w:rsidRPr="00F96CDF">
        <w:rPr>
          <w:rFonts w:eastAsia="Malgun Gothic"/>
          <w:sz w:val="20"/>
          <w:szCs w:val="20"/>
          <w:lang w:eastAsia="ko-KR"/>
        </w:rPr>
        <w:t xml:space="preserve"> </w:t>
      </w:r>
      <w:r w:rsidRPr="00F96CDF">
        <w:rPr>
          <w:rFonts w:eastAsia="Malgun Gothic"/>
          <w:i/>
          <w:sz w:val="20"/>
          <w:szCs w:val="20"/>
          <w:lang w:eastAsia="ko-KR"/>
        </w:rPr>
        <w:t xml:space="preserve">Specify support for NR Uu to provide control for LTE sidelink </w:t>
      </w:r>
    </w:p>
    <w:p w14:paraId="62A63A35" w14:textId="77777777" w:rsidR="00621017" w:rsidRPr="00F96CDF" w:rsidRDefault="00621017" w:rsidP="00621017">
      <w:pPr>
        <w:numPr>
          <w:ilvl w:val="0"/>
          <w:numId w:val="29"/>
        </w:numPr>
        <w:overflowPunct w:val="0"/>
        <w:snapToGrid/>
        <w:spacing w:after="180"/>
        <w:ind w:left="709" w:hanging="309"/>
        <w:jc w:val="left"/>
        <w:textAlignment w:val="baseline"/>
        <w:rPr>
          <w:rFonts w:eastAsia="Malgun Gothic"/>
          <w:i/>
          <w:sz w:val="20"/>
          <w:szCs w:val="20"/>
          <w:lang w:eastAsia="ko-KR"/>
        </w:rPr>
      </w:pPr>
      <w:r w:rsidRPr="00F96CDF">
        <w:rPr>
          <w:rFonts w:eastAsia="Malgun Gothic"/>
          <w:i/>
          <w:sz w:val="20"/>
          <w:szCs w:val="20"/>
          <w:lang w:eastAsia="ko-KR"/>
        </w:rPr>
        <w:t>Sidelink mode 4 as per the study outcome [RAN2, RAN1]; and</w:t>
      </w:r>
    </w:p>
    <w:p w14:paraId="1E13E171" w14:textId="77777777" w:rsidR="00621017" w:rsidRPr="00F96CDF" w:rsidRDefault="00621017" w:rsidP="00621017">
      <w:pPr>
        <w:numPr>
          <w:ilvl w:val="0"/>
          <w:numId w:val="29"/>
        </w:numPr>
        <w:overflowPunct w:val="0"/>
        <w:snapToGrid/>
        <w:spacing w:after="180"/>
        <w:ind w:left="709" w:hanging="309"/>
        <w:jc w:val="left"/>
        <w:textAlignment w:val="baseline"/>
        <w:rPr>
          <w:rFonts w:eastAsia="Malgun Gothic"/>
          <w:i/>
          <w:sz w:val="20"/>
          <w:szCs w:val="20"/>
          <w:lang w:eastAsia="ko-KR"/>
        </w:rPr>
      </w:pPr>
      <w:r w:rsidRPr="00F96CDF">
        <w:rPr>
          <w:rFonts w:eastAsia="Malgun Gothic"/>
          <w:i/>
          <w:sz w:val="20"/>
          <w:szCs w:val="20"/>
          <w:lang w:eastAsia="ko-KR"/>
        </w:rPr>
        <w:t>Sidelink mode 3-like RRC-configured SPS scheduling with either RRC-based activation/deactivation as per the study outcome or DCI-based activation/deactivation [RAN1, RAN2].</w:t>
      </w:r>
    </w:p>
    <w:p w14:paraId="7BBC6BE3" w14:textId="77777777" w:rsidR="00621017" w:rsidRPr="00F96CDF" w:rsidRDefault="00621017" w:rsidP="00621017">
      <w:pPr>
        <w:numPr>
          <w:ilvl w:val="1"/>
          <w:numId w:val="29"/>
        </w:numPr>
        <w:wordWrap w:val="0"/>
        <w:overflowPunct w:val="0"/>
        <w:snapToGrid/>
        <w:spacing w:after="180"/>
        <w:contextualSpacing/>
        <w:jc w:val="left"/>
        <w:textAlignment w:val="baseline"/>
        <w:rPr>
          <w:rFonts w:eastAsia="MS Mincho"/>
          <w:i/>
          <w:sz w:val="20"/>
          <w:szCs w:val="20"/>
          <w:lang w:eastAsia="ko-KR"/>
        </w:rPr>
      </w:pPr>
      <w:r w:rsidRPr="00F96CDF">
        <w:rPr>
          <w:rFonts w:eastAsia="MS Mincho"/>
          <w:i/>
          <w:sz w:val="20"/>
          <w:szCs w:val="20"/>
          <w:lang w:eastAsia="ko-KR"/>
        </w:rPr>
        <w:t>RAN1 to make a decision on which option is supported until RAN#84.</w:t>
      </w:r>
    </w:p>
    <w:p w14:paraId="385CBF43" w14:textId="77777777" w:rsidR="002207C6" w:rsidRDefault="002207C6" w:rsidP="002207C6"/>
    <w:p w14:paraId="0A55BCBE" w14:textId="59224D2C" w:rsidR="002207C6" w:rsidRPr="00F96CDF" w:rsidRDefault="002207C6" w:rsidP="002207C6">
      <w:r w:rsidRPr="00F96CDF">
        <w:t xml:space="preserve">The agreement achieved in </w:t>
      </w:r>
      <w:r>
        <w:t xml:space="preserve">the last meeting of </w:t>
      </w:r>
      <w:r w:rsidRPr="00F96CDF">
        <w:t>the study item phase for NR controlling LTE mode-3-like sidelink using RRC-based activation/deactivation is as follows:</w:t>
      </w:r>
    </w:p>
    <w:p w14:paraId="163675A8" w14:textId="77777777" w:rsidR="002207C6" w:rsidRPr="002207C6" w:rsidRDefault="002207C6" w:rsidP="002207C6">
      <w:pPr>
        <w:autoSpaceDE/>
        <w:autoSpaceDN/>
        <w:adjustRightInd/>
        <w:snapToGrid/>
        <w:spacing w:after="0"/>
        <w:jc w:val="left"/>
        <w:rPr>
          <w:rFonts w:ascii="Times" w:eastAsia="Batang" w:hAnsi="Times"/>
          <w:i/>
          <w:sz w:val="20"/>
          <w:szCs w:val="20"/>
          <w:lang w:eastAsia="x-none"/>
        </w:rPr>
      </w:pPr>
      <w:r w:rsidRPr="002207C6">
        <w:rPr>
          <w:rFonts w:ascii="Times" w:eastAsia="Batang" w:hAnsi="Times"/>
          <w:i/>
          <w:sz w:val="20"/>
          <w:szCs w:val="20"/>
          <w:highlight w:val="green"/>
          <w:lang w:eastAsia="x-none"/>
        </w:rPr>
        <w:t>Agreements</w:t>
      </w:r>
      <w:r w:rsidRPr="002207C6">
        <w:rPr>
          <w:rFonts w:ascii="Times" w:eastAsia="Batang" w:hAnsi="Times"/>
          <w:i/>
          <w:sz w:val="20"/>
          <w:szCs w:val="20"/>
          <w:lang w:eastAsia="x-none"/>
        </w:rPr>
        <w:t>:</w:t>
      </w:r>
    </w:p>
    <w:p w14:paraId="424C5D16" w14:textId="77777777" w:rsidR="002207C6" w:rsidRPr="002207C6" w:rsidRDefault="002207C6" w:rsidP="002207C6">
      <w:pPr>
        <w:numPr>
          <w:ilvl w:val="0"/>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Scheduling by gNB using RRC for LTE sidelink scheduled mode is supported from RAN1 perspective under the premise that there is sufficient time for coordination between the NR and LTE modules. No DCI to activate/release</w:t>
      </w:r>
    </w:p>
    <w:p w14:paraId="069BF188"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 xml:space="preserve">RRC message delivers the SPS grant configuration and releases the SPS configuration. </w:t>
      </w:r>
    </w:p>
    <w:p w14:paraId="278DAE66"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Support of this scheduling mode is subject to UE capability (may or may not have capability for both LTE &amp; NR)</w:t>
      </w:r>
    </w:p>
    <w:p w14:paraId="0168372E"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Note: some specification LTE change is needed to support the reception of a grant through RRC</w:t>
      </w:r>
    </w:p>
    <w:p w14:paraId="16199510" w14:textId="77777777" w:rsidR="002207C6" w:rsidRPr="002207C6" w:rsidRDefault="002207C6" w:rsidP="002207C6">
      <w:pPr>
        <w:numPr>
          <w:ilvl w:val="2"/>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RRC message contains mode 3 grant content and timing</w:t>
      </w:r>
    </w:p>
    <w:p w14:paraId="6E7846E0" w14:textId="77777777" w:rsidR="002207C6" w:rsidRPr="002207C6" w:rsidRDefault="002207C6" w:rsidP="002207C6">
      <w:pPr>
        <w:numPr>
          <w:ilvl w:val="2"/>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Up to the Editor to capture it as mode 3 or new LTE sidelink mode</w:t>
      </w:r>
    </w:p>
    <w:p w14:paraId="1743F055" w14:textId="77777777" w:rsidR="002207C6" w:rsidRPr="002207C6" w:rsidRDefault="002207C6" w:rsidP="002207C6">
      <w:pPr>
        <w:numPr>
          <w:ilvl w:val="1"/>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No intention to have additional NR &amp; LTE specification change (other than those described above) for this function in Rel-16</w:t>
      </w:r>
    </w:p>
    <w:p w14:paraId="2467ACCB" w14:textId="77777777" w:rsidR="002207C6" w:rsidRPr="002207C6" w:rsidRDefault="002207C6" w:rsidP="002207C6">
      <w:pPr>
        <w:numPr>
          <w:ilvl w:val="0"/>
          <w:numId w:val="37"/>
        </w:numPr>
        <w:autoSpaceDE/>
        <w:autoSpaceDN/>
        <w:adjustRightInd/>
        <w:snapToGrid/>
        <w:spacing w:after="160" w:line="259" w:lineRule="auto"/>
        <w:contextualSpacing/>
        <w:jc w:val="left"/>
        <w:rPr>
          <w:rFonts w:ascii="Times" w:eastAsia="Batang" w:hAnsi="Times"/>
          <w:i/>
          <w:sz w:val="20"/>
          <w:szCs w:val="20"/>
          <w:lang w:eastAsia="x-none"/>
        </w:rPr>
      </w:pPr>
      <w:r w:rsidRPr="002207C6">
        <w:rPr>
          <w:rFonts w:ascii="Times" w:eastAsia="Batang" w:hAnsi="Times"/>
          <w:i/>
          <w:sz w:val="20"/>
          <w:szCs w:val="20"/>
          <w:lang w:eastAsia="x-none"/>
        </w:rPr>
        <w:t>RAN1 studied the feasibility of SPS scheduling by gNB for LTE sidelink with DCI activation/release, but there is no consensus to support it</w:t>
      </w:r>
    </w:p>
    <w:p w14:paraId="16DCDB84" w14:textId="77777777" w:rsidR="00B312B7" w:rsidRDefault="00B312B7" w:rsidP="003B71AA">
      <w:pPr>
        <w:pStyle w:val="bullet1"/>
        <w:numPr>
          <w:ilvl w:val="0"/>
          <w:numId w:val="0"/>
        </w:numPr>
        <w:spacing w:after="120"/>
        <w:jc w:val="both"/>
        <w:rPr>
          <w:rFonts w:ascii="Times New Roman" w:hAnsi="Times New Roman"/>
          <w:sz w:val="22"/>
          <w:szCs w:val="20"/>
        </w:rPr>
      </w:pPr>
      <w:r>
        <w:rPr>
          <w:rFonts w:ascii="Times New Roman" w:hAnsi="Times New Roman"/>
          <w:sz w:val="22"/>
          <w:szCs w:val="20"/>
        </w:rPr>
        <w:t xml:space="preserve">This summary aims to collect views and suggest proposals based on the submitted contributions. </w:t>
      </w:r>
    </w:p>
    <w:p w14:paraId="0A6AE5BD" w14:textId="41FC2B99" w:rsidR="004F4273" w:rsidRDefault="004F4273" w:rsidP="00A52B1F">
      <w:pPr>
        <w:pStyle w:val="Heading1"/>
      </w:pPr>
      <w:bookmarkStart w:id="3" w:name="_Ref129681832"/>
      <w:r>
        <w:t>NR control for LTE sidelink</w:t>
      </w:r>
    </w:p>
    <w:p w14:paraId="1329FF70" w14:textId="7EF67D7B" w:rsidR="00685AC9" w:rsidRPr="00685AC9" w:rsidRDefault="00685AC9" w:rsidP="00685AC9">
      <w:r>
        <w:t>The summary in this section is based on the tdoc submitted in AI 7.2.4.7</w:t>
      </w:r>
      <w:r w:rsidR="00C07F46">
        <w:t xml:space="preserve">. </w:t>
      </w:r>
    </w:p>
    <w:p w14:paraId="1FFBAB43" w14:textId="32C2330F" w:rsidR="00E4627A" w:rsidRDefault="00E4627A" w:rsidP="000D2E9F">
      <w:pPr>
        <w:pStyle w:val="Heading2"/>
      </w:pPr>
      <w:r>
        <w:t>Control of sidelink mode 3</w:t>
      </w:r>
    </w:p>
    <w:p w14:paraId="72F82AAE" w14:textId="37D7F5A8" w:rsidR="00A52B1F" w:rsidRDefault="00BD076D" w:rsidP="000D2E9F">
      <w:pPr>
        <w:pStyle w:val="Heading3"/>
      </w:pPr>
      <w:r>
        <w:t>RRC-based activation/release</w:t>
      </w:r>
    </w:p>
    <w:p w14:paraId="5B886F45" w14:textId="4DA8A320" w:rsidR="0006265D" w:rsidRPr="0001378F" w:rsidRDefault="0006265D" w:rsidP="00C61CB3">
      <w:pPr>
        <w:pStyle w:val="ListParagraph"/>
        <w:numPr>
          <w:ilvl w:val="0"/>
          <w:numId w:val="33"/>
        </w:numPr>
        <w:ind w:left="426"/>
        <w:rPr>
          <w:rFonts w:ascii="Times New Roman" w:hAnsi="Times New Roman"/>
          <w:b/>
        </w:rPr>
      </w:pPr>
      <w:r w:rsidRPr="0001378F">
        <w:rPr>
          <w:rFonts w:ascii="Times New Roman" w:hAnsi="Times New Roman"/>
          <w:b/>
        </w:rPr>
        <w:t>The reasons for the support</w:t>
      </w:r>
    </w:p>
    <w:p w14:paraId="1C21899A" w14:textId="3AC387F0" w:rsidR="0006265D" w:rsidRPr="008B4182" w:rsidRDefault="0006265D"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rPr>
        <w:t xml:space="preserve">Dynamic signalling is not supported. Only SPS is supported, which is </w:t>
      </w:r>
      <w:r w:rsidRPr="008B4182">
        <w:rPr>
          <w:rFonts w:ascii="Times New Roman" w:eastAsia="Batang" w:hAnsi="Times New Roman"/>
          <w:szCs w:val="20"/>
          <w:lang w:eastAsia="zh-CN"/>
        </w:rPr>
        <w:t xml:space="preserve">designed to support periodic traffic </w:t>
      </w:r>
      <w:r w:rsidR="0001378F">
        <w:rPr>
          <w:rFonts w:ascii="Times New Roman" w:eastAsia="Batang" w:hAnsi="Times New Roman"/>
          <w:szCs w:val="20"/>
          <w:lang w:eastAsia="zh-CN"/>
        </w:rPr>
        <w:t xml:space="preserve">services, </w:t>
      </w:r>
      <w:r w:rsidRPr="008B4182">
        <w:rPr>
          <w:rFonts w:ascii="Times New Roman" w:eastAsia="Batang" w:hAnsi="Times New Roman"/>
          <w:szCs w:val="20"/>
          <w:lang w:eastAsia="zh-CN"/>
        </w:rPr>
        <w:t xml:space="preserve">such as basic safety, in such a case, the DCI-based </w:t>
      </w:r>
      <w:r w:rsidR="00D46D3B" w:rsidRPr="008B4182">
        <w:rPr>
          <w:rFonts w:ascii="Times New Roman" w:eastAsia="Batang" w:hAnsi="Times New Roman"/>
          <w:szCs w:val="20"/>
          <w:lang w:eastAsia="zh-CN"/>
        </w:rPr>
        <w:t>signalling</w:t>
      </w:r>
      <w:r w:rsidRPr="008B4182">
        <w:rPr>
          <w:rFonts w:ascii="Times New Roman" w:eastAsia="Batang" w:hAnsi="Times New Roman"/>
          <w:szCs w:val="20"/>
          <w:lang w:eastAsia="zh-CN"/>
        </w:rPr>
        <w:t xml:space="preserve"> has no significant benefit over the RRC-based signalling</w:t>
      </w:r>
      <w:r w:rsidR="00CB5F51">
        <w:rPr>
          <w:rFonts w:ascii="Times New Roman" w:eastAsia="Batang" w:hAnsi="Times New Roman"/>
          <w:szCs w:val="20"/>
          <w:lang w:eastAsia="zh-CN"/>
        </w:rPr>
        <w:t xml:space="preserve"> (</w:t>
      </w:r>
      <w:r w:rsidR="00917E7A">
        <w:rPr>
          <w:rFonts w:ascii="Times New Roman" w:eastAsia="Batang" w:hAnsi="Times New Roman"/>
          <w:szCs w:val="20"/>
          <w:lang w:val="en-US" w:eastAsia="zh-CN"/>
        </w:rPr>
        <w:t>[5]</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[3]</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[2]</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[16]</w:t>
      </w:r>
      <w:r w:rsidR="00086311">
        <w:rPr>
          <w:rFonts w:ascii="Times New Roman" w:eastAsia="Batang" w:hAnsi="Times New Roman"/>
          <w:szCs w:val="20"/>
          <w:lang w:eastAsia="zh-CN"/>
        </w:rPr>
        <w:t xml:space="preserve">, </w:t>
      </w:r>
      <w:r w:rsidR="00917E7A">
        <w:rPr>
          <w:rFonts w:ascii="Times New Roman" w:eastAsia="Batang" w:hAnsi="Times New Roman"/>
          <w:szCs w:val="20"/>
          <w:lang w:eastAsia="zh-CN"/>
        </w:rPr>
        <w:t>[18]</w:t>
      </w:r>
      <w:r w:rsidR="001D2737">
        <w:rPr>
          <w:rFonts w:ascii="Times New Roman" w:eastAsia="Batang" w:hAnsi="Times New Roman"/>
          <w:szCs w:val="20"/>
          <w:lang w:eastAsia="zh-CN"/>
        </w:rPr>
        <w:t xml:space="preserve">, </w:t>
      </w:r>
      <w:r w:rsidR="00917E7A">
        <w:rPr>
          <w:rFonts w:ascii="Times New Roman" w:eastAsia="Batang" w:hAnsi="Times New Roman"/>
          <w:szCs w:val="20"/>
          <w:lang w:eastAsia="zh-CN"/>
        </w:rPr>
        <w:t>[19]</w:t>
      </w:r>
      <w:r w:rsidR="00CB5F51">
        <w:rPr>
          <w:rFonts w:ascii="Times New Roman" w:eastAsia="Batang" w:hAnsi="Times New Roman"/>
          <w:szCs w:val="20"/>
          <w:lang w:eastAsia="zh-CN"/>
        </w:rPr>
        <w:t>)</w:t>
      </w:r>
      <w:r w:rsidRPr="008B4182">
        <w:rPr>
          <w:rFonts w:ascii="Times New Roman" w:eastAsia="Batang" w:hAnsi="Times New Roman"/>
          <w:szCs w:val="20"/>
          <w:lang w:eastAsia="zh-CN"/>
        </w:rPr>
        <w:t xml:space="preserve">. </w:t>
      </w:r>
    </w:p>
    <w:p w14:paraId="2F505729" w14:textId="70229FAE" w:rsidR="00613839" w:rsidRPr="008B4182" w:rsidRDefault="00613839"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lang w:eastAsia="zh-CN"/>
        </w:rPr>
        <w:t>SPS resource could be implicitly activated along with the RRC SPS configuration to avoid the delay caused by RRC activation/release</w:t>
      </w:r>
      <w:r w:rsidR="001D2737">
        <w:rPr>
          <w:rFonts w:ascii="Times New Roman" w:hAnsi="Times New Roman"/>
          <w:lang w:eastAsia="zh-CN"/>
        </w:rPr>
        <w:t xml:space="preserve"> (</w:t>
      </w:r>
      <w:r w:rsidR="00726042">
        <w:rPr>
          <w:rFonts w:ascii="Times New Roman" w:hAnsi="Times New Roman"/>
          <w:lang w:eastAsia="zh-CN"/>
        </w:rPr>
        <w:t>[12]</w:t>
      </w:r>
      <w:r w:rsidR="00737B5F">
        <w:rPr>
          <w:rFonts w:ascii="Times New Roman" w:hAnsi="Times New Roman"/>
          <w:lang w:eastAsia="zh-CN"/>
        </w:rPr>
        <w:t>)</w:t>
      </w:r>
      <w:r w:rsidRPr="008B4182">
        <w:rPr>
          <w:rFonts w:ascii="Times New Roman" w:hAnsi="Times New Roman"/>
          <w:lang w:eastAsia="zh-CN"/>
        </w:rPr>
        <w:t xml:space="preserve">. </w:t>
      </w:r>
    </w:p>
    <w:p w14:paraId="01426332" w14:textId="1A740156" w:rsidR="00613839" w:rsidRPr="008B4182" w:rsidRDefault="00613839"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lang w:eastAsia="zh-CN"/>
        </w:rPr>
        <w:t>RRC-based activation/release</w:t>
      </w:r>
      <w:r w:rsidR="00BC2602">
        <w:rPr>
          <w:rFonts w:ascii="Times New Roman" w:hAnsi="Times New Roman"/>
          <w:lang w:eastAsia="zh-CN"/>
        </w:rPr>
        <w:t xml:space="preserve"> signalling</w:t>
      </w:r>
      <w:r w:rsidRPr="008B4182">
        <w:rPr>
          <w:rFonts w:ascii="Times New Roman" w:hAnsi="Times New Roman"/>
          <w:lang w:eastAsia="zh-CN"/>
        </w:rPr>
        <w:t xml:space="preserve"> is more reliable but DCI</w:t>
      </w:r>
      <w:r w:rsidR="00BC2602">
        <w:rPr>
          <w:rFonts w:ascii="Times New Roman" w:hAnsi="Times New Roman"/>
          <w:lang w:eastAsia="zh-CN"/>
        </w:rPr>
        <w:t xml:space="preserve"> </w:t>
      </w:r>
      <w:r w:rsidRPr="008B4182">
        <w:rPr>
          <w:rFonts w:ascii="Times New Roman" w:hAnsi="Times New Roman"/>
          <w:lang w:eastAsia="zh-CN"/>
        </w:rPr>
        <w:t>could</w:t>
      </w:r>
      <w:r w:rsidR="006A3934">
        <w:rPr>
          <w:rFonts w:ascii="Times New Roman" w:hAnsi="Times New Roman"/>
          <w:lang w:eastAsia="zh-CN"/>
        </w:rPr>
        <w:t xml:space="preserve"> be missed that has no HARQ-ACK</w:t>
      </w:r>
      <w:r w:rsidR="001D2737">
        <w:rPr>
          <w:rFonts w:ascii="Times New Roman" w:hAnsi="Times New Roman"/>
          <w:lang w:eastAsia="zh-CN"/>
        </w:rPr>
        <w:t xml:space="preserve"> (</w:t>
      </w:r>
      <w:r w:rsidR="00726042">
        <w:rPr>
          <w:rFonts w:ascii="Times New Roman" w:hAnsi="Times New Roman"/>
          <w:lang w:eastAsia="zh-CN"/>
        </w:rPr>
        <w:t>[4]</w:t>
      </w:r>
      <w:r w:rsidR="001D2737">
        <w:rPr>
          <w:rFonts w:ascii="Times New Roman" w:hAnsi="Times New Roman"/>
          <w:lang w:eastAsia="zh-CN"/>
        </w:rPr>
        <w:t xml:space="preserve">, </w:t>
      </w:r>
      <w:r w:rsidR="00726042">
        <w:rPr>
          <w:rFonts w:ascii="Times New Roman" w:hAnsi="Times New Roman"/>
          <w:lang w:eastAsia="zh-CN"/>
        </w:rPr>
        <w:t>[12]</w:t>
      </w:r>
      <w:r w:rsidR="00BF45FE">
        <w:rPr>
          <w:rFonts w:ascii="Times New Roman" w:hAnsi="Times New Roman"/>
          <w:lang w:eastAsia="zh-CN"/>
        </w:rPr>
        <w:t>)</w:t>
      </w:r>
      <w:r w:rsidR="006A3934">
        <w:rPr>
          <w:rFonts w:ascii="Times New Roman" w:hAnsi="Times New Roman"/>
          <w:lang w:eastAsia="zh-CN"/>
        </w:rPr>
        <w:t>.</w:t>
      </w:r>
    </w:p>
    <w:p w14:paraId="2129BD72" w14:textId="16E74DDD" w:rsidR="00613839" w:rsidRPr="00BF45FE" w:rsidRDefault="008B4182" w:rsidP="0001378F">
      <w:pPr>
        <w:pStyle w:val="ListParagraph"/>
        <w:numPr>
          <w:ilvl w:val="0"/>
          <w:numId w:val="31"/>
        </w:numPr>
        <w:spacing w:after="120" w:line="240" w:lineRule="auto"/>
        <w:ind w:left="714" w:hanging="357"/>
        <w:contextualSpacing w:val="0"/>
        <w:jc w:val="both"/>
        <w:rPr>
          <w:rFonts w:ascii="Times New Roman" w:hAnsi="Times New Roman"/>
        </w:rPr>
      </w:pPr>
      <w:r w:rsidRPr="008B4182">
        <w:rPr>
          <w:rFonts w:ascii="Times New Roman" w:hAnsi="Times New Roman"/>
        </w:rPr>
        <w:lastRenderedPageBreak/>
        <w:t>For DCI-based</w:t>
      </w:r>
      <w:r w:rsidR="00BC2602">
        <w:rPr>
          <w:rFonts w:ascii="Times New Roman" w:hAnsi="Times New Roman"/>
        </w:rPr>
        <w:t xml:space="preserve"> </w:t>
      </w:r>
      <w:r w:rsidR="00BC2602" w:rsidRPr="008B4182">
        <w:rPr>
          <w:rFonts w:ascii="Times New Roman" w:hAnsi="Times New Roman"/>
          <w:lang w:eastAsia="zh-CN"/>
        </w:rPr>
        <w:t>activation/release</w:t>
      </w:r>
      <w:r w:rsidRPr="008B4182">
        <w:rPr>
          <w:rFonts w:ascii="Times New Roman" w:hAnsi="Times New Roman"/>
        </w:rPr>
        <w:t xml:space="preserve">, </w:t>
      </w:r>
      <w:r w:rsidR="00E30769">
        <w:rPr>
          <w:rFonts w:ascii="Times New Roman" w:hAnsi="Times New Roman"/>
        </w:rPr>
        <w:t>it</w:t>
      </w:r>
      <w:r w:rsidRPr="008B4182">
        <w:rPr>
          <w:rFonts w:ascii="Times New Roman" w:hAnsi="Times New Roman"/>
        </w:rPr>
        <w:t xml:space="preserve"> may not be feasible due to uncertain processing delay </w:t>
      </w:r>
      <w:r w:rsidR="00E30769">
        <w:rPr>
          <w:rFonts w:ascii="Times New Roman" w:hAnsi="Times New Roman"/>
        </w:rPr>
        <w:t>between</w:t>
      </w:r>
      <w:r w:rsidRPr="008B4182">
        <w:rPr>
          <w:rFonts w:ascii="Times New Roman" w:hAnsi="Times New Roman"/>
        </w:rPr>
        <w:t xml:space="preserve"> two RATs</w:t>
      </w:r>
      <w:r w:rsidR="000A62CB">
        <w:rPr>
          <w:rFonts w:ascii="Times New Roman" w:hAnsi="Times New Roman"/>
        </w:rPr>
        <w:t xml:space="preserve">, or the delay is large enough which vanishes </w:t>
      </w:r>
      <w:r w:rsidR="00853F6A" w:rsidRPr="000A62CB">
        <w:rPr>
          <w:rFonts w:ascii="Times New Roman" w:hAnsi="Times New Roman"/>
          <w:lang w:val="en-US"/>
        </w:rPr>
        <w:t xml:space="preserve">the </w:t>
      </w:r>
      <w:r w:rsidR="000A62CB" w:rsidRPr="000A62CB">
        <w:rPr>
          <w:rFonts w:ascii="Times New Roman" w:hAnsi="Times New Roman"/>
          <w:lang w:val="en-US"/>
        </w:rPr>
        <w:t>advantage</w:t>
      </w:r>
      <w:r w:rsidR="000A62CB">
        <w:rPr>
          <w:rFonts w:ascii="Times New Roman" w:hAnsi="Times New Roman"/>
          <w:lang w:val="en-US"/>
        </w:rPr>
        <w:t xml:space="preserve"> of low</w:t>
      </w:r>
      <w:r w:rsidR="000A62CB" w:rsidRPr="000A62CB">
        <w:rPr>
          <w:rFonts w:ascii="Times New Roman" w:hAnsi="Times New Roman"/>
          <w:lang w:val="en-US"/>
        </w:rPr>
        <w:t xml:space="preserve"> </w:t>
      </w:r>
      <w:r w:rsidR="00853F6A" w:rsidRPr="000A62CB">
        <w:rPr>
          <w:rFonts w:ascii="Times New Roman" w:hAnsi="Times New Roman"/>
          <w:lang w:val="en-US"/>
        </w:rPr>
        <w:t>latency of using DCI instead of using RRC-based</w:t>
      </w:r>
      <w:r w:rsidR="001D2737">
        <w:rPr>
          <w:rFonts w:ascii="Times New Roman" w:hAnsi="Times New Roman"/>
          <w:lang w:val="en-US"/>
        </w:rPr>
        <w:t xml:space="preserve"> (</w:t>
      </w:r>
      <w:r w:rsidR="00726042">
        <w:rPr>
          <w:rFonts w:ascii="Times New Roman" w:hAnsi="Times New Roman"/>
          <w:lang w:val="en-US"/>
        </w:rPr>
        <w:t>[4]</w:t>
      </w:r>
      <w:r w:rsidR="001D2737">
        <w:rPr>
          <w:rFonts w:ascii="Times New Roman" w:hAnsi="Times New Roman"/>
          <w:lang w:val="en-US"/>
        </w:rPr>
        <w:t xml:space="preserve">, </w:t>
      </w:r>
      <w:r w:rsidR="00726042">
        <w:rPr>
          <w:rFonts w:ascii="Times New Roman" w:hAnsi="Times New Roman"/>
          <w:lang w:val="en-US"/>
        </w:rPr>
        <w:t>[9]</w:t>
      </w:r>
      <w:r w:rsidR="001F3EF9">
        <w:rPr>
          <w:rFonts w:ascii="Times New Roman" w:hAnsi="Times New Roman"/>
          <w:lang w:val="en-US"/>
        </w:rPr>
        <w:t>)</w:t>
      </w:r>
      <w:r w:rsidR="006A3934">
        <w:rPr>
          <w:rFonts w:ascii="Times New Roman" w:hAnsi="Times New Roman"/>
          <w:lang w:val="en-US"/>
        </w:rPr>
        <w:t>.</w:t>
      </w:r>
    </w:p>
    <w:p w14:paraId="272A9F47" w14:textId="7DD5C3A4" w:rsidR="00BF45FE" w:rsidRPr="008B4182" w:rsidRDefault="00BF45FE" w:rsidP="0001378F">
      <w:pPr>
        <w:pStyle w:val="ListParagraph"/>
        <w:numPr>
          <w:ilvl w:val="0"/>
          <w:numId w:val="31"/>
        </w:numPr>
        <w:spacing w:after="120" w:line="240" w:lineRule="auto"/>
        <w:ind w:left="714" w:hanging="357"/>
        <w:contextualSpacing w:val="0"/>
        <w:jc w:val="both"/>
        <w:rPr>
          <w:rFonts w:ascii="Times New Roman" w:hAnsi="Times New Roman"/>
        </w:rPr>
      </w:pPr>
      <w:r>
        <w:rPr>
          <w:rFonts w:ascii="Times New Roman" w:hAnsi="Times New Roman"/>
          <w:lang w:val="en-US"/>
        </w:rPr>
        <w:t>RRC-based activation/release may need to modify the LTE procedure, but which could be i</w:t>
      </w:r>
      <w:r w:rsidR="001D2737">
        <w:rPr>
          <w:rFonts w:ascii="Times New Roman" w:hAnsi="Times New Roman"/>
          <w:lang w:val="en-US"/>
        </w:rPr>
        <w:t>nternal to UE implementation (</w:t>
      </w:r>
      <w:r w:rsidR="00726042">
        <w:rPr>
          <w:rFonts w:ascii="Times New Roman" w:hAnsi="Times New Roman"/>
          <w:lang w:val="en-US"/>
        </w:rPr>
        <w:t>[9]</w:t>
      </w:r>
      <w:r>
        <w:rPr>
          <w:rFonts w:ascii="Times New Roman" w:hAnsi="Times New Roman"/>
          <w:lang w:val="en-US"/>
        </w:rPr>
        <w:t>)</w:t>
      </w:r>
      <w:r w:rsidR="006A3934">
        <w:rPr>
          <w:rFonts w:ascii="Times New Roman" w:hAnsi="Times New Roman"/>
          <w:lang w:val="en-US"/>
        </w:rPr>
        <w:t>.</w:t>
      </w:r>
    </w:p>
    <w:p w14:paraId="59558C57" w14:textId="0D978B7F" w:rsidR="00613839" w:rsidRPr="0001378F" w:rsidRDefault="00613839" w:rsidP="0001378F">
      <w:pPr>
        <w:pStyle w:val="ListParagraph"/>
        <w:numPr>
          <w:ilvl w:val="0"/>
          <w:numId w:val="33"/>
        </w:numPr>
        <w:spacing w:after="120" w:line="240" w:lineRule="auto"/>
        <w:ind w:left="426"/>
        <w:contextualSpacing w:val="0"/>
        <w:rPr>
          <w:rFonts w:ascii="Times New Roman" w:hAnsi="Times New Roman"/>
          <w:b/>
        </w:rPr>
      </w:pPr>
      <w:r w:rsidRPr="0001378F">
        <w:rPr>
          <w:rFonts w:ascii="Times New Roman" w:hAnsi="Times New Roman"/>
          <w:b/>
        </w:rPr>
        <w:t>Specification impact for the support:</w:t>
      </w:r>
    </w:p>
    <w:p w14:paraId="5DB89777" w14:textId="3B03DFDC" w:rsidR="00613839" w:rsidRPr="009B51EB" w:rsidRDefault="00613839" w:rsidP="0001378F">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RAN1 impact may include LTE sidelink DMRS generation</w:t>
      </w:r>
      <w:r w:rsidR="001D2737">
        <w:rPr>
          <w:rFonts w:ascii="Times New Roman" w:hAnsi="Times New Roman"/>
        </w:rPr>
        <w:t xml:space="preserve"> (</w:t>
      </w:r>
      <w:r w:rsidR="00726042">
        <w:rPr>
          <w:rFonts w:ascii="Times New Roman" w:hAnsi="Times New Roman"/>
        </w:rPr>
        <w:t>[1]</w:t>
      </w:r>
      <w:r w:rsidR="00222008">
        <w:rPr>
          <w:rFonts w:ascii="Times New Roman" w:hAnsi="Times New Roman"/>
        </w:rPr>
        <w:t>)</w:t>
      </w:r>
      <w:r w:rsidRPr="009B51EB">
        <w:rPr>
          <w:rFonts w:ascii="Times New Roman" w:hAnsi="Times New Roman"/>
        </w:rPr>
        <w:t>.</w:t>
      </w:r>
    </w:p>
    <w:p w14:paraId="11B11BD0" w14:textId="5C24BF0F" w:rsidR="00613839" w:rsidRPr="009B51EB" w:rsidRDefault="00613839" w:rsidP="0001378F">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Less RAN1 impact but more efforts are needed in RAN2 specification</w:t>
      </w:r>
      <w:r w:rsidR="00932FE6">
        <w:rPr>
          <w:rFonts w:ascii="Times New Roman" w:hAnsi="Times New Roman"/>
        </w:rPr>
        <w:t xml:space="preserve"> </w:t>
      </w:r>
      <w:r w:rsidR="001D2737">
        <w:rPr>
          <w:rFonts w:ascii="Times New Roman" w:hAnsi="Times New Roman"/>
        </w:rPr>
        <w:t>(</w:t>
      </w:r>
      <w:r w:rsidR="00726042">
        <w:rPr>
          <w:rFonts w:ascii="Times New Roman" w:hAnsi="Times New Roman"/>
        </w:rPr>
        <w:t>[1]</w:t>
      </w:r>
      <w:r w:rsidR="001D2737">
        <w:rPr>
          <w:rFonts w:ascii="Times New Roman" w:hAnsi="Times New Roman"/>
        </w:rPr>
        <w:t xml:space="preserve">, </w:t>
      </w:r>
      <w:r w:rsidR="00726042">
        <w:rPr>
          <w:rFonts w:ascii="Times New Roman" w:hAnsi="Times New Roman"/>
        </w:rPr>
        <w:t>[3]</w:t>
      </w:r>
      <w:r w:rsidR="001D2737">
        <w:rPr>
          <w:rFonts w:ascii="Times New Roman" w:hAnsi="Times New Roman"/>
        </w:rPr>
        <w:t xml:space="preserve">, </w:t>
      </w:r>
      <w:r w:rsidR="00726042">
        <w:rPr>
          <w:rFonts w:ascii="Times New Roman" w:hAnsi="Times New Roman"/>
        </w:rPr>
        <w:t>[12]</w:t>
      </w:r>
      <w:r w:rsidR="001D2737">
        <w:rPr>
          <w:rFonts w:ascii="Times New Roman" w:hAnsi="Times New Roman"/>
        </w:rPr>
        <w:t xml:space="preserve">, </w:t>
      </w:r>
      <w:r w:rsidR="00726042">
        <w:rPr>
          <w:rFonts w:ascii="Times New Roman" w:hAnsi="Times New Roman"/>
        </w:rPr>
        <w:t>[17]</w:t>
      </w:r>
      <w:r w:rsidR="00932FE6" w:rsidRPr="009B51EB">
        <w:rPr>
          <w:rFonts w:ascii="Times New Roman" w:hAnsi="Times New Roman"/>
        </w:rPr>
        <w:t>)</w:t>
      </w:r>
      <w:r w:rsidR="00663EBB">
        <w:rPr>
          <w:rFonts w:ascii="Times New Roman" w:hAnsi="Times New Roman"/>
        </w:rPr>
        <w:t>. RRC signalling should</w:t>
      </w:r>
      <w:r w:rsidRPr="009B51EB">
        <w:rPr>
          <w:rFonts w:ascii="Times New Roman" w:hAnsi="Times New Roman"/>
        </w:rPr>
        <w:t xml:space="preserve"> at least</w:t>
      </w:r>
      <w:r w:rsidR="00663EBB">
        <w:rPr>
          <w:rFonts w:ascii="Times New Roman" w:hAnsi="Times New Roman"/>
        </w:rPr>
        <w:t xml:space="preserve"> </w:t>
      </w:r>
      <w:r w:rsidR="00DF6471">
        <w:rPr>
          <w:rFonts w:ascii="Times New Roman" w:hAnsi="Times New Roman"/>
        </w:rPr>
        <w:t>includes</w:t>
      </w:r>
      <w:r w:rsidR="001D2737">
        <w:rPr>
          <w:rFonts w:ascii="Times New Roman" w:hAnsi="Times New Roman"/>
        </w:rPr>
        <w:t xml:space="preserve"> (</w:t>
      </w:r>
      <w:r w:rsidR="00726042">
        <w:rPr>
          <w:rFonts w:ascii="Times New Roman" w:hAnsi="Times New Roman"/>
        </w:rPr>
        <w:t>[1]</w:t>
      </w:r>
      <w:r w:rsidR="001D2737">
        <w:rPr>
          <w:rFonts w:ascii="Times New Roman" w:hAnsi="Times New Roman"/>
        </w:rPr>
        <w:t xml:space="preserve">, </w:t>
      </w:r>
      <w:r w:rsidR="00726042">
        <w:rPr>
          <w:rFonts w:ascii="Times New Roman" w:hAnsi="Times New Roman"/>
        </w:rPr>
        <w:t>[3]</w:t>
      </w:r>
      <w:r w:rsidR="001D2737">
        <w:rPr>
          <w:rFonts w:ascii="Times New Roman" w:hAnsi="Times New Roman"/>
        </w:rPr>
        <w:t xml:space="preserve">, </w:t>
      </w:r>
      <w:r w:rsidR="00726042">
        <w:rPr>
          <w:rFonts w:ascii="Times New Roman" w:hAnsi="Times New Roman"/>
        </w:rPr>
        <w:t>[17]</w:t>
      </w:r>
      <w:r w:rsidR="00716FE2" w:rsidRPr="009B51EB">
        <w:rPr>
          <w:rFonts w:ascii="Times New Roman" w:hAnsi="Times New Roman"/>
        </w:rPr>
        <w:t>)</w:t>
      </w:r>
      <w:r w:rsidRPr="009B51EB">
        <w:rPr>
          <w:rFonts w:ascii="Times New Roman" w:hAnsi="Times New Roman"/>
        </w:rPr>
        <w:t>:</w:t>
      </w:r>
    </w:p>
    <w:p w14:paraId="322E91AE" w14:textId="77C22BE8" w:rsidR="00613839" w:rsidRPr="009B51EB" w:rsidRDefault="00613839" w:rsidP="0001378F">
      <w:pPr>
        <w:pStyle w:val="ListParagraph"/>
        <w:numPr>
          <w:ilvl w:val="1"/>
          <w:numId w:val="32"/>
        </w:numPr>
        <w:spacing w:after="120" w:line="240" w:lineRule="auto"/>
        <w:ind w:hanging="357"/>
        <w:contextualSpacing w:val="0"/>
        <w:jc w:val="both"/>
        <w:rPr>
          <w:rFonts w:ascii="Times New Roman" w:hAnsi="Times New Roman"/>
        </w:rPr>
      </w:pPr>
      <w:r w:rsidRPr="009B51EB">
        <w:rPr>
          <w:rFonts w:ascii="Times New Roman" w:hAnsi="Times New Roman"/>
        </w:rPr>
        <w:t xml:space="preserve">all parameters being signaled in DCI. </w:t>
      </w:r>
    </w:p>
    <w:p w14:paraId="65FD78A2" w14:textId="77777777" w:rsidR="008B4182" w:rsidRPr="009B51EB" w:rsidRDefault="00613839" w:rsidP="0001378F">
      <w:pPr>
        <w:pStyle w:val="ListParagraph"/>
        <w:numPr>
          <w:ilvl w:val="1"/>
          <w:numId w:val="32"/>
        </w:numPr>
        <w:spacing w:after="120" w:line="240" w:lineRule="auto"/>
        <w:ind w:hanging="357"/>
        <w:contextualSpacing w:val="0"/>
        <w:jc w:val="both"/>
        <w:rPr>
          <w:rFonts w:ascii="Times New Roman" w:hAnsi="Times New Roman"/>
        </w:rPr>
      </w:pPr>
      <w:r w:rsidRPr="009B51EB">
        <w:rPr>
          <w:rFonts w:ascii="Times New Roman" w:hAnsi="Times New Roman"/>
        </w:rPr>
        <w:t xml:space="preserve">the number of occasions and/or time for a configuration to be active. </w:t>
      </w:r>
    </w:p>
    <w:p w14:paraId="7DDD69D2" w14:textId="289ECF65" w:rsidR="00613839" w:rsidRPr="00A32338" w:rsidRDefault="00A32338" w:rsidP="00A32338">
      <w:pPr>
        <w:pStyle w:val="ListParagraph"/>
        <w:numPr>
          <w:ilvl w:val="1"/>
          <w:numId w:val="32"/>
        </w:numPr>
        <w:spacing w:after="120" w:line="240" w:lineRule="auto"/>
        <w:ind w:hanging="357"/>
        <w:contextualSpacing w:val="0"/>
        <w:jc w:val="both"/>
        <w:rPr>
          <w:rFonts w:ascii="Times New Roman" w:hAnsi="Times New Roman"/>
        </w:rPr>
      </w:pPr>
      <w:r>
        <w:rPr>
          <w:rFonts w:ascii="Times New Roman" w:hAnsi="Times New Roman"/>
        </w:rPr>
        <w:t>t</w:t>
      </w:r>
      <w:r w:rsidRPr="00A32338">
        <w:rPr>
          <w:rFonts w:ascii="Times New Roman" w:hAnsi="Times New Roman" w:hint="eastAsia"/>
        </w:rPr>
        <w:t>ime offset and resource periodicity</w:t>
      </w:r>
      <w:r w:rsidR="00430836">
        <w:rPr>
          <w:rFonts w:ascii="Times New Roman" w:hAnsi="Times New Roman"/>
        </w:rPr>
        <w:t xml:space="preserve">. </w:t>
      </w:r>
    </w:p>
    <w:p w14:paraId="0B09D838" w14:textId="34C38D21" w:rsidR="00693085" w:rsidRPr="00223440" w:rsidRDefault="00D27443" w:rsidP="00223440">
      <w:pPr>
        <w:pStyle w:val="ListParagraph"/>
        <w:numPr>
          <w:ilvl w:val="0"/>
          <w:numId w:val="33"/>
        </w:numPr>
        <w:spacing w:after="120" w:line="240" w:lineRule="auto"/>
        <w:ind w:left="426"/>
        <w:contextualSpacing w:val="0"/>
        <w:rPr>
          <w:rFonts w:ascii="Times New Roman" w:hAnsi="Times New Roman"/>
          <w:b/>
        </w:rPr>
      </w:pPr>
      <w:r w:rsidRPr="00223440">
        <w:rPr>
          <w:rFonts w:ascii="Times New Roman" w:hAnsi="Times New Roman"/>
          <w:b/>
        </w:rPr>
        <w:t>RRC-based activation/release is p</w:t>
      </w:r>
      <w:r w:rsidR="00853F6A" w:rsidRPr="00223440">
        <w:rPr>
          <w:rFonts w:ascii="Times New Roman" w:hAnsi="Times New Roman"/>
          <w:b/>
        </w:rPr>
        <w:t>referred</w:t>
      </w:r>
      <w:r w:rsidRPr="00223440">
        <w:rPr>
          <w:rFonts w:ascii="Times New Roman" w:hAnsi="Times New Roman"/>
          <w:b/>
        </w:rPr>
        <w:t xml:space="preserve"> by</w:t>
      </w:r>
      <w:r w:rsidR="00853F6A" w:rsidRPr="00223440">
        <w:rPr>
          <w:rFonts w:ascii="Times New Roman" w:hAnsi="Times New Roman"/>
          <w:b/>
        </w:rPr>
        <w:t>:</w:t>
      </w:r>
      <w:r w:rsidR="001D2737">
        <w:rPr>
          <w:rFonts w:ascii="Times New Roman" w:hAnsi="Times New Roman"/>
          <w:b/>
        </w:rPr>
        <w:t xml:space="preserve"> </w:t>
      </w:r>
      <w:r w:rsidR="00726042">
        <w:rPr>
          <w:rFonts w:ascii="Times New Roman" w:hAnsi="Times New Roman"/>
          <w:b/>
        </w:rPr>
        <w:t>[4]</w:t>
      </w:r>
      <w:r w:rsidR="00474DC6" w:rsidRPr="00223440">
        <w:rPr>
          <w:rFonts w:ascii="Times New Roman" w:hAnsi="Times New Roman"/>
          <w:b/>
        </w:rPr>
        <w:t xml:space="preserve">, </w:t>
      </w:r>
      <w:r w:rsidR="00726042">
        <w:rPr>
          <w:rFonts w:ascii="Times New Roman" w:hAnsi="Times New Roman"/>
          <w:b/>
        </w:rPr>
        <w:t>[9]</w:t>
      </w:r>
      <w:r w:rsidR="001D2737">
        <w:rPr>
          <w:rFonts w:ascii="Times New Roman" w:hAnsi="Times New Roman"/>
          <w:b/>
        </w:rPr>
        <w:t xml:space="preserve">, </w:t>
      </w:r>
      <w:r w:rsidR="00726042">
        <w:rPr>
          <w:rFonts w:ascii="Times New Roman" w:hAnsi="Times New Roman"/>
          <w:b/>
        </w:rPr>
        <w:t>[5]</w:t>
      </w:r>
      <w:r w:rsidR="001D2737">
        <w:rPr>
          <w:rFonts w:ascii="Times New Roman" w:hAnsi="Times New Roman"/>
          <w:b/>
        </w:rPr>
        <w:t xml:space="preserve">, </w:t>
      </w:r>
      <w:r w:rsidR="00726042">
        <w:rPr>
          <w:rFonts w:ascii="Times New Roman" w:hAnsi="Times New Roman"/>
          <w:b/>
        </w:rPr>
        <w:t>[3]</w:t>
      </w:r>
      <w:r w:rsidR="001D2737">
        <w:rPr>
          <w:rFonts w:ascii="Times New Roman" w:hAnsi="Times New Roman"/>
          <w:b/>
        </w:rPr>
        <w:t xml:space="preserve">, </w:t>
      </w:r>
      <w:r w:rsidR="00726042">
        <w:rPr>
          <w:rFonts w:ascii="Times New Roman" w:hAnsi="Times New Roman"/>
          <w:b/>
        </w:rPr>
        <w:t>[2]</w:t>
      </w:r>
      <w:r w:rsidR="001D2737">
        <w:rPr>
          <w:rFonts w:ascii="Times New Roman" w:hAnsi="Times New Roman"/>
          <w:b/>
        </w:rPr>
        <w:t xml:space="preserve">, </w:t>
      </w:r>
      <w:r w:rsidR="00726042">
        <w:rPr>
          <w:rFonts w:ascii="Times New Roman" w:hAnsi="Times New Roman"/>
          <w:b/>
        </w:rPr>
        <w:t>[16]</w:t>
      </w:r>
      <w:r w:rsidR="001D2737">
        <w:rPr>
          <w:rFonts w:ascii="Times New Roman" w:hAnsi="Times New Roman"/>
          <w:b/>
        </w:rPr>
        <w:t xml:space="preserve">, </w:t>
      </w:r>
      <w:r w:rsidR="00726042">
        <w:rPr>
          <w:rFonts w:ascii="Times New Roman" w:hAnsi="Times New Roman"/>
          <w:b/>
        </w:rPr>
        <w:t>[17]</w:t>
      </w:r>
      <w:r w:rsidR="001D2737">
        <w:rPr>
          <w:rFonts w:ascii="Times New Roman" w:hAnsi="Times New Roman"/>
          <w:b/>
        </w:rPr>
        <w:t xml:space="preserve">, </w:t>
      </w:r>
      <w:r w:rsidR="00726042">
        <w:rPr>
          <w:rFonts w:ascii="Times New Roman" w:hAnsi="Times New Roman"/>
          <w:b/>
        </w:rPr>
        <w:t>[18]</w:t>
      </w:r>
      <w:r w:rsidR="00C65870">
        <w:rPr>
          <w:rFonts w:ascii="Times New Roman" w:hAnsi="Times New Roman"/>
          <w:b/>
        </w:rPr>
        <w:t xml:space="preserve">, </w:t>
      </w:r>
      <w:r w:rsidR="00726042">
        <w:rPr>
          <w:rFonts w:ascii="Times New Roman" w:hAnsi="Times New Roman"/>
          <w:b/>
        </w:rPr>
        <w:t>[19]</w:t>
      </w:r>
      <w:r w:rsidRPr="00223440">
        <w:rPr>
          <w:rFonts w:ascii="Times New Roman" w:hAnsi="Times New Roman"/>
          <w:b/>
        </w:rPr>
        <w:t xml:space="preserve">. </w:t>
      </w:r>
    </w:p>
    <w:p w14:paraId="68233732" w14:textId="77777777" w:rsidR="00120A90" w:rsidRPr="00120A90" w:rsidRDefault="00120A90" w:rsidP="00AB7531">
      <w:pPr>
        <w:rPr>
          <w:b/>
        </w:rPr>
      </w:pPr>
    </w:p>
    <w:p w14:paraId="61480224" w14:textId="228710AC" w:rsidR="00BD076D" w:rsidRDefault="00BD076D" w:rsidP="000D2E9F">
      <w:pPr>
        <w:pStyle w:val="Heading3"/>
      </w:pPr>
      <w:r>
        <w:t>DCI-based activation/release</w:t>
      </w:r>
    </w:p>
    <w:p w14:paraId="1517B73C" w14:textId="77777777" w:rsidR="003874A4" w:rsidRPr="0001378F" w:rsidRDefault="003874A4" w:rsidP="003874A4">
      <w:pPr>
        <w:pStyle w:val="ListParagraph"/>
        <w:numPr>
          <w:ilvl w:val="0"/>
          <w:numId w:val="34"/>
        </w:numPr>
        <w:spacing w:after="120" w:line="240" w:lineRule="auto"/>
        <w:ind w:left="426"/>
        <w:contextualSpacing w:val="0"/>
        <w:rPr>
          <w:rFonts w:ascii="Times New Roman" w:hAnsi="Times New Roman"/>
          <w:b/>
        </w:rPr>
      </w:pPr>
      <w:r w:rsidRPr="0001378F">
        <w:rPr>
          <w:rFonts w:ascii="Times New Roman" w:hAnsi="Times New Roman"/>
          <w:b/>
        </w:rPr>
        <w:t>The reasons for the support</w:t>
      </w:r>
    </w:p>
    <w:p w14:paraId="49DD2527" w14:textId="3A539EA3" w:rsidR="003874A4" w:rsidRPr="005A7CC8" w:rsidRDefault="009E7BE5" w:rsidP="003874A4">
      <w:pPr>
        <w:pStyle w:val="ListParagraph"/>
        <w:numPr>
          <w:ilvl w:val="0"/>
          <w:numId w:val="31"/>
        </w:numPr>
        <w:spacing w:after="120" w:line="240" w:lineRule="auto"/>
        <w:ind w:left="714" w:hanging="357"/>
        <w:contextualSpacing w:val="0"/>
        <w:jc w:val="both"/>
        <w:rPr>
          <w:rFonts w:ascii="Times New Roman" w:hAnsi="Times New Roman"/>
        </w:rPr>
      </w:pPr>
      <w:r>
        <w:rPr>
          <w:rFonts w:ascii="Times New Roman" w:hAnsi="Times New Roman"/>
          <w:lang w:val="en-US"/>
        </w:rPr>
        <w:t>C</w:t>
      </w:r>
      <w:r w:rsidRPr="009E7BE5">
        <w:rPr>
          <w:rFonts w:ascii="Times New Roman" w:hAnsi="Times New Roman" w:hint="eastAsia"/>
          <w:lang w:val="en-US"/>
        </w:rPr>
        <w:t xml:space="preserve">lear timing </w:t>
      </w:r>
      <w:r w:rsidRPr="009E7BE5">
        <w:rPr>
          <w:rFonts w:ascii="Times New Roman" w:hAnsi="Times New Roman"/>
          <w:lang w:val="en-US"/>
        </w:rPr>
        <w:t xml:space="preserve">reference point </w:t>
      </w:r>
      <w:r w:rsidR="00A874EF">
        <w:rPr>
          <w:rFonts w:ascii="Times New Roman" w:hAnsi="Times New Roman"/>
        </w:rPr>
        <w:t>for</w:t>
      </w:r>
      <w:r w:rsidR="00CA4387">
        <w:rPr>
          <w:rFonts w:ascii="Times New Roman" w:hAnsi="Times New Roman"/>
        </w:rPr>
        <w:t xml:space="preserve"> UE and gNB </w:t>
      </w:r>
      <w:r>
        <w:rPr>
          <w:rFonts w:ascii="Times New Roman" w:hAnsi="Times New Roman"/>
        </w:rPr>
        <w:t>to know the timing of activation/</w:t>
      </w:r>
      <w:r w:rsidR="00DD213E">
        <w:rPr>
          <w:rFonts w:ascii="Times New Roman" w:hAnsi="Times New Roman"/>
        </w:rPr>
        <w:t>release</w:t>
      </w:r>
      <w:r>
        <w:rPr>
          <w:rFonts w:ascii="Times New Roman" w:hAnsi="Times New Roman"/>
        </w:rPr>
        <w:t xml:space="preserve"> according to the occasion of </w:t>
      </w:r>
      <w:r w:rsidR="00CA4387">
        <w:rPr>
          <w:rFonts w:ascii="Times New Roman" w:hAnsi="Times New Roman"/>
        </w:rPr>
        <w:t xml:space="preserve">DCI </w:t>
      </w:r>
      <w:r w:rsidR="00A874EF">
        <w:rPr>
          <w:rFonts w:ascii="Times New Roman" w:hAnsi="Times New Roman"/>
        </w:rPr>
        <w:t>transmission</w:t>
      </w:r>
      <w:r w:rsidR="001D2737">
        <w:rPr>
          <w:rFonts w:ascii="Times New Roman" w:hAnsi="Times New Roman"/>
        </w:rPr>
        <w:t xml:space="preserve"> (</w:t>
      </w:r>
      <w:r w:rsidR="00726042">
        <w:rPr>
          <w:rFonts w:ascii="Times New Roman" w:hAnsi="Times New Roman"/>
        </w:rPr>
        <w:t>[1]</w:t>
      </w:r>
      <w:r w:rsidR="001D2737">
        <w:rPr>
          <w:rFonts w:ascii="Times New Roman" w:hAnsi="Times New Roman"/>
        </w:rPr>
        <w:t xml:space="preserve">, </w:t>
      </w:r>
      <w:r w:rsidR="00726042">
        <w:rPr>
          <w:rFonts w:ascii="Times New Roman" w:hAnsi="Times New Roman"/>
        </w:rPr>
        <w:t>[7]</w:t>
      </w:r>
      <w:r w:rsidR="00CA24E8">
        <w:rPr>
          <w:rFonts w:ascii="Times New Roman" w:hAnsi="Times New Roman"/>
        </w:rPr>
        <w:t>)</w:t>
      </w:r>
      <w:r w:rsidR="003874A4" w:rsidRPr="008B4182">
        <w:rPr>
          <w:rFonts w:ascii="Times New Roman" w:eastAsia="Batang" w:hAnsi="Times New Roman"/>
          <w:szCs w:val="20"/>
          <w:lang w:eastAsia="zh-CN"/>
        </w:rPr>
        <w:t xml:space="preserve">. </w:t>
      </w:r>
    </w:p>
    <w:p w14:paraId="55F520C0" w14:textId="790B61DE" w:rsidR="005A7CC8" w:rsidRPr="00FD2283" w:rsidRDefault="005A7CC8"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DCI-based activation/release has less resources overhead as RRC-based transmiss</w:t>
      </w:r>
      <w:r w:rsidR="001D2737">
        <w:rPr>
          <w:rFonts w:ascii="Times New Roman" w:hAnsi="Times New Roman"/>
          <w:lang w:val="en-US"/>
        </w:rPr>
        <w:t>ion is conveyed over PDSCH (</w:t>
      </w:r>
      <w:r w:rsidR="00726042">
        <w:rPr>
          <w:rFonts w:ascii="Times New Roman" w:hAnsi="Times New Roman"/>
          <w:lang w:val="en-US"/>
        </w:rPr>
        <w:t>[7]</w:t>
      </w:r>
      <w:r w:rsidRPr="00FD2283">
        <w:rPr>
          <w:rFonts w:ascii="Times New Roman" w:hAnsi="Times New Roman"/>
          <w:lang w:val="en-US"/>
        </w:rPr>
        <w:t>).</w:t>
      </w:r>
    </w:p>
    <w:p w14:paraId="120335F3" w14:textId="24DD6531" w:rsidR="00C46C6F" w:rsidRPr="00FD2283" w:rsidRDefault="00745BB6"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 xml:space="preserve">DCI-based </w:t>
      </w:r>
      <w:r w:rsidR="00C46C6F" w:rsidRPr="00FD2283">
        <w:rPr>
          <w:rFonts w:ascii="Times New Roman" w:hAnsi="Times New Roman"/>
          <w:lang w:val="en-US"/>
        </w:rPr>
        <w:t>require</w:t>
      </w:r>
      <w:r w:rsidRPr="00FD2283">
        <w:rPr>
          <w:rFonts w:ascii="Times New Roman" w:hAnsi="Times New Roman"/>
          <w:lang w:val="en-US"/>
        </w:rPr>
        <w:t>s</w:t>
      </w:r>
      <w:r w:rsidR="00C46C6F" w:rsidRPr="00FD2283">
        <w:rPr>
          <w:rFonts w:ascii="Times New Roman" w:hAnsi="Times New Roman"/>
          <w:lang w:val="en-US"/>
        </w:rPr>
        <w:t xml:space="preserve"> fewer modifications to the exist</w:t>
      </w:r>
      <w:r w:rsidR="001D2737">
        <w:rPr>
          <w:rFonts w:ascii="Times New Roman" w:hAnsi="Times New Roman"/>
          <w:lang w:val="en-US"/>
        </w:rPr>
        <w:t>ing LTE UE implementation (</w:t>
      </w:r>
      <w:r w:rsidR="00726042">
        <w:rPr>
          <w:rFonts w:ascii="Times New Roman" w:hAnsi="Times New Roman"/>
          <w:lang w:val="en-US"/>
        </w:rPr>
        <w:t>[12]</w:t>
      </w:r>
      <w:r w:rsidR="00C46C6F" w:rsidRPr="00FD2283">
        <w:rPr>
          <w:rFonts w:ascii="Times New Roman" w:hAnsi="Times New Roman"/>
          <w:lang w:val="en-US"/>
        </w:rPr>
        <w:t>)</w:t>
      </w:r>
      <w:r w:rsidR="00315621">
        <w:rPr>
          <w:rFonts w:ascii="Times New Roman" w:hAnsi="Times New Roman"/>
          <w:lang w:val="en-US"/>
        </w:rPr>
        <w:t>.</w:t>
      </w:r>
    </w:p>
    <w:p w14:paraId="3F0545B2" w14:textId="6C77D10C" w:rsidR="00324317" w:rsidRPr="00FD2283" w:rsidRDefault="00324317" w:rsidP="00324317">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The RRC-based SPS resources release would incur additional time from usi</w:t>
      </w:r>
      <w:r w:rsidR="001D2737">
        <w:rPr>
          <w:rFonts w:ascii="Times New Roman" w:hAnsi="Times New Roman"/>
          <w:lang w:val="en-US"/>
        </w:rPr>
        <w:t>ng dedicated RRC signaling (</w:t>
      </w:r>
      <w:r w:rsidR="00726042">
        <w:rPr>
          <w:rFonts w:ascii="Times New Roman" w:hAnsi="Times New Roman"/>
          <w:lang w:val="en-US"/>
        </w:rPr>
        <w:t>[8]</w:t>
      </w:r>
      <w:r w:rsidRPr="00FD2283">
        <w:rPr>
          <w:rFonts w:ascii="Times New Roman" w:hAnsi="Times New Roman"/>
          <w:lang w:val="en-US"/>
        </w:rPr>
        <w:t>)</w:t>
      </w:r>
      <w:r w:rsidR="00315621">
        <w:rPr>
          <w:rFonts w:ascii="Times New Roman" w:hAnsi="Times New Roman"/>
          <w:lang w:val="en-US"/>
        </w:rPr>
        <w:t>.</w:t>
      </w:r>
    </w:p>
    <w:p w14:paraId="7178A37B" w14:textId="6BFF0231" w:rsidR="00594569" w:rsidRPr="00FD2283" w:rsidRDefault="00594569"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 xml:space="preserve">LTE specification change is needed to support </w:t>
      </w:r>
      <w:r w:rsidR="00E72838">
        <w:rPr>
          <w:rFonts w:ascii="Times New Roman" w:hAnsi="Times New Roman"/>
          <w:lang w:val="en-US"/>
        </w:rPr>
        <w:t>RRC</w:t>
      </w:r>
      <w:r w:rsidR="001D2737">
        <w:rPr>
          <w:rFonts w:ascii="Times New Roman" w:hAnsi="Times New Roman"/>
          <w:lang w:val="en-US"/>
        </w:rPr>
        <w:t>-based activation/release (</w:t>
      </w:r>
      <w:r w:rsidR="00726042">
        <w:rPr>
          <w:rFonts w:ascii="Times New Roman" w:hAnsi="Times New Roman"/>
          <w:lang w:val="en-US"/>
        </w:rPr>
        <w:t>[13]</w:t>
      </w:r>
      <w:r w:rsidR="00567629">
        <w:rPr>
          <w:rFonts w:ascii="Times New Roman" w:hAnsi="Times New Roman"/>
          <w:lang w:val="en-US"/>
        </w:rPr>
        <w:t xml:space="preserve">, </w:t>
      </w:r>
      <w:r w:rsidR="00726042">
        <w:rPr>
          <w:rFonts w:ascii="Times New Roman" w:hAnsi="Times New Roman"/>
          <w:lang w:val="en-US"/>
        </w:rPr>
        <w:t>[15]</w:t>
      </w:r>
      <w:r w:rsidRPr="00FD2283">
        <w:rPr>
          <w:rFonts w:ascii="Times New Roman" w:hAnsi="Times New Roman"/>
          <w:lang w:val="en-US"/>
        </w:rPr>
        <w:t xml:space="preserve">). </w:t>
      </w:r>
    </w:p>
    <w:p w14:paraId="033D7307" w14:textId="24290DB2" w:rsidR="004601BE" w:rsidRPr="00FD2283" w:rsidRDefault="004601BE" w:rsidP="003874A4">
      <w:pPr>
        <w:pStyle w:val="ListParagraph"/>
        <w:numPr>
          <w:ilvl w:val="0"/>
          <w:numId w:val="31"/>
        </w:numPr>
        <w:spacing w:after="120" w:line="240" w:lineRule="auto"/>
        <w:ind w:left="714" w:hanging="357"/>
        <w:contextualSpacing w:val="0"/>
        <w:jc w:val="both"/>
        <w:rPr>
          <w:rFonts w:ascii="Times New Roman" w:hAnsi="Times New Roman"/>
          <w:lang w:val="en-US"/>
        </w:rPr>
      </w:pPr>
      <w:r w:rsidRPr="00FD2283">
        <w:rPr>
          <w:rFonts w:ascii="Times New Roman" w:hAnsi="Times New Roman"/>
          <w:lang w:val="en-US"/>
        </w:rPr>
        <w:t>DCI-based activation/release has less specification</w:t>
      </w:r>
      <w:r w:rsidR="00C46C6F" w:rsidRPr="00FD2283">
        <w:rPr>
          <w:rFonts w:ascii="Times New Roman" w:hAnsi="Times New Roman"/>
          <w:lang w:val="en-US"/>
        </w:rPr>
        <w:t xml:space="preserve"> impact</w:t>
      </w:r>
      <w:r w:rsidRPr="00FD2283">
        <w:rPr>
          <w:rFonts w:ascii="Times New Roman" w:hAnsi="Times New Roman"/>
          <w:lang w:val="en-US"/>
        </w:rPr>
        <w:t xml:space="preserve">, which </w:t>
      </w:r>
      <w:r w:rsidRPr="00FD2283">
        <w:rPr>
          <w:rFonts w:ascii="Times New Roman" w:hAnsi="Times New Roman" w:hint="eastAsia"/>
          <w:lang w:val="en-US"/>
        </w:rPr>
        <w:t xml:space="preserve">will reduce the </w:t>
      </w:r>
      <w:r w:rsidR="00994C77" w:rsidRPr="00FD2283">
        <w:rPr>
          <w:rFonts w:ascii="Times New Roman" w:hAnsi="Times New Roman"/>
          <w:lang w:val="en-US"/>
        </w:rPr>
        <w:t>signaling</w:t>
      </w:r>
      <w:r w:rsidRPr="00FD2283">
        <w:rPr>
          <w:rFonts w:ascii="Times New Roman" w:hAnsi="Times New Roman" w:hint="eastAsia"/>
          <w:lang w:val="en-US"/>
        </w:rPr>
        <w:t xml:space="preserve"> conversion effort and further reduce the </w:t>
      </w:r>
      <w:r w:rsidRPr="00FD2283">
        <w:rPr>
          <w:rFonts w:ascii="Times New Roman" w:hAnsi="Times New Roman"/>
          <w:lang w:val="en-US"/>
        </w:rPr>
        <w:t xml:space="preserve">coordination </w:t>
      </w:r>
      <w:r w:rsidRPr="00FD2283">
        <w:rPr>
          <w:rFonts w:ascii="Times New Roman" w:hAnsi="Times New Roman" w:hint="eastAsia"/>
          <w:lang w:val="en-US"/>
        </w:rPr>
        <w:t xml:space="preserve">latency </w:t>
      </w:r>
      <w:r w:rsidRPr="00FD2283">
        <w:rPr>
          <w:rFonts w:ascii="Times New Roman" w:hAnsi="Times New Roman"/>
          <w:lang w:val="en-US"/>
        </w:rPr>
        <w:t>between the NR and LTE module</w:t>
      </w:r>
      <w:r w:rsidRPr="00FD2283">
        <w:rPr>
          <w:rFonts w:ascii="Times New Roman" w:hAnsi="Times New Roman" w:hint="eastAsia"/>
          <w:lang w:val="en-US"/>
        </w:rPr>
        <w:t>s</w:t>
      </w:r>
      <w:r w:rsidRPr="00FD2283">
        <w:rPr>
          <w:rFonts w:ascii="Times New Roman" w:hAnsi="Times New Roman"/>
          <w:lang w:val="en-US"/>
        </w:rPr>
        <w:t>. (</w:t>
      </w:r>
      <w:r w:rsidR="00726042">
        <w:rPr>
          <w:rFonts w:ascii="Times New Roman" w:hAnsi="Times New Roman"/>
          <w:lang w:val="en-US"/>
        </w:rPr>
        <w:t>[1]</w:t>
      </w:r>
      <w:r w:rsidRPr="00FD2283">
        <w:rPr>
          <w:rFonts w:ascii="Times New Roman" w:hAnsi="Times New Roman"/>
          <w:lang w:val="en-US"/>
        </w:rPr>
        <w:t xml:space="preserve">, </w:t>
      </w:r>
      <w:r w:rsidR="00726042">
        <w:rPr>
          <w:rFonts w:ascii="Times New Roman" w:hAnsi="Times New Roman"/>
          <w:lang w:val="en-US"/>
        </w:rPr>
        <w:t>[13]</w:t>
      </w:r>
      <w:r w:rsidRPr="00FD2283">
        <w:rPr>
          <w:rFonts w:ascii="Times New Roman" w:hAnsi="Times New Roman"/>
          <w:lang w:val="en-US"/>
        </w:rPr>
        <w:t>).</w:t>
      </w:r>
      <w:r w:rsidR="007F77ED" w:rsidRPr="00FD2283">
        <w:rPr>
          <w:rFonts w:ascii="Times New Roman" w:hAnsi="Times New Roman"/>
          <w:lang w:val="en-US"/>
        </w:rPr>
        <w:t xml:space="preserve"> The effort is minimum based on the existing configured grant procedure (</w:t>
      </w:r>
      <w:r w:rsidR="00726042">
        <w:rPr>
          <w:rFonts w:ascii="Times New Roman" w:hAnsi="Times New Roman"/>
          <w:lang w:val="en-US"/>
        </w:rPr>
        <w:t>[6]</w:t>
      </w:r>
      <w:r w:rsidR="00111F09">
        <w:rPr>
          <w:rFonts w:ascii="Times New Roman" w:hAnsi="Times New Roman"/>
          <w:lang w:val="en-US"/>
        </w:rPr>
        <w:t xml:space="preserve">, </w:t>
      </w:r>
      <w:r w:rsidR="00726042">
        <w:rPr>
          <w:rFonts w:ascii="Times New Roman" w:hAnsi="Times New Roman"/>
          <w:lang w:val="en-US"/>
        </w:rPr>
        <w:t>[15]</w:t>
      </w:r>
      <w:r w:rsidR="007F77ED" w:rsidRPr="00FD2283">
        <w:rPr>
          <w:rFonts w:ascii="Times New Roman" w:hAnsi="Times New Roman"/>
          <w:lang w:val="en-US"/>
        </w:rPr>
        <w:t>).</w:t>
      </w:r>
    </w:p>
    <w:p w14:paraId="2B4285B3" w14:textId="77777777" w:rsidR="003874A4" w:rsidRPr="0001378F" w:rsidRDefault="003874A4" w:rsidP="003874A4">
      <w:pPr>
        <w:pStyle w:val="ListParagraph"/>
        <w:numPr>
          <w:ilvl w:val="0"/>
          <w:numId w:val="34"/>
        </w:numPr>
        <w:spacing w:after="120" w:line="240" w:lineRule="auto"/>
        <w:ind w:left="426"/>
        <w:contextualSpacing w:val="0"/>
        <w:rPr>
          <w:rFonts w:ascii="Times New Roman" w:hAnsi="Times New Roman"/>
          <w:b/>
        </w:rPr>
      </w:pPr>
      <w:r w:rsidRPr="0001378F">
        <w:rPr>
          <w:rFonts w:ascii="Times New Roman" w:hAnsi="Times New Roman"/>
          <w:b/>
        </w:rPr>
        <w:t>Specification impact for the support:</w:t>
      </w:r>
    </w:p>
    <w:p w14:paraId="0DBBA135" w14:textId="64BDA05B" w:rsidR="00EB36E1" w:rsidRPr="009B51EB" w:rsidRDefault="00EB36E1" w:rsidP="00EB36E1">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Less RAN</w:t>
      </w:r>
      <w:r>
        <w:rPr>
          <w:rFonts w:ascii="Times New Roman" w:hAnsi="Times New Roman"/>
        </w:rPr>
        <w:t>2</w:t>
      </w:r>
      <w:r w:rsidRPr="009B51EB">
        <w:rPr>
          <w:rFonts w:ascii="Times New Roman" w:hAnsi="Times New Roman"/>
        </w:rPr>
        <w:t xml:space="preserve"> impact</w:t>
      </w:r>
      <w:r w:rsidR="001D2737">
        <w:rPr>
          <w:rFonts w:ascii="Times New Roman" w:hAnsi="Times New Roman"/>
        </w:rPr>
        <w:t xml:space="preserve"> (</w:t>
      </w:r>
      <w:r w:rsidR="00726042">
        <w:rPr>
          <w:rFonts w:ascii="Times New Roman" w:hAnsi="Times New Roman"/>
        </w:rPr>
        <w:t>[1]</w:t>
      </w:r>
      <w:r w:rsidR="00876C54">
        <w:rPr>
          <w:rFonts w:ascii="Times New Roman" w:hAnsi="Times New Roman"/>
        </w:rPr>
        <w:t xml:space="preserve">, </w:t>
      </w:r>
      <w:r w:rsidR="00726042">
        <w:rPr>
          <w:rFonts w:ascii="Times New Roman" w:hAnsi="Times New Roman"/>
        </w:rPr>
        <w:t>[7]</w:t>
      </w:r>
      <w:r w:rsidR="00876C54">
        <w:rPr>
          <w:rFonts w:ascii="Times New Roman" w:hAnsi="Times New Roman"/>
        </w:rPr>
        <w:t>)</w:t>
      </w:r>
      <w:r w:rsidRPr="009B51EB">
        <w:rPr>
          <w:rFonts w:ascii="Times New Roman" w:hAnsi="Times New Roman"/>
        </w:rPr>
        <w:t>:</w:t>
      </w:r>
    </w:p>
    <w:p w14:paraId="7224210D" w14:textId="66AF0D33" w:rsidR="00EB36E1" w:rsidRDefault="00EB36E1" w:rsidP="00EB36E1">
      <w:pPr>
        <w:pStyle w:val="ListParagraph"/>
        <w:numPr>
          <w:ilvl w:val="1"/>
          <w:numId w:val="32"/>
        </w:numPr>
        <w:spacing w:after="120" w:line="240" w:lineRule="auto"/>
        <w:ind w:hanging="357"/>
        <w:contextualSpacing w:val="0"/>
        <w:jc w:val="both"/>
        <w:rPr>
          <w:rFonts w:ascii="Times New Roman" w:hAnsi="Times New Roman"/>
        </w:rPr>
      </w:pPr>
      <w:r>
        <w:rPr>
          <w:rFonts w:ascii="Times New Roman" w:hAnsi="Times New Roman"/>
        </w:rPr>
        <w:t>Reusing the parameters defined for LTE SPS configuration in the control of LTE</w:t>
      </w:r>
      <w:r w:rsidRPr="009B51EB">
        <w:rPr>
          <w:rFonts w:ascii="Times New Roman" w:hAnsi="Times New Roman"/>
        </w:rPr>
        <w:t xml:space="preserve">. </w:t>
      </w:r>
    </w:p>
    <w:p w14:paraId="61970490" w14:textId="2204E173" w:rsidR="005C5FCB" w:rsidRPr="009B51EB" w:rsidRDefault="005C5FCB" w:rsidP="00EB36E1">
      <w:pPr>
        <w:pStyle w:val="ListParagraph"/>
        <w:numPr>
          <w:ilvl w:val="1"/>
          <w:numId w:val="32"/>
        </w:numPr>
        <w:spacing w:after="120" w:line="240" w:lineRule="auto"/>
        <w:ind w:hanging="357"/>
        <w:contextualSpacing w:val="0"/>
        <w:jc w:val="both"/>
        <w:rPr>
          <w:rFonts w:ascii="Times New Roman" w:hAnsi="Times New Roman"/>
        </w:rPr>
      </w:pPr>
      <w:r>
        <w:rPr>
          <w:rFonts w:ascii="Times New Roman" w:hAnsi="Times New Roman"/>
        </w:rPr>
        <w:t>May include SR/BSR report for trigger t</w:t>
      </w:r>
      <w:r w:rsidR="001D2737">
        <w:rPr>
          <w:rFonts w:ascii="Times New Roman" w:hAnsi="Times New Roman"/>
        </w:rPr>
        <w:t>he activation/deactivation ([2]</w:t>
      </w:r>
      <w:r>
        <w:rPr>
          <w:rFonts w:ascii="Times New Roman" w:hAnsi="Times New Roman"/>
        </w:rPr>
        <w:t>).</w:t>
      </w:r>
    </w:p>
    <w:p w14:paraId="320FEC69" w14:textId="042424C3" w:rsidR="003874A4" w:rsidRPr="009B51EB" w:rsidRDefault="003874A4" w:rsidP="003874A4">
      <w:pPr>
        <w:pStyle w:val="ListParagraph"/>
        <w:numPr>
          <w:ilvl w:val="0"/>
          <w:numId w:val="32"/>
        </w:numPr>
        <w:spacing w:after="120" w:line="240" w:lineRule="auto"/>
        <w:ind w:hanging="357"/>
        <w:contextualSpacing w:val="0"/>
        <w:jc w:val="both"/>
        <w:rPr>
          <w:rFonts w:ascii="Times New Roman" w:hAnsi="Times New Roman"/>
        </w:rPr>
      </w:pPr>
      <w:r w:rsidRPr="009B51EB">
        <w:rPr>
          <w:rFonts w:ascii="Times New Roman" w:hAnsi="Times New Roman"/>
        </w:rPr>
        <w:t>RAN1 impact include</w:t>
      </w:r>
      <w:r w:rsidR="00EA43CA">
        <w:rPr>
          <w:rFonts w:ascii="Times New Roman" w:hAnsi="Times New Roman"/>
        </w:rPr>
        <w:t>s</w:t>
      </w:r>
      <w:r w:rsidR="0047570E">
        <w:rPr>
          <w:rFonts w:ascii="Times New Roman" w:hAnsi="Times New Roman"/>
        </w:rPr>
        <w:t>/needs to be addressed</w:t>
      </w:r>
      <w:r w:rsidR="00BD01A8">
        <w:rPr>
          <w:rFonts w:ascii="Times New Roman" w:hAnsi="Times New Roman"/>
        </w:rPr>
        <w:t xml:space="preserve"> (</w:t>
      </w:r>
      <w:r w:rsidR="00726042">
        <w:rPr>
          <w:rFonts w:ascii="Times New Roman" w:hAnsi="Times New Roman"/>
        </w:rPr>
        <w:t>[1]</w:t>
      </w:r>
      <w:r w:rsidR="00BD01A8">
        <w:rPr>
          <w:rFonts w:ascii="Times New Roman" w:hAnsi="Times New Roman"/>
        </w:rPr>
        <w:t xml:space="preserve">, </w:t>
      </w:r>
      <w:r w:rsidR="00726042">
        <w:rPr>
          <w:rFonts w:ascii="Times New Roman" w:hAnsi="Times New Roman"/>
        </w:rPr>
        <w:t>[7]</w:t>
      </w:r>
      <w:r w:rsidR="00BD01A8">
        <w:rPr>
          <w:rFonts w:ascii="Times New Roman" w:hAnsi="Times New Roman"/>
        </w:rPr>
        <w:t xml:space="preserve">, </w:t>
      </w:r>
      <w:r w:rsidR="00726042">
        <w:rPr>
          <w:rFonts w:ascii="Times New Roman" w:hAnsi="Times New Roman"/>
        </w:rPr>
        <w:t>[13]</w:t>
      </w:r>
      <w:r w:rsidR="00D836B6">
        <w:rPr>
          <w:rFonts w:ascii="Times New Roman" w:hAnsi="Times New Roman"/>
        </w:rPr>
        <w:t>,</w:t>
      </w:r>
      <w:r w:rsidR="004442B3">
        <w:rPr>
          <w:rFonts w:ascii="Times New Roman" w:hAnsi="Times New Roman"/>
        </w:rPr>
        <w:t xml:space="preserve"> </w:t>
      </w:r>
      <w:r w:rsidR="00726042">
        <w:rPr>
          <w:rFonts w:ascii="Times New Roman" w:hAnsi="Times New Roman"/>
        </w:rPr>
        <w:t>[6]</w:t>
      </w:r>
      <w:r w:rsidR="004442B3">
        <w:rPr>
          <w:rFonts w:ascii="Times New Roman" w:hAnsi="Times New Roman"/>
        </w:rPr>
        <w:t>,</w:t>
      </w:r>
      <w:r w:rsidR="00D836B6">
        <w:rPr>
          <w:rFonts w:ascii="Times New Roman" w:hAnsi="Times New Roman"/>
        </w:rPr>
        <w:t xml:space="preserve"> </w:t>
      </w:r>
      <w:r w:rsidR="00726042">
        <w:rPr>
          <w:rFonts w:ascii="Times New Roman" w:hAnsi="Times New Roman"/>
        </w:rPr>
        <w:t>[2]</w:t>
      </w:r>
      <w:r w:rsidR="00A24C83">
        <w:rPr>
          <w:rFonts w:ascii="Times New Roman" w:hAnsi="Times New Roman"/>
        </w:rPr>
        <w:t xml:space="preserve">, </w:t>
      </w:r>
      <w:r w:rsidR="00726042">
        <w:rPr>
          <w:rFonts w:ascii="Times New Roman" w:hAnsi="Times New Roman"/>
        </w:rPr>
        <w:t>[14]</w:t>
      </w:r>
      <w:r w:rsidR="005A0E5F">
        <w:rPr>
          <w:rFonts w:ascii="Times New Roman" w:hAnsi="Times New Roman"/>
        </w:rPr>
        <w:t xml:space="preserve">, </w:t>
      </w:r>
      <w:r w:rsidR="00726042">
        <w:rPr>
          <w:rFonts w:ascii="Times New Roman" w:hAnsi="Times New Roman"/>
        </w:rPr>
        <w:t>[15]</w:t>
      </w:r>
      <w:r w:rsidR="00F20379">
        <w:rPr>
          <w:rFonts w:ascii="Times New Roman" w:hAnsi="Times New Roman"/>
        </w:rPr>
        <w:t xml:space="preserve">, </w:t>
      </w:r>
      <w:r w:rsidR="00726042">
        <w:rPr>
          <w:rFonts w:ascii="Times New Roman" w:hAnsi="Times New Roman"/>
        </w:rPr>
        <w:t>[17]</w:t>
      </w:r>
      <w:r w:rsidR="00BD01A8">
        <w:rPr>
          <w:rFonts w:ascii="Times New Roman" w:hAnsi="Times New Roman"/>
        </w:rPr>
        <w:t>)</w:t>
      </w:r>
      <w:r w:rsidR="00EA43CA">
        <w:rPr>
          <w:rFonts w:ascii="Times New Roman" w:hAnsi="Times New Roman"/>
        </w:rPr>
        <w:t>:</w:t>
      </w:r>
    </w:p>
    <w:p w14:paraId="5D7182AD" w14:textId="136A6BDF" w:rsidR="00EA43CA" w:rsidRDefault="00EA43CA" w:rsidP="00D836B6">
      <w:pPr>
        <w:pStyle w:val="ListParagraph"/>
        <w:numPr>
          <w:ilvl w:val="1"/>
          <w:numId w:val="32"/>
        </w:numPr>
        <w:spacing w:after="120" w:line="240" w:lineRule="auto"/>
        <w:ind w:left="1502" w:hanging="357"/>
        <w:contextualSpacing w:val="0"/>
        <w:jc w:val="both"/>
        <w:rPr>
          <w:rFonts w:ascii="Times New Roman" w:hAnsi="Times New Roman"/>
        </w:rPr>
      </w:pPr>
      <w:r>
        <w:rPr>
          <w:rFonts w:ascii="Times New Roman" w:hAnsi="Times New Roman"/>
        </w:rPr>
        <w:t>Introducing LTE DCI 5A to NR Uu</w:t>
      </w:r>
      <w:r w:rsidRPr="009B51EB">
        <w:rPr>
          <w:rFonts w:ascii="Times New Roman" w:hAnsi="Times New Roman"/>
        </w:rPr>
        <w:t xml:space="preserve">. </w:t>
      </w:r>
    </w:p>
    <w:p w14:paraId="54367D51" w14:textId="492317F3" w:rsidR="00EA43CA" w:rsidRDefault="00EA43CA" w:rsidP="00D836B6">
      <w:pPr>
        <w:pStyle w:val="ListParagraph"/>
        <w:numPr>
          <w:ilvl w:val="1"/>
          <w:numId w:val="32"/>
        </w:numPr>
        <w:spacing w:after="120" w:line="240" w:lineRule="auto"/>
        <w:ind w:left="1502" w:hanging="357"/>
        <w:contextualSpacing w:val="0"/>
        <w:jc w:val="both"/>
        <w:rPr>
          <w:rFonts w:ascii="Times New Roman" w:hAnsi="Times New Roman"/>
        </w:rPr>
      </w:pPr>
      <w:r>
        <w:rPr>
          <w:rFonts w:ascii="Times New Roman" w:hAnsi="Times New Roman"/>
        </w:rPr>
        <w:t xml:space="preserve">Blind decoding issues: could be padded to the existing NR Uu DCI format or up to network to configure appropriate number of candidates, AL, etc. </w:t>
      </w:r>
    </w:p>
    <w:p w14:paraId="6D7968AE" w14:textId="68D1607C" w:rsidR="00EA43CA" w:rsidRPr="005C5FCB" w:rsidRDefault="00EA43CA" w:rsidP="001C1614">
      <w:pPr>
        <w:pStyle w:val="ListParagraph"/>
        <w:numPr>
          <w:ilvl w:val="1"/>
          <w:numId w:val="32"/>
        </w:numPr>
        <w:spacing w:after="120" w:line="240" w:lineRule="auto"/>
        <w:ind w:left="1502" w:hanging="357"/>
        <w:contextualSpacing w:val="0"/>
        <w:jc w:val="both"/>
        <w:rPr>
          <w:rFonts w:ascii="Times New Roman" w:hAnsi="Times New Roman"/>
        </w:rPr>
      </w:pPr>
      <w:r w:rsidRPr="005C5FCB">
        <w:rPr>
          <w:rFonts w:ascii="Times New Roman" w:hAnsi="Times New Roman"/>
        </w:rPr>
        <w:t>Timing between DCI and LTE sidelink: could be</w:t>
      </w:r>
      <w:r w:rsidR="00B205BB" w:rsidRPr="001C1614">
        <w:rPr>
          <w:rFonts w:ascii="Times New Roman" w:hAnsi="Times New Roman"/>
        </w:rPr>
        <w:t xml:space="preserve"> a fixed value in unit of ms and larger than 4ms considering the UE processing delay</w:t>
      </w:r>
      <w:r w:rsidR="00B84BAD" w:rsidRPr="00A57D93">
        <w:rPr>
          <w:rFonts w:ascii="Times New Roman" w:hAnsi="Times New Roman"/>
        </w:rPr>
        <w:t xml:space="preserve"> (</w:t>
      </w:r>
      <w:r w:rsidR="00726042">
        <w:rPr>
          <w:rFonts w:ascii="Times New Roman" w:hAnsi="Times New Roman"/>
        </w:rPr>
        <w:t>[1]</w:t>
      </w:r>
      <w:r w:rsidR="00B84BAD" w:rsidRPr="00A57D93">
        <w:rPr>
          <w:rFonts w:ascii="Times New Roman" w:hAnsi="Times New Roman"/>
        </w:rPr>
        <w:t xml:space="preserve">, </w:t>
      </w:r>
      <w:r w:rsidR="00726042">
        <w:rPr>
          <w:rFonts w:ascii="Times New Roman" w:hAnsi="Times New Roman"/>
        </w:rPr>
        <w:t>[7]</w:t>
      </w:r>
      <w:r w:rsidR="00B84BAD" w:rsidRPr="00A57D93">
        <w:rPr>
          <w:rFonts w:ascii="Times New Roman" w:hAnsi="Times New Roman"/>
        </w:rPr>
        <w:t>), or configurable (</w:t>
      </w:r>
      <w:r w:rsidR="00726042">
        <w:rPr>
          <w:rFonts w:ascii="Times New Roman" w:hAnsi="Times New Roman"/>
        </w:rPr>
        <w:t>[6]</w:t>
      </w:r>
      <w:r w:rsidR="00B84BAD" w:rsidRPr="00A57D93">
        <w:rPr>
          <w:rFonts w:ascii="Times New Roman" w:hAnsi="Times New Roman"/>
        </w:rPr>
        <w:t>).</w:t>
      </w:r>
      <w:r w:rsidR="005C5FCB">
        <w:rPr>
          <w:rFonts w:ascii="Times New Roman" w:hAnsi="Times New Roman"/>
        </w:rPr>
        <w:t xml:space="preserve"> </w:t>
      </w:r>
    </w:p>
    <w:p w14:paraId="47204CBA" w14:textId="5234E282" w:rsidR="00120A90" w:rsidRDefault="00120A90" w:rsidP="00223440">
      <w:pPr>
        <w:pStyle w:val="ListParagraph"/>
        <w:numPr>
          <w:ilvl w:val="0"/>
          <w:numId w:val="34"/>
        </w:numPr>
        <w:spacing w:after="120" w:line="240" w:lineRule="auto"/>
        <w:ind w:left="426"/>
        <w:contextualSpacing w:val="0"/>
        <w:rPr>
          <w:rFonts w:ascii="Times New Roman" w:hAnsi="Times New Roman"/>
          <w:b/>
        </w:rPr>
      </w:pPr>
      <w:r w:rsidRPr="00223440">
        <w:rPr>
          <w:rFonts w:ascii="Times New Roman" w:hAnsi="Times New Roman"/>
          <w:b/>
        </w:rPr>
        <w:t xml:space="preserve">DCI-based activation/release is preferred by: </w:t>
      </w:r>
      <w:r w:rsidR="00726042">
        <w:rPr>
          <w:rFonts w:ascii="Times New Roman" w:hAnsi="Times New Roman"/>
          <w:b/>
        </w:rPr>
        <w:t>[1]</w:t>
      </w:r>
      <w:r w:rsidR="00223440" w:rsidRPr="00223440">
        <w:rPr>
          <w:rFonts w:ascii="Times New Roman" w:hAnsi="Times New Roman"/>
          <w:b/>
        </w:rPr>
        <w:t xml:space="preserve">, </w:t>
      </w:r>
      <w:r w:rsidR="00726042">
        <w:rPr>
          <w:rFonts w:ascii="Times New Roman" w:hAnsi="Times New Roman"/>
          <w:b/>
        </w:rPr>
        <w:t>[7]</w:t>
      </w:r>
      <w:r w:rsidR="00223440" w:rsidRPr="00223440">
        <w:rPr>
          <w:rFonts w:ascii="Times New Roman" w:hAnsi="Times New Roman"/>
          <w:b/>
        </w:rPr>
        <w:t xml:space="preserve">, </w:t>
      </w:r>
      <w:r w:rsidR="00726042">
        <w:rPr>
          <w:rFonts w:ascii="Times New Roman" w:hAnsi="Times New Roman"/>
          <w:b/>
        </w:rPr>
        <w:t>[13]</w:t>
      </w:r>
      <w:r w:rsidR="00223440" w:rsidRPr="00223440">
        <w:rPr>
          <w:rFonts w:ascii="Times New Roman" w:hAnsi="Times New Roman"/>
          <w:b/>
        </w:rPr>
        <w:t xml:space="preserve">, </w:t>
      </w:r>
      <w:r w:rsidR="00726042">
        <w:rPr>
          <w:rFonts w:ascii="Times New Roman" w:hAnsi="Times New Roman"/>
          <w:b/>
        </w:rPr>
        <w:t>[6]</w:t>
      </w:r>
      <w:r w:rsidR="00EC2D96">
        <w:rPr>
          <w:rFonts w:ascii="Times New Roman" w:hAnsi="Times New Roman"/>
          <w:b/>
        </w:rPr>
        <w:t xml:space="preserve">, </w:t>
      </w:r>
      <w:r w:rsidR="00726042">
        <w:rPr>
          <w:rFonts w:ascii="Times New Roman" w:hAnsi="Times New Roman"/>
          <w:b/>
        </w:rPr>
        <w:t>[15]</w:t>
      </w:r>
      <w:r w:rsidR="0080439F">
        <w:rPr>
          <w:rFonts w:ascii="Times New Roman" w:hAnsi="Times New Roman"/>
          <w:b/>
        </w:rPr>
        <w:t xml:space="preserve">, </w:t>
      </w:r>
      <w:r w:rsidR="00726042">
        <w:rPr>
          <w:rFonts w:ascii="Times New Roman" w:hAnsi="Times New Roman"/>
          <w:b/>
        </w:rPr>
        <w:t>[14]</w:t>
      </w:r>
      <w:r w:rsidR="0080439F">
        <w:rPr>
          <w:rFonts w:ascii="Times New Roman" w:hAnsi="Times New Roman"/>
          <w:b/>
        </w:rPr>
        <w:t xml:space="preserve">(depends on UE </w:t>
      </w:r>
      <w:r w:rsidR="00B222DA">
        <w:rPr>
          <w:rFonts w:ascii="Times New Roman" w:hAnsi="Times New Roman"/>
          <w:b/>
        </w:rPr>
        <w:t>capability</w:t>
      </w:r>
      <w:r w:rsidR="0080439F">
        <w:rPr>
          <w:rFonts w:ascii="Times New Roman" w:hAnsi="Times New Roman"/>
          <w:b/>
        </w:rPr>
        <w:t>)</w:t>
      </w:r>
      <w:r w:rsidRPr="00223440">
        <w:rPr>
          <w:rFonts w:ascii="Times New Roman" w:hAnsi="Times New Roman"/>
          <w:b/>
        </w:rPr>
        <w:t xml:space="preserve">. </w:t>
      </w:r>
    </w:p>
    <w:p w14:paraId="32566796" w14:textId="41CBC835" w:rsidR="004523C4" w:rsidRPr="004523C4" w:rsidRDefault="004523C4" w:rsidP="004523C4">
      <w:r w:rsidRPr="004523C4">
        <w:t>Note that</w:t>
      </w:r>
      <w:r>
        <w:t xml:space="preserve"> </w:t>
      </w:r>
      <w:r w:rsidR="00726042">
        <w:t>[8]</w:t>
      </w:r>
      <w:r>
        <w:t xml:space="preserve"> and</w:t>
      </w:r>
      <w:r w:rsidRPr="004523C4">
        <w:t xml:space="preserve"> </w:t>
      </w:r>
      <w:r w:rsidR="00726042">
        <w:t>[12]</w:t>
      </w:r>
      <w:r w:rsidRPr="004523C4">
        <w:t xml:space="preserve"> </w:t>
      </w:r>
      <w:r>
        <w:t>propose to continue to discussio</w:t>
      </w:r>
      <w:r w:rsidRPr="004523C4">
        <w:t>n of RRC-based versus DCI-based activation</w:t>
      </w:r>
      <w:r>
        <w:t>/release of LTE sidelink SPS</w:t>
      </w:r>
      <w:r w:rsidR="00D5437C">
        <w:t>.</w:t>
      </w:r>
      <w:r>
        <w:t xml:space="preserve"> </w:t>
      </w:r>
      <w:r w:rsidR="00726042">
        <w:t>[12]</w:t>
      </w:r>
      <w:r>
        <w:t xml:space="preserve"> also points out </w:t>
      </w:r>
      <w:r w:rsidR="00D5437C">
        <w:t>to consider</w:t>
      </w:r>
      <w:r w:rsidRPr="004523C4">
        <w:t xml:space="preserve"> additional input from the UE implementer side</w:t>
      </w:r>
      <w:r w:rsidR="00D5437C">
        <w:t xml:space="preserve">. </w:t>
      </w:r>
      <w:r w:rsidR="00726042">
        <w:t>[14]</w:t>
      </w:r>
      <w:r w:rsidR="00A24C83">
        <w:t xml:space="preserve"> proposed whether support DCI-based depends on UE capability. </w:t>
      </w:r>
    </w:p>
    <w:p w14:paraId="33433A0B" w14:textId="77777777" w:rsidR="00FA5503" w:rsidRDefault="004523C4" w:rsidP="00FA5503">
      <w:pPr>
        <w:rPr>
          <w:b/>
        </w:rPr>
      </w:pPr>
      <w:r w:rsidRPr="00FA5503">
        <w:rPr>
          <w:b/>
          <w:u w:val="single"/>
        </w:rPr>
        <w:lastRenderedPageBreak/>
        <w:t>Sugg</w:t>
      </w:r>
      <w:r w:rsidR="00DC1C94" w:rsidRPr="00FA5503">
        <w:rPr>
          <w:b/>
          <w:u w:val="single"/>
        </w:rPr>
        <w:t>ested offline proposal</w:t>
      </w:r>
      <w:r w:rsidR="00DC1C94" w:rsidRPr="00FA5503">
        <w:rPr>
          <w:b/>
        </w:rPr>
        <w:t xml:space="preserve">: </w:t>
      </w:r>
    </w:p>
    <w:p w14:paraId="4B5A574E" w14:textId="6807B5CD" w:rsidR="00FA5503" w:rsidRPr="008C1860" w:rsidRDefault="00FA5503" w:rsidP="00FA5503">
      <w:pPr>
        <w:rPr>
          <w:b/>
        </w:rPr>
      </w:pPr>
      <w:r w:rsidRPr="008C1860">
        <w:rPr>
          <w:b/>
        </w:rPr>
        <w:t>RAN1 agrees to make the choice on the basis of</w:t>
      </w:r>
    </w:p>
    <w:p w14:paraId="63D42805" w14:textId="77777777" w:rsidR="00FA5503" w:rsidRPr="008C1860" w:rsidRDefault="00FA5503" w:rsidP="00FA5503">
      <w:pPr>
        <w:pStyle w:val="ListParagraph"/>
        <w:numPr>
          <w:ilvl w:val="0"/>
          <w:numId w:val="31"/>
        </w:numPr>
        <w:spacing w:after="120" w:line="240" w:lineRule="auto"/>
        <w:contextualSpacing w:val="0"/>
        <w:jc w:val="both"/>
        <w:rPr>
          <w:rFonts w:ascii="Times New Roman" w:hAnsi="Times New Roman"/>
          <w:b/>
          <w:lang w:val="en-US"/>
        </w:rPr>
      </w:pPr>
      <w:r w:rsidRPr="008C1860">
        <w:rPr>
          <w:rFonts w:ascii="Times New Roman" w:hAnsi="Times New Roman"/>
          <w:b/>
          <w:lang w:val="en-US"/>
        </w:rPr>
        <w:t>Spec impact</w:t>
      </w:r>
    </w:p>
    <w:p w14:paraId="5D103C1B" w14:textId="43E7043F" w:rsidR="00FA5503" w:rsidRPr="008C1860" w:rsidRDefault="00FA5503" w:rsidP="00FA5503">
      <w:pPr>
        <w:pStyle w:val="ListParagraph"/>
        <w:numPr>
          <w:ilvl w:val="0"/>
          <w:numId w:val="31"/>
        </w:numPr>
        <w:spacing w:after="120" w:line="240" w:lineRule="auto"/>
        <w:contextualSpacing w:val="0"/>
        <w:jc w:val="both"/>
        <w:rPr>
          <w:rFonts w:ascii="Times New Roman" w:hAnsi="Times New Roman"/>
          <w:b/>
          <w:lang w:val="en-US"/>
        </w:rPr>
      </w:pPr>
      <w:r w:rsidRPr="008C1860">
        <w:rPr>
          <w:rFonts w:ascii="Times New Roman" w:hAnsi="Times New Roman"/>
          <w:b/>
          <w:lang w:val="en-US"/>
        </w:rPr>
        <w:t xml:space="preserve">Performance – how close to </w:t>
      </w:r>
      <w:r w:rsidR="00665AB2">
        <w:rPr>
          <w:rFonts w:ascii="Times New Roman" w:hAnsi="Times New Roman"/>
          <w:b/>
          <w:lang w:val="en-US"/>
        </w:rPr>
        <w:t xml:space="preserve">the performance of </w:t>
      </w:r>
      <w:r w:rsidRPr="008C1860">
        <w:rPr>
          <w:rFonts w:ascii="Times New Roman" w:hAnsi="Times New Roman"/>
          <w:b/>
          <w:lang w:val="en-US"/>
        </w:rPr>
        <w:t>LTE</w:t>
      </w:r>
      <w:r w:rsidR="00AE30E5">
        <w:rPr>
          <w:rFonts w:ascii="Times New Roman" w:hAnsi="Times New Roman"/>
          <w:b/>
          <w:lang w:val="en-US"/>
        </w:rPr>
        <w:t xml:space="preserve"> </w:t>
      </w:r>
      <w:r w:rsidR="00665AB2">
        <w:rPr>
          <w:rFonts w:ascii="Times New Roman" w:hAnsi="Times New Roman"/>
          <w:b/>
          <w:lang w:val="en-US"/>
        </w:rPr>
        <w:t xml:space="preserve">Uu </w:t>
      </w:r>
      <w:r w:rsidR="00AE30E5">
        <w:rPr>
          <w:rFonts w:ascii="Times New Roman" w:hAnsi="Times New Roman"/>
          <w:b/>
          <w:lang w:val="en-US"/>
        </w:rPr>
        <w:t xml:space="preserve">control for </w:t>
      </w:r>
      <w:r w:rsidRPr="008C1860">
        <w:rPr>
          <w:rFonts w:ascii="Times New Roman" w:hAnsi="Times New Roman"/>
          <w:b/>
          <w:lang w:val="en-US"/>
        </w:rPr>
        <w:t>LTE</w:t>
      </w:r>
      <w:r w:rsidR="00AE30E5">
        <w:rPr>
          <w:rFonts w:ascii="Times New Roman" w:hAnsi="Times New Roman"/>
          <w:b/>
          <w:lang w:val="en-US"/>
        </w:rPr>
        <w:t xml:space="preserve"> sidelink</w:t>
      </w:r>
      <w:r w:rsidRPr="008C1860">
        <w:rPr>
          <w:rFonts w:ascii="Times New Roman" w:hAnsi="Times New Roman"/>
          <w:b/>
          <w:lang w:val="en-US"/>
        </w:rPr>
        <w:t xml:space="preserve"> each scheme gets under NR control.</w:t>
      </w:r>
    </w:p>
    <w:p w14:paraId="3F40002F" w14:textId="15DFE40E" w:rsidR="004523C4" w:rsidRPr="008C1860" w:rsidRDefault="00FA5503" w:rsidP="004523C4">
      <w:pPr>
        <w:pStyle w:val="ListParagraph"/>
        <w:numPr>
          <w:ilvl w:val="0"/>
          <w:numId w:val="31"/>
        </w:numPr>
        <w:spacing w:after="120" w:line="240" w:lineRule="auto"/>
        <w:contextualSpacing w:val="0"/>
        <w:jc w:val="both"/>
        <w:rPr>
          <w:rFonts w:ascii="Times New Roman" w:hAnsi="Times New Roman"/>
          <w:b/>
          <w:lang w:val="en-US"/>
        </w:rPr>
      </w:pPr>
      <w:r w:rsidRPr="008C1860">
        <w:rPr>
          <w:rFonts w:ascii="Times New Roman" w:hAnsi="Times New Roman"/>
          <w:b/>
          <w:lang w:val="en-US"/>
        </w:rPr>
        <w:t>Implementation complexity</w:t>
      </w:r>
      <w:r w:rsidR="00CE4D15" w:rsidRPr="008C1860">
        <w:rPr>
          <w:rFonts w:ascii="Times New Roman" w:hAnsi="Times New Roman"/>
          <w:b/>
          <w:lang w:val="en-US"/>
        </w:rPr>
        <w:t>.</w:t>
      </w:r>
    </w:p>
    <w:p w14:paraId="216F208A" w14:textId="77777777" w:rsidR="004523C4" w:rsidRPr="004523C4" w:rsidRDefault="004523C4" w:rsidP="004523C4">
      <w:pPr>
        <w:rPr>
          <w:b/>
        </w:rPr>
      </w:pPr>
    </w:p>
    <w:p w14:paraId="7E0FF70D" w14:textId="7568BBAD" w:rsidR="0016072A" w:rsidRDefault="00E4627A" w:rsidP="000D2E9F">
      <w:pPr>
        <w:pStyle w:val="Heading2"/>
      </w:pPr>
      <w:r>
        <w:t>Control of sidelink mode 4</w:t>
      </w:r>
    </w:p>
    <w:p w14:paraId="6E261246" w14:textId="210F75BA" w:rsidR="00075931" w:rsidRPr="00350A3F" w:rsidRDefault="00075931" w:rsidP="00350A3F">
      <w:r w:rsidRPr="00350A3F">
        <w:t>Specification impact in RAN2:</w:t>
      </w:r>
    </w:p>
    <w:p w14:paraId="3EC184C6" w14:textId="0E411844" w:rsidR="00075931" w:rsidRPr="00350A3F" w:rsidRDefault="00350A3F" w:rsidP="00C64A62">
      <w:pPr>
        <w:pStyle w:val="ListParagraph"/>
        <w:numPr>
          <w:ilvl w:val="0"/>
          <w:numId w:val="30"/>
        </w:numPr>
        <w:spacing w:after="120" w:line="240" w:lineRule="auto"/>
        <w:ind w:left="709"/>
        <w:contextualSpacing w:val="0"/>
        <w:jc w:val="both"/>
        <w:rPr>
          <w:rFonts w:ascii="Times New Roman" w:hAnsi="Times New Roman"/>
        </w:rPr>
      </w:pPr>
      <w:r w:rsidRPr="00350A3F">
        <w:rPr>
          <w:rFonts w:ascii="Times New Roman" w:hAnsi="Times New Roman"/>
        </w:rPr>
        <w:t>Introduce RRC signaling and SIB signaling similar to LTE specifications in NR to enable NR Uu control of LTE mode-4 operation in the sidelink</w:t>
      </w:r>
      <w:r w:rsidRPr="00350A3F">
        <w:rPr>
          <w:rFonts w:ascii="Times New Roman" w:hAnsi="Times New Roman"/>
          <w:lang w:val="en-US"/>
        </w:rPr>
        <w:t xml:space="preserve"> </w:t>
      </w:r>
      <w:r w:rsidR="00075931" w:rsidRPr="00350A3F">
        <w:rPr>
          <w:rFonts w:ascii="Times New Roman" w:hAnsi="Times New Roman"/>
          <w:lang w:val="en-US"/>
        </w:rPr>
        <w:t>(</w:t>
      </w:r>
      <w:r w:rsidR="00726042">
        <w:rPr>
          <w:rFonts w:ascii="Times New Roman" w:hAnsi="Times New Roman"/>
          <w:lang w:val="en-US"/>
        </w:rPr>
        <w:t>[11]</w:t>
      </w:r>
      <w:r w:rsidR="00075931" w:rsidRPr="00350A3F">
        <w:rPr>
          <w:rFonts w:ascii="Times New Roman" w:hAnsi="Times New Roman"/>
          <w:lang w:val="en-US"/>
        </w:rPr>
        <w:t>).</w:t>
      </w:r>
    </w:p>
    <w:p w14:paraId="0508D8BF" w14:textId="5C8D4CD9" w:rsidR="00075931" w:rsidRPr="00350A3F" w:rsidRDefault="00075931" w:rsidP="00C64A62">
      <w:pPr>
        <w:pStyle w:val="ListParagraph"/>
        <w:numPr>
          <w:ilvl w:val="0"/>
          <w:numId w:val="30"/>
        </w:numPr>
        <w:spacing w:after="120" w:line="240" w:lineRule="auto"/>
        <w:ind w:left="709"/>
        <w:contextualSpacing w:val="0"/>
        <w:jc w:val="both"/>
        <w:rPr>
          <w:rFonts w:ascii="Times New Roman" w:hAnsi="Times New Roman"/>
        </w:rPr>
      </w:pPr>
      <w:r w:rsidRPr="00350A3F">
        <w:rPr>
          <w:rFonts w:ascii="Times New Roman" w:hAnsi="Times New Roman"/>
        </w:rPr>
        <w:t>Both common NR RRC (e.g. via a new NR-SIBx) and dedicated NR RRC signalling should be supported (</w:t>
      </w:r>
      <w:r w:rsidR="00726042">
        <w:rPr>
          <w:rFonts w:ascii="Times New Roman" w:hAnsi="Times New Roman"/>
        </w:rPr>
        <w:t>[8]</w:t>
      </w:r>
      <w:r w:rsidR="003573F7">
        <w:rPr>
          <w:rFonts w:ascii="Times New Roman" w:hAnsi="Times New Roman"/>
        </w:rPr>
        <w:t xml:space="preserve">, </w:t>
      </w:r>
      <w:r w:rsidR="00726042">
        <w:rPr>
          <w:rFonts w:ascii="Times New Roman" w:hAnsi="Times New Roman"/>
        </w:rPr>
        <w:t>[14]</w:t>
      </w:r>
      <w:r w:rsidR="00542086">
        <w:rPr>
          <w:rFonts w:ascii="Times New Roman" w:hAnsi="Times New Roman"/>
        </w:rPr>
        <w:t xml:space="preserve">, </w:t>
      </w:r>
      <w:r w:rsidR="00726042">
        <w:rPr>
          <w:rFonts w:ascii="Times New Roman" w:hAnsi="Times New Roman"/>
        </w:rPr>
        <w:t>[19]</w:t>
      </w:r>
      <w:r w:rsidRPr="00350A3F">
        <w:rPr>
          <w:rFonts w:ascii="Times New Roman" w:hAnsi="Times New Roman"/>
        </w:rPr>
        <w:t>).</w:t>
      </w:r>
    </w:p>
    <w:p w14:paraId="25BC2AF3" w14:textId="6ABBD425" w:rsidR="0016072A" w:rsidRPr="0016072A" w:rsidRDefault="00AB3616" w:rsidP="0016072A">
      <w:r>
        <w:t>RAN1 expects</w:t>
      </w:r>
      <w:r w:rsidR="00D5437C">
        <w:t xml:space="preserve"> </w:t>
      </w:r>
      <w:r>
        <w:t xml:space="preserve">RAN2 will define the signaling. </w:t>
      </w:r>
    </w:p>
    <w:p w14:paraId="6FAEB767" w14:textId="0C72F25B" w:rsidR="00946405" w:rsidRDefault="00946405" w:rsidP="000D2E9F">
      <w:pPr>
        <w:pStyle w:val="Heading2"/>
      </w:pPr>
      <w:r>
        <w:t>Others</w:t>
      </w:r>
    </w:p>
    <w:p w14:paraId="5036BCD8" w14:textId="22F679D6" w:rsidR="00075931" w:rsidRPr="00415DB1" w:rsidRDefault="00075931" w:rsidP="00415DB1">
      <w:pPr>
        <w:pStyle w:val="ListParagraph"/>
        <w:numPr>
          <w:ilvl w:val="0"/>
          <w:numId w:val="35"/>
        </w:numPr>
        <w:spacing w:after="120" w:line="240" w:lineRule="auto"/>
        <w:ind w:left="426" w:hanging="357"/>
        <w:contextualSpacing w:val="0"/>
        <w:jc w:val="both"/>
        <w:rPr>
          <w:rFonts w:ascii="Times New Roman" w:hAnsi="Times New Roman"/>
          <w:b/>
        </w:rPr>
      </w:pPr>
      <w:r w:rsidRPr="00415DB1">
        <w:rPr>
          <w:rFonts w:ascii="Times New Roman" w:hAnsi="Times New Roman"/>
          <w:b/>
        </w:rPr>
        <w:t xml:space="preserve">UE </w:t>
      </w:r>
      <w:r w:rsidR="00350A3F" w:rsidRPr="00415DB1">
        <w:rPr>
          <w:rFonts w:ascii="Times New Roman" w:hAnsi="Times New Roman"/>
          <w:b/>
        </w:rPr>
        <w:t xml:space="preserve">signalling </w:t>
      </w:r>
      <w:r w:rsidRPr="00415DB1">
        <w:rPr>
          <w:rFonts w:ascii="Times New Roman" w:hAnsi="Times New Roman"/>
          <w:b/>
        </w:rPr>
        <w:t xml:space="preserve"> </w:t>
      </w:r>
    </w:p>
    <w:p w14:paraId="7627A68E" w14:textId="507660E4" w:rsidR="00350A3F" w:rsidRPr="00415DB1" w:rsidRDefault="00350A3F" w:rsidP="00B92AAD">
      <w:pPr>
        <w:pStyle w:val="ListParagraph"/>
        <w:numPr>
          <w:ilvl w:val="0"/>
          <w:numId w:val="36"/>
        </w:numPr>
        <w:spacing w:after="120" w:line="240" w:lineRule="auto"/>
        <w:ind w:hanging="357"/>
        <w:contextualSpacing w:val="0"/>
        <w:jc w:val="both"/>
        <w:rPr>
          <w:rFonts w:ascii="Times New Roman" w:hAnsi="Times New Roman"/>
        </w:rPr>
      </w:pPr>
      <w:r w:rsidRPr="00415DB1">
        <w:rPr>
          <w:rFonts w:ascii="Times New Roman" w:hAnsi="Times New Roman"/>
        </w:rPr>
        <w:t>Introduce UE capability signaling for NR Uu control of LTE mode-4 operation</w:t>
      </w:r>
      <w:r w:rsidR="008809C5" w:rsidRPr="00415DB1">
        <w:rPr>
          <w:rFonts w:ascii="Times New Roman" w:hAnsi="Times New Roman"/>
        </w:rPr>
        <w:t xml:space="preserve"> (</w:t>
      </w:r>
      <w:r w:rsidR="00726042">
        <w:rPr>
          <w:rFonts w:ascii="Times New Roman" w:hAnsi="Times New Roman"/>
        </w:rPr>
        <w:t>[11]</w:t>
      </w:r>
      <w:r w:rsidR="008809C5" w:rsidRPr="00415DB1">
        <w:rPr>
          <w:rFonts w:ascii="Times New Roman" w:hAnsi="Times New Roman"/>
        </w:rPr>
        <w:t>)</w:t>
      </w:r>
      <w:r w:rsidRPr="00415DB1">
        <w:rPr>
          <w:rFonts w:ascii="Times New Roman" w:hAnsi="Times New Roman"/>
        </w:rPr>
        <w:t>.</w:t>
      </w:r>
    </w:p>
    <w:p w14:paraId="00A72E55" w14:textId="32B75BF0" w:rsidR="008809C5" w:rsidRPr="00415DB1" w:rsidRDefault="008809C5" w:rsidP="00B92AAD">
      <w:pPr>
        <w:pStyle w:val="ListParagraph"/>
        <w:numPr>
          <w:ilvl w:val="0"/>
          <w:numId w:val="36"/>
        </w:numPr>
        <w:spacing w:after="120" w:line="240" w:lineRule="auto"/>
        <w:ind w:hanging="357"/>
        <w:contextualSpacing w:val="0"/>
        <w:jc w:val="both"/>
        <w:rPr>
          <w:rFonts w:ascii="Times New Roman" w:hAnsi="Times New Roman"/>
        </w:rPr>
      </w:pPr>
      <w:r w:rsidRPr="00415DB1">
        <w:rPr>
          <w:rFonts w:ascii="Times New Roman" w:hAnsi="Times New Roman"/>
          <w:lang w:eastAsia="x-none"/>
        </w:rPr>
        <w:t>Introduce UE capability signalling for NR Uu control of LTE mode-3 operation (</w:t>
      </w:r>
      <w:r w:rsidR="00726042">
        <w:rPr>
          <w:rFonts w:ascii="Times New Roman" w:hAnsi="Times New Roman"/>
          <w:lang w:eastAsia="x-none"/>
        </w:rPr>
        <w:t>[11]</w:t>
      </w:r>
      <w:r w:rsidRPr="00415DB1">
        <w:rPr>
          <w:rFonts w:ascii="Times New Roman" w:hAnsi="Times New Roman"/>
          <w:lang w:eastAsia="x-none"/>
        </w:rPr>
        <w:t xml:space="preserve">). </w:t>
      </w:r>
    </w:p>
    <w:p w14:paraId="652255E3" w14:textId="6729796F" w:rsidR="008D477C" w:rsidRDefault="008D477C" w:rsidP="00B92AAD">
      <w:pPr>
        <w:pStyle w:val="ListParagraph"/>
        <w:numPr>
          <w:ilvl w:val="0"/>
          <w:numId w:val="36"/>
        </w:numPr>
        <w:spacing w:after="120" w:line="240" w:lineRule="auto"/>
        <w:ind w:hanging="357"/>
        <w:contextualSpacing w:val="0"/>
        <w:jc w:val="both"/>
        <w:rPr>
          <w:rFonts w:ascii="Times New Roman" w:hAnsi="Times New Roman"/>
          <w:lang w:eastAsia="x-none"/>
        </w:rPr>
      </w:pPr>
      <w:r w:rsidRPr="00415DB1">
        <w:rPr>
          <w:rFonts w:ascii="Times New Roman" w:hAnsi="Times New Roman"/>
          <w:lang w:eastAsia="x-none"/>
        </w:rPr>
        <w:t xml:space="preserve">Capability reporting to NR gNB of </w:t>
      </w:r>
      <w:r w:rsidR="008706AF" w:rsidRPr="008706AF">
        <w:rPr>
          <w:rFonts w:ascii="Times New Roman" w:hAnsi="Times New Roman"/>
          <w:lang w:eastAsia="x-none"/>
        </w:rPr>
        <w:t>a minimum time gap between instance of RRC message reception in NR Uu and transmission on SL according to this message in LTE. It may also be a part of UE capability framework (</w:t>
      </w:r>
      <w:r w:rsidR="00726042">
        <w:rPr>
          <w:rFonts w:ascii="Times New Roman" w:hAnsi="Times New Roman"/>
          <w:lang w:eastAsia="x-none"/>
        </w:rPr>
        <w:t>[3]</w:t>
      </w:r>
      <w:r w:rsidR="008706AF" w:rsidRPr="008706AF">
        <w:rPr>
          <w:rFonts w:ascii="Times New Roman" w:hAnsi="Times New Roman"/>
          <w:lang w:eastAsia="x-none"/>
        </w:rPr>
        <w:t xml:space="preserve">, </w:t>
      </w:r>
      <w:r w:rsidR="00726042">
        <w:rPr>
          <w:rFonts w:ascii="Times New Roman" w:hAnsi="Times New Roman"/>
          <w:lang w:eastAsia="x-none"/>
        </w:rPr>
        <w:t>[8]</w:t>
      </w:r>
      <w:r w:rsidR="008706AF" w:rsidRPr="008706AF">
        <w:rPr>
          <w:rFonts w:ascii="Times New Roman" w:hAnsi="Times New Roman"/>
          <w:lang w:eastAsia="x-none"/>
        </w:rPr>
        <w:t>)</w:t>
      </w:r>
      <w:r w:rsidR="00253E77">
        <w:rPr>
          <w:rFonts w:ascii="Times New Roman" w:hAnsi="Times New Roman"/>
          <w:lang w:eastAsia="x-none"/>
        </w:rPr>
        <w:t xml:space="preserve">. </w:t>
      </w:r>
    </w:p>
    <w:p w14:paraId="7176A74A" w14:textId="02A268FE" w:rsidR="00415DB1" w:rsidRPr="00415DB1" w:rsidRDefault="00415DB1" w:rsidP="00415DB1">
      <w:pPr>
        <w:pStyle w:val="ListParagraph"/>
        <w:numPr>
          <w:ilvl w:val="0"/>
          <w:numId w:val="35"/>
        </w:numPr>
        <w:spacing w:after="120" w:line="240" w:lineRule="auto"/>
        <w:ind w:left="426" w:hanging="357"/>
        <w:contextualSpacing w:val="0"/>
        <w:jc w:val="both"/>
        <w:rPr>
          <w:rFonts w:ascii="Times New Roman" w:hAnsi="Times New Roman"/>
          <w:b/>
        </w:rPr>
      </w:pPr>
      <w:r w:rsidRPr="00415DB1">
        <w:rPr>
          <w:rFonts w:ascii="Times New Roman" w:hAnsi="Times New Roman"/>
          <w:b/>
        </w:rPr>
        <w:t xml:space="preserve">UE </w:t>
      </w:r>
      <w:r w:rsidR="00515EDB">
        <w:rPr>
          <w:rFonts w:ascii="Times New Roman" w:hAnsi="Times New Roman"/>
          <w:b/>
        </w:rPr>
        <w:t>sends assistance information</w:t>
      </w:r>
      <w:r w:rsidRPr="00415DB1">
        <w:rPr>
          <w:rFonts w:ascii="Times New Roman" w:hAnsi="Times New Roman"/>
          <w:b/>
        </w:rPr>
        <w:t xml:space="preserve"> </w:t>
      </w:r>
      <w:r w:rsidR="008706AF" w:rsidRPr="008706AF">
        <w:rPr>
          <w:rFonts w:ascii="Times New Roman" w:hAnsi="Times New Roman"/>
          <w:b/>
          <w:lang w:val="en-US"/>
        </w:rPr>
        <w:t>through RRC signaling for the network</w:t>
      </w:r>
    </w:p>
    <w:p w14:paraId="1AA04DD8" w14:textId="013A4CEB" w:rsidR="00415DB1" w:rsidRPr="008706AF" w:rsidRDefault="008706AF" w:rsidP="00515EDB">
      <w:pPr>
        <w:pStyle w:val="ListParagraph"/>
        <w:numPr>
          <w:ilvl w:val="0"/>
          <w:numId w:val="36"/>
        </w:numPr>
        <w:spacing w:after="120" w:line="240" w:lineRule="auto"/>
        <w:ind w:hanging="357"/>
        <w:contextualSpacing w:val="0"/>
        <w:jc w:val="both"/>
        <w:rPr>
          <w:rFonts w:ascii="Times New Roman" w:hAnsi="Times New Roman"/>
          <w:lang w:eastAsia="x-none"/>
        </w:rPr>
      </w:pPr>
      <w:r w:rsidRPr="00517BEC">
        <w:rPr>
          <w:rFonts w:ascii="Times New Roman" w:hAnsi="Times New Roman"/>
          <w:lang w:eastAsia="x-none"/>
        </w:rPr>
        <w:t>to convey requests for sidelink access. No BSR signaling is introduced as a result of NR Uu controlling LTE sidelink (</w:t>
      </w:r>
      <w:r w:rsidR="00726042">
        <w:rPr>
          <w:rFonts w:ascii="Times New Roman" w:hAnsi="Times New Roman"/>
          <w:lang w:eastAsia="x-none"/>
        </w:rPr>
        <w:t>[11]</w:t>
      </w:r>
      <w:r w:rsidRPr="00517BEC">
        <w:rPr>
          <w:rFonts w:ascii="Times New Roman" w:hAnsi="Times New Roman"/>
          <w:lang w:eastAsia="x-none"/>
        </w:rPr>
        <w:t xml:space="preserve">). </w:t>
      </w:r>
    </w:p>
    <w:p w14:paraId="086F770C" w14:textId="7E210504" w:rsidR="008706AF" w:rsidRDefault="007C5248" w:rsidP="00515EDB">
      <w:pPr>
        <w:pStyle w:val="ListParagraph"/>
        <w:numPr>
          <w:ilvl w:val="0"/>
          <w:numId w:val="36"/>
        </w:numPr>
        <w:spacing w:after="120" w:line="240" w:lineRule="auto"/>
        <w:ind w:hanging="357"/>
        <w:contextualSpacing w:val="0"/>
        <w:jc w:val="both"/>
        <w:rPr>
          <w:rFonts w:ascii="Times New Roman" w:hAnsi="Times New Roman"/>
          <w:lang w:eastAsia="x-none"/>
        </w:rPr>
      </w:pPr>
      <w:r>
        <w:rPr>
          <w:rFonts w:ascii="Times New Roman" w:hAnsi="Times New Roman"/>
          <w:lang w:eastAsia="x-none"/>
        </w:rPr>
        <w:t>w</w:t>
      </w:r>
      <w:r w:rsidR="008706AF" w:rsidRPr="00517BEC">
        <w:rPr>
          <w:rFonts w:ascii="Times New Roman" w:hAnsi="Times New Roman"/>
          <w:lang w:eastAsia="x-none"/>
        </w:rPr>
        <w:t>ith an additional bit/flag indicating that the assistance message is for LTE PC5 scheduling (</w:t>
      </w:r>
      <w:r w:rsidR="00726042">
        <w:rPr>
          <w:rFonts w:ascii="Times New Roman" w:hAnsi="Times New Roman"/>
          <w:lang w:eastAsia="x-none"/>
        </w:rPr>
        <w:t>[6]</w:t>
      </w:r>
      <w:r w:rsidR="008706AF" w:rsidRPr="00517BEC">
        <w:rPr>
          <w:rFonts w:ascii="Times New Roman" w:hAnsi="Times New Roman"/>
          <w:lang w:eastAsia="x-none"/>
        </w:rPr>
        <w:t xml:space="preserve">). </w:t>
      </w:r>
    </w:p>
    <w:p w14:paraId="30DE2270" w14:textId="051C4257" w:rsidR="006B16B4" w:rsidRPr="00805FCF" w:rsidRDefault="006B16B4" w:rsidP="00515EDB">
      <w:pPr>
        <w:pStyle w:val="ListParagraph"/>
        <w:numPr>
          <w:ilvl w:val="0"/>
          <w:numId w:val="36"/>
        </w:numPr>
        <w:spacing w:after="120" w:line="240" w:lineRule="auto"/>
        <w:ind w:hanging="357"/>
        <w:contextualSpacing w:val="0"/>
        <w:jc w:val="both"/>
        <w:rPr>
          <w:rFonts w:ascii="Times New Roman" w:hAnsi="Times New Roman"/>
          <w:lang w:eastAsia="x-none"/>
        </w:rPr>
      </w:pPr>
      <w:r w:rsidRPr="00805FCF">
        <w:rPr>
          <w:rFonts w:ascii="Times New Roman" w:hAnsi="Times New Roman"/>
          <w:lang w:eastAsia="x-none"/>
        </w:rPr>
        <w:t xml:space="preserve">about </w:t>
      </w:r>
      <w:r w:rsidRPr="00805FCF">
        <w:rPr>
          <w:rFonts w:ascii="Times New Roman" w:eastAsia="SimSun" w:hAnsi="Times New Roman"/>
          <w:lang w:eastAsia="zh-CN"/>
        </w:rPr>
        <w:t>SL traffic characters</w:t>
      </w:r>
      <w:r>
        <w:rPr>
          <w:rFonts w:ascii="Times New Roman" w:eastAsia="SimSun" w:hAnsi="Times New Roman"/>
          <w:lang w:eastAsia="zh-CN"/>
        </w:rPr>
        <w:t xml:space="preserve"> (</w:t>
      </w:r>
      <w:r w:rsidR="00726042">
        <w:rPr>
          <w:rFonts w:ascii="Times New Roman" w:eastAsia="SimSun" w:hAnsi="Times New Roman"/>
          <w:lang w:eastAsia="zh-CN"/>
        </w:rPr>
        <w:t>[</w:t>
      </w:r>
      <w:r w:rsidR="001D2737">
        <w:rPr>
          <w:rFonts w:ascii="Times New Roman" w:eastAsia="SimSun" w:hAnsi="Times New Roman"/>
          <w:lang w:eastAsia="zh-CN"/>
        </w:rPr>
        <w:t>16</w:t>
      </w:r>
      <w:r w:rsidR="00726042">
        <w:rPr>
          <w:rFonts w:ascii="Times New Roman" w:eastAsia="SimSun" w:hAnsi="Times New Roman"/>
          <w:lang w:eastAsia="zh-CN"/>
        </w:rPr>
        <w:t>]</w:t>
      </w:r>
      <w:r>
        <w:rPr>
          <w:rFonts w:ascii="Times New Roman" w:eastAsia="SimSun" w:hAnsi="Times New Roman"/>
          <w:lang w:eastAsia="zh-CN"/>
        </w:rPr>
        <w:t xml:space="preserve">). </w:t>
      </w:r>
    </w:p>
    <w:p w14:paraId="76BD3E31" w14:textId="5D2E3607" w:rsidR="009B32D6" w:rsidRPr="00805FCF" w:rsidRDefault="009B32D6" w:rsidP="00515EDB">
      <w:pPr>
        <w:pStyle w:val="ListParagraph"/>
        <w:numPr>
          <w:ilvl w:val="0"/>
          <w:numId w:val="36"/>
        </w:numPr>
        <w:spacing w:after="120" w:line="240" w:lineRule="auto"/>
        <w:ind w:hanging="357"/>
        <w:contextualSpacing w:val="0"/>
        <w:jc w:val="both"/>
        <w:rPr>
          <w:rFonts w:ascii="Times New Roman" w:hAnsi="Times New Roman"/>
          <w:lang w:eastAsia="x-none"/>
        </w:rPr>
      </w:pPr>
      <w:r>
        <w:rPr>
          <w:rFonts w:ascii="Times New Roman" w:eastAsia="SimSun" w:hAnsi="Times New Roman"/>
          <w:lang w:eastAsia="zh-CN"/>
        </w:rPr>
        <w:t>about BSR report (</w:t>
      </w:r>
      <w:r w:rsidR="00726042">
        <w:rPr>
          <w:rFonts w:ascii="Times New Roman" w:eastAsia="SimSun" w:hAnsi="Times New Roman"/>
          <w:lang w:eastAsia="zh-CN"/>
        </w:rPr>
        <w:t>[17]</w:t>
      </w:r>
      <w:r>
        <w:rPr>
          <w:rFonts w:ascii="Times New Roman" w:eastAsia="SimSun" w:hAnsi="Times New Roman"/>
          <w:lang w:eastAsia="zh-CN"/>
        </w:rPr>
        <w:t>)</w:t>
      </w:r>
      <w:r w:rsidR="00B5107B">
        <w:rPr>
          <w:rFonts w:ascii="Times New Roman" w:eastAsia="SimSun" w:hAnsi="Times New Roman"/>
          <w:lang w:eastAsia="zh-CN"/>
        </w:rPr>
        <w:t xml:space="preserve">. </w:t>
      </w:r>
    </w:p>
    <w:p w14:paraId="004CD997" w14:textId="2791360F" w:rsidR="00F37B85" w:rsidRDefault="005156C3" w:rsidP="0005318F">
      <w:pPr>
        <w:pStyle w:val="ListParagraph"/>
        <w:numPr>
          <w:ilvl w:val="0"/>
          <w:numId w:val="35"/>
        </w:numPr>
        <w:spacing w:after="120" w:line="240" w:lineRule="auto"/>
        <w:ind w:left="426" w:hanging="357"/>
        <w:contextualSpacing w:val="0"/>
        <w:jc w:val="both"/>
        <w:rPr>
          <w:rFonts w:ascii="Times New Roman" w:hAnsi="Times New Roman"/>
          <w:b/>
        </w:rPr>
      </w:pPr>
      <w:r>
        <w:rPr>
          <w:rFonts w:ascii="Times New Roman" w:hAnsi="Times New Roman"/>
          <w:b/>
        </w:rPr>
        <w:t>O</w:t>
      </w:r>
      <w:r w:rsidR="00F37B85">
        <w:rPr>
          <w:rFonts w:ascii="Times New Roman" w:hAnsi="Times New Roman"/>
          <w:b/>
        </w:rPr>
        <w:t>the</w:t>
      </w:r>
      <w:r>
        <w:rPr>
          <w:rFonts w:ascii="Times New Roman" w:hAnsi="Times New Roman"/>
          <w:b/>
        </w:rPr>
        <w:t>r</w:t>
      </w:r>
      <w:r w:rsidR="00F37B85">
        <w:rPr>
          <w:rFonts w:ascii="Times New Roman" w:hAnsi="Times New Roman"/>
          <w:b/>
        </w:rPr>
        <w:t>s</w:t>
      </w:r>
      <w:r>
        <w:rPr>
          <w:rFonts w:ascii="Times New Roman" w:hAnsi="Times New Roman"/>
          <w:b/>
        </w:rPr>
        <w:t xml:space="preserve"> (</w:t>
      </w:r>
      <w:r w:rsidR="00726042">
        <w:rPr>
          <w:rFonts w:ascii="Times New Roman" w:hAnsi="Times New Roman"/>
          <w:b/>
        </w:rPr>
        <w:t>[2]</w:t>
      </w:r>
      <w:r>
        <w:rPr>
          <w:rFonts w:ascii="Times New Roman" w:hAnsi="Times New Roman"/>
          <w:b/>
        </w:rPr>
        <w:t>):</w:t>
      </w:r>
    </w:p>
    <w:p w14:paraId="66E387A2" w14:textId="3B2853D9" w:rsidR="007C5248" w:rsidRDefault="00AC5A86" w:rsidP="00F37B85">
      <w:pPr>
        <w:pStyle w:val="ListParagraph"/>
        <w:numPr>
          <w:ilvl w:val="0"/>
          <w:numId w:val="36"/>
        </w:numPr>
        <w:spacing w:after="120" w:line="240" w:lineRule="auto"/>
        <w:ind w:hanging="357"/>
        <w:contextualSpacing w:val="0"/>
        <w:jc w:val="both"/>
        <w:rPr>
          <w:rFonts w:ascii="Times New Roman" w:hAnsi="Times New Roman"/>
          <w:lang w:eastAsia="x-none"/>
        </w:rPr>
      </w:pPr>
      <w:r w:rsidRPr="00F37B85">
        <w:rPr>
          <w:rFonts w:ascii="Times New Roman" w:hAnsi="Times New Roman"/>
          <w:lang w:eastAsia="x-none"/>
        </w:rPr>
        <w:t>gNB needs to be LTE sidelink sync sources to support RRC-based activation/release.</w:t>
      </w:r>
    </w:p>
    <w:p w14:paraId="1525914A" w14:textId="01E58C89" w:rsidR="005156C3" w:rsidRPr="00F37B85" w:rsidRDefault="005156C3" w:rsidP="00F37B85">
      <w:pPr>
        <w:pStyle w:val="ListParagraph"/>
        <w:numPr>
          <w:ilvl w:val="0"/>
          <w:numId w:val="36"/>
        </w:numPr>
        <w:spacing w:after="120" w:line="240" w:lineRule="auto"/>
        <w:ind w:hanging="357"/>
        <w:contextualSpacing w:val="0"/>
        <w:jc w:val="both"/>
        <w:rPr>
          <w:rFonts w:ascii="Times New Roman" w:hAnsi="Times New Roman"/>
          <w:lang w:eastAsia="x-none"/>
        </w:rPr>
      </w:pPr>
      <w:r w:rsidRPr="005156C3">
        <w:rPr>
          <w:rFonts w:ascii="Times New Roman" w:hAnsi="Times New Roman"/>
          <w:lang w:eastAsia="x-none"/>
        </w:rPr>
        <w:t>the gNB should broadcast or configure a LTE TDD configuration and sidelink bandwidth to be used in LTE sidelink for the UE</w:t>
      </w:r>
      <w:r w:rsidR="007F7FAA">
        <w:rPr>
          <w:rFonts w:ascii="Times New Roman" w:hAnsi="Times New Roman"/>
          <w:lang w:eastAsia="x-none"/>
        </w:rPr>
        <w:t xml:space="preserve">. </w:t>
      </w:r>
    </w:p>
    <w:p w14:paraId="0AEE931D" w14:textId="77777777" w:rsidR="00B92AAD" w:rsidRDefault="00B92AAD" w:rsidP="00A013AA">
      <w:pPr>
        <w:tabs>
          <w:tab w:val="left" w:pos="1795"/>
        </w:tabs>
        <w:rPr>
          <w:b/>
        </w:rPr>
      </w:pPr>
    </w:p>
    <w:p w14:paraId="774FBDEE" w14:textId="77777777"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t>References</w:t>
      </w:r>
    </w:p>
    <w:p w14:paraId="2C4A52B3" w14:textId="72D536E2" w:rsidR="00E13C9C" w:rsidRPr="004F4273" w:rsidRDefault="004F4273" w:rsidP="00E13C9C">
      <w:pPr>
        <w:rPr>
          <w:b/>
        </w:rPr>
      </w:pPr>
      <w:r w:rsidRPr="004F4273">
        <w:rPr>
          <w:b/>
        </w:rPr>
        <w:t>NR control for LTE sidelink</w:t>
      </w:r>
      <w:r>
        <w:rPr>
          <w:b/>
        </w:rPr>
        <w:t>:</w:t>
      </w:r>
      <w:r w:rsidRPr="004F4273">
        <w:rPr>
          <w:b/>
        </w:rPr>
        <w:t xml:space="preserve"> </w:t>
      </w:r>
      <w:r>
        <w:rPr>
          <w:b/>
        </w:rPr>
        <w:t>AI 7.2.4.7</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18"/>
        <w:gridCol w:w="846"/>
      </w:tblGrid>
      <w:tr w:rsidR="00675CFD" w:rsidRPr="00A03FF8" w14:paraId="5E5D4969" w14:textId="77777777" w:rsidTr="00F7301C">
        <w:tc>
          <w:tcPr>
            <w:tcW w:w="531" w:type="dxa"/>
            <w:tcBorders>
              <w:bottom w:val="single" w:sz="6" w:space="0" w:color="000000"/>
              <w:right w:val="single" w:sz="6" w:space="0" w:color="000000"/>
            </w:tcBorders>
            <w:shd w:val="clear" w:color="auto" w:fill="auto"/>
          </w:tcPr>
          <w:bookmarkEnd w:id="3"/>
          <w:bookmarkEnd w:id="4"/>
          <w:bookmarkEnd w:id="5"/>
          <w:bookmarkEnd w:id="6"/>
          <w:p w14:paraId="1A505829" w14:textId="77777777" w:rsidR="00675CFD" w:rsidRPr="00A03FF8" w:rsidRDefault="00675CFD" w:rsidP="00F7301C">
            <w:pPr>
              <w:jc w:val="left"/>
              <w:rPr>
                <w:i/>
                <w:iCs/>
                <w:sz w:val="16"/>
              </w:rPr>
            </w:pPr>
            <w:r w:rsidRPr="00A03FF8">
              <w:rPr>
                <w:i/>
                <w:iCs/>
                <w:sz w:val="16"/>
              </w:rPr>
              <w:t>No.</w:t>
            </w:r>
          </w:p>
        </w:tc>
        <w:tc>
          <w:tcPr>
            <w:tcW w:w="1191" w:type="dxa"/>
            <w:tcBorders>
              <w:left w:val="single" w:sz="6" w:space="0" w:color="000000"/>
              <w:bottom w:val="single" w:sz="6" w:space="0" w:color="000000"/>
            </w:tcBorders>
            <w:shd w:val="clear" w:color="auto" w:fill="auto"/>
          </w:tcPr>
          <w:p w14:paraId="1752D804" w14:textId="77777777" w:rsidR="00675CFD" w:rsidRPr="00A03FF8" w:rsidRDefault="00675CFD" w:rsidP="00F7301C">
            <w:pPr>
              <w:jc w:val="left"/>
              <w:rPr>
                <w:i/>
                <w:iCs/>
                <w:sz w:val="16"/>
              </w:rPr>
            </w:pPr>
            <w:r w:rsidRPr="00A03FF8">
              <w:rPr>
                <w:i/>
                <w:iCs/>
                <w:sz w:val="16"/>
              </w:rPr>
              <w:t>Tdoc</w:t>
            </w:r>
          </w:p>
        </w:tc>
        <w:tc>
          <w:tcPr>
            <w:tcW w:w="1056" w:type="dxa"/>
            <w:tcBorders>
              <w:bottom w:val="single" w:sz="6" w:space="0" w:color="000000"/>
            </w:tcBorders>
            <w:shd w:val="clear" w:color="auto" w:fill="auto"/>
          </w:tcPr>
          <w:p w14:paraId="6035D0FE" w14:textId="77777777" w:rsidR="00675CFD" w:rsidRPr="00A03FF8" w:rsidRDefault="00675CFD" w:rsidP="00F7301C">
            <w:pPr>
              <w:jc w:val="left"/>
              <w:rPr>
                <w:i/>
                <w:iCs/>
                <w:sz w:val="16"/>
              </w:rPr>
            </w:pPr>
            <w:r w:rsidRPr="00A03FF8">
              <w:rPr>
                <w:i/>
                <w:iCs/>
                <w:sz w:val="16"/>
              </w:rPr>
              <w:t>Type</w:t>
            </w:r>
          </w:p>
        </w:tc>
        <w:tc>
          <w:tcPr>
            <w:tcW w:w="2226" w:type="dxa"/>
            <w:tcBorders>
              <w:bottom w:val="single" w:sz="6" w:space="0" w:color="000000"/>
            </w:tcBorders>
            <w:shd w:val="clear" w:color="auto" w:fill="auto"/>
          </w:tcPr>
          <w:p w14:paraId="0B9F7B51" w14:textId="77777777" w:rsidR="00675CFD" w:rsidRPr="00A03FF8" w:rsidRDefault="00675CFD" w:rsidP="00F7301C">
            <w:pPr>
              <w:jc w:val="left"/>
              <w:rPr>
                <w:i/>
                <w:iCs/>
                <w:sz w:val="16"/>
              </w:rPr>
            </w:pPr>
            <w:r w:rsidRPr="00A03FF8">
              <w:rPr>
                <w:i/>
                <w:iCs/>
                <w:sz w:val="16"/>
              </w:rPr>
              <w:t>Source</w:t>
            </w:r>
          </w:p>
        </w:tc>
        <w:tc>
          <w:tcPr>
            <w:tcW w:w="3618" w:type="dxa"/>
            <w:tcBorders>
              <w:bottom w:val="single" w:sz="6" w:space="0" w:color="000000"/>
            </w:tcBorders>
            <w:shd w:val="clear" w:color="auto" w:fill="auto"/>
          </w:tcPr>
          <w:p w14:paraId="004A7A24" w14:textId="77777777" w:rsidR="00675CFD" w:rsidRPr="00A03FF8" w:rsidRDefault="00675CFD" w:rsidP="00F7301C">
            <w:pPr>
              <w:jc w:val="left"/>
              <w:rPr>
                <w:i/>
                <w:iCs/>
                <w:sz w:val="16"/>
              </w:rPr>
            </w:pPr>
            <w:r w:rsidRPr="00A03FF8">
              <w:rPr>
                <w:i/>
                <w:iCs/>
                <w:sz w:val="16"/>
              </w:rPr>
              <w:t>Title</w:t>
            </w:r>
          </w:p>
        </w:tc>
        <w:tc>
          <w:tcPr>
            <w:tcW w:w="846" w:type="dxa"/>
            <w:tcBorders>
              <w:bottom w:val="single" w:sz="6" w:space="0" w:color="000000"/>
            </w:tcBorders>
            <w:shd w:val="clear" w:color="auto" w:fill="auto"/>
          </w:tcPr>
          <w:p w14:paraId="443C74E5" w14:textId="77777777" w:rsidR="00675CFD" w:rsidRPr="00A03FF8" w:rsidRDefault="00675CFD" w:rsidP="00F7301C">
            <w:pPr>
              <w:jc w:val="left"/>
              <w:rPr>
                <w:i/>
                <w:iCs/>
                <w:sz w:val="16"/>
              </w:rPr>
            </w:pPr>
            <w:r w:rsidRPr="00A03FF8">
              <w:rPr>
                <w:i/>
                <w:iCs/>
                <w:sz w:val="16"/>
              </w:rPr>
              <w:t>Status</w:t>
            </w:r>
          </w:p>
        </w:tc>
      </w:tr>
      <w:tr w:rsidR="00675CFD" w:rsidRPr="00A03FF8" w14:paraId="00F3957D" w14:textId="77777777" w:rsidTr="00F7301C">
        <w:tc>
          <w:tcPr>
            <w:tcW w:w="531" w:type="dxa"/>
            <w:tcBorders>
              <w:top w:val="single" w:sz="6" w:space="0" w:color="000000"/>
              <w:right w:val="single" w:sz="6" w:space="0" w:color="000000"/>
            </w:tcBorders>
            <w:shd w:val="clear" w:color="auto" w:fill="auto"/>
          </w:tcPr>
          <w:p w14:paraId="3BD62FAA" w14:textId="77777777" w:rsidR="00675CFD" w:rsidRPr="00A03FF8" w:rsidRDefault="00675CFD" w:rsidP="00F7301C">
            <w:pPr>
              <w:jc w:val="left"/>
              <w:rPr>
                <w:sz w:val="16"/>
              </w:rPr>
            </w:pPr>
            <w:r w:rsidRPr="00A03FF8">
              <w:rPr>
                <w:sz w:val="16"/>
              </w:rPr>
              <w:t>1</w:t>
            </w:r>
          </w:p>
        </w:tc>
        <w:tc>
          <w:tcPr>
            <w:tcW w:w="1191" w:type="dxa"/>
            <w:tcBorders>
              <w:top w:val="single" w:sz="6" w:space="0" w:color="000000"/>
              <w:left w:val="single" w:sz="6" w:space="0" w:color="000000"/>
            </w:tcBorders>
            <w:shd w:val="clear" w:color="auto" w:fill="auto"/>
          </w:tcPr>
          <w:p w14:paraId="22EF6387" w14:textId="04BF46F7" w:rsidR="00675CFD" w:rsidRPr="00A03FF8" w:rsidRDefault="00675CFD" w:rsidP="00F7301C">
            <w:pPr>
              <w:jc w:val="left"/>
              <w:rPr>
                <w:sz w:val="16"/>
              </w:rPr>
            </w:pPr>
            <w:r w:rsidRPr="00A03FF8">
              <w:rPr>
                <w:sz w:val="16"/>
              </w:rPr>
              <w:t>R1-1903951</w:t>
            </w:r>
          </w:p>
        </w:tc>
        <w:tc>
          <w:tcPr>
            <w:tcW w:w="1056" w:type="dxa"/>
            <w:tcBorders>
              <w:top w:val="single" w:sz="6" w:space="0" w:color="000000"/>
            </w:tcBorders>
            <w:shd w:val="clear" w:color="auto" w:fill="auto"/>
          </w:tcPr>
          <w:p w14:paraId="54C9F28E" w14:textId="77777777" w:rsidR="00675CFD" w:rsidRPr="00A03FF8" w:rsidRDefault="00675CFD" w:rsidP="00F7301C">
            <w:pPr>
              <w:jc w:val="left"/>
              <w:rPr>
                <w:sz w:val="16"/>
              </w:rPr>
            </w:pPr>
            <w:r w:rsidRPr="00A03FF8">
              <w:rPr>
                <w:sz w:val="16"/>
              </w:rPr>
              <w:t>decision</w:t>
            </w:r>
          </w:p>
        </w:tc>
        <w:tc>
          <w:tcPr>
            <w:tcW w:w="2226" w:type="dxa"/>
            <w:tcBorders>
              <w:top w:val="single" w:sz="6" w:space="0" w:color="000000"/>
            </w:tcBorders>
            <w:shd w:val="clear" w:color="auto" w:fill="auto"/>
          </w:tcPr>
          <w:p w14:paraId="626B1A7C" w14:textId="77777777" w:rsidR="00675CFD" w:rsidRPr="00A03FF8" w:rsidRDefault="00675CFD" w:rsidP="00F7301C">
            <w:pPr>
              <w:jc w:val="left"/>
              <w:rPr>
                <w:sz w:val="16"/>
              </w:rPr>
            </w:pPr>
            <w:r w:rsidRPr="00A03FF8">
              <w:rPr>
                <w:sz w:val="16"/>
              </w:rPr>
              <w:t>Huawei, HiSilicon</w:t>
            </w:r>
          </w:p>
        </w:tc>
        <w:tc>
          <w:tcPr>
            <w:tcW w:w="3618" w:type="dxa"/>
            <w:tcBorders>
              <w:top w:val="single" w:sz="6" w:space="0" w:color="000000"/>
            </w:tcBorders>
            <w:shd w:val="clear" w:color="auto" w:fill="auto"/>
          </w:tcPr>
          <w:p w14:paraId="41E3EC46" w14:textId="77777777" w:rsidR="00675CFD" w:rsidRPr="00A03FF8" w:rsidRDefault="00675CFD" w:rsidP="00F7301C">
            <w:pPr>
              <w:jc w:val="left"/>
              <w:rPr>
                <w:sz w:val="16"/>
              </w:rPr>
            </w:pPr>
            <w:r w:rsidRPr="00A03FF8">
              <w:rPr>
                <w:sz w:val="16"/>
              </w:rPr>
              <w:t>NR Uu control for LTE sidelink</w:t>
            </w:r>
          </w:p>
        </w:tc>
        <w:tc>
          <w:tcPr>
            <w:tcW w:w="846" w:type="dxa"/>
            <w:tcBorders>
              <w:top w:val="single" w:sz="6" w:space="0" w:color="000000"/>
            </w:tcBorders>
            <w:shd w:val="clear" w:color="auto" w:fill="auto"/>
          </w:tcPr>
          <w:p w14:paraId="5FEC227A" w14:textId="77777777" w:rsidR="00675CFD" w:rsidRPr="00A03FF8" w:rsidRDefault="00675CFD" w:rsidP="00F7301C">
            <w:pPr>
              <w:jc w:val="left"/>
              <w:rPr>
                <w:sz w:val="16"/>
              </w:rPr>
            </w:pPr>
            <w:r w:rsidRPr="00A03FF8">
              <w:rPr>
                <w:sz w:val="16"/>
              </w:rPr>
              <w:t>present</w:t>
            </w:r>
          </w:p>
        </w:tc>
      </w:tr>
      <w:tr w:rsidR="00675CFD" w:rsidRPr="00A03FF8" w14:paraId="09374ED2" w14:textId="77777777" w:rsidTr="00F7301C">
        <w:tc>
          <w:tcPr>
            <w:tcW w:w="531" w:type="dxa"/>
            <w:tcBorders>
              <w:right w:val="single" w:sz="6" w:space="0" w:color="000000"/>
            </w:tcBorders>
            <w:shd w:val="clear" w:color="auto" w:fill="auto"/>
          </w:tcPr>
          <w:p w14:paraId="1BBA96DB" w14:textId="77777777" w:rsidR="00675CFD" w:rsidRPr="00A03FF8" w:rsidRDefault="00675CFD" w:rsidP="00F7301C">
            <w:pPr>
              <w:jc w:val="left"/>
              <w:rPr>
                <w:sz w:val="16"/>
              </w:rPr>
            </w:pPr>
            <w:r w:rsidRPr="00A03FF8">
              <w:rPr>
                <w:sz w:val="16"/>
              </w:rPr>
              <w:t>2</w:t>
            </w:r>
          </w:p>
        </w:tc>
        <w:tc>
          <w:tcPr>
            <w:tcW w:w="1191" w:type="dxa"/>
            <w:tcBorders>
              <w:left w:val="single" w:sz="6" w:space="0" w:color="000000"/>
            </w:tcBorders>
            <w:shd w:val="clear" w:color="auto" w:fill="auto"/>
          </w:tcPr>
          <w:p w14:paraId="603A1D1C" w14:textId="77777777" w:rsidR="00675CFD" w:rsidRPr="00A03FF8" w:rsidRDefault="00675CFD" w:rsidP="00F7301C">
            <w:pPr>
              <w:jc w:val="left"/>
              <w:rPr>
                <w:sz w:val="16"/>
              </w:rPr>
            </w:pPr>
            <w:r w:rsidRPr="00A03FF8">
              <w:rPr>
                <w:sz w:val="16"/>
              </w:rPr>
              <w:t>R1-1904079</w:t>
            </w:r>
          </w:p>
        </w:tc>
        <w:tc>
          <w:tcPr>
            <w:tcW w:w="1056" w:type="dxa"/>
            <w:shd w:val="clear" w:color="auto" w:fill="auto"/>
          </w:tcPr>
          <w:p w14:paraId="307BA070"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11C6C201" w14:textId="77777777" w:rsidR="00675CFD" w:rsidRPr="00A03FF8" w:rsidRDefault="00675CFD" w:rsidP="00F7301C">
            <w:pPr>
              <w:jc w:val="left"/>
              <w:rPr>
                <w:sz w:val="16"/>
              </w:rPr>
            </w:pPr>
            <w:r w:rsidRPr="00A03FF8">
              <w:rPr>
                <w:sz w:val="16"/>
              </w:rPr>
              <w:t>vivo</w:t>
            </w:r>
          </w:p>
        </w:tc>
        <w:tc>
          <w:tcPr>
            <w:tcW w:w="3618" w:type="dxa"/>
            <w:shd w:val="clear" w:color="auto" w:fill="auto"/>
          </w:tcPr>
          <w:p w14:paraId="110D67A0" w14:textId="77777777" w:rsidR="00675CFD" w:rsidRPr="00A03FF8" w:rsidRDefault="00675CFD" w:rsidP="00F7301C">
            <w:pPr>
              <w:jc w:val="left"/>
              <w:rPr>
                <w:sz w:val="16"/>
              </w:rPr>
            </w:pPr>
            <w:r w:rsidRPr="00A03FF8">
              <w:rPr>
                <w:sz w:val="16"/>
              </w:rPr>
              <w:t>Support of NR Uu controlling LTE sidelink</w:t>
            </w:r>
          </w:p>
        </w:tc>
        <w:tc>
          <w:tcPr>
            <w:tcW w:w="846" w:type="dxa"/>
            <w:shd w:val="clear" w:color="auto" w:fill="auto"/>
          </w:tcPr>
          <w:p w14:paraId="4A4D0EA3" w14:textId="6AEC89AD"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408FCA2A" w14:textId="77777777" w:rsidTr="00F7301C">
        <w:tc>
          <w:tcPr>
            <w:tcW w:w="531" w:type="dxa"/>
            <w:tcBorders>
              <w:right w:val="single" w:sz="6" w:space="0" w:color="000000"/>
            </w:tcBorders>
            <w:shd w:val="clear" w:color="auto" w:fill="auto"/>
          </w:tcPr>
          <w:p w14:paraId="29D78C55" w14:textId="77777777" w:rsidR="00675CFD" w:rsidRPr="00A03FF8" w:rsidRDefault="00675CFD" w:rsidP="00F7301C">
            <w:pPr>
              <w:jc w:val="left"/>
              <w:rPr>
                <w:sz w:val="16"/>
              </w:rPr>
            </w:pPr>
            <w:r w:rsidRPr="00A03FF8">
              <w:rPr>
                <w:sz w:val="16"/>
              </w:rPr>
              <w:t>3</w:t>
            </w:r>
          </w:p>
        </w:tc>
        <w:tc>
          <w:tcPr>
            <w:tcW w:w="1191" w:type="dxa"/>
            <w:tcBorders>
              <w:left w:val="single" w:sz="6" w:space="0" w:color="000000"/>
            </w:tcBorders>
            <w:shd w:val="clear" w:color="auto" w:fill="auto"/>
          </w:tcPr>
          <w:p w14:paraId="4D2F5BA4" w14:textId="77777777" w:rsidR="00675CFD" w:rsidRPr="00A03FF8" w:rsidRDefault="00675CFD" w:rsidP="00F7301C">
            <w:pPr>
              <w:jc w:val="left"/>
              <w:rPr>
                <w:sz w:val="16"/>
              </w:rPr>
            </w:pPr>
            <w:r w:rsidRPr="00A03FF8">
              <w:rPr>
                <w:sz w:val="16"/>
              </w:rPr>
              <w:t>R1-1904301</w:t>
            </w:r>
          </w:p>
        </w:tc>
        <w:tc>
          <w:tcPr>
            <w:tcW w:w="1056" w:type="dxa"/>
            <w:shd w:val="clear" w:color="auto" w:fill="auto"/>
          </w:tcPr>
          <w:p w14:paraId="2CDB7659"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7A581104" w14:textId="77777777" w:rsidR="00675CFD" w:rsidRPr="00A03FF8" w:rsidRDefault="00675CFD" w:rsidP="00F7301C">
            <w:pPr>
              <w:jc w:val="left"/>
              <w:rPr>
                <w:sz w:val="16"/>
              </w:rPr>
            </w:pPr>
            <w:r w:rsidRPr="00A03FF8">
              <w:rPr>
                <w:sz w:val="16"/>
              </w:rPr>
              <w:t>Intel</w:t>
            </w:r>
          </w:p>
        </w:tc>
        <w:tc>
          <w:tcPr>
            <w:tcW w:w="3618" w:type="dxa"/>
            <w:shd w:val="clear" w:color="auto" w:fill="auto"/>
          </w:tcPr>
          <w:p w14:paraId="1F91BABE" w14:textId="77777777" w:rsidR="00675CFD" w:rsidRPr="00A03FF8" w:rsidRDefault="00675CFD" w:rsidP="00F7301C">
            <w:pPr>
              <w:jc w:val="left"/>
              <w:rPr>
                <w:sz w:val="16"/>
              </w:rPr>
            </w:pPr>
            <w:r w:rsidRPr="00A03FF8">
              <w:rPr>
                <w:sz w:val="16"/>
              </w:rPr>
              <w:t>Design of NR Uu controlling LTE sidelink</w:t>
            </w:r>
          </w:p>
        </w:tc>
        <w:tc>
          <w:tcPr>
            <w:tcW w:w="846" w:type="dxa"/>
            <w:shd w:val="clear" w:color="auto" w:fill="auto"/>
          </w:tcPr>
          <w:p w14:paraId="34B5E144" w14:textId="0A7FB702"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4FF4151E" w14:textId="77777777" w:rsidTr="00F7301C">
        <w:tc>
          <w:tcPr>
            <w:tcW w:w="531" w:type="dxa"/>
            <w:tcBorders>
              <w:right w:val="single" w:sz="6" w:space="0" w:color="000000"/>
            </w:tcBorders>
            <w:shd w:val="clear" w:color="auto" w:fill="auto"/>
          </w:tcPr>
          <w:p w14:paraId="674B8CA4" w14:textId="77777777" w:rsidR="00675CFD" w:rsidRPr="00A03FF8" w:rsidRDefault="00675CFD" w:rsidP="00F7301C">
            <w:pPr>
              <w:jc w:val="left"/>
              <w:rPr>
                <w:sz w:val="16"/>
              </w:rPr>
            </w:pPr>
            <w:r w:rsidRPr="00A03FF8">
              <w:rPr>
                <w:sz w:val="16"/>
              </w:rPr>
              <w:t>4</w:t>
            </w:r>
          </w:p>
        </w:tc>
        <w:tc>
          <w:tcPr>
            <w:tcW w:w="1191" w:type="dxa"/>
            <w:tcBorders>
              <w:left w:val="single" w:sz="6" w:space="0" w:color="000000"/>
            </w:tcBorders>
            <w:shd w:val="clear" w:color="auto" w:fill="auto"/>
          </w:tcPr>
          <w:p w14:paraId="585F522F" w14:textId="77777777" w:rsidR="00675CFD" w:rsidRPr="00A03FF8" w:rsidRDefault="00675CFD" w:rsidP="00F7301C">
            <w:pPr>
              <w:jc w:val="left"/>
              <w:rPr>
                <w:sz w:val="16"/>
              </w:rPr>
            </w:pPr>
            <w:r w:rsidRPr="00A03FF8">
              <w:rPr>
                <w:sz w:val="16"/>
              </w:rPr>
              <w:t>R1-1904428</w:t>
            </w:r>
          </w:p>
        </w:tc>
        <w:tc>
          <w:tcPr>
            <w:tcW w:w="1056" w:type="dxa"/>
            <w:shd w:val="clear" w:color="auto" w:fill="auto"/>
          </w:tcPr>
          <w:p w14:paraId="5BE0B069"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55DC9618" w14:textId="77777777" w:rsidR="00675CFD" w:rsidRPr="00A03FF8" w:rsidRDefault="00675CFD" w:rsidP="00F7301C">
            <w:pPr>
              <w:jc w:val="left"/>
              <w:rPr>
                <w:sz w:val="16"/>
              </w:rPr>
            </w:pPr>
            <w:r w:rsidRPr="00A03FF8">
              <w:rPr>
                <w:sz w:val="16"/>
              </w:rPr>
              <w:t>Samsung</w:t>
            </w:r>
          </w:p>
        </w:tc>
        <w:tc>
          <w:tcPr>
            <w:tcW w:w="3618" w:type="dxa"/>
            <w:shd w:val="clear" w:color="auto" w:fill="auto"/>
          </w:tcPr>
          <w:p w14:paraId="0A76EA6B" w14:textId="77777777" w:rsidR="00675CFD" w:rsidRPr="00A03FF8" w:rsidRDefault="00675CFD" w:rsidP="00F7301C">
            <w:pPr>
              <w:jc w:val="left"/>
              <w:rPr>
                <w:sz w:val="16"/>
              </w:rPr>
            </w:pPr>
            <w:r w:rsidRPr="00A03FF8">
              <w:rPr>
                <w:sz w:val="16"/>
              </w:rPr>
              <w:t>On NR Uu controlling LTE sidelink</w:t>
            </w:r>
          </w:p>
        </w:tc>
        <w:tc>
          <w:tcPr>
            <w:tcW w:w="846" w:type="dxa"/>
            <w:shd w:val="clear" w:color="auto" w:fill="auto"/>
          </w:tcPr>
          <w:p w14:paraId="0F0BBA3B" w14:textId="6FAD9A5C"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05043385" w14:textId="77777777" w:rsidTr="00F7301C">
        <w:tc>
          <w:tcPr>
            <w:tcW w:w="531" w:type="dxa"/>
            <w:tcBorders>
              <w:right w:val="single" w:sz="6" w:space="0" w:color="000000"/>
            </w:tcBorders>
            <w:shd w:val="clear" w:color="auto" w:fill="auto"/>
          </w:tcPr>
          <w:p w14:paraId="61DAF5C4" w14:textId="77777777" w:rsidR="00675CFD" w:rsidRPr="00A03FF8" w:rsidRDefault="00675CFD" w:rsidP="00F7301C">
            <w:pPr>
              <w:jc w:val="left"/>
              <w:rPr>
                <w:sz w:val="16"/>
              </w:rPr>
            </w:pPr>
            <w:r w:rsidRPr="00A03FF8">
              <w:rPr>
                <w:sz w:val="16"/>
              </w:rPr>
              <w:t>5</w:t>
            </w:r>
          </w:p>
        </w:tc>
        <w:tc>
          <w:tcPr>
            <w:tcW w:w="1191" w:type="dxa"/>
            <w:tcBorders>
              <w:left w:val="single" w:sz="6" w:space="0" w:color="000000"/>
            </w:tcBorders>
            <w:shd w:val="clear" w:color="auto" w:fill="auto"/>
          </w:tcPr>
          <w:p w14:paraId="28134030" w14:textId="77777777" w:rsidR="00675CFD" w:rsidRPr="00A03FF8" w:rsidRDefault="00675CFD" w:rsidP="00F7301C">
            <w:pPr>
              <w:jc w:val="left"/>
              <w:rPr>
                <w:sz w:val="16"/>
              </w:rPr>
            </w:pPr>
            <w:r w:rsidRPr="00A03FF8">
              <w:rPr>
                <w:sz w:val="16"/>
              </w:rPr>
              <w:t>R1-1904498</w:t>
            </w:r>
          </w:p>
        </w:tc>
        <w:tc>
          <w:tcPr>
            <w:tcW w:w="1056" w:type="dxa"/>
            <w:shd w:val="clear" w:color="auto" w:fill="auto"/>
          </w:tcPr>
          <w:p w14:paraId="05923F11"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568A298B" w14:textId="77777777" w:rsidR="00675CFD" w:rsidRPr="00A03FF8" w:rsidRDefault="00675CFD" w:rsidP="00F7301C">
            <w:pPr>
              <w:jc w:val="left"/>
              <w:rPr>
                <w:sz w:val="16"/>
              </w:rPr>
            </w:pPr>
            <w:r w:rsidRPr="00A03FF8">
              <w:rPr>
                <w:sz w:val="16"/>
              </w:rPr>
              <w:t>MediaTek</w:t>
            </w:r>
          </w:p>
        </w:tc>
        <w:tc>
          <w:tcPr>
            <w:tcW w:w="3618" w:type="dxa"/>
            <w:shd w:val="clear" w:color="auto" w:fill="auto"/>
          </w:tcPr>
          <w:p w14:paraId="0D68A672" w14:textId="77777777" w:rsidR="00675CFD" w:rsidRPr="00A03FF8" w:rsidRDefault="00675CFD" w:rsidP="00F7301C">
            <w:pPr>
              <w:jc w:val="left"/>
              <w:rPr>
                <w:sz w:val="16"/>
              </w:rPr>
            </w:pPr>
            <w:r w:rsidRPr="00A03FF8">
              <w:rPr>
                <w:sz w:val="16"/>
              </w:rPr>
              <w:t>Discussion on NR Uu configuring LTE sidelink</w:t>
            </w:r>
          </w:p>
        </w:tc>
        <w:tc>
          <w:tcPr>
            <w:tcW w:w="846" w:type="dxa"/>
            <w:shd w:val="clear" w:color="auto" w:fill="auto"/>
          </w:tcPr>
          <w:p w14:paraId="02C61AF1" w14:textId="2BFDEEBC"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7ECB00D5" w14:textId="77777777" w:rsidTr="00F7301C">
        <w:tc>
          <w:tcPr>
            <w:tcW w:w="531" w:type="dxa"/>
            <w:tcBorders>
              <w:right w:val="single" w:sz="6" w:space="0" w:color="000000"/>
            </w:tcBorders>
            <w:shd w:val="clear" w:color="auto" w:fill="auto"/>
          </w:tcPr>
          <w:p w14:paraId="0D392FFE" w14:textId="77777777" w:rsidR="00675CFD" w:rsidRPr="00A03FF8" w:rsidRDefault="00675CFD" w:rsidP="00F7301C">
            <w:pPr>
              <w:jc w:val="left"/>
              <w:rPr>
                <w:sz w:val="16"/>
              </w:rPr>
            </w:pPr>
            <w:r w:rsidRPr="00A03FF8">
              <w:rPr>
                <w:sz w:val="16"/>
              </w:rPr>
              <w:lastRenderedPageBreak/>
              <w:t>6</w:t>
            </w:r>
          </w:p>
        </w:tc>
        <w:tc>
          <w:tcPr>
            <w:tcW w:w="1191" w:type="dxa"/>
            <w:tcBorders>
              <w:left w:val="single" w:sz="6" w:space="0" w:color="000000"/>
            </w:tcBorders>
            <w:shd w:val="clear" w:color="auto" w:fill="auto"/>
          </w:tcPr>
          <w:p w14:paraId="65F2CFFF" w14:textId="77777777" w:rsidR="00675CFD" w:rsidRPr="00A03FF8" w:rsidRDefault="00675CFD" w:rsidP="00F7301C">
            <w:pPr>
              <w:jc w:val="left"/>
              <w:rPr>
                <w:sz w:val="16"/>
              </w:rPr>
            </w:pPr>
            <w:r w:rsidRPr="00A03FF8">
              <w:rPr>
                <w:sz w:val="16"/>
              </w:rPr>
              <w:t>R1-1904580</w:t>
            </w:r>
          </w:p>
        </w:tc>
        <w:tc>
          <w:tcPr>
            <w:tcW w:w="1056" w:type="dxa"/>
            <w:shd w:val="clear" w:color="auto" w:fill="auto"/>
          </w:tcPr>
          <w:p w14:paraId="2F224514"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50C0E23D" w14:textId="77777777" w:rsidR="00675CFD" w:rsidRPr="00A03FF8" w:rsidRDefault="00675CFD" w:rsidP="00F7301C">
            <w:pPr>
              <w:jc w:val="left"/>
              <w:rPr>
                <w:sz w:val="16"/>
              </w:rPr>
            </w:pPr>
            <w:r w:rsidRPr="00A03FF8">
              <w:rPr>
                <w:sz w:val="16"/>
              </w:rPr>
              <w:t>Lenovo, Motorola Mobility</w:t>
            </w:r>
          </w:p>
        </w:tc>
        <w:tc>
          <w:tcPr>
            <w:tcW w:w="3618" w:type="dxa"/>
            <w:shd w:val="clear" w:color="auto" w:fill="auto"/>
          </w:tcPr>
          <w:p w14:paraId="12B40D10" w14:textId="77777777" w:rsidR="00675CFD" w:rsidRPr="00A03FF8" w:rsidRDefault="00675CFD" w:rsidP="00F7301C">
            <w:pPr>
              <w:jc w:val="left"/>
              <w:rPr>
                <w:sz w:val="16"/>
              </w:rPr>
            </w:pPr>
            <w:r w:rsidRPr="00A03FF8">
              <w:rPr>
                <w:sz w:val="16"/>
              </w:rPr>
              <w:t>Discussion on support of NR Uu controlling LTE sidelink</w:t>
            </w:r>
          </w:p>
        </w:tc>
        <w:tc>
          <w:tcPr>
            <w:tcW w:w="846" w:type="dxa"/>
            <w:shd w:val="clear" w:color="auto" w:fill="auto"/>
          </w:tcPr>
          <w:p w14:paraId="2065DC8E" w14:textId="23BCAA5B"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52093ED7" w14:textId="77777777" w:rsidTr="00F7301C">
        <w:tc>
          <w:tcPr>
            <w:tcW w:w="531" w:type="dxa"/>
            <w:tcBorders>
              <w:right w:val="single" w:sz="6" w:space="0" w:color="000000"/>
            </w:tcBorders>
            <w:shd w:val="clear" w:color="auto" w:fill="auto"/>
          </w:tcPr>
          <w:p w14:paraId="4CEBF5FF" w14:textId="77777777" w:rsidR="00675CFD" w:rsidRPr="00A03FF8" w:rsidRDefault="00675CFD" w:rsidP="00F7301C">
            <w:pPr>
              <w:jc w:val="left"/>
              <w:rPr>
                <w:sz w:val="16"/>
              </w:rPr>
            </w:pPr>
            <w:r w:rsidRPr="00A03FF8">
              <w:rPr>
                <w:sz w:val="16"/>
              </w:rPr>
              <w:t>7</w:t>
            </w:r>
          </w:p>
        </w:tc>
        <w:tc>
          <w:tcPr>
            <w:tcW w:w="1191" w:type="dxa"/>
            <w:tcBorders>
              <w:left w:val="single" w:sz="6" w:space="0" w:color="000000"/>
            </w:tcBorders>
            <w:shd w:val="clear" w:color="auto" w:fill="auto"/>
          </w:tcPr>
          <w:p w14:paraId="134912FA" w14:textId="77777777" w:rsidR="00675CFD" w:rsidRPr="00A03FF8" w:rsidRDefault="00675CFD" w:rsidP="00F7301C">
            <w:pPr>
              <w:jc w:val="left"/>
              <w:rPr>
                <w:sz w:val="16"/>
              </w:rPr>
            </w:pPr>
            <w:r w:rsidRPr="00A03FF8">
              <w:rPr>
                <w:sz w:val="16"/>
              </w:rPr>
              <w:t>R1-1904731</w:t>
            </w:r>
          </w:p>
        </w:tc>
        <w:tc>
          <w:tcPr>
            <w:tcW w:w="1056" w:type="dxa"/>
            <w:shd w:val="clear" w:color="auto" w:fill="auto"/>
          </w:tcPr>
          <w:p w14:paraId="7569C467"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75A09D79" w14:textId="77777777" w:rsidR="00675CFD" w:rsidRPr="00A03FF8" w:rsidRDefault="00675CFD" w:rsidP="00F7301C">
            <w:pPr>
              <w:jc w:val="left"/>
              <w:rPr>
                <w:sz w:val="16"/>
              </w:rPr>
            </w:pPr>
            <w:r w:rsidRPr="00A03FF8">
              <w:rPr>
                <w:sz w:val="16"/>
              </w:rPr>
              <w:t>CMCC</w:t>
            </w:r>
          </w:p>
        </w:tc>
        <w:tc>
          <w:tcPr>
            <w:tcW w:w="3618" w:type="dxa"/>
            <w:shd w:val="clear" w:color="auto" w:fill="auto"/>
          </w:tcPr>
          <w:p w14:paraId="2DC6271D" w14:textId="77777777" w:rsidR="00675CFD" w:rsidRPr="00A03FF8" w:rsidRDefault="00675CFD" w:rsidP="00F7301C">
            <w:pPr>
              <w:jc w:val="left"/>
              <w:rPr>
                <w:sz w:val="16"/>
              </w:rPr>
            </w:pPr>
            <w:r w:rsidRPr="00A03FF8">
              <w:rPr>
                <w:sz w:val="16"/>
              </w:rPr>
              <w:t>Discussion on support of NR Uu controlling LTE sidelink</w:t>
            </w:r>
          </w:p>
        </w:tc>
        <w:tc>
          <w:tcPr>
            <w:tcW w:w="846" w:type="dxa"/>
            <w:shd w:val="clear" w:color="auto" w:fill="auto"/>
          </w:tcPr>
          <w:p w14:paraId="25D75CA0" w14:textId="0E7E2A63"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140483D3" w14:textId="77777777" w:rsidTr="00F7301C">
        <w:tc>
          <w:tcPr>
            <w:tcW w:w="531" w:type="dxa"/>
            <w:tcBorders>
              <w:right w:val="single" w:sz="6" w:space="0" w:color="000000"/>
            </w:tcBorders>
            <w:shd w:val="clear" w:color="auto" w:fill="auto"/>
          </w:tcPr>
          <w:p w14:paraId="47BC9A58" w14:textId="77777777" w:rsidR="00675CFD" w:rsidRPr="00A03FF8" w:rsidRDefault="00675CFD" w:rsidP="00F7301C">
            <w:pPr>
              <w:jc w:val="left"/>
              <w:rPr>
                <w:sz w:val="16"/>
              </w:rPr>
            </w:pPr>
            <w:r w:rsidRPr="00A03FF8">
              <w:rPr>
                <w:sz w:val="16"/>
              </w:rPr>
              <w:t>8</w:t>
            </w:r>
          </w:p>
        </w:tc>
        <w:tc>
          <w:tcPr>
            <w:tcW w:w="1191" w:type="dxa"/>
            <w:tcBorders>
              <w:left w:val="single" w:sz="6" w:space="0" w:color="000000"/>
            </w:tcBorders>
            <w:shd w:val="clear" w:color="auto" w:fill="auto"/>
          </w:tcPr>
          <w:p w14:paraId="2979EC73" w14:textId="77777777" w:rsidR="00675CFD" w:rsidRPr="00A03FF8" w:rsidRDefault="00675CFD" w:rsidP="00F7301C">
            <w:pPr>
              <w:jc w:val="left"/>
              <w:rPr>
                <w:sz w:val="16"/>
              </w:rPr>
            </w:pPr>
            <w:r w:rsidRPr="00A03FF8">
              <w:rPr>
                <w:sz w:val="16"/>
              </w:rPr>
              <w:t>R1-1904925</w:t>
            </w:r>
          </w:p>
        </w:tc>
        <w:tc>
          <w:tcPr>
            <w:tcW w:w="1056" w:type="dxa"/>
            <w:shd w:val="clear" w:color="auto" w:fill="auto"/>
          </w:tcPr>
          <w:p w14:paraId="4570C062"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119149D2" w14:textId="77777777" w:rsidR="00675CFD" w:rsidRPr="00A03FF8" w:rsidRDefault="00675CFD" w:rsidP="00F7301C">
            <w:pPr>
              <w:jc w:val="left"/>
              <w:rPr>
                <w:sz w:val="16"/>
              </w:rPr>
            </w:pPr>
            <w:r w:rsidRPr="00A03FF8">
              <w:rPr>
                <w:sz w:val="16"/>
              </w:rPr>
              <w:t>OPPO</w:t>
            </w:r>
          </w:p>
        </w:tc>
        <w:tc>
          <w:tcPr>
            <w:tcW w:w="3618" w:type="dxa"/>
            <w:shd w:val="clear" w:color="auto" w:fill="auto"/>
          </w:tcPr>
          <w:p w14:paraId="0DC9A514" w14:textId="77777777" w:rsidR="00675CFD" w:rsidRPr="00A03FF8" w:rsidRDefault="00675CFD" w:rsidP="00F7301C">
            <w:pPr>
              <w:jc w:val="left"/>
              <w:rPr>
                <w:sz w:val="16"/>
              </w:rPr>
            </w:pPr>
            <w:r w:rsidRPr="00A03FF8">
              <w:rPr>
                <w:sz w:val="16"/>
              </w:rPr>
              <w:t>On support of NR Uu controlling LTE sidelink</w:t>
            </w:r>
          </w:p>
        </w:tc>
        <w:tc>
          <w:tcPr>
            <w:tcW w:w="846" w:type="dxa"/>
            <w:shd w:val="clear" w:color="auto" w:fill="auto"/>
          </w:tcPr>
          <w:p w14:paraId="0BCEB50E" w14:textId="69AA5B82"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20096A38" w14:textId="77777777" w:rsidTr="00F7301C">
        <w:tc>
          <w:tcPr>
            <w:tcW w:w="531" w:type="dxa"/>
            <w:tcBorders>
              <w:right w:val="single" w:sz="6" w:space="0" w:color="000000"/>
            </w:tcBorders>
            <w:shd w:val="clear" w:color="auto" w:fill="auto"/>
          </w:tcPr>
          <w:p w14:paraId="0C41EFCD" w14:textId="77777777" w:rsidR="00675CFD" w:rsidRPr="00A03FF8" w:rsidRDefault="00675CFD" w:rsidP="00F7301C">
            <w:pPr>
              <w:jc w:val="left"/>
              <w:rPr>
                <w:sz w:val="16"/>
              </w:rPr>
            </w:pPr>
            <w:r w:rsidRPr="00A03FF8">
              <w:rPr>
                <w:sz w:val="16"/>
              </w:rPr>
              <w:t>9</w:t>
            </w:r>
          </w:p>
        </w:tc>
        <w:tc>
          <w:tcPr>
            <w:tcW w:w="1191" w:type="dxa"/>
            <w:tcBorders>
              <w:left w:val="single" w:sz="6" w:space="0" w:color="000000"/>
            </w:tcBorders>
            <w:shd w:val="clear" w:color="auto" w:fill="auto"/>
          </w:tcPr>
          <w:p w14:paraId="58993D26" w14:textId="77777777" w:rsidR="00675CFD" w:rsidRPr="00A03FF8" w:rsidRDefault="00675CFD" w:rsidP="00F7301C">
            <w:pPr>
              <w:jc w:val="left"/>
              <w:rPr>
                <w:sz w:val="16"/>
              </w:rPr>
            </w:pPr>
            <w:r w:rsidRPr="00A03FF8">
              <w:rPr>
                <w:sz w:val="16"/>
              </w:rPr>
              <w:t>R1-1905014</w:t>
            </w:r>
          </w:p>
        </w:tc>
        <w:tc>
          <w:tcPr>
            <w:tcW w:w="1056" w:type="dxa"/>
            <w:shd w:val="clear" w:color="auto" w:fill="auto"/>
          </w:tcPr>
          <w:p w14:paraId="09CBC50E"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6953734A" w14:textId="77777777" w:rsidR="00675CFD" w:rsidRPr="00A03FF8" w:rsidRDefault="00675CFD" w:rsidP="00F7301C">
            <w:pPr>
              <w:jc w:val="left"/>
              <w:rPr>
                <w:sz w:val="16"/>
              </w:rPr>
            </w:pPr>
            <w:r w:rsidRPr="00A03FF8">
              <w:rPr>
                <w:sz w:val="16"/>
              </w:rPr>
              <w:t>Qualcomm</w:t>
            </w:r>
          </w:p>
        </w:tc>
        <w:tc>
          <w:tcPr>
            <w:tcW w:w="3618" w:type="dxa"/>
            <w:shd w:val="clear" w:color="auto" w:fill="auto"/>
          </w:tcPr>
          <w:p w14:paraId="417AC97B" w14:textId="77777777" w:rsidR="00675CFD" w:rsidRPr="00A03FF8" w:rsidRDefault="00675CFD" w:rsidP="00F7301C">
            <w:pPr>
              <w:jc w:val="left"/>
              <w:rPr>
                <w:sz w:val="16"/>
              </w:rPr>
            </w:pPr>
            <w:r w:rsidRPr="00A03FF8">
              <w:rPr>
                <w:sz w:val="16"/>
              </w:rPr>
              <w:t>NR Uu control of LTE sidelibk</w:t>
            </w:r>
          </w:p>
        </w:tc>
        <w:tc>
          <w:tcPr>
            <w:tcW w:w="846" w:type="dxa"/>
            <w:shd w:val="clear" w:color="auto" w:fill="auto"/>
          </w:tcPr>
          <w:p w14:paraId="1E90473B" w14:textId="68983594"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73DC0275" w14:textId="77777777" w:rsidTr="00F7301C">
        <w:tc>
          <w:tcPr>
            <w:tcW w:w="531" w:type="dxa"/>
            <w:tcBorders>
              <w:right w:val="single" w:sz="6" w:space="0" w:color="000000"/>
            </w:tcBorders>
            <w:shd w:val="clear" w:color="auto" w:fill="auto"/>
          </w:tcPr>
          <w:p w14:paraId="243C9A45" w14:textId="77777777" w:rsidR="00675CFD" w:rsidRPr="00A03FF8" w:rsidRDefault="00675CFD" w:rsidP="00F7301C">
            <w:pPr>
              <w:jc w:val="left"/>
              <w:rPr>
                <w:sz w:val="16"/>
              </w:rPr>
            </w:pPr>
            <w:r w:rsidRPr="00A03FF8">
              <w:rPr>
                <w:sz w:val="16"/>
              </w:rPr>
              <w:t>10</w:t>
            </w:r>
          </w:p>
        </w:tc>
        <w:tc>
          <w:tcPr>
            <w:tcW w:w="1191" w:type="dxa"/>
            <w:tcBorders>
              <w:left w:val="single" w:sz="6" w:space="0" w:color="000000"/>
            </w:tcBorders>
            <w:shd w:val="clear" w:color="auto" w:fill="auto"/>
          </w:tcPr>
          <w:p w14:paraId="43F71E2F" w14:textId="77777777" w:rsidR="00675CFD" w:rsidRPr="00A03FF8" w:rsidRDefault="00675CFD" w:rsidP="00F7301C">
            <w:pPr>
              <w:jc w:val="left"/>
              <w:rPr>
                <w:sz w:val="16"/>
              </w:rPr>
            </w:pPr>
            <w:r w:rsidRPr="00A03FF8">
              <w:rPr>
                <w:sz w:val="16"/>
              </w:rPr>
              <w:t>R1-1905081</w:t>
            </w:r>
          </w:p>
        </w:tc>
        <w:tc>
          <w:tcPr>
            <w:tcW w:w="1056" w:type="dxa"/>
            <w:shd w:val="clear" w:color="auto" w:fill="auto"/>
          </w:tcPr>
          <w:p w14:paraId="7A4DD819"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17682DEC" w14:textId="77777777" w:rsidR="00675CFD" w:rsidRPr="00A03FF8" w:rsidRDefault="00675CFD" w:rsidP="00F7301C">
            <w:pPr>
              <w:jc w:val="left"/>
              <w:rPr>
                <w:sz w:val="16"/>
              </w:rPr>
            </w:pPr>
            <w:r w:rsidRPr="00A03FF8">
              <w:rPr>
                <w:sz w:val="16"/>
              </w:rPr>
              <w:t>ITRI</w:t>
            </w:r>
          </w:p>
        </w:tc>
        <w:tc>
          <w:tcPr>
            <w:tcW w:w="3618" w:type="dxa"/>
            <w:shd w:val="clear" w:color="auto" w:fill="auto"/>
          </w:tcPr>
          <w:p w14:paraId="12B66D83" w14:textId="77777777" w:rsidR="00675CFD" w:rsidRPr="00A03FF8" w:rsidRDefault="00675CFD" w:rsidP="00F7301C">
            <w:pPr>
              <w:jc w:val="left"/>
              <w:rPr>
                <w:sz w:val="16"/>
              </w:rPr>
            </w:pPr>
            <w:r w:rsidRPr="00A03FF8">
              <w:rPr>
                <w:sz w:val="16"/>
              </w:rPr>
              <w:t>The discussions on NR-Uu assisted LTE sidelink in V2X communications</w:t>
            </w:r>
          </w:p>
        </w:tc>
        <w:tc>
          <w:tcPr>
            <w:tcW w:w="846" w:type="dxa"/>
            <w:shd w:val="clear" w:color="auto" w:fill="auto"/>
          </w:tcPr>
          <w:p w14:paraId="7B93E598" w14:textId="38E2766C"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3A9AD2EA" w14:textId="77777777" w:rsidTr="00F7301C">
        <w:tc>
          <w:tcPr>
            <w:tcW w:w="531" w:type="dxa"/>
            <w:tcBorders>
              <w:right w:val="single" w:sz="6" w:space="0" w:color="000000"/>
            </w:tcBorders>
            <w:shd w:val="clear" w:color="auto" w:fill="auto"/>
          </w:tcPr>
          <w:p w14:paraId="5A5747A6" w14:textId="77777777" w:rsidR="00675CFD" w:rsidRPr="00A03FF8" w:rsidRDefault="00675CFD" w:rsidP="00F7301C">
            <w:pPr>
              <w:jc w:val="left"/>
              <w:rPr>
                <w:sz w:val="16"/>
              </w:rPr>
            </w:pPr>
            <w:r w:rsidRPr="00A03FF8">
              <w:rPr>
                <w:sz w:val="16"/>
              </w:rPr>
              <w:t>11</w:t>
            </w:r>
          </w:p>
        </w:tc>
        <w:tc>
          <w:tcPr>
            <w:tcW w:w="1191" w:type="dxa"/>
            <w:tcBorders>
              <w:left w:val="single" w:sz="6" w:space="0" w:color="000000"/>
            </w:tcBorders>
            <w:shd w:val="clear" w:color="auto" w:fill="auto"/>
          </w:tcPr>
          <w:p w14:paraId="6164A2F7" w14:textId="77777777" w:rsidR="00675CFD" w:rsidRPr="00A03FF8" w:rsidRDefault="00675CFD" w:rsidP="00F7301C">
            <w:pPr>
              <w:jc w:val="left"/>
              <w:rPr>
                <w:sz w:val="16"/>
              </w:rPr>
            </w:pPr>
            <w:r w:rsidRPr="00A03FF8">
              <w:rPr>
                <w:sz w:val="16"/>
              </w:rPr>
              <w:t>R1-1905304</w:t>
            </w:r>
          </w:p>
        </w:tc>
        <w:tc>
          <w:tcPr>
            <w:tcW w:w="1056" w:type="dxa"/>
            <w:shd w:val="clear" w:color="auto" w:fill="auto"/>
          </w:tcPr>
          <w:p w14:paraId="6CCCBAA4"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0521086A" w14:textId="77777777" w:rsidR="00675CFD" w:rsidRPr="00A03FF8" w:rsidRDefault="00675CFD" w:rsidP="00F7301C">
            <w:pPr>
              <w:jc w:val="left"/>
              <w:rPr>
                <w:sz w:val="16"/>
              </w:rPr>
            </w:pPr>
            <w:r w:rsidRPr="00A03FF8">
              <w:rPr>
                <w:sz w:val="16"/>
              </w:rPr>
              <w:t>Qualcomm</w:t>
            </w:r>
          </w:p>
        </w:tc>
        <w:tc>
          <w:tcPr>
            <w:tcW w:w="3618" w:type="dxa"/>
            <w:shd w:val="clear" w:color="auto" w:fill="auto"/>
          </w:tcPr>
          <w:p w14:paraId="5F4C6E19" w14:textId="77777777" w:rsidR="00675CFD" w:rsidRPr="00A03FF8" w:rsidRDefault="00675CFD" w:rsidP="00F7301C">
            <w:pPr>
              <w:jc w:val="left"/>
              <w:rPr>
                <w:sz w:val="16"/>
              </w:rPr>
            </w:pPr>
            <w:r w:rsidRPr="00A03FF8">
              <w:rPr>
                <w:sz w:val="16"/>
              </w:rPr>
              <w:t>NR Uu control of LTE sidelibk</w:t>
            </w:r>
          </w:p>
        </w:tc>
        <w:tc>
          <w:tcPr>
            <w:tcW w:w="846" w:type="dxa"/>
            <w:shd w:val="clear" w:color="auto" w:fill="auto"/>
          </w:tcPr>
          <w:p w14:paraId="122899A4" w14:textId="2809DF25" w:rsidR="00675CFD" w:rsidRPr="00A03FF8" w:rsidRDefault="00BC61CD" w:rsidP="00F7301C">
            <w:pPr>
              <w:jc w:val="left"/>
              <w:rPr>
                <w:sz w:val="16"/>
              </w:rPr>
            </w:pPr>
            <w:r w:rsidRPr="00A03FF8">
              <w:rPr>
                <w:sz w:val="16"/>
              </w:rPr>
              <w:t>M</w:t>
            </w:r>
            <w:r w:rsidR="00675CFD" w:rsidRPr="00A03FF8">
              <w:rPr>
                <w:sz w:val="16"/>
              </w:rPr>
              <w:t>issing</w:t>
            </w:r>
          </w:p>
        </w:tc>
      </w:tr>
      <w:tr w:rsidR="00675CFD" w:rsidRPr="00A03FF8" w14:paraId="605D6DC5" w14:textId="77777777" w:rsidTr="00F7301C">
        <w:tc>
          <w:tcPr>
            <w:tcW w:w="531" w:type="dxa"/>
            <w:tcBorders>
              <w:right w:val="single" w:sz="6" w:space="0" w:color="000000"/>
            </w:tcBorders>
            <w:shd w:val="clear" w:color="auto" w:fill="auto"/>
          </w:tcPr>
          <w:p w14:paraId="609A2689" w14:textId="77777777" w:rsidR="00675CFD" w:rsidRPr="00A03FF8" w:rsidRDefault="00675CFD" w:rsidP="00F7301C">
            <w:pPr>
              <w:jc w:val="left"/>
              <w:rPr>
                <w:sz w:val="16"/>
              </w:rPr>
            </w:pPr>
            <w:r w:rsidRPr="00A03FF8">
              <w:rPr>
                <w:sz w:val="16"/>
              </w:rPr>
              <w:t>12</w:t>
            </w:r>
          </w:p>
        </w:tc>
        <w:tc>
          <w:tcPr>
            <w:tcW w:w="1191" w:type="dxa"/>
            <w:tcBorders>
              <w:left w:val="single" w:sz="6" w:space="0" w:color="000000"/>
            </w:tcBorders>
            <w:shd w:val="clear" w:color="auto" w:fill="auto"/>
          </w:tcPr>
          <w:p w14:paraId="14C53335" w14:textId="77777777" w:rsidR="00675CFD" w:rsidRPr="00A03FF8" w:rsidRDefault="00675CFD" w:rsidP="00F7301C">
            <w:pPr>
              <w:jc w:val="left"/>
              <w:rPr>
                <w:sz w:val="16"/>
              </w:rPr>
            </w:pPr>
            <w:r w:rsidRPr="00A03FF8">
              <w:rPr>
                <w:sz w:val="16"/>
              </w:rPr>
              <w:t>R1-1905339</w:t>
            </w:r>
          </w:p>
        </w:tc>
        <w:tc>
          <w:tcPr>
            <w:tcW w:w="1056" w:type="dxa"/>
            <w:shd w:val="clear" w:color="auto" w:fill="auto"/>
          </w:tcPr>
          <w:p w14:paraId="6C4A3F22" w14:textId="77777777" w:rsidR="00675CFD" w:rsidRPr="00A03FF8" w:rsidRDefault="00675CFD" w:rsidP="00F7301C">
            <w:pPr>
              <w:jc w:val="left"/>
              <w:rPr>
                <w:sz w:val="16"/>
              </w:rPr>
            </w:pPr>
            <w:r w:rsidRPr="00A03FF8">
              <w:rPr>
                <w:sz w:val="16"/>
              </w:rPr>
              <w:t>decision</w:t>
            </w:r>
          </w:p>
        </w:tc>
        <w:tc>
          <w:tcPr>
            <w:tcW w:w="2226" w:type="dxa"/>
            <w:shd w:val="clear" w:color="auto" w:fill="auto"/>
          </w:tcPr>
          <w:p w14:paraId="7764F51B" w14:textId="77777777" w:rsidR="00675CFD" w:rsidRPr="00A03FF8" w:rsidRDefault="00675CFD" w:rsidP="00F7301C">
            <w:pPr>
              <w:jc w:val="left"/>
              <w:rPr>
                <w:sz w:val="16"/>
              </w:rPr>
            </w:pPr>
            <w:r w:rsidRPr="00A03FF8">
              <w:rPr>
                <w:sz w:val="16"/>
              </w:rPr>
              <w:t>Nokia, Nokia Shanghai Bell</w:t>
            </w:r>
          </w:p>
        </w:tc>
        <w:tc>
          <w:tcPr>
            <w:tcW w:w="3618" w:type="dxa"/>
            <w:shd w:val="clear" w:color="auto" w:fill="auto"/>
          </w:tcPr>
          <w:p w14:paraId="771C1374" w14:textId="77777777" w:rsidR="00675CFD" w:rsidRPr="00A03FF8" w:rsidRDefault="00675CFD" w:rsidP="00F7301C">
            <w:pPr>
              <w:jc w:val="left"/>
              <w:rPr>
                <w:sz w:val="16"/>
              </w:rPr>
            </w:pPr>
            <w:r w:rsidRPr="00A03FF8">
              <w:rPr>
                <w:sz w:val="16"/>
              </w:rPr>
              <w:t>Discussion of Support of NR Uu configuring LTE sidelink</w:t>
            </w:r>
          </w:p>
        </w:tc>
        <w:tc>
          <w:tcPr>
            <w:tcW w:w="846" w:type="dxa"/>
            <w:shd w:val="clear" w:color="auto" w:fill="auto"/>
          </w:tcPr>
          <w:p w14:paraId="0B2332B8" w14:textId="45CB67F7"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70CF921D" w14:textId="77777777" w:rsidTr="00F7301C">
        <w:tc>
          <w:tcPr>
            <w:tcW w:w="531" w:type="dxa"/>
            <w:tcBorders>
              <w:right w:val="single" w:sz="6" w:space="0" w:color="000000"/>
            </w:tcBorders>
            <w:shd w:val="clear" w:color="auto" w:fill="auto"/>
          </w:tcPr>
          <w:p w14:paraId="7B490FDB" w14:textId="77777777" w:rsidR="00675CFD" w:rsidRPr="00A03FF8" w:rsidRDefault="00675CFD" w:rsidP="00F7301C">
            <w:pPr>
              <w:jc w:val="left"/>
              <w:rPr>
                <w:sz w:val="16"/>
              </w:rPr>
            </w:pPr>
            <w:r w:rsidRPr="00A03FF8">
              <w:rPr>
                <w:sz w:val="16"/>
              </w:rPr>
              <w:t>13</w:t>
            </w:r>
          </w:p>
        </w:tc>
        <w:tc>
          <w:tcPr>
            <w:tcW w:w="1191" w:type="dxa"/>
            <w:tcBorders>
              <w:left w:val="single" w:sz="6" w:space="0" w:color="000000"/>
            </w:tcBorders>
            <w:shd w:val="clear" w:color="auto" w:fill="auto"/>
          </w:tcPr>
          <w:p w14:paraId="3CF236FA" w14:textId="77777777" w:rsidR="00675CFD" w:rsidRPr="00A03FF8" w:rsidRDefault="00675CFD" w:rsidP="00F7301C">
            <w:pPr>
              <w:jc w:val="left"/>
              <w:rPr>
                <w:sz w:val="16"/>
              </w:rPr>
            </w:pPr>
            <w:r w:rsidRPr="00A03FF8">
              <w:rPr>
                <w:sz w:val="16"/>
              </w:rPr>
              <w:t>R1-1905345</w:t>
            </w:r>
          </w:p>
        </w:tc>
        <w:tc>
          <w:tcPr>
            <w:tcW w:w="1056" w:type="dxa"/>
            <w:shd w:val="clear" w:color="auto" w:fill="auto"/>
          </w:tcPr>
          <w:p w14:paraId="3333D662"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66B444F7" w14:textId="77777777" w:rsidR="00675CFD" w:rsidRPr="00A03FF8" w:rsidRDefault="00675CFD" w:rsidP="00F7301C">
            <w:pPr>
              <w:jc w:val="left"/>
              <w:rPr>
                <w:sz w:val="16"/>
              </w:rPr>
            </w:pPr>
            <w:r w:rsidRPr="00A03FF8">
              <w:rPr>
                <w:sz w:val="16"/>
              </w:rPr>
              <w:t>ZTE, sanechips</w:t>
            </w:r>
          </w:p>
        </w:tc>
        <w:tc>
          <w:tcPr>
            <w:tcW w:w="3618" w:type="dxa"/>
            <w:shd w:val="clear" w:color="auto" w:fill="auto"/>
          </w:tcPr>
          <w:p w14:paraId="2CC6AFFE" w14:textId="77777777" w:rsidR="00675CFD" w:rsidRPr="00A03FF8" w:rsidRDefault="00675CFD" w:rsidP="00F7301C">
            <w:pPr>
              <w:jc w:val="left"/>
              <w:rPr>
                <w:sz w:val="16"/>
              </w:rPr>
            </w:pPr>
            <w:r w:rsidRPr="00A03FF8">
              <w:rPr>
                <w:sz w:val="16"/>
              </w:rPr>
              <w:t>Discussion on NR Uu controlling LTE sidelink</w:t>
            </w:r>
          </w:p>
        </w:tc>
        <w:tc>
          <w:tcPr>
            <w:tcW w:w="846" w:type="dxa"/>
            <w:shd w:val="clear" w:color="auto" w:fill="auto"/>
          </w:tcPr>
          <w:p w14:paraId="5D5A6B34" w14:textId="363F7E85"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3FF151AF" w14:textId="77777777" w:rsidTr="00F7301C">
        <w:tc>
          <w:tcPr>
            <w:tcW w:w="531" w:type="dxa"/>
            <w:tcBorders>
              <w:right w:val="single" w:sz="6" w:space="0" w:color="000000"/>
            </w:tcBorders>
            <w:shd w:val="clear" w:color="auto" w:fill="auto"/>
          </w:tcPr>
          <w:p w14:paraId="662555C6" w14:textId="77777777" w:rsidR="00675CFD" w:rsidRPr="00A03FF8" w:rsidRDefault="00675CFD" w:rsidP="00F7301C">
            <w:pPr>
              <w:jc w:val="left"/>
              <w:rPr>
                <w:sz w:val="16"/>
              </w:rPr>
            </w:pPr>
            <w:r w:rsidRPr="00A03FF8">
              <w:rPr>
                <w:sz w:val="16"/>
              </w:rPr>
              <w:t>14</w:t>
            </w:r>
          </w:p>
        </w:tc>
        <w:tc>
          <w:tcPr>
            <w:tcW w:w="1191" w:type="dxa"/>
            <w:tcBorders>
              <w:left w:val="single" w:sz="6" w:space="0" w:color="000000"/>
            </w:tcBorders>
            <w:shd w:val="clear" w:color="auto" w:fill="auto"/>
          </w:tcPr>
          <w:p w14:paraId="415874DB" w14:textId="77777777" w:rsidR="00675CFD" w:rsidRPr="00A03FF8" w:rsidRDefault="00675CFD" w:rsidP="00F7301C">
            <w:pPr>
              <w:jc w:val="left"/>
              <w:rPr>
                <w:sz w:val="16"/>
              </w:rPr>
            </w:pPr>
            <w:r w:rsidRPr="00A03FF8">
              <w:rPr>
                <w:sz w:val="16"/>
              </w:rPr>
              <w:t>R1-1905358</w:t>
            </w:r>
          </w:p>
        </w:tc>
        <w:tc>
          <w:tcPr>
            <w:tcW w:w="1056" w:type="dxa"/>
            <w:shd w:val="clear" w:color="auto" w:fill="auto"/>
          </w:tcPr>
          <w:p w14:paraId="7987CCEC"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69CD71FE" w14:textId="77777777" w:rsidR="00675CFD" w:rsidRPr="00A03FF8" w:rsidRDefault="00675CFD" w:rsidP="00F7301C">
            <w:pPr>
              <w:jc w:val="left"/>
              <w:rPr>
                <w:sz w:val="16"/>
              </w:rPr>
            </w:pPr>
            <w:r w:rsidRPr="00A03FF8">
              <w:rPr>
                <w:sz w:val="16"/>
              </w:rPr>
              <w:t>CATT</w:t>
            </w:r>
          </w:p>
        </w:tc>
        <w:tc>
          <w:tcPr>
            <w:tcW w:w="3618" w:type="dxa"/>
            <w:shd w:val="clear" w:color="auto" w:fill="auto"/>
          </w:tcPr>
          <w:p w14:paraId="099B0BA5" w14:textId="77777777" w:rsidR="00675CFD" w:rsidRPr="00A03FF8" w:rsidRDefault="00675CFD" w:rsidP="00F7301C">
            <w:pPr>
              <w:jc w:val="left"/>
              <w:rPr>
                <w:sz w:val="16"/>
              </w:rPr>
            </w:pPr>
            <w:r w:rsidRPr="00A03FF8">
              <w:rPr>
                <w:sz w:val="16"/>
              </w:rPr>
              <w:t>Discussion on support of NR Uu controlling LTE sidelink in NR V2X</w:t>
            </w:r>
          </w:p>
        </w:tc>
        <w:tc>
          <w:tcPr>
            <w:tcW w:w="846" w:type="dxa"/>
            <w:shd w:val="clear" w:color="auto" w:fill="auto"/>
          </w:tcPr>
          <w:p w14:paraId="1C1A81C6" w14:textId="4B1302A8"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2BC2101A" w14:textId="77777777" w:rsidTr="00F7301C">
        <w:tc>
          <w:tcPr>
            <w:tcW w:w="531" w:type="dxa"/>
            <w:tcBorders>
              <w:right w:val="single" w:sz="6" w:space="0" w:color="000000"/>
            </w:tcBorders>
            <w:shd w:val="clear" w:color="auto" w:fill="auto"/>
          </w:tcPr>
          <w:p w14:paraId="27D78EBA" w14:textId="77777777" w:rsidR="00675CFD" w:rsidRPr="00A03FF8" w:rsidRDefault="00675CFD" w:rsidP="00F7301C">
            <w:pPr>
              <w:jc w:val="left"/>
              <w:rPr>
                <w:sz w:val="16"/>
              </w:rPr>
            </w:pPr>
            <w:r w:rsidRPr="00A03FF8">
              <w:rPr>
                <w:sz w:val="16"/>
              </w:rPr>
              <w:t>15</w:t>
            </w:r>
          </w:p>
        </w:tc>
        <w:tc>
          <w:tcPr>
            <w:tcW w:w="1191" w:type="dxa"/>
            <w:tcBorders>
              <w:left w:val="single" w:sz="6" w:space="0" w:color="000000"/>
            </w:tcBorders>
            <w:shd w:val="clear" w:color="auto" w:fill="auto"/>
          </w:tcPr>
          <w:p w14:paraId="138B3B7B" w14:textId="77777777" w:rsidR="00675CFD" w:rsidRPr="00A03FF8" w:rsidRDefault="00675CFD" w:rsidP="00F7301C">
            <w:pPr>
              <w:jc w:val="left"/>
              <w:rPr>
                <w:sz w:val="16"/>
              </w:rPr>
            </w:pPr>
            <w:r w:rsidRPr="00A03FF8">
              <w:rPr>
                <w:sz w:val="16"/>
              </w:rPr>
              <w:t>R1-1905407</w:t>
            </w:r>
          </w:p>
        </w:tc>
        <w:tc>
          <w:tcPr>
            <w:tcW w:w="1056" w:type="dxa"/>
            <w:shd w:val="clear" w:color="auto" w:fill="auto"/>
          </w:tcPr>
          <w:p w14:paraId="5F75A337"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3F036466" w14:textId="77777777" w:rsidR="00675CFD" w:rsidRPr="00A03FF8" w:rsidRDefault="00675CFD" w:rsidP="00F7301C">
            <w:pPr>
              <w:jc w:val="left"/>
              <w:rPr>
                <w:sz w:val="16"/>
              </w:rPr>
            </w:pPr>
            <w:r w:rsidRPr="00A03FF8">
              <w:rPr>
                <w:sz w:val="16"/>
              </w:rPr>
              <w:t>InterDigital</w:t>
            </w:r>
          </w:p>
        </w:tc>
        <w:tc>
          <w:tcPr>
            <w:tcW w:w="3618" w:type="dxa"/>
            <w:shd w:val="clear" w:color="auto" w:fill="auto"/>
          </w:tcPr>
          <w:p w14:paraId="002F7AB8" w14:textId="77777777" w:rsidR="00675CFD" w:rsidRPr="00A03FF8" w:rsidRDefault="00675CFD" w:rsidP="00F7301C">
            <w:pPr>
              <w:jc w:val="left"/>
              <w:rPr>
                <w:sz w:val="16"/>
              </w:rPr>
            </w:pPr>
            <w:r w:rsidRPr="00A03FF8">
              <w:rPr>
                <w:sz w:val="16"/>
              </w:rPr>
              <w:t>Discussion on NR Uu Controlling LTE Sidelink</w:t>
            </w:r>
          </w:p>
        </w:tc>
        <w:tc>
          <w:tcPr>
            <w:tcW w:w="846" w:type="dxa"/>
            <w:shd w:val="clear" w:color="auto" w:fill="auto"/>
          </w:tcPr>
          <w:p w14:paraId="38839A45" w14:textId="131B55C7"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1E66FCDB" w14:textId="77777777" w:rsidTr="00F7301C">
        <w:tc>
          <w:tcPr>
            <w:tcW w:w="531" w:type="dxa"/>
            <w:tcBorders>
              <w:right w:val="single" w:sz="6" w:space="0" w:color="000000"/>
            </w:tcBorders>
            <w:shd w:val="clear" w:color="auto" w:fill="auto"/>
          </w:tcPr>
          <w:p w14:paraId="4EF07ECD" w14:textId="77777777" w:rsidR="00675CFD" w:rsidRPr="00A03FF8" w:rsidRDefault="00675CFD" w:rsidP="00F7301C">
            <w:pPr>
              <w:jc w:val="left"/>
              <w:rPr>
                <w:sz w:val="16"/>
              </w:rPr>
            </w:pPr>
            <w:r w:rsidRPr="00A03FF8">
              <w:rPr>
                <w:sz w:val="16"/>
              </w:rPr>
              <w:t>16</w:t>
            </w:r>
          </w:p>
        </w:tc>
        <w:tc>
          <w:tcPr>
            <w:tcW w:w="1191" w:type="dxa"/>
            <w:tcBorders>
              <w:left w:val="single" w:sz="6" w:space="0" w:color="000000"/>
            </w:tcBorders>
            <w:shd w:val="clear" w:color="auto" w:fill="auto"/>
          </w:tcPr>
          <w:p w14:paraId="7B3D51A4" w14:textId="77777777" w:rsidR="00675CFD" w:rsidRPr="00A03FF8" w:rsidRDefault="00675CFD" w:rsidP="00F7301C">
            <w:pPr>
              <w:jc w:val="left"/>
              <w:rPr>
                <w:sz w:val="16"/>
              </w:rPr>
            </w:pPr>
            <w:r w:rsidRPr="00A03FF8">
              <w:rPr>
                <w:sz w:val="16"/>
              </w:rPr>
              <w:t>R1-1905427</w:t>
            </w:r>
          </w:p>
        </w:tc>
        <w:tc>
          <w:tcPr>
            <w:tcW w:w="1056" w:type="dxa"/>
            <w:shd w:val="clear" w:color="auto" w:fill="auto"/>
          </w:tcPr>
          <w:p w14:paraId="7A71F23E"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0067237F" w14:textId="77777777" w:rsidR="00675CFD" w:rsidRPr="00A03FF8" w:rsidRDefault="00675CFD" w:rsidP="00F7301C">
            <w:pPr>
              <w:jc w:val="left"/>
              <w:rPr>
                <w:sz w:val="16"/>
              </w:rPr>
            </w:pPr>
            <w:r w:rsidRPr="00A03FF8">
              <w:rPr>
                <w:sz w:val="16"/>
              </w:rPr>
              <w:t>NTT DoCoMo</w:t>
            </w:r>
          </w:p>
        </w:tc>
        <w:tc>
          <w:tcPr>
            <w:tcW w:w="3618" w:type="dxa"/>
            <w:shd w:val="clear" w:color="auto" w:fill="auto"/>
          </w:tcPr>
          <w:p w14:paraId="0FC97311" w14:textId="77777777" w:rsidR="00675CFD" w:rsidRPr="00A03FF8" w:rsidRDefault="00675CFD" w:rsidP="00F7301C">
            <w:pPr>
              <w:jc w:val="left"/>
              <w:rPr>
                <w:sz w:val="16"/>
              </w:rPr>
            </w:pPr>
            <w:r w:rsidRPr="00A03FF8">
              <w:rPr>
                <w:sz w:val="16"/>
              </w:rPr>
              <w:t>Support of NR Uu Controlling LTE Sidelink</w:t>
            </w:r>
          </w:p>
        </w:tc>
        <w:tc>
          <w:tcPr>
            <w:tcW w:w="846" w:type="dxa"/>
            <w:shd w:val="clear" w:color="auto" w:fill="auto"/>
          </w:tcPr>
          <w:p w14:paraId="3E5001EF" w14:textId="6194709E"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3332F2F9" w14:textId="77777777" w:rsidTr="00F7301C">
        <w:tc>
          <w:tcPr>
            <w:tcW w:w="531" w:type="dxa"/>
            <w:tcBorders>
              <w:right w:val="single" w:sz="6" w:space="0" w:color="000000"/>
            </w:tcBorders>
            <w:shd w:val="clear" w:color="auto" w:fill="auto"/>
          </w:tcPr>
          <w:p w14:paraId="6FFF311A" w14:textId="77777777" w:rsidR="00675CFD" w:rsidRPr="00A03FF8" w:rsidRDefault="00675CFD" w:rsidP="00F7301C">
            <w:pPr>
              <w:jc w:val="left"/>
              <w:rPr>
                <w:sz w:val="16"/>
              </w:rPr>
            </w:pPr>
            <w:r w:rsidRPr="00A03FF8">
              <w:rPr>
                <w:sz w:val="16"/>
              </w:rPr>
              <w:t>17</w:t>
            </w:r>
          </w:p>
        </w:tc>
        <w:tc>
          <w:tcPr>
            <w:tcW w:w="1191" w:type="dxa"/>
            <w:tcBorders>
              <w:left w:val="single" w:sz="6" w:space="0" w:color="000000"/>
            </w:tcBorders>
            <w:shd w:val="clear" w:color="auto" w:fill="auto"/>
          </w:tcPr>
          <w:p w14:paraId="2C0BA097" w14:textId="77777777" w:rsidR="00675CFD" w:rsidRPr="00A03FF8" w:rsidRDefault="00675CFD" w:rsidP="00F7301C">
            <w:pPr>
              <w:jc w:val="left"/>
              <w:rPr>
                <w:sz w:val="16"/>
              </w:rPr>
            </w:pPr>
            <w:r w:rsidRPr="00A03FF8">
              <w:rPr>
                <w:sz w:val="16"/>
              </w:rPr>
              <w:t>R1-1905435</w:t>
            </w:r>
          </w:p>
        </w:tc>
        <w:tc>
          <w:tcPr>
            <w:tcW w:w="1056" w:type="dxa"/>
            <w:shd w:val="clear" w:color="auto" w:fill="auto"/>
          </w:tcPr>
          <w:p w14:paraId="551C9B4B"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457E6F4D" w14:textId="77777777" w:rsidR="00675CFD" w:rsidRPr="00A03FF8" w:rsidRDefault="00675CFD" w:rsidP="00F7301C">
            <w:pPr>
              <w:jc w:val="left"/>
              <w:rPr>
                <w:sz w:val="16"/>
              </w:rPr>
            </w:pPr>
            <w:r w:rsidRPr="00A03FF8">
              <w:rPr>
                <w:sz w:val="16"/>
              </w:rPr>
              <w:t>Panasonic</w:t>
            </w:r>
          </w:p>
        </w:tc>
        <w:tc>
          <w:tcPr>
            <w:tcW w:w="3618" w:type="dxa"/>
            <w:shd w:val="clear" w:color="auto" w:fill="auto"/>
          </w:tcPr>
          <w:p w14:paraId="1E80BBC2" w14:textId="77777777" w:rsidR="00675CFD" w:rsidRPr="00A03FF8" w:rsidRDefault="00675CFD" w:rsidP="00F7301C">
            <w:pPr>
              <w:jc w:val="left"/>
              <w:rPr>
                <w:sz w:val="16"/>
              </w:rPr>
            </w:pPr>
            <w:r w:rsidRPr="00A03FF8">
              <w:rPr>
                <w:sz w:val="16"/>
              </w:rPr>
              <w:t>Support of NR Uu controlling LTE sidelink</w:t>
            </w:r>
          </w:p>
        </w:tc>
        <w:tc>
          <w:tcPr>
            <w:tcW w:w="846" w:type="dxa"/>
            <w:shd w:val="clear" w:color="auto" w:fill="auto"/>
          </w:tcPr>
          <w:p w14:paraId="4BAFD2B3" w14:textId="2A2A939B"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051DCF9F" w14:textId="77777777" w:rsidTr="00F7301C">
        <w:tc>
          <w:tcPr>
            <w:tcW w:w="531" w:type="dxa"/>
            <w:tcBorders>
              <w:right w:val="single" w:sz="6" w:space="0" w:color="000000"/>
            </w:tcBorders>
            <w:shd w:val="clear" w:color="auto" w:fill="auto"/>
          </w:tcPr>
          <w:p w14:paraId="449FFB0C" w14:textId="77777777" w:rsidR="00675CFD" w:rsidRPr="00A03FF8" w:rsidRDefault="00675CFD" w:rsidP="00F7301C">
            <w:pPr>
              <w:jc w:val="left"/>
              <w:rPr>
                <w:sz w:val="16"/>
              </w:rPr>
            </w:pPr>
            <w:r w:rsidRPr="00A03FF8">
              <w:rPr>
                <w:sz w:val="16"/>
              </w:rPr>
              <w:t>18</w:t>
            </w:r>
          </w:p>
        </w:tc>
        <w:tc>
          <w:tcPr>
            <w:tcW w:w="1191" w:type="dxa"/>
            <w:tcBorders>
              <w:left w:val="single" w:sz="6" w:space="0" w:color="000000"/>
            </w:tcBorders>
            <w:shd w:val="clear" w:color="auto" w:fill="auto"/>
          </w:tcPr>
          <w:p w14:paraId="486EC4DD" w14:textId="77777777" w:rsidR="00675CFD" w:rsidRPr="00A03FF8" w:rsidRDefault="00675CFD" w:rsidP="00F7301C">
            <w:pPr>
              <w:jc w:val="left"/>
              <w:rPr>
                <w:sz w:val="16"/>
              </w:rPr>
            </w:pPr>
            <w:r w:rsidRPr="00A03FF8">
              <w:rPr>
                <w:sz w:val="16"/>
              </w:rPr>
              <w:t>R1-1905445</w:t>
            </w:r>
          </w:p>
        </w:tc>
        <w:tc>
          <w:tcPr>
            <w:tcW w:w="1056" w:type="dxa"/>
            <w:shd w:val="clear" w:color="auto" w:fill="auto"/>
          </w:tcPr>
          <w:p w14:paraId="5C833364" w14:textId="77777777" w:rsidR="00675CFD" w:rsidRPr="00A03FF8" w:rsidRDefault="00675CFD" w:rsidP="00F7301C">
            <w:pPr>
              <w:jc w:val="left"/>
              <w:rPr>
                <w:sz w:val="16"/>
              </w:rPr>
            </w:pPr>
            <w:r w:rsidRPr="00A03FF8">
              <w:rPr>
                <w:sz w:val="16"/>
              </w:rPr>
              <w:t>discussion</w:t>
            </w:r>
          </w:p>
        </w:tc>
        <w:tc>
          <w:tcPr>
            <w:tcW w:w="2226" w:type="dxa"/>
            <w:shd w:val="clear" w:color="auto" w:fill="auto"/>
          </w:tcPr>
          <w:p w14:paraId="30576CC1" w14:textId="77777777" w:rsidR="00675CFD" w:rsidRPr="00A03FF8" w:rsidRDefault="00675CFD" w:rsidP="00F7301C">
            <w:pPr>
              <w:jc w:val="left"/>
              <w:rPr>
                <w:sz w:val="16"/>
              </w:rPr>
            </w:pPr>
            <w:r w:rsidRPr="00A03FF8">
              <w:rPr>
                <w:sz w:val="16"/>
              </w:rPr>
              <w:t>LGE</w:t>
            </w:r>
          </w:p>
        </w:tc>
        <w:tc>
          <w:tcPr>
            <w:tcW w:w="3618" w:type="dxa"/>
            <w:shd w:val="clear" w:color="auto" w:fill="auto"/>
          </w:tcPr>
          <w:p w14:paraId="24F3F165" w14:textId="77777777" w:rsidR="00675CFD" w:rsidRPr="00A03FF8" w:rsidRDefault="00675CFD" w:rsidP="00F7301C">
            <w:pPr>
              <w:jc w:val="left"/>
              <w:rPr>
                <w:sz w:val="16"/>
              </w:rPr>
            </w:pPr>
            <w:r w:rsidRPr="00A03FF8">
              <w:rPr>
                <w:sz w:val="16"/>
              </w:rPr>
              <w:t>Discussion on NR Uu controlling LTE sidelink</w:t>
            </w:r>
          </w:p>
        </w:tc>
        <w:tc>
          <w:tcPr>
            <w:tcW w:w="846" w:type="dxa"/>
            <w:shd w:val="clear" w:color="auto" w:fill="auto"/>
          </w:tcPr>
          <w:p w14:paraId="3D807BE5" w14:textId="0770C59F" w:rsidR="00675CFD" w:rsidRPr="00A03FF8" w:rsidRDefault="00BC61CD" w:rsidP="00F7301C">
            <w:pPr>
              <w:jc w:val="left"/>
              <w:rPr>
                <w:sz w:val="16"/>
              </w:rPr>
            </w:pPr>
            <w:r w:rsidRPr="00A03FF8">
              <w:rPr>
                <w:sz w:val="16"/>
              </w:rPr>
              <w:t>P</w:t>
            </w:r>
            <w:r w:rsidR="00675CFD" w:rsidRPr="00A03FF8">
              <w:rPr>
                <w:sz w:val="16"/>
              </w:rPr>
              <w:t>resent</w:t>
            </w:r>
          </w:p>
        </w:tc>
      </w:tr>
      <w:tr w:rsidR="00675CFD" w:rsidRPr="00A03FF8" w14:paraId="0628A3E8" w14:textId="77777777" w:rsidTr="00F7301C">
        <w:tc>
          <w:tcPr>
            <w:tcW w:w="531" w:type="dxa"/>
            <w:tcBorders>
              <w:right w:val="single" w:sz="6" w:space="0" w:color="000000"/>
            </w:tcBorders>
            <w:shd w:val="clear" w:color="auto" w:fill="auto"/>
          </w:tcPr>
          <w:p w14:paraId="63B2A88D" w14:textId="77777777" w:rsidR="00675CFD" w:rsidRPr="00A03FF8" w:rsidRDefault="00675CFD" w:rsidP="00F7301C">
            <w:pPr>
              <w:jc w:val="left"/>
              <w:rPr>
                <w:sz w:val="16"/>
              </w:rPr>
            </w:pPr>
            <w:r w:rsidRPr="00A03FF8">
              <w:rPr>
                <w:sz w:val="16"/>
              </w:rPr>
              <w:t>19</w:t>
            </w:r>
          </w:p>
        </w:tc>
        <w:tc>
          <w:tcPr>
            <w:tcW w:w="1191" w:type="dxa"/>
            <w:tcBorders>
              <w:left w:val="single" w:sz="6" w:space="0" w:color="000000"/>
            </w:tcBorders>
            <w:shd w:val="clear" w:color="auto" w:fill="auto"/>
          </w:tcPr>
          <w:p w14:paraId="57F9265A" w14:textId="77777777" w:rsidR="00675CFD" w:rsidRPr="00A03FF8" w:rsidRDefault="00675CFD" w:rsidP="00F7301C">
            <w:pPr>
              <w:jc w:val="left"/>
              <w:rPr>
                <w:sz w:val="16"/>
              </w:rPr>
            </w:pPr>
            <w:r w:rsidRPr="00A03FF8">
              <w:rPr>
                <w:sz w:val="16"/>
              </w:rPr>
              <w:t>R1-1905482</w:t>
            </w:r>
          </w:p>
        </w:tc>
        <w:tc>
          <w:tcPr>
            <w:tcW w:w="1056" w:type="dxa"/>
            <w:shd w:val="clear" w:color="auto" w:fill="auto"/>
          </w:tcPr>
          <w:p w14:paraId="0C413193" w14:textId="77777777" w:rsidR="00675CFD" w:rsidRPr="00A03FF8" w:rsidRDefault="00675CFD" w:rsidP="00F7301C">
            <w:pPr>
              <w:jc w:val="left"/>
              <w:rPr>
                <w:sz w:val="16"/>
              </w:rPr>
            </w:pPr>
            <w:r w:rsidRPr="00A03FF8">
              <w:rPr>
                <w:sz w:val="16"/>
              </w:rPr>
              <w:t>decision</w:t>
            </w:r>
          </w:p>
        </w:tc>
        <w:tc>
          <w:tcPr>
            <w:tcW w:w="2226" w:type="dxa"/>
            <w:shd w:val="clear" w:color="auto" w:fill="auto"/>
          </w:tcPr>
          <w:p w14:paraId="3C1796F0" w14:textId="77777777" w:rsidR="00675CFD" w:rsidRPr="00A03FF8" w:rsidRDefault="00675CFD" w:rsidP="00F7301C">
            <w:pPr>
              <w:jc w:val="left"/>
              <w:rPr>
                <w:sz w:val="16"/>
              </w:rPr>
            </w:pPr>
            <w:r w:rsidRPr="00A03FF8">
              <w:rPr>
                <w:sz w:val="16"/>
              </w:rPr>
              <w:t>Ericsson</w:t>
            </w:r>
          </w:p>
        </w:tc>
        <w:tc>
          <w:tcPr>
            <w:tcW w:w="3618" w:type="dxa"/>
            <w:shd w:val="clear" w:color="auto" w:fill="auto"/>
          </w:tcPr>
          <w:p w14:paraId="70065A6A" w14:textId="77777777" w:rsidR="00675CFD" w:rsidRPr="00A03FF8" w:rsidRDefault="00675CFD" w:rsidP="00F7301C">
            <w:pPr>
              <w:jc w:val="left"/>
              <w:rPr>
                <w:sz w:val="16"/>
              </w:rPr>
            </w:pPr>
            <w:r w:rsidRPr="00A03FF8">
              <w:rPr>
                <w:sz w:val="16"/>
              </w:rPr>
              <w:t>NR Uu controlling LTE sidelink transmissions</w:t>
            </w:r>
          </w:p>
        </w:tc>
        <w:tc>
          <w:tcPr>
            <w:tcW w:w="846" w:type="dxa"/>
            <w:shd w:val="clear" w:color="auto" w:fill="auto"/>
          </w:tcPr>
          <w:p w14:paraId="3EC77D8F" w14:textId="76B9F554" w:rsidR="00675CFD" w:rsidRPr="00A03FF8" w:rsidRDefault="00BC61CD" w:rsidP="00F7301C">
            <w:pPr>
              <w:jc w:val="left"/>
              <w:rPr>
                <w:sz w:val="16"/>
              </w:rPr>
            </w:pPr>
            <w:r w:rsidRPr="00A03FF8">
              <w:rPr>
                <w:sz w:val="16"/>
              </w:rPr>
              <w:t>P</w:t>
            </w:r>
            <w:r w:rsidR="00675CFD" w:rsidRPr="00A03FF8">
              <w:rPr>
                <w:sz w:val="16"/>
              </w:rPr>
              <w:t>resent</w:t>
            </w:r>
          </w:p>
        </w:tc>
      </w:tr>
    </w:tbl>
    <w:p w14:paraId="3111FED0" w14:textId="77777777" w:rsidR="00DE4B77" w:rsidRDefault="00DE4B77" w:rsidP="00C91421"/>
    <w:sectPr w:rsidR="00DE4B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FD751" w14:textId="77777777" w:rsidR="00883315" w:rsidRDefault="00883315">
      <w:r>
        <w:separator/>
      </w:r>
    </w:p>
  </w:endnote>
  <w:endnote w:type="continuationSeparator" w:id="0">
    <w:p w14:paraId="07223AD7" w14:textId="77777777" w:rsidR="00883315" w:rsidRDefault="0088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7B6C6" w14:textId="77777777" w:rsidR="00883315" w:rsidRDefault="00883315">
      <w:r>
        <w:separator/>
      </w:r>
    </w:p>
  </w:footnote>
  <w:footnote w:type="continuationSeparator" w:id="0">
    <w:p w14:paraId="0CDB4F13" w14:textId="77777777" w:rsidR="00883315" w:rsidRDefault="00883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E775A4A"/>
    <w:multiLevelType w:val="singleLevel"/>
    <w:tmpl w:val="FE775A4A"/>
    <w:lvl w:ilvl="0">
      <w:start w:val="1"/>
      <w:numFmt w:val="decimal"/>
      <w:lvlText w:val="Proposal %1:"/>
      <w:lvlJc w:val="left"/>
      <w:pPr>
        <w:ind w:left="420" w:hanging="420"/>
      </w:pPr>
      <w:rPr>
        <w:rFonts w:ascii="Times New Roman" w:eastAsia="SimSun" w:hAnsi="Times New Roman" w:cs="Times New Roman" w:hint="default"/>
        <w:b/>
        <w:bCs/>
        <w:i/>
        <w:iCs/>
      </w:rPr>
    </w:lvl>
  </w:abstractNum>
  <w:abstractNum w:abstractNumId="1" w15:restartNumberingAfterBreak="0">
    <w:nsid w:val="00DE6CCF"/>
    <w:multiLevelType w:val="hybridMultilevel"/>
    <w:tmpl w:val="34680A6A"/>
    <w:lvl w:ilvl="0" w:tplc="6030ACBC">
      <w:numFmt w:val="bullet"/>
      <w:lvlText w:val="-"/>
      <w:lvlJc w:val="left"/>
      <w:pPr>
        <w:ind w:left="785" w:hanging="360"/>
      </w:pPr>
      <w:rPr>
        <w:rFonts w:ascii="Calibri" w:eastAsia="Malgun Gothic" w:hAnsi="Calibri" w:cs="Calibri"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D32A7"/>
    <w:multiLevelType w:val="hybridMultilevel"/>
    <w:tmpl w:val="83AE29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76CE8"/>
    <w:multiLevelType w:val="hybridMultilevel"/>
    <w:tmpl w:val="17B6E12E"/>
    <w:lvl w:ilvl="0" w:tplc="6030ACBC">
      <w:numFmt w:val="bullet"/>
      <w:lvlText w:val="-"/>
      <w:lvlJc w:val="left"/>
      <w:pPr>
        <w:ind w:left="1210" w:hanging="360"/>
      </w:pPr>
      <w:rPr>
        <w:rFonts w:ascii="Calibri" w:eastAsia="Malgun Gothic" w:hAnsi="Calibri" w:cs="Calibri"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F3DE1"/>
    <w:multiLevelType w:val="hybridMultilevel"/>
    <w:tmpl w:val="3672FC62"/>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F41FF"/>
    <w:multiLevelType w:val="hybridMultilevel"/>
    <w:tmpl w:val="12D622F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9673F9"/>
    <w:multiLevelType w:val="hybridMultilevel"/>
    <w:tmpl w:val="E2243200"/>
    <w:lvl w:ilvl="0" w:tplc="04090017">
      <w:start w:val="1"/>
      <w:numFmt w:val="lowerLetter"/>
      <w:lvlText w:val="%1)"/>
      <w:lvlJc w:val="left"/>
      <w:pPr>
        <w:ind w:left="720" w:hanging="360"/>
      </w:p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417202E9"/>
    <w:multiLevelType w:val="hybridMultilevel"/>
    <w:tmpl w:val="2DA457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44D8F"/>
    <w:multiLevelType w:val="hybridMultilevel"/>
    <w:tmpl w:val="4786555E"/>
    <w:lvl w:ilvl="0" w:tplc="6030ACBC">
      <w:numFmt w:val="bullet"/>
      <w:lvlText w:val="-"/>
      <w:lvlJc w:val="left"/>
      <w:pPr>
        <w:ind w:left="720" w:hanging="360"/>
      </w:pPr>
      <w:rPr>
        <w:rFonts w:ascii="Calibri" w:eastAsia="Malgun Gothic" w:hAnsi="Calibri" w:cs="Calibri" w:hint="default"/>
      </w:r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22"/>
  </w:num>
  <w:num w:numId="4">
    <w:abstractNumId w:val="28"/>
  </w:num>
  <w:num w:numId="5">
    <w:abstractNumId w:val="3"/>
  </w:num>
  <w:num w:numId="6">
    <w:abstractNumId w:val="24"/>
  </w:num>
  <w:num w:numId="7">
    <w:abstractNumId w:val="17"/>
  </w:num>
  <w:num w:numId="8">
    <w:abstractNumId w:val="5"/>
  </w:num>
  <w:num w:numId="9">
    <w:abstractNumId w:val="2"/>
  </w:num>
  <w:num w:numId="10">
    <w:abstractNumId w:val="12"/>
  </w:num>
  <w:num w:numId="11">
    <w:abstractNumId w:val="25"/>
  </w:num>
  <w:num w:numId="12">
    <w:abstractNumId w:val="14"/>
  </w:num>
  <w:num w:numId="13">
    <w:abstractNumId w:val="30"/>
  </w:num>
  <w:num w:numId="14">
    <w:abstractNumId w:val="7"/>
  </w:num>
  <w:num w:numId="15">
    <w:abstractNumId w:val="18"/>
  </w:num>
  <w:num w:numId="16">
    <w:abstractNumId w:val="18"/>
  </w:num>
  <w:num w:numId="17">
    <w:abstractNumId w:val="9"/>
  </w:num>
  <w:num w:numId="18">
    <w:abstractNumId w:val="15"/>
  </w:num>
  <w:num w:numId="19">
    <w:abstractNumId w:val="36"/>
  </w:num>
  <w:num w:numId="20">
    <w:abstractNumId w:val="35"/>
  </w:num>
  <w:num w:numId="21">
    <w:abstractNumId w:val="13"/>
  </w:num>
  <w:num w:numId="22">
    <w:abstractNumId w:val="31"/>
  </w:num>
  <w:num w:numId="23">
    <w:abstractNumId w:val="33"/>
  </w:num>
  <w:num w:numId="24">
    <w:abstractNumId w:val="29"/>
  </w:num>
  <w:num w:numId="25">
    <w:abstractNumId w:val="26"/>
  </w:num>
  <w:num w:numId="26">
    <w:abstractNumId w:val="27"/>
  </w:num>
  <w:num w:numId="27">
    <w:abstractNumId w:val="16"/>
  </w:num>
  <w:num w:numId="28">
    <w:abstractNumId w:val="10"/>
  </w:num>
  <w:num w:numId="29">
    <w:abstractNumId w:val="34"/>
  </w:num>
  <w:num w:numId="30">
    <w:abstractNumId w:val="8"/>
  </w:num>
  <w:num w:numId="31">
    <w:abstractNumId w:val="4"/>
  </w:num>
  <w:num w:numId="32">
    <w:abstractNumId w:val="1"/>
  </w:num>
  <w:num w:numId="33">
    <w:abstractNumId w:val="6"/>
  </w:num>
  <w:num w:numId="34">
    <w:abstractNumId w:val="23"/>
  </w:num>
  <w:num w:numId="35">
    <w:abstractNumId w:val="21"/>
  </w:num>
  <w:num w:numId="36">
    <w:abstractNumId w:val="32"/>
  </w:num>
  <w:num w:numId="37">
    <w:abstractNumId w:val="19"/>
  </w:num>
  <w:num w:numId="38">
    <w:abstractNumId w:val="0"/>
  </w:num>
  <w:num w:numId="3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8E7"/>
    <w:rsid w:val="00003C4A"/>
    <w:rsid w:val="00003C56"/>
    <w:rsid w:val="00003EC2"/>
    <w:rsid w:val="000040A9"/>
    <w:rsid w:val="00004535"/>
    <w:rsid w:val="0000458E"/>
    <w:rsid w:val="00004BEC"/>
    <w:rsid w:val="00004E70"/>
    <w:rsid w:val="000060A7"/>
    <w:rsid w:val="000072B6"/>
    <w:rsid w:val="00007813"/>
    <w:rsid w:val="00007B4A"/>
    <w:rsid w:val="000102D7"/>
    <w:rsid w:val="000109E6"/>
    <w:rsid w:val="00011278"/>
    <w:rsid w:val="00011F67"/>
    <w:rsid w:val="00012862"/>
    <w:rsid w:val="000128E6"/>
    <w:rsid w:val="00012FEA"/>
    <w:rsid w:val="0001378F"/>
    <w:rsid w:val="00015A05"/>
    <w:rsid w:val="00015EFB"/>
    <w:rsid w:val="000165E2"/>
    <w:rsid w:val="00016B0E"/>
    <w:rsid w:val="000172BE"/>
    <w:rsid w:val="000174D3"/>
    <w:rsid w:val="00017D8A"/>
    <w:rsid w:val="00020CAA"/>
    <w:rsid w:val="0002249B"/>
    <w:rsid w:val="00022DEF"/>
    <w:rsid w:val="00023388"/>
    <w:rsid w:val="00023425"/>
    <w:rsid w:val="000241BE"/>
    <w:rsid w:val="000242F2"/>
    <w:rsid w:val="00026875"/>
    <w:rsid w:val="00026D4B"/>
    <w:rsid w:val="000275C6"/>
    <w:rsid w:val="00027AD6"/>
    <w:rsid w:val="0003024C"/>
    <w:rsid w:val="00030533"/>
    <w:rsid w:val="00031251"/>
    <w:rsid w:val="00031ADB"/>
    <w:rsid w:val="00032056"/>
    <w:rsid w:val="000328CA"/>
    <w:rsid w:val="00032E40"/>
    <w:rsid w:val="0003376B"/>
    <w:rsid w:val="0003395C"/>
    <w:rsid w:val="00034585"/>
    <w:rsid w:val="00034676"/>
    <w:rsid w:val="000346E6"/>
    <w:rsid w:val="000352B3"/>
    <w:rsid w:val="00036660"/>
    <w:rsid w:val="000367E8"/>
    <w:rsid w:val="00036861"/>
    <w:rsid w:val="0004023E"/>
    <w:rsid w:val="0004024B"/>
    <w:rsid w:val="00040CCB"/>
    <w:rsid w:val="00041341"/>
    <w:rsid w:val="00041C57"/>
    <w:rsid w:val="000434B7"/>
    <w:rsid w:val="000435E4"/>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318F"/>
    <w:rsid w:val="000534DD"/>
    <w:rsid w:val="000543DD"/>
    <w:rsid w:val="00054BBB"/>
    <w:rsid w:val="00054E0C"/>
    <w:rsid w:val="0005541D"/>
    <w:rsid w:val="00055B33"/>
    <w:rsid w:val="00056253"/>
    <w:rsid w:val="000565C8"/>
    <w:rsid w:val="0005676C"/>
    <w:rsid w:val="000571F4"/>
    <w:rsid w:val="00057DC8"/>
    <w:rsid w:val="000612E1"/>
    <w:rsid w:val="000614FE"/>
    <w:rsid w:val="0006265D"/>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798"/>
    <w:rsid w:val="00075931"/>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311"/>
    <w:rsid w:val="00086800"/>
    <w:rsid w:val="00087913"/>
    <w:rsid w:val="000902DC"/>
    <w:rsid w:val="00090946"/>
    <w:rsid w:val="000911AE"/>
    <w:rsid w:val="00093697"/>
    <w:rsid w:val="00093D42"/>
    <w:rsid w:val="00093DD0"/>
    <w:rsid w:val="00094A16"/>
    <w:rsid w:val="00094D96"/>
    <w:rsid w:val="00094DE6"/>
    <w:rsid w:val="000953D8"/>
    <w:rsid w:val="00096356"/>
    <w:rsid w:val="00096485"/>
    <w:rsid w:val="000964A1"/>
    <w:rsid w:val="00097C99"/>
    <w:rsid w:val="000A0F14"/>
    <w:rsid w:val="000A1081"/>
    <w:rsid w:val="000A1441"/>
    <w:rsid w:val="000A1A06"/>
    <w:rsid w:val="000A1B60"/>
    <w:rsid w:val="000A21B4"/>
    <w:rsid w:val="000A2CC7"/>
    <w:rsid w:val="000A2ED6"/>
    <w:rsid w:val="000A4173"/>
    <w:rsid w:val="000A41D1"/>
    <w:rsid w:val="000A4205"/>
    <w:rsid w:val="000A4226"/>
    <w:rsid w:val="000A4A19"/>
    <w:rsid w:val="000A62CB"/>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E2C"/>
    <w:rsid w:val="000B7323"/>
    <w:rsid w:val="000B7670"/>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2E9F"/>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53C3"/>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1F09"/>
    <w:rsid w:val="00112141"/>
    <w:rsid w:val="001129B5"/>
    <w:rsid w:val="00112AD7"/>
    <w:rsid w:val="00112BE6"/>
    <w:rsid w:val="001141E3"/>
    <w:rsid w:val="001144DF"/>
    <w:rsid w:val="001145AA"/>
    <w:rsid w:val="0011541A"/>
    <w:rsid w:val="00115477"/>
    <w:rsid w:val="0011557B"/>
    <w:rsid w:val="00115F9E"/>
    <w:rsid w:val="001177C3"/>
    <w:rsid w:val="001179BC"/>
    <w:rsid w:val="00117C85"/>
    <w:rsid w:val="00120A90"/>
    <w:rsid w:val="00120B13"/>
    <w:rsid w:val="00124D84"/>
    <w:rsid w:val="001250DD"/>
    <w:rsid w:val="00125733"/>
    <w:rsid w:val="001263AA"/>
    <w:rsid w:val="0012733A"/>
    <w:rsid w:val="0012782B"/>
    <w:rsid w:val="00130779"/>
    <w:rsid w:val="001307A1"/>
    <w:rsid w:val="00130FF5"/>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1CB0"/>
    <w:rsid w:val="00142665"/>
    <w:rsid w:val="0014384A"/>
    <w:rsid w:val="0014450F"/>
    <w:rsid w:val="00144D8F"/>
    <w:rsid w:val="00145404"/>
    <w:rsid w:val="00145965"/>
    <w:rsid w:val="00145C74"/>
    <w:rsid w:val="001462E9"/>
    <w:rsid w:val="00146E32"/>
    <w:rsid w:val="00151619"/>
    <w:rsid w:val="00151CA4"/>
    <w:rsid w:val="00151FDC"/>
    <w:rsid w:val="00152835"/>
    <w:rsid w:val="00154232"/>
    <w:rsid w:val="001559FA"/>
    <w:rsid w:val="00155BF4"/>
    <w:rsid w:val="00156374"/>
    <w:rsid w:val="001565AD"/>
    <w:rsid w:val="001574C1"/>
    <w:rsid w:val="001577D8"/>
    <w:rsid w:val="00157FC3"/>
    <w:rsid w:val="0016072A"/>
    <w:rsid w:val="00160739"/>
    <w:rsid w:val="00160838"/>
    <w:rsid w:val="001618D9"/>
    <w:rsid w:val="001620D8"/>
    <w:rsid w:val="0016271E"/>
    <w:rsid w:val="00162784"/>
    <w:rsid w:val="00162AFB"/>
    <w:rsid w:val="00162D7A"/>
    <w:rsid w:val="00163692"/>
    <w:rsid w:val="00163D6E"/>
    <w:rsid w:val="00164DAB"/>
    <w:rsid w:val="00165762"/>
    <w:rsid w:val="00165BBB"/>
    <w:rsid w:val="001660E9"/>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96635"/>
    <w:rsid w:val="001A01A5"/>
    <w:rsid w:val="001A180D"/>
    <w:rsid w:val="001A1BAC"/>
    <w:rsid w:val="001A23C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1614"/>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2737"/>
    <w:rsid w:val="001D3109"/>
    <w:rsid w:val="001D332E"/>
    <w:rsid w:val="001D4DD8"/>
    <w:rsid w:val="001D5033"/>
    <w:rsid w:val="001D5535"/>
    <w:rsid w:val="001D5871"/>
    <w:rsid w:val="001D5C88"/>
    <w:rsid w:val="001D6567"/>
    <w:rsid w:val="001D695C"/>
    <w:rsid w:val="001D6FD9"/>
    <w:rsid w:val="001D718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EF9"/>
    <w:rsid w:val="001F3F1A"/>
    <w:rsid w:val="001F3FB5"/>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6D58"/>
    <w:rsid w:val="00217407"/>
    <w:rsid w:val="00217A7F"/>
    <w:rsid w:val="00217FF5"/>
    <w:rsid w:val="002207C6"/>
    <w:rsid w:val="00220894"/>
    <w:rsid w:val="00221772"/>
    <w:rsid w:val="00222008"/>
    <w:rsid w:val="002222F3"/>
    <w:rsid w:val="002227B8"/>
    <w:rsid w:val="00223440"/>
    <w:rsid w:val="00224952"/>
    <w:rsid w:val="00224DAD"/>
    <w:rsid w:val="00224DD2"/>
    <w:rsid w:val="002253FD"/>
    <w:rsid w:val="00225905"/>
    <w:rsid w:val="00225A6A"/>
    <w:rsid w:val="00225AC7"/>
    <w:rsid w:val="00225ACC"/>
    <w:rsid w:val="0022621E"/>
    <w:rsid w:val="00226CB3"/>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3E77"/>
    <w:rsid w:val="002546F4"/>
    <w:rsid w:val="002551D0"/>
    <w:rsid w:val="00255374"/>
    <w:rsid w:val="00256F6C"/>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5DBA"/>
    <w:rsid w:val="00275EE6"/>
    <w:rsid w:val="00276A35"/>
    <w:rsid w:val="00276F36"/>
    <w:rsid w:val="00277835"/>
    <w:rsid w:val="00280AB1"/>
    <w:rsid w:val="00281469"/>
    <w:rsid w:val="002826A8"/>
    <w:rsid w:val="00283E5A"/>
    <w:rsid w:val="00284681"/>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A75"/>
    <w:rsid w:val="00293E57"/>
    <w:rsid w:val="002943EE"/>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6D3"/>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272A"/>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2087"/>
    <w:rsid w:val="002E257B"/>
    <w:rsid w:val="002E3C65"/>
    <w:rsid w:val="002E3F5B"/>
    <w:rsid w:val="002E4362"/>
    <w:rsid w:val="002E5B07"/>
    <w:rsid w:val="002E63D9"/>
    <w:rsid w:val="002E640E"/>
    <w:rsid w:val="002E679D"/>
    <w:rsid w:val="002F03B6"/>
    <w:rsid w:val="002F063C"/>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5621"/>
    <w:rsid w:val="003178DA"/>
    <w:rsid w:val="00317DB8"/>
    <w:rsid w:val="00320618"/>
    <w:rsid w:val="0032100B"/>
    <w:rsid w:val="00321BD7"/>
    <w:rsid w:val="0032260F"/>
    <w:rsid w:val="003228DA"/>
    <w:rsid w:val="00323D6B"/>
    <w:rsid w:val="00324317"/>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0A3F"/>
    <w:rsid w:val="003519A1"/>
    <w:rsid w:val="00352480"/>
    <w:rsid w:val="003530D2"/>
    <w:rsid w:val="0035331A"/>
    <w:rsid w:val="003534E1"/>
    <w:rsid w:val="003537ED"/>
    <w:rsid w:val="00353814"/>
    <w:rsid w:val="0035463B"/>
    <w:rsid w:val="003548D8"/>
    <w:rsid w:val="00354933"/>
    <w:rsid w:val="003552F6"/>
    <w:rsid w:val="003554CA"/>
    <w:rsid w:val="00355918"/>
    <w:rsid w:val="003573F7"/>
    <w:rsid w:val="00360232"/>
    <w:rsid w:val="003602E0"/>
    <w:rsid w:val="003607CC"/>
    <w:rsid w:val="00360D01"/>
    <w:rsid w:val="003619D6"/>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3FF4"/>
    <w:rsid w:val="00374059"/>
    <w:rsid w:val="00374E98"/>
    <w:rsid w:val="00375083"/>
    <w:rsid w:val="0037535B"/>
    <w:rsid w:val="003754EF"/>
    <w:rsid w:val="0037552D"/>
    <w:rsid w:val="003756DB"/>
    <w:rsid w:val="00375DAA"/>
    <w:rsid w:val="00377033"/>
    <w:rsid w:val="003770BB"/>
    <w:rsid w:val="003773BF"/>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5EF"/>
    <w:rsid w:val="00386BA9"/>
    <w:rsid w:val="0038745F"/>
    <w:rsid w:val="003874A4"/>
    <w:rsid w:val="00387DAB"/>
    <w:rsid w:val="00390017"/>
    <w:rsid w:val="003901A3"/>
    <w:rsid w:val="0039072F"/>
    <w:rsid w:val="00390EC7"/>
    <w:rsid w:val="0039133F"/>
    <w:rsid w:val="00391359"/>
    <w:rsid w:val="00391857"/>
    <w:rsid w:val="003919F6"/>
    <w:rsid w:val="00392C32"/>
    <w:rsid w:val="00393415"/>
    <w:rsid w:val="00393506"/>
    <w:rsid w:val="003940CE"/>
    <w:rsid w:val="00394739"/>
    <w:rsid w:val="003963E2"/>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6F5C"/>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18EF"/>
    <w:rsid w:val="003E23D6"/>
    <w:rsid w:val="003E2976"/>
    <w:rsid w:val="003E2AE9"/>
    <w:rsid w:val="003E42F3"/>
    <w:rsid w:val="003E4771"/>
    <w:rsid w:val="003E4858"/>
    <w:rsid w:val="003E54F7"/>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5DB1"/>
    <w:rsid w:val="00416665"/>
    <w:rsid w:val="00416A67"/>
    <w:rsid w:val="00416ACB"/>
    <w:rsid w:val="00420422"/>
    <w:rsid w:val="00420DCD"/>
    <w:rsid w:val="00420F43"/>
    <w:rsid w:val="00421DCF"/>
    <w:rsid w:val="00422341"/>
    <w:rsid w:val="00422BC4"/>
    <w:rsid w:val="00423641"/>
    <w:rsid w:val="0042398D"/>
    <w:rsid w:val="00423DA5"/>
    <w:rsid w:val="00426266"/>
    <w:rsid w:val="00430836"/>
    <w:rsid w:val="00430A2D"/>
    <w:rsid w:val="00431505"/>
    <w:rsid w:val="00431AF0"/>
    <w:rsid w:val="0043213A"/>
    <w:rsid w:val="0043260B"/>
    <w:rsid w:val="004329F2"/>
    <w:rsid w:val="004330F4"/>
    <w:rsid w:val="0043349B"/>
    <w:rsid w:val="00433590"/>
    <w:rsid w:val="0043393D"/>
    <w:rsid w:val="004344C7"/>
    <w:rsid w:val="004351DA"/>
    <w:rsid w:val="00435274"/>
    <w:rsid w:val="004352AD"/>
    <w:rsid w:val="0043545D"/>
    <w:rsid w:val="004356B0"/>
    <w:rsid w:val="00435FE2"/>
    <w:rsid w:val="0043666C"/>
    <w:rsid w:val="00436E2F"/>
    <w:rsid w:val="00436EAB"/>
    <w:rsid w:val="004374B7"/>
    <w:rsid w:val="00442785"/>
    <w:rsid w:val="00442865"/>
    <w:rsid w:val="00443916"/>
    <w:rsid w:val="004442B3"/>
    <w:rsid w:val="00444805"/>
    <w:rsid w:val="00445B0A"/>
    <w:rsid w:val="004461D9"/>
    <w:rsid w:val="00446AC6"/>
    <w:rsid w:val="0044759B"/>
    <w:rsid w:val="00447F54"/>
    <w:rsid w:val="00450B7E"/>
    <w:rsid w:val="0045136B"/>
    <w:rsid w:val="00451C7E"/>
    <w:rsid w:val="004523C4"/>
    <w:rsid w:val="004538B7"/>
    <w:rsid w:val="00453BB6"/>
    <w:rsid w:val="00453CAA"/>
    <w:rsid w:val="004546AC"/>
    <w:rsid w:val="00455113"/>
    <w:rsid w:val="0045613F"/>
    <w:rsid w:val="00456421"/>
    <w:rsid w:val="00456DAB"/>
    <w:rsid w:val="004601BE"/>
    <w:rsid w:val="00460BBD"/>
    <w:rsid w:val="00460CC3"/>
    <w:rsid w:val="00460E86"/>
    <w:rsid w:val="00462E9E"/>
    <w:rsid w:val="004646B4"/>
    <w:rsid w:val="00464A88"/>
    <w:rsid w:val="00464E5E"/>
    <w:rsid w:val="004651A0"/>
    <w:rsid w:val="00465281"/>
    <w:rsid w:val="004655CD"/>
    <w:rsid w:val="00466532"/>
    <w:rsid w:val="00467488"/>
    <w:rsid w:val="00467742"/>
    <w:rsid w:val="0047083E"/>
    <w:rsid w:val="00470E23"/>
    <w:rsid w:val="00470EB5"/>
    <w:rsid w:val="004725B9"/>
    <w:rsid w:val="004727C8"/>
    <w:rsid w:val="0047286B"/>
    <w:rsid w:val="00472E27"/>
    <w:rsid w:val="004739C7"/>
    <w:rsid w:val="00474220"/>
    <w:rsid w:val="00474A2A"/>
    <w:rsid w:val="00474DC6"/>
    <w:rsid w:val="004752D3"/>
    <w:rsid w:val="0047542A"/>
    <w:rsid w:val="004754E1"/>
    <w:rsid w:val="0047561D"/>
    <w:rsid w:val="0047570E"/>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102B"/>
    <w:rsid w:val="004B2FF7"/>
    <w:rsid w:val="004B39E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4F3"/>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7D6"/>
    <w:rsid w:val="004D7E91"/>
    <w:rsid w:val="004E003A"/>
    <w:rsid w:val="004E04C9"/>
    <w:rsid w:val="004E0768"/>
    <w:rsid w:val="004E0830"/>
    <w:rsid w:val="004E0DE2"/>
    <w:rsid w:val="004E1011"/>
    <w:rsid w:val="004E1A31"/>
    <w:rsid w:val="004E1C6F"/>
    <w:rsid w:val="004E2413"/>
    <w:rsid w:val="004E2DE0"/>
    <w:rsid w:val="004E2DE1"/>
    <w:rsid w:val="004E4060"/>
    <w:rsid w:val="004E409A"/>
    <w:rsid w:val="004E5B65"/>
    <w:rsid w:val="004F044C"/>
    <w:rsid w:val="004F0E25"/>
    <w:rsid w:val="004F0FB9"/>
    <w:rsid w:val="004F217B"/>
    <w:rsid w:val="004F2BA4"/>
    <w:rsid w:val="004F2F7E"/>
    <w:rsid w:val="004F32B5"/>
    <w:rsid w:val="004F407E"/>
    <w:rsid w:val="004F41E5"/>
    <w:rsid w:val="004F4273"/>
    <w:rsid w:val="004F5479"/>
    <w:rsid w:val="004F7186"/>
    <w:rsid w:val="004F7528"/>
    <w:rsid w:val="004F7BCA"/>
    <w:rsid w:val="004F7D89"/>
    <w:rsid w:val="00500EC7"/>
    <w:rsid w:val="00501981"/>
    <w:rsid w:val="00501A85"/>
    <w:rsid w:val="00501BB3"/>
    <w:rsid w:val="005021DD"/>
    <w:rsid w:val="005026CA"/>
    <w:rsid w:val="00502B72"/>
    <w:rsid w:val="0050322A"/>
    <w:rsid w:val="0050376D"/>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56C3"/>
    <w:rsid w:val="005157A9"/>
    <w:rsid w:val="00515EDB"/>
    <w:rsid w:val="0051605B"/>
    <w:rsid w:val="00516951"/>
    <w:rsid w:val="00516B4A"/>
    <w:rsid w:val="005173A7"/>
    <w:rsid w:val="005177E1"/>
    <w:rsid w:val="00517BEC"/>
    <w:rsid w:val="00517DD6"/>
    <w:rsid w:val="00520C0A"/>
    <w:rsid w:val="005218B6"/>
    <w:rsid w:val="005219AF"/>
    <w:rsid w:val="00521C33"/>
    <w:rsid w:val="00522589"/>
    <w:rsid w:val="0052283C"/>
    <w:rsid w:val="0052361E"/>
    <w:rsid w:val="00523B22"/>
    <w:rsid w:val="00524545"/>
    <w:rsid w:val="005255BF"/>
    <w:rsid w:val="005257DE"/>
    <w:rsid w:val="00527200"/>
    <w:rsid w:val="0052765C"/>
    <w:rsid w:val="00530157"/>
    <w:rsid w:val="00530C89"/>
    <w:rsid w:val="00531EBE"/>
    <w:rsid w:val="00532F8B"/>
    <w:rsid w:val="00533737"/>
    <w:rsid w:val="00533AA0"/>
    <w:rsid w:val="005351D2"/>
    <w:rsid w:val="00535AEA"/>
    <w:rsid w:val="00535B79"/>
    <w:rsid w:val="00535D7C"/>
    <w:rsid w:val="00536579"/>
    <w:rsid w:val="00536C1E"/>
    <w:rsid w:val="00536DCF"/>
    <w:rsid w:val="005370EF"/>
    <w:rsid w:val="005373F0"/>
    <w:rsid w:val="0054046C"/>
    <w:rsid w:val="00541148"/>
    <w:rsid w:val="00542086"/>
    <w:rsid w:val="0054343A"/>
    <w:rsid w:val="005437F3"/>
    <w:rsid w:val="00543974"/>
    <w:rsid w:val="00543A01"/>
    <w:rsid w:val="00543EBF"/>
    <w:rsid w:val="00544ABA"/>
    <w:rsid w:val="00544D97"/>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67629"/>
    <w:rsid w:val="005700FE"/>
    <w:rsid w:val="00570E24"/>
    <w:rsid w:val="0057123E"/>
    <w:rsid w:val="00571E09"/>
    <w:rsid w:val="00572116"/>
    <w:rsid w:val="00572760"/>
    <w:rsid w:val="005743DE"/>
    <w:rsid w:val="00574F3F"/>
    <w:rsid w:val="0057562C"/>
    <w:rsid w:val="005759F6"/>
    <w:rsid w:val="00575E3E"/>
    <w:rsid w:val="005763B2"/>
    <w:rsid w:val="005765F5"/>
    <w:rsid w:val="00576C56"/>
    <w:rsid w:val="00576D6C"/>
    <w:rsid w:val="0057743B"/>
    <w:rsid w:val="0057790E"/>
    <w:rsid w:val="00577A2E"/>
    <w:rsid w:val="005807D7"/>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56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5F"/>
    <w:rsid w:val="005A0ECE"/>
    <w:rsid w:val="005A10B9"/>
    <w:rsid w:val="005A11EA"/>
    <w:rsid w:val="005A269F"/>
    <w:rsid w:val="005A27A5"/>
    <w:rsid w:val="005A3037"/>
    <w:rsid w:val="005A305E"/>
    <w:rsid w:val="005A30BB"/>
    <w:rsid w:val="005A369E"/>
    <w:rsid w:val="005A3887"/>
    <w:rsid w:val="005A4854"/>
    <w:rsid w:val="005A6027"/>
    <w:rsid w:val="005A6A26"/>
    <w:rsid w:val="005A730A"/>
    <w:rsid w:val="005A7CC8"/>
    <w:rsid w:val="005A7F79"/>
    <w:rsid w:val="005B0542"/>
    <w:rsid w:val="005B2225"/>
    <w:rsid w:val="005B2799"/>
    <w:rsid w:val="005B2B77"/>
    <w:rsid w:val="005B37E9"/>
    <w:rsid w:val="005B3B8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5FCB"/>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189"/>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30F7"/>
    <w:rsid w:val="00613839"/>
    <w:rsid w:val="00613AF8"/>
    <w:rsid w:val="00613D8E"/>
    <w:rsid w:val="006142E0"/>
    <w:rsid w:val="0061444B"/>
    <w:rsid w:val="00614F7B"/>
    <w:rsid w:val="00616112"/>
    <w:rsid w:val="00616883"/>
    <w:rsid w:val="006173CF"/>
    <w:rsid w:val="006205CA"/>
    <w:rsid w:val="00620CD4"/>
    <w:rsid w:val="00621017"/>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3EBB"/>
    <w:rsid w:val="00665AB2"/>
    <w:rsid w:val="00666030"/>
    <w:rsid w:val="0066732C"/>
    <w:rsid w:val="006678F4"/>
    <w:rsid w:val="006679F5"/>
    <w:rsid w:val="00667B77"/>
    <w:rsid w:val="00667BFB"/>
    <w:rsid w:val="00667C90"/>
    <w:rsid w:val="0067015A"/>
    <w:rsid w:val="006711D6"/>
    <w:rsid w:val="0067148B"/>
    <w:rsid w:val="006716DA"/>
    <w:rsid w:val="00671E35"/>
    <w:rsid w:val="006728ED"/>
    <w:rsid w:val="006732B1"/>
    <w:rsid w:val="0067446F"/>
    <w:rsid w:val="006746A4"/>
    <w:rsid w:val="00675558"/>
    <w:rsid w:val="00675611"/>
    <w:rsid w:val="00675A60"/>
    <w:rsid w:val="00675CFD"/>
    <w:rsid w:val="0067697E"/>
    <w:rsid w:val="00677443"/>
    <w:rsid w:val="0067769A"/>
    <w:rsid w:val="00677937"/>
    <w:rsid w:val="0068026D"/>
    <w:rsid w:val="006806A3"/>
    <w:rsid w:val="006806A6"/>
    <w:rsid w:val="00680AAB"/>
    <w:rsid w:val="00681211"/>
    <w:rsid w:val="00681B36"/>
    <w:rsid w:val="006825E9"/>
    <w:rsid w:val="00682E14"/>
    <w:rsid w:val="00683562"/>
    <w:rsid w:val="00683FBB"/>
    <w:rsid w:val="0068436C"/>
    <w:rsid w:val="0068545E"/>
    <w:rsid w:val="00685AC9"/>
    <w:rsid w:val="00685BAA"/>
    <w:rsid w:val="00685FD4"/>
    <w:rsid w:val="00686612"/>
    <w:rsid w:val="0068661E"/>
    <w:rsid w:val="00690A49"/>
    <w:rsid w:val="00690BB6"/>
    <w:rsid w:val="00690C80"/>
    <w:rsid w:val="0069135B"/>
    <w:rsid w:val="00691610"/>
    <w:rsid w:val="00691B30"/>
    <w:rsid w:val="00692BBE"/>
    <w:rsid w:val="00693085"/>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934"/>
    <w:rsid w:val="006A3E2B"/>
    <w:rsid w:val="006A3FD6"/>
    <w:rsid w:val="006A6E17"/>
    <w:rsid w:val="006B120D"/>
    <w:rsid w:val="006B16B4"/>
    <w:rsid w:val="006B17E7"/>
    <w:rsid w:val="006B19E8"/>
    <w:rsid w:val="006B1A8A"/>
    <w:rsid w:val="006B1FD5"/>
    <w:rsid w:val="006B33F6"/>
    <w:rsid w:val="006B3E73"/>
    <w:rsid w:val="006B43C9"/>
    <w:rsid w:val="006B4A11"/>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4DCF"/>
    <w:rsid w:val="006C5958"/>
    <w:rsid w:val="006C5B4F"/>
    <w:rsid w:val="006C609E"/>
    <w:rsid w:val="006C643C"/>
    <w:rsid w:val="006C6E3A"/>
    <w:rsid w:val="006C6FD7"/>
    <w:rsid w:val="006D00DB"/>
    <w:rsid w:val="006D0361"/>
    <w:rsid w:val="006D03BF"/>
    <w:rsid w:val="006D16B0"/>
    <w:rsid w:val="006D2182"/>
    <w:rsid w:val="006D2444"/>
    <w:rsid w:val="006D254B"/>
    <w:rsid w:val="006D289B"/>
    <w:rsid w:val="006D31F3"/>
    <w:rsid w:val="006D38FF"/>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429"/>
    <w:rsid w:val="006F6850"/>
    <w:rsid w:val="006F707E"/>
    <w:rsid w:val="007001DC"/>
    <w:rsid w:val="007025CB"/>
    <w:rsid w:val="007027F3"/>
    <w:rsid w:val="007034AA"/>
    <w:rsid w:val="00703C9D"/>
    <w:rsid w:val="007042CB"/>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16FE2"/>
    <w:rsid w:val="00721084"/>
    <w:rsid w:val="00721262"/>
    <w:rsid w:val="00721D9B"/>
    <w:rsid w:val="00722121"/>
    <w:rsid w:val="007224B9"/>
    <w:rsid w:val="00722D6A"/>
    <w:rsid w:val="00722F94"/>
    <w:rsid w:val="00723AA7"/>
    <w:rsid w:val="0072432E"/>
    <w:rsid w:val="007256CF"/>
    <w:rsid w:val="00726036"/>
    <w:rsid w:val="00726042"/>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B5F"/>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5BB6"/>
    <w:rsid w:val="00745E2C"/>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22E"/>
    <w:rsid w:val="00761611"/>
    <w:rsid w:val="00761FDA"/>
    <w:rsid w:val="007621FF"/>
    <w:rsid w:val="007634E3"/>
    <w:rsid w:val="00764194"/>
    <w:rsid w:val="00764358"/>
    <w:rsid w:val="00764630"/>
    <w:rsid w:val="00765ED3"/>
    <w:rsid w:val="0076681D"/>
    <w:rsid w:val="00766A65"/>
    <w:rsid w:val="007671F5"/>
    <w:rsid w:val="007676B8"/>
    <w:rsid w:val="00767746"/>
    <w:rsid w:val="0077086A"/>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5F8D"/>
    <w:rsid w:val="007979EA"/>
    <w:rsid w:val="007A0085"/>
    <w:rsid w:val="007A0BC2"/>
    <w:rsid w:val="007A1F44"/>
    <w:rsid w:val="007A23FF"/>
    <w:rsid w:val="007A295B"/>
    <w:rsid w:val="007A2F7C"/>
    <w:rsid w:val="007A3424"/>
    <w:rsid w:val="007A35EF"/>
    <w:rsid w:val="007A385E"/>
    <w:rsid w:val="007A43A2"/>
    <w:rsid w:val="007A468B"/>
    <w:rsid w:val="007A4D04"/>
    <w:rsid w:val="007A5516"/>
    <w:rsid w:val="007A5877"/>
    <w:rsid w:val="007A5A5B"/>
    <w:rsid w:val="007A6BFC"/>
    <w:rsid w:val="007A7A96"/>
    <w:rsid w:val="007B03AF"/>
    <w:rsid w:val="007B0FDC"/>
    <w:rsid w:val="007B1543"/>
    <w:rsid w:val="007B1AC0"/>
    <w:rsid w:val="007B25A8"/>
    <w:rsid w:val="007B2600"/>
    <w:rsid w:val="007B270A"/>
    <w:rsid w:val="007B2884"/>
    <w:rsid w:val="007B2D3B"/>
    <w:rsid w:val="007B37DC"/>
    <w:rsid w:val="007B3E8E"/>
    <w:rsid w:val="007B4242"/>
    <w:rsid w:val="007B52CD"/>
    <w:rsid w:val="007B548F"/>
    <w:rsid w:val="007B7770"/>
    <w:rsid w:val="007B7DC1"/>
    <w:rsid w:val="007B7EDB"/>
    <w:rsid w:val="007C19AD"/>
    <w:rsid w:val="007C1F83"/>
    <w:rsid w:val="007C3598"/>
    <w:rsid w:val="007C3644"/>
    <w:rsid w:val="007C3FA8"/>
    <w:rsid w:val="007C50E1"/>
    <w:rsid w:val="007C5248"/>
    <w:rsid w:val="007C5956"/>
    <w:rsid w:val="007C68DA"/>
    <w:rsid w:val="007C6D26"/>
    <w:rsid w:val="007C6F86"/>
    <w:rsid w:val="007D0ADF"/>
    <w:rsid w:val="007D1C9B"/>
    <w:rsid w:val="007D1FB6"/>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D6B"/>
    <w:rsid w:val="007E3E34"/>
    <w:rsid w:val="007E4C88"/>
    <w:rsid w:val="007E531C"/>
    <w:rsid w:val="007E585E"/>
    <w:rsid w:val="007E7B35"/>
    <w:rsid w:val="007E7DDF"/>
    <w:rsid w:val="007F11C8"/>
    <w:rsid w:val="007F1CFB"/>
    <w:rsid w:val="007F220B"/>
    <w:rsid w:val="007F27DD"/>
    <w:rsid w:val="007F29BE"/>
    <w:rsid w:val="007F326B"/>
    <w:rsid w:val="007F4EDA"/>
    <w:rsid w:val="007F58C6"/>
    <w:rsid w:val="007F60EE"/>
    <w:rsid w:val="007F6880"/>
    <w:rsid w:val="007F7557"/>
    <w:rsid w:val="007F76B4"/>
    <w:rsid w:val="007F77ED"/>
    <w:rsid w:val="007F7FAA"/>
    <w:rsid w:val="008001B4"/>
    <w:rsid w:val="008005E6"/>
    <w:rsid w:val="00800769"/>
    <w:rsid w:val="008007B1"/>
    <w:rsid w:val="00800ED2"/>
    <w:rsid w:val="00801A07"/>
    <w:rsid w:val="00801AD0"/>
    <w:rsid w:val="00801BC0"/>
    <w:rsid w:val="00802426"/>
    <w:rsid w:val="00802A20"/>
    <w:rsid w:val="00802BFD"/>
    <w:rsid w:val="00802E74"/>
    <w:rsid w:val="0080439F"/>
    <w:rsid w:val="00804B92"/>
    <w:rsid w:val="00804E21"/>
    <w:rsid w:val="00805092"/>
    <w:rsid w:val="00805FCF"/>
    <w:rsid w:val="00806AAF"/>
    <w:rsid w:val="008070AC"/>
    <w:rsid w:val="00807ED4"/>
    <w:rsid w:val="008101FD"/>
    <w:rsid w:val="00810237"/>
    <w:rsid w:val="00810D8D"/>
    <w:rsid w:val="00811835"/>
    <w:rsid w:val="00813124"/>
    <w:rsid w:val="008135CA"/>
    <w:rsid w:val="00813F28"/>
    <w:rsid w:val="00813FD5"/>
    <w:rsid w:val="00814C9E"/>
    <w:rsid w:val="0081520A"/>
    <w:rsid w:val="0081581D"/>
    <w:rsid w:val="00816FCB"/>
    <w:rsid w:val="008172BE"/>
    <w:rsid w:val="00817565"/>
    <w:rsid w:val="00817B71"/>
    <w:rsid w:val="00820244"/>
    <w:rsid w:val="0082156E"/>
    <w:rsid w:val="00821833"/>
    <w:rsid w:val="008221B3"/>
    <w:rsid w:val="0082248E"/>
    <w:rsid w:val="0082291B"/>
    <w:rsid w:val="00822EA5"/>
    <w:rsid w:val="008236AB"/>
    <w:rsid w:val="00823FB6"/>
    <w:rsid w:val="008246ED"/>
    <w:rsid w:val="00824B6F"/>
    <w:rsid w:val="00824C66"/>
    <w:rsid w:val="00824FDF"/>
    <w:rsid w:val="00825125"/>
    <w:rsid w:val="008257CC"/>
    <w:rsid w:val="008274BF"/>
    <w:rsid w:val="00830477"/>
    <w:rsid w:val="00830DC3"/>
    <w:rsid w:val="00831555"/>
    <w:rsid w:val="00831F52"/>
    <w:rsid w:val="00832154"/>
    <w:rsid w:val="00832E4C"/>
    <w:rsid w:val="00832F5C"/>
    <w:rsid w:val="008337BD"/>
    <w:rsid w:val="008358EF"/>
    <w:rsid w:val="008359E0"/>
    <w:rsid w:val="008376F6"/>
    <w:rsid w:val="00837D5B"/>
    <w:rsid w:val="0084021B"/>
    <w:rsid w:val="00840607"/>
    <w:rsid w:val="00841AB6"/>
    <w:rsid w:val="00841B0E"/>
    <w:rsid w:val="00841CD2"/>
    <w:rsid w:val="00842719"/>
    <w:rsid w:val="00842899"/>
    <w:rsid w:val="00842B77"/>
    <w:rsid w:val="00842B92"/>
    <w:rsid w:val="0084309F"/>
    <w:rsid w:val="00843728"/>
    <w:rsid w:val="00844283"/>
    <w:rsid w:val="00844BDA"/>
    <w:rsid w:val="00845C12"/>
    <w:rsid w:val="008469D9"/>
    <w:rsid w:val="00846DC0"/>
    <w:rsid w:val="008471B6"/>
    <w:rsid w:val="008474A7"/>
    <w:rsid w:val="008506B6"/>
    <w:rsid w:val="00850AE0"/>
    <w:rsid w:val="008524D2"/>
    <w:rsid w:val="00852E19"/>
    <w:rsid w:val="00853F6A"/>
    <w:rsid w:val="008548FA"/>
    <w:rsid w:val="00856441"/>
    <w:rsid w:val="00856833"/>
    <w:rsid w:val="00856840"/>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06AF"/>
    <w:rsid w:val="008712FD"/>
    <w:rsid w:val="008716A1"/>
    <w:rsid w:val="00872D3F"/>
    <w:rsid w:val="008733AA"/>
    <w:rsid w:val="008733E4"/>
    <w:rsid w:val="00873F15"/>
    <w:rsid w:val="00874096"/>
    <w:rsid w:val="008756A4"/>
    <w:rsid w:val="00875F73"/>
    <w:rsid w:val="00876273"/>
    <w:rsid w:val="00876C54"/>
    <w:rsid w:val="00877049"/>
    <w:rsid w:val="00877DF1"/>
    <w:rsid w:val="00877F56"/>
    <w:rsid w:val="008809C5"/>
    <w:rsid w:val="00880F30"/>
    <w:rsid w:val="00883315"/>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51A"/>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4182"/>
    <w:rsid w:val="008B5299"/>
    <w:rsid w:val="008B5A5F"/>
    <w:rsid w:val="008B5AB0"/>
    <w:rsid w:val="008B6003"/>
    <w:rsid w:val="008B6054"/>
    <w:rsid w:val="008B70C0"/>
    <w:rsid w:val="008B72B2"/>
    <w:rsid w:val="008B7B08"/>
    <w:rsid w:val="008C024B"/>
    <w:rsid w:val="008C0724"/>
    <w:rsid w:val="008C13F0"/>
    <w:rsid w:val="008C1860"/>
    <w:rsid w:val="008C1E8A"/>
    <w:rsid w:val="008C1F26"/>
    <w:rsid w:val="008C2A3A"/>
    <w:rsid w:val="008C2D5E"/>
    <w:rsid w:val="008C47A0"/>
    <w:rsid w:val="008C4C7E"/>
    <w:rsid w:val="008C5C46"/>
    <w:rsid w:val="008C6184"/>
    <w:rsid w:val="008C6865"/>
    <w:rsid w:val="008C785E"/>
    <w:rsid w:val="008D0AFB"/>
    <w:rsid w:val="008D141F"/>
    <w:rsid w:val="008D1511"/>
    <w:rsid w:val="008D27E2"/>
    <w:rsid w:val="008D32DF"/>
    <w:rsid w:val="008D35E9"/>
    <w:rsid w:val="008D3959"/>
    <w:rsid w:val="008D3966"/>
    <w:rsid w:val="008D3E85"/>
    <w:rsid w:val="008D4352"/>
    <w:rsid w:val="008D477C"/>
    <w:rsid w:val="008D60BC"/>
    <w:rsid w:val="008D6D7B"/>
    <w:rsid w:val="008D72AB"/>
    <w:rsid w:val="008D7D04"/>
    <w:rsid w:val="008D7EB7"/>
    <w:rsid w:val="008E066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14E4"/>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0CF"/>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17E7A"/>
    <w:rsid w:val="009204C5"/>
    <w:rsid w:val="00920A19"/>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F41"/>
    <w:rsid w:val="00927F8B"/>
    <w:rsid w:val="0093094D"/>
    <w:rsid w:val="009328C7"/>
    <w:rsid w:val="00932FE6"/>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405"/>
    <w:rsid w:val="009468B7"/>
    <w:rsid w:val="0094724E"/>
    <w:rsid w:val="00947973"/>
    <w:rsid w:val="00947BE6"/>
    <w:rsid w:val="0095048D"/>
    <w:rsid w:val="009518AF"/>
    <w:rsid w:val="00951ADB"/>
    <w:rsid w:val="0095380C"/>
    <w:rsid w:val="00954353"/>
    <w:rsid w:val="009552BF"/>
    <w:rsid w:val="00955C0A"/>
    <w:rsid w:val="00955C4F"/>
    <w:rsid w:val="00955E71"/>
    <w:rsid w:val="00960CE7"/>
    <w:rsid w:val="00962801"/>
    <w:rsid w:val="00963B86"/>
    <w:rsid w:val="00963D9F"/>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C9E"/>
    <w:rsid w:val="00993DCE"/>
    <w:rsid w:val="00994871"/>
    <w:rsid w:val="00994C77"/>
    <w:rsid w:val="00994E08"/>
    <w:rsid w:val="009951F9"/>
    <w:rsid w:val="0099592B"/>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A6B"/>
    <w:rsid w:val="009B018D"/>
    <w:rsid w:val="009B1EF9"/>
    <w:rsid w:val="009B25D8"/>
    <w:rsid w:val="009B26AC"/>
    <w:rsid w:val="009B2DAA"/>
    <w:rsid w:val="009B2F69"/>
    <w:rsid w:val="009B32D6"/>
    <w:rsid w:val="009B37E2"/>
    <w:rsid w:val="009B43F2"/>
    <w:rsid w:val="009B4519"/>
    <w:rsid w:val="009B506B"/>
    <w:rsid w:val="009B51E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F66"/>
    <w:rsid w:val="009D1A06"/>
    <w:rsid w:val="009D1BA4"/>
    <w:rsid w:val="009D22E4"/>
    <w:rsid w:val="009D22F7"/>
    <w:rsid w:val="009D3059"/>
    <w:rsid w:val="009D319C"/>
    <w:rsid w:val="009D34CD"/>
    <w:rsid w:val="009D4CBF"/>
    <w:rsid w:val="009D5BAB"/>
    <w:rsid w:val="009D6A0A"/>
    <w:rsid w:val="009D7879"/>
    <w:rsid w:val="009E058F"/>
    <w:rsid w:val="009E0A9E"/>
    <w:rsid w:val="009E19A2"/>
    <w:rsid w:val="009E2D14"/>
    <w:rsid w:val="009E3AFD"/>
    <w:rsid w:val="009E3CDD"/>
    <w:rsid w:val="009E4B16"/>
    <w:rsid w:val="009E5C60"/>
    <w:rsid w:val="009E64DB"/>
    <w:rsid w:val="009E6794"/>
    <w:rsid w:val="009E7189"/>
    <w:rsid w:val="009E74DD"/>
    <w:rsid w:val="009E751E"/>
    <w:rsid w:val="009E7BE5"/>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819"/>
    <w:rsid w:val="00A21A36"/>
    <w:rsid w:val="00A21DF7"/>
    <w:rsid w:val="00A22401"/>
    <w:rsid w:val="00A22B09"/>
    <w:rsid w:val="00A24C83"/>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338"/>
    <w:rsid w:val="00A32A1F"/>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A0A"/>
    <w:rsid w:val="00A45B9B"/>
    <w:rsid w:val="00A462FE"/>
    <w:rsid w:val="00A4692A"/>
    <w:rsid w:val="00A46EFA"/>
    <w:rsid w:val="00A501C9"/>
    <w:rsid w:val="00A50506"/>
    <w:rsid w:val="00A50774"/>
    <w:rsid w:val="00A52B1F"/>
    <w:rsid w:val="00A53F55"/>
    <w:rsid w:val="00A540F6"/>
    <w:rsid w:val="00A5417B"/>
    <w:rsid w:val="00A54599"/>
    <w:rsid w:val="00A54B82"/>
    <w:rsid w:val="00A55734"/>
    <w:rsid w:val="00A558A0"/>
    <w:rsid w:val="00A562D2"/>
    <w:rsid w:val="00A569D4"/>
    <w:rsid w:val="00A57D93"/>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77E64"/>
    <w:rsid w:val="00A77F0B"/>
    <w:rsid w:val="00A8056E"/>
    <w:rsid w:val="00A82D58"/>
    <w:rsid w:val="00A8399D"/>
    <w:rsid w:val="00A83E3D"/>
    <w:rsid w:val="00A8443A"/>
    <w:rsid w:val="00A8479C"/>
    <w:rsid w:val="00A84D75"/>
    <w:rsid w:val="00A8557B"/>
    <w:rsid w:val="00A8565C"/>
    <w:rsid w:val="00A857B9"/>
    <w:rsid w:val="00A85A05"/>
    <w:rsid w:val="00A8608F"/>
    <w:rsid w:val="00A86800"/>
    <w:rsid w:val="00A86D63"/>
    <w:rsid w:val="00A874EF"/>
    <w:rsid w:val="00A87797"/>
    <w:rsid w:val="00A90165"/>
    <w:rsid w:val="00A90E72"/>
    <w:rsid w:val="00A922A2"/>
    <w:rsid w:val="00A93050"/>
    <w:rsid w:val="00A9327B"/>
    <w:rsid w:val="00A93B69"/>
    <w:rsid w:val="00A93D80"/>
    <w:rsid w:val="00A963C7"/>
    <w:rsid w:val="00AA0240"/>
    <w:rsid w:val="00AA0BF5"/>
    <w:rsid w:val="00AA1626"/>
    <w:rsid w:val="00AA17B3"/>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616"/>
    <w:rsid w:val="00AB3F38"/>
    <w:rsid w:val="00AB43EC"/>
    <w:rsid w:val="00AB4BF4"/>
    <w:rsid w:val="00AB5AD8"/>
    <w:rsid w:val="00AB5ADF"/>
    <w:rsid w:val="00AB5E57"/>
    <w:rsid w:val="00AB725F"/>
    <w:rsid w:val="00AB7531"/>
    <w:rsid w:val="00AC0574"/>
    <w:rsid w:val="00AC0705"/>
    <w:rsid w:val="00AC109B"/>
    <w:rsid w:val="00AC209E"/>
    <w:rsid w:val="00AC2C5C"/>
    <w:rsid w:val="00AC4E94"/>
    <w:rsid w:val="00AC5A86"/>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1E24"/>
    <w:rsid w:val="00AE22F2"/>
    <w:rsid w:val="00AE29FC"/>
    <w:rsid w:val="00AE2F3F"/>
    <w:rsid w:val="00AE30E5"/>
    <w:rsid w:val="00AE3B4E"/>
    <w:rsid w:val="00AE404B"/>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7EB"/>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29A4"/>
    <w:rsid w:val="00B156A9"/>
    <w:rsid w:val="00B15ADD"/>
    <w:rsid w:val="00B15F83"/>
    <w:rsid w:val="00B160FF"/>
    <w:rsid w:val="00B1620F"/>
    <w:rsid w:val="00B16322"/>
    <w:rsid w:val="00B1662E"/>
    <w:rsid w:val="00B169F9"/>
    <w:rsid w:val="00B16A6F"/>
    <w:rsid w:val="00B16D9D"/>
    <w:rsid w:val="00B205BB"/>
    <w:rsid w:val="00B222DA"/>
    <w:rsid w:val="00B22BC0"/>
    <w:rsid w:val="00B22C0D"/>
    <w:rsid w:val="00B2334E"/>
    <w:rsid w:val="00B23AF4"/>
    <w:rsid w:val="00B23C15"/>
    <w:rsid w:val="00B25762"/>
    <w:rsid w:val="00B25B40"/>
    <w:rsid w:val="00B25FDE"/>
    <w:rsid w:val="00B26AB0"/>
    <w:rsid w:val="00B26AD2"/>
    <w:rsid w:val="00B26CA2"/>
    <w:rsid w:val="00B26FB6"/>
    <w:rsid w:val="00B27058"/>
    <w:rsid w:val="00B27069"/>
    <w:rsid w:val="00B30B4E"/>
    <w:rsid w:val="00B31246"/>
    <w:rsid w:val="00B312B7"/>
    <w:rsid w:val="00B32322"/>
    <w:rsid w:val="00B326FF"/>
    <w:rsid w:val="00B3277B"/>
    <w:rsid w:val="00B32864"/>
    <w:rsid w:val="00B32965"/>
    <w:rsid w:val="00B32CAE"/>
    <w:rsid w:val="00B33768"/>
    <w:rsid w:val="00B340AA"/>
    <w:rsid w:val="00B34A9F"/>
    <w:rsid w:val="00B34B80"/>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F99"/>
    <w:rsid w:val="00B45628"/>
    <w:rsid w:val="00B45876"/>
    <w:rsid w:val="00B46976"/>
    <w:rsid w:val="00B46EB4"/>
    <w:rsid w:val="00B5107B"/>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431"/>
    <w:rsid w:val="00B746C6"/>
    <w:rsid w:val="00B75857"/>
    <w:rsid w:val="00B7604C"/>
    <w:rsid w:val="00B7652C"/>
    <w:rsid w:val="00B766BF"/>
    <w:rsid w:val="00B76FA6"/>
    <w:rsid w:val="00B774B7"/>
    <w:rsid w:val="00B77A00"/>
    <w:rsid w:val="00B80910"/>
    <w:rsid w:val="00B818F4"/>
    <w:rsid w:val="00B81BC9"/>
    <w:rsid w:val="00B8222F"/>
    <w:rsid w:val="00B82615"/>
    <w:rsid w:val="00B8292E"/>
    <w:rsid w:val="00B82DE7"/>
    <w:rsid w:val="00B83444"/>
    <w:rsid w:val="00B836ED"/>
    <w:rsid w:val="00B84BAD"/>
    <w:rsid w:val="00B84BC7"/>
    <w:rsid w:val="00B853BE"/>
    <w:rsid w:val="00B86476"/>
    <w:rsid w:val="00B86A3D"/>
    <w:rsid w:val="00B86A60"/>
    <w:rsid w:val="00B875C7"/>
    <w:rsid w:val="00B87C56"/>
    <w:rsid w:val="00B90D10"/>
    <w:rsid w:val="00B90FE5"/>
    <w:rsid w:val="00B919AD"/>
    <w:rsid w:val="00B91A2B"/>
    <w:rsid w:val="00B92AAD"/>
    <w:rsid w:val="00B93204"/>
    <w:rsid w:val="00B9356F"/>
    <w:rsid w:val="00B94E17"/>
    <w:rsid w:val="00B957FE"/>
    <w:rsid w:val="00B95F02"/>
    <w:rsid w:val="00B96BEF"/>
    <w:rsid w:val="00B96FC0"/>
    <w:rsid w:val="00B97260"/>
    <w:rsid w:val="00B97A69"/>
    <w:rsid w:val="00BA029E"/>
    <w:rsid w:val="00BA0632"/>
    <w:rsid w:val="00BA0AAA"/>
    <w:rsid w:val="00BA0DFB"/>
    <w:rsid w:val="00BA1D3E"/>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4208"/>
    <w:rsid w:val="00BB5DFB"/>
    <w:rsid w:val="00BB5FCB"/>
    <w:rsid w:val="00BB604B"/>
    <w:rsid w:val="00BB635C"/>
    <w:rsid w:val="00BB77E2"/>
    <w:rsid w:val="00BC00EC"/>
    <w:rsid w:val="00BC01DD"/>
    <w:rsid w:val="00BC08C5"/>
    <w:rsid w:val="00BC12FB"/>
    <w:rsid w:val="00BC13BA"/>
    <w:rsid w:val="00BC14C9"/>
    <w:rsid w:val="00BC1C3C"/>
    <w:rsid w:val="00BC2602"/>
    <w:rsid w:val="00BC307F"/>
    <w:rsid w:val="00BC3159"/>
    <w:rsid w:val="00BC3257"/>
    <w:rsid w:val="00BC3425"/>
    <w:rsid w:val="00BC39DB"/>
    <w:rsid w:val="00BC3A32"/>
    <w:rsid w:val="00BC3B07"/>
    <w:rsid w:val="00BC446A"/>
    <w:rsid w:val="00BC46EF"/>
    <w:rsid w:val="00BC4A0D"/>
    <w:rsid w:val="00BC61CD"/>
    <w:rsid w:val="00BC6F67"/>
    <w:rsid w:val="00BC6FD6"/>
    <w:rsid w:val="00BC7112"/>
    <w:rsid w:val="00BC7D15"/>
    <w:rsid w:val="00BD008E"/>
    <w:rsid w:val="00BD00F0"/>
    <w:rsid w:val="00BD01A8"/>
    <w:rsid w:val="00BD0444"/>
    <w:rsid w:val="00BD076D"/>
    <w:rsid w:val="00BD0F02"/>
    <w:rsid w:val="00BD1D50"/>
    <w:rsid w:val="00BD2F3B"/>
    <w:rsid w:val="00BD337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BAF"/>
    <w:rsid w:val="00BF1385"/>
    <w:rsid w:val="00BF152A"/>
    <w:rsid w:val="00BF19CE"/>
    <w:rsid w:val="00BF2B6F"/>
    <w:rsid w:val="00BF351A"/>
    <w:rsid w:val="00BF370C"/>
    <w:rsid w:val="00BF3914"/>
    <w:rsid w:val="00BF45FE"/>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07F46"/>
    <w:rsid w:val="00C110AD"/>
    <w:rsid w:val="00C1112B"/>
    <w:rsid w:val="00C11A88"/>
    <w:rsid w:val="00C12012"/>
    <w:rsid w:val="00C12874"/>
    <w:rsid w:val="00C12BC1"/>
    <w:rsid w:val="00C12CAF"/>
    <w:rsid w:val="00C13BDA"/>
    <w:rsid w:val="00C13FFD"/>
    <w:rsid w:val="00C14632"/>
    <w:rsid w:val="00C15505"/>
    <w:rsid w:val="00C16C30"/>
    <w:rsid w:val="00C1766C"/>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C0E"/>
    <w:rsid w:val="00C25DD9"/>
    <w:rsid w:val="00C2663F"/>
    <w:rsid w:val="00C26DB8"/>
    <w:rsid w:val="00C27CA3"/>
    <w:rsid w:val="00C27FB2"/>
    <w:rsid w:val="00C326D7"/>
    <w:rsid w:val="00C32D1F"/>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C6F"/>
    <w:rsid w:val="00C46F7D"/>
    <w:rsid w:val="00C479B5"/>
    <w:rsid w:val="00C50242"/>
    <w:rsid w:val="00C5034D"/>
    <w:rsid w:val="00C5050E"/>
    <w:rsid w:val="00C505A3"/>
    <w:rsid w:val="00C50E99"/>
    <w:rsid w:val="00C51B5C"/>
    <w:rsid w:val="00C52386"/>
    <w:rsid w:val="00C52744"/>
    <w:rsid w:val="00C53B72"/>
    <w:rsid w:val="00C53EB3"/>
    <w:rsid w:val="00C542D4"/>
    <w:rsid w:val="00C54D71"/>
    <w:rsid w:val="00C563F5"/>
    <w:rsid w:val="00C56E0E"/>
    <w:rsid w:val="00C570F7"/>
    <w:rsid w:val="00C572BF"/>
    <w:rsid w:val="00C57A77"/>
    <w:rsid w:val="00C60666"/>
    <w:rsid w:val="00C60D00"/>
    <w:rsid w:val="00C61CB3"/>
    <w:rsid w:val="00C61E22"/>
    <w:rsid w:val="00C61FC0"/>
    <w:rsid w:val="00C6230E"/>
    <w:rsid w:val="00C62CD5"/>
    <w:rsid w:val="00C636E6"/>
    <w:rsid w:val="00C639D6"/>
    <w:rsid w:val="00C63F8E"/>
    <w:rsid w:val="00C647FB"/>
    <w:rsid w:val="00C64A62"/>
    <w:rsid w:val="00C654E0"/>
    <w:rsid w:val="00C6587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421"/>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24E8"/>
    <w:rsid w:val="00CA3CDD"/>
    <w:rsid w:val="00CA403B"/>
    <w:rsid w:val="00CA4387"/>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5F51"/>
    <w:rsid w:val="00CB6A62"/>
    <w:rsid w:val="00CB787A"/>
    <w:rsid w:val="00CB7FC4"/>
    <w:rsid w:val="00CC09FC"/>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5C86"/>
    <w:rsid w:val="00CD6036"/>
    <w:rsid w:val="00CD6207"/>
    <w:rsid w:val="00CD6E3D"/>
    <w:rsid w:val="00CD71AB"/>
    <w:rsid w:val="00CD741E"/>
    <w:rsid w:val="00CD7958"/>
    <w:rsid w:val="00CE0109"/>
    <w:rsid w:val="00CE1FC5"/>
    <w:rsid w:val="00CE21A4"/>
    <w:rsid w:val="00CE2D19"/>
    <w:rsid w:val="00CE46E5"/>
    <w:rsid w:val="00CE485A"/>
    <w:rsid w:val="00CE4D15"/>
    <w:rsid w:val="00CE50FC"/>
    <w:rsid w:val="00CE5279"/>
    <w:rsid w:val="00CE5A78"/>
    <w:rsid w:val="00CE773E"/>
    <w:rsid w:val="00CE78AE"/>
    <w:rsid w:val="00CE7E62"/>
    <w:rsid w:val="00CF174D"/>
    <w:rsid w:val="00CF195E"/>
    <w:rsid w:val="00CF19DA"/>
    <w:rsid w:val="00CF1C7F"/>
    <w:rsid w:val="00CF1CA9"/>
    <w:rsid w:val="00CF1CC0"/>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30B7"/>
    <w:rsid w:val="00D03102"/>
    <w:rsid w:val="00D033D8"/>
    <w:rsid w:val="00D03727"/>
    <w:rsid w:val="00D0378A"/>
    <w:rsid w:val="00D039A1"/>
    <w:rsid w:val="00D04BC4"/>
    <w:rsid w:val="00D04E17"/>
    <w:rsid w:val="00D05132"/>
    <w:rsid w:val="00D05EA9"/>
    <w:rsid w:val="00D0609A"/>
    <w:rsid w:val="00D0717E"/>
    <w:rsid w:val="00D071F8"/>
    <w:rsid w:val="00D07252"/>
    <w:rsid w:val="00D074F4"/>
    <w:rsid w:val="00D07CE1"/>
    <w:rsid w:val="00D1026A"/>
    <w:rsid w:val="00D107CF"/>
    <w:rsid w:val="00D10D79"/>
    <w:rsid w:val="00D11B0B"/>
    <w:rsid w:val="00D11F73"/>
    <w:rsid w:val="00D12293"/>
    <w:rsid w:val="00D13A98"/>
    <w:rsid w:val="00D14236"/>
    <w:rsid w:val="00D14553"/>
    <w:rsid w:val="00D14701"/>
    <w:rsid w:val="00D14DB1"/>
    <w:rsid w:val="00D15F43"/>
    <w:rsid w:val="00D16326"/>
    <w:rsid w:val="00D16E87"/>
    <w:rsid w:val="00D17399"/>
    <w:rsid w:val="00D20B8B"/>
    <w:rsid w:val="00D2162C"/>
    <w:rsid w:val="00D21A3C"/>
    <w:rsid w:val="00D233F1"/>
    <w:rsid w:val="00D234D9"/>
    <w:rsid w:val="00D256F8"/>
    <w:rsid w:val="00D259EB"/>
    <w:rsid w:val="00D25AA0"/>
    <w:rsid w:val="00D25B19"/>
    <w:rsid w:val="00D267AF"/>
    <w:rsid w:val="00D2685C"/>
    <w:rsid w:val="00D26A3B"/>
    <w:rsid w:val="00D27443"/>
    <w:rsid w:val="00D2790E"/>
    <w:rsid w:val="00D302FD"/>
    <w:rsid w:val="00D3038A"/>
    <w:rsid w:val="00D3098D"/>
    <w:rsid w:val="00D30A45"/>
    <w:rsid w:val="00D30EE8"/>
    <w:rsid w:val="00D318B5"/>
    <w:rsid w:val="00D31A02"/>
    <w:rsid w:val="00D3323C"/>
    <w:rsid w:val="00D33456"/>
    <w:rsid w:val="00D3345F"/>
    <w:rsid w:val="00D3396F"/>
    <w:rsid w:val="00D33D4D"/>
    <w:rsid w:val="00D34128"/>
    <w:rsid w:val="00D3468F"/>
    <w:rsid w:val="00D34759"/>
    <w:rsid w:val="00D34A0B"/>
    <w:rsid w:val="00D35132"/>
    <w:rsid w:val="00D36234"/>
    <w:rsid w:val="00D36371"/>
    <w:rsid w:val="00D437D8"/>
    <w:rsid w:val="00D43FFA"/>
    <w:rsid w:val="00D44994"/>
    <w:rsid w:val="00D45DF3"/>
    <w:rsid w:val="00D46174"/>
    <w:rsid w:val="00D46D3B"/>
    <w:rsid w:val="00D479CE"/>
    <w:rsid w:val="00D47DD0"/>
    <w:rsid w:val="00D50183"/>
    <w:rsid w:val="00D51D12"/>
    <w:rsid w:val="00D5362B"/>
    <w:rsid w:val="00D5436E"/>
    <w:rsid w:val="00D5437C"/>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48F0"/>
    <w:rsid w:val="00D659B1"/>
    <w:rsid w:val="00D65CDB"/>
    <w:rsid w:val="00D66BBC"/>
    <w:rsid w:val="00D66E18"/>
    <w:rsid w:val="00D6734D"/>
    <w:rsid w:val="00D67733"/>
    <w:rsid w:val="00D67888"/>
    <w:rsid w:val="00D679CF"/>
    <w:rsid w:val="00D679D3"/>
    <w:rsid w:val="00D72DE1"/>
    <w:rsid w:val="00D732E3"/>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1D24"/>
    <w:rsid w:val="00D82494"/>
    <w:rsid w:val="00D83158"/>
    <w:rsid w:val="00D836B6"/>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3873"/>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1C94"/>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3E"/>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B77"/>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471"/>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399"/>
    <w:rsid w:val="00E11926"/>
    <w:rsid w:val="00E126FF"/>
    <w:rsid w:val="00E12C6D"/>
    <w:rsid w:val="00E13C9C"/>
    <w:rsid w:val="00E142D9"/>
    <w:rsid w:val="00E14A7E"/>
    <w:rsid w:val="00E151E1"/>
    <w:rsid w:val="00E158FC"/>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769"/>
    <w:rsid w:val="00E30DF1"/>
    <w:rsid w:val="00E31982"/>
    <w:rsid w:val="00E320B3"/>
    <w:rsid w:val="00E32D62"/>
    <w:rsid w:val="00E32EEE"/>
    <w:rsid w:val="00E339DC"/>
    <w:rsid w:val="00E33E15"/>
    <w:rsid w:val="00E354AD"/>
    <w:rsid w:val="00E361B8"/>
    <w:rsid w:val="00E36A1B"/>
    <w:rsid w:val="00E36DCD"/>
    <w:rsid w:val="00E37593"/>
    <w:rsid w:val="00E37DDE"/>
    <w:rsid w:val="00E40C38"/>
    <w:rsid w:val="00E415B6"/>
    <w:rsid w:val="00E426E4"/>
    <w:rsid w:val="00E42744"/>
    <w:rsid w:val="00E429ED"/>
    <w:rsid w:val="00E437FF"/>
    <w:rsid w:val="00E43AF4"/>
    <w:rsid w:val="00E43F26"/>
    <w:rsid w:val="00E43F37"/>
    <w:rsid w:val="00E441E6"/>
    <w:rsid w:val="00E445B2"/>
    <w:rsid w:val="00E450ED"/>
    <w:rsid w:val="00E45466"/>
    <w:rsid w:val="00E4627A"/>
    <w:rsid w:val="00E46C47"/>
    <w:rsid w:val="00E4791B"/>
    <w:rsid w:val="00E47E31"/>
    <w:rsid w:val="00E50A11"/>
    <w:rsid w:val="00E50A81"/>
    <w:rsid w:val="00E50AC6"/>
    <w:rsid w:val="00E5152D"/>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1A5"/>
    <w:rsid w:val="00E72117"/>
    <w:rsid w:val="00E7246B"/>
    <w:rsid w:val="00E72838"/>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2966"/>
    <w:rsid w:val="00E8519F"/>
    <w:rsid w:val="00E85218"/>
    <w:rsid w:val="00E85387"/>
    <w:rsid w:val="00E85782"/>
    <w:rsid w:val="00E85CC3"/>
    <w:rsid w:val="00E8644A"/>
    <w:rsid w:val="00E87AC3"/>
    <w:rsid w:val="00E90279"/>
    <w:rsid w:val="00E90635"/>
    <w:rsid w:val="00E909A1"/>
    <w:rsid w:val="00E90BFF"/>
    <w:rsid w:val="00E913AE"/>
    <w:rsid w:val="00E91A1C"/>
    <w:rsid w:val="00E91F04"/>
    <w:rsid w:val="00E91F35"/>
    <w:rsid w:val="00E92221"/>
    <w:rsid w:val="00E9259E"/>
    <w:rsid w:val="00E94433"/>
    <w:rsid w:val="00E95BA6"/>
    <w:rsid w:val="00E96341"/>
    <w:rsid w:val="00E96E86"/>
    <w:rsid w:val="00E97648"/>
    <w:rsid w:val="00EA0E4A"/>
    <w:rsid w:val="00EA1A54"/>
    <w:rsid w:val="00EA2226"/>
    <w:rsid w:val="00EA2483"/>
    <w:rsid w:val="00EA26FC"/>
    <w:rsid w:val="00EA3B5A"/>
    <w:rsid w:val="00EA410E"/>
    <w:rsid w:val="00EA43CA"/>
    <w:rsid w:val="00EA4FD1"/>
    <w:rsid w:val="00EA53C2"/>
    <w:rsid w:val="00EA5695"/>
    <w:rsid w:val="00EA5B0A"/>
    <w:rsid w:val="00EA5B4B"/>
    <w:rsid w:val="00EA65AD"/>
    <w:rsid w:val="00EA72B6"/>
    <w:rsid w:val="00EA7FCF"/>
    <w:rsid w:val="00EB0CA3"/>
    <w:rsid w:val="00EB104F"/>
    <w:rsid w:val="00EB1B27"/>
    <w:rsid w:val="00EB1DA8"/>
    <w:rsid w:val="00EB2D2E"/>
    <w:rsid w:val="00EB36E1"/>
    <w:rsid w:val="00EB3923"/>
    <w:rsid w:val="00EB42AE"/>
    <w:rsid w:val="00EB4C02"/>
    <w:rsid w:val="00EB4CFF"/>
    <w:rsid w:val="00EB5476"/>
    <w:rsid w:val="00EB70B0"/>
    <w:rsid w:val="00EB7633"/>
    <w:rsid w:val="00EB7736"/>
    <w:rsid w:val="00EC1141"/>
    <w:rsid w:val="00EC133F"/>
    <w:rsid w:val="00EC2BF5"/>
    <w:rsid w:val="00EC2D96"/>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7B1"/>
    <w:rsid w:val="00ED7859"/>
    <w:rsid w:val="00ED7953"/>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1C54"/>
    <w:rsid w:val="00F020FB"/>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ECD"/>
    <w:rsid w:val="00F145FF"/>
    <w:rsid w:val="00F155CE"/>
    <w:rsid w:val="00F16BF2"/>
    <w:rsid w:val="00F17EAE"/>
    <w:rsid w:val="00F20379"/>
    <w:rsid w:val="00F20853"/>
    <w:rsid w:val="00F2117B"/>
    <w:rsid w:val="00F218D4"/>
    <w:rsid w:val="00F21A1D"/>
    <w:rsid w:val="00F2250A"/>
    <w:rsid w:val="00F22B7D"/>
    <w:rsid w:val="00F23F89"/>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37B85"/>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431"/>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77F73"/>
    <w:rsid w:val="00F80399"/>
    <w:rsid w:val="00F812C8"/>
    <w:rsid w:val="00F8132D"/>
    <w:rsid w:val="00F818AE"/>
    <w:rsid w:val="00F81B40"/>
    <w:rsid w:val="00F820C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503"/>
    <w:rsid w:val="00FA5A4E"/>
    <w:rsid w:val="00FA5C68"/>
    <w:rsid w:val="00FA64BC"/>
    <w:rsid w:val="00FA7D2C"/>
    <w:rsid w:val="00FB0082"/>
    <w:rsid w:val="00FB0243"/>
    <w:rsid w:val="00FB1527"/>
    <w:rsid w:val="00FB2537"/>
    <w:rsid w:val="00FB26BA"/>
    <w:rsid w:val="00FB33DC"/>
    <w:rsid w:val="00FB34E4"/>
    <w:rsid w:val="00FB35F2"/>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283"/>
    <w:rsid w:val="00FD262C"/>
    <w:rsid w:val="00FD2D7B"/>
    <w:rsid w:val="00FD37F6"/>
    <w:rsid w:val="00FD4589"/>
    <w:rsid w:val="00FD45E9"/>
    <w:rsid w:val="00FD473E"/>
    <w:rsid w:val="00FD55B7"/>
    <w:rsid w:val="00FD5928"/>
    <w:rsid w:val="00FD6BA6"/>
    <w:rsid w:val="00FD73EF"/>
    <w:rsid w:val="00FD7DF9"/>
    <w:rsid w:val="00FD7FC9"/>
    <w:rsid w:val="00FE0564"/>
    <w:rsid w:val="00FE0A29"/>
    <w:rsid w:val="00FE0B51"/>
    <w:rsid w:val="00FE0B78"/>
    <w:rsid w:val="00FE0C51"/>
    <w:rsid w:val="00FE0ED4"/>
    <w:rsid w:val="00FE1616"/>
    <w:rsid w:val="00FE1A80"/>
    <w:rsid w:val="00FE1EAB"/>
    <w:rsid w:val="00FE23ED"/>
    <w:rsid w:val="00FE3465"/>
    <w:rsid w:val="00FE3EF1"/>
    <w:rsid w:val="00FE4CC3"/>
    <w:rsid w:val="00FE5F85"/>
    <w:rsid w:val="00FE67CF"/>
    <w:rsid w:val="00FE6D20"/>
    <w:rsid w:val="00FE6FB9"/>
    <w:rsid w:val="00FE7316"/>
    <w:rsid w:val="00FE7549"/>
    <w:rsid w:val="00FE7BCC"/>
    <w:rsid w:val="00FE7CA0"/>
    <w:rsid w:val="00FF0C29"/>
    <w:rsid w:val="00FF0E67"/>
    <w:rsid w:val="00FF126D"/>
    <w:rsid w:val="00FF21A0"/>
    <w:rsid w:val="00FF2310"/>
    <w:rsid w:val="00FF2E73"/>
    <w:rsid w:val="00FF2F07"/>
    <w:rsid w:val="00FF3D20"/>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EF2F9"/>
  <w15:docId w15:val="{41F37B38-863E-4EF8-A50C-FE9323BC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EC5B46"/>
    <w:rPr>
      <w:rFonts w:ascii="Calibri" w:eastAsia="DengXian" w:hAnsi="Calibri"/>
      <w:sz w:val="22"/>
      <w:szCs w:val="22"/>
      <w:lang w:val="en-GB"/>
    </w:rPr>
  </w:style>
  <w:style w:type="paragraph" w:customStyle="1" w:styleId="3GPPText">
    <w:name w:val="3GPP Text"/>
    <w:basedOn w:val="Normal"/>
    <w:link w:val="3GPPTextChar"/>
    <w:qFormat/>
    <w:rsid w:val="00256F6C"/>
    <w:pPr>
      <w:overflowPunct w:val="0"/>
      <w:snapToGrid/>
      <w:spacing w:before="120"/>
      <w:textAlignment w:val="baseline"/>
    </w:pPr>
    <w:rPr>
      <w:szCs w:val="20"/>
    </w:rPr>
  </w:style>
  <w:style w:type="character" w:customStyle="1" w:styleId="3GPPTextChar">
    <w:name w:val="3GPP Text Char"/>
    <w:link w:val="3GPPText"/>
    <w:rsid w:val="00256F6C"/>
    <w:rPr>
      <w:sz w:val="22"/>
    </w:rPr>
  </w:style>
  <w:style w:type="paragraph" w:customStyle="1" w:styleId="LGTdoc">
    <w:name w:val="LGTdoc_본문"/>
    <w:basedOn w:val="Normal"/>
    <w:link w:val="LGTdocChar"/>
    <w:rsid w:val="007C3644"/>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rsid w:val="007C3644"/>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AE0AC-93C2-4837-B5A2-76EA2364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7412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2007-06-18T22:08:00Z</cp:lastPrinted>
  <dcterms:created xsi:type="dcterms:W3CDTF">2019-04-08T05:32:00Z</dcterms:created>
  <dcterms:modified xsi:type="dcterms:W3CDTF">2019-04-08T05:32:00Z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(3)77i5YlWCgFvLO2uvIfDHIo0SRLHbWZsiWjZ6LVqEkG2JSPivASGUhlVM75xcnHqI+F2CbVHe
Heusvbhl5dnsXeGbDFBXdL2W+klAQrHCEZz2/wg/L4z565Pqz8SJKAs5ID/ZzcqGaAm+dWtB
Q0NVMXTXbtUlOPmkiF9luTCqNcbCHVGgpkwixtNY/KF2HLIo5jaCVM55N0+zQ2aRxCmYtMKf
hWIi3xhc4L4rBuhJOm</vt:lpwstr>
  </property>
  <property fmtid="{D5CDD505-2E9C-101B-9397-08002B2CF9AE}" pid="13" name="_2015_ms_pID_725343_00">
    <vt:lpwstr>_2015_ms_pID_725343</vt:lpwstr>
  </property>
  <property fmtid="{D5CDD505-2E9C-101B-9397-08002B2CF9AE}" pid="14" name="_2015_ms_pID_7253431">
    <vt:lpwstr>IrNayVZ8KLXBKyaVlbraMuBEcGDFF4qSHM3P33QYXGqagX0Us3csA8
8VFpz9277hOI1RAZo6BMOCtfXbzfyAEhtJMWKsV9autHNbRBgTsyN8rd1bs1Iuj1q9qjxhO4
ZlbjWLOmXwBVfW4qbkGyUdlW8XzQ+9U33IZ1PuN1EZfjjsx+bdk/1RqNajolxdsXz82Kp6E6
4XPRt7a1Guk8Owdr/ovxTgSSGfvSwZB5jHCR</vt:lpwstr>
  </property>
  <property fmtid="{D5CDD505-2E9C-101B-9397-08002B2CF9AE}" pid="15" name="_2015_ms_pID_7253431_00">
    <vt:lpwstr>_2015_ms_pID_7253431</vt:lpwstr>
  </property>
  <property fmtid="{D5CDD505-2E9C-101B-9397-08002B2CF9AE}" pid="16" name="_2015_ms_pID_7253432">
    <vt:lpwstr>Q8k91lxVPH1BjwIzSDEUm/CCL7DLBLRXc0PR
W4GBf2lkMP/8CdlfO7EVmF+gTOS06w==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1554654671</vt:lpwstr>
  </property>
</Properties>
</file>