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1AA10D" w14:textId="38D2DF6C" w:rsidR="004607C3" w:rsidRPr="00A2299C" w:rsidRDefault="004607C3" w:rsidP="00E0498C">
      <w:pPr>
        <w:pStyle w:val="Header"/>
        <w:tabs>
          <w:tab w:val="clear" w:pos="8306"/>
          <w:tab w:val="right" w:pos="7088"/>
          <w:tab w:val="right" w:pos="9781"/>
        </w:tabs>
        <w:jc w:val="both"/>
        <w:rPr>
          <w:rFonts w:ascii="Arial" w:hAnsi="Arial" w:cs="Arial"/>
          <w:b/>
          <w:bCs/>
          <w:sz w:val="24"/>
        </w:rPr>
      </w:pPr>
      <w:r w:rsidRPr="00A2299C">
        <w:rPr>
          <w:rFonts w:ascii="Arial" w:hAnsi="Arial" w:cs="Arial"/>
          <w:b/>
          <w:bCs/>
          <w:sz w:val="24"/>
        </w:rPr>
        <w:t>3GPP TSG-</w:t>
      </w:r>
      <w:r w:rsidR="007E3CA1" w:rsidRPr="00A2299C">
        <w:rPr>
          <w:rFonts w:ascii="Arial" w:hAnsi="Arial" w:cs="Arial"/>
          <w:b/>
          <w:bCs/>
          <w:sz w:val="24"/>
        </w:rPr>
        <w:t>RAN WG1</w:t>
      </w:r>
      <w:r w:rsidRPr="00A2299C">
        <w:rPr>
          <w:rFonts w:ascii="Arial" w:hAnsi="Arial" w:cs="Arial"/>
          <w:b/>
          <w:bCs/>
          <w:sz w:val="24"/>
        </w:rPr>
        <w:t xml:space="preserve"> Meeting #</w:t>
      </w:r>
      <w:r w:rsidR="00ED218B">
        <w:rPr>
          <w:rFonts w:ascii="Arial" w:hAnsi="Arial" w:cs="Arial"/>
          <w:b/>
          <w:bCs/>
          <w:sz w:val="24"/>
        </w:rPr>
        <w:t>9</w:t>
      </w:r>
      <w:r w:rsidR="002B4189">
        <w:rPr>
          <w:rFonts w:ascii="Arial" w:hAnsi="Arial" w:cs="Arial"/>
          <w:b/>
          <w:bCs/>
          <w:sz w:val="24"/>
        </w:rPr>
        <w:t>6</w:t>
      </w:r>
      <w:r w:rsidR="008C1CCF">
        <w:rPr>
          <w:rFonts w:ascii="Arial" w:hAnsi="Arial" w:cs="Arial"/>
          <w:b/>
          <w:bCs/>
          <w:sz w:val="24"/>
        </w:rPr>
        <w:t>bis</w:t>
      </w:r>
      <w:r w:rsidRPr="00A2299C">
        <w:rPr>
          <w:rFonts w:ascii="Arial" w:hAnsi="Arial" w:cs="Arial"/>
          <w:b/>
          <w:bCs/>
          <w:sz w:val="24"/>
        </w:rPr>
        <w:tab/>
      </w:r>
      <w:r w:rsidR="00ED218B">
        <w:rPr>
          <w:rFonts w:ascii="Arial" w:hAnsi="Arial" w:cs="Arial"/>
          <w:b/>
          <w:bCs/>
          <w:sz w:val="24"/>
        </w:rPr>
        <w:tab/>
      </w:r>
      <w:r w:rsidR="004D6A99" w:rsidRPr="004D6A99">
        <w:rPr>
          <w:rFonts w:ascii="Arial" w:hAnsi="Arial" w:cs="Arial"/>
          <w:b/>
          <w:bCs/>
          <w:sz w:val="24"/>
        </w:rPr>
        <w:t>R1-</w:t>
      </w:r>
      <w:r w:rsidR="0013672F" w:rsidRPr="004D6A99">
        <w:rPr>
          <w:rFonts w:ascii="Arial" w:hAnsi="Arial" w:cs="Arial"/>
          <w:b/>
          <w:bCs/>
          <w:sz w:val="24"/>
        </w:rPr>
        <w:t>19</w:t>
      </w:r>
      <w:r w:rsidR="0013672F">
        <w:rPr>
          <w:rFonts w:ascii="Arial" w:hAnsi="Arial" w:cs="Arial"/>
          <w:b/>
          <w:bCs/>
          <w:sz w:val="24"/>
        </w:rPr>
        <w:t>05449</w:t>
      </w:r>
      <w:r w:rsidR="0013672F" w:rsidRPr="00A2299C">
        <w:rPr>
          <w:b/>
          <w:bCs/>
          <w:sz w:val="28"/>
          <w:szCs w:val="24"/>
        </w:rPr>
        <w:t xml:space="preserve">  </w:t>
      </w:r>
    </w:p>
    <w:p w14:paraId="56A15566" w14:textId="12F0D063" w:rsidR="004607C3" w:rsidRPr="00A2299C" w:rsidRDefault="008C1CCF" w:rsidP="00F6026A">
      <w:pPr>
        <w:pStyle w:val="Header"/>
        <w:tabs>
          <w:tab w:val="clear" w:pos="8306"/>
          <w:tab w:val="right" w:pos="9639"/>
        </w:tabs>
        <w:jc w:val="both"/>
        <w:rPr>
          <w:rFonts w:ascii="Arial" w:hAnsi="Arial" w:cs="Arial"/>
          <w:b/>
          <w:bCs/>
          <w:sz w:val="24"/>
        </w:rPr>
      </w:pPr>
      <w:r>
        <w:rPr>
          <w:rFonts w:ascii="Arial" w:hAnsi="Arial" w:cs="Arial"/>
          <w:b/>
          <w:bCs/>
          <w:sz w:val="24"/>
        </w:rPr>
        <w:t>Xi’an</w:t>
      </w:r>
      <w:r w:rsidRPr="00C00997">
        <w:rPr>
          <w:rFonts w:ascii="Arial" w:hAnsi="Arial" w:cs="Arial"/>
          <w:b/>
          <w:bCs/>
          <w:sz w:val="24"/>
        </w:rPr>
        <w:t xml:space="preserve">, </w:t>
      </w:r>
      <w:r>
        <w:rPr>
          <w:rFonts w:ascii="Arial" w:hAnsi="Arial" w:cs="Arial"/>
          <w:b/>
          <w:bCs/>
          <w:sz w:val="24"/>
        </w:rPr>
        <w:t>China</w:t>
      </w:r>
      <w:r w:rsidRPr="00C00997">
        <w:rPr>
          <w:rFonts w:ascii="Arial" w:hAnsi="Arial" w:cs="Arial"/>
          <w:b/>
          <w:bCs/>
          <w:sz w:val="24"/>
        </w:rPr>
        <w:t xml:space="preserve">, </w:t>
      </w:r>
      <w:r>
        <w:rPr>
          <w:rFonts w:ascii="Arial" w:hAnsi="Arial" w:cs="Arial"/>
          <w:b/>
          <w:bCs/>
          <w:sz w:val="24"/>
        </w:rPr>
        <w:t>8th</w:t>
      </w:r>
      <w:r w:rsidRPr="00C00997">
        <w:rPr>
          <w:rFonts w:ascii="Arial" w:hAnsi="Arial" w:cs="Arial"/>
          <w:b/>
          <w:bCs/>
          <w:sz w:val="24"/>
        </w:rPr>
        <w:t xml:space="preserve"> – </w:t>
      </w:r>
      <w:r>
        <w:rPr>
          <w:rFonts w:ascii="Arial" w:hAnsi="Arial" w:cs="Arial"/>
          <w:b/>
          <w:bCs/>
          <w:sz w:val="24"/>
        </w:rPr>
        <w:t>12th</w:t>
      </w:r>
      <w:r w:rsidRPr="00C00997">
        <w:rPr>
          <w:rFonts w:ascii="Arial" w:hAnsi="Arial" w:cs="Arial"/>
          <w:b/>
          <w:bCs/>
          <w:sz w:val="24"/>
        </w:rPr>
        <w:t xml:space="preserve"> </w:t>
      </w:r>
      <w:r>
        <w:rPr>
          <w:rFonts w:ascii="Arial" w:hAnsi="Arial" w:cs="Arial"/>
          <w:b/>
          <w:bCs/>
          <w:sz w:val="24"/>
        </w:rPr>
        <w:t>April</w:t>
      </w:r>
      <w:r w:rsidRPr="00C00997">
        <w:rPr>
          <w:rFonts w:ascii="Arial" w:hAnsi="Arial" w:cs="Arial"/>
          <w:b/>
          <w:bCs/>
          <w:sz w:val="24"/>
        </w:rPr>
        <w:t>, 2019</w:t>
      </w:r>
      <w:r>
        <w:rPr>
          <w:rFonts w:ascii="Arial" w:hAnsi="Arial" w:cs="Arial"/>
          <w:b/>
          <w:bCs/>
          <w:sz w:val="24"/>
        </w:rPr>
        <w:tab/>
      </w:r>
      <w:r w:rsidR="0005577C">
        <w:rPr>
          <w:rFonts w:ascii="Arial" w:hAnsi="Arial" w:cs="Arial"/>
          <w:b/>
          <w:bCs/>
          <w:sz w:val="24"/>
        </w:rPr>
        <w:tab/>
      </w:r>
      <w:bookmarkStart w:id="0" w:name="_GoBack"/>
      <w:bookmarkEnd w:id="0"/>
    </w:p>
    <w:p w14:paraId="0656168E" w14:textId="77777777" w:rsidR="004607C3" w:rsidRPr="00A2299C" w:rsidRDefault="004607C3" w:rsidP="00A23578">
      <w:pPr>
        <w:jc w:val="both"/>
        <w:rPr>
          <w:rFonts w:ascii="Arial" w:hAnsi="Arial" w:cs="Arial"/>
          <w:sz w:val="22"/>
        </w:rPr>
      </w:pPr>
    </w:p>
    <w:p w14:paraId="2FABF9AA" w14:textId="36963740" w:rsidR="004607C3" w:rsidRPr="00A2299C" w:rsidRDefault="005D20F1" w:rsidP="0069390B">
      <w:pPr>
        <w:spacing w:after="60"/>
        <w:ind w:left="1985" w:hanging="1985"/>
        <w:jc w:val="both"/>
        <w:rPr>
          <w:rFonts w:ascii="Arial" w:hAnsi="Arial" w:cs="Arial"/>
          <w:b/>
          <w:sz w:val="22"/>
        </w:rPr>
      </w:pPr>
      <w:r w:rsidRPr="00A2299C">
        <w:rPr>
          <w:rFonts w:ascii="Arial" w:hAnsi="Arial" w:cs="Arial"/>
          <w:b/>
          <w:sz w:val="22"/>
        </w:rPr>
        <w:t>Agenda item</w:t>
      </w:r>
      <w:r w:rsidR="004607C3" w:rsidRPr="00A2299C">
        <w:rPr>
          <w:rFonts w:ascii="Arial" w:hAnsi="Arial" w:cs="Arial"/>
          <w:b/>
          <w:sz w:val="22"/>
        </w:rPr>
        <w:t>:</w:t>
      </w:r>
      <w:r w:rsidR="004607C3" w:rsidRPr="00A2299C">
        <w:rPr>
          <w:rFonts w:ascii="Arial" w:hAnsi="Arial" w:cs="Arial"/>
          <w:b/>
          <w:sz w:val="22"/>
        </w:rPr>
        <w:tab/>
      </w:r>
      <w:r w:rsidR="004E2930">
        <w:rPr>
          <w:rFonts w:ascii="Arial" w:hAnsi="Arial" w:cs="Arial"/>
          <w:b/>
          <w:sz w:val="22"/>
        </w:rPr>
        <w:t>7.2.6.</w:t>
      </w:r>
      <w:r w:rsidR="00A237E1">
        <w:rPr>
          <w:rFonts w:ascii="Arial" w:hAnsi="Arial" w:cs="Arial"/>
          <w:b/>
          <w:sz w:val="22"/>
        </w:rPr>
        <w:t>7</w:t>
      </w:r>
      <w:r w:rsidR="00ED218B">
        <w:rPr>
          <w:rFonts w:ascii="Arial" w:hAnsi="Arial" w:cs="Arial"/>
          <w:b/>
          <w:sz w:val="22"/>
        </w:rPr>
        <w:t xml:space="preserve"> </w:t>
      </w:r>
    </w:p>
    <w:p w14:paraId="7395AB72" w14:textId="1037F238" w:rsidR="005D20F1" w:rsidRPr="00A2299C" w:rsidRDefault="005D20F1" w:rsidP="008911D1">
      <w:pPr>
        <w:spacing w:after="60"/>
        <w:ind w:left="1985" w:hanging="1985"/>
        <w:jc w:val="both"/>
        <w:rPr>
          <w:rFonts w:ascii="Arial" w:hAnsi="Arial" w:cs="Arial"/>
          <w:b/>
          <w:sz w:val="22"/>
        </w:rPr>
      </w:pPr>
      <w:r w:rsidRPr="00A2299C">
        <w:rPr>
          <w:rFonts w:ascii="Arial" w:hAnsi="Arial" w:cs="Arial"/>
          <w:b/>
          <w:sz w:val="22"/>
        </w:rPr>
        <w:t>Title:</w:t>
      </w:r>
      <w:r w:rsidRPr="00A2299C">
        <w:rPr>
          <w:rFonts w:ascii="Arial" w:hAnsi="Arial" w:cs="Arial"/>
          <w:b/>
          <w:sz w:val="22"/>
        </w:rPr>
        <w:tab/>
      </w:r>
      <w:r w:rsidR="00957C45">
        <w:rPr>
          <w:rFonts w:ascii="Arial" w:hAnsi="Arial" w:cs="Arial"/>
          <w:b/>
          <w:sz w:val="22"/>
        </w:rPr>
        <w:t xml:space="preserve">On </w:t>
      </w:r>
      <w:r w:rsidR="004E2930">
        <w:rPr>
          <w:rFonts w:ascii="Arial" w:hAnsi="Arial" w:cs="Arial"/>
          <w:b/>
          <w:sz w:val="22"/>
        </w:rPr>
        <w:t xml:space="preserve">Intra-UE prioritization </w:t>
      </w:r>
    </w:p>
    <w:p w14:paraId="4FDF3990" w14:textId="5847FBBE" w:rsidR="004607C3" w:rsidRPr="00A2299C" w:rsidRDefault="004607C3" w:rsidP="00A23578">
      <w:pPr>
        <w:spacing w:after="60"/>
        <w:ind w:left="1985" w:hanging="1985"/>
        <w:jc w:val="both"/>
        <w:rPr>
          <w:rFonts w:ascii="Arial" w:hAnsi="Arial" w:cs="Arial"/>
          <w:b/>
          <w:sz w:val="22"/>
        </w:rPr>
      </w:pPr>
      <w:r w:rsidRPr="00A2299C">
        <w:rPr>
          <w:rFonts w:ascii="Arial" w:hAnsi="Arial" w:cs="Arial"/>
          <w:b/>
          <w:sz w:val="22"/>
        </w:rPr>
        <w:t>Source:</w:t>
      </w:r>
      <w:r w:rsidRPr="00A2299C">
        <w:rPr>
          <w:rFonts w:ascii="Arial" w:hAnsi="Arial" w:cs="Arial"/>
          <w:b/>
          <w:sz w:val="22"/>
        </w:rPr>
        <w:tab/>
      </w:r>
      <w:r w:rsidR="00EF1127" w:rsidRPr="00A2299C">
        <w:rPr>
          <w:rFonts w:ascii="Arial" w:hAnsi="Arial" w:cs="Arial"/>
          <w:b/>
          <w:sz w:val="22"/>
        </w:rPr>
        <w:t>Convida Wireless</w:t>
      </w:r>
    </w:p>
    <w:p w14:paraId="41B01A9C" w14:textId="7657E2A8" w:rsidR="004607C3" w:rsidRPr="00A2299C" w:rsidRDefault="005D20F1" w:rsidP="00A23578">
      <w:pPr>
        <w:spacing w:after="60"/>
        <w:ind w:left="1985" w:hanging="1985"/>
        <w:jc w:val="both"/>
        <w:rPr>
          <w:rFonts w:ascii="Arial" w:hAnsi="Arial" w:cs="Arial"/>
          <w:b/>
          <w:sz w:val="22"/>
        </w:rPr>
      </w:pPr>
      <w:r w:rsidRPr="00A2299C">
        <w:rPr>
          <w:rFonts w:ascii="Arial" w:hAnsi="Arial" w:cs="Arial"/>
          <w:b/>
          <w:sz w:val="22"/>
        </w:rPr>
        <w:t>Document for</w:t>
      </w:r>
      <w:r w:rsidR="004607C3" w:rsidRPr="00A2299C">
        <w:rPr>
          <w:rFonts w:ascii="Arial" w:hAnsi="Arial" w:cs="Arial"/>
          <w:b/>
          <w:sz w:val="22"/>
        </w:rPr>
        <w:t>:</w:t>
      </w:r>
      <w:r w:rsidR="004607C3" w:rsidRPr="00A2299C">
        <w:rPr>
          <w:rFonts w:ascii="Arial" w:hAnsi="Arial" w:cs="Arial"/>
          <w:b/>
          <w:sz w:val="22"/>
        </w:rPr>
        <w:tab/>
      </w:r>
      <w:r w:rsidR="00EF1127" w:rsidRPr="00A2299C">
        <w:rPr>
          <w:rFonts w:ascii="Arial" w:hAnsi="Arial" w:cs="Arial"/>
          <w:b/>
          <w:sz w:val="22"/>
        </w:rPr>
        <w:t>Discussion</w:t>
      </w:r>
    </w:p>
    <w:p w14:paraId="1BF9AF96" w14:textId="77777777" w:rsidR="004607C3" w:rsidRDefault="004607C3" w:rsidP="00A23578">
      <w:pPr>
        <w:pBdr>
          <w:bottom w:val="single" w:sz="4" w:space="1" w:color="auto"/>
        </w:pBdr>
        <w:jc w:val="both"/>
        <w:rPr>
          <w:rFonts w:ascii="Arial" w:hAnsi="Arial" w:cs="Arial"/>
        </w:rPr>
      </w:pPr>
    </w:p>
    <w:p w14:paraId="54D1C9F5" w14:textId="77777777" w:rsidR="004607C3" w:rsidRDefault="004607C3" w:rsidP="00A23578">
      <w:pPr>
        <w:jc w:val="both"/>
        <w:rPr>
          <w:rFonts w:ascii="Arial" w:hAnsi="Arial" w:cs="Arial"/>
        </w:rPr>
      </w:pPr>
    </w:p>
    <w:p w14:paraId="0F3DAC40" w14:textId="7656C0F5" w:rsidR="004607C3" w:rsidRPr="000D37D3" w:rsidRDefault="005D20F1" w:rsidP="008873A5">
      <w:pPr>
        <w:pStyle w:val="Heading1"/>
      </w:pPr>
      <w:r w:rsidRPr="000D37D3">
        <w:t>Introduction</w:t>
      </w:r>
    </w:p>
    <w:p w14:paraId="3B58CF76" w14:textId="498F2FE9" w:rsidR="00485C27" w:rsidRDefault="00EF1127" w:rsidP="00073F85">
      <w:pPr>
        <w:spacing w:before="120" w:after="120"/>
        <w:jc w:val="both"/>
        <w:rPr>
          <w:sz w:val="22"/>
          <w:szCs w:val="22"/>
          <w:lang w:eastAsia="ko-KR"/>
        </w:rPr>
      </w:pPr>
      <w:r w:rsidRPr="00A2299C">
        <w:rPr>
          <w:rFonts w:eastAsia="Batang"/>
          <w:sz w:val="22"/>
          <w:szCs w:val="22"/>
          <w:lang w:eastAsia="ko-KR"/>
        </w:rPr>
        <w:t>T</w:t>
      </w:r>
      <w:r w:rsidR="001A5BE4" w:rsidRPr="00A2299C">
        <w:rPr>
          <w:rFonts w:eastAsia="Batang"/>
          <w:sz w:val="22"/>
          <w:szCs w:val="22"/>
          <w:lang w:val="en-US" w:eastAsia="ko-KR"/>
        </w:rPr>
        <w:t xml:space="preserve">he following agreements </w:t>
      </w:r>
      <w:r w:rsidR="001A5BE4" w:rsidRPr="00A2299C">
        <w:rPr>
          <w:sz w:val="22"/>
          <w:szCs w:val="22"/>
          <w:lang w:eastAsia="ko-KR"/>
        </w:rPr>
        <w:t xml:space="preserve">were made </w:t>
      </w:r>
      <w:r w:rsidR="008127C1" w:rsidRPr="00A2299C">
        <w:rPr>
          <w:sz w:val="22"/>
          <w:szCs w:val="22"/>
          <w:lang w:eastAsia="ko-KR"/>
        </w:rPr>
        <w:t xml:space="preserve">on </w:t>
      </w:r>
      <w:r w:rsidR="00D011A3">
        <w:rPr>
          <w:sz w:val="22"/>
          <w:szCs w:val="22"/>
          <w:lang w:eastAsia="ko-KR"/>
        </w:rPr>
        <w:t xml:space="preserve">HARQ ACK transmission </w:t>
      </w:r>
      <w:r w:rsidR="001A5BE4" w:rsidRPr="00A2299C">
        <w:rPr>
          <w:sz w:val="22"/>
          <w:szCs w:val="22"/>
          <w:lang w:eastAsia="ko-KR"/>
        </w:rPr>
        <w:t xml:space="preserve">in the </w:t>
      </w:r>
      <w:r w:rsidR="00485C27" w:rsidRPr="00A2299C">
        <w:rPr>
          <w:rFonts w:eastAsia="Batang"/>
          <w:sz w:val="22"/>
          <w:szCs w:val="22"/>
          <w:lang w:val="en-US" w:eastAsia="ko-KR"/>
        </w:rPr>
        <w:t>RAN1</w:t>
      </w:r>
      <w:r w:rsidR="00485C27" w:rsidRPr="00A2299C">
        <w:rPr>
          <w:sz w:val="22"/>
          <w:szCs w:val="22"/>
        </w:rPr>
        <w:t xml:space="preserve"> </w:t>
      </w:r>
      <w:r w:rsidR="00D011A3">
        <w:rPr>
          <w:rFonts w:eastAsia="Batang"/>
          <w:sz w:val="22"/>
          <w:szCs w:val="22"/>
          <w:lang w:val="en-US" w:eastAsia="ko-KR"/>
        </w:rPr>
        <w:t>Ad</w:t>
      </w:r>
      <w:r w:rsidR="00D37558">
        <w:rPr>
          <w:rFonts w:eastAsia="Batang"/>
          <w:sz w:val="22"/>
          <w:szCs w:val="22"/>
          <w:lang w:val="en-US" w:eastAsia="ko-KR"/>
        </w:rPr>
        <w:t xml:space="preserve"> </w:t>
      </w:r>
      <w:r w:rsidR="00D011A3">
        <w:rPr>
          <w:rFonts w:eastAsia="Batang"/>
          <w:sz w:val="22"/>
          <w:szCs w:val="22"/>
          <w:lang w:val="en-US" w:eastAsia="ko-KR"/>
        </w:rPr>
        <w:t>Hoc 19</w:t>
      </w:r>
      <w:r w:rsidR="004B3B97">
        <w:rPr>
          <w:rFonts w:eastAsia="Batang"/>
          <w:sz w:val="22"/>
          <w:szCs w:val="22"/>
          <w:lang w:val="en-US" w:eastAsia="ko-KR"/>
        </w:rPr>
        <w:t>01</w:t>
      </w:r>
      <w:r w:rsidR="00AE1547" w:rsidRPr="00A2299C">
        <w:rPr>
          <w:rFonts w:eastAsia="Batang"/>
          <w:sz w:val="22"/>
          <w:szCs w:val="22"/>
          <w:lang w:val="en-US" w:eastAsia="ko-KR"/>
        </w:rPr>
        <w:t xml:space="preserve"> </w:t>
      </w:r>
      <w:r w:rsidR="008127C1" w:rsidRPr="00A2299C">
        <w:rPr>
          <w:rFonts w:eastAsia="Batang"/>
          <w:sz w:val="22"/>
          <w:szCs w:val="22"/>
          <w:lang w:val="en-US" w:eastAsia="ko-KR"/>
        </w:rPr>
        <w:t>meeting</w:t>
      </w:r>
      <w:r w:rsidR="00940ED3">
        <w:rPr>
          <w:rFonts w:eastAsia="Batang"/>
          <w:sz w:val="22"/>
          <w:szCs w:val="22"/>
          <w:lang w:val="en-US" w:eastAsia="ko-KR"/>
        </w:rPr>
        <w:t xml:space="preserve"> </w:t>
      </w:r>
      <w:r w:rsidR="00940ED3">
        <w:rPr>
          <w:rFonts w:eastAsia="Batang"/>
          <w:sz w:val="22"/>
          <w:szCs w:val="22"/>
          <w:lang w:val="en-US" w:eastAsia="ko-KR"/>
        </w:rPr>
        <w:fldChar w:fldCharType="begin"/>
      </w:r>
      <w:r w:rsidR="00940ED3">
        <w:rPr>
          <w:rFonts w:eastAsia="Batang"/>
          <w:sz w:val="22"/>
          <w:szCs w:val="22"/>
          <w:lang w:val="en-US" w:eastAsia="ko-KR"/>
        </w:rPr>
        <w:instrText xml:space="preserve"> REF _Ref494714909 \r \h </w:instrText>
      </w:r>
      <w:r w:rsidR="00940ED3">
        <w:rPr>
          <w:rFonts w:eastAsia="Batang"/>
          <w:sz w:val="22"/>
          <w:szCs w:val="22"/>
          <w:lang w:val="en-US" w:eastAsia="ko-KR"/>
        </w:rPr>
      </w:r>
      <w:r w:rsidR="00940ED3">
        <w:rPr>
          <w:rFonts w:eastAsia="Batang"/>
          <w:sz w:val="22"/>
          <w:szCs w:val="22"/>
          <w:lang w:val="en-US" w:eastAsia="ko-KR"/>
        </w:rPr>
        <w:fldChar w:fldCharType="separate"/>
      </w:r>
      <w:r w:rsidR="00940ED3">
        <w:rPr>
          <w:rFonts w:eastAsia="Batang"/>
          <w:sz w:val="22"/>
          <w:szCs w:val="22"/>
          <w:lang w:val="en-US" w:eastAsia="ko-KR"/>
        </w:rPr>
        <w:t>[1]</w:t>
      </w:r>
      <w:r w:rsidR="00940ED3">
        <w:rPr>
          <w:rFonts w:eastAsia="Batang"/>
          <w:sz w:val="22"/>
          <w:szCs w:val="22"/>
          <w:lang w:val="en-US" w:eastAsia="ko-KR"/>
        </w:rPr>
        <w:fldChar w:fldCharType="end"/>
      </w:r>
      <w:r w:rsidR="00485C27" w:rsidRPr="00A2299C">
        <w:rPr>
          <w:sz w:val="22"/>
          <w:szCs w:val="22"/>
          <w:lang w:eastAsia="ko-KR"/>
        </w:rPr>
        <w:t>:</w:t>
      </w:r>
    </w:p>
    <w:p w14:paraId="44485FA3" w14:textId="409DB8B9" w:rsidR="00D011A3" w:rsidRPr="00D011A3" w:rsidRDefault="00D011A3" w:rsidP="00073F85">
      <w:pPr>
        <w:spacing w:before="120" w:after="120"/>
        <w:jc w:val="both"/>
        <w:rPr>
          <w:rFonts w:eastAsia="Batang"/>
          <w:b/>
          <w:i/>
          <w:sz w:val="22"/>
          <w:szCs w:val="22"/>
          <w:lang w:val="en-US" w:eastAsia="ko-KR"/>
        </w:rPr>
      </w:pPr>
      <w:r w:rsidRPr="00D011A3">
        <w:rPr>
          <w:b/>
          <w:i/>
          <w:sz w:val="22"/>
          <w:szCs w:val="22"/>
          <w:lang w:eastAsia="ko-KR"/>
        </w:rPr>
        <w:t>Agreements:</w:t>
      </w:r>
    </w:p>
    <w:p w14:paraId="2C935A05" w14:textId="049DC8FD" w:rsidR="00D011A3" w:rsidRPr="00D011A3" w:rsidRDefault="00D011A3" w:rsidP="00D011A3">
      <w:pPr>
        <w:numPr>
          <w:ilvl w:val="0"/>
          <w:numId w:val="18"/>
        </w:numPr>
        <w:rPr>
          <w:rFonts w:eastAsia="SimSun"/>
          <w:i/>
          <w:lang w:eastAsia="zh-CN"/>
        </w:rPr>
      </w:pPr>
      <w:r w:rsidRPr="00D011A3">
        <w:rPr>
          <w:rFonts w:eastAsia="SimSun" w:hint="eastAsia"/>
          <w:i/>
          <w:lang w:eastAsia="zh-CN"/>
        </w:rPr>
        <w:t xml:space="preserve">For a R16 UE, </w:t>
      </w:r>
      <w:r w:rsidRPr="00D011A3">
        <w:rPr>
          <w:rFonts w:eastAsia="SimSun"/>
          <w:i/>
          <w:lang w:eastAsia="zh-CN"/>
        </w:rPr>
        <w:t>at least two</w:t>
      </w:r>
      <w:r w:rsidRPr="00D011A3">
        <w:rPr>
          <w:rFonts w:eastAsia="SimSun" w:hint="eastAsia"/>
          <w:i/>
          <w:lang w:eastAsia="zh-CN"/>
        </w:rPr>
        <w:t xml:space="preserve"> HARQ-ACK codebooks can be simultaneously </w:t>
      </w:r>
      <w:r w:rsidRPr="00D011A3">
        <w:rPr>
          <w:rFonts w:eastAsia="SimSun"/>
          <w:i/>
          <w:lang w:eastAsia="zh-CN"/>
        </w:rPr>
        <w:t>constructed, intended for supporting different service types for a UE</w:t>
      </w:r>
      <w:r w:rsidR="00D37558">
        <w:rPr>
          <w:rFonts w:eastAsia="SimSun"/>
          <w:i/>
          <w:lang w:eastAsia="zh-CN"/>
        </w:rPr>
        <w:t>.</w:t>
      </w:r>
    </w:p>
    <w:p w14:paraId="0FA5E7F4" w14:textId="58F83BB3" w:rsidR="00ED218B" w:rsidRDefault="00ED218B" w:rsidP="00D011A3">
      <w:pPr>
        <w:tabs>
          <w:tab w:val="left" w:pos="720"/>
        </w:tabs>
        <w:rPr>
          <w:rFonts w:eastAsia="Batang"/>
          <w:sz w:val="22"/>
          <w:szCs w:val="22"/>
          <w:lang w:val="en-US" w:eastAsia="ko-KR"/>
        </w:rPr>
      </w:pPr>
    </w:p>
    <w:p w14:paraId="461720A9" w14:textId="7B9D473F" w:rsidR="00D011A3" w:rsidRDefault="00D011A3" w:rsidP="00D011A3">
      <w:pPr>
        <w:tabs>
          <w:tab w:val="left" w:pos="720"/>
        </w:tabs>
        <w:rPr>
          <w:sz w:val="22"/>
          <w:szCs w:val="22"/>
          <w:lang w:eastAsia="ko-KR"/>
        </w:rPr>
      </w:pPr>
      <w:r>
        <w:rPr>
          <w:rFonts w:eastAsia="Batang"/>
          <w:sz w:val="22"/>
          <w:szCs w:val="22"/>
          <w:lang w:val="en-US" w:eastAsia="ko-KR"/>
        </w:rPr>
        <w:t xml:space="preserve">The </w:t>
      </w:r>
      <w:r w:rsidRPr="00A2299C">
        <w:rPr>
          <w:rFonts w:eastAsia="Batang"/>
          <w:sz w:val="22"/>
          <w:szCs w:val="22"/>
          <w:lang w:val="en-US" w:eastAsia="ko-KR"/>
        </w:rPr>
        <w:t xml:space="preserve">following agreements </w:t>
      </w:r>
      <w:r w:rsidRPr="00A2299C">
        <w:rPr>
          <w:sz w:val="22"/>
          <w:szCs w:val="22"/>
          <w:lang w:eastAsia="ko-KR"/>
        </w:rPr>
        <w:t>were made on</w:t>
      </w:r>
      <w:r>
        <w:rPr>
          <w:sz w:val="22"/>
          <w:szCs w:val="22"/>
          <w:lang w:eastAsia="ko-KR"/>
        </w:rPr>
        <w:t xml:space="preserve"> PUCCH transmission for URLLC in the RAN1 #95 meeting </w:t>
      </w:r>
      <w:r>
        <w:rPr>
          <w:sz w:val="22"/>
          <w:szCs w:val="22"/>
          <w:lang w:eastAsia="ko-KR"/>
        </w:rPr>
        <w:fldChar w:fldCharType="begin"/>
      </w:r>
      <w:r>
        <w:rPr>
          <w:sz w:val="22"/>
          <w:szCs w:val="22"/>
          <w:lang w:eastAsia="ko-KR"/>
        </w:rPr>
        <w:instrText xml:space="preserve"> REF _Ref957942 \r \h </w:instrText>
      </w:r>
      <w:r>
        <w:rPr>
          <w:sz w:val="22"/>
          <w:szCs w:val="22"/>
          <w:lang w:eastAsia="ko-KR"/>
        </w:rPr>
      </w:r>
      <w:r>
        <w:rPr>
          <w:sz w:val="22"/>
          <w:szCs w:val="22"/>
          <w:lang w:eastAsia="ko-KR"/>
        </w:rPr>
        <w:fldChar w:fldCharType="separate"/>
      </w:r>
      <w:r>
        <w:rPr>
          <w:sz w:val="22"/>
          <w:szCs w:val="22"/>
          <w:lang w:eastAsia="ko-KR"/>
        </w:rPr>
        <w:t>[2]</w:t>
      </w:r>
      <w:r>
        <w:rPr>
          <w:sz w:val="22"/>
          <w:szCs w:val="22"/>
          <w:lang w:eastAsia="ko-KR"/>
        </w:rPr>
        <w:fldChar w:fldCharType="end"/>
      </w:r>
      <w:r>
        <w:rPr>
          <w:sz w:val="22"/>
          <w:szCs w:val="22"/>
          <w:lang w:eastAsia="ko-KR"/>
        </w:rPr>
        <w:t>.</w:t>
      </w:r>
    </w:p>
    <w:p w14:paraId="5BC332CC" w14:textId="1E1AD36B" w:rsidR="00D011A3" w:rsidRPr="00D011A3" w:rsidRDefault="00D011A3" w:rsidP="00D011A3">
      <w:pPr>
        <w:spacing w:before="120" w:after="120"/>
        <w:jc w:val="both"/>
        <w:rPr>
          <w:rFonts w:eastAsia="Batang"/>
          <w:b/>
          <w:i/>
          <w:sz w:val="22"/>
          <w:szCs w:val="22"/>
          <w:lang w:val="en-US" w:eastAsia="ko-KR"/>
        </w:rPr>
      </w:pPr>
      <w:r w:rsidRPr="00D011A3">
        <w:rPr>
          <w:b/>
          <w:i/>
          <w:sz w:val="22"/>
          <w:szCs w:val="22"/>
          <w:lang w:eastAsia="ko-KR"/>
        </w:rPr>
        <w:t>Agreements:</w:t>
      </w:r>
    </w:p>
    <w:p w14:paraId="6C19276E" w14:textId="3CA0EC80" w:rsidR="00D011A3" w:rsidRPr="004E6528" w:rsidRDefault="00D011A3" w:rsidP="004E6528">
      <w:pPr>
        <w:tabs>
          <w:tab w:val="left" w:pos="720"/>
        </w:tabs>
        <w:ind w:left="720" w:hanging="360"/>
        <w:rPr>
          <w:rFonts w:eastAsia="Batang"/>
          <w:i/>
          <w:sz w:val="22"/>
          <w:szCs w:val="22"/>
          <w:lang w:val="en-US" w:eastAsia="ko-KR"/>
        </w:rPr>
      </w:pPr>
      <w:r w:rsidRPr="00D011A3">
        <w:rPr>
          <w:rFonts w:eastAsia="Batang"/>
          <w:sz w:val="22"/>
          <w:szCs w:val="22"/>
          <w:lang w:val="en-US" w:eastAsia="ko-KR"/>
        </w:rPr>
        <w:t>•</w:t>
      </w:r>
      <w:r w:rsidRPr="00D011A3">
        <w:rPr>
          <w:rFonts w:eastAsia="Batang"/>
          <w:sz w:val="22"/>
          <w:szCs w:val="22"/>
          <w:lang w:val="en-US" w:eastAsia="ko-KR"/>
        </w:rPr>
        <w:tab/>
      </w:r>
      <w:r w:rsidRPr="004E6528">
        <w:rPr>
          <w:rFonts w:eastAsia="Batang"/>
          <w:i/>
          <w:sz w:val="22"/>
          <w:szCs w:val="22"/>
          <w:lang w:val="en-US" w:eastAsia="ko-KR"/>
        </w:rPr>
        <w:t>Multiple PUCCHs for HARQ-ACK within a slot should be supported in R16</w:t>
      </w:r>
      <w:r w:rsidR="00D37558" w:rsidRPr="004E6528">
        <w:rPr>
          <w:rFonts w:eastAsia="Batang"/>
          <w:i/>
          <w:sz w:val="22"/>
          <w:szCs w:val="22"/>
          <w:lang w:val="en-US" w:eastAsia="ko-KR"/>
        </w:rPr>
        <w:t>.</w:t>
      </w:r>
    </w:p>
    <w:p w14:paraId="63A32CCF" w14:textId="77777777" w:rsidR="006E4D85" w:rsidRDefault="006E4D85" w:rsidP="00D011A3">
      <w:pPr>
        <w:tabs>
          <w:tab w:val="left" w:pos="720"/>
        </w:tabs>
        <w:rPr>
          <w:rFonts w:eastAsia="Batang"/>
          <w:sz w:val="22"/>
          <w:szCs w:val="22"/>
          <w:lang w:val="en-US" w:eastAsia="ko-KR"/>
        </w:rPr>
      </w:pPr>
    </w:p>
    <w:p w14:paraId="44005450" w14:textId="32D552E4" w:rsidR="008873A5" w:rsidRDefault="006E4D85" w:rsidP="00ED218B">
      <w:pPr>
        <w:tabs>
          <w:tab w:val="left" w:pos="720"/>
        </w:tabs>
        <w:rPr>
          <w:rFonts w:eastAsia="Batang"/>
          <w:sz w:val="22"/>
          <w:szCs w:val="22"/>
          <w:lang w:val="en-US" w:eastAsia="ko-KR"/>
        </w:rPr>
      </w:pPr>
      <w:r>
        <w:rPr>
          <w:rFonts w:eastAsia="Batang"/>
          <w:sz w:val="22"/>
          <w:szCs w:val="22"/>
          <w:lang w:val="en-US" w:eastAsia="ko-KR"/>
        </w:rPr>
        <w:t xml:space="preserve">Several intra-UE prioritization scenarios were identified for further study </w:t>
      </w:r>
      <w:r w:rsidR="0040602C">
        <w:rPr>
          <w:rFonts w:eastAsia="Batang"/>
          <w:sz w:val="22"/>
          <w:szCs w:val="22"/>
          <w:lang w:val="en-US" w:eastAsia="ko-KR"/>
        </w:rPr>
        <w:t xml:space="preserve">in the LS from RAN2 </w:t>
      </w:r>
      <w:r>
        <w:rPr>
          <w:rFonts w:eastAsia="Batang"/>
          <w:sz w:val="22"/>
          <w:szCs w:val="22"/>
          <w:lang w:val="en-US" w:eastAsia="ko-KR"/>
        </w:rPr>
        <w:fldChar w:fldCharType="begin"/>
      </w:r>
      <w:r>
        <w:rPr>
          <w:rFonts w:eastAsia="Batang"/>
          <w:sz w:val="22"/>
          <w:szCs w:val="22"/>
          <w:lang w:val="en-US" w:eastAsia="ko-KR"/>
        </w:rPr>
        <w:instrText xml:space="preserve"> REF _Ref958635 \r \h </w:instrText>
      </w:r>
      <w:r>
        <w:rPr>
          <w:rFonts w:eastAsia="Batang"/>
          <w:sz w:val="22"/>
          <w:szCs w:val="22"/>
          <w:lang w:val="en-US" w:eastAsia="ko-KR"/>
        </w:rPr>
      </w:r>
      <w:r>
        <w:rPr>
          <w:rFonts w:eastAsia="Batang"/>
          <w:sz w:val="22"/>
          <w:szCs w:val="22"/>
          <w:lang w:val="en-US" w:eastAsia="ko-KR"/>
        </w:rPr>
        <w:fldChar w:fldCharType="separate"/>
      </w:r>
      <w:r>
        <w:rPr>
          <w:rFonts w:eastAsia="Batang"/>
          <w:sz w:val="22"/>
          <w:szCs w:val="22"/>
          <w:lang w:val="en-US" w:eastAsia="ko-KR"/>
        </w:rPr>
        <w:t>[3]</w:t>
      </w:r>
      <w:r>
        <w:rPr>
          <w:rFonts w:eastAsia="Batang"/>
          <w:sz w:val="22"/>
          <w:szCs w:val="22"/>
          <w:lang w:val="en-US" w:eastAsia="ko-KR"/>
        </w:rPr>
        <w:fldChar w:fldCharType="end"/>
      </w:r>
      <w:r>
        <w:rPr>
          <w:rFonts w:eastAsia="Batang"/>
          <w:sz w:val="22"/>
          <w:szCs w:val="22"/>
          <w:lang w:val="en-US" w:eastAsia="ko-KR"/>
        </w:rPr>
        <w:t>.</w:t>
      </w:r>
      <w:r w:rsidR="008873A5">
        <w:rPr>
          <w:rFonts w:eastAsia="Batang"/>
          <w:sz w:val="22"/>
          <w:szCs w:val="22"/>
          <w:lang w:val="en-US" w:eastAsia="ko-KR"/>
        </w:rPr>
        <w:t xml:space="preserve"> </w:t>
      </w:r>
      <w:r w:rsidR="0040602C">
        <w:rPr>
          <w:rFonts w:eastAsia="Batang"/>
          <w:sz w:val="22"/>
          <w:szCs w:val="22"/>
          <w:lang w:val="en-US" w:eastAsia="ko-KR"/>
        </w:rPr>
        <w:t xml:space="preserve">Some of the scenarios are listed below </w:t>
      </w:r>
      <w:r w:rsidR="008873A5">
        <w:rPr>
          <w:rFonts w:eastAsia="Batang"/>
          <w:sz w:val="22"/>
          <w:szCs w:val="22"/>
          <w:lang w:val="en-US" w:eastAsia="ko-KR"/>
        </w:rPr>
        <w:t xml:space="preserve">for reference. </w:t>
      </w:r>
    </w:p>
    <w:p w14:paraId="2232167C" w14:textId="66B97351" w:rsidR="008873A5" w:rsidRPr="004E6528" w:rsidRDefault="008873A5" w:rsidP="008873A5">
      <w:pPr>
        <w:pStyle w:val="ListParagraph"/>
        <w:numPr>
          <w:ilvl w:val="0"/>
          <w:numId w:val="29"/>
        </w:numPr>
        <w:tabs>
          <w:tab w:val="left" w:pos="720"/>
        </w:tabs>
        <w:rPr>
          <w:rFonts w:ascii="Times New Roman" w:hAnsi="Times New Roman" w:cs="Times New Roman"/>
          <w:i/>
          <w:sz w:val="22"/>
          <w:szCs w:val="22"/>
        </w:rPr>
      </w:pPr>
      <w:r w:rsidRPr="004E6528">
        <w:rPr>
          <w:rFonts w:ascii="Times New Roman" w:hAnsi="Times New Roman" w:cs="Times New Roman"/>
          <w:i/>
          <w:sz w:val="22"/>
          <w:szCs w:val="22"/>
        </w:rPr>
        <w:t>Scenario-1: Intra-UE DL Prioritization</w:t>
      </w:r>
    </w:p>
    <w:p w14:paraId="7389C696" w14:textId="5124D9C5" w:rsidR="008873A5" w:rsidRPr="004E6528" w:rsidRDefault="008873A5" w:rsidP="0040602C">
      <w:pPr>
        <w:pStyle w:val="ListParagraph"/>
        <w:numPr>
          <w:ilvl w:val="0"/>
          <w:numId w:val="29"/>
        </w:numPr>
        <w:tabs>
          <w:tab w:val="left" w:pos="720"/>
        </w:tabs>
        <w:rPr>
          <w:i/>
          <w:sz w:val="22"/>
          <w:szCs w:val="22"/>
        </w:rPr>
      </w:pPr>
      <w:r w:rsidRPr="004E6528">
        <w:rPr>
          <w:rFonts w:ascii="Times New Roman" w:hAnsi="Times New Roman" w:cs="Times New Roman"/>
          <w:i/>
          <w:sz w:val="22"/>
          <w:szCs w:val="22"/>
        </w:rPr>
        <w:t>Scenario-</w:t>
      </w:r>
      <w:r w:rsidR="0040602C" w:rsidRPr="004E6528">
        <w:rPr>
          <w:rFonts w:ascii="Times New Roman" w:hAnsi="Times New Roman" w:cs="Times New Roman"/>
          <w:i/>
          <w:sz w:val="22"/>
          <w:szCs w:val="22"/>
        </w:rPr>
        <w:t>2</w:t>
      </w:r>
      <w:r w:rsidRPr="004E6528">
        <w:rPr>
          <w:rFonts w:ascii="Times New Roman" w:hAnsi="Times New Roman" w:cs="Times New Roman"/>
          <w:i/>
          <w:sz w:val="22"/>
          <w:szCs w:val="22"/>
        </w:rPr>
        <w:t>:</w:t>
      </w:r>
      <w:r w:rsidR="0040602C" w:rsidRPr="004E6528">
        <w:rPr>
          <w:rFonts w:ascii="Times New Roman" w:eastAsia="Times New Roman" w:hAnsi="Times New Roman" w:cs="Times New Roman"/>
          <w:i/>
          <w:lang w:val="en-GB" w:eastAsia="en-US"/>
        </w:rPr>
        <w:t xml:space="preserve"> </w:t>
      </w:r>
      <w:r w:rsidR="0040602C" w:rsidRPr="004E6528">
        <w:rPr>
          <w:rFonts w:ascii="Times New Roman" w:hAnsi="Times New Roman" w:cs="Times New Roman"/>
          <w:i/>
          <w:sz w:val="22"/>
          <w:szCs w:val="22"/>
          <w:lang w:val="en-GB"/>
        </w:rPr>
        <w:t>Intra-UE UL Prioritization - Resource Conflict between Configured and Dynamic Grants</w:t>
      </w:r>
    </w:p>
    <w:p w14:paraId="3A9648F2" w14:textId="409B955C" w:rsidR="008873A5" w:rsidRPr="004E6528" w:rsidRDefault="0040602C" w:rsidP="0040602C">
      <w:pPr>
        <w:pStyle w:val="ListParagraph"/>
        <w:numPr>
          <w:ilvl w:val="0"/>
          <w:numId w:val="29"/>
        </w:numPr>
        <w:tabs>
          <w:tab w:val="left" w:pos="720"/>
        </w:tabs>
        <w:rPr>
          <w:i/>
          <w:sz w:val="22"/>
          <w:szCs w:val="22"/>
        </w:rPr>
      </w:pPr>
      <w:r w:rsidRPr="004E6528">
        <w:rPr>
          <w:rFonts w:ascii="Times New Roman" w:hAnsi="Times New Roman" w:cs="Times New Roman"/>
          <w:i/>
          <w:sz w:val="22"/>
          <w:szCs w:val="22"/>
        </w:rPr>
        <w:t>Scenario-3</w:t>
      </w:r>
      <w:r w:rsidR="008873A5" w:rsidRPr="004E6528">
        <w:rPr>
          <w:rFonts w:ascii="Times New Roman" w:hAnsi="Times New Roman" w:cs="Times New Roman"/>
          <w:i/>
          <w:sz w:val="22"/>
          <w:szCs w:val="22"/>
        </w:rPr>
        <w:t>:</w:t>
      </w:r>
      <w:r w:rsidRPr="004E6528">
        <w:rPr>
          <w:rFonts w:ascii="Times New Roman" w:eastAsia="Times New Roman" w:hAnsi="Times New Roman" w:cs="Times New Roman"/>
          <w:i/>
          <w:lang w:val="en-GB" w:eastAsia="en-US"/>
        </w:rPr>
        <w:t xml:space="preserve"> </w:t>
      </w:r>
      <w:r w:rsidRPr="004E6528">
        <w:rPr>
          <w:rFonts w:ascii="Times New Roman" w:hAnsi="Times New Roman" w:cs="Times New Roman"/>
          <w:i/>
          <w:sz w:val="22"/>
          <w:szCs w:val="22"/>
          <w:lang w:val="en-GB"/>
        </w:rPr>
        <w:t>Intra-UE UL Prioritization: Resource Conflict between Dynamic Grants</w:t>
      </w:r>
    </w:p>
    <w:p w14:paraId="55EFDF9F" w14:textId="4B446768" w:rsidR="008873A5" w:rsidRPr="004E6528" w:rsidRDefault="0040602C" w:rsidP="0040602C">
      <w:pPr>
        <w:pStyle w:val="ListParagraph"/>
        <w:numPr>
          <w:ilvl w:val="0"/>
          <w:numId w:val="29"/>
        </w:numPr>
        <w:tabs>
          <w:tab w:val="left" w:pos="720"/>
        </w:tabs>
        <w:rPr>
          <w:i/>
          <w:sz w:val="22"/>
          <w:szCs w:val="22"/>
        </w:rPr>
      </w:pPr>
      <w:r w:rsidRPr="004E6528">
        <w:rPr>
          <w:rFonts w:ascii="Times New Roman" w:hAnsi="Times New Roman" w:cs="Times New Roman"/>
          <w:i/>
          <w:sz w:val="22"/>
          <w:szCs w:val="22"/>
        </w:rPr>
        <w:t>Scenario-4</w:t>
      </w:r>
      <w:r w:rsidR="008873A5" w:rsidRPr="004E6528">
        <w:rPr>
          <w:rFonts w:ascii="Times New Roman" w:hAnsi="Times New Roman" w:cs="Times New Roman"/>
          <w:i/>
          <w:sz w:val="22"/>
          <w:szCs w:val="22"/>
        </w:rPr>
        <w:t>:</w:t>
      </w:r>
      <w:r w:rsidRPr="004E6528">
        <w:rPr>
          <w:rFonts w:ascii="Times New Roman" w:eastAsia="Times New Roman" w:hAnsi="Times New Roman" w:cs="Times New Roman"/>
          <w:i/>
          <w:lang w:val="en-GB" w:eastAsia="en-US"/>
        </w:rPr>
        <w:t xml:space="preserve"> </w:t>
      </w:r>
      <w:r w:rsidRPr="004E6528">
        <w:rPr>
          <w:rFonts w:ascii="Times New Roman" w:hAnsi="Times New Roman" w:cs="Times New Roman"/>
          <w:i/>
          <w:sz w:val="22"/>
          <w:szCs w:val="22"/>
          <w:lang w:val="en-GB"/>
        </w:rPr>
        <w:t>Intra-UE UL Prioritization – Resource Conflict between Control Channel and Control Channel</w:t>
      </w:r>
    </w:p>
    <w:p w14:paraId="17034C03" w14:textId="1BA0A775" w:rsidR="008873A5" w:rsidRPr="004E6528" w:rsidRDefault="0040602C" w:rsidP="0040602C">
      <w:pPr>
        <w:pStyle w:val="ListParagraph"/>
        <w:numPr>
          <w:ilvl w:val="0"/>
          <w:numId w:val="29"/>
        </w:numPr>
        <w:tabs>
          <w:tab w:val="left" w:pos="720"/>
        </w:tabs>
        <w:rPr>
          <w:i/>
          <w:sz w:val="22"/>
          <w:szCs w:val="22"/>
        </w:rPr>
      </w:pPr>
      <w:r w:rsidRPr="004E6528">
        <w:rPr>
          <w:rFonts w:ascii="Times New Roman" w:hAnsi="Times New Roman" w:cs="Times New Roman"/>
          <w:i/>
          <w:sz w:val="22"/>
          <w:szCs w:val="22"/>
        </w:rPr>
        <w:t>Scenario-5</w:t>
      </w:r>
      <w:r w:rsidR="008873A5" w:rsidRPr="004E6528">
        <w:rPr>
          <w:rFonts w:ascii="Times New Roman" w:hAnsi="Times New Roman" w:cs="Times New Roman"/>
          <w:i/>
          <w:sz w:val="22"/>
          <w:szCs w:val="22"/>
        </w:rPr>
        <w:t>:</w:t>
      </w:r>
      <w:r w:rsidRPr="004E6528">
        <w:rPr>
          <w:rFonts w:ascii="Times New Roman" w:eastAsia="Times New Roman" w:hAnsi="Times New Roman" w:cs="Times New Roman"/>
          <w:i/>
          <w:lang w:val="en-GB" w:eastAsia="en-US"/>
        </w:rPr>
        <w:t xml:space="preserve"> </w:t>
      </w:r>
      <w:r w:rsidRPr="004E6528">
        <w:rPr>
          <w:rFonts w:ascii="Times New Roman" w:hAnsi="Times New Roman" w:cs="Times New Roman"/>
          <w:i/>
          <w:sz w:val="22"/>
          <w:szCs w:val="22"/>
          <w:lang w:val="en-GB"/>
        </w:rPr>
        <w:t>Intra-UE UL Prioritization – Resource Conflict between Control Channel and Data Channel</w:t>
      </w:r>
    </w:p>
    <w:p w14:paraId="30A7DF79" w14:textId="6305276F" w:rsidR="008873A5" w:rsidRPr="004E6528" w:rsidRDefault="0040602C" w:rsidP="0040602C">
      <w:pPr>
        <w:pStyle w:val="ListParagraph"/>
        <w:numPr>
          <w:ilvl w:val="0"/>
          <w:numId w:val="29"/>
        </w:numPr>
        <w:tabs>
          <w:tab w:val="left" w:pos="720"/>
        </w:tabs>
        <w:rPr>
          <w:i/>
          <w:sz w:val="22"/>
          <w:szCs w:val="22"/>
        </w:rPr>
      </w:pPr>
      <w:r w:rsidRPr="004E6528">
        <w:rPr>
          <w:rFonts w:ascii="Times New Roman" w:hAnsi="Times New Roman" w:cs="Times New Roman"/>
          <w:i/>
          <w:sz w:val="22"/>
          <w:szCs w:val="22"/>
        </w:rPr>
        <w:t>Scenario-6</w:t>
      </w:r>
      <w:r w:rsidR="008873A5" w:rsidRPr="004E6528">
        <w:rPr>
          <w:rFonts w:ascii="Times New Roman" w:hAnsi="Times New Roman" w:cs="Times New Roman"/>
          <w:i/>
          <w:sz w:val="22"/>
          <w:szCs w:val="22"/>
        </w:rPr>
        <w:t>:</w:t>
      </w:r>
      <w:r w:rsidRPr="004E6528">
        <w:rPr>
          <w:rFonts w:ascii="Times New Roman" w:eastAsia="Times New Roman" w:hAnsi="Times New Roman" w:cs="Times New Roman"/>
          <w:i/>
          <w:lang w:val="en-GB" w:eastAsia="en-US"/>
        </w:rPr>
        <w:t xml:space="preserve"> </w:t>
      </w:r>
      <w:r w:rsidRPr="004E6528">
        <w:rPr>
          <w:rFonts w:ascii="Times New Roman" w:hAnsi="Times New Roman" w:cs="Times New Roman"/>
          <w:i/>
          <w:sz w:val="22"/>
          <w:szCs w:val="22"/>
          <w:lang w:val="en-GB"/>
        </w:rPr>
        <w:t>Intra-UE UL Prioritization – Resource Conflict between Configured Grants</w:t>
      </w:r>
    </w:p>
    <w:p w14:paraId="2287BB81" w14:textId="023901C8" w:rsidR="008873A5" w:rsidRDefault="008873A5" w:rsidP="008873A5">
      <w:pPr>
        <w:pStyle w:val="ListParagraph"/>
        <w:tabs>
          <w:tab w:val="left" w:pos="720"/>
        </w:tabs>
        <w:ind w:left="720" w:firstLine="0"/>
        <w:rPr>
          <w:sz w:val="22"/>
          <w:szCs w:val="22"/>
        </w:rPr>
      </w:pPr>
    </w:p>
    <w:p w14:paraId="65BD4354" w14:textId="3B771206" w:rsidR="00CE3A48" w:rsidRPr="0005577C" w:rsidRDefault="00CE3A48" w:rsidP="00CE3A48">
      <w:pPr>
        <w:tabs>
          <w:tab w:val="left" w:pos="720"/>
        </w:tabs>
        <w:rPr>
          <w:sz w:val="22"/>
          <w:szCs w:val="22"/>
        </w:rPr>
      </w:pPr>
      <w:r w:rsidRPr="0005577C">
        <w:rPr>
          <w:sz w:val="22"/>
          <w:szCs w:val="22"/>
        </w:rPr>
        <w:t xml:space="preserve">Further, in the RAN1 #96 </w:t>
      </w:r>
      <w:r>
        <w:rPr>
          <w:sz w:val="22"/>
          <w:szCs w:val="22"/>
        </w:rPr>
        <w:fldChar w:fldCharType="begin"/>
      </w:r>
      <w:r>
        <w:rPr>
          <w:sz w:val="22"/>
          <w:szCs w:val="22"/>
        </w:rPr>
        <w:instrText xml:space="preserve"> REF _Ref5017355 \r \h </w:instrText>
      </w:r>
      <w:r>
        <w:rPr>
          <w:sz w:val="22"/>
          <w:szCs w:val="22"/>
        </w:rPr>
      </w:r>
      <w:r>
        <w:rPr>
          <w:sz w:val="22"/>
          <w:szCs w:val="22"/>
        </w:rPr>
        <w:fldChar w:fldCharType="separate"/>
      </w:r>
      <w:r>
        <w:rPr>
          <w:sz w:val="22"/>
          <w:szCs w:val="22"/>
        </w:rPr>
        <w:t>[4]</w:t>
      </w:r>
      <w:r>
        <w:rPr>
          <w:sz w:val="22"/>
          <w:szCs w:val="22"/>
        </w:rPr>
        <w:fldChar w:fldCharType="end"/>
      </w:r>
      <w:r>
        <w:rPr>
          <w:sz w:val="22"/>
          <w:szCs w:val="22"/>
        </w:rPr>
        <w:t xml:space="preserve"> </w:t>
      </w:r>
      <w:r w:rsidRPr="0005577C">
        <w:rPr>
          <w:sz w:val="22"/>
          <w:szCs w:val="22"/>
        </w:rPr>
        <w:t>meeting the following agreements were made relating to intra</w:t>
      </w:r>
      <w:r w:rsidR="00AF0FC0">
        <w:rPr>
          <w:sz w:val="22"/>
          <w:szCs w:val="22"/>
        </w:rPr>
        <w:t>-</w:t>
      </w:r>
      <w:r w:rsidRPr="0005577C">
        <w:rPr>
          <w:sz w:val="22"/>
          <w:szCs w:val="22"/>
        </w:rPr>
        <w:t>UE prioritization.</w:t>
      </w:r>
    </w:p>
    <w:p w14:paraId="5A0333B3" w14:textId="299479A6" w:rsidR="00A237E1" w:rsidRPr="00876989" w:rsidRDefault="00A237E1" w:rsidP="00A237E1">
      <w:pPr>
        <w:tabs>
          <w:tab w:val="left" w:pos="720"/>
        </w:tabs>
        <w:rPr>
          <w:sz w:val="22"/>
          <w:szCs w:val="22"/>
        </w:rPr>
      </w:pPr>
    </w:p>
    <w:p w14:paraId="2B69B192" w14:textId="77777777" w:rsidR="00CE3A48" w:rsidRPr="004835C7" w:rsidRDefault="00CE3A48" w:rsidP="00CE3A48">
      <w:pPr>
        <w:jc w:val="both"/>
        <w:rPr>
          <w:b/>
          <w:i/>
          <w:sz w:val="22"/>
          <w:lang w:eastAsia="zh-CN"/>
        </w:rPr>
      </w:pPr>
      <w:r w:rsidRPr="004835C7">
        <w:rPr>
          <w:b/>
          <w:i/>
          <w:sz w:val="22"/>
          <w:lang w:eastAsia="zh-CN"/>
        </w:rPr>
        <w:t>Agreements:</w:t>
      </w:r>
    </w:p>
    <w:p w14:paraId="10CDEB42" w14:textId="77777777" w:rsidR="00CE3A48" w:rsidRDefault="00CE3A48" w:rsidP="00CE3A48">
      <w:pPr>
        <w:jc w:val="both"/>
        <w:rPr>
          <w:i/>
          <w:sz w:val="22"/>
          <w:lang w:eastAsia="zh-CN"/>
        </w:rPr>
      </w:pPr>
      <w:bookmarkStart w:id="1" w:name="_Hlk2297271"/>
      <w:r w:rsidRPr="004835C7">
        <w:rPr>
          <w:i/>
          <w:sz w:val="22"/>
          <w:lang w:eastAsia="zh-CN"/>
        </w:rPr>
        <w:t>For Scenario 4 and 5, RAN1 recommends considering the prioritization and/or multiplexing behaviour among URLLC/eMBB HARQ-ACK/SR/CSI and URLLC/eMBB PUSCH, including the cases with UCI on PUCCH and UCI on PUSCH</w:t>
      </w:r>
      <w:bookmarkEnd w:id="1"/>
      <w:r w:rsidRPr="004835C7">
        <w:rPr>
          <w:i/>
          <w:sz w:val="22"/>
          <w:lang w:eastAsia="zh-CN"/>
        </w:rPr>
        <w:t>.</w:t>
      </w:r>
    </w:p>
    <w:p w14:paraId="46C705D0" w14:textId="77777777" w:rsidR="00CE3A48" w:rsidRPr="004835C7" w:rsidRDefault="00CE3A48" w:rsidP="00CE3A48">
      <w:pPr>
        <w:jc w:val="both"/>
        <w:rPr>
          <w:i/>
          <w:sz w:val="22"/>
          <w:lang w:eastAsia="zh-CN"/>
        </w:rPr>
      </w:pPr>
    </w:p>
    <w:p w14:paraId="5C36D74D" w14:textId="77777777" w:rsidR="00CE3A48" w:rsidRPr="004835C7" w:rsidRDefault="00CE3A48" w:rsidP="00CE3A48">
      <w:pPr>
        <w:rPr>
          <w:b/>
          <w:i/>
          <w:sz w:val="22"/>
          <w:lang w:eastAsia="x-none"/>
        </w:rPr>
      </w:pPr>
      <w:r w:rsidRPr="004835C7">
        <w:rPr>
          <w:b/>
          <w:i/>
          <w:sz w:val="22"/>
          <w:lang w:eastAsia="x-none"/>
        </w:rPr>
        <w:t>Agreements:</w:t>
      </w:r>
    </w:p>
    <w:p w14:paraId="3EEE7D8A" w14:textId="77777777" w:rsidR="00CE3A48" w:rsidRPr="004835C7" w:rsidRDefault="00CE3A48" w:rsidP="00CE3A48">
      <w:pPr>
        <w:jc w:val="both"/>
        <w:rPr>
          <w:i/>
          <w:sz w:val="24"/>
          <w:szCs w:val="22"/>
        </w:rPr>
      </w:pPr>
      <w:r w:rsidRPr="004835C7">
        <w:rPr>
          <w:i/>
          <w:sz w:val="22"/>
          <w:lang w:eastAsia="zh-CN"/>
        </w:rPr>
        <w:t>For scenario 2 as listed in R1-1814342, in case the collision between configured grant and dynamic grant occurs in physical layer, options to determine the prioritization between configured grant and dynamic grant include at least – to be further investigated during the WI phase:</w:t>
      </w:r>
    </w:p>
    <w:p w14:paraId="5E52E56E" w14:textId="77777777" w:rsidR="00CE3A48" w:rsidRPr="004835C7" w:rsidRDefault="00CE3A48" w:rsidP="00CE3A48">
      <w:pPr>
        <w:pStyle w:val="ListParagraph"/>
        <w:numPr>
          <w:ilvl w:val="0"/>
          <w:numId w:val="31"/>
        </w:numPr>
        <w:spacing w:before="0" w:after="180" w:line="240" w:lineRule="auto"/>
        <w:contextualSpacing/>
        <w:rPr>
          <w:rFonts w:ascii="Times New Roman" w:hAnsi="Times New Roman" w:cs="Times New Roman"/>
          <w:i/>
          <w:sz w:val="22"/>
          <w:lang w:eastAsia="zh-CN"/>
        </w:rPr>
      </w:pPr>
      <w:r w:rsidRPr="004835C7">
        <w:rPr>
          <w:rFonts w:ascii="Times New Roman" w:hAnsi="Times New Roman" w:cs="Times New Roman"/>
          <w:i/>
          <w:sz w:val="22"/>
          <w:lang w:eastAsia="zh-CN"/>
        </w:rPr>
        <w:t>Priority at PHY is determined by MAC layer for the purpose of PHY prioritization.</w:t>
      </w:r>
    </w:p>
    <w:p w14:paraId="2D38A60C" w14:textId="77777777" w:rsidR="00CE3A48" w:rsidRPr="004835C7" w:rsidRDefault="00CE3A48" w:rsidP="00CE3A48">
      <w:pPr>
        <w:pStyle w:val="ListParagraph"/>
        <w:numPr>
          <w:ilvl w:val="1"/>
          <w:numId w:val="31"/>
        </w:numPr>
        <w:spacing w:before="0" w:after="180" w:line="240" w:lineRule="auto"/>
        <w:contextualSpacing/>
        <w:rPr>
          <w:rFonts w:ascii="Times New Roman" w:hAnsi="Times New Roman" w:cs="Times New Roman"/>
          <w:i/>
          <w:sz w:val="22"/>
          <w:lang w:eastAsia="zh-CN"/>
        </w:rPr>
      </w:pPr>
      <w:r w:rsidRPr="004835C7">
        <w:rPr>
          <w:rFonts w:ascii="Times New Roman" w:hAnsi="Times New Roman" w:cs="Times New Roman"/>
          <w:i/>
          <w:sz w:val="22"/>
          <w:lang w:eastAsia="zh-CN"/>
        </w:rPr>
        <w:t>Note: this may or may not have any RAN1 impact</w:t>
      </w:r>
    </w:p>
    <w:p w14:paraId="7146E237" w14:textId="77777777" w:rsidR="00CE3A48" w:rsidRPr="004835C7" w:rsidRDefault="00CE3A48" w:rsidP="00CE3A48">
      <w:pPr>
        <w:pStyle w:val="ListParagraph"/>
        <w:numPr>
          <w:ilvl w:val="0"/>
          <w:numId w:val="31"/>
        </w:numPr>
        <w:spacing w:before="0" w:after="180" w:line="240" w:lineRule="auto"/>
        <w:contextualSpacing/>
        <w:rPr>
          <w:rFonts w:ascii="Times New Roman" w:hAnsi="Times New Roman" w:cs="Times New Roman"/>
          <w:i/>
          <w:sz w:val="22"/>
          <w:lang w:eastAsia="zh-CN"/>
        </w:rPr>
      </w:pPr>
      <w:r w:rsidRPr="004835C7">
        <w:rPr>
          <w:rFonts w:ascii="Times New Roman" w:hAnsi="Times New Roman" w:cs="Times New Roman"/>
          <w:i/>
          <w:sz w:val="22"/>
          <w:lang w:eastAsia="zh-CN"/>
        </w:rPr>
        <w:t>Priority at PHY is determined via using PHY channel(s)/signal(s)/parameters for the purpose of PHY prioritization.</w:t>
      </w:r>
    </w:p>
    <w:p w14:paraId="4761393D" w14:textId="77777777" w:rsidR="00CE3A48" w:rsidRPr="004835C7" w:rsidRDefault="00CE3A48" w:rsidP="00CE3A48">
      <w:pPr>
        <w:pStyle w:val="ListParagraph"/>
        <w:numPr>
          <w:ilvl w:val="0"/>
          <w:numId w:val="31"/>
        </w:numPr>
        <w:spacing w:before="0" w:after="180" w:line="240" w:lineRule="auto"/>
        <w:contextualSpacing/>
        <w:rPr>
          <w:rFonts w:ascii="Times New Roman" w:hAnsi="Times New Roman" w:cs="Times New Roman"/>
          <w:i/>
          <w:sz w:val="22"/>
          <w:lang w:eastAsia="zh-CN"/>
        </w:rPr>
      </w:pPr>
      <w:r w:rsidRPr="004835C7">
        <w:rPr>
          <w:rFonts w:ascii="Times New Roman" w:hAnsi="Times New Roman" w:cs="Times New Roman"/>
          <w:i/>
          <w:sz w:val="22"/>
          <w:lang w:eastAsia="zh-CN"/>
        </w:rPr>
        <w:t>It is configurable as part of the configured grant configuration whether it should have higher priority than dynamic grant in case of conflict.</w:t>
      </w:r>
    </w:p>
    <w:p w14:paraId="77DDAA4E" w14:textId="77777777" w:rsidR="00CE3A48" w:rsidRPr="004835C7" w:rsidRDefault="00CE3A48" w:rsidP="00CE3A48">
      <w:pPr>
        <w:pStyle w:val="ListParagraph"/>
        <w:numPr>
          <w:ilvl w:val="0"/>
          <w:numId w:val="31"/>
        </w:numPr>
        <w:spacing w:before="0" w:after="180" w:line="240" w:lineRule="auto"/>
        <w:contextualSpacing/>
        <w:rPr>
          <w:rFonts w:ascii="Times New Roman" w:hAnsi="Times New Roman" w:cs="Times New Roman"/>
          <w:i/>
          <w:sz w:val="22"/>
          <w:lang w:eastAsia="zh-CN"/>
        </w:rPr>
      </w:pPr>
      <w:r w:rsidRPr="004835C7">
        <w:rPr>
          <w:rFonts w:ascii="Times New Roman" w:hAnsi="Times New Roman" w:cs="Times New Roman"/>
          <w:i/>
          <w:sz w:val="22"/>
          <w:lang w:eastAsia="zh-CN"/>
        </w:rPr>
        <w:t>Other options are not precluded.</w:t>
      </w:r>
    </w:p>
    <w:p w14:paraId="3525B25F" w14:textId="5D927EC0" w:rsidR="00485C27" w:rsidRPr="00A2299C" w:rsidRDefault="00D37558" w:rsidP="00ED218B">
      <w:pPr>
        <w:tabs>
          <w:tab w:val="left" w:pos="720"/>
        </w:tabs>
        <w:rPr>
          <w:rFonts w:eastAsia="Batang"/>
          <w:sz w:val="22"/>
          <w:szCs w:val="22"/>
          <w:lang w:val="en-US" w:eastAsia="ko-KR"/>
        </w:rPr>
      </w:pPr>
      <w:r>
        <w:rPr>
          <w:sz w:val="22"/>
          <w:szCs w:val="22"/>
        </w:rPr>
        <w:t>In this contribution, w</w:t>
      </w:r>
      <w:r w:rsidR="00EF1127" w:rsidRPr="00A2299C">
        <w:rPr>
          <w:sz w:val="22"/>
          <w:szCs w:val="22"/>
        </w:rPr>
        <w:t xml:space="preserve">e </w:t>
      </w:r>
      <w:r w:rsidR="008873A5">
        <w:rPr>
          <w:sz w:val="22"/>
          <w:szCs w:val="22"/>
        </w:rPr>
        <w:t xml:space="preserve">discuss </w:t>
      </w:r>
      <w:r w:rsidR="0040602C">
        <w:rPr>
          <w:sz w:val="22"/>
          <w:szCs w:val="22"/>
        </w:rPr>
        <w:t xml:space="preserve">issues related to Scenario-1, </w:t>
      </w:r>
      <w:r w:rsidR="00CE3A48">
        <w:rPr>
          <w:sz w:val="22"/>
          <w:szCs w:val="22"/>
        </w:rPr>
        <w:t xml:space="preserve">Scenario-2, </w:t>
      </w:r>
      <w:r w:rsidR="0040602C">
        <w:rPr>
          <w:sz w:val="22"/>
          <w:szCs w:val="22"/>
        </w:rPr>
        <w:t>Scenario-</w:t>
      </w:r>
      <w:r w:rsidR="005E1B36">
        <w:rPr>
          <w:sz w:val="22"/>
          <w:szCs w:val="22"/>
        </w:rPr>
        <w:t>4</w:t>
      </w:r>
      <w:r w:rsidR="0040602C">
        <w:rPr>
          <w:sz w:val="22"/>
          <w:szCs w:val="22"/>
        </w:rPr>
        <w:t xml:space="preserve"> and Scenario-</w:t>
      </w:r>
      <w:r w:rsidR="005E1B36">
        <w:rPr>
          <w:sz w:val="22"/>
          <w:szCs w:val="22"/>
        </w:rPr>
        <w:t>5</w:t>
      </w:r>
      <w:r w:rsidR="0040602C">
        <w:rPr>
          <w:sz w:val="22"/>
          <w:szCs w:val="22"/>
        </w:rPr>
        <w:t xml:space="preserve"> </w:t>
      </w:r>
      <w:r w:rsidR="008873A5">
        <w:rPr>
          <w:sz w:val="22"/>
          <w:szCs w:val="22"/>
        </w:rPr>
        <w:t>below</w:t>
      </w:r>
      <w:r w:rsidR="00E8262A" w:rsidRPr="00A2299C">
        <w:rPr>
          <w:rFonts w:eastAsia="Batang"/>
          <w:sz w:val="22"/>
          <w:szCs w:val="22"/>
          <w:lang w:val="en-US" w:eastAsia="ko-KR"/>
        </w:rPr>
        <w:t>.</w:t>
      </w:r>
      <w:r w:rsidR="00A2299C">
        <w:rPr>
          <w:rFonts w:eastAsia="Batang"/>
          <w:sz w:val="22"/>
          <w:szCs w:val="22"/>
          <w:lang w:val="en-US" w:eastAsia="ko-KR"/>
        </w:rPr>
        <w:t xml:space="preserve"> </w:t>
      </w:r>
    </w:p>
    <w:p w14:paraId="153558C7" w14:textId="77777777" w:rsidR="004607C3" w:rsidRDefault="004607C3" w:rsidP="00A23578">
      <w:pPr>
        <w:pStyle w:val="Header"/>
        <w:tabs>
          <w:tab w:val="clear" w:pos="4153"/>
          <w:tab w:val="clear" w:pos="8306"/>
        </w:tabs>
        <w:jc w:val="both"/>
        <w:rPr>
          <w:rFonts w:ascii="Arial" w:hAnsi="Arial" w:cs="Arial"/>
        </w:rPr>
      </w:pPr>
    </w:p>
    <w:p w14:paraId="3A9B9572" w14:textId="0694840E" w:rsidR="005D20F1" w:rsidRDefault="007C6943" w:rsidP="008873A5">
      <w:pPr>
        <w:pStyle w:val="Heading1"/>
      </w:pPr>
      <w:r w:rsidRPr="000D37D3">
        <w:t>Discussion</w:t>
      </w:r>
    </w:p>
    <w:p w14:paraId="357EE7A3" w14:textId="3360BC19" w:rsidR="008873A5" w:rsidRPr="000D37D3" w:rsidRDefault="008873A5" w:rsidP="004E6528">
      <w:pPr>
        <w:pStyle w:val="Heading2"/>
        <w:spacing w:before="120" w:after="120"/>
        <w:ind w:right="288"/>
      </w:pPr>
      <w:r>
        <w:t>2.1 Scenario-1</w:t>
      </w:r>
    </w:p>
    <w:p w14:paraId="3D6EE4CA" w14:textId="7C6A15EE" w:rsidR="00231627" w:rsidRPr="008C3773" w:rsidRDefault="00275989" w:rsidP="008C3773">
      <w:pPr>
        <w:rPr>
          <w:rFonts w:eastAsia="Batang"/>
          <w:sz w:val="22"/>
          <w:lang w:val="en-US" w:eastAsia="ko-KR"/>
        </w:rPr>
      </w:pPr>
      <w:r>
        <w:rPr>
          <w:rFonts w:eastAsia="Batang"/>
          <w:sz w:val="22"/>
          <w:lang w:val="en-US" w:eastAsia="ko-KR"/>
        </w:rPr>
        <w:t>I</w:t>
      </w:r>
      <w:r w:rsidR="008C3773" w:rsidRPr="008C3773">
        <w:rPr>
          <w:rFonts w:eastAsia="Batang"/>
          <w:sz w:val="22"/>
          <w:lang w:val="en-US" w:eastAsia="ko-KR"/>
        </w:rPr>
        <w:t>ntra-UE collision occur</w:t>
      </w:r>
      <w:r w:rsidR="008873A5">
        <w:rPr>
          <w:rFonts w:eastAsia="Batang"/>
          <w:sz w:val="22"/>
          <w:lang w:val="en-US" w:eastAsia="ko-KR"/>
        </w:rPr>
        <w:t>s</w:t>
      </w:r>
      <w:r w:rsidR="008C3773" w:rsidRPr="008C3773">
        <w:rPr>
          <w:rFonts w:eastAsia="Batang"/>
          <w:sz w:val="22"/>
          <w:lang w:val="en-US" w:eastAsia="ko-KR"/>
        </w:rPr>
        <w:t xml:space="preserve"> in the DL if multiple grants schedule PDSCH</w:t>
      </w:r>
      <w:r w:rsidR="005A43FF">
        <w:rPr>
          <w:rFonts w:eastAsia="Batang"/>
          <w:sz w:val="22"/>
          <w:lang w:val="en-US" w:eastAsia="ko-KR"/>
        </w:rPr>
        <w:t>s</w:t>
      </w:r>
      <w:r w:rsidR="008C3773" w:rsidRPr="008C3773">
        <w:rPr>
          <w:rFonts w:eastAsia="Batang"/>
          <w:sz w:val="22"/>
          <w:lang w:val="en-US" w:eastAsia="ko-KR"/>
        </w:rPr>
        <w:t xml:space="preserve"> </w:t>
      </w:r>
      <w:r w:rsidR="004E6528">
        <w:rPr>
          <w:rFonts w:eastAsia="Batang"/>
          <w:sz w:val="22"/>
          <w:lang w:val="en-US" w:eastAsia="ko-KR"/>
        </w:rPr>
        <w:t>which may be of</w:t>
      </w:r>
      <w:r w:rsidR="004E6528" w:rsidRPr="008C3773">
        <w:rPr>
          <w:rFonts w:eastAsia="Batang"/>
          <w:sz w:val="22"/>
          <w:lang w:val="en-US" w:eastAsia="ko-KR"/>
        </w:rPr>
        <w:t xml:space="preserve"> </w:t>
      </w:r>
      <w:r w:rsidR="008C3773" w:rsidRPr="008C3773">
        <w:rPr>
          <w:rFonts w:eastAsia="Batang"/>
          <w:sz w:val="22"/>
          <w:lang w:val="en-US" w:eastAsia="ko-KR"/>
        </w:rPr>
        <w:t xml:space="preserve">different priority levels (such as URLLC and eMBB) </w:t>
      </w:r>
      <w:r w:rsidR="004E6528">
        <w:rPr>
          <w:rFonts w:eastAsia="Batang"/>
          <w:sz w:val="22"/>
          <w:lang w:val="en-US" w:eastAsia="ko-KR"/>
        </w:rPr>
        <w:t>on</w:t>
      </w:r>
      <w:r w:rsidR="008C3773" w:rsidRPr="008C3773">
        <w:rPr>
          <w:rFonts w:eastAsia="Batang"/>
          <w:sz w:val="22"/>
          <w:lang w:val="en-US" w:eastAsia="ko-KR"/>
        </w:rPr>
        <w:t xml:space="preserve"> </w:t>
      </w:r>
      <w:r w:rsidR="00CD0EC6">
        <w:rPr>
          <w:rFonts w:eastAsia="Batang"/>
          <w:sz w:val="22"/>
          <w:lang w:val="en-US" w:eastAsia="ko-KR"/>
        </w:rPr>
        <w:t>overlapped</w:t>
      </w:r>
      <w:r w:rsidR="00CD0EC6" w:rsidRPr="008C3773">
        <w:rPr>
          <w:rFonts w:eastAsia="Batang"/>
          <w:sz w:val="22"/>
          <w:lang w:val="en-US" w:eastAsia="ko-KR"/>
        </w:rPr>
        <w:t xml:space="preserve"> </w:t>
      </w:r>
      <w:r w:rsidR="008C3773" w:rsidRPr="008C3773">
        <w:rPr>
          <w:rFonts w:eastAsia="Batang"/>
          <w:sz w:val="22"/>
          <w:lang w:val="en-US" w:eastAsia="ko-KR"/>
        </w:rPr>
        <w:t>resources</w:t>
      </w:r>
      <w:r w:rsidR="005D0334">
        <w:rPr>
          <w:rFonts w:eastAsia="Batang"/>
          <w:sz w:val="22"/>
          <w:lang w:val="en-US" w:eastAsia="ko-KR"/>
        </w:rPr>
        <w:t>,</w:t>
      </w:r>
      <w:r w:rsidR="008C3773" w:rsidRPr="008C3773">
        <w:rPr>
          <w:rFonts w:eastAsia="Batang"/>
          <w:sz w:val="22"/>
          <w:lang w:val="en-US" w:eastAsia="ko-KR"/>
        </w:rPr>
        <w:t xml:space="preserve"> either </w:t>
      </w:r>
      <w:r w:rsidR="005D0334">
        <w:rPr>
          <w:rFonts w:eastAsia="Batang"/>
          <w:sz w:val="22"/>
          <w:lang w:val="en-US" w:eastAsia="ko-KR"/>
        </w:rPr>
        <w:t xml:space="preserve">in </w:t>
      </w:r>
      <w:r w:rsidR="008C3773" w:rsidRPr="008C3773">
        <w:rPr>
          <w:rFonts w:eastAsia="Batang"/>
          <w:sz w:val="22"/>
          <w:lang w:val="en-US" w:eastAsia="ko-KR"/>
        </w:rPr>
        <w:t xml:space="preserve">time or both time and frequency. </w:t>
      </w:r>
      <w:r w:rsidR="009C552F">
        <w:rPr>
          <w:rFonts w:eastAsia="Batang"/>
          <w:sz w:val="22"/>
          <w:lang w:val="en-US" w:eastAsia="ko-KR"/>
        </w:rPr>
        <w:t>I</w:t>
      </w:r>
      <w:r w:rsidR="008C3773" w:rsidRPr="008C3773">
        <w:rPr>
          <w:rFonts w:eastAsia="Batang"/>
          <w:sz w:val="22"/>
          <w:lang w:val="en-US" w:eastAsia="ko-KR"/>
        </w:rPr>
        <w:t xml:space="preserve">f </w:t>
      </w:r>
      <w:r w:rsidR="005D0334">
        <w:rPr>
          <w:rFonts w:eastAsia="Batang"/>
          <w:sz w:val="22"/>
          <w:lang w:val="en-US" w:eastAsia="ko-KR"/>
        </w:rPr>
        <w:t>a</w:t>
      </w:r>
      <w:r w:rsidR="008C3773" w:rsidRPr="008C3773">
        <w:rPr>
          <w:rFonts w:eastAsia="Batang"/>
          <w:sz w:val="22"/>
          <w:lang w:val="en-US" w:eastAsia="ko-KR"/>
        </w:rPr>
        <w:t xml:space="preserve"> UE’s MAC has sufficient time to prioritize the URLLC PDSCH, the UE may cancel the</w:t>
      </w:r>
      <w:r>
        <w:rPr>
          <w:rFonts w:eastAsia="Batang"/>
          <w:sz w:val="22"/>
          <w:lang w:val="en-US" w:eastAsia="ko-KR"/>
        </w:rPr>
        <w:t xml:space="preserve"> reception of</w:t>
      </w:r>
      <w:r w:rsidR="008C3773" w:rsidRPr="008C3773">
        <w:rPr>
          <w:rFonts w:eastAsia="Batang"/>
          <w:sz w:val="22"/>
          <w:lang w:val="en-US" w:eastAsia="ko-KR"/>
        </w:rPr>
        <w:t xml:space="preserve"> eMBB PDSCH and </w:t>
      </w:r>
      <w:r w:rsidR="009C552F">
        <w:rPr>
          <w:rFonts w:eastAsia="Batang"/>
          <w:sz w:val="22"/>
          <w:lang w:val="en-US" w:eastAsia="ko-KR"/>
        </w:rPr>
        <w:t>receive</w:t>
      </w:r>
      <w:r w:rsidR="009C552F" w:rsidRPr="008C3773">
        <w:rPr>
          <w:rFonts w:eastAsia="Batang"/>
          <w:sz w:val="22"/>
          <w:lang w:val="en-US" w:eastAsia="ko-KR"/>
        </w:rPr>
        <w:t xml:space="preserve"> </w:t>
      </w:r>
      <w:r w:rsidR="008C3773" w:rsidRPr="008C3773">
        <w:rPr>
          <w:rFonts w:eastAsia="Batang"/>
          <w:sz w:val="22"/>
          <w:lang w:val="en-US" w:eastAsia="ko-KR"/>
        </w:rPr>
        <w:t>the URLLC PDSCH. However, if the PHY has started processing the eMBB PDSCH, it would help to have an indication of priorities at the PHY layer. If only two priorities such as eMBB and URLLC need to be supported, the MCS-C-RNTI applied to URLLC grants may be used to distinguish between the priorities at the PHY. Alternatively, regular DCI or compact DCI may correspond to eMBB and URLLC</w:t>
      </w:r>
      <w:r>
        <w:rPr>
          <w:rFonts w:eastAsia="Batang"/>
          <w:sz w:val="22"/>
          <w:lang w:val="en-US" w:eastAsia="ko-KR"/>
        </w:rPr>
        <w:t>,</w:t>
      </w:r>
      <w:r w:rsidR="008C3773" w:rsidRPr="008C3773">
        <w:rPr>
          <w:rFonts w:eastAsia="Batang"/>
          <w:sz w:val="22"/>
          <w:lang w:val="en-US" w:eastAsia="ko-KR"/>
        </w:rPr>
        <w:t xml:space="preserve"> respectively. However, if multiple priorities need to be supported, which may be the case for IIOT applications, we need to study ways to indicate the PDSCH priority</w:t>
      </w:r>
      <w:r>
        <w:rPr>
          <w:rFonts w:eastAsia="Batang"/>
          <w:sz w:val="22"/>
          <w:lang w:val="en-US" w:eastAsia="ko-KR"/>
        </w:rPr>
        <w:t xml:space="preserve"> level</w:t>
      </w:r>
      <w:r w:rsidR="008C3773" w:rsidRPr="008C3773">
        <w:rPr>
          <w:rFonts w:eastAsia="Batang"/>
          <w:sz w:val="22"/>
          <w:lang w:val="en-US" w:eastAsia="ko-KR"/>
        </w:rPr>
        <w:t xml:space="preserve"> through PHY signaling.</w:t>
      </w:r>
    </w:p>
    <w:p w14:paraId="7EA34879" w14:textId="77777777" w:rsidR="008C3773" w:rsidRPr="008C3773" w:rsidRDefault="008C3773" w:rsidP="008C3773">
      <w:pPr>
        <w:rPr>
          <w:rFonts w:eastAsia="Batang"/>
          <w:sz w:val="22"/>
          <w:lang w:val="en-US" w:eastAsia="ko-KR"/>
        </w:rPr>
      </w:pPr>
    </w:p>
    <w:p w14:paraId="71BFED5E" w14:textId="218720A0" w:rsidR="008C3773" w:rsidRDefault="008C3773" w:rsidP="008C3773">
      <w:pPr>
        <w:rPr>
          <w:rFonts w:eastAsia="Batang"/>
          <w:b/>
          <w:i/>
          <w:sz w:val="22"/>
          <w:lang w:val="en-US" w:eastAsia="ko-KR"/>
        </w:rPr>
      </w:pPr>
      <w:r w:rsidRPr="008C3773">
        <w:rPr>
          <w:rFonts w:eastAsia="Batang"/>
          <w:b/>
          <w:i/>
          <w:sz w:val="22"/>
          <w:lang w:val="en-US" w:eastAsia="ko-KR"/>
        </w:rPr>
        <w:t>Proposal 1: Consider support for PHY layer indication of priority</w:t>
      </w:r>
      <w:r w:rsidR="00275989">
        <w:rPr>
          <w:rFonts w:eastAsia="Batang"/>
          <w:b/>
          <w:i/>
          <w:sz w:val="22"/>
          <w:lang w:val="en-US" w:eastAsia="ko-KR"/>
        </w:rPr>
        <w:t xml:space="preserve"> level</w:t>
      </w:r>
      <w:r w:rsidRPr="008C3773">
        <w:rPr>
          <w:rFonts w:eastAsia="Batang"/>
          <w:b/>
          <w:i/>
          <w:sz w:val="22"/>
          <w:lang w:val="en-US" w:eastAsia="ko-KR"/>
        </w:rPr>
        <w:t xml:space="preserve"> of a transmission</w:t>
      </w:r>
      <w:r w:rsidR="005B28BD" w:rsidRPr="005B28BD">
        <w:rPr>
          <w:rFonts w:eastAsia="Batang"/>
          <w:b/>
          <w:i/>
          <w:sz w:val="22"/>
          <w:lang w:val="en-US" w:eastAsia="ko-KR"/>
        </w:rPr>
        <w:t xml:space="preserve"> </w:t>
      </w:r>
      <w:r w:rsidR="005B28BD">
        <w:rPr>
          <w:rFonts w:eastAsia="Batang"/>
          <w:b/>
          <w:i/>
          <w:sz w:val="22"/>
          <w:lang w:val="en-US" w:eastAsia="ko-KR"/>
        </w:rPr>
        <w:t>to resolve conflict between DL grants</w:t>
      </w:r>
      <w:r w:rsidRPr="008C3773">
        <w:rPr>
          <w:rFonts w:eastAsia="Batang"/>
          <w:b/>
          <w:i/>
          <w:sz w:val="22"/>
          <w:lang w:val="en-US" w:eastAsia="ko-KR"/>
        </w:rPr>
        <w:t>.</w:t>
      </w:r>
    </w:p>
    <w:p w14:paraId="3A1E3356" w14:textId="69F7A337" w:rsidR="003B6C54" w:rsidRDefault="003B6C54" w:rsidP="008C3773">
      <w:pPr>
        <w:rPr>
          <w:rFonts w:eastAsia="Batang"/>
          <w:b/>
          <w:i/>
          <w:sz w:val="22"/>
          <w:lang w:val="en-US" w:eastAsia="ko-KR"/>
        </w:rPr>
      </w:pPr>
    </w:p>
    <w:p w14:paraId="5C3D7136" w14:textId="7448C6B5" w:rsidR="003B6C54" w:rsidRDefault="003B6C54" w:rsidP="008C3773">
      <w:pPr>
        <w:rPr>
          <w:rFonts w:eastAsia="Batang"/>
          <w:sz w:val="22"/>
          <w:lang w:val="en-US" w:eastAsia="ko-KR"/>
        </w:rPr>
      </w:pPr>
      <w:r>
        <w:rPr>
          <w:rFonts w:eastAsia="Batang"/>
          <w:sz w:val="22"/>
          <w:lang w:val="en-US" w:eastAsia="ko-KR"/>
        </w:rPr>
        <w:t>When a</w:t>
      </w:r>
      <w:r w:rsidRPr="003B6C54">
        <w:rPr>
          <w:rFonts w:eastAsia="Batang"/>
          <w:sz w:val="22"/>
          <w:lang w:val="en-US" w:eastAsia="ko-KR"/>
        </w:rPr>
        <w:t>n intra</w:t>
      </w:r>
      <w:r>
        <w:rPr>
          <w:rFonts w:eastAsia="Batang"/>
          <w:sz w:val="22"/>
          <w:lang w:val="en-US" w:eastAsia="ko-KR"/>
        </w:rPr>
        <w:t xml:space="preserve">-UE preemption occurs for a UE, the UE may also receive a preemption indication on a format2_1 DCI using INT-RNTI. In this case the UE’s behavior must be clarified. A Rel.15 UE may flush its eMBB and URLLC transmission’s HARQ buffers in the indicated resources. For intra-UE prioritization, </w:t>
      </w:r>
      <w:r w:rsidR="00DC044B">
        <w:rPr>
          <w:rFonts w:eastAsia="Batang"/>
          <w:sz w:val="22"/>
          <w:lang w:val="en-US" w:eastAsia="ko-KR"/>
        </w:rPr>
        <w:t>a UE</w:t>
      </w:r>
      <w:r>
        <w:rPr>
          <w:rFonts w:eastAsia="Batang"/>
          <w:sz w:val="22"/>
          <w:lang w:val="en-US" w:eastAsia="ko-KR"/>
        </w:rPr>
        <w:t xml:space="preserve"> need</w:t>
      </w:r>
      <w:r w:rsidR="00DC044B">
        <w:rPr>
          <w:rFonts w:eastAsia="Batang"/>
          <w:sz w:val="22"/>
          <w:lang w:val="en-US" w:eastAsia="ko-KR"/>
        </w:rPr>
        <w:t>s</w:t>
      </w:r>
      <w:r>
        <w:rPr>
          <w:rFonts w:eastAsia="Batang"/>
          <w:sz w:val="22"/>
          <w:lang w:val="en-US" w:eastAsia="ko-KR"/>
        </w:rPr>
        <w:t xml:space="preserve"> to avoid flushing of the URLLC </w:t>
      </w:r>
      <w:r w:rsidR="00DB15C1">
        <w:rPr>
          <w:rFonts w:eastAsia="Batang"/>
          <w:sz w:val="22"/>
          <w:lang w:val="en-US" w:eastAsia="ko-KR"/>
        </w:rPr>
        <w:t xml:space="preserve">HARQ </w:t>
      </w:r>
      <w:r>
        <w:rPr>
          <w:rFonts w:eastAsia="Batang"/>
          <w:sz w:val="22"/>
          <w:lang w:val="en-US" w:eastAsia="ko-KR"/>
        </w:rPr>
        <w:t>buffer. This may be achieved by enabling the UE to ignore the indication on format2_1 DCI when it detects the intra-UE preemption or enabling the UE to avoid flushing of the URLLC buffer alone. In the former case, the UE may flush out the eMBB buffer by detecting the conflicting resources in the intra-UE PDSCH collision. In the latter case, the UE may flush the eMBB buffer based on the resources indicated in the preemption indicator.</w:t>
      </w:r>
    </w:p>
    <w:p w14:paraId="6C889918" w14:textId="77777777" w:rsidR="00B0381A" w:rsidRDefault="00B0381A" w:rsidP="008C3773">
      <w:pPr>
        <w:rPr>
          <w:rFonts w:eastAsia="Batang"/>
          <w:sz w:val="22"/>
          <w:lang w:val="en-US" w:eastAsia="ko-KR"/>
        </w:rPr>
      </w:pPr>
    </w:p>
    <w:p w14:paraId="47684477" w14:textId="746FDE12" w:rsidR="00B0381A" w:rsidRDefault="00B0381A" w:rsidP="008C3773">
      <w:pPr>
        <w:rPr>
          <w:rFonts w:eastAsia="Batang"/>
          <w:sz w:val="22"/>
          <w:lang w:val="en-US" w:eastAsia="ko-KR"/>
        </w:rPr>
      </w:pPr>
      <w:r>
        <w:rPr>
          <w:rFonts w:eastAsia="Batang"/>
          <w:sz w:val="22"/>
          <w:lang w:val="en-US" w:eastAsia="ko-KR"/>
        </w:rPr>
        <w:t>If more than two priorit</w:t>
      </w:r>
      <w:r w:rsidR="00275989">
        <w:rPr>
          <w:rFonts w:eastAsia="Batang"/>
          <w:sz w:val="22"/>
          <w:lang w:val="en-US" w:eastAsia="ko-KR"/>
        </w:rPr>
        <w:t>y levels</w:t>
      </w:r>
      <w:r>
        <w:rPr>
          <w:rFonts w:eastAsia="Batang"/>
          <w:sz w:val="22"/>
          <w:lang w:val="en-US" w:eastAsia="ko-KR"/>
        </w:rPr>
        <w:t xml:space="preserve"> are supported by the UE, </w:t>
      </w:r>
      <w:r w:rsidR="008A2089">
        <w:rPr>
          <w:rFonts w:eastAsia="Batang"/>
          <w:sz w:val="22"/>
          <w:lang w:val="en-US" w:eastAsia="ko-KR"/>
        </w:rPr>
        <w:t xml:space="preserve">the preemption indicator </w:t>
      </w:r>
      <w:r w:rsidR="00DC044B">
        <w:rPr>
          <w:rFonts w:eastAsia="Batang"/>
          <w:sz w:val="22"/>
          <w:lang w:val="en-US" w:eastAsia="ko-KR"/>
        </w:rPr>
        <w:t xml:space="preserve">may be enhanced </w:t>
      </w:r>
      <w:r w:rsidR="008A2089">
        <w:rPr>
          <w:rFonts w:eastAsia="Batang"/>
          <w:sz w:val="22"/>
          <w:lang w:val="en-US" w:eastAsia="ko-KR"/>
        </w:rPr>
        <w:t xml:space="preserve">to enable </w:t>
      </w:r>
      <w:r w:rsidR="00876989">
        <w:rPr>
          <w:rFonts w:eastAsia="Batang"/>
          <w:sz w:val="22"/>
          <w:lang w:val="en-US" w:eastAsia="ko-KR"/>
        </w:rPr>
        <w:t xml:space="preserve">indication of </w:t>
      </w:r>
      <w:r w:rsidR="008A2089">
        <w:rPr>
          <w:rFonts w:eastAsia="Batang"/>
          <w:sz w:val="22"/>
          <w:lang w:val="en-US" w:eastAsia="ko-KR"/>
        </w:rPr>
        <w:t>the correct priority levels to be flushed.</w:t>
      </w:r>
    </w:p>
    <w:p w14:paraId="1B5138AA" w14:textId="7AB5D8E8" w:rsidR="00B0381A" w:rsidRDefault="00B0381A" w:rsidP="008C3773">
      <w:pPr>
        <w:rPr>
          <w:rFonts w:eastAsia="Batang"/>
          <w:sz w:val="22"/>
          <w:lang w:val="en-US" w:eastAsia="ko-KR"/>
        </w:rPr>
      </w:pPr>
    </w:p>
    <w:p w14:paraId="2C1A536D" w14:textId="795777F2" w:rsidR="00B0381A" w:rsidRDefault="00B0381A" w:rsidP="00B0381A">
      <w:pPr>
        <w:rPr>
          <w:rFonts w:eastAsia="Batang"/>
          <w:b/>
          <w:i/>
          <w:sz w:val="22"/>
          <w:lang w:val="en-US" w:eastAsia="ko-KR"/>
        </w:rPr>
      </w:pPr>
      <w:r w:rsidRPr="008C3773">
        <w:rPr>
          <w:rFonts w:eastAsia="Batang"/>
          <w:b/>
          <w:i/>
          <w:sz w:val="22"/>
          <w:lang w:val="en-US" w:eastAsia="ko-KR"/>
        </w:rPr>
        <w:t xml:space="preserve">Proposal </w:t>
      </w:r>
      <w:r>
        <w:rPr>
          <w:rFonts w:eastAsia="Batang"/>
          <w:b/>
          <w:i/>
          <w:sz w:val="22"/>
          <w:lang w:val="en-US" w:eastAsia="ko-KR"/>
        </w:rPr>
        <w:t>2</w:t>
      </w:r>
      <w:r w:rsidRPr="008C3773">
        <w:rPr>
          <w:rFonts w:eastAsia="Batang"/>
          <w:b/>
          <w:i/>
          <w:sz w:val="22"/>
          <w:lang w:val="en-US" w:eastAsia="ko-KR"/>
        </w:rPr>
        <w:t xml:space="preserve">: Consider </w:t>
      </w:r>
      <w:r>
        <w:rPr>
          <w:rFonts w:eastAsia="Batang"/>
          <w:b/>
          <w:i/>
          <w:sz w:val="22"/>
          <w:lang w:val="en-US" w:eastAsia="ko-KR"/>
        </w:rPr>
        <w:t xml:space="preserve">introducing </w:t>
      </w:r>
      <w:r w:rsidR="00EA29BE">
        <w:rPr>
          <w:rFonts w:eastAsia="Batang"/>
          <w:b/>
          <w:i/>
          <w:sz w:val="22"/>
          <w:lang w:val="en-US" w:eastAsia="ko-KR"/>
        </w:rPr>
        <w:t>procedures</w:t>
      </w:r>
      <w:r>
        <w:rPr>
          <w:rFonts w:eastAsia="Batang"/>
          <w:b/>
          <w:i/>
          <w:sz w:val="22"/>
          <w:lang w:val="en-US" w:eastAsia="ko-KR"/>
        </w:rPr>
        <w:t xml:space="preserve"> to ensure that </w:t>
      </w:r>
      <w:r w:rsidR="00876989">
        <w:rPr>
          <w:rFonts w:eastAsia="Batang"/>
          <w:b/>
          <w:i/>
          <w:sz w:val="22"/>
          <w:lang w:val="en-US" w:eastAsia="ko-KR"/>
        </w:rPr>
        <w:t xml:space="preserve">the </w:t>
      </w:r>
      <w:r>
        <w:rPr>
          <w:rFonts w:eastAsia="Batang"/>
          <w:b/>
          <w:i/>
          <w:sz w:val="22"/>
          <w:lang w:val="en-US" w:eastAsia="ko-KR"/>
        </w:rPr>
        <w:t>high priority transmission is not flushed during intra-UE PDSCH preemption</w:t>
      </w:r>
      <w:r w:rsidRPr="008C3773">
        <w:rPr>
          <w:rFonts w:eastAsia="Batang"/>
          <w:b/>
          <w:i/>
          <w:sz w:val="22"/>
          <w:lang w:val="en-US" w:eastAsia="ko-KR"/>
        </w:rPr>
        <w:t>.</w:t>
      </w:r>
    </w:p>
    <w:p w14:paraId="10F4C3D2" w14:textId="355ED4B0" w:rsidR="00B0381A" w:rsidRDefault="00B0381A" w:rsidP="00B0381A">
      <w:pPr>
        <w:rPr>
          <w:rFonts w:eastAsia="Batang"/>
          <w:b/>
          <w:i/>
          <w:sz w:val="22"/>
          <w:lang w:val="en-US" w:eastAsia="ko-KR"/>
        </w:rPr>
      </w:pPr>
    </w:p>
    <w:p w14:paraId="12123FBA" w14:textId="5FDDCFB0" w:rsidR="00B0381A" w:rsidRDefault="00B0381A" w:rsidP="00B0381A">
      <w:pPr>
        <w:rPr>
          <w:rFonts w:eastAsia="Batang"/>
          <w:b/>
          <w:i/>
          <w:sz w:val="22"/>
          <w:lang w:val="en-US" w:eastAsia="ko-KR"/>
        </w:rPr>
      </w:pPr>
      <w:r w:rsidRPr="008C3773">
        <w:rPr>
          <w:rFonts w:eastAsia="Batang"/>
          <w:b/>
          <w:i/>
          <w:sz w:val="22"/>
          <w:lang w:val="en-US" w:eastAsia="ko-KR"/>
        </w:rPr>
        <w:t xml:space="preserve">Proposal </w:t>
      </w:r>
      <w:r>
        <w:rPr>
          <w:rFonts w:eastAsia="Batang"/>
          <w:b/>
          <w:i/>
          <w:sz w:val="22"/>
          <w:lang w:val="en-US" w:eastAsia="ko-KR"/>
        </w:rPr>
        <w:t>3</w:t>
      </w:r>
      <w:r w:rsidRPr="008C3773">
        <w:rPr>
          <w:rFonts w:eastAsia="Batang"/>
          <w:b/>
          <w:i/>
          <w:sz w:val="22"/>
          <w:lang w:val="en-US" w:eastAsia="ko-KR"/>
        </w:rPr>
        <w:t>:</w:t>
      </w:r>
      <w:r>
        <w:rPr>
          <w:rFonts w:eastAsia="Batang"/>
          <w:b/>
          <w:i/>
          <w:sz w:val="22"/>
          <w:lang w:val="en-US" w:eastAsia="ko-KR"/>
        </w:rPr>
        <w:t xml:space="preserve"> If more than two </w:t>
      </w:r>
      <w:r w:rsidR="00CA63AC">
        <w:rPr>
          <w:rFonts w:eastAsia="Batang"/>
          <w:b/>
          <w:i/>
          <w:sz w:val="22"/>
          <w:lang w:val="en-US" w:eastAsia="ko-KR"/>
        </w:rPr>
        <w:t xml:space="preserve">priority levels </w:t>
      </w:r>
      <w:r>
        <w:rPr>
          <w:rFonts w:eastAsia="Batang"/>
          <w:b/>
          <w:i/>
          <w:sz w:val="22"/>
          <w:lang w:val="en-US" w:eastAsia="ko-KR"/>
        </w:rPr>
        <w:t xml:space="preserve">are supported by </w:t>
      </w:r>
      <w:r w:rsidR="00DC044B">
        <w:rPr>
          <w:rFonts w:eastAsia="Batang"/>
          <w:b/>
          <w:i/>
          <w:sz w:val="22"/>
          <w:lang w:val="en-US" w:eastAsia="ko-KR"/>
        </w:rPr>
        <w:t>a</w:t>
      </w:r>
      <w:r>
        <w:rPr>
          <w:rFonts w:eastAsia="Batang"/>
          <w:b/>
          <w:i/>
          <w:sz w:val="22"/>
          <w:lang w:val="en-US" w:eastAsia="ko-KR"/>
        </w:rPr>
        <w:t xml:space="preserve"> UE, study how to indicate </w:t>
      </w:r>
      <w:r w:rsidR="00EA29BE">
        <w:rPr>
          <w:rFonts w:eastAsia="Batang"/>
          <w:b/>
          <w:i/>
          <w:sz w:val="22"/>
          <w:lang w:val="en-US" w:eastAsia="ko-KR"/>
        </w:rPr>
        <w:t xml:space="preserve">which </w:t>
      </w:r>
      <w:r>
        <w:rPr>
          <w:rFonts w:eastAsia="Batang"/>
          <w:b/>
          <w:i/>
          <w:sz w:val="22"/>
          <w:lang w:val="en-US" w:eastAsia="ko-KR"/>
        </w:rPr>
        <w:t>priorit</w:t>
      </w:r>
      <w:r w:rsidR="00DC044B">
        <w:rPr>
          <w:rFonts w:eastAsia="Batang"/>
          <w:b/>
          <w:i/>
          <w:sz w:val="22"/>
          <w:lang w:val="en-US" w:eastAsia="ko-KR"/>
        </w:rPr>
        <w:t>y data</w:t>
      </w:r>
      <w:r>
        <w:rPr>
          <w:rFonts w:eastAsia="Batang"/>
          <w:b/>
          <w:i/>
          <w:sz w:val="22"/>
          <w:lang w:val="en-US" w:eastAsia="ko-KR"/>
        </w:rPr>
        <w:t xml:space="preserve"> </w:t>
      </w:r>
      <w:r w:rsidR="00EA29BE">
        <w:rPr>
          <w:rFonts w:eastAsia="Batang"/>
          <w:b/>
          <w:i/>
          <w:sz w:val="22"/>
          <w:lang w:val="en-US" w:eastAsia="ko-KR"/>
        </w:rPr>
        <w:t xml:space="preserve">must </w:t>
      </w:r>
      <w:r>
        <w:rPr>
          <w:rFonts w:eastAsia="Batang"/>
          <w:b/>
          <w:i/>
          <w:sz w:val="22"/>
          <w:lang w:val="en-US" w:eastAsia="ko-KR"/>
        </w:rPr>
        <w:t>be flushed.</w:t>
      </w:r>
    </w:p>
    <w:p w14:paraId="5B756E93" w14:textId="77777777" w:rsidR="00B373B9" w:rsidRDefault="00B373B9" w:rsidP="00B0381A">
      <w:pPr>
        <w:rPr>
          <w:rFonts w:eastAsia="Batang"/>
          <w:b/>
          <w:i/>
          <w:sz w:val="22"/>
          <w:lang w:val="en-US" w:eastAsia="ko-KR"/>
        </w:rPr>
      </w:pPr>
    </w:p>
    <w:p w14:paraId="5F6BED83" w14:textId="59981603" w:rsidR="00876989" w:rsidRDefault="00876989" w:rsidP="00876989">
      <w:pPr>
        <w:pStyle w:val="Heading2"/>
        <w:spacing w:before="120" w:after="120"/>
        <w:ind w:right="288"/>
      </w:pPr>
      <w:r>
        <w:t>2.2 Scenario-2</w:t>
      </w:r>
    </w:p>
    <w:p w14:paraId="7D72CD0D" w14:textId="73167336" w:rsidR="005B28BD" w:rsidRPr="00A46CBA" w:rsidRDefault="005B28BD" w:rsidP="00AF0FC0">
      <w:pPr>
        <w:rPr>
          <w:sz w:val="22"/>
        </w:rPr>
      </w:pPr>
      <w:r w:rsidRPr="00A46CBA">
        <w:rPr>
          <w:sz w:val="22"/>
        </w:rPr>
        <w:t>In Rel.15</w:t>
      </w:r>
      <w:r>
        <w:rPr>
          <w:sz w:val="22"/>
        </w:rPr>
        <w:t xml:space="preserve">, the dynamic grant (DG) has higher priority than the configured grant (CG). Scenario-2 considers applications where the CG may have higher priority than the DG. The CG may be configured (Type-1) or activated (Type-2) with a priority level. If the CG’s priority level exceeds that of the colliding DG, the UE may prioritize the CG and drop the DG. The DG’s priority may be indicated through the PHY layer, through </w:t>
      </w:r>
      <w:r w:rsidR="00CE3A48">
        <w:rPr>
          <w:sz w:val="22"/>
        </w:rPr>
        <w:t>the ways</w:t>
      </w:r>
      <w:r>
        <w:rPr>
          <w:sz w:val="22"/>
        </w:rPr>
        <w:t xml:space="preserve"> considered </w:t>
      </w:r>
      <w:r w:rsidR="00CE3A48">
        <w:rPr>
          <w:sz w:val="22"/>
        </w:rPr>
        <w:t>for</w:t>
      </w:r>
      <w:r>
        <w:rPr>
          <w:sz w:val="22"/>
        </w:rPr>
        <w:t xml:space="preserve"> </w:t>
      </w:r>
      <w:r w:rsidR="00CE3A48">
        <w:rPr>
          <w:sz w:val="22"/>
        </w:rPr>
        <w:t>S</w:t>
      </w:r>
      <w:r>
        <w:rPr>
          <w:sz w:val="22"/>
        </w:rPr>
        <w:t>cenario-1 above.</w:t>
      </w:r>
    </w:p>
    <w:p w14:paraId="38316FD2" w14:textId="77777777" w:rsidR="005B28BD" w:rsidRDefault="005B28BD" w:rsidP="005B28BD">
      <w:pPr>
        <w:rPr>
          <w:rFonts w:eastAsia="Batang"/>
          <w:b/>
          <w:i/>
          <w:sz w:val="22"/>
          <w:lang w:val="en-US" w:eastAsia="ko-KR"/>
        </w:rPr>
      </w:pPr>
    </w:p>
    <w:p w14:paraId="5B9BAE1E" w14:textId="77777777" w:rsidR="005B28BD" w:rsidRDefault="005B28BD" w:rsidP="005B28BD">
      <w:pPr>
        <w:rPr>
          <w:rFonts w:eastAsia="Batang"/>
          <w:b/>
          <w:i/>
          <w:sz w:val="22"/>
          <w:lang w:val="en-US" w:eastAsia="ko-KR"/>
        </w:rPr>
      </w:pPr>
      <w:r w:rsidRPr="008C3773">
        <w:rPr>
          <w:rFonts w:eastAsia="Batang"/>
          <w:b/>
          <w:i/>
          <w:sz w:val="22"/>
          <w:lang w:val="en-US" w:eastAsia="ko-KR"/>
        </w:rPr>
        <w:t xml:space="preserve">Proposal </w:t>
      </w:r>
      <w:r>
        <w:rPr>
          <w:rFonts w:eastAsia="Batang"/>
          <w:b/>
          <w:i/>
          <w:sz w:val="22"/>
          <w:lang w:val="en-US" w:eastAsia="ko-KR"/>
        </w:rPr>
        <w:t>4</w:t>
      </w:r>
      <w:r w:rsidRPr="008C3773">
        <w:rPr>
          <w:rFonts w:eastAsia="Batang"/>
          <w:b/>
          <w:i/>
          <w:sz w:val="22"/>
          <w:lang w:val="en-US" w:eastAsia="ko-KR"/>
        </w:rPr>
        <w:t xml:space="preserve">: Consider </w:t>
      </w:r>
      <w:r>
        <w:rPr>
          <w:rFonts w:eastAsia="Batang"/>
          <w:b/>
          <w:i/>
          <w:sz w:val="22"/>
          <w:lang w:val="en-US" w:eastAsia="ko-KR"/>
        </w:rPr>
        <w:t>configuring the priority level for a Type-1 CG through RRC signaling</w:t>
      </w:r>
      <w:r w:rsidRPr="008C3773">
        <w:rPr>
          <w:rFonts w:eastAsia="Batang"/>
          <w:b/>
          <w:i/>
          <w:sz w:val="22"/>
          <w:lang w:val="en-US" w:eastAsia="ko-KR"/>
        </w:rPr>
        <w:t>.</w:t>
      </w:r>
      <w:r>
        <w:rPr>
          <w:rFonts w:eastAsia="Batang"/>
          <w:b/>
          <w:i/>
          <w:sz w:val="22"/>
          <w:lang w:val="en-US" w:eastAsia="ko-KR"/>
        </w:rPr>
        <w:t xml:space="preserve"> Consider signaling the priority level for a Type-2 CG through the activation DCI.</w:t>
      </w:r>
    </w:p>
    <w:p w14:paraId="7E73A523" w14:textId="77777777" w:rsidR="005B28BD" w:rsidRDefault="005B28BD" w:rsidP="005B28BD">
      <w:pPr>
        <w:rPr>
          <w:rFonts w:eastAsia="Batang"/>
          <w:b/>
          <w:i/>
          <w:sz w:val="22"/>
          <w:lang w:val="en-US" w:eastAsia="ko-KR"/>
        </w:rPr>
      </w:pPr>
    </w:p>
    <w:p w14:paraId="359333AA" w14:textId="77777777" w:rsidR="005B28BD" w:rsidRDefault="005B28BD" w:rsidP="005B28BD">
      <w:pPr>
        <w:rPr>
          <w:rFonts w:eastAsia="Batang"/>
          <w:b/>
          <w:i/>
          <w:sz w:val="22"/>
          <w:lang w:val="en-US" w:eastAsia="ko-KR"/>
        </w:rPr>
      </w:pPr>
      <w:r w:rsidRPr="008C3773">
        <w:rPr>
          <w:rFonts w:eastAsia="Batang"/>
          <w:b/>
          <w:i/>
          <w:sz w:val="22"/>
          <w:lang w:val="en-US" w:eastAsia="ko-KR"/>
        </w:rPr>
        <w:t xml:space="preserve">Proposal </w:t>
      </w:r>
      <w:r>
        <w:rPr>
          <w:rFonts w:eastAsia="Batang"/>
          <w:b/>
          <w:i/>
          <w:sz w:val="22"/>
          <w:lang w:val="en-US" w:eastAsia="ko-KR"/>
        </w:rPr>
        <w:t>5</w:t>
      </w:r>
      <w:r w:rsidRPr="008C3773">
        <w:rPr>
          <w:rFonts w:eastAsia="Batang"/>
          <w:b/>
          <w:i/>
          <w:sz w:val="22"/>
          <w:lang w:val="en-US" w:eastAsia="ko-KR"/>
        </w:rPr>
        <w:t>: Consider support for PHY layer indication of priority</w:t>
      </w:r>
      <w:r>
        <w:rPr>
          <w:rFonts w:eastAsia="Batang"/>
          <w:b/>
          <w:i/>
          <w:sz w:val="22"/>
          <w:lang w:val="en-US" w:eastAsia="ko-KR"/>
        </w:rPr>
        <w:t xml:space="preserve"> level</w:t>
      </w:r>
      <w:r w:rsidRPr="008C3773">
        <w:rPr>
          <w:rFonts w:eastAsia="Batang"/>
          <w:b/>
          <w:i/>
          <w:sz w:val="22"/>
          <w:lang w:val="en-US" w:eastAsia="ko-KR"/>
        </w:rPr>
        <w:t xml:space="preserve"> of a transmission</w:t>
      </w:r>
      <w:r>
        <w:rPr>
          <w:rFonts w:eastAsia="Batang"/>
          <w:b/>
          <w:i/>
          <w:sz w:val="22"/>
          <w:lang w:val="en-US" w:eastAsia="ko-KR"/>
        </w:rPr>
        <w:t xml:space="preserve"> to resolve conflict between CG and DG</w:t>
      </w:r>
      <w:r w:rsidRPr="008C3773">
        <w:rPr>
          <w:rFonts w:eastAsia="Batang"/>
          <w:b/>
          <w:i/>
          <w:sz w:val="22"/>
          <w:lang w:val="en-US" w:eastAsia="ko-KR"/>
        </w:rPr>
        <w:t>.</w:t>
      </w:r>
    </w:p>
    <w:p w14:paraId="6860FEA5" w14:textId="77777777" w:rsidR="008A2089" w:rsidRDefault="008A2089" w:rsidP="00B0381A">
      <w:pPr>
        <w:rPr>
          <w:rFonts w:eastAsia="Batang"/>
          <w:b/>
          <w:i/>
          <w:sz w:val="22"/>
          <w:lang w:val="en-US" w:eastAsia="ko-KR"/>
        </w:rPr>
      </w:pPr>
    </w:p>
    <w:p w14:paraId="49C26FA0" w14:textId="6577C1A2" w:rsidR="00B0381A" w:rsidRPr="008873A5" w:rsidRDefault="008873A5" w:rsidP="00DB15C1">
      <w:pPr>
        <w:pStyle w:val="Heading2"/>
        <w:spacing w:before="120" w:after="120"/>
        <w:ind w:right="288"/>
        <w:rPr>
          <w:rFonts w:eastAsia="Batang"/>
          <w:lang w:val="en-US" w:eastAsia="ko-KR"/>
        </w:rPr>
      </w:pPr>
      <w:r>
        <w:rPr>
          <w:rFonts w:eastAsia="Batang"/>
          <w:lang w:val="en-US" w:eastAsia="ko-KR"/>
        </w:rPr>
        <w:t>2.</w:t>
      </w:r>
      <w:r w:rsidR="00876989">
        <w:rPr>
          <w:rFonts w:eastAsia="Batang"/>
          <w:lang w:val="en-US" w:eastAsia="ko-KR"/>
        </w:rPr>
        <w:t xml:space="preserve">3 </w:t>
      </w:r>
      <w:r>
        <w:rPr>
          <w:rFonts w:eastAsia="Batang"/>
          <w:lang w:val="en-US" w:eastAsia="ko-KR"/>
        </w:rPr>
        <w:t>Scenario 4 and Scenario 5</w:t>
      </w:r>
    </w:p>
    <w:p w14:paraId="674B337F" w14:textId="12F9345C" w:rsidR="00E61CDA" w:rsidRDefault="00E85DED" w:rsidP="00B0381A">
      <w:pPr>
        <w:rPr>
          <w:rFonts w:eastAsia="Batang"/>
          <w:sz w:val="22"/>
          <w:lang w:val="en-US" w:eastAsia="ko-KR"/>
        </w:rPr>
      </w:pPr>
      <w:r>
        <w:rPr>
          <w:rFonts w:eastAsia="Batang"/>
          <w:sz w:val="22"/>
          <w:lang w:val="en-US" w:eastAsia="ko-KR"/>
        </w:rPr>
        <w:t>Intra-UE collision is possible between URLLC PUCCH and eMBB PUCCH resources. Since support for multiple codebooks for different priorit</w:t>
      </w:r>
      <w:r w:rsidR="00CA63AC">
        <w:rPr>
          <w:rFonts w:eastAsia="Batang"/>
          <w:sz w:val="22"/>
          <w:lang w:val="en-US" w:eastAsia="ko-KR"/>
        </w:rPr>
        <w:t>y levels</w:t>
      </w:r>
      <w:r>
        <w:rPr>
          <w:rFonts w:eastAsia="Batang"/>
          <w:sz w:val="22"/>
          <w:lang w:val="en-US" w:eastAsia="ko-KR"/>
        </w:rPr>
        <w:t xml:space="preserve"> has been introduced, simple procedures can be introduced to handle PUCCH collision between URLLC and eMBB</w:t>
      </w:r>
      <w:r w:rsidR="00EA29BE">
        <w:rPr>
          <w:rFonts w:eastAsia="Batang"/>
          <w:sz w:val="22"/>
          <w:lang w:val="en-US" w:eastAsia="ko-KR"/>
        </w:rPr>
        <w:t xml:space="preserve"> such as dropping the eMBB PUCCH transmission.</w:t>
      </w:r>
    </w:p>
    <w:p w14:paraId="38702A8C" w14:textId="77777777" w:rsidR="00E61CDA" w:rsidRDefault="00E61CDA" w:rsidP="00B0381A">
      <w:pPr>
        <w:rPr>
          <w:rFonts w:eastAsia="Batang"/>
          <w:sz w:val="22"/>
          <w:lang w:val="en-US" w:eastAsia="ko-KR"/>
        </w:rPr>
      </w:pPr>
    </w:p>
    <w:p w14:paraId="1ED5A477" w14:textId="44289011" w:rsidR="00D10DF3" w:rsidRDefault="00EA29BE" w:rsidP="00B0381A">
      <w:pPr>
        <w:rPr>
          <w:rFonts w:eastAsia="Batang"/>
          <w:sz w:val="22"/>
          <w:lang w:val="en-US" w:eastAsia="ko-KR"/>
        </w:rPr>
      </w:pPr>
      <w:r>
        <w:rPr>
          <w:rFonts w:eastAsia="Batang"/>
          <w:sz w:val="22"/>
          <w:lang w:val="en-US" w:eastAsia="ko-KR"/>
        </w:rPr>
        <w:t xml:space="preserve">Intra-UE collision is also possible between URLLC PUCCH and eMBB PUSCH. When the opportunity for URLLC UCI on eMBB PUSCH arises, </w:t>
      </w:r>
      <w:r w:rsidR="00DC044B">
        <w:rPr>
          <w:rFonts w:eastAsia="Batang"/>
          <w:sz w:val="22"/>
          <w:lang w:val="en-US" w:eastAsia="ko-KR"/>
        </w:rPr>
        <w:t>a UE</w:t>
      </w:r>
      <w:r>
        <w:rPr>
          <w:rFonts w:eastAsia="Batang"/>
          <w:sz w:val="22"/>
          <w:lang w:val="en-US" w:eastAsia="ko-KR"/>
        </w:rPr>
        <w:t xml:space="preserve"> may consider transmitting only URLLC UCI on the </w:t>
      </w:r>
      <w:r w:rsidR="00C946E7">
        <w:rPr>
          <w:rFonts w:eastAsia="Batang"/>
          <w:sz w:val="22"/>
          <w:lang w:val="en-US" w:eastAsia="ko-KR"/>
        </w:rPr>
        <w:t>PUSCH</w:t>
      </w:r>
      <w:r>
        <w:rPr>
          <w:rFonts w:eastAsia="Batang"/>
          <w:sz w:val="22"/>
          <w:lang w:val="en-US" w:eastAsia="ko-KR"/>
        </w:rPr>
        <w:t xml:space="preserve"> </w:t>
      </w:r>
      <w:r w:rsidR="00C946E7">
        <w:rPr>
          <w:rFonts w:eastAsia="Batang"/>
          <w:sz w:val="22"/>
          <w:lang w:val="en-US" w:eastAsia="ko-KR"/>
        </w:rPr>
        <w:t xml:space="preserve">while </w:t>
      </w:r>
      <w:r>
        <w:rPr>
          <w:rFonts w:eastAsia="Batang"/>
          <w:sz w:val="22"/>
          <w:lang w:val="en-US" w:eastAsia="ko-KR"/>
        </w:rPr>
        <w:lastRenderedPageBreak/>
        <w:t xml:space="preserve">dropping the eMBB data. </w:t>
      </w:r>
      <w:r w:rsidR="00D10DF3">
        <w:rPr>
          <w:rFonts w:eastAsia="Batang"/>
          <w:sz w:val="22"/>
          <w:lang w:val="en-US" w:eastAsia="ko-KR"/>
        </w:rPr>
        <w:t>T</w:t>
      </w:r>
      <w:r w:rsidR="00E61CDA">
        <w:rPr>
          <w:rFonts w:eastAsia="Batang"/>
          <w:sz w:val="22"/>
          <w:lang w:val="en-US" w:eastAsia="ko-KR"/>
        </w:rPr>
        <w:t>he</w:t>
      </w:r>
      <w:r w:rsidR="00091003">
        <w:rPr>
          <w:rFonts w:eastAsia="Batang"/>
          <w:sz w:val="22"/>
          <w:lang w:val="en-US" w:eastAsia="ko-KR"/>
        </w:rPr>
        <w:t xml:space="preserve"> </w:t>
      </w:r>
      <w:r w:rsidR="00C946E7">
        <w:rPr>
          <w:rFonts w:eastAsia="Batang"/>
          <w:sz w:val="22"/>
          <w:lang w:val="en-US" w:eastAsia="ko-KR"/>
        </w:rPr>
        <w:t xml:space="preserve">URLLC </w:t>
      </w:r>
      <w:r w:rsidR="00091003">
        <w:rPr>
          <w:rFonts w:eastAsia="Batang"/>
          <w:sz w:val="22"/>
          <w:lang w:val="en-US" w:eastAsia="ko-KR"/>
        </w:rPr>
        <w:t xml:space="preserve">UCI mapping on </w:t>
      </w:r>
      <w:r w:rsidR="00C946E7">
        <w:rPr>
          <w:rFonts w:eastAsia="Batang"/>
          <w:sz w:val="22"/>
          <w:lang w:val="en-US" w:eastAsia="ko-KR"/>
        </w:rPr>
        <w:t xml:space="preserve">eMBB </w:t>
      </w:r>
      <w:r w:rsidR="00091003">
        <w:rPr>
          <w:rFonts w:eastAsia="Batang"/>
          <w:sz w:val="22"/>
          <w:lang w:val="en-US" w:eastAsia="ko-KR"/>
        </w:rPr>
        <w:t xml:space="preserve">PUSCH </w:t>
      </w:r>
      <w:r w:rsidR="00D10DF3">
        <w:rPr>
          <w:rFonts w:eastAsia="Batang"/>
          <w:sz w:val="22"/>
          <w:lang w:val="en-US" w:eastAsia="ko-KR"/>
        </w:rPr>
        <w:t xml:space="preserve">may also be enhanced </w:t>
      </w:r>
      <w:r w:rsidR="00091003">
        <w:rPr>
          <w:rFonts w:eastAsia="Batang"/>
          <w:sz w:val="22"/>
          <w:lang w:val="en-US" w:eastAsia="ko-KR"/>
        </w:rPr>
        <w:t xml:space="preserve">to ensure latency and reliability for URLLC </w:t>
      </w:r>
      <w:r w:rsidR="00E61CDA">
        <w:rPr>
          <w:rFonts w:eastAsia="Batang"/>
          <w:sz w:val="22"/>
          <w:lang w:val="en-US" w:eastAsia="ko-KR"/>
        </w:rPr>
        <w:t>UCI</w:t>
      </w:r>
      <w:r w:rsidR="00091003">
        <w:rPr>
          <w:rFonts w:eastAsia="Batang"/>
          <w:sz w:val="22"/>
          <w:lang w:val="en-US" w:eastAsia="ko-KR"/>
        </w:rPr>
        <w:t>.</w:t>
      </w:r>
      <w:r w:rsidR="008D4CEC">
        <w:rPr>
          <w:rFonts w:eastAsia="Batang"/>
          <w:sz w:val="22"/>
          <w:lang w:val="en-US" w:eastAsia="ko-KR"/>
        </w:rPr>
        <w:t xml:space="preserve"> </w:t>
      </w:r>
    </w:p>
    <w:p w14:paraId="71ED408A" w14:textId="79868618" w:rsidR="00B0381A" w:rsidRDefault="008D4CEC" w:rsidP="00245C69">
      <w:pPr>
        <w:spacing w:before="120"/>
        <w:rPr>
          <w:rFonts w:eastAsia="Batang"/>
          <w:sz w:val="22"/>
          <w:lang w:val="en-US" w:eastAsia="ko-KR"/>
        </w:rPr>
      </w:pPr>
      <w:r>
        <w:rPr>
          <w:rFonts w:eastAsia="Batang"/>
          <w:sz w:val="22"/>
          <w:lang w:val="en-US" w:eastAsia="ko-KR"/>
        </w:rPr>
        <w:t>Similar to supporting multiple PUCCH transmissions in a slot</w:t>
      </w:r>
      <w:r w:rsidR="005F2C48">
        <w:rPr>
          <w:rFonts w:eastAsia="Batang"/>
          <w:sz w:val="22"/>
          <w:lang w:val="en-US" w:eastAsia="ko-KR"/>
        </w:rPr>
        <w:t xml:space="preserve"> (which was agreed in RAN1 #95)</w:t>
      </w:r>
      <w:r>
        <w:rPr>
          <w:rFonts w:eastAsia="Batang"/>
          <w:sz w:val="22"/>
          <w:lang w:val="en-US" w:eastAsia="ko-KR"/>
        </w:rPr>
        <w:t xml:space="preserve">, multiple piggybacked </w:t>
      </w:r>
      <w:r w:rsidR="00D22657">
        <w:rPr>
          <w:rFonts w:eastAsia="Batang"/>
          <w:sz w:val="22"/>
          <w:lang w:val="en-US" w:eastAsia="ko-KR"/>
        </w:rPr>
        <w:t>UCIs</w:t>
      </w:r>
      <w:r>
        <w:rPr>
          <w:rFonts w:eastAsia="Batang"/>
          <w:sz w:val="22"/>
          <w:lang w:val="en-US" w:eastAsia="ko-KR"/>
        </w:rPr>
        <w:t xml:space="preserve"> in a slot</w:t>
      </w:r>
      <w:r w:rsidR="005B3314">
        <w:rPr>
          <w:rFonts w:eastAsia="Batang"/>
          <w:sz w:val="22"/>
          <w:lang w:val="en-US" w:eastAsia="ko-KR"/>
        </w:rPr>
        <w:t>,</w:t>
      </w:r>
      <w:r w:rsidR="00E51B20">
        <w:rPr>
          <w:rFonts w:eastAsia="Batang"/>
          <w:sz w:val="22"/>
          <w:lang w:val="en-US" w:eastAsia="ko-KR"/>
        </w:rPr>
        <w:t xml:space="preserve"> as shown on </w:t>
      </w:r>
      <w:r w:rsidR="00E51B20" w:rsidRPr="00E51B20">
        <w:rPr>
          <w:rFonts w:eastAsia="Batang"/>
          <w:b/>
          <w:sz w:val="22"/>
          <w:lang w:val="en-US" w:eastAsia="ko-KR"/>
        </w:rPr>
        <w:fldChar w:fldCharType="begin"/>
      </w:r>
      <w:r w:rsidR="00E51B20" w:rsidRPr="00E51B20">
        <w:rPr>
          <w:rFonts w:eastAsia="Batang"/>
          <w:b/>
          <w:sz w:val="22"/>
          <w:lang w:val="en-US" w:eastAsia="ko-KR"/>
        </w:rPr>
        <w:instrText xml:space="preserve"> REF _Ref957435 \h  \* MERGEFORMAT </w:instrText>
      </w:r>
      <w:r w:rsidR="00E51B20" w:rsidRPr="00E51B20">
        <w:rPr>
          <w:rFonts w:eastAsia="Batang"/>
          <w:b/>
          <w:sz w:val="22"/>
          <w:lang w:val="en-US" w:eastAsia="ko-KR"/>
        </w:rPr>
      </w:r>
      <w:r w:rsidR="00E51B20" w:rsidRPr="00E51B20">
        <w:rPr>
          <w:rFonts w:eastAsia="Batang"/>
          <w:b/>
          <w:sz w:val="22"/>
          <w:lang w:val="en-US" w:eastAsia="ko-KR"/>
        </w:rPr>
        <w:fldChar w:fldCharType="separate"/>
      </w:r>
      <w:r w:rsidR="00E51B20" w:rsidRPr="00E51B20">
        <w:rPr>
          <w:b/>
          <w:color w:val="000000" w:themeColor="text1"/>
          <w:sz w:val="22"/>
          <w:szCs w:val="22"/>
        </w:rPr>
        <w:t xml:space="preserve">Figure </w:t>
      </w:r>
      <w:r w:rsidR="00E51B20" w:rsidRPr="00E51B20">
        <w:rPr>
          <w:b/>
          <w:noProof/>
          <w:color w:val="000000" w:themeColor="text1"/>
          <w:sz w:val="22"/>
          <w:szCs w:val="22"/>
        </w:rPr>
        <w:t>1</w:t>
      </w:r>
      <w:r w:rsidR="00E51B20" w:rsidRPr="00E51B20">
        <w:rPr>
          <w:rFonts w:eastAsia="Batang"/>
          <w:b/>
          <w:sz w:val="22"/>
          <w:lang w:val="en-US" w:eastAsia="ko-KR"/>
        </w:rPr>
        <w:fldChar w:fldCharType="end"/>
      </w:r>
      <w:r w:rsidR="005B3314">
        <w:rPr>
          <w:rFonts w:eastAsia="Batang"/>
          <w:b/>
          <w:sz w:val="22"/>
          <w:lang w:val="en-US" w:eastAsia="ko-KR"/>
        </w:rPr>
        <w:t xml:space="preserve">, </w:t>
      </w:r>
      <w:r w:rsidR="005B3314">
        <w:rPr>
          <w:rFonts w:eastAsia="Batang"/>
          <w:sz w:val="22"/>
          <w:lang w:val="en-US" w:eastAsia="ko-KR"/>
        </w:rPr>
        <w:t>may also be evaluated</w:t>
      </w:r>
      <w:r>
        <w:rPr>
          <w:rFonts w:eastAsia="Batang"/>
          <w:sz w:val="22"/>
          <w:lang w:val="en-US" w:eastAsia="ko-KR"/>
        </w:rPr>
        <w:t xml:space="preserve">. This ensures that latency requirements for URLLC </w:t>
      </w:r>
      <w:r w:rsidR="00E51B20">
        <w:rPr>
          <w:rFonts w:eastAsia="Batang"/>
          <w:sz w:val="22"/>
          <w:lang w:val="en-US" w:eastAsia="ko-KR"/>
        </w:rPr>
        <w:t xml:space="preserve">are </w:t>
      </w:r>
      <w:r>
        <w:rPr>
          <w:rFonts w:eastAsia="Batang"/>
          <w:sz w:val="22"/>
          <w:lang w:val="en-US" w:eastAsia="ko-KR"/>
        </w:rPr>
        <w:t>fulfilled.</w:t>
      </w:r>
      <w:r w:rsidR="0021262E">
        <w:rPr>
          <w:rFonts w:eastAsia="Batang"/>
          <w:sz w:val="22"/>
          <w:lang w:val="en-US" w:eastAsia="ko-KR"/>
        </w:rPr>
        <w:t xml:space="preserve"> </w:t>
      </w:r>
    </w:p>
    <w:p w14:paraId="4DD1315A" w14:textId="57219F35" w:rsidR="00482389" w:rsidRDefault="00482389" w:rsidP="00482389">
      <w:pPr>
        <w:jc w:val="center"/>
      </w:pPr>
      <w:r>
        <w:object w:dxaOrig="5994" w:dyaOrig="5026" w14:anchorId="68B730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25pt;height:251.25pt" o:ole="">
            <v:imagedata r:id="rId11" o:title=""/>
          </v:shape>
          <o:OLEObject Type="Embed" ProgID="Visio.Drawing.15" ShapeID="_x0000_i1025" DrawAspect="Content" ObjectID="_1615756990" r:id="rId12"/>
        </w:object>
      </w:r>
    </w:p>
    <w:p w14:paraId="06B8F668" w14:textId="77777777" w:rsidR="005F2C48" w:rsidRDefault="005F2C48" w:rsidP="00482389">
      <w:pPr>
        <w:pStyle w:val="Caption"/>
        <w:jc w:val="center"/>
        <w:rPr>
          <w:b/>
          <w:i w:val="0"/>
          <w:sz w:val="22"/>
          <w:szCs w:val="22"/>
        </w:rPr>
      </w:pPr>
    </w:p>
    <w:p w14:paraId="3FE59E21" w14:textId="27AD8112" w:rsidR="00482389" w:rsidRPr="005F2C48" w:rsidRDefault="00482389" w:rsidP="00482389">
      <w:pPr>
        <w:pStyle w:val="Caption"/>
        <w:jc w:val="center"/>
        <w:rPr>
          <w:rFonts w:eastAsia="Batang"/>
          <w:b/>
          <w:i w:val="0"/>
          <w:color w:val="000000" w:themeColor="text1"/>
          <w:sz w:val="22"/>
          <w:szCs w:val="22"/>
          <w:lang w:val="en-US" w:eastAsia="ko-KR"/>
        </w:rPr>
      </w:pPr>
      <w:bookmarkStart w:id="2" w:name="_Ref957435"/>
      <w:r w:rsidRPr="005F2C48">
        <w:rPr>
          <w:b/>
          <w:i w:val="0"/>
          <w:color w:val="000000" w:themeColor="text1"/>
          <w:sz w:val="22"/>
          <w:szCs w:val="22"/>
        </w:rPr>
        <w:t xml:space="preserve">Figure </w:t>
      </w:r>
      <w:r w:rsidRPr="005F2C48">
        <w:rPr>
          <w:b/>
          <w:i w:val="0"/>
          <w:color w:val="000000" w:themeColor="text1"/>
          <w:sz w:val="22"/>
          <w:szCs w:val="22"/>
        </w:rPr>
        <w:fldChar w:fldCharType="begin"/>
      </w:r>
      <w:r w:rsidRPr="005F2C48">
        <w:rPr>
          <w:b/>
          <w:i w:val="0"/>
          <w:color w:val="000000" w:themeColor="text1"/>
          <w:sz w:val="22"/>
          <w:szCs w:val="22"/>
        </w:rPr>
        <w:instrText xml:space="preserve"> SEQ Figure \* ARABIC </w:instrText>
      </w:r>
      <w:r w:rsidRPr="005F2C48">
        <w:rPr>
          <w:b/>
          <w:i w:val="0"/>
          <w:color w:val="000000" w:themeColor="text1"/>
          <w:sz w:val="22"/>
          <w:szCs w:val="22"/>
        </w:rPr>
        <w:fldChar w:fldCharType="separate"/>
      </w:r>
      <w:r w:rsidRPr="005F2C48">
        <w:rPr>
          <w:b/>
          <w:i w:val="0"/>
          <w:noProof/>
          <w:color w:val="000000" w:themeColor="text1"/>
          <w:sz w:val="22"/>
          <w:szCs w:val="22"/>
        </w:rPr>
        <w:t>1</w:t>
      </w:r>
      <w:r w:rsidRPr="005F2C48">
        <w:rPr>
          <w:b/>
          <w:i w:val="0"/>
          <w:color w:val="000000" w:themeColor="text1"/>
          <w:sz w:val="22"/>
          <w:szCs w:val="22"/>
        </w:rPr>
        <w:fldChar w:fldCharType="end"/>
      </w:r>
      <w:bookmarkEnd w:id="2"/>
      <w:r w:rsidR="00E51B20">
        <w:rPr>
          <w:b/>
          <w:i w:val="0"/>
          <w:color w:val="000000" w:themeColor="text1"/>
          <w:sz w:val="22"/>
          <w:szCs w:val="22"/>
        </w:rPr>
        <w:t xml:space="preserve"> Two URLLC UCI transmission opportunities on eMBB PUSCH</w:t>
      </w:r>
    </w:p>
    <w:p w14:paraId="16D2908E" w14:textId="557F2B28" w:rsidR="00313332" w:rsidRDefault="00313332" w:rsidP="00B0381A">
      <w:pPr>
        <w:rPr>
          <w:rFonts w:eastAsia="Batang"/>
          <w:sz w:val="22"/>
          <w:lang w:val="en-US" w:eastAsia="ko-KR"/>
        </w:rPr>
      </w:pPr>
    </w:p>
    <w:p w14:paraId="0AA77008" w14:textId="3E4C43B0" w:rsidR="00313332" w:rsidRPr="00E51B20" w:rsidRDefault="00E51B20" w:rsidP="00B0381A">
      <w:pPr>
        <w:rPr>
          <w:rFonts w:eastAsia="Batang"/>
          <w:b/>
          <w:i/>
          <w:sz w:val="22"/>
          <w:lang w:val="en-US" w:eastAsia="ko-KR"/>
        </w:rPr>
      </w:pPr>
      <w:r w:rsidRPr="00E51B20">
        <w:rPr>
          <w:rFonts w:eastAsia="Batang"/>
          <w:b/>
          <w:i/>
          <w:sz w:val="22"/>
          <w:lang w:val="en-US" w:eastAsia="ko-KR"/>
        </w:rPr>
        <w:t xml:space="preserve">Proposal </w:t>
      </w:r>
      <w:r w:rsidR="005B28BD">
        <w:rPr>
          <w:rFonts w:eastAsia="Batang"/>
          <w:b/>
          <w:i/>
          <w:sz w:val="22"/>
          <w:lang w:val="en-US" w:eastAsia="ko-KR"/>
        </w:rPr>
        <w:t>6</w:t>
      </w:r>
      <w:r w:rsidRPr="00E51B20">
        <w:rPr>
          <w:rFonts w:eastAsia="Batang"/>
          <w:b/>
          <w:i/>
          <w:sz w:val="22"/>
          <w:lang w:val="en-US" w:eastAsia="ko-KR"/>
        </w:rPr>
        <w:t>:</w:t>
      </w:r>
      <w:r>
        <w:rPr>
          <w:rFonts w:eastAsia="Batang"/>
          <w:b/>
          <w:i/>
          <w:sz w:val="22"/>
          <w:lang w:val="en-US" w:eastAsia="ko-KR"/>
        </w:rPr>
        <w:t xml:space="preserve"> Study how to support higher priority UCI transmission on lower priority PUSCH.</w:t>
      </w:r>
    </w:p>
    <w:p w14:paraId="2D4F2C86" w14:textId="77777777" w:rsidR="00B0381A" w:rsidRPr="003B6C54" w:rsidRDefault="00B0381A" w:rsidP="008C3773">
      <w:pPr>
        <w:rPr>
          <w:rFonts w:eastAsia="Batang"/>
          <w:sz w:val="22"/>
          <w:lang w:val="en-US" w:eastAsia="ko-KR"/>
        </w:rPr>
      </w:pPr>
    </w:p>
    <w:p w14:paraId="5C10EE21" w14:textId="77777777" w:rsidR="00065F7D" w:rsidRDefault="005D20F1" w:rsidP="00A23578">
      <w:pPr>
        <w:spacing w:after="120"/>
        <w:jc w:val="both"/>
        <w:rPr>
          <w:rFonts w:ascii="Arial" w:hAnsi="Arial" w:cs="Arial"/>
          <w:b/>
          <w:sz w:val="28"/>
          <w:szCs w:val="28"/>
        </w:rPr>
      </w:pPr>
      <w:r w:rsidRPr="000D37D3">
        <w:rPr>
          <w:rFonts w:ascii="Arial" w:hAnsi="Arial" w:cs="Arial"/>
          <w:b/>
          <w:sz w:val="28"/>
          <w:szCs w:val="28"/>
        </w:rPr>
        <w:t>3. Conclusion</w:t>
      </w:r>
    </w:p>
    <w:p w14:paraId="6D0A9898" w14:textId="28E723D9" w:rsidR="005D20F1" w:rsidRDefault="00065F7D" w:rsidP="00A23578">
      <w:pPr>
        <w:spacing w:after="120"/>
        <w:jc w:val="both"/>
        <w:rPr>
          <w:rFonts w:eastAsia="Batang"/>
          <w:sz w:val="22"/>
          <w:szCs w:val="22"/>
          <w:lang w:val="en-US" w:eastAsia="ko-KR"/>
        </w:rPr>
      </w:pPr>
      <w:r w:rsidRPr="007371AC">
        <w:rPr>
          <w:rFonts w:eastAsia="Batang"/>
          <w:sz w:val="22"/>
          <w:szCs w:val="22"/>
          <w:lang w:val="en-US" w:eastAsia="ko-KR"/>
        </w:rPr>
        <w:t xml:space="preserve">In this contribution, we discussed </w:t>
      </w:r>
      <w:r w:rsidR="00C57B73">
        <w:rPr>
          <w:rFonts w:eastAsia="Batang"/>
          <w:sz w:val="22"/>
          <w:szCs w:val="22"/>
          <w:lang w:val="en-US" w:eastAsia="ko-KR"/>
        </w:rPr>
        <w:t>various issues relating to intra-UE prioritization and</w:t>
      </w:r>
      <w:r>
        <w:rPr>
          <w:rFonts w:eastAsia="Batang"/>
          <w:sz w:val="22"/>
          <w:szCs w:val="22"/>
          <w:lang w:val="en-US" w:eastAsia="ko-KR"/>
        </w:rPr>
        <w:t xml:space="preserve"> </w:t>
      </w:r>
      <w:r w:rsidR="00580667">
        <w:rPr>
          <w:rFonts w:eastAsia="Batang"/>
          <w:sz w:val="22"/>
          <w:szCs w:val="22"/>
          <w:lang w:val="en-US" w:eastAsia="ko-KR"/>
        </w:rPr>
        <w:t>made the following proposals</w:t>
      </w:r>
      <w:r>
        <w:rPr>
          <w:rFonts w:eastAsia="Batang"/>
          <w:sz w:val="22"/>
          <w:szCs w:val="22"/>
          <w:lang w:val="en-US" w:eastAsia="ko-KR"/>
        </w:rPr>
        <w:t>.</w:t>
      </w:r>
    </w:p>
    <w:p w14:paraId="71D2426D" w14:textId="7B654804" w:rsidR="00A84753" w:rsidRDefault="00A84753" w:rsidP="00A84753">
      <w:pPr>
        <w:rPr>
          <w:rFonts w:eastAsia="Batang"/>
          <w:b/>
          <w:i/>
          <w:sz w:val="22"/>
          <w:lang w:val="en-US" w:eastAsia="ko-KR"/>
        </w:rPr>
      </w:pPr>
      <w:r w:rsidRPr="008C3773">
        <w:rPr>
          <w:rFonts w:eastAsia="Batang"/>
          <w:b/>
          <w:i/>
          <w:sz w:val="22"/>
          <w:lang w:val="en-US" w:eastAsia="ko-KR"/>
        </w:rPr>
        <w:t>Proposal 1: Consider support for PHY layer indication of priority</w:t>
      </w:r>
      <w:r>
        <w:rPr>
          <w:rFonts w:eastAsia="Batang"/>
          <w:b/>
          <w:i/>
          <w:sz w:val="22"/>
          <w:lang w:val="en-US" w:eastAsia="ko-KR"/>
        </w:rPr>
        <w:t xml:space="preserve"> level</w:t>
      </w:r>
      <w:r w:rsidRPr="008C3773">
        <w:rPr>
          <w:rFonts w:eastAsia="Batang"/>
          <w:b/>
          <w:i/>
          <w:sz w:val="22"/>
          <w:lang w:val="en-US" w:eastAsia="ko-KR"/>
        </w:rPr>
        <w:t xml:space="preserve"> of a transmission</w:t>
      </w:r>
      <w:r w:rsidR="005B28BD">
        <w:rPr>
          <w:rFonts w:eastAsia="Batang"/>
          <w:b/>
          <w:i/>
          <w:sz w:val="22"/>
          <w:lang w:val="en-US" w:eastAsia="ko-KR"/>
        </w:rPr>
        <w:t xml:space="preserve"> to resolve conflict between DL grants</w:t>
      </w:r>
      <w:r w:rsidRPr="008C3773">
        <w:rPr>
          <w:rFonts w:eastAsia="Batang"/>
          <w:b/>
          <w:i/>
          <w:sz w:val="22"/>
          <w:lang w:val="en-US" w:eastAsia="ko-KR"/>
        </w:rPr>
        <w:t>.</w:t>
      </w:r>
    </w:p>
    <w:p w14:paraId="1EEE8AF8" w14:textId="77777777" w:rsidR="00A84753" w:rsidRDefault="00A84753" w:rsidP="00A84753">
      <w:pPr>
        <w:rPr>
          <w:rFonts w:eastAsia="Batang"/>
          <w:b/>
          <w:i/>
          <w:sz w:val="22"/>
          <w:lang w:val="en-US" w:eastAsia="ko-KR"/>
        </w:rPr>
      </w:pPr>
    </w:p>
    <w:p w14:paraId="5F975DF4" w14:textId="62F9A9A8" w:rsidR="00A84753" w:rsidRDefault="00A84753" w:rsidP="00A84753">
      <w:pPr>
        <w:rPr>
          <w:rFonts w:eastAsia="Batang"/>
          <w:b/>
          <w:i/>
          <w:sz w:val="22"/>
          <w:lang w:val="en-US" w:eastAsia="ko-KR"/>
        </w:rPr>
      </w:pPr>
      <w:r w:rsidRPr="008C3773">
        <w:rPr>
          <w:rFonts w:eastAsia="Batang"/>
          <w:b/>
          <w:i/>
          <w:sz w:val="22"/>
          <w:lang w:val="en-US" w:eastAsia="ko-KR"/>
        </w:rPr>
        <w:t xml:space="preserve">Proposal </w:t>
      </w:r>
      <w:r>
        <w:rPr>
          <w:rFonts w:eastAsia="Batang"/>
          <w:b/>
          <w:i/>
          <w:sz w:val="22"/>
          <w:lang w:val="en-US" w:eastAsia="ko-KR"/>
        </w:rPr>
        <w:t>2</w:t>
      </w:r>
      <w:r w:rsidRPr="008C3773">
        <w:rPr>
          <w:rFonts w:eastAsia="Batang"/>
          <w:b/>
          <w:i/>
          <w:sz w:val="22"/>
          <w:lang w:val="en-US" w:eastAsia="ko-KR"/>
        </w:rPr>
        <w:t xml:space="preserve">: Consider </w:t>
      </w:r>
      <w:r>
        <w:rPr>
          <w:rFonts w:eastAsia="Batang"/>
          <w:b/>
          <w:i/>
          <w:sz w:val="22"/>
          <w:lang w:val="en-US" w:eastAsia="ko-KR"/>
        </w:rPr>
        <w:t>introducing procedures to ensure that high priority transmission is not flushed during intra-UE PDSCH preemption</w:t>
      </w:r>
      <w:r w:rsidRPr="008C3773">
        <w:rPr>
          <w:rFonts w:eastAsia="Batang"/>
          <w:b/>
          <w:i/>
          <w:sz w:val="22"/>
          <w:lang w:val="en-US" w:eastAsia="ko-KR"/>
        </w:rPr>
        <w:t>.</w:t>
      </w:r>
    </w:p>
    <w:p w14:paraId="4CFC4F94" w14:textId="77777777" w:rsidR="00A84753" w:rsidRDefault="00A84753" w:rsidP="00A84753">
      <w:pPr>
        <w:rPr>
          <w:rFonts w:eastAsia="Batang"/>
          <w:b/>
          <w:i/>
          <w:sz w:val="22"/>
          <w:lang w:val="en-US" w:eastAsia="ko-KR"/>
        </w:rPr>
      </w:pPr>
    </w:p>
    <w:p w14:paraId="0685B6DD" w14:textId="57D19176" w:rsidR="00A84753" w:rsidRDefault="00A84753" w:rsidP="00A84753">
      <w:pPr>
        <w:rPr>
          <w:rFonts w:eastAsia="Batang"/>
          <w:b/>
          <w:i/>
          <w:sz w:val="22"/>
          <w:lang w:val="en-US" w:eastAsia="ko-KR"/>
        </w:rPr>
      </w:pPr>
      <w:r w:rsidRPr="008C3773">
        <w:rPr>
          <w:rFonts w:eastAsia="Batang"/>
          <w:b/>
          <w:i/>
          <w:sz w:val="22"/>
          <w:lang w:val="en-US" w:eastAsia="ko-KR"/>
        </w:rPr>
        <w:t xml:space="preserve">Proposal </w:t>
      </w:r>
      <w:r>
        <w:rPr>
          <w:rFonts w:eastAsia="Batang"/>
          <w:b/>
          <w:i/>
          <w:sz w:val="22"/>
          <w:lang w:val="en-US" w:eastAsia="ko-KR"/>
        </w:rPr>
        <w:t>3</w:t>
      </w:r>
      <w:r w:rsidRPr="008C3773">
        <w:rPr>
          <w:rFonts w:eastAsia="Batang"/>
          <w:b/>
          <w:i/>
          <w:sz w:val="22"/>
          <w:lang w:val="en-US" w:eastAsia="ko-KR"/>
        </w:rPr>
        <w:t>:</w:t>
      </w:r>
      <w:r>
        <w:rPr>
          <w:rFonts w:eastAsia="Batang"/>
          <w:b/>
          <w:i/>
          <w:sz w:val="22"/>
          <w:lang w:val="en-US" w:eastAsia="ko-KR"/>
        </w:rPr>
        <w:t xml:space="preserve"> If more than two priority levels are supported by a UE, study how to indicate which priority data must be flushed.</w:t>
      </w:r>
    </w:p>
    <w:p w14:paraId="1DC65388" w14:textId="6612F020" w:rsidR="00245C69" w:rsidRDefault="00245C69" w:rsidP="00A84753">
      <w:pPr>
        <w:rPr>
          <w:rFonts w:eastAsia="Batang"/>
          <w:b/>
          <w:i/>
          <w:sz w:val="22"/>
          <w:lang w:val="en-US" w:eastAsia="ko-KR"/>
        </w:rPr>
      </w:pPr>
    </w:p>
    <w:p w14:paraId="06DC2C38" w14:textId="77777777" w:rsidR="005B28BD" w:rsidRDefault="005B28BD" w:rsidP="005B28BD">
      <w:pPr>
        <w:rPr>
          <w:rFonts w:eastAsia="Batang"/>
          <w:b/>
          <w:i/>
          <w:sz w:val="22"/>
          <w:lang w:val="en-US" w:eastAsia="ko-KR"/>
        </w:rPr>
      </w:pPr>
      <w:r w:rsidRPr="008C3773">
        <w:rPr>
          <w:rFonts w:eastAsia="Batang"/>
          <w:b/>
          <w:i/>
          <w:sz w:val="22"/>
          <w:lang w:val="en-US" w:eastAsia="ko-KR"/>
        </w:rPr>
        <w:t xml:space="preserve">Proposal </w:t>
      </w:r>
      <w:r>
        <w:rPr>
          <w:rFonts w:eastAsia="Batang"/>
          <w:b/>
          <w:i/>
          <w:sz w:val="22"/>
          <w:lang w:val="en-US" w:eastAsia="ko-KR"/>
        </w:rPr>
        <w:t>4</w:t>
      </w:r>
      <w:r w:rsidRPr="008C3773">
        <w:rPr>
          <w:rFonts w:eastAsia="Batang"/>
          <w:b/>
          <w:i/>
          <w:sz w:val="22"/>
          <w:lang w:val="en-US" w:eastAsia="ko-KR"/>
        </w:rPr>
        <w:t xml:space="preserve">: Consider </w:t>
      </w:r>
      <w:r>
        <w:rPr>
          <w:rFonts w:eastAsia="Batang"/>
          <w:b/>
          <w:i/>
          <w:sz w:val="22"/>
          <w:lang w:val="en-US" w:eastAsia="ko-KR"/>
        </w:rPr>
        <w:t>configuring the priority level for a Type-1 CG through RRC signaling</w:t>
      </w:r>
      <w:r w:rsidRPr="008C3773">
        <w:rPr>
          <w:rFonts w:eastAsia="Batang"/>
          <w:b/>
          <w:i/>
          <w:sz w:val="22"/>
          <w:lang w:val="en-US" w:eastAsia="ko-KR"/>
        </w:rPr>
        <w:t>.</w:t>
      </w:r>
      <w:r>
        <w:rPr>
          <w:rFonts w:eastAsia="Batang"/>
          <w:b/>
          <w:i/>
          <w:sz w:val="22"/>
          <w:lang w:val="en-US" w:eastAsia="ko-KR"/>
        </w:rPr>
        <w:t xml:space="preserve"> Consider signaling the priority level for a Type-2 CG through the activation DCI.</w:t>
      </w:r>
    </w:p>
    <w:p w14:paraId="479907E8" w14:textId="77777777" w:rsidR="005B28BD" w:rsidRDefault="005B28BD" w:rsidP="005B28BD">
      <w:pPr>
        <w:rPr>
          <w:rFonts w:eastAsia="Batang"/>
          <w:b/>
          <w:i/>
          <w:sz w:val="22"/>
          <w:lang w:val="en-US" w:eastAsia="ko-KR"/>
        </w:rPr>
      </w:pPr>
    </w:p>
    <w:p w14:paraId="54D12586" w14:textId="77777777" w:rsidR="005B28BD" w:rsidRDefault="005B28BD" w:rsidP="005B28BD">
      <w:pPr>
        <w:rPr>
          <w:rFonts w:eastAsia="Batang"/>
          <w:b/>
          <w:i/>
          <w:sz w:val="22"/>
          <w:lang w:val="en-US" w:eastAsia="ko-KR"/>
        </w:rPr>
      </w:pPr>
      <w:r w:rsidRPr="008C3773">
        <w:rPr>
          <w:rFonts w:eastAsia="Batang"/>
          <w:b/>
          <w:i/>
          <w:sz w:val="22"/>
          <w:lang w:val="en-US" w:eastAsia="ko-KR"/>
        </w:rPr>
        <w:t xml:space="preserve">Proposal </w:t>
      </w:r>
      <w:r>
        <w:rPr>
          <w:rFonts w:eastAsia="Batang"/>
          <w:b/>
          <w:i/>
          <w:sz w:val="22"/>
          <w:lang w:val="en-US" w:eastAsia="ko-KR"/>
        </w:rPr>
        <w:t>5</w:t>
      </w:r>
      <w:r w:rsidRPr="008C3773">
        <w:rPr>
          <w:rFonts w:eastAsia="Batang"/>
          <w:b/>
          <w:i/>
          <w:sz w:val="22"/>
          <w:lang w:val="en-US" w:eastAsia="ko-KR"/>
        </w:rPr>
        <w:t>: Consider support for PHY layer indication of priority</w:t>
      </w:r>
      <w:r>
        <w:rPr>
          <w:rFonts w:eastAsia="Batang"/>
          <w:b/>
          <w:i/>
          <w:sz w:val="22"/>
          <w:lang w:val="en-US" w:eastAsia="ko-KR"/>
        </w:rPr>
        <w:t xml:space="preserve"> level</w:t>
      </w:r>
      <w:r w:rsidRPr="008C3773">
        <w:rPr>
          <w:rFonts w:eastAsia="Batang"/>
          <w:b/>
          <w:i/>
          <w:sz w:val="22"/>
          <w:lang w:val="en-US" w:eastAsia="ko-KR"/>
        </w:rPr>
        <w:t xml:space="preserve"> of a transmission</w:t>
      </w:r>
      <w:r>
        <w:rPr>
          <w:rFonts w:eastAsia="Batang"/>
          <w:b/>
          <w:i/>
          <w:sz w:val="22"/>
          <w:lang w:val="en-US" w:eastAsia="ko-KR"/>
        </w:rPr>
        <w:t xml:space="preserve"> to resolve conflict between CG and DG</w:t>
      </w:r>
      <w:r w:rsidRPr="008C3773">
        <w:rPr>
          <w:rFonts w:eastAsia="Batang"/>
          <w:b/>
          <w:i/>
          <w:sz w:val="22"/>
          <w:lang w:val="en-US" w:eastAsia="ko-KR"/>
        </w:rPr>
        <w:t>.</w:t>
      </w:r>
    </w:p>
    <w:p w14:paraId="7F92E0B3" w14:textId="77777777" w:rsidR="005B28BD" w:rsidRDefault="005B28BD" w:rsidP="00A84753">
      <w:pPr>
        <w:rPr>
          <w:rFonts w:eastAsia="Batang"/>
          <w:b/>
          <w:i/>
          <w:sz w:val="22"/>
          <w:lang w:val="en-US" w:eastAsia="ko-KR"/>
        </w:rPr>
      </w:pPr>
    </w:p>
    <w:p w14:paraId="6BAC0A8D" w14:textId="0ECD8DA2" w:rsidR="00A84753" w:rsidRPr="00E51B20" w:rsidRDefault="00A84753" w:rsidP="00A84753">
      <w:pPr>
        <w:rPr>
          <w:rFonts w:eastAsia="Batang"/>
          <w:b/>
          <w:i/>
          <w:sz w:val="22"/>
          <w:lang w:val="en-US" w:eastAsia="ko-KR"/>
        </w:rPr>
      </w:pPr>
      <w:r w:rsidRPr="00E51B20">
        <w:rPr>
          <w:rFonts w:eastAsia="Batang"/>
          <w:b/>
          <w:i/>
          <w:sz w:val="22"/>
          <w:lang w:val="en-US" w:eastAsia="ko-KR"/>
        </w:rPr>
        <w:t xml:space="preserve">Proposal </w:t>
      </w:r>
      <w:r w:rsidR="005B28BD">
        <w:rPr>
          <w:rFonts w:eastAsia="Batang"/>
          <w:b/>
          <w:i/>
          <w:sz w:val="22"/>
          <w:lang w:val="en-US" w:eastAsia="ko-KR"/>
        </w:rPr>
        <w:t>6</w:t>
      </w:r>
      <w:r w:rsidRPr="00E51B20">
        <w:rPr>
          <w:rFonts w:eastAsia="Batang"/>
          <w:b/>
          <w:i/>
          <w:sz w:val="22"/>
          <w:lang w:val="en-US" w:eastAsia="ko-KR"/>
        </w:rPr>
        <w:t>:</w:t>
      </w:r>
      <w:r>
        <w:rPr>
          <w:rFonts w:eastAsia="Batang"/>
          <w:b/>
          <w:i/>
          <w:sz w:val="22"/>
          <w:lang w:val="en-US" w:eastAsia="ko-KR"/>
        </w:rPr>
        <w:t xml:space="preserve"> Study how to support higher priority UCI transmission on lower priority PUSCH.</w:t>
      </w:r>
    </w:p>
    <w:p w14:paraId="29709A40" w14:textId="77777777" w:rsidR="00A84753" w:rsidRDefault="00A84753" w:rsidP="00A23578">
      <w:pPr>
        <w:spacing w:after="120"/>
        <w:jc w:val="both"/>
        <w:rPr>
          <w:rFonts w:ascii="Arial" w:hAnsi="Arial" w:cs="Arial"/>
          <w:b/>
        </w:rPr>
      </w:pPr>
    </w:p>
    <w:p w14:paraId="6DBE2B41" w14:textId="77777777" w:rsidR="005D20F1" w:rsidRPr="000D37D3" w:rsidRDefault="005D20F1" w:rsidP="00A23578">
      <w:pPr>
        <w:spacing w:after="120"/>
        <w:jc w:val="both"/>
        <w:rPr>
          <w:rFonts w:ascii="Arial" w:hAnsi="Arial" w:cs="Arial"/>
          <w:b/>
          <w:sz w:val="28"/>
          <w:szCs w:val="28"/>
        </w:rPr>
      </w:pPr>
      <w:r w:rsidRPr="000D37D3">
        <w:rPr>
          <w:rFonts w:ascii="Arial" w:hAnsi="Arial" w:cs="Arial"/>
          <w:b/>
          <w:sz w:val="28"/>
          <w:szCs w:val="28"/>
        </w:rPr>
        <w:t>4. References</w:t>
      </w:r>
    </w:p>
    <w:p w14:paraId="7D2BB8E6" w14:textId="63C36918" w:rsidR="00231627" w:rsidRPr="00835027" w:rsidRDefault="00835027" w:rsidP="0059360D">
      <w:pPr>
        <w:pStyle w:val="iReference"/>
        <w:numPr>
          <w:ilvl w:val="0"/>
          <w:numId w:val="17"/>
        </w:numPr>
        <w:spacing w:after="120"/>
        <w:jc w:val="both"/>
        <w:rPr>
          <w:sz w:val="22"/>
          <w:szCs w:val="22"/>
        </w:rPr>
      </w:pPr>
      <w:bookmarkStart w:id="3" w:name="_Ref449465801"/>
      <w:bookmarkStart w:id="4" w:name="_Ref471288964"/>
      <w:r w:rsidRPr="00835027">
        <w:rPr>
          <w:rFonts w:ascii="Times New Roman" w:hAnsi="Times New Roman" w:cs="Times New Roman"/>
          <w:sz w:val="22"/>
          <w:szCs w:val="22"/>
        </w:rPr>
        <w:t>Chairman Notes, TSG RAN WG1 RAN1 Ad</w:t>
      </w:r>
      <w:r w:rsidR="00245C69">
        <w:rPr>
          <w:rFonts w:ascii="Times New Roman" w:hAnsi="Times New Roman" w:cs="Times New Roman"/>
          <w:sz w:val="22"/>
          <w:szCs w:val="22"/>
        </w:rPr>
        <w:t xml:space="preserve"> </w:t>
      </w:r>
      <w:r w:rsidRPr="00835027">
        <w:rPr>
          <w:rFonts w:ascii="Times New Roman" w:hAnsi="Times New Roman" w:cs="Times New Roman"/>
          <w:sz w:val="22"/>
          <w:szCs w:val="22"/>
        </w:rPr>
        <w:t>Hoc, Taipei, Taiwan, Jan</w:t>
      </w:r>
      <w:r w:rsidR="0001366B">
        <w:rPr>
          <w:rFonts w:ascii="Times New Roman" w:hAnsi="Times New Roman" w:cs="Times New Roman"/>
          <w:sz w:val="22"/>
          <w:szCs w:val="22"/>
        </w:rPr>
        <w:t>uary</w:t>
      </w:r>
      <w:r w:rsidRPr="00835027">
        <w:rPr>
          <w:rFonts w:ascii="Times New Roman" w:hAnsi="Times New Roman" w:cs="Times New Roman"/>
          <w:sz w:val="22"/>
          <w:szCs w:val="22"/>
        </w:rPr>
        <w:t xml:space="preserve"> 201</w:t>
      </w:r>
      <w:r>
        <w:rPr>
          <w:rFonts w:ascii="Times New Roman" w:hAnsi="Times New Roman" w:cs="Times New Roman"/>
          <w:sz w:val="22"/>
          <w:szCs w:val="22"/>
        </w:rPr>
        <w:t>9</w:t>
      </w:r>
      <w:bookmarkStart w:id="5" w:name="_Ref957942"/>
      <w:bookmarkStart w:id="6" w:name="_Ref494709157"/>
      <w:bookmarkStart w:id="7" w:name="_Ref493771047"/>
      <w:bookmarkStart w:id="8" w:name="_Ref494712756"/>
      <w:r w:rsidR="006E4D85" w:rsidRPr="00835027">
        <w:rPr>
          <w:sz w:val="22"/>
          <w:szCs w:val="22"/>
        </w:rPr>
        <w:t xml:space="preserve"> </w:t>
      </w:r>
    </w:p>
    <w:p w14:paraId="7D56E810" w14:textId="42D17AAB" w:rsidR="00835027" w:rsidRPr="006E4D85" w:rsidRDefault="00835027" w:rsidP="00835027">
      <w:pPr>
        <w:pStyle w:val="iReference"/>
        <w:numPr>
          <w:ilvl w:val="0"/>
          <w:numId w:val="17"/>
        </w:numPr>
        <w:spacing w:after="120"/>
        <w:jc w:val="both"/>
        <w:rPr>
          <w:rFonts w:ascii="Times New Roman" w:hAnsi="Times New Roman" w:cs="Times New Roman"/>
          <w:sz w:val="22"/>
          <w:szCs w:val="22"/>
        </w:rPr>
      </w:pPr>
      <w:r>
        <w:rPr>
          <w:rFonts w:ascii="Times New Roman" w:hAnsi="Times New Roman" w:cs="Times New Roman"/>
          <w:sz w:val="22"/>
          <w:szCs w:val="22"/>
        </w:rPr>
        <w:t>Chairman Notes, TSG RAN WG1 RAN1 #95, Spokane, Washington,</w:t>
      </w:r>
      <w:r w:rsidRPr="00835027">
        <w:rPr>
          <w:rFonts w:ascii="Times New Roman" w:hAnsi="Times New Roman" w:cs="Times New Roman"/>
          <w:sz w:val="22"/>
          <w:szCs w:val="22"/>
        </w:rPr>
        <w:t xml:space="preserve"> </w:t>
      </w:r>
      <w:r>
        <w:rPr>
          <w:rFonts w:ascii="Times New Roman" w:hAnsi="Times New Roman" w:cs="Times New Roman"/>
          <w:sz w:val="22"/>
          <w:szCs w:val="22"/>
        </w:rPr>
        <w:t>Nov</w:t>
      </w:r>
      <w:r w:rsidR="0001366B">
        <w:rPr>
          <w:rFonts w:ascii="Times New Roman" w:hAnsi="Times New Roman" w:cs="Times New Roman"/>
          <w:sz w:val="22"/>
          <w:szCs w:val="22"/>
        </w:rPr>
        <w:t>ember</w:t>
      </w:r>
      <w:r>
        <w:rPr>
          <w:rFonts w:ascii="Times New Roman" w:hAnsi="Times New Roman" w:cs="Times New Roman"/>
          <w:sz w:val="22"/>
          <w:szCs w:val="22"/>
        </w:rPr>
        <w:t xml:space="preserve"> 2019</w:t>
      </w:r>
    </w:p>
    <w:p w14:paraId="0C3317C5" w14:textId="5586DAF9" w:rsidR="006E4D85" w:rsidRDefault="00835027" w:rsidP="00835027">
      <w:pPr>
        <w:numPr>
          <w:ilvl w:val="0"/>
          <w:numId w:val="17"/>
        </w:numPr>
        <w:spacing w:after="120"/>
        <w:jc w:val="both"/>
        <w:rPr>
          <w:sz w:val="22"/>
          <w:szCs w:val="22"/>
        </w:rPr>
      </w:pPr>
      <w:r w:rsidRPr="00835027">
        <w:rPr>
          <w:sz w:val="22"/>
          <w:szCs w:val="22"/>
        </w:rPr>
        <w:lastRenderedPageBreak/>
        <w:t xml:space="preserve"> R2-1818795, LS on Intra-UE Prioritization/Multiplexing, TSG RAN WG2, RAN2#104, November 2018</w:t>
      </w:r>
      <w:bookmarkEnd w:id="5"/>
    </w:p>
    <w:p w14:paraId="3918F2F6" w14:textId="28CC8F8D" w:rsidR="004835C7" w:rsidRPr="00835027" w:rsidRDefault="004835C7" w:rsidP="004835C7">
      <w:pPr>
        <w:pStyle w:val="iReference"/>
        <w:numPr>
          <w:ilvl w:val="0"/>
          <w:numId w:val="17"/>
        </w:numPr>
        <w:spacing w:after="120"/>
        <w:jc w:val="both"/>
        <w:rPr>
          <w:sz w:val="22"/>
          <w:szCs w:val="22"/>
        </w:rPr>
      </w:pPr>
      <w:bookmarkStart w:id="9" w:name="_Ref5017355"/>
      <w:r w:rsidRPr="00835027">
        <w:rPr>
          <w:rFonts w:ascii="Times New Roman" w:hAnsi="Times New Roman" w:cs="Times New Roman"/>
          <w:sz w:val="22"/>
          <w:szCs w:val="22"/>
        </w:rPr>
        <w:t xml:space="preserve">Chairman Notes, TSG RAN WG1 RAN1 </w:t>
      </w:r>
      <w:r>
        <w:rPr>
          <w:rFonts w:ascii="Times New Roman" w:hAnsi="Times New Roman" w:cs="Times New Roman"/>
          <w:sz w:val="22"/>
          <w:szCs w:val="22"/>
        </w:rPr>
        <w:t>#96</w:t>
      </w:r>
      <w:r w:rsidRPr="00835027">
        <w:rPr>
          <w:rFonts w:ascii="Times New Roman" w:hAnsi="Times New Roman" w:cs="Times New Roman"/>
          <w:sz w:val="22"/>
          <w:szCs w:val="22"/>
        </w:rPr>
        <w:t xml:space="preserve">, </w:t>
      </w:r>
      <w:r>
        <w:rPr>
          <w:rFonts w:ascii="Times New Roman" w:hAnsi="Times New Roman" w:cs="Times New Roman"/>
          <w:sz w:val="22"/>
          <w:szCs w:val="22"/>
        </w:rPr>
        <w:t>Athens</w:t>
      </w:r>
      <w:r w:rsidRPr="00835027">
        <w:rPr>
          <w:rFonts w:ascii="Times New Roman" w:hAnsi="Times New Roman" w:cs="Times New Roman"/>
          <w:sz w:val="22"/>
          <w:szCs w:val="22"/>
        </w:rPr>
        <w:t xml:space="preserve">, </w:t>
      </w:r>
      <w:r>
        <w:rPr>
          <w:rFonts w:ascii="Times New Roman" w:hAnsi="Times New Roman" w:cs="Times New Roman"/>
          <w:sz w:val="22"/>
          <w:szCs w:val="22"/>
        </w:rPr>
        <w:t>Greece</w:t>
      </w:r>
      <w:r w:rsidRPr="00835027">
        <w:rPr>
          <w:rFonts w:ascii="Times New Roman" w:hAnsi="Times New Roman" w:cs="Times New Roman"/>
          <w:sz w:val="22"/>
          <w:szCs w:val="22"/>
        </w:rPr>
        <w:t xml:space="preserve">, </w:t>
      </w:r>
      <w:r>
        <w:rPr>
          <w:rFonts w:ascii="Times New Roman" w:hAnsi="Times New Roman" w:cs="Times New Roman"/>
          <w:sz w:val="22"/>
          <w:szCs w:val="22"/>
        </w:rPr>
        <w:t>February</w:t>
      </w:r>
      <w:r w:rsidRPr="00835027">
        <w:rPr>
          <w:rFonts w:ascii="Times New Roman" w:hAnsi="Times New Roman" w:cs="Times New Roman"/>
          <w:sz w:val="22"/>
          <w:szCs w:val="22"/>
        </w:rPr>
        <w:t xml:space="preserve"> 201</w:t>
      </w:r>
      <w:r>
        <w:rPr>
          <w:rFonts w:ascii="Times New Roman" w:hAnsi="Times New Roman" w:cs="Times New Roman"/>
          <w:sz w:val="22"/>
          <w:szCs w:val="22"/>
        </w:rPr>
        <w:t>9</w:t>
      </w:r>
      <w:bookmarkEnd w:id="9"/>
      <w:r w:rsidRPr="00835027">
        <w:rPr>
          <w:sz w:val="22"/>
          <w:szCs w:val="22"/>
        </w:rPr>
        <w:t xml:space="preserve"> </w:t>
      </w:r>
    </w:p>
    <w:p w14:paraId="318B721A" w14:textId="77777777" w:rsidR="004835C7" w:rsidRPr="006E4D85" w:rsidRDefault="004835C7" w:rsidP="004835C7">
      <w:pPr>
        <w:spacing w:after="120"/>
        <w:jc w:val="both"/>
        <w:rPr>
          <w:sz w:val="22"/>
          <w:szCs w:val="22"/>
        </w:rPr>
      </w:pPr>
    </w:p>
    <w:bookmarkEnd w:id="3"/>
    <w:bookmarkEnd w:id="4"/>
    <w:bookmarkEnd w:id="6"/>
    <w:bookmarkEnd w:id="7"/>
    <w:bookmarkEnd w:id="8"/>
    <w:p w14:paraId="0930E214" w14:textId="77777777" w:rsidR="00E36916" w:rsidRPr="006E4D85" w:rsidRDefault="00E36916" w:rsidP="00E36916">
      <w:pPr>
        <w:rPr>
          <w:sz w:val="22"/>
          <w:szCs w:val="22"/>
          <w:lang w:eastAsia="zh-TW"/>
        </w:rPr>
      </w:pPr>
    </w:p>
    <w:p w14:paraId="24C7345F" w14:textId="77777777" w:rsidR="00E36916" w:rsidRPr="00E36916" w:rsidRDefault="00E36916" w:rsidP="00E36916">
      <w:pPr>
        <w:rPr>
          <w:lang w:val="en-US" w:eastAsia="zh-TW"/>
        </w:rPr>
      </w:pPr>
    </w:p>
    <w:sectPr w:rsidR="00E36916" w:rsidRPr="00E36916">
      <w:footerReference w:type="default" r:id="rId13"/>
      <w:footerReference w:type="first" r:id="rId1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27C0DE" w14:textId="77777777" w:rsidR="00980D88" w:rsidRDefault="00980D88">
      <w:r>
        <w:separator/>
      </w:r>
    </w:p>
  </w:endnote>
  <w:endnote w:type="continuationSeparator" w:id="0">
    <w:p w14:paraId="4C52FE34" w14:textId="77777777" w:rsidR="00980D88" w:rsidRDefault="00980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onotype Sorts">
    <w:altName w:val="MT Extra"/>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13412703"/>
      <w:docPartObj>
        <w:docPartGallery w:val="Page Numbers (Bottom of Page)"/>
        <w:docPartUnique/>
      </w:docPartObj>
    </w:sdtPr>
    <w:sdtEndPr>
      <w:rPr>
        <w:noProof/>
      </w:rPr>
    </w:sdtEndPr>
    <w:sdtContent>
      <w:p w14:paraId="1C2896AA" w14:textId="17403A03" w:rsidR="00FD3503" w:rsidRDefault="00FD3503">
        <w:pPr>
          <w:pStyle w:val="Footer"/>
          <w:jc w:val="center"/>
        </w:pPr>
        <w:r>
          <w:fldChar w:fldCharType="begin"/>
        </w:r>
        <w:r>
          <w:instrText xml:space="preserve"> PAGE   \* MERGEFORMAT </w:instrText>
        </w:r>
        <w:r>
          <w:fldChar w:fldCharType="separate"/>
        </w:r>
        <w:r w:rsidR="0013672F">
          <w:rPr>
            <w:noProof/>
          </w:rPr>
          <w:t>4</w:t>
        </w:r>
        <w:r>
          <w:rPr>
            <w:noProof/>
          </w:rPr>
          <w:fldChar w:fldCharType="end"/>
        </w:r>
      </w:p>
    </w:sdtContent>
  </w:sdt>
  <w:p w14:paraId="6BAAE4CC" w14:textId="77777777" w:rsidR="00FD3503" w:rsidRDefault="00FD35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1988216"/>
      <w:docPartObj>
        <w:docPartGallery w:val="Page Numbers (Bottom of Page)"/>
        <w:docPartUnique/>
      </w:docPartObj>
    </w:sdtPr>
    <w:sdtEndPr>
      <w:rPr>
        <w:noProof/>
      </w:rPr>
    </w:sdtEndPr>
    <w:sdtContent>
      <w:p w14:paraId="7BA831D6" w14:textId="5617B422" w:rsidR="00FD3503" w:rsidRDefault="00FD3503">
        <w:pPr>
          <w:pStyle w:val="Footer"/>
          <w:jc w:val="center"/>
        </w:pPr>
        <w:r>
          <w:fldChar w:fldCharType="begin"/>
        </w:r>
        <w:r>
          <w:instrText xml:space="preserve"> PAGE   \* MERGEFORMAT </w:instrText>
        </w:r>
        <w:r>
          <w:fldChar w:fldCharType="separate"/>
        </w:r>
        <w:r w:rsidR="0013672F">
          <w:rPr>
            <w:noProof/>
          </w:rPr>
          <w:t>1</w:t>
        </w:r>
        <w:r>
          <w:rPr>
            <w:noProof/>
          </w:rPr>
          <w:fldChar w:fldCharType="end"/>
        </w:r>
      </w:p>
    </w:sdtContent>
  </w:sdt>
  <w:p w14:paraId="1BB4A199" w14:textId="77777777" w:rsidR="00FD3503" w:rsidRDefault="00FD35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CB996E" w14:textId="77777777" w:rsidR="00980D88" w:rsidRDefault="00980D88">
      <w:r>
        <w:separator/>
      </w:r>
    </w:p>
  </w:footnote>
  <w:footnote w:type="continuationSeparator" w:id="0">
    <w:p w14:paraId="23E2DBED" w14:textId="77777777" w:rsidR="00980D88" w:rsidRDefault="00980D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841F5"/>
    <w:multiLevelType w:val="hybridMultilevel"/>
    <w:tmpl w:val="1F602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0F0302"/>
    <w:multiLevelType w:val="hybridMultilevel"/>
    <w:tmpl w:val="0150D2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F61836"/>
    <w:multiLevelType w:val="hybridMultilevel"/>
    <w:tmpl w:val="0FD23742"/>
    <w:lvl w:ilvl="0" w:tplc="6F3E336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E1027B2"/>
    <w:multiLevelType w:val="hybridMultilevel"/>
    <w:tmpl w:val="2D3CD4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B7654E"/>
    <w:multiLevelType w:val="hybridMultilevel"/>
    <w:tmpl w:val="F1644D7A"/>
    <w:lvl w:ilvl="0" w:tplc="948665F2">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FF522F6"/>
    <w:multiLevelType w:val="hybridMultilevel"/>
    <w:tmpl w:val="9BBE74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AE5170"/>
    <w:multiLevelType w:val="hybridMultilevel"/>
    <w:tmpl w:val="EB26AD04"/>
    <w:lvl w:ilvl="0" w:tplc="89945348">
      <w:start w:val="1"/>
      <w:numFmt w:val="decimal"/>
      <w:lvlText w:val="[%1]"/>
      <w:lvlJc w:val="left"/>
      <w:pPr>
        <w:tabs>
          <w:tab w:val="num" w:pos="544"/>
        </w:tabs>
        <w:ind w:left="544" w:hanging="454"/>
      </w:pPr>
      <w:rPr>
        <w:rFonts w:hint="eastAsia"/>
        <w:sz w:val="20"/>
      </w:rPr>
    </w:lvl>
    <w:lvl w:ilvl="1" w:tplc="04090019" w:tentative="1">
      <w:start w:val="1"/>
      <w:numFmt w:val="ideographTraditional"/>
      <w:lvlText w:val="%2、"/>
      <w:lvlJc w:val="left"/>
      <w:pPr>
        <w:tabs>
          <w:tab w:val="num" w:pos="1050"/>
        </w:tabs>
        <w:ind w:left="1050" w:hanging="480"/>
      </w:pPr>
    </w:lvl>
    <w:lvl w:ilvl="2" w:tplc="0409001B" w:tentative="1">
      <w:start w:val="1"/>
      <w:numFmt w:val="lowerRoman"/>
      <w:lvlText w:val="%3."/>
      <w:lvlJc w:val="right"/>
      <w:pPr>
        <w:tabs>
          <w:tab w:val="num" w:pos="1530"/>
        </w:tabs>
        <w:ind w:left="1530" w:hanging="480"/>
      </w:pPr>
    </w:lvl>
    <w:lvl w:ilvl="3" w:tplc="0409000F" w:tentative="1">
      <w:start w:val="1"/>
      <w:numFmt w:val="decimal"/>
      <w:lvlText w:val="%4."/>
      <w:lvlJc w:val="left"/>
      <w:pPr>
        <w:tabs>
          <w:tab w:val="num" w:pos="2010"/>
        </w:tabs>
        <w:ind w:left="2010" w:hanging="480"/>
      </w:pPr>
    </w:lvl>
    <w:lvl w:ilvl="4" w:tplc="04090019" w:tentative="1">
      <w:start w:val="1"/>
      <w:numFmt w:val="ideographTraditional"/>
      <w:lvlText w:val="%5、"/>
      <w:lvlJc w:val="left"/>
      <w:pPr>
        <w:tabs>
          <w:tab w:val="num" w:pos="2490"/>
        </w:tabs>
        <w:ind w:left="2490" w:hanging="480"/>
      </w:pPr>
    </w:lvl>
    <w:lvl w:ilvl="5" w:tplc="0409001B" w:tentative="1">
      <w:start w:val="1"/>
      <w:numFmt w:val="lowerRoman"/>
      <w:lvlText w:val="%6."/>
      <w:lvlJc w:val="right"/>
      <w:pPr>
        <w:tabs>
          <w:tab w:val="num" w:pos="2970"/>
        </w:tabs>
        <w:ind w:left="2970" w:hanging="480"/>
      </w:pPr>
    </w:lvl>
    <w:lvl w:ilvl="6" w:tplc="0409000F" w:tentative="1">
      <w:start w:val="1"/>
      <w:numFmt w:val="decimal"/>
      <w:lvlText w:val="%7."/>
      <w:lvlJc w:val="left"/>
      <w:pPr>
        <w:tabs>
          <w:tab w:val="num" w:pos="3450"/>
        </w:tabs>
        <w:ind w:left="3450" w:hanging="480"/>
      </w:pPr>
    </w:lvl>
    <w:lvl w:ilvl="7" w:tplc="04090019" w:tentative="1">
      <w:start w:val="1"/>
      <w:numFmt w:val="ideographTraditional"/>
      <w:lvlText w:val="%8、"/>
      <w:lvlJc w:val="left"/>
      <w:pPr>
        <w:tabs>
          <w:tab w:val="num" w:pos="3930"/>
        </w:tabs>
        <w:ind w:left="3930" w:hanging="480"/>
      </w:pPr>
    </w:lvl>
    <w:lvl w:ilvl="8" w:tplc="0409001B" w:tentative="1">
      <w:start w:val="1"/>
      <w:numFmt w:val="lowerRoman"/>
      <w:lvlText w:val="%9."/>
      <w:lvlJc w:val="right"/>
      <w:pPr>
        <w:tabs>
          <w:tab w:val="num" w:pos="4410"/>
        </w:tabs>
        <w:ind w:left="4410" w:hanging="480"/>
      </w:pPr>
    </w:lvl>
  </w:abstractNum>
  <w:abstractNum w:abstractNumId="9" w15:restartNumberingAfterBreak="0">
    <w:nsid w:val="327C6B26"/>
    <w:multiLevelType w:val="hybridMultilevel"/>
    <w:tmpl w:val="AF5ABC72"/>
    <w:lvl w:ilvl="0" w:tplc="08090001">
      <w:start w:val="1"/>
      <w:numFmt w:val="bullet"/>
      <w:lvlText w:val=""/>
      <w:lvlJc w:val="left"/>
      <w:pPr>
        <w:ind w:left="720" w:hanging="360"/>
      </w:pPr>
      <w:rPr>
        <w:rFonts w:ascii="Symbol" w:hAnsi="Symbol" w:hint="default"/>
      </w:rPr>
    </w:lvl>
    <w:lvl w:ilvl="1" w:tplc="25EA03A0">
      <w:start w:val="1"/>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6F208EF8">
      <w:start w:val="2"/>
      <w:numFmt w:val="bullet"/>
      <w:lvlText w:val=""/>
      <w:lvlJc w:val="left"/>
      <w:pPr>
        <w:ind w:left="3600" w:hanging="360"/>
      </w:pPr>
      <w:rPr>
        <w:rFonts w:ascii="Wingdings" w:eastAsia="SimSun" w:hAnsi="Wingdings" w:cs="Times New Roman" w:hint="default"/>
      </w:rPr>
    </w:lvl>
    <w:lvl w:ilvl="5" w:tplc="AA14330C">
      <w:start w:val="2"/>
      <w:numFmt w:val="bullet"/>
      <w:lvlText w:val="-"/>
      <w:lvlJc w:val="left"/>
      <w:pPr>
        <w:ind w:left="4320" w:hanging="360"/>
      </w:pPr>
      <w:rPr>
        <w:rFonts w:ascii="Times New Roman" w:eastAsia="SimSun" w:hAnsi="Times New Roman" w:cs="Times New Roman"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CC87D22"/>
    <w:multiLevelType w:val="multilevel"/>
    <w:tmpl w:val="D018B7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E9516D1"/>
    <w:multiLevelType w:val="hybridMultilevel"/>
    <w:tmpl w:val="6C3CCC28"/>
    <w:lvl w:ilvl="0" w:tplc="A4EEE46E">
      <w:start w:val="1"/>
      <w:numFmt w:val="decimal"/>
      <w:pStyle w:val="iReference"/>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5336DDD"/>
    <w:multiLevelType w:val="hybridMultilevel"/>
    <w:tmpl w:val="0D1C62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789223B"/>
    <w:multiLevelType w:val="hybridMultilevel"/>
    <w:tmpl w:val="522A7506"/>
    <w:lvl w:ilvl="0" w:tplc="0972D288">
      <w:start w:val="2"/>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D07FD2"/>
    <w:multiLevelType w:val="hybridMultilevel"/>
    <w:tmpl w:val="BC824194"/>
    <w:lvl w:ilvl="0" w:tplc="25EA03A0">
      <w:start w:val="1"/>
      <w:numFmt w:val="bullet"/>
      <w:lvlText w:val="•"/>
      <w:lvlJc w:val="left"/>
      <w:pPr>
        <w:tabs>
          <w:tab w:val="num" w:pos="360"/>
        </w:tabs>
        <w:ind w:left="360" w:hanging="360"/>
      </w:pPr>
      <w:rPr>
        <w:rFonts w:ascii="Arial" w:hAnsi="Arial" w:hint="default"/>
      </w:rPr>
    </w:lvl>
    <w:lvl w:ilvl="1" w:tplc="638EAE98">
      <w:numFmt w:val="bullet"/>
      <w:lvlText w:val="–"/>
      <w:lvlJc w:val="left"/>
      <w:pPr>
        <w:tabs>
          <w:tab w:val="num" w:pos="1080"/>
        </w:tabs>
        <w:ind w:left="1080" w:hanging="360"/>
      </w:pPr>
      <w:rPr>
        <w:rFonts w:ascii="Arial" w:hAnsi="Arial" w:hint="default"/>
      </w:rPr>
    </w:lvl>
    <w:lvl w:ilvl="2" w:tplc="6B06648E">
      <w:start w:val="1"/>
      <w:numFmt w:val="bullet"/>
      <w:lvlText w:val="•"/>
      <w:lvlJc w:val="left"/>
      <w:pPr>
        <w:tabs>
          <w:tab w:val="num" w:pos="1800"/>
        </w:tabs>
        <w:ind w:left="1800" w:hanging="360"/>
      </w:pPr>
      <w:rPr>
        <w:rFonts w:ascii="Arial" w:hAnsi="Arial" w:hint="default"/>
      </w:rPr>
    </w:lvl>
    <w:lvl w:ilvl="3" w:tplc="29C264CA">
      <w:start w:val="1"/>
      <w:numFmt w:val="bullet"/>
      <w:lvlText w:val="•"/>
      <w:lvlJc w:val="left"/>
      <w:pPr>
        <w:tabs>
          <w:tab w:val="num" w:pos="2520"/>
        </w:tabs>
        <w:ind w:left="2520" w:hanging="360"/>
      </w:pPr>
      <w:rPr>
        <w:rFonts w:ascii="Arial" w:hAnsi="Arial" w:hint="default"/>
      </w:rPr>
    </w:lvl>
    <w:lvl w:ilvl="4" w:tplc="2D8231BE" w:tentative="1">
      <w:start w:val="1"/>
      <w:numFmt w:val="bullet"/>
      <w:lvlText w:val="•"/>
      <w:lvlJc w:val="left"/>
      <w:pPr>
        <w:tabs>
          <w:tab w:val="num" w:pos="3240"/>
        </w:tabs>
        <w:ind w:left="3240" w:hanging="360"/>
      </w:pPr>
      <w:rPr>
        <w:rFonts w:ascii="Arial" w:hAnsi="Arial" w:hint="default"/>
      </w:rPr>
    </w:lvl>
    <w:lvl w:ilvl="5" w:tplc="D23CE9A0" w:tentative="1">
      <w:start w:val="1"/>
      <w:numFmt w:val="bullet"/>
      <w:lvlText w:val="•"/>
      <w:lvlJc w:val="left"/>
      <w:pPr>
        <w:tabs>
          <w:tab w:val="num" w:pos="3960"/>
        </w:tabs>
        <w:ind w:left="3960" w:hanging="360"/>
      </w:pPr>
      <w:rPr>
        <w:rFonts w:ascii="Arial" w:hAnsi="Arial" w:hint="default"/>
      </w:rPr>
    </w:lvl>
    <w:lvl w:ilvl="6" w:tplc="5CF0E10E" w:tentative="1">
      <w:start w:val="1"/>
      <w:numFmt w:val="bullet"/>
      <w:lvlText w:val="•"/>
      <w:lvlJc w:val="left"/>
      <w:pPr>
        <w:tabs>
          <w:tab w:val="num" w:pos="4680"/>
        </w:tabs>
        <w:ind w:left="4680" w:hanging="360"/>
      </w:pPr>
      <w:rPr>
        <w:rFonts w:ascii="Arial" w:hAnsi="Arial" w:hint="default"/>
      </w:rPr>
    </w:lvl>
    <w:lvl w:ilvl="7" w:tplc="57AE17D6" w:tentative="1">
      <w:start w:val="1"/>
      <w:numFmt w:val="bullet"/>
      <w:lvlText w:val="•"/>
      <w:lvlJc w:val="left"/>
      <w:pPr>
        <w:tabs>
          <w:tab w:val="num" w:pos="5400"/>
        </w:tabs>
        <w:ind w:left="5400" w:hanging="360"/>
      </w:pPr>
      <w:rPr>
        <w:rFonts w:ascii="Arial" w:hAnsi="Arial" w:hint="default"/>
      </w:rPr>
    </w:lvl>
    <w:lvl w:ilvl="8" w:tplc="CBF63244"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C756C6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23A347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5A3525"/>
    <w:multiLevelType w:val="hybridMultilevel"/>
    <w:tmpl w:val="0914BE36"/>
    <w:lvl w:ilvl="0" w:tplc="E4343BD4">
      <w:start w:val="6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95C76D2"/>
    <w:multiLevelType w:val="hybridMultilevel"/>
    <w:tmpl w:val="20C8FF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B93E5B"/>
    <w:multiLevelType w:val="hybridMultilevel"/>
    <w:tmpl w:val="BA3E6940"/>
    <w:lvl w:ilvl="0" w:tplc="E4343BD4">
      <w:start w:val="6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C03A1E"/>
    <w:multiLevelType w:val="hybridMultilevel"/>
    <w:tmpl w:val="6380A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405C37"/>
    <w:multiLevelType w:val="hybridMultilevel"/>
    <w:tmpl w:val="EA80C24E"/>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4A5B08"/>
    <w:multiLevelType w:val="hybridMultilevel"/>
    <w:tmpl w:val="F34EB80C"/>
    <w:lvl w:ilvl="0" w:tplc="1A60400A">
      <w:start w:val="1"/>
      <w:numFmt w:val="bullet"/>
      <w:lvlText w:val="•"/>
      <w:lvlJc w:val="left"/>
      <w:pPr>
        <w:tabs>
          <w:tab w:val="num" w:pos="720"/>
        </w:tabs>
        <w:ind w:left="720" w:hanging="360"/>
      </w:pPr>
      <w:rPr>
        <w:rFonts w:ascii="Arial" w:hAnsi="Arial" w:hint="default"/>
      </w:rPr>
    </w:lvl>
    <w:lvl w:ilvl="1" w:tplc="466610AE">
      <w:numFmt w:val="bullet"/>
      <w:lvlText w:val="–"/>
      <w:lvlJc w:val="left"/>
      <w:pPr>
        <w:tabs>
          <w:tab w:val="num" w:pos="1440"/>
        </w:tabs>
        <w:ind w:left="1440" w:hanging="360"/>
      </w:pPr>
      <w:rPr>
        <w:rFonts w:ascii="Arial" w:hAnsi="Arial" w:hint="default"/>
      </w:rPr>
    </w:lvl>
    <w:lvl w:ilvl="2" w:tplc="4C1AF0AA">
      <w:numFmt w:val="bullet"/>
      <w:lvlText w:val="•"/>
      <w:lvlJc w:val="left"/>
      <w:pPr>
        <w:tabs>
          <w:tab w:val="num" w:pos="2160"/>
        </w:tabs>
        <w:ind w:left="2160" w:hanging="360"/>
      </w:pPr>
      <w:rPr>
        <w:rFonts w:ascii="Arial" w:hAnsi="Arial" w:hint="default"/>
      </w:rPr>
    </w:lvl>
    <w:lvl w:ilvl="3" w:tplc="36BA02D6" w:tentative="1">
      <w:start w:val="1"/>
      <w:numFmt w:val="bullet"/>
      <w:lvlText w:val="•"/>
      <w:lvlJc w:val="left"/>
      <w:pPr>
        <w:tabs>
          <w:tab w:val="num" w:pos="2880"/>
        </w:tabs>
        <w:ind w:left="2880" w:hanging="360"/>
      </w:pPr>
      <w:rPr>
        <w:rFonts w:ascii="Arial" w:hAnsi="Arial" w:hint="default"/>
      </w:rPr>
    </w:lvl>
    <w:lvl w:ilvl="4" w:tplc="3AA407C2" w:tentative="1">
      <w:start w:val="1"/>
      <w:numFmt w:val="bullet"/>
      <w:lvlText w:val="•"/>
      <w:lvlJc w:val="left"/>
      <w:pPr>
        <w:tabs>
          <w:tab w:val="num" w:pos="3600"/>
        </w:tabs>
        <w:ind w:left="3600" w:hanging="360"/>
      </w:pPr>
      <w:rPr>
        <w:rFonts w:ascii="Arial" w:hAnsi="Arial" w:hint="default"/>
      </w:rPr>
    </w:lvl>
    <w:lvl w:ilvl="5" w:tplc="211699D6" w:tentative="1">
      <w:start w:val="1"/>
      <w:numFmt w:val="bullet"/>
      <w:lvlText w:val="•"/>
      <w:lvlJc w:val="left"/>
      <w:pPr>
        <w:tabs>
          <w:tab w:val="num" w:pos="4320"/>
        </w:tabs>
        <w:ind w:left="4320" w:hanging="360"/>
      </w:pPr>
      <w:rPr>
        <w:rFonts w:ascii="Arial" w:hAnsi="Arial" w:hint="default"/>
      </w:rPr>
    </w:lvl>
    <w:lvl w:ilvl="6" w:tplc="1DFEEC5A" w:tentative="1">
      <w:start w:val="1"/>
      <w:numFmt w:val="bullet"/>
      <w:lvlText w:val="•"/>
      <w:lvlJc w:val="left"/>
      <w:pPr>
        <w:tabs>
          <w:tab w:val="num" w:pos="5040"/>
        </w:tabs>
        <w:ind w:left="5040" w:hanging="360"/>
      </w:pPr>
      <w:rPr>
        <w:rFonts w:ascii="Arial" w:hAnsi="Arial" w:hint="default"/>
      </w:rPr>
    </w:lvl>
    <w:lvl w:ilvl="7" w:tplc="E77E6712" w:tentative="1">
      <w:start w:val="1"/>
      <w:numFmt w:val="bullet"/>
      <w:lvlText w:val="•"/>
      <w:lvlJc w:val="left"/>
      <w:pPr>
        <w:tabs>
          <w:tab w:val="num" w:pos="5760"/>
        </w:tabs>
        <w:ind w:left="5760" w:hanging="360"/>
      </w:pPr>
      <w:rPr>
        <w:rFonts w:ascii="Arial" w:hAnsi="Arial" w:hint="default"/>
      </w:rPr>
    </w:lvl>
    <w:lvl w:ilvl="8" w:tplc="89EA6C2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8FD0995"/>
    <w:multiLevelType w:val="hybridMultilevel"/>
    <w:tmpl w:val="EE5CDA1C"/>
    <w:lvl w:ilvl="0" w:tplc="1EC4CD40">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ED53C1B"/>
    <w:multiLevelType w:val="multilevel"/>
    <w:tmpl w:val="43C6630C"/>
    <w:lvl w:ilvl="0">
      <w:start w:val="1"/>
      <w:numFmt w:val="bullet"/>
      <w:lvlText w:val="•"/>
      <w:lvlJc w:val="left"/>
      <w:pPr>
        <w:tabs>
          <w:tab w:val="num" w:pos="720"/>
        </w:tabs>
        <w:ind w:left="720" w:hanging="360"/>
      </w:pPr>
      <w:rPr>
        <w:rFonts w:ascii="Arial" w:hAnsi="Arial" w:cs="Arial"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ind w:left="2880" w:hanging="360"/>
      </w:pPr>
      <w:rPr>
        <w:rFonts w:ascii="Times New Roman" w:hAnsi="Times New Roman" w:cs="Times New Roman" w:hint="default"/>
        <w:b/>
        <w:i/>
        <w:sz w:val="22"/>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9" w15:restartNumberingAfterBreak="0">
    <w:nsid w:val="6F6959A4"/>
    <w:multiLevelType w:val="hybridMultilevel"/>
    <w:tmpl w:val="BC081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B977C9"/>
    <w:multiLevelType w:val="hybridMultilevel"/>
    <w:tmpl w:val="5CDA9440"/>
    <w:lvl w:ilvl="0" w:tplc="04090005">
      <w:start w:val="1"/>
      <w:numFmt w:val="bullet"/>
      <w:lvlText w:val=""/>
      <w:lvlJc w:val="left"/>
      <w:pPr>
        <w:ind w:left="1480" w:hanging="360"/>
      </w:pPr>
      <w:rPr>
        <w:rFonts w:ascii="Wingdings" w:hAnsi="Wingdings" w:hint="default"/>
      </w:rPr>
    </w:lvl>
    <w:lvl w:ilvl="1" w:tplc="04090003">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31" w15:restartNumberingAfterBreak="0">
    <w:nsid w:val="78924F1E"/>
    <w:multiLevelType w:val="hybridMultilevel"/>
    <w:tmpl w:val="E842BDAE"/>
    <w:lvl w:ilvl="0" w:tplc="638EAE98">
      <w:numFmt w:val="bullet"/>
      <w:lvlText w:val="–"/>
      <w:lvlJc w:val="left"/>
      <w:pPr>
        <w:tabs>
          <w:tab w:val="num" w:pos="720"/>
        </w:tabs>
        <w:ind w:left="720" w:hanging="360"/>
      </w:pPr>
      <w:rPr>
        <w:rFonts w:ascii="Arial" w:hAnsi="Arial" w:hint="default"/>
      </w:rPr>
    </w:lvl>
    <w:lvl w:ilvl="1" w:tplc="25EA03A0">
      <w:start w:val="1"/>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6F208EF8">
      <w:start w:val="2"/>
      <w:numFmt w:val="bullet"/>
      <w:lvlText w:val=""/>
      <w:lvlJc w:val="left"/>
      <w:pPr>
        <w:ind w:left="3600" w:hanging="360"/>
      </w:pPr>
      <w:rPr>
        <w:rFonts w:ascii="Wingdings" w:eastAsia="SimSun" w:hAnsi="Wingdings" w:cs="Times New Roman" w:hint="default"/>
      </w:rPr>
    </w:lvl>
    <w:lvl w:ilvl="5" w:tplc="AA14330C">
      <w:start w:val="2"/>
      <w:numFmt w:val="bullet"/>
      <w:lvlText w:val="-"/>
      <w:lvlJc w:val="left"/>
      <w:pPr>
        <w:ind w:left="4320" w:hanging="360"/>
      </w:pPr>
      <w:rPr>
        <w:rFonts w:ascii="Times New Roman" w:eastAsia="SimSun" w:hAnsi="Times New Roman" w:cs="Times New Roman"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num w:numId="1">
    <w:abstractNumId w:val="26"/>
  </w:num>
  <w:num w:numId="2">
    <w:abstractNumId w:val="20"/>
  </w:num>
  <w:num w:numId="3">
    <w:abstractNumId w:val="12"/>
  </w:num>
  <w:num w:numId="4">
    <w:abstractNumId w:val="6"/>
  </w:num>
  <w:num w:numId="5">
    <w:abstractNumId w:val="3"/>
  </w:num>
  <w:num w:numId="6">
    <w:abstractNumId w:val="28"/>
  </w:num>
  <w:num w:numId="7">
    <w:abstractNumId w:val="31"/>
  </w:num>
  <w:num w:numId="8">
    <w:abstractNumId w:val="9"/>
  </w:num>
  <w:num w:numId="9">
    <w:abstractNumId w:val="4"/>
  </w:num>
  <w:num w:numId="10">
    <w:abstractNumId w:val="16"/>
  </w:num>
  <w:num w:numId="11">
    <w:abstractNumId w:val="13"/>
  </w:num>
  <w:num w:numId="12">
    <w:abstractNumId w:val="15"/>
  </w:num>
  <w:num w:numId="13">
    <w:abstractNumId w:val="19"/>
  </w:num>
  <w:num w:numId="14">
    <w:abstractNumId w:val="24"/>
  </w:num>
  <w:num w:numId="15">
    <w:abstractNumId w:val="0"/>
  </w:num>
  <w:num w:numId="16">
    <w:abstractNumId w:val="22"/>
  </w:num>
  <w:num w:numId="17">
    <w:abstractNumId w:val="1"/>
  </w:num>
  <w:num w:numId="18">
    <w:abstractNumId w:val="5"/>
  </w:num>
  <w:num w:numId="19">
    <w:abstractNumId w:val="30"/>
  </w:num>
  <w:num w:numId="20">
    <w:abstractNumId w:val="25"/>
  </w:num>
  <w:num w:numId="21">
    <w:abstractNumId w:val="7"/>
  </w:num>
  <w:num w:numId="22">
    <w:abstractNumId w:val="8"/>
  </w:num>
  <w:num w:numId="23">
    <w:abstractNumId w:val="11"/>
  </w:num>
  <w:num w:numId="24">
    <w:abstractNumId w:val="21"/>
  </w:num>
  <w:num w:numId="25">
    <w:abstractNumId w:val="29"/>
  </w:num>
  <w:num w:numId="26">
    <w:abstractNumId w:val="18"/>
  </w:num>
  <w:num w:numId="27">
    <w:abstractNumId w:val="27"/>
  </w:num>
  <w:num w:numId="28">
    <w:abstractNumId w:val="17"/>
  </w:num>
  <w:num w:numId="29">
    <w:abstractNumId w:val="14"/>
  </w:num>
  <w:num w:numId="30">
    <w:abstractNumId w:val="23"/>
  </w:num>
  <w:num w:numId="31">
    <w:abstractNumId w:val="2"/>
  </w:num>
  <w:num w:numId="32">
    <w:abstractNumId w:val="10"/>
  </w:num>
  <w:num w:numId="33">
    <w:abstractNumId w:val="10"/>
    <w:lvlOverride w:ilvl="1">
      <w:lvl w:ilvl="1">
        <w:numFmt w:val="bullet"/>
        <w:lvlText w:val=""/>
        <w:lvlJc w:val="left"/>
        <w:pPr>
          <w:tabs>
            <w:tab w:val="num" w:pos="1440"/>
          </w:tabs>
          <w:ind w:left="1440" w:hanging="360"/>
        </w:pPr>
        <w:rPr>
          <w:rFonts w:ascii="Symbol" w:hAnsi="Symbol" w:hint="default"/>
          <w:sz w:val="20"/>
        </w:rPr>
      </w:lvl>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0639"/>
    <w:rsid w:val="0000527F"/>
    <w:rsid w:val="000104C8"/>
    <w:rsid w:val="0001366B"/>
    <w:rsid w:val="00022E5D"/>
    <w:rsid w:val="000319FD"/>
    <w:rsid w:val="00053E0E"/>
    <w:rsid w:val="000550E1"/>
    <w:rsid w:val="0005577C"/>
    <w:rsid w:val="0006095E"/>
    <w:rsid w:val="00062DF5"/>
    <w:rsid w:val="00065F7D"/>
    <w:rsid w:val="00066B51"/>
    <w:rsid w:val="000674FE"/>
    <w:rsid w:val="00073F85"/>
    <w:rsid w:val="00091003"/>
    <w:rsid w:val="000950C5"/>
    <w:rsid w:val="000955F8"/>
    <w:rsid w:val="000A26C4"/>
    <w:rsid w:val="000C40EF"/>
    <w:rsid w:val="000D00F4"/>
    <w:rsid w:val="000D27A6"/>
    <w:rsid w:val="000D37D3"/>
    <w:rsid w:val="000F2AFF"/>
    <w:rsid w:val="000F421F"/>
    <w:rsid w:val="00101070"/>
    <w:rsid w:val="0013672F"/>
    <w:rsid w:val="00140681"/>
    <w:rsid w:val="00153B57"/>
    <w:rsid w:val="00172677"/>
    <w:rsid w:val="00185133"/>
    <w:rsid w:val="00187541"/>
    <w:rsid w:val="001A5BE4"/>
    <w:rsid w:val="001B03EA"/>
    <w:rsid w:val="001B2C52"/>
    <w:rsid w:val="001E18D6"/>
    <w:rsid w:val="001E3155"/>
    <w:rsid w:val="001E3B88"/>
    <w:rsid w:val="001F4117"/>
    <w:rsid w:val="002119E3"/>
    <w:rsid w:val="0021262E"/>
    <w:rsid w:val="00214FB9"/>
    <w:rsid w:val="00231627"/>
    <w:rsid w:val="00231AEA"/>
    <w:rsid w:val="002372D7"/>
    <w:rsid w:val="00245C69"/>
    <w:rsid w:val="0025363F"/>
    <w:rsid w:val="00263E95"/>
    <w:rsid w:val="00266C98"/>
    <w:rsid w:val="00275989"/>
    <w:rsid w:val="002B3C03"/>
    <w:rsid w:val="002B4189"/>
    <w:rsid w:val="002B728D"/>
    <w:rsid w:val="002D40BC"/>
    <w:rsid w:val="002F2971"/>
    <w:rsid w:val="002F4A9B"/>
    <w:rsid w:val="00311110"/>
    <w:rsid w:val="00313332"/>
    <w:rsid w:val="00322338"/>
    <w:rsid w:val="003252F1"/>
    <w:rsid w:val="00335638"/>
    <w:rsid w:val="00342A22"/>
    <w:rsid w:val="0034698C"/>
    <w:rsid w:val="00352982"/>
    <w:rsid w:val="003567E2"/>
    <w:rsid w:val="00377439"/>
    <w:rsid w:val="003B6C54"/>
    <w:rsid w:val="003C6CD9"/>
    <w:rsid w:val="003D77C4"/>
    <w:rsid w:val="003E1C7C"/>
    <w:rsid w:val="003E3C09"/>
    <w:rsid w:val="003F4847"/>
    <w:rsid w:val="0040602C"/>
    <w:rsid w:val="004214CF"/>
    <w:rsid w:val="004224C0"/>
    <w:rsid w:val="00424E3F"/>
    <w:rsid w:val="00427F95"/>
    <w:rsid w:val="00431779"/>
    <w:rsid w:val="0043276F"/>
    <w:rsid w:val="004453C1"/>
    <w:rsid w:val="00447234"/>
    <w:rsid w:val="004607C3"/>
    <w:rsid w:val="004778AF"/>
    <w:rsid w:val="00482389"/>
    <w:rsid w:val="004835C7"/>
    <w:rsid w:val="00483A74"/>
    <w:rsid w:val="00485C27"/>
    <w:rsid w:val="004A3FAE"/>
    <w:rsid w:val="004B3B97"/>
    <w:rsid w:val="004B547B"/>
    <w:rsid w:val="004C301F"/>
    <w:rsid w:val="004C38CC"/>
    <w:rsid w:val="004D6A99"/>
    <w:rsid w:val="004E2930"/>
    <w:rsid w:val="004E2EEE"/>
    <w:rsid w:val="004E6528"/>
    <w:rsid w:val="005072FC"/>
    <w:rsid w:val="0053076A"/>
    <w:rsid w:val="00546B64"/>
    <w:rsid w:val="00554E84"/>
    <w:rsid w:val="00557B02"/>
    <w:rsid w:val="00570178"/>
    <w:rsid w:val="00580667"/>
    <w:rsid w:val="00591A33"/>
    <w:rsid w:val="005A05BE"/>
    <w:rsid w:val="005A1FAE"/>
    <w:rsid w:val="005A2572"/>
    <w:rsid w:val="005A43FF"/>
    <w:rsid w:val="005B2076"/>
    <w:rsid w:val="005B28BD"/>
    <w:rsid w:val="005B3314"/>
    <w:rsid w:val="005B4701"/>
    <w:rsid w:val="005C3384"/>
    <w:rsid w:val="005D0334"/>
    <w:rsid w:val="005D20F1"/>
    <w:rsid w:val="005D2D51"/>
    <w:rsid w:val="005D4BE2"/>
    <w:rsid w:val="005E1B36"/>
    <w:rsid w:val="005E7B83"/>
    <w:rsid w:val="005F2C48"/>
    <w:rsid w:val="005F318B"/>
    <w:rsid w:val="00602F21"/>
    <w:rsid w:val="0061417F"/>
    <w:rsid w:val="00614D21"/>
    <w:rsid w:val="006204C2"/>
    <w:rsid w:val="0062449A"/>
    <w:rsid w:val="00645A3D"/>
    <w:rsid w:val="0064615E"/>
    <w:rsid w:val="00665941"/>
    <w:rsid w:val="006733DB"/>
    <w:rsid w:val="006758DE"/>
    <w:rsid w:val="00677A39"/>
    <w:rsid w:val="0069390B"/>
    <w:rsid w:val="00695505"/>
    <w:rsid w:val="006B1113"/>
    <w:rsid w:val="006B6D77"/>
    <w:rsid w:val="006E4D85"/>
    <w:rsid w:val="006F55A6"/>
    <w:rsid w:val="006F73F9"/>
    <w:rsid w:val="00715EF9"/>
    <w:rsid w:val="0072141F"/>
    <w:rsid w:val="00721DA7"/>
    <w:rsid w:val="00724391"/>
    <w:rsid w:val="00727C17"/>
    <w:rsid w:val="007371AC"/>
    <w:rsid w:val="0075483A"/>
    <w:rsid w:val="00790C82"/>
    <w:rsid w:val="00795985"/>
    <w:rsid w:val="0079648D"/>
    <w:rsid w:val="007A11D7"/>
    <w:rsid w:val="007A3330"/>
    <w:rsid w:val="007B2090"/>
    <w:rsid w:val="007B5072"/>
    <w:rsid w:val="007C6943"/>
    <w:rsid w:val="007E3CA1"/>
    <w:rsid w:val="00801B7D"/>
    <w:rsid w:val="00804AC2"/>
    <w:rsid w:val="008127C1"/>
    <w:rsid w:val="008254B6"/>
    <w:rsid w:val="00832094"/>
    <w:rsid w:val="00833404"/>
    <w:rsid w:val="00834051"/>
    <w:rsid w:val="00835027"/>
    <w:rsid w:val="00837728"/>
    <w:rsid w:val="00842B97"/>
    <w:rsid w:val="00844F96"/>
    <w:rsid w:val="00861449"/>
    <w:rsid w:val="00876989"/>
    <w:rsid w:val="008873A5"/>
    <w:rsid w:val="008911D1"/>
    <w:rsid w:val="0089215D"/>
    <w:rsid w:val="008A2089"/>
    <w:rsid w:val="008B2885"/>
    <w:rsid w:val="008C1CCF"/>
    <w:rsid w:val="008C3773"/>
    <w:rsid w:val="008D4CEC"/>
    <w:rsid w:val="008E4BDE"/>
    <w:rsid w:val="00914FD3"/>
    <w:rsid w:val="00940ED3"/>
    <w:rsid w:val="00946429"/>
    <w:rsid w:val="0095582D"/>
    <w:rsid w:val="00957C45"/>
    <w:rsid w:val="00980D88"/>
    <w:rsid w:val="009962C7"/>
    <w:rsid w:val="009A4F65"/>
    <w:rsid w:val="009B2E97"/>
    <w:rsid w:val="009C552F"/>
    <w:rsid w:val="009D5348"/>
    <w:rsid w:val="009E1249"/>
    <w:rsid w:val="00A2299C"/>
    <w:rsid w:val="00A23578"/>
    <w:rsid w:val="00A23793"/>
    <w:rsid w:val="00A237E1"/>
    <w:rsid w:val="00A361F7"/>
    <w:rsid w:val="00A46CBA"/>
    <w:rsid w:val="00A50949"/>
    <w:rsid w:val="00A55592"/>
    <w:rsid w:val="00A83382"/>
    <w:rsid w:val="00A84753"/>
    <w:rsid w:val="00A91310"/>
    <w:rsid w:val="00A921DF"/>
    <w:rsid w:val="00A92725"/>
    <w:rsid w:val="00A97DE8"/>
    <w:rsid w:val="00AA39C3"/>
    <w:rsid w:val="00AB36E6"/>
    <w:rsid w:val="00AB4813"/>
    <w:rsid w:val="00AE1547"/>
    <w:rsid w:val="00AE4A3B"/>
    <w:rsid w:val="00AF0FC0"/>
    <w:rsid w:val="00B0381A"/>
    <w:rsid w:val="00B0429F"/>
    <w:rsid w:val="00B15573"/>
    <w:rsid w:val="00B2125D"/>
    <w:rsid w:val="00B243A9"/>
    <w:rsid w:val="00B25943"/>
    <w:rsid w:val="00B25D14"/>
    <w:rsid w:val="00B329B4"/>
    <w:rsid w:val="00B373B9"/>
    <w:rsid w:val="00B67BB0"/>
    <w:rsid w:val="00B77F6C"/>
    <w:rsid w:val="00B81A88"/>
    <w:rsid w:val="00B87ADF"/>
    <w:rsid w:val="00B91EAF"/>
    <w:rsid w:val="00B94E45"/>
    <w:rsid w:val="00BA2E58"/>
    <w:rsid w:val="00BA4C37"/>
    <w:rsid w:val="00BA784D"/>
    <w:rsid w:val="00BB5E8F"/>
    <w:rsid w:val="00BE169E"/>
    <w:rsid w:val="00BE67A0"/>
    <w:rsid w:val="00C43C21"/>
    <w:rsid w:val="00C5571A"/>
    <w:rsid w:val="00C57B73"/>
    <w:rsid w:val="00C71D9A"/>
    <w:rsid w:val="00C71F3C"/>
    <w:rsid w:val="00C946E7"/>
    <w:rsid w:val="00CA2985"/>
    <w:rsid w:val="00CA63AC"/>
    <w:rsid w:val="00CD0EC6"/>
    <w:rsid w:val="00CD77C0"/>
    <w:rsid w:val="00CE3A48"/>
    <w:rsid w:val="00CE58D7"/>
    <w:rsid w:val="00D011A3"/>
    <w:rsid w:val="00D10DF3"/>
    <w:rsid w:val="00D16F81"/>
    <w:rsid w:val="00D224B7"/>
    <w:rsid w:val="00D22657"/>
    <w:rsid w:val="00D26F3E"/>
    <w:rsid w:val="00D303B9"/>
    <w:rsid w:val="00D37558"/>
    <w:rsid w:val="00D649A6"/>
    <w:rsid w:val="00D6552D"/>
    <w:rsid w:val="00D8210A"/>
    <w:rsid w:val="00D84FF1"/>
    <w:rsid w:val="00D86BCC"/>
    <w:rsid w:val="00D90ABB"/>
    <w:rsid w:val="00D92C9C"/>
    <w:rsid w:val="00DA1039"/>
    <w:rsid w:val="00DB15C1"/>
    <w:rsid w:val="00DC044B"/>
    <w:rsid w:val="00DC4457"/>
    <w:rsid w:val="00DD63B9"/>
    <w:rsid w:val="00E0498C"/>
    <w:rsid w:val="00E31EB1"/>
    <w:rsid w:val="00E34FE4"/>
    <w:rsid w:val="00E36916"/>
    <w:rsid w:val="00E44CC6"/>
    <w:rsid w:val="00E51B20"/>
    <w:rsid w:val="00E61CDA"/>
    <w:rsid w:val="00E80548"/>
    <w:rsid w:val="00E8262A"/>
    <w:rsid w:val="00E85DED"/>
    <w:rsid w:val="00EA29BE"/>
    <w:rsid w:val="00EA50F2"/>
    <w:rsid w:val="00EA5108"/>
    <w:rsid w:val="00EB7CDB"/>
    <w:rsid w:val="00ED218B"/>
    <w:rsid w:val="00ED2F30"/>
    <w:rsid w:val="00EF1127"/>
    <w:rsid w:val="00EF142E"/>
    <w:rsid w:val="00EF4360"/>
    <w:rsid w:val="00F04F45"/>
    <w:rsid w:val="00F34A34"/>
    <w:rsid w:val="00F35FDC"/>
    <w:rsid w:val="00F44FBF"/>
    <w:rsid w:val="00F6026A"/>
    <w:rsid w:val="00F61E44"/>
    <w:rsid w:val="00F72B40"/>
    <w:rsid w:val="00F80282"/>
    <w:rsid w:val="00F87D63"/>
    <w:rsid w:val="00FB71E8"/>
    <w:rsid w:val="00FC0AF0"/>
    <w:rsid w:val="00FC1337"/>
    <w:rsid w:val="00FC73F7"/>
    <w:rsid w:val="00FD3503"/>
    <w:rsid w:val="00FD58A3"/>
    <w:rsid w:val="00FF04D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E86AF2C"/>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eastAsia="en-US"/>
    </w:rPr>
  </w:style>
  <w:style w:type="paragraph" w:styleId="Heading1">
    <w:name w:val="heading 1"/>
    <w:aliases w:val="H1,h1"/>
    <w:basedOn w:val="Normal"/>
    <w:next w:val="Normal"/>
    <w:qFormat/>
    <w:rsid w:val="008873A5"/>
    <w:pPr>
      <w:keepNext/>
      <w:numPr>
        <w:numId w:val="27"/>
      </w:numPr>
      <w:spacing w:after="240"/>
      <w:ind w:left="360" w:right="288"/>
      <w:outlineLvl w:val="0"/>
    </w:pPr>
    <w:rPr>
      <w:rFonts w:ascii="Arial" w:hAnsi="Arial"/>
      <w:b/>
      <w:sz w:val="24"/>
    </w:rPr>
  </w:style>
  <w:style w:type="paragraph" w:styleId="Heading2">
    <w:name w:val="heading 2"/>
    <w:aliases w:val="H2,h2"/>
    <w:basedOn w:val="Normal"/>
    <w:next w:val="Normal"/>
    <w:qFormat/>
    <w:rsid w:val="008873A5"/>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aliases w:val="- Bullets,목록 단락,リスト段落,Lista1,?? ??,?????,????,列出段落1,中等深浅网格 1 - 着色 21,列表段落,列出段落"/>
    <w:basedOn w:val="Normal"/>
    <w:link w:val="ListParagraphChar"/>
    <w:uiPriority w:val="34"/>
    <w:qFormat/>
    <w:rsid w:val="00485C27"/>
    <w:pPr>
      <w:spacing w:before="60" w:line="360" w:lineRule="atLeast"/>
      <w:ind w:left="800" w:hanging="284"/>
      <w:jc w:val="both"/>
    </w:pPr>
    <w:rPr>
      <w:rFonts w:ascii="Batang" w:eastAsia="Batang" w:hAnsi="Batang" w:cs="Gulim"/>
      <w:lang w:val="en-US"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
    <w:link w:val="ListParagraph"/>
    <w:uiPriority w:val="34"/>
    <w:qFormat/>
    <w:locked/>
    <w:rsid w:val="00D92C9C"/>
    <w:rPr>
      <w:rFonts w:ascii="Batang" w:eastAsia="Batang" w:hAnsi="Batang" w:cs="Gulim"/>
      <w:lang w:val="en-US" w:eastAsia="ko-KR"/>
    </w:rPr>
  </w:style>
  <w:style w:type="paragraph" w:styleId="Caption">
    <w:name w:val="caption"/>
    <w:basedOn w:val="Normal"/>
    <w:next w:val="Normal"/>
    <w:uiPriority w:val="35"/>
    <w:unhideWhenUsed/>
    <w:qFormat/>
    <w:rsid w:val="00F34A34"/>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432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3276F"/>
    <w:rPr>
      <w:rFonts w:ascii="Arial" w:hAnsi="Arial"/>
      <w:lang w:eastAsia="en-US"/>
    </w:rPr>
  </w:style>
  <w:style w:type="character" w:customStyle="1" w:styleId="CommentSubjectChar">
    <w:name w:val="Comment Subject Char"/>
    <w:basedOn w:val="CommentTextChar"/>
    <w:link w:val="CommentSubject"/>
    <w:uiPriority w:val="99"/>
    <w:semiHidden/>
    <w:rsid w:val="0043276F"/>
    <w:rPr>
      <w:rFonts w:ascii="Arial" w:hAnsi="Arial"/>
      <w:b/>
      <w:bCs/>
      <w:lang w:eastAsia="en-US"/>
    </w:rPr>
  </w:style>
  <w:style w:type="paragraph" w:customStyle="1" w:styleId="iReference">
    <w:name w:val="iReference"/>
    <w:basedOn w:val="Normal"/>
    <w:rsid w:val="00062DF5"/>
    <w:pPr>
      <w:numPr>
        <w:numId w:val="23"/>
      </w:numPr>
      <w:spacing w:before="24" w:after="24"/>
    </w:pPr>
    <w:rPr>
      <w:rFonts w:ascii="Arial" w:hAnsi="Arial" w:cs="Arial"/>
      <w:sz w:val="19"/>
      <w:lang w:val="en-US"/>
    </w:rPr>
  </w:style>
  <w:style w:type="paragraph" w:styleId="Revision">
    <w:name w:val="Revision"/>
    <w:hidden/>
    <w:uiPriority w:val="99"/>
    <w:semiHidden/>
    <w:rsid w:val="00AB36E6"/>
    <w:rPr>
      <w:lang w:eastAsia="en-US"/>
    </w:rPr>
  </w:style>
  <w:style w:type="character" w:customStyle="1" w:styleId="FooterChar">
    <w:name w:val="Footer Char"/>
    <w:basedOn w:val="DefaultParagraphFont"/>
    <w:link w:val="Footer"/>
    <w:uiPriority w:val="99"/>
    <w:rsid w:val="00FD3503"/>
    <w:rPr>
      <w:lang w:eastAsia="en-US"/>
    </w:rPr>
  </w:style>
  <w:style w:type="paragraph" w:styleId="NormalWeb">
    <w:name w:val="Normal (Web)"/>
    <w:basedOn w:val="Normal"/>
    <w:uiPriority w:val="99"/>
    <w:semiHidden/>
    <w:unhideWhenUsed/>
    <w:rsid w:val="00A50949"/>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626970">
      <w:bodyDiv w:val="1"/>
      <w:marLeft w:val="0"/>
      <w:marRight w:val="0"/>
      <w:marTop w:val="0"/>
      <w:marBottom w:val="0"/>
      <w:divBdr>
        <w:top w:val="none" w:sz="0" w:space="0" w:color="auto"/>
        <w:left w:val="none" w:sz="0" w:space="0" w:color="auto"/>
        <w:bottom w:val="none" w:sz="0" w:space="0" w:color="auto"/>
        <w:right w:val="none" w:sz="0" w:space="0" w:color="auto"/>
      </w:divBdr>
    </w:div>
    <w:div w:id="364063557">
      <w:bodyDiv w:val="1"/>
      <w:marLeft w:val="0"/>
      <w:marRight w:val="0"/>
      <w:marTop w:val="0"/>
      <w:marBottom w:val="0"/>
      <w:divBdr>
        <w:top w:val="none" w:sz="0" w:space="0" w:color="auto"/>
        <w:left w:val="none" w:sz="0" w:space="0" w:color="auto"/>
        <w:bottom w:val="none" w:sz="0" w:space="0" w:color="auto"/>
        <w:right w:val="none" w:sz="0" w:space="0" w:color="auto"/>
      </w:divBdr>
    </w:div>
    <w:div w:id="604000694">
      <w:bodyDiv w:val="1"/>
      <w:marLeft w:val="0"/>
      <w:marRight w:val="0"/>
      <w:marTop w:val="0"/>
      <w:marBottom w:val="0"/>
      <w:divBdr>
        <w:top w:val="none" w:sz="0" w:space="0" w:color="auto"/>
        <w:left w:val="none" w:sz="0" w:space="0" w:color="auto"/>
        <w:bottom w:val="none" w:sz="0" w:space="0" w:color="auto"/>
        <w:right w:val="none" w:sz="0" w:space="0" w:color="auto"/>
      </w:divBdr>
    </w:div>
    <w:div w:id="1498228562">
      <w:bodyDiv w:val="1"/>
      <w:marLeft w:val="0"/>
      <w:marRight w:val="0"/>
      <w:marTop w:val="0"/>
      <w:marBottom w:val="0"/>
      <w:divBdr>
        <w:top w:val="none" w:sz="0" w:space="0" w:color="auto"/>
        <w:left w:val="none" w:sz="0" w:space="0" w:color="auto"/>
        <w:bottom w:val="none" w:sz="0" w:space="0" w:color="auto"/>
        <w:right w:val="none" w:sz="0" w:space="0" w:color="auto"/>
      </w:divBdr>
      <w:divsChild>
        <w:div w:id="1302536690">
          <w:marLeft w:val="0"/>
          <w:marRight w:val="0"/>
          <w:marTop w:val="0"/>
          <w:marBottom w:val="0"/>
          <w:divBdr>
            <w:top w:val="none" w:sz="0" w:space="0" w:color="auto"/>
            <w:left w:val="none" w:sz="0" w:space="0" w:color="auto"/>
            <w:bottom w:val="none" w:sz="0" w:space="0" w:color="auto"/>
            <w:right w:val="none" w:sz="0" w:space="0" w:color="auto"/>
          </w:divBdr>
        </w:div>
      </w:divsChild>
    </w:div>
    <w:div w:id="1826630933">
      <w:bodyDiv w:val="1"/>
      <w:marLeft w:val="0"/>
      <w:marRight w:val="0"/>
      <w:marTop w:val="0"/>
      <w:marBottom w:val="0"/>
      <w:divBdr>
        <w:top w:val="none" w:sz="0" w:space="0" w:color="auto"/>
        <w:left w:val="none" w:sz="0" w:space="0" w:color="auto"/>
        <w:bottom w:val="none" w:sz="0" w:space="0" w:color="auto"/>
        <w:right w:val="none" w:sz="0" w:space="0" w:color="auto"/>
      </w:divBdr>
    </w:div>
    <w:div w:id="2076076572">
      <w:bodyDiv w:val="1"/>
      <w:marLeft w:val="0"/>
      <w:marRight w:val="0"/>
      <w:marTop w:val="0"/>
      <w:marBottom w:val="0"/>
      <w:divBdr>
        <w:top w:val="none" w:sz="0" w:space="0" w:color="auto"/>
        <w:left w:val="none" w:sz="0" w:space="0" w:color="auto"/>
        <w:bottom w:val="none" w:sz="0" w:space="0" w:color="auto"/>
        <w:right w:val="none" w:sz="0" w:space="0" w:color="auto"/>
      </w:divBdr>
      <w:divsChild>
        <w:div w:id="19147727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F637E37756BC543ABFEEBD524340F89" ma:contentTypeVersion="0" ma:contentTypeDescription="Create a new document." ma:contentTypeScope="" ma:versionID="bde3727cd73fecd959ec05470d6d59d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9EB160CC-087D-41A1-8BC6-2618E8D57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F5B2384-028B-48F5-9B64-7B60F569ED62}">
  <ds:schemaRefs>
    <ds:schemaRef ds:uri="http://schemas.microsoft.com/sharepoint/v3/contenttype/forms"/>
  </ds:schemaRefs>
</ds:datastoreItem>
</file>

<file path=customXml/itemProps3.xml><?xml version="1.0" encoding="utf-8"?>
<ds:datastoreItem xmlns:ds="http://schemas.openxmlformats.org/officeDocument/2006/customXml" ds:itemID="{232018A4-D1FD-4177-A9C9-50A7C9C5CE48}">
  <ds:schemaRefs>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5AA8299B-CB4D-4BC8-851B-447E59D91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1225</Words>
  <Characters>6812</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Qing Li</cp:lastModifiedBy>
  <cp:revision>4</cp:revision>
  <cp:lastPrinted>2002-04-23T07:10:00Z</cp:lastPrinted>
  <dcterms:created xsi:type="dcterms:W3CDTF">2019-04-02T13:42:00Z</dcterms:created>
  <dcterms:modified xsi:type="dcterms:W3CDTF">2019-04-03T04:37:00Z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0x010100EF637E37756BC543ABFEEBD524340F89</vt:lpwstr>
  </property>
</Properties>
</file>