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9F986" w14:textId="529E1A55" w:rsidR="00CF579F" w:rsidRPr="00CF579F" w:rsidRDefault="00CF579F" w:rsidP="00CF579F">
      <w:pPr>
        <w:rPr>
          <w:rFonts w:ascii="Arial" w:hAnsi="Arial" w:cs="Arial"/>
          <w:b/>
          <w:bCs/>
          <w:sz w:val="24"/>
          <w:szCs w:val="28"/>
        </w:rPr>
      </w:pPr>
      <w:r w:rsidRPr="00CF579F">
        <w:rPr>
          <w:rFonts w:ascii="Arial" w:hAnsi="Arial" w:cs="Arial"/>
          <w:b/>
          <w:bCs/>
          <w:sz w:val="24"/>
          <w:szCs w:val="28"/>
        </w:rPr>
        <w:t xml:space="preserve">3GPP TSG RAN WG1 meeting </w:t>
      </w:r>
      <w:r w:rsidR="00C55941">
        <w:rPr>
          <w:rFonts w:ascii="Arial" w:hAnsi="Arial" w:cs="Arial"/>
          <w:b/>
          <w:bCs/>
          <w:sz w:val="24"/>
          <w:szCs w:val="28"/>
        </w:rPr>
        <w:t>#</w:t>
      </w:r>
      <w:bookmarkStart w:id="0" w:name="_GoBack"/>
      <w:bookmarkEnd w:id="0"/>
      <w:r w:rsidRPr="00CF579F">
        <w:rPr>
          <w:rFonts w:ascii="Arial" w:hAnsi="Arial" w:cs="Arial"/>
          <w:b/>
          <w:bCs/>
          <w:sz w:val="24"/>
          <w:szCs w:val="28"/>
        </w:rPr>
        <w:t>96</w:t>
      </w:r>
      <w:r w:rsidRPr="00CF579F"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 w:rsidRPr="00CF579F">
        <w:rPr>
          <w:rFonts w:ascii="Arial" w:hAnsi="Arial" w:cs="Arial"/>
          <w:b/>
          <w:bCs/>
          <w:sz w:val="24"/>
          <w:szCs w:val="28"/>
        </w:rPr>
        <w:t>R1-19</w:t>
      </w:r>
      <w:r w:rsidR="005A6C1F">
        <w:rPr>
          <w:rFonts w:ascii="Arial" w:hAnsi="Arial" w:cs="Arial"/>
          <w:b/>
          <w:bCs/>
          <w:sz w:val="24"/>
          <w:szCs w:val="28"/>
        </w:rPr>
        <w:t>05222</w:t>
      </w:r>
    </w:p>
    <w:p w14:paraId="753BB116" w14:textId="421556CE" w:rsidR="00AA34A8" w:rsidRDefault="00CF579F" w:rsidP="00CF579F">
      <w:pPr>
        <w:rPr>
          <w:rFonts w:ascii="Arial" w:hAnsi="Arial" w:cs="Arial"/>
          <w:b/>
          <w:bCs/>
          <w:sz w:val="24"/>
          <w:szCs w:val="28"/>
        </w:rPr>
      </w:pPr>
      <w:r w:rsidRPr="00CF579F">
        <w:rPr>
          <w:rFonts w:ascii="Arial" w:hAnsi="Arial" w:cs="Arial"/>
          <w:b/>
          <w:bCs/>
          <w:sz w:val="24"/>
          <w:szCs w:val="28"/>
        </w:rPr>
        <w:t>Xi’an, China, 8</w:t>
      </w:r>
      <w:r w:rsidRPr="00CF579F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8"/>
        </w:rPr>
        <w:t xml:space="preserve"> </w:t>
      </w:r>
      <w:r w:rsidRPr="00CF579F">
        <w:rPr>
          <w:rFonts w:ascii="Arial" w:hAnsi="Arial" w:cs="Arial"/>
          <w:b/>
          <w:bCs/>
          <w:sz w:val="24"/>
          <w:szCs w:val="28"/>
        </w:rPr>
        <w:t>– 12</w:t>
      </w:r>
      <w:r w:rsidRPr="00CF579F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Pr="00CF579F">
        <w:rPr>
          <w:rFonts w:ascii="Arial" w:hAnsi="Arial" w:cs="Arial"/>
          <w:b/>
          <w:bCs/>
          <w:sz w:val="24"/>
          <w:szCs w:val="28"/>
        </w:rPr>
        <w:t xml:space="preserve"> </w:t>
      </w:r>
      <w:proofErr w:type="gramStart"/>
      <w:r w:rsidRPr="00CF579F">
        <w:rPr>
          <w:rFonts w:ascii="Arial" w:hAnsi="Arial" w:cs="Arial"/>
          <w:b/>
          <w:bCs/>
          <w:sz w:val="24"/>
          <w:szCs w:val="28"/>
        </w:rPr>
        <w:t>April,</w:t>
      </w:r>
      <w:proofErr w:type="gramEnd"/>
      <w:r w:rsidRPr="00CF579F">
        <w:rPr>
          <w:rFonts w:ascii="Arial" w:hAnsi="Arial" w:cs="Arial"/>
          <w:b/>
          <w:bCs/>
          <w:sz w:val="24"/>
          <w:szCs w:val="28"/>
        </w:rPr>
        <w:t xml:space="preserve"> 2019</w:t>
      </w:r>
    </w:p>
    <w:p w14:paraId="58DACAAB" w14:textId="77777777" w:rsidR="00CF579F" w:rsidRDefault="00CF579F" w:rsidP="00CF579F">
      <w:pPr>
        <w:rPr>
          <w:rFonts w:ascii="Arial" w:hAnsi="Arial" w:cs="Arial"/>
        </w:rPr>
      </w:pPr>
    </w:p>
    <w:p w14:paraId="43531C46" w14:textId="33019D6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bookmarkStart w:id="1" w:name="_Hlk521585821"/>
      <w:r w:rsidR="00177AF7">
        <w:rPr>
          <w:rFonts w:ascii="Arial" w:hAnsi="Arial" w:cs="Arial"/>
          <w:b/>
        </w:rPr>
        <w:t xml:space="preserve">[Draft] </w:t>
      </w:r>
      <w:bookmarkEnd w:id="1"/>
      <w:r w:rsidR="008A5BB6" w:rsidRPr="008A5BB6">
        <w:rPr>
          <w:rFonts w:ascii="Arial" w:hAnsi="Arial" w:cs="Arial"/>
        </w:rPr>
        <w:t xml:space="preserve">Reply </w:t>
      </w:r>
      <w:r w:rsidR="00643BE2">
        <w:rPr>
          <w:rFonts w:ascii="Arial" w:hAnsi="Arial" w:cs="Arial"/>
          <w:bCs/>
        </w:rPr>
        <w:t xml:space="preserve">LS on </w:t>
      </w:r>
      <w:proofErr w:type="spellStart"/>
      <w:r w:rsidR="00CF579F" w:rsidRPr="00CF579F">
        <w:rPr>
          <w:rFonts w:ascii="Arial" w:hAnsi="Arial" w:cs="Arial"/>
          <w:bCs/>
        </w:rPr>
        <w:t>on</w:t>
      </w:r>
      <w:proofErr w:type="spellEnd"/>
      <w:r w:rsidR="00CF579F" w:rsidRPr="00CF579F">
        <w:rPr>
          <w:rFonts w:ascii="Arial" w:hAnsi="Arial" w:cs="Arial"/>
          <w:bCs/>
        </w:rPr>
        <w:t xml:space="preserve"> clarification about CSI-RS measurement</w:t>
      </w:r>
    </w:p>
    <w:p w14:paraId="4818BBF6" w14:textId="3ACAE5C0" w:rsidR="00C25F0D" w:rsidRPr="00043DEA" w:rsidRDefault="00C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5A6C1F" w:rsidRPr="008317B7">
        <w:rPr>
          <w:rFonts w:ascii="Arial" w:hAnsi="Arial" w:cs="Arial"/>
        </w:rPr>
        <w:t>R1-1903856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43DEA" w:rsidRPr="00043DEA">
        <w:rPr>
          <w:rFonts w:ascii="Arial" w:hAnsi="Arial" w:cs="Arial"/>
          <w:bCs/>
        </w:rPr>
        <w:t>NR_newRAT</w:t>
      </w:r>
      <w:proofErr w:type="spellEnd"/>
      <w:r w:rsidR="00043DEA" w:rsidRPr="00043DEA">
        <w:rPr>
          <w:rFonts w:ascii="Arial" w:hAnsi="Arial" w:cs="Arial"/>
          <w:bCs/>
        </w:rPr>
        <w:t xml:space="preserve">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7DA4D8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F37E19">
        <w:rPr>
          <w:rFonts w:ascii="Arial" w:hAnsi="Arial" w:cs="Arial"/>
          <w:bCs/>
        </w:rPr>
        <w:t>Nokia</w:t>
      </w:r>
    </w:p>
    <w:p w14:paraId="7E7DC6E0" w14:textId="4AF7B1D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AA34A8">
        <w:rPr>
          <w:rFonts w:ascii="Arial" w:hAnsi="Arial" w:cs="Arial"/>
          <w:bCs/>
        </w:rPr>
        <w:t>2</w:t>
      </w:r>
    </w:p>
    <w:p w14:paraId="3A438247" w14:textId="3E21ABEC" w:rsidR="00AC556D" w:rsidRPr="002F6E6C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</w:t>
      </w:r>
      <w:r w:rsidR="000A45B4" w:rsidRPr="002F6E6C">
        <w:rPr>
          <w:rFonts w:ascii="Arial" w:hAnsi="Arial" w:cs="Arial"/>
          <w:b/>
        </w:rPr>
        <w:t>c</w:t>
      </w:r>
      <w:r w:rsidRPr="002F6E6C">
        <w:rPr>
          <w:rFonts w:ascii="Arial" w:hAnsi="Arial" w:cs="Arial"/>
          <w:b/>
        </w:rPr>
        <w:t>:</w:t>
      </w:r>
      <w:r w:rsidRPr="002F6E6C">
        <w:rPr>
          <w:rFonts w:ascii="Arial" w:hAnsi="Arial" w:cs="Arial"/>
          <w:bCs/>
        </w:rPr>
        <w:tab/>
      </w:r>
      <w:r w:rsidR="00CF579F">
        <w:rPr>
          <w:rFonts w:ascii="Arial" w:hAnsi="Arial" w:cs="Arial"/>
          <w:bCs/>
        </w:rPr>
        <w:t>TSG RAN WG4</w:t>
      </w:r>
    </w:p>
    <w:p w14:paraId="4AE99DDB" w14:textId="77777777" w:rsidR="00463675" w:rsidRPr="002F6E6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Pr="002F6E6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Contact Person:</w:t>
      </w:r>
      <w:r w:rsidRPr="002F6E6C">
        <w:rPr>
          <w:rFonts w:ascii="Arial" w:hAnsi="Arial" w:cs="Arial"/>
          <w:bCs/>
        </w:rPr>
        <w:tab/>
      </w:r>
    </w:p>
    <w:p w14:paraId="31280AAF" w14:textId="6A7D860A" w:rsidR="00463675" w:rsidRPr="002F6E6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F6E6C">
        <w:rPr>
          <w:rFonts w:cs="Arial"/>
        </w:rPr>
        <w:t>Name:</w:t>
      </w:r>
      <w:r w:rsidRPr="002F6E6C">
        <w:rPr>
          <w:rFonts w:cs="Arial"/>
          <w:b w:val="0"/>
          <w:bCs/>
        </w:rPr>
        <w:tab/>
      </w:r>
      <w:r w:rsidR="00AA34A8" w:rsidRPr="002F6E6C">
        <w:rPr>
          <w:rFonts w:cs="Arial"/>
          <w:b w:val="0"/>
          <w:bCs/>
        </w:rPr>
        <w:t>Jorma Kaikkonen</w:t>
      </w:r>
    </w:p>
    <w:p w14:paraId="682E9C16" w14:textId="0BDEB474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proofErr w:type="spellStart"/>
      <w:proofErr w:type="gramStart"/>
      <w:r w:rsidR="00AA34A8">
        <w:rPr>
          <w:rFonts w:cs="Arial"/>
          <w:b w:val="0"/>
          <w:bCs/>
          <w:lang w:val="en-US"/>
        </w:rPr>
        <w:t>jorma.kaikkonen</w:t>
      </w:r>
      <w:proofErr w:type="spellEnd"/>
      <w:proofErr w:type="gramEnd"/>
      <w:r w:rsidR="00AA34A8">
        <w:rPr>
          <w:rFonts w:cs="Arial"/>
          <w:b w:val="0"/>
          <w:bCs/>
          <w:lang w:val="en-US"/>
        </w:rPr>
        <w:t>(at)</w:t>
      </w:r>
      <w:proofErr w:type="spellStart"/>
      <w:r w:rsidR="00AA34A8">
        <w:rPr>
          <w:rFonts w:cs="Arial"/>
          <w:b w:val="0"/>
          <w:bCs/>
          <w:lang w:val="en-US"/>
        </w:rPr>
        <w:t>nokia</w:t>
      </w:r>
      <w:proofErr w:type="spellEnd"/>
      <w:r w:rsidR="005D65F1">
        <w:rPr>
          <w:rFonts w:cs="Arial"/>
          <w:b w:val="0"/>
          <w:bCs/>
          <w:lang w:val="en-US"/>
        </w:rPr>
        <w:t>(dot)</w:t>
      </w:r>
      <w:r w:rsidR="00AA34A8">
        <w:rPr>
          <w:rFonts w:cs="Arial"/>
          <w:b w:val="0"/>
          <w:bCs/>
          <w:lang w:val="en-US"/>
        </w:rPr>
        <w:t>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2944F4" w14:textId="5739EF5E" w:rsidR="008A5BB6" w:rsidRDefault="008A5BB6" w:rsidP="00187574">
      <w:pPr>
        <w:rPr>
          <w:rFonts w:ascii="Arial" w:hAnsi="Arial" w:cs="Arial"/>
        </w:rPr>
      </w:pPr>
      <w:r w:rsidRPr="008A5BB6">
        <w:rPr>
          <w:rFonts w:ascii="Arial" w:hAnsi="Arial" w:cs="Arial"/>
        </w:rPr>
        <w:t>RAN1 would like to than</w:t>
      </w:r>
      <w:r>
        <w:rPr>
          <w:rFonts w:ascii="Arial" w:hAnsi="Arial" w:cs="Arial"/>
        </w:rPr>
        <w:t>k RAN2 for their LS in R1-1</w:t>
      </w:r>
      <w:r w:rsidR="00CF579F">
        <w:rPr>
          <w:rFonts w:ascii="Arial" w:hAnsi="Arial" w:cs="Arial"/>
        </w:rPr>
        <w:t>9xxxx</w:t>
      </w:r>
      <w:r w:rsidRPr="008A5BB6">
        <w:rPr>
          <w:rFonts w:ascii="Arial" w:hAnsi="Arial" w:cs="Arial"/>
        </w:rPr>
        <w:t xml:space="preserve"> (R2-1</w:t>
      </w:r>
      <w:r w:rsidR="00CF579F">
        <w:rPr>
          <w:rFonts w:ascii="Arial" w:hAnsi="Arial" w:cs="Arial"/>
        </w:rPr>
        <w:t>902730</w:t>
      </w:r>
      <w:r w:rsidRPr="008A5BB6">
        <w:rPr>
          <w:rFonts w:ascii="Arial" w:hAnsi="Arial" w:cs="Arial"/>
        </w:rPr>
        <w:t xml:space="preserve">) </w:t>
      </w:r>
      <w:r w:rsidR="00CF579F">
        <w:rPr>
          <w:rFonts w:ascii="Arial" w:hAnsi="Arial" w:cs="Arial"/>
        </w:rPr>
        <w:t>regarding the mobility CSI-RS resource configuration</w:t>
      </w:r>
      <w:r w:rsidR="00643BE2">
        <w:rPr>
          <w:rFonts w:ascii="Arial" w:hAnsi="Arial" w:cs="Arial"/>
        </w:rPr>
        <w:t>.</w:t>
      </w:r>
    </w:p>
    <w:p w14:paraId="751D5E22" w14:textId="10333E63" w:rsidR="005660C5" w:rsidRDefault="005660C5">
      <w:pPr>
        <w:rPr>
          <w:rFonts w:ascii="Arial" w:hAnsi="Arial" w:cs="Arial"/>
        </w:rPr>
      </w:pPr>
    </w:p>
    <w:p w14:paraId="2D19FE37" w14:textId="77777777" w:rsidR="00CF579F" w:rsidRDefault="00CF579F">
      <w:pPr>
        <w:rPr>
          <w:rFonts w:ascii="Arial" w:hAnsi="Arial" w:cs="Arial"/>
        </w:rPr>
      </w:pPr>
      <w:r>
        <w:rPr>
          <w:rFonts w:ascii="Arial" w:hAnsi="Arial" w:cs="Arial"/>
        </w:rPr>
        <w:t>RAN1 discussed the issue and would like to provide following answers to the questions from RAN2:</w:t>
      </w:r>
    </w:p>
    <w:p w14:paraId="2BE6B8BA" w14:textId="77777777" w:rsidR="00CF579F" w:rsidRDefault="00CF579F">
      <w:pPr>
        <w:rPr>
          <w:rFonts w:ascii="Arial" w:hAnsi="Arial" w:cs="Arial"/>
        </w:rPr>
      </w:pPr>
    </w:p>
    <w:p w14:paraId="1C53E3AA" w14:textId="77777777" w:rsidR="00CF579F" w:rsidRPr="00AD4321" w:rsidRDefault="00CF579F" w:rsidP="00CF579F">
      <w:pPr>
        <w:pStyle w:val="CommentText"/>
        <w:numPr>
          <w:ilvl w:val="0"/>
          <w:numId w:val="10"/>
        </w:numPr>
        <w:tabs>
          <w:tab w:val="clear" w:pos="1418"/>
          <w:tab w:val="left" w:pos="426"/>
        </w:tabs>
        <w:ind w:left="426" w:hanging="284"/>
        <w:rPr>
          <w:rFonts w:eastAsiaTheme="minorEastAsia"/>
        </w:rPr>
      </w:pPr>
      <w:r>
        <w:t>Whether the CSI-RS resources of serving cell and CSI-RS resources of cell1 configured in MO1 are part of the same ‘frequency layer’?</w:t>
      </w:r>
    </w:p>
    <w:p w14:paraId="5951B744" w14:textId="77777777" w:rsidR="00CF579F" w:rsidRDefault="00CF579F" w:rsidP="00CF579F">
      <w:pPr>
        <w:pStyle w:val="CommentText"/>
        <w:numPr>
          <w:ilvl w:val="0"/>
          <w:numId w:val="10"/>
        </w:numPr>
        <w:tabs>
          <w:tab w:val="clear" w:pos="1418"/>
          <w:tab w:val="left" w:pos="426"/>
        </w:tabs>
        <w:ind w:left="426" w:hanging="284"/>
      </w:pPr>
      <w:r>
        <w:t>Whether the CSI-RS resources of serving cell, CSI-RS resources of cell1 and CSI-RS resources of cell2 configured in MO1 are part of the same ‘frequency layer’?</w:t>
      </w:r>
    </w:p>
    <w:p w14:paraId="2EF0829F" w14:textId="43120073" w:rsidR="00CF579F" w:rsidRPr="00AD4321" w:rsidRDefault="00CF579F" w:rsidP="00CF579F">
      <w:pPr>
        <w:pStyle w:val="CommentText"/>
        <w:tabs>
          <w:tab w:val="left" w:pos="426"/>
        </w:tabs>
        <w:ind w:left="284"/>
        <w:rPr>
          <w:rFonts w:eastAsiaTheme="minorEastAsia"/>
        </w:rPr>
      </w:pPr>
      <w:r>
        <w:rPr>
          <w:rFonts w:eastAsiaTheme="minorEastAsia"/>
        </w:rPr>
        <w:t xml:space="preserve">[RAN1 Answer to Q1 and Q2]: </w:t>
      </w:r>
      <w:r w:rsidRPr="00AD4321">
        <w:rPr>
          <w:rFonts w:ascii="Times New Roman" w:eastAsiaTheme="minorEastAsia" w:hAnsi="Times New Roman"/>
        </w:rPr>
        <w:t>This would depend if the cells</w:t>
      </w:r>
      <w:r>
        <w:rPr>
          <w:rFonts w:ascii="Times New Roman" w:eastAsiaTheme="minorEastAsia" w:hAnsi="Times New Roman"/>
        </w:rPr>
        <w:t xml:space="preserve"> (serving, cell1 and cell2)</w:t>
      </w:r>
      <w:r w:rsidRPr="00AD4321">
        <w:rPr>
          <w:rFonts w:ascii="Times New Roman" w:eastAsiaTheme="minorEastAsia" w:hAnsi="Times New Roman"/>
        </w:rPr>
        <w:t xml:space="preserve"> used as a timing </w:t>
      </w:r>
      <w:proofErr w:type="spellStart"/>
      <w:r w:rsidRPr="00AD4321">
        <w:rPr>
          <w:rFonts w:ascii="Times New Roman" w:eastAsiaTheme="minorEastAsia" w:hAnsi="Times New Roman"/>
        </w:rPr>
        <w:t>refernce</w:t>
      </w:r>
      <w:proofErr w:type="spellEnd"/>
      <w:r w:rsidRPr="00AD4321">
        <w:rPr>
          <w:rFonts w:ascii="Times New Roman" w:eastAsiaTheme="minorEastAsia" w:hAnsi="Times New Roman"/>
        </w:rPr>
        <w:t xml:space="preserve"> for each </w:t>
      </w:r>
      <w:r>
        <w:rPr>
          <w:rFonts w:ascii="Times New Roman" w:eastAsiaTheme="minorEastAsia" w:hAnsi="Times New Roman"/>
        </w:rPr>
        <w:t xml:space="preserve">CSI-RS resource </w:t>
      </w:r>
      <w:r w:rsidRPr="00AD4321">
        <w:rPr>
          <w:rFonts w:ascii="Times New Roman" w:eastAsiaTheme="minorEastAsia" w:hAnsi="Times New Roman"/>
        </w:rPr>
        <w:t>could be considered to belong to the same frequency layer</w:t>
      </w:r>
      <w:r>
        <w:rPr>
          <w:rFonts w:ascii="Times New Roman" w:eastAsiaTheme="minorEastAsia" w:hAnsi="Times New Roman"/>
        </w:rPr>
        <w:t xml:space="preserve">, based on the associated SSB(s) having same </w:t>
      </w:r>
      <w:proofErr w:type="spellStart"/>
      <w:r>
        <w:rPr>
          <w:rFonts w:ascii="Times New Roman" w:eastAsiaTheme="minorEastAsia" w:hAnsi="Times New Roman"/>
        </w:rPr>
        <w:t>center</w:t>
      </w:r>
      <w:proofErr w:type="spellEnd"/>
      <w:r>
        <w:rPr>
          <w:rFonts w:ascii="Times New Roman" w:eastAsiaTheme="minorEastAsia" w:hAnsi="Times New Roman"/>
        </w:rPr>
        <w:t xml:space="preserve"> frequency. If no association to SSBs is provided, these CSI-RS would belong to the same frequency layer if the timing reference cells are the same.</w:t>
      </w:r>
    </w:p>
    <w:p w14:paraId="5BCFDC36" w14:textId="77777777" w:rsidR="00CF579F" w:rsidRDefault="00CF579F" w:rsidP="00CF579F">
      <w:pPr>
        <w:pStyle w:val="CommentText"/>
        <w:numPr>
          <w:ilvl w:val="0"/>
          <w:numId w:val="10"/>
        </w:numPr>
        <w:tabs>
          <w:tab w:val="clear" w:pos="1418"/>
          <w:tab w:val="left" w:pos="426"/>
        </w:tabs>
        <w:ind w:left="426" w:hanging="284"/>
      </w:pPr>
      <w:r>
        <w:t>Whether the CSI-RS resources configured in MO1 and MO2 are part of the same ‘frequency layer’?</w:t>
      </w:r>
    </w:p>
    <w:p w14:paraId="503FE446" w14:textId="77777777" w:rsidR="00CF579F" w:rsidRDefault="00CF579F" w:rsidP="00CF579F">
      <w:pPr>
        <w:pStyle w:val="CommentText"/>
        <w:numPr>
          <w:ilvl w:val="0"/>
          <w:numId w:val="10"/>
        </w:numPr>
        <w:tabs>
          <w:tab w:val="clear" w:pos="1418"/>
          <w:tab w:val="left" w:pos="426"/>
        </w:tabs>
        <w:ind w:left="426" w:hanging="284"/>
      </w:pPr>
      <w:r>
        <w:t>If only CSI-RS resource of cell2 is configured in MO1 and if only CSI-RS resource of cell5 is configured in MO2, are they part of the same ‘frequency layer’?</w:t>
      </w:r>
    </w:p>
    <w:p w14:paraId="3E253768" w14:textId="6EECD91B" w:rsidR="00CF579F" w:rsidRDefault="00CF579F" w:rsidP="00CF579F">
      <w:pPr>
        <w:pStyle w:val="CommentText"/>
        <w:tabs>
          <w:tab w:val="left" w:pos="426"/>
        </w:tabs>
        <w:ind w:left="360"/>
      </w:pPr>
      <w:r>
        <w:rPr>
          <w:rFonts w:eastAsiaTheme="minorEastAsia"/>
        </w:rPr>
        <w:t xml:space="preserve">[RAN1 Answer to Q3 and Q4]: </w:t>
      </w:r>
      <w:r>
        <w:rPr>
          <w:rFonts w:ascii="Times New Roman" w:eastAsiaTheme="minorEastAsia" w:hAnsi="Times New Roman"/>
        </w:rPr>
        <w:t xml:space="preserve">Like in </w:t>
      </w:r>
      <w:proofErr w:type="spellStart"/>
      <w:r>
        <w:rPr>
          <w:rFonts w:ascii="Times New Roman" w:eastAsiaTheme="minorEastAsia" w:hAnsi="Times New Roman"/>
        </w:rPr>
        <w:t>responce</w:t>
      </w:r>
      <w:proofErr w:type="spellEnd"/>
      <w:r>
        <w:rPr>
          <w:rFonts w:ascii="Times New Roman" w:eastAsiaTheme="minorEastAsia" w:hAnsi="Times New Roman"/>
        </w:rPr>
        <w:t xml:space="preserve"> for Q1 and Q2, this would depend whether the SSBs (of the cells) have same </w:t>
      </w:r>
      <w:proofErr w:type="spellStart"/>
      <w:r>
        <w:rPr>
          <w:rFonts w:ascii="Times New Roman" w:eastAsiaTheme="minorEastAsia" w:hAnsi="Times New Roman"/>
        </w:rPr>
        <w:t>center</w:t>
      </w:r>
      <w:proofErr w:type="spellEnd"/>
      <w:r>
        <w:rPr>
          <w:rFonts w:ascii="Times New Roman" w:eastAsiaTheme="minorEastAsia" w:hAnsi="Times New Roman"/>
        </w:rPr>
        <w:t xml:space="preserve"> frequency or if the timing reference cell is the same (if no associated SSB</w:t>
      </w:r>
      <w:proofErr w:type="gramStart"/>
      <w:r>
        <w:rPr>
          <w:rFonts w:ascii="Times New Roman" w:eastAsiaTheme="minorEastAsia" w:hAnsi="Times New Roman"/>
        </w:rPr>
        <w:t>)..</w:t>
      </w:r>
      <w:proofErr w:type="gramEnd"/>
    </w:p>
    <w:p w14:paraId="34CB72CA" w14:textId="77777777" w:rsidR="00CF579F" w:rsidRPr="00AD4321" w:rsidRDefault="00CF579F" w:rsidP="00CF579F">
      <w:pPr>
        <w:pStyle w:val="CommentText"/>
        <w:numPr>
          <w:ilvl w:val="0"/>
          <w:numId w:val="10"/>
        </w:numPr>
        <w:tabs>
          <w:tab w:val="clear" w:pos="1418"/>
          <w:tab w:val="left" w:pos="426"/>
        </w:tabs>
        <w:ind w:left="426" w:hanging="284"/>
        <w:rPr>
          <w:rFonts w:cstheme="minorBidi"/>
        </w:rPr>
      </w:pPr>
      <w:r>
        <w:t xml:space="preserve">Whether the </w:t>
      </w:r>
      <w:r>
        <w:rPr>
          <w:rFonts w:cs="Arial"/>
        </w:rPr>
        <w:t>CSI-RS resources belonging to the same “frequency layer” must have the same subcarrier spacing?</w:t>
      </w:r>
    </w:p>
    <w:p w14:paraId="7BFF7955" w14:textId="5C91DFC1" w:rsidR="00CF579F" w:rsidRDefault="00CF579F" w:rsidP="00CF579F">
      <w:pPr>
        <w:pStyle w:val="CommentText"/>
        <w:tabs>
          <w:tab w:val="left" w:pos="426"/>
        </w:tabs>
        <w:ind w:left="426"/>
      </w:pPr>
      <w:r>
        <w:rPr>
          <w:rFonts w:eastAsiaTheme="minorEastAsia"/>
        </w:rPr>
        <w:t xml:space="preserve">[RAN1 Answer to Q5]: </w:t>
      </w:r>
      <w:r>
        <w:rPr>
          <w:rFonts w:ascii="Times New Roman" w:eastAsiaTheme="minorEastAsia" w:hAnsi="Times New Roman"/>
        </w:rPr>
        <w:t>From RAN1 perspective CSI-RS resources only with same sub-carrier spacing could be configured to same frequency layer. Handling of CSI-RS resources with different sub-carrier spacing would need to be determined by RAN4.</w:t>
      </w:r>
    </w:p>
    <w:p w14:paraId="16A7A57F" w14:textId="3CA852E8" w:rsidR="00CF579F" w:rsidRDefault="00CF579F">
      <w:pPr>
        <w:rPr>
          <w:rFonts w:ascii="Arial" w:hAnsi="Arial" w:cs="Arial"/>
        </w:rPr>
      </w:pPr>
    </w:p>
    <w:p w14:paraId="208152D8" w14:textId="77777777" w:rsidR="00CF579F" w:rsidRDefault="00CF579F">
      <w:pPr>
        <w:rPr>
          <w:rFonts w:ascii="Arial" w:hAnsi="Arial" w:cs="Arial"/>
        </w:rPr>
      </w:pPr>
    </w:p>
    <w:p w14:paraId="1C0503D3" w14:textId="199B4291" w:rsidR="00CF579F" w:rsidRDefault="00CF57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RAN1 would like to provide following answers </w:t>
      </w:r>
      <w:r w:rsidR="00B658F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the questions provided by RAN2 in the Actions:</w:t>
      </w:r>
    </w:p>
    <w:p w14:paraId="4E4C5B15" w14:textId="1D56B56C" w:rsidR="00CF579F" w:rsidRDefault="00CF579F" w:rsidP="00CF579F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RAN1 does not see a need to change current CSI-RS measurement configuration framework defined by RAN2.</w:t>
      </w:r>
    </w:p>
    <w:p w14:paraId="227AA00A" w14:textId="2C2F87B1" w:rsidR="00CF579F" w:rsidRDefault="00CF579F" w:rsidP="00CF579F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Following text is captured (</w:t>
      </w:r>
      <w:r w:rsidRPr="00CF579F">
        <w:rPr>
          <w:rFonts w:ascii="Arial" w:hAnsi="Arial" w:cs="Arial"/>
          <w:i/>
        </w:rPr>
        <w:t>or should be captured by RAN2</w:t>
      </w:r>
      <w:r>
        <w:rPr>
          <w:rFonts w:ascii="Arial" w:hAnsi="Arial" w:cs="Arial"/>
        </w:rPr>
        <w:t>) to specification:</w:t>
      </w:r>
    </w:p>
    <w:p w14:paraId="4E51DBA4" w14:textId="50D7CA6D" w:rsidR="00CF579F" w:rsidRDefault="00CF579F" w:rsidP="00CF579F">
      <w:pPr>
        <w:ind w:left="720"/>
      </w:pPr>
      <w:r>
        <w:lastRenderedPageBreak/>
        <w:t>“For the CSI-RS resources for mobility which SS/PBCH blocks of the applied timing reference share same centre frequency, are considered to belong to the same frequency layer in terms of determining the UE measurement capability”.</w:t>
      </w:r>
    </w:p>
    <w:p w14:paraId="36755530" w14:textId="77777777" w:rsidR="00CF579F" w:rsidRPr="00CF579F" w:rsidRDefault="00CF579F" w:rsidP="00CF579F">
      <w:pPr>
        <w:rPr>
          <w:rFonts w:ascii="Arial" w:hAnsi="Arial" w:cs="Arial"/>
        </w:rPr>
      </w:pPr>
    </w:p>
    <w:p w14:paraId="18ED05A1" w14:textId="07708874" w:rsidR="00EE2C1A" w:rsidRDefault="00EE2C1A">
      <w:pPr>
        <w:rPr>
          <w:rFonts w:ascii="Arial" w:hAnsi="Arial" w:cs="Arial"/>
        </w:rPr>
      </w:pPr>
    </w:p>
    <w:p w14:paraId="31C86CC8" w14:textId="7597563D" w:rsidR="008C58B3" w:rsidRDefault="008C58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1E92D0D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0A1724">
        <w:rPr>
          <w:rFonts w:ascii="Arial" w:hAnsi="Arial" w:cs="Arial"/>
          <w:b/>
        </w:rPr>
        <w:t>2</w:t>
      </w:r>
      <w:r w:rsidR="005822AA">
        <w:rPr>
          <w:rFonts w:ascii="Arial" w:hAnsi="Arial" w:cs="Arial"/>
          <w:b/>
        </w:rPr>
        <w:t>:</w:t>
      </w:r>
    </w:p>
    <w:p w14:paraId="41B19149" w14:textId="588CFD4E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5A0ED4" w:rsidRPr="00432142">
        <w:rPr>
          <w:rFonts w:ascii="Arial" w:hAnsi="Arial" w:cs="Arial"/>
        </w:rPr>
        <w:t>RAN1</w:t>
      </w:r>
      <w:r w:rsidR="00C66700" w:rsidRPr="00432142">
        <w:rPr>
          <w:rFonts w:ascii="Arial" w:hAnsi="Arial" w:cs="Arial"/>
        </w:rPr>
        <w:t xml:space="preserve"> </w:t>
      </w:r>
      <w:r w:rsidR="00432142" w:rsidRPr="00432142">
        <w:rPr>
          <w:rFonts w:ascii="Arial" w:hAnsi="Arial" w:cs="Arial"/>
        </w:rPr>
        <w:t xml:space="preserve">respectfully </w:t>
      </w:r>
      <w:r w:rsidR="00C66700" w:rsidRPr="00432142">
        <w:rPr>
          <w:rFonts w:ascii="Arial" w:hAnsi="Arial" w:cs="Arial"/>
        </w:rPr>
        <w:t>asks RAN</w:t>
      </w:r>
      <w:r w:rsidR="005A0ED4" w:rsidRPr="00432142">
        <w:rPr>
          <w:rFonts w:ascii="Arial" w:hAnsi="Arial" w:cs="Arial"/>
        </w:rPr>
        <w:t>2</w:t>
      </w:r>
      <w:r w:rsidR="00A91CF5" w:rsidRPr="00432142">
        <w:rPr>
          <w:rFonts w:ascii="Arial" w:hAnsi="Arial" w:cs="Arial"/>
        </w:rPr>
        <w:t xml:space="preserve"> to </w:t>
      </w:r>
      <w:r w:rsidR="00432142" w:rsidRPr="00432142">
        <w:rPr>
          <w:rFonts w:ascii="Arial" w:hAnsi="Arial" w:cs="Arial"/>
        </w:rPr>
        <w:t xml:space="preserve">take the above </w:t>
      </w:r>
      <w:r w:rsidR="007A7491">
        <w:rPr>
          <w:rFonts w:ascii="Arial" w:hAnsi="Arial" w:cs="Arial"/>
        </w:rPr>
        <w:t xml:space="preserve">information </w:t>
      </w:r>
      <w:r w:rsidR="00432142" w:rsidRPr="00432142">
        <w:rPr>
          <w:rFonts w:ascii="Arial" w:hAnsi="Arial" w:cs="Arial"/>
        </w:rPr>
        <w:t>in to account</w:t>
      </w:r>
      <w:r w:rsidR="00803A85" w:rsidRPr="00432142">
        <w:rPr>
          <w:rFonts w:ascii="Arial" w:hAnsi="Arial" w:cs="Arial"/>
        </w:rPr>
        <w:t xml:space="preserve">.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480F5CCA" w:rsidR="00043DEA" w:rsidRPr="005822AA" w:rsidRDefault="00517263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463675">
        <w:rPr>
          <w:rFonts w:ascii="Arial" w:hAnsi="Arial" w:cs="Arial"/>
          <w:b/>
        </w:rPr>
        <w:t xml:space="preserve"> Meetings:</w:t>
      </w:r>
    </w:p>
    <w:p w14:paraId="5282428F" w14:textId="7C3CEE2B" w:rsidR="000A1724" w:rsidRDefault="00FD51B5" w:rsidP="000A172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RAN1 </w:t>
      </w:r>
      <w:r w:rsidR="00A4586D">
        <w:rPr>
          <w:rFonts w:ascii="Arial" w:hAnsi="Arial" w:cs="Arial"/>
          <w:lang w:eastAsia="zh-CN"/>
        </w:rPr>
        <w:t>Meeting #97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</w:t>
      </w:r>
      <w:r w:rsidR="00A4586D">
        <w:rPr>
          <w:rFonts w:ascii="Arial" w:hAnsi="Arial" w:cs="Arial"/>
          <w:lang w:eastAsia="zh-CN"/>
        </w:rPr>
        <w:t>13</w:t>
      </w:r>
      <w:r>
        <w:rPr>
          <w:rFonts w:ascii="Arial" w:hAnsi="Arial" w:cs="Arial"/>
          <w:lang w:eastAsia="zh-CN"/>
        </w:rPr>
        <w:t xml:space="preserve"> – </w:t>
      </w:r>
      <w:r w:rsidR="00A4586D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proofErr w:type="gramStart"/>
      <w:r w:rsidR="00A4586D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>,</w:t>
      </w:r>
      <w:proofErr w:type="gramEnd"/>
      <w:r>
        <w:rPr>
          <w:rFonts w:ascii="Arial" w:hAnsi="Arial" w:cs="Arial"/>
          <w:lang w:eastAsia="zh-CN"/>
        </w:rPr>
        <w:t xml:space="preserve"> 2019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A4586D">
        <w:rPr>
          <w:rFonts w:ascii="Arial" w:hAnsi="Arial" w:cs="Arial"/>
          <w:lang w:eastAsia="zh-CN"/>
        </w:rPr>
        <w:t>Reno, Nevada, US</w:t>
      </w:r>
    </w:p>
    <w:p w14:paraId="38766295" w14:textId="743CB8DD" w:rsidR="00643BE2" w:rsidRPr="00F059F9" w:rsidRDefault="00643BE2" w:rsidP="00643B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 Meeting #9</w:t>
      </w:r>
      <w:r w:rsidR="00CA354E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</w:t>
      </w:r>
      <w:r w:rsidR="00CA354E"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lang w:eastAsia="zh-CN"/>
        </w:rPr>
        <w:t xml:space="preserve"> – </w:t>
      </w:r>
      <w:r w:rsidR="00CA354E">
        <w:rPr>
          <w:rFonts w:ascii="Arial" w:hAnsi="Arial" w:cs="Arial"/>
          <w:lang w:eastAsia="zh-CN"/>
        </w:rPr>
        <w:t>30</w:t>
      </w:r>
      <w:r>
        <w:rPr>
          <w:rFonts w:ascii="Arial" w:hAnsi="Arial" w:cs="Arial"/>
          <w:lang w:eastAsia="zh-CN"/>
        </w:rPr>
        <w:t xml:space="preserve"> </w:t>
      </w:r>
      <w:proofErr w:type="gramStart"/>
      <w:r w:rsidR="00CA354E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>,</w:t>
      </w:r>
      <w:proofErr w:type="gramEnd"/>
      <w:r>
        <w:rPr>
          <w:rFonts w:ascii="Arial" w:hAnsi="Arial" w:cs="Arial"/>
          <w:lang w:eastAsia="zh-CN"/>
        </w:rPr>
        <w:t xml:space="preserve"> 201</w:t>
      </w:r>
      <w:r w:rsidR="00CA354E">
        <w:rPr>
          <w:rFonts w:ascii="Arial" w:hAnsi="Arial" w:cs="Arial"/>
          <w:lang w:eastAsia="zh-CN"/>
        </w:rPr>
        <w:t>9</w:t>
      </w:r>
      <w:r>
        <w:rPr>
          <w:rFonts w:ascii="Arial" w:hAnsi="Arial" w:cs="Arial"/>
          <w:lang w:eastAsia="zh-CN"/>
        </w:rPr>
        <w:tab/>
      </w:r>
      <w:r w:rsidR="00CA354E">
        <w:rPr>
          <w:rFonts w:ascii="Arial" w:hAnsi="Arial" w:cs="Arial"/>
          <w:lang w:eastAsia="zh-CN"/>
        </w:rPr>
        <w:tab/>
        <w:t>Prague, Czech Republic</w:t>
      </w:r>
    </w:p>
    <w:p w14:paraId="7EA5C4A8" w14:textId="77777777" w:rsidR="00643BE2" w:rsidRPr="005822AA" w:rsidRDefault="00643BE2" w:rsidP="000A1724">
      <w:pPr>
        <w:spacing w:after="120"/>
        <w:rPr>
          <w:rStyle w:val="st"/>
          <w:rFonts w:ascii="Arial" w:hAnsi="Arial" w:cs="Arial"/>
          <w:b/>
        </w:rPr>
      </w:pPr>
    </w:p>
    <w:sectPr w:rsidR="00643BE2" w:rsidRPr="005822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1C877" w14:textId="77777777" w:rsidR="00647B18" w:rsidRDefault="00647B18">
      <w:r>
        <w:separator/>
      </w:r>
    </w:p>
  </w:endnote>
  <w:endnote w:type="continuationSeparator" w:id="0">
    <w:p w14:paraId="446BD3C2" w14:textId="77777777" w:rsidR="00647B18" w:rsidRDefault="0064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CCDF7" w14:textId="77777777" w:rsidR="00647B18" w:rsidRDefault="00647B18">
      <w:r>
        <w:separator/>
      </w:r>
    </w:p>
  </w:footnote>
  <w:footnote w:type="continuationSeparator" w:id="0">
    <w:p w14:paraId="66A7BAAF" w14:textId="77777777" w:rsidR="00647B18" w:rsidRDefault="00647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4E0CA6"/>
    <w:multiLevelType w:val="hybridMultilevel"/>
    <w:tmpl w:val="BAF4B75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10"/>
  </w:num>
  <w:num w:numId="7">
    <w:abstractNumId w:val="4"/>
  </w:num>
  <w:num w:numId="8">
    <w:abstractNumId w:val="0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1724"/>
    <w:rsid w:val="000A45B4"/>
    <w:rsid w:val="001375EB"/>
    <w:rsid w:val="00145796"/>
    <w:rsid w:val="00146CEA"/>
    <w:rsid w:val="00150615"/>
    <w:rsid w:val="0016710B"/>
    <w:rsid w:val="00172280"/>
    <w:rsid w:val="00177AF7"/>
    <w:rsid w:val="00187574"/>
    <w:rsid w:val="001A5CE1"/>
    <w:rsid w:val="001C044F"/>
    <w:rsid w:val="001D5FE8"/>
    <w:rsid w:val="001E777D"/>
    <w:rsid w:val="00225F31"/>
    <w:rsid w:val="0025057F"/>
    <w:rsid w:val="00286F03"/>
    <w:rsid w:val="00291D7D"/>
    <w:rsid w:val="002E339E"/>
    <w:rsid w:val="002F1884"/>
    <w:rsid w:val="002F6E6C"/>
    <w:rsid w:val="0031284C"/>
    <w:rsid w:val="0031448B"/>
    <w:rsid w:val="00324F4B"/>
    <w:rsid w:val="00337D32"/>
    <w:rsid w:val="00362F81"/>
    <w:rsid w:val="00373701"/>
    <w:rsid w:val="003E15E6"/>
    <w:rsid w:val="00432142"/>
    <w:rsid w:val="004348A7"/>
    <w:rsid w:val="00445CF3"/>
    <w:rsid w:val="00456E91"/>
    <w:rsid w:val="00463675"/>
    <w:rsid w:val="004D58BF"/>
    <w:rsid w:val="004D7E66"/>
    <w:rsid w:val="004E2BFC"/>
    <w:rsid w:val="004F40A3"/>
    <w:rsid w:val="005079D2"/>
    <w:rsid w:val="00513467"/>
    <w:rsid w:val="005170D4"/>
    <w:rsid w:val="00517263"/>
    <w:rsid w:val="00544D5D"/>
    <w:rsid w:val="005660C5"/>
    <w:rsid w:val="00575F51"/>
    <w:rsid w:val="005822AA"/>
    <w:rsid w:val="00592C36"/>
    <w:rsid w:val="00594129"/>
    <w:rsid w:val="005969C1"/>
    <w:rsid w:val="005A0ED4"/>
    <w:rsid w:val="005A6C1F"/>
    <w:rsid w:val="005B4E67"/>
    <w:rsid w:val="005D62FD"/>
    <w:rsid w:val="005D65F1"/>
    <w:rsid w:val="005E0F69"/>
    <w:rsid w:val="005F6E16"/>
    <w:rsid w:val="0064002A"/>
    <w:rsid w:val="00643BE2"/>
    <w:rsid w:val="00647B18"/>
    <w:rsid w:val="006633C8"/>
    <w:rsid w:val="00676851"/>
    <w:rsid w:val="00680437"/>
    <w:rsid w:val="006A0095"/>
    <w:rsid w:val="006C7883"/>
    <w:rsid w:val="006D028E"/>
    <w:rsid w:val="006D034A"/>
    <w:rsid w:val="006F5001"/>
    <w:rsid w:val="00711148"/>
    <w:rsid w:val="00723EC8"/>
    <w:rsid w:val="0074205C"/>
    <w:rsid w:val="00772E5A"/>
    <w:rsid w:val="00783E00"/>
    <w:rsid w:val="00791B2D"/>
    <w:rsid w:val="007A7491"/>
    <w:rsid w:val="007C100A"/>
    <w:rsid w:val="007C48AC"/>
    <w:rsid w:val="007E310F"/>
    <w:rsid w:val="007E6F91"/>
    <w:rsid w:val="00803A85"/>
    <w:rsid w:val="00804F12"/>
    <w:rsid w:val="00820B1E"/>
    <w:rsid w:val="008317B7"/>
    <w:rsid w:val="00845B68"/>
    <w:rsid w:val="00851CB3"/>
    <w:rsid w:val="008939AD"/>
    <w:rsid w:val="008944D4"/>
    <w:rsid w:val="008A5BB6"/>
    <w:rsid w:val="008C0C23"/>
    <w:rsid w:val="008C58B3"/>
    <w:rsid w:val="009066C6"/>
    <w:rsid w:val="00923E7C"/>
    <w:rsid w:val="00927E1F"/>
    <w:rsid w:val="00930D67"/>
    <w:rsid w:val="009C114F"/>
    <w:rsid w:val="009C3F25"/>
    <w:rsid w:val="009C4F9A"/>
    <w:rsid w:val="009D2750"/>
    <w:rsid w:val="00A03ABF"/>
    <w:rsid w:val="00A3723B"/>
    <w:rsid w:val="00A4586D"/>
    <w:rsid w:val="00A54E2B"/>
    <w:rsid w:val="00A63ECA"/>
    <w:rsid w:val="00A91296"/>
    <w:rsid w:val="00A91CF5"/>
    <w:rsid w:val="00A91D59"/>
    <w:rsid w:val="00AA34A8"/>
    <w:rsid w:val="00AC30DD"/>
    <w:rsid w:val="00AC556D"/>
    <w:rsid w:val="00AE5B09"/>
    <w:rsid w:val="00B658F9"/>
    <w:rsid w:val="00B74AA0"/>
    <w:rsid w:val="00B8347A"/>
    <w:rsid w:val="00BC3AF9"/>
    <w:rsid w:val="00BC637F"/>
    <w:rsid w:val="00BD24A8"/>
    <w:rsid w:val="00BE4406"/>
    <w:rsid w:val="00C027B1"/>
    <w:rsid w:val="00C25F0D"/>
    <w:rsid w:val="00C366D5"/>
    <w:rsid w:val="00C45C1F"/>
    <w:rsid w:val="00C55941"/>
    <w:rsid w:val="00C607C9"/>
    <w:rsid w:val="00C66700"/>
    <w:rsid w:val="00C75984"/>
    <w:rsid w:val="00C94CF0"/>
    <w:rsid w:val="00CA354E"/>
    <w:rsid w:val="00CE0F4A"/>
    <w:rsid w:val="00CF579F"/>
    <w:rsid w:val="00CF5F33"/>
    <w:rsid w:val="00D22B0E"/>
    <w:rsid w:val="00D23C2F"/>
    <w:rsid w:val="00D23DB9"/>
    <w:rsid w:val="00D35516"/>
    <w:rsid w:val="00D438E2"/>
    <w:rsid w:val="00D51D05"/>
    <w:rsid w:val="00D77C84"/>
    <w:rsid w:val="00DA2CCE"/>
    <w:rsid w:val="00DF1724"/>
    <w:rsid w:val="00E337AD"/>
    <w:rsid w:val="00E33C68"/>
    <w:rsid w:val="00E520B0"/>
    <w:rsid w:val="00E67E93"/>
    <w:rsid w:val="00E7156E"/>
    <w:rsid w:val="00E722B5"/>
    <w:rsid w:val="00E73C24"/>
    <w:rsid w:val="00ED08E5"/>
    <w:rsid w:val="00ED16D9"/>
    <w:rsid w:val="00ED1738"/>
    <w:rsid w:val="00EE1BC6"/>
    <w:rsid w:val="00EE2C1A"/>
    <w:rsid w:val="00EE6D5C"/>
    <w:rsid w:val="00EF0C7D"/>
    <w:rsid w:val="00F13C8A"/>
    <w:rsid w:val="00F23AF4"/>
    <w:rsid w:val="00F31D6D"/>
    <w:rsid w:val="00F33B7D"/>
    <w:rsid w:val="00F359B8"/>
    <w:rsid w:val="00F36A82"/>
    <w:rsid w:val="00F37E19"/>
    <w:rsid w:val="00F71267"/>
    <w:rsid w:val="00FA3635"/>
    <w:rsid w:val="00FB65AB"/>
    <w:rsid w:val="00FD4681"/>
    <w:rsid w:val="00FD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F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2019-03-29T15:12:00Z</dcterms:created>
  <dcterms:modified xsi:type="dcterms:W3CDTF">2019-03-29T15:13:00Z</dcterms:modified>
</cp:coreProperties>
</file>