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627E7" w14:textId="64896FC4"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</w:t>
      </w:r>
      <w:r w:rsidR="00BE5A95">
        <w:rPr>
          <w:rFonts w:ascii="Arial" w:hAnsi="Arial" w:cs="Arial"/>
          <w:b/>
          <w:bCs/>
          <w:sz w:val="22"/>
        </w:rPr>
        <w:t>6</w:t>
      </w:r>
      <w:r w:rsidR="00894AEA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E732B6" w:rsidRPr="00E732B6">
        <w:rPr>
          <w:rFonts w:ascii="Arial" w:hAnsi="Arial" w:cs="Arial"/>
          <w:b/>
          <w:bCs/>
          <w:sz w:val="22"/>
        </w:rPr>
        <w:t>1</w:t>
      </w:r>
      <w:r w:rsidR="00BE5A95">
        <w:rPr>
          <w:rFonts w:ascii="Arial" w:hAnsi="Arial" w:cs="Arial"/>
          <w:b/>
          <w:bCs/>
          <w:sz w:val="22"/>
        </w:rPr>
        <w:t>9</w:t>
      </w:r>
      <w:r w:rsidR="0073763D">
        <w:rPr>
          <w:rFonts w:ascii="Arial" w:hAnsi="Arial" w:cs="Arial"/>
          <w:b/>
          <w:bCs/>
          <w:sz w:val="22"/>
        </w:rPr>
        <w:t>05135</w:t>
      </w:r>
    </w:p>
    <w:p w14:paraId="6875BA82" w14:textId="3251C0A7" w:rsidR="00FB1416" w:rsidRDefault="00894AEA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49165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49165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 8-12</w:t>
      </w:r>
      <w:r w:rsidR="0049165A">
        <w:rPr>
          <w:rFonts w:ascii="Arial" w:hAnsi="Arial" w:cs="Arial"/>
          <w:b/>
          <w:bCs/>
          <w:sz w:val="22"/>
        </w:rPr>
        <w:t>, 201</w:t>
      </w:r>
      <w:r w:rsidR="00BE5A95">
        <w:rPr>
          <w:rFonts w:ascii="Arial" w:hAnsi="Arial" w:cs="Arial"/>
          <w:b/>
          <w:bCs/>
          <w:sz w:val="22"/>
        </w:rPr>
        <w:t>9</w:t>
      </w:r>
    </w:p>
    <w:p w14:paraId="0780F528" w14:textId="77777777" w:rsidR="00683AFF" w:rsidRDefault="00683AFF" w:rsidP="002A2F25">
      <w:pPr>
        <w:rPr>
          <w:rFonts w:ascii="Arial" w:hAnsi="Arial" w:cs="Arial"/>
        </w:rPr>
      </w:pPr>
    </w:p>
    <w:p w14:paraId="7949B088" w14:textId="5EFA7CFF"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165A" w:rsidRPr="00D00CD3">
        <w:rPr>
          <w:rFonts w:ascii="Arial" w:hAnsi="Arial" w:cs="Arial"/>
          <w:b/>
        </w:rPr>
        <w:t>Draft</w:t>
      </w:r>
      <w:r w:rsidR="0049165A" w:rsidRPr="0049165A">
        <w:rPr>
          <w:rFonts w:ascii="Arial" w:hAnsi="Arial" w:cs="Arial"/>
          <w:b/>
        </w:rPr>
        <w:t xml:space="preserve"> reply to </w:t>
      </w:r>
      <w:r w:rsidR="00E56B94">
        <w:rPr>
          <w:rFonts w:ascii="Arial" w:hAnsi="Arial" w:cs="Arial"/>
          <w:b/>
        </w:rPr>
        <w:t xml:space="preserve">RAN4 </w:t>
      </w:r>
      <w:r w:rsidR="00E56B94" w:rsidRPr="00E56B94">
        <w:rPr>
          <w:rFonts w:ascii="Arial" w:hAnsi="Arial" w:cs="Arial"/>
          <w:b/>
        </w:rPr>
        <w:t>LS on NR-LTE Co-existence</w:t>
      </w:r>
    </w:p>
    <w:p w14:paraId="1B0649AB" w14:textId="24386823"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A33E4" w:rsidRPr="001A33E4">
        <w:rPr>
          <w:rFonts w:ascii="Arial" w:eastAsia="Times New Roman" w:hAnsi="Arial" w:cs="Arial"/>
          <w:bCs/>
        </w:rPr>
        <w:t>R1-1901493</w:t>
      </w:r>
      <w:r w:rsidR="0049165A" w:rsidRPr="0049165A">
        <w:rPr>
          <w:rFonts w:ascii="Arial" w:hAnsi="Arial" w:cs="Arial"/>
          <w:bCs/>
        </w:rPr>
        <w:t xml:space="preserve"> </w:t>
      </w:r>
      <w:r w:rsidR="00683AFF">
        <w:rPr>
          <w:rFonts w:ascii="Arial" w:hAnsi="Arial" w:cs="Arial"/>
          <w:bCs/>
        </w:rPr>
        <w:t>(</w:t>
      </w:r>
      <w:r w:rsidR="001A33E4" w:rsidRPr="001A33E4">
        <w:rPr>
          <w:rFonts w:ascii="Arial" w:hAnsi="Arial" w:cs="Arial"/>
          <w:bCs/>
        </w:rPr>
        <w:t>R4-1816749</w:t>
      </w:r>
      <w:r w:rsidR="00683AFF">
        <w:rPr>
          <w:rFonts w:ascii="Arial" w:hAnsi="Arial" w:cs="Arial"/>
          <w:bCs/>
        </w:rPr>
        <w:t>)</w:t>
      </w:r>
    </w:p>
    <w:p w14:paraId="5B44ED20" w14:textId="77777777"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14:paraId="7E49D3D1" w14:textId="77777777"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D47564" w:rsidRPr="00D47564">
        <w:rPr>
          <w:rFonts w:ascii="Arial" w:hAnsi="Arial" w:cs="Arial"/>
          <w:bCs/>
        </w:rPr>
        <w:t>NR_newRAT</w:t>
      </w:r>
      <w:proofErr w:type="spellEnd"/>
      <w:r w:rsidR="00D47564" w:rsidRPr="00D47564">
        <w:rPr>
          <w:rFonts w:ascii="Arial" w:hAnsi="Arial" w:cs="Arial"/>
          <w:bCs/>
        </w:rPr>
        <w:t>-Core</w:t>
      </w:r>
    </w:p>
    <w:p w14:paraId="714FE80B" w14:textId="77777777"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2185D639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49165A" w:rsidRPr="00D00CD3">
        <w:rPr>
          <w:rFonts w:ascii="Arial" w:hAnsi="Arial" w:cs="Arial"/>
          <w:bCs/>
        </w:rPr>
        <w:t>Ericsson</w:t>
      </w:r>
      <w:r w:rsidR="00EE6084" w:rsidRPr="00D00CD3">
        <w:rPr>
          <w:rFonts w:ascii="Arial" w:hAnsi="Arial" w:cs="Arial"/>
          <w:bCs/>
        </w:rPr>
        <w:t xml:space="preserve"> [</w:t>
      </w:r>
      <w:r w:rsidR="00FE68B4" w:rsidRPr="00D00CD3">
        <w:rPr>
          <w:rFonts w:ascii="Arial" w:hAnsi="Arial" w:cs="Arial"/>
          <w:bCs/>
        </w:rPr>
        <w:t>R</w:t>
      </w:r>
      <w:r w:rsidR="00EB318F" w:rsidRPr="00D00CD3">
        <w:rPr>
          <w:rFonts w:ascii="Arial" w:hAnsi="Arial" w:cs="Arial"/>
          <w:bCs/>
        </w:rPr>
        <w:t>AN1</w:t>
      </w:r>
      <w:r w:rsidR="00EE6084" w:rsidRPr="00D00CD3">
        <w:rPr>
          <w:rFonts w:ascii="Arial" w:hAnsi="Arial" w:cs="Arial"/>
          <w:bCs/>
        </w:rPr>
        <w:t>]</w:t>
      </w:r>
    </w:p>
    <w:p w14:paraId="267815A9" w14:textId="2B20AFA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To:</w:t>
      </w:r>
      <w:r w:rsidRPr="00D00CD3">
        <w:rPr>
          <w:rFonts w:ascii="Arial" w:hAnsi="Arial" w:cs="Arial"/>
          <w:bCs/>
        </w:rPr>
        <w:tab/>
      </w:r>
      <w:r w:rsidR="004155CD" w:rsidRPr="00D00CD3">
        <w:rPr>
          <w:rFonts w:ascii="Arial" w:hAnsi="Arial" w:cs="Arial"/>
          <w:bCs/>
        </w:rPr>
        <w:t>RAN</w:t>
      </w:r>
      <w:r w:rsidR="00EC4D5E">
        <w:rPr>
          <w:rFonts w:ascii="Arial" w:hAnsi="Arial" w:cs="Arial"/>
          <w:bCs/>
        </w:rPr>
        <w:t>4, RAN2</w:t>
      </w:r>
    </w:p>
    <w:p w14:paraId="67E3BCC6" w14:textId="08DE1125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Cc:</w:t>
      </w:r>
      <w:r w:rsidRPr="00D00CD3">
        <w:rPr>
          <w:rFonts w:ascii="Arial" w:hAnsi="Arial" w:cs="Arial"/>
          <w:bCs/>
        </w:rPr>
        <w:tab/>
      </w:r>
    </w:p>
    <w:p w14:paraId="26CDE39A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43A16575" w14:textId="77777777" w:rsidR="00602A6B" w:rsidRPr="00D00CD3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Contact Person:</w:t>
      </w:r>
      <w:r w:rsidRPr="00D00CD3">
        <w:rPr>
          <w:rFonts w:ascii="Arial" w:hAnsi="Arial" w:cs="Arial"/>
          <w:bCs/>
        </w:rPr>
        <w:tab/>
      </w:r>
    </w:p>
    <w:p w14:paraId="21BE2388" w14:textId="5B4561AA" w:rsidR="00602A6B" w:rsidRPr="00D00CD3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00CD3">
        <w:rPr>
          <w:rFonts w:cs="Arial"/>
        </w:rPr>
        <w:t>Name:</w:t>
      </w:r>
      <w:r w:rsidRPr="00D00CD3">
        <w:rPr>
          <w:rFonts w:cs="Arial"/>
          <w:b w:val="0"/>
          <w:bCs/>
        </w:rPr>
        <w:tab/>
      </w:r>
      <w:r w:rsidR="00EC4D5E">
        <w:rPr>
          <w:rFonts w:cs="Arial"/>
          <w:b w:val="0"/>
          <w:bCs/>
        </w:rPr>
        <w:t>Ravikiran Nory</w:t>
      </w:r>
    </w:p>
    <w:p w14:paraId="1665CCB6" w14:textId="5B8BAAF0" w:rsidR="00602A6B" w:rsidRPr="00D00CD3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D00CD3">
        <w:rPr>
          <w:rFonts w:cs="Arial"/>
          <w:lang w:val="it-IT"/>
        </w:rPr>
        <w:t>E-mail Address:</w:t>
      </w:r>
      <w:r w:rsidRPr="00D00CD3">
        <w:rPr>
          <w:rFonts w:cs="Arial"/>
          <w:b w:val="0"/>
          <w:bCs/>
          <w:lang w:val="it-IT"/>
        </w:rPr>
        <w:tab/>
      </w:r>
      <w:r w:rsidR="00EC4D5E">
        <w:rPr>
          <w:rFonts w:cs="Arial"/>
          <w:b w:val="0"/>
          <w:bCs/>
          <w:color w:val="auto"/>
          <w:lang w:val="it-IT"/>
        </w:rPr>
        <w:t xml:space="preserve">ravikiran.nory </w:t>
      </w:r>
      <w:r w:rsidR="009D4EF9" w:rsidRPr="00D00CD3">
        <w:rPr>
          <w:rFonts w:cs="Arial"/>
          <w:b w:val="0"/>
          <w:bCs/>
          <w:color w:val="auto"/>
          <w:lang w:val="it-IT"/>
        </w:rPr>
        <w:t xml:space="preserve">(at) </w:t>
      </w:r>
      <w:r w:rsidR="0049165A" w:rsidRPr="00D00CD3">
        <w:rPr>
          <w:rFonts w:cs="Arial"/>
          <w:b w:val="0"/>
          <w:bCs/>
          <w:color w:val="auto"/>
          <w:lang w:val="it-IT"/>
        </w:rPr>
        <w:t>ericsson</w:t>
      </w:r>
      <w:r w:rsidR="009D4EF9" w:rsidRPr="00D00CD3">
        <w:rPr>
          <w:rFonts w:cs="Arial"/>
          <w:b w:val="0"/>
          <w:bCs/>
          <w:color w:val="auto"/>
          <w:lang w:val="it-IT"/>
        </w:rPr>
        <w:t xml:space="preserve"> (dot) com</w:t>
      </w:r>
    </w:p>
    <w:p w14:paraId="5A6B0D59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57EC081E" w14:textId="77777777" w:rsidR="00602A6B" w:rsidRPr="00D00CD3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D00CD3">
        <w:rPr>
          <w:rFonts w:ascii="Arial" w:hAnsi="Arial" w:cs="Arial"/>
          <w:b/>
        </w:rPr>
        <w:t>Attachments:</w:t>
      </w:r>
      <w:r w:rsidRPr="00D00CD3">
        <w:rPr>
          <w:rFonts w:ascii="Arial" w:hAnsi="Arial" w:cs="Arial"/>
          <w:bCs/>
        </w:rPr>
        <w:tab/>
      </w:r>
      <w:r w:rsidR="0049165A" w:rsidRPr="00D00CD3">
        <w:rPr>
          <w:rFonts w:ascii="Arial" w:hAnsi="Arial" w:cs="Arial"/>
          <w:bCs/>
        </w:rPr>
        <w:t>None</w:t>
      </w:r>
    </w:p>
    <w:p w14:paraId="1500393F" w14:textId="77777777" w:rsidR="00602A6B" w:rsidRPr="00D00CD3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44A0F144" w14:textId="77777777" w:rsidR="00602A6B" w:rsidRPr="00D00CD3" w:rsidRDefault="00602A6B">
      <w:pPr>
        <w:rPr>
          <w:rFonts w:ascii="Arial" w:hAnsi="Arial" w:cs="Arial"/>
        </w:rPr>
      </w:pPr>
    </w:p>
    <w:p w14:paraId="6D548D33" w14:textId="77777777" w:rsidR="00602A6B" w:rsidRPr="00D00CD3" w:rsidRDefault="00602A6B">
      <w:pPr>
        <w:spacing w:after="120"/>
        <w:rPr>
          <w:rFonts w:ascii="Arial" w:hAnsi="Arial" w:cs="Arial"/>
          <w:b/>
        </w:rPr>
      </w:pPr>
      <w:r w:rsidRPr="00D00CD3">
        <w:rPr>
          <w:rFonts w:ascii="Arial" w:hAnsi="Arial" w:cs="Arial"/>
          <w:b/>
        </w:rPr>
        <w:t>1. Overall Description:</w:t>
      </w:r>
    </w:p>
    <w:p w14:paraId="5FB9D303" w14:textId="77777777" w:rsidR="00DF4C2A" w:rsidRPr="00D00CD3" w:rsidRDefault="00DF4C2A" w:rsidP="00DF4C2A">
      <w:pPr>
        <w:rPr>
          <w:rFonts w:ascii="Arial" w:hAnsi="Arial" w:cs="Arial"/>
        </w:rPr>
      </w:pPr>
    </w:p>
    <w:p w14:paraId="76E11319" w14:textId="0E817F29" w:rsidR="00B26EA6" w:rsidRDefault="00424D93" w:rsidP="00B26EA6">
      <w:pPr>
        <w:rPr>
          <w:rFonts w:ascii="Arial" w:hAnsi="Arial" w:cs="Arial"/>
        </w:rPr>
      </w:pPr>
      <w:r w:rsidRPr="00D00CD3">
        <w:rPr>
          <w:rFonts w:ascii="Arial" w:hAnsi="Arial" w:cs="Arial"/>
        </w:rPr>
        <w:t>R</w:t>
      </w:r>
      <w:r w:rsidR="00B26EA6">
        <w:rPr>
          <w:rFonts w:ascii="Arial" w:hAnsi="Arial" w:cs="Arial"/>
        </w:rPr>
        <w:t xml:space="preserve">egarding the below </w:t>
      </w:r>
      <w:r w:rsidR="00EC4D5E">
        <w:rPr>
          <w:rFonts w:ascii="Arial" w:hAnsi="Arial" w:cs="Arial"/>
        </w:rPr>
        <w:t xml:space="preserve">question </w:t>
      </w:r>
      <w:r w:rsidR="00086FEC">
        <w:rPr>
          <w:rFonts w:ascii="Arial" w:hAnsi="Arial" w:cs="Arial"/>
        </w:rPr>
        <w:t>from RAN4</w:t>
      </w:r>
    </w:p>
    <w:p w14:paraId="1DD149CC" w14:textId="0108C725" w:rsidR="00086FEC" w:rsidRDefault="00086FEC" w:rsidP="00B26EA6">
      <w:pPr>
        <w:rPr>
          <w:rFonts w:ascii="Arial" w:hAnsi="Arial" w:cs="Arial"/>
          <w:color w:val="auto"/>
        </w:rPr>
      </w:pPr>
    </w:p>
    <w:p w14:paraId="7DCE1AD3" w14:textId="77777777" w:rsidR="00086FEC" w:rsidRPr="00086FEC" w:rsidRDefault="00086FEC" w:rsidP="00086FEC">
      <w:pPr>
        <w:ind w:left="324"/>
        <w:rPr>
          <w:rFonts w:ascii="Arial" w:hAnsi="Arial" w:cs="Arial"/>
          <w:i/>
          <w:sz w:val="20"/>
          <w:lang w:eastAsia="x-none"/>
        </w:rPr>
      </w:pPr>
      <w:r w:rsidRPr="00086FEC">
        <w:rPr>
          <w:rFonts w:ascii="Arial" w:hAnsi="Arial" w:cs="Arial"/>
          <w:i/>
          <w:color w:val="auto"/>
          <w:sz w:val="20"/>
        </w:rPr>
        <w:t>“</w:t>
      </w:r>
      <w:r w:rsidRPr="00086FEC">
        <w:rPr>
          <w:rFonts w:ascii="Arial" w:hAnsi="Arial" w:cs="Arial"/>
          <w:i/>
          <w:sz w:val="20"/>
          <w:lang w:eastAsia="x-none"/>
        </w:rPr>
        <w:t xml:space="preserve">Additionally, RAN4 would like to confirm the following is correct understanding on the UE capability and so-called normal UE </w:t>
      </w:r>
      <w:proofErr w:type="spellStart"/>
      <w:r w:rsidRPr="00086FEC">
        <w:rPr>
          <w:rFonts w:ascii="Arial" w:hAnsi="Arial" w:cs="Arial"/>
          <w:i/>
          <w:sz w:val="20"/>
          <w:lang w:eastAsia="x-none"/>
        </w:rPr>
        <w:t>behaviour</w:t>
      </w:r>
      <w:proofErr w:type="spellEnd"/>
    </w:p>
    <w:p w14:paraId="48CC741D" w14:textId="6B44F88A" w:rsidR="00086FEC" w:rsidRPr="00086FEC" w:rsidRDefault="00086FEC" w:rsidP="00B26EA6">
      <w:pPr>
        <w:numPr>
          <w:ilvl w:val="0"/>
          <w:numId w:val="21"/>
        </w:numPr>
        <w:ind w:left="1008"/>
        <w:jc w:val="left"/>
        <w:rPr>
          <w:rFonts w:ascii="Arial" w:hAnsi="Arial" w:cs="Arial"/>
          <w:i/>
          <w:sz w:val="20"/>
          <w:lang w:eastAsia="x-none"/>
        </w:rPr>
      </w:pPr>
      <w:r w:rsidRPr="00086FEC">
        <w:rPr>
          <w:rFonts w:ascii="Arial" w:hAnsi="Arial" w:cs="Arial"/>
          <w:i/>
          <w:sz w:val="20"/>
          <w:lang w:eastAsia="x-none"/>
        </w:rPr>
        <w:t xml:space="preserve">In case UE does not send the capability, i.e. neither capable nor incapable, the normal UE </w:t>
      </w:r>
      <w:proofErr w:type="spellStart"/>
      <w:r w:rsidRPr="00086FEC">
        <w:rPr>
          <w:rFonts w:ascii="Arial" w:hAnsi="Arial" w:cs="Arial"/>
          <w:i/>
          <w:sz w:val="20"/>
          <w:lang w:eastAsia="x-none"/>
        </w:rPr>
        <w:t>behaviour</w:t>
      </w:r>
      <w:proofErr w:type="spellEnd"/>
      <w:r w:rsidRPr="00086FEC">
        <w:rPr>
          <w:rFonts w:ascii="Arial" w:hAnsi="Arial" w:cs="Arial"/>
          <w:i/>
          <w:sz w:val="20"/>
          <w:lang w:eastAsia="x-none"/>
        </w:rPr>
        <w:t xml:space="preserve"> is incapable of handling phase discontinuity.</w:t>
      </w:r>
      <w:r w:rsidRPr="00086FEC">
        <w:rPr>
          <w:rFonts w:ascii="Arial" w:hAnsi="Arial" w:cs="Arial"/>
          <w:color w:val="auto"/>
        </w:rPr>
        <w:t>”</w:t>
      </w:r>
    </w:p>
    <w:p w14:paraId="7504B949" w14:textId="77777777" w:rsidR="00086FEC" w:rsidRDefault="00086FEC" w:rsidP="00086FEC">
      <w:pPr>
        <w:rPr>
          <w:rFonts w:ascii="Arial" w:hAnsi="Arial" w:cs="Arial"/>
        </w:rPr>
      </w:pPr>
    </w:p>
    <w:p w14:paraId="187146B6" w14:textId="622A7912" w:rsidR="00086FEC" w:rsidRPr="00EC4D5E" w:rsidRDefault="00EC4D5E" w:rsidP="00EC4D5E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ccording to </w:t>
      </w:r>
      <w:r w:rsidR="00086FEC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RAN1 agreement in RAN1#94</w:t>
      </w:r>
      <w:r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, </w:t>
      </w:r>
      <w:r w:rsidR="00202B27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“</w:t>
      </w:r>
      <w:r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n</w:t>
      </w:r>
      <w:r w:rsidR="00086FEC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ormal UE </w:t>
      </w:r>
      <w:r w:rsidR="00202B27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behaviour"</w:t>
      </w:r>
      <w:r w:rsidR="00086FEC" w:rsidRPr="00EC4D5E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 is that UE can handle cases with overlapping transmissions with non-aligned starting or ending times or hop boundaries across carriers</w:t>
      </w:r>
      <w:r w:rsidR="00226305"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>,</w:t>
      </w:r>
      <w:r>
        <w:rPr>
          <w:rFonts w:ascii="Arial" w:eastAsia="Batang" w:hAnsi="Arial" w:cs="Arial"/>
          <w:color w:val="auto"/>
          <w:sz w:val="20"/>
          <w:szCs w:val="24"/>
          <w:lang w:val="en-GB" w:eastAsia="x-none"/>
        </w:rPr>
        <w:t xml:space="preserve"> and</w:t>
      </w:r>
    </w:p>
    <w:p w14:paraId="6C2450D1" w14:textId="77777777" w:rsidR="00202B27" w:rsidRPr="00202B27" w:rsidRDefault="00202B27" w:rsidP="00202B27">
      <w:pPr>
        <w:pStyle w:val="ListParagraph"/>
        <w:ind w:leftChars="0" w:left="684" w:firstLine="0"/>
        <w:rPr>
          <w:rFonts w:ascii="Arial" w:hAnsi="Arial" w:cs="Arial"/>
        </w:rPr>
      </w:pPr>
    </w:p>
    <w:p w14:paraId="7622A286" w14:textId="754085FF" w:rsidR="00086FEC" w:rsidRDefault="00086FEC" w:rsidP="00086FEC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the cases where the capability signalling is not applicable (i.e., cases other than </w:t>
      </w:r>
      <w:r w:rsidRPr="00086FEC">
        <w:rPr>
          <w:rFonts w:ascii="Arial" w:hAnsi="Arial" w:cs="Arial"/>
        </w:rPr>
        <w:t>intra-band EN-DC, intra-band CA, FDM-based ULSUP</w:t>
      </w:r>
      <w:r>
        <w:rPr>
          <w:rFonts w:ascii="Arial" w:hAnsi="Arial" w:cs="Arial"/>
        </w:rPr>
        <w:t>)</w:t>
      </w:r>
    </w:p>
    <w:p w14:paraId="3C5CD00B" w14:textId="22877979" w:rsidR="00086FEC" w:rsidRDefault="00086FEC" w:rsidP="00086FEC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Normal UE behaviour applies</w:t>
      </w:r>
    </w:p>
    <w:p w14:paraId="3C960562" w14:textId="68C1BF10" w:rsidR="00086FEC" w:rsidRDefault="00086FEC" w:rsidP="00086FEC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the cases where the capability signalling is </w:t>
      </w:r>
      <w:r w:rsidR="00EC4D5E">
        <w:rPr>
          <w:rFonts w:ascii="Arial" w:hAnsi="Arial" w:cs="Arial"/>
        </w:rPr>
        <w:t>applicable,</w:t>
      </w:r>
      <w:r>
        <w:rPr>
          <w:rFonts w:ascii="Arial" w:hAnsi="Arial" w:cs="Arial"/>
        </w:rPr>
        <w:t xml:space="preserve"> but UE does not send anything</w:t>
      </w:r>
    </w:p>
    <w:p w14:paraId="2D61BCF4" w14:textId="44983B1A" w:rsidR="00086FEC" w:rsidRDefault="00202B27" w:rsidP="00086FEC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Normal UE behaviour applies</w:t>
      </w:r>
    </w:p>
    <w:p w14:paraId="32DAC87D" w14:textId="3955056C" w:rsidR="00086FEC" w:rsidRDefault="00086FEC" w:rsidP="00086FEC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 xml:space="preserve">For the cases where the capability signalling is </w:t>
      </w:r>
      <w:r w:rsidR="00EC4D5E">
        <w:rPr>
          <w:rFonts w:ascii="Arial" w:hAnsi="Arial" w:cs="Arial"/>
        </w:rPr>
        <w:t>applicable,</w:t>
      </w:r>
      <w:r>
        <w:rPr>
          <w:rFonts w:ascii="Arial" w:hAnsi="Arial" w:cs="Arial"/>
        </w:rPr>
        <w:t xml:space="preserve"> and UE sends capability signalling</w:t>
      </w:r>
    </w:p>
    <w:p w14:paraId="5F575E5B" w14:textId="1AE46EA2" w:rsidR="00086FEC" w:rsidRPr="00086FEC" w:rsidRDefault="00202B27" w:rsidP="00086FEC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</w:rPr>
      </w:pPr>
      <w:r>
        <w:rPr>
          <w:rFonts w:ascii="Arial" w:hAnsi="Arial" w:cs="Arial"/>
        </w:rPr>
        <w:t>Whether UE behaviour is normal or otherwise is based on capability signalling</w:t>
      </w:r>
    </w:p>
    <w:p w14:paraId="04ADC576" w14:textId="77777777" w:rsidR="00086FEC" w:rsidRDefault="00086FEC" w:rsidP="00DF4C2A">
      <w:pPr>
        <w:rPr>
          <w:rFonts w:ascii="Arial" w:hAnsi="Arial" w:cs="Arial"/>
        </w:rPr>
      </w:pPr>
    </w:p>
    <w:p w14:paraId="23133F08" w14:textId="28231B50" w:rsidR="00086FEC" w:rsidRDefault="00EC4D5E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kindly asks RAN4 to take the above clarifications into account. </w:t>
      </w:r>
    </w:p>
    <w:p w14:paraId="7FA50E9E" w14:textId="77777777" w:rsidR="00EC4D5E" w:rsidRDefault="00EC4D5E" w:rsidP="00DF4C2A">
      <w:pPr>
        <w:rPr>
          <w:rFonts w:ascii="Arial" w:hAnsi="Arial" w:cs="Arial"/>
        </w:rPr>
      </w:pPr>
    </w:p>
    <w:p w14:paraId="093D5470" w14:textId="77777777"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DD02DD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B79ED3" w14:textId="4EA76A4F" w:rsidR="00EC4D5E" w:rsidRDefault="00592F26" w:rsidP="00B273A1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EC4D5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EC4D5E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EC4D5E">
        <w:rPr>
          <w:rFonts w:ascii="Arial" w:hAnsi="Arial" w:cs="Arial"/>
        </w:rPr>
        <w:t>4 take the above clarifications into account in their future work.</w:t>
      </w:r>
    </w:p>
    <w:p w14:paraId="09C39847" w14:textId="7575AAE7" w:rsidR="00654A2E" w:rsidRDefault="00EC4D5E" w:rsidP="00EC4D5E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RAN2: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would like to kindly ask RAN2 to consider the above while finalizing capability signaling for this issue. </w:t>
      </w:r>
    </w:p>
    <w:p w14:paraId="2FB593EA" w14:textId="77777777" w:rsidR="00602A6B" w:rsidRDefault="00602A6B">
      <w:pPr>
        <w:spacing w:after="120"/>
        <w:ind w:left="993" w:hanging="993"/>
        <w:rPr>
          <w:rFonts w:ascii="Arial" w:hAnsi="Arial" w:cs="Arial"/>
        </w:rPr>
      </w:pPr>
    </w:p>
    <w:p w14:paraId="63F853B8" w14:textId="77777777"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B015C85" w14:textId="05588EFA"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</w:t>
      </w:r>
      <w:r w:rsidR="008B42B4">
        <w:rPr>
          <w:rFonts w:ascii="Arial" w:hAnsi="Arial" w:cs="Arial"/>
          <w:bCs/>
        </w:rPr>
        <w:t>#97</w:t>
      </w:r>
      <w:r>
        <w:rPr>
          <w:rFonts w:ascii="Arial" w:hAnsi="Arial" w:cs="Arial"/>
          <w:bCs/>
        </w:rPr>
        <w:tab/>
      </w:r>
      <w:r w:rsidR="008B42B4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– </w:t>
      </w:r>
      <w:r w:rsidR="008B42B4">
        <w:rPr>
          <w:rFonts w:ascii="Arial" w:hAnsi="Arial" w:cs="Arial"/>
          <w:bCs/>
        </w:rPr>
        <w:t>17 May</w:t>
      </w:r>
      <w:r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B42B4">
        <w:rPr>
          <w:rFonts w:ascii="Arial" w:hAnsi="Arial" w:cs="Arial"/>
          <w:bCs/>
        </w:rPr>
        <w:t>Reno</w:t>
      </w:r>
      <w:r>
        <w:rPr>
          <w:rFonts w:ascii="Arial" w:hAnsi="Arial" w:cs="Arial"/>
          <w:bCs/>
        </w:rPr>
        <w:t>,</w:t>
      </w:r>
      <w:r w:rsidR="008B42B4">
        <w:rPr>
          <w:rFonts w:ascii="Arial" w:hAnsi="Arial" w:cs="Arial"/>
          <w:bCs/>
        </w:rPr>
        <w:t xml:space="preserve"> USA</w:t>
      </w:r>
    </w:p>
    <w:p w14:paraId="53309CFD" w14:textId="1E0C08CF" w:rsidR="00894AEA" w:rsidRDefault="00894AEA" w:rsidP="00894AEA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</w:t>
      </w:r>
      <w:r>
        <w:rPr>
          <w:rFonts w:ascii="Arial" w:hAnsi="Arial" w:cs="Arial"/>
          <w:bCs/>
        </w:rPr>
        <w:tab/>
        <w:t>26 – 30 Aug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 Republic</w:t>
      </w:r>
    </w:p>
    <w:p w14:paraId="3171CB29" w14:textId="77777777" w:rsidR="00894AEA" w:rsidRDefault="00894AE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00E9050F" w14:textId="0673C427" w:rsidR="00EC4D5E" w:rsidRDefault="00EC4D5E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EC4D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47E97" w14:textId="77777777" w:rsidR="00322A45" w:rsidRDefault="00322A45">
      <w:r>
        <w:separator/>
      </w:r>
    </w:p>
  </w:endnote>
  <w:endnote w:type="continuationSeparator" w:id="0">
    <w:p w14:paraId="7FD274B5" w14:textId="77777777" w:rsidR="00322A45" w:rsidRDefault="00322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620C6" w14:textId="77777777" w:rsidR="00322A45" w:rsidRDefault="00322A45">
      <w:r>
        <w:separator/>
      </w:r>
    </w:p>
  </w:footnote>
  <w:footnote w:type="continuationSeparator" w:id="0">
    <w:p w14:paraId="76D01F50" w14:textId="77777777" w:rsidR="00322A45" w:rsidRDefault="00322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3F26D0A"/>
    <w:multiLevelType w:val="hybridMultilevel"/>
    <w:tmpl w:val="8FE2434C"/>
    <w:lvl w:ilvl="0" w:tplc="04090001">
      <w:start w:val="1"/>
      <w:numFmt w:val="bullet"/>
      <w:lvlText w:val=""/>
      <w:lvlJc w:val="left"/>
      <w:pPr>
        <w:ind w:left="6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6"/>
  </w:num>
  <w:num w:numId="5">
    <w:abstractNumId w:val="0"/>
  </w:num>
  <w:num w:numId="6">
    <w:abstractNumId w:val="20"/>
  </w:num>
  <w:num w:numId="7">
    <w:abstractNumId w:val="3"/>
  </w:num>
  <w:num w:numId="8">
    <w:abstractNumId w:val="12"/>
  </w:num>
  <w:num w:numId="9">
    <w:abstractNumId w:val="10"/>
  </w:num>
  <w:num w:numId="10">
    <w:abstractNumId w:val="8"/>
  </w:num>
  <w:num w:numId="11">
    <w:abstractNumId w:val="7"/>
  </w:num>
  <w:num w:numId="12">
    <w:abstractNumId w:val="18"/>
  </w:num>
  <w:num w:numId="13">
    <w:abstractNumId w:val="9"/>
  </w:num>
  <w:num w:numId="14">
    <w:abstractNumId w:val="14"/>
  </w:num>
  <w:num w:numId="15">
    <w:abstractNumId w:val="4"/>
  </w:num>
  <w:num w:numId="16">
    <w:abstractNumId w:val="13"/>
  </w:num>
  <w:num w:numId="17">
    <w:abstractNumId w:val="19"/>
  </w:num>
  <w:num w:numId="18">
    <w:abstractNumId w:val="16"/>
  </w:num>
  <w:num w:numId="19">
    <w:abstractNumId w:val="5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738DC"/>
    <w:rsid w:val="00084ECC"/>
    <w:rsid w:val="00086FEC"/>
    <w:rsid w:val="000B2922"/>
    <w:rsid w:val="000B6CA7"/>
    <w:rsid w:val="000C11EF"/>
    <w:rsid w:val="000C31F6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27B04"/>
    <w:rsid w:val="00134658"/>
    <w:rsid w:val="00137236"/>
    <w:rsid w:val="00166925"/>
    <w:rsid w:val="001746A2"/>
    <w:rsid w:val="00186799"/>
    <w:rsid w:val="001A0F55"/>
    <w:rsid w:val="001A33E4"/>
    <w:rsid w:val="001B54FE"/>
    <w:rsid w:val="001C75FD"/>
    <w:rsid w:val="001C7F2C"/>
    <w:rsid w:val="001D1513"/>
    <w:rsid w:val="001D2AF5"/>
    <w:rsid w:val="001F29A4"/>
    <w:rsid w:val="001F4D45"/>
    <w:rsid w:val="00202B27"/>
    <w:rsid w:val="00203F32"/>
    <w:rsid w:val="00213960"/>
    <w:rsid w:val="002203A6"/>
    <w:rsid w:val="00220B7D"/>
    <w:rsid w:val="00221642"/>
    <w:rsid w:val="00224B97"/>
    <w:rsid w:val="00226305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10F2"/>
    <w:rsid w:val="00302070"/>
    <w:rsid w:val="003065A9"/>
    <w:rsid w:val="00315C5E"/>
    <w:rsid w:val="00316299"/>
    <w:rsid w:val="0031722B"/>
    <w:rsid w:val="003218D2"/>
    <w:rsid w:val="00322011"/>
    <w:rsid w:val="00322A45"/>
    <w:rsid w:val="00325629"/>
    <w:rsid w:val="003312DB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22A6"/>
    <w:rsid w:val="00404312"/>
    <w:rsid w:val="00407CF0"/>
    <w:rsid w:val="00410E34"/>
    <w:rsid w:val="00411575"/>
    <w:rsid w:val="004155CD"/>
    <w:rsid w:val="00422B58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9165A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A5912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9472C"/>
    <w:rsid w:val="006B4BAE"/>
    <w:rsid w:val="006B4E66"/>
    <w:rsid w:val="006E4DEB"/>
    <w:rsid w:val="006E53D1"/>
    <w:rsid w:val="00705C88"/>
    <w:rsid w:val="0073763D"/>
    <w:rsid w:val="00737754"/>
    <w:rsid w:val="00745FC3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6738"/>
    <w:rsid w:val="007F79F7"/>
    <w:rsid w:val="00800385"/>
    <w:rsid w:val="00802EB5"/>
    <w:rsid w:val="00821ECE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94AEA"/>
    <w:rsid w:val="008A3173"/>
    <w:rsid w:val="008B42B4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45ED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E3F1E"/>
    <w:rsid w:val="009E74C8"/>
    <w:rsid w:val="00A23CC0"/>
    <w:rsid w:val="00A32DC7"/>
    <w:rsid w:val="00A3797B"/>
    <w:rsid w:val="00A41CA1"/>
    <w:rsid w:val="00A6489C"/>
    <w:rsid w:val="00A73035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6EA6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5A95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64108"/>
    <w:rsid w:val="00C7509C"/>
    <w:rsid w:val="00C81F19"/>
    <w:rsid w:val="00C871CD"/>
    <w:rsid w:val="00C94043"/>
    <w:rsid w:val="00C942FC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0CD3"/>
    <w:rsid w:val="00D01BE1"/>
    <w:rsid w:val="00D1253C"/>
    <w:rsid w:val="00D21EDA"/>
    <w:rsid w:val="00D23850"/>
    <w:rsid w:val="00D315FC"/>
    <w:rsid w:val="00D3385B"/>
    <w:rsid w:val="00D35C7A"/>
    <w:rsid w:val="00D40F31"/>
    <w:rsid w:val="00D46174"/>
    <w:rsid w:val="00D4750E"/>
    <w:rsid w:val="00D47564"/>
    <w:rsid w:val="00D5250F"/>
    <w:rsid w:val="00D80BAF"/>
    <w:rsid w:val="00D84795"/>
    <w:rsid w:val="00D85146"/>
    <w:rsid w:val="00D9077B"/>
    <w:rsid w:val="00D9315D"/>
    <w:rsid w:val="00D93CC9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21"/>
    <w:rsid w:val="00E3173D"/>
    <w:rsid w:val="00E33F6F"/>
    <w:rsid w:val="00E537C7"/>
    <w:rsid w:val="00E55136"/>
    <w:rsid w:val="00E558C1"/>
    <w:rsid w:val="00E56574"/>
    <w:rsid w:val="00E56B94"/>
    <w:rsid w:val="00E62D6A"/>
    <w:rsid w:val="00E70BC3"/>
    <w:rsid w:val="00E721B7"/>
    <w:rsid w:val="00E732B6"/>
    <w:rsid w:val="00E83A6B"/>
    <w:rsid w:val="00E94239"/>
    <w:rsid w:val="00E967BF"/>
    <w:rsid w:val="00EA6F52"/>
    <w:rsid w:val="00EB318F"/>
    <w:rsid w:val="00EC1382"/>
    <w:rsid w:val="00EC4D5E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347E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C29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750E"/>
    <w:pPr>
      <w:jc w:val="both"/>
    </w:pPr>
    <w:rPr>
      <w:rFonts w:eastAsiaTheme="minorHAnsi"/>
      <w:color w:val="000000"/>
      <w:sz w:val="21"/>
      <w:szCs w:val="21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jc w:val="left"/>
      <w:outlineLvl w:val="0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jc w:val="left"/>
      <w:outlineLvl w:val="1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Heading3">
    <w:name w:val="heading 3"/>
    <w:aliases w:val="H3,h3"/>
    <w:basedOn w:val="Normal"/>
    <w:next w:val="Normal"/>
    <w:qFormat/>
    <w:pPr>
      <w:keepNext/>
      <w:jc w:val="left"/>
      <w:outlineLvl w:val="2"/>
    </w:pPr>
    <w:rPr>
      <w:rFonts w:eastAsia="Times New Roman"/>
      <w:color w:val="auto"/>
      <w:sz w:val="24"/>
      <w:szCs w:val="20"/>
      <w:lang w:val="en-GB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Times New Roman" w:hAnsi="Arial"/>
      <w:b/>
      <w:color w:val="auto"/>
      <w:sz w:val="24"/>
      <w:szCs w:val="20"/>
      <w:lang w:val="en-GB"/>
    </w:rPr>
  </w:style>
  <w:style w:type="paragraph" w:styleId="Heading6">
    <w:name w:val="heading 6"/>
    <w:aliases w:val="h6"/>
    <w:basedOn w:val="Normal"/>
    <w:next w:val="Normal"/>
    <w:qFormat/>
    <w:pPr>
      <w:keepNext/>
      <w:jc w:val="left"/>
      <w:outlineLvl w:val="5"/>
    </w:pPr>
    <w:rPr>
      <w:rFonts w:ascii="Arial" w:eastAsia="Times New Roman" w:hAnsi="Arial"/>
      <w:b/>
      <w:color w:val="C0C0C0"/>
      <w:sz w:val="24"/>
      <w:szCs w:val="20"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jc w:val="left"/>
      <w:outlineLvl w:val="7"/>
    </w:pPr>
    <w:rPr>
      <w:rFonts w:ascii="Arial" w:eastAsia="Times New Roman" w:hAnsi="Arial"/>
      <w:b/>
      <w:color w:val="auto"/>
      <w:sz w:val="22"/>
      <w:szCs w:val="20"/>
      <w:lang w:val="en-GB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jc w:val="left"/>
      <w:outlineLvl w:val="8"/>
    </w:pPr>
    <w:rPr>
      <w:rFonts w:ascii="Arial" w:eastAsia="Times New Roman" w:hAnsi="Arial"/>
      <w:b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eastAsia="Times New Roman" w:hAnsi="Arial"/>
      <w:color w:val="auto"/>
      <w:sz w:val="20"/>
      <w:szCs w:val="20"/>
      <w:lang w:val="en-GB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</w:pPr>
    <w:rPr>
      <w:rFonts w:ascii="Arial" w:eastAsia="Times New Roman" w:hAnsi="Arial"/>
      <w:color w:val="auto"/>
      <w:sz w:val="20"/>
      <w:szCs w:val="20"/>
      <w:lang w:val="en-GB"/>
    </w:rPr>
  </w:style>
  <w:style w:type="paragraph" w:customStyle="1" w:styleId="00BodyText">
    <w:name w:val="00 BodyText"/>
    <w:basedOn w:val="Normal"/>
    <w:pPr>
      <w:spacing w:after="220"/>
      <w:jc w:val="left"/>
    </w:pPr>
    <w:rPr>
      <w:rFonts w:ascii="Arial" w:eastAsia="Times New Roman" w:hAnsi="Arial"/>
      <w:color w:val="auto"/>
      <w:sz w:val="22"/>
      <w:szCs w:val="20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</w:pPr>
    <w:rPr>
      <w:rFonts w:ascii="Arial" w:eastAsia="Times New Roman" w:hAnsi="Arial"/>
      <w:b/>
      <w:color w:val="0000FF"/>
      <w:sz w:val="20"/>
      <w:szCs w:val="20"/>
      <w:u w:val="single"/>
      <w:lang w:val="en-GB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eastAsia="Times New Roman" w:hAnsi="Arial"/>
      <w:b/>
      <w:color w:val="FF0000"/>
      <w:sz w:val="20"/>
      <w:szCs w:val="20"/>
      <w:lang w:val="en-GB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pPr>
      <w:jc w:val="left"/>
    </w:pPr>
    <w:rPr>
      <w:rFonts w:ascii="Arial" w:eastAsia="Times New Roman" w:hAnsi="Arial" w:cs="Arial"/>
      <w:color w:val="FF0000"/>
      <w:sz w:val="20"/>
      <w:szCs w:val="20"/>
      <w:lang w:val="en-GB"/>
    </w:rPr>
  </w:style>
  <w:style w:type="paragraph" w:styleId="BalloonText">
    <w:name w:val="Balloon Text"/>
    <w:basedOn w:val="Normal"/>
    <w:semiHidden/>
    <w:rsid w:val="00ED3709"/>
    <w:pPr>
      <w:jc w:val="left"/>
    </w:pPr>
    <w:rPr>
      <w:rFonts w:ascii="Tahoma" w:eastAsia="Times New Roman" w:hAnsi="Tahoma" w:cs="Tahoma"/>
      <w:color w:val="auto"/>
      <w:sz w:val="16"/>
      <w:szCs w:val="16"/>
      <w:lang w:val="en-GB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  <w:jc w:val="left"/>
    </w:pPr>
    <w:rPr>
      <w:rFonts w:ascii="Times" w:eastAsia="Batang" w:hAnsi="Times"/>
      <w:color w:val="auto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  <w:jc w:val="left"/>
    </w:pPr>
    <w:rPr>
      <w:rFonts w:ascii="Arial" w:eastAsia="MS Mincho" w:hAnsi="Arial"/>
      <w:color w:val="auto"/>
      <w:sz w:val="20"/>
      <w:szCs w:val="24"/>
      <w:lang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CFA00-7E98-496D-A086-06DE81E0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2019-03-30T04:38:00Z</dcterms:created>
  <dcterms:modified xsi:type="dcterms:W3CDTF">2019-03-30T04:38:00Z</dcterms:modified>
</cp:coreProperties>
</file>