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2D510F" w14:textId="4F21AEBE" w:rsidR="000416D0" w:rsidRPr="00050C5B" w:rsidRDefault="000416D0" w:rsidP="3DF9CB41">
      <w:pPr>
        <w:pStyle w:val="Header"/>
        <w:tabs>
          <w:tab w:val="left" w:pos="8222"/>
        </w:tabs>
        <w:rPr>
          <w:sz w:val="24"/>
          <w:szCs w:val="24"/>
        </w:rPr>
      </w:pPr>
      <w:bookmarkStart w:id="0" w:name="_Hlk498518780"/>
      <w:bookmarkStart w:id="1" w:name="_Hlk525723053"/>
      <w:r w:rsidRPr="00784062">
        <w:rPr>
          <w:sz w:val="24"/>
          <w:szCs w:val="24"/>
        </w:rPr>
        <w:t xml:space="preserve">3GPP TSG RAN WG1 </w:t>
      </w:r>
      <w:r w:rsidRPr="3DF9CB41">
        <w:rPr>
          <w:noProof w:val="0"/>
          <w:sz w:val="24"/>
          <w:szCs w:val="24"/>
        </w:rPr>
        <w:t>#96bis Meeting</w:t>
      </w:r>
      <w:r>
        <w:rPr>
          <w:bCs/>
          <w:noProof w:val="0"/>
          <w:sz w:val="24"/>
          <w:szCs w:val="24"/>
        </w:rPr>
        <w:tab/>
      </w:r>
      <w:r w:rsidR="00762A2F" w:rsidRPr="00762A2F">
        <w:rPr>
          <w:bCs/>
          <w:noProof w:val="0"/>
          <w:sz w:val="24"/>
          <w:szCs w:val="24"/>
        </w:rPr>
        <w:t>R1-1905065</w:t>
      </w:r>
    </w:p>
    <w:bookmarkEnd w:id="0"/>
    <w:p w14:paraId="558B7188" w14:textId="77777777" w:rsidR="000416D0" w:rsidRDefault="000416D0" w:rsidP="000416D0">
      <w:pPr>
        <w:pStyle w:val="Header"/>
        <w:rPr>
          <w:bCs/>
          <w:sz w:val="24"/>
        </w:rPr>
      </w:pPr>
      <w:r>
        <w:rPr>
          <w:bCs/>
          <w:sz w:val="24"/>
        </w:rPr>
        <w:t>Xi’an</w:t>
      </w:r>
      <w:r w:rsidRPr="00494E38">
        <w:rPr>
          <w:bCs/>
          <w:sz w:val="24"/>
        </w:rPr>
        <w:t xml:space="preserve">, </w:t>
      </w:r>
      <w:r>
        <w:rPr>
          <w:bCs/>
          <w:sz w:val="24"/>
        </w:rPr>
        <w:t>China</w:t>
      </w:r>
      <w:r w:rsidRPr="00494E38">
        <w:rPr>
          <w:bCs/>
          <w:sz w:val="24"/>
        </w:rPr>
        <w:t xml:space="preserve">, </w:t>
      </w:r>
      <w:r>
        <w:rPr>
          <w:bCs/>
          <w:sz w:val="24"/>
        </w:rPr>
        <w:t>08</w:t>
      </w:r>
      <w:r w:rsidRPr="00427EF8">
        <w:rPr>
          <w:bCs/>
          <w:sz w:val="24"/>
          <w:vertAlign w:val="superscript"/>
        </w:rPr>
        <w:t>th</w:t>
      </w:r>
      <w:r>
        <w:rPr>
          <w:bCs/>
          <w:sz w:val="24"/>
        </w:rPr>
        <w:t xml:space="preserve"> April – 12</w:t>
      </w:r>
      <w:r w:rsidRPr="00427EF8">
        <w:rPr>
          <w:bCs/>
          <w:sz w:val="24"/>
          <w:vertAlign w:val="superscript"/>
        </w:rPr>
        <w:t>th</w:t>
      </w:r>
      <w:r>
        <w:rPr>
          <w:bCs/>
          <w:sz w:val="24"/>
        </w:rPr>
        <w:t xml:space="preserve"> April</w:t>
      </w:r>
      <w:r w:rsidRPr="00494E38">
        <w:rPr>
          <w:bCs/>
          <w:sz w:val="24"/>
        </w:rPr>
        <w:t>, 2019</w:t>
      </w:r>
      <w:bookmarkEnd w:id="1"/>
    </w:p>
    <w:p w14:paraId="1BBBF487" w14:textId="77777777" w:rsidR="005601AC" w:rsidRPr="0016316A" w:rsidRDefault="005601AC" w:rsidP="00CA26CE">
      <w:pPr>
        <w:pStyle w:val="Header"/>
        <w:rPr>
          <w:bCs/>
          <w:noProof w:val="0"/>
          <w:sz w:val="24"/>
          <w:lang w:val="en-GB" w:eastAsia="ja-JP"/>
        </w:rPr>
      </w:pPr>
    </w:p>
    <w:p w14:paraId="14A08F13" w14:textId="1145D7D7" w:rsidR="0034111C" w:rsidRPr="001E5981" w:rsidRDefault="0034111C">
      <w:pPr>
        <w:pStyle w:val="CRCoverPage"/>
        <w:rPr>
          <w:rFonts w:cs="Arial"/>
          <w:b/>
          <w:sz w:val="24"/>
          <w:szCs w:val="24"/>
          <w:lang w:val="en-US" w:eastAsia="ja-JP"/>
        </w:rPr>
      </w:pPr>
      <w:r w:rsidRPr="382BE66A">
        <w:rPr>
          <w:rFonts w:cs="Arial"/>
          <w:b/>
          <w:sz w:val="24"/>
          <w:szCs w:val="24"/>
        </w:rPr>
        <w:t>Agenda item:</w:t>
      </w:r>
      <w:r w:rsidRPr="0016316A">
        <w:rPr>
          <w:rFonts w:cs="Arial"/>
          <w:b/>
          <w:bCs/>
          <w:sz w:val="24"/>
        </w:rPr>
        <w:tab/>
      </w:r>
      <w:r w:rsidRPr="0016316A">
        <w:rPr>
          <w:rFonts w:cs="Arial"/>
          <w:b/>
          <w:bCs/>
          <w:sz w:val="24"/>
        </w:rPr>
        <w:tab/>
      </w:r>
      <w:r w:rsidR="008972D8" w:rsidRPr="382BE66A">
        <w:rPr>
          <w:rFonts w:cs="Arial"/>
          <w:b/>
          <w:sz w:val="24"/>
          <w:szCs w:val="24"/>
        </w:rPr>
        <w:t>7</w:t>
      </w:r>
      <w:r w:rsidR="004A466E" w:rsidRPr="382BE66A">
        <w:rPr>
          <w:rFonts w:cs="Arial"/>
          <w:b/>
          <w:sz w:val="24"/>
          <w:szCs w:val="24"/>
        </w:rPr>
        <w:t>.</w:t>
      </w:r>
      <w:r w:rsidR="00B0433C">
        <w:rPr>
          <w:rFonts w:cs="Arial"/>
          <w:b/>
          <w:sz w:val="24"/>
          <w:szCs w:val="24"/>
        </w:rPr>
        <w:t>2.8.3</w:t>
      </w:r>
    </w:p>
    <w:p w14:paraId="6E9D8FEF" w14:textId="77777777" w:rsidR="00E128F2" w:rsidRPr="0052087D" w:rsidRDefault="0034111C" w:rsidP="00E128F2">
      <w:pPr>
        <w:tabs>
          <w:tab w:val="left" w:pos="1985"/>
        </w:tabs>
        <w:spacing w:after="120"/>
        <w:ind w:left="1985" w:hanging="1985"/>
        <w:rPr>
          <w:rFonts w:ascii="Arial" w:hAnsi="Arial" w:cs="Arial"/>
          <w:b/>
          <w:sz w:val="24"/>
          <w:szCs w:val="24"/>
        </w:rPr>
      </w:pPr>
      <w:r w:rsidRPr="0052087D">
        <w:rPr>
          <w:rFonts w:ascii="Arial" w:hAnsi="Arial" w:cs="Arial"/>
          <w:b/>
          <w:sz w:val="24"/>
          <w:szCs w:val="24"/>
        </w:rPr>
        <w:t>Source:</w:t>
      </w:r>
      <w:r w:rsidRPr="0052087D">
        <w:rPr>
          <w:rFonts w:ascii="Arial" w:hAnsi="Arial" w:cs="Arial"/>
          <w:b/>
          <w:bCs/>
          <w:sz w:val="24"/>
        </w:rPr>
        <w:tab/>
      </w:r>
      <w:r w:rsidR="00013455" w:rsidRPr="0052087D">
        <w:rPr>
          <w:rFonts w:ascii="Arial" w:hAnsi="Arial" w:cs="Arial"/>
          <w:b/>
          <w:sz w:val="24"/>
          <w:szCs w:val="24"/>
        </w:rPr>
        <w:t xml:space="preserve">Nokia, </w:t>
      </w:r>
      <w:r w:rsidR="003A7926" w:rsidRPr="0052087D">
        <w:rPr>
          <w:rFonts w:ascii="Arial" w:hAnsi="Arial" w:cs="Arial"/>
          <w:b/>
          <w:sz w:val="24"/>
          <w:szCs w:val="24"/>
        </w:rPr>
        <w:t>Nokia</w:t>
      </w:r>
      <w:r w:rsidR="00013455" w:rsidRPr="0052087D">
        <w:rPr>
          <w:rFonts w:ascii="Arial" w:hAnsi="Arial" w:cs="Arial"/>
          <w:b/>
          <w:sz w:val="24"/>
          <w:szCs w:val="24"/>
        </w:rPr>
        <w:t xml:space="preserve"> Shanghai Bell</w:t>
      </w:r>
    </w:p>
    <w:p w14:paraId="2DA7C155" w14:textId="77777777" w:rsidR="0034111C" w:rsidRPr="0052087D" w:rsidRDefault="0034111C">
      <w:pPr>
        <w:ind w:left="1985" w:hanging="1985"/>
        <w:rPr>
          <w:rFonts w:ascii="Arial" w:hAnsi="Arial" w:cs="Arial"/>
          <w:b/>
          <w:sz w:val="24"/>
          <w:szCs w:val="24"/>
        </w:rPr>
      </w:pPr>
      <w:r w:rsidRPr="0052087D">
        <w:rPr>
          <w:rFonts w:ascii="Arial" w:hAnsi="Arial" w:cs="Arial"/>
          <w:b/>
          <w:sz w:val="24"/>
          <w:szCs w:val="24"/>
        </w:rPr>
        <w:t>Title:</w:t>
      </w:r>
      <w:r w:rsidRPr="0052087D">
        <w:rPr>
          <w:rFonts w:ascii="Arial" w:hAnsi="Arial" w:cs="Arial"/>
          <w:b/>
          <w:bCs/>
          <w:sz w:val="24"/>
        </w:rPr>
        <w:tab/>
      </w:r>
      <w:r w:rsidR="003F7244" w:rsidRPr="0052087D">
        <w:rPr>
          <w:rFonts w:ascii="Arial" w:hAnsi="Arial" w:cs="Arial"/>
          <w:b/>
          <w:sz w:val="24"/>
          <w:szCs w:val="24"/>
        </w:rPr>
        <w:t>Enhancements on Multi-beam Operation</w:t>
      </w:r>
    </w:p>
    <w:p w14:paraId="17B096F3" w14:textId="77777777" w:rsidR="0034111C" w:rsidRPr="0052087D" w:rsidRDefault="0034111C">
      <w:pPr>
        <w:rPr>
          <w:rFonts w:ascii="Arial" w:hAnsi="Arial" w:cs="Arial"/>
          <w:b/>
          <w:sz w:val="24"/>
          <w:szCs w:val="24"/>
        </w:rPr>
      </w:pPr>
      <w:r w:rsidRPr="0052087D">
        <w:rPr>
          <w:rFonts w:ascii="Arial" w:hAnsi="Arial" w:cs="Arial"/>
          <w:b/>
          <w:sz w:val="24"/>
          <w:szCs w:val="24"/>
        </w:rPr>
        <w:t>Document for:</w:t>
      </w:r>
      <w:r w:rsidRPr="0052087D">
        <w:rPr>
          <w:rFonts w:ascii="Arial" w:hAnsi="Arial" w:cs="Arial"/>
          <w:b/>
          <w:bCs/>
          <w:sz w:val="24"/>
        </w:rPr>
        <w:tab/>
      </w:r>
      <w:r w:rsidRPr="0052087D">
        <w:rPr>
          <w:rFonts w:ascii="Arial" w:hAnsi="Arial" w:cs="Arial"/>
          <w:b/>
          <w:bCs/>
          <w:sz w:val="24"/>
        </w:rPr>
        <w:tab/>
      </w:r>
      <w:r w:rsidRPr="0052087D">
        <w:rPr>
          <w:rFonts w:ascii="Arial" w:hAnsi="Arial" w:cs="Arial"/>
          <w:b/>
          <w:sz w:val="24"/>
          <w:szCs w:val="24"/>
        </w:rPr>
        <w:t>Discussion and Decision</w:t>
      </w:r>
    </w:p>
    <w:p w14:paraId="6C9B9D2D" w14:textId="77777777" w:rsidR="0034111C" w:rsidRPr="0016316A" w:rsidRDefault="0034111C">
      <w:pPr>
        <w:pStyle w:val="Heading1"/>
      </w:pPr>
      <w:r w:rsidRPr="0016316A">
        <w:t>1</w:t>
      </w:r>
      <w:r w:rsidRPr="0016316A">
        <w:tab/>
      </w:r>
      <w:r w:rsidR="00EE7FA7" w:rsidRPr="0016316A">
        <w:t>Introduction</w:t>
      </w:r>
    </w:p>
    <w:p w14:paraId="28E9AA54" w14:textId="1C1D0A6B" w:rsidR="004A466E" w:rsidRPr="00313D2D" w:rsidRDefault="00CF5F9B" w:rsidP="004A466E">
      <w:r w:rsidRPr="00313D2D">
        <w:t xml:space="preserve">Enhancements on Multi-beam operation </w:t>
      </w:r>
      <w:r w:rsidR="00C7724F" w:rsidRPr="00313D2D">
        <w:t>were approved to be studied and specified as part of the MIMO Enhancements WID</w:t>
      </w:r>
      <w:r w:rsidR="00EE1BBA" w:rsidRPr="00313D2D">
        <w:t xml:space="preserve"> in RAN#80 </w:t>
      </w:r>
      <w:r w:rsidR="00EE1BBA">
        <w:fldChar w:fldCharType="begin"/>
      </w:r>
      <w:r w:rsidR="00EE1BBA" w:rsidRPr="00313D2D">
        <w:instrText xml:space="preserve"> REF _Ref525556233 \r \h </w:instrText>
      </w:r>
      <w:r w:rsidR="00EE1BBA">
        <w:fldChar w:fldCharType="separate"/>
      </w:r>
      <w:r w:rsidR="00C10392">
        <w:t>[1]</w:t>
      </w:r>
      <w:r w:rsidR="00EE1BBA">
        <w:fldChar w:fldCharType="end"/>
      </w:r>
      <w:r w:rsidR="00EE1BBA" w:rsidRPr="00313D2D">
        <w:t xml:space="preserve"> and revised slightly in RAN#81 </w:t>
      </w:r>
      <w:r w:rsidR="00EE1BBA">
        <w:fldChar w:fldCharType="begin"/>
      </w:r>
      <w:r w:rsidR="00EE1BBA" w:rsidRPr="00313D2D">
        <w:instrText xml:space="preserve"> REF _Ref525556260 \r \h </w:instrText>
      </w:r>
      <w:r w:rsidR="00EE1BBA">
        <w:fldChar w:fldCharType="separate"/>
      </w:r>
      <w:r w:rsidR="00C10392">
        <w:t>[2]</w:t>
      </w:r>
      <w:r w:rsidR="00EE1BBA">
        <w:fldChar w:fldCharType="end"/>
      </w:r>
      <w:r w:rsidR="00EE1BBA" w:rsidRPr="00313D2D">
        <w:t xml:space="preserve">. The objectives for the multi-beam operation are stated as follows </w:t>
      </w:r>
      <w:r w:rsidR="00EE1BBA">
        <w:fldChar w:fldCharType="begin"/>
      </w:r>
      <w:r w:rsidR="00EE1BBA" w:rsidRPr="00313D2D">
        <w:instrText xml:space="preserve"> REF _Ref525556233 \r \h </w:instrText>
      </w:r>
      <w:r w:rsidR="00EE1BBA">
        <w:fldChar w:fldCharType="separate"/>
      </w:r>
      <w:r w:rsidR="00C10392">
        <w:t>[1]</w:t>
      </w:r>
      <w:r w:rsidR="00EE1BBA">
        <w:fldChar w:fldCharType="end"/>
      </w:r>
      <w:r w:rsidR="00EE1BBA">
        <w:fldChar w:fldCharType="begin"/>
      </w:r>
      <w:r w:rsidR="00EE1BBA" w:rsidRPr="00313D2D">
        <w:instrText xml:space="preserve"> REF _Ref525556260 \r \h </w:instrText>
      </w:r>
      <w:r w:rsidR="00EE1BBA">
        <w:fldChar w:fldCharType="separate"/>
      </w:r>
      <w:r w:rsidR="00C10392">
        <w:t>[2]</w:t>
      </w:r>
      <w:r w:rsidR="00EE1BBA">
        <w:fldChar w:fldCharType="end"/>
      </w:r>
      <w:r w:rsidR="00EE1BBA" w:rsidRPr="00313D2D">
        <w:t>:</w:t>
      </w:r>
    </w:p>
    <w:tbl>
      <w:tblPr>
        <w:tblStyle w:val="TableGrid"/>
        <w:tblW w:w="0" w:type="auto"/>
        <w:tblLook w:val="04A0" w:firstRow="1" w:lastRow="0" w:firstColumn="1" w:lastColumn="0" w:noHBand="0" w:noVBand="1"/>
      </w:tblPr>
      <w:tblGrid>
        <w:gridCol w:w="9629"/>
      </w:tblGrid>
      <w:tr w:rsidR="001B107D" w14:paraId="278CD206" w14:textId="77777777" w:rsidTr="001B107D">
        <w:tc>
          <w:tcPr>
            <w:tcW w:w="9629" w:type="dxa"/>
          </w:tcPr>
          <w:p w14:paraId="27383069" w14:textId="77777777" w:rsidR="00245A43" w:rsidRPr="00245A43" w:rsidRDefault="00245A43" w:rsidP="00245A43">
            <w:pPr>
              <w:spacing w:after="0"/>
            </w:pPr>
            <w:r w:rsidRPr="00313D2D">
              <w:t xml:space="preserve">The work item aims to specify the enhancements identified for NR MIMO. </w:t>
            </w:r>
            <w:r w:rsidRPr="00245A43">
              <w:t xml:space="preserve">The detailed objectives are as follows. </w:t>
            </w:r>
          </w:p>
          <w:p w14:paraId="31A5E218" w14:textId="77777777" w:rsidR="00245A43" w:rsidRPr="00245A43" w:rsidRDefault="00245A43" w:rsidP="00245A43">
            <w:pPr>
              <w:spacing w:after="0"/>
              <w:rPr>
                <w:bCs/>
              </w:rPr>
            </w:pPr>
          </w:p>
          <w:p w14:paraId="43DF842A" w14:textId="77777777" w:rsidR="00245A43" w:rsidRPr="00313D2D" w:rsidRDefault="00245A43" w:rsidP="004A6B31">
            <w:pPr>
              <w:numPr>
                <w:ilvl w:val="0"/>
                <w:numId w:val="3"/>
              </w:numPr>
              <w:snapToGrid w:val="0"/>
              <w:spacing w:after="120"/>
              <w:ind w:right="-99"/>
              <w:rPr>
                <w:color w:val="000000" w:themeColor="text1"/>
              </w:rPr>
            </w:pPr>
            <w:r w:rsidRPr="00313D2D">
              <w:rPr>
                <w:color w:val="000000" w:themeColor="text1"/>
              </w:rPr>
              <w:t>Extend specification support in the following areas [RAN1]</w:t>
            </w:r>
          </w:p>
          <w:p w14:paraId="70DE2A1A" w14:textId="77777777" w:rsidR="00245A43" w:rsidRPr="00245A43" w:rsidRDefault="00245A43" w:rsidP="00245A43">
            <w:pPr>
              <w:snapToGrid w:val="0"/>
              <w:spacing w:after="120"/>
              <w:ind w:left="760" w:right="-99"/>
            </w:pPr>
            <w:r w:rsidRPr="00313D2D">
              <w:rPr>
                <w:rFonts w:eastAsia="Malgun Gothic"/>
              </w:rPr>
              <w:t xml:space="preserve"> </w:t>
            </w:r>
            <w:r>
              <w:rPr>
                <w:rFonts w:eastAsia="Malgun Gothic"/>
              </w:rPr>
              <w:t>…</w:t>
            </w:r>
          </w:p>
          <w:p w14:paraId="78453DC2" w14:textId="77777777" w:rsidR="00245A43" w:rsidRPr="00313D2D" w:rsidRDefault="00245A43" w:rsidP="004A6B31">
            <w:pPr>
              <w:numPr>
                <w:ilvl w:val="1"/>
                <w:numId w:val="3"/>
              </w:numPr>
              <w:snapToGrid w:val="0"/>
              <w:spacing w:after="120"/>
              <w:ind w:right="-99"/>
            </w:pPr>
            <w:r w:rsidRPr="00313D2D">
              <w:t xml:space="preserve">Enhancements on multi-beam operation, primarily targeting </w:t>
            </w:r>
            <w:r w:rsidRPr="00313D2D">
              <w:rPr>
                <w:rFonts w:eastAsia="Malgun Gothic" w:hint="eastAsia"/>
              </w:rPr>
              <w:t>FR2</w:t>
            </w:r>
            <w:r w:rsidRPr="00313D2D">
              <w:t xml:space="preserve"> operation:</w:t>
            </w:r>
          </w:p>
          <w:p w14:paraId="135F311E" w14:textId="77777777" w:rsidR="00245A43" w:rsidRPr="00313D2D" w:rsidRDefault="00245A43" w:rsidP="004A6B31">
            <w:pPr>
              <w:numPr>
                <w:ilvl w:val="2"/>
                <w:numId w:val="3"/>
              </w:numPr>
              <w:snapToGrid w:val="0"/>
              <w:spacing w:after="120"/>
              <w:ind w:right="-99"/>
            </w:pPr>
            <w:r w:rsidRPr="00313D2D">
              <w:rPr>
                <w:rFonts w:eastAsia="Malgun Gothic" w:hint="eastAsia"/>
              </w:rPr>
              <w:t>P</w:t>
            </w:r>
            <w:r w:rsidRPr="00313D2D">
              <w:rPr>
                <w:rFonts w:hint="eastAsia"/>
              </w:rPr>
              <w:t xml:space="preserve">erform study </w:t>
            </w:r>
            <w:r w:rsidRPr="00313D2D">
              <w:t>and, if needed, specify enhance</w:t>
            </w:r>
            <w:r w:rsidRPr="00313D2D">
              <w:rPr>
                <w:rFonts w:eastAsia="Malgun Gothic" w:hint="eastAsia"/>
              </w:rPr>
              <w:t>ment(s)</w:t>
            </w:r>
            <w:r w:rsidRPr="00313D2D">
              <w:t xml:space="preserve"> </w:t>
            </w:r>
            <w:r w:rsidRPr="00313D2D">
              <w:rPr>
                <w:rFonts w:eastAsia="Malgun Gothic" w:hint="eastAsia"/>
              </w:rPr>
              <w:t xml:space="preserve">on UL and/or DL transmit </w:t>
            </w:r>
            <w:r w:rsidRPr="00313D2D">
              <w:t xml:space="preserve">beam </w:t>
            </w:r>
            <w:r w:rsidRPr="00313D2D">
              <w:rPr>
                <w:rFonts w:eastAsia="Malgun Gothic" w:hint="eastAsia"/>
              </w:rPr>
              <w:t xml:space="preserve">selection specified in Rel-15 to </w:t>
            </w:r>
            <w:r w:rsidRPr="00313D2D">
              <w:rPr>
                <w:rFonts w:eastAsia="Malgun Gothic"/>
              </w:rPr>
              <w:t>reduce</w:t>
            </w:r>
            <w:r w:rsidRPr="00313D2D">
              <w:rPr>
                <w:rFonts w:eastAsia="Malgun Gothic" w:hint="eastAsia"/>
              </w:rPr>
              <w:t xml:space="preserve"> latency and overhead </w:t>
            </w:r>
          </w:p>
          <w:p w14:paraId="45EC0644" w14:textId="77777777" w:rsidR="00245A43" w:rsidRPr="00313D2D" w:rsidRDefault="00245A43" w:rsidP="004A6B31">
            <w:pPr>
              <w:numPr>
                <w:ilvl w:val="2"/>
                <w:numId w:val="3"/>
              </w:numPr>
              <w:snapToGrid w:val="0"/>
              <w:spacing w:after="120"/>
              <w:ind w:right="-99"/>
            </w:pPr>
            <w:r w:rsidRPr="00313D2D">
              <w:rPr>
                <w:rFonts w:eastAsia="Malgun Gothic" w:hint="eastAsia"/>
              </w:rPr>
              <w:t>S</w:t>
            </w:r>
            <w:r w:rsidRPr="00313D2D">
              <w:t xml:space="preserve">pecify </w:t>
            </w:r>
            <w:r w:rsidRPr="00313D2D">
              <w:rPr>
                <w:rFonts w:eastAsia="Malgun Gothic" w:hint="eastAsia"/>
              </w:rPr>
              <w:t xml:space="preserve">UL transmit </w:t>
            </w:r>
            <w:r w:rsidRPr="00313D2D">
              <w:t xml:space="preserve">beam </w:t>
            </w:r>
            <w:r w:rsidRPr="00313D2D">
              <w:rPr>
                <w:rFonts w:eastAsia="Malgun Gothic" w:hint="eastAsia"/>
              </w:rPr>
              <w:t xml:space="preserve">selection for multi-panel operation </w:t>
            </w:r>
            <w:r w:rsidRPr="00313D2D">
              <w:rPr>
                <w:rFonts w:eastAsia="Malgun Gothic"/>
              </w:rPr>
              <w:t>that</w:t>
            </w:r>
            <w:r w:rsidRPr="00313D2D">
              <w:rPr>
                <w:rFonts w:eastAsia="Malgun Gothic" w:hint="eastAsia"/>
              </w:rPr>
              <w:t xml:space="preserve"> facilitates panel-specific beam selection</w:t>
            </w:r>
          </w:p>
          <w:p w14:paraId="0AB94BA7" w14:textId="77777777" w:rsidR="00245A43" w:rsidRPr="00313D2D" w:rsidRDefault="00245A43" w:rsidP="004A6B31">
            <w:pPr>
              <w:numPr>
                <w:ilvl w:val="2"/>
                <w:numId w:val="3"/>
              </w:numPr>
              <w:snapToGrid w:val="0"/>
              <w:spacing w:after="120"/>
              <w:ind w:right="-99"/>
            </w:pPr>
            <w:r w:rsidRPr="00313D2D">
              <w:rPr>
                <w:rFonts w:hint="eastAsia"/>
              </w:rPr>
              <w:t>Specify a beam failure recovery for SCell based on the beam failure recovery specified in Rel-15</w:t>
            </w:r>
          </w:p>
          <w:p w14:paraId="0197FD32" w14:textId="77777777" w:rsidR="00245A43" w:rsidRPr="00313D2D" w:rsidRDefault="00245A43" w:rsidP="004A6B31">
            <w:pPr>
              <w:numPr>
                <w:ilvl w:val="2"/>
                <w:numId w:val="3"/>
              </w:numPr>
              <w:snapToGrid w:val="0"/>
              <w:spacing w:after="120"/>
              <w:ind w:right="-99"/>
            </w:pPr>
            <w:r w:rsidRPr="00313D2D">
              <w:rPr>
                <w:rFonts w:eastAsia="Malgun Gothic" w:hint="eastAsia"/>
              </w:rPr>
              <w:t>Specify measurement and reporting of either L1-RSRQ or L1-SINR</w:t>
            </w:r>
          </w:p>
          <w:p w14:paraId="3ED90B21" w14:textId="77777777" w:rsidR="001B107D" w:rsidRDefault="00245A43" w:rsidP="00245A43">
            <w:r w:rsidRPr="00313D2D">
              <w:rPr>
                <w:rFonts w:eastAsia="Malgun Gothic"/>
              </w:rPr>
              <w:t xml:space="preserve">        </w:t>
            </w:r>
            <w:r>
              <w:rPr>
                <w:rFonts w:eastAsia="Malgun Gothic"/>
              </w:rPr>
              <w:t>…</w:t>
            </w:r>
          </w:p>
        </w:tc>
      </w:tr>
    </w:tbl>
    <w:p w14:paraId="6061F7BC" w14:textId="77777777" w:rsidR="00EE1BBA" w:rsidRDefault="00EE1BBA" w:rsidP="004A466E"/>
    <w:p w14:paraId="2969D30C" w14:textId="77777777" w:rsidR="00FB4FF4" w:rsidRPr="00313D2D" w:rsidRDefault="00FB4FF4" w:rsidP="004A466E">
      <w:r w:rsidRPr="00313D2D">
        <w:t>In this contribution we discuss about</w:t>
      </w:r>
      <w:r w:rsidR="004B350D" w:rsidRPr="00313D2D">
        <w:t>:</w:t>
      </w:r>
    </w:p>
    <w:p w14:paraId="707E0788" w14:textId="5DE10233" w:rsidR="00313D2D" w:rsidRPr="00313D2D" w:rsidRDefault="00313D2D" w:rsidP="3DF9CB41">
      <w:pPr>
        <w:pStyle w:val="ListParagraph"/>
        <w:numPr>
          <w:ilvl w:val="0"/>
          <w:numId w:val="5"/>
        </w:numPr>
        <w:rPr>
          <w:sz w:val="20"/>
          <w:szCs w:val="20"/>
        </w:rPr>
      </w:pPr>
      <w:r w:rsidRPr="00313D2D">
        <w:rPr>
          <w:sz w:val="20"/>
          <w:szCs w:val="20"/>
        </w:rPr>
        <w:t>LS from RAN4 a</w:t>
      </w:r>
      <w:r>
        <w:rPr>
          <w:sz w:val="20"/>
          <w:szCs w:val="20"/>
        </w:rPr>
        <w:t xml:space="preserve">bout </w:t>
      </w:r>
      <w:r w:rsidR="00442E4A">
        <w:rPr>
          <w:sz w:val="20"/>
          <w:szCs w:val="20"/>
        </w:rPr>
        <w:t xml:space="preserve">FR2 </w:t>
      </w:r>
      <w:r w:rsidR="00E01F15">
        <w:rPr>
          <w:sz w:val="20"/>
          <w:szCs w:val="20"/>
        </w:rPr>
        <w:t>RF exposure</w:t>
      </w:r>
      <w:r w:rsidR="00442E4A">
        <w:rPr>
          <w:sz w:val="20"/>
          <w:szCs w:val="20"/>
        </w:rPr>
        <w:t xml:space="preserve"> mitigation methods</w:t>
      </w:r>
    </w:p>
    <w:p w14:paraId="5D72368A" w14:textId="33557533" w:rsidR="00AB21A8" w:rsidRPr="00313D2D" w:rsidRDefault="00A146D9" w:rsidP="00A146D9">
      <w:pPr>
        <w:pStyle w:val="ListParagraph"/>
        <w:numPr>
          <w:ilvl w:val="0"/>
          <w:numId w:val="5"/>
        </w:numPr>
        <w:rPr>
          <w:sz w:val="20"/>
          <w:szCs w:val="20"/>
        </w:rPr>
      </w:pPr>
      <w:r w:rsidRPr="00313D2D">
        <w:rPr>
          <w:sz w:val="20"/>
          <w:szCs w:val="20"/>
        </w:rPr>
        <w:t>UL transmit beam selection for multi-panel operation that facilitates panel-specific beam selection</w:t>
      </w:r>
    </w:p>
    <w:p w14:paraId="41EBADEE" w14:textId="7065C87C" w:rsidR="00CC4BCB" w:rsidRPr="00313D2D" w:rsidRDefault="00410CA1" w:rsidP="001338CC">
      <w:pPr>
        <w:pStyle w:val="ListParagraph"/>
        <w:numPr>
          <w:ilvl w:val="0"/>
          <w:numId w:val="5"/>
        </w:numPr>
        <w:rPr>
          <w:sz w:val="20"/>
          <w:szCs w:val="20"/>
        </w:rPr>
      </w:pPr>
      <w:r w:rsidRPr="00313D2D">
        <w:rPr>
          <w:sz w:val="20"/>
          <w:szCs w:val="20"/>
        </w:rPr>
        <w:t>Enhancements on beam s</w:t>
      </w:r>
      <w:r w:rsidR="004B350D" w:rsidRPr="00313D2D">
        <w:rPr>
          <w:sz w:val="20"/>
          <w:szCs w:val="20"/>
        </w:rPr>
        <w:t>election to reduce latency and overhead</w:t>
      </w:r>
    </w:p>
    <w:p w14:paraId="2A692277" w14:textId="77777777" w:rsidR="004B350D" w:rsidRDefault="004B350D" w:rsidP="004B350D">
      <w:pPr>
        <w:pStyle w:val="ListParagraph"/>
        <w:numPr>
          <w:ilvl w:val="0"/>
          <w:numId w:val="5"/>
        </w:numPr>
        <w:rPr>
          <w:sz w:val="20"/>
          <w:szCs w:val="20"/>
        </w:rPr>
      </w:pPr>
      <w:r w:rsidRPr="382BE66A">
        <w:rPr>
          <w:sz w:val="20"/>
          <w:szCs w:val="20"/>
        </w:rPr>
        <w:t>Beam Failure Recovery for SCell</w:t>
      </w:r>
    </w:p>
    <w:p w14:paraId="1E5BED0C" w14:textId="77777777" w:rsidR="004B350D" w:rsidRDefault="4BA2711E" w:rsidP="4BA2711E">
      <w:pPr>
        <w:pStyle w:val="ListParagraph"/>
        <w:numPr>
          <w:ilvl w:val="0"/>
          <w:numId w:val="5"/>
        </w:numPr>
        <w:rPr>
          <w:sz w:val="20"/>
          <w:szCs w:val="20"/>
        </w:rPr>
      </w:pPr>
      <w:r w:rsidRPr="4BA2711E">
        <w:rPr>
          <w:sz w:val="20"/>
          <w:szCs w:val="20"/>
        </w:rPr>
        <w:t>Inter-beam-interference beam reporting</w:t>
      </w:r>
    </w:p>
    <w:p w14:paraId="47A1B994" w14:textId="5461B324" w:rsidR="00062630" w:rsidRDefault="00062630" w:rsidP="00062630">
      <w:pPr>
        <w:pStyle w:val="Heading1"/>
        <w:rPr>
          <w:color w:val="000000"/>
        </w:rPr>
      </w:pPr>
      <w:r>
        <w:rPr>
          <w:color w:val="000000"/>
        </w:rPr>
        <w:t>2</w:t>
      </w:r>
      <w:r w:rsidRPr="00A51522">
        <w:rPr>
          <w:color w:val="000000"/>
        </w:rPr>
        <w:tab/>
      </w:r>
      <w:r w:rsidR="0029402A">
        <w:rPr>
          <w:color w:val="000000"/>
        </w:rPr>
        <w:t>Discussion</w:t>
      </w:r>
    </w:p>
    <w:p w14:paraId="432254AE" w14:textId="342BE78F" w:rsidR="00313D2D" w:rsidRDefault="00313D2D" w:rsidP="00313D2D">
      <w:pPr>
        <w:pStyle w:val="Heading2"/>
      </w:pPr>
      <w:r>
        <w:t>2.1</w:t>
      </w:r>
      <w:r>
        <w:tab/>
      </w:r>
      <w:bookmarkStart w:id="2" w:name="_Hlk4680728"/>
      <w:r>
        <w:t>On LS from RAN4 about MPE</w:t>
      </w:r>
      <w:bookmarkEnd w:id="2"/>
    </w:p>
    <w:p w14:paraId="135F2CDF" w14:textId="31E92AC6" w:rsidR="00313D2D" w:rsidRDefault="0053591B" w:rsidP="00313D2D">
      <w:r>
        <w:t xml:space="preserve">RAN4 has sent an LS to RAN1 in </w:t>
      </w:r>
      <w:r w:rsidR="00CF2295">
        <w:fldChar w:fldCharType="begin"/>
      </w:r>
      <w:r w:rsidR="00CF2295">
        <w:instrText xml:space="preserve"> REF _Ref4398106 \r \h </w:instrText>
      </w:r>
      <w:r w:rsidR="00CF2295">
        <w:fldChar w:fldCharType="separate"/>
      </w:r>
      <w:r w:rsidR="00C10392">
        <w:t>[3]</w:t>
      </w:r>
      <w:r w:rsidR="00CF2295">
        <w:fldChar w:fldCharType="end"/>
      </w:r>
      <w:r>
        <w:t xml:space="preserve"> on FR2 RF exposure mitigation methods stating: </w:t>
      </w:r>
    </w:p>
    <w:p w14:paraId="7CD46BED" w14:textId="40BBD529" w:rsidR="0053591B" w:rsidRDefault="0053591B" w:rsidP="00313D2D">
      <w:r>
        <w:t>“</w:t>
      </w:r>
      <w:r w:rsidRPr="0053591B">
        <w:t xml:space="preserve">RAN4 has discussed FR2 RF Exposure issues and would like to share the situation in RAN4. Two methods were introduced during Rel-15 in the specification to enable the UE to comply with regulatory exposure </w:t>
      </w:r>
      <w:r w:rsidRPr="0053591B">
        <w:lastRenderedPageBreak/>
        <w:t>limits, one is P-MPR, the other is maxUplinkDutyCycle capability. For some UE implementation, the needed back off to comply with RF exposure regulation could be large.</w:t>
      </w:r>
      <w:r>
        <w:t>”</w:t>
      </w:r>
    </w:p>
    <w:p w14:paraId="3BE7144F" w14:textId="04AA7830" w:rsidR="00BA7011" w:rsidRDefault="0053591B" w:rsidP="00313D2D">
      <w:r>
        <w:t>As also noted in [3GPP TS 38.101-2]</w:t>
      </w:r>
      <w:r w:rsidR="00D5221D">
        <w:t xml:space="preserve">, use of </w:t>
      </w:r>
      <w:r w:rsidR="00D5221D" w:rsidRPr="00D5221D">
        <w:t>P-MPR and maxUplinkDutyCycle may impact the maximum uplink performance for the selected UL transmission path</w:t>
      </w:r>
      <w:r w:rsidR="00D5221D">
        <w:t xml:space="preserve">. Since MPE issue </w:t>
      </w:r>
      <w:r w:rsidR="00A34BD1">
        <w:t>may be</w:t>
      </w:r>
      <w:r w:rsidR="00D5221D">
        <w:t xml:space="preserve"> highly directional </w:t>
      </w:r>
      <w:r w:rsidR="00E41CC2">
        <w:t xml:space="preserve">in FR2 </w:t>
      </w:r>
      <w:r w:rsidR="00684F36">
        <w:t xml:space="preserve">required P-MPR and maxUplinkDutyCycle would be uplink beam specific as well and would </w:t>
      </w:r>
      <w:r w:rsidR="00442E4A">
        <w:t xml:space="preserve">very likely be </w:t>
      </w:r>
      <w:r w:rsidR="00684F36">
        <w:t>different among different candidate uplink beams</w:t>
      </w:r>
      <w:r w:rsidR="00442E4A">
        <w:t xml:space="preserve"> across different UE panels</w:t>
      </w:r>
      <w:r w:rsidR="00684F36">
        <w:t xml:space="preserve">. </w:t>
      </w:r>
      <w:r w:rsidR="00BA7011">
        <w:t xml:space="preserve">That means that certain beams, </w:t>
      </w:r>
      <w:r w:rsidR="0068079A">
        <w:t xml:space="preserve">i.e. ones that </w:t>
      </w:r>
      <w:r w:rsidR="0030435C">
        <w:t xml:space="preserve">may be pointing towards human body, </w:t>
      </w:r>
      <w:r w:rsidR="00442E4A">
        <w:t xml:space="preserve">may </w:t>
      </w:r>
      <w:r w:rsidR="003950C2">
        <w:t>have potentially very high required P-MPR/low duty cycle while some other beams, i.e. ones of which beam pattern may not coincide human body, may have very</w:t>
      </w:r>
      <w:r w:rsidR="0068079A">
        <w:t xml:space="preserve"> </w:t>
      </w:r>
      <w:r w:rsidR="003950C2">
        <w:t>low required P-MPR/high duty cycle.</w:t>
      </w:r>
      <w:r w:rsidR="00442E4A">
        <w:t xml:space="preserve"> Thus, as MPE issue </w:t>
      </w:r>
      <w:r w:rsidR="00A34BD1">
        <w:t>may be</w:t>
      </w:r>
      <w:r w:rsidR="00442E4A">
        <w:t xml:space="preserve"> directional/beam specific multiple candidate beams across multiple panels </w:t>
      </w:r>
      <w:r w:rsidR="00442E4A" w:rsidRPr="009011AF">
        <w:t>provide opportunity to find out beam pair links that would have low required P-MPR/low duty cycle</w:t>
      </w:r>
      <w:r w:rsidR="00442E4A">
        <w:t xml:space="preserve">. </w:t>
      </w:r>
    </w:p>
    <w:p w14:paraId="79046C1C" w14:textId="49B8320F" w:rsidR="00381ADE" w:rsidRPr="00263A8F" w:rsidRDefault="00263A8F" w:rsidP="00684F36">
      <w:pPr>
        <w:pStyle w:val="Caption"/>
        <w:rPr>
          <w:b w:val="0"/>
          <w:i/>
        </w:rPr>
      </w:pPr>
      <w:bookmarkStart w:id="3" w:name="_Ref4680751"/>
      <w:r w:rsidRPr="00684F36">
        <w:t xml:space="preserve">Observation </w:t>
      </w:r>
      <w:r>
        <w:fldChar w:fldCharType="begin"/>
      </w:r>
      <w:r w:rsidRPr="00684F36">
        <w:instrText xml:space="preserve"> SEQ Observation \* ARABIC </w:instrText>
      </w:r>
      <w:r>
        <w:fldChar w:fldCharType="separate"/>
      </w:r>
      <w:r w:rsidR="00C10392">
        <w:rPr>
          <w:noProof/>
        </w:rPr>
        <w:t>1</w:t>
      </w:r>
      <w:r>
        <w:fldChar w:fldCharType="end"/>
      </w:r>
      <w:r w:rsidRPr="00684F36">
        <w:t>:</w:t>
      </w:r>
      <w:r>
        <w:t xml:space="preserve"> </w:t>
      </w:r>
      <w:r>
        <w:rPr>
          <w:b w:val="0"/>
          <w:i/>
        </w:rPr>
        <w:t>Use of P-MPR and maxUplinkDutyCycle may have a negative impact on uplink performance.</w:t>
      </w:r>
      <w:bookmarkEnd w:id="3"/>
      <w:r>
        <w:rPr>
          <w:b w:val="0"/>
          <w:i/>
        </w:rPr>
        <w:t xml:space="preserve"> </w:t>
      </w:r>
    </w:p>
    <w:p w14:paraId="31D184AD" w14:textId="6FE32380" w:rsidR="00684F36" w:rsidRDefault="00684F36" w:rsidP="00684F36">
      <w:pPr>
        <w:pStyle w:val="Caption"/>
        <w:rPr>
          <w:b w:val="0"/>
          <w:i/>
        </w:rPr>
      </w:pPr>
      <w:bookmarkStart w:id="4" w:name="_Ref4680769"/>
      <w:r w:rsidRPr="00684F36">
        <w:t xml:space="preserve">Observation </w:t>
      </w:r>
      <w:r>
        <w:fldChar w:fldCharType="begin"/>
      </w:r>
      <w:r w:rsidRPr="00684F36">
        <w:instrText xml:space="preserve"> SEQ Observation \* ARABIC </w:instrText>
      </w:r>
      <w:r>
        <w:fldChar w:fldCharType="separate"/>
      </w:r>
      <w:r w:rsidR="00C10392">
        <w:rPr>
          <w:noProof/>
        </w:rPr>
        <w:t>2</w:t>
      </w:r>
      <w:r>
        <w:fldChar w:fldCharType="end"/>
      </w:r>
      <w:r w:rsidRPr="00684F36">
        <w:t xml:space="preserve">: </w:t>
      </w:r>
      <w:r w:rsidRPr="00684F36">
        <w:rPr>
          <w:b w:val="0"/>
          <w:i/>
        </w:rPr>
        <w:t>In FR</w:t>
      </w:r>
      <w:r>
        <w:rPr>
          <w:b w:val="0"/>
          <w:i/>
        </w:rPr>
        <w:t xml:space="preserve">2 MPE related conditions </w:t>
      </w:r>
      <w:r w:rsidR="00A34BD1">
        <w:rPr>
          <w:b w:val="0"/>
          <w:i/>
        </w:rPr>
        <w:t>may be</w:t>
      </w:r>
      <w:r>
        <w:rPr>
          <w:b w:val="0"/>
          <w:i/>
        </w:rPr>
        <w:t xml:space="preserve"> uplink beam specific and thus required </w:t>
      </w:r>
      <w:r w:rsidR="005468C9">
        <w:rPr>
          <w:b w:val="0"/>
          <w:i/>
        </w:rPr>
        <w:t>P</w:t>
      </w:r>
      <w:r>
        <w:rPr>
          <w:b w:val="0"/>
          <w:i/>
        </w:rPr>
        <w:t>-</w:t>
      </w:r>
      <w:r w:rsidR="005468C9">
        <w:rPr>
          <w:b w:val="0"/>
          <w:i/>
        </w:rPr>
        <w:t>MPR</w:t>
      </w:r>
      <w:r>
        <w:rPr>
          <w:b w:val="0"/>
          <w:i/>
        </w:rPr>
        <w:t xml:space="preserve"> and duty cycle </w:t>
      </w:r>
      <w:r w:rsidR="00A34BD1">
        <w:rPr>
          <w:b w:val="0"/>
          <w:i/>
        </w:rPr>
        <w:t>c</w:t>
      </w:r>
      <w:r>
        <w:rPr>
          <w:b w:val="0"/>
          <w:i/>
        </w:rPr>
        <w:t>ould be uplink beam specific.</w:t>
      </w:r>
      <w:bookmarkEnd w:id="4"/>
      <w:r>
        <w:rPr>
          <w:b w:val="0"/>
          <w:i/>
        </w:rPr>
        <w:t xml:space="preserve"> </w:t>
      </w:r>
    </w:p>
    <w:p w14:paraId="0016F194" w14:textId="671C9B6A" w:rsidR="001773A0" w:rsidRPr="00313D2D" w:rsidRDefault="001773A0" w:rsidP="001773A0">
      <w:r w:rsidRPr="00313D2D">
        <w:t>Primary operation mode in FR2 is where spatial source RSs for uplink signals are DL RSs. In other words, downlink RSs are used to determine UL TX beam utilizing TX/RX beam correspondence at the UE. That is to avoid SRS based beam search, selection and refinement schemes that are resource hungry and thus introduce high system overhead.</w:t>
      </w:r>
    </w:p>
    <w:p w14:paraId="4CE81FC0" w14:textId="14AF5B90" w:rsidR="001773A0" w:rsidRDefault="001773A0" w:rsidP="001773A0">
      <w:bookmarkStart w:id="5" w:name="_Ref4680784"/>
      <w:r w:rsidRPr="001773A0">
        <w:rPr>
          <w:b/>
        </w:rPr>
        <w:t xml:space="preserve">Observation </w:t>
      </w:r>
      <w:r w:rsidRPr="001773A0">
        <w:rPr>
          <w:b/>
        </w:rPr>
        <w:fldChar w:fldCharType="begin"/>
      </w:r>
      <w:r w:rsidRPr="001773A0">
        <w:rPr>
          <w:b/>
        </w:rPr>
        <w:instrText xml:space="preserve"> SEQ Observation \* ARABIC </w:instrText>
      </w:r>
      <w:r w:rsidRPr="001773A0">
        <w:rPr>
          <w:b/>
        </w:rPr>
        <w:fldChar w:fldCharType="separate"/>
      </w:r>
      <w:r w:rsidR="00C10392">
        <w:rPr>
          <w:b/>
          <w:noProof/>
        </w:rPr>
        <w:t>3</w:t>
      </w:r>
      <w:r w:rsidRPr="001773A0">
        <w:rPr>
          <w:b/>
        </w:rPr>
        <w:fldChar w:fldCharType="end"/>
      </w:r>
      <w:r w:rsidRPr="382BE66A">
        <w:rPr>
          <w:b/>
          <w:lang w:val="x-none" w:eastAsia="x-none"/>
        </w:rPr>
        <w:t>:</w:t>
      </w:r>
      <w:r w:rsidRPr="00313D2D">
        <w:rPr>
          <w:b/>
          <w:i/>
        </w:rPr>
        <w:t xml:space="preserve"> </w:t>
      </w:r>
      <w:r w:rsidRPr="001773A0">
        <w:rPr>
          <w:i/>
        </w:rPr>
        <w:t>Primary operation mode relies on DL RSs as spatial sources to determine UL TX beams.</w:t>
      </w:r>
      <w:bookmarkEnd w:id="5"/>
    </w:p>
    <w:p w14:paraId="19F0B321" w14:textId="5FBB0B86" w:rsidR="003950C2" w:rsidRPr="00313D2D" w:rsidRDefault="003950C2" w:rsidP="00FD4F7E">
      <w:r>
        <w:t xml:space="preserve">To optimize uplink performance, target would be to find out </w:t>
      </w:r>
      <w:r w:rsidR="00FD4F7E">
        <w:t xml:space="preserve">DL RSs based on which </w:t>
      </w:r>
      <w:r w:rsidR="005468C9">
        <w:t xml:space="preserve">uplink beams </w:t>
      </w:r>
      <w:r w:rsidR="00FD4F7E">
        <w:t xml:space="preserve">would be generated </w:t>
      </w:r>
      <w:r w:rsidR="005468C9">
        <w:t xml:space="preserve">that have </w:t>
      </w:r>
      <w:r w:rsidR="00FD4F7E">
        <w:t xml:space="preserve">a low required P-MPR/high power headroom/high allowed duty cycle. That would be </w:t>
      </w:r>
      <w:r w:rsidR="00442E4A">
        <w:t xml:space="preserve">naturally </w:t>
      </w:r>
      <w:r w:rsidR="00FD4F7E">
        <w:t>different type of reporting than current L1-RSRP reporting</w:t>
      </w:r>
      <w:r w:rsidR="00442E4A">
        <w:t xml:space="preserve"> that basically reveals only downlink beam quality</w:t>
      </w:r>
      <w:r w:rsidR="00FD4F7E">
        <w:t xml:space="preserve">. </w:t>
      </w:r>
      <w:r w:rsidRPr="00313D2D">
        <w:rPr>
          <w:rFonts w:cs="Arial"/>
        </w:rPr>
        <w:t xml:space="preserve">Thus, for the accurate DL and UL beam selection based on L1-RSRP beam measurements, </w:t>
      </w:r>
      <w:r w:rsidRPr="00313D2D">
        <w:t xml:space="preserve">the gNB should get separate information which DL RSs are feasible to determine good downlink “beam pair links”, i.e. gNB TX beam and UE RX beam, and which DL RSs are feasible to determine good uplink “beam pair links”, i.e. UE TX beam and gNB RX beam. </w:t>
      </w:r>
      <w:r w:rsidR="004730F5">
        <w:t>As a result</w:t>
      </w:r>
      <w:r w:rsidR="005878A4">
        <w:t>,</w:t>
      </w:r>
      <w:r w:rsidRPr="00313D2D">
        <w:t xml:space="preserve"> it would be beneficial if the UE would be able to provide separately measurement results on DL RSs: </w:t>
      </w:r>
    </w:p>
    <w:p w14:paraId="4214C531" w14:textId="5C7114DE" w:rsidR="003950C2" w:rsidRPr="00313D2D" w:rsidRDefault="003950C2" w:rsidP="3DF9CB41">
      <w:r w:rsidRPr="3DF9CB41">
        <w:t>1)</w:t>
      </w:r>
      <w:r w:rsidRPr="00313D2D">
        <w:tab/>
        <w:t>for DL beam selection</w:t>
      </w:r>
      <w:r w:rsidR="00733019">
        <w:t xml:space="preserve"> (current L1-RSRP measurements and reporting)</w:t>
      </w:r>
    </w:p>
    <w:p w14:paraId="31DDB83A" w14:textId="7F61873B" w:rsidR="003950C2" w:rsidRDefault="003950C2" w:rsidP="3DF9CB41">
      <w:r w:rsidRPr="3DF9CB41">
        <w:t>2)</w:t>
      </w:r>
      <w:r w:rsidRPr="00313D2D">
        <w:tab/>
        <w:t xml:space="preserve">for UL beam and panel selection where UE would determine reported DL RS indices (together with measurement result and an (panel) identifier) </w:t>
      </w:r>
      <w:r w:rsidRPr="3DF9CB41">
        <w:t xml:space="preserve">that are good to determine UL TX beam where determination could be based e.g. on power headroom calculated per DL RS or some similar metric that considers </w:t>
      </w:r>
      <w:r w:rsidR="00733019" w:rsidRPr="3DF9CB41">
        <w:t xml:space="preserve">both required and </w:t>
      </w:r>
      <w:r w:rsidRPr="3DF9CB41">
        <w:t>achievable EIRP per UL TX beam</w:t>
      </w:r>
      <w:r w:rsidR="00733019" w:rsidRPr="3DF9CB41">
        <w:t xml:space="preserve">. </w:t>
      </w:r>
    </w:p>
    <w:p w14:paraId="5B8DF19F" w14:textId="32D1002F" w:rsidR="00733019" w:rsidRPr="00313D2D" w:rsidRDefault="00733019" w:rsidP="3DF9CB41">
      <w:r w:rsidRPr="3DF9CB41">
        <w:t xml:space="preserve">Reporting required P-MPR along with the L1-RSRP result for the DL RS </w:t>
      </w:r>
    </w:p>
    <w:p w14:paraId="38432A3A" w14:textId="7C83EBB8" w:rsidR="00BA7011" w:rsidRDefault="003950C2" w:rsidP="3DF9CB41">
      <w:pPr>
        <w:rPr>
          <w:i/>
          <w:iCs/>
        </w:rPr>
      </w:pPr>
      <w:bookmarkStart w:id="6" w:name="_Ref4680819"/>
      <w:r w:rsidRPr="3DF9CB41">
        <w:rPr>
          <w:b/>
          <w:bCs/>
        </w:rPr>
        <w:t xml:space="preserve">Proposal </w:t>
      </w:r>
      <w:r w:rsidRPr="3DF9CB41">
        <w:fldChar w:fldCharType="begin"/>
      </w:r>
      <w:r w:rsidRPr="003950C2">
        <w:rPr>
          <w:b/>
        </w:rPr>
        <w:instrText xml:space="preserve"> SEQ Proposal \* ARABIC </w:instrText>
      </w:r>
      <w:r w:rsidRPr="3DF9CB41">
        <w:rPr>
          <w:b/>
        </w:rPr>
        <w:fldChar w:fldCharType="separate"/>
      </w:r>
      <w:r w:rsidR="00C10392" w:rsidRPr="3DF9CB41">
        <w:rPr>
          <w:b/>
          <w:bCs/>
          <w:noProof/>
        </w:rPr>
        <w:t>1</w:t>
      </w:r>
      <w:r w:rsidRPr="3DF9CB41">
        <w:fldChar w:fldCharType="end"/>
      </w:r>
      <w:r w:rsidRPr="3DF9CB41">
        <w:rPr>
          <w:b/>
          <w:bCs/>
        </w:rPr>
        <w:t xml:space="preserve">: </w:t>
      </w:r>
      <w:r w:rsidRPr="3DF9CB41">
        <w:rPr>
          <w:i/>
          <w:iCs/>
        </w:rPr>
        <w:t>Support separate measurement configuration and reporting for determining UL TX beam based on DL RSs to provide information about which DL RSs are feasible to determine good uplink beams from</w:t>
      </w:r>
      <w:r w:rsidR="00733019" w:rsidRPr="3DF9CB41">
        <w:rPr>
          <w:i/>
          <w:iCs/>
        </w:rPr>
        <w:t xml:space="preserve"> required and</w:t>
      </w:r>
      <w:r w:rsidRPr="3DF9CB41">
        <w:rPr>
          <w:i/>
          <w:iCs/>
        </w:rPr>
        <w:t xml:space="preserve"> achievable EIRP point of view</w:t>
      </w:r>
      <w:r w:rsidR="00733019" w:rsidRPr="3DF9CB41">
        <w:rPr>
          <w:i/>
          <w:iCs/>
        </w:rPr>
        <w:t xml:space="preserve"> to tackle RF exposure issue in FR2</w:t>
      </w:r>
      <w:r w:rsidRPr="3DF9CB41">
        <w:rPr>
          <w:i/>
          <w:iCs/>
        </w:rPr>
        <w:t>.</w:t>
      </w:r>
      <w:bookmarkEnd w:id="6"/>
    </w:p>
    <w:p w14:paraId="26551B0D" w14:textId="0ED9D43E" w:rsidR="00FD4F7E" w:rsidRDefault="00FD4F7E" w:rsidP="003950C2">
      <w:r w:rsidRPr="00931064">
        <w:t>Then, regarding the potential response to RAN4 LS the following points are considered to be addressed in the response:</w:t>
      </w:r>
    </w:p>
    <w:p w14:paraId="55B007B1" w14:textId="25B5FD68" w:rsidR="00FD4F7E" w:rsidRDefault="008A4E06" w:rsidP="00FD4F7E">
      <w:pPr>
        <w:pStyle w:val="ListParagraph"/>
        <w:numPr>
          <w:ilvl w:val="0"/>
          <w:numId w:val="18"/>
        </w:numPr>
        <w:rPr>
          <w:sz w:val="22"/>
        </w:rPr>
      </w:pPr>
      <w:r>
        <w:rPr>
          <w:sz w:val="22"/>
        </w:rPr>
        <w:t xml:space="preserve">In FR2 MPE related transmission requirements </w:t>
      </w:r>
      <w:r w:rsidR="00A34BD1">
        <w:rPr>
          <w:sz w:val="22"/>
        </w:rPr>
        <w:t>may be</w:t>
      </w:r>
      <w:r>
        <w:rPr>
          <w:sz w:val="22"/>
        </w:rPr>
        <w:t xml:space="preserve"> directional/beam specific</w:t>
      </w:r>
    </w:p>
    <w:p w14:paraId="3CAFB53C" w14:textId="1114B529" w:rsidR="00015F43" w:rsidRDefault="00015F43" w:rsidP="00FD4F7E">
      <w:pPr>
        <w:pStyle w:val="ListParagraph"/>
        <w:numPr>
          <w:ilvl w:val="0"/>
          <w:numId w:val="18"/>
        </w:numPr>
        <w:rPr>
          <w:sz w:val="22"/>
        </w:rPr>
      </w:pPr>
      <w:r>
        <w:rPr>
          <w:sz w:val="22"/>
        </w:rPr>
        <w:t xml:space="preserve">It’s beneficial for gNB to be able to determine DL RSs based on which uplink beams can be generated that have low </w:t>
      </w:r>
      <w:r w:rsidR="001773A0">
        <w:rPr>
          <w:sz w:val="22"/>
        </w:rPr>
        <w:t>P</w:t>
      </w:r>
      <w:r>
        <w:rPr>
          <w:sz w:val="22"/>
        </w:rPr>
        <w:t>-MPR/high duty cycle</w:t>
      </w:r>
      <w:r w:rsidR="001773A0">
        <w:rPr>
          <w:sz w:val="22"/>
        </w:rPr>
        <w:t>/high beam specific power headroom</w:t>
      </w:r>
    </w:p>
    <w:p w14:paraId="5F9FCA27" w14:textId="51C73D92" w:rsidR="008A4E06" w:rsidRPr="008A4E06" w:rsidRDefault="00015F43" w:rsidP="00015F43">
      <w:pPr>
        <w:pStyle w:val="ListParagraph"/>
        <w:numPr>
          <w:ilvl w:val="1"/>
          <w:numId w:val="18"/>
        </w:numPr>
        <w:rPr>
          <w:sz w:val="22"/>
        </w:rPr>
      </w:pPr>
      <w:r>
        <w:rPr>
          <w:sz w:val="22"/>
        </w:rPr>
        <w:lastRenderedPageBreak/>
        <w:t>B</w:t>
      </w:r>
      <w:r w:rsidR="0073224C">
        <w:rPr>
          <w:sz w:val="22"/>
        </w:rPr>
        <w:t xml:space="preserve">eam measurement and reporting framework needs to be enhanced </w:t>
      </w:r>
      <w:r w:rsidR="007C77BE">
        <w:rPr>
          <w:sz w:val="22"/>
        </w:rPr>
        <w:t xml:space="preserve">with a mechanism </w:t>
      </w:r>
      <w:r>
        <w:rPr>
          <w:sz w:val="22"/>
        </w:rPr>
        <w:t xml:space="preserve">to support uplink beam determination from DL RSs </w:t>
      </w:r>
      <w:r w:rsidR="007C77BE">
        <w:rPr>
          <w:sz w:val="22"/>
        </w:rPr>
        <w:t xml:space="preserve">that is </w:t>
      </w:r>
      <w:r>
        <w:rPr>
          <w:sz w:val="22"/>
        </w:rPr>
        <w:t>separate from downlink beam determination mechanism</w:t>
      </w:r>
      <w:r w:rsidR="0073224C">
        <w:rPr>
          <w:sz w:val="22"/>
        </w:rPr>
        <w:t xml:space="preserve"> </w:t>
      </w:r>
      <w:r w:rsidR="007C77BE">
        <w:rPr>
          <w:sz w:val="22"/>
        </w:rPr>
        <w:t>(pure L1-RSRP reporting)</w:t>
      </w:r>
    </w:p>
    <w:p w14:paraId="67435B7F" w14:textId="5A3F2D9D" w:rsidR="00AB21A8" w:rsidRDefault="00AB21A8" w:rsidP="00AB21A8">
      <w:pPr>
        <w:pStyle w:val="Heading2"/>
      </w:pPr>
      <w:r>
        <w:t>2.</w:t>
      </w:r>
      <w:r w:rsidR="006B5A6D">
        <w:t>2</w:t>
      </w:r>
      <w:r>
        <w:tab/>
      </w:r>
      <w:r w:rsidR="00A146D9" w:rsidRPr="00A146D9">
        <w:t>UL transmit beam selection for multi-panel operation that facilitates panel-specific beam selection</w:t>
      </w:r>
    </w:p>
    <w:p w14:paraId="0E70F1CB" w14:textId="39542125" w:rsidR="008811E3" w:rsidRDefault="008811E3" w:rsidP="008811E3">
      <w:pPr>
        <w:pStyle w:val="Heading3"/>
      </w:pPr>
      <w:r>
        <w:t>2.2.1</w:t>
      </w:r>
      <w:r>
        <w:tab/>
        <w:t>On Multi-Panel UE assumption</w:t>
      </w:r>
    </w:p>
    <w:p w14:paraId="348F51E7" w14:textId="0124B674" w:rsidR="008811E3" w:rsidRDefault="008811E3" w:rsidP="008811E3">
      <w:r>
        <w:t xml:space="preserve">To facilitate further discussion, the following </w:t>
      </w:r>
      <w:r w:rsidR="00263A8F">
        <w:t xml:space="preserve">UE </w:t>
      </w:r>
      <w:r>
        <w:t xml:space="preserve">assumptions and agreement were made in RAN1#96: </w:t>
      </w:r>
    </w:p>
    <w:tbl>
      <w:tblPr>
        <w:tblStyle w:val="TableGrid"/>
        <w:tblW w:w="0" w:type="auto"/>
        <w:tblLook w:val="04A0" w:firstRow="1" w:lastRow="0" w:firstColumn="1" w:lastColumn="0" w:noHBand="0" w:noVBand="1"/>
      </w:tblPr>
      <w:tblGrid>
        <w:gridCol w:w="9629"/>
      </w:tblGrid>
      <w:tr w:rsidR="008811E3" w:rsidRPr="00876315" w14:paraId="193CEE90" w14:textId="77777777" w:rsidTr="008811E3">
        <w:tc>
          <w:tcPr>
            <w:tcW w:w="9629" w:type="dxa"/>
          </w:tcPr>
          <w:p w14:paraId="5198CA4D" w14:textId="77777777" w:rsidR="008811E3" w:rsidRPr="008811E3" w:rsidRDefault="008811E3" w:rsidP="008811E3">
            <w:pPr>
              <w:spacing w:after="0" w:line="240" w:lineRule="auto"/>
              <w:rPr>
                <w:rFonts w:ascii="Times" w:eastAsia="Batang" w:hAnsi="Times" w:cs="Times New Roman"/>
                <w:b/>
                <w:sz w:val="20"/>
                <w:szCs w:val="20"/>
                <w:lang w:eastAsia="x-none"/>
              </w:rPr>
            </w:pPr>
            <w:r w:rsidRPr="008811E3">
              <w:rPr>
                <w:rFonts w:ascii="Times" w:eastAsia="Batang" w:hAnsi="Times" w:cs="Times New Roman"/>
                <w:b/>
                <w:sz w:val="20"/>
                <w:szCs w:val="20"/>
                <w:lang w:eastAsia="x-none"/>
              </w:rPr>
              <w:t>For purpose of further discussion on this topic for RAN1#96 and future meetings</w:t>
            </w:r>
          </w:p>
          <w:p w14:paraId="6D95CA74" w14:textId="77777777" w:rsidR="008811E3" w:rsidRPr="001B39AD" w:rsidRDefault="008811E3" w:rsidP="008811E3">
            <w:pPr>
              <w:widowControl w:val="0"/>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kern w:val="2"/>
                <w:sz w:val="20"/>
              </w:rPr>
              <w:t>Following multi-panel UE (MPUE) categories can be used for discussions on possible enhancements over Rel-15, if needed.</w:t>
            </w:r>
          </w:p>
          <w:p w14:paraId="2684C638" w14:textId="77777777" w:rsidR="008811E3" w:rsidRPr="001B39AD" w:rsidRDefault="008811E3" w:rsidP="008811E3">
            <w:pPr>
              <w:widowControl w:val="0"/>
              <w:numPr>
                <w:ilvl w:val="0"/>
                <w:numId w:val="3"/>
              </w:numPr>
              <w:autoSpaceDE w:val="0"/>
              <w:autoSpaceDN w:val="0"/>
              <w:adjustRightInd w:val="0"/>
              <w:snapToGrid w:val="0"/>
              <w:spacing w:after="0" w:line="240" w:lineRule="auto"/>
              <w:ind w:left="720"/>
              <w:contextualSpacing/>
              <w:jc w:val="both"/>
              <w:rPr>
                <w:rFonts w:ascii="Times New Roman" w:eastAsia="Batang" w:hAnsi="Times New Roman" w:cs="Times New Roman"/>
                <w:kern w:val="2"/>
                <w:sz w:val="20"/>
              </w:rPr>
            </w:pPr>
            <w:r w:rsidRPr="001B39AD">
              <w:rPr>
                <w:rFonts w:ascii="Times New Roman" w:eastAsia="Batang" w:hAnsi="Times New Roman" w:cs="Times New Roman"/>
                <w:b/>
                <w:kern w:val="2"/>
                <w:sz w:val="20"/>
              </w:rPr>
              <w:t xml:space="preserve">MPUE-Assumption1: </w:t>
            </w:r>
            <w:r w:rsidRPr="001B39AD">
              <w:rPr>
                <w:rFonts w:ascii="Times New Roman" w:eastAsia="Batang" w:hAnsi="Times New Roman" w:cs="Times New Roman"/>
                <w:kern w:val="2"/>
                <w:sz w:val="20"/>
              </w:rPr>
              <w:t xml:space="preserve">Multiple panels are implemented on a UE and </w:t>
            </w:r>
            <w:r w:rsidRPr="001B39AD">
              <w:rPr>
                <w:rFonts w:ascii="Times New Roman" w:eastAsia="Batang" w:hAnsi="Times New Roman" w:cs="Times New Roman"/>
                <w:b/>
                <w:bCs/>
                <w:kern w:val="2"/>
                <w:sz w:val="20"/>
                <w:u w:val="single"/>
              </w:rPr>
              <w:t>only one</w:t>
            </w:r>
            <w:r w:rsidRPr="001B39AD">
              <w:rPr>
                <w:rFonts w:ascii="Times New Roman" w:eastAsia="Batang" w:hAnsi="Times New Roman" w:cs="Times New Roman"/>
                <w:kern w:val="2"/>
                <w:sz w:val="20"/>
                <w:u w:val="single"/>
              </w:rPr>
              <w:t xml:space="preserve"> panel can be activated at a time, with panel switching/activation delay of [X] ms</w:t>
            </w:r>
          </w:p>
          <w:p w14:paraId="4EB51268" w14:textId="77777777" w:rsidR="008811E3" w:rsidRPr="001B39AD" w:rsidRDefault="008811E3" w:rsidP="008811E3">
            <w:pPr>
              <w:widowControl w:val="0"/>
              <w:numPr>
                <w:ilvl w:val="0"/>
                <w:numId w:val="3"/>
              </w:numPr>
              <w:autoSpaceDE w:val="0"/>
              <w:autoSpaceDN w:val="0"/>
              <w:adjustRightInd w:val="0"/>
              <w:snapToGrid w:val="0"/>
              <w:spacing w:after="0" w:line="240" w:lineRule="auto"/>
              <w:ind w:left="720"/>
              <w:contextualSpacing/>
              <w:jc w:val="both"/>
              <w:rPr>
                <w:rFonts w:ascii="Times New Roman" w:eastAsia="Batang" w:hAnsi="Times New Roman" w:cs="Times New Roman"/>
                <w:kern w:val="2"/>
                <w:sz w:val="20"/>
              </w:rPr>
            </w:pPr>
            <w:r w:rsidRPr="001B39AD">
              <w:rPr>
                <w:rFonts w:ascii="Times New Roman" w:eastAsia="Batang" w:hAnsi="Times New Roman" w:cs="Times New Roman"/>
                <w:b/>
                <w:kern w:val="2"/>
                <w:sz w:val="20"/>
              </w:rPr>
              <w:t xml:space="preserve">MPUE-Assumption2: </w:t>
            </w:r>
            <w:r w:rsidRPr="001B39AD">
              <w:rPr>
                <w:rFonts w:ascii="Times New Roman" w:eastAsia="Batang" w:hAnsi="Times New Roman" w:cs="Times New Roman"/>
                <w:kern w:val="2"/>
                <w:sz w:val="20"/>
              </w:rPr>
              <w:t xml:space="preserve">Multiple panels are implemented on a UE and </w:t>
            </w:r>
            <w:r w:rsidRPr="001B39AD">
              <w:rPr>
                <w:rFonts w:ascii="Times New Roman" w:eastAsia="Batang" w:hAnsi="Times New Roman" w:cs="Times New Roman"/>
                <w:b/>
                <w:kern w:val="2"/>
                <w:sz w:val="20"/>
                <w:u w:val="single"/>
              </w:rPr>
              <w:t>multiple</w:t>
            </w:r>
            <w:r w:rsidRPr="001B39AD">
              <w:rPr>
                <w:rFonts w:ascii="Times New Roman" w:eastAsia="Batang" w:hAnsi="Times New Roman" w:cs="Times New Roman"/>
                <w:kern w:val="2"/>
                <w:sz w:val="20"/>
                <w:u w:val="single"/>
              </w:rPr>
              <w:t xml:space="preserve"> panels can be activated at a time and one or more panels can be used for transmission</w:t>
            </w:r>
          </w:p>
          <w:p w14:paraId="1390053D" w14:textId="77777777" w:rsidR="008811E3" w:rsidRPr="001B39AD" w:rsidRDefault="008811E3" w:rsidP="008811E3">
            <w:pPr>
              <w:widowControl w:val="0"/>
              <w:numPr>
                <w:ilvl w:val="0"/>
                <w:numId w:val="3"/>
              </w:numPr>
              <w:autoSpaceDE w:val="0"/>
              <w:autoSpaceDN w:val="0"/>
              <w:adjustRightInd w:val="0"/>
              <w:snapToGrid w:val="0"/>
              <w:spacing w:after="0" w:line="240" w:lineRule="auto"/>
              <w:ind w:left="720"/>
              <w:contextualSpacing/>
              <w:jc w:val="both"/>
              <w:rPr>
                <w:rFonts w:ascii="Times New Roman" w:eastAsia="Batang" w:hAnsi="Times New Roman" w:cs="Times New Roman"/>
                <w:kern w:val="2"/>
                <w:sz w:val="20"/>
              </w:rPr>
            </w:pPr>
            <w:r w:rsidRPr="001B39AD">
              <w:rPr>
                <w:rFonts w:ascii="Times New Roman" w:eastAsia="Batang" w:hAnsi="Times New Roman" w:cs="Times New Roman"/>
                <w:b/>
                <w:kern w:val="2"/>
                <w:sz w:val="20"/>
              </w:rPr>
              <w:t xml:space="preserve">MPUE-Assumption3: </w:t>
            </w:r>
            <w:r w:rsidRPr="001B39AD">
              <w:rPr>
                <w:rFonts w:ascii="Times New Roman" w:eastAsia="Batang" w:hAnsi="Times New Roman" w:cs="Times New Roman"/>
                <w:kern w:val="2"/>
                <w:sz w:val="20"/>
              </w:rPr>
              <w:t xml:space="preserve">Multiple panels are implemented on a UE and </w:t>
            </w:r>
            <w:r w:rsidRPr="001B39AD">
              <w:rPr>
                <w:rFonts w:ascii="Times New Roman" w:eastAsia="Batang" w:hAnsi="Times New Roman" w:cs="Times New Roman"/>
                <w:b/>
                <w:kern w:val="2"/>
                <w:sz w:val="20"/>
                <w:u w:val="single"/>
              </w:rPr>
              <w:t>multiple</w:t>
            </w:r>
            <w:r w:rsidRPr="001B39AD">
              <w:rPr>
                <w:rFonts w:ascii="Times New Roman" w:eastAsia="Batang" w:hAnsi="Times New Roman" w:cs="Times New Roman"/>
                <w:kern w:val="2"/>
                <w:sz w:val="20"/>
                <w:u w:val="single"/>
              </w:rPr>
              <w:t xml:space="preserve"> panels can be activated at a time but only one panel can be used for transmission</w:t>
            </w:r>
          </w:p>
          <w:p w14:paraId="1725A664" w14:textId="77777777" w:rsidR="008811E3" w:rsidRPr="008811E3" w:rsidRDefault="008811E3" w:rsidP="008811E3">
            <w:pPr>
              <w:spacing w:after="0" w:line="240" w:lineRule="auto"/>
              <w:rPr>
                <w:rFonts w:ascii="Times" w:eastAsia="Batang" w:hAnsi="Times" w:cs="Times New Roman"/>
                <w:sz w:val="20"/>
              </w:rPr>
            </w:pPr>
            <w:r w:rsidRPr="008811E3">
              <w:rPr>
                <w:rFonts w:ascii="Times" w:eastAsia="Batang" w:hAnsi="Times" w:cs="Times New Roman" w:hint="eastAsia"/>
                <w:sz w:val="20"/>
              </w:rPr>
              <w:t xml:space="preserve">Note: </w:t>
            </w:r>
            <w:r w:rsidRPr="008811E3">
              <w:rPr>
                <w:rFonts w:ascii="Times" w:eastAsia="Batang" w:hAnsi="Times" w:cs="Times New Roman"/>
                <w:sz w:val="20"/>
              </w:rPr>
              <w:t xml:space="preserve">Above </w:t>
            </w:r>
            <w:r w:rsidRPr="008811E3">
              <w:rPr>
                <w:rFonts w:ascii="Times" w:eastAsia="Batang" w:hAnsi="Times" w:cs="Times New Roman" w:hint="eastAsia"/>
                <w:sz w:val="20"/>
              </w:rPr>
              <w:t xml:space="preserve">does not imply </w:t>
            </w:r>
            <w:r w:rsidRPr="008811E3">
              <w:rPr>
                <w:rFonts w:ascii="Times" w:eastAsia="Batang" w:hAnsi="Times" w:cs="Times New Roman"/>
                <w:sz w:val="20"/>
              </w:rPr>
              <w:t xml:space="preserve">the </w:t>
            </w:r>
            <w:r w:rsidRPr="008811E3">
              <w:rPr>
                <w:rFonts w:ascii="Times" w:eastAsia="Batang" w:hAnsi="Times" w:cs="Times New Roman" w:hint="eastAsia"/>
                <w:sz w:val="20"/>
              </w:rPr>
              <w:t>support</w:t>
            </w:r>
            <w:r w:rsidRPr="008811E3">
              <w:rPr>
                <w:rFonts w:ascii="Times" w:eastAsia="Batang" w:hAnsi="Times" w:cs="Times New Roman"/>
                <w:sz w:val="20"/>
              </w:rPr>
              <w:t xml:space="preserve"> of</w:t>
            </w:r>
            <w:r w:rsidRPr="008811E3">
              <w:rPr>
                <w:rFonts w:ascii="Times" w:eastAsia="Batang" w:hAnsi="Times" w:cs="Times New Roman" w:hint="eastAsia"/>
                <w:sz w:val="20"/>
              </w:rPr>
              <w:t xml:space="preserve"> </w:t>
            </w:r>
            <w:r w:rsidRPr="008811E3">
              <w:rPr>
                <w:rFonts w:ascii="Times" w:eastAsia="Batang" w:hAnsi="Times" w:cs="Times New Roman"/>
                <w:sz w:val="20"/>
              </w:rPr>
              <w:t xml:space="preserve">either one or </w:t>
            </w:r>
            <w:r w:rsidRPr="008811E3">
              <w:rPr>
                <w:rFonts w:ascii="Times" w:eastAsia="Batang" w:hAnsi="Times" w:cs="Times New Roman" w:hint="eastAsia"/>
                <w:sz w:val="20"/>
              </w:rPr>
              <w:t xml:space="preserve">both </w:t>
            </w:r>
            <w:r w:rsidRPr="008811E3">
              <w:rPr>
                <w:rFonts w:ascii="Times" w:eastAsia="Batang" w:hAnsi="Times" w:cs="Times New Roman"/>
                <w:sz w:val="20"/>
              </w:rPr>
              <w:t xml:space="preserve">of the </w:t>
            </w:r>
            <w:r w:rsidRPr="008811E3">
              <w:rPr>
                <w:rFonts w:ascii="Times" w:eastAsia="Batang" w:hAnsi="Times" w:cs="Times New Roman" w:hint="eastAsia"/>
                <w:sz w:val="20"/>
              </w:rPr>
              <w:t xml:space="preserve">categories </w:t>
            </w:r>
            <w:r w:rsidRPr="008811E3">
              <w:rPr>
                <w:rFonts w:ascii="Times" w:eastAsia="Batang" w:hAnsi="Times" w:cs="Times New Roman"/>
                <w:sz w:val="20"/>
              </w:rPr>
              <w:t xml:space="preserve">but is only for efficient discussions at least for this meeting, which may also be updated further. Whether to support either one or both categories </w:t>
            </w:r>
            <w:r w:rsidRPr="008811E3">
              <w:rPr>
                <w:rFonts w:ascii="Times" w:eastAsia="Batang" w:hAnsi="Times" w:cs="Times New Roman" w:hint="eastAsia"/>
                <w:sz w:val="20"/>
              </w:rPr>
              <w:t>will depend on subsequent discussions</w:t>
            </w:r>
          </w:p>
          <w:p w14:paraId="1A6D0AC5" w14:textId="77777777" w:rsidR="008811E3" w:rsidRPr="008811E3" w:rsidRDefault="008811E3" w:rsidP="008811E3">
            <w:pPr>
              <w:spacing w:after="0" w:line="240" w:lineRule="auto"/>
              <w:rPr>
                <w:rFonts w:ascii="Times" w:eastAsia="Batang" w:hAnsi="Times" w:cs="Times New Roman"/>
                <w:sz w:val="20"/>
              </w:rPr>
            </w:pPr>
            <w:r w:rsidRPr="008811E3">
              <w:rPr>
                <w:rFonts w:ascii="Times" w:eastAsia="Batang" w:hAnsi="Times" w:cs="Times New Roman"/>
                <w:sz w:val="20"/>
              </w:rPr>
              <w:t>Note: There is no consensus among the companies in RAN1 whether MPUE-Assumption2 is in the work scope of Rel-16 WI</w:t>
            </w:r>
          </w:p>
          <w:p w14:paraId="6442E322" w14:textId="77777777" w:rsidR="008811E3" w:rsidRPr="008811E3" w:rsidRDefault="008811E3" w:rsidP="008811E3">
            <w:pPr>
              <w:spacing w:after="0" w:line="240" w:lineRule="auto"/>
              <w:rPr>
                <w:rFonts w:ascii="Times" w:eastAsia="Batang" w:hAnsi="Times" w:cs="Times New Roman"/>
                <w:sz w:val="20"/>
                <w:szCs w:val="24"/>
                <w:lang w:eastAsia="x-none"/>
              </w:rPr>
            </w:pPr>
          </w:p>
          <w:p w14:paraId="751078B3" w14:textId="77777777" w:rsidR="008811E3" w:rsidRPr="008811E3" w:rsidRDefault="008811E3" w:rsidP="008811E3">
            <w:pPr>
              <w:spacing w:after="0" w:line="240" w:lineRule="auto"/>
              <w:rPr>
                <w:rFonts w:ascii="Times" w:eastAsia="Batang" w:hAnsi="Times" w:cs="Times New Roman"/>
                <w:b/>
                <w:sz w:val="20"/>
                <w:szCs w:val="28"/>
                <w:highlight w:val="green"/>
                <w:lang w:eastAsia="x-none"/>
              </w:rPr>
            </w:pPr>
            <w:r w:rsidRPr="008811E3">
              <w:rPr>
                <w:rFonts w:ascii="Times" w:eastAsia="Batang" w:hAnsi="Times" w:cs="Times New Roman"/>
                <w:b/>
                <w:sz w:val="20"/>
                <w:szCs w:val="28"/>
                <w:highlight w:val="green"/>
                <w:lang w:eastAsia="x-none"/>
              </w:rPr>
              <w:t>Agreement</w:t>
            </w:r>
          </w:p>
          <w:p w14:paraId="13F353B5" w14:textId="77777777" w:rsidR="008811E3" w:rsidRPr="001B39AD" w:rsidRDefault="008811E3" w:rsidP="008811E3">
            <w:pPr>
              <w:spacing w:after="0" w:line="240" w:lineRule="auto"/>
              <w:rPr>
                <w:rFonts w:ascii="Times" w:eastAsia="Batang" w:hAnsi="Times" w:cs="Times New Roman"/>
                <w:sz w:val="20"/>
                <w:szCs w:val="28"/>
              </w:rPr>
            </w:pPr>
            <w:r w:rsidRPr="008811E3">
              <w:rPr>
                <w:rFonts w:ascii="Times" w:eastAsia="Batang" w:hAnsi="Times" w:cs="Times New Roman"/>
                <w:sz w:val="20"/>
                <w:szCs w:val="28"/>
                <w:lang w:eastAsia="x-none"/>
              </w:rPr>
              <w:t xml:space="preserve">If RAN1 cannot agree on the support of at least one of </w:t>
            </w:r>
            <w:r w:rsidRPr="001B39AD">
              <w:rPr>
                <w:rFonts w:ascii="Times" w:eastAsia="Batang" w:hAnsi="Times" w:cs="Times New Roman"/>
                <w:sz w:val="20"/>
                <w:szCs w:val="28"/>
              </w:rPr>
              <w:t>MPUE-Assumption1, MPUE-Assumption2, MPUE-Assumption3, enhancements on panel-specific beam selection for uplink will not be supported in Rel-16.</w:t>
            </w:r>
          </w:p>
          <w:p w14:paraId="0CD66DBF" w14:textId="48765FB0" w:rsidR="008811E3" w:rsidRPr="001B39AD" w:rsidRDefault="008811E3" w:rsidP="008811E3">
            <w:pPr>
              <w:numPr>
                <w:ilvl w:val="0"/>
                <w:numId w:val="3"/>
              </w:numPr>
              <w:spacing w:after="0" w:line="240" w:lineRule="auto"/>
              <w:rPr>
                <w:rFonts w:ascii="Times" w:eastAsia="Batang" w:hAnsi="Times" w:cs="Times New Roman"/>
                <w:sz w:val="20"/>
                <w:szCs w:val="28"/>
              </w:rPr>
            </w:pPr>
            <w:r w:rsidRPr="001B39AD">
              <w:rPr>
                <w:rFonts w:ascii="Times" w:eastAsia="Batang" w:hAnsi="Times" w:cs="Times New Roman"/>
                <w:sz w:val="20"/>
                <w:szCs w:val="28"/>
              </w:rPr>
              <w:t>Deadline for decision: RAN1#96bis</w:t>
            </w:r>
          </w:p>
        </w:tc>
      </w:tr>
    </w:tbl>
    <w:p w14:paraId="61EA521F" w14:textId="77777777" w:rsidR="00BA4927" w:rsidRDefault="00BA4927" w:rsidP="008811E3"/>
    <w:p w14:paraId="1E7CC847" w14:textId="04BE1583" w:rsidR="005E40C6" w:rsidRDefault="008811E3" w:rsidP="3DF9CB41">
      <w:r>
        <w:t xml:space="preserve">Regarding the </w:t>
      </w:r>
      <w:r w:rsidR="003479A4">
        <w:t xml:space="preserve">UE assumptions above we consider that each assumption may represent </w:t>
      </w:r>
      <w:r w:rsidR="003F1DBE">
        <w:t xml:space="preserve">a </w:t>
      </w:r>
      <w:r w:rsidR="003479A4">
        <w:t xml:space="preserve">valid UE implementation </w:t>
      </w:r>
      <w:r w:rsidR="00733019">
        <w:t>that can be considered when designing panel aware UL beam selection procedures</w:t>
      </w:r>
      <w:r w:rsidR="003479A4">
        <w:t xml:space="preserve">. </w:t>
      </w:r>
      <w:r w:rsidR="00733019">
        <w:t>However, i</w:t>
      </w:r>
      <w:r w:rsidR="003F1DBE">
        <w:t xml:space="preserve">t’s to be noted that for </w:t>
      </w:r>
      <w:r w:rsidR="00263A8F">
        <w:t>MP</w:t>
      </w:r>
      <w:r>
        <w:t>UE</w:t>
      </w:r>
      <w:r w:rsidR="00263A8F">
        <w:t>-Assumption1</w:t>
      </w:r>
      <w:r w:rsidR="005E40C6">
        <w:t xml:space="preserve"> it’s not fully clear whether there would be an interrupt time needed for both DL and UL (similar to BWP switch) when UE is switching/activating a panel. If so, that would mean a more restricted UE than was considered in Rel15 where no interrupt times were defined for panel switching. </w:t>
      </w:r>
    </w:p>
    <w:p w14:paraId="62AD2E84" w14:textId="4F0027B5" w:rsidR="00263A8F" w:rsidRDefault="00263A8F" w:rsidP="008811E3">
      <w:bookmarkStart w:id="7" w:name="_Ref4680845"/>
      <w:r w:rsidRPr="00263A8F">
        <w:rPr>
          <w:b/>
        </w:rPr>
        <w:t xml:space="preserve">Observation </w:t>
      </w:r>
      <w:r w:rsidRPr="00263A8F">
        <w:rPr>
          <w:b/>
        </w:rPr>
        <w:fldChar w:fldCharType="begin"/>
      </w:r>
      <w:r w:rsidRPr="00263A8F">
        <w:rPr>
          <w:b/>
        </w:rPr>
        <w:instrText xml:space="preserve"> SEQ Observation \* ARABIC </w:instrText>
      </w:r>
      <w:r w:rsidRPr="00263A8F">
        <w:rPr>
          <w:b/>
        </w:rPr>
        <w:fldChar w:fldCharType="separate"/>
      </w:r>
      <w:r w:rsidR="00C10392">
        <w:rPr>
          <w:b/>
          <w:noProof/>
        </w:rPr>
        <w:t>4</w:t>
      </w:r>
      <w:r w:rsidRPr="00263A8F">
        <w:rPr>
          <w:b/>
        </w:rPr>
        <w:fldChar w:fldCharType="end"/>
      </w:r>
      <w:r w:rsidRPr="00263A8F">
        <w:rPr>
          <w:b/>
        </w:rPr>
        <w:t>:</w:t>
      </w:r>
      <w:r>
        <w:rPr>
          <w:b/>
        </w:rPr>
        <w:t xml:space="preserve"> </w:t>
      </w:r>
      <w:r w:rsidR="003F1DBE">
        <w:rPr>
          <w:i/>
        </w:rPr>
        <w:t>If MPUE-Assumption1 requires defining interrupt times for panel switching that would be more restricted UE operation than was assumed in Rel15.</w:t>
      </w:r>
      <w:bookmarkEnd w:id="7"/>
    </w:p>
    <w:p w14:paraId="323C9AF1" w14:textId="0FF4CD08" w:rsidR="00733019" w:rsidRPr="00733019" w:rsidRDefault="00733019" w:rsidP="3DF9CB41">
      <w:r>
        <w:t xml:space="preserve">While MPUE-Assumption3 could be seen as a starting point for panel-specific UL beam selection there are also use cases where MPUE-Assumption2 can be seen well motivated like: robustness for URLCC in multi-TRP scenario, V2X and IAB. </w:t>
      </w:r>
    </w:p>
    <w:p w14:paraId="0F1F786A" w14:textId="0B4BED61" w:rsidR="003228AD" w:rsidRPr="003228AD" w:rsidRDefault="003228AD" w:rsidP="3DF9CB41">
      <w:pPr>
        <w:rPr>
          <w:i/>
          <w:iCs/>
        </w:rPr>
      </w:pPr>
      <w:bookmarkStart w:id="8" w:name="_Ref4680859"/>
      <w:r w:rsidRPr="3DF9CB41">
        <w:rPr>
          <w:b/>
          <w:bCs/>
        </w:rPr>
        <w:t xml:space="preserve">Proposal </w:t>
      </w:r>
      <w:r w:rsidRPr="3DF9CB41">
        <w:fldChar w:fldCharType="begin"/>
      </w:r>
      <w:r w:rsidRPr="003950C2">
        <w:rPr>
          <w:b/>
        </w:rPr>
        <w:instrText xml:space="preserve"> SEQ Proposal \* ARABIC </w:instrText>
      </w:r>
      <w:r w:rsidRPr="3DF9CB41">
        <w:rPr>
          <w:b/>
        </w:rPr>
        <w:fldChar w:fldCharType="separate"/>
      </w:r>
      <w:r w:rsidR="00C10392" w:rsidRPr="3DF9CB41">
        <w:rPr>
          <w:b/>
          <w:bCs/>
          <w:noProof/>
        </w:rPr>
        <w:t>2</w:t>
      </w:r>
      <w:r w:rsidRPr="3DF9CB41">
        <w:fldChar w:fldCharType="end"/>
      </w:r>
      <w:r w:rsidRPr="3DF9CB41">
        <w:rPr>
          <w:b/>
          <w:bCs/>
        </w:rPr>
        <w:t xml:space="preserve">: </w:t>
      </w:r>
      <w:r w:rsidR="00C83B4D" w:rsidRPr="3DF9CB41">
        <w:rPr>
          <w:i/>
          <w:iCs/>
        </w:rPr>
        <w:t xml:space="preserve">Consider </w:t>
      </w:r>
      <w:r w:rsidRPr="3DF9CB41">
        <w:rPr>
          <w:i/>
          <w:iCs/>
        </w:rPr>
        <w:t>both MPUE-Assumption2 and MPUE-Assumption3</w:t>
      </w:r>
      <w:r w:rsidR="00733019" w:rsidRPr="3DF9CB41">
        <w:rPr>
          <w:i/>
          <w:iCs/>
        </w:rPr>
        <w:t xml:space="preserve"> for the further design where MPUE-Assumption3 could be a starting point</w:t>
      </w:r>
      <w:r w:rsidRPr="3DF9CB41">
        <w:rPr>
          <w:i/>
          <w:iCs/>
        </w:rPr>
        <w:t>.</w:t>
      </w:r>
      <w:bookmarkEnd w:id="8"/>
      <w:r w:rsidRPr="3DF9CB41">
        <w:rPr>
          <w:i/>
          <w:iCs/>
        </w:rPr>
        <w:t xml:space="preserve"> </w:t>
      </w:r>
    </w:p>
    <w:p w14:paraId="2D5F49CC" w14:textId="12317562" w:rsidR="00353920" w:rsidRPr="00353920" w:rsidRDefault="00353920" w:rsidP="00353920">
      <w:pPr>
        <w:pStyle w:val="Heading3"/>
      </w:pPr>
      <w:r>
        <w:t>2.</w:t>
      </w:r>
      <w:r w:rsidR="006B5A6D">
        <w:t>2</w:t>
      </w:r>
      <w:r>
        <w:t>.</w:t>
      </w:r>
      <w:r w:rsidR="008811E3">
        <w:t>2</w:t>
      </w:r>
      <w:r>
        <w:tab/>
      </w:r>
      <w:r w:rsidR="001D6258">
        <w:t>On (panel) identifier</w:t>
      </w:r>
    </w:p>
    <w:p w14:paraId="2CE1F829" w14:textId="459AC2B8" w:rsidR="00A146D9" w:rsidRPr="00313D2D" w:rsidRDefault="00A146D9" w:rsidP="00A146D9">
      <w:r w:rsidRPr="00313D2D">
        <w:t xml:space="preserve">For the uplink </w:t>
      </w:r>
      <w:r w:rsidR="001B0838" w:rsidRPr="00313D2D">
        <w:t xml:space="preserve">panel-specific </w:t>
      </w:r>
      <w:r w:rsidRPr="00313D2D">
        <w:t>transmit beam selection for multi-panel operation, RAN1#</w:t>
      </w:r>
      <w:r w:rsidR="001B0838" w:rsidRPr="00313D2D">
        <w:t>AH-1901</w:t>
      </w:r>
      <w:r w:rsidRPr="00313D2D">
        <w:t xml:space="preserve"> made the following agreement:</w:t>
      </w:r>
    </w:p>
    <w:tbl>
      <w:tblPr>
        <w:tblStyle w:val="TableGrid"/>
        <w:tblW w:w="0" w:type="auto"/>
        <w:tblLook w:val="04A0" w:firstRow="1" w:lastRow="0" w:firstColumn="1" w:lastColumn="0" w:noHBand="0" w:noVBand="1"/>
      </w:tblPr>
      <w:tblGrid>
        <w:gridCol w:w="9629"/>
      </w:tblGrid>
      <w:tr w:rsidR="00A146D9" w:rsidRPr="00876315" w14:paraId="646F7CFC" w14:textId="77777777" w:rsidTr="00A146D9">
        <w:tc>
          <w:tcPr>
            <w:tcW w:w="9629" w:type="dxa"/>
          </w:tcPr>
          <w:p w14:paraId="61A0FE0A" w14:textId="77777777" w:rsidR="001B0838" w:rsidRPr="00313D2D" w:rsidRDefault="001B0838" w:rsidP="001B0838">
            <w:pPr>
              <w:spacing w:after="0" w:line="240" w:lineRule="auto"/>
              <w:rPr>
                <w:rFonts w:ascii="Times" w:eastAsia="Batang" w:hAnsi="Times" w:cs="Times New Roman"/>
                <w:b/>
                <w:szCs w:val="20"/>
                <w:highlight w:val="green"/>
                <w:lang w:eastAsia="x-none"/>
              </w:rPr>
            </w:pPr>
            <w:r w:rsidRPr="00313D2D">
              <w:rPr>
                <w:rFonts w:ascii="Times" w:eastAsia="Batang" w:hAnsi="Times" w:cs="Times New Roman"/>
                <w:b/>
                <w:szCs w:val="20"/>
                <w:highlight w:val="green"/>
                <w:lang w:eastAsia="x-none"/>
              </w:rPr>
              <w:t>Agreement</w:t>
            </w:r>
          </w:p>
          <w:p w14:paraId="783EA37F" w14:textId="77777777" w:rsidR="001B0838" w:rsidRPr="00313D2D" w:rsidRDefault="001B0838" w:rsidP="001B0838">
            <w:pPr>
              <w:widowControl w:val="0"/>
              <w:autoSpaceDE w:val="0"/>
              <w:autoSpaceDN w:val="0"/>
              <w:adjustRightInd w:val="0"/>
              <w:snapToGrid w:val="0"/>
              <w:spacing w:after="0" w:line="240" w:lineRule="auto"/>
              <w:contextualSpacing/>
              <w:jc w:val="both"/>
              <w:rPr>
                <w:rFonts w:eastAsia="Batang" w:cs="Times New Roman"/>
                <w:kern w:val="2"/>
                <w:szCs w:val="20"/>
              </w:rPr>
            </w:pPr>
            <w:r w:rsidRPr="00313D2D">
              <w:rPr>
                <w:rFonts w:eastAsia="Batang" w:cs="Times New Roman"/>
                <w:kern w:val="2"/>
                <w:szCs w:val="20"/>
              </w:rPr>
              <w:t>An identifier (ID), agreed in RAN1#95, that can be used at least for indicating panel-specific UL transmission is to be down-selected or merged from the following alternatives in next RAN1 meeting:</w:t>
            </w:r>
          </w:p>
          <w:p w14:paraId="161337B3" w14:textId="77777777" w:rsidR="001B0838" w:rsidRPr="00313D2D" w:rsidRDefault="001B0838" w:rsidP="001B0838">
            <w:pPr>
              <w:numPr>
                <w:ilvl w:val="0"/>
                <w:numId w:val="15"/>
              </w:numPr>
              <w:spacing w:after="0" w:line="240" w:lineRule="auto"/>
              <w:contextualSpacing/>
              <w:jc w:val="both"/>
              <w:rPr>
                <w:rFonts w:eastAsia="SimSun" w:cs="Times New Roman"/>
                <w:szCs w:val="20"/>
                <w:lang w:eastAsia="x-none"/>
              </w:rPr>
            </w:pPr>
            <w:r w:rsidRPr="00313D2D">
              <w:rPr>
                <w:rFonts w:eastAsia="SimSun" w:cs="Times New Roman"/>
                <w:szCs w:val="20"/>
                <w:lang w:eastAsia="x-none"/>
              </w:rPr>
              <w:lastRenderedPageBreak/>
              <w:t>Alt.1: an SRS resource set ID, where FFS on further association to other RS (if needed)</w:t>
            </w:r>
          </w:p>
          <w:p w14:paraId="7A4C8B8A" w14:textId="77777777" w:rsidR="001B0838" w:rsidRPr="00313D2D" w:rsidRDefault="001B0838" w:rsidP="001B0838">
            <w:pPr>
              <w:numPr>
                <w:ilvl w:val="0"/>
                <w:numId w:val="15"/>
              </w:numPr>
              <w:spacing w:after="0" w:line="240" w:lineRule="auto"/>
              <w:contextualSpacing/>
              <w:jc w:val="both"/>
              <w:rPr>
                <w:rFonts w:eastAsia="SimSun" w:cs="Times New Roman"/>
                <w:szCs w:val="20"/>
                <w:lang w:eastAsia="x-none"/>
              </w:rPr>
            </w:pPr>
            <w:r w:rsidRPr="00313D2D">
              <w:rPr>
                <w:rFonts w:eastAsia="SimSun" w:cs="Times New Roman"/>
                <w:szCs w:val="20"/>
                <w:lang w:eastAsia="x-none"/>
              </w:rPr>
              <w:t xml:space="preserve">Alt.2: an ID, which is directly associated to a reference RS resource and/or resource set </w:t>
            </w:r>
          </w:p>
          <w:p w14:paraId="65923234" w14:textId="77777777" w:rsidR="001B0838" w:rsidRPr="00313D2D" w:rsidRDefault="001B0838" w:rsidP="001B0838">
            <w:pPr>
              <w:numPr>
                <w:ilvl w:val="0"/>
                <w:numId w:val="15"/>
              </w:numPr>
              <w:spacing w:after="0" w:line="240" w:lineRule="auto"/>
              <w:contextualSpacing/>
              <w:jc w:val="both"/>
              <w:rPr>
                <w:rFonts w:eastAsia="SimSun" w:cs="Times New Roman"/>
                <w:szCs w:val="20"/>
                <w:lang w:eastAsia="x-none"/>
              </w:rPr>
            </w:pPr>
            <w:r w:rsidRPr="00313D2D">
              <w:rPr>
                <w:rFonts w:eastAsia="SimSun" w:cs="Times New Roman"/>
                <w:szCs w:val="20"/>
                <w:lang w:eastAsia="x-none"/>
              </w:rPr>
              <w:t>Alt.3: an ID, which can be assigned for a target RS resource or resource set</w:t>
            </w:r>
          </w:p>
          <w:p w14:paraId="349CE582" w14:textId="77777777" w:rsidR="001B0838" w:rsidRPr="00313D2D" w:rsidRDefault="001B0838" w:rsidP="001B0838">
            <w:pPr>
              <w:numPr>
                <w:ilvl w:val="0"/>
                <w:numId w:val="15"/>
              </w:numPr>
              <w:spacing w:after="0" w:line="240" w:lineRule="auto"/>
              <w:contextualSpacing/>
              <w:jc w:val="both"/>
              <w:rPr>
                <w:rFonts w:eastAsia="SimSun" w:cs="Times New Roman"/>
                <w:szCs w:val="20"/>
                <w:lang w:eastAsia="x-none"/>
              </w:rPr>
            </w:pPr>
            <w:r w:rsidRPr="00313D2D">
              <w:rPr>
                <w:rFonts w:eastAsia="SimSun" w:cs="Times New Roman"/>
                <w:szCs w:val="20"/>
                <w:lang w:eastAsia="x-none"/>
              </w:rPr>
              <w:t>Alt.4: an ID which is additionally configured in spatial relation info</w:t>
            </w:r>
          </w:p>
          <w:p w14:paraId="77326C3E" w14:textId="032D6B3C" w:rsidR="00A146D9" w:rsidRPr="00313D2D" w:rsidRDefault="00A146D9" w:rsidP="001B0838">
            <w:pPr>
              <w:pStyle w:val="LGTdoc"/>
              <w:spacing w:afterLines="0" w:after="0" w:line="240" w:lineRule="auto"/>
            </w:pPr>
          </w:p>
        </w:tc>
      </w:tr>
    </w:tbl>
    <w:p w14:paraId="78C12B4D" w14:textId="0835FDC8" w:rsidR="001B0838" w:rsidRPr="00313D2D" w:rsidRDefault="001B0838" w:rsidP="00A146D9"/>
    <w:p w14:paraId="05397479" w14:textId="1A270928" w:rsidR="00846475" w:rsidRPr="00313D2D" w:rsidRDefault="00846475" w:rsidP="00A146D9">
      <w:r w:rsidRPr="00313D2D">
        <w:t xml:space="preserve">In the following we shortly discuss about above alternatives. </w:t>
      </w:r>
    </w:p>
    <w:p w14:paraId="77349DE1" w14:textId="7ED071CD" w:rsidR="00846475" w:rsidRPr="00313D2D" w:rsidRDefault="001B0838" w:rsidP="00A146D9">
      <w:pPr>
        <w:rPr>
          <w:u w:val="single"/>
        </w:rPr>
      </w:pPr>
      <w:r w:rsidRPr="00313D2D">
        <w:rPr>
          <w:u w:val="single"/>
        </w:rPr>
        <w:t>Alt.1</w:t>
      </w:r>
      <w:r w:rsidR="00846475" w:rsidRPr="00313D2D">
        <w:rPr>
          <w:rFonts w:eastAsia="SimSun" w:cs="Times New Roman"/>
          <w:szCs w:val="20"/>
          <w:u w:val="single"/>
          <w:lang w:eastAsia="x-none"/>
        </w:rPr>
        <w:t>: an SRS resource set ID, where FFS on further association to other RS (if needed)</w:t>
      </w:r>
      <w:r w:rsidRPr="00313D2D">
        <w:rPr>
          <w:u w:val="single"/>
        </w:rPr>
        <w:t xml:space="preserve"> </w:t>
      </w:r>
    </w:p>
    <w:p w14:paraId="2BC1DF29" w14:textId="1CC7C996" w:rsidR="001B0838" w:rsidRPr="00313D2D" w:rsidRDefault="001B0838" w:rsidP="00A146D9">
      <w:r w:rsidRPr="00313D2D">
        <w:t xml:space="preserve">UE can be configured </w:t>
      </w:r>
      <w:r w:rsidR="00430C31" w:rsidRPr="00313D2D">
        <w:t xml:space="preserve">with </w:t>
      </w:r>
      <w:r w:rsidRPr="00313D2D">
        <w:t xml:space="preserve">multiple SRS resource sets for BM where resources belonging to different sets can be transmitted simultaneously. That hints that each set could be associated </w:t>
      </w:r>
      <w:r w:rsidR="00E3064F" w:rsidRPr="00313D2D">
        <w:t xml:space="preserve">to </w:t>
      </w:r>
      <w:r w:rsidRPr="00313D2D">
        <w:t>a panel. Furthermore, there can be multiple SRS resource sets with different time domain behaviour configured for the UE. On the other hand, UE can be configured only with one SRS resource set for codebook or non-codebook meaning that the SRS resource set would be shared across the panels.</w:t>
      </w:r>
      <w:r w:rsidR="00105D6F" w:rsidRPr="00313D2D">
        <w:t xml:space="preserve"> Thus, it’s considered that SRS resource set ID is not feasible to act as an (panel) identifier.</w:t>
      </w:r>
    </w:p>
    <w:p w14:paraId="0C9FA1C7" w14:textId="57E552CC" w:rsidR="00105D6F" w:rsidRPr="00313D2D" w:rsidRDefault="006A6B09" w:rsidP="006A6B09">
      <w:pPr>
        <w:pStyle w:val="Caption"/>
        <w:rPr>
          <w:i/>
        </w:rPr>
      </w:pPr>
      <w:bookmarkStart w:id="9" w:name="_Ref1147951"/>
      <w:r w:rsidRPr="00313D2D">
        <w:t xml:space="preserve">Observation </w:t>
      </w:r>
      <w:r>
        <w:fldChar w:fldCharType="begin"/>
      </w:r>
      <w:r w:rsidRPr="00313D2D">
        <w:instrText xml:space="preserve"> SEQ Observation \* ARABIC </w:instrText>
      </w:r>
      <w:r>
        <w:fldChar w:fldCharType="separate"/>
      </w:r>
      <w:r w:rsidR="00C10392">
        <w:rPr>
          <w:noProof/>
        </w:rPr>
        <w:t>5</w:t>
      </w:r>
      <w:r>
        <w:fldChar w:fldCharType="end"/>
      </w:r>
      <w:r w:rsidRPr="00313D2D">
        <w:t xml:space="preserve">: </w:t>
      </w:r>
      <w:r w:rsidR="007440C5" w:rsidRPr="00313D2D">
        <w:rPr>
          <w:b w:val="0"/>
          <w:i/>
        </w:rPr>
        <w:t>SRS resource set ID is not feasible to act as an (panel) identifier.</w:t>
      </w:r>
      <w:bookmarkEnd w:id="9"/>
    </w:p>
    <w:p w14:paraId="1EF3B53D" w14:textId="405A8BA3" w:rsidR="001B0838" w:rsidRPr="00313D2D" w:rsidRDefault="008753A3" w:rsidP="00A146D9">
      <w:pPr>
        <w:rPr>
          <w:rFonts w:eastAsia="SimSun" w:cs="Times New Roman"/>
          <w:szCs w:val="20"/>
          <w:u w:val="single"/>
          <w:lang w:eastAsia="x-none"/>
        </w:rPr>
      </w:pPr>
      <w:r w:rsidRPr="00313D2D">
        <w:rPr>
          <w:rFonts w:eastAsia="SimSun" w:cs="Times New Roman"/>
          <w:szCs w:val="20"/>
          <w:u w:val="single"/>
          <w:lang w:eastAsia="x-none"/>
        </w:rPr>
        <w:t>Alt.2: an ID, which is directly associated to a reference RS resource and/or resource set</w:t>
      </w:r>
    </w:p>
    <w:p w14:paraId="6CABB27F" w14:textId="3CC25D47" w:rsidR="008753A3" w:rsidRPr="00313D2D" w:rsidRDefault="00430C31" w:rsidP="00A146D9">
      <w:r w:rsidRPr="00313D2D">
        <w:t xml:space="preserve">Alt.2 is understood as a new identifier that can be associated to a RS resource and/or resource set that acts as </w:t>
      </w:r>
      <w:r w:rsidR="00194813" w:rsidRPr="00313D2D">
        <w:t xml:space="preserve">a </w:t>
      </w:r>
      <w:r w:rsidRPr="00313D2D">
        <w:rPr>
          <w:i/>
        </w:rPr>
        <w:t>spatial source</w:t>
      </w:r>
      <w:r w:rsidRPr="00313D2D">
        <w:t xml:space="preserve"> for the target RS resource or resource set.</w:t>
      </w:r>
      <w:r w:rsidR="006C3220" w:rsidRPr="00313D2D">
        <w:t xml:space="preserve"> When a transmission of a </w:t>
      </w:r>
      <w:r w:rsidR="002C447B" w:rsidRPr="00313D2D">
        <w:t>target</w:t>
      </w:r>
      <w:r w:rsidR="006C3220" w:rsidRPr="00313D2D">
        <w:t xml:space="preserve"> RS is scheduled</w:t>
      </w:r>
      <w:r w:rsidR="002C447B" w:rsidRPr="00313D2D">
        <w:t xml:space="preserve"> or </w:t>
      </w:r>
      <w:r w:rsidR="006C3220" w:rsidRPr="00313D2D">
        <w:t>triggered</w:t>
      </w:r>
      <w:r w:rsidR="004E7B06" w:rsidRPr="00313D2D">
        <w:t xml:space="preserve"> </w:t>
      </w:r>
      <w:r w:rsidR="002C447B" w:rsidRPr="00313D2D">
        <w:t xml:space="preserve">the UE would </w:t>
      </w:r>
      <w:r w:rsidR="00600185" w:rsidRPr="00313D2D">
        <w:t xml:space="preserve">be expected to </w:t>
      </w:r>
      <w:r w:rsidR="002C447B" w:rsidRPr="00313D2D">
        <w:t xml:space="preserve">use the same panel </w:t>
      </w:r>
      <w:r w:rsidR="00A45BDF" w:rsidRPr="00313D2D">
        <w:t xml:space="preserve">as </w:t>
      </w:r>
      <w:r w:rsidR="002C447B" w:rsidRPr="00313D2D">
        <w:t>associated to the source RS.</w:t>
      </w:r>
      <w:r w:rsidR="00600185" w:rsidRPr="00313D2D">
        <w:t xml:space="preserve"> That would be </w:t>
      </w:r>
      <w:r w:rsidR="00A45BDF" w:rsidRPr="00313D2D">
        <w:t>logical</w:t>
      </w:r>
      <w:r w:rsidR="00600185" w:rsidRPr="00313D2D">
        <w:t xml:space="preserve"> when the source is uplink signal, i.e. SRS. When the spatial source is DL RS, i.e. SSB or CSI-RS, it’s not that straightforward</w:t>
      </w:r>
      <w:r w:rsidR="00D87E12" w:rsidRPr="00313D2D">
        <w:t xml:space="preserve"> because currently panel specific SSB and CSI-RS based L1-RSRP reporting is not supported to associat</w:t>
      </w:r>
      <w:r w:rsidR="00E3064F" w:rsidRPr="00313D2D">
        <w:t>e</w:t>
      </w:r>
      <w:r w:rsidR="00D87E12" w:rsidRPr="00313D2D">
        <w:t xml:space="preserve"> the (panel) identifier to the DL RS being the spatial source.</w:t>
      </w:r>
      <w:r w:rsidR="00B73B1B" w:rsidRPr="00313D2D">
        <w:t xml:space="preserve"> On the other hand, when gNB is </w:t>
      </w:r>
      <w:r w:rsidR="00A45BDF" w:rsidRPr="00313D2D">
        <w:t>scheduling/triggering</w:t>
      </w:r>
      <w:r w:rsidR="00B73B1B" w:rsidRPr="00313D2D">
        <w:t xml:space="preserve"> SRS resource set</w:t>
      </w:r>
      <w:r w:rsidR="00A45BDF" w:rsidRPr="00313D2D">
        <w:t>(</w:t>
      </w:r>
      <w:r w:rsidR="00B73B1B" w:rsidRPr="00313D2D">
        <w:t>s</w:t>
      </w:r>
      <w:r w:rsidR="00A45BDF" w:rsidRPr="00313D2D">
        <w:t>)</w:t>
      </w:r>
      <w:r w:rsidR="00B73B1B" w:rsidRPr="00313D2D">
        <w:t xml:space="preserve"> it would be beneficial if the gNB would be aware that which panels would be having a good connection towards the gNB</w:t>
      </w:r>
      <w:r w:rsidR="00A45BDF" w:rsidRPr="00313D2D">
        <w:t xml:space="preserve"> and the appropriate sets </w:t>
      </w:r>
      <w:r w:rsidR="00E3064F" w:rsidRPr="00313D2D">
        <w:t>could be</w:t>
      </w:r>
      <w:r w:rsidR="00A45BDF" w:rsidRPr="00313D2D">
        <w:t xml:space="preserve"> triggered</w:t>
      </w:r>
      <w:r w:rsidR="00B73B1B" w:rsidRPr="00313D2D">
        <w:t xml:space="preserve">. For that panel specific DL measurement would provide valuable information for the gNB to trigger SRS resource set from the </w:t>
      </w:r>
      <w:r w:rsidR="00E3064F" w:rsidRPr="00313D2D">
        <w:t xml:space="preserve">proper </w:t>
      </w:r>
      <w:r w:rsidR="00B73B1B" w:rsidRPr="00313D2D">
        <w:t>panel(s).</w:t>
      </w:r>
      <w:r w:rsidR="00670536" w:rsidRPr="00313D2D">
        <w:t xml:space="preserve"> </w:t>
      </w:r>
    </w:p>
    <w:p w14:paraId="2802D727" w14:textId="443C0970" w:rsidR="00D87E12" w:rsidRPr="00313D2D" w:rsidRDefault="006A6B09" w:rsidP="006A6B09">
      <w:pPr>
        <w:pStyle w:val="Caption"/>
        <w:rPr>
          <w:i/>
        </w:rPr>
      </w:pPr>
      <w:bookmarkStart w:id="10" w:name="_Ref1147961"/>
      <w:r w:rsidRPr="00313D2D">
        <w:t xml:space="preserve">Observation </w:t>
      </w:r>
      <w:r>
        <w:fldChar w:fldCharType="begin"/>
      </w:r>
      <w:r w:rsidRPr="00313D2D">
        <w:instrText xml:space="preserve"> SEQ Observation \* ARABIC </w:instrText>
      </w:r>
      <w:r>
        <w:fldChar w:fldCharType="separate"/>
      </w:r>
      <w:r w:rsidR="00C10392">
        <w:rPr>
          <w:noProof/>
        </w:rPr>
        <w:t>6</w:t>
      </w:r>
      <w:r>
        <w:fldChar w:fldCharType="end"/>
      </w:r>
      <w:r w:rsidR="00D87E12" w:rsidRPr="00313D2D">
        <w:rPr>
          <w:b w:val="0"/>
        </w:rPr>
        <w:t>:</w:t>
      </w:r>
      <w:r w:rsidR="00D87E12" w:rsidRPr="00313D2D">
        <w:t xml:space="preserve"> </w:t>
      </w:r>
      <w:r w:rsidR="00D87E12" w:rsidRPr="00313D2D">
        <w:rPr>
          <w:b w:val="0"/>
          <w:i/>
        </w:rPr>
        <w:t xml:space="preserve">Panel specific SSB and CSI-RS based L1-RSRP reporting would be needed to be </w:t>
      </w:r>
      <w:r w:rsidR="00B73B1B" w:rsidRPr="00313D2D">
        <w:rPr>
          <w:b w:val="0"/>
          <w:i/>
        </w:rPr>
        <w:t>able to associate the (panel) identifier to the DL RS being the spatial source for the target UL signal.</w:t>
      </w:r>
      <w:bookmarkEnd w:id="10"/>
    </w:p>
    <w:p w14:paraId="0937A183" w14:textId="7FEDE938" w:rsidR="00B73B1B" w:rsidRPr="00313D2D" w:rsidRDefault="00B73B1B" w:rsidP="00B73B1B">
      <w:pPr>
        <w:spacing w:after="0" w:line="240" w:lineRule="auto"/>
        <w:contextualSpacing/>
        <w:jc w:val="both"/>
        <w:rPr>
          <w:rFonts w:eastAsia="SimSun" w:cs="Times New Roman"/>
          <w:szCs w:val="20"/>
          <w:u w:val="single"/>
          <w:lang w:eastAsia="x-none"/>
        </w:rPr>
      </w:pPr>
      <w:r w:rsidRPr="00313D2D">
        <w:rPr>
          <w:rFonts w:eastAsia="SimSun" w:cs="Times New Roman"/>
          <w:szCs w:val="20"/>
          <w:u w:val="single"/>
          <w:lang w:eastAsia="x-none"/>
        </w:rPr>
        <w:t>Alt.3: an ID, which can be assigned for a target RS resource or resource set</w:t>
      </w:r>
    </w:p>
    <w:p w14:paraId="6518FF94" w14:textId="06E4B165" w:rsidR="00B73B1B" w:rsidRPr="00313D2D" w:rsidRDefault="00B73B1B" w:rsidP="00B73B1B">
      <w:pPr>
        <w:spacing w:after="0" w:line="240" w:lineRule="auto"/>
        <w:contextualSpacing/>
        <w:jc w:val="both"/>
        <w:rPr>
          <w:rFonts w:eastAsia="SimSun" w:cs="Times New Roman"/>
          <w:szCs w:val="20"/>
          <w:lang w:eastAsia="x-none"/>
        </w:rPr>
      </w:pPr>
    </w:p>
    <w:p w14:paraId="12D5BA85" w14:textId="77091F57" w:rsidR="00A45BDF" w:rsidRPr="00313D2D" w:rsidRDefault="00A45BDF" w:rsidP="00B73B1B">
      <w:pPr>
        <w:spacing w:after="0" w:line="240" w:lineRule="auto"/>
        <w:contextualSpacing/>
        <w:jc w:val="both"/>
        <w:rPr>
          <w:rFonts w:eastAsia="SimSun" w:cs="Times New Roman"/>
          <w:szCs w:val="20"/>
          <w:lang w:eastAsia="x-none"/>
        </w:rPr>
      </w:pPr>
      <w:r w:rsidRPr="00313D2D">
        <w:rPr>
          <w:rFonts w:eastAsia="SimSun" w:cs="Times New Roman"/>
          <w:szCs w:val="20"/>
          <w:lang w:eastAsia="x-none"/>
        </w:rPr>
        <w:t>When determining spatial source for the target RS resource of resource set, measurements are performed for candidate source RSs which can be both DL and UL RSs. The measurements should be UE panel aware so that gNB is able to make panel specific UL beam selection</w:t>
      </w:r>
      <w:r w:rsidR="00E3064F" w:rsidRPr="00313D2D">
        <w:rPr>
          <w:rFonts w:eastAsia="SimSun" w:cs="Times New Roman"/>
          <w:szCs w:val="20"/>
          <w:lang w:eastAsia="x-none"/>
        </w:rPr>
        <w:t xml:space="preserve"> for the target RS/signal</w:t>
      </w:r>
      <w:r w:rsidRPr="00313D2D">
        <w:rPr>
          <w:rFonts w:eastAsia="SimSun" w:cs="Times New Roman"/>
          <w:szCs w:val="20"/>
          <w:lang w:eastAsia="x-none"/>
        </w:rPr>
        <w:t>. Thus, it’s considered that it’s not enough only to associate the (panel) identifier to a target RS resource or resource set. In other words, it seems logical that the (panel) identifier is associated to a source RS or resource set and the target RS resource or resource set would inherit the identifier from the given source (Alt.2).</w:t>
      </w:r>
      <w:r w:rsidR="00E3064F" w:rsidRPr="00313D2D">
        <w:rPr>
          <w:rFonts w:eastAsia="SimSun" w:cs="Times New Roman"/>
          <w:szCs w:val="20"/>
          <w:lang w:eastAsia="x-none"/>
        </w:rPr>
        <w:t xml:space="preserve"> On the other hand, to enable panel specific SRS transmission (either BM, CB or NCB) the UE </w:t>
      </w:r>
      <w:r w:rsidR="009140CD" w:rsidRPr="00313D2D">
        <w:rPr>
          <w:rFonts w:eastAsia="SimSun" w:cs="Times New Roman"/>
          <w:szCs w:val="20"/>
          <w:lang w:eastAsia="x-none"/>
        </w:rPr>
        <w:t xml:space="preserve">would be </w:t>
      </w:r>
      <w:r w:rsidR="00E3064F" w:rsidRPr="00313D2D">
        <w:rPr>
          <w:rFonts w:eastAsia="SimSun" w:cs="Times New Roman"/>
          <w:szCs w:val="20"/>
          <w:lang w:eastAsia="x-none"/>
        </w:rPr>
        <w:t xml:space="preserve">first configured </w:t>
      </w:r>
      <w:r w:rsidR="009140CD" w:rsidRPr="00313D2D">
        <w:rPr>
          <w:rFonts w:eastAsia="SimSun" w:cs="Times New Roman"/>
          <w:szCs w:val="20"/>
          <w:lang w:eastAsia="x-none"/>
        </w:rPr>
        <w:t xml:space="preserve">with </w:t>
      </w:r>
      <w:r w:rsidR="00E3064F" w:rsidRPr="00313D2D">
        <w:rPr>
          <w:rFonts w:eastAsia="SimSun" w:cs="Times New Roman"/>
          <w:szCs w:val="20"/>
          <w:lang w:eastAsia="x-none"/>
        </w:rPr>
        <w:t xml:space="preserve">corresponding resource sets. E.g. in the configuration of the SRS resource set for BM it could be feasible to associate each set with a panel. When gNB would trigger SRS for BM transmission it would be able identify which panels would be strong based on uplink measurements. Thus, it would be feasible also associate the identifier to the target RS set (SRS for BM in this case). </w:t>
      </w:r>
    </w:p>
    <w:p w14:paraId="1F09798F" w14:textId="498937FE" w:rsidR="00A45BDF" w:rsidRPr="00313D2D" w:rsidRDefault="00A45BDF" w:rsidP="00B73B1B">
      <w:pPr>
        <w:spacing w:after="0" w:line="240" w:lineRule="auto"/>
        <w:contextualSpacing/>
        <w:jc w:val="both"/>
        <w:rPr>
          <w:rFonts w:eastAsia="SimSun" w:cs="Times New Roman"/>
          <w:szCs w:val="20"/>
          <w:lang w:eastAsia="x-none"/>
        </w:rPr>
      </w:pPr>
    </w:p>
    <w:p w14:paraId="3035EB55" w14:textId="3157A7FB" w:rsidR="00A45BDF" w:rsidRPr="00313D2D" w:rsidRDefault="006A6B09" w:rsidP="006A6B09">
      <w:pPr>
        <w:pStyle w:val="Caption"/>
        <w:jc w:val="both"/>
        <w:rPr>
          <w:rFonts w:eastAsia="SimSun" w:cs="Times New Roman"/>
          <w:i/>
          <w:szCs w:val="20"/>
          <w:lang w:eastAsia="x-none"/>
        </w:rPr>
      </w:pPr>
      <w:bookmarkStart w:id="11" w:name="_Ref1147970"/>
      <w:r w:rsidRPr="00313D2D">
        <w:t xml:space="preserve">Observation </w:t>
      </w:r>
      <w:r>
        <w:fldChar w:fldCharType="begin"/>
      </w:r>
      <w:r w:rsidRPr="00313D2D">
        <w:instrText xml:space="preserve"> SEQ Observation \* ARABIC </w:instrText>
      </w:r>
      <w:r>
        <w:fldChar w:fldCharType="separate"/>
      </w:r>
      <w:r w:rsidR="00C10392">
        <w:rPr>
          <w:noProof/>
        </w:rPr>
        <w:t>7</w:t>
      </w:r>
      <w:r>
        <w:fldChar w:fldCharType="end"/>
      </w:r>
      <w:r w:rsidR="00A45BDF" w:rsidRPr="00313D2D">
        <w:rPr>
          <w:rFonts w:eastAsia="SimSun" w:cs="Times New Roman"/>
          <w:b w:val="0"/>
          <w:szCs w:val="20"/>
          <w:lang w:eastAsia="x-none"/>
        </w:rPr>
        <w:t xml:space="preserve">: </w:t>
      </w:r>
      <w:r w:rsidR="00E3064F" w:rsidRPr="00313D2D">
        <w:rPr>
          <w:rFonts w:eastAsia="SimSun" w:cs="Times New Roman"/>
          <w:b w:val="0"/>
          <w:i/>
          <w:szCs w:val="20"/>
          <w:lang w:eastAsia="x-none"/>
        </w:rPr>
        <w:t>In some cases, e.g. when triggering SRS for BM it would be feasible for the gNB to identify SRS resources per panel to get aware which panels would be strong based on uplink measurements.</w:t>
      </w:r>
      <w:bookmarkEnd w:id="11"/>
      <w:r w:rsidR="00E3064F" w:rsidRPr="00313D2D">
        <w:rPr>
          <w:rFonts w:eastAsia="SimSun" w:cs="Times New Roman"/>
          <w:b w:val="0"/>
          <w:i/>
          <w:szCs w:val="20"/>
          <w:lang w:eastAsia="x-none"/>
        </w:rPr>
        <w:t xml:space="preserve"> </w:t>
      </w:r>
    </w:p>
    <w:p w14:paraId="50C155E6" w14:textId="240931A5" w:rsidR="001D6258" w:rsidRPr="00313D2D" w:rsidRDefault="001D6258" w:rsidP="00B73B1B">
      <w:pPr>
        <w:spacing w:after="0" w:line="240" w:lineRule="auto"/>
        <w:contextualSpacing/>
        <w:jc w:val="both"/>
        <w:rPr>
          <w:rFonts w:eastAsia="SimSun" w:cs="Times New Roman"/>
          <w:szCs w:val="20"/>
          <w:lang w:eastAsia="x-none"/>
        </w:rPr>
      </w:pPr>
    </w:p>
    <w:p w14:paraId="59079B41" w14:textId="5BBB9E89" w:rsidR="00521AB9" w:rsidRPr="00313D2D" w:rsidRDefault="001D6258" w:rsidP="00A146D9">
      <w:pPr>
        <w:rPr>
          <w:rFonts w:eastAsia="SimSun" w:cs="Times New Roman"/>
          <w:szCs w:val="20"/>
          <w:u w:val="single"/>
          <w:lang w:eastAsia="x-none"/>
        </w:rPr>
      </w:pPr>
      <w:r w:rsidRPr="00313D2D">
        <w:rPr>
          <w:rFonts w:eastAsia="SimSun" w:cs="Times New Roman"/>
          <w:szCs w:val="20"/>
          <w:u w:val="single"/>
          <w:lang w:eastAsia="x-none"/>
        </w:rPr>
        <w:lastRenderedPageBreak/>
        <w:t>Alt.4: an ID which is additionally configured in spatial relation info</w:t>
      </w:r>
    </w:p>
    <w:p w14:paraId="47BDC536" w14:textId="2A207813" w:rsidR="001D6258" w:rsidRPr="00313D2D" w:rsidRDefault="00E3064F" w:rsidP="00A146D9">
      <w:r w:rsidRPr="00313D2D">
        <w:t>This option is almost the same as Alt.2 where the source carries the panel information. However, Alt.2 is seen more generic solution.</w:t>
      </w:r>
    </w:p>
    <w:p w14:paraId="129E6D99" w14:textId="4D94F531" w:rsidR="006E7F4C" w:rsidRPr="00313D2D" w:rsidRDefault="00725C2D" w:rsidP="00725C2D">
      <w:pPr>
        <w:tabs>
          <w:tab w:val="left" w:pos="3888"/>
        </w:tabs>
        <w:rPr>
          <w:rFonts w:eastAsia="SimSun" w:cs="Times New Roman"/>
          <w:szCs w:val="20"/>
          <w:lang w:eastAsia="x-none"/>
        </w:rPr>
      </w:pPr>
      <w:r w:rsidRPr="00313D2D">
        <w:t xml:space="preserve">As a summary, it’s considered </w:t>
      </w:r>
      <w:r w:rsidR="00D35FBD" w:rsidRPr="00313D2D">
        <w:t>to be beneficial if the (panel) identifier would be able to associate to both reference and target RS or RS set (i.e. combination of Alt.2 and Alt.3)</w:t>
      </w:r>
      <w:r w:rsidRPr="00313D2D">
        <w:rPr>
          <w:rFonts w:eastAsia="SimSun" w:cs="Times New Roman"/>
          <w:szCs w:val="20"/>
          <w:lang w:eastAsia="x-none"/>
        </w:rPr>
        <w:t>.</w:t>
      </w:r>
    </w:p>
    <w:p w14:paraId="45365E00" w14:textId="0AEB7D97" w:rsidR="00725C2D" w:rsidRPr="00313D2D" w:rsidRDefault="006A6B09" w:rsidP="006A6B09">
      <w:pPr>
        <w:pStyle w:val="Caption"/>
        <w:rPr>
          <w:b w:val="0"/>
          <w:i/>
        </w:rPr>
      </w:pPr>
      <w:bookmarkStart w:id="12" w:name="_Ref1147982"/>
      <w:r w:rsidRPr="00313D2D">
        <w:t xml:space="preserve">Proposal </w:t>
      </w:r>
      <w:r>
        <w:fldChar w:fldCharType="begin"/>
      </w:r>
      <w:r w:rsidRPr="00313D2D">
        <w:instrText xml:space="preserve"> SEQ Proposal \* ARABIC </w:instrText>
      </w:r>
      <w:r>
        <w:fldChar w:fldCharType="separate"/>
      </w:r>
      <w:r w:rsidR="00931064">
        <w:rPr>
          <w:noProof/>
        </w:rPr>
        <w:t>3</w:t>
      </w:r>
      <w:r>
        <w:fldChar w:fldCharType="end"/>
      </w:r>
      <w:r w:rsidR="00725C2D" w:rsidRPr="00313D2D">
        <w:rPr>
          <w:b w:val="0"/>
        </w:rPr>
        <w:t xml:space="preserve">: </w:t>
      </w:r>
      <w:r w:rsidR="00725C2D" w:rsidRPr="00313D2D">
        <w:rPr>
          <w:b w:val="0"/>
          <w:i/>
        </w:rPr>
        <w:t xml:space="preserve">Adopt </w:t>
      </w:r>
      <w:r w:rsidR="00D35FBD" w:rsidRPr="00313D2D">
        <w:rPr>
          <w:b w:val="0"/>
          <w:i/>
        </w:rPr>
        <w:t xml:space="preserve">combination of </w:t>
      </w:r>
      <w:r w:rsidR="00725C2D" w:rsidRPr="00313D2D">
        <w:rPr>
          <w:b w:val="0"/>
          <w:i/>
        </w:rPr>
        <w:t xml:space="preserve">Alt.2 </w:t>
      </w:r>
      <w:r w:rsidR="00D35FBD" w:rsidRPr="00313D2D">
        <w:rPr>
          <w:b w:val="0"/>
          <w:i/>
        </w:rPr>
        <w:t xml:space="preserve">and Alt.3 </w:t>
      </w:r>
      <w:r w:rsidR="00725C2D" w:rsidRPr="00313D2D">
        <w:rPr>
          <w:b w:val="0"/>
          <w:i/>
        </w:rPr>
        <w:t>as a baseline</w:t>
      </w:r>
      <w:r w:rsidR="00DD2A5F" w:rsidRPr="00313D2D">
        <w:rPr>
          <w:b w:val="0"/>
          <w:i/>
        </w:rPr>
        <w:t xml:space="preserve"> for the scope of the identifier:</w:t>
      </w:r>
      <w:bookmarkEnd w:id="12"/>
    </w:p>
    <w:p w14:paraId="4A931AEE" w14:textId="02A63899" w:rsidR="00DD2A5F" w:rsidRPr="00313D2D" w:rsidRDefault="00DD2A5F" w:rsidP="00DD2A5F">
      <w:pPr>
        <w:numPr>
          <w:ilvl w:val="0"/>
          <w:numId w:val="15"/>
        </w:numPr>
        <w:spacing w:after="0" w:line="240" w:lineRule="auto"/>
        <w:contextualSpacing/>
        <w:jc w:val="both"/>
        <w:rPr>
          <w:rFonts w:eastAsia="SimSun" w:cs="Times New Roman"/>
          <w:i/>
          <w:szCs w:val="20"/>
          <w:lang w:eastAsia="x-none"/>
        </w:rPr>
      </w:pPr>
      <w:r w:rsidRPr="00313D2D">
        <w:rPr>
          <w:rFonts w:eastAsia="SimSun" w:cs="Times New Roman"/>
          <w:i/>
          <w:szCs w:val="20"/>
          <w:lang w:eastAsia="x-none"/>
        </w:rPr>
        <w:t xml:space="preserve">an ID, which </w:t>
      </w:r>
      <w:r w:rsidR="00D35FBD" w:rsidRPr="00313D2D">
        <w:rPr>
          <w:rFonts w:eastAsia="SimSun" w:cs="Times New Roman"/>
          <w:i/>
          <w:szCs w:val="20"/>
          <w:lang w:eastAsia="x-none"/>
        </w:rPr>
        <w:t xml:space="preserve">can be </w:t>
      </w:r>
      <w:r w:rsidRPr="00313D2D">
        <w:rPr>
          <w:rFonts w:eastAsia="SimSun" w:cs="Times New Roman"/>
          <w:i/>
          <w:szCs w:val="20"/>
          <w:lang w:eastAsia="x-none"/>
        </w:rPr>
        <w:t>associated to a reference</w:t>
      </w:r>
      <w:r w:rsidR="00D35FBD" w:rsidRPr="00313D2D">
        <w:rPr>
          <w:rFonts w:eastAsia="SimSun" w:cs="Times New Roman"/>
          <w:i/>
          <w:szCs w:val="20"/>
          <w:lang w:eastAsia="x-none"/>
        </w:rPr>
        <w:t xml:space="preserve"> and target</w:t>
      </w:r>
      <w:r w:rsidRPr="00313D2D">
        <w:rPr>
          <w:rFonts w:eastAsia="SimSun" w:cs="Times New Roman"/>
          <w:i/>
          <w:szCs w:val="20"/>
          <w:lang w:eastAsia="x-none"/>
        </w:rPr>
        <w:t xml:space="preserve"> RS resource and/or resource set </w:t>
      </w:r>
    </w:p>
    <w:p w14:paraId="51F1F6BA" w14:textId="07E4722F" w:rsidR="00DD2A5F" w:rsidRPr="00313D2D" w:rsidRDefault="00DD2A5F" w:rsidP="00725C2D">
      <w:pPr>
        <w:tabs>
          <w:tab w:val="left" w:pos="3888"/>
        </w:tabs>
        <w:rPr>
          <w:i/>
        </w:rPr>
      </w:pPr>
    </w:p>
    <w:p w14:paraId="38910B04" w14:textId="2ADB69EE" w:rsidR="00DD2A5F" w:rsidRPr="00313D2D" w:rsidRDefault="00DD2A5F" w:rsidP="00DD2A5F">
      <w:r w:rsidRPr="00313D2D">
        <w:t xml:space="preserve">In order for the gNB to be able to configure SRS resource set(s) per identifier (panel) it would need to know basically how many panels visible to gNB UE would support (i.e. the space of the identifier). And further, to enable panel awareness at the gNB that which UE panels are activated and which are deactivated e.g. for UE power saving purposes, it would be beneficial if the gNB was aware how many panels (visible to gNB) UE would be supporting. </w:t>
      </w:r>
    </w:p>
    <w:p w14:paraId="2F606FAC" w14:textId="231E56DF" w:rsidR="00DD2A5F" w:rsidRPr="00313D2D" w:rsidRDefault="00DD2A5F" w:rsidP="00DD2A5F">
      <w:pPr>
        <w:rPr>
          <w:rFonts w:cs="Arial"/>
        </w:rPr>
      </w:pPr>
      <w:r w:rsidRPr="00313D2D">
        <w:rPr>
          <w:rFonts w:cs="Arial"/>
        </w:rPr>
        <w:t>Thus, related to FFS point made in RAN1#95:</w:t>
      </w:r>
    </w:p>
    <w:p w14:paraId="21A8DD72" w14:textId="77777777" w:rsidR="00DD2A5F" w:rsidRPr="00313D2D" w:rsidRDefault="00DD2A5F" w:rsidP="00DD2A5F">
      <w:pPr>
        <w:rPr>
          <w:rFonts w:cs="Arial"/>
        </w:rPr>
      </w:pPr>
      <w:r w:rsidRPr="00313D2D">
        <w:t>- FFS: Whether UE capability signalling is introduced for panel-specific UL transmission</w:t>
      </w:r>
    </w:p>
    <w:p w14:paraId="66442E96" w14:textId="77777777" w:rsidR="00DD2A5F" w:rsidRPr="00313D2D" w:rsidRDefault="00DD2A5F" w:rsidP="00DD2A5F">
      <w:r w:rsidRPr="00313D2D">
        <w:t xml:space="preserve">we make the following observation and proposal: </w:t>
      </w:r>
    </w:p>
    <w:p w14:paraId="60BC17F7" w14:textId="6F256D40" w:rsidR="00DD2A5F" w:rsidRPr="00313D2D" w:rsidRDefault="0058689E" w:rsidP="0058689E">
      <w:pPr>
        <w:pStyle w:val="Caption"/>
        <w:rPr>
          <w:i/>
          <w:lang w:eastAsia="x-none"/>
        </w:rPr>
      </w:pPr>
      <w:bookmarkStart w:id="13" w:name="_Ref1148066"/>
      <w:r w:rsidRPr="00313D2D">
        <w:t xml:space="preserve">Observation </w:t>
      </w:r>
      <w:r>
        <w:fldChar w:fldCharType="begin"/>
      </w:r>
      <w:r w:rsidRPr="00313D2D">
        <w:instrText xml:space="preserve"> SEQ Observation \* ARABIC </w:instrText>
      </w:r>
      <w:r>
        <w:fldChar w:fldCharType="separate"/>
      </w:r>
      <w:r w:rsidR="00C10392">
        <w:rPr>
          <w:noProof/>
        </w:rPr>
        <w:t>8</w:t>
      </w:r>
      <w:r>
        <w:fldChar w:fldCharType="end"/>
      </w:r>
      <w:r w:rsidR="00DD2A5F" w:rsidRPr="382BE66A">
        <w:rPr>
          <w:b w:val="0"/>
          <w:lang w:val="x-none" w:eastAsia="x-none"/>
        </w:rPr>
        <w:t>:</w:t>
      </w:r>
      <w:r w:rsidR="00DD2A5F" w:rsidRPr="00313D2D">
        <w:rPr>
          <w:b w:val="0"/>
          <w:lang w:eastAsia="x-none"/>
        </w:rPr>
        <w:t xml:space="preserve"> </w:t>
      </w:r>
      <w:r w:rsidR="00DD2A5F" w:rsidRPr="00313D2D">
        <w:rPr>
          <w:b w:val="0"/>
          <w:i/>
          <w:lang w:eastAsia="x-none"/>
        </w:rPr>
        <w:t>For gNB to be able to configure SRS resource set for BM, CB and NCB in panel specific manner it would be beneficial that UE provides information about the space of the identifier (i.e. how many panels visible to gNB UE would support).</w:t>
      </w:r>
      <w:bookmarkEnd w:id="13"/>
    </w:p>
    <w:p w14:paraId="61FD34C3" w14:textId="0374FF5E" w:rsidR="00DD2A5F" w:rsidRPr="00313D2D" w:rsidRDefault="00470AEE" w:rsidP="00470AEE">
      <w:pPr>
        <w:pStyle w:val="Caption"/>
      </w:pPr>
      <w:bookmarkStart w:id="14" w:name="_Ref1148079"/>
      <w:r w:rsidRPr="00313D2D">
        <w:t xml:space="preserve">Proposal </w:t>
      </w:r>
      <w:r>
        <w:fldChar w:fldCharType="begin"/>
      </w:r>
      <w:r w:rsidRPr="00313D2D">
        <w:instrText xml:space="preserve"> SEQ Proposal \* ARABIC </w:instrText>
      </w:r>
      <w:r>
        <w:fldChar w:fldCharType="separate"/>
      </w:r>
      <w:r w:rsidR="00C10392">
        <w:rPr>
          <w:noProof/>
        </w:rPr>
        <w:t>4</w:t>
      </w:r>
      <w:r>
        <w:fldChar w:fldCharType="end"/>
      </w:r>
      <w:r w:rsidR="00DD2A5F" w:rsidRPr="00313D2D">
        <w:rPr>
          <w:b w:val="0"/>
        </w:rPr>
        <w:t xml:space="preserve">: </w:t>
      </w:r>
      <w:r w:rsidR="00DD2A5F" w:rsidRPr="00313D2D">
        <w:rPr>
          <w:b w:val="0"/>
          <w:i/>
        </w:rPr>
        <w:t>UE capability signaling supports indicating the space of the identifier that indicates the number of panels visible to gNB UE would support.</w:t>
      </w:r>
      <w:bookmarkEnd w:id="14"/>
    </w:p>
    <w:p w14:paraId="45658FD5" w14:textId="77777777" w:rsidR="00DD2A5F" w:rsidRPr="00313D2D" w:rsidRDefault="00DD2A5F" w:rsidP="00A146D9"/>
    <w:p w14:paraId="48E122C4" w14:textId="21660ABD" w:rsidR="00DD2A5F" w:rsidRDefault="00E03339" w:rsidP="00E03339">
      <w:pPr>
        <w:pStyle w:val="Heading3"/>
      </w:pPr>
      <w:r>
        <w:t>2.</w:t>
      </w:r>
      <w:r w:rsidR="006B5A6D">
        <w:t>2</w:t>
      </w:r>
      <w:r>
        <w:t>.</w:t>
      </w:r>
      <w:r w:rsidR="003F1DBE">
        <w:t>3</w:t>
      </w:r>
      <w:r>
        <w:tab/>
        <w:t>On Panel Specific Beam Reporting for UL panel specific beam selection</w:t>
      </w:r>
    </w:p>
    <w:p w14:paraId="7F587236" w14:textId="3176DAAA" w:rsidR="00086D65" w:rsidRPr="00313D2D" w:rsidRDefault="00361AE6" w:rsidP="00AB21A8">
      <w:r w:rsidRPr="00313D2D">
        <w:rPr>
          <w:rFonts w:cs="Arial"/>
        </w:rPr>
        <w:t xml:space="preserve">Purpose of the panel specific UL beam selection is that </w:t>
      </w:r>
      <w:r w:rsidR="00086D65" w:rsidRPr="00313D2D">
        <w:rPr>
          <w:rFonts w:cs="Arial"/>
        </w:rPr>
        <w:t xml:space="preserve">the gNB can </w:t>
      </w:r>
      <w:r w:rsidR="00086D65" w:rsidRPr="00313D2D">
        <w:rPr>
          <w:rFonts w:cs="Arial"/>
          <w:u w:val="single"/>
        </w:rPr>
        <w:t>indicate</w:t>
      </w:r>
      <w:r w:rsidR="00086D65" w:rsidRPr="00313D2D">
        <w:rPr>
          <w:rFonts w:cs="Arial"/>
        </w:rPr>
        <w:t xml:space="preserve"> the </w:t>
      </w:r>
      <w:r w:rsidRPr="00313D2D">
        <w:rPr>
          <w:rFonts w:cs="Arial"/>
        </w:rPr>
        <w:t>beam(s) of certain panel(s)</w:t>
      </w:r>
      <w:r w:rsidR="00086D65" w:rsidRPr="00313D2D">
        <w:rPr>
          <w:rFonts w:cs="Arial"/>
        </w:rPr>
        <w:t xml:space="preserve"> to be used for the uplink transmission. </w:t>
      </w:r>
      <w:r w:rsidR="00BA7B7E" w:rsidRPr="00313D2D">
        <w:rPr>
          <w:rFonts w:cs="Arial"/>
        </w:rPr>
        <w:t xml:space="preserve">Logically the </w:t>
      </w:r>
      <w:r w:rsidR="00BA7B7E" w:rsidRPr="00313D2D">
        <w:rPr>
          <w:rFonts w:cs="Arial"/>
          <w:u w:val="single"/>
        </w:rPr>
        <w:t>next step</w:t>
      </w:r>
      <w:r w:rsidR="00BA7B7E" w:rsidRPr="00313D2D">
        <w:rPr>
          <w:rFonts w:cs="Arial"/>
        </w:rPr>
        <w:t xml:space="preserve"> would be to discuss </w:t>
      </w:r>
      <w:r w:rsidR="00086D65" w:rsidRPr="00313D2D">
        <w:t xml:space="preserve">that </w:t>
      </w:r>
      <w:r w:rsidR="00086D65" w:rsidRPr="00313D2D">
        <w:rPr>
          <w:rFonts w:hint="eastAsia"/>
        </w:rPr>
        <w:t xml:space="preserve">how to support UE to let gNB know some panel information for each beam (DL and UL). </w:t>
      </w:r>
    </w:p>
    <w:p w14:paraId="228B5226" w14:textId="07B9EB8A" w:rsidR="005C73B8" w:rsidRPr="00313D2D" w:rsidRDefault="005C73B8" w:rsidP="005C73B8">
      <w:r w:rsidRPr="00313D2D">
        <w:t xml:space="preserve">Primary operation mode in FR2 is where </w:t>
      </w:r>
      <w:r w:rsidR="00361AE6" w:rsidRPr="00313D2D">
        <w:t>spatial source RSs for uplink signals are</w:t>
      </w:r>
      <w:r w:rsidRPr="00313D2D">
        <w:t xml:space="preserve"> DL RSs. In other words, downlink RSs are used to determine UL TX beam utilizing TX/RX beam correspondence at </w:t>
      </w:r>
      <w:r w:rsidR="00341675" w:rsidRPr="00313D2D">
        <w:t xml:space="preserve">the </w:t>
      </w:r>
      <w:r w:rsidRPr="00313D2D">
        <w:t xml:space="preserve">UE. </w:t>
      </w:r>
      <w:r w:rsidR="00367A7B" w:rsidRPr="00313D2D">
        <w:t>Th</w:t>
      </w:r>
      <w:r w:rsidRPr="00313D2D">
        <w:t>at is to avoid SRS based beam search, selection and refinement schemes that are resource hungry and thus introduce high system overhead.</w:t>
      </w:r>
    </w:p>
    <w:p w14:paraId="681ABB35" w14:textId="5A9F7907" w:rsidR="00086D65" w:rsidRPr="00313D2D" w:rsidRDefault="0058689E" w:rsidP="0058689E">
      <w:pPr>
        <w:pStyle w:val="Caption"/>
        <w:rPr>
          <w:b w:val="0"/>
          <w:i/>
        </w:rPr>
      </w:pPr>
      <w:bookmarkStart w:id="15" w:name="_Ref534797437"/>
      <w:r w:rsidRPr="00313D2D">
        <w:t xml:space="preserve">Observation </w:t>
      </w:r>
      <w:r>
        <w:fldChar w:fldCharType="begin"/>
      </w:r>
      <w:r w:rsidRPr="00313D2D">
        <w:instrText xml:space="preserve"> SEQ Observation \* ARABIC </w:instrText>
      </w:r>
      <w:r>
        <w:fldChar w:fldCharType="separate"/>
      </w:r>
      <w:r w:rsidR="00C10392">
        <w:rPr>
          <w:noProof/>
        </w:rPr>
        <w:t>9</w:t>
      </w:r>
      <w:r>
        <w:fldChar w:fldCharType="end"/>
      </w:r>
      <w:r w:rsidR="005C73B8" w:rsidRPr="382BE66A">
        <w:rPr>
          <w:b w:val="0"/>
          <w:lang w:val="x-none" w:eastAsia="x-none"/>
        </w:rPr>
        <w:t>:</w:t>
      </w:r>
      <w:r w:rsidR="005C73B8" w:rsidRPr="00313D2D">
        <w:rPr>
          <w:b w:val="0"/>
          <w:i/>
        </w:rPr>
        <w:t xml:space="preserve"> Primary operation mode relies on DL RSs as spatial sources</w:t>
      </w:r>
      <w:r w:rsidR="00B73FB4" w:rsidRPr="00313D2D">
        <w:rPr>
          <w:b w:val="0"/>
          <w:i/>
        </w:rPr>
        <w:t xml:space="preserve"> to determine</w:t>
      </w:r>
      <w:r w:rsidR="005C73B8" w:rsidRPr="00313D2D">
        <w:rPr>
          <w:b w:val="0"/>
          <w:i/>
        </w:rPr>
        <w:t xml:space="preserve"> UL TX beams.</w:t>
      </w:r>
      <w:bookmarkEnd w:id="15"/>
    </w:p>
    <w:p w14:paraId="0660437A" w14:textId="0FF7FAEE" w:rsidR="00DF2F43" w:rsidRPr="00313D2D" w:rsidRDefault="00B73FB4" w:rsidP="003F1DBE">
      <w:r w:rsidRPr="00313D2D">
        <w:t xml:space="preserve">To facilitate panel specific UL beam selection using DL RSs as spatial sources for UL TX beams, UE panel specific beam reporting would be beneficial where UE </w:t>
      </w:r>
      <w:r w:rsidR="00341675" w:rsidRPr="00313D2D">
        <w:t xml:space="preserve">would </w:t>
      </w:r>
      <w:r w:rsidRPr="00313D2D">
        <w:t xml:space="preserve">insert </w:t>
      </w:r>
      <w:r w:rsidRPr="00313D2D">
        <w:rPr>
          <w:i/>
        </w:rPr>
        <w:t>a</w:t>
      </w:r>
      <w:r w:rsidR="00FD2F41" w:rsidRPr="00313D2D">
        <w:rPr>
          <w:i/>
        </w:rPr>
        <w:t>n identifier</w:t>
      </w:r>
      <w:r w:rsidRPr="00313D2D">
        <w:t xml:space="preserve"> </w:t>
      </w:r>
      <w:r w:rsidR="00FD2F41" w:rsidRPr="00313D2D">
        <w:t>(</w:t>
      </w:r>
      <w:r w:rsidR="006E5B9E" w:rsidRPr="00313D2D">
        <w:t>that reflects panel</w:t>
      </w:r>
      <w:r w:rsidR="00341675" w:rsidRPr="00313D2D">
        <w:t xml:space="preserve"> visible to gNB</w:t>
      </w:r>
      <w:r w:rsidR="006E5B9E" w:rsidRPr="00313D2D">
        <w:t>)</w:t>
      </w:r>
      <w:r w:rsidRPr="00313D2D">
        <w:t xml:space="preserve"> to each reported L1-RSRP measurement</w:t>
      </w:r>
      <w:r w:rsidR="00D26890">
        <w:t xml:space="preserve"> (potentially enhanced to account required info due to MPE)</w:t>
      </w:r>
      <w:r w:rsidR="00580137" w:rsidRPr="00313D2D">
        <w:t>. In another alternative, the gNB could request beam measurement result specifically from a certain UE panel by providing the identifier for which the measurements are to be provided</w:t>
      </w:r>
      <w:r w:rsidRPr="00313D2D">
        <w:t>.</w:t>
      </w:r>
      <w:r w:rsidR="00367A7B" w:rsidRPr="00313D2D">
        <w:t xml:space="preserve"> </w:t>
      </w:r>
      <w:r w:rsidR="006E5B9E" w:rsidRPr="00313D2D">
        <w:t xml:space="preserve">To enable that, a measurement configuration and reporting </w:t>
      </w:r>
      <w:r w:rsidR="00367A7B" w:rsidRPr="00313D2D">
        <w:t xml:space="preserve">specifically for </w:t>
      </w:r>
      <w:r w:rsidR="007A4D49" w:rsidRPr="00313D2D">
        <w:t xml:space="preserve">panel aware </w:t>
      </w:r>
      <w:r w:rsidR="00367A7B" w:rsidRPr="00313D2D">
        <w:t>uplink TX beam selection separate from the downlink beam selection</w:t>
      </w:r>
      <w:r w:rsidR="006E5B9E" w:rsidRPr="00313D2D">
        <w:t xml:space="preserve"> </w:t>
      </w:r>
      <w:r w:rsidR="009F5ACD" w:rsidRPr="00313D2D">
        <w:t>is seen beneficial</w:t>
      </w:r>
      <w:r w:rsidR="00367A7B" w:rsidRPr="00313D2D">
        <w:t>.</w:t>
      </w:r>
      <w:r w:rsidR="003F1DBE">
        <w:t xml:space="preserve"> </w:t>
      </w:r>
    </w:p>
    <w:p w14:paraId="5D3F5CF4" w14:textId="31B4BF61" w:rsidR="007A4D49" w:rsidRPr="00313D2D" w:rsidRDefault="0058689E" w:rsidP="0058689E">
      <w:pPr>
        <w:pStyle w:val="Caption"/>
        <w:rPr>
          <w:i/>
        </w:rPr>
      </w:pPr>
      <w:bookmarkStart w:id="16" w:name="_Ref534797453"/>
      <w:r w:rsidRPr="00313D2D">
        <w:lastRenderedPageBreak/>
        <w:t xml:space="preserve">Proposal </w:t>
      </w:r>
      <w:r>
        <w:fldChar w:fldCharType="begin"/>
      </w:r>
      <w:r w:rsidRPr="00313D2D">
        <w:instrText xml:space="preserve"> SEQ Proposal \* ARABIC </w:instrText>
      </w:r>
      <w:r>
        <w:fldChar w:fldCharType="separate"/>
      </w:r>
      <w:r w:rsidR="00C10392">
        <w:rPr>
          <w:noProof/>
        </w:rPr>
        <w:t>5</w:t>
      </w:r>
      <w:r>
        <w:fldChar w:fldCharType="end"/>
      </w:r>
      <w:r w:rsidR="007A4D49" w:rsidRPr="00313D2D">
        <w:rPr>
          <w:b w:val="0"/>
        </w:rPr>
        <w:t>:</w:t>
      </w:r>
      <w:r w:rsidR="007A4D49" w:rsidRPr="00313D2D">
        <w:t xml:space="preserve"> </w:t>
      </w:r>
      <w:r w:rsidR="007A4D49" w:rsidRPr="00313D2D">
        <w:rPr>
          <w:b w:val="0"/>
          <w:i/>
        </w:rPr>
        <w:t>Support UE panel aware beam reporting for panel specific uplink beam selection by including the (panel) identifier to the reported beam measurement result.</w:t>
      </w:r>
      <w:bookmarkEnd w:id="16"/>
    </w:p>
    <w:p w14:paraId="35B5E751" w14:textId="4007294A" w:rsidR="00FB11BD" w:rsidRPr="00FB11BD" w:rsidRDefault="00BE724F" w:rsidP="00BE724F">
      <w:pPr>
        <w:pStyle w:val="Heading3"/>
      </w:pPr>
      <w:r>
        <w:t>2.</w:t>
      </w:r>
      <w:r w:rsidR="006B5A6D">
        <w:t>2</w:t>
      </w:r>
      <w:r>
        <w:t>.</w:t>
      </w:r>
      <w:r w:rsidR="003F1DBE">
        <w:t>4</w:t>
      </w:r>
      <w:r>
        <w:tab/>
        <w:t>On SRS resources and SRS resource sets</w:t>
      </w:r>
    </w:p>
    <w:p w14:paraId="625493D0" w14:textId="7EB52927" w:rsidR="00B24258" w:rsidRPr="00313D2D" w:rsidRDefault="00B24258" w:rsidP="00B24258">
      <w:pPr>
        <w:rPr>
          <w:rFonts w:cs="Arial"/>
        </w:rPr>
      </w:pPr>
      <w:r w:rsidRPr="00313D2D">
        <w:t xml:space="preserve">An SRS resource set (BM) could be associated to a UE’s panel. </w:t>
      </w:r>
      <w:r w:rsidRPr="00313D2D">
        <w:rPr>
          <w:rFonts w:cs="Arial"/>
        </w:rPr>
        <w:t xml:space="preserve">In Rel15, UE panels and their usage are transparent to the network – basically there is no any definition about a UE panel. However, some hints of UE panel can be assumed in the specifications [3GPP TS 38.214, 6.2.1] where it is said that: </w:t>
      </w:r>
    </w:p>
    <w:p w14:paraId="61B77431" w14:textId="77777777" w:rsidR="00B24258" w:rsidRPr="00313D2D" w:rsidRDefault="00B24258" w:rsidP="00B24258">
      <w:pPr>
        <w:rPr>
          <w:lang w:eastAsia="zh-CN"/>
        </w:rPr>
      </w:pPr>
      <w:r w:rsidRPr="00313D2D">
        <w:rPr>
          <w:rFonts w:cs="Arial"/>
        </w:rPr>
        <w:t>“</w:t>
      </w:r>
      <w:r w:rsidRPr="00313D2D">
        <w:rPr>
          <w:lang w:eastAsia="zh-CN"/>
        </w:rPr>
        <w:t xml:space="preserve">When the higher layer parameter </w:t>
      </w:r>
      <w:r w:rsidRPr="00313D2D">
        <w:rPr>
          <w:i/>
          <w:lang w:eastAsia="zh-CN"/>
        </w:rPr>
        <w:t xml:space="preserve">SRS-SetUse </w:t>
      </w:r>
      <w:r w:rsidRPr="00313D2D">
        <w:rPr>
          <w:lang w:eastAsia="zh-CN"/>
        </w:rPr>
        <w:t>is set to 'BeamManagement'</w:t>
      </w:r>
      <w:r w:rsidRPr="00313D2D">
        <w:rPr>
          <w:i/>
          <w:lang w:eastAsia="zh-CN"/>
        </w:rPr>
        <w:t xml:space="preserve">, </w:t>
      </w:r>
      <w:r w:rsidRPr="00313D2D">
        <w:rPr>
          <w:lang w:eastAsia="zh-CN"/>
        </w:rPr>
        <w:t>only one SRS resource in each of multiple SRS sets can be transmitted at a given time instant. The SRS resources in different SRS resource sets can be transmitted simultaneously.”</w:t>
      </w:r>
    </w:p>
    <w:p w14:paraId="55F16FA4" w14:textId="4B1A52A5" w:rsidR="00B24258" w:rsidRPr="00313D2D" w:rsidRDefault="00B24258" w:rsidP="3DF9CB41">
      <w:pPr>
        <w:rPr>
          <w:rFonts w:cs="Arial"/>
        </w:rPr>
      </w:pPr>
      <w:r w:rsidRPr="00313D2D">
        <w:rPr>
          <w:rFonts w:cs="Arial"/>
        </w:rPr>
        <w:t>That can be considered so that SRS resources in the SRS resource set correspond to different TX beams of the same panel (i.e. one beam at a time per panel). Different SRS resource sets with non-overlapping SRS resources could be considered as panel specific resource sets as depicted in</w:t>
      </w:r>
      <w:r w:rsidR="00CC4BCB" w:rsidRPr="00313D2D">
        <w:rPr>
          <w:rFonts w:cs="Arial"/>
        </w:rPr>
        <w:t xml:space="preserve"> </w:t>
      </w:r>
      <w:r w:rsidR="00CC4BCB" w:rsidRPr="3DF9CB41">
        <w:fldChar w:fldCharType="begin"/>
      </w:r>
      <w:r w:rsidR="00CC4BCB" w:rsidRPr="00313D2D">
        <w:rPr>
          <w:rFonts w:cs="Arial"/>
        </w:rPr>
        <w:instrText xml:space="preserve"> REF _Ref534805695 \h </w:instrText>
      </w:r>
      <w:r w:rsidR="00CC4BCB" w:rsidRPr="3DF9CB41">
        <w:rPr>
          <w:rFonts w:cs="Arial"/>
        </w:rPr>
        <w:fldChar w:fldCharType="separate"/>
      </w:r>
      <w:r w:rsidR="00C10392" w:rsidRPr="00313D2D">
        <w:t xml:space="preserve">Figure </w:t>
      </w:r>
      <w:r w:rsidR="00C10392">
        <w:rPr>
          <w:noProof/>
        </w:rPr>
        <w:t>1</w:t>
      </w:r>
      <w:r w:rsidR="00CC4BCB" w:rsidRPr="3DF9CB41">
        <w:fldChar w:fldCharType="end"/>
      </w:r>
      <w:r w:rsidRPr="00313D2D">
        <w:rPr>
          <w:rFonts w:cs="Arial"/>
        </w:rPr>
        <w:t xml:space="preserve">. </w:t>
      </w:r>
    </w:p>
    <w:p w14:paraId="2A54B960" w14:textId="77777777" w:rsidR="00B24258" w:rsidRDefault="00B24258" w:rsidP="00B24258">
      <w:pPr>
        <w:ind w:left="360"/>
        <w:jc w:val="center"/>
        <w:rPr>
          <w:rFonts w:cs="Arial"/>
        </w:rPr>
      </w:pPr>
      <w:r>
        <w:rPr>
          <w:noProof/>
        </w:rPr>
        <w:drawing>
          <wp:inline distT="0" distB="0" distL="0" distR="0" wp14:anchorId="24C15E5F" wp14:editId="0411B2AF">
            <wp:extent cx="4811394" cy="1653835"/>
            <wp:effectExtent l="0" t="0" r="8255" b="3810"/>
            <wp:docPr id="159625052" name="Picture 159625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1394" cy="1653835"/>
                    </a:xfrm>
                    <a:prstGeom prst="rect">
                      <a:avLst/>
                    </a:prstGeom>
                  </pic:spPr>
                </pic:pic>
              </a:graphicData>
            </a:graphic>
          </wp:inline>
        </w:drawing>
      </w:r>
    </w:p>
    <w:p w14:paraId="0F5866B4" w14:textId="07CCA450" w:rsidR="00B24258" w:rsidRPr="00313D2D" w:rsidRDefault="00B24258" w:rsidP="00B24258">
      <w:pPr>
        <w:pStyle w:val="Caption"/>
        <w:jc w:val="center"/>
      </w:pPr>
      <w:bookmarkStart w:id="17" w:name="_Ref534805695"/>
      <w:r w:rsidRPr="00313D2D">
        <w:t xml:space="preserve">Figure </w:t>
      </w:r>
      <w:r>
        <w:fldChar w:fldCharType="begin"/>
      </w:r>
      <w:r w:rsidRPr="00313D2D">
        <w:instrText xml:space="preserve"> SEQ Figure \* ARABIC </w:instrText>
      </w:r>
      <w:r>
        <w:fldChar w:fldCharType="separate"/>
      </w:r>
      <w:r w:rsidR="00C10392">
        <w:rPr>
          <w:noProof/>
        </w:rPr>
        <w:t>1</w:t>
      </w:r>
      <w:r>
        <w:fldChar w:fldCharType="end"/>
      </w:r>
      <w:bookmarkEnd w:id="17"/>
      <w:r w:rsidRPr="00313D2D">
        <w:t xml:space="preserve"> Association between SRS resource set and UE panel.</w:t>
      </w:r>
    </w:p>
    <w:p w14:paraId="4EE505DB" w14:textId="3DEA64B1" w:rsidR="00BE724F" w:rsidRPr="00313D2D" w:rsidRDefault="00BE724F" w:rsidP="004674A4">
      <w:r w:rsidRPr="00313D2D">
        <w:t>UE can be configured with only SRS resource set for codebook or non-codebook PUSCH transmission in Rel15. In multi-panel UE it would mean that one SRS resource set is shared among the panels.</w:t>
      </w:r>
      <w:r w:rsidR="00E50494" w:rsidRPr="00313D2D">
        <w:t xml:space="preserve"> That hints to a UE implementation where a single PA is shared among multiple antennas. However, at mmWave it’s expected that each antenna panel with multiple antenna elements would be having PA or </w:t>
      </w:r>
      <w:r w:rsidR="00171F59" w:rsidRPr="00313D2D">
        <w:t xml:space="preserve">a </w:t>
      </w:r>
      <w:r w:rsidR="00E50494" w:rsidRPr="00313D2D">
        <w:t xml:space="preserve">set of PAs. </w:t>
      </w:r>
      <w:r w:rsidRPr="00313D2D">
        <w:t xml:space="preserve">Since the power control for SRS operates in resource set level it can be noted that Rel15 does not support panel specific UL power control for the SRS (CB and NCB). </w:t>
      </w:r>
      <w:r w:rsidR="00E50494" w:rsidRPr="00313D2D">
        <w:t xml:space="preserve">To facilitate panel specific UL power control for SRS (CB and NCB) it should be supported that UE could be configured with multiple SRS resource sets for CB and NCB where each set could be associated to the (panel) identifier. </w:t>
      </w:r>
    </w:p>
    <w:p w14:paraId="443AA805" w14:textId="31D0526E" w:rsidR="008F5634" w:rsidRPr="00313D2D" w:rsidRDefault="009140CD" w:rsidP="00C66F6B">
      <w:pPr>
        <w:pStyle w:val="Caption"/>
      </w:pPr>
      <w:bookmarkStart w:id="18" w:name="_Ref1148123"/>
      <w:r w:rsidRPr="00313D2D">
        <w:t xml:space="preserve">Proposal </w:t>
      </w:r>
      <w:r>
        <w:fldChar w:fldCharType="begin"/>
      </w:r>
      <w:r w:rsidRPr="00313D2D">
        <w:instrText xml:space="preserve"> SEQ Proposal \* ARABIC </w:instrText>
      </w:r>
      <w:r>
        <w:fldChar w:fldCharType="separate"/>
      </w:r>
      <w:r w:rsidR="00C10392">
        <w:rPr>
          <w:noProof/>
        </w:rPr>
        <w:t>6</w:t>
      </w:r>
      <w:r>
        <w:fldChar w:fldCharType="end"/>
      </w:r>
      <w:r w:rsidRPr="00313D2D">
        <w:t>:</w:t>
      </w:r>
      <w:r w:rsidR="005B325D" w:rsidRPr="00313D2D">
        <w:rPr>
          <w:b w:val="0"/>
        </w:rPr>
        <w:t xml:space="preserve"> </w:t>
      </w:r>
      <w:r w:rsidR="005B325D" w:rsidRPr="00313D2D">
        <w:rPr>
          <w:b w:val="0"/>
          <w:i/>
        </w:rPr>
        <w:t>Support configuration of up to X SRS resource sets (X&gt;1) for the same time domain behaviour (periodic, semi-persistent, or aperiodic) for both codebook based UL and non-codebook based UL.</w:t>
      </w:r>
      <w:bookmarkEnd w:id="18"/>
    </w:p>
    <w:p w14:paraId="4959A07E" w14:textId="4B707D72" w:rsidR="005B325D" w:rsidRPr="00313D2D" w:rsidRDefault="009140CD" w:rsidP="00C66F6B">
      <w:pPr>
        <w:pStyle w:val="Caption"/>
      </w:pPr>
      <w:bookmarkStart w:id="19" w:name="_Ref1148129"/>
      <w:r w:rsidRPr="00313D2D">
        <w:t xml:space="preserve">Proposal </w:t>
      </w:r>
      <w:r>
        <w:fldChar w:fldCharType="begin"/>
      </w:r>
      <w:r w:rsidRPr="00313D2D">
        <w:instrText xml:space="preserve"> SEQ Proposal \* ARABIC </w:instrText>
      </w:r>
      <w:r>
        <w:fldChar w:fldCharType="separate"/>
      </w:r>
      <w:r w:rsidR="00C10392">
        <w:rPr>
          <w:noProof/>
        </w:rPr>
        <w:t>7</w:t>
      </w:r>
      <w:r>
        <w:fldChar w:fldCharType="end"/>
      </w:r>
      <w:r w:rsidR="005B325D" w:rsidRPr="00313D2D">
        <w:t xml:space="preserve">: </w:t>
      </w:r>
      <w:r w:rsidR="005B325D" w:rsidRPr="00313D2D">
        <w:rPr>
          <w:b w:val="0"/>
          <w:i/>
        </w:rPr>
        <w:t>Support associating the (panel) identifier to an SRS resource set</w:t>
      </w:r>
      <w:r w:rsidR="000C1709" w:rsidRPr="00313D2D">
        <w:rPr>
          <w:b w:val="0"/>
          <w:i/>
        </w:rPr>
        <w:t xml:space="preserve"> (and correspondingly to SRS resources within the set)</w:t>
      </w:r>
      <w:r w:rsidR="005B325D" w:rsidRPr="00313D2D">
        <w:rPr>
          <w:b w:val="0"/>
          <w:i/>
        </w:rPr>
        <w:t>.</w:t>
      </w:r>
      <w:bookmarkEnd w:id="19"/>
      <w:r w:rsidR="005B325D" w:rsidRPr="00313D2D">
        <w:rPr>
          <w:i/>
        </w:rPr>
        <w:t xml:space="preserve"> </w:t>
      </w:r>
    </w:p>
    <w:p w14:paraId="57C54C84" w14:textId="6181F836" w:rsidR="00FB132A" w:rsidRPr="00313D2D" w:rsidRDefault="00FB132A" w:rsidP="00B24258"/>
    <w:p w14:paraId="6D695B6A" w14:textId="1E9DA89E" w:rsidR="00FF78E9" w:rsidRDefault="00FF78E9" w:rsidP="00FF78E9">
      <w:pPr>
        <w:pStyle w:val="Heading3"/>
      </w:pPr>
      <w:r w:rsidRPr="00FB132A">
        <w:t>2.</w:t>
      </w:r>
      <w:r w:rsidR="006B5A6D">
        <w:t>2</w:t>
      </w:r>
      <w:r w:rsidRPr="00FB132A">
        <w:t>.</w:t>
      </w:r>
      <w:r w:rsidR="003F4E2A">
        <w:t>5</w:t>
      </w:r>
      <w:r w:rsidRPr="00FB132A">
        <w:tab/>
      </w:r>
      <w:r w:rsidR="0057762D">
        <w:t>UL Power Control for multi-panel PUSCH</w:t>
      </w:r>
    </w:p>
    <w:p w14:paraId="453837F4" w14:textId="09CED401" w:rsidR="00FF78E9" w:rsidRPr="00313D2D" w:rsidRDefault="00EC1D18" w:rsidP="3DF9CB41">
      <w:r w:rsidRPr="00313D2D">
        <w:t xml:space="preserve">In Rel15 SRI field selects both the reference SRS resource for TX beam determination as well as path loss reference RS. Now for panel specific beam selection (for both single and simultaneous multi-panel PUSCH) it would </w:t>
      </w:r>
      <w:r w:rsidR="00826F66">
        <w:t xml:space="preserve">be </w:t>
      </w:r>
      <w:r w:rsidRPr="00313D2D">
        <w:t xml:space="preserve">needed that the SRI indicated path loss reference RS would be associated to the same (panel) identifier as the SRS resource set to which the SRI indicated SRS resource belongs. </w:t>
      </w:r>
      <w:r w:rsidR="000D7058" w:rsidRPr="00313D2D">
        <w:t xml:space="preserve">Also, for that purpose panel specific DL beam measurements would be needed to support associating UE panel to a path loss reference RS. </w:t>
      </w:r>
    </w:p>
    <w:p w14:paraId="41E6B9B7" w14:textId="653B3AA4" w:rsidR="00FF78E9" w:rsidRPr="00313D2D" w:rsidRDefault="009140CD" w:rsidP="3DF9CB41">
      <w:pPr>
        <w:pStyle w:val="Caption"/>
        <w:rPr>
          <w:i/>
          <w:iCs/>
        </w:rPr>
      </w:pPr>
      <w:bookmarkStart w:id="20" w:name="_Ref1148158"/>
      <w:r w:rsidRPr="00313D2D">
        <w:lastRenderedPageBreak/>
        <w:t xml:space="preserve">Observation </w:t>
      </w:r>
      <w:r>
        <w:fldChar w:fldCharType="begin"/>
      </w:r>
      <w:r w:rsidRPr="00313D2D">
        <w:instrText xml:space="preserve"> SEQ Observation \* ARABIC </w:instrText>
      </w:r>
      <w:r>
        <w:fldChar w:fldCharType="separate"/>
      </w:r>
      <w:r w:rsidR="00C10392">
        <w:rPr>
          <w:noProof/>
        </w:rPr>
        <w:t>10</w:t>
      </w:r>
      <w:r>
        <w:fldChar w:fldCharType="end"/>
      </w:r>
      <w:r w:rsidR="00EC1D18" w:rsidRPr="3DF9CB41">
        <w:rPr>
          <w:i/>
          <w:iCs/>
        </w:rPr>
        <w:t xml:space="preserve">: </w:t>
      </w:r>
      <w:r w:rsidR="000D7058" w:rsidRPr="3DF9CB41">
        <w:rPr>
          <w:b w:val="0"/>
          <w:i/>
          <w:iCs/>
        </w:rPr>
        <w:t>To support panel specific UL power control for PUSCH the panel aware beam reporting would be needed.</w:t>
      </w:r>
      <w:bookmarkEnd w:id="20"/>
    </w:p>
    <w:p w14:paraId="3A05AD36" w14:textId="06A25F15" w:rsidR="000D7058" w:rsidRPr="00313D2D" w:rsidRDefault="009140CD" w:rsidP="3DF9CB41">
      <w:pPr>
        <w:pStyle w:val="Caption"/>
        <w:rPr>
          <w:i/>
          <w:iCs/>
        </w:rPr>
      </w:pPr>
      <w:bookmarkStart w:id="21" w:name="_Ref1148164"/>
      <w:r w:rsidRPr="00313D2D">
        <w:t xml:space="preserve">Proposal </w:t>
      </w:r>
      <w:r>
        <w:fldChar w:fldCharType="begin"/>
      </w:r>
      <w:r w:rsidRPr="00313D2D">
        <w:instrText xml:space="preserve"> SEQ Proposal \* ARABIC </w:instrText>
      </w:r>
      <w:r>
        <w:fldChar w:fldCharType="separate"/>
      </w:r>
      <w:r w:rsidR="00C10392">
        <w:rPr>
          <w:noProof/>
        </w:rPr>
        <w:t>8</w:t>
      </w:r>
      <w:r>
        <w:fldChar w:fldCharType="end"/>
      </w:r>
      <w:r w:rsidR="000D7058" w:rsidRPr="3DF9CB41">
        <w:rPr>
          <w:i/>
          <w:iCs/>
        </w:rPr>
        <w:t xml:space="preserve">: </w:t>
      </w:r>
      <w:r w:rsidR="00E7524C" w:rsidRPr="3DF9CB41">
        <w:rPr>
          <w:b w:val="0"/>
          <w:i/>
          <w:iCs/>
        </w:rPr>
        <w:t xml:space="preserve">Path loss reference indicated by SRI should be associated to the same (panel) identifier as the </w:t>
      </w:r>
      <w:r w:rsidR="00A8336D" w:rsidRPr="3DF9CB41">
        <w:rPr>
          <w:b w:val="0"/>
          <w:i/>
          <w:iCs/>
        </w:rPr>
        <w:t>SRS resource set to which the SRI indicated SRS resource belongs.</w:t>
      </w:r>
      <w:bookmarkEnd w:id="21"/>
      <w:r w:rsidR="00A8336D" w:rsidRPr="3DF9CB41">
        <w:rPr>
          <w:b w:val="0"/>
          <w:i/>
          <w:iCs/>
        </w:rPr>
        <w:t xml:space="preserve"> </w:t>
      </w:r>
    </w:p>
    <w:p w14:paraId="79818FD3" w14:textId="77777777" w:rsidR="00FF78E9" w:rsidRPr="00313D2D" w:rsidRDefault="00FF78E9" w:rsidP="00FF78E9"/>
    <w:p w14:paraId="105D7BF7" w14:textId="77777777" w:rsidR="00FF78E9" w:rsidRPr="00313D2D" w:rsidRDefault="00FF78E9" w:rsidP="00AB21A8"/>
    <w:p w14:paraId="225942E7" w14:textId="2966F225" w:rsidR="00245A43" w:rsidRDefault="00245A43" w:rsidP="008A746F">
      <w:pPr>
        <w:pStyle w:val="Heading2"/>
      </w:pPr>
      <w:r>
        <w:t>2.</w:t>
      </w:r>
      <w:r w:rsidR="006B5A6D">
        <w:t>3</w:t>
      </w:r>
      <w:r>
        <w:tab/>
      </w:r>
      <w:r w:rsidR="00B67D9E">
        <w:t>Enhancements on b</w:t>
      </w:r>
      <w:r>
        <w:t xml:space="preserve">eam </w:t>
      </w:r>
      <w:r w:rsidR="005E4777">
        <w:t>s</w:t>
      </w:r>
      <w:r>
        <w:t>election to reduce latency and overhead</w:t>
      </w:r>
    </w:p>
    <w:p w14:paraId="55684D1E" w14:textId="3AAA2131" w:rsidR="00245A43" w:rsidRDefault="008A746F" w:rsidP="008A746F">
      <w:pPr>
        <w:pStyle w:val="Heading3"/>
      </w:pPr>
      <w:r>
        <w:t>2.</w:t>
      </w:r>
      <w:r w:rsidR="006B5A6D">
        <w:t>3</w:t>
      </w:r>
      <w:r>
        <w:t>.1</w:t>
      </w:r>
      <w:r>
        <w:tab/>
        <w:t xml:space="preserve">PUCCH </w:t>
      </w:r>
      <w:r w:rsidR="00B67D9E">
        <w:t xml:space="preserve">spatial relation info </w:t>
      </w:r>
      <w:r>
        <w:t>signalling overhead</w:t>
      </w:r>
    </w:p>
    <w:p w14:paraId="6D300452" w14:textId="2A62C423" w:rsidR="0059254E" w:rsidRDefault="0059254E" w:rsidP="008A746F">
      <w:r>
        <w:t>In RAN1#96 it was agreed to support simultaneous spatial relation update/configuration for multiple PUCCH resources as follows:</w:t>
      </w:r>
    </w:p>
    <w:tbl>
      <w:tblPr>
        <w:tblStyle w:val="TableGrid"/>
        <w:tblW w:w="0" w:type="auto"/>
        <w:tblLook w:val="04A0" w:firstRow="1" w:lastRow="0" w:firstColumn="1" w:lastColumn="0" w:noHBand="0" w:noVBand="1"/>
      </w:tblPr>
      <w:tblGrid>
        <w:gridCol w:w="9629"/>
      </w:tblGrid>
      <w:tr w:rsidR="0059254E" w:rsidRPr="00876315" w14:paraId="0E10750D" w14:textId="77777777" w:rsidTr="0059254E">
        <w:tc>
          <w:tcPr>
            <w:tcW w:w="9629" w:type="dxa"/>
          </w:tcPr>
          <w:p w14:paraId="02093E97" w14:textId="77777777" w:rsidR="0059254E" w:rsidRPr="001B39AD" w:rsidRDefault="0059254E" w:rsidP="0059254E">
            <w:pPr>
              <w:widowControl w:val="0"/>
              <w:autoSpaceDE w:val="0"/>
              <w:autoSpaceDN w:val="0"/>
              <w:adjustRightInd w:val="0"/>
              <w:snapToGrid w:val="0"/>
              <w:spacing w:after="0" w:line="240" w:lineRule="auto"/>
              <w:contextualSpacing/>
              <w:jc w:val="both"/>
              <w:rPr>
                <w:rFonts w:ascii="Times New Roman" w:eastAsia="Batang" w:hAnsi="Times New Roman" w:cs="Times New Roman"/>
                <w:b/>
                <w:kern w:val="2"/>
                <w:sz w:val="20"/>
                <w:highlight w:val="green"/>
              </w:rPr>
            </w:pPr>
            <w:r w:rsidRPr="001B39AD">
              <w:rPr>
                <w:rFonts w:ascii="Times New Roman" w:eastAsia="Batang" w:hAnsi="Times New Roman" w:cs="Times New Roman"/>
                <w:b/>
                <w:kern w:val="2"/>
                <w:sz w:val="20"/>
                <w:highlight w:val="green"/>
              </w:rPr>
              <w:t>Agreement</w:t>
            </w:r>
          </w:p>
          <w:p w14:paraId="37B2CB45" w14:textId="77777777" w:rsidR="0059254E" w:rsidRPr="001B39AD" w:rsidRDefault="0059254E" w:rsidP="0059254E">
            <w:pPr>
              <w:widowControl w:val="0"/>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kern w:val="2"/>
                <w:sz w:val="20"/>
              </w:rPr>
              <w:t xml:space="preserve">For signaling overhead reduction on updating/configuring spatial relation for PUCCH, support simultaneous spatial relation update/configuration for multiple PUCCH resources </w:t>
            </w:r>
          </w:p>
          <w:p w14:paraId="612CFA8C" w14:textId="77777777" w:rsidR="0059254E" w:rsidRPr="001B39AD" w:rsidRDefault="0059254E" w:rsidP="0059254E">
            <w:pPr>
              <w:widowControl w:val="0"/>
              <w:numPr>
                <w:ilvl w:val="0"/>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hint="eastAsia"/>
                <w:kern w:val="2"/>
                <w:sz w:val="20"/>
              </w:rPr>
              <w:t>F</w:t>
            </w:r>
            <w:r w:rsidRPr="001B39AD">
              <w:rPr>
                <w:rFonts w:ascii="Times New Roman" w:eastAsia="Batang" w:hAnsi="Times New Roman" w:cs="Times New Roman"/>
                <w:kern w:val="2"/>
                <w:sz w:val="20"/>
              </w:rPr>
              <w:t>FS signaling details to be decided in next meeting, including down-selection/merging among the following options</w:t>
            </w:r>
          </w:p>
          <w:p w14:paraId="1594AD98" w14:textId="77777777" w:rsidR="0059254E" w:rsidRPr="001B39AD" w:rsidRDefault="0059254E" w:rsidP="0059254E">
            <w:pPr>
              <w:widowControl w:val="0"/>
              <w:numPr>
                <w:ilvl w:val="1"/>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kern w:val="2"/>
                <w:sz w:val="20"/>
              </w:rPr>
              <w:t>Spatial relation update for all PUCCH resources in a CC by one MAC CE</w:t>
            </w:r>
          </w:p>
          <w:p w14:paraId="03D466CE" w14:textId="77777777" w:rsidR="0059254E" w:rsidRPr="001B39AD" w:rsidRDefault="0059254E" w:rsidP="0059254E">
            <w:pPr>
              <w:widowControl w:val="0"/>
              <w:numPr>
                <w:ilvl w:val="1"/>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kern w:val="2"/>
                <w:sz w:val="20"/>
              </w:rPr>
              <w:t>Spatial relation update per Rel-15 PUCCH resource set</w:t>
            </w:r>
          </w:p>
          <w:p w14:paraId="0678A45D" w14:textId="77777777" w:rsidR="0059254E" w:rsidRPr="001B39AD" w:rsidRDefault="0059254E" w:rsidP="0059254E">
            <w:pPr>
              <w:widowControl w:val="0"/>
              <w:numPr>
                <w:ilvl w:val="1"/>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kern w:val="2"/>
                <w:sz w:val="20"/>
              </w:rPr>
              <w:t xml:space="preserve">Spatial relation update per group of PUCCH (which might need to be introduced for Rel-16) </w:t>
            </w:r>
          </w:p>
          <w:p w14:paraId="5D4627C0" w14:textId="47CFC81D" w:rsidR="0059254E" w:rsidRPr="001B39AD" w:rsidRDefault="0059254E" w:rsidP="0059254E">
            <w:pPr>
              <w:widowControl w:val="0"/>
              <w:numPr>
                <w:ilvl w:val="1"/>
                <w:numId w:val="3"/>
              </w:numPr>
              <w:autoSpaceDE w:val="0"/>
              <w:autoSpaceDN w:val="0"/>
              <w:adjustRightInd w:val="0"/>
              <w:snapToGrid w:val="0"/>
              <w:spacing w:after="0" w:line="240" w:lineRule="auto"/>
              <w:contextualSpacing/>
              <w:jc w:val="both"/>
              <w:rPr>
                <w:rFonts w:ascii="Times New Roman" w:eastAsia="Batang" w:hAnsi="Times New Roman" w:cs="Times New Roman"/>
                <w:kern w:val="2"/>
                <w:sz w:val="20"/>
              </w:rPr>
            </w:pPr>
            <w:r w:rsidRPr="001B39AD">
              <w:rPr>
                <w:rFonts w:ascii="Times New Roman" w:eastAsia="Batang" w:hAnsi="Times New Roman" w:cs="Times New Roman"/>
                <w:kern w:val="2"/>
                <w:sz w:val="20"/>
              </w:rPr>
              <w:t>PUCCH spatial relation info configured in a BWP could be applied across different BWP or different cells</w:t>
            </w:r>
          </w:p>
          <w:p w14:paraId="7E9DFD6F" w14:textId="783879ED" w:rsidR="0059254E" w:rsidRDefault="0059254E" w:rsidP="0059254E">
            <w:pPr>
              <w:widowControl w:val="0"/>
              <w:numPr>
                <w:ilvl w:val="1"/>
                <w:numId w:val="3"/>
              </w:numPr>
              <w:autoSpaceDE w:val="0"/>
              <w:autoSpaceDN w:val="0"/>
              <w:adjustRightInd w:val="0"/>
              <w:snapToGrid w:val="0"/>
              <w:spacing w:after="0" w:line="240" w:lineRule="auto"/>
              <w:contextualSpacing/>
              <w:jc w:val="both"/>
            </w:pPr>
            <w:r w:rsidRPr="001B39AD">
              <w:rPr>
                <w:rFonts w:ascii="Times" w:eastAsia="Batang" w:hAnsi="Times" w:cs="Times New Roman"/>
                <w:sz w:val="20"/>
              </w:rPr>
              <w:t>Other options are not precluded.</w:t>
            </w:r>
          </w:p>
        </w:tc>
      </w:tr>
    </w:tbl>
    <w:p w14:paraId="41D26133" w14:textId="7B665ACD" w:rsidR="00B07B3F" w:rsidRDefault="00B07B3F" w:rsidP="008A746F"/>
    <w:p w14:paraId="3D1CDD2A" w14:textId="41EFBAE0" w:rsidR="00EC59E5" w:rsidRDefault="005751EB" w:rsidP="3DF9CB41">
      <w:r>
        <w:t xml:space="preserve">UE can be configured up to four PUCCH resource sets where each resource set comprises PUCCH resources for the transmission of </w:t>
      </w:r>
      <w:r w:rsidR="00EC59E5" w:rsidRPr="3DF9CB41">
        <w:rPr>
          <w:i/>
          <w:iCs/>
        </w:rPr>
        <w:t>O</w:t>
      </w:r>
      <w:r w:rsidR="00EC59E5" w:rsidRPr="00EC59E5">
        <w:rPr>
          <w:vertAlign w:val="subscript"/>
        </w:rPr>
        <w:t>UCI</w:t>
      </w:r>
      <w:r>
        <w:t xml:space="preserve"> UCI information bits</w:t>
      </w:r>
      <w:r w:rsidR="00EC59E5">
        <w:t xml:space="preserve"> as illustrated in </w:t>
      </w:r>
      <w:r w:rsidR="00EC59E5" w:rsidRPr="3DF9CB41">
        <w:fldChar w:fldCharType="begin"/>
      </w:r>
      <w:r w:rsidR="00EC59E5">
        <w:instrText xml:space="preserve"> REF _Ref4444193 \h </w:instrText>
      </w:r>
      <w:r w:rsidR="00EC59E5" w:rsidRPr="3DF9CB41">
        <w:fldChar w:fldCharType="separate"/>
      </w:r>
      <w:r w:rsidR="00C10392" w:rsidRPr="00EC59E5">
        <w:t xml:space="preserve">Figure </w:t>
      </w:r>
      <w:r w:rsidR="00C10392">
        <w:rPr>
          <w:noProof/>
        </w:rPr>
        <w:t>2</w:t>
      </w:r>
      <w:r w:rsidR="00EC59E5" w:rsidRPr="3DF9CB41">
        <w:fldChar w:fldCharType="end"/>
      </w:r>
      <w:r>
        <w:t>.</w:t>
      </w:r>
    </w:p>
    <w:p w14:paraId="20B655FF" w14:textId="76C97251" w:rsidR="005751EB" w:rsidRDefault="00EC59E5" w:rsidP="00EC59E5">
      <w:pPr>
        <w:jc w:val="center"/>
      </w:pPr>
      <w:r>
        <w:rPr>
          <w:noProof/>
        </w:rPr>
        <w:drawing>
          <wp:inline distT="0" distB="0" distL="0" distR="0" wp14:anchorId="1A9D542E" wp14:editId="7C32D489">
            <wp:extent cx="2117090" cy="1280624"/>
            <wp:effectExtent l="0" t="0" r="0" b="0"/>
            <wp:docPr id="1945426887" name="Picture 1945426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17090" cy="1280624"/>
                    </a:xfrm>
                    <a:prstGeom prst="rect">
                      <a:avLst/>
                    </a:prstGeom>
                  </pic:spPr>
                </pic:pic>
              </a:graphicData>
            </a:graphic>
          </wp:inline>
        </w:drawing>
      </w:r>
    </w:p>
    <w:p w14:paraId="2933883C" w14:textId="6508E80A" w:rsidR="00EC59E5" w:rsidRPr="00EC59E5" w:rsidRDefault="00EC59E5" w:rsidP="3DF9CB41">
      <w:pPr>
        <w:pStyle w:val="Caption"/>
        <w:jc w:val="center"/>
      </w:pPr>
      <w:bookmarkStart w:id="22" w:name="_Ref4444193"/>
      <w:r w:rsidRPr="00EC59E5">
        <w:t xml:space="preserve">Figure </w:t>
      </w:r>
      <w:r>
        <w:fldChar w:fldCharType="begin"/>
      </w:r>
      <w:r w:rsidRPr="00EC59E5">
        <w:instrText xml:space="preserve"> SEQ Figure \* ARABIC </w:instrText>
      </w:r>
      <w:r>
        <w:fldChar w:fldCharType="separate"/>
      </w:r>
      <w:r w:rsidR="00C10392">
        <w:rPr>
          <w:noProof/>
        </w:rPr>
        <w:t>2</w:t>
      </w:r>
      <w:r>
        <w:fldChar w:fldCharType="end"/>
      </w:r>
      <w:bookmarkEnd w:id="22"/>
      <w:r w:rsidRPr="00EC59E5">
        <w:t xml:space="preserve"> PUCCH Resource S</w:t>
      </w:r>
      <w:r>
        <w:t>ets.</w:t>
      </w:r>
    </w:p>
    <w:p w14:paraId="65BEACED" w14:textId="54BF8A11" w:rsidR="00EC59E5" w:rsidRDefault="00EC59E5" w:rsidP="3DF9CB41">
      <w:r>
        <w:t>When UE is served by a single TRP one typical operation would be to configure and activate the same spatial source (SSB or CSI-RS) for all the PUCCH resources in all the sets. On the other hand</w:t>
      </w:r>
      <w:r w:rsidR="000E37B3">
        <w:t>,</w:t>
      </w:r>
      <w:r>
        <w:t xml:space="preserve"> when the UE is served e.g. by two TRPs the UE may be configured to transmit UCI to both TRPs (e.g. TRP specific HARQ feedback and CSI reporting) and then different PUCCH resources within a resource set have different spatial source. For that</w:t>
      </w:r>
      <w:r w:rsidR="00BA7B0D">
        <w:t>,</w:t>
      </w:r>
      <w:r>
        <w:t xml:space="preserve"> spatial relation update per group of PUCCH resources would be needed where groups comprise PUCCH resources of different PUCCH resource sets</w:t>
      </w:r>
      <w:r w:rsidR="00A2523E">
        <w:t xml:space="preserve">. Exemplary grouping of PUCCH resources in single-TRP and multi-TRP cases are presented in </w:t>
      </w:r>
      <w:r w:rsidR="00A2523E" w:rsidRPr="3DF9CB41">
        <w:fldChar w:fldCharType="begin"/>
      </w:r>
      <w:r w:rsidR="00A2523E">
        <w:instrText xml:space="preserve"> REF _Ref4445105 \h </w:instrText>
      </w:r>
      <w:r w:rsidR="00A2523E" w:rsidRPr="3DF9CB41">
        <w:fldChar w:fldCharType="separate"/>
      </w:r>
      <w:r w:rsidR="00C10392" w:rsidRPr="00A2523E">
        <w:t xml:space="preserve">Figure </w:t>
      </w:r>
      <w:r w:rsidR="00C10392">
        <w:rPr>
          <w:noProof/>
        </w:rPr>
        <w:t>3</w:t>
      </w:r>
      <w:r w:rsidR="00A2523E" w:rsidRPr="3DF9CB41">
        <w:fldChar w:fldCharType="end"/>
      </w:r>
      <w:r w:rsidR="00A2523E">
        <w:t>.</w:t>
      </w:r>
    </w:p>
    <w:p w14:paraId="1A48FDBB" w14:textId="02B723F3" w:rsidR="00C17665" w:rsidRDefault="00C17665" w:rsidP="00EC59E5">
      <w:r>
        <w:rPr>
          <w:noProof/>
        </w:rPr>
        <w:lastRenderedPageBreak/>
        <w:drawing>
          <wp:inline distT="0" distB="0" distL="0" distR="0" wp14:anchorId="4C98A636" wp14:editId="2DDF8C6A">
            <wp:extent cx="2711450" cy="2815060"/>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13858" cy="2817560"/>
                    </a:xfrm>
                    <a:prstGeom prst="rect">
                      <a:avLst/>
                    </a:prstGeom>
                    <a:noFill/>
                  </pic:spPr>
                </pic:pic>
              </a:graphicData>
            </a:graphic>
          </wp:inline>
        </w:drawing>
      </w:r>
      <w:r w:rsidR="00A2523E">
        <w:tab/>
      </w:r>
      <w:r w:rsidR="00A2523E">
        <w:tab/>
      </w:r>
      <w:r>
        <w:rPr>
          <w:noProof/>
        </w:rPr>
        <w:drawing>
          <wp:inline distT="0" distB="0" distL="0" distR="0" wp14:anchorId="3C36A387" wp14:editId="5FA02B19">
            <wp:extent cx="2753772" cy="278862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861" cy="2817070"/>
                    </a:xfrm>
                    <a:prstGeom prst="rect">
                      <a:avLst/>
                    </a:prstGeom>
                    <a:noFill/>
                  </pic:spPr>
                </pic:pic>
              </a:graphicData>
            </a:graphic>
          </wp:inline>
        </w:drawing>
      </w:r>
    </w:p>
    <w:p w14:paraId="46EAC71E" w14:textId="24C393F6" w:rsidR="00A2523E" w:rsidRPr="00A2523E" w:rsidRDefault="00A2523E" w:rsidP="3DF9CB41">
      <w:pPr>
        <w:pStyle w:val="Caption"/>
        <w:jc w:val="center"/>
      </w:pPr>
      <w:bookmarkStart w:id="23" w:name="_Ref4445105"/>
      <w:r w:rsidRPr="00A2523E">
        <w:t xml:space="preserve">Figure </w:t>
      </w:r>
      <w:r>
        <w:fldChar w:fldCharType="begin"/>
      </w:r>
      <w:r w:rsidRPr="00A2523E">
        <w:instrText xml:space="preserve"> SEQ Figure \* ARABIC </w:instrText>
      </w:r>
      <w:r>
        <w:fldChar w:fldCharType="separate"/>
      </w:r>
      <w:r w:rsidR="00C10392">
        <w:rPr>
          <w:noProof/>
        </w:rPr>
        <w:t>3</w:t>
      </w:r>
      <w:r>
        <w:fldChar w:fldCharType="end"/>
      </w:r>
      <w:bookmarkEnd w:id="23"/>
      <w:r w:rsidRPr="00A2523E">
        <w:t xml:space="preserve"> Example of grouping o</w:t>
      </w:r>
      <w:r>
        <w:t>f PUCCH resources in single-TRP and multi-TRP case.</w:t>
      </w:r>
    </w:p>
    <w:p w14:paraId="03728041" w14:textId="4636848C" w:rsidR="00A2523E" w:rsidRDefault="00A2523E" w:rsidP="3DF9CB41">
      <w:pPr>
        <w:rPr>
          <w:i/>
          <w:iCs/>
          <w:noProof/>
        </w:rPr>
      </w:pPr>
      <w:bookmarkStart w:id="24" w:name="_Ref4681005"/>
      <w:r w:rsidRPr="3DF9CB41">
        <w:rPr>
          <w:b/>
          <w:bCs/>
        </w:rPr>
        <w:t xml:space="preserve">Proposal </w:t>
      </w:r>
      <w:r w:rsidRPr="3DF9CB41">
        <w:fldChar w:fldCharType="begin"/>
      </w:r>
      <w:r w:rsidRPr="00A2523E">
        <w:rPr>
          <w:b/>
        </w:rPr>
        <w:instrText xml:space="preserve"> SEQ Proposal \* ARABIC </w:instrText>
      </w:r>
      <w:r w:rsidRPr="3DF9CB41">
        <w:rPr>
          <w:b/>
        </w:rPr>
        <w:fldChar w:fldCharType="separate"/>
      </w:r>
      <w:r w:rsidR="00C10392" w:rsidRPr="3DF9CB41">
        <w:rPr>
          <w:b/>
          <w:bCs/>
          <w:noProof/>
        </w:rPr>
        <w:t>9</w:t>
      </w:r>
      <w:r w:rsidRPr="3DF9CB41">
        <w:fldChar w:fldCharType="end"/>
      </w:r>
      <w:r w:rsidRPr="00313D2D">
        <w:rPr>
          <w:noProof/>
        </w:rPr>
        <w:t>:</w:t>
      </w:r>
      <w:r>
        <w:rPr>
          <w:noProof/>
        </w:rPr>
        <w:t xml:space="preserve"> </w:t>
      </w:r>
      <w:r w:rsidRPr="3DF9CB41">
        <w:rPr>
          <w:i/>
          <w:iCs/>
          <w:noProof/>
        </w:rPr>
        <w:t>Support spatial update per group of PUCCH where group may comprise:</w:t>
      </w:r>
      <w:bookmarkEnd w:id="24"/>
    </w:p>
    <w:p w14:paraId="2A7026D3" w14:textId="203394B6" w:rsidR="00A2523E" w:rsidRDefault="00A2523E" w:rsidP="00A2523E">
      <w:pPr>
        <w:pStyle w:val="ListParagraph"/>
        <w:numPr>
          <w:ilvl w:val="0"/>
          <w:numId w:val="19"/>
        </w:numPr>
        <w:rPr>
          <w:i/>
          <w:noProof/>
          <w:sz w:val="22"/>
        </w:rPr>
      </w:pPr>
      <w:r w:rsidRPr="00A2523E">
        <w:rPr>
          <w:i/>
          <w:noProof/>
          <w:sz w:val="22"/>
        </w:rPr>
        <w:t>all PUCCH resources in a CC</w:t>
      </w:r>
    </w:p>
    <w:p w14:paraId="75DCC7B5" w14:textId="774583F4" w:rsidR="00A2523E" w:rsidRDefault="00A2523E" w:rsidP="00A2523E">
      <w:pPr>
        <w:pStyle w:val="ListParagraph"/>
        <w:numPr>
          <w:ilvl w:val="0"/>
          <w:numId w:val="19"/>
        </w:numPr>
        <w:rPr>
          <w:i/>
          <w:noProof/>
          <w:sz w:val="22"/>
        </w:rPr>
      </w:pPr>
      <w:r>
        <w:rPr>
          <w:i/>
          <w:noProof/>
          <w:sz w:val="22"/>
        </w:rPr>
        <w:t>PUCCH resources of one PUCCH resource set</w:t>
      </w:r>
    </w:p>
    <w:p w14:paraId="40E4211A" w14:textId="27FAA4B0" w:rsidR="00A2523E" w:rsidRDefault="00A2523E" w:rsidP="00A2523E">
      <w:pPr>
        <w:pStyle w:val="ListParagraph"/>
        <w:numPr>
          <w:ilvl w:val="0"/>
          <w:numId w:val="19"/>
        </w:numPr>
        <w:rPr>
          <w:i/>
          <w:noProof/>
          <w:sz w:val="22"/>
        </w:rPr>
      </w:pPr>
      <w:r>
        <w:rPr>
          <w:i/>
          <w:noProof/>
          <w:sz w:val="22"/>
        </w:rPr>
        <w:t>PUCCH resources across PUCCH resource sets</w:t>
      </w:r>
    </w:p>
    <w:p w14:paraId="558CAB9C" w14:textId="46EDC2C4" w:rsidR="00A2523E" w:rsidRDefault="00A2523E" w:rsidP="00A2523E">
      <w:pPr>
        <w:rPr>
          <w:i/>
          <w:noProof/>
        </w:rPr>
      </w:pPr>
    </w:p>
    <w:p w14:paraId="1C34C1F1" w14:textId="0CF66BFE" w:rsidR="00793AC7" w:rsidRDefault="00A2523E" w:rsidP="00A2523E">
      <w:pPr>
        <w:rPr>
          <w:noProof/>
        </w:rPr>
      </w:pPr>
      <w:r>
        <w:rPr>
          <w:noProof/>
        </w:rPr>
        <w:t xml:space="preserve">Regarding whether </w:t>
      </w:r>
      <w:r w:rsidRPr="00A2523E">
        <w:rPr>
          <w:noProof/>
        </w:rPr>
        <w:t>PUCCH spatial relation info configured in a BWP could be applied across different BWP or different cells</w:t>
      </w:r>
      <w:r>
        <w:rPr>
          <w:noProof/>
        </w:rPr>
        <w:t xml:space="preserve"> we refer to the downlink TCI state </w:t>
      </w:r>
      <w:r w:rsidR="00793AC7">
        <w:rPr>
          <w:noProof/>
        </w:rPr>
        <w:t>source description in [3GPP TS 38.331] that says: “</w:t>
      </w:r>
      <w:r w:rsidR="00793AC7" w:rsidRPr="00793AC7">
        <w:rPr>
          <w:noProof/>
        </w:rPr>
        <w:t>The RS can be located on a serving cell other than the serving cell in which the TCI-State is configured only if the qcl-Type is configured as typeC or typeD.”</w:t>
      </w:r>
      <w:r>
        <w:rPr>
          <w:noProof/>
        </w:rPr>
        <w:t xml:space="preserve"> </w:t>
      </w:r>
      <w:r w:rsidR="00793AC7">
        <w:rPr>
          <w:noProof/>
        </w:rPr>
        <w:t>Similarly we consider that PUCCH spatial relation info configured in a BWP can be applied across different BWPs or different cells</w:t>
      </w:r>
      <w:r w:rsidR="00BA7B0D">
        <w:rPr>
          <w:noProof/>
        </w:rPr>
        <w:t xml:space="preserve"> within the same band</w:t>
      </w:r>
      <w:r w:rsidR="00793AC7">
        <w:rPr>
          <w:noProof/>
        </w:rPr>
        <w:t>. In that sense grouping of PUCCH resources for spatial relation update could be supported across different BWPs or serving cells.</w:t>
      </w:r>
    </w:p>
    <w:p w14:paraId="2A55BE0F" w14:textId="555CAD08" w:rsidR="00A2523E" w:rsidRPr="001B39AD" w:rsidRDefault="00793AC7" w:rsidP="3DF9CB41">
      <w:pPr>
        <w:rPr>
          <w:i/>
          <w:iCs/>
          <w:noProof/>
        </w:rPr>
      </w:pPr>
      <w:bookmarkStart w:id="25" w:name="_Ref4681107"/>
      <w:r w:rsidRPr="3DF9CB41">
        <w:rPr>
          <w:b/>
          <w:bCs/>
        </w:rPr>
        <w:t xml:space="preserve">Proposal </w:t>
      </w:r>
      <w:r w:rsidRPr="3DF9CB41">
        <w:fldChar w:fldCharType="begin"/>
      </w:r>
      <w:r w:rsidRPr="00A2523E">
        <w:rPr>
          <w:b/>
        </w:rPr>
        <w:instrText xml:space="preserve"> SEQ Proposal \* ARABIC </w:instrText>
      </w:r>
      <w:r w:rsidRPr="3DF9CB41">
        <w:rPr>
          <w:b/>
        </w:rPr>
        <w:fldChar w:fldCharType="separate"/>
      </w:r>
      <w:r w:rsidR="00C10392" w:rsidRPr="3DF9CB41">
        <w:rPr>
          <w:b/>
          <w:bCs/>
          <w:noProof/>
        </w:rPr>
        <w:t>10</w:t>
      </w:r>
      <w:r w:rsidRPr="3DF9CB41">
        <w:fldChar w:fldCharType="end"/>
      </w:r>
      <w:r w:rsidRPr="00313D2D">
        <w:rPr>
          <w:noProof/>
        </w:rPr>
        <w:t>:</w:t>
      </w:r>
      <w:r>
        <w:rPr>
          <w:noProof/>
        </w:rPr>
        <w:t xml:space="preserve"> </w:t>
      </w:r>
      <w:r w:rsidRPr="3DF9CB41">
        <w:rPr>
          <w:i/>
          <w:iCs/>
          <w:noProof/>
        </w:rPr>
        <w:t>Support grouping of PUCCH resources for spatial update across BWPs and serving cells</w:t>
      </w:r>
      <w:r w:rsidR="00BA7B0D" w:rsidRPr="3DF9CB41">
        <w:rPr>
          <w:i/>
          <w:iCs/>
          <w:noProof/>
        </w:rPr>
        <w:t xml:space="preserve"> within the same band</w:t>
      </w:r>
      <w:r w:rsidRPr="3DF9CB41">
        <w:rPr>
          <w:i/>
          <w:iCs/>
          <w:noProof/>
        </w:rPr>
        <w:t>.</w:t>
      </w:r>
      <w:bookmarkEnd w:id="25"/>
      <w:r w:rsidRPr="3DF9CB41">
        <w:rPr>
          <w:i/>
          <w:iCs/>
          <w:noProof/>
        </w:rPr>
        <w:t xml:space="preserve"> </w:t>
      </w:r>
    </w:p>
    <w:p w14:paraId="0062D8A5" w14:textId="4B94F01E" w:rsidR="00197758" w:rsidRDefault="004A6B31" w:rsidP="004A6B31">
      <w:pPr>
        <w:pStyle w:val="Heading3"/>
      </w:pPr>
      <w:r>
        <w:t>2.</w:t>
      </w:r>
      <w:r w:rsidR="00250F28">
        <w:t>3</w:t>
      </w:r>
      <w:r>
        <w:t>.2</w:t>
      </w:r>
      <w:r>
        <w:tab/>
        <w:t>Imbalance between downlink and uplink beam tracking capability</w:t>
      </w:r>
    </w:p>
    <w:p w14:paraId="13EE5DDB" w14:textId="2F11EDD1" w:rsidR="006B4CA9" w:rsidRPr="00313D2D" w:rsidRDefault="004A6B31" w:rsidP="004A6B31">
      <w:bookmarkStart w:id="26" w:name="_Hlk558783"/>
      <w:r w:rsidRPr="00313D2D">
        <w:t>In</w:t>
      </w:r>
      <w:r w:rsidR="00B67D9E" w:rsidRPr="00313D2D">
        <w:t xml:space="preserve"> </w:t>
      </w:r>
      <w:r w:rsidR="006B4CA9" w:rsidRPr="00313D2D">
        <w:t xml:space="preserve">RAN1#AH-1901 </w:t>
      </w:r>
      <w:r w:rsidR="0016322D" w:rsidRPr="00313D2D">
        <w:t xml:space="preserve">it was agreed </w:t>
      </w:r>
      <w:r w:rsidR="006B4CA9" w:rsidRPr="00313D2D">
        <w:t>to</w:t>
      </w:r>
      <w:r w:rsidR="00847884" w:rsidRPr="00313D2D">
        <w:t xml:space="preserve"> increase the </w:t>
      </w:r>
      <w:r w:rsidR="00847884" w:rsidRPr="00313D2D">
        <w:rPr>
          <w:rFonts w:eastAsia="Batang" w:cs="Times New Roman"/>
          <w:szCs w:val="20"/>
        </w:rPr>
        <w:t>maximum RRC configurable number of spatial relations for PUCCH to be 64 as follows:</w:t>
      </w:r>
    </w:p>
    <w:tbl>
      <w:tblPr>
        <w:tblStyle w:val="TableGrid"/>
        <w:tblW w:w="0" w:type="auto"/>
        <w:tblLook w:val="04A0" w:firstRow="1" w:lastRow="0" w:firstColumn="1" w:lastColumn="0" w:noHBand="0" w:noVBand="1"/>
      </w:tblPr>
      <w:tblGrid>
        <w:gridCol w:w="9629"/>
      </w:tblGrid>
      <w:tr w:rsidR="00847884" w:rsidRPr="00876315" w14:paraId="4190F607" w14:textId="77777777" w:rsidTr="00847884">
        <w:tc>
          <w:tcPr>
            <w:tcW w:w="9629" w:type="dxa"/>
          </w:tcPr>
          <w:p w14:paraId="56F6BE44" w14:textId="77777777" w:rsidR="00847884" w:rsidRPr="00313D2D" w:rsidRDefault="00847884" w:rsidP="00847884">
            <w:pPr>
              <w:spacing w:after="0" w:line="240" w:lineRule="auto"/>
              <w:rPr>
                <w:rFonts w:eastAsia="Batang" w:cs="Times New Roman"/>
                <w:b/>
                <w:szCs w:val="20"/>
                <w:highlight w:val="green"/>
                <w:lang w:eastAsia="x-none"/>
              </w:rPr>
            </w:pPr>
            <w:r w:rsidRPr="00313D2D">
              <w:rPr>
                <w:rFonts w:eastAsia="Batang" w:cs="Times New Roman"/>
                <w:b/>
                <w:szCs w:val="20"/>
                <w:highlight w:val="green"/>
                <w:lang w:eastAsia="x-none"/>
              </w:rPr>
              <w:t xml:space="preserve">Agreement </w:t>
            </w:r>
          </w:p>
          <w:p w14:paraId="52EE211A" w14:textId="77777777" w:rsidR="00847884" w:rsidRPr="00313D2D" w:rsidRDefault="00847884" w:rsidP="00847884">
            <w:pPr>
              <w:adjustRightInd w:val="0"/>
              <w:snapToGrid w:val="0"/>
              <w:spacing w:after="0" w:line="240" w:lineRule="auto"/>
              <w:rPr>
                <w:rFonts w:eastAsia="Batang" w:cs="Times New Roman"/>
                <w:szCs w:val="20"/>
              </w:rPr>
            </w:pPr>
            <w:r w:rsidRPr="00313D2D">
              <w:rPr>
                <w:rFonts w:eastAsia="Batang" w:cs="Times New Roman"/>
                <w:szCs w:val="20"/>
              </w:rPr>
              <w:t>For UL beam management latency reduction in controlling PUCCH spatial relation, the maximum RRC configurable number of spatial relations for PUCCH (i.e., maxNrofSpatialRelationInfos) is increased to be 64 per BWP.</w:t>
            </w:r>
          </w:p>
          <w:p w14:paraId="48B7785A" w14:textId="5EA1082F" w:rsidR="00847884" w:rsidRPr="00313D2D" w:rsidRDefault="00847884" w:rsidP="004A6B31">
            <w:pPr>
              <w:numPr>
                <w:ilvl w:val="0"/>
                <w:numId w:val="15"/>
              </w:numPr>
              <w:spacing w:after="0" w:line="240" w:lineRule="auto"/>
              <w:contextualSpacing/>
              <w:jc w:val="both"/>
              <w:rPr>
                <w:rFonts w:eastAsia="SimSun" w:cs="Times New Roman"/>
                <w:szCs w:val="20"/>
                <w:lang w:eastAsia="x-none"/>
              </w:rPr>
            </w:pPr>
            <w:r w:rsidRPr="00313D2D">
              <w:rPr>
                <w:rFonts w:eastAsia="SimSun" w:cs="Times New Roman"/>
                <w:szCs w:val="20"/>
                <w:lang w:eastAsia="x-none"/>
              </w:rPr>
              <w:t>FFS: RRC and/or MAC CE signaling overhead reduction related to this.</w:t>
            </w:r>
          </w:p>
        </w:tc>
      </w:tr>
    </w:tbl>
    <w:p w14:paraId="41397487" w14:textId="5DDD24D8" w:rsidR="006B4CA9" w:rsidRPr="00313D2D" w:rsidRDefault="006B4CA9" w:rsidP="004A6B31">
      <w:pPr>
        <w:rPr>
          <w:highlight w:val="yellow"/>
        </w:rPr>
      </w:pPr>
    </w:p>
    <w:p w14:paraId="699665F2" w14:textId="7630DB88" w:rsidR="00E96025" w:rsidRPr="00313D2D" w:rsidRDefault="00847884" w:rsidP="004A6B31">
      <w:pPr>
        <w:rPr>
          <w:color w:val="000000" w:themeColor="text1"/>
        </w:rPr>
      </w:pPr>
      <w:r w:rsidRPr="00313D2D">
        <w:rPr>
          <w:color w:val="000000" w:themeColor="text1"/>
        </w:rPr>
        <w:t>The agreement raises the uplink beam tracking and switching capability for PUCCH to be on par with PDCCH. Related to FFS point, it’s noted that 8-bit field in MAC CE is used in bitmap style to active one of the eight configured spatial relation infos</w:t>
      </w:r>
      <w:r w:rsidR="00D66445" w:rsidRPr="00313D2D">
        <w:rPr>
          <w:color w:val="000000" w:themeColor="text1"/>
        </w:rPr>
        <w:t xml:space="preserve"> [3GPP TS 38.321]</w:t>
      </w:r>
      <w:r w:rsidR="00E96025" w:rsidRPr="00313D2D">
        <w:rPr>
          <w:color w:val="000000" w:themeColor="text1"/>
        </w:rPr>
        <w:t>:</w:t>
      </w:r>
    </w:p>
    <w:p w14:paraId="16DAAFE4" w14:textId="77777777" w:rsidR="00E96025" w:rsidRPr="00313D2D" w:rsidRDefault="00E96025" w:rsidP="004A6B31">
      <w:pPr>
        <w:rPr>
          <w:color w:val="FF0000"/>
        </w:rPr>
      </w:pPr>
    </w:p>
    <w:p w14:paraId="5B97CC46" w14:textId="77777777" w:rsidR="00D66445" w:rsidRPr="000B541D" w:rsidRDefault="00D66445" w:rsidP="00D66445">
      <w:pPr>
        <w:pStyle w:val="TH"/>
      </w:pPr>
      <w:r w:rsidRPr="000B541D">
        <w:object w:dxaOrig="5712" w:dyaOrig="2161" w14:anchorId="678E5D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108.3pt" o:ole="">
            <v:imagedata r:id="rId17" o:title=""/>
          </v:shape>
          <o:OLEObject Type="Embed" ProgID="Visio.Drawing.15" ShapeID="_x0000_i1025" DrawAspect="Content" ObjectID="_1615401451" r:id="rId18"/>
        </w:object>
      </w:r>
    </w:p>
    <w:p w14:paraId="69847AFC" w14:textId="77777777" w:rsidR="00D66445" w:rsidRPr="00313D2D" w:rsidRDefault="00D66445" w:rsidP="00D66445">
      <w:pPr>
        <w:pStyle w:val="TF"/>
      </w:pPr>
      <w:r w:rsidRPr="00313D2D">
        <w:rPr>
          <w:noProof/>
        </w:rPr>
        <w:t xml:space="preserve">Figure 6.1.3.18-1: PUCCH spatial relation Activation/Deactivation </w:t>
      </w:r>
      <w:r w:rsidRPr="00313D2D">
        <w:t>MAC CE</w:t>
      </w:r>
    </w:p>
    <w:p w14:paraId="6636A5C3" w14:textId="689E9EF0" w:rsidR="009A1425" w:rsidRPr="00313D2D" w:rsidRDefault="009A1425" w:rsidP="004A6B31">
      <w:pPr>
        <w:rPr>
          <w:noProof/>
        </w:rPr>
      </w:pPr>
      <w:r w:rsidRPr="00313D2D">
        <w:rPr>
          <w:color w:val="000000" w:themeColor="text1"/>
        </w:rPr>
        <w:t xml:space="preserve">Now with up to 64 configured spatial relation infos, </w:t>
      </w:r>
      <w:r w:rsidRPr="00313D2D">
        <w:rPr>
          <w:noProof/>
        </w:rPr>
        <w:t>S</w:t>
      </w:r>
      <w:r w:rsidRPr="00313D2D">
        <w:rPr>
          <w:noProof/>
          <w:vertAlign w:val="subscript"/>
        </w:rPr>
        <w:t>0</w:t>
      </w:r>
      <w:r w:rsidRPr="00313D2D">
        <w:rPr>
          <w:noProof/>
        </w:rPr>
        <w:t>, …, S</w:t>
      </w:r>
      <w:r w:rsidRPr="00313D2D">
        <w:rPr>
          <w:noProof/>
          <w:vertAlign w:val="subscript"/>
        </w:rPr>
        <w:t>5</w:t>
      </w:r>
      <w:r w:rsidRPr="00313D2D">
        <w:rPr>
          <w:noProof/>
        </w:rPr>
        <w:t xml:space="preserve"> could be used to provide an index of the spatial relation info that is to be activated. S</w:t>
      </w:r>
      <w:r w:rsidRPr="00313D2D">
        <w:rPr>
          <w:noProof/>
          <w:vertAlign w:val="subscript"/>
        </w:rPr>
        <w:t>6</w:t>
      </w:r>
      <w:r w:rsidRPr="00313D2D">
        <w:rPr>
          <w:noProof/>
        </w:rPr>
        <w:t xml:space="preserve"> and S</w:t>
      </w:r>
      <w:r w:rsidRPr="00313D2D">
        <w:rPr>
          <w:noProof/>
          <w:vertAlign w:val="subscript"/>
        </w:rPr>
        <w:t xml:space="preserve">7 </w:t>
      </w:r>
      <w:r w:rsidRPr="00313D2D">
        <w:rPr>
          <w:noProof/>
        </w:rPr>
        <w:t>could be reserved.</w:t>
      </w:r>
    </w:p>
    <w:p w14:paraId="2844414B" w14:textId="08A2AC69" w:rsidR="004533EE" w:rsidRPr="00313D2D" w:rsidRDefault="009140CD" w:rsidP="3DF9CB41">
      <w:pPr>
        <w:pStyle w:val="Caption"/>
        <w:rPr>
          <w:i/>
          <w:iCs/>
          <w:noProof/>
        </w:rPr>
      </w:pPr>
      <w:bookmarkStart w:id="27" w:name="_Ref1148262"/>
      <w:r w:rsidRPr="00313D2D">
        <w:t xml:space="preserve">Proposal </w:t>
      </w:r>
      <w:r>
        <w:fldChar w:fldCharType="begin"/>
      </w:r>
      <w:r w:rsidRPr="00313D2D">
        <w:instrText xml:space="preserve"> SEQ Proposal \* ARABIC </w:instrText>
      </w:r>
      <w:r>
        <w:fldChar w:fldCharType="separate"/>
      </w:r>
      <w:r w:rsidR="00C10392">
        <w:rPr>
          <w:noProof/>
        </w:rPr>
        <w:t>11</w:t>
      </w:r>
      <w:r>
        <w:fldChar w:fldCharType="end"/>
      </w:r>
      <w:r w:rsidR="00247724" w:rsidRPr="00313D2D">
        <w:rPr>
          <w:noProof/>
        </w:rPr>
        <w:t>:</w:t>
      </w:r>
      <w:r w:rsidR="00247724" w:rsidRPr="3DF9CB41">
        <w:rPr>
          <w:i/>
          <w:iCs/>
          <w:noProof/>
        </w:rPr>
        <w:t xml:space="preserve"> </w:t>
      </w:r>
      <w:r w:rsidR="00561B17" w:rsidRPr="3DF9CB41">
        <w:rPr>
          <w:b w:val="0"/>
          <w:i/>
          <w:iCs/>
          <w:noProof/>
        </w:rPr>
        <w:t>Use S</w:t>
      </w:r>
      <w:r w:rsidR="00561B17" w:rsidRPr="3DF9CB41">
        <w:rPr>
          <w:b w:val="0"/>
          <w:i/>
          <w:iCs/>
          <w:noProof/>
          <w:vertAlign w:val="subscript"/>
        </w:rPr>
        <w:t>0</w:t>
      </w:r>
      <w:r w:rsidR="00561B17" w:rsidRPr="3DF9CB41">
        <w:rPr>
          <w:b w:val="0"/>
          <w:i/>
          <w:iCs/>
          <w:noProof/>
        </w:rPr>
        <w:t>, …, S</w:t>
      </w:r>
      <w:r w:rsidR="00561B17" w:rsidRPr="3DF9CB41">
        <w:rPr>
          <w:b w:val="0"/>
          <w:i/>
          <w:iCs/>
          <w:noProof/>
          <w:vertAlign w:val="subscript"/>
        </w:rPr>
        <w:t>5</w:t>
      </w:r>
      <w:r w:rsidR="00561B17" w:rsidRPr="3DF9CB41">
        <w:rPr>
          <w:b w:val="0"/>
          <w:i/>
          <w:iCs/>
          <w:noProof/>
        </w:rPr>
        <w:t xml:space="preserve"> in PUCCH spatial relation Activation/Deactivation MAC CE to activate one of the configured spatial relation infos.</w:t>
      </w:r>
      <w:bookmarkEnd w:id="26"/>
      <w:r w:rsidR="00613611" w:rsidRPr="3DF9CB41">
        <w:rPr>
          <w:b w:val="0"/>
          <w:i/>
          <w:iCs/>
          <w:noProof/>
        </w:rPr>
        <w:t xml:space="preserve"> S</w:t>
      </w:r>
      <w:r w:rsidR="00613611" w:rsidRPr="3DF9CB41">
        <w:rPr>
          <w:b w:val="0"/>
          <w:i/>
          <w:iCs/>
          <w:noProof/>
          <w:vertAlign w:val="subscript"/>
        </w:rPr>
        <w:t xml:space="preserve">6 </w:t>
      </w:r>
      <w:r w:rsidR="00613611" w:rsidRPr="3DF9CB41">
        <w:rPr>
          <w:b w:val="0"/>
          <w:i/>
          <w:iCs/>
          <w:noProof/>
        </w:rPr>
        <w:t>and S</w:t>
      </w:r>
      <w:r w:rsidR="00613611" w:rsidRPr="3DF9CB41">
        <w:rPr>
          <w:b w:val="0"/>
          <w:i/>
          <w:iCs/>
          <w:noProof/>
          <w:vertAlign w:val="subscript"/>
        </w:rPr>
        <w:t xml:space="preserve">7 </w:t>
      </w:r>
      <w:r w:rsidR="00613611" w:rsidRPr="3DF9CB41">
        <w:rPr>
          <w:b w:val="0"/>
          <w:i/>
          <w:iCs/>
          <w:noProof/>
        </w:rPr>
        <w:t>can be reserved bits.</w:t>
      </w:r>
      <w:bookmarkEnd w:id="27"/>
    </w:p>
    <w:p w14:paraId="4812A63A" w14:textId="6113C76A" w:rsidR="004A6B31" w:rsidRDefault="00B67D9E" w:rsidP="00B67D9E">
      <w:pPr>
        <w:pStyle w:val="Heading3"/>
        <w:rPr>
          <w:lang w:val="en-US"/>
        </w:rPr>
      </w:pPr>
      <w:r>
        <w:rPr>
          <w:lang w:val="en-US"/>
        </w:rPr>
        <w:t>2.</w:t>
      </w:r>
      <w:r w:rsidR="00250F28">
        <w:rPr>
          <w:lang w:val="en-US"/>
        </w:rPr>
        <w:t>3</w:t>
      </w:r>
      <w:r>
        <w:rPr>
          <w:lang w:val="en-US"/>
        </w:rPr>
        <w:t>.3</w:t>
      </w:r>
      <w:r>
        <w:rPr>
          <w:lang w:val="en-US"/>
        </w:rPr>
        <w:tab/>
        <w:t>Generic Signaling Reduction for Beam Indication</w:t>
      </w:r>
    </w:p>
    <w:p w14:paraId="0E7FCD4D" w14:textId="77777777" w:rsidR="00B67D9E" w:rsidRPr="00313D2D" w:rsidRDefault="00B67D9E" w:rsidP="00B67D9E">
      <w:r w:rsidRPr="00313D2D">
        <w:t xml:space="preserve">Each downlink and uplink signal and channel has a separate beam configuration and indication (TCI state with QCL-Type-D for downlink or spatial relation info for uplink) signaling </w:t>
      </w:r>
      <w:r w:rsidR="00D22909" w:rsidRPr="00313D2D">
        <w:t xml:space="preserve">mechanism </w:t>
      </w:r>
      <w:r w:rsidRPr="00313D2D">
        <w:t>as follows:</w:t>
      </w:r>
    </w:p>
    <w:p w14:paraId="57F3BF5D" w14:textId="77777777" w:rsidR="00B67D9E" w:rsidRPr="00313D2D" w:rsidRDefault="00B67D9E" w:rsidP="00B67D9E">
      <w:pPr>
        <w:numPr>
          <w:ilvl w:val="0"/>
          <w:numId w:val="4"/>
        </w:numPr>
        <w:spacing w:after="0"/>
        <w:contextualSpacing/>
        <w:rPr>
          <w:sz w:val="24"/>
          <w:szCs w:val="24"/>
          <w:lang w:eastAsia="zh-CN"/>
        </w:rPr>
      </w:pPr>
      <w:r w:rsidRPr="00313D2D">
        <w:rPr>
          <w:lang w:eastAsia="zh-CN"/>
        </w:rPr>
        <w:t>RRC level configuration for periodic CSI-RS and periodic SRS</w:t>
      </w:r>
    </w:p>
    <w:p w14:paraId="3D013C0F" w14:textId="77777777" w:rsidR="00B67D9E" w:rsidRPr="00313D2D" w:rsidRDefault="00B67D9E" w:rsidP="00B67D9E">
      <w:pPr>
        <w:numPr>
          <w:ilvl w:val="0"/>
          <w:numId w:val="4"/>
        </w:numPr>
        <w:spacing w:after="0"/>
        <w:contextualSpacing/>
        <w:rPr>
          <w:sz w:val="24"/>
          <w:szCs w:val="24"/>
          <w:lang w:eastAsia="zh-CN"/>
        </w:rPr>
      </w:pPr>
      <w:r w:rsidRPr="00313D2D">
        <w:rPr>
          <w:lang w:eastAsia="zh-CN"/>
        </w:rPr>
        <w:t>RRC level configuration and MAC level activation and update for semi-persistent CSI-RS and SRS, PUCCH, PDCCH and PDSCH (when TCI is not present in DCI)</w:t>
      </w:r>
    </w:p>
    <w:p w14:paraId="7369ED27" w14:textId="77777777" w:rsidR="00B67D9E" w:rsidRPr="00313D2D" w:rsidRDefault="00B67D9E" w:rsidP="00B67D9E">
      <w:pPr>
        <w:numPr>
          <w:ilvl w:val="0"/>
          <w:numId w:val="4"/>
        </w:numPr>
        <w:spacing w:after="0"/>
        <w:contextualSpacing/>
        <w:rPr>
          <w:sz w:val="24"/>
          <w:szCs w:val="24"/>
          <w:lang w:eastAsia="zh-CN"/>
        </w:rPr>
      </w:pPr>
      <w:r w:rsidRPr="00313D2D">
        <w:rPr>
          <w:lang w:eastAsia="zh-CN"/>
        </w:rPr>
        <w:t>RRC level configuration, MAC level activation and L1 level triggering for PDSCH</w:t>
      </w:r>
    </w:p>
    <w:p w14:paraId="41BBEBFA" w14:textId="77777777" w:rsidR="00B67D9E" w:rsidRPr="00313D2D" w:rsidRDefault="00B67D9E" w:rsidP="00B67D9E">
      <w:pPr>
        <w:numPr>
          <w:ilvl w:val="0"/>
          <w:numId w:val="4"/>
        </w:numPr>
        <w:spacing w:after="0"/>
        <w:contextualSpacing/>
        <w:rPr>
          <w:sz w:val="24"/>
          <w:szCs w:val="24"/>
          <w:lang w:eastAsia="zh-CN"/>
        </w:rPr>
      </w:pPr>
      <w:r w:rsidRPr="00313D2D">
        <w:rPr>
          <w:lang w:eastAsia="zh-CN"/>
        </w:rPr>
        <w:t>RRC level configuration and L1 level triggering for aperiodic CSI-RS and SRS</w:t>
      </w:r>
    </w:p>
    <w:p w14:paraId="6158A491" w14:textId="77777777" w:rsidR="00B67D9E" w:rsidRPr="00313D2D" w:rsidRDefault="00B67D9E" w:rsidP="00B67D9E"/>
    <w:p w14:paraId="20AE4B35" w14:textId="77777777" w:rsidR="00B67D9E" w:rsidRPr="00313D2D" w:rsidRDefault="00B67D9E" w:rsidP="00B67D9E">
      <w:r w:rsidRPr="00313D2D">
        <w:t xml:space="preserve">One typical operating mode of NR cell is that the same downlink RS acts as source RS to determine both downlink TX beam and uplink TX for the UE for PDCCH, PDSCH, CSI-RS for CSI acquisition, CSI-RS for RLM, PUCCH and SRS for codebook/non-codebook transmission. Separate configuration and activation signaling, and thus signaling overhead, could be avoided if there would be possibility to implicitly derive spatial QCL assumption for the signal or channel from some other signal or channel, i.e. more generally what is defined for the PDSCH when TCI is not present in DCI. Since dynamic beam indication (MAC level) is supported for the PDCCH, activated TCI state of PDCCH could be used more generally as TCI state or spatial relation info for other signals and channels. This could be implemented so that when TCI state for downlink signal/channel (e.g. CSI-RS for CSI and RLM) or spatial relation info for uplink signal/channel (PUCCH, SRS for codebook/non-codebook) is not explicitly configured the UE can determine the spatial QCL source from the activated TCI state of the </w:t>
      </w:r>
      <w:r w:rsidR="008802FD" w:rsidRPr="00313D2D">
        <w:t>certain CORESET</w:t>
      </w:r>
      <w:r w:rsidRPr="00313D2D">
        <w:t>.</w:t>
      </w:r>
    </w:p>
    <w:p w14:paraId="598805BF" w14:textId="56E26B1C" w:rsidR="00B67D9E" w:rsidRPr="00313D2D" w:rsidRDefault="00327370" w:rsidP="3DF9CB41">
      <w:pPr>
        <w:pStyle w:val="Caption"/>
        <w:rPr>
          <w:i/>
          <w:iCs/>
        </w:rPr>
      </w:pPr>
      <w:bookmarkStart w:id="28" w:name="_Ref521676429"/>
      <w:r w:rsidRPr="00313D2D">
        <w:t xml:space="preserve">Proposal </w:t>
      </w:r>
      <w:r>
        <w:fldChar w:fldCharType="begin"/>
      </w:r>
      <w:r w:rsidRPr="00313D2D">
        <w:instrText xml:space="preserve"> SEQ Proposal \* ARABIC </w:instrText>
      </w:r>
      <w:r>
        <w:fldChar w:fldCharType="separate"/>
      </w:r>
      <w:r w:rsidR="00C10392">
        <w:rPr>
          <w:noProof/>
        </w:rPr>
        <w:t>12</w:t>
      </w:r>
      <w:r>
        <w:fldChar w:fldCharType="end"/>
      </w:r>
      <w:r w:rsidR="00B67D9E" w:rsidRPr="3DF9CB41">
        <w:rPr>
          <w:b w:val="0"/>
        </w:rPr>
        <w:t>:</w:t>
      </w:r>
      <w:r w:rsidR="00B67D9E" w:rsidRPr="3DF9CB41">
        <w:t xml:space="preserve"> </w:t>
      </w:r>
      <w:r w:rsidR="00B67D9E" w:rsidRPr="3DF9CB41">
        <w:rPr>
          <w:b w:val="0"/>
          <w:i/>
          <w:iCs/>
        </w:rPr>
        <w:t xml:space="preserve">Support determining spatial QCL source for e.g. CSI-RS for CSI acquisition, CSI for RLM, PUCCH and SRS for codebook/non-codebook from the activated TCI state of the </w:t>
      </w:r>
      <w:r w:rsidR="00AF49CC" w:rsidRPr="3DF9CB41">
        <w:rPr>
          <w:b w:val="0"/>
          <w:i/>
          <w:iCs/>
        </w:rPr>
        <w:t>certain CORESET</w:t>
      </w:r>
      <w:r w:rsidR="00B67D9E" w:rsidRPr="3DF9CB41">
        <w:rPr>
          <w:b w:val="0"/>
          <w:i/>
          <w:iCs/>
        </w:rPr>
        <w:t xml:space="preserve"> when TCI state (downlink) or spatial relation info (uplink) is not explicitly configured for the resource.</w:t>
      </w:r>
      <w:bookmarkEnd w:id="28"/>
    </w:p>
    <w:p w14:paraId="583DA28B" w14:textId="091A7700" w:rsidR="0051356D" w:rsidRDefault="008F20D9" w:rsidP="008F20D9">
      <w:pPr>
        <w:pStyle w:val="Heading3"/>
        <w:rPr>
          <w:lang w:val="en-US"/>
        </w:rPr>
      </w:pPr>
      <w:r>
        <w:rPr>
          <w:lang w:val="en-US"/>
        </w:rPr>
        <w:t>2.</w:t>
      </w:r>
      <w:r w:rsidR="00250F28">
        <w:rPr>
          <w:lang w:val="en-US"/>
        </w:rPr>
        <w:t>3</w:t>
      </w:r>
      <w:r>
        <w:rPr>
          <w:lang w:val="en-US"/>
        </w:rPr>
        <w:t>.4</w:t>
      </w:r>
      <w:r>
        <w:rPr>
          <w:lang w:val="en-US"/>
        </w:rPr>
        <w:tab/>
      </w:r>
      <w:r w:rsidR="00503F4C">
        <w:rPr>
          <w:lang w:val="en-US"/>
        </w:rPr>
        <w:t>UL Power Control to support Dynamic Beam Switching</w:t>
      </w:r>
    </w:p>
    <w:p w14:paraId="24FC8681" w14:textId="523B47FB" w:rsidR="008F20D9" w:rsidRPr="00313D2D" w:rsidRDefault="006A6B09" w:rsidP="008F20D9">
      <w:r w:rsidRPr="00313D2D">
        <w:t>Dynamic beam switching for PUSCH is supported by using a semi-persistent SRS set (codebook/non-codebook) and MAC-CE based spatial relation update mechanism [3GPP TS 38.321, section 6.1.3.17] for the SRS resource set. However, path loss reference RSs can be updated only via RRC and thus it can</w:t>
      </w:r>
      <w:r w:rsidR="00327370" w:rsidRPr="00313D2D">
        <w:t xml:space="preserve"> be </w:t>
      </w:r>
      <w:r w:rsidRPr="00313D2D">
        <w:t>noted that power control for PUSCH cannot follow dynamic UL beam switching of PUSCH.</w:t>
      </w:r>
    </w:p>
    <w:p w14:paraId="47453DAD" w14:textId="31499B8B" w:rsidR="00327370" w:rsidRPr="00313D2D" w:rsidRDefault="00327370" w:rsidP="3DF9CB41">
      <w:pPr>
        <w:pStyle w:val="Caption"/>
        <w:rPr>
          <w:b w:val="0"/>
          <w:i/>
          <w:iCs/>
        </w:rPr>
      </w:pPr>
      <w:bookmarkStart w:id="29" w:name="_Ref1148348"/>
      <w:r w:rsidRPr="00313D2D">
        <w:t xml:space="preserve">Observation </w:t>
      </w:r>
      <w:r>
        <w:fldChar w:fldCharType="begin"/>
      </w:r>
      <w:r w:rsidRPr="00313D2D">
        <w:instrText xml:space="preserve"> SEQ Observation \* ARABIC </w:instrText>
      </w:r>
      <w:r>
        <w:fldChar w:fldCharType="separate"/>
      </w:r>
      <w:r w:rsidR="00C10392">
        <w:rPr>
          <w:noProof/>
        </w:rPr>
        <w:t>11</w:t>
      </w:r>
      <w:r>
        <w:fldChar w:fldCharType="end"/>
      </w:r>
      <w:r w:rsidRPr="00313D2D">
        <w:t>:</w:t>
      </w:r>
      <w:r w:rsidR="005E4E75" w:rsidRPr="00313D2D">
        <w:t xml:space="preserve"> </w:t>
      </w:r>
      <w:r w:rsidR="005E4E75" w:rsidRPr="3DF9CB41">
        <w:rPr>
          <w:b w:val="0"/>
          <w:i/>
          <w:iCs/>
        </w:rPr>
        <w:t>Path loss reference RSs for the uplink power control can be updated only via RRC and thus it can be noted that power control for PUSCH cannot follow dynamic UL beam switching of PUSCH.</w:t>
      </w:r>
      <w:bookmarkEnd w:id="29"/>
      <w:r w:rsidR="005E4E75" w:rsidRPr="3DF9CB41">
        <w:rPr>
          <w:b w:val="0"/>
          <w:i/>
          <w:iCs/>
        </w:rPr>
        <w:t xml:space="preserve"> </w:t>
      </w:r>
    </w:p>
    <w:p w14:paraId="31B865A2" w14:textId="57553938" w:rsidR="005E4E75" w:rsidRPr="00313D2D" w:rsidRDefault="005E4E75" w:rsidP="005E4E75">
      <w:r w:rsidRPr="00313D2D">
        <w:lastRenderedPageBreak/>
        <w:t>Dynamic update for the path loss reference RSs could be provided in similar manner to updating spatial relation info for the semi-persistent SRS resources using MAC-CE signalling.</w:t>
      </w:r>
    </w:p>
    <w:p w14:paraId="7B80FB89" w14:textId="22F999B9" w:rsidR="005E4E75" w:rsidRPr="00313D2D" w:rsidRDefault="005E4E75" w:rsidP="3DF9CB41">
      <w:pPr>
        <w:pStyle w:val="Caption"/>
        <w:rPr>
          <w:b w:val="0"/>
          <w:i/>
          <w:iCs/>
        </w:rPr>
      </w:pPr>
      <w:bookmarkStart w:id="30" w:name="_Ref1148362"/>
      <w:r w:rsidRPr="00313D2D">
        <w:t xml:space="preserve">Proposal </w:t>
      </w:r>
      <w:r>
        <w:fldChar w:fldCharType="begin"/>
      </w:r>
      <w:r w:rsidRPr="00313D2D">
        <w:instrText xml:space="preserve"> SEQ Proposal \* ARABIC </w:instrText>
      </w:r>
      <w:r>
        <w:fldChar w:fldCharType="separate"/>
      </w:r>
      <w:r w:rsidR="00C10392">
        <w:rPr>
          <w:noProof/>
        </w:rPr>
        <w:t>13</w:t>
      </w:r>
      <w:r>
        <w:fldChar w:fldCharType="end"/>
      </w:r>
      <w:r w:rsidRPr="00313D2D">
        <w:t xml:space="preserve">: </w:t>
      </w:r>
      <w:r w:rsidR="002A6104" w:rsidRPr="3DF9CB41">
        <w:rPr>
          <w:b w:val="0"/>
          <w:i/>
          <w:iCs/>
        </w:rPr>
        <w:t xml:space="preserve">Support updating path loss reference RSs for UL power control with the </w:t>
      </w:r>
      <w:r w:rsidR="001D0CCB" w:rsidRPr="3DF9CB41">
        <w:rPr>
          <w:b w:val="0"/>
          <w:i/>
          <w:iCs/>
        </w:rPr>
        <w:t>MAC-CE based signalling mechanism.</w:t>
      </w:r>
      <w:bookmarkEnd w:id="30"/>
      <w:r w:rsidR="001D0CCB" w:rsidRPr="3DF9CB41">
        <w:rPr>
          <w:b w:val="0"/>
          <w:i/>
          <w:iCs/>
        </w:rPr>
        <w:t xml:space="preserve"> </w:t>
      </w:r>
    </w:p>
    <w:p w14:paraId="74CEB549" w14:textId="77777777" w:rsidR="006A6B09" w:rsidRPr="00313D2D" w:rsidRDefault="006A6B09" w:rsidP="008F20D9"/>
    <w:p w14:paraId="525153E4" w14:textId="4AC5466C" w:rsidR="00F35FB8" w:rsidRDefault="00F35FB8" w:rsidP="00F35FB8">
      <w:pPr>
        <w:pStyle w:val="Heading3"/>
        <w:rPr>
          <w:lang w:val="en-US"/>
        </w:rPr>
      </w:pPr>
      <w:r>
        <w:rPr>
          <w:lang w:val="en-US"/>
        </w:rPr>
        <w:t>2.</w:t>
      </w:r>
      <w:r w:rsidR="00250F28">
        <w:rPr>
          <w:lang w:val="en-US"/>
        </w:rPr>
        <w:t>3</w:t>
      </w:r>
      <w:r>
        <w:rPr>
          <w:lang w:val="en-US"/>
        </w:rPr>
        <w:t>.</w:t>
      </w:r>
      <w:r w:rsidR="008F20D9">
        <w:rPr>
          <w:lang w:val="en-US"/>
        </w:rPr>
        <w:t>5</w:t>
      </w:r>
      <w:r>
        <w:rPr>
          <w:lang w:val="en-US"/>
        </w:rPr>
        <w:tab/>
      </w:r>
      <w:bookmarkStart w:id="31" w:name="_Hlk528760531"/>
      <w:r>
        <w:rPr>
          <w:lang w:val="en-US"/>
        </w:rPr>
        <w:t>Spatial Relation between UL and DL Beams</w:t>
      </w:r>
      <w:bookmarkEnd w:id="31"/>
    </w:p>
    <w:p w14:paraId="150C3410" w14:textId="77777777" w:rsidR="00F35FB8" w:rsidRPr="00313D2D" w:rsidRDefault="00F35FB8" w:rsidP="00F35FB8">
      <w:pPr>
        <w:jc w:val="both"/>
      </w:pPr>
      <w:r w:rsidRPr="00313D2D">
        <w:t xml:space="preserve">In NR Rel-15, DL beam indication framework at higher carrier frequencies is based on the assumption of UE beam correspondence between UL and DL beams. In TS 38.214 and TS 38.331 specifications, this functionality has been implemented as a part of TCI-state framework by using resource of DL RS as a spatial source for either other DL RS or UL RS resource. Despite of the assumption of UE beam reciprocity, TS 38.214 specification provides also support for UL BM based non-beam reciprocity operation. However, Rel-15 NR specification has a limited support for UL BM based operation with downlink PDSCH transmission. </w:t>
      </w:r>
    </w:p>
    <w:p w14:paraId="10360250" w14:textId="5C4AE28E" w:rsidR="00F35FB8" w:rsidRPr="00313D2D" w:rsidRDefault="00F35FB8" w:rsidP="00F35FB8">
      <w:pPr>
        <w:jc w:val="both"/>
        <w:rPr>
          <w:b/>
        </w:rPr>
      </w:pPr>
      <w:bookmarkStart w:id="32" w:name="_Ref525907761"/>
      <w:r w:rsidRPr="382BE66A">
        <w:rPr>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C10392">
        <w:rPr>
          <w:b/>
          <w:noProof/>
          <w:lang w:val="x-none" w:eastAsia="x-none"/>
        </w:rPr>
        <w:t>12</w:t>
      </w:r>
      <w:r w:rsidRPr="382BE66A">
        <w:fldChar w:fldCharType="end"/>
      </w:r>
      <w:r w:rsidRPr="382BE66A">
        <w:rPr>
          <w:b/>
          <w:lang w:val="x-none" w:eastAsia="x-none"/>
        </w:rPr>
        <w:t>:</w:t>
      </w:r>
      <w:r w:rsidRPr="00313D2D">
        <w:rPr>
          <w:b/>
          <w:i/>
        </w:rPr>
        <w:t xml:space="preserve"> </w:t>
      </w:r>
      <w:r w:rsidRPr="00313D2D">
        <w:rPr>
          <w:i/>
        </w:rPr>
        <w:t>Rel-15 NR specification has a limited support for UL BM based operation with downlink PDSCH transmission.</w:t>
      </w:r>
      <w:bookmarkEnd w:id="32"/>
    </w:p>
    <w:p w14:paraId="030368E5" w14:textId="24CE87E7" w:rsidR="00F35FB8" w:rsidRPr="00313D2D" w:rsidRDefault="00F35FB8" w:rsidP="00F35FB8">
      <w:pPr>
        <w:jc w:val="both"/>
      </w:pPr>
      <w:r w:rsidRPr="002A2ED5">
        <w:fldChar w:fldCharType="begin"/>
      </w:r>
      <w:r w:rsidRPr="00313D2D">
        <w:instrText xml:space="preserve"> REF _Ref510476051 \h  \* MERGEFORMAT </w:instrText>
      </w:r>
      <w:r w:rsidRPr="002A2ED5">
        <w:fldChar w:fldCharType="separate"/>
      </w:r>
      <w:r w:rsidR="00C10392" w:rsidRPr="00313D2D">
        <w:t xml:space="preserve">Figure </w:t>
      </w:r>
      <w:r w:rsidR="00C10392">
        <w:rPr>
          <w:noProof/>
        </w:rPr>
        <w:t>4</w:t>
      </w:r>
      <w:r w:rsidRPr="002A2ED5">
        <w:fldChar w:fldCharType="end"/>
      </w:r>
      <w:r w:rsidRPr="00313D2D">
        <w:t xml:space="preserve"> shows an example of SRS based UL BM and antenna switching as well as the transmission of DL DMRS for PDSCH. Here, firstly, UL SRS based beam management is used to identify UE TX beams. For this purpose, a network has configured via higher layers two SRS resource sets for UL beam management, namely set 1 and set 2 with two resources in each set. The SRS resources have been configured to enable the sweeping of different UL TX beams over different symbol positions. As a result of this, gNB is able to identify “best” SRS resources for example according a certain metric, e.g. the largest measured L1-RSRPs at gNB-side. These “best” SRS resources, i.e. SRIs, are indicated for UE with PDCCH DCI format 0_1, to UE to be used for UE UL TX antenna-switching. Furthermore, the network has configured by higher layer parameter SRS-SpatialRelationInfo for SRS resources associated with beam management and antenna- switching. However,</w:t>
      </w:r>
      <w:r w:rsidRPr="00313D2D">
        <w:rPr>
          <w:color w:val="212529"/>
          <w:lang w:eastAsia="sv-SE"/>
        </w:rPr>
        <w:t xml:space="preserve"> at UE-side</w:t>
      </w:r>
      <w:r w:rsidRPr="00313D2D">
        <w:t xml:space="preserve"> </w:t>
      </w:r>
      <w:r w:rsidRPr="00313D2D">
        <w:rPr>
          <w:color w:val="212529"/>
          <w:lang w:eastAsia="sv-SE"/>
        </w:rPr>
        <w:t xml:space="preserve">RX beam spatial direction ambiguity problem arises when DL CSI is obtained via SRS UL BM beams and used for precoding of DMRS associated with PDSCH. </w:t>
      </w:r>
      <w:r w:rsidRPr="00313D2D">
        <w:t>More specifically, the current TCI-state framework associated for DL TX and RX beam indication framework does not provide support for defining UL SRS resource/resource set as a spatial source for DL DMRS or any DL RS. Therefore, UE is not able to align its RX spatial filter, i.e. analog beam former, to a correct spatial direction associated with DMRS of PDSCH. As a result of this, a spatial mis-alignment arises between DL TX beams associated with DMRS of PDSCH and UE RX spatial beam former leading DL precoding to operate sub-optimal way.</w:t>
      </w:r>
    </w:p>
    <w:p w14:paraId="34DBC4A7" w14:textId="1C0E0A61" w:rsidR="00F35FB8" w:rsidRPr="00313D2D" w:rsidRDefault="00F35FB8" w:rsidP="00F35FB8">
      <w:pPr>
        <w:spacing w:line="256" w:lineRule="auto"/>
        <w:rPr>
          <w:i/>
          <w:color w:val="212529"/>
          <w:lang w:eastAsia="sv-SE"/>
        </w:rPr>
      </w:pPr>
      <w:bookmarkStart w:id="33" w:name="_Ref525907762"/>
      <w:r w:rsidRPr="382BE66A">
        <w:rPr>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C10392">
        <w:rPr>
          <w:b/>
          <w:noProof/>
          <w:lang w:val="x-none" w:eastAsia="x-none"/>
        </w:rPr>
        <w:t>13</w:t>
      </w:r>
      <w:r w:rsidRPr="382BE66A">
        <w:fldChar w:fldCharType="end"/>
      </w:r>
      <w:r w:rsidRPr="382BE66A">
        <w:rPr>
          <w:b/>
          <w:lang w:val="x-none" w:eastAsia="x-none"/>
        </w:rPr>
        <w:t>:</w:t>
      </w:r>
      <w:r w:rsidRPr="00313D2D">
        <w:rPr>
          <w:b/>
          <w:i/>
        </w:rPr>
        <w:t xml:space="preserve"> </w:t>
      </w:r>
      <w:r w:rsidRPr="00313D2D">
        <w:rPr>
          <w:i/>
          <w:color w:val="212529"/>
          <w:lang w:eastAsia="sv-SE"/>
        </w:rPr>
        <w:t>RX beam ambiguity problem arises at UE-side for the reception of DMRS with PDSCH when SRS UL beam management and SRS based antenna switching is used to obtain DL CSI for the precoding of DMRS with PDSCH.</w:t>
      </w:r>
      <w:bookmarkEnd w:id="33"/>
    </w:p>
    <w:p w14:paraId="6E13FBA1" w14:textId="5D8A340B" w:rsidR="00F35FB8" w:rsidRPr="00313D2D" w:rsidRDefault="00F35FB8" w:rsidP="00F35FB8">
      <w:pPr>
        <w:jc w:val="both"/>
        <w:rPr>
          <w:b/>
        </w:rPr>
      </w:pPr>
      <w:bookmarkStart w:id="34" w:name="_Ref525907763"/>
      <w:r w:rsidRPr="382BE66A">
        <w:rPr>
          <w:b/>
          <w:lang w:val="x-none" w:eastAsia="x-none"/>
        </w:rPr>
        <w:t xml:space="preserve">Observation </w:t>
      </w:r>
      <w:r w:rsidRPr="382BE66A">
        <w:fldChar w:fldCharType="begin"/>
      </w:r>
      <w:r w:rsidRPr="004A6B31">
        <w:rPr>
          <w:b/>
          <w:lang w:val="x-none" w:eastAsia="x-none"/>
        </w:rPr>
        <w:instrText xml:space="preserve"> SEQ Observation \* ARABIC </w:instrText>
      </w:r>
      <w:r w:rsidRPr="382BE66A">
        <w:rPr>
          <w:b/>
          <w:lang w:val="x-none" w:eastAsia="x-none"/>
        </w:rPr>
        <w:fldChar w:fldCharType="separate"/>
      </w:r>
      <w:r w:rsidR="00C10392">
        <w:rPr>
          <w:b/>
          <w:noProof/>
          <w:lang w:val="x-none" w:eastAsia="x-none"/>
        </w:rPr>
        <w:t>14</w:t>
      </w:r>
      <w:r w:rsidRPr="382BE66A">
        <w:fldChar w:fldCharType="end"/>
      </w:r>
      <w:r w:rsidRPr="382BE66A">
        <w:rPr>
          <w:b/>
          <w:lang w:val="x-none" w:eastAsia="x-none"/>
        </w:rPr>
        <w:t>:</w:t>
      </w:r>
      <w:r w:rsidRPr="00313D2D">
        <w:rPr>
          <w:b/>
          <w:i/>
        </w:rPr>
        <w:t xml:space="preserve"> </w:t>
      </w:r>
      <w:r w:rsidRPr="00313D2D">
        <w:rPr>
          <w:i/>
        </w:rPr>
        <w:t>Rel-15 TCI-state framework does not provide support for defining UL SRS resource or resource set as a spatial source for DL DMRS or any DL RS.</w:t>
      </w:r>
      <w:bookmarkEnd w:id="34"/>
    </w:p>
    <w:p w14:paraId="0FA952D7" w14:textId="77777777" w:rsidR="00F35FB8" w:rsidRDefault="00F35FB8" w:rsidP="00F35FB8">
      <w:pPr>
        <w:jc w:val="both"/>
        <w:rPr>
          <w:rFonts w:cs="Arial"/>
        </w:rPr>
      </w:pPr>
      <w:r w:rsidRPr="00313D2D">
        <w:lastRenderedPageBreak/>
        <w:t xml:space="preserve">  </w:t>
      </w:r>
      <w:r w:rsidRPr="00313D2D">
        <w:rPr>
          <w:rFonts w:cs="Arial"/>
        </w:rPr>
        <w:t xml:space="preserve"> </w:t>
      </w:r>
      <w:r w:rsidRPr="00361C2E">
        <w:rPr>
          <w:noProof/>
        </w:rPr>
        <w:drawing>
          <wp:inline distT="0" distB="0" distL="0" distR="0" wp14:anchorId="47748B3E" wp14:editId="5D0EAEC0">
            <wp:extent cx="6164580" cy="2321240"/>
            <wp:effectExtent l="0" t="0" r="762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218685" cy="2341613"/>
                    </a:xfrm>
                    <a:prstGeom prst="rect">
                      <a:avLst/>
                    </a:prstGeom>
                    <a:noFill/>
                    <a:ln>
                      <a:noFill/>
                    </a:ln>
                  </pic:spPr>
                </pic:pic>
              </a:graphicData>
            </a:graphic>
          </wp:inline>
        </w:drawing>
      </w:r>
    </w:p>
    <w:p w14:paraId="6DDBC59D" w14:textId="5C5A189A" w:rsidR="00F35FB8" w:rsidRPr="00313D2D" w:rsidRDefault="00F35FB8" w:rsidP="00F35FB8">
      <w:pPr>
        <w:pStyle w:val="Caption"/>
        <w:rPr>
          <w:rFonts w:cs="Arial"/>
        </w:rPr>
      </w:pPr>
      <w:bookmarkStart w:id="35" w:name="_Ref510476051"/>
      <w:r w:rsidRPr="00313D2D">
        <w:t xml:space="preserve">Figure </w:t>
      </w:r>
      <w:r>
        <w:fldChar w:fldCharType="begin"/>
      </w:r>
      <w:r w:rsidRPr="00313D2D">
        <w:instrText xml:space="preserve"> SEQ Figure \* ARABIC </w:instrText>
      </w:r>
      <w:r>
        <w:fldChar w:fldCharType="separate"/>
      </w:r>
      <w:r w:rsidR="00C10392">
        <w:rPr>
          <w:noProof/>
        </w:rPr>
        <w:t>4</w:t>
      </w:r>
      <w:r>
        <w:rPr>
          <w:noProof/>
        </w:rPr>
        <w:fldChar w:fldCharType="end"/>
      </w:r>
      <w:bookmarkEnd w:id="35"/>
      <w:r w:rsidRPr="00313D2D">
        <w:t xml:space="preserve"> An example of DL CSI acquisition based on UL SRS based BM and antenna-switching procedure with precoded DL DMRS transmission.</w:t>
      </w:r>
    </w:p>
    <w:p w14:paraId="23390B21" w14:textId="77777777" w:rsidR="00F35FB8" w:rsidRPr="00313D2D" w:rsidRDefault="00F35FB8" w:rsidP="00F35FB8">
      <w:pPr>
        <w:jc w:val="both"/>
      </w:pPr>
      <w:r w:rsidRPr="00313D2D">
        <w:t xml:space="preserve">To correct the problem of Rel-15 NR related to UL BM based operation in conjunction of DL CSI acquisition, Rel-16 NR TCI-state specification shall support the use of UL SRS resources as a spatial source for DL DMRS resource or any DL RS. </w:t>
      </w:r>
    </w:p>
    <w:p w14:paraId="5E6CA476" w14:textId="3DA3C19E" w:rsidR="00F35FB8" w:rsidRPr="00313D2D" w:rsidRDefault="00F35FB8" w:rsidP="3DF9CB41">
      <w:pPr>
        <w:jc w:val="both"/>
        <w:rPr>
          <w:i/>
          <w:iCs/>
        </w:rPr>
      </w:pPr>
      <w:bookmarkStart w:id="36" w:name="_Ref525907779"/>
      <w:r w:rsidRPr="3DF9CB41">
        <w:rPr>
          <w:b/>
          <w:bCs/>
        </w:rPr>
        <w:t xml:space="preserve">Proposal </w:t>
      </w:r>
      <w:r w:rsidRPr="382BE66A">
        <w:fldChar w:fldCharType="begin"/>
      </w:r>
      <w:r w:rsidRPr="00313D2D">
        <w:rPr>
          <w:b/>
        </w:rPr>
        <w:instrText xml:space="preserve"> SEQ Proposal \* ARABIC </w:instrText>
      </w:r>
      <w:r w:rsidRPr="382BE66A">
        <w:rPr>
          <w:b/>
        </w:rPr>
        <w:fldChar w:fldCharType="separate"/>
      </w:r>
      <w:r w:rsidR="00C10392" w:rsidRPr="3DF9CB41">
        <w:rPr>
          <w:b/>
          <w:bCs/>
          <w:noProof/>
        </w:rPr>
        <w:t>14</w:t>
      </w:r>
      <w:r w:rsidRPr="382BE66A">
        <w:fldChar w:fldCharType="end"/>
      </w:r>
      <w:r w:rsidRPr="3DF9CB41">
        <w:rPr>
          <w:b/>
          <w:bCs/>
        </w:rPr>
        <w:t>:</w:t>
      </w:r>
      <w:r w:rsidRPr="3DF9CB41">
        <w:t xml:space="preserve"> </w:t>
      </w:r>
      <w:r w:rsidRPr="3DF9CB41">
        <w:rPr>
          <w:i/>
          <w:iCs/>
        </w:rPr>
        <w:t>Support TCI-state specification to use of UL SRS resources as a spatial source for DL DMRS resource or any DL RS in Rel-16 NR.</w:t>
      </w:r>
      <w:bookmarkEnd w:id="36"/>
    </w:p>
    <w:p w14:paraId="08EE3AE8" w14:textId="17CE2A4F" w:rsidR="00F35FB8" w:rsidRPr="00313D2D" w:rsidRDefault="00F35FB8" w:rsidP="00F35FB8">
      <w:pPr>
        <w:spacing w:after="0"/>
        <w:rPr>
          <w:rFonts w:eastAsia="Times New Roman"/>
          <w:b/>
        </w:rPr>
      </w:pPr>
      <w:bookmarkStart w:id="37" w:name="_Ref525907780"/>
      <w:bookmarkStart w:id="38" w:name="_Ref528760567"/>
      <w:r w:rsidRPr="00313D2D">
        <w:rPr>
          <w:b/>
        </w:rPr>
        <w:t xml:space="preserve">Proposal </w:t>
      </w:r>
      <w:r w:rsidRPr="382BE66A">
        <w:fldChar w:fldCharType="begin"/>
      </w:r>
      <w:r w:rsidRPr="00313D2D">
        <w:rPr>
          <w:b/>
        </w:rPr>
        <w:instrText xml:space="preserve"> SEQ Proposal \* ARABIC </w:instrText>
      </w:r>
      <w:r w:rsidRPr="382BE66A">
        <w:rPr>
          <w:b/>
        </w:rPr>
        <w:fldChar w:fldCharType="separate"/>
      </w:r>
      <w:r w:rsidR="00C10392">
        <w:rPr>
          <w:b/>
          <w:noProof/>
        </w:rPr>
        <w:t>15</w:t>
      </w:r>
      <w:r w:rsidRPr="382BE66A">
        <w:fldChar w:fldCharType="end"/>
      </w:r>
      <w:r w:rsidRPr="00313D2D">
        <w:rPr>
          <w:b/>
        </w:rPr>
        <w:t>:</w:t>
      </w:r>
      <w:r w:rsidRPr="00313D2D">
        <w:t xml:space="preserve"> </w:t>
      </w:r>
      <w:r w:rsidRPr="00313D2D">
        <w:rPr>
          <w:rFonts w:eastAsia="Times New Roman"/>
          <w:i/>
        </w:rPr>
        <w:t>Text proposal to 3GPP TS 38.331</w:t>
      </w:r>
      <w:r w:rsidR="002B2D02" w:rsidRPr="00313D2D">
        <w:rPr>
          <w:rFonts w:eastAsia="Times New Roman"/>
          <w:i/>
        </w:rPr>
        <w:t xml:space="preserve"> in Annex. </w:t>
      </w:r>
      <w:r w:rsidR="00762A2F">
        <w:rPr>
          <w:rFonts w:eastAsia="Times New Roman"/>
          <w:i/>
        </w:rPr>
        <w:t>A</w:t>
      </w:r>
      <w:r w:rsidRPr="00313D2D">
        <w:rPr>
          <w:rFonts w:eastAsia="Times New Roman"/>
          <w:i/>
        </w:rPr>
        <w:t>, required changes marked with green color</w:t>
      </w:r>
      <w:bookmarkEnd w:id="37"/>
      <w:r w:rsidR="00242358" w:rsidRPr="00313D2D">
        <w:rPr>
          <w:rFonts w:eastAsia="Times New Roman"/>
          <w:i/>
        </w:rPr>
        <w:t>.</w:t>
      </w:r>
      <w:bookmarkEnd w:id="38"/>
    </w:p>
    <w:p w14:paraId="4DFE7521" w14:textId="317430CC" w:rsidR="00583500" w:rsidRPr="00313D2D" w:rsidRDefault="00583500" w:rsidP="00583500">
      <w:pPr>
        <w:pStyle w:val="Caption"/>
        <w:rPr>
          <w:b w:val="0"/>
          <w:i/>
        </w:rPr>
      </w:pPr>
    </w:p>
    <w:p w14:paraId="608B2275" w14:textId="57BD62FD" w:rsidR="00296B9E" w:rsidRPr="00781F04" w:rsidRDefault="00786E2E" w:rsidP="000921E1">
      <w:pPr>
        <w:pStyle w:val="Heading2"/>
      </w:pPr>
      <w:r>
        <w:t>2.</w:t>
      </w:r>
      <w:r w:rsidR="00250F28">
        <w:t>4</w:t>
      </w:r>
      <w:r>
        <w:tab/>
        <w:t>Beam Failure Recovery for SCell</w:t>
      </w:r>
    </w:p>
    <w:p w14:paraId="52BDCB4B" w14:textId="57ACAB07" w:rsidR="00BF7796" w:rsidRPr="000921E1" w:rsidRDefault="00BF7796" w:rsidP="000921E1">
      <w:pPr>
        <w:pStyle w:val="Heading3"/>
      </w:pPr>
      <w:r>
        <w:t>2.</w:t>
      </w:r>
      <w:r w:rsidR="00250F28">
        <w:t>4</w:t>
      </w:r>
      <w:r>
        <w:t>.1 On the Beam Failure Recovery Request for SCell BFR</w:t>
      </w:r>
    </w:p>
    <w:p w14:paraId="23E61D60" w14:textId="15401C5E" w:rsidR="00132D1A" w:rsidRDefault="000416D0" w:rsidP="3DF9CB41">
      <w:r>
        <w:t xml:space="preserve">In RAN1#96 following was agreed: </w:t>
      </w:r>
    </w:p>
    <w:p w14:paraId="72E01A16" w14:textId="77777777" w:rsidR="00132D1A" w:rsidRPr="00876315" w:rsidRDefault="00132D1A" w:rsidP="00876315">
      <w:pPr>
        <w:ind w:left="284"/>
        <w:rPr>
          <w:rFonts w:ascii="Times New Roman" w:hAnsi="Times New Roman" w:cs="Times New Roman"/>
          <w:b/>
          <w:sz w:val="18"/>
          <w:szCs w:val="20"/>
          <w:highlight w:val="green"/>
          <w:lang w:eastAsia="x-none"/>
        </w:rPr>
      </w:pPr>
      <w:r w:rsidRPr="00876315">
        <w:rPr>
          <w:rFonts w:ascii="Times New Roman" w:hAnsi="Times New Roman" w:cs="Times New Roman"/>
          <w:b/>
          <w:sz w:val="18"/>
          <w:szCs w:val="20"/>
          <w:highlight w:val="green"/>
          <w:lang w:eastAsia="x-none"/>
        </w:rPr>
        <w:t>Agreement</w:t>
      </w:r>
    </w:p>
    <w:p w14:paraId="1A55AD57" w14:textId="77777777" w:rsidR="00132D1A" w:rsidRPr="00876315" w:rsidRDefault="00132D1A" w:rsidP="00876315">
      <w:pPr>
        <w:pStyle w:val="LGTdoc"/>
        <w:numPr>
          <w:ilvl w:val="0"/>
          <w:numId w:val="3"/>
        </w:numPr>
        <w:autoSpaceDE w:val="0"/>
        <w:autoSpaceDN w:val="0"/>
        <w:adjustRightInd w:val="0"/>
        <w:spacing w:afterLines="0" w:after="0" w:line="240" w:lineRule="auto"/>
        <w:ind w:left="1044"/>
        <w:contextualSpacing/>
        <w:rPr>
          <w:rFonts w:ascii="Times New Roman" w:hAnsi="Times New Roman" w:cs="Times New Roman"/>
          <w:sz w:val="18"/>
          <w:szCs w:val="20"/>
        </w:rPr>
      </w:pPr>
      <w:r w:rsidRPr="00876315">
        <w:rPr>
          <w:rFonts w:ascii="Times New Roman" w:hAnsi="Times New Roman" w:cs="Times New Roman"/>
          <w:sz w:val="18"/>
          <w:szCs w:val="20"/>
        </w:rPr>
        <w:t>For SCell BFR, BFRQ shall be conveyed if UE declares beam failure</w:t>
      </w:r>
    </w:p>
    <w:p w14:paraId="63E79315" w14:textId="77777777" w:rsidR="00132D1A" w:rsidRPr="00E94C42" w:rsidRDefault="00132D1A" w:rsidP="00876315">
      <w:pPr>
        <w:pStyle w:val="ListParagraph"/>
        <w:numPr>
          <w:ilvl w:val="1"/>
          <w:numId w:val="16"/>
        </w:numPr>
        <w:spacing w:line="240" w:lineRule="auto"/>
        <w:ind w:left="1724"/>
        <w:contextualSpacing w:val="0"/>
        <w:rPr>
          <w:rFonts w:ascii="Times New Roman" w:hAnsi="Times New Roman" w:cs="Times New Roman"/>
          <w:sz w:val="18"/>
          <w:szCs w:val="18"/>
        </w:rPr>
      </w:pPr>
      <w:r w:rsidRPr="00876315">
        <w:rPr>
          <w:rFonts w:ascii="Times New Roman" w:hAnsi="Times New Roman" w:cs="Times New Roman"/>
          <w:sz w:val="18"/>
          <w:szCs w:val="18"/>
        </w:rPr>
        <w:t>UE shall convey new beam information during BFR procedure if new candidate beam RS and corresponding threshold is configured and at least if channel quality of new beam is above or equal to threshold</w:t>
      </w:r>
    </w:p>
    <w:p w14:paraId="46027A79" w14:textId="77777777" w:rsidR="00132D1A" w:rsidRPr="00E94C42" w:rsidRDefault="00132D1A" w:rsidP="00876315">
      <w:pPr>
        <w:pStyle w:val="ListParagraph"/>
        <w:numPr>
          <w:ilvl w:val="2"/>
          <w:numId w:val="16"/>
        </w:numPr>
        <w:spacing w:line="240" w:lineRule="auto"/>
        <w:ind w:left="2444"/>
        <w:contextualSpacing w:val="0"/>
        <w:rPr>
          <w:rFonts w:ascii="Times New Roman" w:hAnsi="Times New Roman" w:cs="Times New Roman"/>
          <w:sz w:val="18"/>
          <w:szCs w:val="18"/>
        </w:rPr>
      </w:pPr>
      <w:r w:rsidRPr="00876315">
        <w:rPr>
          <w:rFonts w:ascii="Times New Roman" w:hAnsi="Times New Roman" w:cs="Times New Roman"/>
          <w:sz w:val="18"/>
          <w:szCs w:val="18"/>
        </w:rPr>
        <w:t>FFS: whether no new beam identified could be included as a state of new beam information</w:t>
      </w:r>
    </w:p>
    <w:p w14:paraId="682158BC" w14:textId="77777777" w:rsidR="00132D1A" w:rsidRPr="00E94C42" w:rsidRDefault="00132D1A" w:rsidP="00876315">
      <w:pPr>
        <w:pStyle w:val="ListParagraph"/>
        <w:numPr>
          <w:ilvl w:val="2"/>
          <w:numId w:val="16"/>
        </w:numPr>
        <w:spacing w:line="240" w:lineRule="auto"/>
        <w:ind w:left="2444"/>
        <w:contextualSpacing w:val="0"/>
        <w:rPr>
          <w:rFonts w:ascii="Times New Roman" w:hAnsi="Times New Roman" w:cs="Times New Roman"/>
          <w:sz w:val="20"/>
          <w:szCs w:val="20"/>
        </w:rPr>
      </w:pPr>
      <w:r w:rsidRPr="00876315">
        <w:rPr>
          <w:rFonts w:ascii="Times New Roman" w:hAnsi="Times New Roman" w:cs="Times New Roman"/>
          <w:sz w:val="18"/>
          <w:szCs w:val="18"/>
        </w:rPr>
        <w:t>FFS: details if no new beam is above or equal to threshold</w:t>
      </w:r>
    </w:p>
    <w:p w14:paraId="18E9E2B3" w14:textId="41C7F0D7" w:rsidR="00132D1A" w:rsidRDefault="00132D1A" w:rsidP="00BF7796"/>
    <w:p w14:paraId="2CD5BD75" w14:textId="0A623DB3" w:rsidR="00A45495" w:rsidRDefault="00132D1A" w:rsidP="00A45495">
      <w:pPr>
        <w:rPr>
          <w:rFonts w:ascii="Times New Roman" w:hAnsi="Times New Roman" w:cs="Times New Roman"/>
        </w:rPr>
      </w:pPr>
      <w:r w:rsidRPr="00876315">
        <w:rPr>
          <w:rFonts w:ascii="Times New Roman" w:hAnsi="Times New Roman" w:cs="Times New Roman"/>
        </w:rPr>
        <w:t xml:space="preserve">Based on the agreement, network is able to control UE reporting behaviour </w:t>
      </w:r>
      <w:r w:rsidR="00A45495">
        <w:rPr>
          <w:rFonts w:ascii="Times New Roman" w:hAnsi="Times New Roman" w:cs="Times New Roman"/>
        </w:rPr>
        <w:t>by configuring a</w:t>
      </w:r>
      <w:r w:rsidRPr="00876315">
        <w:rPr>
          <w:rFonts w:ascii="Times New Roman" w:hAnsi="Times New Roman" w:cs="Times New Roman"/>
        </w:rPr>
        <w:t xml:space="preserve"> candidate beam threshold. </w:t>
      </w:r>
      <w:r w:rsidR="00A45495">
        <w:rPr>
          <w:rFonts w:ascii="Times New Roman" w:hAnsi="Times New Roman" w:cs="Times New Roman"/>
        </w:rPr>
        <w:t>When network has not configured the candidate beam threshold for UE, UE should at least indicate the failed SCell index to network. In case group of SCells can be considered to be in failure condition together, UE should indicate all the failed SCells or at least an identifier (such as group identifier) that would indicate network to determine the failed SCells.</w:t>
      </w:r>
      <w:r w:rsidR="00A45495" w:rsidRPr="006B15DE">
        <w:rPr>
          <w:rFonts w:ascii="Times New Roman" w:hAnsi="Times New Roman" w:cs="Times New Roman"/>
        </w:rPr>
        <w:t xml:space="preserve"> </w:t>
      </w:r>
    </w:p>
    <w:p w14:paraId="033DA1F0" w14:textId="30D0EB29" w:rsidR="00434CA6" w:rsidRDefault="00434CA6" w:rsidP="00A45495">
      <w:pPr>
        <w:rPr>
          <w:rFonts w:ascii="Times New Roman" w:hAnsi="Times New Roman" w:cs="Times New Roman"/>
        </w:rPr>
      </w:pPr>
      <w:bookmarkStart w:id="39" w:name="_Ref4674709"/>
      <w:r w:rsidRPr="00313D2D">
        <w:rPr>
          <w:b/>
        </w:rPr>
        <w:t xml:space="preserve">Proposal </w:t>
      </w:r>
      <w:r w:rsidRPr="382BE66A">
        <w:fldChar w:fldCharType="begin"/>
      </w:r>
      <w:r w:rsidRPr="00313D2D">
        <w:rPr>
          <w:b/>
        </w:rPr>
        <w:instrText xml:space="preserve"> SEQ Proposal \* ARABIC </w:instrText>
      </w:r>
      <w:r w:rsidRPr="382BE66A">
        <w:rPr>
          <w:b/>
        </w:rPr>
        <w:fldChar w:fldCharType="separate"/>
      </w:r>
      <w:r w:rsidR="00C10392">
        <w:rPr>
          <w:b/>
          <w:noProof/>
        </w:rPr>
        <w:t>16</w:t>
      </w:r>
      <w:r w:rsidRPr="382BE66A">
        <w:fldChar w:fldCharType="end"/>
      </w:r>
      <w:r w:rsidRPr="00E94C42">
        <w:t xml:space="preserve">: </w:t>
      </w:r>
      <w:r w:rsidRPr="006B15DE">
        <w:rPr>
          <w:rFonts w:ascii="Times New Roman" w:hAnsi="Times New Roman" w:cs="Times New Roman"/>
        </w:rPr>
        <w:t>When the candidate beam threshold is not configured, UE indicates the failed SCell index to network.</w:t>
      </w:r>
      <w:bookmarkEnd w:id="39"/>
    </w:p>
    <w:p w14:paraId="256C2E68" w14:textId="363A2008" w:rsidR="00A45495" w:rsidRDefault="00A45495" w:rsidP="3DF9CB41">
      <w:pPr>
        <w:rPr>
          <w:rFonts w:ascii="Times New Roman" w:hAnsi="Times New Roman" w:cs="Times New Roman"/>
        </w:rPr>
      </w:pPr>
      <w:r w:rsidRPr="006B15DE">
        <w:rPr>
          <w:rFonts w:ascii="Times New Roman" w:hAnsi="Times New Roman" w:cs="Times New Roman"/>
        </w:rPr>
        <w:t>In case</w:t>
      </w:r>
      <w:r>
        <w:rPr>
          <w:rFonts w:ascii="Times New Roman" w:hAnsi="Times New Roman" w:cs="Times New Roman"/>
        </w:rPr>
        <w:t xml:space="preserve"> network has configured a candidate beam threshold, there should be a mechanism to report multiple candidates if multiple candidate beams are above threshold. The maximum number to be reported should be configurable by network. For example, network may configure UE with candidate beam threshold and </w:t>
      </w:r>
      <w:r w:rsidRPr="00876315">
        <w:rPr>
          <w:rFonts w:ascii="Times New Roman" w:hAnsi="Times New Roman" w:cs="Times New Roman"/>
          <w:i/>
          <w:iCs/>
        </w:rPr>
        <w:t>maximum</w:t>
      </w:r>
      <w:r>
        <w:rPr>
          <w:rFonts w:ascii="Times New Roman" w:hAnsi="Times New Roman" w:cs="Times New Roman"/>
        </w:rPr>
        <w:t xml:space="preserve"> number of candidates above or equal to the threshold to be reported e.g. N=1,2,</w:t>
      </w:r>
      <w:r w:rsidR="00434CA6">
        <w:rPr>
          <w:rFonts w:ascii="Times New Roman" w:hAnsi="Times New Roman" w:cs="Times New Roman"/>
        </w:rPr>
        <w:t>4.</w:t>
      </w:r>
      <w:r>
        <w:rPr>
          <w:rFonts w:ascii="Times New Roman" w:hAnsi="Times New Roman" w:cs="Times New Roman"/>
        </w:rPr>
        <w:t xml:space="preserve">  </w:t>
      </w:r>
    </w:p>
    <w:p w14:paraId="3C6C325E" w14:textId="639F3DED" w:rsidR="00A45495" w:rsidRDefault="004A36CF" w:rsidP="00876315">
      <w:pPr>
        <w:pStyle w:val="Caption"/>
        <w:rPr>
          <w:rFonts w:ascii="Times New Roman" w:hAnsi="Times New Roman" w:cs="Times New Roman"/>
        </w:rPr>
      </w:pPr>
      <w:bookmarkStart w:id="40" w:name="_Ref4674710"/>
      <w:r w:rsidRPr="00E94C42">
        <w:lastRenderedPageBreak/>
        <w:t xml:space="preserve">Proposal </w:t>
      </w:r>
      <w:r>
        <w:fldChar w:fldCharType="begin"/>
      </w:r>
      <w:r w:rsidRPr="00E94C42">
        <w:instrText xml:space="preserve"> SEQ Proposal \* ARABIC </w:instrText>
      </w:r>
      <w:r>
        <w:fldChar w:fldCharType="separate"/>
      </w:r>
      <w:r w:rsidR="00C10392" w:rsidRPr="00E94C42">
        <w:rPr>
          <w:noProof/>
        </w:rPr>
        <w:t>17</w:t>
      </w:r>
      <w:r>
        <w:fldChar w:fldCharType="end"/>
      </w:r>
      <w:r w:rsidRPr="00E94C42">
        <w:t>:</w:t>
      </w:r>
      <w:r>
        <w:rPr>
          <w:rFonts w:ascii="Times New Roman" w:hAnsi="Times New Roman" w:cs="Times New Roman"/>
          <w:b w:val="0"/>
        </w:rPr>
        <w:t xml:space="preserve"> </w:t>
      </w:r>
      <w:r w:rsidR="00A45495">
        <w:rPr>
          <w:rFonts w:ascii="Times New Roman" w:hAnsi="Times New Roman" w:cs="Times New Roman"/>
        </w:rPr>
        <w:t>Define threshold-based candidate beam reporting where UE can report potentially multiple candidates according to network configuration.</w:t>
      </w:r>
      <w:bookmarkEnd w:id="40"/>
    </w:p>
    <w:p w14:paraId="37133E46" w14:textId="7813063D" w:rsidR="00A45495" w:rsidRDefault="00A45495" w:rsidP="00A45495">
      <w:pPr>
        <w:rPr>
          <w:rFonts w:ascii="Times New Roman" w:hAnsi="Times New Roman" w:cs="Times New Roman"/>
        </w:rPr>
      </w:pPr>
      <w:r>
        <w:rPr>
          <w:rFonts w:ascii="Times New Roman" w:hAnsi="Times New Roman" w:cs="Times New Roman"/>
        </w:rPr>
        <w:t xml:space="preserve">When network has configured the candidate beam </w:t>
      </w:r>
      <w:r w:rsidR="007B6306">
        <w:rPr>
          <w:rFonts w:ascii="Times New Roman" w:hAnsi="Times New Roman" w:cs="Times New Roman"/>
        </w:rPr>
        <w:t>threshold,</w:t>
      </w:r>
      <w:r>
        <w:rPr>
          <w:rFonts w:ascii="Times New Roman" w:hAnsi="Times New Roman" w:cs="Times New Roman"/>
        </w:rPr>
        <w:t xml:space="preserve"> but no candidates are above the threshold, UE should report at least the failed SCell index.</w:t>
      </w:r>
      <w:r w:rsidR="007B6306">
        <w:rPr>
          <w:rFonts w:ascii="Times New Roman" w:hAnsi="Times New Roman" w:cs="Times New Roman"/>
        </w:rPr>
        <w:t xml:space="preserve"> In case a group of SCells are in failure condition together UE should provide information to network either explicitly indicating the failed CC index, or the group index.</w:t>
      </w:r>
    </w:p>
    <w:p w14:paraId="7B2AFF0A" w14:textId="566607D8" w:rsidR="00A45495" w:rsidRPr="00876315" w:rsidRDefault="004A36CF" w:rsidP="00434CA6">
      <w:pPr>
        <w:pStyle w:val="Caption"/>
        <w:rPr>
          <w:lang w:val="en-US"/>
        </w:rPr>
      </w:pPr>
      <w:bookmarkStart w:id="41" w:name="_Ref4674713"/>
      <w:r w:rsidRPr="00E94C42">
        <w:t xml:space="preserve">Proposal </w:t>
      </w:r>
      <w:r>
        <w:fldChar w:fldCharType="begin"/>
      </w:r>
      <w:r w:rsidRPr="00E94C42">
        <w:instrText xml:space="preserve"> SEQ Proposal \* ARABIC </w:instrText>
      </w:r>
      <w:r>
        <w:fldChar w:fldCharType="separate"/>
      </w:r>
      <w:r w:rsidR="00C10392" w:rsidRPr="00E94C42">
        <w:rPr>
          <w:noProof/>
        </w:rPr>
        <w:t>18</w:t>
      </w:r>
      <w:r>
        <w:fldChar w:fldCharType="end"/>
      </w:r>
      <w:r w:rsidR="00A45495">
        <w:rPr>
          <w:rFonts w:ascii="Times New Roman" w:hAnsi="Times New Roman" w:cs="Times New Roman"/>
        </w:rPr>
        <w:t>: If no candidates are above the threshold, UE should report at least the failed SCell index.</w:t>
      </w:r>
      <w:bookmarkEnd w:id="41"/>
    </w:p>
    <w:p w14:paraId="1DE5C251" w14:textId="77777777" w:rsidR="00BF7796" w:rsidRPr="00313D2D" w:rsidRDefault="00BF7796" w:rsidP="00BF7796">
      <w:pPr>
        <w:rPr>
          <w:sz w:val="16"/>
          <w:szCs w:val="16"/>
          <w:lang w:eastAsia="x-none"/>
        </w:rPr>
      </w:pPr>
    </w:p>
    <w:p w14:paraId="125C6091" w14:textId="63F25FB9" w:rsidR="00BF7796" w:rsidRDefault="004A2109" w:rsidP="004A2109">
      <w:pPr>
        <w:pStyle w:val="Heading3"/>
      </w:pPr>
      <w:r>
        <w:t>2.</w:t>
      </w:r>
      <w:r w:rsidR="00250F28">
        <w:t>4</w:t>
      </w:r>
      <w:r>
        <w:t xml:space="preserve">.2 </w:t>
      </w:r>
      <w:r w:rsidR="00BF7796">
        <w:t>Signaling mechanism for SCell BFRQ</w:t>
      </w:r>
    </w:p>
    <w:p w14:paraId="7CF1448F" w14:textId="77777777" w:rsidR="00BF7796" w:rsidRPr="00313D2D" w:rsidRDefault="00BF7796" w:rsidP="00BF7796"/>
    <w:p w14:paraId="4EE01065" w14:textId="77777777" w:rsidR="00BF7796" w:rsidRPr="00313D2D" w:rsidRDefault="00BF7796" w:rsidP="00BF7796">
      <w:pPr>
        <w:rPr>
          <w:b/>
          <w:sz w:val="16"/>
          <w:szCs w:val="16"/>
          <w:highlight w:val="green"/>
          <w:lang w:eastAsia="x-none"/>
        </w:rPr>
      </w:pPr>
      <w:r w:rsidRPr="00313D2D">
        <w:rPr>
          <w:b/>
          <w:sz w:val="16"/>
          <w:szCs w:val="16"/>
          <w:highlight w:val="green"/>
          <w:lang w:eastAsia="x-none"/>
        </w:rPr>
        <w:t>Agreement</w:t>
      </w:r>
    </w:p>
    <w:p w14:paraId="04E1C2A5" w14:textId="77777777" w:rsidR="00BF7796" w:rsidRPr="00313D2D" w:rsidRDefault="00BF7796" w:rsidP="00BF7796">
      <w:pPr>
        <w:pStyle w:val="ListParagraph"/>
        <w:ind w:left="0"/>
        <w:jc w:val="both"/>
        <w:rPr>
          <w:sz w:val="16"/>
          <w:szCs w:val="16"/>
        </w:rPr>
      </w:pPr>
      <w:r w:rsidRPr="00313D2D">
        <w:rPr>
          <w:sz w:val="16"/>
          <w:szCs w:val="16"/>
        </w:rPr>
        <w:t>Down-select at least one of the following alternatives:</w:t>
      </w:r>
    </w:p>
    <w:p w14:paraId="63F4E026" w14:textId="77777777" w:rsidR="00BF7796" w:rsidRPr="00313D2D" w:rsidRDefault="00BF7796" w:rsidP="00BF7796">
      <w:pPr>
        <w:pStyle w:val="ListParagraph"/>
        <w:numPr>
          <w:ilvl w:val="0"/>
          <w:numId w:val="15"/>
        </w:numPr>
        <w:spacing w:line="240" w:lineRule="auto"/>
        <w:jc w:val="both"/>
        <w:rPr>
          <w:sz w:val="16"/>
          <w:szCs w:val="16"/>
        </w:rPr>
      </w:pPr>
      <w:r w:rsidRPr="00313D2D">
        <w:rPr>
          <w:sz w:val="16"/>
          <w:szCs w:val="16"/>
        </w:rPr>
        <w:t>Alt 1: For SCell BFR, BFRQ can be transmitted if UE declares beam failure and identifies a new candidate beam.</w:t>
      </w:r>
    </w:p>
    <w:p w14:paraId="4447F216" w14:textId="77777777" w:rsidR="00BF7796" w:rsidRPr="00313D2D" w:rsidRDefault="00BF7796" w:rsidP="00BF7796">
      <w:pPr>
        <w:pStyle w:val="ListParagraph"/>
        <w:numPr>
          <w:ilvl w:val="1"/>
          <w:numId w:val="16"/>
        </w:numPr>
        <w:spacing w:line="240" w:lineRule="auto"/>
        <w:contextualSpacing w:val="0"/>
        <w:jc w:val="both"/>
        <w:rPr>
          <w:sz w:val="16"/>
          <w:szCs w:val="16"/>
        </w:rPr>
      </w:pPr>
      <w:r w:rsidRPr="00313D2D">
        <w:rPr>
          <w:sz w:val="16"/>
          <w:szCs w:val="16"/>
        </w:rPr>
        <w:t>UE reports new beam information by or after BFRQ</w:t>
      </w:r>
    </w:p>
    <w:p w14:paraId="171F1F7E" w14:textId="77777777" w:rsidR="00BF7796" w:rsidRPr="00313D2D" w:rsidRDefault="00BF7796" w:rsidP="00BF7796">
      <w:pPr>
        <w:pStyle w:val="ListParagraph"/>
        <w:numPr>
          <w:ilvl w:val="0"/>
          <w:numId w:val="15"/>
        </w:numPr>
        <w:spacing w:line="240" w:lineRule="auto"/>
        <w:jc w:val="both"/>
        <w:rPr>
          <w:sz w:val="16"/>
          <w:szCs w:val="16"/>
        </w:rPr>
      </w:pPr>
      <w:r w:rsidRPr="00313D2D">
        <w:rPr>
          <w:sz w:val="16"/>
          <w:szCs w:val="16"/>
        </w:rPr>
        <w:t>Alt 2: For SCell BFR, BFRQ can be transmitted if UE declares beam failure.</w:t>
      </w:r>
    </w:p>
    <w:p w14:paraId="2007F506" w14:textId="77777777" w:rsidR="00BF7796" w:rsidRPr="00313D2D" w:rsidRDefault="00BF7796" w:rsidP="00BF7796">
      <w:pPr>
        <w:pStyle w:val="ListParagraph"/>
        <w:numPr>
          <w:ilvl w:val="1"/>
          <w:numId w:val="16"/>
        </w:numPr>
        <w:spacing w:line="240" w:lineRule="auto"/>
        <w:contextualSpacing w:val="0"/>
        <w:jc w:val="both"/>
        <w:rPr>
          <w:sz w:val="16"/>
          <w:szCs w:val="16"/>
        </w:rPr>
      </w:pPr>
      <w:r w:rsidRPr="00313D2D">
        <w:rPr>
          <w:sz w:val="16"/>
          <w:szCs w:val="16"/>
        </w:rPr>
        <w:t>UE only indicates beam failure happens by BFRQ</w:t>
      </w:r>
    </w:p>
    <w:p w14:paraId="6C4FAF42" w14:textId="77777777" w:rsidR="00BF7796" w:rsidRPr="00313D2D" w:rsidRDefault="00BF7796" w:rsidP="00BF7796">
      <w:pPr>
        <w:pStyle w:val="ListParagraph"/>
        <w:numPr>
          <w:ilvl w:val="1"/>
          <w:numId w:val="16"/>
        </w:numPr>
        <w:spacing w:line="240" w:lineRule="auto"/>
        <w:contextualSpacing w:val="0"/>
        <w:jc w:val="both"/>
        <w:rPr>
          <w:sz w:val="16"/>
          <w:szCs w:val="16"/>
        </w:rPr>
      </w:pPr>
      <w:r w:rsidRPr="00313D2D">
        <w:rPr>
          <w:sz w:val="16"/>
          <w:szCs w:val="16"/>
        </w:rPr>
        <w:t>Note: new beam identification can be done by using DL BM procedure</w:t>
      </w:r>
    </w:p>
    <w:p w14:paraId="48036D23" w14:textId="77777777" w:rsidR="00BF7796" w:rsidRPr="00313D2D" w:rsidRDefault="00BF7796" w:rsidP="00BF7796">
      <w:pPr>
        <w:pStyle w:val="ListParagraph"/>
        <w:numPr>
          <w:ilvl w:val="0"/>
          <w:numId w:val="15"/>
        </w:numPr>
        <w:spacing w:line="240" w:lineRule="auto"/>
        <w:jc w:val="both"/>
        <w:rPr>
          <w:sz w:val="16"/>
          <w:szCs w:val="16"/>
        </w:rPr>
      </w:pPr>
      <w:r w:rsidRPr="00313D2D">
        <w:rPr>
          <w:sz w:val="16"/>
          <w:szCs w:val="16"/>
        </w:rPr>
        <w:t>Alt 3: For SCell BFR, BFRQ can be transmitted if UE declares beam failure</w:t>
      </w:r>
    </w:p>
    <w:p w14:paraId="467EC2CA" w14:textId="77777777" w:rsidR="00BF7796" w:rsidRPr="00313D2D" w:rsidRDefault="00BF7796" w:rsidP="00BF7796">
      <w:pPr>
        <w:pStyle w:val="ListParagraph"/>
        <w:numPr>
          <w:ilvl w:val="1"/>
          <w:numId w:val="16"/>
        </w:numPr>
        <w:spacing w:line="240" w:lineRule="auto"/>
        <w:contextualSpacing w:val="0"/>
        <w:jc w:val="both"/>
        <w:rPr>
          <w:sz w:val="16"/>
          <w:szCs w:val="16"/>
        </w:rPr>
      </w:pPr>
      <w:r w:rsidRPr="00313D2D">
        <w:rPr>
          <w:sz w:val="16"/>
          <w:szCs w:val="16"/>
        </w:rPr>
        <w:t xml:space="preserve">UE may report new beam information during BFR procedure </w:t>
      </w:r>
    </w:p>
    <w:p w14:paraId="08038884" w14:textId="77777777" w:rsidR="00BF7796" w:rsidRPr="00313D2D" w:rsidRDefault="00BF7796" w:rsidP="00BF7796">
      <w:pPr>
        <w:pStyle w:val="ListParagraph"/>
        <w:numPr>
          <w:ilvl w:val="1"/>
          <w:numId w:val="16"/>
        </w:numPr>
        <w:spacing w:line="240" w:lineRule="auto"/>
        <w:contextualSpacing w:val="0"/>
        <w:jc w:val="both"/>
        <w:rPr>
          <w:sz w:val="16"/>
          <w:szCs w:val="16"/>
        </w:rPr>
      </w:pPr>
      <w:r w:rsidRPr="00313D2D">
        <w:rPr>
          <w:sz w:val="16"/>
          <w:szCs w:val="16"/>
        </w:rPr>
        <w:t>FFS: impact of new beam identification threshold</w:t>
      </w:r>
    </w:p>
    <w:p w14:paraId="0A98EE39" w14:textId="77777777" w:rsidR="00BF7796" w:rsidRPr="00313D2D" w:rsidRDefault="00BF7796" w:rsidP="00BF7796">
      <w:pPr>
        <w:pStyle w:val="ListParagraph"/>
        <w:numPr>
          <w:ilvl w:val="0"/>
          <w:numId w:val="15"/>
        </w:numPr>
        <w:spacing w:line="240" w:lineRule="auto"/>
        <w:jc w:val="both"/>
        <w:rPr>
          <w:sz w:val="16"/>
          <w:szCs w:val="16"/>
          <w:highlight w:val="yellow"/>
        </w:rPr>
      </w:pPr>
      <w:r w:rsidRPr="00313D2D">
        <w:rPr>
          <w:sz w:val="16"/>
          <w:szCs w:val="16"/>
          <w:highlight w:val="yellow"/>
        </w:rPr>
        <w:t>Note: It is up to UE whether to do beam failure detection and new beam identification in parallel or not</w:t>
      </w:r>
    </w:p>
    <w:p w14:paraId="27F7B203" w14:textId="77777777" w:rsidR="00BF7796" w:rsidRPr="00313D2D" w:rsidRDefault="00BF7796" w:rsidP="00BF7796">
      <w:pPr>
        <w:pStyle w:val="ListParagraph"/>
        <w:numPr>
          <w:ilvl w:val="0"/>
          <w:numId w:val="15"/>
        </w:numPr>
        <w:spacing w:line="240" w:lineRule="auto"/>
        <w:jc w:val="both"/>
        <w:rPr>
          <w:sz w:val="16"/>
          <w:szCs w:val="16"/>
          <w:highlight w:val="yellow"/>
        </w:rPr>
      </w:pPr>
      <w:r w:rsidRPr="00313D2D">
        <w:rPr>
          <w:sz w:val="16"/>
          <w:szCs w:val="16"/>
          <w:highlight w:val="yellow"/>
        </w:rPr>
        <w:t>For Alt1 and Alt3, reference signals for new candidate DL beam(s) are configured, which are based on CSI-RS and/or SSB.</w:t>
      </w:r>
    </w:p>
    <w:p w14:paraId="6474E47F" w14:textId="77777777" w:rsidR="00BF7796" w:rsidRPr="00313D2D" w:rsidRDefault="00BF7796" w:rsidP="00BF7796">
      <w:pPr>
        <w:pStyle w:val="ListParagraph"/>
        <w:numPr>
          <w:ilvl w:val="1"/>
          <w:numId w:val="16"/>
        </w:numPr>
        <w:spacing w:line="240" w:lineRule="auto"/>
        <w:contextualSpacing w:val="0"/>
        <w:jc w:val="both"/>
        <w:rPr>
          <w:sz w:val="16"/>
          <w:szCs w:val="16"/>
          <w:highlight w:val="yellow"/>
        </w:rPr>
      </w:pPr>
      <w:r w:rsidRPr="00313D2D">
        <w:rPr>
          <w:sz w:val="16"/>
          <w:szCs w:val="16"/>
          <w:highlight w:val="yellow"/>
        </w:rPr>
        <w:t>FFS: whether the CSI-RS and/or SSB can be in another CC</w:t>
      </w:r>
    </w:p>
    <w:p w14:paraId="736EB9F2" w14:textId="77777777" w:rsidR="00BF7796" w:rsidRPr="00313D2D" w:rsidRDefault="00BF7796" w:rsidP="00BF7796">
      <w:pPr>
        <w:pStyle w:val="ListParagraph"/>
        <w:numPr>
          <w:ilvl w:val="1"/>
          <w:numId w:val="16"/>
        </w:numPr>
        <w:spacing w:line="240" w:lineRule="auto"/>
        <w:contextualSpacing w:val="0"/>
        <w:jc w:val="both"/>
        <w:rPr>
          <w:sz w:val="16"/>
          <w:szCs w:val="16"/>
          <w:highlight w:val="yellow"/>
        </w:rPr>
      </w:pPr>
      <w:r w:rsidRPr="00313D2D">
        <w:rPr>
          <w:sz w:val="16"/>
          <w:szCs w:val="16"/>
          <w:highlight w:val="yellow"/>
        </w:rPr>
        <w:t>FFS: signaling details, e.g. RRC and/or MAC CE</w:t>
      </w:r>
    </w:p>
    <w:p w14:paraId="79E062A2" w14:textId="77777777" w:rsidR="00BF7796" w:rsidRPr="00313D2D" w:rsidRDefault="00BF7796" w:rsidP="00BF7796"/>
    <w:p w14:paraId="3034EC72" w14:textId="44FF5C7E" w:rsidR="00BF7796" w:rsidRPr="00313D2D" w:rsidRDefault="00BF7796" w:rsidP="00BF7796">
      <w:pPr>
        <w:jc w:val="both"/>
      </w:pPr>
      <w:r w:rsidRPr="00313D2D">
        <w:t>MAC CE based solution is considered to be flexible and scalable approach due to support of variable size payload and least overhead. When SCell beam failure has been detected, a specific MAC CE could be used to indicate SCell failure, new candidate beam or multiple candidates for failed SCell. MAC CE based solution works in both agreed scenarios, SCell with downlink only and SCell with downlink/uplink.</w:t>
      </w:r>
    </w:p>
    <w:p w14:paraId="795F942C" w14:textId="0C884605" w:rsidR="00BF7796" w:rsidRPr="00313D2D" w:rsidRDefault="00BF7796" w:rsidP="00BF7796">
      <w:pPr>
        <w:jc w:val="both"/>
      </w:pPr>
      <w:r w:rsidRPr="00313D2D">
        <w:t>In our view the efficient solution would require potentially a combination of different signaling options e.g. SR based + MAC CE and complemented with contention based PRACH would be used together with MAC CE based solution.</w:t>
      </w:r>
      <w:r w:rsidR="00787E0D">
        <w:t xml:space="preserve"> MAC CE can be sent if UE has already provided with UL grant.</w:t>
      </w:r>
    </w:p>
    <w:p w14:paraId="62C4561E" w14:textId="77777777" w:rsidR="00BF7796" w:rsidRPr="00313D2D" w:rsidRDefault="00BF7796" w:rsidP="00BF7796">
      <w:pPr>
        <w:jc w:val="both"/>
      </w:pPr>
      <w:r w:rsidRPr="00313D2D">
        <w:t>In addition, it should be studied whether the normal SR (on PCell or SCell) would suffice for requesting resources for SCell recovery or if a dedicated SR would be needed</w:t>
      </w:r>
    </w:p>
    <w:p w14:paraId="212899BD" w14:textId="018832D8" w:rsidR="00BF7796" w:rsidRPr="00313D2D" w:rsidRDefault="00BF7796" w:rsidP="00BF7796">
      <w:pPr>
        <w:pStyle w:val="Caption"/>
        <w:rPr>
          <w:b w:val="0"/>
        </w:rPr>
      </w:pPr>
      <w:bookmarkStart w:id="42" w:name="_Ref1125627"/>
      <w:r w:rsidRPr="00313D2D">
        <w:t xml:space="preserve">Observation </w:t>
      </w:r>
      <w:r>
        <w:fldChar w:fldCharType="begin"/>
      </w:r>
      <w:r w:rsidRPr="00313D2D">
        <w:instrText xml:space="preserve"> SEQ Observation \* ARABIC </w:instrText>
      </w:r>
      <w:r>
        <w:fldChar w:fldCharType="separate"/>
      </w:r>
      <w:r w:rsidR="00C10392">
        <w:rPr>
          <w:noProof/>
        </w:rPr>
        <w:t>15</w:t>
      </w:r>
      <w:r>
        <w:fldChar w:fldCharType="end"/>
      </w:r>
      <w:r w:rsidRPr="00313D2D">
        <w:t xml:space="preserve">: </w:t>
      </w:r>
      <w:r w:rsidRPr="00313D2D">
        <w:rPr>
          <w:b w:val="0"/>
        </w:rPr>
        <w:t>MAC CE based solution provides most flexibility and works in both agreed scenarios, SCell with downlink only and SCell with DL/UL</w:t>
      </w:r>
      <w:bookmarkEnd w:id="42"/>
    </w:p>
    <w:p w14:paraId="2D9E9D29" w14:textId="376301F2" w:rsidR="00BF7796" w:rsidRPr="00313D2D" w:rsidRDefault="00BF7796" w:rsidP="00BF7796">
      <w:pPr>
        <w:pStyle w:val="Caption"/>
        <w:rPr>
          <w:b w:val="0"/>
        </w:rPr>
      </w:pPr>
      <w:bookmarkStart w:id="43" w:name="_Ref525559370"/>
      <w:r w:rsidRPr="00313D2D">
        <w:t xml:space="preserve">Proposal </w:t>
      </w:r>
      <w:r>
        <w:fldChar w:fldCharType="begin"/>
      </w:r>
      <w:r w:rsidRPr="00313D2D">
        <w:instrText xml:space="preserve"> SEQ Proposal \* ARABIC </w:instrText>
      </w:r>
      <w:r>
        <w:fldChar w:fldCharType="separate"/>
      </w:r>
      <w:r w:rsidR="00C10392">
        <w:rPr>
          <w:noProof/>
        </w:rPr>
        <w:t>19</w:t>
      </w:r>
      <w:r>
        <w:fldChar w:fldCharType="end"/>
      </w:r>
      <w:r w:rsidRPr="00313D2D">
        <w:rPr>
          <w:b w:val="0"/>
        </w:rPr>
        <w:t>: Define MAC CE based solution for SCell beam failure recovery.</w:t>
      </w:r>
      <w:bookmarkEnd w:id="43"/>
    </w:p>
    <w:p w14:paraId="38FFFBE5" w14:textId="17E52584" w:rsidR="00BF7796" w:rsidRPr="00313D2D" w:rsidRDefault="00BF7796" w:rsidP="00BF7796">
      <w:pPr>
        <w:pStyle w:val="Caption"/>
        <w:rPr>
          <w:b w:val="0"/>
        </w:rPr>
      </w:pPr>
      <w:bookmarkStart w:id="44" w:name="_Ref528862515"/>
      <w:r w:rsidRPr="00313D2D">
        <w:t xml:space="preserve">Proposal </w:t>
      </w:r>
      <w:r>
        <w:fldChar w:fldCharType="begin"/>
      </w:r>
      <w:r w:rsidRPr="00313D2D">
        <w:instrText xml:space="preserve"> SEQ Proposal \* ARABIC </w:instrText>
      </w:r>
      <w:r>
        <w:fldChar w:fldCharType="separate"/>
      </w:r>
      <w:r w:rsidR="00C10392">
        <w:rPr>
          <w:noProof/>
        </w:rPr>
        <w:t>20</w:t>
      </w:r>
      <w:r>
        <w:fldChar w:fldCharType="end"/>
      </w:r>
      <w:r w:rsidRPr="00313D2D">
        <w:rPr>
          <w:b w:val="0"/>
        </w:rPr>
        <w:t>: Adopt the use of PUCCH (SR) and CBRA for indicating SCell beam failure (i.e. requesting resources for transmitting MAC CE)</w:t>
      </w:r>
      <w:bookmarkEnd w:id="44"/>
    </w:p>
    <w:p w14:paraId="4F6F5D67" w14:textId="77777777" w:rsidR="00BF7796" w:rsidRPr="00313D2D" w:rsidRDefault="00BF7796" w:rsidP="00BF7796">
      <w:pPr>
        <w:rPr>
          <w:sz w:val="16"/>
          <w:szCs w:val="16"/>
          <w:lang w:eastAsia="x-none"/>
        </w:rPr>
      </w:pPr>
    </w:p>
    <w:p w14:paraId="7E5F10C1" w14:textId="77777777" w:rsidR="00BF7796" w:rsidRPr="00313D2D" w:rsidRDefault="00BF7796" w:rsidP="00BF7796">
      <w:pPr>
        <w:rPr>
          <w:sz w:val="16"/>
          <w:szCs w:val="16"/>
          <w:lang w:eastAsia="x-none"/>
        </w:rPr>
      </w:pPr>
    </w:p>
    <w:p w14:paraId="2012C23D" w14:textId="77777777" w:rsidR="00BF7796" w:rsidRPr="00313D2D" w:rsidRDefault="00BF7796" w:rsidP="00BF7796">
      <w:pPr>
        <w:rPr>
          <w:sz w:val="16"/>
          <w:szCs w:val="16"/>
          <w:lang w:eastAsia="x-none"/>
        </w:rPr>
      </w:pPr>
    </w:p>
    <w:p w14:paraId="0AB25709" w14:textId="49F9516D" w:rsidR="00BF7796" w:rsidRDefault="004A2109" w:rsidP="004A2109">
      <w:pPr>
        <w:pStyle w:val="Heading3"/>
      </w:pPr>
      <w:r>
        <w:t>2.</w:t>
      </w:r>
      <w:r w:rsidR="00250F28">
        <w:t>4</w:t>
      </w:r>
      <w:r>
        <w:t xml:space="preserve">.3 </w:t>
      </w:r>
      <w:r w:rsidR="00BF7796">
        <w:t>Beam Failure Detection for SCells</w:t>
      </w:r>
    </w:p>
    <w:p w14:paraId="76C1A292" w14:textId="77777777" w:rsidR="00BF7796" w:rsidRPr="00313D2D" w:rsidRDefault="00BF7796" w:rsidP="00BF7796">
      <w:pPr>
        <w:jc w:val="both"/>
        <w:rPr>
          <w:b/>
          <w:sz w:val="16"/>
          <w:szCs w:val="16"/>
          <w:highlight w:val="green"/>
        </w:rPr>
      </w:pPr>
      <w:r w:rsidRPr="00313D2D">
        <w:rPr>
          <w:b/>
          <w:sz w:val="16"/>
          <w:szCs w:val="16"/>
          <w:highlight w:val="green"/>
        </w:rPr>
        <w:t>Agreement</w:t>
      </w:r>
    </w:p>
    <w:p w14:paraId="7D86C4FB" w14:textId="77777777" w:rsidR="00BF7796" w:rsidRPr="00313D2D" w:rsidRDefault="00BF7796" w:rsidP="00BF7796">
      <w:pPr>
        <w:pStyle w:val="ListParagraph"/>
        <w:numPr>
          <w:ilvl w:val="0"/>
          <w:numId w:val="15"/>
        </w:numPr>
        <w:spacing w:line="240" w:lineRule="auto"/>
        <w:jc w:val="both"/>
        <w:rPr>
          <w:sz w:val="16"/>
          <w:szCs w:val="16"/>
        </w:rPr>
      </w:pPr>
      <w:r w:rsidRPr="00313D2D">
        <w:rPr>
          <w:sz w:val="16"/>
          <w:szCs w:val="16"/>
        </w:rPr>
        <w:t xml:space="preserve">SCell BFD is based on periodic 1-port CSI-RS, which can be configured explicitly by RRC or implicitly by TCI state. </w:t>
      </w:r>
    </w:p>
    <w:p w14:paraId="363FBA75" w14:textId="77777777" w:rsidR="00BF7796" w:rsidRPr="00313D2D" w:rsidRDefault="00BF7796" w:rsidP="00BF7796">
      <w:pPr>
        <w:pStyle w:val="ListParagraph"/>
        <w:numPr>
          <w:ilvl w:val="0"/>
          <w:numId w:val="15"/>
        </w:numPr>
        <w:spacing w:line="240" w:lineRule="auto"/>
        <w:jc w:val="both"/>
        <w:rPr>
          <w:sz w:val="16"/>
          <w:szCs w:val="16"/>
        </w:rPr>
      </w:pPr>
      <w:r w:rsidRPr="00313D2D">
        <w:rPr>
          <w:sz w:val="16"/>
          <w:szCs w:val="16"/>
        </w:rPr>
        <w:t>Down-select one of the following alternatives in RAN1#96:</w:t>
      </w:r>
    </w:p>
    <w:p w14:paraId="45E0FC49" w14:textId="77777777" w:rsidR="00BF7796" w:rsidRPr="00313D2D" w:rsidRDefault="00BF7796" w:rsidP="00BF7796">
      <w:pPr>
        <w:pStyle w:val="ListParagraph"/>
        <w:numPr>
          <w:ilvl w:val="1"/>
          <w:numId w:val="15"/>
        </w:numPr>
        <w:spacing w:line="240" w:lineRule="auto"/>
        <w:jc w:val="both"/>
        <w:rPr>
          <w:sz w:val="16"/>
          <w:szCs w:val="16"/>
        </w:rPr>
      </w:pPr>
      <w:r w:rsidRPr="00313D2D">
        <w:rPr>
          <w:sz w:val="16"/>
          <w:szCs w:val="16"/>
        </w:rPr>
        <w:lastRenderedPageBreak/>
        <w:t>Alt 1: SCell BFD RS is in current CC</w:t>
      </w:r>
    </w:p>
    <w:p w14:paraId="633B57EE" w14:textId="77777777" w:rsidR="00BF7796" w:rsidRPr="00313D2D" w:rsidRDefault="00BF7796" w:rsidP="00BF7796">
      <w:pPr>
        <w:pStyle w:val="ListParagraph"/>
        <w:numPr>
          <w:ilvl w:val="1"/>
          <w:numId w:val="15"/>
        </w:numPr>
        <w:spacing w:line="240" w:lineRule="auto"/>
        <w:jc w:val="both"/>
        <w:rPr>
          <w:sz w:val="16"/>
          <w:szCs w:val="16"/>
        </w:rPr>
      </w:pPr>
      <w:r w:rsidRPr="00313D2D">
        <w:rPr>
          <w:sz w:val="16"/>
          <w:szCs w:val="16"/>
        </w:rPr>
        <w:t>Alt 2: SCell BFD RS is in current CC for explicit configuration and can be in current CC or another CC for implicit configuration</w:t>
      </w:r>
    </w:p>
    <w:p w14:paraId="76A93660" w14:textId="77777777" w:rsidR="00BF7796" w:rsidRPr="00313D2D" w:rsidRDefault="00BF7796" w:rsidP="00BF7796">
      <w:pPr>
        <w:pStyle w:val="ListParagraph"/>
        <w:numPr>
          <w:ilvl w:val="1"/>
          <w:numId w:val="15"/>
        </w:numPr>
        <w:spacing w:line="240" w:lineRule="auto"/>
        <w:jc w:val="both"/>
        <w:rPr>
          <w:sz w:val="16"/>
          <w:szCs w:val="16"/>
        </w:rPr>
      </w:pPr>
      <w:r w:rsidRPr="00313D2D">
        <w:rPr>
          <w:sz w:val="16"/>
          <w:szCs w:val="16"/>
        </w:rPr>
        <w:t>Alt 3: SCell BFD RS can be in current CC or another CC for both explicit and implicit configuration</w:t>
      </w:r>
    </w:p>
    <w:p w14:paraId="5497F6D0" w14:textId="77777777" w:rsidR="00BF7796" w:rsidRPr="00313D2D" w:rsidRDefault="00BF7796" w:rsidP="00BF7796">
      <w:pPr>
        <w:pStyle w:val="ListParagraph"/>
        <w:numPr>
          <w:ilvl w:val="0"/>
          <w:numId w:val="15"/>
        </w:numPr>
        <w:spacing w:line="240" w:lineRule="auto"/>
        <w:jc w:val="both"/>
        <w:rPr>
          <w:sz w:val="16"/>
          <w:szCs w:val="16"/>
        </w:rPr>
      </w:pPr>
      <w:r w:rsidRPr="00313D2D">
        <w:rPr>
          <w:sz w:val="16"/>
          <w:szCs w:val="16"/>
        </w:rPr>
        <w:t>SCell BFD is measured based on hypothetical BLER</w:t>
      </w:r>
    </w:p>
    <w:p w14:paraId="64E45FCE" w14:textId="77777777" w:rsidR="00BF7796" w:rsidRPr="00313D2D" w:rsidRDefault="00BF7796" w:rsidP="00BF7796"/>
    <w:p w14:paraId="283C3E4D" w14:textId="77777777" w:rsidR="00BF7796" w:rsidRPr="00313D2D" w:rsidRDefault="00BF7796" w:rsidP="00BF7796">
      <w:r w:rsidRPr="00313D2D">
        <w:t xml:space="preserve">To continue with SCell BFR discussions, it should be agreed that how many SCells are supported for beam failure recovery and if multiple SCells are supported, determine mechanism for failure detection. </w:t>
      </w:r>
    </w:p>
    <w:p w14:paraId="2A2EC8FF" w14:textId="77777777" w:rsidR="00BF7796" w:rsidRPr="00313D2D" w:rsidRDefault="00BF7796" w:rsidP="00BF7796">
      <w:r w:rsidRPr="00313D2D">
        <w:t xml:space="preserve">It is preferred that beam failure detection can be determined for each configured SCell. However, it would be unlikely that e.g. beam failure detection would be needed separately for each SCell e.g. in case a group of SCells share the same failure detection properties i.e. the failure for set of SCells can be determined based one failure of one of the SCells. This way multiple SCells could be supported without increasing the beam failure detection complexity. </w:t>
      </w:r>
    </w:p>
    <w:p w14:paraId="5FE19AE1" w14:textId="073F06E5" w:rsidR="00BF7796" w:rsidRPr="00313D2D" w:rsidRDefault="00BF7796" w:rsidP="00BF7796">
      <w:pPr>
        <w:rPr>
          <w:rFonts w:cs="Arial"/>
        </w:rPr>
      </w:pPr>
      <w:r w:rsidRPr="00313D2D">
        <w:rPr>
          <w:rFonts w:cs="Arial"/>
        </w:rPr>
        <w:t>Considering failure detection for multiple SCells</w:t>
      </w:r>
      <w:r w:rsidR="009556D5" w:rsidRPr="00313D2D">
        <w:rPr>
          <w:rFonts w:cs="Arial"/>
        </w:rPr>
        <w:t xml:space="preserve"> (</w:t>
      </w:r>
      <w:r w:rsidRPr="00313D2D">
        <w:rPr>
          <w:rFonts w:cs="Arial"/>
        </w:rPr>
        <w:t xml:space="preserve"> </w:t>
      </w:r>
      <w:r w:rsidR="009556D5">
        <w:rPr>
          <w:rFonts w:cs="Arial"/>
        </w:rPr>
        <w:fldChar w:fldCharType="begin"/>
      </w:r>
      <w:r w:rsidR="009556D5" w:rsidRPr="00313D2D">
        <w:rPr>
          <w:rFonts w:cs="Arial"/>
        </w:rPr>
        <w:instrText xml:space="preserve"> REF _Ref1139291 \h </w:instrText>
      </w:r>
      <w:r w:rsidR="009556D5">
        <w:rPr>
          <w:rFonts w:cs="Arial"/>
        </w:rPr>
      </w:r>
      <w:r w:rsidR="009556D5">
        <w:rPr>
          <w:rFonts w:cs="Arial"/>
        </w:rPr>
        <w:fldChar w:fldCharType="separate"/>
      </w:r>
      <w:r w:rsidR="00C10392" w:rsidRPr="00313D2D">
        <w:rPr>
          <w:rFonts w:cs="Arial"/>
        </w:rPr>
        <w:t xml:space="preserve">Figure </w:t>
      </w:r>
      <w:r w:rsidR="00C10392">
        <w:rPr>
          <w:rFonts w:cs="Arial"/>
          <w:noProof/>
        </w:rPr>
        <w:t>5</w:t>
      </w:r>
      <w:r w:rsidR="009556D5">
        <w:rPr>
          <w:rFonts w:cs="Arial"/>
        </w:rPr>
        <w:fldChar w:fldCharType="end"/>
      </w:r>
      <w:r w:rsidR="009556D5" w:rsidRPr="00313D2D">
        <w:rPr>
          <w:rFonts w:cs="Arial"/>
        </w:rPr>
        <w:t xml:space="preserve">, </w:t>
      </w:r>
      <w:r w:rsidR="009556D5">
        <w:rPr>
          <w:rFonts w:cs="Arial"/>
        </w:rPr>
        <w:fldChar w:fldCharType="begin"/>
      </w:r>
      <w:r w:rsidR="009556D5" w:rsidRPr="00313D2D">
        <w:rPr>
          <w:rFonts w:cs="Arial"/>
        </w:rPr>
        <w:instrText xml:space="preserve"> REF _Ref1139293 \h </w:instrText>
      </w:r>
      <w:r w:rsidR="009556D5">
        <w:rPr>
          <w:rFonts w:cs="Arial"/>
        </w:rPr>
      </w:r>
      <w:r w:rsidR="009556D5">
        <w:rPr>
          <w:rFonts w:cs="Arial"/>
        </w:rPr>
        <w:fldChar w:fldCharType="separate"/>
      </w:r>
      <w:r w:rsidR="00C10392" w:rsidRPr="00313D2D">
        <w:rPr>
          <w:rFonts w:cs="Arial"/>
        </w:rPr>
        <w:t xml:space="preserve">Figure </w:t>
      </w:r>
      <w:r w:rsidR="00C10392">
        <w:rPr>
          <w:rFonts w:cs="Arial"/>
          <w:noProof/>
        </w:rPr>
        <w:t>6</w:t>
      </w:r>
      <w:r w:rsidR="009556D5">
        <w:rPr>
          <w:rFonts w:cs="Arial"/>
        </w:rPr>
        <w:fldChar w:fldCharType="end"/>
      </w:r>
      <w:r w:rsidR="009556D5" w:rsidRPr="00313D2D">
        <w:rPr>
          <w:rFonts w:cs="Arial"/>
        </w:rPr>
        <w:t xml:space="preserve">) </w:t>
      </w:r>
      <w:r w:rsidRPr="00313D2D">
        <w:rPr>
          <w:rFonts w:cs="Arial"/>
        </w:rPr>
        <w:t xml:space="preserve">illustrate BFD-RS configuration options considering a scenarios where spatial QCL is assumed (1a) and where there is no spatial QCL assumption of reference signals (CSI-RS, SS/PBCH block) across the carriers. </w:t>
      </w:r>
    </w:p>
    <w:p w14:paraId="6CFF8513" w14:textId="77777777" w:rsidR="00BF7796" w:rsidRPr="006815E6" w:rsidRDefault="00BF7796" w:rsidP="00BF7796">
      <w:pPr>
        <w:jc w:val="center"/>
        <w:rPr>
          <w:rFonts w:cs="Arial"/>
        </w:rPr>
      </w:pPr>
      <w:r w:rsidRPr="006815E6">
        <w:object w:dxaOrig="4429" w:dyaOrig="2588" w14:anchorId="55C87FE9">
          <v:shape id="_x0000_i1026" type="#_x0000_t75" style="width:125.85pt;height:73.9pt" o:ole="">
            <v:imagedata r:id="rId20" o:title=""/>
          </v:shape>
          <o:OLEObject Type="Embed" ProgID="Visio.Drawing.11" ShapeID="_x0000_i1026" DrawAspect="Content" ObjectID="_1615401452" r:id="rId21"/>
        </w:object>
      </w:r>
    </w:p>
    <w:p w14:paraId="21A113DA" w14:textId="28C50FE6" w:rsidR="00BF7796" w:rsidRPr="00313D2D" w:rsidRDefault="00BF7796" w:rsidP="00BF7796">
      <w:pPr>
        <w:pStyle w:val="Caption"/>
        <w:jc w:val="center"/>
        <w:rPr>
          <w:rFonts w:cs="Arial"/>
          <w:i/>
        </w:rPr>
      </w:pPr>
      <w:bookmarkStart w:id="45" w:name="_Ref1139291"/>
      <w:r w:rsidRPr="00313D2D">
        <w:rPr>
          <w:rFonts w:cs="Arial"/>
        </w:rPr>
        <w:t xml:space="preserve">Figure </w:t>
      </w:r>
      <w:r w:rsidRPr="006815E6">
        <w:rPr>
          <w:rFonts w:cs="Arial"/>
          <w:i/>
        </w:rPr>
        <w:fldChar w:fldCharType="begin"/>
      </w:r>
      <w:r w:rsidRPr="00313D2D">
        <w:rPr>
          <w:rFonts w:cs="Arial"/>
        </w:rPr>
        <w:instrText xml:space="preserve"> SEQ Figure \* ARABIC </w:instrText>
      </w:r>
      <w:r w:rsidRPr="006815E6">
        <w:rPr>
          <w:rFonts w:cs="Arial"/>
          <w:i/>
        </w:rPr>
        <w:fldChar w:fldCharType="separate"/>
      </w:r>
      <w:r w:rsidR="00C10392">
        <w:rPr>
          <w:rFonts w:cs="Arial"/>
          <w:noProof/>
        </w:rPr>
        <w:t>5</w:t>
      </w:r>
      <w:r w:rsidRPr="006815E6">
        <w:rPr>
          <w:rFonts w:cs="Arial"/>
          <w:i/>
        </w:rPr>
        <w:fldChar w:fldCharType="end"/>
      </w:r>
      <w:bookmarkEnd w:id="45"/>
      <w:r w:rsidRPr="00313D2D">
        <w:rPr>
          <w:rFonts w:cs="Arial"/>
        </w:rPr>
        <w:t>. Scenario 1A, illustration of cross carrier spatial QCL for PCell and Cells</w:t>
      </w:r>
    </w:p>
    <w:p w14:paraId="3B83660A" w14:textId="77777777" w:rsidR="00BF7796" w:rsidRPr="00313D2D" w:rsidRDefault="00BF7796" w:rsidP="00BF7796"/>
    <w:p w14:paraId="3AEE714A" w14:textId="77777777" w:rsidR="00BF7796" w:rsidRPr="006815E6" w:rsidRDefault="00BF7796" w:rsidP="00BF7796">
      <w:pPr>
        <w:jc w:val="center"/>
      </w:pPr>
      <w:r w:rsidRPr="006815E6">
        <w:object w:dxaOrig="11727" w:dyaOrig="4127" w14:anchorId="07DFE098">
          <v:shape id="_x0000_i1027" type="#_x0000_t75" style="width:239.15pt;height:84.5pt" o:ole="">
            <v:imagedata r:id="rId22" o:title=""/>
          </v:shape>
          <o:OLEObject Type="Embed" ProgID="Visio.Drawing.11" ShapeID="_x0000_i1027" DrawAspect="Content" ObjectID="_1615401453" r:id="rId23"/>
        </w:object>
      </w:r>
    </w:p>
    <w:p w14:paraId="687CEDAF" w14:textId="2BF9A399" w:rsidR="00BF7796" w:rsidRPr="00313D2D" w:rsidRDefault="00BF7796" w:rsidP="00BF7796">
      <w:pPr>
        <w:pStyle w:val="Caption"/>
        <w:jc w:val="center"/>
        <w:rPr>
          <w:rFonts w:cs="Arial"/>
          <w:i/>
        </w:rPr>
      </w:pPr>
      <w:bookmarkStart w:id="46" w:name="_Ref1139293"/>
      <w:r w:rsidRPr="00313D2D">
        <w:rPr>
          <w:rFonts w:cs="Arial"/>
        </w:rPr>
        <w:t xml:space="preserve">Figure </w:t>
      </w:r>
      <w:r w:rsidRPr="006815E6">
        <w:rPr>
          <w:rFonts w:cs="Arial"/>
          <w:i/>
        </w:rPr>
        <w:fldChar w:fldCharType="begin"/>
      </w:r>
      <w:r w:rsidRPr="00313D2D">
        <w:rPr>
          <w:rFonts w:cs="Arial"/>
        </w:rPr>
        <w:instrText xml:space="preserve"> SEQ Figure \* ARABIC </w:instrText>
      </w:r>
      <w:r w:rsidRPr="006815E6">
        <w:rPr>
          <w:rFonts w:cs="Arial"/>
          <w:i/>
        </w:rPr>
        <w:fldChar w:fldCharType="separate"/>
      </w:r>
      <w:r w:rsidR="00C10392">
        <w:rPr>
          <w:rFonts w:cs="Arial"/>
          <w:noProof/>
        </w:rPr>
        <w:t>6</w:t>
      </w:r>
      <w:r w:rsidRPr="006815E6">
        <w:rPr>
          <w:rFonts w:cs="Arial"/>
          <w:i/>
        </w:rPr>
        <w:fldChar w:fldCharType="end"/>
      </w:r>
      <w:bookmarkEnd w:id="46"/>
      <w:r w:rsidRPr="00313D2D">
        <w:rPr>
          <w:rFonts w:cs="Arial"/>
        </w:rPr>
        <w:t xml:space="preserve">. Scenario 1B, illustration of set of cells with cross carrier spatial QCL (PCell and SCells) and set of SCells </w:t>
      </w:r>
    </w:p>
    <w:p w14:paraId="1BB74F8F" w14:textId="77777777" w:rsidR="00BF7796" w:rsidRPr="00313D2D" w:rsidRDefault="00BF7796" w:rsidP="00BF7796">
      <w:pPr>
        <w:rPr>
          <w:rFonts w:cs="Arial"/>
        </w:rPr>
      </w:pPr>
      <w:r w:rsidRPr="00313D2D">
        <w:rPr>
          <w:rFonts w:cs="Arial"/>
        </w:rPr>
        <w:t>In case the cross carrier spatial QCL (1A) is valid for PCell and Scell(s), the beam failure could be detected on BFD-RS resources (CSI-RS, SS/PBCH block) of PCell and it could be determined implicitly that all the SCell(s) are in the beam failure condition due to spatial QCL assumption of the reference signals used for assessing the link quality.</w:t>
      </w:r>
    </w:p>
    <w:p w14:paraId="6273D386" w14:textId="77777777" w:rsidR="00BF7796" w:rsidRPr="00313D2D" w:rsidRDefault="00BF7796" w:rsidP="00BF7796">
      <w:pPr>
        <w:jc w:val="both"/>
        <w:rPr>
          <w:rFonts w:cs="Arial"/>
        </w:rPr>
      </w:pPr>
      <w:r w:rsidRPr="00313D2D">
        <w:rPr>
          <w:rFonts w:cs="Arial"/>
        </w:rPr>
        <w:t xml:space="preserve">On the other hand, in case the spatial QCL assumption for BFD-RS does not hold across all the carriers (1B) UE needs to be able to detect beam failure and perform recovery for each serving cell or serving cell group separately i.e. not all the cells share the same failure detection properties. </w:t>
      </w:r>
    </w:p>
    <w:p w14:paraId="1086ACD3" w14:textId="33527CB5" w:rsidR="00BF7796" w:rsidRPr="00313D2D" w:rsidRDefault="00BF7796" w:rsidP="00BF7796">
      <w:pPr>
        <w:pStyle w:val="Caption"/>
      </w:pPr>
      <w:bookmarkStart w:id="47" w:name="_Ref1125628"/>
      <w:r w:rsidRPr="00313D2D">
        <w:t xml:space="preserve">Observation </w:t>
      </w:r>
      <w:r>
        <w:fldChar w:fldCharType="begin"/>
      </w:r>
      <w:r w:rsidRPr="00313D2D">
        <w:instrText xml:space="preserve"> SEQ Observation \* ARABIC </w:instrText>
      </w:r>
      <w:r>
        <w:fldChar w:fldCharType="separate"/>
      </w:r>
      <w:r w:rsidR="00C10392">
        <w:rPr>
          <w:noProof/>
        </w:rPr>
        <w:t>16</w:t>
      </w:r>
      <w:r>
        <w:fldChar w:fldCharType="end"/>
      </w:r>
      <w:r w:rsidRPr="00313D2D">
        <w:t>: If multiple cells share the same properties for failure detection, the failure can be detected based on one of the cells in a group.</w:t>
      </w:r>
      <w:bookmarkEnd w:id="47"/>
      <w:r w:rsidRPr="00313D2D">
        <w:t xml:space="preserve"> </w:t>
      </w:r>
    </w:p>
    <w:p w14:paraId="19A0D8C5" w14:textId="7549E7C3" w:rsidR="00BF7796" w:rsidRPr="00313D2D" w:rsidRDefault="00BF7796" w:rsidP="00BF7796">
      <w:pPr>
        <w:jc w:val="both"/>
        <w:rPr>
          <w:rFonts w:cs="Arial"/>
        </w:rPr>
      </w:pPr>
      <w:r w:rsidRPr="00313D2D">
        <w:rPr>
          <w:rFonts w:cs="Arial"/>
        </w:rPr>
        <w:t xml:space="preserve">In more general view when group of cells share the same failure detection properties they may be considered to be in failure condition when at least one of the cells is in failure condition. </w:t>
      </w:r>
      <w:r w:rsidR="00104E18" w:rsidRPr="00313D2D">
        <w:rPr>
          <w:rFonts w:cs="Arial"/>
        </w:rPr>
        <w:t xml:space="preserve">This </w:t>
      </w:r>
      <w:r w:rsidRPr="00313D2D">
        <w:rPr>
          <w:rFonts w:cs="Arial"/>
        </w:rPr>
        <w:t>would in some cases simplify the beam failure detection and recovery when multiple SCells are configured.</w:t>
      </w:r>
    </w:p>
    <w:p w14:paraId="4AA8C74C" w14:textId="1B113F5C" w:rsidR="00BF7796" w:rsidRPr="00313D2D" w:rsidRDefault="00BF7796" w:rsidP="00BF7796">
      <w:pPr>
        <w:pStyle w:val="Caption"/>
      </w:pPr>
      <w:bookmarkStart w:id="48" w:name="_Ref525559367"/>
      <w:r w:rsidRPr="00313D2D">
        <w:t xml:space="preserve">Proposal </w:t>
      </w:r>
      <w:r w:rsidRPr="008439D3">
        <w:fldChar w:fldCharType="begin"/>
      </w:r>
      <w:r w:rsidRPr="00313D2D">
        <w:instrText xml:space="preserve"> SEQ Proposal \* ARABIC </w:instrText>
      </w:r>
      <w:r w:rsidRPr="008439D3">
        <w:fldChar w:fldCharType="separate"/>
      </w:r>
      <w:r w:rsidR="00C10392">
        <w:rPr>
          <w:noProof/>
        </w:rPr>
        <w:t>21</w:t>
      </w:r>
      <w:r w:rsidRPr="008439D3">
        <w:fldChar w:fldCharType="end"/>
      </w:r>
      <w:r w:rsidRPr="00313D2D">
        <w:t>: Specify SCell BFR to support multiple SCells.</w:t>
      </w:r>
      <w:bookmarkEnd w:id="48"/>
    </w:p>
    <w:p w14:paraId="47F27E42" w14:textId="63FB15E8" w:rsidR="00BF7796" w:rsidRPr="00313D2D" w:rsidRDefault="00BF7796" w:rsidP="00BF7796">
      <w:pPr>
        <w:pStyle w:val="Caption"/>
      </w:pPr>
      <w:bookmarkStart w:id="49" w:name="_Ref1125677"/>
      <w:r w:rsidRPr="00313D2D">
        <w:lastRenderedPageBreak/>
        <w:t xml:space="preserve">Proposal </w:t>
      </w:r>
      <w:r>
        <w:fldChar w:fldCharType="begin"/>
      </w:r>
      <w:r w:rsidRPr="00313D2D">
        <w:instrText xml:space="preserve"> SEQ Proposal \* ARABIC </w:instrText>
      </w:r>
      <w:r>
        <w:fldChar w:fldCharType="separate"/>
      </w:r>
      <w:r w:rsidR="00C10392">
        <w:rPr>
          <w:noProof/>
        </w:rPr>
        <w:t>22</w:t>
      </w:r>
      <w:r>
        <w:fldChar w:fldCharType="end"/>
      </w:r>
      <w:r w:rsidRPr="00313D2D">
        <w:t>: If multiple cells share the same properties for failure detection, the failure can be detected based on one of the cells in a group.</w:t>
      </w:r>
      <w:bookmarkEnd w:id="49"/>
      <w:r w:rsidRPr="00313D2D">
        <w:t xml:space="preserve"> </w:t>
      </w:r>
    </w:p>
    <w:p w14:paraId="3CE2870A" w14:textId="77777777" w:rsidR="00BF7796" w:rsidRPr="00313D2D" w:rsidRDefault="00BF7796" w:rsidP="00BF7796"/>
    <w:p w14:paraId="59635509" w14:textId="5F47BA76" w:rsidR="00BF7796" w:rsidRDefault="004A2109" w:rsidP="004A2109">
      <w:pPr>
        <w:pStyle w:val="Heading3"/>
      </w:pPr>
      <w:r>
        <w:t>2.</w:t>
      </w:r>
      <w:r w:rsidR="00250F28">
        <w:t>4</w:t>
      </w:r>
      <w:r>
        <w:t xml:space="preserve">.4. </w:t>
      </w:r>
      <w:r w:rsidR="00BF7796">
        <w:t>Deployment Scenarios</w:t>
      </w:r>
    </w:p>
    <w:p w14:paraId="52C22245" w14:textId="77777777" w:rsidR="00BF7796" w:rsidRPr="00313D2D" w:rsidRDefault="00BF7796" w:rsidP="00BF7796">
      <w:pPr>
        <w:ind w:left="284"/>
        <w:rPr>
          <w:b/>
          <w:sz w:val="16"/>
          <w:szCs w:val="16"/>
          <w:highlight w:val="green"/>
          <w:lang w:eastAsia="x-none"/>
        </w:rPr>
      </w:pPr>
      <w:r w:rsidRPr="00313D2D">
        <w:rPr>
          <w:b/>
          <w:sz w:val="16"/>
          <w:szCs w:val="16"/>
          <w:highlight w:val="green"/>
          <w:lang w:eastAsia="x-none"/>
        </w:rPr>
        <w:t>Agreement</w:t>
      </w:r>
    </w:p>
    <w:p w14:paraId="7CA98F66" w14:textId="77777777" w:rsidR="00BF7796" w:rsidRPr="00313D2D" w:rsidRDefault="00BF7796" w:rsidP="00BF7796">
      <w:pPr>
        <w:pStyle w:val="ListParagraph"/>
        <w:ind w:left="284"/>
        <w:jc w:val="both"/>
        <w:rPr>
          <w:sz w:val="16"/>
          <w:szCs w:val="16"/>
        </w:rPr>
      </w:pPr>
      <w:r w:rsidRPr="00313D2D">
        <w:rPr>
          <w:sz w:val="16"/>
          <w:szCs w:val="16"/>
        </w:rPr>
        <w:t>For SCell BFR</w:t>
      </w:r>
    </w:p>
    <w:p w14:paraId="0FEF3032" w14:textId="77777777" w:rsidR="00BF7796" w:rsidRPr="00313D2D" w:rsidRDefault="00BF7796" w:rsidP="00BF7796">
      <w:pPr>
        <w:pStyle w:val="ListParagraph"/>
        <w:numPr>
          <w:ilvl w:val="0"/>
          <w:numId w:val="15"/>
        </w:numPr>
        <w:spacing w:line="240" w:lineRule="auto"/>
        <w:ind w:left="1004"/>
        <w:jc w:val="both"/>
        <w:rPr>
          <w:sz w:val="16"/>
          <w:szCs w:val="16"/>
        </w:rPr>
      </w:pPr>
      <w:r w:rsidRPr="00313D2D">
        <w:rPr>
          <w:sz w:val="16"/>
          <w:szCs w:val="16"/>
        </w:rPr>
        <w:t>Decide BFRQ solution for BFR on SCell with DL only first, PCell in FR1+FR2</w:t>
      </w:r>
    </w:p>
    <w:p w14:paraId="6618B69E" w14:textId="77777777" w:rsidR="00BF7796" w:rsidRPr="00313D2D" w:rsidRDefault="00BF7796" w:rsidP="00BF7796">
      <w:pPr>
        <w:pStyle w:val="ListParagraph"/>
        <w:numPr>
          <w:ilvl w:val="0"/>
          <w:numId w:val="15"/>
        </w:numPr>
        <w:spacing w:line="240" w:lineRule="auto"/>
        <w:ind w:left="1004"/>
        <w:jc w:val="both"/>
        <w:rPr>
          <w:sz w:val="16"/>
          <w:szCs w:val="16"/>
        </w:rPr>
      </w:pPr>
      <w:r w:rsidRPr="00313D2D">
        <w:rPr>
          <w:sz w:val="16"/>
          <w:szCs w:val="16"/>
        </w:rPr>
        <w:t>Above is to facilitate RAN1 discussion but not to prioritize certain scenarios</w:t>
      </w:r>
    </w:p>
    <w:p w14:paraId="5D22BE0A" w14:textId="77777777" w:rsidR="00BF7796" w:rsidRPr="00313D2D" w:rsidRDefault="00BF7796" w:rsidP="00BF7796">
      <w:pPr>
        <w:rPr>
          <w:sz w:val="16"/>
          <w:szCs w:val="16"/>
          <w:lang w:eastAsia="x-none"/>
        </w:rPr>
      </w:pPr>
    </w:p>
    <w:p w14:paraId="18E15C07" w14:textId="77777777" w:rsidR="00BF7796" w:rsidRPr="00313D2D" w:rsidRDefault="00BF7796" w:rsidP="00BF7796">
      <w:pPr>
        <w:rPr>
          <w:lang w:eastAsia="x-none"/>
        </w:rPr>
      </w:pPr>
      <w:r w:rsidRPr="00313D2D">
        <w:rPr>
          <w:lang w:eastAsia="x-none"/>
        </w:rPr>
        <w:t xml:space="preserve">Although the solution for DL only case is decided first, RAN1 should strive for signaling solution that can be used in DL only and DL/UL case.  </w:t>
      </w:r>
    </w:p>
    <w:p w14:paraId="18943C95" w14:textId="1B7E2000" w:rsidR="00BF7796" w:rsidRPr="00313D2D" w:rsidRDefault="00BF7796" w:rsidP="00BF7796">
      <w:pPr>
        <w:pStyle w:val="Caption"/>
      </w:pPr>
      <w:bookmarkStart w:id="50" w:name="_Ref1125631"/>
      <w:r w:rsidRPr="00313D2D">
        <w:t xml:space="preserve">Observation </w:t>
      </w:r>
      <w:r>
        <w:fldChar w:fldCharType="begin"/>
      </w:r>
      <w:r w:rsidRPr="00313D2D">
        <w:instrText xml:space="preserve"> SEQ Observation \* ARABIC </w:instrText>
      </w:r>
      <w:r>
        <w:fldChar w:fldCharType="separate"/>
      </w:r>
      <w:r w:rsidR="00C10392">
        <w:rPr>
          <w:noProof/>
        </w:rPr>
        <w:t>17</w:t>
      </w:r>
      <w:r>
        <w:fldChar w:fldCharType="end"/>
      </w:r>
      <w:r w:rsidRPr="00313D2D">
        <w:t>: S</w:t>
      </w:r>
      <w:r w:rsidRPr="00313D2D">
        <w:rPr>
          <w:b w:val="0"/>
        </w:rPr>
        <w:t>ingle SCell BFR signalling solution that works in both agreed scenarios (SCell with downlink only, SCell with DL/UL) should be defined.</w:t>
      </w:r>
      <w:bookmarkEnd w:id="50"/>
    </w:p>
    <w:p w14:paraId="09E4D0E9" w14:textId="77777777" w:rsidR="00BF7796" w:rsidRPr="00313D2D" w:rsidRDefault="00BF7796" w:rsidP="00BF7796"/>
    <w:p w14:paraId="2A2F37A3" w14:textId="07B35C30" w:rsidR="00BF7796" w:rsidRDefault="004A2109" w:rsidP="004A2109">
      <w:pPr>
        <w:pStyle w:val="Heading3"/>
      </w:pPr>
      <w:r>
        <w:t>2.</w:t>
      </w:r>
      <w:r w:rsidR="00250F28">
        <w:t>4</w:t>
      </w:r>
      <w:r>
        <w:t xml:space="preserve">.5. </w:t>
      </w:r>
      <w:r w:rsidR="00BF7796">
        <w:t>Beam Failure Recovery Response</w:t>
      </w:r>
    </w:p>
    <w:p w14:paraId="70763C82" w14:textId="77777777" w:rsidR="00BF7796" w:rsidRPr="00313D2D" w:rsidRDefault="00BF7796" w:rsidP="00BF7796">
      <w:r w:rsidRPr="00313D2D">
        <w:t xml:space="preserve">Before the beam the network response or completion of beam failure recovery for SCell can be discussed, we see that above issues such as number of supported SCells, failure detection (including metric) and the BFR request should be determined first. </w:t>
      </w:r>
    </w:p>
    <w:p w14:paraId="02FC2E55" w14:textId="642C0A0B" w:rsidR="00BF7796" w:rsidRPr="00313D2D" w:rsidRDefault="00BF7796" w:rsidP="00BF7796">
      <w:pPr>
        <w:pStyle w:val="Caption"/>
      </w:pPr>
      <w:bookmarkStart w:id="51" w:name="_Ref1125633"/>
      <w:r w:rsidRPr="00313D2D">
        <w:t xml:space="preserve">Observation </w:t>
      </w:r>
      <w:r>
        <w:fldChar w:fldCharType="begin"/>
      </w:r>
      <w:r w:rsidRPr="00313D2D">
        <w:instrText xml:space="preserve"> SEQ Observation \* ARABIC </w:instrText>
      </w:r>
      <w:r>
        <w:fldChar w:fldCharType="separate"/>
      </w:r>
      <w:r w:rsidR="00C10392">
        <w:rPr>
          <w:noProof/>
        </w:rPr>
        <w:t>18</w:t>
      </w:r>
      <w:r>
        <w:fldChar w:fldCharType="end"/>
      </w:r>
      <w:r w:rsidRPr="00313D2D">
        <w:t xml:space="preserve">: </w:t>
      </w:r>
      <w:r w:rsidRPr="00931064">
        <w:rPr>
          <w:b w:val="0"/>
        </w:rPr>
        <w:t>Number of supported SCells, failure detection and the BFR request should be determined first, before discussing BFR response.</w:t>
      </w:r>
      <w:bookmarkEnd w:id="51"/>
    </w:p>
    <w:p w14:paraId="788B1010" w14:textId="6A94ACAD" w:rsidR="00EF7B99" w:rsidRPr="00313D2D" w:rsidRDefault="00EF7B99" w:rsidP="00EF7B99"/>
    <w:p w14:paraId="64B165E7" w14:textId="77777777" w:rsidR="00BF7796" w:rsidRPr="00313D2D" w:rsidRDefault="00BF7796" w:rsidP="00EF7B99"/>
    <w:p w14:paraId="09F42B9A" w14:textId="7FD8B47D" w:rsidR="00EF7B99" w:rsidRPr="00EF7B99" w:rsidRDefault="00CC4BCB" w:rsidP="00EF7B99">
      <w:pPr>
        <w:pStyle w:val="Heading2"/>
      </w:pPr>
      <w:r>
        <w:t>2.</w:t>
      </w:r>
      <w:r w:rsidR="00250F28">
        <w:t>5</w:t>
      </w:r>
      <w:r w:rsidR="00E02C18">
        <w:tab/>
        <w:t>On inter-beam-interference</w:t>
      </w:r>
      <w:r w:rsidR="00EF7B99">
        <w:t xml:space="preserve"> beam reporting</w:t>
      </w:r>
    </w:p>
    <w:p w14:paraId="48D0F8E0" w14:textId="77777777" w:rsidR="00FA2AE1" w:rsidRPr="00313D2D" w:rsidRDefault="00FA2AE1" w:rsidP="00FA2AE1">
      <w:pPr>
        <w:spacing w:before="100" w:beforeAutospacing="1" w:after="100" w:afterAutospacing="1"/>
        <w:jc w:val="both"/>
        <w:rPr>
          <w:lang w:eastAsia="en-GB"/>
        </w:rPr>
      </w:pPr>
      <w:r w:rsidRPr="00313D2D">
        <w:rPr>
          <w:lang w:eastAsia="en-GB"/>
        </w:rPr>
        <w:t>The following agreements related to inter-beam-interference beam reporting have been made in</w:t>
      </w:r>
      <w:bookmarkStart w:id="52" w:name="_Hlk490165983"/>
      <w:r w:rsidRPr="00313D2D">
        <w:rPr>
          <w:lang w:eastAsia="en-GB"/>
        </w:rPr>
        <w:t xml:space="preserve"> RAN1#9</w:t>
      </w:r>
      <w:r>
        <w:rPr>
          <w:lang w:eastAsia="en-GB"/>
        </w:rPr>
        <w:t>6</w:t>
      </w:r>
      <w:r w:rsidRPr="00313D2D">
        <w:rPr>
          <w:lang w:eastAsia="en-GB"/>
        </w:rPr>
        <w:t xml:space="preserve"> [1]:</w:t>
      </w:r>
      <w:bookmarkEnd w:id="52"/>
    </w:p>
    <w:tbl>
      <w:tblPr>
        <w:tblStyle w:val="TableGrid"/>
        <w:tblW w:w="0" w:type="auto"/>
        <w:tblLook w:val="04A0" w:firstRow="1" w:lastRow="0" w:firstColumn="1" w:lastColumn="0" w:noHBand="0" w:noVBand="1"/>
      </w:tblPr>
      <w:tblGrid>
        <w:gridCol w:w="9629"/>
      </w:tblGrid>
      <w:tr w:rsidR="00FA2AE1" w:rsidRPr="00876315" w14:paraId="41F0F14C" w14:textId="77777777" w:rsidTr="006C21D8">
        <w:tc>
          <w:tcPr>
            <w:tcW w:w="9629" w:type="dxa"/>
          </w:tcPr>
          <w:p w14:paraId="13E87821" w14:textId="77777777" w:rsidR="00FA2AE1" w:rsidRPr="001B39AD" w:rsidRDefault="00FA2AE1" w:rsidP="006C21D8">
            <w:pPr>
              <w:pStyle w:val="ListParagraph"/>
              <w:ind w:left="0"/>
              <w:jc w:val="both"/>
              <w:rPr>
                <w:rFonts w:ascii="Times New Roman" w:hAnsi="Times New Roman"/>
                <w:b/>
                <w:highlight w:val="green"/>
              </w:rPr>
            </w:pPr>
            <w:r w:rsidRPr="001B39AD">
              <w:rPr>
                <w:rFonts w:ascii="Times New Roman" w:hAnsi="Times New Roman"/>
                <w:b/>
                <w:highlight w:val="green"/>
              </w:rPr>
              <w:t>Agreement</w:t>
            </w:r>
          </w:p>
          <w:p w14:paraId="585539CB" w14:textId="77777777" w:rsidR="00FA2AE1" w:rsidRPr="001B39AD" w:rsidRDefault="00FA2AE1" w:rsidP="006C21D8">
            <w:pPr>
              <w:pStyle w:val="ListParagraph"/>
              <w:ind w:left="0"/>
              <w:jc w:val="both"/>
              <w:rPr>
                <w:rFonts w:ascii="Times New Roman" w:hAnsi="Times New Roman"/>
              </w:rPr>
            </w:pPr>
            <w:r w:rsidRPr="001B39AD">
              <w:rPr>
                <w:rFonts w:ascii="Times New Roman" w:hAnsi="Times New Roman"/>
              </w:rPr>
              <w:t>For interference measurement of L1-SINR, down select one of the following in RAN1#96bis</w:t>
            </w:r>
          </w:p>
          <w:p w14:paraId="5896F63D" w14:textId="77777777" w:rsidR="00FA2AE1" w:rsidRPr="005C38CA" w:rsidRDefault="00FA2AE1" w:rsidP="006C21D8">
            <w:pPr>
              <w:pStyle w:val="LGTdoc"/>
              <w:numPr>
                <w:ilvl w:val="0"/>
                <w:numId w:val="3"/>
              </w:numPr>
              <w:autoSpaceDE w:val="0"/>
              <w:autoSpaceDN w:val="0"/>
              <w:adjustRightInd w:val="0"/>
              <w:spacing w:afterLines="0" w:after="0" w:line="240" w:lineRule="auto"/>
              <w:contextualSpacing/>
              <w:rPr>
                <w:sz w:val="20"/>
                <w:szCs w:val="22"/>
              </w:rPr>
            </w:pPr>
            <w:r w:rsidRPr="005C38CA">
              <w:rPr>
                <w:sz w:val="20"/>
                <w:szCs w:val="22"/>
              </w:rPr>
              <w:t xml:space="preserve">Alt 1: dedicated ZP IMR </w:t>
            </w:r>
          </w:p>
          <w:p w14:paraId="327165AB" w14:textId="77777777" w:rsidR="00FA2AE1" w:rsidRPr="005C38CA" w:rsidRDefault="00FA2AE1" w:rsidP="006C21D8">
            <w:pPr>
              <w:pStyle w:val="LGTdoc"/>
              <w:numPr>
                <w:ilvl w:val="0"/>
                <w:numId w:val="3"/>
              </w:numPr>
              <w:autoSpaceDE w:val="0"/>
              <w:autoSpaceDN w:val="0"/>
              <w:adjustRightInd w:val="0"/>
              <w:spacing w:afterLines="0" w:after="0" w:line="240" w:lineRule="auto"/>
              <w:contextualSpacing/>
              <w:rPr>
                <w:sz w:val="20"/>
                <w:szCs w:val="22"/>
              </w:rPr>
            </w:pPr>
            <w:r w:rsidRPr="005C38CA">
              <w:rPr>
                <w:sz w:val="20"/>
                <w:szCs w:val="22"/>
              </w:rPr>
              <w:t xml:space="preserve">Alt 2: dedicated NZP IMR </w:t>
            </w:r>
          </w:p>
          <w:p w14:paraId="43560CFD" w14:textId="77777777" w:rsidR="00FA2AE1" w:rsidRPr="001B39AD" w:rsidRDefault="00FA2AE1" w:rsidP="006C21D8">
            <w:pPr>
              <w:pStyle w:val="LGTdoc"/>
              <w:numPr>
                <w:ilvl w:val="0"/>
                <w:numId w:val="3"/>
              </w:numPr>
              <w:autoSpaceDE w:val="0"/>
              <w:autoSpaceDN w:val="0"/>
              <w:adjustRightInd w:val="0"/>
              <w:spacing w:afterLines="0" w:after="0" w:line="240" w:lineRule="auto"/>
              <w:contextualSpacing/>
              <w:rPr>
                <w:sz w:val="20"/>
                <w:szCs w:val="22"/>
              </w:rPr>
            </w:pPr>
            <w:r w:rsidRPr="001B39AD">
              <w:rPr>
                <w:sz w:val="20"/>
                <w:szCs w:val="22"/>
              </w:rPr>
              <w:t>Alt 3: dedicated ZP IMR and dedicated NZP IMR</w:t>
            </w:r>
          </w:p>
          <w:p w14:paraId="573D24C5" w14:textId="77777777" w:rsidR="00FA2AE1" w:rsidRPr="001B39AD" w:rsidRDefault="00FA2AE1" w:rsidP="006C21D8">
            <w:pPr>
              <w:pStyle w:val="ListParagraph"/>
              <w:ind w:left="0"/>
              <w:jc w:val="both"/>
              <w:rPr>
                <w:rFonts w:ascii="Times New Roman" w:hAnsi="Times New Roman"/>
              </w:rPr>
            </w:pPr>
            <w:r w:rsidRPr="001B39AD">
              <w:rPr>
                <w:rFonts w:ascii="Times New Roman" w:hAnsi="Times New Roman"/>
              </w:rPr>
              <w:t>Companies are encouraged to provide use cases and benefit, e.g. throughput and gNB/UE complexity benefit for different alternatives</w:t>
            </w:r>
          </w:p>
          <w:p w14:paraId="5FB871C1" w14:textId="77777777" w:rsidR="00FA2AE1" w:rsidRPr="0075034C" w:rsidRDefault="00FA2AE1" w:rsidP="006C21D8">
            <w:pPr>
              <w:pStyle w:val="LGTdoc"/>
              <w:numPr>
                <w:ilvl w:val="0"/>
                <w:numId w:val="3"/>
              </w:numPr>
              <w:autoSpaceDE w:val="0"/>
              <w:autoSpaceDN w:val="0"/>
              <w:adjustRightInd w:val="0"/>
              <w:spacing w:afterLines="0" w:after="0" w:line="240" w:lineRule="auto"/>
              <w:contextualSpacing/>
              <w:rPr>
                <w:lang w:eastAsia="en-GB"/>
              </w:rPr>
            </w:pPr>
            <w:r w:rsidRPr="001B39AD">
              <w:rPr>
                <w:sz w:val="20"/>
                <w:szCs w:val="22"/>
              </w:rPr>
              <w:t>L1-RSRP/CSI based beam selection could be baseline</w:t>
            </w:r>
          </w:p>
        </w:tc>
      </w:tr>
    </w:tbl>
    <w:p w14:paraId="5271C0AD" w14:textId="37E0E4E3" w:rsidR="0055417C" w:rsidRPr="001B39AD" w:rsidRDefault="0055417C" w:rsidP="0055417C"/>
    <w:p w14:paraId="73DD6D4C" w14:textId="131469FB" w:rsidR="002B3985" w:rsidRPr="00313D2D" w:rsidRDefault="002B3985" w:rsidP="002B3985">
      <w:pPr>
        <w:spacing w:after="0"/>
        <w:jc w:val="both"/>
        <w:rPr>
          <w:rFonts w:eastAsia="MS Mincho"/>
          <w:lang w:eastAsia="ja-JP"/>
        </w:rPr>
      </w:pPr>
      <w:r w:rsidRPr="00313D2D">
        <w:rPr>
          <w:rFonts w:eastAsia="MS Mincho"/>
          <w:lang w:eastAsia="ja-JP"/>
        </w:rPr>
        <w:t>Simultaneous DL multi-beam transmission over multiple antenna panels and multiple TRPs on FR2 may cause potential inter-beam-interference (IBI) scenario at UE-side. To enable efficient scheduling of simultaneous multi-beam and multi-TRP transmission, the awareness of inter-beam interference can be seen as a beneficial for a network. One possible way of obtaining inter-beam-interference awareness at gNB-side could be to enable a support for inter-beam-interference reporting based on L1-SINR values in Rel-16.</w:t>
      </w:r>
      <w:r w:rsidR="000659CF">
        <w:rPr>
          <w:rFonts w:eastAsia="MS Mincho"/>
          <w:lang w:eastAsia="ja-JP"/>
        </w:rPr>
        <w:t xml:space="preserve">  Another potential use case for interference aware beam reporting (i.e. L1-SINR) could be candidate beam selection for beam recovery, e.g. could be measured for RS in set of q1.  </w:t>
      </w:r>
      <w:r w:rsidRPr="00313D2D">
        <w:rPr>
          <w:rFonts w:eastAsia="MS Mincho"/>
          <w:lang w:eastAsia="ja-JP"/>
        </w:rPr>
        <w:t xml:space="preserve"> </w:t>
      </w:r>
    </w:p>
    <w:p w14:paraId="10B6FF36" w14:textId="77777777" w:rsidR="002B3985" w:rsidRDefault="002B3985" w:rsidP="002B3985">
      <w:pPr>
        <w:spacing w:after="0"/>
        <w:jc w:val="both"/>
        <w:rPr>
          <w:rFonts w:eastAsia="MS Mincho"/>
          <w:lang w:eastAsia="ja-JP"/>
        </w:rPr>
      </w:pPr>
    </w:p>
    <w:p w14:paraId="4F14FEC0" w14:textId="77777777" w:rsidR="002B3985" w:rsidRPr="00313D2D" w:rsidRDefault="002B3985" w:rsidP="002B3985">
      <w:pPr>
        <w:jc w:val="both"/>
        <w:rPr>
          <w:rFonts w:cs="Arial"/>
          <w:color w:val="000000" w:themeColor="text1"/>
        </w:rPr>
      </w:pPr>
      <w:r w:rsidRPr="00313D2D">
        <w:rPr>
          <w:rFonts w:cs="Arial"/>
          <w:bCs/>
          <w:color w:val="000000" w:themeColor="text1"/>
        </w:rPr>
        <w:t>Regarding to discussion on inter-beam-interference measurement resources in RAN1-95 meeting, NR Rel-15 supports the following</w:t>
      </w:r>
      <w:r w:rsidRPr="00313D2D">
        <w:rPr>
          <w:rFonts w:cs="Arial"/>
          <w:b/>
          <w:bCs/>
          <w:color w:val="000000" w:themeColor="text1"/>
        </w:rPr>
        <w:t xml:space="preserve"> </w:t>
      </w:r>
      <w:r w:rsidRPr="00313D2D">
        <w:rPr>
          <w:rFonts w:cs="Arial"/>
          <w:bCs/>
          <w:color w:val="000000" w:themeColor="text1"/>
        </w:rPr>
        <w:t xml:space="preserve">two </w:t>
      </w:r>
      <w:r w:rsidRPr="00313D2D">
        <w:rPr>
          <w:rFonts w:cs="Arial"/>
          <w:color w:val="000000" w:themeColor="text1"/>
        </w:rPr>
        <w:t xml:space="preserve">different interference measurement </w:t>
      </w:r>
      <w:r w:rsidRPr="00313D2D">
        <w:rPr>
          <w:rFonts w:cs="Arial"/>
          <w:bCs/>
          <w:color w:val="000000" w:themeColor="text1"/>
        </w:rPr>
        <w:t>resource configurations with</w:t>
      </w:r>
      <w:r w:rsidRPr="00313D2D">
        <w:rPr>
          <w:rFonts w:cs="Arial"/>
          <w:color w:val="000000" w:themeColor="text1"/>
        </w:rPr>
        <w:t xml:space="preserve"> periodic or semi-persistent or aperiodic resources</w:t>
      </w:r>
      <w:r w:rsidRPr="00313D2D">
        <w:rPr>
          <w:rFonts w:cs="Arial"/>
          <w:bCs/>
          <w:color w:val="000000" w:themeColor="text1"/>
        </w:rPr>
        <w:t xml:space="preserve"> [TS 38.331]: </w:t>
      </w:r>
    </w:p>
    <w:p w14:paraId="737DE8CF" w14:textId="77777777" w:rsidR="002B3985" w:rsidRPr="00313D2D" w:rsidRDefault="002B3985" w:rsidP="002B3985">
      <w:pPr>
        <w:pStyle w:val="ListParagraph"/>
        <w:numPr>
          <w:ilvl w:val="0"/>
          <w:numId w:val="14"/>
        </w:numPr>
        <w:jc w:val="both"/>
        <w:rPr>
          <w:rFonts w:cs="Arial"/>
          <w:color w:val="000000" w:themeColor="text1"/>
          <w:sz w:val="20"/>
        </w:rPr>
      </w:pPr>
      <w:r w:rsidRPr="00313D2D">
        <w:rPr>
          <w:rFonts w:cs="Arial"/>
          <w:bCs/>
          <w:color w:val="000000" w:themeColor="text1"/>
          <w:sz w:val="20"/>
        </w:rPr>
        <w:t>CSI-IM:</w:t>
      </w:r>
      <w:r w:rsidRPr="00313D2D">
        <w:rPr>
          <w:rFonts w:cs="Arial"/>
          <w:b/>
          <w:bCs/>
          <w:color w:val="000000" w:themeColor="text1"/>
          <w:sz w:val="20"/>
        </w:rPr>
        <w:t xml:space="preserve"> </w:t>
      </w:r>
      <w:r w:rsidRPr="00313D2D">
        <w:rPr>
          <w:rFonts w:cs="Arial"/>
          <w:color w:val="000000" w:themeColor="text1"/>
          <w:sz w:val="20"/>
        </w:rPr>
        <w:t xml:space="preserve">Flexibly configured resource for interference measurement </w:t>
      </w:r>
    </w:p>
    <w:p w14:paraId="40593DF7" w14:textId="77777777" w:rsidR="002B3985" w:rsidRPr="00313D2D" w:rsidRDefault="002B3985" w:rsidP="002B3985">
      <w:pPr>
        <w:numPr>
          <w:ilvl w:val="0"/>
          <w:numId w:val="13"/>
        </w:numPr>
        <w:spacing w:after="0"/>
        <w:jc w:val="both"/>
        <w:rPr>
          <w:rFonts w:cs="Arial"/>
          <w:color w:val="000000" w:themeColor="text1"/>
        </w:rPr>
      </w:pPr>
      <w:r w:rsidRPr="00313D2D">
        <w:rPr>
          <w:rFonts w:cs="Arial"/>
          <w:color w:val="000000" w:themeColor="text1"/>
        </w:rPr>
        <w:t>Resource set(s) including one or more CSI-IM resources</w:t>
      </w:r>
    </w:p>
    <w:p w14:paraId="3AAB14CE" w14:textId="77777777" w:rsidR="002B3985" w:rsidRPr="00313D2D" w:rsidRDefault="002B3985" w:rsidP="002B3985">
      <w:pPr>
        <w:numPr>
          <w:ilvl w:val="0"/>
          <w:numId w:val="13"/>
        </w:numPr>
        <w:spacing w:after="0"/>
        <w:jc w:val="both"/>
        <w:rPr>
          <w:rFonts w:cs="Arial"/>
          <w:color w:val="000000" w:themeColor="text1"/>
        </w:rPr>
      </w:pPr>
      <w:r w:rsidRPr="00313D2D">
        <w:rPr>
          <w:rFonts w:cs="Arial"/>
          <w:color w:val="000000" w:themeColor="text1"/>
        </w:rPr>
        <w:t xml:space="preserve">Resource supports </w:t>
      </w:r>
      <w:r w:rsidRPr="00313D2D">
        <w:rPr>
          <w:rFonts w:cs="Arial"/>
          <w:bCs/>
          <w:color w:val="000000" w:themeColor="text1"/>
        </w:rPr>
        <w:t>two CSI-IM RE-measurement patterns</w:t>
      </w:r>
      <w:r w:rsidRPr="00313D2D">
        <w:rPr>
          <w:rFonts w:cs="Arial"/>
          <w:b/>
          <w:bCs/>
          <w:color w:val="000000" w:themeColor="text1"/>
        </w:rPr>
        <w:t xml:space="preserve"> </w:t>
      </w:r>
    </w:p>
    <w:p w14:paraId="504A0823" w14:textId="77777777" w:rsidR="002B3985" w:rsidRPr="00BE5EEB" w:rsidRDefault="002B3985" w:rsidP="002B3985">
      <w:pPr>
        <w:numPr>
          <w:ilvl w:val="1"/>
          <w:numId w:val="13"/>
        </w:numPr>
        <w:spacing w:after="0"/>
        <w:jc w:val="both"/>
        <w:rPr>
          <w:rFonts w:cs="Arial"/>
          <w:color w:val="000000" w:themeColor="text1"/>
        </w:rPr>
      </w:pPr>
      <w:r w:rsidRPr="00BE5EEB">
        <w:rPr>
          <w:rFonts w:cs="Arial"/>
          <w:color w:val="000000" w:themeColor="text1"/>
        </w:rPr>
        <w:t xml:space="preserve">2-2: </w:t>
      </w:r>
    </w:p>
    <w:p w14:paraId="432716BC"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Sub-carrier locations: {0, 2, 4, 6, 8, 10}</w:t>
      </w:r>
    </w:p>
    <w:p w14:paraId="4D9FF2FA"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Symbol positions: {0, …,12}</w:t>
      </w:r>
    </w:p>
    <w:p w14:paraId="0C394201" w14:textId="77777777" w:rsidR="002B3985" w:rsidRPr="00BE5EEB" w:rsidRDefault="002B3985" w:rsidP="002B3985">
      <w:pPr>
        <w:numPr>
          <w:ilvl w:val="1"/>
          <w:numId w:val="13"/>
        </w:numPr>
        <w:spacing w:after="0"/>
        <w:jc w:val="both"/>
        <w:rPr>
          <w:rFonts w:cs="Arial"/>
          <w:color w:val="000000" w:themeColor="text1"/>
        </w:rPr>
      </w:pPr>
      <w:r w:rsidRPr="00BE5EEB">
        <w:rPr>
          <w:rFonts w:cs="Arial"/>
          <w:color w:val="000000" w:themeColor="text1"/>
        </w:rPr>
        <w:t>4-1:</w:t>
      </w:r>
    </w:p>
    <w:p w14:paraId="0BA5EA65"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Sub-carrier locations: {0, 4,  8}</w:t>
      </w:r>
    </w:p>
    <w:p w14:paraId="771DE9D9" w14:textId="77777777" w:rsidR="002B3985" w:rsidRPr="00BE5EEB" w:rsidRDefault="002B3985" w:rsidP="002B3985">
      <w:pPr>
        <w:numPr>
          <w:ilvl w:val="2"/>
          <w:numId w:val="13"/>
        </w:numPr>
        <w:spacing w:after="0"/>
        <w:jc w:val="both"/>
        <w:rPr>
          <w:rFonts w:cs="Arial"/>
          <w:color w:val="000000" w:themeColor="text1"/>
        </w:rPr>
      </w:pPr>
      <w:r w:rsidRPr="00BE5EEB">
        <w:rPr>
          <w:rFonts w:cs="Arial"/>
          <w:color w:val="000000" w:themeColor="text1"/>
        </w:rPr>
        <w:t>Symbol positions: {0, …,13}</w:t>
      </w:r>
    </w:p>
    <w:p w14:paraId="51A11CC5" w14:textId="77777777" w:rsidR="002B3985" w:rsidRPr="00313D2D" w:rsidRDefault="002B3985" w:rsidP="002B3985">
      <w:pPr>
        <w:pStyle w:val="ListParagraph"/>
        <w:numPr>
          <w:ilvl w:val="0"/>
          <w:numId w:val="14"/>
        </w:numPr>
        <w:jc w:val="both"/>
        <w:rPr>
          <w:rFonts w:cs="Arial"/>
          <w:color w:val="000000" w:themeColor="text1"/>
          <w:sz w:val="20"/>
        </w:rPr>
      </w:pPr>
      <w:r w:rsidRPr="00313D2D">
        <w:rPr>
          <w:rFonts w:cs="Arial"/>
          <w:bCs/>
          <w:color w:val="000000" w:themeColor="text1"/>
          <w:sz w:val="20"/>
        </w:rPr>
        <w:t>NZP-CSI-RS</w:t>
      </w:r>
      <w:r w:rsidRPr="00313D2D">
        <w:rPr>
          <w:rFonts w:cs="Arial"/>
          <w:color w:val="000000" w:themeColor="text1"/>
          <w:sz w:val="20"/>
        </w:rPr>
        <w:t>: UE assumes that each configured antenna port corresponds interference layer</w:t>
      </w:r>
    </w:p>
    <w:p w14:paraId="2CD9A3FC" w14:textId="000D7AF2" w:rsidR="002B3985" w:rsidRPr="00313D2D" w:rsidRDefault="002B3985" w:rsidP="002B3985">
      <w:pPr>
        <w:jc w:val="both"/>
        <w:rPr>
          <w:rFonts w:cs="Arial"/>
        </w:rPr>
      </w:pPr>
    </w:p>
    <w:p w14:paraId="5FD7EB2C" w14:textId="30328980" w:rsidR="002B3985" w:rsidRPr="00313D2D" w:rsidRDefault="002B3985" w:rsidP="002B3985">
      <w:pPr>
        <w:jc w:val="both"/>
        <w:rPr>
          <w:rFonts w:cs="Arial"/>
          <w:bCs/>
          <w:color w:val="000000" w:themeColor="text1"/>
        </w:rPr>
      </w:pPr>
      <w:r w:rsidRPr="00BE5EEB">
        <w:rPr>
          <w:rFonts w:cs="Arial"/>
          <w:bCs/>
          <w:color w:val="000000" w:themeColor="text1"/>
        </w:rPr>
        <w:fldChar w:fldCharType="begin"/>
      </w:r>
      <w:r w:rsidRPr="00313D2D">
        <w:rPr>
          <w:rFonts w:cs="Arial"/>
          <w:bCs/>
          <w:color w:val="000000" w:themeColor="text1"/>
        </w:rPr>
        <w:instrText xml:space="preserve"> REF _Ref531348199 \h  \* MERGEFORMAT </w:instrText>
      </w:r>
      <w:r w:rsidRPr="00BE5EEB">
        <w:rPr>
          <w:rFonts w:cs="Arial"/>
          <w:bCs/>
          <w:color w:val="000000" w:themeColor="text1"/>
        </w:rPr>
      </w:r>
      <w:r w:rsidRPr="00BE5EEB">
        <w:rPr>
          <w:rFonts w:cs="Arial"/>
          <w:bCs/>
          <w:color w:val="000000" w:themeColor="text1"/>
        </w:rPr>
        <w:fldChar w:fldCharType="separate"/>
      </w:r>
      <w:r w:rsidR="00C10392" w:rsidRPr="00313D2D">
        <w:t xml:space="preserve">Figure </w:t>
      </w:r>
      <w:r w:rsidR="00C10392">
        <w:rPr>
          <w:noProof/>
        </w:rPr>
        <w:t>7</w:t>
      </w:r>
      <w:r w:rsidRPr="00BE5EEB">
        <w:rPr>
          <w:rFonts w:cs="Arial"/>
          <w:bCs/>
          <w:color w:val="000000" w:themeColor="text1"/>
        </w:rPr>
        <w:fldChar w:fldCharType="end"/>
      </w:r>
      <w:r w:rsidRPr="00313D2D">
        <w:rPr>
          <w:rFonts w:cs="Arial"/>
          <w:bCs/>
          <w:color w:val="000000" w:themeColor="text1"/>
        </w:rPr>
        <w:t xml:space="preserve"> shows an example of Rel-15 CSI-interference measurement (IM) based on zero-power (ZP)-CSI-RS resource element (RE) pattern (4,1).</w:t>
      </w:r>
    </w:p>
    <w:p w14:paraId="7965E460" w14:textId="77777777" w:rsidR="002B3985" w:rsidRPr="00313D2D" w:rsidRDefault="002B3985" w:rsidP="002B3985">
      <w:pPr>
        <w:jc w:val="both"/>
        <w:rPr>
          <w:rFonts w:cs="Arial"/>
          <w:b/>
          <w:bCs/>
          <w:color w:val="000000" w:themeColor="text1"/>
        </w:rPr>
      </w:pPr>
      <w:r w:rsidRPr="00313D2D">
        <w:rPr>
          <w:rFonts w:cs="Arial"/>
          <w:b/>
          <w:bCs/>
          <w:color w:val="000000" w:themeColor="text1"/>
        </w:rPr>
        <w:t xml:space="preserve"> </w:t>
      </w:r>
    </w:p>
    <w:p w14:paraId="54F73E92" w14:textId="77777777" w:rsidR="002B3985" w:rsidRDefault="002B3985" w:rsidP="002B3985">
      <w:pPr>
        <w:ind w:left="2160"/>
        <w:jc w:val="both"/>
        <w:rPr>
          <w:rFonts w:cs="Arial"/>
          <w:strike/>
          <w:color w:val="000000" w:themeColor="text1"/>
        </w:rPr>
      </w:pPr>
      <w:r>
        <w:object w:dxaOrig="4696" w:dyaOrig="4321" w14:anchorId="41A130BF">
          <v:shape id="_x0000_i1028" type="#_x0000_t75" style="width:219.75pt;height:202.25pt" o:ole="">
            <v:imagedata r:id="rId24" o:title=""/>
          </v:shape>
          <o:OLEObject Type="Embed" ProgID="Visio.Drawing.15" ShapeID="_x0000_i1028" DrawAspect="Content" ObjectID="_1615401454" r:id="rId25"/>
        </w:object>
      </w:r>
    </w:p>
    <w:p w14:paraId="2C283F15" w14:textId="136663CD" w:rsidR="002B3985" w:rsidRPr="00313D2D" w:rsidRDefault="002B3985" w:rsidP="002B3985">
      <w:pPr>
        <w:pStyle w:val="Caption"/>
        <w:ind w:left="1298"/>
        <w:rPr>
          <w:rFonts w:cs="Arial"/>
          <w:strike/>
          <w:color w:val="000000" w:themeColor="text1"/>
        </w:rPr>
      </w:pPr>
      <w:bookmarkStart w:id="53" w:name="_Ref531348199"/>
      <w:r w:rsidRPr="00313D2D">
        <w:t xml:space="preserve">Figure </w:t>
      </w:r>
      <w:r w:rsidR="001B0838">
        <w:rPr>
          <w:noProof/>
        </w:rPr>
        <w:fldChar w:fldCharType="begin"/>
      </w:r>
      <w:r w:rsidR="001B0838" w:rsidRPr="00313D2D">
        <w:rPr>
          <w:noProof/>
        </w:rPr>
        <w:instrText xml:space="preserve"> SEQ Figure \* ARABIC </w:instrText>
      </w:r>
      <w:r w:rsidR="001B0838">
        <w:rPr>
          <w:noProof/>
        </w:rPr>
        <w:fldChar w:fldCharType="separate"/>
      </w:r>
      <w:r w:rsidR="00C10392">
        <w:rPr>
          <w:noProof/>
        </w:rPr>
        <w:t>7</w:t>
      </w:r>
      <w:r w:rsidR="001B0838">
        <w:rPr>
          <w:noProof/>
        </w:rPr>
        <w:fldChar w:fldCharType="end"/>
      </w:r>
      <w:bookmarkEnd w:id="53"/>
      <w:r w:rsidRPr="00313D2D">
        <w:t xml:space="preserve"> An example of 3GPP NR Rel-15 CSI-IM ZP RE pattern 4-1 for interference measurement.</w:t>
      </w:r>
    </w:p>
    <w:p w14:paraId="31C33C67" w14:textId="1AA19DF8" w:rsidR="00FA2AE1" w:rsidRPr="0075034C" w:rsidRDefault="00FA2AE1" w:rsidP="00FA2AE1">
      <w:pPr>
        <w:pStyle w:val="paragraph"/>
        <w:jc w:val="both"/>
        <w:textAlignment w:val="baseline"/>
        <w:rPr>
          <w:rFonts w:asciiTheme="minorHAnsi" w:hAnsiTheme="minorHAnsi" w:cstheme="minorHAnsi"/>
          <w:sz w:val="22"/>
          <w:szCs w:val="22"/>
        </w:rPr>
      </w:pPr>
      <w:bookmarkStart w:id="54" w:name="_Ref534875620"/>
      <w:bookmarkStart w:id="55" w:name="_Ref1035063"/>
      <w:r w:rsidRPr="0075034C">
        <w:rPr>
          <w:rFonts w:asciiTheme="minorHAnsi" w:hAnsiTheme="minorHAnsi" w:cstheme="minorHAnsi"/>
          <w:sz w:val="22"/>
          <w:szCs w:val="22"/>
        </w:rPr>
        <w:t xml:space="preserve">TS 38.214 defines that UE can be configured with multiple </w:t>
      </w:r>
      <w:r w:rsidRPr="0075034C">
        <w:rPr>
          <w:rFonts w:asciiTheme="minorHAnsi" w:hAnsiTheme="minorHAnsi" w:cstheme="minorHAnsi"/>
          <w:i/>
          <w:sz w:val="22"/>
          <w:szCs w:val="22"/>
        </w:rPr>
        <w:t>CSI-ReportConfig</w:t>
      </w:r>
      <w:r w:rsidRPr="0075034C">
        <w:rPr>
          <w:rFonts w:asciiTheme="minorHAnsi" w:hAnsiTheme="minorHAnsi" w:cstheme="minorHAnsi"/>
          <w:sz w:val="22"/>
          <w:szCs w:val="22"/>
        </w:rPr>
        <w:t>s</w:t>
      </w:r>
      <w:r w:rsidRPr="0075034C">
        <w:rPr>
          <w:rFonts w:asciiTheme="minorHAnsi" w:hAnsiTheme="minorHAnsi" w:cstheme="minorHAnsi"/>
          <w:i/>
          <w:sz w:val="22"/>
          <w:szCs w:val="22"/>
        </w:rPr>
        <w:t xml:space="preserve"> </w:t>
      </w:r>
      <w:r w:rsidRPr="0075034C">
        <w:rPr>
          <w:rFonts w:asciiTheme="minorHAnsi" w:hAnsiTheme="minorHAnsi" w:cstheme="minorHAnsi"/>
          <w:sz w:val="22"/>
          <w:szCs w:val="22"/>
        </w:rPr>
        <w:t xml:space="preserve">to cover different CSI measurements and reporting configurations. </w:t>
      </w:r>
      <w:r w:rsidRPr="0075034C">
        <w:rPr>
          <w:rFonts w:asciiTheme="minorHAnsi" w:hAnsiTheme="minorHAnsi" w:cstheme="minorHAnsi"/>
          <w:i/>
          <w:sz w:val="22"/>
          <w:szCs w:val="22"/>
        </w:rPr>
        <w:t>CSI-ReportConfig</w:t>
      </w:r>
      <w:r w:rsidRPr="0075034C">
        <w:rPr>
          <w:rFonts w:asciiTheme="minorHAnsi" w:hAnsiTheme="minorHAnsi" w:cstheme="minorHAnsi"/>
          <w:sz w:val="22"/>
          <w:szCs w:val="22"/>
        </w:rPr>
        <w:t xml:space="preserve"> may consist of multiple CSI-Resource configs, e.g. config#1 (e.g. including NZP-CSI-RS resource set#1) associated with intended channel measurement and config#2 targeted for inter-beam-interference measurements (e.g. NZP-CSI-RS resource set#2 or CSI-IM resource set #1). When NZP-CSI-RS resources of sets 1 and set2 for channel measurements and interference, respectively, are configured, resources are assumed to be resource-wise QCLed with respect to QCL-typeD. Since Rel-15 </w:t>
      </w:r>
      <w:r w:rsidRPr="0075034C">
        <w:rPr>
          <w:rFonts w:asciiTheme="minorHAnsi" w:hAnsiTheme="minorHAnsi" w:cstheme="minorHAnsi"/>
          <w:i/>
          <w:sz w:val="22"/>
          <w:szCs w:val="22"/>
        </w:rPr>
        <w:t xml:space="preserve">CSI-ReportingConfig </w:t>
      </w:r>
      <w:r w:rsidRPr="0075034C">
        <w:rPr>
          <w:rFonts w:asciiTheme="minorHAnsi" w:hAnsiTheme="minorHAnsi" w:cstheme="minorHAnsi"/>
          <w:sz w:val="22"/>
          <w:szCs w:val="22"/>
        </w:rPr>
        <w:t xml:space="preserve">allows CSI-Resource config#2 to be configured flexibly with either NZP-CSI-RS or CSI-IM resource configurations for interference measurements, Rel-15 </w:t>
      </w:r>
      <w:r w:rsidRPr="0075034C">
        <w:rPr>
          <w:rFonts w:asciiTheme="minorHAnsi" w:hAnsiTheme="minorHAnsi" w:cstheme="minorHAnsi"/>
          <w:i/>
          <w:sz w:val="22"/>
          <w:szCs w:val="22"/>
        </w:rPr>
        <w:t xml:space="preserve">CSI-ReportingConfig </w:t>
      </w:r>
      <w:r w:rsidRPr="0075034C">
        <w:rPr>
          <w:rFonts w:asciiTheme="minorHAnsi" w:hAnsiTheme="minorHAnsi" w:cstheme="minorHAnsi"/>
          <w:sz w:val="22"/>
          <w:szCs w:val="22"/>
        </w:rPr>
        <w:t xml:space="preserve">is able to support intra-cell and inter-cell inter-beam-interference measurements. </w:t>
      </w:r>
    </w:p>
    <w:p w14:paraId="29F1121D" w14:textId="77777777" w:rsidR="00FA2AE1" w:rsidRPr="0075034C" w:rsidRDefault="00FA2AE1" w:rsidP="00FA2AE1">
      <w:pPr>
        <w:pStyle w:val="paragraph"/>
        <w:jc w:val="both"/>
        <w:textAlignment w:val="baseline"/>
        <w:rPr>
          <w:rStyle w:val="normaltextrun1"/>
          <w:rFonts w:asciiTheme="minorHAnsi" w:hAnsiTheme="minorHAnsi" w:cstheme="minorHAnsi"/>
          <w:sz w:val="22"/>
          <w:szCs w:val="22"/>
        </w:rPr>
      </w:pPr>
    </w:p>
    <w:p w14:paraId="20509C15" w14:textId="4535FF72" w:rsidR="00FA2AE1" w:rsidRPr="001B39AD" w:rsidRDefault="00FA2AE1" w:rsidP="00FA2AE1">
      <w:pPr>
        <w:pStyle w:val="paragraph"/>
        <w:jc w:val="both"/>
        <w:textAlignment w:val="baseline"/>
        <w:rPr>
          <w:rFonts w:asciiTheme="minorHAnsi" w:hAnsiTheme="minorHAnsi" w:cstheme="minorHAnsi"/>
          <w:sz w:val="22"/>
          <w:szCs w:val="22"/>
        </w:rPr>
      </w:pPr>
      <w:r w:rsidRPr="0075034C">
        <w:rPr>
          <w:rStyle w:val="normaltextrun1"/>
          <w:rFonts w:asciiTheme="minorHAnsi" w:hAnsiTheme="minorHAnsi" w:cstheme="minorHAnsi"/>
          <w:sz w:val="22"/>
          <w:szCs w:val="22"/>
        </w:rPr>
        <w:t xml:space="preserve">When ZP CSI-IM measurement resources are configured, different type of interfering signals/channels, e.g. SSB, NZP-CSI-RS, PDSCH, can be more flexibility measured compared with the use of NZP-CSI-RS. Despite of </w:t>
      </w:r>
      <w:r w:rsidRPr="0075034C">
        <w:rPr>
          <w:rStyle w:val="normaltextrun1"/>
          <w:rFonts w:asciiTheme="minorHAnsi" w:hAnsiTheme="minorHAnsi" w:cstheme="minorHAnsi"/>
          <w:sz w:val="22"/>
          <w:szCs w:val="22"/>
        </w:rPr>
        <w:lastRenderedPageBreak/>
        <w:t xml:space="preserve">this merit, it is beneficial also provide support for </w:t>
      </w:r>
      <w:r w:rsidRPr="0075034C">
        <w:rPr>
          <w:rStyle w:val="contextualspellingandgrammarerror"/>
          <w:rFonts w:asciiTheme="minorHAnsi" w:hAnsiTheme="minorHAnsi" w:cstheme="minorHAnsi"/>
          <w:sz w:val="22"/>
          <w:szCs w:val="22"/>
        </w:rPr>
        <w:t>the use</w:t>
      </w:r>
      <w:r w:rsidRPr="0075034C">
        <w:rPr>
          <w:rStyle w:val="normaltextrun1"/>
          <w:rFonts w:asciiTheme="minorHAnsi" w:hAnsiTheme="minorHAnsi" w:cstheme="minorHAnsi"/>
          <w:sz w:val="22"/>
          <w:szCs w:val="22"/>
        </w:rPr>
        <w:t xml:space="preserve"> of NZP-CSI-RS for interference measurements related to L1-SINR reporting where explicit interference measurements can be afforded for interfering signals associated with antenna ports. In comparison with ZP CSI-IM, NZP CSI-RS can provide more accurate interference measurements for NZP-CSI-RS interferers with limited flexibility for interference measurement related to other type of signals/channels/reference signals. </w:t>
      </w:r>
      <w:r>
        <w:rPr>
          <w:rStyle w:val="normaltextrun1"/>
          <w:rFonts w:asciiTheme="minorHAnsi" w:hAnsiTheme="minorHAnsi" w:cstheme="minorHAnsi"/>
          <w:sz w:val="22"/>
          <w:szCs w:val="22"/>
        </w:rPr>
        <w:t xml:space="preserve">In general, from system perspective, a network should be allowed to configure either ZP CSI-IM or NZP-CSI-RS interference measurement resources for UE according to scenario and not being limited to one of </w:t>
      </w:r>
      <w:r w:rsidR="00D50AE9">
        <w:rPr>
          <w:rStyle w:val="normaltextrun1"/>
          <w:rFonts w:asciiTheme="minorHAnsi" w:hAnsiTheme="minorHAnsi" w:cstheme="minorHAnsi"/>
          <w:sz w:val="22"/>
          <w:szCs w:val="22"/>
        </w:rPr>
        <w:t>interference measurement resource types</w:t>
      </w:r>
      <w:r>
        <w:rPr>
          <w:rStyle w:val="normaltextrun1"/>
          <w:rFonts w:asciiTheme="minorHAnsi" w:hAnsiTheme="minorHAnsi" w:cstheme="minorHAnsi"/>
          <w:sz w:val="22"/>
          <w:szCs w:val="22"/>
        </w:rPr>
        <w:t xml:space="preserve">.  </w:t>
      </w:r>
      <w:r w:rsidRPr="0075034C">
        <w:rPr>
          <w:rStyle w:val="normaltextrun1"/>
          <w:rFonts w:asciiTheme="minorHAnsi" w:hAnsiTheme="minorHAnsi" w:cstheme="minorHAnsi"/>
          <w:sz w:val="22"/>
          <w:szCs w:val="22"/>
        </w:rPr>
        <w:t xml:space="preserve">   </w:t>
      </w:r>
      <w:r w:rsidRPr="001B39AD">
        <w:rPr>
          <w:rStyle w:val="eop"/>
          <w:rFonts w:asciiTheme="minorHAnsi" w:hAnsiTheme="minorHAnsi" w:cstheme="minorHAnsi"/>
          <w:sz w:val="22"/>
          <w:szCs w:val="22"/>
        </w:rPr>
        <w:t> </w:t>
      </w:r>
    </w:p>
    <w:p w14:paraId="0694057B" w14:textId="5C9FB335" w:rsidR="002B3985" w:rsidRPr="00313D2D" w:rsidRDefault="00FA2AE1" w:rsidP="00FA2AE1">
      <w:pPr>
        <w:pStyle w:val="Caption"/>
        <w:rPr>
          <w:rFonts w:cs="Arial"/>
          <w:b w:val="0"/>
          <w:i/>
        </w:rPr>
      </w:pPr>
      <w:bookmarkStart w:id="56" w:name="_Ref4501602"/>
      <w:bookmarkEnd w:id="54"/>
      <w:bookmarkEnd w:id="55"/>
      <w:r w:rsidRPr="001B39AD">
        <w:t xml:space="preserve">Observation </w:t>
      </w:r>
      <w:r w:rsidR="00A04ACA">
        <w:rPr>
          <w:noProof/>
        </w:rPr>
        <w:fldChar w:fldCharType="begin"/>
      </w:r>
      <w:r w:rsidR="00A04ACA" w:rsidRPr="001B39AD">
        <w:rPr>
          <w:noProof/>
        </w:rPr>
        <w:instrText xml:space="preserve"> SEQ Observation \* ARABIC </w:instrText>
      </w:r>
      <w:r w:rsidR="00A04ACA">
        <w:rPr>
          <w:noProof/>
        </w:rPr>
        <w:fldChar w:fldCharType="separate"/>
      </w:r>
      <w:r w:rsidR="00C10392">
        <w:rPr>
          <w:noProof/>
        </w:rPr>
        <w:t>19</w:t>
      </w:r>
      <w:r w:rsidR="00A04ACA">
        <w:rPr>
          <w:noProof/>
        </w:rPr>
        <w:fldChar w:fldCharType="end"/>
      </w:r>
      <w:r w:rsidRPr="001B39AD">
        <w:t xml:space="preserve">: </w:t>
      </w:r>
      <w:r w:rsidRPr="00313D2D">
        <w:rPr>
          <w:b w:val="0"/>
          <w:i/>
        </w:rPr>
        <w:t>Rel-15</w:t>
      </w:r>
      <w:r w:rsidRPr="00313D2D">
        <w:rPr>
          <w:b w:val="0"/>
        </w:rPr>
        <w:t xml:space="preserve"> </w:t>
      </w:r>
      <w:r w:rsidRPr="00313D2D">
        <w:rPr>
          <w:rFonts w:cs="Arial"/>
          <w:b w:val="0"/>
          <w:i/>
        </w:rPr>
        <w:t xml:space="preserve">CSI-ReportConfig can flexibly support different dedicated resource configurations associated with NZP-CSI-RS and </w:t>
      </w:r>
      <w:r>
        <w:rPr>
          <w:rFonts w:cs="Arial"/>
          <w:b w:val="0"/>
          <w:i/>
        </w:rPr>
        <w:t xml:space="preserve">ZP </w:t>
      </w:r>
      <w:r w:rsidRPr="00313D2D">
        <w:rPr>
          <w:rFonts w:cs="Arial"/>
          <w:b w:val="0"/>
          <w:i/>
        </w:rPr>
        <w:t>CSI-IM resource configs for both intra-cell- and inter-cell-inter-beam-interference measurements</w:t>
      </w:r>
      <w:bookmarkEnd w:id="56"/>
    </w:p>
    <w:p w14:paraId="6321921E" w14:textId="75AACFC4" w:rsidR="008A4323" w:rsidRPr="00313D2D" w:rsidRDefault="008A4323" w:rsidP="008A4323">
      <w:pPr>
        <w:pStyle w:val="ListParagraph"/>
        <w:widowControl w:val="0"/>
        <w:tabs>
          <w:tab w:val="left" w:pos="1080"/>
        </w:tabs>
        <w:autoSpaceDE w:val="0"/>
        <w:autoSpaceDN w:val="0"/>
        <w:adjustRightInd w:val="0"/>
        <w:ind w:left="0"/>
        <w:jc w:val="both"/>
        <w:rPr>
          <w:rFonts w:eastAsia="Calibri" w:cstheme="minorHAnsi"/>
          <w:color w:val="000000"/>
          <w:sz w:val="22"/>
          <w:szCs w:val="22"/>
        </w:rPr>
      </w:pPr>
      <w:r w:rsidRPr="00313D2D">
        <w:rPr>
          <w:rFonts w:eastAsia="Calibri" w:cstheme="minorHAnsi"/>
          <w:color w:val="000000"/>
          <w:sz w:val="22"/>
          <w:szCs w:val="22"/>
        </w:rPr>
        <w:t xml:space="preserve">To further enhance the system performance with L1-SINR based beam reporting, it would be a beneficial to build support for a dynamic inter-beam-interference awareness assistance into NR Rel-16 system. As a result of this, dynamic inter-beam-interference awareness can be taken into account to enhance the performance of a receiver at UE-side as well as overall system performance. Therefore, RAN1 needs to study different options to enable dynamic inter-beam-interference awareness indication for UE in NR Rel-16. </w:t>
      </w:r>
    </w:p>
    <w:p w14:paraId="43425772" w14:textId="04E3BC99" w:rsidR="008A4323" w:rsidRPr="00313D2D" w:rsidRDefault="008A4323" w:rsidP="008A4323"/>
    <w:p w14:paraId="73A94D76" w14:textId="7A333FA7" w:rsidR="002B3985" w:rsidRPr="00313D2D" w:rsidRDefault="0082377C" w:rsidP="00C66F6B">
      <w:pPr>
        <w:pStyle w:val="Caption"/>
      </w:pPr>
      <w:bookmarkStart w:id="57" w:name="_Ref1035082"/>
      <w:r w:rsidRPr="00313D2D">
        <w:t xml:space="preserve">Observation </w:t>
      </w:r>
      <w:r w:rsidR="00E3064F">
        <w:rPr>
          <w:b w:val="0"/>
          <w:noProof/>
        </w:rPr>
        <w:fldChar w:fldCharType="begin"/>
      </w:r>
      <w:r w:rsidR="00E3064F" w:rsidRPr="00313D2D">
        <w:rPr>
          <w:noProof/>
        </w:rPr>
        <w:instrText xml:space="preserve"> SEQ Observation \* ARABIC </w:instrText>
      </w:r>
      <w:r w:rsidR="00E3064F">
        <w:rPr>
          <w:b w:val="0"/>
          <w:noProof/>
        </w:rPr>
        <w:fldChar w:fldCharType="separate"/>
      </w:r>
      <w:r w:rsidR="00C10392">
        <w:rPr>
          <w:noProof/>
        </w:rPr>
        <w:t>20</w:t>
      </w:r>
      <w:r w:rsidR="00E3064F">
        <w:rPr>
          <w:b w:val="0"/>
          <w:noProof/>
        </w:rPr>
        <w:fldChar w:fldCharType="end"/>
      </w:r>
      <w:r w:rsidRPr="00313D2D">
        <w:t xml:space="preserve">: </w:t>
      </w:r>
      <w:r w:rsidRPr="00313D2D">
        <w:rPr>
          <w:rFonts w:eastAsia="Calibri" w:cstheme="minorHAnsi"/>
          <w:b w:val="0"/>
          <w:i/>
          <w:color w:val="000000"/>
        </w:rPr>
        <w:t>It would be a beneficial to build a support for dynamic inter-beam-interference awareness assistance into NR Rel-16 system.</w:t>
      </w:r>
      <w:bookmarkEnd w:id="57"/>
    </w:p>
    <w:p w14:paraId="5EA88B72" w14:textId="62044B66" w:rsidR="0048717D" w:rsidRPr="00313D2D" w:rsidRDefault="0048717D" w:rsidP="0048717D">
      <w:pPr>
        <w:pStyle w:val="Caption"/>
      </w:pPr>
      <w:bookmarkStart w:id="58" w:name="_Ref534875747"/>
      <w:r w:rsidRPr="00313D2D">
        <w:t xml:space="preserve">Proposal </w:t>
      </w:r>
      <w:r w:rsidR="001B0838">
        <w:rPr>
          <w:noProof/>
        </w:rPr>
        <w:fldChar w:fldCharType="begin"/>
      </w:r>
      <w:r w:rsidR="001B0838" w:rsidRPr="00313D2D">
        <w:rPr>
          <w:noProof/>
        </w:rPr>
        <w:instrText xml:space="preserve"> SEQ Proposal \* ARABIC </w:instrText>
      </w:r>
      <w:r w:rsidR="001B0838">
        <w:rPr>
          <w:noProof/>
        </w:rPr>
        <w:fldChar w:fldCharType="separate"/>
      </w:r>
      <w:r w:rsidR="00C10392">
        <w:rPr>
          <w:noProof/>
        </w:rPr>
        <w:t>23</w:t>
      </w:r>
      <w:r w:rsidR="001B0838">
        <w:rPr>
          <w:noProof/>
        </w:rPr>
        <w:fldChar w:fldCharType="end"/>
      </w:r>
      <w:r w:rsidRPr="00313D2D">
        <w:t xml:space="preserve">: </w:t>
      </w:r>
      <w:r w:rsidRPr="00313D2D">
        <w:rPr>
          <w:b w:val="0"/>
          <w:i/>
          <w:iCs/>
        </w:rPr>
        <w:t>Use Rel-15 CSI-ReportConfig framework for intra-</w:t>
      </w:r>
      <w:r w:rsidR="0082377C" w:rsidRPr="00313D2D">
        <w:rPr>
          <w:b w:val="0"/>
          <w:i/>
          <w:iCs/>
        </w:rPr>
        <w:t xml:space="preserve"> and inter-</w:t>
      </w:r>
      <w:r w:rsidRPr="00313D2D">
        <w:rPr>
          <w:b w:val="0"/>
          <w:i/>
          <w:iCs/>
        </w:rPr>
        <w:t xml:space="preserve">cell-inter-beam-interference measurement and reporting with dedicated resources, i.e. NZP-CSI-RS and </w:t>
      </w:r>
      <w:r w:rsidR="227F7FA1" w:rsidRPr="227F7FA1">
        <w:rPr>
          <w:b w:val="0"/>
          <w:i/>
          <w:iCs/>
        </w:rPr>
        <w:t xml:space="preserve">ZP </w:t>
      </w:r>
      <w:r w:rsidRPr="00313D2D">
        <w:rPr>
          <w:b w:val="0"/>
          <w:i/>
          <w:iCs/>
        </w:rPr>
        <w:t>CSI-IM.</w:t>
      </w:r>
      <w:bookmarkEnd w:id="58"/>
    </w:p>
    <w:p w14:paraId="6CE86E18" w14:textId="3B8F8D8E" w:rsidR="0048717D" w:rsidRPr="00313D2D" w:rsidRDefault="0048717D" w:rsidP="0048717D">
      <w:pPr>
        <w:pStyle w:val="Caption"/>
        <w:rPr>
          <w:b w:val="0"/>
          <w:i/>
        </w:rPr>
      </w:pPr>
      <w:bookmarkStart w:id="59" w:name="_Ref534875766"/>
      <w:r w:rsidRPr="00313D2D">
        <w:t xml:space="preserve">Proposal </w:t>
      </w:r>
      <w:r w:rsidR="001B0838">
        <w:rPr>
          <w:noProof/>
        </w:rPr>
        <w:fldChar w:fldCharType="begin"/>
      </w:r>
      <w:r w:rsidR="001B0838" w:rsidRPr="00313D2D">
        <w:rPr>
          <w:noProof/>
        </w:rPr>
        <w:instrText xml:space="preserve"> SEQ Proposal \* ARABIC </w:instrText>
      </w:r>
      <w:r w:rsidR="001B0838">
        <w:rPr>
          <w:noProof/>
        </w:rPr>
        <w:fldChar w:fldCharType="separate"/>
      </w:r>
      <w:r w:rsidR="00C10392">
        <w:rPr>
          <w:noProof/>
        </w:rPr>
        <w:t>24</w:t>
      </w:r>
      <w:r w:rsidR="001B0838">
        <w:rPr>
          <w:noProof/>
        </w:rPr>
        <w:fldChar w:fldCharType="end"/>
      </w:r>
      <w:r w:rsidRPr="00313D2D">
        <w:t xml:space="preserve">: </w:t>
      </w:r>
      <w:r w:rsidRPr="00313D2D">
        <w:rPr>
          <w:b w:val="0"/>
          <w:i/>
        </w:rPr>
        <w:t>Support both NZP-CSI-RS</w:t>
      </w:r>
      <w:r w:rsidR="00FA2AE1">
        <w:rPr>
          <w:b w:val="0"/>
          <w:i/>
        </w:rPr>
        <w:t xml:space="preserve"> and </w:t>
      </w:r>
      <w:r w:rsidR="227F7FA1" w:rsidRPr="227F7FA1">
        <w:rPr>
          <w:b w:val="0"/>
          <w:i/>
          <w:iCs/>
        </w:rPr>
        <w:t xml:space="preserve">ZP </w:t>
      </w:r>
      <w:r w:rsidRPr="00313D2D">
        <w:rPr>
          <w:b w:val="0"/>
          <w:i/>
        </w:rPr>
        <w:t>CSI-IM resources for Rel-16 inter-beam-interference measurements</w:t>
      </w:r>
      <w:r w:rsidR="00FA2AE1">
        <w:rPr>
          <w:b w:val="0"/>
          <w:i/>
        </w:rPr>
        <w:t xml:space="preserve"> (i.e. Alt-3)</w:t>
      </w:r>
      <w:r w:rsidRPr="00313D2D">
        <w:rPr>
          <w:b w:val="0"/>
          <w:i/>
        </w:rPr>
        <w:t>.</w:t>
      </w:r>
      <w:bookmarkEnd w:id="59"/>
    </w:p>
    <w:p w14:paraId="252489D6" w14:textId="7A5FEBF2" w:rsidR="0048717D" w:rsidRPr="00313D2D" w:rsidRDefault="0082377C" w:rsidP="00C66F6B">
      <w:pPr>
        <w:pStyle w:val="Caption"/>
      </w:pPr>
      <w:bookmarkStart w:id="60" w:name="_Ref1035160"/>
      <w:bookmarkStart w:id="61" w:name="_Ref528957345"/>
      <w:r w:rsidRPr="00313D2D">
        <w:t xml:space="preserve">Proposal </w:t>
      </w:r>
      <w:r w:rsidR="00E3064F">
        <w:rPr>
          <w:b w:val="0"/>
          <w:noProof/>
        </w:rPr>
        <w:fldChar w:fldCharType="begin"/>
      </w:r>
      <w:r w:rsidR="00E3064F" w:rsidRPr="00313D2D">
        <w:rPr>
          <w:noProof/>
        </w:rPr>
        <w:instrText xml:space="preserve"> SEQ Proposal \* ARABIC </w:instrText>
      </w:r>
      <w:r w:rsidR="00E3064F">
        <w:rPr>
          <w:b w:val="0"/>
          <w:noProof/>
        </w:rPr>
        <w:fldChar w:fldCharType="separate"/>
      </w:r>
      <w:r w:rsidR="00C10392">
        <w:rPr>
          <w:noProof/>
        </w:rPr>
        <w:t>25</w:t>
      </w:r>
      <w:r w:rsidR="00E3064F">
        <w:rPr>
          <w:b w:val="0"/>
          <w:noProof/>
        </w:rPr>
        <w:fldChar w:fldCharType="end"/>
      </w:r>
      <w:r w:rsidRPr="00313D2D">
        <w:t xml:space="preserve">: </w:t>
      </w:r>
      <w:r w:rsidRPr="00313D2D">
        <w:rPr>
          <w:b w:val="0"/>
          <w:i/>
        </w:rPr>
        <w:t xml:space="preserve">RAN1 </w:t>
      </w:r>
      <w:r w:rsidRPr="00313D2D">
        <w:rPr>
          <w:rFonts w:eastAsia="Calibri" w:cstheme="minorHAnsi"/>
          <w:b w:val="0"/>
          <w:i/>
          <w:color w:val="000000"/>
        </w:rPr>
        <w:t>needs to study different options to enable dynamic inter-beam-interference awareness indication for UE in NR Rel-16.</w:t>
      </w:r>
      <w:bookmarkEnd w:id="60"/>
      <w:bookmarkEnd w:id="61"/>
    </w:p>
    <w:p w14:paraId="0091C7D2" w14:textId="528B3D68" w:rsidR="00955E45" w:rsidRDefault="007430C2" w:rsidP="007430C2">
      <w:pPr>
        <w:pStyle w:val="Heading2"/>
      </w:pPr>
      <w:r>
        <w:t>2.</w:t>
      </w:r>
      <w:r w:rsidR="00250F28">
        <w:t>6</w:t>
      </w:r>
      <w:bookmarkStart w:id="62" w:name="_GoBack"/>
      <w:bookmarkEnd w:id="62"/>
      <w:r>
        <w:t xml:space="preserve"> On Event Based Beam Management</w:t>
      </w:r>
    </w:p>
    <w:p w14:paraId="58629228" w14:textId="0FF7B678" w:rsidR="007430C2" w:rsidRPr="00313D2D" w:rsidRDefault="007430C2" w:rsidP="007430C2">
      <w:r w:rsidRPr="00313D2D">
        <w:t>Event based beam management was briefly discussed during release 15 timeline. In practise the only event-based UE side action is currently the candidate beam indication when a beam failure has been declared. For release 16, the potential benefits of UE event driven/base beam management could be studied.</w:t>
      </w:r>
    </w:p>
    <w:p w14:paraId="0D6BC878" w14:textId="066D6C9E" w:rsidR="007430C2" w:rsidRPr="00313D2D" w:rsidRDefault="007430C2" w:rsidP="007430C2">
      <w:pPr>
        <w:pStyle w:val="Caption"/>
      </w:pPr>
      <w:bookmarkStart w:id="63" w:name="_Ref1126470"/>
      <w:r w:rsidRPr="00313D2D">
        <w:t xml:space="preserve">Proposal </w:t>
      </w:r>
      <w:r>
        <w:fldChar w:fldCharType="begin"/>
      </w:r>
      <w:r w:rsidRPr="00313D2D">
        <w:instrText xml:space="preserve"> SEQ Proposal \* ARABIC </w:instrText>
      </w:r>
      <w:r>
        <w:fldChar w:fldCharType="separate"/>
      </w:r>
      <w:r w:rsidR="00C10392">
        <w:rPr>
          <w:noProof/>
        </w:rPr>
        <w:t>26</w:t>
      </w:r>
      <w:r>
        <w:fldChar w:fldCharType="end"/>
      </w:r>
      <w:r w:rsidRPr="00313D2D">
        <w:t xml:space="preserve">: </w:t>
      </w:r>
      <w:r w:rsidRPr="00313D2D">
        <w:rPr>
          <w:b w:val="0"/>
        </w:rPr>
        <w:t>Study the potential of UE event driven/based mechanisms for beam management</w:t>
      </w:r>
      <w:bookmarkEnd w:id="63"/>
      <w:r w:rsidR="00D326DB">
        <w:rPr>
          <w:b w:val="0"/>
        </w:rPr>
        <w:t>.</w:t>
      </w:r>
      <w:r w:rsidRPr="00313D2D">
        <w:t xml:space="preserve"> </w:t>
      </w:r>
    </w:p>
    <w:p w14:paraId="6297FA19" w14:textId="77777777" w:rsidR="0034111C" w:rsidRPr="00A51522" w:rsidRDefault="001D7EA6">
      <w:pPr>
        <w:pStyle w:val="Heading1"/>
        <w:rPr>
          <w:color w:val="000000" w:themeColor="text1"/>
        </w:rPr>
      </w:pPr>
      <w:r>
        <w:rPr>
          <w:color w:val="000000"/>
        </w:rPr>
        <w:t>3</w:t>
      </w:r>
      <w:r w:rsidR="0034111C" w:rsidRPr="00A51522">
        <w:rPr>
          <w:color w:val="000000"/>
        </w:rPr>
        <w:tab/>
      </w:r>
      <w:r w:rsidR="00EE7FA7" w:rsidRPr="00A51522">
        <w:rPr>
          <w:color w:val="000000"/>
        </w:rPr>
        <w:t>Conclusion</w:t>
      </w:r>
      <w:r w:rsidR="00DB39D4" w:rsidRPr="00A51522">
        <w:rPr>
          <w:color w:val="000000"/>
        </w:rPr>
        <w:t>s</w:t>
      </w:r>
    </w:p>
    <w:p w14:paraId="7B6269B8" w14:textId="0C65E4D1" w:rsidR="00CC62B2" w:rsidRPr="00313D2D" w:rsidRDefault="00861A81" w:rsidP="00A2190A">
      <w:pPr>
        <w:spacing w:after="120"/>
        <w:jc w:val="both"/>
        <w:rPr>
          <w:bCs/>
        </w:rPr>
      </w:pPr>
      <w:r w:rsidRPr="00313D2D">
        <w:rPr>
          <w:bCs/>
        </w:rPr>
        <w:t>In the following we list the observations and proposals made in discussion of the document.</w:t>
      </w:r>
    </w:p>
    <w:p w14:paraId="099DE1B8" w14:textId="4DD633EB" w:rsidR="00F35B6E" w:rsidRDefault="00F35B6E" w:rsidP="00861A81">
      <w:pPr>
        <w:rPr>
          <w:u w:val="single"/>
        </w:rPr>
      </w:pPr>
      <w:r w:rsidRPr="00F35B6E">
        <w:rPr>
          <w:u w:val="single"/>
        </w:rPr>
        <w:t>On LS from RAN4 about MPE</w:t>
      </w:r>
      <w:r>
        <w:rPr>
          <w:u w:val="single"/>
        </w:rPr>
        <w:t>:</w:t>
      </w:r>
    </w:p>
    <w:p w14:paraId="2D928E65" w14:textId="749631F3" w:rsidR="00F35B6E" w:rsidRDefault="00931064" w:rsidP="00861A81">
      <w:pPr>
        <w:rPr>
          <w:u w:val="single"/>
        </w:rPr>
      </w:pPr>
      <w:r>
        <w:rPr>
          <w:u w:val="single"/>
        </w:rPr>
        <w:fldChar w:fldCharType="begin"/>
      </w:r>
      <w:r>
        <w:rPr>
          <w:u w:val="single"/>
        </w:rPr>
        <w:instrText xml:space="preserve"> REF _Ref4680751 \h  \* MERGEFORMAT </w:instrText>
      </w:r>
      <w:r>
        <w:rPr>
          <w:u w:val="single"/>
        </w:rPr>
      </w:r>
      <w:r>
        <w:rPr>
          <w:u w:val="single"/>
        </w:rPr>
        <w:fldChar w:fldCharType="separate"/>
      </w:r>
      <w:r w:rsidRPr="00931064">
        <w:rPr>
          <w:b/>
        </w:rPr>
        <w:t xml:space="preserve">Observation </w:t>
      </w:r>
      <w:r w:rsidRPr="00931064">
        <w:rPr>
          <w:b/>
          <w:noProof/>
        </w:rPr>
        <w:t>1</w:t>
      </w:r>
      <w:r w:rsidRPr="00931064">
        <w:t xml:space="preserve">: </w:t>
      </w:r>
      <w:r w:rsidRPr="00931064">
        <w:rPr>
          <w:i/>
        </w:rPr>
        <w:t>Use of P-MPR and maxUplinkDutyCycle may have a negative impact on uplink performance</w:t>
      </w:r>
      <w:r>
        <w:rPr>
          <w:b/>
          <w:i/>
        </w:rPr>
        <w:t>.</w:t>
      </w:r>
      <w:r>
        <w:rPr>
          <w:u w:val="single"/>
        </w:rPr>
        <w:fldChar w:fldCharType="end"/>
      </w:r>
    </w:p>
    <w:p w14:paraId="41073C5A" w14:textId="4750A347" w:rsidR="00931064" w:rsidRDefault="00931064" w:rsidP="00861A81">
      <w:pPr>
        <w:rPr>
          <w:u w:val="single"/>
        </w:rPr>
      </w:pPr>
      <w:r>
        <w:rPr>
          <w:u w:val="single"/>
        </w:rPr>
        <w:fldChar w:fldCharType="begin"/>
      </w:r>
      <w:r>
        <w:rPr>
          <w:u w:val="single"/>
        </w:rPr>
        <w:instrText xml:space="preserve"> REF _Ref4680769 \h  \* MERGEFORMAT </w:instrText>
      </w:r>
      <w:r>
        <w:rPr>
          <w:u w:val="single"/>
        </w:rPr>
      </w:r>
      <w:r>
        <w:rPr>
          <w:u w:val="single"/>
        </w:rPr>
        <w:fldChar w:fldCharType="separate"/>
      </w:r>
      <w:r w:rsidRPr="00931064">
        <w:rPr>
          <w:b/>
        </w:rPr>
        <w:t xml:space="preserve">Observation </w:t>
      </w:r>
      <w:r w:rsidRPr="00931064">
        <w:rPr>
          <w:b/>
          <w:noProof/>
        </w:rPr>
        <w:t>2</w:t>
      </w:r>
      <w:r w:rsidRPr="00684F36">
        <w:t xml:space="preserve">: </w:t>
      </w:r>
      <w:r w:rsidRPr="00931064">
        <w:rPr>
          <w:i/>
        </w:rPr>
        <w:t xml:space="preserve">In FR2 MPE related conditions </w:t>
      </w:r>
      <w:r w:rsidR="00A34BD1">
        <w:rPr>
          <w:i/>
        </w:rPr>
        <w:t>may be</w:t>
      </w:r>
      <w:r w:rsidRPr="00931064">
        <w:rPr>
          <w:i/>
        </w:rPr>
        <w:t xml:space="preserve"> uplink beam specific and thus required P-MPR and duty cycle </w:t>
      </w:r>
      <w:r w:rsidR="00A34BD1">
        <w:rPr>
          <w:i/>
        </w:rPr>
        <w:t>c</w:t>
      </w:r>
      <w:r w:rsidRPr="00931064">
        <w:rPr>
          <w:i/>
        </w:rPr>
        <w:t>ould be uplink beam specific</w:t>
      </w:r>
      <w:r>
        <w:rPr>
          <w:b/>
          <w:i/>
        </w:rPr>
        <w:t>.</w:t>
      </w:r>
      <w:r>
        <w:rPr>
          <w:u w:val="single"/>
        </w:rPr>
        <w:fldChar w:fldCharType="end"/>
      </w:r>
    </w:p>
    <w:p w14:paraId="0DB40381" w14:textId="3224E6C2" w:rsidR="00931064" w:rsidRDefault="00931064" w:rsidP="00861A81">
      <w:pPr>
        <w:rPr>
          <w:u w:val="single"/>
        </w:rPr>
      </w:pPr>
      <w:r>
        <w:rPr>
          <w:u w:val="single"/>
        </w:rPr>
        <w:fldChar w:fldCharType="begin"/>
      </w:r>
      <w:r>
        <w:rPr>
          <w:u w:val="single"/>
        </w:rPr>
        <w:instrText xml:space="preserve"> REF _Ref4680784 \h </w:instrText>
      </w:r>
      <w:r>
        <w:rPr>
          <w:u w:val="single"/>
        </w:rPr>
      </w:r>
      <w:r>
        <w:rPr>
          <w:u w:val="single"/>
        </w:rPr>
        <w:fldChar w:fldCharType="separate"/>
      </w:r>
      <w:r w:rsidRPr="001773A0">
        <w:rPr>
          <w:b/>
        </w:rPr>
        <w:t xml:space="preserve">Observation </w:t>
      </w:r>
      <w:r>
        <w:rPr>
          <w:b/>
          <w:noProof/>
        </w:rPr>
        <w:t>3</w:t>
      </w:r>
      <w:r w:rsidRPr="382BE66A">
        <w:rPr>
          <w:b/>
          <w:lang w:val="x-none" w:eastAsia="x-none"/>
        </w:rPr>
        <w:t>:</w:t>
      </w:r>
      <w:r w:rsidRPr="00313D2D">
        <w:rPr>
          <w:b/>
          <w:i/>
        </w:rPr>
        <w:t xml:space="preserve"> </w:t>
      </w:r>
      <w:r w:rsidRPr="001773A0">
        <w:rPr>
          <w:i/>
        </w:rPr>
        <w:t>Primary operation mode relies on DL RSs as spatial sources to determine UL TX beams.</w:t>
      </w:r>
      <w:r>
        <w:rPr>
          <w:u w:val="single"/>
        </w:rPr>
        <w:fldChar w:fldCharType="end"/>
      </w:r>
    </w:p>
    <w:p w14:paraId="4CB562A3" w14:textId="23FF9B86" w:rsidR="00931064" w:rsidRDefault="00931064" w:rsidP="00861A81">
      <w:pPr>
        <w:rPr>
          <w:u w:val="single"/>
        </w:rPr>
      </w:pPr>
      <w:r>
        <w:rPr>
          <w:u w:val="single"/>
        </w:rPr>
        <w:fldChar w:fldCharType="begin"/>
      </w:r>
      <w:r>
        <w:rPr>
          <w:u w:val="single"/>
        </w:rPr>
        <w:instrText xml:space="preserve"> REF _Ref4680819 \h </w:instrText>
      </w:r>
      <w:r>
        <w:rPr>
          <w:u w:val="single"/>
        </w:rPr>
      </w:r>
      <w:r>
        <w:rPr>
          <w:u w:val="single"/>
        </w:rPr>
        <w:fldChar w:fldCharType="separate"/>
      </w:r>
      <w:r w:rsidRPr="003950C2">
        <w:rPr>
          <w:b/>
        </w:rPr>
        <w:t xml:space="preserve">Proposal </w:t>
      </w:r>
      <w:r>
        <w:rPr>
          <w:b/>
          <w:noProof/>
        </w:rPr>
        <w:t>1</w:t>
      </w:r>
      <w:r w:rsidRPr="00313D2D">
        <w:rPr>
          <w:b/>
        </w:rPr>
        <w:t xml:space="preserve">: </w:t>
      </w:r>
      <w:r w:rsidRPr="003950C2">
        <w:rPr>
          <w:i/>
        </w:rPr>
        <w:t>Support separate measurement configuration and reporting for determining UL TX beam based on DL RSs to provide information about which DL RSs are feasible to determine good uplink beams from</w:t>
      </w:r>
      <w:r>
        <w:rPr>
          <w:i/>
        </w:rPr>
        <w:t xml:space="preserve"> required and</w:t>
      </w:r>
      <w:r w:rsidRPr="003950C2">
        <w:rPr>
          <w:i/>
        </w:rPr>
        <w:t xml:space="preserve"> achievable EIRP point of view</w:t>
      </w:r>
      <w:r>
        <w:rPr>
          <w:i/>
        </w:rPr>
        <w:t xml:space="preserve"> to tackle RF exposure issue in FR2</w:t>
      </w:r>
      <w:r w:rsidRPr="003950C2">
        <w:rPr>
          <w:i/>
        </w:rPr>
        <w:t>.</w:t>
      </w:r>
      <w:r>
        <w:rPr>
          <w:u w:val="single"/>
        </w:rPr>
        <w:fldChar w:fldCharType="end"/>
      </w:r>
    </w:p>
    <w:p w14:paraId="6285F73E" w14:textId="3C07E371" w:rsidR="00861A81" w:rsidRPr="00313D2D" w:rsidRDefault="00861A81" w:rsidP="00861A81">
      <w:pPr>
        <w:rPr>
          <w:u w:val="single"/>
        </w:rPr>
      </w:pPr>
      <w:r w:rsidRPr="00313D2D">
        <w:rPr>
          <w:u w:val="single"/>
        </w:rPr>
        <w:lastRenderedPageBreak/>
        <w:t>UL transmit beam selection for multi-panel operation that facilitates panel-specific beam selection:</w:t>
      </w:r>
    </w:p>
    <w:p w14:paraId="73241BAE" w14:textId="5BA5E795" w:rsidR="00931064" w:rsidRPr="00876315" w:rsidRDefault="00931064" w:rsidP="00A2190A">
      <w:pPr>
        <w:spacing w:after="120"/>
        <w:jc w:val="both"/>
        <w:rPr>
          <w:bCs/>
        </w:rPr>
      </w:pPr>
      <w:r>
        <w:rPr>
          <w:bCs/>
        </w:rPr>
        <w:fldChar w:fldCharType="begin"/>
      </w:r>
      <w:r w:rsidRPr="00931064">
        <w:rPr>
          <w:bCs/>
        </w:rPr>
        <w:instrText xml:space="preserve"> REF _Ref4680845 \h </w:instrText>
      </w:r>
      <w:r>
        <w:rPr>
          <w:bCs/>
        </w:rPr>
      </w:r>
      <w:r>
        <w:rPr>
          <w:bCs/>
        </w:rPr>
        <w:fldChar w:fldCharType="separate"/>
      </w:r>
      <w:r w:rsidRPr="00263A8F">
        <w:rPr>
          <w:b/>
        </w:rPr>
        <w:t xml:space="preserve">Observation </w:t>
      </w:r>
      <w:r>
        <w:rPr>
          <w:b/>
          <w:noProof/>
        </w:rPr>
        <w:t>4</w:t>
      </w:r>
      <w:r w:rsidRPr="00263A8F">
        <w:rPr>
          <w:b/>
        </w:rPr>
        <w:t>:</w:t>
      </w:r>
      <w:r>
        <w:rPr>
          <w:b/>
        </w:rPr>
        <w:t xml:space="preserve"> </w:t>
      </w:r>
      <w:r>
        <w:rPr>
          <w:i/>
        </w:rPr>
        <w:t>If MPUE-Assumption1 requires defining interrupt times for panel switching that would be more restricted UE operation than was assumed in Rel15.</w:t>
      </w:r>
      <w:r>
        <w:rPr>
          <w:bCs/>
        </w:rPr>
        <w:fldChar w:fldCharType="end"/>
      </w:r>
    </w:p>
    <w:p w14:paraId="06B220EA" w14:textId="2AE73B89" w:rsidR="00931064" w:rsidRPr="00931064" w:rsidRDefault="00931064" w:rsidP="00A2190A">
      <w:pPr>
        <w:spacing w:after="120"/>
        <w:jc w:val="both"/>
        <w:rPr>
          <w:bCs/>
        </w:rPr>
      </w:pPr>
      <w:r>
        <w:rPr>
          <w:bCs/>
        </w:rPr>
        <w:fldChar w:fldCharType="begin"/>
      </w:r>
      <w:r>
        <w:rPr>
          <w:bCs/>
        </w:rPr>
        <w:instrText xml:space="preserve"> REF _Ref4680859 \h </w:instrText>
      </w:r>
      <w:r>
        <w:rPr>
          <w:bCs/>
        </w:rPr>
      </w:r>
      <w:r>
        <w:rPr>
          <w:bCs/>
        </w:rPr>
        <w:fldChar w:fldCharType="separate"/>
      </w:r>
      <w:r w:rsidRPr="003950C2">
        <w:rPr>
          <w:b/>
        </w:rPr>
        <w:t xml:space="preserve">Proposal </w:t>
      </w:r>
      <w:r>
        <w:rPr>
          <w:b/>
          <w:noProof/>
        </w:rPr>
        <w:t>2</w:t>
      </w:r>
      <w:r w:rsidRPr="00313D2D">
        <w:rPr>
          <w:b/>
        </w:rPr>
        <w:t>:</w:t>
      </w:r>
      <w:r>
        <w:rPr>
          <w:b/>
        </w:rPr>
        <w:t xml:space="preserve"> </w:t>
      </w:r>
      <w:r>
        <w:rPr>
          <w:i/>
        </w:rPr>
        <w:t>Consider both MPUE-Assumption2 and MPUE-Assumption3 for the further design where MPUE-Assumption3 could be a starting point.</w:t>
      </w:r>
      <w:r>
        <w:rPr>
          <w:bCs/>
        </w:rPr>
        <w:fldChar w:fldCharType="end"/>
      </w:r>
    </w:p>
    <w:p w14:paraId="4DE8031A" w14:textId="3D1BAC4A" w:rsidR="004D70D1" w:rsidRPr="00313D2D" w:rsidRDefault="009140CD" w:rsidP="00A2190A">
      <w:pPr>
        <w:spacing w:after="120"/>
        <w:jc w:val="both"/>
        <w:rPr>
          <w:bCs/>
        </w:rPr>
      </w:pPr>
      <w:r>
        <w:rPr>
          <w:bCs/>
        </w:rPr>
        <w:fldChar w:fldCharType="begin"/>
      </w:r>
      <w:r w:rsidRPr="00313D2D">
        <w:rPr>
          <w:bCs/>
        </w:rPr>
        <w:instrText xml:space="preserve"> REF _Ref1147951 \h </w:instrText>
      </w:r>
      <w:r w:rsidR="00E96D83" w:rsidRPr="00313D2D">
        <w:rPr>
          <w:bCs/>
        </w:rPr>
        <w:instrText xml:space="preserve"> \* MERGEFORMAT </w:instrText>
      </w:r>
      <w:r>
        <w:rPr>
          <w:bCs/>
        </w:rPr>
      </w:r>
      <w:r>
        <w:rPr>
          <w:bCs/>
        </w:rPr>
        <w:fldChar w:fldCharType="separate"/>
      </w:r>
      <w:r w:rsidR="00931064" w:rsidRPr="00931064">
        <w:rPr>
          <w:b/>
        </w:rPr>
        <w:t xml:space="preserve">Observation </w:t>
      </w:r>
      <w:r w:rsidR="00931064" w:rsidRPr="00931064">
        <w:rPr>
          <w:b/>
          <w:noProof/>
        </w:rPr>
        <w:t>5</w:t>
      </w:r>
      <w:r w:rsidR="00931064" w:rsidRPr="00313D2D">
        <w:t xml:space="preserve">: </w:t>
      </w:r>
      <w:r w:rsidR="00931064" w:rsidRPr="00931064">
        <w:rPr>
          <w:i/>
        </w:rPr>
        <w:t>SRS resource set ID is not feasible to act as an (panel) identifier.</w:t>
      </w:r>
      <w:r>
        <w:rPr>
          <w:bCs/>
        </w:rPr>
        <w:fldChar w:fldCharType="end"/>
      </w:r>
    </w:p>
    <w:p w14:paraId="04047A76" w14:textId="4AFF5417" w:rsidR="004D70D1" w:rsidRPr="00313D2D" w:rsidRDefault="009140CD" w:rsidP="00A2190A">
      <w:pPr>
        <w:spacing w:after="120"/>
        <w:jc w:val="both"/>
        <w:rPr>
          <w:bCs/>
        </w:rPr>
      </w:pPr>
      <w:r>
        <w:rPr>
          <w:bCs/>
        </w:rPr>
        <w:fldChar w:fldCharType="begin"/>
      </w:r>
      <w:r w:rsidRPr="00313D2D">
        <w:rPr>
          <w:bCs/>
        </w:rPr>
        <w:instrText xml:space="preserve"> REF _Ref1147961 \h </w:instrText>
      </w:r>
      <w:r w:rsidR="00E96D83" w:rsidRPr="00313D2D">
        <w:rPr>
          <w:bCs/>
        </w:rPr>
        <w:instrText xml:space="preserve"> \* MERGEFORMAT </w:instrText>
      </w:r>
      <w:r>
        <w:rPr>
          <w:bCs/>
        </w:rPr>
      </w:r>
      <w:r>
        <w:rPr>
          <w:bCs/>
        </w:rPr>
        <w:fldChar w:fldCharType="separate"/>
      </w:r>
      <w:r w:rsidR="00956B7B" w:rsidRPr="00956B7B">
        <w:rPr>
          <w:b/>
        </w:rPr>
        <w:t xml:space="preserve">Observation </w:t>
      </w:r>
      <w:r w:rsidR="00956B7B" w:rsidRPr="00956B7B">
        <w:rPr>
          <w:b/>
          <w:noProof/>
        </w:rPr>
        <w:t>6</w:t>
      </w:r>
      <w:r w:rsidR="00956B7B" w:rsidRPr="00956B7B">
        <w:t>:</w:t>
      </w:r>
      <w:r w:rsidR="00956B7B" w:rsidRPr="00313D2D">
        <w:t xml:space="preserve"> </w:t>
      </w:r>
      <w:r w:rsidR="00956B7B" w:rsidRPr="00956B7B">
        <w:rPr>
          <w:i/>
        </w:rPr>
        <w:t>Panel specific SSB and CSI-RS based L1-RSRP reporting would be needed to be able to associate the (panel) identifier to the DL RS being the spatial source for the target UL signal.</w:t>
      </w:r>
      <w:r>
        <w:rPr>
          <w:bCs/>
        </w:rPr>
        <w:fldChar w:fldCharType="end"/>
      </w:r>
    </w:p>
    <w:p w14:paraId="4056A294" w14:textId="63EDA693" w:rsidR="009140CD" w:rsidRPr="00313D2D" w:rsidRDefault="009140CD" w:rsidP="00A2190A">
      <w:pPr>
        <w:spacing w:after="120"/>
        <w:jc w:val="both"/>
        <w:rPr>
          <w:bCs/>
        </w:rPr>
      </w:pPr>
      <w:r>
        <w:rPr>
          <w:bCs/>
        </w:rPr>
        <w:fldChar w:fldCharType="begin"/>
      </w:r>
      <w:r w:rsidRPr="00313D2D">
        <w:rPr>
          <w:bCs/>
        </w:rPr>
        <w:instrText xml:space="preserve"> REF _Ref1147970 \h </w:instrText>
      </w:r>
      <w:r w:rsidR="00E96D83" w:rsidRPr="00313D2D">
        <w:rPr>
          <w:bCs/>
        </w:rPr>
        <w:instrText xml:space="preserve"> \* MERGEFORMAT </w:instrText>
      </w:r>
      <w:r>
        <w:rPr>
          <w:bCs/>
        </w:rPr>
      </w:r>
      <w:r>
        <w:rPr>
          <w:bCs/>
        </w:rPr>
        <w:fldChar w:fldCharType="separate"/>
      </w:r>
      <w:r w:rsidR="00C10392" w:rsidRPr="00876315">
        <w:rPr>
          <w:b/>
        </w:rPr>
        <w:t xml:space="preserve">Observation </w:t>
      </w:r>
      <w:r w:rsidR="00C10392" w:rsidRPr="00876315">
        <w:rPr>
          <w:b/>
          <w:noProof/>
        </w:rPr>
        <w:t>7</w:t>
      </w:r>
      <w:r w:rsidR="00C10392" w:rsidRPr="00876315">
        <w:rPr>
          <w:rFonts w:eastAsia="SimSun" w:cs="Times New Roman"/>
          <w:szCs w:val="20"/>
          <w:lang w:eastAsia="x-none"/>
        </w:rPr>
        <w:t xml:space="preserve">: </w:t>
      </w:r>
      <w:r w:rsidR="00C10392" w:rsidRPr="00876315">
        <w:rPr>
          <w:rFonts w:eastAsia="SimSun" w:cs="Times New Roman"/>
          <w:i/>
          <w:szCs w:val="20"/>
          <w:lang w:eastAsia="x-none"/>
        </w:rPr>
        <w:t>In some cases, e.g. when triggering SRS for BM it would be feasible for the gNB to identify SRS resources per panel to get aware which panels would be strong based on uplink measurements.</w:t>
      </w:r>
      <w:r>
        <w:rPr>
          <w:bCs/>
        </w:rPr>
        <w:fldChar w:fldCharType="end"/>
      </w:r>
    </w:p>
    <w:p w14:paraId="5BD659AB" w14:textId="736F66B2" w:rsidR="009140CD" w:rsidRPr="00313D2D" w:rsidRDefault="009140CD" w:rsidP="00A2190A">
      <w:pPr>
        <w:spacing w:after="120"/>
        <w:jc w:val="both"/>
        <w:rPr>
          <w:bCs/>
        </w:rPr>
      </w:pPr>
      <w:r>
        <w:rPr>
          <w:bCs/>
        </w:rPr>
        <w:fldChar w:fldCharType="begin"/>
      </w:r>
      <w:r w:rsidRPr="00313D2D">
        <w:rPr>
          <w:bCs/>
        </w:rPr>
        <w:instrText xml:space="preserve"> REF _Ref1147982 \h </w:instrText>
      </w:r>
      <w:r w:rsidR="00E96D83" w:rsidRPr="00313D2D">
        <w:rPr>
          <w:bCs/>
        </w:rPr>
        <w:instrText xml:space="preserve"> \* MERGEFORMAT </w:instrText>
      </w:r>
      <w:r>
        <w:rPr>
          <w:bCs/>
        </w:rPr>
      </w:r>
      <w:r>
        <w:rPr>
          <w:bCs/>
        </w:rPr>
        <w:fldChar w:fldCharType="separate"/>
      </w:r>
      <w:r w:rsidR="00956B7B" w:rsidRPr="00956B7B">
        <w:rPr>
          <w:b/>
        </w:rPr>
        <w:t xml:space="preserve">Proposal </w:t>
      </w:r>
      <w:r w:rsidR="00956B7B" w:rsidRPr="00956B7B">
        <w:rPr>
          <w:b/>
          <w:noProof/>
        </w:rPr>
        <w:t>3</w:t>
      </w:r>
      <w:r w:rsidR="00956B7B" w:rsidRPr="00956B7B">
        <w:t xml:space="preserve">: </w:t>
      </w:r>
      <w:r w:rsidR="00956B7B" w:rsidRPr="00956B7B">
        <w:rPr>
          <w:i/>
        </w:rPr>
        <w:t>Adopt combination of Alt.2 and Alt.3 as a baseline for the scope of the identifier:</w:t>
      </w:r>
      <w:r>
        <w:rPr>
          <w:bCs/>
        </w:rPr>
        <w:fldChar w:fldCharType="end"/>
      </w:r>
    </w:p>
    <w:p w14:paraId="3AD2932B" w14:textId="290F136D" w:rsidR="009140CD" w:rsidRPr="00313D2D" w:rsidRDefault="009140CD" w:rsidP="009140CD">
      <w:pPr>
        <w:pStyle w:val="ListParagraph"/>
        <w:numPr>
          <w:ilvl w:val="0"/>
          <w:numId w:val="17"/>
        </w:numPr>
        <w:spacing w:after="120"/>
        <w:jc w:val="both"/>
        <w:rPr>
          <w:bCs/>
        </w:rPr>
      </w:pPr>
      <w:r w:rsidRPr="00313D2D">
        <w:rPr>
          <w:rFonts w:eastAsia="SimSun" w:cs="Times New Roman"/>
          <w:i/>
          <w:szCs w:val="20"/>
          <w:lang w:eastAsia="x-none"/>
        </w:rPr>
        <w:t>an ID, which can be associated to a reference and target RS resource and/or resource set</w:t>
      </w:r>
    </w:p>
    <w:p w14:paraId="426906DA" w14:textId="3CFA5D7E" w:rsidR="009140CD" w:rsidRPr="00313D2D" w:rsidRDefault="009140CD" w:rsidP="3DF9CB41">
      <w:pPr>
        <w:spacing w:after="120"/>
        <w:jc w:val="both"/>
      </w:pPr>
      <w:r w:rsidRPr="3DF9CB41">
        <w:fldChar w:fldCharType="begin"/>
      </w:r>
      <w:r w:rsidRPr="00313D2D">
        <w:rPr>
          <w:bCs/>
        </w:rPr>
        <w:instrText xml:space="preserve"> REF _Ref1148066 \h </w:instrText>
      </w:r>
      <w:r w:rsidR="00E96D83" w:rsidRPr="00313D2D">
        <w:rPr>
          <w:bCs/>
        </w:rPr>
        <w:instrText xml:space="preserve"> \* MERGEFORMAT </w:instrText>
      </w:r>
      <w:r w:rsidRPr="3DF9CB41">
        <w:rPr>
          <w:bCs/>
        </w:rPr>
        <w:fldChar w:fldCharType="separate"/>
      </w:r>
      <w:r w:rsidR="00C10392" w:rsidRPr="00876315">
        <w:rPr>
          <w:b/>
          <w:bCs/>
        </w:rPr>
        <w:t xml:space="preserve">Observation </w:t>
      </w:r>
      <w:r w:rsidR="00C10392" w:rsidRPr="00876315">
        <w:rPr>
          <w:b/>
          <w:bCs/>
          <w:noProof/>
        </w:rPr>
        <w:t>8</w:t>
      </w:r>
      <w:r w:rsidR="00C10392" w:rsidRPr="00876315">
        <w:rPr>
          <w:lang w:val="x-none" w:eastAsia="x-none"/>
        </w:rPr>
        <w:t>:</w:t>
      </w:r>
      <w:r w:rsidR="00C10392" w:rsidRPr="00876315">
        <w:t xml:space="preserve"> </w:t>
      </w:r>
      <w:r w:rsidR="00C10392" w:rsidRPr="00876315">
        <w:rPr>
          <w:i/>
          <w:iCs/>
        </w:rPr>
        <w:t>For gNB to be able to configure SRS resource set for BM, CB and NCB in panel specific manner it would be beneficial that UE provides information about the space of the identifier (i.e. how many panels visible to gNB UE would support).</w:t>
      </w:r>
      <w:r w:rsidRPr="3DF9CB41">
        <w:fldChar w:fldCharType="end"/>
      </w:r>
    </w:p>
    <w:p w14:paraId="5A47C684" w14:textId="557F2EB2" w:rsidR="009140CD" w:rsidRPr="00313D2D" w:rsidRDefault="009140CD" w:rsidP="3DF9CB41">
      <w:pPr>
        <w:spacing w:after="120"/>
        <w:jc w:val="both"/>
      </w:pPr>
      <w:r w:rsidRPr="3DF9CB41">
        <w:fldChar w:fldCharType="begin"/>
      </w:r>
      <w:r w:rsidRPr="00313D2D">
        <w:rPr>
          <w:bCs/>
        </w:rPr>
        <w:instrText xml:space="preserve"> REF _Ref1148079 \h </w:instrText>
      </w:r>
      <w:r w:rsidR="00E96D83" w:rsidRPr="00313D2D">
        <w:rPr>
          <w:bCs/>
        </w:rPr>
        <w:instrText xml:space="preserve"> \* MERGEFORMAT </w:instrText>
      </w:r>
      <w:r w:rsidRPr="3DF9CB41">
        <w:rPr>
          <w:bCs/>
        </w:rPr>
        <w:fldChar w:fldCharType="separate"/>
      </w:r>
      <w:r w:rsidR="00C10392" w:rsidRPr="00876315">
        <w:rPr>
          <w:b/>
          <w:bCs/>
        </w:rPr>
        <w:t xml:space="preserve">Proposal </w:t>
      </w:r>
      <w:r w:rsidR="00C10392" w:rsidRPr="00876315">
        <w:rPr>
          <w:b/>
          <w:bCs/>
          <w:noProof/>
        </w:rPr>
        <w:t>4</w:t>
      </w:r>
      <w:r w:rsidR="00C10392" w:rsidRPr="00876315">
        <w:t xml:space="preserve">: </w:t>
      </w:r>
      <w:r w:rsidR="00C10392" w:rsidRPr="00876315">
        <w:rPr>
          <w:i/>
          <w:iCs/>
        </w:rPr>
        <w:t>UE capability signaling supports indicating the space of the identifier that indicates the number of panels visible to gNB UE would support.</w:t>
      </w:r>
      <w:r w:rsidRPr="3DF9CB41">
        <w:fldChar w:fldCharType="end"/>
      </w:r>
    </w:p>
    <w:p w14:paraId="3A4A4103" w14:textId="2659E74C" w:rsidR="009140CD" w:rsidRPr="00313D2D" w:rsidRDefault="009140CD" w:rsidP="3DF9CB41">
      <w:pPr>
        <w:spacing w:after="120"/>
        <w:jc w:val="both"/>
      </w:pPr>
      <w:r w:rsidRPr="3DF9CB41">
        <w:fldChar w:fldCharType="begin"/>
      </w:r>
      <w:r w:rsidRPr="00313D2D">
        <w:rPr>
          <w:bCs/>
        </w:rPr>
        <w:instrText xml:space="preserve"> REF _Ref534797437 \h </w:instrText>
      </w:r>
      <w:r w:rsidR="00E96D83" w:rsidRPr="00313D2D">
        <w:rPr>
          <w:bCs/>
        </w:rPr>
        <w:instrText xml:space="preserve"> \* MERGEFORMAT </w:instrText>
      </w:r>
      <w:r w:rsidRPr="3DF9CB41">
        <w:rPr>
          <w:bCs/>
        </w:rPr>
        <w:fldChar w:fldCharType="separate"/>
      </w:r>
      <w:r w:rsidR="00C10392" w:rsidRPr="00876315">
        <w:rPr>
          <w:b/>
          <w:bCs/>
        </w:rPr>
        <w:t xml:space="preserve">Observation </w:t>
      </w:r>
      <w:r w:rsidR="00C10392" w:rsidRPr="00876315">
        <w:rPr>
          <w:b/>
          <w:bCs/>
          <w:noProof/>
        </w:rPr>
        <w:t>9</w:t>
      </w:r>
      <w:r w:rsidR="00C10392" w:rsidRPr="00876315">
        <w:rPr>
          <w:lang w:val="x-none" w:eastAsia="x-none"/>
        </w:rPr>
        <w:t>:</w:t>
      </w:r>
      <w:r w:rsidR="00C10392" w:rsidRPr="00876315">
        <w:rPr>
          <w:i/>
          <w:iCs/>
        </w:rPr>
        <w:t xml:space="preserve"> Primary operation mode relies on DL RSs as spatial sources to determine UL TX beams.</w:t>
      </w:r>
      <w:r w:rsidRPr="3DF9CB41">
        <w:fldChar w:fldCharType="end"/>
      </w:r>
    </w:p>
    <w:p w14:paraId="6DFE43FD" w14:textId="6E1ABE05" w:rsidR="009140CD" w:rsidRPr="00313D2D" w:rsidRDefault="009140CD" w:rsidP="3DF9CB41">
      <w:pPr>
        <w:spacing w:after="120"/>
        <w:jc w:val="both"/>
      </w:pPr>
      <w:r w:rsidRPr="3DF9CB41">
        <w:fldChar w:fldCharType="begin"/>
      </w:r>
      <w:r w:rsidRPr="00313D2D">
        <w:rPr>
          <w:bCs/>
        </w:rPr>
        <w:instrText xml:space="preserve"> REF _Ref534797453 \h </w:instrText>
      </w:r>
      <w:r w:rsidR="00E96D83" w:rsidRPr="00313D2D">
        <w:rPr>
          <w:bCs/>
        </w:rPr>
        <w:instrText xml:space="preserve"> \* MERGEFORMAT </w:instrText>
      </w:r>
      <w:r w:rsidRPr="3DF9CB41">
        <w:rPr>
          <w:bCs/>
        </w:rPr>
        <w:fldChar w:fldCharType="separate"/>
      </w:r>
      <w:r w:rsidR="00C10392" w:rsidRPr="00876315">
        <w:rPr>
          <w:b/>
          <w:bCs/>
        </w:rPr>
        <w:t xml:space="preserve">Proposal </w:t>
      </w:r>
      <w:r w:rsidR="00C10392" w:rsidRPr="00876315">
        <w:rPr>
          <w:b/>
          <w:bCs/>
          <w:noProof/>
        </w:rPr>
        <w:t>5</w:t>
      </w:r>
      <w:r w:rsidR="00C10392" w:rsidRPr="00876315">
        <w:t>:</w:t>
      </w:r>
      <w:r w:rsidR="00C10392" w:rsidRPr="3DF9CB41">
        <w:t xml:space="preserve"> </w:t>
      </w:r>
      <w:r w:rsidR="00C10392" w:rsidRPr="00876315">
        <w:rPr>
          <w:i/>
          <w:iCs/>
        </w:rPr>
        <w:t>Support UE panel aware beam reporting for panel specific uplink beam selection by including the (panel) identifier to the reported beam measurement result.</w:t>
      </w:r>
      <w:r w:rsidRPr="3DF9CB41">
        <w:fldChar w:fldCharType="end"/>
      </w:r>
    </w:p>
    <w:p w14:paraId="00F06E0F" w14:textId="120BE7C5" w:rsidR="009140CD" w:rsidRPr="00313D2D" w:rsidRDefault="009140CD" w:rsidP="3DF9CB41">
      <w:pPr>
        <w:spacing w:after="120"/>
        <w:jc w:val="both"/>
      </w:pPr>
      <w:r w:rsidRPr="3DF9CB41">
        <w:fldChar w:fldCharType="begin"/>
      </w:r>
      <w:r w:rsidRPr="00313D2D">
        <w:rPr>
          <w:bCs/>
        </w:rPr>
        <w:instrText xml:space="preserve"> REF _Ref1148123 \h </w:instrText>
      </w:r>
      <w:r w:rsidR="00E96D83" w:rsidRPr="00313D2D">
        <w:rPr>
          <w:bCs/>
        </w:rPr>
        <w:instrText xml:space="preserve"> \* MERGEFORMAT </w:instrText>
      </w:r>
      <w:r w:rsidRPr="3DF9CB41">
        <w:rPr>
          <w:bCs/>
        </w:rPr>
        <w:fldChar w:fldCharType="separate"/>
      </w:r>
      <w:r w:rsidR="00C10392" w:rsidRPr="00876315">
        <w:rPr>
          <w:b/>
          <w:bCs/>
        </w:rPr>
        <w:t xml:space="preserve">Proposal </w:t>
      </w:r>
      <w:r w:rsidR="00C10392" w:rsidRPr="00876315">
        <w:rPr>
          <w:b/>
          <w:bCs/>
          <w:noProof/>
        </w:rPr>
        <w:t>6</w:t>
      </w:r>
      <w:r w:rsidR="00C10392" w:rsidRPr="00313D2D">
        <w:t>:</w:t>
      </w:r>
      <w:r w:rsidR="00C10392" w:rsidRPr="00876315">
        <w:t xml:space="preserve"> </w:t>
      </w:r>
      <w:r w:rsidR="00C10392" w:rsidRPr="00876315">
        <w:rPr>
          <w:i/>
          <w:iCs/>
        </w:rPr>
        <w:t>Support configuration of up to X SRS resource sets (X&gt;1) for the same time domain behaviour (periodic, semi-persistent, or aperiodic) for both codebook based UL and non-codebook based UL.</w:t>
      </w:r>
      <w:r w:rsidRPr="3DF9CB41">
        <w:fldChar w:fldCharType="end"/>
      </w:r>
    </w:p>
    <w:p w14:paraId="233FB26F" w14:textId="66E3FAED" w:rsidR="009140CD" w:rsidRPr="00313D2D" w:rsidRDefault="009140CD" w:rsidP="009140CD">
      <w:pPr>
        <w:spacing w:after="120"/>
        <w:jc w:val="both"/>
        <w:rPr>
          <w:bCs/>
        </w:rPr>
      </w:pPr>
      <w:r>
        <w:rPr>
          <w:bCs/>
        </w:rPr>
        <w:fldChar w:fldCharType="begin"/>
      </w:r>
      <w:r w:rsidRPr="00313D2D">
        <w:rPr>
          <w:bCs/>
        </w:rPr>
        <w:instrText xml:space="preserve"> REF _Ref1148129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7</w:t>
      </w:r>
      <w:r w:rsidR="00C10392" w:rsidRPr="00876315">
        <w:rPr>
          <w:b/>
        </w:rPr>
        <w:t xml:space="preserve">: </w:t>
      </w:r>
      <w:r w:rsidR="00C10392" w:rsidRPr="00876315">
        <w:rPr>
          <w:i/>
        </w:rPr>
        <w:t>Support associating the (panel) identifier to an SRS resource set (and correspondingly to SRS resources within the set).</w:t>
      </w:r>
      <w:r>
        <w:rPr>
          <w:bCs/>
        </w:rPr>
        <w:fldChar w:fldCharType="end"/>
      </w:r>
    </w:p>
    <w:p w14:paraId="3DB856E0" w14:textId="07519F2C" w:rsidR="009140CD" w:rsidRPr="00313D2D" w:rsidRDefault="009140CD" w:rsidP="009140CD">
      <w:pPr>
        <w:spacing w:after="120"/>
        <w:jc w:val="both"/>
        <w:rPr>
          <w:bCs/>
        </w:rPr>
      </w:pPr>
      <w:r>
        <w:rPr>
          <w:bCs/>
        </w:rPr>
        <w:fldChar w:fldCharType="begin"/>
      </w:r>
      <w:r w:rsidRPr="00313D2D">
        <w:rPr>
          <w:bCs/>
        </w:rPr>
        <w:instrText xml:space="preserve"> REF _Ref1148158 \h </w:instrText>
      </w:r>
      <w:r w:rsidR="00E96D83" w:rsidRPr="00313D2D">
        <w:rPr>
          <w:bCs/>
        </w:rPr>
        <w:instrText xml:space="preserve"> \* MERGEFORMAT </w:instrText>
      </w:r>
      <w:r>
        <w:rPr>
          <w:bCs/>
        </w:rPr>
      </w:r>
      <w:r>
        <w:rPr>
          <w:bCs/>
        </w:rPr>
        <w:fldChar w:fldCharType="separate"/>
      </w:r>
      <w:r w:rsidR="00931064" w:rsidRPr="00931064">
        <w:rPr>
          <w:b/>
        </w:rPr>
        <w:t xml:space="preserve">Observation </w:t>
      </w:r>
      <w:r w:rsidR="00931064" w:rsidRPr="00931064">
        <w:rPr>
          <w:b/>
          <w:noProof/>
        </w:rPr>
        <w:t>10</w:t>
      </w:r>
      <w:r w:rsidR="00931064" w:rsidRPr="00931064">
        <w:rPr>
          <w:b/>
          <w:i/>
        </w:rPr>
        <w:t xml:space="preserve">: </w:t>
      </w:r>
      <w:r w:rsidR="00931064" w:rsidRPr="00931064">
        <w:rPr>
          <w:i/>
        </w:rPr>
        <w:t>To support panel specific UL power control for PUSCH the panel aware beam reporting would be needed.</w:t>
      </w:r>
      <w:r>
        <w:rPr>
          <w:bCs/>
        </w:rPr>
        <w:fldChar w:fldCharType="end"/>
      </w:r>
    </w:p>
    <w:p w14:paraId="46A9B697" w14:textId="228082DF" w:rsidR="009140CD" w:rsidRPr="00313D2D" w:rsidRDefault="009140CD" w:rsidP="009140CD">
      <w:pPr>
        <w:spacing w:after="120"/>
        <w:jc w:val="both"/>
        <w:rPr>
          <w:bCs/>
        </w:rPr>
      </w:pPr>
      <w:r>
        <w:rPr>
          <w:bCs/>
        </w:rPr>
        <w:fldChar w:fldCharType="begin"/>
      </w:r>
      <w:r w:rsidRPr="00313D2D">
        <w:rPr>
          <w:bCs/>
        </w:rPr>
        <w:instrText xml:space="preserve"> REF _Ref1148164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8</w:t>
      </w:r>
      <w:r w:rsidR="00C10392" w:rsidRPr="00876315">
        <w:rPr>
          <w:b/>
          <w:i/>
        </w:rPr>
        <w:t xml:space="preserve">: </w:t>
      </w:r>
      <w:r w:rsidR="00C10392" w:rsidRPr="00876315">
        <w:rPr>
          <w:i/>
        </w:rPr>
        <w:t>Path loss reference indicated by SRI should be associated to the same (panel) identifier as the SRS resource set to which the SRI indicated SRS resource belongs.</w:t>
      </w:r>
      <w:r>
        <w:rPr>
          <w:bCs/>
        </w:rPr>
        <w:fldChar w:fldCharType="end"/>
      </w:r>
    </w:p>
    <w:p w14:paraId="097EB37B" w14:textId="0BC9B627" w:rsidR="00CC62B2" w:rsidRPr="00313D2D" w:rsidRDefault="006158F8" w:rsidP="00A2190A">
      <w:pPr>
        <w:spacing w:after="120"/>
        <w:jc w:val="both"/>
        <w:rPr>
          <w:bCs/>
        </w:rPr>
      </w:pPr>
      <w:r w:rsidRPr="00313D2D">
        <w:rPr>
          <w:bCs/>
          <w:u w:val="single"/>
        </w:rPr>
        <w:t>Observations and proposals f</w:t>
      </w:r>
      <w:r w:rsidR="00CC62B2" w:rsidRPr="00313D2D">
        <w:rPr>
          <w:bCs/>
          <w:u w:val="single"/>
        </w:rPr>
        <w:t>or Enhancements on beam selection to reduce latency and overhead</w:t>
      </w:r>
      <w:r w:rsidR="00CC62B2" w:rsidRPr="00313D2D">
        <w:rPr>
          <w:bCs/>
        </w:rPr>
        <w:t>:</w:t>
      </w:r>
    </w:p>
    <w:p w14:paraId="7E4389EB" w14:textId="77777777" w:rsidR="00931064" w:rsidRPr="00876315" w:rsidRDefault="00931064" w:rsidP="00A2190A">
      <w:pPr>
        <w:spacing w:after="120"/>
        <w:jc w:val="both"/>
        <w:rPr>
          <w:bCs/>
        </w:rPr>
      </w:pPr>
      <w:r>
        <w:rPr>
          <w:bCs/>
        </w:rPr>
        <w:fldChar w:fldCharType="begin"/>
      </w:r>
      <w:r w:rsidRPr="00931064">
        <w:rPr>
          <w:bCs/>
        </w:rPr>
        <w:instrText xml:space="preserve"> REF _Ref4681005 \h </w:instrText>
      </w:r>
      <w:r>
        <w:rPr>
          <w:bCs/>
        </w:rPr>
      </w:r>
      <w:r>
        <w:rPr>
          <w:bCs/>
        </w:rPr>
        <w:fldChar w:fldCharType="separate"/>
      </w:r>
      <w:r w:rsidRPr="00A2523E">
        <w:rPr>
          <w:b/>
        </w:rPr>
        <w:t xml:space="preserve">Proposal </w:t>
      </w:r>
      <w:r>
        <w:rPr>
          <w:b/>
          <w:noProof/>
        </w:rPr>
        <w:t>9</w:t>
      </w:r>
      <w:r w:rsidRPr="00313D2D">
        <w:rPr>
          <w:noProof/>
        </w:rPr>
        <w:t>:</w:t>
      </w:r>
      <w:r>
        <w:rPr>
          <w:noProof/>
        </w:rPr>
        <w:t xml:space="preserve"> </w:t>
      </w:r>
      <w:r>
        <w:rPr>
          <w:i/>
          <w:noProof/>
        </w:rPr>
        <w:t>Support spatial update per group of PUCCH where group may comprise:</w:t>
      </w:r>
      <w:r>
        <w:rPr>
          <w:bCs/>
        </w:rPr>
        <w:fldChar w:fldCharType="end"/>
      </w:r>
    </w:p>
    <w:p w14:paraId="000EF5AF" w14:textId="77777777" w:rsidR="00931064" w:rsidRDefault="00931064" w:rsidP="00931064">
      <w:pPr>
        <w:pStyle w:val="ListParagraph"/>
        <w:numPr>
          <w:ilvl w:val="0"/>
          <w:numId w:val="19"/>
        </w:numPr>
        <w:rPr>
          <w:i/>
          <w:noProof/>
          <w:sz w:val="22"/>
        </w:rPr>
      </w:pPr>
      <w:r w:rsidRPr="00A2523E">
        <w:rPr>
          <w:i/>
          <w:noProof/>
          <w:sz w:val="22"/>
        </w:rPr>
        <w:t>all PUCCH resources in a CC</w:t>
      </w:r>
    </w:p>
    <w:p w14:paraId="58F3F10C" w14:textId="77777777" w:rsidR="00931064" w:rsidRDefault="00931064" w:rsidP="00931064">
      <w:pPr>
        <w:pStyle w:val="ListParagraph"/>
        <w:numPr>
          <w:ilvl w:val="0"/>
          <w:numId w:val="19"/>
        </w:numPr>
        <w:rPr>
          <w:i/>
          <w:noProof/>
          <w:sz w:val="22"/>
        </w:rPr>
      </w:pPr>
      <w:r>
        <w:rPr>
          <w:i/>
          <w:noProof/>
          <w:sz w:val="22"/>
        </w:rPr>
        <w:t>PUCCH resources of one PUCCH resource set</w:t>
      </w:r>
    </w:p>
    <w:p w14:paraId="2173353A" w14:textId="77777777" w:rsidR="00931064" w:rsidRDefault="00931064" w:rsidP="00931064">
      <w:pPr>
        <w:pStyle w:val="ListParagraph"/>
        <w:numPr>
          <w:ilvl w:val="0"/>
          <w:numId w:val="19"/>
        </w:numPr>
        <w:rPr>
          <w:i/>
          <w:noProof/>
          <w:sz w:val="22"/>
        </w:rPr>
      </w:pPr>
      <w:r>
        <w:rPr>
          <w:i/>
          <w:noProof/>
          <w:sz w:val="22"/>
        </w:rPr>
        <w:t>PUCCH resources across PUCCH resource sets</w:t>
      </w:r>
    </w:p>
    <w:p w14:paraId="2C3DCC15" w14:textId="77777777" w:rsidR="00931064" w:rsidRPr="00876315" w:rsidRDefault="00931064" w:rsidP="00A2190A">
      <w:pPr>
        <w:spacing w:after="120"/>
        <w:jc w:val="both"/>
        <w:rPr>
          <w:bCs/>
        </w:rPr>
      </w:pPr>
    </w:p>
    <w:p w14:paraId="2465A7B7" w14:textId="4C02F93D" w:rsidR="009140CD" w:rsidRPr="00313D2D" w:rsidRDefault="00931064" w:rsidP="00A2190A">
      <w:pPr>
        <w:spacing w:after="120"/>
        <w:jc w:val="both"/>
        <w:rPr>
          <w:bCs/>
        </w:rPr>
      </w:pPr>
      <w:r>
        <w:rPr>
          <w:bCs/>
        </w:rPr>
        <w:fldChar w:fldCharType="begin"/>
      </w:r>
      <w:r w:rsidRPr="00931064">
        <w:rPr>
          <w:bCs/>
        </w:rPr>
        <w:instrText xml:space="preserve"> REF _Ref4681107 \h </w:instrText>
      </w:r>
      <w:r>
        <w:rPr>
          <w:bCs/>
        </w:rPr>
      </w:r>
      <w:r>
        <w:rPr>
          <w:bCs/>
        </w:rPr>
        <w:fldChar w:fldCharType="separate"/>
      </w:r>
      <w:r w:rsidRPr="00A2523E">
        <w:rPr>
          <w:b/>
        </w:rPr>
        <w:t xml:space="preserve">Proposal </w:t>
      </w:r>
      <w:r>
        <w:rPr>
          <w:b/>
          <w:noProof/>
        </w:rPr>
        <w:t>10</w:t>
      </w:r>
      <w:r w:rsidRPr="00313D2D">
        <w:rPr>
          <w:noProof/>
        </w:rPr>
        <w:t>:</w:t>
      </w:r>
      <w:r>
        <w:rPr>
          <w:noProof/>
        </w:rPr>
        <w:t xml:space="preserve"> </w:t>
      </w:r>
      <w:r>
        <w:rPr>
          <w:i/>
          <w:noProof/>
        </w:rPr>
        <w:t>Support grouping of PUCCH resources for spatial update across BWPs and serving cells within the same band.</w:t>
      </w:r>
      <w:r>
        <w:rPr>
          <w:bCs/>
        </w:rPr>
        <w:fldChar w:fldCharType="end"/>
      </w:r>
      <w:r w:rsidR="009140CD">
        <w:rPr>
          <w:bCs/>
        </w:rPr>
        <w:fldChar w:fldCharType="begin"/>
      </w:r>
      <w:r w:rsidR="009140CD" w:rsidRPr="00313D2D">
        <w:rPr>
          <w:bCs/>
        </w:rPr>
        <w:instrText xml:space="preserve"> REF _Ref521676582 \h  \* MERGEFORMAT </w:instrText>
      </w:r>
      <w:r w:rsidR="009140CD">
        <w:rPr>
          <w:bCs/>
        </w:rPr>
      </w:r>
      <w:r w:rsidR="009140CD">
        <w:rPr>
          <w:bCs/>
        </w:rPr>
        <w:fldChar w:fldCharType="end"/>
      </w:r>
    </w:p>
    <w:p w14:paraId="16113EED" w14:textId="0EB73FD3" w:rsidR="008E3F8B" w:rsidRPr="00313D2D" w:rsidRDefault="009140CD" w:rsidP="00A2190A">
      <w:pPr>
        <w:spacing w:after="120"/>
        <w:jc w:val="both"/>
        <w:rPr>
          <w:bCs/>
        </w:rPr>
      </w:pPr>
      <w:r>
        <w:rPr>
          <w:bCs/>
        </w:rPr>
        <w:fldChar w:fldCharType="begin"/>
      </w:r>
      <w:r w:rsidRPr="00313D2D">
        <w:rPr>
          <w:bCs/>
        </w:rPr>
        <w:instrText xml:space="preserve"> REF _Ref1148262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11:</w:t>
      </w:r>
      <w:r w:rsidR="00C10392" w:rsidRPr="00313D2D">
        <w:rPr>
          <w:i/>
          <w:noProof/>
        </w:rPr>
        <w:t xml:space="preserve"> </w:t>
      </w:r>
      <w:r w:rsidR="00C10392" w:rsidRPr="00876315">
        <w:rPr>
          <w:i/>
          <w:noProof/>
        </w:rPr>
        <w:t>Use S0, …, S5 in PUCCH spatial relation Activation/Deactivation MAC CE to activate one of the configured spatial relation infos. S6</w:t>
      </w:r>
      <w:r w:rsidR="00C10392" w:rsidRPr="00876315">
        <w:rPr>
          <w:i/>
          <w:noProof/>
          <w:vertAlign w:val="subscript"/>
        </w:rPr>
        <w:t xml:space="preserve"> </w:t>
      </w:r>
      <w:r w:rsidR="00C10392" w:rsidRPr="00876315">
        <w:rPr>
          <w:i/>
          <w:noProof/>
        </w:rPr>
        <w:t>and S7</w:t>
      </w:r>
      <w:r w:rsidR="00C10392" w:rsidRPr="00876315">
        <w:rPr>
          <w:i/>
          <w:noProof/>
          <w:vertAlign w:val="subscript"/>
        </w:rPr>
        <w:t xml:space="preserve"> </w:t>
      </w:r>
      <w:r w:rsidR="00C10392" w:rsidRPr="00876315">
        <w:rPr>
          <w:i/>
          <w:noProof/>
        </w:rPr>
        <w:t>can be reserved bits.</w:t>
      </w:r>
      <w:r>
        <w:rPr>
          <w:bCs/>
        </w:rPr>
        <w:fldChar w:fldCharType="end"/>
      </w:r>
      <w:r w:rsidR="00931064" w:rsidRPr="00313D2D">
        <w:rPr>
          <w:bCs/>
        </w:rPr>
        <w:t xml:space="preserve"> </w:t>
      </w:r>
    </w:p>
    <w:p w14:paraId="1D51ED6E" w14:textId="0E89D9DE" w:rsidR="009140CD" w:rsidRPr="00313D2D" w:rsidRDefault="009140CD" w:rsidP="00A2190A">
      <w:pPr>
        <w:spacing w:after="120"/>
        <w:jc w:val="both"/>
        <w:rPr>
          <w:bCs/>
        </w:rPr>
      </w:pPr>
      <w:r>
        <w:rPr>
          <w:bCs/>
        </w:rPr>
        <w:lastRenderedPageBreak/>
        <w:fldChar w:fldCharType="begin"/>
      </w:r>
      <w:r w:rsidRPr="00313D2D">
        <w:rPr>
          <w:bCs/>
        </w:rPr>
        <w:instrText xml:space="preserve"> REF _Ref521676429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12</w:t>
      </w:r>
      <w:r w:rsidR="00C10392" w:rsidRPr="00876315">
        <w:t>:</w:t>
      </w:r>
      <w:r w:rsidR="00C10392" w:rsidRPr="00313D2D">
        <w:t xml:space="preserve"> </w:t>
      </w:r>
      <w:r w:rsidR="00C10392" w:rsidRPr="00876315">
        <w:rPr>
          <w:i/>
        </w:rPr>
        <w:t>Support determining spatial QCL source for e.g. CSI-RS for CSI acquisition, CSI for RLM, PUCCH and SRS for codebook/non-codebook from the activated TCI state of the certain CORESET when TCI state (downlink) or spatial relation info (uplink) is not explicitly configured for the resource.</w:t>
      </w:r>
      <w:r>
        <w:rPr>
          <w:bCs/>
        </w:rPr>
        <w:fldChar w:fldCharType="end"/>
      </w:r>
    </w:p>
    <w:p w14:paraId="2AC06D83" w14:textId="3F27DDF6" w:rsidR="009140CD" w:rsidRPr="00313D2D" w:rsidRDefault="009140CD" w:rsidP="00A2190A">
      <w:pPr>
        <w:spacing w:after="120"/>
        <w:jc w:val="both"/>
        <w:rPr>
          <w:bCs/>
        </w:rPr>
      </w:pPr>
      <w:r>
        <w:rPr>
          <w:bCs/>
        </w:rPr>
        <w:fldChar w:fldCharType="begin"/>
      </w:r>
      <w:r w:rsidRPr="00313D2D">
        <w:rPr>
          <w:bCs/>
        </w:rPr>
        <w:instrText xml:space="preserve"> REF _Ref1148348 \h </w:instrText>
      </w:r>
      <w:r w:rsidR="00E96D83" w:rsidRPr="00313D2D">
        <w:rPr>
          <w:bCs/>
        </w:rPr>
        <w:instrText xml:space="preserve"> \* MERGEFORMAT </w:instrText>
      </w:r>
      <w:r>
        <w:rPr>
          <w:bCs/>
        </w:rPr>
      </w:r>
      <w:r>
        <w:rPr>
          <w:bCs/>
        </w:rPr>
        <w:fldChar w:fldCharType="separate"/>
      </w:r>
      <w:r w:rsidR="00C10392" w:rsidRPr="00876315">
        <w:rPr>
          <w:b/>
        </w:rPr>
        <w:t xml:space="preserve">Observation </w:t>
      </w:r>
      <w:r w:rsidR="00C10392" w:rsidRPr="00876315">
        <w:rPr>
          <w:b/>
          <w:noProof/>
        </w:rPr>
        <w:t>11</w:t>
      </w:r>
      <w:r w:rsidR="00C10392" w:rsidRPr="00313D2D">
        <w:t xml:space="preserve">: </w:t>
      </w:r>
      <w:r w:rsidR="00C10392" w:rsidRPr="00876315">
        <w:rPr>
          <w:i/>
        </w:rPr>
        <w:t>Path loss reference RSs for the uplink power control can be updated only via RRC and thus it can be noted that power control for PUSCH cannot follow dynamic UL beam switching of PUSCH.</w:t>
      </w:r>
      <w:r>
        <w:rPr>
          <w:bCs/>
        </w:rPr>
        <w:fldChar w:fldCharType="end"/>
      </w:r>
    </w:p>
    <w:p w14:paraId="1A039165" w14:textId="507180EB" w:rsidR="009140CD" w:rsidRPr="00313D2D" w:rsidRDefault="009140CD" w:rsidP="00A2190A">
      <w:pPr>
        <w:spacing w:after="120"/>
        <w:jc w:val="both"/>
        <w:rPr>
          <w:bCs/>
        </w:rPr>
      </w:pPr>
      <w:r>
        <w:rPr>
          <w:bCs/>
        </w:rPr>
        <w:fldChar w:fldCharType="begin"/>
      </w:r>
      <w:r w:rsidRPr="00313D2D">
        <w:rPr>
          <w:bCs/>
        </w:rPr>
        <w:instrText xml:space="preserve"> REF _Ref1148362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13</w:t>
      </w:r>
      <w:r w:rsidR="00C10392" w:rsidRPr="00313D2D">
        <w:t xml:space="preserve">: </w:t>
      </w:r>
      <w:r w:rsidR="00C10392" w:rsidRPr="00876315">
        <w:rPr>
          <w:i/>
        </w:rPr>
        <w:t>Support updating path loss reference RSs for UL power control with the MAC-CE based signalling mechanism.</w:t>
      </w:r>
      <w:r>
        <w:rPr>
          <w:bCs/>
        </w:rPr>
        <w:fldChar w:fldCharType="end"/>
      </w:r>
    </w:p>
    <w:p w14:paraId="1B69E91E" w14:textId="0DFE2970" w:rsidR="009140CD" w:rsidRPr="00313D2D" w:rsidRDefault="009140CD" w:rsidP="00A2190A">
      <w:pPr>
        <w:spacing w:after="120"/>
        <w:jc w:val="both"/>
        <w:rPr>
          <w:bCs/>
        </w:rPr>
      </w:pPr>
      <w:r>
        <w:rPr>
          <w:bCs/>
        </w:rPr>
        <w:fldChar w:fldCharType="begin"/>
      </w:r>
      <w:r w:rsidRPr="00313D2D">
        <w:rPr>
          <w:bCs/>
        </w:rPr>
        <w:instrText xml:space="preserve"> REF _Ref525907761 \h </w:instrText>
      </w:r>
      <w:r>
        <w:rPr>
          <w:bCs/>
        </w:rPr>
      </w:r>
      <w:r>
        <w:rPr>
          <w:bCs/>
        </w:rPr>
        <w:fldChar w:fldCharType="separate"/>
      </w:r>
      <w:r w:rsidR="00C10392" w:rsidRPr="382BE66A">
        <w:rPr>
          <w:b/>
          <w:lang w:val="x-none" w:eastAsia="x-none"/>
        </w:rPr>
        <w:t xml:space="preserve">Observation </w:t>
      </w:r>
      <w:r w:rsidR="00C10392">
        <w:rPr>
          <w:b/>
          <w:noProof/>
          <w:lang w:val="x-none" w:eastAsia="x-none"/>
        </w:rPr>
        <w:t>12</w:t>
      </w:r>
      <w:r w:rsidR="00C10392" w:rsidRPr="382BE66A">
        <w:rPr>
          <w:b/>
          <w:lang w:val="x-none" w:eastAsia="x-none"/>
        </w:rPr>
        <w:t>:</w:t>
      </w:r>
      <w:r w:rsidR="00C10392" w:rsidRPr="00313D2D">
        <w:rPr>
          <w:b/>
          <w:i/>
        </w:rPr>
        <w:t xml:space="preserve"> </w:t>
      </w:r>
      <w:r w:rsidR="00C10392" w:rsidRPr="00313D2D">
        <w:rPr>
          <w:i/>
        </w:rPr>
        <w:t>Rel-15 NR specification has a limited support for UL BM based operation with downlink PDSCH transmission.</w:t>
      </w:r>
      <w:r>
        <w:rPr>
          <w:bCs/>
        </w:rPr>
        <w:fldChar w:fldCharType="end"/>
      </w:r>
    </w:p>
    <w:p w14:paraId="4FD43358" w14:textId="3D468820" w:rsidR="009140CD" w:rsidRPr="00313D2D" w:rsidRDefault="009140CD" w:rsidP="00A2190A">
      <w:pPr>
        <w:spacing w:after="120"/>
        <w:jc w:val="both"/>
        <w:rPr>
          <w:bCs/>
        </w:rPr>
      </w:pPr>
      <w:r>
        <w:rPr>
          <w:bCs/>
        </w:rPr>
        <w:fldChar w:fldCharType="begin"/>
      </w:r>
      <w:r w:rsidRPr="00313D2D">
        <w:rPr>
          <w:bCs/>
        </w:rPr>
        <w:instrText xml:space="preserve"> REF _Ref525907762 \h </w:instrText>
      </w:r>
      <w:r>
        <w:rPr>
          <w:bCs/>
        </w:rPr>
      </w:r>
      <w:r>
        <w:rPr>
          <w:bCs/>
        </w:rPr>
        <w:fldChar w:fldCharType="separate"/>
      </w:r>
      <w:r w:rsidR="00C10392" w:rsidRPr="382BE66A">
        <w:rPr>
          <w:b/>
          <w:lang w:val="x-none" w:eastAsia="x-none"/>
        </w:rPr>
        <w:t xml:space="preserve">Observation </w:t>
      </w:r>
      <w:r w:rsidR="00C10392">
        <w:rPr>
          <w:b/>
          <w:noProof/>
          <w:lang w:val="x-none" w:eastAsia="x-none"/>
        </w:rPr>
        <w:t>13</w:t>
      </w:r>
      <w:r w:rsidR="00C10392" w:rsidRPr="382BE66A">
        <w:rPr>
          <w:b/>
          <w:lang w:val="x-none" w:eastAsia="x-none"/>
        </w:rPr>
        <w:t>:</w:t>
      </w:r>
      <w:r w:rsidR="00C10392" w:rsidRPr="00313D2D">
        <w:rPr>
          <w:b/>
          <w:i/>
        </w:rPr>
        <w:t xml:space="preserve"> </w:t>
      </w:r>
      <w:r w:rsidR="00C10392" w:rsidRPr="00313D2D">
        <w:rPr>
          <w:i/>
          <w:color w:val="212529"/>
          <w:lang w:eastAsia="sv-SE"/>
        </w:rPr>
        <w:t>RX beam ambiguity problem arises at UE-side for the reception of DMRS with PDSCH when SRS UL beam management and SRS based antenna switching is used to obtain DL CSI for the precoding of DMRS with PDSCH.</w:t>
      </w:r>
      <w:r>
        <w:rPr>
          <w:bCs/>
        </w:rPr>
        <w:fldChar w:fldCharType="end"/>
      </w:r>
    </w:p>
    <w:p w14:paraId="5EAC4F7D" w14:textId="557C5AC0" w:rsidR="009140CD" w:rsidRPr="00313D2D" w:rsidRDefault="009140CD" w:rsidP="00A2190A">
      <w:pPr>
        <w:spacing w:after="120"/>
        <w:jc w:val="both"/>
        <w:rPr>
          <w:bCs/>
        </w:rPr>
      </w:pPr>
      <w:r>
        <w:rPr>
          <w:bCs/>
        </w:rPr>
        <w:fldChar w:fldCharType="begin"/>
      </w:r>
      <w:r w:rsidRPr="00313D2D">
        <w:rPr>
          <w:bCs/>
        </w:rPr>
        <w:instrText xml:space="preserve"> REF _Ref525907763 \h </w:instrText>
      </w:r>
      <w:r>
        <w:rPr>
          <w:bCs/>
        </w:rPr>
      </w:r>
      <w:r>
        <w:rPr>
          <w:bCs/>
        </w:rPr>
        <w:fldChar w:fldCharType="separate"/>
      </w:r>
      <w:r w:rsidR="00C10392" w:rsidRPr="382BE66A">
        <w:rPr>
          <w:b/>
          <w:lang w:val="x-none" w:eastAsia="x-none"/>
        </w:rPr>
        <w:t xml:space="preserve">Observation </w:t>
      </w:r>
      <w:r w:rsidR="00C10392">
        <w:rPr>
          <w:b/>
          <w:noProof/>
          <w:lang w:val="x-none" w:eastAsia="x-none"/>
        </w:rPr>
        <w:t>14</w:t>
      </w:r>
      <w:r w:rsidR="00C10392" w:rsidRPr="382BE66A">
        <w:rPr>
          <w:b/>
          <w:lang w:val="x-none" w:eastAsia="x-none"/>
        </w:rPr>
        <w:t>:</w:t>
      </w:r>
      <w:r w:rsidR="00C10392" w:rsidRPr="00313D2D">
        <w:rPr>
          <w:b/>
          <w:i/>
        </w:rPr>
        <w:t xml:space="preserve"> </w:t>
      </w:r>
      <w:r w:rsidR="00C10392" w:rsidRPr="00313D2D">
        <w:rPr>
          <w:i/>
        </w:rPr>
        <w:t>Rel-15 TCI-state framework does not provide support for defining UL SRS resource or resource set as a spatial source for DL DMRS or any DL RS.</w:t>
      </w:r>
      <w:r>
        <w:rPr>
          <w:bCs/>
        </w:rPr>
        <w:fldChar w:fldCharType="end"/>
      </w:r>
    </w:p>
    <w:p w14:paraId="081C48C7" w14:textId="07B8E0AD" w:rsidR="009140CD" w:rsidRPr="00313D2D" w:rsidRDefault="009140CD" w:rsidP="00A2190A">
      <w:pPr>
        <w:spacing w:after="120"/>
        <w:jc w:val="both"/>
        <w:rPr>
          <w:bCs/>
        </w:rPr>
      </w:pPr>
      <w:r>
        <w:rPr>
          <w:bCs/>
        </w:rPr>
        <w:fldChar w:fldCharType="begin"/>
      </w:r>
      <w:r w:rsidRPr="00313D2D">
        <w:rPr>
          <w:bCs/>
        </w:rPr>
        <w:instrText xml:space="preserve"> REF _Ref525907779 \h </w:instrText>
      </w:r>
      <w:r>
        <w:rPr>
          <w:bCs/>
        </w:rPr>
      </w:r>
      <w:r>
        <w:rPr>
          <w:bCs/>
        </w:rPr>
        <w:fldChar w:fldCharType="separate"/>
      </w:r>
      <w:r w:rsidR="00C10392" w:rsidRPr="00313D2D">
        <w:rPr>
          <w:b/>
        </w:rPr>
        <w:t xml:space="preserve">Proposal </w:t>
      </w:r>
      <w:r w:rsidR="00C10392">
        <w:rPr>
          <w:b/>
          <w:noProof/>
        </w:rPr>
        <w:t>14</w:t>
      </w:r>
      <w:r w:rsidR="00C10392" w:rsidRPr="00313D2D">
        <w:rPr>
          <w:b/>
        </w:rPr>
        <w:t>:</w:t>
      </w:r>
      <w:r w:rsidR="00C10392" w:rsidRPr="00313D2D">
        <w:t xml:space="preserve"> </w:t>
      </w:r>
      <w:r w:rsidR="00C10392" w:rsidRPr="00313D2D">
        <w:rPr>
          <w:i/>
        </w:rPr>
        <w:t>Support TCI-state specification to use of UL SRS resources as a spatial source for DL DMRS resource or any DL RS in Rel-16 NR.</w:t>
      </w:r>
      <w:r>
        <w:rPr>
          <w:bCs/>
        </w:rPr>
        <w:fldChar w:fldCharType="end"/>
      </w:r>
    </w:p>
    <w:p w14:paraId="50606D7F" w14:textId="6BC0778F" w:rsidR="009140CD" w:rsidRPr="00313D2D" w:rsidRDefault="009140CD" w:rsidP="00A2190A">
      <w:pPr>
        <w:spacing w:after="120"/>
        <w:jc w:val="both"/>
        <w:rPr>
          <w:bCs/>
        </w:rPr>
      </w:pPr>
      <w:r>
        <w:rPr>
          <w:bCs/>
        </w:rPr>
        <w:fldChar w:fldCharType="begin"/>
      </w:r>
      <w:r w:rsidRPr="00313D2D">
        <w:rPr>
          <w:bCs/>
        </w:rPr>
        <w:instrText xml:space="preserve"> REF _Ref528760567 \h </w:instrText>
      </w:r>
      <w:r>
        <w:rPr>
          <w:bCs/>
        </w:rPr>
      </w:r>
      <w:r>
        <w:rPr>
          <w:bCs/>
        </w:rPr>
        <w:fldChar w:fldCharType="separate"/>
      </w:r>
      <w:r w:rsidR="00762A2F" w:rsidRPr="00313D2D">
        <w:rPr>
          <w:b/>
        </w:rPr>
        <w:t xml:space="preserve">Proposal </w:t>
      </w:r>
      <w:r w:rsidR="00762A2F">
        <w:rPr>
          <w:b/>
          <w:noProof/>
        </w:rPr>
        <w:t>15</w:t>
      </w:r>
      <w:r w:rsidR="00762A2F" w:rsidRPr="00313D2D">
        <w:rPr>
          <w:b/>
        </w:rPr>
        <w:t>:</w:t>
      </w:r>
      <w:r w:rsidR="00762A2F" w:rsidRPr="00313D2D">
        <w:t xml:space="preserve"> </w:t>
      </w:r>
      <w:r w:rsidR="00762A2F" w:rsidRPr="00313D2D">
        <w:rPr>
          <w:rFonts w:eastAsia="Times New Roman"/>
          <w:i/>
        </w:rPr>
        <w:t xml:space="preserve">Text proposal to 3GPP TS 38.331 in Annex. </w:t>
      </w:r>
      <w:r w:rsidR="00762A2F">
        <w:rPr>
          <w:rFonts w:eastAsia="Times New Roman"/>
          <w:i/>
        </w:rPr>
        <w:t>A</w:t>
      </w:r>
      <w:r w:rsidR="00762A2F" w:rsidRPr="00313D2D">
        <w:rPr>
          <w:rFonts w:eastAsia="Times New Roman"/>
          <w:i/>
        </w:rPr>
        <w:t>, required changes marked with green color.</w:t>
      </w:r>
      <w:r>
        <w:rPr>
          <w:bCs/>
        </w:rPr>
        <w:fldChar w:fldCharType="end"/>
      </w:r>
    </w:p>
    <w:p w14:paraId="2EA7D16E" w14:textId="77777777" w:rsidR="00CD7D07" w:rsidRPr="00313D2D" w:rsidRDefault="00C34522" w:rsidP="00A2190A">
      <w:pPr>
        <w:spacing w:after="120"/>
        <w:jc w:val="both"/>
        <w:rPr>
          <w:bCs/>
          <w:u w:val="single"/>
        </w:rPr>
      </w:pPr>
      <w:r w:rsidRPr="00313D2D">
        <w:rPr>
          <w:bCs/>
          <w:u w:val="single"/>
        </w:rPr>
        <w:t>For Beam Failure Recovery for SCell:</w:t>
      </w:r>
    </w:p>
    <w:p w14:paraId="39DE31D4" w14:textId="09EED4F5" w:rsidR="00BF7796" w:rsidRPr="00313D2D" w:rsidRDefault="00BF7796" w:rsidP="00A2190A">
      <w:pPr>
        <w:spacing w:after="120"/>
        <w:jc w:val="both"/>
        <w:rPr>
          <w:bCs/>
        </w:rPr>
      </w:pPr>
      <w:r>
        <w:rPr>
          <w:bCs/>
        </w:rPr>
        <w:fldChar w:fldCharType="begin"/>
      </w:r>
      <w:r w:rsidRPr="00313D2D">
        <w:rPr>
          <w:bCs/>
        </w:rPr>
        <w:instrText xml:space="preserve"> REF _Ref1125623 \h </w:instrText>
      </w:r>
      <w:r w:rsidR="00E96D83" w:rsidRPr="00313D2D">
        <w:rPr>
          <w:bCs/>
        </w:rPr>
        <w:instrText xml:space="preserve"> \* MERGEFORMAT </w:instrText>
      </w:r>
      <w:r>
        <w:rPr>
          <w:bCs/>
        </w:rPr>
      </w:r>
      <w:r>
        <w:rPr>
          <w:bCs/>
        </w:rPr>
        <w:fldChar w:fldCharType="end"/>
      </w:r>
    </w:p>
    <w:p w14:paraId="21E02916" w14:textId="27650F37" w:rsidR="00BF7796" w:rsidRPr="00313D2D" w:rsidRDefault="00BF7796" w:rsidP="00A2190A">
      <w:pPr>
        <w:spacing w:after="120"/>
        <w:jc w:val="both"/>
        <w:rPr>
          <w:bCs/>
        </w:rPr>
      </w:pPr>
      <w:r>
        <w:rPr>
          <w:bCs/>
        </w:rPr>
        <w:fldChar w:fldCharType="begin"/>
      </w:r>
      <w:r w:rsidRPr="00313D2D">
        <w:rPr>
          <w:bCs/>
        </w:rPr>
        <w:instrText xml:space="preserve"> REF _Ref1125627 \h </w:instrText>
      </w:r>
      <w:r w:rsidR="00E96D83" w:rsidRPr="00313D2D">
        <w:rPr>
          <w:bCs/>
        </w:rPr>
        <w:instrText xml:space="preserve"> \* MERGEFORMAT </w:instrText>
      </w:r>
      <w:r>
        <w:rPr>
          <w:bCs/>
        </w:rPr>
      </w:r>
      <w:r>
        <w:rPr>
          <w:bCs/>
        </w:rPr>
        <w:fldChar w:fldCharType="separate"/>
      </w:r>
      <w:r w:rsidR="00C10392" w:rsidRPr="00876315">
        <w:rPr>
          <w:b/>
        </w:rPr>
        <w:t xml:space="preserve">Observation </w:t>
      </w:r>
      <w:r w:rsidR="00C10392" w:rsidRPr="00876315">
        <w:rPr>
          <w:b/>
          <w:noProof/>
        </w:rPr>
        <w:t>15</w:t>
      </w:r>
      <w:r w:rsidR="00C10392" w:rsidRPr="00313D2D">
        <w:t xml:space="preserve">: </w:t>
      </w:r>
      <w:r w:rsidR="00C10392" w:rsidRPr="00876315">
        <w:t>MAC CE based solution provides most flexibility and works in both agreed scenarios, SCell with downlink only and SCell with DL/UL</w:t>
      </w:r>
      <w:r>
        <w:rPr>
          <w:bCs/>
        </w:rPr>
        <w:fldChar w:fldCharType="end"/>
      </w:r>
    </w:p>
    <w:p w14:paraId="01F8D423" w14:textId="7B063F23" w:rsidR="00BF7796" w:rsidRPr="00313D2D" w:rsidRDefault="00BF7796" w:rsidP="00A2190A">
      <w:pPr>
        <w:spacing w:after="120"/>
        <w:jc w:val="both"/>
        <w:rPr>
          <w:bCs/>
        </w:rPr>
      </w:pPr>
      <w:r>
        <w:rPr>
          <w:bCs/>
        </w:rPr>
        <w:fldChar w:fldCharType="begin"/>
      </w:r>
      <w:r w:rsidRPr="00313D2D">
        <w:rPr>
          <w:bCs/>
        </w:rPr>
        <w:instrText xml:space="preserve"> REF _Ref1125628 \h </w:instrText>
      </w:r>
      <w:r w:rsidR="00E96D83" w:rsidRPr="00313D2D">
        <w:rPr>
          <w:bCs/>
        </w:rPr>
        <w:instrText xml:space="preserve"> \* MERGEFORMAT </w:instrText>
      </w:r>
      <w:r>
        <w:rPr>
          <w:bCs/>
        </w:rPr>
      </w:r>
      <w:r>
        <w:rPr>
          <w:bCs/>
        </w:rPr>
        <w:fldChar w:fldCharType="separate"/>
      </w:r>
      <w:r w:rsidR="00C10392" w:rsidRPr="00876315">
        <w:rPr>
          <w:b/>
        </w:rPr>
        <w:t xml:space="preserve">Observation </w:t>
      </w:r>
      <w:r w:rsidR="00C10392" w:rsidRPr="00876315">
        <w:rPr>
          <w:b/>
          <w:noProof/>
        </w:rPr>
        <w:t>16</w:t>
      </w:r>
      <w:r w:rsidR="00C10392" w:rsidRPr="00313D2D">
        <w:t>: If multiple cells share the same properties for failure detection, the failure can be detected based on one of the cells in a group.</w:t>
      </w:r>
      <w:r>
        <w:rPr>
          <w:bCs/>
        </w:rPr>
        <w:fldChar w:fldCharType="end"/>
      </w:r>
    </w:p>
    <w:p w14:paraId="0484C8B7" w14:textId="66177730" w:rsidR="00BF7796" w:rsidRPr="00313D2D" w:rsidRDefault="00BF7796" w:rsidP="00A2190A">
      <w:pPr>
        <w:spacing w:after="120"/>
        <w:jc w:val="both"/>
        <w:rPr>
          <w:bCs/>
        </w:rPr>
      </w:pPr>
      <w:r>
        <w:rPr>
          <w:bCs/>
        </w:rPr>
        <w:fldChar w:fldCharType="begin"/>
      </w:r>
      <w:r w:rsidRPr="00313D2D">
        <w:rPr>
          <w:bCs/>
        </w:rPr>
        <w:instrText xml:space="preserve"> REF _Ref1125631 \h </w:instrText>
      </w:r>
      <w:r w:rsidR="00E96D83" w:rsidRPr="00313D2D">
        <w:rPr>
          <w:bCs/>
        </w:rPr>
        <w:instrText xml:space="preserve"> \* MERGEFORMAT </w:instrText>
      </w:r>
      <w:r>
        <w:rPr>
          <w:bCs/>
        </w:rPr>
      </w:r>
      <w:r>
        <w:rPr>
          <w:bCs/>
        </w:rPr>
        <w:fldChar w:fldCharType="separate"/>
      </w:r>
      <w:r w:rsidR="00C10392" w:rsidRPr="00876315">
        <w:rPr>
          <w:b/>
        </w:rPr>
        <w:t xml:space="preserve">Observation </w:t>
      </w:r>
      <w:r w:rsidR="00C10392" w:rsidRPr="00876315">
        <w:rPr>
          <w:b/>
          <w:noProof/>
        </w:rPr>
        <w:t>17</w:t>
      </w:r>
      <w:r w:rsidR="00C10392" w:rsidRPr="00313D2D">
        <w:t>: S</w:t>
      </w:r>
      <w:r w:rsidR="00C10392" w:rsidRPr="00876315">
        <w:t>ingle SCell BFR signalling solution that works in both agreed scenarios (SCell with downlink only, SCell with DL/UL) should be defined.</w:t>
      </w:r>
      <w:r>
        <w:rPr>
          <w:bCs/>
        </w:rPr>
        <w:fldChar w:fldCharType="end"/>
      </w:r>
    </w:p>
    <w:p w14:paraId="4218D654" w14:textId="6D1B8F12" w:rsidR="001E421A" w:rsidRPr="00313D2D" w:rsidRDefault="00BF7796" w:rsidP="00A2190A">
      <w:pPr>
        <w:spacing w:after="120"/>
        <w:jc w:val="both"/>
        <w:rPr>
          <w:bCs/>
        </w:rPr>
      </w:pPr>
      <w:r>
        <w:rPr>
          <w:bCs/>
        </w:rPr>
        <w:fldChar w:fldCharType="begin"/>
      </w:r>
      <w:r w:rsidRPr="00313D2D">
        <w:rPr>
          <w:bCs/>
        </w:rPr>
        <w:instrText xml:space="preserve"> REF _Ref1125633 \h </w:instrText>
      </w:r>
      <w:r w:rsidR="00E96D83" w:rsidRPr="00313D2D">
        <w:rPr>
          <w:bCs/>
        </w:rPr>
        <w:instrText xml:space="preserve"> \* MERGEFORMAT </w:instrText>
      </w:r>
      <w:r>
        <w:rPr>
          <w:bCs/>
        </w:rPr>
      </w:r>
      <w:r>
        <w:rPr>
          <w:bCs/>
        </w:rPr>
        <w:fldChar w:fldCharType="separate"/>
      </w:r>
      <w:r w:rsidR="00C10392" w:rsidRPr="00876315">
        <w:rPr>
          <w:b/>
        </w:rPr>
        <w:t xml:space="preserve">Observation </w:t>
      </w:r>
      <w:r w:rsidR="00C10392" w:rsidRPr="00876315">
        <w:rPr>
          <w:b/>
          <w:noProof/>
        </w:rPr>
        <w:t>18</w:t>
      </w:r>
      <w:r w:rsidR="00C10392" w:rsidRPr="00313D2D">
        <w:t>: Number of supported SCells, failure detection and the BFR request should be determined first, before discussing BFR response.</w:t>
      </w:r>
      <w:r>
        <w:rPr>
          <w:bCs/>
        </w:rPr>
        <w:fldChar w:fldCharType="end"/>
      </w:r>
    </w:p>
    <w:p w14:paraId="0C54AB09" w14:textId="4A334124" w:rsidR="00C10392" w:rsidRPr="00E94C42" w:rsidRDefault="00C10392" w:rsidP="00A2190A">
      <w:pPr>
        <w:spacing w:after="120"/>
        <w:jc w:val="both"/>
        <w:rPr>
          <w:bCs/>
        </w:rPr>
      </w:pPr>
      <w:r w:rsidRPr="00E94C42">
        <w:rPr>
          <w:bCs/>
        </w:rPr>
        <w:fldChar w:fldCharType="begin"/>
      </w:r>
      <w:r w:rsidRPr="00E94C42">
        <w:rPr>
          <w:bCs/>
        </w:rPr>
        <w:instrText xml:space="preserve"> REF _Ref4674709 \h  \* MERGEFORMAT </w:instrText>
      </w:r>
      <w:r w:rsidRPr="00E94C42">
        <w:rPr>
          <w:bCs/>
        </w:rPr>
      </w:r>
      <w:r w:rsidRPr="00E94C42">
        <w:rPr>
          <w:bCs/>
        </w:rPr>
        <w:fldChar w:fldCharType="separate"/>
      </w:r>
      <w:r w:rsidRPr="00AE0430">
        <w:rPr>
          <w:b/>
        </w:rPr>
        <w:t xml:space="preserve">Proposal </w:t>
      </w:r>
      <w:r w:rsidRPr="00AE0430">
        <w:rPr>
          <w:b/>
          <w:noProof/>
        </w:rPr>
        <w:t>16</w:t>
      </w:r>
      <w:r w:rsidRPr="00E94C42">
        <w:t xml:space="preserve">: </w:t>
      </w:r>
      <w:r w:rsidRPr="00876315">
        <w:rPr>
          <w:rFonts w:cs="Times New Roman"/>
        </w:rPr>
        <w:t>When the candidate beam threshold is not configured, UE indicates the failed SCell index to network.</w:t>
      </w:r>
      <w:r w:rsidRPr="00E94C42">
        <w:rPr>
          <w:bCs/>
        </w:rPr>
        <w:fldChar w:fldCharType="end"/>
      </w:r>
    </w:p>
    <w:p w14:paraId="4B016D58" w14:textId="2B56E476" w:rsidR="00C10392" w:rsidRPr="00E94C42" w:rsidRDefault="00C10392" w:rsidP="00A2190A">
      <w:pPr>
        <w:spacing w:after="120"/>
        <w:jc w:val="both"/>
        <w:rPr>
          <w:bCs/>
        </w:rPr>
      </w:pPr>
      <w:r w:rsidRPr="00E94C42">
        <w:rPr>
          <w:bCs/>
        </w:rPr>
        <w:fldChar w:fldCharType="begin"/>
      </w:r>
      <w:r w:rsidRPr="00E94C42">
        <w:rPr>
          <w:bCs/>
        </w:rPr>
        <w:instrText xml:space="preserve"> REF _Ref4674710 \h  \* MERGEFORMAT </w:instrText>
      </w:r>
      <w:r w:rsidRPr="00E94C42">
        <w:rPr>
          <w:bCs/>
        </w:rPr>
      </w:r>
      <w:r w:rsidRPr="00E94C42">
        <w:rPr>
          <w:bCs/>
        </w:rPr>
        <w:fldChar w:fldCharType="separate"/>
      </w:r>
      <w:r w:rsidRPr="00876315">
        <w:rPr>
          <w:b/>
        </w:rPr>
        <w:t xml:space="preserve">Proposal </w:t>
      </w:r>
      <w:r w:rsidRPr="00876315">
        <w:rPr>
          <w:b/>
          <w:noProof/>
        </w:rPr>
        <w:t>17</w:t>
      </w:r>
      <w:r w:rsidRPr="00876315">
        <w:rPr>
          <w:b/>
        </w:rPr>
        <w:t>:</w:t>
      </w:r>
      <w:r w:rsidRPr="00876315">
        <w:rPr>
          <w:rFonts w:cs="Times New Roman"/>
          <w:b/>
        </w:rPr>
        <w:t xml:space="preserve"> </w:t>
      </w:r>
      <w:r w:rsidRPr="00876315">
        <w:rPr>
          <w:rFonts w:cs="Times New Roman"/>
        </w:rPr>
        <w:t>Define threshold-based candidate beam reporting where UE can report potentially multiple candidates according to network configuration.</w:t>
      </w:r>
      <w:r w:rsidRPr="00E94C42">
        <w:rPr>
          <w:bCs/>
        </w:rPr>
        <w:fldChar w:fldCharType="end"/>
      </w:r>
    </w:p>
    <w:p w14:paraId="1A42F14D" w14:textId="0A7D8AF4" w:rsidR="00955E45" w:rsidRPr="00AE0430" w:rsidRDefault="00C10392" w:rsidP="00A2190A">
      <w:pPr>
        <w:spacing w:after="120"/>
        <w:jc w:val="both"/>
        <w:rPr>
          <w:bCs/>
        </w:rPr>
      </w:pPr>
      <w:r w:rsidRPr="00E94C42">
        <w:rPr>
          <w:bCs/>
        </w:rPr>
        <w:fldChar w:fldCharType="begin"/>
      </w:r>
      <w:r w:rsidRPr="00E94C42">
        <w:rPr>
          <w:bCs/>
        </w:rPr>
        <w:instrText xml:space="preserve"> REF _Ref4674713 \h  \* MERGEFORMAT </w:instrText>
      </w:r>
      <w:r w:rsidRPr="00E94C42">
        <w:rPr>
          <w:bCs/>
        </w:rPr>
      </w:r>
      <w:r w:rsidRPr="00E94C42">
        <w:rPr>
          <w:bCs/>
        </w:rPr>
        <w:fldChar w:fldCharType="separate"/>
      </w:r>
      <w:r w:rsidRPr="00876315">
        <w:rPr>
          <w:b/>
        </w:rPr>
        <w:t xml:space="preserve">Proposal </w:t>
      </w:r>
      <w:r w:rsidRPr="00876315">
        <w:rPr>
          <w:b/>
          <w:noProof/>
        </w:rPr>
        <w:t>18</w:t>
      </w:r>
      <w:r w:rsidRPr="00876315">
        <w:rPr>
          <w:rFonts w:cs="Times New Roman"/>
          <w:b/>
        </w:rPr>
        <w:t>:</w:t>
      </w:r>
      <w:r w:rsidRPr="00876315">
        <w:rPr>
          <w:rFonts w:cs="Times New Roman"/>
        </w:rPr>
        <w:t xml:space="preserve"> If no candidates are above the threshold, UE should report at least the failed SCell index.</w:t>
      </w:r>
      <w:r w:rsidRPr="00E94C42">
        <w:rPr>
          <w:bCs/>
        </w:rPr>
        <w:fldChar w:fldCharType="end"/>
      </w:r>
      <w:r w:rsidR="00955E45" w:rsidRPr="00A34BD1">
        <w:rPr>
          <w:bCs/>
        </w:rPr>
        <w:fldChar w:fldCharType="begin"/>
      </w:r>
      <w:r w:rsidR="00955E45" w:rsidRPr="00AE0430">
        <w:rPr>
          <w:bCs/>
        </w:rPr>
        <w:instrText xml:space="preserve"> REF _Ref1125901 \h  \* MERGEFORMAT </w:instrText>
      </w:r>
      <w:r w:rsidR="00955E45" w:rsidRPr="00A34BD1">
        <w:rPr>
          <w:bCs/>
        </w:rPr>
      </w:r>
      <w:r w:rsidR="00955E45" w:rsidRPr="00A34BD1">
        <w:rPr>
          <w:bCs/>
        </w:rPr>
        <w:fldChar w:fldCharType="end"/>
      </w:r>
    </w:p>
    <w:p w14:paraId="379BDBED" w14:textId="306746F4" w:rsidR="00BF7796" w:rsidRPr="00313D2D" w:rsidRDefault="00BF7796" w:rsidP="00A2190A">
      <w:pPr>
        <w:spacing w:after="120"/>
        <w:jc w:val="both"/>
        <w:rPr>
          <w:bCs/>
        </w:rPr>
      </w:pPr>
      <w:r>
        <w:rPr>
          <w:bCs/>
        </w:rPr>
        <w:fldChar w:fldCharType="begin"/>
      </w:r>
      <w:r w:rsidRPr="00313D2D">
        <w:rPr>
          <w:bCs/>
        </w:rPr>
        <w:instrText xml:space="preserve"> REF _Ref525559370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19</w:t>
      </w:r>
      <w:r w:rsidR="00C10392" w:rsidRPr="00876315">
        <w:t>: Define MAC CE based solution for SCell beam failure recovery.</w:t>
      </w:r>
      <w:r>
        <w:rPr>
          <w:bCs/>
        </w:rPr>
        <w:fldChar w:fldCharType="end"/>
      </w:r>
    </w:p>
    <w:p w14:paraId="4531CC4E" w14:textId="0985192C" w:rsidR="00BF7796" w:rsidRPr="00313D2D" w:rsidRDefault="00BF7796" w:rsidP="00A2190A">
      <w:pPr>
        <w:spacing w:after="120"/>
        <w:jc w:val="both"/>
        <w:rPr>
          <w:bCs/>
        </w:rPr>
      </w:pPr>
      <w:r>
        <w:rPr>
          <w:bCs/>
        </w:rPr>
        <w:fldChar w:fldCharType="begin"/>
      </w:r>
      <w:r w:rsidRPr="00313D2D">
        <w:rPr>
          <w:bCs/>
        </w:rPr>
        <w:instrText xml:space="preserve"> REF _Ref528862515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20</w:t>
      </w:r>
      <w:r w:rsidR="00C10392" w:rsidRPr="00876315">
        <w:t>: Adopt the use of PUCCH (SR) and CBRA for indicating SCell beam failure (i.e. requesting resources for transmitting MAC CE)</w:t>
      </w:r>
      <w:r>
        <w:rPr>
          <w:bCs/>
        </w:rPr>
        <w:fldChar w:fldCharType="end"/>
      </w:r>
    </w:p>
    <w:p w14:paraId="61C4AE50" w14:textId="3D0FEEA5" w:rsidR="00BF7796" w:rsidRPr="00313D2D" w:rsidRDefault="00BF7796" w:rsidP="00A2190A">
      <w:pPr>
        <w:spacing w:after="120"/>
        <w:jc w:val="both"/>
        <w:rPr>
          <w:bCs/>
        </w:rPr>
      </w:pPr>
      <w:r>
        <w:rPr>
          <w:bCs/>
        </w:rPr>
        <w:fldChar w:fldCharType="begin"/>
      </w:r>
      <w:r w:rsidRPr="00313D2D">
        <w:rPr>
          <w:bCs/>
        </w:rPr>
        <w:instrText xml:space="preserve"> REF _Ref525559367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21</w:t>
      </w:r>
      <w:r w:rsidR="00C10392" w:rsidRPr="00313D2D">
        <w:t>: Specify SCell BFR to support multiple SCells.</w:t>
      </w:r>
      <w:r>
        <w:rPr>
          <w:bCs/>
        </w:rPr>
        <w:fldChar w:fldCharType="end"/>
      </w:r>
    </w:p>
    <w:p w14:paraId="3A6746BE" w14:textId="616B26A9" w:rsidR="00BF7796" w:rsidRPr="00313D2D" w:rsidRDefault="00BF7796" w:rsidP="00A2190A">
      <w:pPr>
        <w:spacing w:after="120"/>
        <w:jc w:val="both"/>
        <w:rPr>
          <w:bCs/>
        </w:rPr>
      </w:pPr>
      <w:r>
        <w:rPr>
          <w:bCs/>
        </w:rPr>
        <w:fldChar w:fldCharType="begin"/>
      </w:r>
      <w:r w:rsidRPr="00313D2D">
        <w:rPr>
          <w:bCs/>
        </w:rPr>
        <w:instrText xml:space="preserve"> REF _Ref1125677 \h </w:instrText>
      </w:r>
      <w:r w:rsidR="00E96D83" w:rsidRPr="00313D2D">
        <w:rPr>
          <w:bCs/>
        </w:rPr>
        <w:instrText xml:space="preserve"> \* MERGEFORMAT </w:instrText>
      </w:r>
      <w:r>
        <w:rPr>
          <w:bCs/>
        </w:rPr>
      </w:r>
      <w:r>
        <w:rPr>
          <w:bCs/>
        </w:rPr>
        <w:fldChar w:fldCharType="separate"/>
      </w:r>
      <w:r w:rsidR="00C10392" w:rsidRPr="00876315">
        <w:rPr>
          <w:b/>
        </w:rPr>
        <w:t xml:space="preserve">Proposal </w:t>
      </w:r>
      <w:r w:rsidR="00C10392" w:rsidRPr="00876315">
        <w:rPr>
          <w:b/>
          <w:noProof/>
        </w:rPr>
        <w:t>22</w:t>
      </w:r>
      <w:r w:rsidR="00C10392" w:rsidRPr="00313D2D">
        <w:t>: If multiple cells share the same properties for failure detection, the failure can be detected based on one of the cells in a group.</w:t>
      </w:r>
      <w:r>
        <w:rPr>
          <w:bCs/>
        </w:rPr>
        <w:fldChar w:fldCharType="end"/>
      </w:r>
    </w:p>
    <w:p w14:paraId="5C766BDE" w14:textId="77777777" w:rsidR="00CD7D07" w:rsidRPr="00313D2D" w:rsidRDefault="00CD7D07" w:rsidP="00A2190A">
      <w:pPr>
        <w:spacing w:after="120"/>
        <w:jc w:val="both"/>
        <w:rPr>
          <w:u w:val="single"/>
        </w:rPr>
      </w:pPr>
      <w:r w:rsidRPr="00313D2D">
        <w:rPr>
          <w:u w:val="single"/>
        </w:rPr>
        <w:t>On inter-beam-interference beam reporting:</w:t>
      </w:r>
    </w:p>
    <w:p w14:paraId="466D8A98" w14:textId="6C25F121" w:rsidR="0082377C" w:rsidRPr="00313D2D" w:rsidRDefault="008801E3" w:rsidP="00A2190A">
      <w:pPr>
        <w:spacing w:after="120"/>
        <w:jc w:val="both"/>
        <w:rPr>
          <w:bCs/>
        </w:rPr>
      </w:pPr>
      <w:r>
        <w:rPr>
          <w:bCs/>
        </w:rPr>
        <w:lastRenderedPageBreak/>
        <w:fldChar w:fldCharType="begin"/>
      </w:r>
      <w:r>
        <w:rPr>
          <w:bCs/>
        </w:rPr>
        <w:instrText xml:space="preserve"> REF _Ref4501602 \h  \* MERGEFORMAT </w:instrText>
      </w:r>
      <w:r>
        <w:rPr>
          <w:bCs/>
        </w:rPr>
      </w:r>
      <w:r>
        <w:rPr>
          <w:bCs/>
        </w:rPr>
        <w:fldChar w:fldCharType="separate"/>
      </w:r>
      <w:r w:rsidR="00C10392" w:rsidRPr="00876315">
        <w:rPr>
          <w:b/>
        </w:rPr>
        <w:t xml:space="preserve">Observation </w:t>
      </w:r>
      <w:r w:rsidR="00C10392" w:rsidRPr="00876315">
        <w:rPr>
          <w:b/>
          <w:noProof/>
        </w:rPr>
        <w:t>19</w:t>
      </w:r>
      <w:r w:rsidR="00C10392" w:rsidRPr="00876315">
        <w:rPr>
          <w:b/>
        </w:rPr>
        <w:t>:</w:t>
      </w:r>
      <w:r w:rsidR="00C10392" w:rsidRPr="001B39AD">
        <w:t xml:space="preserve"> </w:t>
      </w:r>
      <w:r w:rsidR="00C10392" w:rsidRPr="00876315">
        <w:rPr>
          <w:i/>
        </w:rPr>
        <w:t>Rel-15</w:t>
      </w:r>
      <w:r w:rsidR="00C10392" w:rsidRPr="00876315">
        <w:t xml:space="preserve"> </w:t>
      </w:r>
      <w:r w:rsidR="00C10392" w:rsidRPr="00876315">
        <w:rPr>
          <w:rFonts w:cs="Arial"/>
          <w:i/>
        </w:rPr>
        <w:t>CSI-ReportConfig can flexibly support different dedicated resource configurations associated with NZP-CSI-RS and ZP CSI-IM resource configs for both intra-cell- and inter-cell-inter-beam-interference measurements</w:t>
      </w:r>
      <w:r>
        <w:rPr>
          <w:bCs/>
        </w:rPr>
        <w:fldChar w:fldCharType="end"/>
      </w:r>
      <w:r>
        <w:rPr>
          <w:bCs/>
        </w:rPr>
        <w:t>.</w:t>
      </w:r>
    </w:p>
    <w:p w14:paraId="6ED4C9A8" w14:textId="61FC18B3" w:rsidR="0082377C" w:rsidRPr="001B39AD" w:rsidRDefault="0082377C" w:rsidP="00A2190A">
      <w:pPr>
        <w:spacing w:after="120"/>
        <w:jc w:val="both"/>
        <w:rPr>
          <w:bCs/>
        </w:rPr>
      </w:pPr>
      <w:r>
        <w:rPr>
          <w:bCs/>
        </w:rPr>
        <w:fldChar w:fldCharType="begin"/>
      </w:r>
      <w:r w:rsidRPr="00313D2D">
        <w:rPr>
          <w:bCs/>
        </w:rPr>
        <w:instrText xml:space="preserve"> REF _Ref1035082 \h  \* MERGEFORMAT </w:instrText>
      </w:r>
      <w:r>
        <w:rPr>
          <w:bCs/>
        </w:rPr>
      </w:r>
      <w:r>
        <w:rPr>
          <w:bCs/>
        </w:rPr>
        <w:fldChar w:fldCharType="separate"/>
      </w:r>
      <w:r w:rsidR="00C10392" w:rsidRPr="00876315">
        <w:rPr>
          <w:b/>
        </w:rPr>
        <w:t xml:space="preserve">Observation </w:t>
      </w:r>
      <w:r w:rsidR="00C10392" w:rsidRPr="00876315">
        <w:rPr>
          <w:b/>
          <w:noProof/>
        </w:rPr>
        <w:t>20</w:t>
      </w:r>
      <w:r w:rsidR="00C10392" w:rsidRPr="00876315">
        <w:rPr>
          <w:b/>
        </w:rPr>
        <w:t>:</w:t>
      </w:r>
      <w:r w:rsidR="00C10392" w:rsidRPr="00313D2D">
        <w:t xml:space="preserve"> </w:t>
      </w:r>
      <w:r w:rsidR="00C10392" w:rsidRPr="00876315">
        <w:rPr>
          <w:rFonts w:eastAsia="Calibri" w:cstheme="minorHAnsi"/>
          <w:i/>
          <w:color w:val="000000"/>
        </w:rPr>
        <w:t>It would be a beneficial to build a support for  dynamic inter-beam-interference awareness assistance into NR Rel-16 system.</w:t>
      </w:r>
      <w:r>
        <w:rPr>
          <w:bCs/>
        </w:rPr>
        <w:fldChar w:fldCharType="end"/>
      </w:r>
    </w:p>
    <w:p w14:paraId="5880F088" w14:textId="473147B3" w:rsidR="008801E3" w:rsidRPr="00313D2D" w:rsidRDefault="008801E3" w:rsidP="00A2190A">
      <w:pPr>
        <w:spacing w:after="120"/>
        <w:jc w:val="both"/>
        <w:rPr>
          <w:bCs/>
        </w:rPr>
      </w:pPr>
      <w:r>
        <w:rPr>
          <w:bCs/>
        </w:rPr>
        <w:fldChar w:fldCharType="begin"/>
      </w:r>
      <w:r>
        <w:rPr>
          <w:bCs/>
        </w:rPr>
        <w:instrText xml:space="preserve"> REF _Ref534875747 \h  \* MERGEFORMAT </w:instrText>
      </w:r>
      <w:r>
        <w:rPr>
          <w:bCs/>
        </w:rPr>
      </w:r>
      <w:r>
        <w:rPr>
          <w:bCs/>
        </w:rPr>
        <w:fldChar w:fldCharType="separate"/>
      </w:r>
      <w:r w:rsidR="00C10392" w:rsidRPr="00876315">
        <w:rPr>
          <w:b/>
        </w:rPr>
        <w:t xml:space="preserve">Proposal </w:t>
      </w:r>
      <w:r w:rsidR="00C10392" w:rsidRPr="00876315">
        <w:rPr>
          <w:b/>
          <w:noProof/>
        </w:rPr>
        <w:t>23</w:t>
      </w:r>
      <w:r w:rsidR="00C10392" w:rsidRPr="00876315">
        <w:rPr>
          <w:b/>
        </w:rPr>
        <w:t xml:space="preserve">: </w:t>
      </w:r>
      <w:r w:rsidR="00C10392" w:rsidRPr="00876315">
        <w:rPr>
          <w:i/>
          <w:iCs/>
        </w:rPr>
        <w:t>Use Rel-15 CSI-ReportConfig framework for intra- and inter-cell-inter-beam-interference measurement and reporting with dedicated resources, i.e. NZP-CSI-RS and CSI-IM</w:t>
      </w:r>
      <w:r w:rsidR="00C10392" w:rsidRPr="00313D2D">
        <w:rPr>
          <w:b/>
          <w:i/>
          <w:iCs/>
        </w:rPr>
        <w:t>.</w:t>
      </w:r>
      <w:r>
        <w:rPr>
          <w:bCs/>
        </w:rPr>
        <w:fldChar w:fldCharType="end"/>
      </w:r>
    </w:p>
    <w:p w14:paraId="4BFEDE55" w14:textId="2EF4FE70" w:rsidR="0082377C" w:rsidRPr="00313D2D" w:rsidRDefault="0082377C" w:rsidP="00A2190A">
      <w:pPr>
        <w:spacing w:after="120"/>
        <w:jc w:val="both"/>
        <w:rPr>
          <w:bCs/>
        </w:rPr>
      </w:pPr>
      <w:r>
        <w:rPr>
          <w:bCs/>
        </w:rPr>
        <w:fldChar w:fldCharType="begin"/>
      </w:r>
      <w:r w:rsidRPr="00313D2D">
        <w:rPr>
          <w:bCs/>
        </w:rPr>
        <w:instrText xml:space="preserve"> REF _Ref534875766 \h  \* MERGEFORMAT </w:instrText>
      </w:r>
      <w:r>
        <w:rPr>
          <w:bCs/>
        </w:rPr>
      </w:r>
      <w:r>
        <w:rPr>
          <w:bCs/>
        </w:rPr>
        <w:fldChar w:fldCharType="separate"/>
      </w:r>
      <w:r w:rsidR="00C10392" w:rsidRPr="00876315">
        <w:rPr>
          <w:b/>
        </w:rPr>
        <w:t xml:space="preserve">Proposal </w:t>
      </w:r>
      <w:r w:rsidR="00C10392" w:rsidRPr="00876315">
        <w:rPr>
          <w:b/>
          <w:noProof/>
        </w:rPr>
        <w:t>24</w:t>
      </w:r>
      <w:r w:rsidR="00C10392" w:rsidRPr="00876315">
        <w:rPr>
          <w:b/>
        </w:rPr>
        <w:t>:</w:t>
      </w:r>
      <w:r w:rsidR="00C10392" w:rsidRPr="00313D2D">
        <w:t xml:space="preserve"> </w:t>
      </w:r>
      <w:r w:rsidR="00C10392" w:rsidRPr="00876315">
        <w:rPr>
          <w:i/>
        </w:rPr>
        <w:t>Support both NZP-CSI-RS and CSI-IM resources for Rel-16 inter-beam-interference measurements (i.e. Alt-3).</w:t>
      </w:r>
      <w:r>
        <w:rPr>
          <w:bCs/>
        </w:rPr>
        <w:fldChar w:fldCharType="end"/>
      </w:r>
    </w:p>
    <w:p w14:paraId="092BEA77" w14:textId="6A8DF803" w:rsidR="0082377C" w:rsidRPr="00313D2D" w:rsidRDefault="0082377C" w:rsidP="00A2190A">
      <w:pPr>
        <w:spacing w:after="120"/>
        <w:jc w:val="both"/>
        <w:rPr>
          <w:bCs/>
        </w:rPr>
      </w:pPr>
      <w:r>
        <w:rPr>
          <w:bCs/>
        </w:rPr>
        <w:fldChar w:fldCharType="begin"/>
      </w:r>
      <w:r w:rsidRPr="00313D2D">
        <w:rPr>
          <w:bCs/>
        </w:rPr>
        <w:instrText xml:space="preserve"> REF _Ref1035160 \h  \* MERGEFORMAT </w:instrText>
      </w:r>
      <w:r>
        <w:rPr>
          <w:bCs/>
        </w:rPr>
      </w:r>
      <w:r>
        <w:rPr>
          <w:bCs/>
        </w:rPr>
        <w:fldChar w:fldCharType="separate"/>
      </w:r>
      <w:r w:rsidR="00C10392" w:rsidRPr="00876315">
        <w:rPr>
          <w:b/>
        </w:rPr>
        <w:t xml:space="preserve">Proposal </w:t>
      </w:r>
      <w:r w:rsidR="00C10392" w:rsidRPr="00876315">
        <w:rPr>
          <w:b/>
          <w:noProof/>
        </w:rPr>
        <w:t>25</w:t>
      </w:r>
      <w:r w:rsidR="00C10392" w:rsidRPr="00876315">
        <w:rPr>
          <w:b/>
        </w:rPr>
        <w:t>:</w:t>
      </w:r>
      <w:r w:rsidR="00C10392" w:rsidRPr="00313D2D">
        <w:t xml:space="preserve"> </w:t>
      </w:r>
      <w:r w:rsidR="00C10392" w:rsidRPr="00876315">
        <w:rPr>
          <w:i/>
        </w:rPr>
        <w:t xml:space="preserve">RAN1 </w:t>
      </w:r>
      <w:r w:rsidR="00C10392" w:rsidRPr="00876315">
        <w:rPr>
          <w:rFonts w:eastAsia="Calibri" w:cstheme="minorHAnsi"/>
          <w:i/>
          <w:color w:val="000000"/>
        </w:rPr>
        <w:t>needs to study different options to enable dynamic inter-beam-interference awareness indication for UE in NR Rel-16.</w:t>
      </w:r>
      <w:r>
        <w:rPr>
          <w:bCs/>
        </w:rPr>
        <w:fldChar w:fldCharType="end"/>
      </w:r>
    </w:p>
    <w:p w14:paraId="3F0A94C0" w14:textId="77777777" w:rsidR="007430C2" w:rsidRPr="00313D2D" w:rsidRDefault="007430C2" w:rsidP="00A2190A">
      <w:pPr>
        <w:spacing w:after="120"/>
        <w:jc w:val="both"/>
        <w:rPr>
          <w:bCs/>
        </w:rPr>
      </w:pPr>
    </w:p>
    <w:p w14:paraId="0A862C6A" w14:textId="6E31DC21" w:rsidR="007430C2" w:rsidRPr="00313D2D" w:rsidRDefault="007430C2" w:rsidP="00A2190A">
      <w:pPr>
        <w:spacing w:after="120"/>
        <w:jc w:val="both"/>
        <w:rPr>
          <w:bCs/>
          <w:u w:val="single"/>
        </w:rPr>
      </w:pPr>
      <w:r w:rsidRPr="00313D2D">
        <w:rPr>
          <w:bCs/>
          <w:u w:val="single"/>
        </w:rPr>
        <w:t>On Event Based Beam Management:</w:t>
      </w:r>
    </w:p>
    <w:p w14:paraId="09D6D341" w14:textId="464ED96B" w:rsidR="007430C2" w:rsidRPr="00D326DB" w:rsidRDefault="007430C2" w:rsidP="00A2190A">
      <w:pPr>
        <w:spacing w:after="120"/>
        <w:jc w:val="both"/>
        <w:rPr>
          <w:b/>
          <w:bCs/>
        </w:rPr>
      </w:pPr>
      <w:r w:rsidRPr="007430C2">
        <w:rPr>
          <w:b/>
          <w:bCs/>
        </w:rPr>
        <w:fldChar w:fldCharType="begin"/>
      </w:r>
      <w:r w:rsidRPr="00313D2D">
        <w:rPr>
          <w:b/>
          <w:bCs/>
        </w:rPr>
        <w:instrText xml:space="preserve"> REF _Ref1126470 \h  \* MERGEFORMAT </w:instrText>
      </w:r>
      <w:r w:rsidRPr="007430C2">
        <w:rPr>
          <w:b/>
          <w:bCs/>
        </w:rPr>
      </w:r>
      <w:r w:rsidRPr="007430C2">
        <w:rPr>
          <w:b/>
          <w:bCs/>
        </w:rPr>
        <w:fldChar w:fldCharType="separate"/>
      </w:r>
      <w:r w:rsidR="000E256C" w:rsidRPr="000E256C">
        <w:rPr>
          <w:b/>
        </w:rPr>
        <w:t xml:space="preserve">Proposal </w:t>
      </w:r>
      <w:r w:rsidR="000E256C" w:rsidRPr="000E256C">
        <w:rPr>
          <w:b/>
          <w:noProof/>
        </w:rPr>
        <w:t>26</w:t>
      </w:r>
      <w:r w:rsidR="000E256C" w:rsidRPr="000E256C">
        <w:rPr>
          <w:b/>
        </w:rPr>
        <w:t>:</w:t>
      </w:r>
      <w:r w:rsidR="000E256C" w:rsidRPr="00313D2D">
        <w:t xml:space="preserve"> </w:t>
      </w:r>
      <w:r w:rsidR="000E256C" w:rsidRPr="000E256C">
        <w:t>Study the potential of UE event driven/based mechanisms for beam management</w:t>
      </w:r>
      <w:r w:rsidRPr="007430C2">
        <w:rPr>
          <w:b/>
          <w:bCs/>
        </w:rPr>
        <w:fldChar w:fldCharType="end"/>
      </w:r>
      <w:r w:rsidR="00D326DB" w:rsidRPr="00D326DB">
        <w:rPr>
          <w:b/>
          <w:bCs/>
        </w:rPr>
        <w:t>.</w:t>
      </w:r>
    </w:p>
    <w:p w14:paraId="163B5453" w14:textId="01E3D945" w:rsidR="0034111C" w:rsidRPr="00A51522" w:rsidRDefault="0034111C" w:rsidP="007825F0">
      <w:pPr>
        <w:pStyle w:val="Heading1"/>
      </w:pPr>
      <w:r w:rsidRPr="00A51522">
        <w:t>References</w:t>
      </w:r>
      <w:r w:rsidR="00A2459D" w:rsidRPr="00A51522">
        <w:t xml:space="preserve"> </w:t>
      </w:r>
    </w:p>
    <w:p w14:paraId="7D1EABBF" w14:textId="77777777" w:rsidR="00782625" w:rsidRPr="00313D2D" w:rsidRDefault="004D4A6E" w:rsidP="004D4A6E">
      <w:pPr>
        <w:numPr>
          <w:ilvl w:val="0"/>
          <w:numId w:val="1"/>
        </w:numPr>
      </w:pPr>
      <w:bookmarkStart w:id="64" w:name="_Ref525556233"/>
      <w:r w:rsidRPr="00313D2D">
        <w:rPr>
          <w:lang w:eastAsia="zh-CN"/>
        </w:rPr>
        <w:t>RP-181453</w:t>
      </w:r>
      <w:r w:rsidR="00782625" w:rsidRPr="00313D2D">
        <w:rPr>
          <w:lang w:eastAsia="zh-CN"/>
        </w:rPr>
        <w:t>, “</w:t>
      </w:r>
      <w:r w:rsidRPr="00313D2D">
        <w:rPr>
          <w:lang w:eastAsia="zh-CN"/>
        </w:rPr>
        <w:t>New Draft WI proposal on NR MIMO enhancements</w:t>
      </w:r>
      <w:r w:rsidR="00782625" w:rsidRPr="00313D2D">
        <w:rPr>
          <w:bCs/>
        </w:rPr>
        <w:t>”,</w:t>
      </w:r>
      <w:r w:rsidR="00782625" w:rsidRPr="00313D2D">
        <w:rPr>
          <w:b/>
          <w:bCs/>
        </w:rPr>
        <w:t xml:space="preserve"> </w:t>
      </w:r>
      <w:r w:rsidRPr="00313D2D">
        <w:rPr>
          <w:lang w:eastAsia="zh-CN"/>
        </w:rPr>
        <w:t>Samsung</w:t>
      </w:r>
      <w:bookmarkEnd w:id="64"/>
    </w:p>
    <w:p w14:paraId="1CAFB60D" w14:textId="6372ED48" w:rsidR="003068A5" w:rsidRDefault="003068A5" w:rsidP="003068A5">
      <w:pPr>
        <w:numPr>
          <w:ilvl w:val="0"/>
          <w:numId w:val="1"/>
        </w:numPr>
      </w:pPr>
      <w:bookmarkStart w:id="65" w:name="_Ref525556260"/>
      <w:r w:rsidRPr="00313D2D">
        <w:t>RP-182067, “Revised WID: Enhancements on MIMO for NR”, Samsung</w:t>
      </w:r>
      <w:bookmarkEnd w:id="65"/>
    </w:p>
    <w:p w14:paraId="104B051C" w14:textId="6DF21165" w:rsidR="003618E7" w:rsidRPr="00313D2D" w:rsidRDefault="00CF2295" w:rsidP="00CC4BCB">
      <w:pPr>
        <w:numPr>
          <w:ilvl w:val="0"/>
          <w:numId w:val="1"/>
        </w:numPr>
      </w:pPr>
      <w:bookmarkStart w:id="66" w:name="_Ref4398106"/>
      <w:r w:rsidRPr="00876315">
        <w:t>R4-1902193, “[DRAFT] LS on FR2 RF Exposure mitigation methods”, Qualcomm.</w:t>
      </w:r>
      <w:bookmarkEnd w:id="66"/>
    </w:p>
    <w:p w14:paraId="26BF56D6" w14:textId="1087C262" w:rsidR="002B2D02" w:rsidRDefault="002B2D02" w:rsidP="002B2D02">
      <w:pPr>
        <w:pStyle w:val="Heading1"/>
      </w:pPr>
      <w:r>
        <w:t xml:space="preserve">Annex </w:t>
      </w:r>
      <w:r w:rsidR="00915541">
        <w:t>A</w:t>
      </w:r>
      <w:r>
        <w:t xml:space="preserve">. Text Proposal for 38.331 </w:t>
      </w:r>
    </w:p>
    <w:p w14:paraId="1573064B" w14:textId="77777777" w:rsidR="002B2D02" w:rsidRPr="00313D2D" w:rsidRDefault="002B2D02" w:rsidP="002B2D02">
      <w:pPr>
        <w:spacing w:after="0"/>
        <w:jc w:val="both"/>
        <w:rPr>
          <w:rFonts w:eastAsia="Symbol"/>
        </w:rPr>
      </w:pPr>
      <w:r w:rsidRPr="00313D2D">
        <w:rPr>
          <w:rFonts w:eastAsia="Symbol"/>
        </w:rPr>
        <w:t>==========================Text proposal starts===============================</w:t>
      </w:r>
    </w:p>
    <w:p w14:paraId="78C527B6" w14:textId="77777777" w:rsidR="002B2D02" w:rsidRPr="00313D2D" w:rsidRDefault="002B2D02" w:rsidP="000E476F">
      <w:pPr>
        <w:pStyle w:val="Caption"/>
      </w:pPr>
      <w:r w:rsidRPr="00313D2D">
        <w:t>TCI-State</w:t>
      </w:r>
    </w:p>
    <w:p w14:paraId="3E91615C" w14:textId="77777777" w:rsidR="002B2D02" w:rsidRDefault="002B2D02" w:rsidP="002B2D02">
      <w:pPr>
        <w:pStyle w:val="PL"/>
        <w:rPr>
          <w:color w:val="808080"/>
        </w:rPr>
      </w:pPr>
      <w:r w:rsidRPr="00ED22FE">
        <w:rPr>
          <w:color w:val="808080"/>
        </w:rPr>
        <w:t>-- ASN1START</w:t>
      </w:r>
    </w:p>
    <w:p w14:paraId="6A50E428" w14:textId="77777777" w:rsidR="002B2D02" w:rsidRDefault="002B2D02" w:rsidP="002B2D02">
      <w:pPr>
        <w:pStyle w:val="PL"/>
        <w:rPr>
          <w:color w:val="808080"/>
        </w:rPr>
      </w:pPr>
      <w:r>
        <w:rPr>
          <w:color w:val="808080"/>
        </w:rPr>
        <w:t>-- TAG-TCI-STATE-START</w:t>
      </w:r>
    </w:p>
    <w:p w14:paraId="3C4DB54A" w14:textId="77777777" w:rsidR="002B2D02" w:rsidRPr="00D02B97" w:rsidRDefault="002B2D02" w:rsidP="002B2D02">
      <w:pPr>
        <w:pStyle w:val="PL"/>
        <w:rPr>
          <w:color w:val="808080"/>
        </w:rPr>
      </w:pPr>
    </w:p>
    <w:p w14:paraId="0C309ACC" w14:textId="77777777" w:rsidR="002B2D02" w:rsidRDefault="002B2D02" w:rsidP="002B2D02">
      <w:pPr>
        <w:pStyle w:val="PL"/>
      </w:pPr>
      <w:r>
        <w:t xml:space="preserve">TCI-State ::= </w:t>
      </w:r>
      <w:r>
        <w:tab/>
      </w:r>
      <w:r>
        <w:tab/>
      </w:r>
      <w:r>
        <w:tab/>
      </w:r>
      <w:r>
        <w:tab/>
      </w:r>
      <w:r w:rsidRPr="00D02B97">
        <w:rPr>
          <w:color w:val="993366"/>
        </w:rPr>
        <w:t>SEQUENCE</w:t>
      </w:r>
      <w:r>
        <w:t xml:space="preserve"> {</w:t>
      </w:r>
    </w:p>
    <w:p w14:paraId="3FAF3F74" w14:textId="77777777" w:rsidR="002B2D02" w:rsidRDefault="002B2D02" w:rsidP="002B2D02">
      <w:pPr>
        <w:pStyle w:val="PL"/>
      </w:pPr>
      <w:r>
        <w:tab/>
        <w:t>tci-StateId</w:t>
      </w:r>
      <w:r>
        <w:tab/>
      </w:r>
      <w:r>
        <w:tab/>
      </w:r>
      <w:r>
        <w:tab/>
      </w:r>
      <w:r>
        <w:tab/>
      </w:r>
      <w:r>
        <w:tab/>
        <w:t>TCI-StateId,</w:t>
      </w:r>
    </w:p>
    <w:p w14:paraId="41221996" w14:textId="77777777" w:rsidR="002B2D02" w:rsidRDefault="002B2D02" w:rsidP="002B2D02">
      <w:pPr>
        <w:pStyle w:val="PL"/>
      </w:pPr>
      <w:r>
        <w:tab/>
        <w:t>qcl-Type1</w:t>
      </w:r>
      <w:r>
        <w:tab/>
      </w:r>
      <w:r>
        <w:tab/>
      </w:r>
      <w:r>
        <w:tab/>
      </w:r>
      <w:r>
        <w:tab/>
      </w:r>
      <w:r>
        <w:tab/>
        <w:t>QCL-Info,</w:t>
      </w:r>
    </w:p>
    <w:p w14:paraId="543C5E2A" w14:textId="77777777" w:rsidR="002B2D02" w:rsidRDefault="002B2D02" w:rsidP="002B2D02">
      <w:pPr>
        <w:pStyle w:val="PL"/>
      </w:pPr>
      <w:r>
        <w:tab/>
        <w:t>qcl-Type2</w:t>
      </w:r>
      <w:r>
        <w:tab/>
      </w:r>
      <w:r>
        <w:tab/>
      </w:r>
      <w:r>
        <w:tab/>
      </w:r>
      <w:r>
        <w:tab/>
      </w:r>
      <w:r>
        <w:tab/>
      </w:r>
      <w:r w:rsidRPr="00927EB8">
        <w:t>QCL-Info</w:t>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2AF566D2" w14:textId="77777777" w:rsidR="002B2D02" w:rsidRDefault="002B2D02" w:rsidP="002B2D02">
      <w:pPr>
        <w:pStyle w:val="PL"/>
      </w:pPr>
      <w:r>
        <w:t>}</w:t>
      </w:r>
    </w:p>
    <w:p w14:paraId="23765FE8" w14:textId="77777777" w:rsidR="002B2D02" w:rsidRDefault="002B2D02" w:rsidP="002B2D02">
      <w:pPr>
        <w:pStyle w:val="PL"/>
      </w:pPr>
    </w:p>
    <w:p w14:paraId="0F4A040D" w14:textId="77777777" w:rsidR="002B2D02" w:rsidRDefault="002B2D02" w:rsidP="002B2D02">
      <w:pPr>
        <w:pStyle w:val="PL"/>
      </w:pPr>
      <w:r w:rsidRPr="00F67CC8">
        <w:t>TCI-St</w:t>
      </w:r>
      <w:r>
        <w:t>ate</w:t>
      </w:r>
      <w:r w:rsidRPr="00F67CC8">
        <w:t>Id ::=</w:t>
      </w:r>
      <w:r w:rsidRPr="00F67CC8">
        <w:tab/>
      </w:r>
      <w:r w:rsidRPr="00F67CC8">
        <w:tab/>
      </w:r>
      <w:r w:rsidRPr="00F67CC8">
        <w:tab/>
      </w:r>
      <w:r w:rsidRPr="00F67CC8">
        <w:tab/>
      </w:r>
      <w:r w:rsidRPr="00F67CC8">
        <w:rPr>
          <w:color w:val="993366"/>
        </w:rPr>
        <w:t>INTEGER</w:t>
      </w:r>
      <w:r w:rsidRPr="00F67CC8">
        <w:t xml:space="preserve"> (0..ffsValue)</w:t>
      </w:r>
    </w:p>
    <w:p w14:paraId="258A261D" w14:textId="77777777" w:rsidR="002B2D02" w:rsidRDefault="002B2D02" w:rsidP="002B2D02">
      <w:pPr>
        <w:pStyle w:val="PL"/>
      </w:pPr>
    </w:p>
    <w:p w14:paraId="3FE4F3A3" w14:textId="77777777" w:rsidR="002B2D02" w:rsidRDefault="002B2D02" w:rsidP="002B2D02">
      <w:pPr>
        <w:pStyle w:val="PL"/>
      </w:pPr>
      <w:r>
        <w:t>QCL-Info ::=</w:t>
      </w:r>
      <w:r>
        <w:tab/>
      </w:r>
      <w:r>
        <w:tab/>
      </w:r>
      <w:r>
        <w:tab/>
      </w:r>
      <w:r>
        <w:tab/>
        <w:t>SEQUENCE {</w:t>
      </w:r>
    </w:p>
    <w:p w14:paraId="4D638A88" w14:textId="77777777" w:rsidR="002B2D02" w:rsidRDefault="002B2D02" w:rsidP="002B2D02">
      <w:pPr>
        <w:pStyle w:val="PL"/>
      </w:pPr>
      <w:r>
        <w:tab/>
        <w:t>referenceSignal</w:t>
      </w:r>
      <w:r>
        <w:tab/>
      </w:r>
      <w:r>
        <w:tab/>
      </w:r>
      <w:r>
        <w:tab/>
      </w:r>
      <w:r>
        <w:tab/>
        <w:t>CHOICE {</w:t>
      </w:r>
    </w:p>
    <w:p w14:paraId="7EC666D5" w14:textId="77777777" w:rsidR="002B2D02" w:rsidRDefault="002B2D02" w:rsidP="002B2D02">
      <w:pPr>
        <w:pStyle w:val="PL"/>
      </w:pPr>
      <w:r>
        <w:tab/>
      </w:r>
      <w:r>
        <w:tab/>
        <w:t>csi-rs</w:t>
      </w:r>
      <w:r>
        <w:tab/>
      </w:r>
      <w:r>
        <w:tab/>
      </w:r>
      <w:r>
        <w:tab/>
      </w:r>
      <w:r>
        <w:tab/>
      </w:r>
      <w:r>
        <w:tab/>
      </w:r>
      <w:r>
        <w:tab/>
        <w:t>NZP-CSI-RS-ResourceConfigId,</w:t>
      </w:r>
    </w:p>
    <w:p w14:paraId="1C63FB02" w14:textId="77777777" w:rsidR="002B2D02" w:rsidRDefault="002B2D02" w:rsidP="002B2D02">
      <w:pPr>
        <w:pStyle w:val="PL"/>
      </w:pPr>
      <w:r>
        <w:tab/>
      </w:r>
      <w:r>
        <w:tab/>
        <w:t>ssb</w:t>
      </w:r>
      <w:r>
        <w:tab/>
      </w:r>
      <w:r>
        <w:tab/>
      </w:r>
      <w:r>
        <w:tab/>
      </w:r>
      <w:r>
        <w:tab/>
      </w:r>
      <w:r>
        <w:tab/>
      </w:r>
      <w:r>
        <w:tab/>
      </w:r>
      <w:r>
        <w:tab/>
        <w:t>SSB-Id,</w:t>
      </w:r>
    </w:p>
    <w:p w14:paraId="42A1387E" w14:textId="77777777" w:rsidR="002B2D02" w:rsidRDefault="002B2D02" w:rsidP="002B2D02">
      <w:pPr>
        <w:pStyle w:val="PL"/>
      </w:pPr>
      <w:r>
        <w:tab/>
      </w:r>
      <w:r>
        <w:tab/>
        <w:t>-- A TRS (Tracking Reference Signal) configuration represented as a set of CSI-RS-Resources in a NZP-CSI-ResourceSetId</w:t>
      </w:r>
    </w:p>
    <w:p w14:paraId="3E011F87" w14:textId="77777777" w:rsidR="002B2D02" w:rsidRDefault="002B2D02" w:rsidP="002B2D02">
      <w:pPr>
        <w:pStyle w:val="PL"/>
      </w:pPr>
      <w:r>
        <w:tab/>
      </w:r>
      <w:r>
        <w:tab/>
        <w:t>trs</w:t>
      </w:r>
      <w:r>
        <w:tab/>
      </w:r>
      <w:r>
        <w:tab/>
      </w:r>
      <w:r>
        <w:tab/>
      </w:r>
      <w:r>
        <w:tab/>
      </w:r>
      <w:r>
        <w:tab/>
      </w:r>
      <w:r>
        <w:tab/>
      </w:r>
      <w:r>
        <w:tab/>
        <w:t>NZP-CSI-ResourceSetId</w:t>
      </w:r>
    </w:p>
    <w:p w14:paraId="4C234B25" w14:textId="77777777" w:rsidR="002B2D02" w:rsidRDefault="002B2D02" w:rsidP="002B2D02">
      <w:pPr>
        <w:pStyle w:val="PL"/>
      </w:pPr>
      <w:r>
        <w:tab/>
      </w:r>
      <w:r w:rsidRPr="005249A8">
        <w:rPr>
          <w:color w:val="00B050"/>
        </w:rPr>
        <w:t xml:space="preserve">   </w:t>
      </w:r>
      <w:r>
        <w:rPr>
          <w:color w:val="00B050"/>
        </w:rPr>
        <w:t xml:space="preserve"> </w:t>
      </w:r>
      <w:r w:rsidRPr="005249A8">
        <w:rPr>
          <w:color w:val="00B050"/>
        </w:rPr>
        <w:t xml:space="preserve"> srs                         SRS-ResourceId</w:t>
      </w:r>
      <w:r>
        <w:tab/>
      </w:r>
      <w:r>
        <w:tab/>
        <w:t xml:space="preserve">   </w:t>
      </w:r>
      <w:r>
        <w:tab/>
      </w:r>
      <w:r>
        <w:tab/>
      </w:r>
      <w:r>
        <w:tab/>
      </w:r>
      <w:r>
        <w:tab/>
      </w:r>
      <w:r>
        <w:tab/>
      </w:r>
      <w:r>
        <w:tab/>
      </w:r>
      <w:r>
        <w:tab/>
      </w:r>
      <w:r>
        <w:tab/>
      </w:r>
      <w:r>
        <w:tab/>
      </w:r>
      <w:r>
        <w:tab/>
      </w:r>
      <w:r>
        <w:tab/>
      </w:r>
      <w:r>
        <w:tab/>
      </w:r>
      <w:r>
        <w:tab/>
      </w:r>
      <w:r>
        <w:tab/>
        <w:t>},</w:t>
      </w:r>
    </w:p>
    <w:p w14:paraId="0106A0C3" w14:textId="77777777" w:rsidR="002B2D02" w:rsidRDefault="002B2D02" w:rsidP="002B2D02">
      <w:pPr>
        <w:pStyle w:val="PL"/>
      </w:pPr>
      <w:r>
        <w:tab/>
        <w:t>qcl-Type</w:t>
      </w:r>
      <w:r>
        <w:tab/>
      </w:r>
      <w:r>
        <w:tab/>
      </w:r>
      <w:r>
        <w:tab/>
      </w:r>
      <w:r>
        <w:tab/>
      </w:r>
      <w:r>
        <w:tab/>
        <w:t>ENUMERATED {typeA, typeB, typeC, typeD},</w:t>
      </w:r>
    </w:p>
    <w:p w14:paraId="765215E7" w14:textId="77777777" w:rsidR="002B2D02" w:rsidRDefault="002B2D02" w:rsidP="002B2D02">
      <w:pPr>
        <w:pStyle w:val="PL"/>
      </w:pPr>
      <w:r>
        <w:tab/>
        <w:t>...</w:t>
      </w:r>
    </w:p>
    <w:p w14:paraId="461F408C" w14:textId="77777777" w:rsidR="002B2D02" w:rsidRPr="00F67CC8" w:rsidRDefault="002B2D02" w:rsidP="002B2D02">
      <w:pPr>
        <w:pStyle w:val="PL"/>
      </w:pPr>
      <w:r>
        <w:t>}</w:t>
      </w:r>
    </w:p>
    <w:p w14:paraId="37FC0304" w14:textId="77777777" w:rsidR="002B2D02" w:rsidRDefault="002B2D02" w:rsidP="002B2D02">
      <w:pPr>
        <w:spacing w:line="256" w:lineRule="auto"/>
        <w:rPr>
          <w:b/>
        </w:rPr>
      </w:pPr>
    </w:p>
    <w:p w14:paraId="5A0C8738" w14:textId="77777777" w:rsidR="002B2D02" w:rsidRPr="002B2D02" w:rsidRDefault="002B2D02" w:rsidP="002B2D02">
      <w:pPr>
        <w:spacing w:line="256" w:lineRule="auto"/>
        <w:rPr>
          <w:b/>
        </w:rPr>
      </w:pPr>
      <w:r w:rsidRPr="00831EF6">
        <w:rPr>
          <w:rFonts w:eastAsia="Symbol"/>
        </w:rPr>
        <w:t>=========================== Text Proposal Ends==============================</w:t>
      </w:r>
    </w:p>
    <w:sectPr w:rsidR="002B2D02" w:rsidRPr="002B2D02" w:rsidSect="009C5DB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54F70" w14:textId="77777777" w:rsidR="002831BA" w:rsidRDefault="002831BA">
      <w:r>
        <w:separator/>
      </w:r>
    </w:p>
  </w:endnote>
  <w:endnote w:type="continuationSeparator" w:id="0">
    <w:p w14:paraId="7A435346" w14:textId="77777777" w:rsidR="002831BA" w:rsidRDefault="002831BA">
      <w:r>
        <w:continuationSeparator/>
      </w:r>
    </w:p>
  </w:endnote>
  <w:endnote w:type="continuationNotice" w:id="1">
    <w:p w14:paraId="0D1CE6AC" w14:textId="77777777" w:rsidR="002831BA" w:rsidRDefault="002831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Lucida Grande">
    <w:altName w:val="Segoe UI"/>
    <w:panose1 w:val="00000000000000000000"/>
    <w:charset w:val="00"/>
    <w:family w:val="roman"/>
    <w:notTrueType/>
    <w:pitch w:val="default"/>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Nokia Pure Text">
    <w:panose1 w:val="020B0504040602060303"/>
    <w:charset w:val="00"/>
    <w:family w:val="swiss"/>
    <w:pitch w:val="variable"/>
    <w:sig w:usb0="A00002FF" w:usb1="700078F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A7B283" w14:textId="77777777" w:rsidR="002831BA" w:rsidRDefault="002831BA">
      <w:r>
        <w:separator/>
      </w:r>
    </w:p>
  </w:footnote>
  <w:footnote w:type="continuationSeparator" w:id="0">
    <w:p w14:paraId="246BDCB2" w14:textId="77777777" w:rsidR="002831BA" w:rsidRDefault="002831BA">
      <w:r>
        <w:continuationSeparator/>
      </w:r>
    </w:p>
  </w:footnote>
  <w:footnote w:type="continuationNotice" w:id="1">
    <w:p w14:paraId="30E699CB" w14:textId="77777777" w:rsidR="002831BA" w:rsidRDefault="002831B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661A8"/>
    <w:multiLevelType w:val="hybridMultilevel"/>
    <w:tmpl w:val="5B5C4EE8"/>
    <w:lvl w:ilvl="0" w:tplc="987C7B16">
      <w:start w:val="1"/>
      <w:numFmt w:val="bullet"/>
      <w:lvlText w:val="-"/>
      <w:lvlJc w:val="left"/>
      <w:pPr>
        <w:tabs>
          <w:tab w:val="num" w:pos="1080"/>
        </w:tabs>
        <w:ind w:left="1080" w:hanging="360"/>
      </w:pPr>
      <w:rPr>
        <w:rFonts w:ascii="Lucida Grande" w:hAnsi="Lucida Grande" w:hint="default"/>
      </w:rPr>
    </w:lvl>
    <w:lvl w:ilvl="1" w:tplc="70B08F14">
      <w:start w:val="1"/>
      <w:numFmt w:val="bullet"/>
      <w:lvlText w:val="-"/>
      <w:lvlJc w:val="left"/>
      <w:pPr>
        <w:tabs>
          <w:tab w:val="num" w:pos="1800"/>
        </w:tabs>
        <w:ind w:left="1800" w:hanging="360"/>
      </w:pPr>
      <w:rPr>
        <w:rFonts w:ascii="Lucida Grande" w:hAnsi="Lucida Grande" w:hint="default"/>
      </w:rPr>
    </w:lvl>
    <w:lvl w:ilvl="2" w:tplc="87B6DE80">
      <w:start w:val="78"/>
      <w:numFmt w:val="bullet"/>
      <w:lvlText w:val="•"/>
      <w:lvlJc w:val="left"/>
      <w:pPr>
        <w:tabs>
          <w:tab w:val="num" w:pos="2520"/>
        </w:tabs>
        <w:ind w:left="2520" w:hanging="360"/>
      </w:pPr>
      <w:rPr>
        <w:rFonts w:ascii="Arial" w:hAnsi="Arial" w:hint="default"/>
      </w:rPr>
    </w:lvl>
    <w:lvl w:ilvl="3" w:tplc="68C6CA9C">
      <w:start w:val="78"/>
      <w:numFmt w:val="bullet"/>
      <w:lvlText w:val="-"/>
      <w:lvlJc w:val="left"/>
      <w:pPr>
        <w:tabs>
          <w:tab w:val="num" w:pos="3240"/>
        </w:tabs>
        <w:ind w:left="3240" w:hanging="360"/>
      </w:pPr>
      <w:rPr>
        <w:rFonts w:ascii="Lucida Grande" w:hAnsi="Lucida Grande" w:hint="default"/>
      </w:rPr>
    </w:lvl>
    <w:lvl w:ilvl="4" w:tplc="4DBA4C24">
      <w:start w:val="78"/>
      <w:numFmt w:val="bullet"/>
      <w:lvlText w:val="•"/>
      <w:lvlJc w:val="left"/>
      <w:pPr>
        <w:tabs>
          <w:tab w:val="num" w:pos="3960"/>
        </w:tabs>
        <w:ind w:left="3960" w:hanging="360"/>
      </w:pPr>
      <w:rPr>
        <w:rFonts w:ascii="Arial" w:hAnsi="Arial" w:hint="default"/>
      </w:rPr>
    </w:lvl>
    <w:lvl w:ilvl="5" w:tplc="7AD6F6A4">
      <w:start w:val="78"/>
      <w:numFmt w:val="bullet"/>
      <w:lvlText w:val="‒"/>
      <w:lvlJc w:val="left"/>
      <w:pPr>
        <w:tabs>
          <w:tab w:val="num" w:pos="4680"/>
        </w:tabs>
        <w:ind w:left="4680" w:hanging="360"/>
      </w:pPr>
      <w:rPr>
        <w:rFonts w:ascii="Nokia Pure Text" w:hAnsi="Nokia Pure Text" w:hint="default"/>
      </w:rPr>
    </w:lvl>
    <w:lvl w:ilvl="6" w:tplc="89F04150" w:tentative="1">
      <w:start w:val="1"/>
      <w:numFmt w:val="bullet"/>
      <w:lvlText w:val="-"/>
      <w:lvlJc w:val="left"/>
      <w:pPr>
        <w:tabs>
          <w:tab w:val="num" w:pos="5400"/>
        </w:tabs>
        <w:ind w:left="5400" w:hanging="360"/>
      </w:pPr>
      <w:rPr>
        <w:rFonts w:ascii="Lucida Grande" w:hAnsi="Lucida Grande" w:hint="default"/>
      </w:rPr>
    </w:lvl>
    <w:lvl w:ilvl="7" w:tplc="FF8A0252" w:tentative="1">
      <w:start w:val="1"/>
      <w:numFmt w:val="bullet"/>
      <w:lvlText w:val="-"/>
      <w:lvlJc w:val="left"/>
      <w:pPr>
        <w:tabs>
          <w:tab w:val="num" w:pos="6120"/>
        </w:tabs>
        <w:ind w:left="6120" w:hanging="360"/>
      </w:pPr>
      <w:rPr>
        <w:rFonts w:ascii="Lucida Grande" w:hAnsi="Lucida Grande" w:hint="default"/>
      </w:rPr>
    </w:lvl>
    <w:lvl w:ilvl="8" w:tplc="62CEF2F0" w:tentative="1">
      <w:start w:val="1"/>
      <w:numFmt w:val="bullet"/>
      <w:lvlText w:val="-"/>
      <w:lvlJc w:val="left"/>
      <w:pPr>
        <w:tabs>
          <w:tab w:val="num" w:pos="6840"/>
        </w:tabs>
        <w:ind w:left="6840" w:hanging="360"/>
      </w:pPr>
      <w:rPr>
        <w:rFonts w:ascii="Lucida Grande" w:hAnsi="Lucida Grande" w:hint="default"/>
      </w:rPr>
    </w:lvl>
  </w:abstractNum>
  <w:abstractNum w:abstractNumId="1" w15:restartNumberingAfterBreak="0">
    <w:nsid w:val="0F321BD7"/>
    <w:multiLevelType w:val="hybridMultilevel"/>
    <w:tmpl w:val="C7663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703380"/>
    <w:multiLevelType w:val="hybridMultilevel"/>
    <w:tmpl w:val="C4100CD6"/>
    <w:lvl w:ilvl="0" w:tplc="FFFFFFFF">
      <w:start w:val="1"/>
      <w:numFmt w:val="bullet"/>
      <w:lvlText w:val=""/>
      <w:lvlJc w:val="left"/>
      <w:pPr>
        <w:ind w:left="1004" w:hanging="360"/>
      </w:pPr>
      <w:rPr>
        <w:rFonts w:ascii="Symbol" w:hAnsi="Symbol" w:hint="default"/>
      </w:rPr>
    </w:lvl>
    <w:lvl w:ilvl="1" w:tplc="C546BB62">
      <w:start w:val="1"/>
      <w:numFmt w:val="decimal"/>
      <w:lvlText w:val="%2)"/>
      <w:lvlJc w:val="left"/>
      <w:pPr>
        <w:ind w:left="1724" w:hanging="360"/>
      </w:pPr>
      <w:rPr>
        <w:rFonts w:ascii="Times New Roman" w:eastAsia="SimSun" w:hAnsi="Times New Roman" w:cs="Times New Roman"/>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CBB6BC1"/>
    <w:multiLevelType w:val="hybridMultilevel"/>
    <w:tmpl w:val="46709D34"/>
    <w:lvl w:ilvl="0" w:tplc="9C70F944">
      <w:start w:val="1"/>
      <w:numFmt w:val="bullet"/>
      <w:lvlText w:val="-"/>
      <w:lvlJc w:val="left"/>
      <w:pPr>
        <w:ind w:left="760" w:hanging="360"/>
      </w:pPr>
      <w:rPr>
        <w:rFonts w:ascii="Times New Roman" w:eastAsia="Batang"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3191FBA"/>
    <w:multiLevelType w:val="hybridMultilevel"/>
    <w:tmpl w:val="A208B01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059A4776"/>
    <w:lvl w:ilvl="0" w:tplc="04D83BFA">
      <w:start w:val="3"/>
      <w:numFmt w:val="bullet"/>
      <w:lvlText w:val="-"/>
      <w:lvlJc w:val="left"/>
      <w:pPr>
        <w:ind w:left="760" w:hanging="360"/>
      </w:pPr>
      <w:rPr>
        <w:rFonts w:ascii="Times New Roman" w:eastAsia="Malgun Gothic" w:hAnsi="Times New Roman" w:cs="Times New Roman" w:hint="default"/>
        <w:sz w:val="20"/>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270C2EBC"/>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6F3531E"/>
    <w:multiLevelType w:val="hybridMultilevel"/>
    <w:tmpl w:val="B6124D9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3CB80D60"/>
    <w:multiLevelType w:val="hybridMultilevel"/>
    <w:tmpl w:val="9F60C264"/>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163284"/>
    <w:multiLevelType w:val="hybridMultilevel"/>
    <w:tmpl w:val="75DABBB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49464829"/>
    <w:multiLevelType w:val="hybridMultilevel"/>
    <w:tmpl w:val="1B22470E"/>
    <w:lvl w:ilvl="0" w:tplc="041D0017">
      <w:start w:val="1"/>
      <w:numFmt w:val="lowerLetter"/>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12" w15:restartNumberingAfterBreak="0">
    <w:nsid w:val="4D77085B"/>
    <w:multiLevelType w:val="hybridMultilevel"/>
    <w:tmpl w:val="382696A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3" w15:restartNumberingAfterBreak="0">
    <w:nsid w:val="4F9C5B06"/>
    <w:multiLevelType w:val="hybridMultilevel"/>
    <w:tmpl w:val="98C2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D234966"/>
    <w:multiLevelType w:val="hybridMultilevel"/>
    <w:tmpl w:val="CDF4ABFA"/>
    <w:lvl w:ilvl="0" w:tplc="4C00FBB8">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6A342194"/>
    <w:multiLevelType w:val="hybridMultilevel"/>
    <w:tmpl w:val="AC2ECC1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35B3CB5"/>
    <w:multiLevelType w:val="hybridMultilevel"/>
    <w:tmpl w:val="3F3C36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14"/>
  </w:num>
  <w:num w:numId="3">
    <w:abstractNumId w:val="5"/>
  </w:num>
  <w:num w:numId="4">
    <w:abstractNumId w:val="10"/>
  </w:num>
  <w:num w:numId="5">
    <w:abstractNumId w:val="8"/>
  </w:num>
  <w:num w:numId="6">
    <w:abstractNumId w:val="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6"/>
  </w:num>
  <w:num w:numId="10">
    <w:abstractNumId w:val="2"/>
  </w:num>
  <w:num w:numId="11">
    <w:abstractNumId w:val="13"/>
  </w:num>
  <w:num w:numId="12">
    <w:abstractNumId w:val="9"/>
  </w:num>
  <w:num w:numId="13">
    <w:abstractNumId w:val="0"/>
  </w:num>
  <w:num w:numId="14">
    <w:abstractNumId w:val="1"/>
  </w:num>
  <w:num w:numId="15">
    <w:abstractNumId w:val="15"/>
  </w:num>
  <w:num w:numId="16">
    <w:abstractNumId w:val="18"/>
  </w:num>
  <w:num w:numId="17">
    <w:abstractNumId w:val="17"/>
  </w:num>
  <w:num w:numId="18">
    <w:abstractNumId w:val="16"/>
  </w:num>
  <w:num w:numId="19">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6" w:nlCheck="1" w:checkStyle="0"/>
  <w:activeWritingStyle w:appName="MSWord" w:lang="en-GB" w:vendorID="64" w:dllVersion="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1FA9"/>
    <w:rsid w:val="000021F9"/>
    <w:rsid w:val="000028CB"/>
    <w:rsid w:val="00004053"/>
    <w:rsid w:val="00004AC8"/>
    <w:rsid w:val="00004D86"/>
    <w:rsid w:val="000052C7"/>
    <w:rsid w:val="00006055"/>
    <w:rsid w:val="00006AD4"/>
    <w:rsid w:val="000074C4"/>
    <w:rsid w:val="000079A6"/>
    <w:rsid w:val="00010421"/>
    <w:rsid w:val="000116E2"/>
    <w:rsid w:val="00011BB2"/>
    <w:rsid w:val="00011EF2"/>
    <w:rsid w:val="00011F08"/>
    <w:rsid w:val="00012505"/>
    <w:rsid w:val="00012C4F"/>
    <w:rsid w:val="00012DD9"/>
    <w:rsid w:val="000131D1"/>
    <w:rsid w:val="00013455"/>
    <w:rsid w:val="000134E3"/>
    <w:rsid w:val="00013632"/>
    <w:rsid w:val="000137FC"/>
    <w:rsid w:val="00013F5E"/>
    <w:rsid w:val="0001403F"/>
    <w:rsid w:val="00014091"/>
    <w:rsid w:val="0001411B"/>
    <w:rsid w:val="00014413"/>
    <w:rsid w:val="000146BD"/>
    <w:rsid w:val="0001487F"/>
    <w:rsid w:val="00014F35"/>
    <w:rsid w:val="00015F43"/>
    <w:rsid w:val="00015F98"/>
    <w:rsid w:val="000166AC"/>
    <w:rsid w:val="00017B7F"/>
    <w:rsid w:val="00017EDA"/>
    <w:rsid w:val="000215BE"/>
    <w:rsid w:val="00021662"/>
    <w:rsid w:val="000233D8"/>
    <w:rsid w:val="00023742"/>
    <w:rsid w:val="00024AEF"/>
    <w:rsid w:val="00026C65"/>
    <w:rsid w:val="00027755"/>
    <w:rsid w:val="000277A9"/>
    <w:rsid w:val="00030048"/>
    <w:rsid w:val="0003072D"/>
    <w:rsid w:val="000314CD"/>
    <w:rsid w:val="00032D37"/>
    <w:rsid w:val="00033544"/>
    <w:rsid w:val="0003479E"/>
    <w:rsid w:val="0003484F"/>
    <w:rsid w:val="00035691"/>
    <w:rsid w:val="00035AE0"/>
    <w:rsid w:val="00036E7C"/>
    <w:rsid w:val="000405EF"/>
    <w:rsid w:val="00041194"/>
    <w:rsid w:val="0004132D"/>
    <w:rsid w:val="00041335"/>
    <w:rsid w:val="00041358"/>
    <w:rsid w:val="000416D0"/>
    <w:rsid w:val="000425C9"/>
    <w:rsid w:val="00043747"/>
    <w:rsid w:val="00044BFC"/>
    <w:rsid w:val="00044CFA"/>
    <w:rsid w:val="000459C7"/>
    <w:rsid w:val="00046630"/>
    <w:rsid w:val="00046AEB"/>
    <w:rsid w:val="00046C80"/>
    <w:rsid w:val="00046DD1"/>
    <w:rsid w:val="000479CE"/>
    <w:rsid w:val="00047FFA"/>
    <w:rsid w:val="00050112"/>
    <w:rsid w:val="00050466"/>
    <w:rsid w:val="000505CC"/>
    <w:rsid w:val="000511F9"/>
    <w:rsid w:val="0005151E"/>
    <w:rsid w:val="0005230E"/>
    <w:rsid w:val="00052784"/>
    <w:rsid w:val="00052850"/>
    <w:rsid w:val="000528A2"/>
    <w:rsid w:val="00052BBA"/>
    <w:rsid w:val="00054D9D"/>
    <w:rsid w:val="00055676"/>
    <w:rsid w:val="0005604A"/>
    <w:rsid w:val="00056544"/>
    <w:rsid w:val="00056FE7"/>
    <w:rsid w:val="00060269"/>
    <w:rsid w:val="00060D8E"/>
    <w:rsid w:val="00061F84"/>
    <w:rsid w:val="00062159"/>
    <w:rsid w:val="00062630"/>
    <w:rsid w:val="0006281A"/>
    <w:rsid w:val="000631B7"/>
    <w:rsid w:val="00063D9E"/>
    <w:rsid w:val="00064AD3"/>
    <w:rsid w:val="00065088"/>
    <w:rsid w:val="000652D3"/>
    <w:rsid w:val="000654A0"/>
    <w:rsid w:val="000659CF"/>
    <w:rsid w:val="00066EE0"/>
    <w:rsid w:val="00067D46"/>
    <w:rsid w:val="000702E1"/>
    <w:rsid w:val="00070646"/>
    <w:rsid w:val="000707CA"/>
    <w:rsid w:val="000707FF"/>
    <w:rsid w:val="000718F7"/>
    <w:rsid w:val="0007208A"/>
    <w:rsid w:val="00072BBA"/>
    <w:rsid w:val="00072FF5"/>
    <w:rsid w:val="00075FDA"/>
    <w:rsid w:val="00076386"/>
    <w:rsid w:val="00076D82"/>
    <w:rsid w:val="000775F2"/>
    <w:rsid w:val="00077655"/>
    <w:rsid w:val="00080284"/>
    <w:rsid w:val="000808DB"/>
    <w:rsid w:val="00081EC2"/>
    <w:rsid w:val="000822FE"/>
    <w:rsid w:val="000823FE"/>
    <w:rsid w:val="000825E2"/>
    <w:rsid w:val="00082B41"/>
    <w:rsid w:val="0008310A"/>
    <w:rsid w:val="00083800"/>
    <w:rsid w:val="00084A65"/>
    <w:rsid w:val="00085090"/>
    <w:rsid w:val="00086572"/>
    <w:rsid w:val="00086D65"/>
    <w:rsid w:val="00087DE0"/>
    <w:rsid w:val="000906BF"/>
    <w:rsid w:val="00091A92"/>
    <w:rsid w:val="000921E1"/>
    <w:rsid w:val="00093C49"/>
    <w:rsid w:val="00095A80"/>
    <w:rsid w:val="00095F12"/>
    <w:rsid w:val="0009615A"/>
    <w:rsid w:val="00096993"/>
    <w:rsid w:val="000973C8"/>
    <w:rsid w:val="000973E1"/>
    <w:rsid w:val="0009742D"/>
    <w:rsid w:val="000A017B"/>
    <w:rsid w:val="000A1402"/>
    <w:rsid w:val="000A20BA"/>
    <w:rsid w:val="000A262C"/>
    <w:rsid w:val="000A38C0"/>
    <w:rsid w:val="000A3C8D"/>
    <w:rsid w:val="000A40EA"/>
    <w:rsid w:val="000A40EC"/>
    <w:rsid w:val="000A4B7A"/>
    <w:rsid w:val="000A54EE"/>
    <w:rsid w:val="000A6A23"/>
    <w:rsid w:val="000A7BC5"/>
    <w:rsid w:val="000B0C45"/>
    <w:rsid w:val="000B0E07"/>
    <w:rsid w:val="000B1684"/>
    <w:rsid w:val="000B16DB"/>
    <w:rsid w:val="000B1C5E"/>
    <w:rsid w:val="000B2282"/>
    <w:rsid w:val="000B2A11"/>
    <w:rsid w:val="000B2A5B"/>
    <w:rsid w:val="000B36F4"/>
    <w:rsid w:val="000B3B91"/>
    <w:rsid w:val="000B51D9"/>
    <w:rsid w:val="000B5AC9"/>
    <w:rsid w:val="000B5F0A"/>
    <w:rsid w:val="000B7043"/>
    <w:rsid w:val="000C1709"/>
    <w:rsid w:val="000C1D59"/>
    <w:rsid w:val="000C1EE3"/>
    <w:rsid w:val="000C347C"/>
    <w:rsid w:val="000C4AEB"/>
    <w:rsid w:val="000C501D"/>
    <w:rsid w:val="000C5AB5"/>
    <w:rsid w:val="000C74BA"/>
    <w:rsid w:val="000C7531"/>
    <w:rsid w:val="000C7C3F"/>
    <w:rsid w:val="000D0272"/>
    <w:rsid w:val="000D0BD6"/>
    <w:rsid w:val="000D0C61"/>
    <w:rsid w:val="000D27AD"/>
    <w:rsid w:val="000D29D1"/>
    <w:rsid w:val="000D2B0A"/>
    <w:rsid w:val="000D3286"/>
    <w:rsid w:val="000D344D"/>
    <w:rsid w:val="000D36CE"/>
    <w:rsid w:val="000D40E7"/>
    <w:rsid w:val="000D584F"/>
    <w:rsid w:val="000D6DCC"/>
    <w:rsid w:val="000D7058"/>
    <w:rsid w:val="000D794A"/>
    <w:rsid w:val="000E071E"/>
    <w:rsid w:val="000E256C"/>
    <w:rsid w:val="000E27AA"/>
    <w:rsid w:val="000E337A"/>
    <w:rsid w:val="000E3456"/>
    <w:rsid w:val="000E37B3"/>
    <w:rsid w:val="000E4350"/>
    <w:rsid w:val="000E4408"/>
    <w:rsid w:val="000E476F"/>
    <w:rsid w:val="000E5715"/>
    <w:rsid w:val="000E5716"/>
    <w:rsid w:val="000E6FAE"/>
    <w:rsid w:val="000E75EA"/>
    <w:rsid w:val="000E7A79"/>
    <w:rsid w:val="000F0E97"/>
    <w:rsid w:val="000F15B2"/>
    <w:rsid w:val="000F19DE"/>
    <w:rsid w:val="000F2E1F"/>
    <w:rsid w:val="000F37B0"/>
    <w:rsid w:val="000F4389"/>
    <w:rsid w:val="000F43D8"/>
    <w:rsid w:val="000F4595"/>
    <w:rsid w:val="000F45EC"/>
    <w:rsid w:val="000F46C5"/>
    <w:rsid w:val="000F4CB2"/>
    <w:rsid w:val="000F568D"/>
    <w:rsid w:val="000F6351"/>
    <w:rsid w:val="000F6714"/>
    <w:rsid w:val="000F67CF"/>
    <w:rsid w:val="000F6EB9"/>
    <w:rsid w:val="00101C4F"/>
    <w:rsid w:val="001028BC"/>
    <w:rsid w:val="00102C9F"/>
    <w:rsid w:val="001036C8"/>
    <w:rsid w:val="00103966"/>
    <w:rsid w:val="00104E18"/>
    <w:rsid w:val="00105D6F"/>
    <w:rsid w:val="001068D2"/>
    <w:rsid w:val="001103BD"/>
    <w:rsid w:val="00111208"/>
    <w:rsid w:val="00111808"/>
    <w:rsid w:val="00111ACF"/>
    <w:rsid w:val="00111EF6"/>
    <w:rsid w:val="001120F1"/>
    <w:rsid w:val="0011339F"/>
    <w:rsid w:val="00114E96"/>
    <w:rsid w:val="00115828"/>
    <w:rsid w:val="0011644A"/>
    <w:rsid w:val="00117332"/>
    <w:rsid w:val="001204DD"/>
    <w:rsid w:val="00121D83"/>
    <w:rsid w:val="00122839"/>
    <w:rsid w:val="001237AC"/>
    <w:rsid w:val="00123FC0"/>
    <w:rsid w:val="00124665"/>
    <w:rsid w:val="00124DAF"/>
    <w:rsid w:val="00124E12"/>
    <w:rsid w:val="0012673D"/>
    <w:rsid w:val="001269B8"/>
    <w:rsid w:val="00127099"/>
    <w:rsid w:val="00130F9A"/>
    <w:rsid w:val="00132B71"/>
    <w:rsid w:val="00132D1A"/>
    <w:rsid w:val="001338CC"/>
    <w:rsid w:val="0013427A"/>
    <w:rsid w:val="001362C2"/>
    <w:rsid w:val="001364DB"/>
    <w:rsid w:val="00136955"/>
    <w:rsid w:val="00136E19"/>
    <w:rsid w:val="001371B2"/>
    <w:rsid w:val="00137873"/>
    <w:rsid w:val="00137D78"/>
    <w:rsid w:val="001409A0"/>
    <w:rsid w:val="00141125"/>
    <w:rsid w:val="00141F08"/>
    <w:rsid w:val="00141FF2"/>
    <w:rsid w:val="0014287A"/>
    <w:rsid w:val="00142DE2"/>
    <w:rsid w:val="00144C87"/>
    <w:rsid w:val="001467B1"/>
    <w:rsid w:val="00150175"/>
    <w:rsid w:val="001502C8"/>
    <w:rsid w:val="0015130F"/>
    <w:rsid w:val="00151892"/>
    <w:rsid w:val="001540E4"/>
    <w:rsid w:val="00154938"/>
    <w:rsid w:val="00155464"/>
    <w:rsid w:val="00155BFD"/>
    <w:rsid w:val="00157390"/>
    <w:rsid w:val="00160998"/>
    <w:rsid w:val="00160C09"/>
    <w:rsid w:val="00160CD6"/>
    <w:rsid w:val="0016316A"/>
    <w:rsid w:val="0016322D"/>
    <w:rsid w:val="00164171"/>
    <w:rsid w:val="00164DC9"/>
    <w:rsid w:val="00164E58"/>
    <w:rsid w:val="00165033"/>
    <w:rsid w:val="00165AEC"/>
    <w:rsid w:val="00165B18"/>
    <w:rsid w:val="001670EA"/>
    <w:rsid w:val="001674A0"/>
    <w:rsid w:val="001676D5"/>
    <w:rsid w:val="00170A50"/>
    <w:rsid w:val="0017157A"/>
    <w:rsid w:val="00171F0C"/>
    <w:rsid w:val="00171F59"/>
    <w:rsid w:val="00174FFD"/>
    <w:rsid w:val="001759CA"/>
    <w:rsid w:val="00176E51"/>
    <w:rsid w:val="00177047"/>
    <w:rsid w:val="0017726A"/>
    <w:rsid w:val="001773A0"/>
    <w:rsid w:val="00177B88"/>
    <w:rsid w:val="00177DD3"/>
    <w:rsid w:val="00180047"/>
    <w:rsid w:val="00180278"/>
    <w:rsid w:val="001817A5"/>
    <w:rsid w:val="001818A7"/>
    <w:rsid w:val="00182725"/>
    <w:rsid w:val="001829C8"/>
    <w:rsid w:val="00182CA0"/>
    <w:rsid w:val="00183FB0"/>
    <w:rsid w:val="00184098"/>
    <w:rsid w:val="00185422"/>
    <w:rsid w:val="00185D8A"/>
    <w:rsid w:val="00186904"/>
    <w:rsid w:val="00186B0A"/>
    <w:rsid w:val="001875B7"/>
    <w:rsid w:val="001905BD"/>
    <w:rsid w:val="001925BD"/>
    <w:rsid w:val="00192699"/>
    <w:rsid w:val="00192EBF"/>
    <w:rsid w:val="00192FE6"/>
    <w:rsid w:val="00193451"/>
    <w:rsid w:val="00193986"/>
    <w:rsid w:val="00193B08"/>
    <w:rsid w:val="0019435C"/>
    <w:rsid w:val="00194570"/>
    <w:rsid w:val="00194813"/>
    <w:rsid w:val="00196BF4"/>
    <w:rsid w:val="001972DA"/>
    <w:rsid w:val="001976AA"/>
    <w:rsid w:val="00197758"/>
    <w:rsid w:val="001A02F6"/>
    <w:rsid w:val="001A15C6"/>
    <w:rsid w:val="001A5E19"/>
    <w:rsid w:val="001B01FA"/>
    <w:rsid w:val="001B0832"/>
    <w:rsid w:val="001B0838"/>
    <w:rsid w:val="001B107D"/>
    <w:rsid w:val="001B10F3"/>
    <w:rsid w:val="001B18A7"/>
    <w:rsid w:val="001B1D02"/>
    <w:rsid w:val="001B1D4B"/>
    <w:rsid w:val="001B25D9"/>
    <w:rsid w:val="001B2762"/>
    <w:rsid w:val="001B29CA"/>
    <w:rsid w:val="001B36FC"/>
    <w:rsid w:val="001B39AD"/>
    <w:rsid w:val="001B41ED"/>
    <w:rsid w:val="001B42A4"/>
    <w:rsid w:val="001B4607"/>
    <w:rsid w:val="001B4F86"/>
    <w:rsid w:val="001B69CA"/>
    <w:rsid w:val="001B7E0C"/>
    <w:rsid w:val="001C0674"/>
    <w:rsid w:val="001C18A9"/>
    <w:rsid w:val="001C226F"/>
    <w:rsid w:val="001C4130"/>
    <w:rsid w:val="001C52F3"/>
    <w:rsid w:val="001C66AC"/>
    <w:rsid w:val="001C6754"/>
    <w:rsid w:val="001C77F0"/>
    <w:rsid w:val="001C7A39"/>
    <w:rsid w:val="001C7B5C"/>
    <w:rsid w:val="001D0CCB"/>
    <w:rsid w:val="001D188D"/>
    <w:rsid w:val="001D1B8A"/>
    <w:rsid w:val="001D2304"/>
    <w:rsid w:val="001D2B7D"/>
    <w:rsid w:val="001D3464"/>
    <w:rsid w:val="001D46A0"/>
    <w:rsid w:val="001D4E22"/>
    <w:rsid w:val="001D5FB0"/>
    <w:rsid w:val="001D6258"/>
    <w:rsid w:val="001D7CA4"/>
    <w:rsid w:val="001D7E58"/>
    <w:rsid w:val="001D7EA6"/>
    <w:rsid w:val="001E1791"/>
    <w:rsid w:val="001E30A0"/>
    <w:rsid w:val="001E3A86"/>
    <w:rsid w:val="001E3F75"/>
    <w:rsid w:val="001E421A"/>
    <w:rsid w:val="001E4BB9"/>
    <w:rsid w:val="001E4D4F"/>
    <w:rsid w:val="001E57CF"/>
    <w:rsid w:val="001E5981"/>
    <w:rsid w:val="001E74BA"/>
    <w:rsid w:val="001E7B9F"/>
    <w:rsid w:val="001F01FB"/>
    <w:rsid w:val="001F0658"/>
    <w:rsid w:val="001F0E92"/>
    <w:rsid w:val="001F1306"/>
    <w:rsid w:val="001F15A1"/>
    <w:rsid w:val="001F1987"/>
    <w:rsid w:val="001F23BD"/>
    <w:rsid w:val="001F34DA"/>
    <w:rsid w:val="001F3EA8"/>
    <w:rsid w:val="001F419D"/>
    <w:rsid w:val="001F4DAC"/>
    <w:rsid w:val="001F4FE6"/>
    <w:rsid w:val="001F5019"/>
    <w:rsid w:val="001F53CA"/>
    <w:rsid w:val="001F650F"/>
    <w:rsid w:val="001F67AA"/>
    <w:rsid w:val="001F7599"/>
    <w:rsid w:val="00204B3A"/>
    <w:rsid w:val="00204E26"/>
    <w:rsid w:val="0020535A"/>
    <w:rsid w:val="00205F67"/>
    <w:rsid w:val="00206955"/>
    <w:rsid w:val="00206E3E"/>
    <w:rsid w:val="00210309"/>
    <w:rsid w:val="0021186C"/>
    <w:rsid w:val="00212AA8"/>
    <w:rsid w:val="00212FB8"/>
    <w:rsid w:val="00213709"/>
    <w:rsid w:val="002149AF"/>
    <w:rsid w:val="00214A86"/>
    <w:rsid w:val="00215664"/>
    <w:rsid w:val="00215AAA"/>
    <w:rsid w:val="0021630D"/>
    <w:rsid w:val="0021683C"/>
    <w:rsid w:val="0022170C"/>
    <w:rsid w:val="00221985"/>
    <w:rsid w:val="00221EC5"/>
    <w:rsid w:val="00222A7A"/>
    <w:rsid w:val="00224004"/>
    <w:rsid w:val="00224A2C"/>
    <w:rsid w:val="002256D9"/>
    <w:rsid w:val="00225FFF"/>
    <w:rsid w:val="002261A5"/>
    <w:rsid w:val="002261B3"/>
    <w:rsid w:val="0022687C"/>
    <w:rsid w:val="002269C0"/>
    <w:rsid w:val="00227BDA"/>
    <w:rsid w:val="002306F8"/>
    <w:rsid w:val="00230A0F"/>
    <w:rsid w:val="002312F4"/>
    <w:rsid w:val="002313A2"/>
    <w:rsid w:val="00231FC7"/>
    <w:rsid w:val="00232930"/>
    <w:rsid w:val="00232A95"/>
    <w:rsid w:val="00232DD9"/>
    <w:rsid w:val="00233403"/>
    <w:rsid w:val="00233440"/>
    <w:rsid w:val="00233D0E"/>
    <w:rsid w:val="00236450"/>
    <w:rsid w:val="0023765A"/>
    <w:rsid w:val="00237921"/>
    <w:rsid w:val="00241311"/>
    <w:rsid w:val="002418D6"/>
    <w:rsid w:val="00242358"/>
    <w:rsid w:val="00242E22"/>
    <w:rsid w:val="0024336B"/>
    <w:rsid w:val="0024424F"/>
    <w:rsid w:val="00244D28"/>
    <w:rsid w:val="00245720"/>
    <w:rsid w:val="00245A43"/>
    <w:rsid w:val="00245A6F"/>
    <w:rsid w:val="00245FD5"/>
    <w:rsid w:val="002465E4"/>
    <w:rsid w:val="00246C0C"/>
    <w:rsid w:val="00247724"/>
    <w:rsid w:val="002477DF"/>
    <w:rsid w:val="00250726"/>
    <w:rsid w:val="0025074A"/>
    <w:rsid w:val="00250F28"/>
    <w:rsid w:val="002511BF"/>
    <w:rsid w:val="00251AD6"/>
    <w:rsid w:val="00252BBC"/>
    <w:rsid w:val="00252C17"/>
    <w:rsid w:val="0025307F"/>
    <w:rsid w:val="002533B5"/>
    <w:rsid w:val="002551BD"/>
    <w:rsid w:val="002568D0"/>
    <w:rsid w:val="00257FFB"/>
    <w:rsid w:val="0026198E"/>
    <w:rsid w:val="00262661"/>
    <w:rsid w:val="002632DF"/>
    <w:rsid w:val="00263A8F"/>
    <w:rsid w:val="0026400A"/>
    <w:rsid w:val="002640BA"/>
    <w:rsid w:val="00264499"/>
    <w:rsid w:val="00264CF2"/>
    <w:rsid w:val="00266462"/>
    <w:rsid w:val="00267587"/>
    <w:rsid w:val="002707DF"/>
    <w:rsid w:val="00270822"/>
    <w:rsid w:val="00270B22"/>
    <w:rsid w:val="00271589"/>
    <w:rsid w:val="00272B36"/>
    <w:rsid w:val="00273177"/>
    <w:rsid w:val="00275074"/>
    <w:rsid w:val="002754BB"/>
    <w:rsid w:val="002763E9"/>
    <w:rsid w:val="00276736"/>
    <w:rsid w:val="00281FC6"/>
    <w:rsid w:val="002831BA"/>
    <w:rsid w:val="00284C7E"/>
    <w:rsid w:val="00284E32"/>
    <w:rsid w:val="002851EB"/>
    <w:rsid w:val="00285510"/>
    <w:rsid w:val="00285DE2"/>
    <w:rsid w:val="0028616D"/>
    <w:rsid w:val="002865E2"/>
    <w:rsid w:val="00286965"/>
    <w:rsid w:val="002869D5"/>
    <w:rsid w:val="00286A43"/>
    <w:rsid w:val="00290CDD"/>
    <w:rsid w:val="0029136E"/>
    <w:rsid w:val="00292399"/>
    <w:rsid w:val="002935DC"/>
    <w:rsid w:val="0029402A"/>
    <w:rsid w:val="00294445"/>
    <w:rsid w:val="00294B4D"/>
    <w:rsid w:val="00294E53"/>
    <w:rsid w:val="002960D5"/>
    <w:rsid w:val="00296371"/>
    <w:rsid w:val="0029687F"/>
    <w:rsid w:val="00296B9E"/>
    <w:rsid w:val="002978BE"/>
    <w:rsid w:val="002A0E4B"/>
    <w:rsid w:val="002A1062"/>
    <w:rsid w:val="002A2012"/>
    <w:rsid w:val="002A2413"/>
    <w:rsid w:val="002A2F5E"/>
    <w:rsid w:val="002A352A"/>
    <w:rsid w:val="002A579C"/>
    <w:rsid w:val="002A607D"/>
    <w:rsid w:val="002A6104"/>
    <w:rsid w:val="002A766D"/>
    <w:rsid w:val="002A76FA"/>
    <w:rsid w:val="002A7D9C"/>
    <w:rsid w:val="002B132E"/>
    <w:rsid w:val="002B2813"/>
    <w:rsid w:val="002B2D02"/>
    <w:rsid w:val="002B2D29"/>
    <w:rsid w:val="002B3985"/>
    <w:rsid w:val="002B5DA0"/>
    <w:rsid w:val="002C0C4B"/>
    <w:rsid w:val="002C109A"/>
    <w:rsid w:val="002C1EEA"/>
    <w:rsid w:val="002C33E6"/>
    <w:rsid w:val="002C447B"/>
    <w:rsid w:val="002C47AD"/>
    <w:rsid w:val="002C6034"/>
    <w:rsid w:val="002C635B"/>
    <w:rsid w:val="002C7CFF"/>
    <w:rsid w:val="002C7E35"/>
    <w:rsid w:val="002D0BC6"/>
    <w:rsid w:val="002D11F7"/>
    <w:rsid w:val="002D12F6"/>
    <w:rsid w:val="002D17C5"/>
    <w:rsid w:val="002D28E8"/>
    <w:rsid w:val="002D365F"/>
    <w:rsid w:val="002D406E"/>
    <w:rsid w:val="002D427D"/>
    <w:rsid w:val="002D6782"/>
    <w:rsid w:val="002D78D9"/>
    <w:rsid w:val="002D7C86"/>
    <w:rsid w:val="002E0692"/>
    <w:rsid w:val="002E1D74"/>
    <w:rsid w:val="002E2943"/>
    <w:rsid w:val="002E2CF1"/>
    <w:rsid w:val="002E34AF"/>
    <w:rsid w:val="002E4AAC"/>
    <w:rsid w:val="002E53DE"/>
    <w:rsid w:val="002E563B"/>
    <w:rsid w:val="002E62D2"/>
    <w:rsid w:val="002E74AF"/>
    <w:rsid w:val="002E758C"/>
    <w:rsid w:val="002E7976"/>
    <w:rsid w:val="002E7CAC"/>
    <w:rsid w:val="002F1038"/>
    <w:rsid w:val="002F1B80"/>
    <w:rsid w:val="002F22FF"/>
    <w:rsid w:val="002F274D"/>
    <w:rsid w:val="002F2D8F"/>
    <w:rsid w:val="002F4501"/>
    <w:rsid w:val="002F4DA6"/>
    <w:rsid w:val="002F6882"/>
    <w:rsid w:val="002F695B"/>
    <w:rsid w:val="002F72DA"/>
    <w:rsid w:val="002F76B1"/>
    <w:rsid w:val="002F7CC8"/>
    <w:rsid w:val="002F7D66"/>
    <w:rsid w:val="002F7DBE"/>
    <w:rsid w:val="003007FA"/>
    <w:rsid w:val="0030090B"/>
    <w:rsid w:val="00300CDD"/>
    <w:rsid w:val="00302AE8"/>
    <w:rsid w:val="00302BB1"/>
    <w:rsid w:val="00304210"/>
    <w:rsid w:val="0030435C"/>
    <w:rsid w:val="003048D7"/>
    <w:rsid w:val="00304A1B"/>
    <w:rsid w:val="00304AD2"/>
    <w:rsid w:val="003054A1"/>
    <w:rsid w:val="003062E6"/>
    <w:rsid w:val="003068A5"/>
    <w:rsid w:val="003068B6"/>
    <w:rsid w:val="003071F6"/>
    <w:rsid w:val="00307A18"/>
    <w:rsid w:val="00307FE0"/>
    <w:rsid w:val="0031094B"/>
    <w:rsid w:val="00311C08"/>
    <w:rsid w:val="00312567"/>
    <w:rsid w:val="0031278D"/>
    <w:rsid w:val="00312ECE"/>
    <w:rsid w:val="0031393C"/>
    <w:rsid w:val="00313CB0"/>
    <w:rsid w:val="00313D2D"/>
    <w:rsid w:val="00313F96"/>
    <w:rsid w:val="00314B7D"/>
    <w:rsid w:val="003150CE"/>
    <w:rsid w:val="003157F9"/>
    <w:rsid w:val="00315AAB"/>
    <w:rsid w:val="00316166"/>
    <w:rsid w:val="0031734F"/>
    <w:rsid w:val="003175E1"/>
    <w:rsid w:val="00320299"/>
    <w:rsid w:val="0032079F"/>
    <w:rsid w:val="00321154"/>
    <w:rsid w:val="003211B0"/>
    <w:rsid w:val="00321EDA"/>
    <w:rsid w:val="0032235B"/>
    <w:rsid w:val="003224AA"/>
    <w:rsid w:val="003224E7"/>
    <w:rsid w:val="003228AD"/>
    <w:rsid w:val="00322CA0"/>
    <w:rsid w:val="00323BBF"/>
    <w:rsid w:val="00325D7A"/>
    <w:rsid w:val="00326145"/>
    <w:rsid w:val="00326270"/>
    <w:rsid w:val="00326DB8"/>
    <w:rsid w:val="00327163"/>
    <w:rsid w:val="00327305"/>
    <w:rsid w:val="00327370"/>
    <w:rsid w:val="00327531"/>
    <w:rsid w:val="00330187"/>
    <w:rsid w:val="00330D47"/>
    <w:rsid w:val="00331C77"/>
    <w:rsid w:val="00331DB6"/>
    <w:rsid w:val="00331F96"/>
    <w:rsid w:val="00332B55"/>
    <w:rsid w:val="00335EA8"/>
    <w:rsid w:val="003362F3"/>
    <w:rsid w:val="003363DD"/>
    <w:rsid w:val="00336778"/>
    <w:rsid w:val="00340361"/>
    <w:rsid w:val="00340795"/>
    <w:rsid w:val="0034111C"/>
    <w:rsid w:val="00341373"/>
    <w:rsid w:val="00341675"/>
    <w:rsid w:val="00341E60"/>
    <w:rsid w:val="0034217F"/>
    <w:rsid w:val="00342478"/>
    <w:rsid w:val="00342AD2"/>
    <w:rsid w:val="00343954"/>
    <w:rsid w:val="00344561"/>
    <w:rsid w:val="00345328"/>
    <w:rsid w:val="00345405"/>
    <w:rsid w:val="00345DDD"/>
    <w:rsid w:val="00346FED"/>
    <w:rsid w:val="003479A4"/>
    <w:rsid w:val="0035007F"/>
    <w:rsid w:val="00351B3C"/>
    <w:rsid w:val="00351E01"/>
    <w:rsid w:val="0035274C"/>
    <w:rsid w:val="00352D21"/>
    <w:rsid w:val="00353920"/>
    <w:rsid w:val="0035443D"/>
    <w:rsid w:val="00354493"/>
    <w:rsid w:val="00354FEE"/>
    <w:rsid w:val="00356275"/>
    <w:rsid w:val="00356287"/>
    <w:rsid w:val="003569B7"/>
    <w:rsid w:val="00356B54"/>
    <w:rsid w:val="00356C0B"/>
    <w:rsid w:val="00357B9C"/>
    <w:rsid w:val="00361412"/>
    <w:rsid w:val="003615CA"/>
    <w:rsid w:val="003618E7"/>
    <w:rsid w:val="00361AE6"/>
    <w:rsid w:val="003620C2"/>
    <w:rsid w:val="00363346"/>
    <w:rsid w:val="003642A6"/>
    <w:rsid w:val="00364853"/>
    <w:rsid w:val="00367337"/>
    <w:rsid w:val="00367367"/>
    <w:rsid w:val="00367A7B"/>
    <w:rsid w:val="00367FD8"/>
    <w:rsid w:val="003709A3"/>
    <w:rsid w:val="00370B63"/>
    <w:rsid w:val="00370FCC"/>
    <w:rsid w:val="003711AF"/>
    <w:rsid w:val="00371364"/>
    <w:rsid w:val="00371A16"/>
    <w:rsid w:val="003733E5"/>
    <w:rsid w:val="00374848"/>
    <w:rsid w:val="003757B7"/>
    <w:rsid w:val="00375D09"/>
    <w:rsid w:val="0037739D"/>
    <w:rsid w:val="0037751C"/>
    <w:rsid w:val="00380915"/>
    <w:rsid w:val="00380F3F"/>
    <w:rsid w:val="00381476"/>
    <w:rsid w:val="00381ADE"/>
    <w:rsid w:val="00382232"/>
    <w:rsid w:val="00382F1A"/>
    <w:rsid w:val="00383282"/>
    <w:rsid w:val="00383658"/>
    <w:rsid w:val="00383BB0"/>
    <w:rsid w:val="0038412E"/>
    <w:rsid w:val="00386053"/>
    <w:rsid w:val="0038771D"/>
    <w:rsid w:val="00390317"/>
    <w:rsid w:val="00391847"/>
    <w:rsid w:val="0039287E"/>
    <w:rsid w:val="00393507"/>
    <w:rsid w:val="003936A1"/>
    <w:rsid w:val="00393E44"/>
    <w:rsid w:val="00394270"/>
    <w:rsid w:val="00394DE2"/>
    <w:rsid w:val="003950C2"/>
    <w:rsid w:val="00395291"/>
    <w:rsid w:val="00397AB6"/>
    <w:rsid w:val="00397ACA"/>
    <w:rsid w:val="00397E33"/>
    <w:rsid w:val="003A10C3"/>
    <w:rsid w:val="003A5352"/>
    <w:rsid w:val="003A597F"/>
    <w:rsid w:val="003A71A8"/>
    <w:rsid w:val="003A7926"/>
    <w:rsid w:val="003B00CA"/>
    <w:rsid w:val="003B030B"/>
    <w:rsid w:val="003B0432"/>
    <w:rsid w:val="003B0821"/>
    <w:rsid w:val="003B08CB"/>
    <w:rsid w:val="003B0BE9"/>
    <w:rsid w:val="003B0DAF"/>
    <w:rsid w:val="003B19F8"/>
    <w:rsid w:val="003B2E9B"/>
    <w:rsid w:val="003B2F8D"/>
    <w:rsid w:val="003B4FAA"/>
    <w:rsid w:val="003B547A"/>
    <w:rsid w:val="003B63B3"/>
    <w:rsid w:val="003B68C8"/>
    <w:rsid w:val="003B6CB0"/>
    <w:rsid w:val="003B75B9"/>
    <w:rsid w:val="003B7B43"/>
    <w:rsid w:val="003C0DA2"/>
    <w:rsid w:val="003C0DBA"/>
    <w:rsid w:val="003C1A18"/>
    <w:rsid w:val="003C3261"/>
    <w:rsid w:val="003C5C41"/>
    <w:rsid w:val="003C65E8"/>
    <w:rsid w:val="003C7461"/>
    <w:rsid w:val="003D0788"/>
    <w:rsid w:val="003D132A"/>
    <w:rsid w:val="003D1517"/>
    <w:rsid w:val="003D194A"/>
    <w:rsid w:val="003D2938"/>
    <w:rsid w:val="003D2C75"/>
    <w:rsid w:val="003D3FBA"/>
    <w:rsid w:val="003D402B"/>
    <w:rsid w:val="003D4444"/>
    <w:rsid w:val="003D6DAA"/>
    <w:rsid w:val="003D764F"/>
    <w:rsid w:val="003D7D81"/>
    <w:rsid w:val="003E0667"/>
    <w:rsid w:val="003E09F6"/>
    <w:rsid w:val="003E0BCE"/>
    <w:rsid w:val="003E13E0"/>
    <w:rsid w:val="003E1660"/>
    <w:rsid w:val="003E1CD1"/>
    <w:rsid w:val="003E1E66"/>
    <w:rsid w:val="003E2A2D"/>
    <w:rsid w:val="003E2C03"/>
    <w:rsid w:val="003E2EEE"/>
    <w:rsid w:val="003E521F"/>
    <w:rsid w:val="003E55F2"/>
    <w:rsid w:val="003E60F8"/>
    <w:rsid w:val="003E64A9"/>
    <w:rsid w:val="003E6ED1"/>
    <w:rsid w:val="003E7002"/>
    <w:rsid w:val="003E7905"/>
    <w:rsid w:val="003F0336"/>
    <w:rsid w:val="003F1D87"/>
    <w:rsid w:val="003F1DBE"/>
    <w:rsid w:val="003F2147"/>
    <w:rsid w:val="003F4488"/>
    <w:rsid w:val="003F4E2A"/>
    <w:rsid w:val="003F5547"/>
    <w:rsid w:val="003F57C7"/>
    <w:rsid w:val="003F5C40"/>
    <w:rsid w:val="003F6E12"/>
    <w:rsid w:val="003F7244"/>
    <w:rsid w:val="003F75ED"/>
    <w:rsid w:val="004002B7"/>
    <w:rsid w:val="00400811"/>
    <w:rsid w:val="00400F31"/>
    <w:rsid w:val="004012AE"/>
    <w:rsid w:val="00402295"/>
    <w:rsid w:val="00402A2A"/>
    <w:rsid w:val="004036AC"/>
    <w:rsid w:val="00403CFE"/>
    <w:rsid w:val="004041EA"/>
    <w:rsid w:val="00406B4D"/>
    <w:rsid w:val="00406B4F"/>
    <w:rsid w:val="00406B83"/>
    <w:rsid w:val="00410CA1"/>
    <w:rsid w:val="0041418A"/>
    <w:rsid w:val="0041443C"/>
    <w:rsid w:val="004154F7"/>
    <w:rsid w:val="00416D44"/>
    <w:rsid w:val="0041755F"/>
    <w:rsid w:val="004176FF"/>
    <w:rsid w:val="00421A27"/>
    <w:rsid w:val="00421D0A"/>
    <w:rsid w:val="004221AD"/>
    <w:rsid w:val="004229D8"/>
    <w:rsid w:val="004241C5"/>
    <w:rsid w:val="00424FA7"/>
    <w:rsid w:val="00426A87"/>
    <w:rsid w:val="00427905"/>
    <w:rsid w:val="004307F2"/>
    <w:rsid w:val="004309D8"/>
    <w:rsid w:val="00430C31"/>
    <w:rsid w:val="004313D1"/>
    <w:rsid w:val="00431FD5"/>
    <w:rsid w:val="00432110"/>
    <w:rsid w:val="00433EBE"/>
    <w:rsid w:val="00434406"/>
    <w:rsid w:val="00434CA6"/>
    <w:rsid w:val="004361CF"/>
    <w:rsid w:val="00436878"/>
    <w:rsid w:val="00436A27"/>
    <w:rsid w:val="0043751F"/>
    <w:rsid w:val="004403A5"/>
    <w:rsid w:val="00440FED"/>
    <w:rsid w:val="00441194"/>
    <w:rsid w:val="00441B0A"/>
    <w:rsid w:val="00441B92"/>
    <w:rsid w:val="00442607"/>
    <w:rsid w:val="00442E4A"/>
    <w:rsid w:val="0044474B"/>
    <w:rsid w:val="00445FF7"/>
    <w:rsid w:val="004467D0"/>
    <w:rsid w:val="004501CE"/>
    <w:rsid w:val="00453341"/>
    <w:rsid w:val="004533EE"/>
    <w:rsid w:val="0045438C"/>
    <w:rsid w:val="004545C6"/>
    <w:rsid w:val="00454CFC"/>
    <w:rsid w:val="00454DCA"/>
    <w:rsid w:val="00454F64"/>
    <w:rsid w:val="00455B17"/>
    <w:rsid w:val="00455E15"/>
    <w:rsid w:val="00455FE9"/>
    <w:rsid w:val="004561C0"/>
    <w:rsid w:val="00456544"/>
    <w:rsid w:val="00456649"/>
    <w:rsid w:val="00456748"/>
    <w:rsid w:val="004567B7"/>
    <w:rsid w:val="00456856"/>
    <w:rsid w:val="00456A63"/>
    <w:rsid w:val="00457436"/>
    <w:rsid w:val="00457810"/>
    <w:rsid w:val="00460839"/>
    <w:rsid w:val="00460B35"/>
    <w:rsid w:val="00461210"/>
    <w:rsid w:val="00462490"/>
    <w:rsid w:val="00462A0A"/>
    <w:rsid w:val="00463F47"/>
    <w:rsid w:val="00464F84"/>
    <w:rsid w:val="00465299"/>
    <w:rsid w:val="00466A0F"/>
    <w:rsid w:val="004674A4"/>
    <w:rsid w:val="0046795B"/>
    <w:rsid w:val="004708C0"/>
    <w:rsid w:val="00470AEE"/>
    <w:rsid w:val="004715CB"/>
    <w:rsid w:val="00471863"/>
    <w:rsid w:val="00471B6B"/>
    <w:rsid w:val="00472183"/>
    <w:rsid w:val="00472233"/>
    <w:rsid w:val="00472B27"/>
    <w:rsid w:val="004730F5"/>
    <w:rsid w:val="00473353"/>
    <w:rsid w:val="0047393E"/>
    <w:rsid w:val="00473A14"/>
    <w:rsid w:val="00474CA8"/>
    <w:rsid w:val="00474E43"/>
    <w:rsid w:val="00475A4A"/>
    <w:rsid w:val="0048076D"/>
    <w:rsid w:val="00480AC0"/>
    <w:rsid w:val="00480FD2"/>
    <w:rsid w:val="00481A3B"/>
    <w:rsid w:val="00481C24"/>
    <w:rsid w:val="00481D90"/>
    <w:rsid w:val="00481E96"/>
    <w:rsid w:val="00482CD4"/>
    <w:rsid w:val="00482D23"/>
    <w:rsid w:val="00483261"/>
    <w:rsid w:val="00484021"/>
    <w:rsid w:val="00485843"/>
    <w:rsid w:val="00485B23"/>
    <w:rsid w:val="0048630D"/>
    <w:rsid w:val="0048717D"/>
    <w:rsid w:val="004874E4"/>
    <w:rsid w:val="00487740"/>
    <w:rsid w:val="0049070D"/>
    <w:rsid w:val="004914A9"/>
    <w:rsid w:val="00491958"/>
    <w:rsid w:val="00491BE4"/>
    <w:rsid w:val="00491DB2"/>
    <w:rsid w:val="00492877"/>
    <w:rsid w:val="0049388E"/>
    <w:rsid w:val="0049624F"/>
    <w:rsid w:val="00496DC2"/>
    <w:rsid w:val="00496E75"/>
    <w:rsid w:val="004A014C"/>
    <w:rsid w:val="004A04EC"/>
    <w:rsid w:val="004A0AA8"/>
    <w:rsid w:val="004A0EC9"/>
    <w:rsid w:val="004A1F88"/>
    <w:rsid w:val="004A1FE4"/>
    <w:rsid w:val="004A2109"/>
    <w:rsid w:val="004A2CA9"/>
    <w:rsid w:val="004A30C2"/>
    <w:rsid w:val="004A33EF"/>
    <w:rsid w:val="004A34C9"/>
    <w:rsid w:val="004A36CF"/>
    <w:rsid w:val="004A3CB5"/>
    <w:rsid w:val="004A441B"/>
    <w:rsid w:val="004A466E"/>
    <w:rsid w:val="004A537D"/>
    <w:rsid w:val="004A565D"/>
    <w:rsid w:val="004A5703"/>
    <w:rsid w:val="004A64F6"/>
    <w:rsid w:val="004A67F0"/>
    <w:rsid w:val="004A6B31"/>
    <w:rsid w:val="004A71C3"/>
    <w:rsid w:val="004A74D2"/>
    <w:rsid w:val="004A7769"/>
    <w:rsid w:val="004A7E7D"/>
    <w:rsid w:val="004B21AC"/>
    <w:rsid w:val="004B23AD"/>
    <w:rsid w:val="004B24E5"/>
    <w:rsid w:val="004B2965"/>
    <w:rsid w:val="004B29E0"/>
    <w:rsid w:val="004B350D"/>
    <w:rsid w:val="004B3C78"/>
    <w:rsid w:val="004B4224"/>
    <w:rsid w:val="004B4647"/>
    <w:rsid w:val="004B4E45"/>
    <w:rsid w:val="004B5164"/>
    <w:rsid w:val="004B5E52"/>
    <w:rsid w:val="004B7455"/>
    <w:rsid w:val="004B74FF"/>
    <w:rsid w:val="004B787C"/>
    <w:rsid w:val="004B7CE4"/>
    <w:rsid w:val="004C0401"/>
    <w:rsid w:val="004C0C49"/>
    <w:rsid w:val="004C183D"/>
    <w:rsid w:val="004C2669"/>
    <w:rsid w:val="004C3AE2"/>
    <w:rsid w:val="004C3EC7"/>
    <w:rsid w:val="004C3EEE"/>
    <w:rsid w:val="004C483D"/>
    <w:rsid w:val="004C4EF9"/>
    <w:rsid w:val="004C5222"/>
    <w:rsid w:val="004C6C7D"/>
    <w:rsid w:val="004C6E01"/>
    <w:rsid w:val="004C795A"/>
    <w:rsid w:val="004C7F93"/>
    <w:rsid w:val="004D1130"/>
    <w:rsid w:val="004D26B8"/>
    <w:rsid w:val="004D3289"/>
    <w:rsid w:val="004D38C2"/>
    <w:rsid w:val="004D4A6E"/>
    <w:rsid w:val="004D4FBD"/>
    <w:rsid w:val="004D4FC0"/>
    <w:rsid w:val="004D5FC5"/>
    <w:rsid w:val="004D70D1"/>
    <w:rsid w:val="004D7DA8"/>
    <w:rsid w:val="004E252F"/>
    <w:rsid w:val="004E2892"/>
    <w:rsid w:val="004E362B"/>
    <w:rsid w:val="004E3681"/>
    <w:rsid w:val="004E3878"/>
    <w:rsid w:val="004E3D74"/>
    <w:rsid w:val="004E4FF2"/>
    <w:rsid w:val="004E5AD0"/>
    <w:rsid w:val="004E6BAA"/>
    <w:rsid w:val="004E708D"/>
    <w:rsid w:val="004E784B"/>
    <w:rsid w:val="004E7B06"/>
    <w:rsid w:val="004E7ED0"/>
    <w:rsid w:val="004F0224"/>
    <w:rsid w:val="004F0670"/>
    <w:rsid w:val="004F0B91"/>
    <w:rsid w:val="004F0DB4"/>
    <w:rsid w:val="004F0E04"/>
    <w:rsid w:val="004F1EBC"/>
    <w:rsid w:val="004F20E8"/>
    <w:rsid w:val="004F2C50"/>
    <w:rsid w:val="004F2DDD"/>
    <w:rsid w:val="004F2F43"/>
    <w:rsid w:val="004F3076"/>
    <w:rsid w:val="004F3B71"/>
    <w:rsid w:val="004F4618"/>
    <w:rsid w:val="004F5154"/>
    <w:rsid w:val="004F5835"/>
    <w:rsid w:val="004F5C9E"/>
    <w:rsid w:val="004F5EFE"/>
    <w:rsid w:val="004F661C"/>
    <w:rsid w:val="004F69CB"/>
    <w:rsid w:val="004F6D99"/>
    <w:rsid w:val="00500572"/>
    <w:rsid w:val="0050129E"/>
    <w:rsid w:val="005012FA"/>
    <w:rsid w:val="00501304"/>
    <w:rsid w:val="00501425"/>
    <w:rsid w:val="00502792"/>
    <w:rsid w:val="005036BE"/>
    <w:rsid w:val="00503F4C"/>
    <w:rsid w:val="00504311"/>
    <w:rsid w:val="0050485C"/>
    <w:rsid w:val="00504AC6"/>
    <w:rsid w:val="00504AF1"/>
    <w:rsid w:val="005055A9"/>
    <w:rsid w:val="00505731"/>
    <w:rsid w:val="005068A5"/>
    <w:rsid w:val="00510C5E"/>
    <w:rsid w:val="00511079"/>
    <w:rsid w:val="005117E0"/>
    <w:rsid w:val="00511CDF"/>
    <w:rsid w:val="00512829"/>
    <w:rsid w:val="0051356D"/>
    <w:rsid w:val="00513839"/>
    <w:rsid w:val="00513B29"/>
    <w:rsid w:val="00513DEF"/>
    <w:rsid w:val="0051423C"/>
    <w:rsid w:val="00514C91"/>
    <w:rsid w:val="00514CA9"/>
    <w:rsid w:val="005153CE"/>
    <w:rsid w:val="00516241"/>
    <w:rsid w:val="00516FD9"/>
    <w:rsid w:val="0051705B"/>
    <w:rsid w:val="0051791D"/>
    <w:rsid w:val="0052087D"/>
    <w:rsid w:val="00520D6D"/>
    <w:rsid w:val="00521AB9"/>
    <w:rsid w:val="00522F9D"/>
    <w:rsid w:val="00523595"/>
    <w:rsid w:val="00523E75"/>
    <w:rsid w:val="005243E0"/>
    <w:rsid w:val="00524454"/>
    <w:rsid w:val="005256F3"/>
    <w:rsid w:val="005260B9"/>
    <w:rsid w:val="005265A3"/>
    <w:rsid w:val="00526783"/>
    <w:rsid w:val="005270EA"/>
    <w:rsid w:val="0052721C"/>
    <w:rsid w:val="005278FB"/>
    <w:rsid w:val="00527C99"/>
    <w:rsid w:val="00527FB1"/>
    <w:rsid w:val="005314C5"/>
    <w:rsid w:val="0053162F"/>
    <w:rsid w:val="00531777"/>
    <w:rsid w:val="0053281C"/>
    <w:rsid w:val="00532D02"/>
    <w:rsid w:val="00533E15"/>
    <w:rsid w:val="005340C9"/>
    <w:rsid w:val="00534532"/>
    <w:rsid w:val="00534EE8"/>
    <w:rsid w:val="005357B7"/>
    <w:rsid w:val="0053591B"/>
    <w:rsid w:val="00535F84"/>
    <w:rsid w:val="0053662A"/>
    <w:rsid w:val="005375FE"/>
    <w:rsid w:val="00540B5A"/>
    <w:rsid w:val="005420DE"/>
    <w:rsid w:val="00542249"/>
    <w:rsid w:val="00542941"/>
    <w:rsid w:val="005431F5"/>
    <w:rsid w:val="00543707"/>
    <w:rsid w:val="0054393C"/>
    <w:rsid w:val="00543B8C"/>
    <w:rsid w:val="00543EBB"/>
    <w:rsid w:val="00544213"/>
    <w:rsid w:val="005453F3"/>
    <w:rsid w:val="00545549"/>
    <w:rsid w:val="00546312"/>
    <w:rsid w:val="005467DC"/>
    <w:rsid w:val="005468C9"/>
    <w:rsid w:val="005469F5"/>
    <w:rsid w:val="005518ED"/>
    <w:rsid w:val="00551950"/>
    <w:rsid w:val="00552093"/>
    <w:rsid w:val="0055417C"/>
    <w:rsid w:val="0055470F"/>
    <w:rsid w:val="00554E4B"/>
    <w:rsid w:val="00555F67"/>
    <w:rsid w:val="00556605"/>
    <w:rsid w:val="00556CC5"/>
    <w:rsid w:val="005601AC"/>
    <w:rsid w:val="005606A4"/>
    <w:rsid w:val="005607B8"/>
    <w:rsid w:val="00560CF5"/>
    <w:rsid w:val="00561B17"/>
    <w:rsid w:val="00562330"/>
    <w:rsid w:val="0056272D"/>
    <w:rsid w:val="00562BAB"/>
    <w:rsid w:val="0056308E"/>
    <w:rsid w:val="005638C1"/>
    <w:rsid w:val="0056415C"/>
    <w:rsid w:val="005649BF"/>
    <w:rsid w:val="00564D0E"/>
    <w:rsid w:val="005650ED"/>
    <w:rsid w:val="00565869"/>
    <w:rsid w:val="00565F17"/>
    <w:rsid w:val="00567415"/>
    <w:rsid w:val="00567578"/>
    <w:rsid w:val="00567610"/>
    <w:rsid w:val="00570D83"/>
    <w:rsid w:val="00570D9F"/>
    <w:rsid w:val="005714C6"/>
    <w:rsid w:val="00571CA8"/>
    <w:rsid w:val="005734C0"/>
    <w:rsid w:val="00574BA6"/>
    <w:rsid w:val="005751EB"/>
    <w:rsid w:val="0057762D"/>
    <w:rsid w:val="005800C4"/>
    <w:rsid w:val="00580137"/>
    <w:rsid w:val="00580793"/>
    <w:rsid w:val="00581470"/>
    <w:rsid w:val="00581893"/>
    <w:rsid w:val="00582087"/>
    <w:rsid w:val="005831DD"/>
    <w:rsid w:val="00583500"/>
    <w:rsid w:val="00584320"/>
    <w:rsid w:val="005853C6"/>
    <w:rsid w:val="00585484"/>
    <w:rsid w:val="0058689E"/>
    <w:rsid w:val="00587229"/>
    <w:rsid w:val="00587503"/>
    <w:rsid w:val="005877C3"/>
    <w:rsid w:val="005878A4"/>
    <w:rsid w:val="00587F7F"/>
    <w:rsid w:val="00590581"/>
    <w:rsid w:val="005907D2"/>
    <w:rsid w:val="00590DD7"/>
    <w:rsid w:val="00590E48"/>
    <w:rsid w:val="00590E8D"/>
    <w:rsid w:val="00591511"/>
    <w:rsid w:val="0059254E"/>
    <w:rsid w:val="00592DC5"/>
    <w:rsid w:val="0059331A"/>
    <w:rsid w:val="00593970"/>
    <w:rsid w:val="005949E8"/>
    <w:rsid w:val="00596BBA"/>
    <w:rsid w:val="005972F8"/>
    <w:rsid w:val="0059740C"/>
    <w:rsid w:val="005975C4"/>
    <w:rsid w:val="00597ED8"/>
    <w:rsid w:val="005A2D6D"/>
    <w:rsid w:val="005A34D5"/>
    <w:rsid w:val="005A4904"/>
    <w:rsid w:val="005A4959"/>
    <w:rsid w:val="005A515A"/>
    <w:rsid w:val="005A56F9"/>
    <w:rsid w:val="005A6120"/>
    <w:rsid w:val="005A62D6"/>
    <w:rsid w:val="005A6BC4"/>
    <w:rsid w:val="005A6FC8"/>
    <w:rsid w:val="005A704D"/>
    <w:rsid w:val="005B1FF6"/>
    <w:rsid w:val="005B2553"/>
    <w:rsid w:val="005B303B"/>
    <w:rsid w:val="005B325D"/>
    <w:rsid w:val="005B3C6D"/>
    <w:rsid w:val="005B4045"/>
    <w:rsid w:val="005B441F"/>
    <w:rsid w:val="005B49A7"/>
    <w:rsid w:val="005B609E"/>
    <w:rsid w:val="005B6DF6"/>
    <w:rsid w:val="005B6EA6"/>
    <w:rsid w:val="005B780E"/>
    <w:rsid w:val="005B7B7D"/>
    <w:rsid w:val="005C0F3B"/>
    <w:rsid w:val="005C1948"/>
    <w:rsid w:val="005C19A5"/>
    <w:rsid w:val="005C22ED"/>
    <w:rsid w:val="005C263C"/>
    <w:rsid w:val="005C2679"/>
    <w:rsid w:val="005C2FF1"/>
    <w:rsid w:val="005C41D4"/>
    <w:rsid w:val="005C5342"/>
    <w:rsid w:val="005C6FAD"/>
    <w:rsid w:val="005C73B8"/>
    <w:rsid w:val="005D0079"/>
    <w:rsid w:val="005D059A"/>
    <w:rsid w:val="005D07AE"/>
    <w:rsid w:val="005D07C5"/>
    <w:rsid w:val="005D1FF8"/>
    <w:rsid w:val="005D4213"/>
    <w:rsid w:val="005D4302"/>
    <w:rsid w:val="005D5A20"/>
    <w:rsid w:val="005D612D"/>
    <w:rsid w:val="005D6F3E"/>
    <w:rsid w:val="005D786C"/>
    <w:rsid w:val="005E00E5"/>
    <w:rsid w:val="005E049F"/>
    <w:rsid w:val="005E101E"/>
    <w:rsid w:val="005E1588"/>
    <w:rsid w:val="005E2774"/>
    <w:rsid w:val="005E3073"/>
    <w:rsid w:val="005E316A"/>
    <w:rsid w:val="005E40C6"/>
    <w:rsid w:val="005E4777"/>
    <w:rsid w:val="005E4E75"/>
    <w:rsid w:val="005E5E1A"/>
    <w:rsid w:val="005E6903"/>
    <w:rsid w:val="005E6C16"/>
    <w:rsid w:val="005E746D"/>
    <w:rsid w:val="005F0108"/>
    <w:rsid w:val="005F0ECC"/>
    <w:rsid w:val="005F21A5"/>
    <w:rsid w:val="005F2470"/>
    <w:rsid w:val="005F28C6"/>
    <w:rsid w:val="005F3F16"/>
    <w:rsid w:val="005F52CC"/>
    <w:rsid w:val="005F5D1B"/>
    <w:rsid w:val="005F5E6F"/>
    <w:rsid w:val="005F6238"/>
    <w:rsid w:val="005F643B"/>
    <w:rsid w:val="005F6BD4"/>
    <w:rsid w:val="005F77B0"/>
    <w:rsid w:val="005F7859"/>
    <w:rsid w:val="005F7985"/>
    <w:rsid w:val="0060004D"/>
    <w:rsid w:val="00600185"/>
    <w:rsid w:val="00600CEB"/>
    <w:rsid w:val="00602A84"/>
    <w:rsid w:val="00602AA1"/>
    <w:rsid w:val="00603131"/>
    <w:rsid w:val="00604367"/>
    <w:rsid w:val="006044BE"/>
    <w:rsid w:val="0060475F"/>
    <w:rsid w:val="006060C2"/>
    <w:rsid w:val="00606A26"/>
    <w:rsid w:val="00606AC6"/>
    <w:rsid w:val="00606CC0"/>
    <w:rsid w:val="00607091"/>
    <w:rsid w:val="00607690"/>
    <w:rsid w:val="00607D81"/>
    <w:rsid w:val="00610747"/>
    <w:rsid w:val="00610E03"/>
    <w:rsid w:val="00610EC7"/>
    <w:rsid w:val="0061176E"/>
    <w:rsid w:val="00612316"/>
    <w:rsid w:val="00612A14"/>
    <w:rsid w:val="006134D4"/>
    <w:rsid w:val="00613611"/>
    <w:rsid w:val="0061417F"/>
    <w:rsid w:val="00614CD1"/>
    <w:rsid w:val="0061567B"/>
    <w:rsid w:val="006158F6"/>
    <w:rsid w:val="006158F8"/>
    <w:rsid w:val="00616921"/>
    <w:rsid w:val="00617441"/>
    <w:rsid w:val="006174AD"/>
    <w:rsid w:val="0062088F"/>
    <w:rsid w:val="0062146E"/>
    <w:rsid w:val="0062152A"/>
    <w:rsid w:val="00621893"/>
    <w:rsid w:val="00621A71"/>
    <w:rsid w:val="00623583"/>
    <w:rsid w:val="0062462F"/>
    <w:rsid w:val="00624BA1"/>
    <w:rsid w:val="006257E9"/>
    <w:rsid w:val="0062661B"/>
    <w:rsid w:val="00626D80"/>
    <w:rsid w:val="006274A2"/>
    <w:rsid w:val="00627717"/>
    <w:rsid w:val="00627E8A"/>
    <w:rsid w:val="00630118"/>
    <w:rsid w:val="006310AE"/>
    <w:rsid w:val="00631762"/>
    <w:rsid w:val="00632196"/>
    <w:rsid w:val="006323B1"/>
    <w:rsid w:val="00632FD1"/>
    <w:rsid w:val="006332DE"/>
    <w:rsid w:val="00633BF2"/>
    <w:rsid w:val="00633F67"/>
    <w:rsid w:val="006345C3"/>
    <w:rsid w:val="006362F9"/>
    <w:rsid w:val="006369A9"/>
    <w:rsid w:val="006373CD"/>
    <w:rsid w:val="0063747D"/>
    <w:rsid w:val="00637CAA"/>
    <w:rsid w:val="00640785"/>
    <w:rsid w:val="0064165D"/>
    <w:rsid w:val="006433BD"/>
    <w:rsid w:val="00643784"/>
    <w:rsid w:val="00644186"/>
    <w:rsid w:val="00644A21"/>
    <w:rsid w:val="00645C9F"/>
    <w:rsid w:val="00646305"/>
    <w:rsid w:val="006463D6"/>
    <w:rsid w:val="00646616"/>
    <w:rsid w:val="00646A6C"/>
    <w:rsid w:val="00646F20"/>
    <w:rsid w:val="006475E6"/>
    <w:rsid w:val="006508B9"/>
    <w:rsid w:val="00650CA1"/>
    <w:rsid w:val="00651854"/>
    <w:rsid w:val="006539E8"/>
    <w:rsid w:val="006563F3"/>
    <w:rsid w:val="006565D8"/>
    <w:rsid w:val="006568E7"/>
    <w:rsid w:val="00656B96"/>
    <w:rsid w:val="00656CF4"/>
    <w:rsid w:val="0065736B"/>
    <w:rsid w:val="00657AE5"/>
    <w:rsid w:val="00657B0C"/>
    <w:rsid w:val="006619B0"/>
    <w:rsid w:val="00661B9B"/>
    <w:rsid w:val="00662012"/>
    <w:rsid w:val="00662543"/>
    <w:rsid w:val="006626D0"/>
    <w:rsid w:val="006638C8"/>
    <w:rsid w:val="00664E8C"/>
    <w:rsid w:val="00665138"/>
    <w:rsid w:val="0066528A"/>
    <w:rsid w:val="00665C8E"/>
    <w:rsid w:val="00665CE3"/>
    <w:rsid w:val="00665F7C"/>
    <w:rsid w:val="0066699A"/>
    <w:rsid w:val="00666DFC"/>
    <w:rsid w:val="00666EBB"/>
    <w:rsid w:val="00666F7A"/>
    <w:rsid w:val="00667385"/>
    <w:rsid w:val="0066779E"/>
    <w:rsid w:val="00670536"/>
    <w:rsid w:val="0067269D"/>
    <w:rsid w:val="00672988"/>
    <w:rsid w:val="00672AEA"/>
    <w:rsid w:val="00672C64"/>
    <w:rsid w:val="00674E6A"/>
    <w:rsid w:val="00675266"/>
    <w:rsid w:val="0067661A"/>
    <w:rsid w:val="00676A64"/>
    <w:rsid w:val="00677925"/>
    <w:rsid w:val="0068079A"/>
    <w:rsid w:val="00680D8B"/>
    <w:rsid w:val="00680F46"/>
    <w:rsid w:val="00681108"/>
    <w:rsid w:val="00681FDC"/>
    <w:rsid w:val="0068251F"/>
    <w:rsid w:val="006829E8"/>
    <w:rsid w:val="00682A0C"/>
    <w:rsid w:val="00682B53"/>
    <w:rsid w:val="00682F27"/>
    <w:rsid w:val="00684F36"/>
    <w:rsid w:val="006878F8"/>
    <w:rsid w:val="0069011A"/>
    <w:rsid w:val="006908CF"/>
    <w:rsid w:val="00690E2E"/>
    <w:rsid w:val="00690F90"/>
    <w:rsid w:val="006910ED"/>
    <w:rsid w:val="006915D7"/>
    <w:rsid w:val="00692814"/>
    <w:rsid w:val="0069320E"/>
    <w:rsid w:val="006932E7"/>
    <w:rsid w:val="00693347"/>
    <w:rsid w:val="0069334C"/>
    <w:rsid w:val="00696D63"/>
    <w:rsid w:val="00697110"/>
    <w:rsid w:val="0069729C"/>
    <w:rsid w:val="006A032F"/>
    <w:rsid w:val="006A0D4B"/>
    <w:rsid w:val="006A11D9"/>
    <w:rsid w:val="006A138B"/>
    <w:rsid w:val="006A1A65"/>
    <w:rsid w:val="006A1A70"/>
    <w:rsid w:val="006A41AE"/>
    <w:rsid w:val="006A4856"/>
    <w:rsid w:val="006A564B"/>
    <w:rsid w:val="006A5CBF"/>
    <w:rsid w:val="006A6B09"/>
    <w:rsid w:val="006B0386"/>
    <w:rsid w:val="006B08CF"/>
    <w:rsid w:val="006B0B90"/>
    <w:rsid w:val="006B1545"/>
    <w:rsid w:val="006B2DA7"/>
    <w:rsid w:val="006B2F4D"/>
    <w:rsid w:val="006B3682"/>
    <w:rsid w:val="006B48CB"/>
    <w:rsid w:val="006B4CA9"/>
    <w:rsid w:val="006B4FE8"/>
    <w:rsid w:val="006B5A6D"/>
    <w:rsid w:val="006B715C"/>
    <w:rsid w:val="006B7CE0"/>
    <w:rsid w:val="006C08C5"/>
    <w:rsid w:val="006C1445"/>
    <w:rsid w:val="006C21D8"/>
    <w:rsid w:val="006C3220"/>
    <w:rsid w:val="006C3959"/>
    <w:rsid w:val="006C4FC1"/>
    <w:rsid w:val="006C506F"/>
    <w:rsid w:val="006C51A5"/>
    <w:rsid w:val="006C529D"/>
    <w:rsid w:val="006C5670"/>
    <w:rsid w:val="006C58B2"/>
    <w:rsid w:val="006C7B01"/>
    <w:rsid w:val="006C7CC9"/>
    <w:rsid w:val="006C7CFC"/>
    <w:rsid w:val="006D0E6B"/>
    <w:rsid w:val="006D1073"/>
    <w:rsid w:val="006D2146"/>
    <w:rsid w:val="006D4488"/>
    <w:rsid w:val="006D632E"/>
    <w:rsid w:val="006D65D7"/>
    <w:rsid w:val="006D7A74"/>
    <w:rsid w:val="006E094A"/>
    <w:rsid w:val="006E12B1"/>
    <w:rsid w:val="006E13D1"/>
    <w:rsid w:val="006E1A08"/>
    <w:rsid w:val="006E271F"/>
    <w:rsid w:val="006E283E"/>
    <w:rsid w:val="006E2A4B"/>
    <w:rsid w:val="006E4D0C"/>
    <w:rsid w:val="006E4D1B"/>
    <w:rsid w:val="006E5B78"/>
    <w:rsid w:val="006E5B9E"/>
    <w:rsid w:val="006E677B"/>
    <w:rsid w:val="006E6BA3"/>
    <w:rsid w:val="006E7BEB"/>
    <w:rsid w:val="006E7F4C"/>
    <w:rsid w:val="006F01EB"/>
    <w:rsid w:val="006F06EC"/>
    <w:rsid w:val="006F1116"/>
    <w:rsid w:val="006F3196"/>
    <w:rsid w:val="006F3C54"/>
    <w:rsid w:val="006F4A9E"/>
    <w:rsid w:val="006F5E64"/>
    <w:rsid w:val="006F60DE"/>
    <w:rsid w:val="006F7914"/>
    <w:rsid w:val="006F7E46"/>
    <w:rsid w:val="00700AB4"/>
    <w:rsid w:val="00700FCA"/>
    <w:rsid w:val="00701645"/>
    <w:rsid w:val="00702A7B"/>
    <w:rsid w:val="00702D5A"/>
    <w:rsid w:val="00702EF7"/>
    <w:rsid w:val="00703989"/>
    <w:rsid w:val="007042E9"/>
    <w:rsid w:val="0070687A"/>
    <w:rsid w:val="00707D55"/>
    <w:rsid w:val="00710393"/>
    <w:rsid w:val="0071118B"/>
    <w:rsid w:val="00711C78"/>
    <w:rsid w:val="00711E13"/>
    <w:rsid w:val="007120CD"/>
    <w:rsid w:val="00712EDA"/>
    <w:rsid w:val="0071365B"/>
    <w:rsid w:val="007136D0"/>
    <w:rsid w:val="0071478B"/>
    <w:rsid w:val="00715517"/>
    <w:rsid w:val="007155A9"/>
    <w:rsid w:val="007158E1"/>
    <w:rsid w:val="0071705B"/>
    <w:rsid w:val="00717F29"/>
    <w:rsid w:val="00720505"/>
    <w:rsid w:val="0072168D"/>
    <w:rsid w:val="007236A3"/>
    <w:rsid w:val="007239B6"/>
    <w:rsid w:val="0072490A"/>
    <w:rsid w:val="0072517D"/>
    <w:rsid w:val="0072558B"/>
    <w:rsid w:val="00725C2D"/>
    <w:rsid w:val="00726878"/>
    <w:rsid w:val="0073124A"/>
    <w:rsid w:val="00731B79"/>
    <w:rsid w:val="00731EFA"/>
    <w:rsid w:val="0073224C"/>
    <w:rsid w:val="00733019"/>
    <w:rsid w:val="00733893"/>
    <w:rsid w:val="00734A05"/>
    <w:rsid w:val="00735C6F"/>
    <w:rsid w:val="007408D5"/>
    <w:rsid w:val="00741A34"/>
    <w:rsid w:val="00742B44"/>
    <w:rsid w:val="007430C2"/>
    <w:rsid w:val="007440C5"/>
    <w:rsid w:val="007440FE"/>
    <w:rsid w:val="00744C59"/>
    <w:rsid w:val="0074655A"/>
    <w:rsid w:val="007469B7"/>
    <w:rsid w:val="00746C78"/>
    <w:rsid w:val="007503A3"/>
    <w:rsid w:val="00751B94"/>
    <w:rsid w:val="007528B2"/>
    <w:rsid w:val="007536D6"/>
    <w:rsid w:val="00753BB5"/>
    <w:rsid w:val="0075531A"/>
    <w:rsid w:val="00756832"/>
    <w:rsid w:val="007626D0"/>
    <w:rsid w:val="00762A2F"/>
    <w:rsid w:val="007651CA"/>
    <w:rsid w:val="00766BA9"/>
    <w:rsid w:val="00767391"/>
    <w:rsid w:val="00767519"/>
    <w:rsid w:val="00767804"/>
    <w:rsid w:val="00767EE3"/>
    <w:rsid w:val="00767F0F"/>
    <w:rsid w:val="007704E1"/>
    <w:rsid w:val="00770E4E"/>
    <w:rsid w:val="00771C38"/>
    <w:rsid w:val="00772569"/>
    <w:rsid w:val="00772E8C"/>
    <w:rsid w:val="007736D3"/>
    <w:rsid w:val="00773B54"/>
    <w:rsid w:val="007744D1"/>
    <w:rsid w:val="0077500F"/>
    <w:rsid w:val="0077548E"/>
    <w:rsid w:val="00777315"/>
    <w:rsid w:val="00777387"/>
    <w:rsid w:val="007802E4"/>
    <w:rsid w:val="00780919"/>
    <w:rsid w:val="007825F0"/>
    <w:rsid w:val="00782625"/>
    <w:rsid w:val="007826C8"/>
    <w:rsid w:val="00782972"/>
    <w:rsid w:val="00783ACA"/>
    <w:rsid w:val="00783F34"/>
    <w:rsid w:val="00784190"/>
    <w:rsid w:val="0078457B"/>
    <w:rsid w:val="00784756"/>
    <w:rsid w:val="0078539D"/>
    <w:rsid w:val="007856C1"/>
    <w:rsid w:val="00785EE7"/>
    <w:rsid w:val="00786E2E"/>
    <w:rsid w:val="00786ED1"/>
    <w:rsid w:val="00787051"/>
    <w:rsid w:val="00787E0D"/>
    <w:rsid w:val="0079018D"/>
    <w:rsid w:val="00791A00"/>
    <w:rsid w:val="00791DBA"/>
    <w:rsid w:val="00792CEE"/>
    <w:rsid w:val="00793893"/>
    <w:rsid w:val="00793AC7"/>
    <w:rsid w:val="00794E92"/>
    <w:rsid w:val="0079656A"/>
    <w:rsid w:val="00796D86"/>
    <w:rsid w:val="00796F15"/>
    <w:rsid w:val="007A138F"/>
    <w:rsid w:val="007A1640"/>
    <w:rsid w:val="007A169E"/>
    <w:rsid w:val="007A3723"/>
    <w:rsid w:val="007A39DF"/>
    <w:rsid w:val="007A3A7F"/>
    <w:rsid w:val="007A43ED"/>
    <w:rsid w:val="007A4997"/>
    <w:rsid w:val="007A4BDD"/>
    <w:rsid w:val="007A4D49"/>
    <w:rsid w:val="007A6881"/>
    <w:rsid w:val="007A72EE"/>
    <w:rsid w:val="007B0397"/>
    <w:rsid w:val="007B2767"/>
    <w:rsid w:val="007B3502"/>
    <w:rsid w:val="007B44ED"/>
    <w:rsid w:val="007B491A"/>
    <w:rsid w:val="007B5370"/>
    <w:rsid w:val="007B6123"/>
    <w:rsid w:val="007B61F5"/>
    <w:rsid w:val="007B6306"/>
    <w:rsid w:val="007B63FA"/>
    <w:rsid w:val="007B7496"/>
    <w:rsid w:val="007B7AF5"/>
    <w:rsid w:val="007B7D52"/>
    <w:rsid w:val="007C0802"/>
    <w:rsid w:val="007C09FB"/>
    <w:rsid w:val="007C1149"/>
    <w:rsid w:val="007C12BE"/>
    <w:rsid w:val="007C2739"/>
    <w:rsid w:val="007C4B0F"/>
    <w:rsid w:val="007C4B39"/>
    <w:rsid w:val="007C4DAD"/>
    <w:rsid w:val="007C501D"/>
    <w:rsid w:val="007C5830"/>
    <w:rsid w:val="007C5DB8"/>
    <w:rsid w:val="007C6CA2"/>
    <w:rsid w:val="007C77BE"/>
    <w:rsid w:val="007D05B2"/>
    <w:rsid w:val="007D0833"/>
    <w:rsid w:val="007D0C44"/>
    <w:rsid w:val="007D0D1E"/>
    <w:rsid w:val="007D1972"/>
    <w:rsid w:val="007D1F33"/>
    <w:rsid w:val="007D2146"/>
    <w:rsid w:val="007D2185"/>
    <w:rsid w:val="007D24BF"/>
    <w:rsid w:val="007D2BBA"/>
    <w:rsid w:val="007D3307"/>
    <w:rsid w:val="007D432A"/>
    <w:rsid w:val="007D4E21"/>
    <w:rsid w:val="007D5A88"/>
    <w:rsid w:val="007D5E27"/>
    <w:rsid w:val="007D5E83"/>
    <w:rsid w:val="007D6F64"/>
    <w:rsid w:val="007E12FD"/>
    <w:rsid w:val="007E25AB"/>
    <w:rsid w:val="007E2C70"/>
    <w:rsid w:val="007E45BC"/>
    <w:rsid w:val="007E5744"/>
    <w:rsid w:val="007E5AC2"/>
    <w:rsid w:val="007E79C5"/>
    <w:rsid w:val="007F0036"/>
    <w:rsid w:val="007F0741"/>
    <w:rsid w:val="007F143A"/>
    <w:rsid w:val="007F2845"/>
    <w:rsid w:val="007F3B1B"/>
    <w:rsid w:val="007F43BC"/>
    <w:rsid w:val="007F4740"/>
    <w:rsid w:val="007F5CEB"/>
    <w:rsid w:val="007F5F31"/>
    <w:rsid w:val="007F6202"/>
    <w:rsid w:val="007F7E1D"/>
    <w:rsid w:val="008006C6"/>
    <w:rsid w:val="0080092D"/>
    <w:rsid w:val="00800C52"/>
    <w:rsid w:val="00800FE1"/>
    <w:rsid w:val="0080153E"/>
    <w:rsid w:val="00802BFB"/>
    <w:rsid w:val="008048A2"/>
    <w:rsid w:val="00805533"/>
    <w:rsid w:val="00805ACD"/>
    <w:rsid w:val="0080742D"/>
    <w:rsid w:val="008100AC"/>
    <w:rsid w:val="008114D3"/>
    <w:rsid w:val="0081151E"/>
    <w:rsid w:val="00812498"/>
    <w:rsid w:val="0081263E"/>
    <w:rsid w:val="008127E6"/>
    <w:rsid w:val="0081336E"/>
    <w:rsid w:val="0081351D"/>
    <w:rsid w:val="00813928"/>
    <w:rsid w:val="008202CD"/>
    <w:rsid w:val="0082053A"/>
    <w:rsid w:val="00820DC7"/>
    <w:rsid w:val="00820FFB"/>
    <w:rsid w:val="00821698"/>
    <w:rsid w:val="008221FE"/>
    <w:rsid w:val="008228E5"/>
    <w:rsid w:val="00822B6B"/>
    <w:rsid w:val="00822BF5"/>
    <w:rsid w:val="0082377C"/>
    <w:rsid w:val="00823D45"/>
    <w:rsid w:val="00824894"/>
    <w:rsid w:val="00825366"/>
    <w:rsid w:val="008269B2"/>
    <w:rsid w:val="00826C7B"/>
    <w:rsid w:val="00826DD9"/>
    <w:rsid w:val="00826E01"/>
    <w:rsid w:val="00826F66"/>
    <w:rsid w:val="00827780"/>
    <w:rsid w:val="008277A8"/>
    <w:rsid w:val="008278B6"/>
    <w:rsid w:val="00827FFC"/>
    <w:rsid w:val="008307ED"/>
    <w:rsid w:val="00831AD1"/>
    <w:rsid w:val="00832918"/>
    <w:rsid w:val="00833065"/>
    <w:rsid w:val="0083350F"/>
    <w:rsid w:val="00834358"/>
    <w:rsid w:val="008346BD"/>
    <w:rsid w:val="00836B7A"/>
    <w:rsid w:val="00837179"/>
    <w:rsid w:val="008409AA"/>
    <w:rsid w:val="00840FB8"/>
    <w:rsid w:val="0084183C"/>
    <w:rsid w:val="00842E20"/>
    <w:rsid w:val="0084353E"/>
    <w:rsid w:val="00843A7A"/>
    <w:rsid w:val="008447F5"/>
    <w:rsid w:val="0084595E"/>
    <w:rsid w:val="00845E69"/>
    <w:rsid w:val="00846292"/>
    <w:rsid w:val="00846475"/>
    <w:rsid w:val="00847884"/>
    <w:rsid w:val="00850413"/>
    <w:rsid w:val="008506DF"/>
    <w:rsid w:val="008506E1"/>
    <w:rsid w:val="008515EE"/>
    <w:rsid w:val="008528D3"/>
    <w:rsid w:val="008543BB"/>
    <w:rsid w:val="00854553"/>
    <w:rsid w:val="00855B86"/>
    <w:rsid w:val="008565F1"/>
    <w:rsid w:val="00856E8E"/>
    <w:rsid w:val="0086042D"/>
    <w:rsid w:val="00860874"/>
    <w:rsid w:val="00860EEE"/>
    <w:rsid w:val="008617D0"/>
    <w:rsid w:val="00861987"/>
    <w:rsid w:val="00861A81"/>
    <w:rsid w:val="00862008"/>
    <w:rsid w:val="00862720"/>
    <w:rsid w:val="008628C8"/>
    <w:rsid w:val="00862B2A"/>
    <w:rsid w:val="00862C67"/>
    <w:rsid w:val="008630B9"/>
    <w:rsid w:val="00863D7B"/>
    <w:rsid w:val="00863F37"/>
    <w:rsid w:val="0086406B"/>
    <w:rsid w:val="00864C8C"/>
    <w:rsid w:val="00866400"/>
    <w:rsid w:val="00867651"/>
    <w:rsid w:val="008704A9"/>
    <w:rsid w:val="00870D04"/>
    <w:rsid w:val="0087121B"/>
    <w:rsid w:val="008714B6"/>
    <w:rsid w:val="0087238A"/>
    <w:rsid w:val="00873315"/>
    <w:rsid w:val="008739D9"/>
    <w:rsid w:val="008743F3"/>
    <w:rsid w:val="0087444A"/>
    <w:rsid w:val="00874AB7"/>
    <w:rsid w:val="00875139"/>
    <w:rsid w:val="008753A3"/>
    <w:rsid w:val="00875410"/>
    <w:rsid w:val="00875500"/>
    <w:rsid w:val="00876315"/>
    <w:rsid w:val="0087631F"/>
    <w:rsid w:val="008801E3"/>
    <w:rsid w:val="008802FD"/>
    <w:rsid w:val="008808BE"/>
    <w:rsid w:val="00880EDF"/>
    <w:rsid w:val="008811E3"/>
    <w:rsid w:val="00881D4F"/>
    <w:rsid w:val="00881F31"/>
    <w:rsid w:val="00881F9E"/>
    <w:rsid w:val="00882273"/>
    <w:rsid w:val="008826CD"/>
    <w:rsid w:val="00882DE6"/>
    <w:rsid w:val="00883D4D"/>
    <w:rsid w:val="00884009"/>
    <w:rsid w:val="00884B59"/>
    <w:rsid w:val="008850BA"/>
    <w:rsid w:val="0088583D"/>
    <w:rsid w:val="00885876"/>
    <w:rsid w:val="00886185"/>
    <w:rsid w:val="008861D9"/>
    <w:rsid w:val="0088638C"/>
    <w:rsid w:val="008866F4"/>
    <w:rsid w:val="00886B86"/>
    <w:rsid w:val="00886EDF"/>
    <w:rsid w:val="008877E0"/>
    <w:rsid w:val="008908E5"/>
    <w:rsid w:val="00891216"/>
    <w:rsid w:val="008937A9"/>
    <w:rsid w:val="0089468D"/>
    <w:rsid w:val="00894FDC"/>
    <w:rsid w:val="008972D8"/>
    <w:rsid w:val="008976A0"/>
    <w:rsid w:val="0089775B"/>
    <w:rsid w:val="008A1582"/>
    <w:rsid w:val="008A16F9"/>
    <w:rsid w:val="008A1D3E"/>
    <w:rsid w:val="008A4323"/>
    <w:rsid w:val="008A4B16"/>
    <w:rsid w:val="008A4D63"/>
    <w:rsid w:val="008A4E06"/>
    <w:rsid w:val="008A62EE"/>
    <w:rsid w:val="008A6C96"/>
    <w:rsid w:val="008A6D62"/>
    <w:rsid w:val="008A6DD3"/>
    <w:rsid w:val="008A746F"/>
    <w:rsid w:val="008B13E9"/>
    <w:rsid w:val="008B336D"/>
    <w:rsid w:val="008B3B51"/>
    <w:rsid w:val="008B4057"/>
    <w:rsid w:val="008B4145"/>
    <w:rsid w:val="008B4CAC"/>
    <w:rsid w:val="008B5290"/>
    <w:rsid w:val="008C0787"/>
    <w:rsid w:val="008C2CF5"/>
    <w:rsid w:val="008C2CFD"/>
    <w:rsid w:val="008C57D6"/>
    <w:rsid w:val="008C603A"/>
    <w:rsid w:val="008C71C8"/>
    <w:rsid w:val="008C789C"/>
    <w:rsid w:val="008D0E5A"/>
    <w:rsid w:val="008D167D"/>
    <w:rsid w:val="008D16E0"/>
    <w:rsid w:val="008D261F"/>
    <w:rsid w:val="008D492A"/>
    <w:rsid w:val="008D4B58"/>
    <w:rsid w:val="008D4B8A"/>
    <w:rsid w:val="008D6541"/>
    <w:rsid w:val="008D7D7B"/>
    <w:rsid w:val="008E09AE"/>
    <w:rsid w:val="008E0F52"/>
    <w:rsid w:val="008E133A"/>
    <w:rsid w:val="008E2316"/>
    <w:rsid w:val="008E34BE"/>
    <w:rsid w:val="008E3F8B"/>
    <w:rsid w:val="008E42F4"/>
    <w:rsid w:val="008E5307"/>
    <w:rsid w:val="008E5595"/>
    <w:rsid w:val="008E5657"/>
    <w:rsid w:val="008E5E51"/>
    <w:rsid w:val="008E721F"/>
    <w:rsid w:val="008E7D63"/>
    <w:rsid w:val="008F00DB"/>
    <w:rsid w:val="008F0EDA"/>
    <w:rsid w:val="008F110E"/>
    <w:rsid w:val="008F1264"/>
    <w:rsid w:val="008F20D9"/>
    <w:rsid w:val="008F47C6"/>
    <w:rsid w:val="008F4CF7"/>
    <w:rsid w:val="008F4EDF"/>
    <w:rsid w:val="008F5634"/>
    <w:rsid w:val="008F5948"/>
    <w:rsid w:val="008F5B4E"/>
    <w:rsid w:val="008F60A4"/>
    <w:rsid w:val="00900093"/>
    <w:rsid w:val="009006A2"/>
    <w:rsid w:val="0090102B"/>
    <w:rsid w:val="009011AF"/>
    <w:rsid w:val="00901448"/>
    <w:rsid w:val="009026AD"/>
    <w:rsid w:val="009036BC"/>
    <w:rsid w:val="00903AFB"/>
    <w:rsid w:val="00904B84"/>
    <w:rsid w:val="00905C47"/>
    <w:rsid w:val="00906379"/>
    <w:rsid w:val="0090638B"/>
    <w:rsid w:val="00906393"/>
    <w:rsid w:val="00906480"/>
    <w:rsid w:val="00907086"/>
    <w:rsid w:val="0091001B"/>
    <w:rsid w:val="009101EA"/>
    <w:rsid w:val="009106FC"/>
    <w:rsid w:val="0091090F"/>
    <w:rsid w:val="009118BB"/>
    <w:rsid w:val="0091191F"/>
    <w:rsid w:val="00912A2F"/>
    <w:rsid w:val="009140CD"/>
    <w:rsid w:val="009148F3"/>
    <w:rsid w:val="00915541"/>
    <w:rsid w:val="00915B81"/>
    <w:rsid w:val="00915D6B"/>
    <w:rsid w:val="009160DF"/>
    <w:rsid w:val="00916287"/>
    <w:rsid w:val="009162C7"/>
    <w:rsid w:val="00916EC2"/>
    <w:rsid w:val="00917028"/>
    <w:rsid w:val="009174AA"/>
    <w:rsid w:val="009178BD"/>
    <w:rsid w:val="009212F6"/>
    <w:rsid w:val="009213BD"/>
    <w:rsid w:val="00922DC3"/>
    <w:rsid w:val="00923522"/>
    <w:rsid w:val="00923AFA"/>
    <w:rsid w:val="00924627"/>
    <w:rsid w:val="009250A8"/>
    <w:rsid w:val="00925BE6"/>
    <w:rsid w:val="00926F61"/>
    <w:rsid w:val="009301D5"/>
    <w:rsid w:val="00931064"/>
    <w:rsid w:val="0093123D"/>
    <w:rsid w:val="00933040"/>
    <w:rsid w:val="009330E9"/>
    <w:rsid w:val="00933B95"/>
    <w:rsid w:val="00935B49"/>
    <w:rsid w:val="00935D15"/>
    <w:rsid w:val="00936C2F"/>
    <w:rsid w:val="009411FB"/>
    <w:rsid w:val="009414A9"/>
    <w:rsid w:val="00941629"/>
    <w:rsid w:val="00941B71"/>
    <w:rsid w:val="00941F73"/>
    <w:rsid w:val="009421AD"/>
    <w:rsid w:val="0094221C"/>
    <w:rsid w:val="00942B92"/>
    <w:rsid w:val="0094409C"/>
    <w:rsid w:val="00944159"/>
    <w:rsid w:val="009444D9"/>
    <w:rsid w:val="009449B2"/>
    <w:rsid w:val="00944A82"/>
    <w:rsid w:val="00946C4D"/>
    <w:rsid w:val="009471B7"/>
    <w:rsid w:val="009502A9"/>
    <w:rsid w:val="0095285B"/>
    <w:rsid w:val="00953FE9"/>
    <w:rsid w:val="0095481C"/>
    <w:rsid w:val="009556D5"/>
    <w:rsid w:val="00955E45"/>
    <w:rsid w:val="009567E6"/>
    <w:rsid w:val="00956B7B"/>
    <w:rsid w:val="00957076"/>
    <w:rsid w:val="00957132"/>
    <w:rsid w:val="009576FD"/>
    <w:rsid w:val="009578EB"/>
    <w:rsid w:val="009578FF"/>
    <w:rsid w:val="00960446"/>
    <w:rsid w:val="009610ED"/>
    <w:rsid w:val="00961DDB"/>
    <w:rsid w:val="00962AF9"/>
    <w:rsid w:val="009633BB"/>
    <w:rsid w:val="0096353B"/>
    <w:rsid w:val="0096485F"/>
    <w:rsid w:val="00966B46"/>
    <w:rsid w:val="0096726D"/>
    <w:rsid w:val="00967354"/>
    <w:rsid w:val="009710F4"/>
    <w:rsid w:val="00971592"/>
    <w:rsid w:val="0097172B"/>
    <w:rsid w:val="00971DDF"/>
    <w:rsid w:val="00972237"/>
    <w:rsid w:val="009731D6"/>
    <w:rsid w:val="00974708"/>
    <w:rsid w:val="00974746"/>
    <w:rsid w:val="00975119"/>
    <w:rsid w:val="009757C7"/>
    <w:rsid w:val="00976F04"/>
    <w:rsid w:val="009777F4"/>
    <w:rsid w:val="00977AD8"/>
    <w:rsid w:val="00980A10"/>
    <w:rsid w:val="00981130"/>
    <w:rsid w:val="0098152E"/>
    <w:rsid w:val="0098164B"/>
    <w:rsid w:val="00983038"/>
    <w:rsid w:val="00983D46"/>
    <w:rsid w:val="00983DCA"/>
    <w:rsid w:val="00985EF7"/>
    <w:rsid w:val="00986396"/>
    <w:rsid w:val="00986CF9"/>
    <w:rsid w:val="00987416"/>
    <w:rsid w:val="00990252"/>
    <w:rsid w:val="009907E2"/>
    <w:rsid w:val="00990894"/>
    <w:rsid w:val="00990C0E"/>
    <w:rsid w:val="00990D75"/>
    <w:rsid w:val="00991093"/>
    <w:rsid w:val="0099163B"/>
    <w:rsid w:val="00992343"/>
    <w:rsid w:val="00992958"/>
    <w:rsid w:val="00993492"/>
    <w:rsid w:val="009944CB"/>
    <w:rsid w:val="00996306"/>
    <w:rsid w:val="00996744"/>
    <w:rsid w:val="009967DA"/>
    <w:rsid w:val="0099705B"/>
    <w:rsid w:val="00997CF4"/>
    <w:rsid w:val="009A0FD5"/>
    <w:rsid w:val="009A1169"/>
    <w:rsid w:val="009A1425"/>
    <w:rsid w:val="009A1A10"/>
    <w:rsid w:val="009A1AAC"/>
    <w:rsid w:val="009A1B7B"/>
    <w:rsid w:val="009A2D7E"/>
    <w:rsid w:val="009A3789"/>
    <w:rsid w:val="009A3AA7"/>
    <w:rsid w:val="009A4860"/>
    <w:rsid w:val="009A6919"/>
    <w:rsid w:val="009A6AC7"/>
    <w:rsid w:val="009A6CC2"/>
    <w:rsid w:val="009A7831"/>
    <w:rsid w:val="009B0408"/>
    <w:rsid w:val="009B0843"/>
    <w:rsid w:val="009B0D83"/>
    <w:rsid w:val="009B158F"/>
    <w:rsid w:val="009B1E47"/>
    <w:rsid w:val="009B20D0"/>
    <w:rsid w:val="009B21EC"/>
    <w:rsid w:val="009B28FE"/>
    <w:rsid w:val="009B2CED"/>
    <w:rsid w:val="009B345D"/>
    <w:rsid w:val="009B57C8"/>
    <w:rsid w:val="009B5A4D"/>
    <w:rsid w:val="009B7321"/>
    <w:rsid w:val="009B7A72"/>
    <w:rsid w:val="009B7BB8"/>
    <w:rsid w:val="009C126A"/>
    <w:rsid w:val="009C1D4C"/>
    <w:rsid w:val="009C2DD2"/>
    <w:rsid w:val="009C3ADF"/>
    <w:rsid w:val="009C441F"/>
    <w:rsid w:val="009C4A07"/>
    <w:rsid w:val="009C4B8E"/>
    <w:rsid w:val="009C51D5"/>
    <w:rsid w:val="009C543C"/>
    <w:rsid w:val="009C553F"/>
    <w:rsid w:val="009C599A"/>
    <w:rsid w:val="009C5DB5"/>
    <w:rsid w:val="009C650E"/>
    <w:rsid w:val="009C70DB"/>
    <w:rsid w:val="009C7C05"/>
    <w:rsid w:val="009D0E75"/>
    <w:rsid w:val="009D159E"/>
    <w:rsid w:val="009D19BC"/>
    <w:rsid w:val="009D2348"/>
    <w:rsid w:val="009D2F0C"/>
    <w:rsid w:val="009D3578"/>
    <w:rsid w:val="009D3A5F"/>
    <w:rsid w:val="009D3EF3"/>
    <w:rsid w:val="009D4D6E"/>
    <w:rsid w:val="009D5193"/>
    <w:rsid w:val="009D5C32"/>
    <w:rsid w:val="009D6472"/>
    <w:rsid w:val="009D7281"/>
    <w:rsid w:val="009D79F4"/>
    <w:rsid w:val="009E00CB"/>
    <w:rsid w:val="009E1374"/>
    <w:rsid w:val="009E1802"/>
    <w:rsid w:val="009E2B4C"/>
    <w:rsid w:val="009E3CD1"/>
    <w:rsid w:val="009E5AF5"/>
    <w:rsid w:val="009E5EB5"/>
    <w:rsid w:val="009E74F0"/>
    <w:rsid w:val="009F0768"/>
    <w:rsid w:val="009F0924"/>
    <w:rsid w:val="009F152E"/>
    <w:rsid w:val="009F2B43"/>
    <w:rsid w:val="009F39AF"/>
    <w:rsid w:val="009F5211"/>
    <w:rsid w:val="009F5ACD"/>
    <w:rsid w:val="009F7867"/>
    <w:rsid w:val="009F7D66"/>
    <w:rsid w:val="009F7FBB"/>
    <w:rsid w:val="00A00BD2"/>
    <w:rsid w:val="00A00E56"/>
    <w:rsid w:val="00A01C99"/>
    <w:rsid w:val="00A027F3"/>
    <w:rsid w:val="00A02FAD"/>
    <w:rsid w:val="00A03978"/>
    <w:rsid w:val="00A04ACA"/>
    <w:rsid w:val="00A05DF3"/>
    <w:rsid w:val="00A05F1A"/>
    <w:rsid w:val="00A0670C"/>
    <w:rsid w:val="00A07E08"/>
    <w:rsid w:val="00A12798"/>
    <w:rsid w:val="00A13368"/>
    <w:rsid w:val="00A1454C"/>
    <w:rsid w:val="00A146D9"/>
    <w:rsid w:val="00A153BE"/>
    <w:rsid w:val="00A15DEE"/>
    <w:rsid w:val="00A167B5"/>
    <w:rsid w:val="00A168A6"/>
    <w:rsid w:val="00A16DBE"/>
    <w:rsid w:val="00A17C4F"/>
    <w:rsid w:val="00A20653"/>
    <w:rsid w:val="00A20A39"/>
    <w:rsid w:val="00A21013"/>
    <w:rsid w:val="00A2190A"/>
    <w:rsid w:val="00A22681"/>
    <w:rsid w:val="00A22C38"/>
    <w:rsid w:val="00A238BD"/>
    <w:rsid w:val="00A23BF6"/>
    <w:rsid w:val="00A23DA4"/>
    <w:rsid w:val="00A243E4"/>
    <w:rsid w:val="00A2459D"/>
    <w:rsid w:val="00A24E23"/>
    <w:rsid w:val="00A2523E"/>
    <w:rsid w:val="00A25A02"/>
    <w:rsid w:val="00A25F05"/>
    <w:rsid w:val="00A26A80"/>
    <w:rsid w:val="00A3073C"/>
    <w:rsid w:val="00A311AE"/>
    <w:rsid w:val="00A312A6"/>
    <w:rsid w:val="00A3130E"/>
    <w:rsid w:val="00A31DB4"/>
    <w:rsid w:val="00A324CF"/>
    <w:rsid w:val="00A32E8B"/>
    <w:rsid w:val="00A32ED6"/>
    <w:rsid w:val="00A3370E"/>
    <w:rsid w:val="00A344A5"/>
    <w:rsid w:val="00A346C3"/>
    <w:rsid w:val="00A34BD1"/>
    <w:rsid w:val="00A3713F"/>
    <w:rsid w:val="00A42D07"/>
    <w:rsid w:val="00A450C0"/>
    <w:rsid w:val="00A45468"/>
    <w:rsid w:val="00A45495"/>
    <w:rsid w:val="00A455F8"/>
    <w:rsid w:val="00A457D4"/>
    <w:rsid w:val="00A45BDF"/>
    <w:rsid w:val="00A4791B"/>
    <w:rsid w:val="00A50A48"/>
    <w:rsid w:val="00A51242"/>
    <w:rsid w:val="00A513CA"/>
    <w:rsid w:val="00A51522"/>
    <w:rsid w:val="00A51573"/>
    <w:rsid w:val="00A51A5E"/>
    <w:rsid w:val="00A52895"/>
    <w:rsid w:val="00A52CAE"/>
    <w:rsid w:val="00A53DA0"/>
    <w:rsid w:val="00A5765D"/>
    <w:rsid w:val="00A607CB"/>
    <w:rsid w:val="00A61D00"/>
    <w:rsid w:val="00A62DDC"/>
    <w:rsid w:val="00A6351F"/>
    <w:rsid w:val="00A65A70"/>
    <w:rsid w:val="00A66F36"/>
    <w:rsid w:val="00A676D9"/>
    <w:rsid w:val="00A67BF7"/>
    <w:rsid w:val="00A67EFC"/>
    <w:rsid w:val="00A7031E"/>
    <w:rsid w:val="00A71140"/>
    <w:rsid w:val="00A71DC7"/>
    <w:rsid w:val="00A72B7B"/>
    <w:rsid w:val="00A734BA"/>
    <w:rsid w:val="00A73790"/>
    <w:rsid w:val="00A74692"/>
    <w:rsid w:val="00A74713"/>
    <w:rsid w:val="00A75135"/>
    <w:rsid w:val="00A75726"/>
    <w:rsid w:val="00A75995"/>
    <w:rsid w:val="00A7618B"/>
    <w:rsid w:val="00A7640B"/>
    <w:rsid w:val="00A77198"/>
    <w:rsid w:val="00A775CA"/>
    <w:rsid w:val="00A7778B"/>
    <w:rsid w:val="00A803BC"/>
    <w:rsid w:val="00A80969"/>
    <w:rsid w:val="00A82831"/>
    <w:rsid w:val="00A8336D"/>
    <w:rsid w:val="00A84644"/>
    <w:rsid w:val="00A84805"/>
    <w:rsid w:val="00A85279"/>
    <w:rsid w:val="00A858C5"/>
    <w:rsid w:val="00A85EAE"/>
    <w:rsid w:val="00A86EA7"/>
    <w:rsid w:val="00A87BD2"/>
    <w:rsid w:val="00A91244"/>
    <w:rsid w:val="00A91778"/>
    <w:rsid w:val="00A91AA1"/>
    <w:rsid w:val="00A92776"/>
    <w:rsid w:val="00A93181"/>
    <w:rsid w:val="00A938E6"/>
    <w:rsid w:val="00A93CCF"/>
    <w:rsid w:val="00A95BD5"/>
    <w:rsid w:val="00A96F78"/>
    <w:rsid w:val="00AA1087"/>
    <w:rsid w:val="00AA25A9"/>
    <w:rsid w:val="00AA26D9"/>
    <w:rsid w:val="00AA2C4C"/>
    <w:rsid w:val="00AA3DEA"/>
    <w:rsid w:val="00AA4BC4"/>
    <w:rsid w:val="00AA51AD"/>
    <w:rsid w:val="00AA591E"/>
    <w:rsid w:val="00AA65C9"/>
    <w:rsid w:val="00AA6ACB"/>
    <w:rsid w:val="00AA7CAB"/>
    <w:rsid w:val="00AA7E8F"/>
    <w:rsid w:val="00AB0A32"/>
    <w:rsid w:val="00AB0E56"/>
    <w:rsid w:val="00AB21A8"/>
    <w:rsid w:val="00AB23A4"/>
    <w:rsid w:val="00AB2C3C"/>
    <w:rsid w:val="00AB36B5"/>
    <w:rsid w:val="00AB3A15"/>
    <w:rsid w:val="00AB4ECC"/>
    <w:rsid w:val="00AB6601"/>
    <w:rsid w:val="00AB674E"/>
    <w:rsid w:val="00AB6D79"/>
    <w:rsid w:val="00AB7806"/>
    <w:rsid w:val="00AC02C1"/>
    <w:rsid w:val="00AC0836"/>
    <w:rsid w:val="00AC0AB6"/>
    <w:rsid w:val="00AC0C89"/>
    <w:rsid w:val="00AC10AD"/>
    <w:rsid w:val="00AC111B"/>
    <w:rsid w:val="00AC1E55"/>
    <w:rsid w:val="00AC276B"/>
    <w:rsid w:val="00AC3CE9"/>
    <w:rsid w:val="00AC3F44"/>
    <w:rsid w:val="00AC429F"/>
    <w:rsid w:val="00AC60B4"/>
    <w:rsid w:val="00AC6163"/>
    <w:rsid w:val="00AC78BF"/>
    <w:rsid w:val="00AD002B"/>
    <w:rsid w:val="00AD00C5"/>
    <w:rsid w:val="00AD165F"/>
    <w:rsid w:val="00AD222F"/>
    <w:rsid w:val="00AD2794"/>
    <w:rsid w:val="00AD2B9F"/>
    <w:rsid w:val="00AD2DC5"/>
    <w:rsid w:val="00AD3084"/>
    <w:rsid w:val="00AD3455"/>
    <w:rsid w:val="00AD3CAD"/>
    <w:rsid w:val="00AD686E"/>
    <w:rsid w:val="00AD69FF"/>
    <w:rsid w:val="00AD6A33"/>
    <w:rsid w:val="00AD702B"/>
    <w:rsid w:val="00AD72E6"/>
    <w:rsid w:val="00AD7C95"/>
    <w:rsid w:val="00AE0430"/>
    <w:rsid w:val="00AE0960"/>
    <w:rsid w:val="00AE3DE1"/>
    <w:rsid w:val="00AE44AC"/>
    <w:rsid w:val="00AE60C3"/>
    <w:rsid w:val="00AE63B3"/>
    <w:rsid w:val="00AE6E76"/>
    <w:rsid w:val="00AE6F68"/>
    <w:rsid w:val="00AE7527"/>
    <w:rsid w:val="00AF101E"/>
    <w:rsid w:val="00AF259C"/>
    <w:rsid w:val="00AF2D54"/>
    <w:rsid w:val="00AF3458"/>
    <w:rsid w:val="00AF3F7B"/>
    <w:rsid w:val="00AF4145"/>
    <w:rsid w:val="00AF42B4"/>
    <w:rsid w:val="00AF49CC"/>
    <w:rsid w:val="00AF4B8A"/>
    <w:rsid w:val="00AF4F1B"/>
    <w:rsid w:val="00AF5EC6"/>
    <w:rsid w:val="00AF6BAA"/>
    <w:rsid w:val="00AF6E8A"/>
    <w:rsid w:val="00AF7213"/>
    <w:rsid w:val="00AF7D92"/>
    <w:rsid w:val="00B00C28"/>
    <w:rsid w:val="00B011CC"/>
    <w:rsid w:val="00B022D6"/>
    <w:rsid w:val="00B02A2D"/>
    <w:rsid w:val="00B03575"/>
    <w:rsid w:val="00B04048"/>
    <w:rsid w:val="00B0433C"/>
    <w:rsid w:val="00B04F3D"/>
    <w:rsid w:val="00B05702"/>
    <w:rsid w:val="00B06DD9"/>
    <w:rsid w:val="00B07B3F"/>
    <w:rsid w:val="00B07CD6"/>
    <w:rsid w:val="00B07E52"/>
    <w:rsid w:val="00B10010"/>
    <w:rsid w:val="00B11775"/>
    <w:rsid w:val="00B12632"/>
    <w:rsid w:val="00B12660"/>
    <w:rsid w:val="00B12F5F"/>
    <w:rsid w:val="00B1302D"/>
    <w:rsid w:val="00B14434"/>
    <w:rsid w:val="00B149A6"/>
    <w:rsid w:val="00B1513F"/>
    <w:rsid w:val="00B15B31"/>
    <w:rsid w:val="00B15B89"/>
    <w:rsid w:val="00B17107"/>
    <w:rsid w:val="00B173EE"/>
    <w:rsid w:val="00B1746F"/>
    <w:rsid w:val="00B175E1"/>
    <w:rsid w:val="00B17C69"/>
    <w:rsid w:val="00B17EA8"/>
    <w:rsid w:val="00B20725"/>
    <w:rsid w:val="00B20B94"/>
    <w:rsid w:val="00B23D06"/>
    <w:rsid w:val="00B24258"/>
    <w:rsid w:val="00B2506B"/>
    <w:rsid w:val="00B25CE4"/>
    <w:rsid w:val="00B2628E"/>
    <w:rsid w:val="00B26611"/>
    <w:rsid w:val="00B266B0"/>
    <w:rsid w:val="00B27921"/>
    <w:rsid w:val="00B3000E"/>
    <w:rsid w:val="00B305B3"/>
    <w:rsid w:val="00B31FC6"/>
    <w:rsid w:val="00B326A8"/>
    <w:rsid w:val="00B329EB"/>
    <w:rsid w:val="00B33508"/>
    <w:rsid w:val="00B3377E"/>
    <w:rsid w:val="00B34244"/>
    <w:rsid w:val="00B35630"/>
    <w:rsid w:val="00B35786"/>
    <w:rsid w:val="00B35DA4"/>
    <w:rsid w:val="00B37425"/>
    <w:rsid w:val="00B407C2"/>
    <w:rsid w:val="00B40A96"/>
    <w:rsid w:val="00B40ADE"/>
    <w:rsid w:val="00B4184B"/>
    <w:rsid w:val="00B422A7"/>
    <w:rsid w:val="00B42A32"/>
    <w:rsid w:val="00B42FA6"/>
    <w:rsid w:val="00B431AE"/>
    <w:rsid w:val="00B4399E"/>
    <w:rsid w:val="00B43A16"/>
    <w:rsid w:val="00B44666"/>
    <w:rsid w:val="00B45C10"/>
    <w:rsid w:val="00B45CE1"/>
    <w:rsid w:val="00B46A75"/>
    <w:rsid w:val="00B500CD"/>
    <w:rsid w:val="00B50F26"/>
    <w:rsid w:val="00B51BB0"/>
    <w:rsid w:val="00B5239C"/>
    <w:rsid w:val="00B53893"/>
    <w:rsid w:val="00B548C2"/>
    <w:rsid w:val="00B55428"/>
    <w:rsid w:val="00B556FB"/>
    <w:rsid w:val="00B55E5C"/>
    <w:rsid w:val="00B570BF"/>
    <w:rsid w:val="00B60970"/>
    <w:rsid w:val="00B60CDC"/>
    <w:rsid w:val="00B61188"/>
    <w:rsid w:val="00B61312"/>
    <w:rsid w:val="00B62047"/>
    <w:rsid w:val="00B628FB"/>
    <w:rsid w:val="00B63337"/>
    <w:rsid w:val="00B63505"/>
    <w:rsid w:val="00B6369F"/>
    <w:rsid w:val="00B639D7"/>
    <w:rsid w:val="00B64AA7"/>
    <w:rsid w:val="00B64E10"/>
    <w:rsid w:val="00B66594"/>
    <w:rsid w:val="00B67805"/>
    <w:rsid w:val="00B67939"/>
    <w:rsid w:val="00B67D9E"/>
    <w:rsid w:val="00B70A76"/>
    <w:rsid w:val="00B7171F"/>
    <w:rsid w:val="00B7177C"/>
    <w:rsid w:val="00B721CD"/>
    <w:rsid w:val="00B7267A"/>
    <w:rsid w:val="00B726FF"/>
    <w:rsid w:val="00B7291A"/>
    <w:rsid w:val="00B72A91"/>
    <w:rsid w:val="00B72AA4"/>
    <w:rsid w:val="00B72D4E"/>
    <w:rsid w:val="00B73531"/>
    <w:rsid w:val="00B73B1B"/>
    <w:rsid w:val="00B73C26"/>
    <w:rsid w:val="00B73FB4"/>
    <w:rsid w:val="00B74214"/>
    <w:rsid w:val="00B745FB"/>
    <w:rsid w:val="00B75454"/>
    <w:rsid w:val="00B75603"/>
    <w:rsid w:val="00B76BCD"/>
    <w:rsid w:val="00B76EE9"/>
    <w:rsid w:val="00B77880"/>
    <w:rsid w:val="00B80A42"/>
    <w:rsid w:val="00B80D90"/>
    <w:rsid w:val="00B80E77"/>
    <w:rsid w:val="00B81DB0"/>
    <w:rsid w:val="00B82613"/>
    <w:rsid w:val="00B828B5"/>
    <w:rsid w:val="00B84E9C"/>
    <w:rsid w:val="00B84F1F"/>
    <w:rsid w:val="00B85522"/>
    <w:rsid w:val="00B869DF"/>
    <w:rsid w:val="00B90853"/>
    <w:rsid w:val="00B90E2A"/>
    <w:rsid w:val="00B90F2A"/>
    <w:rsid w:val="00B9198D"/>
    <w:rsid w:val="00B93008"/>
    <w:rsid w:val="00B9345B"/>
    <w:rsid w:val="00B94025"/>
    <w:rsid w:val="00B9406D"/>
    <w:rsid w:val="00B942A8"/>
    <w:rsid w:val="00B94BA7"/>
    <w:rsid w:val="00B94BE9"/>
    <w:rsid w:val="00B94D50"/>
    <w:rsid w:val="00B94E0E"/>
    <w:rsid w:val="00B96F75"/>
    <w:rsid w:val="00B97CA3"/>
    <w:rsid w:val="00BA2B77"/>
    <w:rsid w:val="00BA2B80"/>
    <w:rsid w:val="00BA3A1C"/>
    <w:rsid w:val="00BA3D7B"/>
    <w:rsid w:val="00BA4927"/>
    <w:rsid w:val="00BA7011"/>
    <w:rsid w:val="00BA76A9"/>
    <w:rsid w:val="00BA7B0D"/>
    <w:rsid w:val="00BA7B7E"/>
    <w:rsid w:val="00BB3309"/>
    <w:rsid w:val="00BB3E2B"/>
    <w:rsid w:val="00BB5043"/>
    <w:rsid w:val="00BB5D1C"/>
    <w:rsid w:val="00BB6347"/>
    <w:rsid w:val="00BB6552"/>
    <w:rsid w:val="00BB6ADD"/>
    <w:rsid w:val="00BB6B9B"/>
    <w:rsid w:val="00BB754F"/>
    <w:rsid w:val="00BB7E5A"/>
    <w:rsid w:val="00BC07A1"/>
    <w:rsid w:val="00BC07D4"/>
    <w:rsid w:val="00BC0A5D"/>
    <w:rsid w:val="00BC0BE3"/>
    <w:rsid w:val="00BC1800"/>
    <w:rsid w:val="00BC1AD9"/>
    <w:rsid w:val="00BC32E7"/>
    <w:rsid w:val="00BC348E"/>
    <w:rsid w:val="00BC58B9"/>
    <w:rsid w:val="00BC70FB"/>
    <w:rsid w:val="00BD0CA2"/>
    <w:rsid w:val="00BD3E68"/>
    <w:rsid w:val="00BD3FB3"/>
    <w:rsid w:val="00BD598A"/>
    <w:rsid w:val="00BD5D2A"/>
    <w:rsid w:val="00BD75B4"/>
    <w:rsid w:val="00BD7BFE"/>
    <w:rsid w:val="00BD7D14"/>
    <w:rsid w:val="00BE02B4"/>
    <w:rsid w:val="00BE0A4E"/>
    <w:rsid w:val="00BE1553"/>
    <w:rsid w:val="00BE19DC"/>
    <w:rsid w:val="00BE4EC9"/>
    <w:rsid w:val="00BE56B1"/>
    <w:rsid w:val="00BE631E"/>
    <w:rsid w:val="00BE6BA3"/>
    <w:rsid w:val="00BE71F7"/>
    <w:rsid w:val="00BE724F"/>
    <w:rsid w:val="00BF0CCF"/>
    <w:rsid w:val="00BF0FC5"/>
    <w:rsid w:val="00BF10BC"/>
    <w:rsid w:val="00BF10D0"/>
    <w:rsid w:val="00BF21AC"/>
    <w:rsid w:val="00BF2E53"/>
    <w:rsid w:val="00BF3133"/>
    <w:rsid w:val="00BF3669"/>
    <w:rsid w:val="00BF3C0D"/>
    <w:rsid w:val="00BF4888"/>
    <w:rsid w:val="00BF5A63"/>
    <w:rsid w:val="00BF711C"/>
    <w:rsid w:val="00BF7482"/>
    <w:rsid w:val="00BF7796"/>
    <w:rsid w:val="00BF7C74"/>
    <w:rsid w:val="00BF7FE8"/>
    <w:rsid w:val="00C007DD"/>
    <w:rsid w:val="00C00ED8"/>
    <w:rsid w:val="00C03309"/>
    <w:rsid w:val="00C03452"/>
    <w:rsid w:val="00C067D5"/>
    <w:rsid w:val="00C072FE"/>
    <w:rsid w:val="00C10392"/>
    <w:rsid w:val="00C12E39"/>
    <w:rsid w:val="00C13DA5"/>
    <w:rsid w:val="00C14164"/>
    <w:rsid w:val="00C151CF"/>
    <w:rsid w:val="00C15D8E"/>
    <w:rsid w:val="00C16DEE"/>
    <w:rsid w:val="00C17012"/>
    <w:rsid w:val="00C17665"/>
    <w:rsid w:val="00C178FB"/>
    <w:rsid w:val="00C17DBF"/>
    <w:rsid w:val="00C209D8"/>
    <w:rsid w:val="00C22132"/>
    <w:rsid w:val="00C22B28"/>
    <w:rsid w:val="00C22B5A"/>
    <w:rsid w:val="00C22FB1"/>
    <w:rsid w:val="00C23E6D"/>
    <w:rsid w:val="00C247BF"/>
    <w:rsid w:val="00C25554"/>
    <w:rsid w:val="00C257B7"/>
    <w:rsid w:val="00C27265"/>
    <w:rsid w:val="00C272E8"/>
    <w:rsid w:val="00C302F5"/>
    <w:rsid w:val="00C311EC"/>
    <w:rsid w:val="00C33359"/>
    <w:rsid w:val="00C34522"/>
    <w:rsid w:val="00C348D6"/>
    <w:rsid w:val="00C36289"/>
    <w:rsid w:val="00C3634D"/>
    <w:rsid w:val="00C365E7"/>
    <w:rsid w:val="00C36E34"/>
    <w:rsid w:val="00C404EE"/>
    <w:rsid w:val="00C40D2D"/>
    <w:rsid w:val="00C40FC3"/>
    <w:rsid w:val="00C4171B"/>
    <w:rsid w:val="00C42689"/>
    <w:rsid w:val="00C42988"/>
    <w:rsid w:val="00C42BD4"/>
    <w:rsid w:val="00C43547"/>
    <w:rsid w:val="00C43FF0"/>
    <w:rsid w:val="00C44641"/>
    <w:rsid w:val="00C45DFD"/>
    <w:rsid w:val="00C45EF5"/>
    <w:rsid w:val="00C46B7E"/>
    <w:rsid w:val="00C50680"/>
    <w:rsid w:val="00C50A4E"/>
    <w:rsid w:val="00C50AEF"/>
    <w:rsid w:val="00C50B71"/>
    <w:rsid w:val="00C520B1"/>
    <w:rsid w:val="00C522D6"/>
    <w:rsid w:val="00C5306D"/>
    <w:rsid w:val="00C538AD"/>
    <w:rsid w:val="00C53D7F"/>
    <w:rsid w:val="00C54020"/>
    <w:rsid w:val="00C5406F"/>
    <w:rsid w:val="00C545C5"/>
    <w:rsid w:val="00C5525E"/>
    <w:rsid w:val="00C55566"/>
    <w:rsid w:val="00C5559C"/>
    <w:rsid w:val="00C55B1D"/>
    <w:rsid w:val="00C568FE"/>
    <w:rsid w:val="00C573E9"/>
    <w:rsid w:val="00C5749F"/>
    <w:rsid w:val="00C6038F"/>
    <w:rsid w:val="00C61498"/>
    <w:rsid w:val="00C61D4B"/>
    <w:rsid w:val="00C6225E"/>
    <w:rsid w:val="00C62B0A"/>
    <w:rsid w:val="00C63F08"/>
    <w:rsid w:val="00C64559"/>
    <w:rsid w:val="00C6528C"/>
    <w:rsid w:val="00C661E8"/>
    <w:rsid w:val="00C6648F"/>
    <w:rsid w:val="00C66D27"/>
    <w:rsid w:val="00C66E69"/>
    <w:rsid w:val="00C66F6B"/>
    <w:rsid w:val="00C67968"/>
    <w:rsid w:val="00C70084"/>
    <w:rsid w:val="00C7235B"/>
    <w:rsid w:val="00C72DE5"/>
    <w:rsid w:val="00C72E18"/>
    <w:rsid w:val="00C731AD"/>
    <w:rsid w:val="00C73379"/>
    <w:rsid w:val="00C7380B"/>
    <w:rsid w:val="00C74421"/>
    <w:rsid w:val="00C7542D"/>
    <w:rsid w:val="00C75F2F"/>
    <w:rsid w:val="00C75FEE"/>
    <w:rsid w:val="00C76F1D"/>
    <w:rsid w:val="00C7724F"/>
    <w:rsid w:val="00C77D26"/>
    <w:rsid w:val="00C80BDF"/>
    <w:rsid w:val="00C81A65"/>
    <w:rsid w:val="00C824CC"/>
    <w:rsid w:val="00C83563"/>
    <w:rsid w:val="00C83B4D"/>
    <w:rsid w:val="00C84D39"/>
    <w:rsid w:val="00C85277"/>
    <w:rsid w:val="00C85286"/>
    <w:rsid w:val="00C85556"/>
    <w:rsid w:val="00C85D76"/>
    <w:rsid w:val="00C8626E"/>
    <w:rsid w:val="00C864D4"/>
    <w:rsid w:val="00C86C4E"/>
    <w:rsid w:val="00C873AC"/>
    <w:rsid w:val="00C87722"/>
    <w:rsid w:val="00C87B19"/>
    <w:rsid w:val="00C92490"/>
    <w:rsid w:val="00C93462"/>
    <w:rsid w:val="00C93E9F"/>
    <w:rsid w:val="00C94384"/>
    <w:rsid w:val="00C94A30"/>
    <w:rsid w:val="00C94A34"/>
    <w:rsid w:val="00C94C2B"/>
    <w:rsid w:val="00C96F79"/>
    <w:rsid w:val="00C97CF9"/>
    <w:rsid w:val="00CA017D"/>
    <w:rsid w:val="00CA0642"/>
    <w:rsid w:val="00CA13F7"/>
    <w:rsid w:val="00CA17DD"/>
    <w:rsid w:val="00CA17E9"/>
    <w:rsid w:val="00CA1863"/>
    <w:rsid w:val="00CA192A"/>
    <w:rsid w:val="00CA26CE"/>
    <w:rsid w:val="00CA391D"/>
    <w:rsid w:val="00CA3ACD"/>
    <w:rsid w:val="00CA4DBF"/>
    <w:rsid w:val="00CA4F8B"/>
    <w:rsid w:val="00CA64D5"/>
    <w:rsid w:val="00CB09DA"/>
    <w:rsid w:val="00CB0BD9"/>
    <w:rsid w:val="00CB10CE"/>
    <w:rsid w:val="00CB1CAC"/>
    <w:rsid w:val="00CB1D87"/>
    <w:rsid w:val="00CB1DE8"/>
    <w:rsid w:val="00CB1E05"/>
    <w:rsid w:val="00CB1E3B"/>
    <w:rsid w:val="00CB1F1D"/>
    <w:rsid w:val="00CB2E44"/>
    <w:rsid w:val="00CB4212"/>
    <w:rsid w:val="00CB4C59"/>
    <w:rsid w:val="00CB4D77"/>
    <w:rsid w:val="00CB600D"/>
    <w:rsid w:val="00CB71F8"/>
    <w:rsid w:val="00CB7929"/>
    <w:rsid w:val="00CC0201"/>
    <w:rsid w:val="00CC26DB"/>
    <w:rsid w:val="00CC300C"/>
    <w:rsid w:val="00CC33D0"/>
    <w:rsid w:val="00CC35AE"/>
    <w:rsid w:val="00CC3837"/>
    <w:rsid w:val="00CC3DAA"/>
    <w:rsid w:val="00CC43B0"/>
    <w:rsid w:val="00CC49C7"/>
    <w:rsid w:val="00CC4B65"/>
    <w:rsid w:val="00CC4BCB"/>
    <w:rsid w:val="00CC4C2C"/>
    <w:rsid w:val="00CC5057"/>
    <w:rsid w:val="00CC587F"/>
    <w:rsid w:val="00CC62B2"/>
    <w:rsid w:val="00CC6AA0"/>
    <w:rsid w:val="00CC6AE5"/>
    <w:rsid w:val="00CC79E9"/>
    <w:rsid w:val="00CD0126"/>
    <w:rsid w:val="00CD078F"/>
    <w:rsid w:val="00CD0A64"/>
    <w:rsid w:val="00CD121E"/>
    <w:rsid w:val="00CD1922"/>
    <w:rsid w:val="00CD27A8"/>
    <w:rsid w:val="00CD28F0"/>
    <w:rsid w:val="00CD3ED8"/>
    <w:rsid w:val="00CD526F"/>
    <w:rsid w:val="00CD6190"/>
    <w:rsid w:val="00CD736C"/>
    <w:rsid w:val="00CD761D"/>
    <w:rsid w:val="00CD76B5"/>
    <w:rsid w:val="00CD7D07"/>
    <w:rsid w:val="00CE15D2"/>
    <w:rsid w:val="00CE1757"/>
    <w:rsid w:val="00CE2346"/>
    <w:rsid w:val="00CE2B02"/>
    <w:rsid w:val="00CE3B50"/>
    <w:rsid w:val="00CE3EC2"/>
    <w:rsid w:val="00CE4F2D"/>
    <w:rsid w:val="00CE6F0F"/>
    <w:rsid w:val="00CE7C7C"/>
    <w:rsid w:val="00CF002F"/>
    <w:rsid w:val="00CF0246"/>
    <w:rsid w:val="00CF0780"/>
    <w:rsid w:val="00CF0C02"/>
    <w:rsid w:val="00CF1899"/>
    <w:rsid w:val="00CF2295"/>
    <w:rsid w:val="00CF2483"/>
    <w:rsid w:val="00CF24E2"/>
    <w:rsid w:val="00CF321D"/>
    <w:rsid w:val="00CF393D"/>
    <w:rsid w:val="00CF4ABD"/>
    <w:rsid w:val="00CF4B18"/>
    <w:rsid w:val="00CF5A53"/>
    <w:rsid w:val="00CF5D28"/>
    <w:rsid w:val="00CF5F9B"/>
    <w:rsid w:val="00CF6942"/>
    <w:rsid w:val="00CF6F1E"/>
    <w:rsid w:val="00CF7EED"/>
    <w:rsid w:val="00D001F9"/>
    <w:rsid w:val="00D0036E"/>
    <w:rsid w:val="00D00BB7"/>
    <w:rsid w:val="00D01EAD"/>
    <w:rsid w:val="00D02C62"/>
    <w:rsid w:val="00D03529"/>
    <w:rsid w:val="00D035B9"/>
    <w:rsid w:val="00D060FF"/>
    <w:rsid w:val="00D064E8"/>
    <w:rsid w:val="00D06572"/>
    <w:rsid w:val="00D065CD"/>
    <w:rsid w:val="00D07D93"/>
    <w:rsid w:val="00D11FA6"/>
    <w:rsid w:val="00D12325"/>
    <w:rsid w:val="00D14487"/>
    <w:rsid w:val="00D14DBB"/>
    <w:rsid w:val="00D15D88"/>
    <w:rsid w:val="00D15E7E"/>
    <w:rsid w:val="00D162EF"/>
    <w:rsid w:val="00D20016"/>
    <w:rsid w:val="00D207A7"/>
    <w:rsid w:val="00D20AF2"/>
    <w:rsid w:val="00D20CD6"/>
    <w:rsid w:val="00D20E00"/>
    <w:rsid w:val="00D21771"/>
    <w:rsid w:val="00D21DBE"/>
    <w:rsid w:val="00D2279F"/>
    <w:rsid w:val="00D22909"/>
    <w:rsid w:val="00D22AF1"/>
    <w:rsid w:val="00D22E93"/>
    <w:rsid w:val="00D242DA"/>
    <w:rsid w:val="00D25BD5"/>
    <w:rsid w:val="00D25C3E"/>
    <w:rsid w:val="00D2634E"/>
    <w:rsid w:val="00D26448"/>
    <w:rsid w:val="00D264CE"/>
    <w:rsid w:val="00D26670"/>
    <w:rsid w:val="00D26890"/>
    <w:rsid w:val="00D27137"/>
    <w:rsid w:val="00D27B8B"/>
    <w:rsid w:val="00D30425"/>
    <w:rsid w:val="00D311A5"/>
    <w:rsid w:val="00D31B6E"/>
    <w:rsid w:val="00D3232B"/>
    <w:rsid w:val="00D3239F"/>
    <w:rsid w:val="00D324A4"/>
    <w:rsid w:val="00D3250C"/>
    <w:rsid w:val="00D326DB"/>
    <w:rsid w:val="00D328F6"/>
    <w:rsid w:val="00D33BAA"/>
    <w:rsid w:val="00D3462C"/>
    <w:rsid w:val="00D35198"/>
    <w:rsid w:val="00D3584B"/>
    <w:rsid w:val="00D35FBD"/>
    <w:rsid w:val="00D37B61"/>
    <w:rsid w:val="00D40ECE"/>
    <w:rsid w:val="00D41004"/>
    <w:rsid w:val="00D4191F"/>
    <w:rsid w:val="00D42240"/>
    <w:rsid w:val="00D427C3"/>
    <w:rsid w:val="00D42AD0"/>
    <w:rsid w:val="00D42EB8"/>
    <w:rsid w:val="00D43E91"/>
    <w:rsid w:val="00D44932"/>
    <w:rsid w:val="00D44D66"/>
    <w:rsid w:val="00D46111"/>
    <w:rsid w:val="00D46FB1"/>
    <w:rsid w:val="00D47C16"/>
    <w:rsid w:val="00D47D5C"/>
    <w:rsid w:val="00D502AF"/>
    <w:rsid w:val="00D50764"/>
    <w:rsid w:val="00D50AE9"/>
    <w:rsid w:val="00D50C12"/>
    <w:rsid w:val="00D518FF"/>
    <w:rsid w:val="00D51A77"/>
    <w:rsid w:val="00D5221D"/>
    <w:rsid w:val="00D529F8"/>
    <w:rsid w:val="00D53649"/>
    <w:rsid w:val="00D53830"/>
    <w:rsid w:val="00D54FB3"/>
    <w:rsid w:val="00D55889"/>
    <w:rsid w:val="00D56B5F"/>
    <w:rsid w:val="00D57A36"/>
    <w:rsid w:val="00D57A3F"/>
    <w:rsid w:val="00D57AF0"/>
    <w:rsid w:val="00D608FC"/>
    <w:rsid w:val="00D61D30"/>
    <w:rsid w:val="00D627AF"/>
    <w:rsid w:val="00D62ECD"/>
    <w:rsid w:val="00D6334B"/>
    <w:rsid w:val="00D64426"/>
    <w:rsid w:val="00D645A3"/>
    <w:rsid w:val="00D65D78"/>
    <w:rsid w:val="00D66445"/>
    <w:rsid w:val="00D66727"/>
    <w:rsid w:val="00D67BC5"/>
    <w:rsid w:val="00D7021B"/>
    <w:rsid w:val="00D70D33"/>
    <w:rsid w:val="00D72B77"/>
    <w:rsid w:val="00D73077"/>
    <w:rsid w:val="00D731BE"/>
    <w:rsid w:val="00D736A2"/>
    <w:rsid w:val="00D73C57"/>
    <w:rsid w:val="00D742FF"/>
    <w:rsid w:val="00D758B3"/>
    <w:rsid w:val="00D76ADC"/>
    <w:rsid w:val="00D77413"/>
    <w:rsid w:val="00D7787C"/>
    <w:rsid w:val="00D809EC"/>
    <w:rsid w:val="00D81F10"/>
    <w:rsid w:val="00D8201E"/>
    <w:rsid w:val="00D822EC"/>
    <w:rsid w:val="00D8303C"/>
    <w:rsid w:val="00D84A57"/>
    <w:rsid w:val="00D84C3B"/>
    <w:rsid w:val="00D864F8"/>
    <w:rsid w:val="00D874DF"/>
    <w:rsid w:val="00D87A12"/>
    <w:rsid w:val="00D87E12"/>
    <w:rsid w:val="00D930E1"/>
    <w:rsid w:val="00D9371D"/>
    <w:rsid w:val="00D9415C"/>
    <w:rsid w:val="00D942CC"/>
    <w:rsid w:val="00D94ADE"/>
    <w:rsid w:val="00D94D87"/>
    <w:rsid w:val="00D962DC"/>
    <w:rsid w:val="00D97BB5"/>
    <w:rsid w:val="00DA0C12"/>
    <w:rsid w:val="00DA180C"/>
    <w:rsid w:val="00DA1EF7"/>
    <w:rsid w:val="00DA2786"/>
    <w:rsid w:val="00DA2DF8"/>
    <w:rsid w:val="00DA3151"/>
    <w:rsid w:val="00DA3E7B"/>
    <w:rsid w:val="00DA451D"/>
    <w:rsid w:val="00DA519D"/>
    <w:rsid w:val="00DA53A6"/>
    <w:rsid w:val="00DA56DB"/>
    <w:rsid w:val="00DA6452"/>
    <w:rsid w:val="00DA6C81"/>
    <w:rsid w:val="00DA6FE9"/>
    <w:rsid w:val="00DA7925"/>
    <w:rsid w:val="00DB0046"/>
    <w:rsid w:val="00DB050F"/>
    <w:rsid w:val="00DB06D6"/>
    <w:rsid w:val="00DB0AB8"/>
    <w:rsid w:val="00DB0D2A"/>
    <w:rsid w:val="00DB11CD"/>
    <w:rsid w:val="00DB1DAB"/>
    <w:rsid w:val="00DB39D4"/>
    <w:rsid w:val="00DB3A47"/>
    <w:rsid w:val="00DB4C99"/>
    <w:rsid w:val="00DB4E06"/>
    <w:rsid w:val="00DB5636"/>
    <w:rsid w:val="00DB6A80"/>
    <w:rsid w:val="00DB6C06"/>
    <w:rsid w:val="00DB7B06"/>
    <w:rsid w:val="00DC0198"/>
    <w:rsid w:val="00DC2CCF"/>
    <w:rsid w:val="00DC3A9D"/>
    <w:rsid w:val="00DC3FF5"/>
    <w:rsid w:val="00DC6C1E"/>
    <w:rsid w:val="00DC708C"/>
    <w:rsid w:val="00DC73B1"/>
    <w:rsid w:val="00DC7951"/>
    <w:rsid w:val="00DD06E6"/>
    <w:rsid w:val="00DD0F95"/>
    <w:rsid w:val="00DD1C4B"/>
    <w:rsid w:val="00DD1F7B"/>
    <w:rsid w:val="00DD1FCF"/>
    <w:rsid w:val="00DD229E"/>
    <w:rsid w:val="00DD2A5F"/>
    <w:rsid w:val="00DD3029"/>
    <w:rsid w:val="00DD3E21"/>
    <w:rsid w:val="00DD55E0"/>
    <w:rsid w:val="00DD5E12"/>
    <w:rsid w:val="00DE0C66"/>
    <w:rsid w:val="00DE1904"/>
    <w:rsid w:val="00DE3DBB"/>
    <w:rsid w:val="00DE43A2"/>
    <w:rsid w:val="00DE4A74"/>
    <w:rsid w:val="00DE4B05"/>
    <w:rsid w:val="00DE541C"/>
    <w:rsid w:val="00DE68B8"/>
    <w:rsid w:val="00DE737B"/>
    <w:rsid w:val="00DF0587"/>
    <w:rsid w:val="00DF100B"/>
    <w:rsid w:val="00DF23CA"/>
    <w:rsid w:val="00DF2929"/>
    <w:rsid w:val="00DF2F43"/>
    <w:rsid w:val="00DF3B76"/>
    <w:rsid w:val="00DF42EA"/>
    <w:rsid w:val="00DF4359"/>
    <w:rsid w:val="00DF4C1A"/>
    <w:rsid w:val="00DF60C3"/>
    <w:rsid w:val="00DF7751"/>
    <w:rsid w:val="00E01682"/>
    <w:rsid w:val="00E01F15"/>
    <w:rsid w:val="00E021DB"/>
    <w:rsid w:val="00E02449"/>
    <w:rsid w:val="00E02C18"/>
    <w:rsid w:val="00E031BB"/>
    <w:rsid w:val="00E03339"/>
    <w:rsid w:val="00E0424A"/>
    <w:rsid w:val="00E04E7F"/>
    <w:rsid w:val="00E04EBA"/>
    <w:rsid w:val="00E0520E"/>
    <w:rsid w:val="00E0576C"/>
    <w:rsid w:val="00E0626B"/>
    <w:rsid w:val="00E068BC"/>
    <w:rsid w:val="00E073F0"/>
    <w:rsid w:val="00E106C5"/>
    <w:rsid w:val="00E10761"/>
    <w:rsid w:val="00E108E4"/>
    <w:rsid w:val="00E109DB"/>
    <w:rsid w:val="00E10C9B"/>
    <w:rsid w:val="00E11D7A"/>
    <w:rsid w:val="00E11EEB"/>
    <w:rsid w:val="00E128F2"/>
    <w:rsid w:val="00E1367D"/>
    <w:rsid w:val="00E13883"/>
    <w:rsid w:val="00E13EE4"/>
    <w:rsid w:val="00E149DA"/>
    <w:rsid w:val="00E16463"/>
    <w:rsid w:val="00E16A59"/>
    <w:rsid w:val="00E2305E"/>
    <w:rsid w:val="00E239D1"/>
    <w:rsid w:val="00E25941"/>
    <w:rsid w:val="00E26727"/>
    <w:rsid w:val="00E26970"/>
    <w:rsid w:val="00E27791"/>
    <w:rsid w:val="00E30272"/>
    <w:rsid w:val="00E3064F"/>
    <w:rsid w:val="00E30F2D"/>
    <w:rsid w:val="00E319DB"/>
    <w:rsid w:val="00E31AFC"/>
    <w:rsid w:val="00E3206A"/>
    <w:rsid w:val="00E32D08"/>
    <w:rsid w:val="00E331BF"/>
    <w:rsid w:val="00E3409E"/>
    <w:rsid w:val="00E349ED"/>
    <w:rsid w:val="00E34F76"/>
    <w:rsid w:val="00E37BE5"/>
    <w:rsid w:val="00E416BB"/>
    <w:rsid w:val="00E419F1"/>
    <w:rsid w:val="00E41A27"/>
    <w:rsid w:val="00E41ACB"/>
    <w:rsid w:val="00E41CC2"/>
    <w:rsid w:val="00E41E2F"/>
    <w:rsid w:val="00E42910"/>
    <w:rsid w:val="00E430C7"/>
    <w:rsid w:val="00E4608B"/>
    <w:rsid w:val="00E464EC"/>
    <w:rsid w:val="00E46D2C"/>
    <w:rsid w:val="00E46FF0"/>
    <w:rsid w:val="00E47657"/>
    <w:rsid w:val="00E501D3"/>
    <w:rsid w:val="00E50494"/>
    <w:rsid w:val="00E53A01"/>
    <w:rsid w:val="00E55853"/>
    <w:rsid w:val="00E558C3"/>
    <w:rsid w:val="00E564C4"/>
    <w:rsid w:val="00E567C9"/>
    <w:rsid w:val="00E571F6"/>
    <w:rsid w:val="00E604C4"/>
    <w:rsid w:val="00E60809"/>
    <w:rsid w:val="00E611AE"/>
    <w:rsid w:val="00E61300"/>
    <w:rsid w:val="00E614F2"/>
    <w:rsid w:val="00E61612"/>
    <w:rsid w:val="00E635B9"/>
    <w:rsid w:val="00E635FE"/>
    <w:rsid w:val="00E637ED"/>
    <w:rsid w:val="00E65D15"/>
    <w:rsid w:val="00E66C49"/>
    <w:rsid w:val="00E67EE5"/>
    <w:rsid w:val="00E7013A"/>
    <w:rsid w:val="00E74104"/>
    <w:rsid w:val="00E7473C"/>
    <w:rsid w:val="00E74F5D"/>
    <w:rsid w:val="00E7524C"/>
    <w:rsid w:val="00E76034"/>
    <w:rsid w:val="00E80440"/>
    <w:rsid w:val="00E80515"/>
    <w:rsid w:val="00E81158"/>
    <w:rsid w:val="00E817E0"/>
    <w:rsid w:val="00E819FB"/>
    <w:rsid w:val="00E82589"/>
    <w:rsid w:val="00E82AE8"/>
    <w:rsid w:val="00E82EE4"/>
    <w:rsid w:val="00E831E7"/>
    <w:rsid w:val="00E843B5"/>
    <w:rsid w:val="00E84A3B"/>
    <w:rsid w:val="00E85307"/>
    <w:rsid w:val="00E907E4"/>
    <w:rsid w:val="00E90A24"/>
    <w:rsid w:val="00E90C34"/>
    <w:rsid w:val="00E919AC"/>
    <w:rsid w:val="00E92195"/>
    <w:rsid w:val="00E921E1"/>
    <w:rsid w:val="00E928DA"/>
    <w:rsid w:val="00E93687"/>
    <w:rsid w:val="00E946A6"/>
    <w:rsid w:val="00E947E4"/>
    <w:rsid w:val="00E94C42"/>
    <w:rsid w:val="00E94C9F"/>
    <w:rsid w:val="00E94E7C"/>
    <w:rsid w:val="00E96025"/>
    <w:rsid w:val="00E96A29"/>
    <w:rsid w:val="00E96B28"/>
    <w:rsid w:val="00E96D83"/>
    <w:rsid w:val="00E96FE6"/>
    <w:rsid w:val="00EA06A2"/>
    <w:rsid w:val="00EA0A5C"/>
    <w:rsid w:val="00EA0AD2"/>
    <w:rsid w:val="00EA0CF0"/>
    <w:rsid w:val="00EA1D43"/>
    <w:rsid w:val="00EA29B4"/>
    <w:rsid w:val="00EA380A"/>
    <w:rsid w:val="00EA38FE"/>
    <w:rsid w:val="00EA4EC9"/>
    <w:rsid w:val="00EA54D5"/>
    <w:rsid w:val="00EA5E0F"/>
    <w:rsid w:val="00EA6103"/>
    <w:rsid w:val="00EA6FE4"/>
    <w:rsid w:val="00EA7723"/>
    <w:rsid w:val="00EA7F4C"/>
    <w:rsid w:val="00EB14E6"/>
    <w:rsid w:val="00EB1D47"/>
    <w:rsid w:val="00EB2146"/>
    <w:rsid w:val="00EB2317"/>
    <w:rsid w:val="00EB279B"/>
    <w:rsid w:val="00EB2ABB"/>
    <w:rsid w:val="00EB4327"/>
    <w:rsid w:val="00EB43FD"/>
    <w:rsid w:val="00EB55CA"/>
    <w:rsid w:val="00EB584C"/>
    <w:rsid w:val="00EB5D88"/>
    <w:rsid w:val="00EB7307"/>
    <w:rsid w:val="00EB7708"/>
    <w:rsid w:val="00EC14B0"/>
    <w:rsid w:val="00EC1D18"/>
    <w:rsid w:val="00EC204E"/>
    <w:rsid w:val="00EC249E"/>
    <w:rsid w:val="00EC2966"/>
    <w:rsid w:val="00EC2CFF"/>
    <w:rsid w:val="00EC59E5"/>
    <w:rsid w:val="00EC5F2F"/>
    <w:rsid w:val="00EC651E"/>
    <w:rsid w:val="00EC6672"/>
    <w:rsid w:val="00EC692E"/>
    <w:rsid w:val="00EC745E"/>
    <w:rsid w:val="00EC7EAF"/>
    <w:rsid w:val="00ED1759"/>
    <w:rsid w:val="00ED27C3"/>
    <w:rsid w:val="00ED2B21"/>
    <w:rsid w:val="00ED33AE"/>
    <w:rsid w:val="00ED3775"/>
    <w:rsid w:val="00ED4A6D"/>
    <w:rsid w:val="00ED4B94"/>
    <w:rsid w:val="00ED5692"/>
    <w:rsid w:val="00ED6D4A"/>
    <w:rsid w:val="00ED738C"/>
    <w:rsid w:val="00ED7918"/>
    <w:rsid w:val="00ED7FD3"/>
    <w:rsid w:val="00EE16F6"/>
    <w:rsid w:val="00EE1BBA"/>
    <w:rsid w:val="00EE3663"/>
    <w:rsid w:val="00EE41C4"/>
    <w:rsid w:val="00EE4A40"/>
    <w:rsid w:val="00EE69FB"/>
    <w:rsid w:val="00EE76A9"/>
    <w:rsid w:val="00EE799A"/>
    <w:rsid w:val="00EE799E"/>
    <w:rsid w:val="00EE7B5A"/>
    <w:rsid w:val="00EE7C7E"/>
    <w:rsid w:val="00EE7CA8"/>
    <w:rsid w:val="00EE7E7E"/>
    <w:rsid w:val="00EE7FA7"/>
    <w:rsid w:val="00EF1093"/>
    <w:rsid w:val="00EF1FCB"/>
    <w:rsid w:val="00EF2008"/>
    <w:rsid w:val="00EF21C3"/>
    <w:rsid w:val="00EF2E6B"/>
    <w:rsid w:val="00EF33E2"/>
    <w:rsid w:val="00EF374E"/>
    <w:rsid w:val="00EF44F4"/>
    <w:rsid w:val="00EF7B99"/>
    <w:rsid w:val="00F0030E"/>
    <w:rsid w:val="00F00945"/>
    <w:rsid w:val="00F00CD1"/>
    <w:rsid w:val="00F01E6B"/>
    <w:rsid w:val="00F0241C"/>
    <w:rsid w:val="00F05759"/>
    <w:rsid w:val="00F10CB9"/>
    <w:rsid w:val="00F10DDF"/>
    <w:rsid w:val="00F110D5"/>
    <w:rsid w:val="00F12351"/>
    <w:rsid w:val="00F13BF8"/>
    <w:rsid w:val="00F13D18"/>
    <w:rsid w:val="00F1420E"/>
    <w:rsid w:val="00F143A1"/>
    <w:rsid w:val="00F149D1"/>
    <w:rsid w:val="00F16739"/>
    <w:rsid w:val="00F16DE2"/>
    <w:rsid w:val="00F17C5F"/>
    <w:rsid w:val="00F2052B"/>
    <w:rsid w:val="00F210C7"/>
    <w:rsid w:val="00F213FF"/>
    <w:rsid w:val="00F2260F"/>
    <w:rsid w:val="00F240CA"/>
    <w:rsid w:val="00F24216"/>
    <w:rsid w:val="00F242AD"/>
    <w:rsid w:val="00F247F2"/>
    <w:rsid w:val="00F252A8"/>
    <w:rsid w:val="00F2608D"/>
    <w:rsid w:val="00F265F7"/>
    <w:rsid w:val="00F27FA6"/>
    <w:rsid w:val="00F3111F"/>
    <w:rsid w:val="00F3292E"/>
    <w:rsid w:val="00F33DC8"/>
    <w:rsid w:val="00F3423D"/>
    <w:rsid w:val="00F34444"/>
    <w:rsid w:val="00F35B6E"/>
    <w:rsid w:val="00F35FB8"/>
    <w:rsid w:val="00F360A6"/>
    <w:rsid w:val="00F3654C"/>
    <w:rsid w:val="00F4065A"/>
    <w:rsid w:val="00F40F19"/>
    <w:rsid w:val="00F4211E"/>
    <w:rsid w:val="00F4275C"/>
    <w:rsid w:val="00F45693"/>
    <w:rsid w:val="00F45A86"/>
    <w:rsid w:val="00F47983"/>
    <w:rsid w:val="00F507AC"/>
    <w:rsid w:val="00F5170F"/>
    <w:rsid w:val="00F52339"/>
    <w:rsid w:val="00F5277A"/>
    <w:rsid w:val="00F52876"/>
    <w:rsid w:val="00F532E8"/>
    <w:rsid w:val="00F537FF"/>
    <w:rsid w:val="00F54C88"/>
    <w:rsid w:val="00F5519F"/>
    <w:rsid w:val="00F560FE"/>
    <w:rsid w:val="00F56BB8"/>
    <w:rsid w:val="00F56DE8"/>
    <w:rsid w:val="00F56EF6"/>
    <w:rsid w:val="00F57262"/>
    <w:rsid w:val="00F605B6"/>
    <w:rsid w:val="00F6065A"/>
    <w:rsid w:val="00F6111C"/>
    <w:rsid w:val="00F613EC"/>
    <w:rsid w:val="00F614C0"/>
    <w:rsid w:val="00F61647"/>
    <w:rsid w:val="00F6184E"/>
    <w:rsid w:val="00F61F5F"/>
    <w:rsid w:val="00F6280F"/>
    <w:rsid w:val="00F64BEC"/>
    <w:rsid w:val="00F657CF"/>
    <w:rsid w:val="00F65AEC"/>
    <w:rsid w:val="00F66A00"/>
    <w:rsid w:val="00F6758D"/>
    <w:rsid w:val="00F70A6D"/>
    <w:rsid w:val="00F713A3"/>
    <w:rsid w:val="00F71A8F"/>
    <w:rsid w:val="00F75330"/>
    <w:rsid w:val="00F76BD9"/>
    <w:rsid w:val="00F80318"/>
    <w:rsid w:val="00F80703"/>
    <w:rsid w:val="00F80948"/>
    <w:rsid w:val="00F80A7F"/>
    <w:rsid w:val="00F81387"/>
    <w:rsid w:val="00F81835"/>
    <w:rsid w:val="00F81D20"/>
    <w:rsid w:val="00F81E3D"/>
    <w:rsid w:val="00F822E3"/>
    <w:rsid w:val="00F825B5"/>
    <w:rsid w:val="00F82866"/>
    <w:rsid w:val="00F83E6B"/>
    <w:rsid w:val="00F84421"/>
    <w:rsid w:val="00F8449B"/>
    <w:rsid w:val="00F84CDE"/>
    <w:rsid w:val="00F85691"/>
    <w:rsid w:val="00F87032"/>
    <w:rsid w:val="00F87094"/>
    <w:rsid w:val="00F87AB3"/>
    <w:rsid w:val="00F913DC"/>
    <w:rsid w:val="00F91DDA"/>
    <w:rsid w:val="00F920AA"/>
    <w:rsid w:val="00F921A3"/>
    <w:rsid w:val="00F9387C"/>
    <w:rsid w:val="00F9397A"/>
    <w:rsid w:val="00F93A37"/>
    <w:rsid w:val="00F94182"/>
    <w:rsid w:val="00F944D9"/>
    <w:rsid w:val="00F94DB3"/>
    <w:rsid w:val="00F95771"/>
    <w:rsid w:val="00F9606C"/>
    <w:rsid w:val="00F96500"/>
    <w:rsid w:val="00FA02F7"/>
    <w:rsid w:val="00FA2AE1"/>
    <w:rsid w:val="00FA2C0D"/>
    <w:rsid w:val="00FA3230"/>
    <w:rsid w:val="00FA3F80"/>
    <w:rsid w:val="00FA413A"/>
    <w:rsid w:val="00FA4144"/>
    <w:rsid w:val="00FA4DDF"/>
    <w:rsid w:val="00FA50B7"/>
    <w:rsid w:val="00FA52EC"/>
    <w:rsid w:val="00FA68DC"/>
    <w:rsid w:val="00FA6E7F"/>
    <w:rsid w:val="00FA6EF4"/>
    <w:rsid w:val="00FA7114"/>
    <w:rsid w:val="00FB0703"/>
    <w:rsid w:val="00FB0826"/>
    <w:rsid w:val="00FB0EA0"/>
    <w:rsid w:val="00FB11BD"/>
    <w:rsid w:val="00FB132A"/>
    <w:rsid w:val="00FB1459"/>
    <w:rsid w:val="00FB2379"/>
    <w:rsid w:val="00FB412D"/>
    <w:rsid w:val="00FB4407"/>
    <w:rsid w:val="00FB4B45"/>
    <w:rsid w:val="00FB4B8A"/>
    <w:rsid w:val="00FB4FF4"/>
    <w:rsid w:val="00FB5152"/>
    <w:rsid w:val="00FB680E"/>
    <w:rsid w:val="00FB7E1E"/>
    <w:rsid w:val="00FC0065"/>
    <w:rsid w:val="00FC0696"/>
    <w:rsid w:val="00FC15E7"/>
    <w:rsid w:val="00FC26C6"/>
    <w:rsid w:val="00FC3AEE"/>
    <w:rsid w:val="00FC5047"/>
    <w:rsid w:val="00FC6238"/>
    <w:rsid w:val="00FC78AD"/>
    <w:rsid w:val="00FD0D70"/>
    <w:rsid w:val="00FD1D37"/>
    <w:rsid w:val="00FD27D6"/>
    <w:rsid w:val="00FD2F41"/>
    <w:rsid w:val="00FD33FC"/>
    <w:rsid w:val="00FD3730"/>
    <w:rsid w:val="00FD3ADE"/>
    <w:rsid w:val="00FD3B08"/>
    <w:rsid w:val="00FD4806"/>
    <w:rsid w:val="00FD4BA4"/>
    <w:rsid w:val="00FD4F7E"/>
    <w:rsid w:val="00FD534E"/>
    <w:rsid w:val="00FD56C7"/>
    <w:rsid w:val="00FD5CBB"/>
    <w:rsid w:val="00FD6B74"/>
    <w:rsid w:val="00FD70AE"/>
    <w:rsid w:val="00FD7356"/>
    <w:rsid w:val="00FD7564"/>
    <w:rsid w:val="00FD7BC0"/>
    <w:rsid w:val="00FD7D4C"/>
    <w:rsid w:val="00FE002E"/>
    <w:rsid w:val="00FE04B0"/>
    <w:rsid w:val="00FE2398"/>
    <w:rsid w:val="00FE4D4B"/>
    <w:rsid w:val="00FE515A"/>
    <w:rsid w:val="00FE5467"/>
    <w:rsid w:val="00FE5624"/>
    <w:rsid w:val="00FE5D2C"/>
    <w:rsid w:val="00FE5FBF"/>
    <w:rsid w:val="00FE6C25"/>
    <w:rsid w:val="00FE78F0"/>
    <w:rsid w:val="00FF033A"/>
    <w:rsid w:val="00FF035A"/>
    <w:rsid w:val="00FF0964"/>
    <w:rsid w:val="00FF16F2"/>
    <w:rsid w:val="00FF1D24"/>
    <w:rsid w:val="00FF2B42"/>
    <w:rsid w:val="00FF3B7F"/>
    <w:rsid w:val="00FF66DD"/>
    <w:rsid w:val="00FF6822"/>
    <w:rsid w:val="00FF6839"/>
    <w:rsid w:val="00FF6BAB"/>
    <w:rsid w:val="00FF73D0"/>
    <w:rsid w:val="00FF78E9"/>
    <w:rsid w:val="00FF7D52"/>
    <w:rsid w:val="08505031"/>
    <w:rsid w:val="227F7FA1"/>
    <w:rsid w:val="2BFF34F2"/>
    <w:rsid w:val="320B6929"/>
    <w:rsid w:val="382BE66A"/>
    <w:rsid w:val="3DF9CB41"/>
    <w:rsid w:val="4BA2711E"/>
    <w:rsid w:val="4DFBF8AE"/>
    <w:rsid w:val="6E48100C"/>
    <w:rsid w:val="70B9DF0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FE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0F28"/>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250F2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50F28"/>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link w:val="TFChar"/>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Cs w:val="24"/>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43547"/>
    <w:rPr>
      <w:rFonts w:ascii="Arial" w:hAnsi="Arial"/>
      <w:b/>
      <w:noProof/>
      <w:sz w:val="18"/>
    </w:rPr>
  </w:style>
  <w:style w:type="paragraph" w:customStyle="1" w:styleId="references">
    <w:name w:val="references"/>
    <w:rsid w:val="00205F67"/>
    <w:pPr>
      <w:numPr>
        <w:numId w:val="2"/>
      </w:numPr>
      <w:spacing w:after="50" w:line="180" w:lineRule="exact"/>
      <w:jc w:val="both"/>
    </w:pPr>
    <w:rPr>
      <w:rFonts w:ascii="Times New Roman" w:eastAsia="MS Mincho" w:hAnsi="Times New Roman"/>
      <w:noProof/>
      <w:sz w:val="16"/>
      <w:szCs w:val="16"/>
    </w:rPr>
  </w:style>
  <w:style w:type="paragraph" w:customStyle="1" w:styleId="maintext">
    <w:name w:val="main text"/>
    <w:basedOn w:val="Normal"/>
    <w:link w:val="maintextChar"/>
    <w:qFormat/>
    <w:rsid w:val="00A75135"/>
    <w:pPr>
      <w:spacing w:before="60" w:after="60" w:line="288" w:lineRule="auto"/>
      <w:ind w:firstLineChars="200" w:firstLine="200"/>
      <w:jc w:val="both"/>
    </w:pPr>
    <w:rPr>
      <w:rFonts w:eastAsia="Malgun Gothic" w:cs="Batang"/>
    </w:rPr>
  </w:style>
  <w:style w:type="character" w:customStyle="1" w:styleId="maintextChar">
    <w:name w:val="main text Char"/>
    <w:link w:val="maintext"/>
    <w:rsid w:val="00A75135"/>
    <w:rPr>
      <w:rFonts w:ascii="Times New Roman" w:eastAsia="Malgun Gothic" w:hAnsi="Times New Roman" w:cs="Batang"/>
      <w:lang w:val="en-GB" w:eastAsia="ko-KR"/>
    </w:rPr>
  </w:style>
  <w:style w:type="character" w:customStyle="1" w:styleId="B1Zchn">
    <w:name w:val="B1 Zchn"/>
    <w:rsid w:val="00F920AA"/>
    <w:rPr>
      <w:lang w:eastAsia="en-US"/>
    </w:rPr>
  </w:style>
  <w:style w:type="character" w:customStyle="1" w:styleId="THChar">
    <w:name w:val="TH Char"/>
    <w:link w:val="TH"/>
    <w:rsid w:val="009757C7"/>
    <w:rPr>
      <w:rFonts w:ascii="Arial" w:hAnsi="Arial"/>
      <w:b/>
      <w:lang w:val="en-GB"/>
    </w:rPr>
  </w:style>
  <w:style w:type="character" w:customStyle="1" w:styleId="TACChar">
    <w:name w:val="TAC Char"/>
    <w:link w:val="TAC"/>
    <w:locked/>
    <w:rsid w:val="009757C7"/>
    <w:rPr>
      <w:rFonts w:ascii="Arial" w:hAnsi="Arial"/>
      <w:sz w:val="18"/>
      <w:lang w:val="en-GB"/>
    </w:rPr>
  </w:style>
  <w:style w:type="character" w:customStyle="1" w:styleId="TAHCar">
    <w:name w:val="TAH Car"/>
    <w:link w:val="TAH"/>
    <w:rsid w:val="009757C7"/>
    <w:rPr>
      <w:rFonts w:ascii="Arial" w:hAnsi="Arial"/>
      <w:b/>
      <w:sz w:val="18"/>
      <w:lang w:val="en-GB"/>
    </w:rPr>
  </w:style>
  <w:style w:type="character" w:customStyle="1" w:styleId="PLChar">
    <w:name w:val="PL Char"/>
    <w:link w:val="PL"/>
    <w:rsid w:val="00F35FB8"/>
    <w:rPr>
      <w:rFonts w:ascii="Courier New" w:hAnsi="Courier New"/>
      <w:noProof/>
      <w:sz w:val="16"/>
    </w:rPr>
  </w:style>
  <w:style w:type="character" w:customStyle="1" w:styleId="LGTdocChar">
    <w:name w:val="LGTdoc_본문 Char"/>
    <w:link w:val="LGTdoc"/>
    <w:qFormat/>
    <w:rsid w:val="00A146D9"/>
    <w:rPr>
      <w:rFonts w:ascii="Times New Roman" w:eastAsia="Batang" w:hAnsi="Times New Roman"/>
      <w:kern w:val="2"/>
      <w:sz w:val="22"/>
      <w:szCs w:val="24"/>
      <w:lang w:val="en-GB" w:eastAsia="ko-KR"/>
    </w:rPr>
  </w:style>
  <w:style w:type="character" w:customStyle="1" w:styleId="TFChar">
    <w:name w:val="TF Char"/>
    <w:link w:val="TF"/>
    <w:rsid w:val="00D66445"/>
    <w:rPr>
      <w:rFonts w:ascii="Arial" w:eastAsiaTheme="minorHAnsi" w:hAnsi="Arial" w:cstheme="minorBidi"/>
      <w:b/>
      <w:szCs w:val="22"/>
      <w:lang w:val="fi-FI"/>
    </w:rPr>
  </w:style>
  <w:style w:type="character" w:customStyle="1" w:styleId="TALChar">
    <w:name w:val="TAL Char"/>
    <w:link w:val="TAL"/>
    <w:rsid w:val="009944CB"/>
    <w:rPr>
      <w:rFonts w:ascii="Arial" w:eastAsiaTheme="minorHAnsi" w:hAnsi="Arial" w:cstheme="minorBidi"/>
      <w:sz w:val="18"/>
      <w:szCs w:val="22"/>
      <w:lang w:val="fi-FI"/>
    </w:rPr>
  </w:style>
  <w:style w:type="paragraph" w:customStyle="1" w:styleId="paragraph">
    <w:name w:val="paragraph"/>
    <w:basedOn w:val="Normal"/>
    <w:rsid w:val="00FA2AE1"/>
    <w:pPr>
      <w:spacing w:after="0" w:line="240" w:lineRule="auto"/>
    </w:pPr>
    <w:rPr>
      <w:rFonts w:ascii="Times New Roman" w:eastAsia="Times New Roman" w:hAnsi="Times New Roman" w:cs="Times New Roman"/>
      <w:sz w:val="24"/>
      <w:szCs w:val="24"/>
    </w:rPr>
  </w:style>
  <w:style w:type="character" w:customStyle="1" w:styleId="contextualspellingandgrammarerror">
    <w:name w:val="contextualspellingandgrammarerror"/>
    <w:basedOn w:val="DefaultParagraphFont"/>
    <w:rsid w:val="00FA2AE1"/>
  </w:style>
  <w:style w:type="character" w:customStyle="1" w:styleId="normaltextrun1">
    <w:name w:val="normaltextrun1"/>
    <w:basedOn w:val="DefaultParagraphFont"/>
    <w:rsid w:val="00FA2AE1"/>
  </w:style>
  <w:style w:type="character" w:customStyle="1" w:styleId="eop">
    <w:name w:val="eop"/>
    <w:basedOn w:val="DefaultParagraphFont"/>
    <w:rsid w:val="00FA2A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151399">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7161979">
      <w:bodyDiv w:val="1"/>
      <w:marLeft w:val="0"/>
      <w:marRight w:val="0"/>
      <w:marTop w:val="0"/>
      <w:marBottom w:val="0"/>
      <w:divBdr>
        <w:top w:val="none" w:sz="0" w:space="0" w:color="auto"/>
        <w:left w:val="none" w:sz="0" w:space="0" w:color="auto"/>
        <w:bottom w:val="none" w:sz="0" w:space="0" w:color="auto"/>
        <w:right w:val="none" w:sz="0" w:space="0" w:color="auto"/>
      </w:divBdr>
    </w:div>
    <w:div w:id="12046720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60288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53982371">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75740325">
      <w:bodyDiv w:val="1"/>
      <w:marLeft w:val="0"/>
      <w:marRight w:val="0"/>
      <w:marTop w:val="0"/>
      <w:marBottom w:val="0"/>
      <w:divBdr>
        <w:top w:val="none" w:sz="0" w:space="0" w:color="auto"/>
        <w:left w:val="none" w:sz="0" w:space="0" w:color="auto"/>
        <w:bottom w:val="none" w:sz="0" w:space="0" w:color="auto"/>
        <w:right w:val="none" w:sz="0" w:space="0" w:color="auto"/>
      </w:divBdr>
      <w:divsChild>
        <w:div w:id="570893332">
          <w:marLeft w:val="720"/>
          <w:marRight w:val="0"/>
          <w:marTop w:val="0"/>
          <w:marBottom w:val="120"/>
          <w:divBdr>
            <w:top w:val="none" w:sz="0" w:space="0" w:color="auto"/>
            <w:left w:val="none" w:sz="0" w:space="0" w:color="auto"/>
            <w:bottom w:val="none" w:sz="0" w:space="0" w:color="auto"/>
            <w:right w:val="none" w:sz="0" w:space="0" w:color="auto"/>
          </w:divBdr>
        </w:div>
        <w:div w:id="1282110066">
          <w:marLeft w:val="360"/>
          <w:marRight w:val="0"/>
          <w:marTop w:val="0"/>
          <w:marBottom w:val="120"/>
          <w:divBdr>
            <w:top w:val="none" w:sz="0" w:space="0" w:color="auto"/>
            <w:left w:val="none" w:sz="0" w:space="0" w:color="auto"/>
            <w:bottom w:val="none" w:sz="0" w:space="0" w:color="auto"/>
            <w:right w:val="none" w:sz="0" w:space="0" w:color="auto"/>
          </w:divBdr>
        </w:div>
        <w:div w:id="1425226664">
          <w:marLeft w:val="720"/>
          <w:marRight w:val="0"/>
          <w:marTop w:val="0"/>
          <w:marBottom w:val="120"/>
          <w:divBdr>
            <w:top w:val="none" w:sz="0" w:space="0" w:color="auto"/>
            <w:left w:val="none" w:sz="0" w:space="0" w:color="auto"/>
            <w:bottom w:val="none" w:sz="0" w:space="0" w:color="auto"/>
            <w:right w:val="none" w:sz="0" w:space="0" w:color="auto"/>
          </w:divBdr>
        </w:div>
        <w:div w:id="1973559718">
          <w:marLeft w:val="720"/>
          <w:marRight w:val="0"/>
          <w:marTop w:val="0"/>
          <w:marBottom w:val="120"/>
          <w:divBdr>
            <w:top w:val="none" w:sz="0" w:space="0" w:color="auto"/>
            <w:left w:val="none" w:sz="0" w:space="0" w:color="auto"/>
            <w:bottom w:val="none" w:sz="0" w:space="0" w:color="auto"/>
            <w:right w:val="none" w:sz="0" w:space="0" w:color="auto"/>
          </w:divBdr>
        </w:div>
      </w:divsChild>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030586">
      <w:bodyDiv w:val="1"/>
      <w:marLeft w:val="0"/>
      <w:marRight w:val="0"/>
      <w:marTop w:val="0"/>
      <w:marBottom w:val="0"/>
      <w:divBdr>
        <w:top w:val="none" w:sz="0" w:space="0" w:color="auto"/>
        <w:left w:val="none" w:sz="0" w:space="0" w:color="auto"/>
        <w:bottom w:val="none" w:sz="0" w:space="0" w:color="auto"/>
        <w:right w:val="none" w:sz="0" w:space="0" w:color="auto"/>
      </w:divBdr>
      <w:divsChild>
        <w:div w:id="1240213634">
          <w:marLeft w:val="547"/>
          <w:marRight w:val="0"/>
          <w:marTop w:val="0"/>
          <w:marBottom w:val="0"/>
          <w:divBdr>
            <w:top w:val="none" w:sz="0" w:space="0" w:color="auto"/>
            <w:left w:val="none" w:sz="0" w:space="0" w:color="auto"/>
            <w:bottom w:val="none" w:sz="0" w:space="0" w:color="auto"/>
            <w:right w:val="none" w:sz="0" w:space="0" w:color="auto"/>
          </w:divBdr>
        </w:div>
      </w:divsChild>
    </w:div>
    <w:div w:id="42870038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189074">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49806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9415941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2866901">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650917">
      <w:bodyDiv w:val="1"/>
      <w:marLeft w:val="0"/>
      <w:marRight w:val="0"/>
      <w:marTop w:val="0"/>
      <w:marBottom w:val="0"/>
      <w:divBdr>
        <w:top w:val="none" w:sz="0" w:space="0" w:color="auto"/>
        <w:left w:val="none" w:sz="0" w:space="0" w:color="auto"/>
        <w:bottom w:val="none" w:sz="0" w:space="0" w:color="auto"/>
        <w:right w:val="none" w:sz="0" w:space="0" w:color="auto"/>
      </w:divBdr>
      <w:divsChild>
        <w:div w:id="1095437871">
          <w:marLeft w:val="720"/>
          <w:marRight w:val="0"/>
          <w:marTop w:val="0"/>
          <w:marBottom w:val="120"/>
          <w:divBdr>
            <w:top w:val="none" w:sz="0" w:space="0" w:color="auto"/>
            <w:left w:val="none" w:sz="0" w:space="0" w:color="auto"/>
            <w:bottom w:val="none" w:sz="0" w:space="0" w:color="auto"/>
            <w:right w:val="none" w:sz="0" w:space="0" w:color="auto"/>
          </w:divBdr>
        </w:div>
        <w:div w:id="1246451603">
          <w:marLeft w:val="720"/>
          <w:marRight w:val="0"/>
          <w:marTop w:val="0"/>
          <w:marBottom w:val="120"/>
          <w:divBdr>
            <w:top w:val="none" w:sz="0" w:space="0" w:color="auto"/>
            <w:left w:val="none" w:sz="0" w:space="0" w:color="auto"/>
            <w:bottom w:val="none" w:sz="0" w:space="0" w:color="auto"/>
            <w:right w:val="none" w:sz="0" w:space="0" w:color="auto"/>
          </w:divBdr>
        </w:div>
        <w:div w:id="1282883152">
          <w:marLeft w:val="720"/>
          <w:marRight w:val="0"/>
          <w:marTop w:val="0"/>
          <w:marBottom w:val="120"/>
          <w:divBdr>
            <w:top w:val="none" w:sz="0" w:space="0" w:color="auto"/>
            <w:left w:val="none" w:sz="0" w:space="0" w:color="auto"/>
            <w:bottom w:val="none" w:sz="0" w:space="0" w:color="auto"/>
            <w:right w:val="none" w:sz="0" w:space="0" w:color="auto"/>
          </w:divBdr>
        </w:div>
        <w:div w:id="1850363949">
          <w:marLeft w:val="360"/>
          <w:marRight w:val="0"/>
          <w:marTop w:val="0"/>
          <w:marBottom w:val="12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1111112">
      <w:bodyDiv w:val="1"/>
      <w:marLeft w:val="0"/>
      <w:marRight w:val="0"/>
      <w:marTop w:val="0"/>
      <w:marBottom w:val="0"/>
      <w:divBdr>
        <w:top w:val="none" w:sz="0" w:space="0" w:color="auto"/>
        <w:left w:val="none" w:sz="0" w:space="0" w:color="auto"/>
        <w:bottom w:val="none" w:sz="0" w:space="0" w:color="auto"/>
        <w:right w:val="none" w:sz="0" w:space="0" w:color="auto"/>
      </w:divBdr>
      <w:divsChild>
        <w:div w:id="1097946533">
          <w:marLeft w:val="274"/>
          <w:marRight w:val="0"/>
          <w:marTop w:val="0"/>
          <w:marBottom w:val="120"/>
          <w:divBdr>
            <w:top w:val="none" w:sz="0" w:space="0" w:color="auto"/>
            <w:left w:val="none" w:sz="0" w:space="0" w:color="auto"/>
            <w:bottom w:val="none" w:sz="0" w:space="0" w:color="auto"/>
            <w:right w:val="none" w:sz="0" w:space="0" w:color="auto"/>
          </w:divBdr>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056265">
      <w:bodyDiv w:val="1"/>
      <w:marLeft w:val="0"/>
      <w:marRight w:val="0"/>
      <w:marTop w:val="0"/>
      <w:marBottom w:val="0"/>
      <w:divBdr>
        <w:top w:val="none" w:sz="0" w:space="0" w:color="auto"/>
        <w:left w:val="none" w:sz="0" w:space="0" w:color="auto"/>
        <w:bottom w:val="none" w:sz="0" w:space="0" w:color="auto"/>
        <w:right w:val="none" w:sz="0" w:space="0" w:color="auto"/>
      </w:divBdr>
    </w:div>
    <w:div w:id="1141003571">
      <w:bodyDiv w:val="1"/>
      <w:marLeft w:val="0"/>
      <w:marRight w:val="0"/>
      <w:marTop w:val="0"/>
      <w:marBottom w:val="0"/>
      <w:divBdr>
        <w:top w:val="none" w:sz="0" w:space="0" w:color="auto"/>
        <w:left w:val="none" w:sz="0" w:space="0" w:color="auto"/>
        <w:bottom w:val="none" w:sz="0" w:space="0" w:color="auto"/>
        <w:right w:val="none" w:sz="0" w:space="0" w:color="auto"/>
      </w:divBdr>
      <w:divsChild>
        <w:div w:id="214898101">
          <w:marLeft w:val="274"/>
          <w:marRight w:val="0"/>
          <w:marTop w:val="0"/>
          <w:marBottom w:val="0"/>
          <w:divBdr>
            <w:top w:val="none" w:sz="0" w:space="0" w:color="auto"/>
            <w:left w:val="none" w:sz="0" w:space="0" w:color="auto"/>
            <w:bottom w:val="none" w:sz="0" w:space="0" w:color="auto"/>
            <w:right w:val="none" w:sz="0" w:space="0" w:color="auto"/>
          </w:divBdr>
        </w:div>
      </w:divsChild>
    </w:div>
    <w:div w:id="1215190801">
      <w:bodyDiv w:val="1"/>
      <w:marLeft w:val="0"/>
      <w:marRight w:val="0"/>
      <w:marTop w:val="0"/>
      <w:marBottom w:val="0"/>
      <w:divBdr>
        <w:top w:val="none" w:sz="0" w:space="0" w:color="auto"/>
        <w:left w:val="none" w:sz="0" w:space="0" w:color="auto"/>
        <w:bottom w:val="none" w:sz="0" w:space="0" w:color="auto"/>
        <w:right w:val="none" w:sz="0" w:space="0" w:color="auto"/>
      </w:divBdr>
      <w:divsChild>
        <w:div w:id="1208176527">
          <w:marLeft w:val="547"/>
          <w:marRight w:val="0"/>
          <w:marTop w:val="0"/>
          <w:marBottom w:val="1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302075559">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57848922">
      <w:bodyDiv w:val="1"/>
      <w:marLeft w:val="0"/>
      <w:marRight w:val="0"/>
      <w:marTop w:val="0"/>
      <w:marBottom w:val="0"/>
      <w:divBdr>
        <w:top w:val="none" w:sz="0" w:space="0" w:color="auto"/>
        <w:left w:val="none" w:sz="0" w:space="0" w:color="auto"/>
        <w:bottom w:val="none" w:sz="0" w:space="0" w:color="auto"/>
        <w:right w:val="none" w:sz="0" w:space="0" w:color="auto"/>
      </w:divBdr>
    </w:div>
    <w:div w:id="1369060843">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2852182">
      <w:bodyDiv w:val="1"/>
      <w:marLeft w:val="0"/>
      <w:marRight w:val="0"/>
      <w:marTop w:val="0"/>
      <w:marBottom w:val="0"/>
      <w:divBdr>
        <w:top w:val="none" w:sz="0" w:space="0" w:color="auto"/>
        <w:left w:val="none" w:sz="0" w:space="0" w:color="auto"/>
        <w:bottom w:val="none" w:sz="0" w:space="0" w:color="auto"/>
        <w:right w:val="none" w:sz="0" w:space="0" w:color="auto"/>
      </w:divBdr>
      <w:divsChild>
        <w:div w:id="1942179754">
          <w:marLeft w:val="1166"/>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822620">
      <w:bodyDiv w:val="1"/>
      <w:marLeft w:val="0"/>
      <w:marRight w:val="0"/>
      <w:marTop w:val="0"/>
      <w:marBottom w:val="0"/>
      <w:divBdr>
        <w:top w:val="none" w:sz="0" w:space="0" w:color="auto"/>
        <w:left w:val="none" w:sz="0" w:space="0" w:color="auto"/>
        <w:bottom w:val="none" w:sz="0" w:space="0" w:color="auto"/>
        <w:right w:val="none" w:sz="0" w:space="0" w:color="auto"/>
      </w:divBdr>
    </w:div>
    <w:div w:id="1449156572">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5916745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087715">
      <w:bodyDiv w:val="1"/>
      <w:marLeft w:val="0"/>
      <w:marRight w:val="0"/>
      <w:marTop w:val="0"/>
      <w:marBottom w:val="0"/>
      <w:divBdr>
        <w:top w:val="none" w:sz="0" w:space="0" w:color="auto"/>
        <w:left w:val="none" w:sz="0" w:space="0" w:color="auto"/>
        <w:bottom w:val="none" w:sz="0" w:space="0" w:color="auto"/>
        <w:right w:val="none" w:sz="0" w:space="0" w:color="auto"/>
      </w:divBdr>
    </w:div>
    <w:div w:id="1707290047">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43209642">
      <w:bodyDiv w:val="1"/>
      <w:marLeft w:val="0"/>
      <w:marRight w:val="0"/>
      <w:marTop w:val="0"/>
      <w:marBottom w:val="0"/>
      <w:divBdr>
        <w:top w:val="none" w:sz="0" w:space="0" w:color="auto"/>
        <w:left w:val="none" w:sz="0" w:space="0" w:color="auto"/>
        <w:bottom w:val="none" w:sz="0" w:space="0" w:color="auto"/>
        <w:right w:val="none" w:sz="0" w:space="0" w:color="auto"/>
      </w:divBdr>
      <w:divsChild>
        <w:div w:id="820078057">
          <w:marLeft w:val="1022"/>
          <w:marRight w:val="0"/>
          <w:marTop w:val="0"/>
          <w:marBottom w:val="160"/>
          <w:divBdr>
            <w:top w:val="none" w:sz="0" w:space="0" w:color="auto"/>
            <w:left w:val="none" w:sz="0" w:space="0" w:color="auto"/>
            <w:bottom w:val="none" w:sz="0" w:space="0" w:color="auto"/>
            <w:right w:val="none" w:sz="0" w:space="0" w:color="auto"/>
          </w:divBdr>
        </w:div>
        <w:div w:id="1368607418">
          <w:marLeft w:val="1022"/>
          <w:marRight w:val="0"/>
          <w:marTop w:val="0"/>
          <w:marBottom w:val="160"/>
          <w:divBdr>
            <w:top w:val="none" w:sz="0" w:space="0" w:color="auto"/>
            <w:left w:val="none" w:sz="0" w:space="0" w:color="auto"/>
            <w:bottom w:val="none" w:sz="0" w:space="0" w:color="auto"/>
            <w:right w:val="none" w:sz="0" w:space="0" w:color="auto"/>
          </w:divBdr>
        </w:div>
        <w:div w:id="1819033788">
          <w:marLeft w:val="1022"/>
          <w:marRight w:val="0"/>
          <w:marTop w:val="0"/>
          <w:marBottom w:val="160"/>
          <w:divBdr>
            <w:top w:val="none" w:sz="0" w:space="0" w:color="auto"/>
            <w:left w:val="none" w:sz="0" w:space="0" w:color="auto"/>
            <w:bottom w:val="none" w:sz="0" w:space="0" w:color="auto"/>
            <w:right w:val="none" w:sz="0" w:space="0" w:color="auto"/>
          </w:divBdr>
        </w:div>
      </w:divsChild>
    </w:div>
    <w:div w:id="1744521473">
      <w:bodyDiv w:val="1"/>
      <w:marLeft w:val="0"/>
      <w:marRight w:val="0"/>
      <w:marTop w:val="0"/>
      <w:marBottom w:val="0"/>
      <w:divBdr>
        <w:top w:val="none" w:sz="0" w:space="0" w:color="auto"/>
        <w:left w:val="none" w:sz="0" w:space="0" w:color="auto"/>
        <w:bottom w:val="none" w:sz="0" w:space="0" w:color="auto"/>
        <w:right w:val="none" w:sz="0" w:space="0" w:color="auto"/>
      </w:divBdr>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11500148">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14525741">
      <w:bodyDiv w:val="1"/>
      <w:marLeft w:val="0"/>
      <w:marRight w:val="0"/>
      <w:marTop w:val="0"/>
      <w:marBottom w:val="0"/>
      <w:divBdr>
        <w:top w:val="none" w:sz="0" w:space="0" w:color="auto"/>
        <w:left w:val="none" w:sz="0" w:space="0" w:color="auto"/>
        <w:bottom w:val="none" w:sz="0" w:space="0" w:color="auto"/>
        <w:right w:val="none" w:sz="0" w:space="0" w:color="auto"/>
      </w:divBdr>
    </w:div>
    <w:div w:id="201537700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8240642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32283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9.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oleObject" Target="embeddings/Microsoft_Visio_2003-2010_Drawing1.vsd"/><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8.emf"/><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5AIRPNAIUNRU-1830940522-5278</_dlc_DocId>
    <Information xmlns="3b34c8f0-1ef5-4d1e-bb66-517ce7fe7356" xsi:nil="true"/>
    <_dlc_DocIdUrl xmlns="71c5aaf6-e6ce-465b-b873-5148d2a4c105">
      <Url>https://nokia.sharepoint.com/sites/c5g/5gradio/_layouts/15/DocIdRedir.aspx?ID=5AIRPNAIUNRU-1830940522-5278</Url>
      <Description>5AIRPNAIUNRU-1830940522-5278</Description>
    </_dlc_DocIdUrl>
    <Associated_x0020_Task xmlns="3b34c8f0-1ef5-4d1e-bb66-517ce7fe7356"/>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A2A88-EF9C-4D71-8EBB-B5B8A47DA9AD}">
  <ds:schemaRefs>
    <ds:schemaRef ds:uri="Microsoft.SharePoint.Taxonomy.ContentTypeSync"/>
  </ds:schemaRefs>
</ds:datastoreItem>
</file>

<file path=customXml/itemProps2.xml><?xml version="1.0" encoding="utf-8"?>
<ds:datastoreItem xmlns:ds="http://schemas.openxmlformats.org/officeDocument/2006/customXml" ds:itemID="{823F0E07-9873-4D45-B4E8-92922BF40C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789AFA-5C13-41F6-A2D3-EBFE60E963A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2069D5CE-2BA2-489A-A5D0-0589AE4BB133}">
  <ds:schemaRefs>
    <ds:schemaRef ds:uri="http://schemas.microsoft.com/sharepoint/v3/contenttype/forms"/>
  </ds:schemaRefs>
</ds:datastoreItem>
</file>

<file path=customXml/itemProps5.xml><?xml version="1.0" encoding="utf-8"?>
<ds:datastoreItem xmlns:ds="http://schemas.openxmlformats.org/officeDocument/2006/customXml" ds:itemID="{50D3C470-A5D7-4680-A558-402B0D47988C}">
  <ds:schemaRefs>
    <ds:schemaRef ds:uri="http://schemas.microsoft.com/sharepoint/events"/>
  </ds:schemaRefs>
</ds:datastoreItem>
</file>

<file path=customXml/itemProps6.xml><?xml version="1.0" encoding="utf-8"?>
<ds:datastoreItem xmlns:ds="http://schemas.openxmlformats.org/officeDocument/2006/customXml" ds:itemID="{9F23E03B-A417-4936-9569-E0335BA646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8259</Words>
  <Characters>47079</Characters>
  <Application>Microsoft Office Word</Application>
  <DocSecurity>0</DocSecurity>
  <Lines>392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2019-03-29T18:57:00Z</dcterms:created>
  <dcterms:modified xsi:type="dcterms:W3CDTF">2019-03-29T19:50:00Z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Ids_UIVersion_1024">
    <vt:lpwstr>727</vt:lpwstr>
  </property>
  <property fmtid="{D5CDD505-2E9C-101B-9397-08002B2CF9AE}" pid="3" name="ContentTypeId">
    <vt:lpwstr>0x010100F72F5225BF40E546BD513D0BB4BDDD33</vt:lpwstr>
  </property>
  <property fmtid="{D5CDD505-2E9C-101B-9397-08002B2CF9AE}" pid="4" name="_dlc_DocIdItemGuid">
    <vt:lpwstr>13949059-1456-4fd3-ae6a-0a54df225052</vt:lpwstr>
  </property>
</Properties>
</file>