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5A937" w14:textId="2FCC40DA" w:rsidR="00CA7E0D" w:rsidRDefault="00755CD8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F5D72">
        <w:rPr>
          <w:b/>
          <w:sz w:val="24"/>
          <w:szCs w:val="24"/>
        </w:rPr>
        <w:t xml:space="preserve"> </w:t>
      </w:r>
    </w:p>
    <w:p w14:paraId="2DB7D27E" w14:textId="6F2DB0DD" w:rsidR="00C539B0" w:rsidRPr="0007631D" w:rsidRDefault="00C539B0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3F69D2" w:rsidRPr="0007631D">
        <w:rPr>
          <w:b/>
          <w:sz w:val="24"/>
          <w:szCs w:val="24"/>
        </w:rPr>
        <w:t>#</w:t>
      </w:r>
      <w:r w:rsidR="00B30F03">
        <w:rPr>
          <w:b/>
          <w:sz w:val="24"/>
          <w:szCs w:val="24"/>
        </w:rPr>
        <w:t>9</w:t>
      </w:r>
      <w:r w:rsidR="006F1DEA">
        <w:rPr>
          <w:b/>
          <w:sz w:val="24"/>
          <w:szCs w:val="24"/>
        </w:rPr>
        <w:t>6</w:t>
      </w:r>
      <w:r w:rsidRPr="0007631D">
        <w:rPr>
          <w:b/>
          <w:sz w:val="24"/>
          <w:szCs w:val="24"/>
        </w:rPr>
        <w:tab/>
        <w:t>R1-</w:t>
      </w:r>
      <w:r w:rsidR="000E7248" w:rsidRPr="000E7248">
        <w:rPr>
          <w:b/>
          <w:sz w:val="24"/>
          <w:szCs w:val="24"/>
        </w:rPr>
        <w:t>1</w:t>
      </w:r>
      <w:r w:rsidR="005737E1">
        <w:rPr>
          <w:b/>
          <w:sz w:val="24"/>
          <w:szCs w:val="24"/>
        </w:rPr>
        <w:t>9</w:t>
      </w:r>
      <w:bookmarkStart w:id="0" w:name="_GoBack"/>
      <w:bookmarkEnd w:id="0"/>
      <w:r w:rsidR="005929FA" w:rsidRPr="005929FA">
        <w:rPr>
          <w:b/>
          <w:sz w:val="24"/>
          <w:szCs w:val="24"/>
        </w:rPr>
        <w:t>0503</w:t>
      </w:r>
      <w:r w:rsidR="005929FA">
        <w:rPr>
          <w:b/>
          <w:sz w:val="24"/>
          <w:szCs w:val="24"/>
        </w:rPr>
        <w:t>7</w:t>
      </w:r>
    </w:p>
    <w:p w14:paraId="4405AC25" w14:textId="2FF1AB73" w:rsidR="00433B47" w:rsidRPr="0007631D" w:rsidRDefault="00522E4E" w:rsidP="00433B47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April</w:t>
      </w:r>
      <w:r w:rsidR="003F4789" w:rsidRPr="0007631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8</w:t>
      </w:r>
      <w:r w:rsidR="005925C1" w:rsidRPr="005925C1">
        <w:rPr>
          <w:b/>
          <w:bCs/>
          <w:sz w:val="24"/>
          <w:szCs w:val="24"/>
          <w:vertAlign w:val="superscript"/>
        </w:rPr>
        <w:t>th</w:t>
      </w:r>
      <w:r w:rsidR="005925C1">
        <w:rPr>
          <w:b/>
          <w:bCs/>
          <w:sz w:val="24"/>
          <w:szCs w:val="24"/>
        </w:rPr>
        <w:t xml:space="preserve"> – </w:t>
      </w:r>
      <w:r w:rsidR="000A0AE4">
        <w:rPr>
          <w:b/>
          <w:bCs/>
          <w:sz w:val="24"/>
          <w:szCs w:val="24"/>
        </w:rPr>
        <w:t>12</w:t>
      </w:r>
      <w:r w:rsidR="00D6208D">
        <w:rPr>
          <w:b/>
          <w:bCs/>
          <w:sz w:val="24"/>
          <w:szCs w:val="24"/>
          <w:vertAlign w:val="superscript"/>
        </w:rPr>
        <w:t>t</w:t>
      </w:r>
      <w:r w:rsidR="000A0AE4">
        <w:rPr>
          <w:b/>
          <w:bCs/>
          <w:sz w:val="24"/>
          <w:szCs w:val="24"/>
          <w:vertAlign w:val="superscript"/>
        </w:rPr>
        <w:t>h</w:t>
      </w:r>
      <w:r w:rsidR="003F69D2" w:rsidRPr="0007631D">
        <w:rPr>
          <w:b/>
          <w:bCs/>
          <w:sz w:val="24"/>
          <w:szCs w:val="24"/>
        </w:rPr>
        <w:t>,</w:t>
      </w:r>
      <w:r w:rsidR="00433B47" w:rsidRPr="0007631D">
        <w:rPr>
          <w:b/>
          <w:bCs/>
          <w:sz w:val="24"/>
          <w:szCs w:val="24"/>
        </w:rPr>
        <w:t xml:space="preserve"> 201</w:t>
      </w:r>
      <w:r w:rsidR="006F1DEA">
        <w:rPr>
          <w:rFonts w:eastAsia="MS Mincho"/>
          <w:b/>
          <w:bCs/>
          <w:sz w:val="24"/>
          <w:szCs w:val="24"/>
          <w:lang w:eastAsia="ja-JP"/>
        </w:rPr>
        <w:t>9</w:t>
      </w:r>
    </w:p>
    <w:p w14:paraId="28A9D42B" w14:textId="5A3F72FF" w:rsidR="00433B47" w:rsidRPr="0007631D" w:rsidRDefault="000A0AE4" w:rsidP="00433B47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Xi’an, China</w:t>
      </w:r>
    </w:p>
    <w:p w14:paraId="0FF7EEB0" w14:textId="77777777" w:rsidR="00F15C93" w:rsidRPr="0007631D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0EA99446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3F69D2" w:rsidRPr="0007631D">
        <w:rPr>
          <w:b/>
          <w:sz w:val="24"/>
        </w:rPr>
        <w:t>7</w:t>
      </w:r>
      <w:r w:rsidR="00AC21C1">
        <w:rPr>
          <w:b/>
          <w:sz w:val="24"/>
        </w:rPr>
        <w:t>.2.</w:t>
      </w:r>
      <w:r w:rsidR="005E3334">
        <w:rPr>
          <w:b/>
          <w:sz w:val="24"/>
        </w:rPr>
        <w:t>11</w:t>
      </w:r>
      <w:r w:rsidR="00522E4E">
        <w:rPr>
          <w:b/>
          <w:sz w:val="24"/>
        </w:rPr>
        <w:t>.</w:t>
      </w:r>
      <w:r w:rsidR="00F91C2B">
        <w:rPr>
          <w:b/>
          <w:sz w:val="24"/>
        </w:rPr>
        <w:t>4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4912432F" w:rsidR="004C7081" w:rsidRPr="008441CE" w:rsidRDefault="004C7081" w:rsidP="004C7081">
      <w:pPr>
        <w:ind w:left="1988" w:hanging="1988"/>
        <w:rPr>
          <w:sz w:val="24"/>
          <w:szCs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FA3F3E" w:rsidRPr="00FA3F3E">
        <w:rPr>
          <w:sz w:val="24"/>
          <w:szCs w:val="24"/>
        </w:rPr>
        <w:t xml:space="preserve">Blockage Modeling and Spatial-Consistency Aspects for Indoor Industrial </w:t>
      </w:r>
      <w:r w:rsidR="000A0AE4" w:rsidRPr="000A0AE4">
        <w:rPr>
          <w:sz w:val="24"/>
          <w:szCs w:val="24"/>
        </w:rPr>
        <w:t>Scenarios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B0CA3D0" w14:textId="6F4539CE" w:rsidR="000B38E4" w:rsidRPr="00AC3C1C" w:rsidRDefault="00466626" w:rsidP="00C06204">
      <w:pPr>
        <w:tabs>
          <w:tab w:val="num" w:pos="2160"/>
          <w:tab w:val="num" w:pos="2880"/>
        </w:tabs>
        <w:jc w:val="both"/>
        <w:rPr>
          <w:sz w:val="22"/>
          <w:szCs w:val="24"/>
        </w:rPr>
      </w:pPr>
      <w:r w:rsidRPr="00AC3C1C">
        <w:rPr>
          <w:sz w:val="22"/>
          <w:szCs w:val="24"/>
        </w:rPr>
        <w:t>I</w:t>
      </w:r>
      <w:r w:rsidR="000B38E4" w:rsidRPr="00AC3C1C">
        <w:rPr>
          <w:sz w:val="22"/>
          <w:szCs w:val="24"/>
        </w:rPr>
        <w:t>n RAN #</w:t>
      </w:r>
      <w:r w:rsidR="00A56D0D" w:rsidRPr="00AC3C1C">
        <w:rPr>
          <w:sz w:val="22"/>
          <w:szCs w:val="24"/>
        </w:rPr>
        <w:t>8</w:t>
      </w:r>
      <w:r w:rsidR="002012F0">
        <w:rPr>
          <w:sz w:val="22"/>
          <w:szCs w:val="24"/>
        </w:rPr>
        <w:t>1</w:t>
      </w:r>
      <w:r w:rsidR="00A56D0D" w:rsidRPr="00AC3C1C">
        <w:rPr>
          <w:sz w:val="22"/>
          <w:szCs w:val="24"/>
        </w:rPr>
        <w:t xml:space="preserve">, a new </w:t>
      </w:r>
      <w:r w:rsidRPr="00AC3C1C">
        <w:rPr>
          <w:sz w:val="22"/>
          <w:szCs w:val="24"/>
        </w:rPr>
        <w:t>study</w:t>
      </w:r>
      <w:r w:rsidR="00A56D0D" w:rsidRPr="00AC3C1C">
        <w:rPr>
          <w:sz w:val="22"/>
          <w:szCs w:val="24"/>
        </w:rPr>
        <w:t xml:space="preserve"> item </w:t>
      </w:r>
      <w:r w:rsidR="002012F0">
        <w:rPr>
          <w:sz w:val="22"/>
          <w:szCs w:val="24"/>
        </w:rPr>
        <w:t xml:space="preserve">on channel modeling for indoor industrial scenarios was </w:t>
      </w:r>
      <w:r w:rsidR="00C346CA">
        <w:rPr>
          <w:sz w:val="22"/>
          <w:szCs w:val="24"/>
        </w:rPr>
        <w:t>discussed</w:t>
      </w:r>
      <w:r w:rsidR="00A56D0D" w:rsidRPr="00AC3C1C">
        <w:rPr>
          <w:sz w:val="22"/>
          <w:szCs w:val="24"/>
        </w:rPr>
        <w:t xml:space="preserve"> [1]</w:t>
      </w:r>
      <w:r w:rsidR="004F7703">
        <w:rPr>
          <w:sz w:val="22"/>
          <w:szCs w:val="24"/>
        </w:rPr>
        <w:t xml:space="preserve">. In the </w:t>
      </w:r>
      <w:r w:rsidR="009D1CF1">
        <w:rPr>
          <w:sz w:val="22"/>
          <w:szCs w:val="24"/>
        </w:rPr>
        <w:t xml:space="preserve">subsequent </w:t>
      </w:r>
      <w:r w:rsidR="00785326">
        <w:rPr>
          <w:sz w:val="22"/>
          <w:szCs w:val="24"/>
        </w:rPr>
        <w:t>offline</w:t>
      </w:r>
      <w:r w:rsidR="009D1CF1">
        <w:rPr>
          <w:sz w:val="22"/>
          <w:szCs w:val="24"/>
        </w:rPr>
        <w:t xml:space="preserve"> discussion on the study item, some of the </w:t>
      </w:r>
      <w:r w:rsidR="002A1185">
        <w:rPr>
          <w:sz w:val="22"/>
          <w:szCs w:val="24"/>
        </w:rPr>
        <w:t>other modeling aspects</w:t>
      </w:r>
      <w:r w:rsidR="009D1CF1">
        <w:rPr>
          <w:sz w:val="22"/>
          <w:szCs w:val="24"/>
        </w:rPr>
        <w:t xml:space="preserve"> that have been </w:t>
      </w:r>
      <w:r w:rsidR="007C51A5">
        <w:rPr>
          <w:sz w:val="22"/>
          <w:szCs w:val="24"/>
        </w:rPr>
        <w:t>discussed</w:t>
      </w:r>
      <w:r w:rsidR="009D1CF1">
        <w:rPr>
          <w:sz w:val="22"/>
          <w:szCs w:val="24"/>
        </w:rPr>
        <w:t xml:space="preserve"> </w:t>
      </w:r>
      <w:r w:rsidR="002A1185">
        <w:rPr>
          <w:sz w:val="22"/>
          <w:szCs w:val="24"/>
        </w:rPr>
        <w:t>are summarized in the following</w:t>
      </w:r>
      <w:r w:rsidR="009D1CF1">
        <w:rPr>
          <w:sz w:val="22"/>
          <w:szCs w:val="24"/>
        </w:rPr>
        <w:t>:</w:t>
      </w:r>
    </w:p>
    <w:p w14:paraId="647AE374" w14:textId="77777777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 w:rsidRPr="00FA3F3E">
        <w:rPr>
          <w:b/>
          <w:bCs/>
          <w:i/>
          <w:sz w:val="22"/>
        </w:rPr>
        <w:t>Proposal 1:</w:t>
      </w:r>
      <w:r w:rsidRPr="00FA3F3E">
        <w:rPr>
          <w:bCs/>
          <w:i/>
          <w:sz w:val="22"/>
        </w:rPr>
        <w:t xml:space="preserve"> The blocking model in 38.901 may be adapted for industrial scenarios</w:t>
      </w:r>
    </w:p>
    <w:p w14:paraId="5974C436" w14:textId="4C514D86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 w:rsidRPr="00FA3F3E">
        <w:rPr>
          <w:bCs/>
          <w:i/>
          <w:sz w:val="22"/>
        </w:rPr>
        <w:t>-</w:t>
      </w:r>
      <w:r>
        <w:rPr>
          <w:bCs/>
          <w:i/>
          <w:sz w:val="22"/>
        </w:rPr>
        <w:t xml:space="preserve"> </w:t>
      </w:r>
      <w:r w:rsidRPr="00FA3F3E">
        <w:rPr>
          <w:bCs/>
          <w:i/>
          <w:sz w:val="22"/>
        </w:rPr>
        <w:t>Derive new model parameters for Blocking models A and B to represent industrial objects (AGVs, robots)</w:t>
      </w:r>
    </w:p>
    <w:p w14:paraId="6F983B1C" w14:textId="5EF494F6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>
        <w:rPr>
          <w:bCs/>
          <w:i/>
          <w:sz w:val="22"/>
        </w:rPr>
        <w:tab/>
      </w:r>
      <w:r w:rsidRPr="00FA3F3E">
        <w:rPr>
          <w:bCs/>
          <w:i/>
          <w:sz w:val="22"/>
        </w:rPr>
        <w:t>o</w:t>
      </w:r>
      <w:r>
        <w:rPr>
          <w:bCs/>
          <w:i/>
          <w:sz w:val="22"/>
        </w:rPr>
        <w:t xml:space="preserve"> </w:t>
      </w:r>
      <w:r w:rsidRPr="00FA3F3E">
        <w:rPr>
          <w:bCs/>
          <w:i/>
          <w:sz w:val="22"/>
        </w:rPr>
        <w:t>Companies are encouraged to provide parameters</w:t>
      </w:r>
    </w:p>
    <w:p w14:paraId="3E2085CD" w14:textId="26C83B52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>
        <w:rPr>
          <w:bCs/>
          <w:i/>
          <w:sz w:val="22"/>
        </w:rPr>
        <w:tab/>
      </w:r>
      <w:r w:rsidRPr="00FA3F3E">
        <w:rPr>
          <w:bCs/>
          <w:i/>
          <w:sz w:val="22"/>
        </w:rPr>
        <w:t>o</w:t>
      </w:r>
      <w:r>
        <w:rPr>
          <w:bCs/>
          <w:i/>
          <w:sz w:val="22"/>
        </w:rPr>
        <w:t xml:space="preserve"> </w:t>
      </w:r>
      <w:proofErr w:type="gramStart"/>
      <w:r w:rsidRPr="00FA3F3E">
        <w:rPr>
          <w:bCs/>
          <w:i/>
          <w:sz w:val="22"/>
        </w:rPr>
        <w:t>The</w:t>
      </w:r>
      <w:proofErr w:type="gramEnd"/>
      <w:r w:rsidRPr="00FA3F3E">
        <w:rPr>
          <w:bCs/>
          <w:i/>
          <w:sz w:val="22"/>
        </w:rPr>
        <w:t xml:space="preserve"> resulting blocking loss should be checked against measurements</w:t>
      </w:r>
    </w:p>
    <w:p w14:paraId="00B9E138" w14:textId="78E50BAD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>
        <w:rPr>
          <w:bCs/>
          <w:i/>
          <w:sz w:val="22"/>
        </w:rPr>
        <w:tab/>
      </w:r>
      <w:r w:rsidRPr="00FA3F3E">
        <w:rPr>
          <w:bCs/>
          <w:i/>
          <w:sz w:val="22"/>
        </w:rPr>
        <w:t>o</w:t>
      </w:r>
      <w:r>
        <w:rPr>
          <w:bCs/>
          <w:i/>
          <w:sz w:val="22"/>
        </w:rPr>
        <w:t xml:space="preserve"> </w:t>
      </w:r>
      <w:r w:rsidRPr="00FA3F3E">
        <w:rPr>
          <w:bCs/>
          <w:i/>
          <w:sz w:val="22"/>
        </w:rPr>
        <w:t xml:space="preserve">FFS to understand the combination of shadow fading and blocking model </w:t>
      </w:r>
    </w:p>
    <w:p w14:paraId="7601C95A" w14:textId="77777777" w:rsidR="00FA3F3E" w:rsidRPr="003B3CBB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12"/>
          <w:szCs w:val="12"/>
        </w:rPr>
      </w:pPr>
    </w:p>
    <w:p w14:paraId="3D9681C0" w14:textId="639F7F9E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 w:rsidRPr="00FA3F3E">
        <w:rPr>
          <w:b/>
          <w:bCs/>
          <w:i/>
          <w:sz w:val="22"/>
        </w:rPr>
        <w:t>Proposal 2:</w:t>
      </w:r>
      <w:r w:rsidRPr="00FA3F3E">
        <w:rPr>
          <w:bCs/>
          <w:i/>
          <w:sz w:val="22"/>
        </w:rPr>
        <w:t xml:space="preserve"> Add an additional delay </w:t>
      </w:r>
      <w:r>
        <w:rPr>
          <w:bCs/>
          <w:i/>
          <w:sz w:val="22"/>
        </w:rPr>
        <w:t>τ</w:t>
      </w:r>
      <w:r w:rsidRPr="00FA3F3E">
        <w:rPr>
          <w:bCs/>
          <w:i/>
          <w:sz w:val="22"/>
          <w:vertAlign w:val="subscript"/>
        </w:rPr>
        <w:t>0</w:t>
      </w:r>
      <w:r w:rsidRPr="00FA3F3E">
        <w:rPr>
          <w:bCs/>
          <w:i/>
          <w:sz w:val="22"/>
        </w:rPr>
        <w:t xml:space="preserve"> for absolute time of arrival modeling</w:t>
      </w:r>
    </w:p>
    <w:p w14:paraId="51FC7219" w14:textId="5A87D471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 w:rsidRPr="00FA3F3E">
        <w:rPr>
          <w:bCs/>
          <w:i/>
          <w:sz w:val="22"/>
        </w:rPr>
        <w:t>-</w:t>
      </w:r>
      <w:r>
        <w:rPr>
          <w:bCs/>
          <w:i/>
          <w:sz w:val="22"/>
        </w:rPr>
        <w:t xml:space="preserve"> </w:t>
      </w:r>
      <w:r w:rsidRPr="00FA3F3E">
        <w:rPr>
          <w:bCs/>
          <w:i/>
          <w:sz w:val="22"/>
        </w:rPr>
        <w:t xml:space="preserve">In LOS, </w:t>
      </w:r>
      <w:r>
        <w:rPr>
          <w:bCs/>
          <w:i/>
          <w:sz w:val="22"/>
        </w:rPr>
        <w:t>τ</w:t>
      </w:r>
      <w:r w:rsidRPr="00FA3F3E">
        <w:rPr>
          <w:bCs/>
          <w:i/>
          <w:sz w:val="22"/>
          <w:vertAlign w:val="subscript"/>
        </w:rPr>
        <w:t>0</w:t>
      </w:r>
      <w:r w:rsidRPr="00FA3F3E">
        <w:rPr>
          <w:bCs/>
          <w:i/>
          <w:sz w:val="22"/>
        </w:rPr>
        <w:t xml:space="preserve"> = d</w:t>
      </w:r>
      <w:r w:rsidRPr="00FA3F3E">
        <w:rPr>
          <w:bCs/>
          <w:i/>
          <w:sz w:val="22"/>
          <w:vertAlign w:val="subscript"/>
        </w:rPr>
        <w:t>3D</w:t>
      </w:r>
      <w:r w:rsidRPr="00FA3F3E">
        <w:rPr>
          <w:bCs/>
          <w:i/>
          <w:sz w:val="22"/>
        </w:rPr>
        <w:t>/c</w:t>
      </w:r>
    </w:p>
    <w:p w14:paraId="5CB210A2" w14:textId="69EDFD8B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 w:rsidRPr="00FA3F3E">
        <w:rPr>
          <w:bCs/>
          <w:i/>
          <w:sz w:val="22"/>
        </w:rPr>
        <w:t>-</w:t>
      </w:r>
      <w:r>
        <w:rPr>
          <w:bCs/>
          <w:i/>
          <w:sz w:val="22"/>
        </w:rPr>
        <w:t xml:space="preserve"> </w:t>
      </w:r>
      <w:r w:rsidRPr="00FA3F3E">
        <w:rPr>
          <w:bCs/>
          <w:i/>
          <w:sz w:val="22"/>
        </w:rPr>
        <w:t xml:space="preserve">In NLOS, </w:t>
      </w:r>
      <w:r>
        <w:rPr>
          <w:bCs/>
          <w:i/>
          <w:sz w:val="22"/>
        </w:rPr>
        <w:t>τ</w:t>
      </w:r>
      <w:r w:rsidRPr="00FA3F3E">
        <w:rPr>
          <w:bCs/>
          <w:i/>
          <w:sz w:val="22"/>
          <w:vertAlign w:val="subscript"/>
        </w:rPr>
        <w:t>0</w:t>
      </w:r>
      <w:r w:rsidRPr="00FA3F3E">
        <w:rPr>
          <w:bCs/>
          <w:i/>
          <w:sz w:val="22"/>
        </w:rPr>
        <w:t xml:space="preserve"> = d</w:t>
      </w:r>
      <w:r w:rsidRPr="00FA3F3E">
        <w:rPr>
          <w:bCs/>
          <w:i/>
          <w:sz w:val="22"/>
          <w:vertAlign w:val="subscript"/>
        </w:rPr>
        <w:t>3D</w:t>
      </w:r>
      <w:r w:rsidRPr="00FA3F3E">
        <w:rPr>
          <w:bCs/>
          <w:i/>
          <w:sz w:val="22"/>
        </w:rPr>
        <w:t xml:space="preserve">/c + </w:t>
      </w:r>
      <w:r>
        <w:rPr>
          <w:bCs/>
          <w:i/>
          <w:sz w:val="22"/>
        </w:rPr>
        <w:t>Δτ</w:t>
      </w:r>
    </w:p>
    <w:p w14:paraId="3634F1BE" w14:textId="19B9BC31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>
        <w:rPr>
          <w:bCs/>
          <w:i/>
          <w:sz w:val="22"/>
        </w:rPr>
        <w:tab/>
        <w:t xml:space="preserve">o </w:t>
      </w:r>
      <w:r w:rsidRPr="00FA3F3E">
        <w:rPr>
          <w:bCs/>
          <w:i/>
          <w:sz w:val="22"/>
        </w:rPr>
        <w:t xml:space="preserve">FFS on how to model </w:t>
      </w:r>
      <w:proofErr w:type="spellStart"/>
      <w:r>
        <w:rPr>
          <w:bCs/>
          <w:i/>
          <w:sz w:val="22"/>
        </w:rPr>
        <w:t>Δτ</w:t>
      </w:r>
      <w:proofErr w:type="spellEnd"/>
      <w:r w:rsidRPr="00FA3F3E">
        <w:rPr>
          <w:bCs/>
          <w:i/>
          <w:sz w:val="22"/>
        </w:rPr>
        <w:t>, e.g. by random or deterministic procedure</w:t>
      </w:r>
    </w:p>
    <w:p w14:paraId="282AC62A" w14:textId="77777777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</w:p>
    <w:p w14:paraId="0C00FF52" w14:textId="77777777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 w:rsidRPr="00FA3F3E">
        <w:rPr>
          <w:b/>
          <w:bCs/>
          <w:i/>
          <w:sz w:val="22"/>
        </w:rPr>
        <w:t>Proposal 3:</w:t>
      </w:r>
      <w:r w:rsidRPr="00FA3F3E">
        <w:rPr>
          <w:bCs/>
          <w:i/>
          <w:sz w:val="22"/>
        </w:rPr>
        <w:t xml:space="preserve"> Adapt the dual mobility modeling of 37.885 for industrial scenarios, details FFS</w:t>
      </w:r>
    </w:p>
    <w:p w14:paraId="11CFCD5F" w14:textId="4D4A4BD6" w:rsid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 w:rsidRPr="00FA3F3E">
        <w:rPr>
          <w:bCs/>
          <w:i/>
          <w:sz w:val="22"/>
        </w:rPr>
        <w:t>-</w:t>
      </w:r>
      <w:r w:rsidR="002A1185">
        <w:rPr>
          <w:bCs/>
          <w:i/>
          <w:sz w:val="22"/>
        </w:rPr>
        <w:t xml:space="preserve"> </w:t>
      </w:r>
      <w:r w:rsidRPr="00FA3F3E">
        <w:rPr>
          <w:bCs/>
          <w:i/>
          <w:sz w:val="22"/>
        </w:rPr>
        <w:t xml:space="preserve">Note: Random Doppler of moving </w:t>
      </w:r>
      <w:proofErr w:type="spellStart"/>
      <w:r w:rsidRPr="00FA3F3E">
        <w:rPr>
          <w:bCs/>
          <w:i/>
          <w:sz w:val="22"/>
        </w:rPr>
        <w:t>scatterers</w:t>
      </w:r>
      <w:proofErr w:type="spellEnd"/>
      <w:r w:rsidRPr="00FA3F3E">
        <w:rPr>
          <w:bCs/>
          <w:i/>
          <w:sz w:val="22"/>
        </w:rPr>
        <w:t xml:space="preserve"> may be different in the industrial scenario than in V2x</w:t>
      </w:r>
    </w:p>
    <w:p w14:paraId="364C3812" w14:textId="77777777" w:rsidR="002A1185" w:rsidRPr="003B3CBB" w:rsidRDefault="002A1185" w:rsidP="00FA3F3E">
      <w:pPr>
        <w:tabs>
          <w:tab w:val="num" w:pos="2160"/>
          <w:tab w:val="num" w:pos="2880"/>
        </w:tabs>
        <w:jc w:val="both"/>
        <w:rPr>
          <w:bCs/>
          <w:i/>
          <w:sz w:val="12"/>
          <w:szCs w:val="12"/>
        </w:rPr>
      </w:pPr>
    </w:p>
    <w:p w14:paraId="6C066D8E" w14:textId="77777777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 w:rsidRPr="00FA3F3E">
        <w:rPr>
          <w:b/>
          <w:bCs/>
          <w:i/>
          <w:sz w:val="22"/>
        </w:rPr>
        <w:t>Proposal 4:</w:t>
      </w:r>
      <w:r w:rsidRPr="00FA3F3E">
        <w:rPr>
          <w:bCs/>
          <w:i/>
          <w:sz w:val="22"/>
        </w:rPr>
        <w:t xml:space="preserve"> Model the channel between the EM interferer and BS or UE using the same channel model as for the BS-UE links</w:t>
      </w:r>
    </w:p>
    <w:p w14:paraId="4DA5DBB1" w14:textId="57DC73C3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 w:rsidRPr="00FA3F3E">
        <w:rPr>
          <w:bCs/>
          <w:i/>
          <w:sz w:val="22"/>
        </w:rPr>
        <w:t>-</w:t>
      </w:r>
      <w:r w:rsidR="002A1185">
        <w:rPr>
          <w:bCs/>
          <w:i/>
          <w:sz w:val="22"/>
        </w:rPr>
        <w:t xml:space="preserve"> </w:t>
      </w:r>
      <w:r w:rsidRPr="00FA3F3E">
        <w:rPr>
          <w:bCs/>
          <w:i/>
          <w:sz w:val="22"/>
        </w:rPr>
        <w:t>Note: The interfering equipment may not necessarily be a point source</w:t>
      </w:r>
    </w:p>
    <w:p w14:paraId="6EE9FFEC" w14:textId="4D65DD02" w:rsidR="00FA3F3E" w:rsidRPr="00FA3F3E" w:rsidRDefault="00FA3F3E" w:rsidP="00FA3F3E">
      <w:pPr>
        <w:tabs>
          <w:tab w:val="num" w:pos="2160"/>
          <w:tab w:val="num" w:pos="2880"/>
        </w:tabs>
        <w:jc w:val="both"/>
        <w:rPr>
          <w:bCs/>
          <w:i/>
          <w:sz w:val="22"/>
        </w:rPr>
      </w:pPr>
      <w:r w:rsidRPr="00FA3F3E">
        <w:rPr>
          <w:bCs/>
          <w:i/>
          <w:sz w:val="22"/>
        </w:rPr>
        <w:t>-</w:t>
      </w:r>
      <w:r w:rsidR="002A1185">
        <w:rPr>
          <w:bCs/>
          <w:i/>
          <w:sz w:val="22"/>
        </w:rPr>
        <w:t xml:space="preserve"> </w:t>
      </w:r>
      <w:r w:rsidRPr="00FA3F3E">
        <w:rPr>
          <w:bCs/>
          <w:i/>
          <w:sz w:val="22"/>
        </w:rPr>
        <w:t>Note: Characterization of the EM interference source is out of the scope of the present SI, and other groups (e.g. RAN4) may be more competent to handle such work</w:t>
      </w:r>
    </w:p>
    <w:p w14:paraId="220BECC8" w14:textId="77777777" w:rsidR="00FA3F3E" w:rsidRPr="00CC5FBE" w:rsidRDefault="00FA3F3E" w:rsidP="00FA3F3E">
      <w:pPr>
        <w:tabs>
          <w:tab w:val="num" w:pos="2160"/>
          <w:tab w:val="num" w:pos="2880"/>
        </w:tabs>
        <w:jc w:val="both"/>
        <w:rPr>
          <w:bCs/>
          <w:i/>
        </w:rPr>
      </w:pPr>
    </w:p>
    <w:p w14:paraId="46C85C80" w14:textId="3E878BCC" w:rsidR="00E45E54" w:rsidRPr="00FA3F3E" w:rsidRDefault="00FA3F3E" w:rsidP="00FA3F3E">
      <w:pPr>
        <w:tabs>
          <w:tab w:val="num" w:pos="2160"/>
          <w:tab w:val="num" w:pos="2880"/>
        </w:tabs>
        <w:jc w:val="both"/>
        <w:rPr>
          <w:i/>
          <w:szCs w:val="24"/>
        </w:rPr>
      </w:pPr>
      <w:r w:rsidRPr="00FA3F3E">
        <w:rPr>
          <w:b/>
          <w:bCs/>
          <w:i/>
          <w:sz w:val="22"/>
        </w:rPr>
        <w:lastRenderedPageBreak/>
        <w:t>Proposal 5:</w:t>
      </w:r>
      <w:r w:rsidRPr="00FA3F3E">
        <w:rPr>
          <w:bCs/>
          <w:i/>
          <w:sz w:val="22"/>
        </w:rPr>
        <w:t xml:space="preserve"> Revisit spatial consistency procedures when the fast fading model is stable</w:t>
      </w:r>
    </w:p>
    <w:p w14:paraId="7318E83C" w14:textId="0C27314C" w:rsidR="003A3006" w:rsidRPr="00AC3C1C" w:rsidRDefault="00C91472" w:rsidP="00AC3C1C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  <w:sz w:val="22"/>
          <w:szCs w:val="24"/>
        </w:rPr>
      </w:pPr>
      <w:r w:rsidRPr="00AC3C1C">
        <w:rPr>
          <w:rFonts w:asciiTheme="majorBidi" w:hAnsiTheme="majorBidi" w:cstheme="majorBidi"/>
          <w:bCs/>
          <w:sz w:val="22"/>
          <w:szCs w:val="24"/>
        </w:rPr>
        <w:t xml:space="preserve">In this contribution, 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we </w:t>
      </w:r>
      <w:r w:rsidR="00EE3401">
        <w:rPr>
          <w:rFonts w:asciiTheme="majorBidi" w:hAnsiTheme="majorBidi" w:cstheme="majorBidi"/>
          <w:bCs/>
          <w:sz w:val="22"/>
          <w:szCs w:val="24"/>
        </w:rPr>
        <w:t xml:space="preserve">further 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discuss some </w:t>
      </w:r>
      <w:r w:rsidR="00B558CB">
        <w:rPr>
          <w:rFonts w:asciiTheme="majorBidi" w:hAnsiTheme="majorBidi" w:cstheme="majorBidi"/>
          <w:bCs/>
          <w:sz w:val="22"/>
          <w:szCs w:val="24"/>
        </w:rPr>
        <w:t xml:space="preserve">of these 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aspects of </w:t>
      </w:r>
      <w:r w:rsidR="00B558CB">
        <w:rPr>
          <w:rFonts w:asciiTheme="majorBidi" w:hAnsiTheme="majorBidi" w:cstheme="majorBidi"/>
          <w:bCs/>
          <w:sz w:val="22"/>
          <w:szCs w:val="24"/>
        </w:rPr>
        <w:t xml:space="preserve">indoor industrial </w:t>
      </w:r>
      <w:r w:rsidR="00C346CA">
        <w:rPr>
          <w:rFonts w:asciiTheme="majorBidi" w:hAnsiTheme="majorBidi" w:cstheme="majorBidi"/>
          <w:bCs/>
          <w:sz w:val="22"/>
          <w:szCs w:val="24"/>
        </w:rPr>
        <w:t>channel modeling</w:t>
      </w:r>
      <w:r w:rsidR="00C622A7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53628F">
        <w:rPr>
          <w:rFonts w:asciiTheme="majorBidi" w:hAnsiTheme="majorBidi" w:cstheme="majorBidi"/>
          <w:bCs/>
          <w:sz w:val="22"/>
          <w:szCs w:val="24"/>
        </w:rPr>
        <w:t xml:space="preserve">that may require additional consideration, including </w:t>
      </w:r>
      <w:r w:rsidR="002A1185">
        <w:rPr>
          <w:rFonts w:asciiTheme="majorBidi" w:hAnsiTheme="majorBidi" w:cstheme="majorBidi"/>
          <w:bCs/>
          <w:sz w:val="22"/>
          <w:szCs w:val="24"/>
        </w:rPr>
        <w:t>blockage modeling</w:t>
      </w:r>
      <w:r w:rsidR="00EC58BC">
        <w:rPr>
          <w:rFonts w:asciiTheme="majorBidi" w:hAnsiTheme="majorBidi" w:cstheme="majorBidi"/>
          <w:bCs/>
          <w:sz w:val="22"/>
          <w:szCs w:val="24"/>
        </w:rPr>
        <w:t>. We also</w:t>
      </w:r>
      <w:r w:rsidR="00445E1D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053555">
        <w:rPr>
          <w:rFonts w:asciiTheme="majorBidi" w:hAnsiTheme="majorBidi" w:cstheme="majorBidi"/>
          <w:bCs/>
          <w:sz w:val="22"/>
          <w:szCs w:val="24"/>
        </w:rPr>
        <w:t>discuss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 some </w:t>
      </w:r>
      <w:r w:rsidR="00F93DE8">
        <w:rPr>
          <w:rFonts w:asciiTheme="majorBidi" w:hAnsiTheme="majorBidi" w:cstheme="majorBidi"/>
          <w:bCs/>
          <w:sz w:val="22"/>
          <w:szCs w:val="24"/>
        </w:rPr>
        <w:t>specific</w:t>
      </w:r>
      <w:r w:rsidR="00200C90">
        <w:rPr>
          <w:rFonts w:asciiTheme="majorBidi" w:hAnsiTheme="majorBidi" w:cstheme="majorBidi"/>
          <w:bCs/>
          <w:sz w:val="22"/>
          <w:szCs w:val="24"/>
        </w:rPr>
        <w:t xml:space="preserve"> channel</w:t>
      </w:r>
      <w:r w:rsidR="00F93DE8">
        <w:rPr>
          <w:rFonts w:asciiTheme="majorBidi" w:hAnsiTheme="majorBidi" w:cstheme="majorBidi"/>
          <w:bCs/>
          <w:sz w:val="22"/>
          <w:szCs w:val="24"/>
        </w:rPr>
        <w:t>-</w:t>
      </w:r>
      <w:r w:rsidR="00200C90">
        <w:rPr>
          <w:rFonts w:asciiTheme="majorBidi" w:hAnsiTheme="majorBidi" w:cstheme="majorBidi"/>
          <w:bCs/>
          <w:sz w:val="22"/>
          <w:szCs w:val="24"/>
        </w:rPr>
        <w:t>modeling considerations for precise positioning, which</w:t>
      </w:r>
      <w:r w:rsidR="00BA3661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F14DD9">
        <w:rPr>
          <w:rFonts w:asciiTheme="majorBidi" w:hAnsiTheme="majorBidi" w:cstheme="majorBidi"/>
          <w:bCs/>
          <w:sz w:val="22"/>
          <w:szCs w:val="24"/>
        </w:rPr>
        <w:t>often</w:t>
      </w:r>
      <w:r w:rsidR="00AF7FC2">
        <w:rPr>
          <w:rFonts w:asciiTheme="majorBidi" w:hAnsiTheme="majorBidi" w:cstheme="majorBidi"/>
          <w:bCs/>
          <w:sz w:val="22"/>
          <w:szCs w:val="24"/>
        </w:rPr>
        <w:t xml:space="preserve"> is indicated as a</w:t>
      </w:r>
      <w:r w:rsidR="00F14DD9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7F2F0C">
        <w:rPr>
          <w:rFonts w:asciiTheme="majorBidi" w:hAnsiTheme="majorBidi" w:cstheme="majorBidi"/>
          <w:bCs/>
          <w:sz w:val="22"/>
          <w:szCs w:val="24"/>
        </w:rPr>
        <w:t xml:space="preserve">strong requirement </w:t>
      </w:r>
      <w:r w:rsidR="00F14DD9">
        <w:rPr>
          <w:rFonts w:asciiTheme="majorBidi" w:hAnsiTheme="majorBidi" w:cstheme="majorBidi"/>
          <w:bCs/>
          <w:sz w:val="22"/>
          <w:szCs w:val="24"/>
        </w:rPr>
        <w:t>in industrial use-cases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. </w:t>
      </w:r>
    </w:p>
    <w:p w14:paraId="7011A812" w14:textId="23A6EDF0" w:rsidR="00C91472" w:rsidRDefault="002A1185" w:rsidP="003A3006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Blocking Models for Industrial Scenarios</w:t>
      </w:r>
    </w:p>
    <w:p w14:paraId="3833429A" w14:textId="2E2D8DBD" w:rsidR="00597880" w:rsidRDefault="00AE62B6" w:rsidP="00C91472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 xml:space="preserve">In industrial scenarios, the presence of many moving metallic objects, e.g., robotic arms, AGVs, cranes, etc., 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can create </w:t>
      </w:r>
      <w:r>
        <w:rPr>
          <w:rFonts w:asciiTheme="majorBidi" w:hAnsiTheme="majorBidi" w:cstheme="majorBidi"/>
          <w:bCs/>
          <w:sz w:val="22"/>
          <w:szCs w:val="24"/>
        </w:rPr>
        <w:t xml:space="preserve">significant blockage </w:t>
      </w:r>
      <w:r w:rsidR="003C646E">
        <w:rPr>
          <w:rFonts w:asciiTheme="majorBidi" w:hAnsiTheme="majorBidi" w:cstheme="majorBidi"/>
          <w:bCs/>
          <w:sz w:val="22"/>
          <w:szCs w:val="24"/>
        </w:rPr>
        <w:t>events</w:t>
      </w:r>
      <w:r>
        <w:rPr>
          <w:rFonts w:asciiTheme="majorBidi" w:hAnsiTheme="majorBidi" w:cstheme="majorBidi"/>
          <w:bCs/>
          <w:sz w:val="22"/>
          <w:szCs w:val="24"/>
        </w:rPr>
        <w:t xml:space="preserve">.  This can </w:t>
      </w:r>
      <w:r w:rsidR="00CB3C4C">
        <w:rPr>
          <w:rFonts w:asciiTheme="majorBidi" w:hAnsiTheme="majorBidi" w:cstheme="majorBidi"/>
          <w:bCs/>
          <w:sz w:val="22"/>
          <w:szCs w:val="24"/>
        </w:rPr>
        <w:t>have sizable</w:t>
      </w:r>
      <w:r>
        <w:rPr>
          <w:rFonts w:asciiTheme="majorBidi" w:hAnsiTheme="majorBidi" w:cstheme="majorBidi"/>
          <w:bCs/>
          <w:sz w:val="22"/>
          <w:szCs w:val="24"/>
        </w:rPr>
        <w:t xml:space="preserve"> impact on achieving key KPIs</w:t>
      </w:r>
      <w:r w:rsidR="00673CD9">
        <w:rPr>
          <w:rFonts w:asciiTheme="majorBidi" w:hAnsiTheme="majorBidi" w:cstheme="majorBidi"/>
          <w:bCs/>
          <w:sz w:val="22"/>
          <w:szCs w:val="24"/>
        </w:rPr>
        <w:t xml:space="preserve">: </w:t>
      </w:r>
      <w:proofErr w:type="gramStart"/>
      <w:r w:rsidR="00673CD9">
        <w:rPr>
          <w:rFonts w:asciiTheme="majorBidi" w:hAnsiTheme="majorBidi" w:cstheme="majorBidi"/>
          <w:bCs/>
          <w:sz w:val="22"/>
          <w:szCs w:val="24"/>
        </w:rPr>
        <w:t>In particular,</w:t>
      </w:r>
      <w:r>
        <w:rPr>
          <w:rFonts w:asciiTheme="majorBidi" w:hAnsiTheme="majorBidi" w:cstheme="majorBidi"/>
          <w:bCs/>
          <w:sz w:val="22"/>
          <w:szCs w:val="24"/>
        </w:rPr>
        <w:t xml:space="preserve"> achieving</w:t>
      </w:r>
      <w:proofErr w:type="gramEnd"/>
      <w:r>
        <w:rPr>
          <w:rFonts w:asciiTheme="majorBidi" w:hAnsiTheme="majorBidi" w:cstheme="majorBidi"/>
          <w:bCs/>
          <w:sz w:val="22"/>
          <w:szCs w:val="24"/>
        </w:rPr>
        <w:t xml:space="preserve"> high reliability within specified latency constraints. </w:t>
      </w:r>
      <w:r w:rsidR="00EC0809">
        <w:rPr>
          <w:rFonts w:asciiTheme="majorBidi" w:hAnsiTheme="majorBidi" w:cstheme="majorBidi"/>
          <w:bCs/>
          <w:sz w:val="22"/>
          <w:szCs w:val="24"/>
        </w:rPr>
        <w:t xml:space="preserve">TR 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38.901 [2] provides </w:t>
      </w:r>
      <w:r>
        <w:rPr>
          <w:rFonts w:asciiTheme="majorBidi" w:hAnsiTheme="majorBidi" w:cstheme="majorBidi"/>
          <w:bCs/>
          <w:sz w:val="22"/>
          <w:szCs w:val="24"/>
        </w:rPr>
        <w:t xml:space="preserve">an </w:t>
      </w:r>
      <w:r w:rsidRPr="00AE62B6">
        <w:rPr>
          <w:rFonts w:asciiTheme="majorBidi" w:hAnsiTheme="majorBidi" w:cstheme="majorBidi"/>
          <w:bCs/>
          <w:i/>
          <w:sz w:val="22"/>
          <w:szCs w:val="24"/>
        </w:rPr>
        <w:t>optional</w:t>
      </w:r>
      <w:r>
        <w:rPr>
          <w:rFonts w:asciiTheme="majorBidi" w:hAnsiTheme="majorBidi" w:cstheme="majorBidi"/>
          <w:bCs/>
          <w:sz w:val="22"/>
          <w:szCs w:val="24"/>
        </w:rPr>
        <w:t xml:space="preserve"> add-on feature to the channel model for blockage modeling. First, 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given the significant impact on </w:t>
      </w:r>
      <w:r w:rsidR="00673CD9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3C646E">
        <w:rPr>
          <w:rFonts w:asciiTheme="majorBidi" w:hAnsiTheme="majorBidi" w:cstheme="majorBidi"/>
          <w:bCs/>
          <w:sz w:val="22"/>
          <w:szCs w:val="24"/>
        </w:rPr>
        <w:t>key KPIs in industrial scenarios,</w:t>
      </w:r>
      <w:r>
        <w:rPr>
          <w:rFonts w:asciiTheme="majorBidi" w:hAnsiTheme="majorBidi" w:cstheme="majorBidi"/>
          <w:bCs/>
          <w:sz w:val="22"/>
          <w:szCs w:val="24"/>
        </w:rPr>
        <w:t xml:space="preserve"> blockage modeling should be considered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Pr="00FD1898">
        <w:rPr>
          <w:rFonts w:asciiTheme="majorBidi" w:hAnsiTheme="majorBidi" w:cstheme="majorBidi"/>
          <w:bCs/>
          <w:i/>
          <w:sz w:val="22"/>
          <w:szCs w:val="24"/>
        </w:rPr>
        <w:t>mandatory</w:t>
      </w:r>
      <w:r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for such scenarios. Second, TR 38.901 provides two models, </w:t>
      </w:r>
      <w:r>
        <w:rPr>
          <w:rFonts w:asciiTheme="majorBidi" w:hAnsiTheme="majorBidi" w:cstheme="majorBidi"/>
          <w:bCs/>
          <w:sz w:val="22"/>
          <w:szCs w:val="24"/>
        </w:rPr>
        <w:t>Model A and Model B, for modeling blockage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, where Model A is based on a statistical approach, while Model B is based on a geometric approach. </w:t>
      </w:r>
      <w:r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3C646E">
        <w:rPr>
          <w:rFonts w:asciiTheme="majorBidi" w:hAnsiTheme="majorBidi" w:cstheme="majorBidi"/>
          <w:bCs/>
          <w:sz w:val="22"/>
          <w:szCs w:val="24"/>
        </w:rPr>
        <w:t>Both models have the</w:t>
      </w:r>
      <w:r w:rsidR="00CB3C4C">
        <w:rPr>
          <w:rFonts w:asciiTheme="majorBidi" w:hAnsiTheme="majorBidi" w:cstheme="majorBidi"/>
          <w:bCs/>
          <w:sz w:val="22"/>
          <w:szCs w:val="24"/>
        </w:rPr>
        <w:t>i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r advantages and disadvantages: Model A </w:t>
      </w:r>
      <w:r w:rsidR="00CB3C4C">
        <w:rPr>
          <w:rFonts w:asciiTheme="majorBidi" w:hAnsiTheme="majorBidi" w:cstheme="majorBidi"/>
          <w:bCs/>
          <w:sz w:val="22"/>
          <w:szCs w:val="24"/>
        </w:rPr>
        <w:t>provides a more consistent statistical-modeling approach for large-scale parameters, as also the case with LOS probability and shadowing, as well as enables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 significantly faster simulation</w:t>
      </w:r>
      <w:r w:rsidR="00CB3C4C">
        <w:rPr>
          <w:rFonts w:asciiTheme="majorBidi" w:hAnsiTheme="majorBidi" w:cstheme="majorBidi"/>
          <w:bCs/>
          <w:sz w:val="22"/>
          <w:szCs w:val="24"/>
        </w:rPr>
        <w:t>s</w:t>
      </w:r>
      <w:r w:rsidR="0085296A">
        <w:rPr>
          <w:rFonts w:asciiTheme="majorBidi" w:hAnsiTheme="majorBidi" w:cstheme="majorBidi"/>
          <w:bCs/>
          <w:sz w:val="22"/>
          <w:szCs w:val="24"/>
        </w:rPr>
        <w:t>;</w:t>
      </w:r>
      <w:r w:rsidR="003C646E">
        <w:rPr>
          <w:rFonts w:asciiTheme="majorBidi" w:hAnsiTheme="majorBidi" w:cstheme="majorBidi"/>
          <w:bCs/>
          <w:sz w:val="22"/>
          <w:szCs w:val="24"/>
        </w:rPr>
        <w:t xml:space="preserve"> while Model B allows for more detailed </w:t>
      </w:r>
      <w:r w:rsidR="00CB3C4C">
        <w:rPr>
          <w:rFonts w:asciiTheme="majorBidi" w:hAnsiTheme="majorBidi" w:cstheme="majorBidi"/>
          <w:bCs/>
          <w:sz w:val="22"/>
          <w:szCs w:val="24"/>
        </w:rPr>
        <w:t xml:space="preserve">geometric-based </w:t>
      </w:r>
      <w:r w:rsidR="003C646E">
        <w:rPr>
          <w:rFonts w:asciiTheme="majorBidi" w:hAnsiTheme="majorBidi" w:cstheme="majorBidi"/>
          <w:bCs/>
          <w:sz w:val="22"/>
          <w:szCs w:val="24"/>
        </w:rPr>
        <w:t>modeling. Given that for high-reliability modeling both aspects may be important,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 both</w:t>
      </w:r>
      <w:r w:rsidR="0085296A">
        <w:rPr>
          <w:rFonts w:asciiTheme="majorBidi" w:hAnsiTheme="majorBidi" w:cstheme="majorBidi"/>
          <w:bCs/>
          <w:sz w:val="22"/>
          <w:szCs w:val="24"/>
        </w:rPr>
        <w:t xml:space="preserve"> Model A and Model B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should be considered. However, both models will require further </w:t>
      </w:r>
      <w:r w:rsidR="0085296A">
        <w:rPr>
          <w:rFonts w:asciiTheme="majorBidi" w:hAnsiTheme="majorBidi" w:cstheme="majorBidi"/>
          <w:bCs/>
          <w:sz w:val="22"/>
          <w:szCs w:val="24"/>
        </w:rPr>
        <w:t>elements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 to make them </w:t>
      </w:r>
      <w:r w:rsidR="0085296A">
        <w:rPr>
          <w:rFonts w:asciiTheme="majorBidi" w:hAnsiTheme="majorBidi" w:cstheme="majorBidi"/>
          <w:bCs/>
          <w:sz w:val="22"/>
          <w:szCs w:val="24"/>
        </w:rPr>
        <w:t xml:space="preserve">more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applicable to industrial scenarios. </w:t>
      </w:r>
      <w:r w:rsidR="0085296A">
        <w:rPr>
          <w:rFonts w:asciiTheme="majorBidi" w:hAnsiTheme="majorBidi" w:cstheme="majorBidi"/>
          <w:bCs/>
          <w:sz w:val="22"/>
          <w:szCs w:val="24"/>
        </w:rPr>
        <w:t>Specifically, i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n Model A, given that transmissions </w:t>
      </w:r>
      <w:r w:rsidR="00E327C4">
        <w:rPr>
          <w:rFonts w:asciiTheme="majorBidi" w:hAnsiTheme="majorBidi" w:cstheme="majorBidi"/>
          <w:bCs/>
          <w:sz w:val="22"/>
          <w:szCs w:val="24"/>
        </w:rPr>
        <w:t xml:space="preserve">to a UE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can happen </w:t>
      </w:r>
      <w:r w:rsidR="00E327C4">
        <w:rPr>
          <w:rFonts w:asciiTheme="majorBidi" w:hAnsiTheme="majorBidi" w:cstheme="majorBidi"/>
          <w:bCs/>
          <w:sz w:val="22"/>
          <w:szCs w:val="24"/>
        </w:rPr>
        <w:t xml:space="preserve">jointly </w:t>
      </w:r>
      <w:r w:rsidR="00A40B1A">
        <w:rPr>
          <w:rFonts w:asciiTheme="majorBidi" w:hAnsiTheme="majorBidi" w:cstheme="majorBidi"/>
          <w:bCs/>
          <w:sz w:val="22"/>
          <w:szCs w:val="24"/>
        </w:rPr>
        <w:t>from multiple TRPs, spatial correlation needs to be modeled not just</w:t>
      </w:r>
      <w:r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from </w:t>
      </w:r>
      <w:r w:rsidR="0085296A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A40B1A">
        <w:rPr>
          <w:rFonts w:asciiTheme="majorBidi" w:hAnsiTheme="majorBidi" w:cstheme="majorBidi"/>
          <w:bCs/>
          <w:sz w:val="22"/>
          <w:szCs w:val="24"/>
        </w:rPr>
        <w:t>UE/block</w:t>
      </w:r>
      <w:r w:rsidR="00E327C4">
        <w:rPr>
          <w:rFonts w:asciiTheme="majorBidi" w:hAnsiTheme="majorBidi" w:cstheme="majorBidi"/>
          <w:bCs/>
          <w:sz w:val="22"/>
          <w:szCs w:val="24"/>
        </w:rPr>
        <w:t>er</w:t>
      </w:r>
      <w:r w:rsidR="0085296A">
        <w:rPr>
          <w:rFonts w:asciiTheme="majorBidi" w:hAnsiTheme="majorBidi" w:cstheme="majorBidi"/>
          <w:bCs/>
          <w:sz w:val="22"/>
          <w:szCs w:val="24"/>
        </w:rPr>
        <w:t>s’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 movement perspective but also from </w:t>
      </w:r>
      <w:r w:rsidR="00673CD9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multi-point transmission aspect as well. In Model B, explicit values of the number of blockers and their size distribution </w:t>
      </w:r>
      <w:r w:rsidR="0085296A">
        <w:rPr>
          <w:rFonts w:asciiTheme="majorBidi" w:hAnsiTheme="majorBidi" w:cstheme="majorBidi"/>
          <w:bCs/>
          <w:sz w:val="22"/>
          <w:szCs w:val="24"/>
        </w:rPr>
        <w:t>would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 need to be specified based on different sub-scenarios being considered, e.g., based on </w:t>
      </w:r>
      <w:r w:rsidR="0085296A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clutter density and </w:t>
      </w:r>
      <w:r w:rsidR="0085296A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A40B1A">
        <w:rPr>
          <w:rFonts w:asciiTheme="majorBidi" w:hAnsiTheme="majorBidi" w:cstheme="majorBidi"/>
          <w:bCs/>
          <w:sz w:val="22"/>
          <w:szCs w:val="24"/>
        </w:rPr>
        <w:t xml:space="preserve">gNB/TRP height. </w:t>
      </w:r>
      <w:r w:rsidR="00933A1B">
        <w:rPr>
          <w:rFonts w:asciiTheme="majorBidi" w:hAnsiTheme="majorBidi" w:cstheme="majorBidi"/>
          <w:bCs/>
          <w:sz w:val="22"/>
          <w:szCs w:val="24"/>
        </w:rPr>
        <w:t>Based on this, we have the following proposal</w:t>
      </w:r>
      <w:r w:rsidR="00A40B1A">
        <w:rPr>
          <w:rFonts w:asciiTheme="majorBidi" w:hAnsiTheme="majorBidi" w:cstheme="majorBidi"/>
          <w:bCs/>
          <w:sz w:val="22"/>
          <w:szCs w:val="24"/>
        </w:rPr>
        <w:t>s</w:t>
      </w:r>
      <w:r w:rsidR="00933A1B">
        <w:rPr>
          <w:rFonts w:asciiTheme="majorBidi" w:hAnsiTheme="majorBidi" w:cstheme="majorBidi"/>
          <w:bCs/>
          <w:sz w:val="22"/>
          <w:szCs w:val="24"/>
        </w:rPr>
        <w:t>:</w:t>
      </w:r>
    </w:p>
    <w:p w14:paraId="1687D8AF" w14:textId="35490B11" w:rsidR="00A40B1A" w:rsidRDefault="00933A1B" w:rsidP="00933A1B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>Proposal 1:</w:t>
      </w:r>
      <w:r w:rsidRPr="00AC3C1C">
        <w:rPr>
          <w:sz w:val="22"/>
        </w:rPr>
        <w:t xml:space="preserve"> </w:t>
      </w:r>
      <w:r w:rsidR="00A40B1A">
        <w:rPr>
          <w:b/>
          <w:sz w:val="22"/>
        </w:rPr>
        <w:t xml:space="preserve">Given </w:t>
      </w:r>
      <w:r w:rsidR="000C5FD9">
        <w:rPr>
          <w:b/>
          <w:sz w:val="22"/>
        </w:rPr>
        <w:t>typically</w:t>
      </w:r>
      <w:r w:rsidR="00E22BB5">
        <w:rPr>
          <w:b/>
          <w:sz w:val="22"/>
        </w:rPr>
        <w:t xml:space="preserve"> high-reliability requirement</w:t>
      </w:r>
      <w:r w:rsidR="002173B5">
        <w:rPr>
          <w:b/>
          <w:sz w:val="22"/>
        </w:rPr>
        <w:t>s</w:t>
      </w:r>
      <w:r w:rsidR="00E327C4">
        <w:rPr>
          <w:b/>
          <w:sz w:val="22"/>
        </w:rPr>
        <w:t>,</w:t>
      </w:r>
      <w:r w:rsidR="00E22BB5">
        <w:rPr>
          <w:b/>
          <w:sz w:val="22"/>
        </w:rPr>
        <w:t xml:space="preserve"> </w:t>
      </w:r>
      <w:r w:rsidR="00E327C4">
        <w:rPr>
          <w:b/>
          <w:sz w:val="22"/>
        </w:rPr>
        <w:t>as well as likely presence of many blockers</w:t>
      </w:r>
      <w:r w:rsidR="002173B5">
        <w:rPr>
          <w:b/>
          <w:sz w:val="22"/>
        </w:rPr>
        <w:t>,</w:t>
      </w:r>
      <w:r w:rsidR="00E327C4">
        <w:rPr>
          <w:b/>
          <w:sz w:val="22"/>
        </w:rPr>
        <w:t xml:space="preserve"> in industrial use-cases, RAN1 should </w:t>
      </w:r>
      <w:r w:rsidR="00A40B1A">
        <w:rPr>
          <w:b/>
          <w:sz w:val="22"/>
        </w:rPr>
        <w:t>mak</w:t>
      </w:r>
      <w:r w:rsidR="00E327C4">
        <w:rPr>
          <w:b/>
          <w:sz w:val="22"/>
        </w:rPr>
        <w:t>e</w:t>
      </w:r>
      <w:r w:rsidR="00A40B1A">
        <w:rPr>
          <w:b/>
          <w:sz w:val="22"/>
        </w:rPr>
        <w:t xml:space="preserve"> blockage modeling </w:t>
      </w:r>
      <w:r w:rsidR="00A40B1A" w:rsidRPr="0085296A">
        <w:rPr>
          <w:b/>
          <w:i/>
          <w:sz w:val="22"/>
        </w:rPr>
        <w:t>mandatory</w:t>
      </w:r>
      <w:r w:rsidR="00A40B1A">
        <w:rPr>
          <w:b/>
          <w:sz w:val="22"/>
        </w:rPr>
        <w:t xml:space="preserve"> for industrial scenarios. </w:t>
      </w:r>
    </w:p>
    <w:p w14:paraId="28302E1B" w14:textId="4F993EB8" w:rsidR="00933A1B" w:rsidRPr="00933A1B" w:rsidRDefault="00A40B1A" w:rsidP="00933A1B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 xml:space="preserve">Proposal </w:t>
      </w:r>
      <w:r>
        <w:rPr>
          <w:b/>
          <w:sz w:val="22"/>
          <w:u w:val="single"/>
        </w:rPr>
        <w:t>2</w:t>
      </w:r>
      <w:r w:rsidRPr="00764FF4">
        <w:rPr>
          <w:b/>
          <w:sz w:val="22"/>
          <w:u w:val="single"/>
        </w:rPr>
        <w:t>:</w:t>
      </w:r>
      <w:r>
        <w:rPr>
          <w:sz w:val="22"/>
        </w:rPr>
        <w:t xml:space="preserve"> </w:t>
      </w:r>
      <w:r>
        <w:rPr>
          <w:b/>
          <w:sz w:val="22"/>
        </w:rPr>
        <w:t xml:space="preserve">Consider evolving both Model A and Model B of TR 38.901 to include additional aspects of industrial scenarios. </w:t>
      </w:r>
      <w:proofErr w:type="gramStart"/>
      <w:r>
        <w:rPr>
          <w:b/>
          <w:sz w:val="22"/>
        </w:rPr>
        <w:t>In particular, consider</w:t>
      </w:r>
      <w:proofErr w:type="gramEnd"/>
      <w:r>
        <w:rPr>
          <w:b/>
          <w:sz w:val="22"/>
        </w:rPr>
        <w:t xml:space="preserve"> multi-TRP aspects</w:t>
      </w:r>
      <w:r w:rsidR="00E327C4">
        <w:rPr>
          <w:b/>
          <w:sz w:val="22"/>
        </w:rPr>
        <w:t xml:space="preserve"> for Model A and consider specifying explicit values of the number of blockers and their size distribution in Model B for different industrial sub-scenarios.</w:t>
      </w:r>
      <w:r>
        <w:rPr>
          <w:b/>
          <w:sz w:val="22"/>
        </w:rPr>
        <w:t xml:space="preserve"> </w:t>
      </w:r>
    </w:p>
    <w:p w14:paraId="531FA3B7" w14:textId="7A8355CB" w:rsidR="00D359C4" w:rsidRDefault="00C877EC" w:rsidP="00D359C4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Channel </w:t>
      </w:r>
      <w:proofErr w:type="spellStart"/>
      <w:r w:rsidR="00D716D9">
        <w:rPr>
          <w:rFonts w:ascii="Times New Roman" w:hAnsi="Times New Roman"/>
        </w:rPr>
        <w:t>Modeling</w:t>
      </w:r>
      <w:proofErr w:type="spellEnd"/>
      <w:r>
        <w:rPr>
          <w:rFonts w:ascii="Times New Roman" w:hAnsi="Times New Roman"/>
        </w:rPr>
        <w:t xml:space="preserve"> Considerations for Positioning</w:t>
      </w:r>
    </w:p>
    <w:p w14:paraId="668CFFDA" w14:textId="7D3426D3" w:rsidR="00473C55" w:rsidRDefault="00F91541" w:rsidP="00C877EC">
      <w:pPr>
        <w:rPr>
          <w:sz w:val="22"/>
          <w:szCs w:val="22"/>
          <w:lang w:val="en-GB"/>
        </w:rPr>
      </w:pPr>
      <w:r w:rsidRPr="00735BDE">
        <w:rPr>
          <w:sz w:val="22"/>
          <w:szCs w:val="22"/>
          <w:lang w:val="en-GB"/>
        </w:rPr>
        <w:t>One of the key requirements</w:t>
      </w:r>
      <w:r w:rsidR="00A83F02" w:rsidRPr="00735BDE">
        <w:rPr>
          <w:sz w:val="22"/>
          <w:szCs w:val="22"/>
          <w:lang w:val="en-GB"/>
        </w:rPr>
        <w:t xml:space="preserve"> in many industrial </w:t>
      </w:r>
      <w:r w:rsidR="00735BDE">
        <w:rPr>
          <w:sz w:val="22"/>
          <w:szCs w:val="22"/>
          <w:lang w:val="en-GB"/>
        </w:rPr>
        <w:t xml:space="preserve">use-cases is </w:t>
      </w:r>
      <w:r w:rsidR="00A27D3D">
        <w:rPr>
          <w:sz w:val="22"/>
          <w:szCs w:val="22"/>
          <w:lang w:val="en-GB"/>
        </w:rPr>
        <w:t xml:space="preserve">of </w:t>
      </w:r>
      <w:r w:rsidR="00735BDE">
        <w:rPr>
          <w:sz w:val="22"/>
          <w:szCs w:val="22"/>
          <w:lang w:val="en-GB"/>
        </w:rPr>
        <w:t xml:space="preserve">precise positioning, e.g., </w:t>
      </w:r>
      <w:r w:rsidR="00A27D3D">
        <w:rPr>
          <w:sz w:val="22"/>
          <w:szCs w:val="22"/>
          <w:lang w:val="en-GB"/>
        </w:rPr>
        <w:t xml:space="preserve">in </w:t>
      </w:r>
      <w:r w:rsidR="00735BDE">
        <w:rPr>
          <w:sz w:val="22"/>
          <w:szCs w:val="22"/>
          <w:lang w:val="en-GB"/>
        </w:rPr>
        <w:t xml:space="preserve">motion planning </w:t>
      </w:r>
      <w:r w:rsidR="00176865">
        <w:rPr>
          <w:sz w:val="22"/>
          <w:szCs w:val="22"/>
          <w:lang w:val="en-GB"/>
        </w:rPr>
        <w:t>of</w:t>
      </w:r>
      <w:r w:rsidR="00735BDE">
        <w:rPr>
          <w:sz w:val="22"/>
          <w:szCs w:val="22"/>
          <w:lang w:val="en-GB"/>
        </w:rPr>
        <w:t xml:space="preserve"> </w:t>
      </w:r>
      <w:r w:rsidR="00783143">
        <w:rPr>
          <w:sz w:val="22"/>
          <w:szCs w:val="22"/>
          <w:lang w:val="en-GB"/>
        </w:rPr>
        <w:t>robotic arms</w:t>
      </w:r>
      <w:r w:rsidR="00F665AE">
        <w:rPr>
          <w:sz w:val="22"/>
          <w:szCs w:val="22"/>
          <w:lang w:val="en-GB"/>
        </w:rPr>
        <w:t>/</w:t>
      </w:r>
      <w:r w:rsidR="00735BDE">
        <w:rPr>
          <w:sz w:val="22"/>
          <w:szCs w:val="22"/>
          <w:lang w:val="en-GB"/>
        </w:rPr>
        <w:t xml:space="preserve">AGVs, </w:t>
      </w:r>
      <w:r w:rsidR="00783143">
        <w:rPr>
          <w:sz w:val="22"/>
          <w:szCs w:val="22"/>
          <w:lang w:val="en-GB"/>
        </w:rPr>
        <w:t xml:space="preserve">locating assets in warehouses, etc. </w:t>
      </w:r>
      <w:r w:rsidR="00027B88">
        <w:rPr>
          <w:sz w:val="22"/>
          <w:szCs w:val="22"/>
          <w:lang w:val="en-GB"/>
        </w:rPr>
        <w:t>Hence, c</w:t>
      </w:r>
      <w:r w:rsidR="008F4510">
        <w:rPr>
          <w:sz w:val="22"/>
          <w:szCs w:val="22"/>
          <w:lang w:val="en-GB"/>
        </w:rPr>
        <w:t>ha</w:t>
      </w:r>
      <w:r w:rsidR="0040378E">
        <w:rPr>
          <w:sz w:val="22"/>
          <w:szCs w:val="22"/>
          <w:lang w:val="en-GB"/>
        </w:rPr>
        <w:t xml:space="preserve">nnel </w:t>
      </w:r>
      <w:proofErr w:type="spellStart"/>
      <w:r w:rsidR="00D716D9">
        <w:rPr>
          <w:sz w:val="22"/>
          <w:szCs w:val="22"/>
          <w:lang w:val="en-GB"/>
        </w:rPr>
        <w:t>modeling</w:t>
      </w:r>
      <w:proofErr w:type="spellEnd"/>
      <w:r w:rsidR="0040378E">
        <w:rPr>
          <w:sz w:val="22"/>
          <w:szCs w:val="22"/>
          <w:lang w:val="en-GB"/>
        </w:rPr>
        <w:t xml:space="preserve"> </w:t>
      </w:r>
      <w:r w:rsidR="00027B88">
        <w:rPr>
          <w:sz w:val="22"/>
          <w:szCs w:val="22"/>
          <w:lang w:val="en-GB"/>
        </w:rPr>
        <w:t xml:space="preserve">for industrial environment </w:t>
      </w:r>
      <w:r w:rsidR="00176865">
        <w:rPr>
          <w:sz w:val="22"/>
          <w:szCs w:val="22"/>
          <w:lang w:val="en-GB"/>
        </w:rPr>
        <w:t xml:space="preserve">needs to incorporate </w:t>
      </w:r>
      <w:r w:rsidR="002C5AC4">
        <w:rPr>
          <w:sz w:val="22"/>
          <w:szCs w:val="22"/>
          <w:lang w:val="en-GB"/>
        </w:rPr>
        <w:t>the</w:t>
      </w:r>
      <w:r w:rsidR="006476BB">
        <w:rPr>
          <w:sz w:val="22"/>
          <w:szCs w:val="22"/>
          <w:lang w:val="en-GB"/>
        </w:rPr>
        <w:t xml:space="preserve"> </w:t>
      </w:r>
      <w:r w:rsidR="00590C1D">
        <w:rPr>
          <w:sz w:val="22"/>
          <w:szCs w:val="22"/>
          <w:lang w:val="en-GB"/>
        </w:rPr>
        <w:t>a</w:t>
      </w:r>
      <w:r w:rsidR="00981C20">
        <w:rPr>
          <w:sz w:val="22"/>
          <w:szCs w:val="22"/>
          <w:lang w:val="en-GB"/>
        </w:rPr>
        <w:t>spects</w:t>
      </w:r>
      <w:r w:rsidR="00F50AFD">
        <w:rPr>
          <w:sz w:val="22"/>
          <w:szCs w:val="22"/>
          <w:lang w:val="en-GB"/>
        </w:rPr>
        <w:t xml:space="preserve"> </w:t>
      </w:r>
      <w:r w:rsidR="002C5AC4">
        <w:rPr>
          <w:sz w:val="22"/>
          <w:szCs w:val="22"/>
          <w:lang w:val="en-GB"/>
        </w:rPr>
        <w:t xml:space="preserve">necessary </w:t>
      </w:r>
      <w:r w:rsidR="00F50AFD">
        <w:rPr>
          <w:sz w:val="22"/>
          <w:szCs w:val="22"/>
          <w:lang w:val="en-GB"/>
        </w:rPr>
        <w:t>to enable</w:t>
      </w:r>
      <w:r w:rsidR="006476BB">
        <w:rPr>
          <w:sz w:val="22"/>
          <w:szCs w:val="22"/>
          <w:lang w:val="en-GB"/>
        </w:rPr>
        <w:t xml:space="preserve"> </w:t>
      </w:r>
      <w:r w:rsidR="00981C20">
        <w:rPr>
          <w:sz w:val="22"/>
          <w:szCs w:val="22"/>
          <w:lang w:val="en-GB"/>
        </w:rPr>
        <w:t xml:space="preserve">the </w:t>
      </w:r>
      <w:r w:rsidR="006476BB">
        <w:rPr>
          <w:sz w:val="22"/>
          <w:szCs w:val="22"/>
          <w:lang w:val="en-GB"/>
        </w:rPr>
        <w:t xml:space="preserve">study and performance evaluation </w:t>
      </w:r>
      <w:r w:rsidR="00981C20">
        <w:rPr>
          <w:sz w:val="22"/>
          <w:szCs w:val="22"/>
          <w:lang w:val="en-GB"/>
        </w:rPr>
        <w:t xml:space="preserve">of </w:t>
      </w:r>
      <w:r w:rsidR="006476BB">
        <w:rPr>
          <w:sz w:val="22"/>
          <w:szCs w:val="22"/>
          <w:lang w:val="en-GB"/>
        </w:rPr>
        <w:t>position</w:t>
      </w:r>
      <w:r w:rsidR="00EC3E7A">
        <w:rPr>
          <w:sz w:val="22"/>
          <w:szCs w:val="22"/>
          <w:lang w:val="en-GB"/>
        </w:rPr>
        <w:t>ing.</w:t>
      </w:r>
      <w:r w:rsidR="00F50AFD">
        <w:rPr>
          <w:sz w:val="22"/>
          <w:szCs w:val="22"/>
          <w:lang w:val="en-GB"/>
        </w:rPr>
        <w:t xml:space="preserve"> </w:t>
      </w:r>
    </w:p>
    <w:p w14:paraId="0AF59C0F" w14:textId="14468B04" w:rsidR="00C877EC" w:rsidRDefault="00EC3E7A" w:rsidP="00C877E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addition to </w:t>
      </w:r>
      <w:r w:rsidR="00F43ABC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>absolute time</w:t>
      </w:r>
      <w:r w:rsidR="003C5DFB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of arrival aspects</w:t>
      </w:r>
      <w:r w:rsidR="00F43ABC">
        <w:rPr>
          <w:sz w:val="22"/>
          <w:szCs w:val="22"/>
          <w:lang w:val="en-GB"/>
        </w:rPr>
        <w:t xml:space="preserve"> </w:t>
      </w:r>
      <w:r w:rsidR="0069046A">
        <w:rPr>
          <w:sz w:val="22"/>
          <w:szCs w:val="22"/>
          <w:lang w:val="en-GB"/>
        </w:rPr>
        <w:t>mentioned above</w:t>
      </w:r>
      <w:r w:rsidR="00BD37F7">
        <w:rPr>
          <w:sz w:val="22"/>
          <w:szCs w:val="22"/>
          <w:lang w:val="en-GB"/>
        </w:rPr>
        <w:t xml:space="preserve"> (cf. Proposal 2 in Section 1)</w:t>
      </w:r>
      <w:r w:rsidR="0069046A">
        <w:rPr>
          <w:sz w:val="22"/>
          <w:szCs w:val="22"/>
          <w:lang w:val="en-GB"/>
        </w:rPr>
        <w:t xml:space="preserve">, </w:t>
      </w:r>
      <w:r w:rsidR="001B3FC6">
        <w:rPr>
          <w:sz w:val="22"/>
          <w:szCs w:val="22"/>
          <w:lang w:val="en-GB"/>
        </w:rPr>
        <w:t xml:space="preserve">other aspects include accurate </w:t>
      </w:r>
      <w:proofErr w:type="spellStart"/>
      <w:r w:rsidR="00D716D9">
        <w:rPr>
          <w:sz w:val="22"/>
          <w:szCs w:val="22"/>
          <w:lang w:val="en-GB"/>
        </w:rPr>
        <w:t>modeling</w:t>
      </w:r>
      <w:proofErr w:type="spellEnd"/>
      <w:r w:rsidR="001B3FC6">
        <w:rPr>
          <w:sz w:val="22"/>
          <w:szCs w:val="22"/>
          <w:lang w:val="en-GB"/>
        </w:rPr>
        <w:t xml:space="preserve"> of </w:t>
      </w:r>
      <w:r w:rsidR="000067E0">
        <w:rPr>
          <w:sz w:val="22"/>
          <w:szCs w:val="22"/>
          <w:lang w:val="en-GB"/>
        </w:rPr>
        <w:t>path distances</w:t>
      </w:r>
      <w:r w:rsidR="00FB12A7">
        <w:rPr>
          <w:sz w:val="22"/>
          <w:szCs w:val="22"/>
          <w:lang w:val="en-GB"/>
        </w:rPr>
        <w:t xml:space="preserve"> and angles of arrivals/departures</w:t>
      </w:r>
      <w:r w:rsidR="00DE339B">
        <w:rPr>
          <w:sz w:val="22"/>
          <w:szCs w:val="22"/>
          <w:lang w:val="en-GB"/>
        </w:rPr>
        <w:t>.</w:t>
      </w:r>
      <w:r w:rsidR="00740DD7">
        <w:rPr>
          <w:sz w:val="22"/>
          <w:szCs w:val="22"/>
          <w:lang w:val="en-GB"/>
        </w:rPr>
        <w:t xml:space="preserve"> </w:t>
      </w:r>
      <w:proofErr w:type="gramStart"/>
      <w:r w:rsidR="00740DD7">
        <w:rPr>
          <w:sz w:val="22"/>
          <w:szCs w:val="22"/>
          <w:lang w:val="en-GB"/>
        </w:rPr>
        <w:t>In particular</w:t>
      </w:r>
      <w:r w:rsidR="00FB12A7">
        <w:rPr>
          <w:sz w:val="22"/>
          <w:szCs w:val="22"/>
          <w:lang w:val="en-GB"/>
        </w:rPr>
        <w:t xml:space="preserve">, </w:t>
      </w:r>
      <w:r w:rsidR="000F0ACC">
        <w:rPr>
          <w:sz w:val="22"/>
          <w:szCs w:val="22"/>
          <w:lang w:val="en-GB"/>
        </w:rPr>
        <w:t>maintaining</w:t>
      </w:r>
      <w:proofErr w:type="gramEnd"/>
      <w:r w:rsidR="000F0ACC">
        <w:rPr>
          <w:sz w:val="22"/>
          <w:szCs w:val="22"/>
          <w:lang w:val="en-GB"/>
        </w:rPr>
        <w:t xml:space="preserve"> spatial consistency of these parameters</w:t>
      </w:r>
      <w:r w:rsidR="003F0067">
        <w:rPr>
          <w:sz w:val="22"/>
          <w:szCs w:val="22"/>
          <w:lang w:val="en-GB"/>
        </w:rPr>
        <w:t xml:space="preserve"> wit</w:t>
      </w:r>
      <w:r w:rsidR="004413BC">
        <w:rPr>
          <w:sz w:val="22"/>
          <w:szCs w:val="22"/>
          <w:lang w:val="en-GB"/>
        </w:rPr>
        <w:t>h</w:t>
      </w:r>
      <w:r w:rsidR="003F0067">
        <w:rPr>
          <w:sz w:val="22"/>
          <w:szCs w:val="22"/>
          <w:lang w:val="en-GB"/>
        </w:rPr>
        <w:t xml:space="preserve"> mobility</w:t>
      </w:r>
      <w:r w:rsidR="004413BC">
        <w:rPr>
          <w:sz w:val="22"/>
          <w:szCs w:val="22"/>
          <w:lang w:val="en-GB"/>
        </w:rPr>
        <w:t xml:space="preserve"> </w:t>
      </w:r>
      <w:r w:rsidR="003F0067">
        <w:rPr>
          <w:sz w:val="22"/>
          <w:szCs w:val="22"/>
          <w:lang w:val="en-GB"/>
        </w:rPr>
        <w:t>becomes</w:t>
      </w:r>
      <w:r w:rsidR="004413BC">
        <w:rPr>
          <w:sz w:val="22"/>
          <w:szCs w:val="22"/>
          <w:lang w:val="en-GB"/>
        </w:rPr>
        <w:t xml:space="preserve"> even more </w:t>
      </w:r>
      <w:r w:rsidR="0001047C">
        <w:rPr>
          <w:sz w:val="22"/>
          <w:szCs w:val="22"/>
          <w:lang w:val="en-GB"/>
        </w:rPr>
        <w:t xml:space="preserve">important for positioning. </w:t>
      </w:r>
      <w:r w:rsidR="00650DF6">
        <w:rPr>
          <w:sz w:val="22"/>
          <w:szCs w:val="22"/>
          <w:lang w:val="en-GB"/>
        </w:rPr>
        <w:t>TR 38.901 [2] provides procedures for performing the same for LOS and NLOS paths</w:t>
      </w:r>
      <w:r w:rsidR="002B1537">
        <w:rPr>
          <w:sz w:val="22"/>
          <w:szCs w:val="22"/>
          <w:lang w:val="en-GB"/>
        </w:rPr>
        <w:t xml:space="preserve"> based on geometric </w:t>
      </w:r>
      <w:r w:rsidR="001B317E">
        <w:rPr>
          <w:sz w:val="22"/>
          <w:szCs w:val="22"/>
          <w:lang w:val="en-GB"/>
        </w:rPr>
        <w:t xml:space="preserve">positions </w:t>
      </w:r>
      <w:r w:rsidR="002B1537">
        <w:rPr>
          <w:sz w:val="22"/>
          <w:szCs w:val="22"/>
          <w:lang w:val="en-GB"/>
        </w:rPr>
        <w:t xml:space="preserve">and </w:t>
      </w:r>
      <w:r w:rsidR="001B317E">
        <w:rPr>
          <w:sz w:val="22"/>
          <w:szCs w:val="22"/>
          <w:lang w:val="en-GB"/>
        </w:rPr>
        <w:t>local</w:t>
      </w:r>
      <w:r w:rsidR="00DF0A33">
        <w:rPr>
          <w:sz w:val="22"/>
          <w:szCs w:val="22"/>
          <w:lang w:val="en-GB"/>
        </w:rPr>
        <w:t>-</w:t>
      </w:r>
      <w:r w:rsidR="002B1537">
        <w:rPr>
          <w:sz w:val="22"/>
          <w:szCs w:val="22"/>
          <w:lang w:val="en-GB"/>
        </w:rPr>
        <w:t xml:space="preserve">approximation </w:t>
      </w:r>
      <w:r w:rsidR="00713499">
        <w:rPr>
          <w:sz w:val="22"/>
          <w:szCs w:val="22"/>
          <w:lang w:val="en-GB"/>
        </w:rPr>
        <w:t>updates, respectively</w:t>
      </w:r>
      <w:r w:rsidR="00C44932">
        <w:rPr>
          <w:sz w:val="22"/>
          <w:szCs w:val="22"/>
          <w:lang w:val="en-GB"/>
        </w:rPr>
        <w:t>. As discussed in detail in Appendix,</w:t>
      </w:r>
      <w:r w:rsidR="00F70D4A">
        <w:rPr>
          <w:sz w:val="22"/>
          <w:szCs w:val="22"/>
          <w:lang w:val="en-GB"/>
        </w:rPr>
        <w:t xml:space="preserve"> </w:t>
      </w:r>
      <w:r w:rsidR="00C74BBA">
        <w:rPr>
          <w:sz w:val="22"/>
          <w:szCs w:val="22"/>
          <w:lang w:val="en-GB"/>
        </w:rPr>
        <w:t>some of these procedures</w:t>
      </w:r>
      <w:r w:rsidR="008A2361">
        <w:rPr>
          <w:sz w:val="22"/>
          <w:szCs w:val="22"/>
          <w:lang w:val="en-GB"/>
        </w:rPr>
        <w:t xml:space="preserve">, e.g., Procedure A in </w:t>
      </w:r>
      <w:r w:rsidR="008F4F46">
        <w:rPr>
          <w:sz w:val="22"/>
          <w:szCs w:val="22"/>
          <w:lang w:val="en-GB"/>
        </w:rPr>
        <w:t>S</w:t>
      </w:r>
      <w:r w:rsidR="00231B23">
        <w:rPr>
          <w:sz w:val="22"/>
          <w:szCs w:val="22"/>
          <w:lang w:val="en-GB"/>
        </w:rPr>
        <w:t>ection 7.6.3.2</w:t>
      </w:r>
      <w:r w:rsidR="008A2361">
        <w:rPr>
          <w:sz w:val="22"/>
          <w:szCs w:val="22"/>
          <w:lang w:val="en-GB"/>
        </w:rPr>
        <w:t xml:space="preserve">, </w:t>
      </w:r>
      <w:r w:rsidR="00C74BBA">
        <w:rPr>
          <w:sz w:val="22"/>
          <w:szCs w:val="22"/>
          <w:lang w:val="en-GB"/>
        </w:rPr>
        <w:t>may</w:t>
      </w:r>
      <w:r w:rsidR="0043473C">
        <w:rPr>
          <w:sz w:val="22"/>
          <w:szCs w:val="22"/>
          <w:lang w:val="en-GB"/>
        </w:rPr>
        <w:t xml:space="preserve"> </w:t>
      </w:r>
      <w:r w:rsidR="00C74BBA">
        <w:rPr>
          <w:sz w:val="22"/>
          <w:szCs w:val="22"/>
          <w:lang w:val="en-GB"/>
        </w:rPr>
        <w:t>require</w:t>
      </w:r>
      <w:r w:rsidR="00F87455">
        <w:rPr>
          <w:sz w:val="22"/>
          <w:szCs w:val="22"/>
          <w:lang w:val="en-GB"/>
        </w:rPr>
        <w:t xml:space="preserve"> </w:t>
      </w:r>
      <w:r w:rsidR="000B7B44">
        <w:rPr>
          <w:sz w:val="22"/>
          <w:szCs w:val="22"/>
          <w:lang w:val="en-GB"/>
        </w:rPr>
        <w:t>refinements</w:t>
      </w:r>
      <w:r w:rsidR="0012329C">
        <w:rPr>
          <w:sz w:val="22"/>
          <w:szCs w:val="22"/>
          <w:lang w:val="en-GB"/>
        </w:rPr>
        <w:t>, particularly for NLOS paths,</w:t>
      </w:r>
      <w:r w:rsidR="00F87455">
        <w:rPr>
          <w:sz w:val="22"/>
          <w:szCs w:val="22"/>
          <w:lang w:val="en-GB"/>
        </w:rPr>
        <w:t xml:space="preserve"> </w:t>
      </w:r>
      <w:r w:rsidR="006453C7">
        <w:rPr>
          <w:sz w:val="22"/>
          <w:szCs w:val="22"/>
          <w:lang w:val="en-GB"/>
        </w:rPr>
        <w:t>which</w:t>
      </w:r>
      <w:r w:rsidR="00092EF7">
        <w:rPr>
          <w:sz w:val="22"/>
          <w:szCs w:val="22"/>
          <w:lang w:val="en-GB"/>
        </w:rPr>
        <w:t xml:space="preserve"> are likely to </w:t>
      </w:r>
      <w:r w:rsidR="00822527">
        <w:rPr>
          <w:sz w:val="22"/>
          <w:szCs w:val="22"/>
          <w:lang w:val="en-GB"/>
        </w:rPr>
        <w:t xml:space="preserve">be </w:t>
      </w:r>
      <w:r w:rsidR="00A557D9">
        <w:rPr>
          <w:sz w:val="22"/>
          <w:szCs w:val="22"/>
          <w:lang w:val="en-GB"/>
        </w:rPr>
        <w:t xml:space="preserve">even </w:t>
      </w:r>
      <w:r w:rsidR="00822527">
        <w:rPr>
          <w:sz w:val="22"/>
          <w:szCs w:val="22"/>
          <w:lang w:val="en-GB"/>
        </w:rPr>
        <w:t>more</w:t>
      </w:r>
      <w:r w:rsidR="009454BC">
        <w:rPr>
          <w:sz w:val="22"/>
          <w:szCs w:val="22"/>
          <w:lang w:val="en-GB"/>
        </w:rPr>
        <w:t xml:space="preserve"> prevalent</w:t>
      </w:r>
      <w:r w:rsidR="00822527">
        <w:rPr>
          <w:sz w:val="22"/>
          <w:szCs w:val="22"/>
          <w:lang w:val="en-GB"/>
        </w:rPr>
        <w:t xml:space="preserve"> in </w:t>
      </w:r>
      <w:r w:rsidR="006A3156">
        <w:rPr>
          <w:sz w:val="22"/>
          <w:szCs w:val="22"/>
          <w:lang w:val="en-GB"/>
        </w:rPr>
        <w:t xml:space="preserve">many </w:t>
      </w:r>
      <w:r w:rsidR="00822527">
        <w:rPr>
          <w:sz w:val="22"/>
          <w:szCs w:val="22"/>
          <w:lang w:val="en-GB"/>
        </w:rPr>
        <w:t>industrial scenarios</w:t>
      </w:r>
      <w:r w:rsidR="006453C7">
        <w:rPr>
          <w:sz w:val="22"/>
          <w:szCs w:val="22"/>
          <w:lang w:val="en-GB"/>
        </w:rPr>
        <w:t>.</w:t>
      </w:r>
      <w:r w:rsidR="00C74BBA">
        <w:rPr>
          <w:sz w:val="22"/>
          <w:szCs w:val="22"/>
          <w:lang w:val="en-GB"/>
        </w:rPr>
        <w:t xml:space="preserve"> </w:t>
      </w:r>
    </w:p>
    <w:p w14:paraId="3C2055BB" w14:textId="0B5A022D" w:rsidR="000F6B39" w:rsidRPr="00B17C1E" w:rsidRDefault="00F91905" w:rsidP="00B17C1E">
      <w:pPr>
        <w:rPr>
          <w:sz w:val="22"/>
          <w:szCs w:val="22"/>
          <w:lang w:val="en-GB"/>
        </w:rPr>
      </w:pPr>
      <w:r w:rsidRPr="00764FF4">
        <w:rPr>
          <w:b/>
          <w:sz w:val="22"/>
          <w:u w:val="single"/>
        </w:rPr>
        <w:t xml:space="preserve">Proposal </w:t>
      </w:r>
      <w:r w:rsidR="00995684">
        <w:rPr>
          <w:b/>
          <w:sz w:val="22"/>
          <w:u w:val="single"/>
        </w:rPr>
        <w:t>3</w:t>
      </w:r>
      <w:r w:rsidRPr="00764FF4">
        <w:rPr>
          <w:b/>
          <w:sz w:val="22"/>
          <w:u w:val="single"/>
        </w:rPr>
        <w:t>:</w:t>
      </w:r>
      <w:r w:rsidRPr="00AC3C1C">
        <w:rPr>
          <w:b/>
          <w:sz w:val="22"/>
        </w:rPr>
        <w:t xml:space="preserve"> </w:t>
      </w:r>
      <w:r w:rsidR="009E7000">
        <w:rPr>
          <w:b/>
          <w:sz w:val="22"/>
        </w:rPr>
        <w:t xml:space="preserve">Consider </w:t>
      </w:r>
      <w:r w:rsidR="00140718">
        <w:rPr>
          <w:b/>
          <w:sz w:val="22"/>
        </w:rPr>
        <w:t xml:space="preserve">refinements to </w:t>
      </w:r>
      <w:r w:rsidR="00D10393">
        <w:rPr>
          <w:b/>
          <w:sz w:val="22"/>
        </w:rPr>
        <w:t>the spatial</w:t>
      </w:r>
      <w:r w:rsidR="0088351E">
        <w:rPr>
          <w:b/>
          <w:sz w:val="22"/>
        </w:rPr>
        <w:t>ly</w:t>
      </w:r>
      <w:r w:rsidR="00D10393">
        <w:rPr>
          <w:b/>
          <w:sz w:val="22"/>
        </w:rPr>
        <w:t xml:space="preserve">-consistent mobility modeling </w:t>
      </w:r>
      <w:r w:rsidR="00140718">
        <w:rPr>
          <w:b/>
          <w:sz w:val="22"/>
        </w:rPr>
        <w:t>procedures</w:t>
      </w:r>
      <w:r w:rsidR="00960C47" w:rsidRPr="00960C47">
        <w:rPr>
          <w:b/>
          <w:sz w:val="22"/>
        </w:rPr>
        <w:t xml:space="preserve"> </w:t>
      </w:r>
      <w:r w:rsidR="00960C47">
        <w:rPr>
          <w:b/>
          <w:sz w:val="22"/>
        </w:rPr>
        <w:t>in TR 38.901</w:t>
      </w:r>
      <w:r w:rsidR="00140718">
        <w:rPr>
          <w:b/>
          <w:sz w:val="22"/>
        </w:rPr>
        <w:t xml:space="preserve">, e.g., Procedure A </w:t>
      </w:r>
      <w:r w:rsidR="00D10393">
        <w:rPr>
          <w:b/>
          <w:sz w:val="22"/>
        </w:rPr>
        <w:t>in section 7.6.3.2</w:t>
      </w:r>
      <w:r w:rsidR="00140718">
        <w:rPr>
          <w:b/>
          <w:sz w:val="22"/>
        </w:rPr>
        <w:t xml:space="preserve">, to enable </w:t>
      </w:r>
      <w:r w:rsidR="00B17C1E">
        <w:rPr>
          <w:b/>
          <w:sz w:val="22"/>
        </w:rPr>
        <w:t>more accurate channel modeling for positioning.</w:t>
      </w:r>
    </w:p>
    <w:p w14:paraId="1D923B10" w14:textId="4972E11D" w:rsidR="003A3006" w:rsidRDefault="003A3006" w:rsidP="00A80978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</w:t>
      </w:r>
    </w:p>
    <w:p w14:paraId="229E5A90" w14:textId="3B75C4AC" w:rsidR="00E069C2" w:rsidRPr="00E069C2" w:rsidRDefault="00E069C2" w:rsidP="00713329">
      <w:pPr>
        <w:jc w:val="both"/>
        <w:rPr>
          <w:sz w:val="22"/>
        </w:rPr>
      </w:pPr>
      <w:r w:rsidRPr="00E069C2">
        <w:rPr>
          <w:sz w:val="22"/>
        </w:rPr>
        <w:t xml:space="preserve">In this </w:t>
      </w:r>
      <w:r>
        <w:rPr>
          <w:sz w:val="22"/>
        </w:rPr>
        <w:t xml:space="preserve">contribution, we have </w:t>
      </w:r>
      <w:r w:rsidR="00845299">
        <w:rPr>
          <w:sz w:val="22"/>
        </w:rPr>
        <w:t xml:space="preserve">discussed </w:t>
      </w:r>
      <w:r>
        <w:rPr>
          <w:sz w:val="22"/>
        </w:rPr>
        <w:t>the following proposals:</w:t>
      </w:r>
    </w:p>
    <w:p w14:paraId="285AF459" w14:textId="77777777" w:rsidR="00673CD9" w:rsidRDefault="00673CD9" w:rsidP="00673CD9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>Proposal 1:</w:t>
      </w:r>
      <w:r w:rsidRPr="00AC3C1C">
        <w:rPr>
          <w:sz w:val="22"/>
        </w:rPr>
        <w:t xml:space="preserve"> </w:t>
      </w:r>
      <w:r>
        <w:rPr>
          <w:b/>
          <w:sz w:val="22"/>
        </w:rPr>
        <w:t xml:space="preserve">Given typically high-reliability requirements, as well as likely presence of many blockers, in industrial use-cases, RAN1 should make blockage modeling </w:t>
      </w:r>
      <w:r w:rsidRPr="0085296A">
        <w:rPr>
          <w:b/>
          <w:i/>
          <w:sz w:val="22"/>
        </w:rPr>
        <w:t>mandatory</w:t>
      </w:r>
      <w:r>
        <w:rPr>
          <w:b/>
          <w:sz w:val="22"/>
        </w:rPr>
        <w:t xml:space="preserve"> for industrial scenarios. </w:t>
      </w:r>
    </w:p>
    <w:p w14:paraId="445CC63C" w14:textId="77777777" w:rsidR="00673CD9" w:rsidRPr="00933A1B" w:rsidRDefault="00673CD9" w:rsidP="00673CD9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 xml:space="preserve">Proposal </w:t>
      </w:r>
      <w:r>
        <w:rPr>
          <w:b/>
          <w:sz w:val="22"/>
          <w:u w:val="single"/>
        </w:rPr>
        <w:t>2</w:t>
      </w:r>
      <w:r w:rsidRPr="00764FF4">
        <w:rPr>
          <w:b/>
          <w:sz w:val="22"/>
          <w:u w:val="single"/>
        </w:rPr>
        <w:t>:</w:t>
      </w:r>
      <w:r>
        <w:rPr>
          <w:sz w:val="22"/>
        </w:rPr>
        <w:t xml:space="preserve"> </w:t>
      </w:r>
      <w:r>
        <w:rPr>
          <w:b/>
          <w:sz w:val="22"/>
        </w:rPr>
        <w:t xml:space="preserve">Consider evolving both Model A and Model B of TR 38.901 to include additional aspects of industrial scenarios. </w:t>
      </w:r>
      <w:proofErr w:type="gramStart"/>
      <w:r>
        <w:rPr>
          <w:b/>
          <w:sz w:val="22"/>
        </w:rPr>
        <w:t>In particular, consider</w:t>
      </w:r>
      <w:proofErr w:type="gramEnd"/>
      <w:r>
        <w:rPr>
          <w:b/>
          <w:sz w:val="22"/>
        </w:rPr>
        <w:t xml:space="preserve"> multi-TRP aspects for Model A and consider specifying explicit values of the number of blockers and their size distribution in Model B for different industrial sub-scenarios. </w:t>
      </w:r>
    </w:p>
    <w:p w14:paraId="1506AFC3" w14:textId="77777777" w:rsidR="00673CD9" w:rsidRPr="00B17C1E" w:rsidRDefault="00673CD9" w:rsidP="00673CD9">
      <w:pPr>
        <w:rPr>
          <w:sz w:val="22"/>
          <w:szCs w:val="22"/>
          <w:lang w:val="en-GB"/>
        </w:rPr>
      </w:pPr>
      <w:r w:rsidRPr="00764FF4">
        <w:rPr>
          <w:b/>
          <w:sz w:val="22"/>
          <w:u w:val="single"/>
        </w:rPr>
        <w:t xml:space="preserve">Proposal </w:t>
      </w:r>
      <w:r>
        <w:rPr>
          <w:b/>
          <w:sz w:val="22"/>
          <w:u w:val="single"/>
        </w:rPr>
        <w:t>3</w:t>
      </w:r>
      <w:r w:rsidRPr="00764FF4">
        <w:rPr>
          <w:b/>
          <w:sz w:val="22"/>
          <w:u w:val="single"/>
        </w:rPr>
        <w:t>:</w:t>
      </w:r>
      <w:r w:rsidRPr="00AC3C1C">
        <w:rPr>
          <w:b/>
          <w:sz w:val="22"/>
        </w:rPr>
        <w:t xml:space="preserve"> </w:t>
      </w:r>
      <w:r>
        <w:rPr>
          <w:b/>
          <w:sz w:val="22"/>
        </w:rPr>
        <w:t>Consider refinements to the spatially-consistent mobility modeling procedures</w:t>
      </w:r>
      <w:r w:rsidRPr="00960C47">
        <w:rPr>
          <w:b/>
          <w:sz w:val="22"/>
        </w:rPr>
        <w:t xml:space="preserve"> </w:t>
      </w:r>
      <w:r>
        <w:rPr>
          <w:b/>
          <w:sz w:val="22"/>
        </w:rPr>
        <w:t>in TR 38.901, e.g., Procedure A in section 7.6.3.2, to enable more accurate channel modeling for positioning.</w:t>
      </w:r>
    </w:p>
    <w:p w14:paraId="667DA264" w14:textId="77777777" w:rsidR="00A411A6" w:rsidRPr="007022C2" w:rsidRDefault="00A411A6" w:rsidP="00A411A6">
      <w:pPr>
        <w:pStyle w:val="Heading1"/>
        <w:textAlignment w:val="auto"/>
        <w:rPr>
          <w:rFonts w:ascii="Times New Roman" w:hAnsi="Times New Roman"/>
          <w:szCs w:val="36"/>
          <w:lang w:val="en-US"/>
        </w:rPr>
      </w:pPr>
      <w:r w:rsidRPr="007022C2">
        <w:rPr>
          <w:rFonts w:ascii="Times New Roman" w:hAnsi="Times New Roman"/>
          <w:szCs w:val="36"/>
          <w:lang w:val="en-US"/>
        </w:rPr>
        <w:t>References</w:t>
      </w:r>
    </w:p>
    <w:p w14:paraId="7804F01D" w14:textId="77777777" w:rsidR="00116686" w:rsidRDefault="00116686" w:rsidP="00116686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bookmarkStart w:id="3" w:name="_Ref450583331"/>
      <w:bookmarkStart w:id="4" w:name="_Ref174151459"/>
      <w:bookmarkStart w:id="5" w:name="_Ref189809556"/>
      <w:bookmarkStart w:id="6" w:name="_Hlk525744306"/>
      <w:bookmarkEnd w:id="3"/>
      <w:r w:rsidRPr="00996BBF">
        <w:t>RP-182138</w:t>
      </w:r>
      <w:r w:rsidRPr="00CE0424">
        <w:t xml:space="preserve">, </w:t>
      </w:r>
      <w:r w:rsidRPr="00996BBF">
        <w:t>SID on Channel Modeling for Indoor Industrial Scenarios</w:t>
      </w:r>
      <w:r w:rsidRPr="00CE0424">
        <w:t xml:space="preserve">, </w:t>
      </w:r>
      <w:r>
        <w:t>Ericsson</w:t>
      </w:r>
      <w:r w:rsidRPr="00CE0424">
        <w:t xml:space="preserve">, 3GPP TSG-RAN </w:t>
      </w:r>
      <w:r>
        <w:t>Meeting #81</w:t>
      </w:r>
      <w:r w:rsidRPr="00CE0424">
        <w:t xml:space="preserve">, </w:t>
      </w:r>
      <w:r w:rsidRPr="00996BBF">
        <w:t>Gold Coast, Australia, September 10th – 13</w:t>
      </w:r>
      <w:r w:rsidRPr="00AC49A3">
        <w:rPr>
          <w:vertAlign w:val="superscript"/>
        </w:rPr>
        <w:t>th</w:t>
      </w:r>
      <w:r>
        <w:t>,</w:t>
      </w:r>
      <w:r w:rsidRPr="00996BBF">
        <w:t xml:space="preserve"> 2018</w:t>
      </w:r>
      <w:r>
        <w:t xml:space="preserve">. </w:t>
      </w:r>
      <w:bookmarkEnd w:id="4"/>
      <w:bookmarkEnd w:id="5"/>
    </w:p>
    <w:p w14:paraId="50B59DC1" w14:textId="50C1F311" w:rsidR="00116686" w:rsidRDefault="00116686" w:rsidP="00116686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bookmarkStart w:id="7" w:name="_Hlk525744720"/>
      <w:bookmarkEnd w:id="6"/>
      <w:r>
        <w:t xml:space="preserve">3GPP TR 38.901, </w:t>
      </w:r>
      <w:r w:rsidRPr="00147F39">
        <w:rPr>
          <w:lang w:eastAsia="ko-KR"/>
        </w:rPr>
        <w:t>Study on channel model for frequencies from 0.5 to 100 GHz</w:t>
      </w:r>
      <w:r>
        <w:rPr>
          <w:lang w:eastAsia="ko-KR"/>
        </w:rPr>
        <w:t>, V15.0.0 (2018-06).</w:t>
      </w:r>
    </w:p>
    <w:p w14:paraId="160DE971" w14:textId="77777777" w:rsidR="00A50FD3" w:rsidRDefault="00116686" w:rsidP="00A50FD3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RP-181521, </w:t>
      </w:r>
      <w:r w:rsidRPr="00116686">
        <w:t>LS on Channel Model for Indoor Industrial Scenarios</w:t>
      </w:r>
      <w:r>
        <w:t xml:space="preserve">, 5G-ACIA, </w:t>
      </w:r>
      <w:r w:rsidRPr="00CE0424">
        <w:t xml:space="preserve">3GPP TSG-RAN </w:t>
      </w:r>
      <w:r>
        <w:t>Meeting #81</w:t>
      </w:r>
      <w:r w:rsidRPr="00CE0424">
        <w:t xml:space="preserve">, </w:t>
      </w:r>
      <w:r w:rsidRPr="00996BBF">
        <w:t>Gold Coast, Australia, September 10th – 13</w:t>
      </w:r>
      <w:r w:rsidRPr="00AC49A3">
        <w:rPr>
          <w:vertAlign w:val="superscript"/>
        </w:rPr>
        <w:t>th</w:t>
      </w:r>
      <w:r>
        <w:t>,</w:t>
      </w:r>
      <w:r w:rsidRPr="00996BBF">
        <w:t xml:space="preserve"> 2018</w:t>
      </w:r>
      <w:r>
        <w:t>.</w:t>
      </w:r>
    </w:p>
    <w:bookmarkEnd w:id="7"/>
    <w:p w14:paraId="7DF71FBA" w14:textId="291B61F4" w:rsidR="007A73A1" w:rsidRDefault="007A73A1" w:rsidP="007A73A1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Appendix</w:t>
      </w:r>
    </w:p>
    <w:p w14:paraId="0F70AFE4" w14:textId="41C3AB98" w:rsidR="0034057A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>TR 38.901</w:t>
      </w:r>
      <w:r w:rsidR="008F4F46" w:rsidRPr="003C75CD">
        <w:rPr>
          <w:sz w:val="22"/>
          <w:szCs w:val="22"/>
        </w:rPr>
        <w:t xml:space="preserve"> - S</w:t>
      </w:r>
      <w:r w:rsidR="006078B9" w:rsidRPr="003C75CD">
        <w:rPr>
          <w:sz w:val="22"/>
          <w:szCs w:val="22"/>
        </w:rPr>
        <w:t xml:space="preserve">ection </w:t>
      </w:r>
      <w:r w:rsidR="00AF50DD" w:rsidRPr="003C75CD">
        <w:rPr>
          <w:sz w:val="22"/>
          <w:szCs w:val="22"/>
        </w:rPr>
        <w:t xml:space="preserve">7.6.3.2 [2] </w:t>
      </w:r>
      <w:r w:rsidRPr="003C75CD">
        <w:rPr>
          <w:sz w:val="22"/>
          <w:szCs w:val="22"/>
        </w:rPr>
        <w:t xml:space="preserve">defines spatially-consistent UT mobility modeling Procedure A, where </w:t>
      </w:r>
      <w:r w:rsidR="00192803">
        <w:rPr>
          <w:sz w:val="22"/>
          <w:szCs w:val="22"/>
        </w:rPr>
        <w:t xml:space="preserve">the path </w:t>
      </w:r>
      <w:r w:rsidR="00E23AAC">
        <w:rPr>
          <w:sz w:val="22"/>
          <w:szCs w:val="22"/>
        </w:rPr>
        <w:t>distances/delays</w:t>
      </w:r>
      <w:r w:rsidRPr="003C75CD">
        <w:rPr>
          <w:sz w:val="22"/>
          <w:szCs w:val="22"/>
        </w:rPr>
        <w:t xml:space="preserve"> and angles </w:t>
      </w:r>
      <w:r w:rsidR="00192803">
        <w:rPr>
          <w:sz w:val="22"/>
          <w:szCs w:val="22"/>
        </w:rPr>
        <w:t xml:space="preserve">of arrivals/departures </w:t>
      </w:r>
      <w:r w:rsidR="00107612">
        <w:rPr>
          <w:sz w:val="22"/>
          <w:szCs w:val="22"/>
        </w:rPr>
        <w:t>(</w:t>
      </w:r>
      <w:proofErr w:type="spellStart"/>
      <w:r w:rsidR="00107612">
        <w:rPr>
          <w:sz w:val="22"/>
          <w:szCs w:val="22"/>
        </w:rPr>
        <w:t>AoA</w:t>
      </w:r>
      <w:proofErr w:type="spellEnd"/>
      <w:r w:rsidR="00107612">
        <w:rPr>
          <w:sz w:val="22"/>
          <w:szCs w:val="22"/>
        </w:rPr>
        <w:t>/</w:t>
      </w:r>
      <w:proofErr w:type="spellStart"/>
      <w:r w:rsidR="00107612">
        <w:rPr>
          <w:sz w:val="22"/>
          <w:szCs w:val="22"/>
        </w:rPr>
        <w:t>AoD</w:t>
      </w:r>
      <w:proofErr w:type="spellEnd"/>
      <w:r w:rsidR="00107612">
        <w:rPr>
          <w:sz w:val="22"/>
          <w:szCs w:val="22"/>
        </w:rPr>
        <w:t xml:space="preserve">) </w:t>
      </w:r>
      <w:r w:rsidR="00192803">
        <w:rPr>
          <w:sz w:val="22"/>
          <w:szCs w:val="22"/>
        </w:rPr>
        <w:t>for</w:t>
      </w:r>
      <w:r w:rsidRPr="003C75CD">
        <w:rPr>
          <w:sz w:val="22"/>
          <w:szCs w:val="22"/>
        </w:rPr>
        <w:t xml:space="preserve"> clusters are generated upon dropping a UT and updated in a spatially consistent manner. While the </w:t>
      </w:r>
      <w:r w:rsidR="00107612">
        <w:rPr>
          <w:sz w:val="22"/>
          <w:szCs w:val="22"/>
        </w:rPr>
        <w:t xml:space="preserve">path </w:t>
      </w:r>
      <w:r w:rsidRPr="003C75CD">
        <w:rPr>
          <w:sz w:val="22"/>
          <w:szCs w:val="22"/>
        </w:rPr>
        <w:t xml:space="preserve">delay and </w:t>
      </w:r>
      <w:proofErr w:type="spellStart"/>
      <w:r w:rsidR="00107612">
        <w:rPr>
          <w:sz w:val="22"/>
          <w:szCs w:val="22"/>
        </w:rPr>
        <w:t>AoA</w:t>
      </w:r>
      <w:proofErr w:type="spellEnd"/>
      <w:r w:rsidR="00107612">
        <w:rPr>
          <w:sz w:val="22"/>
          <w:szCs w:val="22"/>
        </w:rPr>
        <w:t>/</w:t>
      </w:r>
      <w:proofErr w:type="spellStart"/>
      <w:r w:rsidR="00107612">
        <w:rPr>
          <w:sz w:val="22"/>
          <w:szCs w:val="22"/>
        </w:rPr>
        <w:t>AoD</w:t>
      </w:r>
      <w:proofErr w:type="spellEnd"/>
      <w:r w:rsidRPr="003C75CD">
        <w:rPr>
          <w:sz w:val="22"/>
          <w:szCs w:val="22"/>
        </w:rPr>
        <w:t xml:space="preserve"> of the LOS </w:t>
      </w:r>
      <w:r w:rsidR="00A71BA5" w:rsidRPr="003C75CD">
        <w:rPr>
          <w:sz w:val="22"/>
          <w:szCs w:val="22"/>
        </w:rPr>
        <w:t xml:space="preserve">paths are </w:t>
      </w:r>
      <w:r w:rsidRPr="003C75CD">
        <w:rPr>
          <w:sz w:val="22"/>
          <w:szCs w:val="22"/>
        </w:rPr>
        <w:t>updated based on the actual geometric positions of the UT, the NLOS paths are updated via local approximation. To minimize the approximation error, the update</w:t>
      </w:r>
      <w:r w:rsidR="00DD1C48" w:rsidRPr="003C75CD">
        <w:rPr>
          <w:sz w:val="22"/>
          <w:szCs w:val="22"/>
        </w:rPr>
        <w:t xml:space="preserve"> </w:t>
      </w:r>
      <w:r w:rsidRPr="003C75CD">
        <w:rPr>
          <w:sz w:val="22"/>
          <w:szCs w:val="22"/>
        </w:rPr>
        <w:t xml:space="preserve">distance of UT is </w:t>
      </w:r>
      <w:r w:rsidR="00EB36B9" w:rsidRPr="003C75CD">
        <w:rPr>
          <w:sz w:val="22"/>
          <w:szCs w:val="22"/>
        </w:rPr>
        <w:t xml:space="preserve">required to be </w:t>
      </w:r>
      <w:r w:rsidRPr="003C75CD">
        <w:rPr>
          <w:sz w:val="22"/>
          <w:szCs w:val="22"/>
        </w:rPr>
        <w:t>within 1</w:t>
      </w:r>
      <w:r w:rsidR="00AF50DD" w:rsidRPr="003C75CD">
        <w:rPr>
          <w:sz w:val="22"/>
          <w:szCs w:val="22"/>
        </w:rPr>
        <w:t>m</w:t>
      </w:r>
      <w:r w:rsidRPr="003C75CD">
        <w:rPr>
          <w:sz w:val="22"/>
          <w:szCs w:val="22"/>
        </w:rPr>
        <w:t>.</w:t>
      </w:r>
    </w:p>
    <w:p w14:paraId="79536CCC" w14:textId="05D45533" w:rsidR="008B585F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To see whether the Procedure A is </w:t>
      </w:r>
      <w:r w:rsidR="00AF50DD" w:rsidRPr="003C75CD">
        <w:rPr>
          <w:sz w:val="22"/>
          <w:szCs w:val="22"/>
        </w:rPr>
        <w:t>suitable enough</w:t>
      </w:r>
      <w:r w:rsidRPr="003C75CD">
        <w:rPr>
          <w:sz w:val="22"/>
          <w:szCs w:val="22"/>
        </w:rPr>
        <w:t xml:space="preserve"> for positioning purpose</w:t>
      </w:r>
      <w:r w:rsidR="00011FA7" w:rsidRPr="003C75CD">
        <w:rPr>
          <w:sz w:val="22"/>
          <w:szCs w:val="22"/>
        </w:rPr>
        <w:t>s</w:t>
      </w:r>
      <w:r w:rsidRPr="003C75CD">
        <w:rPr>
          <w:sz w:val="22"/>
          <w:szCs w:val="22"/>
        </w:rPr>
        <w:t>, we perform simulations where a UT makes a circular motion</w:t>
      </w:r>
      <w:r w:rsidR="008D3493" w:rsidRPr="003C75CD">
        <w:rPr>
          <w:sz w:val="22"/>
          <w:szCs w:val="22"/>
        </w:rPr>
        <w:t xml:space="preserve"> in two different setups</w:t>
      </w:r>
      <w:r w:rsidR="007C15A9" w:rsidRPr="003C75CD">
        <w:rPr>
          <w:sz w:val="22"/>
          <w:szCs w:val="22"/>
        </w:rPr>
        <w:t>: Experiment A and Experiment B (</w:t>
      </w:r>
      <w:r w:rsidR="00785996" w:rsidRPr="003C75CD">
        <w:rPr>
          <w:sz w:val="22"/>
          <w:szCs w:val="22"/>
        </w:rPr>
        <w:t xml:space="preserve">illustrated in Fig. 1 and </w:t>
      </w:r>
      <w:r w:rsidR="007C15A9" w:rsidRPr="003C75CD">
        <w:rPr>
          <w:sz w:val="22"/>
          <w:szCs w:val="22"/>
        </w:rPr>
        <w:t>described below).</w:t>
      </w:r>
      <w:r w:rsidR="00B02AE9" w:rsidRPr="003C75CD">
        <w:rPr>
          <w:sz w:val="22"/>
          <w:szCs w:val="22"/>
        </w:rPr>
        <w:t xml:space="preserve"> We then observe</w:t>
      </w:r>
      <w:r w:rsidRPr="003C75CD">
        <w:rPr>
          <w:sz w:val="22"/>
          <w:szCs w:val="22"/>
        </w:rPr>
        <w:t xml:space="preserve"> whether the delay and angles of the UT, after applying successive updates according to Procedure A and using velocities taken from the circular trajectory, return to the initial delay and angle values after one full circle (2</w:t>
      </w:r>
      <w:r w:rsidRPr="003C75CD">
        <w:rPr>
          <w:rFonts w:cstheme="minorHAnsi"/>
          <w:sz w:val="22"/>
          <w:szCs w:val="22"/>
        </w:rPr>
        <w:t>π</w:t>
      </w:r>
      <w:r w:rsidRPr="003C75CD">
        <w:rPr>
          <w:sz w:val="22"/>
          <w:szCs w:val="22"/>
        </w:rPr>
        <w:t xml:space="preserve"> rotation). </w:t>
      </w:r>
    </w:p>
    <w:p w14:paraId="5032E0DB" w14:textId="150ED3E2" w:rsidR="0034057A" w:rsidRPr="003C75CD" w:rsidRDefault="0034057A" w:rsidP="007438B2">
      <w:pPr>
        <w:spacing w:after="60"/>
        <w:jc w:val="both"/>
        <w:rPr>
          <w:sz w:val="22"/>
          <w:szCs w:val="22"/>
        </w:rPr>
      </w:pPr>
      <w:r w:rsidRPr="003C75CD">
        <w:rPr>
          <w:sz w:val="22"/>
          <w:szCs w:val="22"/>
        </w:rPr>
        <w:t>Experiment A:</w:t>
      </w:r>
    </w:p>
    <w:p w14:paraId="5A75536A" w14:textId="21609401" w:rsidR="0034057A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For a generic cluster n initially dropped at random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Pr="003C75CD">
        <w:rPr>
          <w:sz w:val="22"/>
          <w:szCs w:val="22"/>
        </w:rPr>
        <w:t>, the UE moves</w:t>
      </w:r>
      <w:r w:rsidR="00636D37" w:rsidRPr="003C75CD">
        <w:rPr>
          <w:sz w:val="22"/>
          <w:szCs w:val="22"/>
        </w:rPr>
        <w:t xml:space="preserve"> </w:t>
      </w:r>
      <w:r w:rsidRPr="003C75CD">
        <w:rPr>
          <w:sz w:val="22"/>
          <w:szCs w:val="22"/>
        </w:rPr>
        <w:t xml:space="preserve">in a circle of radius 1 [m] </w:t>
      </w:r>
      <w:r w:rsidR="00BD1E9F" w:rsidRPr="003C75CD">
        <w:rPr>
          <w:sz w:val="22"/>
          <w:szCs w:val="22"/>
        </w:rPr>
        <w:t xml:space="preserve">and </w:t>
      </w:r>
      <w:r w:rsidRPr="003C75CD">
        <w:rPr>
          <w:sz w:val="22"/>
          <w:szCs w:val="22"/>
        </w:rPr>
        <w:t xml:space="preserve">centered </w:t>
      </w:r>
      <w:r w:rsidR="00A53169" w:rsidRPr="003C75CD">
        <w:rPr>
          <w:sz w:val="22"/>
          <w:szCs w:val="22"/>
        </w:rPr>
        <w:t xml:space="preserve">at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2"/>
            <w:szCs w:val="22"/>
          </w:rPr>
          <m:t>.</m:t>
        </m:r>
      </m:oMath>
      <w:r w:rsidRPr="003C75CD">
        <w:rPr>
          <w:sz w:val="22"/>
          <w:szCs w:val="22"/>
        </w:rPr>
        <w:t xml:space="preserve"> The UE complete the motion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+T</m:t>
        </m:r>
      </m:oMath>
      <w:r w:rsidRPr="003C75CD">
        <w:rPr>
          <w:sz w:val="22"/>
          <w:szCs w:val="22"/>
        </w:rPr>
        <w:t xml:space="preserve"> where </w:t>
      </w:r>
      <m:oMath>
        <m:r>
          <w:rPr>
            <w:rFonts w:ascii="Cambria Math" w:hAnsi="Cambria Math"/>
            <w:sz w:val="22"/>
            <w:szCs w:val="22"/>
          </w:rPr>
          <m:t>T</m:t>
        </m:r>
      </m:oMath>
      <w:r w:rsidRPr="003C75CD">
        <w:rPr>
          <w:sz w:val="22"/>
          <w:szCs w:val="22"/>
        </w:rPr>
        <w:t xml:space="preserve"> is the number of uniform steps, e.g. each step has length </w:t>
      </w:r>
      <m:oMath>
        <m:r>
          <w:rPr>
            <w:rFonts w:ascii="Cambria Math" w:hAnsi="Cambria Math"/>
            <w:sz w:val="22"/>
            <w:szCs w:val="22"/>
          </w:rPr>
          <m:t>2sin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den>
            </m:f>
          </m:e>
        </m:d>
        <m:r>
          <w:rPr>
            <w:rFonts w:ascii="Cambria Math" w:hAnsi="Cambria Math"/>
            <w:sz w:val="22"/>
            <w:szCs w:val="22"/>
          </w:rPr>
          <m:t>.</m:t>
        </m:r>
      </m:oMath>
    </w:p>
    <w:p w14:paraId="620DF660" w14:textId="2B5C064D" w:rsidR="0034057A" w:rsidRPr="003C75CD" w:rsidRDefault="0034057A" w:rsidP="007438B2">
      <w:pPr>
        <w:spacing w:after="60"/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Experiment B: </w:t>
      </w:r>
    </w:p>
    <w:p w14:paraId="59D8D2FB" w14:textId="5E87EB95" w:rsidR="0034057A" w:rsidRPr="003C75CD" w:rsidRDefault="0034057A" w:rsidP="007438B2">
      <w:pPr>
        <w:jc w:val="both"/>
        <w:rPr>
          <w:sz w:val="22"/>
          <w:szCs w:val="22"/>
        </w:rPr>
      </w:pPr>
      <w:r w:rsidRPr="003C75CD">
        <w:rPr>
          <w:sz w:val="22"/>
          <w:szCs w:val="22"/>
        </w:rPr>
        <w:t xml:space="preserve">For a generic cluster n initially dropped at random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Pr="003C75CD">
        <w:rPr>
          <w:sz w:val="22"/>
          <w:szCs w:val="22"/>
        </w:rPr>
        <w:t xml:space="preserve">, the UE moves in a circle of radius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Pr="003C75CD">
        <w:rPr>
          <w:sz w:val="22"/>
          <w:szCs w:val="22"/>
        </w:rPr>
        <w:t xml:space="preserve"> [m] </w:t>
      </w:r>
      <w:r w:rsidR="00BD1E9F" w:rsidRPr="003C75CD">
        <w:rPr>
          <w:sz w:val="22"/>
          <w:szCs w:val="22"/>
        </w:rPr>
        <w:t xml:space="preserve">and </w:t>
      </w:r>
      <w:r w:rsidRPr="003C75CD">
        <w:rPr>
          <w:sz w:val="22"/>
          <w:szCs w:val="22"/>
        </w:rPr>
        <w:t xml:space="preserve">centered </w:t>
      </w:r>
      <w:r w:rsidR="00BD1E9F" w:rsidRPr="003C75CD">
        <w:rPr>
          <w:sz w:val="22"/>
          <w:szCs w:val="22"/>
        </w:rPr>
        <w:t xml:space="preserve">at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cos⁡</m:t>
            </m:r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AoA,n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)),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UE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sin⁡</m:t>
            </m:r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AoA,n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))</m:t>
            </m:r>
          </m:e>
        </m:d>
        <m:r>
          <w:rPr>
            <w:rFonts w:ascii="Cambria Math" w:hAnsi="Cambria Math"/>
            <w:sz w:val="22"/>
            <w:szCs w:val="22"/>
          </w:rPr>
          <m:t>.</m:t>
        </m:r>
      </m:oMath>
      <w:r w:rsidRPr="003C75CD">
        <w:rPr>
          <w:sz w:val="22"/>
          <w:szCs w:val="22"/>
        </w:rPr>
        <w:t xml:space="preserve"> </w:t>
      </w:r>
      <w:r w:rsidR="0045461B" w:rsidRPr="003C75CD">
        <w:rPr>
          <w:sz w:val="22"/>
          <w:szCs w:val="22"/>
        </w:rPr>
        <w:t xml:space="preserve"> </w:t>
      </w:r>
      <w:r w:rsidRPr="003C75CD">
        <w:rPr>
          <w:sz w:val="22"/>
          <w:szCs w:val="22"/>
        </w:rPr>
        <w:t xml:space="preserve">The UE complete the motion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+T</m:t>
        </m:r>
      </m:oMath>
      <w:r w:rsidRPr="003C75CD">
        <w:rPr>
          <w:sz w:val="22"/>
          <w:szCs w:val="22"/>
        </w:rPr>
        <w:t xml:space="preserve"> where </w:t>
      </w:r>
      <m:oMath>
        <m:r>
          <w:rPr>
            <w:rFonts w:ascii="Cambria Math" w:hAnsi="Cambria Math"/>
            <w:sz w:val="22"/>
            <w:szCs w:val="22"/>
          </w:rPr>
          <m:t>T</m:t>
        </m:r>
      </m:oMath>
      <w:r w:rsidRPr="003C75CD">
        <w:rPr>
          <w:sz w:val="22"/>
          <w:szCs w:val="22"/>
        </w:rPr>
        <w:t xml:space="preserve"> is the number of uniform steps, e.g. each step has length </w:t>
      </w:r>
      <m:oMath>
        <m:r>
          <w:rPr>
            <w:rFonts w:ascii="Cambria Math" w:hAnsi="Cambria Math"/>
            <w:sz w:val="22"/>
            <w:szCs w:val="22"/>
          </w:rPr>
          <m:t>2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)sin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den>
            </m:f>
          </m:e>
        </m:d>
        <m:r>
          <w:rPr>
            <w:rFonts w:ascii="Cambria Math" w:hAnsi="Cambria Math"/>
            <w:sz w:val="22"/>
            <w:szCs w:val="22"/>
          </w:rPr>
          <m:t>.</m:t>
        </m:r>
      </m:oMath>
    </w:p>
    <w:p w14:paraId="6E22C7D7" w14:textId="5E9D3DB3" w:rsidR="0034057A" w:rsidRDefault="0034057A" w:rsidP="007438B2">
      <w:pPr>
        <w:jc w:val="both"/>
        <w:rPr>
          <w:rFonts w:eastAsiaTheme="minorEastAsia"/>
          <w:sz w:val="22"/>
          <w:szCs w:val="22"/>
        </w:rPr>
      </w:pPr>
      <w:r w:rsidRPr="003C75CD">
        <w:rPr>
          <w:rFonts w:eastAsiaTheme="minorEastAsia"/>
          <w:sz w:val="22"/>
          <w:szCs w:val="22"/>
        </w:rPr>
        <w:t>Note</w:t>
      </w:r>
      <w:r w:rsidR="005033CD" w:rsidRPr="003C75CD">
        <w:rPr>
          <w:rFonts w:eastAsiaTheme="minorEastAsia"/>
          <w:sz w:val="22"/>
          <w:szCs w:val="22"/>
        </w:rPr>
        <w:t>:</w:t>
      </w:r>
      <w:r w:rsidRPr="003C75CD">
        <w:rPr>
          <w:rFonts w:eastAsiaTheme="minorEastAsia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Pr="003C75CD">
        <w:rPr>
          <w:rFonts w:eastAsiaTheme="minorEastAsia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ϕ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AoA,n</m:t>
            </m:r>
          </m:sub>
        </m:sSub>
        <m:r>
          <w:rPr>
            <w:rFonts w:ascii="Cambria Math" w:hAnsi="Cambria Math"/>
            <w:sz w:val="22"/>
            <w:szCs w:val="22"/>
          </w:rPr>
          <m:t>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Pr="003C75CD">
        <w:rPr>
          <w:rFonts w:eastAsiaTheme="minorEastAsia"/>
          <w:sz w:val="22"/>
          <w:szCs w:val="22"/>
        </w:rPr>
        <w:t xml:space="preserve"> are </w:t>
      </w:r>
      <w:r w:rsidR="00416A43" w:rsidRPr="003C75CD">
        <w:rPr>
          <w:rFonts w:eastAsiaTheme="minorEastAsia"/>
          <w:sz w:val="22"/>
          <w:szCs w:val="22"/>
        </w:rPr>
        <w:t xml:space="preserve">the </w:t>
      </w:r>
      <w:r w:rsidRPr="003C75CD">
        <w:rPr>
          <w:rFonts w:eastAsiaTheme="minorEastAsia"/>
          <w:sz w:val="22"/>
          <w:szCs w:val="22"/>
        </w:rPr>
        <w:t xml:space="preserve">path distance and </w:t>
      </w:r>
      <w:r w:rsidR="005033CD" w:rsidRPr="003C75CD">
        <w:rPr>
          <w:rFonts w:eastAsiaTheme="minorEastAsia"/>
          <w:sz w:val="22"/>
          <w:szCs w:val="22"/>
        </w:rPr>
        <w:t>the a</w:t>
      </w:r>
      <w:r w:rsidRPr="003C75CD">
        <w:rPr>
          <w:rFonts w:eastAsiaTheme="minorEastAsia"/>
          <w:sz w:val="22"/>
          <w:szCs w:val="22"/>
        </w:rPr>
        <w:t>ngle</w:t>
      </w:r>
      <w:r w:rsidR="005033CD" w:rsidRPr="003C75CD">
        <w:rPr>
          <w:rFonts w:eastAsiaTheme="minorEastAsia"/>
          <w:sz w:val="22"/>
          <w:szCs w:val="22"/>
        </w:rPr>
        <w:t>-</w:t>
      </w:r>
      <w:r w:rsidRPr="003C75CD">
        <w:rPr>
          <w:rFonts w:eastAsiaTheme="minorEastAsia"/>
          <w:sz w:val="22"/>
          <w:szCs w:val="22"/>
        </w:rPr>
        <w:t>of</w:t>
      </w:r>
      <w:r w:rsidR="00416A43" w:rsidRPr="003C75CD">
        <w:rPr>
          <w:rFonts w:eastAsiaTheme="minorEastAsia"/>
          <w:sz w:val="22"/>
          <w:szCs w:val="22"/>
        </w:rPr>
        <w:t>-</w:t>
      </w:r>
      <w:r w:rsidRPr="003C75CD">
        <w:rPr>
          <w:rFonts w:eastAsiaTheme="minorEastAsia"/>
          <w:sz w:val="22"/>
          <w:szCs w:val="22"/>
        </w:rPr>
        <w:t>arrival</w:t>
      </w:r>
      <w:r w:rsidR="005033CD" w:rsidRPr="003C75CD">
        <w:rPr>
          <w:rFonts w:eastAsiaTheme="minorEastAsia"/>
          <w:sz w:val="22"/>
          <w:szCs w:val="22"/>
        </w:rPr>
        <w:t xml:space="preserve"> (</w:t>
      </w:r>
      <w:proofErr w:type="spellStart"/>
      <w:r w:rsidR="005033CD" w:rsidRPr="003C75CD">
        <w:rPr>
          <w:rFonts w:eastAsiaTheme="minorEastAsia"/>
          <w:sz w:val="22"/>
          <w:szCs w:val="22"/>
        </w:rPr>
        <w:t>AoA</w:t>
      </w:r>
      <w:proofErr w:type="spellEnd"/>
      <w:r w:rsidR="005033CD" w:rsidRPr="003C75CD">
        <w:rPr>
          <w:rFonts w:eastAsiaTheme="minorEastAsia"/>
          <w:sz w:val="22"/>
          <w:szCs w:val="22"/>
        </w:rPr>
        <w:t>)</w:t>
      </w:r>
      <w:r w:rsidRPr="003C75CD">
        <w:rPr>
          <w:rFonts w:eastAsiaTheme="minorEastAsia"/>
          <w:sz w:val="22"/>
          <w:szCs w:val="22"/>
        </w:rPr>
        <w:t xml:space="preserve"> for the n-</w:t>
      </w:r>
      <w:proofErr w:type="spellStart"/>
      <w:r w:rsidRPr="003C75CD">
        <w:rPr>
          <w:rFonts w:eastAsiaTheme="minorEastAsia"/>
          <w:sz w:val="22"/>
          <w:szCs w:val="22"/>
        </w:rPr>
        <w:t>th</w:t>
      </w:r>
      <w:proofErr w:type="spellEnd"/>
      <w:r w:rsidRPr="003C75CD">
        <w:rPr>
          <w:rFonts w:eastAsiaTheme="minorEastAsia"/>
          <w:sz w:val="22"/>
          <w:szCs w:val="22"/>
        </w:rPr>
        <w:t xml:space="preserve"> cluster, consistent with the notation used</w:t>
      </w:r>
      <w:r w:rsidR="005033CD" w:rsidRPr="003C75CD">
        <w:rPr>
          <w:rFonts w:eastAsiaTheme="minorEastAsia"/>
          <w:sz w:val="22"/>
          <w:szCs w:val="22"/>
        </w:rPr>
        <w:t xml:space="preserve"> in</w:t>
      </w:r>
      <w:r w:rsidRPr="003C75CD">
        <w:rPr>
          <w:rFonts w:eastAsiaTheme="minorEastAsia"/>
          <w:sz w:val="22"/>
          <w:szCs w:val="22"/>
        </w:rPr>
        <w:t xml:space="preserve"> TR 38.901.</w:t>
      </w:r>
    </w:p>
    <w:p w14:paraId="52D064CF" w14:textId="3327C67F" w:rsidR="00DC02FB" w:rsidRDefault="00732C12" w:rsidP="007438B2">
      <w:pPr>
        <w:jc w:val="both"/>
        <w:rPr>
          <w:rFonts w:eastAsiaTheme="minorEastAsia"/>
          <w:sz w:val="22"/>
          <w:szCs w:val="22"/>
        </w:rPr>
      </w:pPr>
      <w:r w:rsidRPr="00B2782B">
        <w:rPr>
          <w:rFonts w:eastAsiaTheme="minorEastAsia"/>
          <w:sz w:val="22"/>
          <w:szCs w:val="22"/>
        </w:rPr>
        <w:lastRenderedPageBreak/>
        <w:t>Results of simulation are given in Figs.</w:t>
      </w:r>
      <w:r w:rsidR="00EF5745">
        <w:rPr>
          <w:rFonts w:eastAsiaTheme="minorEastAsia"/>
          <w:sz w:val="22"/>
          <w:szCs w:val="22"/>
        </w:rPr>
        <w:t xml:space="preserve"> </w:t>
      </w:r>
      <w:r w:rsidRPr="00B2782B">
        <w:rPr>
          <w:rFonts w:eastAsiaTheme="minorEastAsia"/>
          <w:sz w:val="22"/>
          <w:szCs w:val="22"/>
        </w:rPr>
        <w:t xml:space="preserve">2 and 3 for Experiment A and </w:t>
      </w:r>
      <w:r>
        <w:rPr>
          <w:rFonts w:eastAsiaTheme="minorEastAsia"/>
          <w:sz w:val="22"/>
          <w:szCs w:val="22"/>
        </w:rPr>
        <w:t xml:space="preserve">Experiment </w:t>
      </w:r>
      <w:r w:rsidRPr="00B2782B">
        <w:rPr>
          <w:rFonts w:eastAsiaTheme="minorEastAsia"/>
          <w:sz w:val="22"/>
          <w:szCs w:val="22"/>
        </w:rPr>
        <w:t xml:space="preserve">B, respectively, </w:t>
      </w:r>
      <w:r>
        <w:rPr>
          <w:rFonts w:eastAsiaTheme="minorEastAsia"/>
          <w:sz w:val="22"/>
          <w:szCs w:val="22"/>
        </w:rPr>
        <w:t>with</w:t>
      </w:r>
      <w:r w:rsidRPr="00B2782B">
        <w:rPr>
          <w:rFonts w:eastAsiaTheme="minorEastAsia"/>
          <w:sz w:val="22"/>
          <w:szCs w:val="22"/>
        </w:rPr>
        <w:t xml:space="preserve"> fixed T. As it is clear </w:t>
      </w:r>
      <w:r>
        <w:rPr>
          <w:rFonts w:eastAsiaTheme="minorEastAsia"/>
          <w:sz w:val="22"/>
          <w:szCs w:val="22"/>
        </w:rPr>
        <w:t xml:space="preserve">from Fig. 3, </w:t>
      </w:r>
      <w:r w:rsidRPr="00B2782B">
        <w:rPr>
          <w:rFonts w:eastAsiaTheme="minorEastAsia"/>
          <w:sz w:val="22"/>
          <w:szCs w:val="22"/>
        </w:rPr>
        <w:t>fixed T does not work well for Experiment B. This is so because, for increasing d and fixed T, the step size for this experiment increases (ultimately violating the 1m threshold imposed in TR 38.901).</w:t>
      </w:r>
      <w:r>
        <w:rPr>
          <w:rFonts w:eastAsiaTheme="minorEastAsia"/>
          <w:sz w:val="22"/>
          <w:szCs w:val="22"/>
        </w:rPr>
        <w:t xml:space="preserve"> A</w:t>
      </w:r>
      <w:r w:rsidRPr="00B2782B">
        <w:rPr>
          <w:rFonts w:eastAsiaTheme="minorEastAsia"/>
          <w:sz w:val="22"/>
          <w:szCs w:val="22"/>
        </w:rPr>
        <w:t xml:space="preserve"> better way to show that the approximation becomes better for larger path distances and smaller step size is to set </w:t>
      </w:r>
      <m:oMath>
        <m:r>
          <w:rPr>
            <w:rFonts w:ascii="Cambria Math" w:eastAsiaTheme="minorEastAsia" w:hAnsi="Cambria Math"/>
            <w:sz w:val="22"/>
            <w:szCs w:val="22"/>
          </w:rPr>
          <m:t>T</m:t>
        </m:r>
      </m:oMath>
      <w:r w:rsidRPr="00B2782B">
        <w:rPr>
          <w:rFonts w:eastAsiaTheme="minorEastAsia"/>
          <w:sz w:val="22"/>
          <w:szCs w:val="22"/>
        </w:rPr>
        <w:t xml:space="preserve"> as a function of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0</m:t>
            </m:r>
          </m:sub>
        </m:sSub>
      </m:oMath>
      <w:r>
        <w:rPr>
          <w:rFonts w:eastAsiaTheme="minorEastAsia"/>
          <w:sz w:val="22"/>
          <w:szCs w:val="22"/>
        </w:rPr>
        <w:t xml:space="preserve">. </w:t>
      </w:r>
      <w:r w:rsidRPr="00B2782B">
        <w:rPr>
          <w:rFonts w:eastAsiaTheme="minorEastAsia"/>
          <w:sz w:val="22"/>
          <w:szCs w:val="22"/>
        </w:rPr>
        <w:t>In particular</w:t>
      </w:r>
      <w:r>
        <w:rPr>
          <w:rFonts w:eastAsiaTheme="minorEastAsia"/>
          <w:sz w:val="22"/>
          <w:szCs w:val="22"/>
        </w:rPr>
        <w:t>, one way to do this is</w:t>
      </w:r>
      <w:r w:rsidRPr="00B2782B">
        <w:rPr>
          <w:rFonts w:eastAsiaTheme="minorEastAsia"/>
          <w:sz w:val="22"/>
          <w:szCs w:val="22"/>
        </w:rPr>
        <w:t xml:space="preserve"> to set </w:t>
      </w:r>
      <m:oMath>
        <m:r>
          <w:rPr>
            <w:rFonts w:ascii="Cambria Math" w:eastAsiaTheme="minorEastAsia" w:hAnsi="Cambria Math"/>
            <w:sz w:val="22"/>
            <w:szCs w:val="22"/>
          </w:rPr>
          <m:t>T=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up</m:t>
            </m:r>
          </m:sub>
        </m:sSub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dPr>
          <m:e>
            <m:box>
              <m:boxPr>
                <m:ctrlPr>
                  <w:rPr>
                    <w:rFonts w:ascii="Cambria Math" w:eastAsiaTheme="minorEastAsia" w:hAnsi="Cambria Math"/>
                    <w:i/>
                    <w:iCs/>
                    <w:sz w:val="22"/>
                    <w:szCs w:val="22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π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1/(2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</w:rPr>
                              <m:t>)</m:t>
                            </m:r>
                          </m:e>
                        </m:d>
                      </m:e>
                    </m:func>
                  </m:den>
                </m:f>
              </m:e>
            </m:box>
          </m:e>
        </m:d>
      </m:oMath>
      <w:r w:rsidRPr="00B2782B">
        <w:rPr>
          <w:rFonts w:eastAsiaTheme="minorEastAsia"/>
          <w:sz w:val="22"/>
          <w:szCs w:val="22"/>
        </w:rPr>
        <w:t xml:space="preserve"> for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up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≥ 1,</m:t>
        </m:r>
      </m:oMath>
      <w:r w:rsidRPr="00B2782B">
        <w:rPr>
          <w:rFonts w:eastAsiaTheme="minorEastAsia"/>
          <w:sz w:val="22"/>
          <w:szCs w:val="22"/>
        </w:rPr>
        <w:t xml:space="preserve"> to enforce max step size of 1m.</w:t>
      </w:r>
      <w:r>
        <w:rPr>
          <w:rFonts w:eastAsiaTheme="minorEastAsia"/>
          <w:sz w:val="22"/>
          <w:szCs w:val="22"/>
        </w:rPr>
        <w:t xml:space="preserve"> Fig. 4</w:t>
      </w:r>
      <w:r w:rsidRPr="00B2782B">
        <w:rPr>
          <w:rFonts w:eastAsiaTheme="minorEastAsia"/>
          <w:sz w:val="22"/>
          <w:szCs w:val="22"/>
        </w:rPr>
        <w:t xml:space="preserve"> show</w:t>
      </w:r>
      <w:r>
        <w:rPr>
          <w:rFonts w:eastAsiaTheme="minorEastAsia"/>
          <w:sz w:val="22"/>
          <w:szCs w:val="22"/>
        </w:rPr>
        <w:t>s</w:t>
      </w:r>
      <w:r w:rsidRPr="00B2782B">
        <w:rPr>
          <w:rFonts w:eastAsiaTheme="minorEastAsia"/>
          <w:sz w:val="22"/>
          <w:szCs w:val="22"/>
        </w:rPr>
        <w:t xml:space="preserve"> the obtained error with this adjustment of T and different values of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up</m:t>
            </m:r>
          </m:sub>
        </m:sSub>
      </m:oMath>
      <w:r w:rsidRPr="00B2782B">
        <w:rPr>
          <w:rFonts w:eastAsiaTheme="minorEastAsia"/>
          <w:sz w:val="22"/>
          <w:szCs w:val="22"/>
        </w:rPr>
        <w:t xml:space="preserve"> . </w:t>
      </w:r>
    </w:p>
    <w:p w14:paraId="7C452D5D" w14:textId="5877106F" w:rsidR="00DC02FB" w:rsidRPr="003C75CD" w:rsidRDefault="00992406" w:rsidP="007438B2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noProof/>
        </w:rPr>
        <w:drawing>
          <wp:anchor distT="0" distB="0" distL="114300" distR="114300" simplePos="0" relativeHeight="251669504" behindDoc="1" locked="0" layoutInCell="1" allowOverlap="1" wp14:anchorId="5CA11080" wp14:editId="1A70D8C2">
            <wp:simplePos x="0" y="0"/>
            <wp:positionH relativeFrom="column">
              <wp:posOffset>42447</wp:posOffset>
            </wp:positionH>
            <wp:positionV relativeFrom="paragraph">
              <wp:posOffset>4213896</wp:posOffset>
            </wp:positionV>
            <wp:extent cx="2971800" cy="2276475"/>
            <wp:effectExtent l="0" t="0" r="0" b="9525"/>
            <wp:wrapTight wrapText="bothSides">
              <wp:wrapPolygon edited="0">
                <wp:start x="0" y="0"/>
                <wp:lineTo x="0" y="21510"/>
                <wp:lineTo x="21462" y="21510"/>
                <wp:lineTo x="2146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_error_fa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904712" w14:textId="73F0F653" w:rsidR="0034057A" w:rsidRDefault="00C141D5" w:rsidP="0034057A">
      <w:pPr>
        <w:rPr>
          <w:rFonts w:eastAsiaTheme="minorEastAsia"/>
        </w:rPr>
      </w:pPr>
      <w:r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86158E6" wp14:editId="321AA6FB">
                <wp:simplePos x="0" y="0"/>
                <wp:positionH relativeFrom="column">
                  <wp:posOffset>466725</wp:posOffset>
                </wp:positionH>
                <wp:positionV relativeFrom="paragraph">
                  <wp:posOffset>3045460</wp:posOffset>
                </wp:positionV>
                <wp:extent cx="4667250" cy="140462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93CFE3" w14:textId="410B9DE4" w:rsidR="00F41B18" w:rsidRDefault="00F41B18" w:rsidP="00F41B18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  <w:t xml:space="preserve">  </w:t>
                            </w:r>
                            <w:r w:rsidR="007B2456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7B2456">
                              <w:rPr>
                                <w:sz w:val="18"/>
                                <w:szCs w:val="18"/>
                              </w:rPr>
                              <w:tab/>
                              <w:t xml:space="preserve">               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(b)</w:t>
                            </w:r>
                          </w:p>
                          <w:p w14:paraId="12D42DF0" w14:textId="77777777" w:rsidR="00F41B18" w:rsidRPr="00F41B18" w:rsidRDefault="00F41B18" w:rsidP="00F41B18">
                            <w:pPr>
                              <w:ind w:left="36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129DFA6" w14:textId="41E3725E" w:rsidR="001D5650" w:rsidRPr="00205EC5" w:rsidRDefault="001D5650" w:rsidP="00224EE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Fig.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1.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 xml:space="preserve">Two setups of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UE </w:t>
                            </w:r>
                            <w:r w:rsidR="004200BE">
                              <w:rPr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ircular motion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="00F41B18">
                              <w:rPr>
                                <w:sz w:val="18"/>
                                <w:szCs w:val="18"/>
                              </w:rPr>
                              <w:t xml:space="preserve">(a) 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xperiment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F41B18">
                              <w:rPr>
                                <w:sz w:val="18"/>
                                <w:szCs w:val="18"/>
                              </w:rPr>
                              <w:t xml:space="preserve">(b) </w:t>
                            </w:r>
                            <w:r w:rsidR="009341E8">
                              <w:rPr>
                                <w:sz w:val="18"/>
                                <w:szCs w:val="18"/>
                              </w:rPr>
                              <w:t>Experiment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6158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.75pt;margin-top:239.8pt;width:367.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" stroked="f">
                <v:textbox style="mso-fit-shape-to-text:t">
                  <w:txbxContent>
                    <w:p w14:paraId="0193CFE3" w14:textId="410B9DE4" w:rsidR="00F41B18" w:rsidRDefault="00F41B18" w:rsidP="00F41B18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              </w:t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  <w:t xml:space="preserve">  </w:t>
                      </w:r>
                      <w:r w:rsidR="007B2456">
                        <w:rPr>
                          <w:sz w:val="18"/>
                          <w:szCs w:val="18"/>
                        </w:rPr>
                        <w:tab/>
                      </w:r>
                      <w:r w:rsidR="007B2456">
                        <w:rPr>
                          <w:sz w:val="18"/>
                          <w:szCs w:val="18"/>
                        </w:rPr>
                        <w:tab/>
                        <w:t xml:space="preserve">                     </w:t>
                      </w:r>
                      <w:r>
                        <w:rPr>
                          <w:sz w:val="18"/>
                          <w:szCs w:val="18"/>
                        </w:rPr>
                        <w:t>(b)</w:t>
                      </w:r>
                    </w:p>
                    <w:p w14:paraId="12D42DF0" w14:textId="77777777" w:rsidR="00F41B18" w:rsidRPr="00F41B18" w:rsidRDefault="00F41B18" w:rsidP="00F41B18">
                      <w:pPr>
                        <w:ind w:left="360"/>
                        <w:rPr>
                          <w:sz w:val="18"/>
                          <w:szCs w:val="18"/>
                        </w:rPr>
                      </w:pPr>
                    </w:p>
                    <w:p w14:paraId="6129DFA6" w14:textId="41E3725E" w:rsidR="001D5650" w:rsidRPr="00205EC5" w:rsidRDefault="001D5650" w:rsidP="00224EE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05EC5">
                        <w:rPr>
                          <w:sz w:val="18"/>
                          <w:szCs w:val="18"/>
                        </w:rPr>
                        <w:t xml:space="preserve">Fig. </w:t>
                      </w:r>
                      <w:r>
                        <w:rPr>
                          <w:sz w:val="18"/>
                          <w:szCs w:val="18"/>
                        </w:rPr>
                        <w:t>1.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341E8">
                        <w:rPr>
                          <w:sz w:val="18"/>
                          <w:szCs w:val="18"/>
                        </w:rPr>
                        <w:t xml:space="preserve">Two setups of </w:t>
                      </w:r>
                      <w:r>
                        <w:rPr>
                          <w:sz w:val="18"/>
                          <w:szCs w:val="18"/>
                        </w:rPr>
                        <w:t xml:space="preserve">UE </w:t>
                      </w:r>
                      <w:r w:rsidR="004200BE">
                        <w:rPr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sz w:val="18"/>
                          <w:szCs w:val="18"/>
                        </w:rPr>
                        <w:t>ircular motion</w:t>
                      </w:r>
                      <w:r w:rsidR="009341E8">
                        <w:rPr>
                          <w:sz w:val="18"/>
                          <w:szCs w:val="18"/>
                        </w:rPr>
                        <w:t xml:space="preserve">: </w:t>
                      </w:r>
                      <w:r w:rsidR="00F41B18">
                        <w:rPr>
                          <w:sz w:val="18"/>
                          <w:szCs w:val="18"/>
                        </w:rPr>
                        <w:t xml:space="preserve">(a) </w:t>
                      </w:r>
                      <w:r w:rsidR="009341E8">
                        <w:rPr>
                          <w:sz w:val="18"/>
                          <w:szCs w:val="18"/>
                        </w:rPr>
                        <w:t>E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xperiment </w:t>
                      </w:r>
                      <w:r>
                        <w:rPr>
                          <w:sz w:val="18"/>
                          <w:szCs w:val="18"/>
                        </w:rPr>
                        <w:t>A</w:t>
                      </w:r>
                      <w:r w:rsidR="009341E8">
                        <w:rPr>
                          <w:sz w:val="18"/>
                          <w:szCs w:val="18"/>
                        </w:rPr>
                        <w:t xml:space="preserve"> and </w:t>
                      </w:r>
                      <w:r w:rsidR="00F41B18">
                        <w:rPr>
                          <w:sz w:val="18"/>
                          <w:szCs w:val="18"/>
                        </w:rPr>
                        <w:t xml:space="preserve">(b) </w:t>
                      </w:r>
                      <w:r w:rsidR="009341E8">
                        <w:rPr>
                          <w:sz w:val="18"/>
                          <w:szCs w:val="18"/>
                        </w:rPr>
                        <w:t>Experiment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4B9B">
        <w:rPr>
          <w:noProof/>
        </w:rPr>
        <w:drawing>
          <wp:anchor distT="0" distB="0" distL="114300" distR="114300" simplePos="0" relativeHeight="251660288" behindDoc="1" locked="0" layoutInCell="1" allowOverlap="1" wp14:anchorId="4951C93F" wp14:editId="63F2B322">
            <wp:simplePos x="0" y="0"/>
            <wp:positionH relativeFrom="column">
              <wp:posOffset>19050</wp:posOffset>
            </wp:positionH>
            <wp:positionV relativeFrom="paragraph">
              <wp:posOffset>442595</wp:posOffset>
            </wp:positionV>
            <wp:extent cx="2971800" cy="2267585"/>
            <wp:effectExtent l="0" t="0" r="0" b="0"/>
            <wp:wrapTight wrapText="bothSides">
              <wp:wrapPolygon edited="0">
                <wp:start x="9415" y="181"/>
                <wp:lineTo x="8723" y="544"/>
                <wp:lineTo x="8862" y="2359"/>
                <wp:lineTo x="10246" y="3448"/>
                <wp:lineTo x="9277" y="6351"/>
                <wp:lineTo x="9277" y="7258"/>
                <wp:lineTo x="9969" y="9255"/>
                <wp:lineTo x="8169" y="12158"/>
                <wp:lineTo x="2631" y="17965"/>
                <wp:lineTo x="0" y="20868"/>
                <wp:lineTo x="0" y="21412"/>
                <wp:lineTo x="692" y="21412"/>
                <wp:lineTo x="969" y="20868"/>
                <wp:lineTo x="3462" y="17965"/>
                <wp:lineTo x="11354" y="15969"/>
                <wp:lineTo x="9000" y="12158"/>
                <wp:lineTo x="10246" y="12158"/>
                <wp:lineTo x="21462" y="9617"/>
                <wp:lineTo x="21462" y="7258"/>
                <wp:lineTo x="19385" y="6351"/>
                <wp:lineTo x="14123" y="6351"/>
                <wp:lineTo x="12738" y="3448"/>
                <wp:lineTo x="15092" y="3266"/>
                <wp:lineTo x="14954" y="544"/>
                <wp:lineTo x="12046" y="181"/>
                <wp:lineTo x="9415" y="181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2456">
        <w:rPr>
          <w:noProof/>
        </w:rPr>
        <w:drawing>
          <wp:anchor distT="0" distB="0" distL="114300" distR="114300" simplePos="0" relativeHeight="251659264" behindDoc="1" locked="0" layoutInCell="1" allowOverlap="1" wp14:anchorId="2A4F6A74" wp14:editId="29E911BD">
            <wp:simplePos x="0" y="0"/>
            <wp:positionH relativeFrom="margin">
              <wp:posOffset>3209925</wp:posOffset>
            </wp:positionH>
            <wp:positionV relativeFrom="paragraph">
              <wp:posOffset>131445</wp:posOffset>
            </wp:positionV>
            <wp:extent cx="2971800" cy="2670048"/>
            <wp:effectExtent l="0" t="0" r="0" b="0"/>
            <wp:wrapTight wrapText="bothSides">
              <wp:wrapPolygon edited="0">
                <wp:start x="8031" y="0"/>
                <wp:lineTo x="6646" y="462"/>
                <wp:lineTo x="3046" y="2312"/>
                <wp:lineTo x="2631" y="3237"/>
                <wp:lineTo x="1108" y="5241"/>
                <wp:lineTo x="0" y="7707"/>
                <wp:lineTo x="0" y="13256"/>
                <wp:lineTo x="415" y="15106"/>
                <wp:lineTo x="1523" y="17572"/>
                <wp:lineTo x="4292" y="20192"/>
                <wp:lineTo x="7062" y="21425"/>
                <wp:lineTo x="7615" y="21425"/>
                <wp:lineTo x="11354" y="21425"/>
                <wp:lineTo x="11769" y="21425"/>
                <wp:lineTo x="14677" y="20192"/>
                <wp:lineTo x="17308" y="17572"/>
                <wp:lineTo x="18554" y="15106"/>
                <wp:lineTo x="19108" y="12639"/>
                <wp:lineTo x="19246" y="10173"/>
                <wp:lineTo x="18831" y="7707"/>
                <wp:lineTo x="17862" y="5241"/>
                <wp:lineTo x="21462" y="5087"/>
                <wp:lineTo x="21462" y="3391"/>
                <wp:lineTo x="16477" y="2775"/>
                <wp:lineTo x="18692" y="1850"/>
                <wp:lineTo x="18831" y="308"/>
                <wp:lineTo x="16892" y="0"/>
                <wp:lineTo x="8031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6700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03283F" w14:textId="7386F5B8" w:rsidR="0034057A" w:rsidRDefault="0034057A" w:rsidP="0034057A">
      <w:pPr>
        <w:rPr>
          <w:rFonts w:eastAsiaTheme="minorEastAsia"/>
        </w:rPr>
      </w:pPr>
    </w:p>
    <w:p w14:paraId="07A58C4C" w14:textId="0E035A2E" w:rsidR="0034057A" w:rsidRDefault="0034057A" w:rsidP="0034057A">
      <w:pPr>
        <w:rPr>
          <w:rFonts w:eastAsiaTheme="minorEastAsia"/>
        </w:rPr>
      </w:pPr>
    </w:p>
    <w:p w14:paraId="7503EDD6" w14:textId="101BFE62" w:rsidR="0034057A" w:rsidRDefault="00732C12" w:rsidP="0034057A">
      <w:pPr>
        <w:rPr>
          <w:rFonts w:eastAsiaTheme="minorEastAsia"/>
        </w:rPr>
      </w:pPr>
      <w:r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A6BD0B1" wp14:editId="4A389B70">
                <wp:simplePos x="0" y="0"/>
                <wp:positionH relativeFrom="column">
                  <wp:posOffset>-164554</wp:posOffset>
                </wp:positionH>
                <wp:positionV relativeFrom="paragraph">
                  <wp:posOffset>5554927</wp:posOffset>
                </wp:positionV>
                <wp:extent cx="6448425" cy="1404620"/>
                <wp:effectExtent l="0" t="0" r="9525" b="952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EC9D6" w14:textId="3A0C5581" w:rsidR="0034057A" w:rsidRPr="00B935A0" w:rsidRDefault="0034057A" w:rsidP="00B935A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Fig. </w:t>
                            </w:r>
                            <w:r w:rsidR="008367F3" w:rsidRPr="00B935A0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>. Path</w:t>
                            </w:r>
                            <w:r w:rsidR="003F31FF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>distance</w:t>
                            </w:r>
                            <w:r w:rsidR="008367F3" w:rsidRPr="00B935A0">
                              <w:rPr>
                                <w:sz w:val="18"/>
                                <w:szCs w:val="18"/>
                              </w:rPr>
                              <w:t xml:space="preserve"> and AoA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 error</w:t>
                            </w:r>
                            <w:r w:rsidR="008367F3" w:rsidRPr="00B935A0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 after 1 loop of updates in </w:t>
                            </w:r>
                            <w:r w:rsidR="00111CBE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B935A0">
                              <w:rPr>
                                <w:sz w:val="18"/>
                                <w:szCs w:val="18"/>
                              </w:rPr>
                              <w:t xml:space="preserve">xperiment A </w:t>
                            </w:r>
                            <w:r w:rsidR="0078042B" w:rsidRPr="00B935A0">
                              <w:rPr>
                                <w:sz w:val="18"/>
                                <w:szCs w:val="18"/>
                              </w:rPr>
                              <w:t>with</w:t>
                            </w:r>
                            <w:r w:rsidR="0078042B" w:rsidRPr="00B935A0">
                              <w:rPr>
                                <w:rFonts w:eastAsiaTheme="minorEastAsia"/>
                              </w:rPr>
                              <w:t xml:space="preserve">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AoA,n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6BD0B1" id="_x0000_s1027" type="#_x0000_t202" style="position:absolute;margin-left:-12.95pt;margin-top:437.4pt;width:507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" stroked="f">
                <v:textbox style="mso-fit-shape-to-text:t">
                  <w:txbxContent>
                    <w:p w14:paraId="46EEC9D6" w14:textId="3A0C5581" w:rsidR="0034057A" w:rsidRPr="00B935A0" w:rsidRDefault="0034057A" w:rsidP="00B935A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935A0">
                        <w:rPr>
                          <w:sz w:val="18"/>
                          <w:szCs w:val="18"/>
                        </w:rPr>
                        <w:t xml:space="preserve">Fig. </w:t>
                      </w:r>
                      <w:r w:rsidR="008367F3" w:rsidRPr="00B935A0">
                        <w:rPr>
                          <w:sz w:val="18"/>
                          <w:szCs w:val="18"/>
                        </w:rPr>
                        <w:t>2</w:t>
                      </w:r>
                      <w:r w:rsidRPr="00B935A0">
                        <w:rPr>
                          <w:sz w:val="18"/>
                          <w:szCs w:val="18"/>
                        </w:rPr>
                        <w:t>. Path</w:t>
                      </w:r>
                      <w:r w:rsidR="003F31FF">
                        <w:rPr>
                          <w:sz w:val="18"/>
                          <w:szCs w:val="18"/>
                        </w:rPr>
                        <w:t>-</w:t>
                      </w:r>
                      <w:r w:rsidRPr="00B935A0">
                        <w:rPr>
                          <w:sz w:val="18"/>
                          <w:szCs w:val="18"/>
                        </w:rPr>
                        <w:t>distance</w:t>
                      </w:r>
                      <w:r w:rsidR="008367F3" w:rsidRPr="00B935A0">
                        <w:rPr>
                          <w:sz w:val="18"/>
                          <w:szCs w:val="18"/>
                        </w:rPr>
                        <w:t xml:space="preserve"> and AoA</w:t>
                      </w:r>
                      <w:r w:rsidRPr="00B935A0">
                        <w:rPr>
                          <w:sz w:val="18"/>
                          <w:szCs w:val="18"/>
                        </w:rPr>
                        <w:t xml:space="preserve"> error</w:t>
                      </w:r>
                      <w:r w:rsidR="008367F3" w:rsidRPr="00B935A0">
                        <w:rPr>
                          <w:sz w:val="18"/>
                          <w:szCs w:val="18"/>
                        </w:rPr>
                        <w:t>s</w:t>
                      </w:r>
                      <w:r w:rsidRPr="00B935A0">
                        <w:rPr>
                          <w:sz w:val="18"/>
                          <w:szCs w:val="18"/>
                        </w:rPr>
                        <w:t xml:space="preserve"> after 1 loop of updates in </w:t>
                      </w:r>
                      <w:r w:rsidR="00111CBE">
                        <w:rPr>
                          <w:sz w:val="18"/>
                          <w:szCs w:val="18"/>
                        </w:rPr>
                        <w:t>E</w:t>
                      </w:r>
                      <w:r w:rsidRPr="00B935A0">
                        <w:rPr>
                          <w:sz w:val="18"/>
                          <w:szCs w:val="18"/>
                        </w:rPr>
                        <w:t xml:space="preserve">xperiment A </w:t>
                      </w:r>
                      <w:r w:rsidR="0078042B" w:rsidRPr="00B935A0">
                        <w:rPr>
                          <w:sz w:val="18"/>
                          <w:szCs w:val="18"/>
                        </w:rPr>
                        <w:t>with</w:t>
                      </w:r>
                      <w:r w:rsidR="0078042B" w:rsidRPr="00B935A0">
                        <w:rPr>
                          <w:rFonts w:eastAsiaTheme="minorEastAsia"/>
                        </w:rPr>
                        <w:t xml:space="preserve">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AoA,n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</m:sub>
                        </m:sSub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8EB2CD" w14:textId="17281F91" w:rsidR="0034057A" w:rsidRDefault="0034057A" w:rsidP="0034057A">
      <w:pPr>
        <w:rPr>
          <w:rFonts w:eastAsiaTheme="minorEastAsia"/>
        </w:rPr>
      </w:pPr>
    </w:p>
    <w:p w14:paraId="2C5623B4" w14:textId="77777777" w:rsidR="00D80F67" w:rsidRDefault="00D80F67" w:rsidP="0034057A">
      <w:pPr>
        <w:rPr>
          <w:rFonts w:eastAsiaTheme="minorEastAsia"/>
        </w:rPr>
      </w:pPr>
    </w:p>
    <w:p w14:paraId="6540F7A6" w14:textId="2571BB95" w:rsidR="00D80F67" w:rsidRDefault="00332779" w:rsidP="0034057A">
      <w:pPr>
        <w:rPr>
          <w:rFonts w:eastAsiaTheme="minorEastAsia"/>
        </w:rPr>
      </w:pPr>
      <w:r>
        <w:rPr>
          <w:rFonts w:eastAsiaTheme="minorEastAsia"/>
          <w:noProof/>
        </w:rPr>
        <w:drawing>
          <wp:anchor distT="0" distB="0" distL="114300" distR="114300" simplePos="0" relativeHeight="251670528" behindDoc="0" locked="0" layoutInCell="1" allowOverlap="1" wp14:anchorId="7457505C" wp14:editId="0CA145B7">
            <wp:simplePos x="0" y="0"/>
            <wp:positionH relativeFrom="column">
              <wp:posOffset>2981612</wp:posOffset>
            </wp:positionH>
            <wp:positionV relativeFrom="paragraph">
              <wp:posOffset>2287744</wp:posOffset>
            </wp:positionV>
            <wp:extent cx="2971800" cy="2276475"/>
            <wp:effectExtent l="0" t="0" r="0" b="9525"/>
            <wp:wrapTopAndBottom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hi_error_far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758DCD" w14:textId="3D3ED7AC" w:rsidR="0034057A" w:rsidRDefault="00332779" w:rsidP="0034057A">
      <w:pPr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6D1F9D64" wp14:editId="05DBC481">
            <wp:simplePos x="0" y="0"/>
            <wp:positionH relativeFrom="column">
              <wp:posOffset>114774</wp:posOffset>
            </wp:positionH>
            <wp:positionV relativeFrom="page">
              <wp:posOffset>3505388</wp:posOffset>
            </wp:positionV>
            <wp:extent cx="2971800" cy="2276856"/>
            <wp:effectExtent l="0" t="0" r="0" b="9525"/>
            <wp:wrapTopAndBottom/>
            <wp:docPr id="10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_error_around_increasing_T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eastAsiaTheme="minorEastAsia"/>
          <w:noProof/>
        </w:rPr>
        <w:drawing>
          <wp:anchor distT="0" distB="0" distL="114300" distR="114300" simplePos="0" relativeHeight="251674624" behindDoc="1" locked="0" layoutInCell="1" allowOverlap="1" wp14:anchorId="7BDE4666" wp14:editId="5E343988">
            <wp:simplePos x="0" y="0"/>
            <wp:positionH relativeFrom="column">
              <wp:posOffset>2974644</wp:posOffset>
            </wp:positionH>
            <wp:positionV relativeFrom="paragraph">
              <wp:posOffset>555</wp:posOffset>
            </wp:positionV>
            <wp:extent cx="2971800" cy="2276856"/>
            <wp:effectExtent l="0" t="0" r="0" b="9525"/>
            <wp:wrapTight wrapText="bothSides">
              <wp:wrapPolygon edited="0">
                <wp:start x="0" y="0"/>
                <wp:lineTo x="0" y="21510"/>
                <wp:lineTo x="21462" y="21510"/>
                <wp:lineTo x="21462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hi_error_around_fixed_T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eastAsiaTheme="minorEastAsia"/>
          <w:noProof/>
        </w:rPr>
        <w:drawing>
          <wp:anchor distT="0" distB="0" distL="114300" distR="114300" simplePos="0" relativeHeight="251673600" behindDoc="0" locked="0" layoutInCell="1" allowOverlap="1" wp14:anchorId="21BCF8D0" wp14:editId="596EC649">
            <wp:simplePos x="0" y="0"/>
            <wp:positionH relativeFrom="column">
              <wp:posOffset>121768</wp:posOffset>
            </wp:positionH>
            <wp:positionV relativeFrom="page">
              <wp:posOffset>887381</wp:posOffset>
            </wp:positionV>
            <wp:extent cx="2971800" cy="2276475"/>
            <wp:effectExtent l="0" t="0" r="0" b="9525"/>
            <wp:wrapTopAndBottom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_error_around_fixed_T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eastAsiaTheme="minorEastAsia"/>
          <w:noProof/>
        </w:rPr>
        <w:drawing>
          <wp:anchor distT="0" distB="0" distL="114300" distR="114300" simplePos="0" relativeHeight="251672576" behindDoc="0" locked="0" layoutInCell="1" allowOverlap="1" wp14:anchorId="2611B747" wp14:editId="12D4CF8B">
            <wp:simplePos x="0" y="0"/>
            <wp:positionH relativeFrom="column">
              <wp:posOffset>3026732</wp:posOffset>
            </wp:positionH>
            <wp:positionV relativeFrom="paragraph">
              <wp:posOffset>2607972</wp:posOffset>
            </wp:positionV>
            <wp:extent cx="2971800" cy="2276475"/>
            <wp:effectExtent l="0" t="0" r="0" b="9525"/>
            <wp:wrapTopAndBottom/>
            <wp:docPr id="11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hi_error_around_increasing_T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2A00D77" wp14:editId="1880B1E4">
                <wp:simplePos x="0" y="0"/>
                <wp:positionH relativeFrom="column">
                  <wp:posOffset>696506</wp:posOffset>
                </wp:positionH>
                <wp:positionV relativeFrom="paragraph">
                  <wp:posOffset>4999552</wp:posOffset>
                </wp:positionV>
                <wp:extent cx="4667250" cy="1404620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6167C" w14:textId="0734146D" w:rsidR="0034057A" w:rsidRPr="00205EC5" w:rsidRDefault="0034057A" w:rsidP="0034057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Fig. </w:t>
                            </w:r>
                            <w:r w:rsidR="00557667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Path</w:t>
                            </w:r>
                            <w:r w:rsidR="002F2651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distance </w:t>
                            </w:r>
                            <w:r w:rsidR="002F2651">
                              <w:rPr>
                                <w:sz w:val="18"/>
                                <w:szCs w:val="18"/>
                              </w:rPr>
                              <w:t xml:space="preserve">and AoA 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>error</w:t>
                            </w:r>
                            <w:r w:rsidR="002F2651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after 1 loop of updates in experiment B with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adjusted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A00D77" id="_x0000_s1028" type="#_x0000_t202" style="position:absolute;margin-left:54.85pt;margin-top:393.65pt;width:367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" stroked="f">
                <v:textbox style="mso-fit-shape-to-text:t">
                  <w:txbxContent>
                    <w:p w14:paraId="11D6167C" w14:textId="0734146D" w:rsidR="0034057A" w:rsidRPr="00205EC5" w:rsidRDefault="0034057A" w:rsidP="0034057A">
                      <w:pPr>
                        <w:rPr>
                          <w:sz w:val="18"/>
                          <w:szCs w:val="18"/>
                        </w:rPr>
                      </w:pPr>
                      <w:r w:rsidRPr="00205EC5">
                        <w:rPr>
                          <w:sz w:val="18"/>
                          <w:szCs w:val="18"/>
                        </w:rPr>
                        <w:t xml:space="preserve">Fig. </w:t>
                      </w:r>
                      <w:r w:rsidR="00557667">
                        <w:rPr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Path</w:t>
                      </w:r>
                      <w:r w:rsidR="002F2651">
                        <w:rPr>
                          <w:sz w:val="18"/>
                          <w:szCs w:val="18"/>
                        </w:rPr>
                        <w:t>-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distance </w:t>
                      </w:r>
                      <w:r w:rsidR="002F2651">
                        <w:rPr>
                          <w:sz w:val="18"/>
                          <w:szCs w:val="18"/>
                        </w:rPr>
                        <w:t xml:space="preserve">and AoA </w:t>
                      </w:r>
                      <w:r w:rsidRPr="00205EC5">
                        <w:rPr>
                          <w:sz w:val="18"/>
                          <w:szCs w:val="18"/>
                        </w:rPr>
                        <w:t>error</w:t>
                      </w:r>
                      <w:r w:rsidR="002F2651">
                        <w:rPr>
                          <w:sz w:val="18"/>
                          <w:szCs w:val="18"/>
                        </w:rPr>
                        <w:t>s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after 1 loop of updates in experiment B with </w:t>
                      </w:r>
                      <w:r>
                        <w:rPr>
                          <w:sz w:val="18"/>
                          <w:szCs w:val="18"/>
                        </w:rPr>
                        <w:t>adjusted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80F67" w:rsidRPr="00205EC5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AE07BF" wp14:editId="5081E05F">
                <wp:simplePos x="0" y="0"/>
                <wp:positionH relativeFrom="column">
                  <wp:posOffset>-304209</wp:posOffset>
                </wp:positionH>
                <wp:positionV relativeFrom="paragraph">
                  <wp:posOffset>2293531</wp:posOffset>
                </wp:positionV>
                <wp:extent cx="6667500" cy="1404620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458FF" w14:textId="532C1031" w:rsidR="0034057A" w:rsidRPr="00205EC5" w:rsidRDefault="0034057A" w:rsidP="0095084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05EC5">
                              <w:rPr>
                                <w:sz w:val="18"/>
                                <w:szCs w:val="18"/>
                              </w:rPr>
                              <w:t>Fig. 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Path</w:t>
                            </w:r>
                            <w:r w:rsidR="003F31FF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distance 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>and A</w:t>
                            </w:r>
                            <w:r w:rsidR="003F31FF">
                              <w:rPr>
                                <w:sz w:val="18"/>
                                <w:szCs w:val="18"/>
                              </w:rPr>
                              <w:t>oA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>error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 xml:space="preserve"> after 1 loop of updates in </w:t>
                            </w:r>
                            <w:r w:rsidR="00111CBE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205EC5">
                              <w:rPr>
                                <w:sz w:val="18"/>
                                <w:szCs w:val="18"/>
                              </w:rPr>
                              <w:t>xperiment B with fixed T</w:t>
                            </w:r>
                            <w:r w:rsidR="0095084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50846">
                              <w:rPr>
                                <w:rFonts w:eastAsiaTheme="minorEastAsia"/>
                              </w:rPr>
                              <w:t>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AoA,n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="00950846">
                              <w:rPr>
                                <w:rFonts w:eastAsiaTheme="minor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AE07BF" id="_x0000_s1029" type="#_x0000_t202" style="position:absolute;margin-left:-23.95pt;margin-top:180.6pt;width:5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" stroked="f">
                <v:textbox style="mso-fit-shape-to-text:t">
                  <w:txbxContent>
                    <w:p w14:paraId="6EF458FF" w14:textId="532C1031" w:rsidR="0034057A" w:rsidRPr="00205EC5" w:rsidRDefault="0034057A" w:rsidP="0095084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05EC5">
                        <w:rPr>
                          <w:sz w:val="18"/>
                          <w:szCs w:val="18"/>
                        </w:rPr>
                        <w:t>Fig. 3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Path</w:t>
                      </w:r>
                      <w:r w:rsidR="003F31FF">
                        <w:rPr>
                          <w:sz w:val="18"/>
                          <w:szCs w:val="18"/>
                        </w:rPr>
                        <w:t>-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distance </w:t>
                      </w:r>
                      <w:r w:rsidR="00950846">
                        <w:rPr>
                          <w:sz w:val="18"/>
                          <w:szCs w:val="18"/>
                        </w:rPr>
                        <w:t>and A</w:t>
                      </w:r>
                      <w:r w:rsidR="003F31FF">
                        <w:rPr>
                          <w:sz w:val="18"/>
                          <w:szCs w:val="18"/>
                        </w:rPr>
                        <w:t>oA</w:t>
                      </w:r>
                      <w:r w:rsidR="00950846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205EC5">
                        <w:rPr>
                          <w:sz w:val="18"/>
                          <w:szCs w:val="18"/>
                        </w:rPr>
                        <w:t>error</w:t>
                      </w:r>
                      <w:r w:rsidR="00950846">
                        <w:rPr>
                          <w:sz w:val="18"/>
                          <w:szCs w:val="18"/>
                        </w:rPr>
                        <w:t>s</w:t>
                      </w:r>
                      <w:r w:rsidRPr="00205EC5">
                        <w:rPr>
                          <w:sz w:val="18"/>
                          <w:szCs w:val="18"/>
                        </w:rPr>
                        <w:t xml:space="preserve"> after 1 loop of updates in </w:t>
                      </w:r>
                      <w:r w:rsidR="00111CBE">
                        <w:rPr>
                          <w:sz w:val="18"/>
                          <w:szCs w:val="18"/>
                        </w:rPr>
                        <w:t>E</w:t>
                      </w:r>
                      <w:r w:rsidRPr="00205EC5">
                        <w:rPr>
                          <w:sz w:val="18"/>
                          <w:szCs w:val="18"/>
                        </w:rPr>
                        <w:t>xperiment B with fixed T</w:t>
                      </w:r>
                      <w:r w:rsidR="00950846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50846">
                        <w:rPr>
                          <w:rFonts w:eastAsiaTheme="minorEastAsia"/>
                        </w:rPr>
                        <w:t>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AoA,n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</m:sub>
                        </m:sSub>
                      </m:oMath>
                      <w:r w:rsidR="00950846">
                        <w:rPr>
                          <w:rFonts w:eastAsiaTheme="minorEastAsia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CDEC81" w14:textId="1E00260C" w:rsidR="0034057A" w:rsidRDefault="0034057A" w:rsidP="0034057A">
      <w:pPr>
        <w:rPr>
          <w:rFonts w:eastAsiaTheme="minorEastAsia"/>
        </w:rPr>
      </w:pPr>
    </w:p>
    <w:p w14:paraId="46D94836" w14:textId="6376C80A" w:rsidR="0034057A" w:rsidRPr="00B2782B" w:rsidRDefault="0034057A" w:rsidP="007438B2">
      <w:pPr>
        <w:jc w:val="both"/>
        <w:rPr>
          <w:rFonts w:eastAsiaTheme="minorEastAsia"/>
          <w:sz w:val="22"/>
          <w:szCs w:val="22"/>
        </w:rPr>
      </w:pPr>
      <w:r w:rsidRPr="00B2782B">
        <w:rPr>
          <w:sz w:val="22"/>
          <w:szCs w:val="22"/>
        </w:rPr>
        <w:t>Th</w:t>
      </w:r>
      <w:r w:rsidR="005B6B17">
        <w:rPr>
          <w:sz w:val="22"/>
          <w:szCs w:val="22"/>
        </w:rPr>
        <w:t>e above</w:t>
      </w:r>
      <w:r w:rsidRPr="00B2782B">
        <w:rPr>
          <w:sz w:val="22"/>
          <w:szCs w:val="22"/>
        </w:rPr>
        <w:t xml:space="preserve"> analysis is </w:t>
      </w:r>
      <w:r w:rsidR="005B6B17">
        <w:rPr>
          <w:sz w:val="22"/>
          <w:szCs w:val="22"/>
        </w:rPr>
        <w:t>for</w:t>
      </w:r>
      <w:r w:rsidRPr="00B2782B">
        <w:rPr>
          <w:sz w:val="22"/>
          <w:szCs w:val="22"/>
        </w:rPr>
        <w:t xml:space="preserve"> 2D scenario</w:t>
      </w:r>
      <w:r w:rsidR="00D46AAD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(i.e. all azimuth angles are considered equal to </w:t>
      </w:r>
      <m:oMath>
        <m:r>
          <w:rPr>
            <w:rFonts w:ascii="Cambria Math" w:hAnsi="Cambria Math"/>
            <w:sz w:val="22"/>
            <w:szCs w:val="22"/>
          </w:rPr>
          <m:t>π/2</m:t>
        </m:r>
      </m:oMath>
      <w:r w:rsidRPr="00B2782B">
        <w:rPr>
          <w:sz w:val="22"/>
          <w:szCs w:val="22"/>
        </w:rPr>
        <w:t>)</w:t>
      </w:r>
      <w:r w:rsidR="00D46AAD">
        <w:rPr>
          <w:rFonts w:eastAsiaTheme="minorEastAsia"/>
          <w:sz w:val="22"/>
          <w:szCs w:val="22"/>
        </w:rPr>
        <w:t xml:space="preserve">. </w:t>
      </w:r>
      <w:r w:rsidRPr="00B2782B">
        <w:rPr>
          <w:rFonts w:eastAsiaTheme="minorEastAsia"/>
          <w:sz w:val="22"/>
          <w:szCs w:val="22"/>
        </w:rPr>
        <w:t xml:space="preserve"> For </w:t>
      </w:r>
      <w:r w:rsidR="00BB5878">
        <w:rPr>
          <w:rFonts w:eastAsiaTheme="minorEastAsia"/>
          <w:sz w:val="22"/>
          <w:szCs w:val="22"/>
        </w:rPr>
        <w:t>a</w:t>
      </w:r>
      <w:r w:rsidR="00F0276B">
        <w:rPr>
          <w:rFonts w:eastAsiaTheme="minorEastAsia"/>
          <w:sz w:val="22"/>
          <w:szCs w:val="22"/>
        </w:rPr>
        <w:t>ngle-of-departure (</w:t>
      </w:r>
      <w:proofErr w:type="spellStart"/>
      <w:r w:rsidRPr="00B2782B">
        <w:rPr>
          <w:rFonts w:eastAsiaTheme="minorEastAsia"/>
          <w:sz w:val="22"/>
          <w:szCs w:val="22"/>
        </w:rPr>
        <w:t>AoD</w:t>
      </w:r>
      <w:proofErr w:type="spellEnd"/>
      <w:r w:rsidR="00F0276B">
        <w:rPr>
          <w:rFonts w:eastAsiaTheme="minorEastAsia"/>
          <w:sz w:val="22"/>
          <w:szCs w:val="22"/>
        </w:rPr>
        <w:t>),</w:t>
      </w:r>
      <w:r w:rsidRPr="00B2782B">
        <w:rPr>
          <w:rFonts w:eastAsiaTheme="minorEastAsia"/>
          <w:sz w:val="22"/>
          <w:szCs w:val="22"/>
        </w:rPr>
        <w:t xml:space="preserve"> the relative 2D velocity of the UE with respect to each path depends on </w:t>
      </w:r>
      <w:r w:rsidR="00F0276B">
        <w:rPr>
          <w:rFonts w:eastAsiaTheme="minorEastAsia"/>
          <w:sz w:val="22"/>
          <w:szCs w:val="22"/>
        </w:rPr>
        <w:t xml:space="preserve">the </w:t>
      </w:r>
      <w:r w:rsidRPr="00B2782B">
        <w:rPr>
          <w:rFonts w:eastAsiaTheme="minorEastAsia"/>
          <w:sz w:val="22"/>
          <w:szCs w:val="22"/>
        </w:rPr>
        <w:t xml:space="preserve">number and orientation of the reflectors: </w:t>
      </w:r>
      <w:r w:rsidR="00F0276B">
        <w:rPr>
          <w:rFonts w:eastAsiaTheme="minorEastAsia"/>
          <w:sz w:val="22"/>
          <w:szCs w:val="22"/>
        </w:rPr>
        <w:t>I</w:t>
      </w:r>
      <w:r w:rsidRPr="00B2782B">
        <w:rPr>
          <w:rFonts w:eastAsiaTheme="minorEastAsia"/>
          <w:sz w:val="22"/>
          <w:szCs w:val="22"/>
        </w:rPr>
        <w:t xml:space="preserve">n practice, there is a single rotational shift uncertainty. This is captured </w:t>
      </w:r>
      <w:r w:rsidR="00235411">
        <w:rPr>
          <w:rFonts w:eastAsiaTheme="minorEastAsia"/>
          <w:sz w:val="22"/>
          <w:szCs w:val="22"/>
        </w:rPr>
        <w:t xml:space="preserve">in </w:t>
      </w:r>
      <w:r w:rsidR="00E637AF">
        <w:rPr>
          <w:rFonts w:eastAsiaTheme="minorEastAsia"/>
          <w:sz w:val="22"/>
          <w:szCs w:val="22"/>
        </w:rPr>
        <w:t>Procedure A</w:t>
      </w:r>
      <w:r w:rsidR="00BB5878">
        <w:rPr>
          <w:rFonts w:eastAsiaTheme="minorEastAsia"/>
          <w:sz w:val="22"/>
          <w:szCs w:val="22"/>
        </w:rPr>
        <w:t xml:space="preserve"> </w:t>
      </w:r>
      <w:r w:rsidR="00464CC8">
        <w:rPr>
          <w:rFonts w:eastAsiaTheme="minorEastAsia"/>
          <w:sz w:val="22"/>
          <w:szCs w:val="22"/>
        </w:rPr>
        <w:t>with</w:t>
      </w:r>
      <w:r w:rsidRPr="00B2782B">
        <w:rPr>
          <w:rFonts w:eastAsiaTheme="minorEastAsia"/>
          <w:sz w:val="22"/>
          <w:szCs w:val="22"/>
        </w:rPr>
        <w:t xml:space="preserve"> the random variable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X</m:t>
            </m:r>
            <m:ctrlPr>
              <w:rPr>
                <w:rFonts w:ascii="Cambria Math" w:eastAsiaTheme="minorEastAsia" w:hAnsi="Cambria Math" w:cs="Cambria Math"/>
                <w:i/>
                <w:sz w:val="22"/>
                <w:szCs w:val="22"/>
              </w:rPr>
            </m:ctrlPr>
          </m:e>
          <m:sub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n</m:t>
            </m:r>
          </m:sub>
        </m:sSub>
      </m:oMath>
      <w:r w:rsidRPr="00B2782B">
        <w:rPr>
          <w:rFonts w:eastAsiaTheme="minorEastAsia"/>
          <w:sz w:val="22"/>
          <w:szCs w:val="22"/>
        </w:rPr>
        <w:t xml:space="preserve"> inside the rotation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R</m:t>
            </m:r>
            <m:ctrlPr>
              <w:rPr>
                <w:rFonts w:ascii="Cambria Math" w:eastAsiaTheme="minorEastAsia" w:hAnsi="Cambria Math" w:cs="Cambria Math"/>
                <w:i/>
                <w:sz w:val="22"/>
                <w:szCs w:val="22"/>
              </w:rPr>
            </m:ctrlPr>
          </m:e>
          <m:sub>
            <m:r>
              <w:rPr>
                <w:rFonts w:ascii="Cambria Math" w:eastAsiaTheme="minorEastAsia" w:hAnsi="Cambria Math" w:cs="Cambria Math"/>
                <w:sz w:val="22"/>
                <w:szCs w:val="22"/>
              </w:rPr>
              <m:t>n</m:t>
            </m:r>
          </m:sub>
        </m:sSub>
      </m:oMath>
      <w:r w:rsidRPr="00B2782B">
        <w:rPr>
          <w:rFonts w:eastAsiaTheme="minorEastAsia"/>
          <w:sz w:val="22"/>
          <w:szCs w:val="22"/>
        </w:rPr>
        <w:t xml:space="preserve"> in the UE velocity transformation in (7.6-10b), which is kept </w:t>
      </w:r>
      <w:r w:rsidR="00ED0260">
        <w:rPr>
          <w:rFonts w:eastAsiaTheme="minorEastAsia"/>
          <w:sz w:val="22"/>
          <w:szCs w:val="22"/>
        </w:rPr>
        <w:t xml:space="preserve">fixed </w:t>
      </w:r>
      <w:r w:rsidRPr="00B2782B">
        <w:rPr>
          <w:rFonts w:eastAsiaTheme="minorEastAsia"/>
          <w:sz w:val="22"/>
          <w:szCs w:val="22"/>
        </w:rPr>
        <w:t>to the initial sampled value throughout the procedure.</w:t>
      </w:r>
      <w:r w:rsidR="00267C0F">
        <w:rPr>
          <w:rFonts w:eastAsiaTheme="minorEastAsia"/>
          <w:sz w:val="22"/>
          <w:szCs w:val="22"/>
        </w:rPr>
        <w:t xml:space="preserve"> Hence, </w:t>
      </w:r>
      <w:r w:rsidRPr="00B2782B">
        <w:rPr>
          <w:rFonts w:eastAsiaTheme="minorEastAsia"/>
          <w:sz w:val="22"/>
          <w:szCs w:val="22"/>
        </w:rPr>
        <w:t>the</w:t>
      </w:r>
      <w:r w:rsidR="00570F44">
        <w:rPr>
          <w:rFonts w:eastAsiaTheme="minorEastAsia"/>
          <w:sz w:val="22"/>
          <w:szCs w:val="22"/>
        </w:rPr>
        <w:t xml:space="preserve"> above</w:t>
      </w:r>
      <w:r w:rsidRPr="00B2782B">
        <w:rPr>
          <w:rFonts w:eastAsiaTheme="minorEastAsia"/>
          <w:sz w:val="22"/>
          <w:szCs w:val="22"/>
        </w:rPr>
        <w:t xml:space="preserve"> results for </w:t>
      </w:r>
      <w:proofErr w:type="spellStart"/>
      <w:r w:rsidRPr="00B2782B">
        <w:rPr>
          <w:rFonts w:eastAsiaTheme="minorEastAsia"/>
          <w:sz w:val="22"/>
          <w:szCs w:val="22"/>
        </w:rPr>
        <w:t>AoA</w:t>
      </w:r>
      <w:proofErr w:type="spellEnd"/>
      <w:r w:rsidRPr="00B2782B">
        <w:rPr>
          <w:rFonts w:eastAsiaTheme="minorEastAsia"/>
          <w:sz w:val="22"/>
          <w:szCs w:val="22"/>
        </w:rPr>
        <w:t xml:space="preserve"> would </w:t>
      </w:r>
      <w:r w:rsidR="00570F44">
        <w:rPr>
          <w:rFonts w:eastAsiaTheme="minorEastAsia"/>
          <w:sz w:val="22"/>
          <w:szCs w:val="22"/>
        </w:rPr>
        <w:t xml:space="preserve">also </w:t>
      </w:r>
      <w:r w:rsidRPr="00B2782B">
        <w:rPr>
          <w:rFonts w:eastAsiaTheme="minorEastAsia"/>
          <w:sz w:val="22"/>
          <w:szCs w:val="22"/>
        </w:rPr>
        <w:t xml:space="preserve">apply to </w:t>
      </w:r>
      <w:proofErr w:type="spellStart"/>
      <w:r w:rsidRPr="00B2782B">
        <w:rPr>
          <w:rFonts w:eastAsiaTheme="minorEastAsia"/>
          <w:sz w:val="22"/>
          <w:szCs w:val="22"/>
        </w:rPr>
        <w:t>AoD</w:t>
      </w:r>
      <w:proofErr w:type="spellEnd"/>
      <w:r w:rsidRPr="00B2782B">
        <w:rPr>
          <w:rFonts w:eastAsiaTheme="minorEastAsia"/>
          <w:sz w:val="22"/>
          <w:szCs w:val="22"/>
        </w:rPr>
        <w:t xml:space="preserve"> as well.</w:t>
      </w:r>
    </w:p>
    <w:p w14:paraId="18B42406" w14:textId="47AC0A92" w:rsidR="0034057A" w:rsidRPr="00B2782B" w:rsidRDefault="009033A0" w:rsidP="007438B2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the above, we have the following observations:</w:t>
      </w:r>
    </w:p>
    <w:p w14:paraId="361B3D52" w14:textId="11213447" w:rsidR="0034057A" w:rsidRPr="00B2782B" w:rsidRDefault="0034057A" w:rsidP="007438B2">
      <w:pPr>
        <w:jc w:val="both"/>
        <w:rPr>
          <w:sz w:val="22"/>
          <w:szCs w:val="22"/>
        </w:rPr>
      </w:pPr>
      <w:r w:rsidRPr="00EF7951">
        <w:rPr>
          <w:b/>
          <w:sz w:val="22"/>
          <w:szCs w:val="22"/>
        </w:rPr>
        <w:t xml:space="preserve">Observation 1: </w:t>
      </w:r>
      <w:r w:rsidRPr="00B2782B">
        <w:rPr>
          <w:sz w:val="22"/>
          <w:szCs w:val="22"/>
        </w:rPr>
        <w:t>For small enough step size</w:t>
      </w:r>
      <w:r w:rsidR="006472B4">
        <w:rPr>
          <w:sz w:val="22"/>
          <w:szCs w:val="22"/>
        </w:rPr>
        <w:t>,</w:t>
      </w:r>
      <w:r w:rsidRPr="00B2782B">
        <w:rPr>
          <w:sz w:val="22"/>
          <w:szCs w:val="22"/>
        </w:rPr>
        <w:t xml:space="preserve"> </w:t>
      </w:r>
      <w:r w:rsidR="00236FD5">
        <w:rPr>
          <w:sz w:val="22"/>
          <w:szCs w:val="22"/>
        </w:rPr>
        <w:t>Procedure A</w:t>
      </w:r>
      <w:r w:rsidRPr="00B2782B">
        <w:rPr>
          <w:sz w:val="22"/>
          <w:szCs w:val="22"/>
        </w:rPr>
        <w:t xml:space="preserve"> is functional for NLOS-based positioning, given that despite the random pairing of (</w:t>
      </w:r>
      <w:proofErr w:type="spellStart"/>
      <w:proofErr w:type="gramStart"/>
      <w:r w:rsidRPr="00B2782B">
        <w:rPr>
          <w:sz w:val="22"/>
          <w:szCs w:val="22"/>
        </w:rPr>
        <w:t>AoD,AoA</w:t>
      </w:r>
      <w:proofErr w:type="spellEnd"/>
      <w:proofErr w:type="gramEnd"/>
      <w:r w:rsidRPr="00B2782B">
        <w:rPr>
          <w:sz w:val="22"/>
          <w:szCs w:val="22"/>
        </w:rPr>
        <w:t>) clusters, geomet</w:t>
      </w:r>
      <w:r w:rsidR="00703A64">
        <w:rPr>
          <w:sz w:val="22"/>
          <w:szCs w:val="22"/>
        </w:rPr>
        <w:t>ric</w:t>
      </w:r>
      <w:r w:rsidRPr="00B2782B">
        <w:rPr>
          <w:sz w:val="22"/>
          <w:szCs w:val="22"/>
        </w:rPr>
        <w:t xml:space="preserve"> consistency over the UE mobility is </w:t>
      </w:r>
      <w:r w:rsidR="003E1562">
        <w:rPr>
          <w:sz w:val="22"/>
          <w:szCs w:val="22"/>
        </w:rPr>
        <w:t xml:space="preserve">maintained </w:t>
      </w:r>
      <w:r w:rsidRPr="00B2782B">
        <w:rPr>
          <w:sz w:val="22"/>
          <w:szCs w:val="22"/>
        </w:rPr>
        <w:t xml:space="preserve">for path distance, </w:t>
      </w:r>
      <w:proofErr w:type="spellStart"/>
      <w:r w:rsidRPr="00B2782B">
        <w:rPr>
          <w:sz w:val="22"/>
          <w:szCs w:val="22"/>
        </w:rPr>
        <w:t>AoA</w:t>
      </w:r>
      <w:proofErr w:type="spellEnd"/>
      <w:r w:rsidR="00EF7951">
        <w:rPr>
          <w:sz w:val="22"/>
          <w:szCs w:val="22"/>
        </w:rPr>
        <w:t>,</w:t>
      </w:r>
      <w:r w:rsidRPr="00B2782B">
        <w:rPr>
          <w:sz w:val="22"/>
          <w:szCs w:val="22"/>
        </w:rPr>
        <w:t xml:space="preserve"> and </w:t>
      </w:r>
      <w:proofErr w:type="spellStart"/>
      <w:r w:rsidRPr="00B2782B">
        <w:rPr>
          <w:sz w:val="22"/>
          <w:szCs w:val="22"/>
        </w:rPr>
        <w:t>AoD</w:t>
      </w:r>
      <w:proofErr w:type="spellEnd"/>
      <w:r w:rsidRPr="00B2782B">
        <w:rPr>
          <w:sz w:val="22"/>
          <w:szCs w:val="22"/>
        </w:rPr>
        <w:t xml:space="preserve"> even without explicitly specifying </w:t>
      </w:r>
      <w:r w:rsidR="00236FD5">
        <w:rPr>
          <w:sz w:val="22"/>
          <w:szCs w:val="22"/>
        </w:rPr>
        <w:t xml:space="preserve">the </w:t>
      </w:r>
      <w:r w:rsidRPr="00B2782B">
        <w:rPr>
          <w:sz w:val="22"/>
          <w:szCs w:val="22"/>
        </w:rPr>
        <w:t>location</w:t>
      </w:r>
      <w:r w:rsidR="00236FD5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and orientation</w:t>
      </w:r>
      <w:r w:rsidR="00236FD5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of </w:t>
      </w:r>
      <w:r w:rsidR="0098117A">
        <w:rPr>
          <w:sz w:val="22"/>
          <w:szCs w:val="22"/>
        </w:rPr>
        <w:t xml:space="preserve">the </w:t>
      </w:r>
      <w:r w:rsidRPr="00B2782B">
        <w:rPr>
          <w:sz w:val="22"/>
          <w:szCs w:val="22"/>
        </w:rPr>
        <w:t>reflectors.</w:t>
      </w:r>
    </w:p>
    <w:p w14:paraId="4E0C4F7A" w14:textId="5EE5018C" w:rsidR="0034057A" w:rsidRPr="00B2782B" w:rsidRDefault="0034057A" w:rsidP="007438B2">
      <w:pPr>
        <w:jc w:val="both"/>
        <w:rPr>
          <w:sz w:val="22"/>
          <w:szCs w:val="22"/>
        </w:rPr>
      </w:pPr>
      <w:r w:rsidRPr="009033A0">
        <w:rPr>
          <w:b/>
          <w:sz w:val="22"/>
          <w:szCs w:val="22"/>
        </w:rPr>
        <w:t>Observation 2:</w:t>
      </w:r>
      <w:r w:rsidRPr="00B2782B">
        <w:rPr>
          <w:sz w:val="22"/>
          <w:szCs w:val="22"/>
        </w:rPr>
        <w:t xml:space="preserve">  Due to discrete-time approximation used in Procedure A, errors accumulate over time (over UE mobility trajectory) in the delay and </w:t>
      </w:r>
      <w:proofErr w:type="spellStart"/>
      <w:r w:rsidR="00551A87">
        <w:rPr>
          <w:sz w:val="22"/>
          <w:szCs w:val="22"/>
        </w:rPr>
        <w:t>AoA</w:t>
      </w:r>
      <w:proofErr w:type="spellEnd"/>
      <w:r w:rsidR="00551A87">
        <w:rPr>
          <w:sz w:val="22"/>
          <w:szCs w:val="22"/>
        </w:rPr>
        <w:t>/</w:t>
      </w:r>
      <w:proofErr w:type="spellStart"/>
      <w:r w:rsidR="00551A87">
        <w:rPr>
          <w:sz w:val="22"/>
          <w:szCs w:val="22"/>
        </w:rPr>
        <w:t>AoD</w:t>
      </w:r>
      <w:proofErr w:type="spellEnd"/>
      <w:r w:rsidRPr="00B2782B">
        <w:rPr>
          <w:sz w:val="22"/>
          <w:szCs w:val="22"/>
        </w:rPr>
        <w:t xml:space="preserve"> estimate</w:t>
      </w:r>
      <w:r w:rsidR="00551A87">
        <w:rPr>
          <w:sz w:val="22"/>
          <w:szCs w:val="22"/>
        </w:rPr>
        <w:t>s</w:t>
      </w:r>
      <w:r w:rsidRPr="00B2782B">
        <w:rPr>
          <w:sz w:val="22"/>
          <w:szCs w:val="22"/>
        </w:rPr>
        <w:t xml:space="preserve"> of the UT. </w:t>
      </w:r>
      <w:proofErr w:type="gramStart"/>
      <w:r w:rsidRPr="00B2782B">
        <w:rPr>
          <w:sz w:val="22"/>
          <w:szCs w:val="22"/>
        </w:rPr>
        <w:t>In particular, errors</w:t>
      </w:r>
      <w:proofErr w:type="gramEnd"/>
      <w:r w:rsidRPr="00B2782B">
        <w:rPr>
          <w:sz w:val="22"/>
          <w:szCs w:val="22"/>
        </w:rPr>
        <w:t xml:space="preserve"> are higher for UT trajectories close to the gNB, and the 1m update distance limit in Procedure A may be too coarse for use cases involving precise positioning. Therefore, care </w:t>
      </w:r>
      <w:r w:rsidR="00833F0C">
        <w:rPr>
          <w:sz w:val="22"/>
          <w:szCs w:val="22"/>
        </w:rPr>
        <w:t>needs to</w:t>
      </w:r>
      <w:r w:rsidRPr="00B2782B">
        <w:rPr>
          <w:sz w:val="22"/>
          <w:szCs w:val="22"/>
        </w:rPr>
        <w:t xml:space="preserve"> be taken in selecting the UT update distance when evaluating NLOS-based positioning algorithms using Procedure A. </w:t>
      </w:r>
    </w:p>
    <w:p w14:paraId="10D06D1D" w14:textId="354D660D" w:rsidR="00A267AC" w:rsidRPr="00393DC0" w:rsidRDefault="00A267AC" w:rsidP="00A267AC">
      <w:pPr>
        <w:pStyle w:val="ListParagraph"/>
        <w:ind w:left="567"/>
        <w:jc w:val="both"/>
        <w:rPr>
          <w:rFonts w:ascii="Times New Roman" w:eastAsia="SimSun" w:hAnsi="Times New Roman"/>
          <w:bCs/>
          <w:sz w:val="24"/>
        </w:rPr>
      </w:pPr>
    </w:p>
    <w:sectPr w:rsidR="00A267AC" w:rsidRPr="00393DC0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7757C" w14:textId="77777777" w:rsidR="00A0614E" w:rsidRDefault="00A0614E">
      <w:r>
        <w:separator/>
      </w:r>
    </w:p>
  </w:endnote>
  <w:endnote w:type="continuationSeparator" w:id="0">
    <w:p w14:paraId="57F082BE" w14:textId="77777777" w:rsidR="00A0614E" w:rsidRDefault="00A0614E">
      <w:r>
        <w:continuationSeparator/>
      </w:r>
    </w:p>
  </w:endnote>
  <w:endnote w:type="continuationNotice" w:id="1">
    <w:p w14:paraId="36A83AE3" w14:textId="77777777" w:rsidR="00A0614E" w:rsidRDefault="00A061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lcomm Regular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1B67D2" w:rsidRDefault="001B67D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1B67D2" w:rsidRDefault="001B67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1B67D2" w:rsidRDefault="001B67D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B4109" w14:textId="77777777" w:rsidR="00A0614E" w:rsidRDefault="00A0614E">
      <w:r>
        <w:separator/>
      </w:r>
    </w:p>
  </w:footnote>
  <w:footnote w:type="continuationSeparator" w:id="0">
    <w:p w14:paraId="46EFE39F" w14:textId="77777777" w:rsidR="00A0614E" w:rsidRDefault="00A0614E">
      <w:r>
        <w:continuationSeparator/>
      </w:r>
    </w:p>
  </w:footnote>
  <w:footnote w:type="continuationNotice" w:id="1">
    <w:p w14:paraId="139EFEE0" w14:textId="77777777" w:rsidR="00A0614E" w:rsidRDefault="00A061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1B67D2" w:rsidRDefault="001B67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939E9"/>
    <w:multiLevelType w:val="hybridMultilevel"/>
    <w:tmpl w:val="D50CCB3A"/>
    <w:lvl w:ilvl="0" w:tplc="FB720C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661892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9EAAC88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45412A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BC604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654D6D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CDC93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3E7F5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0CCCF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E37CC3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593B4F"/>
    <w:multiLevelType w:val="hybridMultilevel"/>
    <w:tmpl w:val="FEA8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02C22"/>
    <w:multiLevelType w:val="hybridMultilevel"/>
    <w:tmpl w:val="A7C2607A"/>
    <w:lvl w:ilvl="0" w:tplc="BA00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41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8EC50">
      <w:start w:val="17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3" w:tplc="607A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69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0F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EE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45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290035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26BCB"/>
    <w:multiLevelType w:val="hybridMultilevel"/>
    <w:tmpl w:val="85C8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8F64F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1C4AD1"/>
    <w:multiLevelType w:val="hybridMultilevel"/>
    <w:tmpl w:val="E110E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03349"/>
    <w:multiLevelType w:val="hybridMultilevel"/>
    <w:tmpl w:val="6270BB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96E4677"/>
    <w:multiLevelType w:val="hybridMultilevel"/>
    <w:tmpl w:val="1B9A2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609FD"/>
    <w:multiLevelType w:val="hybridMultilevel"/>
    <w:tmpl w:val="CCA461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7757E"/>
    <w:multiLevelType w:val="hybridMultilevel"/>
    <w:tmpl w:val="7EF0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0223DD"/>
    <w:multiLevelType w:val="hybridMultilevel"/>
    <w:tmpl w:val="95241EAA"/>
    <w:lvl w:ilvl="0" w:tplc="7ABCE6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460F8"/>
    <w:multiLevelType w:val="hybridMultilevel"/>
    <w:tmpl w:val="B7FA9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679F9"/>
    <w:multiLevelType w:val="hybridMultilevel"/>
    <w:tmpl w:val="2670F5D6"/>
    <w:lvl w:ilvl="0" w:tplc="D982FAE8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DDE676D"/>
    <w:multiLevelType w:val="hybridMultilevel"/>
    <w:tmpl w:val="13F02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E6316"/>
    <w:multiLevelType w:val="hybridMultilevel"/>
    <w:tmpl w:val="17BCEE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87346"/>
    <w:multiLevelType w:val="hybridMultilevel"/>
    <w:tmpl w:val="DF241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F4023"/>
    <w:multiLevelType w:val="hybridMultilevel"/>
    <w:tmpl w:val="978E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E319A5"/>
    <w:multiLevelType w:val="hybridMultilevel"/>
    <w:tmpl w:val="744AA1A6"/>
    <w:lvl w:ilvl="0" w:tplc="7116F3CC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2C4032"/>
    <w:multiLevelType w:val="hybridMultilevel"/>
    <w:tmpl w:val="F49E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E25ACD"/>
    <w:multiLevelType w:val="hybridMultilevel"/>
    <w:tmpl w:val="457AB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A1A28"/>
    <w:multiLevelType w:val="hybridMultilevel"/>
    <w:tmpl w:val="DD188B16"/>
    <w:lvl w:ilvl="0" w:tplc="04090003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2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4" w15:restartNumberingAfterBreak="0">
    <w:nsid w:val="59F603EF"/>
    <w:multiLevelType w:val="hybridMultilevel"/>
    <w:tmpl w:val="45067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500246"/>
    <w:multiLevelType w:val="hybridMultilevel"/>
    <w:tmpl w:val="B726E4DA"/>
    <w:lvl w:ilvl="0" w:tplc="411C4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1075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262B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98BD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C94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AA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E86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88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5C5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CF20043"/>
    <w:multiLevelType w:val="hybridMultilevel"/>
    <w:tmpl w:val="52423C0A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 w15:restartNumberingAfterBreak="0">
    <w:nsid w:val="5F7C6DBD"/>
    <w:multiLevelType w:val="hybridMultilevel"/>
    <w:tmpl w:val="9B9AC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62E77A6C"/>
    <w:multiLevelType w:val="hybridMultilevel"/>
    <w:tmpl w:val="C416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43" w15:restartNumberingAfterBreak="0">
    <w:nsid w:val="78610561"/>
    <w:multiLevelType w:val="hybridMultilevel"/>
    <w:tmpl w:val="F1469F90"/>
    <w:lvl w:ilvl="0" w:tplc="F0EAC3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1E369A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A1422C4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010A135C">
      <w:start w:val="4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ED60255C">
      <w:start w:val="48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Qualcomm Regular" w:hAnsi="Qualcomm Regular" w:hint="default"/>
      </w:rPr>
    </w:lvl>
    <w:lvl w:ilvl="5" w:tplc="9FA400F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4F209F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6D075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514A39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4" w15:restartNumberingAfterBreak="0">
    <w:nsid w:val="7AF55AF5"/>
    <w:multiLevelType w:val="hybridMultilevel"/>
    <w:tmpl w:val="79D67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367A4"/>
    <w:multiLevelType w:val="hybridMultilevel"/>
    <w:tmpl w:val="958A3482"/>
    <w:lvl w:ilvl="0" w:tplc="004805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E0AD8"/>
    <w:multiLevelType w:val="hybridMultilevel"/>
    <w:tmpl w:val="7B08687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7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39"/>
  </w:num>
  <w:num w:numId="7">
    <w:abstractNumId w:val="41"/>
  </w:num>
  <w:num w:numId="8">
    <w:abstractNumId w:val="21"/>
  </w:num>
  <w:num w:numId="9">
    <w:abstractNumId w:val="33"/>
  </w:num>
  <w:num w:numId="10">
    <w:abstractNumId w:val="38"/>
  </w:num>
  <w:num w:numId="11">
    <w:abstractNumId w:val="9"/>
  </w:num>
  <w:num w:numId="12">
    <w:abstractNumId w:val="32"/>
  </w:num>
  <w:num w:numId="13">
    <w:abstractNumId w:val="7"/>
  </w:num>
  <w:num w:numId="14">
    <w:abstractNumId w:val="3"/>
  </w:num>
  <w:num w:numId="15">
    <w:abstractNumId w:val="35"/>
  </w:num>
  <w:num w:numId="16">
    <w:abstractNumId w:val="25"/>
  </w:num>
  <w:num w:numId="17">
    <w:abstractNumId w:val="6"/>
  </w:num>
  <w:num w:numId="18">
    <w:abstractNumId w:val="18"/>
  </w:num>
  <w:num w:numId="19">
    <w:abstractNumId w:val="23"/>
  </w:num>
  <w:num w:numId="20">
    <w:abstractNumId w:val="11"/>
  </w:num>
  <w:num w:numId="21">
    <w:abstractNumId w:val="4"/>
  </w:num>
  <w:num w:numId="22">
    <w:abstractNumId w:val="30"/>
  </w:num>
  <w:num w:numId="23">
    <w:abstractNumId w:val="40"/>
  </w:num>
  <w:num w:numId="24">
    <w:abstractNumId w:val="29"/>
  </w:num>
  <w:num w:numId="25">
    <w:abstractNumId w:val="24"/>
  </w:num>
  <w:num w:numId="26">
    <w:abstractNumId w:val="16"/>
  </w:num>
  <w:num w:numId="27">
    <w:abstractNumId w:val="14"/>
  </w:num>
  <w:num w:numId="28">
    <w:abstractNumId w:val="12"/>
  </w:num>
  <w:num w:numId="29">
    <w:abstractNumId w:val="36"/>
  </w:num>
  <w:num w:numId="30">
    <w:abstractNumId w:val="10"/>
  </w:num>
  <w:num w:numId="31">
    <w:abstractNumId w:val="43"/>
  </w:num>
  <w:num w:numId="32">
    <w:abstractNumId w:val="1"/>
  </w:num>
  <w:num w:numId="33">
    <w:abstractNumId w:val="5"/>
  </w:num>
  <w:num w:numId="34">
    <w:abstractNumId w:val="42"/>
    <w:lvlOverride w:ilvl="0">
      <w:startOverride w:val="1"/>
    </w:lvlOverride>
  </w:num>
  <w:num w:numId="35">
    <w:abstractNumId w:val="13"/>
  </w:num>
  <w:num w:numId="36">
    <w:abstractNumId w:val="8"/>
  </w:num>
  <w:num w:numId="37">
    <w:abstractNumId w:val="34"/>
  </w:num>
  <w:num w:numId="38">
    <w:abstractNumId w:val="44"/>
  </w:num>
  <w:num w:numId="39">
    <w:abstractNumId w:val="37"/>
  </w:num>
  <w:num w:numId="40">
    <w:abstractNumId w:val="26"/>
  </w:num>
  <w:num w:numId="41">
    <w:abstractNumId w:val="45"/>
  </w:num>
  <w:num w:numId="42">
    <w:abstractNumId w:val="46"/>
  </w:num>
  <w:num w:numId="43">
    <w:abstractNumId w:val="28"/>
  </w:num>
  <w:num w:numId="44">
    <w:abstractNumId w:val="19"/>
  </w:num>
  <w:num w:numId="45">
    <w:abstractNumId w:val="31"/>
  </w:num>
  <w:num w:numId="46">
    <w:abstractNumId w:val="22"/>
  </w:num>
  <w:num w:numId="47">
    <w:abstractNumId w:val="15"/>
  </w:num>
  <w:num w:numId="48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28"/>
    <w:rsid w:val="000001B6"/>
    <w:rsid w:val="000003F7"/>
    <w:rsid w:val="000004CA"/>
    <w:rsid w:val="00000515"/>
    <w:rsid w:val="00000C92"/>
    <w:rsid w:val="00000ECA"/>
    <w:rsid w:val="00000F7F"/>
    <w:rsid w:val="00001298"/>
    <w:rsid w:val="00001375"/>
    <w:rsid w:val="00001F79"/>
    <w:rsid w:val="00001FC3"/>
    <w:rsid w:val="00002022"/>
    <w:rsid w:val="00002375"/>
    <w:rsid w:val="000024E0"/>
    <w:rsid w:val="0000270A"/>
    <w:rsid w:val="000027E7"/>
    <w:rsid w:val="00002A8E"/>
    <w:rsid w:val="00003131"/>
    <w:rsid w:val="00003792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7E0"/>
    <w:rsid w:val="00006C7A"/>
    <w:rsid w:val="0000738D"/>
    <w:rsid w:val="00007495"/>
    <w:rsid w:val="00007571"/>
    <w:rsid w:val="0000792C"/>
    <w:rsid w:val="00007B4B"/>
    <w:rsid w:val="000101EF"/>
    <w:rsid w:val="0001047C"/>
    <w:rsid w:val="00010E97"/>
    <w:rsid w:val="00010FD1"/>
    <w:rsid w:val="0001117C"/>
    <w:rsid w:val="00011FA7"/>
    <w:rsid w:val="000124D1"/>
    <w:rsid w:val="00012B5F"/>
    <w:rsid w:val="00012D57"/>
    <w:rsid w:val="00012EE9"/>
    <w:rsid w:val="0001321B"/>
    <w:rsid w:val="0001328A"/>
    <w:rsid w:val="000137BA"/>
    <w:rsid w:val="00013B63"/>
    <w:rsid w:val="00013F64"/>
    <w:rsid w:val="000141F0"/>
    <w:rsid w:val="00014712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5C1"/>
    <w:rsid w:val="000207DF"/>
    <w:rsid w:val="0002085F"/>
    <w:rsid w:val="00020D61"/>
    <w:rsid w:val="00020DDB"/>
    <w:rsid w:val="00021001"/>
    <w:rsid w:val="0002113C"/>
    <w:rsid w:val="000212FE"/>
    <w:rsid w:val="0002130A"/>
    <w:rsid w:val="00021475"/>
    <w:rsid w:val="00021911"/>
    <w:rsid w:val="00021C67"/>
    <w:rsid w:val="00021DEC"/>
    <w:rsid w:val="000221EB"/>
    <w:rsid w:val="0002226E"/>
    <w:rsid w:val="000222F7"/>
    <w:rsid w:val="000232E2"/>
    <w:rsid w:val="00023474"/>
    <w:rsid w:val="00023967"/>
    <w:rsid w:val="00023C29"/>
    <w:rsid w:val="00023DD0"/>
    <w:rsid w:val="000244F7"/>
    <w:rsid w:val="00024D64"/>
    <w:rsid w:val="00024E37"/>
    <w:rsid w:val="0002506A"/>
    <w:rsid w:val="000250D6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27B88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4BE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1A4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8D8"/>
    <w:rsid w:val="00050B48"/>
    <w:rsid w:val="00051135"/>
    <w:rsid w:val="000515F7"/>
    <w:rsid w:val="000516D2"/>
    <w:rsid w:val="00051881"/>
    <w:rsid w:val="0005201C"/>
    <w:rsid w:val="000522CE"/>
    <w:rsid w:val="000523D3"/>
    <w:rsid w:val="0005241E"/>
    <w:rsid w:val="0005291A"/>
    <w:rsid w:val="00052AE3"/>
    <w:rsid w:val="000531A8"/>
    <w:rsid w:val="000532C1"/>
    <w:rsid w:val="00053552"/>
    <w:rsid w:val="00053555"/>
    <w:rsid w:val="00053849"/>
    <w:rsid w:val="000538BD"/>
    <w:rsid w:val="0005393D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6763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226"/>
    <w:rsid w:val="00063485"/>
    <w:rsid w:val="000636D2"/>
    <w:rsid w:val="00063F57"/>
    <w:rsid w:val="00064461"/>
    <w:rsid w:val="000646B1"/>
    <w:rsid w:val="0006480B"/>
    <w:rsid w:val="00064A2B"/>
    <w:rsid w:val="00064B46"/>
    <w:rsid w:val="00065016"/>
    <w:rsid w:val="00065031"/>
    <w:rsid w:val="00065319"/>
    <w:rsid w:val="0006549C"/>
    <w:rsid w:val="000659DD"/>
    <w:rsid w:val="00065D64"/>
    <w:rsid w:val="00065D68"/>
    <w:rsid w:val="000660D0"/>
    <w:rsid w:val="000667D1"/>
    <w:rsid w:val="00066A3B"/>
    <w:rsid w:val="00066F75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55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759"/>
    <w:rsid w:val="00076C6C"/>
    <w:rsid w:val="00077073"/>
    <w:rsid w:val="0007776A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0DB"/>
    <w:rsid w:val="000831E0"/>
    <w:rsid w:val="000832D0"/>
    <w:rsid w:val="00083322"/>
    <w:rsid w:val="00083559"/>
    <w:rsid w:val="00083840"/>
    <w:rsid w:val="0008399B"/>
    <w:rsid w:val="00083ABE"/>
    <w:rsid w:val="00084255"/>
    <w:rsid w:val="00084CB0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7B7"/>
    <w:rsid w:val="00092A3D"/>
    <w:rsid w:val="00092EF7"/>
    <w:rsid w:val="000931C3"/>
    <w:rsid w:val="00093544"/>
    <w:rsid w:val="00093566"/>
    <w:rsid w:val="00093752"/>
    <w:rsid w:val="00093F75"/>
    <w:rsid w:val="000941ED"/>
    <w:rsid w:val="0009437A"/>
    <w:rsid w:val="000947B7"/>
    <w:rsid w:val="000950A2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E4"/>
    <w:rsid w:val="000A0CA1"/>
    <w:rsid w:val="000A0CC6"/>
    <w:rsid w:val="000A0E99"/>
    <w:rsid w:val="000A1AD3"/>
    <w:rsid w:val="000A1D49"/>
    <w:rsid w:val="000A23E5"/>
    <w:rsid w:val="000A26E4"/>
    <w:rsid w:val="000A2D70"/>
    <w:rsid w:val="000A2F2F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B44"/>
    <w:rsid w:val="000B7D06"/>
    <w:rsid w:val="000B7D5E"/>
    <w:rsid w:val="000C0094"/>
    <w:rsid w:val="000C10EC"/>
    <w:rsid w:val="000C133A"/>
    <w:rsid w:val="000C1545"/>
    <w:rsid w:val="000C1DBD"/>
    <w:rsid w:val="000C1DC8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5FD9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525"/>
    <w:rsid w:val="000D362A"/>
    <w:rsid w:val="000D37FA"/>
    <w:rsid w:val="000D389E"/>
    <w:rsid w:val="000D3B69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48"/>
    <w:rsid w:val="000E7269"/>
    <w:rsid w:val="000E7E19"/>
    <w:rsid w:val="000E7E54"/>
    <w:rsid w:val="000E7F51"/>
    <w:rsid w:val="000F00D8"/>
    <w:rsid w:val="000F071C"/>
    <w:rsid w:val="000F095B"/>
    <w:rsid w:val="000F0ACC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ABA"/>
    <w:rsid w:val="000F2CA6"/>
    <w:rsid w:val="000F2D09"/>
    <w:rsid w:val="000F3188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B39"/>
    <w:rsid w:val="000F6C32"/>
    <w:rsid w:val="000F6D86"/>
    <w:rsid w:val="000F6FA4"/>
    <w:rsid w:val="000F7161"/>
    <w:rsid w:val="000F72F7"/>
    <w:rsid w:val="000F7CAD"/>
    <w:rsid w:val="00100097"/>
    <w:rsid w:val="001000E9"/>
    <w:rsid w:val="00100161"/>
    <w:rsid w:val="00100169"/>
    <w:rsid w:val="0010030F"/>
    <w:rsid w:val="0010067A"/>
    <w:rsid w:val="001006A2"/>
    <w:rsid w:val="001009B7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4E1F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71"/>
    <w:rsid w:val="0010660E"/>
    <w:rsid w:val="001067FC"/>
    <w:rsid w:val="001069CA"/>
    <w:rsid w:val="00106A95"/>
    <w:rsid w:val="00106CC3"/>
    <w:rsid w:val="00106E7E"/>
    <w:rsid w:val="00106FF1"/>
    <w:rsid w:val="00107612"/>
    <w:rsid w:val="0010795D"/>
    <w:rsid w:val="00110198"/>
    <w:rsid w:val="0011034F"/>
    <w:rsid w:val="00110846"/>
    <w:rsid w:val="00110851"/>
    <w:rsid w:val="00111296"/>
    <w:rsid w:val="001115C0"/>
    <w:rsid w:val="001115F4"/>
    <w:rsid w:val="001116D2"/>
    <w:rsid w:val="0011190B"/>
    <w:rsid w:val="00111AD9"/>
    <w:rsid w:val="00111C1B"/>
    <w:rsid w:val="00111CBE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3E"/>
    <w:rsid w:val="00114C5E"/>
    <w:rsid w:val="00114E61"/>
    <w:rsid w:val="00114EA7"/>
    <w:rsid w:val="0011536C"/>
    <w:rsid w:val="00115716"/>
    <w:rsid w:val="0011584C"/>
    <w:rsid w:val="00116339"/>
    <w:rsid w:val="00116468"/>
    <w:rsid w:val="00116686"/>
    <w:rsid w:val="00116A2D"/>
    <w:rsid w:val="00116DEF"/>
    <w:rsid w:val="001171B9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40F"/>
    <w:rsid w:val="00122727"/>
    <w:rsid w:val="00122842"/>
    <w:rsid w:val="00123012"/>
    <w:rsid w:val="00123137"/>
    <w:rsid w:val="0012329C"/>
    <w:rsid w:val="00123447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C4A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953"/>
    <w:rsid w:val="00130AE8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17B"/>
    <w:rsid w:val="00137280"/>
    <w:rsid w:val="00137288"/>
    <w:rsid w:val="00137480"/>
    <w:rsid w:val="001375B9"/>
    <w:rsid w:val="001376F7"/>
    <w:rsid w:val="00137C65"/>
    <w:rsid w:val="0014005B"/>
    <w:rsid w:val="0014040F"/>
    <w:rsid w:val="00140608"/>
    <w:rsid w:val="00140718"/>
    <w:rsid w:val="0014073C"/>
    <w:rsid w:val="00140762"/>
    <w:rsid w:val="00140825"/>
    <w:rsid w:val="0014086C"/>
    <w:rsid w:val="00140B0F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292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253"/>
    <w:rsid w:val="001504B9"/>
    <w:rsid w:val="0015051D"/>
    <w:rsid w:val="001508E1"/>
    <w:rsid w:val="001509A7"/>
    <w:rsid w:val="00150D5D"/>
    <w:rsid w:val="001510ED"/>
    <w:rsid w:val="001517AB"/>
    <w:rsid w:val="00151805"/>
    <w:rsid w:val="00151897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56FAC"/>
    <w:rsid w:val="001573DC"/>
    <w:rsid w:val="0016008F"/>
    <w:rsid w:val="00160181"/>
    <w:rsid w:val="0016019C"/>
    <w:rsid w:val="001601C7"/>
    <w:rsid w:val="001602C2"/>
    <w:rsid w:val="00160674"/>
    <w:rsid w:val="00160786"/>
    <w:rsid w:val="00161094"/>
    <w:rsid w:val="00162262"/>
    <w:rsid w:val="001623A3"/>
    <w:rsid w:val="0016251A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5B24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459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865"/>
    <w:rsid w:val="00176BDB"/>
    <w:rsid w:val="0017714C"/>
    <w:rsid w:val="0017722E"/>
    <w:rsid w:val="00177446"/>
    <w:rsid w:val="00177482"/>
    <w:rsid w:val="00177711"/>
    <w:rsid w:val="00177A0D"/>
    <w:rsid w:val="00177AC2"/>
    <w:rsid w:val="00177C58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803"/>
    <w:rsid w:val="001929F7"/>
    <w:rsid w:val="00192A3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97D98"/>
    <w:rsid w:val="001A022D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054"/>
    <w:rsid w:val="001B291A"/>
    <w:rsid w:val="001B2993"/>
    <w:rsid w:val="001B2C18"/>
    <w:rsid w:val="001B317E"/>
    <w:rsid w:val="001B35C1"/>
    <w:rsid w:val="001B3754"/>
    <w:rsid w:val="001B3A10"/>
    <w:rsid w:val="001B3FC6"/>
    <w:rsid w:val="001B4371"/>
    <w:rsid w:val="001B44B8"/>
    <w:rsid w:val="001B5058"/>
    <w:rsid w:val="001B5332"/>
    <w:rsid w:val="001B54E9"/>
    <w:rsid w:val="001B55DE"/>
    <w:rsid w:val="001B67D2"/>
    <w:rsid w:val="001B70CF"/>
    <w:rsid w:val="001B748B"/>
    <w:rsid w:val="001B768D"/>
    <w:rsid w:val="001B7700"/>
    <w:rsid w:val="001B7712"/>
    <w:rsid w:val="001B7905"/>
    <w:rsid w:val="001B7F92"/>
    <w:rsid w:val="001C0085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54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09BB"/>
    <w:rsid w:val="001D0D7C"/>
    <w:rsid w:val="001D1258"/>
    <w:rsid w:val="001D125F"/>
    <w:rsid w:val="001D19F8"/>
    <w:rsid w:val="001D1CFF"/>
    <w:rsid w:val="001D21D5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650"/>
    <w:rsid w:val="001D57BC"/>
    <w:rsid w:val="001D64B0"/>
    <w:rsid w:val="001D6868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91A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841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927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0C90"/>
    <w:rsid w:val="002012F0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794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35B"/>
    <w:rsid w:val="00212466"/>
    <w:rsid w:val="00212816"/>
    <w:rsid w:val="002130BD"/>
    <w:rsid w:val="00213840"/>
    <w:rsid w:val="00213851"/>
    <w:rsid w:val="00213FDC"/>
    <w:rsid w:val="002147DF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B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3A7"/>
    <w:rsid w:val="0022203E"/>
    <w:rsid w:val="002222A4"/>
    <w:rsid w:val="00222A74"/>
    <w:rsid w:val="00222AB8"/>
    <w:rsid w:val="00222B25"/>
    <w:rsid w:val="00222FE7"/>
    <w:rsid w:val="0022375C"/>
    <w:rsid w:val="00223833"/>
    <w:rsid w:val="00223ACD"/>
    <w:rsid w:val="00224A38"/>
    <w:rsid w:val="00224A9B"/>
    <w:rsid w:val="00224EE6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7E"/>
    <w:rsid w:val="002279D2"/>
    <w:rsid w:val="00227D0D"/>
    <w:rsid w:val="00227F9E"/>
    <w:rsid w:val="00230040"/>
    <w:rsid w:val="00230189"/>
    <w:rsid w:val="00230AD3"/>
    <w:rsid w:val="00230BB1"/>
    <w:rsid w:val="00230BC6"/>
    <w:rsid w:val="0023124C"/>
    <w:rsid w:val="002314EE"/>
    <w:rsid w:val="00231740"/>
    <w:rsid w:val="00231B23"/>
    <w:rsid w:val="00231B71"/>
    <w:rsid w:val="00231D67"/>
    <w:rsid w:val="00232149"/>
    <w:rsid w:val="00232191"/>
    <w:rsid w:val="0023287C"/>
    <w:rsid w:val="00232E9D"/>
    <w:rsid w:val="0023324F"/>
    <w:rsid w:val="0023337B"/>
    <w:rsid w:val="002344C8"/>
    <w:rsid w:val="002349C5"/>
    <w:rsid w:val="00234B73"/>
    <w:rsid w:val="002350FC"/>
    <w:rsid w:val="00235411"/>
    <w:rsid w:val="00235478"/>
    <w:rsid w:val="00235581"/>
    <w:rsid w:val="00235698"/>
    <w:rsid w:val="0023649F"/>
    <w:rsid w:val="002369BA"/>
    <w:rsid w:val="00236F71"/>
    <w:rsid w:val="00236FD5"/>
    <w:rsid w:val="002373FC"/>
    <w:rsid w:val="002375AD"/>
    <w:rsid w:val="002376CB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6B0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482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4DDE"/>
    <w:rsid w:val="00264F9A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800"/>
    <w:rsid w:val="00267C0F"/>
    <w:rsid w:val="00267D1B"/>
    <w:rsid w:val="0027051E"/>
    <w:rsid w:val="002706CC"/>
    <w:rsid w:val="00270C63"/>
    <w:rsid w:val="00270C98"/>
    <w:rsid w:val="00270CF1"/>
    <w:rsid w:val="00270E57"/>
    <w:rsid w:val="0027102E"/>
    <w:rsid w:val="002711C3"/>
    <w:rsid w:val="002713CE"/>
    <w:rsid w:val="002716CA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B19"/>
    <w:rsid w:val="00277E66"/>
    <w:rsid w:val="002801E2"/>
    <w:rsid w:val="0028058D"/>
    <w:rsid w:val="00280612"/>
    <w:rsid w:val="0028073A"/>
    <w:rsid w:val="00280960"/>
    <w:rsid w:val="00280B4A"/>
    <w:rsid w:val="00280FD3"/>
    <w:rsid w:val="0028168F"/>
    <w:rsid w:val="002825CE"/>
    <w:rsid w:val="00282FF4"/>
    <w:rsid w:val="00283041"/>
    <w:rsid w:val="00283165"/>
    <w:rsid w:val="002832E7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94B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2C30"/>
    <w:rsid w:val="00293504"/>
    <w:rsid w:val="002935C9"/>
    <w:rsid w:val="0029380E"/>
    <w:rsid w:val="00293C49"/>
    <w:rsid w:val="0029400F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0A7F"/>
    <w:rsid w:val="002A1185"/>
    <w:rsid w:val="002A1A57"/>
    <w:rsid w:val="002A1DA1"/>
    <w:rsid w:val="002A205B"/>
    <w:rsid w:val="002A28DD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8A3"/>
    <w:rsid w:val="002A4918"/>
    <w:rsid w:val="002A4B7D"/>
    <w:rsid w:val="002A4E20"/>
    <w:rsid w:val="002A523D"/>
    <w:rsid w:val="002A5FC1"/>
    <w:rsid w:val="002A6ADA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537"/>
    <w:rsid w:val="002B1AFA"/>
    <w:rsid w:val="002B21D6"/>
    <w:rsid w:val="002B2BB4"/>
    <w:rsid w:val="002B2C92"/>
    <w:rsid w:val="002B3081"/>
    <w:rsid w:val="002B318B"/>
    <w:rsid w:val="002B32BC"/>
    <w:rsid w:val="002B33DC"/>
    <w:rsid w:val="002B340B"/>
    <w:rsid w:val="002B34AE"/>
    <w:rsid w:val="002B3D90"/>
    <w:rsid w:val="002B3E51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236"/>
    <w:rsid w:val="002C5533"/>
    <w:rsid w:val="002C5620"/>
    <w:rsid w:val="002C5A6B"/>
    <w:rsid w:val="002C5AC4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A54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D7792"/>
    <w:rsid w:val="002E07F8"/>
    <w:rsid w:val="002E0E94"/>
    <w:rsid w:val="002E1508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49F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E34"/>
    <w:rsid w:val="002F1A31"/>
    <w:rsid w:val="002F265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24"/>
    <w:rsid w:val="002F5312"/>
    <w:rsid w:val="002F5422"/>
    <w:rsid w:val="002F5634"/>
    <w:rsid w:val="002F566C"/>
    <w:rsid w:val="002F5874"/>
    <w:rsid w:val="002F5881"/>
    <w:rsid w:val="002F5CCA"/>
    <w:rsid w:val="002F5FDA"/>
    <w:rsid w:val="002F63ED"/>
    <w:rsid w:val="002F677A"/>
    <w:rsid w:val="002F6AC6"/>
    <w:rsid w:val="002F6BDA"/>
    <w:rsid w:val="002F738A"/>
    <w:rsid w:val="002F7919"/>
    <w:rsid w:val="002F7B6D"/>
    <w:rsid w:val="002F7D48"/>
    <w:rsid w:val="002F7EC5"/>
    <w:rsid w:val="00300085"/>
    <w:rsid w:val="0030027C"/>
    <w:rsid w:val="003003AD"/>
    <w:rsid w:val="00300789"/>
    <w:rsid w:val="003007D4"/>
    <w:rsid w:val="003011C0"/>
    <w:rsid w:val="0030190B"/>
    <w:rsid w:val="00301DA6"/>
    <w:rsid w:val="00301EE4"/>
    <w:rsid w:val="0030248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45"/>
    <w:rsid w:val="00313BC1"/>
    <w:rsid w:val="00313C4F"/>
    <w:rsid w:val="003141C2"/>
    <w:rsid w:val="00314379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F33"/>
    <w:rsid w:val="00322219"/>
    <w:rsid w:val="0032226F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51F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ED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779"/>
    <w:rsid w:val="003327C0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57A"/>
    <w:rsid w:val="00340CC6"/>
    <w:rsid w:val="00340E58"/>
    <w:rsid w:val="00341087"/>
    <w:rsid w:val="0034144A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725"/>
    <w:rsid w:val="00344901"/>
    <w:rsid w:val="003450D7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1C6E"/>
    <w:rsid w:val="0036227D"/>
    <w:rsid w:val="00362585"/>
    <w:rsid w:val="0036262C"/>
    <w:rsid w:val="00362C5A"/>
    <w:rsid w:val="00363539"/>
    <w:rsid w:val="003635B6"/>
    <w:rsid w:val="00363AE6"/>
    <w:rsid w:val="00363C06"/>
    <w:rsid w:val="00363FC9"/>
    <w:rsid w:val="003641D4"/>
    <w:rsid w:val="00365023"/>
    <w:rsid w:val="00365644"/>
    <w:rsid w:val="0036590C"/>
    <w:rsid w:val="00365B66"/>
    <w:rsid w:val="00366428"/>
    <w:rsid w:val="003665C5"/>
    <w:rsid w:val="00366B3A"/>
    <w:rsid w:val="00366D7F"/>
    <w:rsid w:val="00367606"/>
    <w:rsid w:val="00367681"/>
    <w:rsid w:val="00370285"/>
    <w:rsid w:val="00370499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AE1"/>
    <w:rsid w:val="00376E0C"/>
    <w:rsid w:val="0037709A"/>
    <w:rsid w:val="00377146"/>
    <w:rsid w:val="003771CA"/>
    <w:rsid w:val="003771D3"/>
    <w:rsid w:val="00377397"/>
    <w:rsid w:val="0037757C"/>
    <w:rsid w:val="003775BD"/>
    <w:rsid w:val="00380449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5EAF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6E9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3DC0"/>
    <w:rsid w:val="003946B1"/>
    <w:rsid w:val="00394775"/>
    <w:rsid w:val="00394948"/>
    <w:rsid w:val="00394B44"/>
    <w:rsid w:val="00394D6C"/>
    <w:rsid w:val="00395010"/>
    <w:rsid w:val="0039502C"/>
    <w:rsid w:val="0039511F"/>
    <w:rsid w:val="00395444"/>
    <w:rsid w:val="003956FE"/>
    <w:rsid w:val="003958F1"/>
    <w:rsid w:val="0039598F"/>
    <w:rsid w:val="0039610F"/>
    <w:rsid w:val="003962EC"/>
    <w:rsid w:val="00396544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8B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8F6"/>
    <w:rsid w:val="003B2B79"/>
    <w:rsid w:val="003B2C70"/>
    <w:rsid w:val="003B3171"/>
    <w:rsid w:val="003B3CBB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180D"/>
    <w:rsid w:val="003C2C9D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5DFB"/>
    <w:rsid w:val="003C646E"/>
    <w:rsid w:val="003C64CD"/>
    <w:rsid w:val="003C6580"/>
    <w:rsid w:val="003C6A1C"/>
    <w:rsid w:val="003C6CCB"/>
    <w:rsid w:val="003C6DA9"/>
    <w:rsid w:val="003C75CD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88"/>
    <w:rsid w:val="003D3EE3"/>
    <w:rsid w:val="003D410B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562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077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912"/>
    <w:rsid w:val="003E6A3C"/>
    <w:rsid w:val="003E700A"/>
    <w:rsid w:val="003E7313"/>
    <w:rsid w:val="003E73BC"/>
    <w:rsid w:val="003E76BB"/>
    <w:rsid w:val="003E7706"/>
    <w:rsid w:val="003E7C5E"/>
    <w:rsid w:val="003F0067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06C"/>
    <w:rsid w:val="003F31FF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97E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78E"/>
    <w:rsid w:val="0040379F"/>
    <w:rsid w:val="00403805"/>
    <w:rsid w:val="00403F25"/>
    <w:rsid w:val="00404011"/>
    <w:rsid w:val="004047C0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15E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69F"/>
    <w:rsid w:val="00411230"/>
    <w:rsid w:val="004116C3"/>
    <w:rsid w:val="004118C9"/>
    <w:rsid w:val="00411C9D"/>
    <w:rsid w:val="0041249C"/>
    <w:rsid w:val="00412697"/>
    <w:rsid w:val="00413369"/>
    <w:rsid w:val="004136D5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43"/>
    <w:rsid w:val="00416A66"/>
    <w:rsid w:val="00416C85"/>
    <w:rsid w:val="00416EB8"/>
    <w:rsid w:val="00416F3B"/>
    <w:rsid w:val="0041743D"/>
    <w:rsid w:val="004174FC"/>
    <w:rsid w:val="00417678"/>
    <w:rsid w:val="00417D10"/>
    <w:rsid w:val="00420042"/>
    <w:rsid w:val="00420060"/>
    <w:rsid w:val="004200BE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0B0F"/>
    <w:rsid w:val="00431149"/>
    <w:rsid w:val="0043189C"/>
    <w:rsid w:val="004318FF"/>
    <w:rsid w:val="00431C52"/>
    <w:rsid w:val="00431CB1"/>
    <w:rsid w:val="00431DB5"/>
    <w:rsid w:val="0043270B"/>
    <w:rsid w:val="00432780"/>
    <w:rsid w:val="00432DD9"/>
    <w:rsid w:val="00432F8F"/>
    <w:rsid w:val="00432F9E"/>
    <w:rsid w:val="00433106"/>
    <w:rsid w:val="00433141"/>
    <w:rsid w:val="00433B47"/>
    <w:rsid w:val="00433D8A"/>
    <w:rsid w:val="00434066"/>
    <w:rsid w:val="00434074"/>
    <w:rsid w:val="00434214"/>
    <w:rsid w:val="0043473C"/>
    <w:rsid w:val="00434754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696"/>
    <w:rsid w:val="00436A3B"/>
    <w:rsid w:val="00436E81"/>
    <w:rsid w:val="004371AB"/>
    <w:rsid w:val="004371AF"/>
    <w:rsid w:val="00437895"/>
    <w:rsid w:val="00437E77"/>
    <w:rsid w:val="004402A7"/>
    <w:rsid w:val="0044035D"/>
    <w:rsid w:val="00440850"/>
    <w:rsid w:val="00440EA5"/>
    <w:rsid w:val="004413BC"/>
    <w:rsid w:val="0044142F"/>
    <w:rsid w:val="00441444"/>
    <w:rsid w:val="004415E4"/>
    <w:rsid w:val="00441825"/>
    <w:rsid w:val="00441895"/>
    <w:rsid w:val="00441BA1"/>
    <w:rsid w:val="004425C2"/>
    <w:rsid w:val="004426FE"/>
    <w:rsid w:val="00442824"/>
    <w:rsid w:val="00442B05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D2"/>
    <w:rsid w:val="00444EB4"/>
    <w:rsid w:val="00444F5E"/>
    <w:rsid w:val="00445513"/>
    <w:rsid w:val="00445625"/>
    <w:rsid w:val="00445907"/>
    <w:rsid w:val="00445CFF"/>
    <w:rsid w:val="00445E1D"/>
    <w:rsid w:val="004461CE"/>
    <w:rsid w:val="004462AF"/>
    <w:rsid w:val="0044633A"/>
    <w:rsid w:val="00446424"/>
    <w:rsid w:val="0044662A"/>
    <w:rsid w:val="00446D12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61B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1BF"/>
    <w:rsid w:val="0045742D"/>
    <w:rsid w:val="00457C5E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7CE"/>
    <w:rsid w:val="00462B09"/>
    <w:rsid w:val="00462B31"/>
    <w:rsid w:val="00463337"/>
    <w:rsid w:val="004633CC"/>
    <w:rsid w:val="00463448"/>
    <w:rsid w:val="004636FA"/>
    <w:rsid w:val="00463B89"/>
    <w:rsid w:val="0046400B"/>
    <w:rsid w:val="00464074"/>
    <w:rsid w:val="004641A0"/>
    <w:rsid w:val="0046421E"/>
    <w:rsid w:val="0046434B"/>
    <w:rsid w:val="00464A82"/>
    <w:rsid w:val="00464CC8"/>
    <w:rsid w:val="00464EE0"/>
    <w:rsid w:val="00465180"/>
    <w:rsid w:val="00465235"/>
    <w:rsid w:val="00465467"/>
    <w:rsid w:val="00465573"/>
    <w:rsid w:val="00465EB3"/>
    <w:rsid w:val="00466626"/>
    <w:rsid w:val="004700A1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C55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4F0"/>
    <w:rsid w:val="004775ED"/>
    <w:rsid w:val="004778C0"/>
    <w:rsid w:val="004779E4"/>
    <w:rsid w:val="00477B60"/>
    <w:rsid w:val="00477D2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C46"/>
    <w:rsid w:val="00484DC1"/>
    <w:rsid w:val="004852E8"/>
    <w:rsid w:val="004853E9"/>
    <w:rsid w:val="00485460"/>
    <w:rsid w:val="004856EF"/>
    <w:rsid w:val="0048598C"/>
    <w:rsid w:val="00485998"/>
    <w:rsid w:val="004859AE"/>
    <w:rsid w:val="004859DD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C9C"/>
    <w:rsid w:val="00493D08"/>
    <w:rsid w:val="004946CE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49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6A19"/>
    <w:rsid w:val="004A705C"/>
    <w:rsid w:val="004A7172"/>
    <w:rsid w:val="004A7276"/>
    <w:rsid w:val="004A746B"/>
    <w:rsid w:val="004A770C"/>
    <w:rsid w:val="004A79B9"/>
    <w:rsid w:val="004A7EAF"/>
    <w:rsid w:val="004A7EE7"/>
    <w:rsid w:val="004A7FB0"/>
    <w:rsid w:val="004B0657"/>
    <w:rsid w:val="004B0706"/>
    <w:rsid w:val="004B0780"/>
    <w:rsid w:val="004B0787"/>
    <w:rsid w:val="004B0929"/>
    <w:rsid w:val="004B11B7"/>
    <w:rsid w:val="004B1313"/>
    <w:rsid w:val="004B169E"/>
    <w:rsid w:val="004B19BB"/>
    <w:rsid w:val="004B1A43"/>
    <w:rsid w:val="004B1C42"/>
    <w:rsid w:val="004B1D3F"/>
    <w:rsid w:val="004B2700"/>
    <w:rsid w:val="004B2B31"/>
    <w:rsid w:val="004B2C33"/>
    <w:rsid w:val="004B2CDB"/>
    <w:rsid w:val="004B2DE8"/>
    <w:rsid w:val="004B2F6E"/>
    <w:rsid w:val="004B30B5"/>
    <w:rsid w:val="004B316A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C5B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DA"/>
    <w:rsid w:val="004C7739"/>
    <w:rsid w:val="004C797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C"/>
    <w:rsid w:val="004D2E57"/>
    <w:rsid w:val="004D30AD"/>
    <w:rsid w:val="004D3251"/>
    <w:rsid w:val="004D336E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0C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5E3A"/>
    <w:rsid w:val="004E6158"/>
    <w:rsid w:val="004E6184"/>
    <w:rsid w:val="004E6463"/>
    <w:rsid w:val="004E6CB0"/>
    <w:rsid w:val="004E6CEA"/>
    <w:rsid w:val="004E6ED3"/>
    <w:rsid w:val="004E6F18"/>
    <w:rsid w:val="004E76A5"/>
    <w:rsid w:val="004E7B7F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568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703"/>
    <w:rsid w:val="004F7C51"/>
    <w:rsid w:val="004F7D9D"/>
    <w:rsid w:val="004F7F1A"/>
    <w:rsid w:val="00500068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CD"/>
    <w:rsid w:val="005033EE"/>
    <w:rsid w:val="0050377B"/>
    <w:rsid w:val="005038A7"/>
    <w:rsid w:val="0050398B"/>
    <w:rsid w:val="00503FAD"/>
    <w:rsid w:val="0050409D"/>
    <w:rsid w:val="005043B9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2E4E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6ECD"/>
    <w:rsid w:val="005270E9"/>
    <w:rsid w:val="005272A8"/>
    <w:rsid w:val="00527489"/>
    <w:rsid w:val="00527860"/>
    <w:rsid w:val="00527A58"/>
    <w:rsid w:val="0053012B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032"/>
    <w:rsid w:val="00533215"/>
    <w:rsid w:val="005334E4"/>
    <w:rsid w:val="0053393D"/>
    <w:rsid w:val="00533BD2"/>
    <w:rsid w:val="00533C61"/>
    <w:rsid w:val="00533F4E"/>
    <w:rsid w:val="00533F77"/>
    <w:rsid w:val="0053433A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8F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87"/>
    <w:rsid w:val="00551E52"/>
    <w:rsid w:val="00552038"/>
    <w:rsid w:val="0055233E"/>
    <w:rsid w:val="00552352"/>
    <w:rsid w:val="00552569"/>
    <w:rsid w:val="005528E1"/>
    <w:rsid w:val="00552E20"/>
    <w:rsid w:val="00552FF4"/>
    <w:rsid w:val="00553608"/>
    <w:rsid w:val="005538D7"/>
    <w:rsid w:val="00553A48"/>
    <w:rsid w:val="00553ABB"/>
    <w:rsid w:val="0055410A"/>
    <w:rsid w:val="0055459C"/>
    <w:rsid w:val="005546A4"/>
    <w:rsid w:val="005547CB"/>
    <w:rsid w:val="00554DF4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667"/>
    <w:rsid w:val="0055771C"/>
    <w:rsid w:val="00557A2C"/>
    <w:rsid w:val="00557CAB"/>
    <w:rsid w:val="00557D87"/>
    <w:rsid w:val="00560096"/>
    <w:rsid w:val="00560AC9"/>
    <w:rsid w:val="00560CCB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F44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7E1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16B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BBD"/>
    <w:rsid w:val="00577EB4"/>
    <w:rsid w:val="00577F8E"/>
    <w:rsid w:val="00580293"/>
    <w:rsid w:val="00580CFE"/>
    <w:rsid w:val="00581081"/>
    <w:rsid w:val="00581570"/>
    <w:rsid w:val="005815D2"/>
    <w:rsid w:val="005818D4"/>
    <w:rsid w:val="005819D7"/>
    <w:rsid w:val="00581AB8"/>
    <w:rsid w:val="00581B2E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87823"/>
    <w:rsid w:val="005909AD"/>
    <w:rsid w:val="00590BF6"/>
    <w:rsid w:val="00590C1D"/>
    <w:rsid w:val="00591B9C"/>
    <w:rsid w:val="00592083"/>
    <w:rsid w:val="00592160"/>
    <w:rsid w:val="005923C9"/>
    <w:rsid w:val="005925C1"/>
    <w:rsid w:val="0059284F"/>
    <w:rsid w:val="005929FA"/>
    <w:rsid w:val="00592DBC"/>
    <w:rsid w:val="00592E68"/>
    <w:rsid w:val="0059323A"/>
    <w:rsid w:val="00593447"/>
    <w:rsid w:val="00593ADC"/>
    <w:rsid w:val="00593FBC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80"/>
    <w:rsid w:val="005978AF"/>
    <w:rsid w:val="00597A36"/>
    <w:rsid w:val="00597B05"/>
    <w:rsid w:val="00597B30"/>
    <w:rsid w:val="00597DF6"/>
    <w:rsid w:val="005A0274"/>
    <w:rsid w:val="005A049F"/>
    <w:rsid w:val="005A052A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88D"/>
    <w:rsid w:val="005A59CF"/>
    <w:rsid w:val="005A5B54"/>
    <w:rsid w:val="005A5D58"/>
    <w:rsid w:val="005A670B"/>
    <w:rsid w:val="005A6965"/>
    <w:rsid w:val="005A6A3A"/>
    <w:rsid w:val="005A6E87"/>
    <w:rsid w:val="005A7B0E"/>
    <w:rsid w:val="005A7F72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B17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997"/>
    <w:rsid w:val="005C1BF2"/>
    <w:rsid w:val="005C2144"/>
    <w:rsid w:val="005C247C"/>
    <w:rsid w:val="005C2D32"/>
    <w:rsid w:val="005C33A8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8D4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9C"/>
    <w:rsid w:val="005D24A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92F"/>
    <w:rsid w:val="005E3035"/>
    <w:rsid w:val="005E30F6"/>
    <w:rsid w:val="005E3334"/>
    <w:rsid w:val="005E35FD"/>
    <w:rsid w:val="005E360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DAF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A3F"/>
    <w:rsid w:val="00601FCD"/>
    <w:rsid w:val="006020D5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3E98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DDD"/>
    <w:rsid w:val="00605F84"/>
    <w:rsid w:val="00605FA4"/>
    <w:rsid w:val="00606140"/>
    <w:rsid w:val="00606367"/>
    <w:rsid w:val="00606D70"/>
    <w:rsid w:val="0060745F"/>
    <w:rsid w:val="006074B1"/>
    <w:rsid w:val="006078B9"/>
    <w:rsid w:val="00607ADE"/>
    <w:rsid w:val="00607E68"/>
    <w:rsid w:val="00610224"/>
    <w:rsid w:val="006102C6"/>
    <w:rsid w:val="006103F0"/>
    <w:rsid w:val="006107B4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6E"/>
    <w:rsid w:val="00615BDB"/>
    <w:rsid w:val="006162D2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57C"/>
    <w:rsid w:val="00626902"/>
    <w:rsid w:val="00626C25"/>
    <w:rsid w:val="00626E64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BD5"/>
    <w:rsid w:val="00631007"/>
    <w:rsid w:val="0063160A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A23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D37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40"/>
    <w:rsid w:val="00643891"/>
    <w:rsid w:val="00643DCD"/>
    <w:rsid w:val="00644200"/>
    <w:rsid w:val="0064428B"/>
    <w:rsid w:val="00644511"/>
    <w:rsid w:val="0064486C"/>
    <w:rsid w:val="00644A39"/>
    <w:rsid w:val="00644BBA"/>
    <w:rsid w:val="00644C63"/>
    <w:rsid w:val="00644E60"/>
    <w:rsid w:val="00644F03"/>
    <w:rsid w:val="00645190"/>
    <w:rsid w:val="006453C7"/>
    <w:rsid w:val="006454B3"/>
    <w:rsid w:val="00645ACC"/>
    <w:rsid w:val="006466B5"/>
    <w:rsid w:val="006472B4"/>
    <w:rsid w:val="0064741D"/>
    <w:rsid w:val="006474F5"/>
    <w:rsid w:val="006476BB"/>
    <w:rsid w:val="006477A7"/>
    <w:rsid w:val="00647CB3"/>
    <w:rsid w:val="00647D9C"/>
    <w:rsid w:val="00650150"/>
    <w:rsid w:val="0065055B"/>
    <w:rsid w:val="00650854"/>
    <w:rsid w:val="00650D1E"/>
    <w:rsid w:val="00650D3F"/>
    <w:rsid w:val="00650DF6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0E0"/>
    <w:rsid w:val="00653217"/>
    <w:rsid w:val="00653273"/>
    <w:rsid w:val="00653FED"/>
    <w:rsid w:val="0065424F"/>
    <w:rsid w:val="006544F6"/>
    <w:rsid w:val="00654CB5"/>
    <w:rsid w:val="00654FE2"/>
    <w:rsid w:val="00655070"/>
    <w:rsid w:val="00655223"/>
    <w:rsid w:val="00655780"/>
    <w:rsid w:val="0065594D"/>
    <w:rsid w:val="00655E06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4B7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CD9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4258"/>
    <w:rsid w:val="006844EB"/>
    <w:rsid w:val="006845C9"/>
    <w:rsid w:val="006846CF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E5C"/>
    <w:rsid w:val="006901DB"/>
    <w:rsid w:val="0069046A"/>
    <w:rsid w:val="00690A41"/>
    <w:rsid w:val="00690D12"/>
    <w:rsid w:val="00690F0E"/>
    <w:rsid w:val="006919C5"/>
    <w:rsid w:val="00691A22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1A8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156"/>
    <w:rsid w:val="006A3227"/>
    <w:rsid w:val="006A3396"/>
    <w:rsid w:val="006A359A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1142"/>
    <w:rsid w:val="006C13FC"/>
    <w:rsid w:val="006C1513"/>
    <w:rsid w:val="006C1A29"/>
    <w:rsid w:val="006C1B3F"/>
    <w:rsid w:val="006C1F77"/>
    <w:rsid w:val="006C23DC"/>
    <w:rsid w:val="006C25C0"/>
    <w:rsid w:val="006C2604"/>
    <w:rsid w:val="006C2997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0B1"/>
    <w:rsid w:val="006D1A23"/>
    <w:rsid w:val="006D1DFA"/>
    <w:rsid w:val="006D1F1A"/>
    <w:rsid w:val="006D2039"/>
    <w:rsid w:val="006D21FF"/>
    <w:rsid w:val="006D24FD"/>
    <w:rsid w:val="006D2AE4"/>
    <w:rsid w:val="006D31AF"/>
    <w:rsid w:val="006D31DD"/>
    <w:rsid w:val="006D34CE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512D"/>
    <w:rsid w:val="006E5477"/>
    <w:rsid w:val="006E554E"/>
    <w:rsid w:val="006E5AFE"/>
    <w:rsid w:val="006E668F"/>
    <w:rsid w:val="006E696A"/>
    <w:rsid w:val="006E6A3A"/>
    <w:rsid w:val="006E6C33"/>
    <w:rsid w:val="006E6F03"/>
    <w:rsid w:val="006E71A8"/>
    <w:rsid w:val="006E7496"/>
    <w:rsid w:val="006E7883"/>
    <w:rsid w:val="006E7969"/>
    <w:rsid w:val="006E7A21"/>
    <w:rsid w:val="006E7B4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DEA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D5"/>
    <w:rsid w:val="00700042"/>
    <w:rsid w:val="0070013F"/>
    <w:rsid w:val="0070023A"/>
    <w:rsid w:val="007003F5"/>
    <w:rsid w:val="0070063F"/>
    <w:rsid w:val="007010A6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A64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23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329"/>
    <w:rsid w:val="00713499"/>
    <w:rsid w:val="0071371F"/>
    <w:rsid w:val="0071374D"/>
    <w:rsid w:val="00714065"/>
    <w:rsid w:val="00714186"/>
    <w:rsid w:val="00714312"/>
    <w:rsid w:val="0071459D"/>
    <w:rsid w:val="00714796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10FB"/>
    <w:rsid w:val="007215A9"/>
    <w:rsid w:val="0072190B"/>
    <w:rsid w:val="007219E8"/>
    <w:rsid w:val="00721B34"/>
    <w:rsid w:val="00721D42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7CA"/>
    <w:rsid w:val="00732885"/>
    <w:rsid w:val="00732C12"/>
    <w:rsid w:val="00732D0F"/>
    <w:rsid w:val="00733858"/>
    <w:rsid w:val="00733A80"/>
    <w:rsid w:val="00733BC0"/>
    <w:rsid w:val="00733D81"/>
    <w:rsid w:val="0073497A"/>
    <w:rsid w:val="0073532A"/>
    <w:rsid w:val="00735BDE"/>
    <w:rsid w:val="00736063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38B2"/>
    <w:rsid w:val="00744055"/>
    <w:rsid w:val="007440D4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A67"/>
    <w:rsid w:val="00753F01"/>
    <w:rsid w:val="0075412E"/>
    <w:rsid w:val="00754747"/>
    <w:rsid w:val="00754966"/>
    <w:rsid w:val="00754D51"/>
    <w:rsid w:val="00754D64"/>
    <w:rsid w:val="00754FCC"/>
    <w:rsid w:val="00755420"/>
    <w:rsid w:val="00755559"/>
    <w:rsid w:val="00755B06"/>
    <w:rsid w:val="00755CD8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C73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4FF4"/>
    <w:rsid w:val="00765098"/>
    <w:rsid w:val="007650A8"/>
    <w:rsid w:val="0076539C"/>
    <w:rsid w:val="00765832"/>
    <w:rsid w:val="007658D4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1990"/>
    <w:rsid w:val="007720D6"/>
    <w:rsid w:val="007720FE"/>
    <w:rsid w:val="007721AD"/>
    <w:rsid w:val="007728F4"/>
    <w:rsid w:val="00772957"/>
    <w:rsid w:val="00772D15"/>
    <w:rsid w:val="00772D63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42B"/>
    <w:rsid w:val="00780980"/>
    <w:rsid w:val="007809E1"/>
    <w:rsid w:val="00780A03"/>
    <w:rsid w:val="00780AF4"/>
    <w:rsid w:val="00780E53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143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326"/>
    <w:rsid w:val="00785996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7E1"/>
    <w:rsid w:val="00797DAA"/>
    <w:rsid w:val="00797F31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32E9"/>
    <w:rsid w:val="007A3395"/>
    <w:rsid w:val="007A3505"/>
    <w:rsid w:val="007A3BF2"/>
    <w:rsid w:val="007A4338"/>
    <w:rsid w:val="007A442E"/>
    <w:rsid w:val="007A4AF1"/>
    <w:rsid w:val="007A4B32"/>
    <w:rsid w:val="007A4C87"/>
    <w:rsid w:val="007A5288"/>
    <w:rsid w:val="007A5427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B1C"/>
    <w:rsid w:val="007A7228"/>
    <w:rsid w:val="007A73A1"/>
    <w:rsid w:val="007A75A3"/>
    <w:rsid w:val="007A7706"/>
    <w:rsid w:val="007A7AD5"/>
    <w:rsid w:val="007A7CF7"/>
    <w:rsid w:val="007B0253"/>
    <w:rsid w:val="007B0650"/>
    <w:rsid w:val="007B073B"/>
    <w:rsid w:val="007B0E3C"/>
    <w:rsid w:val="007B1061"/>
    <w:rsid w:val="007B1F9A"/>
    <w:rsid w:val="007B2074"/>
    <w:rsid w:val="007B2456"/>
    <w:rsid w:val="007B2638"/>
    <w:rsid w:val="007B2752"/>
    <w:rsid w:val="007B2BB1"/>
    <w:rsid w:val="007B3476"/>
    <w:rsid w:val="007B3CC4"/>
    <w:rsid w:val="007B3E51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5B3"/>
    <w:rsid w:val="007B67E6"/>
    <w:rsid w:val="007B7253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5A9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1A5"/>
    <w:rsid w:val="007C52ED"/>
    <w:rsid w:val="007C52F0"/>
    <w:rsid w:val="007C56CE"/>
    <w:rsid w:val="007C57C5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31A6"/>
    <w:rsid w:val="007D346B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599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16A"/>
    <w:rsid w:val="007E2B64"/>
    <w:rsid w:val="007E2B9D"/>
    <w:rsid w:val="007E2EBD"/>
    <w:rsid w:val="007E3182"/>
    <w:rsid w:val="007E36F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9EC"/>
    <w:rsid w:val="007E6FB4"/>
    <w:rsid w:val="007E7229"/>
    <w:rsid w:val="007E732E"/>
    <w:rsid w:val="007E741E"/>
    <w:rsid w:val="007E7B2B"/>
    <w:rsid w:val="007E7E6F"/>
    <w:rsid w:val="007E7FFC"/>
    <w:rsid w:val="007F0176"/>
    <w:rsid w:val="007F05E0"/>
    <w:rsid w:val="007F0816"/>
    <w:rsid w:val="007F09C3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2F0C"/>
    <w:rsid w:val="007F32FB"/>
    <w:rsid w:val="007F3960"/>
    <w:rsid w:val="007F3FB0"/>
    <w:rsid w:val="007F43A9"/>
    <w:rsid w:val="007F4484"/>
    <w:rsid w:val="007F4517"/>
    <w:rsid w:val="007F4799"/>
    <w:rsid w:val="007F4994"/>
    <w:rsid w:val="007F5605"/>
    <w:rsid w:val="007F5608"/>
    <w:rsid w:val="007F5874"/>
    <w:rsid w:val="007F5A46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81C"/>
    <w:rsid w:val="00810DE9"/>
    <w:rsid w:val="00810EAE"/>
    <w:rsid w:val="00811036"/>
    <w:rsid w:val="00811E15"/>
    <w:rsid w:val="00812027"/>
    <w:rsid w:val="008123D5"/>
    <w:rsid w:val="008124FE"/>
    <w:rsid w:val="008127B0"/>
    <w:rsid w:val="00812C9B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B80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1D7"/>
    <w:rsid w:val="00820224"/>
    <w:rsid w:val="00821398"/>
    <w:rsid w:val="0082172C"/>
    <w:rsid w:val="00821915"/>
    <w:rsid w:val="0082194C"/>
    <w:rsid w:val="00821A22"/>
    <w:rsid w:val="00821DC0"/>
    <w:rsid w:val="00822131"/>
    <w:rsid w:val="00822527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470"/>
    <w:rsid w:val="00827A41"/>
    <w:rsid w:val="00827AE9"/>
    <w:rsid w:val="00827AF3"/>
    <w:rsid w:val="00830B74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3F0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7F3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07"/>
    <w:rsid w:val="00842B49"/>
    <w:rsid w:val="00842DB7"/>
    <w:rsid w:val="00843238"/>
    <w:rsid w:val="00843438"/>
    <w:rsid w:val="0084387F"/>
    <w:rsid w:val="0084390B"/>
    <w:rsid w:val="00843AFD"/>
    <w:rsid w:val="00843B2C"/>
    <w:rsid w:val="008441CE"/>
    <w:rsid w:val="00844307"/>
    <w:rsid w:val="008444F8"/>
    <w:rsid w:val="008445D2"/>
    <w:rsid w:val="00844750"/>
    <w:rsid w:val="00844808"/>
    <w:rsid w:val="00844864"/>
    <w:rsid w:val="00844CE2"/>
    <w:rsid w:val="00845299"/>
    <w:rsid w:val="008455F4"/>
    <w:rsid w:val="00845A92"/>
    <w:rsid w:val="00845F51"/>
    <w:rsid w:val="00846106"/>
    <w:rsid w:val="00846173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96A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82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92E"/>
    <w:rsid w:val="00864A9F"/>
    <w:rsid w:val="00864C02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397"/>
    <w:rsid w:val="00873463"/>
    <w:rsid w:val="008734E7"/>
    <w:rsid w:val="0087354E"/>
    <w:rsid w:val="00873BF0"/>
    <w:rsid w:val="00873C85"/>
    <w:rsid w:val="00874018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A99"/>
    <w:rsid w:val="00881F28"/>
    <w:rsid w:val="008825EC"/>
    <w:rsid w:val="008829DC"/>
    <w:rsid w:val="00882B49"/>
    <w:rsid w:val="00882BB1"/>
    <w:rsid w:val="00882FE1"/>
    <w:rsid w:val="00883004"/>
    <w:rsid w:val="0088351E"/>
    <w:rsid w:val="0088393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FEF"/>
    <w:rsid w:val="00890786"/>
    <w:rsid w:val="008907B2"/>
    <w:rsid w:val="00890BCD"/>
    <w:rsid w:val="00890E0D"/>
    <w:rsid w:val="00890F04"/>
    <w:rsid w:val="00890FBE"/>
    <w:rsid w:val="008912F2"/>
    <w:rsid w:val="00891C65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361"/>
    <w:rsid w:val="008A24BD"/>
    <w:rsid w:val="008A294D"/>
    <w:rsid w:val="008A2AAE"/>
    <w:rsid w:val="008A2F26"/>
    <w:rsid w:val="008A2FA0"/>
    <w:rsid w:val="008A3033"/>
    <w:rsid w:val="008A36ED"/>
    <w:rsid w:val="008A3898"/>
    <w:rsid w:val="008A40C1"/>
    <w:rsid w:val="008A40F6"/>
    <w:rsid w:val="008A42D8"/>
    <w:rsid w:val="008A457F"/>
    <w:rsid w:val="008A4AE7"/>
    <w:rsid w:val="008A4DAC"/>
    <w:rsid w:val="008A4E04"/>
    <w:rsid w:val="008A53C3"/>
    <w:rsid w:val="008A5452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98"/>
    <w:rsid w:val="008A7B15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85F"/>
    <w:rsid w:val="008B60ED"/>
    <w:rsid w:val="008B65BF"/>
    <w:rsid w:val="008B66CB"/>
    <w:rsid w:val="008B6E5C"/>
    <w:rsid w:val="008C0881"/>
    <w:rsid w:val="008C0A9D"/>
    <w:rsid w:val="008C1161"/>
    <w:rsid w:val="008C1876"/>
    <w:rsid w:val="008C200C"/>
    <w:rsid w:val="008C2236"/>
    <w:rsid w:val="008C2426"/>
    <w:rsid w:val="008C2453"/>
    <w:rsid w:val="008C26B4"/>
    <w:rsid w:val="008C2767"/>
    <w:rsid w:val="008C2ED6"/>
    <w:rsid w:val="008C4B47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B61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3493"/>
    <w:rsid w:val="008D4318"/>
    <w:rsid w:val="008D453F"/>
    <w:rsid w:val="008D459E"/>
    <w:rsid w:val="008D508F"/>
    <w:rsid w:val="008D538D"/>
    <w:rsid w:val="008D5879"/>
    <w:rsid w:val="008D58F4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357"/>
    <w:rsid w:val="008E2562"/>
    <w:rsid w:val="008E2B47"/>
    <w:rsid w:val="008E2FAD"/>
    <w:rsid w:val="008E322A"/>
    <w:rsid w:val="008E335D"/>
    <w:rsid w:val="008E378A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C92"/>
    <w:rsid w:val="008F0FC8"/>
    <w:rsid w:val="008F104E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510"/>
    <w:rsid w:val="008F4B0F"/>
    <w:rsid w:val="008F4BFE"/>
    <w:rsid w:val="008F4E3F"/>
    <w:rsid w:val="008F4F46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3A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3FB"/>
    <w:rsid w:val="00901837"/>
    <w:rsid w:val="00901845"/>
    <w:rsid w:val="009022BC"/>
    <w:rsid w:val="0090255A"/>
    <w:rsid w:val="00902619"/>
    <w:rsid w:val="00902686"/>
    <w:rsid w:val="00902734"/>
    <w:rsid w:val="00902955"/>
    <w:rsid w:val="00903281"/>
    <w:rsid w:val="009033A0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895"/>
    <w:rsid w:val="00911A5A"/>
    <w:rsid w:val="00911B21"/>
    <w:rsid w:val="00911E1A"/>
    <w:rsid w:val="0091225D"/>
    <w:rsid w:val="009123B9"/>
    <w:rsid w:val="00912A63"/>
    <w:rsid w:val="00912A96"/>
    <w:rsid w:val="00912E31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166B5"/>
    <w:rsid w:val="00917FF4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8FB"/>
    <w:rsid w:val="0092299F"/>
    <w:rsid w:val="00922E98"/>
    <w:rsid w:val="00923151"/>
    <w:rsid w:val="009235CF"/>
    <w:rsid w:val="00923821"/>
    <w:rsid w:val="00923B02"/>
    <w:rsid w:val="00923DB8"/>
    <w:rsid w:val="00924108"/>
    <w:rsid w:val="00924491"/>
    <w:rsid w:val="00924AB6"/>
    <w:rsid w:val="00924CEC"/>
    <w:rsid w:val="0092507E"/>
    <w:rsid w:val="009250C2"/>
    <w:rsid w:val="00925267"/>
    <w:rsid w:val="0092531E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74AC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AD5"/>
    <w:rsid w:val="00931DF8"/>
    <w:rsid w:val="00932109"/>
    <w:rsid w:val="009322AC"/>
    <w:rsid w:val="009324B1"/>
    <w:rsid w:val="009326B1"/>
    <w:rsid w:val="009327B5"/>
    <w:rsid w:val="009329A6"/>
    <w:rsid w:val="00932A20"/>
    <w:rsid w:val="00933A1B"/>
    <w:rsid w:val="00933D61"/>
    <w:rsid w:val="00933DE4"/>
    <w:rsid w:val="00934044"/>
    <w:rsid w:val="009341E8"/>
    <w:rsid w:val="009348AD"/>
    <w:rsid w:val="00934FFD"/>
    <w:rsid w:val="00935959"/>
    <w:rsid w:val="009359C0"/>
    <w:rsid w:val="00935A10"/>
    <w:rsid w:val="00935B52"/>
    <w:rsid w:val="009360F7"/>
    <w:rsid w:val="0093634D"/>
    <w:rsid w:val="00936D07"/>
    <w:rsid w:val="00936ECF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4BC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DDB"/>
    <w:rsid w:val="009503E5"/>
    <w:rsid w:val="00950781"/>
    <w:rsid w:val="00950846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844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47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20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9B4"/>
    <w:rsid w:val="00976D1B"/>
    <w:rsid w:val="00976FFB"/>
    <w:rsid w:val="00977852"/>
    <w:rsid w:val="0097785F"/>
    <w:rsid w:val="009778AB"/>
    <w:rsid w:val="00980403"/>
    <w:rsid w:val="009804CB"/>
    <w:rsid w:val="009809DD"/>
    <w:rsid w:val="00980ACA"/>
    <w:rsid w:val="00980C2B"/>
    <w:rsid w:val="00980F14"/>
    <w:rsid w:val="0098117A"/>
    <w:rsid w:val="00981BAF"/>
    <w:rsid w:val="00981C20"/>
    <w:rsid w:val="00982314"/>
    <w:rsid w:val="00982768"/>
    <w:rsid w:val="00982773"/>
    <w:rsid w:val="00982AB4"/>
    <w:rsid w:val="00982E67"/>
    <w:rsid w:val="00983007"/>
    <w:rsid w:val="00983061"/>
    <w:rsid w:val="00983223"/>
    <w:rsid w:val="00983818"/>
    <w:rsid w:val="009838CE"/>
    <w:rsid w:val="00983B9C"/>
    <w:rsid w:val="00983BD1"/>
    <w:rsid w:val="00983C41"/>
    <w:rsid w:val="00984206"/>
    <w:rsid w:val="00984493"/>
    <w:rsid w:val="009847BD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406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5663"/>
    <w:rsid w:val="00995684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B1B"/>
    <w:rsid w:val="009A0C1F"/>
    <w:rsid w:val="009A1238"/>
    <w:rsid w:val="009A12A5"/>
    <w:rsid w:val="009A1383"/>
    <w:rsid w:val="009A1473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9FD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BFB"/>
    <w:rsid w:val="009C0DBE"/>
    <w:rsid w:val="009C19BC"/>
    <w:rsid w:val="009C19D2"/>
    <w:rsid w:val="009C1B60"/>
    <w:rsid w:val="009C1D4B"/>
    <w:rsid w:val="009C1E0C"/>
    <w:rsid w:val="009C2811"/>
    <w:rsid w:val="009C281C"/>
    <w:rsid w:val="009C2A1E"/>
    <w:rsid w:val="009C2AB0"/>
    <w:rsid w:val="009C35C7"/>
    <w:rsid w:val="009C3D5A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CF1"/>
    <w:rsid w:val="009D1ED3"/>
    <w:rsid w:val="009D1F69"/>
    <w:rsid w:val="009D2118"/>
    <w:rsid w:val="009D22EA"/>
    <w:rsid w:val="009D2453"/>
    <w:rsid w:val="009D254F"/>
    <w:rsid w:val="009D2CDE"/>
    <w:rsid w:val="009D32D4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A05"/>
    <w:rsid w:val="009E0FC1"/>
    <w:rsid w:val="009E1137"/>
    <w:rsid w:val="009E176B"/>
    <w:rsid w:val="009E1D40"/>
    <w:rsid w:val="009E1E2C"/>
    <w:rsid w:val="009E1F70"/>
    <w:rsid w:val="009E21A4"/>
    <w:rsid w:val="009E23E3"/>
    <w:rsid w:val="009E28EB"/>
    <w:rsid w:val="009E2BE6"/>
    <w:rsid w:val="009E2DD3"/>
    <w:rsid w:val="009E2EAE"/>
    <w:rsid w:val="009E2F97"/>
    <w:rsid w:val="009E3644"/>
    <w:rsid w:val="009E3693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000"/>
    <w:rsid w:val="009E7E9B"/>
    <w:rsid w:val="009E7F09"/>
    <w:rsid w:val="009F0258"/>
    <w:rsid w:val="009F02E1"/>
    <w:rsid w:val="009F056D"/>
    <w:rsid w:val="009F07FC"/>
    <w:rsid w:val="009F0992"/>
    <w:rsid w:val="009F0CD1"/>
    <w:rsid w:val="009F0D7A"/>
    <w:rsid w:val="009F187B"/>
    <w:rsid w:val="009F1933"/>
    <w:rsid w:val="009F20E6"/>
    <w:rsid w:val="009F2480"/>
    <w:rsid w:val="009F2A94"/>
    <w:rsid w:val="009F2AAF"/>
    <w:rsid w:val="009F2E7E"/>
    <w:rsid w:val="009F3A4B"/>
    <w:rsid w:val="009F4196"/>
    <w:rsid w:val="009F41E1"/>
    <w:rsid w:val="009F4271"/>
    <w:rsid w:val="009F4375"/>
    <w:rsid w:val="009F479C"/>
    <w:rsid w:val="009F4F05"/>
    <w:rsid w:val="009F5606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469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AA"/>
    <w:rsid w:val="00A05DFF"/>
    <w:rsid w:val="00A05F9B"/>
    <w:rsid w:val="00A0614E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07C83"/>
    <w:rsid w:val="00A10230"/>
    <w:rsid w:val="00A105DB"/>
    <w:rsid w:val="00A106FE"/>
    <w:rsid w:val="00A107B6"/>
    <w:rsid w:val="00A10AAF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2F2A"/>
    <w:rsid w:val="00A131A4"/>
    <w:rsid w:val="00A13299"/>
    <w:rsid w:val="00A13715"/>
    <w:rsid w:val="00A13B10"/>
    <w:rsid w:val="00A13CF1"/>
    <w:rsid w:val="00A145D0"/>
    <w:rsid w:val="00A150C0"/>
    <w:rsid w:val="00A157EC"/>
    <w:rsid w:val="00A158D3"/>
    <w:rsid w:val="00A15965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68A"/>
    <w:rsid w:val="00A2585A"/>
    <w:rsid w:val="00A25C9D"/>
    <w:rsid w:val="00A261E4"/>
    <w:rsid w:val="00A265D9"/>
    <w:rsid w:val="00A267AC"/>
    <w:rsid w:val="00A26883"/>
    <w:rsid w:val="00A26D60"/>
    <w:rsid w:val="00A26EE0"/>
    <w:rsid w:val="00A2702B"/>
    <w:rsid w:val="00A2761F"/>
    <w:rsid w:val="00A279DC"/>
    <w:rsid w:val="00A27D3D"/>
    <w:rsid w:val="00A30703"/>
    <w:rsid w:val="00A30BAE"/>
    <w:rsid w:val="00A30DAF"/>
    <w:rsid w:val="00A31061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4DDA"/>
    <w:rsid w:val="00A35A0B"/>
    <w:rsid w:val="00A35BD0"/>
    <w:rsid w:val="00A362CB"/>
    <w:rsid w:val="00A3692C"/>
    <w:rsid w:val="00A369E2"/>
    <w:rsid w:val="00A3747D"/>
    <w:rsid w:val="00A37A59"/>
    <w:rsid w:val="00A402A8"/>
    <w:rsid w:val="00A404B5"/>
    <w:rsid w:val="00A40531"/>
    <w:rsid w:val="00A40660"/>
    <w:rsid w:val="00A40B1A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3EB3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0FD3"/>
    <w:rsid w:val="00A511FB"/>
    <w:rsid w:val="00A514EB"/>
    <w:rsid w:val="00A516A4"/>
    <w:rsid w:val="00A51AFD"/>
    <w:rsid w:val="00A521E0"/>
    <w:rsid w:val="00A524C8"/>
    <w:rsid w:val="00A5291D"/>
    <w:rsid w:val="00A52EDB"/>
    <w:rsid w:val="00A530C2"/>
    <w:rsid w:val="00A53169"/>
    <w:rsid w:val="00A53791"/>
    <w:rsid w:val="00A5382D"/>
    <w:rsid w:val="00A54A90"/>
    <w:rsid w:val="00A54B0B"/>
    <w:rsid w:val="00A54D16"/>
    <w:rsid w:val="00A553DF"/>
    <w:rsid w:val="00A5579B"/>
    <w:rsid w:val="00A557D9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57FE1"/>
    <w:rsid w:val="00A606AC"/>
    <w:rsid w:val="00A6088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2D1F"/>
    <w:rsid w:val="00A631AB"/>
    <w:rsid w:val="00A63244"/>
    <w:rsid w:val="00A6367F"/>
    <w:rsid w:val="00A63872"/>
    <w:rsid w:val="00A63A37"/>
    <w:rsid w:val="00A63B2A"/>
    <w:rsid w:val="00A63C62"/>
    <w:rsid w:val="00A64196"/>
    <w:rsid w:val="00A644C6"/>
    <w:rsid w:val="00A647A9"/>
    <w:rsid w:val="00A649B4"/>
    <w:rsid w:val="00A64AF0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394"/>
    <w:rsid w:val="00A66851"/>
    <w:rsid w:val="00A6685E"/>
    <w:rsid w:val="00A669D6"/>
    <w:rsid w:val="00A673D2"/>
    <w:rsid w:val="00A6743F"/>
    <w:rsid w:val="00A677C1"/>
    <w:rsid w:val="00A67A8E"/>
    <w:rsid w:val="00A67AC6"/>
    <w:rsid w:val="00A67B6B"/>
    <w:rsid w:val="00A70A35"/>
    <w:rsid w:val="00A7141F"/>
    <w:rsid w:val="00A719BB"/>
    <w:rsid w:val="00A71BA5"/>
    <w:rsid w:val="00A71D6B"/>
    <w:rsid w:val="00A71F00"/>
    <w:rsid w:val="00A71F29"/>
    <w:rsid w:val="00A71FAE"/>
    <w:rsid w:val="00A7208C"/>
    <w:rsid w:val="00A726A3"/>
    <w:rsid w:val="00A726DE"/>
    <w:rsid w:val="00A72DA0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E04"/>
    <w:rsid w:val="00A74EE8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0F9"/>
    <w:rsid w:val="00A806D6"/>
    <w:rsid w:val="00A80787"/>
    <w:rsid w:val="00A80978"/>
    <w:rsid w:val="00A8135C"/>
    <w:rsid w:val="00A81633"/>
    <w:rsid w:val="00A81694"/>
    <w:rsid w:val="00A81BDA"/>
    <w:rsid w:val="00A81D27"/>
    <w:rsid w:val="00A81D9B"/>
    <w:rsid w:val="00A81F5B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3F02"/>
    <w:rsid w:val="00A84298"/>
    <w:rsid w:val="00A844CE"/>
    <w:rsid w:val="00A84EBF"/>
    <w:rsid w:val="00A851F0"/>
    <w:rsid w:val="00A85237"/>
    <w:rsid w:val="00A8523D"/>
    <w:rsid w:val="00A85628"/>
    <w:rsid w:val="00A85661"/>
    <w:rsid w:val="00A85FFF"/>
    <w:rsid w:val="00A867E7"/>
    <w:rsid w:val="00A86A13"/>
    <w:rsid w:val="00A86F67"/>
    <w:rsid w:val="00A86FEF"/>
    <w:rsid w:val="00A8706A"/>
    <w:rsid w:val="00A871C9"/>
    <w:rsid w:val="00A87482"/>
    <w:rsid w:val="00A87936"/>
    <w:rsid w:val="00A879E8"/>
    <w:rsid w:val="00A87F4E"/>
    <w:rsid w:val="00A90134"/>
    <w:rsid w:val="00A901CB"/>
    <w:rsid w:val="00A905F1"/>
    <w:rsid w:val="00A9063D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096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DA5"/>
    <w:rsid w:val="00AA5F48"/>
    <w:rsid w:val="00AA6026"/>
    <w:rsid w:val="00AA6206"/>
    <w:rsid w:val="00AA630A"/>
    <w:rsid w:val="00AA69EF"/>
    <w:rsid w:val="00AA6D13"/>
    <w:rsid w:val="00AA6F21"/>
    <w:rsid w:val="00AA6F9A"/>
    <w:rsid w:val="00AA7795"/>
    <w:rsid w:val="00AA7A06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CD3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642C"/>
    <w:rsid w:val="00AB644A"/>
    <w:rsid w:val="00AB6458"/>
    <w:rsid w:val="00AB6739"/>
    <w:rsid w:val="00AB6B14"/>
    <w:rsid w:val="00AB6CA0"/>
    <w:rsid w:val="00AB76D5"/>
    <w:rsid w:val="00AB7787"/>
    <w:rsid w:val="00AB78AC"/>
    <w:rsid w:val="00AB7913"/>
    <w:rsid w:val="00AC016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8E9"/>
    <w:rsid w:val="00AC3C1C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28C"/>
    <w:rsid w:val="00AC7470"/>
    <w:rsid w:val="00AC7DE9"/>
    <w:rsid w:val="00AD02E0"/>
    <w:rsid w:val="00AD0DAB"/>
    <w:rsid w:val="00AD12BD"/>
    <w:rsid w:val="00AD147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4297"/>
    <w:rsid w:val="00AE42D1"/>
    <w:rsid w:val="00AE4557"/>
    <w:rsid w:val="00AE492A"/>
    <w:rsid w:val="00AE4A1F"/>
    <w:rsid w:val="00AE4C55"/>
    <w:rsid w:val="00AE4F01"/>
    <w:rsid w:val="00AE5210"/>
    <w:rsid w:val="00AE57DF"/>
    <w:rsid w:val="00AE5930"/>
    <w:rsid w:val="00AE5C22"/>
    <w:rsid w:val="00AE5E95"/>
    <w:rsid w:val="00AE62B6"/>
    <w:rsid w:val="00AE6433"/>
    <w:rsid w:val="00AE6584"/>
    <w:rsid w:val="00AE69BD"/>
    <w:rsid w:val="00AE6D12"/>
    <w:rsid w:val="00AE723D"/>
    <w:rsid w:val="00AE7751"/>
    <w:rsid w:val="00AE7983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0DD"/>
    <w:rsid w:val="00AF5363"/>
    <w:rsid w:val="00AF5F78"/>
    <w:rsid w:val="00AF6369"/>
    <w:rsid w:val="00AF63A9"/>
    <w:rsid w:val="00AF6591"/>
    <w:rsid w:val="00AF66F1"/>
    <w:rsid w:val="00AF6A76"/>
    <w:rsid w:val="00AF6B1B"/>
    <w:rsid w:val="00AF723C"/>
    <w:rsid w:val="00AF7363"/>
    <w:rsid w:val="00AF738A"/>
    <w:rsid w:val="00AF766E"/>
    <w:rsid w:val="00AF7F09"/>
    <w:rsid w:val="00AF7F0E"/>
    <w:rsid w:val="00AF7F3E"/>
    <w:rsid w:val="00AF7FC2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AE9"/>
    <w:rsid w:val="00B030BD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548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F1F"/>
    <w:rsid w:val="00B1417B"/>
    <w:rsid w:val="00B14251"/>
    <w:rsid w:val="00B1464D"/>
    <w:rsid w:val="00B1478D"/>
    <w:rsid w:val="00B147CC"/>
    <w:rsid w:val="00B15141"/>
    <w:rsid w:val="00B151C6"/>
    <w:rsid w:val="00B16084"/>
    <w:rsid w:val="00B16770"/>
    <w:rsid w:val="00B16815"/>
    <w:rsid w:val="00B16B5F"/>
    <w:rsid w:val="00B16D08"/>
    <w:rsid w:val="00B1736C"/>
    <w:rsid w:val="00B17431"/>
    <w:rsid w:val="00B17744"/>
    <w:rsid w:val="00B17C1E"/>
    <w:rsid w:val="00B17D3E"/>
    <w:rsid w:val="00B20057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7F"/>
    <w:rsid w:val="00B269CE"/>
    <w:rsid w:val="00B2745D"/>
    <w:rsid w:val="00B2757B"/>
    <w:rsid w:val="00B2782B"/>
    <w:rsid w:val="00B27A8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817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711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CB"/>
    <w:rsid w:val="00B4135C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1DE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CB"/>
    <w:rsid w:val="00B55ACA"/>
    <w:rsid w:val="00B55C44"/>
    <w:rsid w:val="00B561BD"/>
    <w:rsid w:val="00B566E0"/>
    <w:rsid w:val="00B5685D"/>
    <w:rsid w:val="00B56E91"/>
    <w:rsid w:val="00B56EC6"/>
    <w:rsid w:val="00B56F22"/>
    <w:rsid w:val="00B574BA"/>
    <w:rsid w:val="00B57861"/>
    <w:rsid w:val="00B57A00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2B57"/>
    <w:rsid w:val="00B73453"/>
    <w:rsid w:val="00B737C7"/>
    <w:rsid w:val="00B73E00"/>
    <w:rsid w:val="00B73E31"/>
    <w:rsid w:val="00B74919"/>
    <w:rsid w:val="00B74A0D"/>
    <w:rsid w:val="00B74C50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797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0FB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5A0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78B"/>
    <w:rsid w:val="00BA0A3E"/>
    <w:rsid w:val="00BA1327"/>
    <w:rsid w:val="00BA13E0"/>
    <w:rsid w:val="00BA1421"/>
    <w:rsid w:val="00BA17C4"/>
    <w:rsid w:val="00BA270E"/>
    <w:rsid w:val="00BA2729"/>
    <w:rsid w:val="00BA283C"/>
    <w:rsid w:val="00BA2866"/>
    <w:rsid w:val="00BA2AEB"/>
    <w:rsid w:val="00BA2B41"/>
    <w:rsid w:val="00BA2B82"/>
    <w:rsid w:val="00BA3603"/>
    <w:rsid w:val="00BA3661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0E84"/>
    <w:rsid w:val="00BB1286"/>
    <w:rsid w:val="00BB1710"/>
    <w:rsid w:val="00BB18C3"/>
    <w:rsid w:val="00BB190E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5878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414"/>
    <w:rsid w:val="00BC157D"/>
    <w:rsid w:val="00BC16BF"/>
    <w:rsid w:val="00BC1B4B"/>
    <w:rsid w:val="00BC201A"/>
    <w:rsid w:val="00BC21A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1E9F"/>
    <w:rsid w:val="00BD238C"/>
    <w:rsid w:val="00BD2397"/>
    <w:rsid w:val="00BD2A08"/>
    <w:rsid w:val="00BD2F55"/>
    <w:rsid w:val="00BD37F7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48F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3FF9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F1"/>
    <w:rsid w:val="00BF4923"/>
    <w:rsid w:val="00BF4B69"/>
    <w:rsid w:val="00BF506D"/>
    <w:rsid w:val="00BF5350"/>
    <w:rsid w:val="00BF55D0"/>
    <w:rsid w:val="00BF5623"/>
    <w:rsid w:val="00BF56A8"/>
    <w:rsid w:val="00BF5E0A"/>
    <w:rsid w:val="00BF5EBA"/>
    <w:rsid w:val="00BF60E3"/>
    <w:rsid w:val="00BF651C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265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05E"/>
    <w:rsid w:val="00C10599"/>
    <w:rsid w:val="00C107FB"/>
    <w:rsid w:val="00C1096D"/>
    <w:rsid w:val="00C10AA1"/>
    <w:rsid w:val="00C10F46"/>
    <w:rsid w:val="00C1107E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1D5"/>
    <w:rsid w:val="00C14346"/>
    <w:rsid w:val="00C14691"/>
    <w:rsid w:val="00C14C80"/>
    <w:rsid w:val="00C14EF8"/>
    <w:rsid w:val="00C15111"/>
    <w:rsid w:val="00C15135"/>
    <w:rsid w:val="00C15359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17F2C"/>
    <w:rsid w:val="00C202D5"/>
    <w:rsid w:val="00C2068D"/>
    <w:rsid w:val="00C206C4"/>
    <w:rsid w:val="00C206EC"/>
    <w:rsid w:val="00C20DD5"/>
    <w:rsid w:val="00C20F1C"/>
    <w:rsid w:val="00C20F2A"/>
    <w:rsid w:val="00C226CE"/>
    <w:rsid w:val="00C22DC7"/>
    <w:rsid w:val="00C232DD"/>
    <w:rsid w:val="00C2423A"/>
    <w:rsid w:val="00C244D8"/>
    <w:rsid w:val="00C24636"/>
    <w:rsid w:val="00C24789"/>
    <w:rsid w:val="00C24DC1"/>
    <w:rsid w:val="00C24EE5"/>
    <w:rsid w:val="00C250CF"/>
    <w:rsid w:val="00C252FC"/>
    <w:rsid w:val="00C2544D"/>
    <w:rsid w:val="00C25803"/>
    <w:rsid w:val="00C25B53"/>
    <w:rsid w:val="00C25C86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CA3"/>
    <w:rsid w:val="00C33DCE"/>
    <w:rsid w:val="00C3463A"/>
    <w:rsid w:val="00C346BB"/>
    <w:rsid w:val="00C346C1"/>
    <w:rsid w:val="00C346CA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01"/>
    <w:rsid w:val="00C36DAD"/>
    <w:rsid w:val="00C37050"/>
    <w:rsid w:val="00C3737D"/>
    <w:rsid w:val="00C373E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5C"/>
    <w:rsid w:val="00C447FB"/>
    <w:rsid w:val="00C4485C"/>
    <w:rsid w:val="00C44932"/>
    <w:rsid w:val="00C44A2C"/>
    <w:rsid w:val="00C44CD1"/>
    <w:rsid w:val="00C44F96"/>
    <w:rsid w:val="00C44FF2"/>
    <w:rsid w:val="00C45377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466"/>
    <w:rsid w:val="00C51696"/>
    <w:rsid w:val="00C51BDD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2FB"/>
    <w:rsid w:val="00C5638E"/>
    <w:rsid w:val="00C56918"/>
    <w:rsid w:val="00C569CA"/>
    <w:rsid w:val="00C5733A"/>
    <w:rsid w:val="00C57602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2A7"/>
    <w:rsid w:val="00C62523"/>
    <w:rsid w:val="00C627F6"/>
    <w:rsid w:val="00C62997"/>
    <w:rsid w:val="00C62B5C"/>
    <w:rsid w:val="00C63152"/>
    <w:rsid w:val="00C633AB"/>
    <w:rsid w:val="00C6343A"/>
    <w:rsid w:val="00C63666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4BBA"/>
    <w:rsid w:val="00C75004"/>
    <w:rsid w:val="00C755E8"/>
    <w:rsid w:val="00C75970"/>
    <w:rsid w:val="00C75AC4"/>
    <w:rsid w:val="00C75C9D"/>
    <w:rsid w:val="00C76952"/>
    <w:rsid w:val="00C76CC6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371"/>
    <w:rsid w:val="00C877E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472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4D"/>
    <w:rsid w:val="00C95962"/>
    <w:rsid w:val="00C959AA"/>
    <w:rsid w:val="00C95BCE"/>
    <w:rsid w:val="00C95EC0"/>
    <w:rsid w:val="00C963E1"/>
    <w:rsid w:val="00C965AD"/>
    <w:rsid w:val="00C9661E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997"/>
    <w:rsid w:val="00CA2C56"/>
    <w:rsid w:val="00CA33C0"/>
    <w:rsid w:val="00CA3C51"/>
    <w:rsid w:val="00CA4830"/>
    <w:rsid w:val="00CA49C0"/>
    <w:rsid w:val="00CA4A24"/>
    <w:rsid w:val="00CA4A3F"/>
    <w:rsid w:val="00CA4C14"/>
    <w:rsid w:val="00CA4F58"/>
    <w:rsid w:val="00CA5104"/>
    <w:rsid w:val="00CA51A0"/>
    <w:rsid w:val="00CA54E1"/>
    <w:rsid w:val="00CA5DA3"/>
    <w:rsid w:val="00CA6164"/>
    <w:rsid w:val="00CA690B"/>
    <w:rsid w:val="00CA7E0D"/>
    <w:rsid w:val="00CA7EF0"/>
    <w:rsid w:val="00CB01BC"/>
    <w:rsid w:val="00CB03CF"/>
    <w:rsid w:val="00CB047F"/>
    <w:rsid w:val="00CB059A"/>
    <w:rsid w:val="00CB05E5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C7"/>
    <w:rsid w:val="00CB39EB"/>
    <w:rsid w:val="00CB3C4C"/>
    <w:rsid w:val="00CB41E7"/>
    <w:rsid w:val="00CB480A"/>
    <w:rsid w:val="00CB4E09"/>
    <w:rsid w:val="00CB4FA5"/>
    <w:rsid w:val="00CB5008"/>
    <w:rsid w:val="00CB58DD"/>
    <w:rsid w:val="00CB5BE6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D8D"/>
    <w:rsid w:val="00CC3E8C"/>
    <w:rsid w:val="00CC400F"/>
    <w:rsid w:val="00CC4365"/>
    <w:rsid w:val="00CC4C5E"/>
    <w:rsid w:val="00CC4CD7"/>
    <w:rsid w:val="00CC4F58"/>
    <w:rsid w:val="00CC5242"/>
    <w:rsid w:val="00CC5565"/>
    <w:rsid w:val="00CC57AE"/>
    <w:rsid w:val="00CC5E58"/>
    <w:rsid w:val="00CC5FBE"/>
    <w:rsid w:val="00CC606C"/>
    <w:rsid w:val="00CC620F"/>
    <w:rsid w:val="00CC695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20D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339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AA"/>
    <w:rsid w:val="00CE3CDC"/>
    <w:rsid w:val="00CE3D16"/>
    <w:rsid w:val="00CE4222"/>
    <w:rsid w:val="00CE5386"/>
    <w:rsid w:val="00CE5793"/>
    <w:rsid w:val="00CE585C"/>
    <w:rsid w:val="00CE5955"/>
    <w:rsid w:val="00CE5E50"/>
    <w:rsid w:val="00CE6010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5A7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DE"/>
    <w:rsid w:val="00CF6848"/>
    <w:rsid w:val="00CF6AF3"/>
    <w:rsid w:val="00CF6BEB"/>
    <w:rsid w:val="00CF6C9A"/>
    <w:rsid w:val="00CF6E2B"/>
    <w:rsid w:val="00CF6F33"/>
    <w:rsid w:val="00CF74F6"/>
    <w:rsid w:val="00CF76AE"/>
    <w:rsid w:val="00CF7ADA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93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C1"/>
    <w:rsid w:val="00D13714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0725"/>
    <w:rsid w:val="00D20CCA"/>
    <w:rsid w:val="00D210DB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59C4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29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BD"/>
    <w:rsid w:val="00D43888"/>
    <w:rsid w:val="00D4401E"/>
    <w:rsid w:val="00D4429F"/>
    <w:rsid w:val="00D44A5C"/>
    <w:rsid w:val="00D45983"/>
    <w:rsid w:val="00D45B68"/>
    <w:rsid w:val="00D466E5"/>
    <w:rsid w:val="00D467C7"/>
    <w:rsid w:val="00D4688E"/>
    <w:rsid w:val="00D46AAD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807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AF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08D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6B6"/>
    <w:rsid w:val="00D67888"/>
    <w:rsid w:val="00D7010A"/>
    <w:rsid w:val="00D7040B"/>
    <w:rsid w:val="00D7066F"/>
    <w:rsid w:val="00D70B5B"/>
    <w:rsid w:val="00D70F5E"/>
    <w:rsid w:val="00D70F87"/>
    <w:rsid w:val="00D7123A"/>
    <w:rsid w:val="00D716D9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3F71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800A1"/>
    <w:rsid w:val="00D8036A"/>
    <w:rsid w:val="00D80562"/>
    <w:rsid w:val="00D80AB8"/>
    <w:rsid w:val="00D80C93"/>
    <w:rsid w:val="00D80CCB"/>
    <w:rsid w:val="00D80F67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EF6"/>
    <w:rsid w:val="00D87154"/>
    <w:rsid w:val="00D871E4"/>
    <w:rsid w:val="00D8726E"/>
    <w:rsid w:val="00D8778A"/>
    <w:rsid w:val="00D8781B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8FC"/>
    <w:rsid w:val="00D94909"/>
    <w:rsid w:val="00D94BB0"/>
    <w:rsid w:val="00D94C98"/>
    <w:rsid w:val="00D94FF3"/>
    <w:rsid w:val="00D9504F"/>
    <w:rsid w:val="00D95322"/>
    <w:rsid w:val="00D95363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36D"/>
    <w:rsid w:val="00DA7A85"/>
    <w:rsid w:val="00DA7BC7"/>
    <w:rsid w:val="00DA7E4C"/>
    <w:rsid w:val="00DA7EC1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D8D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913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2FB"/>
    <w:rsid w:val="00DC0307"/>
    <w:rsid w:val="00DC0D59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3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C48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732"/>
    <w:rsid w:val="00DD49D3"/>
    <w:rsid w:val="00DD4BAD"/>
    <w:rsid w:val="00DD4F4A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5C7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39B"/>
    <w:rsid w:val="00DE3E7C"/>
    <w:rsid w:val="00DE3FD6"/>
    <w:rsid w:val="00DE464E"/>
    <w:rsid w:val="00DE4664"/>
    <w:rsid w:val="00DE4811"/>
    <w:rsid w:val="00DE4B0C"/>
    <w:rsid w:val="00DE58DA"/>
    <w:rsid w:val="00DE5FDA"/>
    <w:rsid w:val="00DE61AA"/>
    <w:rsid w:val="00DE61F7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820"/>
    <w:rsid w:val="00DF0A33"/>
    <w:rsid w:val="00DF0A8D"/>
    <w:rsid w:val="00DF0D33"/>
    <w:rsid w:val="00DF0E63"/>
    <w:rsid w:val="00DF115F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6CF"/>
    <w:rsid w:val="00DF3A2C"/>
    <w:rsid w:val="00DF4158"/>
    <w:rsid w:val="00DF4430"/>
    <w:rsid w:val="00DF4686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FDA"/>
    <w:rsid w:val="00E028E6"/>
    <w:rsid w:val="00E02C20"/>
    <w:rsid w:val="00E0324B"/>
    <w:rsid w:val="00E0345F"/>
    <w:rsid w:val="00E03BEA"/>
    <w:rsid w:val="00E0401E"/>
    <w:rsid w:val="00E046C1"/>
    <w:rsid w:val="00E049EC"/>
    <w:rsid w:val="00E04BBE"/>
    <w:rsid w:val="00E04ED2"/>
    <w:rsid w:val="00E05A43"/>
    <w:rsid w:val="00E05FC4"/>
    <w:rsid w:val="00E0615B"/>
    <w:rsid w:val="00E06977"/>
    <w:rsid w:val="00E069C2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864"/>
    <w:rsid w:val="00E222C6"/>
    <w:rsid w:val="00E224C9"/>
    <w:rsid w:val="00E22625"/>
    <w:rsid w:val="00E22985"/>
    <w:rsid w:val="00E229F7"/>
    <w:rsid w:val="00E22A10"/>
    <w:rsid w:val="00E22BB5"/>
    <w:rsid w:val="00E22BF5"/>
    <w:rsid w:val="00E22E2F"/>
    <w:rsid w:val="00E22EE3"/>
    <w:rsid w:val="00E23224"/>
    <w:rsid w:val="00E23467"/>
    <w:rsid w:val="00E237CC"/>
    <w:rsid w:val="00E23851"/>
    <w:rsid w:val="00E23AAC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729"/>
    <w:rsid w:val="00E2690E"/>
    <w:rsid w:val="00E27135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7C4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0A89"/>
    <w:rsid w:val="00E412B6"/>
    <w:rsid w:val="00E417EA"/>
    <w:rsid w:val="00E41BAC"/>
    <w:rsid w:val="00E41CD2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784"/>
    <w:rsid w:val="00E45A9D"/>
    <w:rsid w:val="00E45E54"/>
    <w:rsid w:val="00E460A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23F3"/>
    <w:rsid w:val="00E52F76"/>
    <w:rsid w:val="00E5315C"/>
    <w:rsid w:val="00E534EA"/>
    <w:rsid w:val="00E53661"/>
    <w:rsid w:val="00E538E0"/>
    <w:rsid w:val="00E541FA"/>
    <w:rsid w:val="00E547DF"/>
    <w:rsid w:val="00E54AE9"/>
    <w:rsid w:val="00E54D33"/>
    <w:rsid w:val="00E564C1"/>
    <w:rsid w:val="00E56695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7AF"/>
    <w:rsid w:val="00E639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2BA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9A7"/>
    <w:rsid w:val="00E73E01"/>
    <w:rsid w:val="00E7449A"/>
    <w:rsid w:val="00E74B5A"/>
    <w:rsid w:val="00E7524F"/>
    <w:rsid w:val="00E7556D"/>
    <w:rsid w:val="00E7563B"/>
    <w:rsid w:val="00E75693"/>
    <w:rsid w:val="00E756FB"/>
    <w:rsid w:val="00E76141"/>
    <w:rsid w:val="00E76270"/>
    <w:rsid w:val="00E7649F"/>
    <w:rsid w:val="00E76B45"/>
    <w:rsid w:val="00E76CB7"/>
    <w:rsid w:val="00E76E47"/>
    <w:rsid w:val="00E77040"/>
    <w:rsid w:val="00E772C4"/>
    <w:rsid w:val="00E77655"/>
    <w:rsid w:val="00E8016D"/>
    <w:rsid w:val="00E810EC"/>
    <w:rsid w:val="00E8112C"/>
    <w:rsid w:val="00E81587"/>
    <w:rsid w:val="00E81645"/>
    <w:rsid w:val="00E82336"/>
    <w:rsid w:val="00E826C8"/>
    <w:rsid w:val="00E82819"/>
    <w:rsid w:val="00E82EE0"/>
    <w:rsid w:val="00E83280"/>
    <w:rsid w:val="00E832C9"/>
    <w:rsid w:val="00E8344D"/>
    <w:rsid w:val="00E83469"/>
    <w:rsid w:val="00E83B47"/>
    <w:rsid w:val="00E83E15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5CD"/>
    <w:rsid w:val="00E86647"/>
    <w:rsid w:val="00E86BF7"/>
    <w:rsid w:val="00E87096"/>
    <w:rsid w:val="00E87182"/>
    <w:rsid w:val="00E87581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313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9B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4CD8"/>
    <w:rsid w:val="00EA5029"/>
    <w:rsid w:val="00EA5335"/>
    <w:rsid w:val="00EA5372"/>
    <w:rsid w:val="00EA626F"/>
    <w:rsid w:val="00EA630B"/>
    <w:rsid w:val="00EA6418"/>
    <w:rsid w:val="00EA6D78"/>
    <w:rsid w:val="00EA6E29"/>
    <w:rsid w:val="00EA7721"/>
    <w:rsid w:val="00EA79F4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705"/>
    <w:rsid w:val="00EB2023"/>
    <w:rsid w:val="00EB2435"/>
    <w:rsid w:val="00EB269A"/>
    <w:rsid w:val="00EB2814"/>
    <w:rsid w:val="00EB296A"/>
    <w:rsid w:val="00EB2ABE"/>
    <w:rsid w:val="00EB3495"/>
    <w:rsid w:val="00EB365A"/>
    <w:rsid w:val="00EB36B9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04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809"/>
    <w:rsid w:val="00EC0A5E"/>
    <w:rsid w:val="00EC183D"/>
    <w:rsid w:val="00EC1D83"/>
    <w:rsid w:val="00EC1FE9"/>
    <w:rsid w:val="00EC28CD"/>
    <w:rsid w:val="00EC2C50"/>
    <w:rsid w:val="00EC2E21"/>
    <w:rsid w:val="00EC2E3B"/>
    <w:rsid w:val="00EC30FE"/>
    <w:rsid w:val="00EC36D3"/>
    <w:rsid w:val="00EC36DD"/>
    <w:rsid w:val="00EC3CA4"/>
    <w:rsid w:val="00EC3E7A"/>
    <w:rsid w:val="00EC3E81"/>
    <w:rsid w:val="00EC3EC8"/>
    <w:rsid w:val="00EC44E7"/>
    <w:rsid w:val="00EC4D77"/>
    <w:rsid w:val="00EC4D7B"/>
    <w:rsid w:val="00EC4E2E"/>
    <w:rsid w:val="00EC555C"/>
    <w:rsid w:val="00EC58BC"/>
    <w:rsid w:val="00EC5DE3"/>
    <w:rsid w:val="00EC60A1"/>
    <w:rsid w:val="00EC614D"/>
    <w:rsid w:val="00EC6152"/>
    <w:rsid w:val="00EC6337"/>
    <w:rsid w:val="00EC6588"/>
    <w:rsid w:val="00EC6D68"/>
    <w:rsid w:val="00EC6D82"/>
    <w:rsid w:val="00EC70BF"/>
    <w:rsid w:val="00EC7183"/>
    <w:rsid w:val="00EC71AB"/>
    <w:rsid w:val="00EC73D5"/>
    <w:rsid w:val="00EC76A8"/>
    <w:rsid w:val="00EC77A8"/>
    <w:rsid w:val="00EC7EE8"/>
    <w:rsid w:val="00ED0260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670"/>
    <w:rsid w:val="00ED4834"/>
    <w:rsid w:val="00ED4B9B"/>
    <w:rsid w:val="00ED4DAA"/>
    <w:rsid w:val="00ED4DDF"/>
    <w:rsid w:val="00ED4EEA"/>
    <w:rsid w:val="00ED5122"/>
    <w:rsid w:val="00ED5300"/>
    <w:rsid w:val="00ED54F7"/>
    <w:rsid w:val="00ED58F2"/>
    <w:rsid w:val="00ED6100"/>
    <w:rsid w:val="00ED6E4E"/>
    <w:rsid w:val="00ED6FAC"/>
    <w:rsid w:val="00ED7BAF"/>
    <w:rsid w:val="00EE0318"/>
    <w:rsid w:val="00EE04FF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401"/>
    <w:rsid w:val="00EE3DCB"/>
    <w:rsid w:val="00EE418F"/>
    <w:rsid w:val="00EE4825"/>
    <w:rsid w:val="00EE4BC4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168"/>
    <w:rsid w:val="00EF38CB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5"/>
    <w:rsid w:val="00EF5747"/>
    <w:rsid w:val="00EF57F7"/>
    <w:rsid w:val="00EF5861"/>
    <w:rsid w:val="00EF61C2"/>
    <w:rsid w:val="00EF6EF5"/>
    <w:rsid w:val="00EF6F6C"/>
    <w:rsid w:val="00EF71EE"/>
    <w:rsid w:val="00EF7878"/>
    <w:rsid w:val="00EF7951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6B"/>
    <w:rsid w:val="00F027FF"/>
    <w:rsid w:val="00F02961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609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65B"/>
    <w:rsid w:val="00F1281A"/>
    <w:rsid w:val="00F12B3D"/>
    <w:rsid w:val="00F13242"/>
    <w:rsid w:val="00F13555"/>
    <w:rsid w:val="00F13678"/>
    <w:rsid w:val="00F1403E"/>
    <w:rsid w:val="00F140FE"/>
    <w:rsid w:val="00F1415B"/>
    <w:rsid w:val="00F14271"/>
    <w:rsid w:val="00F14605"/>
    <w:rsid w:val="00F14DD9"/>
    <w:rsid w:val="00F14FB4"/>
    <w:rsid w:val="00F1587D"/>
    <w:rsid w:val="00F15C93"/>
    <w:rsid w:val="00F15CA4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C7C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26"/>
    <w:rsid w:val="00F25F62"/>
    <w:rsid w:val="00F2617C"/>
    <w:rsid w:val="00F2643A"/>
    <w:rsid w:val="00F266A1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639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404"/>
    <w:rsid w:val="00F377A2"/>
    <w:rsid w:val="00F378E2"/>
    <w:rsid w:val="00F37922"/>
    <w:rsid w:val="00F37AEF"/>
    <w:rsid w:val="00F37BD8"/>
    <w:rsid w:val="00F37DC6"/>
    <w:rsid w:val="00F401C8"/>
    <w:rsid w:val="00F405C7"/>
    <w:rsid w:val="00F419D1"/>
    <w:rsid w:val="00F41B18"/>
    <w:rsid w:val="00F41D1F"/>
    <w:rsid w:val="00F41E4C"/>
    <w:rsid w:val="00F42910"/>
    <w:rsid w:val="00F42C2B"/>
    <w:rsid w:val="00F43A8E"/>
    <w:rsid w:val="00F43ABC"/>
    <w:rsid w:val="00F4416D"/>
    <w:rsid w:val="00F44833"/>
    <w:rsid w:val="00F44A60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AFD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0BB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5AE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0D4A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610"/>
    <w:rsid w:val="00F7596A"/>
    <w:rsid w:val="00F75B1F"/>
    <w:rsid w:val="00F75C0B"/>
    <w:rsid w:val="00F763DF"/>
    <w:rsid w:val="00F76486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59A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3B3B"/>
    <w:rsid w:val="00F840FD"/>
    <w:rsid w:val="00F849D7"/>
    <w:rsid w:val="00F84A2F"/>
    <w:rsid w:val="00F84BAB"/>
    <w:rsid w:val="00F84D93"/>
    <w:rsid w:val="00F850EB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455"/>
    <w:rsid w:val="00F879C6"/>
    <w:rsid w:val="00F87BB7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41"/>
    <w:rsid w:val="00F915AB"/>
    <w:rsid w:val="00F9174D"/>
    <w:rsid w:val="00F91905"/>
    <w:rsid w:val="00F91906"/>
    <w:rsid w:val="00F91932"/>
    <w:rsid w:val="00F91C2B"/>
    <w:rsid w:val="00F91CA2"/>
    <w:rsid w:val="00F91DAC"/>
    <w:rsid w:val="00F92174"/>
    <w:rsid w:val="00F923DB"/>
    <w:rsid w:val="00F92725"/>
    <w:rsid w:val="00F9277A"/>
    <w:rsid w:val="00F92A1A"/>
    <w:rsid w:val="00F92A9F"/>
    <w:rsid w:val="00F939E7"/>
    <w:rsid w:val="00F93A3D"/>
    <w:rsid w:val="00F93A5F"/>
    <w:rsid w:val="00F93CFF"/>
    <w:rsid w:val="00F93DE8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681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7F0"/>
    <w:rsid w:val="00FA3871"/>
    <w:rsid w:val="00FA3C84"/>
    <w:rsid w:val="00FA3D74"/>
    <w:rsid w:val="00FA3F3E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74C"/>
    <w:rsid w:val="00FA6A8C"/>
    <w:rsid w:val="00FA6D62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2A7"/>
    <w:rsid w:val="00FB15D5"/>
    <w:rsid w:val="00FB18E8"/>
    <w:rsid w:val="00FB19D8"/>
    <w:rsid w:val="00FB1BC7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1C0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88B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10D2"/>
    <w:rsid w:val="00FD116E"/>
    <w:rsid w:val="00FD1407"/>
    <w:rsid w:val="00FD1643"/>
    <w:rsid w:val="00FD1898"/>
    <w:rsid w:val="00FD1EB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342"/>
    <w:rsid w:val="00FD45BB"/>
    <w:rsid w:val="00FD4CC0"/>
    <w:rsid w:val="00FD4FEB"/>
    <w:rsid w:val="00FD526F"/>
    <w:rsid w:val="00FD5999"/>
    <w:rsid w:val="00FD60F4"/>
    <w:rsid w:val="00FD6318"/>
    <w:rsid w:val="00FD6673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2C"/>
    <w:rsid w:val="00FF2931"/>
    <w:rsid w:val="00FF2A88"/>
    <w:rsid w:val="00FF37C5"/>
    <w:rsid w:val="00FF38F9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72"/>
    <w:rsid w:val="00FF609A"/>
    <w:rsid w:val="00FF625E"/>
    <w:rsid w:val="00FF65F7"/>
    <w:rsid w:val="00FF6A5A"/>
    <w:rsid w:val="00FF6CF6"/>
    <w:rsid w:val="00FF7090"/>
    <w:rsid w:val="00FF70CF"/>
    <w:rsid w:val="00FF72A3"/>
    <w:rsid w:val="00FF74BE"/>
    <w:rsid w:val="00FF78BB"/>
    <w:rsid w:val="00FF78DB"/>
    <w:rsid w:val="00FF7A05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25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16251A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25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251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6251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251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251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16251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16251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251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6251A"/>
    <w:pPr>
      <w:spacing w:before="180"/>
      <w:ind w:left="2693" w:hanging="2693"/>
    </w:pPr>
    <w:rPr>
      <w:b/>
    </w:rPr>
  </w:style>
  <w:style w:type="paragraph" w:styleId="TOC1">
    <w:name w:val="toc 1"/>
    <w:semiHidden/>
    <w:rsid w:val="001625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625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6251A"/>
    <w:pPr>
      <w:ind w:left="1701" w:hanging="1701"/>
    </w:pPr>
  </w:style>
  <w:style w:type="paragraph" w:styleId="TOC4">
    <w:name w:val="toc 4"/>
    <w:basedOn w:val="TOC3"/>
    <w:semiHidden/>
    <w:rsid w:val="0016251A"/>
    <w:pPr>
      <w:ind w:left="1418" w:hanging="1418"/>
    </w:pPr>
  </w:style>
  <w:style w:type="paragraph" w:styleId="TOC3">
    <w:name w:val="toc 3"/>
    <w:basedOn w:val="TOC2"/>
    <w:semiHidden/>
    <w:rsid w:val="0016251A"/>
    <w:pPr>
      <w:ind w:left="1134" w:hanging="1134"/>
    </w:pPr>
  </w:style>
  <w:style w:type="paragraph" w:styleId="TOC2">
    <w:name w:val="toc 2"/>
    <w:basedOn w:val="TOC1"/>
    <w:semiHidden/>
    <w:rsid w:val="001625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251A"/>
    <w:pPr>
      <w:ind w:left="284"/>
    </w:pPr>
  </w:style>
  <w:style w:type="paragraph" w:styleId="Index1">
    <w:name w:val="index 1"/>
    <w:basedOn w:val="Normal"/>
    <w:semiHidden/>
    <w:rsid w:val="0016251A"/>
    <w:pPr>
      <w:keepLines/>
      <w:spacing w:after="0"/>
    </w:pPr>
  </w:style>
  <w:style w:type="paragraph" w:customStyle="1" w:styleId="ZH">
    <w:name w:val="ZH"/>
    <w:rsid w:val="001625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6251A"/>
    <w:pPr>
      <w:outlineLvl w:val="9"/>
    </w:pPr>
  </w:style>
  <w:style w:type="paragraph" w:styleId="ListNumber2">
    <w:name w:val="List Number 2"/>
    <w:basedOn w:val="ListNumber"/>
    <w:rsid w:val="001625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625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6251A"/>
    <w:rPr>
      <w:b/>
      <w:position w:val="6"/>
      <w:sz w:val="16"/>
    </w:rPr>
  </w:style>
  <w:style w:type="paragraph" w:styleId="FootnoteText">
    <w:name w:val="footnote text"/>
    <w:basedOn w:val="Normal"/>
    <w:semiHidden/>
    <w:rsid w:val="001625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6251A"/>
    <w:rPr>
      <w:b/>
    </w:rPr>
  </w:style>
  <w:style w:type="paragraph" w:customStyle="1" w:styleId="TAC">
    <w:name w:val="TAC"/>
    <w:basedOn w:val="TAL"/>
    <w:link w:val="TACChar"/>
    <w:rsid w:val="0016251A"/>
    <w:pPr>
      <w:jc w:val="center"/>
    </w:pPr>
  </w:style>
  <w:style w:type="paragraph" w:customStyle="1" w:styleId="TF">
    <w:name w:val="TF"/>
    <w:basedOn w:val="TH"/>
    <w:rsid w:val="0016251A"/>
    <w:pPr>
      <w:keepNext w:val="0"/>
      <w:spacing w:before="0" w:after="240"/>
    </w:pPr>
  </w:style>
  <w:style w:type="paragraph" w:customStyle="1" w:styleId="NO">
    <w:name w:val="NO"/>
    <w:basedOn w:val="Normal"/>
    <w:rsid w:val="0016251A"/>
    <w:pPr>
      <w:keepLines/>
      <w:ind w:left="1135" w:hanging="851"/>
    </w:pPr>
  </w:style>
  <w:style w:type="paragraph" w:styleId="TOC9">
    <w:name w:val="toc 9"/>
    <w:basedOn w:val="TOC8"/>
    <w:semiHidden/>
    <w:rsid w:val="0016251A"/>
    <w:pPr>
      <w:ind w:left="1418" w:hanging="1418"/>
    </w:pPr>
  </w:style>
  <w:style w:type="paragraph" w:customStyle="1" w:styleId="EX">
    <w:name w:val="EX"/>
    <w:basedOn w:val="Normal"/>
    <w:rsid w:val="0016251A"/>
    <w:pPr>
      <w:keepLines/>
      <w:ind w:left="1702" w:hanging="1418"/>
    </w:pPr>
  </w:style>
  <w:style w:type="paragraph" w:customStyle="1" w:styleId="FP">
    <w:name w:val="FP"/>
    <w:basedOn w:val="Normal"/>
    <w:rsid w:val="0016251A"/>
    <w:pPr>
      <w:spacing w:after="0"/>
    </w:pPr>
  </w:style>
  <w:style w:type="paragraph" w:customStyle="1" w:styleId="LD">
    <w:name w:val="LD"/>
    <w:rsid w:val="001625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6251A"/>
    <w:pPr>
      <w:spacing w:after="0"/>
    </w:pPr>
  </w:style>
  <w:style w:type="paragraph" w:customStyle="1" w:styleId="EW">
    <w:name w:val="EW"/>
    <w:basedOn w:val="EX"/>
    <w:rsid w:val="0016251A"/>
    <w:pPr>
      <w:spacing w:after="0"/>
    </w:pPr>
  </w:style>
  <w:style w:type="paragraph" w:styleId="TOC6">
    <w:name w:val="toc 6"/>
    <w:basedOn w:val="TOC5"/>
    <w:next w:val="Normal"/>
    <w:semiHidden/>
    <w:rsid w:val="0016251A"/>
    <w:pPr>
      <w:ind w:left="1985" w:hanging="1985"/>
    </w:pPr>
  </w:style>
  <w:style w:type="paragraph" w:styleId="TOC7">
    <w:name w:val="toc 7"/>
    <w:basedOn w:val="TOC6"/>
    <w:next w:val="Normal"/>
    <w:semiHidden/>
    <w:rsid w:val="0016251A"/>
    <w:pPr>
      <w:ind w:left="2268" w:hanging="2268"/>
    </w:pPr>
  </w:style>
  <w:style w:type="paragraph" w:styleId="ListBullet2">
    <w:name w:val="List Bullet 2"/>
    <w:basedOn w:val="ListBullet"/>
    <w:rsid w:val="0016251A"/>
    <w:pPr>
      <w:ind w:left="851"/>
    </w:pPr>
  </w:style>
  <w:style w:type="paragraph" w:styleId="ListBullet3">
    <w:name w:val="List Bullet 3"/>
    <w:basedOn w:val="ListBullet2"/>
    <w:rsid w:val="0016251A"/>
    <w:pPr>
      <w:ind w:left="1135"/>
    </w:pPr>
  </w:style>
  <w:style w:type="paragraph" w:styleId="ListNumber">
    <w:name w:val="List Number"/>
    <w:basedOn w:val="List"/>
    <w:rsid w:val="0016251A"/>
  </w:style>
  <w:style w:type="paragraph" w:customStyle="1" w:styleId="EQ">
    <w:name w:val="EQ"/>
    <w:basedOn w:val="Normal"/>
    <w:next w:val="Normal"/>
    <w:rsid w:val="001625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25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25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25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6251A"/>
    <w:pPr>
      <w:jc w:val="right"/>
    </w:pPr>
  </w:style>
  <w:style w:type="paragraph" w:customStyle="1" w:styleId="H6">
    <w:name w:val="H6"/>
    <w:basedOn w:val="Heading5"/>
    <w:next w:val="Normal"/>
    <w:rsid w:val="001625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251A"/>
    <w:pPr>
      <w:ind w:left="851" w:hanging="851"/>
    </w:pPr>
  </w:style>
  <w:style w:type="paragraph" w:customStyle="1" w:styleId="TAL">
    <w:name w:val="TAL"/>
    <w:basedOn w:val="Normal"/>
    <w:rsid w:val="001625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25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625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625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625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6251A"/>
    <w:pPr>
      <w:framePr w:wrap="notBeside" w:y="16161"/>
    </w:pPr>
  </w:style>
  <w:style w:type="character" w:customStyle="1" w:styleId="ZGSM">
    <w:name w:val="ZGSM"/>
    <w:rsid w:val="0016251A"/>
  </w:style>
  <w:style w:type="paragraph" w:styleId="List2">
    <w:name w:val="List 2"/>
    <w:basedOn w:val="List"/>
    <w:rsid w:val="0016251A"/>
    <w:pPr>
      <w:ind w:left="851"/>
    </w:pPr>
  </w:style>
  <w:style w:type="paragraph" w:customStyle="1" w:styleId="ZG">
    <w:name w:val="ZG"/>
    <w:rsid w:val="001625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6251A"/>
    <w:pPr>
      <w:ind w:left="1135"/>
    </w:pPr>
  </w:style>
  <w:style w:type="paragraph" w:styleId="List4">
    <w:name w:val="List 4"/>
    <w:basedOn w:val="List3"/>
    <w:rsid w:val="0016251A"/>
    <w:pPr>
      <w:ind w:left="1418"/>
    </w:pPr>
  </w:style>
  <w:style w:type="paragraph" w:styleId="List5">
    <w:name w:val="List 5"/>
    <w:basedOn w:val="List4"/>
    <w:rsid w:val="0016251A"/>
    <w:pPr>
      <w:ind w:left="1702"/>
    </w:pPr>
  </w:style>
  <w:style w:type="paragraph" w:customStyle="1" w:styleId="EditorsNote">
    <w:name w:val="Editor's Note"/>
    <w:basedOn w:val="NO"/>
    <w:rsid w:val="0016251A"/>
    <w:rPr>
      <w:color w:val="FF0000"/>
    </w:rPr>
  </w:style>
  <w:style w:type="paragraph" w:styleId="List">
    <w:name w:val="List"/>
    <w:basedOn w:val="Normal"/>
    <w:rsid w:val="0016251A"/>
    <w:pPr>
      <w:ind w:left="568" w:hanging="284"/>
    </w:pPr>
  </w:style>
  <w:style w:type="paragraph" w:styleId="ListBullet">
    <w:name w:val="List Bullet"/>
    <w:basedOn w:val="List"/>
    <w:rsid w:val="0016251A"/>
  </w:style>
  <w:style w:type="paragraph" w:styleId="ListBullet4">
    <w:name w:val="List Bullet 4"/>
    <w:basedOn w:val="ListBullet3"/>
    <w:rsid w:val="0016251A"/>
    <w:pPr>
      <w:ind w:left="1418"/>
    </w:pPr>
  </w:style>
  <w:style w:type="paragraph" w:styleId="ListBullet5">
    <w:name w:val="List Bullet 5"/>
    <w:basedOn w:val="ListBullet4"/>
    <w:rsid w:val="0016251A"/>
    <w:pPr>
      <w:ind w:left="1702"/>
    </w:pPr>
  </w:style>
  <w:style w:type="paragraph" w:customStyle="1" w:styleId="B1">
    <w:name w:val="B1"/>
    <w:basedOn w:val="List"/>
    <w:rsid w:val="0016251A"/>
  </w:style>
  <w:style w:type="paragraph" w:customStyle="1" w:styleId="B2">
    <w:name w:val="B2"/>
    <w:basedOn w:val="List2"/>
    <w:rsid w:val="0016251A"/>
  </w:style>
  <w:style w:type="paragraph" w:customStyle="1" w:styleId="B3">
    <w:name w:val="B3"/>
    <w:basedOn w:val="List3"/>
    <w:rsid w:val="0016251A"/>
  </w:style>
  <w:style w:type="paragraph" w:customStyle="1" w:styleId="B4">
    <w:name w:val="B4"/>
    <w:basedOn w:val="List4"/>
    <w:rsid w:val="0016251A"/>
  </w:style>
  <w:style w:type="paragraph" w:customStyle="1" w:styleId="B5">
    <w:name w:val="B5"/>
    <w:basedOn w:val="List5"/>
    <w:rsid w:val="0016251A"/>
  </w:style>
  <w:style w:type="paragraph" w:styleId="Footer">
    <w:name w:val="footer"/>
    <w:basedOn w:val="Header"/>
    <w:link w:val="FooterChar"/>
    <w:rsid w:val="0016251A"/>
    <w:pPr>
      <w:jc w:val="center"/>
    </w:pPr>
    <w:rPr>
      <w:i/>
    </w:rPr>
  </w:style>
  <w:style w:type="paragraph" w:customStyle="1" w:styleId="ZTD">
    <w:name w:val="ZTD"/>
    <w:basedOn w:val="ZB"/>
    <w:rsid w:val="0016251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6251A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16251A"/>
    <w:rPr>
      <w:i/>
    </w:rPr>
  </w:style>
  <w:style w:type="paragraph" w:styleId="DocumentMap">
    <w:name w:val="Document Map"/>
    <w:basedOn w:val="Normal"/>
    <w:semiHidden/>
    <w:rsid w:val="0016251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16251A"/>
    <w:pPr>
      <w:numPr>
        <w:numId w:val="1"/>
      </w:numPr>
    </w:pPr>
  </w:style>
  <w:style w:type="paragraph" w:customStyle="1" w:styleId="text">
    <w:name w:val="text"/>
    <w:basedOn w:val="Normal"/>
    <w:rsid w:val="0016251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16251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16251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6251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16251A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16251A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16251A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16251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16251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6251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6251A"/>
  </w:style>
  <w:style w:type="character" w:styleId="CommentReference">
    <w:name w:val="annotation reference"/>
    <w:uiPriority w:val="99"/>
    <w:semiHidden/>
    <w:rsid w:val="00162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251A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16251A"/>
    <w:rPr>
      <w:b/>
      <w:bCs/>
    </w:rPr>
  </w:style>
  <w:style w:type="paragraph" w:styleId="BalloonText">
    <w:name w:val="Balloon Text"/>
    <w:basedOn w:val="Normal"/>
    <w:semiHidden/>
    <w:rsid w:val="0016251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1625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625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25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25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625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251A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16251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6251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6251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6251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6251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1625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16251A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6251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16251A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6251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625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16251A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16251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1625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1625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16251A"/>
    <w:rPr>
      <w:color w:val="808080"/>
    </w:rPr>
  </w:style>
  <w:style w:type="character" w:customStyle="1" w:styleId="TACChar">
    <w:name w:val="TAC Char"/>
    <w:link w:val="TAC"/>
    <w:rsid w:val="0016251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16251A"/>
    <w:rPr>
      <w:rFonts w:ascii="Arial" w:hAnsi="Arial"/>
      <w:b/>
      <w:lang w:eastAsia="en-US"/>
    </w:rPr>
  </w:style>
  <w:style w:type="character" w:styleId="Hyperlink">
    <w:name w:val="Hyperlink"/>
    <w:rsid w:val="0016251A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16251A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16251A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7E21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f4628a-8470-4f32-8933-154a1274bc15">3V762M7CQADN-540240115-1070</_dlc_DocId>
    <_dlc_DocIdUrl xmlns="92f4628a-8470-4f32-8933-154a1274bc15">
      <Url>https://projects.qualcomm.com/sites/Machina/_layouts/15/DocIdRedir.aspx?ID=3V762M7CQADN-540240115-1070</Url>
      <Description>3V762M7CQADN-540240115-1070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689094EF27344BA9091B9D401C42A" ma:contentTypeVersion="0" ma:contentTypeDescription="Create a new document." ma:contentTypeScope="" ma:versionID="a33d2c8a4082f021322cb65218679929">
  <xsd:schema xmlns:xsd="http://www.w3.org/2001/XMLSchema" xmlns:xs="http://www.w3.org/2001/XMLSchema" xmlns:p="http://schemas.microsoft.com/office/2006/metadata/properties" xmlns:ns2="92f4628a-8470-4f32-8933-154a1274bc15" targetNamespace="http://schemas.microsoft.com/office/2006/metadata/properties" ma:root="true" ma:fieldsID="7e411ac30ff627fe8ee94925f71b3bbe" ns2:_="">
    <xsd:import namespace="92f4628a-8470-4f32-8933-154a1274bc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4628a-8470-4f32-8933-154a1274bc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92f4628a-8470-4f32-8933-154a1274bc15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72040-DD30-447E-844A-45B55394D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4628a-8470-4f32-8933-154a1274bc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A6F51F-5D5B-4E32-AC67-69D127D8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190</TotalTime>
  <Pages>5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#94</vt:lpstr>
    </vt:vector>
  </TitlesOfParts>
  <Company>Qualcomm Inc.</Company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#94</dc:title>
  <dc:subject/>
  <dc:creator>jsundara</dc:creator>
  <cp:keywords/>
  <dc:description/>
  <cp:lastModifiedBy>Piyush Gupta (@NJRC)</cp:lastModifiedBy>
  <cp:revision>9</cp:revision>
  <cp:lastPrinted>2014-11-07T05:38:00Z</cp:lastPrinted>
  <dcterms:created xsi:type="dcterms:W3CDTF">2019-03-28T14:48:00Z</dcterms:created>
  <dcterms:modified xsi:type="dcterms:W3CDTF">2019-03-29T16:53:00Z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d5cda9fb-8dcc-4b54-bc02-a31781831b48</vt:lpwstr>
  </property>
  <property fmtid="{D5CDD505-2E9C-101B-9397-08002B2CF9AE}" pid="3" name="ContentTypeId">
    <vt:lpwstr>0x0101004BA689094EF27344BA9091B9D401C42A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