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2A484B" w14:textId="192CB5C1" w:rsidR="009E2425" w:rsidRPr="002B40E2" w:rsidRDefault="009E2425" w:rsidP="009E2425">
      <w:pPr>
        <w:tabs>
          <w:tab w:val="center" w:pos="4536"/>
          <w:tab w:val="right" w:pos="9072"/>
        </w:tabs>
        <w:rPr>
          <w:rFonts w:ascii="Arial" w:eastAsia="宋体" w:hAnsi="Arial" w:cs="Arial"/>
          <w:b/>
          <w:bCs/>
          <w:sz w:val="24"/>
          <w:highlight w:val="yellow"/>
          <w:lang w:eastAsia="zh-CN"/>
        </w:rPr>
      </w:pPr>
      <w:r w:rsidRPr="00152FE3">
        <w:rPr>
          <w:rFonts w:ascii="Arial" w:eastAsia="MS Mincho" w:hAnsi="Arial" w:cs="Arial"/>
          <w:b/>
          <w:bCs/>
          <w:sz w:val="24"/>
        </w:rPr>
        <w:t xml:space="preserve">3GPP TSG RAN WG1 </w:t>
      </w:r>
      <w:r w:rsidRPr="00AE2EE5">
        <w:rPr>
          <w:rFonts w:ascii="Arial" w:eastAsia="MS Mincho" w:hAnsi="Arial" w:cs="Arial"/>
          <w:b/>
          <w:bCs/>
          <w:sz w:val="24"/>
        </w:rPr>
        <w:t>#96</w:t>
      </w:r>
      <w:r w:rsidR="00FE7AC4">
        <w:rPr>
          <w:rFonts w:ascii="Arial" w:eastAsia="MS Mincho" w:hAnsi="Arial" w:cs="Arial"/>
          <w:b/>
          <w:bCs/>
          <w:sz w:val="24"/>
        </w:rPr>
        <w:t>bis</w:t>
      </w:r>
      <w:r w:rsidRPr="00152FE3">
        <w:rPr>
          <w:rFonts w:ascii="Arial" w:eastAsia="MS Mincho" w:hAnsi="Arial" w:cs="Arial"/>
          <w:b/>
          <w:bCs/>
          <w:sz w:val="24"/>
        </w:rPr>
        <w:t xml:space="preserve">        </w:t>
      </w:r>
      <w:r>
        <w:rPr>
          <w:rFonts w:ascii="Arial" w:eastAsia="MS Mincho" w:hAnsi="Arial" w:cs="Arial"/>
          <w:b/>
          <w:bCs/>
          <w:sz w:val="24"/>
        </w:rPr>
        <w:t xml:space="preserve">                             </w:t>
      </w:r>
      <w:r w:rsidRPr="00AF4EAA">
        <w:rPr>
          <w:rFonts w:ascii="Arial" w:eastAsia="MS Mincho" w:hAnsi="Arial" w:cs="Arial"/>
          <w:b/>
          <w:bCs/>
          <w:sz w:val="24"/>
        </w:rPr>
        <w:t>R1-</w:t>
      </w:r>
      <w:r w:rsidRPr="00AA17B6">
        <w:rPr>
          <w:rFonts w:ascii="Arial" w:eastAsia="MS Mincho" w:hAnsi="Arial" w:cs="Arial"/>
          <w:b/>
          <w:bCs/>
          <w:sz w:val="24"/>
        </w:rPr>
        <w:t>190</w:t>
      </w:r>
      <w:r w:rsidR="00FE7AC4">
        <w:rPr>
          <w:rFonts w:ascii="Arial" w:eastAsia="MS Mincho" w:hAnsi="Arial" w:cs="Arial"/>
          <w:b/>
          <w:bCs/>
          <w:sz w:val="24"/>
        </w:rPr>
        <w:t>4894</w:t>
      </w:r>
    </w:p>
    <w:p w14:paraId="042424F0" w14:textId="70E49734" w:rsidR="009E2425" w:rsidRPr="00AF2C51" w:rsidRDefault="00FE7AC4" w:rsidP="009E2425">
      <w:pPr>
        <w:pStyle w:val="a4"/>
        <w:tabs>
          <w:tab w:val="clear" w:pos="4536"/>
        </w:tabs>
        <w:rPr>
          <w:rFonts w:eastAsia="宋体" w:cs="Arial"/>
          <w:bCs/>
          <w:sz w:val="24"/>
          <w:lang w:eastAsia="zh-CN"/>
        </w:rPr>
      </w:pPr>
      <w:r>
        <w:rPr>
          <w:rFonts w:cs="Arial"/>
          <w:bCs/>
          <w:sz w:val="24"/>
        </w:rPr>
        <w:t>Xi’an</w:t>
      </w:r>
      <w:r w:rsidRPr="00152FE3">
        <w:rPr>
          <w:rFonts w:cs="Arial"/>
          <w:bCs/>
          <w:sz w:val="24"/>
        </w:rPr>
        <w:t xml:space="preserve">, </w:t>
      </w:r>
      <w:r>
        <w:rPr>
          <w:rFonts w:cs="Arial"/>
          <w:bCs/>
          <w:sz w:val="24"/>
        </w:rPr>
        <w:t>China,</w:t>
      </w:r>
      <w:r w:rsidRPr="00AE2EE5">
        <w:rPr>
          <w:rFonts w:cs="Arial"/>
          <w:bCs/>
          <w:sz w:val="24"/>
        </w:rPr>
        <w:t xml:space="preserve"> </w:t>
      </w:r>
      <w:r>
        <w:rPr>
          <w:rFonts w:cs="Arial"/>
          <w:bCs/>
          <w:sz w:val="24"/>
        </w:rPr>
        <w:t>8</w:t>
      </w:r>
      <w:r>
        <w:rPr>
          <w:rFonts w:eastAsia="宋体" w:cs="Arial"/>
          <w:bCs/>
          <w:sz w:val="24"/>
          <w:vertAlign w:val="superscript"/>
          <w:lang w:eastAsia="zh-CN"/>
        </w:rPr>
        <w:t>th</w:t>
      </w:r>
      <w:r w:rsidRPr="00152FE3">
        <w:rPr>
          <w:rFonts w:cs="Arial"/>
          <w:bCs/>
          <w:sz w:val="24"/>
        </w:rPr>
        <w:t xml:space="preserve"> </w:t>
      </w:r>
      <w:r w:rsidRPr="00152FE3">
        <w:rPr>
          <w:rFonts w:eastAsia="宋体" w:cs="Arial" w:hint="eastAsia"/>
          <w:bCs/>
          <w:sz w:val="24"/>
          <w:lang w:eastAsia="zh-CN"/>
        </w:rPr>
        <w:t>-</w:t>
      </w:r>
      <w:r w:rsidRPr="00152FE3">
        <w:rPr>
          <w:rFonts w:cs="Arial"/>
          <w:bCs/>
          <w:sz w:val="24"/>
        </w:rPr>
        <w:t xml:space="preserve"> </w:t>
      </w:r>
      <w:r>
        <w:rPr>
          <w:rFonts w:cs="Arial"/>
          <w:bCs/>
          <w:sz w:val="24"/>
        </w:rPr>
        <w:t>12</w:t>
      </w:r>
      <w:r>
        <w:rPr>
          <w:rFonts w:eastAsia="宋体" w:cs="Arial"/>
          <w:bCs/>
          <w:sz w:val="24"/>
          <w:vertAlign w:val="superscript"/>
          <w:lang w:eastAsia="zh-CN"/>
        </w:rPr>
        <w:t>th</w:t>
      </w:r>
      <w:r w:rsidRPr="00152FE3">
        <w:rPr>
          <w:rFonts w:cs="Arial"/>
          <w:bCs/>
          <w:sz w:val="24"/>
        </w:rPr>
        <w:t xml:space="preserve"> </w:t>
      </w:r>
      <w:r>
        <w:rPr>
          <w:rFonts w:cs="Arial"/>
          <w:bCs/>
          <w:sz w:val="24"/>
        </w:rPr>
        <w:t>April</w:t>
      </w:r>
      <w:r w:rsidR="009E2425">
        <w:rPr>
          <w:rFonts w:cs="Arial"/>
          <w:bCs/>
          <w:sz w:val="24"/>
        </w:rPr>
        <w:t>,</w:t>
      </w:r>
      <w:r w:rsidR="009E2425" w:rsidRPr="0042649F">
        <w:rPr>
          <w:rFonts w:cs="Arial"/>
          <w:bCs/>
          <w:sz w:val="24"/>
        </w:rPr>
        <w:t xml:space="preserve"> </w:t>
      </w:r>
      <w:r w:rsidR="009E2425" w:rsidRPr="00152FE3">
        <w:rPr>
          <w:rFonts w:cs="Arial"/>
          <w:bCs/>
          <w:sz w:val="24"/>
        </w:rPr>
        <w:t>201</w:t>
      </w:r>
      <w:r w:rsidR="009E2425">
        <w:rPr>
          <w:rFonts w:cs="Arial"/>
          <w:bCs/>
          <w:sz w:val="24"/>
        </w:rPr>
        <w:t xml:space="preserve">9 </w:t>
      </w:r>
    </w:p>
    <w:p w14:paraId="79A9CDCC" w14:textId="77777777" w:rsidR="009E2425" w:rsidRPr="0096442D" w:rsidRDefault="009E2425" w:rsidP="009E2425">
      <w:pPr>
        <w:pStyle w:val="a4"/>
        <w:tabs>
          <w:tab w:val="clear" w:pos="4536"/>
        </w:tabs>
        <w:rPr>
          <w:rFonts w:eastAsia="宋体"/>
          <w:sz w:val="24"/>
          <w:lang w:eastAsia="zh-CN"/>
        </w:rPr>
      </w:pPr>
    </w:p>
    <w:p w14:paraId="0248F74F" w14:textId="77777777" w:rsidR="009E2425" w:rsidRPr="0096442D" w:rsidRDefault="009E2425" w:rsidP="009E2425">
      <w:pPr>
        <w:pStyle w:val="a4"/>
        <w:tabs>
          <w:tab w:val="clear" w:pos="4536"/>
          <w:tab w:val="left" w:pos="1800"/>
        </w:tabs>
        <w:rPr>
          <w:rFonts w:eastAsia="宋体"/>
          <w:sz w:val="24"/>
          <w:lang w:eastAsia="zh-CN"/>
        </w:rPr>
      </w:pPr>
      <w:r w:rsidRPr="0096442D">
        <w:rPr>
          <w:sz w:val="24"/>
        </w:rPr>
        <w:t>Source:</w:t>
      </w:r>
      <w:r w:rsidRPr="0096442D">
        <w:rPr>
          <w:sz w:val="24"/>
        </w:rPr>
        <w:tab/>
      </w:r>
      <w:r w:rsidRPr="0096442D">
        <w:rPr>
          <w:sz w:val="24"/>
          <w:lang w:eastAsia="ja-JP"/>
        </w:rPr>
        <w:t>OPPO</w:t>
      </w:r>
    </w:p>
    <w:p w14:paraId="44445044" w14:textId="77777777" w:rsidR="009E2425" w:rsidRPr="0096442D" w:rsidRDefault="009E2425" w:rsidP="009E2425">
      <w:pPr>
        <w:pStyle w:val="a4"/>
        <w:tabs>
          <w:tab w:val="clear" w:pos="4536"/>
          <w:tab w:val="left" w:pos="1800"/>
        </w:tabs>
        <w:rPr>
          <w:rFonts w:eastAsia="宋体"/>
          <w:sz w:val="24"/>
          <w:lang w:eastAsia="zh-CN"/>
        </w:rPr>
      </w:pPr>
      <w:r w:rsidRPr="0096442D">
        <w:rPr>
          <w:sz w:val="24"/>
        </w:rPr>
        <w:t>Title:</w:t>
      </w:r>
      <w:r w:rsidRPr="0096442D">
        <w:rPr>
          <w:sz w:val="24"/>
        </w:rPr>
        <w:tab/>
      </w:r>
      <w:r w:rsidRPr="00AA3B6D">
        <w:rPr>
          <w:sz w:val="24"/>
        </w:rPr>
        <w:t xml:space="preserve">Channel access procedures for NR-U </w:t>
      </w:r>
    </w:p>
    <w:p w14:paraId="0BC80DE3" w14:textId="77777777" w:rsidR="009E2425" w:rsidRPr="0096442D" w:rsidRDefault="009E2425" w:rsidP="009E2425">
      <w:pPr>
        <w:pStyle w:val="a4"/>
        <w:tabs>
          <w:tab w:val="left" w:pos="1800"/>
        </w:tabs>
        <w:rPr>
          <w:rFonts w:eastAsia="宋体"/>
          <w:sz w:val="24"/>
          <w:lang w:eastAsia="zh-CN"/>
        </w:rPr>
      </w:pPr>
      <w:r w:rsidRPr="0096442D">
        <w:rPr>
          <w:sz w:val="24"/>
        </w:rPr>
        <w:t>Agenda Item:</w:t>
      </w:r>
      <w:r w:rsidRPr="0096442D">
        <w:rPr>
          <w:sz w:val="24"/>
        </w:rPr>
        <w:tab/>
      </w:r>
      <w:r w:rsidRPr="0096442D">
        <w:rPr>
          <w:rFonts w:eastAsia="宋体" w:hint="eastAsia"/>
          <w:sz w:val="24"/>
          <w:lang w:eastAsia="zh-CN"/>
        </w:rPr>
        <w:t>7.</w:t>
      </w:r>
      <w:r>
        <w:rPr>
          <w:rFonts w:eastAsia="宋体"/>
          <w:sz w:val="24"/>
          <w:lang w:eastAsia="zh-CN"/>
        </w:rPr>
        <w:t>2.2</w:t>
      </w:r>
      <w:r w:rsidRPr="0096442D">
        <w:rPr>
          <w:rFonts w:eastAsia="宋体" w:hint="eastAsia"/>
          <w:sz w:val="24"/>
          <w:lang w:eastAsia="zh-CN"/>
        </w:rPr>
        <w:t>.</w:t>
      </w:r>
      <w:r>
        <w:rPr>
          <w:rFonts w:eastAsia="宋体"/>
          <w:sz w:val="24"/>
          <w:lang w:eastAsia="zh-CN"/>
        </w:rPr>
        <w:t>2</w:t>
      </w:r>
      <w:r w:rsidRPr="0096442D">
        <w:rPr>
          <w:rFonts w:eastAsia="宋体"/>
          <w:sz w:val="24"/>
          <w:lang w:eastAsia="zh-CN"/>
        </w:rPr>
        <w:t>.1</w:t>
      </w:r>
    </w:p>
    <w:p w14:paraId="14C96508" w14:textId="77777777" w:rsidR="009E2425" w:rsidRPr="0096442D" w:rsidRDefault="009E2425" w:rsidP="009E2425">
      <w:pPr>
        <w:pStyle w:val="a4"/>
        <w:tabs>
          <w:tab w:val="left" w:pos="1800"/>
        </w:tabs>
        <w:rPr>
          <w:sz w:val="24"/>
        </w:rPr>
      </w:pPr>
      <w:r w:rsidRPr="0096442D">
        <w:rPr>
          <w:sz w:val="24"/>
        </w:rPr>
        <w:t>Document for:</w:t>
      </w:r>
      <w:r w:rsidRPr="0096442D">
        <w:rPr>
          <w:sz w:val="24"/>
        </w:rPr>
        <w:tab/>
        <w:t>Discussion and Decision</w:t>
      </w:r>
    </w:p>
    <w:p w14:paraId="0D3593CA" w14:textId="77777777" w:rsidR="009E2425" w:rsidRPr="002100D2" w:rsidRDefault="009E2425" w:rsidP="009E2425">
      <w:pPr>
        <w:pBdr>
          <w:bottom w:val="single" w:sz="4" w:space="1" w:color="auto"/>
        </w:pBdr>
        <w:tabs>
          <w:tab w:val="left" w:pos="2552"/>
        </w:tabs>
      </w:pPr>
    </w:p>
    <w:p w14:paraId="5B73627B" w14:textId="77777777" w:rsidR="009E2425" w:rsidRPr="007A64F0" w:rsidRDefault="009E2425" w:rsidP="009E2425">
      <w:pPr>
        <w:pStyle w:val="1"/>
        <w:spacing w:after="120"/>
        <w:rPr>
          <w:rFonts w:eastAsia="宋体"/>
          <w:lang w:eastAsia="zh-CN"/>
        </w:rPr>
      </w:pPr>
      <w:r w:rsidRPr="007A64F0">
        <w:rPr>
          <w:rFonts w:eastAsia="宋体"/>
          <w:lang w:eastAsia="zh-CN"/>
        </w:rPr>
        <w:t>Introduction</w:t>
      </w:r>
    </w:p>
    <w:p w14:paraId="1DE10BA2" w14:textId="48DBAA7E" w:rsidR="00255F76" w:rsidRDefault="00255F76" w:rsidP="009E2425">
      <w:pPr>
        <w:pStyle w:val="a0"/>
        <w:rPr>
          <w:rFonts w:eastAsia="宋体"/>
          <w:szCs w:val="20"/>
          <w:lang w:eastAsia="zh-CN"/>
        </w:rPr>
      </w:pPr>
      <w:r>
        <w:rPr>
          <w:rFonts w:eastAsia="宋体"/>
          <w:szCs w:val="20"/>
          <w:lang w:eastAsia="zh-CN"/>
        </w:rPr>
        <w:t>In RAN1 meeting #96, the following agreements were achieved:</w:t>
      </w:r>
    </w:p>
    <w:p w14:paraId="07664066" w14:textId="77777777" w:rsidR="00255F76" w:rsidRDefault="00255F76" w:rsidP="00824164">
      <w:pPr>
        <w:ind w:left="420"/>
        <w:rPr>
          <w:lang w:eastAsia="x-none"/>
        </w:rPr>
      </w:pPr>
      <w:r w:rsidRPr="006370D7">
        <w:rPr>
          <w:highlight w:val="green"/>
          <w:lang w:eastAsia="x-none"/>
        </w:rPr>
        <w:t>Agreement:</w:t>
      </w:r>
    </w:p>
    <w:p w14:paraId="78C1509C" w14:textId="77777777" w:rsidR="00255F76" w:rsidRDefault="00255F76" w:rsidP="00824164">
      <w:pPr>
        <w:ind w:left="420"/>
        <w:rPr>
          <w:lang w:eastAsia="x-none"/>
        </w:rPr>
      </w:pPr>
      <w:r>
        <w:rPr>
          <w:lang w:eastAsia="x-none"/>
        </w:rPr>
        <w:t>For initiation of a gNB transmission:</w:t>
      </w:r>
    </w:p>
    <w:p w14:paraId="2B3E5C6C" w14:textId="77777777" w:rsidR="00255F76" w:rsidRDefault="00255F76" w:rsidP="00824164">
      <w:pPr>
        <w:numPr>
          <w:ilvl w:val="0"/>
          <w:numId w:val="10"/>
        </w:numPr>
        <w:ind w:left="1140"/>
        <w:rPr>
          <w:lang w:eastAsia="x-none"/>
        </w:rPr>
      </w:pPr>
      <w:r>
        <w:rPr>
          <w:lang w:eastAsia="x-none"/>
        </w:rPr>
        <w:t>LBT other than Cat 4 is not used for DRS multiplexed with unicast data</w:t>
      </w:r>
    </w:p>
    <w:p w14:paraId="126C5681" w14:textId="77777777" w:rsidR="00255F76" w:rsidRDefault="00255F76" w:rsidP="00824164">
      <w:pPr>
        <w:numPr>
          <w:ilvl w:val="0"/>
          <w:numId w:val="10"/>
        </w:numPr>
        <w:ind w:left="1140"/>
        <w:rPr>
          <w:lang w:eastAsia="x-none"/>
        </w:rPr>
      </w:pPr>
      <w:r>
        <w:rPr>
          <w:lang w:eastAsia="x-none"/>
        </w:rPr>
        <w:t>LBT other than Cat 4 is not used for PDCCH and/or PDSCH transmission outside of DRS.</w:t>
      </w:r>
    </w:p>
    <w:p w14:paraId="613F6056" w14:textId="77777777" w:rsidR="00255F76" w:rsidRDefault="00255F76" w:rsidP="00824164">
      <w:pPr>
        <w:ind w:left="420"/>
        <w:rPr>
          <w:lang w:eastAsia="x-none"/>
        </w:rPr>
      </w:pPr>
      <w:r>
        <w:rPr>
          <w:lang w:eastAsia="x-none"/>
        </w:rPr>
        <w:t>Note:</w:t>
      </w:r>
    </w:p>
    <w:p w14:paraId="575FBC66" w14:textId="77777777" w:rsidR="00255F76" w:rsidRDefault="00255F76" w:rsidP="00824164">
      <w:pPr>
        <w:numPr>
          <w:ilvl w:val="0"/>
          <w:numId w:val="11"/>
        </w:numPr>
        <w:ind w:left="1140"/>
        <w:rPr>
          <w:lang w:eastAsia="x-none"/>
        </w:rPr>
      </w:pPr>
      <w:r>
        <w:rPr>
          <w:lang w:eastAsia="x-none"/>
        </w:rPr>
        <w:t>This does not preclude the use of Cat 2 for transmission on a LBT bandwidth if it is allowed for the case of transmission on multiple LBT bandwidths</w:t>
      </w:r>
    </w:p>
    <w:p w14:paraId="0ECB8A3F" w14:textId="77777777" w:rsidR="00255F76" w:rsidRDefault="00255F76" w:rsidP="00824164">
      <w:pPr>
        <w:ind w:left="420"/>
        <w:rPr>
          <w:lang w:eastAsia="x-none"/>
        </w:rPr>
      </w:pPr>
    </w:p>
    <w:p w14:paraId="318349A9" w14:textId="77777777" w:rsidR="00255F76" w:rsidRDefault="00255F76" w:rsidP="00824164">
      <w:pPr>
        <w:ind w:left="420"/>
        <w:rPr>
          <w:lang w:eastAsia="x-none"/>
        </w:rPr>
      </w:pPr>
      <w:r w:rsidRPr="00107C07">
        <w:rPr>
          <w:highlight w:val="green"/>
          <w:lang w:eastAsia="x-none"/>
        </w:rPr>
        <w:t>Agreement:</w:t>
      </w:r>
    </w:p>
    <w:p w14:paraId="14ADA9C5" w14:textId="77777777" w:rsidR="00255F76" w:rsidRDefault="00255F76" w:rsidP="00824164">
      <w:pPr>
        <w:ind w:left="420"/>
        <w:rPr>
          <w:lang w:eastAsia="x-none"/>
        </w:rPr>
      </w:pPr>
      <w:r>
        <w:rPr>
          <w:lang w:eastAsia="x-none"/>
        </w:rPr>
        <w:t>LBT other than Cat4 is not considered for UL transmissions that are part of a RACH procedure that initiate a channel occupancy</w:t>
      </w:r>
    </w:p>
    <w:p w14:paraId="6556A815" w14:textId="77777777" w:rsidR="00255F76" w:rsidRDefault="00255F76" w:rsidP="00824164">
      <w:pPr>
        <w:numPr>
          <w:ilvl w:val="0"/>
          <w:numId w:val="11"/>
        </w:numPr>
        <w:ind w:left="1140"/>
        <w:rPr>
          <w:lang w:eastAsia="x-none"/>
        </w:rPr>
      </w:pPr>
      <w:r>
        <w:rPr>
          <w:lang w:eastAsia="x-none"/>
        </w:rPr>
        <w:t>Note: This does not preclude the use of Cat 2 for transmission on a LBT bandwidth if it is allowed for the case of transmission on multiple LBT bandwidths</w:t>
      </w:r>
    </w:p>
    <w:p w14:paraId="487B0C57" w14:textId="77777777" w:rsidR="00255F76" w:rsidRDefault="00255F76" w:rsidP="009E2425">
      <w:pPr>
        <w:pStyle w:val="a0"/>
        <w:rPr>
          <w:rFonts w:eastAsia="宋体"/>
          <w:szCs w:val="20"/>
          <w:lang w:eastAsia="zh-CN"/>
        </w:rPr>
      </w:pPr>
    </w:p>
    <w:p w14:paraId="491C6A23" w14:textId="12817AA9" w:rsidR="009E2425" w:rsidRPr="003968D0" w:rsidRDefault="009E2425" w:rsidP="009E2425">
      <w:pPr>
        <w:pStyle w:val="a0"/>
        <w:rPr>
          <w:rFonts w:eastAsia="宋体"/>
          <w:szCs w:val="20"/>
          <w:lang w:eastAsia="zh-CN"/>
        </w:rPr>
      </w:pPr>
      <w:r w:rsidRPr="003968D0">
        <w:rPr>
          <w:rFonts w:eastAsia="宋体"/>
          <w:szCs w:val="20"/>
          <w:lang w:eastAsia="zh-CN"/>
        </w:rPr>
        <w:t>This contribution mainly discusses channel access procedures for NR-U, including LBT mechanisms for DL</w:t>
      </w:r>
      <w:r>
        <w:rPr>
          <w:rFonts w:eastAsia="宋体"/>
          <w:szCs w:val="20"/>
          <w:lang w:eastAsia="zh-CN"/>
        </w:rPr>
        <w:t xml:space="preserve"> and UL</w:t>
      </w:r>
      <w:r w:rsidRPr="003968D0">
        <w:rPr>
          <w:rFonts w:eastAsia="宋体"/>
          <w:szCs w:val="20"/>
          <w:lang w:eastAsia="zh-CN"/>
        </w:rPr>
        <w:t xml:space="preserve"> channels and signals, CWS adjustments</w:t>
      </w:r>
      <w:r>
        <w:rPr>
          <w:rFonts w:eastAsia="宋体"/>
          <w:szCs w:val="20"/>
          <w:lang w:eastAsia="zh-CN"/>
        </w:rPr>
        <w:t xml:space="preserve">, </w:t>
      </w:r>
      <w:r w:rsidRPr="0057493F">
        <w:rPr>
          <w:rFonts w:eastAsia="宋体"/>
          <w:szCs w:val="20"/>
          <w:lang w:eastAsia="zh-CN"/>
        </w:rPr>
        <w:t>LBT for wide-band operation</w:t>
      </w:r>
      <w:r w:rsidR="00255F76">
        <w:rPr>
          <w:rFonts w:eastAsia="宋体"/>
          <w:szCs w:val="20"/>
          <w:lang w:eastAsia="zh-CN"/>
        </w:rPr>
        <w:t xml:space="preserve"> and Cat-2 LBT for 16us &lt; </w:t>
      </w:r>
      <w:r w:rsidR="00864B8B">
        <w:rPr>
          <w:rFonts w:eastAsia="宋体"/>
          <w:lang w:eastAsia="zh-CN"/>
        </w:rPr>
        <w:t>T</w:t>
      </w:r>
      <w:r w:rsidR="00864B8B">
        <w:rPr>
          <w:rFonts w:eastAsia="宋体"/>
          <w:vertAlign w:val="subscript"/>
          <w:lang w:eastAsia="zh-CN"/>
        </w:rPr>
        <w:t>G</w:t>
      </w:r>
      <w:r w:rsidR="00864B8B" w:rsidRPr="00393007">
        <w:rPr>
          <w:rFonts w:eastAsia="宋体"/>
          <w:vertAlign w:val="subscript"/>
          <w:lang w:eastAsia="zh-CN"/>
        </w:rPr>
        <w:t>ap</w:t>
      </w:r>
      <w:r w:rsidR="00864B8B" w:rsidRPr="00255F76">
        <w:rPr>
          <w:rFonts w:eastAsia="宋体"/>
          <w:lang w:eastAsia="zh-CN"/>
        </w:rPr>
        <w:t xml:space="preserve"> </w:t>
      </w:r>
      <w:r w:rsidR="00255F76">
        <w:rPr>
          <w:rFonts w:eastAsia="宋体"/>
          <w:szCs w:val="20"/>
          <w:lang w:eastAsia="zh-CN"/>
        </w:rPr>
        <w:t>&lt; 25us.</w:t>
      </w:r>
      <w:r w:rsidR="00255F76">
        <w:rPr>
          <w:rFonts w:eastAsia="宋体"/>
          <w:szCs w:val="20"/>
          <w:lang w:eastAsia="zh-CN"/>
        </w:rPr>
        <w:t xml:space="preserve"> </w:t>
      </w:r>
      <w:r w:rsidR="00255F76">
        <w:rPr>
          <w:rFonts w:eastAsia="宋体"/>
          <w:szCs w:val="20"/>
          <w:lang w:eastAsia="zh-CN"/>
        </w:rPr>
        <w:t xml:space="preserve">Discussion </w:t>
      </w:r>
      <w:r w:rsidR="00255F76" w:rsidRPr="00255F76">
        <w:rPr>
          <w:rFonts w:eastAsia="宋体"/>
          <w:szCs w:val="20"/>
          <w:lang w:eastAsia="zh-CN"/>
        </w:rPr>
        <w:t xml:space="preserve">of </w:t>
      </w:r>
      <w:r w:rsidRPr="00824164">
        <w:rPr>
          <w:rFonts w:eastAsia="宋体"/>
          <w:szCs w:val="20"/>
          <w:lang w:eastAsia="zh-CN"/>
        </w:rPr>
        <w:t>COT sharing for configured grant</w:t>
      </w:r>
      <w:r>
        <w:rPr>
          <w:rFonts w:eastAsia="宋体"/>
          <w:szCs w:val="20"/>
          <w:lang w:eastAsia="zh-CN"/>
        </w:rPr>
        <w:t xml:space="preserve"> uplink </w:t>
      </w:r>
      <w:r w:rsidR="00255F76">
        <w:rPr>
          <w:rFonts w:eastAsia="宋体"/>
          <w:szCs w:val="20"/>
          <w:lang w:eastAsia="zh-CN"/>
        </w:rPr>
        <w:t>can be found in our companion contribution [</w:t>
      </w:r>
      <w:r w:rsidR="001F50A3">
        <w:rPr>
          <w:rFonts w:eastAsia="宋体"/>
          <w:szCs w:val="20"/>
          <w:lang w:eastAsia="zh-CN"/>
        </w:rPr>
        <w:t>2</w:t>
      </w:r>
      <w:r w:rsidR="00255F76">
        <w:rPr>
          <w:rFonts w:eastAsia="宋体"/>
          <w:szCs w:val="20"/>
          <w:lang w:eastAsia="zh-CN"/>
        </w:rPr>
        <w:t>]</w:t>
      </w:r>
      <w:r>
        <w:rPr>
          <w:rFonts w:eastAsia="宋体"/>
          <w:szCs w:val="20"/>
          <w:lang w:eastAsia="zh-CN"/>
        </w:rPr>
        <w:t>.</w:t>
      </w:r>
    </w:p>
    <w:p w14:paraId="622092C2" w14:textId="77777777" w:rsidR="009E2425" w:rsidRPr="007A64F0" w:rsidRDefault="009E2425" w:rsidP="009E2425">
      <w:pPr>
        <w:pStyle w:val="1"/>
        <w:spacing w:after="120"/>
        <w:rPr>
          <w:rFonts w:eastAsia="宋体"/>
          <w:lang w:eastAsia="zh-CN"/>
        </w:rPr>
      </w:pPr>
      <w:r w:rsidRPr="007A64F0">
        <w:rPr>
          <w:rFonts w:eastAsia="宋体"/>
          <w:lang w:eastAsia="zh-CN"/>
        </w:rPr>
        <w:t xml:space="preserve">LBT </w:t>
      </w:r>
      <w:r w:rsidRPr="001B140E">
        <w:rPr>
          <w:rFonts w:eastAsia="宋体"/>
          <w:lang w:eastAsia="zh-CN"/>
        </w:rPr>
        <w:t>mechanisms for DL and UL</w:t>
      </w:r>
    </w:p>
    <w:p w14:paraId="16AB18B6" w14:textId="77777777" w:rsidR="009E2425" w:rsidRPr="002B1A06" w:rsidRDefault="009E2425" w:rsidP="009E2425">
      <w:pPr>
        <w:pStyle w:val="2"/>
        <w:tabs>
          <w:tab w:val="num" w:pos="709"/>
        </w:tabs>
        <w:spacing w:after="120"/>
        <w:rPr>
          <w:rFonts w:eastAsia="宋体"/>
          <w:sz w:val="24"/>
          <w:szCs w:val="24"/>
          <w:lang w:eastAsia="zh-CN"/>
        </w:rPr>
      </w:pPr>
      <w:r w:rsidRPr="002B1A06">
        <w:rPr>
          <w:rFonts w:eastAsia="宋体"/>
          <w:sz w:val="24"/>
          <w:szCs w:val="24"/>
          <w:lang w:eastAsia="zh-CN"/>
        </w:rPr>
        <w:t xml:space="preserve">LBT for </w:t>
      </w:r>
      <w:r>
        <w:rPr>
          <w:rFonts w:eastAsia="宋体"/>
          <w:sz w:val="24"/>
          <w:szCs w:val="24"/>
          <w:lang w:eastAsia="zh-CN"/>
        </w:rPr>
        <w:t>D</w:t>
      </w:r>
      <w:r w:rsidRPr="002B1A06">
        <w:rPr>
          <w:rFonts w:eastAsia="宋体"/>
          <w:sz w:val="24"/>
          <w:szCs w:val="24"/>
          <w:lang w:eastAsia="zh-CN"/>
        </w:rPr>
        <w:t>L channels and signals</w:t>
      </w:r>
    </w:p>
    <w:p w14:paraId="3CDFB7BD" w14:textId="77777777" w:rsidR="009E2425" w:rsidRPr="00BE35E6" w:rsidRDefault="009E2425" w:rsidP="009E2425">
      <w:pPr>
        <w:pStyle w:val="a0"/>
        <w:rPr>
          <w:rFonts w:eastAsia="宋体"/>
          <w:szCs w:val="20"/>
          <w:lang w:eastAsia="zh-CN"/>
        </w:rPr>
      </w:pPr>
      <w:r w:rsidRPr="00BE35E6">
        <w:rPr>
          <w:rFonts w:eastAsia="宋体"/>
          <w:szCs w:val="20"/>
          <w:lang w:eastAsia="zh-CN"/>
        </w:rPr>
        <w:t xml:space="preserve">LBT mechanisms identified during SI phase for gNB initiates a COT is shown in Table 1. </w:t>
      </w:r>
    </w:p>
    <w:p w14:paraId="6D989B49" w14:textId="77777777" w:rsidR="009E2425" w:rsidRPr="00BE35E6" w:rsidRDefault="009E2425" w:rsidP="009E2425">
      <w:pPr>
        <w:pStyle w:val="TAH"/>
        <w:spacing w:after="120"/>
        <w:rPr>
          <w:rFonts w:ascii="Times New Roman" w:hAnsi="Times New Roman"/>
          <w:sz w:val="20"/>
        </w:rPr>
      </w:pPr>
      <w:r w:rsidRPr="00BE35E6">
        <w:rPr>
          <w:rFonts w:ascii="Times New Roman" w:hAnsi="Times New Roman"/>
          <w:sz w:val="20"/>
        </w:rPr>
        <w:t>Table 1 Channel access schemes for initiating a COT by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2624"/>
        <w:gridCol w:w="2539"/>
      </w:tblGrid>
      <w:tr w:rsidR="009E2425" w:rsidRPr="00BE35E6" w14:paraId="6B36D6F1" w14:textId="77777777" w:rsidTr="008F268E">
        <w:trPr>
          <w:jc w:val="center"/>
        </w:trPr>
        <w:tc>
          <w:tcPr>
            <w:tcW w:w="1755" w:type="pct"/>
            <w:shd w:val="clear" w:color="auto" w:fill="auto"/>
          </w:tcPr>
          <w:p w14:paraId="128A2041" w14:textId="77777777" w:rsidR="009E2425" w:rsidRPr="00BE35E6" w:rsidRDefault="009E2425" w:rsidP="008F268E">
            <w:pPr>
              <w:keepNext/>
              <w:keepLines/>
              <w:spacing w:after="120"/>
              <w:jc w:val="center"/>
              <w:rPr>
                <w:b/>
                <w:szCs w:val="20"/>
              </w:rPr>
            </w:pPr>
          </w:p>
        </w:tc>
        <w:tc>
          <w:tcPr>
            <w:tcW w:w="1649" w:type="pct"/>
            <w:shd w:val="clear" w:color="auto" w:fill="auto"/>
          </w:tcPr>
          <w:p w14:paraId="58042445" w14:textId="77777777" w:rsidR="009E2425" w:rsidRPr="00BE35E6" w:rsidRDefault="009E2425" w:rsidP="008F268E">
            <w:pPr>
              <w:keepNext/>
              <w:keepLines/>
              <w:spacing w:after="120"/>
              <w:jc w:val="center"/>
              <w:rPr>
                <w:b/>
                <w:szCs w:val="20"/>
              </w:rPr>
            </w:pPr>
            <w:r w:rsidRPr="00BE35E6">
              <w:rPr>
                <w:b/>
                <w:szCs w:val="20"/>
              </w:rPr>
              <w:t>Cat 2 LBT</w:t>
            </w:r>
          </w:p>
        </w:tc>
        <w:tc>
          <w:tcPr>
            <w:tcW w:w="1596" w:type="pct"/>
            <w:shd w:val="clear" w:color="auto" w:fill="auto"/>
          </w:tcPr>
          <w:p w14:paraId="31F04FEC" w14:textId="77777777" w:rsidR="009E2425" w:rsidRPr="00BE35E6" w:rsidRDefault="009E2425" w:rsidP="008F268E">
            <w:pPr>
              <w:keepNext/>
              <w:keepLines/>
              <w:spacing w:after="120"/>
              <w:jc w:val="center"/>
              <w:rPr>
                <w:b/>
                <w:szCs w:val="20"/>
              </w:rPr>
            </w:pPr>
            <w:r w:rsidRPr="00BE35E6">
              <w:rPr>
                <w:b/>
                <w:szCs w:val="20"/>
              </w:rPr>
              <w:t>Cat 4 LBT</w:t>
            </w:r>
          </w:p>
        </w:tc>
      </w:tr>
      <w:tr w:rsidR="009E2425" w:rsidRPr="00BE35E6" w14:paraId="5BCE8B08" w14:textId="77777777" w:rsidTr="008F268E">
        <w:trPr>
          <w:jc w:val="center"/>
        </w:trPr>
        <w:tc>
          <w:tcPr>
            <w:tcW w:w="1755" w:type="pct"/>
            <w:shd w:val="clear" w:color="auto" w:fill="auto"/>
          </w:tcPr>
          <w:p w14:paraId="31E0BCF5" w14:textId="77777777" w:rsidR="009E2425" w:rsidRPr="00BE35E6" w:rsidRDefault="009E2425" w:rsidP="008F268E">
            <w:pPr>
              <w:keepNext/>
              <w:keepLines/>
              <w:spacing w:after="120"/>
              <w:rPr>
                <w:szCs w:val="20"/>
              </w:rPr>
            </w:pPr>
            <w:r w:rsidRPr="00BE35E6">
              <w:rPr>
                <w:szCs w:val="20"/>
              </w:rPr>
              <w:t xml:space="preserve">DRS alone or multiplexed with non-unicast data (e.g. OSI, paging, RAR) </w:t>
            </w:r>
          </w:p>
        </w:tc>
        <w:tc>
          <w:tcPr>
            <w:tcW w:w="1649" w:type="pct"/>
            <w:shd w:val="clear" w:color="auto" w:fill="auto"/>
          </w:tcPr>
          <w:p w14:paraId="15BDE1F1" w14:textId="77777777" w:rsidR="009E2425" w:rsidRPr="00BE35E6" w:rsidRDefault="009E2425" w:rsidP="008F268E">
            <w:pPr>
              <w:keepNext/>
              <w:keepLines/>
              <w:spacing w:after="120"/>
              <w:rPr>
                <w:i/>
                <w:szCs w:val="20"/>
              </w:rPr>
            </w:pPr>
            <w:r w:rsidRPr="00BE35E6">
              <w:rPr>
                <w:szCs w:val="20"/>
              </w:rPr>
              <w:t>when the DRS duty cycle ≤1/20, and the total duration is up to 1 ms: 25 µs Cat 2 LBT is used (as in LAA)</w:t>
            </w:r>
          </w:p>
        </w:tc>
        <w:tc>
          <w:tcPr>
            <w:tcW w:w="1596" w:type="pct"/>
            <w:shd w:val="clear" w:color="auto" w:fill="auto"/>
          </w:tcPr>
          <w:p w14:paraId="30919359" w14:textId="77777777" w:rsidR="009E2425" w:rsidRPr="00BE35E6" w:rsidRDefault="009E2425" w:rsidP="008F268E">
            <w:pPr>
              <w:keepNext/>
              <w:keepLines/>
              <w:spacing w:after="120"/>
              <w:rPr>
                <w:szCs w:val="20"/>
              </w:rPr>
            </w:pPr>
            <w:r w:rsidRPr="00BE35E6">
              <w:rPr>
                <w:szCs w:val="20"/>
              </w:rPr>
              <w:t>When DRS duty cycle is &gt; 1/20, or total duration &gt; 1 ms</w:t>
            </w:r>
          </w:p>
        </w:tc>
      </w:tr>
      <w:tr w:rsidR="009E2425" w:rsidRPr="00BE35E6" w14:paraId="1C8823D8" w14:textId="77777777" w:rsidTr="008F268E">
        <w:trPr>
          <w:jc w:val="center"/>
        </w:trPr>
        <w:tc>
          <w:tcPr>
            <w:tcW w:w="1755" w:type="pct"/>
            <w:shd w:val="clear" w:color="auto" w:fill="auto"/>
          </w:tcPr>
          <w:p w14:paraId="1DB8999C" w14:textId="77777777" w:rsidR="009E2425" w:rsidRPr="00BE35E6" w:rsidRDefault="009E2425" w:rsidP="008F268E">
            <w:pPr>
              <w:keepNext/>
              <w:keepLines/>
              <w:spacing w:after="120"/>
              <w:rPr>
                <w:szCs w:val="20"/>
              </w:rPr>
            </w:pPr>
            <w:r w:rsidRPr="00BE35E6">
              <w:rPr>
                <w:szCs w:val="20"/>
              </w:rPr>
              <w:t xml:space="preserve">DRS multiplexed with unicast data </w:t>
            </w:r>
          </w:p>
        </w:tc>
        <w:tc>
          <w:tcPr>
            <w:tcW w:w="1649" w:type="pct"/>
            <w:shd w:val="clear" w:color="auto" w:fill="auto"/>
          </w:tcPr>
          <w:p w14:paraId="4DE9B822" w14:textId="77777777" w:rsidR="009E2425" w:rsidRPr="00BE35E6" w:rsidRDefault="009E2425" w:rsidP="008F268E">
            <w:pPr>
              <w:keepNext/>
              <w:keepLines/>
              <w:spacing w:after="120"/>
              <w:rPr>
                <w:szCs w:val="20"/>
              </w:rPr>
            </w:pPr>
            <w:r w:rsidRPr="00BE35E6">
              <w:rPr>
                <w:szCs w:val="20"/>
              </w:rPr>
              <w:t>N/A except for the cases discussed in the Note below</w:t>
            </w:r>
          </w:p>
        </w:tc>
        <w:tc>
          <w:tcPr>
            <w:tcW w:w="1596" w:type="pct"/>
            <w:shd w:val="clear" w:color="auto" w:fill="auto"/>
          </w:tcPr>
          <w:p w14:paraId="1A49CE9D" w14:textId="77777777" w:rsidR="009E2425" w:rsidRPr="00BE35E6" w:rsidRDefault="009E2425" w:rsidP="008F268E">
            <w:pPr>
              <w:keepNext/>
              <w:keepLines/>
              <w:spacing w:after="120"/>
              <w:rPr>
                <w:szCs w:val="20"/>
              </w:rPr>
            </w:pPr>
            <w:r w:rsidRPr="00BE35E6">
              <w:rPr>
                <w:szCs w:val="20"/>
              </w:rPr>
              <w:t>Channel access priority class is selected according to the multiplexed data</w:t>
            </w:r>
          </w:p>
        </w:tc>
      </w:tr>
      <w:tr w:rsidR="009E2425" w:rsidRPr="00BE35E6" w14:paraId="72078BD8" w14:textId="77777777" w:rsidTr="008F268E">
        <w:trPr>
          <w:jc w:val="center"/>
        </w:trPr>
        <w:tc>
          <w:tcPr>
            <w:tcW w:w="1755" w:type="pct"/>
            <w:shd w:val="clear" w:color="auto" w:fill="auto"/>
          </w:tcPr>
          <w:p w14:paraId="2DD3E1E6" w14:textId="77777777" w:rsidR="009E2425" w:rsidRPr="00BE35E6" w:rsidRDefault="009E2425" w:rsidP="008F268E">
            <w:pPr>
              <w:keepNext/>
              <w:keepLines/>
              <w:spacing w:after="120"/>
              <w:rPr>
                <w:szCs w:val="20"/>
              </w:rPr>
            </w:pPr>
            <w:r w:rsidRPr="00BE35E6">
              <w:rPr>
                <w:szCs w:val="20"/>
              </w:rPr>
              <w:t>PDCCH and PDSCH</w:t>
            </w:r>
          </w:p>
        </w:tc>
        <w:tc>
          <w:tcPr>
            <w:tcW w:w="1649" w:type="pct"/>
            <w:shd w:val="clear" w:color="auto" w:fill="auto"/>
          </w:tcPr>
          <w:p w14:paraId="348DF285" w14:textId="77777777" w:rsidR="009E2425" w:rsidRPr="00BE35E6" w:rsidRDefault="009E2425" w:rsidP="008F268E">
            <w:pPr>
              <w:keepNext/>
              <w:keepLines/>
              <w:spacing w:after="120"/>
              <w:rPr>
                <w:szCs w:val="20"/>
              </w:rPr>
            </w:pPr>
            <w:r w:rsidRPr="00BE35E6">
              <w:rPr>
                <w:szCs w:val="20"/>
              </w:rPr>
              <w:t>N/A except for the cases discussed in the Note below</w:t>
            </w:r>
          </w:p>
        </w:tc>
        <w:tc>
          <w:tcPr>
            <w:tcW w:w="1596" w:type="pct"/>
            <w:shd w:val="clear" w:color="auto" w:fill="auto"/>
          </w:tcPr>
          <w:p w14:paraId="449DBA79" w14:textId="77777777" w:rsidR="009E2425" w:rsidRPr="00BE35E6" w:rsidRDefault="009E2425" w:rsidP="008F268E">
            <w:pPr>
              <w:keepNext/>
              <w:keepLines/>
              <w:spacing w:after="120"/>
              <w:rPr>
                <w:szCs w:val="20"/>
              </w:rPr>
            </w:pPr>
            <w:r w:rsidRPr="00BE35E6">
              <w:rPr>
                <w:szCs w:val="20"/>
              </w:rPr>
              <w:t>Channel access priority class is selected according to the multiplexed data</w:t>
            </w:r>
          </w:p>
        </w:tc>
      </w:tr>
    </w:tbl>
    <w:p w14:paraId="268CE025" w14:textId="77777777" w:rsidR="009E2425" w:rsidRPr="00BE35E6" w:rsidRDefault="009E2425" w:rsidP="009E2425">
      <w:pPr>
        <w:numPr>
          <w:ilvl w:val="0"/>
          <w:numId w:val="6"/>
        </w:numPr>
        <w:spacing w:after="120"/>
        <w:rPr>
          <w:szCs w:val="20"/>
        </w:rPr>
      </w:pPr>
      <w:r w:rsidRPr="00BE35E6">
        <w:rPr>
          <w:szCs w:val="20"/>
        </w:rPr>
        <w:t>Note: Applicability of an LBT scheme other than Cat 4 LBT for</w:t>
      </w:r>
      <w:r w:rsidRPr="00BE35E6">
        <w:rPr>
          <w:i/>
          <w:szCs w:val="20"/>
        </w:rPr>
        <w:t xml:space="preserve"> </w:t>
      </w:r>
      <w:r w:rsidRPr="00BE35E6">
        <w:rPr>
          <w:szCs w:val="20"/>
        </w:rPr>
        <w:t>control messages related to initial/random access, mobility, paging, reference signals only, and PDCCH-only transmissions, e.g. “RACH message 4”, handover command, GC-PDCCH, or short message paging transmitted either alone or when multiplexed with DRS have been discussed.</w:t>
      </w:r>
      <w:r w:rsidRPr="00BE35E6">
        <w:rPr>
          <w:szCs w:val="20"/>
          <w:lang w:eastAsia="ko-KR"/>
        </w:rPr>
        <w:t xml:space="preserve"> </w:t>
      </w:r>
      <w:r w:rsidRPr="00BE35E6">
        <w:rPr>
          <w:szCs w:val="20"/>
        </w:rPr>
        <w:t xml:space="preserve">Further details related to </w:t>
      </w:r>
      <w:r w:rsidRPr="00BE35E6">
        <w:rPr>
          <w:szCs w:val="20"/>
          <w:lang w:eastAsia="x-none"/>
        </w:rPr>
        <w:t>exceptions in this note can be determined when specifications are developed.</w:t>
      </w:r>
    </w:p>
    <w:p w14:paraId="057FBCE4" w14:textId="77777777" w:rsidR="009E2425" w:rsidRDefault="009E2425" w:rsidP="009E2425">
      <w:pPr>
        <w:spacing w:after="120"/>
        <w:rPr>
          <w:szCs w:val="20"/>
          <w:lang w:eastAsia="x-none"/>
        </w:rPr>
      </w:pPr>
      <w:r>
        <w:rPr>
          <w:szCs w:val="20"/>
          <w:lang w:eastAsia="x-none"/>
        </w:rPr>
        <w:lastRenderedPageBreak/>
        <w:t>The concept of apply an LBT scheme other than Cat-4 LBT for high priority information is reasonable, but which information can be considered as such kind of high priority information should be carefully identified.</w:t>
      </w:r>
    </w:p>
    <w:p w14:paraId="107E3B51" w14:textId="77777777" w:rsidR="009E2425" w:rsidRDefault="009E2425" w:rsidP="009E2425">
      <w:pPr>
        <w:spacing w:after="120"/>
        <w:rPr>
          <w:szCs w:val="20"/>
          <w:lang w:eastAsia="x-none"/>
        </w:rPr>
      </w:pPr>
      <w:r w:rsidRPr="00F439F6">
        <w:rPr>
          <w:szCs w:val="20"/>
          <w:lang w:eastAsia="x-none"/>
        </w:rPr>
        <w:t xml:space="preserve">Gaps for multiple switching points within a </w:t>
      </w:r>
      <w:r>
        <w:rPr>
          <w:szCs w:val="20"/>
          <w:lang w:eastAsia="x-none"/>
        </w:rPr>
        <w:t xml:space="preserve">gNB-initiated </w:t>
      </w:r>
      <w:r w:rsidRPr="00F439F6">
        <w:rPr>
          <w:szCs w:val="20"/>
          <w:lang w:eastAsia="x-none"/>
        </w:rPr>
        <w:t xml:space="preserve">COT is allowed. </w:t>
      </w:r>
      <w:r>
        <w:rPr>
          <w:szCs w:val="20"/>
          <w:lang w:eastAsia="x-none"/>
        </w:rPr>
        <w:t xml:space="preserve">In RAN1 </w:t>
      </w:r>
      <w:r w:rsidRPr="005B0DAB">
        <w:rPr>
          <w:szCs w:val="20"/>
          <w:lang w:eastAsia="x-none"/>
        </w:rPr>
        <w:t>Ad-Hoc Meeting 1901</w:t>
      </w:r>
      <w:r>
        <w:rPr>
          <w:szCs w:val="20"/>
          <w:lang w:eastAsia="x-none"/>
        </w:rPr>
        <w:t>, the following agreement regarding gap creation is achieved.</w:t>
      </w:r>
    </w:p>
    <w:p w14:paraId="55B646A6" w14:textId="77777777" w:rsidR="009E2425" w:rsidRPr="003B0BBC" w:rsidRDefault="009E2425" w:rsidP="009E2425">
      <w:pPr>
        <w:ind w:left="360"/>
        <w:rPr>
          <w:lang w:eastAsia="x-none"/>
        </w:rPr>
      </w:pPr>
      <w:r w:rsidRPr="00152E7E">
        <w:rPr>
          <w:highlight w:val="green"/>
          <w:lang w:eastAsia="x-none"/>
        </w:rPr>
        <w:t>Agreement:</w:t>
      </w:r>
      <w:r w:rsidRPr="003B0BBC">
        <w:rPr>
          <w:lang w:eastAsia="x-none"/>
        </w:rPr>
        <w:t xml:space="preserve"> </w:t>
      </w:r>
    </w:p>
    <w:p w14:paraId="4CC13F4C" w14:textId="77777777" w:rsidR="009E2425" w:rsidRPr="003B0BBC" w:rsidRDefault="009E2425" w:rsidP="009E2425">
      <w:pPr>
        <w:numPr>
          <w:ilvl w:val="0"/>
          <w:numId w:val="8"/>
        </w:numPr>
        <w:ind w:left="1080"/>
        <w:rPr>
          <w:lang w:eastAsia="x-none"/>
        </w:rPr>
      </w:pPr>
      <w:r w:rsidRPr="003B0BBC">
        <w:rPr>
          <w:lang w:eastAsia="x-none"/>
        </w:rPr>
        <w:t>A gap (DL</w:t>
      </w:r>
      <w:r w:rsidRPr="003B0BBC">
        <w:rPr>
          <w:lang w:eastAsia="x-none"/>
        </w:rPr>
        <w:sym w:font="Wingdings" w:char="F0E0"/>
      </w:r>
      <w:r w:rsidRPr="003B0BBC">
        <w:rPr>
          <w:lang w:eastAsia="x-none"/>
        </w:rPr>
        <w:t>UL, UL</w:t>
      </w:r>
      <w:r w:rsidRPr="003B0BBC">
        <w:rPr>
          <w:lang w:eastAsia="x-none"/>
        </w:rPr>
        <w:sym w:font="Wingdings" w:char="F0E0"/>
      </w:r>
      <w:r w:rsidRPr="003B0BBC">
        <w:rPr>
          <w:lang w:eastAsia="x-none"/>
        </w:rPr>
        <w:t>UL, or UL</w:t>
      </w:r>
      <w:r w:rsidRPr="003B0BBC">
        <w:rPr>
          <w:lang w:eastAsia="x-none"/>
        </w:rPr>
        <w:sym w:font="Wingdings" w:char="F0E0"/>
      </w:r>
      <w:r w:rsidRPr="003B0BBC">
        <w:rPr>
          <w:lang w:eastAsia="x-none"/>
        </w:rPr>
        <w:t xml:space="preserve"> DL) of a specific duration is created using one or more of:</w:t>
      </w:r>
    </w:p>
    <w:p w14:paraId="2CA61D27" w14:textId="77777777" w:rsidR="009E2425" w:rsidRPr="003B0BBC" w:rsidRDefault="009E2425" w:rsidP="009E2425">
      <w:pPr>
        <w:numPr>
          <w:ilvl w:val="1"/>
          <w:numId w:val="7"/>
        </w:numPr>
        <w:ind w:left="1440"/>
        <w:rPr>
          <w:lang w:eastAsia="x-none"/>
        </w:rPr>
      </w:pPr>
      <w:r w:rsidRPr="003B0BBC">
        <w:rPr>
          <w:lang w:eastAsia="x-none"/>
        </w:rPr>
        <w:t xml:space="preserve">Timing Advance </w:t>
      </w:r>
    </w:p>
    <w:p w14:paraId="7BB93323" w14:textId="77777777" w:rsidR="009E2425" w:rsidRPr="003B0BBC" w:rsidRDefault="009E2425" w:rsidP="009E2425">
      <w:pPr>
        <w:numPr>
          <w:ilvl w:val="1"/>
          <w:numId w:val="7"/>
        </w:numPr>
        <w:ind w:left="1440"/>
        <w:rPr>
          <w:lang w:eastAsia="x-none"/>
        </w:rPr>
      </w:pPr>
      <w:r w:rsidRPr="003B0BBC">
        <w:rPr>
          <w:lang w:eastAsia="x-none"/>
        </w:rPr>
        <w:t xml:space="preserve">CP extension </w:t>
      </w:r>
    </w:p>
    <w:p w14:paraId="0AEBBAFB" w14:textId="77777777" w:rsidR="009E2425" w:rsidRPr="003B0BBC" w:rsidRDefault="009E2425" w:rsidP="009E2425">
      <w:pPr>
        <w:numPr>
          <w:ilvl w:val="2"/>
          <w:numId w:val="7"/>
        </w:numPr>
        <w:ind w:left="2160"/>
        <w:rPr>
          <w:lang w:eastAsia="x-none"/>
        </w:rPr>
      </w:pPr>
      <w:r w:rsidRPr="003B0BBC">
        <w:rPr>
          <w:lang w:eastAsia="x-none"/>
        </w:rPr>
        <w:t xml:space="preserve">max value </w:t>
      </w:r>
      <w:r>
        <w:rPr>
          <w:lang w:eastAsia="x-none"/>
        </w:rPr>
        <w:t xml:space="preserve">of </w:t>
      </w:r>
      <w:r w:rsidRPr="003B0BBC">
        <w:rPr>
          <w:lang w:eastAsia="x-none"/>
        </w:rPr>
        <w:t xml:space="preserve">not more than </w:t>
      </w:r>
      <w:r>
        <w:rPr>
          <w:lang w:eastAsia="x-none"/>
        </w:rPr>
        <w:t>one OFDM symbol</w:t>
      </w:r>
    </w:p>
    <w:p w14:paraId="1070ED01" w14:textId="77777777" w:rsidR="009E2425" w:rsidRPr="003B0BBC" w:rsidRDefault="009E2425" w:rsidP="009E2425">
      <w:pPr>
        <w:numPr>
          <w:ilvl w:val="1"/>
          <w:numId w:val="7"/>
        </w:numPr>
        <w:ind w:left="1440"/>
        <w:rPr>
          <w:lang w:eastAsia="x-none"/>
        </w:rPr>
      </w:pPr>
      <w:r w:rsidRPr="003B0BBC">
        <w:rPr>
          <w:lang w:eastAsia="x-none"/>
        </w:rPr>
        <w:t xml:space="preserve">Shortening of DL or UL transmission duration by one or more OFDM-symbol(s) </w:t>
      </w:r>
      <w:r>
        <w:rPr>
          <w:lang w:eastAsia="x-none"/>
        </w:rPr>
        <w:t xml:space="preserve">by </w:t>
      </w:r>
      <w:r w:rsidRPr="003B0BBC">
        <w:rPr>
          <w:lang w:eastAsia="x-none"/>
        </w:rPr>
        <w:t>puncturing or rate matching</w:t>
      </w:r>
    </w:p>
    <w:p w14:paraId="5740ED38" w14:textId="77777777" w:rsidR="009E2425" w:rsidRPr="003B0BBC" w:rsidRDefault="009E2425" w:rsidP="009E2425">
      <w:pPr>
        <w:numPr>
          <w:ilvl w:val="1"/>
          <w:numId w:val="7"/>
        </w:numPr>
        <w:ind w:left="1440"/>
        <w:rPr>
          <w:lang w:eastAsia="x-none"/>
        </w:rPr>
      </w:pPr>
      <w:r w:rsidRPr="003B0BBC">
        <w:rPr>
          <w:lang w:eastAsia="x-none"/>
        </w:rPr>
        <w:t>Note: the mechanisms applied in each case may be different for different SCSs</w:t>
      </w:r>
    </w:p>
    <w:p w14:paraId="70D95D79" w14:textId="77777777" w:rsidR="009E2425" w:rsidRPr="003B0BBC" w:rsidRDefault="009E2425" w:rsidP="009E2425">
      <w:pPr>
        <w:numPr>
          <w:ilvl w:val="0"/>
          <w:numId w:val="8"/>
        </w:numPr>
        <w:ind w:left="1080"/>
        <w:rPr>
          <w:lang w:eastAsia="x-none"/>
        </w:rPr>
      </w:pPr>
      <w:r w:rsidRPr="003B0BBC">
        <w:rPr>
          <w:lang w:eastAsia="x-none"/>
        </w:rPr>
        <w:t>FFS: how to signal the way of creating the gap to the UEs</w:t>
      </w:r>
    </w:p>
    <w:p w14:paraId="5DE3ECE2" w14:textId="77777777" w:rsidR="009E2425" w:rsidRPr="00CB5E23" w:rsidRDefault="009E2425" w:rsidP="009E2425">
      <w:pPr>
        <w:rPr>
          <w:lang w:eastAsia="x-none"/>
        </w:rPr>
      </w:pPr>
    </w:p>
    <w:p w14:paraId="0C0372BF" w14:textId="77777777" w:rsidR="009E2425" w:rsidRDefault="009E2425" w:rsidP="009E2425">
      <w:pPr>
        <w:spacing w:after="120"/>
        <w:rPr>
          <w:szCs w:val="20"/>
          <w:lang w:eastAsia="x-none"/>
        </w:rPr>
      </w:pPr>
      <w:r>
        <w:rPr>
          <w:szCs w:val="20"/>
          <w:lang w:eastAsia="x-none"/>
        </w:rPr>
        <w:t xml:space="preserve">UE may use </w:t>
      </w:r>
      <w:r w:rsidRPr="00A71BCB">
        <w:rPr>
          <w:szCs w:val="20"/>
          <w:lang w:eastAsia="x-none"/>
        </w:rPr>
        <w:t>no-LBT</w:t>
      </w:r>
      <w:r>
        <w:rPr>
          <w:szCs w:val="20"/>
          <w:lang w:eastAsia="x-none"/>
        </w:rPr>
        <w:t xml:space="preserve"> or one-shot LBT before transmission occurred within a gNB-initiated </w:t>
      </w:r>
      <w:r w:rsidRPr="00F439F6">
        <w:rPr>
          <w:szCs w:val="20"/>
          <w:lang w:eastAsia="x-none"/>
        </w:rPr>
        <w:t>COT</w:t>
      </w:r>
      <w:r>
        <w:rPr>
          <w:szCs w:val="20"/>
          <w:lang w:eastAsia="x-none"/>
        </w:rPr>
        <w:t xml:space="preserve">. Therefore, gNB should indicate which LBT type is used for UE to determine proper channel access procedure. For example, if gNB schedules a PDSCH transmission with its corresponding HARQ-ACK transmitted on a PUCCH resource in the same COT, gNB should indicate </w:t>
      </w:r>
      <w:r w:rsidRPr="00A347F1">
        <w:rPr>
          <w:szCs w:val="20"/>
          <w:lang w:eastAsia="x-none"/>
        </w:rPr>
        <w:t xml:space="preserve">no-LBT or one-shot LBT </w:t>
      </w:r>
      <w:r>
        <w:rPr>
          <w:szCs w:val="20"/>
          <w:lang w:eastAsia="x-none"/>
        </w:rPr>
        <w:t>type of the PUCCH resource to UE.</w:t>
      </w:r>
    </w:p>
    <w:p w14:paraId="7B55B84A" w14:textId="77777777" w:rsidR="009E2425" w:rsidRPr="00BE35E6" w:rsidRDefault="009E2425" w:rsidP="009E2425">
      <w:pPr>
        <w:pStyle w:val="a0"/>
        <w:rPr>
          <w:rFonts w:eastAsia="宋体"/>
          <w:b/>
          <w:i/>
          <w:szCs w:val="20"/>
          <w:lang w:eastAsia="zh-CN"/>
        </w:rPr>
      </w:pPr>
      <w:r w:rsidRPr="00BE35E6">
        <w:rPr>
          <w:rFonts w:eastAsia="宋体"/>
          <w:b/>
          <w:i/>
          <w:szCs w:val="20"/>
          <w:lang w:eastAsia="zh-CN"/>
        </w:rPr>
        <w:t xml:space="preserve">Proposal 1: </w:t>
      </w:r>
      <w:r w:rsidRPr="00B72763">
        <w:rPr>
          <w:rFonts w:eastAsia="宋体"/>
          <w:b/>
          <w:i/>
          <w:szCs w:val="20"/>
          <w:lang w:eastAsia="zh-CN"/>
        </w:rPr>
        <w:t xml:space="preserve">LBT type should </w:t>
      </w:r>
      <w:r>
        <w:rPr>
          <w:rFonts w:eastAsia="宋体"/>
          <w:b/>
          <w:i/>
          <w:szCs w:val="20"/>
          <w:lang w:eastAsia="zh-CN"/>
        </w:rPr>
        <w:t xml:space="preserve">be </w:t>
      </w:r>
      <w:r w:rsidRPr="00B72763">
        <w:rPr>
          <w:rFonts w:eastAsia="宋体"/>
          <w:b/>
          <w:i/>
          <w:szCs w:val="20"/>
          <w:lang w:eastAsia="zh-CN"/>
        </w:rPr>
        <w:t>indicate</w:t>
      </w:r>
      <w:r>
        <w:rPr>
          <w:rFonts w:eastAsia="宋体"/>
          <w:b/>
          <w:i/>
          <w:szCs w:val="20"/>
          <w:lang w:eastAsia="zh-CN"/>
        </w:rPr>
        <w:t>d to UE</w:t>
      </w:r>
      <w:r w:rsidRPr="00B72763">
        <w:rPr>
          <w:rFonts w:eastAsia="宋体"/>
          <w:b/>
          <w:i/>
          <w:szCs w:val="20"/>
          <w:lang w:eastAsia="zh-CN"/>
        </w:rPr>
        <w:t xml:space="preserve"> for UE to determine proper channel access procedure </w:t>
      </w:r>
      <w:r>
        <w:rPr>
          <w:rFonts w:eastAsia="宋体"/>
          <w:b/>
          <w:i/>
          <w:szCs w:val="20"/>
          <w:lang w:eastAsia="zh-CN"/>
        </w:rPr>
        <w:t xml:space="preserve">within a </w:t>
      </w:r>
      <w:r w:rsidRPr="00BE35E6">
        <w:rPr>
          <w:rFonts w:eastAsia="宋体"/>
          <w:b/>
          <w:i/>
          <w:szCs w:val="20"/>
          <w:lang w:eastAsia="zh-CN"/>
        </w:rPr>
        <w:t>shared gNB COT.</w:t>
      </w:r>
    </w:p>
    <w:p w14:paraId="228BE3D9" w14:textId="77777777" w:rsidR="009E2425" w:rsidRPr="002B1A06" w:rsidRDefault="009E2425" w:rsidP="009E2425">
      <w:pPr>
        <w:pStyle w:val="2"/>
        <w:tabs>
          <w:tab w:val="num" w:pos="709"/>
        </w:tabs>
        <w:spacing w:after="120"/>
        <w:rPr>
          <w:rFonts w:eastAsia="宋体"/>
          <w:sz w:val="24"/>
          <w:szCs w:val="24"/>
          <w:lang w:eastAsia="zh-CN"/>
        </w:rPr>
      </w:pPr>
      <w:r w:rsidRPr="002B1A06">
        <w:rPr>
          <w:rFonts w:eastAsia="宋体"/>
          <w:sz w:val="24"/>
          <w:szCs w:val="24"/>
          <w:lang w:eastAsia="zh-CN"/>
        </w:rPr>
        <w:t xml:space="preserve">LBT for </w:t>
      </w:r>
      <w:r>
        <w:rPr>
          <w:rFonts w:eastAsia="宋体"/>
          <w:sz w:val="24"/>
          <w:szCs w:val="24"/>
          <w:lang w:eastAsia="zh-CN"/>
        </w:rPr>
        <w:t>U</w:t>
      </w:r>
      <w:r w:rsidRPr="002B1A06">
        <w:rPr>
          <w:rFonts w:eastAsia="宋体"/>
          <w:sz w:val="24"/>
          <w:szCs w:val="24"/>
          <w:lang w:eastAsia="zh-CN"/>
        </w:rPr>
        <w:t>L channels and signals</w:t>
      </w:r>
    </w:p>
    <w:p w14:paraId="6BB0C423" w14:textId="77777777" w:rsidR="009E2425" w:rsidRPr="009679D0" w:rsidRDefault="009E2425" w:rsidP="009E2425">
      <w:pPr>
        <w:pStyle w:val="a0"/>
        <w:rPr>
          <w:rFonts w:eastAsia="宋体"/>
          <w:szCs w:val="20"/>
          <w:lang w:eastAsia="zh-CN"/>
        </w:rPr>
      </w:pPr>
      <w:r w:rsidRPr="009679D0">
        <w:rPr>
          <w:rFonts w:eastAsia="宋体"/>
          <w:szCs w:val="20"/>
          <w:lang w:eastAsia="zh-CN"/>
        </w:rPr>
        <w:t xml:space="preserve">LBT mechanisms identified during SI phase for UE initiates a COT is shown in Table 2. </w:t>
      </w:r>
    </w:p>
    <w:p w14:paraId="7761576A" w14:textId="77777777" w:rsidR="009E2425" w:rsidRPr="009679D0" w:rsidRDefault="009E2425" w:rsidP="009E2425">
      <w:pPr>
        <w:pStyle w:val="TAH"/>
        <w:spacing w:after="120"/>
        <w:rPr>
          <w:rFonts w:ascii="Times New Roman" w:hAnsi="Times New Roman"/>
          <w:sz w:val="20"/>
        </w:rPr>
      </w:pPr>
      <w:r w:rsidRPr="009679D0">
        <w:rPr>
          <w:rFonts w:ascii="Times New Roman" w:hAnsi="Times New Roman"/>
          <w:sz w:val="20"/>
        </w:rPr>
        <w:t>Table 2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9E2425" w:rsidRPr="009679D0" w14:paraId="14B436E5" w14:textId="77777777" w:rsidTr="008F268E">
        <w:trPr>
          <w:jc w:val="center"/>
        </w:trPr>
        <w:tc>
          <w:tcPr>
            <w:tcW w:w="2678" w:type="dxa"/>
            <w:shd w:val="clear" w:color="auto" w:fill="auto"/>
          </w:tcPr>
          <w:p w14:paraId="6C638281" w14:textId="77777777" w:rsidR="009E2425" w:rsidRPr="009679D0" w:rsidRDefault="009E2425" w:rsidP="008F268E">
            <w:pPr>
              <w:keepNext/>
              <w:keepLines/>
              <w:spacing w:after="120"/>
              <w:rPr>
                <w:b/>
                <w:szCs w:val="20"/>
                <w:lang w:eastAsia="ko-KR"/>
              </w:rPr>
            </w:pPr>
          </w:p>
        </w:tc>
        <w:tc>
          <w:tcPr>
            <w:tcW w:w="2087" w:type="dxa"/>
            <w:shd w:val="clear" w:color="auto" w:fill="auto"/>
          </w:tcPr>
          <w:p w14:paraId="40927896" w14:textId="77777777" w:rsidR="009E2425" w:rsidRPr="009679D0" w:rsidRDefault="009E2425" w:rsidP="008F268E">
            <w:pPr>
              <w:keepNext/>
              <w:keepLines/>
              <w:spacing w:after="120"/>
              <w:rPr>
                <w:b/>
                <w:szCs w:val="20"/>
                <w:lang w:eastAsia="ko-KR"/>
              </w:rPr>
            </w:pPr>
            <w:r w:rsidRPr="009679D0">
              <w:rPr>
                <w:b/>
                <w:szCs w:val="20"/>
                <w:lang w:eastAsia="ko-KR"/>
              </w:rPr>
              <w:t>Cat 2 LBT</w:t>
            </w:r>
          </w:p>
        </w:tc>
        <w:tc>
          <w:tcPr>
            <w:tcW w:w="3074" w:type="dxa"/>
            <w:shd w:val="clear" w:color="auto" w:fill="auto"/>
          </w:tcPr>
          <w:p w14:paraId="4E28F7B8" w14:textId="77777777" w:rsidR="009E2425" w:rsidRPr="009679D0" w:rsidRDefault="009E2425" w:rsidP="008F268E">
            <w:pPr>
              <w:keepNext/>
              <w:keepLines/>
              <w:spacing w:after="120"/>
              <w:rPr>
                <w:b/>
                <w:szCs w:val="20"/>
                <w:lang w:eastAsia="ko-KR"/>
              </w:rPr>
            </w:pPr>
            <w:r w:rsidRPr="009679D0">
              <w:rPr>
                <w:b/>
                <w:szCs w:val="20"/>
                <w:lang w:eastAsia="ko-KR"/>
              </w:rPr>
              <w:t>Cat 4 LBT</w:t>
            </w:r>
          </w:p>
        </w:tc>
      </w:tr>
      <w:tr w:rsidR="009E2425" w:rsidRPr="009679D0" w14:paraId="7A4AE579" w14:textId="77777777" w:rsidTr="008F268E">
        <w:trPr>
          <w:jc w:val="center"/>
        </w:trPr>
        <w:tc>
          <w:tcPr>
            <w:tcW w:w="2678" w:type="dxa"/>
            <w:shd w:val="clear" w:color="auto" w:fill="auto"/>
          </w:tcPr>
          <w:p w14:paraId="60AABBFE" w14:textId="77777777" w:rsidR="009E2425" w:rsidRPr="009679D0" w:rsidRDefault="009E2425" w:rsidP="008F268E">
            <w:pPr>
              <w:keepNext/>
              <w:keepLines/>
              <w:spacing w:after="120"/>
              <w:rPr>
                <w:szCs w:val="20"/>
                <w:lang w:eastAsia="ko-KR"/>
              </w:rPr>
            </w:pPr>
            <w:r w:rsidRPr="009679D0">
              <w:rPr>
                <w:szCs w:val="20"/>
                <w:lang w:eastAsia="ko-KR"/>
              </w:rPr>
              <w:t>PUSCH (including at least UL-SCH with user plane data)</w:t>
            </w:r>
          </w:p>
        </w:tc>
        <w:tc>
          <w:tcPr>
            <w:tcW w:w="2087" w:type="dxa"/>
            <w:shd w:val="clear" w:color="auto" w:fill="auto"/>
          </w:tcPr>
          <w:p w14:paraId="10FAE016" w14:textId="77777777" w:rsidR="009E2425" w:rsidRPr="009679D0" w:rsidRDefault="009E2425" w:rsidP="008F268E">
            <w:pPr>
              <w:keepNext/>
              <w:keepLines/>
              <w:spacing w:after="120"/>
              <w:rPr>
                <w:szCs w:val="20"/>
                <w:lang w:eastAsia="ko-KR"/>
              </w:rPr>
            </w:pPr>
            <w:r w:rsidRPr="009679D0">
              <w:rPr>
                <w:szCs w:val="20"/>
                <w:lang w:eastAsia="ko-KR"/>
              </w:rPr>
              <w:t xml:space="preserve">N/A </w:t>
            </w:r>
            <w:r w:rsidRPr="009679D0">
              <w:rPr>
                <w:szCs w:val="20"/>
              </w:rPr>
              <w:t>except for the cases discussed in Note 2 below</w:t>
            </w:r>
          </w:p>
        </w:tc>
        <w:tc>
          <w:tcPr>
            <w:tcW w:w="3074" w:type="dxa"/>
            <w:shd w:val="clear" w:color="auto" w:fill="auto"/>
          </w:tcPr>
          <w:p w14:paraId="0373532F" w14:textId="77777777" w:rsidR="009E2425" w:rsidRPr="009679D0" w:rsidRDefault="009E2425" w:rsidP="008F268E">
            <w:pPr>
              <w:keepNext/>
              <w:keepLines/>
              <w:spacing w:after="120"/>
              <w:rPr>
                <w:szCs w:val="20"/>
                <w:lang w:eastAsia="ko-KR"/>
              </w:rPr>
            </w:pPr>
            <w:r w:rsidRPr="009679D0">
              <w:rPr>
                <w:szCs w:val="20"/>
                <w:lang w:eastAsia="ko-KR"/>
              </w:rPr>
              <w:t>Channel access priority class is selected according to the data</w:t>
            </w:r>
          </w:p>
        </w:tc>
      </w:tr>
      <w:tr w:rsidR="009E2425" w:rsidRPr="009679D0" w14:paraId="319B0455" w14:textId="77777777" w:rsidTr="008F268E">
        <w:trPr>
          <w:jc w:val="center"/>
        </w:trPr>
        <w:tc>
          <w:tcPr>
            <w:tcW w:w="2678" w:type="dxa"/>
            <w:shd w:val="clear" w:color="auto" w:fill="auto"/>
          </w:tcPr>
          <w:p w14:paraId="26524407" w14:textId="77777777" w:rsidR="009E2425" w:rsidRPr="009679D0" w:rsidRDefault="009E2425" w:rsidP="008F268E">
            <w:pPr>
              <w:keepNext/>
              <w:keepLines/>
              <w:spacing w:after="120"/>
              <w:rPr>
                <w:szCs w:val="20"/>
                <w:lang w:eastAsia="ko-KR"/>
              </w:rPr>
            </w:pPr>
            <w:r w:rsidRPr="009679D0">
              <w:rPr>
                <w:szCs w:val="20"/>
                <w:lang w:eastAsia="ko-KR"/>
              </w:rPr>
              <w:t>SRS-only</w:t>
            </w:r>
          </w:p>
        </w:tc>
        <w:tc>
          <w:tcPr>
            <w:tcW w:w="2087" w:type="dxa"/>
            <w:shd w:val="clear" w:color="auto" w:fill="auto"/>
          </w:tcPr>
          <w:p w14:paraId="3D0877C4" w14:textId="77777777" w:rsidR="009E2425" w:rsidRPr="009679D0" w:rsidRDefault="009E2425" w:rsidP="008F268E">
            <w:pPr>
              <w:keepNext/>
              <w:keepLines/>
              <w:spacing w:after="120"/>
              <w:rPr>
                <w:szCs w:val="20"/>
                <w:lang w:eastAsia="ko-KR"/>
              </w:rPr>
            </w:pPr>
            <w:r w:rsidRPr="009679D0">
              <w:rPr>
                <w:szCs w:val="20"/>
                <w:lang w:eastAsia="ko-KR"/>
              </w:rPr>
              <w:t>N/A</w:t>
            </w:r>
          </w:p>
        </w:tc>
        <w:tc>
          <w:tcPr>
            <w:tcW w:w="3074" w:type="dxa"/>
            <w:shd w:val="clear" w:color="auto" w:fill="auto"/>
          </w:tcPr>
          <w:p w14:paraId="08E76F07" w14:textId="77777777" w:rsidR="009E2425" w:rsidRPr="009679D0" w:rsidRDefault="009E2425" w:rsidP="008F268E">
            <w:pPr>
              <w:keepNext/>
              <w:keepLines/>
              <w:spacing w:after="120"/>
              <w:rPr>
                <w:szCs w:val="20"/>
                <w:lang w:eastAsia="ko-KR"/>
              </w:rPr>
            </w:pPr>
            <w:r w:rsidRPr="009679D0">
              <w:rPr>
                <w:szCs w:val="20"/>
                <w:lang w:eastAsia="ko-KR"/>
              </w:rPr>
              <w:t>Cat4 with lowest channel access priority class value (as in LTE eLAA)</w:t>
            </w:r>
          </w:p>
        </w:tc>
      </w:tr>
      <w:tr w:rsidR="009E2425" w:rsidRPr="009679D0" w14:paraId="4C90F475" w14:textId="77777777" w:rsidTr="008F268E">
        <w:trPr>
          <w:jc w:val="center"/>
        </w:trPr>
        <w:tc>
          <w:tcPr>
            <w:tcW w:w="2678" w:type="dxa"/>
            <w:shd w:val="clear" w:color="auto" w:fill="auto"/>
          </w:tcPr>
          <w:p w14:paraId="230211D7" w14:textId="77777777" w:rsidR="009E2425" w:rsidRPr="009679D0" w:rsidRDefault="009E2425" w:rsidP="008F268E">
            <w:pPr>
              <w:keepNext/>
              <w:keepLines/>
              <w:spacing w:after="120"/>
              <w:rPr>
                <w:szCs w:val="20"/>
                <w:lang w:eastAsia="ko-KR"/>
              </w:rPr>
            </w:pPr>
            <w:r w:rsidRPr="009679D0">
              <w:rPr>
                <w:szCs w:val="20"/>
                <w:lang w:eastAsia="ko-KR"/>
              </w:rPr>
              <w:t>RACH-only</w:t>
            </w:r>
          </w:p>
        </w:tc>
        <w:tc>
          <w:tcPr>
            <w:tcW w:w="2087" w:type="dxa"/>
            <w:shd w:val="clear" w:color="auto" w:fill="auto"/>
          </w:tcPr>
          <w:p w14:paraId="21731A3B" w14:textId="77777777" w:rsidR="009E2425" w:rsidRPr="009679D0" w:rsidRDefault="009E2425" w:rsidP="008F268E">
            <w:pPr>
              <w:keepNext/>
              <w:keepLines/>
              <w:spacing w:after="120"/>
              <w:rPr>
                <w:szCs w:val="20"/>
                <w:lang w:eastAsia="ko-KR"/>
              </w:rPr>
            </w:pPr>
            <w:r w:rsidRPr="009679D0">
              <w:rPr>
                <w:szCs w:val="20"/>
                <w:lang w:eastAsia="ko-KR"/>
              </w:rPr>
              <w:t>(see Note 2)</w:t>
            </w:r>
          </w:p>
        </w:tc>
        <w:tc>
          <w:tcPr>
            <w:tcW w:w="3074" w:type="dxa"/>
            <w:shd w:val="clear" w:color="auto" w:fill="auto"/>
          </w:tcPr>
          <w:p w14:paraId="57C21AF4" w14:textId="77777777" w:rsidR="009E2425" w:rsidRPr="009679D0" w:rsidRDefault="009E2425" w:rsidP="008F268E">
            <w:pPr>
              <w:keepNext/>
              <w:keepLines/>
              <w:spacing w:after="120"/>
              <w:rPr>
                <w:szCs w:val="20"/>
                <w:lang w:eastAsia="ko-KR"/>
              </w:rPr>
            </w:pPr>
            <w:r w:rsidRPr="009679D0">
              <w:rPr>
                <w:szCs w:val="20"/>
                <w:lang w:eastAsia="ko-KR"/>
              </w:rPr>
              <w:t>Cat4 with lowest channel access priority class value</w:t>
            </w:r>
          </w:p>
        </w:tc>
      </w:tr>
      <w:tr w:rsidR="009E2425" w:rsidRPr="009679D0" w14:paraId="093DE212" w14:textId="77777777" w:rsidTr="008F268E">
        <w:trPr>
          <w:jc w:val="center"/>
        </w:trPr>
        <w:tc>
          <w:tcPr>
            <w:tcW w:w="2678" w:type="dxa"/>
            <w:shd w:val="clear" w:color="auto" w:fill="auto"/>
          </w:tcPr>
          <w:p w14:paraId="6FFF02F8" w14:textId="77777777" w:rsidR="009E2425" w:rsidRPr="009679D0" w:rsidRDefault="009E2425" w:rsidP="008F268E">
            <w:pPr>
              <w:keepNext/>
              <w:keepLines/>
              <w:spacing w:after="120"/>
              <w:rPr>
                <w:szCs w:val="20"/>
                <w:lang w:eastAsia="ko-KR"/>
              </w:rPr>
            </w:pPr>
            <w:r w:rsidRPr="009679D0">
              <w:rPr>
                <w:szCs w:val="20"/>
                <w:lang w:eastAsia="ko-KR"/>
              </w:rPr>
              <w:t>PUCCH-only</w:t>
            </w:r>
          </w:p>
        </w:tc>
        <w:tc>
          <w:tcPr>
            <w:tcW w:w="2087" w:type="dxa"/>
            <w:shd w:val="clear" w:color="auto" w:fill="auto"/>
          </w:tcPr>
          <w:p w14:paraId="2521D576" w14:textId="77777777" w:rsidR="009E2425" w:rsidRPr="009679D0" w:rsidRDefault="009E2425" w:rsidP="008F268E">
            <w:pPr>
              <w:keepNext/>
              <w:keepLines/>
              <w:spacing w:after="120"/>
              <w:rPr>
                <w:szCs w:val="20"/>
                <w:lang w:eastAsia="ko-KR"/>
              </w:rPr>
            </w:pPr>
            <w:r w:rsidRPr="009679D0">
              <w:rPr>
                <w:szCs w:val="20"/>
                <w:lang w:eastAsia="ko-KR"/>
              </w:rPr>
              <w:t>(see Note 2)</w:t>
            </w:r>
          </w:p>
        </w:tc>
        <w:tc>
          <w:tcPr>
            <w:tcW w:w="3074" w:type="dxa"/>
            <w:shd w:val="clear" w:color="auto" w:fill="auto"/>
          </w:tcPr>
          <w:p w14:paraId="1E06E2F7" w14:textId="77777777" w:rsidR="009E2425" w:rsidRPr="009679D0" w:rsidRDefault="009E2425" w:rsidP="008F268E">
            <w:pPr>
              <w:keepNext/>
              <w:keepLines/>
              <w:spacing w:after="120"/>
              <w:rPr>
                <w:szCs w:val="20"/>
                <w:lang w:eastAsia="ko-KR"/>
              </w:rPr>
            </w:pPr>
            <w:r w:rsidRPr="009679D0">
              <w:rPr>
                <w:szCs w:val="20"/>
                <w:lang w:eastAsia="ko-KR"/>
              </w:rPr>
              <w:t>Cat4 with lowest channel access priority class value</w:t>
            </w:r>
          </w:p>
        </w:tc>
      </w:tr>
    </w:tbl>
    <w:p w14:paraId="261672D4" w14:textId="77777777" w:rsidR="009E2425" w:rsidRPr="009679D0" w:rsidRDefault="009E2425" w:rsidP="009E2425">
      <w:pPr>
        <w:spacing w:after="120"/>
        <w:rPr>
          <w:szCs w:val="20"/>
          <w:lang w:eastAsia="ko-KR"/>
        </w:rPr>
      </w:pPr>
      <w:r w:rsidRPr="009679D0">
        <w:rPr>
          <w:szCs w:val="20"/>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464001E3" w14:textId="77777777" w:rsidR="009E2425" w:rsidRPr="009679D0" w:rsidRDefault="009E2425" w:rsidP="009E2425">
      <w:pPr>
        <w:spacing w:after="120"/>
        <w:rPr>
          <w:szCs w:val="20"/>
          <w:lang w:eastAsia="ko-KR"/>
        </w:rPr>
      </w:pPr>
      <w:r w:rsidRPr="009679D0">
        <w:rPr>
          <w:szCs w:val="20"/>
          <w:lang w:eastAsia="ko-KR"/>
        </w:rPr>
        <w:t>Note 2: Applicability of a channel access scheme other than Cat 4 for</w:t>
      </w:r>
      <w:r w:rsidRPr="009679D0">
        <w:rPr>
          <w:i/>
          <w:szCs w:val="20"/>
          <w:lang w:eastAsia="ko-KR"/>
        </w:rPr>
        <w:t xml:space="preserve"> </w:t>
      </w:r>
      <w:r w:rsidRPr="009679D0">
        <w:rPr>
          <w:szCs w:val="20"/>
          <w:lang w:eastAsia="ko-KR"/>
        </w:rPr>
        <w:t>the following</w:t>
      </w:r>
      <w:r w:rsidRPr="009679D0">
        <w:rPr>
          <w:i/>
          <w:szCs w:val="20"/>
          <w:lang w:eastAsia="ko-KR"/>
        </w:rPr>
        <w:t xml:space="preserve"> </w:t>
      </w:r>
      <w:r w:rsidRPr="009679D0">
        <w:rPr>
          <w:szCs w:val="20"/>
          <w:lang w:eastAsia="ko-KR"/>
        </w:rPr>
        <w:t>signals / channels have been discussed and details are to be determined when the specifications are developed:</w:t>
      </w:r>
    </w:p>
    <w:p w14:paraId="20953743" w14:textId="77777777" w:rsidR="009E2425" w:rsidRPr="009679D0" w:rsidRDefault="009E2425" w:rsidP="009E2425">
      <w:pPr>
        <w:pStyle w:val="B1"/>
        <w:spacing w:after="120"/>
        <w:ind w:left="400" w:hanging="400"/>
      </w:pPr>
      <w:r w:rsidRPr="009679D0">
        <w:t>-</w:t>
      </w:r>
      <w:r w:rsidRPr="009679D0">
        <w:tab/>
        <w:t>UL control information including UCI only on PUSCH, e.g. HARQ-ACK, Scheduling Request, and Channel State Information</w:t>
      </w:r>
    </w:p>
    <w:p w14:paraId="1775B7FF" w14:textId="77777777" w:rsidR="009E2425" w:rsidRPr="009679D0" w:rsidRDefault="009E2425" w:rsidP="009E2425">
      <w:pPr>
        <w:pStyle w:val="B1"/>
        <w:spacing w:after="120"/>
        <w:ind w:left="400" w:hanging="400"/>
      </w:pPr>
      <w:r w:rsidRPr="009679D0">
        <w:t>-</w:t>
      </w:r>
      <w:r w:rsidRPr="009679D0">
        <w:tab/>
        <w:t>Random Access</w:t>
      </w:r>
    </w:p>
    <w:p w14:paraId="1A205D06" w14:textId="77777777" w:rsidR="009E2425" w:rsidRPr="009679D0" w:rsidRDefault="009E2425" w:rsidP="009E2425">
      <w:pPr>
        <w:pStyle w:val="a0"/>
        <w:rPr>
          <w:rFonts w:eastAsia="宋体"/>
          <w:szCs w:val="20"/>
          <w:lang w:eastAsia="zh-CN"/>
        </w:rPr>
      </w:pPr>
      <w:r w:rsidRPr="009679D0">
        <w:rPr>
          <w:rFonts w:eastAsia="宋体"/>
          <w:szCs w:val="20"/>
          <w:lang w:eastAsia="zh-CN"/>
        </w:rPr>
        <w:t>Both contention-based RACH procedure and contention-free RACH procedure should be supported</w:t>
      </w:r>
      <w:r>
        <w:rPr>
          <w:rFonts w:eastAsia="宋体"/>
          <w:szCs w:val="20"/>
          <w:lang w:eastAsia="zh-CN"/>
        </w:rPr>
        <w:t xml:space="preserve"> for NR-U</w:t>
      </w:r>
      <w:r w:rsidRPr="009679D0">
        <w:rPr>
          <w:rFonts w:eastAsia="宋体"/>
          <w:szCs w:val="20"/>
          <w:lang w:eastAsia="zh-CN"/>
        </w:rPr>
        <w:t>. For contention-free RACH procedure, the preamble transmission at UE side is triggered by a PDCCH order, so the corresponding LBT mechanism could be indicated through the PDCCH order</w:t>
      </w:r>
      <w:r>
        <w:rPr>
          <w:rFonts w:eastAsia="宋体"/>
          <w:szCs w:val="20"/>
          <w:lang w:eastAsia="zh-CN"/>
        </w:rPr>
        <w:t xml:space="preserve"> to give</w:t>
      </w:r>
      <w:r w:rsidRPr="009679D0">
        <w:rPr>
          <w:rFonts w:eastAsia="宋体"/>
          <w:szCs w:val="20"/>
          <w:lang w:eastAsia="zh-CN"/>
        </w:rPr>
        <w:t xml:space="preserve"> </w:t>
      </w:r>
      <w:r>
        <w:rPr>
          <w:rFonts w:eastAsia="宋体"/>
          <w:szCs w:val="20"/>
          <w:lang w:eastAsia="zh-CN"/>
        </w:rPr>
        <w:t>g</w:t>
      </w:r>
      <w:r w:rsidRPr="009679D0">
        <w:rPr>
          <w:rFonts w:eastAsia="宋体"/>
          <w:szCs w:val="20"/>
          <w:lang w:eastAsia="zh-CN"/>
        </w:rPr>
        <w:t xml:space="preserve">NB more flexibility, for example, according to the event triggering PRACH transmission, to determine UE’s channel access priority.   </w:t>
      </w:r>
    </w:p>
    <w:p w14:paraId="669D692C" w14:textId="77777777" w:rsidR="009E2425" w:rsidRPr="009679D0" w:rsidRDefault="009E2425" w:rsidP="009E2425">
      <w:pPr>
        <w:pStyle w:val="a0"/>
        <w:rPr>
          <w:rFonts w:eastAsia="宋体"/>
          <w:b/>
          <w:i/>
          <w:szCs w:val="20"/>
          <w:lang w:eastAsia="zh-CN"/>
        </w:rPr>
      </w:pPr>
      <w:r w:rsidRPr="009679D0">
        <w:rPr>
          <w:rFonts w:eastAsia="宋体"/>
          <w:b/>
          <w:i/>
          <w:szCs w:val="20"/>
          <w:lang w:eastAsia="zh-CN"/>
        </w:rPr>
        <w:t>Proposal 2: Introduce prioritized LBT mechanisms for contention-free PRACH transmission through PDCCH order.</w:t>
      </w:r>
    </w:p>
    <w:p w14:paraId="3FD8AD74" w14:textId="77777777" w:rsidR="009E2425" w:rsidRPr="00363451" w:rsidRDefault="009E2425" w:rsidP="009E2425">
      <w:pPr>
        <w:pStyle w:val="1"/>
        <w:spacing w:after="120"/>
        <w:rPr>
          <w:rFonts w:eastAsia="宋体"/>
          <w:lang w:eastAsia="zh-CN"/>
        </w:rPr>
      </w:pPr>
      <w:r w:rsidRPr="00BF1B10">
        <w:rPr>
          <w:rFonts w:eastAsia="宋体"/>
          <w:lang w:eastAsia="zh-CN"/>
        </w:rPr>
        <w:lastRenderedPageBreak/>
        <w:t>CWS adjustment procedure</w:t>
      </w:r>
    </w:p>
    <w:p w14:paraId="76830744" w14:textId="77777777" w:rsidR="009E2425" w:rsidRPr="007A64F0" w:rsidRDefault="009E2425" w:rsidP="009E2425">
      <w:pPr>
        <w:pStyle w:val="2"/>
        <w:tabs>
          <w:tab w:val="num" w:pos="709"/>
        </w:tabs>
        <w:spacing w:after="120"/>
        <w:rPr>
          <w:rFonts w:eastAsia="宋体"/>
          <w:sz w:val="24"/>
          <w:szCs w:val="24"/>
          <w:lang w:eastAsia="zh-CN"/>
        </w:rPr>
      </w:pPr>
      <w:r>
        <w:rPr>
          <w:rFonts w:eastAsia="宋体"/>
          <w:sz w:val="24"/>
          <w:szCs w:val="24"/>
          <w:lang w:eastAsia="zh-CN"/>
        </w:rPr>
        <w:t>CWS adjustment</w:t>
      </w:r>
      <w:r w:rsidRPr="007A64F0">
        <w:rPr>
          <w:rFonts w:eastAsia="宋体"/>
          <w:sz w:val="24"/>
          <w:szCs w:val="24"/>
          <w:lang w:eastAsia="zh-CN"/>
        </w:rPr>
        <w:t xml:space="preserve"> </w:t>
      </w:r>
      <w:r>
        <w:rPr>
          <w:rFonts w:eastAsia="宋体"/>
          <w:sz w:val="24"/>
          <w:szCs w:val="24"/>
          <w:lang w:eastAsia="zh-CN"/>
        </w:rPr>
        <w:t>for PDSCH</w:t>
      </w:r>
    </w:p>
    <w:p w14:paraId="1BBAAA86" w14:textId="77777777" w:rsidR="009E2425" w:rsidRDefault="009E2425" w:rsidP="009E2425">
      <w:pPr>
        <w:pStyle w:val="a0"/>
        <w:rPr>
          <w:rFonts w:eastAsia="宋体"/>
          <w:szCs w:val="20"/>
          <w:lang w:eastAsia="zh-CN"/>
        </w:rPr>
      </w:pPr>
      <w:r w:rsidRPr="0099687E">
        <w:rPr>
          <w:rFonts w:eastAsia="宋体"/>
          <w:szCs w:val="20"/>
          <w:lang w:eastAsia="zh-CN"/>
        </w:rPr>
        <w:t xml:space="preserve">In NR-U, the HARQ-ACK corresponding to PDSCH can be transmitted either by licensed carrier or by unlicensed carrier. For HARQ-ACK transmitted via licensed carrier, LAA-LTE rules can be reused. For HARQ-ACK transmitted via unlicensed carrier, the latest available HARQ-ACK values before </w:t>
      </w:r>
      <w:r>
        <w:rPr>
          <w:rFonts w:eastAsia="宋体"/>
          <w:szCs w:val="20"/>
          <w:lang w:eastAsia="zh-CN"/>
        </w:rPr>
        <w:t>g</w:t>
      </w:r>
      <w:r w:rsidRPr="0099687E">
        <w:rPr>
          <w:rFonts w:eastAsia="宋体"/>
          <w:szCs w:val="20"/>
          <w:lang w:eastAsia="zh-CN"/>
        </w:rPr>
        <w:t xml:space="preserve">NB performing Cat-4 LBT should be used for CWS adjustment, as illustrated in Figure 1. Considering UE would not transmit HARQ-ACKs if the corresponding LBT fails, </w:t>
      </w:r>
      <w:r>
        <w:rPr>
          <w:rFonts w:eastAsia="宋体"/>
          <w:szCs w:val="20"/>
          <w:lang w:eastAsia="zh-CN"/>
        </w:rPr>
        <w:t>g</w:t>
      </w:r>
      <w:r w:rsidRPr="0099687E">
        <w:rPr>
          <w:rFonts w:eastAsia="宋体"/>
          <w:szCs w:val="20"/>
          <w:lang w:eastAsia="zh-CN"/>
        </w:rPr>
        <w:t xml:space="preserve">NB should detect the presence of the HARQ-ACK values and only use the present HARQ-ACK values for CWS adjustment. </w:t>
      </w:r>
    </w:p>
    <w:p w14:paraId="632CA308" w14:textId="77777777" w:rsidR="009E2425" w:rsidRPr="00AB429C" w:rsidRDefault="009E2425" w:rsidP="009E2425">
      <w:pPr>
        <w:pStyle w:val="a0"/>
        <w:rPr>
          <w:rFonts w:eastAsia="宋体"/>
          <w:b/>
          <w:i/>
          <w:szCs w:val="20"/>
          <w:lang w:eastAsia="zh-CN"/>
        </w:rPr>
      </w:pPr>
      <w:r w:rsidRPr="001B140E">
        <w:rPr>
          <w:rFonts w:eastAsia="宋体" w:hint="eastAsia"/>
          <w:b/>
          <w:i/>
          <w:szCs w:val="20"/>
          <w:lang w:eastAsia="zh-CN"/>
        </w:rPr>
        <w:t xml:space="preserve">Proposal </w:t>
      </w:r>
      <w:r>
        <w:rPr>
          <w:rFonts w:eastAsia="宋体"/>
          <w:b/>
          <w:i/>
          <w:szCs w:val="20"/>
          <w:lang w:eastAsia="zh-CN"/>
        </w:rPr>
        <w:t>3</w:t>
      </w:r>
      <w:r w:rsidRPr="001B140E">
        <w:rPr>
          <w:rFonts w:eastAsia="宋体" w:hint="eastAsia"/>
          <w:b/>
          <w:i/>
          <w:szCs w:val="20"/>
          <w:lang w:eastAsia="zh-CN"/>
        </w:rPr>
        <w:t xml:space="preserve">: </w:t>
      </w:r>
      <w:r w:rsidRPr="001B140E">
        <w:rPr>
          <w:rFonts w:eastAsia="宋体"/>
          <w:b/>
          <w:i/>
          <w:szCs w:val="20"/>
          <w:lang w:eastAsia="zh-CN"/>
        </w:rPr>
        <w:t xml:space="preserve">For HARQ-ACK transmitted via unlicensed carrier, the latest available HARQ-ACK values before </w:t>
      </w:r>
      <w:r>
        <w:rPr>
          <w:rFonts w:eastAsia="宋体"/>
          <w:b/>
          <w:i/>
          <w:szCs w:val="20"/>
          <w:lang w:eastAsia="zh-CN"/>
        </w:rPr>
        <w:t>g</w:t>
      </w:r>
      <w:r w:rsidRPr="001B140E">
        <w:rPr>
          <w:rFonts w:eastAsia="宋体"/>
          <w:b/>
          <w:i/>
          <w:szCs w:val="20"/>
          <w:lang w:eastAsia="zh-CN"/>
        </w:rPr>
        <w:t>NB performing Cat-4 LBT shou</w:t>
      </w:r>
      <w:r>
        <w:rPr>
          <w:rFonts w:eastAsia="宋体"/>
          <w:b/>
          <w:i/>
          <w:szCs w:val="20"/>
          <w:lang w:eastAsia="zh-CN"/>
        </w:rPr>
        <w:t xml:space="preserve">ld be used for CWS adjustment. </w:t>
      </w:r>
    </w:p>
    <w:p w14:paraId="42774744" w14:textId="77777777" w:rsidR="009E2425" w:rsidRPr="0099687E" w:rsidRDefault="009E2425" w:rsidP="009E2425">
      <w:pPr>
        <w:pStyle w:val="a0"/>
        <w:jc w:val="center"/>
        <w:rPr>
          <w:rFonts w:eastAsia="宋体"/>
          <w:szCs w:val="20"/>
          <w:lang w:eastAsia="zh-CN"/>
        </w:rPr>
      </w:pPr>
      <w:r w:rsidRPr="0099687E">
        <w:rPr>
          <w:szCs w:val="20"/>
        </w:rPr>
        <w:object w:dxaOrig="13212" w:dyaOrig="3889" w14:anchorId="55D25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06.5pt" o:ole="">
            <v:imagedata r:id="rId7" o:title=""/>
          </v:shape>
          <o:OLEObject Type="Embed" ProgID="Visio.Drawing.15" ShapeID="_x0000_i1025" DrawAspect="Content" ObjectID="_1615440032" r:id="rId8"/>
        </w:object>
      </w:r>
    </w:p>
    <w:p w14:paraId="74F5E1FA" w14:textId="77777777" w:rsidR="009E2425" w:rsidRPr="0099687E" w:rsidRDefault="009E2425" w:rsidP="009E2425">
      <w:pPr>
        <w:pStyle w:val="a0"/>
        <w:jc w:val="center"/>
        <w:rPr>
          <w:rFonts w:eastAsia="宋体"/>
          <w:szCs w:val="20"/>
          <w:lang w:eastAsia="zh-CN"/>
        </w:rPr>
      </w:pPr>
      <w:r w:rsidRPr="0099687E">
        <w:rPr>
          <w:rFonts w:eastAsia="宋体"/>
          <w:szCs w:val="20"/>
          <w:lang w:eastAsia="zh-CN"/>
        </w:rPr>
        <w:t>Figure 1: Illustration of CWS adjustment based on HARQ-ACKs from unlicensed CC</w:t>
      </w:r>
    </w:p>
    <w:p w14:paraId="17EB31B4" w14:textId="77777777" w:rsidR="009E2425" w:rsidRDefault="009E2425" w:rsidP="009E2425">
      <w:pPr>
        <w:pStyle w:val="a0"/>
        <w:rPr>
          <w:rFonts w:eastAsia="宋体"/>
          <w:szCs w:val="20"/>
          <w:lang w:eastAsia="zh-CN"/>
        </w:rPr>
      </w:pPr>
      <w:r w:rsidRPr="0099687E">
        <w:rPr>
          <w:rFonts w:eastAsia="宋体"/>
          <w:szCs w:val="20"/>
          <w:lang w:eastAsia="zh-CN"/>
        </w:rPr>
        <w:t>Similar to LAA-LTE, Cat-4 LBT with different channel access priorities should be reused for PDSCH transmission in NR-U operation. CWS (contention window size) adjustment</w:t>
      </w:r>
      <w:r>
        <w:rPr>
          <w:rFonts w:eastAsia="宋体"/>
          <w:szCs w:val="20"/>
          <w:lang w:eastAsia="zh-CN"/>
        </w:rPr>
        <w:t xml:space="preserve"> based on HARQ-ACK feedback for Cat-4 LBT should be considered. Unlike LAA-LTE only support TB based HARQ-ACK feedback, CBG based HARQ-ACK feedback is introduced. Correspondingly, CWS </w:t>
      </w:r>
      <w:r w:rsidRPr="0099687E">
        <w:rPr>
          <w:rFonts w:eastAsia="宋体"/>
          <w:szCs w:val="20"/>
          <w:lang w:eastAsia="zh-CN"/>
        </w:rPr>
        <w:t>adjustment</w:t>
      </w:r>
      <w:r>
        <w:rPr>
          <w:rFonts w:eastAsia="宋体"/>
          <w:szCs w:val="20"/>
          <w:lang w:eastAsia="zh-CN"/>
        </w:rPr>
        <w:t xml:space="preserve"> should be enhanced.</w:t>
      </w:r>
    </w:p>
    <w:p w14:paraId="34DE7FDD" w14:textId="77777777" w:rsidR="009E2425" w:rsidRPr="0099687E" w:rsidRDefault="009E2425" w:rsidP="009E2425">
      <w:pPr>
        <w:pStyle w:val="a0"/>
        <w:rPr>
          <w:rFonts w:eastAsia="宋体"/>
          <w:szCs w:val="20"/>
          <w:lang w:eastAsia="zh-CN"/>
        </w:rPr>
      </w:pPr>
      <w:r w:rsidRPr="0099687E">
        <w:rPr>
          <w:rFonts w:eastAsia="宋体"/>
          <w:szCs w:val="20"/>
          <w:lang w:eastAsia="zh-CN"/>
        </w:rPr>
        <w:t xml:space="preserve">For CBG-based HARQ-ACK operation, each CBG-based HARQ-ACK value should be considered separately when calculating the NACK ratio for CWS adjustment. If some CBGs of the reference PDSCH are not transmitted, for example, for those CBGs which are punctured due to LBT fails, the corresponding CBG-based HARQ-ACK values should not be used for CWS adjustment. </w:t>
      </w:r>
    </w:p>
    <w:p w14:paraId="56DC00F9" w14:textId="77777777" w:rsidR="009E2425" w:rsidRPr="00676B51" w:rsidRDefault="009E2425" w:rsidP="009E2425">
      <w:pPr>
        <w:pStyle w:val="a0"/>
        <w:rPr>
          <w:rFonts w:eastAsia="宋体"/>
          <w:b/>
          <w:i/>
          <w:szCs w:val="20"/>
          <w:lang w:eastAsia="zh-CN"/>
        </w:rPr>
      </w:pPr>
      <w:r w:rsidRPr="00676B51">
        <w:rPr>
          <w:rFonts w:eastAsia="宋体" w:hint="eastAsia"/>
          <w:b/>
          <w:i/>
          <w:szCs w:val="20"/>
          <w:lang w:eastAsia="zh-CN"/>
        </w:rPr>
        <w:t xml:space="preserve">Proposal </w:t>
      </w:r>
      <w:r>
        <w:rPr>
          <w:rFonts w:eastAsia="宋体"/>
          <w:b/>
          <w:i/>
          <w:szCs w:val="20"/>
          <w:lang w:eastAsia="zh-CN"/>
        </w:rPr>
        <w:t>4</w:t>
      </w:r>
      <w:r w:rsidRPr="00676B51">
        <w:rPr>
          <w:rFonts w:eastAsia="宋体" w:hint="eastAsia"/>
          <w:b/>
          <w:i/>
          <w:szCs w:val="20"/>
          <w:lang w:eastAsia="zh-CN"/>
        </w:rPr>
        <w:t xml:space="preserve">: </w:t>
      </w:r>
      <w:r w:rsidRPr="00676B51">
        <w:rPr>
          <w:rFonts w:eastAsia="宋体"/>
          <w:b/>
          <w:i/>
          <w:szCs w:val="20"/>
          <w:lang w:eastAsia="zh-CN"/>
        </w:rPr>
        <w:t xml:space="preserve">CBG-based HARQ-ACK values should be considered separately for CWS adjustment for PDSCH transmission. </w:t>
      </w:r>
    </w:p>
    <w:p w14:paraId="511E396E" w14:textId="77777777" w:rsidR="009E2425" w:rsidRPr="007A64F0" w:rsidRDefault="009E2425" w:rsidP="009E2425">
      <w:pPr>
        <w:pStyle w:val="2"/>
        <w:tabs>
          <w:tab w:val="num" w:pos="709"/>
        </w:tabs>
        <w:spacing w:after="120"/>
        <w:rPr>
          <w:rFonts w:eastAsia="宋体"/>
          <w:sz w:val="24"/>
          <w:szCs w:val="24"/>
          <w:lang w:eastAsia="zh-CN"/>
        </w:rPr>
      </w:pPr>
      <w:r>
        <w:rPr>
          <w:rFonts w:eastAsia="宋体"/>
          <w:sz w:val="24"/>
          <w:szCs w:val="24"/>
          <w:lang w:eastAsia="zh-CN"/>
        </w:rPr>
        <w:t>CWS adjustment</w:t>
      </w:r>
      <w:r w:rsidRPr="007A64F0">
        <w:rPr>
          <w:rFonts w:eastAsia="宋体"/>
          <w:sz w:val="24"/>
          <w:szCs w:val="24"/>
          <w:lang w:eastAsia="zh-CN"/>
        </w:rPr>
        <w:t xml:space="preserve"> </w:t>
      </w:r>
      <w:r>
        <w:rPr>
          <w:rFonts w:eastAsia="宋体"/>
          <w:sz w:val="24"/>
          <w:szCs w:val="24"/>
          <w:lang w:eastAsia="zh-CN"/>
        </w:rPr>
        <w:t>for PUSCH</w:t>
      </w:r>
    </w:p>
    <w:p w14:paraId="0F8E1D29" w14:textId="77777777" w:rsidR="009E2425" w:rsidRPr="006C78BA" w:rsidRDefault="009E2425" w:rsidP="009E2425">
      <w:pPr>
        <w:pStyle w:val="a0"/>
        <w:rPr>
          <w:rFonts w:eastAsia="宋体"/>
          <w:szCs w:val="20"/>
          <w:lang w:eastAsia="zh-CN"/>
        </w:rPr>
      </w:pPr>
      <w:r w:rsidRPr="006C78BA">
        <w:rPr>
          <w:rFonts w:eastAsia="宋体"/>
          <w:szCs w:val="20"/>
          <w:lang w:eastAsia="zh-CN"/>
        </w:rPr>
        <w:t>For LAA-LTE, CWS adjustment is based on the NDI indication of the reference HARQ process. For CBG-based HARQ-ACK operation for PUSCH transmission, CBG-based HARQ-ACK values should be interpreted as</w:t>
      </w:r>
      <w:r w:rsidRPr="006C78BA">
        <w:rPr>
          <w:szCs w:val="20"/>
        </w:rPr>
        <w:t xml:space="preserve"> </w:t>
      </w:r>
      <w:r w:rsidRPr="006C78BA">
        <w:rPr>
          <w:rFonts w:eastAsia="宋体"/>
          <w:szCs w:val="20"/>
          <w:lang w:eastAsia="zh-CN"/>
        </w:rPr>
        <w:t xml:space="preserve">NDI indication of the reference HARQ process. If the NDI is indicated per CBG, each CBG-based HARQ-ACK value should be considered separately to determine the NDI per CBG. If the NDI is indicated per TB, the NDI indicates new data if all the CBG-based HARQ-ACK values of the TB are ACK, otherwise, the NDI indicates retransmission. The interpreted NDI indication can be used for CWS adjustment for PUSCH transmission. </w:t>
      </w:r>
    </w:p>
    <w:p w14:paraId="5A016C75" w14:textId="77777777" w:rsidR="009E2425" w:rsidRPr="00477F52" w:rsidRDefault="009E2425" w:rsidP="009E2425">
      <w:pPr>
        <w:pStyle w:val="a0"/>
        <w:rPr>
          <w:rFonts w:eastAsia="宋体"/>
          <w:b/>
          <w:i/>
          <w:szCs w:val="20"/>
          <w:lang w:eastAsia="zh-CN"/>
        </w:rPr>
      </w:pPr>
      <w:r w:rsidRPr="00477F52">
        <w:rPr>
          <w:rFonts w:eastAsia="宋体" w:hint="eastAsia"/>
          <w:b/>
          <w:i/>
          <w:szCs w:val="20"/>
          <w:lang w:eastAsia="zh-CN"/>
        </w:rPr>
        <w:t xml:space="preserve">Proposal </w:t>
      </w:r>
      <w:r>
        <w:rPr>
          <w:rFonts w:eastAsia="宋体"/>
          <w:b/>
          <w:i/>
          <w:szCs w:val="20"/>
          <w:lang w:eastAsia="zh-CN"/>
        </w:rPr>
        <w:t>5</w:t>
      </w:r>
      <w:r w:rsidRPr="00477F52">
        <w:rPr>
          <w:rFonts w:eastAsia="宋体" w:hint="eastAsia"/>
          <w:b/>
          <w:i/>
          <w:szCs w:val="20"/>
          <w:lang w:eastAsia="zh-CN"/>
        </w:rPr>
        <w:t xml:space="preserve">: </w:t>
      </w:r>
      <w:r w:rsidRPr="00477F52">
        <w:rPr>
          <w:rFonts w:eastAsia="宋体"/>
          <w:b/>
          <w:i/>
          <w:szCs w:val="20"/>
          <w:lang w:eastAsia="zh-CN"/>
        </w:rPr>
        <w:t xml:space="preserve">CBG-based HARQ-ACK values should be interpreted as NDI indication for CWS adjustment for PUSCH transmission. </w:t>
      </w:r>
    </w:p>
    <w:p w14:paraId="03AAB80C" w14:textId="77777777" w:rsidR="009E2425" w:rsidRPr="00363451" w:rsidRDefault="009E2425" w:rsidP="009E2425">
      <w:pPr>
        <w:pStyle w:val="2"/>
        <w:tabs>
          <w:tab w:val="num" w:pos="709"/>
        </w:tabs>
        <w:spacing w:after="120"/>
        <w:rPr>
          <w:rFonts w:eastAsia="宋体"/>
          <w:sz w:val="24"/>
          <w:szCs w:val="24"/>
          <w:lang w:eastAsia="zh-CN"/>
        </w:rPr>
      </w:pPr>
      <w:r>
        <w:rPr>
          <w:rFonts w:eastAsia="宋体"/>
          <w:sz w:val="24"/>
          <w:szCs w:val="24"/>
          <w:lang w:eastAsia="zh-CN"/>
        </w:rPr>
        <w:t>CWS adjustment for wideband</w:t>
      </w:r>
    </w:p>
    <w:p w14:paraId="47635B48" w14:textId="77777777" w:rsidR="009E2425" w:rsidRDefault="009E2425" w:rsidP="009E2425">
      <w:pPr>
        <w:pStyle w:val="a0"/>
        <w:rPr>
          <w:rFonts w:eastAsia="宋体"/>
          <w:szCs w:val="20"/>
          <w:lang w:eastAsia="zh-CN"/>
        </w:rPr>
      </w:pPr>
      <w:r>
        <w:rPr>
          <w:rFonts w:eastAsia="宋体"/>
          <w:szCs w:val="20"/>
          <w:lang w:eastAsia="zh-CN"/>
        </w:rPr>
        <w:t xml:space="preserve">For wideband operation, </w:t>
      </w:r>
      <w:r w:rsidRPr="00477F52">
        <w:rPr>
          <w:rFonts w:eastAsia="宋体"/>
          <w:szCs w:val="20"/>
          <w:lang w:eastAsia="zh-CN"/>
        </w:rPr>
        <w:t xml:space="preserve">CWS adjustment for one bandwidth should base on the available HARQ-ACK values corresponding to the latest PDSCH transmission within the same bandwidth. </w:t>
      </w:r>
      <w:r>
        <w:rPr>
          <w:rFonts w:eastAsia="宋体"/>
          <w:szCs w:val="20"/>
          <w:lang w:eastAsia="zh-CN"/>
        </w:rPr>
        <w:t>Figure 2 gives an</w:t>
      </w:r>
      <w:r w:rsidRPr="00477F52">
        <w:rPr>
          <w:rFonts w:eastAsia="宋体"/>
          <w:szCs w:val="20"/>
          <w:lang w:eastAsia="zh-CN"/>
        </w:rPr>
        <w:t xml:space="preserve"> example</w:t>
      </w:r>
      <w:r>
        <w:rPr>
          <w:rFonts w:eastAsia="宋体"/>
          <w:szCs w:val="20"/>
          <w:lang w:eastAsia="zh-CN"/>
        </w:rPr>
        <w:t>.</w:t>
      </w:r>
    </w:p>
    <w:p w14:paraId="49B1B877" w14:textId="77777777" w:rsidR="009E2425" w:rsidRDefault="009E2425" w:rsidP="009E2425">
      <w:pPr>
        <w:pStyle w:val="a0"/>
        <w:jc w:val="center"/>
        <w:rPr>
          <w:rFonts w:eastAsia="宋体"/>
          <w:szCs w:val="20"/>
          <w:lang w:eastAsia="zh-CN"/>
        </w:rPr>
      </w:pPr>
      <w:r>
        <w:object w:dxaOrig="8400" w:dyaOrig="5808" w14:anchorId="00B782E4">
          <v:shape id="_x0000_i1026" type="#_x0000_t75" style="width:322.5pt;height:223pt" o:ole="">
            <v:imagedata r:id="rId9" o:title=""/>
          </v:shape>
          <o:OLEObject Type="Embed" ProgID="Visio.Drawing.15" ShapeID="_x0000_i1026" DrawAspect="Content" ObjectID="_1615440033" r:id="rId10"/>
        </w:object>
      </w:r>
    </w:p>
    <w:p w14:paraId="41FE88DE" w14:textId="77777777" w:rsidR="009E2425" w:rsidRPr="0099687E" w:rsidRDefault="009E2425" w:rsidP="009E2425">
      <w:pPr>
        <w:pStyle w:val="a0"/>
        <w:jc w:val="center"/>
        <w:rPr>
          <w:rFonts w:eastAsia="宋体"/>
          <w:szCs w:val="20"/>
          <w:lang w:eastAsia="zh-CN"/>
        </w:rPr>
      </w:pPr>
      <w:r w:rsidRPr="0099687E">
        <w:rPr>
          <w:rFonts w:eastAsia="宋体"/>
          <w:szCs w:val="20"/>
          <w:lang w:eastAsia="zh-CN"/>
        </w:rPr>
        <w:t xml:space="preserve">Figure </w:t>
      </w:r>
      <w:r>
        <w:rPr>
          <w:rFonts w:eastAsia="宋体"/>
          <w:szCs w:val="20"/>
          <w:lang w:eastAsia="zh-CN"/>
        </w:rPr>
        <w:t>2</w:t>
      </w:r>
      <w:r w:rsidRPr="0099687E">
        <w:rPr>
          <w:rFonts w:eastAsia="宋体"/>
          <w:szCs w:val="20"/>
          <w:lang w:eastAsia="zh-CN"/>
        </w:rPr>
        <w:t xml:space="preserve">: Illustration of CWS adjustment </w:t>
      </w:r>
      <w:r>
        <w:rPr>
          <w:rFonts w:eastAsia="宋体"/>
          <w:szCs w:val="20"/>
          <w:lang w:eastAsia="zh-CN"/>
        </w:rPr>
        <w:t>for wideband</w:t>
      </w:r>
    </w:p>
    <w:p w14:paraId="5CD58C1B" w14:textId="77777777" w:rsidR="009E2425" w:rsidRPr="00477F52" w:rsidRDefault="009E2425" w:rsidP="009E2425">
      <w:pPr>
        <w:pStyle w:val="a0"/>
        <w:rPr>
          <w:rFonts w:eastAsia="宋体"/>
          <w:szCs w:val="20"/>
          <w:lang w:eastAsia="zh-CN"/>
        </w:rPr>
      </w:pPr>
      <w:r w:rsidRPr="00477F52">
        <w:rPr>
          <w:rFonts w:eastAsia="宋体"/>
          <w:szCs w:val="20"/>
          <w:lang w:eastAsia="zh-CN"/>
        </w:rPr>
        <w:t xml:space="preserve">When adjusting CWS for wideband LBT, the available HARQ-ACK values corresponding to PDSCH transmission on the reference subframes of the latest DL transmission burst within the same wideband should be considered. </w:t>
      </w:r>
    </w:p>
    <w:p w14:paraId="076CD163" w14:textId="77777777" w:rsidR="009E2425" w:rsidRPr="00477F52" w:rsidRDefault="009E2425" w:rsidP="009E2425">
      <w:pPr>
        <w:pStyle w:val="a0"/>
        <w:rPr>
          <w:rFonts w:eastAsia="宋体"/>
          <w:szCs w:val="20"/>
          <w:lang w:eastAsia="zh-CN"/>
        </w:rPr>
      </w:pPr>
      <w:r w:rsidRPr="00477F52">
        <w:rPr>
          <w:rFonts w:eastAsia="宋体"/>
          <w:szCs w:val="20"/>
          <w:lang w:eastAsia="zh-CN"/>
        </w:rPr>
        <w:t>When adjusting CWS for subband LBT, if the last DL burst is wideband transmission with CBG based feedback, the available CBG based HARQ-ACK values corresponding to the CBGs transmitted on the same subband should be used.</w:t>
      </w:r>
    </w:p>
    <w:p w14:paraId="74A973D1" w14:textId="77777777" w:rsidR="009E2425" w:rsidRDefault="009E2425" w:rsidP="009E2425">
      <w:pPr>
        <w:pStyle w:val="a0"/>
        <w:rPr>
          <w:rFonts w:eastAsia="宋体"/>
          <w:szCs w:val="20"/>
          <w:lang w:eastAsia="zh-CN"/>
        </w:rPr>
      </w:pPr>
      <w:r w:rsidRPr="00477F52">
        <w:rPr>
          <w:rFonts w:eastAsia="宋体"/>
          <w:szCs w:val="20"/>
          <w:lang w:eastAsia="zh-CN"/>
        </w:rPr>
        <w:t>When adjusting CWS for subband LBT, if the last DL burst is wideband transmission with TB based feedback, and the second last DL burst is subband transmission or wideband transmission with CBG based feedback, HARQ-ACK values corresponding to the second last DL burst on the same subband should be used</w:t>
      </w:r>
      <w:r>
        <w:rPr>
          <w:rFonts w:eastAsia="宋体"/>
          <w:szCs w:val="20"/>
          <w:lang w:eastAsia="zh-CN"/>
        </w:rPr>
        <w:t>.</w:t>
      </w:r>
    </w:p>
    <w:p w14:paraId="23CD0340" w14:textId="77777777" w:rsidR="009E2425" w:rsidRPr="00477F52" w:rsidRDefault="009E2425" w:rsidP="009E2425">
      <w:pPr>
        <w:pStyle w:val="a0"/>
        <w:rPr>
          <w:rFonts w:eastAsia="宋体"/>
          <w:szCs w:val="20"/>
          <w:lang w:eastAsia="zh-CN"/>
        </w:rPr>
      </w:pPr>
      <w:r w:rsidRPr="00477F52">
        <w:rPr>
          <w:rFonts w:eastAsia="宋体" w:hint="eastAsia"/>
          <w:b/>
          <w:i/>
          <w:szCs w:val="20"/>
          <w:lang w:eastAsia="zh-CN"/>
        </w:rPr>
        <w:t xml:space="preserve">Proposal </w:t>
      </w:r>
      <w:r>
        <w:rPr>
          <w:rFonts w:eastAsia="宋体"/>
          <w:b/>
          <w:i/>
          <w:szCs w:val="20"/>
          <w:lang w:eastAsia="zh-CN"/>
        </w:rPr>
        <w:t>6</w:t>
      </w:r>
      <w:r w:rsidRPr="00477F52">
        <w:rPr>
          <w:rFonts w:eastAsia="宋体" w:hint="eastAsia"/>
          <w:b/>
          <w:i/>
          <w:szCs w:val="20"/>
          <w:lang w:eastAsia="zh-CN"/>
        </w:rPr>
        <w:t xml:space="preserve">: </w:t>
      </w:r>
      <w:r w:rsidRPr="00477F52">
        <w:rPr>
          <w:rFonts w:eastAsia="宋体"/>
          <w:b/>
          <w:i/>
          <w:szCs w:val="20"/>
          <w:lang w:eastAsia="zh-CN"/>
        </w:rPr>
        <w:t xml:space="preserve">CWS adjustment for one bandwidth should base on the available HARQ-ACK values corresponding to the latest PDSCH transmission within the same bandwidth. </w:t>
      </w:r>
    </w:p>
    <w:p w14:paraId="0B027E80" w14:textId="77777777" w:rsidR="009E2425" w:rsidRPr="0057493F" w:rsidRDefault="009E2425" w:rsidP="009E2425">
      <w:pPr>
        <w:pStyle w:val="1"/>
        <w:spacing w:after="120"/>
        <w:rPr>
          <w:rFonts w:eastAsia="宋体"/>
          <w:lang w:eastAsia="zh-CN"/>
        </w:rPr>
      </w:pPr>
      <w:r w:rsidRPr="0057493F">
        <w:rPr>
          <w:rFonts w:eastAsia="宋体"/>
          <w:lang w:eastAsia="zh-CN"/>
        </w:rPr>
        <w:t>LBT for wide-band operation</w:t>
      </w:r>
    </w:p>
    <w:p w14:paraId="79BBBC94" w14:textId="77777777" w:rsidR="009E2425" w:rsidRPr="00D54013" w:rsidRDefault="009E2425" w:rsidP="009E2425">
      <w:pPr>
        <w:spacing w:after="120"/>
        <w:rPr>
          <w:rFonts w:eastAsia="Malgun Gothic"/>
          <w:szCs w:val="20"/>
          <w:lang w:eastAsia="ko-KR"/>
        </w:rPr>
      </w:pPr>
      <w:r>
        <w:rPr>
          <w:szCs w:val="20"/>
        </w:rPr>
        <w:t>T</w:t>
      </w:r>
      <w:r w:rsidRPr="00D54013">
        <w:rPr>
          <w:szCs w:val="20"/>
        </w:rPr>
        <w:t xml:space="preserve">he following options for BWP-based operation within a carrier with bandwidth larger than 20 MHz </w:t>
      </w:r>
      <w:r>
        <w:rPr>
          <w:szCs w:val="20"/>
        </w:rPr>
        <w:t>are discussed</w:t>
      </w:r>
      <w:r w:rsidRPr="00D54013">
        <w:rPr>
          <w:szCs w:val="20"/>
        </w:rPr>
        <w:t>.</w:t>
      </w:r>
    </w:p>
    <w:p w14:paraId="323E6FEE" w14:textId="77777777" w:rsidR="009E2425" w:rsidRPr="00D54013" w:rsidRDefault="009E2425" w:rsidP="009E2425">
      <w:pPr>
        <w:pStyle w:val="a0"/>
        <w:numPr>
          <w:ilvl w:val="0"/>
          <w:numId w:val="9"/>
        </w:numPr>
        <w:rPr>
          <w:rFonts w:eastAsia="宋体"/>
          <w:szCs w:val="20"/>
          <w:lang w:eastAsia="zh-CN"/>
        </w:rPr>
      </w:pPr>
      <w:r w:rsidRPr="00D54013">
        <w:rPr>
          <w:rFonts w:eastAsia="宋体"/>
          <w:szCs w:val="20"/>
          <w:lang w:eastAsia="zh-CN"/>
        </w:rPr>
        <w:t xml:space="preserve">Option 2: Multiple BWPs can be configured, single BWP activated, gNB transmits PDSCH </w:t>
      </w:r>
      <w:r>
        <w:rPr>
          <w:rFonts w:eastAsia="宋体"/>
          <w:szCs w:val="20"/>
          <w:lang w:eastAsia="zh-CN"/>
        </w:rPr>
        <w:t xml:space="preserve">or </w:t>
      </w:r>
      <w:r w:rsidRPr="00D54013">
        <w:rPr>
          <w:rFonts w:eastAsia="宋体"/>
          <w:szCs w:val="20"/>
          <w:lang w:eastAsia="zh-CN"/>
        </w:rPr>
        <w:t>UE transmits PUSCH on a single BWP if CCA is successful at UE for the whole BWP</w:t>
      </w:r>
    </w:p>
    <w:p w14:paraId="2058C22C" w14:textId="77777777" w:rsidR="009E2425" w:rsidRDefault="009E2425" w:rsidP="009E2425">
      <w:pPr>
        <w:pStyle w:val="a0"/>
        <w:numPr>
          <w:ilvl w:val="0"/>
          <w:numId w:val="9"/>
        </w:numPr>
        <w:rPr>
          <w:rFonts w:eastAsia="宋体"/>
          <w:szCs w:val="20"/>
          <w:lang w:eastAsia="zh-CN"/>
        </w:rPr>
      </w:pPr>
      <w:r w:rsidRPr="00D54013">
        <w:rPr>
          <w:rFonts w:eastAsia="宋体"/>
          <w:szCs w:val="20"/>
          <w:lang w:eastAsia="zh-CN"/>
        </w:rPr>
        <w:t xml:space="preserve">Option 3: Multiple BWPs can be configured, single BWP activated, gNB transmits PDSCH </w:t>
      </w:r>
      <w:r>
        <w:rPr>
          <w:rFonts w:eastAsia="宋体"/>
          <w:szCs w:val="20"/>
          <w:lang w:eastAsia="zh-CN"/>
        </w:rPr>
        <w:t xml:space="preserve">or </w:t>
      </w:r>
      <w:r w:rsidRPr="00D54013">
        <w:rPr>
          <w:rFonts w:eastAsia="宋体"/>
          <w:szCs w:val="20"/>
          <w:lang w:eastAsia="zh-CN"/>
        </w:rPr>
        <w:t>UE transmits PUSCH on parts or whole of single BWP where CCA is successful at UE</w:t>
      </w:r>
    </w:p>
    <w:p w14:paraId="081DDB1E" w14:textId="77777777" w:rsidR="009E2425" w:rsidRPr="00D54013" w:rsidRDefault="009E2425" w:rsidP="009E2425">
      <w:pPr>
        <w:pStyle w:val="a0"/>
        <w:rPr>
          <w:rFonts w:eastAsia="宋体"/>
          <w:szCs w:val="20"/>
          <w:lang w:eastAsia="zh-CN"/>
        </w:rPr>
      </w:pPr>
      <w:r w:rsidRPr="00D54013">
        <w:rPr>
          <w:rFonts w:eastAsia="宋体"/>
          <w:szCs w:val="20"/>
          <w:lang w:eastAsia="zh-CN"/>
        </w:rPr>
        <w:t xml:space="preserve">In LTE-LAA, Type A </w:t>
      </w:r>
      <w:r w:rsidRPr="00D54013">
        <w:rPr>
          <w:rFonts w:eastAsia="宋体" w:hint="eastAsia"/>
          <w:szCs w:val="20"/>
          <w:lang w:eastAsia="zh-CN"/>
        </w:rPr>
        <w:t>and</w:t>
      </w:r>
      <w:r w:rsidRPr="00D54013">
        <w:rPr>
          <w:rFonts w:eastAsia="宋体"/>
          <w:szCs w:val="20"/>
          <w:lang w:eastAsia="zh-CN"/>
        </w:rPr>
        <w:t xml:space="preserve"> Type B procedures</w:t>
      </w:r>
      <w:r w:rsidRPr="00D54013">
        <w:rPr>
          <w:rFonts w:eastAsia="宋体" w:hint="eastAsia"/>
          <w:szCs w:val="20"/>
          <w:lang w:eastAsia="zh-CN"/>
        </w:rPr>
        <w:t xml:space="preserve"> are specified </w:t>
      </w:r>
      <w:r w:rsidRPr="00D54013">
        <w:rPr>
          <w:rFonts w:eastAsia="宋体"/>
          <w:szCs w:val="20"/>
          <w:lang w:eastAsia="zh-CN"/>
        </w:rPr>
        <w:t>f</w:t>
      </w:r>
      <w:r w:rsidRPr="00D54013">
        <w:rPr>
          <w:rFonts w:eastAsia="宋体" w:hint="eastAsia"/>
          <w:szCs w:val="20"/>
          <w:lang w:eastAsia="zh-CN"/>
        </w:rPr>
        <w:t>or multiple-carrier sensing</w:t>
      </w:r>
      <w:r w:rsidRPr="00D54013">
        <w:rPr>
          <w:rFonts w:eastAsia="宋体"/>
          <w:szCs w:val="20"/>
          <w:lang w:eastAsia="zh-CN"/>
        </w:rPr>
        <w:t>,</w:t>
      </w:r>
      <w:r w:rsidRPr="00D54013">
        <w:rPr>
          <w:rFonts w:eastAsia="宋体" w:hint="eastAsia"/>
          <w:szCs w:val="20"/>
          <w:lang w:eastAsia="zh-CN"/>
        </w:rPr>
        <w:t xml:space="preserve"> where </w:t>
      </w:r>
      <w:r w:rsidRPr="00D54013">
        <w:rPr>
          <w:rFonts w:eastAsia="宋体"/>
          <w:szCs w:val="20"/>
          <w:lang w:eastAsia="zh-CN"/>
        </w:rPr>
        <w:t xml:space="preserve">Type A </w:t>
      </w:r>
      <w:r w:rsidRPr="00D54013">
        <w:rPr>
          <w:rFonts w:eastAsia="宋体" w:hint="eastAsia"/>
          <w:szCs w:val="20"/>
          <w:lang w:eastAsia="zh-CN"/>
        </w:rPr>
        <w:t xml:space="preserve">requires eNB </w:t>
      </w:r>
      <w:r w:rsidRPr="00D54013">
        <w:rPr>
          <w:rFonts w:eastAsia="宋体"/>
          <w:szCs w:val="20"/>
          <w:lang w:eastAsia="zh-CN"/>
        </w:rPr>
        <w:t xml:space="preserve">perform Cat-4 </w:t>
      </w:r>
      <w:r w:rsidRPr="00D54013">
        <w:rPr>
          <w:rFonts w:eastAsia="宋体" w:hint="eastAsia"/>
          <w:szCs w:val="20"/>
          <w:lang w:eastAsia="zh-CN"/>
        </w:rPr>
        <w:t>LBT</w:t>
      </w:r>
      <w:r w:rsidRPr="00D54013">
        <w:rPr>
          <w:rFonts w:eastAsia="宋体"/>
          <w:szCs w:val="20"/>
          <w:lang w:eastAsia="zh-CN"/>
        </w:rPr>
        <w:t xml:space="preserve"> on each carrier</w:t>
      </w:r>
      <w:r w:rsidRPr="00D54013">
        <w:rPr>
          <w:rFonts w:eastAsia="宋体" w:hint="eastAsia"/>
          <w:szCs w:val="20"/>
          <w:lang w:eastAsia="zh-CN"/>
        </w:rPr>
        <w:t xml:space="preserve"> and each carrier should follow</w:t>
      </w:r>
      <w:r w:rsidRPr="00D54013">
        <w:rPr>
          <w:rFonts w:eastAsia="宋体"/>
          <w:szCs w:val="20"/>
          <w:lang w:eastAsia="zh-CN"/>
        </w:rPr>
        <w:t xml:space="preserve"> a</w:t>
      </w:r>
      <w:r w:rsidRPr="00D54013">
        <w:rPr>
          <w:rFonts w:eastAsia="宋体" w:hint="eastAsia"/>
          <w:szCs w:val="20"/>
          <w:lang w:eastAsia="zh-CN"/>
        </w:rPr>
        <w:t xml:space="preserve"> single-carrier </w:t>
      </w:r>
      <w:r w:rsidRPr="00D54013">
        <w:rPr>
          <w:rFonts w:eastAsia="宋体"/>
          <w:szCs w:val="20"/>
          <w:lang w:eastAsia="zh-CN"/>
        </w:rPr>
        <w:t xml:space="preserve">Cat-4 </w:t>
      </w:r>
      <w:r w:rsidRPr="00D54013">
        <w:rPr>
          <w:rFonts w:eastAsia="宋体" w:hint="eastAsia"/>
          <w:szCs w:val="20"/>
          <w:lang w:eastAsia="zh-CN"/>
        </w:rPr>
        <w:t>LBT</w:t>
      </w:r>
      <w:r w:rsidRPr="00D54013">
        <w:rPr>
          <w:rFonts w:eastAsia="宋体"/>
          <w:szCs w:val="20"/>
          <w:lang w:eastAsia="zh-CN"/>
        </w:rPr>
        <w:t xml:space="preserve"> </w:t>
      </w:r>
      <w:r w:rsidRPr="00D54013">
        <w:rPr>
          <w:rFonts w:eastAsia="宋体" w:hint="eastAsia"/>
          <w:szCs w:val="20"/>
          <w:lang w:eastAsia="zh-CN"/>
        </w:rPr>
        <w:t xml:space="preserve">procedure, </w:t>
      </w:r>
      <w:r w:rsidRPr="00D54013">
        <w:rPr>
          <w:rFonts w:eastAsia="宋体"/>
          <w:szCs w:val="20"/>
          <w:lang w:eastAsia="zh-CN"/>
        </w:rPr>
        <w:t xml:space="preserve">Type B </w:t>
      </w:r>
      <w:r w:rsidRPr="00D54013">
        <w:rPr>
          <w:rFonts w:eastAsia="宋体" w:hint="eastAsia"/>
          <w:szCs w:val="20"/>
          <w:lang w:eastAsia="zh-CN"/>
        </w:rPr>
        <w:t xml:space="preserve">requires eNB </w:t>
      </w:r>
      <w:r w:rsidRPr="00D54013">
        <w:rPr>
          <w:rFonts w:eastAsia="宋体"/>
          <w:szCs w:val="20"/>
          <w:lang w:eastAsia="zh-CN"/>
        </w:rPr>
        <w:t>perform</w:t>
      </w:r>
      <w:r w:rsidRPr="00D54013">
        <w:rPr>
          <w:rFonts w:eastAsia="宋体" w:hint="eastAsia"/>
          <w:szCs w:val="20"/>
          <w:lang w:eastAsia="zh-CN"/>
        </w:rPr>
        <w:t xml:space="preserve"> </w:t>
      </w:r>
      <w:r w:rsidRPr="00D54013">
        <w:rPr>
          <w:rFonts w:eastAsia="宋体"/>
          <w:szCs w:val="20"/>
          <w:lang w:eastAsia="zh-CN"/>
        </w:rPr>
        <w:t xml:space="preserve">Cat-4 </w:t>
      </w:r>
      <w:r w:rsidRPr="00D54013">
        <w:rPr>
          <w:rFonts w:eastAsia="宋体" w:hint="eastAsia"/>
          <w:szCs w:val="20"/>
          <w:lang w:eastAsia="zh-CN"/>
        </w:rPr>
        <w:t>LBT procedure</w:t>
      </w:r>
      <w:r w:rsidRPr="00D54013">
        <w:rPr>
          <w:rFonts w:eastAsia="宋体"/>
          <w:szCs w:val="20"/>
          <w:lang w:eastAsia="zh-CN"/>
        </w:rPr>
        <w:t xml:space="preserve"> on one </w:t>
      </w:r>
      <w:r w:rsidRPr="00D54013">
        <w:rPr>
          <w:rFonts w:eastAsia="宋体" w:hint="eastAsia"/>
          <w:szCs w:val="20"/>
          <w:lang w:eastAsia="zh-CN"/>
        </w:rPr>
        <w:t>single-carrier of the multiple carriers and perform one-shot LBT on all the carriers before the transmission.</w:t>
      </w:r>
      <w:r w:rsidRPr="00D54013">
        <w:rPr>
          <w:rFonts w:eastAsia="宋体"/>
          <w:szCs w:val="20"/>
          <w:lang w:eastAsia="zh-CN"/>
        </w:rPr>
        <w:t xml:space="preserve"> Both Type A and Type B can be supported as candidate LBT schemes for wide-band operation.</w:t>
      </w:r>
    </w:p>
    <w:p w14:paraId="7C6BCC29" w14:textId="77777777" w:rsidR="009E2425" w:rsidRPr="00D54013" w:rsidRDefault="009E2425" w:rsidP="009E2425">
      <w:pPr>
        <w:pStyle w:val="a0"/>
        <w:rPr>
          <w:rFonts w:eastAsia="宋体"/>
          <w:szCs w:val="20"/>
          <w:lang w:eastAsia="zh-CN"/>
        </w:rPr>
      </w:pPr>
      <w:r w:rsidRPr="00D54013">
        <w:rPr>
          <w:rFonts w:eastAsia="宋体"/>
          <w:szCs w:val="20"/>
          <w:lang w:eastAsia="zh-CN"/>
        </w:rPr>
        <w:t xml:space="preserve">In addition, wideband LBT that gNB performs a Cat-4 </w:t>
      </w:r>
      <w:r w:rsidRPr="00D54013">
        <w:rPr>
          <w:rFonts w:eastAsia="宋体" w:hint="eastAsia"/>
          <w:szCs w:val="20"/>
          <w:lang w:eastAsia="zh-CN"/>
        </w:rPr>
        <w:t>LBT</w:t>
      </w:r>
      <w:r w:rsidRPr="00D54013">
        <w:rPr>
          <w:rFonts w:eastAsia="宋体"/>
          <w:szCs w:val="20"/>
          <w:lang w:eastAsia="zh-CN"/>
        </w:rPr>
        <w:t xml:space="preserve"> </w:t>
      </w:r>
      <w:r w:rsidRPr="00D54013">
        <w:rPr>
          <w:rFonts w:eastAsia="宋体" w:hint="eastAsia"/>
          <w:szCs w:val="20"/>
          <w:lang w:eastAsia="zh-CN"/>
        </w:rPr>
        <w:t>procedure</w:t>
      </w:r>
      <w:r w:rsidRPr="00D54013">
        <w:rPr>
          <w:rFonts w:eastAsia="宋体"/>
          <w:szCs w:val="20"/>
          <w:lang w:eastAsia="zh-CN"/>
        </w:rPr>
        <w:t xml:space="preserve"> on a BWP with bandwidth larger than 20MHz</w:t>
      </w:r>
      <w:r w:rsidRPr="00D54013">
        <w:rPr>
          <w:rFonts w:eastAsia="宋体" w:hint="eastAsia"/>
          <w:szCs w:val="20"/>
          <w:lang w:eastAsia="zh-CN"/>
        </w:rPr>
        <w:t xml:space="preserve"> </w:t>
      </w:r>
      <w:r>
        <w:rPr>
          <w:rFonts w:eastAsia="宋体"/>
          <w:szCs w:val="20"/>
          <w:lang w:eastAsia="zh-CN"/>
        </w:rPr>
        <w:t>has been</w:t>
      </w:r>
      <w:r w:rsidRPr="00D54013">
        <w:rPr>
          <w:rFonts w:eastAsia="宋体"/>
          <w:szCs w:val="20"/>
          <w:lang w:eastAsia="zh-CN"/>
        </w:rPr>
        <w:t xml:space="preserve"> discussed during the SI phase. Such kind of wideband LBT can be supported at both gNB and UE side if the wideband is operated in option 2, in which case the transmission is allowed only after the whole wideband is clear. </w:t>
      </w:r>
    </w:p>
    <w:p w14:paraId="4E843EEC" w14:textId="77777777" w:rsidR="009E2425" w:rsidRPr="00D54013" w:rsidRDefault="009E2425" w:rsidP="009E2425">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7</w:t>
      </w:r>
      <w:r w:rsidRPr="00D54013">
        <w:rPr>
          <w:rFonts w:eastAsia="宋体" w:hint="eastAsia"/>
          <w:b/>
          <w:i/>
          <w:szCs w:val="20"/>
          <w:lang w:eastAsia="zh-CN"/>
        </w:rPr>
        <w:t xml:space="preserve">: </w:t>
      </w:r>
      <w:r w:rsidRPr="00D54013">
        <w:rPr>
          <w:rFonts w:eastAsia="宋体"/>
          <w:b/>
          <w:i/>
          <w:szCs w:val="20"/>
          <w:lang w:eastAsia="zh-CN"/>
        </w:rPr>
        <w:t>Wideband LBT should be supported for wide-band operation option 2</w:t>
      </w:r>
      <w:r>
        <w:rPr>
          <w:rFonts w:eastAsia="宋体"/>
          <w:b/>
          <w:i/>
          <w:szCs w:val="20"/>
          <w:lang w:eastAsia="zh-CN"/>
        </w:rPr>
        <w:t xml:space="preserve"> </w:t>
      </w:r>
      <w:r w:rsidRPr="00D54013">
        <w:rPr>
          <w:rFonts w:eastAsia="宋体"/>
          <w:b/>
          <w:i/>
          <w:szCs w:val="20"/>
          <w:lang w:eastAsia="zh-CN"/>
        </w:rPr>
        <w:t xml:space="preserve">for a single carrier. </w:t>
      </w:r>
    </w:p>
    <w:p w14:paraId="5083C5F1" w14:textId="43EB05FB" w:rsidR="009E2425" w:rsidRPr="00085601" w:rsidRDefault="00255F76" w:rsidP="00255F76">
      <w:pPr>
        <w:pStyle w:val="1"/>
        <w:rPr>
          <w:lang w:eastAsia="zh-CN"/>
        </w:rPr>
      </w:pPr>
      <w:r w:rsidRPr="00255F76">
        <w:rPr>
          <w:rFonts w:eastAsia="宋体"/>
          <w:lang w:eastAsia="zh-CN"/>
        </w:rPr>
        <w:t xml:space="preserve">Cat-2 LBT for 16us &lt; </w:t>
      </w:r>
      <w:r w:rsidR="00864B8B">
        <w:rPr>
          <w:rFonts w:eastAsia="宋体"/>
          <w:lang w:eastAsia="zh-CN"/>
        </w:rPr>
        <w:t>T</w:t>
      </w:r>
      <w:r w:rsidR="00864B8B">
        <w:rPr>
          <w:rFonts w:eastAsia="宋体"/>
          <w:vertAlign w:val="subscript"/>
          <w:lang w:eastAsia="zh-CN"/>
        </w:rPr>
        <w:t>G</w:t>
      </w:r>
      <w:r w:rsidRPr="00824164">
        <w:rPr>
          <w:rFonts w:eastAsia="宋体"/>
          <w:vertAlign w:val="subscript"/>
          <w:lang w:eastAsia="zh-CN"/>
        </w:rPr>
        <w:t>ap</w:t>
      </w:r>
      <w:r w:rsidRPr="00255F76">
        <w:rPr>
          <w:rFonts w:eastAsia="宋体"/>
          <w:lang w:eastAsia="zh-CN"/>
        </w:rPr>
        <w:t xml:space="preserve"> &lt; 25us</w:t>
      </w:r>
      <w:r w:rsidR="009E2425" w:rsidRPr="00970A79">
        <w:rPr>
          <w:lang w:eastAsia="zh-CN"/>
        </w:rPr>
        <w:t xml:space="preserve"> </w:t>
      </w:r>
    </w:p>
    <w:p w14:paraId="148BA28E" w14:textId="10D3CCB3" w:rsidR="00225E82" w:rsidRDefault="00864B8B" w:rsidP="00092E4E">
      <w:pPr>
        <w:pStyle w:val="a0"/>
        <w:rPr>
          <w:rFonts w:eastAsia="宋体"/>
          <w:szCs w:val="20"/>
          <w:lang w:eastAsia="zh-CN"/>
        </w:rPr>
      </w:pPr>
      <w:r>
        <w:rPr>
          <w:rFonts w:eastAsia="宋体"/>
          <w:szCs w:val="20"/>
          <w:lang w:eastAsia="zh-CN"/>
        </w:rPr>
        <w:t xml:space="preserve">For Cat-2 LBT with </w:t>
      </w:r>
      <w:r w:rsidRPr="00321E97">
        <w:rPr>
          <w:rFonts w:eastAsia="宋体" w:hint="eastAsia"/>
          <w:szCs w:val="20"/>
          <w:lang w:eastAsia="zh-CN"/>
        </w:rPr>
        <w:t xml:space="preserve">the sensing duration </w:t>
      </w:r>
      <w:r w:rsidRPr="00255F76">
        <w:rPr>
          <w:rFonts w:eastAsia="宋体"/>
          <w:lang w:eastAsia="zh-CN"/>
        </w:rPr>
        <w:t xml:space="preserve">16us &lt; </w:t>
      </w:r>
      <w:r>
        <w:rPr>
          <w:rFonts w:eastAsia="宋体"/>
          <w:lang w:eastAsia="zh-CN"/>
        </w:rPr>
        <w:t>T</w:t>
      </w:r>
      <w:r>
        <w:rPr>
          <w:rFonts w:eastAsia="宋体"/>
          <w:vertAlign w:val="subscript"/>
          <w:lang w:eastAsia="zh-CN"/>
        </w:rPr>
        <w:t>G</w:t>
      </w:r>
      <w:r w:rsidRPr="00393007">
        <w:rPr>
          <w:rFonts w:eastAsia="宋体"/>
          <w:vertAlign w:val="subscript"/>
          <w:lang w:eastAsia="zh-CN"/>
        </w:rPr>
        <w:t>ap</w:t>
      </w:r>
      <w:r w:rsidRPr="00255F76">
        <w:rPr>
          <w:rFonts w:eastAsia="宋体"/>
          <w:lang w:eastAsia="zh-CN"/>
        </w:rPr>
        <w:t xml:space="preserve"> &lt; 25us</w:t>
      </w:r>
      <w:r>
        <w:rPr>
          <w:rFonts w:eastAsia="宋体"/>
          <w:szCs w:val="20"/>
          <w:lang w:eastAsia="zh-CN"/>
        </w:rPr>
        <w:t xml:space="preserve">, the following definition can be considered as illustrated in Figure 3: </w:t>
      </w:r>
    </w:p>
    <w:p w14:paraId="653A5280" w14:textId="3759FE45" w:rsidR="00864B8B" w:rsidRDefault="00864B8B" w:rsidP="00824164">
      <w:pPr>
        <w:pStyle w:val="a5"/>
        <w:numPr>
          <w:ilvl w:val="0"/>
          <w:numId w:val="12"/>
        </w:numPr>
        <w:spacing w:after="120"/>
        <w:ind w:left="714" w:hanging="357"/>
      </w:pPr>
      <w:r w:rsidRPr="00824164">
        <w:rPr>
          <w:i/>
        </w:rPr>
        <w:lastRenderedPageBreak/>
        <w:t>T</w:t>
      </w:r>
      <w:r w:rsidRPr="00824164">
        <w:rPr>
          <w:i/>
          <w:vertAlign w:val="subscript"/>
        </w:rPr>
        <w:t>Gap</w:t>
      </w:r>
      <w:r>
        <w:t xml:space="preserve"> </w:t>
      </w:r>
      <w:r w:rsidRPr="001A7C01">
        <w:t>consists of a duration</w:t>
      </w:r>
      <w:r>
        <w:t xml:space="preserve"> </w:t>
      </w:r>
      <w:r w:rsidRPr="00824164">
        <w:rPr>
          <w:i/>
        </w:rPr>
        <w:t>T</w:t>
      </w:r>
      <w:r w:rsidRPr="00824164">
        <w:rPr>
          <w:i/>
          <w:vertAlign w:val="subscript"/>
        </w:rPr>
        <w:t>f</w:t>
      </w:r>
      <w:r w:rsidRPr="00824164">
        <w:rPr>
          <w:i/>
        </w:rPr>
        <w:t xml:space="preserve"> = </w:t>
      </w:r>
      <w:r w:rsidRPr="00824164">
        <w:rPr>
          <w:i/>
        </w:rPr>
        <w:t>T</w:t>
      </w:r>
      <w:r w:rsidRPr="00824164">
        <w:rPr>
          <w:i/>
          <w:vertAlign w:val="subscript"/>
        </w:rPr>
        <w:t>Gap</w:t>
      </w:r>
      <w:r w:rsidRPr="00824164">
        <w:rPr>
          <w:i/>
        </w:rPr>
        <w:t>-T</w:t>
      </w:r>
      <w:r w:rsidRPr="00824164">
        <w:rPr>
          <w:i/>
          <w:vertAlign w:val="subscript"/>
        </w:rPr>
        <w:t>sl</w:t>
      </w:r>
      <w:r w:rsidRPr="001A7C01">
        <w:t xml:space="preserve"> immediately followed by one slot duration</w:t>
      </w:r>
      <w:r w:rsidRPr="00864B8B">
        <w:t xml:space="preserve"> </w:t>
      </w:r>
      <w:r w:rsidRPr="00824164">
        <w:rPr>
          <w:i/>
        </w:rPr>
        <w:t>T</w:t>
      </w:r>
      <w:r w:rsidRPr="00824164">
        <w:rPr>
          <w:i/>
          <w:vertAlign w:val="subscript"/>
        </w:rPr>
        <w:t>sl</w:t>
      </w:r>
      <w:r w:rsidRPr="00824164">
        <w:rPr>
          <w:i/>
          <w:vertAlign w:val="subscript"/>
        </w:rPr>
        <w:t xml:space="preserve"> </w:t>
      </w:r>
      <w:r w:rsidRPr="00824164">
        <w:rPr>
          <w:i/>
        </w:rPr>
        <w:t>= 8us</w:t>
      </w:r>
      <w:r w:rsidRPr="001A7C01">
        <w:t xml:space="preserve"> and </w:t>
      </w:r>
      <w:r w:rsidRPr="00824164">
        <w:rPr>
          <w:i/>
        </w:rPr>
        <w:t>T</w:t>
      </w:r>
      <w:r w:rsidRPr="00824164">
        <w:rPr>
          <w:i/>
          <w:vertAlign w:val="subscript"/>
        </w:rPr>
        <w:t>f</w:t>
      </w:r>
      <w:r>
        <w:t xml:space="preserve"> </w:t>
      </w:r>
      <w:r w:rsidRPr="001A7C01">
        <w:t>includes an idle slot duration</w:t>
      </w:r>
      <w:r w:rsidRPr="00864B8B">
        <w:t xml:space="preserve"> </w:t>
      </w:r>
      <w:r w:rsidRPr="00824164">
        <w:rPr>
          <w:i/>
        </w:rPr>
        <w:t>T</w:t>
      </w:r>
      <w:r w:rsidRPr="00824164">
        <w:rPr>
          <w:i/>
          <w:vertAlign w:val="subscript"/>
        </w:rPr>
        <w:t xml:space="preserve">sl </w:t>
      </w:r>
      <w:r w:rsidRPr="00824164">
        <w:rPr>
          <w:i/>
        </w:rPr>
        <w:t>= 8us</w:t>
      </w:r>
      <w:r w:rsidRPr="001A7C01">
        <w:t xml:space="preserve"> at start of </w:t>
      </w:r>
      <w:r w:rsidRPr="00824164">
        <w:rPr>
          <w:i/>
        </w:rPr>
        <w:t>T</w:t>
      </w:r>
      <w:r w:rsidRPr="00824164">
        <w:rPr>
          <w:i/>
          <w:vertAlign w:val="subscript"/>
        </w:rPr>
        <w:t>f</w:t>
      </w:r>
      <w:r w:rsidRPr="001A7C01">
        <w:t xml:space="preserve">. The channel is considered to be idle for </w:t>
      </w:r>
      <w:r w:rsidRPr="00824164">
        <w:rPr>
          <w:i/>
        </w:rPr>
        <w:t>T</w:t>
      </w:r>
      <w:r w:rsidRPr="00824164">
        <w:rPr>
          <w:i/>
          <w:vertAlign w:val="subscript"/>
        </w:rPr>
        <w:t>Gap</w:t>
      </w:r>
      <w:r>
        <w:t xml:space="preserve"> </w:t>
      </w:r>
      <w:r w:rsidRPr="001A7C01">
        <w:t>if it is sensed to be idle during the slot durations of</w:t>
      </w:r>
      <w:r w:rsidRPr="00864B8B">
        <w:t xml:space="preserve"> </w:t>
      </w:r>
      <w:r w:rsidRPr="00824164">
        <w:rPr>
          <w:i/>
        </w:rPr>
        <w:t>T</w:t>
      </w:r>
      <w:r w:rsidRPr="00824164">
        <w:rPr>
          <w:i/>
          <w:vertAlign w:val="subscript"/>
        </w:rPr>
        <w:t>Gap</w:t>
      </w:r>
      <w:r w:rsidRPr="001A7C01">
        <w:t>.</w:t>
      </w:r>
    </w:p>
    <w:p w14:paraId="54F56E30" w14:textId="398A3500" w:rsidR="00092E4E" w:rsidRPr="001A7C01" w:rsidRDefault="00092E4E" w:rsidP="00824164">
      <w:pPr>
        <w:pStyle w:val="a5"/>
        <w:numPr>
          <w:ilvl w:val="0"/>
          <w:numId w:val="12"/>
        </w:numPr>
        <w:spacing w:after="120"/>
        <w:ind w:left="714" w:hanging="357"/>
        <w:rPr>
          <w:lang w:eastAsia="x-none"/>
        </w:rPr>
      </w:pPr>
      <w:r w:rsidRPr="001A7C01">
        <w:t xml:space="preserve">A slot duration </w:t>
      </w:r>
      <w:r w:rsidR="00E6470B" w:rsidRPr="00824164">
        <w:rPr>
          <w:i/>
        </w:rPr>
        <w:t>T</w:t>
      </w:r>
      <w:r w:rsidR="00E6470B" w:rsidRPr="00824164">
        <w:rPr>
          <w:i/>
          <w:vertAlign w:val="subscript"/>
        </w:rPr>
        <w:t xml:space="preserve">sl </w:t>
      </w:r>
      <w:r w:rsidR="00E6470B" w:rsidRPr="00824164">
        <w:rPr>
          <w:i/>
        </w:rPr>
        <w:t>= 8us</w:t>
      </w:r>
      <w:r w:rsidR="00E6470B" w:rsidRPr="001A7C01">
        <w:t xml:space="preserve"> </w:t>
      </w:r>
      <w:r w:rsidRPr="001A7C01">
        <w:t xml:space="preserve">is considered to be idle if the eNB senses the channel during the slot duration, and the power detected by the eNB for at least </w:t>
      </w:r>
      <w:r w:rsidRPr="00824164">
        <w:rPr>
          <w:i/>
        </w:rPr>
        <w:t>4us</w:t>
      </w:r>
      <w:r>
        <w:t xml:space="preserve"> </w:t>
      </w:r>
      <w:r w:rsidRPr="001A7C01">
        <w:t xml:space="preserve">within the slot duration is less than energy detection threshold. Otherwise, the slot duration </w:t>
      </w:r>
      <w:r w:rsidRPr="00824164">
        <w:rPr>
          <w:i/>
        </w:rPr>
        <w:t>T</w:t>
      </w:r>
      <w:r w:rsidRPr="00824164">
        <w:rPr>
          <w:i/>
          <w:vertAlign w:val="subscript"/>
        </w:rPr>
        <w:t>sl</w:t>
      </w:r>
      <w:r w:rsidRPr="001A7C01">
        <w:t xml:space="preserve"> is considered to be busy.</w:t>
      </w:r>
      <w:r w:rsidR="00C35691">
        <w:t xml:space="preserve"> </w:t>
      </w:r>
    </w:p>
    <w:p w14:paraId="203E0683" w14:textId="69FE73CA" w:rsidR="00F16E61" w:rsidRDefault="00864B8B" w:rsidP="009E2425">
      <w:pPr>
        <w:pStyle w:val="a0"/>
        <w:jc w:val="center"/>
      </w:pPr>
      <w:r>
        <w:object w:dxaOrig="7896" w:dyaOrig="3588" w14:anchorId="1C0D9BEF">
          <v:shape id="_x0000_i1027" type="#_x0000_t75" style="width:235pt;height:107pt" o:ole="">
            <v:imagedata r:id="rId11" o:title=""/>
          </v:shape>
          <o:OLEObject Type="Embed" ProgID="Visio.Drawing.15" ShapeID="_x0000_i1027" DrawAspect="Content" ObjectID="_1615440034" r:id="rId12"/>
        </w:object>
      </w:r>
    </w:p>
    <w:p w14:paraId="2FCD175C" w14:textId="756AB5C5" w:rsidR="009E2425" w:rsidRPr="00321E97" w:rsidRDefault="009E2425" w:rsidP="009E2425">
      <w:pPr>
        <w:pStyle w:val="a0"/>
        <w:jc w:val="center"/>
        <w:rPr>
          <w:rFonts w:eastAsia="宋体"/>
          <w:szCs w:val="20"/>
          <w:lang w:eastAsia="zh-CN"/>
        </w:rPr>
      </w:pPr>
      <w:r w:rsidRPr="00321E97">
        <w:rPr>
          <w:rFonts w:eastAsia="宋体"/>
          <w:szCs w:val="20"/>
          <w:lang w:eastAsia="zh-CN"/>
        </w:rPr>
        <w:t xml:space="preserve">Figure </w:t>
      </w:r>
      <w:r w:rsidR="00225E82">
        <w:rPr>
          <w:rFonts w:eastAsia="宋体"/>
          <w:szCs w:val="20"/>
          <w:lang w:eastAsia="zh-CN"/>
        </w:rPr>
        <w:t>3</w:t>
      </w:r>
      <w:r w:rsidRPr="00321E97">
        <w:rPr>
          <w:rFonts w:eastAsia="宋体"/>
          <w:szCs w:val="20"/>
          <w:lang w:eastAsia="zh-CN"/>
        </w:rPr>
        <w:t xml:space="preserve">: Illustration of Cat-2 LBT </w:t>
      </w:r>
      <w:r w:rsidR="00864B8B">
        <w:rPr>
          <w:rFonts w:eastAsia="宋体"/>
          <w:szCs w:val="20"/>
          <w:lang w:eastAsia="zh-CN"/>
        </w:rPr>
        <w:t>with</w:t>
      </w:r>
      <w:r w:rsidR="00864B8B" w:rsidRPr="00321E97">
        <w:rPr>
          <w:rFonts w:eastAsia="宋体"/>
          <w:szCs w:val="20"/>
          <w:lang w:eastAsia="zh-CN"/>
        </w:rPr>
        <w:t xml:space="preserve"> </w:t>
      </w:r>
      <w:r w:rsidR="00864B8B" w:rsidRPr="00255F76">
        <w:rPr>
          <w:rFonts w:eastAsia="宋体"/>
          <w:lang w:eastAsia="zh-CN"/>
        </w:rPr>
        <w:t xml:space="preserve">16us &lt; </w:t>
      </w:r>
      <w:r w:rsidR="00864B8B">
        <w:rPr>
          <w:rFonts w:eastAsia="宋体"/>
          <w:lang w:eastAsia="zh-CN"/>
        </w:rPr>
        <w:t>T</w:t>
      </w:r>
      <w:r w:rsidR="00864B8B">
        <w:rPr>
          <w:rFonts w:eastAsia="宋体"/>
          <w:vertAlign w:val="subscript"/>
          <w:lang w:eastAsia="zh-CN"/>
        </w:rPr>
        <w:t>G</w:t>
      </w:r>
      <w:r w:rsidR="00864B8B" w:rsidRPr="00393007">
        <w:rPr>
          <w:rFonts w:eastAsia="宋体"/>
          <w:vertAlign w:val="subscript"/>
          <w:lang w:eastAsia="zh-CN"/>
        </w:rPr>
        <w:t>ap</w:t>
      </w:r>
      <w:r w:rsidR="00864B8B" w:rsidRPr="00255F76">
        <w:rPr>
          <w:rFonts w:eastAsia="宋体"/>
          <w:lang w:eastAsia="zh-CN"/>
        </w:rPr>
        <w:t xml:space="preserve"> &lt; 25us</w:t>
      </w:r>
    </w:p>
    <w:p w14:paraId="6A060082" w14:textId="24415779" w:rsidR="009E2425" w:rsidRPr="00321E97" w:rsidRDefault="009E2425" w:rsidP="009E2425">
      <w:pPr>
        <w:pStyle w:val="a0"/>
        <w:rPr>
          <w:rFonts w:eastAsia="宋体"/>
          <w:b/>
          <w:i/>
          <w:szCs w:val="20"/>
          <w:lang w:eastAsia="zh-CN"/>
        </w:rPr>
      </w:pPr>
      <w:r w:rsidRPr="00321E97">
        <w:rPr>
          <w:rFonts w:eastAsia="宋体" w:hint="eastAsia"/>
          <w:b/>
          <w:i/>
          <w:szCs w:val="20"/>
          <w:lang w:eastAsia="zh-CN"/>
        </w:rPr>
        <w:t>Proposal</w:t>
      </w:r>
      <w:r w:rsidRPr="00321E97">
        <w:rPr>
          <w:rFonts w:eastAsia="宋体"/>
          <w:b/>
          <w:i/>
          <w:szCs w:val="20"/>
          <w:lang w:eastAsia="zh-CN"/>
        </w:rPr>
        <w:t xml:space="preserve"> </w:t>
      </w:r>
      <w:r w:rsidR="000E3295">
        <w:rPr>
          <w:rFonts w:eastAsia="宋体"/>
          <w:b/>
          <w:i/>
          <w:szCs w:val="20"/>
          <w:lang w:eastAsia="zh-CN"/>
        </w:rPr>
        <w:t>8</w:t>
      </w:r>
      <w:r w:rsidRPr="00321E97">
        <w:rPr>
          <w:rFonts w:eastAsia="宋体" w:hint="eastAsia"/>
          <w:b/>
          <w:i/>
          <w:szCs w:val="20"/>
          <w:lang w:eastAsia="zh-CN"/>
        </w:rPr>
        <w:t xml:space="preserve">: </w:t>
      </w:r>
      <w:r w:rsidRPr="00321E97">
        <w:rPr>
          <w:rFonts w:eastAsia="宋体"/>
          <w:b/>
          <w:i/>
          <w:szCs w:val="20"/>
          <w:lang w:eastAsia="zh-CN"/>
        </w:rPr>
        <w:t xml:space="preserve">Consider </w:t>
      </w:r>
      <w:r w:rsidR="00092E4E" w:rsidRPr="00092E4E">
        <w:rPr>
          <w:rFonts w:eastAsia="宋体"/>
          <w:b/>
          <w:i/>
          <w:szCs w:val="20"/>
          <w:lang w:eastAsia="zh-CN"/>
        </w:rPr>
        <w:t>8us</w:t>
      </w:r>
      <w:r w:rsidR="00092E4E" w:rsidRPr="00092E4E" w:rsidDel="00092E4E">
        <w:rPr>
          <w:rFonts w:eastAsia="宋体"/>
          <w:b/>
          <w:i/>
          <w:szCs w:val="20"/>
          <w:lang w:eastAsia="zh-CN"/>
        </w:rPr>
        <w:t xml:space="preserve"> </w:t>
      </w:r>
      <w:r w:rsidR="00092E4E">
        <w:rPr>
          <w:rFonts w:eastAsia="宋体"/>
          <w:b/>
          <w:i/>
          <w:szCs w:val="20"/>
          <w:lang w:eastAsia="zh-CN"/>
        </w:rPr>
        <w:t xml:space="preserve">slot duration for </w:t>
      </w:r>
      <w:r w:rsidRPr="00321E97">
        <w:rPr>
          <w:rFonts w:eastAsia="宋体"/>
          <w:b/>
          <w:i/>
          <w:szCs w:val="20"/>
          <w:lang w:eastAsia="zh-CN"/>
        </w:rPr>
        <w:t xml:space="preserve">Cat-2 LBT </w:t>
      </w:r>
      <w:r w:rsidR="00092E4E">
        <w:rPr>
          <w:rFonts w:eastAsia="宋体"/>
          <w:b/>
          <w:i/>
          <w:szCs w:val="20"/>
          <w:lang w:eastAsia="zh-CN"/>
        </w:rPr>
        <w:t xml:space="preserve">with </w:t>
      </w:r>
      <w:r w:rsidR="00092E4E" w:rsidRPr="00092E4E">
        <w:rPr>
          <w:rFonts w:eastAsia="宋体"/>
          <w:b/>
          <w:i/>
          <w:szCs w:val="20"/>
          <w:lang w:eastAsia="zh-CN"/>
        </w:rPr>
        <w:t>16us &lt; T</w:t>
      </w:r>
      <w:r w:rsidR="00092E4E" w:rsidRPr="00824164">
        <w:rPr>
          <w:rFonts w:eastAsia="宋体"/>
          <w:b/>
          <w:i/>
          <w:szCs w:val="20"/>
          <w:vertAlign w:val="subscript"/>
          <w:lang w:eastAsia="zh-CN"/>
        </w:rPr>
        <w:t>Gap</w:t>
      </w:r>
      <w:r w:rsidR="00092E4E" w:rsidRPr="00092E4E">
        <w:rPr>
          <w:rFonts w:eastAsia="宋体"/>
          <w:b/>
          <w:i/>
          <w:szCs w:val="20"/>
          <w:lang w:eastAsia="zh-CN"/>
        </w:rPr>
        <w:t xml:space="preserve"> &lt; 25us</w:t>
      </w:r>
      <w:r w:rsidRPr="00321E97">
        <w:rPr>
          <w:rFonts w:eastAsia="宋体" w:hint="eastAsia"/>
          <w:b/>
          <w:i/>
          <w:szCs w:val="20"/>
          <w:lang w:eastAsia="zh-CN"/>
        </w:rPr>
        <w:t xml:space="preserve">. </w:t>
      </w:r>
    </w:p>
    <w:p w14:paraId="034E5E23" w14:textId="77777777" w:rsidR="009E2425" w:rsidRDefault="009E2425" w:rsidP="009E2425">
      <w:pPr>
        <w:pStyle w:val="1"/>
        <w:spacing w:after="120"/>
        <w:rPr>
          <w:rFonts w:eastAsia="宋体"/>
          <w:lang w:eastAsia="zh-CN"/>
        </w:rPr>
      </w:pPr>
      <w:r w:rsidRPr="007A64F0">
        <w:rPr>
          <w:rFonts w:eastAsia="宋体"/>
          <w:lang w:eastAsia="zh-CN"/>
        </w:rPr>
        <w:t>Conclusion</w:t>
      </w:r>
      <w:r w:rsidRPr="00742FE6">
        <w:rPr>
          <w:rFonts w:eastAsia="宋体" w:hint="eastAsia"/>
          <w:lang w:eastAsia="zh-CN"/>
        </w:rPr>
        <w:t>s</w:t>
      </w:r>
    </w:p>
    <w:p w14:paraId="707E0F32" w14:textId="6262813C" w:rsidR="009E2425" w:rsidRPr="00970A79" w:rsidRDefault="009E2425" w:rsidP="009E2425">
      <w:pPr>
        <w:pStyle w:val="a0"/>
        <w:rPr>
          <w:rFonts w:eastAsia="宋体"/>
          <w:szCs w:val="20"/>
          <w:lang w:eastAsia="zh-CN"/>
        </w:rPr>
      </w:pPr>
      <w:r w:rsidRPr="00970A79">
        <w:rPr>
          <w:rFonts w:eastAsia="宋体"/>
          <w:szCs w:val="20"/>
          <w:lang w:eastAsia="zh-CN"/>
        </w:rPr>
        <w:t xml:space="preserve">In this contribution, </w:t>
      </w:r>
      <w:r w:rsidRPr="003968D0">
        <w:rPr>
          <w:rFonts w:eastAsia="宋体"/>
          <w:szCs w:val="20"/>
          <w:lang w:eastAsia="zh-CN"/>
        </w:rPr>
        <w:t>channel access procedures for NR-U, including LBT mechanisms for DL</w:t>
      </w:r>
      <w:r>
        <w:rPr>
          <w:rFonts w:eastAsia="宋体"/>
          <w:szCs w:val="20"/>
          <w:lang w:eastAsia="zh-CN"/>
        </w:rPr>
        <w:t xml:space="preserve"> and UL</w:t>
      </w:r>
      <w:r w:rsidRPr="003968D0">
        <w:rPr>
          <w:rFonts w:eastAsia="宋体"/>
          <w:szCs w:val="20"/>
          <w:lang w:eastAsia="zh-CN"/>
        </w:rPr>
        <w:t xml:space="preserve"> channels and signals, CWS adjustments</w:t>
      </w:r>
      <w:r>
        <w:rPr>
          <w:rFonts w:eastAsia="宋体"/>
          <w:szCs w:val="20"/>
          <w:lang w:eastAsia="zh-CN"/>
        </w:rPr>
        <w:t>,</w:t>
      </w:r>
      <w:r w:rsidRPr="003968D0">
        <w:rPr>
          <w:rFonts w:eastAsia="宋体"/>
          <w:szCs w:val="20"/>
          <w:lang w:eastAsia="zh-CN"/>
        </w:rPr>
        <w:t xml:space="preserve"> </w:t>
      </w:r>
      <w:r w:rsidRPr="0057493F">
        <w:rPr>
          <w:rFonts w:eastAsia="宋体"/>
          <w:szCs w:val="20"/>
          <w:lang w:eastAsia="zh-CN"/>
        </w:rPr>
        <w:t>LBT for wide-band operation</w:t>
      </w:r>
      <w:r>
        <w:rPr>
          <w:rFonts w:eastAsia="宋体"/>
          <w:szCs w:val="20"/>
          <w:lang w:eastAsia="zh-CN"/>
        </w:rPr>
        <w:t>,</w:t>
      </w:r>
      <w:r w:rsidRPr="00C3482F">
        <w:t xml:space="preserve"> </w:t>
      </w:r>
      <w:r w:rsidRPr="003968D0">
        <w:rPr>
          <w:rFonts w:eastAsia="宋体"/>
          <w:szCs w:val="20"/>
          <w:lang w:eastAsia="zh-CN"/>
        </w:rPr>
        <w:t xml:space="preserve">and </w:t>
      </w:r>
      <w:r w:rsidR="001F50A3" w:rsidRPr="00255F76">
        <w:rPr>
          <w:rFonts w:eastAsia="宋体"/>
          <w:lang w:eastAsia="zh-CN"/>
        </w:rPr>
        <w:t xml:space="preserve">Cat-2 LBT for 16us &lt; </w:t>
      </w:r>
      <w:r w:rsidR="001F50A3">
        <w:rPr>
          <w:rFonts w:eastAsia="宋体"/>
          <w:lang w:eastAsia="zh-CN"/>
        </w:rPr>
        <w:t>T</w:t>
      </w:r>
      <w:r w:rsidR="001F50A3">
        <w:rPr>
          <w:rFonts w:eastAsia="宋体"/>
          <w:vertAlign w:val="subscript"/>
          <w:lang w:eastAsia="zh-CN"/>
        </w:rPr>
        <w:t>G</w:t>
      </w:r>
      <w:r w:rsidR="001F50A3" w:rsidRPr="00824164">
        <w:rPr>
          <w:rFonts w:eastAsia="宋体"/>
          <w:vertAlign w:val="subscript"/>
          <w:lang w:eastAsia="zh-CN"/>
        </w:rPr>
        <w:t>ap</w:t>
      </w:r>
      <w:r w:rsidR="001F50A3" w:rsidRPr="00255F76">
        <w:rPr>
          <w:rFonts w:eastAsia="宋体"/>
          <w:lang w:eastAsia="zh-CN"/>
        </w:rPr>
        <w:t xml:space="preserve"> &lt; 25us</w:t>
      </w:r>
      <w:r w:rsidRPr="00970A79">
        <w:rPr>
          <w:rFonts w:eastAsia="宋体"/>
          <w:szCs w:val="20"/>
          <w:lang w:eastAsia="zh-CN"/>
        </w:rPr>
        <w:t>. T</w:t>
      </w:r>
      <w:r w:rsidRPr="00970A79">
        <w:rPr>
          <w:rFonts w:eastAsia="宋体" w:hint="eastAsia"/>
          <w:szCs w:val="20"/>
          <w:lang w:eastAsia="zh-CN"/>
        </w:rPr>
        <w:t>he following proposals are made.</w:t>
      </w:r>
    </w:p>
    <w:p w14:paraId="2F19F0FF" w14:textId="77777777" w:rsidR="009E2425" w:rsidRPr="00BE35E6" w:rsidRDefault="009E2425" w:rsidP="009E2425">
      <w:pPr>
        <w:pStyle w:val="a0"/>
        <w:rPr>
          <w:rFonts w:eastAsia="宋体"/>
          <w:b/>
          <w:i/>
          <w:szCs w:val="20"/>
          <w:lang w:eastAsia="zh-CN"/>
        </w:rPr>
      </w:pPr>
      <w:r w:rsidRPr="00BE35E6">
        <w:rPr>
          <w:rFonts w:eastAsia="宋体"/>
          <w:b/>
          <w:i/>
          <w:szCs w:val="20"/>
          <w:lang w:eastAsia="zh-CN"/>
        </w:rPr>
        <w:t xml:space="preserve">Proposal 1: </w:t>
      </w:r>
      <w:r w:rsidRPr="00B72763">
        <w:rPr>
          <w:rFonts w:eastAsia="宋体"/>
          <w:b/>
          <w:i/>
          <w:szCs w:val="20"/>
          <w:lang w:eastAsia="zh-CN"/>
        </w:rPr>
        <w:t xml:space="preserve">LBT type should </w:t>
      </w:r>
      <w:r>
        <w:rPr>
          <w:rFonts w:eastAsia="宋体"/>
          <w:b/>
          <w:i/>
          <w:szCs w:val="20"/>
          <w:lang w:eastAsia="zh-CN"/>
        </w:rPr>
        <w:t xml:space="preserve">be </w:t>
      </w:r>
      <w:r w:rsidRPr="00B72763">
        <w:rPr>
          <w:rFonts w:eastAsia="宋体"/>
          <w:b/>
          <w:i/>
          <w:szCs w:val="20"/>
          <w:lang w:eastAsia="zh-CN"/>
        </w:rPr>
        <w:t>indicate</w:t>
      </w:r>
      <w:r>
        <w:rPr>
          <w:rFonts w:eastAsia="宋体"/>
          <w:b/>
          <w:i/>
          <w:szCs w:val="20"/>
          <w:lang w:eastAsia="zh-CN"/>
        </w:rPr>
        <w:t>d to UE</w:t>
      </w:r>
      <w:r w:rsidRPr="00B72763">
        <w:rPr>
          <w:rFonts w:eastAsia="宋体"/>
          <w:b/>
          <w:i/>
          <w:szCs w:val="20"/>
          <w:lang w:eastAsia="zh-CN"/>
        </w:rPr>
        <w:t xml:space="preserve"> for UE to determine proper channel access procedure </w:t>
      </w:r>
      <w:r>
        <w:rPr>
          <w:rFonts w:eastAsia="宋体"/>
          <w:b/>
          <w:i/>
          <w:szCs w:val="20"/>
          <w:lang w:eastAsia="zh-CN"/>
        </w:rPr>
        <w:t xml:space="preserve">within a </w:t>
      </w:r>
      <w:r w:rsidRPr="00BE35E6">
        <w:rPr>
          <w:rFonts w:eastAsia="宋体"/>
          <w:b/>
          <w:i/>
          <w:szCs w:val="20"/>
          <w:lang w:eastAsia="zh-CN"/>
        </w:rPr>
        <w:t>shared gNB COT.</w:t>
      </w:r>
    </w:p>
    <w:p w14:paraId="113F2C8C" w14:textId="77777777" w:rsidR="009E2425" w:rsidRPr="009679D0" w:rsidRDefault="009E2425" w:rsidP="009E2425">
      <w:pPr>
        <w:pStyle w:val="a0"/>
        <w:rPr>
          <w:rFonts w:eastAsia="宋体"/>
          <w:b/>
          <w:i/>
          <w:szCs w:val="20"/>
          <w:lang w:eastAsia="zh-CN"/>
        </w:rPr>
      </w:pPr>
      <w:r w:rsidRPr="009679D0">
        <w:rPr>
          <w:rFonts w:eastAsia="宋体"/>
          <w:b/>
          <w:i/>
          <w:szCs w:val="20"/>
          <w:lang w:eastAsia="zh-CN"/>
        </w:rPr>
        <w:t>Proposal 2: Introduce prioritized LBT mechanisms for contention-free PRACH transmission through PDCCH order.</w:t>
      </w:r>
    </w:p>
    <w:p w14:paraId="3F9CBC65" w14:textId="77777777" w:rsidR="009E2425" w:rsidRPr="001B140E" w:rsidRDefault="009E2425" w:rsidP="009E2425">
      <w:pPr>
        <w:pStyle w:val="a0"/>
        <w:rPr>
          <w:rFonts w:eastAsia="宋体"/>
          <w:b/>
          <w:i/>
          <w:szCs w:val="20"/>
          <w:lang w:eastAsia="zh-CN"/>
        </w:rPr>
      </w:pPr>
      <w:r w:rsidRPr="001B140E">
        <w:rPr>
          <w:rFonts w:eastAsia="宋体" w:hint="eastAsia"/>
          <w:b/>
          <w:i/>
          <w:szCs w:val="20"/>
          <w:lang w:eastAsia="zh-CN"/>
        </w:rPr>
        <w:t xml:space="preserve">Proposal </w:t>
      </w:r>
      <w:r>
        <w:rPr>
          <w:rFonts w:eastAsia="宋体"/>
          <w:b/>
          <w:i/>
          <w:szCs w:val="20"/>
          <w:lang w:eastAsia="zh-CN"/>
        </w:rPr>
        <w:t>3</w:t>
      </w:r>
      <w:r w:rsidRPr="001B140E">
        <w:rPr>
          <w:rFonts w:eastAsia="宋体" w:hint="eastAsia"/>
          <w:b/>
          <w:i/>
          <w:szCs w:val="20"/>
          <w:lang w:eastAsia="zh-CN"/>
        </w:rPr>
        <w:t xml:space="preserve">: </w:t>
      </w:r>
      <w:r w:rsidRPr="001B140E">
        <w:rPr>
          <w:rFonts w:eastAsia="宋体"/>
          <w:b/>
          <w:i/>
          <w:szCs w:val="20"/>
          <w:lang w:eastAsia="zh-CN"/>
        </w:rPr>
        <w:t xml:space="preserve">For HARQ-ACK transmitted via unlicensed carrier, the latest available HARQ-ACK values before </w:t>
      </w:r>
      <w:r>
        <w:rPr>
          <w:rFonts w:eastAsia="宋体"/>
          <w:b/>
          <w:i/>
          <w:szCs w:val="20"/>
          <w:lang w:eastAsia="zh-CN"/>
        </w:rPr>
        <w:t>g</w:t>
      </w:r>
      <w:r w:rsidRPr="001B140E">
        <w:rPr>
          <w:rFonts w:eastAsia="宋体"/>
          <w:b/>
          <w:i/>
          <w:szCs w:val="20"/>
          <w:lang w:eastAsia="zh-CN"/>
        </w:rPr>
        <w:t xml:space="preserve">NB performing Cat-4 LBT should be used for CWS adjustment. </w:t>
      </w:r>
    </w:p>
    <w:p w14:paraId="7AF437BE" w14:textId="77777777" w:rsidR="009E2425" w:rsidRPr="00676B51" w:rsidRDefault="009E2425" w:rsidP="009E2425">
      <w:pPr>
        <w:pStyle w:val="a0"/>
        <w:rPr>
          <w:rFonts w:eastAsia="宋体"/>
          <w:b/>
          <w:i/>
          <w:szCs w:val="20"/>
          <w:lang w:eastAsia="zh-CN"/>
        </w:rPr>
      </w:pPr>
      <w:r w:rsidRPr="00676B51">
        <w:rPr>
          <w:rFonts w:eastAsia="宋体" w:hint="eastAsia"/>
          <w:b/>
          <w:i/>
          <w:szCs w:val="20"/>
          <w:lang w:eastAsia="zh-CN"/>
        </w:rPr>
        <w:t xml:space="preserve">Proposal </w:t>
      </w:r>
      <w:r>
        <w:rPr>
          <w:rFonts w:eastAsia="宋体"/>
          <w:b/>
          <w:i/>
          <w:szCs w:val="20"/>
          <w:lang w:eastAsia="zh-CN"/>
        </w:rPr>
        <w:t>4</w:t>
      </w:r>
      <w:r w:rsidRPr="00676B51">
        <w:rPr>
          <w:rFonts w:eastAsia="宋体" w:hint="eastAsia"/>
          <w:b/>
          <w:i/>
          <w:szCs w:val="20"/>
          <w:lang w:eastAsia="zh-CN"/>
        </w:rPr>
        <w:t xml:space="preserve">: </w:t>
      </w:r>
      <w:r w:rsidRPr="00676B51">
        <w:rPr>
          <w:rFonts w:eastAsia="宋体"/>
          <w:b/>
          <w:i/>
          <w:szCs w:val="20"/>
          <w:lang w:eastAsia="zh-CN"/>
        </w:rPr>
        <w:t xml:space="preserve">CBG-based HARQ-ACK values should be considered separately for CWS adjustment for PDSCH transmission. </w:t>
      </w:r>
    </w:p>
    <w:p w14:paraId="060B780D" w14:textId="77777777" w:rsidR="009E2425" w:rsidRPr="00477F52" w:rsidRDefault="009E2425" w:rsidP="009E2425">
      <w:pPr>
        <w:pStyle w:val="a0"/>
        <w:rPr>
          <w:rFonts w:eastAsia="宋体"/>
          <w:b/>
          <w:i/>
          <w:szCs w:val="20"/>
          <w:lang w:eastAsia="zh-CN"/>
        </w:rPr>
      </w:pPr>
      <w:r w:rsidRPr="00477F52">
        <w:rPr>
          <w:rFonts w:eastAsia="宋体" w:hint="eastAsia"/>
          <w:b/>
          <w:i/>
          <w:szCs w:val="20"/>
          <w:lang w:eastAsia="zh-CN"/>
        </w:rPr>
        <w:t xml:space="preserve">Proposal </w:t>
      </w:r>
      <w:r>
        <w:rPr>
          <w:rFonts w:eastAsia="宋体"/>
          <w:b/>
          <w:i/>
          <w:szCs w:val="20"/>
          <w:lang w:eastAsia="zh-CN"/>
        </w:rPr>
        <w:t>5</w:t>
      </w:r>
      <w:r w:rsidRPr="00477F52">
        <w:rPr>
          <w:rFonts w:eastAsia="宋体" w:hint="eastAsia"/>
          <w:b/>
          <w:i/>
          <w:szCs w:val="20"/>
          <w:lang w:eastAsia="zh-CN"/>
        </w:rPr>
        <w:t xml:space="preserve">: </w:t>
      </w:r>
      <w:r w:rsidRPr="00477F52">
        <w:rPr>
          <w:rFonts w:eastAsia="宋体"/>
          <w:b/>
          <w:i/>
          <w:szCs w:val="20"/>
          <w:lang w:eastAsia="zh-CN"/>
        </w:rPr>
        <w:t xml:space="preserve">CBG-based HARQ-ACK values should be interpreted as NDI indication for CWS adjustment for PUSCH transmission. </w:t>
      </w:r>
    </w:p>
    <w:p w14:paraId="0109404D" w14:textId="77777777" w:rsidR="009E2425" w:rsidRPr="003966AA" w:rsidRDefault="009E2425" w:rsidP="009E2425">
      <w:pPr>
        <w:pStyle w:val="a0"/>
        <w:rPr>
          <w:rFonts w:eastAsia="宋体"/>
          <w:b/>
          <w:i/>
          <w:szCs w:val="20"/>
          <w:lang w:eastAsia="zh-CN"/>
        </w:rPr>
      </w:pPr>
      <w:r w:rsidRPr="00477F52">
        <w:rPr>
          <w:rFonts w:eastAsia="宋体" w:hint="eastAsia"/>
          <w:b/>
          <w:i/>
          <w:szCs w:val="20"/>
          <w:lang w:eastAsia="zh-CN"/>
        </w:rPr>
        <w:t xml:space="preserve">Proposal </w:t>
      </w:r>
      <w:r>
        <w:rPr>
          <w:rFonts w:eastAsia="宋体"/>
          <w:b/>
          <w:i/>
          <w:szCs w:val="20"/>
          <w:lang w:eastAsia="zh-CN"/>
        </w:rPr>
        <w:t>6</w:t>
      </w:r>
      <w:r w:rsidRPr="00477F52">
        <w:rPr>
          <w:rFonts w:eastAsia="宋体" w:hint="eastAsia"/>
          <w:b/>
          <w:i/>
          <w:szCs w:val="20"/>
          <w:lang w:eastAsia="zh-CN"/>
        </w:rPr>
        <w:t xml:space="preserve">: </w:t>
      </w:r>
      <w:r w:rsidRPr="00477F52">
        <w:rPr>
          <w:rFonts w:eastAsia="宋体"/>
          <w:b/>
          <w:i/>
          <w:szCs w:val="20"/>
          <w:lang w:eastAsia="zh-CN"/>
        </w:rPr>
        <w:t xml:space="preserve">CWS adjustment for one bandwidth should base on the available HARQ-ACK values </w:t>
      </w:r>
      <w:r w:rsidRPr="003966AA">
        <w:rPr>
          <w:rFonts w:eastAsia="宋体"/>
          <w:b/>
          <w:i/>
          <w:szCs w:val="20"/>
          <w:lang w:eastAsia="zh-CN"/>
        </w:rPr>
        <w:t xml:space="preserve">corresponding to the latest PDSCH transmission within the same bandwidth. </w:t>
      </w:r>
    </w:p>
    <w:p w14:paraId="5AF47894" w14:textId="77777777" w:rsidR="009E2425" w:rsidRPr="003966AA" w:rsidRDefault="009E2425" w:rsidP="009E2425">
      <w:pPr>
        <w:pStyle w:val="a0"/>
        <w:rPr>
          <w:rFonts w:eastAsia="宋体"/>
          <w:b/>
          <w:i/>
          <w:szCs w:val="20"/>
          <w:lang w:eastAsia="zh-CN"/>
        </w:rPr>
      </w:pPr>
      <w:r w:rsidRPr="003966AA">
        <w:rPr>
          <w:rFonts w:eastAsia="宋体" w:hint="eastAsia"/>
          <w:b/>
          <w:i/>
          <w:szCs w:val="20"/>
          <w:lang w:eastAsia="zh-CN"/>
        </w:rPr>
        <w:t xml:space="preserve">Proposal </w:t>
      </w:r>
      <w:r w:rsidRPr="003966AA">
        <w:rPr>
          <w:rFonts w:eastAsia="宋体"/>
          <w:b/>
          <w:i/>
          <w:szCs w:val="20"/>
          <w:lang w:eastAsia="zh-CN"/>
        </w:rPr>
        <w:t>7</w:t>
      </w:r>
      <w:r w:rsidRPr="003966AA">
        <w:rPr>
          <w:rFonts w:eastAsia="宋体" w:hint="eastAsia"/>
          <w:b/>
          <w:i/>
          <w:szCs w:val="20"/>
          <w:lang w:eastAsia="zh-CN"/>
        </w:rPr>
        <w:t xml:space="preserve">: </w:t>
      </w:r>
      <w:r w:rsidRPr="003966AA">
        <w:rPr>
          <w:rFonts w:eastAsia="宋体"/>
          <w:b/>
          <w:i/>
          <w:szCs w:val="20"/>
          <w:lang w:eastAsia="zh-CN"/>
        </w:rPr>
        <w:t xml:space="preserve">Wideband LBT should be supported for wide-band operation option 2 for a single carrier. </w:t>
      </w:r>
    </w:p>
    <w:p w14:paraId="5D75177F" w14:textId="35CF1E92" w:rsidR="00092E4E" w:rsidRPr="00321E97" w:rsidRDefault="00092E4E" w:rsidP="00092E4E">
      <w:pPr>
        <w:pStyle w:val="a0"/>
        <w:rPr>
          <w:rFonts w:eastAsia="宋体"/>
          <w:b/>
          <w:i/>
          <w:szCs w:val="20"/>
          <w:lang w:eastAsia="zh-CN"/>
        </w:rPr>
      </w:pPr>
      <w:r w:rsidRPr="00321E97">
        <w:rPr>
          <w:rFonts w:eastAsia="宋体" w:hint="eastAsia"/>
          <w:b/>
          <w:i/>
          <w:szCs w:val="20"/>
          <w:lang w:eastAsia="zh-CN"/>
        </w:rPr>
        <w:t>Proposal</w:t>
      </w:r>
      <w:r w:rsidRPr="00321E97">
        <w:rPr>
          <w:rFonts w:eastAsia="宋体"/>
          <w:b/>
          <w:i/>
          <w:szCs w:val="20"/>
          <w:lang w:eastAsia="zh-CN"/>
        </w:rPr>
        <w:t xml:space="preserve"> </w:t>
      </w:r>
      <w:r>
        <w:rPr>
          <w:rFonts w:eastAsia="宋体"/>
          <w:b/>
          <w:i/>
          <w:szCs w:val="20"/>
          <w:lang w:eastAsia="zh-CN"/>
        </w:rPr>
        <w:t>8</w:t>
      </w:r>
      <w:r w:rsidRPr="00321E97">
        <w:rPr>
          <w:rFonts w:eastAsia="宋体" w:hint="eastAsia"/>
          <w:b/>
          <w:i/>
          <w:szCs w:val="20"/>
          <w:lang w:eastAsia="zh-CN"/>
        </w:rPr>
        <w:t xml:space="preserve">: </w:t>
      </w:r>
      <w:r w:rsidRPr="00321E97">
        <w:rPr>
          <w:rFonts w:eastAsia="宋体"/>
          <w:b/>
          <w:i/>
          <w:szCs w:val="20"/>
          <w:lang w:eastAsia="zh-CN"/>
        </w:rPr>
        <w:t xml:space="preserve">Consider </w:t>
      </w:r>
      <w:r w:rsidRPr="00092E4E">
        <w:rPr>
          <w:rFonts w:eastAsia="宋体"/>
          <w:b/>
          <w:i/>
          <w:szCs w:val="20"/>
          <w:lang w:eastAsia="zh-CN"/>
        </w:rPr>
        <w:t>8us</w:t>
      </w:r>
      <w:r w:rsidRPr="00092E4E" w:rsidDel="00092E4E">
        <w:rPr>
          <w:rFonts w:eastAsia="宋体"/>
          <w:b/>
          <w:i/>
          <w:szCs w:val="20"/>
          <w:lang w:eastAsia="zh-CN"/>
        </w:rPr>
        <w:t xml:space="preserve"> </w:t>
      </w:r>
      <w:r>
        <w:rPr>
          <w:rFonts w:eastAsia="宋体"/>
          <w:b/>
          <w:i/>
          <w:szCs w:val="20"/>
          <w:lang w:eastAsia="zh-CN"/>
        </w:rPr>
        <w:t xml:space="preserve">slot duration for </w:t>
      </w:r>
      <w:r w:rsidRPr="00321E97">
        <w:rPr>
          <w:rFonts w:eastAsia="宋体"/>
          <w:b/>
          <w:i/>
          <w:szCs w:val="20"/>
          <w:lang w:eastAsia="zh-CN"/>
        </w:rPr>
        <w:t xml:space="preserve">Cat-2 LBT </w:t>
      </w:r>
      <w:r>
        <w:rPr>
          <w:rFonts w:eastAsia="宋体"/>
          <w:b/>
          <w:i/>
          <w:szCs w:val="20"/>
          <w:lang w:eastAsia="zh-CN"/>
        </w:rPr>
        <w:t xml:space="preserve">with </w:t>
      </w:r>
      <w:r w:rsidRPr="00092E4E">
        <w:rPr>
          <w:rFonts w:eastAsia="宋体"/>
          <w:b/>
          <w:i/>
          <w:szCs w:val="20"/>
          <w:lang w:eastAsia="zh-CN"/>
        </w:rPr>
        <w:t>16us &lt; T</w:t>
      </w:r>
      <w:r w:rsidRPr="00393007">
        <w:rPr>
          <w:rFonts w:eastAsia="宋体"/>
          <w:b/>
          <w:i/>
          <w:szCs w:val="20"/>
          <w:vertAlign w:val="subscript"/>
          <w:lang w:eastAsia="zh-CN"/>
        </w:rPr>
        <w:t>Gap</w:t>
      </w:r>
      <w:r w:rsidRPr="00092E4E">
        <w:rPr>
          <w:rFonts w:eastAsia="宋体"/>
          <w:b/>
          <w:i/>
          <w:szCs w:val="20"/>
          <w:lang w:eastAsia="zh-CN"/>
        </w:rPr>
        <w:t xml:space="preserve"> &lt; 25us</w:t>
      </w:r>
      <w:r w:rsidRPr="00321E97">
        <w:rPr>
          <w:rFonts w:eastAsia="宋体" w:hint="eastAsia"/>
          <w:b/>
          <w:i/>
          <w:szCs w:val="20"/>
          <w:lang w:eastAsia="zh-CN"/>
        </w:rPr>
        <w:t xml:space="preserve">. </w:t>
      </w:r>
    </w:p>
    <w:p w14:paraId="1415F5F5" w14:textId="77777777" w:rsidR="009E2425" w:rsidRPr="00280407" w:rsidRDefault="009E2425" w:rsidP="009E2425">
      <w:pPr>
        <w:pStyle w:val="a0"/>
        <w:rPr>
          <w:rFonts w:eastAsia="宋体"/>
          <w:b/>
          <w:lang w:eastAsia="zh-CN"/>
        </w:rPr>
      </w:pPr>
    </w:p>
    <w:p w14:paraId="298978BE" w14:textId="77777777" w:rsidR="009E2425" w:rsidRPr="00363451" w:rsidRDefault="009E2425" w:rsidP="009E2425">
      <w:pPr>
        <w:pStyle w:val="1"/>
        <w:spacing w:after="120"/>
        <w:rPr>
          <w:rFonts w:eastAsia="宋体"/>
          <w:lang w:eastAsia="zh-CN"/>
        </w:rPr>
      </w:pPr>
      <w:r w:rsidRPr="00363451">
        <w:rPr>
          <w:rFonts w:eastAsia="宋体"/>
          <w:lang w:eastAsia="zh-CN"/>
        </w:rPr>
        <w:t>References</w:t>
      </w:r>
    </w:p>
    <w:p w14:paraId="3D87F619" w14:textId="26269ECD" w:rsidR="009E2425" w:rsidRPr="000E3295" w:rsidRDefault="009E2425" w:rsidP="00E430F8">
      <w:pPr>
        <w:pStyle w:val="a5"/>
        <w:numPr>
          <w:ilvl w:val="0"/>
          <w:numId w:val="5"/>
        </w:numPr>
        <w:rPr>
          <w:szCs w:val="20"/>
        </w:rPr>
      </w:pPr>
      <w:r>
        <w:rPr>
          <w:szCs w:val="20"/>
        </w:rPr>
        <w:t>R1-</w:t>
      </w:r>
      <w:r w:rsidR="00E430F8" w:rsidRPr="00E430F8">
        <w:rPr>
          <w:szCs w:val="20"/>
        </w:rPr>
        <w:t>1901922</w:t>
      </w:r>
      <w:r>
        <w:rPr>
          <w:szCs w:val="20"/>
        </w:rPr>
        <w:t>,</w:t>
      </w:r>
      <w:r w:rsidRPr="00B063DB">
        <w:rPr>
          <w:rFonts w:eastAsia="宋体"/>
          <w:szCs w:val="20"/>
          <w:lang w:eastAsia="zh-CN"/>
        </w:rPr>
        <w:t xml:space="preserve"> </w:t>
      </w:r>
      <w:r w:rsidRPr="00970A79">
        <w:rPr>
          <w:rFonts w:eastAsia="宋体"/>
          <w:szCs w:val="20"/>
          <w:lang w:eastAsia="zh-CN"/>
        </w:rPr>
        <w:t>“</w:t>
      </w:r>
      <w:r w:rsidRPr="00B063DB">
        <w:rPr>
          <w:rFonts w:eastAsia="宋体"/>
          <w:szCs w:val="20"/>
          <w:lang w:eastAsia="zh-CN"/>
        </w:rPr>
        <w:t>Channel access procedures for NR-U</w:t>
      </w:r>
      <w:r w:rsidRPr="00970A79">
        <w:rPr>
          <w:rFonts w:eastAsia="宋体"/>
          <w:szCs w:val="20"/>
          <w:lang w:eastAsia="zh-CN"/>
        </w:rPr>
        <w:t xml:space="preserve">”, </w:t>
      </w:r>
      <w:r>
        <w:rPr>
          <w:rFonts w:eastAsia="宋体"/>
          <w:szCs w:val="20"/>
          <w:lang w:eastAsia="zh-CN"/>
        </w:rPr>
        <w:t>OPPO.</w:t>
      </w:r>
    </w:p>
    <w:p w14:paraId="08B10A49" w14:textId="633AFFAB" w:rsidR="000E3295" w:rsidRPr="00970A79" w:rsidRDefault="000E3295" w:rsidP="00E430F8">
      <w:pPr>
        <w:pStyle w:val="a5"/>
        <w:numPr>
          <w:ilvl w:val="0"/>
          <w:numId w:val="5"/>
        </w:numPr>
        <w:rPr>
          <w:szCs w:val="20"/>
        </w:rPr>
      </w:pPr>
      <w:r>
        <w:rPr>
          <w:szCs w:val="20"/>
        </w:rPr>
        <w:t>R1-</w:t>
      </w:r>
      <w:r w:rsidRPr="00E430F8">
        <w:rPr>
          <w:szCs w:val="20"/>
        </w:rPr>
        <w:t>190</w:t>
      </w:r>
      <w:r>
        <w:rPr>
          <w:szCs w:val="20"/>
        </w:rPr>
        <w:t>4897</w:t>
      </w:r>
      <w:r>
        <w:rPr>
          <w:szCs w:val="20"/>
        </w:rPr>
        <w:t>,</w:t>
      </w:r>
      <w:r w:rsidRPr="00B063DB">
        <w:rPr>
          <w:rFonts w:eastAsia="宋体"/>
          <w:szCs w:val="20"/>
          <w:lang w:eastAsia="zh-CN"/>
        </w:rPr>
        <w:t xml:space="preserve"> </w:t>
      </w:r>
      <w:r w:rsidRPr="00970A79">
        <w:rPr>
          <w:rFonts w:eastAsia="宋体"/>
          <w:szCs w:val="20"/>
          <w:lang w:eastAsia="zh-CN"/>
        </w:rPr>
        <w:t>“</w:t>
      </w:r>
      <w:r>
        <w:rPr>
          <w:rFonts w:eastAsia="宋体"/>
          <w:szCs w:val="20"/>
          <w:lang w:eastAsia="zh-CN"/>
        </w:rPr>
        <w:t>On configured</w:t>
      </w:r>
      <w:r w:rsidRPr="00B063DB">
        <w:rPr>
          <w:rFonts w:eastAsia="宋体"/>
          <w:szCs w:val="20"/>
          <w:lang w:eastAsia="zh-CN"/>
        </w:rPr>
        <w:t xml:space="preserve"> </w:t>
      </w:r>
      <w:r>
        <w:rPr>
          <w:rFonts w:eastAsia="宋体"/>
          <w:szCs w:val="20"/>
          <w:lang w:eastAsia="zh-CN"/>
        </w:rPr>
        <w:t>grant</w:t>
      </w:r>
      <w:r w:rsidRPr="00B063DB">
        <w:rPr>
          <w:rFonts w:eastAsia="宋体"/>
          <w:szCs w:val="20"/>
          <w:lang w:eastAsia="zh-CN"/>
        </w:rPr>
        <w:t xml:space="preserve"> for NR-U</w:t>
      </w:r>
      <w:r w:rsidRPr="00970A79">
        <w:rPr>
          <w:rFonts w:eastAsia="宋体"/>
          <w:szCs w:val="20"/>
          <w:lang w:eastAsia="zh-CN"/>
        </w:rPr>
        <w:t xml:space="preserve">”, </w:t>
      </w:r>
      <w:r>
        <w:rPr>
          <w:rFonts w:eastAsia="宋体"/>
          <w:szCs w:val="20"/>
          <w:lang w:eastAsia="zh-CN"/>
        </w:rPr>
        <w:t>OPPO</w:t>
      </w:r>
    </w:p>
    <w:p w14:paraId="23F8E0E5" w14:textId="77777777" w:rsidR="009E2425" w:rsidRDefault="009E2425" w:rsidP="009E2425">
      <w:pPr>
        <w:pStyle w:val="a5"/>
        <w:ind w:left="0"/>
        <w:rPr>
          <w:szCs w:val="20"/>
        </w:rPr>
      </w:pPr>
    </w:p>
    <w:p w14:paraId="1DD8736E" w14:textId="77777777" w:rsidR="009E2425" w:rsidRPr="00074200" w:rsidRDefault="009E2425" w:rsidP="009E2425">
      <w:pPr>
        <w:pStyle w:val="a5"/>
        <w:ind w:left="0"/>
        <w:rPr>
          <w:szCs w:val="20"/>
        </w:rPr>
      </w:pPr>
    </w:p>
    <w:p w14:paraId="13D10C52" w14:textId="77777777" w:rsidR="00A037A6" w:rsidRPr="009E2425" w:rsidRDefault="00A037A6" w:rsidP="009E2425">
      <w:bookmarkStart w:id="0" w:name="_GoBack"/>
      <w:bookmarkEnd w:id="0"/>
    </w:p>
    <w:sectPr w:rsidR="00A037A6" w:rsidRPr="009E2425">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F9F91" w14:textId="77777777" w:rsidR="00084275" w:rsidRDefault="00084275">
      <w:r>
        <w:separator/>
      </w:r>
    </w:p>
  </w:endnote>
  <w:endnote w:type="continuationSeparator" w:id="0">
    <w:p w14:paraId="7A9637EA" w14:textId="77777777" w:rsidR="00084275" w:rsidRDefault="0008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676DC" w14:textId="77777777" w:rsidR="00084275" w:rsidRDefault="00084275">
      <w:r>
        <w:separator/>
      </w:r>
    </w:p>
  </w:footnote>
  <w:footnote w:type="continuationSeparator" w:id="0">
    <w:p w14:paraId="6A2D5F52" w14:textId="77777777" w:rsidR="00084275" w:rsidRDefault="00084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536BF" w14:textId="77777777" w:rsidR="00A47466" w:rsidRDefault="00084275"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F7D2E2B"/>
    <w:multiLevelType w:val="hybridMultilevel"/>
    <w:tmpl w:val="EA4872B8"/>
    <w:lvl w:ilvl="0" w:tplc="B9B29A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A659D2"/>
    <w:multiLevelType w:val="hybridMultilevel"/>
    <w:tmpl w:val="1BEEF65C"/>
    <w:lvl w:ilvl="0" w:tplc="34A4F7FE">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0"/>
  </w:num>
  <w:num w:numId="7">
    <w:abstractNumId w:val="7"/>
  </w:num>
  <w:num w:numId="8">
    <w:abstractNumId w:val="6"/>
  </w:num>
  <w:num w:numId="9">
    <w:abstractNumId w:val="9"/>
  </w:num>
  <w:num w:numId="10">
    <w:abstractNumId w:val="8"/>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084275"/>
    <w:rsid w:val="00092E4E"/>
    <w:rsid w:val="000E3295"/>
    <w:rsid w:val="001F3140"/>
    <w:rsid w:val="001F50A3"/>
    <w:rsid w:val="00225E82"/>
    <w:rsid w:val="00255F76"/>
    <w:rsid w:val="002C40FB"/>
    <w:rsid w:val="007072E6"/>
    <w:rsid w:val="00824164"/>
    <w:rsid w:val="00864B8B"/>
    <w:rsid w:val="009E2425"/>
    <w:rsid w:val="00A037A6"/>
    <w:rsid w:val="00A81530"/>
    <w:rsid w:val="00AB0DF2"/>
    <w:rsid w:val="00AC0AAD"/>
    <w:rsid w:val="00B86126"/>
    <w:rsid w:val="00C35691"/>
    <w:rsid w:val="00E430F8"/>
    <w:rsid w:val="00E6470B"/>
    <w:rsid w:val="00F16E61"/>
    <w:rsid w:val="00F96BE4"/>
    <w:rsid w:val="00FE7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49669"/>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
    <w:link w:val="a5"/>
    <w:uiPriority w:val="34"/>
    <w:qFormat/>
    <w:locked/>
    <w:rsid w:val="007072E6"/>
    <w:rPr>
      <w:rFonts w:ascii="Times New Roman" w:eastAsia="Times New Roman" w:hAnsi="Times New Roman" w:cs="Times New Roman"/>
      <w:kern w:val="0"/>
      <w:sz w:val="20"/>
      <w:szCs w:val="24"/>
      <w:lang w:eastAsia="en-US"/>
    </w:rPr>
  </w:style>
  <w:style w:type="paragraph" w:customStyle="1" w:styleId="TAH">
    <w:name w:val="TAH"/>
    <w:basedOn w:val="a"/>
    <w:link w:val="TAHCar"/>
    <w:qFormat/>
    <w:rsid w:val="009E2425"/>
    <w:pPr>
      <w:keepNext/>
      <w:keepLines/>
      <w:jc w:val="center"/>
    </w:pPr>
    <w:rPr>
      <w:rFonts w:ascii="Arial" w:eastAsia="Malgun Gothic" w:hAnsi="Arial"/>
      <w:b/>
      <w:sz w:val="18"/>
      <w:szCs w:val="20"/>
      <w:lang w:val="en-GB" w:eastAsia="x-none"/>
    </w:rPr>
  </w:style>
  <w:style w:type="paragraph" w:customStyle="1" w:styleId="B2">
    <w:name w:val="B2"/>
    <w:basedOn w:val="20"/>
    <w:uiPriority w:val="99"/>
    <w:rsid w:val="009E2425"/>
    <w:pPr>
      <w:overflowPunct w:val="0"/>
      <w:autoSpaceDE w:val="0"/>
      <w:autoSpaceDN w:val="0"/>
      <w:adjustRightInd w:val="0"/>
      <w:spacing w:after="180"/>
      <w:ind w:left="851" w:hanging="284"/>
      <w:contextualSpacing w:val="0"/>
      <w:textAlignment w:val="baseline"/>
    </w:pPr>
    <w:rPr>
      <w:szCs w:val="20"/>
      <w:lang w:val="en-GB" w:eastAsia="en-GB"/>
    </w:rPr>
  </w:style>
  <w:style w:type="paragraph" w:customStyle="1" w:styleId="B1">
    <w:name w:val="B1"/>
    <w:basedOn w:val="a6"/>
    <w:link w:val="B1Char"/>
    <w:qFormat/>
    <w:rsid w:val="009E2425"/>
    <w:pPr>
      <w:spacing w:after="180"/>
      <w:ind w:left="568" w:hanging="284"/>
      <w:contextualSpacing w:val="0"/>
    </w:pPr>
    <w:rPr>
      <w:rFonts w:eastAsia="宋体"/>
      <w:szCs w:val="20"/>
      <w:lang w:val="en-GB" w:eastAsia="x-none"/>
    </w:rPr>
  </w:style>
  <w:style w:type="character" w:customStyle="1" w:styleId="B1Char">
    <w:name w:val="B1 Char"/>
    <w:link w:val="B1"/>
    <w:rsid w:val="009E2425"/>
    <w:rPr>
      <w:rFonts w:ascii="Times New Roman" w:eastAsia="宋体" w:hAnsi="Times New Roman" w:cs="Times New Roman"/>
      <w:kern w:val="0"/>
      <w:sz w:val="20"/>
      <w:szCs w:val="20"/>
      <w:lang w:val="en-GB" w:eastAsia="x-none"/>
    </w:rPr>
  </w:style>
  <w:style w:type="character" w:customStyle="1" w:styleId="TAHCar">
    <w:name w:val="TAH Car"/>
    <w:link w:val="TAH"/>
    <w:qFormat/>
    <w:rsid w:val="009E2425"/>
    <w:rPr>
      <w:rFonts w:ascii="Arial" w:eastAsia="Malgun Gothic" w:hAnsi="Arial" w:cs="Times New Roman"/>
      <w:b/>
      <w:kern w:val="0"/>
      <w:sz w:val="18"/>
      <w:szCs w:val="20"/>
      <w:lang w:val="en-GB" w:eastAsia="x-none"/>
    </w:rPr>
  </w:style>
  <w:style w:type="paragraph" w:styleId="20">
    <w:name w:val="List 2"/>
    <w:basedOn w:val="a"/>
    <w:uiPriority w:val="99"/>
    <w:semiHidden/>
    <w:unhideWhenUsed/>
    <w:rsid w:val="009E2425"/>
    <w:pPr>
      <w:ind w:left="566" w:hanging="283"/>
      <w:contextualSpacing/>
    </w:pPr>
  </w:style>
  <w:style w:type="paragraph" w:styleId="a6">
    <w:name w:val="List"/>
    <w:basedOn w:val="a"/>
    <w:uiPriority w:val="99"/>
    <w:semiHidden/>
    <w:unhideWhenUsed/>
    <w:rsid w:val="009E2425"/>
    <w:pPr>
      <w:ind w:left="283" w:hanging="283"/>
      <w:contextualSpacing/>
    </w:pPr>
  </w:style>
  <w:style w:type="paragraph" w:styleId="a7">
    <w:name w:val="footer"/>
    <w:basedOn w:val="a"/>
    <w:link w:val="Char2"/>
    <w:uiPriority w:val="99"/>
    <w:unhideWhenUsed/>
    <w:rsid w:val="00B86126"/>
    <w:pPr>
      <w:tabs>
        <w:tab w:val="center" w:pos="4320"/>
        <w:tab w:val="right" w:pos="8640"/>
      </w:tabs>
    </w:pPr>
  </w:style>
  <w:style w:type="character" w:customStyle="1" w:styleId="Char2">
    <w:name w:val="页脚 Char"/>
    <w:basedOn w:val="a1"/>
    <w:link w:val="a7"/>
    <w:uiPriority w:val="99"/>
    <w:rsid w:val="00B86126"/>
    <w:rPr>
      <w:rFonts w:ascii="Times New Roman" w:eastAsia="Times New Roman" w:hAnsi="Times New Roman" w:cs="Times New Roman"/>
      <w:kern w:val="0"/>
      <w:sz w:val="20"/>
      <w:szCs w:val="24"/>
      <w:lang w:eastAsia="en-US"/>
    </w:rPr>
  </w:style>
  <w:style w:type="character" w:styleId="a8">
    <w:name w:val="annotation reference"/>
    <w:basedOn w:val="a1"/>
    <w:uiPriority w:val="99"/>
    <w:semiHidden/>
    <w:unhideWhenUsed/>
    <w:rsid w:val="00B86126"/>
    <w:rPr>
      <w:sz w:val="16"/>
      <w:szCs w:val="16"/>
    </w:rPr>
  </w:style>
  <w:style w:type="paragraph" w:styleId="a9">
    <w:name w:val="annotation text"/>
    <w:basedOn w:val="a"/>
    <w:link w:val="Char3"/>
    <w:uiPriority w:val="99"/>
    <w:semiHidden/>
    <w:unhideWhenUsed/>
    <w:rsid w:val="00B86126"/>
    <w:rPr>
      <w:szCs w:val="20"/>
    </w:rPr>
  </w:style>
  <w:style w:type="character" w:customStyle="1" w:styleId="Char3">
    <w:name w:val="批注文字 Char"/>
    <w:basedOn w:val="a1"/>
    <w:link w:val="a9"/>
    <w:uiPriority w:val="99"/>
    <w:semiHidden/>
    <w:rsid w:val="00B86126"/>
    <w:rPr>
      <w:rFonts w:ascii="Times New Roman" w:eastAsia="Times New Roman" w:hAnsi="Times New Roman" w:cs="Times New Roman"/>
      <w:kern w:val="0"/>
      <w:sz w:val="20"/>
      <w:szCs w:val="20"/>
      <w:lang w:eastAsia="en-US"/>
    </w:rPr>
  </w:style>
  <w:style w:type="paragraph" w:styleId="aa">
    <w:name w:val="annotation subject"/>
    <w:basedOn w:val="a9"/>
    <w:next w:val="a9"/>
    <w:link w:val="Char4"/>
    <w:uiPriority w:val="99"/>
    <w:semiHidden/>
    <w:unhideWhenUsed/>
    <w:rsid w:val="00B86126"/>
    <w:rPr>
      <w:b/>
      <w:bCs/>
    </w:rPr>
  </w:style>
  <w:style w:type="character" w:customStyle="1" w:styleId="Char4">
    <w:name w:val="批注主题 Char"/>
    <w:basedOn w:val="Char3"/>
    <w:link w:val="aa"/>
    <w:uiPriority w:val="99"/>
    <w:semiHidden/>
    <w:rsid w:val="00B86126"/>
    <w:rPr>
      <w:rFonts w:ascii="Times New Roman" w:eastAsia="Times New Roman" w:hAnsi="Times New Roman" w:cs="Times New Roman"/>
      <w:b/>
      <w:bCs/>
      <w:kern w:val="0"/>
      <w:sz w:val="20"/>
      <w:szCs w:val="20"/>
      <w:lang w:eastAsia="en-US"/>
    </w:rPr>
  </w:style>
  <w:style w:type="paragraph" w:styleId="ab">
    <w:name w:val="Balloon Text"/>
    <w:basedOn w:val="a"/>
    <w:link w:val="Char5"/>
    <w:uiPriority w:val="99"/>
    <w:semiHidden/>
    <w:unhideWhenUsed/>
    <w:rsid w:val="00B86126"/>
    <w:rPr>
      <w:rFonts w:ascii="Microsoft YaHei UI" w:eastAsia="Microsoft YaHei UI"/>
      <w:sz w:val="18"/>
      <w:szCs w:val="18"/>
    </w:rPr>
  </w:style>
  <w:style w:type="character" w:customStyle="1" w:styleId="Char5">
    <w:name w:val="批注框文本 Char"/>
    <w:basedOn w:val="a1"/>
    <w:link w:val="ab"/>
    <w:uiPriority w:val="99"/>
    <w:semiHidden/>
    <w:rsid w:val="00B86126"/>
    <w:rPr>
      <w:rFonts w:ascii="Microsoft YaHei UI" w:eastAsia="Microsoft YaHei UI"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5</Pages>
  <Words>1938</Words>
  <Characters>11048</Characters>
  <Application>Microsoft Office Word</Application>
  <DocSecurity>0</DocSecurity>
  <Lines>92</Lines>
  <Paragraphs>25</Paragraphs>
  <ScaleCrop>false</ScaleCrop>
  <Company>oppo</Company>
  <LinksUpToDate>false</LinksUpToDate>
  <CharactersWithSpaces>12961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19</cp:revision>
  <dcterms:created xsi:type="dcterms:W3CDTF">2019-02-15T23:47:00Z</dcterms:created>
  <dcterms:modified xsi:type="dcterms:W3CDTF">2019-03-30T00:31:00Z</dcterms:modified>
</cp:coreProperties>
</file>