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4513E" w14:textId="6D1C216E" w:rsidR="00CB3093" w:rsidRPr="00D43E78" w:rsidRDefault="00CB3093" w:rsidP="00CB3093">
      <w:pPr>
        <w:pStyle w:val="a3"/>
        <w:tabs>
          <w:tab w:val="left" w:pos="1800"/>
          <w:tab w:val="left" w:pos="3600"/>
        </w:tabs>
        <w:ind w:left="1800" w:hanging="1800"/>
        <w:rPr>
          <w:rFonts w:ascii="Times New Roman" w:eastAsia="MS Gothic" w:hAnsi="Times New Roman"/>
          <w:bCs/>
          <w:noProof w:val="0"/>
          <w:sz w:val="24"/>
          <w:szCs w:val="24"/>
        </w:rPr>
      </w:pPr>
      <w:r w:rsidRPr="00D43E78">
        <w:rPr>
          <w:rFonts w:ascii="Times New Roman" w:eastAsia="MS Gothic" w:hAnsi="Times New Roman"/>
          <w:bCs/>
          <w:noProof w:val="0"/>
          <w:sz w:val="24"/>
          <w:szCs w:val="24"/>
        </w:rPr>
        <w:t>3GPP TSG RAN WG1 #96</w:t>
      </w:r>
      <w:r w:rsidR="00207224" w:rsidRPr="00D43E78">
        <w:rPr>
          <w:rFonts w:ascii="Times New Roman" w:eastAsia="MS Gothic" w:hAnsi="Times New Roman"/>
          <w:bCs/>
          <w:noProof w:val="0"/>
          <w:sz w:val="24"/>
          <w:szCs w:val="24"/>
        </w:rPr>
        <w:t>bis</w:t>
      </w:r>
      <w:r w:rsidRPr="00D43E78">
        <w:rPr>
          <w:rFonts w:ascii="Times New Roman" w:eastAsia="MS Gothic" w:hAnsi="Times New Roman"/>
          <w:bCs/>
          <w:noProof w:val="0"/>
          <w:sz w:val="24"/>
          <w:szCs w:val="24"/>
        </w:rPr>
        <w:tab/>
      </w:r>
      <w:r w:rsidRPr="00D43E78">
        <w:rPr>
          <w:rFonts w:ascii="Times New Roman" w:eastAsia="MS Gothic" w:hAnsi="Times New Roman"/>
          <w:bCs/>
          <w:noProof w:val="0"/>
          <w:sz w:val="24"/>
          <w:szCs w:val="24"/>
        </w:rPr>
        <w:tab/>
        <w:t xml:space="preserve">                         </w:t>
      </w:r>
      <w:r w:rsidR="00207224" w:rsidRPr="00D43E78">
        <w:rPr>
          <w:rFonts w:ascii="Times New Roman" w:hAnsi="Times New Roman"/>
          <w:sz w:val="24"/>
          <w:szCs w:val="24"/>
        </w:rPr>
        <w:t>R1-190</w:t>
      </w:r>
      <w:r w:rsidR="00B52B22" w:rsidRPr="00B52B22">
        <w:rPr>
          <w:rFonts w:ascii="Times New Roman" w:hAnsi="Times New Roman"/>
          <w:sz w:val="24"/>
          <w:szCs w:val="24"/>
        </w:rPr>
        <w:t>4735</w:t>
      </w:r>
    </w:p>
    <w:p w14:paraId="0BDDA2F9" w14:textId="6621E673" w:rsidR="00CB3093" w:rsidRPr="00D43E78" w:rsidRDefault="00207224" w:rsidP="001063A1">
      <w:pPr>
        <w:pStyle w:val="a3"/>
        <w:tabs>
          <w:tab w:val="left" w:pos="1800"/>
          <w:tab w:val="left" w:pos="3600"/>
        </w:tabs>
        <w:ind w:left="1800" w:hanging="1800"/>
        <w:rPr>
          <w:rFonts w:ascii="Times New Roman" w:eastAsia="MS Gothic" w:hAnsi="Times New Roman"/>
          <w:bCs/>
          <w:noProof w:val="0"/>
          <w:sz w:val="24"/>
          <w:szCs w:val="24"/>
          <w:lang w:val="en-GB"/>
        </w:rPr>
      </w:pPr>
      <w:r w:rsidRPr="00D43E78">
        <w:rPr>
          <w:rFonts w:ascii="Times New Roman" w:eastAsia="MS Gothic" w:hAnsi="Times New Roman"/>
          <w:bCs/>
          <w:noProof w:val="0"/>
          <w:sz w:val="24"/>
          <w:szCs w:val="24"/>
        </w:rPr>
        <w:t>Xi’an, China, 8</w:t>
      </w:r>
      <w:r w:rsidRPr="005B6BA8">
        <w:rPr>
          <w:rFonts w:ascii="Times New Roman" w:eastAsia="MS Gothic" w:hAnsi="Times New Roman"/>
          <w:bCs/>
          <w:noProof w:val="0"/>
          <w:sz w:val="24"/>
          <w:szCs w:val="24"/>
          <w:vertAlign w:val="superscript"/>
        </w:rPr>
        <w:t>th</w:t>
      </w:r>
      <w:r w:rsidRPr="00D43E78">
        <w:rPr>
          <w:rFonts w:ascii="Times New Roman" w:eastAsia="MS Gothic" w:hAnsi="Times New Roman"/>
          <w:bCs/>
          <w:noProof w:val="0"/>
          <w:sz w:val="24"/>
          <w:szCs w:val="24"/>
        </w:rPr>
        <w:t xml:space="preserve"> – 12</w:t>
      </w:r>
      <w:r w:rsidRPr="005B6BA8">
        <w:rPr>
          <w:rFonts w:ascii="Times New Roman" w:eastAsia="MS Gothic" w:hAnsi="Times New Roman"/>
          <w:bCs/>
          <w:noProof w:val="0"/>
          <w:sz w:val="24"/>
          <w:szCs w:val="24"/>
          <w:vertAlign w:val="superscript"/>
        </w:rPr>
        <w:t>th</w:t>
      </w:r>
      <w:r w:rsidRPr="00D43E78">
        <w:rPr>
          <w:rFonts w:ascii="Times New Roman" w:eastAsia="MS Gothic" w:hAnsi="Times New Roman"/>
          <w:bCs/>
          <w:noProof w:val="0"/>
          <w:sz w:val="24"/>
          <w:szCs w:val="24"/>
        </w:rPr>
        <w:t xml:space="preserve"> April, 2019</w:t>
      </w:r>
    </w:p>
    <w:p w14:paraId="52ED4A1A" w14:textId="77777777" w:rsidR="00207224" w:rsidRPr="00D43E78" w:rsidRDefault="00207224" w:rsidP="00207224">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Agenda item:</w:t>
      </w:r>
      <w:r w:rsidRPr="00D43E78">
        <w:rPr>
          <w:rFonts w:ascii="Times New Roman" w:eastAsia="MS Gothic" w:hAnsi="Times New Roman"/>
          <w:noProof w:val="0"/>
          <w:sz w:val="24"/>
          <w:szCs w:val="22"/>
        </w:rPr>
        <w:tab/>
        <w:t>7.2.8.2</w:t>
      </w:r>
    </w:p>
    <w:p w14:paraId="50C1F011" w14:textId="77777777" w:rsidR="006271A8" w:rsidRPr="00D43E78" w:rsidRDefault="006271A8" w:rsidP="006271A8">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 xml:space="preserve">Source: </w:t>
      </w:r>
      <w:r w:rsidRPr="00D43E78">
        <w:rPr>
          <w:rFonts w:ascii="Times New Roman" w:eastAsia="MS Gothic" w:hAnsi="Times New Roman"/>
          <w:noProof w:val="0"/>
          <w:sz w:val="24"/>
          <w:szCs w:val="22"/>
        </w:rPr>
        <w:tab/>
        <w:t>CMCC</w:t>
      </w:r>
    </w:p>
    <w:p w14:paraId="3B238C33" w14:textId="77777777" w:rsidR="006271A8" w:rsidRPr="00D43E78" w:rsidRDefault="006271A8" w:rsidP="0087696B">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Title:</w:t>
      </w:r>
      <w:r w:rsidRPr="00D43E78">
        <w:rPr>
          <w:rFonts w:ascii="Times New Roman" w:eastAsia="MS Gothic" w:hAnsi="Times New Roman"/>
          <w:noProof w:val="0"/>
          <w:sz w:val="24"/>
          <w:szCs w:val="22"/>
        </w:rPr>
        <w:tab/>
      </w:r>
      <w:r w:rsidR="004E28C0" w:rsidRPr="00D43E78">
        <w:rPr>
          <w:rFonts w:ascii="Times New Roman" w:eastAsia="MS Gothic" w:hAnsi="Times New Roman"/>
          <w:noProof w:val="0"/>
          <w:sz w:val="24"/>
          <w:szCs w:val="22"/>
        </w:rPr>
        <w:t>Discussion on multi-TRP</w:t>
      </w:r>
      <w:r w:rsidR="004475C3" w:rsidRPr="00D43E78">
        <w:rPr>
          <w:rFonts w:ascii="Times New Roman" w:eastAsia="MS Gothic" w:hAnsi="Times New Roman"/>
          <w:noProof w:val="0"/>
          <w:sz w:val="24"/>
          <w:szCs w:val="22"/>
        </w:rPr>
        <w:t>/panel</w:t>
      </w:r>
      <w:r w:rsidR="004E28C0" w:rsidRPr="00D43E78">
        <w:rPr>
          <w:rFonts w:ascii="Times New Roman" w:eastAsia="MS Gothic" w:hAnsi="Times New Roman"/>
          <w:noProof w:val="0"/>
          <w:sz w:val="24"/>
          <w:szCs w:val="22"/>
        </w:rPr>
        <w:t xml:space="preserve"> transmission</w:t>
      </w:r>
    </w:p>
    <w:p w14:paraId="1D7A1A57" w14:textId="14FA3418" w:rsidR="006271A8" w:rsidRPr="00D43E78" w:rsidRDefault="006271A8" w:rsidP="006271A8">
      <w:pPr>
        <w:pStyle w:val="a3"/>
        <w:tabs>
          <w:tab w:val="left" w:pos="1800"/>
          <w:tab w:val="left" w:pos="3600"/>
        </w:tabs>
        <w:ind w:left="1800" w:hanging="1800"/>
        <w:rPr>
          <w:rFonts w:ascii="Times New Roman" w:eastAsia="MS Gothic" w:hAnsi="Times New Roman"/>
          <w:noProof w:val="0"/>
          <w:sz w:val="24"/>
          <w:szCs w:val="22"/>
        </w:rPr>
      </w:pPr>
      <w:r w:rsidRPr="00D43E78">
        <w:rPr>
          <w:rFonts w:ascii="Times New Roman" w:eastAsia="MS Gothic" w:hAnsi="Times New Roman"/>
          <w:noProof w:val="0"/>
          <w:sz w:val="24"/>
          <w:szCs w:val="22"/>
        </w:rPr>
        <w:t>Document for:</w:t>
      </w:r>
      <w:r w:rsidRPr="00D43E78">
        <w:rPr>
          <w:rFonts w:ascii="Times New Roman" w:eastAsia="MS Gothic" w:hAnsi="Times New Roman"/>
          <w:noProof w:val="0"/>
          <w:sz w:val="24"/>
          <w:szCs w:val="22"/>
        </w:rPr>
        <w:tab/>
        <w:t xml:space="preserve">Discussion </w:t>
      </w:r>
      <w:r w:rsidR="00207224" w:rsidRPr="00D43E78">
        <w:rPr>
          <w:rFonts w:ascii="Times New Roman" w:eastAsia="MS Gothic" w:hAnsi="Times New Roman"/>
          <w:noProof w:val="0"/>
          <w:sz w:val="24"/>
          <w:szCs w:val="22"/>
        </w:rPr>
        <w:t>and</w:t>
      </w:r>
      <w:r w:rsidRPr="00D43E78">
        <w:rPr>
          <w:rFonts w:ascii="Times New Roman" w:eastAsia="MS Gothic" w:hAnsi="Times New Roman"/>
          <w:noProof w:val="0"/>
          <w:sz w:val="24"/>
          <w:szCs w:val="22"/>
        </w:rPr>
        <w:t xml:space="preserve"> Decision</w:t>
      </w:r>
    </w:p>
    <w:p w14:paraId="70513F1D" w14:textId="77777777" w:rsidR="00E66AC8" w:rsidRPr="003D7EA0" w:rsidRDefault="00E66AC8"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pPr>
      <w:bookmarkStart w:id="0" w:name="_Toc120549591"/>
      <w:r w:rsidRPr="003D7EA0">
        <w:rPr>
          <w:rFonts w:ascii="Times New Roman" w:eastAsiaTheme="minorEastAsia" w:hAnsi="Times New Roman"/>
          <w:lang w:eastAsia="zh-CN"/>
        </w:rPr>
        <w:t>Introducti</w:t>
      </w:r>
      <w:r w:rsidR="00BD7065" w:rsidRPr="003D7EA0">
        <w:rPr>
          <w:rFonts w:ascii="Times New Roman" w:eastAsiaTheme="minorEastAsia" w:hAnsi="Times New Roman"/>
          <w:lang w:eastAsia="zh-CN"/>
        </w:rPr>
        <w:t>o</w:t>
      </w:r>
      <w:r w:rsidRPr="003D7EA0">
        <w:rPr>
          <w:rFonts w:ascii="Times New Roman" w:eastAsiaTheme="minorEastAsia" w:hAnsi="Times New Roman"/>
          <w:lang w:eastAsia="zh-CN"/>
        </w:rPr>
        <w:t>n</w:t>
      </w:r>
    </w:p>
    <w:p w14:paraId="77EF2E9F" w14:textId="06E7C544" w:rsidR="0087696B" w:rsidRPr="003D7EA0" w:rsidRDefault="00E75B47" w:rsidP="00300FCB">
      <w:pPr>
        <w:snapToGrid w:val="0"/>
        <w:spacing w:line="288" w:lineRule="auto"/>
        <w:jc w:val="both"/>
        <w:rPr>
          <w:sz w:val="21"/>
          <w:szCs w:val="21"/>
          <w:lang w:eastAsia="zh-CN"/>
        </w:rPr>
      </w:pPr>
      <w:r>
        <w:rPr>
          <w:sz w:val="21"/>
          <w:szCs w:val="21"/>
          <w:lang w:eastAsia="zh-CN"/>
        </w:rPr>
        <w:t>In</w:t>
      </w:r>
      <w:r w:rsidR="0087696B" w:rsidRPr="003D7EA0">
        <w:rPr>
          <w:sz w:val="21"/>
          <w:szCs w:val="21"/>
          <w:lang w:eastAsia="zh-CN"/>
        </w:rPr>
        <w:t xml:space="preserve"> RAN#80 meeting, a new </w:t>
      </w:r>
      <w:r w:rsidR="004E28C0" w:rsidRPr="003D7EA0">
        <w:rPr>
          <w:sz w:val="21"/>
          <w:szCs w:val="21"/>
          <w:lang w:eastAsia="zh-CN"/>
        </w:rPr>
        <w:t>work</w:t>
      </w:r>
      <w:r w:rsidR="0087696B" w:rsidRPr="003D7EA0">
        <w:rPr>
          <w:sz w:val="21"/>
          <w:szCs w:val="21"/>
          <w:lang w:eastAsia="zh-CN"/>
        </w:rPr>
        <w:t xml:space="preserve"> item of </w:t>
      </w:r>
      <w:r w:rsidR="004E28C0" w:rsidRPr="003D7EA0">
        <w:rPr>
          <w:sz w:val="21"/>
          <w:szCs w:val="21"/>
          <w:lang w:eastAsia="zh-CN"/>
        </w:rPr>
        <w:t xml:space="preserve">Enhancements on MIMO for NR </w:t>
      </w:r>
      <w:r w:rsidR="0087696B" w:rsidRPr="003D7EA0">
        <w:rPr>
          <w:sz w:val="21"/>
          <w:szCs w:val="21"/>
          <w:lang w:eastAsia="zh-CN"/>
        </w:rPr>
        <w:t xml:space="preserve">was agreed </w:t>
      </w:r>
      <w:r w:rsidR="00C717A5">
        <w:fldChar w:fldCharType="begin"/>
      </w:r>
      <w:r w:rsidR="00C717A5">
        <w:instrText xml:space="preserve"> REF _Ref521313643 \n \h  \* MERGEFORMAT </w:instrText>
      </w:r>
      <w:r w:rsidR="00C717A5">
        <w:fldChar w:fldCharType="separate"/>
      </w:r>
      <w:r w:rsidR="0087696B" w:rsidRPr="003D7EA0">
        <w:rPr>
          <w:sz w:val="21"/>
          <w:szCs w:val="21"/>
          <w:lang w:eastAsia="zh-CN"/>
        </w:rPr>
        <w:t>[1]</w:t>
      </w:r>
      <w:r w:rsidR="00C717A5">
        <w:fldChar w:fldCharType="end"/>
      </w:r>
      <w:r w:rsidR="0087696B" w:rsidRPr="003D7EA0">
        <w:rPr>
          <w:sz w:val="21"/>
          <w:szCs w:val="21"/>
          <w:lang w:eastAsia="zh-CN"/>
        </w:rPr>
        <w:t xml:space="preserve">. The objectives of the </w:t>
      </w:r>
      <w:r w:rsidR="004E28C0" w:rsidRPr="003D7EA0">
        <w:rPr>
          <w:sz w:val="21"/>
          <w:szCs w:val="21"/>
          <w:lang w:eastAsia="zh-CN"/>
        </w:rPr>
        <w:t>W</w:t>
      </w:r>
      <w:r w:rsidR="0087696B" w:rsidRPr="003D7EA0">
        <w:rPr>
          <w:sz w:val="21"/>
          <w:szCs w:val="21"/>
          <w:lang w:eastAsia="zh-CN"/>
        </w:rPr>
        <w:t xml:space="preserve">I focus on </w:t>
      </w:r>
      <w:r w:rsidR="004E28C0" w:rsidRPr="003D7EA0">
        <w:rPr>
          <w:sz w:val="21"/>
          <w:szCs w:val="21"/>
          <w:lang w:eastAsia="zh-CN"/>
        </w:rPr>
        <w:t>specifying the enhancements identified for NR MIMO</w:t>
      </w:r>
      <w:r w:rsidR="0087696B" w:rsidRPr="003D7EA0">
        <w:rPr>
          <w:sz w:val="21"/>
          <w:szCs w:val="21"/>
          <w:lang w:eastAsia="zh-CN"/>
        </w:rPr>
        <w:t>, including:</w:t>
      </w:r>
    </w:p>
    <w:p w14:paraId="2DDC89F7" w14:textId="77777777" w:rsidR="004E28C0" w:rsidRPr="003D7EA0" w:rsidRDefault="004E28C0" w:rsidP="00BC1B13">
      <w:pPr>
        <w:numPr>
          <w:ilvl w:val="0"/>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Extend specification support in the following areas [RAN1]</w:t>
      </w:r>
    </w:p>
    <w:p w14:paraId="00A59A7B" w14:textId="77777777" w:rsidR="004E28C0" w:rsidRPr="003D7EA0" w:rsidRDefault="004E28C0" w:rsidP="00BC1B13">
      <w:pPr>
        <w:numPr>
          <w:ilvl w:val="1"/>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Enhancements on multi-TRP/panel transmission</w:t>
      </w:r>
      <w:r w:rsidRPr="003D7EA0">
        <w:rPr>
          <w:rFonts w:eastAsia="Malgun Gothic" w:hint="eastAsia"/>
          <w:sz w:val="21"/>
          <w:szCs w:val="21"/>
          <w:lang w:eastAsia="ko-KR"/>
        </w:rPr>
        <w:t xml:space="preserve"> </w:t>
      </w:r>
      <w:r w:rsidRPr="003D7EA0">
        <w:rPr>
          <w:rFonts w:eastAsia="Malgun Gothic"/>
          <w:sz w:val="21"/>
          <w:szCs w:val="21"/>
          <w:lang w:eastAsia="ko-KR"/>
        </w:rPr>
        <w:t xml:space="preserve">including </w:t>
      </w:r>
      <w:r w:rsidRPr="003D7EA0">
        <w:rPr>
          <w:rFonts w:eastAsia="Malgun Gothic" w:hint="eastAsia"/>
          <w:sz w:val="21"/>
          <w:szCs w:val="21"/>
          <w:lang w:eastAsia="ko-KR"/>
        </w:rPr>
        <w:t xml:space="preserve">improved </w:t>
      </w:r>
      <w:r w:rsidRPr="003D7EA0">
        <w:rPr>
          <w:rFonts w:eastAsia="Malgun Gothic"/>
          <w:sz w:val="21"/>
          <w:szCs w:val="21"/>
          <w:lang w:eastAsia="ko-KR"/>
        </w:rPr>
        <w:t xml:space="preserve">reliability and </w:t>
      </w:r>
      <w:r w:rsidRPr="003D7EA0">
        <w:rPr>
          <w:rFonts w:eastAsia="Malgun Gothic" w:hint="eastAsia"/>
          <w:sz w:val="21"/>
          <w:szCs w:val="21"/>
          <w:lang w:eastAsia="ko-KR"/>
        </w:rPr>
        <w:t xml:space="preserve">robustness </w:t>
      </w:r>
      <w:r w:rsidRPr="003D7EA0">
        <w:rPr>
          <w:sz w:val="21"/>
          <w:szCs w:val="21"/>
          <w:lang w:eastAsia="ko-KR"/>
        </w:rPr>
        <w:t>with both ideal and non-ideal backhaul:</w:t>
      </w:r>
    </w:p>
    <w:p w14:paraId="6C241AAD" w14:textId="77777777" w:rsidR="004E28C0" w:rsidRPr="003D7EA0" w:rsidRDefault="004E28C0" w:rsidP="00BC1B13">
      <w:pPr>
        <w:numPr>
          <w:ilvl w:val="2"/>
          <w:numId w:val="4"/>
        </w:numPr>
        <w:overflowPunct w:val="0"/>
        <w:autoSpaceDE w:val="0"/>
        <w:autoSpaceDN w:val="0"/>
        <w:adjustRightInd w:val="0"/>
        <w:snapToGrid w:val="0"/>
        <w:spacing w:line="288" w:lineRule="auto"/>
        <w:ind w:right="-99"/>
        <w:rPr>
          <w:sz w:val="21"/>
          <w:szCs w:val="21"/>
          <w:lang w:eastAsia="ko-KR"/>
        </w:rPr>
      </w:pPr>
      <w:r w:rsidRPr="003D7EA0">
        <w:rPr>
          <w:sz w:val="21"/>
          <w:szCs w:val="21"/>
          <w:lang w:eastAsia="ko-KR"/>
        </w:rPr>
        <w:t>Specify downlink control signalling enhancement</w:t>
      </w:r>
      <w:r w:rsidRPr="003D7EA0">
        <w:rPr>
          <w:rFonts w:eastAsia="Malgun Gothic" w:hint="eastAsia"/>
          <w:sz w:val="21"/>
          <w:szCs w:val="21"/>
          <w:lang w:eastAsia="ko-KR"/>
        </w:rPr>
        <w:t>(s)</w:t>
      </w:r>
      <w:r w:rsidRPr="003D7EA0">
        <w:rPr>
          <w:sz w:val="21"/>
          <w:szCs w:val="21"/>
          <w:lang w:eastAsia="ko-KR"/>
        </w:rPr>
        <w:t xml:space="preserve"> for efficient support of non-coherent joint transmission</w:t>
      </w:r>
    </w:p>
    <w:p w14:paraId="7F078FCF" w14:textId="6F2022DB" w:rsidR="00E75B47" w:rsidRPr="0057748E" w:rsidRDefault="004E28C0" w:rsidP="00BC1B13">
      <w:pPr>
        <w:numPr>
          <w:ilvl w:val="2"/>
          <w:numId w:val="4"/>
        </w:numPr>
        <w:overflowPunct w:val="0"/>
        <w:autoSpaceDE w:val="0"/>
        <w:autoSpaceDN w:val="0"/>
        <w:adjustRightInd w:val="0"/>
        <w:snapToGrid w:val="0"/>
        <w:spacing w:afterLines="50" w:after="156" w:line="288" w:lineRule="auto"/>
        <w:ind w:right="-99"/>
        <w:rPr>
          <w:sz w:val="21"/>
          <w:szCs w:val="21"/>
          <w:lang w:eastAsia="ko-KR"/>
        </w:rPr>
      </w:pPr>
      <w:r w:rsidRPr="003D7EA0">
        <w:rPr>
          <w:rFonts w:eastAsia="Malgun Gothic" w:hint="eastAsia"/>
          <w:sz w:val="21"/>
          <w:szCs w:val="21"/>
          <w:lang w:eastAsia="ko-KR"/>
        </w:rPr>
        <w:t>P</w:t>
      </w:r>
      <w:r w:rsidRPr="003D7EA0">
        <w:rPr>
          <w:rFonts w:hint="eastAsia"/>
          <w:sz w:val="21"/>
          <w:szCs w:val="21"/>
        </w:rPr>
        <w:t xml:space="preserve">erform study </w:t>
      </w:r>
      <w:r w:rsidRPr="003D7EA0">
        <w:rPr>
          <w:sz w:val="21"/>
          <w:szCs w:val="21"/>
        </w:rPr>
        <w:t xml:space="preserve">and, if needed, </w:t>
      </w:r>
      <w:r w:rsidRPr="003D7EA0">
        <w:rPr>
          <w:sz w:val="21"/>
          <w:szCs w:val="21"/>
          <w:lang w:eastAsia="ko-KR"/>
        </w:rPr>
        <w:t xml:space="preserve">specify </w:t>
      </w:r>
      <w:r w:rsidRPr="003D7EA0">
        <w:rPr>
          <w:rFonts w:eastAsia="Malgun Gothic" w:hint="eastAsia"/>
          <w:sz w:val="21"/>
          <w:szCs w:val="21"/>
          <w:lang w:eastAsia="ko-KR"/>
        </w:rPr>
        <w:t xml:space="preserve">enhancements on uplink control signalling </w:t>
      </w:r>
      <w:r w:rsidRPr="003D7EA0">
        <w:rPr>
          <w:sz w:val="21"/>
          <w:szCs w:val="21"/>
          <w:lang w:eastAsia="ko-KR"/>
        </w:rPr>
        <w:t>and/or reference signal(s)</w:t>
      </w:r>
      <w:r w:rsidRPr="003D7EA0">
        <w:rPr>
          <w:rFonts w:eastAsia="Malgun Gothic" w:hint="eastAsia"/>
          <w:sz w:val="21"/>
          <w:szCs w:val="21"/>
          <w:lang w:eastAsia="ko-KR"/>
        </w:rPr>
        <w:t xml:space="preserve"> </w:t>
      </w:r>
      <w:r w:rsidRPr="003D7EA0">
        <w:rPr>
          <w:sz w:val="21"/>
          <w:szCs w:val="21"/>
          <w:lang w:eastAsia="ko-KR"/>
        </w:rPr>
        <w:t>for non-coherent joint transmission</w:t>
      </w:r>
    </w:p>
    <w:p w14:paraId="4C5E9DD0" w14:textId="49C24606" w:rsidR="007F5504" w:rsidRPr="00860949" w:rsidRDefault="006C4B77" w:rsidP="00300FCB">
      <w:pPr>
        <w:snapToGrid w:val="0"/>
        <w:spacing w:afterLines="50" w:after="156" w:line="288" w:lineRule="auto"/>
        <w:jc w:val="both"/>
        <w:rPr>
          <w:sz w:val="21"/>
          <w:szCs w:val="21"/>
          <w:lang w:eastAsia="zh-CN"/>
        </w:rPr>
      </w:pPr>
      <w:r w:rsidRPr="00860949">
        <w:rPr>
          <w:sz w:val="21"/>
          <w:szCs w:val="21"/>
          <w:lang w:eastAsia="zh-CN"/>
        </w:rPr>
        <w:t xml:space="preserve">In </w:t>
      </w:r>
      <w:r w:rsidR="00B16878" w:rsidRPr="00860949">
        <w:rPr>
          <w:rFonts w:eastAsia="Batang"/>
          <w:sz w:val="21"/>
          <w:szCs w:val="21"/>
          <w:lang w:val="en-GB"/>
        </w:rPr>
        <w:t>this</w:t>
      </w:r>
      <w:r w:rsidRPr="00860949">
        <w:rPr>
          <w:sz w:val="21"/>
          <w:szCs w:val="21"/>
          <w:lang w:eastAsia="zh-CN"/>
        </w:rPr>
        <w:t xml:space="preserve"> </w:t>
      </w:r>
      <w:r w:rsidRPr="00860949">
        <w:rPr>
          <w:sz w:val="21"/>
          <w:szCs w:val="21"/>
          <w:lang w:eastAsia="ko-KR"/>
        </w:rPr>
        <w:t>contribution</w:t>
      </w:r>
      <w:r w:rsidRPr="00860949">
        <w:rPr>
          <w:sz w:val="21"/>
          <w:szCs w:val="21"/>
          <w:lang w:eastAsia="zh-CN"/>
        </w:rPr>
        <w:t xml:space="preserve">, we will discuss the </w:t>
      </w:r>
      <w:r w:rsidR="00860949" w:rsidRPr="00860949">
        <w:rPr>
          <w:sz w:val="21"/>
          <w:szCs w:val="21"/>
        </w:rPr>
        <w:t xml:space="preserve">ACK/NACK feedback, rate matching enhancement, PDSCH scrambling for </w:t>
      </w:r>
      <w:r w:rsidR="00860949" w:rsidRPr="00860949">
        <w:rPr>
          <w:rFonts w:eastAsiaTheme="minorEastAsia"/>
          <w:sz w:val="21"/>
          <w:szCs w:val="21"/>
          <w:lang w:eastAsia="zh-CN"/>
        </w:rPr>
        <w:t>multiple PDCCHs based multi-TRP/panel transmission</w:t>
      </w:r>
      <w:r w:rsidR="00860949" w:rsidRPr="00860949">
        <w:rPr>
          <w:sz w:val="21"/>
          <w:szCs w:val="21"/>
        </w:rPr>
        <w:t xml:space="preserve">, and </w:t>
      </w:r>
      <w:r w:rsidR="005C586F" w:rsidRPr="005C586F">
        <w:rPr>
          <w:sz w:val="21"/>
          <w:szCs w:val="21"/>
        </w:rPr>
        <w:t>CW-to-layer</w:t>
      </w:r>
      <w:r w:rsidR="00860949" w:rsidRPr="00860949">
        <w:rPr>
          <w:sz w:val="21"/>
          <w:szCs w:val="21"/>
        </w:rPr>
        <w:t xml:space="preserve"> for </w:t>
      </w:r>
      <w:r w:rsidR="00860949" w:rsidRPr="00860949">
        <w:rPr>
          <w:rFonts w:eastAsiaTheme="minorEastAsia"/>
          <w:sz w:val="21"/>
          <w:szCs w:val="21"/>
          <w:lang w:eastAsia="zh-CN"/>
        </w:rPr>
        <w:t>single PDCCH based multi-TRP/panel transmission</w:t>
      </w:r>
      <w:r w:rsidRPr="00860949">
        <w:rPr>
          <w:sz w:val="21"/>
          <w:szCs w:val="21"/>
        </w:rPr>
        <w:t>.</w:t>
      </w:r>
      <w:r w:rsidRPr="00860949">
        <w:rPr>
          <w:sz w:val="21"/>
          <w:szCs w:val="21"/>
          <w:lang w:eastAsia="zh-CN"/>
        </w:rPr>
        <w:t xml:space="preserve"> </w:t>
      </w:r>
    </w:p>
    <w:bookmarkEnd w:id="0"/>
    <w:p w14:paraId="7147734A" w14:textId="138B8F6C" w:rsidR="00B816BC" w:rsidRDefault="00B816BC"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System evaluation for multiple</w:t>
      </w:r>
      <w:r w:rsidR="00555124">
        <w:rPr>
          <w:rFonts w:ascii="Times New Roman" w:eastAsiaTheme="minorEastAsia" w:hAnsi="Times New Roman"/>
          <w:lang w:eastAsia="zh-CN"/>
        </w:rPr>
        <w:t xml:space="preserve"> </w:t>
      </w:r>
      <w:r>
        <w:rPr>
          <w:rFonts w:ascii="Times New Roman" w:eastAsiaTheme="minorEastAsia" w:hAnsi="Times New Roman" w:hint="eastAsia"/>
          <w:lang w:eastAsia="zh-CN"/>
        </w:rPr>
        <w:t>PDCCH</w:t>
      </w:r>
      <w:r w:rsidR="00555124">
        <w:rPr>
          <w:rFonts w:ascii="Times New Roman" w:eastAsiaTheme="minorEastAsia" w:hAnsi="Times New Roman"/>
          <w:lang w:eastAsia="zh-CN"/>
        </w:rPr>
        <w:t>s</w:t>
      </w:r>
      <w:r>
        <w:rPr>
          <w:rFonts w:ascii="Times New Roman" w:eastAsiaTheme="minorEastAsia" w:hAnsi="Times New Roman" w:hint="eastAsia"/>
          <w:lang w:eastAsia="zh-CN"/>
        </w:rPr>
        <w:t xml:space="preserve"> based multi-TRP transmission</w:t>
      </w:r>
    </w:p>
    <w:p w14:paraId="4C1B2B6A" w14:textId="77FF3961" w:rsidR="00B816BC" w:rsidRPr="00B816BC" w:rsidRDefault="00B816BC" w:rsidP="00B816BC">
      <w:pPr>
        <w:pStyle w:val="11"/>
        <w:autoSpaceDE w:val="0"/>
        <w:autoSpaceDN w:val="0"/>
        <w:spacing w:afterLines="50" w:after="156" w:afterAutospacing="0" w:line="288" w:lineRule="auto"/>
        <w:ind w:leftChars="0" w:left="0"/>
        <w:rPr>
          <w:sz w:val="21"/>
          <w:szCs w:val="21"/>
          <w:lang w:eastAsia="zh-CN"/>
        </w:rPr>
      </w:pPr>
      <w:r w:rsidRPr="00B816BC">
        <w:rPr>
          <w:rFonts w:hint="eastAsia"/>
          <w:sz w:val="21"/>
          <w:szCs w:val="21"/>
          <w:lang w:eastAsia="zh-CN"/>
        </w:rPr>
        <w:t xml:space="preserve">Here, we present our system level evaluation </w:t>
      </w:r>
      <w:r w:rsidR="006B2142">
        <w:rPr>
          <w:sz w:val="21"/>
          <w:szCs w:val="21"/>
          <w:lang w:eastAsia="zh-CN"/>
        </w:rPr>
        <w:t xml:space="preserve">on </w:t>
      </w:r>
      <w:r w:rsidRPr="00B816BC">
        <w:rPr>
          <w:rFonts w:hint="eastAsia"/>
          <w:sz w:val="21"/>
          <w:szCs w:val="21"/>
          <w:lang w:eastAsia="zh-CN"/>
        </w:rPr>
        <w:t>downlink performance for multi</w:t>
      </w:r>
      <w:r w:rsidR="00555124">
        <w:rPr>
          <w:sz w:val="21"/>
          <w:szCs w:val="21"/>
          <w:lang w:eastAsia="zh-CN"/>
        </w:rPr>
        <w:t>-</w:t>
      </w:r>
      <w:r w:rsidRPr="00B816BC">
        <w:rPr>
          <w:rFonts w:hint="eastAsia"/>
          <w:sz w:val="21"/>
          <w:szCs w:val="21"/>
          <w:lang w:eastAsia="zh-CN"/>
        </w:rPr>
        <w:t xml:space="preserve">TRP transmission and observe some potential gains </w:t>
      </w:r>
      <w:r w:rsidR="00E969FD">
        <w:rPr>
          <w:sz w:val="21"/>
          <w:szCs w:val="21"/>
          <w:lang w:eastAsia="zh-CN"/>
        </w:rPr>
        <w:t>of</w:t>
      </w:r>
      <w:r w:rsidR="00E969FD" w:rsidRPr="00B816BC">
        <w:rPr>
          <w:rFonts w:hint="eastAsia"/>
          <w:sz w:val="21"/>
          <w:szCs w:val="21"/>
          <w:lang w:eastAsia="zh-CN"/>
        </w:rPr>
        <w:t xml:space="preserve"> </w:t>
      </w:r>
      <w:r w:rsidRPr="00B816BC">
        <w:rPr>
          <w:rFonts w:hint="eastAsia"/>
          <w:sz w:val="21"/>
          <w:szCs w:val="21"/>
          <w:lang w:eastAsia="zh-CN"/>
        </w:rPr>
        <w:t>multiple PDCCH</w:t>
      </w:r>
      <w:r w:rsidR="00555124">
        <w:rPr>
          <w:sz w:val="21"/>
          <w:szCs w:val="21"/>
          <w:lang w:eastAsia="zh-CN"/>
        </w:rPr>
        <w:t>s</w:t>
      </w:r>
      <w:r w:rsidRPr="00B816BC">
        <w:rPr>
          <w:rFonts w:hint="eastAsia"/>
          <w:sz w:val="21"/>
          <w:szCs w:val="21"/>
          <w:lang w:eastAsia="zh-CN"/>
        </w:rPr>
        <w:t xml:space="preserve"> </w:t>
      </w:r>
      <w:r w:rsidR="00E969FD">
        <w:rPr>
          <w:sz w:val="21"/>
          <w:szCs w:val="21"/>
          <w:lang w:eastAsia="zh-CN"/>
        </w:rPr>
        <w:t>based transmission</w:t>
      </w:r>
      <w:r w:rsidRPr="00B816BC">
        <w:rPr>
          <w:rFonts w:hint="eastAsia"/>
          <w:sz w:val="21"/>
          <w:szCs w:val="21"/>
          <w:lang w:eastAsia="zh-CN"/>
        </w:rPr>
        <w:t>.</w:t>
      </w:r>
    </w:p>
    <w:p w14:paraId="67FBB4E2" w14:textId="364942A9" w:rsidR="00B816BC" w:rsidRPr="00B816BC" w:rsidRDefault="00B816BC" w:rsidP="00B816BC">
      <w:pPr>
        <w:pStyle w:val="11"/>
        <w:autoSpaceDE w:val="0"/>
        <w:autoSpaceDN w:val="0"/>
        <w:spacing w:afterLines="50" w:after="156" w:afterAutospacing="0" w:line="288" w:lineRule="auto"/>
        <w:ind w:leftChars="0" w:left="0"/>
        <w:rPr>
          <w:sz w:val="21"/>
          <w:szCs w:val="21"/>
          <w:lang w:eastAsia="zh-CN"/>
        </w:rPr>
      </w:pPr>
      <w:r w:rsidRPr="00B816BC">
        <w:rPr>
          <w:sz w:val="21"/>
          <w:szCs w:val="21"/>
          <w:lang w:eastAsia="zh-CN"/>
        </w:rPr>
        <w:t>The</w:t>
      </w:r>
      <w:r w:rsidRPr="00B816BC">
        <w:rPr>
          <w:rFonts w:hint="eastAsia"/>
          <w:sz w:val="21"/>
          <w:szCs w:val="21"/>
          <w:lang w:eastAsia="zh-CN"/>
        </w:rPr>
        <w:t xml:space="preserve"> performance gain is observed for dense urban scenario at 2GHz. Single TRP case (no DPS) is assumed as baseline scheme. For multi</w:t>
      </w:r>
      <w:r w:rsidR="00555124">
        <w:rPr>
          <w:sz w:val="21"/>
          <w:szCs w:val="21"/>
          <w:lang w:eastAsia="zh-CN"/>
        </w:rPr>
        <w:t>-</w:t>
      </w:r>
      <w:r w:rsidRPr="00B816BC">
        <w:rPr>
          <w:rFonts w:hint="eastAsia"/>
          <w:sz w:val="21"/>
          <w:szCs w:val="21"/>
          <w:lang w:eastAsia="zh-CN"/>
        </w:rPr>
        <w:t xml:space="preserve">TRP case, the UE can select up to 2 TRPs based on the RSRP metric. The resource allocation is totally independent between the two serving TRPs (resource may overlap) and two </w:t>
      </w:r>
      <w:r w:rsidR="005E2559">
        <w:rPr>
          <w:sz w:val="21"/>
          <w:szCs w:val="21"/>
          <w:lang w:eastAsia="zh-CN"/>
        </w:rPr>
        <w:t>independent</w:t>
      </w:r>
      <w:r w:rsidRPr="00B816BC">
        <w:rPr>
          <w:rFonts w:hint="eastAsia"/>
          <w:sz w:val="21"/>
          <w:szCs w:val="21"/>
          <w:lang w:eastAsia="zh-CN"/>
        </w:rPr>
        <w:t xml:space="preserve"> </w:t>
      </w:r>
      <w:r w:rsidRPr="00B816BC">
        <w:rPr>
          <w:sz w:val="21"/>
          <w:szCs w:val="21"/>
          <w:lang w:eastAsia="zh-CN"/>
        </w:rPr>
        <w:t>codeword</w:t>
      </w:r>
      <w:r w:rsidR="00E969FD">
        <w:rPr>
          <w:sz w:val="21"/>
          <w:szCs w:val="21"/>
          <w:lang w:eastAsia="zh-CN"/>
        </w:rPr>
        <w:t>s</w:t>
      </w:r>
      <w:r w:rsidRPr="00B816BC">
        <w:rPr>
          <w:rFonts w:hint="eastAsia"/>
          <w:sz w:val="21"/>
          <w:szCs w:val="21"/>
          <w:lang w:eastAsia="zh-CN"/>
        </w:rPr>
        <w:t xml:space="preserve"> </w:t>
      </w:r>
      <w:r w:rsidR="00E969FD">
        <w:rPr>
          <w:sz w:val="21"/>
          <w:szCs w:val="21"/>
          <w:lang w:eastAsia="zh-CN"/>
        </w:rPr>
        <w:t>are</w:t>
      </w:r>
      <w:r w:rsidRPr="00B816BC">
        <w:rPr>
          <w:rFonts w:hint="eastAsia"/>
          <w:sz w:val="21"/>
          <w:szCs w:val="21"/>
          <w:lang w:eastAsia="zh-CN"/>
        </w:rPr>
        <w:t xml:space="preserve"> transmitted </w:t>
      </w:r>
      <w:r w:rsidR="00E969FD">
        <w:rPr>
          <w:sz w:val="21"/>
          <w:szCs w:val="21"/>
          <w:lang w:eastAsia="zh-CN"/>
        </w:rPr>
        <w:t xml:space="preserve">from the two TRPs </w:t>
      </w:r>
      <w:r w:rsidRPr="00B816BC">
        <w:rPr>
          <w:rFonts w:hint="eastAsia"/>
          <w:sz w:val="21"/>
          <w:szCs w:val="21"/>
          <w:lang w:eastAsia="zh-CN"/>
        </w:rPr>
        <w:t xml:space="preserve">for </w:t>
      </w:r>
      <w:r w:rsidR="00E969FD">
        <w:rPr>
          <w:sz w:val="21"/>
          <w:szCs w:val="21"/>
          <w:lang w:eastAsia="zh-CN"/>
        </w:rPr>
        <w:t xml:space="preserve">a </w:t>
      </w:r>
      <w:r w:rsidR="00E969FD" w:rsidRPr="00B816BC">
        <w:rPr>
          <w:rFonts w:hint="eastAsia"/>
          <w:sz w:val="21"/>
          <w:szCs w:val="21"/>
          <w:lang w:eastAsia="zh-CN"/>
        </w:rPr>
        <w:t>multi</w:t>
      </w:r>
      <w:r w:rsidR="00E969FD">
        <w:rPr>
          <w:sz w:val="21"/>
          <w:szCs w:val="21"/>
          <w:lang w:eastAsia="zh-CN"/>
        </w:rPr>
        <w:t>-</w:t>
      </w:r>
      <w:r w:rsidRPr="00B816BC">
        <w:rPr>
          <w:rFonts w:hint="eastAsia"/>
          <w:sz w:val="21"/>
          <w:szCs w:val="21"/>
          <w:lang w:eastAsia="zh-CN"/>
        </w:rPr>
        <w:t>TRP</w:t>
      </w:r>
      <w:r w:rsidR="00E969FD">
        <w:rPr>
          <w:sz w:val="21"/>
          <w:szCs w:val="21"/>
          <w:lang w:eastAsia="zh-CN"/>
        </w:rPr>
        <w:t xml:space="preserve"> transmission</w:t>
      </w:r>
      <w:r w:rsidRPr="00B816BC">
        <w:rPr>
          <w:rFonts w:hint="eastAsia"/>
          <w:sz w:val="21"/>
          <w:szCs w:val="21"/>
          <w:lang w:eastAsia="zh-CN"/>
        </w:rPr>
        <w:t xml:space="preserve"> UE. MMSE-IRC algorithm is considered for mitigating the strong interferences from the cooperation TRP. FTP traffic model 1 with low load (35% RU) is assumed in the following results. </w:t>
      </w:r>
      <w:r w:rsidRPr="00B816BC">
        <w:rPr>
          <w:sz w:val="21"/>
          <w:szCs w:val="21"/>
          <w:lang w:eastAsia="zh-CN"/>
        </w:rPr>
        <w:t>O</w:t>
      </w:r>
      <w:r w:rsidRPr="00B816BC">
        <w:rPr>
          <w:rFonts w:hint="eastAsia"/>
          <w:sz w:val="21"/>
          <w:szCs w:val="21"/>
          <w:lang w:eastAsia="zh-CN"/>
        </w:rPr>
        <w:t>ther assumptions can be found in the appendix.</w:t>
      </w:r>
      <w:r w:rsidR="005E2559">
        <w:rPr>
          <w:rFonts w:eastAsiaTheme="minorEastAsia" w:hint="eastAsia"/>
          <w:sz w:val="21"/>
          <w:szCs w:val="21"/>
          <w:lang w:eastAsia="zh-CN"/>
        </w:rPr>
        <w:t xml:space="preserve"> </w:t>
      </w:r>
      <w:r w:rsidRPr="00B816BC">
        <w:rPr>
          <w:sz w:val="21"/>
          <w:szCs w:val="21"/>
          <w:lang w:eastAsia="zh-CN"/>
        </w:rPr>
        <w:t>The 5th percentile and mean UE throughput gains over the baseline are shown in</w:t>
      </w:r>
      <w:r w:rsidRPr="00B816BC">
        <w:rPr>
          <w:rFonts w:hint="eastAsia"/>
          <w:sz w:val="21"/>
          <w:szCs w:val="21"/>
          <w:lang w:eastAsia="zh-CN"/>
        </w:rPr>
        <w:t xml:space="preserve"> Table</w:t>
      </w:r>
      <w:r>
        <w:rPr>
          <w:sz w:val="21"/>
          <w:szCs w:val="21"/>
          <w:lang w:eastAsia="zh-CN"/>
        </w:rPr>
        <w:t xml:space="preserve"> </w:t>
      </w:r>
      <w:r w:rsidRPr="00B816BC">
        <w:rPr>
          <w:rFonts w:hint="eastAsia"/>
          <w:sz w:val="21"/>
          <w:szCs w:val="21"/>
          <w:lang w:eastAsia="zh-CN"/>
        </w:rPr>
        <w:t xml:space="preserve">1 below. </w:t>
      </w:r>
    </w:p>
    <w:p w14:paraId="3E5734E4" w14:textId="73140D70" w:rsidR="00B816BC" w:rsidRPr="00872CD6" w:rsidRDefault="00B816BC" w:rsidP="00B816BC">
      <w:pPr>
        <w:pStyle w:val="a9"/>
        <w:snapToGrid w:val="0"/>
        <w:spacing w:after="0"/>
        <w:jc w:val="center"/>
        <w:rPr>
          <w:rFonts w:eastAsiaTheme="minorEastAsia"/>
          <w:b w:val="0"/>
          <w:sz w:val="21"/>
          <w:szCs w:val="21"/>
          <w:lang w:eastAsia="zh-CN"/>
        </w:rPr>
      </w:pPr>
      <w:r w:rsidRPr="00872CD6">
        <w:rPr>
          <w:b w:val="0"/>
        </w:rPr>
        <w:t xml:space="preserve">Table </w:t>
      </w:r>
      <w:r>
        <w:rPr>
          <w:b w:val="0"/>
        </w:rPr>
        <w:t>1</w:t>
      </w:r>
      <w:r w:rsidRPr="00872CD6">
        <w:rPr>
          <w:rFonts w:eastAsiaTheme="minorEastAsia" w:hint="eastAsia"/>
          <w:b w:val="0"/>
          <w:lang w:eastAsia="zh-CN"/>
        </w:rPr>
        <w:t xml:space="preserve"> Multi</w:t>
      </w:r>
      <w:r w:rsidR="00555124">
        <w:rPr>
          <w:rFonts w:eastAsiaTheme="minorEastAsia"/>
          <w:b w:val="0"/>
          <w:lang w:eastAsia="zh-CN"/>
        </w:rPr>
        <w:t>-</w:t>
      </w:r>
      <w:r w:rsidRPr="00872CD6">
        <w:rPr>
          <w:rFonts w:eastAsiaTheme="minorEastAsia" w:hint="eastAsia"/>
          <w:b w:val="0"/>
          <w:lang w:eastAsia="zh-CN"/>
        </w:rPr>
        <w:t xml:space="preserve">TRP DL </w:t>
      </w:r>
      <w:r w:rsidRPr="00872CD6">
        <w:rPr>
          <w:rFonts w:eastAsiaTheme="minorEastAsia"/>
          <w:b w:val="0"/>
          <w:lang w:eastAsia="zh-CN"/>
        </w:rPr>
        <w:t>Throughput</w:t>
      </w:r>
      <w:r w:rsidRPr="00872CD6">
        <w:rPr>
          <w:rFonts w:eastAsiaTheme="minorEastAsia" w:hint="eastAsia"/>
          <w:b w:val="0"/>
          <w:lang w:eastAsia="zh-CN"/>
        </w:rPr>
        <w:t xml:space="preserve"> Performance</w:t>
      </w:r>
    </w:p>
    <w:tbl>
      <w:tblPr>
        <w:tblStyle w:val="ab"/>
        <w:tblW w:w="0" w:type="auto"/>
        <w:tblInd w:w="961" w:type="dxa"/>
        <w:tblLook w:val="04A0" w:firstRow="1" w:lastRow="0" w:firstColumn="1" w:lastColumn="0" w:noHBand="0" w:noVBand="1"/>
      </w:tblPr>
      <w:tblGrid>
        <w:gridCol w:w="2154"/>
        <w:gridCol w:w="2154"/>
        <w:gridCol w:w="2155"/>
      </w:tblGrid>
      <w:tr w:rsidR="002432EA" w14:paraId="3F883B54" w14:textId="77777777" w:rsidTr="002432EA">
        <w:trPr>
          <w:trHeight w:val="268"/>
        </w:trPr>
        <w:tc>
          <w:tcPr>
            <w:tcW w:w="2154" w:type="dxa"/>
            <w:vAlign w:val="center"/>
          </w:tcPr>
          <w:p w14:paraId="3294F329" w14:textId="77777777" w:rsidR="00B816BC" w:rsidRDefault="00B816BC" w:rsidP="005E2559">
            <w:pPr>
              <w:snapToGrid w:val="0"/>
              <w:spacing w:after="0" w:line="240" w:lineRule="auto"/>
              <w:jc w:val="center"/>
              <w:rPr>
                <w:rFonts w:eastAsiaTheme="minorEastAsia"/>
                <w:sz w:val="21"/>
                <w:szCs w:val="21"/>
                <w:lang w:val="en-GB" w:eastAsia="zh-CN"/>
              </w:rPr>
            </w:pPr>
          </w:p>
        </w:tc>
        <w:tc>
          <w:tcPr>
            <w:tcW w:w="2154" w:type="dxa"/>
            <w:vAlign w:val="center"/>
          </w:tcPr>
          <w:p w14:paraId="174127B1"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5% UPT (Mbps)</w:t>
            </w:r>
          </w:p>
        </w:tc>
        <w:tc>
          <w:tcPr>
            <w:tcW w:w="2155" w:type="dxa"/>
            <w:vAlign w:val="center"/>
          </w:tcPr>
          <w:p w14:paraId="399C62D4"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Mean UPT (Mbps)</w:t>
            </w:r>
          </w:p>
        </w:tc>
      </w:tr>
      <w:tr w:rsidR="002432EA" w14:paraId="390699AB" w14:textId="77777777" w:rsidTr="002432EA">
        <w:trPr>
          <w:trHeight w:val="268"/>
        </w:trPr>
        <w:tc>
          <w:tcPr>
            <w:tcW w:w="2154" w:type="dxa"/>
            <w:vAlign w:val="center"/>
          </w:tcPr>
          <w:p w14:paraId="6858D6F6"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Single Case (Baseline)</w:t>
            </w:r>
          </w:p>
        </w:tc>
        <w:tc>
          <w:tcPr>
            <w:tcW w:w="2154" w:type="dxa"/>
            <w:vAlign w:val="center"/>
          </w:tcPr>
          <w:p w14:paraId="333B8637"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5.9613</w:t>
            </w:r>
          </w:p>
        </w:tc>
        <w:tc>
          <w:tcPr>
            <w:tcW w:w="2155" w:type="dxa"/>
            <w:vAlign w:val="center"/>
          </w:tcPr>
          <w:p w14:paraId="0D98C692"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19.8095</w:t>
            </w:r>
          </w:p>
        </w:tc>
      </w:tr>
      <w:tr w:rsidR="002432EA" w14:paraId="3FCBED8F" w14:textId="77777777" w:rsidTr="002432EA">
        <w:trPr>
          <w:trHeight w:val="268"/>
        </w:trPr>
        <w:tc>
          <w:tcPr>
            <w:tcW w:w="2154" w:type="dxa"/>
            <w:vAlign w:val="center"/>
          </w:tcPr>
          <w:p w14:paraId="4D420BAA" w14:textId="1E097679"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Multiple TRP Case</w:t>
            </w:r>
          </w:p>
        </w:tc>
        <w:tc>
          <w:tcPr>
            <w:tcW w:w="2154" w:type="dxa"/>
            <w:vAlign w:val="center"/>
          </w:tcPr>
          <w:p w14:paraId="79C64ABA"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8.8692</w:t>
            </w:r>
          </w:p>
        </w:tc>
        <w:tc>
          <w:tcPr>
            <w:tcW w:w="2155" w:type="dxa"/>
            <w:vAlign w:val="center"/>
          </w:tcPr>
          <w:p w14:paraId="472DB6D5" w14:textId="77777777" w:rsidR="00B816BC" w:rsidRDefault="00B816BC" w:rsidP="005E2559">
            <w:pPr>
              <w:snapToGrid w:val="0"/>
              <w:spacing w:after="0" w:line="240" w:lineRule="auto"/>
              <w:jc w:val="center"/>
              <w:rPr>
                <w:rFonts w:eastAsiaTheme="minorEastAsia"/>
                <w:sz w:val="21"/>
                <w:szCs w:val="21"/>
                <w:lang w:val="en-GB" w:eastAsia="zh-CN"/>
              </w:rPr>
            </w:pPr>
            <w:r w:rsidRPr="00734C97">
              <w:rPr>
                <w:rFonts w:eastAsiaTheme="minorEastAsia"/>
                <w:sz w:val="21"/>
                <w:szCs w:val="21"/>
                <w:lang w:val="en-GB" w:eastAsia="zh-CN"/>
              </w:rPr>
              <w:t>21.7732</w:t>
            </w:r>
          </w:p>
        </w:tc>
      </w:tr>
      <w:tr w:rsidR="002432EA" w14:paraId="13E87057" w14:textId="77777777" w:rsidTr="002432EA">
        <w:trPr>
          <w:trHeight w:val="278"/>
        </w:trPr>
        <w:tc>
          <w:tcPr>
            <w:tcW w:w="2154" w:type="dxa"/>
            <w:vAlign w:val="center"/>
          </w:tcPr>
          <w:p w14:paraId="0D655B2C" w14:textId="77777777" w:rsidR="00B816BC" w:rsidRDefault="00B816BC" w:rsidP="005E2559">
            <w:pPr>
              <w:snapToGrid w:val="0"/>
              <w:spacing w:after="0" w:line="240" w:lineRule="auto"/>
              <w:jc w:val="center"/>
              <w:rPr>
                <w:rFonts w:eastAsiaTheme="minorEastAsia"/>
                <w:sz w:val="21"/>
                <w:szCs w:val="21"/>
                <w:lang w:val="en-GB" w:eastAsia="zh-CN"/>
              </w:rPr>
            </w:pPr>
            <w:r>
              <w:rPr>
                <w:rFonts w:eastAsiaTheme="minorEastAsia" w:hint="eastAsia"/>
                <w:sz w:val="21"/>
                <w:szCs w:val="21"/>
                <w:lang w:val="en-GB" w:eastAsia="zh-CN"/>
              </w:rPr>
              <w:t>Gain</w:t>
            </w:r>
          </w:p>
        </w:tc>
        <w:tc>
          <w:tcPr>
            <w:tcW w:w="2154" w:type="dxa"/>
            <w:vAlign w:val="center"/>
          </w:tcPr>
          <w:p w14:paraId="046760C2" w14:textId="77777777" w:rsidR="00B816BC" w:rsidRPr="00734C97" w:rsidRDefault="00B816BC" w:rsidP="005E2559">
            <w:pPr>
              <w:snapToGrid w:val="0"/>
              <w:spacing w:after="0" w:line="240" w:lineRule="auto"/>
              <w:jc w:val="center"/>
              <w:rPr>
                <w:rFonts w:eastAsiaTheme="minorEastAsia"/>
                <w:b/>
                <w:sz w:val="21"/>
                <w:szCs w:val="21"/>
                <w:lang w:val="en-GB" w:eastAsia="zh-CN"/>
              </w:rPr>
            </w:pPr>
            <w:r w:rsidRPr="00734C97">
              <w:rPr>
                <w:rFonts w:eastAsiaTheme="minorEastAsia" w:hint="eastAsia"/>
                <w:b/>
                <w:sz w:val="21"/>
                <w:szCs w:val="21"/>
                <w:lang w:val="en-GB" w:eastAsia="zh-CN"/>
              </w:rPr>
              <w:t>48.8%</w:t>
            </w:r>
          </w:p>
        </w:tc>
        <w:tc>
          <w:tcPr>
            <w:tcW w:w="2155" w:type="dxa"/>
            <w:vAlign w:val="center"/>
          </w:tcPr>
          <w:p w14:paraId="0CF7A7AE" w14:textId="77777777" w:rsidR="00B816BC" w:rsidRPr="00734C97" w:rsidRDefault="00B816BC" w:rsidP="005E2559">
            <w:pPr>
              <w:keepNext/>
              <w:snapToGrid w:val="0"/>
              <w:spacing w:after="0" w:line="240" w:lineRule="auto"/>
              <w:jc w:val="center"/>
              <w:rPr>
                <w:rFonts w:eastAsiaTheme="minorEastAsia"/>
                <w:b/>
                <w:sz w:val="21"/>
                <w:szCs w:val="21"/>
                <w:lang w:val="en-GB" w:eastAsia="zh-CN"/>
              </w:rPr>
            </w:pPr>
            <w:r w:rsidRPr="00734C97">
              <w:rPr>
                <w:rFonts w:eastAsiaTheme="minorEastAsia" w:hint="eastAsia"/>
                <w:b/>
                <w:sz w:val="21"/>
                <w:szCs w:val="21"/>
                <w:lang w:val="en-GB" w:eastAsia="zh-CN"/>
              </w:rPr>
              <w:t>9.9%</w:t>
            </w:r>
          </w:p>
        </w:tc>
      </w:tr>
    </w:tbl>
    <w:p w14:paraId="572A80F0" w14:textId="0033C04A" w:rsidR="00B816BC" w:rsidRPr="00B816BC" w:rsidRDefault="00B816BC" w:rsidP="00B816BC">
      <w:pPr>
        <w:pStyle w:val="11"/>
        <w:autoSpaceDE w:val="0"/>
        <w:autoSpaceDN w:val="0"/>
        <w:spacing w:beforeLines="50" w:before="156" w:afterLines="50" w:after="156" w:afterAutospacing="0" w:line="288" w:lineRule="auto"/>
        <w:ind w:leftChars="0" w:left="0"/>
        <w:rPr>
          <w:sz w:val="21"/>
          <w:szCs w:val="21"/>
          <w:lang w:eastAsia="zh-CN"/>
        </w:rPr>
      </w:pPr>
      <w:r w:rsidRPr="00B816BC">
        <w:rPr>
          <w:rFonts w:hint="eastAsia"/>
          <w:sz w:val="21"/>
          <w:szCs w:val="21"/>
          <w:lang w:eastAsia="zh-CN"/>
        </w:rPr>
        <w:t xml:space="preserve">It can be observed that the gain of multiple TRP case is around 50% for edge </w:t>
      </w:r>
      <w:r w:rsidR="00CD6215">
        <w:rPr>
          <w:sz w:val="21"/>
          <w:szCs w:val="21"/>
          <w:lang w:eastAsia="zh-CN"/>
        </w:rPr>
        <w:t>users</w:t>
      </w:r>
      <w:r w:rsidRPr="00B816BC">
        <w:rPr>
          <w:rFonts w:hint="eastAsia"/>
          <w:sz w:val="21"/>
          <w:szCs w:val="21"/>
          <w:lang w:eastAsia="zh-CN"/>
        </w:rPr>
        <w:t xml:space="preserve"> and 10% for mean UPT. The reason is extra transmission rank and also boosting signal power can be provided by the </w:t>
      </w:r>
      <w:r w:rsidRPr="00B816BC">
        <w:rPr>
          <w:sz w:val="21"/>
          <w:szCs w:val="21"/>
          <w:lang w:eastAsia="zh-CN"/>
        </w:rPr>
        <w:t>auxiliary</w:t>
      </w:r>
      <w:r w:rsidRPr="00B816BC">
        <w:rPr>
          <w:rFonts w:hint="eastAsia"/>
          <w:sz w:val="21"/>
          <w:szCs w:val="21"/>
          <w:lang w:eastAsia="zh-CN"/>
        </w:rPr>
        <w:t xml:space="preserve"> TRP for the cell edge </w:t>
      </w:r>
      <w:r w:rsidR="00CD6215">
        <w:rPr>
          <w:sz w:val="21"/>
          <w:szCs w:val="21"/>
          <w:lang w:eastAsia="zh-CN"/>
        </w:rPr>
        <w:t>users</w:t>
      </w:r>
      <w:r w:rsidRPr="00B816BC">
        <w:rPr>
          <w:rFonts w:hint="eastAsia"/>
          <w:sz w:val="21"/>
          <w:szCs w:val="21"/>
          <w:lang w:eastAsia="zh-CN"/>
        </w:rPr>
        <w:t>.</w:t>
      </w:r>
    </w:p>
    <w:p w14:paraId="14A14E08" w14:textId="3A0270DB" w:rsidR="00B816BC" w:rsidRPr="00B816BC" w:rsidRDefault="00B816BC" w:rsidP="00B816BC">
      <w:pPr>
        <w:pStyle w:val="11"/>
        <w:autoSpaceDE w:val="0"/>
        <w:autoSpaceDN w:val="0"/>
        <w:spacing w:afterLines="50" w:after="156" w:afterAutospacing="0" w:line="288" w:lineRule="auto"/>
        <w:ind w:leftChars="0" w:left="0"/>
        <w:rPr>
          <w:b/>
          <w:i/>
          <w:sz w:val="21"/>
          <w:szCs w:val="21"/>
          <w:lang w:eastAsia="zh-CN"/>
        </w:rPr>
      </w:pPr>
      <w:r w:rsidRPr="00B816BC">
        <w:rPr>
          <w:rFonts w:hint="eastAsia"/>
          <w:b/>
          <w:i/>
          <w:sz w:val="21"/>
          <w:szCs w:val="21"/>
          <w:u w:val="single"/>
          <w:lang w:eastAsia="zh-CN"/>
        </w:rPr>
        <w:t>Observation 1</w:t>
      </w:r>
      <w:r w:rsidRPr="00B816BC">
        <w:rPr>
          <w:rFonts w:hint="eastAsia"/>
          <w:b/>
          <w:i/>
          <w:sz w:val="21"/>
          <w:szCs w:val="21"/>
          <w:lang w:eastAsia="zh-CN"/>
        </w:rPr>
        <w:t>: Multi</w:t>
      </w:r>
      <w:r w:rsidR="00555124">
        <w:rPr>
          <w:b/>
          <w:i/>
          <w:sz w:val="21"/>
          <w:szCs w:val="21"/>
          <w:lang w:eastAsia="zh-CN"/>
        </w:rPr>
        <w:t>-</w:t>
      </w:r>
      <w:r w:rsidRPr="00B816BC">
        <w:rPr>
          <w:rFonts w:hint="eastAsia"/>
          <w:b/>
          <w:i/>
          <w:sz w:val="21"/>
          <w:szCs w:val="21"/>
          <w:lang w:eastAsia="zh-CN"/>
        </w:rPr>
        <w:t xml:space="preserve">TRP scheme can bring considerable gain for the cell edge users under FTP low load traffic. </w:t>
      </w:r>
    </w:p>
    <w:p w14:paraId="758EBCA6" w14:textId="20B44806" w:rsidR="00172205" w:rsidRPr="0057748E" w:rsidRDefault="00172205"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748E">
        <w:rPr>
          <w:rFonts w:ascii="Times New Roman" w:eastAsiaTheme="minorEastAsia" w:hAnsi="Times New Roman"/>
          <w:lang w:eastAsia="zh-CN"/>
        </w:rPr>
        <w:lastRenderedPageBreak/>
        <w:t xml:space="preserve">Discussion on </w:t>
      </w:r>
      <w:r w:rsidR="00860949">
        <w:rPr>
          <w:rFonts w:ascii="Times New Roman" w:eastAsiaTheme="minorEastAsia" w:hAnsi="Times New Roman"/>
          <w:lang w:eastAsia="zh-CN"/>
        </w:rPr>
        <w:t>multiple PDCCHs</w:t>
      </w:r>
      <w:r w:rsidR="0057748E" w:rsidRPr="0057748E">
        <w:rPr>
          <w:rFonts w:ascii="Times New Roman" w:eastAsiaTheme="minorEastAsia" w:hAnsi="Times New Roman"/>
          <w:lang w:eastAsia="zh-CN"/>
        </w:rPr>
        <w:t xml:space="preserve"> based multi-TRP/</w:t>
      </w:r>
      <w:r w:rsidR="0057748E">
        <w:rPr>
          <w:rFonts w:ascii="Times New Roman" w:eastAsiaTheme="minorEastAsia" w:hAnsi="Times New Roman"/>
          <w:lang w:eastAsia="zh-CN"/>
        </w:rPr>
        <w:t>p</w:t>
      </w:r>
      <w:r w:rsidR="0057748E" w:rsidRPr="0057748E">
        <w:rPr>
          <w:rFonts w:ascii="Times New Roman" w:eastAsiaTheme="minorEastAsia" w:hAnsi="Times New Roman"/>
          <w:lang w:eastAsia="zh-CN"/>
        </w:rPr>
        <w:t>anel transmission</w:t>
      </w:r>
    </w:p>
    <w:p w14:paraId="08671951" w14:textId="14572C30" w:rsidR="00300FCB" w:rsidRDefault="001D48D3" w:rsidP="00300FCB">
      <w:pPr>
        <w:pStyle w:val="11"/>
        <w:autoSpaceDE w:val="0"/>
        <w:autoSpaceDN w:val="0"/>
        <w:spacing w:after="0" w:afterAutospacing="0" w:line="288" w:lineRule="auto"/>
        <w:ind w:leftChars="0" w:left="0"/>
        <w:rPr>
          <w:rFonts w:eastAsiaTheme="minorEastAsia"/>
          <w:sz w:val="21"/>
          <w:szCs w:val="21"/>
          <w:lang w:eastAsia="zh-CN"/>
        </w:rPr>
      </w:pPr>
      <w:r w:rsidRPr="00687515">
        <w:rPr>
          <w:sz w:val="21"/>
          <w:szCs w:val="21"/>
          <w:lang w:eastAsia="zh-CN"/>
        </w:rPr>
        <w:t>For multiple</w:t>
      </w:r>
      <w:r w:rsidR="00860949">
        <w:rPr>
          <w:sz w:val="21"/>
          <w:szCs w:val="21"/>
          <w:lang w:eastAsia="zh-CN"/>
        </w:rPr>
        <w:t xml:space="preserve"> </w:t>
      </w:r>
      <w:r w:rsidRPr="00687515">
        <w:rPr>
          <w:sz w:val="21"/>
          <w:szCs w:val="21"/>
          <w:lang w:eastAsia="zh-CN"/>
        </w:rPr>
        <w:t>PDCCH</w:t>
      </w:r>
      <w:r w:rsidR="00860949">
        <w:rPr>
          <w:sz w:val="21"/>
          <w:szCs w:val="21"/>
          <w:lang w:eastAsia="zh-CN"/>
        </w:rPr>
        <w:t>s</w:t>
      </w:r>
      <w:r w:rsidRPr="00687515">
        <w:rPr>
          <w:sz w:val="21"/>
          <w:szCs w:val="21"/>
          <w:lang w:eastAsia="zh-CN"/>
        </w:rPr>
        <w:t xml:space="preserve"> based multi-TRP</w:t>
      </w:r>
      <w:r>
        <w:rPr>
          <w:rFonts w:eastAsiaTheme="minorEastAsia" w:hint="eastAsia"/>
          <w:sz w:val="21"/>
          <w:szCs w:val="21"/>
          <w:lang w:eastAsia="zh-CN"/>
        </w:rPr>
        <w:t>/panel</w:t>
      </w:r>
      <w:r w:rsidRPr="00687515">
        <w:rPr>
          <w:sz w:val="21"/>
          <w:szCs w:val="21"/>
          <w:lang w:eastAsia="zh-CN"/>
        </w:rPr>
        <w:t xml:space="preserve"> DL transmission</w:t>
      </w:r>
      <w:r>
        <w:rPr>
          <w:sz w:val="21"/>
          <w:szCs w:val="21"/>
          <w:lang w:eastAsia="zh-CN"/>
        </w:rPr>
        <w:t xml:space="preserve"> for eMBB</w:t>
      </w:r>
      <w:r w:rsidRPr="00687515">
        <w:rPr>
          <w:sz w:val="21"/>
          <w:szCs w:val="21"/>
          <w:lang w:eastAsia="zh-CN"/>
        </w:rPr>
        <w:t xml:space="preserve">, </w:t>
      </w:r>
      <w:r>
        <w:rPr>
          <w:sz w:val="21"/>
          <w:szCs w:val="21"/>
          <w:lang w:eastAsia="zh-CN"/>
        </w:rPr>
        <w:t>s</w:t>
      </w:r>
      <w:r w:rsidRPr="00FF4F8D">
        <w:rPr>
          <w:sz w:val="21"/>
          <w:szCs w:val="21"/>
          <w:lang w:eastAsia="zh-CN"/>
        </w:rPr>
        <w:t>eparate</w:t>
      </w:r>
      <w:r>
        <w:rPr>
          <w:sz w:val="21"/>
          <w:szCs w:val="21"/>
          <w:lang w:eastAsia="zh-CN"/>
        </w:rPr>
        <w:t xml:space="preserve"> </w:t>
      </w:r>
      <w:r w:rsidRPr="00FF4F8D">
        <w:rPr>
          <w:sz w:val="21"/>
          <w:szCs w:val="21"/>
          <w:lang w:eastAsia="zh-CN"/>
        </w:rPr>
        <w:t xml:space="preserve">ACK/NACK for received PDSCHs </w:t>
      </w:r>
      <w:r>
        <w:rPr>
          <w:sz w:val="21"/>
          <w:szCs w:val="21"/>
          <w:lang w:eastAsia="zh-CN"/>
        </w:rPr>
        <w:t>wa</w:t>
      </w:r>
      <w:r w:rsidRPr="00FF4F8D">
        <w:rPr>
          <w:sz w:val="21"/>
          <w:szCs w:val="21"/>
          <w:lang w:eastAsia="zh-CN"/>
        </w:rPr>
        <w:t>s supported</w:t>
      </w:r>
      <w:r>
        <w:rPr>
          <w:sz w:val="21"/>
          <w:szCs w:val="21"/>
          <w:lang w:eastAsia="zh-CN"/>
        </w:rPr>
        <w:t xml:space="preserve"> in </w:t>
      </w:r>
      <w:r w:rsidRPr="003D7EA0">
        <w:rPr>
          <w:rFonts w:eastAsiaTheme="minorEastAsia"/>
          <w:sz w:val="21"/>
          <w:szCs w:val="21"/>
          <w:lang w:eastAsia="zh-CN"/>
        </w:rPr>
        <w:t xml:space="preserve">RAN1 </w:t>
      </w:r>
      <w:r>
        <w:rPr>
          <w:rFonts w:eastAsiaTheme="minorEastAsia"/>
          <w:sz w:val="21"/>
          <w:szCs w:val="21"/>
          <w:lang w:eastAsia="zh-CN"/>
        </w:rPr>
        <w:t>#</w:t>
      </w:r>
      <w:r w:rsidRPr="003D7EA0">
        <w:rPr>
          <w:rFonts w:eastAsiaTheme="minorEastAsia"/>
          <w:sz w:val="21"/>
          <w:szCs w:val="21"/>
          <w:lang w:eastAsia="zh-CN"/>
        </w:rPr>
        <w:t>A</w:t>
      </w:r>
      <w:r>
        <w:rPr>
          <w:rFonts w:eastAsiaTheme="minorEastAsia"/>
          <w:sz w:val="21"/>
          <w:szCs w:val="21"/>
          <w:lang w:eastAsia="zh-CN"/>
        </w:rPr>
        <w:t>H</w:t>
      </w:r>
      <w:r w:rsidRPr="003D7EA0">
        <w:rPr>
          <w:rFonts w:eastAsiaTheme="minorEastAsia"/>
          <w:sz w:val="21"/>
          <w:szCs w:val="21"/>
          <w:lang w:eastAsia="zh-CN"/>
        </w:rPr>
        <w:t>1901 meeting</w:t>
      </w:r>
      <w:r>
        <w:rPr>
          <w:rFonts w:eastAsiaTheme="minorEastAsia"/>
          <w:sz w:val="21"/>
          <w:szCs w:val="21"/>
          <w:lang w:eastAsia="zh-CN"/>
        </w:rPr>
        <w:t xml:space="preserve"> [2].</w:t>
      </w:r>
      <w:r>
        <w:rPr>
          <w:rFonts w:eastAsiaTheme="minorEastAsia" w:hint="eastAsia"/>
          <w:sz w:val="21"/>
          <w:szCs w:val="21"/>
          <w:lang w:eastAsia="zh-CN"/>
        </w:rPr>
        <w:t xml:space="preserve"> </w:t>
      </w:r>
      <w:r>
        <w:rPr>
          <w:sz w:val="21"/>
          <w:szCs w:val="21"/>
          <w:lang w:eastAsia="zh-CN"/>
        </w:rPr>
        <w:t xml:space="preserve">It is assumed that </w:t>
      </w:r>
      <w:r w:rsidRPr="00687515">
        <w:rPr>
          <w:sz w:val="21"/>
          <w:szCs w:val="21"/>
          <w:lang w:eastAsia="zh-CN"/>
        </w:rPr>
        <w:t xml:space="preserve">multiple PUCCH resources </w:t>
      </w:r>
      <w:r w:rsidRPr="00FF4F8D">
        <w:rPr>
          <w:sz w:val="21"/>
          <w:szCs w:val="21"/>
          <w:lang w:eastAsia="zh-CN"/>
        </w:rPr>
        <w:t>carrying separate ACK/NACK</w:t>
      </w:r>
      <w:r>
        <w:rPr>
          <w:sz w:val="21"/>
          <w:szCs w:val="21"/>
          <w:lang w:eastAsia="zh-CN"/>
        </w:rPr>
        <w:t xml:space="preserve"> </w:t>
      </w:r>
      <w:r w:rsidRPr="00687515">
        <w:rPr>
          <w:sz w:val="21"/>
          <w:szCs w:val="21"/>
          <w:lang w:eastAsia="zh-CN"/>
        </w:rPr>
        <w:t xml:space="preserve">correspond to </w:t>
      </w:r>
      <w:r>
        <w:rPr>
          <w:sz w:val="21"/>
          <w:szCs w:val="21"/>
          <w:lang w:eastAsia="zh-CN"/>
        </w:rPr>
        <w:t>multiple PDCCH</w:t>
      </w:r>
      <w:r w:rsidR="00860949">
        <w:rPr>
          <w:sz w:val="21"/>
          <w:szCs w:val="21"/>
          <w:lang w:eastAsia="zh-CN"/>
        </w:rPr>
        <w:t>s</w:t>
      </w:r>
      <w:r w:rsidRPr="00687515">
        <w:rPr>
          <w:sz w:val="21"/>
          <w:szCs w:val="21"/>
          <w:lang w:eastAsia="zh-CN"/>
        </w:rPr>
        <w:t xml:space="preserve"> with one-to-one mapping, and each PUCCH resource is indicated by the corresponding DCI. However, in this case, it would be possible that multiple PUCCH resources for ACK</w:t>
      </w:r>
      <w:r>
        <w:rPr>
          <w:sz w:val="21"/>
          <w:szCs w:val="21"/>
          <w:lang w:eastAsia="zh-CN"/>
        </w:rPr>
        <w:t>/NACK</w:t>
      </w:r>
      <w:r w:rsidRPr="00687515">
        <w:rPr>
          <w:sz w:val="21"/>
          <w:szCs w:val="21"/>
          <w:lang w:eastAsia="zh-CN"/>
        </w:rPr>
        <w:t xml:space="preserve"> feedback corresponding to different TRPs are partially/fully overlapped.</w:t>
      </w:r>
      <w:r w:rsidR="00F36B69">
        <w:rPr>
          <w:rFonts w:eastAsiaTheme="minorEastAsia" w:hint="eastAsia"/>
          <w:sz w:val="21"/>
          <w:szCs w:val="21"/>
          <w:lang w:eastAsia="zh-CN"/>
        </w:rPr>
        <w:t xml:space="preserve"> </w:t>
      </w:r>
      <w:r w:rsidR="00300FCB">
        <w:rPr>
          <w:rFonts w:eastAsiaTheme="minorEastAsia" w:hint="eastAsia"/>
          <w:sz w:val="21"/>
          <w:szCs w:val="21"/>
          <w:lang w:eastAsia="zh-CN"/>
        </w:rPr>
        <w:t>In</w:t>
      </w:r>
      <w:r w:rsidR="00300FCB">
        <w:rPr>
          <w:rFonts w:eastAsiaTheme="minorEastAsia"/>
          <w:sz w:val="21"/>
          <w:szCs w:val="21"/>
          <w:lang w:eastAsia="zh-CN"/>
        </w:rPr>
        <w:t xml:space="preserve"> RAN1 96 meeting [</w:t>
      </w:r>
      <w:r w:rsidR="00E47B93">
        <w:rPr>
          <w:rFonts w:eastAsiaTheme="minorEastAsia"/>
          <w:sz w:val="21"/>
          <w:szCs w:val="21"/>
          <w:lang w:eastAsia="zh-CN"/>
        </w:rPr>
        <w:t>3</w:t>
      </w:r>
      <w:r w:rsidR="00300FCB">
        <w:rPr>
          <w:rFonts w:eastAsiaTheme="minorEastAsia"/>
          <w:sz w:val="21"/>
          <w:szCs w:val="21"/>
          <w:lang w:eastAsia="zh-CN"/>
        </w:rPr>
        <w:t xml:space="preserve">], the following agreement was made: </w:t>
      </w:r>
    </w:p>
    <w:p w14:paraId="7788C033" w14:textId="77777777" w:rsidR="00300FCB" w:rsidRPr="00772B48" w:rsidRDefault="00300FCB" w:rsidP="005D43BD">
      <w:pPr>
        <w:tabs>
          <w:tab w:val="left" w:pos="720"/>
          <w:tab w:val="left" w:pos="2160"/>
        </w:tabs>
        <w:overflowPunct w:val="0"/>
        <w:autoSpaceDE w:val="0"/>
        <w:autoSpaceDN w:val="0"/>
        <w:adjustRightInd w:val="0"/>
        <w:snapToGrid w:val="0"/>
        <w:spacing w:line="288" w:lineRule="auto"/>
        <w:ind w:leftChars="100" w:left="240"/>
        <w:jc w:val="both"/>
        <w:textAlignment w:val="baseline"/>
        <w:rPr>
          <w:rFonts w:eastAsia="宋体"/>
          <w:sz w:val="21"/>
          <w:szCs w:val="22"/>
          <w:lang w:val="en-GB" w:eastAsia="zh-CN"/>
        </w:rPr>
      </w:pPr>
      <w:r w:rsidRPr="00772B48">
        <w:rPr>
          <w:rFonts w:eastAsia="宋体"/>
          <w:sz w:val="21"/>
          <w:szCs w:val="22"/>
          <w:lang w:val="en-GB" w:eastAsia="zh-CN"/>
        </w:rPr>
        <w:t xml:space="preserve">For separate ACK/NACK payload/feedback for received PDSCHs where multiple DCIs are used, </w:t>
      </w:r>
    </w:p>
    <w:p w14:paraId="54426195" w14:textId="77777777" w:rsidR="00300FCB" w:rsidRPr="00772B48" w:rsidRDefault="00300FCB" w:rsidP="00BC1B13">
      <w:pPr>
        <w:numPr>
          <w:ilvl w:val="0"/>
          <w:numId w:val="6"/>
        </w:numPr>
        <w:tabs>
          <w:tab w:val="left" w:pos="720"/>
          <w:tab w:val="left" w:pos="2160"/>
        </w:tabs>
        <w:overflowPunct w:val="0"/>
        <w:autoSpaceDE w:val="0"/>
        <w:autoSpaceDN w:val="0"/>
        <w:adjustRightInd w:val="0"/>
        <w:snapToGrid w:val="0"/>
        <w:spacing w:line="288" w:lineRule="auto"/>
        <w:ind w:leftChars="250" w:left="960"/>
        <w:jc w:val="both"/>
        <w:textAlignment w:val="baseline"/>
        <w:rPr>
          <w:rFonts w:eastAsia="宋体"/>
          <w:sz w:val="21"/>
          <w:szCs w:val="22"/>
          <w:lang w:val="en-GB" w:eastAsia="zh-CN"/>
        </w:rPr>
      </w:pPr>
      <w:r w:rsidRPr="00772B48">
        <w:rPr>
          <w:rFonts w:eastAsia="宋体"/>
          <w:sz w:val="21"/>
          <w:szCs w:val="22"/>
          <w:lang w:val="en-GB" w:eastAsia="zh-CN"/>
        </w:rPr>
        <w:t xml:space="preserve">PUCCH resources conveying ACK/NACK feedback can be TDM with separated </w:t>
      </w:r>
      <w:r w:rsidRPr="00772B48">
        <w:rPr>
          <w:rFonts w:eastAsia="Malgun Gothic"/>
          <w:sz w:val="21"/>
          <w:szCs w:val="22"/>
          <w:lang w:eastAsia="ko-KR"/>
        </w:rPr>
        <w:t xml:space="preserve">HARQ-ACK codebook. </w:t>
      </w:r>
    </w:p>
    <w:p w14:paraId="11A6711D" w14:textId="77777777" w:rsidR="00300FCB" w:rsidRPr="00772B48" w:rsidRDefault="00300FCB" w:rsidP="00BC1B13">
      <w:pPr>
        <w:numPr>
          <w:ilvl w:val="1"/>
          <w:numId w:val="6"/>
        </w:numPr>
        <w:tabs>
          <w:tab w:val="left" w:pos="720"/>
          <w:tab w:val="left" w:pos="2160"/>
        </w:tabs>
        <w:overflowPunct w:val="0"/>
        <w:autoSpaceDE w:val="0"/>
        <w:autoSpaceDN w:val="0"/>
        <w:adjustRightInd w:val="0"/>
        <w:snapToGrid w:val="0"/>
        <w:spacing w:line="288" w:lineRule="auto"/>
        <w:ind w:leftChars="550" w:left="1680"/>
        <w:jc w:val="both"/>
        <w:textAlignment w:val="baseline"/>
        <w:rPr>
          <w:rFonts w:eastAsia="宋体"/>
          <w:sz w:val="21"/>
          <w:szCs w:val="22"/>
          <w:lang w:val="en-GB" w:eastAsia="zh-CN"/>
        </w:rPr>
      </w:pPr>
      <w:r w:rsidRPr="00772B48">
        <w:rPr>
          <w:rFonts w:eastAsia="宋体"/>
          <w:sz w:val="21"/>
          <w:szCs w:val="22"/>
          <w:lang w:val="en-GB" w:eastAsia="zh-CN"/>
        </w:rPr>
        <w:t xml:space="preserve">FFS TDM within a slot </w:t>
      </w:r>
    </w:p>
    <w:p w14:paraId="394E3329" w14:textId="77777777" w:rsidR="00300FCB" w:rsidRPr="00772B48" w:rsidRDefault="00300FCB" w:rsidP="00BC1B13">
      <w:pPr>
        <w:numPr>
          <w:ilvl w:val="1"/>
          <w:numId w:val="6"/>
        </w:numPr>
        <w:tabs>
          <w:tab w:val="left" w:pos="720"/>
          <w:tab w:val="left" w:pos="2160"/>
        </w:tabs>
        <w:overflowPunct w:val="0"/>
        <w:autoSpaceDE w:val="0"/>
        <w:autoSpaceDN w:val="0"/>
        <w:adjustRightInd w:val="0"/>
        <w:snapToGrid w:val="0"/>
        <w:spacing w:afterLines="50" w:after="156" w:line="288" w:lineRule="auto"/>
        <w:ind w:leftChars="550" w:left="1677" w:hanging="357"/>
        <w:jc w:val="both"/>
        <w:textAlignment w:val="baseline"/>
        <w:rPr>
          <w:rFonts w:eastAsia="宋体"/>
          <w:sz w:val="21"/>
          <w:szCs w:val="22"/>
          <w:lang w:val="en-GB" w:eastAsia="zh-CN"/>
        </w:rPr>
      </w:pPr>
      <w:r w:rsidRPr="00772B48">
        <w:rPr>
          <w:rFonts w:eastAsia="宋体"/>
          <w:sz w:val="21"/>
          <w:szCs w:val="22"/>
          <w:lang w:val="en-GB" w:eastAsia="zh-CN"/>
        </w:rPr>
        <w:t xml:space="preserve">FFS: the format of PUCCH from multiple TRP shall be same or different </w:t>
      </w:r>
    </w:p>
    <w:p w14:paraId="65C8B68A" w14:textId="378F0F1A" w:rsidR="00103A5A" w:rsidRDefault="00E24FB7" w:rsidP="00300FCB">
      <w:pPr>
        <w:pStyle w:val="11"/>
        <w:autoSpaceDE w:val="0"/>
        <w:autoSpaceDN w:val="0"/>
        <w:spacing w:afterLines="50" w:after="156" w:afterAutospacing="0" w:line="288" w:lineRule="auto"/>
        <w:ind w:leftChars="0" w:left="0"/>
        <w:rPr>
          <w:sz w:val="21"/>
          <w:szCs w:val="21"/>
          <w:lang w:eastAsia="zh-CN"/>
        </w:rPr>
      </w:pPr>
      <w:r w:rsidRPr="00E24FB7">
        <w:rPr>
          <w:sz w:val="21"/>
          <w:szCs w:val="21"/>
          <w:lang w:eastAsia="zh-CN"/>
        </w:rPr>
        <w:t>If the UE can’t simultaneously transmit multiple PUCCH resources, PUCCH resources conveying ACK/NACK feedback can be TDM within a slot.</w:t>
      </w:r>
      <w:r>
        <w:rPr>
          <w:sz w:val="21"/>
          <w:szCs w:val="21"/>
          <w:lang w:eastAsia="zh-CN"/>
        </w:rPr>
        <w:t xml:space="preserve"> </w:t>
      </w:r>
      <w:r w:rsidR="00E65CD4">
        <w:rPr>
          <w:sz w:val="21"/>
          <w:szCs w:val="21"/>
          <w:lang w:eastAsia="zh-CN"/>
        </w:rPr>
        <w:t>However, t</w:t>
      </w:r>
      <w:r w:rsidR="00CD36A0">
        <w:rPr>
          <w:sz w:val="21"/>
          <w:szCs w:val="21"/>
          <w:lang w:eastAsia="zh-CN"/>
        </w:rPr>
        <w:t>he restriction of T</w:t>
      </w:r>
      <w:r w:rsidR="00A011A2">
        <w:rPr>
          <w:sz w:val="21"/>
          <w:szCs w:val="21"/>
          <w:lang w:eastAsia="zh-CN"/>
        </w:rPr>
        <w:t>DM within a slot is too strict</w:t>
      </w:r>
      <w:r w:rsidR="00CD36A0">
        <w:rPr>
          <w:sz w:val="21"/>
          <w:szCs w:val="21"/>
          <w:lang w:eastAsia="zh-CN"/>
        </w:rPr>
        <w:t xml:space="preserve">, </w:t>
      </w:r>
      <w:r w:rsidR="00A011A2">
        <w:rPr>
          <w:sz w:val="21"/>
          <w:szCs w:val="21"/>
          <w:lang w:eastAsia="zh-CN"/>
        </w:rPr>
        <w:t xml:space="preserve">for example, </w:t>
      </w:r>
      <w:r w:rsidR="00CD36A0">
        <w:rPr>
          <w:sz w:val="21"/>
          <w:szCs w:val="21"/>
          <w:lang w:eastAsia="zh-CN"/>
        </w:rPr>
        <w:t xml:space="preserve">when </w:t>
      </w:r>
      <w:r w:rsidR="00103A5A">
        <w:rPr>
          <w:sz w:val="21"/>
          <w:szCs w:val="21"/>
          <w:lang w:eastAsia="zh-CN"/>
        </w:rPr>
        <w:t xml:space="preserve">a </w:t>
      </w:r>
      <w:r w:rsidR="0008323C">
        <w:rPr>
          <w:sz w:val="21"/>
          <w:szCs w:val="21"/>
          <w:lang w:eastAsia="zh-CN"/>
        </w:rPr>
        <w:t xml:space="preserve">14 symbol </w:t>
      </w:r>
      <w:r w:rsidR="00CD36A0">
        <w:rPr>
          <w:sz w:val="21"/>
          <w:szCs w:val="21"/>
          <w:lang w:eastAsia="zh-CN"/>
        </w:rPr>
        <w:t xml:space="preserve">PUCCH </w:t>
      </w:r>
      <w:r w:rsidR="00103A5A">
        <w:rPr>
          <w:sz w:val="21"/>
          <w:szCs w:val="21"/>
          <w:lang w:eastAsia="zh-CN"/>
        </w:rPr>
        <w:t>resource</w:t>
      </w:r>
      <w:r w:rsidR="0008323C">
        <w:rPr>
          <w:sz w:val="21"/>
          <w:szCs w:val="21"/>
          <w:lang w:eastAsia="zh-CN"/>
        </w:rPr>
        <w:t xml:space="preserve"> </w:t>
      </w:r>
      <w:r w:rsidR="00103A5A">
        <w:rPr>
          <w:sz w:val="21"/>
          <w:szCs w:val="21"/>
          <w:lang w:eastAsia="zh-CN"/>
        </w:rPr>
        <w:t xml:space="preserve">is overlapping with another PUCCH resource, how to realize TDM within a slot? </w:t>
      </w:r>
      <w:r w:rsidR="00103A5A">
        <w:rPr>
          <w:rFonts w:eastAsiaTheme="minorEastAsia" w:hint="eastAsia"/>
          <w:sz w:val="21"/>
          <w:szCs w:val="21"/>
          <w:lang w:eastAsia="zh-CN"/>
        </w:rPr>
        <w:t>T</w:t>
      </w:r>
      <w:r w:rsidR="00103A5A">
        <w:rPr>
          <w:rFonts w:eastAsiaTheme="minorEastAsia"/>
          <w:sz w:val="21"/>
          <w:szCs w:val="21"/>
          <w:lang w:eastAsia="zh-CN"/>
        </w:rPr>
        <w:t>herefore, i</w:t>
      </w:r>
      <w:r w:rsidR="00772B48">
        <w:rPr>
          <w:sz w:val="21"/>
          <w:szCs w:val="21"/>
          <w:lang w:eastAsia="zh-CN"/>
        </w:rPr>
        <w:t xml:space="preserve">f </w:t>
      </w:r>
      <w:r>
        <w:rPr>
          <w:sz w:val="21"/>
          <w:szCs w:val="21"/>
          <w:lang w:eastAsia="zh-CN"/>
        </w:rPr>
        <w:t xml:space="preserve">the </w:t>
      </w:r>
      <w:r w:rsidR="00772B48" w:rsidRPr="00772B48">
        <w:rPr>
          <w:sz w:val="21"/>
          <w:szCs w:val="21"/>
          <w:lang w:eastAsia="zh-CN"/>
        </w:rPr>
        <w:t xml:space="preserve">UE </w:t>
      </w:r>
      <w:r w:rsidR="00103A5A" w:rsidRPr="00103A5A">
        <w:rPr>
          <w:sz w:val="21"/>
          <w:szCs w:val="21"/>
          <w:lang w:eastAsia="zh-CN"/>
        </w:rPr>
        <w:t xml:space="preserve">can assume simultaneous ACK/NACK transmission from multiple PUCCH resources, </w:t>
      </w:r>
      <w:r w:rsidR="00103A5A">
        <w:rPr>
          <w:sz w:val="21"/>
          <w:szCs w:val="21"/>
          <w:lang w:eastAsia="zh-CN"/>
        </w:rPr>
        <w:t xml:space="preserve">the </w:t>
      </w:r>
      <w:r w:rsidR="00103A5A" w:rsidRPr="00A92FDF">
        <w:rPr>
          <w:sz w:val="21"/>
          <w:szCs w:val="21"/>
          <w:lang w:eastAsia="zh-CN"/>
        </w:rPr>
        <w:t>PUCCH resources conveying ACK/NACK feedback can be</w:t>
      </w:r>
      <w:r w:rsidR="00E65CD4" w:rsidRPr="00E65CD4">
        <w:t xml:space="preserve"> </w:t>
      </w:r>
      <w:r w:rsidR="0008323C">
        <w:t xml:space="preserve">allowed to </w:t>
      </w:r>
      <w:r w:rsidR="00103A5A" w:rsidRPr="00A92FDF">
        <w:rPr>
          <w:sz w:val="21"/>
          <w:szCs w:val="21"/>
          <w:lang w:eastAsia="zh-CN"/>
        </w:rPr>
        <w:t>TDM</w:t>
      </w:r>
      <w:r w:rsidR="00103A5A">
        <w:rPr>
          <w:sz w:val="21"/>
          <w:szCs w:val="21"/>
          <w:lang w:eastAsia="zh-CN"/>
        </w:rPr>
        <w:t xml:space="preserve"> or FDM</w:t>
      </w:r>
      <w:r w:rsidR="00103A5A" w:rsidRPr="00A92FDF">
        <w:rPr>
          <w:sz w:val="21"/>
          <w:szCs w:val="21"/>
          <w:lang w:eastAsia="zh-CN"/>
        </w:rPr>
        <w:t xml:space="preserve"> within a slot</w:t>
      </w:r>
      <w:r w:rsidR="00680957">
        <w:rPr>
          <w:sz w:val="21"/>
          <w:szCs w:val="21"/>
          <w:lang w:eastAsia="zh-CN"/>
        </w:rPr>
        <w:t>.</w:t>
      </w:r>
    </w:p>
    <w:p w14:paraId="46A158D6" w14:textId="0D7E4A90" w:rsidR="00546DBA" w:rsidRDefault="00546DBA" w:rsidP="00300FCB">
      <w:pPr>
        <w:pStyle w:val="11"/>
        <w:autoSpaceDE w:val="0"/>
        <w:autoSpaceDN w:val="0"/>
        <w:spacing w:afterLines="50" w:after="156" w:afterAutospacing="0" w:line="288" w:lineRule="auto"/>
        <w:ind w:leftChars="0" w:left="0"/>
        <w:rPr>
          <w:sz w:val="21"/>
          <w:szCs w:val="21"/>
          <w:lang w:eastAsia="zh-CN"/>
        </w:rPr>
      </w:pPr>
      <w:r w:rsidRPr="00687515">
        <w:rPr>
          <w:sz w:val="21"/>
          <w:szCs w:val="21"/>
          <w:lang w:eastAsia="zh-CN"/>
        </w:rPr>
        <w:t>Some methods</w:t>
      </w:r>
      <w:r w:rsidR="00F36B69">
        <w:rPr>
          <w:sz w:val="21"/>
          <w:szCs w:val="21"/>
          <w:lang w:eastAsia="zh-CN"/>
        </w:rPr>
        <w:t xml:space="preserve"> could be adopted to resolve this</w:t>
      </w:r>
      <w:r w:rsidRPr="00687515">
        <w:rPr>
          <w:sz w:val="21"/>
          <w:szCs w:val="21"/>
          <w:lang w:eastAsia="zh-CN"/>
        </w:rPr>
        <w:t xml:space="preserve"> issue, e.g., </w:t>
      </w:r>
      <w:r>
        <w:rPr>
          <w:sz w:val="21"/>
          <w:szCs w:val="21"/>
          <w:lang w:eastAsia="zh-CN"/>
        </w:rPr>
        <w:t>1</w:t>
      </w:r>
      <w:r>
        <w:rPr>
          <w:rFonts w:eastAsiaTheme="minorEastAsia" w:hint="eastAsia"/>
          <w:sz w:val="21"/>
          <w:szCs w:val="21"/>
          <w:lang w:eastAsia="zh-CN"/>
        </w:rPr>
        <w:t>）</w:t>
      </w:r>
      <w:r w:rsidRPr="00687515">
        <w:rPr>
          <w:sz w:val="21"/>
          <w:szCs w:val="21"/>
          <w:lang w:eastAsia="zh-CN"/>
        </w:rPr>
        <w:t>the PUCCH resources for ACK</w:t>
      </w:r>
      <w:r>
        <w:rPr>
          <w:sz w:val="21"/>
          <w:szCs w:val="21"/>
          <w:lang w:eastAsia="zh-CN"/>
        </w:rPr>
        <w:t>/NACK</w:t>
      </w:r>
      <w:r w:rsidRPr="00687515">
        <w:rPr>
          <w:sz w:val="21"/>
          <w:szCs w:val="21"/>
          <w:lang w:eastAsia="zh-CN"/>
        </w:rPr>
        <w:t xml:space="preserve"> feedback of different TRPs could be coordinated among the TRPs through backhaul signaling to avoid the possible PUCCH resource overlapping, or </w:t>
      </w:r>
      <w:r>
        <w:rPr>
          <w:sz w:val="21"/>
          <w:szCs w:val="21"/>
          <w:lang w:eastAsia="zh-CN"/>
        </w:rPr>
        <w:t>2</w:t>
      </w:r>
      <w:r>
        <w:rPr>
          <w:rFonts w:eastAsiaTheme="minorEastAsia" w:hint="eastAsia"/>
          <w:sz w:val="21"/>
          <w:szCs w:val="21"/>
          <w:lang w:eastAsia="zh-CN"/>
        </w:rPr>
        <w:t>）</w:t>
      </w:r>
      <w:r w:rsidRPr="00687515">
        <w:rPr>
          <w:sz w:val="21"/>
          <w:szCs w:val="21"/>
          <w:lang w:eastAsia="zh-CN"/>
        </w:rPr>
        <w:t xml:space="preserve">a group of PUCCH resources, instead of only one PUCCH resource, could be indicated by the </w:t>
      </w:r>
      <w:r w:rsidRPr="00D81BA5">
        <w:rPr>
          <w:sz w:val="21"/>
          <w:szCs w:val="21"/>
          <w:lang w:eastAsia="zh-CN"/>
        </w:rPr>
        <w:t>PUCCH resource indicator field</w:t>
      </w:r>
      <w:r w:rsidRPr="00687515">
        <w:rPr>
          <w:sz w:val="21"/>
          <w:szCs w:val="21"/>
          <w:lang w:eastAsia="zh-CN"/>
        </w:rPr>
        <w:t xml:space="preserve"> in DCI and UE can select one of them to feedback the ACK</w:t>
      </w:r>
      <w:r>
        <w:rPr>
          <w:sz w:val="21"/>
          <w:szCs w:val="21"/>
          <w:lang w:eastAsia="zh-CN"/>
        </w:rPr>
        <w:t>/NACK</w:t>
      </w:r>
      <w:r w:rsidRPr="00687515">
        <w:rPr>
          <w:sz w:val="21"/>
          <w:szCs w:val="21"/>
          <w:lang w:eastAsia="zh-CN"/>
        </w:rPr>
        <w:t xml:space="preserve"> to reduce the PUCCH resource overlapping possibility.</w:t>
      </w:r>
    </w:p>
    <w:p w14:paraId="3B46D298" w14:textId="6AA9F2BF" w:rsidR="00E65CD4" w:rsidRPr="00E65CD4" w:rsidRDefault="00E65CD4" w:rsidP="00E65CD4">
      <w:pPr>
        <w:pStyle w:val="11"/>
        <w:autoSpaceDE w:val="0"/>
        <w:autoSpaceDN w:val="0"/>
        <w:spacing w:afterLines="50" w:after="156" w:afterAutospacing="0" w:line="288" w:lineRule="auto"/>
        <w:ind w:leftChars="0" w:left="0"/>
        <w:rPr>
          <w:b/>
          <w:i/>
          <w:sz w:val="21"/>
          <w:szCs w:val="21"/>
          <w:lang w:eastAsia="zh-CN"/>
        </w:rPr>
      </w:pPr>
      <w:r w:rsidRPr="00E65CD4">
        <w:rPr>
          <w:rFonts w:eastAsia="等线"/>
          <w:b/>
          <w:i/>
          <w:sz w:val="21"/>
          <w:szCs w:val="21"/>
          <w:u w:val="single"/>
          <w:lang w:eastAsia="zh-CN"/>
        </w:rPr>
        <w:t>Proposal 1</w:t>
      </w:r>
      <w:r w:rsidRPr="00E65CD4">
        <w:rPr>
          <w:rFonts w:eastAsia="等线"/>
          <w:b/>
          <w:i/>
          <w:sz w:val="21"/>
          <w:szCs w:val="21"/>
          <w:lang w:eastAsia="zh-CN"/>
        </w:rPr>
        <w:t>.</w:t>
      </w:r>
      <w:r w:rsidR="00680957">
        <w:rPr>
          <w:b/>
          <w:i/>
          <w:sz w:val="21"/>
          <w:szCs w:val="21"/>
          <w:lang w:eastAsia="zh-CN"/>
        </w:rPr>
        <w:t xml:space="preserve"> Both </w:t>
      </w:r>
      <w:r w:rsidRPr="00E65CD4">
        <w:rPr>
          <w:b/>
          <w:i/>
          <w:sz w:val="21"/>
          <w:szCs w:val="21"/>
          <w:lang w:eastAsia="zh-CN"/>
        </w:rPr>
        <w:t xml:space="preserve">TDM </w:t>
      </w:r>
      <w:r w:rsidR="00680957">
        <w:rPr>
          <w:b/>
          <w:i/>
          <w:sz w:val="21"/>
          <w:szCs w:val="21"/>
          <w:lang w:eastAsia="zh-CN"/>
        </w:rPr>
        <w:t>and</w:t>
      </w:r>
      <w:r w:rsidRPr="00E65CD4">
        <w:rPr>
          <w:b/>
          <w:i/>
          <w:sz w:val="21"/>
          <w:szCs w:val="21"/>
          <w:lang w:eastAsia="zh-CN"/>
        </w:rPr>
        <w:t xml:space="preserve"> FDM within a slot</w:t>
      </w:r>
      <w:r w:rsidR="00680957">
        <w:rPr>
          <w:b/>
          <w:i/>
          <w:sz w:val="21"/>
          <w:szCs w:val="21"/>
          <w:lang w:eastAsia="zh-CN"/>
        </w:rPr>
        <w:t xml:space="preserve"> should be allowed for multiple</w:t>
      </w:r>
      <w:r w:rsidR="00680957" w:rsidRPr="00E65CD4">
        <w:rPr>
          <w:b/>
          <w:i/>
          <w:sz w:val="21"/>
          <w:szCs w:val="21"/>
          <w:lang w:eastAsia="zh-CN"/>
        </w:rPr>
        <w:t xml:space="preserve"> PUCCH resources conveying ACK/NACK feedback</w:t>
      </w:r>
      <w:r w:rsidR="00680957" w:rsidRPr="00680957">
        <w:rPr>
          <w:rFonts w:eastAsiaTheme="minorEastAsia"/>
          <w:b/>
          <w:i/>
          <w:sz w:val="21"/>
          <w:szCs w:val="21"/>
          <w:lang w:eastAsia="zh-CN"/>
        </w:rPr>
        <w:t xml:space="preserve"> </w:t>
      </w:r>
      <w:r w:rsidR="00680957">
        <w:rPr>
          <w:rFonts w:eastAsiaTheme="minorEastAsia"/>
          <w:b/>
          <w:i/>
          <w:sz w:val="21"/>
          <w:szCs w:val="21"/>
          <w:lang w:eastAsia="zh-CN"/>
        </w:rPr>
        <w:t>i</w:t>
      </w:r>
      <w:r w:rsidR="00680957" w:rsidRPr="00E65CD4">
        <w:rPr>
          <w:b/>
          <w:i/>
          <w:sz w:val="21"/>
          <w:szCs w:val="21"/>
          <w:lang w:eastAsia="zh-CN"/>
        </w:rPr>
        <w:t>f the UE can assume simultaneous ACK/NACK transmission from multiple PUCCH resources</w:t>
      </w:r>
    </w:p>
    <w:p w14:paraId="76EB862D" w14:textId="1429BD16" w:rsidR="000E20C6" w:rsidRPr="00300FCB" w:rsidRDefault="00546DBA" w:rsidP="00300FCB">
      <w:pPr>
        <w:pStyle w:val="11"/>
        <w:autoSpaceDE w:val="0"/>
        <w:autoSpaceDN w:val="0"/>
        <w:spacing w:afterLines="50" w:after="156" w:afterAutospacing="0" w:line="288" w:lineRule="auto"/>
        <w:ind w:leftChars="0" w:left="0"/>
        <w:rPr>
          <w:rFonts w:eastAsiaTheme="minorEastAsia"/>
          <w:b/>
          <w:i/>
          <w:sz w:val="21"/>
          <w:szCs w:val="21"/>
          <w:lang w:eastAsia="zh-CN"/>
        </w:rPr>
      </w:pPr>
      <w:r w:rsidRPr="00300FCB">
        <w:rPr>
          <w:rFonts w:eastAsia="等线"/>
          <w:b/>
          <w:i/>
          <w:sz w:val="21"/>
          <w:szCs w:val="21"/>
          <w:u w:val="single"/>
          <w:lang w:eastAsia="zh-CN"/>
        </w:rPr>
        <w:t xml:space="preserve">Proposal </w:t>
      </w:r>
      <w:r w:rsidR="00E65CD4">
        <w:rPr>
          <w:rFonts w:eastAsia="等线"/>
          <w:b/>
          <w:i/>
          <w:sz w:val="21"/>
          <w:szCs w:val="21"/>
          <w:u w:val="single"/>
          <w:lang w:eastAsia="zh-CN"/>
        </w:rPr>
        <w:t>2</w:t>
      </w:r>
      <w:r w:rsidRPr="00300FCB">
        <w:rPr>
          <w:rFonts w:eastAsia="等线"/>
          <w:b/>
          <w:i/>
          <w:sz w:val="21"/>
          <w:szCs w:val="21"/>
          <w:lang w:eastAsia="zh-CN"/>
        </w:rPr>
        <w:t xml:space="preserve">. </w:t>
      </w:r>
      <w:r w:rsidRPr="00300FCB">
        <w:rPr>
          <w:b/>
          <w:i/>
          <w:sz w:val="21"/>
          <w:szCs w:val="21"/>
          <w:lang w:eastAsia="zh-CN"/>
        </w:rPr>
        <w:t>To reduce the PUCCH resource overlapping possibility, some methods could be considered, e.g.,</w:t>
      </w:r>
      <w:r w:rsidRPr="00300FCB">
        <w:rPr>
          <w:rFonts w:eastAsiaTheme="minorEastAsia" w:hint="eastAsia"/>
          <w:b/>
          <w:i/>
          <w:sz w:val="21"/>
          <w:szCs w:val="21"/>
          <w:lang w:eastAsia="zh-CN"/>
        </w:rPr>
        <w:t xml:space="preserve"> the c</w:t>
      </w:r>
      <w:r w:rsidRPr="00300FCB">
        <w:rPr>
          <w:b/>
          <w:i/>
          <w:sz w:val="21"/>
          <w:szCs w:val="21"/>
          <w:lang w:eastAsia="zh-CN"/>
        </w:rPr>
        <w:t>oordination among TRPs through backhaul signaling, or indicating a group of PUCCH resources by DCI that UE can select one of them to feedback ACK/NACK.</w:t>
      </w:r>
    </w:p>
    <w:p w14:paraId="183FC749" w14:textId="29B6CAD2" w:rsidR="000E20C6" w:rsidRDefault="00300FCB" w:rsidP="00300FCB">
      <w:pPr>
        <w:pStyle w:val="11"/>
        <w:autoSpaceDE w:val="0"/>
        <w:autoSpaceDN w:val="0"/>
        <w:spacing w:after="0" w:afterAutospacing="0" w:line="288" w:lineRule="auto"/>
        <w:ind w:leftChars="0" w:left="0"/>
        <w:rPr>
          <w:rFonts w:eastAsiaTheme="minorEastAsia"/>
          <w:sz w:val="21"/>
          <w:szCs w:val="21"/>
          <w:lang w:eastAsia="zh-CN"/>
        </w:rPr>
      </w:pPr>
      <w:r w:rsidRPr="003D7EA0">
        <w:rPr>
          <w:rFonts w:eastAsiaTheme="minorEastAsia"/>
          <w:sz w:val="21"/>
          <w:szCs w:val="21"/>
          <w:lang w:eastAsia="zh-CN"/>
        </w:rPr>
        <w:t xml:space="preserve">Additionally, rate matching information coordination could be considered for </w:t>
      </w:r>
      <w:r w:rsidRPr="003D7EA0">
        <w:rPr>
          <w:sz w:val="21"/>
          <w:szCs w:val="21"/>
        </w:rPr>
        <w:t>multiple PDCCH</w:t>
      </w:r>
      <w:r w:rsidR="00860949">
        <w:rPr>
          <w:sz w:val="21"/>
          <w:szCs w:val="21"/>
        </w:rPr>
        <w:t>s</w:t>
      </w:r>
      <w:r w:rsidRPr="003D7EA0">
        <w:rPr>
          <w:sz w:val="21"/>
          <w:szCs w:val="21"/>
        </w:rPr>
        <w:t xml:space="preserve"> </w:t>
      </w:r>
      <w:r w:rsidRPr="003D7EA0">
        <w:rPr>
          <w:rFonts w:eastAsiaTheme="minorEastAsia"/>
          <w:sz w:val="21"/>
          <w:szCs w:val="21"/>
          <w:lang w:eastAsia="zh-CN"/>
        </w:rPr>
        <w:t>transmission.</w:t>
      </w:r>
      <w:r>
        <w:rPr>
          <w:rFonts w:eastAsiaTheme="minorEastAsia"/>
          <w:sz w:val="21"/>
          <w:szCs w:val="21"/>
          <w:lang w:eastAsia="zh-CN"/>
        </w:rPr>
        <w:t xml:space="preserve"> </w:t>
      </w:r>
      <w:r w:rsidR="000E20C6">
        <w:rPr>
          <w:rFonts w:eastAsiaTheme="minorEastAsia" w:hint="eastAsia"/>
          <w:sz w:val="21"/>
          <w:szCs w:val="21"/>
          <w:lang w:eastAsia="zh-CN"/>
        </w:rPr>
        <w:t>In</w:t>
      </w:r>
      <w:r w:rsidR="000E20C6">
        <w:rPr>
          <w:rFonts w:eastAsiaTheme="minorEastAsia"/>
          <w:sz w:val="21"/>
          <w:szCs w:val="21"/>
          <w:lang w:eastAsia="zh-CN"/>
        </w:rPr>
        <w:t xml:space="preserve"> RAN1 96 meeting</w:t>
      </w:r>
      <w:r w:rsidR="00994618">
        <w:rPr>
          <w:rFonts w:eastAsiaTheme="minorEastAsia"/>
          <w:sz w:val="21"/>
          <w:szCs w:val="21"/>
          <w:lang w:eastAsia="zh-CN"/>
        </w:rPr>
        <w:t xml:space="preserve"> [2], </w:t>
      </w:r>
      <w:r w:rsidR="00F343B1">
        <w:rPr>
          <w:rFonts w:eastAsiaTheme="minorEastAsia"/>
          <w:sz w:val="21"/>
          <w:szCs w:val="21"/>
          <w:lang w:eastAsia="zh-CN"/>
        </w:rPr>
        <w:t xml:space="preserve">the following agreement was identified: </w:t>
      </w:r>
    </w:p>
    <w:p w14:paraId="62ED3D84" w14:textId="77777777" w:rsidR="00994618" w:rsidRPr="00994618" w:rsidRDefault="00994618" w:rsidP="00300FCB">
      <w:pPr>
        <w:snapToGrid w:val="0"/>
        <w:spacing w:line="288" w:lineRule="auto"/>
        <w:ind w:leftChars="100" w:left="240"/>
        <w:jc w:val="both"/>
        <w:rPr>
          <w:rFonts w:eastAsia="Batang"/>
          <w:sz w:val="21"/>
          <w:lang w:val="en-GB"/>
        </w:rPr>
      </w:pPr>
      <w:r w:rsidRPr="00994618">
        <w:rPr>
          <w:rFonts w:eastAsia="Batang"/>
          <w:sz w:val="21"/>
          <w:lang w:val="en-GB"/>
        </w:rPr>
        <w:t>For multiple-PDCCH based multi-TRP/panel transmission, rate matching, puncturing, and pre-emption mechanisms shall be studied/enhanced if ne</w:t>
      </w:r>
      <w:bookmarkStart w:id="1" w:name="_GoBack"/>
      <w:bookmarkEnd w:id="1"/>
      <w:r w:rsidRPr="00994618">
        <w:rPr>
          <w:rFonts w:eastAsia="Batang"/>
          <w:sz w:val="21"/>
          <w:lang w:val="en-GB"/>
        </w:rPr>
        <w:t xml:space="preserve">ed, e.g. ratematchpattern, DMRS ports, ZP/NZP CSI-RS, SSB, configured CORESET, lte-CRS-ToMatchAround, pre-emption indications. </w:t>
      </w:r>
    </w:p>
    <w:p w14:paraId="425DD821" w14:textId="77777777" w:rsidR="00994618" w:rsidRPr="00994618" w:rsidRDefault="00994618" w:rsidP="00BC1B13">
      <w:pPr>
        <w:numPr>
          <w:ilvl w:val="0"/>
          <w:numId w:val="5"/>
        </w:numPr>
        <w:snapToGrid w:val="0"/>
        <w:spacing w:afterLines="50" w:after="156" w:line="288" w:lineRule="auto"/>
        <w:ind w:leftChars="250" w:left="957" w:hanging="357"/>
        <w:jc w:val="both"/>
        <w:rPr>
          <w:rFonts w:eastAsia="Batang"/>
          <w:sz w:val="21"/>
          <w:lang w:val="en-GB"/>
        </w:rPr>
      </w:pPr>
      <w:r w:rsidRPr="00994618">
        <w:rPr>
          <w:rFonts w:eastAsia="Batang"/>
          <w:sz w:val="21"/>
          <w:lang w:val="en-GB"/>
        </w:rPr>
        <w:t>to be discussed and down-selected in RAN1#96bis</w:t>
      </w:r>
    </w:p>
    <w:p w14:paraId="0E3AECDC" w14:textId="396F2EC8" w:rsidR="007F5504" w:rsidRPr="00E75B47" w:rsidRDefault="00C76532" w:rsidP="00300FCB">
      <w:pPr>
        <w:pStyle w:val="11"/>
        <w:autoSpaceDE w:val="0"/>
        <w:autoSpaceDN w:val="0"/>
        <w:spacing w:afterLines="50" w:after="156" w:afterAutospacing="0" w:line="288" w:lineRule="auto"/>
        <w:ind w:leftChars="0" w:left="0"/>
        <w:rPr>
          <w:rFonts w:eastAsiaTheme="minorEastAsia"/>
          <w:sz w:val="21"/>
          <w:szCs w:val="21"/>
          <w:lang w:eastAsia="zh-CN"/>
        </w:rPr>
      </w:pPr>
      <w:r w:rsidRPr="00E75B47">
        <w:rPr>
          <w:rFonts w:eastAsiaTheme="minorEastAsia"/>
          <w:sz w:val="21"/>
          <w:szCs w:val="21"/>
          <w:lang w:eastAsia="zh-CN"/>
        </w:rPr>
        <w:t xml:space="preserve">Resources with high priority could be configured in </w:t>
      </w:r>
      <w:r w:rsidR="00E01695" w:rsidRPr="00E75B47">
        <w:rPr>
          <w:rFonts w:eastAsiaTheme="minorEastAsia"/>
          <w:sz w:val="21"/>
          <w:szCs w:val="21"/>
          <w:lang w:eastAsia="zh-CN"/>
        </w:rPr>
        <w:t xml:space="preserve">several rate matching patterns through RRC </w:t>
      </w:r>
      <w:r w:rsidR="00D435E8" w:rsidRPr="00E75B47">
        <w:rPr>
          <w:rFonts w:eastAsiaTheme="minorEastAsia"/>
          <w:sz w:val="21"/>
          <w:szCs w:val="21"/>
          <w:lang w:eastAsia="zh-CN"/>
        </w:rPr>
        <w:t>signaling</w:t>
      </w:r>
      <w:r w:rsidR="00E01695" w:rsidRPr="00E75B47">
        <w:rPr>
          <w:rFonts w:eastAsiaTheme="minorEastAsia"/>
          <w:sz w:val="21"/>
          <w:szCs w:val="21"/>
          <w:lang w:eastAsia="zh-CN"/>
        </w:rPr>
        <w:t xml:space="preserve">, and the specific </w:t>
      </w:r>
      <w:r w:rsidRPr="00E75B47">
        <w:rPr>
          <w:rFonts w:eastAsiaTheme="minorEastAsia"/>
          <w:sz w:val="21"/>
          <w:szCs w:val="21"/>
          <w:lang w:eastAsia="zh-CN"/>
        </w:rPr>
        <w:t xml:space="preserve">rate matching </w:t>
      </w:r>
      <w:r w:rsidR="00E01695" w:rsidRPr="00E75B47">
        <w:rPr>
          <w:rFonts w:eastAsiaTheme="minorEastAsia"/>
          <w:sz w:val="21"/>
          <w:szCs w:val="21"/>
          <w:lang w:eastAsia="zh-CN"/>
        </w:rPr>
        <w:t xml:space="preserve">pattern </w:t>
      </w:r>
      <w:r w:rsidRPr="00E75B47">
        <w:rPr>
          <w:rFonts w:eastAsiaTheme="minorEastAsia"/>
          <w:sz w:val="21"/>
          <w:szCs w:val="21"/>
          <w:lang w:eastAsia="zh-CN"/>
        </w:rPr>
        <w:t>could be</w:t>
      </w:r>
      <w:r w:rsidR="00E01695" w:rsidRPr="00E75B47">
        <w:rPr>
          <w:rFonts w:eastAsiaTheme="minorEastAsia"/>
          <w:sz w:val="21"/>
          <w:szCs w:val="21"/>
          <w:lang w:eastAsia="zh-CN"/>
        </w:rPr>
        <w:t xml:space="preserve"> </w:t>
      </w:r>
      <w:r w:rsidRPr="00E75B47">
        <w:rPr>
          <w:rFonts w:eastAsiaTheme="minorEastAsia"/>
          <w:sz w:val="21"/>
          <w:szCs w:val="21"/>
          <w:lang w:eastAsia="zh-CN"/>
        </w:rPr>
        <w:t>activated via</w:t>
      </w:r>
      <w:r w:rsidR="00E01695" w:rsidRPr="00E75B47">
        <w:rPr>
          <w:rFonts w:eastAsiaTheme="minorEastAsia"/>
          <w:sz w:val="21"/>
          <w:szCs w:val="21"/>
          <w:lang w:eastAsia="zh-CN"/>
        </w:rPr>
        <w:t xml:space="preserve"> DCI. </w:t>
      </w:r>
      <w:r w:rsidRPr="00E75B47">
        <w:rPr>
          <w:rFonts w:eastAsiaTheme="minorEastAsia"/>
          <w:sz w:val="21"/>
          <w:szCs w:val="21"/>
          <w:lang w:eastAsia="zh-CN"/>
        </w:rPr>
        <w:t xml:space="preserve">In Rel-15, UE’s PDSCH can only rate match its serving cell’s resources with high priority. If there are some </w:t>
      </w:r>
      <w:r w:rsidRPr="00E75B47">
        <w:rPr>
          <w:rFonts w:eastAsiaTheme="minorEastAsia"/>
          <w:sz w:val="21"/>
          <w:szCs w:val="21"/>
          <w:lang w:eastAsia="zh-CN"/>
        </w:rPr>
        <w:lastRenderedPageBreak/>
        <w:t>resources from</w:t>
      </w:r>
      <w:r w:rsidR="00E01695" w:rsidRPr="00E75B47">
        <w:rPr>
          <w:rFonts w:eastAsiaTheme="minorEastAsia"/>
          <w:sz w:val="21"/>
          <w:szCs w:val="21"/>
          <w:lang w:eastAsia="zh-CN"/>
        </w:rPr>
        <w:t xml:space="preserve"> the coordinated TRPs</w:t>
      </w:r>
      <w:r w:rsidRPr="00E75B47">
        <w:rPr>
          <w:rFonts w:eastAsiaTheme="minorEastAsia"/>
          <w:sz w:val="21"/>
          <w:szCs w:val="21"/>
          <w:lang w:eastAsia="zh-CN"/>
        </w:rPr>
        <w:t xml:space="preserve"> need to be rate matched</w:t>
      </w:r>
      <w:r w:rsidR="00E01695" w:rsidRPr="00E75B47">
        <w:rPr>
          <w:rFonts w:eastAsiaTheme="minorEastAsia"/>
          <w:sz w:val="21"/>
          <w:szCs w:val="21"/>
          <w:lang w:eastAsia="zh-CN"/>
        </w:rPr>
        <w:t xml:space="preserve">, the information should be first exchanged among multiple coordinated TRPs, then added into </w:t>
      </w:r>
      <w:r w:rsidRPr="00E75B47">
        <w:rPr>
          <w:rFonts w:eastAsiaTheme="minorEastAsia"/>
          <w:sz w:val="21"/>
          <w:szCs w:val="21"/>
          <w:lang w:eastAsia="zh-CN"/>
        </w:rPr>
        <w:t xml:space="preserve">the rate matching patterns, </w:t>
      </w:r>
      <w:r w:rsidR="00E01695" w:rsidRPr="00E75B47">
        <w:rPr>
          <w:rFonts w:eastAsiaTheme="minorEastAsia"/>
          <w:sz w:val="21"/>
          <w:szCs w:val="21"/>
          <w:lang w:eastAsia="zh-CN"/>
        </w:rPr>
        <w:t xml:space="preserve">and </w:t>
      </w:r>
      <w:r w:rsidRPr="00E75B47">
        <w:rPr>
          <w:rFonts w:eastAsiaTheme="minorEastAsia"/>
          <w:sz w:val="21"/>
          <w:szCs w:val="21"/>
          <w:lang w:eastAsia="zh-CN"/>
        </w:rPr>
        <w:t xml:space="preserve">use </w:t>
      </w:r>
      <w:r w:rsidR="00E01695" w:rsidRPr="00E75B47">
        <w:rPr>
          <w:rFonts w:eastAsiaTheme="minorEastAsia"/>
          <w:sz w:val="21"/>
          <w:szCs w:val="21"/>
          <w:lang w:eastAsia="zh-CN"/>
        </w:rPr>
        <w:t xml:space="preserve">DCI to trigger </w:t>
      </w:r>
      <w:r w:rsidRPr="00E75B47">
        <w:rPr>
          <w:rFonts w:eastAsiaTheme="minorEastAsia"/>
          <w:sz w:val="21"/>
          <w:szCs w:val="21"/>
          <w:lang w:eastAsia="zh-CN"/>
        </w:rPr>
        <w:t>that specific</w:t>
      </w:r>
      <w:r w:rsidR="00E01695" w:rsidRPr="00E75B47">
        <w:rPr>
          <w:rFonts w:eastAsiaTheme="minorEastAsia"/>
          <w:sz w:val="21"/>
          <w:szCs w:val="21"/>
          <w:lang w:eastAsia="zh-CN"/>
        </w:rPr>
        <w:t xml:space="preserve"> pattern.</w:t>
      </w:r>
    </w:p>
    <w:p w14:paraId="7B822B1C" w14:textId="23B84C7E" w:rsidR="00E4330F" w:rsidRPr="00A67D25" w:rsidRDefault="007C7E82" w:rsidP="00300FCB">
      <w:pPr>
        <w:pStyle w:val="11"/>
        <w:autoSpaceDE w:val="0"/>
        <w:autoSpaceDN w:val="0"/>
        <w:spacing w:afterLines="50" w:after="156" w:afterAutospacing="0" w:line="288" w:lineRule="auto"/>
        <w:ind w:leftChars="0" w:left="0"/>
        <w:rPr>
          <w:rFonts w:eastAsiaTheme="minorEastAsia"/>
          <w:b/>
          <w:i/>
          <w:sz w:val="21"/>
          <w:szCs w:val="21"/>
          <w:lang w:eastAsia="zh-CN"/>
        </w:rPr>
      </w:pPr>
      <w:r w:rsidRPr="00DD3D7E">
        <w:rPr>
          <w:rFonts w:eastAsiaTheme="minorEastAsia"/>
          <w:b/>
          <w:i/>
          <w:sz w:val="21"/>
          <w:szCs w:val="21"/>
          <w:u w:val="single"/>
          <w:lang w:eastAsia="zh-CN"/>
        </w:rPr>
        <w:t>Proposal</w:t>
      </w:r>
      <w:r w:rsidRPr="00DD3D7E">
        <w:rPr>
          <w:b/>
          <w:i/>
          <w:sz w:val="21"/>
          <w:szCs w:val="21"/>
          <w:u w:val="single"/>
          <w:lang w:eastAsia="zh-CN"/>
        </w:rPr>
        <w:t xml:space="preserve"> </w:t>
      </w:r>
      <w:r w:rsidR="00E65CD4">
        <w:rPr>
          <w:b/>
          <w:i/>
          <w:sz w:val="21"/>
          <w:szCs w:val="21"/>
          <w:u w:val="single"/>
          <w:lang w:eastAsia="zh-CN"/>
        </w:rPr>
        <w:t>3</w:t>
      </w:r>
      <w:r w:rsidRPr="00DD3D7E">
        <w:rPr>
          <w:b/>
          <w:i/>
          <w:sz w:val="21"/>
          <w:szCs w:val="21"/>
          <w:lang w:eastAsia="zh-CN"/>
        </w:rPr>
        <w:t xml:space="preserve">. </w:t>
      </w:r>
      <w:r w:rsidR="00041036" w:rsidRPr="00DD3D7E">
        <w:rPr>
          <w:rFonts w:eastAsiaTheme="minorEastAsia" w:hint="eastAsia"/>
          <w:b/>
          <w:i/>
          <w:sz w:val="21"/>
          <w:szCs w:val="21"/>
          <w:lang w:eastAsia="zh-CN"/>
        </w:rPr>
        <w:t xml:space="preserve">For </w:t>
      </w:r>
      <w:r w:rsidR="00041036" w:rsidRPr="00DD3D7E">
        <w:rPr>
          <w:b/>
          <w:i/>
          <w:sz w:val="21"/>
          <w:szCs w:val="21"/>
        </w:rPr>
        <w:t>multiple</w:t>
      </w:r>
      <w:r w:rsidR="00860949">
        <w:rPr>
          <w:b/>
          <w:i/>
          <w:sz w:val="21"/>
          <w:szCs w:val="21"/>
        </w:rPr>
        <w:t xml:space="preserve"> </w:t>
      </w:r>
      <w:r w:rsidR="00B16878" w:rsidRPr="00DD3D7E">
        <w:rPr>
          <w:rFonts w:eastAsiaTheme="minorEastAsia"/>
          <w:b/>
          <w:i/>
          <w:sz w:val="21"/>
          <w:szCs w:val="21"/>
          <w:lang w:eastAsia="zh-CN"/>
        </w:rPr>
        <w:t>PDCCH</w:t>
      </w:r>
      <w:r w:rsidR="00860949">
        <w:rPr>
          <w:rFonts w:eastAsiaTheme="minorEastAsia"/>
          <w:b/>
          <w:i/>
          <w:sz w:val="21"/>
          <w:szCs w:val="21"/>
          <w:lang w:eastAsia="zh-CN"/>
        </w:rPr>
        <w:t>s</w:t>
      </w:r>
      <w:r w:rsidR="00041036" w:rsidRPr="00DD3D7E">
        <w:rPr>
          <w:b/>
          <w:i/>
          <w:sz w:val="21"/>
          <w:szCs w:val="21"/>
        </w:rPr>
        <w:t xml:space="preserve"> </w:t>
      </w:r>
      <w:r w:rsidR="00835A18" w:rsidRPr="00994618">
        <w:rPr>
          <w:rFonts w:eastAsia="Batang"/>
          <w:b/>
          <w:i/>
          <w:sz w:val="21"/>
        </w:rPr>
        <w:t>based multi-TRP/panel transmission</w:t>
      </w:r>
      <w:r w:rsidR="00041036" w:rsidRPr="00DD3D7E">
        <w:rPr>
          <w:rFonts w:eastAsiaTheme="minorEastAsia"/>
          <w:b/>
          <w:i/>
          <w:sz w:val="21"/>
          <w:szCs w:val="21"/>
          <w:lang w:eastAsia="zh-CN"/>
        </w:rPr>
        <w:t xml:space="preserve">, </w:t>
      </w:r>
      <w:r w:rsidR="001E4A8D" w:rsidRPr="00DD3D7E">
        <w:rPr>
          <w:rFonts w:eastAsiaTheme="minorEastAsia"/>
          <w:b/>
          <w:i/>
          <w:sz w:val="21"/>
          <w:szCs w:val="21"/>
          <w:lang w:eastAsia="zh-CN"/>
        </w:rPr>
        <w:t xml:space="preserve">rate matching information </w:t>
      </w:r>
      <w:r w:rsidR="00835A18" w:rsidRPr="00DD3D7E">
        <w:rPr>
          <w:rFonts w:eastAsiaTheme="minorEastAsia"/>
          <w:b/>
          <w:i/>
          <w:sz w:val="21"/>
          <w:szCs w:val="21"/>
          <w:lang w:eastAsia="zh-CN"/>
        </w:rPr>
        <w:t>should be first exchanged among multiple coordinated TRPs, then added into the rate matching patterns, and use DCI to trigger that specific pattern.</w:t>
      </w:r>
    </w:p>
    <w:p w14:paraId="62D8C015" w14:textId="77777777" w:rsidR="004C7692" w:rsidRPr="004C7692" w:rsidRDefault="004C7692" w:rsidP="004C7692">
      <w:pPr>
        <w:pStyle w:val="11"/>
        <w:autoSpaceDE w:val="0"/>
        <w:autoSpaceDN w:val="0"/>
        <w:spacing w:afterLines="50" w:after="156" w:afterAutospacing="0" w:line="288" w:lineRule="auto"/>
        <w:ind w:leftChars="0" w:left="0"/>
        <w:rPr>
          <w:rFonts w:eastAsiaTheme="minorEastAsia"/>
          <w:sz w:val="21"/>
          <w:szCs w:val="21"/>
          <w:lang w:eastAsia="zh-CN"/>
        </w:rPr>
      </w:pPr>
      <w:r w:rsidRPr="004C7692">
        <w:rPr>
          <w:rFonts w:eastAsiaTheme="minorEastAsia"/>
          <w:sz w:val="21"/>
          <w:szCs w:val="21"/>
          <w:lang w:eastAsia="zh-CN"/>
        </w:rPr>
        <w:t>PDSCH scrambling had been supported in R15 and it is an effective technique to randomize interference. In R15, the scrambling sequence is initialized by a RNTI associated with the PDSCH, a higher-layer configured PDSCH scrambling parameter and the codeword index. Following R15 spec, for two codewords transmitted from two TRPs and each TRP corresponding to one codeword, the scrambling sequence for two codewords from two TRPs with the same cell ID are initialized by a same value for a UE, which may lead to a worse interference randomization performance between codewords because of using the the same c</w:t>
      </w:r>
      <w:r w:rsidRPr="00080E7F">
        <w:rPr>
          <w:rFonts w:eastAsiaTheme="minorEastAsia"/>
          <w:sz w:val="21"/>
          <w:szCs w:val="21"/>
          <w:vertAlign w:val="subscript"/>
          <w:lang w:eastAsia="zh-CN"/>
        </w:rPr>
        <w:t>init</w:t>
      </w:r>
      <w:r w:rsidRPr="004C7692">
        <w:rPr>
          <w:rFonts w:eastAsiaTheme="minorEastAsia"/>
          <w:sz w:val="21"/>
          <w:szCs w:val="21"/>
          <w:lang w:eastAsia="zh-CN"/>
        </w:rPr>
        <w:t>. In order to randomize the interference among different layers better, enhancement on c</w:t>
      </w:r>
      <w:r w:rsidRPr="00080E7F">
        <w:rPr>
          <w:rFonts w:eastAsiaTheme="minorEastAsia"/>
          <w:sz w:val="21"/>
          <w:szCs w:val="21"/>
          <w:vertAlign w:val="subscript"/>
          <w:lang w:eastAsia="zh-CN"/>
        </w:rPr>
        <w:t>init</w:t>
      </w:r>
      <w:r w:rsidRPr="004C7692">
        <w:rPr>
          <w:rFonts w:eastAsiaTheme="minorEastAsia"/>
          <w:sz w:val="21"/>
          <w:szCs w:val="21"/>
          <w:lang w:eastAsia="zh-CN"/>
        </w:rPr>
        <w:t xml:space="preserve"> for multiple layers scrambling should be considered.</w:t>
      </w:r>
    </w:p>
    <w:p w14:paraId="57985AA5" w14:textId="721E620D" w:rsidR="004C7692" w:rsidRPr="004C7692" w:rsidRDefault="004C7692" w:rsidP="004C7692">
      <w:pPr>
        <w:pStyle w:val="11"/>
        <w:autoSpaceDE w:val="0"/>
        <w:autoSpaceDN w:val="0"/>
        <w:spacing w:afterLines="50" w:after="156" w:afterAutospacing="0" w:line="288" w:lineRule="auto"/>
        <w:ind w:leftChars="0" w:left="0"/>
        <w:rPr>
          <w:rFonts w:eastAsiaTheme="minorEastAsia"/>
          <w:b/>
          <w:i/>
          <w:sz w:val="21"/>
          <w:szCs w:val="21"/>
          <w:lang w:eastAsia="zh-CN"/>
        </w:rPr>
      </w:pPr>
      <w:r w:rsidRPr="004C7692">
        <w:rPr>
          <w:rFonts w:eastAsiaTheme="minorEastAsia"/>
          <w:b/>
          <w:i/>
          <w:sz w:val="21"/>
          <w:szCs w:val="21"/>
          <w:u w:val="single"/>
          <w:lang w:eastAsia="zh-CN"/>
        </w:rPr>
        <w:t>Proposal 4.</w:t>
      </w:r>
      <w:r w:rsidRPr="004C7692">
        <w:rPr>
          <w:rFonts w:eastAsiaTheme="minorEastAsia"/>
          <w:b/>
          <w:i/>
          <w:sz w:val="21"/>
          <w:szCs w:val="21"/>
          <w:lang w:eastAsia="zh-CN"/>
        </w:rPr>
        <w:t xml:space="preserve"> For multiple PDCCH transmission, different scrambling sequences for codewords from different TRPs/panels should be considered.</w:t>
      </w:r>
    </w:p>
    <w:p w14:paraId="07430F43" w14:textId="1C63DC58" w:rsidR="0057748E" w:rsidRPr="0057748E" w:rsidRDefault="0057748E"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57748E">
        <w:rPr>
          <w:rFonts w:ascii="Times New Roman" w:eastAsiaTheme="minorEastAsia" w:hAnsi="Times New Roman"/>
          <w:lang w:eastAsia="zh-CN"/>
        </w:rPr>
        <w:t xml:space="preserve">Discussion on </w:t>
      </w:r>
      <w:r>
        <w:rPr>
          <w:rFonts w:ascii="Times New Roman" w:eastAsiaTheme="minorEastAsia" w:hAnsi="Times New Roman"/>
          <w:lang w:eastAsia="zh-CN"/>
        </w:rPr>
        <w:t>single PDCCH</w:t>
      </w:r>
      <w:r w:rsidRPr="0057748E">
        <w:rPr>
          <w:rFonts w:ascii="Times New Roman" w:eastAsiaTheme="minorEastAsia" w:hAnsi="Times New Roman"/>
          <w:lang w:eastAsia="zh-CN"/>
        </w:rPr>
        <w:t xml:space="preserve"> based multi-TRP/</w:t>
      </w:r>
      <w:r>
        <w:rPr>
          <w:rFonts w:ascii="Times New Roman" w:eastAsiaTheme="minorEastAsia" w:hAnsi="Times New Roman"/>
          <w:lang w:eastAsia="zh-CN"/>
        </w:rPr>
        <w:t>p</w:t>
      </w:r>
      <w:r w:rsidRPr="0057748E">
        <w:rPr>
          <w:rFonts w:ascii="Times New Roman" w:eastAsiaTheme="minorEastAsia" w:hAnsi="Times New Roman"/>
          <w:lang w:eastAsia="zh-CN"/>
        </w:rPr>
        <w:t>anel transmission</w:t>
      </w:r>
    </w:p>
    <w:p w14:paraId="59BA5931" w14:textId="1681978F" w:rsidR="00D7028A" w:rsidRPr="003D7EA0" w:rsidRDefault="001759AF" w:rsidP="000C43DF">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 xml:space="preserve">For single PDCCH transmission, </w:t>
      </w:r>
      <w:r w:rsidR="001177EF" w:rsidRPr="003D7EA0">
        <w:rPr>
          <w:rFonts w:eastAsiaTheme="minorEastAsia"/>
          <w:sz w:val="21"/>
          <w:szCs w:val="21"/>
          <w:lang w:eastAsia="zh-CN"/>
        </w:rPr>
        <w:t>the CW-to-layer mapping</w:t>
      </w:r>
      <w:r w:rsidR="00CA0D5B">
        <w:rPr>
          <w:rFonts w:eastAsiaTheme="minorEastAsia"/>
          <w:sz w:val="21"/>
          <w:szCs w:val="21"/>
          <w:lang w:eastAsia="zh-CN"/>
        </w:rPr>
        <w:t xml:space="preserve"> and </w:t>
      </w:r>
      <w:r w:rsidR="001177EF" w:rsidRPr="003D7EA0">
        <w:rPr>
          <w:rFonts w:eastAsiaTheme="minorEastAsia"/>
          <w:sz w:val="21"/>
          <w:szCs w:val="21"/>
          <w:lang w:eastAsia="zh-CN"/>
        </w:rPr>
        <w:t>th</w:t>
      </w:r>
      <w:r w:rsidR="00CA0D5B">
        <w:rPr>
          <w:rFonts w:eastAsiaTheme="minorEastAsia"/>
          <w:sz w:val="21"/>
          <w:szCs w:val="21"/>
          <w:lang w:eastAsia="zh-CN"/>
        </w:rPr>
        <w:t xml:space="preserve">e DMRS ports indication </w:t>
      </w:r>
      <w:r w:rsidR="001177EF" w:rsidRPr="003D7EA0">
        <w:rPr>
          <w:rFonts w:eastAsiaTheme="minorEastAsia"/>
          <w:sz w:val="21"/>
          <w:szCs w:val="21"/>
          <w:lang w:eastAsia="zh-CN"/>
        </w:rPr>
        <w:t xml:space="preserve">of R15 may not be sufficient for multi-TRP transmission. Firstly, for </w:t>
      </w:r>
      <w:r w:rsidR="001177EF" w:rsidRPr="003D7EA0">
        <w:rPr>
          <w:rFonts w:eastAsiaTheme="minorEastAsia" w:hint="eastAsia"/>
          <w:sz w:val="21"/>
          <w:szCs w:val="21"/>
          <w:lang w:eastAsia="zh-CN"/>
        </w:rPr>
        <w:t>multi-TRP</w:t>
      </w:r>
      <w:r w:rsidR="00AC796A" w:rsidRPr="003D7EA0">
        <w:rPr>
          <w:rFonts w:eastAsiaTheme="minorEastAsia"/>
          <w:sz w:val="21"/>
          <w:szCs w:val="21"/>
          <w:lang w:eastAsia="zh-CN"/>
        </w:rPr>
        <w:t xml:space="preserve"> NCJT</w:t>
      </w:r>
      <w:r w:rsidR="001177EF" w:rsidRPr="003D7EA0">
        <w:rPr>
          <w:rFonts w:eastAsiaTheme="minorEastAsia"/>
          <w:sz w:val="21"/>
          <w:szCs w:val="21"/>
          <w:lang w:eastAsia="zh-CN"/>
        </w:rPr>
        <w:t xml:space="preserve"> </w:t>
      </w:r>
      <w:r w:rsidR="001177EF" w:rsidRPr="003D7EA0">
        <w:rPr>
          <w:rFonts w:eastAsiaTheme="minorEastAsia" w:hint="eastAsia"/>
          <w:sz w:val="21"/>
          <w:szCs w:val="21"/>
          <w:lang w:eastAsia="zh-CN"/>
        </w:rPr>
        <w:t>tran</w:t>
      </w:r>
      <w:r w:rsidR="001177EF" w:rsidRPr="003D7EA0">
        <w:rPr>
          <w:rFonts w:eastAsiaTheme="minorEastAsia"/>
          <w:sz w:val="21"/>
          <w:szCs w:val="21"/>
          <w:lang w:eastAsia="zh-CN"/>
        </w:rPr>
        <w:t xml:space="preserve">smission different TRPs may experience different channel qualities. If we still use the CW-to-layer mapping </w:t>
      </w:r>
      <w:r w:rsidR="00AC796A" w:rsidRPr="003D7EA0">
        <w:rPr>
          <w:rFonts w:eastAsiaTheme="minorEastAsia"/>
          <w:sz w:val="21"/>
          <w:szCs w:val="21"/>
          <w:lang w:eastAsia="zh-CN"/>
        </w:rPr>
        <w:t xml:space="preserve">in R15, which means </w:t>
      </w:r>
      <w:r w:rsidR="001177EF" w:rsidRPr="003D7EA0">
        <w:rPr>
          <w:rFonts w:eastAsiaTheme="minorEastAsia"/>
          <w:sz w:val="21"/>
          <w:szCs w:val="21"/>
          <w:lang w:eastAsia="zh-CN"/>
        </w:rPr>
        <w:t>one to four layers are mapped to the same CW, the performance of AMC may be greatly r</w:t>
      </w:r>
      <w:r w:rsidR="00AC796A" w:rsidRPr="003D7EA0">
        <w:rPr>
          <w:rFonts w:eastAsiaTheme="minorEastAsia"/>
          <w:sz w:val="21"/>
          <w:szCs w:val="21"/>
          <w:lang w:eastAsia="zh-CN"/>
        </w:rPr>
        <w:t>estricted</w:t>
      </w:r>
      <w:r w:rsidR="001177EF" w:rsidRPr="003D7EA0">
        <w:rPr>
          <w:rFonts w:eastAsiaTheme="minorEastAsia"/>
          <w:sz w:val="21"/>
          <w:szCs w:val="21"/>
          <w:lang w:eastAsia="zh-CN"/>
        </w:rPr>
        <w:t xml:space="preserve">. </w:t>
      </w:r>
      <w:r w:rsidR="00AC796A" w:rsidRPr="003D7EA0">
        <w:rPr>
          <w:rFonts w:eastAsiaTheme="minorEastAsia"/>
          <w:sz w:val="21"/>
          <w:szCs w:val="21"/>
          <w:lang w:eastAsia="zh-CN"/>
        </w:rPr>
        <w:t>The straightforward way is to always support two CW for multi-TRP NCJT transmission</w:t>
      </w:r>
      <w:r w:rsidR="001513E7" w:rsidRPr="003D7EA0">
        <w:rPr>
          <w:rFonts w:eastAsiaTheme="minorEastAsia"/>
          <w:sz w:val="21"/>
          <w:szCs w:val="21"/>
          <w:lang w:eastAsia="zh-CN"/>
        </w:rPr>
        <w:t xml:space="preserve"> and more flexible CW-to-layer mapping, e.g., CW0-&gt;1 layer and CW1-&gt;3 layers, needs to be supported</w:t>
      </w:r>
      <w:r w:rsidR="00AC796A" w:rsidRPr="003D7EA0">
        <w:rPr>
          <w:rFonts w:eastAsiaTheme="minorEastAsia"/>
          <w:sz w:val="21"/>
          <w:szCs w:val="21"/>
          <w:lang w:eastAsia="zh-CN"/>
        </w:rPr>
        <w:t xml:space="preserve">. </w:t>
      </w:r>
      <w:r w:rsidR="00C5254B" w:rsidRPr="003D7EA0">
        <w:rPr>
          <w:rFonts w:eastAsiaTheme="minorEastAsia"/>
          <w:sz w:val="21"/>
          <w:szCs w:val="21"/>
          <w:lang w:eastAsia="zh-CN"/>
        </w:rPr>
        <w:t>Secondly, more flexible DMRS ports indication needs to be supported, e.g., the one DMRS port associated with the one layer mapped from CW0 and the three DMRS ports associated with the three layers mapped from CW1 need to be indicated by the DCI</w:t>
      </w:r>
      <w:r w:rsidR="00054093" w:rsidRPr="003D7EA0">
        <w:rPr>
          <w:rFonts w:eastAsiaTheme="minorEastAsia"/>
          <w:sz w:val="21"/>
          <w:szCs w:val="21"/>
          <w:lang w:eastAsia="zh-CN"/>
        </w:rPr>
        <w:t>, one example of DMRS ports indication is illustrated in table 1 for the case dmrs-Type=1 and maxLength=1</w:t>
      </w:r>
      <w:r w:rsidR="002F20C8" w:rsidRPr="003D7EA0">
        <w:rPr>
          <w:rFonts w:eastAsiaTheme="minorEastAsia"/>
          <w:sz w:val="21"/>
          <w:szCs w:val="21"/>
          <w:lang w:eastAsia="zh-CN"/>
        </w:rPr>
        <w:t>, which is modified from</w:t>
      </w:r>
      <w:r w:rsidR="002F20C8" w:rsidRPr="003D7EA0">
        <w:t xml:space="preserve"> </w:t>
      </w:r>
      <w:r w:rsidR="002F20C8" w:rsidRPr="003D7EA0">
        <w:rPr>
          <w:rFonts w:eastAsiaTheme="minorEastAsia"/>
          <w:sz w:val="21"/>
          <w:szCs w:val="21"/>
          <w:lang w:eastAsia="zh-CN"/>
        </w:rPr>
        <w:t>Table 7.3.1.2.2-1 of TS38.212</w:t>
      </w:r>
      <w:r w:rsidR="00C5254B" w:rsidRPr="003D7EA0">
        <w:rPr>
          <w:rFonts w:eastAsiaTheme="minorEastAsia"/>
          <w:sz w:val="21"/>
          <w:szCs w:val="21"/>
          <w:lang w:eastAsia="zh-CN"/>
        </w:rPr>
        <w:t xml:space="preserve">. </w:t>
      </w:r>
    </w:p>
    <w:p w14:paraId="5CFC8DD5" w14:textId="77777777" w:rsidR="00054093" w:rsidRPr="003D7EA0" w:rsidRDefault="00054093" w:rsidP="00054093">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3D7EA0">
        <w:rPr>
          <w:rFonts w:ascii="Arial" w:hAnsi="Arial"/>
          <w:b/>
          <w:sz w:val="20"/>
          <w:szCs w:val="20"/>
          <w:lang w:val="en-GB"/>
        </w:rPr>
        <w:lastRenderedPageBreak/>
        <w:t>Table 1</w:t>
      </w:r>
      <w:r w:rsidR="00225DCD" w:rsidRPr="003D7EA0">
        <w:rPr>
          <w:rFonts w:ascii="Arial" w:hAnsi="Arial"/>
          <w:b/>
          <w:sz w:val="20"/>
          <w:szCs w:val="20"/>
          <w:lang w:val="en-GB"/>
        </w:rPr>
        <w:t xml:space="preserve"> (Table 7.3.1.2.2-1 of TS38.212)</w:t>
      </w:r>
      <w:r w:rsidRPr="003D7EA0">
        <w:rPr>
          <w:rFonts w:ascii="Arial" w:hAnsi="Arial" w:hint="eastAsia"/>
          <w:b/>
          <w:sz w:val="20"/>
          <w:szCs w:val="20"/>
          <w:lang w:val="en-GB"/>
        </w:rPr>
        <w:t xml:space="preserve">: Antenna port(s) (1000 + DMRS port), </w:t>
      </w:r>
      <w:r w:rsidRPr="003D7EA0">
        <w:rPr>
          <w:rFonts w:ascii="Arial" w:hAnsi="Arial"/>
          <w:b/>
          <w:i/>
          <w:sz w:val="20"/>
          <w:szCs w:val="20"/>
          <w:lang w:val="en-GB"/>
        </w:rPr>
        <w:t>dmrs-Type</w:t>
      </w:r>
      <w:r w:rsidRPr="003D7EA0">
        <w:rPr>
          <w:rFonts w:ascii="Arial" w:hAnsi="Arial"/>
          <w:b/>
          <w:sz w:val="20"/>
          <w:szCs w:val="20"/>
          <w:lang w:val="en-GB"/>
        </w:rPr>
        <w:t>=1</w:t>
      </w:r>
      <w:r w:rsidRPr="003D7EA0">
        <w:rPr>
          <w:rFonts w:ascii="Arial" w:hAnsi="Arial" w:hint="eastAsia"/>
          <w:b/>
          <w:sz w:val="20"/>
          <w:szCs w:val="20"/>
          <w:lang w:val="en-GB"/>
        </w:rPr>
        <w:t>,</w:t>
      </w:r>
      <w:r w:rsidRPr="003D7EA0">
        <w:rPr>
          <w:rFonts w:ascii="Arial" w:hAnsi="Arial"/>
          <w:b/>
          <w:sz w:val="20"/>
          <w:szCs w:val="20"/>
          <w:lang w:val="en-GB"/>
        </w:rPr>
        <w:t xml:space="preserve"> </w:t>
      </w:r>
      <w:r w:rsidRPr="003D7EA0">
        <w:rPr>
          <w:rFonts w:ascii="Arial" w:hAnsi="Arial"/>
          <w:b/>
          <w:i/>
          <w:sz w:val="20"/>
          <w:szCs w:val="20"/>
          <w:lang w:val="en-GB"/>
        </w:rPr>
        <w:t>maxLength</w:t>
      </w:r>
      <w:r w:rsidRPr="003D7EA0">
        <w:rPr>
          <w:rFonts w:ascii="Arial" w:hAnsi="Arial" w:hint="eastAsia"/>
          <w:b/>
          <w:sz w:val="20"/>
          <w:szCs w:val="20"/>
          <w:lang w:val="en-GB"/>
        </w:rPr>
        <w:t>=</w:t>
      </w:r>
      <w:r w:rsidRPr="003D7EA0">
        <w:rPr>
          <w:rFonts w:ascii="Arial" w:hAnsi="Arial"/>
          <w:b/>
          <w:sz w:val="20"/>
          <w:szCs w:val="20"/>
          <w:lang w:val="en-GB"/>
        </w:rPr>
        <w:t>1</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178"/>
        <w:gridCol w:w="1782"/>
        <w:gridCol w:w="1822"/>
        <w:gridCol w:w="1756"/>
      </w:tblGrid>
      <w:tr w:rsidR="003D7EA0" w:rsidRPr="003A554F" w14:paraId="277AFA04" w14:textId="77777777" w:rsidTr="00D62B60">
        <w:trPr>
          <w:trHeight w:val="581"/>
          <w:jc w:val="center"/>
        </w:trPr>
        <w:tc>
          <w:tcPr>
            <w:tcW w:w="8185" w:type="dxa"/>
            <w:gridSpan w:val="5"/>
            <w:tcBorders>
              <w:bottom w:val="single" w:sz="4" w:space="0" w:color="auto"/>
            </w:tcBorders>
            <w:shd w:val="clear" w:color="auto" w:fill="D9D9D9"/>
          </w:tcPr>
          <w:p w14:paraId="5FDA06D5" w14:textId="77777777" w:rsidR="00054093" w:rsidRPr="003A554F" w:rsidRDefault="00054093" w:rsidP="003A554F">
            <w:pPr>
              <w:keepNext/>
              <w:keepLines/>
              <w:adjustRightInd w:val="0"/>
              <w:snapToGrid w:val="0"/>
              <w:jc w:val="center"/>
              <w:rPr>
                <w:rFonts w:ascii="Arial" w:hAnsi="Arial" w:cs="Arial"/>
                <w:b/>
                <w:bCs/>
                <w:sz w:val="15"/>
                <w:szCs w:val="20"/>
                <w:lang w:val="en-GB"/>
              </w:rPr>
            </w:pPr>
            <w:r w:rsidRPr="003A554F">
              <w:rPr>
                <w:rFonts w:ascii="Arial" w:hAnsi="Arial" w:cs="Arial" w:hint="eastAsia"/>
                <w:b/>
                <w:bCs/>
                <w:sz w:val="15"/>
                <w:szCs w:val="20"/>
                <w:lang w:val="en-GB"/>
              </w:rPr>
              <w:t>Two Codewords:</w:t>
            </w:r>
          </w:p>
          <w:p w14:paraId="4A450D25" w14:textId="77777777" w:rsidR="00054093" w:rsidRPr="003A554F" w:rsidRDefault="00054093" w:rsidP="003A554F">
            <w:pPr>
              <w:autoSpaceDN w:val="0"/>
              <w:adjustRightInd w:val="0"/>
              <w:snapToGrid w:val="0"/>
              <w:jc w:val="center"/>
              <w:textAlignment w:val="baseline"/>
              <w:rPr>
                <w:rFonts w:ascii="Arial" w:hAnsi="Arial" w:cs="Arial"/>
                <w:b/>
                <w:bCs/>
                <w:sz w:val="15"/>
                <w:szCs w:val="20"/>
                <w:lang w:val="en-GB"/>
              </w:rPr>
            </w:pPr>
            <w:r w:rsidRPr="003A554F">
              <w:rPr>
                <w:rFonts w:ascii="Arial" w:hAnsi="Arial" w:cs="Arial"/>
                <w:b/>
                <w:bCs/>
                <w:sz w:val="15"/>
                <w:szCs w:val="20"/>
                <w:lang w:val="en-GB"/>
              </w:rPr>
              <w:t>Codeword 0 enabled,</w:t>
            </w:r>
          </w:p>
          <w:p w14:paraId="56161045" w14:textId="77777777" w:rsidR="00054093" w:rsidRPr="003A554F" w:rsidRDefault="00054093" w:rsidP="003A554F">
            <w:pPr>
              <w:keepNext/>
              <w:keepLines/>
              <w:adjustRightInd w:val="0"/>
              <w:snapToGrid w:val="0"/>
              <w:jc w:val="center"/>
              <w:rPr>
                <w:rFonts w:ascii="Arial" w:hAnsi="Arial" w:cs="Arial"/>
                <w:b/>
                <w:bCs/>
                <w:sz w:val="15"/>
                <w:szCs w:val="20"/>
                <w:lang w:val="en-GB"/>
              </w:rPr>
            </w:pPr>
            <w:r w:rsidRPr="003A554F">
              <w:rPr>
                <w:rFonts w:ascii="Arial" w:hAnsi="Arial" w:cs="Arial"/>
                <w:b/>
                <w:bCs/>
                <w:sz w:val="15"/>
                <w:szCs w:val="20"/>
                <w:lang w:val="en-GB"/>
              </w:rPr>
              <w:t>Codeword 1 enabled</w:t>
            </w:r>
          </w:p>
        </w:tc>
      </w:tr>
      <w:tr w:rsidR="003D7EA0" w:rsidRPr="003A554F" w14:paraId="2EACB383" w14:textId="77777777" w:rsidTr="00D62B60">
        <w:trPr>
          <w:trHeight w:val="448"/>
          <w:jc w:val="center"/>
        </w:trPr>
        <w:tc>
          <w:tcPr>
            <w:tcW w:w="647" w:type="dxa"/>
            <w:shd w:val="clear" w:color="auto" w:fill="D9D9D9"/>
            <w:vAlign w:val="center"/>
          </w:tcPr>
          <w:p w14:paraId="33D621D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b/>
                <w:bCs/>
                <w:sz w:val="15"/>
                <w:szCs w:val="20"/>
                <w:lang w:val="en-GB"/>
              </w:rPr>
              <w:t>Value</w:t>
            </w:r>
          </w:p>
        </w:tc>
        <w:tc>
          <w:tcPr>
            <w:tcW w:w="2178" w:type="dxa"/>
            <w:shd w:val="clear" w:color="auto" w:fill="D9D9D9"/>
            <w:vAlign w:val="center"/>
          </w:tcPr>
          <w:p w14:paraId="38DD7D17" w14:textId="77777777" w:rsidR="00054093" w:rsidRPr="003A554F" w:rsidRDefault="00054093" w:rsidP="003A554F">
            <w:pPr>
              <w:keepNext/>
              <w:keepLines/>
              <w:adjustRightInd w:val="0"/>
              <w:snapToGrid w:val="0"/>
              <w:jc w:val="center"/>
              <w:rPr>
                <w:rFonts w:ascii="Arial" w:hAnsi="Arial" w:cs="Arial"/>
                <w:b/>
                <w:bCs/>
                <w:sz w:val="15"/>
                <w:szCs w:val="20"/>
                <w:lang w:val="en-GB"/>
              </w:rPr>
            </w:pPr>
            <w:r w:rsidRPr="003A554F">
              <w:rPr>
                <w:rFonts w:ascii="Arial" w:hAnsi="Arial" w:cs="Arial"/>
                <w:b/>
                <w:bCs/>
                <w:sz w:val="15"/>
                <w:szCs w:val="20"/>
                <w:lang w:val="en-GB"/>
              </w:rPr>
              <w:t xml:space="preserve">Number of </w:t>
            </w:r>
            <w:r w:rsidRPr="003A554F">
              <w:rPr>
                <w:rFonts w:ascii="Arial" w:hAnsi="Arial" w:cs="Arial" w:hint="eastAsia"/>
                <w:b/>
                <w:bCs/>
                <w:sz w:val="15"/>
                <w:szCs w:val="20"/>
                <w:lang w:val="en-GB"/>
              </w:rPr>
              <w:t xml:space="preserve">DMRS </w:t>
            </w:r>
            <w:r w:rsidRPr="003A554F">
              <w:rPr>
                <w:rFonts w:ascii="Arial" w:hAnsi="Arial" w:cs="Arial"/>
                <w:b/>
                <w:bCs/>
                <w:sz w:val="15"/>
                <w:szCs w:val="20"/>
                <w:lang w:val="en-GB"/>
              </w:rPr>
              <w:t>CDM group(s)</w:t>
            </w:r>
            <w:r w:rsidRPr="003A554F">
              <w:rPr>
                <w:rFonts w:ascii="Arial" w:hAnsi="Arial" w:cs="Arial" w:hint="eastAsia"/>
                <w:b/>
                <w:bCs/>
                <w:sz w:val="15"/>
                <w:szCs w:val="20"/>
                <w:lang w:val="en-GB"/>
              </w:rPr>
              <w:t xml:space="preserve"> without data</w:t>
            </w:r>
          </w:p>
        </w:tc>
        <w:tc>
          <w:tcPr>
            <w:tcW w:w="1782" w:type="dxa"/>
            <w:shd w:val="clear" w:color="auto" w:fill="D9D9D9"/>
          </w:tcPr>
          <w:p w14:paraId="2414AD7B" w14:textId="77777777" w:rsidR="00054093" w:rsidRPr="003A554F" w:rsidRDefault="00054093" w:rsidP="003A554F">
            <w:pPr>
              <w:keepNext/>
              <w:keepLines/>
              <w:adjustRightInd w:val="0"/>
              <w:snapToGrid w:val="0"/>
              <w:jc w:val="center"/>
              <w:rPr>
                <w:rFonts w:ascii="Arial" w:hAnsi="Arial" w:cs="Arial"/>
                <w:b/>
                <w:bCs/>
                <w:sz w:val="15"/>
                <w:szCs w:val="20"/>
                <w:lang w:val="en-GB"/>
              </w:rPr>
            </w:pPr>
            <w:r w:rsidRPr="003A554F">
              <w:rPr>
                <w:rFonts w:ascii="Arial" w:hAnsi="Arial" w:cs="Arial"/>
                <w:b/>
                <w:bCs/>
                <w:sz w:val="15"/>
                <w:szCs w:val="20"/>
                <w:lang w:val="en-GB"/>
              </w:rPr>
              <w:t>DMRS port(s) associated with CW0</w:t>
            </w:r>
          </w:p>
        </w:tc>
        <w:tc>
          <w:tcPr>
            <w:tcW w:w="1822" w:type="dxa"/>
            <w:shd w:val="clear" w:color="auto" w:fill="D9D9D9"/>
            <w:vAlign w:val="center"/>
          </w:tcPr>
          <w:p w14:paraId="3FD62065" w14:textId="14C95D53" w:rsidR="00054093" w:rsidRPr="003A554F" w:rsidRDefault="00054093" w:rsidP="003A554F">
            <w:pPr>
              <w:keepNext/>
              <w:keepLines/>
              <w:adjustRightInd w:val="0"/>
              <w:snapToGrid w:val="0"/>
              <w:jc w:val="center"/>
              <w:rPr>
                <w:rFonts w:ascii="Arial" w:hAnsi="Arial" w:cs="Arial"/>
                <w:b/>
                <w:bCs/>
                <w:sz w:val="15"/>
                <w:szCs w:val="20"/>
                <w:lang w:val="en-GB"/>
              </w:rPr>
            </w:pPr>
            <w:r w:rsidRPr="003A554F">
              <w:rPr>
                <w:rFonts w:ascii="Arial" w:hAnsi="Arial" w:cs="Arial"/>
                <w:b/>
                <w:bCs/>
                <w:sz w:val="15"/>
                <w:szCs w:val="20"/>
                <w:lang w:val="en-GB"/>
              </w:rPr>
              <w:t>DMRS port(s) associated with CW1</w:t>
            </w:r>
          </w:p>
        </w:tc>
        <w:tc>
          <w:tcPr>
            <w:tcW w:w="1755" w:type="dxa"/>
            <w:shd w:val="clear" w:color="auto" w:fill="D9D9D9"/>
          </w:tcPr>
          <w:p w14:paraId="14A590B2" w14:textId="77777777" w:rsidR="00054093" w:rsidRPr="003A554F" w:rsidRDefault="00054093" w:rsidP="003A554F">
            <w:pPr>
              <w:keepNext/>
              <w:keepLines/>
              <w:adjustRightInd w:val="0"/>
              <w:snapToGrid w:val="0"/>
              <w:jc w:val="center"/>
              <w:rPr>
                <w:rFonts w:ascii="Arial" w:hAnsi="Arial" w:cs="Arial"/>
                <w:b/>
                <w:bCs/>
                <w:sz w:val="15"/>
                <w:szCs w:val="20"/>
                <w:lang w:val="en-GB"/>
              </w:rPr>
            </w:pPr>
            <w:r w:rsidRPr="003A554F">
              <w:rPr>
                <w:rFonts w:ascii="Arial" w:hAnsi="Arial" w:cs="Arial"/>
                <w:b/>
                <w:bCs/>
                <w:sz w:val="15"/>
                <w:szCs w:val="20"/>
                <w:lang w:val="en-GB"/>
              </w:rPr>
              <w:t>Total number of layer(s)</w:t>
            </w:r>
          </w:p>
        </w:tc>
      </w:tr>
      <w:tr w:rsidR="003D7EA0" w:rsidRPr="003A554F" w14:paraId="4D6DAC9A" w14:textId="77777777" w:rsidTr="00D62B60">
        <w:trPr>
          <w:trHeight w:val="223"/>
          <w:jc w:val="center"/>
        </w:trPr>
        <w:tc>
          <w:tcPr>
            <w:tcW w:w="647" w:type="dxa"/>
            <w:shd w:val="clear" w:color="auto" w:fill="auto"/>
          </w:tcPr>
          <w:p w14:paraId="326F80E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p>
        </w:tc>
        <w:tc>
          <w:tcPr>
            <w:tcW w:w="2178" w:type="dxa"/>
            <w:shd w:val="clear" w:color="auto" w:fill="auto"/>
            <w:vAlign w:val="center"/>
          </w:tcPr>
          <w:p w14:paraId="7AB20A37"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w:t>
            </w:r>
            <w:r w:rsidRPr="003A554F">
              <w:rPr>
                <w:rFonts w:ascii="Arial" w:hAnsi="Arial" w:cs="Arial"/>
                <w:sz w:val="15"/>
                <w:szCs w:val="20"/>
                <w:lang w:val="en-GB"/>
              </w:rPr>
              <w:t>1000 + DMRS port 0/1</w:t>
            </w:r>
            <w:r w:rsidRPr="003A554F">
              <w:rPr>
                <w:rFonts w:ascii="Arial" w:hAnsi="Arial" w:cs="Arial" w:hint="eastAsia"/>
                <w:sz w:val="15"/>
                <w:szCs w:val="20"/>
                <w:lang w:val="en-GB"/>
              </w:rPr>
              <w:t>)</w:t>
            </w:r>
          </w:p>
        </w:tc>
        <w:tc>
          <w:tcPr>
            <w:tcW w:w="1782" w:type="dxa"/>
            <w:vAlign w:val="center"/>
          </w:tcPr>
          <w:p w14:paraId="1B3EE56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p>
        </w:tc>
        <w:tc>
          <w:tcPr>
            <w:tcW w:w="1822" w:type="dxa"/>
            <w:shd w:val="clear" w:color="auto" w:fill="auto"/>
            <w:vAlign w:val="center"/>
          </w:tcPr>
          <w:p w14:paraId="56F473C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1755" w:type="dxa"/>
          </w:tcPr>
          <w:p w14:paraId="7B0A18FD"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2=1+1</w:t>
            </w:r>
          </w:p>
        </w:tc>
      </w:tr>
      <w:tr w:rsidR="003D7EA0" w:rsidRPr="003A554F" w14:paraId="3C0FC59C" w14:textId="77777777" w:rsidTr="00D62B60">
        <w:trPr>
          <w:trHeight w:val="223"/>
          <w:jc w:val="center"/>
        </w:trPr>
        <w:tc>
          <w:tcPr>
            <w:tcW w:w="647" w:type="dxa"/>
            <w:shd w:val="clear" w:color="auto" w:fill="auto"/>
          </w:tcPr>
          <w:p w14:paraId="0383722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2178" w:type="dxa"/>
            <w:vAlign w:val="center"/>
          </w:tcPr>
          <w:p w14:paraId="64C0073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35E1547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hint="eastAsia"/>
                <w:sz w:val="15"/>
                <w:szCs w:val="20"/>
                <w:lang w:val="en-GB"/>
              </w:rPr>
              <w:t>0</w:t>
            </w:r>
          </w:p>
        </w:tc>
        <w:tc>
          <w:tcPr>
            <w:tcW w:w="1822" w:type="dxa"/>
            <w:shd w:val="clear" w:color="auto" w:fill="auto"/>
            <w:vAlign w:val="center"/>
          </w:tcPr>
          <w:p w14:paraId="20716B3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hint="eastAsia"/>
                <w:sz w:val="15"/>
                <w:szCs w:val="20"/>
                <w:lang w:val="en-GB"/>
              </w:rPr>
              <w:t>1</w:t>
            </w:r>
          </w:p>
        </w:tc>
        <w:tc>
          <w:tcPr>
            <w:tcW w:w="1755" w:type="dxa"/>
          </w:tcPr>
          <w:p w14:paraId="3A2BC420" w14:textId="77777777" w:rsidR="00054093" w:rsidRPr="003A554F" w:rsidRDefault="00054093" w:rsidP="003A554F">
            <w:pPr>
              <w:adjustRightInd w:val="0"/>
              <w:snapToGrid w:val="0"/>
              <w:jc w:val="center"/>
              <w:rPr>
                <w:sz w:val="15"/>
                <w:szCs w:val="20"/>
              </w:rPr>
            </w:pPr>
            <w:r w:rsidRPr="003A554F">
              <w:rPr>
                <w:rFonts w:ascii="Arial" w:hAnsi="Arial" w:cs="Arial"/>
                <w:sz w:val="15"/>
                <w:szCs w:val="20"/>
                <w:lang w:val="en-GB"/>
              </w:rPr>
              <w:t>2=1+1</w:t>
            </w:r>
          </w:p>
        </w:tc>
      </w:tr>
      <w:tr w:rsidR="003D7EA0" w:rsidRPr="003A554F" w14:paraId="50680BEF" w14:textId="77777777" w:rsidTr="00D62B60">
        <w:trPr>
          <w:trHeight w:val="223"/>
          <w:jc w:val="center"/>
        </w:trPr>
        <w:tc>
          <w:tcPr>
            <w:tcW w:w="647" w:type="dxa"/>
            <w:shd w:val="clear" w:color="auto" w:fill="auto"/>
          </w:tcPr>
          <w:p w14:paraId="441CBE2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2178" w:type="dxa"/>
            <w:vAlign w:val="center"/>
          </w:tcPr>
          <w:p w14:paraId="1DB8894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4B776D3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hint="eastAsia"/>
                <w:sz w:val="15"/>
                <w:szCs w:val="20"/>
                <w:lang w:val="en-GB"/>
              </w:rPr>
              <w:t>0</w:t>
            </w:r>
          </w:p>
        </w:tc>
        <w:tc>
          <w:tcPr>
            <w:tcW w:w="1822" w:type="dxa"/>
            <w:shd w:val="clear" w:color="auto" w:fill="auto"/>
            <w:vAlign w:val="center"/>
          </w:tcPr>
          <w:p w14:paraId="3FA4C91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1755" w:type="dxa"/>
          </w:tcPr>
          <w:p w14:paraId="2FC269F8" w14:textId="77777777" w:rsidR="00054093" w:rsidRPr="003A554F" w:rsidRDefault="00054093" w:rsidP="003A554F">
            <w:pPr>
              <w:adjustRightInd w:val="0"/>
              <w:snapToGrid w:val="0"/>
              <w:jc w:val="center"/>
              <w:rPr>
                <w:sz w:val="15"/>
                <w:szCs w:val="20"/>
              </w:rPr>
            </w:pPr>
            <w:r w:rsidRPr="003A554F">
              <w:rPr>
                <w:rFonts w:ascii="Arial" w:hAnsi="Arial" w:cs="Arial"/>
                <w:sz w:val="15"/>
                <w:szCs w:val="20"/>
                <w:lang w:val="en-GB"/>
              </w:rPr>
              <w:t>2=1+1</w:t>
            </w:r>
          </w:p>
        </w:tc>
      </w:tr>
      <w:tr w:rsidR="003D7EA0" w:rsidRPr="003A554F" w14:paraId="4F0DBBCF" w14:textId="77777777" w:rsidTr="00D62B60">
        <w:trPr>
          <w:trHeight w:val="223"/>
          <w:jc w:val="center"/>
        </w:trPr>
        <w:tc>
          <w:tcPr>
            <w:tcW w:w="647" w:type="dxa"/>
            <w:shd w:val="clear" w:color="auto" w:fill="auto"/>
          </w:tcPr>
          <w:p w14:paraId="429EBC8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2178" w:type="dxa"/>
            <w:vAlign w:val="center"/>
          </w:tcPr>
          <w:p w14:paraId="5EB40FD7"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3CD081C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hint="eastAsia"/>
                <w:sz w:val="15"/>
                <w:szCs w:val="20"/>
                <w:lang w:val="en-GB"/>
              </w:rPr>
              <w:t>0</w:t>
            </w:r>
          </w:p>
        </w:tc>
        <w:tc>
          <w:tcPr>
            <w:tcW w:w="1822" w:type="dxa"/>
            <w:shd w:val="clear" w:color="auto" w:fill="auto"/>
            <w:vAlign w:val="center"/>
          </w:tcPr>
          <w:p w14:paraId="26104F05"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755" w:type="dxa"/>
          </w:tcPr>
          <w:p w14:paraId="5AB43979" w14:textId="77777777" w:rsidR="00054093" w:rsidRPr="003A554F" w:rsidRDefault="00054093" w:rsidP="003A554F">
            <w:pPr>
              <w:adjustRightInd w:val="0"/>
              <w:snapToGrid w:val="0"/>
              <w:jc w:val="center"/>
              <w:rPr>
                <w:sz w:val="15"/>
                <w:szCs w:val="20"/>
              </w:rPr>
            </w:pPr>
            <w:r w:rsidRPr="003A554F">
              <w:rPr>
                <w:rFonts w:ascii="Arial" w:hAnsi="Arial" w:cs="Arial"/>
                <w:sz w:val="15"/>
                <w:szCs w:val="20"/>
                <w:lang w:val="en-GB"/>
              </w:rPr>
              <w:t>2=1+1</w:t>
            </w:r>
          </w:p>
        </w:tc>
      </w:tr>
      <w:tr w:rsidR="003D7EA0" w:rsidRPr="003A554F" w14:paraId="1AB562E0" w14:textId="77777777" w:rsidTr="00D62B60">
        <w:trPr>
          <w:trHeight w:val="228"/>
          <w:jc w:val="center"/>
        </w:trPr>
        <w:tc>
          <w:tcPr>
            <w:tcW w:w="647" w:type="dxa"/>
            <w:shd w:val="clear" w:color="auto" w:fill="auto"/>
          </w:tcPr>
          <w:p w14:paraId="5CEAE0C5"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4</w:t>
            </w:r>
          </w:p>
        </w:tc>
        <w:tc>
          <w:tcPr>
            <w:tcW w:w="2178" w:type="dxa"/>
            <w:vAlign w:val="center"/>
          </w:tcPr>
          <w:p w14:paraId="39BDC6F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40871D6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1822" w:type="dxa"/>
            <w:shd w:val="clear" w:color="auto" w:fill="auto"/>
            <w:vAlign w:val="center"/>
          </w:tcPr>
          <w:p w14:paraId="1A7F647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1755" w:type="dxa"/>
          </w:tcPr>
          <w:p w14:paraId="243EDD1D" w14:textId="77777777" w:rsidR="00054093" w:rsidRPr="003A554F" w:rsidRDefault="00054093" w:rsidP="003A554F">
            <w:pPr>
              <w:adjustRightInd w:val="0"/>
              <w:snapToGrid w:val="0"/>
              <w:jc w:val="center"/>
              <w:rPr>
                <w:sz w:val="15"/>
                <w:szCs w:val="20"/>
              </w:rPr>
            </w:pPr>
            <w:r w:rsidRPr="003A554F">
              <w:rPr>
                <w:rFonts w:ascii="Arial" w:hAnsi="Arial" w:cs="Arial"/>
                <w:sz w:val="15"/>
                <w:szCs w:val="20"/>
                <w:lang w:val="en-GB"/>
              </w:rPr>
              <w:t>2=1+1</w:t>
            </w:r>
          </w:p>
        </w:tc>
      </w:tr>
      <w:tr w:rsidR="003D7EA0" w:rsidRPr="003A554F" w14:paraId="1D28A21E" w14:textId="77777777" w:rsidTr="00D62B60">
        <w:trPr>
          <w:trHeight w:val="223"/>
          <w:jc w:val="center"/>
        </w:trPr>
        <w:tc>
          <w:tcPr>
            <w:tcW w:w="647" w:type="dxa"/>
            <w:shd w:val="clear" w:color="auto" w:fill="auto"/>
          </w:tcPr>
          <w:p w14:paraId="3B9EEDD6"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5</w:t>
            </w:r>
          </w:p>
        </w:tc>
        <w:tc>
          <w:tcPr>
            <w:tcW w:w="2178" w:type="dxa"/>
            <w:vAlign w:val="center"/>
          </w:tcPr>
          <w:p w14:paraId="5B17090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1DC1322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hint="eastAsia"/>
                <w:sz w:val="15"/>
                <w:szCs w:val="20"/>
                <w:lang w:val="en-GB"/>
              </w:rPr>
              <w:t>1</w:t>
            </w:r>
          </w:p>
        </w:tc>
        <w:tc>
          <w:tcPr>
            <w:tcW w:w="1822" w:type="dxa"/>
            <w:shd w:val="clear" w:color="auto" w:fill="auto"/>
            <w:vAlign w:val="center"/>
          </w:tcPr>
          <w:p w14:paraId="17AE8E6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755" w:type="dxa"/>
          </w:tcPr>
          <w:p w14:paraId="1E9A367A" w14:textId="77777777" w:rsidR="00054093" w:rsidRPr="003A554F" w:rsidRDefault="00054093" w:rsidP="003A554F">
            <w:pPr>
              <w:adjustRightInd w:val="0"/>
              <w:snapToGrid w:val="0"/>
              <w:jc w:val="center"/>
              <w:rPr>
                <w:sz w:val="15"/>
                <w:szCs w:val="20"/>
              </w:rPr>
            </w:pPr>
            <w:r w:rsidRPr="003A554F">
              <w:rPr>
                <w:rFonts w:ascii="Arial" w:hAnsi="Arial" w:cs="Arial"/>
                <w:sz w:val="15"/>
                <w:szCs w:val="20"/>
                <w:lang w:val="en-GB"/>
              </w:rPr>
              <w:t>2=1+1</w:t>
            </w:r>
          </w:p>
        </w:tc>
      </w:tr>
      <w:tr w:rsidR="003D7EA0" w:rsidRPr="003A554F" w14:paraId="56BB1E50" w14:textId="77777777" w:rsidTr="00D62B60">
        <w:trPr>
          <w:trHeight w:val="223"/>
          <w:jc w:val="center"/>
        </w:trPr>
        <w:tc>
          <w:tcPr>
            <w:tcW w:w="647" w:type="dxa"/>
            <w:shd w:val="clear" w:color="auto" w:fill="auto"/>
          </w:tcPr>
          <w:p w14:paraId="3AE00A6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6</w:t>
            </w:r>
          </w:p>
        </w:tc>
        <w:tc>
          <w:tcPr>
            <w:tcW w:w="2178" w:type="dxa"/>
            <w:vAlign w:val="center"/>
          </w:tcPr>
          <w:p w14:paraId="3FFCD3E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615A6317"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hint="eastAsia"/>
                <w:sz w:val="15"/>
                <w:szCs w:val="20"/>
                <w:lang w:val="en-GB"/>
              </w:rPr>
              <w:t>2</w:t>
            </w:r>
          </w:p>
        </w:tc>
        <w:tc>
          <w:tcPr>
            <w:tcW w:w="1822" w:type="dxa"/>
            <w:shd w:val="clear" w:color="auto" w:fill="auto"/>
            <w:vAlign w:val="center"/>
          </w:tcPr>
          <w:p w14:paraId="6398543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755" w:type="dxa"/>
          </w:tcPr>
          <w:p w14:paraId="65E3297A" w14:textId="77777777" w:rsidR="00054093" w:rsidRPr="003A554F" w:rsidRDefault="00054093" w:rsidP="003A554F">
            <w:pPr>
              <w:adjustRightInd w:val="0"/>
              <w:snapToGrid w:val="0"/>
              <w:jc w:val="center"/>
              <w:rPr>
                <w:sz w:val="15"/>
                <w:szCs w:val="20"/>
              </w:rPr>
            </w:pPr>
            <w:r w:rsidRPr="003A554F">
              <w:rPr>
                <w:rFonts w:ascii="Arial" w:hAnsi="Arial" w:cs="Arial"/>
                <w:sz w:val="15"/>
                <w:szCs w:val="20"/>
                <w:lang w:val="en-GB"/>
              </w:rPr>
              <w:t>2=1+1</w:t>
            </w:r>
          </w:p>
        </w:tc>
      </w:tr>
      <w:tr w:rsidR="003D7EA0" w:rsidRPr="003A554F" w14:paraId="0E40FAFB" w14:textId="77777777" w:rsidTr="00D62B60">
        <w:trPr>
          <w:trHeight w:val="223"/>
          <w:jc w:val="center"/>
        </w:trPr>
        <w:tc>
          <w:tcPr>
            <w:tcW w:w="647" w:type="dxa"/>
            <w:shd w:val="clear" w:color="auto" w:fill="auto"/>
          </w:tcPr>
          <w:p w14:paraId="6386B99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7</w:t>
            </w:r>
          </w:p>
        </w:tc>
        <w:tc>
          <w:tcPr>
            <w:tcW w:w="2178" w:type="dxa"/>
            <w:vAlign w:val="center"/>
          </w:tcPr>
          <w:p w14:paraId="428B414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7354360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p>
        </w:tc>
        <w:tc>
          <w:tcPr>
            <w:tcW w:w="1822" w:type="dxa"/>
            <w:shd w:val="clear" w:color="auto" w:fill="auto"/>
            <w:vAlign w:val="center"/>
          </w:tcPr>
          <w:p w14:paraId="00AA9B3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,2</w:t>
            </w:r>
          </w:p>
        </w:tc>
        <w:tc>
          <w:tcPr>
            <w:tcW w:w="1755" w:type="dxa"/>
          </w:tcPr>
          <w:p w14:paraId="2C10740E"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0DAB2205" w14:textId="77777777" w:rsidTr="00D62B60">
        <w:trPr>
          <w:trHeight w:val="223"/>
          <w:jc w:val="center"/>
        </w:trPr>
        <w:tc>
          <w:tcPr>
            <w:tcW w:w="647" w:type="dxa"/>
            <w:shd w:val="clear" w:color="auto" w:fill="auto"/>
          </w:tcPr>
          <w:p w14:paraId="6DE92F8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8</w:t>
            </w:r>
          </w:p>
        </w:tc>
        <w:tc>
          <w:tcPr>
            <w:tcW w:w="2178" w:type="dxa"/>
            <w:vAlign w:val="center"/>
          </w:tcPr>
          <w:p w14:paraId="25D078E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49BA78D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p>
        </w:tc>
        <w:tc>
          <w:tcPr>
            <w:tcW w:w="1822" w:type="dxa"/>
            <w:shd w:val="clear" w:color="auto" w:fill="auto"/>
            <w:vAlign w:val="center"/>
          </w:tcPr>
          <w:p w14:paraId="11BB1B9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,3</w:t>
            </w:r>
          </w:p>
        </w:tc>
        <w:tc>
          <w:tcPr>
            <w:tcW w:w="1755" w:type="dxa"/>
          </w:tcPr>
          <w:p w14:paraId="521F1666"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557390ED" w14:textId="77777777" w:rsidTr="00D62B60">
        <w:trPr>
          <w:trHeight w:val="223"/>
          <w:jc w:val="center"/>
        </w:trPr>
        <w:tc>
          <w:tcPr>
            <w:tcW w:w="647" w:type="dxa"/>
            <w:shd w:val="clear" w:color="auto" w:fill="auto"/>
          </w:tcPr>
          <w:p w14:paraId="7944E0E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9</w:t>
            </w:r>
          </w:p>
        </w:tc>
        <w:tc>
          <w:tcPr>
            <w:tcW w:w="2178" w:type="dxa"/>
            <w:vAlign w:val="center"/>
          </w:tcPr>
          <w:p w14:paraId="6275A60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566F7B1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p>
        </w:tc>
        <w:tc>
          <w:tcPr>
            <w:tcW w:w="1822" w:type="dxa"/>
            <w:shd w:val="clear" w:color="auto" w:fill="auto"/>
            <w:vAlign w:val="center"/>
          </w:tcPr>
          <w:p w14:paraId="0DD2EB3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,3</w:t>
            </w:r>
          </w:p>
        </w:tc>
        <w:tc>
          <w:tcPr>
            <w:tcW w:w="1755" w:type="dxa"/>
          </w:tcPr>
          <w:p w14:paraId="6F95809A"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032F91C4" w14:textId="77777777" w:rsidTr="00D62B60">
        <w:trPr>
          <w:trHeight w:val="228"/>
          <w:jc w:val="center"/>
        </w:trPr>
        <w:tc>
          <w:tcPr>
            <w:tcW w:w="647" w:type="dxa"/>
            <w:shd w:val="clear" w:color="auto" w:fill="auto"/>
          </w:tcPr>
          <w:p w14:paraId="4D8BAD0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10</w:t>
            </w:r>
          </w:p>
        </w:tc>
        <w:tc>
          <w:tcPr>
            <w:tcW w:w="2178" w:type="dxa"/>
            <w:vAlign w:val="center"/>
          </w:tcPr>
          <w:p w14:paraId="027A236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22AD57A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1822" w:type="dxa"/>
            <w:shd w:val="clear" w:color="auto" w:fill="auto"/>
            <w:vAlign w:val="center"/>
          </w:tcPr>
          <w:p w14:paraId="6F075EDB"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,2</w:t>
            </w:r>
          </w:p>
        </w:tc>
        <w:tc>
          <w:tcPr>
            <w:tcW w:w="1755" w:type="dxa"/>
          </w:tcPr>
          <w:p w14:paraId="08CEDE37"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7CB1C4EB" w14:textId="77777777" w:rsidTr="00D62B60">
        <w:trPr>
          <w:trHeight w:val="223"/>
          <w:jc w:val="center"/>
        </w:trPr>
        <w:tc>
          <w:tcPr>
            <w:tcW w:w="647" w:type="dxa"/>
            <w:shd w:val="clear" w:color="auto" w:fill="auto"/>
          </w:tcPr>
          <w:p w14:paraId="52F7BF0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11</w:t>
            </w:r>
          </w:p>
        </w:tc>
        <w:tc>
          <w:tcPr>
            <w:tcW w:w="2178" w:type="dxa"/>
            <w:vAlign w:val="center"/>
          </w:tcPr>
          <w:p w14:paraId="0567690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6B35E07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1822" w:type="dxa"/>
            <w:shd w:val="clear" w:color="auto" w:fill="auto"/>
            <w:vAlign w:val="center"/>
          </w:tcPr>
          <w:p w14:paraId="0CF1907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2A403804"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5910DCCF" w14:textId="77777777" w:rsidTr="00D62B60">
        <w:trPr>
          <w:trHeight w:val="223"/>
          <w:jc w:val="center"/>
        </w:trPr>
        <w:tc>
          <w:tcPr>
            <w:tcW w:w="647" w:type="dxa"/>
            <w:shd w:val="clear" w:color="auto" w:fill="auto"/>
          </w:tcPr>
          <w:p w14:paraId="4ADC78E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12</w:t>
            </w:r>
          </w:p>
        </w:tc>
        <w:tc>
          <w:tcPr>
            <w:tcW w:w="2178" w:type="dxa"/>
            <w:vAlign w:val="center"/>
          </w:tcPr>
          <w:p w14:paraId="0717612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26F60AB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1822" w:type="dxa"/>
            <w:shd w:val="clear" w:color="auto" w:fill="auto"/>
            <w:vAlign w:val="center"/>
          </w:tcPr>
          <w:p w14:paraId="48055B7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10925699"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01638C06" w14:textId="77777777" w:rsidTr="00D62B60">
        <w:trPr>
          <w:trHeight w:val="223"/>
          <w:jc w:val="center"/>
        </w:trPr>
        <w:tc>
          <w:tcPr>
            <w:tcW w:w="647" w:type="dxa"/>
            <w:shd w:val="clear" w:color="auto" w:fill="auto"/>
          </w:tcPr>
          <w:p w14:paraId="76F3D7FF"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13</w:t>
            </w:r>
          </w:p>
        </w:tc>
        <w:tc>
          <w:tcPr>
            <w:tcW w:w="2178" w:type="dxa"/>
            <w:vAlign w:val="center"/>
          </w:tcPr>
          <w:p w14:paraId="03B259EF"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6C30E8E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1822" w:type="dxa"/>
            <w:shd w:val="clear" w:color="auto" w:fill="auto"/>
            <w:vAlign w:val="center"/>
          </w:tcPr>
          <w:p w14:paraId="2B6315BF"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,1</w:t>
            </w:r>
          </w:p>
        </w:tc>
        <w:tc>
          <w:tcPr>
            <w:tcW w:w="1755" w:type="dxa"/>
          </w:tcPr>
          <w:p w14:paraId="13460CBE"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295E9308" w14:textId="77777777" w:rsidTr="00D62B60">
        <w:trPr>
          <w:trHeight w:val="223"/>
          <w:jc w:val="center"/>
        </w:trPr>
        <w:tc>
          <w:tcPr>
            <w:tcW w:w="647" w:type="dxa"/>
            <w:shd w:val="clear" w:color="auto" w:fill="auto"/>
          </w:tcPr>
          <w:p w14:paraId="62FF8217"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14</w:t>
            </w:r>
          </w:p>
        </w:tc>
        <w:tc>
          <w:tcPr>
            <w:tcW w:w="2178" w:type="dxa"/>
            <w:vAlign w:val="center"/>
          </w:tcPr>
          <w:p w14:paraId="7F2EAA3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3C45AB1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1822" w:type="dxa"/>
            <w:shd w:val="clear" w:color="auto" w:fill="auto"/>
            <w:vAlign w:val="center"/>
          </w:tcPr>
          <w:p w14:paraId="57C195C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389AE561"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0E2E0FD2" w14:textId="77777777" w:rsidTr="00D62B60">
        <w:trPr>
          <w:trHeight w:val="223"/>
          <w:jc w:val="center"/>
        </w:trPr>
        <w:tc>
          <w:tcPr>
            <w:tcW w:w="647" w:type="dxa"/>
            <w:shd w:val="clear" w:color="auto" w:fill="auto"/>
          </w:tcPr>
          <w:p w14:paraId="2C3B56C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15</w:t>
            </w:r>
          </w:p>
        </w:tc>
        <w:tc>
          <w:tcPr>
            <w:tcW w:w="2178" w:type="dxa"/>
            <w:vAlign w:val="center"/>
          </w:tcPr>
          <w:p w14:paraId="7B7BCA1B"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57055D27"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1822" w:type="dxa"/>
            <w:shd w:val="clear" w:color="auto" w:fill="auto"/>
            <w:vAlign w:val="center"/>
          </w:tcPr>
          <w:p w14:paraId="03D3780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62AFD292"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7902E8C4" w14:textId="77777777" w:rsidTr="00D62B60">
        <w:trPr>
          <w:trHeight w:val="228"/>
          <w:jc w:val="center"/>
        </w:trPr>
        <w:tc>
          <w:tcPr>
            <w:tcW w:w="647" w:type="dxa"/>
            <w:shd w:val="clear" w:color="auto" w:fill="auto"/>
          </w:tcPr>
          <w:p w14:paraId="1821AA8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16</w:t>
            </w:r>
          </w:p>
        </w:tc>
        <w:tc>
          <w:tcPr>
            <w:tcW w:w="2178" w:type="dxa"/>
            <w:vAlign w:val="center"/>
          </w:tcPr>
          <w:p w14:paraId="5E97E29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03DBD99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822" w:type="dxa"/>
            <w:shd w:val="clear" w:color="auto" w:fill="auto"/>
            <w:vAlign w:val="center"/>
          </w:tcPr>
          <w:p w14:paraId="2437A54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,1</w:t>
            </w:r>
          </w:p>
        </w:tc>
        <w:tc>
          <w:tcPr>
            <w:tcW w:w="1755" w:type="dxa"/>
          </w:tcPr>
          <w:p w14:paraId="05CBDDA6"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655DA7BA" w14:textId="77777777" w:rsidTr="00D62B60">
        <w:trPr>
          <w:trHeight w:val="223"/>
          <w:jc w:val="center"/>
        </w:trPr>
        <w:tc>
          <w:tcPr>
            <w:tcW w:w="647" w:type="dxa"/>
            <w:shd w:val="clear" w:color="auto" w:fill="auto"/>
          </w:tcPr>
          <w:p w14:paraId="7FA8A1A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17</w:t>
            </w:r>
          </w:p>
        </w:tc>
        <w:tc>
          <w:tcPr>
            <w:tcW w:w="2178" w:type="dxa"/>
            <w:vAlign w:val="center"/>
          </w:tcPr>
          <w:p w14:paraId="034DBC9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5847ABC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822" w:type="dxa"/>
            <w:shd w:val="clear" w:color="auto" w:fill="auto"/>
            <w:vAlign w:val="center"/>
          </w:tcPr>
          <w:p w14:paraId="509554A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w:t>
            </w:r>
            <w:r w:rsidRPr="003A554F">
              <w:rPr>
                <w:rFonts w:ascii="Arial" w:hAnsi="Arial" w:cs="Arial"/>
                <w:sz w:val="15"/>
                <w:szCs w:val="20"/>
                <w:lang w:val="en-GB"/>
              </w:rPr>
              <w:t>2</w:t>
            </w:r>
          </w:p>
        </w:tc>
        <w:tc>
          <w:tcPr>
            <w:tcW w:w="1755" w:type="dxa"/>
          </w:tcPr>
          <w:p w14:paraId="0BDE2C7E"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4A8E45B4" w14:textId="77777777" w:rsidTr="00D62B60">
        <w:trPr>
          <w:trHeight w:val="223"/>
          <w:jc w:val="center"/>
        </w:trPr>
        <w:tc>
          <w:tcPr>
            <w:tcW w:w="647" w:type="dxa"/>
            <w:shd w:val="clear" w:color="auto" w:fill="auto"/>
          </w:tcPr>
          <w:p w14:paraId="54F86F2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18</w:t>
            </w:r>
          </w:p>
        </w:tc>
        <w:tc>
          <w:tcPr>
            <w:tcW w:w="2178" w:type="dxa"/>
            <w:vAlign w:val="center"/>
          </w:tcPr>
          <w:p w14:paraId="59CBEF5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7FA90EA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822" w:type="dxa"/>
            <w:shd w:val="clear" w:color="auto" w:fill="auto"/>
            <w:vAlign w:val="center"/>
          </w:tcPr>
          <w:p w14:paraId="13A506A6"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w:t>
            </w:r>
            <w:r w:rsidRPr="003A554F">
              <w:rPr>
                <w:rFonts w:ascii="Arial" w:hAnsi="Arial" w:cs="Arial"/>
                <w:sz w:val="15"/>
                <w:szCs w:val="20"/>
                <w:lang w:val="en-GB"/>
              </w:rPr>
              <w:t>2</w:t>
            </w:r>
          </w:p>
        </w:tc>
        <w:tc>
          <w:tcPr>
            <w:tcW w:w="1755" w:type="dxa"/>
          </w:tcPr>
          <w:p w14:paraId="3CFCD543"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3=1+2</w:t>
            </w:r>
          </w:p>
        </w:tc>
      </w:tr>
      <w:tr w:rsidR="003D7EA0" w:rsidRPr="003A554F" w14:paraId="70AAD4DB" w14:textId="77777777" w:rsidTr="00D62B60">
        <w:trPr>
          <w:trHeight w:val="223"/>
          <w:jc w:val="center"/>
        </w:trPr>
        <w:tc>
          <w:tcPr>
            <w:tcW w:w="647" w:type="dxa"/>
            <w:shd w:val="clear" w:color="auto" w:fill="auto"/>
          </w:tcPr>
          <w:p w14:paraId="4F14E67A"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19</w:t>
            </w:r>
          </w:p>
        </w:tc>
        <w:tc>
          <w:tcPr>
            <w:tcW w:w="2178" w:type="dxa"/>
            <w:vAlign w:val="center"/>
          </w:tcPr>
          <w:p w14:paraId="6FDAB939"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3500B6EB"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p>
        </w:tc>
        <w:tc>
          <w:tcPr>
            <w:tcW w:w="1822" w:type="dxa"/>
            <w:shd w:val="clear" w:color="auto" w:fill="auto"/>
            <w:vAlign w:val="center"/>
          </w:tcPr>
          <w:p w14:paraId="77762EE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1,2</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0BF27CCF"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4=1+3</w:t>
            </w:r>
          </w:p>
        </w:tc>
      </w:tr>
      <w:tr w:rsidR="003D7EA0" w:rsidRPr="003A554F" w14:paraId="5CF47D1C" w14:textId="77777777" w:rsidTr="00D62B60">
        <w:trPr>
          <w:trHeight w:val="223"/>
          <w:jc w:val="center"/>
        </w:trPr>
        <w:tc>
          <w:tcPr>
            <w:tcW w:w="647" w:type="dxa"/>
            <w:shd w:val="clear" w:color="auto" w:fill="auto"/>
          </w:tcPr>
          <w:p w14:paraId="64B4D695"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20</w:t>
            </w:r>
          </w:p>
        </w:tc>
        <w:tc>
          <w:tcPr>
            <w:tcW w:w="2178" w:type="dxa"/>
            <w:vAlign w:val="center"/>
          </w:tcPr>
          <w:p w14:paraId="08990A3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722AA68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p>
        </w:tc>
        <w:tc>
          <w:tcPr>
            <w:tcW w:w="1822" w:type="dxa"/>
            <w:shd w:val="clear" w:color="auto" w:fill="auto"/>
            <w:vAlign w:val="center"/>
          </w:tcPr>
          <w:p w14:paraId="6943066B"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0,2</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4B5A2970"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4=1+3</w:t>
            </w:r>
          </w:p>
        </w:tc>
      </w:tr>
      <w:tr w:rsidR="003D7EA0" w:rsidRPr="003A554F" w14:paraId="16B09EF6" w14:textId="77777777" w:rsidTr="00D62B60">
        <w:trPr>
          <w:trHeight w:val="223"/>
          <w:jc w:val="center"/>
        </w:trPr>
        <w:tc>
          <w:tcPr>
            <w:tcW w:w="647" w:type="dxa"/>
            <w:shd w:val="clear" w:color="auto" w:fill="auto"/>
          </w:tcPr>
          <w:p w14:paraId="2A7089B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21</w:t>
            </w:r>
          </w:p>
        </w:tc>
        <w:tc>
          <w:tcPr>
            <w:tcW w:w="2178" w:type="dxa"/>
            <w:vAlign w:val="center"/>
          </w:tcPr>
          <w:p w14:paraId="3A5F221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6EAACD0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p>
        </w:tc>
        <w:tc>
          <w:tcPr>
            <w:tcW w:w="1822" w:type="dxa"/>
            <w:shd w:val="clear" w:color="auto" w:fill="auto"/>
            <w:vAlign w:val="center"/>
          </w:tcPr>
          <w:p w14:paraId="298954A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0,1</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14803CFE"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4=1+3</w:t>
            </w:r>
          </w:p>
        </w:tc>
      </w:tr>
      <w:tr w:rsidR="003D7EA0" w:rsidRPr="003A554F" w14:paraId="0E57DB3F" w14:textId="77777777" w:rsidTr="00D62B60">
        <w:trPr>
          <w:trHeight w:val="228"/>
          <w:jc w:val="center"/>
        </w:trPr>
        <w:tc>
          <w:tcPr>
            <w:tcW w:w="647" w:type="dxa"/>
            <w:shd w:val="clear" w:color="auto" w:fill="auto"/>
          </w:tcPr>
          <w:p w14:paraId="10CF102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22</w:t>
            </w:r>
          </w:p>
        </w:tc>
        <w:tc>
          <w:tcPr>
            <w:tcW w:w="2178" w:type="dxa"/>
            <w:vAlign w:val="center"/>
          </w:tcPr>
          <w:p w14:paraId="72AC226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50B1A383"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3</w:t>
            </w:r>
          </w:p>
        </w:tc>
        <w:tc>
          <w:tcPr>
            <w:tcW w:w="1822" w:type="dxa"/>
            <w:shd w:val="clear" w:color="auto" w:fill="auto"/>
            <w:vAlign w:val="center"/>
          </w:tcPr>
          <w:p w14:paraId="49DAB26E"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0,1</w:t>
            </w:r>
            <w:r w:rsidRPr="003A554F">
              <w:rPr>
                <w:rFonts w:ascii="Arial" w:hAnsi="Arial" w:cs="Arial" w:hint="eastAsia"/>
                <w:sz w:val="15"/>
                <w:szCs w:val="20"/>
                <w:lang w:val="en-GB"/>
              </w:rPr>
              <w:t>,</w:t>
            </w:r>
            <w:r w:rsidRPr="003A554F">
              <w:rPr>
                <w:rFonts w:ascii="Arial" w:hAnsi="Arial" w:cs="Arial"/>
                <w:sz w:val="15"/>
                <w:szCs w:val="20"/>
                <w:lang w:val="en-GB"/>
              </w:rPr>
              <w:t>2</w:t>
            </w:r>
          </w:p>
        </w:tc>
        <w:tc>
          <w:tcPr>
            <w:tcW w:w="1755" w:type="dxa"/>
          </w:tcPr>
          <w:p w14:paraId="65FBF7A1"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4=1+3</w:t>
            </w:r>
          </w:p>
        </w:tc>
      </w:tr>
      <w:tr w:rsidR="003D7EA0" w:rsidRPr="003A554F" w14:paraId="415FCB9B" w14:textId="77777777" w:rsidTr="00D62B60">
        <w:trPr>
          <w:trHeight w:val="223"/>
          <w:jc w:val="center"/>
        </w:trPr>
        <w:tc>
          <w:tcPr>
            <w:tcW w:w="647" w:type="dxa"/>
            <w:shd w:val="clear" w:color="auto" w:fill="auto"/>
          </w:tcPr>
          <w:p w14:paraId="5B82A7BF"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23</w:t>
            </w:r>
          </w:p>
        </w:tc>
        <w:tc>
          <w:tcPr>
            <w:tcW w:w="2178" w:type="dxa"/>
            <w:vAlign w:val="center"/>
          </w:tcPr>
          <w:p w14:paraId="3E6A3C81"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0C9FECD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,1</w:t>
            </w:r>
          </w:p>
        </w:tc>
        <w:tc>
          <w:tcPr>
            <w:tcW w:w="1822" w:type="dxa"/>
            <w:shd w:val="clear" w:color="auto" w:fill="auto"/>
            <w:vAlign w:val="center"/>
          </w:tcPr>
          <w:p w14:paraId="6E4DD4FC"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3AF0C26E"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4=2+2</w:t>
            </w:r>
          </w:p>
        </w:tc>
      </w:tr>
      <w:tr w:rsidR="003D7EA0" w:rsidRPr="003A554F" w14:paraId="4BFBDA9D" w14:textId="77777777" w:rsidTr="00D62B60">
        <w:trPr>
          <w:trHeight w:val="223"/>
          <w:jc w:val="center"/>
        </w:trPr>
        <w:tc>
          <w:tcPr>
            <w:tcW w:w="647" w:type="dxa"/>
            <w:shd w:val="clear" w:color="auto" w:fill="auto"/>
          </w:tcPr>
          <w:p w14:paraId="1312C46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24</w:t>
            </w:r>
          </w:p>
        </w:tc>
        <w:tc>
          <w:tcPr>
            <w:tcW w:w="2178" w:type="dxa"/>
            <w:vAlign w:val="center"/>
          </w:tcPr>
          <w:p w14:paraId="5204E3F4"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20A9E74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,2</w:t>
            </w:r>
          </w:p>
        </w:tc>
        <w:tc>
          <w:tcPr>
            <w:tcW w:w="1822" w:type="dxa"/>
            <w:shd w:val="clear" w:color="auto" w:fill="auto"/>
            <w:vAlign w:val="center"/>
          </w:tcPr>
          <w:p w14:paraId="31195366"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w:t>
            </w:r>
            <w:r w:rsidRPr="003A554F">
              <w:rPr>
                <w:rFonts w:ascii="Arial" w:hAnsi="Arial" w:cs="Arial"/>
                <w:sz w:val="15"/>
                <w:szCs w:val="20"/>
                <w:lang w:val="en-GB"/>
              </w:rPr>
              <w:t>3</w:t>
            </w:r>
          </w:p>
        </w:tc>
        <w:tc>
          <w:tcPr>
            <w:tcW w:w="1755" w:type="dxa"/>
          </w:tcPr>
          <w:p w14:paraId="33A13F08"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4=2+2</w:t>
            </w:r>
          </w:p>
        </w:tc>
      </w:tr>
      <w:tr w:rsidR="003D7EA0" w:rsidRPr="003A554F" w14:paraId="7797F657" w14:textId="77777777" w:rsidTr="00D62B60">
        <w:trPr>
          <w:trHeight w:val="223"/>
          <w:jc w:val="center"/>
        </w:trPr>
        <w:tc>
          <w:tcPr>
            <w:tcW w:w="647" w:type="dxa"/>
            <w:shd w:val="clear" w:color="auto" w:fill="auto"/>
          </w:tcPr>
          <w:p w14:paraId="17FEA888"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25</w:t>
            </w:r>
          </w:p>
        </w:tc>
        <w:tc>
          <w:tcPr>
            <w:tcW w:w="2178" w:type="dxa"/>
            <w:vAlign w:val="center"/>
          </w:tcPr>
          <w:p w14:paraId="1F9427AD"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w:t>
            </w:r>
            <w:r w:rsidRPr="003A554F">
              <w:rPr>
                <w:rFonts w:ascii="Arial" w:hAnsi="Arial" w:cs="Arial" w:hint="eastAsia"/>
                <w:sz w:val="15"/>
                <w:szCs w:val="20"/>
                <w:lang w:val="en-GB"/>
              </w:rPr>
              <w:t>(</w:t>
            </w:r>
            <w:r w:rsidRPr="003A554F">
              <w:rPr>
                <w:rFonts w:ascii="Arial" w:hAnsi="Arial" w:cs="Arial"/>
                <w:sz w:val="15"/>
                <w:szCs w:val="20"/>
                <w:lang w:val="en-GB"/>
              </w:rPr>
              <w:t>1000 + DMRS port 0/1/2/3</w:t>
            </w:r>
            <w:r w:rsidRPr="003A554F">
              <w:rPr>
                <w:rFonts w:ascii="Arial" w:hAnsi="Arial" w:cs="Arial" w:hint="eastAsia"/>
                <w:sz w:val="15"/>
                <w:szCs w:val="20"/>
                <w:lang w:val="en-GB"/>
              </w:rPr>
              <w:t>)</w:t>
            </w:r>
          </w:p>
        </w:tc>
        <w:tc>
          <w:tcPr>
            <w:tcW w:w="1782" w:type="dxa"/>
            <w:vAlign w:val="center"/>
          </w:tcPr>
          <w:p w14:paraId="11C2C927"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0</w:t>
            </w:r>
            <w:r w:rsidRPr="003A554F">
              <w:rPr>
                <w:rFonts w:ascii="Arial" w:hAnsi="Arial" w:cs="Arial" w:hint="eastAsia"/>
                <w:sz w:val="15"/>
                <w:szCs w:val="20"/>
                <w:lang w:val="en-GB"/>
              </w:rPr>
              <w:t>,3</w:t>
            </w:r>
          </w:p>
        </w:tc>
        <w:tc>
          <w:tcPr>
            <w:tcW w:w="1822" w:type="dxa"/>
            <w:shd w:val="clear" w:color="auto" w:fill="auto"/>
            <w:vAlign w:val="center"/>
          </w:tcPr>
          <w:p w14:paraId="78ABA492"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1</w:t>
            </w:r>
            <w:r w:rsidRPr="003A554F">
              <w:rPr>
                <w:rFonts w:ascii="Arial" w:hAnsi="Arial" w:cs="Arial" w:hint="eastAsia"/>
                <w:sz w:val="15"/>
                <w:szCs w:val="20"/>
                <w:lang w:val="en-GB"/>
              </w:rPr>
              <w:t>,</w:t>
            </w:r>
            <w:r w:rsidRPr="003A554F">
              <w:rPr>
                <w:rFonts w:ascii="Arial" w:hAnsi="Arial" w:cs="Arial"/>
                <w:sz w:val="15"/>
                <w:szCs w:val="20"/>
                <w:lang w:val="en-GB"/>
              </w:rPr>
              <w:t>2</w:t>
            </w:r>
          </w:p>
        </w:tc>
        <w:tc>
          <w:tcPr>
            <w:tcW w:w="1755" w:type="dxa"/>
          </w:tcPr>
          <w:p w14:paraId="6BD57936"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4=2+2</w:t>
            </w:r>
          </w:p>
        </w:tc>
      </w:tr>
      <w:tr w:rsidR="00054093" w:rsidRPr="003A554F" w14:paraId="54768858" w14:textId="77777777" w:rsidTr="00D62B60">
        <w:trPr>
          <w:trHeight w:val="37"/>
          <w:jc w:val="center"/>
        </w:trPr>
        <w:tc>
          <w:tcPr>
            <w:tcW w:w="647" w:type="dxa"/>
            <w:shd w:val="clear" w:color="auto" w:fill="auto"/>
          </w:tcPr>
          <w:p w14:paraId="1BD24CD6"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26-63</w:t>
            </w:r>
          </w:p>
        </w:tc>
        <w:tc>
          <w:tcPr>
            <w:tcW w:w="2178" w:type="dxa"/>
          </w:tcPr>
          <w:p w14:paraId="6DDA708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Reserved</w:t>
            </w:r>
          </w:p>
        </w:tc>
        <w:tc>
          <w:tcPr>
            <w:tcW w:w="1782" w:type="dxa"/>
          </w:tcPr>
          <w:p w14:paraId="701AD8A1"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Reserved</w:t>
            </w:r>
          </w:p>
        </w:tc>
        <w:tc>
          <w:tcPr>
            <w:tcW w:w="1822" w:type="dxa"/>
            <w:shd w:val="clear" w:color="auto" w:fill="auto"/>
          </w:tcPr>
          <w:p w14:paraId="50F59BB0" w14:textId="77777777" w:rsidR="00054093" w:rsidRPr="003A554F" w:rsidRDefault="00054093" w:rsidP="003A554F">
            <w:pPr>
              <w:keepNext/>
              <w:keepLines/>
              <w:adjustRightInd w:val="0"/>
              <w:snapToGrid w:val="0"/>
              <w:jc w:val="center"/>
              <w:rPr>
                <w:rFonts w:ascii="Arial" w:hAnsi="Arial"/>
                <w:sz w:val="15"/>
                <w:szCs w:val="20"/>
                <w:lang w:val="en-GB"/>
              </w:rPr>
            </w:pPr>
            <w:r w:rsidRPr="003A554F">
              <w:rPr>
                <w:rFonts w:ascii="Arial" w:hAnsi="Arial" w:cs="Arial"/>
                <w:sz w:val="15"/>
                <w:szCs w:val="20"/>
                <w:lang w:val="en-GB"/>
              </w:rPr>
              <w:t>Reserved</w:t>
            </w:r>
          </w:p>
        </w:tc>
        <w:tc>
          <w:tcPr>
            <w:tcW w:w="1755" w:type="dxa"/>
          </w:tcPr>
          <w:p w14:paraId="79628ADF" w14:textId="77777777" w:rsidR="00054093" w:rsidRPr="003A554F" w:rsidRDefault="00054093" w:rsidP="003A554F">
            <w:pPr>
              <w:keepNext/>
              <w:keepLines/>
              <w:adjustRightInd w:val="0"/>
              <w:snapToGrid w:val="0"/>
              <w:jc w:val="center"/>
              <w:rPr>
                <w:rFonts w:ascii="Arial" w:hAnsi="Arial" w:cs="Arial"/>
                <w:sz w:val="15"/>
                <w:szCs w:val="20"/>
                <w:lang w:val="en-GB"/>
              </w:rPr>
            </w:pPr>
            <w:r w:rsidRPr="003A554F">
              <w:rPr>
                <w:rFonts w:ascii="Arial" w:hAnsi="Arial" w:cs="Arial"/>
                <w:sz w:val="15"/>
                <w:szCs w:val="20"/>
                <w:lang w:val="en-GB"/>
              </w:rPr>
              <w:t>Reserved</w:t>
            </w:r>
          </w:p>
        </w:tc>
      </w:tr>
    </w:tbl>
    <w:p w14:paraId="1C58E4E8" w14:textId="79CD0442" w:rsidR="00225DCD" w:rsidRPr="0011359F" w:rsidRDefault="00225DCD" w:rsidP="0019665E">
      <w:pPr>
        <w:pStyle w:val="11"/>
        <w:autoSpaceDE w:val="0"/>
        <w:autoSpaceDN w:val="0"/>
        <w:snapToGrid/>
        <w:spacing w:beforeLines="50" w:before="156" w:after="180" w:afterAutospacing="0"/>
        <w:ind w:leftChars="0" w:left="0"/>
        <w:rPr>
          <w:rFonts w:eastAsiaTheme="minorEastAsia"/>
          <w:b/>
          <w:i/>
          <w:sz w:val="21"/>
          <w:szCs w:val="21"/>
          <w:lang w:eastAsia="zh-CN"/>
        </w:rPr>
      </w:pPr>
      <w:r w:rsidRPr="0011359F">
        <w:rPr>
          <w:rFonts w:eastAsiaTheme="minorEastAsia"/>
          <w:b/>
          <w:i/>
          <w:sz w:val="21"/>
          <w:szCs w:val="21"/>
          <w:u w:val="single"/>
          <w:lang w:eastAsia="zh-CN"/>
        </w:rPr>
        <w:t xml:space="preserve">Proposal </w:t>
      </w:r>
      <w:r w:rsidR="00E65CD4">
        <w:rPr>
          <w:rFonts w:eastAsiaTheme="minorEastAsia"/>
          <w:b/>
          <w:i/>
          <w:sz w:val="21"/>
          <w:szCs w:val="21"/>
          <w:u w:val="single"/>
          <w:lang w:eastAsia="zh-CN"/>
        </w:rPr>
        <w:t>5</w:t>
      </w:r>
      <w:r w:rsidRPr="0011359F">
        <w:rPr>
          <w:rFonts w:eastAsiaTheme="minorEastAsia"/>
          <w:b/>
          <w:i/>
          <w:sz w:val="21"/>
          <w:szCs w:val="21"/>
          <w:lang w:eastAsia="zh-CN"/>
        </w:rPr>
        <w:t>. For single PDCCH transmission,</w:t>
      </w:r>
      <w:r w:rsidR="0011359F">
        <w:rPr>
          <w:rFonts w:eastAsiaTheme="minorEastAsia" w:hint="eastAsia"/>
          <w:b/>
          <w:i/>
          <w:sz w:val="21"/>
          <w:szCs w:val="21"/>
          <w:lang w:eastAsia="zh-CN"/>
        </w:rPr>
        <w:t xml:space="preserve"> </w:t>
      </w:r>
      <w:r w:rsidRPr="0011359F">
        <w:rPr>
          <w:rFonts w:eastAsiaTheme="minorEastAsia"/>
          <w:b/>
          <w:i/>
          <w:sz w:val="21"/>
          <w:szCs w:val="21"/>
          <w:lang w:eastAsia="zh-CN"/>
        </w:rPr>
        <w:t xml:space="preserve">the CW-to-layer mapping </w:t>
      </w:r>
      <w:r w:rsidR="00BC6943" w:rsidRPr="0011359F">
        <w:rPr>
          <w:rFonts w:eastAsiaTheme="minorEastAsia"/>
          <w:b/>
          <w:i/>
          <w:sz w:val="21"/>
          <w:szCs w:val="21"/>
          <w:lang w:eastAsia="zh-CN"/>
        </w:rPr>
        <w:t xml:space="preserve">and </w:t>
      </w:r>
      <w:r w:rsidRPr="0011359F">
        <w:rPr>
          <w:rFonts w:eastAsiaTheme="minorEastAsia"/>
          <w:b/>
          <w:i/>
          <w:sz w:val="21"/>
          <w:szCs w:val="21"/>
          <w:lang w:eastAsia="zh-CN"/>
        </w:rPr>
        <w:t>DMRS ports indication should be enhanced to support multi-TRP NCJT transmission.</w:t>
      </w:r>
    </w:p>
    <w:p w14:paraId="479627E2" w14:textId="77777777" w:rsidR="00956B13" w:rsidRPr="003D7EA0" w:rsidRDefault="00956B13" w:rsidP="00BC1B13">
      <w:pPr>
        <w:pStyle w:val="1"/>
        <w:keepLines/>
        <w:numPr>
          <w:ilvl w:val="0"/>
          <w:numId w:val="3"/>
        </w:numPr>
        <w:pBdr>
          <w:top w:val="single" w:sz="12" w:space="3" w:color="auto"/>
        </w:pBdr>
        <w:tabs>
          <w:tab w:val="clear" w:pos="0"/>
          <w:tab w:val="clear" w:pos="432"/>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Conclusions</w:t>
      </w:r>
    </w:p>
    <w:p w14:paraId="6684E2B7" w14:textId="791101DA" w:rsidR="00956B13" w:rsidRDefault="00956B13" w:rsidP="00F32162">
      <w:pPr>
        <w:pStyle w:val="11"/>
        <w:autoSpaceDE w:val="0"/>
        <w:autoSpaceDN w:val="0"/>
        <w:snapToGrid/>
        <w:spacing w:after="180" w:afterAutospacing="0"/>
        <w:ind w:leftChars="0" w:left="0"/>
        <w:rPr>
          <w:rFonts w:eastAsiaTheme="minorEastAsia"/>
          <w:sz w:val="21"/>
          <w:szCs w:val="21"/>
          <w:lang w:eastAsia="zh-CN"/>
        </w:rPr>
      </w:pPr>
      <w:r w:rsidRPr="003D7EA0">
        <w:rPr>
          <w:rFonts w:eastAsiaTheme="minorEastAsia"/>
          <w:sz w:val="21"/>
          <w:szCs w:val="21"/>
          <w:lang w:eastAsia="zh-CN"/>
        </w:rPr>
        <w:t>In this contribution, downlink control signalling enhancement</w:t>
      </w:r>
      <w:r w:rsidRPr="003D7EA0">
        <w:rPr>
          <w:rFonts w:eastAsiaTheme="minorEastAsia" w:hint="eastAsia"/>
          <w:sz w:val="21"/>
          <w:szCs w:val="21"/>
          <w:lang w:eastAsia="zh-CN"/>
        </w:rPr>
        <w:t>(s)</w:t>
      </w:r>
      <w:r w:rsidRPr="003D7EA0">
        <w:rPr>
          <w:rFonts w:eastAsiaTheme="minorEastAsia"/>
          <w:sz w:val="21"/>
          <w:szCs w:val="21"/>
          <w:lang w:eastAsia="zh-CN"/>
        </w:rPr>
        <w:t xml:space="preserve"> for </w:t>
      </w:r>
      <w:r w:rsidR="00BE1FA3" w:rsidRPr="003D7EA0">
        <w:rPr>
          <w:rFonts w:eastAsiaTheme="minorEastAsia"/>
          <w:sz w:val="21"/>
          <w:szCs w:val="21"/>
          <w:lang w:eastAsia="zh-CN"/>
        </w:rPr>
        <w:t>multi-TRP</w:t>
      </w:r>
      <w:r w:rsidRPr="003D7EA0">
        <w:rPr>
          <w:rFonts w:eastAsiaTheme="minorEastAsia"/>
          <w:sz w:val="21"/>
          <w:szCs w:val="21"/>
          <w:lang w:eastAsia="zh-CN"/>
        </w:rPr>
        <w:t xml:space="preserve"> transmission are discussed, and the following proposals are made. </w:t>
      </w:r>
    </w:p>
    <w:p w14:paraId="230C6D49" w14:textId="27D7EA73" w:rsidR="00B816BC" w:rsidRPr="00B816BC" w:rsidRDefault="00B816BC" w:rsidP="00B816BC">
      <w:pPr>
        <w:pStyle w:val="11"/>
        <w:autoSpaceDE w:val="0"/>
        <w:autoSpaceDN w:val="0"/>
        <w:spacing w:afterLines="50" w:after="156" w:afterAutospacing="0" w:line="288" w:lineRule="auto"/>
        <w:ind w:leftChars="0" w:left="0"/>
        <w:rPr>
          <w:b/>
          <w:i/>
          <w:sz w:val="21"/>
          <w:szCs w:val="21"/>
          <w:lang w:eastAsia="zh-CN"/>
        </w:rPr>
      </w:pPr>
      <w:r w:rsidRPr="00B816BC">
        <w:rPr>
          <w:rFonts w:hint="eastAsia"/>
          <w:b/>
          <w:i/>
          <w:sz w:val="21"/>
          <w:szCs w:val="21"/>
          <w:u w:val="single"/>
          <w:lang w:eastAsia="zh-CN"/>
        </w:rPr>
        <w:t>Observation 1</w:t>
      </w:r>
      <w:r w:rsidRPr="00B816BC">
        <w:rPr>
          <w:rFonts w:hint="eastAsia"/>
          <w:b/>
          <w:i/>
          <w:sz w:val="21"/>
          <w:szCs w:val="21"/>
          <w:lang w:eastAsia="zh-CN"/>
        </w:rPr>
        <w:t>: Multi</w:t>
      </w:r>
      <w:r w:rsidR="00555124">
        <w:rPr>
          <w:b/>
          <w:i/>
          <w:sz w:val="21"/>
          <w:szCs w:val="21"/>
          <w:lang w:eastAsia="zh-CN"/>
        </w:rPr>
        <w:t>-</w:t>
      </w:r>
      <w:r w:rsidRPr="00B816BC">
        <w:rPr>
          <w:rFonts w:hint="eastAsia"/>
          <w:b/>
          <w:i/>
          <w:sz w:val="21"/>
          <w:szCs w:val="21"/>
          <w:lang w:eastAsia="zh-CN"/>
        </w:rPr>
        <w:t xml:space="preserve">TRP scheme can bring considerable gain for the cell edge users under FTP low load traffic. </w:t>
      </w:r>
    </w:p>
    <w:p w14:paraId="49294E4A" w14:textId="205DCB2F" w:rsidR="00E65CD4" w:rsidRPr="00E65CD4" w:rsidRDefault="00E65CD4" w:rsidP="00E65CD4">
      <w:pPr>
        <w:pStyle w:val="11"/>
        <w:autoSpaceDE w:val="0"/>
        <w:autoSpaceDN w:val="0"/>
        <w:spacing w:afterLines="50" w:after="156" w:afterAutospacing="0" w:line="288" w:lineRule="auto"/>
        <w:ind w:leftChars="0" w:left="0"/>
        <w:rPr>
          <w:b/>
          <w:i/>
          <w:sz w:val="21"/>
          <w:szCs w:val="21"/>
          <w:lang w:eastAsia="zh-CN"/>
        </w:rPr>
      </w:pPr>
      <w:r w:rsidRPr="00E65CD4">
        <w:rPr>
          <w:rFonts w:eastAsia="等线"/>
          <w:b/>
          <w:i/>
          <w:sz w:val="21"/>
          <w:szCs w:val="21"/>
          <w:u w:val="single"/>
          <w:lang w:eastAsia="zh-CN"/>
        </w:rPr>
        <w:t>Proposal 1</w:t>
      </w:r>
      <w:r w:rsidRPr="00E65CD4">
        <w:rPr>
          <w:rFonts w:eastAsia="等线"/>
          <w:b/>
          <w:i/>
          <w:sz w:val="21"/>
          <w:szCs w:val="21"/>
          <w:lang w:eastAsia="zh-CN"/>
        </w:rPr>
        <w:t xml:space="preserve">. </w:t>
      </w:r>
      <w:r w:rsidR="001F2BC6">
        <w:rPr>
          <w:b/>
          <w:i/>
          <w:sz w:val="21"/>
          <w:szCs w:val="21"/>
          <w:lang w:eastAsia="zh-CN"/>
        </w:rPr>
        <w:t xml:space="preserve">Both </w:t>
      </w:r>
      <w:r w:rsidR="001F2BC6" w:rsidRPr="00E65CD4">
        <w:rPr>
          <w:b/>
          <w:i/>
          <w:sz w:val="21"/>
          <w:szCs w:val="21"/>
          <w:lang w:eastAsia="zh-CN"/>
        </w:rPr>
        <w:t xml:space="preserve">TDM </w:t>
      </w:r>
      <w:r w:rsidR="001F2BC6">
        <w:rPr>
          <w:b/>
          <w:i/>
          <w:sz w:val="21"/>
          <w:szCs w:val="21"/>
          <w:lang w:eastAsia="zh-CN"/>
        </w:rPr>
        <w:t>and</w:t>
      </w:r>
      <w:r w:rsidR="001F2BC6" w:rsidRPr="00E65CD4">
        <w:rPr>
          <w:b/>
          <w:i/>
          <w:sz w:val="21"/>
          <w:szCs w:val="21"/>
          <w:lang w:eastAsia="zh-CN"/>
        </w:rPr>
        <w:t xml:space="preserve"> FDM within a slot</w:t>
      </w:r>
      <w:r w:rsidR="001F2BC6">
        <w:rPr>
          <w:b/>
          <w:i/>
          <w:sz w:val="21"/>
          <w:szCs w:val="21"/>
          <w:lang w:eastAsia="zh-CN"/>
        </w:rPr>
        <w:t xml:space="preserve"> should be allowed for multiple</w:t>
      </w:r>
      <w:r w:rsidR="001F2BC6" w:rsidRPr="00E65CD4">
        <w:rPr>
          <w:b/>
          <w:i/>
          <w:sz w:val="21"/>
          <w:szCs w:val="21"/>
          <w:lang w:eastAsia="zh-CN"/>
        </w:rPr>
        <w:t xml:space="preserve"> PUCCH resources conveying ACK/NACK feedback</w:t>
      </w:r>
      <w:r w:rsidR="001F2BC6" w:rsidRPr="00680957">
        <w:rPr>
          <w:rFonts w:eastAsiaTheme="minorEastAsia"/>
          <w:b/>
          <w:i/>
          <w:sz w:val="21"/>
          <w:szCs w:val="21"/>
          <w:lang w:eastAsia="zh-CN"/>
        </w:rPr>
        <w:t xml:space="preserve"> </w:t>
      </w:r>
      <w:r w:rsidR="001F2BC6">
        <w:rPr>
          <w:rFonts w:eastAsiaTheme="minorEastAsia"/>
          <w:b/>
          <w:i/>
          <w:sz w:val="21"/>
          <w:szCs w:val="21"/>
          <w:lang w:eastAsia="zh-CN"/>
        </w:rPr>
        <w:t>i</w:t>
      </w:r>
      <w:r w:rsidR="001F2BC6" w:rsidRPr="00E65CD4">
        <w:rPr>
          <w:b/>
          <w:i/>
          <w:sz w:val="21"/>
          <w:szCs w:val="21"/>
          <w:lang w:eastAsia="zh-CN"/>
        </w:rPr>
        <w:t>f the UE can assume simultaneous ACK/NACK transmission from multiple PUCCH resources</w:t>
      </w:r>
      <w:r w:rsidR="001F2BC6">
        <w:rPr>
          <w:rFonts w:eastAsiaTheme="minorEastAsia"/>
          <w:b/>
          <w:i/>
          <w:sz w:val="21"/>
          <w:szCs w:val="21"/>
          <w:lang w:eastAsia="zh-CN"/>
        </w:rPr>
        <w:t>.</w:t>
      </w:r>
    </w:p>
    <w:p w14:paraId="50AD3F87" w14:textId="77777777" w:rsidR="00E65CD4" w:rsidRPr="00300FCB" w:rsidRDefault="00E65CD4" w:rsidP="00E65CD4">
      <w:pPr>
        <w:pStyle w:val="11"/>
        <w:autoSpaceDE w:val="0"/>
        <w:autoSpaceDN w:val="0"/>
        <w:spacing w:afterLines="50" w:after="156" w:afterAutospacing="0" w:line="288" w:lineRule="auto"/>
        <w:ind w:leftChars="0" w:left="0"/>
        <w:rPr>
          <w:rFonts w:eastAsiaTheme="minorEastAsia"/>
          <w:b/>
          <w:i/>
          <w:sz w:val="21"/>
          <w:szCs w:val="21"/>
          <w:lang w:eastAsia="zh-CN"/>
        </w:rPr>
      </w:pPr>
      <w:r w:rsidRPr="00300FCB">
        <w:rPr>
          <w:rFonts w:eastAsia="等线"/>
          <w:b/>
          <w:i/>
          <w:sz w:val="21"/>
          <w:szCs w:val="21"/>
          <w:u w:val="single"/>
          <w:lang w:eastAsia="zh-CN"/>
        </w:rPr>
        <w:t xml:space="preserve">Proposal </w:t>
      </w:r>
      <w:r>
        <w:rPr>
          <w:rFonts w:eastAsia="等线"/>
          <w:b/>
          <w:i/>
          <w:sz w:val="21"/>
          <w:szCs w:val="21"/>
          <w:u w:val="single"/>
          <w:lang w:eastAsia="zh-CN"/>
        </w:rPr>
        <w:t>2</w:t>
      </w:r>
      <w:r w:rsidRPr="00300FCB">
        <w:rPr>
          <w:rFonts w:eastAsia="等线"/>
          <w:b/>
          <w:i/>
          <w:sz w:val="21"/>
          <w:szCs w:val="21"/>
          <w:lang w:eastAsia="zh-CN"/>
        </w:rPr>
        <w:t xml:space="preserve">. </w:t>
      </w:r>
      <w:r w:rsidRPr="00300FCB">
        <w:rPr>
          <w:b/>
          <w:i/>
          <w:sz w:val="21"/>
          <w:szCs w:val="21"/>
          <w:lang w:eastAsia="zh-CN"/>
        </w:rPr>
        <w:t>To reduce the PUCCH resource overlapping possibility, some methods could be considered, e.g.,</w:t>
      </w:r>
      <w:r w:rsidRPr="00300FCB">
        <w:rPr>
          <w:rFonts w:eastAsiaTheme="minorEastAsia" w:hint="eastAsia"/>
          <w:b/>
          <w:i/>
          <w:sz w:val="21"/>
          <w:szCs w:val="21"/>
          <w:lang w:eastAsia="zh-CN"/>
        </w:rPr>
        <w:t xml:space="preserve"> the c</w:t>
      </w:r>
      <w:r w:rsidRPr="00300FCB">
        <w:rPr>
          <w:b/>
          <w:i/>
          <w:sz w:val="21"/>
          <w:szCs w:val="21"/>
          <w:lang w:eastAsia="zh-CN"/>
        </w:rPr>
        <w:t>oordination among TRPs through backhaul signaling, or indicating a group of PUCCH resources by DCI that UE can select one of them to feedback ACK/NACK.</w:t>
      </w:r>
    </w:p>
    <w:p w14:paraId="268CD5B3" w14:textId="21B6F3A0" w:rsidR="00860949" w:rsidRPr="00DD3D7E" w:rsidRDefault="00860949" w:rsidP="00860949">
      <w:pPr>
        <w:pStyle w:val="11"/>
        <w:autoSpaceDE w:val="0"/>
        <w:autoSpaceDN w:val="0"/>
        <w:spacing w:afterLines="50" w:after="156" w:afterAutospacing="0" w:line="288" w:lineRule="auto"/>
        <w:ind w:leftChars="0" w:left="0"/>
        <w:rPr>
          <w:rFonts w:eastAsiaTheme="minorEastAsia"/>
          <w:b/>
          <w:i/>
          <w:sz w:val="21"/>
          <w:szCs w:val="21"/>
          <w:lang w:eastAsia="zh-CN"/>
        </w:rPr>
      </w:pPr>
      <w:r w:rsidRPr="00DD3D7E">
        <w:rPr>
          <w:rFonts w:eastAsiaTheme="minorEastAsia"/>
          <w:b/>
          <w:i/>
          <w:sz w:val="21"/>
          <w:szCs w:val="21"/>
          <w:u w:val="single"/>
          <w:lang w:eastAsia="zh-CN"/>
        </w:rPr>
        <w:lastRenderedPageBreak/>
        <w:t>Proposal</w:t>
      </w:r>
      <w:r w:rsidRPr="00DD3D7E">
        <w:rPr>
          <w:b/>
          <w:i/>
          <w:sz w:val="21"/>
          <w:szCs w:val="21"/>
          <w:u w:val="single"/>
          <w:lang w:eastAsia="zh-CN"/>
        </w:rPr>
        <w:t xml:space="preserve"> </w:t>
      </w:r>
      <w:r w:rsidR="00E65CD4">
        <w:rPr>
          <w:b/>
          <w:i/>
          <w:sz w:val="21"/>
          <w:szCs w:val="21"/>
          <w:u w:val="single"/>
          <w:lang w:eastAsia="zh-CN"/>
        </w:rPr>
        <w:t>3</w:t>
      </w:r>
      <w:r w:rsidRPr="00DD3D7E">
        <w:rPr>
          <w:b/>
          <w:i/>
          <w:sz w:val="21"/>
          <w:szCs w:val="21"/>
          <w:lang w:eastAsia="zh-CN"/>
        </w:rPr>
        <w:t xml:space="preserve">. </w:t>
      </w:r>
      <w:r w:rsidRPr="00DD3D7E">
        <w:rPr>
          <w:rFonts w:eastAsiaTheme="minorEastAsia" w:hint="eastAsia"/>
          <w:b/>
          <w:i/>
          <w:sz w:val="21"/>
          <w:szCs w:val="21"/>
          <w:lang w:eastAsia="zh-CN"/>
        </w:rPr>
        <w:t xml:space="preserve">For </w:t>
      </w:r>
      <w:r w:rsidRPr="00DD3D7E">
        <w:rPr>
          <w:b/>
          <w:i/>
          <w:sz w:val="21"/>
          <w:szCs w:val="21"/>
        </w:rPr>
        <w:t>multiple</w:t>
      </w:r>
      <w:r>
        <w:rPr>
          <w:b/>
          <w:i/>
          <w:sz w:val="21"/>
          <w:szCs w:val="21"/>
        </w:rPr>
        <w:t xml:space="preserve"> </w:t>
      </w:r>
      <w:r w:rsidRPr="00DD3D7E">
        <w:rPr>
          <w:rFonts w:eastAsiaTheme="minorEastAsia"/>
          <w:b/>
          <w:i/>
          <w:sz w:val="21"/>
          <w:szCs w:val="21"/>
          <w:lang w:eastAsia="zh-CN"/>
        </w:rPr>
        <w:t>PDCCH</w:t>
      </w:r>
      <w:r>
        <w:rPr>
          <w:rFonts w:eastAsiaTheme="minorEastAsia"/>
          <w:b/>
          <w:i/>
          <w:sz w:val="21"/>
          <w:szCs w:val="21"/>
          <w:lang w:eastAsia="zh-CN"/>
        </w:rPr>
        <w:t>s</w:t>
      </w:r>
      <w:r w:rsidRPr="00DD3D7E">
        <w:rPr>
          <w:b/>
          <w:i/>
          <w:sz w:val="21"/>
          <w:szCs w:val="21"/>
        </w:rPr>
        <w:t xml:space="preserve"> </w:t>
      </w:r>
      <w:r w:rsidRPr="00994618">
        <w:rPr>
          <w:rFonts w:eastAsia="Batang"/>
          <w:b/>
          <w:i/>
          <w:sz w:val="21"/>
        </w:rPr>
        <w:t>based multi-TRP/panel transmission</w:t>
      </w:r>
      <w:r w:rsidRPr="00DD3D7E">
        <w:rPr>
          <w:rFonts w:eastAsiaTheme="minorEastAsia"/>
          <w:b/>
          <w:i/>
          <w:sz w:val="21"/>
          <w:szCs w:val="21"/>
          <w:lang w:eastAsia="zh-CN"/>
        </w:rPr>
        <w:t>, rate matching information should be first exchanged among multiple coordinated TRPs, then added into the rate matching patterns, and use DCI to trigger that specific pattern.</w:t>
      </w:r>
    </w:p>
    <w:p w14:paraId="1DB3D2B9" w14:textId="371DC59B" w:rsidR="00DD3D7E" w:rsidRPr="00C26355" w:rsidRDefault="00C26355" w:rsidP="00C26355">
      <w:pPr>
        <w:pStyle w:val="11"/>
        <w:autoSpaceDE w:val="0"/>
        <w:autoSpaceDN w:val="0"/>
        <w:spacing w:afterLines="50" w:after="156" w:afterAutospacing="0" w:line="288" w:lineRule="auto"/>
        <w:ind w:leftChars="0" w:left="0"/>
        <w:rPr>
          <w:rFonts w:eastAsiaTheme="minorEastAsia"/>
          <w:b/>
          <w:i/>
          <w:sz w:val="21"/>
          <w:szCs w:val="21"/>
          <w:lang w:eastAsia="zh-CN"/>
        </w:rPr>
      </w:pPr>
      <w:r w:rsidRPr="004C7692">
        <w:rPr>
          <w:rFonts w:eastAsiaTheme="minorEastAsia"/>
          <w:b/>
          <w:i/>
          <w:sz w:val="21"/>
          <w:szCs w:val="21"/>
          <w:u w:val="single"/>
          <w:lang w:eastAsia="zh-CN"/>
        </w:rPr>
        <w:t>Proposal 4.</w:t>
      </w:r>
      <w:r w:rsidRPr="004C7692">
        <w:rPr>
          <w:rFonts w:eastAsiaTheme="minorEastAsia"/>
          <w:b/>
          <w:i/>
          <w:sz w:val="21"/>
          <w:szCs w:val="21"/>
          <w:lang w:eastAsia="zh-CN"/>
        </w:rPr>
        <w:t xml:space="preserve"> For multiple PDCCH transmission, different scrambling sequences for codewords from different TRPs/panels should be considered.</w:t>
      </w:r>
    </w:p>
    <w:p w14:paraId="176C1BCC" w14:textId="448EB74F" w:rsidR="00094921" w:rsidRPr="0011359F" w:rsidRDefault="00094921" w:rsidP="00094921">
      <w:pPr>
        <w:pStyle w:val="11"/>
        <w:autoSpaceDE w:val="0"/>
        <w:autoSpaceDN w:val="0"/>
        <w:snapToGrid/>
        <w:spacing w:beforeLines="50" w:before="156" w:after="180" w:afterAutospacing="0"/>
        <w:ind w:leftChars="0" w:left="0"/>
        <w:rPr>
          <w:rFonts w:eastAsiaTheme="minorEastAsia"/>
          <w:b/>
          <w:i/>
          <w:sz w:val="21"/>
          <w:szCs w:val="21"/>
          <w:lang w:eastAsia="zh-CN"/>
        </w:rPr>
      </w:pPr>
      <w:r w:rsidRPr="0011359F">
        <w:rPr>
          <w:rFonts w:eastAsiaTheme="minorEastAsia"/>
          <w:b/>
          <w:i/>
          <w:sz w:val="21"/>
          <w:szCs w:val="21"/>
          <w:u w:val="single"/>
          <w:lang w:eastAsia="zh-CN"/>
        </w:rPr>
        <w:t xml:space="preserve">Proposal </w:t>
      </w:r>
      <w:r w:rsidR="00E65CD4">
        <w:rPr>
          <w:rFonts w:eastAsiaTheme="minorEastAsia"/>
          <w:b/>
          <w:i/>
          <w:sz w:val="21"/>
          <w:szCs w:val="21"/>
          <w:u w:val="single"/>
          <w:lang w:eastAsia="zh-CN"/>
        </w:rPr>
        <w:t>5</w:t>
      </w:r>
      <w:r w:rsidRPr="0011359F">
        <w:rPr>
          <w:rFonts w:eastAsiaTheme="minorEastAsia"/>
          <w:b/>
          <w:i/>
          <w:sz w:val="21"/>
          <w:szCs w:val="21"/>
          <w:lang w:eastAsia="zh-CN"/>
        </w:rPr>
        <w:t>. For single PDCCH transmission,</w:t>
      </w:r>
      <w:r>
        <w:rPr>
          <w:rFonts w:eastAsiaTheme="minorEastAsia" w:hint="eastAsia"/>
          <w:b/>
          <w:i/>
          <w:sz w:val="21"/>
          <w:szCs w:val="21"/>
          <w:lang w:eastAsia="zh-CN"/>
        </w:rPr>
        <w:t xml:space="preserve"> </w:t>
      </w:r>
      <w:r w:rsidRPr="0011359F">
        <w:rPr>
          <w:rFonts w:eastAsiaTheme="minorEastAsia"/>
          <w:b/>
          <w:i/>
          <w:sz w:val="21"/>
          <w:szCs w:val="21"/>
          <w:lang w:eastAsia="zh-CN"/>
        </w:rPr>
        <w:t>the CW-to-layer mapping and DMRS ports indication should be enhanced to support multi-TRP NCJT transmission.</w:t>
      </w:r>
    </w:p>
    <w:p w14:paraId="337F9AC7" w14:textId="77777777" w:rsidR="00AD7130" w:rsidRPr="003D7EA0" w:rsidRDefault="00AD7130" w:rsidP="001F2A7A">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sidRPr="003D7EA0">
        <w:rPr>
          <w:rFonts w:ascii="Times New Roman" w:eastAsiaTheme="minorEastAsia" w:hAnsi="Times New Roman"/>
          <w:lang w:eastAsia="zh-CN"/>
        </w:rPr>
        <w:t>References</w:t>
      </w:r>
    </w:p>
    <w:p w14:paraId="41619943" w14:textId="16A9E65C" w:rsidR="00AD7130" w:rsidRPr="00E47B93" w:rsidRDefault="00CD39D9" w:rsidP="00BC1B13">
      <w:pPr>
        <w:pStyle w:val="2222"/>
        <w:numPr>
          <w:ilvl w:val="0"/>
          <w:numId w:val="2"/>
        </w:numPr>
        <w:snapToGrid w:val="0"/>
        <w:spacing w:after="0" w:line="288" w:lineRule="auto"/>
        <w:ind w:firstLineChars="0"/>
        <w:rPr>
          <w:sz w:val="18"/>
          <w:lang w:eastAsia="zh-CN"/>
        </w:rPr>
      </w:pPr>
      <w:bookmarkStart w:id="2" w:name="_Ref521313643"/>
      <w:r w:rsidRPr="003D7EA0">
        <w:rPr>
          <w:rFonts w:cs="Times New Roman"/>
        </w:rPr>
        <w:t>RP-181453, “WI Proposal on NR MIMO Enhancements”</w:t>
      </w:r>
      <w:r w:rsidRPr="003D7EA0">
        <w:rPr>
          <w:rFonts w:cs="Times New Roman"/>
          <w:lang w:eastAsia="ko-KR"/>
        </w:rPr>
        <w:t>, 3GPP TSG RAN Meeting #80,</w:t>
      </w:r>
      <w:r w:rsidR="00027A8E" w:rsidRPr="003D7EA0">
        <w:rPr>
          <w:kern w:val="2"/>
          <w:sz w:val="21"/>
          <w:szCs w:val="22"/>
        </w:rPr>
        <w:t xml:space="preserve"> La Jolla, June 11 - 15, 2018.</w:t>
      </w:r>
      <w:bookmarkEnd w:id="2"/>
    </w:p>
    <w:p w14:paraId="0EF70C8D" w14:textId="5C0534C0" w:rsidR="00E47B93" w:rsidRPr="00E47B93" w:rsidRDefault="00E47B93"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Pr>
          <w:rFonts w:cs="Times New Roman"/>
        </w:rPr>
        <w:t xml:space="preserve">Ad Hoc 1901 </w:t>
      </w:r>
      <w:r w:rsidRPr="003D7EA0">
        <w:rPr>
          <w:rFonts w:cs="Times New Roman"/>
        </w:rPr>
        <w:t>Meeting</w:t>
      </w:r>
      <w:r w:rsidRPr="003D7EA0">
        <w:rPr>
          <w:rFonts w:cs="Times New Roman" w:hint="eastAsia"/>
        </w:rPr>
        <w:t>, RAN1 Chairman</w:t>
      </w:r>
      <w:r w:rsidRPr="003D7EA0">
        <w:rPr>
          <w:rFonts w:cs="Times New Roman" w:hint="eastAsia"/>
        </w:rPr>
        <w:t>’</w:t>
      </w:r>
      <w:r w:rsidRPr="003D7EA0">
        <w:rPr>
          <w:rFonts w:cs="Times New Roman" w:hint="eastAsia"/>
        </w:rPr>
        <w:t xml:space="preserve">s Notes, </w:t>
      </w:r>
      <w:r>
        <w:rPr>
          <w:rFonts w:cs="Times New Roman"/>
        </w:rPr>
        <w:t>Jan</w:t>
      </w:r>
      <w:r w:rsidRPr="003D7EA0">
        <w:rPr>
          <w:rFonts w:cs="Times New Roman"/>
        </w:rPr>
        <w:t>.</w:t>
      </w:r>
      <w:r w:rsidRPr="003D7EA0">
        <w:rPr>
          <w:rFonts w:cs="Times New Roman" w:hint="eastAsia"/>
        </w:rPr>
        <w:t xml:space="preserve"> 2019.</w:t>
      </w:r>
    </w:p>
    <w:p w14:paraId="5841786E" w14:textId="0195E82B" w:rsidR="00A34C79" w:rsidRPr="003D7EA0" w:rsidRDefault="00F344BB" w:rsidP="00BC1B13">
      <w:pPr>
        <w:pStyle w:val="2222"/>
        <w:numPr>
          <w:ilvl w:val="0"/>
          <w:numId w:val="2"/>
        </w:numPr>
        <w:snapToGrid w:val="0"/>
        <w:spacing w:after="0" w:line="288" w:lineRule="auto"/>
        <w:ind w:firstLineChars="0"/>
        <w:rPr>
          <w:rFonts w:cs="Times New Roman"/>
        </w:rPr>
      </w:pPr>
      <w:r w:rsidRPr="003D7EA0">
        <w:rPr>
          <w:rFonts w:cs="Times New Roman"/>
        </w:rPr>
        <w:t xml:space="preserve">3GPP TSG RAN WG1 </w:t>
      </w:r>
      <w:r w:rsidR="000E20C6">
        <w:rPr>
          <w:rFonts w:cs="Times New Roman"/>
        </w:rPr>
        <w:t xml:space="preserve">96 </w:t>
      </w:r>
      <w:r w:rsidRPr="003D7EA0">
        <w:rPr>
          <w:rFonts w:cs="Times New Roman"/>
        </w:rPr>
        <w:t>Meeting</w:t>
      </w:r>
      <w:r w:rsidR="00A34C79" w:rsidRPr="003D7EA0">
        <w:rPr>
          <w:rFonts w:cs="Times New Roman" w:hint="eastAsia"/>
        </w:rPr>
        <w:t>, RAN1 Chairman</w:t>
      </w:r>
      <w:r w:rsidR="00A34C79" w:rsidRPr="003D7EA0">
        <w:rPr>
          <w:rFonts w:cs="Times New Roman" w:hint="eastAsia"/>
        </w:rPr>
        <w:t>’</w:t>
      </w:r>
      <w:r w:rsidR="00A34C79" w:rsidRPr="003D7EA0">
        <w:rPr>
          <w:rFonts w:cs="Times New Roman" w:hint="eastAsia"/>
        </w:rPr>
        <w:t xml:space="preserve">s Notes, </w:t>
      </w:r>
      <w:r w:rsidR="000E20C6">
        <w:rPr>
          <w:rFonts w:cs="Times New Roman"/>
        </w:rPr>
        <w:t>Feb</w:t>
      </w:r>
      <w:r w:rsidR="00382092" w:rsidRPr="003D7EA0">
        <w:rPr>
          <w:rFonts w:cs="Times New Roman"/>
        </w:rPr>
        <w:t>.</w:t>
      </w:r>
      <w:r w:rsidRPr="003D7EA0">
        <w:rPr>
          <w:rFonts w:cs="Times New Roman" w:hint="eastAsia"/>
        </w:rPr>
        <w:t xml:space="preserve"> 2019</w:t>
      </w:r>
      <w:r w:rsidR="00A34C79" w:rsidRPr="003D7EA0">
        <w:rPr>
          <w:rFonts w:cs="Times New Roman" w:hint="eastAsia"/>
        </w:rPr>
        <w:t>.</w:t>
      </w:r>
    </w:p>
    <w:p w14:paraId="6CDEE134" w14:textId="77777777" w:rsidR="00B816BC" w:rsidRPr="003D7EA0" w:rsidRDefault="00B816BC" w:rsidP="00B816BC">
      <w:pPr>
        <w:pStyle w:val="1"/>
        <w:keepLines/>
        <w:numPr>
          <w:ilvl w:val="0"/>
          <w:numId w:val="0"/>
        </w:numPr>
        <w:pBdr>
          <w:top w:val="single" w:sz="12" w:space="3" w:color="auto"/>
        </w:pBdr>
        <w:tabs>
          <w:tab w:val="clear" w:pos="0"/>
        </w:tabs>
        <w:overflowPunct w:val="0"/>
        <w:autoSpaceDE w:val="0"/>
        <w:autoSpaceDN w:val="0"/>
        <w:adjustRightInd w:val="0"/>
        <w:spacing w:after="180" w:line="360" w:lineRule="auto"/>
        <w:textAlignment w:val="baseline"/>
        <w:rPr>
          <w:rFonts w:ascii="Times New Roman" w:eastAsiaTheme="minorEastAsia" w:hAnsi="Times New Roman"/>
          <w:lang w:eastAsia="zh-CN"/>
        </w:rPr>
      </w:pPr>
      <w:r>
        <w:rPr>
          <w:rFonts w:ascii="Times New Roman" w:eastAsiaTheme="minorEastAsia" w:hAnsi="Times New Roman" w:hint="eastAsia"/>
          <w:lang w:eastAsia="zh-CN"/>
        </w:rPr>
        <w:t>Appendix</w:t>
      </w:r>
    </w:p>
    <w:tbl>
      <w:tblPr>
        <w:tblStyle w:val="ab"/>
        <w:tblW w:w="8283" w:type="dxa"/>
        <w:tblLook w:val="04A0" w:firstRow="1" w:lastRow="0" w:firstColumn="1" w:lastColumn="0" w:noHBand="0" w:noVBand="1"/>
      </w:tblPr>
      <w:tblGrid>
        <w:gridCol w:w="1859"/>
        <w:gridCol w:w="6424"/>
      </w:tblGrid>
      <w:tr w:rsidR="00B816BC" w:rsidRPr="00734C97" w14:paraId="0D98A02F" w14:textId="77777777" w:rsidTr="00B816BC">
        <w:trPr>
          <w:trHeight w:val="186"/>
        </w:trPr>
        <w:tc>
          <w:tcPr>
            <w:tcW w:w="1859" w:type="dxa"/>
            <w:vAlign w:val="center"/>
            <w:hideMark/>
          </w:tcPr>
          <w:p w14:paraId="3D7284F2" w14:textId="77777777" w:rsidR="00B816BC" w:rsidRPr="00734C97" w:rsidRDefault="00B816BC" w:rsidP="00B816BC">
            <w:pPr>
              <w:overflowPunct/>
              <w:snapToGrid w:val="0"/>
              <w:spacing w:after="0" w:line="240" w:lineRule="auto"/>
              <w:rPr>
                <w:rFonts w:eastAsiaTheme="minorEastAsia"/>
                <w:lang w:eastAsia="zh-CN"/>
              </w:rPr>
            </w:pPr>
            <w:r w:rsidRPr="00734C97">
              <w:rPr>
                <w:rFonts w:eastAsiaTheme="minorEastAsia" w:hint="eastAsia"/>
                <w:b/>
                <w:bCs/>
                <w:lang w:val="en-GB" w:eastAsia="zh-CN"/>
              </w:rPr>
              <w:t>Parameters</w:t>
            </w:r>
            <w:r w:rsidRPr="00734C97">
              <w:rPr>
                <w:rFonts w:eastAsiaTheme="minorEastAsia"/>
                <w:b/>
                <w:bCs/>
                <w:lang w:eastAsia="zh-CN"/>
              </w:rPr>
              <w:t xml:space="preserve"> </w:t>
            </w:r>
          </w:p>
        </w:tc>
        <w:tc>
          <w:tcPr>
            <w:tcW w:w="6424" w:type="dxa"/>
            <w:vAlign w:val="center"/>
            <w:hideMark/>
          </w:tcPr>
          <w:p w14:paraId="6D6317E5" w14:textId="77777777" w:rsidR="00B816BC" w:rsidRPr="00734C97" w:rsidRDefault="00B816BC" w:rsidP="00B816BC">
            <w:pPr>
              <w:overflowPunct/>
              <w:snapToGrid w:val="0"/>
              <w:spacing w:after="0" w:line="240" w:lineRule="auto"/>
              <w:rPr>
                <w:rFonts w:eastAsiaTheme="minorEastAsia"/>
                <w:lang w:eastAsia="zh-CN"/>
              </w:rPr>
            </w:pPr>
            <w:r w:rsidRPr="00734C97">
              <w:rPr>
                <w:rFonts w:eastAsiaTheme="minorEastAsia" w:hint="eastAsia"/>
                <w:b/>
                <w:bCs/>
                <w:lang w:val="en-GB" w:eastAsia="zh-CN"/>
              </w:rPr>
              <w:t>Dense urban (Macro Only)</w:t>
            </w:r>
            <w:r w:rsidRPr="00734C97">
              <w:rPr>
                <w:rFonts w:eastAsiaTheme="minorEastAsia"/>
                <w:b/>
                <w:bCs/>
                <w:lang w:eastAsia="zh-CN"/>
              </w:rPr>
              <w:t xml:space="preserve"> </w:t>
            </w:r>
          </w:p>
        </w:tc>
      </w:tr>
      <w:tr w:rsidR="00B816BC" w:rsidRPr="00734C97" w14:paraId="1A7F7086" w14:textId="77777777" w:rsidTr="00B816BC">
        <w:trPr>
          <w:trHeight w:val="266"/>
        </w:trPr>
        <w:tc>
          <w:tcPr>
            <w:tcW w:w="1859" w:type="dxa"/>
            <w:vAlign w:val="center"/>
            <w:hideMark/>
          </w:tcPr>
          <w:p w14:paraId="3345E572"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b/>
                <w:bCs/>
                <w:lang w:eastAsia="zh-CN"/>
              </w:rPr>
              <w:t>Carrier frequency</w:t>
            </w:r>
            <w:r w:rsidRPr="00734C97">
              <w:rPr>
                <w:rFonts w:eastAsiaTheme="minorEastAsia"/>
                <w:b/>
                <w:bCs/>
                <w:lang w:eastAsia="zh-CN"/>
              </w:rPr>
              <w:t xml:space="preserve"> </w:t>
            </w:r>
          </w:p>
        </w:tc>
        <w:tc>
          <w:tcPr>
            <w:tcW w:w="6424" w:type="dxa"/>
            <w:vAlign w:val="center"/>
            <w:hideMark/>
          </w:tcPr>
          <w:p w14:paraId="1B800D00"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lang w:eastAsia="zh-CN"/>
              </w:rPr>
              <w:t>2GHz</w:t>
            </w:r>
          </w:p>
        </w:tc>
      </w:tr>
      <w:tr w:rsidR="00B816BC" w:rsidRPr="00734C97" w14:paraId="3A1094EF" w14:textId="77777777" w:rsidTr="00B816BC">
        <w:trPr>
          <w:trHeight w:val="372"/>
        </w:trPr>
        <w:tc>
          <w:tcPr>
            <w:tcW w:w="1859" w:type="dxa"/>
            <w:vAlign w:val="center"/>
            <w:hideMark/>
          </w:tcPr>
          <w:p w14:paraId="260C8F03"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b/>
                <w:bCs/>
                <w:lang w:eastAsia="zh-CN"/>
              </w:rPr>
              <w:t>Channel model</w:t>
            </w:r>
            <w:r w:rsidRPr="00734C97">
              <w:rPr>
                <w:rFonts w:eastAsiaTheme="minorEastAsia"/>
                <w:b/>
                <w:bCs/>
                <w:lang w:eastAsia="zh-CN"/>
              </w:rPr>
              <w:t xml:space="preserve"> </w:t>
            </w:r>
          </w:p>
        </w:tc>
        <w:tc>
          <w:tcPr>
            <w:tcW w:w="6424" w:type="dxa"/>
            <w:vAlign w:val="center"/>
            <w:hideMark/>
          </w:tcPr>
          <w:p w14:paraId="4AD720C2"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lang w:eastAsia="zh-CN"/>
              </w:rPr>
              <w:t>TR38.901</w:t>
            </w:r>
            <w:r w:rsidRPr="00734C97">
              <w:rPr>
                <w:rFonts w:eastAsiaTheme="minorEastAsia"/>
                <w:lang w:eastAsia="zh-CN"/>
              </w:rPr>
              <w:t xml:space="preserve"> </w:t>
            </w:r>
          </w:p>
        </w:tc>
      </w:tr>
      <w:tr w:rsidR="00B816BC" w:rsidRPr="00734C97" w14:paraId="752C3355" w14:textId="77777777" w:rsidTr="00B816BC">
        <w:trPr>
          <w:trHeight w:val="678"/>
        </w:trPr>
        <w:tc>
          <w:tcPr>
            <w:tcW w:w="1859" w:type="dxa"/>
            <w:vAlign w:val="center"/>
            <w:hideMark/>
          </w:tcPr>
          <w:p w14:paraId="292E623A"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b/>
                <w:bCs/>
                <w:lang w:eastAsia="zh-CN"/>
              </w:rPr>
              <w:t>TP antenna configuration</w:t>
            </w:r>
            <w:r w:rsidRPr="00734C97">
              <w:rPr>
                <w:rFonts w:eastAsiaTheme="minorEastAsia"/>
                <w:b/>
                <w:bCs/>
                <w:lang w:eastAsia="zh-CN"/>
              </w:rPr>
              <w:t xml:space="preserve"> </w:t>
            </w:r>
          </w:p>
        </w:tc>
        <w:tc>
          <w:tcPr>
            <w:tcW w:w="6424" w:type="dxa"/>
            <w:vAlign w:val="center"/>
            <w:hideMark/>
          </w:tcPr>
          <w:p w14:paraId="737B16E5"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lang w:eastAsia="zh-CN"/>
              </w:rPr>
              <w:t>16 ports: (M, N, P, M</w:t>
            </w:r>
            <w:r w:rsidRPr="00734C97">
              <w:rPr>
                <w:rFonts w:eastAsiaTheme="minorEastAsia" w:hint="eastAsia"/>
                <w:vertAlign w:val="subscript"/>
                <w:lang w:eastAsia="zh-CN"/>
              </w:rPr>
              <w:t>g</w:t>
            </w:r>
            <w:r w:rsidRPr="00734C97">
              <w:rPr>
                <w:rFonts w:eastAsiaTheme="minorEastAsia" w:hint="eastAsia"/>
                <w:lang w:eastAsia="zh-CN"/>
              </w:rPr>
              <w:t>, N</w:t>
            </w:r>
            <w:r w:rsidRPr="00734C97">
              <w:rPr>
                <w:rFonts w:eastAsiaTheme="minorEastAsia" w:hint="eastAsia"/>
                <w:vertAlign w:val="subscript"/>
                <w:lang w:eastAsia="zh-CN"/>
              </w:rPr>
              <w:t xml:space="preserve">g </w:t>
            </w:r>
            <w:r w:rsidRPr="00734C97">
              <w:rPr>
                <w:rFonts w:eastAsiaTheme="minorEastAsia" w:hint="eastAsia"/>
                <w:lang w:eastAsia="zh-CN"/>
              </w:rPr>
              <w:t>M</w:t>
            </w:r>
            <w:r w:rsidRPr="00734C97">
              <w:rPr>
                <w:rFonts w:eastAsiaTheme="minorEastAsia" w:hint="eastAsia"/>
                <w:vertAlign w:val="subscript"/>
                <w:lang w:eastAsia="zh-CN"/>
              </w:rPr>
              <w:t>p</w:t>
            </w:r>
            <w:r w:rsidRPr="00734C97">
              <w:rPr>
                <w:rFonts w:eastAsiaTheme="minorEastAsia" w:hint="eastAsia"/>
                <w:lang w:eastAsia="zh-CN"/>
              </w:rPr>
              <w:t>, N</w:t>
            </w:r>
            <w:r w:rsidRPr="00734C97">
              <w:rPr>
                <w:rFonts w:eastAsiaTheme="minorEastAsia" w:hint="eastAsia"/>
                <w:vertAlign w:val="subscript"/>
                <w:lang w:eastAsia="zh-CN"/>
              </w:rPr>
              <w:t>p</w:t>
            </w:r>
            <w:r w:rsidRPr="00734C97">
              <w:rPr>
                <w:rFonts w:eastAsiaTheme="minorEastAsia" w:hint="eastAsia"/>
                <w:lang w:eastAsia="zh-CN"/>
              </w:rPr>
              <w:t xml:space="preserve">) = (8,4,2,1,1,2,4) </w:t>
            </w:r>
          </w:p>
          <w:p w14:paraId="542A4880" w14:textId="4D6AD1DE"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lang w:eastAsia="zh-CN"/>
              </w:rPr>
              <w:t>(d</w:t>
            </w:r>
            <w:r w:rsidRPr="00734C97">
              <w:rPr>
                <w:rFonts w:eastAsiaTheme="minorEastAsia" w:hint="eastAsia"/>
                <w:vertAlign w:val="subscript"/>
                <w:lang w:eastAsia="zh-CN"/>
              </w:rPr>
              <w:t>H</w:t>
            </w:r>
            <w:r w:rsidRPr="00734C97">
              <w:rPr>
                <w:rFonts w:eastAsiaTheme="minorEastAsia" w:hint="eastAsia"/>
                <w:lang w:eastAsia="zh-CN"/>
              </w:rPr>
              <w:t>, d</w:t>
            </w:r>
            <w:r w:rsidRPr="00734C97">
              <w:rPr>
                <w:rFonts w:eastAsiaTheme="minorEastAsia" w:hint="eastAsia"/>
                <w:vertAlign w:val="subscript"/>
                <w:lang w:eastAsia="zh-CN"/>
              </w:rPr>
              <w:t>V</w:t>
            </w:r>
            <w:r w:rsidRPr="00734C97">
              <w:rPr>
                <w:rFonts w:eastAsiaTheme="minorEastAsia" w:hint="eastAsia"/>
                <w:lang w:eastAsia="zh-CN"/>
              </w:rPr>
              <w:t>) = (0.5, 0.8)</w:t>
            </w:r>
            <w:r w:rsidRPr="00734C97">
              <w:rPr>
                <w:rFonts w:eastAsiaTheme="minorEastAsia" w:hint="eastAsia"/>
                <w:lang w:eastAsia="zh-CN"/>
              </w:rPr>
              <w:t>λ</w:t>
            </w:r>
            <w:r w:rsidRPr="00734C97">
              <w:rPr>
                <w:rFonts w:eastAsiaTheme="minorEastAsia" w:hint="eastAsia"/>
                <w:lang w:eastAsia="zh-CN"/>
              </w:rPr>
              <w:t xml:space="preserve"> for FR1 </w:t>
            </w:r>
          </w:p>
        </w:tc>
      </w:tr>
      <w:tr w:rsidR="00B816BC" w:rsidRPr="00734C97" w14:paraId="54E9416A" w14:textId="77777777" w:rsidTr="00B816BC">
        <w:trPr>
          <w:trHeight w:val="624"/>
        </w:trPr>
        <w:tc>
          <w:tcPr>
            <w:tcW w:w="1859" w:type="dxa"/>
            <w:vAlign w:val="center"/>
            <w:hideMark/>
          </w:tcPr>
          <w:p w14:paraId="3BBA461B"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b/>
                <w:bCs/>
                <w:lang w:eastAsia="zh-CN"/>
              </w:rPr>
              <w:t>UE antenna configuration</w:t>
            </w:r>
            <w:r w:rsidRPr="00734C97">
              <w:rPr>
                <w:rFonts w:eastAsiaTheme="minorEastAsia"/>
                <w:b/>
                <w:bCs/>
                <w:lang w:eastAsia="zh-CN"/>
              </w:rPr>
              <w:t xml:space="preserve"> </w:t>
            </w:r>
          </w:p>
        </w:tc>
        <w:tc>
          <w:tcPr>
            <w:tcW w:w="6424" w:type="dxa"/>
            <w:vAlign w:val="center"/>
            <w:hideMark/>
          </w:tcPr>
          <w:p w14:paraId="742047F5"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lang w:eastAsia="zh-CN"/>
              </w:rPr>
              <w:t xml:space="preserve">4Rx Port: (Baseline) </w:t>
            </w:r>
          </w:p>
          <w:p w14:paraId="15756D28"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lang w:eastAsia="zh-CN"/>
              </w:rPr>
              <w:t>(M,N,P,Mg,Ng,Mp,Np) = =(1,2,2,1,1,1,2), (</w:t>
            </w:r>
            <w:r w:rsidRPr="00734C97">
              <w:rPr>
                <w:rFonts w:eastAsiaTheme="minorEastAsia"/>
                <w:lang w:eastAsia="zh-CN"/>
              </w:rPr>
              <w:t>Dh</w:t>
            </w:r>
            <w:r w:rsidRPr="00734C97">
              <w:rPr>
                <w:rFonts w:eastAsiaTheme="minorEastAsia" w:hint="eastAsia"/>
                <w:lang w:eastAsia="zh-CN"/>
              </w:rPr>
              <w:t>,</w:t>
            </w:r>
            <w:r w:rsidRPr="00734C97">
              <w:rPr>
                <w:rFonts w:eastAsiaTheme="minorEastAsia"/>
                <w:lang w:eastAsia="zh-CN"/>
              </w:rPr>
              <w:t>Dv</w:t>
            </w:r>
            <w:r w:rsidRPr="00734C97">
              <w:rPr>
                <w:rFonts w:eastAsiaTheme="minorEastAsia" w:hint="eastAsia"/>
                <w:lang w:eastAsia="zh-CN"/>
              </w:rPr>
              <w:t>) = (0.5, 0.5)</w:t>
            </w:r>
            <w:r w:rsidRPr="00734C97">
              <w:rPr>
                <w:rFonts w:eastAsiaTheme="minorEastAsia" w:hint="eastAsia"/>
                <w:lang w:eastAsia="zh-CN"/>
              </w:rPr>
              <w:t>λ</w:t>
            </w:r>
            <w:r w:rsidRPr="00734C97">
              <w:rPr>
                <w:rFonts w:eastAsiaTheme="minorEastAsia" w:hint="eastAsia"/>
                <w:lang w:eastAsia="zh-CN"/>
              </w:rPr>
              <w:t xml:space="preserve"> for FR1 </w:t>
            </w:r>
          </w:p>
        </w:tc>
      </w:tr>
      <w:tr w:rsidR="00B816BC" w:rsidRPr="00734C97" w14:paraId="10CCAA1A" w14:textId="77777777" w:rsidTr="00B816BC">
        <w:trPr>
          <w:trHeight w:val="624"/>
        </w:trPr>
        <w:tc>
          <w:tcPr>
            <w:tcW w:w="1859" w:type="dxa"/>
            <w:vAlign w:val="center"/>
            <w:hideMark/>
          </w:tcPr>
          <w:p w14:paraId="137F6DF5" w14:textId="77777777" w:rsidR="00B816BC" w:rsidRPr="00734C97" w:rsidRDefault="00B816BC" w:rsidP="00B816BC">
            <w:pPr>
              <w:snapToGrid w:val="0"/>
              <w:spacing w:after="0" w:line="240" w:lineRule="auto"/>
              <w:rPr>
                <w:rFonts w:eastAsiaTheme="minorEastAsia"/>
                <w:b/>
                <w:bCs/>
                <w:lang w:eastAsia="zh-CN"/>
              </w:rPr>
            </w:pPr>
            <w:r>
              <w:rPr>
                <w:rFonts w:eastAsiaTheme="minorEastAsia" w:hint="eastAsia"/>
                <w:b/>
                <w:bCs/>
                <w:lang w:eastAsia="zh-CN"/>
              </w:rPr>
              <w:t>Scheduler Scheme</w:t>
            </w:r>
          </w:p>
        </w:tc>
        <w:tc>
          <w:tcPr>
            <w:tcW w:w="6424" w:type="dxa"/>
            <w:vAlign w:val="center"/>
            <w:hideMark/>
          </w:tcPr>
          <w:p w14:paraId="1AA9F971" w14:textId="77777777" w:rsidR="00B816BC" w:rsidRDefault="00B816BC" w:rsidP="00B816BC">
            <w:pPr>
              <w:snapToGrid w:val="0"/>
              <w:spacing w:after="0" w:line="240" w:lineRule="auto"/>
              <w:rPr>
                <w:rFonts w:eastAsiaTheme="minorEastAsia"/>
                <w:lang w:eastAsia="zh-CN"/>
              </w:rPr>
            </w:pPr>
            <w:r>
              <w:rPr>
                <w:rFonts w:eastAsiaTheme="minorEastAsia" w:hint="eastAsia"/>
                <w:lang w:eastAsia="zh-CN"/>
              </w:rPr>
              <w:t>For single TRP user and baseline case: up to 2 rank (</w:t>
            </w:r>
            <w:bookmarkStart w:id="3" w:name="OLE_LINK1"/>
            <w:bookmarkStart w:id="4" w:name="OLE_LINK2"/>
            <w:r>
              <w:rPr>
                <w:rFonts w:eastAsiaTheme="minorEastAsia" w:hint="eastAsia"/>
                <w:lang w:eastAsia="zh-CN"/>
              </w:rPr>
              <w:t>adaptive</w:t>
            </w:r>
            <w:bookmarkEnd w:id="3"/>
            <w:bookmarkEnd w:id="4"/>
            <w:r>
              <w:rPr>
                <w:rFonts w:eastAsiaTheme="minorEastAsia" w:hint="eastAsia"/>
                <w:lang w:eastAsia="zh-CN"/>
              </w:rPr>
              <w:t>)</w:t>
            </w:r>
          </w:p>
          <w:p w14:paraId="05D328B0" w14:textId="77777777" w:rsidR="00B816BC" w:rsidRPr="00734C97" w:rsidRDefault="00B816BC" w:rsidP="00B816BC">
            <w:pPr>
              <w:snapToGrid w:val="0"/>
              <w:spacing w:after="0" w:line="240" w:lineRule="auto"/>
              <w:rPr>
                <w:rFonts w:eastAsiaTheme="minorEastAsia"/>
                <w:lang w:eastAsia="zh-CN"/>
              </w:rPr>
            </w:pPr>
            <w:r>
              <w:rPr>
                <w:rFonts w:eastAsiaTheme="minorEastAsia" w:hint="eastAsia"/>
                <w:lang w:eastAsia="zh-CN"/>
              </w:rPr>
              <w:t>For multiple TRP User: 1 rank per serving TRP</w:t>
            </w:r>
          </w:p>
        </w:tc>
      </w:tr>
      <w:tr w:rsidR="00B816BC" w:rsidRPr="00734C97" w14:paraId="1A627C6A" w14:textId="77777777" w:rsidTr="00B816BC">
        <w:trPr>
          <w:trHeight w:val="403"/>
        </w:trPr>
        <w:tc>
          <w:tcPr>
            <w:tcW w:w="1859" w:type="dxa"/>
            <w:vAlign w:val="center"/>
            <w:hideMark/>
          </w:tcPr>
          <w:p w14:paraId="16A669D6" w14:textId="77777777" w:rsidR="00B816BC" w:rsidRPr="00734C97" w:rsidRDefault="00B816BC" w:rsidP="00B816BC">
            <w:pPr>
              <w:snapToGrid w:val="0"/>
              <w:spacing w:after="0" w:line="240" w:lineRule="auto"/>
              <w:rPr>
                <w:rFonts w:eastAsiaTheme="minorEastAsia"/>
                <w:lang w:eastAsia="zh-CN"/>
              </w:rPr>
            </w:pPr>
            <w:r w:rsidRPr="00734C97">
              <w:rPr>
                <w:rFonts w:eastAsiaTheme="minorEastAsia" w:hint="eastAsia"/>
                <w:b/>
                <w:bCs/>
                <w:lang w:eastAsia="zh-CN"/>
              </w:rPr>
              <w:t>Coordination assumptions</w:t>
            </w:r>
            <w:r w:rsidRPr="00734C97">
              <w:rPr>
                <w:rFonts w:eastAsiaTheme="minorEastAsia"/>
                <w:b/>
                <w:bCs/>
                <w:lang w:eastAsia="zh-CN"/>
              </w:rPr>
              <w:t xml:space="preserve"> </w:t>
            </w:r>
          </w:p>
        </w:tc>
        <w:tc>
          <w:tcPr>
            <w:tcW w:w="6424" w:type="dxa"/>
            <w:vAlign w:val="center"/>
            <w:hideMark/>
          </w:tcPr>
          <w:p w14:paraId="0936E7AD" w14:textId="77777777" w:rsidR="00B816BC" w:rsidRPr="00734C97" w:rsidRDefault="00B816BC" w:rsidP="00B816BC">
            <w:pPr>
              <w:snapToGrid w:val="0"/>
              <w:spacing w:after="0" w:line="240" w:lineRule="auto"/>
              <w:rPr>
                <w:rFonts w:eastAsiaTheme="minorEastAsia"/>
                <w:lang w:eastAsia="zh-CN"/>
              </w:rPr>
            </w:pPr>
            <w:r>
              <w:rPr>
                <w:rFonts w:eastAsiaTheme="minorEastAsia" w:hint="eastAsia"/>
                <w:lang w:eastAsia="zh-CN"/>
              </w:rPr>
              <w:t>No specific coordination scheme</w:t>
            </w:r>
          </w:p>
        </w:tc>
      </w:tr>
    </w:tbl>
    <w:p w14:paraId="4F4BBA8F" w14:textId="77777777" w:rsidR="00B816BC" w:rsidRPr="00734C97" w:rsidRDefault="00B816BC" w:rsidP="00B816BC">
      <w:pPr>
        <w:rPr>
          <w:rFonts w:eastAsiaTheme="minorEastAsia"/>
          <w:lang w:eastAsia="zh-CN"/>
        </w:rPr>
      </w:pPr>
      <w:r>
        <w:rPr>
          <w:rFonts w:eastAsiaTheme="minorEastAsia" w:hint="eastAsia"/>
          <w:lang w:eastAsia="zh-CN"/>
        </w:rPr>
        <w:t xml:space="preserve"> </w:t>
      </w:r>
    </w:p>
    <w:p w14:paraId="62B5ECAD" w14:textId="77777777" w:rsidR="00AC0A82" w:rsidRPr="003D7EA0" w:rsidRDefault="00AC0A82">
      <w:pPr>
        <w:rPr>
          <w:rFonts w:eastAsiaTheme="minorEastAsia"/>
          <w:lang w:val="en-GB" w:eastAsia="zh-CN"/>
        </w:rPr>
      </w:pPr>
    </w:p>
    <w:sectPr w:rsidR="00AC0A82" w:rsidRPr="003D7EA0" w:rsidSect="00FA0A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1E16" w14:textId="77777777" w:rsidR="006B22BC" w:rsidRDefault="006B22BC" w:rsidP="00337BDF">
      <w:r>
        <w:separator/>
      </w:r>
    </w:p>
  </w:endnote>
  <w:endnote w:type="continuationSeparator" w:id="0">
    <w:p w14:paraId="33072DF9" w14:textId="77777777" w:rsidR="006B22BC" w:rsidRDefault="006B22BC" w:rsidP="0033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33793" w14:textId="77777777" w:rsidR="006B22BC" w:rsidRDefault="006B22BC" w:rsidP="00337BDF">
      <w:r>
        <w:separator/>
      </w:r>
    </w:p>
  </w:footnote>
  <w:footnote w:type="continuationSeparator" w:id="0">
    <w:p w14:paraId="4D03C4D5" w14:textId="77777777" w:rsidR="006B22BC" w:rsidRDefault="006B22BC" w:rsidP="00337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3623C8"/>
    <w:multiLevelType w:val="multilevel"/>
    <w:tmpl w:val="780CD498"/>
    <w:lvl w:ilvl="0">
      <w:start w:val="1"/>
      <w:numFmt w:val="decimal"/>
      <w:pStyle w:val="1"/>
      <w:lvlText w:val="%1."/>
      <w:lvlJc w:val="left"/>
      <w:pPr>
        <w:ind w:left="420" w:hanging="420"/>
      </w:pPr>
    </w:lvl>
    <w:lvl w:ilvl="1">
      <w:start w:val="1"/>
      <w:numFmt w:val="decimal"/>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5F7C5D63"/>
    <w:multiLevelType w:val="multilevel"/>
    <w:tmpl w:val="AF3AD146"/>
    <w:lvl w:ilvl="0">
      <w:start w:val="1"/>
      <w:numFmt w:val="decimal"/>
      <w:pStyle w:val="Heading1H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2E40"/>
    <w:rsid w:val="00007905"/>
    <w:rsid w:val="0001295F"/>
    <w:rsid w:val="00020818"/>
    <w:rsid w:val="00021516"/>
    <w:rsid w:val="000239EF"/>
    <w:rsid w:val="00024FF2"/>
    <w:rsid w:val="000266BB"/>
    <w:rsid w:val="000278F7"/>
    <w:rsid w:val="00027A8E"/>
    <w:rsid w:val="000317EA"/>
    <w:rsid w:val="00034B2E"/>
    <w:rsid w:val="00041036"/>
    <w:rsid w:val="000415CF"/>
    <w:rsid w:val="00047EDE"/>
    <w:rsid w:val="00054093"/>
    <w:rsid w:val="0005721A"/>
    <w:rsid w:val="00063D3C"/>
    <w:rsid w:val="00080E7F"/>
    <w:rsid w:val="0008323C"/>
    <w:rsid w:val="000862C3"/>
    <w:rsid w:val="00093218"/>
    <w:rsid w:val="00094784"/>
    <w:rsid w:val="00094921"/>
    <w:rsid w:val="000A4C94"/>
    <w:rsid w:val="000A5056"/>
    <w:rsid w:val="000B4CF0"/>
    <w:rsid w:val="000B4D98"/>
    <w:rsid w:val="000C3960"/>
    <w:rsid w:val="000C43DF"/>
    <w:rsid w:val="000D05FF"/>
    <w:rsid w:val="000D0E86"/>
    <w:rsid w:val="000E20C6"/>
    <w:rsid w:val="000E2856"/>
    <w:rsid w:val="000E5E65"/>
    <w:rsid w:val="000F2C45"/>
    <w:rsid w:val="000F67A0"/>
    <w:rsid w:val="00101564"/>
    <w:rsid w:val="00101873"/>
    <w:rsid w:val="00103A5A"/>
    <w:rsid w:val="001063A1"/>
    <w:rsid w:val="001118F0"/>
    <w:rsid w:val="0011359F"/>
    <w:rsid w:val="0011443C"/>
    <w:rsid w:val="001172EB"/>
    <w:rsid w:val="001177EF"/>
    <w:rsid w:val="00121965"/>
    <w:rsid w:val="00123A87"/>
    <w:rsid w:val="001277B0"/>
    <w:rsid w:val="00140A99"/>
    <w:rsid w:val="00141C43"/>
    <w:rsid w:val="00144613"/>
    <w:rsid w:val="00145A3B"/>
    <w:rsid w:val="0014666B"/>
    <w:rsid w:val="00146BC9"/>
    <w:rsid w:val="001513E7"/>
    <w:rsid w:val="00152CD5"/>
    <w:rsid w:val="001552BD"/>
    <w:rsid w:val="00166803"/>
    <w:rsid w:val="00172205"/>
    <w:rsid w:val="00174450"/>
    <w:rsid w:val="00174DCA"/>
    <w:rsid w:val="001759AF"/>
    <w:rsid w:val="001768F9"/>
    <w:rsid w:val="001806FA"/>
    <w:rsid w:val="00183C65"/>
    <w:rsid w:val="0019583F"/>
    <w:rsid w:val="0019665E"/>
    <w:rsid w:val="00197394"/>
    <w:rsid w:val="001A28D9"/>
    <w:rsid w:val="001A4A03"/>
    <w:rsid w:val="001A5D0D"/>
    <w:rsid w:val="001A62A5"/>
    <w:rsid w:val="001B2776"/>
    <w:rsid w:val="001B2787"/>
    <w:rsid w:val="001B41A1"/>
    <w:rsid w:val="001B5023"/>
    <w:rsid w:val="001C1C93"/>
    <w:rsid w:val="001C2423"/>
    <w:rsid w:val="001C448A"/>
    <w:rsid w:val="001C4745"/>
    <w:rsid w:val="001C520E"/>
    <w:rsid w:val="001C565A"/>
    <w:rsid w:val="001D48D3"/>
    <w:rsid w:val="001D4CC2"/>
    <w:rsid w:val="001D6A8F"/>
    <w:rsid w:val="001E2A16"/>
    <w:rsid w:val="001E43C2"/>
    <w:rsid w:val="001E4A8D"/>
    <w:rsid w:val="001F05FC"/>
    <w:rsid w:val="001F2A7A"/>
    <w:rsid w:val="001F2BC6"/>
    <w:rsid w:val="001F46F1"/>
    <w:rsid w:val="001F5FFA"/>
    <w:rsid w:val="002012B8"/>
    <w:rsid w:val="00207224"/>
    <w:rsid w:val="002200D9"/>
    <w:rsid w:val="00225DCD"/>
    <w:rsid w:val="00236EF7"/>
    <w:rsid w:val="002370B3"/>
    <w:rsid w:val="002432EA"/>
    <w:rsid w:val="00245793"/>
    <w:rsid w:val="002532A4"/>
    <w:rsid w:val="002553C1"/>
    <w:rsid w:val="00257BC5"/>
    <w:rsid w:val="002717E0"/>
    <w:rsid w:val="00271842"/>
    <w:rsid w:val="00271956"/>
    <w:rsid w:val="00291637"/>
    <w:rsid w:val="00292143"/>
    <w:rsid w:val="002954F4"/>
    <w:rsid w:val="002A255C"/>
    <w:rsid w:val="002A36C7"/>
    <w:rsid w:val="002A77B5"/>
    <w:rsid w:val="002C0E4C"/>
    <w:rsid w:val="002C1739"/>
    <w:rsid w:val="002C4B85"/>
    <w:rsid w:val="002E2292"/>
    <w:rsid w:val="002E7E88"/>
    <w:rsid w:val="002F1203"/>
    <w:rsid w:val="002F20C8"/>
    <w:rsid w:val="002F3C56"/>
    <w:rsid w:val="00300FCB"/>
    <w:rsid w:val="00301AFB"/>
    <w:rsid w:val="003132A4"/>
    <w:rsid w:val="00315309"/>
    <w:rsid w:val="00322088"/>
    <w:rsid w:val="003247C5"/>
    <w:rsid w:val="00325CD3"/>
    <w:rsid w:val="00327B72"/>
    <w:rsid w:val="00331A96"/>
    <w:rsid w:val="00332591"/>
    <w:rsid w:val="00337BDF"/>
    <w:rsid w:val="00337D8C"/>
    <w:rsid w:val="00340DFC"/>
    <w:rsid w:val="003464DE"/>
    <w:rsid w:val="00346718"/>
    <w:rsid w:val="003502CE"/>
    <w:rsid w:val="00355D63"/>
    <w:rsid w:val="00361106"/>
    <w:rsid w:val="00361572"/>
    <w:rsid w:val="00362627"/>
    <w:rsid w:val="003635C9"/>
    <w:rsid w:val="003672CB"/>
    <w:rsid w:val="00367442"/>
    <w:rsid w:val="0037091A"/>
    <w:rsid w:val="00370AD6"/>
    <w:rsid w:val="00370E18"/>
    <w:rsid w:val="0037189F"/>
    <w:rsid w:val="003721AA"/>
    <w:rsid w:val="0037354F"/>
    <w:rsid w:val="0037632A"/>
    <w:rsid w:val="00382092"/>
    <w:rsid w:val="00382508"/>
    <w:rsid w:val="00382B38"/>
    <w:rsid w:val="0038392E"/>
    <w:rsid w:val="003859B0"/>
    <w:rsid w:val="00386FEF"/>
    <w:rsid w:val="00392F6A"/>
    <w:rsid w:val="003A554F"/>
    <w:rsid w:val="003A7496"/>
    <w:rsid w:val="003A7961"/>
    <w:rsid w:val="003B2F42"/>
    <w:rsid w:val="003C2ACD"/>
    <w:rsid w:val="003C5FA5"/>
    <w:rsid w:val="003C67CB"/>
    <w:rsid w:val="003D09C8"/>
    <w:rsid w:val="003D13F9"/>
    <w:rsid w:val="003D7BF0"/>
    <w:rsid w:val="003D7EA0"/>
    <w:rsid w:val="003E2CE4"/>
    <w:rsid w:val="003E48FC"/>
    <w:rsid w:val="003E4F8E"/>
    <w:rsid w:val="003E5C4D"/>
    <w:rsid w:val="003F0BBA"/>
    <w:rsid w:val="003F2AA7"/>
    <w:rsid w:val="00405772"/>
    <w:rsid w:val="00410188"/>
    <w:rsid w:val="0041634F"/>
    <w:rsid w:val="00416970"/>
    <w:rsid w:val="00420BB8"/>
    <w:rsid w:val="00420FB2"/>
    <w:rsid w:val="00422C4E"/>
    <w:rsid w:val="00433203"/>
    <w:rsid w:val="00434E77"/>
    <w:rsid w:val="00435C36"/>
    <w:rsid w:val="004475C3"/>
    <w:rsid w:val="0045536D"/>
    <w:rsid w:val="00456D4D"/>
    <w:rsid w:val="004627AD"/>
    <w:rsid w:val="00462D7E"/>
    <w:rsid w:val="0046560C"/>
    <w:rsid w:val="00465F63"/>
    <w:rsid w:val="00470A97"/>
    <w:rsid w:val="00472845"/>
    <w:rsid w:val="00473BF3"/>
    <w:rsid w:val="00476709"/>
    <w:rsid w:val="004769AA"/>
    <w:rsid w:val="00477C3D"/>
    <w:rsid w:val="004805D3"/>
    <w:rsid w:val="004819ED"/>
    <w:rsid w:val="0048230D"/>
    <w:rsid w:val="00482CCA"/>
    <w:rsid w:val="0049228B"/>
    <w:rsid w:val="0049430A"/>
    <w:rsid w:val="004A1C01"/>
    <w:rsid w:val="004A1F2C"/>
    <w:rsid w:val="004A22DC"/>
    <w:rsid w:val="004A4562"/>
    <w:rsid w:val="004A7237"/>
    <w:rsid w:val="004B6745"/>
    <w:rsid w:val="004C0651"/>
    <w:rsid w:val="004C122A"/>
    <w:rsid w:val="004C5AD3"/>
    <w:rsid w:val="004C5D6A"/>
    <w:rsid w:val="004C7692"/>
    <w:rsid w:val="004D2AFB"/>
    <w:rsid w:val="004D6FF5"/>
    <w:rsid w:val="004E28C0"/>
    <w:rsid w:val="004F0A3D"/>
    <w:rsid w:val="004F4063"/>
    <w:rsid w:val="00501B58"/>
    <w:rsid w:val="00503D20"/>
    <w:rsid w:val="005072C0"/>
    <w:rsid w:val="00520290"/>
    <w:rsid w:val="005255C6"/>
    <w:rsid w:val="00525C2C"/>
    <w:rsid w:val="00526EE8"/>
    <w:rsid w:val="00531F4E"/>
    <w:rsid w:val="00534F91"/>
    <w:rsid w:val="0054228B"/>
    <w:rsid w:val="00546BAA"/>
    <w:rsid w:val="00546DBA"/>
    <w:rsid w:val="00550714"/>
    <w:rsid w:val="00552E58"/>
    <w:rsid w:val="00555124"/>
    <w:rsid w:val="005601B2"/>
    <w:rsid w:val="005617A3"/>
    <w:rsid w:val="00572E17"/>
    <w:rsid w:val="00573387"/>
    <w:rsid w:val="00573A1D"/>
    <w:rsid w:val="005756CC"/>
    <w:rsid w:val="00576755"/>
    <w:rsid w:val="0057748E"/>
    <w:rsid w:val="005819F8"/>
    <w:rsid w:val="00582331"/>
    <w:rsid w:val="005859DE"/>
    <w:rsid w:val="0058729F"/>
    <w:rsid w:val="00592F33"/>
    <w:rsid w:val="00593BAB"/>
    <w:rsid w:val="00594B0E"/>
    <w:rsid w:val="005B0FF6"/>
    <w:rsid w:val="005B1BC4"/>
    <w:rsid w:val="005B6BA8"/>
    <w:rsid w:val="005C40B1"/>
    <w:rsid w:val="005C5198"/>
    <w:rsid w:val="005C52E3"/>
    <w:rsid w:val="005C586F"/>
    <w:rsid w:val="005C681E"/>
    <w:rsid w:val="005D0558"/>
    <w:rsid w:val="005D235F"/>
    <w:rsid w:val="005D43BD"/>
    <w:rsid w:val="005D685F"/>
    <w:rsid w:val="005D7A3A"/>
    <w:rsid w:val="005E2559"/>
    <w:rsid w:val="005E2BF9"/>
    <w:rsid w:val="005E3DF8"/>
    <w:rsid w:val="005E658A"/>
    <w:rsid w:val="005F0D0A"/>
    <w:rsid w:val="005F67EF"/>
    <w:rsid w:val="00602396"/>
    <w:rsid w:val="00606F14"/>
    <w:rsid w:val="00612377"/>
    <w:rsid w:val="006171C3"/>
    <w:rsid w:val="0061787E"/>
    <w:rsid w:val="00617968"/>
    <w:rsid w:val="00620458"/>
    <w:rsid w:val="00621482"/>
    <w:rsid w:val="00622F5B"/>
    <w:rsid w:val="00626A22"/>
    <w:rsid w:val="006271A8"/>
    <w:rsid w:val="006324E6"/>
    <w:rsid w:val="00661E7A"/>
    <w:rsid w:val="006639DE"/>
    <w:rsid w:val="006703F0"/>
    <w:rsid w:val="00672E40"/>
    <w:rsid w:val="00680957"/>
    <w:rsid w:val="0068097B"/>
    <w:rsid w:val="00684D00"/>
    <w:rsid w:val="006874B4"/>
    <w:rsid w:val="00687515"/>
    <w:rsid w:val="00691870"/>
    <w:rsid w:val="00693E0C"/>
    <w:rsid w:val="006A267E"/>
    <w:rsid w:val="006A3538"/>
    <w:rsid w:val="006A67B5"/>
    <w:rsid w:val="006B2142"/>
    <w:rsid w:val="006B22BC"/>
    <w:rsid w:val="006C2923"/>
    <w:rsid w:val="006C30B0"/>
    <w:rsid w:val="006C4B77"/>
    <w:rsid w:val="006C4BBE"/>
    <w:rsid w:val="006D0678"/>
    <w:rsid w:val="006D16F7"/>
    <w:rsid w:val="006D1C3E"/>
    <w:rsid w:val="006D3673"/>
    <w:rsid w:val="006D510D"/>
    <w:rsid w:val="006D7B4E"/>
    <w:rsid w:val="006E1C7C"/>
    <w:rsid w:val="006E7F6A"/>
    <w:rsid w:val="00700264"/>
    <w:rsid w:val="00702329"/>
    <w:rsid w:val="007049BC"/>
    <w:rsid w:val="007065BE"/>
    <w:rsid w:val="00711433"/>
    <w:rsid w:val="0071460E"/>
    <w:rsid w:val="00715D6D"/>
    <w:rsid w:val="0071656D"/>
    <w:rsid w:val="007168F8"/>
    <w:rsid w:val="00720171"/>
    <w:rsid w:val="00726BEE"/>
    <w:rsid w:val="007347CF"/>
    <w:rsid w:val="00734DE2"/>
    <w:rsid w:val="0073719C"/>
    <w:rsid w:val="0074201C"/>
    <w:rsid w:val="0074534A"/>
    <w:rsid w:val="00745BA3"/>
    <w:rsid w:val="007477CC"/>
    <w:rsid w:val="007516D4"/>
    <w:rsid w:val="00766C6C"/>
    <w:rsid w:val="00767DA9"/>
    <w:rsid w:val="00771439"/>
    <w:rsid w:val="00772B48"/>
    <w:rsid w:val="0077322F"/>
    <w:rsid w:val="00774730"/>
    <w:rsid w:val="00776394"/>
    <w:rsid w:val="007A0067"/>
    <w:rsid w:val="007A4B4E"/>
    <w:rsid w:val="007A570A"/>
    <w:rsid w:val="007B557F"/>
    <w:rsid w:val="007B7910"/>
    <w:rsid w:val="007C1C7C"/>
    <w:rsid w:val="007C1CBF"/>
    <w:rsid w:val="007C368C"/>
    <w:rsid w:val="007C5F97"/>
    <w:rsid w:val="007C7E82"/>
    <w:rsid w:val="007D2BA1"/>
    <w:rsid w:val="007E0947"/>
    <w:rsid w:val="007E3F54"/>
    <w:rsid w:val="007E3FAA"/>
    <w:rsid w:val="007F0E88"/>
    <w:rsid w:val="007F2F09"/>
    <w:rsid w:val="007F3C73"/>
    <w:rsid w:val="007F5504"/>
    <w:rsid w:val="007F7867"/>
    <w:rsid w:val="00801063"/>
    <w:rsid w:val="0080738E"/>
    <w:rsid w:val="00812287"/>
    <w:rsid w:val="00813D65"/>
    <w:rsid w:val="00815422"/>
    <w:rsid w:val="00816061"/>
    <w:rsid w:val="00821BB6"/>
    <w:rsid w:val="00824243"/>
    <w:rsid w:val="00835A18"/>
    <w:rsid w:val="00841356"/>
    <w:rsid w:val="008436D9"/>
    <w:rsid w:val="00846620"/>
    <w:rsid w:val="00855B9B"/>
    <w:rsid w:val="008571D1"/>
    <w:rsid w:val="00860949"/>
    <w:rsid w:val="0087404C"/>
    <w:rsid w:val="008755D2"/>
    <w:rsid w:val="0087696B"/>
    <w:rsid w:val="00880C3F"/>
    <w:rsid w:val="00880DDE"/>
    <w:rsid w:val="00882AF6"/>
    <w:rsid w:val="00883CB4"/>
    <w:rsid w:val="00886CDF"/>
    <w:rsid w:val="00887D65"/>
    <w:rsid w:val="00887F04"/>
    <w:rsid w:val="00893836"/>
    <w:rsid w:val="008A2BA8"/>
    <w:rsid w:val="008B3307"/>
    <w:rsid w:val="008B5D23"/>
    <w:rsid w:val="008C2542"/>
    <w:rsid w:val="008F2521"/>
    <w:rsid w:val="008F7955"/>
    <w:rsid w:val="00900DB8"/>
    <w:rsid w:val="00905D14"/>
    <w:rsid w:val="009145BE"/>
    <w:rsid w:val="00916D36"/>
    <w:rsid w:val="00924903"/>
    <w:rsid w:val="00927314"/>
    <w:rsid w:val="009306F7"/>
    <w:rsid w:val="009339AF"/>
    <w:rsid w:val="00937D55"/>
    <w:rsid w:val="00940806"/>
    <w:rsid w:val="00944349"/>
    <w:rsid w:val="00945030"/>
    <w:rsid w:val="00946741"/>
    <w:rsid w:val="00947CCA"/>
    <w:rsid w:val="00955839"/>
    <w:rsid w:val="00956B13"/>
    <w:rsid w:val="009572C6"/>
    <w:rsid w:val="009616B9"/>
    <w:rsid w:val="00961DD6"/>
    <w:rsid w:val="00963F49"/>
    <w:rsid w:val="0097371A"/>
    <w:rsid w:val="00973F93"/>
    <w:rsid w:val="00976933"/>
    <w:rsid w:val="00977893"/>
    <w:rsid w:val="00977B21"/>
    <w:rsid w:val="00980781"/>
    <w:rsid w:val="0098154E"/>
    <w:rsid w:val="00981A16"/>
    <w:rsid w:val="00985F01"/>
    <w:rsid w:val="009862A4"/>
    <w:rsid w:val="0098650E"/>
    <w:rsid w:val="009875DE"/>
    <w:rsid w:val="00991904"/>
    <w:rsid w:val="00994618"/>
    <w:rsid w:val="009A0E71"/>
    <w:rsid w:val="009A3A9F"/>
    <w:rsid w:val="009B0AA2"/>
    <w:rsid w:val="009B275C"/>
    <w:rsid w:val="009B2AC8"/>
    <w:rsid w:val="009B6FDC"/>
    <w:rsid w:val="009C1742"/>
    <w:rsid w:val="009C18F1"/>
    <w:rsid w:val="009C4918"/>
    <w:rsid w:val="00A011A2"/>
    <w:rsid w:val="00A016D5"/>
    <w:rsid w:val="00A04D7E"/>
    <w:rsid w:val="00A20A65"/>
    <w:rsid w:val="00A21259"/>
    <w:rsid w:val="00A2549E"/>
    <w:rsid w:val="00A3080C"/>
    <w:rsid w:val="00A3145F"/>
    <w:rsid w:val="00A34A95"/>
    <w:rsid w:val="00A34C79"/>
    <w:rsid w:val="00A4085E"/>
    <w:rsid w:val="00A4149F"/>
    <w:rsid w:val="00A523E3"/>
    <w:rsid w:val="00A6072B"/>
    <w:rsid w:val="00A62111"/>
    <w:rsid w:val="00A62E90"/>
    <w:rsid w:val="00A66644"/>
    <w:rsid w:val="00A67D25"/>
    <w:rsid w:val="00A70729"/>
    <w:rsid w:val="00A92FDF"/>
    <w:rsid w:val="00A93E96"/>
    <w:rsid w:val="00A94EBD"/>
    <w:rsid w:val="00A9669C"/>
    <w:rsid w:val="00A97DB0"/>
    <w:rsid w:val="00AA33D5"/>
    <w:rsid w:val="00AB1B3B"/>
    <w:rsid w:val="00AB3B07"/>
    <w:rsid w:val="00AB49AB"/>
    <w:rsid w:val="00AB532D"/>
    <w:rsid w:val="00AC0A82"/>
    <w:rsid w:val="00AC428B"/>
    <w:rsid w:val="00AC796A"/>
    <w:rsid w:val="00AD31D4"/>
    <w:rsid w:val="00AD329C"/>
    <w:rsid w:val="00AD4981"/>
    <w:rsid w:val="00AD7130"/>
    <w:rsid w:val="00AD7235"/>
    <w:rsid w:val="00AE7487"/>
    <w:rsid w:val="00AF2FF0"/>
    <w:rsid w:val="00AF37CF"/>
    <w:rsid w:val="00B06D47"/>
    <w:rsid w:val="00B10C18"/>
    <w:rsid w:val="00B12557"/>
    <w:rsid w:val="00B136F1"/>
    <w:rsid w:val="00B143EA"/>
    <w:rsid w:val="00B155E3"/>
    <w:rsid w:val="00B16878"/>
    <w:rsid w:val="00B20F85"/>
    <w:rsid w:val="00B21947"/>
    <w:rsid w:val="00B22582"/>
    <w:rsid w:val="00B3479C"/>
    <w:rsid w:val="00B40787"/>
    <w:rsid w:val="00B44C35"/>
    <w:rsid w:val="00B46B0C"/>
    <w:rsid w:val="00B4777E"/>
    <w:rsid w:val="00B52B22"/>
    <w:rsid w:val="00B535BC"/>
    <w:rsid w:val="00B610B5"/>
    <w:rsid w:val="00B617E4"/>
    <w:rsid w:val="00B63CA9"/>
    <w:rsid w:val="00B6404D"/>
    <w:rsid w:val="00B648C0"/>
    <w:rsid w:val="00B64C00"/>
    <w:rsid w:val="00B75582"/>
    <w:rsid w:val="00B816BC"/>
    <w:rsid w:val="00B8534C"/>
    <w:rsid w:val="00B85BD7"/>
    <w:rsid w:val="00B95377"/>
    <w:rsid w:val="00BA010C"/>
    <w:rsid w:val="00BB11AB"/>
    <w:rsid w:val="00BB3057"/>
    <w:rsid w:val="00BB4CE9"/>
    <w:rsid w:val="00BB6959"/>
    <w:rsid w:val="00BC1B13"/>
    <w:rsid w:val="00BC28F2"/>
    <w:rsid w:val="00BC622E"/>
    <w:rsid w:val="00BC62F7"/>
    <w:rsid w:val="00BC6943"/>
    <w:rsid w:val="00BD25F0"/>
    <w:rsid w:val="00BD5CC6"/>
    <w:rsid w:val="00BD7065"/>
    <w:rsid w:val="00BE1FA3"/>
    <w:rsid w:val="00BE3CDD"/>
    <w:rsid w:val="00BE65D9"/>
    <w:rsid w:val="00BE6C81"/>
    <w:rsid w:val="00BF226F"/>
    <w:rsid w:val="00BF719A"/>
    <w:rsid w:val="00C00C30"/>
    <w:rsid w:val="00C01471"/>
    <w:rsid w:val="00C02D85"/>
    <w:rsid w:val="00C03922"/>
    <w:rsid w:val="00C139DD"/>
    <w:rsid w:val="00C16ECE"/>
    <w:rsid w:val="00C207EC"/>
    <w:rsid w:val="00C21C3A"/>
    <w:rsid w:val="00C2228E"/>
    <w:rsid w:val="00C25AEA"/>
    <w:rsid w:val="00C26355"/>
    <w:rsid w:val="00C31695"/>
    <w:rsid w:val="00C34B22"/>
    <w:rsid w:val="00C35925"/>
    <w:rsid w:val="00C42803"/>
    <w:rsid w:val="00C45A79"/>
    <w:rsid w:val="00C50A90"/>
    <w:rsid w:val="00C50E85"/>
    <w:rsid w:val="00C5254B"/>
    <w:rsid w:val="00C55F28"/>
    <w:rsid w:val="00C6378D"/>
    <w:rsid w:val="00C717A5"/>
    <w:rsid w:val="00C71ACA"/>
    <w:rsid w:val="00C71F4C"/>
    <w:rsid w:val="00C741EE"/>
    <w:rsid w:val="00C75365"/>
    <w:rsid w:val="00C76532"/>
    <w:rsid w:val="00C81A6D"/>
    <w:rsid w:val="00C87500"/>
    <w:rsid w:val="00C9099E"/>
    <w:rsid w:val="00C92AE9"/>
    <w:rsid w:val="00CA0D5B"/>
    <w:rsid w:val="00CA0FE1"/>
    <w:rsid w:val="00CA6D80"/>
    <w:rsid w:val="00CA7CEA"/>
    <w:rsid w:val="00CB0CA6"/>
    <w:rsid w:val="00CB3093"/>
    <w:rsid w:val="00CB4755"/>
    <w:rsid w:val="00CB7A9F"/>
    <w:rsid w:val="00CC2F47"/>
    <w:rsid w:val="00CC2FCC"/>
    <w:rsid w:val="00CC519D"/>
    <w:rsid w:val="00CC684B"/>
    <w:rsid w:val="00CD31EC"/>
    <w:rsid w:val="00CD36A0"/>
    <w:rsid w:val="00CD39D9"/>
    <w:rsid w:val="00CD6215"/>
    <w:rsid w:val="00CE2FB0"/>
    <w:rsid w:val="00CE5311"/>
    <w:rsid w:val="00CF6E65"/>
    <w:rsid w:val="00D04745"/>
    <w:rsid w:val="00D177F0"/>
    <w:rsid w:val="00D31A8A"/>
    <w:rsid w:val="00D32BB1"/>
    <w:rsid w:val="00D37D8B"/>
    <w:rsid w:val="00D435E8"/>
    <w:rsid w:val="00D43E78"/>
    <w:rsid w:val="00D47C6C"/>
    <w:rsid w:val="00D54F9B"/>
    <w:rsid w:val="00D61030"/>
    <w:rsid w:val="00D62B60"/>
    <w:rsid w:val="00D65155"/>
    <w:rsid w:val="00D7028A"/>
    <w:rsid w:val="00D7587F"/>
    <w:rsid w:val="00D80074"/>
    <w:rsid w:val="00D81BA5"/>
    <w:rsid w:val="00D8563A"/>
    <w:rsid w:val="00D85FAB"/>
    <w:rsid w:val="00DA17FF"/>
    <w:rsid w:val="00DB324F"/>
    <w:rsid w:val="00DB3704"/>
    <w:rsid w:val="00DC72BA"/>
    <w:rsid w:val="00DC7F9D"/>
    <w:rsid w:val="00DD015F"/>
    <w:rsid w:val="00DD3D7E"/>
    <w:rsid w:val="00DD733E"/>
    <w:rsid w:val="00DE0F40"/>
    <w:rsid w:val="00DF155B"/>
    <w:rsid w:val="00DF17AB"/>
    <w:rsid w:val="00DF6D92"/>
    <w:rsid w:val="00DF73D7"/>
    <w:rsid w:val="00E01695"/>
    <w:rsid w:val="00E028CA"/>
    <w:rsid w:val="00E050D9"/>
    <w:rsid w:val="00E07942"/>
    <w:rsid w:val="00E07BF4"/>
    <w:rsid w:val="00E110BF"/>
    <w:rsid w:val="00E14A5D"/>
    <w:rsid w:val="00E17EC1"/>
    <w:rsid w:val="00E23292"/>
    <w:rsid w:val="00E24FB7"/>
    <w:rsid w:val="00E26070"/>
    <w:rsid w:val="00E30DF2"/>
    <w:rsid w:val="00E3220D"/>
    <w:rsid w:val="00E378E2"/>
    <w:rsid w:val="00E4330F"/>
    <w:rsid w:val="00E44445"/>
    <w:rsid w:val="00E47A7B"/>
    <w:rsid w:val="00E47B93"/>
    <w:rsid w:val="00E502DE"/>
    <w:rsid w:val="00E5194C"/>
    <w:rsid w:val="00E54FBC"/>
    <w:rsid w:val="00E56F80"/>
    <w:rsid w:val="00E65CD4"/>
    <w:rsid w:val="00E66AC8"/>
    <w:rsid w:val="00E71355"/>
    <w:rsid w:val="00E74AFF"/>
    <w:rsid w:val="00E75A62"/>
    <w:rsid w:val="00E75B47"/>
    <w:rsid w:val="00E75BAE"/>
    <w:rsid w:val="00E77661"/>
    <w:rsid w:val="00E830DD"/>
    <w:rsid w:val="00E83BF1"/>
    <w:rsid w:val="00E85661"/>
    <w:rsid w:val="00E862DF"/>
    <w:rsid w:val="00E909AB"/>
    <w:rsid w:val="00E9611C"/>
    <w:rsid w:val="00E969FD"/>
    <w:rsid w:val="00E9769D"/>
    <w:rsid w:val="00EA1C77"/>
    <w:rsid w:val="00EA4EAB"/>
    <w:rsid w:val="00EB0FE2"/>
    <w:rsid w:val="00EB3772"/>
    <w:rsid w:val="00EB3804"/>
    <w:rsid w:val="00EB5E67"/>
    <w:rsid w:val="00EC1F73"/>
    <w:rsid w:val="00EC56D4"/>
    <w:rsid w:val="00EC66FD"/>
    <w:rsid w:val="00ED1AA8"/>
    <w:rsid w:val="00ED2001"/>
    <w:rsid w:val="00ED2B1A"/>
    <w:rsid w:val="00ED4087"/>
    <w:rsid w:val="00EE1FB2"/>
    <w:rsid w:val="00EE4644"/>
    <w:rsid w:val="00EE499F"/>
    <w:rsid w:val="00EE55F3"/>
    <w:rsid w:val="00EE7A5B"/>
    <w:rsid w:val="00EF1567"/>
    <w:rsid w:val="00EF5E74"/>
    <w:rsid w:val="00F04B0A"/>
    <w:rsid w:val="00F117FE"/>
    <w:rsid w:val="00F1398E"/>
    <w:rsid w:val="00F13B75"/>
    <w:rsid w:val="00F14CBA"/>
    <w:rsid w:val="00F23760"/>
    <w:rsid w:val="00F264D0"/>
    <w:rsid w:val="00F27CE8"/>
    <w:rsid w:val="00F32162"/>
    <w:rsid w:val="00F343B1"/>
    <w:rsid w:val="00F344BB"/>
    <w:rsid w:val="00F3594E"/>
    <w:rsid w:val="00F3688D"/>
    <w:rsid w:val="00F3699D"/>
    <w:rsid w:val="00F36B69"/>
    <w:rsid w:val="00F36F6C"/>
    <w:rsid w:val="00F436C8"/>
    <w:rsid w:val="00F436E8"/>
    <w:rsid w:val="00F508D2"/>
    <w:rsid w:val="00F558B4"/>
    <w:rsid w:val="00F57864"/>
    <w:rsid w:val="00F620E6"/>
    <w:rsid w:val="00F6665B"/>
    <w:rsid w:val="00F72475"/>
    <w:rsid w:val="00F72934"/>
    <w:rsid w:val="00F72DCC"/>
    <w:rsid w:val="00F8027F"/>
    <w:rsid w:val="00F941BA"/>
    <w:rsid w:val="00F97168"/>
    <w:rsid w:val="00FA0A8A"/>
    <w:rsid w:val="00FA598F"/>
    <w:rsid w:val="00FA729F"/>
    <w:rsid w:val="00FA73C1"/>
    <w:rsid w:val="00FB0C62"/>
    <w:rsid w:val="00FB1A79"/>
    <w:rsid w:val="00FC1978"/>
    <w:rsid w:val="00FC3172"/>
    <w:rsid w:val="00FC68CA"/>
    <w:rsid w:val="00FD0836"/>
    <w:rsid w:val="00FD0B6F"/>
    <w:rsid w:val="00FD1BC3"/>
    <w:rsid w:val="00FD1CB0"/>
    <w:rsid w:val="00FD7356"/>
    <w:rsid w:val="00FD7646"/>
    <w:rsid w:val="00FE2278"/>
    <w:rsid w:val="00FE790F"/>
    <w:rsid w:val="00FF4905"/>
    <w:rsid w:val="00FF4981"/>
    <w:rsid w:val="00FF4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2BE1B"/>
  <w15:docId w15:val="{42B14D44-B24B-445E-8D63-20892A31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E40"/>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AC0A82"/>
    <w:pPr>
      <w:keepNext/>
      <w:numPr>
        <w:numId w:val="1"/>
      </w:numPr>
      <w:tabs>
        <w:tab w:val="left" w:pos="0"/>
      </w:tabs>
      <w:spacing w:before="240" w:after="60"/>
      <w:outlineLvl w:val="0"/>
    </w:pPr>
    <w:rPr>
      <w:rFonts w:ascii="Arial" w:eastAsia="Arial" w:hAnsi="Arial"/>
      <w:b/>
      <w:bCs/>
      <w:kern w:val="28"/>
      <w:lang w:eastAsia="ja-JP"/>
    </w:rPr>
  </w:style>
  <w:style w:type="paragraph" w:styleId="2">
    <w:name w:val="heading 2"/>
    <w:aliases w:val="DO NOT USE_h2,h2,h21,H2,Head2A,2,UNDERRUBRIK 1-2"/>
    <w:basedOn w:val="a"/>
    <w:next w:val="a"/>
    <w:link w:val="20"/>
    <w:autoRedefine/>
    <w:qFormat/>
    <w:rsid w:val="005F0D0A"/>
    <w:pPr>
      <w:keepNext/>
      <w:keepLines/>
      <w:numPr>
        <w:ilvl w:val="1"/>
        <w:numId w:val="3"/>
      </w:numPr>
      <w:tabs>
        <w:tab w:val="left" w:pos="432"/>
      </w:tabs>
      <w:overflowPunct w:val="0"/>
      <w:autoSpaceDE w:val="0"/>
      <w:autoSpaceDN w:val="0"/>
      <w:adjustRightInd w:val="0"/>
      <w:spacing w:after="180"/>
      <w:textAlignment w:val="baseline"/>
      <w:outlineLvl w:val="1"/>
    </w:pPr>
    <w:rPr>
      <w:b/>
      <w:sz w:val="22"/>
      <w:szCs w:val="22"/>
    </w:rPr>
  </w:style>
  <w:style w:type="paragraph" w:styleId="3">
    <w:name w:val="heading 3"/>
    <w:aliases w:val="Underrubrik2,H3,no break,Memo Heading 3"/>
    <w:basedOn w:val="a"/>
    <w:next w:val="a"/>
    <w:link w:val="30"/>
    <w:qFormat/>
    <w:rsid w:val="00672E40"/>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672E40"/>
    <w:pPr>
      <w:keepNext/>
      <w:numPr>
        <w:ilvl w:val="3"/>
        <w:numId w:val="1"/>
      </w:numPr>
      <w:jc w:val="right"/>
      <w:outlineLvl w:val="3"/>
    </w:pPr>
    <w:rPr>
      <w:rFonts w:ascii="Arial" w:hAnsi="Arial"/>
      <w:i/>
    </w:rPr>
  </w:style>
  <w:style w:type="paragraph" w:styleId="5">
    <w:name w:val="heading 5"/>
    <w:aliases w:val="H5"/>
    <w:basedOn w:val="a"/>
    <w:next w:val="a"/>
    <w:link w:val="50"/>
    <w:qFormat/>
    <w:rsid w:val="00672E40"/>
    <w:pPr>
      <w:keepNext/>
      <w:numPr>
        <w:ilvl w:val="4"/>
        <w:numId w:val="1"/>
      </w:numPr>
      <w:spacing w:line="360" w:lineRule="auto"/>
      <w:outlineLvl w:val="4"/>
    </w:pPr>
    <w:rPr>
      <w:sz w:val="26"/>
      <w:u w:val="single"/>
    </w:rPr>
  </w:style>
  <w:style w:type="paragraph" w:styleId="6">
    <w:name w:val="heading 6"/>
    <w:basedOn w:val="a"/>
    <w:next w:val="a"/>
    <w:link w:val="60"/>
    <w:qFormat/>
    <w:rsid w:val="00672E40"/>
    <w:pPr>
      <w:numPr>
        <w:ilvl w:val="5"/>
        <w:numId w:val="1"/>
      </w:numPr>
      <w:spacing w:before="240" w:after="60"/>
      <w:outlineLvl w:val="5"/>
    </w:pPr>
    <w:rPr>
      <w:i/>
      <w:sz w:val="22"/>
    </w:rPr>
  </w:style>
  <w:style w:type="paragraph" w:styleId="7">
    <w:name w:val="heading 7"/>
    <w:basedOn w:val="a"/>
    <w:next w:val="a"/>
    <w:link w:val="70"/>
    <w:qFormat/>
    <w:rsid w:val="00672E40"/>
    <w:pPr>
      <w:numPr>
        <w:ilvl w:val="6"/>
        <w:numId w:val="1"/>
      </w:numPr>
      <w:spacing w:before="240" w:after="60"/>
      <w:outlineLvl w:val="6"/>
    </w:pPr>
    <w:rPr>
      <w:rFonts w:ascii="Arial" w:hAnsi="Arial"/>
    </w:rPr>
  </w:style>
  <w:style w:type="paragraph" w:styleId="8">
    <w:name w:val="heading 8"/>
    <w:aliases w:val="Table Heading"/>
    <w:basedOn w:val="a"/>
    <w:next w:val="a"/>
    <w:link w:val="80"/>
    <w:qFormat/>
    <w:rsid w:val="00672E40"/>
    <w:pPr>
      <w:numPr>
        <w:ilvl w:val="7"/>
        <w:numId w:val="1"/>
      </w:numPr>
      <w:spacing w:before="240" w:after="60"/>
      <w:outlineLvl w:val="7"/>
    </w:pPr>
    <w:rPr>
      <w:rFonts w:ascii="Arial" w:hAnsi="Arial"/>
      <w:i/>
    </w:rPr>
  </w:style>
  <w:style w:type="paragraph" w:styleId="9">
    <w:name w:val="heading 9"/>
    <w:aliases w:val="Figure Heading,FH"/>
    <w:basedOn w:val="a"/>
    <w:next w:val="a"/>
    <w:link w:val="90"/>
    <w:qFormat/>
    <w:rsid w:val="00672E40"/>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0"/>
    <w:link w:val="1"/>
    <w:rsid w:val="00672E40"/>
    <w:rPr>
      <w:rFonts w:ascii="Arial" w:eastAsia="Arial" w:hAnsi="Arial" w:cs="Times New Roman"/>
      <w:b/>
      <w:bCs/>
      <w:kern w:val="28"/>
      <w:sz w:val="24"/>
      <w:szCs w:val="24"/>
      <w:lang w:eastAsia="ja-JP"/>
    </w:rPr>
  </w:style>
  <w:style w:type="character" w:customStyle="1" w:styleId="20">
    <w:name w:val="标题 2 字符"/>
    <w:aliases w:val="DO NOT USE_h2 字符,h2 字符,h21 字符,H2 字符,Head2A 字符,2 字符,UNDERRUBRIK 1-2 字符"/>
    <w:basedOn w:val="a0"/>
    <w:link w:val="2"/>
    <w:rsid w:val="005F0D0A"/>
    <w:rPr>
      <w:rFonts w:ascii="Times New Roman" w:eastAsia="MS Gothic" w:hAnsi="Times New Roman" w:cs="Times New Roman"/>
      <w:b/>
      <w:kern w:val="0"/>
      <w:sz w:val="22"/>
      <w:lang w:eastAsia="en-US"/>
    </w:rPr>
  </w:style>
  <w:style w:type="character" w:customStyle="1" w:styleId="30">
    <w:name w:val="标题 3 字符"/>
    <w:aliases w:val="Underrubrik2 字符,H3 字符,no break 字符,Memo Heading 3 字符"/>
    <w:basedOn w:val="a0"/>
    <w:link w:val="3"/>
    <w:rsid w:val="00672E40"/>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72E40"/>
    <w:rPr>
      <w:rFonts w:ascii="Arial" w:eastAsia="MS Gothic" w:hAnsi="Arial" w:cs="Times New Roman"/>
      <w:i/>
      <w:kern w:val="0"/>
      <w:sz w:val="24"/>
      <w:szCs w:val="24"/>
      <w:lang w:eastAsia="en-US"/>
    </w:rPr>
  </w:style>
  <w:style w:type="character" w:customStyle="1" w:styleId="50">
    <w:name w:val="标题 5 字符"/>
    <w:aliases w:val="H5 字符"/>
    <w:basedOn w:val="a0"/>
    <w:link w:val="5"/>
    <w:rsid w:val="00672E40"/>
    <w:rPr>
      <w:rFonts w:ascii="Times New Roman" w:eastAsia="MS Gothic" w:hAnsi="Times New Roman" w:cs="Times New Roman"/>
      <w:kern w:val="0"/>
      <w:sz w:val="26"/>
      <w:szCs w:val="24"/>
      <w:u w:val="single"/>
      <w:lang w:eastAsia="en-US"/>
    </w:rPr>
  </w:style>
  <w:style w:type="character" w:customStyle="1" w:styleId="60">
    <w:name w:val="标题 6 字符"/>
    <w:basedOn w:val="a0"/>
    <w:link w:val="6"/>
    <w:rsid w:val="00672E40"/>
    <w:rPr>
      <w:rFonts w:ascii="Times New Roman" w:eastAsia="MS Gothic" w:hAnsi="Times New Roman" w:cs="Times New Roman"/>
      <w:i/>
      <w:kern w:val="0"/>
      <w:sz w:val="22"/>
      <w:szCs w:val="24"/>
      <w:lang w:eastAsia="en-US"/>
    </w:rPr>
  </w:style>
  <w:style w:type="character" w:customStyle="1" w:styleId="70">
    <w:name w:val="标题 7 字符"/>
    <w:basedOn w:val="a0"/>
    <w:link w:val="7"/>
    <w:rsid w:val="00672E40"/>
    <w:rPr>
      <w:rFonts w:ascii="Arial" w:eastAsia="MS Gothic" w:hAnsi="Arial" w:cs="Times New Roman"/>
      <w:kern w:val="0"/>
      <w:sz w:val="24"/>
      <w:szCs w:val="24"/>
      <w:lang w:eastAsia="en-US"/>
    </w:rPr>
  </w:style>
  <w:style w:type="character" w:customStyle="1" w:styleId="80">
    <w:name w:val="标题 8 字符"/>
    <w:aliases w:val="Table Heading 字符"/>
    <w:basedOn w:val="a0"/>
    <w:link w:val="8"/>
    <w:rsid w:val="00672E40"/>
    <w:rPr>
      <w:rFonts w:ascii="Arial" w:eastAsia="MS Gothic" w:hAnsi="Arial" w:cs="Times New Roman"/>
      <w:i/>
      <w:kern w:val="0"/>
      <w:sz w:val="24"/>
      <w:szCs w:val="24"/>
      <w:lang w:eastAsia="en-US"/>
    </w:rPr>
  </w:style>
  <w:style w:type="character" w:customStyle="1" w:styleId="90">
    <w:name w:val="标题 9 字符"/>
    <w:aliases w:val="Figure Heading 字符,FH 字符"/>
    <w:basedOn w:val="a0"/>
    <w:link w:val="9"/>
    <w:rsid w:val="00672E40"/>
    <w:rPr>
      <w:rFonts w:ascii="Arial" w:eastAsia="MS Gothic" w:hAnsi="Arial" w:cs="Times New Roman"/>
      <w:b/>
      <w:i/>
      <w:kern w:val="0"/>
      <w:sz w:val="18"/>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72E40"/>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72E40"/>
    <w:rPr>
      <w:rFonts w:ascii="Arial" w:eastAsia="MS Mincho" w:hAnsi="Arial" w:cs="Times New Roman"/>
      <w:b/>
      <w:noProof/>
      <w:kern w:val="0"/>
      <w:sz w:val="18"/>
      <w:szCs w:val="20"/>
      <w:lang w:eastAsia="en-US"/>
    </w:rPr>
  </w:style>
  <w:style w:type="paragraph" w:customStyle="1" w:styleId="11">
    <w:name w:val="목록 단락1"/>
    <w:basedOn w:val="a"/>
    <w:uiPriority w:val="34"/>
    <w:qFormat/>
    <w:rsid w:val="00337BDF"/>
    <w:pPr>
      <w:snapToGrid w:val="0"/>
      <w:spacing w:after="100" w:afterAutospacing="1"/>
      <w:ind w:leftChars="400" w:left="400"/>
      <w:jc w:val="both"/>
    </w:pPr>
    <w:rPr>
      <w:szCs w:val="20"/>
      <w:lang w:val="en-GB" w:eastAsia="ja-JP"/>
    </w:rPr>
  </w:style>
  <w:style w:type="paragraph" w:customStyle="1" w:styleId="TdocHeader2">
    <w:name w:val="Tdoc_Header_2"/>
    <w:basedOn w:val="a"/>
    <w:uiPriority w:val="99"/>
    <w:rsid w:val="002C4B85"/>
    <w:pPr>
      <w:widowControl w:val="0"/>
      <w:tabs>
        <w:tab w:val="left" w:pos="1701"/>
        <w:tab w:val="right" w:pos="9072"/>
        <w:tab w:val="right" w:pos="10206"/>
      </w:tabs>
      <w:overflowPunct w:val="0"/>
      <w:autoSpaceDE w:val="0"/>
      <w:autoSpaceDN w:val="0"/>
      <w:adjustRightInd w:val="0"/>
      <w:spacing w:after="180"/>
      <w:jc w:val="both"/>
      <w:textAlignment w:val="baseline"/>
    </w:pPr>
    <w:rPr>
      <w:rFonts w:ascii="Arial" w:eastAsia="宋体" w:hAnsi="Arial"/>
      <w:b/>
      <w:sz w:val="18"/>
      <w:szCs w:val="20"/>
      <w:lang w:val="en-GB" w:eastAsia="ja-JP"/>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uiPriority w:val="99"/>
    <w:rsid w:val="002C4B85"/>
    <w:pPr>
      <w:overflowPunct w:val="0"/>
      <w:autoSpaceDE w:val="0"/>
      <w:autoSpaceDN w:val="0"/>
      <w:adjustRightInd w:val="0"/>
      <w:spacing w:after="180"/>
      <w:textAlignment w:val="baseline"/>
    </w:pPr>
    <w:rPr>
      <w:rFonts w:ascii="CG Times (WN)" w:eastAsia="宋体" w:hAnsi="CG Times (WN)"/>
      <w:sz w:val="20"/>
      <w:szCs w:val="20"/>
      <w:lang w:val="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uiPriority w:val="99"/>
    <w:rsid w:val="002C4B85"/>
    <w:rPr>
      <w:rFonts w:ascii="CG Times (WN)" w:eastAsia="宋体" w:hAnsi="CG Times (WN)" w:cs="Times New Roman"/>
      <w:kern w:val="0"/>
      <w:sz w:val="20"/>
      <w:szCs w:val="20"/>
      <w:lang w:val="en-GB" w:eastAsia="en-US"/>
    </w:rPr>
  </w:style>
  <w:style w:type="paragraph" w:styleId="a7">
    <w:name w:val="List Paragraph"/>
    <w:aliases w:val="- Bullets,목록 단락,リスト段落,?? ??,?????,????,Lista1,中等深浅网格 1 - 着色 21,列出段落1,列表段落"/>
    <w:basedOn w:val="a"/>
    <w:link w:val="a8"/>
    <w:uiPriority w:val="34"/>
    <w:qFormat/>
    <w:rsid w:val="00AD7130"/>
    <w:pPr>
      <w:ind w:leftChars="400" w:left="840" w:hanging="1440"/>
    </w:pPr>
    <w:rPr>
      <w:rFonts w:ascii="Times" w:eastAsia="Batang" w:hAnsi="Times"/>
      <w:sz w:val="20"/>
      <w:lang w:val="en-GB" w:eastAsia="ja-JP"/>
    </w:rPr>
  </w:style>
  <w:style w:type="character" w:customStyle="1" w:styleId="a8">
    <w:name w:val="列出段落 字符"/>
    <w:aliases w:val="- Bullets 字符,목록 단락 字符,リスト段落 字符,?? ?? 字符,????? 字符,???? 字符,Lista1 字符,中等深浅网格 1 - 着色 21 字符,列出段落1 字符,列表段落 字符"/>
    <w:link w:val="a7"/>
    <w:uiPriority w:val="34"/>
    <w:qFormat/>
    <w:rsid w:val="00AD7130"/>
    <w:rPr>
      <w:rFonts w:ascii="Times" w:eastAsia="Batang" w:hAnsi="Times" w:cs="Times New Roman"/>
      <w:kern w:val="0"/>
      <w:sz w:val="20"/>
      <w:szCs w:val="24"/>
      <w:lang w:val="en-GB" w:eastAsia="ja-JP"/>
    </w:rPr>
  </w:style>
  <w:style w:type="paragraph" w:styleId="a9">
    <w:name w:val="caption"/>
    <w:basedOn w:val="a"/>
    <w:next w:val="a"/>
    <w:link w:val="aa"/>
    <w:uiPriority w:val="35"/>
    <w:qFormat/>
    <w:rsid w:val="00AC0A82"/>
    <w:pPr>
      <w:overflowPunct w:val="0"/>
      <w:autoSpaceDE w:val="0"/>
      <w:autoSpaceDN w:val="0"/>
      <w:adjustRightInd w:val="0"/>
      <w:spacing w:before="120" w:after="120" w:line="259" w:lineRule="auto"/>
      <w:textAlignment w:val="baseline"/>
    </w:pPr>
    <w:rPr>
      <w:rFonts w:eastAsia="Times New Roman"/>
      <w:b/>
      <w:sz w:val="20"/>
      <w:szCs w:val="20"/>
      <w:lang w:val="en-GB" w:eastAsia="en-GB"/>
    </w:rPr>
  </w:style>
  <w:style w:type="table" w:styleId="ab">
    <w:name w:val="Table Grid"/>
    <w:basedOn w:val="a1"/>
    <w:rsid w:val="00AC0A82"/>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AC0A82"/>
    <w:pPr>
      <w:widowControl w:val="0"/>
      <w:autoSpaceDE w:val="0"/>
      <w:autoSpaceDN w:val="0"/>
      <w:adjustRightInd w:val="0"/>
      <w:spacing w:line="360" w:lineRule="auto"/>
      <w:ind w:firstLineChars="200" w:firstLine="420"/>
    </w:pPr>
    <w:rPr>
      <w:rFonts w:eastAsia="宋体"/>
      <w:snapToGrid w:val="0"/>
      <w:sz w:val="21"/>
      <w:szCs w:val="21"/>
      <w:lang w:eastAsia="zh-CN"/>
    </w:rPr>
  </w:style>
  <w:style w:type="character" w:customStyle="1" w:styleId="aa">
    <w:name w:val="题注 字符"/>
    <w:basedOn w:val="a0"/>
    <w:link w:val="a9"/>
    <w:uiPriority w:val="35"/>
    <w:qFormat/>
    <w:rsid w:val="00AC0A82"/>
    <w:rPr>
      <w:rFonts w:ascii="Times New Roman" w:eastAsia="Times New Roman" w:hAnsi="Times New Roman" w:cs="Times New Roman"/>
      <w:b/>
      <w:kern w:val="0"/>
      <w:sz w:val="20"/>
      <w:szCs w:val="20"/>
      <w:lang w:val="en-GB" w:eastAsia="en-GB"/>
    </w:rPr>
  </w:style>
  <w:style w:type="paragraph" w:customStyle="1" w:styleId="TAH">
    <w:name w:val="TAH"/>
    <w:basedOn w:val="TAC"/>
    <w:link w:val="TAHCar"/>
    <w:qFormat/>
    <w:rsid w:val="00AC0A82"/>
    <w:rPr>
      <w:b/>
    </w:rPr>
  </w:style>
  <w:style w:type="paragraph" w:customStyle="1" w:styleId="TAC">
    <w:name w:val="TAC"/>
    <w:basedOn w:val="a"/>
    <w:link w:val="TACChar"/>
    <w:qFormat/>
    <w:rsid w:val="00AC0A82"/>
    <w:pPr>
      <w:keepNext/>
      <w:keepLines/>
      <w:overflowPunct w:val="0"/>
      <w:autoSpaceDE w:val="0"/>
      <w:autoSpaceDN w:val="0"/>
      <w:adjustRightInd w:val="0"/>
      <w:spacing w:line="259" w:lineRule="auto"/>
      <w:jc w:val="center"/>
      <w:textAlignment w:val="baseline"/>
    </w:pPr>
    <w:rPr>
      <w:rFonts w:ascii="Arial" w:eastAsia="Times New Roman" w:hAnsi="Arial"/>
      <w:sz w:val="18"/>
      <w:szCs w:val="20"/>
      <w:lang w:val="en-GB" w:eastAsia="en-GB"/>
    </w:rPr>
  </w:style>
  <w:style w:type="character" w:customStyle="1" w:styleId="TACChar">
    <w:name w:val="TAC Char"/>
    <w:basedOn w:val="a0"/>
    <w:link w:val="TAC"/>
    <w:locked/>
    <w:rsid w:val="00AC0A82"/>
    <w:rPr>
      <w:rFonts w:ascii="Arial" w:eastAsia="Times New Roman" w:hAnsi="Arial" w:cs="Times New Roman"/>
      <w:kern w:val="0"/>
      <w:sz w:val="18"/>
      <w:szCs w:val="20"/>
      <w:lang w:val="en-GB" w:eastAsia="en-GB"/>
    </w:rPr>
  </w:style>
  <w:style w:type="character" w:customStyle="1" w:styleId="TAHCar">
    <w:name w:val="TAH Car"/>
    <w:link w:val="TAH"/>
    <w:qFormat/>
    <w:locked/>
    <w:rsid w:val="00AC0A82"/>
    <w:rPr>
      <w:rFonts w:ascii="Arial" w:eastAsia="Times New Roman" w:hAnsi="Arial" w:cs="Times New Roman"/>
      <w:b/>
      <w:kern w:val="0"/>
      <w:sz w:val="18"/>
      <w:szCs w:val="20"/>
      <w:lang w:val="en-GB" w:eastAsia="en-GB"/>
    </w:rPr>
  </w:style>
  <w:style w:type="paragraph" w:customStyle="1" w:styleId="Heading1H1">
    <w:name w:val="Heading 1.H1"/>
    <w:basedOn w:val="a"/>
    <w:rsid w:val="00AC0A82"/>
    <w:pPr>
      <w:numPr>
        <w:numId w:val="3"/>
      </w:numPr>
    </w:pPr>
  </w:style>
  <w:style w:type="paragraph" w:styleId="ac">
    <w:name w:val="footer"/>
    <w:basedOn w:val="a"/>
    <w:link w:val="ad"/>
    <w:uiPriority w:val="99"/>
    <w:unhideWhenUsed/>
    <w:rsid w:val="00337BDF"/>
    <w:pPr>
      <w:tabs>
        <w:tab w:val="center" w:pos="4153"/>
        <w:tab w:val="right" w:pos="8306"/>
      </w:tabs>
      <w:snapToGrid w:val="0"/>
    </w:pPr>
    <w:rPr>
      <w:sz w:val="18"/>
      <w:szCs w:val="18"/>
    </w:rPr>
  </w:style>
  <w:style w:type="character" w:customStyle="1" w:styleId="ad">
    <w:name w:val="页脚 字符"/>
    <w:basedOn w:val="a0"/>
    <w:link w:val="ac"/>
    <w:uiPriority w:val="99"/>
    <w:rsid w:val="00337BDF"/>
    <w:rPr>
      <w:rFonts w:ascii="Times New Roman" w:eastAsia="MS Gothic" w:hAnsi="Times New Roman" w:cs="Times New Roman"/>
      <w:kern w:val="0"/>
      <w:sz w:val="18"/>
      <w:szCs w:val="18"/>
      <w:lang w:eastAsia="en-US"/>
    </w:rPr>
  </w:style>
  <w:style w:type="paragraph" w:customStyle="1" w:styleId="TF">
    <w:name w:val="TF"/>
    <w:basedOn w:val="a"/>
    <w:rsid w:val="001E43C2"/>
    <w:pPr>
      <w:keepLines/>
      <w:spacing w:after="240"/>
      <w:jc w:val="center"/>
    </w:pPr>
    <w:rPr>
      <w:rFonts w:ascii="Arial" w:eastAsia="宋体" w:hAnsi="Arial"/>
      <w:b/>
      <w:sz w:val="20"/>
      <w:szCs w:val="20"/>
      <w:lang w:val="en-GB"/>
    </w:rPr>
  </w:style>
  <w:style w:type="paragraph" w:styleId="ae">
    <w:name w:val="Balloon Text"/>
    <w:basedOn w:val="a"/>
    <w:link w:val="af"/>
    <w:semiHidden/>
    <w:unhideWhenUsed/>
    <w:rsid w:val="00CB7A9F"/>
    <w:rPr>
      <w:sz w:val="18"/>
      <w:szCs w:val="18"/>
    </w:rPr>
  </w:style>
  <w:style w:type="character" w:customStyle="1" w:styleId="af">
    <w:name w:val="批注框文本 字符"/>
    <w:basedOn w:val="a0"/>
    <w:link w:val="ae"/>
    <w:semiHidden/>
    <w:rsid w:val="00CB7A9F"/>
    <w:rPr>
      <w:rFonts w:ascii="Times New Roman" w:eastAsia="MS Gothic" w:hAnsi="Times New Roman" w:cs="Times New Roman"/>
      <w:kern w:val="0"/>
      <w:sz w:val="18"/>
      <w:szCs w:val="18"/>
      <w:lang w:eastAsia="en-US"/>
    </w:rPr>
  </w:style>
  <w:style w:type="character" w:customStyle="1" w:styleId="shorttext">
    <w:name w:val="short_text"/>
    <w:basedOn w:val="a0"/>
    <w:rsid w:val="00EA1C77"/>
  </w:style>
  <w:style w:type="paragraph" w:customStyle="1" w:styleId="2222">
    <w:name w:val="스타일 스타일 스타일 스타일 양쪽 첫 줄:  2 글자 + 첫 줄:  2 글자 + 첫 줄:  2 글자 + 첫 줄:  2..."/>
    <w:basedOn w:val="a"/>
    <w:rsid w:val="00CD39D9"/>
    <w:pPr>
      <w:spacing w:after="180" w:line="336" w:lineRule="auto"/>
      <w:ind w:firstLineChars="200" w:firstLine="200"/>
      <w:jc w:val="both"/>
    </w:pPr>
    <w:rPr>
      <w:rFonts w:eastAsia="Malgun Gothic" w:cs="Batang"/>
      <w:sz w:val="20"/>
      <w:szCs w:val="20"/>
      <w:lang w:val="en-GB"/>
    </w:rPr>
  </w:style>
  <w:style w:type="character" w:styleId="af0">
    <w:name w:val="annotation reference"/>
    <w:basedOn w:val="a0"/>
    <w:uiPriority w:val="99"/>
    <w:semiHidden/>
    <w:unhideWhenUsed/>
    <w:rsid w:val="00503D20"/>
    <w:rPr>
      <w:sz w:val="21"/>
      <w:szCs w:val="21"/>
    </w:rPr>
  </w:style>
  <w:style w:type="paragraph" w:styleId="af1">
    <w:name w:val="annotation text"/>
    <w:basedOn w:val="a"/>
    <w:link w:val="af2"/>
    <w:uiPriority w:val="99"/>
    <w:semiHidden/>
    <w:unhideWhenUsed/>
    <w:rsid w:val="00503D20"/>
  </w:style>
  <w:style w:type="character" w:customStyle="1" w:styleId="af2">
    <w:name w:val="批注文字 字符"/>
    <w:basedOn w:val="a0"/>
    <w:link w:val="af1"/>
    <w:uiPriority w:val="99"/>
    <w:semiHidden/>
    <w:rsid w:val="00503D20"/>
    <w:rPr>
      <w:rFonts w:ascii="Times New Roman" w:eastAsia="MS Gothic" w:hAnsi="Times New Roman" w:cs="Times New Roman"/>
      <w:kern w:val="0"/>
      <w:sz w:val="24"/>
      <w:szCs w:val="24"/>
      <w:lang w:eastAsia="en-US"/>
    </w:rPr>
  </w:style>
  <w:style w:type="paragraph" w:styleId="af3">
    <w:name w:val="annotation subject"/>
    <w:basedOn w:val="af1"/>
    <w:next w:val="af1"/>
    <w:link w:val="af4"/>
    <w:uiPriority w:val="99"/>
    <w:semiHidden/>
    <w:unhideWhenUsed/>
    <w:rsid w:val="00503D20"/>
    <w:rPr>
      <w:b/>
      <w:bCs/>
    </w:rPr>
  </w:style>
  <w:style w:type="character" w:customStyle="1" w:styleId="af4">
    <w:name w:val="批注主题 字符"/>
    <w:basedOn w:val="af2"/>
    <w:link w:val="af3"/>
    <w:uiPriority w:val="99"/>
    <w:semiHidden/>
    <w:rsid w:val="00503D20"/>
    <w:rPr>
      <w:rFonts w:ascii="Times New Roman" w:eastAsia="MS Gothic" w:hAnsi="Times New Roman" w:cs="Times New Roman"/>
      <w:b/>
      <w:bCs/>
      <w:kern w:val="0"/>
      <w:sz w:val="24"/>
      <w:szCs w:val="24"/>
      <w:lang w:eastAsia="en-US"/>
    </w:rPr>
  </w:style>
  <w:style w:type="paragraph" w:styleId="af5">
    <w:name w:val="Revision"/>
    <w:hidden/>
    <w:uiPriority w:val="99"/>
    <w:semiHidden/>
    <w:rsid w:val="005D235F"/>
    <w:rPr>
      <w:rFonts w:ascii="Times New Roman" w:eastAsia="MS Gothic" w:hAnsi="Times New Roman" w:cs="Times New Roman"/>
      <w:kern w:val="0"/>
      <w:sz w:val="24"/>
      <w:szCs w:val="24"/>
      <w:lang w:eastAsia="en-US"/>
    </w:rPr>
  </w:style>
  <w:style w:type="paragraph" w:styleId="af6">
    <w:name w:val="Document Map"/>
    <w:basedOn w:val="a"/>
    <w:link w:val="af7"/>
    <w:uiPriority w:val="99"/>
    <w:semiHidden/>
    <w:unhideWhenUsed/>
    <w:rsid w:val="007E3F54"/>
    <w:rPr>
      <w:rFonts w:ascii="宋体" w:eastAsia="宋体"/>
      <w:sz w:val="18"/>
      <w:szCs w:val="18"/>
    </w:rPr>
  </w:style>
  <w:style w:type="character" w:customStyle="1" w:styleId="af7">
    <w:name w:val="文档结构图 字符"/>
    <w:basedOn w:val="a0"/>
    <w:link w:val="af6"/>
    <w:uiPriority w:val="99"/>
    <w:semiHidden/>
    <w:rsid w:val="007E3F54"/>
    <w:rPr>
      <w:rFonts w:ascii="宋体"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00796">
      <w:bodyDiv w:val="1"/>
      <w:marLeft w:val="0"/>
      <w:marRight w:val="0"/>
      <w:marTop w:val="0"/>
      <w:marBottom w:val="0"/>
      <w:divBdr>
        <w:top w:val="none" w:sz="0" w:space="0" w:color="auto"/>
        <w:left w:val="none" w:sz="0" w:space="0" w:color="auto"/>
        <w:bottom w:val="none" w:sz="0" w:space="0" w:color="auto"/>
        <w:right w:val="none" w:sz="0" w:space="0" w:color="auto"/>
      </w:divBdr>
    </w:div>
    <w:div w:id="298148161">
      <w:bodyDiv w:val="1"/>
      <w:marLeft w:val="0"/>
      <w:marRight w:val="0"/>
      <w:marTop w:val="0"/>
      <w:marBottom w:val="0"/>
      <w:divBdr>
        <w:top w:val="none" w:sz="0" w:space="0" w:color="auto"/>
        <w:left w:val="none" w:sz="0" w:space="0" w:color="auto"/>
        <w:bottom w:val="none" w:sz="0" w:space="0" w:color="auto"/>
        <w:right w:val="none" w:sz="0" w:space="0" w:color="auto"/>
      </w:divBdr>
    </w:div>
    <w:div w:id="392966275">
      <w:bodyDiv w:val="1"/>
      <w:marLeft w:val="0"/>
      <w:marRight w:val="0"/>
      <w:marTop w:val="0"/>
      <w:marBottom w:val="0"/>
      <w:divBdr>
        <w:top w:val="none" w:sz="0" w:space="0" w:color="auto"/>
        <w:left w:val="none" w:sz="0" w:space="0" w:color="auto"/>
        <w:bottom w:val="none" w:sz="0" w:space="0" w:color="auto"/>
        <w:right w:val="none" w:sz="0" w:space="0" w:color="auto"/>
      </w:divBdr>
    </w:div>
    <w:div w:id="472451747">
      <w:bodyDiv w:val="1"/>
      <w:marLeft w:val="0"/>
      <w:marRight w:val="0"/>
      <w:marTop w:val="0"/>
      <w:marBottom w:val="0"/>
      <w:divBdr>
        <w:top w:val="none" w:sz="0" w:space="0" w:color="auto"/>
        <w:left w:val="none" w:sz="0" w:space="0" w:color="auto"/>
        <w:bottom w:val="none" w:sz="0" w:space="0" w:color="auto"/>
        <w:right w:val="none" w:sz="0" w:space="0" w:color="auto"/>
      </w:divBdr>
    </w:div>
    <w:div w:id="508061021">
      <w:bodyDiv w:val="1"/>
      <w:marLeft w:val="0"/>
      <w:marRight w:val="0"/>
      <w:marTop w:val="0"/>
      <w:marBottom w:val="0"/>
      <w:divBdr>
        <w:top w:val="none" w:sz="0" w:space="0" w:color="auto"/>
        <w:left w:val="none" w:sz="0" w:space="0" w:color="auto"/>
        <w:bottom w:val="none" w:sz="0" w:space="0" w:color="auto"/>
        <w:right w:val="none" w:sz="0" w:space="0" w:color="auto"/>
      </w:divBdr>
    </w:div>
    <w:div w:id="526993214">
      <w:bodyDiv w:val="1"/>
      <w:marLeft w:val="0"/>
      <w:marRight w:val="0"/>
      <w:marTop w:val="0"/>
      <w:marBottom w:val="0"/>
      <w:divBdr>
        <w:top w:val="none" w:sz="0" w:space="0" w:color="auto"/>
        <w:left w:val="none" w:sz="0" w:space="0" w:color="auto"/>
        <w:bottom w:val="none" w:sz="0" w:space="0" w:color="auto"/>
        <w:right w:val="none" w:sz="0" w:space="0" w:color="auto"/>
      </w:divBdr>
    </w:div>
    <w:div w:id="543447046">
      <w:bodyDiv w:val="1"/>
      <w:marLeft w:val="0"/>
      <w:marRight w:val="0"/>
      <w:marTop w:val="0"/>
      <w:marBottom w:val="0"/>
      <w:divBdr>
        <w:top w:val="none" w:sz="0" w:space="0" w:color="auto"/>
        <w:left w:val="none" w:sz="0" w:space="0" w:color="auto"/>
        <w:bottom w:val="none" w:sz="0" w:space="0" w:color="auto"/>
        <w:right w:val="none" w:sz="0" w:space="0" w:color="auto"/>
      </w:divBdr>
    </w:div>
    <w:div w:id="577598888">
      <w:bodyDiv w:val="1"/>
      <w:marLeft w:val="0"/>
      <w:marRight w:val="0"/>
      <w:marTop w:val="0"/>
      <w:marBottom w:val="0"/>
      <w:divBdr>
        <w:top w:val="none" w:sz="0" w:space="0" w:color="auto"/>
        <w:left w:val="none" w:sz="0" w:space="0" w:color="auto"/>
        <w:bottom w:val="none" w:sz="0" w:space="0" w:color="auto"/>
        <w:right w:val="none" w:sz="0" w:space="0" w:color="auto"/>
      </w:divBdr>
    </w:div>
    <w:div w:id="621806228">
      <w:bodyDiv w:val="1"/>
      <w:marLeft w:val="0"/>
      <w:marRight w:val="0"/>
      <w:marTop w:val="0"/>
      <w:marBottom w:val="0"/>
      <w:divBdr>
        <w:top w:val="none" w:sz="0" w:space="0" w:color="auto"/>
        <w:left w:val="none" w:sz="0" w:space="0" w:color="auto"/>
        <w:bottom w:val="none" w:sz="0" w:space="0" w:color="auto"/>
        <w:right w:val="none" w:sz="0" w:space="0" w:color="auto"/>
      </w:divBdr>
    </w:div>
    <w:div w:id="630289177">
      <w:bodyDiv w:val="1"/>
      <w:marLeft w:val="0"/>
      <w:marRight w:val="0"/>
      <w:marTop w:val="0"/>
      <w:marBottom w:val="0"/>
      <w:divBdr>
        <w:top w:val="none" w:sz="0" w:space="0" w:color="auto"/>
        <w:left w:val="none" w:sz="0" w:space="0" w:color="auto"/>
        <w:bottom w:val="none" w:sz="0" w:space="0" w:color="auto"/>
        <w:right w:val="none" w:sz="0" w:space="0" w:color="auto"/>
      </w:divBdr>
    </w:div>
    <w:div w:id="663704029">
      <w:bodyDiv w:val="1"/>
      <w:marLeft w:val="0"/>
      <w:marRight w:val="0"/>
      <w:marTop w:val="0"/>
      <w:marBottom w:val="0"/>
      <w:divBdr>
        <w:top w:val="none" w:sz="0" w:space="0" w:color="auto"/>
        <w:left w:val="none" w:sz="0" w:space="0" w:color="auto"/>
        <w:bottom w:val="none" w:sz="0" w:space="0" w:color="auto"/>
        <w:right w:val="none" w:sz="0" w:space="0" w:color="auto"/>
      </w:divBdr>
    </w:div>
    <w:div w:id="700862448">
      <w:bodyDiv w:val="1"/>
      <w:marLeft w:val="0"/>
      <w:marRight w:val="0"/>
      <w:marTop w:val="0"/>
      <w:marBottom w:val="0"/>
      <w:divBdr>
        <w:top w:val="none" w:sz="0" w:space="0" w:color="auto"/>
        <w:left w:val="none" w:sz="0" w:space="0" w:color="auto"/>
        <w:bottom w:val="none" w:sz="0" w:space="0" w:color="auto"/>
        <w:right w:val="none" w:sz="0" w:space="0" w:color="auto"/>
      </w:divBdr>
    </w:div>
    <w:div w:id="727581013">
      <w:bodyDiv w:val="1"/>
      <w:marLeft w:val="0"/>
      <w:marRight w:val="0"/>
      <w:marTop w:val="0"/>
      <w:marBottom w:val="0"/>
      <w:divBdr>
        <w:top w:val="none" w:sz="0" w:space="0" w:color="auto"/>
        <w:left w:val="none" w:sz="0" w:space="0" w:color="auto"/>
        <w:bottom w:val="none" w:sz="0" w:space="0" w:color="auto"/>
        <w:right w:val="none" w:sz="0" w:space="0" w:color="auto"/>
      </w:divBdr>
    </w:div>
    <w:div w:id="751662195">
      <w:bodyDiv w:val="1"/>
      <w:marLeft w:val="0"/>
      <w:marRight w:val="0"/>
      <w:marTop w:val="0"/>
      <w:marBottom w:val="0"/>
      <w:divBdr>
        <w:top w:val="none" w:sz="0" w:space="0" w:color="auto"/>
        <w:left w:val="none" w:sz="0" w:space="0" w:color="auto"/>
        <w:bottom w:val="none" w:sz="0" w:space="0" w:color="auto"/>
        <w:right w:val="none" w:sz="0" w:space="0" w:color="auto"/>
      </w:divBdr>
    </w:div>
    <w:div w:id="781000768">
      <w:bodyDiv w:val="1"/>
      <w:marLeft w:val="0"/>
      <w:marRight w:val="0"/>
      <w:marTop w:val="0"/>
      <w:marBottom w:val="0"/>
      <w:divBdr>
        <w:top w:val="none" w:sz="0" w:space="0" w:color="auto"/>
        <w:left w:val="none" w:sz="0" w:space="0" w:color="auto"/>
        <w:bottom w:val="none" w:sz="0" w:space="0" w:color="auto"/>
        <w:right w:val="none" w:sz="0" w:space="0" w:color="auto"/>
      </w:divBdr>
    </w:div>
    <w:div w:id="899292588">
      <w:bodyDiv w:val="1"/>
      <w:marLeft w:val="0"/>
      <w:marRight w:val="0"/>
      <w:marTop w:val="0"/>
      <w:marBottom w:val="0"/>
      <w:divBdr>
        <w:top w:val="none" w:sz="0" w:space="0" w:color="auto"/>
        <w:left w:val="none" w:sz="0" w:space="0" w:color="auto"/>
        <w:bottom w:val="none" w:sz="0" w:space="0" w:color="auto"/>
        <w:right w:val="none" w:sz="0" w:space="0" w:color="auto"/>
      </w:divBdr>
    </w:div>
    <w:div w:id="1002775843">
      <w:bodyDiv w:val="1"/>
      <w:marLeft w:val="0"/>
      <w:marRight w:val="0"/>
      <w:marTop w:val="0"/>
      <w:marBottom w:val="0"/>
      <w:divBdr>
        <w:top w:val="none" w:sz="0" w:space="0" w:color="auto"/>
        <w:left w:val="none" w:sz="0" w:space="0" w:color="auto"/>
        <w:bottom w:val="none" w:sz="0" w:space="0" w:color="auto"/>
        <w:right w:val="none" w:sz="0" w:space="0" w:color="auto"/>
      </w:divBdr>
    </w:div>
    <w:div w:id="1040276640">
      <w:bodyDiv w:val="1"/>
      <w:marLeft w:val="0"/>
      <w:marRight w:val="0"/>
      <w:marTop w:val="0"/>
      <w:marBottom w:val="0"/>
      <w:divBdr>
        <w:top w:val="none" w:sz="0" w:space="0" w:color="auto"/>
        <w:left w:val="none" w:sz="0" w:space="0" w:color="auto"/>
        <w:bottom w:val="none" w:sz="0" w:space="0" w:color="auto"/>
        <w:right w:val="none" w:sz="0" w:space="0" w:color="auto"/>
      </w:divBdr>
    </w:div>
    <w:div w:id="1230002190">
      <w:bodyDiv w:val="1"/>
      <w:marLeft w:val="0"/>
      <w:marRight w:val="0"/>
      <w:marTop w:val="0"/>
      <w:marBottom w:val="0"/>
      <w:divBdr>
        <w:top w:val="none" w:sz="0" w:space="0" w:color="auto"/>
        <w:left w:val="none" w:sz="0" w:space="0" w:color="auto"/>
        <w:bottom w:val="none" w:sz="0" w:space="0" w:color="auto"/>
        <w:right w:val="none" w:sz="0" w:space="0" w:color="auto"/>
      </w:divBdr>
    </w:div>
    <w:div w:id="1370035470">
      <w:bodyDiv w:val="1"/>
      <w:marLeft w:val="0"/>
      <w:marRight w:val="0"/>
      <w:marTop w:val="0"/>
      <w:marBottom w:val="0"/>
      <w:divBdr>
        <w:top w:val="none" w:sz="0" w:space="0" w:color="auto"/>
        <w:left w:val="none" w:sz="0" w:space="0" w:color="auto"/>
        <w:bottom w:val="none" w:sz="0" w:space="0" w:color="auto"/>
        <w:right w:val="none" w:sz="0" w:space="0" w:color="auto"/>
      </w:divBdr>
    </w:div>
    <w:div w:id="1432049650">
      <w:bodyDiv w:val="1"/>
      <w:marLeft w:val="0"/>
      <w:marRight w:val="0"/>
      <w:marTop w:val="0"/>
      <w:marBottom w:val="0"/>
      <w:divBdr>
        <w:top w:val="none" w:sz="0" w:space="0" w:color="auto"/>
        <w:left w:val="none" w:sz="0" w:space="0" w:color="auto"/>
        <w:bottom w:val="none" w:sz="0" w:space="0" w:color="auto"/>
        <w:right w:val="none" w:sz="0" w:space="0" w:color="auto"/>
      </w:divBdr>
    </w:div>
    <w:div w:id="1545756399">
      <w:bodyDiv w:val="1"/>
      <w:marLeft w:val="0"/>
      <w:marRight w:val="0"/>
      <w:marTop w:val="0"/>
      <w:marBottom w:val="0"/>
      <w:divBdr>
        <w:top w:val="none" w:sz="0" w:space="0" w:color="auto"/>
        <w:left w:val="none" w:sz="0" w:space="0" w:color="auto"/>
        <w:bottom w:val="none" w:sz="0" w:space="0" w:color="auto"/>
        <w:right w:val="none" w:sz="0" w:space="0" w:color="auto"/>
      </w:divBdr>
    </w:div>
    <w:div w:id="1677347404">
      <w:bodyDiv w:val="1"/>
      <w:marLeft w:val="0"/>
      <w:marRight w:val="0"/>
      <w:marTop w:val="0"/>
      <w:marBottom w:val="0"/>
      <w:divBdr>
        <w:top w:val="none" w:sz="0" w:space="0" w:color="auto"/>
        <w:left w:val="none" w:sz="0" w:space="0" w:color="auto"/>
        <w:bottom w:val="none" w:sz="0" w:space="0" w:color="auto"/>
        <w:right w:val="none" w:sz="0" w:space="0" w:color="auto"/>
      </w:divBdr>
    </w:div>
    <w:div w:id="2023849366">
      <w:bodyDiv w:val="1"/>
      <w:marLeft w:val="0"/>
      <w:marRight w:val="0"/>
      <w:marTop w:val="0"/>
      <w:marBottom w:val="0"/>
      <w:divBdr>
        <w:top w:val="none" w:sz="0" w:space="0" w:color="auto"/>
        <w:left w:val="none" w:sz="0" w:space="0" w:color="auto"/>
        <w:bottom w:val="none" w:sz="0" w:space="0" w:color="auto"/>
        <w:right w:val="none" w:sz="0" w:space="0" w:color="auto"/>
      </w:divBdr>
    </w:div>
    <w:div w:id="2061662066">
      <w:bodyDiv w:val="1"/>
      <w:marLeft w:val="0"/>
      <w:marRight w:val="0"/>
      <w:marTop w:val="0"/>
      <w:marBottom w:val="0"/>
      <w:divBdr>
        <w:top w:val="none" w:sz="0" w:space="0" w:color="auto"/>
        <w:left w:val="none" w:sz="0" w:space="0" w:color="auto"/>
        <w:bottom w:val="none" w:sz="0" w:space="0" w:color="auto"/>
        <w:right w:val="none" w:sz="0" w:space="0" w:color="auto"/>
      </w:divBdr>
      <w:divsChild>
        <w:div w:id="745613104">
          <w:marLeft w:val="0"/>
          <w:marRight w:val="0"/>
          <w:marTop w:val="0"/>
          <w:marBottom w:val="0"/>
          <w:divBdr>
            <w:top w:val="none" w:sz="0" w:space="0" w:color="auto"/>
            <w:left w:val="none" w:sz="0" w:space="0" w:color="auto"/>
            <w:bottom w:val="none" w:sz="0" w:space="0" w:color="auto"/>
            <w:right w:val="none" w:sz="0" w:space="0" w:color="auto"/>
          </w:divBdr>
          <w:divsChild>
            <w:div w:id="1368405687">
              <w:marLeft w:val="0"/>
              <w:marRight w:val="0"/>
              <w:marTop w:val="0"/>
              <w:marBottom w:val="0"/>
              <w:divBdr>
                <w:top w:val="none" w:sz="0" w:space="0" w:color="auto"/>
                <w:left w:val="none" w:sz="0" w:space="0" w:color="auto"/>
                <w:bottom w:val="none" w:sz="0" w:space="0" w:color="auto"/>
                <w:right w:val="none" w:sz="0" w:space="0" w:color="auto"/>
              </w:divBdr>
              <w:divsChild>
                <w:div w:id="780995520">
                  <w:marLeft w:val="0"/>
                  <w:marRight w:val="0"/>
                  <w:marTop w:val="0"/>
                  <w:marBottom w:val="0"/>
                  <w:divBdr>
                    <w:top w:val="none" w:sz="0" w:space="0" w:color="auto"/>
                    <w:left w:val="none" w:sz="0" w:space="0" w:color="auto"/>
                    <w:bottom w:val="none" w:sz="0" w:space="0" w:color="auto"/>
                    <w:right w:val="none" w:sz="0" w:space="0" w:color="auto"/>
                  </w:divBdr>
                  <w:divsChild>
                    <w:div w:id="1119031342">
                      <w:marLeft w:val="0"/>
                      <w:marRight w:val="0"/>
                      <w:marTop w:val="0"/>
                      <w:marBottom w:val="0"/>
                      <w:divBdr>
                        <w:top w:val="none" w:sz="0" w:space="0" w:color="auto"/>
                        <w:left w:val="none" w:sz="0" w:space="0" w:color="auto"/>
                        <w:bottom w:val="none" w:sz="0" w:space="0" w:color="auto"/>
                        <w:right w:val="none" w:sz="0" w:space="0" w:color="auto"/>
                      </w:divBdr>
                      <w:divsChild>
                        <w:div w:id="1698969012">
                          <w:marLeft w:val="0"/>
                          <w:marRight w:val="0"/>
                          <w:marTop w:val="0"/>
                          <w:marBottom w:val="0"/>
                          <w:divBdr>
                            <w:top w:val="none" w:sz="0" w:space="0" w:color="auto"/>
                            <w:left w:val="none" w:sz="0" w:space="0" w:color="auto"/>
                            <w:bottom w:val="none" w:sz="0" w:space="0" w:color="auto"/>
                            <w:right w:val="none" w:sz="0" w:space="0" w:color="auto"/>
                          </w:divBdr>
                          <w:divsChild>
                            <w:div w:id="500318372">
                              <w:marLeft w:val="0"/>
                              <w:marRight w:val="0"/>
                              <w:marTop w:val="0"/>
                              <w:marBottom w:val="0"/>
                              <w:divBdr>
                                <w:top w:val="none" w:sz="0" w:space="0" w:color="auto"/>
                                <w:left w:val="none" w:sz="0" w:space="0" w:color="auto"/>
                                <w:bottom w:val="none" w:sz="0" w:space="0" w:color="auto"/>
                                <w:right w:val="none" w:sz="0" w:space="0" w:color="auto"/>
                              </w:divBdr>
                              <w:divsChild>
                                <w:div w:id="132722715">
                                  <w:marLeft w:val="0"/>
                                  <w:marRight w:val="0"/>
                                  <w:marTop w:val="0"/>
                                  <w:marBottom w:val="0"/>
                                  <w:divBdr>
                                    <w:top w:val="none" w:sz="0" w:space="0" w:color="auto"/>
                                    <w:left w:val="none" w:sz="0" w:space="0" w:color="auto"/>
                                    <w:bottom w:val="none" w:sz="0" w:space="0" w:color="auto"/>
                                    <w:right w:val="none" w:sz="0" w:space="0" w:color="auto"/>
                                  </w:divBdr>
                                  <w:divsChild>
                                    <w:div w:id="116609947">
                                      <w:marLeft w:val="0"/>
                                      <w:marRight w:val="0"/>
                                      <w:marTop w:val="0"/>
                                      <w:marBottom w:val="0"/>
                                      <w:divBdr>
                                        <w:top w:val="none" w:sz="0" w:space="0" w:color="auto"/>
                                        <w:left w:val="none" w:sz="0" w:space="0" w:color="auto"/>
                                        <w:bottom w:val="none" w:sz="0" w:space="0" w:color="auto"/>
                                        <w:right w:val="none" w:sz="0" w:space="0" w:color="auto"/>
                                      </w:divBdr>
                                      <w:divsChild>
                                        <w:div w:id="1733312450">
                                          <w:marLeft w:val="0"/>
                                          <w:marRight w:val="0"/>
                                          <w:marTop w:val="0"/>
                                          <w:marBottom w:val="495"/>
                                          <w:divBdr>
                                            <w:top w:val="none" w:sz="0" w:space="0" w:color="auto"/>
                                            <w:left w:val="none" w:sz="0" w:space="0" w:color="auto"/>
                                            <w:bottom w:val="none" w:sz="0" w:space="0" w:color="auto"/>
                                            <w:right w:val="none" w:sz="0" w:space="0" w:color="auto"/>
                                          </w:divBdr>
                                          <w:divsChild>
                                            <w:div w:id="158795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E9D10-E25F-4964-88BA-72185F5F6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5</Pages>
  <Words>1760</Words>
  <Characters>10038</Characters>
  <Application>Microsoft Office Word</Application>
  <DocSecurity>0</DocSecurity>
  <Lines>83</Lines>
  <Paragraphs>23</Paragraphs>
  <ScaleCrop>false</ScaleCrop>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 Li</dc:creator>
  <cp:lastModifiedBy>Yan Li</cp:lastModifiedBy>
  <cp:revision>100</cp:revision>
  <dcterms:created xsi:type="dcterms:W3CDTF">2019-02-15T02:33:00Z</dcterms:created>
  <dcterms:modified xsi:type="dcterms:W3CDTF">2019-03-29T14:03:00Z</dcterms:modified>
</cp:coreProperties>
</file>