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1FEB5" w14:textId="6F3113E8" w:rsidR="00B6786C" w:rsidRPr="00B305EB" w:rsidRDefault="00B6786C" w:rsidP="00B6786C">
      <w:pPr>
        <w:tabs>
          <w:tab w:val="left" w:pos="1985"/>
        </w:tabs>
        <w:ind w:left="1877" w:hangingChars="850" w:hanging="1877"/>
        <w:rPr>
          <w:b/>
          <w:sz w:val="22"/>
        </w:rPr>
      </w:pPr>
      <w:r w:rsidRPr="00B305EB">
        <w:rPr>
          <w:b/>
          <w:sz w:val="22"/>
        </w:rPr>
        <w:t>3GPP TSG RAN WG1 #96bis</w:t>
      </w:r>
      <w:r w:rsidRPr="00B305EB">
        <w:rPr>
          <w:b/>
          <w:sz w:val="22"/>
        </w:rPr>
        <w:tab/>
      </w:r>
      <w:r w:rsidRPr="00B305EB">
        <w:rPr>
          <w:b/>
          <w:sz w:val="22"/>
        </w:rPr>
        <w:tab/>
      </w:r>
      <w:r w:rsidRPr="00B305EB">
        <w:rPr>
          <w:b/>
          <w:sz w:val="22"/>
        </w:rPr>
        <w:tab/>
        <w:t xml:space="preserve">                                          </w:t>
      </w:r>
      <w:r w:rsidR="00F7015F">
        <w:rPr>
          <w:b/>
          <w:sz w:val="22"/>
        </w:rPr>
        <w:t xml:space="preserve">       </w:t>
      </w:r>
      <w:bookmarkStart w:id="0" w:name="_GoBack"/>
      <w:bookmarkEnd w:id="0"/>
      <w:r w:rsidRPr="00B305EB">
        <w:rPr>
          <w:b/>
          <w:sz w:val="22"/>
        </w:rPr>
        <w:t>R1-</w:t>
      </w:r>
      <w:r w:rsidR="002F1822" w:rsidRPr="002F1822">
        <w:t xml:space="preserve"> </w:t>
      </w:r>
      <w:r w:rsidR="002F1822" w:rsidRPr="002F1822">
        <w:rPr>
          <w:b/>
          <w:sz w:val="22"/>
        </w:rPr>
        <w:t>1904734</w:t>
      </w:r>
    </w:p>
    <w:p w14:paraId="6EC419E4" w14:textId="481162F2" w:rsidR="00272CBA" w:rsidRPr="00B305EB" w:rsidRDefault="00B6786C" w:rsidP="00B6786C">
      <w:pPr>
        <w:tabs>
          <w:tab w:val="left" w:pos="1985"/>
        </w:tabs>
        <w:ind w:left="1877" w:hangingChars="850" w:hanging="1877"/>
        <w:rPr>
          <w:b/>
          <w:sz w:val="22"/>
        </w:rPr>
      </w:pPr>
      <w:r w:rsidRPr="00B305EB">
        <w:rPr>
          <w:b/>
          <w:sz w:val="22"/>
        </w:rPr>
        <w:t>Xi’an, China, 8th – 12th April, 2019</w:t>
      </w:r>
    </w:p>
    <w:p w14:paraId="5E0DC83C" w14:textId="77777777" w:rsidR="00B6786C" w:rsidRPr="00B305EB" w:rsidRDefault="00B6786C" w:rsidP="00B6786C">
      <w:pPr>
        <w:tabs>
          <w:tab w:val="left" w:pos="1985"/>
        </w:tabs>
        <w:ind w:left="1877" w:hangingChars="850" w:hanging="1877"/>
        <w:rPr>
          <w:rFonts w:eastAsiaTheme="minorEastAsia"/>
          <w:b/>
          <w:sz w:val="22"/>
        </w:rPr>
      </w:pPr>
    </w:p>
    <w:p w14:paraId="53C1FFCC" w14:textId="0D929A58" w:rsidR="00026C97" w:rsidRPr="00B305EB" w:rsidRDefault="00026C97" w:rsidP="00312B11">
      <w:pPr>
        <w:tabs>
          <w:tab w:val="left" w:pos="1985"/>
        </w:tabs>
        <w:ind w:left="1877" w:hangingChars="850" w:hanging="1877"/>
        <w:rPr>
          <w:rFonts w:eastAsia="宋体"/>
          <w:b/>
          <w:sz w:val="22"/>
        </w:rPr>
      </w:pPr>
      <w:r w:rsidRPr="00B305EB">
        <w:rPr>
          <w:b/>
          <w:sz w:val="22"/>
        </w:rPr>
        <w:t>Agenda item:</w:t>
      </w:r>
      <w:r w:rsidRPr="00B305EB">
        <w:rPr>
          <w:b/>
          <w:sz w:val="22"/>
        </w:rPr>
        <w:tab/>
      </w:r>
      <w:bookmarkStart w:id="1" w:name="Source"/>
      <w:bookmarkEnd w:id="1"/>
      <w:r w:rsidR="00306769" w:rsidRPr="00B305EB">
        <w:rPr>
          <w:rFonts w:eastAsia="宋体"/>
          <w:b/>
          <w:sz w:val="22"/>
        </w:rPr>
        <w:t>7.</w:t>
      </w:r>
      <w:r w:rsidR="00253829" w:rsidRPr="00B305EB">
        <w:rPr>
          <w:rFonts w:eastAsia="宋体"/>
          <w:b/>
          <w:sz w:val="22"/>
        </w:rPr>
        <w:t>2.6.</w:t>
      </w:r>
      <w:r w:rsidR="00272CBA" w:rsidRPr="00B305EB">
        <w:rPr>
          <w:rFonts w:eastAsia="宋体"/>
          <w:b/>
          <w:sz w:val="22"/>
        </w:rPr>
        <w:t>4</w:t>
      </w:r>
    </w:p>
    <w:p w14:paraId="547F182A" w14:textId="77777777" w:rsidR="006A6A9C" w:rsidRPr="00B305EB" w:rsidRDefault="00026C97" w:rsidP="00312B11">
      <w:pPr>
        <w:tabs>
          <w:tab w:val="left" w:pos="1985"/>
        </w:tabs>
        <w:ind w:left="1877" w:hangingChars="850" w:hanging="1877"/>
        <w:rPr>
          <w:rFonts w:eastAsiaTheme="minorEastAsia"/>
          <w:b/>
          <w:sz w:val="22"/>
          <w:lang w:eastAsia="ko-KR"/>
        </w:rPr>
      </w:pPr>
      <w:r w:rsidRPr="00B305EB">
        <w:rPr>
          <w:b/>
          <w:sz w:val="22"/>
        </w:rPr>
        <w:t xml:space="preserve">Source: </w:t>
      </w:r>
      <w:r w:rsidRPr="00B305EB">
        <w:rPr>
          <w:b/>
          <w:sz w:val="22"/>
        </w:rPr>
        <w:tab/>
        <w:t>CMCC</w:t>
      </w:r>
    </w:p>
    <w:p w14:paraId="35008F67" w14:textId="39AF52A2" w:rsidR="00381ECF" w:rsidRPr="00B305EB" w:rsidRDefault="00026C97" w:rsidP="00DB545F">
      <w:pPr>
        <w:tabs>
          <w:tab w:val="left" w:pos="1985"/>
        </w:tabs>
        <w:ind w:left="1877" w:hangingChars="850" w:hanging="1877"/>
        <w:rPr>
          <w:rFonts w:eastAsiaTheme="minorEastAsia"/>
          <w:b/>
          <w:sz w:val="22"/>
        </w:rPr>
      </w:pPr>
      <w:r w:rsidRPr="00B305EB">
        <w:rPr>
          <w:b/>
          <w:sz w:val="22"/>
        </w:rPr>
        <w:t xml:space="preserve">Title: </w:t>
      </w:r>
      <w:r w:rsidRPr="00B305EB">
        <w:rPr>
          <w:b/>
          <w:sz w:val="22"/>
        </w:rPr>
        <w:tab/>
      </w:r>
      <w:r w:rsidR="00476C52" w:rsidRPr="00B305EB">
        <w:rPr>
          <w:b/>
          <w:sz w:val="22"/>
        </w:rPr>
        <w:t xml:space="preserve">Discussion </w:t>
      </w:r>
      <w:r w:rsidR="00272CBA" w:rsidRPr="00B305EB">
        <w:rPr>
          <w:b/>
          <w:sz w:val="22"/>
        </w:rPr>
        <w:t xml:space="preserve">on </w:t>
      </w:r>
      <w:r w:rsidR="00B6786C" w:rsidRPr="00B305EB">
        <w:rPr>
          <w:b/>
          <w:sz w:val="22"/>
        </w:rPr>
        <w:t>enhancements on scheduling and HARQ</w:t>
      </w:r>
    </w:p>
    <w:p w14:paraId="5DC29138" w14:textId="77777777" w:rsidR="00026C97" w:rsidRPr="00B305EB" w:rsidRDefault="00026C97" w:rsidP="00312B11">
      <w:pPr>
        <w:pBdr>
          <w:bottom w:val="single" w:sz="6" w:space="1" w:color="auto"/>
        </w:pBdr>
        <w:tabs>
          <w:tab w:val="left" w:pos="1985"/>
        </w:tabs>
        <w:ind w:left="1877" w:hangingChars="850" w:hanging="1877"/>
        <w:rPr>
          <w:rFonts w:eastAsia="宋体"/>
          <w:b/>
          <w:sz w:val="22"/>
        </w:rPr>
      </w:pPr>
      <w:r w:rsidRPr="00B305EB">
        <w:rPr>
          <w:b/>
          <w:sz w:val="22"/>
        </w:rPr>
        <w:t>Document for:</w:t>
      </w:r>
      <w:r w:rsidRPr="00B305EB">
        <w:rPr>
          <w:b/>
          <w:sz w:val="22"/>
        </w:rPr>
        <w:tab/>
      </w:r>
      <w:bookmarkStart w:id="2" w:name="DocumentFor"/>
      <w:bookmarkEnd w:id="2"/>
      <w:r w:rsidRPr="00B305EB">
        <w:rPr>
          <w:b/>
          <w:sz w:val="22"/>
        </w:rPr>
        <w:t>Discussion</w:t>
      </w:r>
      <w:r w:rsidRPr="00B305EB">
        <w:rPr>
          <w:b/>
          <w:sz w:val="22"/>
          <w:lang w:eastAsia="ko-KR"/>
        </w:rPr>
        <w:t xml:space="preserve"> and Decision</w:t>
      </w:r>
    </w:p>
    <w:p w14:paraId="35F2DC29" w14:textId="07EE30B8" w:rsidR="00E31159" w:rsidRPr="00B305EB" w:rsidRDefault="00026C97" w:rsidP="00D57D7D">
      <w:pPr>
        <w:pStyle w:val="2"/>
        <w:numPr>
          <w:ilvl w:val="0"/>
          <w:numId w:val="1"/>
        </w:numPr>
        <w:rPr>
          <w:rFonts w:ascii="Times New Roman" w:hAnsi="Times New Roman"/>
          <w:b/>
          <w:sz w:val="22"/>
          <w:szCs w:val="22"/>
        </w:rPr>
      </w:pPr>
      <w:r w:rsidRPr="00B305EB">
        <w:rPr>
          <w:rFonts w:ascii="Times New Roman" w:hAnsi="Times New Roman"/>
          <w:b/>
          <w:sz w:val="22"/>
          <w:szCs w:val="22"/>
        </w:rPr>
        <w:t>Introduction</w:t>
      </w:r>
      <w:bookmarkStart w:id="3" w:name="_Hlk505938201"/>
    </w:p>
    <w:p w14:paraId="2882D141" w14:textId="083F9038" w:rsidR="00B6786C" w:rsidRPr="00B305EB" w:rsidRDefault="00B6786C" w:rsidP="00B6786C">
      <w:pPr>
        <w:spacing w:afterLines="50" w:after="156"/>
        <w:rPr>
          <w:sz w:val="22"/>
        </w:rPr>
      </w:pPr>
      <w:r w:rsidRPr="00B305EB">
        <w:rPr>
          <w:rFonts w:eastAsiaTheme="minorEastAsia"/>
          <w:sz w:val="22"/>
        </w:rPr>
        <w:t xml:space="preserve">At RAN#83 meeting, new Work Item on physical layer enhancements for URLLC was approved [1]. </w:t>
      </w:r>
      <w:r w:rsidRPr="00B305EB">
        <w:rPr>
          <w:sz w:val="22"/>
        </w:rPr>
        <w:t>The scope for URLLC includes the following objectives:</w:t>
      </w:r>
    </w:p>
    <w:p w14:paraId="2D2BF07A" w14:textId="77777777" w:rsidR="00B6786C" w:rsidRPr="00B305EB" w:rsidRDefault="00B6786C" w:rsidP="001C69AF">
      <w:pPr>
        <w:widowControl/>
        <w:numPr>
          <w:ilvl w:val="0"/>
          <w:numId w:val="6"/>
        </w:numPr>
        <w:tabs>
          <w:tab w:val="num" w:pos="709"/>
          <w:tab w:val="num" w:pos="2160"/>
        </w:tabs>
        <w:overflowPunct w:val="0"/>
        <w:autoSpaceDE w:val="0"/>
        <w:autoSpaceDN w:val="0"/>
        <w:adjustRightInd w:val="0"/>
        <w:spacing w:line="240" w:lineRule="auto"/>
        <w:textAlignment w:val="baseline"/>
        <w:rPr>
          <w:bCs/>
          <w:sz w:val="22"/>
        </w:rPr>
      </w:pPr>
      <w:r w:rsidRPr="00B305EB">
        <w:rPr>
          <w:bCs/>
          <w:sz w:val="22"/>
        </w:rPr>
        <w:t xml:space="preserve">Specification of </w:t>
      </w:r>
      <w:bookmarkStart w:id="4" w:name="OLE_LINK1"/>
      <w:r w:rsidRPr="00B305EB">
        <w:rPr>
          <w:bCs/>
          <w:sz w:val="22"/>
        </w:rPr>
        <w:t>enhancements to scheduling/HARQ</w:t>
      </w:r>
      <w:bookmarkEnd w:id="4"/>
      <w:r w:rsidRPr="00B305EB">
        <w:rPr>
          <w:bCs/>
          <w:sz w:val="22"/>
        </w:rPr>
        <w:t xml:space="preserve"> [RAN1]</w:t>
      </w:r>
    </w:p>
    <w:p w14:paraId="09B5402E" w14:textId="77777777" w:rsidR="00B6786C" w:rsidRPr="00B305EB" w:rsidRDefault="00B6786C" w:rsidP="001C69AF">
      <w:pPr>
        <w:widowControl/>
        <w:numPr>
          <w:ilvl w:val="1"/>
          <w:numId w:val="6"/>
        </w:numPr>
        <w:overflowPunct w:val="0"/>
        <w:autoSpaceDE w:val="0"/>
        <w:autoSpaceDN w:val="0"/>
        <w:adjustRightInd w:val="0"/>
        <w:spacing w:line="240" w:lineRule="auto"/>
        <w:textAlignment w:val="baseline"/>
        <w:rPr>
          <w:bCs/>
          <w:sz w:val="22"/>
        </w:rPr>
      </w:pPr>
      <w:r w:rsidRPr="00B305EB">
        <w:rPr>
          <w:rFonts w:hint="eastAsia"/>
          <w:bCs/>
          <w:sz w:val="22"/>
        </w:rPr>
        <w:t>O</w:t>
      </w:r>
      <w:r w:rsidRPr="00B305EB">
        <w:rPr>
          <w:sz w:val="22"/>
          <w:lang w:eastAsia="ja-JP"/>
        </w:rPr>
        <w:t>ut-of-order HARQ-ACK associated with PDSCHs with different HARQ process IDs</w:t>
      </w:r>
    </w:p>
    <w:p w14:paraId="096BDF9C" w14:textId="77777777" w:rsidR="00B6786C" w:rsidRPr="00B305EB" w:rsidRDefault="00B6786C" w:rsidP="001C69AF">
      <w:pPr>
        <w:widowControl/>
        <w:numPr>
          <w:ilvl w:val="1"/>
          <w:numId w:val="6"/>
        </w:numPr>
        <w:overflowPunct w:val="0"/>
        <w:autoSpaceDE w:val="0"/>
        <w:autoSpaceDN w:val="0"/>
        <w:adjustRightInd w:val="0"/>
        <w:spacing w:line="240" w:lineRule="auto"/>
        <w:textAlignment w:val="baseline"/>
        <w:rPr>
          <w:bCs/>
          <w:sz w:val="22"/>
        </w:rPr>
      </w:pPr>
      <w:r w:rsidRPr="00B305EB">
        <w:rPr>
          <w:bCs/>
          <w:sz w:val="22"/>
        </w:rPr>
        <w:t>Out</w:t>
      </w:r>
      <w:r w:rsidRPr="00B305EB">
        <w:rPr>
          <w:sz w:val="22"/>
          <w:lang w:eastAsia="ja-JP"/>
        </w:rPr>
        <w:t>-of-order PUSCH scheduling associated with different HARQ process IDs, including overlapping PUSCHs and non-overlapping PUSCHs in time-domain</w:t>
      </w:r>
    </w:p>
    <w:p w14:paraId="0A6E0E4F" w14:textId="77777777" w:rsidR="00B6786C" w:rsidRPr="00B305EB" w:rsidRDefault="00B6786C" w:rsidP="001C69AF">
      <w:pPr>
        <w:widowControl/>
        <w:numPr>
          <w:ilvl w:val="1"/>
          <w:numId w:val="6"/>
        </w:numPr>
        <w:overflowPunct w:val="0"/>
        <w:autoSpaceDE w:val="0"/>
        <w:autoSpaceDN w:val="0"/>
        <w:adjustRightInd w:val="0"/>
        <w:spacing w:line="240" w:lineRule="auto"/>
        <w:textAlignment w:val="baseline"/>
        <w:rPr>
          <w:bCs/>
          <w:sz w:val="22"/>
        </w:rPr>
      </w:pPr>
      <w:r w:rsidRPr="00B305EB">
        <w:rPr>
          <w:sz w:val="22"/>
          <w:lang w:eastAsia="ja-JP"/>
        </w:rPr>
        <w:t xml:space="preserve">Methods to handle DL data/data resource conflicts for overlapping PDSCHs in time-domain, scheduled by dynamic DL assignments </w:t>
      </w:r>
    </w:p>
    <w:p w14:paraId="57CFBE1C" w14:textId="6EECE1C6" w:rsidR="00B6786C" w:rsidRPr="00B25136" w:rsidRDefault="00B8687F" w:rsidP="00B25136">
      <w:pPr>
        <w:spacing w:beforeLines="50" w:before="156" w:afterLines="50" w:after="156" w:line="240" w:lineRule="auto"/>
        <w:rPr>
          <w:rFonts w:eastAsiaTheme="minorEastAsia"/>
          <w:sz w:val="22"/>
          <w:lang w:val="en-GB"/>
        </w:rPr>
      </w:pPr>
      <w:r w:rsidRPr="00B25136">
        <w:rPr>
          <w:rFonts w:eastAsiaTheme="minorEastAsia" w:hint="eastAsia"/>
          <w:sz w:val="22"/>
          <w:lang w:val="en-GB"/>
        </w:rPr>
        <w:t>I</w:t>
      </w:r>
      <w:r w:rsidRPr="00B25136">
        <w:rPr>
          <w:rFonts w:eastAsiaTheme="minorEastAsia"/>
          <w:sz w:val="22"/>
          <w:lang w:val="en-GB"/>
        </w:rPr>
        <w:t>n RAN1 #96 meeting, the following agreements towards out-of-order scheduling and HARQ were made</w:t>
      </w:r>
      <w:r w:rsidR="003F6F20" w:rsidRPr="00B25136">
        <w:rPr>
          <w:rFonts w:eastAsiaTheme="minorEastAsia"/>
          <w:sz w:val="22"/>
          <w:lang w:val="en-GB"/>
        </w:rPr>
        <w:t xml:space="preserve"> </w:t>
      </w:r>
      <w:r w:rsidRPr="00B25136">
        <w:rPr>
          <w:rFonts w:eastAsiaTheme="minorEastAsia"/>
          <w:sz w:val="22"/>
          <w:lang w:val="en-GB"/>
        </w:rPr>
        <w:t>[2]:</w:t>
      </w:r>
    </w:p>
    <w:p w14:paraId="27B6ED46" w14:textId="77777777" w:rsidR="00B8687F" w:rsidRPr="00B305EB" w:rsidRDefault="00B8687F" w:rsidP="00B8687F">
      <w:pPr>
        <w:spacing w:line="240" w:lineRule="auto"/>
        <w:rPr>
          <w:sz w:val="22"/>
          <w:lang w:eastAsia="x-none"/>
        </w:rPr>
      </w:pPr>
      <w:r w:rsidRPr="00B305EB">
        <w:rPr>
          <w:sz w:val="22"/>
          <w:highlight w:val="green"/>
          <w:lang w:eastAsia="x-none"/>
        </w:rPr>
        <w:t>Agreements</w:t>
      </w:r>
      <w:r w:rsidRPr="00B305EB">
        <w:rPr>
          <w:sz w:val="22"/>
          <w:lang w:eastAsia="x-none"/>
        </w:rPr>
        <w:t>:</w:t>
      </w:r>
    </w:p>
    <w:p w14:paraId="2FB94FAD" w14:textId="77777777" w:rsidR="00B8687F" w:rsidRPr="00B305EB" w:rsidRDefault="00B8687F" w:rsidP="00B8687F">
      <w:pPr>
        <w:spacing w:line="240" w:lineRule="auto"/>
        <w:rPr>
          <w:bCs/>
          <w:iCs/>
          <w:sz w:val="22"/>
        </w:rPr>
      </w:pPr>
      <w:r w:rsidRPr="00B305EB">
        <w:rPr>
          <w:bCs/>
          <w:iCs/>
          <w:sz w:val="22"/>
        </w:rPr>
        <w:t xml:space="preserve">For a Rel. 16 </w:t>
      </w:r>
      <w:proofErr w:type="spellStart"/>
      <w:r w:rsidRPr="00B305EB">
        <w:rPr>
          <w:bCs/>
          <w:iCs/>
          <w:sz w:val="22"/>
        </w:rPr>
        <w:t>eURLLC</w:t>
      </w:r>
      <w:proofErr w:type="spellEnd"/>
      <w:r w:rsidRPr="00B305EB">
        <w:rPr>
          <w:bCs/>
          <w:iCs/>
          <w:sz w:val="22"/>
        </w:rPr>
        <w:t xml:space="preserve"> UE and dynamic downlink scheduling, on the active BWP of a given serving cell, the HARQ-ACK associated with the second PDSCH with HARQ process ID x received after the first PDSCH with HARQ process ID y (</w:t>
      </w:r>
      <w:proofErr w:type="gramStart"/>
      <w:r w:rsidRPr="00B305EB">
        <w:rPr>
          <w:bCs/>
          <w:iCs/>
          <w:sz w:val="22"/>
        </w:rPr>
        <w:t>x !</w:t>
      </w:r>
      <w:proofErr w:type="gramEnd"/>
      <w:r w:rsidRPr="00B305EB">
        <w:rPr>
          <w:bCs/>
          <w:iCs/>
          <w:sz w:val="22"/>
        </w:rPr>
        <w:t>= y) can be sent before the HARQ-ACK of the first PDSCH. Specify based on the following solutions:</w:t>
      </w:r>
    </w:p>
    <w:p w14:paraId="733270FE" w14:textId="77777777" w:rsidR="00B8687F" w:rsidRPr="00B305EB" w:rsidRDefault="00B8687F" w:rsidP="001C69AF">
      <w:pPr>
        <w:pStyle w:val="a7"/>
        <w:numPr>
          <w:ilvl w:val="0"/>
          <w:numId w:val="7"/>
        </w:numPr>
        <w:spacing w:after="0" w:line="240" w:lineRule="auto"/>
        <w:ind w:leftChars="0"/>
        <w:jc w:val="both"/>
        <w:rPr>
          <w:rFonts w:eastAsia="Times New Roman"/>
          <w:bCs/>
          <w:iCs/>
          <w:sz w:val="22"/>
          <w:szCs w:val="22"/>
        </w:rPr>
      </w:pPr>
      <w:r w:rsidRPr="00B305EB">
        <w:rPr>
          <w:rFonts w:eastAsia="Times New Roman"/>
          <w:bCs/>
          <w:iCs/>
          <w:sz w:val="22"/>
          <w:szCs w:val="22"/>
        </w:rPr>
        <w:t>Solution 1: The UE always processes the second PDSCH. The UE may or may not drop the processing of the first channel.</w:t>
      </w:r>
    </w:p>
    <w:p w14:paraId="7125B59C" w14:textId="77777777" w:rsidR="00B8687F" w:rsidRPr="00B305EB" w:rsidRDefault="00B8687F" w:rsidP="001C69AF">
      <w:pPr>
        <w:widowControl/>
        <w:numPr>
          <w:ilvl w:val="0"/>
          <w:numId w:val="7"/>
        </w:numPr>
        <w:spacing w:line="240" w:lineRule="auto"/>
        <w:rPr>
          <w:bCs/>
          <w:iCs/>
          <w:sz w:val="22"/>
        </w:rPr>
      </w:pPr>
      <w:r w:rsidRPr="00B305EB">
        <w:rPr>
          <w:bCs/>
          <w:iCs/>
          <w:sz w:val="22"/>
        </w:rPr>
        <w:t>Solution 2: The UE processes both the first and second PDSCHs as a UE capability with no condition.</w:t>
      </w:r>
    </w:p>
    <w:p w14:paraId="4EB50CE5" w14:textId="77777777" w:rsidR="00B8687F" w:rsidRPr="00B305EB" w:rsidRDefault="00B8687F" w:rsidP="001C69AF">
      <w:pPr>
        <w:widowControl/>
        <w:numPr>
          <w:ilvl w:val="0"/>
          <w:numId w:val="7"/>
        </w:numPr>
        <w:spacing w:line="240" w:lineRule="auto"/>
        <w:rPr>
          <w:bCs/>
          <w:iCs/>
          <w:sz w:val="22"/>
        </w:rPr>
      </w:pPr>
      <w:r w:rsidRPr="00B305EB">
        <w:rPr>
          <w:bCs/>
          <w:iCs/>
          <w:sz w:val="22"/>
        </w:rPr>
        <w:t xml:space="preserve">Solution 3: The UE processes both the first and second channels under some conditions, e.g. using the CA capability. The conditions are reported as a UE capability. If the conditions are not satisfied, the UE behavior is not defined. </w:t>
      </w:r>
    </w:p>
    <w:p w14:paraId="12BC8456" w14:textId="77777777" w:rsidR="00B8687F" w:rsidRPr="00B305EB" w:rsidRDefault="00B8687F" w:rsidP="001C69AF">
      <w:pPr>
        <w:widowControl/>
        <w:numPr>
          <w:ilvl w:val="1"/>
          <w:numId w:val="7"/>
        </w:numPr>
        <w:spacing w:line="240" w:lineRule="auto"/>
        <w:rPr>
          <w:bCs/>
          <w:iCs/>
          <w:sz w:val="22"/>
        </w:rPr>
      </w:pPr>
      <w:r w:rsidRPr="00B305EB">
        <w:rPr>
          <w:bCs/>
          <w:iCs/>
          <w:sz w:val="22"/>
        </w:rPr>
        <w:t>FFS: The details of the UE capability.</w:t>
      </w:r>
    </w:p>
    <w:p w14:paraId="652D943B" w14:textId="77777777" w:rsidR="00B8687F" w:rsidRPr="00B305EB" w:rsidRDefault="00B8687F" w:rsidP="001C69AF">
      <w:pPr>
        <w:widowControl/>
        <w:numPr>
          <w:ilvl w:val="0"/>
          <w:numId w:val="7"/>
        </w:numPr>
        <w:spacing w:line="240" w:lineRule="auto"/>
        <w:rPr>
          <w:bCs/>
          <w:iCs/>
          <w:sz w:val="22"/>
        </w:rPr>
      </w:pPr>
      <w:r w:rsidRPr="00B305EB">
        <w:rPr>
          <w:bCs/>
          <w:iCs/>
          <w:sz w:val="22"/>
        </w:rPr>
        <w:t xml:space="preserve">Solution 4: </w:t>
      </w:r>
    </w:p>
    <w:p w14:paraId="209C9618" w14:textId="77777777" w:rsidR="00B8687F" w:rsidRPr="00B305EB" w:rsidRDefault="00B8687F" w:rsidP="001C69AF">
      <w:pPr>
        <w:widowControl/>
        <w:numPr>
          <w:ilvl w:val="1"/>
          <w:numId w:val="7"/>
        </w:numPr>
        <w:spacing w:line="240" w:lineRule="auto"/>
        <w:rPr>
          <w:bCs/>
          <w:iCs/>
          <w:sz w:val="22"/>
        </w:rPr>
      </w:pPr>
      <w:r w:rsidRPr="00B305EB">
        <w:rPr>
          <w:bCs/>
          <w:iCs/>
          <w:sz w:val="22"/>
        </w:rPr>
        <w:t>A UE drops (terminates) the processing of the first PDSCH.</w:t>
      </w:r>
    </w:p>
    <w:p w14:paraId="3236D775" w14:textId="77777777" w:rsidR="00B8687F" w:rsidRPr="00B305EB" w:rsidRDefault="00B8687F" w:rsidP="001C69AF">
      <w:pPr>
        <w:widowControl/>
        <w:numPr>
          <w:ilvl w:val="2"/>
          <w:numId w:val="7"/>
        </w:numPr>
        <w:spacing w:line="240" w:lineRule="auto"/>
        <w:rPr>
          <w:bCs/>
          <w:iCs/>
          <w:sz w:val="22"/>
        </w:rPr>
      </w:pPr>
      <w:r w:rsidRPr="00B305EB">
        <w:rPr>
          <w:bCs/>
          <w:iCs/>
          <w:sz w:val="22"/>
        </w:rPr>
        <w:t>Alt1: The UE always drops the first PDSCH.</w:t>
      </w:r>
    </w:p>
    <w:p w14:paraId="7CF47AF1" w14:textId="77777777" w:rsidR="00B8687F" w:rsidRPr="00B305EB" w:rsidRDefault="00B8687F" w:rsidP="001C69AF">
      <w:pPr>
        <w:widowControl/>
        <w:numPr>
          <w:ilvl w:val="2"/>
          <w:numId w:val="7"/>
        </w:numPr>
        <w:spacing w:line="240" w:lineRule="auto"/>
        <w:rPr>
          <w:bCs/>
          <w:iCs/>
          <w:sz w:val="22"/>
        </w:rPr>
      </w:pPr>
      <w:r w:rsidRPr="00B305EB">
        <w:rPr>
          <w:bCs/>
          <w:iCs/>
          <w:sz w:val="22"/>
        </w:rPr>
        <w:t>Alt2: Some scheduling conditions should be defined. If not satisfied, the UE drops the processing of the first channel.</w:t>
      </w:r>
    </w:p>
    <w:p w14:paraId="4A1D6EC7" w14:textId="77777777" w:rsidR="00B8687F" w:rsidRPr="00B305EB" w:rsidRDefault="00B8687F" w:rsidP="001C69AF">
      <w:pPr>
        <w:widowControl/>
        <w:numPr>
          <w:ilvl w:val="2"/>
          <w:numId w:val="7"/>
        </w:numPr>
        <w:spacing w:line="240" w:lineRule="auto"/>
        <w:rPr>
          <w:bCs/>
          <w:iCs/>
          <w:sz w:val="22"/>
        </w:rPr>
      </w:pPr>
      <w:r w:rsidRPr="00B305EB">
        <w:rPr>
          <w:bCs/>
          <w:iCs/>
          <w:sz w:val="22"/>
        </w:rPr>
        <w:t>FFS how to define the scheduling conditions, e.g., based on the number of RBs, TBS, number of layers, the gap between the first and second PDSCHs, the gap between the two PUCCHs carrying HARQ-ACK, etc.</w:t>
      </w:r>
    </w:p>
    <w:p w14:paraId="6D417D34" w14:textId="77777777" w:rsidR="00B8687F" w:rsidRPr="00B305EB" w:rsidRDefault="00B8687F" w:rsidP="00B8687F">
      <w:pPr>
        <w:spacing w:line="240" w:lineRule="auto"/>
        <w:rPr>
          <w:sz w:val="22"/>
          <w:lang w:eastAsia="x-none"/>
        </w:rPr>
      </w:pPr>
      <w:r w:rsidRPr="00B305EB">
        <w:rPr>
          <w:sz w:val="22"/>
          <w:highlight w:val="green"/>
          <w:lang w:eastAsia="x-none"/>
        </w:rPr>
        <w:t>Agreements</w:t>
      </w:r>
      <w:r w:rsidRPr="00B305EB">
        <w:rPr>
          <w:sz w:val="22"/>
          <w:lang w:eastAsia="x-none"/>
        </w:rPr>
        <w:t>:</w:t>
      </w:r>
    </w:p>
    <w:p w14:paraId="046D29C2" w14:textId="77777777" w:rsidR="00B8687F" w:rsidRPr="00B305EB" w:rsidRDefault="00B8687F" w:rsidP="00B8687F">
      <w:pPr>
        <w:spacing w:line="240" w:lineRule="auto"/>
        <w:rPr>
          <w:bCs/>
          <w:iCs/>
          <w:sz w:val="22"/>
        </w:rPr>
      </w:pPr>
      <w:r w:rsidRPr="00B305EB">
        <w:rPr>
          <w:bCs/>
          <w:iCs/>
          <w:sz w:val="22"/>
        </w:rPr>
        <w:t>For a Rel. 16 UE, on the active BWP of a given serving cell, the UE can be scheduled with a second PUSCH associated with HARQ process x starting earlier than the ending symbol of the first PUSCH associated with HARQ process y (</w:t>
      </w:r>
      <w:proofErr w:type="gramStart"/>
      <w:r w:rsidRPr="00B305EB">
        <w:rPr>
          <w:bCs/>
          <w:iCs/>
          <w:sz w:val="22"/>
        </w:rPr>
        <w:t>x !</w:t>
      </w:r>
      <w:proofErr w:type="gramEnd"/>
      <w:r w:rsidRPr="00B305EB">
        <w:rPr>
          <w:bCs/>
          <w:iCs/>
          <w:sz w:val="22"/>
        </w:rPr>
        <w:t>= y) with a PDCCH that does not end earlier than the ending symbol of first scheduling PDCCH.  Specify based on the following solutions:</w:t>
      </w:r>
    </w:p>
    <w:p w14:paraId="6AE7A04F" w14:textId="615B9B2D" w:rsidR="00B8687F" w:rsidRPr="00B305EB" w:rsidRDefault="00B8687F" w:rsidP="001C69AF">
      <w:pPr>
        <w:pStyle w:val="a7"/>
        <w:numPr>
          <w:ilvl w:val="0"/>
          <w:numId w:val="8"/>
        </w:numPr>
        <w:spacing w:after="0" w:line="240" w:lineRule="auto"/>
        <w:ind w:leftChars="0" w:left="990"/>
        <w:jc w:val="both"/>
        <w:rPr>
          <w:rFonts w:eastAsia="Times New Roman"/>
          <w:bCs/>
          <w:iCs/>
          <w:sz w:val="22"/>
          <w:szCs w:val="22"/>
        </w:rPr>
      </w:pPr>
      <w:r w:rsidRPr="00B305EB">
        <w:rPr>
          <w:rFonts w:eastAsia="Times New Roman"/>
          <w:bCs/>
          <w:iCs/>
          <w:sz w:val="22"/>
          <w:szCs w:val="22"/>
        </w:rPr>
        <w:lastRenderedPageBreak/>
        <w:t>Solution 1: The UE always processes the second scheduled PUSCH. The UE may or may not drop the processing of the first scheduled PUSCH.</w:t>
      </w:r>
    </w:p>
    <w:p w14:paraId="52FDF6AD" w14:textId="77777777" w:rsidR="00B8687F" w:rsidRPr="00B305EB" w:rsidRDefault="00B8687F" w:rsidP="001C69AF">
      <w:pPr>
        <w:widowControl/>
        <w:numPr>
          <w:ilvl w:val="0"/>
          <w:numId w:val="9"/>
        </w:numPr>
        <w:spacing w:line="240" w:lineRule="auto"/>
        <w:rPr>
          <w:bCs/>
          <w:iCs/>
          <w:sz w:val="22"/>
        </w:rPr>
      </w:pPr>
      <w:r w:rsidRPr="00B305EB">
        <w:rPr>
          <w:bCs/>
          <w:iCs/>
          <w:sz w:val="22"/>
        </w:rPr>
        <w:t>If the first scheduled and second scheduled PUSCHs are not colliding in the time domain:</w:t>
      </w:r>
    </w:p>
    <w:p w14:paraId="73ED2DFA" w14:textId="77777777" w:rsidR="00B8687F" w:rsidRPr="00B305EB" w:rsidRDefault="00B8687F" w:rsidP="001C69AF">
      <w:pPr>
        <w:widowControl/>
        <w:numPr>
          <w:ilvl w:val="3"/>
          <w:numId w:val="9"/>
        </w:numPr>
        <w:tabs>
          <w:tab w:val="clear" w:pos="2160"/>
        </w:tabs>
        <w:spacing w:line="240" w:lineRule="auto"/>
        <w:rPr>
          <w:bCs/>
          <w:iCs/>
          <w:sz w:val="22"/>
        </w:rPr>
      </w:pPr>
      <w:r w:rsidRPr="00B305EB">
        <w:rPr>
          <w:bCs/>
          <w:iCs/>
          <w:sz w:val="22"/>
        </w:rPr>
        <w:t>Solution 2: The UE processes both the first scheduled and second scheduled PUSCHs as a UE capability with no condition.</w:t>
      </w:r>
    </w:p>
    <w:p w14:paraId="6D09B592" w14:textId="77777777" w:rsidR="00B8687F" w:rsidRPr="00B305EB" w:rsidRDefault="00B8687F" w:rsidP="001C69AF">
      <w:pPr>
        <w:widowControl/>
        <w:numPr>
          <w:ilvl w:val="3"/>
          <w:numId w:val="9"/>
        </w:numPr>
        <w:spacing w:line="240" w:lineRule="auto"/>
        <w:rPr>
          <w:bCs/>
          <w:iCs/>
          <w:sz w:val="22"/>
        </w:rPr>
      </w:pPr>
      <w:r w:rsidRPr="00B305EB">
        <w:rPr>
          <w:bCs/>
          <w:iCs/>
          <w:sz w:val="22"/>
        </w:rPr>
        <w:t>Solution 3: The UE processes both the first scheduled and second scheduled PUSCHs under some conditions. The conditions are reported as a UE capability.</w:t>
      </w:r>
    </w:p>
    <w:p w14:paraId="288795A8" w14:textId="77777777" w:rsidR="00B8687F" w:rsidRPr="00B305EB" w:rsidRDefault="00B8687F" w:rsidP="001C69AF">
      <w:pPr>
        <w:widowControl/>
        <w:numPr>
          <w:ilvl w:val="4"/>
          <w:numId w:val="9"/>
        </w:numPr>
        <w:spacing w:line="240" w:lineRule="auto"/>
        <w:rPr>
          <w:bCs/>
          <w:iCs/>
          <w:sz w:val="22"/>
        </w:rPr>
      </w:pPr>
      <w:r w:rsidRPr="00B305EB">
        <w:rPr>
          <w:bCs/>
          <w:iCs/>
          <w:sz w:val="22"/>
        </w:rPr>
        <w:t>FFS: The details of the UE capability.</w:t>
      </w:r>
    </w:p>
    <w:p w14:paraId="74850BFE" w14:textId="77777777" w:rsidR="00B8687F" w:rsidRPr="00B305EB" w:rsidRDefault="00B8687F" w:rsidP="001C69AF">
      <w:pPr>
        <w:widowControl/>
        <w:numPr>
          <w:ilvl w:val="3"/>
          <w:numId w:val="9"/>
        </w:numPr>
        <w:spacing w:line="240" w:lineRule="auto"/>
        <w:rPr>
          <w:bCs/>
          <w:iCs/>
          <w:sz w:val="22"/>
        </w:rPr>
      </w:pPr>
      <w:r w:rsidRPr="00B305EB">
        <w:rPr>
          <w:bCs/>
          <w:iCs/>
          <w:sz w:val="22"/>
        </w:rPr>
        <w:t xml:space="preserve">Solution 4: </w:t>
      </w:r>
    </w:p>
    <w:p w14:paraId="2F2A17CB" w14:textId="77777777" w:rsidR="00B8687F" w:rsidRPr="00B305EB" w:rsidRDefault="00B8687F" w:rsidP="001C69AF">
      <w:pPr>
        <w:widowControl/>
        <w:numPr>
          <w:ilvl w:val="4"/>
          <w:numId w:val="9"/>
        </w:numPr>
        <w:spacing w:line="240" w:lineRule="auto"/>
        <w:rPr>
          <w:bCs/>
          <w:iCs/>
          <w:sz w:val="22"/>
        </w:rPr>
      </w:pPr>
      <w:r w:rsidRPr="00B305EB">
        <w:rPr>
          <w:bCs/>
          <w:iCs/>
          <w:sz w:val="22"/>
        </w:rPr>
        <w:t xml:space="preserve">A </w:t>
      </w:r>
      <w:bookmarkStart w:id="5" w:name="_Hlk4750362"/>
      <w:r w:rsidRPr="00B305EB">
        <w:rPr>
          <w:bCs/>
          <w:iCs/>
          <w:sz w:val="22"/>
        </w:rPr>
        <w:t>UE drops (terminates) the processing of the first scheduled PUSCH</w:t>
      </w:r>
      <w:bookmarkEnd w:id="5"/>
      <w:r w:rsidRPr="00B305EB">
        <w:rPr>
          <w:bCs/>
          <w:iCs/>
          <w:sz w:val="22"/>
        </w:rPr>
        <w:t>.</w:t>
      </w:r>
    </w:p>
    <w:p w14:paraId="7CDF9EC9" w14:textId="77777777" w:rsidR="00B8687F" w:rsidRPr="00B305EB" w:rsidRDefault="00B8687F" w:rsidP="001C69AF">
      <w:pPr>
        <w:widowControl/>
        <w:numPr>
          <w:ilvl w:val="5"/>
          <w:numId w:val="9"/>
        </w:numPr>
        <w:spacing w:line="240" w:lineRule="auto"/>
        <w:rPr>
          <w:bCs/>
          <w:iCs/>
          <w:sz w:val="22"/>
        </w:rPr>
      </w:pPr>
      <w:r w:rsidRPr="00B305EB">
        <w:rPr>
          <w:bCs/>
          <w:iCs/>
          <w:sz w:val="22"/>
        </w:rPr>
        <w:t>Alt1: The UE always drops the first scheduled PUSCH.</w:t>
      </w:r>
    </w:p>
    <w:p w14:paraId="29DB6F45" w14:textId="77777777" w:rsidR="00B8687F" w:rsidRPr="00B305EB" w:rsidRDefault="00B8687F" w:rsidP="001C69AF">
      <w:pPr>
        <w:widowControl/>
        <w:numPr>
          <w:ilvl w:val="5"/>
          <w:numId w:val="9"/>
        </w:numPr>
        <w:spacing w:line="240" w:lineRule="auto"/>
        <w:rPr>
          <w:bCs/>
          <w:iCs/>
          <w:sz w:val="22"/>
        </w:rPr>
      </w:pPr>
      <w:r w:rsidRPr="00B305EB">
        <w:rPr>
          <w:bCs/>
          <w:iCs/>
          <w:sz w:val="22"/>
        </w:rPr>
        <w:t>Alt2: Some scheduling conditions should be defined. If not satisfied, the UE drops the processing of the first scheduled PUSCH.</w:t>
      </w:r>
    </w:p>
    <w:p w14:paraId="6E5A7B00" w14:textId="5DA847D6" w:rsidR="00B8687F" w:rsidRPr="00B305EB" w:rsidRDefault="00B8687F" w:rsidP="001C69AF">
      <w:pPr>
        <w:widowControl/>
        <w:numPr>
          <w:ilvl w:val="6"/>
          <w:numId w:val="9"/>
        </w:numPr>
        <w:spacing w:line="240" w:lineRule="auto"/>
        <w:rPr>
          <w:bCs/>
          <w:iCs/>
          <w:sz w:val="22"/>
        </w:rPr>
      </w:pPr>
      <w:r w:rsidRPr="00B305EB">
        <w:rPr>
          <w:bCs/>
          <w:iCs/>
          <w:sz w:val="22"/>
        </w:rPr>
        <w:t>FFS how to define the scheduling conditions, e.g., based on the number of RBs, TBS, number of layers, the gap between the first and the second PUSCHs, etc.</w:t>
      </w:r>
    </w:p>
    <w:p w14:paraId="1BD8D4A1" w14:textId="615D1C1A" w:rsidR="00B8687F" w:rsidRPr="00B305EB" w:rsidRDefault="00B8687F" w:rsidP="00B8687F">
      <w:pPr>
        <w:widowControl/>
        <w:spacing w:line="240" w:lineRule="auto"/>
        <w:rPr>
          <w:bCs/>
          <w:iCs/>
          <w:sz w:val="22"/>
        </w:rPr>
      </w:pPr>
      <w:r w:rsidRPr="00B305EB">
        <w:rPr>
          <w:rFonts w:eastAsiaTheme="minorEastAsia" w:hint="eastAsia"/>
          <w:bCs/>
          <w:iCs/>
          <w:sz w:val="22"/>
        </w:rPr>
        <w:t>In</w:t>
      </w:r>
      <w:r w:rsidRPr="00B305EB">
        <w:rPr>
          <w:rFonts w:eastAsiaTheme="minorEastAsia"/>
          <w:bCs/>
          <w:iCs/>
          <w:sz w:val="22"/>
        </w:rPr>
        <w:t xml:space="preserve"> this contribution, we will further </w:t>
      </w:r>
      <w:bookmarkStart w:id="6" w:name="_Hlk4509430"/>
      <w:r w:rsidRPr="00B305EB">
        <w:rPr>
          <w:rFonts w:eastAsiaTheme="minorEastAsia"/>
          <w:bCs/>
          <w:iCs/>
          <w:sz w:val="22"/>
        </w:rPr>
        <w:t xml:space="preserve">discuss </w:t>
      </w:r>
      <w:r w:rsidR="000F7181" w:rsidRPr="00B305EB">
        <w:rPr>
          <w:rFonts w:eastAsiaTheme="minorEastAsia"/>
          <w:bCs/>
          <w:iCs/>
          <w:sz w:val="22"/>
        </w:rPr>
        <w:t xml:space="preserve">the candidate solutions for out-of-order scheduling and HARQ as well as </w:t>
      </w:r>
      <w:r w:rsidR="00003AA4" w:rsidRPr="00B305EB">
        <w:rPr>
          <w:rFonts w:eastAsiaTheme="minorEastAsia"/>
          <w:bCs/>
          <w:iCs/>
          <w:sz w:val="22"/>
        </w:rPr>
        <w:t>resource conflicts for overlapping PUSCHs/PDSCHs.</w:t>
      </w:r>
      <w:bookmarkEnd w:id="6"/>
    </w:p>
    <w:bookmarkEnd w:id="3"/>
    <w:p w14:paraId="046A31DD" w14:textId="55856DF3" w:rsidR="00003AA4" w:rsidRPr="00B305EB" w:rsidRDefault="002B6536" w:rsidP="00003AA4">
      <w:pPr>
        <w:pStyle w:val="2"/>
        <w:numPr>
          <w:ilvl w:val="0"/>
          <w:numId w:val="1"/>
        </w:numPr>
        <w:rPr>
          <w:rFonts w:ascii="Times New Roman" w:hAnsi="Times New Roman"/>
          <w:b/>
          <w:sz w:val="22"/>
          <w:szCs w:val="22"/>
        </w:rPr>
      </w:pPr>
      <w:r w:rsidRPr="00B305EB">
        <w:rPr>
          <w:rFonts w:ascii="Times New Roman" w:hAnsi="Times New Roman"/>
          <w:b/>
          <w:sz w:val="22"/>
          <w:szCs w:val="22"/>
        </w:rPr>
        <w:t xml:space="preserve">Discussion on </w:t>
      </w:r>
      <w:r w:rsidR="00B8687F" w:rsidRPr="00B305EB">
        <w:rPr>
          <w:rFonts w:ascii="Times New Roman" w:hAnsi="Times New Roman"/>
          <w:b/>
          <w:sz w:val="22"/>
          <w:szCs w:val="22"/>
        </w:rPr>
        <w:t>enhancements on scheduling and HARQ</w:t>
      </w:r>
    </w:p>
    <w:p w14:paraId="24B1E708" w14:textId="55FBD8CE" w:rsidR="00003AA4" w:rsidRPr="00B305EB" w:rsidRDefault="00003AA4" w:rsidP="00003AA4">
      <w:pPr>
        <w:pStyle w:val="2"/>
        <w:rPr>
          <w:rFonts w:ascii="Times New Roman" w:hAnsi="Times New Roman"/>
          <w:b/>
          <w:sz w:val="22"/>
          <w:szCs w:val="22"/>
        </w:rPr>
      </w:pPr>
      <w:r w:rsidRPr="00B305EB">
        <w:rPr>
          <w:rFonts w:ascii="Times New Roman" w:hAnsi="Times New Roman"/>
          <w:b/>
          <w:sz w:val="22"/>
          <w:szCs w:val="22"/>
        </w:rPr>
        <w:t>Out-of-order HARQ</w:t>
      </w:r>
    </w:p>
    <w:p w14:paraId="6EB6E8F6" w14:textId="77777777" w:rsidR="006A1ADB" w:rsidRPr="00B305EB" w:rsidRDefault="00003AA4" w:rsidP="000E6D0D">
      <w:pPr>
        <w:spacing w:beforeLines="50" w:before="156" w:afterLines="50" w:after="156" w:line="240" w:lineRule="auto"/>
        <w:rPr>
          <w:rFonts w:eastAsiaTheme="minorEastAsia"/>
          <w:sz w:val="22"/>
          <w:lang w:val="en-GB"/>
        </w:rPr>
      </w:pPr>
      <w:r w:rsidRPr="00B305EB">
        <w:rPr>
          <w:rFonts w:eastAsiaTheme="minorEastAsia" w:hint="eastAsia"/>
          <w:sz w:val="22"/>
          <w:lang w:val="en-GB"/>
        </w:rPr>
        <w:t>I</w:t>
      </w:r>
      <w:r w:rsidRPr="00B305EB">
        <w:rPr>
          <w:rFonts w:eastAsiaTheme="minorEastAsia"/>
          <w:sz w:val="22"/>
          <w:lang w:val="en-GB"/>
        </w:rPr>
        <w:t>t has been agreed for a Rel. 16 eURLLC UE and dynamic downlink scheduling, on the active BWP of a given serving cell, the HARQ-ACK associated with the second PDSCH with HARQ process ID x received after the first PDSCH with HARQ process ID y (</w:t>
      </w:r>
      <w:proofErr w:type="gramStart"/>
      <w:r w:rsidRPr="00B305EB">
        <w:rPr>
          <w:rFonts w:eastAsiaTheme="minorEastAsia"/>
          <w:sz w:val="22"/>
          <w:lang w:val="en-GB"/>
        </w:rPr>
        <w:t>x !</w:t>
      </w:r>
      <w:proofErr w:type="gramEnd"/>
      <w:r w:rsidRPr="00B305EB">
        <w:rPr>
          <w:rFonts w:eastAsiaTheme="minorEastAsia"/>
          <w:sz w:val="22"/>
          <w:lang w:val="en-GB"/>
        </w:rPr>
        <w:t>= y) can be sent before the HARQ-ACK of the first PDSCH.</w:t>
      </w:r>
      <w:r w:rsidR="00AB34FB" w:rsidRPr="00B305EB">
        <w:rPr>
          <w:rFonts w:eastAsiaTheme="minorEastAsia"/>
          <w:sz w:val="22"/>
          <w:lang w:val="en-GB"/>
        </w:rPr>
        <w:t xml:space="preserve"> A total </w:t>
      </w:r>
      <w:r w:rsidR="009267E9" w:rsidRPr="00B305EB">
        <w:rPr>
          <w:rFonts w:eastAsiaTheme="minorEastAsia"/>
          <w:sz w:val="22"/>
          <w:lang w:val="en-GB"/>
        </w:rPr>
        <w:t>of four</w:t>
      </w:r>
      <w:r w:rsidR="00AB34FB" w:rsidRPr="00B305EB">
        <w:rPr>
          <w:rFonts w:eastAsiaTheme="minorEastAsia"/>
          <w:sz w:val="22"/>
          <w:lang w:val="en-GB"/>
        </w:rPr>
        <w:t xml:space="preserve"> solutions were discussed in last RAN1 meetings as listed in the introduction. </w:t>
      </w:r>
      <w:r w:rsidR="00F416FB" w:rsidRPr="00B305EB">
        <w:rPr>
          <w:rFonts w:eastAsiaTheme="minorEastAsia"/>
          <w:sz w:val="22"/>
          <w:lang w:val="en-GB"/>
        </w:rPr>
        <w:t>The key point is whether the UE should drop the processing of the first PDSCH and under what condition should the UE process both the first and second PDSCH</w:t>
      </w:r>
      <w:r w:rsidR="007040E3" w:rsidRPr="00B305EB">
        <w:rPr>
          <w:rFonts w:eastAsiaTheme="minorEastAsia"/>
          <w:sz w:val="22"/>
          <w:lang w:val="en-GB"/>
        </w:rPr>
        <w:t xml:space="preserve">. </w:t>
      </w:r>
      <w:r w:rsidR="006A1ADB" w:rsidRPr="00B305EB">
        <w:rPr>
          <w:rFonts w:eastAsiaTheme="minorEastAsia"/>
          <w:sz w:val="22"/>
          <w:lang w:val="en-GB"/>
        </w:rPr>
        <w:t>Generally, the following two scenarios of out-of-order HARQ would happen:</w:t>
      </w:r>
    </w:p>
    <w:p w14:paraId="288A9244" w14:textId="4C42AFE7" w:rsidR="00EC21E1" w:rsidRPr="00B305EB" w:rsidRDefault="006A1ADB" w:rsidP="000E6D0D">
      <w:pPr>
        <w:spacing w:beforeLines="50" w:before="156" w:afterLines="50" w:after="156" w:line="240" w:lineRule="auto"/>
        <w:rPr>
          <w:rFonts w:eastAsiaTheme="minorEastAsia"/>
          <w:i/>
          <w:sz w:val="22"/>
          <w:u w:val="single"/>
        </w:rPr>
      </w:pPr>
      <w:r w:rsidRPr="00B305EB">
        <w:rPr>
          <w:rFonts w:eastAsiaTheme="minorEastAsia"/>
          <w:i/>
          <w:sz w:val="22"/>
          <w:u w:val="single"/>
          <w:lang w:val="en-GB"/>
        </w:rPr>
        <w:t xml:space="preserve">Scenario 1: </w:t>
      </w:r>
      <w:r w:rsidR="00EC21E1" w:rsidRPr="00B305EB">
        <w:rPr>
          <w:rFonts w:eastAsiaTheme="minorEastAsia"/>
          <w:i/>
          <w:sz w:val="22"/>
          <w:u w:val="single"/>
          <w:lang w:val="en-GB"/>
        </w:rPr>
        <w:t xml:space="preserve">there is not enough time of processing </w:t>
      </w:r>
      <w:r w:rsidR="00D4315A">
        <w:rPr>
          <w:rFonts w:eastAsiaTheme="minorEastAsia"/>
          <w:i/>
          <w:sz w:val="22"/>
          <w:u w:val="single"/>
          <w:lang w:val="en-GB"/>
        </w:rPr>
        <w:t>both</w:t>
      </w:r>
      <w:r w:rsidR="00EC21E1" w:rsidRPr="00B305EB">
        <w:rPr>
          <w:rFonts w:eastAsiaTheme="minorEastAsia"/>
          <w:i/>
          <w:sz w:val="22"/>
          <w:u w:val="single"/>
          <w:lang w:val="en-GB"/>
        </w:rPr>
        <w:t xml:space="preserve"> PDSCH</w:t>
      </w:r>
      <w:r w:rsidR="00D4315A">
        <w:rPr>
          <w:rFonts w:eastAsiaTheme="minorEastAsia"/>
          <w:i/>
          <w:sz w:val="22"/>
          <w:u w:val="single"/>
          <w:lang w:val="en-GB"/>
        </w:rPr>
        <w:t>s</w:t>
      </w:r>
    </w:p>
    <w:p w14:paraId="4F2B2157" w14:textId="20F6CE97" w:rsidR="006A1ADB" w:rsidRPr="00B305EB" w:rsidRDefault="006A1ADB" w:rsidP="000E6D0D">
      <w:pPr>
        <w:spacing w:beforeLines="50" w:before="156" w:afterLines="50" w:after="156" w:line="240" w:lineRule="auto"/>
        <w:rPr>
          <w:rFonts w:eastAsiaTheme="minorEastAsia"/>
          <w:sz w:val="22"/>
          <w:lang w:val="en-GB"/>
        </w:rPr>
      </w:pPr>
      <w:r w:rsidRPr="00B305EB">
        <w:rPr>
          <w:rFonts w:eastAsiaTheme="minorEastAsia"/>
          <w:sz w:val="22"/>
          <w:lang w:val="en-GB"/>
        </w:rPr>
        <w:t>As shown in figure</w:t>
      </w:r>
      <w:r w:rsidR="00EC21E1" w:rsidRPr="00B305EB">
        <w:rPr>
          <w:rFonts w:eastAsiaTheme="minorEastAsia"/>
          <w:sz w:val="22"/>
          <w:lang w:val="en-GB"/>
        </w:rPr>
        <w:t xml:space="preserve"> 1(a)</w:t>
      </w:r>
      <w:r w:rsidRPr="00B305EB">
        <w:rPr>
          <w:rFonts w:eastAsiaTheme="minorEastAsia"/>
          <w:sz w:val="22"/>
          <w:lang w:val="en-GB"/>
        </w:rPr>
        <w:t xml:space="preserve">, gNB delivers a DL grant in the first slot to indicate </w:t>
      </w:r>
      <w:r w:rsidR="00432D3B">
        <w:rPr>
          <w:rFonts w:eastAsiaTheme="minorEastAsia"/>
          <w:sz w:val="22"/>
          <w:lang w:val="en-GB"/>
        </w:rPr>
        <w:t xml:space="preserve">eMBB </w:t>
      </w:r>
      <w:r w:rsidRPr="00B305EB">
        <w:rPr>
          <w:rFonts w:eastAsiaTheme="minorEastAsia"/>
          <w:sz w:val="22"/>
          <w:lang w:val="en-GB"/>
        </w:rPr>
        <w:t>UE to receive PDSCH in the second slot and report ACK/NACK in the fourth slot. Then URLLC data arrives, gNB send another DL grant in the third slot to schedule URLLC PDSCH at symbol #0~3 in the third slot and feedback ACK/NACK to gNB in the fourth slot. In this case, there would be not enough time for process</w:t>
      </w:r>
      <w:r w:rsidR="00F753C1">
        <w:rPr>
          <w:rFonts w:eastAsiaTheme="minorEastAsia"/>
          <w:sz w:val="22"/>
          <w:lang w:val="en-GB"/>
        </w:rPr>
        <w:t>ing</w:t>
      </w:r>
      <w:r w:rsidRPr="00B305EB">
        <w:rPr>
          <w:rFonts w:eastAsiaTheme="minorEastAsia"/>
          <w:sz w:val="22"/>
          <w:lang w:val="en-GB"/>
        </w:rPr>
        <w:t xml:space="preserve"> of</w:t>
      </w:r>
      <w:r w:rsidR="00432D3B">
        <w:rPr>
          <w:rFonts w:eastAsiaTheme="minorEastAsia"/>
          <w:sz w:val="22"/>
          <w:lang w:val="en-GB"/>
        </w:rPr>
        <w:t xml:space="preserve"> the two </w:t>
      </w:r>
      <w:r w:rsidRPr="00B305EB">
        <w:rPr>
          <w:rFonts w:eastAsiaTheme="minorEastAsia"/>
          <w:sz w:val="22"/>
          <w:lang w:val="en-GB"/>
        </w:rPr>
        <w:t>PDSCH</w:t>
      </w:r>
      <w:r w:rsidR="00432D3B">
        <w:rPr>
          <w:rFonts w:eastAsiaTheme="minorEastAsia"/>
          <w:sz w:val="22"/>
          <w:lang w:val="en-GB"/>
        </w:rPr>
        <w:t>s</w:t>
      </w:r>
      <w:r w:rsidR="00E04769">
        <w:rPr>
          <w:rFonts w:eastAsiaTheme="minorEastAsia"/>
          <w:sz w:val="22"/>
          <w:lang w:val="en-GB"/>
        </w:rPr>
        <w:t xml:space="preserve"> unless UE is capable with the ability of parallel processing</w:t>
      </w:r>
      <w:r w:rsidR="00F753C1">
        <w:rPr>
          <w:rFonts w:eastAsiaTheme="minorEastAsia"/>
          <w:sz w:val="22"/>
          <w:lang w:val="en-GB"/>
        </w:rPr>
        <w:t>, i.e. CA capability</w:t>
      </w:r>
      <w:r w:rsidRPr="00B305EB">
        <w:rPr>
          <w:rFonts w:eastAsiaTheme="minorEastAsia"/>
          <w:sz w:val="22"/>
          <w:lang w:val="en-GB"/>
        </w:rPr>
        <w:t>.</w:t>
      </w:r>
    </w:p>
    <w:p w14:paraId="13D7B7D9" w14:textId="49DA728E" w:rsidR="006A1ADB" w:rsidRPr="00B305EB" w:rsidRDefault="006A1ADB" w:rsidP="000E6D0D">
      <w:pPr>
        <w:spacing w:beforeLines="50" w:before="156" w:afterLines="50" w:after="156" w:line="240" w:lineRule="auto"/>
        <w:rPr>
          <w:rFonts w:eastAsiaTheme="minorEastAsia"/>
          <w:i/>
          <w:sz w:val="22"/>
          <w:u w:val="single"/>
          <w:lang w:val="en-GB"/>
        </w:rPr>
      </w:pPr>
      <w:r w:rsidRPr="00B305EB">
        <w:rPr>
          <w:rFonts w:eastAsiaTheme="minorEastAsia"/>
          <w:i/>
          <w:sz w:val="22"/>
          <w:u w:val="single"/>
          <w:lang w:val="en-GB"/>
        </w:rPr>
        <w:t>Scenario 2:</w:t>
      </w:r>
      <w:r w:rsidR="00EC21E1" w:rsidRPr="00B305EB">
        <w:rPr>
          <w:rFonts w:eastAsiaTheme="minorEastAsia"/>
          <w:i/>
          <w:sz w:val="22"/>
          <w:u w:val="single"/>
          <w:lang w:val="en-GB"/>
        </w:rPr>
        <w:t xml:space="preserve"> there is enough time of processing both PDSCHs</w:t>
      </w:r>
    </w:p>
    <w:p w14:paraId="5C697D0A" w14:textId="120AD990" w:rsidR="00EC21E1" w:rsidRPr="00B305EB" w:rsidRDefault="00EC21E1" w:rsidP="000E6D0D">
      <w:pPr>
        <w:spacing w:beforeLines="50" w:before="156" w:afterLines="50" w:after="156" w:line="240" w:lineRule="auto"/>
        <w:rPr>
          <w:rFonts w:eastAsiaTheme="minorEastAsia"/>
          <w:sz w:val="22"/>
          <w:lang w:val="en-GB"/>
        </w:rPr>
      </w:pPr>
      <w:r w:rsidRPr="00B305EB">
        <w:rPr>
          <w:rFonts w:eastAsiaTheme="minorEastAsia"/>
          <w:sz w:val="22"/>
          <w:lang w:val="en-GB"/>
        </w:rPr>
        <w:t>The difference between figure 1(a) and 1(b) is the position of eMBB HARQ-ACK. In this condition, eMBB UE is scheduled to feedback its HARQ-ACK in the fifth slot which allows enough time for demodulation of the first PDSCH</w:t>
      </w:r>
      <w:r w:rsidR="00E04769">
        <w:rPr>
          <w:rFonts w:eastAsiaTheme="minorEastAsia"/>
          <w:sz w:val="22"/>
          <w:lang w:val="en-GB"/>
        </w:rPr>
        <w:t xml:space="preserve"> even if UE </w:t>
      </w:r>
      <w:r w:rsidR="00F753C1">
        <w:rPr>
          <w:rFonts w:eastAsiaTheme="minorEastAsia"/>
          <w:sz w:val="22"/>
          <w:lang w:val="en-GB"/>
        </w:rPr>
        <w:t xml:space="preserve">does not have the capability of </w:t>
      </w:r>
      <w:bookmarkStart w:id="7" w:name="_Hlk4749972"/>
      <w:r w:rsidR="00F753C1">
        <w:rPr>
          <w:rFonts w:eastAsiaTheme="minorEastAsia"/>
          <w:sz w:val="22"/>
          <w:lang w:val="en-GB"/>
        </w:rPr>
        <w:t>parallel processing</w:t>
      </w:r>
      <w:bookmarkEnd w:id="7"/>
      <w:r w:rsidRPr="00B305EB">
        <w:rPr>
          <w:rFonts w:eastAsiaTheme="minorEastAsia"/>
          <w:sz w:val="22"/>
          <w:lang w:val="en-GB"/>
        </w:rPr>
        <w:t>.</w:t>
      </w:r>
    </w:p>
    <w:p w14:paraId="29C1B6EB" w14:textId="7154070C" w:rsidR="00060032" w:rsidRPr="00B305EB" w:rsidRDefault="006A1ADB" w:rsidP="006A1ADB">
      <w:pPr>
        <w:jc w:val="center"/>
        <w:rPr>
          <w:sz w:val="22"/>
        </w:rPr>
      </w:pPr>
      <w:r w:rsidRPr="00B305EB">
        <w:rPr>
          <w:sz w:val="22"/>
        </w:rPr>
        <w:object w:dxaOrig="12348" w:dyaOrig="2532" w14:anchorId="3F732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78pt" o:ole="">
            <v:imagedata r:id="rId8" o:title=""/>
          </v:shape>
          <o:OLEObject Type="Embed" ProgID="Visio.Drawing.15" ShapeID="_x0000_i1025" DrawAspect="Content" ObjectID="_1615640401" r:id="rId9"/>
        </w:object>
      </w:r>
    </w:p>
    <w:p w14:paraId="3F9F4DD2" w14:textId="35245EAC" w:rsidR="006A1ADB" w:rsidRPr="00B305EB" w:rsidRDefault="006A1ADB" w:rsidP="001C69AF">
      <w:pPr>
        <w:pStyle w:val="a7"/>
        <w:numPr>
          <w:ilvl w:val="0"/>
          <w:numId w:val="10"/>
        </w:numPr>
        <w:ind w:leftChars="0"/>
        <w:jc w:val="center"/>
        <w:rPr>
          <w:rFonts w:eastAsiaTheme="minorEastAsia"/>
          <w:sz w:val="22"/>
          <w:szCs w:val="22"/>
        </w:rPr>
      </w:pPr>
      <w:r w:rsidRPr="00B305EB">
        <w:rPr>
          <w:rFonts w:eastAsiaTheme="minorEastAsia"/>
          <w:sz w:val="22"/>
          <w:szCs w:val="22"/>
        </w:rPr>
        <w:t xml:space="preserve">Scenario 1: </w:t>
      </w:r>
      <w:bookmarkStart w:id="8" w:name="_Hlk4506086"/>
      <w:r w:rsidRPr="00B305EB">
        <w:rPr>
          <w:rFonts w:eastAsiaTheme="minorEastAsia"/>
          <w:sz w:val="22"/>
          <w:szCs w:val="22"/>
        </w:rPr>
        <w:t xml:space="preserve">there is not enough time of processing </w:t>
      </w:r>
      <w:r w:rsidR="00D4315A">
        <w:rPr>
          <w:rFonts w:eastAsiaTheme="minorEastAsia"/>
          <w:sz w:val="22"/>
          <w:szCs w:val="22"/>
        </w:rPr>
        <w:t>both</w:t>
      </w:r>
      <w:r w:rsidRPr="00B305EB">
        <w:rPr>
          <w:rFonts w:eastAsiaTheme="minorEastAsia"/>
          <w:sz w:val="22"/>
          <w:szCs w:val="22"/>
        </w:rPr>
        <w:t xml:space="preserve"> PDSCH</w:t>
      </w:r>
      <w:r w:rsidR="006765BC">
        <w:rPr>
          <w:rFonts w:eastAsiaTheme="minorEastAsia"/>
          <w:sz w:val="22"/>
          <w:szCs w:val="22"/>
        </w:rPr>
        <w:t>s</w:t>
      </w:r>
    </w:p>
    <w:bookmarkEnd w:id="8"/>
    <w:p w14:paraId="45BFB32C" w14:textId="52E00265" w:rsidR="006A1ADB" w:rsidRPr="00B305EB" w:rsidRDefault="006A1ADB" w:rsidP="006A1ADB">
      <w:pPr>
        <w:jc w:val="center"/>
        <w:rPr>
          <w:sz w:val="22"/>
        </w:rPr>
      </w:pPr>
      <w:r w:rsidRPr="00B305EB">
        <w:rPr>
          <w:sz w:val="22"/>
        </w:rPr>
        <w:object w:dxaOrig="12348" w:dyaOrig="2532" w14:anchorId="6A173BCD">
          <v:shape id="_x0000_i1026" type="#_x0000_t75" style="width:376.5pt;height:77pt" o:ole="">
            <v:imagedata r:id="rId10" o:title=""/>
          </v:shape>
          <o:OLEObject Type="Embed" ProgID="Visio.Drawing.15" ShapeID="_x0000_i1026" DrawAspect="Content" ObjectID="_1615640402" r:id="rId11"/>
        </w:object>
      </w:r>
    </w:p>
    <w:p w14:paraId="61FAD8FE" w14:textId="19993626" w:rsidR="006A1ADB" w:rsidRPr="00B305EB" w:rsidRDefault="006A1ADB" w:rsidP="000671E9">
      <w:pPr>
        <w:pStyle w:val="a7"/>
        <w:numPr>
          <w:ilvl w:val="0"/>
          <w:numId w:val="10"/>
        </w:numPr>
        <w:spacing w:after="60"/>
        <w:ind w:leftChars="0" w:left="357" w:hanging="357"/>
        <w:jc w:val="center"/>
        <w:rPr>
          <w:rFonts w:eastAsiaTheme="minorEastAsia"/>
          <w:sz w:val="22"/>
          <w:szCs w:val="22"/>
        </w:rPr>
      </w:pPr>
      <w:r w:rsidRPr="00B305EB">
        <w:rPr>
          <w:rFonts w:eastAsiaTheme="minorEastAsia" w:hint="eastAsia"/>
          <w:sz w:val="22"/>
          <w:szCs w:val="22"/>
        </w:rPr>
        <w:t>S</w:t>
      </w:r>
      <w:r w:rsidRPr="00B305EB">
        <w:rPr>
          <w:rFonts w:eastAsiaTheme="minorEastAsia"/>
          <w:sz w:val="22"/>
          <w:szCs w:val="22"/>
        </w:rPr>
        <w:t>cenario 2: there is enough time of processing both PDSCHs</w:t>
      </w:r>
    </w:p>
    <w:p w14:paraId="43261373" w14:textId="52076DA4" w:rsidR="00EC21E1" w:rsidRPr="00B305EB" w:rsidRDefault="00EC21E1" w:rsidP="000671E9">
      <w:pPr>
        <w:spacing w:afterLines="30" w:after="93"/>
        <w:jc w:val="center"/>
        <w:rPr>
          <w:rFonts w:eastAsiaTheme="minorEastAsia"/>
          <w:sz w:val="22"/>
          <w:lang w:val="en-GB"/>
        </w:rPr>
      </w:pPr>
      <w:r w:rsidRPr="00B305EB">
        <w:rPr>
          <w:rFonts w:eastAsiaTheme="minorEastAsia" w:hint="eastAsia"/>
          <w:sz w:val="22"/>
          <w:lang w:val="en-GB"/>
        </w:rPr>
        <w:t>F</w:t>
      </w:r>
      <w:r w:rsidRPr="00B305EB">
        <w:rPr>
          <w:rFonts w:eastAsiaTheme="minorEastAsia"/>
          <w:sz w:val="22"/>
          <w:lang w:val="en-GB"/>
        </w:rPr>
        <w:t>igure 1: out-of-order HARQ</w:t>
      </w:r>
    </w:p>
    <w:p w14:paraId="6F63507B" w14:textId="6D183EFC" w:rsidR="00A1406A" w:rsidRDefault="00A338BC" w:rsidP="00003AA4">
      <w:pPr>
        <w:rPr>
          <w:rFonts w:eastAsiaTheme="minorEastAsia"/>
          <w:sz w:val="22"/>
          <w:lang w:val="en-GB"/>
        </w:rPr>
      </w:pPr>
      <w:r>
        <w:rPr>
          <w:rFonts w:eastAsiaTheme="minorEastAsia"/>
          <w:sz w:val="22"/>
          <w:lang w:val="en-GB"/>
        </w:rPr>
        <w:t xml:space="preserve">From the </w:t>
      </w:r>
      <w:r w:rsidR="00246482" w:rsidRPr="00B305EB">
        <w:rPr>
          <w:rFonts w:eastAsiaTheme="minorEastAsia"/>
          <w:sz w:val="22"/>
          <w:lang w:val="en-GB"/>
        </w:rPr>
        <w:t xml:space="preserve">discussions above, </w:t>
      </w:r>
      <w:r>
        <w:rPr>
          <w:rFonts w:eastAsiaTheme="minorEastAsia"/>
          <w:sz w:val="22"/>
          <w:lang w:val="en-GB"/>
        </w:rPr>
        <w:t xml:space="preserve">it is observed that the scheduling conditions could create a significant influence on UE behaviours. </w:t>
      </w:r>
      <w:r>
        <w:rPr>
          <w:rFonts w:eastAsiaTheme="minorEastAsia" w:hint="eastAsia"/>
          <w:sz w:val="22"/>
          <w:lang w:val="en-GB"/>
        </w:rPr>
        <w:t>S</w:t>
      </w:r>
      <w:r>
        <w:rPr>
          <w:rFonts w:eastAsiaTheme="minorEastAsia"/>
          <w:sz w:val="22"/>
          <w:lang w:val="en-GB"/>
        </w:rPr>
        <w:t xml:space="preserve">o </w:t>
      </w:r>
      <w:r w:rsidR="00246482" w:rsidRPr="00B305EB">
        <w:rPr>
          <w:rFonts w:eastAsiaTheme="minorEastAsia"/>
          <w:sz w:val="22"/>
          <w:lang w:val="en-GB"/>
        </w:rPr>
        <w:t xml:space="preserve">it may be not so reasonable to simply </w:t>
      </w:r>
      <w:r w:rsidR="00A16B22" w:rsidRPr="00B305EB">
        <w:rPr>
          <w:rFonts w:eastAsiaTheme="minorEastAsia"/>
          <w:sz w:val="22"/>
          <w:lang w:val="en-GB"/>
        </w:rPr>
        <w:t xml:space="preserve">process both of the two PDSCHs or drop the processing of the first channel </w:t>
      </w:r>
      <w:r w:rsidR="00005643" w:rsidRPr="00B305EB">
        <w:rPr>
          <w:rFonts w:eastAsiaTheme="minorEastAsia"/>
          <w:sz w:val="22"/>
          <w:lang w:val="en-GB"/>
        </w:rPr>
        <w:t xml:space="preserve">due to </w:t>
      </w:r>
      <w:r w:rsidR="00A744EF" w:rsidRPr="00B305EB">
        <w:rPr>
          <w:rFonts w:eastAsiaTheme="minorEastAsia"/>
          <w:sz w:val="22"/>
          <w:lang w:val="en-GB"/>
        </w:rPr>
        <w:t>UE implementation (Solution 1) or UE capability (Solution 2 &amp; 3) without considering the scheduling conditions</w:t>
      </w:r>
      <w:r w:rsidR="00432D3B">
        <w:rPr>
          <w:rFonts w:eastAsiaTheme="minorEastAsia"/>
          <w:sz w:val="22"/>
          <w:lang w:val="en-GB"/>
        </w:rPr>
        <w:t>.</w:t>
      </w:r>
      <w:r w:rsidR="00A744EF" w:rsidRPr="00B305EB">
        <w:rPr>
          <w:rFonts w:eastAsiaTheme="minorEastAsia"/>
          <w:sz w:val="22"/>
          <w:lang w:val="en-GB"/>
        </w:rPr>
        <w:t xml:space="preserve"> </w:t>
      </w:r>
      <w:r w:rsidR="0053438C">
        <w:rPr>
          <w:rFonts w:eastAsiaTheme="minorEastAsia"/>
          <w:sz w:val="22"/>
          <w:lang w:val="en-GB"/>
        </w:rPr>
        <w:t>If solution 1 is applied, the UE behaviour</w:t>
      </w:r>
      <w:r w:rsidR="00805DDE">
        <w:rPr>
          <w:rFonts w:eastAsiaTheme="minorEastAsia"/>
          <w:sz w:val="22"/>
          <w:lang w:val="en-GB"/>
        </w:rPr>
        <w:t xml:space="preserve"> could not be controlled by gNB and thus unneeded retransmissions would be increased if UE simply drop the processing of the first PDSCH. If only solution 2 or solution 3 is used</w:t>
      </w:r>
      <w:r w:rsidR="00A43AC9">
        <w:rPr>
          <w:rFonts w:eastAsiaTheme="minorEastAsia"/>
          <w:sz w:val="22"/>
          <w:lang w:val="en-GB"/>
        </w:rPr>
        <w:t xml:space="preserve"> and UE does not </w:t>
      </w:r>
      <w:r w:rsidR="008D6639">
        <w:rPr>
          <w:rFonts w:eastAsiaTheme="minorEastAsia"/>
          <w:sz w:val="22"/>
          <w:lang w:val="en-GB"/>
        </w:rPr>
        <w:t>have</w:t>
      </w:r>
      <w:r w:rsidR="00A43AC9">
        <w:rPr>
          <w:rFonts w:eastAsiaTheme="minorEastAsia"/>
          <w:sz w:val="22"/>
          <w:lang w:val="en-GB"/>
        </w:rPr>
        <w:t xml:space="preserve"> the </w:t>
      </w:r>
      <w:r w:rsidR="00FA542B">
        <w:rPr>
          <w:rFonts w:eastAsiaTheme="minorEastAsia"/>
          <w:sz w:val="22"/>
          <w:lang w:val="en-GB"/>
        </w:rPr>
        <w:t xml:space="preserve">capability of </w:t>
      </w:r>
      <w:r w:rsidR="00FA542B" w:rsidRPr="00FA542B">
        <w:rPr>
          <w:rFonts w:eastAsiaTheme="minorEastAsia"/>
          <w:sz w:val="22"/>
          <w:lang w:val="en-GB"/>
        </w:rPr>
        <w:t>parallel processing</w:t>
      </w:r>
      <w:r w:rsidR="00FA542B">
        <w:rPr>
          <w:rFonts w:eastAsiaTheme="minorEastAsia"/>
          <w:sz w:val="22"/>
          <w:lang w:val="en-GB"/>
        </w:rPr>
        <w:t xml:space="preserve">, the processing of first PDSCHs would be </w:t>
      </w:r>
      <w:r w:rsidR="0048059B">
        <w:rPr>
          <w:rFonts w:eastAsiaTheme="minorEastAsia"/>
          <w:sz w:val="22"/>
          <w:lang w:val="en-GB"/>
        </w:rPr>
        <w:t xml:space="preserve">always </w:t>
      </w:r>
      <w:r w:rsidR="00FA542B">
        <w:rPr>
          <w:rFonts w:eastAsiaTheme="minorEastAsia"/>
          <w:sz w:val="22"/>
          <w:lang w:val="en-GB"/>
        </w:rPr>
        <w:t>dropped even there is enough time for processing both PDSCHs as shown in Figure. 1(b).</w:t>
      </w:r>
      <w:r w:rsidR="008F1AB7">
        <w:rPr>
          <w:rFonts w:eastAsiaTheme="minorEastAsia"/>
          <w:sz w:val="22"/>
          <w:lang w:val="en-GB"/>
        </w:rPr>
        <w:t xml:space="preserve"> Therefore, </w:t>
      </w:r>
      <w:r w:rsidR="00F5460E">
        <w:rPr>
          <w:rFonts w:eastAsiaTheme="minorEastAsia"/>
          <w:sz w:val="22"/>
          <w:lang w:val="en-GB"/>
        </w:rPr>
        <w:t>alternative 2 in solution 4 is preferred with the following modifications</w:t>
      </w:r>
      <w:r w:rsidR="00A1406A">
        <w:rPr>
          <w:rFonts w:eastAsiaTheme="minorEastAsia"/>
          <w:sz w:val="22"/>
          <w:lang w:val="en-GB"/>
        </w:rPr>
        <w:t>:</w:t>
      </w:r>
    </w:p>
    <w:p w14:paraId="15C58858" w14:textId="321A5329" w:rsidR="000E6D0D" w:rsidRPr="00A1406A" w:rsidRDefault="00A1406A" w:rsidP="00A1406A">
      <w:pPr>
        <w:spacing w:beforeLines="30" w:before="93" w:afterLines="30" w:after="93"/>
        <w:rPr>
          <w:rFonts w:eastAsiaTheme="minorEastAsia"/>
          <w:i/>
          <w:sz w:val="22"/>
          <w:lang w:val="en-GB"/>
        </w:rPr>
      </w:pPr>
      <w:r w:rsidRPr="00A1406A">
        <w:rPr>
          <w:rFonts w:eastAsiaTheme="minorEastAsia"/>
          <w:i/>
          <w:sz w:val="22"/>
          <w:lang w:val="en-GB"/>
        </w:rPr>
        <w:t>The UE processes both the first and second channels under some conditions, e.g. using the CA capability. The conditions are reported as a UE capability. If the UE does not have the capability mentioned above, UE drops (terminates) the processing of the first scheduled P</w:t>
      </w:r>
      <w:r w:rsidR="001750AF">
        <w:rPr>
          <w:rFonts w:eastAsiaTheme="minorEastAsia"/>
          <w:i/>
          <w:sz w:val="22"/>
          <w:lang w:val="en-GB"/>
        </w:rPr>
        <w:t>D</w:t>
      </w:r>
      <w:r w:rsidRPr="00A1406A">
        <w:rPr>
          <w:rFonts w:eastAsiaTheme="minorEastAsia"/>
          <w:i/>
          <w:sz w:val="22"/>
          <w:lang w:val="en-GB"/>
        </w:rPr>
        <w:t xml:space="preserve">SCH if some scheduling conditions are not satisfied. </w:t>
      </w:r>
      <w:r w:rsidR="00AF7223" w:rsidRPr="00A1406A">
        <w:rPr>
          <w:rFonts w:eastAsiaTheme="minorEastAsia"/>
          <w:i/>
          <w:sz w:val="22"/>
          <w:lang w:val="en-GB"/>
        </w:rPr>
        <w:t>How to define the scheduling conditions needs to be further studied.</w:t>
      </w:r>
    </w:p>
    <w:p w14:paraId="50160E3B" w14:textId="52B29D89" w:rsidR="00A1406A" w:rsidRPr="00F5460E" w:rsidRDefault="00AF7223" w:rsidP="00F5460E">
      <w:pPr>
        <w:spacing w:beforeLines="50" w:before="156"/>
        <w:rPr>
          <w:rFonts w:eastAsiaTheme="minorEastAsia"/>
          <w:b/>
          <w:sz w:val="22"/>
        </w:rPr>
      </w:pPr>
      <w:r w:rsidRPr="00B305EB">
        <w:rPr>
          <w:rFonts w:eastAsiaTheme="minorEastAsia"/>
          <w:b/>
          <w:sz w:val="22"/>
        </w:rPr>
        <w:t xml:space="preserve">Proposal 1: </w:t>
      </w:r>
      <w:r w:rsidR="00A1406A" w:rsidRPr="006A6387">
        <w:rPr>
          <w:rFonts w:eastAsiaTheme="minorEastAsia"/>
          <w:b/>
          <w:sz w:val="22"/>
          <w:lang w:val="en-GB"/>
        </w:rPr>
        <w:t>The UE processes both the first and second channels under some conditions, e.g. using the CA capability. The conditions are reported as a UE capability. If the UE does not have the capability mentioned above, UE drops (terminates) the processing of the first scheduled P</w:t>
      </w:r>
      <w:r w:rsidR="006A6387" w:rsidRPr="006A6387">
        <w:rPr>
          <w:rFonts w:eastAsiaTheme="minorEastAsia"/>
          <w:b/>
          <w:sz w:val="22"/>
          <w:lang w:val="en-GB"/>
        </w:rPr>
        <w:t>D</w:t>
      </w:r>
      <w:r w:rsidR="00A1406A" w:rsidRPr="006A6387">
        <w:rPr>
          <w:rFonts w:eastAsiaTheme="minorEastAsia"/>
          <w:b/>
          <w:sz w:val="22"/>
          <w:lang w:val="en-GB"/>
        </w:rPr>
        <w:t>SCH if some scheduling conditions are not satisfied. How to define the scheduling conditions needs to be further studied.</w:t>
      </w:r>
    </w:p>
    <w:p w14:paraId="04D7FDD8" w14:textId="3FCD77DB" w:rsidR="00964B0C" w:rsidRPr="00B305EB" w:rsidRDefault="00964B0C" w:rsidP="00964B0C">
      <w:pPr>
        <w:pStyle w:val="2"/>
        <w:rPr>
          <w:rFonts w:ascii="Times New Roman" w:hAnsi="Times New Roman"/>
          <w:b/>
          <w:sz w:val="22"/>
          <w:szCs w:val="22"/>
        </w:rPr>
      </w:pPr>
      <w:r w:rsidRPr="00B305EB">
        <w:rPr>
          <w:rFonts w:ascii="Times New Roman" w:hAnsi="Times New Roman"/>
          <w:b/>
          <w:sz w:val="22"/>
          <w:szCs w:val="22"/>
        </w:rPr>
        <w:t>Out-of-order PUSCH scheduling</w:t>
      </w:r>
    </w:p>
    <w:p w14:paraId="2CC77828" w14:textId="77777777" w:rsidR="009B118E" w:rsidRPr="00B305EB" w:rsidRDefault="009B118E" w:rsidP="001C69AF">
      <w:pPr>
        <w:pStyle w:val="a7"/>
        <w:keepNext/>
        <w:keepLines/>
        <w:widowControl w:val="0"/>
        <w:numPr>
          <w:ilvl w:val="0"/>
          <w:numId w:val="11"/>
        </w:numPr>
        <w:spacing w:before="260" w:after="260" w:line="416" w:lineRule="auto"/>
        <w:ind w:leftChars="0"/>
        <w:jc w:val="both"/>
        <w:outlineLvl w:val="2"/>
        <w:rPr>
          <w:rFonts w:eastAsiaTheme="minorEastAsia"/>
          <w:b/>
          <w:bCs/>
          <w:vanish/>
          <w:kern w:val="2"/>
          <w:sz w:val="22"/>
          <w:szCs w:val="22"/>
          <w:lang w:eastAsia="zh-CN"/>
        </w:rPr>
      </w:pPr>
    </w:p>
    <w:p w14:paraId="2FD16E5A" w14:textId="77777777" w:rsidR="009B118E" w:rsidRPr="00B305EB" w:rsidRDefault="009B118E" w:rsidP="001C69AF">
      <w:pPr>
        <w:pStyle w:val="a7"/>
        <w:keepNext/>
        <w:keepLines/>
        <w:widowControl w:val="0"/>
        <w:numPr>
          <w:ilvl w:val="0"/>
          <w:numId w:val="11"/>
        </w:numPr>
        <w:spacing w:before="260" w:after="260" w:line="416" w:lineRule="auto"/>
        <w:ind w:leftChars="0"/>
        <w:jc w:val="both"/>
        <w:outlineLvl w:val="2"/>
        <w:rPr>
          <w:rFonts w:eastAsiaTheme="minorEastAsia"/>
          <w:b/>
          <w:bCs/>
          <w:vanish/>
          <w:kern w:val="2"/>
          <w:sz w:val="22"/>
          <w:szCs w:val="22"/>
          <w:lang w:eastAsia="zh-CN"/>
        </w:rPr>
      </w:pPr>
    </w:p>
    <w:p w14:paraId="14C35BFC" w14:textId="77777777" w:rsidR="009B118E" w:rsidRPr="00B305EB" w:rsidRDefault="009B118E" w:rsidP="001C69AF">
      <w:pPr>
        <w:pStyle w:val="a7"/>
        <w:keepNext/>
        <w:keepLines/>
        <w:widowControl w:val="0"/>
        <w:numPr>
          <w:ilvl w:val="1"/>
          <w:numId w:val="11"/>
        </w:numPr>
        <w:spacing w:before="260" w:after="260" w:line="416" w:lineRule="auto"/>
        <w:ind w:leftChars="0"/>
        <w:jc w:val="both"/>
        <w:outlineLvl w:val="2"/>
        <w:rPr>
          <w:rFonts w:eastAsiaTheme="minorEastAsia"/>
          <w:b/>
          <w:bCs/>
          <w:vanish/>
          <w:kern w:val="2"/>
          <w:sz w:val="22"/>
          <w:szCs w:val="22"/>
          <w:lang w:eastAsia="zh-CN"/>
        </w:rPr>
      </w:pPr>
    </w:p>
    <w:p w14:paraId="669E65D9" w14:textId="77777777" w:rsidR="009B118E" w:rsidRPr="00B305EB" w:rsidRDefault="009B118E" w:rsidP="001C69AF">
      <w:pPr>
        <w:pStyle w:val="a7"/>
        <w:keepNext/>
        <w:keepLines/>
        <w:widowControl w:val="0"/>
        <w:numPr>
          <w:ilvl w:val="1"/>
          <w:numId w:val="11"/>
        </w:numPr>
        <w:spacing w:before="260" w:after="260" w:line="416" w:lineRule="auto"/>
        <w:ind w:leftChars="0"/>
        <w:jc w:val="both"/>
        <w:outlineLvl w:val="2"/>
        <w:rPr>
          <w:rFonts w:eastAsiaTheme="minorEastAsia"/>
          <w:b/>
          <w:bCs/>
          <w:vanish/>
          <w:kern w:val="2"/>
          <w:sz w:val="22"/>
          <w:szCs w:val="22"/>
          <w:lang w:eastAsia="zh-CN"/>
        </w:rPr>
      </w:pPr>
    </w:p>
    <w:p w14:paraId="487BE69F" w14:textId="6FAEFED4" w:rsidR="00964B0C" w:rsidRPr="00B305EB" w:rsidRDefault="00964B0C" w:rsidP="001C69AF">
      <w:pPr>
        <w:pStyle w:val="3"/>
        <w:numPr>
          <w:ilvl w:val="2"/>
          <w:numId w:val="11"/>
        </w:numPr>
        <w:spacing w:before="60" w:after="60" w:line="415" w:lineRule="auto"/>
        <w:rPr>
          <w:rFonts w:eastAsiaTheme="minorEastAsia"/>
          <w:sz w:val="22"/>
          <w:szCs w:val="22"/>
          <w:lang w:val="en-GB"/>
        </w:rPr>
      </w:pPr>
      <w:r w:rsidRPr="00B305EB">
        <w:rPr>
          <w:rFonts w:eastAsiaTheme="minorEastAsia"/>
          <w:sz w:val="22"/>
          <w:szCs w:val="22"/>
          <w:lang w:val="en-GB"/>
        </w:rPr>
        <w:t>Non-overlapping PUSCHs in time domain</w:t>
      </w:r>
    </w:p>
    <w:p w14:paraId="19FC2815" w14:textId="799A679F" w:rsidR="006A6387" w:rsidRDefault="00DB49D6" w:rsidP="006A6387">
      <w:pPr>
        <w:rPr>
          <w:rFonts w:eastAsiaTheme="minorEastAsia"/>
          <w:sz w:val="22"/>
          <w:lang w:val="en-GB"/>
        </w:rPr>
      </w:pPr>
      <w:bookmarkStart w:id="9" w:name="_Hlk4508260"/>
      <w:r w:rsidRPr="00B305EB">
        <w:rPr>
          <w:rFonts w:eastAsiaTheme="minorEastAsia" w:hint="eastAsia"/>
          <w:sz w:val="22"/>
          <w:lang w:val="en-GB"/>
        </w:rPr>
        <w:t>A</w:t>
      </w:r>
      <w:r w:rsidRPr="00B305EB">
        <w:rPr>
          <w:rFonts w:eastAsiaTheme="minorEastAsia"/>
          <w:sz w:val="22"/>
          <w:lang w:val="en-GB"/>
        </w:rPr>
        <w:t xml:space="preserve">s for out-of-order PUSCH scheduling </w:t>
      </w:r>
      <w:r w:rsidR="00696D21" w:rsidRPr="00B305EB">
        <w:rPr>
          <w:rFonts w:eastAsiaTheme="minorEastAsia"/>
          <w:sz w:val="22"/>
          <w:lang w:val="en-GB"/>
        </w:rPr>
        <w:t>in non-overlapping time resources,</w:t>
      </w:r>
      <w:bookmarkEnd w:id="9"/>
      <w:r w:rsidR="00696D21" w:rsidRPr="00B305EB">
        <w:rPr>
          <w:rFonts w:eastAsiaTheme="minorEastAsia"/>
          <w:sz w:val="22"/>
          <w:lang w:val="en-GB"/>
        </w:rPr>
        <w:t xml:space="preserve"> </w:t>
      </w:r>
      <w:r w:rsidR="00B305EB">
        <w:rPr>
          <w:rFonts w:eastAsiaTheme="minorEastAsia"/>
          <w:sz w:val="22"/>
          <w:lang w:val="en-GB"/>
        </w:rPr>
        <w:t xml:space="preserve">the solution would be similar </w:t>
      </w:r>
      <w:proofErr w:type="spellStart"/>
      <w:r w:rsidR="00B305EB">
        <w:rPr>
          <w:rFonts w:eastAsiaTheme="minorEastAsia"/>
          <w:sz w:val="22"/>
          <w:lang w:val="en-GB"/>
        </w:rPr>
        <w:t>with out</w:t>
      </w:r>
      <w:proofErr w:type="spellEnd"/>
      <w:r w:rsidR="00B305EB">
        <w:rPr>
          <w:rFonts w:eastAsiaTheme="minorEastAsia"/>
          <w:sz w:val="22"/>
          <w:lang w:val="en-GB"/>
        </w:rPr>
        <w:t xml:space="preserve">-or-order HARQ and the key point is </w:t>
      </w:r>
      <w:bookmarkStart w:id="10" w:name="_Hlk4508321"/>
      <w:r w:rsidR="00B305EB" w:rsidRPr="00B305EB">
        <w:rPr>
          <w:rFonts w:eastAsiaTheme="minorEastAsia"/>
          <w:sz w:val="22"/>
          <w:lang w:val="en-GB"/>
        </w:rPr>
        <w:t>whether the UE should drop the processing of the first P</w:t>
      </w:r>
      <w:r w:rsidR="00B305EB">
        <w:rPr>
          <w:rFonts w:eastAsiaTheme="minorEastAsia"/>
          <w:sz w:val="22"/>
          <w:lang w:val="en-GB"/>
        </w:rPr>
        <w:t>USCH</w:t>
      </w:r>
      <w:r w:rsidR="00B305EB" w:rsidRPr="00B305EB">
        <w:rPr>
          <w:rFonts w:eastAsiaTheme="minorEastAsia"/>
          <w:sz w:val="22"/>
          <w:lang w:val="en-GB"/>
        </w:rPr>
        <w:t xml:space="preserve"> and under what condition should the UE process both the first and second P</w:t>
      </w:r>
      <w:r w:rsidR="00B305EB">
        <w:rPr>
          <w:rFonts w:eastAsiaTheme="minorEastAsia"/>
          <w:sz w:val="22"/>
          <w:lang w:val="en-GB"/>
        </w:rPr>
        <w:t>U</w:t>
      </w:r>
      <w:r w:rsidR="00B305EB" w:rsidRPr="00B305EB">
        <w:rPr>
          <w:rFonts w:eastAsiaTheme="minorEastAsia"/>
          <w:sz w:val="22"/>
          <w:lang w:val="en-GB"/>
        </w:rPr>
        <w:t>SCH</w:t>
      </w:r>
      <w:bookmarkEnd w:id="10"/>
      <w:r w:rsidR="00B305EB" w:rsidRPr="00B305EB">
        <w:rPr>
          <w:rFonts w:eastAsiaTheme="minorEastAsia"/>
          <w:sz w:val="22"/>
          <w:lang w:val="en-GB"/>
        </w:rPr>
        <w:t>.</w:t>
      </w:r>
      <w:r w:rsidR="00B305EB">
        <w:rPr>
          <w:rFonts w:eastAsiaTheme="minorEastAsia"/>
          <w:sz w:val="22"/>
          <w:lang w:val="en-GB"/>
        </w:rPr>
        <w:t xml:space="preserve"> Similarly,</w:t>
      </w:r>
      <w:r w:rsidR="006A6387" w:rsidRPr="006A6387">
        <w:rPr>
          <w:rFonts w:eastAsiaTheme="minorEastAsia"/>
          <w:sz w:val="22"/>
          <w:lang w:val="en-GB"/>
        </w:rPr>
        <w:t xml:space="preserve"> </w:t>
      </w:r>
      <w:r w:rsidR="006A6387">
        <w:rPr>
          <w:rFonts w:eastAsiaTheme="minorEastAsia"/>
          <w:sz w:val="22"/>
          <w:lang w:val="en-GB"/>
        </w:rPr>
        <w:t>alternative 2 in solution 4 is preferred with the following modifications:</w:t>
      </w:r>
    </w:p>
    <w:p w14:paraId="0B985719" w14:textId="1960E877" w:rsidR="00B305EB" w:rsidRDefault="006A6387" w:rsidP="006A6387">
      <w:pPr>
        <w:spacing w:beforeLines="30" w:before="93" w:afterLines="30" w:after="93"/>
        <w:rPr>
          <w:rFonts w:eastAsiaTheme="minorEastAsia"/>
          <w:i/>
          <w:sz w:val="22"/>
          <w:lang w:val="en-GB"/>
        </w:rPr>
      </w:pPr>
      <w:bookmarkStart w:id="11" w:name="_Hlk4761812"/>
      <w:r w:rsidRPr="00A1406A">
        <w:rPr>
          <w:rFonts w:eastAsiaTheme="minorEastAsia"/>
          <w:i/>
          <w:sz w:val="22"/>
          <w:lang w:val="en-GB"/>
        </w:rPr>
        <w:t>The UE processes both the first and second channels under some conditions, e.g. using the CA capability. The conditions are reported as a UE capability. If the UE does not have the capability mentioned above, UE drops (terminates) the processing of the first scheduled P</w:t>
      </w:r>
      <w:r>
        <w:rPr>
          <w:rFonts w:eastAsiaTheme="minorEastAsia"/>
          <w:i/>
          <w:sz w:val="22"/>
          <w:lang w:val="en-GB"/>
        </w:rPr>
        <w:t>U</w:t>
      </w:r>
      <w:r w:rsidRPr="00A1406A">
        <w:rPr>
          <w:rFonts w:eastAsiaTheme="minorEastAsia"/>
          <w:i/>
          <w:sz w:val="22"/>
          <w:lang w:val="en-GB"/>
        </w:rPr>
        <w:t>SCH if some scheduling conditions are not satisfied. How to define the scheduling conditions needs to be further studied.</w:t>
      </w:r>
    </w:p>
    <w:p w14:paraId="35C2DF05" w14:textId="084E03B4" w:rsidR="006A6387" w:rsidRPr="006A6387" w:rsidRDefault="006A6387" w:rsidP="006A6387">
      <w:pPr>
        <w:spacing w:beforeLines="50" w:before="156"/>
        <w:rPr>
          <w:rFonts w:eastAsiaTheme="minorEastAsia"/>
          <w:b/>
          <w:sz w:val="22"/>
        </w:rPr>
      </w:pPr>
      <w:r w:rsidRPr="00B305EB">
        <w:rPr>
          <w:rFonts w:eastAsiaTheme="minorEastAsia"/>
          <w:b/>
          <w:sz w:val="22"/>
        </w:rPr>
        <w:t xml:space="preserve">Proposal </w:t>
      </w:r>
      <w:r>
        <w:rPr>
          <w:rFonts w:eastAsiaTheme="minorEastAsia"/>
          <w:b/>
          <w:sz w:val="22"/>
        </w:rPr>
        <w:t>2</w:t>
      </w:r>
      <w:r w:rsidRPr="00B305EB">
        <w:rPr>
          <w:rFonts w:eastAsiaTheme="minorEastAsia"/>
          <w:b/>
          <w:sz w:val="22"/>
        </w:rPr>
        <w:t xml:space="preserve">: </w:t>
      </w:r>
      <w:r w:rsidRPr="006A6387">
        <w:rPr>
          <w:rFonts w:eastAsiaTheme="minorEastAsia"/>
          <w:b/>
          <w:sz w:val="22"/>
        </w:rPr>
        <w:t xml:space="preserve">The UE processes both the first and second channels under some conditions, e.g. using the CA capability. The conditions are reported as a UE capability. If the UE does not have the capability </w:t>
      </w:r>
      <w:r w:rsidRPr="006A6387">
        <w:rPr>
          <w:rFonts w:eastAsiaTheme="minorEastAsia"/>
          <w:b/>
          <w:sz w:val="22"/>
        </w:rPr>
        <w:lastRenderedPageBreak/>
        <w:t>mentioned above, UE drops (terminates) the processing of the first scheduled PUSCH if some scheduling conditions are not satisfied. How to define the scheduling conditions needs to be further studied.</w:t>
      </w:r>
    </w:p>
    <w:bookmarkEnd w:id="11"/>
    <w:p w14:paraId="3A522ABE" w14:textId="0572E5A9" w:rsidR="00964B0C" w:rsidRPr="00B305EB" w:rsidRDefault="00964B0C" w:rsidP="001C69AF">
      <w:pPr>
        <w:pStyle w:val="3"/>
        <w:numPr>
          <w:ilvl w:val="2"/>
          <w:numId w:val="11"/>
        </w:numPr>
        <w:spacing w:before="60" w:after="60" w:line="415" w:lineRule="auto"/>
        <w:rPr>
          <w:rFonts w:eastAsiaTheme="minorEastAsia"/>
          <w:sz w:val="22"/>
          <w:szCs w:val="22"/>
          <w:lang w:val="en-GB"/>
        </w:rPr>
      </w:pPr>
      <w:r w:rsidRPr="00B305EB">
        <w:rPr>
          <w:rFonts w:eastAsiaTheme="minorEastAsia"/>
          <w:sz w:val="22"/>
          <w:szCs w:val="22"/>
          <w:lang w:val="en-GB"/>
        </w:rPr>
        <w:t>Overlapping PUSCHs in time domain</w:t>
      </w:r>
    </w:p>
    <w:p w14:paraId="5DB1B0C9" w14:textId="1E933232" w:rsidR="00964B0C" w:rsidRDefault="00B305EB" w:rsidP="00AF7223">
      <w:pPr>
        <w:spacing w:beforeLines="50" w:before="156"/>
        <w:rPr>
          <w:rFonts w:eastAsia="Malgun Gothic"/>
          <w:sz w:val="22"/>
          <w:lang w:val="en-GB" w:eastAsia="ko-KR"/>
        </w:rPr>
      </w:pPr>
      <w:r w:rsidRPr="00B305EB">
        <w:rPr>
          <w:rFonts w:eastAsia="Malgun Gothic"/>
          <w:sz w:val="22"/>
          <w:lang w:val="en-GB" w:eastAsia="ko-KR"/>
        </w:rPr>
        <w:t>As for out-of-order PUSCH scheduling in overlapping time resources,</w:t>
      </w:r>
      <w:r>
        <w:rPr>
          <w:rFonts w:eastAsia="Malgun Gothic"/>
          <w:sz w:val="22"/>
          <w:lang w:val="en-GB" w:eastAsia="ko-KR"/>
        </w:rPr>
        <w:t xml:space="preserve"> the issue can be divided into two steps: the first step is </w:t>
      </w:r>
      <w:r w:rsidRPr="00B305EB">
        <w:rPr>
          <w:rFonts w:eastAsia="Malgun Gothic"/>
          <w:sz w:val="22"/>
          <w:lang w:val="en-GB" w:eastAsia="ko-KR"/>
        </w:rPr>
        <w:t>whether the UE should drop the processing of the first PUSCH and under what condition should the UE process both the first and second PUSCH</w:t>
      </w:r>
      <w:r>
        <w:rPr>
          <w:rFonts w:eastAsia="Malgun Gothic"/>
          <w:sz w:val="22"/>
          <w:lang w:val="en-GB" w:eastAsia="ko-KR"/>
        </w:rPr>
        <w:t>. The second step is whether the UE should resume transmission of the first PUSCH on non-overlapping resources if UE is able to process both the two PUSCHs.</w:t>
      </w:r>
    </w:p>
    <w:p w14:paraId="0FF95FFD" w14:textId="0DE82ABC" w:rsidR="00B305EB" w:rsidRDefault="00AD13F1" w:rsidP="00AF7223">
      <w:pPr>
        <w:spacing w:beforeLines="50" w:before="156"/>
        <w:rPr>
          <w:rFonts w:eastAsiaTheme="minorEastAsia"/>
          <w:sz w:val="22"/>
          <w:lang w:val="en-GB"/>
        </w:rPr>
      </w:pPr>
      <w:r>
        <w:rPr>
          <w:rFonts w:eastAsiaTheme="minorEastAsia"/>
          <w:sz w:val="22"/>
          <w:lang w:val="en-GB"/>
        </w:rPr>
        <w:t xml:space="preserve">It is similar with non-overlapping PUSCHs for the first step. </w:t>
      </w:r>
      <w:r w:rsidR="00E605FD">
        <w:rPr>
          <w:rFonts w:eastAsiaTheme="minorEastAsia"/>
          <w:sz w:val="22"/>
          <w:lang w:val="en-GB"/>
        </w:rPr>
        <w:t>And it is reasonable that UE drop the transmission of the first PUSCH on overlapping resources.</w:t>
      </w:r>
      <w:r w:rsidR="00E605FD">
        <w:rPr>
          <w:rFonts w:eastAsiaTheme="minorEastAsia" w:hint="eastAsia"/>
          <w:sz w:val="22"/>
          <w:lang w:val="en-GB"/>
        </w:rPr>
        <w:t xml:space="preserve"> </w:t>
      </w:r>
      <w:r>
        <w:rPr>
          <w:rFonts w:eastAsiaTheme="minorEastAsia"/>
          <w:sz w:val="22"/>
          <w:lang w:val="en-GB"/>
        </w:rPr>
        <w:t>However, if UE is able to process both of the two PUSCHs, we think that the UE should resume transmission of the first PUSCH on non-overlapping resources</w:t>
      </w:r>
      <w:r w:rsidR="00E605FD">
        <w:rPr>
          <w:rFonts w:eastAsiaTheme="minorEastAsia"/>
          <w:sz w:val="22"/>
          <w:lang w:val="en-GB"/>
        </w:rPr>
        <w:t xml:space="preserve"> as much as possible</w:t>
      </w:r>
      <w:r w:rsidR="00D75513">
        <w:rPr>
          <w:rFonts w:eastAsiaTheme="minorEastAsia"/>
          <w:sz w:val="22"/>
          <w:lang w:val="en-GB"/>
        </w:rPr>
        <w:t xml:space="preserve">. This is because there exists some possibility for gNB to decode the first PUSCH successfully </w:t>
      </w:r>
      <w:r w:rsidR="00E605FD">
        <w:rPr>
          <w:rFonts w:eastAsiaTheme="minorEastAsia"/>
          <w:sz w:val="22"/>
          <w:lang w:val="en-GB"/>
        </w:rPr>
        <w:t xml:space="preserve">depending on the </w:t>
      </w:r>
      <w:r w:rsidR="00FC7069">
        <w:rPr>
          <w:rFonts w:eastAsiaTheme="minorEastAsia"/>
          <w:sz w:val="22"/>
          <w:lang w:val="en-GB"/>
        </w:rPr>
        <w:t>non-overlapped</w:t>
      </w:r>
      <w:r w:rsidR="00E605FD">
        <w:rPr>
          <w:rFonts w:eastAsiaTheme="minorEastAsia"/>
          <w:sz w:val="22"/>
          <w:lang w:val="en-GB"/>
        </w:rPr>
        <w:t xml:space="preserve"> resources.</w:t>
      </w:r>
      <w:r w:rsidR="00F377CA">
        <w:rPr>
          <w:rFonts w:eastAsiaTheme="minorEastAsia"/>
          <w:sz w:val="22"/>
          <w:lang w:val="en-GB"/>
        </w:rPr>
        <w:t xml:space="preserve"> Resuming transmission of the first PUSCH would significantly increase the resource utilization ratio.</w:t>
      </w:r>
    </w:p>
    <w:p w14:paraId="063087E7" w14:textId="0F393927" w:rsidR="00F377CA" w:rsidRPr="00F377CA" w:rsidRDefault="00F377CA" w:rsidP="00AF7223">
      <w:pPr>
        <w:spacing w:beforeLines="50" w:before="156"/>
        <w:rPr>
          <w:rFonts w:eastAsiaTheme="minorEastAsia"/>
          <w:b/>
          <w:sz w:val="22"/>
        </w:rPr>
      </w:pPr>
      <w:r w:rsidRPr="00B305EB">
        <w:rPr>
          <w:rFonts w:eastAsiaTheme="minorEastAsia"/>
          <w:b/>
          <w:sz w:val="22"/>
        </w:rPr>
        <w:t xml:space="preserve">Proposal </w:t>
      </w:r>
      <w:r>
        <w:rPr>
          <w:rFonts w:eastAsiaTheme="minorEastAsia"/>
          <w:b/>
          <w:sz w:val="22"/>
        </w:rPr>
        <w:t>3</w:t>
      </w:r>
      <w:r w:rsidRPr="00B305EB">
        <w:rPr>
          <w:rFonts w:eastAsiaTheme="minorEastAsia"/>
          <w:b/>
          <w:sz w:val="22"/>
        </w:rPr>
        <w:t xml:space="preserve">: </w:t>
      </w:r>
      <w:r>
        <w:rPr>
          <w:rFonts w:eastAsiaTheme="minorEastAsia"/>
          <w:b/>
          <w:sz w:val="22"/>
        </w:rPr>
        <w:t>UE transmit the first scheduled PUSCH on non-overlapping resources as much as possible</w:t>
      </w:r>
      <w:r>
        <w:rPr>
          <w:rFonts w:eastAsiaTheme="minorEastAsia" w:hint="eastAsia"/>
          <w:b/>
          <w:sz w:val="22"/>
        </w:rPr>
        <w:t xml:space="preserve"> </w:t>
      </w:r>
      <w:r>
        <w:rPr>
          <w:rFonts w:eastAsiaTheme="minorEastAsia"/>
          <w:b/>
          <w:sz w:val="22"/>
        </w:rPr>
        <w:t>if UE is able to process both of the two PUSCHs.</w:t>
      </w:r>
    </w:p>
    <w:p w14:paraId="1DB16AC3" w14:textId="7AF0ABA1" w:rsidR="00F377CA" w:rsidRPr="00B305EB" w:rsidRDefault="00F377CA" w:rsidP="00F377CA">
      <w:pPr>
        <w:pStyle w:val="2"/>
        <w:rPr>
          <w:rFonts w:ascii="Times New Roman" w:hAnsi="Times New Roman"/>
          <w:b/>
          <w:sz w:val="22"/>
          <w:szCs w:val="22"/>
        </w:rPr>
      </w:pPr>
      <w:r>
        <w:rPr>
          <w:rFonts w:ascii="Times New Roman" w:hAnsi="Times New Roman"/>
          <w:b/>
          <w:sz w:val="22"/>
          <w:szCs w:val="22"/>
        </w:rPr>
        <w:t>Resource conflicts for overlapping PDSCHs in time domain</w:t>
      </w:r>
    </w:p>
    <w:p w14:paraId="5951442D" w14:textId="1AE4A59A" w:rsidR="00F377CA" w:rsidRDefault="00F377CA" w:rsidP="00AF7223">
      <w:pPr>
        <w:spacing w:beforeLines="50" w:before="156"/>
        <w:rPr>
          <w:sz w:val="22"/>
          <w:lang w:eastAsia="ko-KR"/>
        </w:rPr>
      </w:pPr>
      <w:r w:rsidRPr="00B305EB">
        <w:rPr>
          <w:sz w:val="22"/>
          <w:lang w:eastAsia="ko-KR"/>
        </w:rPr>
        <w:t>This scenario considers a case where a UE has sequentially received two DL assignments with overlapping radio resources in time.</w:t>
      </w:r>
      <w:r w:rsidR="00C168C3">
        <w:rPr>
          <w:sz w:val="22"/>
          <w:lang w:eastAsia="ko-KR"/>
        </w:rPr>
        <w:t xml:space="preserve"> This scenario is similar with out-of-order HARQ and it is preferred that the </w:t>
      </w:r>
      <w:r w:rsidR="00C168C3" w:rsidRPr="00C168C3">
        <w:rPr>
          <w:sz w:val="22"/>
          <w:lang w:eastAsia="ko-KR"/>
        </w:rPr>
        <w:t>UE drops (terminates) the processing of the first PDSCH if the defined scheduling conditions are not satisfied.</w:t>
      </w:r>
    </w:p>
    <w:p w14:paraId="50B1CF33" w14:textId="2206A379" w:rsidR="00870F6F" w:rsidRPr="00870F6F" w:rsidRDefault="00870F6F" w:rsidP="00AF7223">
      <w:pPr>
        <w:spacing w:beforeLines="50" w:before="156"/>
        <w:rPr>
          <w:sz w:val="22"/>
          <w:lang w:val="en-GB" w:eastAsia="ko-KR"/>
        </w:rPr>
      </w:pPr>
      <w:r w:rsidRPr="00870F6F">
        <w:rPr>
          <w:sz w:val="22"/>
          <w:lang w:val="en-GB" w:eastAsia="ko-KR"/>
        </w:rPr>
        <w:t>In addition, according to the generation rule of the current HARQ codebook, only one ACK/NACK would be fed back for overlapped PDSCHs, which seems not so reasonable since if only very few symbols are overlapped, the UE may decode both the two PDSCHs successfully. We think this can be achieved by two HARQ-ACK codebooks which is agreed in last RAN1 meeting.</w:t>
      </w:r>
    </w:p>
    <w:p w14:paraId="56C9832F" w14:textId="762FC877" w:rsidR="00E6617B" w:rsidRPr="00B305EB" w:rsidRDefault="00E6617B" w:rsidP="00624A09">
      <w:pPr>
        <w:pStyle w:val="2"/>
        <w:numPr>
          <w:ilvl w:val="0"/>
          <w:numId w:val="1"/>
        </w:numPr>
        <w:rPr>
          <w:rFonts w:ascii="Times New Roman" w:hAnsi="Times New Roman"/>
          <w:b/>
          <w:sz w:val="22"/>
          <w:szCs w:val="22"/>
        </w:rPr>
      </w:pPr>
      <w:r w:rsidRPr="00B305EB">
        <w:rPr>
          <w:rFonts w:ascii="Times New Roman" w:hAnsi="Times New Roman"/>
          <w:b/>
          <w:sz w:val="22"/>
          <w:szCs w:val="22"/>
        </w:rPr>
        <w:t>Conclusion</w:t>
      </w:r>
    </w:p>
    <w:p w14:paraId="2A1005F4" w14:textId="3288412E" w:rsidR="00193F7C" w:rsidRDefault="00E6617B" w:rsidP="004414D5">
      <w:pPr>
        <w:spacing w:afterLines="50" w:after="156"/>
        <w:rPr>
          <w:rFonts w:eastAsia="Batang"/>
          <w:kern w:val="0"/>
          <w:sz w:val="22"/>
          <w:lang w:val="en-GB"/>
        </w:rPr>
      </w:pPr>
      <w:r w:rsidRPr="00B305EB">
        <w:rPr>
          <w:rFonts w:eastAsia="Batang"/>
          <w:kern w:val="0"/>
          <w:sz w:val="22"/>
          <w:lang w:val="en-GB"/>
        </w:rPr>
        <w:t xml:space="preserve">In this contribution, we </w:t>
      </w:r>
      <w:r w:rsidR="000B75A7" w:rsidRPr="00B305EB">
        <w:rPr>
          <w:rFonts w:eastAsia="Batang"/>
          <w:kern w:val="0"/>
          <w:sz w:val="22"/>
          <w:lang w:val="en-GB"/>
        </w:rPr>
        <w:t xml:space="preserve">further </w:t>
      </w:r>
      <w:r w:rsidR="00870F6F" w:rsidRPr="00870F6F">
        <w:rPr>
          <w:rFonts w:eastAsia="Batang"/>
          <w:kern w:val="0"/>
          <w:sz w:val="22"/>
          <w:lang w:val="en-GB"/>
        </w:rPr>
        <w:t>discuss</w:t>
      </w:r>
      <w:r w:rsidR="00870F6F">
        <w:rPr>
          <w:rFonts w:eastAsia="Batang"/>
          <w:kern w:val="0"/>
          <w:sz w:val="22"/>
          <w:lang w:val="en-GB"/>
        </w:rPr>
        <w:t>ed</w:t>
      </w:r>
      <w:r w:rsidR="00870F6F" w:rsidRPr="00870F6F">
        <w:rPr>
          <w:rFonts w:eastAsia="Batang"/>
          <w:kern w:val="0"/>
          <w:sz w:val="22"/>
          <w:lang w:val="en-GB"/>
        </w:rPr>
        <w:t xml:space="preserve"> the candidate solutions for out-of-order scheduling and HARQ as well as resource conflicts for overlapping PUSCHs/PDSCHs.</w:t>
      </w:r>
      <w:r w:rsidR="000B75A7" w:rsidRPr="00B305EB">
        <w:rPr>
          <w:rFonts w:eastAsia="Batang"/>
          <w:kern w:val="0"/>
          <w:sz w:val="22"/>
          <w:lang w:val="en-GB"/>
        </w:rPr>
        <w:t xml:space="preserve"> and </w:t>
      </w:r>
      <w:r w:rsidR="009C492D" w:rsidRPr="00B305EB">
        <w:rPr>
          <w:rFonts w:eastAsia="Batang"/>
          <w:kern w:val="0"/>
          <w:sz w:val="22"/>
          <w:lang w:val="en-GB"/>
        </w:rPr>
        <w:t>the following proposal</w:t>
      </w:r>
      <w:r w:rsidR="005F79DF" w:rsidRPr="00B305EB">
        <w:rPr>
          <w:rFonts w:eastAsia="Batang"/>
          <w:kern w:val="0"/>
          <w:sz w:val="22"/>
          <w:lang w:val="en-GB"/>
        </w:rPr>
        <w:t>s</w:t>
      </w:r>
      <w:r w:rsidR="009C492D" w:rsidRPr="00B305EB">
        <w:rPr>
          <w:rFonts w:eastAsia="Batang"/>
          <w:kern w:val="0"/>
          <w:sz w:val="22"/>
          <w:lang w:val="en-GB"/>
        </w:rPr>
        <w:t xml:space="preserve"> are made</w:t>
      </w:r>
      <w:r w:rsidRPr="00B305EB">
        <w:rPr>
          <w:rFonts w:eastAsia="Batang"/>
          <w:kern w:val="0"/>
          <w:sz w:val="22"/>
          <w:lang w:val="en-GB"/>
        </w:rPr>
        <w:t>:</w:t>
      </w:r>
    </w:p>
    <w:p w14:paraId="27AE43DC" w14:textId="123E881D" w:rsidR="006A6387" w:rsidRPr="006A6387" w:rsidRDefault="006A6387" w:rsidP="006A6387">
      <w:pPr>
        <w:spacing w:beforeLines="50" w:before="156"/>
        <w:rPr>
          <w:rFonts w:eastAsiaTheme="minorEastAsia"/>
          <w:b/>
          <w:sz w:val="22"/>
          <w:lang w:val="en-GB"/>
        </w:rPr>
      </w:pPr>
      <w:r w:rsidRPr="00B305EB">
        <w:rPr>
          <w:rFonts w:eastAsiaTheme="minorEastAsia"/>
          <w:b/>
          <w:sz w:val="22"/>
        </w:rPr>
        <w:t>Proposal 1:</w:t>
      </w:r>
      <w:r w:rsidRPr="006A6387">
        <w:rPr>
          <w:rFonts w:eastAsiaTheme="minorEastAsia"/>
          <w:b/>
          <w:sz w:val="22"/>
        </w:rPr>
        <w:t xml:space="preserve"> </w:t>
      </w:r>
      <w:r w:rsidRPr="006A6387">
        <w:rPr>
          <w:rFonts w:eastAsiaTheme="minorEastAsia"/>
          <w:b/>
          <w:sz w:val="22"/>
          <w:lang w:val="en-GB"/>
        </w:rPr>
        <w:t>The UE processes both the first and second channels under some conditions, e.g. using the CA capability. The conditions are reported as a UE capability. If the UE does not have the capability mentioned above, UE drops (terminates) the processing of the first scheduled PDSCH if some scheduling conditions are not satisfied. How to define the scheduling conditions needs to be further studied.</w:t>
      </w:r>
    </w:p>
    <w:p w14:paraId="6D1D0D8B" w14:textId="77777777" w:rsidR="006A6387" w:rsidRPr="006A6387" w:rsidRDefault="006A6387" w:rsidP="006A6387">
      <w:pPr>
        <w:spacing w:beforeLines="50" w:before="156"/>
        <w:rPr>
          <w:rFonts w:eastAsiaTheme="minorEastAsia"/>
          <w:b/>
          <w:sz w:val="22"/>
        </w:rPr>
      </w:pPr>
      <w:r w:rsidRPr="00B305EB">
        <w:rPr>
          <w:rFonts w:eastAsiaTheme="minorEastAsia"/>
          <w:b/>
          <w:sz w:val="22"/>
        </w:rPr>
        <w:t xml:space="preserve">Proposal </w:t>
      </w:r>
      <w:r>
        <w:rPr>
          <w:rFonts w:eastAsiaTheme="minorEastAsia"/>
          <w:b/>
          <w:sz w:val="22"/>
        </w:rPr>
        <w:t>2</w:t>
      </w:r>
      <w:r w:rsidRPr="00B305EB">
        <w:rPr>
          <w:rFonts w:eastAsiaTheme="minorEastAsia"/>
          <w:b/>
          <w:sz w:val="22"/>
        </w:rPr>
        <w:t xml:space="preserve">: </w:t>
      </w:r>
      <w:r w:rsidRPr="006A6387">
        <w:rPr>
          <w:rFonts w:eastAsiaTheme="minorEastAsia"/>
          <w:b/>
          <w:sz w:val="22"/>
        </w:rPr>
        <w:t>The UE processes both the first and second channels under some conditions, e.g. using the CA capability. The conditions are reported as a UE capability. If the UE does not have the capability mentioned above, UE drops (terminates) the processing of the first scheduled PUSCH if some scheduling conditions are not satisfied. How to define the scheduling conditions needs to be further studied.</w:t>
      </w:r>
    </w:p>
    <w:p w14:paraId="03F8713E" w14:textId="2979197F" w:rsidR="006A6387" w:rsidRPr="006A6387" w:rsidRDefault="006A6387" w:rsidP="006A6387">
      <w:pPr>
        <w:spacing w:beforeLines="50" w:before="156"/>
        <w:rPr>
          <w:rFonts w:eastAsiaTheme="minorEastAsia"/>
          <w:b/>
          <w:sz w:val="22"/>
        </w:rPr>
      </w:pPr>
      <w:r w:rsidRPr="00B305EB">
        <w:rPr>
          <w:rFonts w:eastAsiaTheme="minorEastAsia"/>
          <w:b/>
          <w:sz w:val="22"/>
        </w:rPr>
        <w:t xml:space="preserve">Proposal </w:t>
      </w:r>
      <w:r>
        <w:rPr>
          <w:rFonts w:eastAsiaTheme="minorEastAsia"/>
          <w:b/>
          <w:sz w:val="22"/>
        </w:rPr>
        <w:t>3</w:t>
      </w:r>
      <w:r w:rsidRPr="00B305EB">
        <w:rPr>
          <w:rFonts w:eastAsiaTheme="minorEastAsia"/>
          <w:b/>
          <w:sz w:val="22"/>
        </w:rPr>
        <w:t xml:space="preserve">: </w:t>
      </w:r>
      <w:r>
        <w:rPr>
          <w:rFonts w:eastAsiaTheme="minorEastAsia"/>
          <w:b/>
          <w:sz w:val="22"/>
        </w:rPr>
        <w:t>UE transmit the first scheduled PUSCH on non-overlapping resources as much as possible</w:t>
      </w:r>
      <w:r>
        <w:rPr>
          <w:rFonts w:eastAsiaTheme="minorEastAsia" w:hint="eastAsia"/>
          <w:b/>
          <w:sz w:val="22"/>
        </w:rPr>
        <w:t xml:space="preserve"> </w:t>
      </w:r>
      <w:r>
        <w:rPr>
          <w:rFonts w:eastAsiaTheme="minorEastAsia"/>
          <w:b/>
          <w:sz w:val="22"/>
        </w:rPr>
        <w:t>if UE is able to process both of the two PUSCHs.</w:t>
      </w:r>
    </w:p>
    <w:p w14:paraId="1C335B2C" w14:textId="2E2787BA" w:rsidR="00D90803" w:rsidRPr="00B305EB" w:rsidRDefault="00D90803" w:rsidP="00870F6F">
      <w:pPr>
        <w:pStyle w:val="2"/>
        <w:numPr>
          <w:ilvl w:val="0"/>
          <w:numId w:val="0"/>
        </w:numPr>
        <w:spacing w:before="260" w:after="180"/>
        <w:ind w:left="578" w:hanging="578"/>
        <w:rPr>
          <w:rFonts w:ascii="Times New Roman" w:hAnsi="Times New Roman"/>
          <w:b/>
          <w:sz w:val="22"/>
          <w:szCs w:val="22"/>
        </w:rPr>
      </w:pPr>
      <w:r w:rsidRPr="00B305EB">
        <w:rPr>
          <w:rFonts w:ascii="Times New Roman" w:hAnsi="Times New Roman"/>
          <w:b/>
          <w:sz w:val="22"/>
          <w:szCs w:val="22"/>
        </w:rPr>
        <w:lastRenderedPageBreak/>
        <w:t>References</w:t>
      </w:r>
    </w:p>
    <w:p w14:paraId="2182B5B2" w14:textId="16177444" w:rsidR="00433EAF" w:rsidRPr="00B305EB" w:rsidRDefault="00BF1AA4" w:rsidP="001C69AF">
      <w:pPr>
        <w:pStyle w:val="af5"/>
        <w:numPr>
          <w:ilvl w:val="0"/>
          <w:numId w:val="5"/>
        </w:numPr>
        <w:overflowPunct/>
        <w:autoSpaceDE/>
        <w:autoSpaceDN/>
        <w:adjustRightInd/>
        <w:spacing w:after="120"/>
        <w:textAlignment w:val="auto"/>
        <w:rPr>
          <w:rFonts w:ascii="Times New Roman" w:hAnsi="Times New Roman"/>
          <w:sz w:val="22"/>
          <w:szCs w:val="22"/>
        </w:rPr>
      </w:pPr>
      <w:r w:rsidRPr="00B305EB">
        <w:rPr>
          <w:rFonts w:ascii="Times New Roman" w:hAnsi="Times New Roman"/>
          <w:sz w:val="22"/>
          <w:szCs w:val="22"/>
        </w:rPr>
        <w:t>R</w:t>
      </w:r>
      <w:r w:rsidR="00FD25A0" w:rsidRPr="00B305EB">
        <w:rPr>
          <w:rFonts w:ascii="Times New Roman" w:hAnsi="Times New Roman"/>
          <w:sz w:val="22"/>
          <w:szCs w:val="22"/>
        </w:rPr>
        <w:t>P</w:t>
      </w:r>
      <w:r w:rsidRPr="00B305EB">
        <w:rPr>
          <w:rFonts w:ascii="Times New Roman" w:hAnsi="Times New Roman"/>
          <w:sz w:val="22"/>
          <w:szCs w:val="22"/>
        </w:rPr>
        <w:t>-1</w:t>
      </w:r>
      <w:r w:rsidR="00FD25A0" w:rsidRPr="00B305EB">
        <w:rPr>
          <w:rFonts w:ascii="Times New Roman" w:hAnsi="Times New Roman"/>
          <w:sz w:val="22"/>
          <w:szCs w:val="22"/>
        </w:rPr>
        <w:t>90726</w:t>
      </w:r>
      <w:r w:rsidR="004B6CD0" w:rsidRPr="00B305EB">
        <w:rPr>
          <w:rFonts w:ascii="Times New Roman" w:hAnsi="Times New Roman"/>
          <w:sz w:val="22"/>
          <w:szCs w:val="22"/>
        </w:rPr>
        <w:t>,</w:t>
      </w:r>
      <w:r w:rsidR="004B6CD0" w:rsidRPr="00B305EB">
        <w:rPr>
          <w:rFonts w:ascii="Arial" w:hAnsi="Arial" w:cs="Arial"/>
          <w:sz w:val="22"/>
          <w:szCs w:val="22"/>
        </w:rPr>
        <w:t xml:space="preserve"> </w:t>
      </w:r>
      <w:r w:rsidR="00FD25A0" w:rsidRPr="00B305EB">
        <w:rPr>
          <w:rFonts w:ascii="Times New Roman" w:hAnsi="Times New Roman"/>
          <w:sz w:val="22"/>
          <w:szCs w:val="22"/>
        </w:rPr>
        <w:t>New WID: Physical Layer Enhancements for NR Ultra-Reliable and Low Latency Communication (URLLC)</w:t>
      </w:r>
      <w:r w:rsidR="004B6CD0" w:rsidRPr="00B305EB">
        <w:rPr>
          <w:rFonts w:ascii="Times New Roman" w:hAnsi="Times New Roman"/>
          <w:sz w:val="22"/>
          <w:szCs w:val="22"/>
        </w:rPr>
        <w:t xml:space="preserve">, </w:t>
      </w:r>
      <w:r w:rsidR="00FD25A0" w:rsidRPr="00B305EB">
        <w:rPr>
          <w:rFonts w:ascii="Times New Roman" w:hAnsi="Times New Roman"/>
          <w:sz w:val="22"/>
          <w:szCs w:val="22"/>
        </w:rPr>
        <w:t>Mar</w:t>
      </w:r>
      <w:r w:rsidR="004B6CD0" w:rsidRPr="00B305EB">
        <w:rPr>
          <w:rFonts w:ascii="Times New Roman" w:hAnsi="Times New Roman"/>
          <w:sz w:val="22"/>
          <w:szCs w:val="22"/>
        </w:rPr>
        <w:t>, 201</w:t>
      </w:r>
      <w:r w:rsidR="00FD25A0" w:rsidRPr="00B305EB">
        <w:rPr>
          <w:rFonts w:ascii="Times New Roman" w:hAnsi="Times New Roman"/>
          <w:sz w:val="22"/>
          <w:szCs w:val="22"/>
        </w:rPr>
        <w:t>9</w:t>
      </w:r>
      <w:r w:rsidR="00433EAF" w:rsidRPr="00B305EB">
        <w:rPr>
          <w:rFonts w:ascii="Times New Roman" w:hAnsi="Times New Roman"/>
          <w:sz w:val="22"/>
          <w:szCs w:val="22"/>
        </w:rPr>
        <w:t>.</w:t>
      </w:r>
    </w:p>
    <w:p w14:paraId="3B241A24" w14:textId="520BDC57" w:rsidR="000B75A7" w:rsidRPr="00B305EB" w:rsidRDefault="000B75A7" w:rsidP="001C69AF">
      <w:pPr>
        <w:pStyle w:val="a7"/>
        <w:numPr>
          <w:ilvl w:val="0"/>
          <w:numId w:val="5"/>
        </w:numPr>
        <w:ind w:leftChars="0"/>
        <w:rPr>
          <w:rFonts w:eastAsia="宋体"/>
          <w:sz w:val="22"/>
          <w:szCs w:val="22"/>
        </w:rPr>
      </w:pPr>
      <w:r w:rsidRPr="00B305EB">
        <w:rPr>
          <w:rFonts w:eastAsia="宋体"/>
          <w:sz w:val="22"/>
          <w:szCs w:val="22"/>
        </w:rPr>
        <w:t>Chairman's Notes RAN1</w:t>
      </w:r>
      <w:r w:rsidR="00FD25A0" w:rsidRPr="00B305EB">
        <w:rPr>
          <w:rFonts w:eastAsia="宋体"/>
          <w:sz w:val="22"/>
          <w:szCs w:val="22"/>
        </w:rPr>
        <w:t>#96</w:t>
      </w:r>
      <w:r w:rsidRPr="00B305EB">
        <w:rPr>
          <w:rFonts w:eastAsia="宋体"/>
          <w:sz w:val="22"/>
          <w:szCs w:val="22"/>
        </w:rPr>
        <w:t xml:space="preserve">, </w:t>
      </w:r>
      <w:r w:rsidR="00FD25A0" w:rsidRPr="00B305EB">
        <w:rPr>
          <w:rFonts w:eastAsia="宋体"/>
          <w:sz w:val="22"/>
          <w:szCs w:val="22"/>
        </w:rPr>
        <w:t>Feb</w:t>
      </w:r>
      <w:r w:rsidRPr="00B305EB">
        <w:rPr>
          <w:rFonts w:eastAsia="宋体"/>
          <w:sz w:val="22"/>
          <w:szCs w:val="22"/>
        </w:rPr>
        <w:t>, 2019.</w:t>
      </w:r>
    </w:p>
    <w:sectPr w:rsidR="000B75A7" w:rsidRPr="00B305EB"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3FED" w14:textId="77777777" w:rsidR="005935E7" w:rsidRDefault="005935E7" w:rsidP="00026C97">
      <w:pPr>
        <w:spacing w:line="240" w:lineRule="auto"/>
      </w:pPr>
      <w:r>
        <w:separator/>
      </w:r>
    </w:p>
  </w:endnote>
  <w:endnote w:type="continuationSeparator" w:id="0">
    <w:p w14:paraId="6FD52C3B" w14:textId="77777777" w:rsidR="005935E7" w:rsidRDefault="005935E7"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23B19" w14:textId="77777777" w:rsidR="005935E7" w:rsidRDefault="005935E7" w:rsidP="00026C97">
      <w:pPr>
        <w:spacing w:line="240" w:lineRule="auto"/>
      </w:pPr>
      <w:r>
        <w:separator/>
      </w:r>
    </w:p>
  </w:footnote>
  <w:footnote w:type="continuationSeparator" w:id="0">
    <w:p w14:paraId="1AE290E9" w14:textId="77777777" w:rsidR="005935E7" w:rsidRDefault="005935E7"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73B138A"/>
    <w:multiLevelType w:val="multilevel"/>
    <w:tmpl w:val="3FB21D2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6DA6A42"/>
    <w:multiLevelType w:val="hybridMultilevel"/>
    <w:tmpl w:val="61961542"/>
    <w:lvl w:ilvl="0" w:tplc="54A01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4"/>
  </w:num>
  <w:num w:numId="5">
    <w:abstractNumId w:val="9"/>
  </w:num>
  <w:num w:numId="6">
    <w:abstractNumId w:val="0"/>
  </w:num>
  <w:num w:numId="7">
    <w:abstractNumId w:val="10"/>
  </w:num>
  <w:num w:numId="8">
    <w:abstractNumId w:val="3"/>
  </w:num>
  <w:num w:numId="9">
    <w:abstractNumId w:val="2"/>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AA4"/>
    <w:rsid w:val="00003B3F"/>
    <w:rsid w:val="00005643"/>
    <w:rsid w:val="00010B88"/>
    <w:rsid w:val="00011264"/>
    <w:rsid w:val="000114AC"/>
    <w:rsid w:val="00011F31"/>
    <w:rsid w:val="0001259A"/>
    <w:rsid w:val="00012E2B"/>
    <w:rsid w:val="0001315D"/>
    <w:rsid w:val="0001438B"/>
    <w:rsid w:val="0001562E"/>
    <w:rsid w:val="00017E2B"/>
    <w:rsid w:val="00020D05"/>
    <w:rsid w:val="00021577"/>
    <w:rsid w:val="000216D8"/>
    <w:rsid w:val="00024599"/>
    <w:rsid w:val="000249E1"/>
    <w:rsid w:val="0002521D"/>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032"/>
    <w:rsid w:val="0006056A"/>
    <w:rsid w:val="0006123C"/>
    <w:rsid w:val="00063409"/>
    <w:rsid w:val="00063E14"/>
    <w:rsid w:val="00064D60"/>
    <w:rsid w:val="00065056"/>
    <w:rsid w:val="000671E9"/>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B07E4"/>
    <w:rsid w:val="000B0F13"/>
    <w:rsid w:val="000B42A8"/>
    <w:rsid w:val="000B515C"/>
    <w:rsid w:val="000B5B2C"/>
    <w:rsid w:val="000B7212"/>
    <w:rsid w:val="000B75A7"/>
    <w:rsid w:val="000C0CF0"/>
    <w:rsid w:val="000C1D1A"/>
    <w:rsid w:val="000C1E7F"/>
    <w:rsid w:val="000C57A0"/>
    <w:rsid w:val="000C61E4"/>
    <w:rsid w:val="000C6ACE"/>
    <w:rsid w:val="000D03EF"/>
    <w:rsid w:val="000D1687"/>
    <w:rsid w:val="000D3509"/>
    <w:rsid w:val="000D5A1E"/>
    <w:rsid w:val="000D652D"/>
    <w:rsid w:val="000D6EC3"/>
    <w:rsid w:val="000E0AAF"/>
    <w:rsid w:val="000E1A7C"/>
    <w:rsid w:val="000E2D3E"/>
    <w:rsid w:val="000E342B"/>
    <w:rsid w:val="000E4200"/>
    <w:rsid w:val="000E4A09"/>
    <w:rsid w:val="000E5638"/>
    <w:rsid w:val="000E56CE"/>
    <w:rsid w:val="000E6D0D"/>
    <w:rsid w:val="000F0688"/>
    <w:rsid w:val="000F08D3"/>
    <w:rsid w:val="000F1604"/>
    <w:rsid w:val="000F16AB"/>
    <w:rsid w:val="000F3082"/>
    <w:rsid w:val="000F32A0"/>
    <w:rsid w:val="000F3A8A"/>
    <w:rsid w:val="000F40A7"/>
    <w:rsid w:val="000F416C"/>
    <w:rsid w:val="000F58D6"/>
    <w:rsid w:val="000F60CF"/>
    <w:rsid w:val="000F6A3A"/>
    <w:rsid w:val="000F7181"/>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2D36"/>
    <w:rsid w:val="00125249"/>
    <w:rsid w:val="001260B2"/>
    <w:rsid w:val="001316B1"/>
    <w:rsid w:val="00131B78"/>
    <w:rsid w:val="00131CF9"/>
    <w:rsid w:val="0013343C"/>
    <w:rsid w:val="001336A2"/>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750AF"/>
    <w:rsid w:val="001827DC"/>
    <w:rsid w:val="0018292C"/>
    <w:rsid w:val="00182C74"/>
    <w:rsid w:val="00184B26"/>
    <w:rsid w:val="00186FB3"/>
    <w:rsid w:val="0018731E"/>
    <w:rsid w:val="00187883"/>
    <w:rsid w:val="00191D1D"/>
    <w:rsid w:val="00193F7C"/>
    <w:rsid w:val="001961D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69DB"/>
    <w:rsid w:val="001B7813"/>
    <w:rsid w:val="001C0424"/>
    <w:rsid w:val="001C04E8"/>
    <w:rsid w:val="001C0942"/>
    <w:rsid w:val="001C452B"/>
    <w:rsid w:val="001C4E4B"/>
    <w:rsid w:val="001C5235"/>
    <w:rsid w:val="001C69AF"/>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3075"/>
    <w:rsid w:val="001E4513"/>
    <w:rsid w:val="001E4643"/>
    <w:rsid w:val="001E5901"/>
    <w:rsid w:val="001E6A00"/>
    <w:rsid w:val="001E742A"/>
    <w:rsid w:val="001F1187"/>
    <w:rsid w:val="001F185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B42"/>
    <w:rsid w:val="00220956"/>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58F0"/>
    <w:rsid w:val="00245C7B"/>
    <w:rsid w:val="00246482"/>
    <w:rsid w:val="00246F21"/>
    <w:rsid w:val="00250CD2"/>
    <w:rsid w:val="002510A2"/>
    <w:rsid w:val="00252960"/>
    <w:rsid w:val="00253829"/>
    <w:rsid w:val="002550F9"/>
    <w:rsid w:val="00255964"/>
    <w:rsid w:val="0025769C"/>
    <w:rsid w:val="002607A3"/>
    <w:rsid w:val="00261D1C"/>
    <w:rsid w:val="00262A07"/>
    <w:rsid w:val="0026400A"/>
    <w:rsid w:val="0026522B"/>
    <w:rsid w:val="0026569C"/>
    <w:rsid w:val="00265CF7"/>
    <w:rsid w:val="00271215"/>
    <w:rsid w:val="002716CF"/>
    <w:rsid w:val="00272CBA"/>
    <w:rsid w:val="00273136"/>
    <w:rsid w:val="0027328F"/>
    <w:rsid w:val="00274E64"/>
    <w:rsid w:val="00275ED1"/>
    <w:rsid w:val="00281224"/>
    <w:rsid w:val="00281DBD"/>
    <w:rsid w:val="00282908"/>
    <w:rsid w:val="00283587"/>
    <w:rsid w:val="002835B5"/>
    <w:rsid w:val="00283E9E"/>
    <w:rsid w:val="0029252E"/>
    <w:rsid w:val="0029257D"/>
    <w:rsid w:val="002957E9"/>
    <w:rsid w:val="00296443"/>
    <w:rsid w:val="0029644C"/>
    <w:rsid w:val="0029677A"/>
    <w:rsid w:val="002A12F7"/>
    <w:rsid w:val="002A3F89"/>
    <w:rsid w:val="002A4A3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239C"/>
    <w:rsid w:val="002E3C3B"/>
    <w:rsid w:val="002E4961"/>
    <w:rsid w:val="002E5A94"/>
    <w:rsid w:val="002E5DEF"/>
    <w:rsid w:val="002F05BB"/>
    <w:rsid w:val="002F0771"/>
    <w:rsid w:val="002F0ABA"/>
    <w:rsid w:val="002F0FF2"/>
    <w:rsid w:val="002F1822"/>
    <w:rsid w:val="002F40AD"/>
    <w:rsid w:val="002F4C15"/>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B11"/>
    <w:rsid w:val="003132B5"/>
    <w:rsid w:val="00313965"/>
    <w:rsid w:val="00313CF3"/>
    <w:rsid w:val="00314617"/>
    <w:rsid w:val="00314D2A"/>
    <w:rsid w:val="003154F9"/>
    <w:rsid w:val="003158AB"/>
    <w:rsid w:val="00317A25"/>
    <w:rsid w:val="00320201"/>
    <w:rsid w:val="00321375"/>
    <w:rsid w:val="00321525"/>
    <w:rsid w:val="00322A21"/>
    <w:rsid w:val="00324040"/>
    <w:rsid w:val="00325CA1"/>
    <w:rsid w:val="0032606A"/>
    <w:rsid w:val="00327607"/>
    <w:rsid w:val="003303F8"/>
    <w:rsid w:val="003335A8"/>
    <w:rsid w:val="003347E8"/>
    <w:rsid w:val="00337D25"/>
    <w:rsid w:val="00337D3D"/>
    <w:rsid w:val="00341FAC"/>
    <w:rsid w:val="003431EE"/>
    <w:rsid w:val="003439AC"/>
    <w:rsid w:val="00345FB7"/>
    <w:rsid w:val="00346219"/>
    <w:rsid w:val="00346C42"/>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4D9"/>
    <w:rsid w:val="003667CD"/>
    <w:rsid w:val="00366871"/>
    <w:rsid w:val="00366E64"/>
    <w:rsid w:val="00370B8F"/>
    <w:rsid w:val="0037196A"/>
    <w:rsid w:val="00372712"/>
    <w:rsid w:val="003732CC"/>
    <w:rsid w:val="0037507C"/>
    <w:rsid w:val="00375755"/>
    <w:rsid w:val="00375BBD"/>
    <w:rsid w:val="0037731F"/>
    <w:rsid w:val="00380DDB"/>
    <w:rsid w:val="00381ECF"/>
    <w:rsid w:val="00386454"/>
    <w:rsid w:val="00386988"/>
    <w:rsid w:val="0038742B"/>
    <w:rsid w:val="00387465"/>
    <w:rsid w:val="00390C68"/>
    <w:rsid w:val="00391F29"/>
    <w:rsid w:val="00393C5B"/>
    <w:rsid w:val="0039406A"/>
    <w:rsid w:val="00395756"/>
    <w:rsid w:val="0039679B"/>
    <w:rsid w:val="00396D05"/>
    <w:rsid w:val="003A20BF"/>
    <w:rsid w:val="003A33D9"/>
    <w:rsid w:val="003A426A"/>
    <w:rsid w:val="003A4796"/>
    <w:rsid w:val="003A4B04"/>
    <w:rsid w:val="003A4B30"/>
    <w:rsid w:val="003A4B4A"/>
    <w:rsid w:val="003A5511"/>
    <w:rsid w:val="003A60EA"/>
    <w:rsid w:val="003A67BB"/>
    <w:rsid w:val="003A6EFA"/>
    <w:rsid w:val="003A7AD3"/>
    <w:rsid w:val="003B139C"/>
    <w:rsid w:val="003B13D7"/>
    <w:rsid w:val="003B1E2A"/>
    <w:rsid w:val="003B217D"/>
    <w:rsid w:val="003B2471"/>
    <w:rsid w:val="003B3041"/>
    <w:rsid w:val="003B32BE"/>
    <w:rsid w:val="003B4197"/>
    <w:rsid w:val="003B4CF5"/>
    <w:rsid w:val="003B5919"/>
    <w:rsid w:val="003B79E5"/>
    <w:rsid w:val="003B7B44"/>
    <w:rsid w:val="003C24EB"/>
    <w:rsid w:val="003C35C5"/>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3555"/>
    <w:rsid w:val="003E43EB"/>
    <w:rsid w:val="003E47B4"/>
    <w:rsid w:val="003F19D4"/>
    <w:rsid w:val="003F2778"/>
    <w:rsid w:val="003F2DAE"/>
    <w:rsid w:val="003F4857"/>
    <w:rsid w:val="003F5138"/>
    <w:rsid w:val="003F5145"/>
    <w:rsid w:val="003F6BB3"/>
    <w:rsid w:val="003F6F20"/>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645"/>
    <w:rsid w:val="00426C41"/>
    <w:rsid w:val="004305A1"/>
    <w:rsid w:val="00431159"/>
    <w:rsid w:val="00431D14"/>
    <w:rsid w:val="004328FB"/>
    <w:rsid w:val="00432D3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6CD2"/>
    <w:rsid w:val="00477B24"/>
    <w:rsid w:val="00477D14"/>
    <w:rsid w:val="0048059B"/>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D0"/>
    <w:rsid w:val="004B6CEC"/>
    <w:rsid w:val="004B6E3B"/>
    <w:rsid w:val="004B7B05"/>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D28"/>
    <w:rsid w:val="004E6FA7"/>
    <w:rsid w:val="004F08E3"/>
    <w:rsid w:val="004F17F2"/>
    <w:rsid w:val="004F3F2D"/>
    <w:rsid w:val="004F4617"/>
    <w:rsid w:val="004F4F8D"/>
    <w:rsid w:val="004F5009"/>
    <w:rsid w:val="004F50D5"/>
    <w:rsid w:val="004F516A"/>
    <w:rsid w:val="004F6FE7"/>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7D1"/>
    <w:rsid w:val="005225E4"/>
    <w:rsid w:val="00523FFD"/>
    <w:rsid w:val="0052446A"/>
    <w:rsid w:val="005260FB"/>
    <w:rsid w:val="00530079"/>
    <w:rsid w:val="0053106E"/>
    <w:rsid w:val="005323A1"/>
    <w:rsid w:val="0053276D"/>
    <w:rsid w:val="0053438C"/>
    <w:rsid w:val="00535021"/>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2017"/>
    <w:rsid w:val="005621CC"/>
    <w:rsid w:val="0056461E"/>
    <w:rsid w:val="00564AAB"/>
    <w:rsid w:val="005654F6"/>
    <w:rsid w:val="00566394"/>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5E7"/>
    <w:rsid w:val="00593CA6"/>
    <w:rsid w:val="00594936"/>
    <w:rsid w:val="00595288"/>
    <w:rsid w:val="00596580"/>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5BD"/>
    <w:rsid w:val="005C2AA8"/>
    <w:rsid w:val="005C358E"/>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3669"/>
    <w:rsid w:val="00614F58"/>
    <w:rsid w:val="00620AA9"/>
    <w:rsid w:val="00620FD0"/>
    <w:rsid w:val="00622297"/>
    <w:rsid w:val="0062417C"/>
    <w:rsid w:val="006242A6"/>
    <w:rsid w:val="0062438C"/>
    <w:rsid w:val="00624A09"/>
    <w:rsid w:val="00624F43"/>
    <w:rsid w:val="00625CCD"/>
    <w:rsid w:val="00625FBD"/>
    <w:rsid w:val="006262EB"/>
    <w:rsid w:val="00626D30"/>
    <w:rsid w:val="00630953"/>
    <w:rsid w:val="00630F9E"/>
    <w:rsid w:val="00631655"/>
    <w:rsid w:val="00633BF7"/>
    <w:rsid w:val="00636742"/>
    <w:rsid w:val="00640487"/>
    <w:rsid w:val="00640CFD"/>
    <w:rsid w:val="00642917"/>
    <w:rsid w:val="00643AE7"/>
    <w:rsid w:val="00650E20"/>
    <w:rsid w:val="00651CA4"/>
    <w:rsid w:val="0065212D"/>
    <w:rsid w:val="006523C8"/>
    <w:rsid w:val="00656602"/>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65BC"/>
    <w:rsid w:val="00677A1E"/>
    <w:rsid w:val="00681641"/>
    <w:rsid w:val="00681A31"/>
    <w:rsid w:val="00682B21"/>
    <w:rsid w:val="00683104"/>
    <w:rsid w:val="00683A0C"/>
    <w:rsid w:val="00684945"/>
    <w:rsid w:val="006900C7"/>
    <w:rsid w:val="006905E4"/>
    <w:rsid w:val="0069206F"/>
    <w:rsid w:val="0069237B"/>
    <w:rsid w:val="00692F5F"/>
    <w:rsid w:val="00696D21"/>
    <w:rsid w:val="0069775D"/>
    <w:rsid w:val="00697A24"/>
    <w:rsid w:val="006A06D2"/>
    <w:rsid w:val="006A1ADB"/>
    <w:rsid w:val="006A2912"/>
    <w:rsid w:val="006A5354"/>
    <w:rsid w:val="006A6387"/>
    <w:rsid w:val="006A6A9C"/>
    <w:rsid w:val="006B11B2"/>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1F2C"/>
    <w:rsid w:val="006F29C4"/>
    <w:rsid w:val="006F40B8"/>
    <w:rsid w:val="006F55FE"/>
    <w:rsid w:val="006F73A4"/>
    <w:rsid w:val="006F7573"/>
    <w:rsid w:val="00700997"/>
    <w:rsid w:val="007009D4"/>
    <w:rsid w:val="00701E28"/>
    <w:rsid w:val="007021D5"/>
    <w:rsid w:val="00702C46"/>
    <w:rsid w:val="007040E3"/>
    <w:rsid w:val="0070633F"/>
    <w:rsid w:val="00706E7E"/>
    <w:rsid w:val="007070C7"/>
    <w:rsid w:val="00710B06"/>
    <w:rsid w:val="00711325"/>
    <w:rsid w:val="00712C36"/>
    <w:rsid w:val="00712EB5"/>
    <w:rsid w:val="00712F7F"/>
    <w:rsid w:val="00714391"/>
    <w:rsid w:val="00714CE5"/>
    <w:rsid w:val="007159D0"/>
    <w:rsid w:val="007176F5"/>
    <w:rsid w:val="007201C3"/>
    <w:rsid w:val="00720840"/>
    <w:rsid w:val="007252D2"/>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50372"/>
    <w:rsid w:val="0075154E"/>
    <w:rsid w:val="00751BDD"/>
    <w:rsid w:val="00752979"/>
    <w:rsid w:val="0075449E"/>
    <w:rsid w:val="007617B0"/>
    <w:rsid w:val="00761B00"/>
    <w:rsid w:val="007621E2"/>
    <w:rsid w:val="00763AD6"/>
    <w:rsid w:val="007652DC"/>
    <w:rsid w:val="00765FE8"/>
    <w:rsid w:val="00766971"/>
    <w:rsid w:val="00766E15"/>
    <w:rsid w:val="00766F8B"/>
    <w:rsid w:val="00767959"/>
    <w:rsid w:val="0077069D"/>
    <w:rsid w:val="00771575"/>
    <w:rsid w:val="00772C10"/>
    <w:rsid w:val="007734BF"/>
    <w:rsid w:val="00773B9B"/>
    <w:rsid w:val="007752FD"/>
    <w:rsid w:val="00775D91"/>
    <w:rsid w:val="0077621F"/>
    <w:rsid w:val="00776CBB"/>
    <w:rsid w:val="00777E65"/>
    <w:rsid w:val="0078408F"/>
    <w:rsid w:val="00784938"/>
    <w:rsid w:val="007855B5"/>
    <w:rsid w:val="007901C5"/>
    <w:rsid w:val="00791FDE"/>
    <w:rsid w:val="0079328E"/>
    <w:rsid w:val="007944B0"/>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48A2"/>
    <w:rsid w:val="007D68AC"/>
    <w:rsid w:val="007D774B"/>
    <w:rsid w:val="007E003E"/>
    <w:rsid w:val="007E0EA2"/>
    <w:rsid w:val="007F0960"/>
    <w:rsid w:val="007F13B6"/>
    <w:rsid w:val="007F2826"/>
    <w:rsid w:val="007F503E"/>
    <w:rsid w:val="007F56B7"/>
    <w:rsid w:val="007F6B8E"/>
    <w:rsid w:val="007F732B"/>
    <w:rsid w:val="008006EB"/>
    <w:rsid w:val="00802940"/>
    <w:rsid w:val="00803C06"/>
    <w:rsid w:val="00803DB5"/>
    <w:rsid w:val="00805DDE"/>
    <w:rsid w:val="00806E91"/>
    <w:rsid w:val="00806F6C"/>
    <w:rsid w:val="00807071"/>
    <w:rsid w:val="0080759B"/>
    <w:rsid w:val="00807600"/>
    <w:rsid w:val="008079DA"/>
    <w:rsid w:val="00807B7E"/>
    <w:rsid w:val="00807C31"/>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E71"/>
    <w:rsid w:val="00830046"/>
    <w:rsid w:val="00831746"/>
    <w:rsid w:val="00831912"/>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67900"/>
    <w:rsid w:val="00870167"/>
    <w:rsid w:val="00870F6F"/>
    <w:rsid w:val="00871D07"/>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AD7"/>
    <w:rsid w:val="008C7F90"/>
    <w:rsid w:val="008D2E13"/>
    <w:rsid w:val="008D4360"/>
    <w:rsid w:val="008D6585"/>
    <w:rsid w:val="008D6639"/>
    <w:rsid w:val="008E1C7D"/>
    <w:rsid w:val="008E25E0"/>
    <w:rsid w:val="008E43EA"/>
    <w:rsid w:val="008E64A7"/>
    <w:rsid w:val="008F0FFF"/>
    <w:rsid w:val="008F1AB7"/>
    <w:rsid w:val="008F342A"/>
    <w:rsid w:val="008F621D"/>
    <w:rsid w:val="008F64EC"/>
    <w:rsid w:val="008F6A6D"/>
    <w:rsid w:val="008F7772"/>
    <w:rsid w:val="00900384"/>
    <w:rsid w:val="00900500"/>
    <w:rsid w:val="0090393C"/>
    <w:rsid w:val="00903BF1"/>
    <w:rsid w:val="009064F8"/>
    <w:rsid w:val="0090677A"/>
    <w:rsid w:val="00906A96"/>
    <w:rsid w:val="00912D51"/>
    <w:rsid w:val="00913373"/>
    <w:rsid w:val="00913B08"/>
    <w:rsid w:val="00914346"/>
    <w:rsid w:val="00917CCE"/>
    <w:rsid w:val="009206E8"/>
    <w:rsid w:val="00923162"/>
    <w:rsid w:val="009242DF"/>
    <w:rsid w:val="00924954"/>
    <w:rsid w:val="0092579E"/>
    <w:rsid w:val="009258BB"/>
    <w:rsid w:val="0092665C"/>
    <w:rsid w:val="00926729"/>
    <w:rsid w:val="009267E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10B2"/>
    <w:rsid w:val="00952895"/>
    <w:rsid w:val="0095473C"/>
    <w:rsid w:val="00956BA7"/>
    <w:rsid w:val="00960F34"/>
    <w:rsid w:val="0096260B"/>
    <w:rsid w:val="009632E1"/>
    <w:rsid w:val="00964760"/>
    <w:rsid w:val="00964B0C"/>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048C"/>
    <w:rsid w:val="00994105"/>
    <w:rsid w:val="009944A3"/>
    <w:rsid w:val="00994F3C"/>
    <w:rsid w:val="0099527D"/>
    <w:rsid w:val="00995940"/>
    <w:rsid w:val="00996CFC"/>
    <w:rsid w:val="009976DD"/>
    <w:rsid w:val="00997A26"/>
    <w:rsid w:val="009A28AC"/>
    <w:rsid w:val="009A467B"/>
    <w:rsid w:val="009B118E"/>
    <w:rsid w:val="009B23EB"/>
    <w:rsid w:val="009B3FE9"/>
    <w:rsid w:val="009B5AB2"/>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1958"/>
    <w:rsid w:val="009F2015"/>
    <w:rsid w:val="009F2C72"/>
    <w:rsid w:val="009F3D56"/>
    <w:rsid w:val="009F3D89"/>
    <w:rsid w:val="009F591F"/>
    <w:rsid w:val="009F6214"/>
    <w:rsid w:val="009F6763"/>
    <w:rsid w:val="009F767C"/>
    <w:rsid w:val="009F769F"/>
    <w:rsid w:val="00A00983"/>
    <w:rsid w:val="00A01E42"/>
    <w:rsid w:val="00A020E5"/>
    <w:rsid w:val="00A02BC0"/>
    <w:rsid w:val="00A038A5"/>
    <w:rsid w:val="00A0396D"/>
    <w:rsid w:val="00A03FCF"/>
    <w:rsid w:val="00A04B0D"/>
    <w:rsid w:val="00A0597B"/>
    <w:rsid w:val="00A069F2"/>
    <w:rsid w:val="00A07ACF"/>
    <w:rsid w:val="00A107F8"/>
    <w:rsid w:val="00A10BD7"/>
    <w:rsid w:val="00A10FCD"/>
    <w:rsid w:val="00A11124"/>
    <w:rsid w:val="00A112BD"/>
    <w:rsid w:val="00A1171E"/>
    <w:rsid w:val="00A13321"/>
    <w:rsid w:val="00A1406A"/>
    <w:rsid w:val="00A142EA"/>
    <w:rsid w:val="00A149CA"/>
    <w:rsid w:val="00A15170"/>
    <w:rsid w:val="00A15D75"/>
    <w:rsid w:val="00A163DB"/>
    <w:rsid w:val="00A16B22"/>
    <w:rsid w:val="00A2127C"/>
    <w:rsid w:val="00A25108"/>
    <w:rsid w:val="00A2553E"/>
    <w:rsid w:val="00A25F27"/>
    <w:rsid w:val="00A27074"/>
    <w:rsid w:val="00A27228"/>
    <w:rsid w:val="00A27F36"/>
    <w:rsid w:val="00A33898"/>
    <w:rsid w:val="00A338BC"/>
    <w:rsid w:val="00A3437D"/>
    <w:rsid w:val="00A35C0D"/>
    <w:rsid w:val="00A37204"/>
    <w:rsid w:val="00A3725A"/>
    <w:rsid w:val="00A37DCF"/>
    <w:rsid w:val="00A42378"/>
    <w:rsid w:val="00A43AC9"/>
    <w:rsid w:val="00A44A7B"/>
    <w:rsid w:val="00A45D92"/>
    <w:rsid w:val="00A4609C"/>
    <w:rsid w:val="00A469C1"/>
    <w:rsid w:val="00A47DFD"/>
    <w:rsid w:val="00A50EE6"/>
    <w:rsid w:val="00A51B71"/>
    <w:rsid w:val="00A53F9F"/>
    <w:rsid w:val="00A55215"/>
    <w:rsid w:val="00A5548E"/>
    <w:rsid w:val="00A563B5"/>
    <w:rsid w:val="00A56DE8"/>
    <w:rsid w:val="00A57187"/>
    <w:rsid w:val="00A60805"/>
    <w:rsid w:val="00A62A9D"/>
    <w:rsid w:val="00A62D65"/>
    <w:rsid w:val="00A634ED"/>
    <w:rsid w:val="00A70F2C"/>
    <w:rsid w:val="00A72879"/>
    <w:rsid w:val="00A7349B"/>
    <w:rsid w:val="00A74097"/>
    <w:rsid w:val="00A744EF"/>
    <w:rsid w:val="00A7465D"/>
    <w:rsid w:val="00A7534D"/>
    <w:rsid w:val="00A754FF"/>
    <w:rsid w:val="00A7584A"/>
    <w:rsid w:val="00A7665D"/>
    <w:rsid w:val="00A76A76"/>
    <w:rsid w:val="00A7732F"/>
    <w:rsid w:val="00A77A66"/>
    <w:rsid w:val="00A80020"/>
    <w:rsid w:val="00A80B9C"/>
    <w:rsid w:val="00A81551"/>
    <w:rsid w:val="00A828BD"/>
    <w:rsid w:val="00A82B0B"/>
    <w:rsid w:val="00A85124"/>
    <w:rsid w:val="00A85BDE"/>
    <w:rsid w:val="00A87284"/>
    <w:rsid w:val="00A87980"/>
    <w:rsid w:val="00A9271C"/>
    <w:rsid w:val="00A9279B"/>
    <w:rsid w:val="00A93306"/>
    <w:rsid w:val="00A93525"/>
    <w:rsid w:val="00A93742"/>
    <w:rsid w:val="00A94734"/>
    <w:rsid w:val="00A965A2"/>
    <w:rsid w:val="00AA08A0"/>
    <w:rsid w:val="00AA1251"/>
    <w:rsid w:val="00AA1598"/>
    <w:rsid w:val="00AA26DA"/>
    <w:rsid w:val="00AA29E9"/>
    <w:rsid w:val="00AA2D96"/>
    <w:rsid w:val="00AA67DB"/>
    <w:rsid w:val="00AA693C"/>
    <w:rsid w:val="00AB1A17"/>
    <w:rsid w:val="00AB28DA"/>
    <w:rsid w:val="00AB31F0"/>
    <w:rsid w:val="00AB34FB"/>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3F1"/>
    <w:rsid w:val="00AD216E"/>
    <w:rsid w:val="00AD4503"/>
    <w:rsid w:val="00AD4640"/>
    <w:rsid w:val="00AD5703"/>
    <w:rsid w:val="00AE061D"/>
    <w:rsid w:val="00AE089B"/>
    <w:rsid w:val="00AE116A"/>
    <w:rsid w:val="00AE3065"/>
    <w:rsid w:val="00AE3172"/>
    <w:rsid w:val="00AE3DBB"/>
    <w:rsid w:val="00AE466A"/>
    <w:rsid w:val="00AE641D"/>
    <w:rsid w:val="00AE719D"/>
    <w:rsid w:val="00AE7634"/>
    <w:rsid w:val="00AE7BC6"/>
    <w:rsid w:val="00AF35D9"/>
    <w:rsid w:val="00AF7223"/>
    <w:rsid w:val="00B01156"/>
    <w:rsid w:val="00B0116E"/>
    <w:rsid w:val="00B02A2B"/>
    <w:rsid w:val="00B04881"/>
    <w:rsid w:val="00B04EF2"/>
    <w:rsid w:val="00B05DB6"/>
    <w:rsid w:val="00B0735F"/>
    <w:rsid w:val="00B1055F"/>
    <w:rsid w:val="00B13A42"/>
    <w:rsid w:val="00B13EF7"/>
    <w:rsid w:val="00B141D4"/>
    <w:rsid w:val="00B15B3F"/>
    <w:rsid w:val="00B17D4C"/>
    <w:rsid w:val="00B22913"/>
    <w:rsid w:val="00B25136"/>
    <w:rsid w:val="00B305EB"/>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92"/>
    <w:rsid w:val="00B62D0F"/>
    <w:rsid w:val="00B63DF3"/>
    <w:rsid w:val="00B64F43"/>
    <w:rsid w:val="00B650B8"/>
    <w:rsid w:val="00B67235"/>
    <w:rsid w:val="00B67619"/>
    <w:rsid w:val="00B67650"/>
    <w:rsid w:val="00B6786C"/>
    <w:rsid w:val="00B700CB"/>
    <w:rsid w:val="00B701E5"/>
    <w:rsid w:val="00B7169C"/>
    <w:rsid w:val="00B72ABA"/>
    <w:rsid w:val="00B7428F"/>
    <w:rsid w:val="00B74CD3"/>
    <w:rsid w:val="00B74D1D"/>
    <w:rsid w:val="00B74D7E"/>
    <w:rsid w:val="00B775B7"/>
    <w:rsid w:val="00B82AC6"/>
    <w:rsid w:val="00B84092"/>
    <w:rsid w:val="00B848B4"/>
    <w:rsid w:val="00B85834"/>
    <w:rsid w:val="00B8687F"/>
    <w:rsid w:val="00B87A97"/>
    <w:rsid w:val="00B87B21"/>
    <w:rsid w:val="00B923B0"/>
    <w:rsid w:val="00B9344D"/>
    <w:rsid w:val="00B937DD"/>
    <w:rsid w:val="00B94172"/>
    <w:rsid w:val="00B95C09"/>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193"/>
    <w:rsid w:val="00BE7ACD"/>
    <w:rsid w:val="00BE7CBF"/>
    <w:rsid w:val="00BF0D3F"/>
    <w:rsid w:val="00BF1AA4"/>
    <w:rsid w:val="00BF26F8"/>
    <w:rsid w:val="00BF2844"/>
    <w:rsid w:val="00BF305A"/>
    <w:rsid w:val="00BF4409"/>
    <w:rsid w:val="00BF553C"/>
    <w:rsid w:val="00BF7023"/>
    <w:rsid w:val="00BF751E"/>
    <w:rsid w:val="00BF7EE8"/>
    <w:rsid w:val="00C01E76"/>
    <w:rsid w:val="00C04315"/>
    <w:rsid w:val="00C04937"/>
    <w:rsid w:val="00C05701"/>
    <w:rsid w:val="00C06419"/>
    <w:rsid w:val="00C07997"/>
    <w:rsid w:val="00C11793"/>
    <w:rsid w:val="00C11E1D"/>
    <w:rsid w:val="00C12FE6"/>
    <w:rsid w:val="00C15A20"/>
    <w:rsid w:val="00C15EF5"/>
    <w:rsid w:val="00C16793"/>
    <w:rsid w:val="00C168C3"/>
    <w:rsid w:val="00C17121"/>
    <w:rsid w:val="00C209A3"/>
    <w:rsid w:val="00C20F56"/>
    <w:rsid w:val="00C22647"/>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374E"/>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4D77"/>
    <w:rsid w:val="00C753F8"/>
    <w:rsid w:val="00C77DDB"/>
    <w:rsid w:val="00C81D27"/>
    <w:rsid w:val="00C82BFF"/>
    <w:rsid w:val="00C82FFF"/>
    <w:rsid w:val="00C84220"/>
    <w:rsid w:val="00C863C7"/>
    <w:rsid w:val="00C864DA"/>
    <w:rsid w:val="00C92E9F"/>
    <w:rsid w:val="00C932AC"/>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E0E96"/>
    <w:rsid w:val="00CE1082"/>
    <w:rsid w:val="00CE2207"/>
    <w:rsid w:val="00CE23CF"/>
    <w:rsid w:val="00CE331D"/>
    <w:rsid w:val="00CE5508"/>
    <w:rsid w:val="00CE5855"/>
    <w:rsid w:val="00CE5CBD"/>
    <w:rsid w:val="00CE5CD1"/>
    <w:rsid w:val="00CE75F6"/>
    <w:rsid w:val="00CF1035"/>
    <w:rsid w:val="00CF1515"/>
    <w:rsid w:val="00CF45D1"/>
    <w:rsid w:val="00D01106"/>
    <w:rsid w:val="00D011AB"/>
    <w:rsid w:val="00D01540"/>
    <w:rsid w:val="00D04A60"/>
    <w:rsid w:val="00D05621"/>
    <w:rsid w:val="00D05EBA"/>
    <w:rsid w:val="00D06EA4"/>
    <w:rsid w:val="00D10D79"/>
    <w:rsid w:val="00D12F03"/>
    <w:rsid w:val="00D17C69"/>
    <w:rsid w:val="00D17E20"/>
    <w:rsid w:val="00D2015D"/>
    <w:rsid w:val="00D20278"/>
    <w:rsid w:val="00D214C4"/>
    <w:rsid w:val="00D215C9"/>
    <w:rsid w:val="00D229B7"/>
    <w:rsid w:val="00D248B3"/>
    <w:rsid w:val="00D254DC"/>
    <w:rsid w:val="00D264F2"/>
    <w:rsid w:val="00D2684A"/>
    <w:rsid w:val="00D316D4"/>
    <w:rsid w:val="00D338AF"/>
    <w:rsid w:val="00D34251"/>
    <w:rsid w:val="00D34892"/>
    <w:rsid w:val="00D3504E"/>
    <w:rsid w:val="00D3592D"/>
    <w:rsid w:val="00D35B50"/>
    <w:rsid w:val="00D40802"/>
    <w:rsid w:val="00D40D74"/>
    <w:rsid w:val="00D41E04"/>
    <w:rsid w:val="00D41EF4"/>
    <w:rsid w:val="00D4202C"/>
    <w:rsid w:val="00D4315A"/>
    <w:rsid w:val="00D4405D"/>
    <w:rsid w:val="00D4505E"/>
    <w:rsid w:val="00D451D6"/>
    <w:rsid w:val="00D461B4"/>
    <w:rsid w:val="00D465C3"/>
    <w:rsid w:val="00D51F7D"/>
    <w:rsid w:val="00D53C22"/>
    <w:rsid w:val="00D54A53"/>
    <w:rsid w:val="00D55EB6"/>
    <w:rsid w:val="00D56C70"/>
    <w:rsid w:val="00D57ACD"/>
    <w:rsid w:val="00D57D7D"/>
    <w:rsid w:val="00D61C3A"/>
    <w:rsid w:val="00D62510"/>
    <w:rsid w:val="00D6614F"/>
    <w:rsid w:val="00D66973"/>
    <w:rsid w:val="00D6731F"/>
    <w:rsid w:val="00D71486"/>
    <w:rsid w:val="00D71FF7"/>
    <w:rsid w:val="00D736BF"/>
    <w:rsid w:val="00D75234"/>
    <w:rsid w:val="00D75513"/>
    <w:rsid w:val="00D75DD9"/>
    <w:rsid w:val="00D81E53"/>
    <w:rsid w:val="00D82104"/>
    <w:rsid w:val="00D82A13"/>
    <w:rsid w:val="00D82F8D"/>
    <w:rsid w:val="00D84D27"/>
    <w:rsid w:val="00D868AD"/>
    <w:rsid w:val="00D86EA8"/>
    <w:rsid w:val="00D87607"/>
    <w:rsid w:val="00D90126"/>
    <w:rsid w:val="00D90224"/>
    <w:rsid w:val="00D9046D"/>
    <w:rsid w:val="00D90803"/>
    <w:rsid w:val="00D92233"/>
    <w:rsid w:val="00D94A71"/>
    <w:rsid w:val="00D97847"/>
    <w:rsid w:val="00DA05B0"/>
    <w:rsid w:val="00DA0A54"/>
    <w:rsid w:val="00DA142D"/>
    <w:rsid w:val="00DA2AD1"/>
    <w:rsid w:val="00DA2FDC"/>
    <w:rsid w:val="00DA37B8"/>
    <w:rsid w:val="00DA3801"/>
    <w:rsid w:val="00DA496A"/>
    <w:rsid w:val="00DA5947"/>
    <w:rsid w:val="00DA7288"/>
    <w:rsid w:val="00DB0D66"/>
    <w:rsid w:val="00DB0EC2"/>
    <w:rsid w:val="00DB25D5"/>
    <w:rsid w:val="00DB35D3"/>
    <w:rsid w:val="00DB49D6"/>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769"/>
    <w:rsid w:val="00E04F74"/>
    <w:rsid w:val="00E0510F"/>
    <w:rsid w:val="00E052FC"/>
    <w:rsid w:val="00E0549F"/>
    <w:rsid w:val="00E05C93"/>
    <w:rsid w:val="00E05F71"/>
    <w:rsid w:val="00E0640C"/>
    <w:rsid w:val="00E064A4"/>
    <w:rsid w:val="00E06AF9"/>
    <w:rsid w:val="00E07F5E"/>
    <w:rsid w:val="00E10549"/>
    <w:rsid w:val="00E10A8A"/>
    <w:rsid w:val="00E12C71"/>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4C9D"/>
    <w:rsid w:val="00E45813"/>
    <w:rsid w:val="00E45F4E"/>
    <w:rsid w:val="00E4603C"/>
    <w:rsid w:val="00E46A2F"/>
    <w:rsid w:val="00E4747E"/>
    <w:rsid w:val="00E4783E"/>
    <w:rsid w:val="00E51248"/>
    <w:rsid w:val="00E5134E"/>
    <w:rsid w:val="00E52D1D"/>
    <w:rsid w:val="00E534E7"/>
    <w:rsid w:val="00E547E2"/>
    <w:rsid w:val="00E605FD"/>
    <w:rsid w:val="00E61500"/>
    <w:rsid w:val="00E63E97"/>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C04ED"/>
    <w:rsid w:val="00EC0D21"/>
    <w:rsid w:val="00EC21E1"/>
    <w:rsid w:val="00EC2A33"/>
    <w:rsid w:val="00EC2C8A"/>
    <w:rsid w:val="00EC2D34"/>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753D"/>
    <w:rsid w:val="00EF7FC2"/>
    <w:rsid w:val="00F0198D"/>
    <w:rsid w:val="00F01F44"/>
    <w:rsid w:val="00F02F9F"/>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377CA"/>
    <w:rsid w:val="00F40EF2"/>
    <w:rsid w:val="00F4118A"/>
    <w:rsid w:val="00F416FB"/>
    <w:rsid w:val="00F41B52"/>
    <w:rsid w:val="00F420A5"/>
    <w:rsid w:val="00F429E1"/>
    <w:rsid w:val="00F42D3E"/>
    <w:rsid w:val="00F45BF2"/>
    <w:rsid w:val="00F45EF7"/>
    <w:rsid w:val="00F460BE"/>
    <w:rsid w:val="00F46590"/>
    <w:rsid w:val="00F500A7"/>
    <w:rsid w:val="00F50B2B"/>
    <w:rsid w:val="00F5108B"/>
    <w:rsid w:val="00F5119C"/>
    <w:rsid w:val="00F545A4"/>
    <w:rsid w:val="00F5460E"/>
    <w:rsid w:val="00F55E6B"/>
    <w:rsid w:val="00F56985"/>
    <w:rsid w:val="00F603EE"/>
    <w:rsid w:val="00F6052E"/>
    <w:rsid w:val="00F60A2D"/>
    <w:rsid w:val="00F62179"/>
    <w:rsid w:val="00F625AF"/>
    <w:rsid w:val="00F63698"/>
    <w:rsid w:val="00F66B03"/>
    <w:rsid w:val="00F7015F"/>
    <w:rsid w:val="00F70CE2"/>
    <w:rsid w:val="00F71913"/>
    <w:rsid w:val="00F71B39"/>
    <w:rsid w:val="00F73AEC"/>
    <w:rsid w:val="00F74CF6"/>
    <w:rsid w:val="00F753C1"/>
    <w:rsid w:val="00F75DDD"/>
    <w:rsid w:val="00F75DF2"/>
    <w:rsid w:val="00F7713A"/>
    <w:rsid w:val="00F77A20"/>
    <w:rsid w:val="00F80081"/>
    <w:rsid w:val="00F801CF"/>
    <w:rsid w:val="00F81122"/>
    <w:rsid w:val="00F8203E"/>
    <w:rsid w:val="00F824DC"/>
    <w:rsid w:val="00F84822"/>
    <w:rsid w:val="00F84869"/>
    <w:rsid w:val="00F84BC6"/>
    <w:rsid w:val="00F851EB"/>
    <w:rsid w:val="00F86EE4"/>
    <w:rsid w:val="00F87499"/>
    <w:rsid w:val="00F921F6"/>
    <w:rsid w:val="00F935F5"/>
    <w:rsid w:val="00F93974"/>
    <w:rsid w:val="00F940DB"/>
    <w:rsid w:val="00F9450A"/>
    <w:rsid w:val="00F95AF5"/>
    <w:rsid w:val="00F96283"/>
    <w:rsid w:val="00FA0293"/>
    <w:rsid w:val="00FA0DDC"/>
    <w:rsid w:val="00FA10FE"/>
    <w:rsid w:val="00FA1370"/>
    <w:rsid w:val="00FA1512"/>
    <w:rsid w:val="00FA1530"/>
    <w:rsid w:val="00FA3C6D"/>
    <w:rsid w:val="00FA542B"/>
    <w:rsid w:val="00FA76CF"/>
    <w:rsid w:val="00FB174F"/>
    <w:rsid w:val="00FB456B"/>
    <w:rsid w:val="00FB4D77"/>
    <w:rsid w:val="00FB74F3"/>
    <w:rsid w:val="00FB75CB"/>
    <w:rsid w:val="00FC34CB"/>
    <w:rsid w:val="00FC4F46"/>
    <w:rsid w:val="00FC659F"/>
    <w:rsid w:val="00FC681C"/>
    <w:rsid w:val="00FC6E84"/>
    <w:rsid w:val="00FC7069"/>
    <w:rsid w:val="00FD05C5"/>
    <w:rsid w:val="00FD1044"/>
    <w:rsid w:val="00FD1E03"/>
    <w:rsid w:val="00FD25A0"/>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AACC8-8F7B-4C39-B53D-0A4CB65D4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1740</Words>
  <Characters>9918</Characters>
  <Application>Microsoft Office Word</Application>
  <DocSecurity>0</DocSecurity>
  <Lines>82</Lines>
  <Paragraphs>23</Paragraphs>
  <ScaleCrop>false</ScaleCrop>
  <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3</cp:revision>
  <dcterms:created xsi:type="dcterms:W3CDTF">2019-04-01T06:36:00Z</dcterms:created>
  <dcterms:modified xsi:type="dcterms:W3CDTF">2019-04-01T07:39:00Z</dcterms:modified>
</cp:coreProperties>
</file>