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3E436E" w14:textId="6A17837C" w:rsidR="009C0564" w:rsidRPr="00CF195E" w:rsidRDefault="008B4031" w:rsidP="00530B9C">
      <w:pPr>
        <w:tabs>
          <w:tab w:val="right" w:pos="9216"/>
        </w:tabs>
        <w:spacing w:after="0"/>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5C3804E7" wp14:editId="747C609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ACBBF7"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5F4862">
        <w:rPr>
          <w:b/>
          <w:kern w:val="2"/>
          <w:lang w:eastAsia="zh-CN"/>
        </w:rPr>
        <w:t xml:space="preserve">3GPP </w:t>
      </w:r>
      <w:r w:rsidR="009C0564" w:rsidRPr="005F4862">
        <w:rPr>
          <w:b/>
          <w:kern w:val="2"/>
          <w:lang w:eastAsia="zh-CN"/>
        </w:rPr>
        <w:t xml:space="preserve">TSG RAN </w:t>
      </w:r>
      <w:r w:rsidR="001A2C89" w:rsidRPr="005F4862">
        <w:rPr>
          <w:b/>
          <w:kern w:val="2"/>
          <w:lang w:eastAsia="zh-CN"/>
        </w:rPr>
        <w:t>WG</w:t>
      </w:r>
      <w:r w:rsidR="00FF2E73" w:rsidRPr="005F4862">
        <w:rPr>
          <w:b/>
          <w:kern w:val="2"/>
          <w:lang w:eastAsia="zh-CN"/>
        </w:rPr>
        <w:t>1</w:t>
      </w:r>
      <w:r w:rsidR="005F4862">
        <w:rPr>
          <w:b/>
          <w:lang w:eastAsia="zh-CN"/>
        </w:rPr>
        <w:t xml:space="preserve"> Meeting</w:t>
      </w:r>
      <w:r w:rsidR="007C60F1">
        <w:rPr>
          <w:rFonts w:hint="eastAsia"/>
          <w:b/>
          <w:lang w:eastAsia="zh-CN"/>
        </w:rPr>
        <w:t xml:space="preserve"> #96</w:t>
      </w:r>
      <w:r w:rsidR="00797740">
        <w:rPr>
          <w:b/>
          <w:lang w:eastAsia="zh-CN"/>
        </w:rPr>
        <w:t>bis</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98412F" w:rsidRPr="00CF195E">
        <w:rPr>
          <w:b/>
          <w:kern w:val="2"/>
          <w:lang w:eastAsia="zh-CN"/>
        </w:rPr>
        <w:t>1</w:t>
      </w:r>
      <w:r w:rsidR="00FB6A5B">
        <w:rPr>
          <w:b/>
          <w:kern w:val="2"/>
          <w:lang w:eastAsia="zh-CN"/>
        </w:rPr>
        <w:t>9</w:t>
      </w:r>
      <w:r w:rsidR="00F312C2">
        <w:rPr>
          <w:b/>
          <w:kern w:val="2"/>
          <w:lang w:eastAsia="zh-CN"/>
        </w:rPr>
        <w:t>04702</w:t>
      </w:r>
    </w:p>
    <w:p w14:paraId="73ADB9AF" w14:textId="77777777" w:rsidR="009C0564" w:rsidRPr="004F562F" w:rsidRDefault="00797740" w:rsidP="00530B9C">
      <w:pPr>
        <w:rPr>
          <w:b/>
          <w:kern w:val="2"/>
          <w:lang w:eastAsia="zh-CN"/>
        </w:rPr>
      </w:pPr>
      <w:r>
        <w:rPr>
          <w:b/>
          <w:kern w:val="2"/>
          <w:lang w:eastAsia="zh-CN"/>
        </w:rPr>
        <w:t>Xi’an</w:t>
      </w:r>
      <w:r w:rsidR="005F4862" w:rsidRPr="00530B9C">
        <w:rPr>
          <w:b/>
          <w:kern w:val="2"/>
          <w:lang w:eastAsia="zh-CN"/>
        </w:rPr>
        <w:t xml:space="preserve">, </w:t>
      </w:r>
      <w:r>
        <w:rPr>
          <w:b/>
          <w:kern w:val="2"/>
          <w:lang w:eastAsia="zh-CN"/>
        </w:rPr>
        <w:t>China</w:t>
      </w:r>
      <w:r w:rsidR="001B6A61" w:rsidRPr="00530B9C">
        <w:rPr>
          <w:b/>
          <w:kern w:val="2"/>
          <w:lang w:eastAsia="zh-CN"/>
        </w:rPr>
        <w:t xml:space="preserve">, </w:t>
      </w:r>
      <w:r>
        <w:rPr>
          <w:b/>
          <w:kern w:val="2"/>
          <w:lang w:eastAsia="zh-CN"/>
        </w:rPr>
        <w:t>8</w:t>
      </w:r>
      <w:r w:rsidR="001B6A61" w:rsidRPr="00530B9C">
        <w:rPr>
          <w:b/>
          <w:kern w:val="2"/>
          <w:vertAlign w:val="superscript"/>
          <w:lang w:eastAsia="zh-CN"/>
        </w:rPr>
        <w:t>th</w:t>
      </w:r>
      <w:r w:rsidR="005F4862" w:rsidRPr="00530B9C">
        <w:rPr>
          <w:b/>
          <w:kern w:val="2"/>
          <w:lang w:eastAsia="zh-CN"/>
        </w:rPr>
        <w:t xml:space="preserve"> –</w:t>
      </w:r>
      <w:r w:rsidR="005F4862" w:rsidRPr="00530B9C">
        <w:rPr>
          <w:rFonts w:hint="eastAsia"/>
          <w:b/>
          <w:kern w:val="2"/>
          <w:lang w:eastAsia="zh-CN"/>
        </w:rPr>
        <w:t xml:space="preserve"> </w:t>
      </w:r>
      <w:r>
        <w:rPr>
          <w:b/>
          <w:kern w:val="2"/>
          <w:lang w:eastAsia="zh-CN"/>
        </w:rPr>
        <w:t>12</w:t>
      </w:r>
      <w:r w:rsidR="001B6A61" w:rsidRPr="00530B9C">
        <w:rPr>
          <w:b/>
          <w:kern w:val="2"/>
          <w:vertAlign w:val="superscript"/>
          <w:lang w:eastAsia="zh-CN"/>
        </w:rPr>
        <w:t>t</w:t>
      </w:r>
      <w:r>
        <w:rPr>
          <w:b/>
          <w:kern w:val="2"/>
          <w:vertAlign w:val="superscript"/>
          <w:lang w:eastAsia="zh-CN"/>
        </w:rPr>
        <w:t>h</w:t>
      </w:r>
      <w:r w:rsidR="005F4862" w:rsidRPr="00530B9C">
        <w:rPr>
          <w:b/>
          <w:kern w:val="2"/>
          <w:lang w:eastAsia="zh-CN"/>
        </w:rPr>
        <w:t xml:space="preserve"> </w:t>
      </w:r>
      <w:r>
        <w:rPr>
          <w:b/>
          <w:kern w:val="2"/>
          <w:lang w:eastAsia="zh-CN"/>
        </w:rPr>
        <w:t>April</w:t>
      </w:r>
      <w:r w:rsidR="005F4862" w:rsidRPr="00530B9C">
        <w:rPr>
          <w:b/>
          <w:kern w:val="2"/>
          <w:lang w:eastAsia="zh-CN"/>
        </w:rPr>
        <w:t>, 2019</w:t>
      </w:r>
    </w:p>
    <w:p w14:paraId="6AB96FE6" w14:textId="77777777" w:rsidR="009C0564" w:rsidRPr="004F562F" w:rsidRDefault="009C0564" w:rsidP="00530B9C">
      <w:pPr>
        <w:pBdr>
          <w:top w:val="single" w:sz="4" w:space="1" w:color="auto"/>
        </w:pBdr>
        <w:spacing w:after="0"/>
        <w:rPr>
          <w:b/>
          <w:kern w:val="2"/>
          <w:sz w:val="16"/>
          <w:szCs w:val="16"/>
          <w:lang w:eastAsia="zh-CN"/>
        </w:rPr>
      </w:pPr>
    </w:p>
    <w:p w14:paraId="6706B82C" w14:textId="77777777" w:rsidR="009C0564" w:rsidRPr="004F562F" w:rsidRDefault="009C0564" w:rsidP="00530B9C">
      <w:pPr>
        <w:spacing w:after="60"/>
        <w:ind w:left="1555" w:hanging="1555"/>
        <w:rPr>
          <w:b/>
          <w:kern w:val="2"/>
          <w:lang w:eastAsia="zh-CN"/>
        </w:rPr>
      </w:pPr>
      <w:r w:rsidRPr="004F562F">
        <w:rPr>
          <w:b/>
          <w:kern w:val="2"/>
          <w:lang w:eastAsia="zh-CN"/>
        </w:rPr>
        <w:t>Agenda Item:</w:t>
      </w:r>
      <w:r w:rsidR="00F31B49" w:rsidRPr="004F562F">
        <w:rPr>
          <w:b/>
          <w:kern w:val="2"/>
          <w:lang w:eastAsia="zh-CN"/>
        </w:rPr>
        <w:tab/>
      </w:r>
      <w:r w:rsidR="007F3A72">
        <w:rPr>
          <w:b/>
          <w:kern w:val="2"/>
          <w:lang w:eastAsia="zh-CN"/>
        </w:rPr>
        <w:t>7.2.9.3</w:t>
      </w:r>
    </w:p>
    <w:p w14:paraId="07D4663A" w14:textId="77777777" w:rsidR="00BC1C3C" w:rsidRPr="00CF195E" w:rsidRDefault="00305FF9" w:rsidP="00530B9C">
      <w:pPr>
        <w:spacing w:after="60"/>
        <w:ind w:left="1555" w:hanging="1555"/>
        <w:rPr>
          <w:b/>
          <w:kern w:val="2"/>
          <w:lang w:eastAsia="zh-CN"/>
        </w:rPr>
      </w:pPr>
      <w:r w:rsidRPr="004F562F">
        <w:rPr>
          <w:b/>
          <w:kern w:val="2"/>
          <w:lang w:eastAsia="zh-CN"/>
        </w:rPr>
        <w:t>Source:</w:t>
      </w:r>
      <w:r w:rsidRPr="004F562F">
        <w:rPr>
          <w:b/>
          <w:kern w:val="2"/>
          <w:lang w:eastAsia="zh-CN"/>
        </w:rPr>
        <w:tab/>
      </w:r>
      <w:r w:rsidR="009C0564" w:rsidRPr="004F562F">
        <w:rPr>
          <w:b/>
          <w:kern w:val="2"/>
          <w:lang w:eastAsia="zh-CN"/>
        </w:rPr>
        <w:t>Huawei</w:t>
      </w:r>
      <w:r w:rsidR="00EE7ABA" w:rsidRPr="004F562F">
        <w:rPr>
          <w:b/>
          <w:kern w:val="2"/>
          <w:lang w:eastAsia="zh-CN"/>
        </w:rPr>
        <w:t xml:space="preserve">, </w:t>
      </w:r>
      <w:r w:rsidR="00EE7ABA" w:rsidRPr="004F562F">
        <w:rPr>
          <w:rFonts w:hint="eastAsia"/>
          <w:b/>
          <w:kern w:val="2"/>
          <w:lang w:eastAsia="zh-CN"/>
        </w:rPr>
        <w:t>HiSilicon</w:t>
      </w:r>
    </w:p>
    <w:p w14:paraId="7A62644E" w14:textId="77777777" w:rsidR="0026538C" w:rsidRPr="00CF195E" w:rsidRDefault="009C0564" w:rsidP="00530B9C">
      <w:pPr>
        <w:spacing w:after="60"/>
        <w:ind w:left="1555" w:hanging="1555"/>
        <w:rPr>
          <w:b/>
          <w:kern w:val="2"/>
          <w:lang w:eastAsia="zh-CN"/>
        </w:rPr>
      </w:pPr>
      <w:r w:rsidRPr="00CF195E">
        <w:rPr>
          <w:b/>
          <w:kern w:val="2"/>
          <w:lang w:eastAsia="zh-CN"/>
        </w:rPr>
        <w:t>Title:</w:t>
      </w:r>
      <w:r w:rsidRPr="00CF195E">
        <w:rPr>
          <w:b/>
          <w:kern w:val="2"/>
          <w:lang w:eastAsia="zh-CN"/>
        </w:rPr>
        <w:tab/>
      </w:r>
      <w:r w:rsidR="00E57032">
        <w:rPr>
          <w:b/>
          <w:kern w:val="2"/>
          <w:lang w:eastAsia="zh-CN"/>
        </w:rPr>
        <w:t>UE dynamic</w:t>
      </w:r>
      <w:r w:rsidR="00797740">
        <w:rPr>
          <w:b/>
          <w:kern w:val="2"/>
          <w:lang w:eastAsia="zh-CN"/>
        </w:rPr>
        <w:t xml:space="preserve"> adaptation </w:t>
      </w:r>
      <w:r w:rsidR="00E57032">
        <w:rPr>
          <w:b/>
          <w:kern w:val="2"/>
          <w:lang w:eastAsia="zh-CN"/>
        </w:rPr>
        <w:t>to the maximum number of receive</w:t>
      </w:r>
      <w:r w:rsidR="00797740">
        <w:rPr>
          <w:b/>
          <w:kern w:val="2"/>
          <w:lang w:eastAsia="zh-CN"/>
        </w:rPr>
        <w:t xml:space="preserve"> antenna</w:t>
      </w:r>
      <w:r w:rsidR="00321476">
        <w:rPr>
          <w:b/>
          <w:kern w:val="2"/>
          <w:lang w:eastAsia="zh-CN"/>
        </w:rPr>
        <w:t>s</w:t>
      </w:r>
    </w:p>
    <w:p w14:paraId="2BAF0F1B" w14:textId="77777777" w:rsidR="009C0564" w:rsidRPr="00CF195E" w:rsidRDefault="009C0564" w:rsidP="00530B9C">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F73E2">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75E34191" w14:textId="77777777" w:rsidR="009C0564" w:rsidRPr="00CF195E" w:rsidRDefault="009C0564" w:rsidP="00530B9C">
      <w:pPr>
        <w:pBdr>
          <w:bottom w:val="single" w:sz="4" w:space="1" w:color="auto"/>
        </w:pBdr>
        <w:spacing w:after="0"/>
        <w:rPr>
          <w:b/>
          <w:kern w:val="2"/>
          <w:sz w:val="16"/>
          <w:szCs w:val="16"/>
          <w:lang w:eastAsia="zh-CN"/>
        </w:rPr>
      </w:pPr>
    </w:p>
    <w:p w14:paraId="2A5751D0" w14:textId="77777777" w:rsidR="009C0564" w:rsidRPr="00CF195E" w:rsidRDefault="009C0564" w:rsidP="00530B9C">
      <w:pPr>
        <w:pStyle w:val="Heading1"/>
      </w:pPr>
      <w:bookmarkStart w:id="0" w:name="_Ref124589705"/>
      <w:bookmarkStart w:id="1" w:name="_Ref129681862"/>
      <w:r w:rsidRPr="00CF195E">
        <w:t>Introduction</w:t>
      </w:r>
      <w:bookmarkEnd w:id="0"/>
      <w:bookmarkEnd w:id="1"/>
    </w:p>
    <w:p w14:paraId="72EA4F08" w14:textId="05C43F83" w:rsidR="00A41E37" w:rsidRDefault="00023C91">
      <w:pPr>
        <w:spacing w:beforeLines="50" w:before="120"/>
        <w:rPr>
          <w:bCs/>
        </w:rPr>
      </w:pPr>
      <w:bookmarkStart w:id="2" w:name="OLE_LINK13"/>
      <w:r>
        <w:rPr>
          <w:rFonts w:eastAsia="MS Mincho"/>
          <w:lang w:eastAsia="ja-JP"/>
        </w:rPr>
        <w:t xml:space="preserve">In RAN#83, a new WID on UE power saving in NR was approved </w:t>
      </w:r>
      <w:r w:rsidR="00830D56">
        <w:rPr>
          <w:rFonts w:eastAsia="MS Mincho"/>
          <w:lang w:eastAsia="ja-JP"/>
        </w:rPr>
        <w:fldChar w:fldCharType="begin"/>
      </w:r>
      <w:r>
        <w:rPr>
          <w:rFonts w:eastAsia="MS Mincho"/>
          <w:lang w:eastAsia="ja-JP"/>
        </w:rPr>
        <w:instrText xml:space="preserve"> REF _Ref4087029 \r \h </w:instrText>
      </w:r>
      <w:r w:rsidR="00830D56">
        <w:rPr>
          <w:rFonts w:eastAsia="MS Mincho"/>
          <w:lang w:eastAsia="ja-JP"/>
        </w:rPr>
      </w:r>
      <w:r w:rsidR="00830D56">
        <w:rPr>
          <w:rFonts w:eastAsia="MS Mincho"/>
          <w:lang w:eastAsia="ja-JP"/>
        </w:rPr>
        <w:fldChar w:fldCharType="separate"/>
      </w:r>
      <w:r>
        <w:rPr>
          <w:rFonts w:eastAsia="MS Mincho"/>
          <w:lang w:eastAsia="ja-JP"/>
        </w:rPr>
        <w:t>[1]</w:t>
      </w:r>
      <w:r w:rsidR="00830D56">
        <w:rPr>
          <w:rFonts w:eastAsia="MS Mincho"/>
          <w:lang w:eastAsia="ja-JP"/>
        </w:rPr>
        <w:fldChar w:fldCharType="end"/>
      </w:r>
      <w:r>
        <w:rPr>
          <w:rFonts w:eastAsia="MS Mincho"/>
          <w:lang w:eastAsia="ja-JP"/>
        </w:rPr>
        <w:t xml:space="preserve">. </w:t>
      </w:r>
      <w:r>
        <w:rPr>
          <w:bCs/>
        </w:rPr>
        <w:t xml:space="preserve">The objective is to specify the UE power saving techniques with UE adaption in achieving UE power saving. The power saving technique should address </w:t>
      </w:r>
      <w:r>
        <w:rPr>
          <w:bCs/>
          <w:lang w:eastAsia="zh-CN"/>
        </w:rPr>
        <w:t>latency and performance</w:t>
      </w:r>
      <w:r>
        <w:rPr>
          <w:rFonts w:hint="eastAsia"/>
          <w:bCs/>
          <w:lang w:eastAsia="zh-CN"/>
        </w:rPr>
        <w:t xml:space="preserve"> in NR</w:t>
      </w:r>
      <w:r>
        <w:rPr>
          <w:bCs/>
          <w:lang w:eastAsia="zh-CN"/>
        </w:rPr>
        <w:t xml:space="preserve"> as well as network impact</w:t>
      </w:r>
      <w:r>
        <w:rPr>
          <w:bCs/>
        </w:rPr>
        <w:t xml:space="preserve">. The objective of the </w:t>
      </w:r>
      <w:r>
        <w:rPr>
          <w:rFonts w:hint="eastAsia"/>
          <w:bCs/>
          <w:lang w:eastAsia="zh-CN"/>
        </w:rPr>
        <w:t>UE power saving</w:t>
      </w:r>
      <w:r>
        <w:rPr>
          <w:bCs/>
        </w:rPr>
        <w:t xml:space="preserve"> includes the following,</w:t>
      </w:r>
    </w:p>
    <w:p w14:paraId="21E6E822" w14:textId="77777777" w:rsidR="00023C91" w:rsidRPr="00023C91" w:rsidRDefault="00023C91">
      <w:pPr>
        <w:pStyle w:val="ListParagraph"/>
        <w:numPr>
          <w:ilvl w:val="0"/>
          <w:numId w:val="23"/>
        </w:numPr>
        <w:spacing w:afterLines="50" w:after="120"/>
        <w:rPr>
          <w:bCs/>
          <w:i/>
          <w:lang w:eastAsia="zh-CN"/>
        </w:rPr>
      </w:pPr>
      <w:r w:rsidRPr="00023C91">
        <w:rPr>
          <w:bCs/>
          <w:i/>
          <w:lang w:eastAsia="zh-CN"/>
        </w:rPr>
        <w:t xml:space="preserve">Specify power saving techniques with UE adaptation with focus in RRC_CONNECTED mode </w:t>
      </w:r>
      <w:r w:rsidRPr="00023C91">
        <w:rPr>
          <w:bCs/>
          <w:i/>
        </w:rPr>
        <w:t>[RAN1, RAN4]</w:t>
      </w:r>
      <w:r w:rsidRPr="00023C91">
        <w:rPr>
          <w:bCs/>
          <w:i/>
          <w:lang w:eastAsia="zh-CN"/>
        </w:rPr>
        <w:t xml:space="preserve"> </w:t>
      </w:r>
    </w:p>
    <w:p w14:paraId="32642E81" w14:textId="77777777" w:rsidR="00023C91" w:rsidRPr="00023C91" w:rsidRDefault="00023C91">
      <w:pPr>
        <w:pStyle w:val="ListParagraph"/>
        <w:spacing w:afterLines="50" w:after="120"/>
        <w:rPr>
          <w:bCs/>
          <w:i/>
          <w:lang w:eastAsia="zh-CN"/>
        </w:rPr>
      </w:pPr>
    </w:p>
    <w:p w14:paraId="4858CFA6" w14:textId="77777777" w:rsidR="00023C91" w:rsidRPr="00023C91" w:rsidRDefault="00023C91">
      <w:pPr>
        <w:pStyle w:val="ListParagraph"/>
        <w:numPr>
          <w:ilvl w:val="1"/>
          <w:numId w:val="23"/>
        </w:numPr>
        <w:spacing w:afterLines="50" w:after="120"/>
        <w:rPr>
          <w:bCs/>
          <w:i/>
          <w:lang w:eastAsia="zh-CN"/>
        </w:rPr>
      </w:pPr>
      <w:r w:rsidRPr="00023C91">
        <w:rPr>
          <w:i/>
          <w:lang w:eastAsia="ko-KR"/>
        </w:rPr>
        <w:t xml:space="preserve">Specify the power saving techniques with power saving signal/channel </w:t>
      </w:r>
    </w:p>
    <w:p w14:paraId="1222E368" w14:textId="77777777" w:rsidR="00023C91" w:rsidRPr="00023C91" w:rsidRDefault="00023C91">
      <w:pPr>
        <w:pStyle w:val="ListParagraph"/>
        <w:numPr>
          <w:ilvl w:val="2"/>
          <w:numId w:val="23"/>
        </w:numPr>
        <w:spacing w:afterLines="50" w:after="120"/>
        <w:rPr>
          <w:bCs/>
          <w:i/>
          <w:lang w:eastAsia="zh-CN"/>
        </w:rPr>
      </w:pPr>
      <w:r w:rsidRPr="00023C91">
        <w:rPr>
          <w:bCs/>
          <w:i/>
          <w:lang w:eastAsia="zh-CN"/>
        </w:rPr>
        <w:t>Specify the PDCCH-based power saving signal/channel triggering UE adaptation in RRC_CONNECTED</w:t>
      </w:r>
    </w:p>
    <w:p w14:paraId="5F7AC6ED" w14:textId="77777777" w:rsidR="00023C91" w:rsidRPr="00023C91" w:rsidRDefault="00023C91">
      <w:pPr>
        <w:pStyle w:val="ListParagraph"/>
        <w:numPr>
          <w:ilvl w:val="2"/>
          <w:numId w:val="23"/>
        </w:numPr>
        <w:spacing w:afterLines="50" w:after="120"/>
        <w:rPr>
          <w:bCs/>
          <w:i/>
          <w:lang w:eastAsia="zh-CN"/>
        </w:rPr>
      </w:pPr>
      <w:r w:rsidRPr="00023C91">
        <w:rPr>
          <w:bCs/>
          <w:i/>
          <w:lang w:eastAsia="zh-CN"/>
        </w:rPr>
        <w:t>Note: this objective shall not duplicate DRX operation and impact to DRX is studied at RAN2</w:t>
      </w:r>
    </w:p>
    <w:p w14:paraId="042E4A24" w14:textId="77777777" w:rsidR="00023C91" w:rsidRPr="00023C91" w:rsidRDefault="00023C91">
      <w:pPr>
        <w:pStyle w:val="ListParagraph"/>
        <w:numPr>
          <w:ilvl w:val="2"/>
          <w:numId w:val="23"/>
        </w:numPr>
        <w:spacing w:afterLines="50" w:after="120"/>
        <w:rPr>
          <w:bCs/>
          <w:i/>
          <w:lang w:eastAsia="zh-CN"/>
        </w:rPr>
      </w:pPr>
      <w:r w:rsidRPr="00023C91">
        <w:rPr>
          <w:bCs/>
          <w:i/>
          <w:lang w:eastAsia="zh-CN"/>
        </w:rPr>
        <w:t>Note: Any change of PDCCH channel coding and payload interleaver  is not in the scope</w:t>
      </w:r>
    </w:p>
    <w:p w14:paraId="7EDF0AF6" w14:textId="77777777" w:rsidR="00023C91" w:rsidRPr="00023C91" w:rsidRDefault="00023C91">
      <w:pPr>
        <w:pStyle w:val="ListParagraph"/>
        <w:numPr>
          <w:ilvl w:val="1"/>
          <w:numId w:val="23"/>
        </w:numPr>
        <w:spacing w:afterLines="50" w:after="120"/>
        <w:rPr>
          <w:bCs/>
          <w:i/>
          <w:lang w:eastAsia="zh-CN"/>
        </w:rPr>
      </w:pPr>
      <w:r w:rsidRPr="00023C91">
        <w:rPr>
          <w:i/>
          <w:lang w:eastAsia="ko-KR"/>
        </w:rPr>
        <w:t xml:space="preserve">Specify the procedure of cross-slot scheduling power saving techniques  </w:t>
      </w:r>
    </w:p>
    <w:p w14:paraId="4DB46EEF" w14:textId="77777777" w:rsidR="00023C91" w:rsidRPr="00023C91" w:rsidRDefault="00023C91">
      <w:pPr>
        <w:pStyle w:val="ListParagraph"/>
        <w:numPr>
          <w:ilvl w:val="2"/>
          <w:numId w:val="23"/>
        </w:numPr>
        <w:spacing w:afterLines="50" w:after="120"/>
        <w:rPr>
          <w:bCs/>
          <w:i/>
          <w:lang w:eastAsia="zh-CN"/>
        </w:rPr>
      </w:pPr>
      <w:r w:rsidRPr="00023C91">
        <w:rPr>
          <w:bCs/>
          <w:i/>
          <w:lang w:eastAsia="zh-CN"/>
        </w:rPr>
        <w:t>Note: The procedure is in addition to Rel-15 cross-slot scheduling procedure</w:t>
      </w:r>
    </w:p>
    <w:p w14:paraId="1E10B280" w14:textId="77777777" w:rsidR="00023C91" w:rsidRPr="00023C91" w:rsidRDefault="00023C91">
      <w:pPr>
        <w:pStyle w:val="ListParagraph"/>
        <w:numPr>
          <w:ilvl w:val="0"/>
          <w:numId w:val="23"/>
        </w:numPr>
        <w:spacing w:afterLines="50" w:after="120"/>
        <w:rPr>
          <w:bCs/>
          <w:i/>
          <w:lang w:eastAsia="zh-CN"/>
        </w:rPr>
      </w:pPr>
      <w:r w:rsidRPr="00023C91">
        <w:rPr>
          <w:i/>
          <w:lang w:eastAsia="ko-KR"/>
        </w:rPr>
        <w:t>Evaluate the required switching and interruption times for UE dynamic adaptation to the maximum number of MIMO layers</w:t>
      </w:r>
      <w:r w:rsidRPr="00023C91">
        <w:rPr>
          <w:i/>
          <w:u w:val="single"/>
          <w:lang w:eastAsia="ko-KR"/>
        </w:rPr>
        <w:t xml:space="preserve"> </w:t>
      </w:r>
      <w:r w:rsidRPr="00023C91">
        <w:rPr>
          <w:i/>
          <w:lang w:eastAsia="ko-KR"/>
        </w:rPr>
        <w:t>[RAN4]</w:t>
      </w:r>
    </w:p>
    <w:p w14:paraId="019C8CA7" w14:textId="77777777" w:rsidR="00023C91" w:rsidRPr="00023C91" w:rsidRDefault="00023C91">
      <w:pPr>
        <w:pStyle w:val="ListParagraph"/>
        <w:numPr>
          <w:ilvl w:val="1"/>
          <w:numId w:val="23"/>
        </w:numPr>
        <w:spacing w:afterLines="50" w:after="120"/>
        <w:rPr>
          <w:bCs/>
          <w:i/>
          <w:lang w:eastAsia="zh-CN"/>
        </w:rPr>
      </w:pPr>
      <w:r w:rsidRPr="00023C91">
        <w:rPr>
          <w:bCs/>
          <w:i/>
          <w:lang w:eastAsia="zh-CN"/>
        </w:rPr>
        <w:t xml:space="preserve">Note: </w:t>
      </w:r>
      <w:r w:rsidRPr="00023C91">
        <w:rPr>
          <w:i/>
          <w:lang w:eastAsia="ko-KR"/>
        </w:rPr>
        <w:t>Switching on/off the RF is part of the evaluation</w:t>
      </w:r>
    </w:p>
    <w:p w14:paraId="6DCCA653" w14:textId="77777777" w:rsidR="00023C91" w:rsidRPr="00023C91" w:rsidRDefault="00023C91" w:rsidP="00023C91">
      <w:pPr>
        <w:spacing w:afterLines="50"/>
        <w:rPr>
          <w:bCs/>
          <w:i/>
          <w:lang w:eastAsia="zh-CN"/>
        </w:rPr>
      </w:pPr>
      <w:r w:rsidRPr="00023C91">
        <w:rPr>
          <w:bCs/>
          <w:i/>
          <w:lang w:eastAsia="zh-CN"/>
        </w:rPr>
        <w:t xml:space="preserve">Note: </w:t>
      </w:r>
    </w:p>
    <w:p w14:paraId="5F15BF2E" w14:textId="77777777" w:rsidR="00023C91" w:rsidRPr="00023C91" w:rsidRDefault="00023C91">
      <w:pPr>
        <w:pStyle w:val="ListParagraph"/>
        <w:numPr>
          <w:ilvl w:val="0"/>
          <w:numId w:val="24"/>
        </w:numPr>
        <w:spacing w:afterLines="50" w:after="120"/>
        <w:rPr>
          <w:bCs/>
          <w:i/>
          <w:lang w:eastAsia="zh-CN"/>
        </w:rPr>
      </w:pPr>
      <w:r w:rsidRPr="00023C91">
        <w:rPr>
          <w:bCs/>
          <w:i/>
          <w:lang w:eastAsia="zh-CN"/>
        </w:rPr>
        <w:t xml:space="preserve">These objectives are RAN1/RAN4 focus and do not consider RAN2 impact. </w:t>
      </w:r>
    </w:p>
    <w:p w14:paraId="605424D8" w14:textId="77777777" w:rsidR="00023C91" w:rsidRPr="00023C91" w:rsidRDefault="00023C91">
      <w:pPr>
        <w:pStyle w:val="ListParagraph"/>
        <w:numPr>
          <w:ilvl w:val="0"/>
          <w:numId w:val="24"/>
        </w:numPr>
        <w:spacing w:afterLines="50" w:after="120"/>
        <w:rPr>
          <w:bCs/>
          <w:i/>
          <w:lang w:eastAsia="zh-CN"/>
        </w:rPr>
      </w:pPr>
      <w:r w:rsidRPr="00023C91">
        <w:rPr>
          <w:bCs/>
          <w:i/>
          <w:lang w:eastAsia="zh-CN"/>
        </w:rPr>
        <w:t xml:space="preserve"> The objectives are subject to further update in RAN#84.  The update will be based on recommendations from the completion of RAN2 study and remaining RAN1 recommendations based on the conclusion of RAN1 study.</w:t>
      </w:r>
    </w:p>
    <w:p w14:paraId="17166A35" w14:textId="6FF51CB6" w:rsidR="00956108" w:rsidRDefault="001E6FDD">
      <w:pPr>
        <w:spacing w:beforeLines="50" w:before="120"/>
        <w:rPr>
          <w:rFonts w:eastAsia="MS Mincho"/>
          <w:lang w:eastAsia="ja-JP"/>
        </w:rPr>
      </w:pPr>
      <w:r>
        <w:rPr>
          <w:rFonts w:eastAsiaTheme="minorEastAsia"/>
          <w:lang w:val="en-GB" w:eastAsia="zh-CN"/>
        </w:rPr>
        <w:t xml:space="preserve">In addition to indicate </w:t>
      </w:r>
      <w:r w:rsidR="00187423">
        <w:rPr>
          <w:rFonts w:eastAsiaTheme="minorEastAsia"/>
          <w:lang w:val="en-GB" w:eastAsia="zh-CN"/>
        </w:rPr>
        <w:t xml:space="preserve">to the </w:t>
      </w:r>
      <w:r>
        <w:rPr>
          <w:rFonts w:eastAsiaTheme="minorEastAsia"/>
          <w:lang w:val="en-GB" w:eastAsia="zh-CN"/>
        </w:rPr>
        <w:t xml:space="preserve">UE </w:t>
      </w:r>
      <w:r w:rsidR="00187423">
        <w:rPr>
          <w:rFonts w:eastAsiaTheme="minorEastAsia"/>
          <w:lang w:val="en-GB" w:eastAsia="zh-CN"/>
        </w:rPr>
        <w:t xml:space="preserve">to </w:t>
      </w:r>
      <w:r>
        <w:rPr>
          <w:rFonts w:eastAsiaTheme="minorEastAsia"/>
          <w:lang w:val="en-GB" w:eastAsia="zh-CN"/>
        </w:rPr>
        <w:t xml:space="preserve">wake-up, the PDCCH based power saving signal </w:t>
      </w:r>
      <w:r w:rsidR="00187423">
        <w:rPr>
          <w:rFonts w:eastAsiaTheme="minorEastAsia"/>
          <w:lang w:val="en-GB" w:eastAsia="zh-CN"/>
        </w:rPr>
        <w:t>can be used to indicate other UE behaviours.</w:t>
      </w:r>
      <w:r>
        <w:rPr>
          <w:rFonts w:eastAsiaTheme="minorEastAsia"/>
          <w:lang w:val="en-GB" w:eastAsia="zh-CN"/>
        </w:rPr>
        <w:t xml:space="preserve"> </w:t>
      </w:r>
      <w:r w:rsidR="003F5D1F">
        <w:rPr>
          <w:rFonts w:eastAsia="MS Mincho"/>
          <w:lang w:eastAsia="ja-JP"/>
        </w:rPr>
        <w:t xml:space="preserve">This contribution </w:t>
      </w:r>
      <w:r w:rsidR="00537E6C">
        <w:rPr>
          <w:rFonts w:eastAsia="MS Mincho"/>
          <w:lang w:eastAsia="ja-JP"/>
        </w:rPr>
        <w:t>discuss</w:t>
      </w:r>
      <w:r w:rsidR="00FD705B">
        <w:rPr>
          <w:rFonts w:eastAsia="MS Mincho"/>
          <w:lang w:eastAsia="ja-JP"/>
        </w:rPr>
        <w:t>es</w:t>
      </w:r>
      <w:r w:rsidR="00023C91">
        <w:rPr>
          <w:rFonts w:eastAsia="MS Mincho"/>
          <w:lang w:eastAsia="ja-JP"/>
        </w:rPr>
        <w:t xml:space="preserve"> </w:t>
      </w:r>
      <w:r>
        <w:rPr>
          <w:rFonts w:eastAsia="MS Mincho"/>
          <w:lang w:eastAsia="ja-JP"/>
        </w:rPr>
        <w:t xml:space="preserve">PDCCH based signaling to </w:t>
      </w:r>
      <w:r w:rsidR="00095954">
        <w:rPr>
          <w:rFonts w:eastAsia="MS Mincho"/>
          <w:lang w:eastAsia="ja-JP"/>
        </w:rPr>
        <w:t>trigger UE</w:t>
      </w:r>
      <w:r w:rsidR="00F92102">
        <w:rPr>
          <w:rFonts w:eastAsia="MS Mincho"/>
          <w:lang w:eastAsia="ja-JP"/>
        </w:rPr>
        <w:t xml:space="preserve"> adaptation in antenna domain.</w:t>
      </w:r>
      <w:bookmarkStart w:id="3" w:name="OLE_LINK54"/>
      <w:bookmarkEnd w:id="2"/>
    </w:p>
    <w:p w14:paraId="51F530C5" w14:textId="77777777" w:rsidR="00687B28" w:rsidRDefault="00FC3DC5" w:rsidP="00530B9C">
      <w:pPr>
        <w:pStyle w:val="Heading1"/>
        <w:spacing w:before="240"/>
        <w:ind w:left="431" w:hanging="431"/>
        <w:rPr>
          <w:lang w:eastAsia="ja-JP"/>
        </w:rPr>
      </w:pPr>
      <w:bookmarkStart w:id="4" w:name="_Ref129681832"/>
      <w:bookmarkEnd w:id="3"/>
      <w:r>
        <w:rPr>
          <w:lang w:eastAsia="ja-JP"/>
        </w:rPr>
        <w:t>Discussion</w:t>
      </w:r>
    </w:p>
    <w:p w14:paraId="465CD447" w14:textId="6825F4C6" w:rsidR="00952F67" w:rsidRDefault="005207DE" w:rsidP="00530B9C">
      <w:pPr>
        <w:rPr>
          <w:lang w:eastAsia="zh-CN"/>
        </w:rPr>
      </w:pPr>
      <w:r>
        <w:rPr>
          <w:lang w:eastAsia="zh-CN"/>
        </w:rPr>
        <w:t>In previous meeting</w:t>
      </w:r>
      <w:r w:rsidR="00CA2AC1">
        <w:rPr>
          <w:lang w:eastAsia="zh-CN"/>
        </w:rPr>
        <w:t xml:space="preserve">, adaptation to </w:t>
      </w:r>
      <w:r w:rsidR="00BA79B1">
        <w:rPr>
          <w:lang w:eastAsia="zh-CN"/>
        </w:rPr>
        <w:t xml:space="preserve">the </w:t>
      </w:r>
      <w:r w:rsidR="00CA2AC1">
        <w:rPr>
          <w:lang w:eastAsia="zh-CN"/>
        </w:rPr>
        <w:t xml:space="preserve">number of antennas was studied to save UE power. </w:t>
      </w:r>
      <w:r w:rsidR="006233B0">
        <w:rPr>
          <w:lang w:eastAsia="zh-CN"/>
        </w:rPr>
        <w:t xml:space="preserve">As captured in TR38.840 </w:t>
      </w:r>
      <w:r w:rsidR="00830D56">
        <w:rPr>
          <w:lang w:eastAsia="zh-CN"/>
        </w:rPr>
        <w:fldChar w:fldCharType="begin"/>
      </w:r>
      <w:r w:rsidR="006233B0">
        <w:rPr>
          <w:lang w:eastAsia="zh-CN"/>
        </w:rPr>
        <w:instrText xml:space="preserve"> REF _Ref3991053 \r \h </w:instrText>
      </w:r>
      <w:r w:rsidR="00830D56">
        <w:rPr>
          <w:lang w:eastAsia="zh-CN"/>
        </w:rPr>
      </w:r>
      <w:r w:rsidR="00830D56">
        <w:rPr>
          <w:lang w:eastAsia="zh-CN"/>
        </w:rPr>
        <w:fldChar w:fldCharType="separate"/>
      </w:r>
      <w:r w:rsidR="006233B0">
        <w:rPr>
          <w:lang w:eastAsia="zh-CN"/>
        </w:rPr>
        <w:t>[2]</w:t>
      </w:r>
      <w:r w:rsidR="00830D56">
        <w:rPr>
          <w:lang w:eastAsia="zh-CN"/>
        </w:rPr>
        <w:fldChar w:fldCharType="end"/>
      </w:r>
      <w:r w:rsidR="006233B0">
        <w:rPr>
          <w:lang w:eastAsia="zh-CN"/>
        </w:rPr>
        <w:t xml:space="preserve">, </w:t>
      </w:r>
      <w:r w:rsidR="00537E6C">
        <w:rPr>
          <w:lang w:eastAsia="zh-CN"/>
        </w:rPr>
        <w:t xml:space="preserve">the power saving schemes with adaptation to the </w:t>
      </w:r>
      <w:r w:rsidR="00FD705B">
        <w:rPr>
          <w:lang w:eastAsia="zh-CN"/>
        </w:rPr>
        <w:t xml:space="preserve">maximum </w:t>
      </w:r>
      <w:r w:rsidR="00537E6C">
        <w:rPr>
          <w:lang w:eastAsia="zh-CN"/>
        </w:rPr>
        <w:t xml:space="preserve">number of MIMO layers or </w:t>
      </w:r>
      <w:r w:rsidR="00FD705B">
        <w:rPr>
          <w:lang w:eastAsia="zh-CN"/>
        </w:rPr>
        <w:t xml:space="preserve">the </w:t>
      </w:r>
      <w:r w:rsidR="00537E6C">
        <w:rPr>
          <w:lang w:eastAsia="zh-CN"/>
        </w:rPr>
        <w:t>number of Tx/Rx antenna (panels) provide up to 3%~30% power saving gain for the dynamic antenna adaptation and 6%~30% for semi-static antenna adaptation with some impact to the system performance.</w:t>
      </w:r>
      <w:r w:rsidR="00157E9E">
        <w:rPr>
          <w:lang w:eastAsia="zh-CN"/>
        </w:rPr>
        <w:t xml:space="preserve"> Dynamic adaptation</w:t>
      </w:r>
      <w:r w:rsidR="006B2CAF">
        <w:rPr>
          <w:lang w:eastAsia="zh-CN"/>
        </w:rPr>
        <w:t xml:space="preserve"> to </w:t>
      </w:r>
      <w:r w:rsidR="00BA79B1">
        <w:rPr>
          <w:lang w:eastAsia="zh-CN"/>
        </w:rPr>
        <w:t xml:space="preserve">the </w:t>
      </w:r>
      <w:r w:rsidR="006B2CAF">
        <w:rPr>
          <w:lang w:eastAsia="zh-CN"/>
        </w:rPr>
        <w:t xml:space="preserve">number of antennas </w:t>
      </w:r>
      <w:r w:rsidR="001E6FDD">
        <w:rPr>
          <w:lang w:eastAsia="zh-CN"/>
        </w:rPr>
        <w:t>with</w:t>
      </w:r>
      <w:r w:rsidR="00157E9E">
        <w:rPr>
          <w:lang w:eastAsia="zh-CN"/>
        </w:rPr>
        <w:t xml:space="preserve"> restricting 2Rx reception for PDCCH-only</w:t>
      </w:r>
      <w:r w:rsidR="00CF3F4D">
        <w:rPr>
          <w:lang w:eastAsia="zh-CN"/>
        </w:rPr>
        <w:t xml:space="preserve"> can provide about 3%~20</w:t>
      </w:r>
      <w:r w:rsidR="00157E9E">
        <w:rPr>
          <w:lang w:eastAsia="zh-CN"/>
        </w:rPr>
        <w:t>% power saving gain with marginal impact on throughput and latency per</w:t>
      </w:r>
      <w:r w:rsidR="00BD1F36">
        <w:rPr>
          <w:lang w:eastAsia="zh-CN"/>
        </w:rPr>
        <w:t xml:space="preserve">formance. The dynamic adaptation scheme </w:t>
      </w:r>
      <w:r w:rsidR="001E6FDD">
        <w:rPr>
          <w:lang w:eastAsia="zh-CN"/>
        </w:rPr>
        <w:t>with</w:t>
      </w:r>
      <w:r w:rsidR="006B2CAF">
        <w:rPr>
          <w:lang w:eastAsia="zh-CN"/>
        </w:rPr>
        <w:t xml:space="preserve"> </w:t>
      </w:r>
      <w:r w:rsidR="007F3A72">
        <w:rPr>
          <w:lang w:eastAsia="zh-CN"/>
        </w:rPr>
        <w:t xml:space="preserve">restricting 2Rx reception for PDCCH-only </w:t>
      </w:r>
      <w:r w:rsidR="00BD1F36">
        <w:rPr>
          <w:lang w:eastAsia="zh-CN"/>
        </w:rPr>
        <w:t>will be</w:t>
      </w:r>
      <w:r w:rsidR="00284637">
        <w:rPr>
          <w:lang w:eastAsia="zh-CN"/>
        </w:rPr>
        <w:t xml:space="preserve"> discussed</w:t>
      </w:r>
      <w:r w:rsidR="00157E9E">
        <w:rPr>
          <w:lang w:eastAsia="zh-CN"/>
        </w:rPr>
        <w:t xml:space="preserve"> in </w:t>
      </w:r>
      <w:r w:rsidR="00CF3F4D">
        <w:rPr>
          <w:lang w:eastAsia="zh-CN"/>
        </w:rPr>
        <w:t xml:space="preserve">the </w:t>
      </w:r>
      <w:r w:rsidR="00157E9E">
        <w:rPr>
          <w:lang w:eastAsia="zh-CN"/>
        </w:rPr>
        <w:t>following.</w:t>
      </w:r>
    </w:p>
    <w:p w14:paraId="7248720B" w14:textId="3BD6E0C0" w:rsidR="00F9322E" w:rsidRDefault="00F9322E" w:rsidP="00530B9C">
      <w:pPr>
        <w:rPr>
          <w:b/>
          <w:lang w:eastAsia="zh-CN"/>
        </w:rPr>
      </w:pPr>
      <w:r w:rsidRPr="00F9322E">
        <w:rPr>
          <w:b/>
          <w:lang w:eastAsia="zh-CN"/>
        </w:rPr>
        <w:t>Observation</w:t>
      </w:r>
      <w:r w:rsidR="00FD705B">
        <w:rPr>
          <w:b/>
          <w:lang w:eastAsia="zh-CN"/>
        </w:rPr>
        <w:t xml:space="preserve"> 1</w:t>
      </w:r>
      <w:r w:rsidRPr="00F9322E">
        <w:rPr>
          <w:b/>
          <w:lang w:eastAsia="zh-CN"/>
        </w:rPr>
        <w:t>:</w:t>
      </w:r>
      <w:r w:rsidR="00157E9E">
        <w:rPr>
          <w:b/>
          <w:lang w:eastAsia="zh-CN"/>
        </w:rPr>
        <w:t xml:space="preserve"> According</w:t>
      </w:r>
      <w:r w:rsidR="00157E9E" w:rsidRPr="00CF3F4D">
        <w:rPr>
          <w:b/>
          <w:lang w:eastAsia="zh-CN"/>
        </w:rPr>
        <w:t xml:space="preserve"> to TR38.840, </w:t>
      </w:r>
      <w:bookmarkStart w:id="5" w:name="OLE_LINK14"/>
      <w:r w:rsidR="00B9204C">
        <w:rPr>
          <w:b/>
          <w:lang w:eastAsia="zh-CN"/>
        </w:rPr>
        <w:t>d</w:t>
      </w:r>
      <w:r w:rsidR="00CF3F4D" w:rsidRPr="00CF3F4D">
        <w:rPr>
          <w:b/>
          <w:lang w:eastAsia="zh-CN"/>
        </w:rPr>
        <w:t>ynamic adaptation</w:t>
      </w:r>
      <w:r w:rsidR="006B2CAF">
        <w:rPr>
          <w:b/>
          <w:lang w:eastAsia="zh-CN"/>
        </w:rPr>
        <w:t xml:space="preserve"> to </w:t>
      </w:r>
      <w:r w:rsidR="00BA79B1">
        <w:rPr>
          <w:b/>
          <w:lang w:eastAsia="zh-CN"/>
        </w:rPr>
        <w:t xml:space="preserve">the </w:t>
      </w:r>
      <w:r w:rsidR="006B2CAF">
        <w:rPr>
          <w:b/>
          <w:lang w:eastAsia="zh-CN"/>
        </w:rPr>
        <w:t xml:space="preserve">number of antennas </w:t>
      </w:r>
      <w:r w:rsidR="001E6FDD">
        <w:rPr>
          <w:b/>
          <w:lang w:eastAsia="zh-CN"/>
        </w:rPr>
        <w:t>with</w:t>
      </w:r>
      <w:r w:rsidR="006B2CAF">
        <w:rPr>
          <w:b/>
          <w:lang w:eastAsia="zh-CN"/>
        </w:rPr>
        <w:t xml:space="preserve"> </w:t>
      </w:r>
      <w:r w:rsidR="00CF3F4D" w:rsidRPr="00CF3F4D">
        <w:rPr>
          <w:b/>
          <w:lang w:eastAsia="zh-CN"/>
        </w:rPr>
        <w:t>restricting 2Rx reception for PDCCH-only</w:t>
      </w:r>
      <w:r w:rsidR="009D3462">
        <w:rPr>
          <w:b/>
          <w:lang w:eastAsia="zh-CN"/>
        </w:rPr>
        <w:t xml:space="preserve"> is beneficial</w:t>
      </w:r>
      <w:r w:rsidR="00CF3F4D" w:rsidRPr="00CF3F4D">
        <w:rPr>
          <w:b/>
          <w:lang w:eastAsia="zh-CN"/>
        </w:rPr>
        <w:t xml:space="preserve"> to save UE power with marginal impact on throughput and latency performance</w:t>
      </w:r>
      <w:bookmarkEnd w:id="5"/>
      <w:r w:rsidR="00CF3F4D">
        <w:rPr>
          <w:b/>
          <w:lang w:eastAsia="zh-CN"/>
        </w:rPr>
        <w:t>.</w:t>
      </w:r>
    </w:p>
    <w:p w14:paraId="604C106C" w14:textId="18008ACF" w:rsidR="007A43F8" w:rsidRDefault="006B2CAF" w:rsidP="00530B9C">
      <w:r>
        <w:rPr>
          <w:lang w:eastAsia="zh-CN"/>
        </w:rPr>
        <w:t xml:space="preserve">In </w:t>
      </w:r>
      <w:r w:rsidR="00830D56">
        <w:rPr>
          <w:lang w:eastAsia="zh-CN"/>
        </w:rPr>
        <w:fldChar w:fldCharType="begin"/>
      </w:r>
      <w:r>
        <w:rPr>
          <w:lang w:eastAsia="zh-CN"/>
        </w:rPr>
        <w:instrText xml:space="preserve"> REF _Ref4080565 \r \h </w:instrText>
      </w:r>
      <w:r w:rsidR="00830D56">
        <w:rPr>
          <w:lang w:eastAsia="zh-CN"/>
        </w:rPr>
      </w:r>
      <w:r w:rsidR="00830D56">
        <w:rPr>
          <w:lang w:eastAsia="zh-CN"/>
        </w:rPr>
        <w:fldChar w:fldCharType="separate"/>
      </w:r>
      <w:r>
        <w:rPr>
          <w:lang w:eastAsia="zh-CN"/>
        </w:rPr>
        <w:t>[3]</w:t>
      </w:r>
      <w:r w:rsidR="00830D56">
        <w:rPr>
          <w:lang w:eastAsia="zh-CN"/>
        </w:rPr>
        <w:fldChar w:fldCharType="end"/>
      </w:r>
      <w:r>
        <w:rPr>
          <w:lang w:eastAsia="zh-CN"/>
        </w:rPr>
        <w:t xml:space="preserve"> in RAN1#96 meeting, the motivation of d</w:t>
      </w:r>
      <w:r w:rsidR="0093333E">
        <w:rPr>
          <w:lang w:eastAsia="zh-CN"/>
        </w:rPr>
        <w:t xml:space="preserve">ynamic adaptation to </w:t>
      </w:r>
      <w:r w:rsidR="00D073B2">
        <w:rPr>
          <w:lang w:eastAsia="zh-CN"/>
        </w:rPr>
        <w:t xml:space="preserve">the </w:t>
      </w:r>
      <w:r w:rsidR="0093333E">
        <w:rPr>
          <w:lang w:eastAsia="zh-CN"/>
        </w:rPr>
        <w:t>number of antennas and</w:t>
      </w:r>
      <w:r w:rsidR="008D28BF">
        <w:rPr>
          <w:lang w:eastAsia="zh-CN"/>
        </w:rPr>
        <w:t xml:space="preserve"> </w:t>
      </w:r>
      <w:r w:rsidR="00980A60">
        <w:rPr>
          <w:lang w:eastAsia="zh-CN"/>
        </w:rPr>
        <w:t>restricting 2Rx reception for PDCCH-only</w:t>
      </w:r>
      <w:r w:rsidR="001E6FDD">
        <w:rPr>
          <w:lang w:eastAsia="zh-CN"/>
        </w:rPr>
        <w:t xml:space="preserve"> has been discussed</w:t>
      </w:r>
      <w:r w:rsidR="00980A60">
        <w:rPr>
          <w:lang w:eastAsia="zh-CN"/>
        </w:rPr>
        <w:t>.</w:t>
      </w:r>
      <w:r w:rsidR="00980A60">
        <w:t xml:space="preserve"> It</w:t>
      </w:r>
      <w:r w:rsidR="00952F67">
        <w:t xml:space="preserve"> is feasible to use a smal</w:t>
      </w:r>
      <w:r w:rsidR="0011094C">
        <w:t>l</w:t>
      </w:r>
      <w:r w:rsidR="004172C5">
        <w:t>er</w:t>
      </w:r>
      <w:r w:rsidR="0011094C">
        <w:t xml:space="preserve"> number of antennas</w:t>
      </w:r>
      <w:r w:rsidR="00952F67">
        <w:t xml:space="preserve"> for PDCCH reception</w:t>
      </w:r>
      <w:r w:rsidR="0011094C">
        <w:t xml:space="preserve"> </w:t>
      </w:r>
      <w:r w:rsidR="00FD705B">
        <w:t>especially for</w:t>
      </w:r>
      <w:r w:rsidR="0011094C">
        <w:t xml:space="preserve"> UE</w:t>
      </w:r>
      <w:r w:rsidR="00FD705B">
        <w:t>s</w:t>
      </w:r>
      <w:r w:rsidR="0011094C">
        <w:t xml:space="preserve"> in good coverage or in the cell center</w:t>
      </w:r>
      <w:r w:rsidR="00952F67">
        <w:t xml:space="preserve">, </w:t>
      </w:r>
      <w:r w:rsidR="00FD705B">
        <w:t>as an example</w:t>
      </w:r>
      <w:r w:rsidR="00952F67">
        <w:t>, 2Rx can be used for PDCCH</w:t>
      </w:r>
      <w:r w:rsidR="00FD705B">
        <w:t xml:space="preserve"> reception</w:t>
      </w:r>
      <w:r w:rsidR="00952F67">
        <w:t xml:space="preserve">. </w:t>
      </w:r>
      <w:r w:rsidR="00FD705B">
        <w:rPr>
          <w:lang w:eastAsia="ja-JP"/>
        </w:rPr>
        <w:t>If</w:t>
      </w:r>
      <w:r w:rsidR="00FD705B" w:rsidRPr="0011094C">
        <w:rPr>
          <w:lang w:eastAsia="ja-JP"/>
        </w:rPr>
        <w:t xml:space="preserve"> </w:t>
      </w:r>
      <w:r w:rsidR="0011094C" w:rsidRPr="0011094C">
        <w:rPr>
          <w:lang w:eastAsia="ja-JP"/>
        </w:rPr>
        <w:t>UE is in good coverage, 2Rx for PDCCH is sufficient to meet B</w:t>
      </w:r>
      <w:r w:rsidR="0011094C">
        <w:rPr>
          <w:lang w:eastAsia="ja-JP"/>
        </w:rPr>
        <w:t xml:space="preserve">LER </w:t>
      </w:r>
      <w:r w:rsidR="0011094C">
        <w:rPr>
          <w:lang w:eastAsia="ja-JP"/>
        </w:rPr>
        <w:lastRenderedPageBreak/>
        <w:t xml:space="preserve">requirement. </w:t>
      </w:r>
      <w:r w:rsidR="00FD705B">
        <w:rPr>
          <w:lang w:eastAsia="ja-JP"/>
        </w:rPr>
        <w:t>If</w:t>
      </w:r>
      <w:r w:rsidR="00FD705B" w:rsidRPr="0011094C">
        <w:rPr>
          <w:lang w:eastAsia="ja-JP"/>
        </w:rPr>
        <w:t xml:space="preserve"> </w:t>
      </w:r>
      <w:r w:rsidR="0011094C" w:rsidRPr="0011094C">
        <w:rPr>
          <w:lang w:eastAsia="ja-JP"/>
        </w:rPr>
        <w:t>UE is in bad coverage, in order to operate with 2Rx for PDC</w:t>
      </w:r>
      <w:r w:rsidR="003B5F83">
        <w:rPr>
          <w:lang w:eastAsia="ja-JP"/>
        </w:rPr>
        <w:t>CH</w:t>
      </w:r>
      <w:r w:rsidR="004172C5">
        <w:rPr>
          <w:lang w:eastAsia="ja-JP"/>
        </w:rPr>
        <w:t>,</w:t>
      </w:r>
      <w:r w:rsidR="003B5F83">
        <w:rPr>
          <w:lang w:eastAsia="ja-JP"/>
        </w:rPr>
        <w:t xml:space="preserve"> a higher aggregation level can be</w:t>
      </w:r>
      <w:r w:rsidR="0011094C" w:rsidRPr="0011094C">
        <w:rPr>
          <w:lang w:eastAsia="ja-JP"/>
        </w:rPr>
        <w:t xml:space="preserve"> used</w:t>
      </w:r>
      <w:r w:rsidR="004172C5">
        <w:rPr>
          <w:lang w:eastAsia="ja-JP"/>
        </w:rPr>
        <w:t xml:space="preserve"> to fulfill the BLER target</w:t>
      </w:r>
      <w:r w:rsidR="0011094C">
        <w:t xml:space="preserve">. </w:t>
      </w:r>
      <w:r w:rsidR="00FD705B">
        <w:t>However, this just happens for the first DCI scheduling PDSCH/PUSCH which transits from a duration with PDCCH only monitoring.</w:t>
      </w:r>
    </w:p>
    <w:p w14:paraId="611EE5F6" w14:textId="1EC0DB91" w:rsidR="00361213" w:rsidRDefault="001019D5" w:rsidP="00530B9C">
      <w:r>
        <w:t>As shown in</w:t>
      </w:r>
      <w:r w:rsidR="00952F67" w:rsidRPr="008F0785">
        <w:t xml:space="preserve"> Figure </w:t>
      </w:r>
      <w:r w:rsidR="00980A60">
        <w:t>1,</w:t>
      </w:r>
      <w:r w:rsidR="00952F67" w:rsidRPr="008F0785">
        <w:t xml:space="preserve"> </w:t>
      </w:r>
      <w:bookmarkStart w:id="6" w:name="OLE_LINK5"/>
      <w:r w:rsidR="00980A60">
        <w:t>t</w:t>
      </w:r>
      <w:r w:rsidR="00952F67" w:rsidRPr="008F0785">
        <w:t>he U</w:t>
      </w:r>
      <w:r w:rsidR="00952F67">
        <w:t>E</w:t>
      </w:r>
      <w:r w:rsidR="004172C5">
        <w:t xml:space="preserve"> can be </w:t>
      </w:r>
      <w:r w:rsidR="00FD705B">
        <w:t xml:space="preserve">configured </w:t>
      </w:r>
      <w:r w:rsidR="004172C5">
        <w:t xml:space="preserve">and be </w:t>
      </w:r>
      <w:r w:rsidR="00A61F64">
        <w:t>triggered</w:t>
      </w:r>
      <w:r w:rsidR="004172C5">
        <w:t xml:space="preserve"> to</w:t>
      </w:r>
      <w:r w:rsidR="00952F67">
        <w:t xml:space="preserve"> detect PDCCH with only 2Rx</w:t>
      </w:r>
      <w:r w:rsidR="00952F67">
        <w:rPr>
          <w:lang w:eastAsia="zh-CN"/>
        </w:rPr>
        <w:t xml:space="preserve"> </w:t>
      </w:r>
      <w:r w:rsidR="004172C5">
        <w:rPr>
          <w:lang w:eastAsia="zh-CN"/>
        </w:rPr>
        <w:t xml:space="preserve">antennas </w:t>
      </w:r>
      <w:r w:rsidR="00952F67">
        <w:rPr>
          <w:lang w:eastAsia="zh-CN"/>
        </w:rPr>
        <w:t>to save UE</w:t>
      </w:r>
      <w:r w:rsidR="00952F67">
        <w:rPr>
          <w:rFonts w:hint="eastAsia"/>
          <w:lang w:eastAsia="zh-CN"/>
        </w:rPr>
        <w:t xml:space="preserve"> </w:t>
      </w:r>
      <w:r w:rsidR="00952F67">
        <w:rPr>
          <w:lang w:eastAsia="zh-CN"/>
        </w:rPr>
        <w:t>power</w:t>
      </w:r>
      <w:r w:rsidR="004172C5">
        <w:rPr>
          <w:lang w:eastAsia="zh-CN"/>
        </w:rPr>
        <w:t>.</w:t>
      </w:r>
      <w:r w:rsidR="002B0BD1">
        <w:rPr>
          <w:lang w:eastAsia="zh-CN"/>
        </w:rPr>
        <w:t xml:space="preserve"> </w:t>
      </w:r>
      <w:r w:rsidR="004172C5">
        <w:rPr>
          <w:lang w:eastAsia="zh-CN"/>
        </w:rPr>
        <w:t>W</w:t>
      </w:r>
      <w:r w:rsidR="00952F67">
        <w:t>he</w:t>
      </w:r>
      <w:r w:rsidR="006C326F">
        <w:t xml:space="preserve">n a DCI with grant is detected, </w:t>
      </w:r>
      <w:r w:rsidR="00952F67">
        <w:t xml:space="preserve">UE turns on the </w:t>
      </w:r>
      <w:r w:rsidR="004172C5">
        <w:t xml:space="preserve">additional two Rx </w:t>
      </w:r>
      <w:r w:rsidR="00952F67">
        <w:t>antennas and receives PDSCH and PDCCH with 4Rx</w:t>
      </w:r>
      <w:r w:rsidR="004172C5">
        <w:t xml:space="preserve"> antennas</w:t>
      </w:r>
      <w:r w:rsidR="00952F67">
        <w:t>.</w:t>
      </w:r>
      <w:bookmarkEnd w:id="6"/>
      <w:r w:rsidR="00952F67">
        <w:t xml:space="preserve"> In this way, the </w:t>
      </w:r>
      <w:r w:rsidR="000A6445">
        <w:t xml:space="preserve">transmission </w:t>
      </w:r>
      <w:r w:rsidR="00952F67">
        <w:t>delay</w:t>
      </w:r>
      <w:r w:rsidR="003F67DD">
        <w:t>,</w:t>
      </w:r>
      <w:r w:rsidR="00952F67">
        <w:t xml:space="preserve"> </w:t>
      </w:r>
      <w:r w:rsidR="00184F21">
        <w:t xml:space="preserve">i.e., the </w:t>
      </w:r>
      <w:r w:rsidR="00415537">
        <w:t xml:space="preserve">time </w:t>
      </w:r>
      <w:r w:rsidR="00184F21">
        <w:t xml:space="preserve">delay between PDCCH and scheduled PDSCH, </w:t>
      </w:r>
      <w:r w:rsidR="00FD705B">
        <w:t xml:space="preserve">can </w:t>
      </w:r>
      <w:r w:rsidR="00952F67">
        <w:t xml:space="preserve">include an additional time for UE to switch on the RF chains to receive PDSCH. </w:t>
      </w:r>
      <w:bookmarkStart w:id="7" w:name="OLE_LINK2"/>
      <w:r w:rsidR="00952F67">
        <w:t>When the UE is</w:t>
      </w:r>
      <w:r w:rsidR="002B0BD1">
        <w:t xml:space="preserve"> operating </w:t>
      </w:r>
      <w:r w:rsidR="00952F67">
        <w:t xml:space="preserve">with 4Rx, the UE can fallback to 2Rx. </w:t>
      </w:r>
      <w:bookmarkEnd w:id="7"/>
      <w:r w:rsidR="00952F67">
        <w:t xml:space="preserve">For example, when it is enabled by gNB configuration or the coverage is good enough, a timer can be </w:t>
      </w:r>
      <w:r w:rsidR="005A12DB">
        <w:t xml:space="preserve">used </w:t>
      </w:r>
      <w:r w:rsidR="00952F67">
        <w:t xml:space="preserve">to </w:t>
      </w:r>
      <w:r w:rsidR="00A61F64">
        <w:t xml:space="preserve">trigger the UE use 2 Rx to monitor </w:t>
      </w:r>
      <w:r w:rsidR="00952F67">
        <w:t>PDCCH.</w:t>
      </w:r>
      <w:r w:rsidR="00A61F64">
        <w:t xml:space="preserve"> </w:t>
      </w:r>
      <w:r w:rsidR="00952F67">
        <w:t>If the timer expires, the UE fall</w:t>
      </w:r>
      <w:r w:rsidR="00F20394">
        <w:rPr>
          <w:rFonts w:hint="eastAsia"/>
          <w:lang w:eastAsia="zh-CN"/>
        </w:rPr>
        <w:t xml:space="preserve"> </w:t>
      </w:r>
      <w:r w:rsidR="00952F67">
        <w:t>backs to 2Rx to save power consumption.</w:t>
      </w:r>
      <w:r w:rsidR="008D28BF">
        <w:t xml:space="preserve"> </w:t>
      </w:r>
      <w:r w:rsidR="005A12DB">
        <w:t>Once a grant DCI is detected, the timer shall be restarted and the UE starts to use 4Rx for reception again.</w:t>
      </w:r>
    </w:p>
    <w:p w14:paraId="7968E954" w14:textId="13248E98" w:rsidR="00EE1128" w:rsidRDefault="00361213" w:rsidP="00530B9C">
      <w:r>
        <w:t xml:space="preserve">In the scheme, the use of 2 Rx to monitor PDCCH is expected to introduce negligible resource overhead, which has been analyzed in </w:t>
      </w:r>
      <w:r w:rsidR="00830D56">
        <w:fldChar w:fldCharType="begin"/>
      </w:r>
      <w:r>
        <w:instrText xml:space="preserve"> REF _Ref4080565 \r \h </w:instrText>
      </w:r>
      <w:r w:rsidR="00830D56">
        <w:fldChar w:fldCharType="separate"/>
      </w:r>
      <w:r>
        <w:t>[3]</w:t>
      </w:r>
      <w:r w:rsidR="00830D56">
        <w:fldChar w:fldCharType="end"/>
      </w:r>
      <w:r>
        <w:t xml:space="preserve"> </w:t>
      </w:r>
      <w:r w:rsidR="00AE4656">
        <w:rPr>
          <w:rFonts w:hint="eastAsia"/>
          <w:lang w:eastAsia="zh-CN"/>
        </w:rPr>
        <w:t xml:space="preserve">for </w:t>
      </w:r>
      <w:r>
        <w:t xml:space="preserve">previous meeting. </w:t>
      </w:r>
      <w:r w:rsidR="00BB4FB5">
        <w:t xml:space="preserve">Only the grant DCI triggering the UE switch to 4Rx may use a higher aggregation level to ensure the PDCCH performance. </w:t>
      </w:r>
      <w:r w:rsidR="008D33CC">
        <w:t>According to</w:t>
      </w:r>
      <w:r w:rsidR="00BB4FB5">
        <w:t xml:space="preserve"> </w:t>
      </w:r>
      <w:r w:rsidR="002E2821">
        <w:t>the</w:t>
      </w:r>
      <w:r w:rsidR="00BB4FB5">
        <w:t xml:space="preserve"> evaluations</w:t>
      </w:r>
      <w:r w:rsidR="002E2821">
        <w:t xml:space="preserve"> </w:t>
      </w:r>
      <w:r w:rsidR="00BB4FB5">
        <w:t xml:space="preserve">in study item, </w:t>
      </w:r>
      <w:r w:rsidR="002E2821">
        <w:t xml:space="preserve">PDCCH-only slots occupy the large portion of slots in time domain. Therefore, the UE would not be frequently triggered to switch the number of Rx antennas. From the system perspective resource overhead impact due to </w:t>
      </w:r>
      <w:r w:rsidR="007D3F9B">
        <w:t xml:space="preserve">the </w:t>
      </w:r>
      <w:r w:rsidR="002E2821">
        <w:t>higher aggregation level PDCCH transmission with smaller number of Rx antennas</w:t>
      </w:r>
      <w:r w:rsidR="008D33CC">
        <w:t xml:space="preserve"> should be</w:t>
      </w:r>
      <w:r w:rsidR="002E2821">
        <w:t xml:space="preserve"> small. </w:t>
      </w:r>
      <w:r w:rsidR="00236659">
        <w:t xml:space="preserve">Furthermore, </w:t>
      </w:r>
      <w:r w:rsidR="005A12DB">
        <w:t xml:space="preserve">considering </w:t>
      </w:r>
      <w:r>
        <w:t>the UE doesn’t stop/skip PDCCH monitoring, the gNB can timely schedule PDSCH in the PDCCH occasions when there are data to transmit. Hence</w:t>
      </w:r>
      <w:r w:rsidR="00AE76B1">
        <w:t xml:space="preserve"> the</w:t>
      </w:r>
      <w:r>
        <w:t xml:space="preserve"> loss in throughput and latency would not be introduced for antenna adaptation.</w:t>
      </w:r>
      <w:r w:rsidR="00EE1128">
        <w:t xml:space="preserve"> </w:t>
      </w:r>
    </w:p>
    <w:p w14:paraId="48CC28FC" w14:textId="0297C29F" w:rsidR="00236659" w:rsidRDefault="00236659" w:rsidP="00530B9C">
      <w:r>
        <w:t xml:space="preserve">In the above scheme, when the UE is operating with reduced number of antennas, a grant DCI serves as a power saving signal/channel to implicitly indicate the UE to adapt to the default number of antennas. </w:t>
      </w:r>
      <w:r w:rsidR="005A12DB">
        <w:t xml:space="preserve">It is proposed to </w:t>
      </w:r>
      <w:r>
        <w:t>specify the</w:t>
      </w:r>
      <w:r w:rsidR="000852AD">
        <w:t xml:space="preserve"> above</w:t>
      </w:r>
      <w:r>
        <w:t xml:space="preserve"> procedure to </w:t>
      </w:r>
      <w:r w:rsidR="005A12DB">
        <w:t xml:space="preserve">enable </w:t>
      </w:r>
      <w:r>
        <w:t xml:space="preserve">UE </w:t>
      </w:r>
      <w:r w:rsidR="005A12DB">
        <w:t xml:space="preserve">to use the </w:t>
      </w:r>
      <w:r>
        <w:t>reduced receiver antennas to monitor PDCCH.</w:t>
      </w:r>
    </w:p>
    <w:p w14:paraId="5B4D33EC" w14:textId="77777777" w:rsidR="002E050B" w:rsidRDefault="002E050B" w:rsidP="002E050B">
      <w:pPr>
        <w:jc w:val="center"/>
      </w:pPr>
      <w:r w:rsidRPr="00F26123">
        <w:rPr>
          <w:noProof/>
          <w:lang w:eastAsia="zh-CN"/>
        </w:rPr>
        <w:drawing>
          <wp:inline distT="0" distB="0" distL="0" distR="0" wp14:anchorId="6C210C80" wp14:editId="4AE96AA2">
            <wp:extent cx="4009384" cy="1226751"/>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29124" cy="1232791"/>
                    </a:xfrm>
                    <a:prstGeom prst="rect">
                      <a:avLst/>
                    </a:prstGeom>
                    <a:noFill/>
                    <a:ln>
                      <a:noFill/>
                    </a:ln>
                  </pic:spPr>
                </pic:pic>
              </a:graphicData>
            </a:graphic>
          </wp:inline>
        </w:drawing>
      </w:r>
    </w:p>
    <w:p w14:paraId="3BCDBF8C" w14:textId="3392C0AC" w:rsidR="002E050B" w:rsidRPr="00265685" w:rsidRDefault="002E050B" w:rsidP="002E050B">
      <w:pPr>
        <w:jc w:val="center"/>
        <w:rPr>
          <w:b/>
          <w:lang w:eastAsia="zh-CN"/>
        </w:rPr>
      </w:pPr>
      <w:r w:rsidRPr="00A50D02">
        <w:rPr>
          <w:b/>
        </w:rPr>
        <w:t xml:space="preserve">Figure </w:t>
      </w:r>
      <w:r>
        <w:rPr>
          <w:b/>
        </w:rPr>
        <w:t>1</w:t>
      </w:r>
      <w:r w:rsidRPr="00265685">
        <w:rPr>
          <w:b/>
        </w:rPr>
        <w:t xml:space="preserve"> </w:t>
      </w:r>
      <w:r>
        <w:rPr>
          <w:b/>
        </w:rPr>
        <w:t>Illustration of</w:t>
      </w:r>
      <w:r w:rsidRPr="00265685">
        <w:rPr>
          <w:b/>
        </w:rPr>
        <w:t xml:space="preserve"> </w:t>
      </w:r>
      <w:r>
        <w:rPr>
          <w:b/>
          <w:lang w:eastAsia="zh-CN"/>
        </w:rPr>
        <w:t>d</w:t>
      </w:r>
      <w:r w:rsidRPr="001019D5">
        <w:rPr>
          <w:b/>
          <w:lang w:eastAsia="zh-CN"/>
        </w:rPr>
        <w:t>ynamic adaptation</w:t>
      </w:r>
      <w:r w:rsidR="00243B0A">
        <w:rPr>
          <w:b/>
          <w:lang w:eastAsia="zh-CN"/>
        </w:rPr>
        <w:t xml:space="preserve"> to </w:t>
      </w:r>
      <w:r w:rsidR="00AE76B1">
        <w:rPr>
          <w:b/>
          <w:lang w:eastAsia="zh-CN"/>
        </w:rPr>
        <w:t xml:space="preserve">the </w:t>
      </w:r>
      <w:r w:rsidR="00243B0A">
        <w:rPr>
          <w:b/>
          <w:lang w:eastAsia="zh-CN"/>
        </w:rPr>
        <w:t>number of antennas and</w:t>
      </w:r>
      <w:r w:rsidR="00556E9B">
        <w:rPr>
          <w:b/>
          <w:lang w:eastAsia="zh-CN"/>
        </w:rPr>
        <w:t xml:space="preserve"> </w:t>
      </w:r>
      <w:r w:rsidRPr="001019D5">
        <w:rPr>
          <w:b/>
          <w:lang w:eastAsia="zh-CN"/>
        </w:rPr>
        <w:t>restricting 2Rx reception for PDCCH-only</w:t>
      </w:r>
    </w:p>
    <w:p w14:paraId="5F3A3D64" w14:textId="77777777" w:rsidR="002E050B" w:rsidRDefault="002E050B" w:rsidP="00530B9C"/>
    <w:p w14:paraId="585215DF" w14:textId="073B741E" w:rsidR="00025DDE" w:rsidRDefault="005A12DB" w:rsidP="00530B9C">
      <w:r>
        <w:t xml:space="preserve">Another </w:t>
      </w:r>
      <w:r w:rsidR="00D33CE5">
        <w:t>consideration</w:t>
      </w:r>
      <w:r>
        <w:t xml:space="preserve"> during study item</w:t>
      </w:r>
      <w:r w:rsidR="00D33CE5">
        <w:t xml:space="preserve"> is adapting the maximum number of MIMO layers. However, PDCCH triggers UE adaptation to the number of Rx antennas for PDCCH monitoring, which is not the same as the adaptation of maximum number of MIMO layers. The number of Rx antennas is more related with the RF part of UE, which is also the upper bound of maximum number of MIMO layers of PDSCH.</w:t>
      </w:r>
      <w:r w:rsidR="00D33CE5" w:rsidRPr="00D33CE5">
        <w:t xml:space="preserve"> </w:t>
      </w:r>
      <w:r w:rsidR="00D33CE5">
        <w:t>However, a reduced number of MIMO layers of PDSCH does not correspond to a reduced number of Rx antennas, and the reduced number of maximum layers impact</w:t>
      </w:r>
      <w:r w:rsidR="00ED445D">
        <w:t>s</w:t>
      </w:r>
      <w:r w:rsidR="00D33CE5">
        <w:t xml:space="preserve"> more  the baseband processing.</w:t>
      </w:r>
      <w:r w:rsidR="00025DDE">
        <w:t xml:space="preserve"> </w:t>
      </w:r>
      <w:r w:rsidR="00507AB8">
        <w:t>Additionally, i</w:t>
      </w:r>
      <w:r w:rsidR="00025DDE">
        <w:t>t is known that MIMO layer is defined for PDSCH rather than PDCCH and restricting the maximum number of MIMO layers will introduce the loss of throughput and latency for PDSCH transmission</w:t>
      </w:r>
      <w:r w:rsidR="00507AB8">
        <w:t>.</w:t>
      </w:r>
      <w:r w:rsidR="00025DDE">
        <w:t xml:space="preserve"> PDCCH doesn’t have the concept of “layer”, restricting the number of MIMO layers doesn’t mean that the UE will use the reduced number of antenna for PDCCH reception.</w:t>
      </w:r>
      <w:r w:rsidR="00507AB8">
        <w:t xml:space="preserve"> Hence it is necessary to introduce the number of Rx antenna and adapt to the number of Rx antennas for PDCCH monitoring. </w:t>
      </w:r>
    </w:p>
    <w:p w14:paraId="601DDF1B" w14:textId="68CDB89E" w:rsidR="00885F8F" w:rsidRDefault="00ED445D" w:rsidP="00530B9C">
      <w:r>
        <w:t>C</w:t>
      </w:r>
      <w:r w:rsidR="00243B0A">
        <w:t>SI measurement and reporting</w:t>
      </w:r>
      <w:r w:rsidR="00637267">
        <w:t xml:space="preserve"> for different number of Rx antennas should be </w:t>
      </w:r>
      <w:r w:rsidR="00B16142">
        <w:t xml:space="preserve">clearly </w:t>
      </w:r>
      <w:r w:rsidR="00637267">
        <w:t>defined</w:t>
      </w:r>
      <w:r w:rsidR="00243B0A">
        <w:t xml:space="preserve">. </w:t>
      </w:r>
      <w:r w:rsidR="00FB7C88">
        <w:t xml:space="preserve">The UE would keep CSI measurement and reporting </w:t>
      </w:r>
      <w:r w:rsidR="00507AB8">
        <w:t>so that the gNB can timely schedule the UE when the traffic arrives</w:t>
      </w:r>
      <w:r w:rsidR="00FB7C88">
        <w:t xml:space="preserve">. </w:t>
      </w:r>
      <w:r w:rsidR="00A9229C">
        <w:t>One simple</w:t>
      </w:r>
      <w:r w:rsidR="00B16142">
        <w:t xml:space="preserve"> way is that </w:t>
      </w:r>
      <w:bookmarkStart w:id="8" w:name="OLE_LINK29"/>
      <w:r w:rsidR="00885F8F">
        <w:t xml:space="preserve">UE </w:t>
      </w:r>
      <w:r w:rsidR="00507AB8">
        <w:t>measures/</w:t>
      </w:r>
      <w:r w:rsidR="00885F8F">
        <w:t>report</w:t>
      </w:r>
      <w:r w:rsidR="00095954">
        <w:t>s</w:t>
      </w:r>
      <w:r w:rsidR="00B16142">
        <w:t xml:space="preserve"> CSI based on 2Rx </w:t>
      </w:r>
      <w:bookmarkEnd w:id="8"/>
      <w:r w:rsidR="00B16142">
        <w:t>in</w:t>
      </w:r>
      <w:r w:rsidR="00885F8F">
        <w:t xml:space="preserve"> the PDCCH-only duration and </w:t>
      </w:r>
      <w:r w:rsidR="00507AB8">
        <w:t>measures/</w:t>
      </w:r>
      <w:r w:rsidR="00885F8F">
        <w:t>report</w:t>
      </w:r>
      <w:r w:rsidR="00095954">
        <w:t>s</w:t>
      </w:r>
      <w:r w:rsidR="00B16142">
        <w:t xml:space="preserve"> CSI based on 4Rx </w:t>
      </w:r>
      <w:r w:rsidR="004323AB">
        <w:t xml:space="preserve">after </w:t>
      </w:r>
      <w:r w:rsidR="002203B6">
        <w:t>the</w:t>
      </w:r>
      <w:r w:rsidR="004323AB">
        <w:t xml:space="preserve"> grant DCI </w:t>
      </w:r>
      <w:r w:rsidR="005C2505">
        <w:t>trigger</w:t>
      </w:r>
      <w:r w:rsidR="002203B6">
        <w:t>ing UE switch</w:t>
      </w:r>
      <w:r w:rsidR="00A9229C">
        <w:t>ing</w:t>
      </w:r>
      <w:r w:rsidR="00B16142">
        <w:t xml:space="preserve"> to 4Rx. In this way, gNB may not achieve </w:t>
      </w:r>
      <w:r w:rsidR="00096A9D">
        <w:t>the accurate C</w:t>
      </w:r>
      <w:r w:rsidR="00095954">
        <w:t>SI of 4Rx</w:t>
      </w:r>
      <w:r w:rsidR="004323AB">
        <w:t xml:space="preserve"> </w:t>
      </w:r>
      <w:r w:rsidR="00A9229C">
        <w:t>after the transition from 2RX to 4Rx</w:t>
      </w:r>
      <w:r w:rsidR="00040405">
        <w:t xml:space="preserve">. </w:t>
      </w:r>
      <w:r w:rsidR="00A9229C">
        <w:t>As another way which can</w:t>
      </w:r>
      <w:r w:rsidR="004C4402">
        <w:t xml:space="preserve"> </w:t>
      </w:r>
      <w:r w:rsidR="00040405">
        <w:t>achieve the accurate CSI</w:t>
      </w:r>
      <w:r w:rsidR="00A9229C">
        <w:t xml:space="preserve"> after the transition is</w:t>
      </w:r>
      <w:r w:rsidR="005A12DB">
        <w:t xml:space="preserve">, </w:t>
      </w:r>
      <w:r w:rsidR="00A9229C">
        <w:t xml:space="preserve">UE always </w:t>
      </w:r>
      <w:r w:rsidR="005C2505">
        <w:t>keep</w:t>
      </w:r>
      <w:r w:rsidR="004C4402">
        <w:t>s</w:t>
      </w:r>
      <w:r w:rsidR="005C2505">
        <w:t xml:space="preserve"> CSI measurement and reporting based on 4Rx. </w:t>
      </w:r>
      <w:r w:rsidR="00A9229C">
        <w:t>By this way,</w:t>
      </w:r>
      <w:r w:rsidR="005C2505">
        <w:t xml:space="preserve"> </w:t>
      </w:r>
      <w:r w:rsidR="00EF2EAC">
        <w:t>even the UE is operating with 2Rx</w:t>
      </w:r>
      <w:r w:rsidR="00A9229C">
        <w:t xml:space="preserve"> for PDCCH</w:t>
      </w:r>
      <w:r w:rsidR="007A4263">
        <w:t>-</w:t>
      </w:r>
      <w:r w:rsidR="00A9229C">
        <w:t>only</w:t>
      </w:r>
      <w:r w:rsidR="00EF2EAC">
        <w:t>, the UE will turn on the additional antennas to measure periodic CSI of 4Rx</w:t>
      </w:r>
      <w:r w:rsidR="00A9229C">
        <w:t xml:space="preserve"> on the occasions where the CSI-RS is transmitted</w:t>
      </w:r>
      <w:r w:rsidR="00EF2EAC">
        <w:t>.</w:t>
      </w:r>
    </w:p>
    <w:p w14:paraId="7504F981" w14:textId="6A842B71" w:rsidR="00981E5D" w:rsidRDefault="00A9229C" w:rsidP="00530B9C">
      <w:r>
        <w:t>For</w:t>
      </w:r>
      <w:r w:rsidR="00981E5D">
        <w:t xml:space="preserve"> the grant DCI triggering UE switch to 4Rx, the transmission delay, i.e., the time delay between PDCCH and scheduled PDSCH,</w:t>
      </w:r>
      <w:r w:rsidR="00570D4F">
        <w:t xml:space="preserve"> </w:t>
      </w:r>
      <w:r>
        <w:t xml:space="preserve">can </w:t>
      </w:r>
      <w:r w:rsidR="00570D4F">
        <w:t xml:space="preserve">be </w:t>
      </w:r>
      <w:r>
        <w:t>discussed, and this has been included in the scope of the WID,</w:t>
      </w:r>
      <w:r w:rsidR="00570D4F">
        <w:t xml:space="preserve"> which will be evaluated by RAN4.  </w:t>
      </w:r>
    </w:p>
    <w:p w14:paraId="5AE4BCE0" w14:textId="7F544232" w:rsidR="00952F67" w:rsidRDefault="00A9229C" w:rsidP="00530B9C">
      <w:r>
        <w:t>Finally, f</w:t>
      </w:r>
      <w:r w:rsidR="00B16142">
        <w:t xml:space="preserve">or the </w:t>
      </w:r>
      <w:r w:rsidR="00570D4F">
        <w:t xml:space="preserve">above </w:t>
      </w:r>
      <w:r w:rsidR="00B16142">
        <w:t xml:space="preserve">dynamic adaptation scheme, </w:t>
      </w:r>
      <w:r w:rsidR="00040405">
        <w:t xml:space="preserve">it is assumed that UE can operate with larger number of antennas when the traffic happens, </w:t>
      </w:r>
      <w:r w:rsidR="006B2CAF">
        <w:t xml:space="preserve">so </w:t>
      </w:r>
      <w:r w:rsidR="00B16142">
        <w:t xml:space="preserve">it </w:t>
      </w:r>
      <w:r w:rsidR="00040405">
        <w:t>is not necessary for</w:t>
      </w:r>
      <w:r w:rsidR="00B16142">
        <w:t xml:space="preserve"> </w:t>
      </w:r>
      <w:r w:rsidR="00ED445D">
        <w:t xml:space="preserve">the </w:t>
      </w:r>
      <w:r w:rsidR="00B16142">
        <w:t xml:space="preserve">UE to report </w:t>
      </w:r>
      <w:r w:rsidR="00ED445D">
        <w:t xml:space="preserve">a </w:t>
      </w:r>
      <w:r w:rsidR="00B16142">
        <w:t>UE capability of reduced number of Rx antenna.</w:t>
      </w:r>
      <w:r w:rsidR="00332BBC">
        <w:t xml:space="preserve"> Adaptation to the number of antennas doesn’t</w:t>
      </w:r>
      <w:r w:rsidR="00ED445D">
        <w:t xml:space="preserve"> correspond to</w:t>
      </w:r>
      <w:r w:rsidR="00332BBC">
        <w:t xml:space="preserve"> UE capability.</w:t>
      </w:r>
    </w:p>
    <w:p w14:paraId="142ED6B0" w14:textId="77777777" w:rsidR="002E050B" w:rsidRPr="002E050B" w:rsidRDefault="002E050B">
      <w:pPr>
        <w:spacing w:beforeLines="50" w:before="120" w:after="0"/>
      </w:pPr>
      <w:r w:rsidRPr="002E050B">
        <w:t xml:space="preserve">Based on the </w:t>
      </w:r>
      <w:r>
        <w:t>above analysis, we have the following proposals:</w:t>
      </w:r>
    </w:p>
    <w:p w14:paraId="63EED455" w14:textId="0FC80593" w:rsidR="007A43F8" w:rsidRDefault="00952F67">
      <w:pPr>
        <w:spacing w:beforeLines="50" w:before="120" w:after="0"/>
        <w:rPr>
          <w:b/>
          <w:lang w:eastAsia="zh-CN"/>
        </w:rPr>
      </w:pPr>
      <w:r w:rsidRPr="003F67DD">
        <w:rPr>
          <w:b/>
        </w:rPr>
        <w:t>Proposal</w:t>
      </w:r>
      <w:r w:rsidR="002322B9" w:rsidRPr="003F67DD">
        <w:rPr>
          <w:b/>
        </w:rPr>
        <w:t xml:space="preserve"> </w:t>
      </w:r>
      <w:r w:rsidR="008446CC">
        <w:rPr>
          <w:b/>
        </w:rPr>
        <w:t>1</w:t>
      </w:r>
      <w:r w:rsidRPr="003F67DD">
        <w:rPr>
          <w:b/>
        </w:rPr>
        <w:t>:</w:t>
      </w:r>
      <w:r w:rsidR="00332FFB" w:rsidRPr="003F67DD">
        <w:rPr>
          <w:b/>
        </w:rPr>
        <w:t xml:space="preserve"> </w:t>
      </w:r>
      <w:r w:rsidR="00A9229C">
        <w:rPr>
          <w:b/>
        </w:rPr>
        <w:t>S</w:t>
      </w:r>
      <w:r w:rsidR="007A43F8">
        <w:rPr>
          <w:b/>
        </w:rPr>
        <w:t xml:space="preserve">pecify </w:t>
      </w:r>
      <w:r w:rsidR="008446CC">
        <w:rPr>
          <w:b/>
          <w:lang w:eastAsia="zh-CN"/>
        </w:rPr>
        <w:t>d</w:t>
      </w:r>
      <w:r w:rsidR="008446CC" w:rsidRPr="001019D5">
        <w:rPr>
          <w:b/>
          <w:lang w:eastAsia="zh-CN"/>
        </w:rPr>
        <w:t>ynamic adaptation</w:t>
      </w:r>
      <w:r w:rsidR="00885F8F">
        <w:rPr>
          <w:b/>
          <w:lang w:eastAsia="zh-CN"/>
        </w:rPr>
        <w:t xml:space="preserve"> </w:t>
      </w:r>
      <w:r w:rsidR="00A9229C">
        <w:rPr>
          <w:b/>
          <w:lang w:eastAsia="zh-CN"/>
        </w:rPr>
        <w:t>o</w:t>
      </w:r>
      <w:r w:rsidR="00ED445D">
        <w:rPr>
          <w:b/>
          <w:lang w:eastAsia="zh-CN"/>
        </w:rPr>
        <w:t>f</w:t>
      </w:r>
      <w:r w:rsidR="00A9229C">
        <w:rPr>
          <w:b/>
          <w:lang w:eastAsia="zh-CN"/>
        </w:rPr>
        <w:t xml:space="preserve"> </w:t>
      </w:r>
      <w:r w:rsidR="0048705B">
        <w:rPr>
          <w:b/>
          <w:lang w:eastAsia="zh-CN"/>
        </w:rPr>
        <w:t xml:space="preserve">the </w:t>
      </w:r>
      <w:r w:rsidR="00885F8F">
        <w:rPr>
          <w:b/>
          <w:lang w:eastAsia="zh-CN"/>
        </w:rPr>
        <w:t xml:space="preserve">number of antennas </w:t>
      </w:r>
      <w:r w:rsidR="00A9229C">
        <w:rPr>
          <w:b/>
          <w:lang w:eastAsia="zh-CN"/>
        </w:rPr>
        <w:t xml:space="preserve">and </w:t>
      </w:r>
      <w:r w:rsidR="008446CC" w:rsidRPr="001019D5">
        <w:rPr>
          <w:b/>
          <w:lang w:eastAsia="zh-CN"/>
        </w:rPr>
        <w:t xml:space="preserve">restrict </w:t>
      </w:r>
      <w:r w:rsidR="00D33CE5">
        <w:rPr>
          <w:b/>
          <w:lang w:eastAsia="zh-CN"/>
        </w:rPr>
        <w:t>the number of antenna</w:t>
      </w:r>
      <w:r w:rsidR="008446CC" w:rsidRPr="001019D5">
        <w:rPr>
          <w:b/>
          <w:lang w:eastAsia="zh-CN"/>
        </w:rPr>
        <w:t xml:space="preserve"> </w:t>
      </w:r>
      <w:r w:rsidR="00ED445D">
        <w:rPr>
          <w:b/>
          <w:lang w:eastAsia="zh-CN"/>
        </w:rPr>
        <w:t xml:space="preserve">for </w:t>
      </w:r>
      <w:r w:rsidR="008446CC" w:rsidRPr="001019D5">
        <w:rPr>
          <w:b/>
          <w:lang w:eastAsia="zh-CN"/>
        </w:rPr>
        <w:t xml:space="preserve">reception </w:t>
      </w:r>
      <w:r w:rsidR="00ED445D">
        <w:rPr>
          <w:b/>
          <w:lang w:eastAsia="zh-CN"/>
        </w:rPr>
        <w:t>of</w:t>
      </w:r>
      <w:r w:rsidR="00ED445D" w:rsidRPr="001019D5">
        <w:rPr>
          <w:b/>
          <w:lang w:eastAsia="zh-CN"/>
        </w:rPr>
        <w:t xml:space="preserve"> </w:t>
      </w:r>
      <w:r w:rsidR="008446CC" w:rsidRPr="001019D5">
        <w:rPr>
          <w:b/>
          <w:lang w:eastAsia="zh-CN"/>
        </w:rPr>
        <w:t>PDCCH-only</w:t>
      </w:r>
      <w:r w:rsidR="00A9229C">
        <w:rPr>
          <w:b/>
          <w:lang w:eastAsia="zh-CN"/>
        </w:rPr>
        <w:t xml:space="preserve"> for power saving</w:t>
      </w:r>
      <w:r w:rsidR="008446CC">
        <w:rPr>
          <w:b/>
          <w:lang w:eastAsia="zh-CN"/>
        </w:rPr>
        <w:t>.</w:t>
      </w:r>
    </w:p>
    <w:p w14:paraId="5C54BC22" w14:textId="2A6C393F" w:rsidR="00283D3B" w:rsidRPr="00283D3B" w:rsidRDefault="006B6541">
      <w:pPr>
        <w:spacing w:beforeLines="50" w:before="120" w:after="0"/>
        <w:rPr>
          <w:b/>
        </w:rPr>
      </w:pPr>
      <w:r>
        <w:rPr>
          <w:b/>
          <w:lang w:eastAsia="zh-CN"/>
        </w:rPr>
        <w:t>Proposal 2</w:t>
      </w:r>
      <w:r w:rsidR="006B2CAF">
        <w:rPr>
          <w:b/>
          <w:lang w:eastAsia="zh-CN"/>
        </w:rPr>
        <w:t xml:space="preserve">: </w:t>
      </w:r>
      <w:r w:rsidR="00A9229C">
        <w:rPr>
          <w:b/>
          <w:lang w:eastAsia="zh-CN"/>
        </w:rPr>
        <w:t>Further discuss the following aspects regarding the dynamic adaptation of the number of Rx antennas</w:t>
      </w:r>
      <w:r w:rsidR="00283D3B" w:rsidRPr="00283D3B">
        <w:rPr>
          <w:b/>
        </w:rPr>
        <w:t>:</w:t>
      </w:r>
    </w:p>
    <w:p w14:paraId="39C25CD6" w14:textId="77777777" w:rsidR="00283D3B" w:rsidRPr="00DC7BD7" w:rsidRDefault="00283D3B">
      <w:pPr>
        <w:pStyle w:val="ListParagraph"/>
        <w:numPr>
          <w:ilvl w:val="0"/>
          <w:numId w:val="25"/>
        </w:numPr>
        <w:spacing w:beforeLines="50" w:before="120" w:after="0"/>
        <w:rPr>
          <w:b/>
          <w:sz w:val="22"/>
          <w:szCs w:val="22"/>
        </w:rPr>
      </w:pPr>
      <w:r w:rsidRPr="00DC7BD7">
        <w:rPr>
          <w:b/>
          <w:sz w:val="22"/>
          <w:szCs w:val="22"/>
        </w:rPr>
        <w:t xml:space="preserve">Specify </w:t>
      </w:r>
      <w:r w:rsidR="001662C2" w:rsidRPr="00DC7BD7">
        <w:rPr>
          <w:b/>
          <w:sz w:val="22"/>
          <w:szCs w:val="22"/>
        </w:rPr>
        <w:t xml:space="preserve">the </w:t>
      </w:r>
      <w:r w:rsidR="0027308D" w:rsidRPr="00DC7BD7">
        <w:rPr>
          <w:b/>
          <w:sz w:val="22"/>
          <w:szCs w:val="22"/>
        </w:rPr>
        <w:t>maximum</w:t>
      </w:r>
      <w:r w:rsidR="00496564" w:rsidRPr="00DC7BD7">
        <w:rPr>
          <w:b/>
          <w:sz w:val="22"/>
          <w:szCs w:val="22"/>
        </w:rPr>
        <w:t xml:space="preserve"> number of </w:t>
      </w:r>
      <w:r w:rsidR="001662C2" w:rsidRPr="00DC7BD7">
        <w:rPr>
          <w:b/>
          <w:sz w:val="22"/>
          <w:szCs w:val="22"/>
        </w:rPr>
        <w:t>antennas for PDCCH monitoring</w:t>
      </w:r>
    </w:p>
    <w:p w14:paraId="70705A93" w14:textId="3C704C05" w:rsidR="00283D3B" w:rsidRPr="00DC7BD7" w:rsidRDefault="00283D3B">
      <w:pPr>
        <w:pStyle w:val="ListParagraph"/>
        <w:numPr>
          <w:ilvl w:val="0"/>
          <w:numId w:val="25"/>
        </w:numPr>
        <w:spacing w:beforeLines="50" w:before="120" w:after="0"/>
        <w:rPr>
          <w:b/>
          <w:sz w:val="22"/>
          <w:szCs w:val="22"/>
        </w:rPr>
      </w:pPr>
      <w:r w:rsidRPr="00DC7BD7">
        <w:rPr>
          <w:b/>
          <w:sz w:val="22"/>
          <w:szCs w:val="22"/>
        </w:rPr>
        <w:t xml:space="preserve">Define the </w:t>
      </w:r>
      <w:r w:rsidR="00243B0A" w:rsidRPr="00DC7BD7">
        <w:rPr>
          <w:b/>
          <w:sz w:val="22"/>
          <w:szCs w:val="22"/>
        </w:rPr>
        <w:t>CSI measurement/reporting</w:t>
      </w:r>
      <w:r w:rsidRPr="00DC7BD7">
        <w:rPr>
          <w:b/>
          <w:sz w:val="22"/>
          <w:szCs w:val="22"/>
        </w:rPr>
        <w:t xml:space="preserve"> </w:t>
      </w:r>
      <w:r w:rsidR="00A9229C" w:rsidRPr="00DC7BD7">
        <w:rPr>
          <w:b/>
          <w:sz w:val="22"/>
          <w:szCs w:val="22"/>
        </w:rPr>
        <w:t>assumptions</w:t>
      </w:r>
    </w:p>
    <w:p w14:paraId="214FBBA1" w14:textId="00D864F4" w:rsidR="00283D3B" w:rsidRPr="00DC7BD7" w:rsidRDefault="00A9229C">
      <w:pPr>
        <w:pStyle w:val="ListParagraph"/>
        <w:numPr>
          <w:ilvl w:val="0"/>
          <w:numId w:val="25"/>
        </w:numPr>
        <w:spacing w:beforeLines="50" w:before="120" w:after="0"/>
        <w:rPr>
          <w:b/>
          <w:sz w:val="22"/>
          <w:szCs w:val="22"/>
        </w:rPr>
      </w:pPr>
      <w:r w:rsidRPr="00DC7BD7">
        <w:rPr>
          <w:b/>
          <w:sz w:val="22"/>
          <w:szCs w:val="22"/>
        </w:rPr>
        <w:t xml:space="preserve">Define </w:t>
      </w:r>
      <w:r w:rsidR="001663E0" w:rsidRPr="00DC7BD7">
        <w:rPr>
          <w:b/>
          <w:sz w:val="22"/>
          <w:szCs w:val="22"/>
        </w:rPr>
        <w:t xml:space="preserve">the transmission delay, i.e., the time delay between PDCCH and scheduled PDSCH, </w:t>
      </w:r>
      <w:r w:rsidRPr="00DC7BD7">
        <w:rPr>
          <w:b/>
          <w:sz w:val="22"/>
          <w:szCs w:val="22"/>
        </w:rPr>
        <w:t>to convey the dime duration needed for UE antenna switching</w:t>
      </w:r>
    </w:p>
    <w:p w14:paraId="7C8CA15C" w14:textId="006EB412" w:rsidR="00515BCA" w:rsidRPr="001E5986" w:rsidRDefault="006B6541">
      <w:pPr>
        <w:spacing w:beforeLines="50" w:before="120" w:after="0"/>
        <w:rPr>
          <w:rFonts w:hint="eastAsia"/>
          <w:b/>
          <w:lang w:eastAsia="zh-CN"/>
        </w:rPr>
      </w:pPr>
      <w:r>
        <w:rPr>
          <w:b/>
          <w:lang w:eastAsia="zh-CN"/>
        </w:rPr>
        <w:t>Proposal 3</w:t>
      </w:r>
      <w:r w:rsidRPr="006B6541">
        <w:rPr>
          <w:b/>
          <w:lang w:eastAsia="zh-CN"/>
        </w:rPr>
        <w:t xml:space="preserve">: </w:t>
      </w:r>
      <w:bookmarkStart w:id="9" w:name="OLE_LINK17"/>
      <w:r w:rsidRPr="006B6541">
        <w:rPr>
          <w:b/>
          <w:lang w:eastAsia="zh-CN"/>
        </w:rPr>
        <w:t>For the dynamic adaptation scheme,</w:t>
      </w:r>
      <w:r w:rsidR="00A9229C">
        <w:rPr>
          <w:b/>
          <w:lang w:eastAsia="zh-CN"/>
        </w:rPr>
        <w:t xml:space="preserve"> </w:t>
      </w:r>
      <w:bookmarkStart w:id="10" w:name="OLE_LINK16"/>
      <w:r w:rsidR="00CE5298">
        <w:rPr>
          <w:b/>
          <w:lang w:eastAsia="zh-CN"/>
        </w:rPr>
        <w:t xml:space="preserve">no new </w:t>
      </w:r>
      <w:r w:rsidRPr="006B6541">
        <w:rPr>
          <w:b/>
          <w:lang w:eastAsia="zh-CN"/>
        </w:rPr>
        <w:t xml:space="preserve">UE capability </w:t>
      </w:r>
      <w:r w:rsidR="00A9229C">
        <w:rPr>
          <w:b/>
          <w:lang w:eastAsia="zh-CN"/>
        </w:rPr>
        <w:t xml:space="preserve">regarding the </w:t>
      </w:r>
      <w:r w:rsidRPr="006B6541">
        <w:rPr>
          <w:b/>
          <w:lang w:eastAsia="zh-CN"/>
        </w:rPr>
        <w:t>number of Rx antenna</w:t>
      </w:r>
      <w:r w:rsidR="00A9229C">
        <w:rPr>
          <w:b/>
          <w:lang w:eastAsia="zh-CN"/>
        </w:rPr>
        <w:t>s</w:t>
      </w:r>
      <w:bookmarkEnd w:id="9"/>
      <w:bookmarkEnd w:id="10"/>
      <w:r w:rsidR="00CE5298">
        <w:rPr>
          <w:b/>
          <w:lang w:eastAsia="zh-CN"/>
        </w:rPr>
        <w:t xml:space="preserve"> will be introduced.</w:t>
      </w:r>
    </w:p>
    <w:p w14:paraId="3A173CE2" w14:textId="77777777" w:rsidR="00157FC3" w:rsidRPr="00CF195E" w:rsidRDefault="00747F48" w:rsidP="00530B9C">
      <w:pPr>
        <w:pStyle w:val="Heading1"/>
      </w:pPr>
      <w:r w:rsidRPr="00CF195E">
        <w:t>Conclusion</w:t>
      </w:r>
      <w:r w:rsidR="006B1FD5" w:rsidRPr="00CF195E">
        <w:t>s</w:t>
      </w:r>
    </w:p>
    <w:p w14:paraId="28878AB0" w14:textId="77777777" w:rsidR="0083380E" w:rsidRDefault="0083380E" w:rsidP="00530B9C">
      <w:pPr>
        <w:rPr>
          <w:rFonts w:eastAsia="MS Mincho"/>
          <w:lang w:eastAsia="ja-JP"/>
        </w:rPr>
      </w:pPr>
      <w:r>
        <w:rPr>
          <w:rFonts w:eastAsia="MS Mincho"/>
          <w:lang w:eastAsia="ja-JP"/>
        </w:rPr>
        <w:t xml:space="preserve">In this contribution, PDCCH based signaling to trigger adaptation </w:t>
      </w:r>
      <w:r w:rsidR="0048705B">
        <w:rPr>
          <w:rFonts w:eastAsia="MS Mincho"/>
          <w:lang w:eastAsia="ja-JP"/>
        </w:rPr>
        <w:t xml:space="preserve">to </w:t>
      </w:r>
      <w:r>
        <w:rPr>
          <w:rFonts w:eastAsia="MS Mincho"/>
          <w:lang w:eastAsia="ja-JP"/>
        </w:rPr>
        <w:t>the number of Rx antennas for PDCCH monitoring is discussed and the related standard impacts are also analyzed. Based on the discussions, we have the following observation and proposals:</w:t>
      </w:r>
    </w:p>
    <w:p w14:paraId="72E03A95" w14:textId="33EB60C6" w:rsidR="0083380E" w:rsidRDefault="0083380E" w:rsidP="0083380E">
      <w:pPr>
        <w:rPr>
          <w:b/>
          <w:lang w:eastAsia="zh-CN"/>
        </w:rPr>
      </w:pPr>
      <w:r>
        <w:rPr>
          <w:rFonts w:eastAsia="MS Mincho"/>
          <w:lang w:eastAsia="ja-JP"/>
        </w:rPr>
        <w:t xml:space="preserve"> </w:t>
      </w:r>
      <w:r w:rsidRPr="00F9322E">
        <w:rPr>
          <w:b/>
          <w:lang w:eastAsia="zh-CN"/>
        </w:rPr>
        <w:t>Observation</w:t>
      </w:r>
      <w:r w:rsidR="00610CE3">
        <w:rPr>
          <w:b/>
          <w:lang w:eastAsia="zh-CN"/>
        </w:rPr>
        <w:t xml:space="preserve"> 1</w:t>
      </w:r>
      <w:r w:rsidRPr="00F9322E">
        <w:rPr>
          <w:b/>
          <w:lang w:eastAsia="zh-CN"/>
        </w:rPr>
        <w:t>:</w:t>
      </w:r>
      <w:r>
        <w:rPr>
          <w:b/>
          <w:lang w:eastAsia="zh-CN"/>
        </w:rPr>
        <w:t xml:space="preserve"> According</w:t>
      </w:r>
      <w:r w:rsidRPr="00CF3F4D">
        <w:rPr>
          <w:b/>
          <w:lang w:eastAsia="zh-CN"/>
        </w:rPr>
        <w:t xml:space="preserve"> to TR38.840, </w:t>
      </w:r>
      <w:r>
        <w:rPr>
          <w:b/>
          <w:lang w:eastAsia="zh-CN"/>
        </w:rPr>
        <w:t>d</w:t>
      </w:r>
      <w:r w:rsidRPr="00CF3F4D">
        <w:rPr>
          <w:b/>
          <w:lang w:eastAsia="zh-CN"/>
        </w:rPr>
        <w:t>ynamic adaptation</w:t>
      </w:r>
      <w:r>
        <w:rPr>
          <w:b/>
          <w:lang w:eastAsia="zh-CN"/>
        </w:rPr>
        <w:t xml:space="preserve"> to </w:t>
      </w:r>
      <w:r w:rsidR="00976E0A">
        <w:rPr>
          <w:b/>
          <w:lang w:eastAsia="zh-CN"/>
        </w:rPr>
        <w:t xml:space="preserve">the </w:t>
      </w:r>
      <w:r>
        <w:rPr>
          <w:b/>
          <w:lang w:eastAsia="zh-CN"/>
        </w:rPr>
        <w:t>number of antennas with</w:t>
      </w:r>
      <w:r w:rsidRPr="00CF3F4D">
        <w:rPr>
          <w:b/>
          <w:lang w:eastAsia="zh-CN"/>
        </w:rPr>
        <w:t xml:space="preserve"> restricting 2Rx reception for PDCCH-only</w:t>
      </w:r>
      <w:r>
        <w:rPr>
          <w:b/>
          <w:lang w:eastAsia="zh-CN"/>
        </w:rPr>
        <w:t xml:space="preserve"> is beneficial</w:t>
      </w:r>
      <w:r w:rsidRPr="00CF3F4D">
        <w:rPr>
          <w:b/>
          <w:lang w:eastAsia="zh-CN"/>
        </w:rPr>
        <w:t xml:space="preserve"> to save UE power with marginal impact on throughput and latency performance</w:t>
      </w:r>
      <w:r>
        <w:rPr>
          <w:b/>
          <w:lang w:eastAsia="zh-CN"/>
        </w:rPr>
        <w:t>.</w:t>
      </w:r>
    </w:p>
    <w:p w14:paraId="58A97BCE" w14:textId="77777777" w:rsidR="00ED445D" w:rsidRDefault="00ED445D">
      <w:pPr>
        <w:spacing w:beforeLines="50" w:before="120" w:after="0"/>
        <w:rPr>
          <w:b/>
          <w:lang w:eastAsia="zh-CN"/>
        </w:rPr>
      </w:pPr>
      <w:r w:rsidRPr="003F67DD">
        <w:rPr>
          <w:b/>
        </w:rPr>
        <w:t xml:space="preserve">Proposal </w:t>
      </w:r>
      <w:r>
        <w:rPr>
          <w:b/>
        </w:rPr>
        <w:t>1</w:t>
      </w:r>
      <w:r w:rsidRPr="003F67DD">
        <w:rPr>
          <w:b/>
        </w:rPr>
        <w:t xml:space="preserve">: </w:t>
      </w:r>
      <w:r>
        <w:rPr>
          <w:b/>
        </w:rPr>
        <w:t xml:space="preserve">Specify </w:t>
      </w:r>
      <w:r>
        <w:rPr>
          <w:b/>
          <w:lang w:eastAsia="zh-CN"/>
        </w:rPr>
        <w:t>d</w:t>
      </w:r>
      <w:r w:rsidRPr="001019D5">
        <w:rPr>
          <w:b/>
          <w:lang w:eastAsia="zh-CN"/>
        </w:rPr>
        <w:t>ynamic adaptation</w:t>
      </w:r>
      <w:r>
        <w:rPr>
          <w:b/>
          <w:lang w:eastAsia="zh-CN"/>
        </w:rPr>
        <w:t xml:space="preserve"> of the number of antennas and </w:t>
      </w:r>
      <w:r w:rsidRPr="001019D5">
        <w:rPr>
          <w:b/>
          <w:lang w:eastAsia="zh-CN"/>
        </w:rPr>
        <w:t xml:space="preserve">restrict </w:t>
      </w:r>
      <w:r>
        <w:rPr>
          <w:b/>
          <w:lang w:eastAsia="zh-CN"/>
        </w:rPr>
        <w:t>the number of antenna</w:t>
      </w:r>
      <w:r w:rsidRPr="001019D5">
        <w:rPr>
          <w:b/>
          <w:lang w:eastAsia="zh-CN"/>
        </w:rPr>
        <w:t xml:space="preserve"> </w:t>
      </w:r>
      <w:r>
        <w:rPr>
          <w:b/>
          <w:lang w:eastAsia="zh-CN"/>
        </w:rPr>
        <w:t xml:space="preserve">for </w:t>
      </w:r>
      <w:r w:rsidRPr="001019D5">
        <w:rPr>
          <w:b/>
          <w:lang w:eastAsia="zh-CN"/>
        </w:rPr>
        <w:t xml:space="preserve">reception </w:t>
      </w:r>
      <w:r>
        <w:rPr>
          <w:b/>
          <w:lang w:eastAsia="zh-CN"/>
        </w:rPr>
        <w:t>of</w:t>
      </w:r>
      <w:r w:rsidRPr="001019D5">
        <w:rPr>
          <w:b/>
          <w:lang w:eastAsia="zh-CN"/>
        </w:rPr>
        <w:t xml:space="preserve"> PDCCH-only</w:t>
      </w:r>
      <w:r>
        <w:rPr>
          <w:b/>
          <w:lang w:eastAsia="zh-CN"/>
        </w:rPr>
        <w:t xml:space="preserve"> for power saving.</w:t>
      </w:r>
    </w:p>
    <w:p w14:paraId="345E49A2" w14:textId="77777777" w:rsidR="00A9229C" w:rsidRPr="00283D3B" w:rsidRDefault="00A9229C">
      <w:pPr>
        <w:spacing w:beforeLines="50" w:before="120" w:after="0"/>
        <w:rPr>
          <w:b/>
        </w:rPr>
      </w:pPr>
      <w:r>
        <w:rPr>
          <w:b/>
          <w:lang w:eastAsia="zh-CN"/>
        </w:rPr>
        <w:t>Proposal 2: Further discuss the following aspects regarding the dynamic adaptation of the number of Rx antennas</w:t>
      </w:r>
      <w:r w:rsidRPr="00283D3B">
        <w:rPr>
          <w:b/>
        </w:rPr>
        <w:t>:</w:t>
      </w:r>
    </w:p>
    <w:p w14:paraId="203B9489" w14:textId="77777777" w:rsidR="00A9229C" w:rsidRPr="00DC7BD7" w:rsidRDefault="00A9229C">
      <w:pPr>
        <w:pStyle w:val="ListParagraph"/>
        <w:numPr>
          <w:ilvl w:val="0"/>
          <w:numId w:val="25"/>
        </w:numPr>
        <w:spacing w:beforeLines="50" w:before="120" w:after="0"/>
        <w:rPr>
          <w:b/>
          <w:sz w:val="22"/>
          <w:szCs w:val="22"/>
        </w:rPr>
      </w:pPr>
      <w:r w:rsidRPr="00DC7BD7">
        <w:rPr>
          <w:b/>
          <w:sz w:val="22"/>
          <w:szCs w:val="22"/>
        </w:rPr>
        <w:t>Specify the maximum number of antennas for PDCCH monitoring</w:t>
      </w:r>
    </w:p>
    <w:p w14:paraId="28BE0697" w14:textId="77777777" w:rsidR="00A9229C" w:rsidRPr="00DC7BD7" w:rsidRDefault="00A9229C">
      <w:pPr>
        <w:pStyle w:val="ListParagraph"/>
        <w:numPr>
          <w:ilvl w:val="0"/>
          <w:numId w:val="25"/>
        </w:numPr>
        <w:spacing w:beforeLines="50" w:before="120" w:after="0"/>
        <w:rPr>
          <w:b/>
          <w:sz w:val="22"/>
          <w:szCs w:val="22"/>
        </w:rPr>
      </w:pPr>
      <w:r w:rsidRPr="00DC7BD7">
        <w:rPr>
          <w:b/>
          <w:sz w:val="22"/>
          <w:szCs w:val="22"/>
        </w:rPr>
        <w:t>Define the CSI measurement/reporting assumptions</w:t>
      </w:r>
    </w:p>
    <w:p w14:paraId="1D0F98E3" w14:textId="77777777" w:rsidR="00A9229C" w:rsidRPr="00DC7BD7" w:rsidRDefault="00A9229C">
      <w:pPr>
        <w:pStyle w:val="ListParagraph"/>
        <w:numPr>
          <w:ilvl w:val="0"/>
          <w:numId w:val="25"/>
        </w:numPr>
        <w:spacing w:beforeLines="50" w:before="120" w:after="0"/>
        <w:rPr>
          <w:b/>
          <w:sz w:val="22"/>
          <w:szCs w:val="22"/>
        </w:rPr>
      </w:pPr>
      <w:r w:rsidRPr="00DC7BD7">
        <w:rPr>
          <w:b/>
          <w:sz w:val="22"/>
          <w:szCs w:val="22"/>
        </w:rPr>
        <w:t>Define the transmission delay, i.e., the time delay between PDCCH and scheduled PDSCH, to convey the dime duration needed for UE antenna switching</w:t>
      </w:r>
    </w:p>
    <w:p w14:paraId="1B572AD8" w14:textId="31FECBAA" w:rsidR="00F92102" w:rsidRPr="00221E36" w:rsidRDefault="00CE5298" w:rsidP="00DC7BD7">
      <w:pPr>
        <w:spacing w:beforeLines="50" w:before="120" w:after="0"/>
        <w:rPr>
          <w:rFonts w:hint="eastAsia"/>
          <w:b/>
          <w:lang w:eastAsia="zh-CN"/>
        </w:rPr>
      </w:pPr>
      <w:r>
        <w:rPr>
          <w:b/>
          <w:lang w:eastAsia="zh-CN"/>
        </w:rPr>
        <w:t>Proposal 3</w:t>
      </w:r>
      <w:r w:rsidRPr="006B6541">
        <w:rPr>
          <w:b/>
          <w:lang w:eastAsia="zh-CN"/>
        </w:rPr>
        <w:t>: For the dynamic adaptation scheme,</w:t>
      </w:r>
      <w:r>
        <w:rPr>
          <w:b/>
          <w:lang w:eastAsia="zh-CN"/>
        </w:rPr>
        <w:t xml:space="preserve"> no new </w:t>
      </w:r>
      <w:r w:rsidRPr="006B6541">
        <w:rPr>
          <w:b/>
          <w:lang w:eastAsia="zh-CN"/>
        </w:rPr>
        <w:t xml:space="preserve">UE capability </w:t>
      </w:r>
      <w:r>
        <w:rPr>
          <w:b/>
          <w:lang w:eastAsia="zh-CN"/>
        </w:rPr>
        <w:t xml:space="preserve">regarding the </w:t>
      </w:r>
      <w:r w:rsidRPr="006B6541">
        <w:rPr>
          <w:b/>
          <w:lang w:eastAsia="zh-CN"/>
        </w:rPr>
        <w:t>number of Rx antenna</w:t>
      </w:r>
      <w:r>
        <w:rPr>
          <w:b/>
          <w:lang w:eastAsia="zh-CN"/>
        </w:rPr>
        <w:t>s will be introduced.</w:t>
      </w:r>
      <w:bookmarkStart w:id="11" w:name="_GoBack"/>
      <w:bookmarkEnd w:id="11"/>
    </w:p>
    <w:p w14:paraId="7A135B95" w14:textId="77777777" w:rsidR="001D780E" w:rsidRPr="00CF195E" w:rsidRDefault="001D780E" w:rsidP="00530B9C">
      <w:pPr>
        <w:pStyle w:val="Heading1"/>
        <w:numPr>
          <w:ilvl w:val="0"/>
          <w:numId w:val="0"/>
        </w:numPr>
        <w:ind w:left="432" w:hanging="432"/>
      </w:pPr>
      <w:bookmarkStart w:id="12" w:name="_Ref124589665"/>
      <w:bookmarkStart w:id="13" w:name="_Ref71620620"/>
      <w:bookmarkStart w:id="14" w:name="_Ref124671424"/>
      <w:r w:rsidRPr="00CF195E">
        <w:t>References</w:t>
      </w:r>
    </w:p>
    <w:p w14:paraId="53AD6F65" w14:textId="77777777" w:rsidR="00907A57" w:rsidRPr="00023C91" w:rsidRDefault="00023C91" w:rsidP="00530B9C">
      <w:pPr>
        <w:pStyle w:val="References"/>
        <w:rPr>
          <w:szCs w:val="20"/>
        </w:rPr>
      </w:pPr>
      <w:bookmarkStart w:id="15" w:name="_Ref4087029"/>
      <w:bookmarkEnd w:id="4"/>
      <w:bookmarkEnd w:id="12"/>
      <w:bookmarkEnd w:id="13"/>
      <w:bookmarkEnd w:id="14"/>
      <w:r w:rsidRPr="00023C91">
        <w:rPr>
          <w:szCs w:val="20"/>
        </w:rPr>
        <w:t>RP-190727, New</w:t>
      </w:r>
      <w:r w:rsidR="00537E6C" w:rsidRPr="00023C91">
        <w:rPr>
          <w:szCs w:val="20"/>
        </w:rPr>
        <w:t xml:space="preserve"> </w:t>
      </w:r>
      <w:r w:rsidR="00F92102" w:rsidRPr="00023C91">
        <w:rPr>
          <w:szCs w:val="20"/>
        </w:rPr>
        <w:t>WID</w:t>
      </w:r>
      <w:r w:rsidRPr="00023C91">
        <w:rPr>
          <w:szCs w:val="20"/>
        </w:rPr>
        <w:t>: UE Power Saving in NR</w:t>
      </w:r>
      <w:bookmarkEnd w:id="15"/>
    </w:p>
    <w:p w14:paraId="3F9750BB" w14:textId="77777777" w:rsidR="00F92102" w:rsidRDefault="00F9322E" w:rsidP="00530B9C">
      <w:pPr>
        <w:pStyle w:val="References"/>
        <w:rPr>
          <w:szCs w:val="20"/>
        </w:rPr>
      </w:pPr>
      <w:bookmarkStart w:id="16" w:name="_Ref3991053"/>
      <w:r>
        <w:rPr>
          <w:szCs w:val="20"/>
        </w:rPr>
        <w:t xml:space="preserve">R1-1903832, </w:t>
      </w:r>
      <w:r w:rsidR="00F5567D">
        <w:rPr>
          <w:szCs w:val="20"/>
        </w:rPr>
        <w:t>TR38.840</w:t>
      </w:r>
      <w:bookmarkEnd w:id="16"/>
    </w:p>
    <w:p w14:paraId="2B00E403" w14:textId="77777777" w:rsidR="00F9322E" w:rsidRDefault="00F9322E" w:rsidP="00F9322E">
      <w:pPr>
        <w:pStyle w:val="References"/>
        <w:rPr>
          <w:szCs w:val="20"/>
        </w:rPr>
      </w:pPr>
      <w:bookmarkStart w:id="17" w:name="_Ref4080565"/>
      <w:r>
        <w:rPr>
          <w:szCs w:val="20"/>
        </w:rPr>
        <w:t>R1-</w:t>
      </w:r>
      <w:r w:rsidRPr="00F9322E">
        <w:rPr>
          <w:szCs w:val="20"/>
        </w:rPr>
        <w:t>1901572</w:t>
      </w:r>
      <w:r>
        <w:rPr>
          <w:szCs w:val="20"/>
        </w:rPr>
        <w:t xml:space="preserve">, </w:t>
      </w:r>
      <w:r w:rsidRPr="00F9322E">
        <w:rPr>
          <w:szCs w:val="20"/>
        </w:rPr>
        <w:t>Power saving schemes</w:t>
      </w:r>
      <w:r>
        <w:rPr>
          <w:szCs w:val="20"/>
        </w:rPr>
        <w:t>,</w:t>
      </w:r>
      <w:r w:rsidRPr="00F9322E">
        <w:rPr>
          <w:szCs w:val="20"/>
        </w:rPr>
        <w:t xml:space="preserve"> </w:t>
      </w:r>
      <w:r>
        <w:rPr>
          <w:szCs w:val="20"/>
        </w:rPr>
        <w:t>Huawei, HiSilicon</w:t>
      </w:r>
      <w:bookmarkEnd w:id="17"/>
    </w:p>
    <w:sectPr w:rsidR="00F9322E" w:rsidSect="00AB6F2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4A8408" w14:textId="77777777" w:rsidR="007D795B" w:rsidRDefault="007D795B">
      <w:r>
        <w:separator/>
      </w:r>
    </w:p>
  </w:endnote>
  <w:endnote w:type="continuationSeparator" w:id="0">
    <w:p w14:paraId="7F1FB75A" w14:textId="77777777" w:rsidR="007D795B" w:rsidRDefault="007D7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A23C3C" w14:textId="77777777" w:rsidR="007D795B" w:rsidRDefault="007D795B">
      <w:r>
        <w:separator/>
      </w:r>
    </w:p>
  </w:footnote>
  <w:footnote w:type="continuationSeparator" w:id="0">
    <w:p w14:paraId="65574029" w14:textId="77777777" w:rsidR="007D795B" w:rsidRDefault="007D79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BB58DD"/>
    <w:multiLevelType w:val="hybridMultilevel"/>
    <w:tmpl w:val="BFCC8FDA"/>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04090003">
      <w:start w:val="1"/>
      <w:numFmt w:val="bullet"/>
      <w:lvlText w:val="o"/>
      <w:lvlJc w:val="left"/>
      <w:pPr>
        <w:ind w:left="1760" w:hanging="420"/>
      </w:pPr>
      <w:rPr>
        <w:rFonts w:ascii="Courier New" w:hAnsi="Courier New" w:cs="Courier New"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1" w15:restartNumberingAfterBreak="0">
    <w:nsid w:val="1EFE3B35"/>
    <w:multiLevelType w:val="hybridMultilevel"/>
    <w:tmpl w:val="5552A2E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471C01"/>
    <w:multiLevelType w:val="hybridMultilevel"/>
    <w:tmpl w:val="FED25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16227D"/>
    <w:multiLevelType w:val="hybridMultilevel"/>
    <w:tmpl w:val="BD4A55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8154227"/>
    <w:multiLevelType w:val="hybridMultilevel"/>
    <w:tmpl w:val="3D203E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1F6DF4"/>
    <w:multiLevelType w:val="hybridMultilevel"/>
    <w:tmpl w:val="0E1CC9C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B6710AB"/>
    <w:multiLevelType w:val="hybridMultilevel"/>
    <w:tmpl w:val="C338BD08"/>
    <w:lvl w:ilvl="0" w:tplc="1558389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9515CFE"/>
    <w:multiLevelType w:val="hybridMultilevel"/>
    <w:tmpl w:val="4E22B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2" w15:restartNumberingAfterBreak="0">
    <w:nsid w:val="4A2711A8"/>
    <w:multiLevelType w:val="hybridMultilevel"/>
    <w:tmpl w:val="14160E9C"/>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22F0F70"/>
    <w:multiLevelType w:val="hybridMultilevel"/>
    <w:tmpl w:val="FD3EB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AB7CBC"/>
    <w:multiLevelType w:val="hybridMultilevel"/>
    <w:tmpl w:val="3606DE88"/>
    <w:lvl w:ilvl="0" w:tplc="1558389A">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7" w15:restartNumberingAfterBreak="0">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64207777"/>
    <w:multiLevelType w:val="hybridMultilevel"/>
    <w:tmpl w:val="C89CC3BA"/>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9" w15:restartNumberingAfterBreak="0">
    <w:nsid w:val="6A700D04"/>
    <w:multiLevelType w:val="hybridMultilevel"/>
    <w:tmpl w:val="A0DE1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4651BFD"/>
    <w:multiLevelType w:val="hybridMultilevel"/>
    <w:tmpl w:val="FA761BD8"/>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CC7EA894">
      <w:start w:val="1"/>
      <w:numFmt w:val="bullet"/>
      <w:lvlText w:val="o"/>
      <w:lvlJc w:val="left"/>
      <w:pPr>
        <w:ind w:left="1760" w:hanging="420"/>
      </w:pPr>
      <w:rPr>
        <w:rFonts w:ascii="Courier New" w:hAnsi="Courier New" w:hint="default"/>
      </w:rPr>
    </w:lvl>
    <w:lvl w:ilvl="3" w:tplc="0409000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num w:numId="1">
    <w:abstractNumId w:val="8"/>
  </w:num>
  <w:num w:numId="2">
    <w:abstractNumId w:val="5"/>
  </w:num>
  <w:num w:numId="3">
    <w:abstractNumId w:val="7"/>
  </w:num>
  <w:num w:numId="4">
    <w:abstractNumId w:val="6"/>
  </w:num>
  <w:num w:numId="5">
    <w:abstractNumId w:val="17"/>
  </w:num>
  <w:num w:numId="6">
    <w:abstractNumId w:val="18"/>
  </w:num>
  <w:num w:numId="7">
    <w:abstractNumId w:val="2"/>
  </w:num>
  <w:num w:numId="8">
    <w:abstractNumId w:val="11"/>
  </w:num>
  <w:num w:numId="9">
    <w:abstractNumId w:val="20"/>
  </w:num>
  <w:num w:numId="10">
    <w:abstractNumId w:val="3"/>
  </w:num>
  <w:num w:numId="11">
    <w:abstractNumId w:val="4"/>
  </w:num>
  <w:num w:numId="12">
    <w:abstractNumId w:val="5"/>
  </w:num>
  <w:num w:numId="13">
    <w:abstractNumId w:val="19"/>
  </w:num>
  <w:num w:numId="14">
    <w:abstractNumId w:val="0"/>
  </w:num>
  <w:num w:numId="15">
    <w:abstractNumId w:val="21"/>
  </w:num>
  <w:num w:numId="16">
    <w:abstractNumId w:val="10"/>
  </w:num>
  <w:num w:numId="17">
    <w:abstractNumId w:val="9"/>
  </w:num>
  <w:num w:numId="18">
    <w:abstractNumId w:val="1"/>
  </w:num>
  <w:num w:numId="19">
    <w:abstractNumId w:val="5"/>
  </w:num>
  <w:num w:numId="20">
    <w:abstractNumId w:val="5"/>
  </w:num>
  <w:num w:numId="21">
    <w:abstractNumId w:val="12"/>
  </w:num>
  <w:num w:numId="22">
    <w:abstractNumId w:val="15"/>
  </w:num>
  <w:num w:numId="23">
    <w:abstractNumId w:val="13"/>
  </w:num>
  <w:num w:numId="24">
    <w:abstractNumId w:val="16"/>
  </w:num>
  <w:num w:numId="25">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6"/>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8C"/>
    <w:rsid w:val="00002036"/>
    <w:rsid w:val="000020F6"/>
    <w:rsid w:val="00002893"/>
    <w:rsid w:val="000033A3"/>
    <w:rsid w:val="00003605"/>
    <w:rsid w:val="00003C56"/>
    <w:rsid w:val="00003EC2"/>
    <w:rsid w:val="000040A9"/>
    <w:rsid w:val="0000458E"/>
    <w:rsid w:val="00004B75"/>
    <w:rsid w:val="00004E4A"/>
    <w:rsid w:val="00004E70"/>
    <w:rsid w:val="00005B3E"/>
    <w:rsid w:val="000068D0"/>
    <w:rsid w:val="000072B6"/>
    <w:rsid w:val="00007813"/>
    <w:rsid w:val="000109E6"/>
    <w:rsid w:val="00011F67"/>
    <w:rsid w:val="000127AD"/>
    <w:rsid w:val="000127FC"/>
    <w:rsid w:val="00012862"/>
    <w:rsid w:val="000128E6"/>
    <w:rsid w:val="0001402D"/>
    <w:rsid w:val="00014E23"/>
    <w:rsid w:val="00015174"/>
    <w:rsid w:val="00015831"/>
    <w:rsid w:val="00015BBC"/>
    <w:rsid w:val="00015EFB"/>
    <w:rsid w:val="0001628F"/>
    <w:rsid w:val="000165E2"/>
    <w:rsid w:val="00017148"/>
    <w:rsid w:val="000172BE"/>
    <w:rsid w:val="00017D8A"/>
    <w:rsid w:val="0002081E"/>
    <w:rsid w:val="00020A26"/>
    <w:rsid w:val="00021962"/>
    <w:rsid w:val="00022FDB"/>
    <w:rsid w:val="0002308D"/>
    <w:rsid w:val="00023388"/>
    <w:rsid w:val="00023425"/>
    <w:rsid w:val="00023C91"/>
    <w:rsid w:val="00023D89"/>
    <w:rsid w:val="000241BE"/>
    <w:rsid w:val="000242F2"/>
    <w:rsid w:val="00024BB9"/>
    <w:rsid w:val="00025D31"/>
    <w:rsid w:val="00025DDE"/>
    <w:rsid w:val="0002695F"/>
    <w:rsid w:val="000269C2"/>
    <w:rsid w:val="00026D4B"/>
    <w:rsid w:val="000275C6"/>
    <w:rsid w:val="00027AD6"/>
    <w:rsid w:val="00027EFD"/>
    <w:rsid w:val="0003024C"/>
    <w:rsid w:val="00031ADB"/>
    <w:rsid w:val="00031F60"/>
    <w:rsid w:val="00032056"/>
    <w:rsid w:val="000323A4"/>
    <w:rsid w:val="000328CA"/>
    <w:rsid w:val="00032E40"/>
    <w:rsid w:val="0003376B"/>
    <w:rsid w:val="0003392E"/>
    <w:rsid w:val="00034676"/>
    <w:rsid w:val="000346E6"/>
    <w:rsid w:val="000350B9"/>
    <w:rsid w:val="000352B3"/>
    <w:rsid w:val="00035837"/>
    <w:rsid w:val="00035B2F"/>
    <w:rsid w:val="00035D9A"/>
    <w:rsid w:val="00036D98"/>
    <w:rsid w:val="00036DC9"/>
    <w:rsid w:val="0004023E"/>
    <w:rsid w:val="0004024B"/>
    <w:rsid w:val="00040357"/>
    <w:rsid w:val="00040405"/>
    <w:rsid w:val="00040903"/>
    <w:rsid w:val="00041C57"/>
    <w:rsid w:val="000434B7"/>
    <w:rsid w:val="000435E4"/>
    <w:rsid w:val="00043B9E"/>
    <w:rsid w:val="00043C83"/>
    <w:rsid w:val="00045851"/>
    <w:rsid w:val="00045ED4"/>
    <w:rsid w:val="00046796"/>
    <w:rsid w:val="000467FD"/>
    <w:rsid w:val="00046AAF"/>
    <w:rsid w:val="00046FF7"/>
    <w:rsid w:val="000471D0"/>
    <w:rsid w:val="00047225"/>
    <w:rsid w:val="00047E60"/>
    <w:rsid w:val="0005017D"/>
    <w:rsid w:val="00050B2A"/>
    <w:rsid w:val="00050C61"/>
    <w:rsid w:val="00050CA2"/>
    <w:rsid w:val="000514A8"/>
    <w:rsid w:val="00052308"/>
    <w:rsid w:val="00052AD2"/>
    <w:rsid w:val="000530DF"/>
    <w:rsid w:val="00054484"/>
    <w:rsid w:val="00054E0C"/>
    <w:rsid w:val="0005541D"/>
    <w:rsid w:val="00055F63"/>
    <w:rsid w:val="00056054"/>
    <w:rsid w:val="000564E0"/>
    <w:rsid w:val="000565C8"/>
    <w:rsid w:val="00057DC8"/>
    <w:rsid w:val="00060D5D"/>
    <w:rsid w:val="000612E1"/>
    <w:rsid w:val="000614FE"/>
    <w:rsid w:val="00062C05"/>
    <w:rsid w:val="000640C4"/>
    <w:rsid w:val="00065D38"/>
    <w:rsid w:val="00066052"/>
    <w:rsid w:val="00066F1B"/>
    <w:rsid w:val="00067266"/>
    <w:rsid w:val="00067DD1"/>
    <w:rsid w:val="00070447"/>
    <w:rsid w:val="000706E7"/>
    <w:rsid w:val="00070EF8"/>
    <w:rsid w:val="00071192"/>
    <w:rsid w:val="000713A7"/>
    <w:rsid w:val="00072289"/>
    <w:rsid w:val="000729F1"/>
    <w:rsid w:val="00072A80"/>
    <w:rsid w:val="000731A0"/>
    <w:rsid w:val="0007340C"/>
    <w:rsid w:val="000736C1"/>
    <w:rsid w:val="00073797"/>
    <w:rsid w:val="00073DEC"/>
    <w:rsid w:val="0007405F"/>
    <w:rsid w:val="00074102"/>
    <w:rsid w:val="000745AA"/>
    <w:rsid w:val="000746E6"/>
    <w:rsid w:val="00074E86"/>
    <w:rsid w:val="00075D66"/>
    <w:rsid w:val="00076097"/>
    <w:rsid w:val="0007611C"/>
    <w:rsid w:val="00076328"/>
    <w:rsid w:val="00076541"/>
    <w:rsid w:val="000772F4"/>
    <w:rsid w:val="000776EB"/>
    <w:rsid w:val="0007771D"/>
    <w:rsid w:val="00077BC1"/>
    <w:rsid w:val="00081EF5"/>
    <w:rsid w:val="000823B0"/>
    <w:rsid w:val="0008335B"/>
    <w:rsid w:val="00083379"/>
    <w:rsid w:val="00083587"/>
    <w:rsid w:val="00083838"/>
    <w:rsid w:val="00083B6A"/>
    <w:rsid w:val="000847E7"/>
    <w:rsid w:val="000852AD"/>
    <w:rsid w:val="00085E04"/>
    <w:rsid w:val="0008638C"/>
    <w:rsid w:val="00086800"/>
    <w:rsid w:val="00087913"/>
    <w:rsid w:val="000902DC"/>
    <w:rsid w:val="00091192"/>
    <w:rsid w:val="000911AE"/>
    <w:rsid w:val="00091546"/>
    <w:rsid w:val="00091D67"/>
    <w:rsid w:val="00093490"/>
    <w:rsid w:val="00093697"/>
    <w:rsid w:val="00093D42"/>
    <w:rsid w:val="00093DD0"/>
    <w:rsid w:val="00094A16"/>
    <w:rsid w:val="00094DE6"/>
    <w:rsid w:val="00095954"/>
    <w:rsid w:val="00096356"/>
    <w:rsid w:val="00096643"/>
    <w:rsid w:val="00096A9D"/>
    <w:rsid w:val="00097C99"/>
    <w:rsid w:val="000A0F14"/>
    <w:rsid w:val="000A10E4"/>
    <w:rsid w:val="000A1441"/>
    <w:rsid w:val="000A1A06"/>
    <w:rsid w:val="000A1B60"/>
    <w:rsid w:val="000A21B4"/>
    <w:rsid w:val="000A22F6"/>
    <w:rsid w:val="000A2439"/>
    <w:rsid w:val="000A2CC7"/>
    <w:rsid w:val="000A2ED6"/>
    <w:rsid w:val="000A3762"/>
    <w:rsid w:val="000A4205"/>
    <w:rsid w:val="000A4A19"/>
    <w:rsid w:val="000A610D"/>
    <w:rsid w:val="000A6351"/>
    <w:rsid w:val="000A63D6"/>
    <w:rsid w:val="000A6445"/>
    <w:rsid w:val="000A64FE"/>
    <w:rsid w:val="000A6923"/>
    <w:rsid w:val="000A72BA"/>
    <w:rsid w:val="000A7B38"/>
    <w:rsid w:val="000A7C5E"/>
    <w:rsid w:val="000B01B0"/>
    <w:rsid w:val="000B033A"/>
    <w:rsid w:val="000B0343"/>
    <w:rsid w:val="000B228A"/>
    <w:rsid w:val="000B238D"/>
    <w:rsid w:val="000B27D9"/>
    <w:rsid w:val="000B2985"/>
    <w:rsid w:val="000B2C88"/>
    <w:rsid w:val="000B3342"/>
    <w:rsid w:val="000B3B18"/>
    <w:rsid w:val="000B4DCE"/>
    <w:rsid w:val="000B51FA"/>
    <w:rsid w:val="000B5905"/>
    <w:rsid w:val="000B5975"/>
    <w:rsid w:val="000B6E2C"/>
    <w:rsid w:val="000B76C5"/>
    <w:rsid w:val="000B7A10"/>
    <w:rsid w:val="000B7D3F"/>
    <w:rsid w:val="000B7F80"/>
    <w:rsid w:val="000C0DE9"/>
    <w:rsid w:val="000C115D"/>
    <w:rsid w:val="000C13E7"/>
    <w:rsid w:val="000C1535"/>
    <w:rsid w:val="000C1669"/>
    <w:rsid w:val="000C1727"/>
    <w:rsid w:val="000C252B"/>
    <w:rsid w:val="000C2FBD"/>
    <w:rsid w:val="000C333C"/>
    <w:rsid w:val="000C3B0C"/>
    <w:rsid w:val="000C3C25"/>
    <w:rsid w:val="000C422D"/>
    <w:rsid w:val="000C4D41"/>
    <w:rsid w:val="000C5011"/>
    <w:rsid w:val="000C5F91"/>
    <w:rsid w:val="000C6025"/>
    <w:rsid w:val="000C72EF"/>
    <w:rsid w:val="000D0113"/>
    <w:rsid w:val="000D0565"/>
    <w:rsid w:val="000D0771"/>
    <w:rsid w:val="000D0E4E"/>
    <w:rsid w:val="000D100C"/>
    <w:rsid w:val="000D113C"/>
    <w:rsid w:val="000D12D1"/>
    <w:rsid w:val="000D159A"/>
    <w:rsid w:val="000D1796"/>
    <w:rsid w:val="000D181D"/>
    <w:rsid w:val="000D18C6"/>
    <w:rsid w:val="000D22CC"/>
    <w:rsid w:val="000D36AE"/>
    <w:rsid w:val="000D38A1"/>
    <w:rsid w:val="000D3ED3"/>
    <w:rsid w:val="000D3F94"/>
    <w:rsid w:val="000D4434"/>
    <w:rsid w:val="000D49EE"/>
    <w:rsid w:val="000D4C4E"/>
    <w:rsid w:val="000D4E0C"/>
    <w:rsid w:val="000D5077"/>
    <w:rsid w:val="000D5336"/>
    <w:rsid w:val="000D5362"/>
    <w:rsid w:val="000D57F8"/>
    <w:rsid w:val="000D5851"/>
    <w:rsid w:val="000D5C60"/>
    <w:rsid w:val="000D659C"/>
    <w:rsid w:val="000D6E03"/>
    <w:rsid w:val="000D6F67"/>
    <w:rsid w:val="000D71E2"/>
    <w:rsid w:val="000D73A5"/>
    <w:rsid w:val="000D7B37"/>
    <w:rsid w:val="000E07D6"/>
    <w:rsid w:val="000E1380"/>
    <w:rsid w:val="000E18DF"/>
    <w:rsid w:val="000E1EC4"/>
    <w:rsid w:val="000E59A0"/>
    <w:rsid w:val="000E7A84"/>
    <w:rsid w:val="000F0246"/>
    <w:rsid w:val="000F15BC"/>
    <w:rsid w:val="000F180A"/>
    <w:rsid w:val="000F19D6"/>
    <w:rsid w:val="000F1C92"/>
    <w:rsid w:val="000F1E83"/>
    <w:rsid w:val="000F2148"/>
    <w:rsid w:val="000F2C6C"/>
    <w:rsid w:val="000F2EEE"/>
    <w:rsid w:val="000F3697"/>
    <w:rsid w:val="000F4387"/>
    <w:rsid w:val="000F466D"/>
    <w:rsid w:val="000F7BE5"/>
    <w:rsid w:val="000F7F58"/>
    <w:rsid w:val="00100128"/>
    <w:rsid w:val="001007FC"/>
    <w:rsid w:val="00100FF3"/>
    <w:rsid w:val="00101011"/>
    <w:rsid w:val="00101452"/>
    <w:rsid w:val="001019D5"/>
    <w:rsid w:val="00101D9D"/>
    <w:rsid w:val="001026CA"/>
    <w:rsid w:val="0010385A"/>
    <w:rsid w:val="00103D6A"/>
    <w:rsid w:val="00103D9F"/>
    <w:rsid w:val="001040C4"/>
    <w:rsid w:val="001043C2"/>
    <w:rsid w:val="001043E1"/>
    <w:rsid w:val="0010505A"/>
    <w:rsid w:val="00105CC7"/>
    <w:rsid w:val="00106415"/>
    <w:rsid w:val="00106683"/>
    <w:rsid w:val="0010685E"/>
    <w:rsid w:val="00106D37"/>
    <w:rsid w:val="00107779"/>
    <w:rsid w:val="001078C2"/>
    <w:rsid w:val="00107C9B"/>
    <w:rsid w:val="00107E1C"/>
    <w:rsid w:val="00110243"/>
    <w:rsid w:val="0011094C"/>
    <w:rsid w:val="00110B27"/>
    <w:rsid w:val="001112C4"/>
    <w:rsid w:val="00111444"/>
    <w:rsid w:val="00111723"/>
    <w:rsid w:val="00112304"/>
    <w:rsid w:val="001129B5"/>
    <w:rsid w:val="00112BE6"/>
    <w:rsid w:val="00112FA0"/>
    <w:rsid w:val="001141E3"/>
    <w:rsid w:val="001144DF"/>
    <w:rsid w:val="001150B4"/>
    <w:rsid w:val="0011557B"/>
    <w:rsid w:val="00115F92"/>
    <w:rsid w:val="00117058"/>
    <w:rsid w:val="00117147"/>
    <w:rsid w:val="00117C85"/>
    <w:rsid w:val="00120B13"/>
    <w:rsid w:val="00121CC6"/>
    <w:rsid w:val="0012244C"/>
    <w:rsid w:val="001229C1"/>
    <w:rsid w:val="00122ABD"/>
    <w:rsid w:val="00123E52"/>
    <w:rsid w:val="0012422B"/>
    <w:rsid w:val="00124879"/>
    <w:rsid w:val="001249DD"/>
    <w:rsid w:val="00124D84"/>
    <w:rsid w:val="001250DD"/>
    <w:rsid w:val="00125733"/>
    <w:rsid w:val="001263AA"/>
    <w:rsid w:val="00126AB1"/>
    <w:rsid w:val="00126CFF"/>
    <w:rsid w:val="00127F33"/>
    <w:rsid w:val="00130779"/>
    <w:rsid w:val="001307A1"/>
    <w:rsid w:val="00130DFE"/>
    <w:rsid w:val="001321D3"/>
    <w:rsid w:val="00133599"/>
    <w:rsid w:val="00133A33"/>
    <w:rsid w:val="00133BF7"/>
    <w:rsid w:val="0013491F"/>
    <w:rsid w:val="00134B88"/>
    <w:rsid w:val="00136A23"/>
    <w:rsid w:val="00136B99"/>
    <w:rsid w:val="001370E1"/>
    <w:rsid w:val="00137401"/>
    <w:rsid w:val="0014063E"/>
    <w:rsid w:val="0014087D"/>
    <w:rsid w:val="00140F74"/>
    <w:rsid w:val="00141191"/>
    <w:rsid w:val="0014159C"/>
    <w:rsid w:val="00141FE6"/>
    <w:rsid w:val="00142665"/>
    <w:rsid w:val="0014384A"/>
    <w:rsid w:val="00144350"/>
    <w:rsid w:val="0014450F"/>
    <w:rsid w:val="00144D8F"/>
    <w:rsid w:val="00145017"/>
    <w:rsid w:val="00145C74"/>
    <w:rsid w:val="001462E9"/>
    <w:rsid w:val="00146ABE"/>
    <w:rsid w:val="00146E32"/>
    <w:rsid w:val="001479B0"/>
    <w:rsid w:val="00147E83"/>
    <w:rsid w:val="0015071D"/>
    <w:rsid w:val="00151562"/>
    <w:rsid w:val="00151619"/>
    <w:rsid w:val="00152835"/>
    <w:rsid w:val="00152840"/>
    <w:rsid w:val="00154BF4"/>
    <w:rsid w:val="001559FA"/>
    <w:rsid w:val="00156374"/>
    <w:rsid w:val="0015712F"/>
    <w:rsid w:val="001577D8"/>
    <w:rsid w:val="00157E9E"/>
    <w:rsid w:val="00157FC3"/>
    <w:rsid w:val="00160739"/>
    <w:rsid w:val="00161015"/>
    <w:rsid w:val="001616EC"/>
    <w:rsid w:val="001617BB"/>
    <w:rsid w:val="001625C3"/>
    <w:rsid w:val="0016271E"/>
    <w:rsid w:val="00162C8E"/>
    <w:rsid w:val="00162D7A"/>
    <w:rsid w:val="0016364B"/>
    <w:rsid w:val="00163C8B"/>
    <w:rsid w:val="0016425B"/>
    <w:rsid w:val="00164DAB"/>
    <w:rsid w:val="00165BBB"/>
    <w:rsid w:val="0016613F"/>
    <w:rsid w:val="00166215"/>
    <w:rsid w:val="001662C2"/>
    <w:rsid w:val="001663E0"/>
    <w:rsid w:val="00166591"/>
    <w:rsid w:val="001668F1"/>
    <w:rsid w:val="00167732"/>
    <w:rsid w:val="00171143"/>
    <w:rsid w:val="00172864"/>
    <w:rsid w:val="00172B82"/>
    <w:rsid w:val="00172DDD"/>
    <w:rsid w:val="00172EFA"/>
    <w:rsid w:val="00173608"/>
    <w:rsid w:val="001745EC"/>
    <w:rsid w:val="001747B7"/>
    <w:rsid w:val="00175C30"/>
    <w:rsid w:val="00177069"/>
    <w:rsid w:val="001772DD"/>
    <w:rsid w:val="0017782E"/>
    <w:rsid w:val="00177C8B"/>
    <w:rsid w:val="00177FC1"/>
    <w:rsid w:val="00181265"/>
    <w:rsid w:val="001815A2"/>
    <w:rsid w:val="00181FC1"/>
    <w:rsid w:val="00182473"/>
    <w:rsid w:val="001829E0"/>
    <w:rsid w:val="00183034"/>
    <w:rsid w:val="001830F7"/>
    <w:rsid w:val="00183C3C"/>
    <w:rsid w:val="00183EE6"/>
    <w:rsid w:val="00183F04"/>
    <w:rsid w:val="001844E2"/>
    <w:rsid w:val="001846BC"/>
    <w:rsid w:val="0018478D"/>
    <w:rsid w:val="00184F21"/>
    <w:rsid w:val="00185656"/>
    <w:rsid w:val="0018588A"/>
    <w:rsid w:val="001862EF"/>
    <w:rsid w:val="001866C8"/>
    <w:rsid w:val="00187252"/>
    <w:rsid w:val="00187423"/>
    <w:rsid w:val="00187E5D"/>
    <w:rsid w:val="00187F3D"/>
    <w:rsid w:val="001900C9"/>
    <w:rsid w:val="001900D1"/>
    <w:rsid w:val="00191C91"/>
    <w:rsid w:val="001925BE"/>
    <w:rsid w:val="00192DD9"/>
    <w:rsid w:val="00193166"/>
    <w:rsid w:val="001932CC"/>
    <w:rsid w:val="00194339"/>
    <w:rsid w:val="00194848"/>
    <w:rsid w:val="00194981"/>
    <w:rsid w:val="00195115"/>
    <w:rsid w:val="001958EA"/>
    <w:rsid w:val="00195CB4"/>
    <w:rsid w:val="00195E0E"/>
    <w:rsid w:val="00196AFA"/>
    <w:rsid w:val="001A0203"/>
    <w:rsid w:val="001A16D6"/>
    <w:rsid w:val="001A17A8"/>
    <w:rsid w:val="001A180D"/>
    <w:rsid w:val="001A1BAC"/>
    <w:rsid w:val="001A1E5A"/>
    <w:rsid w:val="001A23CE"/>
    <w:rsid w:val="001A2C89"/>
    <w:rsid w:val="001A35D6"/>
    <w:rsid w:val="001A36DD"/>
    <w:rsid w:val="001A379F"/>
    <w:rsid w:val="001A3B63"/>
    <w:rsid w:val="001A6040"/>
    <w:rsid w:val="001A673E"/>
    <w:rsid w:val="001A7763"/>
    <w:rsid w:val="001A7943"/>
    <w:rsid w:val="001A7ADA"/>
    <w:rsid w:val="001A7E8F"/>
    <w:rsid w:val="001B0401"/>
    <w:rsid w:val="001B0426"/>
    <w:rsid w:val="001B0704"/>
    <w:rsid w:val="001B082B"/>
    <w:rsid w:val="001B0E71"/>
    <w:rsid w:val="001B115F"/>
    <w:rsid w:val="001B1289"/>
    <w:rsid w:val="001B1F79"/>
    <w:rsid w:val="001B2A68"/>
    <w:rsid w:val="001B3964"/>
    <w:rsid w:val="001B3C69"/>
    <w:rsid w:val="001B4452"/>
    <w:rsid w:val="001B466C"/>
    <w:rsid w:val="001B4F34"/>
    <w:rsid w:val="001B52EC"/>
    <w:rsid w:val="001B554A"/>
    <w:rsid w:val="001B6300"/>
    <w:rsid w:val="001B6564"/>
    <w:rsid w:val="001B691A"/>
    <w:rsid w:val="001B6A61"/>
    <w:rsid w:val="001B6BDD"/>
    <w:rsid w:val="001C02D8"/>
    <w:rsid w:val="001C04E3"/>
    <w:rsid w:val="001C0B03"/>
    <w:rsid w:val="001C0B41"/>
    <w:rsid w:val="001C1DDF"/>
    <w:rsid w:val="001C2378"/>
    <w:rsid w:val="001C3EE9"/>
    <w:rsid w:val="001C3FA4"/>
    <w:rsid w:val="001C40F9"/>
    <w:rsid w:val="001C458B"/>
    <w:rsid w:val="001C5D4F"/>
    <w:rsid w:val="001C64C0"/>
    <w:rsid w:val="001C69DA"/>
    <w:rsid w:val="001C6F06"/>
    <w:rsid w:val="001D00D4"/>
    <w:rsid w:val="001D0D4E"/>
    <w:rsid w:val="001D0EED"/>
    <w:rsid w:val="001D14CF"/>
    <w:rsid w:val="001D1861"/>
    <w:rsid w:val="001D2360"/>
    <w:rsid w:val="001D3109"/>
    <w:rsid w:val="001D332E"/>
    <w:rsid w:val="001D42B9"/>
    <w:rsid w:val="001D48B3"/>
    <w:rsid w:val="001D5033"/>
    <w:rsid w:val="001D513E"/>
    <w:rsid w:val="001D553B"/>
    <w:rsid w:val="001D580E"/>
    <w:rsid w:val="001D5C88"/>
    <w:rsid w:val="001D5DEA"/>
    <w:rsid w:val="001D6567"/>
    <w:rsid w:val="001D695C"/>
    <w:rsid w:val="001D6FD9"/>
    <w:rsid w:val="001D780E"/>
    <w:rsid w:val="001D7852"/>
    <w:rsid w:val="001E05C3"/>
    <w:rsid w:val="001E0AD3"/>
    <w:rsid w:val="001E21A8"/>
    <w:rsid w:val="001E263C"/>
    <w:rsid w:val="001E36E4"/>
    <w:rsid w:val="001E379D"/>
    <w:rsid w:val="001E3A3C"/>
    <w:rsid w:val="001E48C7"/>
    <w:rsid w:val="001E4AEC"/>
    <w:rsid w:val="001E5538"/>
    <w:rsid w:val="001E5986"/>
    <w:rsid w:val="001E5C23"/>
    <w:rsid w:val="001E6EE7"/>
    <w:rsid w:val="001E6FDD"/>
    <w:rsid w:val="001E7280"/>
    <w:rsid w:val="001E7504"/>
    <w:rsid w:val="001E76DF"/>
    <w:rsid w:val="001F014D"/>
    <w:rsid w:val="001F0E94"/>
    <w:rsid w:val="001F1308"/>
    <w:rsid w:val="001F1525"/>
    <w:rsid w:val="001F1E87"/>
    <w:rsid w:val="001F1EB6"/>
    <w:rsid w:val="001F25F5"/>
    <w:rsid w:val="001F28C0"/>
    <w:rsid w:val="001F2960"/>
    <w:rsid w:val="001F2E23"/>
    <w:rsid w:val="001F341F"/>
    <w:rsid w:val="001F384F"/>
    <w:rsid w:val="001F3911"/>
    <w:rsid w:val="001F3F1A"/>
    <w:rsid w:val="001F41F1"/>
    <w:rsid w:val="001F43CD"/>
    <w:rsid w:val="001F4446"/>
    <w:rsid w:val="001F4A38"/>
    <w:rsid w:val="001F4C68"/>
    <w:rsid w:val="001F4CBD"/>
    <w:rsid w:val="001F54BA"/>
    <w:rsid w:val="001F5545"/>
    <w:rsid w:val="001F5777"/>
    <w:rsid w:val="001F5937"/>
    <w:rsid w:val="001F59E3"/>
    <w:rsid w:val="001F59ED"/>
    <w:rsid w:val="001F5AC9"/>
    <w:rsid w:val="001F5CB7"/>
    <w:rsid w:val="001F7121"/>
    <w:rsid w:val="002004F4"/>
    <w:rsid w:val="00200D2C"/>
    <w:rsid w:val="002019D8"/>
    <w:rsid w:val="00201EC7"/>
    <w:rsid w:val="0020349A"/>
    <w:rsid w:val="002034B4"/>
    <w:rsid w:val="00204032"/>
    <w:rsid w:val="002044A2"/>
    <w:rsid w:val="00204BAD"/>
    <w:rsid w:val="00204D60"/>
    <w:rsid w:val="00205627"/>
    <w:rsid w:val="002056D0"/>
    <w:rsid w:val="00205F8F"/>
    <w:rsid w:val="00206D2E"/>
    <w:rsid w:val="00210860"/>
    <w:rsid w:val="00210B6A"/>
    <w:rsid w:val="00212356"/>
    <w:rsid w:val="00212AD3"/>
    <w:rsid w:val="00212CB6"/>
    <w:rsid w:val="00212E37"/>
    <w:rsid w:val="002132E8"/>
    <w:rsid w:val="00213690"/>
    <w:rsid w:val="0021376D"/>
    <w:rsid w:val="002140FF"/>
    <w:rsid w:val="00215CFD"/>
    <w:rsid w:val="00215D56"/>
    <w:rsid w:val="00217160"/>
    <w:rsid w:val="00217466"/>
    <w:rsid w:val="002176FF"/>
    <w:rsid w:val="0022017D"/>
    <w:rsid w:val="002203B6"/>
    <w:rsid w:val="002207DC"/>
    <w:rsid w:val="00220894"/>
    <w:rsid w:val="00221E36"/>
    <w:rsid w:val="0022207C"/>
    <w:rsid w:val="00223118"/>
    <w:rsid w:val="002236A5"/>
    <w:rsid w:val="0022462F"/>
    <w:rsid w:val="00224952"/>
    <w:rsid w:val="00224DD2"/>
    <w:rsid w:val="00225207"/>
    <w:rsid w:val="00225A6A"/>
    <w:rsid w:val="00225AC7"/>
    <w:rsid w:val="00225ACC"/>
    <w:rsid w:val="0022608B"/>
    <w:rsid w:val="0022662D"/>
    <w:rsid w:val="0022679E"/>
    <w:rsid w:val="002274B3"/>
    <w:rsid w:val="00231C25"/>
    <w:rsid w:val="00231C6F"/>
    <w:rsid w:val="002322B9"/>
    <w:rsid w:val="00232A90"/>
    <w:rsid w:val="00232C61"/>
    <w:rsid w:val="00232F64"/>
    <w:rsid w:val="002334FB"/>
    <w:rsid w:val="0023356E"/>
    <w:rsid w:val="00234151"/>
    <w:rsid w:val="00234223"/>
    <w:rsid w:val="00234F8C"/>
    <w:rsid w:val="00235542"/>
    <w:rsid w:val="00236659"/>
    <w:rsid w:val="002367D4"/>
    <w:rsid w:val="002369B0"/>
    <w:rsid w:val="00236AD8"/>
    <w:rsid w:val="00236D3E"/>
    <w:rsid w:val="00236F93"/>
    <w:rsid w:val="002400F4"/>
    <w:rsid w:val="002401F5"/>
    <w:rsid w:val="00240282"/>
    <w:rsid w:val="00240E54"/>
    <w:rsid w:val="002414E8"/>
    <w:rsid w:val="00241591"/>
    <w:rsid w:val="0024166B"/>
    <w:rsid w:val="00242E8A"/>
    <w:rsid w:val="0024303F"/>
    <w:rsid w:val="0024384F"/>
    <w:rsid w:val="00243B0A"/>
    <w:rsid w:val="00243CF6"/>
    <w:rsid w:val="00244542"/>
    <w:rsid w:val="002445DE"/>
    <w:rsid w:val="00244E89"/>
    <w:rsid w:val="002451C5"/>
    <w:rsid w:val="00245571"/>
    <w:rsid w:val="00245B0D"/>
    <w:rsid w:val="00245F1F"/>
    <w:rsid w:val="0024663B"/>
    <w:rsid w:val="00247103"/>
    <w:rsid w:val="00247114"/>
    <w:rsid w:val="0024780B"/>
    <w:rsid w:val="00250067"/>
    <w:rsid w:val="00250D16"/>
    <w:rsid w:val="002516DE"/>
    <w:rsid w:val="002518FC"/>
    <w:rsid w:val="00251A1E"/>
    <w:rsid w:val="00251F81"/>
    <w:rsid w:val="002525E0"/>
    <w:rsid w:val="00252800"/>
    <w:rsid w:val="00252BE0"/>
    <w:rsid w:val="00253588"/>
    <w:rsid w:val="002546F4"/>
    <w:rsid w:val="00254F8B"/>
    <w:rsid w:val="002551D0"/>
    <w:rsid w:val="00255339"/>
    <w:rsid w:val="00255374"/>
    <w:rsid w:val="00257384"/>
    <w:rsid w:val="00257BF4"/>
    <w:rsid w:val="00260003"/>
    <w:rsid w:val="0026035D"/>
    <w:rsid w:val="002606D6"/>
    <w:rsid w:val="00261C98"/>
    <w:rsid w:val="0026227D"/>
    <w:rsid w:val="0026248E"/>
    <w:rsid w:val="00262914"/>
    <w:rsid w:val="00263951"/>
    <w:rsid w:val="00263A76"/>
    <w:rsid w:val="002647BF"/>
    <w:rsid w:val="002647D5"/>
    <w:rsid w:val="00265032"/>
    <w:rsid w:val="002651FB"/>
    <w:rsid w:val="0026538C"/>
    <w:rsid w:val="00265685"/>
    <w:rsid w:val="00265781"/>
    <w:rsid w:val="00266010"/>
    <w:rsid w:val="0026679F"/>
    <w:rsid w:val="00266AD0"/>
    <w:rsid w:val="00266B13"/>
    <w:rsid w:val="002670DD"/>
    <w:rsid w:val="00267B0F"/>
    <w:rsid w:val="00270649"/>
    <w:rsid w:val="00270728"/>
    <w:rsid w:val="0027074F"/>
    <w:rsid w:val="00270D42"/>
    <w:rsid w:val="0027195D"/>
    <w:rsid w:val="00272B03"/>
    <w:rsid w:val="0027308D"/>
    <w:rsid w:val="00273179"/>
    <w:rsid w:val="002733E2"/>
    <w:rsid w:val="0027354B"/>
    <w:rsid w:val="00273FF9"/>
    <w:rsid w:val="0027423B"/>
    <w:rsid w:val="002750B1"/>
    <w:rsid w:val="002754C5"/>
    <w:rsid w:val="00276A35"/>
    <w:rsid w:val="00276AF9"/>
    <w:rsid w:val="002772C6"/>
    <w:rsid w:val="00277835"/>
    <w:rsid w:val="00280AB1"/>
    <w:rsid w:val="00280B06"/>
    <w:rsid w:val="00280B0B"/>
    <w:rsid w:val="00280B80"/>
    <w:rsid w:val="00281D0F"/>
    <w:rsid w:val="00281F26"/>
    <w:rsid w:val="00282304"/>
    <w:rsid w:val="002828FB"/>
    <w:rsid w:val="00283390"/>
    <w:rsid w:val="00283D3B"/>
    <w:rsid w:val="00283D93"/>
    <w:rsid w:val="002843B9"/>
    <w:rsid w:val="00284637"/>
    <w:rsid w:val="0028464D"/>
    <w:rsid w:val="00284BAE"/>
    <w:rsid w:val="00285419"/>
    <w:rsid w:val="002859AF"/>
    <w:rsid w:val="00286AE7"/>
    <w:rsid w:val="0028704E"/>
    <w:rsid w:val="00287243"/>
    <w:rsid w:val="0028728E"/>
    <w:rsid w:val="00287A91"/>
    <w:rsid w:val="00290647"/>
    <w:rsid w:val="00290745"/>
    <w:rsid w:val="00290872"/>
    <w:rsid w:val="00290F5C"/>
    <w:rsid w:val="00291385"/>
    <w:rsid w:val="00291422"/>
    <w:rsid w:val="0029237F"/>
    <w:rsid w:val="002926E1"/>
    <w:rsid w:val="00292715"/>
    <w:rsid w:val="00292F9D"/>
    <w:rsid w:val="00293E57"/>
    <w:rsid w:val="002947D1"/>
    <w:rsid w:val="002948DF"/>
    <w:rsid w:val="00294D90"/>
    <w:rsid w:val="00295208"/>
    <w:rsid w:val="0029526E"/>
    <w:rsid w:val="0029582E"/>
    <w:rsid w:val="0029662F"/>
    <w:rsid w:val="002A0669"/>
    <w:rsid w:val="002A0DFC"/>
    <w:rsid w:val="002A1E92"/>
    <w:rsid w:val="002A204D"/>
    <w:rsid w:val="002A20B8"/>
    <w:rsid w:val="002A249C"/>
    <w:rsid w:val="002A2616"/>
    <w:rsid w:val="002A26E1"/>
    <w:rsid w:val="002A3122"/>
    <w:rsid w:val="002A368A"/>
    <w:rsid w:val="002A4065"/>
    <w:rsid w:val="002A50B1"/>
    <w:rsid w:val="002A59F0"/>
    <w:rsid w:val="002A6152"/>
    <w:rsid w:val="002A6432"/>
    <w:rsid w:val="002A6866"/>
    <w:rsid w:val="002A6F25"/>
    <w:rsid w:val="002A6FD3"/>
    <w:rsid w:val="002A7625"/>
    <w:rsid w:val="002B01AA"/>
    <w:rsid w:val="002B0A7D"/>
    <w:rsid w:val="002B0BD1"/>
    <w:rsid w:val="002B1A69"/>
    <w:rsid w:val="002B1D52"/>
    <w:rsid w:val="002B2723"/>
    <w:rsid w:val="002B303A"/>
    <w:rsid w:val="002B4E37"/>
    <w:rsid w:val="002B538E"/>
    <w:rsid w:val="002B573A"/>
    <w:rsid w:val="002B5DCA"/>
    <w:rsid w:val="002B6BDC"/>
    <w:rsid w:val="002B75B0"/>
    <w:rsid w:val="002B7EAF"/>
    <w:rsid w:val="002C06D5"/>
    <w:rsid w:val="002C072C"/>
    <w:rsid w:val="002C099C"/>
    <w:rsid w:val="002C0B74"/>
    <w:rsid w:val="002C0C8B"/>
    <w:rsid w:val="002C0CBB"/>
    <w:rsid w:val="002C1194"/>
    <w:rsid w:val="002C1201"/>
    <w:rsid w:val="002C1460"/>
    <w:rsid w:val="002C17D9"/>
    <w:rsid w:val="002C1856"/>
    <w:rsid w:val="002C20F2"/>
    <w:rsid w:val="002C2DE8"/>
    <w:rsid w:val="002C2E4C"/>
    <w:rsid w:val="002C2F67"/>
    <w:rsid w:val="002C3271"/>
    <w:rsid w:val="002C38B2"/>
    <w:rsid w:val="002C3933"/>
    <w:rsid w:val="002C3F9C"/>
    <w:rsid w:val="002C4CDE"/>
    <w:rsid w:val="002C5AFA"/>
    <w:rsid w:val="002C6E8B"/>
    <w:rsid w:val="002C778B"/>
    <w:rsid w:val="002C799B"/>
    <w:rsid w:val="002C7A94"/>
    <w:rsid w:val="002C7B06"/>
    <w:rsid w:val="002D0439"/>
    <w:rsid w:val="002D0F7B"/>
    <w:rsid w:val="002D11B7"/>
    <w:rsid w:val="002D37A3"/>
    <w:rsid w:val="002D3BBC"/>
    <w:rsid w:val="002D438A"/>
    <w:rsid w:val="002D52CA"/>
    <w:rsid w:val="002D5738"/>
    <w:rsid w:val="002D58AC"/>
    <w:rsid w:val="002D5E53"/>
    <w:rsid w:val="002D615F"/>
    <w:rsid w:val="002E0319"/>
    <w:rsid w:val="002E0435"/>
    <w:rsid w:val="002E050B"/>
    <w:rsid w:val="002E0E0E"/>
    <w:rsid w:val="002E179B"/>
    <w:rsid w:val="002E1C15"/>
    <w:rsid w:val="002E1C9E"/>
    <w:rsid w:val="002E1D35"/>
    <w:rsid w:val="002E205A"/>
    <w:rsid w:val="002E257B"/>
    <w:rsid w:val="002E2821"/>
    <w:rsid w:val="002E3C65"/>
    <w:rsid w:val="002E3F5B"/>
    <w:rsid w:val="002E4362"/>
    <w:rsid w:val="002E527F"/>
    <w:rsid w:val="002E5776"/>
    <w:rsid w:val="002E588A"/>
    <w:rsid w:val="002E63D9"/>
    <w:rsid w:val="002E640E"/>
    <w:rsid w:val="002E69F7"/>
    <w:rsid w:val="002E6C84"/>
    <w:rsid w:val="002E70CC"/>
    <w:rsid w:val="002E7AC7"/>
    <w:rsid w:val="002F0C28"/>
    <w:rsid w:val="002F0FCF"/>
    <w:rsid w:val="002F16D2"/>
    <w:rsid w:val="002F1E0F"/>
    <w:rsid w:val="002F1F19"/>
    <w:rsid w:val="002F3CDE"/>
    <w:rsid w:val="002F51FC"/>
    <w:rsid w:val="002F5DD6"/>
    <w:rsid w:val="002F5FEA"/>
    <w:rsid w:val="002F63E7"/>
    <w:rsid w:val="002F66D9"/>
    <w:rsid w:val="002F7914"/>
    <w:rsid w:val="002F7BE3"/>
    <w:rsid w:val="002F7E6A"/>
    <w:rsid w:val="00300165"/>
    <w:rsid w:val="003010CF"/>
    <w:rsid w:val="00303440"/>
    <w:rsid w:val="00304D00"/>
    <w:rsid w:val="00304D9B"/>
    <w:rsid w:val="00305FF9"/>
    <w:rsid w:val="00306E6B"/>
    <w:rsid w:val="0031005E"/>
    <w:rsid w:val="003100C8"/>
    <w:rsid w:val="003104C7"/>
    <w:rsid w:val="00311161"/>
    <w:rsid w:val="0031156A"/>
    <w:rsid w:val="00312400"/>
    <w:rsid w:val="00312739"/>
    <w:rsid w:val="00312D10"/>
    <w:rsid w:val="003134CA"/>
    <w:rsid w:val="00315F3B"/>
    <w:rsid w:val="0031725A"/>
    <w:rsid w:val="003178DA"/>
    <w:rsid w:val="00317D64"/>
    <w:rsid w:val="00317DB8"/>
    <w:rsid w:val="00320618"/>
    <w:rsid w:val="0032100B"/>
    <w:rsid w:val="003210E3"/>
    <w:rsid w:val="00321476"/>
    <w:rsid w:val="00321BD7"/>
    <w:rsid w:val="0032260F"/>
    <w:rsid w:val="003228DA"/>
    <w:rsid w:val="003230E6"/>
    <w:rsid w:val="00323793"/>
    <w:rsid w:val="00323D6B"/>
    <w:rsid w:val="00323D73"/>
    <w:rsid w:val="003242A9"/>
    <w:rsid w:val="003255FA"/>
    <w:rsid w:val="00326957"/>
    <w:rsid w:val="00326AE2"/>
    <w:rsid w:val="00327841"/>
    <w:rsid w:val="003278F8"/>
    <w:rsid w:val="00327B9D"/>
    <w:rsid w:val="00330331"/>
    <w:rsid w:val="00331073"/>
    <w:rsid w:val="00331426"/>
    <w:rsid w:val="00331486"/>
    <w:rsid w:val="0033171D"/>
    <w:rsid w:val="0033178C"/>
    <w:rsid w:val="00331FC3"/>
    <w:rsid w:val="003325CE"/>
    <w:rsid w:val="00332BBC"/>
    <w:rsid w:val="00332FFB"/>
    <w:rsid w:val="00333656"/>
    <w:rsid w:val="003336B3"/>
    <w:rsid w:val="0033514F"/>
    <w:rsid w:val="003355F9"/>
    <w:rsid w:val="00335826"/>
    <w:rsid w:val="00335920"/>
    <w:rsid w:val="00335B75"/>
    <w:rsid w:val="00335D8C"/>
    <w:rsid w:val="00335D9A"/>
    <w:rsid w:val="00336072"/>
    <w:rsid w:val="003363A1"/>
    <w:rsid w:val="00340D55"/>
    <w:rsid w:val="0034226D"/>
    <w:rsid w:val="003427BF"/>
    <w:rsid w:val="00342949"/>
    <w:rsid w:val="00342972"/>
    <w:rsid w:val="00342B26"/>
    <w:rsid w:val="00342FDD"/>
    <w:rsid w:val="00343249"/>
    <w:rsid w:val="00343669"/>
    <w:rsid w:val="00343EB7"/>
    <w:rsid w:val="0034429B"/>
    <w:rsid w:val="003447D7"/>
    <w:rsid w:val="00344866"/>
    <w:rsid w:val="00344E90"/>
    <w:rsid w:val="00344F07"/>
    <w:rsid w:val="00345924"/>
    <w:rsid w:val="00345968"/>
    <w:rsid w:val="0034638C"/>
    <w:rsid w:val="003463F8"/>
    <w:rsid w:val="00346625"/>
    <w:rsid w:val="00346852"/>
    <w:rsid w:val="00346F7F"/>
    <w:rsid w:val="00350108"/>
    <w:rsid w:val="0035060C"/>
    <w:rsid w:val="00350762"/>
    <w:rsid w:val="003507C4"/>
    <w:rsid w:val="003519A1"/>
    <w:rsid w:val="00352259"/>
    <w:rsid w:val="00352284"/>
    <w:rsid w:val="00352480"/>
    <w:rsid w:val="00352F11"/>
    <w:rsid w:val="003530D2"/>
    <w:rsid w:val="00353106"/>
    <w:rsid w:val="0035331A"/>
    <w:rsid w:val="003534E1"/>
    <w:rsid w:val="0035440F"/>
    <w:rsid w:val="003548D8"/>
    <w:rsid w:val="003554CA"/>
    <w:rsid w:val="00355B8A"/>
    <w:rsid w:val="00356455"/>
    <w:rsid w:val="00356C04"/>
    <w:rsid w:val="00356F93"/>
    <w:rsid w:val="00360232"/>
    <w:rsid w:val="003602E0"/>
    <w:rsid w:val="0036093A"/>
    <w:rsid w:val="00360D01"/>
    <w:rsid w:val="00361092"/>
    <w:rsid w:val="00361213"/>
    <w:rsid w:val="00362569"/>
    <w:rsid w:val="003629A8"/>
    <w:rsid w:val="003636CD"/>
    <w:rsid w:val="0036487C"/>
    <w:rsid w:val="00364FFA"/>
    <w:rsid w:val="003651AB"/>
    <w:rsid w:val="00365411"/>
    <w:rsid w:val="00365FA2"/>
    <w:rsid w:val="0036620D"/>
    <w:rsid w:val="00366C69"/>
    <w:rsid w:val="00367384"/>
    <w:rsid w:val="00367441"/>
    <w:rsid w:val="00367B1D"/>
    <w:rsid w:val="00370449"/>
    <w:rsid w:val="00370E4F"/>
    <w:rsid w:val="00371215"/>
    <w:rsid w:val="00371406"/>
    <w:rsid w:val="00372F0D"/>
    <w:rsid w:val="00374059"/>
    <w:rsid w:val="003749AB"/>
    <w:rsid w:val="0037535B"/>
    <w:rsid w:val="00375446"/>
    <w:rsid w:val="0037552D"/>
    <w:rsid w:val="00375594"/>
    <w:rsid w:val="003756DB"/>
    <w:rsid w:val="003768E6"/>
    <w:rsid w:val="00376C6E"/>
    <w:rsid w:val="00377043"/>
    <w:rsid w:val="003770BB"/>
    <w:rsid w:val="003771EE"/>
    <w:rsid w:val="0037771A"/>
    <w:rsid w:val="00377935"/>
    <w:rsid w:val="003802DC"/>
    <w:rsid w:val="00380E4E"/>
    <w:rsid w:val="00380EC2"/>
    <w:rsid w:val="00380FBF"/>
    <w:rsid w:val="00381992"/>
    <w:rsid w:val="003829A3"/>
    <w:rsid w:val="00382A43"/>
    <w:rsid w:val="00382D60"/>
    <w:rsid w:val="00382E74"/>
    <w:rsid w:val="00382F29"/>
    <w:rsid w:val="00383C8D"/>
    <w:rsid w:val="00383CB9"/>
    <w:rsid w:val="003848DE"/>
    <w:rsid w:val="003852FB"/>
    <w:rsid w:val="00385429"/>
    <w:rsid w:val="00385B05"/>
    <w:rsid w:val="00386382"/>
    <w:rsid w:val="003865EF"/>
    <w:rsid w:val="00386BA9"/>
    <w:rsid w:val="00387CC6"/>
    <w:rsid w:val="00390017"/>
    <w:rsid w:val="003901A3"/>
    <w:rsid w:val="0039072F"/>
    <w:rsid w:val="00390D06"/>
    <w:rsid w:val="003910BF"/>
    <w:rsid w:val="00391D1B"/>
    <w:rsid w:val="00391F7C"/>
    <w:rsid w:val="00392C36"/>
    <w:rsid w:val="003940CE"/>
    <w:rsid w:val="00394309"/>
    <w:rsid w:val="00395A4A"/>
    <w:rsid w:val="0039680C"/>
    <w:rsid w:val="00397C1D"/>
    <w:rsid w:val="003A180F"/>
    <w:rsid w:val="003A18DD"/>
    <w:rsid w:val="003A1ED2"/>
    <w:rsid w:val="003A20C8"/>
    <w:rsid w:val="003A2C29"/>
    <w:rsid w:val="003A2EC3"/>
    <w:rsid w:val="003A36F2"/>
    <w:rsid w:val="003A3D39"/>
    <w:rsid w:val="003A3EC7"/>
    <w:rsid w:val="003A40B4"/>
    <w:rsid w:val="003A4684"/>
    <w:rsid w:val="003A49CD"/>
    <w:rsid w:val="003A5EF1"/>
    <w:rsid w:val="003A6441"/>
    <w:rsid w:val="003A6DFE"/>
    <w:rsid w:val="003A7834"/>
    <w:rsid w:val="003B0606"/>
    <w:rsid w:val="003B0B5B"/>
    <w:rsid w:val="003B0E79"/>
    <w:rsid w:val="003B164C"/>
    <w:rsid w:val="003B19A2"/>
    <w:rsid w:val="003B2527"/>
    <w:rsid w:val="003B3575"/>
    <w:rsid w:val="003B4F2B"/>
    <w:rsid w:val="003B50BC"/>
    <w:rsid w:val="003B5197"/>
    <w:rsid w:val="003B56B0"/>
    <w:rsid w:val="003B5D20"/>
    <w:rsid w:val="003B5D97"/>
    <w:rsid w:val="003B5F83"/>
    <w:rsid w:val="003B63A4"/>
    <w:rsid w:val="003B68FE"/>
    <w:rsid w:val="003B6A61"/>
    <w:rsid w:val="003B6D7D"/>
    <w:rsid w:val="003B789B"/>
    <w:rsid w:val="003B7D7E"/>
    <w:rsid w:val="003C1012"/>
    <w:rsid w:val="003C113C"/>
    <w:rsid w:val="003C11C9"/>
    <w:rsid w:val="003C1229"/>
    <w:rsid w:val="003C1FD4"/>
    <w:rsid w:val="003C213D"/>
    <w:rsid w:val="003C25AD"/>
    <w:rsid w:val="003C2D21"/>
    <w:rsid w:val="003C3BE6"/>
    <w:rsid w:val="003C403D"/>
    <w:rsid w:val="003C57B6"/>
    <w:rsid w:val="003C5C77"/>
    <w:rsid w:val="003C5E6B"/>
    <w:rsid w:val="003C63B9"/>
    <w:rsid w:val="003C6458"/>
    <w:rsid w:val="003C77F6"/>
    <w:rsid w:val="003C7A21"/>
    <w:rsid w:val="003C7AD7"/>
    <w:rsid w:val="003C7DEE"/>
    <w:rsid w:val="003D0FC3"/>
    <w:rsid w:val="003D2C1D"/>
    <w:rsid w:val="003D2C34"/>
    <w:rsid w:val="003D32AB"/>
    <w:rsid w:val="003D3538"/>
    <w:rsid w:val="003D3B3B"/>
    <w:rsid w:val="003D3DDD"/>
    <w:rsid w:val="003D4F4A"/>
    <w:rsid w:val="003D52E0"/>
    <w:rsid w:val="003D556A"/>
    <w:rsid w:val="003D5CBF"/>
    <w:rsid w:val="003D66D2"/>
    <w:rsid w:val="003D6915"/>
    <w:rsid w:val="003D6A44"/>
    <w:rsid w:val="003D7048"/>
    <w:rsid w:val="003D777E"/>
    <w:rsid w:val="003D7A7C"/>
    <w:rsid w:val="003E046C"/>
    <w:rsid w:val="003E0615"/>
    <w:rsid w:val="003E07AE"/>
    <w:rsid w:val="003E0F0E"/>
    <w:rsid w:val="003E14FC"/>
    <w:rsid w:val="003E1ADE"/>
    <w:rsid w:val="003E20B5"/>
    <w:rsid w:val="003E2976"/>
    <w:rsid w:val="003E39F4"/>
    <w:rsid w:val="003E3A00"/>
    <w:rsid w:val="003E3A89"/>
    <w:rsid w:val="003E3EAC"/>
    <w:rsid w:val="003E43E9"/>
    <w:rsid w:val="003E4858"/>
    <w:rsid w:val="003E56F8"/>
    <w:rsid w:val="003E6316"/>
    <w:rsid w:val="003E65C0"/>
    <w:rsid w:val="003E6884"/>
    <w:rsid w:val="003E6AC5"/>
    <w:rsid w:val="003E778F"/>
    <w:rsid w:val="003E7C1F"/>
    <w:rsid w:val="003F0096"/>
    <w:rsid w:val="003F0850"/>
    <w:rsid w:val="003F0C57"/>
    <w:rsid w:val="003F0D12"/>
    <w:rsid w:val="003F0D5C"/>
    <w:rsid w:val="003F160C"/>
    <w:rsid w:val="003F24CD"/>
    <w:rsid w:val="003F2B8E"/>
    <w:rsid w:val="003F324F"/>
    <w:rsid w:val="003F33BC"/>
    <w:rsid w:val="003F3815"/>
    <w:rsid w:val="003F3D4E"/>
    <w:rsid w:val="003F3ED5"/>
    <w:rsid w:val="003F477E"/>
    <w:rsid w:val="003F509A"/>
    <w:rsid w:val="003F5D1F"/>
    <w:rsid w:val="003F67DD"/>
    <w:rsid w:val="003F6CD2"/>
    <w:rsid w:val="003F6EE7"/>
    <w:rsid w:val="003F788D"/>
    <w:rsid w:val="003F7A82"/>
    <w:rsid w:val="003F7F6A"/>
    <w:rsid w:val="0040126E"/>
    <w:rsid w:val="004020D4"/>
    <w:rsid w:val="004021B6"/>
    <w:rsid w:val="0040294C"/>
    <w:rsid w:val="00403858"/>
    <w:rsid w:val="0040451C"/>
    <w:rsid w:val="004047C4"/>
    <w:rsid w:val="004049C8"/>
    <w:rsid w:val="0040570B"/>
    <w:rsid w:val="00405EDB"/>
    <w:rsid w:val="00405FB1"/>
    <w:rsid w:val="0040626B"/>
    <w:rsid w:val="00406460"/>
    <w:rsid w:val="00406C68"/>
    <w:rsid w:val="00407589"/>
    <w:rsid w:val="00407DAF"/>
    <w:rsid w:val="004111DE"/>
    <w:rsid w:val="00411D80"/>
    <w:rsid w:val="00412461"/>
    <w:rsid w:val="00412546"/>
    <w:rsid w:val="00412E9D"/>
    <w:rsid w:val="00413053"/>
    <w:rsid w:val="004130C6"/>
    <w:rsid w:val="0041319C"/>
    <w:rsid w:val="004137B6"/>
    <w:rsid w:val="00413A24"/>
    <w:rsid w:val="00413A54"/>
    <w:rsid w:val="00413C10"/>
    <w:rsid w:val="00413CD9"/>
    <w:rsid w:val="00413F9A"/>
    <w:rsid w:val="004140CA"/>
    <w:rsid w:val="004146EE"/>
    <w:rsid w:val="00414755"/>
    <w:rsid w:val="00414C65"/>
    <w:rsid w:val="00415314"/>
    <w:rsid w:val="00415537"/>
    <w:rsid w:val="00415D76"/>
    <w:rsid w:val="00415EF5"/>
    <w:rsid w:val="00416665"/>
    <w:rsid w:val="00416856"/>
    <w:rsid w:val="004168D4"/>
    <w:rsid w:val="00416A67"/>
    <w:rsid w:val="00416ACB"/>
    <w:rsid w:val="004172C5"/>
    <w:rsid w:val="00420850"/>
    <w:rsid w:val="00421561"/>
    <w:rsid w:val="00421DCF"/>
    <w:rsid w:val="00422341"/>
    <w:rsid w:val="00422F06"/>
    <w:rsid w:val="00423641"/>
    <w:rsid w:val="00424019"/>
    <w:rsid w:val="0042483D"/>
    <w:rsid w:val="00425465"/>
    <w:rsid w:val="00425DF9"/>
    <w:rsid w:val="00426266"/>
    <w:rsid w:val="0042744E"/>
    <w:rsid w:val="00430A2D"/>
    <w:rsid w:val="00431505"/>
    <w:rsid w:val="00431AF0"/>
    <w:rsid w:val="0043213A"/>
    <w:rsid w:val="004323AB"/>
    <w:rsid w:val="004330F4"/>
    <w:rsid w:val="00433590"/>
    <w:rsid w:val="0043393D"/>
    <w:rsid w:val="004339DD"/>
    <w:rsid w:val="00433A8D"/>
    <w:rsid w:val="004344C7"/>
    <w:rsid w:val="00435274"/>
    <w:rsid w:val="004352AD"/>
    <w:rsid w:val="0043545D"/>
    <w:rsid w:val="00435AE6"/>
    <w:rsid w:val="00435FE2"/>
    <w:rsid w:val="00436E2F"/>
    <w:rsid w:val="00436EAB"/>
    <w:rsid w:val="004402A9"/>
    <w:rsid w:val="0044100A"/>
    <w:rsid w:val="0044399B"/>
    <w:rsid w:val="00444969"/>
    <w:rsid w:val="00444B1B"/>
    <w:rsid w:val="004461D9"/>
    <w:rsid w:val="00446AC6"/>
    <w:rsid w:val="0044757F"/>
    <w:rsid w:val="0044759B"/>
    <w:rsid w:val="00447F54"/>
    <w:rsid w:val="0045053D"/>
    <w:rsid w:val="00450B30"/>
    <w:rsid w:val="00450B7E"/>
    <w:rsid w:val="0045136B"/>
    <w:rsid w:val="00451C7E"/>
    <w:rsid w:val="004529DC"/>
    <w:rsid w:val="00453B54"/>
    <w:rsid w:val="00453BB6"/>
    <w:rsid w:val="00453CAA"/>
    <w:rsid w:val="00455113"/>
    <w:rsid w:val="004551B1"/>
    <w:rsid w:val="00456421"/>
    <w:rsid w:val="00456DAB"/>
    <w:rsid w:val="00460AE9"/>
    <w:rsid w:val="00460CC3"/>
    <w:rsid w:val="00460E86"/>
    <w:rsid w:val="004626DB"/>
    <w:rsid w:val="00462913"/>
    <w:rsid w:val="004646B4"/>
    <w:rsid w:val="00464A88"/>
    <w:rsid w:val="00464CF7"/>
    <w:rsid w:val="004651A0"/>
    <w:rsid w:val="00466532"/>
    <w:rsid w:val="0046733D"/>
    <w:rsid w:val="00467488"/>
    <w:rsid w:val="0047083E"/>
    <w:rsid w:val="00470EB5"/>
    <w:rsid w:val="0047286B"/>
    <w:rsid w:val="00472E27"/>
    <w:rsid w:val="004738E5"/>
    <w:rsid w:val="0047421A"/>
    <w:rsid w:val="00474220"/>
    <w:rsid w:val="004752D3"/>
    <w:rsid w:val="004754E1"/>
    <w:rsid w:val="00475CE0"/>
    <w:rsid w:val="00476827"/>
    <w:rsid w:val="00476BD4"/>
    <w:rsid w:val="00477880"/>
    <w:rsid w:val="00477C35"/>
    <w:rsid w:val="00480988"/>
    <w:rsid w:val="00480E05"/>
    <w:rsid w:val="00482140"/>
    <w:rsid w:val="00482BBE"/>
    <w:rsid w:val="00482BC7"/>
    <w:rsid w:val="00483A12"/>
    <w:rsid w:val="00484363"/>
    <w:rsid w:val="00484A77"/>
    <w:rsid w:val="004850FA"/>
    <w:rsid w:val="0048540F"/>
    <w:rsid w:val="00485970"/>
    <w:rsid w:val="00485C0D"/>
    <w:rsid w:val="00485ED8"/>
    <w:rsid w:val="00486575"/>
    <w:rsid w:val="004866D0"/>
    <w:rsid w:val="00486936"/>
    <w:rsid w:val="00486C26"/>
    <w:rsid w:val="0048705B"/>
    <w:rsid w:val="00490CCC"/>
    <w:rsid w:val="00490F4C"/>
    <w:rsid w:val="00492536"/>
    <w:rsid w:val="00494055"/>
    <w:rsid w:val="00494242"/>
    <w:rsid w:val="00494324"/>
    <w:rsid w:val="004949F2"/>
    <w:rsid w:val="00494E8E"/>
    <w:rsid w:val="004950A0"/>
    <w:rsid w:val="004955BC"/>
    <w:rsid w:val="00495642"/>
    <w:rsid w:val="00495D63"/>
    <w:rsid w:val="0049648F"/>
    <w:rsid w:val="00496564"/>
    <w:rsid w:val="00496606"/>
    <w:rsid w:val="00496C79"/>
    <w:rsid w:val="00496F05"/>
    <w:rsid w:val="004972A9"/>
    <w:rsid w:val="00497370"/>
    <w:rsid w:val="004A0F39"/>
    <w:rsid w:val="004A251F"/>
    <w:rsid w:val="004A2D79"/>
    <w:rsid w:val="004A3983"/>
    <w:rsid w:val="004A3BF1"/>
    <w:rsid w:val="004A3E42"/>
    <w:rsid w:val="004A4715"/>
    <w:rsid w:val="004A5046"/>
    <w:rsid w:val="004A565E"/>
    <w:rsid w:val="004A5DF3"/>
    <w:rsid w:val="004A6134"/>
    <w:rsid w:val="004A6E02"/>
    <w:rsid w:val="004A7092"/>
    <w:rsid w:val="004B0B38"/>
    <w:rsid w:val="004B259D"/>
    <w:rsid w:val="004B2CD4"/>
    <w:rsid w:val="004B32A3"/>
    <w:rsid w:val="004B4779"/>
    <w:rsid w:val="004B49E6"/>
    <w:rsid w:val="004B4D69"/>
    <w:rsid w:val="004B576A"/>
    <w:rsid w:val="004B5870"/>
    <w:rsid w:val="004B6B32"/>
    <w:rsid w:val="004C0105"/>
    <w:rsid w:val="004C01A8"/>
    <w:rsid w:val="004C1174"/>
    <w:rsid w:val="004C1727"/>
    <w:rsid w:val="004C1840"/>
    <w:rsid w:val="004C24C9"/>
    <w:rsid w:val="004C2785"/>
    <w:rsid w:val="004C29F9"/>
    <w:rsid w:val="004C2FBA"/>
    <w:rsid w:val="004C31B6"/>
    <w:rsid w:val="004C4402"/>
    <w:rsid w:val="004C4E3A"/>
    <w:rsid w:val="004C5319"/>
    <w:rsid w:val="004C621F"/>
    <w:rsid w:val="004C77D9"/>
    <w:rsid w:val="004C7948"/>
    <w:rsid w:val="004C7BB8"/>
    <w:rsid w:val="004C7C56"/>
    <w:rsid w:val="004C7C60"/>
    <w:rsid w:val="004D087F"/>
    <w:rsid w:val="004D0DFE"/>
    <w:rsid w:val="004D1D91"/>
    <w:rsid w:val="004D22C3"/>
    <w:rsid w:val="004D4894"/>
    <w:rsid w:val="004D6B64"/>
    <w:rsid w:val="004D6BBB"/>
    <w:rsid w:val="004D6F4D"/>
    <w:rsid w:val="004D6F95"/>
    <w:rsid w:val="004D72FE"/>
    <w:rsid w:val="004D74C7"/>
    <w:rsid w:val="004D7E91"/>
    <w:rsid w:val="004E003A"/>
    <w:rsid w:val="004E06ED"/>
    <w:rsid w:val="004E0768"/>
    <w:rsid w:val="004E0FBE"/>
    <w:rsid w:val="004E19F5"/>
    <w:rsid w:val="004E1A31"/>
    <w:rsid w:val="004E2DE0"/>
    <w:rsid w:val="004E2E38"/>
    <w:rsid w:val="004E328D"/>
    <w:rsid w:val="004E3474"/>
    <w:rsid w:val="004E36F2"/>
    <w:rsid w:val="004E3C1F"/>
    <w:rsid w:val="004E3D73"/>
    <w:rsid w:val="004E4060"/>
    <w:rsid w:val="004E409A"/>
    <w:rsid w:val="004E4356"/>
    <w:rsid w:val="004E4B8B"/>
    <w:rsid w:val="004E5277"/>
    <w:rsid w:val="004E5F33"/>
    <w:rsid w:val="004E652C"/>
    <w:rsid w:val="004E73D7"/>
    <w:rsid w:val="004E7EF7"/>
    <w:rsid w:val="004F022C"/>
    <w:rsid w:val="004F0FB9"/>
    <w:rsid w:val="004F1545"/>
    <w:rsid w:val="004F2097"/>
    <w:rsid w:val="004F2F7E"/>
    <w:rsid w:val="004F32B5"/>
    <w:rsid w:val="004F3EFA"/>
    <w:rsid w:val="004F407E"/>
    <w:rsid w:val="004F5479"/>
    <w:rsid w:val="004F562F"/>
    <w:rsid w:val="004F6AC6"/>
    <w:rsid w:val="004F7528"/>
    <w:rsid w:val="004F75F7"/>
    <w:rsid w:val="004F7BCA"/>
    <w:rsid w:val="004F7D89"/>
    <w:rsid w:val="005002E4"/>
    <w:rsid w:val="00500720"/>
    <w:rsid w:val="00500B49"/>
    <w:rsid w:val="00500E38"/>
    <w:rsid w:val="00501981"/>
    <w:rsid w:val="00501A85"/>
    <w:rsid w:val="00501BB3"/>
    <w:rsid w:val="005021DD"/>
    <w:rsid w:val="005026CA"/>
    <w:rsid w:val="00502B72"/>
    <w:rsid w:val="00503F99"/>
    <w:rsid w:val="00504202"/>
    <w:rsid w:val="00504460"/>
    <w:rsid w:val="00504B95"/>
    <w:rsid w:val="00504BC1"/>
    <w:rsid w:val="0050502B"/>
    <w:rsid w:val="00505134"/>
    <w:rsid w:val="00505C04"/>
    <w:rsid w:val="0050707C"/>
    <w:rsid w:val="00507AB8"/>
    <w:rsid w:val="0051086F"/>
    <w:rsid w:val="00510BFF"/>
    <w:rsid w:val="00511F15"/>
    <w:rsid w:val="00512143"/>
    <w:rsid w:val="005127C7"/>
    <w:rsid w:val="0051318C"/>
    <w:rsid w:val="00513AE4"/>
    <w:rsid w:val="005142CD"/>
    <w:rsid w:val="005143C9"/>
    <w:rsid w:val="00515642"/>
    <w:rsid w:val="00515748"/>
    <w:rsid w:val="005157A9"/>
    <w:rsid w:val="00515BCA"/>
    <w:rsid w:val="00515BE6"/>
    <w:rsid w:val="00516C9D"/>
    <w:rsid w:val="005173A7"/>
    <w:rsid w:val="005177E1"/>
    <w:rsid w:val="005207DE"/>
    <w:rsid w:val="00520C0A"/>
    <w:rsid w:val="005214B5"/>
    <w:rsid w:val="005218B6"/>
    <w:rsid w:val="00522589"/>
    <w:rsid w:val="00522626"/>
    <w:rsid w:val="00524545"/>
    <w:rsid w:val="00524BC3"/>
    <w:rsid w:val="0052559C"/>
    <w:rsid w:val="005255BF"/>
    <w:rsid w:val="005257DE"/>
    <w:rsid w:val="0052715E"/>
    <w:rsid w:val="00527200"/>
    <w:rsid w:val="0052735D"/>
    <w:rsid w:val="00530157"/>
    <w:rsid w:val="005305AF"/>
    <w:rsid w:val="00530B9C"/>
    <w:rsid w:val="00531A0A"/>
    <w:rsid w:val="00531EBE"/>
    <w:rsid w:val="00532200"/>
    <w:rsid w:val="005324A4"/>
    <w:rsid w:val="00532F1D"/>
    <w:rsid w:val="00532F8B"/>
    <w:rsid w:val="00533737"/>
    <w:rsid w:val="005337FA"/>
    <w:rsid w:val="005339CC"/>
    <w:rsid w:val="00534FDE"/>
    <w:rsid w:val="005352E7"/>
    <w:rsid w:val="0053556F"/>
    <w:rsid w:val="00535936"/>
    <w:rsid w:val="00535B79"/>
    <w:rsid w:val="00535D7C"/>
    <w:rsid w:val="00536579"/>
    <w:rsid w:val="00536C1E"/>
    <w:rsid w:val="00537D9B"/>
    <w:rsid w:val="00537E6C"/>
    <w:rsid w:val="00537F69"/>
    <w:rsid w:val="00540C13"/>
    <w:rsid w:val="005412FA"/>
    <w:rsid w:val="00541480"/>
    <w:rsid w:val="00541D0C"/>
    <w:rsid w:val="0054343A"/>
    <w:rsid w:val="00543974"/>
    <w:rsid w:val="00543EBF"/>
    <w:rsid w:val="00544570"/>
    <w:rsid w:val="00544ABA"/>
    <w:rsid w:val="00545284"/>
    <w:rsid w:val="0054593A"/>
    <w:rsid w:val="00545E88"/>
    <w:rsid w:val="005467FB"/>
    <w:rsid w:val="00546AE9"/>
    <w:rsid w:val="00546FA9"/>
    <w:rsid w:val="00547989"/>
    <w:rsid w:val="00550940"/>
    <w:rsid w:val="00551320"/>
    <w:rsid w:val="005518A4"/>
    <w:rsid w:val="00552768"/>
    <w:rsid w:val="00552935"/>
    <w:rsid w:val="00553127"/>
    <w:rsid w:val="005537D5"/>
    <w:rsid w:val="00554BE7"/>
    <w:rsid w:val="005559A3"/>
    <w:rsid w:val="00556094"/>
    <w:rsid w:val="00556922"/>
    <w:rsid w:val="00556D68"/>
    <w:rsid w:val="00556E9B"/>
    <w:rsid w:val="00557173"/>
    <w:rsid w:val="005576A1"/>
    <w:rsid w:val="00557978"/>
    <w:rsid w:val="00557A64"/>
    <w:rsid w:val="005605C0"/>
    <w:rsid w:val="00560D23"/>
    <w:rsid w:val="005613B6"/>
    <w:rsid w:val="005615D8"/>
    <w:rsid w:val="005626D6"/>
    <w:rsid w:val="00563331"/>
    <w:rsid w:val="005638D4"/>
    <w:rsid w:val="00563DB7"/>
    <w:rsid w:val="00564F56"/>
    <w:rsid w:val="0056526D"/>
    <w:rsid w:val="005656ED"/>
    <w:rsid w:val="00566544"/>
    <w:rsid w:val="00566608"/>
    <w:rsid w:val="005668E4"/>
    <w:rsid w:val="005669E8"/>
    <w:rsid w:val="00566C83"/>
    <w:rsid w:val="005700FE"/>
    <w:rsid w:val="0057064D"/>
    <w:rsid w:val="0057088B"/>
    <w:rsid w:val="00570D4F"/>
    <w:rsid w:val="00570E24"/>
    <w:rsid w:val="0057168A"/>
    <w:rsid w:val="00571797"/>
    <w:rsid w:val="00572760"/>
    <w:rsid w:val="005743DE"/>
    <w:rsid w:val="00574C23"/>
    <w:rsid w:val="00574F3F"/>
    <w:rsid w:val="0057562C"/>
    <w:rsid w:val="005759F6"/>
    <w:rsid w:val="00575E3E"/>
    <w:rsid w:val="00576234"/>
    <w:rsid w:val="005765F5"/>
    <w:rsid w:val="00576D6C"/>
    <w:rsid w:val="005773AA"/>
    <w:rsid w:val="00577404"/>
    <w:rsid w:val="00577A2E"/>
    <w:rsid w:val="00577BCA"/>
    <w:rsid w:val="0058048B"/>
    <w:rsid w:val="00580A2A"/>
    <w:rsid w:val="00580E48"/>
    <w:rsid w:val="00580F0A"/>
    <w:rsid w:val="0058120A"/>
    <w:rsid w:val="00581246"/>
    <w:rsid w:val="00582C29"/>
    <w:rsid w:val="00582C3A"/>
    <w:rsid w:val="00582DBC"/>
    <w:rsid w:val="00582E1A"/>
    <w:rsid w:val="00583147"/>
    <w:rsid w:val="005837AB"/>
    <w:rsid w:val="00583B4E"/>
    <w:rsid w:val="00584416"/>
    <w:rsid w:val="00584B39"/>
    <w:rsid w:val="00584F3F"/>
    <w:rsid w:val="00585028"/>
    <w:rsid w:val="005854D1"/>
    <w:rsid w:val="00585730"/>
    <w:rsid w:val="00585F5B"/>
    <w:rsid w:val="0058619F"/>
    <w:rsid w:val="0058620A"/>
    <w:rsid w:val="00587052"/>
    <w:rsid w:val="005876A1"/>
    <w:rsid w:val="005878B9"/>
    <w:rsid w:val="00587FC0"/>
    <w:rsid w:val="005906AD"/>
    <w:rsid w:val="00590B9A"/>
    <w:rsid w:val="00590DA6"/>
    <w:rsid w:val="00591C7D"/>
    <w:rsid w:val="00591F98"/>
    <w:rsid w:val="00592522"/>
    <w:rsid w:val="0059260B"/>
    <w:rsid w:val="00592B03"/>
    <w:rsid w:val="0059315B"/>
    <w:rsid w:val="005934F5"/>
    <w:rsid w:val="00593AB9"/>
    <w:rsid w:val="0059489C"/>
    <w:rsid w:val="00594ABB"/>
    <w:rsid w:val="00594D1C"/>
    <w:rsid w:val="00594E36"/>
    <w:rsid w:val="00594F0A"/>
    <w:rsid w:val="0059525E"/>
    <w:rsid w:val="00595529"/>
    <w:rsid w:val="00595887"/>
    <w:rsid w:val="00595E03"/>
    <w:rsid w:val="005960BC"/>
    <w:rsid w:val="005961F7"/>
    <w:rsid w:val="00596713"/>
    <w:rsid w:val="00596B9C"/>
    <w:rsid w:val="005976C6"/>
    <w:rsid w:val="00597DF3"/>
    <w:rsid w:val="005A01BA"/>
    <w:rsid w:val="005A054D"/>
    <w:rsid w:val="005A0A46"/>
    <w:rsid w:val="005A0C92"/>
    <w:rsid w:val="005A10B9"/>
    <w:rsid w:val="005A11EA"/>
    <w:rsid w:val="005A12DB"/>
    <w:rsid w:val="005A1770"/>
    <w:rsid w:val="005A1926"/>
    <w:rsid w:val="005A1E90"/>
    <w:rsid w:val="005A262D"/>
    <w:rsid w:val="005A269F"/>
    <w:rsid w:val="005A305E"/>
    <w:rsid w:val="005A30BB"/>
    <w:rsid w:val="005A3887"/>
    <w:rsid w:val="005A3F23"/>
    <w:rsid w:val="005A4941"/>
    <w:rsid w:val="005A5551"/>
    <w:rsid w:val="005A5EDC"/>
    <w:rsid w:val="005A688D"/>
    <w:rsid w:val="005A69A7"/>
    <w:rsid w:val="005A7927"/>
    <w:rsid w:val="005A7DD0"/>
    <w:rsid w:val="005B0542"/>
    <w:rsid w:val="005B06F5"/>
    <w:rsid w:val="005B1346"/>
    <w:rsid w:val="005B2212"/>
    <w:rsid w:val="005B2225"/>
    <w:rsid w:val="005B24AF"/>
    <w:rsid w:val="005B2799"/>
    <w:rsid w:val="005B2B77"/>
    <w:rsid w:val="005B3593"/>
    <w:rsid w:val="005B3D4A"/>
    <w:rsid w:val="005B458F"/>
    <w:rsid w:val="005B4D87"/>
    <w:rsid w:val="005B742E"/>
    <w:rsid w:val="005B78F0"/>
    <w:rsid w:val="005B7DD1"/>
    <w:rsid w:val="005B7F16"/>
    <w:rsid w:val="005B7FCC"/>
    <w:rsid w:val="005C00A0"/>
    <w:rsid w:val="005C0100"/>
    <w:rsid w:val="005C2505"/>
    <w:rsid w:val="005C28FA"/>
    <w:rsid w:val="005C2BEA"/>
    <w:rsid w:val="005C40F4"/>
    <w:rsid w:val="005C4201"/>
    <w:rsid w:val="005C43BE"/>
    <w:rsid w:val="005C44F3"/>
    <w:rsid w:val="005C4B87"/>
    <w:rsid w:val="005C59CE"/>
    <w:rsid w:val="005C712D"/>
    <w:rsid w:val="005C7A7C"/>
    <w:rsid w:val="005C7C75"/>
    <w:rsid w:val="005D010D"/>
    <w:rsid w:val="005D0117"/>
    <w:rsid w:val="005D0CBF"/>
    <w:rsid w:val="005D0E4F"/>
    <w:rsid w:val="005D1E32"/>
    <w:rsid w:val="005D206B"/>
    <w:rsid w:val="005D22B7"/>
    <w:rsid w:val="005D2BDE"/>
    <w:rsid w:val="005D37DE"/>
    <w:rsid w:val="005D38A5"/>
    <w:rsid w:val="005D3D76"/>
    <w:rsid w:val="005D4578"/>
    <w:rsid w:val="005D4EFA"/>
    <w:rsid w:val="005D55BA"/>
    <w:rsid w:val="005D577C"/>
    <w:rsid w:val="005D5ADB"/>
    <w:rsid w:val="005D5DD0"/>
    <w:rsid w:val="005D648A"/>
    <w:rsid w:val="005D670D"/>
    <w:rsid w:val="005D6A84"/>
    <w:rsid w:val="005D7E0D"/>
    <w:rsid w:val="005E0795"/>
    <w:rsid w:val="005E1A50"/>
    <w:rsid w:val="005E234A"/>
    <w:rsid w:val="005E35CC"/>
    <w:rsid w:val="005E371E"/>
    <w:rsid w:val="005E53F9"/>
    <w:rsid w:val="005E55BF"/>
    <w:rsid w:val="005E6BE7"/>
    <w:rsid w:val="005E7402"/>
    <w:rsid w:val="005E775D"/>
    <w:rsid w:val="005E7FC0"/>
    <w:rsid w:val="005F0A43"/>
    <w:rsid w:val="005F1AB5"/>
    <w:rsid w:val="005F1F3C"/>
    <w:rsid w:val="005F27BF"/>
    <w:rsid w:val="005F4171"/>
    <w:rsid w:val="005F46D6"/>
    <w:rsid w:val="005F4862"/>
    <w:rsid w:val="005F4B8A"/>
    <w:rsid w:val="005F4DD6"/>
    <w:rsid w:val="005F50D8"/>
    <w:rsid w:val="005F53A1"/>
    <w:rsid w:val="005F53FE"/>
    <w:rsid w:val="005F6B77"/>
    <w:rsid w:val="005F7487"/>
    <w:rsid w:val="006002C7"/>
    <w:rsid w:val="00600F95"/>
    <w:rsid w:val="00601303"/>
    <w:rsid w:val="00601839"/>
    <w:rsid w:val="00601DB4"/>
    <w:rsid w:val="00602759"/>
    <w:rsid w:val="0060277A"/>
    <w:rsid w:val="00602B7C"/>
    <w:rsid w:val="00603312"/>
    <w:rsid w:val="006039C0"/>
    <w:rsid w:val="00604DC7"/>
    <w:rsid w:val="00604E47"/>
    <w:rsid w:val="00605441"/>
    <w:rsid w:val="00606970"/>
    <w:rsid w:val="00606A20"/>
    <w:rsid w:val="00606F34"/>
    <w:rsid w:val="006071D6"/>
    <w:rsid w:val="006072C6"/>
    <w:rsid w:val="00607A2E"/>
    <w:rsid w:val="00610AB5"/>
    <w:rsid w:val="00610CE3"/>
    <w:rsid w:val="006112ED"/>
    <w:rsid w:val="006130F7"/>
    <w:rsid w:val="00613AF8"/>
    <w:rsid w:val="00613D8E"/>
    <w:rsid w:val="0061412B"/>
    <w:rsid w:val="006142E0"/>
    <w:rsid w:val="00614A97"/>
    <w:rsid w:val="00616112"/>
    <w:rsid w:val="006162AF"/>
    <w:rsid w:val="00616531"/>
    <w:rsid w:val="00616638"/>
    <w:rsid w:val="00616E9E"/>
    <w:rsid w:val="006171CF"/>
    <w:rsid w:val="00617F1D"/>
    <w:rsid w:val="00620193"/>
    <w:rsid w:val="006205CA"/>
    <w:rsid w:val="006217A8"/>
    <w:rsid w:val="00621F53"/>
    <w:rsid w:val="00621F74"/>
    <w:rsid w:val="00622E2A"/>
    <w:rsid w:val="00623089"/>
    <w:rsid w:val="0062308E"/>
    <w:rsid w:val="0062318E"/>
    <w:rsid w:val="006233B0"/>
    <w:rsid w:val="006234A2"/>
    <w:rsid w:val="006234C4"/>
    <w:rsid w:val="00623B3E"/>
    <w:rsid w:val="006244C9"/>
    <w:rsid w:val="006245F6"/>
    <w:rsid w:val="0062475D"/>
    <w:rsid w:val="0062495F"/>
    <w:rsid w:val="00625BF0"/>
    <w:rsid w:val="006263E8"/>
    <w:rsid w:val="0062660B"/>
    <w:rsid w:val="00626AD1"/>
    <w:rsid w:val="00626CE2"/>
    <w:rsid w:val="00627073"/>
    <w:rsid w:val="0062776B"/>
    <w:rsid w:val="006304BC"/>
    <w:rsid w:val="00630A85"/>
    <w:rsid w:val="00630DCE"/>
    <w:rsid w:val="00630E5E"/>
    <w:rsid w:val="00630E95"/>
    <w:rsid w:val="0063120A"/>
    <w:rsid w:val="0063150B"/>
    <w:rsid w:val="0063156D"/>
    <w:rsid w:val="00631585"/>
    <w:rsid w:val="00631C65"/>
    <w:rsid w:val="00632008"/>
    <w:rsid w:val="006334AC"/>
    <w:rsid w:val="00634ACF"/>
    <w:rsid w:val="00635035"/>
    <w:rsid w:val="0063580D"/>
    <w:rsid w:val="00635CAE"/>
    <w:rsid w:val="00635ECC"/>
    <w:rsid w:val="006360BB"/>
    <w:rsid w:val="0063630B"/>
    <w:rsid w:val="00637240"/>
    <w:rsid w:val="00637267"/>
    <w:rsid w:val="00637A03"/>
    <w:rsid w:val="00637CC4"/>
    <w:rsid w:val="00640BFB"/>
    <w:rsid w:val="00643660"/>
    <w:rsid w:val="00644F7C"/>
    <w:rsid w:val="00645C31"/>
    <w:rsid w:val="00645C37"/>
    <w:rsid w:val="006500B0"/>
    <w:rsid w:val="00650139"/>
    <w:rsid w:val="0065159C"/>
    <w:rsid w:val="0065250A"/>
    <w:rsid w:val="00652756"/>
    <w:rsid w:val="00652AD8"/>
    <w:rsid w:val="00652B79"/>
    <w:rsid w:val="006533C3"/>
    <w:rsid w:val="00654068"/>
    <w:rsid w:val="00654B38"/>
    <w:rsid w:val="00654B83"/>
    <w:rsid w:val="00655061"/>
    <w:rsid w:val="0065510C"/>
    <w:rsid w:val="00655B63"/>
    <w:rsid w:val="006571F6"/>
    <w:rsid w:val="00660DED"/>
    <w:rsid w:val="006618CC"/>
    <w:rsid w:val="00662111"/>
    <w:rsid w:val="00662118"/>
    <w:rsid w:val="00663418"/>
    <w:rsid w:val="006638AD"/>
    <w:rsid w:val="006651C1"/>
    <w:rsid w:val="00665DFB"/>
    <w:rsid w:val="0066732C"/>
    <w:rsid w:val="0066772C"/>
    <w:rsid w:val="006679F5"/>
    <w:rsid w:val="00667A55"/>
    <w:rsid w:val="00667B77"/>
    <w:rsid w:val="006703BC"/>
    <w:rsid w:val="006716DA"/>
    <w:rsid w:val="00672354"/>
    <w:rsid w:val="0067268D"/>
    <w:rsid w:val="006728ED"/>
    <w:rsid w:val="006732B1"/>
    <w:rsid w:val="00673301"/>
    <w:rsid w:val="0067349E"/>
    <w:rsid w:val="00673C14"/>
    <w:rsid w:val="00674220"/>
    <w:rsid w:val="0067446F"/>
    <w:rsid w:val="006746A4"/>
    <w:rsid w:val="00674C8B"/>
    <w:rsid w:val="006750FF"/>
    <w:rsid w:val="00675558"/>
    <w:rsid w:val="00675611"/>
    <w:rsid w:val="00675A60"/>
    <w:rsid w:val="00675AA0"/>
    <w:rsid w:val="0067697E"/>
    <w:rsid w:val="00677192"/>
    <w:rsid w:val="00677443"/>
    <w:rsid w:val="0067769A"/>
    <w:rsid w:val="006806A3"/>
    <w:rsid w:val="006806A6"/>
    <w:rsid w:val="00680E97"/>
    <w:rsid w:val="00681211"/>
    <w:rsid w:val="006812ED"/>
    <w:rsid w:val="006818AC"/>
    <w:rsid w:val="00681A15"/>
    <w:rsid w:val="00681B36"/>
    <w:rsid w:val="00682A35"/>
    <w:rsid w:val="00682E14"/>
    <w:rsid w:val="00683932"/>
    <w:rsid w:val="0068436C"/>
    <w:rsid w:val="00684743"/>
    <w:rsid w:val="0068545E"/>
    <w:rsid w:val="00685FD4"/>
    <w:rsid w:val="00686612"/>
    <w:rsid w:val="0068661E"/>
    <w:rsid w:val="00687B28"/>
    <w:rsid w:val="00690A49"/>
    <w:rsid w:val="00690BB6"/>
    <w:rsid w:val="00691378"/>
    <w:rsid w:val="006919F7"/>
    <w:rsid w:val="00691B30"/>
    <w:rsid w:val="00692F7D"/>
    <w:rsid w:val="00693E1F"/>
    <w:rsid w:val="00693ECB"/>
    <w:rsid w:val="00694797"/>
    <w:rsid w:val="00694972"/>
    <w:rsid w:val="00695887"/>
    <w:rsid w:val="0069672D"/>
    <w:rsid w:val="00697212"/>
    <w:rsid w:val="0069725A"/>
    <w:rsid w:val="0069731E"/>
    <w:rsid w:val="00697733"/>
    <w:rsid w:val="006A254E"/>
    <w:rsid w:val="006A2C30"/>
    <w:rsid w:val="006A301C"/>
    <w:rsid w:val="006A36BA"/>
    <w:rsid w:val="006A3E2B"/>
    <w:rsid w:val="006A450B"/>
    <w:rsid w:val="006A52DE"/>
    <w:rsid w:val="006A5DCE"/>
    <w:rsid w:val="006A6E17"/>
    <w:rsid w:val="006A72A8"/>
    <w:rsid w:val="006A7371"/>
    <w:rsid w:val="006A7FBA"/>
    <w:rsid w:val="006B120D"/>
    <w:rsid w:val="006B1291"/>
    <w:rsid w:val="006B17E7"/>
    <w:rsid w:val="006B19E8"/>
    <w:rsid w:val="006B1A8A"/>
    <w:rsid w:val="006B1FD5"/>
    <w:rsid w:val="006B20E0"/>
    <w:rsid w:val="006B2CAF"/>
    <w:rsid w:val="006B2EE9"/>
    <w:rsid w:val="006B3F41"/>
    <w:rsid w:val="006B488C"/>
    <w:rsid w:val="006B4EB5"/>
    <w:rsid w:val="006B505E"/>
    <w:rsid w:val="006B555A"/>
    <w:rsid w:val="006B5CDF"/>
    <w:rsid w:val="006B600A"/>
    <w:rsid w:val="006B60E0"/>
    <w:rsid w:val="006B6541"/>
    <w:rsid w:val="006B6635"/>
    <w:rsid w:val="006B6C2A"/>
    <w:rsid w:val="006B7829"/>
    <w:rsid w:val="006B7D22"/>
    <w:rsid w:val="006B7D2C"/>
    <w:rsid w:val="006C1019"/>
    <w:rsid w:val="006C2BB5"/>
    <w:rsid w:val="006C2BEE"/>
    <w:rsid w:val="006C326F"/>
    <w:rsid w:val="006C3AD8"/>
    <w:rsid w:val="006C4516"/>
    <w:rsid w:val="006C455E"/>
    <w:rsid w:val="006C5958"/>
    <w:rsid w:val="006C5B4F"/>
    <w:rsid w:val="006C61DF"/>
    <w:rsid w:val="006C643C"/>
    <w:rsid w:val="006C6754"/>
    <w:rsid w:val="006C6A0B"/>
    <w:rsid w:val="006C6C8B"/>
    <w:rsid w:val="006C6E3A"/>
    <w:rsid w:val="006C6EBC"/>
    <w:rsid w:val="006C6FD7"/>
    <w:rsid w:val="006C727A"/>
    <w:rsid w:val="006C72A6"/>
    <w:rsid w:val="006C77A1"/>
    <w:rsid w:val="006D00DB"/>
    <w:rsid w:val="006D0361"/>
    <w:rsid w:val="006D1460"/>
    <w:rsid w:val="006D16B0"/>
    <w:rsid w:val="006D1EE7"/>
    <w:rsid w:val="006D2182"/>
    <w:rsid w:val="006D2444"/>
    <w:rsid w:val="006D254B"/>
    <w:rsid w:val="006D289B"/>
    <w:rsid w:val="006D33C6"/>
    <w:rsid w:val="006D39D9"/>
    <w:rsid w:val="006D3BE1"/>
    <w:rsid w:val="006D48FC"/>
    <w:rsid w:val="006D5B60"/>
    <w:rsid w:val="006D5E78"/>
    <w:rsid w:val="006D5FBE"/>
    <w:rsid w:val="006D62BC"/>
    <w:rsid w:val="006D6450"/>
    <w:rsid w:val="006D6939"/>
    <w:rsid w:val="006D696C"/>
    <w:rsid w:val="006D7267"/>
    <w:rsid w:val="006D7BF4"/>
    <w:rsid w:val="006D7D28"/>
    <w:rsid w:val="006D7EB0"/>
    <w:rsid w:val="006E0138"/>
    <w:rsid w:val="006E0ABF"/>
    <w:rsid w:val="006E0BB0"/>
    <w:rsid w:val="006E12C3"/>
    <w:rsid w:val="006E2529"/>
    <w:rsid w:val="006E290A"/>
    <w:rsid w:val="006E45F3"/>
    <w:rsid w:val="006E4A2F"/>
    <w:rsid w:val="006E4AE4"/>
    <w:rsid w:val="006E4ED4"/>
    <w:rsid w:val="006E4F79"/>
    <w:rsid w:val="006E58A6"/>
    <w:rsid w:val="006E5E19"/>
    <w:rsid w:val="006E61C3"/>
    <w:rsid w:val="006E799D"/>
    <w:rsid w:val="006E7ABD"/>
    <w:rsid w:val="006F0593"/>
    <w:rsid w:val="006F0CB1"/>
    <w:rsid w:val="006F1064"/>
    <w:rsid w:val="006F14A6"/>
    <w:rsid w:val="006F1EB7"/>
    <w:rsid w:val="006F2093"/>
    <w:rsid w:val="006F2C2E"/>
    <w:rsid w:val="006F2C76"/>
    <w:rsid w:val="006F3283"/>
    <w:rsid w:val="006F35DE"/>
    <w:rsid w:val="006F52E5"/>
    <w:rsid w:val="006F5673"/>
    <w:rsid w:val="006F6066"/>
    <w:rsid w:val="006F60A7"/>
    <w:rsid w:val="006F6850"/>
    <w:rsid w:val="006F707E"/>
    <w:rsid w:val="007001DC"/>
    <w:rsid w:val="0070228C"/>
    <w:rsid w:val="007025CB"/>
    <w:rsid w:val="00702CEC"/>
    <w:rsid w:val="00702D80"/>
    <w:rsid w:val="00702E73"/>
    <w:rsid w:val="007034AA"/>
    <w:rsid w:val="00703C9D"/>
    <w:rsid w:val="007044E3"/>
    <w:rsid w:val="007045AA"/>
    <w:rsid w:val="0070490C"/>
    <w:rsid w:val="00704C8B"/>
    <w:rsid w:val="00705C38"/>
    <w:rsid w:val="00706465"/>
    <w:rsid w:val="0070695A"/>
    <w:rsid w:val="0070778B"/>
    <w:rsid w:val="0070782D"/>
    <w:rsid w:val="00710803"/>
    <w:rsid w:val="007109C2"/>
    <w:rsid w:val="00710CF0"/>
    <w:rsid w:val="00711340"/>
    <w:rsid w:val="00712C42"/>
    <w:rsid w:val="00713B8E"/>
    <w:rsid w:val="00713DE4"/>
    <w:rsid w:val="007141FB"/>
    <w:rsid w:val="00714C47"/>
    <w:rsid w:val="00716462"/>
    <w:rsid w:val="0071690E"/>
    <w:rsid w:val="00720354"/>
    <w:rsid w:val="007208A6"/>
    <w:rsid w:val="00721084"/>
    <w:rsid w:val="00721262"/>
    <w:rsid w:val="00721654"/>
    <w:rsid w:val="00721D9B"/>
    <w:rsid w:val="0072201F"/>
    <w:rsid w:val="00722121"/>
    <w:rsid w:val="0072234D"/>
    <w:rsid w:val="007224B9"/>
    <w:rsid w:val="00722C6A"/>
    <w:rsid w:val="00722F94"/>
    <w:rsid w:val="00723AA7"/>
    <w:rsid w:val="00723E09"/>
    <w:rsid w:val="0072432E"/>
    <w:rsid w:val="00724EF6"/>
    <w:rsid w:val="00725340"/>
    <w:rsid w:val="00726036"/>
    <w:rsid w:val="00726279"/>
    <w:rsid w:val="007266DC"/>
    <w:rsid w:val="00726A9B"/>
    <w:rsid w:val="00727530"/>
    <w:rsid w:val="007304D7"/>
    <w:rsid w:val="00731E7C"/>
    <w:rsid w:val="007329EF"/>
    <w:rsid w:val="0073307C"/>
    <w:rsid w:val="0073310B"/>
    <w:rsid w:val="00733123"/>
    <w:rsid w:val="0073327A"/>
    <w:rsid w:val="007343DE"/>
    <w:rsid w:val="00734CBE"/>
    <w:rsid w:val="00734EBE"/>
    <w:rsid w:val="00735377"/>
    <w:rsid w:val="00736BF5"/>
    <w:rsid w:val="00736D99"/>
    <w:rsid w:val="00736DD8"/>
    <w:rsid w:val="00737822"/>
    <w:rsid w:val="0074076A"/>
    <w:rsid w:val="007410CA"/>
    <w:rsid w:val="007410F7"/>
    <w:rsid w:val="00741AF4"/>
    <w:rsid w:val="00741DCC"/>
    <w:rsid w:val="0074203A"/>
    <w:rsid w:val="007427B5"/>
    <w:rsid w:val="00742865"/>
    <w:rsid w:val="0074296C"/>
    <w:rsid w:val="00742C83"/>
    <w:rsid w:val="007434DB"/>
    <w:rsid w:val="0074360F"/>
    <w:rsid w:val="0074428D"/>
    <w:rsid w:val="0074462F"/>
    <w:rsid w:val="00744A64"/>
    <w:rsid w:val="00744D47"/>
    <w:rsid w:val="00744EA0"/>
    <w:rsid w:val="0074638D"/>
    <w:rsid w:val="00746484"/>
    <w:rsid w:val="0074704F"/>
    <w:rsid w:val="00747B03"/>
    <w:rsid w:val="00747F48"/>
    <w:rsid w:val="00747F4C"/>
    <w:rsid w:val="00750495"/>
    <w:rsid w:val="00751091"/>
    <w:rsid w:val="00751B83"/>
    <w:rsid w:val="00753D4E"/>
    <w:rsid w:val="00754359"/>
    <w:rsid w:val="00754411"/>
    <w:rsid w:val="00754BD9"/>
    <w:rsid w:val="00754E7A"/>
    <w:rsid w:val="0075540C"/>
    <w:rsid w:val="00755546"/>
    <w:rsid w:val="00755DB1"/>
    <w:rsid w:val="007574FC"/>
    <w:rsid w:val="00757718"/>
    <w:rsid w:val="0076038E"/>
    <w:rsid w:val="00760434"/>
    <w:rsid w:val="00760975"/>
    <w:rsid w:val="00760B82"/>
    <w:rsid w:val="007612B6"/>
    <w:rsid w:val="00761F66"/>
    <w:rsid w:val="00761FDA"/>
    <w:rsid w:val="007621FF"/>
    <w:rsid w:val="00762450"/>
    <w:rsid w:val="007633D6"/>
    <w:rsid w:val="007634E3"/>
    <w:rsid w:val="00764194"/>
    <w:rsid w:val="00765ED3"/>
    <w:rsid w:val="0076681D"/>
    <w:rsid w:val="0076690B"/>
    <w:rsid w:val="00766A36"/>
    <w:rsid w:val="00766A65"/>
    <w:rsid w:val="007671F5"/>
    <w:rsid w:val="007676B8"/>
    <w:rsid w:val="00767AF5"/>
    <w:rsid w:val="00767E90"/>
    <w:rsid w:val="0077051F"/>
    <w:rsid w:val="0077175C"/>
    <w:rsid w:val="00771870"/>
    <w:rsid w:val="00771BF9"/>
    <w:rsid w:val="00771F88"/>
    <w:rsid w:val="007720FC"/>
    <w:rsid w:val="00772F8A"/>
    <w:rsid w:val="00773494"/>
    <w:rsid w:val="007739C6"/>
    <w:rsid w:val="00773C0C"/>
    <w:rsid w:val="0077482A"/>
    <w:rsid w:val="00774889"/>
    <w:rsid w:val="007749B7"/>
    <w:rsid w:val="00774FF5"/>
    <w:rsid w:val="007750B3"/>
    <w:rsid w:val="00775313"/>
    <w:rsid w:val="00775F76"/>
    <w:rsid w:val="00776AEA"/>
    <w:rsid w:val="00776DD0"/>
    <w:rsid w:val="00777BA0"/>
    <w:rsid w:val="007803BD"/>
    <w:rsid w:val="007811DC"/>
    <w:rsid w:val="00781263"/>
    <w:rsid w:val="00781546"/>
    <w:rsid w:val="007820FA"/>
    <w:rsid w:val="007826E1"/>
    <w:rsid w:val="0078285F"/>
    <w:rsid w:val="00782C2A"/>
    <w:rsid w:val="00782FF6"/>
    <w:rsid w:val="00783096"/>
    <w:rsid w:val="007831DA"/>
    <w:rsid w:val="00783207"/>
    <w:rsid w:val="00783E1D"/>
    <w:rsid w:val="007841DA"/>
    <w:rsid w:val="00784269"/>
    <w:rsid w:val="0078483B"/>
    <w:rsid w:val="00784EED"/>
    <w:rsid w:val="00785900"/>
    <w:rsid w:val="00786759"/>
    <w:rsid w:val="00786958"/>
    <w:rsid w:val="00786A6C"/>
    <w:rsid w:val="00786E71"/>
    <w:rsid w:val="0078757B"/>
    <w:rsid w:val="0078781C"/>
    <w:rsid w:val="00787FB5"/>
    <w:rsid w:val="0079151F"/>
    <w:rsid w:val="0079162F"/>
    <w:rsid w:val="00794924"/>
    <w:rsid w:val="00794FC8"/>
    <w:rsid w:val="007952F3"/>
    <w:rsid w:val="00795AD0"/>
    <w:rsid w:val="007973F7"/>
    <w:rsid w:val="00797740"/>
    <w:rsid w:val="00797C8E"/>
    <w:rsid w:val="007A0BC2"/>
    <w:rsid w:val="007A0DD1"/>
    <w:rsid w:val="007A1F44"/>
    <w:rsid w:val="007A23FF"/>
    <w:rsid w:val="007A295B"/>
    <w:rsid w:val="007A2A40"/>
    <w:rsid w:val="007A3424"/>
    <w:rsid w:val="007A35EF"/>
    <w:rsid w:val="007A3B9F"/>
    <w:rsid w:val="007A3DAA"/>
    <w:rsid w:val="007A4263"/>
    <w:rsid w:val="007A43A2"/>
    <w:rsid w:val="007A43F8"/>
    <w:rsid w:val="007A4A4E"/>
    <w:rsid w:val="007A4BB9"/>
    <w:rsid w:val="007A4D04"/>
    <w:rsid w:val="007A63A6"/>
    <w:rsid w:val="007A6435"/>
    <w:rsid w:val="007A6646"/>
    <w:rsid w:val="007A72F6"/>
    <w:rsid w:val="007A7A96"/>
    <w:rsid w:val="007A7B07"/>
    <w:rsid w:val="007B03AF"/>
    <w:rsid w:val="007B060B"/>
    <w:rsid w:val="007B1543"/>
    <w:rsid w:val="007B1AC0"/>
    <w:rsid w:val="007B1B8A"/>
    <w:rsid w:val="007B270A"/>
    <w:rsid w:val="007B2D3B"/>
    <w:rsid w:val="007B2E0F"/>
    <w:rsid w:val="007B40F1"/>
    <w:rsid w:val="007B52CD"/>
    <w:rsid w:val="007B5D25"/>
    <w:rsid w:val="007B5E7F"/>
    <w:rsid w:val="007B7DC1"/>
    <w:rsid w:val="007B7EDB"/>
    <w:rsid w:val="007C13F6"/>
    <w:rsid w:val="007C19AD"/>
    <w:rsid w:val="007C31A0"/>
    <w:rsid w:val="007C3598"/>
    <w:rsid w:val="007C3FA8"/>
    <w:rsid w:val="007C4A18"/>
    <w:rsid w:val="007C4C44"/>
    <w:rsid w:val="007C4CF2"/>
    <w:rsid w:val="007C60F1"/>
    <w:rsid w:val="007C68DA"/>
    <w:rsid w:val="007D229A"/>
    <w:rsid w:val="007D2A73"/>
    <w:rsid w:val="007D2F44"/>
    <w:rsid w:val="007D2F4D"/>
    <w:rsid w:val="007D316E"/>
    <w:rsid w:val="007D352E"/>
    <w:rsid w:val="007D3F9B"/>
    <w:rsid w:val="007D4031"/>
    <w:rsid w:val="007D4178"/>
    <w:rsid w:val="007D478A"/>
    <w:rsid w:val="007D47CC"/>
    <w:rsid w:val="007D4D33"/>
    <w:rsid w:val="007D7175"/>
    <w:rsid w:val="007D795B"/>
    <w:rsid w:val="007E1369"/>
    <w:rsid w:val="007E1A1B"/>
    <w:rsid w:val="007E1A88"/>
    <w:rsid w:val="007E3DF5"/>
    <w:rsid w:val="007E42B3"/>
    <w:rsid w:val="007E4C88"/>
    <w:rsid w:val="007E505F"/>
    <w:rsid w:val="007E5370"/>
    <w:rsid w:val="007E53D7"/>
    <w:rsid w:val="007E585E"/>
    <w:rsid w:val="007E60F8"/>
    <w:rsid w:val="007E7DDF"/>
    <w:rsid w:val="007F0675"/>
    <w:rsid w:val="007F11C8"/>
    <w:rsid w:val="007F11F9"/>
    <w:rsid w:val="007F1CFB"/>
    <w:rsid w:val="007F220B"/>
    <w:rsid w:val="007F2315"/>
    <w:rsid w:val="007F27A6"/>
    <w:rsid w:val="007F27DD"/>
    <w:rsid w:val="007F3A72"/>
    <w:rsid w:val="007F3DEB"/>
    <w:rsid w:val="007F4445"/>
    <w:rsid w:val="007F64E3"/>
    <w:rsid w:val="007F6880"/>
    <w:rsid w:val="007F76B4"/>
    <w:rsid w:val="007F7F9B"/>
    <w:rsid w:val="00800089"/>
    <w:rsid w:val="008001B4"/>
    <w:rsid w:val="0080061C"/>
    <w:rsid w:val="00800769"/>
    <w:rsid w:val="00800ED2"/>
    <w:rsid w:val="00801833"/>
    <w:rsid w:val="00802E74"/>
    <w:rsid w:val="00804748"/>
    <w:rsid w:val="00804B92"/>
    <w:rsid w:val="00804E21"/>
    <w:rsid w:val="00805092"/>
    <w:rsid w:val="00806AAF"/>
    <w:rsid w:val="00806DDE"/>
    <w:rsid w:val="008070AC"/>
    <w:rsid w:val="008076A8"/>
    <w:rsid w:val="008101FD"/>
    <w:rsid w:val="00810AA3"/>
    <w:rsid w:val="00810D8D"/>
    <w:rsid w:val="00811835"/>
    <w:rsid w:val="00811FFC"/>
    <w:rsid w:val="00812BFB"/>
    <w:rsid w:val="00812C7A"/>
    <w:rsid w:val="00814A05"/>
    <w:rsid w:val="00814CDC"/>
    <w:rsid w:val="00814F69"/>
    <w:rsid w:val="0081581D"/>
    <w:rsid w:val="00816276"/>
    <w:rsid w:val="00816BB0"/>
    <w:rsid w:val="008172BE"/>
    <w:rsid w:val="00817B71"/>
    <w:rsid w:val="0082005D"/>
    <w:rsid w:val="00820244"/>
    <w:rsid w:val="00820A30"/>
    <w:rsid w:val="00821748"/>
    <w:rsid w:val="00821FCD"/>
    <w:rsid w:val="008221B3"/>
    <w:rsid w:val="008222C0"/>
    <w:rsid w:val="0082248E"/>
    <w:rsid w:val="00822640"/>
    <w:rsid w:val="0082267E"/>
    <w:rsid w:val="008237E3"/>
    <w:rsid w:val="00824FDF"/>
    <w:rsid w:val="00825125"/>
    <w:rsid w:val="00825594"/>
    <w:rsid w:val="008257CC"/>
    <w:rsid w:val="00825CB7"/>
    <w:rsid w:val="00826D6D"/>
    <w:rsid w:val="00827024"/>
    <w:rsid w:val="008274BF"/>
    <w:rsid w:val="0082781E"/>
    <w:rsid w:val="00827B98"/>
    <w:rsid w:val="0083043D"/>
    <w:rsid w:val="00830BCB"/>
    <w:rsid w:val="00830D56"/>
    <w:rsid w:val="00830DC3"/>
    <w:rsid w:val="00831555"/>
    <w:rsid w:val="00831F52"/>
    <w:rsid w:val="00832154"/>
    <w:rsid w:val="008324EC"/>
    <w:rsid w:val="00832F5C"/>
    <w:rsid w:val="0083374F"/>
    <w:rsid w:val="0083380E"/>
    <w:rsid w:val="00834FB5"/>
    <w:rsid w:val="00834FD9"/>
    <w:rsid w:val="008357C7"/>
    <w:rsid w:val="008359E0"/>
    <w:rsid w:val="008376F6"/>
    <w:rsid w:val="00837D5B"/>
    <w:rsid w:val="00840607"/>
    <w:rsid w:val="00840C11"/>
    <w:rsid w:val="00840F3C"/>
    <w:rsid w:val="00841B90"/>
    <w:rsid w:val="00841CD2"/>
    <w:rsid w:val="00842317"/>
    <w:rsid w:val="008427BA"/>
    <w:rsid w:val="00842B77"/>
    <w:rsid w:val="0084309F"/>
    <w:rsid w:val="00843FAB"/>
    <w:rsid w:val="00843FDB"/>
    <w:rsid w:val="008446CC"/>
    <w:rsid w:val="008452C9"/>
    <w:rsid w:val="00845C12"/>
    <w:rsid w:val="008469D9"/>
    <w:rsid w:val="00846DC0"/>
    <w:rsid w:val="0084706B"/>
    <w:rsid w:val="00847453"/>
    <w:rsid w:val="008474A7"/>
    <w:rsid w:val="0084782A"/>
    <w:rsid w:val="008479CA"/>
    <w:rsid w:val="0085040B"/>
    <w:rsid w:val="008506B6"/>
    <w:rsid w:val="00850AE0"/>
    <w:rsid w:val="008524D2"/>
    <w:rsid w:val="008528ED"/>
    <w:rsid w:val="00852DBE"/>
    <w:rsid w:val="00852E19"/>
    <w:rsid w:val="00853A17"/>
    <w:rsid w:val="00854458"/>
    <w:rsid w:val="00854D9B"/>
    <w:rsid w:val="00855A68"/>
    <w:rsid w:val="00856833"/>
    <w:rsid w:val="00856840"/>
    <w:rsid w:val="0085707C"/>
    <w:rsid w:val="008573DD"/>
    <w:rsid w:val="00860805"/>
    <w:rsid w:val="0086087C"/>
    <w:rsid w:val="00860D8E"/>
    <w:rsid w:val="00860F52"/>
    <w:rsid w:val="0086275E"/>
    <w:rsid w:val="00863C84"/>
    <w:rsid w:val="00863DAD"/>
    <w:rsid w:val="008642A9"/>
    <w:rsid w:val="00864440"/>
    <w:rsid w:val="00864D76"/>
    <w:rsid w:val="008650FC"/>
    <w:rsid w:val="00865D8F"/>
    <w:rsid w:val="00865EA4"/>
    <w:rsid w:val="00866EB3"/>
    <w:rsid w:val="0086701A"/>
    <w:rsid w:val="00867BD2"/>
    <w:rsid w:val="00867F12"/>
    <w:rsid w:val="00867F6A"/>
    <w:rsid w:val="008708D1"/>
    <w:rsid w:val="00870990"/>
    <w:rsid w:val="0087100A"/>
    <w:rsid w:val="008712FD"/>
    <w:rsid w:val="008716A1"/>
    <w:rsid w:val="00871A22"/>
    <w:rsid w:val="00871AA0"/>
    <w:rsid w:val="0087207B"/>
    <w:rsid w:val="00872D3F"/>
    <w:rsid w:val="008733E4"/>
    <w:rsid w:val="00873813"/>
    <w:rsid w:val="00873F15"/>
    <w:rsid w:val="00874096"/>
    <w:rsid w:val="00874B15"/>
    <w:rsid w:val="008756A4"/>
    <w:rsid w:val="00875D7D"/>
    <w:rsid w:val="00875F73"/>
    <w:rsid w:val="008771EA"/>
    <w:rsid w:val="00877C0A"/>
    <w:rsid w:val="008806A6"/>
    <w:rsid w:val="00880F30"/>
    <w:rsid w:val="008817EB"/>
    <w:rsid w:val="00882DF2"/>
    <w:rsid w:val="008833E8"/>
    <w:rsid w:val="0088342C"/>
    <w:rsid w:val="00883AFB"/>
    <w:rsid w:val="0088480E"/>
    <w:rsid w:val="00885A03"/>
    <w:rsid w:val="00885F8F"/>
    <w:rsid w:val="008866B2"/>
    <w:rsid w:val="00887B48"/>
    <w:rsid w:val="00887B96"/>
    <w:rsid w:val="00890D93"/>
    <w:rsid w:val="00891707"/>
    <w:rsid w:val="0089176E"/>
    <w:rsid w:val="008917E0"/>
    <w:rsid w:val="00892365"/>
    <w:rsid w:val="008927C6"/>
    <w:rsid w:val="00892BE5"/>
    <w:rsid w:val="0089387C"/>
    <w:rsid w:val="00893AAD"/>
    <w:rsid w:val="0089444E"/>
    <w:rsid w:val="008949DF"/>
    <w:rsid w:val="008951DB"/>
    <w:rsid w:val="00896C81"/>
    <w:rsid w:val="00896D83"/>
    <w:rsid w:val="008A0783"/>
    <w:rsid w:val="008A0946"/>
    <w:rsid w:val="008A0AB2"/>
    <w:rsid w:val="008A0CFC"/>
    <w:rsid w:val="008A114A"/>
    <w:rsid w:val="008A12FE"/>
    <w:rsid w:val="008A28B6"/>
    <w:rsid w:val="008A2BB1"/>
    <w:rsid w:val="008A339E"/>
    <w:rsid w:val="008A3466"/>
    <w:rsid w:val="008A386B"/>
    <w:rsid w:val="008A389F"/>
    <w:rsid w:val="008A3D02"/>
    <w:rsid w:val="008A5940"/>
    <w:rsid w:val="008A664A"/>
    <w:rsid w:val="008A73B2"/>
    <w:rsid w:val="008A78EA"/>
    <w:rsid w:val="008A7B43"/>
    <w:rsid w:val="008A7D6A"/>
    <w:rsid w:val="008B043F"/>
    <w:rsid w:val="008B0808"/>
    <w:rsid w:val="008B0AEC"/>
    <w:rsid w:val="008B1E53"/>
    <w:rsid w:val="008B1E5B"/>
    <w:rsid w:val="008B36B2"/>
    <w:rsid w:val="008B389D"/>
    <w:rsid w:val="008B39BB"/>
    <w:rsid w:val="008B3C5C"/>
    <w:rsid w:val="008B4031"/>
    <w:rsid w:val="008B470E"/>
    <w:rsid w:val="008B478D"/>
    <w:rsid w:val="008B5299"/>
    <w:rsid w:val="008B532A"/>
    <w:rsid w:val="008B5A5F"/>
    <w:rsid w:val="008B5AB0"/>
    <w:rsid w:val="008B6054"/>
    <w:rsid w:val="008B639F"/>
    <w:rsid w:val="008B71E9"/>
    <w:rsid w:val="008B7B08"/>
    <w:rsid w:val="008C00AD"/>
    <w:rsid w:val="008C0234"/>
    <w:rsid w:val="008C0C04"/>
    <w:rsid w:val="008C13F0"/>
    <w:rsid w:val="008C1F26"/>
    <w:rsid w:val="008C1F7E"/>
    <w:rsid w:val="008C2A3A"/>
    <w:rsid w:val="008C2CE9"/>
    <w:rsid w:val="008C3106"/>
    <w:rsid w:val="008C3516"/>
    <w:rsid w:val="008C37C5"/>
    <w:rsid w:val="008C407D"/>
    <w:rsid w:val="008C4C7E"/>
    <w:rsid w:val="008C52A3"/>
    <w:rsid w:val="008C5A0F"/>
    <w:rsid w:val="008C5C46"/>
    <w:rsid w:val="008C6184"/>
    <w:rsid w:val="008C69E0"/>
    <w:rsid w:val="008C6C80"/>
    <w:rsid w:val="008C6FDE"/>
    <w:rsid w:val="008C7373"/>
    <w:rsid w:val="008C785E"/>
    <w:rsid w:val="008D0AFB"/>
    <w:rsid w:val="008D1511"/>
    <w:rsid w:val="008D28BF"/>
    <w:rsid w:val="008D2BED"/>
    <w:rsid w:val="008D32DF"/>
    <w:rsid w:val="008D33CC"/>
    <w:rsid w:val="008D35E9"/>
    <w:rsid w:val="008D3959"/>
    <w:rsid w:val="008D3966"/>
    <w:rsid w:val="008D4352"/>
    <w:rsid w:val="008D43C5"/>
    <w:rsid w:val="008D481F"/>
    <w:rsid w:val="008D4E73"/>
    <w:rsid w:val="008D56C7"/>
    <w:rsid w:val="008D60BC"/>
    <w:rsid w:val="008D68A8"/>
    <w:rsid w:val="008D6D7B"/>
    <w:rsid w:val="008D7957"/>
    <w:rsid w:val="008D7EB7"/>
    <w:rsid w:val="008E06A7"/>
    <w:rsid w:val="008E0EB8"/>
    <w:rsid w:val="008E10A6"/>
    <w:rsid w:val="008E1271"/>
    <w:rsid w:val="008E2251"/>
    <w:rsid w:val="008E23A3"/>
    <w:rsid w:val="008E24B3"/>
    <w:rsid w:val="008E24CA"/>
    <w:rsid w:val="008E2F6E"/>
    <w:rsid w:val="008E38AD"/>
    <w:rsid w:val="008E3A04"/>
    <w:rsid w:val="008E3EEC"/>
    <w:rsid w:val="008E3F86"/>
    <w:rsid w:val="008E3FEA"/>
    <w:rsid w:val="008E5BF2"/>
    <w:rsid w:val="008E5C81"/>
    <w:rsid w:val="008E6246"/>
    <w:rsid w:val="008F0306"/>
    <w:rsid w:val="008F0785"/>
    <w:rsid w:val="008F0839"/>
    <w:rsid w:val="008F09FE"/>
    <w:rsid w:val="008F0A38"/>
    <w:rsid w:val="008F0D97"/>
    <w:rsid w:val="008F0F84"/>
    <w:rsid w:val="008F1014"/>
    <w:rsid w:val="008F11C9"/>
    <w:rsid w:val="008F1912"/>
    <w:rsid w:val="008F23D8"/>
    <w:rsid w:val="008F2FD5"/>
    <w:rsid w:val="008F32A0"/>
    <w:rsid w:val="008F37E5"/>
    <w:rsid w:val="008F3DE5"/>
    <w:rsid w:val="008F44CF"/>
    <w:rsid w:val="008F48C2"/>
    <w:rsid w:val="008F4AA4"/>
    <w:rsid w:val="008F4F37"/>
    <w:rsid w:val="008F5840"/>
    <w:rsid w:val="008F5B1C"/>
    <w:rsid w:val="008F5EEF"/>
    <w:rsid w:val="008F61F8"/>
    <w:rsid w:val="008F66FE"/>
    <w:rsid w:val="008F7072"/>
    <w:rsid w:val="008F726E"/>
    <w:rsid w:val="008F72CC"/>
    <w:rsid w:val="008F72CD"/>
    <w:rsid w:val="00903802"/>
    <w:rsid w:val="00903C80"/>
    <w:rsid w:val="009045DF"/>
    <w:rsid w:val="00904D0D"/>
    <w:rsid w:val="00904E29"/>
    <w:rsid w:val="009055E8"/>
    <w:rsid w:val="0090696D"/>
    <w:rsid w:val="00906CD6"/>
    <w:rsid w:val="00906E4D"/>
    <w:rsid w:val="00906F31"/>
    <w:rsid w:val="009076B5"/>
    <w:rsid w:val="009078B3"/>
    <w:rsid w:val="00907A57"/>
    <w:rsid w:val="00907A77"/>
    <w:rsid w:val="00907E00"/>
    <w:rsid w:val="0091088D"/>
    <w:rsid w:val="00910FC9"/>
    <w:rsid w:val="0091291A"/>
    <w:rsid w:val="009135E4"/>
    <w:rsid w:val="009135EF"/>
    <w:rsid w:val="00913612"/>
    <w:rsid w:val="0091366A"/>
    <w:rsid w:val="00913824"/>
    <w:rsid w:val="00915757"/>
    <w:rsid w:val="009159B3"/>
    <w:rsid w:val="009159F1"/>
    <w:rsid w:val="00916097"/>
    <w:rsid w:val="00916181"/>
    <w:rsid w:val="009177CC"/>
    <w:rsid w:val="00920463"/>
    <w:rsid w:val="009204C5"/>
    <w:rsid w:val="0092180D"/>
    <w:rsid w:val="009232C9"/>
    <w:rsid w:val="009235D0"/>
    <w:rsid w:val="00923608"/>
    <w:rsid w:val="009238E5"/>
    <w:rsid w:val="00923B0D"/>
    <w:rsid w:val="00923E85"/>
    <w:rsid w:val="00923F12"/>
    <w:rsid w:val="00924FF8"/>
    <w:rsid w:val="00925BA8"/>
    <w:rsid w:val="00926930"/>
    <w:rsid w:val="00926DA7"/>
    <w:rsid w:val="009272E9"/>
    <w:rsid w:val="009277E8"/>
    <w:rsid w:val="00927D47"/>
    <w:rsid w:val="00927EF1"/>
    <w:rsid w:val="00927F8B"/>
    <w:rsid w:val="0093094D"/>
    <w:rsid w:val="00931A78"/>
    <w:rsid w:val="009328C7"/>
    <w:rsid w:val="00932D22"/>
    <w:rsid w:val="0093333E"/>
    <w:rsid w:val="009336EC"/>
    <w:rsid w:val="00933F56"/>
    <w:rsid w:val="00934AD3"/>
    <w:rsid w:val="00934C13"/>
    <w:rsid w:val="00935228"/>
    <w:rsid w:val="009355A2"/>
    <w:rsid w:val="00935F9E"/>
    <w:rsid w:val="00936461"/>
    <w:rsid w:val="00936D98"/>
    <w:rsid w:val="00937132"/>
    <w:rsid w:val="00937D8F"/>
    <w:rsid w:val="00940B00"/>
    <w:rsid w:val="00940DEE"/>
    <w:rsid w:val="00941082"/>
    <w:rsid w:val="0094117A"/>
    <w:rsid w:val="00941995"/>
    <w:rsid w:val="00942A5B"/>
    <w:rsid w:val="00942C80"/>
    <w:rsid w:val="00943197"/>
    <w:rsid w:val="009435F2"/>
    <w:rsid w:val="0094451B"/>
    <w:rsid w:val="00944CA3"/>
    <w:rsid w:val="00945180"/>
    <w:rsid w:val="0094581E"/>
    <w:rsid w:val="0094590C"/>
    <w:rsid w:val="00945ABC"/>
    <w:rsid w:val="00946355"/>
    <w:rsid w:val="009468B7"/>
    <w:rsid w:val="00946F21"/>
    <w:rsid w:val="0094724E"/>
    <w:rsid w:val="009472B8"/>
    <w:rsid w:val="0094739E"/>
    <w:rsid w:val="009473CA"/>
    <w:rsid w:val="00947973"/>
    <w:rsid w:val="00947BE6"/>
    <w:rsid w:val="0095048D"/>
    <w:rsid w:val="00951ADB"/>
    <w:rsid w:val="00952CAB"/>
    <w:rsid w:val="00952F67"/>
    <w:rsid w:val="0095380C"/>
    <w:rsid w:val="00954353"/>
    <w:rsid w:val="0095584D"/>
    <w:rsid w:val="00955C0A"/>
    <w:rsid w:val="00955C4F"/>
    <w:rsid w:val="00956108"/>
    <w:rsid w:val="00957BC0"/>
    <w:rsid w:val="00960905"/>
    <w:rsid w:val="0096162D"/>
    <w:rsid w:val="0096223A"/>
    <w:rsid w:val="0096311B"/>
    <w:rsid w:val="009631A8"/>
    <w:rsid w:val="00963277"/>
    <w:rsid w:val="00965299"/>
    <w:rsid w:val="00965340"/>
    <w:rsid w:val="009657F1"/>
    <w:rsid w:val="0096625D"/>
    <w:rsid w:val="00966957"/>
    <w:rsid w:val="00966A0B"/>
    <w:rsid w:val="00967CC8"/>
    <w:rsid w:val="00970140"/>
    <w:rsid w:val="009709F8"/>
    <w:rsid w:val="00971406"/>
    <w:rsid w:val="00971E83"/>
    <w:rsid w:val="00972929"/>
    <w:rsid w:val="0097296D"/>
    <w:rsid w:val="00972F91"/>
    <w:rsid w:val="00972FE3"/>
    <w:rsid w:val="00973396"/>
    <w:rsid w:val="009737E7"/>
    <w:rsid w:val="00973827"/>
    <w:rsid w:val="009742D3"/>
    <w:rsid w:val="009746CD"/>
    <w:rsid w:val="00975D20"/>
    <w:rsid w:val="00975E42"/>
    <w:rsid w:val="00975FCC"/>
    <w:rsid w:val="00976E0A"/>
    <w:rsid w:val="009773B0"/>
    <w:rsid w:val="0097756E"/>
    <w:rsid w:val="00977BA7"/>
    <w:rsid w:val="00980517"/>
    <w:rsid w:val="00980731"/>
    <w:rsid w:val="00980A60"/>
    <w:rsid w:val="009811D4"/>
    <w:rsid w:val="00981513"/>
    <w:rsid w:val="0098194F"/>
    <w:rsid w:val="00981E5D"/>
    <w:rsid w:val="009820B1"/>
    <w:rsid w:val="0098256C"/>
    <w:rsid w:val="009826C8"/>
    <w:rsid w:val="0098316F"/>
    <w:rsid w:val="009836E4"/>
    <w:rsid w:val="00983AF5"/>
    <w:rsid w:val="0098412F"/>
    <w:rsid w:val="00984CDE"/>
    <w:rsid w:val="009850A0"/>
    <w:rsid w:val="00985F28"/>
    <w:rsid w:val="00986149"/>
    <w:rsid w:val="00986176"/>
    <w:rsid w:val="00986E7F"/>
    <w:rsid w:val="009874D1"/>
    <w:rsid w:val="00987536"/>
    <w:rsid w:val="00987E30"/>
    <w:rsid w:val="0099051A"/>
    <w:rsid w:val="00990991"/>
    <w:rsid w:val="00990BD5"/>
    <w:rsid w:val="009910FB"/>
    <w:rsid w:val="00991278"/>
    <w:rsid w:val="009913CC"/>
    <w:rsid w:val="0099196F"/>
    <w:rsid w:val="00992B98"/>
    <w:rsid w:val="0099359F"/>
    <w:rsid w:val="009946FE"/>
    <w:rsid w:val="00994871"/>
    <w:rsid w:val="00994E08"/>
    <w:rsid w:val="00995030"/>
    <w:rsid w:val="009951F9"/>
    <w:rsid w:val="00995C95"/>
    <w:rsid w:val="00995E85"/>
    <w:rsid w:val="00996468"/>
    <w:rsid w:val="00996876"/>
    <w:rsid w:val="00996CB4"/>
    <w:rsid w:val="00996FFA"/>
    <w:rsid w:val="00997252"/>
    <w:rsid w:val="009973F1"/>
    <w:rsid w:val="009973F3"/>
    <w:rsid w:val="009A010D"/>
    <w:rsid w:val="009A0A90"/>
    <w:rsid w:val="009A0C6F"/>
    <w:rsid w:val="009A14EF"/>
    <w:rsid w:val="009A15C8"/>
    <w:rsid w:val="009A26F5"/>
    <w:rsid w:val="009A2D32"/>
    <w:rsid w:val="009A2DF9"/>
    <w:rsid w:val="009A3A86"/>
    <w:rsid w:val="009A4869"/>
    <w:rsid w:val="009A5678"/>
    <w:rsid w:val="009A5761"/>
    <w:rsid w:val="009A6A6B"/>
    <w:rsid w:val="009A78BF"/>
    <w:rsid w:val="009B1EF9"/>
    <w:rsid w:val="009B2060"/>
    <w:rsid w:val="009B26AC"/>
    <w:rsid w:val="009B2E91"/>
    <w:rsid w:val="009B37E2"/>
    <w:rsid w:val="009B4519"/>
    <w:rsid w:val="009B4F52"/>
    <w:rsid w:val="009B506B"/>
    <w:rsid w:val="009B57EF"/>
    <w:rsid w:val="009B5983"/>
    <w:rsid w:val="009B5B85"/>
    <w:rsid w:val="009B688A"/>
    <w:rsid w:val="009B6C49"/>
    <w:rsid w:val="009B7204"/>
    <w:rsid w:val="009C0074"/>
    <w:rsid w:val="009C01E9"/>
    <w:rsid w:val="009C0564"/>
    <w:rsid w:val="009C2685"/>
    <w:rsid w:val="009C3077"/>
    <w:rsid w:val="009C3542"/>
    <w:rsid w:val="009C39BC"/>
    <w:rsid w:val="009C4643"/>
    <w:rsid w:val="009C4BC2"/>
    <w:rsid w:val="009C4D22"/>
    <w:rsid w:val="009C5937"/>
    <w:rsid w:val="009C5E5A"/>
    <w:rsid w:val="009C6F63"/>
    <w:rsid w:val="009C72E9"/>
    <w:rsid w:val="009C7320"/>
    <w:rsid w:val="009D0729"/>
    <w:rsid w:val="009D0F66"/>
    <w:rsid w:val="009D1A06"/>
    <w:rsid w:val="009D1BA4"/>
    <w:rsid w:val="009D2008"/>
    <w:rsid w:val="009D22CB"/>
    <w:rsid w:val="009D22E4"/>
    <w:rsid w:val="009D22F7"/>
    <w:rsid w:val="009D2398"/>
    <w:rsid w:val="009D25E6"/>
    <w:rsid w:val="009D319C"/>
    <w:rsid w:val="009D3462"/>
    <w:rsid w:val="009D42BE"/>
    <w:rsid w:val="009D481C"/>
    <w:rsid w:val="009D4C6B"/>
    <w:rsid w:val="009D54FC"/>
    <w:rsid w:val="009D5A4D"/>
    <w:rsid w:val="009D5BAB"/>
    <w:rsid w:val="009D5C95"/>
    <w:rsid w:val="009D6154"/>
    <w:rsid w:val="009D646E"/>
    <w:rsid w:val="009D6A0A"/>
    <w:rsid w:val="009E058F"/>
    <w:rsid w:val="009E06D0"/>
    <w:rsid w:val="009E0A9E"/>
    <w:rsid w:val="009E19A2"/>
    <w:rsid w:val="009E303D"/>
    <w:rsid w:val="009E3AFD"/>
    <w:rsid w:val="009E3CDD"/>
    <w:rsid w:val="009E4B16"/>
    <w:rsid w:val="009E541F"/>
    <w:rsid w:val="009E5A16"/>
    <w:rsid w:val="009E5C60"/>
    <w:rsid w:val="009E64DB"/>
    <w:rsid w:val="009E6794"/>
    <w:rsid w:val="009E7189"/>
    <w:rsid w:val="009E76BF"/>
    <w:rsid w:val="009E7914"/>
    <w:rsid w:val="009E7E46"/>
    <w:rsid w:val="009E7F44"/>
    <w:rsid w:val="009E7FC1"/>
    <w:rsid w:val="009F01E1"/>
    <w:rsid w:val="009F0B4D"/>
    <w:rsid w:val="009F1096"/>
    <w:rsid w:val="009F150E"/>
    <w:rsid w:val="009F274C"/>
    <w:rsid w:val="009F27AD"/>
    <w:rsid w:val="009F3030"/>
    <w:rsid w:val="009F3FB5"/>
    <w:rsid w:val="009F445B"/>
    <w:rsid w:val="009F49CC"/>
    <w:rsid w:val="009F521F"/>
    <w:rsid w:val="009F553C"/>
    <w:rsid w:val="009F59F8"/>
    <w:rsid w:val="009F7215"/>
    <w:rsid w:val="009F7697"/>
    <w:rsid w:val="009F797C"/>
    <w:rsid w:val="009F7F5B"/>
    <w:rsid w:val="00A005B0"/>
    <w:rsid w:val="00A0153F"/>
    <w:rsid w:val="00A01F17"/>
    <w:rsid w:val="00A022A5"/>
    <w:rsid w:val="00A02C79"/>
    <w:rsid w:val="00A03011"/>
    <w:rsid w:val="00A0314A"/>
    <w:rsid w:val="00A034AA"/>
    <w:rsid w:val="00A03A22"/>
    <w:rsid w:val="00A04062"/>
    <w:rsid w:val="00A04210"/>
    <w:rsid w:val="00A04634"/>
    <w:rsid w:val="00A0577E"/>
    <w:rsid w:val="00A05D57"/>
    <w:rsid w:val="00A06119"/>
    <w:rsid w:val="00A06D3D"/>
    <w:rsid w:val="00A0726C"/>
    <w:rsid w:val="00A07A48"/>
    <w:rsid w:val="00A07CF1"/>
    <w:rsid w:val="00A10787"/>
    <w:rsid w:val="00A108EE"/>
    <w:rsid w:val="00A10BB8"/>
    <w:rsid w:val="00A1139D"/>
    <w:rsid w:val="00A1200D"/>
    <w:rsid w:val="00A137E4"/>
    <w:rsid w:val="00A14813"/>
    <w:rsid w:val="00A1566A"/>
    <w:rsid w:val="00A165BF"/>
    <w:rsid w:val="00A16619"/>
    <w:rsid w:val="00A16E89"/>
    <w:rsid w:val="00A172E8"/>
    <w:rsid w:val="00A179FF"/>
    <w:rsid w:val="00A218A8"/>
    <w:rsid w:val="00A21A36"/>
    <w:rsid w:val="00A21D7C"/>
    <w:rsid w:val="00A22334"/>
    <w:rsid w:val="00A241A0"/>
    <w:rsid w:val="00A25294"/>
    <w:rsid w:val="00A254EE"/>
    <w:rsid w:val="00A256B3"/>
    <w:rsid w:val="00A25BE7"/>
    <w:rsid w:val="00A26CEB"/>
    <w:rsid w:val="00A27008"/>
    <w:rsid w:val="00A27CDF"/>
    <w:rsid w:val="00A27D1A"/>
    <w:rsid w:val="00A308BB"/>
    <w:rsid w:val="00A309C6"/>
    <w:rsid w:val="00A30D13"/>
    <w:rsid w:val="00A314F9"/>
    <w:rsid w:val="00A319D0"/>
    <w:rsid w:val="00A31FBA"/>
    <w:rsid w:val="00A32316"/>
    <w:rsid w:val="00A33172"/>
    <w:rsid w:val="00A332AF"/>
    <w:rsid w:val="00A3432B"/>
    <w:rsid w:val="00A346BA"/>
    <w:rsid w:val="00A347D6"/>
    <w:rsid w:val="00A34C67"/>
    <w:rsid w:val="00A34D62"/>
    <w:rsid w:val="00A3611D"/>
    <w:rsid w:val="00A36339"/>
    <w:rsid w:val="00A366E4"/>
    <w:rsid w:val="00A37C33"/>
    <w:rsid w:val="00A37CB5"/>
    <w:rsid w:val="00A40C45"/>
    <w:rsid w:val="00A41B72"/>
    <w:rsid w:val="00A41E37"/>
    <w:rsid w:val="00A4206D"/>
    <w:rsid w:val="00A4376F"/>
    <w:rsid w:val="00A43A8F"/>
    <w:rsid w:val="00A451C7"/>
    <w:rsid w:val="00A4549F"/>
    <w:rsid w:val="00A45B9B"/>
    <w:rsid w:val="00A45F18"/>
    <w:rsid w:val="00A4608B"/>
    <w:rsid w:val="00A46238"/>
    <w:rsid w:val="00A462FE"/>
    <w:rsid w:val="00A473FA"/>
    <w:rsid w:val="00A477C9"/>
    <w:rsid w:val="00A501C9"/>
    <w:rsid w:val="00A50506"/>
    <w:rsid w:val="00A50D02"/>
    <w:rsid w:val="00A51CF4"/>
    <w:rsid w:val="00A51D25"/>
    <w:rsid w:val="00A5223B"/>
    <w:rsid w:val="00A52757"/>
    <w:rsid w:val="00A53425"/>
    <w:rsid w:val="00A53D03"/>
    <w:rsid w:val="00A53F55"/>
    <w:rsid w:val="00A5417B"/>
    <w:rsid w:val="00A54599"/>
    <w:rsid w:val="00A549EF"/>
    <w:rsid w:val="00A54B82"/>
    <w:rsid w:val="00A54EAC"/>
    <w:rsid w:val="00A55DCF"/>
    <w:rsid w:val="00A569D4"/>
    <w:rsid w:val="00A572DA"/>
    <w:rsid w:val="00A57F1A"/>
    <w:rsid w:val="00A60163"/>
    <w:rsid w:val="00A6038D"/>
    <w:rsid w:val="00A60762"/>
    <w:rsid w:val="00A60CF0"/>
    <w:rsid w:val="00A60FF7"/>
    <w:rsid w:val="00A61429"/>
    <w:rsid w:val="00A61514"/>
    <w:rsid w:val="00A61645"/>
    <w:rsid w:val="00A61648"/>
    <w:rsid w:val="00A61F64"/>
    <w:rsid w:val="00A62080"/>
    <w:rsid w:val="00A6245E"/>
    <w:rsid w:val="00A62691"/>
    <w:rsid w:val="00A630A2"/>
    <w:rsid w:val="00A632B8"/>
    <w:rsid w:val="00A63BF3"/>
    <w:rsid w:val="00A64942"/>
    <w:rsid w:val="00A653F0"/>
    <w:rsid w:val="00A65596"/>
    <w:rsid w:val="00A65911"/>
    <w:rsid w:val="00A659D8"/>
    <w:rsid w:val="00A6643C"/>
    <w:rsid w:val="00A66B37"/>
    <w:rsid w:val="00A66F8F"/>
    <w:rsid w:val="00A67544"/>
    <w:rsid w:val="00A675D2"/>
    <w:rsid w:val="00A67695"/>
    <w:rsid w:val="00A7060D"/>
    <w:rsid w:val="00A7075B"/>
    <w:rsid w:val="00A711A2"/>
    <w:rsid w:val="00A71CE6"/>
    <w:rsid w:val="00A71D23"/>
    <w:rsid w:val="00A7333A"/>
    <w:rsid w:val="00A73D0D"/>
    <w:rsid w:val="00A74A92"/>
    <w:rsid w:val="00A75ABB"/>
    <w:rsid w:val="00A75CC1"/>
    <w:rsid w:val="00A75E88"/>
    <w:rsid w:val="00A76441"/>
    <w:rsid w:val="00A76DB7"/>
    <w:rsid w:val="00A77D40"/>
    <w:rsid w:val="00A803EF"/>
    <w:rsid w:val="00A8056E"/>
    <w:rsid w:val="00A82D58"/>
    <w:rsid w:val="00A835F2"/>
    <w:rsid w:val="00A8399D"/>
    <w:rsid w:val="00A83E3D"/>
    <w:rsid w:val="00A8443A"/>
    <w:rsid w:val="00A8479C"/>
    <w:rsid w:val="00A8557B"/>
    <w:rsid w:val="00A85A05"/>
    <w:rsid w:val="00A86D63"/>
    <w:rsid w:val="00A872B0"/>
    <w:rsid w:val="00A87797"/>
    <w:rsid w:val="00A87921"/>
    <w:rsid w:val="00A908EF"/>
    <w:rsid w:val="00A90E72"/>
    <w:rsid w:val="00A90F2D"/>
    <w:rsid w:val="00A91654"/>
    <w:rsid w:val="00A91B2C"/>
    <w:rsid w:val="00A9229C"/>
    <w:rsid w:val="00A922A2"/>
    <w:rsid w:val="00A9327B"/>
    <w:rsid w:val="00A93B69"/>
    <w:rsid w:val="00A950F2"/>
    <w:rsid w:val="00A95166"/>
    <w:rsid w:val="00A95CF8"/>
    <w:rsid w:val="00A95EE1"/>
    <w:rsid w:val="00A963C7"/>
    <w:rsid w:val="00A965FD"/>
    <w:rsid w:val="00A97806"/>
    <w:rsid w:val="00AA023B"/>
    <w:rsid w:val="00AA04B6"/>
    <w:rsid w:val="00AA0B1A"/>
    <w:rsid w:val="00AA1626"/>
    <w:rsid w:val="00AA1AE5"/>
    <w:rsid w:val="00AA1C25"/>
    <w:rsid w:val="00AA3DB7"/>
    <w:rsid w:val="00AA51F5"/>
    <w:rsid w:val="00AA5E3B"/>
    <w:rsid w:val="00AA68B4"/>
    <w:rsid w:val="00AA6AC5"/>
    <w:rsid w:val="00AB0543"/>
    <w:rsid w:val="00AB0AC9"/>
    <w:rsid w:val="00AB185A"/>
    <w:rsid w:val="00AB1BA7"/>
    <w:rsid w:val="00AB1C05"/>
    <w:rsid w:val="00AB1E04"/>
    <w:rsid w:val="00AB20CC"/>
    <w:rsid w:val="00AB29CF"/>
    <w:rsid w:val="00AB3113"/>
    <w:rsid w:val="00AB348A"/>
    <w:rsid w:val="00AB35F2"/>
    <w:rsid w:val="00AB3F38"/>
    <w:rsid w:val="00AB43EC"/>
    <w:rsid w:val="00AB4903"/>
    <w:rsid w:val="00AB4BF4"/>
    <w:rsid w:val="00AB5ADF"/>
    <w:rsid w:val="00AB5CAB"/>
    <w:rsid w:val="00AB5E57"/>
    <w:rsid w:val="00AB6E34"/>
    <w:rsid w:val="00AB6F27"/>
    <w:rsid w:val="00AB725F"/>
    <w:rsid w:val="00AB74A4"/>
    <w:rsid w:val="00AC0705"/>
    <w:rsid w:val="00AC0A0B"/>
    <w:rsid w:val="00AC109B"/>
    <w:rsid w:val="00AC12A4"/>
    <w:rsid w:val="00AC13BD"/>
    <w:rsid w:val="00AC15B9"/>
    <w:rsid w:val="00AC340E"/>
    <w:rsid w:val="00AC3C3D"/>
    <w:rsid w:val="00AC45DB"/>
    <w:rsid w:val="00AC53C3"/>
    <w:rsid w:val="00AC6677"/>
    <w:rsid w:val="00AC6C36"/>
    <w:rsid w:val="00AC74DA"/>
    <w:rsid w:val="00AC7A2B"/>
    <w:rsid w:val="00AC7C25"/>
    <w:rsid w:val="00AD0A51"/>
    <w:rsid w:val="00AD0B37"/>
    <w:rsid w:val="00AD11F7"/>
    <w:rsid w:val="00AD1DB7"/>
    <w:rsid w:val="00AD2852"/>
    <w:rsid w:val="00AD3400"/>
    <w:rsid w:val="00AD3976"/>
    <w:rsid w:val="00AD4D2A"/>
    <w:rsid w:val="00AD4EBD"/>
    <w:rsid w:val="00AD542F"/>
    <w:rsid w:val="00AD7305"/>
    <w:rsid w:val="00AD7C82"/>
    <w:rsid w:val="00AD7E64"/>
    <w:rsid w:val="00AE0C56"/>
    <w:rsid w:val="00AE149E"/>
    <w:rsid w:val="00AE1558"/>
    <w:rsid w:val="00AE1A29"/>
    <w:rsid w:val="00AE22D8"/>
    <w:rsid w:val="00AE22F2"/>
    <w:rsid w:val="00AE29FC"/>
    <w:rsid w:val="00AE2F3F"/>
    <w:rsid w:val="00AE3B4E"/>
    <w:rsid w:val="00AE3B9F"/>
    <w:rsid w:val="00AE4656"/>
    <w:rsid w:val="00AE483B"/>
    <w:rsid w:val="00AE59EC"/>
    <w:rsid w:val="00AE67B3"/>
    <w:rsid w:val="00AE76B1"/>
    <w:rsid w:val="00AE7864"/>
    <w:rsid w:val="00AE7949"/>
    <w:rsid w:val="00AF06D2"/>
    <w:rsid w:val="00AF1454"/>
    <w:rsid w:val="00AF21AF"/>
    <w:rsid w:val="00AF25D5"/>
    <w:rsid w:val="00AF37B6"/>
    <w:rsid w:val="00AF3A07"/>
    <w:rsid w:val="00AF3DBB"/>
    <w:rsid w:val="00AF4036"/>
    <w:rsid w:val="00AF4A05"/>
    <w:rsid w:val="00AF5194"/>
    <w:rsid w:val="00AF53EF"/>
    <w:rsid w:val="00AF73C3"/>
    <w:rsid w:val="00AF795C"/>
    <w:rsid w:val="00AF7B45"/>
    <w:rsid w:val="00B00752"/>
    <w:rsid w:val="00B01054"/>
    <w:rsid w:val="00B010E5"/>
    <w:rsid w:val="00B017FA"/>
    <w:rsid w:val="00B0198A"/>
    <w:rsid w:val="00B026C1"/>
    <w:rsid w:val="00B02B9C"/>
    <w:rsid w:val="00B02C12"/>
    <w:rsid w:val="00B0353B"/>
    <w:rsid w:val="00B0369D"/>
    <w:rsid w:val="00B0379D"/>
    <w:rsid w:val="00B040B2"/>
    <w:rsid w:val="00B06BE0"/>
    <w:rsid w:val="00B06CC5"/>
    <w:rsid w:val="00B0715D"/>
    <w:rsid w:val="00B07321"/>
    <w:rsid w:val="00B076A2"/>
    <w:rsid w:val="00B07790"/>
    <w:rsid w:val="00B10558"/>
    <w:rsid w:val="00B10658"/>
    <w:rsid w:val="00B11969"/>
    <w:rsid w:val="00B11D7D"/>
    <w:rsid w:val="00B136B6"/>
    <w:rsid w:val="00B14299"/>
    <w:rsid w:val="00B153E8"/>
    <w:rsid w:val="00B156A9"/>
    <w:rsid w:val="00B15F83"/>
    <w:rsid w:val="00B160FF"/>
    <w:rsid w:val="00B16142"/>
    <w:rsid w:val="00B16322"/>
    <w:rsid w:val="00B1662E"/>
    <w:rsid w:val="00B168CC"/>
    <w:rsid w:val="00B16A6F"/>
    <w:rsid w:val="00B17678"/>
    <w:rsid w:val="00B200BD"/>
    <w:rsid w:val="00B2103E"/>
    <w:rsid w:val="00B21D3A"/>
    <w:rsid w:val="00B21F5F"/>
    <w:rsid w:val="00B2242A"/>
    <w:rsid w:val="00B22C0D"/>
    <w:rsid w:val="00B23AF4"/>
    <w:rsid w:val="00B23C15"/>
    <w:rsid w:val="00B2511F"/>
    <w:rsid w:val="00B25762"/>
    <w:rsid w:val="00B25B40"/>
    <w:rsid w:val="00B25FDE"/>
    <w:rsid w:val="00B2679B"/>
    <w:rsid w:val="00B26AB0"/>
    <w:rsid w:val="00B26AD2"/>
    <w:rsid w:val="00B26CA2"/>
    <w:rsid w:val="00B30847"/>
    <w:rsid w:val="00B30B4E"/>
    <w:rsid w:val="00B30DC8"/>
    <w:rsid w:val="00B31246"/>
    <w:rsid w:val="00B31F02"/>
    <w:rsid w:val="00B32444"/>
    <w:rsid w:val="00B3248E"/>
    <w:rsid w:val="00B326FF"/>
    <w:rsid w:val="00B33CEF"/>
    <w:rsid w:val="00B340AA"/>
    <w:rsid w:val="00B34556"/>
    <w:rsid w:val="00B34A9F"/>
    <w:rsid w:val="00B34B80"/>
    <w:rsid w:val="00B34DC0"/>
    <w:rsid w:val="00B35ADB"/>
    <w:rsid w:val="00B35CDA"/>
    <w:rsid w:val="00B3645F"/>
    <w:rsid w:val="00B36DCF"/>
    <w:rsid w:val="00B37896"/>
    <w:rsid w:val="00B378B6"/>
    <w:rsid w:val="00B37CEF"/>
    <w:rsid w:val="00B37D97"/>
    <w:rsid w:val="00B411BD"/>
    <w:rsid w:val="00B412E0"/>
    <w:rsid w:val="00B41559"/>
    <w:rsid w:val="00B4164B"/>
    <w:rsid w:val="00B418E8"/>
    <w:rsid w:val="00B42285"/>
    <w:rsid w:val="00B4274B"/>
    <w:rsid w:val="00B427BA"/>
    <w:rsid w:val="00B4284A"/>
    <w:rsid w:val="00B43080"/>
    <w:rsid w:val="00B431AC"/>
    <w:rsid w:val="00B435B1"/>
    <w:rsid w:val="00B4367F"/>
    <w:rsid w:val="00B4370A"/>
    <w:rsid w:val="00B4376B"/>
    <w:rsid w:val="00B438BA"/>
    <w:rsid w:val="00B43ED5"/>
    <w:rsid w:val="00B44A08"/>
    <w:rsid w:val="00B44CC1"/>
    <w:rsid w:val="00B44F99"/>
    <w:rsid w:val="00B45876"/>
    <w:rsid w:val="00B46A84"/>
    <w:rsid w:val="00B47425"/>
    <w:rsid w:val="00B47C8A"/>
    <w:rsid w:val="00B51542"/>
    <w:rsid w:val="00B51D1D"/>
    <w:rsid w:val="00B51EE2"/>
    <w:rsid w:val="00B5310E"/>
    <w:rsid w:val="00B5459B"/>
    <w:rsid w:val="00B54ACC"/>
    <w:rsid w:val="00B54DCB"/>
    <w:rsid w:val="00B55AC2"/>
    <w:rsid w:val="00B560A6"/>
    <w:rsid w:val="00B560C9"/>
    <w:rsid w:val="00B56533"/>
    <w:rsid w:val="00B56CFC"/>
    <w:rsid w:val="00B57421"/>
    <w:rsid w:val="00B57777"/>
    <w:rsid w:val="00B57A17"/>
    <w:rsid w:val="00B6082B"/>
    <w:rsid w:val="00B61BE2"/>
    <w:rsid w:val="00B61C9D"/>
    <w:rsid w:val="00B6266F"/>
    <w:rsid w:val="00B62E0B"/>
    <w:rsid w:val="00B63C32"/>
    <w:rsid w:val="00B63DF7"/>
    <w:rsid w:val="00B64117"/>
    <w:rsid w:val="00B64434"/>
    <w:rsid w:val="00B64D3E"/>
    <w:rsid w:val="00B66D89"/>
    <w:rsid w:val="00B678C9"/>
    <w:rsid w:val="00B67E82"/>
    <w:rsid w:val="00B704A7"/>
    <w:rsid w:val="00B70F72"/>
    <w:rsid w:val="00B711CE"/>
    <w:rsid w:val="00B71DC8"/>
    <w:rsid w:val="00B7277C"/>
    <w:rsid w:val="00B746C6"/>
    <w:rsid w:val="00B75297"/>
    <w:rsid w:val="00B752F7"/>
    <w:rsid w:val="00B75CDF"/>
    <w:rsid w:val="00B75E61"/>
    <w:rsid w:val="00B7604C"/>
    <w:rsid w:val="00B76278"/>
    <w:rsid w:val="00B7652C"/>
    <w:rsid w:val="00B766BF"/>
    <w:rsid w:val="00B76FA6"/>
    <w:rsid w:val="00B77DB4"/>
    <w:rsid w:val="00B80910"/>
    <w:rsid w:val="00B81570"/>
    <w:rsid w:val="00B818F4"/>
    <w:rsid w:val="00B81BC9"/>
    <w:rsid w:val="00B81D0B"/>
    <w:rsid w:val="00B8222F"/>
    <w:rsid w:val="00B82615"/>
    <w:rsid w:val="00B83444"/>
    <w:rsid w:val="00B836ED"/>
    <w:rsid w:val="00B853BE"/>
    <w:rsid w:val="00B85B17"/>
    <w:rsid w:val="00B85B4B"/>
    <w:rsid w:val="00B8611F"/>
    <w:rsid w:val="00B86476"/>
    <w:rsid w:val="00B86A3D"/>
    <w:rsid w:val="00B875C7"/>
    <w:rsid w:val="00B90D10"/>
    <w:rsid w:val="00B90FE5"/>
    <w:rsid w:val="00B919AD"/>
    <w:rsid w:val="00B91A2B"/>
    <w:rsid w:val="00B91B34"/>
    <w:rsid w:val="00B9204C"/>
    <w:rsid w:val="00B92F57"/>
    <w:rsid w:val="00B93204"/>
    <w:rsid w:val="00B93620"/>
    <w:rsid w:val="00B94DD6"/>
    <w:rsid w:val="00B94E17"/>
    <w:rsid w:val="00B957FE"/>
    <w:rsid w:val="00B95F02"/>
    <w:rsid w:val="00B96612"/>
    <w:rsid w:val="00B96BEF"/>
    <w:rsid w:val="00B96FC0"/>
    <w:rsid w:val="00B970F1"/>
    <w:rsid w:val="00B97260"/>
    <w:rsid w:val="00B977E7"/>
    <w:rsid w:val="00B979C2"/>
    <w:rsid w:val="00B97A69"/>
    <w:rsid w:val="00BA031F"/>
    <w:rsid w:val="00BA0632"/>
    <w:rsid w:val="00BA0AAA"/>
    <w:rsid w:val="00BA0DFB"/>
    <w:rsid w:val="00BA22D1"/>
    <w:rsid w:val="00BA2FEF"/>
    <w:rsid w:val="00BA41D1"/>
    <w:rsid w:val="00BA4449"/>
    <w:rsid w:val="00BA77B1"/>
    <w:rsid w:val="00BA79B1"/>
    <w:rsid w:val="00BA7E38"/>
    <w:rsid w:val="00BB0B75"/>
    <w:rsid w:val="00BB1548"/>
    <w:rsid w:val="00BB1CE7"/>
    <w:rsid w:val="00BB1F11"/>
    <w:rsid w:val="00BB2C11"/>
    <w:rsid w:val="00BB2FD3"/>
    <w:rsid w:val="00BB2FDF"/>
    <w:rsid w:val="00BB2FFF"/>
    <w:rsid w:val="00BB393C"/>
    <w:rsid w:val="00BB4371"/>
    <w:rsid w:val="00BB4FB5"/>
    <w:rsid w:val="00BB5FCB"/>
    <w:rsid w:val="00BB604B"/>
    <w:rsid w:val="00BB70D3"/>
    <w:rsid w:val="00BB755C"/>
    <w:rsid w:val="00BC00EC"/>
    <w:rsid w:val="00BC015F"/>
    <w:rsid w:val="00BC08C5"/>
    <w:rsid w:val="00BC0990"/>
    <w:rsid w:val="00BC1099"/>
    <w:rsid w:val="00BC12FB"/>
    <w:rsid w:val="00BC1C3C"/>
    <w:rsid w:val="00BC307F"/>
    <w:rsid w:val="00BC3159"/>
    <w:rsid w:val="00BC3257"/>
    <w:rsid w:val="00BC36E1"/>
    <w:rsid w:val="00BC39DB"/>
    <w:rsid w:val="00BC3A32"/>
    <w:rsid w:val="00BC3B07"/>
    <w:rsid w:val="00BC3DC5"/>
    <w:rsid w:val="00BC3DEA"/>
    <w:rsid w:val="00BC40BC"/>
    <w:rsid w:val="00BC4416"/>
    <w:rsid w:val="00BC46EF"/>
    <w:rsid w:val="00BC5D93"/>
    <w:rsid w:val="00BC6FD6"/>
    <w:rsid w:val="00BC7BC6"/>
    <w:rsid w:val="00BC7DD9"/>
    <w:rsid w:val="00BD008E"/>
    <w:rsid w:val="00BD070D"/>
    <w:rsid w:val="00BD0DB5"/>
    <w:rsid w:val="00BD1208"/>
    <w:rsid w:val="00BD137E"/>
    <w:rsid w:val="00BD13CD"/>
    <w:rsid w:val="00BD1A23"/>
    <w:rsid w:val="00BD1F36"/>
    <w:rsid w:val="00BD22C8"/>
    <w:rsid w:val="00BD2DE0"/>
    <w:rsid w:val="00BD2F3B"/>
    <w:rsid w:val="00BD2F3D"/>
    <w:rsid w:val="00BD3372"/>
    <w:rsid w:val="00BD4D06"/>
    <w:rsid w:val="00BD50AA"/>
    <w:rsid w:val="00BD5135"/>
    <w:rsid w:val="00BD7151"/>
    <w:rsid w:val="00BD7291"/>
    <w:rsid w:val="00BD7EA3"/>
    <w:rsid w:val="00BD7FE2"/>
    <w:rsid w:val="00BE089C"/>
    <w:rsid w:val="00BE0929"/>
    <w:rsid w:val="00BE0B19"/>
    <w:rsid w:val="00BE0DD8"/>
    <w:rsid w:val="00BE11AE"/>
    <w:rsid w:val="00BE13F0"/>
    <w:rsid w:val="00BE162D"/>
    <w:rsid w:val="00BE1D82"/>
    <w:rsid w:val="00BE1DA0"/>
    <w:rsid w:val="00BE1EE4"/>
    <w:rsid w:val="00BE1F8B"/>
    <w:rsid w:val="00BE2B4F"/>
    <w:rsid w:val="00BE2F39"/>
    <w:rsid w:val="00BE3311"/>
    <w:rsid w:val="00BE332D"/>
    <w:rsid w:val="00BE3CF1"/>
    <w:rsid w:val="00BE4B20"/>
    <w:rsid w:val="00BE4BED"/>
    <w:rsid w:val="00BE4E7F"/>
    <w:rsid w:val="00BE5B69"/>
    <w:rsid w:val="00BE5F7B"/>
    <w:rsid w:val="00BE5FC4"/>
    <w:rsid w:val="00BE6184"/>
    <w:rsid w:val="00BE648D"/>
    <w:rsid w:val="00BE6716"/>
    <w:rsid w:val="00BE6B59"/>
    <w:rsid w:val="00BE7C4D"/>
    <w:rsid w:val="00BE7F6A"/>
    <w:rsid w:val="00BF0274"/>
    <w:rsid w:val="00BF08C4"/>
    <w:rsid w:val="00BF0BAF"/>
    <w:rsid w:val="00BF17E0"/>
    <w:rsid w:val="00BF19CE"/>
    <w:rsid w:val="00BF2A76"/>
    <w:rsid w:val="00BF2A96"/>
    <w:rsid w:val="00BF2B6F"/>
    <w:rsid w:val="00BF30BE"/>
    <w:rsid w:val="00BF351A"/>
    <w:rsid w:val="00BF379E"/>
    <w:rsid w:val="00BF3914"/>
    <w:rsid w:val="00BF49B1"/>
    <w:rsid w:val="00BF5552"/>
    <w:rsid w:val="00BF73E2"/>
    <w:rsid w:val="00BF73F2"/>
    <w:rsid w:val="00BF7C1C"/>
    <w:rsid w:val="00BF7C71"/>
    <w:rsid w:val="00C01445"/>
    <w:rsid w:val="00C01671"/>
    <w:rsid w:val="00C01D6E"/>
    <w:rsid w:val="00C02419"/>
    <w:rsid w:val="00C025E0"/>
    <w:rsid w:val="00C025E6"/>
    <w:rsid w:val="00C02766"/>
    <w:rsid w:val="00C03183"/>
    <w:rsid w:val="00C03C69"/>
    <w:rsid w:val="00C03D11"/>
    <w:rsid w:val="00C03EE8"/>
    <w:rsid w:val="00C0524A"/>
    <w:rsid w:val="00C05BEC"/>
    <w:rsid w:val="00C06165"/>
    <w:rsid w:val="00C06E7D"/>
    <w:rsid w:val="00C07C5D"/>
    <w:rsid w:val="00C103CB"/>
    <w:rsid w:val="00C1112B"/>
    <w:rsid w:val="00C1181A"/>
    <w:rsid w:val="00C11A88"/>
    <w:rsid w:val="00C11DD4"/>
    <w:rsid w:val="00C11E2F"/>
    <w:rsid w:val="00C12012"/>
    <w:rsid w:val="00C12158"/>
    <w:rsid w:val="00C12874"/>
    <w:rsid w:val="00C12BC1"/>
    <w:rsid w:val="00C13BDA"/>
    <w:rsid w:val="00C13FFD"/>
    <w:rsid w:val="00C14632"/>
    <w:rsid w:val="00C163E7"/>
    <w:rsid w:val="00C16C30"/>
    <w:rsid w:val="00C17A57"/>
    <w:rsid w:val="00C200DF"/>
    <w:rsid w:val="00C205F2"/>
    <w:rsid w:val="00C20A00"/>
    <w:rsid w:val="00C20A5A"/>
    <w:rsid w:val="00C21673"/>
    <w:rsid w:val="00C21C7A"/>
    <w:rsid w:val="00C22BC7"/>
    <w:rsid w:val="00C22ED2"/>
    <w:rsid w:val="00C23130"/>
    <w:rsid w:val="00C24927"/>
    <w:rsid w:val="00C255A5"/>
    <w:rsid w:val="00C2584B"/>
    <w:rsid w:val="00C25942"/>
    <w:rsid w:val="00C25DD9"/>
    <w:rsid w:val="00C2663F"/>
    <w:rsid w:val="00C26DB8"/>
    <w:rsid w:val="00C27AF5"/>
    <w:rsid w:val="00C32009"/>
    <w:rsid w:val="00C329D9"/>
    <w:rsid w:val="00C32CFB"/>
    <w:rsid w:val="00C331F6"/>
    <w:rsid w:val="00C33C91"/>
    <w:rsid w:val="00C33CF0"/>
    <w:rsid w:val="00C3400F"/>
    <w:rsid w:val="00C34597"/>
    <w:rsid w:val="00C34B64"/>
    <w:rsid w:val="00C34C36"/>
    <w:rsid w:val="00C352B3"/>
    <w:rsid w:val="00C3654C"/>
    <w:rsid w:val="00C36A61"/>
    <w:rsid w:val="00C36BF5"/>
    <w:rsid w:val="00C36D99"/>
    <w:rsid w:val="00C36DBC"/>
    <w:rsid w:val="00C3714E"/>
    <w:rsid w:val="00C376BA"/>
    <w:rsid w:val="00C40123"/>
    <w:rsid w:val="00C40373"/>
    <w:rsid w:val="00C407C1"/>
    <w:rsid w:val="00C4082D"/>
    <w:rsid w:val="00C40AE6"/>
    <w:rsid w:val="00C411AF"/>
    <w:rsid w:val="00C4138D"/>
    <w:rsid w:val="00C4167B"/>
    <w:rsid w:val="00C41E3A"/>
    <w:rsid w:val="00C42E26"/>
    <w:rsid w:val="00C4304C"/>
    <w:rsid w:val="00C43315"/>
    <w:rsid w:val="00C44B8E"/>
    <w:rsid w:val="00C452F5"/>
    <w:rsid w:val="00C46555"/>
    <w:rsid w:val="00C46B15"/>
    <w:rsid w:val="00C46F7D"/>
    <w:rsid w:val="00C474C3"/>
    <w:rsid w:val="00C479B5"/>
    <w:rsid w:val="00C50242"/>
    <w:rsid w:val="00C5034D"/>
    <w:rsid w:val="00C50410"/>
    <w:rsid w:val="00C5050E"/>
    <w:rsid w:val="00C50E99"/>
    <w:rsid w:val="00C50E9E"/>
    <w:rsid w:val="00C524D8"/>
    <w:rsid w:val="00C52633"/>
    <w:rsid w:val="00C52744"/>
    <w:rsid w:val="00C53EB3"/>
    <w:rsid w:val="00C542D4"/>
    <w:rsid w:val="00C54ADB"/>
    <w:rsid w:val="00C54D71"/>
    <w:rsid w:val="00C54F69"/>
    <w:rsid w:val="00C555E9"/>
    <w:rsid w:val="00C563F5"/>
    <w:rsid w:val="00C5649E"/>
    <w:rsid w:val="00C570F7"/>
    <w:rsid w:val="00C60728"/>
    <w:rsid w:val="00C62AE0"/>
    <w:rsid w:val="00C62CD5"/>
    <w:rsid w:val="00C6353F"/>
    <w:rsid w:val="00C636E6"/>
    <w:rsid w:val="00C639D6"/>
    <w:rsid w:val="00C63F8E"/>
    <w:rsid w:val="00C647FB"/>
    <w:rsid w:val="00C649B6"/>
    <w:rsid w:val="00C654E0"/>
    <w:rsid w:val="00C658E7"/>
    <w:rsid w:val="00C65B03"/>
    <w:rsid w:val="00C65B46"/>
    <w:rsid w:val="00C66420"/>
    <w:rsid w:val="00C66F8F"/>
    <w:rsid w:val="00C678CE"/>
    <w:rsid w:val="00C67B63"/>
    <w:rsid w:val="00C67EAB"/>
    <w:rsid w:val="00C67EEF"/>
    <w:rsid w:val="00C70DFF"/>
    <w:rsid w:val="00C714D4"/>
    <w:rsid w:val="00C739E9"/>
    <w:rsid w:val="00C73C85"/>
    <w:rsid w:val="00C74C44"/>
    <w:rsid w:val="00C7593B"/>
    <w:rsid w:val="00C75A6B"/>
    <w:rsid w:val="00C760F9"/>
    <w:rsid w:val="00C7628E"/>
    <w:rsid w:val="00C763B6"/>
    <w:rsid w:val="00C7644F"/>
    <w:rsid w:val="00C76662"/>
    <w:rsid w:val="00C768F6"/>
    <w:rsid w:val="00C76EC1"/>
    <w:rsid w:val="00C772D6"/>
    <w:rsid w:val="00C773C4"/>
    <w:rsid w:val="00C80073"/>
    <w:rsid w:val="00C80DEA"/>
    <w:rsid w:val="00C80E7E"/>
    <w:rsid w:val="00C82AAE"/>
    <w:rsid w:val="00C82C76"/>
    <w:rsid w:val="00C8303F"/>
    <w:rsid w:val="00C832DC"/>
    <w:rsid w:val="00C8377F"/>
    <w:rsid w:val="00C839E1"/>
    <w:rsid w:val="00C857E6"/>
    <w:rsid w:val="00C8646D"/>
    <w:rsid w:val="00C86E77"/>
    <w:rsid w:val="00C8746A"/>
    <w:rsid w:val="00C91DE3"/>
    <w:rsid w:val="00C927B1"/>
    <w:rsid w:val="00C92C7F"/>
    <w:rsid w:val="00C930CA"/>
    <w:rsid w:val="00C934D4"/>
    <w:rsid w:val="00C9369D"/>
    <w:rsid w:val="00C9383A"/>
    <w:rsid w:val="00C944FA"/>
    <w:rsid w:val="00C9455F"/>
    <w:rsid w:val="00C95276"/>
    <w:rsid w:val="00C95854"/>
    <w:rsid w:val="00C95EFF"/>
    <w:rsid w:val="00C95F26"/>
    <w:rsid w:val="00C965E5"/>
    <w:rsid w:val="00C96DD0"/>
    <w:rsid w:val="00C96E6F"/>
    <w:rsid w:val="00C9732D"/>
    <w:rsid w:val="00C97872"/>
    <w:rsid w:val="00C97DA0"/>
    <w:rsid w:val="00CA0532"/>
    <w:rsid w:val="00CA1799"/>
    <w:rsid w:val="00CA2241"/>
    <w:rsid w:val="00CA2612"/>
    <w:rsid w:val="00CA2AC1"/>
    <w:rsid w:val="00CA3CDD"/>
    <w:rsid w:val="00CA403B"/>
    <w:rsid w:val="00CA4809"/>
    <w:rsid w:val="00CA49FA"/>
    <w:rsid w:val="00CA505A"/>
    <w:rsid w:val="00CA59DD"/>
    <w:rsid w:val="00CA6C4F"/>
    <w:rsid w:val="00CA7338"/>
    <w:rsid w:val="00CB008E"/>
    <w:rsid w:val="00CB01FA"/>
    <w:rsid w:val="00CB02A2"/>
    <w:rsid w:val="00CB06DF"/>
    <w:rsid w:val="00CB0737"/>
    <w:rsid w:val="00CB097A"/>
    <w:rsid w:val="00CB228B"/>
    <w:rsid w:val="00CB2468"/>
    <w:rsid w:val="00CB26EC"/>
    <w:rsid w:val="00CB297A"/>
    <w:rsid w:val="00CB2C3A"/>
    <w:rsid w:val="00CB2D2A"/>
    <w:rsid w:val="00CB2F37"/>
    <w:rsid w:val="00CB46B5"/>
    <w:rsid w:val="00CB4E47"/>
    <w:rsid w:val="00CB502A"/>
    <w:rsid w:val="00CB5462"/>
    <w:rsid w:val="00CB5B1E"/>
    <w:rsid w:val="00CB6D10"/>
    <w:rsid w:val="00CB735B"/>
    <w:rsid w:val="00CB787A"/>
    <w:rsid w:val="00CC0C4A"/>
    <w:rsid w:val="00CC1685"/>
    <w:rsid w:val="00CC1768"/>
    <w:rsid w:val="00CC17F0"/>
    <w:rsid w:val="00CC1853"/>
    <w:rsid w:val="00CC1CA8"/>
    <w:rsid w:val="00CC1FAE"/>
    <w:rsid w:val="00CC3408"/>
    <w:rsid w:val="00CC365C"/>
    <w:rsid w:val="00CC3757"/>
    <w:rsid w:val="00CC3A23"/>
    <w:rsid w:val="00CC4271"/>
    <w:rsid w:val="00CC53B5"/>
    <w:rsid w:val="00CC62E3"/>
    <w:rsid w:val="00CC6F11"/>
    <w:rsid w:val="00CC737C"/>
    <w:rsid w:val="00CD002D"/>
    <w:rsid w:val="00CD087D"/>
    <w:rsid w:val="00CD0A66"/>
    <w:rsid w:val="00CD0F5D"/>
    <w:rsid w:val="00CD11F4"/>
    <w:rsid w:val="00CD1C0B"/>
    <w:rsid w:val="00CD2158"/>
    <w:rsid w:val="00CD239A"/>
    <w:rsid w:val="00CD2EB9"/>
    <w:rsid w:val="00CD39BB"/>
    <w:rsid w:val="00CD455E"/>
    <w:rsid w:val="00CD5512"/>
    <w:rsid w:val="00CD5BE6"/>
    <w:rsid w:val="00CD6E3D"/>
    <w:rsid w:val="00CD71AB"/>
    <w:rsid w:val="00CE0109"/>
    <w:rsid w:val="00CE13F8"/>
    <w:rsid w:val="00CE1FC5"/>
    <w:rsid w:val="00CE293C"/>
    <w:rsid w:val="00CE2AA1"/>
    <w:rsid w:val="00CE2FD3"/>
    <w:rsid w:val="00CE43B9"/>
    <w:rsid w:val="00CE46E5"/>
    <w:rsid w:val="00CE485A"/>
    <w:rsid w:val="00CE5279"/>
    <w:rsid w:val="00CE5298"/>
    <w:rsid w:val="00CE5A78"/>
    <w:rsid w:val="00CE5E3C"/>
    <w:rsid w:val="00CE656A"/>
    <w:rsid w:val="00CE7620"/>
    <w:rsid w:val="00CE78AE"/>
    <w:rsid w:val="00CE7E62"/>
    <w:rsid w:val="00CF04F3"/>
    <w:rsid w:val="00CF0759"/>
    <w:rsid w:val="00CF195E"/>
    <w:rsid w:val="00CF19DA"/>
    <w:rsid w:val="00CF1C7F"/>
    <w:rsid w:val="00CF1CC0"/>
    <w:rsid w:val="00CF217F"/>
    <w:rsid w:val="00CF24F8"/>
    <w:rsid w:val="00CF2653"/>
    <w:rsid w:val="00CF3F4D"/>
    <w:rsid w:val="00CF41E5"/>
    <w:rsid w:val="00CF4247"/>
    <w:rsid w:val="00CF4820"/>
    <w:rsid w:val="00CF5263"/>
    <w:rsid w:val="00CF60B5"/>
    <w:rsid w:val="00CF6987"/>
    <w:rsid w:val="00CF72F9"/>
    <w:rsid w:val="00CF752B"/>
    <w:rsid w:val="00CF767F"/>
    <w:rsid w:val="00CF7CF7"/>
    <w:rsid w:val="00D004FA"/>
    <w:rsid w:val="00D0088D"/>
    <w:rsid w:val="00D00E7E"/>
    <w:rsid w:val="00D012A4"/>
    <w:rsid w:val="00D01B21"/>
    <w:rsid w:val="00D01E2F"/>
    <w:rsid w:val="00D01F39"/>
    <w:rsid w:val="00D0289A"/>
    <w:rsid w:val="00D03102"/>
    <w:rsid w:val="00D03727"/>
    <w:rsid w:val="00D0378A"/>
    <w:rsid w:val="00D0422B"/>
    <w:rsid w:val="00D047C2"/>
    <w:rsid w:val="00D05132"/>
    <w:rsid w:val="00D054F0"/>
    <w:rsid w:val="00D05EA9"/>
    <w:rsid w:val="00D071F8"/>
    <w:rsid w:val="00D07252"/>
    <w:rsid w:val="00D073B2"/>
    <w:rsid w:val="00D074F4"/>
    <w:rsid w:val="00D077F3"/>
    <w:rsid w:val="00D07A35"/>
    <w:rsid w:val="00D07CE1"/>
    <w:rsid w:val="00D1026A"/>
    <w:rsid w:val="00D107CF"/>
    <w:rsid w:val="00D1109D"/>
    <w:rsid w:val="00D1148E"/>
    <w:rsid w:val="00D11B0B"/>
    <w:rsid w:val="00D12293"/>
    <w:rsid w:val="00D13BE4"/>
    <w:rsid w:val="00D14236"/>
    <w:rsid w:val="00D14553"/>
    <w:rsid w:val="00D14604"/>
    <w:rsid w:val="00D14CF4"/>
    <w:rsid w:val="00D14DB1"/>
    <w:rsid w:val="00D15F43"/>
    <w:rsid w:val="00D15F5A"/>
    <w:rsid w:val="00D16E87"/>
    <w:rsid w:val="00D2033D"/>
    <w:rsid w:val="00D20B8B"/>
    <w:rsid w:val="00D20D2E"/>
    <w:rsid w:val="00D2100D"/>
    <w:rsid w:val="00D2162C"/>
    <w:rsid w:val="00D21A3C"/>
    <w:rsid w:val="00D22C30"/>
    <w:rsid w:val="00D22C35"/>
    <w:rsid w:val="00D233F1"/>
    <w:rsid w:val="00D23919"/>
    <w:rsid w:val="00D23AC8"/>
    <w:rsid w:val="00D23EC7"/>
    <w:rsid w:val="00D23FB0"/>
    <w:rsid w:val="00D256F8"/>
    <w:rsid w:val="00D25B91"/>
    <w:rsid w:val="00D26532"/>
    <w:rsid w:val="00D2685C"/>
    <w:rsid w:val="00D26A3B"/>
    <w:rsid w:val="00D27162"/>
    <w:rsid w:val="00D27A9E"/>
    <w:rsid w:val="00D302FD"/>
    <w:rsid w:val="00D3038A"/>
    <w:rsid w:val="00D3098D"/>
    <w:rsid w:val="00D31A02"/>
    <w:rsid w:val="00D31F9A"/>
    <w:rsid w:val="00D320AE"/>
    <w:rsid w:val="00D3323C"/>
    <w:rsid w:val="00D33456"/>
    <w:rsid w:val="00D337AF"/>
    <w:rsid w:val="00D3396F"/>
    <w:rsid w:val="00D33B18"/>
    <w:rsid w:val="00D33BE2"/>
    <w:rsid w:val="00D33CE5"/>
    <w:rsid w:val="00D33D4D"/>
    <w:rsid w:val="00D34A0B"/>
    <w:rsid w:val="00D34EF6"/>
    <w:rsid w:val="00D351FB"/>
    <w:rsid w:val="00D35739"/>
    <w:rsid w:val="00D35CA6"/>
    <w:rsid w:val="00D36234"/>
    <w:rsid w:val="00D36371"/>
    <w:rsid w:val="00D37923"/>
    <w:rsid w:val="00D4075B"/>
    <w:rsid w:val="00D4204E"/>
    <w:rsid w:val="00D430E2"/>
    <w:rsid w:val="00D437D8"/>
    <w:rsid w:val="00D43EF8"/>
    <w:rsid w:val="00D443EE"/>
    <w:rsid w:val="00D44976"/>
    <w:rsid w:val="00D44994"/>
    <w:rsid w:val="00D45DF3"/>
    <w:rsid w:val="00D46174"/>
    <w:rsid w:val="00D4645E"/>
    <w:rsid w:val="00D4695F"/>
    <w:rsid w:val="00D47005"/>
    <w:rsid w:val="00D47B8B"/>
    <w:rsid w:val="00D47DD0"/>
    <w:rsid w:val="00D50183"/>
    <w:rsid w:val="00D514A7"/>
    <w:rsid w:val="00D51D12"/>
    <w:rsid w:val="00D5208F"/>
    <w:rsid w:val="00D5261F"/>
    <w:rsid w:val="00D52CB5"/>
    <w:rsid w:val="00D5362B"/>
    <w:rsid w:val="00D55072"/>
    <w:rsid w:val="00D551B5"/>
    <w:rsid w:val="00D55589"/>
    <w:rsid w:val="00D55B3A"/>
    <w:rsid w:val="00D55F76"/>
    <w:rsid w:val="00D56DB2"/>
    <w:rsid w:val="00D56EC4"/>
    <w:rsid w:val="00D5747F"/>
    <w:rsid w:val="00D57495"/>
    <w:rsid w:val="00D574FA"/>
    <w:rsid w:val="00D60577"/>
    <w:rsid w:val="00D60B38"/>
    <w:rsid w:val="00D60C85"/>
    <w:rsid w:val="00D60C8D"/>
    <w:rsid w:val="00D60ECB"/>
    <w:rsid w:val="00D60EF8"/>
    <w:rsid w:val="00D61374"/>
    <w:rsid w:val="00D6168A"/>
    <w:rsid w:val="00D616A5"/>
    <w:rsid w:val="00D61FF0"/>
    <w:rsid w:val="00D6211D"/>
    <w:rsid w:val="00D62C97"/>
    <w:rsid w:val="00D63517"/>
    <w:rsid w:val="00D63B75"/>
    <w:rsid w:val="00D659B1"/>
    <w:rsid w:val="00D66A8A"/>
    <w:rsid w:val="00D66E18"/>
    <w:rsid w:val="00D6734D"/>
    <w:rsid w:val="00D679CF"/>
    <w:rsid w:val="00D679D3"/>
    <w:rsid w:val="00D70167"/>
    <w:rsid w:val="00D70668"/>
    <w:rsid w:val="00D71BA6"/>
    <w:rsid w:val="00D7356F"/>
    <w:rsid w:val="00D73587"/>
    <w:rsid w:val="00D73A16"/>
    <w:rsid w:val="00D73EBB"/>
    <w:rsid w:val="00D74D54"/>
    <w:rsid w:val="00D74F3A"/>
    <w:rsid w:val="00D751FB"/>
    <w:rsid w:val="00D754D6"/>
    <w:rsid w:val="00D75537"/>
    <w:rsid w:val="00D761AA"/>
    <w:rsid w:val="00D7645A"/>
    <w:rsid w:val="00D76CCE"/>
    <w:rsid w:val="00D76FAE"/>
    <w:rsid w:val="00D7732F"/>
    <w:rsid w:val="00D777D7"/>
    <w:rsid w:val="00D800D7"/>
    <w:rsid w:val="00D8075E"/>
    <w:rsid w:val="00D80AB8"/>
    <w:rsid w:val="00D81792"/>
    <w:rsid w:val="00D819B1"/>
    <w:rsid w:val="00D81F1C"/>
    <w:rsid w:val="00D82494"/>
    <w:rsid w:val="00D83AE9"/>
    <w:rsid w:val="00D84D6C"/>
    <w:rsid w:val="00D857B8"/>
    <w:rsid w:val="00D86B2A"/>
    <w:rsid w:val="00D87175"/>
    <w:rsid w:val="00D879BB"/>
    <w:rsid w:val="00D87ABF"/>
    <w:rsid w:val="00D87DFF"/>
    <w:rsid w:val="00D90179"/>
    <w:rsid w:val="00D90CD3"/>
    <w:rsid w:val="00D91205"/>
    <w:rsid w:val="00D919E6"/>
    <w:rsid w:val="00D91B76"/>
    <w:rsid w:val="00D91BE1"/>
    <w:rsid w:val="00D92C29"/>
    <w:rsid w:val="00D936E2"/>
    <w:rsid w:val="00D93D72"/>
    <w:rsid w:val="00D95104"/>
    <w:rsid w:val="00D953F1"/>
    <w:rsid w:val="00D95600"/>
    <w:rsid w:val="00D9683C"/>
    <w:rsid w:val="00D9761A"/>
    <w:rsid w:val="00D97884"/>
    <w:rsid w:val="00DA0A7F"/>
    <w:rsid w:val="00DA0FB0"/>
    <w:rsid w:val="00DA14A7"/>
    <w:rsid w:val="00DA1B4D"/>
    <w:rsid w:val="00DA1C31"/>
    <w:rsid w:val="00DA20BC"/>
    <w:rsid w:val="00DA2639"/>
    <w:rsid w:val="00DA2CEA"/>
    <w:rsid w:val="00DA2ED7"/>
    <w:rsid w:val="00DA33D5"/>
    <w:rsid w:val="00DA3E7A"/>
    <w:rsid w:val="00DA430C"/>
    <w:rsid w:val="00DA4480"/>
    <w:rsid w:val="00DA4BE9"/>
    <w:rsid w:val="00DA4D4E"/>
    <w:rsid w:val="00DA51EC"/>
    <w:rsid w:val="00DA52AA"/>
    <w:rsid w:val="00DA5ABC"/>
    <w:rsid w:val="00DA5DCE"/>
    <w:rsid w:val="00DA615D"/>
    <w:rsid w:val="00DA6598"/>
    <w:rsid w:val="00DA6C0F"/>
    <w:rsid w:val="00DA702F"/>
    <w:rsid w:val="00DA7F8A"/>
    <w:rsid w:val="00DB0176"/>
    <w:rsid w:val="00DB0404"/>
    <w:rsid w:val="00DB0769"/>
    <w:rsid w:val="00DB11F8"/>
    <w:rsid w:val="00DB18F8"/>
    <w:rsid w:val="00DB1F2A"/>
    <w:rsid w:val="00DB297F"/>
    <w:rsid w:val="00DB3153"/>
    <w:rsid w:val="00DB317A"/>
    <w:rsid w:val="00DB398E"/>
    <w:rsid w:val="00DB3B82"/>
    <w:rsid w:val="00DB3BF0"/>
    <w:rsid w:val="00DB42E3"/>
    <w:rsid w:val="00DB485D"/>
    <w:rsid w:val="00DB4873"/>
    <w:rsid w:val="00DB5753"/>
    <w:rsid w:val="00DC12A5"/>
    <w:rsid w:val="00DC1327"/>
    <w:rsid w:val="00DC1350"/>
    <w:rsid w:val="00DC3237"/>
    <w:rsid w:val="00DC41A4"/>
    <w:rsid w:val="00DC42D3"/>
    <w:rsid w:val="00DC4F45"/>
    <w:rsid w:val="00DC5672"/>
    <w:rsid w:val="00DC56F2"/>
    <w:rsid w:val="00DC60A2"/>
    <w:rsid w:val="00DC6519"/>
    <w:rsid w:val="00DC6600"/>
    <w:rsid w:val="00DC67BD"/>
    <w:rsid w:val="00DC67DA"/>
    <w:rsid w:val="00DC6924"/>
    <w:rsid w:val="00DC71F2"/>
    <w:rsid w:val="00DC759E"/>
    <w:rsid w:val="00DC7806"/>
    <w:rsid w:val="00DC7BD7"/>
    <w:rsid w:val="00DC7E27"/>
    <w:rsid w:val="00DD0949"/>
    <w:rsid w:val="00DD0CEC"/>
    <w:rsid w:val="00DD167B"/>
    <w:rsid w:val="00DD2025"/>
    <w:rsid w:val="00DD22EA"/>
    <w:rsid w:val="00DD23A0"/>
    <w:rsid w:val="00DD3EF5"/>
    <w:rsid w:val="00DD53FA"/>
    <w:rsid w:val="00DD5565"/>
    <w:rsid w:val="00DD57FC"/>
    <w:rsid w:val="00DD5F42"/>
    <w:rsid w:val="00DD617B"/>
    <w:rsid w:val="00DD63B9"/>
    <w:rsid w:val="00DD6C31"/>
    <w:rsid w:val="00DD71AB"/>
    <w:rsid w:val="00DD7357"/>
    <w:rsid w:val="00DE0B9E"/>
    <w:rsid w:val="00DE0E59"/>
    <w:rsid w:val="00DE0F6C"/>
    <w:rsid w:val="00DE219B"/>
    <w:rsid w:val="00DE352F"/>
    <w:rsid w:val="00DE3AAF"/>
    <w:rsid w:val="00DE52E3"/>
    <w:rsid w:val="00DE6452"/>
    <w:rsid w:val="00DE67B0"/>
    <w:rsid w:val="00DE7997"/>
    <w:rsid w:val="00DE7C00"/>
    <w:rsid w:val="00DF03E9"/>
    <w:rsid w:val="00DF03ED"/>
    <w:rsid w:val="00DF04EE"/>
    <w:rsid w:val="00DF0AC9"/>
    <w:rsid w:val="00DF0BF4"/>
    <w:rsid w:val="00DF1216"/>
    <w:rsid w:val="00DF179D"/>
    <w:rsid w:val="00DF1E9C"/>
    <w:rsid w:val="00DF4572"/>
    <w:rsid w:val="00DF4658"/>
    <w:rsid w:val="00DF4E8C"/>
    <w:rsid w:val="00DF6C8B"/>
    <w:rsid w:val="00DF6F17"/>
    <w:rsid w:val="00DF78FA"/>
    <w:rsid w:val="00DF7ED5"/>
    <w:rsid w:val="00E000B3"/>
    <w:rsid w:val="00E002F1"/>
    <w:rsid w:val="00E0082C"/>
    <w:rsid w:val="00E018F7"/>
    <w:rsid w:val="00E01DAA"/>
    <w:rsid w:val="00E0206B"/>
    <w:rsid w:val="00E023E5"/>
    <w:rsid w:val="00E02432"/>
    <w:rsid w:val="00E02EA0"/>
    <w:rsid w:val="00E04022"/>
    <w:rsid w:val="00E045E1"/>
    <w:rsid w:val="00E0492E"/>
    <w:rsid w:val="00E04AF8"/>
    <w:rsid w:val="00E06481"/>
    <w:rsid w:val="00E06E3E"/>
    <w:rsid w:val="00E0728F"/>
    <w:rsid w:val="00E0755C"/>
    <w:rsid w:val="00E1026A"/>
    <w:rsid w:val="00E10605"/>
    <w:rsid w:val="00E12CEB"/>
    <w:rsid w:val="00E137C9"/>
    <w:rsid w:val="00E14401"/>
    <w:rsid w:val="00E149FE"/>
    <w:rsid w:val="00E14A7E"/>
    <w:rsid w:val="00E151E1"/>
    <w:rsid w:val="00E154B1"/>
    <w:rsid w:val="00E15C58"/>
    <w:rsid w:val="00E15CD6"/>
    <w:rsid w:val="00E16F9B"/>
    <w:rsid w:val="00E17619"/>
    <w:rsid w:val="00E17805"/>
    <w:rsid w:val="00E178F8"/>
    <w:rsid w:val="00E17A0E"/>
    <w:rsid w:val="00E20AB7"/>
    <w:rsid w:val="00E20F79"/>
    <w:rsid w:val="00E21278"/>
    <w:rsid w:val="00E22365"/>
    <w:rsid w:val="00E22647"/>
    <w:rsid w:val="00E22CCD"/>
    <w:rsid w:val="00E23A11"/>
    <w:rsid w:val="00E23B94"/>
    <w:rsid w:val="00E23FB7"/>
    <w:rsid w:val="00E24A27"/>
    <w:rsid w:val="00E24A78"/>
    <w:rsid w:val="00E25F10"/>
    <w:rsid w:val="00E25F89"/>
    <w:rsid w:val="00E2648D"/>
    <w:rsid w:val="00E30200"/>
    <w:rsid w:val="00E3094A"/>
    <w:rsid w:val="00E31407"/>
    <w:rsid w:val="00E32D62"/>
    <w:rsid w:val="00E339DC"/>
    <w:rsid w:val="00E33E15"/>
    <w:rsid w:val="00E34925"/>
    <w:rsid w:val="00E35CE8"/>
    <w:rsid w:val="00E361B8"/>
    <w:rsid w:val="00E36A1B"/>
    <w:rsid w:val="00E375C5"/>
    <w:rsid w:val="00E4186F"/>
    <w:rsid w:val="00E41E5B"/>
    <w:rsid w:val="00E429ED"/>
    <w:rsid w:val="00E43F37"/>
    <w:rsid w:val="00E441E6"/>
    <w:rsid w:val="00E44BE1"/>
    <w:rsid w:val="00E450ED"/>
    <w:rsid w:val="00E46979"/>
    <w:rsid w:val="00E4791B"/>
    <w:rsid w:val="00E47E31"/>
    <w:rsid w:val="00E50AC6"/>
    <w:rsid w:val="00E51DDD"/>
    <w:rsid w:val="00E51FDD"/>
    <w:rsid w:val="00E52435"/>
    <w:rsid w:val="00E52523"/>
    <w:rsid w:val="00E52859"/>
    <w:rsid w:val="00E52B04"/>
    <w:rsid w:val="00E53017"/>
    <w:rsid w:val="00E53122"/>
    <w:rsid w:val="00E5351B"/>
    <w:rsid w:val="00E53FA9"/>
    <w:rsid w:val="00E5414C"/>
    <w:rsid w:val="00E54621"/>
    <w:rsid w:val="00E547B3"/>
    <w:rsid w:val="00E57032"/>
    <w:rsid w:val="00E5733D"/>
    <w:rsid w:val="00E607AA"/>
    <w:rsid w:val="00E61CC0"/>
    <w:rsid w:val="00E6277B"/>
    <w:rsid w:val="00E629A4"/>
    <w:rsid w:val="00E62E19"/>
    <w:rsid w:val="00E64424"/>
    <w:rsid w:val="00E64C99"/>
    <w:rsid w:val="00E64CD3"/>
    <w:rsid w:val="00E6625D"/>
    <w:rsid w:val="00E662F0"/>
    <w:rsid w:val="00E664C8"/>
    <w:rsid w:val="00E671C9"/>
    <w:rsid w:val="00E6743F"/>
    <w:rsid w:val="00E6758E"/>
    <w:rsid w:val="00E67E23"/>
    <w:rsid w:val="00E67F36"/>
    <w:rsid w:val="00E70016"/>
    <w:rsid w:val="00E70BC7"/>
    <w:rsid w:val="00E70FBC"/>
    <w:rsid w:val="00E71A00"/>
    <w:rsid w:val="00E71E0F"/>
    <w:rsid w:val="00E72244"/>
    <w:rsid w:val="00E72C01"/>
    <w:rsid w:val="00E741AC"/>
    <w:rsid w:val="00E75174"/>
    <w:rsid w:val="00E75774"/>
    <w:rsid w:val="00E75980"/>
    <w:rsid w:val="00E75EBA"/>
    <w:rsid w:val="00E763B4"/>
    <w:rsid w:val="00E775E3"/>
    <w:rsid w:val="00E77848"/>
    <w:rsid w:val="00E77B23"/>
    <w:rsid w:val="00E77CA4"/>
    <w:rsid w:val="00E802B0"/>
    <w:rsid w:val="00E80514"/>
    <w:rsid w:val="00E80608"/>
    <w:rsid w:val="00E80884"/>
    <w:rsid w:val="00E80E5B"/>
    <w:rsid w:val="00E816C5"/>
    <w:rsid w:val="00E81CE0"/>
    <w:rsid w:val="00E81E7C"/>
    <w:rsid w:val="00E8224D"/>
    <w:rsid w:val="00E82850"/>
    <w:rsid w:val="00E82E8E"/>
    <w:rsid w:val="00E831EC"/>
    <w:rsid w:val="00E83BF4"/>
    <w:rsid w:val="00E84BAB"/>
    <w:rsid w:val="00E84D35"/>
    <w:rsid w:val="00E84DB6"/>
    <w:rsid w:val="00E84F1F"/>
    <w:rsid w:val="00E8519F"/>
    <w:rsid w:val="00E853E8"/>
    <w:rsid w:val="00E85CC3"/>
    <w:rsid w:val="00E8644A"/>
    <w:rsid w:val="00E86D06"/>
    <w:rsid w:val="00E90279"/>
    <w:rsid w:val="00E90635"/>
    <w:rsid w:val="00E909A1"/>
    <w:rsid w:val="00E90B60"/>
    <w:rsid w:val="00E90BFF"/>
    <w:rsid w:val="00E910F8"/>
    <w:rsid w:val="00E9175D"/>
    <w:rsid w:val="00E91F04"/>
    <w:rsid w:val="00E91F35"/>
    <w:rsid w:val="00E9280E"/>
    <w:rsid w:val="00E92FFA"/>
    <w:rsid w:val="00E938F6"/>
    <w:rsid w:val="00E94AB0"/>
    <w:rsid w:val="00E95AF1"/>
    <w:rsid w:val="00E95BA6"/>
    <w:rsid w:val="00E95C21"/>
    <w:rsid w:val="00E96C13"/>
    <w:rsid w:val="00E97648"/>
    <w:rsid w:val="00E97D90"/>
    <w:rsid w:val="00EA0195"/>
    <w:rsid w:val="00EA082D"/>
    <w:rsid w:val="00EA0891"/>
    <w:rsid w:val="00EA0E4A"/>
    <w:rsid w:val="00EA1A54"/>
    <w:rsid w:val="00EA1E91"/>
    <w:rsid w:val="00EA2226"/>
    <w:rsid w:val="00EA26FC"/>
    <w:rsid w:val="00EA3B5A"/>
    <w:rsid w:val="00EA3E55"/>
    <w:rsid w:val="00EA410E"/>
    <w:rsid w:val="00EA4FD1"/>
    <w:rsid w:val="00EA53C2"/>
    <w:rsid w:val="00EA5695"/>
    <w:rsid w:val="00EA5B0A"/>
    <w:rsid w:val="00EA65AD"/>
    <w:rsid w:val="00EA7C16"/>
    <w:rsid w:val="00EA7FCF"/>
    <w:rsid w:val="00EB055A"/>
    <w:rsid w:val="00EB073B"/>
    <w:rsid w:val="00EB082B"/>
    <w:rsid w:val="00EB0A26"/>
    <w:rsid w:val="00EB0CA3"/>
    <w:rsid w:val="00EB0FE9"/>
    <w:rsid w:val="00EB104F"/>
    <w:rsid w:val="00EB1126"/>
    <w:rsid w:val="00EB19EE"/>
    <w:rsid w:val="00EB1B27"/>
    <w:rsid w:val="00EB1DA8"/>
    <w:rsid w:val="00EB201E"/>
    <w:rsid w:val="00EB2865"/>
    <w:rsid w:val="00EB37E1"/>
    <w:rsid w:val="00EB44F4"/>
    <w:rsid w:val="00EB4CFF"/>
    <w:rsid w:val="00EB51FB"/>
    <w:rsid w:val="00EB5476"/>
    <w:rsid w:val="00EB5A06"/>
    <w:rsid w:val="00EB5EEB"/>
    <w:rsid w:val="00EB70B0"/>
    <w:rsid w:val="00EB7633"/>
    <w:rsid w:val="00EB7736"/>
    <w:rsid w:val="00EB7B0C"/>
    <w:rsid w:val="00EC085B"/>
    <w:rsid w:val="00EC2421"/>
    <w:rsid w:val="00EC2E2D"/>
    <w:rsid w:val="00EC303B"/>
    <w:rsid w:val="00EC3BDB"/>
    <w:rsid w:val="00EC462B"/>
    <w:rsid w:val="00EC4723"/>
    <w:rsid w:val="00EC566C"/>
    <w:rsid w:val="00EC56E0"/>
    <w:rsid w:val="00EC6057"/>
    <w:rsid w:val="00EC6847"/>
    <w:rsid w:val="00EC6BA5"/>
    <w:rsid w:val="00EC7490"/>
    <w:rsid w:val="00EC75CA"/>
    <w:rsid w:val="00EC7639"/>
    <w:rsid w:val="00EC7991"/>
    <w:rsid w:val="00EC7DB6"/>
    <w:rsid w:val="00ED162F"/>
    <w:rsid w:val="00ED1A5E"/>
    <w:rsid w:val="00ED2E52"/>
    <w:rsid w:val="00ED3024"/>
    <w:rsid w:val="00ED348D"/>
    <w:rsid w:val="00ED439E"/>
    <w:rsid w:val="00ED445D"/>
    <w:rsid w:val="00ED4896"/>
    <w:rsid w:val="00ED5C3C"/>
    <w:rsid w:val="00ED5FE4"/>
    <w:rsid w:val="00ED6059"/>
    <w:rsid w:val="00ED6FA8"/>
    <w:rsid w:val="00ED71C5"/>
    <w:rsid w:val="00ED746A"/>
    <w:rsid w:val="00ED795E"/>
    <w:rsid w:val="00ED7B10"/>
    <w:rsid w:val="00EE1128"/>
    <w:rsid w:val="00EE1438"/>
    <w:rsid w:val="00EE16FA"/>
    <w:rsid w:val="00EE3A5E"/>
    <w:rsid w:val="00EE3C42"/>
    <w:rsid w:val="00EE3D4F"/>
    <w:rsid w:val="00EE4CE1"/>
    <w:rsid w:val="00EE534D"/>
    <w:rsid w:val="00EE5560"/>
    <w:rsid w:val="00EE6F1E"/>
    <w:rsid w:val="00EE7A10"/>
    <w:rsid w:val="00EE7ABA"/>
    <w:rsid w:val="00EE7D71"/>
    <w:rsid w:val="00EE7EFF"/>
    <w:rsid w:val="00EF0348"/>
    <w:rsid w:val="00EF1210"/>
    <w:rsid w:val="00EF1273"/>
    <w:rsid w:val="00EF192A"/>
    <w:rsid w:val="00EF1B8E"/>
    <w:rsid w:val="00EF1F9C"/>
    <w:rsid w:val="00EF21A6"/>
    <w:rsid w:val="00EF2EAC"/>
    <w:rsid w:val="00EF41F6"/>
    <w:rsid w:val="00EF4366"/>
    <w:rsid w:val="00EF4506"/>
    <w:rsid w:val="00EF4A0C"/>
    <w:rsid w:val="00EF4CD6"/>
    <w:rsid w:val="00EF4D38"/>
    <w:rsid w:val="00EF55A0"/>
    <w:rsid w:val="00EF5FDA"/>
    <w:rsid w:val="00EF63D1"/>
    <w:rsid w:val="00EF6513"/>
    <w:rsid w:val="00EF6683"/>
    <w:rsid w:val="00EF7002"/>
    <w:rsid w:val="00EF769B"/>
    <w:rsid w:val="00EF7760"/>
    <w:rsid w:val="00F00CDF"/>
    <w:rsid w:val="00F0244E"/>
    <w:rsid w:val="00F027BA"/>
    <w:rsid w:val="00F03E79"/>
    <w:rsid w:val="00F04F23"/>
    <w:rsid w:val="00F0628D"/>
    <w:rsid w:val="00F06651"/>
    <w:rsid w:val="00F06814"/>
    <w:rsid w:val="00F07DE6"/>
    <w:rsid w:val="00F103C9"/>
    <w:rsid w:val="00F1056C"/>
    <w:rsid w:val="00F107F1"/>
    <w:rsid w:val="00F10FC1"/>
    <w:rsid w:val="00F112FD"/>
    <w:rsid w:val="00F114CA"/>
    <w:rsid w:val="00F121DF"/>
    <w:rsid w:val="00F12CC4"/>
    <w:rsid w:val="00F133A1"/>
    <w:rsid w:val="00F1349B"/>
    <w:rsid w:val="00F13ECD"/>
    <w:rsid w:val="00F141F7"/>
    <w:rsid w:val="00F15182"/>
    <w:rsid w:val="00F151DA"/>
    <w:rsid w:val="00F155CE"/>
    <w:rsid w:val="00F157BF"/>
    <w:rsid w:val="00F16BF2"/>
    <w:rsid w:val="00F16C5C"/>
    <w:rsid w:val="00F17EAE"/>
    <w:rsid w:val="00F20002"/>
    <w:rsid w:val="00F20394"/>
    <w:rsid w:val="00F21462"/>
    <w:rsid w:val="00F218D4"/>
    <w:rsid w:val="00F219E6"/>
    <w:rsid w:val="00F21B8B"/>
    <w:rsid w:val="00F21EDD"/>
    <w:rsid w:val="00F2250A"/>
    <w:rsid w:val="00F2280F"/>
    <w:rsid w:val="00F22C1A"/>
    <w:rsid w:val="00F23D89"/>
    <w:rsid w:val="00F24788"/>
    <w:rsid w:val="00F24913"/>
    <w:rsid w:val="00F249C2"/>
    <w:rsid w:val="00F250FC"/>
    <w:rsid w:val="00F2525E"/>
    <w:rsid w:val="00F25C5E"/>
    <w:rsid w:val="00F26123"/>
    <w:rsid w:val="00F2640F"/>
    <w:rsid w:val="00F27C34"/>
    <w:rsid w:val="00F27E46"/>
    <w:rsid w:val="00F301C2"/>
    <w:rsid w:val="00F302E1"/>
    <w:rsid w:val="00F312C2"/>
    <w:rsid w:val="00F3131D"/>
    <w:rsid w:val="00F31B22"/>
    <w:rsid w:val="00F31B49"/>
    <w:rsid w:val="00F31CEC"/>
    <w:rsid w:val="00F32F56"/>
    <w:rsid w:val="00F338A2"/>
    <w:rsid w:val="00F33D4F"/>
    <w:rsid w:val="00F346C5"/>
    <w:rsid w:val="00F34CD6"/>
    <w:rsid w:val="00F3510D"/>
    <w:rsid w:val="00F35873"/>
    <w:rsid w:val="00F35920"/>
    <w:rsid w:val="00F35972"/>
    <w:rsid w:val="00F35F17"/>
    <w:rsid w:val="00F3631A"/>
    <w:rsid w:val="00F366A5"/>
    <w:rsid w:val="00F36C5F"/>
    <w:rsid w:val="00F37259"/>
    <w:rsid w:val="00F402DE"/>
    <w:rsid w:val="00F405A4"/>
    <w:rsid w:val="00F409E7"/>
    <w:rsid w:val="00F40A69"/>
    <w:rsid w:val="00F416B8"/>
    <w:rsid w:val="00F41F05"/>
    <w:rsid w:val="00F41F93"/>
    <w:rsid w:val="00F42287"/>
    <w:rsid w:val="00F42770"/>
    <w:rsid w:val="00F42E6E"/>
    <w:rsid w:val="00F433BD"/>
    <w:rsid w:val="00F4384F"/>
    <w:rsid w:val="00F43D8B"/>
    <w:rsid w:val="00F44006"/>
    <w:rsid w:val="00F44EC5"/>
    <w:rsid w:val="00F454A3"/>
    <w:rsid w:val="00F45A2D"/>
    <w:rsid w:val="00F45E53"/>
    <w:rsid w:val="00F46DBB"/>
    <w:rsid w:val="00F47498"/>
    <w:rsid w:val="00F47929"/>
    <w:rsid w:val="00F512B2"/>
    <w:rsid w:val="00F52266"/>
    <w:rsid w:val="00F5283D"/>
    <w:rsid w:val="00F52ABA"/>
    <w:rsid w:val="00F52BC7"/>
    <w:rsid w:val="00F53BF4"/>
    <w:rsid w:val="00F54266"/>
    <w:rsid w:val="00F54D00"/>
    <w:rsid w:val="00F55043"/>
    <w:rsid w:val="00F5504D"/>
    <w:rsid w:val="00F5567D"/>
    <w:rsid w:val="00F56D9B"/>
    <w:rsid w:val="00F56DCF"/>
    <w:rsid w:val="00F57034"/>
    <w:rsid w:val="00F57042"/>
    <w:rsid w:val="00F5785A"/>
    <w:rsid w:val="00F57994"/>
    <w:rsid w:val="00F57F5F"/>
    <w:rsid w:val="00F60BE9"/>
    <w:rsid w:val="00F6113E"/>
    <w:rsid w:val="00F6187E"/>
    <w:rsid w:val="00F61CFF"/>
    <w:rsid w:val="00F61FD8"/>
    <w:rsid w:val="00F620DE"/>
    <w:rsid w:val="00F62744"/>
    <w:rsid w:val="00F62DBF"/>
    <w:rsid w:val="00F6364F"/>
    <w:rsid w:val="00F63B68"/>
    <w:rsid w:val="00F641FC"/>
    <w:rsid w:val="00F6442B"/>
    <w:rsid w:val="00F647F7"/>
    <w:rsid w:val="00F656FA"/>
    <w:rsid w:val="00F6583C"/>
    <w:rsid w:val="00F6589A"/>
    <w:rsid w:val="00F659F0"/>
    <w:rsid w:val="00F65D9B"/>
    <w:rsid w:val="00F66064"/>
    <w:rsid w:val="00F66244"/>
    <w:rsid w:val="00F66832"/>
    <w:rsid w:val="00F6702D"/>
    <w:rsid w:val="00F674E0"/>
    <w:rsid w:val="00F6783E"/>
    <w:rsid w:val="00F70B87"/>
    <w:rsid w:val="00F70DBE"/>
    <w:rsid w:val="00F71124"/>
    <w:rsid w:val="00F71481"/>
    <w:rsid w:val="00F71888"/>
    <w:rsid w:val="00F719CD"/>
    <w:rsid w:val="00F71BB8"/>
    <w:rsid w:val="00F724AB"/>
    <w:rsid w:val="00F72584"/>
    <w:rsid w:val="00F7290D"/>
    <w:rsid w:val="00F72B24"/>
    <w:rsid w:val="00F72EED"/>
    <w:rsid w:val="00F7302F"/>
    <w:rsid w:val="00F732EC"/>
    <w:rsid w:val="00F7390A"/>
    <w:rsid w:val="00F73D08"/>
    <w:rsid w:val="00F75537"/>
    <w:rsid w:val="00F7586B"/>
    <w:rsid w:val="00F75881"/>
    <w:rsid w:val="00F75F2F"/>
    <w:rsid w:val="00F76445"/>
    <w:rsid w:val="00F7657C"/>
    <w:rsid w:val="00F76ECC"/>
    <w:rsid w:val="00F775D9"/>
    <w:rsid w:val="00F777EF"/>
    <w:rsid w:val="00F77A92"/>
    <w:rsid w:val="00F77F25"/>
    <w:rsid w:val="00F80399"/>
    <w:rsid w:val="00F80905"/>
    <w:rsid w:val="00F812C8"/>
    <w:rsid w:val="00F8132D"/>
    <w:rsid w:val="00F814A0"/>
    <w:rsid w:val="00F818AE"/>
    <w:rsid w:val="00F81B40"/>
    <w:rsid w:val="00F81D33"/>
    <w:rsid w:val="00F81E1F"/>
    <w:rsid w:val="00F820C4"/>
    <w:rsid w:val="00F82467"/>
    <w:rsid w:val="00F828DC"/>
    <w:rsid w:val="00F82A7E"/>
    <w:rsid w:val="00F82AAA"/>
    <w:rsid w:val="00F832A6"/>
    <w:rsid w:val="00F83829"/>
    <w:rsid w:val="00F8392E"/>
    <w:rsid w:val="00F83A09"/>
    <w:rsid w:val="00F83D85"/>
    <w:rsid w:val="00F84069"/>
    <w:rsid w:val="00F843D7"/>
    <w:rsid w:val="00F84CBB"/>
    <w:rsid w:val="00F85475"/>
    <w:rsid w:val="00F85536"/>
    <w:rsid w:val="00F85694"/>
    <w:rsid w:val="00F858D4"/>
    <w:rsid w:val="00F85E0C"/>
    <w:rsid w:val="00F8657A"/>
    <w:rsid w:val="00F8679A"/>
    <w:rsid w:val="00F869AF"/>
    <w:rsid w:val="00F87064"/>
    <w:rsid w:val="00F87117"/>
    <w:rsid w:val="00F8736C"/>
    <w:rsid w:val="00F90009"/>
    <w:rsid w:val="00F9030E"/>
    <w:rsid w:val="00F904D3"/>
    <w:rsid w:val="00F90ADB"/>
    <w:rsid w:val="00F90E78"/>
    <w:rsid w:val="00F91209"/>
    <w:rsid w:val="00F91E1A"/>
    <w:rsid w:val="00F92102"/>
    <w:rsid w:val="00F9221F"/>
    <w:rsid w:val="00F931C7"/>
    <w:rsid w:val="00F9322E"/>
    <w:rsid w:val="00F93559"/>
    <w:rsid w:val="00F93D72"/>
    <w:rsid w:val="00F93E65"/>
    <w:rsid w:val="00F94070"/>
    <w:rsid w:val="00F947AC"/>
    <w:rsid w:val="00F94B39"/>
    <w:rsid w:val="00F950B5"/>
    <w:rsid w:val="00F9513F"/>
    <w:rsid w:val="00F97908"/>
    <w:rsid w:val="00F97B43"/>
    <w:rsid w:val="00F97C64"/>
    <w:rsid w:val="00FA07F8"/>
    <w:rsid w:val="00FA105C"/>
    <w:rsid w:val="00FA1475"/>
    <w:rsid w:val="00FA148A"/>
    <w:rsid w:val="00FA27C8"/>
    <w:rsid w:val="00FA3987"/>
    <w:rsid w:val="00FA3B76"/>
    <w:rsid w:val="00FA40C0"/>
    <w:rsid w:val="00FA4918"/>
    <w:rsid w:val="00FA4D66"/>
    <w:rsid w:val="00FA4E0E"/>
    <w:rsid w:val="00FA5A4E"/>
    <w:rsid w:val="00FA6525"/>
    <w:rsid w:val="00FA771A"/>
    <w:rsid w:val="00FB0082"/>
    <w:rsid w:val="00FB0088"/>
    <w:rsid w:val="00FB0243"/>
    <w:rsid w:val="00FB127A"/>
    <w:rsid w:val="00FB1527"/>
    <w:rsid w:val="00FB2537"/>
    <w:rsid w:val="00FB2EDE"/>
    <w:rsid w:val="00FB2F9E"/>
    <w:rsid w:val="00FB33DC"/>
    <w:rsid w:val="00FB3CFF"/>
    <w:rsid w:val="00FB4338"/>
    <w:rsid w:val="00FB4748"/>
    <w:rsid w:val="00FB477E"/>
    <w:rsid w:val="00FB4C3F"/>
    <w:rsid w:val="00FB4C9C"/>
    <w:rsid w:val="00FB5291"/>
    <w:rsid w:val="00FB6165"/>
    <w:rsid w:val="00FB6A5B"/>
    <w:rsid w:val="00FB706E"/>
    <w:rsid w:val="00FB7C88"/>
    <w:rsid w:val="00FC0150"/>
    <w:rsid w:val="00FC03AB"/>
    <w:rsid w:val="00FC045E"/>
    <w:rsid w:val="00FC1B13"/>
    <w:rsid w:val="00FC1FBB"/>
    <w:rsid w:val="00FC255F"/>
    <w:rsid w:val="00FC29EA"/>
    <w:rsid w:val="00FC2B97"/>
    <w:rsid w:val="00FC3DC5"/>
    <w:rsid w:val="00FC4729"/>
    <w:rsid w:val="00FC4A8C"/>
    <w:rsid w:val="00FC4A99"/>
    <w:rsid w:val="00FC4B80"/>
    <w:rsid w:val="00FC53DB"/>
    <w:rsid w:val="00FC5FC2"/>
    <w:rsid w:val="00FC6177"/>
    <w:rsid w:val="00FC63D1"/>
    <w:rsid w:val="00FC6C75"/>
    <w:rsid w:val="00FC7528"/>
    <w:rsid w:val="00FD0572"/>
    <w:rsid w:val="00FD17AC"/>
    <w:rsid w:val="00FD1A97"/>
    <w:rsid w:val="00FD2D7B"/>
    <w:rsid w:val="00FD2E65"/>
    <w:rsid w:val="00FD2E88"/>
    <w:rsid w:val="00FD319C"/>
    <w:rsid w:val="00FD37F6"/>
    <w:rsid w:val="00FD40D0"/>
    <w:rsid w:val="00FD4589"/>
    <w:rsid w:val="00FD473E"/>
    <w:rsid w:val="00FD4F81"/>
    <w:rsid w:val="00FD5124"/>
    <w:rsid w:val="00FD5F5D"/>
    <w:rsid w:val="00FD705B"/>
    <w:rsid w:val="00FD7654"/>
    <w:rsid w:val="00FD78A5"/>
    <w:rsid w:val="00FD7DF9"/>
    <w:rsid w:val="00FD7E51"/>
    <w:rsid w:val="00FE0B51"/>
    <w:rsid w:val="00FE0B78"/>
    <w:rsid w:val="00FE0ED4"/>
    <w:rsid w:val="00FE1DAA"/>
    <w:rsid w:val="00FE1EAB"/>
    <w:rsid w:val="00FE2313"/>
    <w:rsid w:val="00FE3465"/>
    <w:rsid w:val="00FE55A2"/>
    <w:rsid w:val="00FE5D7D"/>
    <w:rsid w:val="00FE66CE"/>
    <w:rsid w:val="00FE67CF"/>
    <w:rsid w:val="00FE6B7C"/>
    <w:rsid w:val="00FE6D20"/>
    <w:rsid w:val="00FE6FB9"/>
    <w:rsid w:val="00FE7549"/>
    <w:rsid w:val="00FE7BCC"/>
    <w:rsid w:val="00FF078E"/>
    <w:rsid w:val="00FF126D"/>
    <w:rsid w:val="00FF1B2E"/>
    <w:rsid w:val="00FF2310"/>
    <w:rsid w:val="00FF2E73"/>
    <w:rsid w:val="00FF3F03"/>
    <w:rsid w:val="00FF4AE2"/>
    <w:rsid w:val="00FF4DE2"/>
    <w:rsid w:val="00FF50A8"/>
    <w:rsid w:val="00FF51C4"/>
    <w:rsid w:val="00FF51D9"/>
    <w:rsid w:val="00FF571E"/>
    <w:rsid w:val="00FF57C5"/>
    <w:rsid w:val="00FF6A0F"/>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552948"/>
  <w15:docId w15:val="{33792FC5-9F2C-4021-AA20-407B56ED9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rsid w:val="00187F3D"/>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187F3D"/>
    <w:pPr>
      <w:keepNext/>
      <w:numPr>
        <w:ilvl w:val="1"/>
        <w:numId w:val="2"/>
      </w:numPr>
      <w:spacing w:before="120"/>
      <w:outlineLvl w:val="1"/>
    </w:pPr>
    <w:rPr>
      <w:b/>
      <w:bCs/>
      <w:sz w:val="24"/>
    </w:rPr>
  </w:style>
  <w:style w:type="paragraph" w:styleId="Heading3">
    <w:name w:val="heading 3"/>
    <w:basedOn w:val="Normal"/>
    <w:next w:val="Normal"/>
    <w:qFormat/>
    <w:rsid w:val="00187F3D"/>
    <w:pPr>
      <w:keepNext/>
      <w:numPr>
        <w:ilvl w:val="2"/>
        <w:numId w:val="2"/>
      </w:numPr>
      <w:tabs>
        <w:tab w:val="clear" w:pos="720"/>
      </w:tabs>
      <w:spacing w:before="120"/>
      <w:outlineLvl w:val="2"/>
    </w:pPr>
    <w:rPr>
      <w:b/>
    </w:rPr>
  </w:style>
  <w:style w:type="paragraph" w:styleId="Heading4">
    <w:name w:val="heading 4"/>
    <w:basedOn w:val="Normal"/>
    <w:next w:val="Normal"/>
    <w:qFormat/>
    <w:rsid w:val="00187F3D"/>
    <w:pPr>
      <w:keepNext/>
      <w:numPr>
        <w:ilvl w:val="3"/>
        <w:numId w:val="2"/>
      </w:numPr>
      <w:spacing w:before="120"/>
      <w:outlineLvl w:val="3"/>
    </w:pPr>
    <w:rPr>
      <w:b/>
      <w:bCs/>
      <w:szCs w:val="28"/>
    </w:rPr>
  </w:style>
  <w:style w:type="paragraph" w:styleId="Heading5">
    <w:name w:val="heading 5"/>
    <w:basedOn w:val="Normal"/>
    <w:next w:val="Normal"/>
    <w:qFormat/>
    <w:rsid w:val="00187F3D"/>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187F3D"/>
    <w:pPr>
      <w:numPr>
        <w:ilvl w:val="5"/>
        <w:numId w:val="2"/>
      </w:numPr>
      <w:spacing w:before="240" w:after="60"/>
      <w:outlineLvl w:val="5"/>
    </w:pPr>
    <w:rPr>
      <w:b/>
      <w:bCs/>
    </w:rPr>
  </w:style>
  <w:style w:type="paragraph" w:styleId="Heading7">
    <w:name w:val="heading 7"/>
    <w:basedOn w:val="Normal"/>
    <w:next w:val="Normal"/>
    <w:link w:val="Heading7Char"/>
    <w:qFormat/>
    <w:rsid w:val="00187F3D"/>
    <w:pPr>
      <w:numPr>
        <w:ilvl w:val="6"/>
        <w:numId w:val="2"/>
      </w:numPr>
      <w:spacing w:before="240" w:after="60"/>
      <w:outlineLvl w:val="6"/>
    </w:pPr>
    <w:rPr>
      <w:sz w:val="24"/>
      <w:szCs w:val="24"/>
    </w:rPr>
  </w:style>
  <w:style w:type="paragraph" w:styleId="Heading8">
    <w:name w:val="heading 8"/>
    <w:basedOn w:val="Normal"/>
    <w:next w:val="Normal"/>
    <w:qFormat/>
    <w:rsid w:val="00187F3D"/>
    <w:pPr>
      <w:numPr>
        <w:ilvl w:val="7"/>
        <w:numId w:val="2"/>
      </w:numPr>
      <w:spacing w:before="240" w:after="60"/>
      <w:outlineLvl w:val="7"/>
    </w:pPr>
    <w:rPr>
      <w:i/>
      <w:iCs/>
      <w:sz w:val="24"/>
      <w:szCs w:val="24"/>
    </w:rPr>
  </w:style>
  <w:style w:type="paragraph" w:styleId="Heading9">
    <w:name w:val="heading 9"/>
    <w:basedOn w:val="Normal"/>
    <w:next w:val="Normal"/>
    <w:qFormat/>
    <w:rsid w:val="00187F3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87F3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187F3D"/>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87F3D"/>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rsid w:val="00187F3D"/>
    <w:pPr>
      <w:autoSpaceDE/>
      <w:autoSpaceDN/>
      <w:adjustRightInd/>
      <w:spacing w:after="180"/>
      <w:ind w:left="568" w:hanging="284"/>
      <w:jc w:val="left"/>
    </w:pPr>
    <w:rPr>
      <w:sz w:val="20"/>
      <w:szCs w:val="20"/>
      <w:lang w:val="en-GB"/>
    </w:rPr>
  </w:style>
  <w:style w:type="paragraph" w:styleId="List">
    <w:name w:val="List"/>
    <w:basedOn w:val="Normal"/>
    <w:rsid w:val="00187F3D"/>
    <w:pPr>
      <w:ind w:left="360" w:hanging="360"/>
    </w:pPr>
  </w:style>
  <w:style w:type="paragraph" w:styleId="BodyText2">
    <w:name w:val="Body Text 2"/>
    <w:basedOn w:val="Normal"/>
    <w:rsid w:val="00187F3D"/>
    <w:pPr>
      <w:spacing w:after="0"/>
      <w:jc w:val="left"/>
    </w:pPr>
    <w:rPr>
      <w:szCs w:val="20"/>
    </w:rPr>
  </w:style>
  <w:style w:type="paragraph" w:styleId="BalloonText">
    <w:name w:val="Balloon Text"/>
    <w:basedOn w:val="Normal"/>
    <w:semiHidden/>
    <w:rsid w:val="00187F3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187F3D"/>
    <w:rPr>
      <w:color w:val="800080"/>
      <w:u w:val="single"/>
    </w:rPr>
  </w:style>
  <w:style w:type="paragraph" w:styleId="FootnoteText">
    <w:name w:val="footnote text"/>
    <w:basedOn w:val="Normal"/>
    <w:semiHidden/>
    <w:rsid w:val="00187F3D"/>
    <w:rPr>
      <w:sz w:val="20"/>
      <w:szCs w:val="20"/>
    </w:rPr>
  </w:style>
  <w:style w:type="character" w:styleId="FootnoteReference">
    <w:name w:val="footnote reference"/>
    <w:basedOn w:val="DefaultParagraphFont"/>
    <w:semiHidden/>
    <w:rsid w:val="00187F3D"/>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C50410"/>
    <w:rPr>
      <w:rFonts w:eastAsiaTheme="minorEastAsia"/>
      <w:lang w:val="en-GB"/>
    </w:rPr>
  </w:style>
  <w:style w:type="paragraph" w:styleId="CommentText">
    <w:name w:val="annotation text"/>
    <w:basedOn w:val="Normal"/>
    <w:link w:val="CommentTextChar"/>
    <w:uiPriority w:val="99"/>
    <w:unhideWhenUsed/>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ommentTextChar">
    <w:name w:val="Comment Text Char"/>
    <w:basedOn w:val="DefaultParagraphFont"/>
    <w:link w:val="CommentText"/>
    <w:uiPriority w:val="99"/>
    <w:rsid w:val="00B47425"/>
    <w:rPr>
      <w:rFonts w:asciiTheme="minorHAnsi" w:eastAsiaTheme="minorEastAsia" w:hAnsiTheme="minorHAnsi" w:cstheme="minorBidi"/>
      <w:kern w:val="2"/>
      <w:sz w:val="21"/>
      <w:szCs w:val="22"/>
      <w:lang w:eastAsia="zh-CN"/>
    </w:rPr>
  </w:style>
  <w:style w:type="character" w:styleId="CommentReference">
    <w:name w:val="annotation reference"/>
    <w:uiPriority w:val="99"/>
    <w:rsid w:val="00B47425"/>
    <w:rPr>
      <w:sz w:val="21"/>
      <w:szCs w:val="21"/>
    </w:rPr>
  </w:style>
  <w:style w:type="paragraph" w:styleId="CommentSubject">
    <w:name w:val="annotation subject"/>
    <w:basedOn w:val="CommentText"/>
    <w:next w:val="CommentText"/>
    <w:link w:val="CommentSubjectChar"/>
    <w:semiHidden/>
    <w:unhideWhenUsed/>
    <w:rsid w:val="00D0088D"/>
    <w:pPr>
      <w:widowControl/>
      <w:autoSpaceDE w:val="0"/>
      <w:autoSpaceDN w:val="0"/>
      <w:adjustRightInd w:val="0"/>
      <w:snapToGrid w:val="0"/>
      <w:spacing w:after="120"/>
      <w:jc w:val="both"/>
    </w:pPr>
    <w:rPr>
      <w:rFonts w:ascii="Times New Roman" w:eastAsia="SimSun" w:hAnsi="Times New Roman" w:cs="Times New Roman"/>
      <w:b/>
      <w:bCs/>
      <w:kern w:val="0"/>
      <w:sz w:val="20"/>
      <w:szCs w:val="20"/>
      <w:lang w:eastAsia="en-US"/>
    </w:rPr>
  </w:style>
  <w:style w:type="character" w:customStyle="1" w:styleId="CommentSubjectChar">
    <w:name w:val="Comment Subject Char"/>
    <w:basedOn w:val="CommentTextChar"/>
    <w:link w:val="CommentSubject"/>
    <w:semiHidden/>
    <w:rsid w:val="00D0088D"/>
    <w:rPr>
      <w:rFonts w:asciiTheme="minorHAnsi" w:eastAsiaTheme="minorEastAsia" w:hAnsiTheme="minorHAnsi" w:cstheme="minorBidi"/>
      <w:b/>
      <w:bCs/>
      <w:kern w:val="2"/>
      <w:sz w:val="21"/>
      <w:szCs w:val="22"/>
      <w:lang w:eastAsia="zh-CN"/>
    </w:rPr>
  </w:style>
  <w:style w:type="paragraph" w:styleId="Revision">
    <w:name w:val="Revision"/>
    <w:hidden/>
    <w:uiPriority w:val="99"/>
    <w:semiHidden/>
    <w:rsid w:val="00D00E7E"/>
    <w:rPr>
      <w:sz w:val="22"/>
      <w:szCs w:val="22"/>
    </w:rPr>
  </w:style>
  <w:style w:type="paragraph" w:customStyle="1" w:styleId="Comments">
    <w:name w:val="Comments"/>
    <w:basedOn w:val="Normal"/>
    <w:link w:val="CommentsChar"/>
    <w:qFormat/>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Heading7Char">
    <w:name w:val="Heading 7 Char"/>
    <w:basedOn w:val="DefaultParagraphFont"/>
    <w:link w:val="Heading7"/>
    <w:rsid w:val="002E0E0E"/>
    <w:rPr>
      <w:sz w:val="24"/>
      <w:szCs w:val="24"/>
    </w:rPr>
  </w:style>
  <w:style w:type="numbering" w:customStyle="1" w:styleId="StyleBulletedSymbolsymbolLeft025Hanging0252">
    <w:name w:val="Style Bulleted Symbol (symbol) Left:  0.25&quot; Hanging:  0.25&quot;2"/>
    <w:basedOn w:val="NoList"/>
    <w:rsid w:val="00E9280E"/>
    <w:pPr>
      <w:numPr>
        <w:numId w:val="9"/>
      </w:numPr>
    </w:pPr>
  </w:style>
  <w:style w:type="paragraph" w:styleId="DocumentMap">
    <w:name w:val="Document Map"/>
    <w:basedOn w:val="Normal"/>
    <w:link w:val="DocumentMapChar"/>
    <w:semiHidden/>
    <w:unhideWhenUsed/>
    <w:rsid w:val="00240282"/>
    <w:rPr>
      <w:rFonts w:ascii="SimSun"/>
      <w:sz w:val="18"/>
      <w:szCs w:val="18"/>
    </w:rPr>
  </w:style>
  <w:style w:type="character" w:customStyle="1" w:styleId="DocumentMapChar">
    <w:name w:val="Document Map Char"/>
    <w:basedOn w:val="DefaultParagraphFont"/>
    <w:link w:val="DocumentMap"/>
    <w:semiHidden/>
    <w:rsid w:val="00240282"/>
    <w:rPr>
      <w:rFonts w:ascii="SimSun"/>
      <w:sz w:val="18"/>
      <w:szCs w:val="18"/>
    </w:rPr>
  </w:style>
  <w:style w:type="table" w:customStyle="1" w:styleId="11">
    <w:name w:val="网格表 1 浅色1"/>
    <w:basedOn w:val="TableNormal"/>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627073"/>
    <w:pPr>
      <w:autoSpaceDE/>
      <w:autoSpaceDN/>
      <w:adjustRightInd/>
      <w:snapToGrid/>
      <w:spacing w:before="100" w:beforeAutospacing="1" w:after="100" w:afterAutospacing="1"/>
      <w:jc w:val="left"/>
    </w:pPr>
    <w:rPr>
      <w:rFonts w:eastAsiaTheme="minorEastAsia"/>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E2A6E9-20B7-4F6B-AAF8-043E3EEE9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1506</Words>
  <Characters>8587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10073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Carmela_rev2</cp:lastModifiedBy>
  <cp:revision>4</cp:revision>
  <cp:lastPrinted>2007-06-18T22:08:00Z</cp:lastPrinted>
  <dcterms:created xsi:type="dcterms:W3CDTF">2019-04-02T21:12:00Z</dcterms:created>
  <dcterms:modified xsi:type="dcterms:W3CDTF">2019-04-02T21:40:00Z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(3)Ddg8kiMhWBinT7IuwUcPkSIhyNl49n88HL26nMx5gzYJcKkGHWhfyQUDfuv6T8+Na/VVK/+B
SiyTN2q87o4BG4LGzhk36O4hiqJQrkOjZsEdV2+MmCYI5vIeEaCevl21ZvfMOz8IeQI5hEyN
o3kxLq6J/CdDvmlmg0rhyxaXPwV90vBFXYhIdpaoHspKw+5O2gdauFYzxo02AXm1NH4DBGL8
LQtdW8E+Be6b1uDiSM</vt:lpwstr>
  </property>
  <property fmtid="{D5CDD505-2E9C-101B-9397-08002B2CF9AE}" pid="13" name="_2015_ms_pID_725343_00">
    <vt:lpwstr>_2015_ms_pID_725343</vt:lpwstr>
  </property>
  <property fmtid="{D5CDD505-2E9C-101B-9397-08002B2CF9AE}" pid="14" name="_2015_ms_pID_7253431">
    <vt:lpwstr>DPqFKn3QkP8oYPUz1phW9mXG1J3bapOZU2bl6614P4RAwLGf2wpgRq
3gQkgWpaSUsRIGTYweUDKeakR+dRCLzc4Y+i4Dj+pjBcNBJDrIogFYsRaEuCVbgs+CA3BUqR
Wxmuw5grW2IIWTQaX4HYIEiuyTYmtTUKiCMhW1JOg1IXdjcEmNP8hq9JXkHwncJveqQdyPM5
WpGtjtMd2k2Slw8F/oDOk2CI1ZaRYh42NStv</vt:lpwstr>
  </property>
  <property fmtid="{D5CDD505-2E9C-101B-9397-08002B2CF9AE}" pid="15" name="_2015_ms_pID_7253431_00">
    <vt:lpwstr>_2015_ms_pID_7253431</vt:lpwstr>
  </property>
  <property fmtid="{D5CDD505-2E9C-101B-9397-08002B2CF9AE}" pid="16" name="_2015_ms_pID_7253432">
    <vt:lpwstr>ftC9V30sSnm3JljN+zEJ1ZRR5J4vuqQ18M6N
NHWtjz7pBhN/9v8FrBytvUvwCgMfweQSOi37yamCQrUr7bwzZk0=</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1554241234</vt:lpwstr>
  </property>
</Properties>
</file>