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791DD" w14:textId="12B15574" w:rsidR="0013006B" w:rsidRPr="008C57C1" w:rsidRDefault="0013006B" w:rsidP="0013006B">
      <w:pPr>
        <w:widowControl w:val="0"/>
        <w:tabs>
          <w:tab w:val="right" w:pos="8280"/>
          <w:tab w:val="right" w:pos="9781"/>
        </w:tabs>
        <w:ind w:right="-58"/>
        <w:rPr>
          <w:rFonts w:ascii="Arial" w:hAnsi="Arial" w:cs="Arial"/>
          <w:b/>
          <w:bCs/>
          <w:noProof/>
          <w:sz w:val="24"/>
          <w:lang w:val="de-DE" w:eastAsia="ja-JP"/>
        </w:rPr>
      </w:pPr>
      <w:r w:rsidRPr="008C57C1">
        <w:rPr>
          <w:rFonts w:ascii="Arial" w:hAnsi="Arial" w:cs="Arial"/>
          <w:b/>
          <w:bCs/>
          <w:noProof/>
          <w:sz w:val="24"/>
          <w:lang w:val="de-DE"/>
        </w:rPr>
        <w:t>3GPP TSG RAN WG1</w:t>
      </w:r>
      <w:r w:rsidRPr="008C57C1">
        <w:rPr>
          <w:rFonts w:ascii="Arial" w:hAnsi="Arial" w:cs="Arial" w:hint="eastAsia"/>
          <w:b/>
          <w:bCs/>
          <w:noProof/>
          <w:sz w:val="24"/>
          <w:lang w:val="de-DE" w:eastAsia="ja-JP"/>
        </w:rPr>
        <w:t xml:space="preserve"> </w:t>
      </w:r>
      <w:r w:rsidRPr="008C57C1">
        <w:rPr>
          <w:rFonts w:ascii="Arial" w:hAnsi="Arial" w:cs="Arial"/>
          <w:b/>
          <w:bCs/>
          <w:noProof/>
          <w:sz w:val="24"/>
          <w:lang w:val="de-DE" w:eastAsia="ja-JP"/>
        </w:rPr>
        <w:t>#96</w:t>
      </w:r>
      <w:r w:rsidR="008C57C1" w:rsidRPr="008C57C1">
        <w:rPr>
          <w:rFonts w:ascii="Arial" w:hAnsi="Arial" w:cs="Arial"/>
          <w:b/>
          <w:bCs/>
          <w:noProof/>
          <w:sz w:val="24"/>
          <w:lang w:val="de-DE" w:eastAsia="ja-JP"/>
        </w:rPr>
        <w:t>bis</w:t>
      </w:r>
      <w:r w:rsidRPr="008C57C1">
        <w:rPr>
          <w:rFonts w:ascii="Arial" w:hAnsi="Arial" w:cs="Arial" w:hint="eastAsia"/>
          <w:b/>
          <w:bCs/>
          <w:noProof/>
          <w:sz w:val="24"/>
          <w:lang w:val="de-DE" w:eastAsia="ja-JP"/>
        </w:rPr>
        <w:tab/>
      </w:r>
      <w:r w:rsidRPr="008C57C1">
        <w:rPr>
          <w:rFonts w:ascii="Arial" w:hAnsi="Arial" w:cs="Arial" w:hint="eastAsia"/>
          <w:b/>
          <w:bCs/>
          <w:noProof/>
          <w:sz w:val="24"/>
          <w:lang w:val="de-DE" w:eastAsia="ja-JP"/>
        </w:rPr>
        <w:tab/>
      </w:r>
      <w:r w:rsidRPr="008C57C1">
        <w:rPr>
          <w:rFonts w:ascii="Arial" w:hAnsi="Arial" w:hint="eastAsia"/>
          <w:b/>
          <w:noProof/>
          <w:sz w:val="22"/>
          <w:lang w:val="de-DE"/>
        </w:rPr>
        <w:t>R1-19</w:t>
      </w:r>
      <w:r w:rsidR="00F11B1F">
        <w:rPr>
          <w:rFonts w:ascii="Arial" w:hAnsi="Arial"/>
          <w:b/>
          <w:noProof/>
          <w:sz w:val="22"/>
          <w:lang w:val="de-DE"/>
        </w:rPr>
        <w:t>04188</w:t>
      </w:r>
    </w:p>
    <w:p w14:paraId="6AE3A100" w14:textId="32AA3507" w:rsidR="0013006B" w:rsidRPr="00D103E8" w:rsidRDefault="008C57C1" w:rsidP="0013006B">
      <w:pPr>
        <w:widowControl w:val="0"/>
        <w:tabs>
          <w:tab w:val="left" w:pos="1701"/>
          <w:tab w:val="right" w:pos="9072"/>
          <w:tab w:val="right" w:pos="10206"/>
        </w:tabs>
        <w:rPr>
          <w:rFonts w:ascii="Arial" w:hAnsi="Arial"/>
          <w:b/>
          <w:sz w:val="22"/>
          <w:lang w:val="en-US"/>
        </w:rPr>
      </w:pPr>
      <w:r>
        <w:rPr>
          <w:rFonts w:ascii="Arial" w:hAnsi="Arial" w:cs="Arial"/>
          <w:b/>
          <w:bCs/>
          <w:sz w:val="24"/>
          <w:lang w:val="en-US" w:eastAsia="ja-JP"/>
        </w:rPr>
        <w:t>Xi’an</w:t>
      </w:r>
      <w:r w:rsidR="0013006B" w:rsidRPr="00D103E8">
        <w:rPr>
          <w:rFonts w:ascii="Arial" w:hAnsi="Arial" w:cs="Arial" w:hint="eastAsia"/>
          <w:b/>
          <w:bCs/>
          <w:sz w:val="24"/>
          <w:lang w:val="en-US" w:eastAsia="ja-JP"/>
        </w:rPr>
        <w:t xml:space="preserve">, </w:t>
      </w:r>
      <w:r>
        <w:rPr>
          <w:rFonts w:ascii="Arial" w:hAnsi="Arial" w:cs="Arial"/>
          <w:b/>
          <w:bCs/>
          <w:sz w:val="24"/>
          <w:lang w:val="en-US" w:eastAsia="ja-JP"/>
        </w:rPr>
        <w:t>China</w:t>
      </w:r>
      <w:r w:rsidR="0013006B" w:rsidRPr="00D103E8">
        <w:rPr>
          <w:rFonts w:ascii="Arial" w:hAnsi="Arial" w:cs="Arial"/>
          <w:b/>
          <w:bCs/>
          <w:sz w:val="24"/>
          <w:lang w:val="en-US" w:eastAsia="ja-JP"/>
        </w:rPr>
        <w:t xml:space="preserve">, </w:t>
      </w:r>
      <w:r>
        <w:rPr>
          <w:rFonts w:ascii="Arial" w:hAnsi="Arial" w:cs="Arial"/>
          <w:b/>
          <w:bCs/>
          <w:sz w:val="24"/>
          <w:lang w:val="en-US" w:eastAsia="ja-JP"/>
        </w:rPr>
        <w:t>8</w:t>
      </w:r>
      <w:r w:rsidR="0013006B" w:rsidRPr="00D103E8">
        <w:rPr>
          <w:rFonts w:ascii="Arial" w:hAnsi="Arial" w:cs="Arial"/>
          <w:b/>
          <w:bCs/>
          <w:sz w:val="24"/>
          <w:vertAlign w:val="superscript"/>
          <w:lang w:val="en-US" w:eastAsia="ja-JP"/>
        </w:rPr>
        <w:t>th</w:t>
      </w:r>
      <w:r w:rsidR="0013006B" w:rsidRPr="00D103E8">
        <w:rPr>
          <w:rFonts w:ascii="Arial" w:hAnsi="Arial" w:cs="Arial"/>
          <w:b/>
          <w:bCs/>
          <w:sz w:val="24"/>
          <w:lang w:val="en-US" w:eastAsia="ja-JP"/>
        </w:rPr>
        <w:t xml:space="preserve"> </w:t>
      </w:r>
      <w:r w:rsidR="0013006B">
        <w:rPr>
          <w:rFonts w:ascii="Arial" w:hAnsi="Arial" w:cs="Arial"/>
          <w:b/>
          <w:bCs/>
          <w:sz w:val="24"/>
          <w:lang w:val="en-US" w:eastAsia="ja-JP"/>
        </w:rPr>
        <w:t xml:space="preserve">– </w:t>
      </w:r>
      <w:r>
        <w:rPr>
          <w:rFonts w:ascii="Arial" w:hAnsi="Arial" w:cs="Arial"/>
          <w:b/>
          <w:bCs/>
          <w:sz w:val="24"/>
          <w:lang w:val="en-US" w:eastAsia="ja-JP"/>
        </w:rPr>
        <w:t>12</w:t>
      </w:r>
      <w:r w:rsidRPr="008C57C1">
        <w:rPr>
          <w:rFonts w:ascii="Arial" w:hAnsi="Arial" w:cs="Arial"/>
          <w:b/>
          <w:bCs/>
          <w:sz w:val="24"/>
          <w:vertAlign w:val="superscript"/>
          <w:lang w:val="en-US" w:eastAsia="ja-JP"/>
        </w:rPr>
        <w:t>th</w:t>
      </w:r>
      <w:r>
        <w:rPr>
          <w:rFonts w:ascii="Arial" w:hAnsi="Arial" w:cs="Arial"/>
          <w:b/>
          <w:bCs/>
          <w:sz w:val="24"/>
          <w:lang w:val="en-US" w:eastAsia="ja-JP"/>
        </w:rPr>
        <w:t xml:space="preserve"> April</w:t>
      </w:r>
      <w:r w:rsidR="0013006B" w:rsidRPr="00D103E8">
        <w:rPr>
          <w:rFonts w:ascii="Arial" w:hAnsi="Arial" w:cs="Arial" w:hint="eastAsia"/>
          <w:b/>
          <w:bCs/>
          <w:sz w:val="24"/>
          <w:lang w:val="en-US" w:eastAsia="ja-JP"/>
        </w:rPr>
        <w:t>,</w:t>
      </w:r>
      <w:r w:rsidR="0013006B" w:rsidRPr="00D103E8">
        <w:rPr>
          <w:rFonts w:ascii="Arial" w:eastAsia="Batang" w:hAnsi="Arial" w:cs="Arial"/>
          <w:b/>
          <w:bCs/>
          <w:sz w:val="24"/>
          <w:lang w:val="en-US" w:eastAsia="ja-JP"/>
        </w:rPr>
        <w:t xml:space="preserve"> </w:t>
      </w:r>
      <w:r w:rsidR="0013006B" w:rsidRPr="00D103E8">
        <w:rPr>
          <w:rFonts w:ascii="Arial" w:hAnsi="Arial" w:cs="Arial" w:hint="eastAsia"/>
          <w:b/>
          <w:bCs/>
          <w:sz w:val="24"/>
          <w:lang w:val="en-US" w:eastAsia="ja-JP"/>
        </w:rPr>
        <w:t>201</w:t>
      </w:r>
      <w:r w:rsidR="0013006B" w:rsidRPr="00D103E8">
        <w:rPr>
          <w:rFonts w:ascii="Arial" w:hAnsi="Arial" w:cs="Arial"/>
          <w:b/>
          <w:bCs/>
          <w:sz w:val="24"/>
          <w:lang w:val="en-US" w:eastAsia="ja-JP"/>
        </w:rPr>
        <w:t>9</w:t>
      </w:r>
    </w:p>
    <w:p w14:paraId="362D53F4" w14:textId="77777777" w:rsidR="002466D5" w:rsidRPr="00DB134D" w:rsidRDefault="002466D5" w:rsidP="002466D5">
      <w:pPr>
        <w:keepLines/>
        <w:widowControl w:val="0"/>
        <w:ind w:left="454" w:hanging="454"/>
        <w:rPr>
          <w:rFonts w:eastAsia="MS Mincho"/>
          <w:lang w:val="en-US"/>
        </w:rPr>
      </w:pPr>
    </w:p>
    <w:p w14:paraId="03FA85B8" w14:textId="77777777" w:rsidR="002466D5" w:rsidRPr="00DB134D" w:rsidRDefault="002466D5" w:rsidP="00A41BA2">
      <w:pPr>
        <w:widowControl w:val="0"/>
        <w:tabs>
          <w:tab w:val="left" w:pos="1701"/>
          <w:tab w:val="right" w:pos="9072"/>
          <w:tab w:val="right" w:pos="10206"/>
        </w:tabs>
        <w:rPr>
          <w:rFonts w:ascii="Arial" w:eastAsia="MS Mincho" w:hAnsi="Arial"/>
          <w:b/>
          <w:sz w:val="24"/>
          <w:lang w:eastAsia="ja-JP"/>
        </w:rPr>
      </w:pPr>
      <w:r w:rsidRPr="00DB134D">
        <w:rPr>
          <w:rFonts w:ascii="Arial" w:eastAsia="Batang" w:hAnsi="Arial"/>
          <w:b/>
          <w:sz w:val="24"/>
        </w:rPr>
        <w:t>Source:</w:t>
      </w:r>
      <w:r w:rsidRPr="00DB134D">
        <w:rPr>
          <w:rFonts w:ascii="Arial" w:eastAsia="Batang" w:hAnsi="Arial"/>
          <w:b/>
          <w:sz w:val="24"/>
        </w:rPr>
        <w:tab/>
      </w:r>
      <w:r w:rsidRPr="00DB134D">
        <w:rPr>
          <w:rFonts w:ascii="Arial" w:eastAsia="Batang" w:hAnsi="Arial"/>
          <w:sz w:val="24"/>
        </w:rPr>
        <w:t>Panasonic</w:t>
      </w:r>
    </w:p>
    <w:p w14:paraId="3CE8A1A9" w14:textId="77777777" w:rsidR="002466D5" w:rsidRPr="00DB134D" w:rsidRDefault="002466D5" w:rsidP="00A41BA2">
      <w:pPr>
        <w:widowControl w:val="0"/>
        <w:tabs>
          <w:tab w:val="left" w:pos="1701"/>
          <w:tab w:val="right" w:pos="9072"/>
          <w:tab w:val="right" w:pos="10206"/>
        </w:tabs>
        <w:rPr>
          <w:rFonts w:ascii="Arial" w:eastAsia="MS Mincho" w:hAnsi="Arial"/>
          <w:sz w:val="24"/>
          <w:lang w:eastAsia="ja-JP"/>
        </w:rPr>
      </w:pPr>
      <w:r w:rsidRPr="00DB134D">
        <w:rPr>
          <w:rFonts w:ascii="Arial" w:eastAsia="Batang" w:hAnsi="Arial"/>
          <w:b/>
          <w:sz w:val="24"/>
        </w:rPr>
        <w:t xml:space="preserve">Title: </w:t>
      </w:r>
      <w:r w:rsidR="00DB134D">
        <w:rPr>
          <w:rFonts w:ascii="Arial" w:eastAsia="Batang" w:hAnsi="Arial"/>
          <w:b/>
          <w:sz w:val="24"/>
        </w:rPr>
        <w:tab/>
      </w:r>
      <w:r w:rsidRPr="00DB134D">
        <w:rPr>
          <w:rFonts w:ascii="Arial" w:eastAsia="MS Mincho" w:hAnsi="Arial"/>
          <w:sz w:val="24"/>
          <w:lang w:eastAsia="ja-JP"/>
        </w:rPr>
        <w:t xml:space="preserve">On </w:t>
      </w:r>
      <w:r w:rsidR="00AE3891">
        <w:rPr>
          <w:rFonts w:ascii="Arial" w:eastAsia="MS Mincho" w:hAnsi="Arial"/>
          <w:sz w:val="24"/>
          <w:lang w:eastAsia="ja-JP"/>
        </w:rPr>
        <w:t>PUSCH enhancements for NR URLLC</w:t>
      </w:r>
      <w:r w:rsidRPr="00DB134D">
        <w:rPr>
          <w:rFonts w:ascii="Arial" w:eastAsia="MS Mincho" w:hAnsi="Arial"/>
          <w:sz w:val="24"/>
          <w:lang w:eastAsia="ja-JP"/>
        </w:rPr>
        <w:t xml:space="preserve"> </w:t>
      </w:r>
    </w:p>
    <w:p w14:paraId="438EA49D" w14:textId="3BF0A843" w:rsidR="002466D5" w:rsidRPr="00DB134D" w:rsidRDefault="002466D5" w:rsidP="00A41BA2">
      <w:pPr>
        <w:rPr>
          <w:rFonts w:eastAsia="MS Mincho"/>
          <w:sz w:val="24"/>
          <w:lang w:eastAsia="ja-JP"/>
        </w:rPr>
      </w:pPr>
      <w:r w:rsidRPr="00DB134D">
        <w:rPr>
          <w:rFonts w:ascii="Arial" w:eastAsia="Batang" w:hAnsi="Arial"/>
          <w:b/>
          <w:sz w:val="24"/>
        </w:rPr>
        <w:t xml:space="preserve">Agenda Item:   </w:t>
      </w:r>
      <w:r w:rsidRPr="00DB134D">
        <w:rPr>
          <w:rFonts w:ascii="Arial" w:eastAsia="MS Mincho" w:hAnsi="Arial" w:hint="eastAsia"/>
          <w:sz w:val="24"/>
          <w:lang w:eastAsia="ja-JP"/>
        </w:rPr>
        <w:t>7.2.</w:t>
      </w:r>
      <w:r w:rsidRPr="00DB134D">
        <w:rPr>
          <w:rFonts w:ascii="Arial" w:eastAsia="MS Mincho" w:hAnsi="Arial"/>
          <w:sz w:val="24"/>
          <w:lang w:eastAsia="ja-JP"/>
        </w:rPr>
        <w:t>6.</w:t>
      </w:r>
      <w:r w:rsidR="000221E3">
        <w:rPr>
          <w:rFonts w:ascii="Arial" w:eastAsia="MS Mincho" w:hAnsi="Arial"/>
          <w:sz w:val="24"/>
          <w:lang w:eastAsia="ja-JP"/>
        </w:rPr>
        <w:t>3</w:t>
      </w:r>
    </w:p>
    <w:p w14:paraId="524DFB2B" w14:textId="77777777" w:rsidR="002466D5" w:rsidRPr="00DB134D" w:rsidRDefault="002466D5" w:rsidP="00A41BA2">
      <w:pPr>
        <w:widowControl w:val="0"/>
        <w:tabs>
          <w:tab w:val="left" w:pos="1701"/>
          <w:tab w:val="right" w:pos="9072"/>
          <w:tab w:val="right" w:pos="10206"/>
        </w:tabs>
        <w:rPr>
          <w:rFonts w:ascii="Arial" w:eastAsia="SimSun" w:hAnsi="Arial"/>
          <w:b/>
          <w:sz w:val="24"/>
          <w:lang w:eastAsia="zh-CN"/>
        </w:rPr>
      </w:pPr>
      <w:r w:rsidRPr="00DB134D">
        <w:rPr>
          <w:rFonts w:ascii="Arial" w:eastAsia="Batang" w:hAnsi="Arial"/>
          <w:b/>
          <w:sz w:val="24"/>
        </w:rPr>
        <w:t>Document for:</w:t>
      </w:r>
      <w:r w:rsidRPr="00DB134D">
        <w:rPr>
          <w:rFonts w:ascii="Arial" w:eastAsia="Batang" w:hAnsi="Arial"/>
          <w:b/>
          <w:sz w:val="24"/>
        </w:rPr>
        <w:tab/>
      </w:r>
      <w:r w:rsidRPr="00DB134D">
        <w:rPr>
          <w:rFonts w:ascii="Arial" w:eastAsia="SimSun" w:hAnsi="Arial"/>
          <w:sz w:val="24"/>
          <w:lang w:eastAsia="zh-CN"/>
        </w:rPr>
        <w:t>Discussion</w:t>
      </w:r>
    </w:p>
    <w:p w14:paraId="14A97C30" w14:textId="77777777" w:rsidR="002466D5" w:rsidRPr="002466D5" w:rsidRDefault="002466D5" w:rsidP="00C74A78">
      <w:pPr>
        <w:keepNext/>
        <w:keepLines/>
        <w:pBdr>
          <w:top w:val="single" w:sz="12" w:space="4" w:color="auto"/>
        </w:pBdr>
        <w:tabs>
          <w:tab w:val="num" w:pos="426"/>
          <w:tab w:val="num" w:pos="4969"/>
        </w:tabs>
        <w:spacing w:before="240"/>
        <w:ind w:left="425" w:hanging="425"/>
        <w:jc w:val="both"/>
        <w:outlineLvl w:val="0"/>
        <w:rPr>
          <w:rFonts w:ascii="Arial" w:eastAsia="SimSun" w:hAnsi="Arial"/>
          <w:sz w:val="36"/>
          <w:szCs w:val="36"/>
          <w:lang w:eastAsia="zh-CN"/>
        </w:rPr>
      </w:pPr>
      <w:r>
        <w:rPr>
          <w:rFonts w:ascii="Arial" w:eastAsia="MS Mincho" w:hAnsi="Arial"/>
          <w:sz w:val="36"/>
          <w:szCs w:val="36"/>
        </w:rPr>
        <w:t>1</w:t>
      </w:r>
      <w:r>
        <w:rPr>
          <w:rFonts w:ascii="Arial" w:eastAsia="MS Mincho" w:hAnsi="Arial"/>
          <w:sz w:val="36"/>
          <w:szCs w:val="36"/>
        </w:rPr>
        <w:tab/>
      </w:r>
      <w:r w:rsidRPr="002466D5">
        <w:rPr>
          <w:rFonts w:ascii="Arial" w:eastAsia="MS Mincho" w:hAnsi="Arial"/>
          <w:sz w:val="36"/>
          <w:szCs w:val="36"/>
        </w:rPr>
        <w:t>Introduction</w:t>
      </w:r>
    </w:p>
    <w:p w14:paraId="4C9701CB" w14:textId="6F1664DC" w:rsidR="00515148" w:rsidRDefault="003E5216" w:rsidP="0010751A">
      <w:pPr>
        <w:spacing w:beforeLines="50" w:before="120"/>
        <w:rPr>
          <w:rFonts w:eastAsia="MS Mincho"/>
          <w:lang w:eastAsia="ja-JP"/>
        </w:rPr>
      </w:pPr>
      <w:bookmarkStart w:id="0" w:name="OLE_LINK10"/>
      <w:bookmarkStart w:id="1" w:name="OLE_LINK11"/>
      <w:r>
        <w:rPr>
          <w:rFonts w:eastAsia="MS Mincho"/>
          <w:lang w:eastAsia="ja-JP"/>
        </w:rPr>
        <w:t>In RAN</w:t>
      </w:r>
      <w:r w:rsidR="005477A2">
        <w:rPr>
          <w:rFonts w:eastAsia="MS Mincho"/>
          <w:lang w:eastAsia="ja-JP"/>
        </w:rPr>
        <w:t>#83, a new work item on physical layer e</w:t>
      </w:r>
      <w:r w:rsidR="005477A2" w:rsidRPr="005477A2">
        <w:rPr>
          <w:rFonts w:eastAsia="MS Mincho"/>
          <w:lang w:eastAsia="ja-JP"/>
        </w:rPr>
        <w:t>nha</w:t>
      </w:r>
      <w:r w:rsidR="005477A2">
        <w:rPr>
          <w:rFonts w:eastAsia="MS Mincho"/>
          <w:lang w:eastAsia="ja-JP"/>
        </w:rPr>
        <w:t>ncements for NR ultra-reliable and low latency c</w:t>
      </w:r>
      <w:r w:rsidR="005477A2" w:rsidRPr="005477A2">
        <w:rPr>
          <w:rFonts w:eastAsia="MS Mincho"/>
          <w:lang w:eastAsia="ja-JP"/>
        </w:rPr>
        <w:t>ommunication (URLLC)</w:t>
      </w:r>
      <w:r w:rsidR="005477A2">
        <w:rPr>
          <w:rFonts w:eastAsia="MS Mincho"/>
          <w:lang w:eastAsia="ja-JP"/>
        </w:rPr>
        <w:t xml:space="preserve"> are approved [1]. Several objectives have been identified based on the progress during the study item phase that has been captured in [2]. One of the objective is related to the s</w:t>
      </w:r>
      <w:r w:rsidR="005477A2" w:rsidRPr="005477A2">
        <w:rPr>
          <w:rFonts w:eastAsia="MS Mincho"/>
          <w:lang w:eastAsia="ja-JP"/>
        </w:rPr>
        <w:t>pecification of PUSCH enhancements for both grant-based PUSCH and configured grant based PUSCH</w:t>
      </w:r>
      <w:r w:rsidR="005477A2">
        <w:rPr>
          <w:rFonts w:eastAsia="MS Mincho"/>
          <w:lang w:eastAsia="ja-JP"/>
        </w:rPr>
        <w:t xml:space="preserve">. </w:t>
      </w:r>
      <w:r w:rsidR="00951C63">
        <w:rPr>
          <w:rFonts w:eastAsia="MS Mincho"/>
          <w:lang w:eastAsia="ja-JP"/>
        </w:rPr>
        <w:t>In the study item, it has been agreed for</w:t>
      </w:r>
      <w:r w:rsidR="00951C63" w:rsidRPr="00951C63">
        <w:rPr>
          <w:rFonts w:eastAsia="MS Mincho"/>
          <w:lang w:eastAsia="ja-JP"/>
        </w:rPr>
        <w:t xml:space="preserve"> a transport block, one dynamic UL grant or one configured grant schedules two or more PUSCH repetitions that can be in one slot, or across slot boundary in consecutive available slots</w:t>
      </w:r>
      <w:r w:rsidR="00951C63">
        <w:rPr>
          <w:rFonts w:eastAsia="MS Mincho"/>
          <w:lang w:eastAsia="ja-JP"/>
        </w:rPr>
        <w:t xml:space="preserve">. </w:t>
      </w:r>
      <w:r w:rsidR="0016643C">
        <w:rPr>
          <w:rFonts w:eastAsia="MS Mincho"/>
          <w:lang w:eastAsia="ja-JP"/>
        </w:rPr>
        <w:t>Two high level options were discussed</w:t>
      </w:r>
      <w:r w:rsidR="0080654B">
        <w:rPr>
          <w:rFonts w:eastAsia="MS Mincho"/>
          <w:lang w:eastAsia="ja-JP"/>
        </w:rPr>
        <w:t xml:space="preserve"> and captured in [2]:</w:t>
      </w:r>
    </w:p>
    <w:p w14:paraId="3A65BAEF" w14:textId="1A77E161" w:rsidR="0080654B" w:rsidRDefault="0080654B" w:rsidP="0010751A">
      <w:pPr>
        <w:spacing w:beforeLines="50" w:before="120"/>
        <w:rPr>
          <w:rFonts w:eastAsia="MS Mincho"/>
          <w:lang w:eastAsia="ja-JP"/>
        </w:rPr>
      </w:pPr>
      <w:r w:rsidRPr="0080654B">
        <w:rPr>
          <w:rFonts w:eastAsia="MS Mincho"/>
          <w:b/>
          <w:u w:val="single"/>
          <w:lang w:eastAsia="ja-JP"/>
        </w:rPr>
        <w:t>Option 1: Mini-slot level repetition</w:t>
      </w:r>
      <w:r>
        <w:rPr>
          <w:rFonts w:eastAsia="MS Mincho"/>
          <w:lang w:eastAsia="ja-JP"/>
        </w:rPr>
        <w:t xml:space="preserve"> – According to this option, f</w:t>
      </w:r>
      <w:r w:rsidRPr="0080654B">
        <w:rPr>
          <w:rFonts w:eastAsia="MS Mincho"/>
          <w:lang w:eastAsia="ja-JP"/>
        </w:rPr>
        <w:t>or time domain resource determination for mini-slot level repetition, for grant based PUSCH, the time domain resource assignment field in the DCI indicates the resource for the first repetition. The time domain resources for the remaining repetitions are derived based at least on the resources for the first repetition and the UL/DL direction of the symbols. Each repetition occupies contiguous symbols.</w:t>
      </w:r>
      <w:r>
        <w:rPr>
          <w:rFonts w:eastAsia="MS Mincho"/>
          <w:lang w:eastAsia="ja-JP"/>
        </w:rPr>
        <w:t xml:space="preserve"> </w:t>
      </w:r>
      <w:r w:rsidRPr="0080654B">
        <w:rPr>
          <w:rFonts w:eastAsia="MS Mincho"/>
          <w:lang w:eastAsia="ja-JP"/>
        </w:rPr>
        <w:t>For frequency hopping for mini-slot level repetition, support at least inter-PUSCH-repetition hopping and inter-slot hopping.</w:t>
      </w:r>
    </w:p>
    <w:p w14:paraId="040E190A" w14:textId="2DFE9C71" w:rsidR="0080654B" w:rsidRDefault="0080654B" w:rsidP="00716FEE">
      <w:pPr>
        <w:spacing w:beforeLines="50" w:before="120"/>
        <w:rPr>
          <w:rFonts w:eastAsia="MS Mincho"/>
          <w:lang w:eastAsia="ja-JP"/>
        </w:rPr>
      </w:pPr>
      <w:r w:rsidRPr="0080654B">
        <w:rPr>
          <w:rFonts w:eastAsia="MS Mincho"/>
          <w:b/>
          <w:u w:val="single"/>
          <w:lang w:eastAsia="ja-JP"/>
        </w:rPr>
        <w:t>Option 2: Multi-segment transmission</w:t>
      </w:r>
      <w:r>
        <w:rPr>
          <w:rFonts w:eastAsia="MS Mincho"/>
          <w:lang w:eastAsia="ja-JP"/>
        </w:rPr>
        <w:t xml:space="preserve"> – According to this option, f</w:t>
      </w:r>
      <w:r w:rsidRPr="0080654B">
        <w:rPr>
          <w:rFonts w:eastAsia="MS Mincho"/>
          <w:lang w:eastAsia="ja-JP"/>
        </w:rPr>
        <w:t>or time domain resource determination for multi-segment transmission, for grant based PUSCH, the time domain resource assignment field in the DCI indicates the starting symbol and the transmission duration of all the repetitions.</w:t>
      </w:r>
      <w:r>
        <w:rPr>
          <w:rFonts w:eastAsia="MS Mincho"/>
          <w:lang w:eastAsia="ja-JP"/>
        </w:rPr>
        <w:t xml:space="preserve"> </w:t>
      </w:r>
      <w:r w:rsidRPr="0080654B">
        <w:rPr>
          <w:rFonts w:eastAsia="MS Mincho"/>
          <w:lang w:eastAsia="ja-JP"/>
        </w:rPr>
        <w:t xml:space="preserve">For the transmission within one slot for multi-segment transmission, if there are more than one UL period within a slot, where each UL period is the duration of a set of contiguous symbols within a slot for potential UL transmission as determined by the UE, one repetition is within one UL period and each repetition occupies contiguous symbols. Otherwise, a single PUSCH repetition is transmitted within a slot following Rel-15 </w:t>
      </w:r>
      <w:r w:rsidR="002C6A2E" w:rsidRPr="0080654B">
        <w:rPr>
          <w:rFonts w:eastAsia="MS Mincho"/>
          <w:lang w:eastAsia="ja-JP"/>
        </w:rPr>
        <w:t>behaviour</w:t>
      </w:r>
      <w:r w:rsidRPr="0080654B">
        <w:rPr>
          <w:rFonts w:eastAsia="MS Mincho"/>
          <w:lang w:eastAsia="ja-JP"/>
        </w:rPr>
        <w:t>.</w:t>
      </w:r>
      <w:r>
        <w:rPr>
          <w:rFonts w:eastAsia="MS Mincho"/>
          <w:lang w:eastAsia="ja-JP"/>
        </w:rPr>
        <w:t xml:space="preserve"> </w:t>
      </w:r>
      <w:r w:rsidRPr="0080654B">
        <w:rPr>
          <w:rFonts w:eastAsia="MS Mincho"/>
          <w:lang w:eastAsia="ja-JP"/>
        </w:rPr>
        <w:t>For frequency hopping for multi-segment transmission, support at least inter-slot frequency hopping.</w:t>
      </w:r>
    </w:p>
    <w:p w14:paraId="104E33FF" w14:textId="2D4F168E" w:rsidR="005477A2" w:rsidRDefault="00515148" w:rsidP="00663605">
      <w:pPr>
        <w:spacing w:beforeLines="50" w:before="120"/>
        <w:rPr>
          <w:rFonts w:eastAsia="MS Mincho"/>
          <w:lang w:eastAsia="ja-JP"/>
        </w:rPr>
      </w:pPr>
      <w:r>
        <w:rPr>
          <w:rFonts w:eastAsia="MS Mincho"/>
          <w:lang w:eastAsia="ja-JP"/>
        </w:rPr>
        <w:t>Furthermore, options 4-6 were proposed as a compromised solution</w:t>
      </w:r>
      <w:r w:rsidR="00D624C8">
        <w:rPr>
          <w:rFonts w:eastAsia="MS Mincho"/>
          <w:lang w:eastAsia="ja-JP"/>
        </w:rPr>
        <w:t>s</w:t>
      </w:r>
      <w:r>
        <w:rPr>
          <w:rFonts w:eastAsia="MS Mincho"/>
          <w:lang w:eastAsia="ja-JP"/>
        </w:rPr>
        <w:t xml:space="preserve"> by combination </w:t>
      </w:r>
      <w:r w:rsidR="00D624C8">
        <w:rPr>
          <w:rFonts w:eastAsia="MS Mincho"/>
          <w:lang w:eastAsia="ja-JP"/>
        </w:rPr>
        <w:t xml:space="preserve">at least some of the </w:t>
      </w:r>
      <w:r>
        <w:rPr>
          <w:rFonts w:eastAsia="MS Mincho"/>
          <w:lang w:eastAsia="ja-JP"/>
        </w:rPr>
        <w:t>a</w:t>
      </w:r>
      <w:r w:rsidR="009F6360">
        <w:rPr>
          <w:rFonts w:eastAsia="MS Mincho"/>
          <w:lang w:eastAsia="ja-JP"/>
        </w:rPr>
        <w:t xml:space="preserve">spects of option 1 and option 2, which we discuss in detail in the following </w:t>
      </w:r>
      <w:r w:rsidR="0090396F">
        <w:rPr>
          <w:rFonts w:eastAsia="MS Mincho"/>
          <w:lang w:eastAsia="ja-JP"/>
        </w:rPr>
        <w:t>section</w:t>
      </w:r>
      <w:r w:rsidR="00544F6E">
        <w:rPr>
          <w:rFonts w:eastAsia="MS Mincho"/>
          <w:lang w:eastAsia="ja-JP"/>
        </w:rPr>
        <w:t>.</w:t>
      </w:r>
    </w:p>
    <w:bookmarkEnd w:id="0"/>
    <w:bookmarkEnd w:id="1"/>
    <w:p w14:paraId="4B118673" w14:textId="44EABE4A" w:rsidR="002466D5" w:rsidRDefault="00614179" w:rsidP="00B1321E">
      <w:pPr>
        <w:keepNext/>
        <w:keepLines/>
        <w:pBdr>
          <w:top w:val="single" w:sz="12" w:space="3" w:color="auto"/>
        </w:pBdr>
        <w:tabs>
          <w:tab w:val="num" w:pos="426"/>
          <w:tab w:val="num" w:pos="4969"/>
        </w:tabs>
        <w:spacing w:before="240" w:after="240"/>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2</w:t>
      </w:r>
      <w:r w:rsidR="002466D5">
        <w:rPr>
          <w:rFonts w:ascii="Arial" w:eastAsia="MS Mincho" w:hAnsi="Arial"/>
          <w:sz w:val="36"/>
          <w:szCs w:val="36"/>
          <w:lang w:val="en-US" w:eastAsia="ja-JP"/>
        </w:rPr>
        <w:tab/>
      </w:r>
      <w:r w:rsidR="00B1321E">
        <w:rPr>
          <w:rFonts w:ascii="Arial" w:eastAsia="MS Mincho" w:hAnsi="Arial"/>
          <w:sz w:val="36"/>
          <w:szCs w:val="36"/>
          <w:lang w:val="en-US" w:eastAsia="ja-JP"/>
        </w:rPr>
        <w:t>Discussion</w:t>
      </w:r>
    </w:p>
    <w:p w14:paraId="49BA7539" w14:textId="2B006409" w:rsidR="00BE3F4D" w:rsidRDefault="00BE3F4D" w:rsidP="00B1321E">
      <w:pPr>
        <w:pStyle w:val="Heading2"/>
        <w:rPr>
          <w:rFonts w:eastAsia="MS Mincho"/>
          <w:b w:val="0"/>
          <w:sz w:val="28"/>
          <w:lang w:eastAsia="ja-JP"/>
        </w:rPr>
      </w:pPr>
      <w:r>
        <w:rPr>
          <w:rFonts w:eastAsia="MS Mincho"/>
          <w:b w:val="0"/>
          <w:sz w:val="28"/>
          <w:lang w:eastAsia="ja-JP"/>
        </w:rPr>
        <w:t>2.1</w:t>
      </w:r>
      <w:r w:rsidR="00EA2343">
        <w:rPr>
          <w:rFonts w:eastAsia="MS Mincho"/>
          <w:b w:val="0"/>
          <w:sz w:val="28"/>
          <w:lang w:eastAsia="ja-JP"/>
        </w:rPr>
        <w:tab/>
      </w:r>
      <w:r w:rsidR="004A2CF5">
        <w:rPr>
          <w:rFonts w:eastAsia="MS Mincho"/>
          <w:b w:val="0"/>
          <w:sz w:val="28"/>
          <w:lang w:eastAsia="ja-JP"/>
        </w:rPr>
        <w:t>Option 4</w:t>
      </w:r>
    </w:p>
    <w:p w14:paraId="2EDF7F09" w14:textId="77777777" w:rsidR="00C13F53" w:rsidRDefault="00C13F53" w:rsidP="00D01337">
      <w:pPr>
        <w:spacing w:beforeLines="50" w:before="120"/>
        <w:rPr>
          <w:rFonts w:eastAsia="MS Mincho"/>
          <w:lang w:eastAsia="ja-JP"/>
        </w:rPr>
      </w:pPr>
      <w:r>
        <w:rPr>
          <w:rFonts w:eastAsia="MS Mincho"/>
          <w:lang w:eastAsia="ja-JP"/>
        </w:rPr>
        <w:t>Following details related to option 4 have been agreed:</w:t>
      </w:r>
    </w:p>
    <w:p w14:paraId="64304714" w14:textId="42757392" w:rsidR="00D01337" w:rsidRPr="00763C99" w:rsidRDefault="00D01337" w:rsidP="00D01337">
      <w:pPr>
        <w:spacing w:beforeLines="50" w:before="120"/>
        <w:rPr>
          <w:rFonts w:eastAsia="MS Mincho"/>
          <w:b/>
          <w:lang w:eastAsia="ja-JP"/>
        </w:rPr>
      </w:pPr>
      <w:r w:rsidRPr="00763C99">
        <w:rPr>
          <w:rFonts w:eastAsia="MS Mincho"/>
          <w:b/>
          <w:lang w:eastAsia="ja-JP"/>
        </w:rPr>
        <w:t>One or more actual PUSCH repetitions in one slot, or two or more actual PUSCH repetitions across slot boundary in consecutive available slots, is supported using one UL grant for dynamic PUSCH, and one configured grant configuration for configured grant PUSCH. It further consists of:</w:t>
      </w:r>
    </w:p>
    <w:p w14:paraId="2B23B005" w14:textId="77777777" w:rsidR="00D01337" w:rsidRPr="00763C99" w:rsidRDefault="00D01337" w:rsidP="00D01337">
      <w:pPr>
        <w:pStyle w:val="ListParagraph"/>
        <w:numPr>
          <w:ilvl w:val="0"/>
          <w:numId w:val="35"/>
        </w:numPr>
        <w:spacing w:beforeLines="50" w:before="120" w:after="0"/>
        <w:ind w:leftChars="0"/>
        <w:rPr>
          <w:b/>
          <w:lang w:eastAsia="ja-JP"/>
        </w:rPr>
      </w:pPr>
      <w:r w:rsidRPr="00763C99">
        <w:rPr>
          <w:b/>
          <w:lang w:eastAsia="ja-JP"/>
        </w:rPr>
        <w:t>The number of the repetitions signalled by gNB represents the "nominal" number of repetitions. The actual number of repetitions can be larger than the nominal number.</w:t>
      </w:r>
    </w:p>
    <w:p w14:paraId="13247CEC" w14:textId="77777777" w:rsidR="00D01337" w:rsidRPr="00763C99" w:rsidRDefault="00D01337" w:rsidP="00D01337">
      <w:pPr>
        <w:pStyle w:val="ListParagraph"/>
        <w:numPr>
          <w:ilvl w:val="1"/>
          <w:numId w:val="35"/>
        </w:numPr>
        <w:spacing w:beforeLines="50" w:before="120" w:after="0"/>
        <w:ind w:leftChars="0"/>
        <w:rPr>
          <w:b/>
          <w:lang w:eastAsia="ja-JP"/>
        </w:rPr>
      </w:pPr>
      <w:r w:rsidRPr="00763C99">
        <w:rPr>
          <w:b/>
          <w:lang w:eastAsia="ja-JP"/>
        </w:rPr>
        <w:t>FFS dynamically or semi-statically signalled for dynamic PUSCH and type 2 configured grant PUSCH</w:t>
      </w:r>
    </w:p>
    <w:p w14:paraId="79D919AF" w14:textId="77777777" w:rsidR="00D01337" w:rsidRPr="00763C99" w:rsidRDefault="00D01337" w:rsidP="00D01337">
      <w:pPr>
        <w:pStyle w:val="ListParagraph"/>
        <w:numPr>
          <w:ilvl w:val="0"/>
          <w:numId w:val="35"/>
        </w:numPr>
        <w:spacing w:beforeLines="50" w:before="120" w:after="0"/>
        <w:ind w:leftChars="0"/>
        <w:rPr>
          <w:b/>
          <w:lang w:eastAsia="ja-JP"/>
        </w:rPr>
      </w:pPr>
      <w:r w:rsidRPr="00763C99">
        <w:rPr>
          <w:b/>
          <w:lang w:eastAsia="ja-JP"/>
        </w:rPr>
        <w:t xml:space="preserve">The time domain resource assignment (TDRA) field in the DCI or the TDRA parameter in the type 1 configured grant indicates the resource for the first "nominal" repetition. </w:t>
      </w:r>
    </w:p>
    <w:p w14:paraId="18BB585F" w14:textId="77777777" w:rsidR="00D01337" w:rsidRPr="00763C99" w:rsidRDefault="00D01337" w:rsidP="00D01337">
      <w:pPr>
        <w:pStyle w:val="ListParagraph"/>
        <w:numPr>
          <w:ilvl w:val="0"/>
          <w:numId w:val="35"/>
        </w:numPr>
        <w:spacing w:beforeLines="50" w:before="120" w:after="0"/>
        <w:ind w:leftChars="0"/>
        <w:rPr>
          <w:b/>
          <w:lang w:eastAsia="ja-JP"/>
        </w:rPr>
      </w:pPr>
      <w:r w:rsidRPr="00763C99">
        <w:rPr>
          <w:b/>
          <w:lang w:eastAsia="ja-JP"/>
        </w:rPr>
        <w:t>The time domain resources for the remaining repetitions are derived based at least on the resources for the first repetition and the UL/DL direction of the symbols.</w:t>
      </w:r>
    </w:p>
    <w:p w14:paraId="6639E97C" w14:textId="77777777" w:rsidR="00D01337" w:rsidRPr="00763C99" w:rsidRDefault="00D01337" w:rsidP="00D01337">
      <w:pPr>
        <w:pStyle w:val="ListParagraph"/>
        <w:numPr>
          <w:ilvl w:val="1"/>
          <w:numId w:val="35"/>
        </w:numPr>
        <w:spacing w:beforeLines="50" w:before="120" w:after="0"/>
        <w:ind w:leftChars="0"/>
        <w:rPr>
          <w:b/>
          <w:lang w:eastAsia="ja-JP"/>
        </w:rPr>
      </w:pPr>
      <w:r w:rsidRPr="00763C99">
        <w:rPr>
          <w:b/>
          <w:lang w:eastAsia="ja-JP"/>
        </w:rPr>
        <w:t>FFS the detailed interaction with the procedure of UL/DL direction determination</w:t>
      </w:r>
    </w:p>
    <w:p w14:paraId="56BF23FF" w14:textId="77777777" w:rsidR="00D01337" w:rsidRPr="00763C99" w:rsidRDefault="00D01337" w:rsidP="00D01337">
      <w:pPr>
        <w:pStyle w:val="ListParagraph"/>
        <w:numPr>
          <w:ilvl w:val="0"/>
          <w:numId w:val="35"/>
        </w:numPr>
        <w:spacing w:beforeLines="50" w:before="120" w:after="0"/>
        <w:ind w:leftChars="0"/>
        <w:rPr>
          <w:b/>
          <w:lang w:eastAsia="ja-JP"/>
        </w:rPr>
      </w:pPr>
      <w:r w:rsidRPr="00763C99">
        <w:rPr>
          <w:b/>
          <w:lang w:eastAsia="ja-JP"/>
        </w:rPr>
        <w:t>If a "nominal" repetition goes across the slot boundary or DL/UL switching point, this "nominal" repetition is splitted into multiple PUSCH repetitions, with one PUSCH repetition in each UL period in a slot.</w:t>
      </w:r>
    </w:p>
    <w:p w14:paraId="7DD4C154" w14:textId="77777777" w:rsidR="00D01337" w:rsidRPr="00763C99" w:rsidRDefault="00D01337" w:rsidP="00D01337">
      <w:pPr>
        <w:pStyle w:val="ListParagraph"/>
        <w:numPr>
          <w:ilvl w:val="1"/>
          <w:numId w:val="35"/>
        </w:numPr>
        <w:spacing w:beforeLines="50" w:before="120" w:after="0"/>
        <w:ind w:leftChars="0"/>
        <w:rPr>
          <w:b/>
          <w:lang w:eastAsia="ja-JP"/>
        </w:rPr>
      </w:pPr>
      <w:r w:rsidRPr="00763C99">
        <w:rPr>
          <w:b/>
          <w:lang w:eastAsia="ja-JP"/>
        </w:rPr>
        <w:t>Handling of the repetitions under some conditions, e.g., when the duration is too small due to splitting, is to be further investigated in the WI phase.</w:t>
      </w:r>
    </w:p>
    <w:p w14:paraId="6609AF98" w14:textId="77777777" w:rsidR="00D01337" w:rsidRPr="00763C99" w:rsidRDefault="00D01337" w:rsidP="00D01337">
      <w:pPr>
        <w:pStyle w:val="ListParagraph"/>
        <w:numPr>
          <w:ilvl w:val="0"/>
          <w:numId w:val="35"/>
        </w:numPr>
        <w:spacing w:beforeLines="50" w:before="120" w:after="0"/>
        <w:ind w:leftChars="0"/>
        <w:rPr>
          <w:b/>
          <w:lang w:eastAsia="ja-JP"/>
        </w:rPr>
      </w:pPr>
      <w:r w:rsidRPr="00763C99">
        <w:rPr>
          <w:b/>
          <w:lang w:eastAsia="ja-JP"/>
        </w:rPr>
        <w:lastRenderedPageBreak/>
        <w:t>No DMRS sharing across multiple PUSCH repetitions</w:t>
      </w:r>
    </w:p>
    <w:p w14:paraId="1CA252A2" w14:textId="77777777" w:rsidR="00D01337" w:rsidRPr="00763C99" w:rsidRDefault="00D01337" w:rsidP="00D01337">
      <w:pPr>
        <w:pStyle w:val="ListParagraph"/>
        <w:numPr>
          <w:ilvl w:val="0"/>
          <w:numId w:val="35"/>
        </w:numPr>
        <w:spacing w:beforeLines="50" w:before="120" w:after="0"/>
        <w:ind w:leftChars="0"/>
        <w:rPr>
          <w:b/>
          <w:lang w:eastAsia="ja-JP"/>
        </w:rPr>
      </w:pPr>
      <w:r w:rsidRPr="00763C99">
        <w:rPr>
          <w:b/>
          <w:lang w:eastAsia="ja-JP"/>
        </w:rPr>
        <w:t>The maximum TBS size is not increased compared to Rel-15.</w:t>
      </w:r>
    </w:p>
    <w:p w14:paraId="1A48C05C" w14:textId="77777777" w:rsidR="00D01337" w:rsidRPr="00763C99" w:rsidRDefault="00D01337" w:rsidP="00D01337">
      <w:pPr>
        <w:pStyle w:val="ListParagraph"/>
        <w:numPr>
          <w:ilvl w:val="0"/>
          <w:numId w:val="35"/>
        </w:numPr>
        <w:spacing w:beforeLines="50" w:before="120" w:after="0"/>
        <w:ind w:leftChars="0"/>
        <w:rPr>
          <w:b/>
          <w:lang w:eastAsia="ja-JP"/>
        </w:rPr>
      </w:pPr>
      <w:r w:rsidRPr="00763C99">
        <w:rPr>
          <w:b/>
          <w:lang w:eastAsia="ja-JP"/>
        </w:rPr>
        <w:t>FFS: L &gt; 14</w:t>
      </w:r>
    </w:p>
    <w:p w14:paraId="7408430A" w14:textId="77777777" w:rsidR="00D01337" w:rsidRPr="00763C99" w:rsidRDefault="00D01337" w:rsidP="00D01337">
      <w:pPr>
        <w:pStyle w:val="ListParagraph"/>
        <w:numPr>
          <w:ilvl w:val="0"/>
          <w:numId w:val="35"/>
        </w:numPr>
        <w:spacing w:beforeLines="50" w:before="120" w:after="0"/>
        <w:ind w:leftChars="0"/>
        <w:rPr>
          <w:b/>
          <w:lang w:eastAsia="ja-JP"/>
        </w:rPr>
      </w:pPr>
      <w:r w:rsidRPr="00763C99">
        <w:rPr>
          <w:b/>
          <w:lang w:eastAsia="ja-JP"/>
        </w:rPr>
        <w:t>S+L can be larger than 14</w:t>
      </w:r>
    </w:p>
    <w:p w14:paraId="7C00CA9E" w14:textId="77777777" w:rsidR="00D01337" w:rsidRPr="00763C99" w:rsidRDefault="00D01337" w:rsidP="00D01337">
      <w:pPr>
        <w:pStyle w:val="ListParagraph"/>
        <w:numPr>
          <w:ilvl w:val="0"/>
          <w:numId w:val="35"/>
        </w:numPr>
        <w:spacing w:beforeLines="50" w:before="120" w:after="0"/>
        <w:ind w:leftChars="0"/>
        <w:rPr>
          <w:b/>
          <w:lang w:eastAsia="ja-JP"/>
        </w:rPr>
      </w:pPr>
      <w:r w:rsidRPr="00763C99">
        <w:rPr>
          <w:b/>
          <w:lang w:eastAsia="ja-JP"/>
        </w:rPr>
        <w:t>FFS: The bitwidth for TDRA is up to 4 bits.</w:t>
      </w:r>
    </w:p>
    <w:p w14:paraId="02F2B2DD" w14:textId="652BFFAB" w:rsidR="004137C0" w:rsidRPr="00763C99" w:rsidRDefault="00D01337" w:rsidP="00874CA1">
      <w:pPr>
        <w:pStyle w:val="ListParagraph"/>
        <w:numPr>
          <w:ilvl w:val="0"/>
          <w:numId w:val="35"/>
        </w:numPr>
        <w:spacing w:beforeLines="50" w:before="120" w:after="0"/>
        <w:ind w:leftChars="0"/>
        <w:rPr>
          <w:b/>
          <w:lang w:eastAsia="ja-JP"/>
        </w:rPr>
      </w:pPr>
      <w:r w:rsidRPr="00763C99">
        <w:rPr>
          <w:b/>
          <w:lang w:eastAsia="ja-JP"/>
        </w:rPr>
        <w:t>Note: different repetitions may have the same or different RV.</w:t>
      </w:r>
    </w:p>
    <w:p w14:paraId="63FC33E3" w14:textId="1F1D2CB9" w:rsidR="00874CA1" w:rsidRDefault="00874CA1" w:rsidP="00874CA1">
      <w:pPr>
        <w:spacing w:beforeLines="50" w:before="120"/>
        <w:rPr>
          <w:lang w:eastAsia="ja-JP"/>
        </w:rPr>
      </w:pPr>
      <w:r>
        <w:rPr>
          <w:lang w:eastAsia="ja-JP"/>
        </w:rPr>
        <w:t>In our understanding, following are the keys principles of option 4:</w:t>
      </w:r>
    </w:p>
    <w:p w14:paraId="3D496756" w14:textId="59A87D67" w:rsidR="00874CA1" w:rsidRDefault="00874CA1" w:rsidP="00874CA1">
      <w:pPr>
        <w:pStyle w:val="ListParagraph"/>
        <w:numPr>
          <w:ilvl w:val="0"/>
          <w:numId w:val="40"/>
        </w:numPr>
        <w:spacing w:beforeLines="50" w:before="120" w:after="0"/>
        <w:ind w:leftChars="0"/>
        <w:rPr>
          <w:lang w:eastAsia="ja-JP"/>
        </w:rPr>
      </w:pPr>
      <w:r>
        <w:rPr>
          <w:lang w:eastAsia="ja-JP"/>
        </w:rPr>
        <w:t xml:space="preserve">Only contiguous repetitions of equal length are supported, unless, multi-segmentation is </w:t>
      </w:r>
      <w:r w:rsidR="005B44AE">
        <w:rPr>
          <w:lang w:eastAsia="ja-JP"/>
        </w:rPr>
        <w:t>done</w:t>
      </w:r>
      <w:r>
        <w:rPr>
          <w:lang w:eastAsia="ja-JP"/>
        </w:rPr>
        <w:t xml:space="preserve"> due to DL/UL switching point within a slot or if the “nominal” repetition goes across slot boundary</w:t>
      </w:r>
    </w:p>
    <w:p w14:paraId="7F281158" w14:textId="59823D45" w:rsidR="00874CA1" w:rsidRDefault="00874CA1" w:rsidP="00874CA1">
      <w:pPr>
        <w:pStyle w:val="ListParagraph"/>
        <w:numPr>
          <w:ilvl w:val="0"/>
          <w:numId w:val="40"/>
        </w:numPr>
        <w:spacing w:beforeLines="50" w:before="120" w:after="0"/>
        <w:ind w:leftChars="0"/>
        <w:rPr>
          <w:lang w:eastAsia="ja-JP"/>
        </w:rPr>
      </w:pPr>
      <w:r>
        <w:rPr>
          <w:lang w:eastAsia="ja-JP"/>
        </w:rPr>
        <w:t xml:space="preserve">No new or additional information is indicated to the UE, except the number of </w:t>
      </w:r>
      <w:r w:rsidR="004C6FC9">
        <w:rPr>
          <w:lang w:eastAsia="ja-JP"/>
        </w:rPr>
        <w:t xml:space="preserve">“nominal” </w:t>
      </w:r>
      <w:r>
        <w:rPr>
          <w:lang w:eastAsia="ja-JP"/>
        </w:rPr>
        <w:t>repetitions.</w:t>
      </w:r>
      <w:r w:rsidR="00A661DE">
        <w:rPr>
          <w:lang w:eastAsia="ja-JP"/>
        </w:rPr>
        <w:t xml:space="preserve"> If dynamic indication for this agreed, then we</w:t>
      </w:r>
      <w:r w:rsidR="003E462C">
        <w:rPr>
          <w:lang w:eastAsia="ja-JP"/>
        </w:rPr>
        <w:t xml:space="preserve"> assume this as within a DCI instead of RRC.</w:t>
      </w:r>
    </w:p>
    <w:p w14:paraId="73C74A84" w14:textId="5C21A5B6" w:rsidR="00874CA1" w:rsidRDefault="00874CA1" w:rsidP="00874CA1">
      <w:pPr>
        <w:pStyle w:val="ListParagraph"/>
        <w:numPr>
          <w:ilvl w:val="0"/>
          <w:numId w:val="40"/>
        </w:numPr>
        <w:spacing w:beforeLines="50" w:before="120" w:after="0"/>
        <w:ind w:leftChars="0"/>
        <w:rPr>
          <w:lang w:eastAsia="ja-JP"/>
        </w:rPr>
      </w:pPr>
      <w:r>
        <w:rPr>
          <w:lang w:eastAsia="ja-JP"/>
        </w:rPr>
        <w:t>SLIV indication needs to enhanced to allow S+L larger than 14.</w:t>
      </w:r>
    </w:p>
    <w:p w14:paraId="30663590" w14:textId="61C2E2E9" w:rsidR="00874CA1" w:rsidRDefault="005B44AE" w:rsidP="00874CA1">
      <w:pPr>
        <w:spacing w:beforeLines="50" w:before="120"/>
        <w:rPr>
          <w:lang w:eastAsia="ja-JP"/>
        </w:rPr>
      </w:pPr>
      <w:r>
        <w:rPr>
          <w:lang w:eastAsia="ja-JP"/>
        </w:rPr>
        <w:t xml:space="preserve">Based on these principles, </w:t>
      </w:r>
      <w:r w:rsidR="006E0BE1">
        <w:rPr>
          <w:lang w:eastAsia="ja-JP"/>
        </w:rPr>
        <w:t xml:space="preserve">we </w:t>
      </w:r>
      <w:r w:rsidR="001A018E">
        <w:rPr>
          <w:lang w:eastAsia="ja-JP"/>
        </w:rPr>
        <w:t>identify at least following</w:t>
      </w:r>
      <w:r w:rsidR="006E0BE1">
        <w:rPr>
          <w:lang w:eastAsia="ja-JP"/>
        </w:rPr>
        <w:t xml:space="preserve"> issues with option 4:</w:t>
      </w:r>
    </w:p>
    <w:p w14:paraId="5FD94B84" w14:textId="472DE14A" w:rsidR="006E0BE1" w:rsidRDefault="006E0BE1" w:rsidP="00E138ED">
      <w:pPr>
        <w:pStyle w:val="ListParagraph"/>
        <w:numPr>
          <w:ilvl w:val="0"/>
          <w:numId w:val="41"/>
        </w:numPr>
        <w:spacing w:beforeLines="50" w:before="120" w:after="0"/>
        <w:ind w:leftChars="0"/>
        <w:rPr>
          <w:lang w:eastAsia="ja-JP"/>
        </w:rPr>
      </w:pPr>
      <w:r>
        <w:rPr>
          <w:lang w:eastAsia="ja-JP"/>
        </w:rPr>
        <w:t>If a gap is needed between repetitions due to reasons other than the DL/UL switching point or “nominal” repetition going across slot boundary, then it is not possible to do multi-segmentation. The reasons could possibly be symbols for SR transmission, high</w:t>
      </w:r>
      <w:r w:rsidR="000B797E">
        <w:rPr>
          <w:lang w:eastAsia="ja-JP"/>
        </w:rPr>
        <w:t>er</w:t>
      </w:r>
      <w:r>
        <w:rPr>
          <w:lang w:eastAsia="ja-JP"/>
        </w:rPr>
        <w:t xml:space="preserve"> priority</w:t>
      </w:r>
      <w:r w:rsidR="000B797E">
        <w:rPr>
          <w:lang w:eastAsia="ja-JP"/>
        </w:rPr>
        <w:t xml:space="preserve"> short</w:t>
      </w:r>
      <w:r>
        <w:rPr>
          <w:lang w:eastAsia="ja-JP"/>
        </w:rPr>
        <w:t xml:space="preserve"> </w:t>
      </w:r>
      <w:r w:rsidR="000B797E">
        <w:rPr>
          <w:lang w:eastAsia="ja-JP"/>
        </w:rPr>
        <w:t xml:space="preserve">PUCCH, higher priority short </w:t>
      </w:r>
      <w:r>
        <w:rPr>
          <w:lang w:eastAsia="ja-JP"/>
        </w:rPr>
        <w:t>PUSCH transmission for other UE, etc. Therefore, there is very limited flexibility possible with option 4</w:t>
      </w:r>
      <w:r w:rsidR="006D72BA">
        <w:rPr>
          <w:lang w:eastAsia="ja-JP"/>
        </w:rPr>
        <w:t xml:space="preserve">. </w:t>
      </w:r>
    </w:p>
    <w:p w14:paraId="3B83FA9B" w14:textId="3D326749" w:rsidR="006E0BE1" w:rsidRDefault="006E0BE1" w:rsidP="007518E0">
      <w:pPr>
        <w:pStyle w:val="ListParagraph"/>
        <w:numPr>
          <w:ilvl w:val="0"/>
          <w:numId w:val="41"/>
        </w:numPr>
        <w:spacing w:beforeLines="50" w:before="120"/>
        <w:ind w:leftChars="0"/>
        <w:rPr>
          <w:lang w:eastAsia="ja-JP"/>
        </w:rPr>
      </w:pPr>
      <w:r>
        <w:rPr>
          <w:lang w:eastAsia="ja-JP"/>
        </w:rPr>
        <w:t>As a result of multi-segmentation, there could be actual repetitions (segments) with unreasonable high DMRS overhead, as it is required to transmit DMRS in every repetition because DMRS sharing is not allowed according to the current description of option 4</w:t>
      </w:r>
      <w:r w:rsidR="0020160C">
        <w:rPr>
          <w:lang w:eastAsia="ja-JP"/>
        </w:rPr>
        <w:t>. In order to deal with this issue, additional rules or restrictions might need to be introduced</w:t>
      </w:r>
      <w:r w:rsidR="00E138ED">
        <w:rPr>
          <w:lang w:eastAsia="ja-JP"/>
        </w:rPr>
        <w:t>.</w:t>
      </w:r>
      <w:r w:rsidR="006D72BA">
        <w:rPr>
          <w:lang w:eastAsia="ja-JP"/>
        </w:rPr>
        <w:t xml:space="preserve"> </w:t>
      </w:r>
      <w:r w:rsidR="007518E0">
        <w:rPr>
          <w:lang w:eastAsia="ja-JP"/>
        </w:rPr>
        <w:t>Example for option 4 is</w:t>
      </w:r>
      <w:r w:rsidR="006D72BA">
        <w:rPr>
          <w:lang w:eastAsia="ja-JP"/>
        </w:rPr>
        <w:t xml:space="preserve"> shown in the Figure </w:t>
      </w:r>
      <w:r w:rsidR="003D503B">
        <w:rPr>
          <w:lang w:eastAsia="ja-JP"/>
        </w:rPr>
        <w:t>1</w:t>
      </w:r>
      <w:r w:rsidR="006D72BA">
        <w:rPr>
          <w:lang w:eastAsia="ja-JP"/>
        </w:rPr>
        <w:t xml:space="preserve"> below.</w:t>
      </w:r>
    </w:p>
    <w:p w14:paraId="22245CB9" w14:textId="276F522C" w:rsidR="00D75217" w:rsidRDefault="007518E0" w:rsidP="007518E0">
      <w:pPr>
        <w:spacing w:beforeLines="50" w:before="120"/>
        <w:jc w:val="center"/>
        <w:rPr>
          <w:lang w:eastAsia="ja-JP"/>
        </w:rPr>
      </w:pPr>
      <w:r>
        <w:object w:dxaOrig="16020" w:dyaOrig="5055" w14:anchorId="4008A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5pt;height:146.85pt" o:ole="">
            <v:imagedata r:id="rId8" o:title=""/>
          </v:shape>
          <o:OLEObject Type="Embed" ProgID="Visio.Drawing.15" ShapeID="_x0000_i1025" DrawAspect="Content" ObjectID="_1615633859" r:id="rId9"/>
        </w:object>
      </w:r>
    </w:p>
    <w:p w14:paraId="053DC283" w14:textId="44075A7F" w:rsidR="00D75217" w:rsidRPr="00D75217" w:rsidRDefault="00D75217" w:rsidP="007518E0">
      <w:pPr>
        <w:spacing w:beforeLines="50" w:before="120" w:after="240"/>
        <w:jc w:val="center"/>
        <w:rPr>
          <w:b/>
          <w:lang w:eastAsia="ja-JP"/>
        </w:rPr>
      </w:pPr>
      <w:bookmarkStart w:id="2" w:name="_GoBack"/>
      <w:bookmarkEnd w:id="2"/>
      <w:r w:rsidRPr="00D75217">
        <w:rPr>
          <w:b/>
          <w:lang w:eastAsia="ja-JP"/>
        </w:rPr>
        <w:t>Figure 1: Example of multi-segmentation with Option 4</w:t>
      </w:r>
    </w:p>
    <w:p w14:paraId="3A6F25F0" w14:textId="6A80B043" w:rsidR="006E0BE1" w:rsidRDefault="00220EB8" w:rsidP="006E0BE1">
      <w:pPr>
        <w:pStyle w:val="ListParagraph"/>
        <w:numPr>
          <w:ilvl w:val="0"/>
          <w:numId w:val="41"/>
        </w:numPr>
        <w:spacing w:beforeLines="50" w:before="120"/>
        <w:ind w:leftChars="0"/>
        <w:rPr>
          <w:lang w:eastAsia="ja-JP"/>
        </w:rPr>
      </w:pPr>
      <w:r>
        <w:rPr>
          <w:lang w:eastAsia="ja-JP"/>
        </w:rPr>
        <w:t>Although, the concern of possibly more combinations in the RRC configured table for time domain resource assignment is raised for option 6, but even for option 4, more entries in comparison to existing possibilities might be needed. This is related to the possibility of having S+L larger than 14. In Rel. 15, S+L is always smaller than or equal to 14, but enhancing the SLIV indication would directly result in more combinations for S+L. For example, according to current specification, if S is 12, then the L value can be only 1 or 2. However, for option 4, with S equal to 12, L can still have values ranging from 1 to 14, as a result increasing the number of combinations/entries in the TDRA table.</w:t>
      </w:r>
      <w:r w:rsidR="009C1833">
        <w:rPr>
          <w:lang w:eastAsia="ja-JP"/>
        </w:rPr>
        <w:t xml:space="preserve"> Currently SLIV is expressed by the equation of the combination of 14x(L-1)+S and 14(14-L+1)+(14-1-S)</w:t>
      </w:r>
      <w:r w:rsidR="005B3CDC">
        <w:rPr>
          <w:lang w:eastAsia="ja-JP"/>
        </w:rPr>
        <w:t>, which are simple equations</w:t>
      </w:r>
      <w:r w:rsidR="009C1833">
        <w:rPr>
          <w:lang w:eastAsia="ja-JP"/>
        </w:rPr>
        <w:t xml:space="preserve">. If it is extended to multiple slots with different assignments, </w:t>
      </w:r>
      <w:r w:rsidR="005B3CDC">
        <w:rPr>
          <w:lang w:eastAsia="ja-JP"/>
        </w:rPr>
        <w:t>some complicated equation or manual customized table, both requires large standardization time is necessary</w:t>
      </w:r>
      <w:r w:rsidR="003E545C">
        <w:rPr>
          <w:lang w:eastAsia="ja-JP"/>
        </w:rPr>
        <w:t xml:space="preserve"> </w:t>
      </w:r>
      <w:r w:rsidR="00252C04">
        <w:rPr>
          <w:lang w:eastAsia="ja-JP"/>
        </w:rPr>
        <w:t>as</w:t>
      </w:r>
      <w:r w:rsidR="00F05937">
        <w:rPr>
          <w:lang w:eastAsia="ja-JP"/>
        </w:rPr>
        <w:t xml:space="preserve"> the RRC signalling size reduction</w:t>
      </w:r>
      <w:r w:rsidR="00252C04">
        <w:rPr>
          <w:lang w:eastAsia="ja-JP"/>
        </w:rPr>
        <w:t xml:space="preserve"> purpose compared with option 6</w:t>
      </w:r>
      <w:r w:rsidR="005B3CDC">
        <w:rPr>
          <w:lang w:eastAsia="ja-JP"/>
        </w:rPr>
        <w:t>.</w:t>
      </w:r>
    </w:p>
    <w:p w14:paraId="79F79DAC" w14:textId="0CA9D19E" w:rsidR="0017658B" w:rsidRDefault="0017658B" w:rsidP="006E0BE1">
      <w:pPr>
        <w:pStyle w:val="ListParagraph"/>
        <w:numPr>
          <w:ilvl w:val="0"/>
          <w:numId w:val="41"/>
        </w:numPr>
        <w:spacing w:beforeLines="50" w:before="120"/>
        <w:ind w:leftChars="0"/>
        <w:rPr>
          <w:lang w:eastAsia="ja-JP"/>
        </w:rPr>
      </w:pPr>
      <w:r>
        <w:rPr>
          <w:lang w:eastAsia="ja-JP"/>
        </w:rPr>
        <w:t>Also, if dynamic indication for the number of repetitions is agreed to be supported for option 4, then new bit field with possible size up to 3 bits would be needed in the DCI.</w:t>
      </w:r>
    </w:p>
    <w:p w14:paraId="30415B7B" w14:textId="57A04957" w:rsidR="00946912" w:rsidRDefault="00946912" w:rsidP="00946912">
      <w:pPr>
        <w:spacing w:beforeLines="50" w:before="120"/>
        <w:rPr>
          <w:b/>
          <w:i/>
          <w:lang w:eastAsia="ja-JP"/>
        </w:rPr>
      </w:pPr>
      <w:r w:rsidRPr="004D40B7">
        <w:rPr>
          <w:b/>
          <w:i/>
          <w:lang w:eastAsia="ja-JP"/>
        </w:rPr>
        <w:t xml:space="preserve">Observation 1: For option 4, multi-segmentation is done only at the DL/UL switching point or when “nominal” repetition goes across the slot boundary and it doesn’t support multi-segmentation between the repetitions for other purposes such as SR transmission, higher priority short PUCCH transmission, </w:t>
      </w:r>
      <w:r w:rsidR="004D40B7" w:rsidRPr="004D40B7">
        <w:rPr>
          <w:b/>
          <w:i/>
          <w:lang w:eastAsia="ja-JP"/>
        </w:rPr>
        <w:t>and higher</w:t>
      </w:r>
      <w:r w:rsidRPr="004D40B7">
        <w:rPr>
          <w:b/>
          <w:i/>
          <w:lang w:eastAsia="ja-JP"/>
        </w:rPr>
        <w:t xml:space="preserve"> priority short PUSCH transmission for other UE.</w:t>
      </w:r>
    </w:p>
    <w:p w14:paraId="3B2A6333" w14:textId="193A4279" w:rsidR="004D40B7" w:rsidRDefault="004D40B7" w:rsidP="00946912">
      <w:pPr>
        <w:spacing w:beforeLines="50" w:before="120"/>
        <w:rPr>
          <w:b/>
          <w:i/>
          <w:lang w:eastAsia="ja-JP"/>
        </w:rPr>
      </w:pPr>
      <w:r>
        <w:rPr>
          <w:b/>
          <w:i/>
          <w:lang w:eastAsia="ja-JP"/>
        </w:rPr>
        <w:lastRenderedPageBreak/>
        <w:t>Observation 2: For option 4, multi-segmentation could result in very short segments (UL periods) with unreasonably high DMRS overhead, unless a new set of rules are added for each possible scenario.</w:t>
      </w:r>
    </w:p>
    <w:p w14:paraId="6B14D905" w14:textId="102F22FB" w:rsidR="00F72B1C" w:rsidRDefault="00F72B1C" w:rsidP="00946912">
      <w:pPr>
        <w:spacing w:beforeLines="50" w:before="120"/>
        <w:rPr>
          <w:b/>
          <w:i/>
          <w:lang w:eastAsia="ja-JP"/>
        </w:rPr>
      </w:pPr>
      <w:r>
        <w:rPr>
          <w:b/>
          <w:i/>
          <w:lang w:eastAsia="ja-JP"/>
        </w:rPr>
        <w:t>Observation 3: For option 4, maximum size of the RRC configured table for PUSCH TDRA might be needed because of new possible combinations as a result of enhancing S+L&gt;14.</w:t>
      </w:r>
    </w:p>
    <w:p w14:paraId="7B5DC3FB" w14:textId="38DD6CB0" w:rsidR="00F72B1C" w:rsidRPr="004D40B7" w:rsidRDefault="00F72B1C" w:rsidP="00946912">
      <w:pPr>
        <w:spacing w:beforeLines="50" w:before="120"/>
        <w:rPr>
          <w:b/>
          <w:i/>
          <w:lang w:eastAsia="ja-JP"/>
        </w:rPr>
      </w:pPr>
      <w:r>
        <w:rPr>
          <w:b/>
          <w:i/>
          <w:lang w:eastAsia="ja-JP"/>
        </w:rPr>
        <w:t>Observation 4: For option 4, if dynamic indication of the number of repetitions need to be supported, new additional bit field with 1,</w:t>
      </w:r>
      <w:r w:rsidR="00334545">
        <w:rPr>
          <w:b/>
          <w:i/>
          <w:lang w:eastAsia="ja-JP"/>
        </w:rPr>
        <w:t xml:space="preserve"> </w:t>
      </w:r>
      <w:r>
        <w:rPr>
          <w:b/>
          <w:i/>
          <w:lang w:eastAsia="ja-JP"/>
        </w:rPr>
        <w:t>2 or 3 bits would be needed to indicate up to 8 repetitions.</w:t>
      </w:r>
    </w:p>
    <w:p w14:paraId="5579D0F3" w14:textId="77777777" w:rsidR="00946912" w:rsidRDefault="00946912" w:rsidP="00946912">
      <w:pPr>
        <w:spacing w:beforeLines="50" w:before="120"/>
        <w:rPr>
          <w:lang w:eastAsia="ja-JP"/>
        </w:rPr>
      </w:pPr>
    </w:p>
    <w:p w14:paraId="2C9BA67F" w14:textId="71321716" w:rsidR="00EA2343" w:rsidRDefault="00EA2343" w:rsidP="00EA2343">
      <w:pPr>
        <w:pStyle w:val="Heading2"/>
        <w:rPr>
          <w:rFonts w:eastAsia="MS Mincho"/>
          <w:b w:val="0"/>
          <w:sz w:val="28"/>
          <w:lang w:eastAsia="ja-JP"/>
        </w:rPr>
      </w:pPr>
      <w:r>
        <w:rPr>
          <w:rFonts w:eastAsia="MS Mincho"/>
          <w:b w:val="0"/>
          <w:sz w:val="28"/>
          <w:lang w:eastAsia="ja-JP"/>
        </w:rPr>
        <w:t>2.2</w:t>
      </w:r>
      <w:r>
        <w:rPr>
          <w:rFonts w:eastAsia="MS Mincho"/>
          <w:b w:val="0"/>
          <w:sz w:val="28"/>
          <w:lang w:eastAsia="ja-JP"/>
        </w:rPr>
        <w:tab/>
        <w:t>Option 5</w:t>
      </w:r>
    </w:p>
    <w:p w14:paraId="791DF273" w14:textId="50661CCD" w:rsidR="00450EFE" w:rsidRDefault="00450EFE" w:rsidP="00450EFE">
      <w:pPr>
        <w:spacing w:beforeLines="50" w:before="120"/>
        <w:rPr>
          <w:rFonts w:eastAsia="MS Mincho"/>
          <w:lang w:eastAsia="ja-JP"/>
        </w:rPr>
      </w:pPr>
      <w:r>
        <w:rPr>
          <w:rFonts w:eastAsia="MS Mincho"/>
          <w:lang w:eastAsia="ja-JP"/>
        </w:rPr>
        <w:t>Follo</w:t>
      </w:r>
      <w:r w:rsidR="00F87184">
        <w:rPr>
          <w:rFonts w:eastAsia="MS Mincho"/>
          <w:lang w:eastAsia="ja-JP"/>
        </w:rPr>
        <w:t>wing details related to option 5</w:t>
      </w:r>
      <w:r>
        <w:rPr>
          <w:rFonts w:eastAsia="MS Mincho"/>
          <w:lang w:eastAsia="ja-JP"/>
        </w:rPr>
        <w:t xml:space="preserve"> have been agreed:</w:t>
      </w:r>
    </w:p>
    <w:p w14:paraId="7D779506" w14:textId="1795B3CB" w:rsidR="00450EFE" w:rsidRPr="00763C99" w:rsidRDefault="00450EFE" w:rsidP="00450EFE">
      <w:pPr>
        <w:spacing w:beforeLines="50" w:before="120"/>
        <w:rPr>
          <w:b/>
          <w:lang w:eastAsia="ja-JP"/>
        </w:rPr>
      </w:pPr>
      <w:r w:rsidRPr="00763C99">
        <w:rPr>
          <w:b/>
          <w:lang w:eastAsia="ja-JP"/>
        </w:rPr>
        <w:t>One or more actual PUSCH repetitions in one slot, or two or more actual PUSCH repetitions across slot boundary in consecutive available slots, is supported using one UL grant for dynamic PUSCH, and one configured grant configuration for configured grant PUSCH. It further consists of:</w:t>
      </w:r>
    </w:p>
    <w:p w14:paraId="6F9D1491" w14:textId="77777777" w:rsidR="00450EFE" w:rsidRPr="00763C99" w:rsidRDefault="00450EFE" w:rsidP="00450EFE">
      <w:pPr>
        <w:pStyle w:val="ListParagraph"/>
        <w:numPr>
          <w:ilvl w:val="0"/>
          <w:numId w:val="36"/>
        </w:numPr>
        <w:spacing w:beforeLines="50" w:before="120" w:after="0"/>
        <w:ind w:leftChars="0"/>
        <w:rPr>
          <w:b/>
          <w:lang w:eastAsia="ja-JP"/>
        </w:rPr>
      </w:pPr>
      <w:r w:rsidRPr="00763C99">
        <w:rPr>
          <w:b/>
          <w:lang w:eastAsia="ja-JP"/>
        </w:rPr>
        <w:t>The number of the repetitions signalled by gNB represents the "nominal" number of repetitions. The actual number of repetitions can be larger or smaller than the nominal number.</w:t>
      </w:r>
    </w:p>
    <w:p w14:paraId="782AF595" w14:textId="77777777" w:rsidR="00450EFE" w:rsidRPr="00763C99" w:rsidRDefault="00450EFE" w:rsidP="00450EFE">
      <w:pPr>
        <w:pStyle w:val="ListParagraph"/>
        <w:numPr>
          <w:ilvl w:val="1"/>
          <w:numId w:val="36"/>
        </w:numPr>
        <w:spacing w:beforeLines="50" w:before="120" w:after="0"/>
        <w:ind w:leftChars="0"/>
        <w:rPr>
          <w:b/>
          <w:lang w:eastAsia="ja-JP"/>
        </w:rPr>
      </w:pPr>
      <w:r w:rsidRPr="00763C99">
        <w:rPr>
          <w:b/>
          <w:lang w:eastAsia="ja-JP"/>
        </w:rPr>
        <w:t>FFS dynamically or semi-statically signalled for dynamic PUSCH and type 2 configured grant PUSCH</w:t>
      </w:r>
    </w:p>
    <w:p w14:paraId="231C5F86" w14:textId="77777777" w:rsidR="00450EFE" w:rsidRPr="00763C99" w:rsidRDefault="00450EFE" w:rsidP="00450EFE">
      <w:pPr>
        <w:pStyle w:val="ListParagraph"/>
        <w:numPr>
          <w:ilvl w:val="0"/>
          <w:numId w:val="36"/>
        </w:numPr>
        <w:spacing w:beforeLines="50" w:before="120" w:after="0"/>
        <w:ind w:leftChars="0"/>
        <w:rPr>
          <w:b/>
          <w:lang w:eastAsia="ja-JP"/>
        </w:rPr>
      </w:pPr>
      <w:r w:rsidRPr="00763C99">
        <w:rPr>
          <w:b/>
          <w:lang w:eastAsia="ja-JP"/>
        </w:rPr>
        <w:t xml:space="preserve">The time domain resource assignment (TDRA) and the number of repetitions K are used to determine the overall resources for all the repetitions (L*K). </w:t>
      </w:r>
    </w:p>
    <w:p w14:paraId="12895E0A" w14:textId="77777777" w:rsidR="00450EFE" w:rsidRPr="00763C99" w:rsidRDefault="00450EFE" w:rsidP="00450EFE">
      <w:pPr>
        <w:pStyle w:val="ListParagraph"/>
        <w:numPr>
          <w:ilvl w:val="1"/>
          <w:numId w:val="36"/>
        </w:numPr>
        <w:spacing w:beforeLines="50" w:before="120" w:after="0"/>
        <w:ind w:leftChars="0"/>
        <w:rPr>
          <w:b/>
          <w:lang w:eastAsia="ja-JP"/>
        </w:rPr>
      </w:pPr>
      <w:r w:rsidRPr="00763C99">
        <w:rPr>
          <w:b/>
          <w:lang w:eastAsia="ja-JP"/>
        </w:rPr>
        <w:t xml:space="preserve">If the overall resources go across the slot boundary or DL/UL switching point, one repetition is transmitted in each UL period in a slot. </w:t>
      </w:r>
    </w:p>
    <w:p w14:paraId="3AE96E9D" w14:textId="77777777" w:rsidR="00450EFE" w:rsidRPr="00763C99" w:rsidRDefault="00450EFE" w:rsidP="00450EFE">
      <w:pPr>
        <w:pStyle w:val="ListParagraph"/>
        <w:numPr>
          <w:ilvl w:val="1"/>
          <w:numId w:val="36"/>
        </w:numPr>
        <w:spacing w:beforeLines="50" w:before="120" w:after="0"/>
        <w:ind w:leftChars="0"/>
        <w:rPr>
          <w:b/>
          <w:lang w:eastAsia="ja-JP"/>
        </w:rPr>
      </w:pPr>
      <w:r w:rsidRPr="00763C99">
        <w:rPr>
          <w:b/>
          <w:lang w:eastAsia="ja-JP"/>
        </w:rPr>
        <w:t>Otherwise, the nominal number of repetitions are transmitted, each repetition with the transmission duration indicated in the TDRA.</w:t>
      </w:r>
    </w:p>
    <w:p w14:paraId="284553BB" w14:textId="77777777" w:rsidR="00450EFE" w:rsidRPr="00763C99" w:rsidRDefault="00450EFE" w:rsidP="00450EFE">
      <w:pPr>
        <w:pStyle w:val="ListParagraph"/>
        <w:numPr>
          <w:ilvl w:val="1"/>
          <w:numId w:val="36"/>
        </w:numPr>
        <w:spacing w:beforeLines="50" w:before="120" w:after="0"/>
        <w:ind w:leftChars="0"/>
        <w:rPr>
          <w:b/>
          <w:lang w:eastAsia="ja-JP"/>
        </w:rPr>
      </w:pPr>
      <w:r w:rsidRPr="00763C99">
        <w:rPr>
          <w:b/>
          <w:lang w:eastAsia="ja-JP"/>
        </w:rPr>
        <w:t>The TDRA is indicated in the DCI for dynamic grant or type 2 configured grant, or RRC configured for type 1 configured grant.</w:t>
      </w:r>
    </w:p>
    <w:p w14:paraId="06A9E67B" w14:textId="77777777" w:rsidR="00450EFE" w:rsidRPr="00763C99" w:rsidRDefault="00450EFE" w:rsidP="00450EFE">
      <w:pPr>
        <w:pStyle w:val="ListParagraph"/>
        <w:numPr>
          <w:ilvl w:val="0"/>
          <w:numId w:val="36"/>
        </w:numPr>
        <w:spacing w:beforeLines="50" w:before="120" w:after="0"/>
        <w:ind w:leftChars="0"/>
        <w:rPr>
          <w:b/>
          <w:lang w:eastAsia="ja-JP"/>
        </w:rPr>
      </w:pPr>
      <w:r w:rsidRPr="00763C99">
        <w:rPr>
          <w:b/>
          <w:lang w:eastAsia="ja-JP"/>
        </w:rPr>
        <w:t>No DMRS sharing across multiple PUSCH repetitions</w:t>
      </w:r>
    </w:p>
    <w:p w14:paraId="3EFBC357" w14:textId="77777777" w:rsidR="00450EFE" w:rsidRPr="00763C99" w:rsidRDefault="00450EFE" w:rsidP="00450EFE">
      <w:pPr>
        <w:pStyle w:val="ListParagraph"/>
        <w:numPr>
          <w:ilvl w:val="0"/>
          <w:numId w:val="36"/>
        </w:numPr>
        <w:spacing w:beforeLines="50" w:before="120" w:after="0"/>
        <w:ind w:leftChars="0"/>
        <w:rPr>
          <w:b/>
          <w:lang w:eastAsia="ja-JP"/>
        </w:rPr>
      </w:pPr>
      <w:r w:rsidRPr="00763C99">
        <w:rPr>
          <w:b/>
          <w:lang w:eastAsia="ja-JP"/>
        </w:rPr>
        <w:t>No special handling of orphan symbols</w:t>
      </w:r>
    </w:p>
    <w:p w14:paraId="5B81C575" w14:textId="77777777" w:rsidR="00450EFE" w:rsidRPr="00763C99" w:rsidRDefault="00450EFE" w:rsidP="00450EFE">
      <w:pPr>
        <w:pStyle w:val="ListParagraph"/>
        <w:numPr>
          <w:ilvl w:val="0"/>
          <w:numId w:val="36"/>
        </w:numPr>
        <w:spacing w:beforeLines="50" w:before="120" w:after="0"/>
        <w:ind w:leftChars="0"/>
        <w:rPr>
          <w:b/>
          <w:lang w:eastAsia="ja-JP"/>
        </w:rPr>
      </w:pPr>
      <w:r w:rsidRPr="00763C99">
        <w:rPr>
          <w:b/>
          <w:lang w:eastAsia="ja-JP"/>
        </w:rPr>
        <w:t>The maximum TBS size is not increased compared to Rel-15.</w:t>
      </w:r>
    </w:p>
    <w:p w14:paraId="1C810614" w14:textId="77777777" w:rsidR="00450EFE" w:rsidRPr="00763C99" w:rsidRDefault="00450EFE" w:rsidP="00450EFE">
      <w:pPr>
        <w:pStyle w:val="ListParagraph"/>
        <w:numPr>
          <w:ilvl w:val="0"/>
          <w:numId w:val="36"/>
        </w:numPr>
        <w:spacing w:beforeLines="50" w:before="120" w:after="0"/>
        <w:ind w:leftChars="0"/>
        <w:rPr>
          <w:b/>
          <w:lang w:eastAsia="ja-JP"/>
        </w:rPr>
      </w:pPr>
      <w:r w:rsidRPr="00763C99">
        <w:rPr>
          <w:b/>
          <w:lang w:eastAsia="ja-JP"/>
        </w:rPr>
        <w:t>L &lt;= 14</w:t>
      </w:r>
    </w:p>
    <w:p w14:paraId="1CD2E850" w14:textId="77777777" w:rsidR="00450EFE" w:rsidRPr="00763C99" w:rsidRDefault="00450EFE" w:rsidP="00450EFE">
      <w:pPr>
        <w:pStyle w:val="ListParagraph"/>
        <w:numPr>
          <w:ilvl w:val="0"/>
          <w:numId w:val="36"/>
        </w:numPr>
        <w:spacing w:beforeLines="50" w:before="120" w:after="0"/>
        <w:ind w:leftChars="0"/>
        <w:rPr>
          <w:b/>
          <w:lang w:eastAsia="ja-JP"/>
        </w:rPr>
      </w:pPr>
      <w:r w:rsidRPr="00763C99">
        <w:rPr>
          <w:b/>
          <w:lang w:eastAsia="ja-JP"/>
        </w:rPr>
        <w:t>S+L can be larger than 14</w:t>
      </w:r>
    </w:p>
    <w:p w14:paraId="6226FDA2" w14:textId="77777777" w:rsidR="00450EFE" w:rsidRPr="00763C99" w:rsidRDefault="00450EFE" w:rsidP="004137C0">
      <w:pPr>
        <w:pStyle w:val="ListParagraph"/>
        <w:numPr>
          <w:ilvl w:val="0"/>
          <w:numId w:val="36"/>
        </w:numPr>
        <w:spacing w:beforeLines="50" w:before="120" w:after="0"/>
        <w:ind w:leftChars="0"/>
        <w:rPr>
          <w:b/>
          <w:lang w:eastAsia="ja-JP"/>
        </w:rPr>
      </w:pPr>
      <w:r w:rsidRPr="00763C99">
        <w:rPr>
          <w:b/>
          <w:lang w:eastAsia="ja-JP"/>
        </w:rPr>
        <w:t>Note: different repetitions may have the same or different RV.</w:t>
      </w:r>
    </w:p>
    <w:p w14:paraId="5D1F2690" w14:textId="77777777" w:rsidR="00763C99" w:rsidRDefault="00763C99" w:rsidP="00BE068C">
      <w:pPr>
        <w:rPr>
          <w:lang w:eastAsia="ja-JP"/>
        </w:rPr>
      </w:pPr>
    </w:p>
    <w:p w14:paraId="29AC9297" w14:textId="1D25F411" w:rsidR="00BE068C" w:rsidRDefault="00763C99" w:rsidP="00C1136D">
      <w:pPr>
        <w:rPr>
          <w:lang w:eastAsia="ja-JP"/>
        </w:rPr>
      </w:pPr>
      <w:r>
        <w:rPr>
          <w:lang w:eastAsia="ja-JP"/>
        </w:rPr>
        <w:t xml:space="preserve">Similar to option 4, option 5 is also based on </w:t>
      </w:r>
      <w:r w:rsidR="003B22B9">
        <w:rPr>
          <w:lang w:eastAsia="ja-JP"/>
        </w:rPr>
        <w:t>almost same</w:t>
      </w:r>
      <w:r>
        <w:rPr>
          <w:lang w:eastAsia="ja-JP"/>
        </w:rPr>
        <w:t xml:space="preserve"> principles</w:t>
      </w:r>
      <w:r w:rsidR="00A92BA3">
        <w:rPr>
          <w:lang w:eastAsia="ja-JP"/>
        </w:rPr>
        <w:t>, except for one key difference that i</w:t>
      </w:r>
      <w:r w:rsidR="003B22B9">
        <w:rPr>
          <w:lang w:eastAsia="ja-JP"/>
        </w:rPr>
        <w:t>f</w:t>
      </w:r>
      <w:r w:rsidR="00A92BA3">
        <w:rPr>
          <w:lang w:eastAsia="ja-JP"/>
        </w:rPr>
        <w:t xml:space="preserve"> multi-segmentation needs to be done either because of DL/UL switching point or resources going over slot boundary, then only one repetition is transmitted</w:t>
      </w:r>
      <w:r w:rsidR="003B22B9">
        <w:rPr>
          <w:lang w:eastAsia="ja-JP"/>
        </w:rPr>
        <w:t xml:space="preserve"> in each UL period in a slot. So</w:t>
      </w:r>
      <w:r w:rsidR="00A92BA3">
        <w:rPr>
          <w:lang w:eastAsia="ja-JP"/>
        </w:rPr>
        <w:t xml:space="preserve"> basically, although this option supports the possibility of both mini-slot repetition and multi-segmentation, but both cannot be implemented at the same time. Figure 2 below shows how the two options differ in case when multi-segmentation is needed.</w:t>
      </w:r>
    </w:p>
    <w:p w14:paraId="5410EBBF" w14:textId="6404A34F" w:rsidR="001D3570" w:rsidRDefault="001D3570" w:rsidP="00BE068C">
      <w:pPr>
        <w:rPr>
          <w:lang w:eastAsia="ja-JP"/>
        </w:rPr>
      </w:pPr>
    </w:p>
    <w:p w14:paraId="20F9E717" w14:textId="13064352" w:rsidR="001D3570" w:rsidRDefault="00C1136D" w:rsidP="00BE068C">
      <w:pPr>
        <w:rPr>
          <w:lang w:eastAsia="ja-JP"/>
        </w:rPr>
      </w:pPr>
      <w:r>
        <w:object w:dxaOrig="16020" w:dyaOrig="5055" w14:anchorId="6F40F450">
          <v:shape id="_x0000_i1026" type="#_x0000_t75" style="width:492pt;height:155pt" o:ole="">
            <v:imagedata r:id="rId10" o:title=""/>
          </v:shape>
          <o:OLEObject Type="Embed" ProgID="Visio.Drawing.15" ShapeID="_x0000_i1026" DrawAspect="Content" ObjectID="_1615633860" r:id="rId11"/>
        </w:object>
      </w:r>
    </w:p>
    <w:p w14:paraId="74E9BA7B" w14:textId="5E6857FE" w:rsidR="001D3570" w:rsidRPr="001D3570" w:rsidRDefault="001D3570" w:rsidP="007E54AB">
      <w:pPr>
        <w:pStyle w:val="ListParagraph"/>
        <w:numPr>
          <w:ilvl w:val="0"/>
          <w:numId w:val="42"/>
        </w:numPr>
        <w:spacing w:before="240"/>
        <w:ind w:leftChars="0"/>
        <w:jc w:val="center"/>
        <w:rPr>
          <w:b/>
          <w:lang w:eastAsia="ja-JP"/>
        </w:rPr>
      </w:pPr>
      <w:r w:rsidRPr="001D3570">
        <w:rPr>
          <w:b/>
          <w:lang w:eastAsia="ja-JP"/>
        </w:rPr>
        <w:t>Option 4</w:t>
      </w:r>
    </w:p>
    <w:p w14:paraId="0D07933F" w14:textId="77777777" w:rsidR="001D3570" w:rsidRDefault="001D3570" w:rsidP="00BE068C">
      <w:pPr>
        <w:rPr>
          <w:lang w:eastAsia="ja-JP"/>
        </w:rPr>
      </w:pPr>
    </w:p>
    <w:p w14:paraId="282B5EEB" w14:textId="76A8A12A" w:rsidR="0059799D" w:rsidRDefault="001D3570" w:rsidP="001D3570">
      <w:pPr>
        <w:jc w:val="center"/>
      </w:pPr>
      <w:r>
        <w:object w:dxaOrig="16020" w:dyaOrig="5055" w14:anchorId="55184169">
          <v:shape id="_x0000_i1027" type="#_x0000_t75" style="width:492.5pt;height:155pt" o:ole="">
            <v:imagedata r:id="rId12" o:title=""/>
          </v:shape>
          <o:OLEObject Type="Embed" ProgID="Visio.Drawing.15" ShapeID="_x0000_i1027" DrawAspect="Content" ObjectID="_1615633861" r:id="rId13"/>
        </w:object>
      </w:r>
    </w:p>
    <w:p w14:paraId="3E3BBAD3" w14:textId="367BB779" w:rsidR="001D3570" w:rsidRPr="001D3570" w:rsidRDefault="001D3570" w:rsidP="001D3570">
      <w:pPr>
        <w:spacing w:before="240"/>
        <w:jc w:val="center"/>
        <w:rPr>
          <w:b/>
        </w:rPr>
      </w:pPr>
      <w:r w:rsidRPr="001D3570">
        <w:rPr>
          <w:b/>
        </w:rPr>
        <w:t>(b) Option 5</w:t>
      </w:r>
    </w:p>
    <w:p w14:paraId="79D938A4" w14:textId="5F242C85" w:rsidR="0059799D" w:rsidRPr="00D75217" w:rsidRDefault="0059799D" w:rsidP="0059799D">
      <w:pPr>
        <w:spacing w:beforeLines="50" w:before="120"/>
        <w:jc w:val="center"/>
        <w:rPr>
          <w:b/>
          <w:lang w:eastAsia="ja-JP"/>
        </w:rPr>
      </w:pPr>
      <w:r w:rsidRPr="00D75217">
        <w:rPr>
          <w:b/>
          <w:lang w:eastAsia="ja-JP"/>
        </w:rPr>
        <w:t xml:space="preserve">Figure </w:t>
      </w:r>
      <w:r w:rsidR="00C63256">
        <w:rPr>
          <w:b/>
          <w:lang w:eastAsia="ja-JP"/>
        </w:rPr>
        <w:t>2</w:t>
      </w:r>
      <w:r w:rsidRPr="00D75217">
        <w:rPr>
          <w:b/>
          <w:lang w:eastAsia="ja-JP"/>
        </w:rPr>
        <w:t xml:space="preserve">: </w:t>
      </w:r>
      <w:r>
        <w:rPr>
          <w:b/>
          <w:lang w:eastAsia="ja-JP"/>
        </w:rPr>
        <w:t>Example comparison</w:t>
      </w:r>
      <w:r w:rsidRPr="00D75217">
        <w:rPr>
          <w:b/>
          <w:lang w:eastAsia="ja-JP"/>
        </w:rPr>
        <w:t xml:space="preserve"> </w:t>
      </w:r>
      <w:r>
        <w:rPr>
          <w:b/>
          <w:lang w:eastAsia="ja-JP"/>
        </w:rPr>
        <w:t>between Option 4 and Option 5</w:t>
      </w:r>
    </w:p>
    <w:p w14:paraId="17501DCA" w14:textId="7793970F" w:rsidR="00276DFB" w:rsidRDefault="00276DFB" w:rsidP="00BE068C">
      <w:pPr>
        <w:rPr>
          <w:lang w:eastAsia="ja-JP"/>
        </w:rPr>
      </w:pPr>
    </w:p>
    <w:p w14:paraId="741721FE" w14:textId="44187C57" w:rsidR="00276DFB" w:rsidRDefault="00276DFB" w:rsidP="00BE068C">
      <w:pPr>
        <w:rPr>
          <w:lang w:eastAsia="ja-JP"/>
        </w:rPr>
      </w:pPr>
      <w:r>
        <w:rPr>
          <w:lang w:eastAsia="ja-JP"/>
        </w:rPr>
        <w:t>Based on the this, we understand that option 5 has the benefit of avoiding unnecessarily very short segments (UL periods)</w:t>
      </w:r>
      <w:r w:rsidR="003B22B9">
        <w:rPr>
          <w:lang w:eastAsia="ja-JP"/>
        </w:rPr>
        <w:t xml:space="preserve"> and avoiding high DMRS overhead in certain cases</w:t>
      </w:r>
      <w:r>
        <w:rPr>
          <w:lang w:eastAsia="ja-JP"/>
        </w:rPr>
        <w:t xml:space="preserve">, but at the same time, it negates the possible benefits of option 1 that allows to have mini-slot repetition, where each repetition can exploit the diversity benefits in terms of frequency hopping, different precoding, multi-beam/panels. We think, the solution that is able to provide the benefit of option 1 and option 2 in the most efficient manner should be considered rather than limiting the benefits. </w:t>
      </w:r>
    </w:p>
    <w:p w14:paraId="29FD6B0F" w14:textId="7A00E301" w:rsidR="00276DFB" w:rsidRDefault="00276DFB" w:rsidP="00BE068C">
      <w:pPr>
        <w:rPr>
          <w:lang w:eastAsia="ja-JP"/>
        </w:rPr>
      </w:pPr>
    </w:p>
    <w:p w14:paraId="613CD6EA" w14:textId="32625B1C" w:rsidR="00334545" w:rsidRDefault="00276DFB" w:rsidP="00BE068C">
      <w:pPr>
        <w:rPr>
          <w:lang w:eastAsia="ja-JP"/>
        </w:rPr>
      </w:pPr>
      <w:r>
        <w:rPr>
          <w:lang w:eastAsia="ja-JP"/>
        </w:rPr>
        <w:t>In addition to the above concer</w:t>
      </w:r>
      <w:r w:rsidR="008739CA">
        <w:rPr>
          <w:lang w:eastAsia="ja-JP"/>
        </w:rPr>
        <w:t>n</w:t>
      </w:r>
      <w:r>
        <w:rPr>
          <w:lang w:eastAsia="ja-JP"/>
        </w:rPr>
        <w:t>, we see other issues for option 5 that are similar to option 4.</w:t>
      </w:r>
    </w:p>
    <w:p w14:paraId="7986D313" w14:textId="27456F3E" w:rsidR="003425A6" w:rsidRDefault="003425A6" w:rsidP="00334545">
      <w:pPr>
        <w:spacing w:beforeLines="50" w:before="120"/>
        <w:rPr>
          <w:b/>
          <w:i/>
          <w:lang w:eastAsia="ja-JP"/>
        </w:rPr>
      </w:pPr>
      <w:r>
        <w:rPr>
          <w:b/>
          <w:i/>
          <w:lang w:eastAsia="ja-JP"/>
        </w:rPr>
        <w:t>Observation 5: For option 5, it is not possible to support multi-segmentation and mini-slot repetition within the same slot at the same time. As a result, UE cannot exploit diversity gains whenever multi-segmentation is done within a slot or slot boundary.</w:t>
      </w:r>
    </w:p>
    <w:p w14:paraId="1B2FE21D" w14:textId="168B4FF3" w:rsidR="00334545" w:rsidRDefault="00334545" w:rsidP="00334545">
      <w:pPr>
        <w:spacing w:beforeLines="50" w:before="120"/>
        <w:rPr>
          <w:b/>
          <w:i/>
          <w:lang w:eastAsia="ja-JP"/>
        </w:rPr>
      </w:pPr>
      <w:r>
        <w:rPr>
          <w:b/>
          <w:i/>
          <w:lang w:eastAsia="ja-JP"/>
        </w:rPr>
        <w:t>Observation 6: For option 5</w:t>
      </w:r>
      <w:r w:rsidRPr="004D40B7">
        <w:rPr>
          <w:b/>
          <w:i/>
          <w:lang w:eastAsia="ja-JP"/>
        </w:rPr>
        <w:t>, multi-segmentation is done only at the DL/UL switching point or when “nominal” repetition goes across the slot boundary and it doesn’t support multi-segmentation between the repetitions for other purposes such as SR transmission, higher priority short PUCCH transmission, and higher priority short PUSCH transmission for other UE.</w:t>
      </w:r>
    </w:p>
    <w:p w14:paraId="4D2D7C93" w14:textId="49DB4843" w:rsidR="00334545" w:rsidRDefault="00334545" w:rsidP="00334545">
      <w:pPr>
        <w:spacing w:beforeLines="50" w:before="120"/>
        <w:rPr>
          <w:b/>
          <w:i/>
          <w:lang w:eastAsia="ja-JP"/>
        </w:rPr>
      </w:pPr>
      <w:r>
        <w:rPr>
          <w:b/>
          <w:i/>
          <w:lang w:eastAsia="ja-JP"/>
        </w:rPr>
        <w:t>Observation 7: Fo</w:t>
      </w:r>
      <w:r w:rsidR="00E815D4">
        <w:rPr>
          <w:b/>
          <w:i/>
          <w:lang w:eastAsia="ja-JP"/>
        </w:rPr>
        <w:t>r option 5</w:t>
      </w:r>
      <w:r>
        <w:rPr>
          <w:b/>
          <w:i/>
          <w:lang w:eastAsia="ja-JP"/>
        </w:rPr>
        <w:t>, maximum size of the RRC configured table for PUSCH TDRA might be needed because of new possible combinations as a result of enhancing S+L&gt;14.</w:t>
      </w:r>
    </w:p>
    <w:p w14:paraId="6510EC6A" w14:textId="3D1811E5" w:rsidR="00334545" w:rsidRPr="004D40B7" w:rsidRDefault="00334545" w:rsidP="00334545">
      <w:pPr>
        <w:spacing w:beforeLines="50" w:before="120"/>
        <w:rPr>
          <w:b/>
          <w:i/>
          <w:lang w:eastAsia="ja-JP"/>
        </w:rPr>
      </w:pPr>
      <w:r>
        <w:rPr>
          <w:b/>
          <w:i/>
          <w:lang w:eastAsia="ja-JP"/>
        </w:rPr>
        <w:t>Observation 8</w:t>
      </w:r>
      <w:r w:rsidR="00E815D4">
        <w:rPr>
          <w:b/>
          <w:i/>
          <w:lang w:eastAsia="ja-JP"/>
        </w:rPr>
        <w:t>: For option 5</w:t>
      </w:r>
      <w:r>
        <w:rPr>
          <w:b/>
          <w:i/>
          <w:lang w:eastAsia="ja-JP"/>
        </w:rPr>
        <w:t>, if dynamic indication of the number of repetitions need to be supported, new additional bit field with 1, 2 or 3 bits would be needed to indicate up to 8 repetitions.</w:t>
      </w:r>
    </w:p>
    <w:p w14:paraId="09D067EF" w14:textId="77777777" w:rsidR="00334545" w:rsidRDefault="00334545" w:rsidP="00BE068C">
      <w:pPr>
        <w:rPr>
          <w:lang w:eastAsia="ja-JP"/>
        </w:rPr>
      </w:pPr>
    </w:p>
    <w:p w14:paraId="0B1D8251" w14:textId="77777777" w:rsidR="00763C99" w:rsidRDefault="00763C99" w:rsidP="00BE068C">
      <w:pPr>
        <w:rPr>
          <w:lang w:eastAsia="ja-JP"/>
        </w:rPr>
      </w:pPr>
    </w:p>
    <w:p w14:paraId="246767D1" w14:textId="53494078" w:rsidR="00BE068C" w:rsidRDefault="00BE068C" w:rsidP="00BE068C">
      <w:pPr>
        <w:pStyle w:val="Heading2"/>
        <w:rPr>
          <w:rFonts w:eastAsia="MS Mincho"/>
          <w:b w:val="0"/>
          <w:sz w:val="28"/>
          <w:lang w:eastAsia="ja-JP"/>
        </w:rPr>
      </w:pPr>
      <w:r>
        <w:rPr>
          <w:rFonts w:eastAsia="MS Mincho"/>
          <w:b w:val="0"/>
          <w:sz w:val="28"/>
          <w:lang w:eastAsia="ja-JP"/>
        </w:rPr>
        <w:t>2.3</w:t>
      </w:r>
      <w:r>
        <w:rPr>
          <w:rFonts w:eastAsia="MS Mincho"/>
          <w:b w:val="0"/>
          <w:sz w:val="28"/>
          <w:lang w:eastAsia="ja-JP"/>
        </w:rPr>
        <w:tab/>
        <w:t>Option 6</w:t>
      </w:r>
    </w:p>
    <w:p w14:paraId="24025E94" w14:textId="655CFEE5" w:rsidR="001E35F5" w:rsidRDefault="001E35F5" w:rsidP="001E35F5">
      <w:pPr>
        <w:spacing w:beforeLines="50" w:before="120"/>
        <w:rPr>
          <w:rFonts w:eastAsia="MS Mincho"/>
          <w:lang w:eastAsia="ja-JP"/>
        </w:rPr>
      </w:pPr>
      <w:r>
        <w:rPr>
          <w:rFonts w:eastAsia="MS Mincho"/>
          <w:lang w:eastAsia="ja-JP"/>
        </w:rPr>
        <w:t>Following details related to option 6 have been agreed:</w:t>
      </w:r>
    </w:p>
    <w:p w14:paraId="49ED9BE8" w14:textId="77777777" w:rsidR="00181F7B" w:rsidRPr="000A304D" w:rsidRDefault="00181F7B" w:rsidP="00181F7B">
      <w:pPr>
        <w:spacing w:beforeLines="50" w:before="120"/>
        <w:rPr>
          <w:b/>
          <w:lang w:eastAsia="ja-JP"/>
        </w:rPr>
      </w:pPr>
      <w:r w:rsidRPr="000A304D">
        <w:rPr>
          <w:b/>
          <w:lang w:eastAsia="ja-JP"/>
        </w:rPr>
        <w:t>One or more PUSCH repetitions in one slot, or two or more PUSCH repetitions across slot boundary in consecutive available slots, is supported using one UL grant for dynamic PUSCH, and one configured grant configuration for configured grant PUSCH. It further consists of:</w:t>
      </w:r>
    </w:p>
    <w:p w14:paraId="3B82FC1B" w14:textId="77777777" w:rsidR="00181F7B" w:rsidRPr="000A304D" w:rsidRDefault="00181F7B" w:rsidP="00CE1652">
      <w:pPr>
        <w:pStyle w:val="ListParagraph"/>
        <w:numPr>
          <w:ilvl w:val="0"/>
          <w:numId w:val="39"/>
        </w:numPr>
        <w:spacing w:beforeLines="50" w:before="120" w:after="0"/>
        <w:ind w:leftChars="0"/>
        <w:rPr>
          <w:b/>
          <w:lang w:eastAsia="ja-JP"/>
        </w:rPr>
      </w:pPr>
      <w:r w:rsidRPr="000A304D">
        <w:rPr>
          <w:b/>
          <w:lang w:eastAsia="ja-JP"/>
        </w:rPr>
        <w:t>The time domain resource assignment (TDRA) field in the DCI or the TDRA parameter in the type 1 configured grant indicates an entry in the higher layer configured table</w:t>
      </w:r>
    </w:p>
    <w:p w14:paraId="2B0E7612" w14:textId="77777777" w:rsidR="00181F7B" w:rsidRPr="000A304D" w:rsidRDefault="00181F7B" w:rsidP="00CE1652">
      <w:pPr>
        <w:pStyle w:val="ListParagraph"/>
        <w:numPr>
          <w:ilvl w:val="1"/>
          <w:numId w:val="37"/>
        </w:numPr>
        <w:spacing w:beforeLines="50" w:before="120" w:after="0"/>
        <w:ind w:leftChars="0"/>
        <w:rPr>
          <w:b/>
          <w:lang w:eastAsia="ja-JP"/>
        </w:rPr>
      </w:pPr>
      <w:r w:rsidRPr="000A304D">
        <w:rPr>
          <w:b/>
          <w:lang w:eastAsia="ja-JP"/>
        </w:rPr>
        <w:t>The number of repetitions, starting symbols of each repetition, length of each repetition, and mapping of the repetitions to slots can be obtained from each entry in the table.</w:t>
      </w:r>
    </w:p>
    <w:p w14:paraId="64D45758" w14:textId="77777777" w:rsidR="00181F7B" w:rsidRPr="000A304D" w:rsidRDefault="00181F7B" w:rsidP="00CE1652">
      <w:pPr>
        <w:pStyle w:val="ListParagraph"/>
        <w:numPr>
          <w:ilvl w:val="2"/>
          <w:numId w:val="37"/>
        </w:numPr>
        <w:spacing w:beforeLines="50" w:before="120" w:after="0"/>
        <w:ind w:leftChars="0"/>
        <w:rPr>
          <w:b/>
          <w:lang w:eastAsia="ja-JP"/>
        </w:rPr>
      </w:pPr>
      <w:r w:rsidRPr="000A304D">
        <w:rPr>
          <w:b/>
          <w:lang w:eastAsia="ja-JP"/>
        </w:rPr>
        <w:t>More than one repetition can be mapped to one slot</w:t>
      </w:r>
    </w:p>
    <w:p w14:paraId="4127BDC2" w14:textId="77777777" w:rsidR="00181F7B" w:rsidRPr="000A304D" w:rsidRDefault="00181F7B" w:rsidP="00CE1652">
      <w:pPr>
        <w:pStyle w:val="ListParagraph"/>
        <w:numPr>
          <w:ilvl w:val="2"/>
          <w:numId w:val="37"/>
        </w:numPr>
        <w:spacing w:beforeLines="50" w:before="120" w:after="0"/>
        <w:ind w:leftChars="0"/>
        <w:rPr>
          <w:b/>
          <w:lang w:eastAsia="ja-JP"/>
        </w:rPr>
      </w:pPr>
      <w:r w:rsidRPr="000A304D">
        <w:rPr>
          <w:b/>
          <w:lang w:eastAsia="ja-JP"/>
        </w:rPr>
        <w:t>The resource assignment for each repetition is contained within one slot. Each transmitted repetition is contained within one UL period in a slot.</w:t>
      </w:r>
    </w:p>
    <w:p w14:paraId="2CA79FCF" w14:textId="77777777" w:rsidR="00181F7B" w:rsidRPr="000A304D" w:rsidRDefault="00181F7B" w:rsidP="00CE1652">
      <w:pPr>
        <w:pStyle w:val="ListParagraph"/>
        <w:numPr>
          <w:ilvl w:val="1"/>
          <w:numId w:val="37"/>
        </w:numPr>
        <w:spacing w:beforeLines="50" w:before="120" w:after="0"/>
        <w:ind w:leftChars="0"/>
        <w:rPr>
          <w:b/>
          <w:lang w:eastAsia="ja-JP"/>
        </w:rPr>
      </w:pPr>
      <w:r w:rsidRPr="000A304D">
        <w:rPr>
          <w:b/>
          <w:lang w:eastAsia="ja-JP"/>
        </w:rPr>
        <w:t xml:space="preserve">FFS: increasing the number of bits for TDRA field in DCI </w:t>
      </w:r>
    </w:p>
    <w:p w14:paraId="35AA83FE" w14:textId="77777777" w:rsidR="00181F7B" w:rsidRPr="000A304D" w:rsidRDefault="00181F7B" w:rsidP="00CE1652">
      <w:pPr>
        <w:pStyle w:val="ListParagraph"/>
        <w:numPr>
          <w:ilvl w:val="1"/>
          <w:numId w:val="37"/>
        </w:numPr>
        <w:spacing w:beforeLines="50" w:before="120" w:after="0"/>
        <w:ind w:leftChars="0"/>
        <w:rPr>
          <w:b/>
          <w:lang w:eastAsia="ja-JP"/>
        </w:rPr>
      </w:pPr>
      <w:r w:rsidRPr="000A304D">
        <w:rPr>
          <w:b/>
          <w:lang w:eastAsia="ja-JP"/>
        </w:rPr>
        <w:t>FFS other details</w:t>
      </w:r>
    </w:p>
    <w:p w14:paraId="69967F2A" w14:textId="77777777" w:rsidR="00181F7B" w:rsidRPr="000A304D" w:rsidRDefault="00181F7B" w:rsidP="00CE1652">
      <w:pPr>
        <w:pStyle w:val="ListParagraph"/>
        <w:numPr>
          <w:ilvl w:val="0"/>
          <w:numId w:val="39"/>
        </w:numPr>
        <w:spacing w:beforeLines="50" w:before="120" w:after="0"/>
        <w:ind w:leftChars="0"/>
        <w:rPr>
          <w:b/>
          <w:lang w:eastAsia="ja-JP"/>
        </w:rPr>
      </w:pPr>
      <w:r w:rsidRPr="000A304D">
        <w:rPr>
          <w:b/>
          <w:lang w:eastAsia="ja-JP"/>
        </w:rPr>
        <w:t>The maximum TBS size is not increased compared to Rel-15.</w:t>
      </w:r>
    </w:p>
    <w:p w14:paraId="2ED2CBEB" w14:textId="77777777" w:rsidR="00A62C7C" w:rsidRDefault="00A62C7C" w:rsidP="00A05D6C">
      <w:pPr>
        <w:rPr>
          <w:rFonts w:ascii="Times" w:eastAsiaTheme="minorEastAsia" w:hAnsi="Times"/>
          <w:szCs w:val="22"/>
          <w:lang w:eastAsia="ja-JP"/>
        </w:rPr>
      </w:pPr>
    </w:p>
    <w:p w14:paraId="76C01977" w14:textId="77777777" w:rsidR="00FD39D7" w:rsidRDefault="00FD39D7" w:rsidP="00A05D6C">
      <w:pPr>
        <w:rPr>
          <w:rFonts w:ascii="Times" w:eastAsiaTheme="minorEastAsia" w:hAnsi="Times"/>
          <w:szCs w:val="22"/>
          <w:lang w:eastAsia="ja-JP"/>
        </w:rPr>
      </w:pPr>
    </w:p>
    <w:p w14:paraId="76FE52F3" w14:textId="350AB49F" w:rsidR="00A62C7C" w:rsidRDefault="00BA1EA3" w:rsidP="00A05D6C">
      <w:pPr>
        <w:rPr>
          <w:rFonts w:ascii="Times" w:eastAsiaTheme="minorEastAsia" w:hAnsi="Times"/>
          <w:szCs w:val="22"/>
          <w:lang w:eastAsia="ja-JP"/>
        </w:rPr>
      </w:pPr>
      <w:r>
        <w:rPr>
          <w:rFonts w:ascii="Times" w:eastAsiaTheme="minorEastAsia" w:hAnsi="Times"/>
          <w:szCs w:val="22"/>
          <w:lang w:eastAsia="ja-JP"/>
        </w:rPr>
        <w:lastRenderedPageBreak/>
        <w:t xml:space="preserve">In RAN1#96, option 6 has been discussed as one of possibilities for a compromised solution that entails the benefits of both option 1 and option 2. The key difference with option 6 in comparison to option 4 and option 5 is the explicit/implicit indication of time domain resources </w:t>
      </w:r>
      <w:r w:rsidR="00E0425F">
        <w:rPr>
          <w:rFonts w:ascii="Times" w:eastAsiaTheme="minorEastAsia" w:hAnsi="Times"/>
          <w:szCs w:val="22"/>
          <w:lang w:eastAsia="ja-JP"/>
        </w:rPr>
        <w:t>through</w:t>
      </w:r>
      <w:r>
        <w:rPr>
          <w:rFonts w:ascii="Times" w:eastAsiaTheme="minorEastAsia" w:hAnsi="Times"/>
          <w:szCs w:val="22"/>
          <w:lang w:eastAsia="ja-JP"/>
        </w:rPr>
        <w:t xml:space="preserve"> RRC configured table for both the initial transmission as well as the subsequent </w:t>
      </w:r>
      <w:r w:rsidR="00E0425F">
        <w:rPr>
          <w:rFonts w:ascii="Times" w:eastAsiaTheme="minorEastAsia" w:hAnsi="Times"/>
          <w:szCs w:val="22"/>
          <w:lang w:eastAsia="ja-JP"/>
        </w:rPr>
        <w:t>repetitions</w:t>
      </w:r>
      <w:r>
        <w:rPr>
          <w:rFonts w:ascii="Times" w:eastAsiaTheme="minorEastAsia" w:hAnsi="Times"/>
          <w:szCs w:val="22"/>
          <w:lang w:eastAsia="ja-JP"/>
        </w:rPr>
        <w:t xml:space="preserve">. </w:t>
      </w:r>
      <w:r w:rsidR="00546573">
        <w:rPr>
          <w:rFonts w:ascii="Times" w:eastAsiaTheme="minorEastAsia" w:hAnsi="Times"/>
          <w:szCs w:val="22"/>
          <w:lang w:eastAsia="ja-JP"/>
        </w:rPr>
        <w:t>So the main benefit with this option is the ability to allow different length repetitions in contiguous or non-contiguous manner. Consequently, the scheduling takes care of any DL/UL switching point, slot boundary, symbols for SR, short PUCCH/PUSCH for other UE and the UE doesn’t need to rely no some fixed set of rules/restrictions. Furthermore, since the gNB can signal such information via the same DCI field for TDRA, so it is quite dynamic in nature.</w:t>
      </w:r>
      <w:r w:rsidR="000D01FC">
        <w:rPr>
          <w:rFonts w:ascii="Times" w:eastAsiaTheme="minorEastAsia" w:hAnsi="Times"/>
          <w:szCs w:val="22"/>
          <w:lang w:eastAsia="ja-JP"/>
        </w:rPr>
        <w:t xml:space="preserve"> This allows to deal with all the issues that we discussed above for both option 4 and option 5.</w:t>
      </w:r>
    </w:p>
    <w:p w14:paraId="4A112052" w14:textId="0E11B88B" w:rsidR="00870ADB" w:rsidRDefault="00870ADB" w:rsidP="00A05D6C">
      <w:pPr>
        <w:rPr>
          <w:rFonts w:ascii="Times" w:eastAsiaTheme="minorEastAsia" w:hAnsi="Times"/>
          <w:szCs w:val="22"/>
          <w:lang w:eastAsia="ja-JP"/>
        </w:rPr>
      </w:pPr>
    </w:p>
    <w:p w14:paraId="19C1120C" w14:textId="77777777" w:rsidR="007351C1" w:rsidRDefault="00870ADB" w:rsidP="00A05D6C">
      <w:pPr>
        <w:rPr>
          <w:rFonts w:ascii="Times" w:eastAsiaTheme="minorEastAsia" w:hAnsi="Times"/>
          <w:szCs w:val="22"/>
          <w:lang w:eastAsia="ja-JP"/>
        </w:rPr>
      </w:pPr>
      <w:r>
        <w:rPr>
          <w:rFonts w:ascii="Times" w:eastAsiaTheme="minorEastAsia" w:hAnsi="Times"/>
          <w:szCs w:val="22"/>
          <w:lang w:eastAsia="ja-JP"/>
        </w:rPr>
        <w:t>For option 6, one of the major concerns raised was the impact on the RRC signalling for TDRA. According to option 6, the index of the RRC configured table for TDRA will implicitly/explicitly indicate at least the SLIV for repetitions as well in comparison to just the SLIV for initial transmission in the current specification. This could possibly result in increased number of combinations between SLIVs for all repetitions and as a result the existing maximum table size with 16 indices might not be enough.</w:t>
      </w:r>
      <w:r w:rsidR="00BF37F5">
        <w:rPr>
          <w:rFonts w:ascii="Times" w:eastAsiaTheme="minorEastAsia" w:hAnsi="Times"/>
          <w:szCs w:val="22"/>
          <w:lang w:eastAsia="ja-JP"/>
        </w:rPr>
        <w:t xml:space="preserve"> Although correct that in order to support more flexibility, more indices might be needed, but it is expected that gNB has good information about the traffic to be served and possible channel conditions, so it can reliability estimate the requirements in terms of number of repetitions, SLIV for repetitions and the slot format to configure a table to covers the most relevant scenarios rather than including all possible combinations for the TDRA table. In addition, if we compare option 6 with option 4 and option 5, we mentioned that the table entries might need to be increased for other options as well since they proposed to increase the S+L &gt; 14 which would result in more combinations. Therefore, the overall impact in terms of RRC signalling might be almost similar for all options. Furthermore, if it is agreed to increase the maximum table size for option 6 to possibly 32 indices, then this would result in only one additional bit in the DCI. On the other hand, if dynamic indication of number of repetitions for option 4 and option 5 needs to be supported, then at least 2 new bits would be needed to allow up to 4 repetitions. </w:t>
      </w:r>
    </w:p>
    <w:p w14:paraId="58E15C4D" w14:textId="492E52C6" w:rsidR="00870ADB" w:rsidRDefault="00870ADB" w:rsidP="00A05D6C">
      <w:pPr>
        <w:rPr>
          <w:rFonts w:ascii="Times" w:eastAsiaTheme="minorEastAsia" w:hAnsi="Times"/>
          <w:szCs w:val="22"/>
          <w:lang w:eastAsia="ja-JP"/>
        </w:rPr>
      </w:pPr>
    </w:p>
    <w:p w14:paraId="289A2567" w14:textId="3D5E3389" w:rsidR="000D5F98" w:rsidRDefault="000D5F98" w:rsidP="00A05D6C">
      <w:pPr>
        <w:rPr>
          <w:rFonts w:ascii="Times" w:eastAsiaTheme="minorEastAsia" w:hAnsi="Times"/>
          <w:szCs w:val="22"/>
          <w:lang w:eastAsia="ja-JP"/>
        </w:rPr>
      </w:pPr>
      <w:r>
        <w:rPr>
          <w:rFonts w:ascii="Times" w:eastAsiaTheme="minorEastAsia" w:hAnsi="Times"/>
          <w:szCs w:val="22"/>
          <w:lang w:eastAsia="ja-JP"/>
        </w:rPr>
        <w:t xml:space="preserve">For option 6, different possibilities in terms of RRC configured TDRA table for PUSCH could be considered. One possibility is that </w:t>
      </w:r>
      <w:r w:rsidR="007351C1">
        <w:rPr>
          <w:rFonts w:ascii="Times" w:eastAsiaTheme="minorEastAsia" w:hAnsi="Times"/>
          <w:szCs w:val="22"/>
          <w:lang w:eastAsia="ja-JP"/>
        </w:rPr>
        <w:t>each</w:t>
      </w:r>
      <w:r>
        <w:rPr>
          <w:rFonts w:ascii="Times" w:eastAsiaTheme="minorEastAsia" w:hAnsi="Times"/>
          <w:szCs w:val="22"/>
          <w:lang w:eastAsia="ja-JP"/>
        </w:rPr>
        <w:t xml:space="preserve"> TDRA entry consists of multiple SLIVs, where each SLIV is used for one of the transmissions (repetitions). </w:t>
      </w:r>
      <w:r w:rsidR="00F07739">
        <w:rPr>
          <w:rFonts w:ascii="Times" w:eastAsiaTheme="minorEastAsia" w:hAnsi="Times"/>
          <w:szCs w:val="22"/>
          <w:lang w:eastAsia="ja-JP"/>
        </w:rPr>
        <w:t xml:space="preserve">Each SLIV itself can be reused from Release 15. </w:t>
      </w:r>
      <w:r>
        <w:rPr>
          <w:rFonts w:ascii="Times" w:eastAsiaTheme="minorEastAsia" w:hAnsi="Times"/>
          <w:szCs w:val="22"/>
          <w:lang w:eastAsia="ja-JP"/>
        </w:rPr>
        <w:t xml:space="preserve">In this case, the number of SLIVs would be proportional to the number of repetitions (including initial transmission). Slot offset K2 could be either same for all transmissions in case of only mini-slot repetitions or different when repetitions span more than single slot. </w:t>
      </w:r>
      <w:r w:rsidR="00FB6B34">
        <w:rPr>
          <w:rFonts w:ascii="Times" w:eastAsiaTheme="minorEastAsia" w:hAnsi="Times"/>
          <w:szCs w:val="22"/>
          <w:lang w:eastAsia="ja-JP"/>
        </w:rPr>
        <w:t xml:space="preserve">This option may be seen as too much RRC signalling overhead when larger number of repetitions are supported. </w:t>
      </w:r>
      <w:r>
        <w:rPr>
          <w:rFonts w:ascii="Times" w:eastAsiaTheme="minorEastAsia" w:hAnsi="Times"/>
          <w:szCs w:val="22"/>
          <w:lang w:eastAsia="ja-JP"/>
        </w:rPr>
        <w:t xml:space="preserve">Another design possibility could be a </w:t>
      </w:r>
      <w:r w:rsidR="0005005F">
        <w:rPr>
          <w:rFonts w:ascii="Times" w:eastAsiaTheme="minorEastAsia" w:hAnsi="Times"/>
          <w:szCs w:val="22"/>
          <w:lang w:eastAsia="ja-JP"/>
        </w:rPr>
        <w:t xml:space="preserve">selection of multiple SLIVs or the repetition indication of single SLIV in a </w:t>
      </w:r>
      <w:r w:rsidR="00E4207A">
        <w:rPr>
          <w:rFonts w:ascii="Times" w:eastAsiaTheme="minorEastAsia" w:hAnsi="Times"/>
          <w:szCs w:val="22"/>
          <w:lang w:eastAsia="ja-JP"/>
        </w:rPr>
        <w:t xml:space="preserve">TDRA entry. </w:t>
      </w:r>
      <w:r w:rsidR="00F07739">
        <w:rPr>
          <w:rFonts w:ascii="Times" w:eastAsiaTheme="minorEastAsia" w:hAnsi="Times"/>
          <w:szCs w:val="22"/>
          <w:lang w:eastAsia="ja-JP"/>
        </w:rPr>
        <w:t xml:space="preserve">If limited flexibility with limited RRC size </w:t>
      </w:r>
      <w:r w:rsidR="007351C1">
        <w:rPr>
          <w:rFonts w:ascii="Times" w:eastAsiaTheme="minorEastAsia" w:hAnsi="Times"/>
          <w:szCs w:val="22"/>
          <w:lang w:eastAsia="ja-JP"/>
        </w:rPr>
        <w:t>is the</w:t>
      </w:r>
      <w:r w:rsidR="00F07739">
        <w:rPr>
          <w:rFonts w:ascii="Times" w:eastAsiaTheme="minorEastAsia" w:hAnsi="Times"/>
          <w:szCs w:val="22"/>
          <w:lang w:eastAsia="ja-JP"/>
        </w:rPr>
        <w:t xml:space="preserve"> preferred </w:t>
      </w:r>
      <w:r w:rsidR="007351C1">
        <w:rPr>
          <w:rFonts w:ascii="Times" w:eastAsiaTheme="minorEastAsia" w:hAnsi="Times"/>
          <w:szCs w:val="22"/>
          <w:lang w:eastAsia="ja-JP"/>
        </w:rPr>
        <w:t>direction</w:t>
      </w:r>
      <w:r w:rsidR="00F07739">
        <w:rPr>
          <w:rFonts w:ascii="Times" w:eastAsiaTheme="minorEastAsia" w:hAnsi="Times"/>
          <w:szCs w:val="22"/>
          <w:lang w:eastAsia="ja-JP"/>
        </w:rPr>
        <w:t>, m</w:t>
      </w:r>
      <w:r w:rsidR="00FB6B34">
        <w:rPr>
          <w:rFonts w:ascii="Times" w:eastAsiaTheme="minorEastAsia" w:hAnsi="Times"/>
          <w:szCs w:val="22"/>
          <w:lang w:eastAsia="ja-JP"/>
        </w:rPr>
        <w:t>ultiple SLIVs case could be limited to only 2 SLI</w:t>
      </w:r>
      <w:r w:rsidR="00F07739">
        <w:rPr>
          <w:rFonts w:ascii="Times" w:eastAsiaTheme="minorEastAsia" w:hAnsi="Times"/>
          <w:szCs w:val="22"/>
          <w:lang w:eastAsia="ja-JP"/>
        </w:rPr>
        <w:t>Vs where each SLIV indicates</w:t>
      </w:r>
      <w:r w:rsidR="00FB6B34">
        <w:rPr>
          <w:rFonts w:ascii="Times" w:eastAsiaTheme="minorEastAsia" w:hAnsi="Times"/>
          <w:szCs w:val="22"/>
          <w:lang w:eastAsia="ja-JP"/>
        </w:rPr>
        <w:t xml:space="preserve"> each slot and the repetition of single SLIV can </w:t>
      </w:r>
      <w:r w:rsidR="00F07739">
        <w:rPr>
          <w:rFonts w:ascii="Times" w:eastAsiaTheme="minorEastAsia" w:hAnsi="Times"/>
          <w:szCs w:val="22"/>
          <w:lang w:eastAsia="ja-JP"/>
        </w:rPr>
        <w:t>be seen as the repetition of mini-slot.</w:t>
      </w:r>
      <w:r w:rsidR="00F07739" w:rsidDel="00F07739">
        <w:rPr>
          <w:rFonts w:ascii="Times" w:eastAsiaTheme="minorEastAsia" w:hAnsi="Times"/>
          <w:szCs w:val="22"/>
          <w:lang w:eastAsia="ja-JP"/>
        </w:rPr>
        <w:t xml:space="preserve"> </w:t>
      </w:r>
    </w:p>
    <w:p w14:paraId="36EB8863" w14:textId="04DC1C27" w:rsidR="00DF6FDF" w:rsidRDefault="00DF6FDF" w:rsidP="00A05D6C">
      <w:pPr>
        <w:rPr>
          <w:rFonts w:ascii="Times" w:eastAsiaTheme="minorEastAsia" w:hAnsi="Times"/>
          <w:szCs w:val="22"/>
          <w:lang w:eastAsia="ja-JP"/>
        </w:rPr>
      </w:pPr>
    </w:p>
    <w:p w14:paraId="0B30C403" w14:textId="3CCDAC57" w:rsidR="00DF6FDF" w:rsidRDefault="00F07739" w:rsidP="00A05D6C">
      <w:pPr>
        <w:rPr>
          <w:rFonts w:ascii="Times" w:eastAsiaTheme="minorEastAsia" w:hAnsi="Times"/>
          <w:szCs w:val="22"/>
          <w:lang w:eastAsia="ja-JP"/>
        </w:rPr>
      </w:pPr>
      <w:r>
        <w:rPr>
          <w:rFonts w:ascii="Times" w:eastAsiaTheme="minorEastAsia" w:hAnsi="Times"/>
          <w:szCs w:val="22"/>
          <w:lang w:eastAsia="ja-JP"/>
        </w:rPr>
        <w:t>For RRC overhead estimation, as o</w:t>
      </w:r>
      <w:r w:rsidR="00954499">
        <w:rPr>
          <w:rFonts w:ascii="Times" w:eastAsiaTheme="minorEastAsia" w:hAnsi="Times"/>
          <w:szCs w:val="22"/>
          <w:lang w:eastAsia="ja-JP"/>
        </w:rPr>
        <w:t>ne of the</w:t>
      </w:r>
      <w:r w:rsidR="00A94B64">
        <w:rPr>
          <w:rFonts w:ascii="Times" w:eastAsiaTheme="minorEastAsia" w:hAnsi="Times"/>
          <w:szCs w:val="22"/>
          <w:lang w:eastAsia="ja-JP"/>
        </w:rPr>
        <w:t xml:space="preserve"> design </w:t>
      </w:r>
      <w:r w:rsidR="000D5F98">
        <w:rPr>
          <w:rFonts w:ascii="Times" w:eastAsiaTheme="minorEastAsia" w:hAnsi="Times"/>
          <w:szCs w:val="22"/>
          <w:lang w:eastAsia="ja-JP"/>
        </w:rPr>
        <w:t>possibility for option 6</w:t>
      </w:r>
      <w:r>
        <w:rPr>
          <w:rFonts w:ascii="Times" w:eastAsiaTheme="minorEastAsia" w:hAnsi="Times"/>
          <w:szCs w:val="22"/>
          <w:lang w:eastAsia="ja-JP"/>
        </w:rPr>
        <w:t>, "</w:t>
      </w:r>
      <w:r w:rsidR="00C37DDE">
        <w:rPr>
          <w:rFonts w:ascii="Times" w:eastAsiaTheme="minorEastAsia" w:hAnsi="Times"/>
          <w:szCs w:val="22"/>
          <w:lang w:eastAsia="ja-JP"/>
        </w:rPr>
        <w:t xml:space="preserve">TDRA entry has a choice between </w:t>
      </w:r>
      <w:r w:rsidR="00A9471E">
        <w:rPr>
          <w:rFonts w:ascii="Times" w:eastAsiaTheme="minorEastAsia" w:hAnsi="Times"/>
          <w:szCs w:val="22"/>
          <w:lang w:eastAsia="ja-JP"/>
        </w:rPr>
        <w:t>2 SLIV entries</w:t>
      </w:r>
      <w:r w:rsidR="00C37DDE">
        <w:rPr>
          <w:rFonts w:ascii="Times" w:eastAsiaTheme="minorEastAsia" w:hAnsi="Times"/>
          <w:szCs w:val="22"/>
          <w:lang w:eastAsia="ja-JP"/>
        </w:rPr>
        <w:t xml:space="preserve"> without repetition or</w:t>
      </w:r>
      <w:r w:rsidR="0077174C">
        <w:rPr>
          <w:rFonts w:ascii="Times" w:eastAsiaTheme="minorEastAsia" w:hAnsi="Times"/>
          <w:szCs w:val="22"/>
          <w:lang w:eastAsia="ja-JP"/>
        </w:rPr>
        <w:t xml:space="preserve"> </w:t>
      </w:r>
      <w:r w:rsidR="00C37DDE">
        <w:rPr>
          <w:rFonts w:ascii="Times" w:eastAsiaTheme="minorEastAsia" w:hAnsi="Times"/>
          <w:szCs w:val="22"/>
          <w:lang w:eastAsia="ja-JP"/>
        </w:rPr>
        <w:t xml:space="preserve">the </w:t>
      </w:r>
      <w:r w:rsidR="0077174C">
        <w:rPr>
          <w:rFonts w:ascii="Times" w:eastAsiaTheme="minorEastAsia" w:hAnsi="Times"/>
          <w:szCs w:val="22"/>
          <w:lang w:eastAsia="ja-JP"/>
        </w:rPr>
        <w:t xml:space="preserve">repetition </w:t>
      </w:r>
      <w:r w:rsidR="00266ED9">
        <w:rPr>
          <w:rFonts w:ascii="Times" w:eastAsiaTheme="minorEastAsia" w:hAnsi="Times"/>
          <w:szCs w:val="22"/>
          <w:lang w:eastAsia="ja-JP"/>
        </w:rPr>
        <w:t>of single SLIV up to 7 bits</w:t>
      </w:r>
      <w:r>
        <w:rPr>
          <w:rFonts w:ascii="Times" w:eastAsiaTheme="minorEastAsia" w:hAnsi="Times"/>
          <w:szCs w:val="22"/>
          <w:lang w:eastAsia="ja-JP"/>
        </w:rPr>
        <w:t>" are considered</w:t>
      </w:r>
      <w:r w:rsidR="0077174C">
        <w:rPr>
          <w:rFonts w:ascii="Times" w:eastAsiaTheme="minorEastAsia" w:hAnsi="Times"/>
          <w:szCs w:val="22"/>
          <w:lang w:eastAsia="ja-JP"/>
        </w:rPr>
        <w:t xml:space="preserve">. </w:t>
      </w:r>
      <w:r w:rsidR="00773B61">
        <w:rPr>
          <w:rFonts w:ascii="Times" w:eastAsiaTheme="minorEastAsia" w:hAnsi="Times"/>
          <w:szCs w:val="22"/>
          <w:lang w:eastAsia="ja-JP"/>
        </w:rPr>
        <w:t>Therefore,</w:t>
      </w:r>
      <w:r w:rsidR="00824AC4">
        <w:rPr>
          <w:rFonts w:ascii="Times" w:eastAsiaTheme="minorEastAsia" w:hAnsi="Times"/>
          <w:szCs w:val="22"/>
          <w:lang w:eastAsia="ja-JP"/>
        </w:rPr>
        <w:t xml:space="preserve"> RRC signallin</w:t>
      </w:r>
      <w:r w:rsidR="00C37DDE">
        <w:rPr>
          <w:rFonts w:ascii="Times" w:eastAsiaTheme="minorEastAsia" w:hAnsi="Times"/>
          <w:szCs w:val="22"/>
          <w:lang w:eastAsia="ja-JP"/>
        </w:rPr>
        <w:t xml:space="preserve">g size for one entry of TDRA is, choice of 2 SLIVs or repetition of 1 bit and 2 of </w:t>
      </w:r>
      <w:r w:rsidR="00266ED9">
        <w:rPr>
          <w:rFonts w:ascii="Times" w:eastAsiaTheme="minorEastAsia" w:hAnsi="Times"/>
          <w:szCs w:val="22"/>
          <w:lang w:eastAsia="ja-JP"/>
        </w:rPr>
        <w:t>7 bits of "two</w:t>
      </w:r>
      <w:r w:rsidR="00824AC4">
        <w:rPr>
          <w:rFonts w:ascii="Times" w:eastAsiaTheme="minorEastAsia" w:hAnsi="Times"/>
          <w:szCs w:val="22"/>
          <w:lang w:eastAsia="ja-JP"/>
        </w:rPr>
        <w:t xml:space="preserve"> SLIV</w:t>
      </w:r>
      <w:r w:rsidR="00266ED9">
        <w:rPr>
          <w:rFonts w:ascii="Times" w:eastAsiaTheme="minorEastAsia" w:hAnsi="Times"/>
          <w:szCs w:val="22"/>
          <w:lang w:eastAsia="ja-JP"/>
        </w:rPr>
        <w:t>s"</w:t>
      </w:r>
      <w:r w:rsidR="00C37DDE">
        <w:rPr>
          <w:rFonts w:ascii="Times" w:eastAsiaTheme="minorEastAsia" w:hAnsi="Times"/>
          <w:szCs w:val="22"/>
          <w:lang w:eastAsia="ja-JP"/>
        </w:rPr>
        <w:t xml:space="preserve"> or </w:t>
      </w:r>
      <w:r w:rsidR="00266ED9">
        <w:rPr>
          <w:rFonts w:ascii="Times" w:eastAsiaTheme="minorEastAsia" w:hAnsi="Times"/>
          <w:szCs w:val="22"/>
          <w:lang w:eastAsia="ja-JP"/>
        </w:rPr>
        <w:t xml:space="preserve">"one SLIV and </w:t>
      </w:r>
      <w:r w:rsidR="00C37DDE">
        <w:rPr>
          <w:rFonts w:ascii="Times" w:eastAsiaTheme="minorEastAsia" w:hAnsi="Times"/>
          <w:szCs w:val="22"/>
          <w:lang w:eastAsia="ja-JP"/>
        </w:rPr>
        <w:t>the repetition number</w:t>
      </w:r>
      <w:r w:rsidR="00266ED9">
        <w:rPr>
          <w:rFonts w:ascii="Times" w:eastAsiaTheme="minorEastAsia" w:hAnsi="Times"/>
          <w:szCs w:val="22"/>
          <w:lang w:eastAsia="ja-JP"/>
        </w:rPr>
        <w:t>"</w:t>
      </w:r>
      <w:r w:rsidR="00C37DDE">
        <w:rPr>
          <w:rFonts w:ascii="Times" w:eastAsiaTheme="minorEastAsia" w:hAnsi="Times"/>
          <w:szCs w:val="22"/>
          <w:lang w:eastAsia="ja-JP"/>
        </w:rPr>
        <w:t xml:space="preserve">. Then each entry is </w:t>
      </w:r>
      <w:r w:rsidR="00824AC4">
        <w:rPr>
          <w:rFonts w:ascii="Times" w:eastAsiaTheme="minorEastAsia" w:hAnsi="Times"/>
          <w:szCs w:val="22"/>
          <w:lang w:eastAsia="ja-JP"/>
        </w:rPr>
        <w:t xml:space="preserve">entry to </w:t>
      </w:r>
      <w:r w:rsidR="00C37DDE">
        <w:rPr>
          <w:rFonts w:ascii="Times" w:eastAsiaTheme="minorEastAsia" w:hAnsi="Times"/>
          <w:szCs w:val="22"/>
          <w:lang w:eastAsia="ja-JP"/>
        </w:rPr>
        <w:t xml:space="preserve">1 + </w:t>
      </w:r>
      <w:r w:rsidR="00FB439F">
        <w:rPr>
          <w:rFonts w:ascii="Times" w:eastAsiaTheme="minorEastAsia" w:hAnsi="Times"/>
          <w:szCs w:val="22"/>
          <w:lang w:eastAsia="ja-JP"/>
        </w:rPr>
        <w:t>7</w:t>
      </w:r>
      <w:r w:rsidR="007351C1">
        <w:rPr>
          <w:rFonts w:ascii="Times" w:eastAsiaTheme="minorEastAsia" w:hAnsi="Times"/>
          <w:szCs w:val="22"/>
          <w:lang w:eastAsia="ja-JP"/>
        </w:rPr>
        <w:t>*</w:t>
      </w:r>
      <w:r w:rsidR="00C37DDE">
        <w:rPr>
          <w:rFonts w:ascii="Times" w:eastAsiaTheme="minorEastAsia" w:hAnsi="Times"/>
          <w:szCs w:val="22"/>
          <w:lang w:eastAsia="ja-JP"/>
        </w:rPr>
        <w:t>2 = 15</w:t>
      </w:r>
      <w:r w:rsidR="00824AC4">
        <w:rPr>
          <w:rFonts w:ascii="Times" w:eastAsiaTheme="minorEastAsia" w:hAnsi="Times"/>
          <w:szCs w:val="22"/>
          <w:lang w:eastAsia="ja-JP"/>
        </w:rPr>
        <w:t xml:space="preserve"> bi</w:t>
      </w:r>
      <w:r w:rsidR="0006047D">
        <w:rPr>
          <w:rFonts w:ascii="Times" w:eastAsiaTheme="minorEastAsia" w:hAnsi="Times"/>
          <w:szCs w:val="22"/>
          <w:lang w:eastAsia="ja-JP"/>
        </w:rPr>
        <w:t>ts. If additional 16</w:t>
      </w:r>
      <w:r w:rsidR="00824AC4">
        <w:rPr>
          <w:rFonts w:ascii="Times" w:eastAsiaTheme="minorEastAsia" w:hAnsi="Times"/>
          <w:szCs w:val="22"/>
          <w:lang w:eastAsia="ja-JP"/>
        </w:rPr>
        <w:t xml:space="preserve"> </w:t>
      </w:r>
      <w:r w:rsidR="0006047D">
        <w:rPr>
          <w:rFonts w:ascii="Times" w:eastAsiaTheme="minorEastAsia" w:hAnsi="Times"/>
          <w:szCs w:val="22"/>
          <w:lang w:eastAsia="ja-JP"/>
        </w:rPr>
        <w:t xml:space="preserve">TDRA entries </w:t>
      </w:r>
      <w:r w:rsidR="00824AC4">
        <w:rPr>
          <w:rFonts w:ascii="Times" w:eastAsiaTheme="minorEastAsia" w:hAnsi="Times"/>
          <w:szCs w:val="22"/>
          <w:lang w:eastAsia="ja-JP"/>
        </w:rPr>
        <w:t xml:space="preserve">are </w:t>
      </w:r>
      <w:r w:rsidR="0006047D">
        <w:rPr>
          <w:rFonts w:ascii="Times" w:eastAsiaTheme="minorEastAsia" w:hAnsi="Times"/>
          <w:szCs w:val="22"/>
          <w:lang w:eastAsia="ja-JP"/>
        </w:rPr>
        <w:t>used i</w:t>
      </w:r>
      <w:r w:rsidR="00CA70BE">
        <w:rPr>
          <w:rFonts w:ascii="Times" w:eastAsiaTheme="minorEastAsia" w:hAnsi="Times"/>
          <w:szCs w:val="22"/>
          <w:lang w:eastAsia="ja-JP"/>
        </w:rPr>
        <w:t>n addition to current 16 entries as the total of 32 index of TDRA in DCI</w:t>
      </w:r>
      <w:r w:rsidR="007351C1">
        <w:rPr>
          <w:rFonts w:ascii="Times" w:eastAsiaTheme="minorEastAsia" w:hAnsi="Times"/>
          <w:szCs w:val="22"/>
          <w:lang w:eastAsia="ja-JP"/>
        </w:rPr>
        <w:t>, 15*16</w:t>
      </w:r>
      <w:r w:rsidR="00824AC4">
        <w:rPr>
          <w:rFonts w:ascii="Times" w:eastAsiaTheme="minorEastAsia" w:hAnsi="Times"/>
          <w:szCs w:val="22"/>
          <w:lang w:eastAsia="ja-JP"/>
        </w:rPr>
        <w:t xml:space="preserve"> </w:t>
      </w:r>
      <w:r w:rsidR="00FB439F">
        <w:rPr>
          <w:rFonts w:ascii="Times" w:eastAsiaTheme="minorEastAsia" w:hAnsi="Times"/>
          <w:szCs w:val="22"/>
          <w:lang w:eastAsia="ja-JP"/>
        </w:rPr>
        <w:t>= 240</w:t>
      </w:r>
      <w:r w:rsidR="00824AC4">
        <w:rPr>
          <w:rFonts w:ascii="Times" w:eastAsiaTheme="minorEastAsia" w:hAnsi="Times"/>
          <w:szCs w:val="22"/>
          <w:lang w:eastAsia="ja-JP"/>
        </w:rPr>
        <w:t xml:space="preserve"> bits are increased in RRC. </w:t>
      </w:r>
      <w:r w:rsidR="005C22B4">
        <w:rPr>
          <w:rFonts w:ascii="Times" w:eastAsiaTheme="minorEastAsia" w:hAnsi="Times"/>
          <w:szCs w:val="22"/>
          <w:lang w:eastAsia="ja-JP"/>
        </w:rPr>
        <w:t>K</w:t>
      </w:r>
      <w:r w:rsidR="008E661B">
        <w:rPr>
          <w:rFonts w:ascii="Times" w:eastAsiaTheme="minorEastAsia" w:hAnsi="Times"/>
          <w:szCs w:val="22"/>
          <w:lang w:eastAsia="ja-JP"/>
        </w:rPr>
        <w:t>2</w:t>
      </w:r>
      <w:r w:rsidR="005A61FA">
        <w:rPr>
          <w:rFonts w:ascii="Times" w:eastAsiaTheme="minorEastAsia" w:hAnsi="Times"/>
          <w:szCs w:val="22"/>
          <w:lang w:eastAsia="ja-JP"/>
        </w:rPr>
        <w:t xml:space="preserve"> is optional and mapping type are </w:t>
      </w:r>
      <w:r w:rsidR="00717BEF">
        <w:rPr>
          <w:rFonts w:ascii="Times" w:eastAsiaTheme="minorEastAsia" w:hAnsi="Times"/>
          <w:szCs w:val="22"/>
          <w:lang w:eastAsia="ja-JP"/>
        </w:rPr>
        <w:t xml:space="preserve">indicated for each entry. Therefore, further </w:t>
      </w:r>
      <w:r w:rsidR="001F6F06">
        <w:rPr>
          <w:rFonts w:ascii="Times" w:eastAsiaTheme="minorEastAsia" w:hAnsi="Times"/>
          <w:szCs w:val="22"/>
          <w:lang w:eastAsia="ja-JP"/>
        </w:rPr>
        <w:t>1</w:t>
      </w:r>
      <w:r w:rsidR="007351C1">
        <w:rPr>
          <w:rFonts w:ascii="Times" w:eastAsiaTheme="minorEastAsia" w:hAnsi="Times"/>
          <w:szCs w:val="22"/>
          <w:lang w:eastAsia="ja-JP"/>
        </w:rPr>
        <w:t>*</w:t>
      </w:r>
      <w:r w:rsidR="001F6F06">
        <w:rPr>
          <w:rFonts w:ascii="Times" w:eastAsiaTheme="minorEastAsia" w:hAnsi="Times"/>
          <w:szCs w:val="22"/>
          <w:lang w:eastAsia="ja-JP"/>
        </w:rPr>
        <w:t xml:space="preserve">16 = </w:t>
      </w:r>
      <w:r w:rsidR="00717BEF">
        <w:rPr>
          <w:rFonts w:ascii="Times" w:eastAsiaTheme="minorEastAsia" w:hAnsi="Times"/>
          <w:szCs w:val="22"/>
          <w:lang w:eastAsia="ja-JP"/>
        </w:rPr>
        <w:t>16 bits are added. Then the amount of</w:t>
      </w:r>
      <w:r w:rsidR="001F6F06">
        <w:rPr>
          <w:rFonts w:ascii="Times" w:eastAsiaTheme="minorEastAsia" w:hAnsi="Times"/>
          <w:szCs w:val="22"/>
          <w:lang w:eastAsia="ja-JP"/>
        </w:rPr>
        <w:t xml:space="preserve"> additional</w:t>
      </w:r>
      <w:r w:rsidR="00717BEF">
        <w:rPr>
          <w:rFonts w:ascii="Times" w:eastAsiaTheme="minorEastAsia" w:hAnsi="Times"/>
          <w:szCs w:val="22"/>
          <w:lang w:eastAsia="ja-JP"/>
        </w:rPr>
        <w:t xml:space="preserve"> RRC sign</w:t>
      </w:r>
      <w:r w:rsidR="00FB439F">
        <w:rPr>
          <w:rFonts w:ascii="Times" w:eastAsiaTheme="minorEastAsia" w:hAnsi="Times"/>
          <w:szCs w:val="22"/>
          <w:lang w:eastAsia="ja-JP"/>
        </w:rPr>
        <w:t>alling would be the order of 256</w:t>
      </w:r>
      <w:r w:rsidR="00717BEF">
        <w:rPr>
          <w:rFonts w:ascii="Times" w:eastAsiaTheme="minorEastAsia" w:hAnsi="Times"/>
          <w:szCs w:val="22"/>
          <w:lang w:eastAsia="ja-JP"/>
        </w:rPr>
        <w:t xml:space="preserve"> bits, which is </w:t>
      </w:r>
      <w:r w:rsidR="00FB439F">
        <w:rPr>
          <w:rFonts w:ascii="Times" w:eastAsiaTheme="minorEastAsia" w:hAnsi="Times"/>
          <w:szCs w:val="22"/>
          <w:lang w:eastAsia="ja-JP"/>
        </w:rPr>
        <w:t xml:space="preserve">still very </w:t>
      </w:r>
      <w:r w:rsidR="00717BEF">
        <w:rPr>
          <w:rFonts w:ascii="Times" w:eastAsiaTheme="minorEastAsia" w:hAnsi="Times"/>
          <w:szCs w:val="22"/>
          <w:lang w:eastAsia="ja-JP"/>
        </w:rPr>
        <w:t xml:space="preserve">small number as dedicated RRC signalling. If more flexibility is required, more RRC bits is required. </w:t>
      </w:r>
    </w:p>
    <w:p w14:paraId="20FC7498" w14:textId="204F90E7" w:rsidR="00A05D6C" w:rsidRDefault="00A05D6C" w:rsidP="00A05D6C">
      <w:pPr>
        <w:rPr>
          <w:lang w:eastAsia="ja-JP"/>
        </w:rPr>
      </w:pPr>
    </w:p>
    <w:p w14:paraId="27769F4D" w14:textId="70CDB1AC" w:rsidR="00D90255" w:rsidRDefault="00D90255" w:rsidP="00D90255">
      <w:pPr>
        <w:rPr>
          <w:b/>
          <w:i/>
          <w:lang w:eastAsia="ja-JP"/>
        </w:rPr>
      </w:pPr>
      <w:r w:rsidRPr="00D90255">
        <w:rPr>
          <w:b/>
          <w:i/>
          <w:lang w:eastAsia="ja-JP"/>
        </w:rPr>
        <w:t>Observation 9: For option 6, the enhancements in the RRC configured table for PUSCH TDRA allows the multi-segmentation not only at the DL/UL switching point or slot boundary, but also for other scenarios such as for SR, short PUCCH/PUSCH for other UE, etc.</w:t>
      </w:r>
    </w:p>
    <w:p w14:paraId="1E260DFF" w14:textId="34F3A284" w:rsidR="00D90255" w:rsidRDefault="00D90255" w:rsidP="00D90255">
      <w:pPr>
        <w:rPr>
          <w:b/>
          <w:i/>
          <w:lang w:eastAsia="ja-JP"/>
        </w:rPr>
      </w:pPr>
    </w:p>
    <w:p w14:paraId="01AE623F" w14:textId="1BD4E3BB" w:rsidR="00D90255" w:rsidRDefault="00D90255" w:rsidP="00D90255">
      <w:pPr>
        <w:rPr>
          <w:b/>
          <w:i/>
          <w:lang w:eastAsia="ja-JP"/>
        </w:rPr>
      </w:pPr>
      <w:r>
        <w:rPr>
          <w:b/>
          <w:i/>
          <w:lang w:eastAsia="ja-JP"/>
        </w:rPr>
        <w:t>Observation 10: For option 6, issues related to unnecessary very short segments (repetitions or UL period) having very high DMRS overhead can be simply avoided by indicating the most optimal index of the TDRA table and without the need for any rules or additional restrictions.</w:t>
      </w:r>
    </w:p>
    <w:p w14:paraId="34731DDF" w14:textId="3F4DB98C" w:rsidR="00D90255" w:rsidRDefault="00D90255" w:rsidP="00D90255">
      <w:pPr>
        <w:rPr>
          <w:b/>
          <w:i/>
          <w:lang w:eastAsia="ja-JP"/>
        </w:rPr>
      </w:pPr>
    </w:p>
    <w:p w14:paraId="23D3F8EB" w14:textId="052EE2B7" w:rsidR="00D90255" w:rsidRDefault="00D90255" w:rsidP="00D90255">
      <w:pPr>
        <w:rPr>
          <w:b/>
          <w:i/>
          <w:lang w:eastAsia="ja-JP"/>
        </w:rPr>
      </w:pPr>
      <w:r>
        <w:rPr>
          <w:b/>
          <w:i/>
          <w:lang w:eastAsia="ja-JP"/>
        </w:rPr>
        <w:t>Observation 11: For option 6, the impact related to possible increase in the number of indices for the RRC configured PUSCH TDRA table could be similar to option 4 and option 5.</w:t>
      </w:r>
    </w:p>
    <w:p w14:paraId="72BC3CF3" w14:textId="3A7B3881" w:rsidR="006304A3" w:rsidRDefault="006304A3" w:rsidP="00D90255">
      <w:pPr>
        <w:rPr>
          <w:b/>
          <w:i/>
          <w:lang w:eastAsia="ja-JP"/>
        </w:rPr>
      </w:pPr>
    </w:p>
    <w:p w14:paraId="24337B04" w14:textId="50971082" w:rsidR="006304A3" w:rsidRDefault="006304A3" w:rsidP="00D90255">
      <w:pPr>
        <w:rPr>
          <w:b/>
          <w:i/>
          <w:lang w:eastAsia="ja-JP"/>
        </w:rPr>
      </w:pPr>
      <w:r>
        <w:rPr>
          <w:b/>
          <w:i/>
          <w:lang w:eastAsia="ja-JP"/>
        </w:rPr>
        <w:t>Proposal 1: For supporting both the operations of mini-slot repetition and multi-segmentations, option 6 should be agreed to be supported</w:t>
      </w:r>
    </w:p>
    <w:p w14:paraId="7EC275A6" w14:textId="51127D0A" w:rsidR="00C8116B" w:rsidRPr="006304A3" w:rsidRDefault="006304A3" w:rsidP="005D5F11">
      <w:pPr>
        <w:pStyle w:val="ListParagraph"/>
        <w:numPr>
          <w:ilvl w:val="0"/>
          <w:numId w:val="39"/>
        </w:numPr>
        <w:spacing w:after="0"/>
        <w:ind w:leftChars="0"/>
        <w:rPr>
          <w:b/>
          <w:i/>
          <w:lang w:eastAsia="ja-JP"/>
        </w:rPr>
      </w:pPr>
      <w:r w:rsidRPr="006304A3">
        <w:rPr>
          <w:b/>
          <w:i/>
          <w:lang w:eastAsia="ja-JP"/>
        </w:rPr>
        <w:t>FFS: How to efficiently enhance the RRC configured table for PUSCH TDRA</w:t>
      </w:r>
    </w:p>
    <w:p w14:paraId="5716F573" w14:textId="1B74FBD4" w:rsidR="00BE3F4D" w:rsidRDefault="00BE3F4D" w:rsidP="00B1321E">
      <w:pPr>
        <w:rPr>
          <w:lang w:eastAsia="ja-JP"/>
        </w:rPr>
      </w:pPr>
    </w:p>
    <w:p w14:paraId="1C256666" w14:textId="77777777" w:rsidR="009E68FD" w:rsidRDefault="00614179" w:rsidP="00B9401E">
      <w:pPr>
        <w:keepNext/>
        <w:keepLines/>
        <w:pBdr>
          <w:top w:val="single" w:sz="12" w:space="3" w:color="auto"/>
        </w:pBdr>
        <w:tabs>
          <w:tab w:val="num" w:pos="426"/>
          <w:tab w:val="num" w:pos="4969"/>
        </w:tabs>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3</w:t>
      </w:r>
      <w:r w:rsidR="00FB5B88">
        <w:rPr>
          <w:rFonts w:ascii="Arial" w:eastAsia="MS Mincho" w:hAnsi="Arial"/>
          <w:sz w:val="36"/>
          <w:szCs w:val="36"/>
          <w:lang w:val="en-US" w:eastAsia="ja-JP"/>
        </w:rPr>
        <w:tab/>
      </w:r>
      <w:r w:rsidR="00963FC1">
        <w:rPr>
          <w:rFonts w:ascii="Arial" w:eastAsia="MS Mincho" w:hAnsi="Arial"/>
          <w:sz w:val="36"/>
          <w:szCs w:val="36"/>
          <w:lang w:val="en-US" w:eastAsia="ja-JP"/>
        </w:rPr>
        <w:t xml:space="preserve">Conclusion </w:t>
      </w:r>
    </w:p>
    <w:p w14:paraId="622F4431" w14:textId="44EC8DC7" w:rsidR="00303D41" w:rsidRDefault="00303D41" w:rsidP="00303D41">
      <w:pPr>
        <w:rPr>
          <w:lang w:eastAsia="ja-JP"/>
        </w:rPr>
      </w:pPr>
    </w:p>
    <w:p w14:paraId="4207EA61" w14:textId="559425A4" w:rsidR="00303D41" w:rsidRDefault="00303D41" w:rsidP="00303D41">
      <w:pPr>
        <w:rPr>
          <w:lang w:eastAsia="ja-JP"/>
        </w:rPr>
      </w:pPr>
      <w:r>
        <w:rPr>
          <w:lang w:eastAsia="ja-JP"/>
        </w:rPr>
        <w:t>Here we summarize the observations and proposals from the sections above:</w:t>
      </w:r>
    </w:p>
    <w:p w14:paraId="1F413545" w14:textId="77777777" w:rsidR="006315BB" w:rsidRDefault="006315BB" w:rsidP="006315BB">
      <w:pPr>
        <w:spacing w:beforeLines="50" w:before="120"/>
        <w:rPr>
          <w:b/>
          <w:i/>
          <w:lang w:eastAsia="ja-JP"/>
        </w:rPr>
      </w:pPr>
      <w:r w:rsidRPr="004D40B7">
        <w:rPr>
          <w:b/>
          <w:i/>
          <w:lang w:eastAsia="ja-JP"/>
        </w:rPr>
        <w:lastRenderedPageBreak/>
        <w:t>Observation 1: For option 4, multi-segmentation is done only at the DL/UL switching point or when “nominal” repetition goes across the slot boundary and it doesn’t support multi-segmentation between the repetitions for other purposes such as SR transmission, higher priority short PUCCH transmission, and higher priority short PUSCH transmission for other UE.</w:t>
      </w:r>
    </w:p>
    <w:p w14:paraId="23A56D90" w14:textId="77777777" w:rsidR="006315BB" w:rsidRDefault="006315BB" w:rsidP="006315BB">
      <w:pPr>
        <w:spacing w:beforeLines="50" w:before="120"/>
        <w:rPr>
          <w:b/>
          <w:i/>
          <w:lang w:eastAsia="ja-JP"/>
        </w:rPr>
      </w:pPr>
      <w:r>
        <w:rPr>
          <w:b/>
          <w:i/>
          <w:lang w:eastAsia="ja-JP"/>
        </w:rPr>
        <w:t>Observation 2: For option 4, multi-segmentation could result in very short segments (UL periods) with unreasonably high DMRS overhead, unless a new set of rules are added for each possible scenario.</w:t>
      </w:r>
    </w:p>
    <w:p w14:paraId="1C68EA75" w14:textId="77777777" w:rsidR="006315BB" w:rsidRDefault="006315BB" w:rsidP="006315BB">
      <w:pPr>
        <w:spacing w:beforeLines="50" w:before="120"/>
        <w:rPr>
          <w:b/>
          <w:i/>
          <w:lang w:eastAsia="ja-JP"/>
        </w:rPr>
      </w:pPr>
      <w:r>
        <w:rPr>
          <w:b/>
          <w:i/>
          <w:lang w:eastAsia="ja-JP"/>
        </w:rPr>
        <w:t>Observation 3: For option 4, maximum size of the RRC configured table for PUSCH TDRA might be needed because of new possible combinations as a result of enhancing S+L&gt;14.</w:t>
      </w:r>
    </w:p>
    <w:p w14:paraId="7FF7465E" w14:textId="77777777" w:rsidR="006315BB" w:rsidRPr="004D40B7" w:rsidRDefault="006315BB" w:rsidP="006315BB">
      <w:pPr>
        <w:spacing w:beforeLines="50" w:before="120"/>
        <w:rPr>
          <w:b/>
          <w:i/>
          <w:lang w:eastAsia="ja-JP"/>
        </w:rPr>
      </w:pPr>
      <w:r>
        <w:rPr>
          <w:b/>
          <w:i/>
          <w:lang w:eastAsia="ja-JP"/>
        </w:rPr>
        <w:t>Observation 4: For option 4, if dynamic indication of the number of repetitions need to be supported, new additional bit field with 1, 2 or 3 bits would be needed to indicate up to 8 repetitions.</w:t>
      </w:r>
    </w:p>
    <w:p w14:paraId="4C53895F" w14:textId="77777777" w:rsidR="006315BB" w:rsidRDefault="006315BB" w:rsidP="006315BB">
      <w:pPr>
        <w:spacing w:beforeLines="50" w:before="120"/>
        <w:rPr>
          <w:b/>
          <w:i/>
          <w:lang w:eastAsia="ja-JP"/>
        </w:rPr>
      </w:pPr>
      <w:r>
        <w:rPr>
          <w:b/>
          <w:i/>
          <w:lang w:eastAsia="ja-JP"/>
        </w:rPr>
        <w:t>Observation 5: For option 5, it is not possible to support multi-segmentation and mini-slot repetition within the same slot at the same time. As a result, UE cannot exploit diversity gains whenever multi-segmentation is done within a slot or slot boundary.</w:t>
      </w:r>
    </w:p>
    <w:p w14:paraId="3BC9D9DA" w14:textId="77777777" w:rsidR="006315BB" w:rsidRDefault="006315BB" w:rsidP="006315BB">
      <w:pPr>
        <w:spacing w:beforeLines="50" w:before="120"/>
        <w:rPr>
          <w:b/>
          <w:i/>
          <w:lang w:eastAsia="ja-JP"/>
        </w:rPr>
      </w:pPr>
      <w:r>
        <w:rPr>
          <w:b/>
          <w:i/>
          <w:lang w:eastAsia="ja-JP"/>
        </w:rPr>
        <w:t>Observation 6: For option 5</w:t>
      </w:r>
      <w:r w:rsidRPr="004D40B7">
        <w:rPr>
          <w:b/>
          <w:i/>
          <w:lang w:eastAsia="ja-JP"/>
        </w:rPr>
        <w:t>, multi-segmentation is done only at the DL/UL switching point or when “nominal” repetition goes across the slot boundary and it doesn’t support multi-segmentation between the repetitions for other purposes such as SR transmission, higher priority short PUCCH transmission, and higher priority short PUSCH transmission for other UE.</w:t>
      </w:r>
    </w:p>
    <w:p w14:paraId="49B75FF4" w14:textId="77777777" w:rsidR="006315BB" w:rsidRDefault="006315BB" w:rsidP="006315BB">
      <w:pPr>
        <w:spacing w:beforeLines="50" w:before="120"/>
        <w:rPr>
          <w:b/>
          <w:i/>
          <w:lang w:eastAsia="ja-JP"/>
        </w:rPr>
      </w:pPr>
      <w:r>
        <w:rPr>
          <w:b/>
          <w:i/>
          <w:lang w:eastAsia="ja-JP"/>
        </w:rPr>
        <w:t>Observation 7: For option 5, maximum size of the RRC configured table for PUSCH TDRA might be needed because of new possible combinations as a result of enhancing S+L&gt;14.</w:t>
      </w:r>
    </w:p>
    <w:p w14:paraId="1CA0EBBD" w14:textId="77777777" w:rsidR="006315BB" w:rsidRDefault="006315BB" w:rsidP="006315BB">
      <w:pPr>
        <w:spacing w:beforeLines="50" w:before="120"/>
        <w:rPr>
          <w:b/>
          <w:i/>
          <w:lang w:eastAsia="ja-JP"/>
        </w:rPr>
      </w:pPr>
      <w:r>
        <w:rPr>
          <w:b/>
          <w:i/>
          <w:lang w:eastAsia="ja-JP"/>
        </w:rPr>
        <w:t>Observation 8: For option 5, if dynamic indication of the number of repetitions need to be supported, new additional bit field with 1, 2 or 3 bits would be needed to indicate up to 8 repetitions.</w:t>
      </w:r>
    </w:p>
    <w:p w14:paraId="486E680C" w14:textId="77777777" w:rsidR="006315BB" w:rsidRDefault="006315BB" w:rsidP="006315BB">
      <w:pPr>
        <w:spacing w:beforeLines="50" w:before="120"/>
        <w:rPr>
          <w:b/>
          <w:i/>
          <w:lang w:eastAsia="ja-JP"/>
        </w:rPr>
      </w:pPr>
      <w:r w:rsidRPr="00D90255">
        <w:rPr>
          <w:b/>
          <w:i/>
          <w:lang w:eastAsia="ja-JP"/>
        </w:rPr>
        <w:t>Observation 9: For option 6, the enhancements in the RRC configured table for PUSCH TDRA allows the multi-segmentation not only at the DL/UL switching point or slot boundary, but also for other scenarios such as for SR, short PUCCH/PUSCH for other UE, etc.</w:t>
      </w:r>
    </w:p>
    <w:p w14:paraId="312228D0" w14:textId="77777777" w:rsidR="006315BB" w:rsidRDefault="006315BB" w:rsidP="006315BB">
      <w:pPr>
        <w:spacing w:beforeLines="50" w:before="120"/>
        <w:rPr>
          <w:b/>
          <w:i/>
          <w:lang w:eastAsia="ja-JP"/>
        </w:rPr>
      </w:pPr>
      <w:r>
        <w:rPr>
          <w:b/>
          <w:i/>
          <w:lang w:eastAsia="ja-JP"/>
        </w:rPr>
        <w:t>Observation 10: For option 6, issues related to unnecessary very short segments (repetitions or UL period) having very high DMRS overhead can be simply avoided by indicating the most optimal index of the TDRA table and without the need for any rules or additional restrictions.</w:t>
      </w:r>
    </w:p>
    <w:p w14:paraId="343CD938" w14:textId="4A837B68" w:rsidR="006315BB" w:rsidRDefault="006315BB" w:rsidP="006315BB">
      <w:pPr>
        <w:spacing w:beforeLines="50" w:before="120"/>
        <w:rPr>
          <w:b/>
          <w:i/>
          <w:lang w:eastAsia="ja-JP"/>
        </w:rPr>
      </w:pPr>
      <w:r>
        <w:rPr>
          <w:b/>
          <w:i/>
          <w:lang w:eastAsia="ja-JP"/>
        </w:rPr>
        <w:t>Observation 11: For option 6, the impact related to possible increase in the number of indices for the RRC configured PUSCH TDRA table could be similar to option 4 and option 5.</w:t>
      </w:r>
    </w:p>
    <w:p w14:paraId="1D660446" w14:textId="77777777" w:rsidR="006315BB" w:rsidRDefault="006315BB" w:rsidP="006315BB">
      <w:pPr>
        <w:rPr>
          <w:b/>
          <w:i/>
          <w:lang w:eastAsia="ja-JP"/>
        </w:rPr>
      </w:pPr>
    </w:p>
    <w:p w14:paraId="6DBEBD7B" w14:textId="77777777" w:rsidR="006315BB" w:rsidRDefault="006315BB" w:rsidP="006315BB">
      <w:pPr>
        <w:rPr>
          <w:b/>
          <w:i/>
          <w:lang w:eastAsia="ja-JP"/>
        </w:rPr>
      </w:pPr>
      <w:r>
        <w:rPr>
          <w:b/>
          <w:i/>
          <w:lang w:eastAsia="ja-JP"/>
        </w:rPr>
        <w:t>Proposal 1: For supporting both the operations of mini-slot repetition and multi-segmentations, option 6 should be agreed to be supported</w:t>
      </w:r>
    </w:p>
    <w:p w14:paraId="4977FF89" w14:textId="77777777" w:rsidR="006315BB" w:rsidRPr="006304A3" w:rsidRDefault="006315BB" w:rsidP="006315BB">
      <w:pPr>
        <w:pStyle w:val="ListParagraph"/>
        <w:numPr>
          <w:ilvl w:val="0"/>
          <w:numId w:val="39"/>
        </w:numPr>
        <w:spacing w:after="0"/>
        <w:ind w:leftChars="0"/>
        <w:rPr>
          <w:b/>
          <w:i/>
          <w:lang w:eastAsia="ja-JP"/>
        </w:rPr>
      </w:pPr>
      <w:r w:rsidRPr="006304A3">
        <w:rPr>
          <w:b/>
          <w:i/>
          <w:lang w:eastAsia="ja-JP"/>
        </w:rPr>
        <w:t>FFS: How to efficiently enhance the RRC configured table for PUSCH TDRA</w:t>
      </w:r>
    </w:p>
    <w:p w14:paraId="396573C3" w14:textId="77777777" w:rsidR="00B0744B" w:rsidRPr="000B409F" w:rsidRDefault="00B0744B" w:rsidP="00B0744B">
      <w:pPr>
        <w:keepNext/>
        <w:keepLines/>
        <w:pBdr>
          <w:top w:val="single" w:sz="12" w:space="3" w:color="auto"/>
        </w:pBdr>
        <w:tabs>
          <w:tab w:val="num" w:pos="426"/>
          <w:tab w:val="num" w:pos="4969"/>
        </w:tabs>
        <w:spacing w:before="240" w:after="180"/>
        <w:ind w:left="426" w:hanging="426"/>
        <w:outlineLvl w:val="0"/>
        <w:rPr>
          <w:rFonts w:ascii="Arial" w:eastAsia="MS Mincho" w:hAnsi="Arial"/>
          <w:sz w:val="36"/>
          <w:szCs w:val="36"/>
          <w:lang w:eastAsia="ja-JP"/>
        </w:rPr>
      </w:pPr>
      <w:r>
        <w:rPr>
          <w:rFonts w:ascii="Arial" w:eastAsia="MS Mincho" w:hAnsi="Arial"/>
          <w:sz w:val="36"/>
          <w:szCs w:val="36"/>
          <w:lang w:eastAsia="ja-JP"/>
        </w:rPr>
        <w:t>4</w:t>
      </w:r>
      <w:r>
        <w:rPr>
          <w:rFonts w:ascii="Arial" w:eastAsia="MS Mincho" w:hAnsi="Arial"/>
          <w:sz w:val="36"/>
          <w:szCs w:val="36"/>
          <w:lang w:eastAsia="ja-JP"/>
        </w:rPr>
        <w:tab/>
      </w:r>
      <w:r w:rsidRPr="000B409F">
        <w:rPr>
          <w:rFonts w:ascii="Arial" w:eastAsia="MS Mincho" w:hAnsi="Arial"/>
          <w:sz w:val="36"/>
          <w:szCs w:val="36"/>
          <w:lang w:eastAsia="ja-JP"/>
        </w:rPr>
        <w:t>References</w:t>
      </w:r>
    </w:p>
    <w:p w14:paraId="13058400" w14:textId="77777777" w:rsidR="004368B4" w:rsidRDefault="004368B4" w:rsidP="004368B4">
      <w:pPr>
        <w:spacing w:beforeLines="50" w:before="120"/>
        <w:ind w:left="720" w:hanging="720"/>
        <w:jc w:val="both"/>
      </w:pPr>
      <w:r>
        <w:t>[1]</w:t>
      </w:r>
      <w:r>
        <w:tab/>
        <w:t>3GPP RP-190726, “</w:t>
      </w:r>
      <w:r w:rsidRPr="007765A2">
        <w:rPr>
          <w:i/>
        </w:rPr>
        <w:t>New WID: Physical Layer Enhancements for NR Ultra-Reliable and Low Latency Communication (URLLC)</w:t>
      </w:r>
      <w:r>
        <w:t>”, Huawei, HiSilicon</w:t>
      </w:r>
    </w:p>
    <w:p w14:paraId="55A5BDCE" w14:textId="77777777" w:rsidR="004368B4" w:rsidRDefault="004368B4" w:rsidP="004368B4">
      <w:pPr>
        <w:spacing w:beforeLines="50" w:before="120"/>
        <w:ind w:left="720" w:hanging="720"/>
        <w:jc w:val="both"/>
      </w:pPr>
      <w:r>
        <w:t>[2]</w:t>
      </w:r>
      <w:r>
        <w:tab/>
        <w:t>3GPP TR 38.824 v2.0.1, “Study on physical layer enhancements for NR ultra-reliable and low latency case (URLLC) (Release 16)”</w:t>
      </w:r>
    </w:p>
    <w:p w14:paraId="095D8FB1" w14:textId="77777777" w:rsidR="00E429B2" w:rsidRPr="00304843" w:rsidRDefault="00E429B2" w:rsidP="003673FD">
      <w:pPr>
        <w:spacing w:beforeLines="50" w:before="120"/>
        <w:ind w:left="426" w:hanging="426"/>
        <w:jc w:val="both"/>
      </w:pPr>
    </w:p>
    <w:sectPr w:rsidR="00E429B2" w:rsidRPr="00304843">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380C82" w16cid:durableId="204CD882"/>
  <w16cid:commentId w16cid:paraId="3656E8DA" w16cid:durableId="204CFC7A"/>
  <w16cid:commentId w16cid:paraId="589E49FC" w16cid:durableId="204CD7C9"/>
  <w16cid:commentId w16cid:paraId="052FE885" w16cid:durableId="204CD7CA"/>
  <w16cid:commentId w16cid:paraId="4C3F1F5B" w16cid:durableId="204CD7CB"/>
  <w16cid:commentId w16cid:paraId="623CE47D" w16cid:durableId="204CFC7E"/>
  <w16cid:commentId w16cid:paraId="6685C930" w16cid:durableId="204CFC7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58D83D" w14:textId="77777777" w:rsidR="0093305D" w:rsidRDefault="0093305D">
      <w:r>
        <w:separator/>
      </w:r>
    </w:p>
  </w:endnote>
  <w:endnote w:type="continuationSeparator" w:id="0">
    <w:p w14:paraId="69D8939F" w14:textId="77777777" w:rsidR="0093305D" w:rsidRDefault="00933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1E32B" w14:textId="77777777" w:rsidR="0093305D" w:rsidRDefault="0093305D">
      <w:r>
        <w:separator/>
      </w:r>
    </w:p>
  </w:footnote>
  <w:footnote w:type="continuationSeparator" w:id="0">
    <w:p w14:paraId="5A9E6325" w14:textId="77777777" w:rsidR="0093305D" w:rsidRDefault="009330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557D"/>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F9590E"/>
    <w:multiLevelType w:val="hybridMultilevel"/>
    <w:tmpl w:val="735AC4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2AE6E85"/>
    <w:multiLevelType w:val="hybridMultilevel"/>
    <w:tmpl w:val="4594AC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A6771"/>
    <w:multiLevelType w:val="hybridMultilevel"/>
    <w:tmpl w:val="2F0E9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9E3C29"/>
    <w:multiLevelType w:val="hybridMultilevel"/>
    <w:tmpl w:val="42B47F16"/>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CF84164"/>
    <w:multiLevelType w:val="hybridMultilevel"/>
    <w:tmpl w:val="21806DC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6"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42079"/>
    <w:multiLevelType w:val="hybridMultilevel"/>
    <w:tmpl w:val="25686E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52F6E50"/>
    <w:multiLevelType w:val="hybridMultilevel"/>
    <w:tmpl w:val="75B4FE28"/>
    <w:lvl w:ilvl="0" w:tplc="05946754">
      <w:numFmt w:val="bullet"/>
      <w:lvlText w:val="-"/>
      <w:lvlJc w:val="left"/>
      <w:pPr>
        <w:ind w:left="360" w:hanging="360"/>
      </w:pPr>
      <w:rPr>
        <w:rFonts w:ascii="Yu Mincho" w:eastAsia="Yu Mincho" w:hAnsi="Yu Minch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8010BF7"/>
    <w:multiLevelType w:val="hybridMultilevel"/>
    <w:tmpl w:val="E6E0B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C46629D"/>
    <w:multiLevelType w:val="hybridMultilevel"/>
    <w:tmpl w:val="D6ECDAF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D5A4F4A"/>
    <w:multiLevelType w:val="hybridMultilevel"/>
    <w:tmpl w:val="96CCA3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03F57AC"/>
    <w:multiLevelType w:val="hybridMultilevel"/>
    <w:tmpl w:val="8416C342"/>
    <w:lvl w:ilvl="0" w:tplc="4214649E">
      <w:start w:val="1"/>
      <w:numFmt w:val="lowerLetter"/>
      <w:lvlText w:val="(%1)"/>
      <w:lvlJc w:val="left"/>
      <w:pPr>
        <w:ind w:left="3960" w:hanging="360"/>
      </w:pPr>
      <w:rPr>
        <w:rFonts w:hint="default"/>
      </w:rPr>
    </w:lvl>
    <w:lvl w:ilvl="1" w:tplc="04070019" w:tentative="1">
      <w:start w:val="1"/>
      <w:numFmt w:val="lowerLetter"/>
      <w:lvlText w:val="%2."/>
      <w:lvlJc w:val="left"/>
      <w:pPr>
        <w:ind w:left="4680" w:hanging="360"/>
      </w:pPr>
    </w:lvl>
    <w:lvl w:ilvl="2" w:tplc="0407001B" w:tentative="1">
      <w:start w:val="1"/>
      <w:numFmt w:val="lowerRoman"/>
      <w:lvlText w:val="%3."/>
      <w:lvlJc w:val="right"/>
      <w:pPr>
        <w:ind w:left="5400" w:hanging="180"/>
      </w:pPr>
    </w:lvl>
    <w:lvl w:ilvl="3" w:tplc="0407000F" w:tentative="1">
      <w:start w:val="1"/>
      <w:numFmt w:val="decimal"/>
      <w:lvlText w:val="%4."/>
      <w:lvlJc w:val="left"/>
      <w:pPr>
        <w:ind w:left="6120" w:hanging="360"/>
      </w:pPr>
    </w:lvl>
    <w:lvl w:ilvl="4" w:tplc="04070019" w:tentative="1">
      <w:start w:val="1"/>
      <w:numFmt w:val="lowerLetter"/>
      <w:lvlText w:val="%5."/>
      <w:lvlJc w:val="left"/>
      <w:pPr>
        <w:ind w:left="6840" w:hanging="360"/>
      </w:pPr>
    </w:lvl>
    <w:lvl w:ilvl="5" w:tplc="0407001B" w:tentative="1">
      <w:start w:val="1"/>
      <w:numFmt w:val="lowerRoman"/>
      <w:lvlText w:val="%6."/>
      <w:lvlJc w:val="right"/>
      <w:pPr>
        <w:ind w:left="7560" w:hanging="180"/>
      </w:pPr>
    </w:lvl>
    <w:lvl w:ilvl="6" w:tplc="0407000F" w:tentative="1">
      <w:start w:val="1"/>
      <w:numFmt w:val="decimal"/>
      <w:lvlText w:val="%7."/>
      <w:lvlJc w:val="left"/>
      <w:pPr>
        <w:ind w:left="8280" w:hanging="360"/>
      </w:pPr>
    </w:lvl>
    <w:lvl w:ilvl="7" w:tplc="04070019" w:tentative="1">
      <w:start w:val="1"/>
      <w:numFmt w:val="lowerLetter"/>
      <w:lvlText w:val="%8."/>
      <w:lvlJc w:val="left"/>
      <w:pPr>
        <w:ind w:left="9000" w:hanging="360"/>
      </w:pPr>
    </w:lvl>
    <w:lvl w:ilvl="8" w:tplc="0407001B" w:tentative="1">
      <w:start w:val="1"/>
      <w:numFmt w:val="lowerRoman"/>
      <w:lvlText w:val="%9."/>
      <w:lvlJc w:val="right"/>
      <w:pPr>
        <w:ind w:left="9720" w:hanging="180"/>
      </w:pPr>
    </w:lvl>
  </w:abstractNum>
  <w:abstractNum w:abstractNumId="15"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7771CF"/>
    <w:multiLevelType w:val="hybridMultilevel"/>
    <w:tmpl w:val="057493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B6877DE"/>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7D60D8"/>
    <w:multiLevelType w:val="hybridMultilevel"/>
    <w:tmpl w:val="46D49A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C6B167D"/>
    <w:multiLevelType w:val="hybridMultilevel"/>
    <w:tmpl w:val="3DA8E1A6"/>
    <w:lvl w:ilvl="0" w:tplc="4EFC8C3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BDF65F6"/>
    <w:multiLevelType w:val="hybridMultilevel"/>
    <w:tmpl w:val="23828A26"/>
    <w:lvl w:ilvl="0" w:tplc="9DE263A4">
      <w:start w:val="6"/>
      <w:numFmt w:val="decimal"/>
      <w:lvlText w:val="[%1]"/>
      <w:lvlJc w:val="left"/>
      <w:pPr>
        <w:tabs>
          <w:tab w:val="num" w:pos="567"/>
        </w:tabs>
        <w:ind w:left="567" w:hanging="567"/>
      </w:pPr>
      <w:rPr>
        <w:rFonts w:hint="eastAsia"/>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8B5CF9"/>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7104AA7"/>
    <w:multiLevelType w:val="hybridMultilevel"/>
    <w:tmpl w:val="ECFE585A"/>
    <w:lvl w:ilvl="0" w:tplc="314EDA5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8300450"/>
    <w:multiLevelType w:val="hybridMultilevel"/>
    <w:tmpl w:val="108665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DC0498A"/>
    <w:multiLevelType w:val="hybridMultilevel"/>
    <w:tmpl w:val="47A02776"/>
    <w:lvl w:ilvl="0" w:tplc="E5B60118">
      <w:start w:val="1"/>
      <w:numFmt w:val="lowerLetter"/>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1"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5780795"/>
    <w:multiLevelType w:val="hybridMultilevel"/>
    <w:tmpl w:val="81841F76"/>
    <w:lvl w:ilvl="0" w:tplc="4EAA6830">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952AF7"/>
    <w:multiLevelType w:val="hybridMultilevel"/>
    <w:tmpl w:val="EA7E7E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A473998"/>
    <w:multiLevelType w:val="hybridMultilevel"/>
    <w:tmpl w:val="16343602"/>
    <w:lvl w:ilvl="0" w:tplc="FC46A874">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0F30E5"/>
    <w:multiLevelType w:val="hybridMultilevel"/>
    <w:tmpl w:val="C8B0BB2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23"/>
  </w:num>
  <w:num w:numId="4">
    <w:abstractNumId w:val="11"/>
  </w:num>
  <w:num w:numId="5">
    <w:abstractNumId w:val="22"/>
  </w:num>
  <w:num w:numId="6">
    <w:abstractNumId w:val="25"/>
  </w:num>
  <w:num w:numId="7">
    <w:abstractNumId w:val="15"/>
  </w:num>
  <w:num w:numId="8">
    <w:abstractNumId w:val="26"/>
  </w:num>
  <w:num w:numId="9">
    <w:abstractNumId w:val="17"/>
  </w:num>
  <w:num w:numId="10">
    <w:abstractNumId w:val="0"/>
  </w:num>
  <w:num w:numId="11">
    <w:abstractNumId w:val="30"/>
  </w:num>
  <w:num w:numId="12">
    <w:abstractNumId w:val="35"/>
  </w:num>
  <w:num w:numId="13">
    <w:abstractNumId w:val="8"/>
  </w:num>
  <w:num w:numId="14">
    <w:abstractNumId w:val="2"/>
  </w:num>
  <w:num w:numId="15">
    <w:abstractNumId w:val="5"/>
  </w:num>
  <w:num w:numId="16">
    <w:abstractNumId w:val="24"/>
  </w:num>
  <w:num w:numId="17">
    <w:abstractNumId w:val="24"/>
  </w:num>
  <w:num w:numId="18">
    <w:abstractNumId w:val="32"/>
  </w:num>
  <w:num w:numId="19">
    <w:abstractNumId w:val="38"/>
  </w:num>
  <w:num w:numId="20">
    <w:abstractNumId w:val="34"/>
  </w:num>
  <w:num w:numId="21">
    <w:abstractNumId w:val="39"/>
  </w:num>
  <w:num w:numId="22">
    <w:abstractNumId w:val="10"/>
  </w:num>
  <w:num w:numId="23">
    <w:abstractNumId w:val="37"/>
  </w:num>
  <w:num w:numId="24">
    <w:abstractNumId w:val="28"/>
  </w:num>
  <w:num w:numId="25">
    <w:abstractNumId w:val="36"/>
  </w:num>
  <w:num w:numId="26">
    <w:abstractNumId w:val="31"/>
  </w:num>
  <w:num w:numId="27">
    <w:abstractNumId w:val="19"/>
  </w:num>
  <w:num w:numId="28">
    <w:abstractNumId w:val="6"/>
  </w:num>
  <w:num w:numId="29">
    <w:abstractNumId w:val="18"/>
  </w:num>
  <w:num w:numId="30">
    <w:abstractNumId w:val="3"/>
  </w:num>
  <w:num w:numId="31">
    <w:abstractNumId w:val="14"/>
  </w:num>
  <w:num w:numId="32">
    <w:abstractNumId w:val="7"/>
  </w:num>
  <w:num w:numId="33">
    <w:abstractNumId w:val="12"/>
  </w:num>
  <w:num w:numId="34">
    <w:abstractNumId w:val="29"/>
  </w:num>
  <w:num w:numId="35">
    <w:abstractNumId w:val="13"/>
  </w:num>
  <w:num w:numId="36">
    <w:abstractNumId w:val="9"/>
  </w:num>
  <w:num w:numId="37">
    <w:abstractNumId w:val="40"/>
  </w:num>
  <w:num w:numId="38">
    <w:abstractNumId w:val="4"/>
  </w:num>
  <w:num w:numId="39">
    <w:abstractNumId w:val="16"/>
  </w:num>
  <w:num w:numId="40">
    <w:abstractNumId w:val="1"/>
  </w:num>
  <w:num w:numId="41">
    <w:abstractNumId w:val="20"/>
  </w:num>
  <w:num w:numId="42">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A67"/>
    <w:rsid w:val="00004F91"/>
    <w:rsid w:val="00007AE5"/>
    <w:rsid w:val="00010147"/>
    <w:rsid w:val="00010F01"/>
    <w:rsid w:val="000137F6"/>
    <w:rsid w:val="0001428B"/>
    <w:rsid w:val="00014F6B"/>
    <w:rsid w:val="00015E6D"/>
    <w:rsid w:val="000165F3"/>
    <w:rsid w:val="0002150E"/>
    <w:rsid w:val="000221E3"/>
    <w:rsid w:val="00023207"/>
    <w:rsid w:val="000241B6"/>
    <w:rsid w:val="000271A8"/>
    <w:rsid w:val="000306B9"/>
    <w:rsid w:val="00031DE3"/>
    <w:rsid w:val="00034BB9"/>
    <w:rsid w:val="00035E28"/>
    <w:rsid w:val="00041515"/>
    <w:rsid w:val="00042E95"/>
    <w:rsid w:val="00043967"/>
    <w:rsid w:val="00045653"/>
    <w:rsid w:val="0005005F"/>
    <w:rsid w:val="00051ABF"/>
    <w:rsid w:val="0006047D"/>
    <w:rsid w:val="0006211D"/>
    <w:rsid w:val="000640D2"/>
    <w:rsid w:val="00066614"/>
    <w:rsid w:val="00067AF8"/>
    <w:rsid w:val="0007043C"/>
    <w:rsid w:val="00073A5F"/>
    <w:rsid w:val="00081391"/>
    <w:rsid w:val="000814C6"/>
    <w:rsid w:val="00084236"/>
    <w:rsid w:val="00085F6A"/>
    <w:rsid w:val="00086290"/>
    <w:rsid w:val="00090A8C"/>
    <w:rsid w:val="000942B6"/>
    <w:rsid w:val="0009509D"/>
    <w:rsid w:val="000A304D"/>
    <w:rsid w:val="000A31AF"/>
    <w:rsid w:val="000A45AE"/>
    <w:rsid w:val="000A5273"/>
    <w:rsid w:val="000B2525"/>
    <w:rsid w:val="000B611F"/>
    <w:rsid w:val="000B797E"/>
    <w:rsid w:val="000C27F6"/>
    <w:rsid w:val="000C4C1A"/>
    <w:rsid w:val="000D01FC"/>
    <w:rsid w:val="000D27C4"/>
    <w:rsid w:val="000D5F98"/>
    <w:rsid w:val="000D73F3"/>
    <w:rsid w:val="000D77B2"/>
    <w:rsid w:val="000D7D0C"/>
    <w:rsid w:val="000E1CB4"/>
    <w:rsid w:val="000E465D"/>
    <w:rsid w:val="000E6B33"/>
    <w:rsid w:val="00100BF9"/>
    <w:rsid w:val="0010105F"/>
    <w:rsid w:val="001022EB"/>
    <w:rsid w:val="001047F5"/>
    <w:rsid w:val="0010751A"/>
    <w:rsid w:val="00107C1E"/>
    <w:rsid w:val="001101D7"/>
    <w:rsid w:val="001141F0"/>
    <w:rsid w:val="001178EA"/>
    <w:rsid w:val="00122625"/>
    <w:rsid w:val="0013006B"/>
    <w:rsid w:val="0013280E"/>
    <w:rsid w:val="001334AF"/>
    <w:rsid w:val="0013597D"/>
    <w:rsid w:val="001417F1"/>
    <w:rsid w:val="00144031"/>
    <w:rsid w:val="001520F4"/>
    <w:rsid w:val="00154E0B"/>
    <w:rsid w:val="00157B2D"/>
    <w:rsid w:val="0016643C"/>
    <w:rsid w:val="00170AE2"/>
    <w:rsid w:val="00175961"/>
    <w:rsid w:val="00175C8E"/>
    <w:rsid w:val="0017658B"/>
    <w:rsid w:val="00176745"/>
    <w:rsid w:val="00176848"/>
    <w:rsid w:val="00181F7B"/>
    <w:rsid w:val="00187EA0"/>
    <w:rsid w:val="00190A79"/>
    <w:rsid w:val="00191708"/>
    <w:rsid w:val="001927D2"/>
    <w:rsid w:val="00193AB0"/>
    <w:rsid w:val="001947EA"/>
    <w:rsid w:val="00195B29"/>
    <w:rsid w:val="00195EF1"/>
    <w:rsid w:val="001969F7"/>
    <w:rsid w:val="00196AB2"/>
    <w:rsid w:val="001A018E"/>
    <w:rsid w:val="001A3680"/>
    <w:rsid w:val="001A3C54"/>
    <w:rsid w:val="001A61B1"/>
    <w:rsid w:val="001B2CA5"/>
    <w:rsid w:val="001B6747"/>
    <w:rsid w:val="001B6F8F"/>
    <w:rsid w:val="001C0050"/>
    <w:rsid w:val="001C0FE9"/>
    <w:rsid w:val="001D09EC"/>
    <w:rsid w:val="001D3570"/>
    <w:rsid w:val="001D542E"/>
    <w:rsid w:val="001D7ABC"/>
    <w:rsid w:val="001E35DA"/>
    <w:rsid w:val="001E35F5"/>
    <w:rsid w:val="001E7357"/>
    <w:rsid w:val="001F20AC"/>
    <w:rsid w:val="001F6F06"/>
    <w:rsid w:val="00200A67"/>
    <w:rsid w:val="0020160C"/>
    <w:rsid w:val="00205708"/>
    <w:rsid w:val="00212B0D"/>
    <w:rsid w:val="00216D05"/>
    <w:rsid w:val="00220EB8"/>
    <w:rsid w:val="00224953"/>
    <w:rsid w:val="00224AE7"/>
    <w:rsid w:val="0022606B"/>
    <w:rsid w:val="00233F2C"/>
    <w:rsid w:val="00235AA3"/>
    <w:rsid w:val="002418B4"/>
    <w:rsid w:val="00243C95"/>
    <w:rsid w:val="00244932"/>
    <w:rsid w:val="00245FA6"/>
    <w:rsid w:val="002466D5"/>
    <w:rsid w:val="00252C04"/>
    <w:rsid w:val="0025735C"/>
    <w:rsid w:val="00257EBB"/>
    <w:rsid w:val="00261D11"/>
    <w:rsid w:val="00266ED9"/>
    <w:rsid w:val="0026771A"/>
    <w:rsid w:val="00267F6C"/>
    <w:rsid w:val="00270857"/>
    <w:rsid w:val="002715A8"/>
    <w:rsid w:val="00273819"/>
    <w:rsid w:val="00276DFB"/>
    <w:rsid w:val="002803A7"/>
    <w:rsid w:val="0028159E"/>
    <w:rsid w:val="00282F49"/>
    <w:rsid w:val="00283895"/>
    <w:rsid w:val="00291E3C"/>
    <w:rsid w:val="0029347C"/>
    <w:rsid w:val="00294141"/>
    <w:rsid w:val="002949F7"/>
    <w:rsid w:val="00297EA5"/>
    <w:rsid w:val="002A2400"/>
    <w:rsid w:val="002B0A7D"/>
    <w:rsid w:val="002B1C53"/>
    <w:rsid w:val="002B79C5"/>
    <w:rsid w:val="002C3CD3"/>
    <w:rsid w:val="002C4956"/>
    <w:rsid w:val="002C6A2E"/>
    <w:rsid w:val="002C6D2E"/>
    <w:rsid w:val="002C7CD0"/>
    <w:rsid w:val="002D042E"/>
    <w:rsid w:val="002D5190"/>
    <w:rsid w:val="002D5ECB"/>
    <w:rsid w:val="002D73D3"/>
    <w:rsid w:val="002D7810"/>
    <w:rsid w:val="002E1F02"/>
    <w:rsid w:val="002E1F37"/>
    <w:rsid w:val="002F0A0A"/>
    <w:rsid w:val="002F0F93"/>
    <w:rsid w:val="002F25C8"/>
    <w:rsid w:val="002F6812"/>
    <w:rsid w:val="00303D41"/>
    <w:rsid w:val="00304843"/>
    <w:rsid w:val="00326902"/>
    <w:rsid w:val="003329E4"/>
    <w:rsid w:val="00334545"/>
    <w:rsid w:val="00340D8C"/>
    <w:rsid w:val="003425A6"/>
    <w:rsid w:val="00345547"/>
    <w:rsid w:val="00346243"/>
    <w:rsid w:val="00353137"/>
    <w:rsid w:val="00355E3A"/>
    <w:rsid w:val="0035739E"/>
    <w:rsid w:val="0036008C"/>
    <w:rsid w:val="0036719C"/>
    <w:rsid w:val="003673FD"/>
    <w:rsid w:val="003728C3"/>
    <w:rsid w:val="00374C57"/>
    <w:rsid w:val="00376A65"/>
    <w:rsid w:val="0038212D"/>
    <w:rsid w:val="00387133"/>
    <w:rsid w:val="00391349"/>
    <w:rsid w:val="003949D5"/>
    <w:rsid w:val="00394ED3"/>
    <w:rsid w:val="00395244"/>
    <w:rsid w:val="003A102F"/>
    <w:rsid w:val="003A253B"/>
    <w:rsid w:val="003B1503"/>
    <w:rsid w:val="003B22B9"/>
    <w:rsid w:val="003B3E7B"/>
    <w:rsid w:val="003B4046"/>
    <w:rsid w:val="003C32F5"/>
    <w:rsid w:val="003C3C52"/>
    <w:rsid w:val="003C6361"/>
    <w:rsid w:val="003C648B"/>
    <w:rsid w:val="003D503B"/>
    <w:rsid w:val="003D61D8"/>
    <w:rsid w:val="003E010E"/>
    <w:rsid w:val="003E130A"/>
    <w:rsid w:val="003E462C"/>
    <w:rsid w:val="003E5216"/>
    <w:rsid w:val="003E545C"/>
    <w:rsid w:val="003E6C1F"/>
    <w:rsid w:val="003F05C7"/>
    <w:rsid w:val="003F2FF3"/>
    <w:rsid w:val="003F4DBD"/>
    <w:rsid w:val="00400E53"/>
    <w:rsid w:val="0040260C"/>
    <w:rsid w:val="004052AE"/>
    <w:rsid w:val="0040540F"/>
    <w:rsid w:val="00407C04"/>
    <w:rsid w:val="00410C7D"/>
    <w:rsid w:val="00410D91"/>
    <w:rsid w:val="004125AE"/>
    <w:rsid w:val="004137C0"/>
    <w:rsid w:val="00416E79"/>
    <w:rsid w:val="00417BC3"/>
    <w:rsid w:val="00417DFC"/>
    <w:rsid w:val="00420224"/>
    <w:rsid w:val="0042380B"/>
    <w:rsid w:val="00424884"/>
    <w:rsid w:val="00427F0A"/>
    <w:rsid w:val="0043042D"/>
    <w:rsid w:val="0043208E"/>
    <w:rsid w:val="00436222"/>
    <w:rsid w:val="004368B4"/>
    <w:rsid w:val="00441C12"/>
    <w:rsid w:val="00442677"/>
    <w:rsid w:val="004431F1"/>
    <w:rsid w:val="00450EFE"/>
    <w:rsid w:val="004571CD"/>
    <w:rsid w:val="004600C1"/>
    <w:rsid w:val="004607C3"/>
    <w:rsid w:val="004620C5"/>
    <w:rsid w:val="004642A0"/>
    <w:rsid w:val="00471ADB"/>
    <w:rsid w:val="00471EC5"/>
    <w:rsid w:val="004800F7"/>
    <w:rsid w:val="00481D58"/>
    <w:rsid w:val="00490E68"/>
    <w:rsid w:val="004922EB"/>
    <w:rsid w:val="004930E6"/>
    <w:rsid w:val="0049371F"/>
    <w:rsid w:val="004A2153"/>
    <w:rsid w:val="004A2CF5"/>
    <w:rsid w:val="004A4B0B"/>
    <w:rsid w:val="004A5431"/>
    <w:rsid w:val="004A6F7F"/>
    <w:rsid w:val="004B0A4D"/>
    <w:rsid w:val="004B4511"/>
    <w:rsid w:val="004B5307"/>
    <w:rsid w:val="004C3B64"/>
    <w:rsid w:val="004C4EC2"/>
    <w:rsid w:val="004C6FC9"/>
    <w:rsid w:val="004D40B7"/>
    <w:rsid w:val="004D5348"/>
    <w:rsid w:val="004E00C8"/>
    <w:rsid w:val="004E13CF"/>
    <w:rsid w:val="004E1F44"/>
    <w:rsid w:val="004E2A5E"/>
    <w:rsid w:val="004E432A"/>
    <w:rsid w:val="004E49A7"/>
    <w:rsid w:val="004F3E88"/>
    <w:rsid w:val="004F7F1A"/>
    <w:rsid w:val="004F7FB6"/>
    <w:rsid w:val="0051247B"/>
    <w:rsid w:val="005126EF"/>
    <w:rsid w:val="00515148"/>
    <w:rsid w:val="0052275D"/>
    <w:rsid w:val="00523FF7"/>
    <w:rsid w:val="00524D6B"/>
    <w:rsid w:val="005306E8"/>
    <w:rsid w:val="00530B9F"/>
    <w:rsid w:val="005327C1"/>
    <w:rsid w:val="00540937"/>
    <w:rsid w:val="005418C6"/>
    <w:rsid w:val="00541B27"/>
    <w:rsid w:val="0054485A"/>
    <w:rsid w:val="00544F6E"/>
    <w:rsid w:val="00546573"/>
    <w:rsid w:val="005477A2"/>
    <w:rsid w:val="0055044D"/>
    <w:rsid w:val="00550A88"/>
    <w:rsid w:val="005558C9"/>
    <w:rsid w:val="00557E20"/>
    <w:rsid w:val="0056329E"/>
    <w:rsid w:val="0057350E"/>
    <w:rsid w:val="0057502C"/>
    <w:rsid w:val="00582D9D"/>
    <w:rsid w:val="005857D7"/>
    <w:rsid w:val="00592AF8"/>
    <w:rsid w:val="00593A54"/>
    <w:rsid w:val="00594D29"/>
    <w:rsid w:val="0059799D"/>
    <w:rsid w:val="005A1EA3"/>
    <w:rsid w:val="005A297A"/>
    <w:rsid w:val="005A4FAE"/>
    <w:rsid w:val="005A61FA"/>
    <w:rsid w:val="005A624A"/>
    <w:rsid w:val="005A7094"/>
    <w:rsid w:val="005B05C4"/>
    <w:rsid w:val="005B098B"/>
    <w:rsid w:val="005B1447"/>
    <w:rsid w:val="005B3CDC"/>
    <w:rsid w:val="005B44AE"/>
    <w:rsid w:val="005B67C3"/>
    <w:rsid w:val="005C06AB"/>
    <w:rsid w:val="005C22B4"/>
    <w:rsid w:val="005C2778"/>
    <w:rsid w:val="005C3251"/>
    <w:rsid w:val="005D20F1"/>
    <w:rsid w:val="005D5F11"/>
    <w:rsid w:val="005D62D6"/>
    <w:rsid w:val="005D75B3"/>
    <w:rsid w:val="005D7818"/>
    <w:rsid w:val="005E25D1"/>
    <w:rsid w:val="005E5E59"/>
    <w:rsid w:val="005E7A46"/>
    <w:rsid w:val="005F0088"/>
    <w:rsid w:val="005F46A9"/>
    <w:rsid w:val="005F7CFC"/>
    <w:rsid w:val="00600D2E"/>
    <w:rsid w:val="0060229C"/>
    <w:rsid w:val="0060235C"/>
    <w:rsid w:val="00603215"/>
    <w:rsid w:val="00603A07"/>
    <w:rsid w:val="00610499"/>
    <w:rsid w:val="00613977"/>
    <w:rsid w:val="00614179"/>
    <w:rsid w:val="00620389"/>
    <w:rsid w:val="006258E5"/>
    <w:rsid w:val="00626789"/>
    <w:rsid w:val="0062698E"/>
    <w:rsid w:val="00626B79"/>
    <w:rsid w:val="0063023D"/>
    <w:rsid w:val="006304A3"/>
    <w:rsid w:val="00631105"/>
    <w:rsid w:val="006315BB"/>
    <w:rsid w:val="00633D53"/>
    <w:rsid w:val="00635087"/>
    <w:rsid w:val="00635F7A"/>
    <w:rsid w:val="00642137"/>
    <w:rsid w:val="00644E96"/>
    <w:rsid w:val="006471D6"/>
    <w:rsid w:val="00650E4D"/>
    <w:rsid w:val="006627E3"/>
    <w:rsid w:val="00663605"/>
    <w:rsid w:val="0066396D"/>
    <w:rsid w:val="00671B22"/>
    <w:rsid w:val="006723ED"/>
    <w:rsid w:val="00675E70"/>
    <w:rsid w:val="0068001A"/>
    <w:rsid w:val="00694218"/>
    <w:rsid w:val="00696AD5"/>
    <w:rsid w:val="006978B2"/>
    <w:rsid w:val="006A2137"/>
    <w:rsid w:val="006A717B"/>
    <w:rsid w:val="006A77A3"/>
    <w:rsid w:val="006A7CD6"/>
    <w:rsid w:val="006B3337"/>
    <w:rsid w:val="006B7EF6"/>
    <w:rsid w:val="006C10ED"/>
    <w:rsid w:val="006C4014"/>
    <w:rsid w:val="006D0A0F"/>
    <w:rsid w:val="006D55B3"/>
    <w:rsid w:val="006D72BA"/>
    <w:rsid w:val="006D7514"/>
    <w:rsid w:val="006D7A11"/>
    <w:rsid w:val="006E0500"/>
    <w:rsid w:val="006E0BE1"/>
    <w:rsid w:val="006E5833"/>
    <w:rsid w:val="006F19E8"/>
    <w:rsid w:val="006F2516"/>
    <w:rsid w:val="006F4796"/>
    <w:rsid w:val="00700252"/>
    <w:rsid w:val="007009A3"/>
    <w:rsid w:val="00701E61"/>
    <w:rsid w:val="00701E7A"/>
    <w:rsid w:val="00704F4C"/>
    <w:rsid w:val="007162CA"/>
    <w:rsid w:val="00716FEE"/>
    <w:rsid w:val="00717BEF"/>
    <w:rsid w:val="00720FD5"/>
    <w:rsid w:val="007216EE"/>
    <w:rsid w:val="00732525"/>
    <w:rsid w:val="007347ED"/>
    <w:rsid w:val="007351C1"/>
    <w:rsid w:val="0074033B"/>
    <w:rsid w:val="00743F75"/>
    <w:rsid w:val="0074755C"/>
    <w:rsid w:val="00751388"/>
    <w:rsid w:val="007518E0"/>
    <w:rsid w:val="00760C16"/>
    <w:rsid w:val="00763C99"/>
    <w:rsid w:val="0077138E"/>
    <w:rsid w:val="0077174C"/>
    <w:rsid w:val="00773B61"/>
    <w:rsid w:val="00773BD3"/>
    <w:rsid w:val="007752CD"/>
    <w:rsid w:val="0077592E"/>
    <w:rsid w:val="007762B8"/>
    <w:rsid w:val="007763A5"/>
    <w:rsid w:val="00777D93"/>
    <w:rsid w:val="00780022"/>
    <w:rsid w:val="00780428"/>
    <w:rsid w:val="0079141B"/>
    <w:rsid w:val="00791ACA"/>
    <w:rsid w:val="00797383"/>
    <w:rsid w:val="007A00D2"/>
    <w:rsid w:val="007A36E0"/>
    <w:rsid w:val="007B1E74"/>
    <w:rsid w:val="007B2F93"/>
    <w:rsid w:val="007B6DFD"/>
    <w:rsid w:val="007B7D48"/>
    <w:rsid w:val="007C2AC9"/>
    <w:rsid w:val="007C4969"/>
    <w:rsid w:val="007C4C49"/>
    <w:rsid w:val="007D031D"/>
    <w:rsid w:val="007D085E"/>
    <w:rsid w:val="007D77A4"/>
    <w:rsid w:val="007E0D76"/>
    <w:rsid w:val="007E22D7"/>
    <w:rsid w:val="007E332C"/>
    <w:rsid w:val="007E5161"/>
    <w:rsid w:val="007E54AB"/>
    <w:rsid w:val="007E5873"/>
    <w:rsid w:val="007F098A"/>
    <w:rsid w:val="007F12FB"/>
    <w:rsid w:val="007F56FB"/>
    <w:rsid w:val="007F584F"/>
    <w:rsid w:val="0080289B"/>
    <w:rsid w:val="00803856"/>
    <w:rsid w:val="0080406F"/>
    <w:rsid w:val="0080654B"/>
    <w:rsid w:val="00806D1C"/>
    <w:rsid w:val="008157E8"/>
    <w:rsid w:val="00815EF7"/>
    <w:rsid w:val="00824AC4"/>
    <w:rsid w:val="00826B32"/>
    <w:rsid w:val="00830CA0"/>
    <w:rsid w:val="00835059"/>
    <w:rsid w:val="00840E86"/>
    <w:rsid w:val="00841285"/>
    <w:rsid w:val="0085013E"/>
    <w:rsid w:val="00854FC4"/>
    <w:rsid w:val="00857220"/>
    <w:rsid w:val="00864450"/>
    <w:rsid w:val="00870ADB"/>
    <w:rsid w:val="0087364F"/>
    <w:rsid w:val="008739CA"/>
    <w:rsid w:val="00874CA1"/>
    <w:rsid w:val="0087568E"/>
    <w:rsid w:val="008767CD"/>
    <w:rsid w:val="00884F00"/>
    <w:rsid w:val="00885B21"/>
    <w:rsid w:val="00885B71"/>
    <w:rsid w:val="00886BBC"/>
    <w:rsid w:val="008901B7"/>
    <w:rsid w:val="00893251"/>
    <w:rsid w:val="0089544F"/>
    <w:rsid w:val="00895FC4"/>
    <w:rsid w:val="008A12F6"/>
    <w:rsid w:val="008B5F13"/>
    <w:rsid w:val="008B7262"/>
    <w:rsid w:val="008B734E"/>
    <w:rsid w:val="008B79AD"/>
    <w:rsid w:val="008C12B6"/>
    <w:rsid w:val="008C57C1"/>
    <w:rsid w:val="008C6CF1"/>
    <w:rsid w:val="008D18AA"/>
    <w:rsid w:val="008D3A67"/>
    <w:rsid w:val="008D7801"/>
    <w:rsid w:val="008E661B"/>
    <w:rsid w:val="008F01A8"/>
    <w:rsid w:val="008F0AD1"/>
    <w:rsid w:val="008F14CE"/>
    <w:rsid w:val="008F2B60"/>
    <w:rsid w:val="008F43C8"/>
    <w:rsid w:val="008F5944"/>
    <w:rsid w:val="00900139"/>
    <w:rsid w:val="0090396F"/>
    <w:rsid w:val="00903C22"/>
    <w:rsid w:val="00903FE3"/>
    <w:rsid w:val="009131C2"/>
    <w:rsid w:val="00917703"/>
    <w:rsid w:val="00931C2F"/>
    <w:rsid w:val="0093305D"/>
    <w:rsid w:val="00944A61"/>
    <w:rsid w:val="00946912"/>
    <w:rsid w:val="00946A51"/>
    <w:rsid w:val="00951C63"/>
    <w:rsid w:val="00952BF1"/>
    <w:rsid w:val="00954499"/>
    <w:rsid w:val="00955598"/>
    <w:rsid w:val="00956321"/>
    <w:rsid w:val="00957519"/>
    <w:rsid w:val="00960F99"/>
    <w:rsid w:val="00963FC1"/>
    <w:rsid w:val="0096488F"/>
    <w:rsid w:val="0097003E"/>
    <w:rsid w:val="00970E0B"/>
    <w:rsid w:val="0097698E"/>
    <w:rsid w:val="009910A1"/>
    <w:rsid w:val="00994FF6"/>
    <w:rsid w:val="00997C75"/>
    <w:rsid w:val="00997DB3"/>
    <w:rsid w:val="009A19DC"/>
    <w:rsid w:val="009B0F1C"/>
    <w:rsid w:val="009B1FCA"/>
    <w:rsid w:val="009B6881"/>
    <w:rsid w:val="009B6D1E"/>
    <w:rsid w:val="009C1833"/>
    <w:rsid w:val="009C3F18"/>
    <w:rsid w:val="009C5A60"/>
    <w:rsid w:val="009C5AF3"/>
    <w:rsid w:val="009D04EA"/>
    <w:rsid w:val="009D2477"/>
    <w:rsid w:val="009D54A5"/>
    <w:rsid w:val="009D7AFD"/>
    <w:rsid w:val="009D7F43"/>
    <w:rsid w:val="009E4291"/>
    <w:rsid w:val="009E4A06"/>
    <w:rsid w:val="009E5C40"/>
    <w:rsid w:val="009E68FD"/>
    <w:rsid w:val="009F4974"/>
    <w:rsid w:val="009F53AE"/>
    <w:rsid w:val="009F6360"/>
    <w:rsid w:val="009F6883"/>
    <w:rsid w:val="00A0024E"/>
    <w:rsid w:val="00A05D6C"/>
    <w:rsid w:val="00A10DD2"/>
    <w:rsid w:val="00A21A9F"/>
    <w:rsid w:val="00A26AD8"/>
    <w:rsid w:val="00A300EA"/>
    <w:rsid w:val="00A33228"/>
    <w:rsid w:val="00A35BE1"/>
    <w:rsid w:val="00A361F7"/>
    <w:rsid w:val="00A37AA8"/>
    <w:rsid w:val="00A41BA2"/>
    <w:rsid w:val="00A4395E"/>
    <w:rsid w:val="00A51F8A"/>
    <w:rsid w:val="00A52053"/>
    <w:rsid w:val="00A53075"/>
    <w:rsid w:val="00A575A2"/>
    <w:rsid w:val="00A62C7C"/>
    <w:rsid w:val="00A661DE"/>
    <w:rsid w:val="00A71558"/>
    <w:rsid w:val="00A756FC"/>
    <w:rsid w:val="00A7587C"/>
    <w:rsid w:val="00A75DFC"/>
    <w:rsid w:val="00A77169"/>
    <w:rsid w:val="00A77CBB"/>
    <w:rsid w:val="00A77DCA"/>
    <w:rsid w:val="00A77E83"/>
    <w:rsid w:val="00A828B8"/>
    <w:rsid w:val="00A84DAC"/>
    <w:rsid w:val="00A92BA3"/>
    <w:rsid w:val="00A9471E"/>
    <w:rsid w:val="00A94B64"/>
    <w:rsid w:val="00A977E9"/>
    <w:rsid w:val="00AA0277"/>
    <w:rsid w:val="00AA27A9"/>
    <w:rsid w:val="00AA312E"/>
    <w:rsid w:val="00AA4C67"/>
    <w:rsid w:val="00AA7770"/>
    <w:rsid w:val="00AA7EFB"/>
    <w:rsid w:val="00AB3CB7"/>
    <w:rsid w:val="00AB4D1F"/>
    <w:rsid w:val="00AB76EA"/>
    <w:rsid w:val="00AC3FCA"/>
    <w:rsid w:val="00AC628B"/>
    <w:rsid w:val="00AD1459"/>
    <w:rsid w:val="00AD1AA4"/>
    <w:rsid w:val="00AD1F7E"/>
    <w:rsid w:val="00AD2649"/>
    <w:rsid w:val="00AD30E6"/>
    <w:rsid w:val="00AD4AC0"/>
    <w:rsid w:val="00AE1C10"/>
    <w:rsid w:val="00AE21B1"/>
    <w:rsid w:val="00AE2709"/>
    <w:rsid w:val="00AE3891"/>
    <w:rsid w:val="00AF5851"/>
    <w:rsid w:val="00B00EA6"/>
    <w:rsid w:val="00B01F6A"/>
    <w:rsid w:val="00B05816"/>
    <w:rsid w:val="00B05F36"/>
    <w:rsid w:val="00B0744B"/>
    <w:rsid w:val="00B1321E"/>
    <w:rsid w:val="00B13759"/>
    <w:rsid w:val="00B156D4"/>
    <w:rsid w:val="00B15DC1"/>
    <w:rsid w:val="00B21DE2"/>
    <w:rsid w:val="00B34051"/>
    <w:rsid w:val="00B37AED"/>
    <w:rsid w:val="00B40811"/>
    <w:rsid w:val="00B40E83"/>
    <w:rsid w:val="00B4104A"/>
    <w:rsid w:val="00B4407B"/>
    <w:rsid w:val="00B52167"/>
    <w:rsid w:val="00B54099"/>
    <w:rsid w:val="00B56E39"/>
    <w:rsid w:val="00B60A2F"/>
    <w:rsid w:val="00B629FB"/>
    <w:rsid w:val="00B6537B"/>
    <w:rsid w:val="00B66AD6"/>
    <w:rsid w:val="00B6726E"/>
    <w:rsid w:val="00B673DD"/>
    <w:rsid w:val="00B676CC"/>
    <w:rsid w:val="00B70B5C"/>
    <w:rsid w:val="00B74A14"/>
    <w:rsid w:val="00B74C4F"/>
    <w:rsid w:val="00B76CF5"/>
    <w:rsid w:val="00B806E8"/>
    <w:rsid w:val="00B83D06"/>
    <w:rsid w:val="00B84723"/>
    <w:rsid w:val="00B84C10"/>
    <w:rsid w:val="00B8633D"/>
    <w:rsid w:val="00B92F5A"/>
    <w:rsid w:val="00B9401E"/>
    <w:rsid w:val="00B94B12"/>
    <w:rsid w:val="00B97D51"/>
    <w:rsid w:val="00BA18CC"/>
    <w:rsid w:val="00BA1EA3"/>
    <w:rsid w:val="00BA62C6"/>
    <w:rsid w:val="00BA6613"/>
    <w:rsid w:val="00BA6AF2"/>
    <w:rsid w:val="00BB12F5"/>
    <w:rsid w:val="00BB14C9"/>
    <w:rsid w:val="00BB419E"/>
    <w:rsid w:val="00BB6AE8"/>
    <w:rsid w:val="00BC40C1"/>
    <w:rsid w:val="00BD6847"/>
    <w:rsid w:val="00BE068C"/>
    <w:rsid w:val="00BE2307"/>
    <w:rsid w:val="00BE3F4D"/>
    <w:rsid w:val="00BE3FB0"/>
    <w:rsid w:val="00BE4F88"/>
    <w:rsid w:val="00BE778C"/>
    <w:rsid w:val="00BF1EFB"/>
    <w:rsid w:val="00BF37F5"/>
    <w:rsid w:val="00C00C43"/>
    <w:rsid w:val="00C00F2E"/>
    <w:rsid w:val="00C1136D"/>
    <w:rsid w:val="00C12B93"/>
    <w:rsid w:val="00C13F53"/>
    <w:rsid w:val="00C14DAB"/>
    <w:rsid w:val="00C16061"/>
    <w:rsid w:val="00C219C5"/>
    <w:rsid w:val="00C2410E"/>
    <w:rsid w:val="00C264F1"/>
    <w:rsid w:val="00C3054F"/>
    <w:rsid w:val="00C3122E"/>
    <w:rsid w:val="00C34034"/>
    <w:rsid w:val="00C36503"/>
    <w:rsid w:val="00C36C94"/>
    <w:rsid w:val="00C37067"/>
    <w:rsid w:val="00C37CF1"/>
    <w:rsid w:val="00C37DDE"/>
    <w:rsid w:val="00C404FE"/>
    <w:rsid w:val="00C46683"/>
    <w:rsid w:val="00C56CA7"/>
    <w:rsid w:val="00C60CE5"/>
    <w:rsid w:val="00C61EAC"/>
    <w:rsid w:val="00C63256"/>
    <w:rsid w:val="00C63DFC"/>
    <w:rsid w:val="00C64135"/>
    <w:rsid w:val="00C74A78"/>
    <w:rsid w:val="00C74A79"/>
    <w:rsid w:val="00C75410"/>
    <w:rsid w:val="00C76457"/>
    <w:rsid w:val="00C80D10"/>
    <w:rsid w:val="00C8116B"/>
    <w:rsid w:val="00C81557"/>
    <w:rsid w:val="00C81E71"/>
    <w:rsid w:val="00C83DC1"/>
    <w:rsid w:val="00C859B7"/>
    <w:rsid w:val="00C86F42"/>
    <w:rsid w:val="00C957AB"/>
    <w:rsid w:val="00C96B17"/>
    <w:rsid w:val="00CA22BB"/>
    <w:rsid w:val="00CA60F8"/>
    <w:rsid w:val="00CA70BE"/>
    <w:rsid w:val="00CA79C9"/>
    <w:rsid w:val="00CB3BA1"/>
    <w:rsid w:val="00CB4B7E"/>
    <w:rsid w:val="00CB4F62"/>
    <w:rsid w:val="00CB6927"/>
    <w:rsid w:val="00CB7338"/>
    <w:rsid w:val="00CC2715"/>
    <w:rsid w:val="00CC339A"/>
    <w:rsid w:val="00CC7236"/>
    <w:rsid w:val="00CC7F8D"/>
    <w:rsid w:val="00CD064C"/>
    <w:rsid w:val="00CD1929"/>
    <w:rsid w:val="00CD1A12"/>
    <w:rsid w:val="00CD6FF8"/>
    <w:rsid w:val="00CE1652"/>
    <w:rsid w:val="00CE6AD4"/>
    <w:rsid w:val="00CF02A6"/>
    <w:rsid w:val="00CF170F"/>
    <w:rsid w:val="00CF2F53"/>
    <w:rsid w:val="00CF5B3F"/>
    <w:rsid w:val="00CF6161"/>
    <w:rsid w:val="00D01337"/>
    <w:rsid w:val="00D024AC"/>
    <w:rsid w:val="00D02C67"/>
    <w:rsid w:val="00D06795"/>
    <w:rsid w:val="00D07291"/>
    <w:rsid w:val="00D0732C"/>
    <w:rsid w:val="00D10DAF"/>
    <w:rsid w:val="00D118CC"/>
    <w:rsid w:val="00D1791F"/>
    <w:rsid w:val="00D24ABA"/>
    <w:rsid w:val="00D2525A"/>
    <w:rsid w:val="00D269B0"/>
    <w:rsid w:val="00D26F30"/>
    <w:rsid w:val="00D30C5E"/>
    <w:rsid w:val="00D365E7"/>
    <w:rsid w:val="00D432FB"/>
    <w:rsid w:val="00D46689"/>
    <w:rsid w:val="00D47E1B"/>
    <w:rsid w:val="00D52A2A"/>
    <w:rsid w:val="00D55FC3"/>
    <w:rsid w:val="00D603EC"/>
    <w:rsid w:val="00D60A67"/>
    <w:rsid w:val="00D624C8"/>
    <w:rsid w:val="00D63697"/>
    <w:rsid w:val="00D63A25"/>
    <w:rsid w:val="00D675D2"/>
    <w:rsid w:val="00D712EC"/>
    <w:rsid w:val="00D74FF3"/>
    <w:rsid w:val="00D75217"/>
    <w:rsid w:val="00D83C3C"/>
    <w:rsid w:val="00D90255"/>
    <w:rsid w:val="00DA0F08"/>
    <w:rsid w:val="00DA2B21"/>
    <w:rsid w:val="00DB134D"/>
    <w:rsid w:val="00DB374A"/>
    <w:rsid w:val="00DB4056"/>
    <w:rsid w:val="00DC0346"/>
    <w:rsid w:val="00DC13E6"/>
    <w:rsid w:val="00DC249A"/>
    <w:rsid w:val="00DC3615"/>
    <w:rsid w:val="00DD2595"/>
    <w:rsid w:val="00DD41CB"/>
    <w:rsid w:val="00DE0AE3"/>
    <w:rsid w:val="00DF0791"/>
    <w:rsid w:val="00DF2E7E"/>
    <w:rsid w:val="00DF2FBE"/>
    <w:rsid w:val="00DF391F"/>
    <w:rsid w:val="00DF39B4"/>
    <w:rsid w:val="00DF57AB"/>
    <w:rsid w:val="00DF66AE"/>
    <w:rsid w:val="00DF6FDF"/>
    <w:rsid w:val="00E01381"/>
    <w:rsid w:val="00E03A49"/>
    <w:rsid w:val="00E0425F"/>
    <w:rsid w:val="00E05EEB"/>
    <w:rsid w:val="00E12EC3"/>
    <w:rsid w:val="00E138ED"/>
    <w:rsid w:val="00E150B2"/>
    <w:rsid w:val="00E17C3C"/>
    <w:rsid w:val="00E22C30"/>
    <w:rsid w:val="00E243EB"/>
    <w:rsid w:val="00E26040"/>
    <w:rsid w:val="00E34993"/>
    <w:rsid w:val="00E4207A"/>
    <w:rsid w:val="00E429B2"/>
    <w:rsid w:val="00E44E64"/>
    <w:rsid w:val="00E45230"/>
    <w:rsid w:val="00E53E57"/>
    <w:rsid w:val="00E5661B"/>
    <w:rsid w:val="00E56AC2"/>
    <w:rsid w:val="00E6022D"/>
    <w:rsid w:val="00E6427B"/>
    <w:rsid w:val="00E65AFC"/>
    <w:rsid w:val="00E65D60"/>
    <w:rsid w:val="00E74886"/>
    <w:rsid w:val="00E7516A"/>
    <w:rsid w:val="00E77C70"/>
    <w:rsid w:val="00E77EA1"/>
    <w:rsid w:val="00E80CFE"/>
    <w:rsid w:val="00E815D4"/>
    <w:rsid w:val="00E827B4"/>
    <w:rsid w:val="00E8285E"/>
    <w:rsid w:val="00E845BA"/>
    <w:rsid w:val="00E84C41"/>
    <w:rsid w:val="00E92192"/>
    <w:rsid w:val="00E977BF"/>
    <w:rsid w:val="00EA2343"/>
    <w:rsid w:val="00EA2B6B"/>
    <w:rsid w:val="00EA56B2"/>
    <w:rsid w:val="00EB1E52"/>
    <w:rsid w:val="00EB49C0"/>
    <w:rsid w:val="00EB7C80"/>
    <w:rsid w:val="00EC3EAB"/>
    <w:rsid w:val="00ED151B"/>
    <w:rsid w:val="00ED2191"/>
    <w:rsid w:val="00ED4937"/>
    <w:rsid w:val="00EE5F9C"/>
    <w:rsid w:val="00EE679E"/>
    <w:rsid w:val="00EF055E"/>
    <w:rsid w:val="00EF08C8"/>
    <w:rsid w:val="00EF1AE5"/>
    <w:rsid w:val="00EF3F1B"/>
    <w:rsid w:val="00F05937"/>
    <w:rsid w:val="00F06AB0"/>
    <w:rsid w:val="00F07739"/>
    <w:rsid w:val="00F07C18"/>
    <w:rsid w:val="00F1020D"/>
    <w:rsid w:val="00F106DC"/>
    <w:rsid w:val="00F11B1F"/>
    <w:rsid w:val="00F11CCE"/>
    <w:rsid w:val="00F12694"/>
    <w:rsid w:val="00F12D1C"/>
    <w:rsid w:val="00F13A5D"/>
    <w:rsid w:val="00F145BE"/>
    <w:rsid w:val="00F16AAA"/>
    <w:rsid w:val="00F16B9B"/>
    <w:rsid w:val="00F179BD"/>
    <w:rsid w:val="00F17C3B"/>
    <w:rsid w:val="00F206E3"/>
    <w:rsid w:val="00F25945"/>
    <w:rsid w:val="00F2601C"/>
    <w:rsid w:val="00F27171"/>
    <w:rsid w:val="00F273C2"/>
    <w:rsid w:val="00F305AB"/>
    <w:rsid w:val="00F3116F"/>
    <w:rsid w:val="00F32353"/>
    <w:rsid w:val="00F358D6"/>
    <w:rsid w:val="00F37B12"/>
    <w:rsid w:val="00F37D39"/>
    <w:rsid w:val="00F40C65"/>
    <w:rsid w:val="00F43D17"/>
    <w:rsid w:val="00F466C7"/>
    <w:rsid w:val="00F5432F"/>
    <w:rsid w:val="00F56634"/>
    <w:rsid w:val="00F62C70"/>
    <w:rsid w:val="00F630D1"/>
    <w:rsid w:val="00F6320D"/>
    <w:rsid w:val="00F647CB"/>
    <w:rsid w:val="00F72B1C"/>
    <w:rsid w:val="00F7380C"/>
    <w:rsid w:val="00F747B0"/>
    <w:rsid w:val="00F849D9"/>
    <w:rsid w:val="00F86E1C"/>
    <w:rsid w:val="00F87184"/>
    <w:rsid w:val="00F9298B"/>
    <w:rsid w:val="00F968CE"/>
    <w:rsid w:val="00FA3F2F"/>
    <w:rsid w:val="00FB1D29"/>
    <w:rsid w:val="00FB3D84"/>
    <w:rsid w:val="00FB439F"/>
    <w:rsid w:val="00FB5307"/>
    <w:rsid w:val="00FB5B88"/>
    <w:rsid w:val="00FB5CF1"/>
    <w:rsid w:val="00FB6B34"/>
    <w:rsid w:val="00FB7382"/>
    <w:rsid w:val="00FC1C99"/>
    <w:rsid w:val="00FC38B7"/>
    <w:rsid w:val="00FC3A97"/>
    <w:rsid w:val="00FC4B40"/>
    <w:rsid w:val="00FC52C3"/>
    <w:rsid w:val="00FC743D"/>
    <w:rsid w:val="00FC7C41"/>
    <w:rsid w:val="00FD39D7"/>
    <w:rsid w:val="00FD5BFB"/>
    <w:rsid w:val="00FE24CA"/>
    <w:rsid w:val="00FE572B"/>
    <w:rsid w:val="00FE6C2B"/>
    <w:rsid w:val="00FF0173"/>
    <w:rsid w:val="00FF1F1A"/>
    <w:rsid w:val="00FF40BA"/>
    <w:rsid w:val="00FF4C07"/>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5739E"/>
    <w:rPr>
      <w:rFonts w:ascii="Arial" w:hAnsi="Arial"/>
      <w:lang w:val="en-GB" w:eastAsia="en-US"/>
    </w:rPr>
  </w:style>
  <w:style w:type="character" w:customStyle="1" w:styleId="CommentSubjectChar">
    <w:name w:val="Comment Subject Char"/>
    <w:link w:val="CommentSubject"/>
    <w:uiPriority w:val="99"/>
    <w:semiHidden/>
    <w:rsid w:val="0035739E"/>
    <w:rPr>
      <w:rFonts w:ascii="Arial" w:hAnsi="Arial"/>
      <w:b/>
      <w:bCs/>
      <w:lang w:val="en-GB" w:eastAsia="en-US"/>
    </w:rPr>
  </w:style>
  <w:style w:type="paragraph" w:styleId="ListParagraph">
    <w:name w:val="List Paragraph"/>
    <w:aliases w:val="- Bullets,목록 단락,?? ??,?????,????,Lista1,列出段落,列出段落1,中等深浅网格 1 - 着色 21,列表段落"/>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列表段落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rsid w:val="00835059"/>
    <w:pPr>
      <w:keepNext/>
      <w:keepLines/>
    </w:pPr>
    <w:rPr>
      <w:rFonts w:ascii="Arial" w:eastAsia="MS Mincho" w:hAnsi="Arial"/>
      <w:sz w:val="18"/>
    </w:rPr>
  </w:style>
  <w:style w:type="paragraph" w:styleId="Caption">
    <w:name w:val="caption"/>
    <w:aliases w:val="cap"/>
    <w:basedOn w:val="Normal"/>
    <w:next w:val="Normal"/>
    <w:qFormat/>
    <w:rsid w:val="00835059"/>
    <w:pPr>
      <w:spacing w:before="120" w:after="120"/>
    </w:pPr>
    <w:rPr>
      <w:rFonts w:eastAsia="MS Mincho"/>
      <w:b/>
    </w:rPr>
  </w:style>
  <w:style w:type="character" w:customStyle="1" w:styleId="TALChar">
    <w:name w:val="TAL Char"/>
    <w:link w:val="TAL"/>
    <w:locked/>
    <w:rsid w:val="00835059"/>
    <w:rPr>
      <w:rFonts w:ascii="Arial" w:eastAsia="MS Mincho" w:hAnsi="Arial"/>
      <w:sz w:val="18"/>
      <w:lang w:val="en-GB" w:eastAsia="en-US"/>
    </w:rPr>
  </w:style>
  <w:style w:type="character" w:customStyle="1" w:styleId="ReferenceChar">
    <w:name w:val="Reference Char"/>
    <w:link w:val="Reference"/>
    <w:locked/>
    <w:rsid w:val="00EB1E52"/>
    <w:rPr>
      <w:rFonts w:ascii="Arial" w:hAnsi="Arial" w:cs="Arial"/>
      <w:kern w:val="2"/>
      <w:sz w:val="21"/>
      <w:szCs w:val="24"/>
      <w:lang w:val="de-DE"/>
    </w:rPr>
  </w:style>
  <w:style w:type="paragraph" w:customStyle="1" w:styleId="Reference">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basedOn w:val="TableNormal"/>
    <w:uiPriority w:val="39"/>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56040-6282-4006-9959-2C43F611E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2915</Words>
  <Characters>18367</Characters>
  <Application>Microsoft Office Word</Application>
  <DocSecurity>0</DocSecurity>
  <Lines>153</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Ankit.Bhamri@panasonic.de</dc:creator>
  <cp:keywords/>
  <dc:description/>
  <cp:lastModifiedBy>Ankit Bhamri</cp:lastModifiedBy>
  <cp:revision>4</cp:revision>
  <cp:lastPrinted>2002-04-23T00:10:00Z</cp:lastPrinted>
  <dcterms:created xsi:type="dcterms:W3CDTF">2019-04-01T13:23:00Z</dcterms:created>
  <dcterms:modified xsi:type="dcterms:W3CDTF">2019-04-01T13:24:00Z</dcterms:modified>
</cp:coreProperties>
</file>