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AF069" w14:textId="5A47D741" w:rsidR="00220C1F" w:rsidRPr="00CF195E" w:rsidRDefault="00220C1F" w:rsidP="00220C1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EAA4A7D" wp14:editId="05F865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9AA5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B3409">
        <w:rPr>
          <w:b/>
          <w:kern w:val="2"/>
          <w:lang w:eastAsia="zh-CN"/>
        </w:rPr>
        <w:t xml:space="preserve">3GPP TSG RAN WG1 </w:t>
      </w:r>
      <w:r>
        <w:rPr>
          <w:rFonts w:hint="eastAsia"/>
          <w:b/>
          <w:kern w:val="2"/>
          <w:lang w:eastAsia="zh-CN"/>
        </w:rPr>
        <w:t xml:space="preserve">Meeting </w:t>
      </w:r>
      <w:r>
        <w:rPr>
          <w:b/>
          <w:kern w:val="2"/>
          <w:lang w:eastAsia="zh-CN"/>
        </w:rPr>
        <w:t>#96bis</w:t>
      </w:r>
      <w:r w:rsidRPr="00CF195E">
        <w:rPr>
          <w:b/>
          <w:kern w:val="2"/>
          <w:lang w:eastAsia="zh-CN"/>
        </w:rPr>
        <w:tab/>
        <w:t>R1-</w:t>
      </w:r>
      <w:r w:rsidR="00E46349" w:rsidRPr="00CF195E">
        <w:rPr>
          <w:b/>
          <w:kern w:val="2"/>
          <w:lang w:eastAsia="zh-CN"/>
        </w:rPr>
        <w:t>1</w:t>
      </w:r>
      <w:r w:rsidR="00E46349">
        <w:rPr>
          <w:b/>
          <w:kern w:val="2"/>
          <w:lang w:eastAsia="zh-CN"/>
        </w:rPr>
        <w:t>903942</w:t>
      </w:r>
    </w:p>
    <w:p w14:paraId="4A2712A4" w14:textId="5885C382" w:rsidR="009C0564" w:rsidRPr="00CF195E" w:rsidRDefault="00220C1F" w:rsidP="00220C1F">
      <w:pPr>
        <w:jc w:val="left"/>
        <w:rPr>
          <w:b/>
          <w:kern w:val="2"/>
          <w:lang w:eastAsia="zh-CN"/>
        </w:rPr>
      </w:pPr>
      <w:r>
        <w:rPr>
          <w:b/>
          <w:kern w:val="2"/>
          <w:lang w:eastAsia="zh-CN"/>
        </w:rPr>
        <w:t>Xi’an</w:t>
      </w:r>
      <w:r w:rsidRPr="003B3409">
        <w:rPr>
          <w:b/>
          <w:kern w:val="2"/>
          <w:lang w:eastAsia="zh-CN"/>
        </w:rPr>
        <w:t xml:space="preserve">, </w:t>
      </w:r>
      <w:r>
        <w:rPr>
          <w:b/>
          <w:kern w:val="2"/>
          <w:lang w:eastAsia="zh-CN"/>
        </w:rPr>
        <w:t>China, April</w:t>
      </w:r>
      <w:r w:rsidRPr="003B3409">
        <w:rPr>
          <w:b/>
          <w:kern w:val="2"/>
          <w:lang w:eastAsia="zh-CN"/>
        </w:rPr>
        <w:t xml:space="preserve"> </w:t>
      </w:r>
      <w:r>
        <w:rPr>
          <w:b/>
          <w:kern w:val="2"/>
          <w:lang w:eastAsia="zh-CN"/>
        </w:rPr>
        <w:t>8</w:t>
      </w:r>
      <w:r w:rsidRPr="003B3409">
        <w:rPr>
          <w:b/>
          <w:kern w:val="2"/>
          <w:lang w:eastAsia="zh-CN"/>
        </w:rPr>
        <w:t xml:space="preserve"> – </w:t>
      </w:r>
      <w:r>
        <w:rPr>
          <w:b/>
          <w:kern w:val="2"/>
          <w:lang w:eastAsia="zh-CN"/>
        </w:rPr>
        <w:t>12</w:t>
      </w:r>
      <w:r w:rsidRPr="003B3409">
        <w:rPr>
          <w:b/>
          <w:kern w:val="2"/>
          <w:lang w:eastAsia="zh-CN"/>
        </w:rPr>
        <w:t>, 2019</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3AF7924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220C1F">
        <w:rPr>
          <w:b/>
          <w:kern w:val="2"/>
          <w:lang w:eastAsia="zh-CN"/>
        </w:rPr>
        <w:t>5</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2B902BD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F0DC0" w:rsidRPr="005F0DC0">
        <w:rPr>
          <w:b/>
          <w:kern w:val="2"/>
          <w:lang w:eastAsia="zh-CN"/>
        </w:rPr>
        <w:t>Consideration on slot format configuration for IAB</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0" w:name="_Ref124589705"/>
      <w:bookmarkStart w:id="1" w:name="_Ref129681862"/>
      <w:r w:rsidRPr="00CF195E">
        <w:t>Introduction</w:t>
      </w:r>
      <w:bookmarkEnd w:id="0"/>
      <w:bookmarkEnd w:id="1"/>
    </w:p>
    <w:p w14:paraId="7FB3BD6D" w14:textId="77777777" w:rsidR="003A2BE3" w:rsidRDefault="003A2BE3" w:rsidP="003A2BE3">
      <w:pPr>
        <w:spacing w:before="120"/>
        <w:rPr>
          <w:lang w:eastAsia="zh-CN"/>
        </w:rPr>
      </w:pPr>
      <w:r>
        <w:rPr>
          <w:rFonts w:eastAsia="MS Mincho"/>
          <w:lang w:eastAsia="ja-JP"/>
        </w:rPr>
        <w:t xml:space="preserve">In RAN #82, the IAB WI is approved and the objectives of WI include: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3A2BE3" w:rsidRPr="003E0F5B" w14:paraId="3EF0F502" w14:textId="77777777" w:rsidTr="006457B2">
        <w:trPr>
          <w:trHeight w:val="318"/>
        </w:trPr>
        <w:tc>
          <w:tcPr>
            <w:tcW w:w="5000" w:type="pct"/>
          </w:tcPr>
          <w:p w14:paraId="2D77064B" w14:textId="77777777" w:rsidR="003A2BE3" w:rsidRDefault="003A2BE3" w:rsidP="003A2BE3">
            <w:pPr>
              <w:pStyle w:val="af"/>
              <w:numPr>
                <w:ilvl w:val="0"/>
                <w:numId w:val="25"/>
              </w:numPr>
              <w:autoSpaceDE/>
              <w:autoSpaceDN/>
              <w:adjustRightInd/>
              <w:snapToGrid/>
              <w:spacing w:before="60" w:after="60"/>
              <w:ind w:left="720" w:firstLineChars="0"/>
              <w:jc w:val="left"/>
            </w:pPr>
            <w:r>
              <w:t>Physical layer specification [RAN1-led, RAN2, RAN3, RAN4]:</w:t>
            </w:r>
          </w:p>
          <w:p w14:paraId="4A394349" w14:textId="77777777" w:rsidR="003A2BE3" w:rsidRPr="00765F8A" w:rsidRDefault="003A2BE3" w:rsidP="003A2BE3">
            <w:pPr>
              <w:pStyle w:val="af"/>
              <w:numPr>
                <w:ilvl w:val="1"/>
                <w:numId w:val="25"/>
              </w:numPr>
              <w:autoSpaceDE/>
              <w:autoSpaceDN/>
              <w:adjustRightInd/>
              <w:snapToGrid/>
              <w:spacing w:beforeLines="60" w:before="144" w:afterLines="60" w:after="144"/>
              <w:ind w:firstLineChars="0"/>
              <w:jc w:val="left"/>
            </w:pPr>
            <w:r w:rsidRPr="00765F8A">
              <w:t>Specification of SSB/RMSI periodicity for NR initial access assumed by an IAB-node.</w:t>
            </w:r>
          </w:p>
          <w:p w14:paraId="11D731C5" w14:textId="77777777" w:rsidR="003A2BE3" w:rsidRPr="006B0CE3" w:rsidRDefault="003A2BE3" w:rsidP="003A2BE3">
            <w:pPr>
              <w:pStyle w:val="af"/>
              <w:numPr>
                <w:ilvl w:val="1"/>
                <w:numId w:val="25"/>
              </w:numPr>
              <w:autoSpaceDE/>
              <w:autoSpaceDN/>
              <w:adjustRightInd/>
              <w:snapToGrid/>
              <w:spacing w:beforeLines="60" w:before="144" w:afterLines="60" w:after="144"/>
              <w:ind w:firstLineChars="0"/>
              <w:jc w:val="left"/>
              <w:rPr>
                <w:color w:val="000000" w:themeColor="text1"/>
              </w:rPr>
            </w:pPr>
            <w:r w:rsidRPr="006B0CE3">
              <w:rPr>
                <w:color w:val="000000" w:themeColor="text1"/>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079D1BC6" w14:textId="77777777" w:rsidR="003A2BE3" w:rsidRDefault="003A2BE3" w:rsidP="003A2BE3">
            <w:pPr>
              <w:numPr>
                <w:ilvl w:val="1"/>
                <w:numId w:val="25"/>
              </w:numPr>
              <w:autoSpaceDE/>
              <w:autoSpaceDN/>
              <w:adjustRightInd/>
              <w:snapToGrid/>
              <w:spacing w:beforeLines="60" w:before="144" w:afterLines="60" w:after="144"/>
              <w:jc w:val="left"/>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313F402A" w14:textId="77777777" w:rsidR="003A2BE3" w:rsidRDefault="003A2BE3" w:rsidP="003A2BE3">
            <w:pPr>
              <w:numPr>
                <w:ilvl w:val="1"/>
                <w:numId w:val="25"/>
              </w:numPr>
              <w:autoSpaceDE/>
              <w:autoSpaceDN/>
              <w:adjustRightInd/>
              <w:snapToGrid/>
              <w:spacing w:beforeLines="60" w:before="144" w:afterLines="60" w:after="144"/>
              <w:jc w:val="left"/>
            </w:pPr>
            <w:r>
              <w:t xml:space="preserve">Specification of mechanisms for resource multiplexing among backhaul and access links. This includes: </w:t>
            </w:r>
          </w:p>
          <w:p w14:paraId="628D5ECD" w14:textId="647A0A21" w:rsidR="003A2BE3" w:rsidRPr="003A2BE3" w:rsidRDefault="003A2BE3" w:rsidP="003A2BE3">
            <w:pPr>
              <w:numPr>
                <w:ilvl w:val="2"/>
                <w:numId w:val="25"/>
              </w:numPr>
              <w:autoSpaceDE/>
              <w:autoSpaceDN/>
              <w:adjustRightInd/>
              <w:snapToGrid/>
              <w:spacing w:beforeLines="60" w:before="144" w:afterLines="60" w:after="144"/>
              <w:jc w:val="left"/>
              <w:rPr>
                <w:color w:val="FF0000"/>
              </w:rPr>
            </w:pPr>
            <w:r w:rsidRPr="003A2BE3">
              <w:rPr>
                <w:color w:val="FF0000"/>
              </w:rP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p w14:paraId="647ACC9E" w14:textId="77777777" w:rsidR="003A2BE3" w:rsidRPr="00F366FB" w:rsidRDefault="003A2BE3" w:rsidP="003A2BE3">
            <w:pPr>
              <w:pStyle w:val="af"/>
              <w:numPr>
                <w:ilvl w:val="2"/>
                <w:numId w:val="25"/>
              </w:numPr>
              <w:autoSpaceDE/>
              <w:autoSpaceDN/>
              <w:adjustRightInd/>
              <w:snapToGrid/>
              <w:spacing w:beforeLines="60" w:before="144" w:afterLines="60" w:after="144"/>
              <w:ind w:firstLineChars="0"/>
              <w:jc w:val="left"/>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5608A3B0" w14:textId="77777777" w:rsidR="003A2BE3" w:rsidRDefault="003A2BE3" w:rsidP="003A2BE3">
            <w:pPr>
              <w:numPr>
                <w:ilvl w:val="2"/>
                <w:numId w:val="25"/>
              </w:numPr>
              <w:autoSpaceDE/>
              <w:autoSpaceDN/>
              <w:adjustRightInd/>
              <w:snapToGrid/>
              <w:spacing w:beforeLines="60" w:before="144" w:afterLines="60" w:after="144"/>
              <w:jc w:val="left"/>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247C6C0F" w14:textId="77777777" w:rsidR="003A2BE3" w:rsidRDefault="003A2BE3" w:rsidP="003A2BE3">
            <w:pPr>
              <w:pStyle w:val="af"/>
              <w:numPr>
                <w:ilvl w:val="2"/>
                <w:numId w:val="25"/>
              </w:numPr>
              <w:autoSpaceDE/>
              <w:autoSpaceDN/>
              <w:adjustRightInd/>
              <w:snapToGrid/>
              <w:spacing w:beforeLines="60" w:before="144" w:afterLines="60" w:after="144"/>
              <w:ind w:firstLineChars="0"/>
              <w:jc w:val="left"/>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544A3C1D" w14:textId="77777777" w:rsidR="003A2BE3" w:rsidRPr="00384276" w:rsidRDefault="003A2BE3" w:rsidP="003A2BE3">
            <w:pPr>
              <w:pStyle w:val="af"/>
              <w:numPr>
                <w:ilvl w:val="1"/>
                <w:numId w:val="25"/>
              </w:numPr>
              <w:autoSpaceDE/>
              <w:autoSpaceDN/>
              <w:adjustRightInd/>
              <w:snapToGrid/>
              <w:spacing w:beforeLines="60" w:before="144" w:afterLines="60" w:after="144"/>
              <w:ind w:firstLineChars="0"/>
              <w:jc w:val="left"/>
            </w:pPr>
            <w:r w:rsidRPr="003A2BE3">
              <w:t>Specification of mechanism to support the “case-1” OTA timing alignment.</w:t>
            </w:r>
          </w:p>
        </w:tc>
      </w:tr>
    </w:tbl>
    <w:p w14:paraId="6F86AC96" w14:textId="7D78ED41" w:rsidR="00D82E17" w:rsidRPr="00966BB8" w:rsidRDefault="00F8160C" w:rsidP="00D30EF4">
      <w:pPr>
        <w:spacing w:before="120"/>
        <w:rPr>
          <w:lang w:eastAsia="zh-CN"/>
        </w:rPr>
      </w:pPr>
      <w:r>
        <w:rPr>
          <w:rFonts w:eastAsia="MS Mincho"/>
          <w:lang w:eastAsia="ja-JP"/>
        </w:rPr>
        <w:t>In t</w:t>
      </w:r>
      <w:r w:rsidR="00A14B55" w:rsidRPr="0006332A">
        <w:rPr>
          <w:rFonts w:eastAsia="MS Mincho"/>
          <w:lang w:eastAsia="ja-JP"/>
        </w:rPr>
        <w:t>his contribution</w:t>
      </w:r>
      <w:r w:rsidR="00804FFB">
        <w:rPr>
          <w:rFonts w:eastAsia="MS Mincho"/>
          <w:lang w:eastAsia="ja-JP"/>
        </w:rPr>
        <w:t xml:space="preserve">, we </w:t>
      </w:r>
      <w:r w:rsidR="00DF64E6">
        <w:rPr>
          <w:rFonts w:eastAsia="MS Mincho"/>
          <w:lang w:eastAsia="ja-JP"/>
        </w:rPr>
        <w:t>focus on</w:t>
      </w:r>
      <w:r w:rsidR="00804FFB">
        <w:rPr>
          <w:rFonts w:eastAsia="MS Mincho"/>
          <w:lang w:eastAsia="ja-JP"/>
        </w:rPr>
        <w:t xml:space="preserve"> the</w:t>
      </w:r>
      <w:r w:rsidR="00002878">
        <w:rPr>
          <w:rFonts w:eastAsia="MS Mincho"/>
          <w:lang w:eastAsia="ja-JP"/>
        </w:rPr>
        <w:t xml:space="preserve"> </w:t>
      </w:r>
      <w:r w:rsidR="00743B76">
        <w:rPr>
          <w:rFonts w:eastAsia="MS Mincho"/>
          <w:lang w:eastAsia="ja-JP"/>
        </w:rPr>
        <w:t xml:space="preserve">slot format configuration </w:t>
      </w:r>
      <w:r w:rsidR="00C1756E" w:rsidRPr="00C1756E">
        <w:rPr>
          <w:rFonts w:eastAsia="MS Mincho"/>
          <w:lang w:eastAsia="ja-JP"/>
        </w:rPr>
        <w:t>for IAB</w:t>
      </w:r>
      <w:r w:rsidR="003F6129" w:rsidRPr="00561D59">
        <w:rPr>
          <w:rFonts w:eastAsia="MS Mincho"/>
          <w:lang w:eastAsia="ja-JP"/>
        </w:rPr>
        <w:t>.</w:t>
      </w:r>
      <w:r w:rsidR="00A82C34">
        <w:rPr>
          <w:rFonts w:eastAsia="MS Mincho"/>
          <w:lang w:eastAsia="ja-JP"/>
        </w:rPr>
        <w:t xml:space="preserve"> Specifically, </w:t>
      </w:r>
      <w:r w:rsidR="00DF64E6">
        <w:rPr>
          <w:rFonts w:eastAsia="MS Mincho"/>
          <w:lang w:eastAsia="ja-JP"/>
        </w:rPr>
        <w:t xml:space="preserve">we discuss the </w:t>
      </w:r>
      <w:r w:rsidR="00862D30">
        <w:rPr>
          <w:rFonts w:eastAsia="MS Mincho"/>
          <w:lang w:eastAsia="ja-JP"/>
        </w:rPr>
        <w:t>impact of slot format configuration</w:t>
      </w:r>
      <w:r w:rsidR="00B14082">
        <w:rPr>
          <w:rFonts w:eastAsia="MS Mincho"/>
          <w:lang w:eastAsia="ja-JP"/>
        </w:rPr>
        <w:t xml:space="preserve"> on SDM/FDM and the potential enhancement</w:t>
      </w:r>
      <w:r w:rsidR="00862D30">
        <w:rPr>
          <w:rFonts w:eastAsia="MS Mincho"/>
          <w:lang w:eastAsia="ja-JP"/>
        </w:rPr>
        <w:t>.</w:t>
      </w:r>
    </w:p>
    <w:p w14:paraId="13CF0AFD" w14:textId="6949E669" w:rsidR="000F0623" w:rsidRDefault="0044004A" w:rsidP="00C645E8">
      <w:pPr>
        <w:pStyle w:val="1"/>
        <w:tabs>
          <w:tab w:val="num" w:pos="432"/>
        </w:tabs>
      </w:pPr>
      <w:bookmarkStart w:id="2" w:name="_Ref129681832"/>
      <w:r>
        <w:t>Discussion</w:t>
      </w:r>
    </w:p>
    <w:p w14:paraId="13E57686" w14:textId="5632AF3E" w:rsidR="00CD5628" w:rsidRDefault="00103BDD" w:rsidP="00CD5628">
      <w:r w:rsidRPr="00B916EC">
        <w:rPr>
          <w:lang w:eastAsia="zh-CN"/>
        </w:rPr>
        <w:t>A slot format includes downlink symbols, uplink symbols, and flexible symbols</w:t>
      </w:r>
      <w:r w:rsidR="009824FE">
        <w:rPr>
          <w:lang w:eastAsia="zh-CN"/>
        </w:rPr>
        <w:t xml:space="preserve"> [1]</w:t>
      </w:r>
      <w:r w:rsidRPr="00B916EC">
        <w:rPr>
          <w:lang w:eastAsia="zh-CN"/>
        </w:rPr>
        <w:t>.</w:t>
      </w:r>
      <w:r>
        <w:rPr>
          <w:lang w:eastAsia="zh-CN"/>
        </w:rPr>
        <w:t xml:space="preserve"> </w:t>
      </w:r>
      <w:r w:rsidR="001F5CB7">
        <w:rPr>
          <w:lang w:eastAsia="zh-CN"/>
        </w:rPr>
        <w:t>I</w:t>
      </w:r>
      <w:r>
        <w:t>f a UE is</w:t>
      </w:r>
      <w:r w:rsidRPr="00B916EC">
        <w:t xml:space="preserve"> provided </w:t>
      </w:r>
      <w:r>
        <w:rPr>
          <w:i/>
        </w:rPr>
        <w:t>TDD</w:t>
      </w:r>
      <w:r w:rsidRPr="00942A15">
        <w:rPr>
          <w:i/>
        </w:rPr>
        <w:t>-</w:t>
      </w:r>
      <w:r w:rsidRPr="00B916EC">
        <w:rPr>
          <w:i/>
        </w:rPr>
        <w:t>UL-DL-</w:t>
      </w:r>
      <w:r>
        <w:rPr>
          <w:i/>
        </w:rPr>
        <w:t>C</w:t>
      </w:r>
      <w:r w:rsidRPr="00B916EC">
        <w:rPr>
          <w:i/>
        </w:rPr>
        <w:t>onfiguration</w:t>
      </w:r>
      <w:r>
        <w:rPr>
          <w:i/>
        </w:rPr>
        <w:t>Common</w:t>
      </w:r>
      <w:r>
        <w:t>, the</w:t>
      </w:r>
      <w:r w:rsidRPr="00B916EC">
        <w:t xml:space="preserve"> UE set</w:t>
      </w:r>
      <w:r>
        <w:t>s</w:t>
      </w:r>
      <w:r w:rsidRPr="00B916EC">
        <w:t xml:space="preserve"> the slot format per slot over a number of slots as indicated by </w:t>
      </w:r>
      <w:r>
        <w:rPr>
          <w:i/>
        </w:rPr>
        <w:t>TDD</w:t>
      </w:r>
      <w:r w:rsidRPr="00410820">
        <w:rPr>
          <w:i/>
        </w:rPr>
        <w:t>-</w:t>
      </w:r>
      <w:r w:rsidRPr="00B916EC">
        <w:rPr>
          <w:i/>
        </w:rPr>
        <w:t>UL-DL-</w:t>
      </w:r>
      <w:r>
        <w:rPr>
          <w:i/>
        </w:rPr>
        <w:t>C</w:t>
      </w:r>
      <w:r w:rsidRPr="00B916EC">
        <w:rPr>
          <w:i/>
        </w:rPr>
        <w:t>onfiguration</w:t>
      </w:r>
      <w:r>
        <w:rPr>
          <w:i/>
        </w:rPr>
        <w:t>C</w:t>
      </w:r>
      <w:r w:rsidRPr="00B916EC">
        <w:rPr>
          <w:i/>
        </w:rPr>
        <w:t>ommon</w:t>
      </w:r>
      <w:r w:rsidRPr="00B916EC">
        <w:t>.</w:t>
      </w:r>
    </w:p>
    <w:p w14:paraId="753909D6" w14:textId="21502448" w:rsidR="002C64B8" w:rsidRDefault="001F5CB7" w:rsidP="00CD5628">
      <w:r>
        <w:rPr>
          <w:rFonts w:hint="eastAsia"/>
          <w:lang w:eastAsia="zh-CN"/>
        </w:rPr>
        <w:t xml:space="preserve">In </w:t>
      </w:r>
      <w:r>
        <w:rPr>
          <w:lang w:eastAsia="zh-CN"/>
        </w:rPr>
        <w:t xml:space="preserve">NR Rel. 15, </w:t>
      </w:r>
      <w:r>
        <w:t>the common TDD</w:t>
      </w:r>
      <w:r w:rsidR="004857FD" w:rsidRPr="004857FD">
        <w:rPr>
          <w:lang w:eastAsia="zh-CN"/>
        </w:rPr>
        <w:t xml:space="preserve"> </w:t>
      </w:r>
      <w:r w:rsidR="004857FD">
        <w:rPr>
          <w:lang w:eastAsia="zh-CN"/>
        </w:rPr>
        <w:t>UL/DL</w:t>
      </w:r>
      <w:r>
        <w:t xml:space="preserve"> configuration </w:t>
      </w:r>
      <w:r w:rsidR="001C696F">
        <w:t xml:space="preserve"> begins</w:t>
      </w:r>
      <w:r>
        <w:t xml:space="preserve"> with downlink slots</w:t>
      </w:r>
      <w:r w:rsidR="002C64B8">
        <w:t>/symbols</w:t>
      </w:r>
      <w:r>
        <w:t xml:space="preserve"> and end</w:t>
      </w:r>
      <w:r w:rsidR="001C696F">
        <w:t>s</w:t>
      </w:r>
      <w:r>
        <w:t xml:space="preserve"> with uplink slots</w:t>
      </w:r>
      <w:r w:rsidR="002C64B8">
        <w:t>/symbols,</w:t>
      </w:r>
      <w:r w:rsidR="00340AA9">
        <w:t xml:space="preserve"> and</w:t>
      </w:r>
      <w:r w:rsidR="002C64B8">
        <w:t xml:space="preserve"> flexible slots/symbols are placed between the downlink slots/symbols and uplink slots/symbols. An example of the common TDD</w:t>
      </w:r>
      <w:r w:rsidR="006503EB" w:rsidRPr="006503EB">
        <w:rPr>
          <w:lang w:eastAsia="zh-CN"/>
        </w:rPr>
        <w:t xml:space="preserve"> </w:t>
      </w:r>
      <w:r w:rsidR="006503EB">
        <w:rPr>
          <w:lang w:eastAsia="zh-CN"/>
        </w:rPr>
        <w:t>UL/DL</w:t>
      </w:r>
      <w:r w:rsidR="002C64B8">
        <w:t xml:space="preserve"> configuration is shown in Figure 1.</w:t>
      </w:r>
    </w:p>
    <w:p w14:paraId="10F7FFAB" w14:textId="1A8C9F6C" w:rsidR="00754CE1" w:rsidRDefault="00754CE1" w:rsidP="00CD5628">
      <w:r>
        <w:rPr>
          <w:rFonts w:hint="eastAsia"/>
          <w:lang w:eastAsia="zh-CN"/>
        </w:rPr>
        <w:lastRenderedPageBreak/>
        <w:t>According to the curren</w:t>
      </w:r>
      <w:r>
        <w:rPr>
          <w:lang w:eastAsia="zh-CN"/>
        </w:rPr>
        <w:t>t specification, the dedicated TDD UL/DL configuration and DCI format 2</w:t>
      </w:r>
      <w:r w:rsidR="001C696F">
        <w:rPr>
          <w:lang w:eastAsia="zh-CN"/>
        </w:rPr>
        <w:t>_</w:t>
      </w:r>
      <w:r>
        <w:rPr>
          <w:lang w:eastAsia="zh-CN"/>
        </w:rPr>
        <w:t>0 can override the common TDD UL/DL configuration. However, only the flexible slots/symbols configured by common TDD UL/DL configuration can be overridden by the dedicated signaling</w:t>
      </w:r>
      <w:r w:rsidR="005118C2">
        <w:rPr>
          <w:lang w:eastAsia="zh-CN"/>
        </w:rPr>
        <w:t xml:space="preserve"> and DCI</w:t>
      </w:r>
      <w:r>
        <w:rPr>
          <w:lang w:eastAsia="zh-CN"/>
        </w:rPr>
        <w:t>. The UL and DL slots/symbols can’t be changed.</w:t>
      </w:r>
    </w:p>
    <w:p w14:paraId="5295EE7E" w14:textId="040C8441" w:rsidR="00824C15" w:rsidRDefault="002C64B8" w:rsidP="00824C15">
      <w:pPr>
        <w:jc w:val="center"/>
        <w:rPr>
          <w:lang w:eastAsia="zh-CN"/>
        </w:rPr>
      </w:pPr>
      <w:r>
        <w:object w:dxaOrig="6151" w:dyaOrig="1725" w14:anchorId="4B81E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pt;height:86.5pt" o:ole="">
            <v:imagedata r:id="rId8" o:title=""/>
          </v:shape>
          <o:OLEObject Type="Embed" ProgID="Visio.Drawing.15" ShapeID="_x0000_i1025" DrawAspect="Content" ObjectID="_1615447315" r:id="rId9"/>
        </w:object>
      </w:r>
      <w:r w:rsidR="00824C15">
        <w:rPr>
          <w:noProof/>
          <w:lang w:eastAsia="zh-CN"/>
        </w:rPr>
        <w:t xml:space="preserve"> </w:t>
      </w:r>
    </w:p>
    <w:p w14:paraId="5CEB3116" w14:textId="220D3E6B" w:rsidR="00824C15" w:rsidRPr="009D16EF" w:rsidRDefault="00824C15" w:rsidP="00824C15">
      <w:pPr>
        <w:ind w:left="576"/>
        <w:jc w:val="center"/>
        <w:rPr>
          <w:lang w:eastAsia="zh-CN"/>
        </w:rPr>
      </w:pPr>
      <w:bookmarkStart w:id="3" w:name="_Ref521073393"/>
      <w:r w:rsidRPr="0031026E">
        <w:t xml:space="preserve">Figure </w:t>
      </w:r>
      <w:r>
        <w:rPr>
          <w:noProof/>
        </w:rPr>
        <w:t>1</w:t>
      </w:r>
      <w:r w:rsidRPr="009D16EF">
        <w:rPr>
          <w:lang w:eastAsia="zh-CN"/>
        </w:rPr>
        <w:t xml:space="preserve">. </w:t>
      </w:r>
      <w:bookmarkEnd w:id="3"/>
      <w:r w:rsidR="00CC1308">
        <w:rPr>
          <w:lang w:eastAsia="zh-CN"/>
        </w:rPr>
        <w:t xml:space="preserve">Common </w:t>
      </w:r>
      <w:r w:rsidR="00687EE1">
        <w:rPr>
          <w:lang w:eastAsia="zh-CN"/>
        </w:rPr>
        <w:t>TDD</w:t>
      </w:r>
      <w:r w:rsidR="006503EB" w:rsidRPr="006503EB">
        <w:rPr>
          <w:lang w:eastAsia="zh-CN"/>
        </w:rPr>
        <w:t xml:space="preserve"> </w:t>
      </w:r>
      <w:r w:rsidR="006503EB">
        <w:rPr>
          <w:lang w:eastAsia="zh-CN"/>
        </w:rPr>
        <w:t>UL/DL</w:t>
      </w:r>
      <w:r w:rsidR="00687EE1">
        <w:rPr>
          <w:lang w:eastAsia="zh-CN"/>
        </w:rPr>
        <w:t xml:space="preserve"> </w:t>
      </w:r>
      <w:r w:rsidR="00CC1308">
        <w:rPr>
          <w:lang w:eastAsia="zh-CN"/>
        </w:rPr>
        <w:t xml:space="preserve">configuration </w:t>
      </w:r>
    </w:p>
    <w:p w14:paraId="532D9680" w14:textId="1FCCADBB" w:rsidR="00854B04" w:rsidRDefault="008217EC" w:rsidP="00854B04">
      <w:pPr>
        <w:rPr>
          <w:lang w:eastAsia="zh-CN"/>
        </w:rPr>
      </w:pPr>
      <w:r>
        <w:rPr>
          <w:lang w:eastAsia="zh-CN"/>
        </w:rPr>
        <w:t>Assuming the scenario in Figure 2, w</w:t>
      </w:r>
      <w:r w:rsidR="00BE0E40">
        <w:rPr>
          <w:rFonts w:hint="eastAsia"/>
          <w:lang w:eastAsia="zh-CN"/>
        </w:rPr>
        <w:t xml:space="preserve">e </w:t>
      </w:r>
      <w:r w:rsidR="00BE0E40">
        <w:rPr>
          <w:lang w:eastAsia="zh-CN"/>
        </w:rPr>
        <w:t xml:space="preserve">discuss </w:t>
      </w:r>
      <w:r w:rsidR="00306905">
        <w:rPr>
          <w:lang w:eastAsia="zh-CN"/>
        </w:rPr>
        <w:t xml:space="preserve">one possible </w:t>
      </w:r>
      <w:r w:rsidR="00BE0E40">
        <w:rPr>
          <w:lang w:eastAsia="zh-CN"/>
        </w:rPr>
        <w:t xml:space="preserve">slot format configuration </w:t>
      </w:r>
      <w:r w:rsidR="00CB30BC">
        <w:rPr>
          <w:lang w:eastAsia="zh-CN"/>
        </w:rPr>
        <w:t>for IAB</w:t>
      </w:r>
      <w:r w:rsidR="00306905">
        <w:rPr>
          <w:lang w:eastAsia="zh-CN"/>
        </w:rPr>
        <w:t xml:space="preserve"> node and its child node</w:t>
      </w:r>
      <w:r w:rsidR="00D17C64">
        <w:rPr>
          <w:lang w:eastAsia="zh-CN"/>
        </w:rPr>
        <w:t>.</w:t>
      </w:r>
      <w:r w:rsidR="00382065">
        <w:rPr>
          <w:rFonts w:hint="eastAsia"/>
          <w:lang w:eastAsia="zh-CN"/>
        </w:rPr>
        <w:t xml:space="preserve"> </w:t>
      </w:r>
      <w:r w:rsidR="00854B04">
        <w:rPr>
          <w:lang w:eastAsia="zh-CN"/>
        </w:rPr>
        <w:t xml:space="preserve">As shown in Figure 3, both the first few slots of IAB node MT and child IAB node MT are downlink slots. Therefore, the IAB node cannot perform SDM/FDM in these slots. Similarly, SDM/FDM cannot be performed in the last few slots. </w:t>
      </w:r>
      <w:r w:rsidR="00306905">
        <w:rPr>
          <w:lang w:eastAsia="zh-CN"/>
        </w:rPr>
        <w:t>Based on current configuration mechanism,</w:t>
      </w:r>
      <w:r w:rsidR="00854B04">
        <w:rPr>
          <w:lang w:eastAsia="zh-CN"/>
        </w:rPr>
        <w:t xml:space="preserve"> only the slots in the middle of the TDD UL/DL configuration period can be the candidate SDM/FDM resources. For example, in Figure 3, SDM/FDM can only be operated in slots 2 and 3. Therefore, we have the following observation:</w:t>
      </w:r>
    </w:p>
    <w:p w14:paraId="3BE0EE31" w14:textId="02109FBB" w:rsidR="00AC3D05" w:rsidRDefault="00854B04" w:rsidP="00854B04">
      <w:pPr>
        <w:rPr>
          <w:lang w:eastAsia="zh-CN"/>
        </w:rPr>
      </w:pPr>
      <w:r>
        <w:rPr>
          <w:b/>
          <w:i/>
          <w:lang w:eastAsia="zh-CN"/>
        </w:rPr>
        <w:t>Observation</w:t>
      </w:r>
      <w:r w:rsidRPr="00E47516">
        <w:rPr>
          <w:i/>
          <w:lang w:eastAsia="zh-CN"/>
        </w:rPr>
        <w:t>:</w:t>
      </w:r>
      <w:r>
        <w:rPr>
          <w:i/>
          <w:lang w:eastAsia="zh-CN"/>
        </w:rPr>
        <w:t xml:space="preserve"> The number of candidate SDM/FDM resource is limited based on the current slot format configuration.</w:t>
      </w:r>
    </w:p>
    <w:p w14:paraId="65D3BB1C" w14:textId="26B1E585" w:rsidR="008217EC" w:rsidRDefault="0081321F" w:rsidP="008217EC">
      <w:pPr>
        <w:jc w:val="center"/>
        <w:rPr>
          <w:lang w:eastAsia="zh-CN"/>
        </w:rPr>
      </w:pPr>
      <w:r>
        <w:object w:dxaOrig="11026" w:dyaOrig="3285" w14:anchorId="4E888143">
          <v:shape id="_x0000_i1026" type="#_x0000_t75" style="width:399.2pt;height:118.2pt" o:ole="">
            <v:imagedata r:id="rId10" o:title=""/>
          </v:shape>
          <o:OLEObject Type="Embed" ProgID="Visio.Drawing.15" ShapeID="_x0000_i1026" DrawAspect="Content" ObjectID="_1615447316" r:id="rId11"/>
        </w:object>
      </w:r>
      <w:r w:rsidR="008217EC">
        <w:rPr>
          <w:noProof/>
          <w:lang w:eastAsia="zh-CN"/>
        </w:rPr>
        <w:t xml:space="preserve"> </w:t>
      </w:r>
    </w:p>
    <w:p w14:paraId="06BDFDDD" w14:textId="53798077" w:rsidR="008217EC" w:rsidRPr="009D16EF" w:rsidRDefault="008217EC" w:rsidP="008217EC">
      <w:pPr>
        <w:ind w:left="576"/>
        <w:jc w:val="center"/>
        <w:rPr>
          <w:lang w:eastAsia="zh-CN"/>
        </w:rPr>
      </w:pPr>
      <w:r w:rsidRPr="0031026E">
        <w:t xml:space="preserve">Figure </w:t>
      </w:r>
      <w:r w:rsidR="00E02BE9">
        <w:rPr>
          <w:noProof/>
        </w:rPr>
        <w:t>2</w:t>
      </w:r>
      <w:r w:rsidRPr="009D16EF">
        <w:rPr>
          <w:lang w:eastAsia="zh-CN"/>
        </w:rPr>
        <w:t>.</w:t>
      </w:r>
      <w:r>
        <w:rPr>
          <w:lang w:eastAsia="zh-CN"/>
        </w:rPr>
        <w:t xml:space="preserve"> Network with three nodes</w:t>
      </w:r>
    </w:p>
    <w:p w14:paraId="4D6BC393" w14:textId="7C54E830" w:rsidR="00E02BE9" w:rsidRDefault="00B14082" w:rsidP="00E02BE9">
      <w:pPr>
        <w:jc w:val="center"/>
        <w:rPr>
          <w:lang w:eastAsia="zh-CN"/>
        </w:rPr>
      </w:pPr>
      <w:r>
        <w:object w:dxaOrig="10081" w:dyaOrig="4846" w14:anchorId="0948EAFE">
          <v:shape id="_x0000_i1027" type="#_x0000_t75" style="width:365.35pt;height:175.15pt" o:ole="">
            <v:imagedata r:id="rId12" o:title=""/>
          </v:shape>
          <o:OLEObject Type="Embed" ProgID="Visio.Drawing.15" ShapeID="_x0000_i1027" DrawAspect="Content" ObjectID="_1615447317" r:id="rId13"/>
        </w:object>
      </w:r>
      <w:r w:rsidR="00E02BE9">
        <w:rPr>
          <w:noProof/>
          <w:lang w:eastAsia="zh-CN"/>
        </w:rPr>
        <w:t xml:space="preserve"> </w:t>
      </w:r>
    </w:p>
    <w:p w14:paraId="3A3ACC2C" w14:textId="79F3E2EC" w:rsidR="00E02BE9" w:rsidRPr="009D16EF" w:rsidRDefault="00E02BE9" w:rsidP="00E02BE9">
      <w:pPr>
        <w:ind w:left="576"/>
        <w:jc w:val="center"/>
        <w:rPr>
          <w:lang w:eastAsia="zh-CN"/>
        </w:rPr>
      </w:pPr>
      <w:r w:rsidRPr="0031026E">
        <w:t xml:space="preserve">Figure </w:t>
      </w:r>
      <w:r w:rsidR="00806444">
        <w:rPr>
          <w:noProof/>
        </w:rPr>
        <w:t>3</w:t>
      </w:r>
      <w:r w:rsidRPr="009D16EF">
        <w:rPr>
          <w:lang w:eastAsia="zh-CN"/>
        </w:rPr>
        <w:t>.</w:t>
      </w:r>
      <w:r>
        <w:rPr>
          <w:lang w:eastAsia="zh-CN"/>
        </w:rPr>
        <w:t xml:space="preserve"> Candidate SDM/FDM resources</w:t>
      </w:r>
      <w:r w:rsidR="00AE6D71">
        <w:rPr>
          <w:lang w:eastAsia="zh-CN"/>
        </w:rPr>
        <w:t xml:space="preserve"> based on Rel. 15</w:t>
      </w:r>
      <w:r w:rsidR="007779DD">
        <w:rPr>
          <w:lang w:eastAsia="zh-CN"/>
        </w:rPr>
        <w:t xml:space="preserve"> mechanis</w:t>
      </w:r>
      <w:r w:rsidR="008351AA">
        <w:rPr>
          <w:lang w:eastAsia="zh-CN"/>
        </w:rPr>
        <w:t>m</w:t>
      </w:r>
    </w:p>
    <w:p w14:paraId="1745A26A" w14:textId="1CBD7FEF" w:rsidR="00AC3D05" w:rsidRDefault="00A40D21" w:rsidP="00CD5628">
      <w:pPr>
        <w:rPr>
          <w:lang w:eastAsia="zh-CN"/>
        </w:rPr>
      </w:pPr>
      <w:r>
        <w:rPr>
          <w:rFonts w:hint="eastAsia"/>
          <w:lang w:eastAsia="zh-CN"/>
        </w:rPr>
        <w:t xml:space="preserve">To increase the number of candidate SDM/FDM resource, </w:t>
      </w:r>
      <w:r w:rsidR="004906FF">
        <w:rPr>
          <w:lang w:eastAsia="zh-CN"/>
        </w:rPr>
        <w:t xml:space="preserve">the slot format configuration mechanism should be </w:t>
      </w:r>
      <w:r w:rsidR="00334531">
        <w:rPr>
          <w:lang w:eastAsia="zh-CN"/>
        </w:rPr>
        <w:t>enhanced.</w:t>
      </w:r>
      <w:r w:rsidR="00876AE9">
        <w:rPr>
          <w:rFonts w:hint="eastAsia"/>
          <w:lang w:eastAsia="zh-CN"/>
        </w:rPr>
        <w:t xml:space="preserve"> </w:t>
      </w:r>
      <w:r w:rsidR="00265078">
        <w:rPr>
          <w:rFonts w:hint="eastAsia"/>
          <w:lang w:eastAsia="zh-CN"/>
        </w:rPr>
        <w:t>I</w:t>
      </w:r>
      <w:r w:rsidR="00265078">
        <w:rPr>
          <w:lang w:eastAsia="zh-CN"/>
        </w:rPr>
        <w:t xml:space="preserve">ncreasing the priority of </w:t>
      </w:r>
      <w:r w:rsidR="000139CA">
        <w:rPr>
          <w:lang w:eastAsia="zh-CN"/>
        </w:rPr>
        <w:t>dedicated TDD UL/DL configuration</w:t>
      </w:r>
      <w:r w:rsidR="00876AE9">
        <w:rPr>
          <w:rFonts w:hint="eastAsia"/>
          <w:lang w:eastAsia="zh-CN"/>
        </w:rPr>
        <w:t xml:space="preserve"> </w:t>
      </w:r>
      <w:r w:rsidR="00625495">
        <w:rPr>
          <w:lang w:eastAsia="zh-CN"/>
        </w:rPr>
        <w:t>is a simple way to solve this problem.</w:t>
      </w:r>
      <w:r w:rsidR="00063DC8">
        <w:rPr>
          <w:lang w:eastAsia="zh-CN"/>
        </w:rPr>
        <w:t xml:space="preserve"> To be more specific, </w:t>
      </w:r>
      <w:r w:rsidR="00E766FD">
        <w:rPr>
          <w:lang w:eastAsia="zh-CN"/>
        </w:rPr>
        <w:t xml:space="preserve">at least for IAB node MT, </w:t>
      </w:r>
      <w:r w:rsidR="007C28DF">
        <w:rPr>
          <w:lang w:eastAsia="zh-CN"/>
        </w:rPr>
        <w:t>the dedicated TDD UL/DL configuration should be able to override all type</w:t>
      </w:r>
      <w:r w:rsidR="00DC510B">
        <w:rPr>
          <w:lang w:eastAsia="zh-CN"/>
        </w:rPr>
        <w:t>s</w:t>
      </w:r>
      <w:r w:rsidR="007C28DF">
        <w:rPr>
          <w:lang w:eastAsia="zh-CN"/>
        </w:rPr>
        <w:t xml:space="preserve"> of </w:t>
      </w:r>
      <w:r w:rsidR="00FF13D5">
        <w:rPr>
          <w:lang w:eastAsia="zh-CN"/>
        </w:rPr>
        <w:t xml:space="preserve">slot format </w:t>
      </w:r>
      <w:r w:rsidR="00DC510B">
        <w:rPr>
          <w:lang w:eastAsia="zh-CN"/>
        </w:rPr>
        <w:t xml:space="preserve">which </w:t>
      </w:r>
      <w:r w:rsidR="00306905">
        <w:rPr>
          <w:lang w:eastAsia="zh-CN"/>
        </w:rPr>
        <w:t xml:space="preserve">are </w:t>
      </w:r>
      <w:r w:rsidR="00FF13D5">
        <w:rPr>
          <w:lang w:eastAsia="zh-CN"/>
        </w:rPr>
        <w:t>configured by</w:t>
      </w:r>
      <w:r w:rsidR="00004F88">
        <w:rPr>
          <w:lang w:eastAsia="zh-CN"/>
        </w:rPr>
        <w:t xml:space="preserve"> </w:t>
      </w:r>
      <w:r w:rsidR="00004F88">
        <w:rPr>
          <w:i/>
        </w:rPr>
        <w:t>TDD</w:t>
      </w:r>
      <w:r w:rsidR="00004F88" w:rsidRPr="00410820">
        <w:rPr>
          <w:i/>
        </w:rPr>
        <w:t>-</w:t>
      </w:r>
      <w:r w:rsidR="00004F88" w:rsidRPr="00B916EC">
        <w:rPr>
          <w:i/>
        </w:rPr>
        <w:t>UL-DL-</w:t>
      </w:r>
      <w:r w:rsidR="00004F88">
        <w:rPr>
          <w:i/>
        </w:rPr>
        <w:t>C</w:t>
      </w:r>
      <w:r w:rsidR="00004F88" w:rsidRPr="00B916EC">
        <w:rPr>
          <w:i/>
        </w:rPr>
        <w:t>onfiguration</w:t>
      </w:r>
      <w:r w:rsidR="00004F88">
        <w:rPr>
          <w:i/>
        </w:rPr>
        <w:t>C</w:t>
      </w:r>
      <w:r w:rsidR="00004F88" w:rsidRPr="00B916EC">
        <w:rPr>
          <w:i/>
        </w:rPr>
        <w:t>ommon</w:t>
      </w:r>
      <w:r w:rsidR="00004F88" w:rsidRPr="00B916EC">
        <w:t>.</w:t>
      </w:r>
    </w:p>
    <w:p w14:paraId="1FB76207" w14:textId="41A09C6F" w:rsidR="00AE6D71" w:rsidRDefault="00E833F7" w:rsidP="00AE6D71">
      <w:pPr>
        <w:jc w:val="center"/>
        <w:rPr>
          <w:lang w:eastAsia="zh-CN"/>
        </w:rPr>
      </w:pPr>
      <w:r>
        <w:object w:dxaOrig="21450" w:dyaOrig="5161" w14:anchorId="144E6CFA">
          <v:shape id="_x0000_i1028" type="#_x0000_t75" style="width:491.1pt;height:118.2pt" o:ole="">
            <v:imagedata r:id="rId14" o:title=""/>
          </v:shape>
          <o:OLEObject Type="Embed" ProgID="Visio.Drawing.15" ShapeID="_x0000_i1028" DrawAspect="Content" ObjectID="_1615447318" r:id="rId15"/>
        </w:object>
      </w:r>
      <w:r w:rsidR="00AE6D71">
        <w:rPr>
          <w:noProof/>
          <w:lang w:eastAsia="zh-CN"/>
        </w:rPr>
        <w:t xml:space="preserve"> </w:t>
      </w:r>
    </w:p>
    <w:p w14:paraId="59386AA7" w14:textId="2CE1A9B3" w:rsidR="00AE6D71" w:rsidRPr="009D16EF" w:rsidRDefault="00AE6D71" w:rsidP="00AE6D71">
      <w:pPr>
        <w:ind w:left="576"/>
        <w:jc w:val="center"/>
        <w:rPr>
          <w:lang w:eastAsia="zh-CN"/>
        </w:rPr>
      </w:pPr>
      <w:r w:rsidRPr="0031026E">
        <w:t xml:space="preserve">Figure </w:t>
      </w:r>
      <w:r w:rsidR="00F946C9">
        <w:rPr>
          <w:noProof/>
        </w:rPr>
        <w:t>4</w:t>
      </w:r>
      <w:r w:rsidRPr="009D16EF">
        <w:rPr>
          <w:lang w:eastAsia="zh-CN"/>
        </w:rPr>
        <w:t>.</w:t>
      </w:r>
      <w:r>
        <w:rPr>
          <w:lang w:eastAsia="zh-CN"/>
        </w:rPr>
        <w:t xml:space="preserve"> Candidate SDM/FDM resources</w:t>
      </w:r>
      <w:r w:rsidR="009871A4" w:rsidRPr="009871A4">
        <w:rPr>
          <w:lang w:eastAsia="zh-CN"/>
        </w:rPr>
        <w:t xml:space="preserve"> </w:t>
      </w:r>
      <w:r w:rsidR="009871A4">
        <w:rPr>
          <w:lang w:eastAsia="zh-CN"/>
        </w:rPr>
        <w:t>based on enhanced mechanism</w:t>
      </w:r>
    </w:p>
    <w:p w14:paraId="31D8C9DD" w14:textId="1A23B966" w:rsidR="00704DD8" w:rsidRDefault="00B42DE3">
      <w:pPr>
        <w:rPr>
          <w:lang w:eastAsia="zh-CN"/>
        </w:rPr>
      </w:pPr>
      <w:r>
        <w:rPr>
          <w:lang w:eastAsia="zh-CN"/>
        </w:rPr>
        <w:t xml:space="preserve">As shown in Figure </w:t>
      </w:r>
      <w:r w:rsidR="00DC510B">
        <w:rPr>
          <w:lang w:eastAsia="zh-CN"/>
        </w:rPr>
        <w:t>4</w:t>
      </w:r>
      <w:r>
        <w:rPr>
          <w:lang w:eastAsia="zh-CN"/>
        </w:rPr>
        <w:t xml:space="preserve">, </w:t>
      </w:r>
      <w:r w:rsidR="001E2384">
        <w:rPr>
          <w:lang w:eastAsia="zh-CN"/>
        </w:rPr>
        <w:t xml:space="preserve">if the dedicated </w:t>
      </w:r>
      <w:r w:rsidR="00DC510B">
        <w:rPr>
          <w:lang w:eastAsia="zh-CN"/>
        </w:rPr>
        <w:t>TDD UL/DL</w:t>
      </w:r>
      <w:r w:rsidR="001E2384">
        <w:rPr>
          <w:lang w:eastAsia="zh-CN"/>
        </w:rPr>
        <w:t xml:space="preserve"> configuration can override the common slot format configuration overall,</w:t>
      </w:r>
      <w:r w:rsidR="00E833F7">
        <w:rPr>
          <w:lang w:eastAsia="zh-CN"/>
        </w:rPr>
        <w:t xml:space="preserve"> the number of </w:t>
      </w:r>
      <w:r w:rsidR="00E833F7">
        <w:rPr>
          <w:rFonts w:hint="eastAsia"/>
          <w:lang w:eastAsia="zh-CN"/>
        </w:rPr>
        <w:t xml:space="preserve">candidate SDM/FDM slots </w:t>
      </w:r>
      <w:r w:rsidR="00854B04">
        <w:rPr>
          <w:lang w:eastAsia="zh-CN"/>
        </w:rPr>
        <w:t>will</w:t>
      </w:r>
      <w:r w:rsidR="00854B04">
        <w:rPr>
          <w:rFonts w:hint="eastAsia"/>
          <w:lang w:eastAsia="zh-CN"/>
        </w:rPr>
        <w:t xml:space="preserve"> </w:t>
      </w:r>
      <w:r w:rsidR="00E833F7">
        <w:rPr>
          <w:rFonts w:hint="eastAsia"/>
          <w:lang w:eastAsia="zh-CN"/>
        </w:rPr>
        <w:t xml:space="preserve">increase. </w:t>
      </w:r>
      <w:r w:rsidR="00486FB4">
        <w:rPr>
          <w:lang w:eastAsia="zh-CN"/>
        </w:rPr>
        <w:t xml:space="preserve">From the perspective of child node MT, </w:t>
      </w:r>
      <w:r w:rsidR="005764C1">
        <w:rPr>
          <w:lang w:eastAsia="zh-CN"/>
        </w:rPr>
        <w:t>the dedicated signaling can change slot 1 to uplink slot, and change slot 4 to downlink slot. Then, SDM/FDM can be operated in slots 1, 2, 3 and 4.</w:t>
      </w:r>
    </w:p>
    <w:p w14:paraId="5B3A891A" w14:textId="678C3919" w:rsidR="00FA1A97" w:rsidRDefault="005764C1" w:rsidP="00FA1A97">
      <w:pPr>
        <w:rPr>
          <w:lang w:eastAsia="zh-CN"/>
        </w:rPr>
      </w:pPr>
      <w:r>
        <w:rPr>
          <w:lang w:eastAsia="zh-CN"/>
        </w:rPr>
        <w:t xml:space="preserve">On the other hand, the legacy UE should </w:t>
      </w:r>
      <w:r w:rsidR="00F10C23">
        <w:rPr>
          <w:lang w:eastAsia="zh-CN"/>
        </w:rPr>
        <w:t>align with</w:t>
      </w:r>
      <w:r w:rsidR="007A0256">
        <w:rPr>
          <w:lang w:eastAsia="zh-CN"/>
        </w:rPr>
        <w:t xml:space="preserve"> the common slot format configuration.</w:t>
      </w:r>
      <w:r w:rsidR="00A2403E">
        <w:rPr>
          <w:lang w:eastAsia="zh-CN"/>
        </w:rPr>
        <w:t xml:space="preserve"> Therefore, from the perspective of IAB node DU, slot 1 should be a flexible slot. When slot 1 </w:t>
      </w:r>
      <w:r w:rsidR="004A11BC">
        <w:rPr>
          <w:lang w:eastAsia="zh-CN"/>
        </w:rPr>
        <w:t xml:space="preserve">is used for UE, it should be </w:t>
      </w:r>
      <w:r w:rsidR="00306905">
        <w:rPr>
          <w:lang w:eastAsia="zh-CN"/>
        </w:rPr>
        <w:t xml:space="preserve">a </w:t>
      </w:r>
      <w:r w:rsidR="004A11BC">
        <w:rPr>
          <w:lang w:eastAsia="zh-CN"/>
        </w:rPr>
        <w:t xml:space="preserve">downlink slot, but when slot 1 is used for the child IAB node, it </w:t>
      </w:r>
      <w:r w:rsidR="00634259">
        <w:rPr>
          <w:lang w:eastAsia="zh-CN"/>
        </w:rPr>
        <w:t xml:space="preserve">can </w:t>
      </w:r>
      <w:r w:rsidR="004A11BC">
        <w:rPr>
          <w:lang w:eastAsia="zh-CN"/>
        </w:rPr>
        <w:t xml:space="preserve">be </w:t>
      </w:r>
      <w:r w:rsidR="00306905">
        <w:rPr>
          <w:lang w:eastAsia="zh-CN"/>
        </w:rPr>
        <w:t xml:space="preserve">an </w:t>
      </w:r>
      <w:r w:rsidR="004A11BC">
        <w:rPr>
          <w:lang w:eastAsia="zh-CN"/>
        </w:rPr>
        <w:t>uplink slot.</w:t>
      </w:r>
    </w:p>
    <w:p w14:paraId="5CA65C3B" w14:textId="77777777" w:rsidR="00486FB4" w:rsidRDefault="00486FB4" w:rsidP="00486FB4">
      <w:pPr>
        <w:rPr>
          <w:lang w:eastAsia="zh-CN"/>
        </w:rPr>
      </w:pPr>
      <w:r>
        <w:rPr>
          <w:lang w:eastAsia="zh-CN"/>
        </w:rPr>
        <w:t>Therefore, we have the following proposal:</w:t>
      </w:r>
    </w:p>
    <w:p w14:paraId="0F62CEDB" w14:textId="212666F7" w:rsidR="00486FB4" w:rsidRDefault="00486FB4" w:rsidP="00486FB4">
      <w:pPr>
        <w:rPr>
          <w:i/>
          <w:lang w:eastAsia="zh-CN"/>
        </w:rPr>
      </w:pPr>
      <w:r>
        <w:rPr>
          <w:b/>
          <w:i/>
          <w:lang w:eastAsia="zh-CN"/>
        </w:rPr>
        <w:t>Proposal</w:t>
      </w:r>
      <w:r w:rsidRPr="00E47516">
        <w:rPr>
          <w:i/>
          <w:lang w:eastAsia="zh-CN"/>
        </w:rPr>
        <w:t>:</w:t>
      </w:r>
      <w:r w:rsidRPr="004D3795">
        <w:t xml:space="preserve"> </w:t>
      </w:r>
      <w:r w:rsidRPr="004D3795">
        <w:rPr>
          <w:i/>
          <w:lang w:eastAsia="zh-CN"/>
        </w:rPr>
        <w:t>To increase the number of candidate SDM/FDM resources,</w:t>
      </w:r>
      <w:r>
        <w:rPr>
          <w:i/>
          <w:lang w:eastAsia="zh-CN"/>
        </w:rPr>
        <w:t xml:space="preserve"> the priority of dedicated slot format configuration should be increased for IAB node MT</w:t>
      </w:r>
      <w:r w:rsidR="00F74AE6">
        <w:rPr>
          <w:i/>
          <w:lang w:eastAsia="zh-CN"/>
        </w:rPr>
        <w:t>.</w:t>
      </w:r>
    </w:p>
    <w:p w14:paraId="1AB46442" w14:textId="77777777" w:rsidR="00157FC3" w:rsidRDefault="00747F48" w:rsidP="00CF195E">
      <w:pPr>
        <w:pStyle w:val="1"/>
      </w:pPr>
      <w:r w:rsidRPr="00CF195E">
        <w:t>Conclusion</w:t>
      </w:r>
      <w:r w:rsidR="006B1FD5" w:rsidRPr="00CF195E">
        <w:t>s</w:t>
      </w:r>
    </w:p>
    <w:p w14:paraId="3B6E5CD1" w14:textId="30B245DF" w:rsidR="00CB16BA" w:rsidRDefault="00B53517" w:rsidP="00B53517">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E744D2">
        <w:rPr>
          <w:rFonts w:eastAsia="MS Mincho"/>
          <w:lang w:eastAsia="ja-JP"/>
        </w:rPr>
        <w:t xml:space="preserve">slot format configuration </w:t>
      </w:r>
      <w:r w:rsidR="00E744D2" w:rsidRPr="00C1756E">
        <w:rPr>
          <w:rFonts w:eastAsia="MS Mincho"/>
          <w:lang w:eastAsia="ja-JP"/>
        </w:rPr>
        <w:t>for IAB</w:t>
      </w:r>
      <w:r>
        <w:rPr>
          <w:kern w:val="2"/>
          <w:lang w:eastAsia="zh-CN"/>
        </w:rPr>
        <w:t xml:space="preserve">. Based on the discussion, </w:t>
      </w:r>
      <w:r w:rsidR="00145D77">
        <w:rPr>
          <w:kern w:val="2"/>
          <w:lang w:eastAsia="zh-CN"/>
        </w:rPr>
        <w:t xml:space="preserve">we have </w:t>
      </w:r>
      <w:r>
        <w:rPr>
          <w:kern w:val="2"/>
          <w:lang w:eastAsia="zh-CN"/>
        </w:rPr>
        <w:t>the following</w:t>
      </w:r>
      <w:r w:rsidR="00DA44DA">
        <w:rPr>
          <w:kern w:val="2"/>
          <w:lang w:eastAsia="zh-CN"/>
        </w:rPr>
        <w:t xml:space="preserve"> observation and</w:t>
      </w:r>
      <w:r>
        <w:rPr>
          <w:kern w:val="2"/>
          <w:lang w:eastAsia="zh-CN"/>
        </w:rPr>
        <w:t xml:space="preserve"> </w:t>
      </w:r>
      <w:r w:rsidR="00CD63AB">
        <w:rPr>
          <w:kern w:val="2"/>
          <w:lang w:eastAsia="zh-CN"/>
        </w:rPr>
        <w:t>proposal</w:t>
      </w:r>
      <w:r w:rsidR="00DB631A">
        <w:rPr>
          <w:rFonts w:hint="eastAsia"/>
          <w:kern w:val="2"/>
          <w:lang w:eastAsia="zh-CN"/>
        </w:rPr>
        <w:t>:</w:t>
      </w:r>
    </w:p>
    <w:p w14:paraId="1368F7A7" w14:textId="09775305" w:rsidR="00DB631A" w:rsidRPr="00CD63AB" w:rsidRDefault="00F83A7C" w:rsidP="00B53517">
      <w:pPr>
        <w:rPr>
          <w:lang w:eastAsia="zh-CN"/>
        </w:rPr>
      </w:pPr>
      <w:r>
        <w:rPr>
          <w:b/>
          <w:i/>
          <w:lang w:eastAsia="zh-CN"/>
        </w:rPr>
        <w:t>Observation</w:t>
      </w:r>
      <w:r w:rsidRPr="00E47516">
        <w:rPr>
          <w:i/>
          <w:lang w:eastAsia="zh-CN"/>
        </w:rPr>
        <w:t>:</w:t>
      </w:r>
      <w:r>
        <w:rPr>
          <w:i/>
          <w:lang w:eastAsia="zh-CN"/>
        </w:rPr>
        <w:t xml:space="preserve"> The number of candidate SDM/FDM resource is limited based on the current slot format configuration.</w:t>
      </w:r>
    </w:p>
    <w:p w14:paraId="67B2E323" w14:textId="6F9E5C9F" w:rsidR="006805F6" w:rsidRPr="001B1EB2" w:rsidRDefault="00112C05" w:rsidP="00B53517">
      <w:pPr>
        <w:rPr>
          <w:i/>
          <w:lang w:eastAsia="zh-CN"/>
        </w:rPr>
      </w:pPr>
      <w:r w:rsidRPr="00E47516">
        <w:rPr>
          <w:b/>
          <w:i/>
          <w:lang w:eastAsia="zh-CN"/>
        </w:rPr>
        <w:t>Proposal</w:t>
      </w:r>
      <w:r w:rsidRPr="00E47516">
        <w:rPr>
          <w:i/>
          <w:lang w:eastAsia="zh-CN"/>
        </w:rPr>
        <w:t>:</w:t>
      </w:r>
      <w:r w:rsidR="001B1EB2" w:rsidRPr="004D3795">
        <w:t xml:space="preserve"> </w:t>
      </w:r>
      <w:r w:rsidR="001B1EB2" w:rsidRPr="004D3795">
        <w:rPr>
          <w:i/>
          <w:lang w:eastAsia="zh-CN"/>
        </w:rPr>
        <w:t>To increase the number of candidate SDM/FDM resource</w:t>
      </w:r>
      <w:r w:rsidR="00DB0049">
        <w:rPr>
          <w:i/>
          <w:lang w:eastAsia="zh-CN"/>
        </w:rPr>
        <w:t>s</w:t>
      </w:r>
      <w:bookmarkStart w:id="4" w:name="_GoBack"/>
      <w:bookmarkEnd w:id="4"/>
      <w:r w:rsidR="001B1EB2" w:rsidRPr="004D3795">
        <w:rPr>
          <w:i/>
          <w:lang w:eastAsia="zh-CN"/>
        </w:rPr>
        <w:t>,</w:t>
      </w:r>
      <w:r w:rsidR="001B1EB2">
        <w:rPr>
          <w:i/>
          <w:lang w:eastAsia="zh-CN"/>
        </w:rPr>
        <w:t xml:space="preserve"> the priority of dedicated slot format configuration should be increased</w:t>
      </w:r>
      <w:r w:rsidR="00113064">
        <w:rPr>
          <w:i/>
          <w:lang w:eastAsia="zh-CN"/>
        </w:rPr>
        <w:t xml:space="preserve"> for IAB node MT</w:t>
      </w:r>
      <w:r w:rsidR="001B1EB2">
        <w:rPr>
          <w:i/>
          <w:lang w:eastAsia="zh-CN"/>
        </w:rPr>
        <w:t>.</w:t>
      </w:r>
    </w:p>
    <w:p w14:paraId="12836128" w14:textId="77777777" w:rsidR="001D780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2"/>
    <w:bookmarkEnd w:id="5"/>
    <w:bookmarkEnd w:id="6"/>
    <w:bookmarkEnd w:id="7"/>
    <w:p w14:paraId="5B89B09D" w14:textId="5F676777" w:rsidR="00685FE5" w:rsidRPr="00542DD6" w:rsidRDefault="00B3457A" w:rsidP="00542DD6">
      <w:pPr>
        <w:pStyle w:val="References"/>
        <w:rPr>
          <w:szCs w:val="20"/>
          <w:lang w:eastAsia="zh-CN"/>
        </w:rPr>
      </w:pPr>
      <w:r>
        <w:rPr>
          <w:szCs w:val="20"/>
          <w:lang w:eastAsia="zh-CN"/>
        </w:rPr>
        <w:t xml:space="preserve">3GPP TS </w:t>
      </w:r>
      <w:r w:rsidRPr="00D973E5">
        <w:rPr>
          <w:szCs w:val="20"/>
          <w:lang w:eastAsia="zh-CN"/>
        </w:rPr>
        <w:t>38.</w:t>
      </w:r>
      <w:r>
        <w:rPr>
          <w:szCs w:val="20"/>
          <w:lang w:eastAsia="zh-CN"/>
        </w:rPr>
        <w:t>213</w:t>
      </w:r>
      <w:r w:rsidRPr="00D973E5">
        <w:rPr>
          <w:szCs w:val="20"/>
          <w:lang w:eastAsia="zh-CN"/>
        </w:rPr>
        <w:t>, “</w:t>
      </w:r>
      <w:r w:rsidRPr="00660195">
        <w:rPr>
          <w:szCs w:val="20"/>
          <w:lang w:eastAsia="zh-CN"/>
        </w:rPr>
        <w:t>Physical layer procedures for control</w:t>
      </w:r>
      <w:r w:rsidRPr="00D973E5">
        <w:rPr>
          <w:szCs w:val="20"/>
          <w:lang w:eastAsia="zh-CN"/>
        </w:rPr>
        <w:t>”, V.15.</w:t>
      </w:r>
      <w:r>
        <w:rPr>
          <w:szCs w:val="20"/>
          <w:lang w:eastAsia="zh-CN"/>
        </w:rPr>
        <w:t>4</w:t>
      </w:r>
      <w:r w:rsidRPr="00D973E5">
        <w:rPr>
          <w:szCs w:val="20"/>
          <w:lang w:eastAsia="zh-CN"/>
        </w:rPr>
        <w:t xml:space="preserve">.0, </w:t>
      </w:r>
      <w:r>
        <w:rPr>
          <w:szCs w:val="20"/>
          <w:lang w:eastAsia="zh-CN"/>
        </w:rPr>
        <w:t>Dec.</w:t>
      </w:r>
      <w:r w:rsidRPr="00D973E5">
        <w:rPr>
          <w:szCs w:val="20"/>
          <w:lang w:eastAsia="zh-CN"/>
        </w:rPr>
        <w:t xml:space="preserve"> 2018.</w:t>
      </w:r>
    </w:p>
    <w:sectPr w:rsidR="00685FE5" w:rsidRPr="00542D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D9AD7" w14:textId="77777777" w:rsidR="00043A1F" w:rsidRDefault="00043A1F">
      <w:r>
        <w:separator/>
      </w:r>
    </w:p>
  </w:endnote>
  <w:endnote w:type="continuationSeparator" w:id="0">
    <w:p w14:paraId="7C519743" w14:textId="77777777" w:rsidR="00043A1F" w:rsidRDefault="0004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D22DE" w14:textId="77777777" w:rsidR="00043A1F" w:rsidRDefault="00043A1F">
      <w:r>
        <w:separator/>
      </w:r>
    </w:p>
  </w:footnote>
  <w:footnote w:type="continuationSeparator" w:id="0">
    <w:p w14:paraId="6A0C0C75" w14:textId="77777777" w:rsidR="00043A1F" w:rsidRDefault="00043A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731074"/>
    <w:multiLevelType w:val="hybridMultilevel"/>
    <w:tmpl w:val="8DD22B9E"/>
    <w:lvl w:ilvl="0" w:tplc="04090001">
      <w:start w:val="1"/>
      <w:numFmt w:val="bullet"/>
      <w:lvlText w:val=""/>
      <w:lvlJc w:val="left"/>
      <w:pPr>
        <w:ind w:left="420" w:hanging="420"/>
      </w:pPr>
      <w:rPr>
        <w:rFonts w:ascii="Symbol" w:hAnsi="Symbol" w:hint="default"/>
      </w:rPr>
    </w:lvl>
    <w:lvl w:ilvl="1" w:tplc="E2429AC2">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A4FAF"/>
    <w:multiLevelType w:val="hybridMultilevel"/>
    <w:tmpl w:val="3F8E9C2E"/>
    <w:lvl w:ilvl="0" w:tplc="E2429AC2">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6F0EF0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8"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13"/>
  </w:num>
  <w:num w:numId="3">
    <w:abstractNumId w:val="16"/>
  </w:num>
  <w:num w:numId="4">
    <w:abstractNumId w:val="23"/>
  </w:num>
  <w:num w:numId="5">
    <w:abstractNumId w:val="12"/>
  </w:num>
  <w:num w:numId="6">
    <w:abstractNumId w:val="22"/>
  </w:num>
  <w:num w:numId="7">
    <w:abstractNumId w:val="0"/>
  </w:num>
  <w:num w:numId="8">
    <w:abstractNumId w:val="19"/>
  </w:num>
  <w:num w:numId="9">
    <w:abstractNumId w:val="25"/>
  </w:num>
  <w:num w:numId="10">
    <w:abstractNumId w:val="1"/>
  </w:num>
  <w:num w:numId="11">
    <w:abstractNumId w:val="7"/>
  </w:num>
  <w:num w:numId="12">
    <w:abstractNumId w:val="3"/>
  </w:num>
  <w:num w:numId="13">
    <w:abstractNumId w:val="6"/>
  </w:num>
  <w:num w:numId="14">
    <w:abstractNumId w:val="11"/>
  </w:num>
  <w:num w:numId="15">
    <w:abstractNumId w:val="9"/>
  </w:num>
  <w:num w:numId="16">
    <w:abstractNumId w:val="15"/>
  </w:num>
  <w:num w:numId="17">
    <w:abstractNumId w:val="2"/>
  </w:num>
  <w:num w:numId="18">
    <w:abstractNumId w:val="21"/>
  </w:num>
  <w:num w:numId="19">
    <w:abstractNumId w:val="28"/>
  </w:num>
  <w:num w:numId="20">
    <w:abstractNumId w:val="27"/>
  </w:num>
  <w:num w:numId="21">
    <w:abstractNumId w:val="17"/>
  </w:num>
  <w:num w:numId="22">
    <w:abstractNumId w:val="8"/>
  </w:num>
  <w:num w:numId="23">
    <w:abstractNumId w:val="20"/>
  </w:num>
  <w:num w:numId="24">
    <w:abstractNumId w:val="10"/>
  </w:num>
  <w:num w:numId="25">
    <w:abstractNumId w:val="26"/>
  </w:num>
  <w:num w:numId="26">
    <w:abstractNumId w:val="18"/>
  </w:num>
  <w:num w:numId="27">
    <w:abstractNumId w:val="5"/>
  </w:num>
  <w:num w:numId="28">
    <w:abstractNumId w:val="4"/>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78"/>
    <w:rsid w:val="00002893"/>
    <w:rsid w:val="000033A3"/>
    <w:rsid w:val="00003605"/>
    <w:rsid w:val="0000375D"/>
    <w:rsid w:val="00003C56"/>
    <w:rsid w:val="00003CF2"/>
    <w:rsid w:val="00003EC2"/>
    <w:rsid w:val="000040A9"/>
    <w:rsid w:val="0000458E"/>
    <w:rsid w:val="000048CB"/>
    <w:rsid w:val="00004E70"/>
    <w:rsid w:val="00004F88"/>
    <w:rsid w:val="000063CB"/>
    <w:rsid w:val="000072B6"/>
    <w:rsid w:val="00007634"/>
    <w:rsid w:val="00007813"/>
    <w:rsid w:val="000105AE"/>
    <w:rsid w:val="000109E6"/>
    <w:rsid w:val="00011675"/>
    <w:rsid w:val="00011F67"/>
    <w:rsid w:val="00012862"/>
    <w:rsid w:val="000128E6"/>
    <w:rsid w:val="000139CA"/>
    <w:rsid w:val="00014EE6"/>
    <w:rsid w:val="000157E9"/>
    <w:rsid w:val="00015EFB"/>
    <w:rsid w:val="000165E2"/>
    <w:rsid w:val="000172BE"/>
    <w:rsid w:val="00017D8A"/>
    <w:rsid w:val="00020AD2"/>
    <w:rsid w:val="00021E9B"/>
    <w:rsid w:val="0002302F"/>
    <w:rsid w:val="00023388"/>
    <w:rsid w:val="00023425"/>
    <w:rsid w:val="000241BE"/>
    <w:rsid w:val="000242F2"/>
    <w:rsid w:val="00026841"/>
    <w:rsid w:val="00026D4B"/>
    <w:rsid w:val="000274A3"/>
    <w:rsid w:val="000275C6"/>
    <w:rsid w:val="00027836"/>
    <w:rsid w:val="00027AD6"/>
    <w:rsid w:val="00027B34"/>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6550"/>
    <w:rsid w:val="00036C88"/>
    <w:rsid w:val="000376D2"/>
    <w:rsid w:val="0004023E"/>
    <w:rsid w:val="0004024B"/>
    <w:rsid w:val="000418B4"/>
    <w:rsid w:val="00041C57"/>
    <w:rsid w:val="00042576"/>
    <w:rsid w:val="00042F8A"/>
    <w:rsid w:val="000434B7"/>
    <w:rsid w:val="000435E4"/>
    <w:rsid w:val="00043A1F"/>
    <w:rsid w:val="00043FA5"/>
    <w:rsid w:val="000441CF"/>
    <w:rsid w:val="00044514"/>
    <w:rsid w:val="000449BB"/>
    <w:rsid w:val="0004605A"/>
    <w:rsid w:val="00046796"/>
    <w:rsid w:val="000467E6"/>
    <w:rsid w:val="000467FD"/>
    <w:rsid w:val="00046AAF"/>
    <w:rsid w:val="00047225"/>
    <w:rsid w:val="00047E60"/>
    <w:rsid w:val="000502E2"/>
    <w:rsid w:val="0005139F"/>
    <w:rsid w:val="00051C41"/>
    <w:rsid w:val="00051CCE"/>
    <w:rsid w:val="00052AD2"/>
    <w:rsid w:val="000530DF"/>
    <w:rsid w:val="00054E0C"/>
    <w:rsid w:val="0005541D"/>
    <w:rsid w:val="000565C8"/>
    <w:rsid w:val="00056F2D"/>
    <w:rsid w:val="00057DC8"/>
    <w:rsid w:val="0006044E"/>
    <w:rsid w:val="00060948"/>
    <w:rsid w:val="000612E1"/>
    <w:rsid w:val="000614FE"/>
    <w:rsid w:val="00061649"/>
    <w:rsid w:val="00062060"/>
    <w:rsid w:val="000628B6"/>
    <w:rsid w:val="00063367"/>
    <w:rsid w:val="00063DC8"/>
    <w:rsid w:val="00065D38"/>
    <w:rsid w:val="00066EBD"/>
    <w:rsid w:val="00067A7D"/>
    <w:rsid w:val="00067DD1"/>
    <w:rsid w:val="0007035D"/>
    <w:rsid w:val="00070447"/>
    <w:rsid w:val="000706E7"/>
    <w:rsid w:val="00070E2C"/>
    <w:rsid w:val="00070EF8"/>
    <w:rsid w:val="00071192"/>
    <w:rsid w:val="000713A7"/>
    <w:rsid w:val="000717F4"/>
    <w:rsid w:val="00071BDE"/>
    <w:rsid w:val="00072A80"/>
    <w:rsid w:val="00072B4F"/>
    <w:rsid w:val="00072EFB"/>
    <w:rsid w:val="000731A0"/>
    <w:rsid w:val="000736C1"/>
    <w:rsid w:val="00073797"/>
    <w:rsid w:val="00073DEC"/>
    <w:rsid w:val="00073F96"/>
    <w:rsid w:val="000745AA"/>
    <w:rsid w:val="00074E86"/>
    <w:rsid w:val="00074EEC"/>
    <w:rsid w:val="0007526E"/>
    <w:rsid w:val="00076097"/>
    <w:rsid w:val="00076541"/>
    <w:rsid w:val="00076DB6"/>
    <w:rsid w:val="000772F4"/>
    <w:rsid w:val="00077668"/>
    <w:rsid w:val="000776EB"/>
    <w:rsid w:val="0008046C"/>
    <w:rsid w:val="000823B0"/>
    <w:rsid w:val="0008335B"/>
    <w:rsid w:val="00083379"/>
    <w:rsid w:val="00083587"/>
    <w:rsid w:val="00083838"/>
    <w:rsid w:val="00083B6A"/>
    <w:rsid w:val="00083C88"/>
    <w:rsid w:val="00083F6E"/>
    <w:rsid w:val="000845A4"/>
    <w:rsid w:val="00084ABE"/>
    <w:rsid w:val="00085E04"/>
    <w:rsid w:val="00086800"/>
    <w:rsid w:val="0008761C"/>
    <w:rsid w:val="00087913"/>
    <w:rsid w:val="000879A7"/>
    <w:rsid w:val="00087EFF"/>
    <w:rsid w:val="000902DC"/>
    <w:rsid w:val="00090B5D"/>
    <w:rsid w:val="00090FBF"/>
    <w:rsid w:val="000911AE"/>
    <w:rsid w:val="000912CE"/>
    <w:rsid w:val="000922C2"/>
    <w:rsid w:val="00092C1F"/>
    <w:rsid w:val="00093697"/>
    <w:rsid w:val="00093D42"/>
    <w:rsid w:val="00093DD0"/>
    <w:rsid w:val="000943FA"/>
    <w:rsid w:val="00094A16"/>
    <w:rsid w:val="00094CE7"/>
    <w:rsid w:val="00094DE6"/>
    <w:rsid w:val="00096356"/>
    <w:rsid w:val="00096958"/>
    <w:rsid w:val="00096A1D"/>
    <w:rsid w:val="00097C99"/>
    <w:rsid w:val="000A0F14"/>
    <w:rsid w:val="000A1066"/>
    <w:rsid w:val="000A1441"/>
    <w:rsid w:val="000A1A06"/>
    <w:rsid w:val="000A1B60"/>
    <w:rsid w:val="000A21B4"/>
    <w:rsid w:val="000A2CC7"/>
    <w:rsid w:val="000A2ED6"/>
    <w:rsid w:val="000A3FAB"/>
    <w:rsid w:val="000A4155"/>
    <w:rsid w:val="000A4205"/>
    <w:rsid w:val="000A4A19"/>
    <w:rsid w:val="000A5105"/>
    <w:rsid w:val="000A6256"/>
    <w:rsid w:val="000A6351"/>
    <w:rsid w:val="000A63D6"/>
    <w:rsid w:val="000A6A58"/>
    <w:rsid w:val="000A6E8F"/>
    <w:rsid w:val="000A70BB"/>
    <w:rsid w:val="000A7B38"/>
    <w:rsid w:val="000A7D50"/>
    <w:rsid w:val="000B0343"/>
    <w:rsid w:val="000B1A32"/>
    <w:rsid w:val="000B1D6C"/>
    <w:rsid w:val="000B22C9"/>
    <w:rsid w:val="000B2963"/>
    <w:rsid w:val="000B2985"/>
    <w:rsid w:val="000B2C88"/>
    <w:rsid w:val="000B3342"/>
    <w:rsid w:val="000B3996"/>
    <w:rsid w:val="000B4499"/>
    <w:rsid w:val="000B51FA"/>
    <w:rsid w:val="000B5905"/>
    <w:rsid w:val="000B5975"/>
    <w:rsid w:val="000B6387"/>
    <w:rsid w:val="000B66B2"/>
    <w:rsid w:val="000B6DD6"/>
    <w:rsid w:val="000B6E2C"/>
    <w:rsid w:val="000B76C5"/>
    <w:rsid w:val="000B7A10"/>
    <w:rsid w:val="000C01C0"/>
    <w:rsid w:val="000C0F18"/>
    <w:rsid w:val="000C115D"/>
    <w:rsid w:val="000C1535"/>
    <w:rsid w:val="000C184F"/>
    <w:rsid w:val="000C1EBB"/>
    <w:rsid w:val="000C252B"/>
    <w:rsid w:val="000C2FBD"/>
    <w:rsid w:val="000C301E"/>
    <w:rsid w:val="000C3B0C"/>
    <w:rsid w:val="000C3C40"/>
    <w:rsid w:val="000C422D"/>
    <w:rsid w:val="000C44CB"/>
    <w:rsid w:val="000C5F91"/>
    <w:rsid w:val="000C6025"/>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D75BB"/>
    <w:rsid w:val="000E07D6"/>
    <w:rsid w:val="000E0848"/>
    <w:rsid w:val="000E0A52"/>
    <w:rsid w:val="000E1380"/>
    <w:rsid w:val="000E18DF"/>
    <w:rsid w:val="000E37A3"/>
    <w:rsid w:val="000E3B6F"/>
    <w:rsid w:val="000E5137"/>
    <w:rsid w:val="000E59A0"/>
    <w:rsid w:val="000E61EF"/>
    <w:rsid w:val="000E62BD"/>
    <w:rsid w:val="000E7A84"/>
    <w:rsid w:val="000E7BBC"/>
    <w:rsid w:val="000F0623"/>
    <w:rsid w:val="000F0839"/>
    <w:rsid w:val="000F15BC"/>
    <w:rsid w:val="000F180A"/>
    <w:rsid w:val="000F1C92"/>
    <w:rsid w:val="000F25C1"/>
    <w:rsid w:val="000F2EEE"/>
    <w:rsid w:val="000F3697"/>
    <w:rsid w:val="000F3E01"/>
    <w:rsid w:val="000F44AB"/>
    <w:rsid w:val="000F533D"/>
    <w:rsid w:val="000F53A9"/>
    <w:rsid w:val="000F7366"/>
    <w:rsid w:val="000F7F58"/>
    <w:rsid w:val="00100128"/>
    <w:rsid w:val="00100FF3"/>
    <w:rsid w:val="00102282"/>
    <w:rsid w:val="001026CA"/>
    <w:rsid w:val="0010361E"/>
    <w:rsid w:val="00103BDD"/>
    <w:rsid w:val="001043C2"/>
    <w:rsid w:val="001043E1"/>
    <w:rsid w:val="00104C97"/>
    <w:rsid w:val="0010505A"/>
    <w:rsid w:val="00105CC7"/>
    <w:rsid w:val="00107779"/>
    <w:rsid w:val="001078C2"/>
    <w:rsid w:val="00107CA5"/>
    <w:rsid w:val="00107E1C"/>
    <w:rsid w:val="00110243"/>
    <w:rsid w:val="001110EC"/>
    <w:rsid w:val="001112C4"/>
    <w:rsid w:val="00111444"/>
    <w:rsid w:val="00111723"/>
    <w:rsid w:val="00111E59"/>
    <w:rsid w:val="001129B5"/>
    <w:rsid w:val="00112BE6"/>
    <w:rsid w:val="00112C05"/>
    <w:rsid w:val="00113064"/>
    <w:rsid w:val="001130FD"/>
    <w:rsid w:val="00113BB2"/>
    <w:rsid w:val="001141E3"/>
    <w:rsid w:val="001144DF"/>
    <w:rsid w:val="00115138"/>
    <w:rsid w:val="0011557B"/>
    <w:rsid w:val="001159D5"/>
    <w:rsid w:val="00115EE9"/>
    <w:rsid w:val="00117167"/>
    <w:rsid w:val="0011721C"/>
    <w:rsid w:val="001176A0"/>
    <w:rsid w:val="00117C85"/>
    <w:rsid w:val="00120A01"/>
    <w:rsid w:val="00120B13"/>
    <w:rsid w:val="00120F4F"/>
    <w:rsid w:val="00122629"/>
    <w:rsid w:val="00123D5B"/>
    <w:rsid w:val="00124D84"/>
    <w:rsid w:val="00124FE3"/>
    <w:rsid w:val="001250DD"/>
    <w:rsid w:val="0012565B"/>
    <w:rsid w:val="00125733"/>
    <w:rsid w:val="001263AA"/>
    <w:rsid w:val="00126919"/>
    <w:rsid w:val="001273CB"/>
    <w:rsid w:val="00127D7F"/>
    <w:rsid w:val="00127F50"/>
    <w:rsid w:val="001303C6"/>
    <w:rsid w:val="00130779"/>
    <w:rsid w:val="001307A1"/>
    <w:rsid w:val="001321D3"/>
    <w:rsid w:val="00132B1B"/>
    <w:rsid w:val="00132BF8"/>
    <w:rsid w:val="00132E18"/>
    <w:rsid w:val="00133599"/>
    <w:rsid w:val="00133BF7"/>
    <w:rsid w:val="00134B88"/>
    <w:rsid w:val="00136202"/>
    <w:rsid w:val="00136A23"/>
    <w:rsid w:val="00136B99"/>
    <w:rsid w:val="0013764E"/>
    <w:rsid w:val="00137E33"/>
    <w:rsid w:val="00137E80"/>
    <w:rsid w:val="0014063E"/>
    <w:rsid w:val="0014087D"/>
    <w:rsid w:val="00140F74"/>
    <w:rsid w:val="00141191"/>
    <w:rsid w:val="0014159C"/>
    <w:rsid w:val="00141F3E"/>
    <w:rsid w:val="00142665"/>
    <w:rsid w:val="00142B90"/>
    <w:rsid w:val="00143174"/>
    <w:rsid w:val="0014384A"/>
    <w:rsid w:val="00143CEF"/>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5F0"/>
    <w:rsid w:val="0016271E"/>
    <w:rsid w:val="00162D7A"/>
    <w:rsid w:val="0016444F"/>
    <w:rsid w:val="00164DAB"/>
    <w:rsid w:val="00165BBB"/>
    <w:rsid w:val="0016613F"/>
    <w:rsid w:val="00166215"/>
    <w:rsid w:val="001664BB"/>
    <w:rsid w:val="00166591"/>
    <w:rsid w:val="00167B84"/>
    <w:rsid w:val="00167E7B"/>
    <w:rsid w:val="001706C2"/>
    <w:rsid w:val="00170716"/>
    <w:rsid w:val="001709EB"/>
    <w:rsid w:val="00171143"/>
    <w:rsid w:val="00172864"/>
    <w:rsid w:val="00172B82"/>
    <w:rsid w:val="00172C29"/>
    <w:rsid w:val="00172E15"/>
    <w:rsid w:val="00172EFA"/>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7252"/>
    <w:rsid w:val="00187492"/>
    <w:rsid w:val="00190D23"/>
    <w:rsid w:val="00191554"/>
    <w:rsid w:val="00191C91"/>
    <w:rsid w:val="00192DD9"/>
    <w:rsid w:val="001937D9"/>
    <w:rsid w:val="00194339"/>
    <w:rsid w:val="00194848"/>
    <w:rsid w:val="001953E4"/>
    <w:rsid w:val="001958EA"/>
    <w:rsid w:val="00195E0E"/>
    <w:rsid w:val="001963BC"/>
    <w:rsid w:val="001A035C"/>
    <w:rsid w:val="001A180D"/>
    <w:rsid w:val="001A1BAC"/>
    <w:rsid w:val="001A23CE"/>
    <w:rsid w:val="001A2A32"/>
    <w:rsid w:val="001A2B4B"/>
    <w:rsid w:val="001A2C89"/>
    <w:rsid w:val="001A3FB3"/>
    <w:rsid w:val="001A49AE"/>
    <w:rsid w:val="001A5460"/>
    <w:rsid w:val="001A5E08"/>
    <w:rsid w:val="001A673E"/>
    <w:rsid w:val="001A7763"/>
    <w:rsid w:val="001B0D97"/>
    <w:rsid w:val="001B1006"/>
    <w:rsid w:val="001B1E94"/>
    <w:rsid w:val="001B1EB2"/>
    <w:rsid w:val="001B2299"/>
    <w:rsid w:val="001B37DC"/>
    <w:rsid w:val="001B3964"/>
    <w:rsid w:val="001B3A71"/>
    <w:rsid w:val="001B418E"/>
    <w:rsid w:val="001B41F5"/>
    <w:rsid w:val="001B4452"/>
    <w:rsid w:val="001B466C"/>
    <w:rsid w:val="001B4F34"/>
    <w:rsid w:val="001B52EC"/>
    <w:rsid w:val="001B554A"/>
    <w:rsid w:val="001B564F"/>
    <w:rsid w:val="001B57C4"/>
    <w:rsid w:val="001B6564"/>
    <w:rsid w:val="001B691A"/>
    <w:rsid w:val="001B6E00"/>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6F"/>
    <w:rsid w:val="001C69DA"/>
    <w:rsid w:val="001C6F06"/>
    <w:rsid w:val="001C6F22"/>
    <w:rsid w:val="001C6F43"/>
    <w:rsid w:val="001C70DF"/>
    <w:rsid w:val="001C7D89"/>
    <w:rsid w:val="001C7D97"/>
    <w:rsid w:val="001D0D34"/>
    <w:rsid w:val="001D1412"/>
    <w:rsid w:val="001D1B1B"/>
    <w:rsid w:val="001D2360"/>
    <w:rsid w:val="001D29E9"/>
    <w:rsid w:val="001D3109"/>
    <w:rsid w:val="001D332E"/>
    <w:rsid w:val="001D5033"/>
    <w:rsid w:val="001D5C88"/>
    <w:rsid w:val="001D6567"/>
    <w:rsid w:val="001D695C"/>
    <w:rsid w:val="001D6FD9"/>
    <w:rsid w:val="001D701A"/>
    <w:rsid w:val="001D780E"/>
    <w:rsid w:val="001D78BC"/>
    <w:rsid w:val="001E05C3"/>
    <w:rsid w:val="001E0AD3"/>
    <w:rsid w:val="001E0B2B"/>
    <w:rsid w:val="001E1917"/>
    <w:rsid w:val="001E1949"/>
    <w:rsid w:val="001E1E99"/>
    <w:rsid w:val="001E2384"/>
    <w:rsid w:val="001E2E6A"/>
    <w:rsid w:val="001E2E73"/>
    <w:rsid w:val="001E312E"/>
    <w:rsid w:val="001E36E4"/>
    <w:rsid w:val="001E379D"/>
    <w:rsid w:val="001E3A3C"/>
    <w:rsid w:val="001E43DE"/>
    <w:rsid w:val="001E4ADD"/>
    <w:rsid w:val="001E5A2B"/>
    <w:rsid w:val="001E5C04"/>
    <w:rsid w:val="001E5C23"/>
    <w:rsid w:val="001E603C"/>
    <w:rsid w:val="001E60DF"/>
    <w:rsid w:val="001E6B3A"/>
    <w:rsid w:val="001E7504"/>
    <w:rsid w:val="001E76DF"/>
    <w:rsid w:val="001F1308"/>
    <w:rsid w:val="001F1525"/>
    <w:rsid w:val="001F1C61"/>
    <w:rsid w:val="001F1DB9"/>
    <w:rsid w:val="001F1E87"/>
    <w:rsid w:val="001F1EB6"/>
    <w:rsid w:val="001F22FE"/>
    <w:rsid w:val="001F2E23"/>
    <w:rsid w:val="001F341F"/>
    <w:rsid w:val="001F38D2"/>
    <w:rsid w:val="001F3911"/>
    <w:rsid w:val="001F3F1A"/>
    <w:rsid w:val="001F4CBD"/>
    <w:rsid w:val="001F5545"/>
    <w:rsid w:val="001F5777"/>
    <w:rsid w:val="001F5937"/>
    <w:rsid w:val="001F59E3"/>
    <w:rsid w:val="001F59ED"/>
    <w:rsid w:val="001F5CB7"/>
    <w:rsid w:val="001F7121"/>
    <w:rsid w:val="001F7320"/>
    <w:rsid w:val="001F79FB"/>
    <w:rsid w:val="001F7E97"/>
    <w:rsid w:val="00200D2C"/>
    <w:rsid w:val="002019D8"/>
    <w:rsid w:val="00201EC7"/>
    <w:rsid w:val="002024DA"/>
    <w:rsid w:val="00202809"/>
    <w:rsid w:val="0020349A"/>
    <w:rsid w:val="002034B4"/>
    <w:rsid w:val="00204032"/>
    <w:rsid w:val="00204BAD"/>
    <w:rsid w:val="00204D60"/>
    <w:rsid w:val="0020504E"/>
    <w:rsid w:val="00205627"/>
    <w:rsid w:val="002056D0"/>
    <w:rsid w:val="0020668A"/>
    <w:rsid w:val="0020760B"/>
    <w:rsid w:val="00207DCC"/>
    <w:rsid w:val="00210860"/>
    <w:rsid w:val="0021099F"/>
    <w:rsid w:val="00210B6A"/>
    <w:rsid w:val="00212CB6"/>
    <w:rsid w:val="00212E37"/>
    <w:rsid w:val="002140FF"/>
    <w:rsid w:val="00215D67"/>
    <w:rsid w:val="0022068E"/>
    <w:rsid w:val="00220894"/>
    <w:rsid w:val="00220C1F"/>
    <w:rsid w:val="00222FF6"/>
    <w:rsid w:val="002232B0"/>
    <w:rsid w:val="00223364"/>
    <w:rsid w:val="00224952"/>
    <w:rsid w:val="00224A06"/>
    <w:rsid w:val="00224DD2"/>
    <w:rsid w:val="00225207"/>
    <w:rsid w:val="00225A6A"/>
    <w:rsid w:val="00225AC7"/>
    <w:rsid w:val="00225ACC"/>
    <w:rsid w:val="00227173"/>
    <w:rsid w:val="00231C25"/>
    <w:rsid w:val="00231C6F"/>
    <w:rsid w:val="00232A90"/>
    <w:rsid w:val="00233094"/>
    <w:rsid w:val="00233B98"/>
    <w:rsid w:val="00234151"/>
    <w:rsid w:val="00234F8C"/>
    <w:rsid w:val="0023552E"/>
    <w:rsid w:val="00235542"/>
    <w:rsid w:val="002369B0"/>
    <w:rsid w:val="00236AD8"/>
    <w:rsid w:val="00237282"/>
    <w:rsid w:val="002374F2"/>
    <w:rsid w:val="002401F5"/>
    <w:rsid w:val="00240E05"/>
    <w:rsid w:val="00240E54"/>
    <w:rsid w:val="0024200B"/>
    <w:rsid w:val="00243907"/>
    <w:rsid w:val="00244C5B"/>
    <w:rsid w:val="002451C5"/>
    <w:rsid w:val="00245604"/>
    <w:rsid w:val="00245714"/>
    <w:rsid w:val="00245F1F"/>
    <w:rsid w:val="0024663B"/>
    <w:rsid w:val="00247103"/>
    <w:rsid w:val="00250067"/>
    <w:rsid w:val="002501A1"/>
    <w:rsid w:val="0025050A"/>
    <w:rsid w:val="002516DE"/>
    <w:rsid w:val="002517EB"/>
    <w:rsid w:val="00251F81"/>
    <w:rsid w:val="00252BE0"/>
    <w:rsid w:val="00252D9E"/>
    <w:rsid w:val="00253066"/>
    <w:rsid w:val="00253588"/>
    <w:rsid w:val="0025441F"/>
    <w:rsid w:val="002546F4"/>
    <w:rsid w:val="002551D0"/>
    <w:rsid w:val="00255374"/>
    <w:rsid w:val="002565C9"/>
    <w:rsid w:val="00257BF4"/>
    <w:rsid w:val="00260003"/>
    <w:rsid w:val="0026035D"/>
    <w:rsid w:val="002606D6"/>
    <w:rsid w:val="0026101B"/>
    <w:rsid w:val="00261730"/>
    <w:rsid w:val="00261C98"/>
    <w:rsid w:val="0026248E"/>
    <w:rsid w:val="002626B5"/>
    <w:rsid w:val="00262914"/>
    <w:rsid w:val="00262940"/>
    <w:rsid w:val="002647BF"/>
    <w:rsid w:val="002647D5"/>
    <w:rsid w:val="00264B2D"/>
    <w:rsid w:val="00265032"/>
    <w:rsid w:val="00265078"/>
    <w:rsid w:val="002651FB"/>
    <w:rsid w:val="0026538C"/>
    <w:rsid w:val="0026570B"/>
    <w:rsid w:val="00265781"/>
    <w:rsid w:val="00266A23"/>
    <w:rsid w:val="00266B13"/>
    <w:rsid w:val="00267A88"/>
    <w:rsid w:val="00270728"/>
    <w:rsid w:val="00270D42"/>
    <w:rsid w:val="0027193D"/>
    <w:rsid w:val="0027195D"/>
    <w:rsid w:val="00272832"/>
    <w:rsid w:val="00272B03"/>
    <w:rsid w:val="00272EDC"/>
    <w:rsid w:val="002733E2"/>
    <w:rsid w:val="00274393"/>
    <w:rsid w:val="0027441E"/>
    <w:rsid w:val="002750B1"/>
    <w:rsid w:val="00275C79"/>
    <w:rsid w:val="002761B5"/>
    <w:rsid w:val="00276452"/>
    <w:rsid w:val="00276A35"/>
    <w:rsid w:val="00277617"/>
    <w:rsid w:val="00277835"/>
    <w:rsid w:val="0028048C"/>
    <w:rsid w:val="00280AB1"/>
    <w:rsid w:val="00284BAE"/>
    <w:rsid w:val="002852EC"/>
    <w:rsid w:val="002859AF"/>
    <w:rsid w:val="00285DD4"/>
    <w:rsid w:val="00286AE7"/>
    <w:rsid w:val="00287243"/>
    <w:rsid w:val="00290647"/>
    <w:rsid w:val="00291385"/>
    <w:rsid w:val="00291422"/>
    <w:rsid w:val="002915B9"/>
    <w:rsid w:val="0029237F"/>
    <w:rsid w:val="002925DE"/>
    <w:rsid w:val="00292715"/>
    <w:rsid w:val="00292A55"/>
    <w:rsid w:val="00293488"/>
    <w:rsid w:val="00293E57"/>
    <w:rsid w:val="002947D1"/>
    <w:rsid w:val="002948DF"/>
    <w:rsid w:val="00294D90"/>
    <w:rsid w:val="0029536F"/>
    <w:rsid w:val="002A186A"/>
    <w:rsid w:val="002A1E92"/>
    <w:rsid w:val="002A204D"/>
    <w:rsid w:val="002A2543"/>
    <w:rsid w:val="002A2616"/>
    <w:rsid w:val="002A26E1"/>
    <w:rsid w:val="002A368A"/>
    <w:rsid w:val="002A3907"/>
    <w:rsid w:val="002A4065"/>
    <w:rsid w:val="002A4433"/>
    <w:rsid w:val="002A4CFF"/>
    <w:rsid w:val="002A582E"/>
    <w:rsid w:val="002A59F0"/>
    <w:rsid w:val="002A6432"/>
    <w:rsid w:val="002A6F25"/>
    <w:rsid w:val="002A6FD3"/>
    <w:rsid w:val="002A78A8"/>
    <w:rsid w:val="002B0A7D"/>
    <w:rsid w:val="002B0B49"/>
    <w:rsid w:val="002B126E"/>
    <w:rsid w:val="002B1A69"/>
    <w:rsid w:val="002B1EB5"/>
    <w:rsid w:val="002B2723"/>
    <w:rsid w:val="002B295B"/>
    <w:rsid w:val="002B2B73"/>
    <w:rsid w:val="002B303A"/>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38B2"/>
    <w:rsid w:val="002C3F9C"/>
    <w:rsid w:val="002C5A0F"/>
    <w:rsid w:val="002C5AFA"/>
    <w:rsid w:val="002C5E22"/>
    <w:rsid w:val="002C64B8"/>
    <w:rsid w:val="002C717A"/>
    <w:rsid w:val="002D0380"/>
    <w:rsid w:val="002D0439"/>
    <w:rsid w:val="002D04A8"/>
    <w:rsid w:val="002D11B7"/>
    <w:rsid w:val="002D186F"/>
    <w:rsid w:val="002D28B2"/>
    <w:rsid w:val="002D3BBC"/>
    <w:rsid w:val="002D3F46"/>
    <w:rsid w:val="002D438A"/>
    <w:rsid w:val="002D5738"/>
    <w:rsid w:val="002D584C"/>
    <w:rsid w:val="002D5904"/>
    <w:rsid w:val="002D5E53"/>
    <w:rsid w:val="002E013A"/>
    <w:rsid w:val="002E0319"/>
    <w:rsid w:val="002E1748"/>
    <w:rsid w:val="002E179B"/>
    <w:rsid w:val="002E1C9E"/>
    <w:rsid w:val="002E2048"/>
    <w:rsid w:val="002E2070"/>
    <w:rsid w:val="002E21C6"/>
    <w:rsid w:val="002E257B"/>
    <w:rsid w:val="002E25C0"/>
    <w:rsid w:val="002E3C65"/>
    <w:rsid w:val="002E3F5B"/>
    <w:rsid w:val="002E4362"/>
    <w:rsid w:val="002E63D9"/>
    <w:rsid w:val="002E640E"/>
    <w:rsid w:val="002E68C6"/>
    <w:rsid w:val="002E7763"/>
    <w:rsid w:val="002F0C28"/>
    <w:rsid w:val="002F28EB"/>
    <w:rsid w:val="002F3CDE"/>
    <w:rsid w:val="002F4508"/>
    <w:rsid w:val="002F4EA3"/>
    <w:rsid w:val="002F5DD6"/>
    <w:rsid w:val="002F5FEA"/>
    <w:rsid w:val="002F63E7"/>
    <w:rsid w:val="002F7BE3"/>
    <w:rsid w:val="002F7E6A"/>
    <w:rsid w:val="00300165"/>
    <w:rsid w:val="003010CF"/>
    <w:rsid w:val="00301287"/>
    <w:rsid w:val="003020F3"/>
    <w:rsid w:val="00303440"/>
    <w:rsid w:val="00304B9D"/>
    <w:rsid w:val="00304D9B"/>
    <w:rsid w:val="00304E7B"/>
    <w:rsid w:val="00305FF9"/>
    <w:rsid w:val="00306905"/>
    <w:rsid w:val="00306CC3"/>
    <w:rsid w:val="00306E6B"/>
    <w:rsid w:val="003100C8"/>
    <w:rsid w:val="00311161"/>
    <w:rsid w:val="00312367"/>
    <w:rsid w:val="00312400"/>
    <w:rsid w:val="00312739"/>
    <w:rsid w:val="00312D10"/>
    <w:rsid w:val="0031339F"/>
    <w:rsid w:val="00314981"/>
    <w:rsid w:val="00315858"/>
    <w:rsid w:val="00316FFD"/>
    <w:rsid w:val="003177A7"/>
    <w:rsid w:val="003178DA"/>
    <w:rsid w:val="00317D3B"/>
    <w:rsid w:val="00317DB8"/>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531"/>
    <w:rsid w:val="003346B4"/>
    <w:rsid w:val="003355DF"/>
    <w:rsid w:val="00335B75"/>
    <w:rsid w:val="00335D8C"/>
    <w:rsid w:val="00336072"/>
    <w:rsid w:val="003363A1"/>
    <w:rsid w:val="00340251"/>
    <w:rsid w:val="00340AA9"/>
    <w:rsid w:val="00340CC8"/>
    <w:rsid w:val="00341222"/>
    <w:rsid w:val="00341BE8"/>
    <w:rsid w:val="0034226D"/>
    <w:rsid w:val="00342972"/>
    <w:rsid w:val="00342EFF"/>
    <w:rsid w:val="00342FDD"/>
    <w:rsid w:val="003435FB"/>
    <w:rsid w:val="00343A1D"/>
    <w:rsid w:val="0034429B"/>
    <w:rsid w:val="00344866"/>
    <w:rsid w:val="00345104"/>
    <w:rsid w:val="003457BA"/>
    <w:rsid w:val="00345AB5"/>
    <w:rsid w:val="0034638C"/>
    <w:rsid w:val="0034676F"/>
    <w:rsid w:val="003468B7"/>
    <w:rsid w:val="00346F7F"/>
    <w:rsid w:val="0034785C"/>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899"/>
    <w:rsid w:val="00360D01"/>
    <w:rsid w:val="00362569"/>
    <w:rsid w:val="00362CF8"/>
    <w:rsid w:val="00363286"/>
    <w:rsid w:val="003636CD"/>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037"/>
    <w:rsid w:val="003734C1"/>
    <w:rsid w:val="00374059"/>
    <w:rsid w:val="00374785"/>
    <w:rsid w:val="0037535B"/>
    <w:rsid w:val="0037552D"/>
    <w:rsid w:val="003756DB"/>
    <w:rsid w:val="003770BB"/>
    <w:rsid w:val="0037771A"/>
    <w:rsid w:val="003778A9"/>
    <w:rsid w:val="00377D1B"/>
    <w:rsid w:val="003802DC"/>
    <w:rsid w:val="00380E4E"/>
    <w:rsid w:val="00380FBF"/>
    <w:rsid w:val="00382065"/>
    <w:rsid w:val="00382A43"/>
    <w:rsid w:val="00382D60"/>
    <w:rsid w:val="00382F29"/>
    <w:rsid w:val="00383296"/>
    <w:rsid w:val="00383C8D"/>
    <w:rsid w:val="00383CE9"/>
    <w:rsid w:val="00384274"/>
    <w:rsid w:val="00384A07"/>
    <w:rsid w:val="003852FB"/>
    <w:rsid w:val="00385429"/>
    <w:rsid w:val="00385B05"/>
    <w:rsid w:val="00385C64"/>
    <w:rsid w:val="00386382"/>
    <w:rsid w:val="003865EF"/>
    <w:rsid w:val="00386973"/>
    <w:rsid w:val="00386BA9"/>
    <w:rsid w:val="00386BC3"/>
    <w:rsid w:val="00387B87"/>
    <w:rsid w:val="00390017"/>
    <w:rsid w:val="003901A3"/>
    <w:rsid w:val="003905D2"/>
    <w:rsid w:val="0039072F"/>
    <w:rsid w:val="00390751"/>
    <w:rsid w:val="00390F38"/>
    <w:rsid w:val="00391097"/>
    <w:rsid w:val="00392835"/>
    <w:rsid w:val="00392D10"/>
    <w:rsid w:val="003940CE"/>
    <w:rsid w:val="0039478F"/>
    <w:rsid w:val="00397060"/>
    <w:rsid w:val="003979DB"/>
    <w:rsid w:val="00397C1D"/>
    <w:rsid w:val="003A180F"/>
    <w:rsid w:val="003A18DD"/>
    <w:rsid w:val="003A20C8"/>
    <w:rsid w:val="003A2BB8"/>
    <w:rsid w:val="003A2BE3"/>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AB6"/>
    <w:rsid w:val="003B5D97"/>
    <w:rsid w:val="003B63A4"/>
    <w:rsid w:val="003B68FE"/>
    <w:rsid w:val="003B6D7D"/>
    <w:rsid w:val="003B7D7E"/>
    <w:rsid w:val="003C0134"/>
    <w:rsid w:val="003C1012"/>
    <w:rsid w:val="003C11C9"/>
    <w:rsid w:val="003C1229"/>
    <w:rsid w:val="003C13C3"/>
    <w:rsid w:val="003C16D8"/>
    <w:rsid w:val="003C1FD4"/>
    <w:rsid w:val="003C213D"/>
    <w:rsid w:val="003C25AD"/>
    <w:rsid w:val="003C2D21"/>
    <w:rsid w:val="003C3C30"/>
    <w:rsid w:val="003C465D"/>
    <w:rsid w:val="003C4D09"/>
    <w:rsid w:val="003C5E6B"/>
    <w:rsid w:val="003C62ED"/>
    <w:rsid w:val="003C7882"/>
    <w:rsid w:val="003C7AD7"/>
    <w:rsid w:val="003D0FC3"/>
    <w:rsid w:val="003D137E"/>
    <w:rsid w:val="003D1610"/>
    <w:rsid w:val="003D2C1D"/>
    <w:rsid w:val="003D2C34"/>
    <w:rsid w:val="003D31E5"/>
    <w:rsid w:val="003D38F5"/>
    <w:rsid w:val="003D3DDD"/>
    <w:rsid w:val="003D44BB"/>
    <w:rsid w:val="003D5933"/>
    <w:rsid w:val="003D5CBF"/>
    <w:rsid w:val="003D66D2"/>
    <w:rsid w:val="003D6BA9"/>
    <w:rsid w:val="003D6DBC"/>
    <w:rsid w:val="003D7586"/>
    <w:rsid w:val="003D7A5C"/>
    <w:rsid w:val="003E07AE"/>
    <w:rsid w:val="003E14FC"/>
    <w:rsid w:val="003E173C"/>
    <w:rsid w:val="003E2976"/>
    <w:rsid w:val="003E30FB"/>
    <w:rsid w:val="003E38FC"/>
    <w:rsid w:val="003E4858"/>
    <w:rsid w:val="003E5962"/>
    <w:rsid w:val="003E5B9B"/>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3376"/>
    <w:rsid w:val="004047C4"/>
    <w:rsid w:val="00404904"/>
    <w:rsid w:val="00404BA3"/>
    <w:rsid w:val="0040570B"/>
    <w:rsid w:val="00405C9C"/>
    <w:rsid w:val="00405EDB"/>
    <w:rsid w:val="00405FB1"/>
    <w:rsid w:val="00406460"/>
    <w:rsid w:val="00406809"/>
    <w:rsid w:val="00406A71"/>
    <w:rsid w:val="004070BC"/>
    <w:rsid w:val="0040784A"/>
    <w:rsid w:val="00407EB7"/>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020"/>
    <w:rsid w:val="00416665"/>
    <w:rsid w:val="00416A67"/>
    <w:rsid w:val="00416ACB"/>
    <w:rsid w:val="00416BF5"/>
    <w:rsid w:val="00420AA7"/>
    <w:rsid w:val="00421DCF"/>
    <w:rsid w:val="00422341"/>
    <w:rsid w:val="00423641"/>
    <w:rsid w:val="00424BF5"/>
    <w:rsid w:val="00426266"/>
    <w:rsid w:val="004264D1"/>
    <w:rsid w:val="00427DEF"/>
    <w:rsid w:val="00427E3B"/>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B97"/>
    <w:rsid w:val="00435FE2"/>
    <w:rsid w:val="0043672C"/>
    <w:rsid w:val="004368E7"/>
    <w:rsid w:val="00436E2F"/>
    <w:rsid w:val="00436EAB"/>
    <w:rsid w:val="004377F5"/>
    <w:rsid w:val="00437BCF"/>
    <w:rsid w:val="0044004A"/>
    <w:rsid w:val="00440B36"/>
    <w:rsid w:val="00441B97"/>
    <w:rsid w:val="0044244E"/>
    <w:rsid w:val="004435AA"/>
    <w:rsid w:val="00444B84"/>
    <w:rsid w:val="00444CA9"/>
    <w:rsid w:val="004461D9"/>
    <w:rsid w:val="00446AC6"/>
    <w:rsid w:val="0044759B"/>
    <w:rsid w:val="00447F54"/>
    <w:rsid w:val="004502E8"/>
    <w:rsid w:val="00450B7E"/>
    <w:rsid w:val="0045107C"/>
    <w:rsid w:val="0045136B"/>
    <w:rsid w:val="00451C7E"/>
    <w:rsid w:val="00452CE7"/>
    <w:rsid w:val="00453BB6"/>
    <w:rsid w:val="00453CAA"/>
    <w:rsid w:val="00454A0E"/>
    <w:rsid w:val="00455113"/>
    <w:rsid w:val="004551DB"/>
    <w:rsid w:val="0045641A"/>
    <w:rsid w:val="00456421"/>
    <w:rsid w:val="00456DAB"/>
    <w:rsid w:val="0045704B"/>
    <w:rsid w:val="00457995"/>
    <w:rsid w:val="004608EE"/>
    <w:rsid w:val="00460CC3"/>
    <w:rsid w:val="00460E86"/>
    <w:rsid w:val="00461BC0"/>
    <w:rsid w:val="00462371"/>
    <w:rsid w:val="004646B4"/>
    <w:rsid w:val="00464A88"/>
    <w:rsid w:val="004651A0"/>
    <w:rsid w:val="00465566"/>
    <w:rsid w:val="004658CD"/>
    <w:rsid w:val="004660CB"/>
    <w:rsid w:val="00466532"/>
    <w:rsid w:val="00467488"/>
    <w:rsid w:val="0047005A"/>
    <w:rsid w:val="004700F2"/>
    <w:rsid w:val="0047083E"/>
    <w:rsid w:val="00470EB5"/>
    <w:rsid w:val="00471902"/>
    <w:rsid w:val="0047286B"/>
    <w:rsid w:val="004729C3"/>
    <w:rsid w:val="00472E27"/>
    <w:rsid w:val="004730ED"/>
    <w:rsid w:val="00474220"/>
    <w:rsid w:val="00474415"/>
    <w:rsid w:val="0047453D"/>
    <w:rsid w:val="004752D3"/>
    <w:rsid w:val="004754E1"/>
    <w:rsid w:val="00475CE0"/>
    <w:rsid w:val="00476827"/>
    <w:rsid w:val="00476BD4"/>
    <w:rsid w:val="00476C85"/>
    <w:rsid w:val="004773A2"/>
    <w:rsid w:val="00477A26"/>
    <w:rsid w:val="00477C35"/>
    <w:rsid w:val="00477E43"/>
    <w:rsid w:val="0048054B"/>
    <w:rsid w:val="00480988"/>
    <w:rsid w:val="00480E05"/>
    <w:rsid w:val="00482BBE"/>
    <w:rsid w:val="00483A12"/>
    <w:rsid w:val="00484A77"/>
    <w:rsid w:val="00485085"/>
    <w:rsid w:val="0048540F"/>
    <w:rsid w:val="004857FD"/>
    <w:rsid w:val="00485970"/>
    <w:rsid w:val="00485C0D"/>
    <w:rsid w:val="0048634B"/>
    <w:rsid w:val="00486575"/>
    <w:rsid w:val="004866D0"/>
    <w:rsid w:val="00486936"/>
    <w:rsid w:val="00486FB4"/>
    <w:rsid w:val="004878F5"/>
    <w:rsid w:val="004906FF"/>
    <w:rsid w:val="00491452"/>
    <w:rsid w:val="00491E26"/>
    <w:rsid w:val="004928C9"/>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11BC"/>
    <w:rsid w:val="004A251F"/>
    <w:rsid w:val="004A2609"/>
    <w:rsid w:val="004A2882"/>
    <w:rsid w:val="004A3BF1"/>
    <w:rsid w:val="004A3E42"/>
    <w:rsid w:val="004A4715"/>
    <w:rsid w:val="004A5046"/>
    <w:rsid w:val="004A565E"/>
    <w:rsid w:val="004A5DF3"/>
    <w:rsid w:val="004A6134"/>
    <w:rsid w:val="004A7092"/>
    <w:rsid w:val="004B0470"/>
    <w:rsid w:val="004B0D82"/>
    <w:rsid w:val="004B147F"/>
    <w:rsid w:val="004B27B1"/>
    <w:rsid w:val="004B2DF1"/>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3795"/>
    <w:rsid w:val="004D414E"/>
    <w:rsid w:val="004D5307"/>
    <w:rsid w:val="004D53C7"/>
    <w:rsid w:val="004D6F4D"/>
    <w:rsid w:val="004D6F95"/>
    <w:rsid w:val="004D72FE"/>
    <w:rsid w:val="004D7E91"/>
    <w:rsid w:val="004E003A"/>
    <w:rsid w:val="004E0768"/>
    <w:rsid w:val="004E1403"/>
    <w:rsid w:val="004E1A31"/>
    <w:rsid w:val="004E1A6F"/>
    <w:rsid w:val="004E2DE0"/>
    <w:rsid w:val="004E4060"/>
    <w:rsid w:val="004E409A"/>
    <w:rsid w:val="004E47A1"/>
    <w:rsid w:val="004E5945"/>
    <w:rsid w:val="004E777F"/>
    <w:rsid w:val="004F0CA4"/>
    <w:rsid w:val="004F0FB9"/>
    <w:rsid w:val="004F11C5"/>
    <w:rsid w:val="004F1CE4"/>
    <w:rsid w:val="004F2F7E"/>
    <w:rsid w:val="004F32B5"/>
    <w:rsid w:val="004F407E"/>
    <w:rsid w:val="004F4259"/>
    <w:rsid w:val="004F5479"/>
    <w:rsid w:val="004F5A3A"/>
    <w:rsid w:val="004F7528"/>
    <w:rsid w:val="004F7BCA"/>
    <w:rsid w:val="004F7D60"/>
    <w:rsid w:val="004F7D89"/>
    <w:rsid w:val="00501981"/>
    <w:rsid w:val="00501A85"/>
    <w:rsid w:val="00501BB3"/>
    <w:rsid w:val="005021DD"/>
    <w:rsid w:val="005026CA"/>
    <w:rsid w:val="00502B72"/>
    <w:rsid w:val="00503A12"/>
    <w:rsid w:val="005046EE"/>
    <w:rsid w:val="00504BC1"/>
    <w:rsid w:val="00505134"/>
    <w:rsid w:val="00505C04"/>
    <w:rsid w:val="00510452"/>
    <w:rsid w:val="00510575"/>
    <w:rsid w:val="005113E8"/>
    <w:rsid w:val="005118C2"/>
    <w:rsid w:val="00511F15"/>
    <w:rsid w:val="0051318C"/>
    <w:rsid w:val="00513686"/>
    <w:rsid w:val="005142CD"/>
    <w:rsid w:val="005143C9"/>
    <w:rsid w:val="00515754"/>
    <w:rsid w:val="00515785"/>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6E04"/>
    <w:rsid w:val="00527200"/>
    <w:rsid w:val="00527A4D"/>
    <w:rsid w:val="00530157"/>
    <w:rsid w:val="0053101F"/>
    <w:rsid w:val="00531640"/>
    <w:rsid w:val="00531EBE"/>
    <w:rsid w:val="00532F8B"/>
    <w:rsid w:val="00533737"/>
    <w:rsid w:val="00533C86"/>
    <w:rsid w:val="00533EC9"/>
    <w:rsid w:val="0053453E"/>
    <w:rsid w:val="00534E13"/>
    <w:rsid w:val="0053511D"/>
    <w:rsid w:val="00535B79"/>
    <w:rsid w:val="00535D7C"/>
    <w:rsid w:val="00536579"/>
    <w:rsid w:val="00536C1E"/>
    <w:rsid w:val="0053708A"/>
    <w:rsid w:val="00537ABF"/>
    <w:rsid w:val="00541306"/>
    <w:rsid w:val="0054270A"/>
    <w:rsid w:val="00542DD6"/>
    <w:rsid w:val="0054343A"/>
    <w:rsid w:val="00543974"/>
    <w:rsid w:val="00543EBF"/>
    <w:rsid w:val="00544ABA"/>
    <w:rsid w:val="00545266"/>
    <w:rsid w:val="0054593A"/>
    <w:rsid w:val="005467FB"/>
    <w:rsid w:val="00546AE5"/>
    <w:rsid w:val="00546AE9"/>
    <w:rsid w:val="00546CF1"/>
    <w:rsid w:val="00547989"/>
    <w:rsid w:val="00551320"/>
    <w:rsid w:val="005518A4"/>
    <w:rsid w:val="00552726"/>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21E"/>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B20"/>
    <w:rsid w:val="005721C7"/>
    <w:rsid w:val="00572760"/>
    <w:rsid w:val="0057305D"/>
    <w:rsid w:val="005743DE"/>
    <w:rsid w:val="00574F3F"/>
    <w:rsid w:val="0057555B"/>
    <w:rsid w:val="00575569"/>
    <w:rsid w:val="0057562C"/>
    <w:rsid w:val="005758A7"/>
    <w:rsid w:val="005759F6"/>
    <w:rsid w:val="00575E3E"/>
    <w:rsid w:val="005764C1"/>
    <w:rsid w:val="005765F5"/>
    <w:rsid w:val="00576722"/>
    <w:rsid w:val="00576D6C"/>
    <w:rsid w:val="005771CF"/>
    <w:rsid w:val="00577A2E"/>
    <w:rsid w:val="0058067D"/>
    <w:rsid w:val="00580E48"/>
    <w:rsid w:val="00580F0A"/>
    <w:rsid w:val="00581246"/>
    <w:rsid w:val="00582ABA"/>
    <w:rsid w:val="00582C3A"/>
    <w:rsid w:val="00582E1A"/>
    <w:rsid w:val="00583147"/>
    <w:rsid w:val="00584416"/>
    <w:rsid w:val="00584B39"/>
    <w:rsid w:val="00585028"/>
    <w:rsid w:val="005854D1"/>
    <w:rsid w:val="00585DA6"/>
    <w:rsid w:val="00585F5B"/>
    <w:rsid w:val="0058620A"/>
    <w:rsid w:val="00586F02"/>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B9C"/>
    <w:rsid w:val="0059759E"/>
    <w:rsid w:val="005A0287"/>
    <w:rsid w:val="005A02A9"/>
    <w:rsid w:val="005A054D"/>
    <w:rsid w:val="005A06E4"/>
    <w:rsid w:val="005A0A46"/>
    <w:rsid w:val="005A0ABA"/>
    <w:rsid w:val="005A0AC0"/>
    <w:rsid w:val="005A0F49"/>
    <w:rsid w:val="005A10B9"/>
    <w:rsid w:val="005A11EA"/>
    <w:rsid w:val="005A24FE"/>
    <w:rsid w:val="005A269F"/>
    <w:rsid w:val="005A305E"/>
    <w:rsid w:val="005A30BB"/>
    <w:rsid w:val="005A3887"/>
    <w:rsid w:val="005A3AEE"/>
    <w:rsid w:val="005A4FB2"/>
    <w:rsid w:val="005A6568"/>
    <w:rsid w:val="005A6ED0"/>
    <w:rsid w:val="005A7008"/>
    <w:rsid w:val="005B0542"/>
    <w:rsid w:val="005B078B"/>
    <w:rsid w:val="005B0AC3"/>
    <w:rsid w:val="005B2225"/>
    <w:rsid w:val="005B2799"/>
    <w:rsid w:val="005B2B77"/>
    <w:rsid w:val="005B2EF3"/>
    <w:rsid w:val="005B3D4A"/>
    <w:rsid w:val="005B42FE"/>
    <w:rsid w:val="005B4D87"/>
    <w:rsid w:val="005B69ED"/>
    <w:rsid w:val="005B7DD1"/>
    <w:rsid w:val="005C00A0"/>
    <w:rsid w:val="005C02A5"/>
    <w:rsid w:val="005C070F"/>
    <w:rsid w:val="005C0B31"/>
    <w:rsid w:val="005C28FA"/>
    <w:rsid w:val="005C40F4"/>
    <w:rsid w:val="005C43BE"/>
    <w:rsid w:val="005C44F3"/>
    <w:rsid w:val="005C712D"/>
    <w:rsid w:val="005C7131"/>
    <w:rsid w:val="005C7C75"/>
    <w:rsid w:val="005D0654"/>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3FF"/>
    <w:rsid w:val="005D648A"/>
    <w:rsid w:val="005D6B32"/>
    <w:rsid w:val="005D7E0D"/>
    <w:rsid w:val="005E1700"/>
    <w:rsid w:val="005E20E9"/>
    <w:rsid w:val="005E234A"/>
    <w:rsid w:val="005E35CC"/>
    <w:rsid w:val="005E371E"/>
    <w:rsid w:val="005E4419"/>
    <w:rsid w:val="005E45B7"/>
    <w:rsid w:val="005E53F9"/>
    <w:rsid w:val="005E6C03"/>
    <w:rsid w:val="005E775D"/>
    <w:rsid w:val="005F03D9"/>
    <w:rsid w:val="005F0A43"/>
    <w:rsid w:val="005F0DC0"/>
    <w:rsid w:val="005F1675"/>
    <w:rsid w:val="005F1F5E"/>
    <w:rsid w:val="005F2390"/>
    <w:rsid w:val="005F244F"/>
    <w:rsid w:val="005F27BF"/>
    <w:rsid w:val="005F4171"/>
    <w:rsid w:val="005F46D6"/>
    <w:rsid w:val="005F4ABA"/>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D79"/>
    <w:rsid w:val="00616112"/>
    <w:rsid w:val="006205CA"/>
    <w:rsid w:val="00620A24"/>
    <w:rsid w:val="00621D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495"/>
    <w:rsid w:val="00625C87"/>
    <w:rsid w:val="0062660B"/>
    <w:rsid w:val="00626AD1"/>
    <w:rsid w:val="006276D1"/>
    <w:rsid w:val="006304BC"/>
    <w:rsid w:val="00630DCE"/>
    <w:rsid w:val="0063120A"/>
    <w:rsid w:val="0063150B"/>
    <w:rsid w:val="00631585"/>
    <w:rsid w:val="00632C2F"/>
    <w:rsid w:val="00632E89"/>
    <w:rsid w:val="00634259"/>
    <w:rsid w:val="00634260"/>
    <w:rsid w:val="00634855"/>
    <w:rsid w:val="00634ACF"/>
    <w:rsid w:val="00635035"/>
    <w:rsid w:val="0063580D"/>
    <w:rsid w:val="00635CAE"/>
    <w:rsid w:val="00637240"/>
    <w:rsid w:val="006377EC"/>
    <w:rsid w:val="006401EC"/>
    <w:rsid w:val="006412A5"/>
    <w:rsid w:val="006417C2"/>
    <w:rsid w:val="00641CCC"/>
    <w:rsid w:val="006423F2"/>
    <w:rsid w:val="00643660"/>
    <w:rsid w:val="00644D74"/>
    <w:rsid w:val="00650139"/>
    <w:rsid w:val="006503EB"/>
    <w:rsid w:val="006517BC"/>
    <w:rsid w:val="00652756"/>
    <w:rsid w:val="00652AD8"/>
    <w:rsid w:val="00652B79"/>
    <w:rsid w:val="006533C3"/>
    <w:rsid w:val="006539F3"/>
    <w:rsid w:val="00653EDD"/>
    <w:rsid w:val="00654068"/>
    <w:rsid w:val="00654B37"/>
    <w:rsid w:val="00654B38"/>
    <w:rsid w:val="00654B83"/>
    <w:rsid w:val="00655061"/>
    <w:rsid w:val="0065510C"/>
    <w:rsid w:val="00655B63"/>
    <w:rsid w:val="00656DAE"/>
    <w:rsid w:val="00656E0D"/>
    <w:rsid w:val="006571F6"/>
    <w:rsid w:val="006572CF"/>
    <w:rsid w:val="006618CC"/>
    <w:rsid w:val="00662111"/>
    <w:rsid w:val="00662118"/>
    <w:rsid w:val="00662338"/>
    <w:rsid w:val="006638AD"/>
    <w:rsid w:val="0066518B"/>
    <w:rsid w:val="0066732C"/>
    <w:rsid w:val="006679F5"/>
    <w:rsid w:val="00667B77"/>
    <w:rsid w:val="00670C7B"/>
    <w:rsid w:val="0067126F"/>
    <w:rsid w:val="006716DA"/>
    <w:rsid w:val="006728ED"/>
    <w:rsid w:val="006732B1"/>
    <w:rsid w:val="0067446F"/>
    <w:rsid w:val="006746A4"/>
    <w:rsid w:val="0067475A"/>
    <w:rsid w:val="00674A47"/>
    <w:rsid w:val="00675558"/>
    <w:rsid w:val="00675611"/>
    <w:rsid w:val="00675A60"/>
    <w:rsid w:val="006760A0"/>
    <w:rsid w:val="0067697E"/>
    <w:rsid w:val="00676BD4"/>
    <w:rsid w:val="00677443"/>
    <w:rsid w:val="0067769A"/>
    <w:rsid w:val="006779ED"/>
    <w:rsid w:val="0068006C"/>
    <w:rsid w:val="0068052A"/>
    <w:rsid w:val="006805F6"/>
    <w:rsid w:val="006806A3"/>
    <w:rsid w:val="006806A6"/>
    <w:rsid w:val="00681211"/>
    <w:rsid w:val="00681B36"/>
    <w:rsid w:val="00681EC3"/>
    <w:rsid w:val="0068250A"/>
    <w:rsid w:val="00682E14"/>
    <w:rsid w:val="0068436C"/>
    <w:rsid w:val="00684CC3"/>
    <w:rsid w:val="0068545E"/>
    <w:rsid w:val="00685FD4"/>
    <w:rsid w:val="00685FE5"/>
    <w:rsid w:val="00686612"/>
    <w:rsid w:val="0068661E"/>
    <w:rsid w:val="00687C23"/>
    <w:rsid w:val="00687DA0"/>
    <w:rsid w:val="00687EE1"/>
    <w:rsid w:val="00690A49"/>
    <w:rsid w:val="00690BB6"/>
    <w:rsid w:val="00691B30"/>
    <w:rsid w:val="006925C3"/>
    <w:rsid w:val="00692660"/>
    <w:rsid w:val="00692985"/>
    <w:rsid w:val="006932FF"/>
    <w:rsid w:val="00693BE0"/>
    <w:rsid w:val="00693E1F"/>
    <w:rsid w:val="00693ECB"/>
    <w:rsid w:val="00694797"/>
    <w:rsid w:val="00695887"/>
    <w:rsid w:val="00697733"/>
    <w:rsid w:val="006979B5"/>
    <w:rsid w:val="006A0617"/>
    <w:rsid w:val="006A09A2"/>
    <w:rsid w:val="006A0B51"/>
    <w:rsid w:val="006A160E"/>
    <w:rsid w:val="006A23A6"/>
    <w:rsid w:val="006A24DC"/>
    <w:rsid w:val="006A2538"/>
    <w:rsid w:val="006A254E"/>
    <w:rsid w:val="006A2C30"/>
    <w:rsid w:val="006A301C"/>
    <w:rsid w:val="006A3E2B"/>
    <w:rsid w:val="006A4008"/>
    <w:rsid w:val="006A58FD"/>
    <w:rsid w:val="006A6E17"/>
    <w:rsid w:val="006A6F5B"/>
    <w:rsid w:val="006A760A"/>
    <w:rsid w:val="006A76E7"/>
    <w:rsid w:val="006B0CE3"/>
    <w:rsid w:val="006B120D"/>
    <w:rsid w:val="006B17E7"/>
    <w:rsid w:val="006B19E8"/>
    <w:rsid w:val="006B1A8A"/>
    <w:rsid w:val="006B1FD5"/>
    <w:rsid w:val="006B21F3"/>
    <w:rsid w:val="006B235E"/>
    <w:rsid w:val="006B2F40"/>
    <w:rsid w:val="006B362E"/>
    <w:rsid w:val="006B3F0F"/>
    <w:rsid w:val="006B499F"/>
    <w:rsid w:val="006B555A"/>
    <w:rsid w:val="006B600A"/>
    <w:rsid w:val="006B6411"/>
    <w:rsid w:val="006B6635"/>
    <w:rsid w:val="006B7352"/>
    <w:rsid w:val="006B7D22"/>
    <w:rsid w:val="006B7D2C"/>
    <w:rsid w:val="006C0B95"/>
    <w:rsid w:val="006C1019"/>
    <w:rsid w:val="006C1530"/>
    <w:rsid w:val="006C2BB5"/>
    <w:rsid w:val="006C2BEE"/>
    <w:rsid w:val="006C30C5"/>
    <w:rsid w:val="006C3AD8"/>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3FD"/>
    <w:rsid w:val="006E68CF"/>
    <w:rsid w:val="006E799D"/>
    <w:rsid w:val="006F0593"/>
    <w:rsid w:val="006F0B90"/>
    <w:rsid w:val="006F1064"/>
    <w:rsid w:val="006F1EB7"/>
    <w:rsid w:val="006F2344"/>
    <w:rsid w:val="006F2513"/>
    <w:rsid w:val="006F2FA6"/>
    <w:rsid w:val="006F52E5"/>
    <w:rsid w:val="006F5386"/>
    <w:rsid w:val="006F6066"/>
    <w:rsid w:val="006F6850"/>
    <w:rsid w:val="006F6E6E"/>
    <w:rsid w:val="006F707E"/>
    <w:rsid w:val="007001DC"/>
    <w:rsid w:val="00700725"/>
    <w:rsid w:val="0070092B"/>
    <w:rsid w:val="007020B2"/>
    <w:rsid w:val="007025CB"/>
    <w:rsid w:val="00702F99"/>
    <w:rsid w:val="007034AA"/>
    <w:rsid w:val="00703C9D"/>
    <w:rsid w:val="0070417B"/>
    <w:rsid w:val="00704208"/>
    <w:rsid w:val="007044B0"/>
    <w:rsid w:val="0070490C"/>
    <w:rsid w:val="00704DD8"/>
    <w:rsid w:val="00705670"/>
    <w:rsid w:val="00705753"/>
    <w:rsid w:val="00705C38"/>
    <w:rsid w:val="00706465"/>
    <w:rsid w:val="0070695A"/>
    <w:rsid w:val="0070782D"/>
    <w:rsid w:val="0070793D"/>
    <w:rsid w:val="007109C2"/>
    <w:rsid w:val="00711340"/>
    <w:rsid w:val="00711484"/>
    <w:rsid w:val="00712C42"/>
    <w:rsid w:val="007130C5"/>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75B"/>
    <w:rsid w:val="00723A8D"/>
    <w:rsid w:val="00723AA7"/>
    <w:rsid w:val="0072432E"/>
    <w:rsid w:val="007247DD"/>
    <w:rsid w:val="0072496A"/>
    <w:rsid w:val="007253A0"/>
    <w:rsid w:val="00726036"/>
    <w:rsid w:val="00726279"/>
    <w:rsid w:val="00726333"/>
    <w:rsid w:val="007265BD"/>
    <w:rsid w:val="00726A9B"/>
    <w:rsid w:val="00727530"/>
    <w:rsid w:val="00731E7C"/>
    <w:rsid w:val="007329EF"/>
    <w:rsid w:val="0073327A"/>
    <w:rsid w:val="00733A18"/>
    <w:rsid w:val="00733FC8"/>
    <w:rsid w:val="0073458B"/>
    <w:rsid w:val="00734EBE"/>
    <w:rsid w:val="00735E91"/>
    <w:rsid w:val="00736DD8"/>
    <w:rsid w:val="00737083"/>
    <w:rsid w:val="0074076A"/>
    <w:rsid w:val="00741AF4"/>
    <w:rsid w:val="00741C02"/>
    <w:rsid w:val="00741DCC"/>
    <w:rsid w:val="0074203A"/>
    <w:rsid w:val="007427B5"/>
    <w:rsid w:val="00742865"/>
    <w:rsid w:val="0074296C"/>
    <w:rsid w:val="00742B28"/>
    <w:rsid w:val="00742C83"/>
    <w:rsid w:val="0074360F"/>
    <w:rsid w:val="00743B76"/>
    <w:rsid w:val="00744A64"/>
    <w:rsid w:val="00744D47"/>
    <w:rsid w:val="00744EA0"/>
    <w:rsid w:val="00744FBA"/>
    <w:rsid w:val="0074638D"/>
    <w:rsid w:val="0074643F"/>
    <w:rsid w:val="00746484"/>
    <w:rsid w:val="00746612"/>
    <w:rsid w:val="0074704F"/>
    <w:rsid w:val="00747916"/>
    <w:rsid w:val="00747F48"/>
    <w:rsid w:val="00747F4C"/>
    <w:rsid w:val="00750859"/>
    <w:rsid w:val="00751091"/>
    <w:rsid w:val="00751B83"/>
    <w:rsid w:val="00752EE2"/>
    <w:rsid w:val="00753052"/>
    <w:rsid w:val="00754359"/>
    <w:rsid w:val="00754411"/>
    <w:rsid w:val="00754BD9"/>
    <w:rsid w:val="00754CE1"/>
    <w:rsid w:val="00754E7A"/>
    <w:rsid w:val="0075540C"/>
    <w:rsid w:val="00755DB1"/>
    <w:rsid w:val="00756D6F"/>
    <w:rsid w:val="007574FC"/>
    <w:rsid w:val="00760975"/>
    <w:rsid w:val="00761FDA"/>
    <w:rsid w:val="007621FF"/>
    <w:rsid w:val="00762C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DCE"/>
    <w:rsid w:val="00772F8A"/>
    <w:rsid w:val="007736BB"/>
    <w:rsid w:val="007739C6"/>
    <w:rsid w:val="0077487D"/>
    <w:rsid w:val="00774889"/>
    <w:rsid w:val="00774FF5"/>
    <w:rsid w:val="007750B3"/>
    <w:rsid w:val="00775F76"/>
    <w:rsid w:val="007769C4"/>
    <w:rsid w:val="00776AEA"/>
    <w:rsid w:val="00776B4B"/>
    <w:rsid w:val="007779DD"/>
    <w:rsid w:val="00777B38"/>
    <w:rsid w:val="00777BA0"/>
    <w:rsid w:val="00777BCE"/>
    <w:rsid w:val="00777C63"/>
    <w:rsid w:val="007803BD"/>
    <w:rsid w:val="00780809"/>
    <w:rsid w:val="007811DC"/>
    <w:rsid w:val="00781FDB"/>
    <w:rsid w:val="007820FA"/>
    <w:rsid w:val="0078285F"/>
    <w:rsid w:val="00783207"/>
    <w:rsid w:val="00783B58"/>
    <w:rsid w:val="00783E1D"/>
    <w:rsid w:val="0078483B"/>
    <w:rsid w:val="00784EED"/>
    <w:rsid w:val="00785900"/>
    <w:rsid w:val="00786958"/>
    <w:rsid w:val="00786E71"/>
    <w:rsid w:val="007870BD"/>
    <w:rsid w:val="007874BE"/>
    <w:rsid w:val="0078797B"/>
    <w:rsid w:val="0079162F"/>
    <w:rsid w:val="00792911"/>
    <w:rsid w:val="00793358"/>
    <w:rsid w:val="00793904"/>
    <w:rsid w:val="00793913"/>
    <w:rsid w:val="00793AE6"/>
    <w:rsid w:val="007941C1"/>
    <w:rsid w:val="00794924"/>
    <w:rsid w:val="00796CD7"/>
    <w:rsid w:val="00796D8F"/>
    <w:rsid w:val="007A0256"/>
    <w:rsid w:val="007A0BC2"/>
    <w:rsid w:val="007A118E"/>
    <w:rsid w:val="007A154D"/>
    <w:rsid w:val="007A1F44"/>
    <w:rsid w:val="007A23FF"/>
    <w:rsid w:val="007A295B"/>
    <w:rsid w:val="007A3424"/>
    <w:rsid w:val="007A35EF"/>
    <w:rsid w:val="007A41AE"/>
    <w:rsid w:val="007A43A2"/>
    <w:rsid w:val="007A4D04"/>
    <w:rsid w:val="007A51C7"/>
    <w:rsid w:val="007A5685"/>
    <w:rsid w:val="007A5BA8"/>
    <w:rsid w:val="007A7A96"/>
    <w:rsid w:val="007B03AF"/>
    <w:rsid w:val="007B0C7B"/>
    <w:rsid w:val="007B1025"/>
    <w:rsid w:val="007B151D"/>
    <w:rsid w:val="007B1543"/>
    <w:rsid w:val="007B1AC0"/>
    <w:rsid w:val="007B232D"/>
    <w:rsid w:val="007B270A"/>
    <w:rsid w:val="007B2B5F"/>
    <w:rsid w:val="007B2D3B"/>
    <w:rsid w:val="007B32D3"/>
    <w:rsid w:val="007B52CD"/>
    <w:rsid w:val="007B70E8"/>
    <w:rsid w:val="007B7A4E"/>
    <w:rsid w:val="007B7DC1"/>
    <w:rsid w:val="007B7EDB"/>
    <w:rsid w:val="007C19AD"/>
    <w:rsid w:val="007C28DF"/>
    <w:rsid w:val="007C2AEF"/>
    <w:rsid w:val="007C326B"/>
    <w:rsid w:val="007C3598"/>
    <w:rsid w:val="007C3F27"/>
    <w:rsid w:val="007C3FA8"/>
    <w:rsid w:val="007C5C48"/>
    <w:rsid w:val="007C652A"/>
    <w:rsid w:val="007C68DA"/>
    <w:rsid w:val="007C6B33"/>
    <w:rsid w:val="007C77F1"/>
    <w:rsid w:val="007D091A"/>
    <w:rsid w:val="007D1265"/>
    <w:rsid w:val="007D229A"/>
    <w:rsid w:val="007D2AE8"/>
    <w:rsid w:val="007D2F44"/>
    <w:rsid w:val="007D2F4D"/>
    <w:rsid w:val="007D4178"/>
    <w:rsid w:val="007D442E"/>
    <w:rsid w:val="007D4D33"/>
    <w:rsid w:val="007D7175"/>
    <w:rsid w:val="007D7BB3"/>
    <w:rsid w:val="007E1369"/>
    <w:rsid w:val="007E1A1B"/>
    <w:rsid w:val="007E1A88"/>
    <w:rsid w:val="007E30E6"/>
    <w:rsid w:val="007E41E4"/>
    <w:rsid w:val="007E4C88"/>
    <w:rsid w:val="007E4EFD"/>
    <w:rsid w:val="007E52D6"/>
    <w:rsid w:val="007E585E"/>
    <w:rsid w:val="007E5E2F"/>
    <w:rsid w:val="007E7B36"/>
    <w:rsid w:val="007E7DDF"/>
    <w:rsid w:val="007F0AAF"/>
    <w:rsid w:val="007F11C8"/>
    <w:rsid w:val="007F1CFB"/>
    <w:rsid w:val="007F220B"/>
    <w:rsid w:val="007F27DD"/>
    <w:rsid w:val="007F385A"/>
    <w:rsid w:val="007F3999"/>
    <w:rsid w:val="007F466B"/>
    <w:rsid w:val="007F5ED8"/>
    <w:rsid w:val="007F5F86"/>
    <w:rsid w:val="007F6880"/>
    <w:rsid w:val="007F726F"/>
    <w:rsid w:val="007F76B4"/>
    <w:rsid w:val="008001B4"/>
    <w:rsid w:val="00800769"/>
    <w:rsid w:val="00800ED2"/>
    <w:rsid w:val="0080253F"/>
    <w:rsid w:val="00802E74"/>
    <w:rsid w:val="00804335"/>
    <w:rsid w:val="0080453A"/>
    <w:rsid w:val="0080479F"/>
    <w:rsid w:val="00804B92"/>
    <w:rsid w:val="00804E21"/>
    <w:rsid w:val="00804FFB"/>
    <w:rsid w:val="00805092"/>
    <w:rsid w:val="00805872"/>
    <w:rsid w:val="00806444"/>
    <w:rsid w:val="00806AAF"/>
    <w:rsid w:val="008070AC"/>
    <w:rsid w:val="00807E84"/>
    <w:rsid w:val="008101FD"/>
    <w:rsid w:val="0081072F"/>
    <w:rsid w:val="00810D8D"/>
    <w:rsid w:val="00811835"/>
    <w:rsid w:val="0081321F"/>
    <w:rsid w:val="00813663"/>
    <w:rsid w:val="008146CE"/>
    <w:rsid w:val="0081581D"/>
    <w:rsid w:val="008172BE"/>
    <w:rsid w:val="0081762E"/>
    <w:rsid w:val="00817B71"/>
    <w:rsid w:val="00820244"/>
    <w:rsid w:val="008217EC"/>
    <w:rsid w:val="008221B3"/>
    <w:rsid w:val="0082248E"/>
    <w:rsid w:val="00822598"/>
    <w:rsid w:val="00823F40"/>
    <w:rsid w:val="00823F5B"/>
    <w:rsid w:val="00824C15"/>
    <w:rsid w:val="00824FDF"/>
    <w:rsid w:val="00825125"/>
    <w:rsid w:val="0082564D"/>
    <w:rsid w:val="008257CC"/>
    <w:rsid w:val="008274BF"/>
    <w:rsid w:val="008277E4"/>
    <w:rsid w:val="00830DC3"/>
    <w:rsid w:val="00831555"/>
    <w:rsid w:val="00831F52"/>
    <w:rsid w:val="00832154"/>
    <w:rsid w:val="00832E32"/>
    <w:rsid w:val="00832F5C"/>
    <w:rsid w:val="008332E9"/>
    <w:rsid w:val="008351AA"/>
    <w:rsid w:val="008359E0"/>
    <w:rsid w:val="008376F6"/>
    <w:rsid w:val="00837D5B"/>
    <w:rsid w:val="00840607"/>
    <w:rsid w:val="00840D84"/>
    <w:rsid w:val="00841CD2"/>
    <w:rsid w:val="00841F17"/>
    <w:rsid w:val="00842B77"/>
    <w:rsid w:val="0084309F"/>
    <w:rsid w:val="00843DB2"/>
    <w:rsid w:val="0084489B"/>
    <w:rsid w:val="00845934"/>
    <w:rsid w:val="00845C12"/>
    <w:rsid w:val="008461D0"/>
    <w:rsid w:val="008469D9"/>
    <w:rsid w:val="00846DC0"/>
    <w:rsid w:val="008474A7"/>
    <w:rsid w:val="00847AA0"/>
    <w:rsid w:val="008503B2"/>
    <w:rsid w:val="008506B6"/>
    <w:rsid w:val="00850AE0"/>
    <w:rsid w:val="0085220E"/>
    <w:rsid w:val="008524D2"/>
    <w:rsid w:val="00852E19"/>
    <w:rsid w:val="00852F23"/>
    <w:rsid w:val="00854B04"/>
    <w:rsid w:val="00856833"/>
    <w:rsid w:val="00856840"/>
    <w:rsid w:val="0085686D"/>
    <w:rsid w:val="008569DB"/>
    <w:rsid w:val="00857120"/>
    <w:rsid w:val="0086087C"/>
    <w:rsid w:val="00860D8E"/>
    <w:rsid w:val="008611ED"/>
    <w:rsid w:val="00861C1C"/>
    <w:rsid w:val="0086275E"/>
    <w:rsid w:val="00862D30"/>
    <w:rsid w:val="0086397F"/>
    <w:rsid w:val="00863BCD"/>
    <w:rsid w:val="00864440"/>
    <w:rsid w:val="00864D76"/>
    <w:rsid w:val="00864F5A"/>
    <w:rsid w:val="008650FC"/>
    <w:rsid w:val="00865CB0"/>
    <w:rsid w:val="0086631A"/>
    <w:rsid w:val="00866EB3"/>
    <w:rsid w:val="0086701A"/>
    <w:rsid w:val="00867BD2"/>
    <w:rsid w:val="00867C2F"/>
    <w:rsid w:val="008701D1"/>
    <w:rsid w:val="008703C4"/>
    <w:rsid w:val="00870790"/>
    <w:rsid w:val="008712FD"/>
    <w:rsid w:val="008716A1"/>
    <w:rsid w:val="00871BDA"/>
    <w:rsid w:val="0087211F"/>
    <w:rsid w:val="00872199"/>
    <w:rsid w:val="00872D3F"/>
    <w:rsid w:val="008733E4"/>
    <w:rsid w:val="00873F15"/>
    <w:rsid w:val="00874096"/>
    <w:rsid w:val="008744FA"/>
    <w:rsid w:val="00874A0B"/>
    <w:rsid w:val="00874BD8"/>
    <w:rsid w:val="008756A4"/>
    <w:rsid w:val="00875F73"/>
    <w:rsid w:val="00876633"/>
    <w:rsid w:val="00876AE9"/>
    <w:rsid w:val="00876DA2"/>
    <w:rsid w:val="00877642"/>
    <w:rsid w:val="008805B4"/>
    <w:rsid w:val="00880E8D"/>
    <w:rsid w:val="00880F30"/>
    <w:rsid w:val="00882418"/>
    <w:rsid w:val="0088303B"/>
    <w:rsid w:val="008833E8"/>
    <w:rsid w:val="0088411A"/>
    <w:rsid w:val="00885351"/>
    <w:rsid w:val="008863F3"/>
    <w:rsid w:val="008872F8"/>
    <w:rsid w:val="00887B48"/>
    <w:rsid w:val="00891034"/>
    <w:rsid w:val="0089139A"/>
    <w:rsid w:val="0089176E"/>
    <w:rsid w:val="008917E0"/>
    <w:rsid w:val="00892365"/>
    <w:rsid w:val="00892BE5"/>
    <w:rsid w:val="0089387C"/>
    <w:rsid w:val="0089444E"/>
    <w:rsid w:val="008949DF"/>
    <w:rsid w:val="00894F70"/>
    <w:rsid w:val="008951DB"/>
    <w:rsid w:val="00896C81"/>
    <w:rsid w:val="00896D83"/>
    <w:rsid w:val="00896DCC"/>
    <w:rsid w:val="008979A5"/>
    <w:rsid w:val="008A0756"/>
    <w:rsid w:val="008A0AB2"/>
    <w:rsid w:val="008A0CFC"/>
    <w:rsid w:val="008A102D"/>
    <w:rsid w:val="008A12FE"/>
    <w:rsid w:val="008A1A1A"/>
    <w:rsid w:val="008A28B6"/>
    <w:rsid w:val="008A2BB1"/>
    <w:rsid w:val="008A2C33"/>
    <w:rsid w:val="008A32F4"/>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D39"/>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4E1E"/>
    <w:rsid w:val="008C5772"/>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EB7"/>
    <w:rsid w:val="008E0EB8"/>
    <w:rsid w:val="008E10A6"/>
    <w:rsid w:val="008E1271"/>
    <w:rsid w:val="008E1B7F"/>
    <w:rsid w:val="008E1FA6"/>
    <w:rsid w:val="008E1FB7"/>
    <w:rsid w:val="008E2251"/>
    <w:rsid w:val="008E24B3"/>
    <w:rsid w:val="008E24CA"/>
    <w:rsid w:val="008E28E1"/>
    <w:rsid w:val="008E2F6E"/>
    <w:rsid w:val="008E38AD"/>
    <w:rsid w:val="008E3EEC"/>
    <w:rsid w:val="008E5BF2"/>
    <w:rsid w:val="008E5C81"/>
    <w:rsid w:val="008E7778"/>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900DE2"/>
    <w:rsid w:val="009013C3"/>
    <w:rsid w:val="00902634"/>
    <w:rsid w:val="00903802"/>
    <w:rsid w:val="0090696D"/>
    <w:rsid w:val="00906CD6"/>
    <w:rsid w:val="00906E4D"/>
    <w:rsid w:val="00906F31"/>
    <w:rsid w:val="009078B3"/>
    <w:rsid w:val="00907A77"/>
    <w:rsid w:val="00907E00"/>
    <w:rsid w:val="00907F75"/>
    <w:rsid w:val="0091088D"/>
    <w:rsid w:val="00910B0B"/>
    <w:rsid w:val="00910FC9"/>
    <w:rsid w:val="00911264"/>
    <w:rsid w:val="0091130C"/>
    <w:rsid w:val="00911866"/>
    <w:rsid w:val="0091291A"/>
    <w:rsid w:val="00912D60"/>
    <w:rsid w:val="00913612"/>
    <w:rsid w:val="0091366A"/>
    <w:rsid w:val="00913824"/>
    <w:rsid w:val="00915757"/>
    <w:rsid w:val="009159B3"/>
    <w:rsid w:val="00916181"/>
    <w:rsid w:val="00916EBF"/>
    <w:rsid w:val="009204C5"/>
    <w:rsid w:val="0092180D"/>
    <w:rsid w:val="00922CC5"/>
    <w:rsid w:val="00923245"/>
    <w:rsid w:val="009232C9"/>
    <w:rsid w:val="00923435"/>
    <w:rsid w:val="00923608"/>
    <w:rsid w:val="009238E5"/>
    <w:rsid w:val="00923F12"/>
    <w:rsid w:val="0092416D"/>
    <w:rsid w:val="009246B3"/>
    <w:rsid w:val="00924FF8"/>
    <w:rsid w:val="0092551B"/>
    <w:rsid w:val="009258BF"/>
    <w:rsid w:val="00925ABA"/>
    <w:rsid w:val="00925BA8"/>
    <w:rsid w:val="00925D53"/>
    <w:rsid w:val="00926DA7"/>
    <w:rsid w:val="00927288"/>
    <w:rsid w:val="00927F8B"/>
    <w:rsid w:val="0093094D"/>
    <w:rsid w:val="009328C7"/>
    <w:rsid w:val="00932FC5"/>
    <w:rsid w:val="009334F4"/>
    <w:rsid w:val="009336EC"/>
    <w:rsid w:val="00933F56"/>
    <w:rsid w:val="00934405"/>
    <w:rsid w:val="0093465E"/>
    <w:rsid w:val="00934878"/>
    <w:rsid w:val="00934C13"/>
    <w:rsid w:val="00935228"/>
    <w:rsid w:val="009355A2"/>
    <w:rsid w:val="00935E83"/>
    <w:rsid w:val="00935F9E"/>
    <w:rsid w:val="00936D98"/>
    <w:rsid w:val="00937342"/>
    <w:rsid w:val="009374F6"/>
    <w:rsid w:val="00940F30"/>
    <w:rsid w:val="009427E1"/>
    <w:rsid w:val="00942C80"/>
    <w:rsid w:val="00943197"/>
    <w:rsid w:val="00943367"/>
    <w:rsid w:val="009435F2"/>
    <w:rsid w:val="00943D0A"/>
    <w:rsid w:val="00945180"/>
    <w:rsid w:val="0094590C"/>
    <w:rsid w:val="00946355"/>
    <w:rsid w:val="009468B7"/>
    <w:rsid w:val="0094724E"/>
    <w:rsid w:val="00947973"/>
    <w:rsid w:val="00947BE6"/>
    <w:rsid w:val="0095048D"/>
    <w:rsid w:val="00950FE9"/>
    <w:rsid w:val="00951ADB"/>
    <w:rsid w:val="00952CEE"/>
    <w:rsid w:val="00952E0C"/>
    <w:rsid w:val="0095380C"/>
    <w:rsid w:val="00953C15"/>
    <w:rsid w:val="00954353"/>
    <w:rsid w:val="00954A73"/>
    <w:rsid w:val="00955C0A"/>
    <w:rsid w:val="00955C4F"/>
    <w:rsid w:val="00961EEA"/>
    <w:rsid w:val="00965727"/>
    <w:rsid w:val="009657F1"/>
    <w:rsid w:val="0096625D"/>
    <w:rsid w:val="00966BB8"/>
    <w:rsid w:val="00967096"/>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4FE"/>
    <w:rsid w:val="009826C8"/>
    <w:rsid w:val="0098314A"/>
    <w:rsid w:val="00983307"/>
    <w:rsid w:val="009836E4"/>
    <w:rsid w:val="0098412F"/>
    <w:rsid w:val="00985F28"/>
    <w:rsid w:val="00985F2D"/>
    <w:rsid w:val="00986149"/>
    <w:rsid w:val="00986176"/>
    <w:rsid w:val="00986E7F"/>
    <w:rsid w:val="009871A4"/>
    <w:rsid w:val="00987536"/>
    <w:rsid w:val="0098780B"/>
    <w:rsid w:val="00987E73"/>
    <w:rsid w:val="0099018A"/>
    <w:rsid w:val="009906DE"/>
    <w:rsid w:val="00990BD5"/>
    <w:rsid w:val="0099196F"/>
    <w:rsid w:val="00991F70"/>
    <w:rsid w:val="0099280F"/>
    <w:rsid w:val="00992B98"/>
    <w:rsid w:val="0099338F"/>
    <w:rsid w:val="0099359F"/>
    <w:rsid w:val="00993ADD"/>
    <w:rsid w:val="0099449A"/>
    <w:rsid w:val="00994871"/>
    <w:rsid w:val="00994E08"/>
    <w:rsid w:val="009951F9"/>
    <w:rsid w:val="009955FC"/>
    <w:rsid w:val="00995C95"/>
    <w:rsid w:val="00995E85"/>
    <w:rsid w:val="00996468"/>
    <w:rsid w:val="009967DA"/>
    <w:rsid w:val="00996876"/>
    <w:rsid w:val="00996FFA"/>
    <w:rsid w:val="009973F1"/>
    <w:rsid w:val="009973F3"/>
    <w:rsid w:val="0099769E"/>
    <w:rsid w:val="009A010D"/>
    <w:rsid w:val="009A034C"/>
    <w:rsid w:val="009A0C6F"/>
    <w:rsid w:val="009A14EF"/>
    <w:rsid w:val="009A1B26"/>
    <w:rsid w:val="009A2DF9"/>
    <w:rsid w:val="009A3A86"/>
    <w:rsid w:val="009A4457"/>
    <w:rsid w:val="009A4869"/>
    <w:rsid w:val="009A60B7"/>
    <w:rsid w:val="009A6A6B"/>
    <w:rsid w:val="009B146D"/>
    <w:rsid w:val="009B1EF9"/>
    <w:rsid w:val="009B26AC"/>
    <w:rsid w:val="009B3776"/>
    <w:rsid w:val="009B37E2"/>
    <w:rsid w:val="009B4519"/>
    <w:rsid w:val="009B506B"/>
    <w:rsid w:val="009B5333"/>
    <w:rsid w:val="009B57EF"/>
    <w:rsid w:val="009B5B85"/>
    <w:rsid w:val="009B5D93"/>
    <w:rsid w:val="009B6316"/>
    <w:rsid w:val="009B7204"/>
    <w:rsid w:val="009C0074"/>
    <w:rsid w:val="009C0564"/>
    <w:rsid w:val="009C0671"/>
    <w:rsid w:val="009C139A"/>
    <w:rsid w:val="009C15BF"/>
    <w:rsid w:val="009C2685"/>
    <w:rsid w:val="009C39BC"/>
    <w:rsid w:val="009C3B3B"/>
    <w:rsid w:val="009C4BC2"/>
    <w:rsid w:val="009C4D22"/>
    <w:rsid w:val="009C6C3D"/>
    <w:rsid w:val="009C7320"/>
    <w:rsid w:val="009C735A"/>
    <w:rsid w:val="009D0215"/>
    <w:rsid w:val="009D0729"/>
    <w:rsid w:val="009D0F66"/>
    <w:rsid w:val="009D1A06"/>
    <w:rsid w:val="009D1BA4"/>
    <w:rsid w:val="009D22E4"/>
    <w:rsid w:val="009D22F7"/>
    <w:rsid w:val="009D3104"/>
    <w:rsid w:val="009D319C"/>
    <w:rsid w:val="009D3B21"/>
    <w:rsid w:val="009D3B66"/>
    <w:rsid w:val="009D3B91"/>
    <w:rsid w:val="009D5BAB"/>
    <w:rsid w:val="009D6A0A"/>
    <w:rsid w:val="009D74F3"/>
    <w:rsid w:val="009D75DA"/>
    <w:rsid w:val="009E058F"/>
    <w:rsid w:val="009E0A9E"/>
    <w:rsid w:val="009E14D6"/>
    <w:rsid w:val="009E19A2"/>
    <w:rsid w:val="009E1E15"/>
    <w:rsid w:val="009E3719"/>
    <w:rsid w:val="009E3AFD"/>
    <w:rsid w:val="009E3CDD"/>
    <w:rsid w:val="009E410D"/>
    <w:rsid w:val="009E4B16"/>
    <w:rsid w:val="009E5C60"/>
    <w:rsid w:val="009E64DB"/>
    <w:rsid w:val="009E6794"/>
    <w:rsid w:val="009E6C11"/>
    <w:rsid w:val="009E7189"/>
    <w:rsid w:val="009E7E46"/>
    <w:rsid w:val="009E7FC1"/>
    <w:rsid w:val="009F0043"/>
    <w:rsid w:val="009F01E1"/>
    <w:rsid w:val="009F0B4D"/>
    <w:rsid w:val="009F1096"/>
    <w:rsid w:val="009F150E"/>
    <w:rsid w:val="009F17DA"/>
    <w:rsid w:val="009F27AD"/>
    <w:rsid w:val="009F2828"/>
    <w:rsid w:val="009F2894"/>
    <w:rsid w:val="009F31B4"/>
    <w:rsid w:val="009F3676"/>
    <w:rsid w:val="009F3FB5"/>
    <w:rsid w:val="009F4040"/>
    <w:rsid w:val="009F521F"/>
    <w:rsid w:val="009F553C"/>
    <w:rsid w:val="009F5768"/>
    <w:rsid w:val="009F59F8"/>
    <w:rsid w:val="009F5C73"/>
    <w:rsid w:val="009F77FE"/>
    <w:rsid w:val="009F7E80"/>
    <w:rsid w:val="00A00354"/>
    <w:rsid w:val="00A005B0"/>
    <w:rsid w:val="00A01F17"/>
    <w:rsid w:val="00A022A5"/>
    <w:rsid w:val="00A0315C"/>
    <w:rsid w:val="00A035E8"/>
    <w:rsid w:val="00A03A22"/>
    <w:rsid w:val="00A04634"/>
    <w:rsid w:val="00A054F7"/>
    <w:rsid w:val="00A06119"/>
    <w:rsid w:val="00A07A48"/>
    <w:rsid w:val="00A10448"/>
    <w:rsid w:val="00A108EE"/>
    <w:rsid w:val="00A10B10"/>
    <w:rsid w:val="00A10BB8"/>
    <w:rsid w:val="00A10E4F"/>
    <w:rsid w:val="00A1200D"/>
    <w:rsid w:val="00A120D5"/>
    <w:rsid w:val="00A13352"/>
    <w:rsid w:val="00A137E4"/>
    <w:rsid w:val="00A14813"/>
    <w:rsid w:val="00A14B55"/>
    <w:rsid w:val="00A1566A"/>
    <w:rsid w:val="00A15F54"/>
    <w:rsid w:val="00A165BF"/>
    <w:rsid w:val="00A172E8"/>
    <w:rsid w:val="00A179FF"/>
    <w:rsid w:val="00A21A36"/>
    <w:rsid w:val="00A22F31"/>
    <w:rsid w:val="00A233CF"/>
    <w:rsid w:val="00A2403E"/>
    <w:rsid w:val="00A24756"/>
    <w:rsid w:val="00A25294"/>
    <w:rsid w:val="00A254EE"/>
    <w:rsid w:val="00A25632"/>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2BEF"/>
    <w:rsid w:val="00A33172"/>
    <w:rsid w:val="00A3432B"/>
    <w:rsid w:val="00A346BA"/>
    <w:rsid w:val="00A34C67"/>
    <w:rsid w:val="00A34D62"/>
    <w:rsid w:val="00A3611D"/>
    <w:rsid w:val="00A36339"/>
    <w:rsid w:val="00A365D0"/>
    <w:rsid w:val="00A366E4"/>
    <w:rsid w:val="00A367B8"/>
    <w:rsid w:val="00A37611"/>
    <w:rsid w:val="00A376F8"/>
    <w:rsid w:val="00A37717"/>
    <w:rsid w:val="00A40336"/>
    <w:rsid w:val="00A40D21"/>
    <w:rsid w:val="00A41403"/>
    <w:rsid w:val="00A41A97"/>
    <w:rsid w:val="00A4376F"/>
    <w:rsid w:val="00A4549F"/>
    <w:rsid w:val="00A45B9B"/>
    <w:rsid w:val="00A45BF3"/>
    <w:rsid w:val="00A462FE"/>
    <w:rsid w:val="00A50113"/>
    <w:rsid w:val="00A501C9"/>
    <w:rsid w:val="00A504EB"/>
    <w:rsid w:val="00A50506"/>
    <w:rsid w:val="00A52DA0"/>
    <w:rsid w:val="00A53862"/>
    <w:rsid w:val="00A538B0"/>
    <w:rsid w:val="00A53F55"/>
    <w:rsid w:val="00A5417B"/>
    <w:rsid w:val="00A5419C"/>
    <w:rsid w:val="00A54599"/>
    <w:rsid w:val="00A54ABF"/>
    <w:rsid w:val="00A54B82"/>
    <w:rsid w:val="00A54BDA"/>
    <w:rsid w:val="00A54E01"/>
    <w:rsid w:val="00A56332"/>
    <w:rsid w:val="00A569D4"/>
    <w:rsid w:val="00A57600"/>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643C"/>
    <w:rsid w:val="00A67544"/>
    <w:rsid w:val="00A6777C"/>
    <w:rsid w:val="00A67DF3"/>
    <w:rsid w:val="00A7075B"/>
    <w:rsid w:val="00A70CAF"/>
    <w:rsid w:val="00A71CE6"/>
    <w:rsid w:val="00A71D23"/>
    <w:rsid w:val="00A7333A"/>
    <w:rsid w:val="00A735A7"/>
    <w:rsid w:val="00A73980"/>
    <w:rsid w:val="00A73D0D"/>
    <w:rsid w:val="00A7400E"/>
    <w:rsid w:val="00A74788"/>
    <w:rsid w:val="00A74A92"/>
    <w:rsid w:val="00A751BA"/>
    <w:rsid w:val="00A75CC1"/>
    <w:rsid w:val="00A75E88"/>
    <w:rsid w:val="00A8056E"/>
    <w:rsid w:val="00A8197A"/>
    <w:rsid w:val="00A822D9"/>
    <w:rsid w:val="00A82B37"/>
    <w:rsid w:val="00A82C34"/>
    <w:rsid w:val="00A82D58"/>
    <w:rsid w:val="00A8399D"/>
    <w:rsid w:val="00A83E3D"/>
    <w:rsid w:val="00A8443A"/>
    <w:rsid w:val="00A8479C"/>
    <w:rsid w:val="00A8557B"/>
    <w:rsid w:val="00A85A05"/>
    <w:rsid w:val="00A86081"/>
    <w:rsid w:val="00A86302"/>
    <w:rsid w:val="00A86AB1"/>
    <w:rsid w:val="00A86B8B"/>
    <w:rsid w:val="00A86D63"/>
    <w:rsid w:val="00A873A6"/>
    <w:rsid w:val="00A87797"/>
    <w:rsid w:val="00A90E72"/>
    <w:rsid w:val="00A921AC"/>
    <w:rsid w:val="00A922A2"/>
    <w:rsid w:val="00A9327B"/>
    <w:rsid w:val="00A93B69"/>
    <w:rsid w:val="00A946C6"/>
    <w:rsid w:val="00A94D3A"/>
    <w:rsid w:val="00A95224"/>
    <w:rsid w:val="00A95DF3"/>
    <w:rsid w:val="00A963C7"/>
    <w:rsid w:val="00AA1626"/>
    <w:rsid w:val="00AA1C25"/>
    <w:rsid w:val="00AA3738"/>
    <w:rsid w:val="00AA3A9B"/>
    <w:rsid w:val="00AA3DB7"/>
    <w:rsid w:val="00AA3FA7"/>
    <w:rsid w:val="00AA4A1F"/>
    <w:rsid w:val="00AA51F5"/>
    <w:rsid w:val="00AA5E3B"/>
    <w:rsid w:val="00AA68B4"/>
    <w:rsid w:val="00AB0543"/>
    <w:rsid w:val="00AB0AC9"/>
    <w:rsid w:val="00AB185A"/>
    <w:rsid w:val="00AB1BA7"/>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9C9"/>
    <w:rsid w:val="00AC3719"/>
    <w:rsid w:val="00AC3D05"/>
    <w:rsid w:val="00AC3DCD"/>
    <w:rsid w:val="00AC4142"/>
    <w:rsid w:val="00AC492A"/>
    <w:rsid w:val="00AC74DA"/>
    <w:rsid w:val="00AC7A2B"/>
    <w:rsid w:val="00AC7C25"/>
    <w:rsid w:val="00AD0A51"/>
    <w:rsid w:val="00AD0A82"/>
    <w:rsid w:val="00AD0B37"/>
    <w:rsid w:val="00AD11F7"/>
    <w:rsid w:val="00AD132C"/>
    <w:rsid w:val="00AD1DB7"/>
    <w:rsid w:val="00AD2852"/>
    <w:rsid w:val="00AD3976"/>
    <w:rsid w:val="00AD4D2A"/>
    <w:rsid w:val="00AD52F5"/>
    <w:rsid w:val="00AD53A4"/>
    <w:rsid w:val="00AD542F"/>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9EC"/>
    <w:rsid w:val="00AE67B3"/>
    <w:rsid w:val="00AE697C"/>
    <w:rsid w:val="00AE6D71"/>
    <w:rsid w:val="00AE7864"/>
    <w:rsid w:val="00AE78AE"/>
    <w:rsid w:val="00AE7949"/>
    <w:rsid w:val="00AE7D9E"/>
    <w:rsid w:val="00AF0CC4"/>
    <w:rsid w:val="00AF25D5"/>
    <w:rsid w:val="00AF34BC"/>
    <w:rsid w:val="00AF3DBB"/>
    <w:rsid w:val="00AF5194"/>
    <w:rsid w:val="00AF53EF"/>
    <w:rsid w:val="00AF5736"/>
    <w:rsid w:val="00AF73C3"/>
    <w:rsid w:val="00AF795C"/>
    <w:rsid w:val="00B00752"/>
    <w:rsid w:val="00B02095"/>
    <w:rsid w:val="00B026C1"/>
    <w:rsid w:val="00B02821"/>
    <w:rsid w:val="00B02B9C"/>
    <w:rsid w:val="00B0308B"/>
    <w:rsid w:val="00B0309D"/>
    <w:rsid w:val="00B0353B"/>
    <w:rsid w:val="00B039BC"/>
    <w:rsid w:val="00B03FF4"/>
    <w:rsid w:val="00B040B2"/>
    <w:rsid w:val="00B04485"/>
    <w:rsid w:val="00B05484"/>
    <w:rsid w:val="00B056E3"/>
    <w:rsid w:val="00B10558"/>
    <w:rsid w:val="00B1257B"/>
    <w:rsid w:val="00B13CEB"/>
    <w:rsid w:val="00B14082"/>
    <w:rsid w:val="00B14092"/>
    <w:rsid w:val="00B1410F"/>
    <w:rsid w:val="00B15168"/>
    <w:rsid w:val="00B156A9"/>
    <w:rsid w:val="00B15D72"/>
    <w:rsid w:val="00B15F83"/>
    <w:rsid w:val="00B160FF"/>
    <w:rsid w:val="00B16322"/>
    <w:rsid w:val="00B1662E"/>
    <w:rsid w:val="00B16A6F"/>
    <w:rsid w:val="00B20AF7"/>
    <w:rsid w:val="00B21697"/>
    <w:rsid w:val="00B224B1"/>
    <w:rsid w:val="00B22C0D"/>
    <w:rsid w:val="00B23AF4"/>
    <w:rsid w:val="00B23C15"/>
    <w:rsid w:val="00B25762"/>
    <w:rsid w:val="00B25B40"/>
    <w:rsid w:val="00B25FDE"/>
    <w:rsid w:val="00B26AB0"/>
    <w:rsid w:val="00B26AD2"/>
    <w:rsid w:val="00B26B5E"/>
    <w:rsid w:val="00B26CA2"/>
    <w:rsid w:val="00B27533"/>
    <w:rsid w:val="00B30B4E"/>
    <w:rsid w:val="00B31246"/>
    <w:rsid w:val="00B32196"/>
    <w:rsid w:val="00B326FF"/>
    <w:rsid w:val="00B329E1"/>
    <w:rsid w:val="00B33F3C"/>
    <w:rsid w:val="00B340AA"/>
    <w:rsid w:val="00B3457A"/>
    <w:rsid w:val="00B34A9F"/>
    <w:rsid w:val="00B34B80"/>
    <w:rsid w:val="00B34B87"/>
    <w:rsid w:val="00B35CDA"/>
    <w:rsid w:val="00B36931"/>
    <w:rsid w:val="00B36BAB"/>
    <w:rsid w:val="00B36DEF"/>
    <w:rsid w:val="00B37B95"/>
    <w:rsid w:val="00B37D97"/>
    <w:rsid w:val="00B40444"/>
    <w:rsid w:val="00B411BD"/>
    <w:rsid w:val="00B41323"/>
    <w:rsid w:val="00B41559"/>
    <w:rsid w:val="00B418E8"/>
    <w:rsid w:val="00B42285"/>
    <w:rsid w:val="00B4274B"/>
    <w:rsid w:val="00B42DE3"/>
    <w:rsid w:val="00B42F28"/>
    <w:rsid w:val="00B435B1"/>
    <w:rsid w:val="00B4367F"/>
    <w:rsid w:val="00B438BA"/>
    <w:rsid w:val="00B44009"/>
    <w:rsid w:val="00B44690"/>
    <w:rsid w:val="00B44F99"/>
    <w:rsid w:val="00B45876"/>
    <w:rsid w:val="00B45E3E"/>
    <w:rsid w:val="00B46B4A"/>
    <w:rsid w:val="00B47A1C"/>
    <w:rsid w:val="00B5018E"/>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445"/>
    <w:rsid w:val="00B57777"/>
    <w:rsid w:val="00B57A17"/>
    <w:rsid w:val="00B61984"/>
    <w:rsid w:val="00B61BE2"/>
    <w:rsid w:val="00B6266F"/>
    <w:rsid w:val="00B62E0B"/>
    <w:rsid w:val="00B6361E"/>
    <w:rsid w:val="00B63809"/>
    <w:rsid w:val="00B63C32"/>
    <w:rsid w:val="00B64434"/>
    <w:rsid w:val="00B6515A"/>
    <w:rsid w:val="00B66CB7"/>
    <w:rsid w:val="00B66CFC"/>
    <w:rsid w:val="00B6760D"/>
    <w:rsid w:val="00B70857"/>
    <w:rsid w:val="00B711CE"/>
    <w:rsid w:val="00B71890"/>
    <w:rsid w:val="00B71D9F"/>
    <w:rsid w:val="00B71DC8"/>
    <w:rsid w:val="00B729A0"/>
    <w:rsid w:val="00B746C6"/>
    <w:rsid w:val="00B75118"/>
    <w:rsid w:val="00B751D1"/>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0DB"/>
    <w:rsid w:val="00B90D10"/>
    <w:rsid w:val="00B90FE5"/>
    <w:rsid w:val="00B919AD"/>
    <w:rsid w:val="00B91A2B"/>
    <w:rsid w:val="00B92B8D"/>
    <w:rsid w:val="00B9304C"/>
    <w:rsid w:val="00B93204"/>
    <w:rsid w:val="00B93B42"/>
    <w:rsid w:val="00B94E17"/>
    <w:rsid w:val="00B94E91"/>
    <w:rsid w:val="00B95117"/>
    <w:rsid w:val="00B957FE"/>
    <w:rsid w:val="00B95DC9"/>
    <w:rsid w:val="00B95F02"/>
    <w:rsid w:val="00B96BEF"/>
    <w:rsid w:val="00B96FC0"/>
    <w:rsid w:val="00B97023"/>
    <w:rsid w:val="00B97260"/>
    <w:rsid w:val="00B97322"/>
    <w:rsid w:val="00B97546"/>
    <w:rsid w:val="00B97A69"/>
    <w:rsid w:val="00BA0632"/>
    <w:rsid w:val="00BA0AAA"/>
    <w:rsid w:val="00BA0DFB"/>
    <w:rsid w:val="00BA2FEF"/>
    <w:rsid w:val="00BA5FA2"/>
    <w:rsid w:val="00BA6D47"/>
    <w:rsid w:val="00BA6F4E"/>
    <w:rsid w:val="00BB01B3"/>
    <w:rsid w:val="00BB1548"/>
    <w:rsid w:val="00BB1CA8"/>
    <w:rsid w:val="00BB1CE7"/>
    <w:rsid w:val="00BB21A5"/>
    <w:rsid w:val="00BB2E9B"/>
    <w:rsid w:val="00BB2FD3"/>
    <w:rsid w:val="00BB2FDF"/>
    <w:rsid w:val="00BB2FFF"/>
    <w:rsid w:val="00BB30B9"/>
    <w:rsid w:val="00BB5A14"/>
    <w:rsid w:val="00BB5B07"/>
    <w:rsid w:val="00BB5FCB"/>
    <w:rsid w:val="00BB604B"/>
    <w:rsid w:val="00BB7694"/>
    <w:rsid w:val="00BC00EC"/>
    <w:rsid w:val="00BC08C5"/>
    <w:rsid w:val="00BC12FB"/>
    <w:rsid w:val="00BC17B9"/>
    <w:rsid w:val="00BC1A25"/>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0E40"/>
    <w:rsid w:val="00BE13F0"/>
    <w:rsid w:val="00BE1A6D"/>
    <w:rsid w:val="00BE1D73"/>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B8D"/>
    <w:rsid w:val="00BE7C4D"/>
    <w:rsid w:val="00BE7F6A"/>
    <w:rsid w:val="00BF0274"/>
    <w:rsid w:val="00BF08C4"/>
    <w:rsid w:val="00BF0A4C"/>
    <w:rsid w:val="00BF0BAF"/>
    <w:rsid w:val="00BF19CE"/>
    <w:rsid w:val="00BF1A5D"/>
    <w:rsid w:val="00BF2B6F"/>
    <w:rsid w:val="00BF351A"/>
    <w:rsid w:val="00BF3914"/>
    <w:rsid w:val="00BF44F5"/>
    <w:rsid w:val="00BF49B1"/>
    <w:rsid w:val="00BF5552"/>
    <w:rsid w:val="00BF6A6B"/>
    <w:rsid w:val="00BF73F2"/>
    <w:rsid w:val="00BF7E47"/>
    <w:rsid w:val="00C00550"/>
    <w:rsid w:val="00C01671"/>
    <w:rsid w:val="00C02419"/>
    <w:rsid w:val="00C02766"/>
    <w:rsid w:val="00C03038"/>
    <w:rsid w:val="00C03EE8"/>
    <w:rsid w:val="00C04966"/>
    <w:rsid w:val="00C05BEC"/>
    <w:rsid w:val="00C06E7D"/>
    <w:rsid w:val="00C07D42"/>
    <w:rsid w:val="00C07D7A"/>
    <w:rsid w:val="00C07E93"/>
    <w:rsid w:val="00C07FB5"/>
    <w:rsid w:val="00C10089"/>
    <w:rsid w:val="00C106A9"/>
    <w:rsid w:val="00C10DD1"/>
    <w:rsid w:val="00C1112B"/>
    <w:rsid w:val="00C11A88"/>
    <w:rsid w:val="00C12012"/>
    <w:rsid w:val="00C12405"/>
    <w:rsid w:val="00C12874"/>
    <w:rsid w:val="00C12BC1"/>
    <w:rsid w:val="00C12CCD"/>
    <w:rsid w:val="00C13800"/>
    <w:rsid w:val="00C13BDA"/>
    <w:rsid w:val="00C13FFD"/>
    <w:rsid w:val="00C14632"/>
    <w:rsid w:val="00C14E99"/>
    <w:rsid w:val="00C168DA"/>
    <w:rsid w:val="00C16C30"/>
    <w:rsid w:val="00C1756E"/>
    <w:rsid w:val="00C20A00"/>
    <w:rsid w:val="00C2129D"/>
    <w:rsid w:val="00C21673"/>
    <w:rsid w:val="00C21C7A"/>
    <w:rsid w:val="00C21D6F"/>
    <w:rsid w:val="00C2287B"/>
    <w:rsid w:val="00C23130"/>
    <w:rsid w:val="00C247E8"/>
    <w:rsid w:val="00C255A5"/>
    <w:rsid w:val="00C2584B"/>
    <w:rsid w:val="00C25942"/>
    <w:rsid w:val="00C25DD9"/>
    <w:rsid w:val="00C2663F"/>
    <w:rsid w:val="00C26DB8"/>
    <w:rsid w:val="00C27774"/>
    <w:rsid w:val="00C32302"/>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270"/>
    <w:rsid w:val="00C51849"/>
    <w:rsid w:val="00C524BD"/>
    <w:rsid w:val="00C52744"/>
    <w:rsid w:val="00C53EB3"/>
    <w:rsid w:val="00C542D4"/>
    <w:rsid w:val="00C54BBF"/>
    <w:rsid w:val="00C54D71"/>
    <w:rsid w:val="00C563F5"/>
    <w:rsid w:val="00C570F7"/>
    <w:rsid w:val="00C57E66"/>
    <w:rsid w:val="00C611CE"/>
    <w:rsid w:val="00C6269D"/>
    <w:rsid w:val="00C62CD5"/>
    <w:rsid w:val="00C636E6"/>
    <w:rsid w:val="00C639D6"/>
    <w:rsid w:val="00C63F8E"/>
    <w:rsid w:val="00C645E8"/>
    <w:rsid w:val="00C647FB"/>
    <w:rsid w:val="00C654E0"/>
    <w:rsid w:val="00C66A4A"/>
    <w:rsid w:val="00C672A5"/>
    <w:rsid w:val="00C67468"/>
    <w:rsid w:val="00C67EAB"/>
    <w:rsid w:val="00C70DFF"/>
    <w:rsid w:val="00C71C40"/>
    <w:rsid w:val="00C735E9"/>
    <w:rsid w:val="00C74045"/>
    <w:rsid w:val="00C747F3"/>
    <w:rsid w:val="00C75A6B"/>
    <w:rsid w:val="00C75C70"/>
    <w:rsid w:val="00C75FBF"/>
    <w:rsid w:val="00C763B6"/>
    <w:rsid w:val="00C7644F"/>
    <w:rsid w:val="00C768F6"/>
    <w:rsid w:val="00C769C7"/>
    <w:rsid w:val="00C80073"/>
    <w:rsid w:val="00C801F7"/>
    <w:rsid w:val="00C80DEA"/>
    <w:rsid w:val="00C810D7"/>
    <w:rsid w:val="00C8179E"/>
    <w:rsid w:val="00C82AB1"/>
    <w:rsid w:val="00C832DC"/>
    <w:rsid w:val="00C8377F"/>
    <w:rsid w:val="00C85124"/>
    <w:rsid w:val="00C8646C"/>
    <w:rsid w:val="00C8646D"/>
    <w:rsid w:val="00C87981"/>
    <w:rsid w:val="00C9002C"/>
    <w:rsid w:val="00C900EF"/>
    <w:rsid w:val="00C909D1"/>
    <w:rsid w:val="00C91DE3"/>
    <w:rsid w:val="00C925FB"/>
    <w:rsid w:val="00C92C7F"/>
    <w:rsid w:val="00C9331B"/>
    <w:rsid w:val="00C9369D"/>
    <w:rsid w:val="00C944FA"/>
    <w:rsid w:val="00C95854"/>
    <w:rsid w:val="00C95EFF"/>
    <w:rsid w:val="00C96E6F"/>
    <w:rsid w:val="00C97872"/>
    <w:rsid w:val="00CA03E9"/>
    <w:rsid w:val="00CA0532"/>
    <w:rsid w:val="00CA1406"/>
    <w:rsid w:val="00CA2241"/>
    <w:rsid w:val="00CA2885"/>
    <w:rsid w:val="00CA2FCC"/>
    <w:rsid w:val="00CA3CDD"/>
    <w:rsid w:val="00CA403B"/>
    <w:rsid w:val="00CA40BF"/>
    <w:rsid w:val="00CA505A"/>
    <w:rsid w:val="00CA59DD"/>
    <w:rsid w:val="00CA7678"/>
    <w:rsid w:val="00CB008E"/>
    <w:rsid w:val="00CB01FA"/>
    <w:rsid w:val="00CB0737"/>
    <w:rsid w:val="00CB097A"/>
    <w:rsid w:val="00CB16BA"/>
    <w:rsid w:val="00CB26EC"/>
    <w:rsid w:val="00CB2D2A"/>
    <w:rsid w:val="00CB30BC"/>
    <w:rsid w:val="00CB4704"/>
    <w:rsid w:val="00CB4E4F"/>
    <w:rsid w:val="00CB5B1E"/>
    <w:rsid w:val="00CB6F38"/>
    <w:rsid w:val="00CB787A"/>
    <w:rsid w:val="00CC0C4A"/>
    <w:rsid w:val="00CC1308"/>
    <w:rsid w:val="00CC17F0"/>
    <w:rsid w:val="00CC1853"/>
    <w:rsid w:val="00CC1FAE"/>
    <w:rsid w:val="00CC26AE"/>
    <w:rsid w:val="00CC3A23"/>
    <w:rsid w:val="00CC4F0E"/>
    <w:rsid w:val="00CC6976"/>
    <w:rsid w:val="00CC71F2"/>
    <w:rsid w:val="00CC737C"/>
    <w:rsid w:val="00CC7544"/>
    <w:rsid w:val="00CD087D"/>
    <w:rsid w:val="00CD0F5D"/>
    <w:rsid w:val="00CD1C0B"/>
    <w:rsid w:val="00CD212C"/>
    <w:rsid w:val="00CD239A"/>
    <w:rsid w:val="00CD43F6"/>
    <w:rsid w:val="00CD540E"/>
    <w:rsid w:val="00CD5512"/>
    <w:rsid w:val="00CD5628"/>
    <w:rsid w:val="00CD637B"/>
    <w:rsid w:val="00CD63AB"/>
    <w:rsid w:val="00CD6E3D"/>
    <w:rsid w:val="00CD71AB"/>
    <w:rsid w:val="00CE0109"/>
    <w:rsid w:val="00CE0F0C"/>
    <w:rsid w:val="00CE1FC5"/>
    <w:rsid w:val="00CE46E5"/>
    <w:rsid w:val="00CE485A"/>
    <w:rsid w:val="00CE4D1E"/>
    <w:rsid w:val="00CE5279"/>
    <w:rsid w:val="00CE58E4"/>
    <w:rsid w:val="00CE5A78"/>
    <w:rsid w:val="00CE6444"/>
    <w:rsid w:val="00CE6BA6"/>
    <w:rsid w:val="00CE78AE"/>
    <w:rsid w:val="00CE7E62"/>
    <w:rsid w:val="00CF195E"/>
    <w:rsid w:val="00CF19DA"/>
    <w:rsid w:val="00CF1C7F"/>
    <w:rsid w:val="00CF1CC0"/>
    <w:rsid w:val="00CF24F8"/>
    <w:rsid w:val="00CF2653"/>
    <w:rsid w:val="00CF2CF0"/>
    <w:rsid w:val="00CF33DE"/>
    <w:rsid w:val="00CF4247"/>
    <w:rsid w:val="00CF5263"/>
    <w:rsid w:val="00CF55C8"/>
    <w:rsid w:val="00CF60B5"/>
    <w:rsid w:val="00CF642A"/>
    <w:rsid w:val="00CF6604"/>
    <w:rsid w:val="00CF729D"/>
    <w:rsid w:val="00CF778D"/>
    <w:rsid w:val="00D004FA"/>
    <w:rsid w:val="00D01B21"/>
    <w:rsid w:val="00D01E2F"/>
    <w:rsid w:val="00D02099"/>
    <w:rsid w:val="00D03102"/>
    <w:rsid w:val="00D03727"/>
    <w:rsid w:val="00D0378A"/>
    <w:rsid w:val="00D03B59"/>
    <w:rsid w:val="00D05132"/>
    <w:rsid w:val="00D05EA9"/>
    <w:rsid w:val="00D071F8"/>
    <w:rsid w:val="00D07252"/>
    <w:rsid w:val="00D074F4"/>
    <w:rsid w:val="00D07CE1"/>
    <w:rsid w:val="00D1026A"/>
    <w:rsid w:val="00D107CF"/>
    <w:rsid w:val="00D10890"/>
    <w:rsid w:val="00D10D0D"/>
    <w:rsid w:val="00D11A2C"/>
    <w:rsid w:val="00D11B0B"/>
    <w:rsid w:val="00D12017"/>
    <w:rsid w:val="00D12293"/>
    <w:rsid w:val="00D14236"/>
    <w:rsid w:val="00D14553"/>
    <w:rsid w:val="00D14DB1"/>
    <w:rsid w:val="00D15492"/>
    <w:rsid w:val="00D15599"/>
    <w:rsid w:val="00D15F43"/>
    <w:rsid w:val="00D16E87"/>
    <w:rsid w:val="00D17946"/>
    <w:rsid w:val="00D17A12"/>
    <w:rsid w:val="00D17C64"/>
    <w:rsid w:val="00D20B8B"/>
    <w:rsid w:val="00D21236"/>
    <w:rsid w:val="00D2162C"/>
    <w:rsid w:val="00D21A3C"/>
    <w:rsid w:val="00D2300B"/>
    <w:rsid w:val="00D233F1"/>
    <w:rsid w:val="00D256F8"/>
    <w:rsid w:val="00D2685C"/>
    <w:rsid w:val="00D268BF"/>
    <w:rsid w:val="00D26A3B"/>
    <w:rsid w:val="00D26C9C"/>
    <w:rsid w:val="00D27EAC"/>
    <w:rsid w:val="00D302FD"/>
    <w:rsid w:val="00D3038A"/>
    <w:rsid w:val="00D3098D"/>
    <w:rsid w:val="00D30EF4"/>
    <w:rsid w:val="00D31603"/>
    <w:rsid w:val="00D3168F"/>
    <w:rsid w:val="00D31A02"/>
    <w:rsid w:val="00D32C8A"/>
    <w:rsid w:val="00D3323C"/>
    <w:rsid w:val="00D33456"/>
    <w:rsid w:val="00D33752"/>
    <w:rsid w:val="00D3396F"/>
    <w:rsid w:val="00D33D4D"/>
    <w:rsid w:val="00D34A0B"/>
    <w:rsid w:val="00D35CB0"/>
    <w:rsid w:val="00D36234"/>
    <w:rsid w:val="00D36371"/>
    <w:rsid w:val="00D37A4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D8"/>
    <w:rsid w:val="00D63B75"/>
    <w:rsid w:val="00D648A1"/>
    <w:rsid w:val="00D659B1"/>
    <w:rsid w:val="00D66C1D"/>
    <w:rsid w:val="00D66E18"/>
    <w:rsid w:val="00D6734D"/>
    <w:rsid w:val="00D679CF"/>
    <w:rsid w:val="00D679D3"/>
    <w:rsid w:val="00D71188"/>
    <w:rsid w:val="00D7124F"/>
    <w:rsid w:val="00D7356F"/>
    <w:rsid w:val="00D73587"/>
    <w:rsid w:val="00D73EBB"/>
    <w:rsid w:val="00D751FB"/>
    <w:rsid w:val="00D754D6"/>
    <w:rsid w:val="00D7569E"/>
    <w:rsid w:val="00D75C79"/>
    <w:rsid w:val="00D761AA"/>
    <w:rsid w:val="00D76FAE"/>
    <w:rsid w:val="00D777D7"/>
    <w:rsid w:val="00D80AA0"/>
    <w:rsid w:val="00D80AB8"/>
    <w:rsid w:val="00D81792"/>
    <w:rsid w:val="00D819B1"/>
    <w:rsid w:val="00D81CE3"/>
    <w:rsid w:val="00D82494"/>
    <w:rsid w:val="00D827FF"/>
    <w:rsid w:val="00D82CC5"/>
    <w:rsid w:val="00D82E17"/>
    <w:rsid w:val="00D83AE9"/>
    <w:rsid w:val="00D841BD"/>
    <w:rsid w:val="00D857B8"/>
    <w:rsid w:val="00D87175"/>
    <w:rsid w:val="00D87385"/>
    <w:rsid w:val="00D87ABF"/>
    <w:rsid w:val="00D87C27"/>
    <w:rsid w:val="00D90CD3"/>
    <w:rsid w:val="00D90E42"/>
    <w:rsid w:val="00D919E6"/>
    <w:rsid w:val="00D91BE1"/>
    <w:rsid w:val="00D92446"/>
    <w:rsid w:val="00D927DA"/>
    <w:rsid w:val="00D92C29"/>
    <w:rsid w:val="00D9352A"/>
    <w:rsid w:val="00D936E2"/>
    <w:rsid w:val="00D944CD"/>
    <w:rsid w:val="00D94C42"/>
    <w:rsid w:val="00D94FC3"/>
    <w:rsid w:val="00D95104"/>
    <w:rsid w:val="00D95600"/>
    <w:rsid w:val="00D96338"/>
    <w:rsid w:val="00D9683C"/>
    <w:rsid w:val="00D97884"/>
    <w:rsid w:val="00D97F6C"/>
    <w:rsid w:val="00DA0A7F"/>
    <w:rsid w:val="00DA1C31"/>
    <w:rsid w:val="00DA20BC"/>
    <w:rsid w:val="00DA2ED7"/>
    <w:rsid w:val="00DA3A43"/>
    <w:rsid w:val="00DA3E7A"/>
    <w:rsid w:val="00DA430C"/>
    <w:rsid w:val="00DA44DA"/>
    <w:rsid w:val="00DA5528"/>
    <w:rsid w:val="00DA615D"/>
    <w:rsid w:val="00DA6598"/>
    <w:rsid w:val="00DA6C0F"/>
    <w:rsid w:val="00DA702F"/>
    <w:rsid w:val="00DA78F3"/>
    <w:rsid w:val="00DA7CD7"/>
    <w:rsid w:val="00DA7F8A"/>
    <w:rsid w:val="00DB0049"/>
    <w:rsid w:val="00DB0176"/>
    <w:rsid w:val="00DB035E"/>
    <w:rsid w:val="00DB0404"/>
    <w:rsid w:val="00DB0473"/>
    <w:rsid w:val="00DB086A"/>
    <w:rsid w:val="00DB11F8"/>
    <w:rsid w:val="00DB13F4"/>
    <w:rsid w:val="00DB18F8"/>
    <w:rsid w:val="00DB1C0A"/>
    <w:rsid w:val="00DB1F2A"/>
    <w:rsid w:val="00DB297F"/>
    <w:rsid w:val="00DB29F4"/>
    <w:rsid w:val="00DB2DE7"/>
    <w:rsid w:val="00DB3153"/>
    <w:rsid w:val="00DB317A"/>
    <w:rsid w:val="00DB37C8"/>
    <w:rsid w:val="00DB3B82"/>
    <w:rsid w:val="00DB485D"/>
    <w:rsid w:val="00DB5B55"/>
    <w:rsid w:val="00DB631A"/>
    <w:rsid w:val="00DC0B57"/>
    <w:rsid w:val="00DC1327"/>
    <w:rsid w:val="00DC1350"/>
    <w:rsid w:val="00DC2C6E"/>
    <w:rsid w:val="00DC3063"/>
    <w:rsid w:val="00DC3237"/>
    <w:rsid w:val="00DC361E"/>
    <w:rsid w:val="00DC39F5"/>
    <w:rsid w:val="00DC3F85"/>
    <w:rsid w:val="00DC41A4"/>
    <w:rsid w:val="00DC510B"/>
    <w:rsid w:val="00DC5672"/>
    <w:rsid w:val="00DC593B"/>
    <w:rsid w:val="00DC60A2"/>
    <w:rsid w:val="00DC6600"/>
    <w:rsid w:val="00DC67BD"/>
    <w:rsid w:val="00DC6868"/>
    <w:rsid w:val="00DC6924"/>
    <w:rsid w:val="00DC6E11"/>
    <w:rsid w:val="00DC71F2"/>
    <w:rsid w:val="00DC722C"/>
    <w:rsid w:val="00DD0B42"/>
    <w:rsid w:val="00DD1C2F"/>
    <w:rsid w:val="00DD2025"/>
    <w:rsid w:val="00DD22EA"/>
    <w:rsid w:val="00DD23A0"/>
    <w:rsid w:val="00DD2706"/>
    <w:rsid w:val="00DD3EF5"/>
    <w:rsid w:val="00DD48FE"/>
    <w:rsid w:val="00DD53FA"/>
    <w:rsid w:val="00DD574B"/>
    <w:rsid w:val="00DD5B9E"/>
    <w:rsid w:val="00DD5F42"/>
    <w:rsid w:val="00DD617B"/>
    <w:rsid w:val="00DD6251"/>
    <w:rsid w:val="00DD7661"/>
    <w:rsid w:val="00DE0E59"/>
    <w:rsid w:val="00DE0F6C"/>
    <w:rsid w:val="00DE1426"/>
    <w:rsid w:val="00DE219B"/>
    <w:rsid w:val="00DE4F58"/>
    <w:rsid w:val="00DE52E3"/>
    <w:rsid w:val="00DE6A95"/>
    <w:rsid w:val="00DE76C2"/>
    <w:rsid w:val="00DE774F"/>
    <w:rsid w:val="00DE7C00"/>
    <w:rsid w:val="00DF03E9"/>
    <w:rsid w:val="00DF03ED"/>
    <w:rsid w:val="00DF04EE"/>
    <w:rsid w:val="00DF0BF4"/>
    <w:rsid w:val="00DF0DBE"/>
    <w:rsid w:val="00DF0ECD"/>
    <w:rsid w:val="00DF179D"/>
    <w:rsid w:val="00DF1AC4"/>
    <w:rsid w:val="00DF1E9C"/>
    <w:rsid w:val="00DF3A75"/>
    <w:rsid w:val="00DF4572"/>
    <w:rsid w:val="00DF4658"/>
    <w:rsid w:val="00DF4F37"/>
    <w:rsid w:val="00DF56D7"/>
    <w:rsid w:val="00DF64E6"/>
    <w:rsid w:val="00DF6C36"/>
    <w:rsid w:val="00DF6C8B"/>
    <w:rsid w:val="00DF6F17"/>
    <w:rsid w:val="00DF70F2"/>
    <w:rsid w:val="00DF78FA"/>
    <w:rsid w:val="00E002F1"/>
    <w:rsid w:val="00E00468"/>
    <w:rsid w:val="00E0082C"/>
    <w:rsid w:val="00E01DAA"/>
    <w:rsid w:val="00E023E5"/>
    <w:rsid w:val="00E02432"/>
    <w:rsid w:val="00E029B0"/>
    <w:rsid w:val="00E02BE9"/>
    <w:rsid w:val="00E0339C"/>
    <w:rsid w:val="00E03B3A"/>
    <w:rsid w:val="00E03D3B"/>
    <w:rsid w:val="00E04022"/>
    <w:rsid w:val="00E0728F"/>
    <w:rsid w:val="00E0755C"/>
    <w:rsid w:val="00E10797"/>
    <w:rsid w:val="00E11021"/>
    <w:rsid w:val="00E11855"/>
    <w:rsid w:val="00E134C6"/>
    <w:rsid w:val="00E141E0"/>
    <w:rsid w:val="00E14713"/>
    <w:rsid w:val="00E14A7E"/>
    <w:rsid w:val="00E151E1"/>
    <w:rsid w:val="00E17619"/>
    <w:rsid w:val="00E17640"/>
    <w:rsid w:val="00E177D5"/>
    <w:rsid w:val="00E17805"/>
    <w:rsid w:val="00E17D09"/>
    <w:rsid w:val="00E20F79"/>
    <w:rsid w:val="00E21278"/>
    <w:rsid w:val="00E21FE4"/>
    <w:rsid w:val="00E22CCD"/>
    <w:rsid w:val="00E23A11"/>
    <w:rsid w:val="00E23FB7"/>
    <w:rsid w:val="00E24417"/>
    <w:rsid w:val="00E24A27"/>
    <w:rsid w:val="00E24D5C"/>
    <w:rsid w:val="00E25F89"/>
    <w:rsid w:val="00E26ED3"/>
    <w:rsid w:val="00E274D3"/>
    <w:rsid w:val="00E27766"/>
    <w:rsid w:val="00E3027C"/>
    <w:rsid w:val="00E32D62"/>
    <w:rsid w:val="00E339DC"/>
    <w:rsid w:val="00E33E15"/>
    <w:rsid w:val="00E355B7"/>
    <w:rsid w:val="00E361B8"/>
    <w:rsid w:val="00E36875"/>
    <w:rsid w:val="00E36A1B"/>
    <w:rsid w:val="00E40634"/>
    <w:rsid w:val="00E4291D"/>
    <w:rsid w:val="00E429ED"/>
    <w:rsid w:val="00E43F37"/>
    <w:rsid w:val="00E450ED"/>
    <w:rsid w:val="00E45821"/>
    <w:rsid w:val="00E46143"/>
    <w:rsid w:val="00E46349"/>
    <w:rsid w:val="00E4791B"/>
    <w:rsid w:val="00E47BD3"/>
    <w:rsid w:val="00E47E31"/>
    <w:rsid w:val="00E50142"/>
    <w:rsid w:val="00E50861"/>
    <w:rsid w:val="00E50A7F"/>
    <w:rsid w:val="00E50AC6"/>
    <w:rsid w:val="00E51DDD"/>
    <w:rsid w:val="00E51FDD"/>
    <w:rsid w:val="00E52435"/>
    <w:rsid w:val="00E528A3"/>
    <w:rsid w:val="00E52D1C"/>
    <w:rsid w:val="00E53122"/>
    <w:rsid w:val="00E5351B"/>
    <w:rsid w:val="00E53FA9"/>
    <w:rsid w:val="00E5414C"/>
    <w:rsid w:val="00E547B3"/>
    <w:rsid w:val="00E56112"/>
    <w:rsid w:val="00E56542"/>
    <w:rsid w:val="00E5733D"/>
    <w:rsid w:val="00E61CC0"/>
    <w:rsid w:val="00E6277B"/>
    <w:rsid w:val="00E64424"/>
    <w:rsid w:val="00E6484A"/>
    <w:rsid w:val="00E64C99"/>
    <w:rsid w:val="00E64CD3"/>
    <w:rsid w:val="00E654F5"/>
    <w:rsid w:val="00E65874"/>
    <w:rsid w:val="00E66B5A"/>
    <w:rsid w:val="00E671C9"/>
    <w:rsid w:val="00E6743F"/>
    <w:rsid w:val="00E6758E"/>
    <w:rsid w:val="00E67E23"/>
    <w:rsid w:val="00E70016"/>
    <w:rsid w:val="00E70BC7"/>
    <w:rsid w:val="00E70FBC"/>
    <w:rsid w:val="00E72C01"/>
    <w:rsid w:val="00E73FE7"/>
    <w:rsid w:val="00E74099"/>
    <w:rsid w:val="00E741AC"/>
    <w:rsid w:val="00E74230"/>
    <w:rsid w:val="00E744D2"/>
    <w:rsid w:val="00E74EF6"/>
    <w:rsid w:val="00E74F07"/>
    <w:rsid w:val="00E75174"/>
    <w:rsid w:val="00E75EBA"/>
    <w:rsid w:val="00E763B4"/>
    <w:rsid w:val="00E766FD"/>
    <w:rsid w:val="00E772BB"/>
    <w:rsid w:val="00E77467"/>
    <w:rsid w:val="00E77848"/>
    <w:rsid w:val="00E80514"/>
    <w:rsid w:val="00E80CCF"/>
    <w:rsid w:val="00E80E5B"/>
    <w:rsid w:val="00E816C5"/>
    <w:rsid w:val="00E81CE0"/>
    <w:rsid w:val="00E81E7C"/>
    <w:rsid w:val="00E8224D"/>
    <w:rsid w:val="00E82B87"/>
    <w:rsid w:val="00E833F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05A"/>
    <w:rsid w:val="00EA3B5A"/>
    <w:rsid w:val="00EA3B6A"/>
    <w:rsid w:val="00EA410E"/>
    <w:rsid w:val="00EA4136"/>
    <w:rsid w:val="00EA4FD1"/>
    <w:rsid w:val="00EA53C2"/>
    <w:rsid w:val="00EA5695"/>
    <w:rsid w:val="00EA5B0A"/>
    <w:rsid w:val="00EA5CC0"/>
    <w:rsid w:val="00EA65AD"/>
    <w:rsid w:val="00EA75E8"/>
    <w:rsid w:val="00EA7FCF"/>
    <w:rsid w:val="00EB0CA3"/>
    <w:rsid w:val="00EB104F"/>
    <w:rsid w:val="00EB1B27"/>
    <w:rsid w:val="00EB1DA8"/>
    <w:rsid w:val="00EB2005"/>
    <w:rsid w:val="00EB4CFF"/>
    <w:rsid w:val="00EB520B"/>
    <w:rsid w:val="00EB5476"/>
    <w:rsid w:val="00EB661A"/>
    <w:rsid w:val="00EB697D"/>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E52"/>
    <w:rsid w:val="00ED3024"/>
    <w:rsid w:val="00ED5FE4"/>
    <w:rsid w:val="00ED71C5"/>
    <w:rsid w:val="00EE1133"/>
    <w:rsid w:val="00EE16FA"/>
    <w:rsid w:val="00EE2A1F"/>
    <w:rsid w:val="00EE3C42"/>
    <w:rsid w:val="00EE3D4F"/>
    <w:rsid w:val="00EE4315"/>
    <w:rsid w:val="00EE5297"/>
    <w:rsid w:val="00EE534D"/>
    <w:rsid w:val="00EE5560"/>
    <w:rsid w:val="00EE6F1E"/>
    <w:rsid w:val="00EE702D"/>
    <w:rsid w:val="00EE7DEB"/>
    <w:rsid w:val="00EE7F2D"/>
    <w:rsid w:val="00EF0348"/>
    <w:rsid w:val="00EF0411"/>
    <w:rsid w:val="00EF18C2"/>
    <w:rsid w:val="00EF1D8F"/>
    <w:rsid w:val="00EF1F9C"/>
    <w:rsid w:val="00EF2562"/>
    <w:rsid w:val="00EF3042"/>
    <w:rsid w:val="00EF372C"/>
    <w:rsid w:val="00EF4366"/>
    <w:rsid w:val="00EF4CD6"/>
    <w:rsid w:val="00EF55A0"/>
    <w:rsid w:val="00EF5FA9"/>
    <w:rsid w:val="00EF63D1"/>
    <w:rsid w:val="00EF6513"/>
    <w:rsid w:val="00EF6683"/>
    <w:rsid w:val="00EF7002"/>
    <w:rsid w:val="00EF769B"/>
    <w:rsid w:val="00F0007F"/>
    <w:rsid w:val="00F01BA1"/>
    <w:rsid w:val="00F027BA"/>
    <w:rsid w:val="00F02CF5"/>
    <w:rsid w:val="00F02F55"/>
    <w:rsid w:val="00F03E79"/>
    <w:rsid w:val="00F04C89"/>
    <w:rsid w:val="00F0567E"/>
    <w:rsid w:val="00F0628D"/>
    <w:rsid w:val="00F06651"/>
    <w:rsid w:val="00F06E49"/>
    <w:rsid w:val="00F07DE6"/>
    <w:rsid w:val="00F1056C"/>
    <w:rsid w:val="00F107F1"/>
    <w:rsid w:val="00F10C23"/>
    <w:rsid w:val="00F10FC1"/>
    <w:rsid w:val="00F112FD"/>
    <w:rsid w:val="00F12922"/>
    <w:rsid w:val="00F12BA8"/>
    <w:rsid w:val="00F130BB"/>
    <w:rsid w:val="00F133A1"/>
    <w:rsid w:val="00F13B26"/>
    <w:rsid w:val="00F13ECD"/>
    <w:rsid w:val="00F14763"/>
    <w:rsid w:val="00F155CE"/>
    <w:rsid w:val="00F16229"/>
    <w:rsid w:val="00F16BF2"/>
    <w:rsid w:val="00F176D6"/>
    <w:rsid w:val="00F17962"/>
    <w:rsid w:val="00F17B75"/>
    <w:rsid w:val="00F17EAE"/>
    <w:rsid w:val="00F204CA"/>
    <w:rsid w:val="00F215FB"/>
    <w:rsid w:val="00F218D4"/>
    <w:rsid w:val="00F2190F"/>
    <w:rsid w:val="00F2250A"/>
    <w:rsid w:val="00F22A22"/>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D4F"/>
    <w:rsid w:val="00F34CD6"/>
    <w:rsid w:val="00F35873"/>
    <w:rsid w:val="00F3588A"/>
    <w:rsid w:val="00F35920"/>
    <w:rsid w:val="00F361CC"/>
    <w:rsid w:val="00F366A5"/>
    <w:rsid w:val="00F36C5F"/>
    <w:rsid w:val="00F36F25"/>
    <w:rsid w:val="00F37259"/>
    <w:rsid w:val="00F37396"/>
    <w:rsid w:val="00F37470"/>
    <w:rsid w:val="00F37998"/>
    <w:rsid w:val="00F37BB8"/>
    <w:rsid w:val="00F405A4"/>
    <w:rsid w:val="00F40EBB"/>
    <w:rsid w:val="00F41F05"/>
    <w:rsid w:val="00F433BD"/>
    <w:rsid w:val="00F43FE7"/>
    <w:rsid w:val="00F44EC5"/>
    <w:rsid w:val="00F45976"/>
    <w:rsid w:val="00F46E5A"/>
    <w:rsid w:val="00F47357"/>
    <w:rsid w:val="00F47498"/>
    <w:rsid w:val="00F504BC"/>
    <w:rsid w:val="00F512B2"/>
    <w:rsid w:val="00F5264A"/>
    <w:rsid w:val="00F5283D"/>
    <w:rsid w:val="00F52ABA"/>
    <w:rsid w:val="00F52BC7"/>
    <w:rsid w:val="00F53BF4"/>
    <w:rsid w:val="00F53CC0"/>
    <w:rsid w:val="00F53FF7"/>
    <w:rsid w:val="00F54010"/>
    <w:rsid w:val="00F54266"/>
    <w:rsid w:val="00F54A85"/>
    <w:rsid w:val="00F54B73"/>
    <w:rsid w:val="00F55043"/>
    <w:rsid w:val="00F5560A"/>
    <w:rsid w:val="00F56953"/>
    <w:rsid w:val="00F56DCF"/>
    <w:rsid w:val="00F57034"/>
    <w:rsid w:val="00F57C63"/>
    <w:rsid w:val="00F60BE9"/>
    <w:rsid w:val="00F61FD8"/>
    <w:rsid w:val="00F62415"/>
    <w:rsid w:val="00F62DBF"/>
    <w:rsid w:val="00F640D5"/>
    <w:rsid w:val="00F641FC"/>
    <w:rsid w:val="00F6433F"/>
    <w:rsid w:val="00F647F7"/>
    <w:rsid w:val="00F6583C"/>
    <w:rsid w:val="00F6589A"/>
    <w:rsid w:val="00F6783E"/>
    <w:rsid w:val="00F70DBE"/>
    <w:rsid w:val="00F71124"/>
    <w:rsid w:val="00F71888"/>
    <w:rsid w:val="00F719CD"/>
    <w:rsid w:val="00F71BB8"/>
    <w:rsid w:val="00F72584"/>
    <w:rsid w:val="00F7290D"/>
    <w:rsid w:val="00F7302F"/>
    <w:rsid w:val="00F73111"/>
    <w:rsid w:val="00F732EC"/>
    <w:rsid w:val="00F736A5"/>
    <w:rsid w:val="00F73D08"/>
    <w:rsid w:val="00F74311"/>
    <w:rsid w:val="00F74AE6"/>
    <w:rsid w:val="00F7586B"/>
    <w:rsid w:val="00F75AA7"/>
    <w:rsid w:val="00F75F2F"/>
    <w:rsid w:val="00F76445"/>
    <w:rsid w:val="00F76ECC"/>
    <w:rsid w:val="00F77271"/>
    <w:rsid w:val="00F77AED"/>
    <w:rsid w:val="00F80399"/>
    <w:rsid w:val="00F812C8"/>
    <w:rsid w:val="00F8132D"/>
    <w:rsid w:val="00F8160C"/>
    <w:rsid w:val="00F81685"/>
    <w:rsid w:val="00F818AE"/>
    <w:rsid w:val="00F81B40"/>
    <w:rsid w:val="00F820C4"/>
    <w:rsid w:val="00F82595"/>
    <w:rsid w:val="00F83291"/>
    <w:rsid w:val="00F8377B"/>
    <w:rsid w:val="00F83829"/>
    <w:rsid w:val="00F83A7C"/>
    <w:rsid w:val="00F84069"/>
    <w:rsid w:val="00F84074"/>
    <w:rsid w:val="00F843D7"/>
    <w:rsid w:val="00F84867"/>
    <w:rsid w:val="00F85536"/>
    <w:rsid w:val="00F8657A"/>
    <w:rsid w:val="00F8679A"/>
    <w:rsid w:val="00F87117"/>
    <w:rsid w:val="00F8736C"/>
    <w:rsid w:val="00F9030E"/>
    <w:rsid w:val="00F90ADB"/>
    <w:rsid w:val="00F90E78"/>
    <w:rsid w:val="00F91105"/>
    <w:rsid w:val="00F91209"/>
    <w:rsid w:val="00F921FD"/>
    <w:rsid w:val="00F9221F"/>
    <w:rsid w:val="00F92FC9"/>
    <w:rsid w:val="00F931C7"/>
    <w:rsid w:val="00F93302"/>
    <w:rsid w:val="00F93559"/>
    <w:rsid w:val="00F936F5"/>
    <w:rsid w:val="00F93BA9"/>
    <w:rsid w:val="00F93D72"/>
    <w:rsid w:val="00F93E65"/>
    <w:rsid w:val="00F94070"/>
    <w:rsid w:val="00F94200"/>
    <w:rsid w:val="00F946C9"/>
    <w:rsid w:val="00F950B5"/>
    <w:rsid w:val="00F9513F"/>
    <w:rsid w:val="00F97352"/>
    <w:rsid w:val="00F97908"/>
    <w:rsid w:val="00F97B43"/>
    <w:rsid w:val="00F97BD8"/>
    <w:rsid w:val="00FA07F8"/>
    <w:rsid w:val="00FA105C"/>
    <w:rsid w:val="00FA1475"/>
    <w:rsid w:val="00FA148A"/>
    <w:rsid w:val="00FA1A97"/>
    <w:rsid w:val="00FA20B8"/>
    <w:rsid w:val="00FA27C8"/>
    <w:rsid w:val="00FA3515"/>
    <w:rsid w:val="00FA3B76"/>
    <w:rsid w:val="00FA3D70"/>
    <w:rsid w:val="00FA3E45"/>
    <w:rsid w:val="00FA4D66"/>
    <w:rsid w:val="00FA5A4E"/>
    <w:rsid w:val="00FA61AE"/>
    <w:rsid w:val="00FA6B5D"/>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165"/>
    <w:rsid w:val="00FB7C13"/>
    <w:rsid w:val="00FB7C98"/>
    <w:rsid w:val="00FC0150"/>
    <w:rsid w:val="00FC03AB"/>
    <w:rsid w:val="00FC054F"/>
    <w:rsid w:val="00FC0A32"/>
    <w:rsid w:val="00FC36FA"/>
    <w:rsid w:val="00FC4729"/>
    <w:rsid w:val="00FC4A8C"/>
    <w:rsid w:val="00FC53A7"/>
    <w:rsid w:val="00FC53DB"/>
    <w:rsid w:val="00FC5997"/>
    <w:rsid w:val="00FC5FC2"/>
    <w:rsid w:val="00FC6177"/>
    <w:rsid w:val="00FC61D4"/>
    <w:rsid w:val="00FC629A"/>
    <w:rsid w:val="00FC63D1"/>
    <w:rsid w:val="00FC682F"/>
    <w:rsid w:val="00FC7528"/>
    <w:rsid w:val="00FC7B1B"/>
    <w:rsid w:val="00FD0572"/>
    <w:rsid w:val="00FD0A95"/>
    <w:rsid w:val="00FD1A97"/>
    <w:rsid w:val="00FD2D7B"/>
    <w:rsid w:val="00FD30BC"/>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549"/>
    <w:rsid w:val="00FE7BCC"/>
    <w:rsid w:val="00FF0A78"/>
    <w:rsid w:val="00FF0E60"/>
    <w:rsid w:val="00FF126D"/>
    <w:rsid w:val="00FF13D5"/>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B1">
    <w:name w:val="B1"/>
    <w:basedOn w:val="a7"/>
    <w:link w:val="B1Char"/>
    <w:rsid w:val="00D32C8A"/>
    <w:pPr>
      <w:overflowPunct w:val="0"/>
      <w:snapToGrid/>
      <w:spacing w:after="180"/>
      <w:ind w:left="568" w:hanging="284"/>
      <w:jc w:val="left"/>
      <w:textAlignment w:val="baseline"/>
    </w:pPr>
    <w:rPr>
      <w:rFonts w:eastAsia="Times New Roman"/>
      <w:sz w:val="20"/>
      <w:szCs w:val="20"/>
      <w:lang w:val="x-none" w:eastAsia="x-none"/>
    </w:rPr>
  </w:style>
  <w:style w:type="character" w:customStyle="1" w:styleId="B1Char">
    <w:name w:val="B1 Char"/>
    <w:link w:val="B1"/>
    <w:rsid w:val="00D32C8A"/>
    <w:rPr>
      <w:rFonts w:eastAsia="Times New Roman"/>
      <w:lang w:val="x-none" w:eastAsia="x-none"/>
    </w:rPr>
  </w:style>
  <w:style w:type="paragraph" w:customStyle="1" w:styleId="Agreement">
    <w:name w:val="Agreement"/>
    <w:basedOn w:val="a"/>
    <w:next w:val="a"/>
    <w:qFormat/>
    <w:rsid w:val="005A0287"/>
    <w:pPr>
      <w:numPr>
        <w:numId w:val="29"/>
      </w:numPr>
      <w:overflowPunct w:val="0"/>
      <w:snapToGrid/>
      <w:spacing w:before="60" w:after="180"/>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vsdx"/><Relationship Id="rId5" Type="http://schemas.openxmlformats.org/officeDocument/2006/relationships/webSettings" Target="webSettings.xml"/><Relationship Id="rId15" Type="http://schemas.openxmlformats.org/officeDocument/2006/relationships/package" Target="embeddings/Microsoft_Visio___444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E7AD40-E6BE-4481-9523-4984E20B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900</Words>
  <Characters>4929</Characters>
  <Application>Microsoft Office Word</Application>
  <DocSecurity>0</DocSecurity>
  <Lines>88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2019-03-29T17:14:00Z</dcterms:created>
  <dcterms:modified xsi:type="dcterms:W3CDTF">2019-03-30T01:22:00Z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(3)50khkyohEFmiXzzvOsU4Dbut7b5B9LpgYZWUOLTT5GtJWoffwKQUdYXG1hlGcYdFKY/LeuCm
StKq4ZiBRQl/UYpECf7dDfzFEUhIsr1qv3GcM8u7IvQObEH5jwITuyLGu84yKs/C9uJmrgH1
TcW0FlKYqKgqetB0Cnj90u6zy0+kP61iPL7lXo8sUH08zf24dMqFSgIUcPKS5pn3aHQLPioe
B00s/dm3J3uHEoGfHv</vt:lpwstr>
  </property>
  <property fmtid="{D5CDD505-2E9C-101B-9397-08002B2CF9AE}" pid="13" name="_2015_ms_pID_725343_00">
    <vt:lpwstr>_2015_ms_pID_725343</vt:lpwstr>
  </property>
  <property fmtid="{D5CDD505-2E9C-101B-9397-08002B2CF9AE}" pid="14" name="_2015_ms_pID_7253431">
    <vt:lpwstr>aKZ1ZKy7MSFY6Rb7RNjO5wkUOjQLY17EmAKWIsl4+U0ZMSqpsdbeTV
0wLeqAiIMFftMUhhfuC/q9YOynqMIW1HaK8oj6dJRXK0s7MnTbqN4e5Y8hodySME7hhpGsJr
4CnaluxIkRHp/4B1qN1IMIko0+T0KWW3+UFC1FCsG+EaRr0qBbsIg41Xxeo9Pw/ggAJTQZwU
LsmpWrjlIs7giriVguK2vr1mf4qtrSp4Sgmj</vt:lpwstr>
  </property>
  <property fmtid="{D5CDD505-2E9C-101B-9397-08002B2CF9AE}" pid="15" name="_2015_ms_pID_7253431_00">
    <vt:lpwstr>_2015_ms_pID_7253431</vt:lpwstr>
  </property>
  <property fmtid="{D5CDD505-2E9C-101B-9397-08002B2CF9AE}" pid="16" name="_2015_ms_pID_7253432">
    <vt:lpwstr>i4YgD8Td9MwSRUg0T9iLbHOqdJBGZP3nuhu1
pZZKFtT9waIAwyB805iFIbfMNYVmlVQDZGs0DSqNU2+zVSVG/q4=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1553133500</vt:lpwstr>
  </property>
</Properties>
</file>