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68DD467"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E6282E" w:rsidRPr="00E6282E">
        <w:rPr>
          <w:bCs/>
          <w:noProof w:val="0"/>
          <w:sz w:val="24"/>
          <w:szCs w:val="24"/>
        </w:rPr>
        <w:t>R1-1903137</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0A1A1A6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9D6599">
        <w:rPr>
          <w:rFonts w:cs="Arial"/>
          <w:b/>
          <w:bCs/>
          <w:sz w:val="24"/>
          <w:szCs w:val="24"/>
        </w:rPr>
        <w:t>9.4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BB8375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6599">
        <w:rPr>
          <w:rFonts w:ascii="Arial" w:hAnsi="Arial" w:cs="Arial"/>
          <w:b/>
          <w:bCs/>
          <w:sz w:val="24"/>
        </w:rPr>
        <w:t>C</w:t>
      </w:r>
      <w:r w:rsidR="009D6599" w:rsidRPr="009D6599">
        <w:rPr>
          <w:rFonts w:ascii="Arial" w:hAnsi="Arial" w:cs="Arial"/>
          <w:b/>
          <w:bCs/>
          <w:sz w:val="24"/>
        </w:rPr>
        <w:t xml:space="preserve">onsiderations for limiting the PDCCH </w:t>
      </w:r>
      <w:r w:rsidR="009D6599">
        <w:rPr>
          <w:rFonts w:ascii="Arial" w:hAnsi="Arial" w:cs="Arial"/>
          <w:b/>
          <w:bCs/>
          <w:sz w:val="24"/>
        </w:rPr>
        <w:t>blind decoding candi</w:t>
      </w:r>
      <w:r w:rsidR="00557990">
        <w:rPr>
          <w:rFonts w:ascii="Arial" w:hAnsi="Arial" w:cs="Arial"/>
          <w:b/>
          <w:bCs/>
          <w:sz w:val="24"/>
        </w:rPr>
        <w:t>d</w:t>
      </w:r>
      <w:r w:rsidR="009D6599">
        <w:rPr>
          <w:rFonts w:ascii="Arial" w:hAnsi="Arial" w:cs="Arial"/>
          <w:b/>
          <w:bCs/>
          <w:sz w:val="24"/>
        </w:rPr>
        <w:t>ates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7E6D3B9D" w14:textId="12E52767" w:rsidR="00F414A4" w:rsidRDefault="00F414A4" w:rsidP="00F414A4">
      <w:bookmarkStart w:id="1" w:name="_Hlk510705081"/>
      <w:r>
        <w:t xml:space="preserve">In Rel-16 NR, </w:t>
      </w:r>
      <w:r w:rsidR="001263A1">
        <w:t xml:space="preserve">a </w:t>
      </w:r>
      <w:r>
        <w:t xml:space="preserve">new study item (SI) on UE power saving has been agreed to be studied. The objective of the SI is to study </w:t>
      </w:r>
      <w:r w:rsidR="001263A1">
        <w:t xml:space="preserve">a </w:t>
      </w:r>
      <w:r>
        <w:t xml:space="preserve">UE power saving framework taking into account latency and performance aspects as well as </w:t>
      </w:r>
      <w:r w:rsidR="001263A1">
        <w:t xml:space="preserve">the </w:t>
      </w:r>
      <w:r>
        <w:t>corresponding impacts to a network</w:t>
      </w:r>
      <w:r w:rsidR="00C76139">
        <w:t xml:space="preserve"> [1].</w:t>
      </w:r>
      <w:r>
        <w:t xml:space="preserve"> </w:t>
      </w:r>
    </w:p>
    <w:p w14:paraId="7CD849DF" w14:textId="142FE71A" w:rsidR="001D71F7" w:rsidRDefault="00F414A4" w:rsidP="00F414A4">
      <w:r>
        <w:t xml:space="preserve">In this contribution, </w:t>
      </w:r>
      <w:r w:rsidR="00C76139">
        <w:t>we look at the impact of reducing PDCCH candidates</w:t>
      </w:r>
      <w:r>
        <w:t xml:space="preserve"> </w:t>
      </w:r>
      <w:r w:rsidR="00E24A1F">
        <w:t>to the network scheduling capability</w:t>
      </w:r>
      <w:r>
        <w:t>.</w:t>
      </w:r>
    </w:p>
    <w:p w14:paraId="71230483" w14:textId="4E92F1B0" w:rsidR="00305297" w:rsidRDefault="007820D0" w:rsidP="00A23DCA">
      <w:pPr>
        <w:pStyle w:val="Heading1"/>
      </w:pPr>
      <w:r>
        <w:t>Discussion</w:t>
      </w:r>
    </w:p>
    <w:bookmarkEnd w:id="1"/>
    <w:p w14:paraId="14DBC316" w14:textId="0CC18DBD" w:rsidR="00C76139" w:rsidRDefault="00C76139" w:rsidP="00C76139">
      <w:pPr>
        <w:rPr>
          <w:lang w:val="en-US"/>
        </w:rPr>
      </w:pPr>
      <w:r>
        <w:rPr>
          <w:lang w:val="en-US"/>
        </w:rPr>
        <w:t xml:space="preserve">According to </w:t>
      </w:r>
      <w:r>
        <w:rPr>
          <w:lang w:val="en-US"/>
        </w:rPr>
        <w:fldChar w:fldCharType="begin"/>
      </w:r>
      <w:r>
        <w:rPr>
          <w:lang w:val="en-US"/>
        </w:rPr>
        <w:instrText xml:space="preserve"> REF _Ref1035708 \r \h </w:instrText>
      </w:r>
      <w:r>
        <w:rPr>
          <w:lang w:val="en-US"/>
        </w:rPr>
      </w:r>
      <w:r>
        <w:rPr>
          <w:lang w:val="en-US"/>
        </w:rPr>
        <w:fldChar w:fldCharType="separate"/>
      </w:r>
      <w:r>
        <w:rPr>
          <w:lang w:val="en-US"/>
        </w:rPr>
        <w:t>[2]</w:t>
      </w:r>
      <w:r>
        <w:rPr>
          <w:lang w:val="en-US"/>
        </w:rPr>
        <w:fldChar w:fldCharType="end"/>
      </w:r>
      <w:r>
        <w:rPr>
          <w:lang w:val="en-US"/>
        </w:rPr>
        <w:t xml:space="preserve"> reducing the number of PDCCH blind decoding candidate</w:t>
      </w:r>
      <w:r w:rsidR="001263A1">
        <w:rPr>
          <w:lang w:val="en-US"/>
        </w:rPr>
        <w:t>s is a</w:t>
      </w:r>
      <w:r>
        <w:rPr>
          <w:lang w:val="en-US"/>
        </w:rPr>
        <w:t xml:space="preserve"> technique to be studied further for enabling the UE to adapt to the traffic and power consumption characteristic.</w:t>
      </w:r>
      <w:r w:rsidR="00E24A1F">
        <w:rPr>
          <w:lang w:val="en-US"/>
        </w:rPr>
        <w:t xml:space="preserve"> In </w:t>
      </w:r>
      <w:r w:rsidR="00E24A1F">
        <w:rPr>
          <w:lang w:val="en-US"/>
        </w:rPr>
        <w:fldChar w:fldCharType="begin"/>
      </w:r>
      <w:r w:rsidR="00E24A1F">
        <w:rPr>
          <w:lang w:val="en-US"/>
        </w:rPr>
        <w:instrText xml:space="preserve"> REF _Ref1036154 \r \h </w:instrText>
      </w:r>
      <w:r w:rsidR="00E24A1F">
        <w:rPr>
          <w:lang w:val="en-US"/>
        </w:rPr>
      </w:r>
      <w:r w:rsidR="00E24A1F">
        <w:rPr>
          <w:lang w:val="en-US"/>
        </w:rPr>
        <w:fldChar w:fldCharType="separate"/>
      </w:r>
      <w:r w:rsidR="00E24A1F">
        <w:rPr>
          <w:lang w:val="en-US"/>
        </w:rPr>
        <w:t>[3]</w:t>
      </w:r>
      <w:r w:rsidR="00E24A1F">
        <w:rPr>
          <w:lang w:val="en-US"/>
        </w:rPr>
        <w:fldChar w:fldCharType="end"/>
      </w:r>
      <w:r w:rsidR="00E24A1F">
        <w:rPr>
          <w:lang w:val="en-US"/>
        </w:rPr>
        <w:t xml:space="preserve"> we evaluated the range of attainable power saving benefit</w:t>
      </w:r>
      <w:r w:rsidR="002B1920">
        <w:rPr>
          <w:lang w:val="en-US"/>
        </w:rPr>
        <w:t>s</w:t>
      </w:r>
      <w:r w:rsidR="00E24A1F">
        <w:rPr>
          <w:lang w:val="en-US"/>
        </w:rPr>
        <w:t xml:space="preserve"> from the reduc</w:t>
      </w:r>
      <w:r w:rsidR="00F11FCC">
        <w:rPr>
          <w:lang w:val="en-US"/>
        </w:rPr>
        <w:t>ed</w:t>
      </w:r>
      <w:r w:rsidR="00E24A1F">
        <w:rPr>
          <w:lang w:val="en-US"/>
        </w:rPr>
        <w:t xml:space="preserve"> PDCCH candidates based on the power model in </w:t>
      </w:r>
      <w:r w:rsidR="00E24A1F">
        <w:rPr>
          <w:lang w:val="en-US"/>
        </w:rPr>
        <w:fldChar w:fldCharType="begin"/>
      </w:r>
      <w:r w:rsidR="00E24A1F">
        <w:rPr>
          <w:lang w:val="en-US"/>
        </w:rPr>
        <w:instrText xml:space="preserve"> REF _Ref1035708 \r \h </w:instrText>
      </w:r>
      <w:r w:rsidR="00E24A1F">
        <w:rPr>
          <w:lang w:val="en-US"/>
        </w:rPr>
      </w:r>
      <w:r w:rsidR="00E24A1F">
        <w:rPr>
          <w:lang w:val="en-US"/>
        </w:rPr>
        <w:fldChar w:fldCharType="separate"/>
      </w:r>
      <w:r w:rsidR="00E24A1F">
        <w:rPr>
          <w:lang w:val="en-US"/>
        </w:rPr>
        <w:t>[2]</w:t>
      </w:r>
      <w:r w:rsidR="00E24A1F">
        <w:rPr>
          <w:lang w:val="en-US"/>
        </w:rPr>
        <w:fldChar w:fldCharType="end"/>
      </w:r>
      <w:r w:rsidR="00E24A1F">
        <w:rPr>
          <w:lang w:val="en-US"/>
        </w:rPr>
        <w:t xml:space="preserve">. In </w:t>
      </w:r>
      <w:r w:rsidR="001263A1">
        <w:rPr>
          <w:lang w:val="en-US"/>
        </w:rPr>
        <w:t xml:space="preserve">the </w:t>
      </w:r>
      <w:r w:rsidR="00E24A1F">
        <w:rPr>
          <w:lang w:val="en-US"/>
        </w:rPr>
        <w:t xml:space="preserve">below we present the </w:t>
      </w:r>
      <w:r w:rsidR="001263A1">
        <w:rPr>
          <w:lang w:val="en-US"/>
        </w:rPr>
        <w:t>outcome of numerical analysis of the blind decoding impact on the gNB’s capability to schedule UEs – and more specifically on the probability of observing blocking when scheduling UEs.</w:t>
      </w:r>
    </w:p>
    <w:p w14:paraId="2FB21F28" w14:textId="151DEF20" w:rsidR="00A23DCA" w:rsidRDefault="00A23DCA" w:rsidP="006A0DD3"/>
    <w:p w14:paraId="01200888" w14:textId="78675576" w:rsidR="00B320ED" w:rsidRDefault="00B320ED" w:rsidP="00B320ED">
      <w:pPr>
        <w:pStyle w:val="Heading2"/>
      </w:pPr>
      <w:r>
        <w:t xml:space="preserve">System performance considerations for limiting </w:t>
      </w:r>
      <w:r w:rsidR="00F041B5">
        <w:t xml:space="preserve">the </w:t>
      </w:r>
      <w:r>
        <w:t xml:space="preserve">PDCCH </w:t>
      </w:r>
      <w:r w:rsidR="009D6599">
        <w:t>candidates</w:t>
      </w:r>
    </w:p>
    <w:p w14:paraId="5210ECAA" w14:textId="3B22FE87" w:rsidR="00B320ED" w:rsidRDefault="00B320ED" w:rsidP="00B320ED">
      <w:r>
        <w:t xml:space="preserve">During the study item a number of contributions have discussed the possibility of reducing the PDCCH search space. As outlined in the technical report, the power model for the PDCCH blind decoding efforts will undoubtedly provide a gain compared to having the full PDCCH blind decoding available. The </w:t>
      </w:r>
      <w:r w:rsidR="00E24A1F">
        <w:t xml:space="preserve">evaluations carried out in </w:t>
      </w:r>
      <w:r w:rsidR="00E24A1F">
        <w:fldChar w:fldCharType="begin"/>
      </w:r>
      <w:r w:rsidR="00E24A1F">
        <w:instrText xml:space="preserve"> REF _Ref1036154 \r \h </w:instrText>
      </w:r>
      <w:r w:rsidR="00E24A1F">
        <w:fldChar w:fldCharType="separate"/>
      </w:r>
      <w:r w:rsidR="00E24A1F">
        <w:t>[3]</w:t>
      </w:r>
      <w:r w:rsidR="00E24A1F">
        <w:fldChar w:fldCharType="end"/>
      </w:r>
      <w:r w:rsidR="00E24A1F">
        <w:t xml:space="preserve"> based on the agreed </w:t>
      </w:r>
      <w:r>
        <w:t>power model provide</w:t>
      </w:r>
      <w:r w:rsidR="00E24A1F">
        <w:t>d</w:t>
      </w:r>
      <w:r>
        <w:t xml:space="preserve"> </w:t>
      </w:r>
      <w:r w:rsidR="00E24A1F">
        <w:t>up to</w:t>
      </w:r>
      <w:r>
        <w:t xml:space="preserve"> </w:t>
      </w:r>
      <w:r w:rsidR="00E24A1F">
        <w:t>2</w:t>
      </w:r>
      <w:r w:rsidR="00EA0923">
        <w:t>2</w:t>
      </w:r>
      <w:r>
        <w:t>% reduction of energy consumption</w:t>
      </w:r>
      <w:r w:rsidR="00EA0923">
        <w:t xml:space="preserve"> for the most aggressive setting of reducing the amount of decoding from 32 candidates to 2. When reducing from 32 candidates to 16, the energy consumption reduction was less than 12%. However, such energy consumption model evaluation </w:t>
      </w:r>
      <w:r>
        <w:t xml:space="preserve"> does not consider the impact to system performance where the gNB will have to multiplex UEs on the PDCCH which is a shared resource between multiple UEs that are </w:t>
      </w:r>
      <w:r w:rsidR="00CD1BFE">
        <w:t>available for scheduling. By reducing the PDCCH search space</w:t>
      </w:r>
      <w:r w:rsidR="00F041B5">
        <w:t>, two effects will happen. First, to maintain the coverage, the gNB would have to limit the blind decoding at the lower aggregation levels, meaning that the relative weight for higher aggregation levels will increase. Secondly, since there are fewer available search possibilities at the lower aggregation levels, the multiplexing capability for the gNB will reduce correspondingly.</w:t>
      </w:r>
    </w:p>
    <w:p w14:paraId="597B2E3B" w14:textId="0B0468CE" w:rsidR="00F041B5" w:rsidRDefault="00DE6F52" w:rsidP="00B320ED">
      <w:r>
        <w:t>To evaluate the impacts of these elements to the scheduling flexibility we have evaluated the PDCCH blocking probability by observing a set of UEs in a scheduling queue with the following parameters:</w:t>
      </w:r>
    </w:p>
    <w:tbl>
      <w:tblPr>
        <w:tblStyle w:val="TableGrid"/>
        <w:tblW w:w="0" w:type="auto"/>
        <w:tblLook w:val="04A0" w:firstRow="1" w:lastRow="0" w:firstColumn="1" w:lastColumn="0" w:noHBand="0" w:noVBand="1"/>
      </w:tblPr>
      <w:tblGrid>
        <w:gridCol w:w="3209"/>
        <w:gridCol w:w="3210"/>
        <w:gridCol w:w="3210"/>
      </w:tblGrid>
      <w:tr w:rsidR="00DE6F52" w14:paraId="0F2D9897" w14:textId="77777777" w:rsidTr="00DE6F52">
        <w:tc>
          <w:tcPr>
            <w:tcW w:w="3209" w:type="dxa"/>
          </w:tcPr>
          <w:p w14:paraId="63BC8066" w14:textId="3FE20807" w:rsidR="00DE6F52" w:rsidRDefault="00DE6F52" w:rsidP="00B320ED">
            <w:r>
              <w:t>Parameter</w:t>
            </w:r>
          </w:p>
        </w:tc>
        <w:tc>
          <w:tcPr>
            <w:tcW w:w="3210" w:type="dxa"/>
          </w:tcPr>
          <w:p w14:paraId="5196AD3C" w14:textId="36149923" w:rsidR="00DE6F52" w:rsidRDefault="00A011EF" w:rsidP="00B320ED">
            <w:r>
              <w:t>Value(s)</w:t>
            </w:r>
          </w:p>
        </w:tc>
        <w:tc>
          <w:tcPr>
            <w:tcW w:w="3210" w:type="dxa"/>
          </w:tcPr>
          <w:p w14:paraId="1C80AB05" w14:textId="6C0DD73C" w:rsidR="00DE6F52" w:rsidRDefault="00A011EF" w:rsidP="00B320ED">
            <w:r>
              <w:t>Comment</w:t>
            </w:r>
          </w:p>
        </w:tc>
      </w:tr>
      <w:tr w:rsidR="00DE6F52" w14:paraId="7E0B95EC" w14:textId="77777777" w:rsidTr="00DE6F52">
        <w:tc>
          <w:tcPr>
            <w:tcW w:w="3209" w:type="dxa"/>
          </w:tcPr>
          <w:p w14:paraId="63438E0D" w14:textId="6D928264" w:rsidR="00DE6F52" w:rsidRDefault="00A011EF" w:rsidP="00B320ED">
            <w:r>
              <w:t xml:space="preserve">Default </w:t>
            </w:r>
            <w:r w:rsidR="00DE6F52">
              <w:t>PDCCH search space</w:t>
            </w:r>
          </w:p>
        </w:tc>
        <w:tc>
          <w:tcPr>
            <w:tcW w:w="3210" w:type="dxa"/>
          </w:tcPr>
          <w:p w14:paraId="31AD8794" w14:textId="2C5D2E10" w:rsidR="00DE6F52" w:rsidRDefault="00DE6F52" w:rsidP="00B320ED">
            <w:r>
              <w:t>M=(6,6,2,2) for AL (1,2,4,8)</w:t>
            </w:r>
          </w:p>
        </w:tc>
        <w:tc>
          <w:tcPr>
            <w:tcW w:w="3210" w:type="dxa"/>
          </w:tcPr>
          <w:p w14:paraId="69370018" w14:textId="63A0AE57" w:rsidR="00DE6F52" w:rsidRDefault="00A011EF" w:rsidP="00B320ED">
            <w:r>
              <w:t>Total blind decoding attempts: 32</w:t>
            </w:r>
          </w:p>
        </w:tc>
      </w:tr>
      <w:tr w:rsidR="00A011EF" w14:paraId="587B773A" w14:textId="77777777" w:rsidTr="00DE6F52">
        <w:tc>
          <w:tcPr>
            <w:tcW w:w="3209" w:type="dxa"/>
          </w:tcPr>
          <w:p w14:paraId="5EF7EC9B" w14:textId="735D82F2" w:rsidR="00A011EF" w:rsidRDefault="00A011EF" w:rsidP="00B320ED">
            <w:r>
              <w:t>Reduced PDCCH search space</w:t>
            </w:r>
          </w:p>
        </w:tc>
        <w:tc>
          <w:tcPr>
            <w:tcW w:w="3210" w:type="dxa"/>
          </w:tcPr>
          <w:p w14:paraId="683CD803" w14:textId="5391DB56" w:rsidR="00A011EF" w:rsidRDefault="00A011EF" w:rsidP="00B320ED">
            <w:r>
              <w:t>M=(2,2,2,2) for AL (1,2,4,8)</w:t>
            </w:r>
          </w:p>
        </w:tc>
        <w:tc>
          <w:tcPr>
            <w:tcW w:w="3210" w:type="dxa"/>
          </w:tcPr>
          <w:p w14:paraId="0137E5E7" w14:textId="5CAFF6BE" w:rsidR="00A011EF" w:rsidRDefault="00A011EF" w:rsidP="00B320ED">
            <w:r>
              <w:t>Total blind decoding attempts: 16</w:t>
            </w:r>
          </w:p>
        </w:tc>
      </w:tr>
      <w:tr w:rsidR="00DE6F52" w14:paraId="393E4864" w14:textId="77777777" w:rsidTr="00DE6F52">
        <w:tc>
          <w:tcPr>
            <w:tcW w:w="3209" w:type="dxa"/>
          </w:tcPr>
          <w:p w14:paraId="1D836C95" w14:textId="36C256CA" w:rsidR="00DE6F52" w:rsidRDefault="00DE6F52" w:rsidP="00B320ED">
            <w:r>
              <w:t>Probability of needed aggregation level</w:t>
            </w:r>
          </w:p>
        </w:tc>
        <w:tc>
          <w:tcPr>
            <w:tcW w:w="3210" w:type="dxa"/>
          </w:tcPr>
          <w:p w14:paraId="55E94EB1" w14:textId="5C222772" w:rsidR="00DE6F52" w:rsidRDefault="00A011EF" w:rsidP="00B320ED">
            <w:r>
              <w:t>(0.4, 0.3, 0.2, 0.1) for AL (1,2,4,8)</w:t>
            </w:r>
          </w:p>
        </w:tc>
        <w:tc>
          <w:tcPr>
            <w:tcW w:w="3210" w:type="dxa"/>
          </w:tcPr>
          <w:p w14:paraId="727CCFD6" w14:textId="4737FE94" w:rsidR="00DE6F52" w:rsidRDefault="00A011EF" w:rsidP="00B320ED">
            <w:r>
              <w:t>In case of no available PDCCH resource at given aggregation level, higher aggregation level is used (if available)</w:t>
            </w:r>
          </w:p>
        </w:tc>
      </w:tr>
      <w:tr w:rsidR="00DE6F52" w14:paraId="655AF971" w14:textId="77777777" w:rsidTr="00DE6F52">
        <w:tc>
          <w:tcPr>
            <w:tcW w:w="3209" w:type="dxa"/>
          </w:tcPr>
          <w:p w14:paraId="256C03B7" w14:textId="29F2D090" w:rsidR="00DE6F52" w:rsidRDefault="00A011EF" w:rsidP="00B320ED">
            <w:r>
              <w:lastRenderedPageBreak/>
              <w:t>CORESET size</w:t>
            </w:r>
          </w:p>
        </w:tc>
        <w:tc>
          <w:tcPr>
            <w:tcW w:w="3210" w:type="dxa"/>
          </w:tcPr>
          <w:p w14:paraId="3BD73FB9" w14:textId="6CE79F30" w:rsidR="00DE6F52" w:rsidRDefault="00A011EF" w:rsidP="00B320ED">
            <w:r>
              <w:t>{24, 32, 48, 64, 96}</w:t>
            </w:r>
          </w:p>
        </w:tc>
        <w:tc>
          <w:tcPr>
            <w:tcW w:w="3210" w:type="dxa"/>
          </w:tcPr>
          <w:p w14:paraId="4BB4778B" w14:textId="35516EF3" w:rsidR="00DE6F52" w:rsidRDefault="00F11FCC" w:rsidP="00B320ED">
            <w:r>
              <w:t>Adjusts the amount of resources available for PDCCH</w:t>
            </w:r>
          </w:p>
        </w:tc>
      </w:tr>
      <w:tr w:rsidR="00A011EF" w14:paraId="46C55FB6" w14:textId="77777777" w:rsidTr="00DE6F52">
        <w:tc>
          <w:tcPr>
            <w:tcW w:w="3209" w:type="dxa"/>
          </w:tcPr>
          <w:p w14:paraId="41551D46" w14:textId="0122BB40" w:rsidR="00A011EF" w:rsidRDefault="00A011EF" w:rsidP="00B320ED">
            <w:r>
              <w:t>Number of UEs for scheduling</w:t>
            </w:r>
          </w:p>
        </w:tc>
        <w:tc>
          <w:tcPr>
            <w:tcW w:w="3210" w:type="dxa"/>
          </w:tcPr>
          <w:p w14:paraId="7950EFA0" w14:textId="2C76426B" w:rsidR="00A011EF" w:rsidRDefault="00A011EF" w:rsidP="00B320ED">
            <w:r>
              <w:t>8</w:t>
            </w:r>
          </w:p>
        </w:tc>
        <w:tc>
          <w:tcPr>
            <w:tcW w:w="3210" w:type="dxa"/>
          </w:tcPr>
          <w:p w14:paraId="3105CE3A" w14:textId="488B50B1" w:rsidR="00A011EF" w:rsidRDefault="00B82670" w:rsidP="00B320ED">
            <w:r>
              <w:t>All 8 with full candidate set</w:t>
            </w:r>
            <w:r w:rsidR="00CF164E">
              <w:t>, or</w:t>
            </w:r>
            <w:r>
              <w:t xml:space="preserve"> 6 users with full and 2 users with limited</w:t>
            </w:r>
            <w:r w:rsidR="00CF164E">
              <w:t>, or 4 users with full and 4 users with limited</w:t>
            </w:r>
          </w:p>
        </w:tc>
      </w:tr>
      <w:tr w:rsidR="00A011EF" w14:paraId="122F3492" w14:textId="77777777" w:rsidTr="00DE6F52">
        <w:tc>
          <w:tcPr>
            <w:tcW w:w="3209" w:type="dxa"/>
          </w:tcPr>
          <w:p w14:paraId="226ECA82" w14:textId="46877DA2" w:rsidR="00A011EF" w:rsidRDefault="00A011EF" w:rsidP="00B320ED">
            <w:r>
              <w:t>Amount of UEs with reduced PDCCH search space</w:t>
            </w:r>
          </w:p>
        </w:tc>
        <w:tc>
          <w:tcPr>
            <w:tcW w:w="3210" w:type="dxa"/>
          </w:tcPr>
          <w:p w14:paraId="0F5B9B6C" w14:textId="6265DE91" w:rsidR="00A011EF" w:rsidRDefault="00A011EF" w:rsidP="00B320ED">
            <w:r>
              <w:t>{0, 2, 4}</w:t>
            </w:r>
          </w:p>
        </w:tc>
        <w:tc>
          <w:tcPr>
            <w:tcW w:w="3210" w:type="dxa"/>
          </w:tcPr>
          <w:p w14:paraId="48662892" w14:textId="77777777" w:rsidR="00A011EF" w:rsidRDefault="00A011EF" w:rsidP="00B320ED"/>
        </w:tc>
      </w:tr>
    </w:tbl>
    <w:p w14:paraId="67FF2C7B" w14:textId="7CF1E446" w:rsidR="00DE6F52" w:rsidRDefault="00DE6F52" w:rsidP="00B320ED"/>
    <w:p w14:paraId="16EA07EA" w14:textId="5FA1F670" w:rsidR="00190C24" w:rsidRDefault="00A011EF" w:rsidP="00B320ED">
      <w:r>
        <w:t>The results from the evaluation are shown in</w:t>
      </w:r>
      <w:r w:rsidR="00A465CE">
        <w:t xml:space="preserve"> </w:t>
      </w:r>
      <w:r w:rsidR="00A465CE">
        <w:rPr>
          <w:highlight w:val="yellow"/>
        </w:rPr>
        <w:fldChar w:fldCharType="begin"/>
      </w:r>
      <w:r w:rsidR="00A465CE">
        <w:rPr>
          <w:highlight w:val="yellow"/>
        </w:rPr>
        <w:instrText xml:space="preserve"> REF _Ref1036567 \h </w:instrText>
      </w:r>
      <w:r w:rsidR="00A465CE">
        <w:rPr>
          <w:highlight w:val="yellow"/>
        </w:rPr>
      </w:r>
      <w:r w:rsidR="00A465CE">
        <w:rPr>
          <w:highlight w:val="yellow"/>
        </w:rPr>
        <w:fldChar w:fldCharType="separate"/>
      </w:r>
      <w:r w:rsidR="00A465CE">
        <w:t xml:space="preserve">Figure </w:t>
      </w:r>
      <w:r w:rsidR="00A465CE">
        <w:rPr>
          <w:noProof/>
        </w:rPr>
        <w:t>1</w:t>
      </w:r>
      <w:r w:rsidR="00A465CE">
        <w:rPr>
          <w:highlight w:val="yellow"/>
        </w:rPr>
        <w:fldChar w:fldCharType="end"/>
      </w:r>
      <w:r>
        <w:t xml:space="preserve">, where it is seen that when reducing the PDCCH search space for even a small pool (25%) of the UEs, the overall system performance starts being impacted by a higher blocking probability of the entire PDCCH </w:t>
      </w:r>
      <w:r w:rsidRPr="00F11FCC">
        <w:t xml:space="preserve">resource </w:t>
      </w:r>
      <w:r w:rsidRPr="00E268A8">
        <w:t>(the blocking probability is defined as the average probability of one or more UEs within the available set is not scheduled in the given time instant)</w:t>
      </w:r>
      <w:r w:rsidRPr="00F11FCC">
        <w:t>.</w:t>
      </w:r>
      <w:r w:rsidRPr="00A011EF">
        <w:t xml:space="preserve"> </w:t>
      </w:r>
      <w:r w:rsidR="00190C24">
        <w:t xml:space="preserve">When increasing the amount of UEs having reduced PDCCH search space, the average PDCCH blocking probability is further increased as also shown in </w:t>
      </w:r>
      <w:r w:rsidR="00A465CE">
        <w:rPr>
          <w:highlight w:val="yellow"/>
        </w:rPr>
        <w:fldChar w:fldCharType="begin"/>
      </w:r>
      <w:r w:rsidR="00A465CE">
        <w:rPr>
          <w:highlight w:val="yellow"/>
        </w:rPr>
        <w:instrText xml:space="preserve"> REF _Ref1036567 \h </w:instrText>
      </w:r>
      <w:r w:rsidR="00A465CE">
        <w:rPr>
          <w:highlight w:val="yellow"/>
        </w:rPr>
      </w:r>
      <w:r w:rsidR="00A465CE">
        <w:rPr>
          <w:highlight w:val="yellow"/>
        </w:rPr>
        <w:fldChar w:fldCharType="separate"/>
      </w:r>
      <w:r w:rsidR="00A465CE">
        <w:t xml:space="preserve">Figure </w:t>
      </w:r>
      <w:r w:rsidR="00A465CE">
        <w:rPr>
          <w:noProof/>
        </w:rPr>
        <w:t>1</w:t>
      </w:r>
      <w:r w:rsidR="00A465CE">
        <w:rPr>
          <w:highlight w:val="yellow"/>
        </w:rPr>
        <w:fldChar w:fldCharType="end"/>
      </w:r>
      <w:r w:rsidR="00190C24">
        <w:t>.</w:t>
      </w:r>
      <w:r w:rsidR="00F11FCC">
        <w:t xml:space="preserve"> It should be noted that the increase in blocking probability may be seen as significant, as the y-axis is shown as logarithmic scale, and letting half of the UEs be operating in energy saving mode with only half the available search space for blind decoding will cause an increase in average blocking probability of up to 100% (from 3.3% to 7% at CORESET size of 48 CCEs).</w:t>
      </w:r>
    </w:p>
    <w:p w14:paraId="0F59C6C9" w14:textId="63780505" w:rsidR="00190C24" w:rsidRDefault="007C08B6" w:rsidP="00E268A8">
      <w:pPr>
        <w:jc w:val="center"/>
      </w:pPr>
      <w:r w:rsidRPr="007C08B6">
        <w:rPr>
          <w:noProof/>
        </w:rPr>
        <w:drawing>
          <wp:inline distT="0" distB="0" distL="0" distR="0" wp14:anchorId="69FEB84E" wp14:editId="2F0F43ED">
            <wp:extent cx="4323600"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63A1627A" w14:textId="082A00F5" w:rsidR="00A465CE" w:rsidRPr="00A465CE" w:rsidRDefault="00A465CE" w:rsidP="00E268A8">
      <w:pPr>
        <w:pStyle w:val="Caption"/>
        <w:jc w:val="center"/>
      </w:pPr>
      <w:bookmarkStart w:id="2" w:name="_Ref1036567"/>
      <w:r>
        <w:t xml:space="preserve">Figure </w:t>
      </w:r>
      <w:r>
        <w:fldChar w:fldCharType="begin"/>
      </w:r>
      <w:r>
        <w:instrText xml:space="preserve"> SEQ Figure \* ARABIC </w:instrText>
      </w:r>
      <w:r>
        <w:fldChar w:fldCharType="separate"/>
      </w:r>
      <w:r w:rsidR="00541B1D">
        <w:rPr>
          <w:noProof/>
        </w:rPr>
        <w:t>1</w:t>
      </w:r>
      <w:r>
        <w:fldChar w:fldCharType="end"/>
      </w:r>
      <w:bookmarkEnd w:id="2"/>
      <w:r>
        <w:t xml:space="preserve">. </w:t>
      </w:r>
      <w:r w:rsidRPr="00A465CE">
        <w:rPr>
          <w:b w:val="0"/>
        </w:rPr>
        <w:t>Blocking probability with 8 users and different candidate limitations</w:t>
      </w:r>
    </w:p>
    <w:p w14:paraId="788E74A5" w14:textId="77777777" w:rsidR="002257B2" w:rsidRDefault="002257B2" w:rsidP="00B320ED"/>
    <w:p w14:paraId="66CF3EBF" w14:textId="195BF9E5" w:rsidR="00A011EF" w:rsidRDefault="00A011EF" w:rsidP="00B320ED">
      <w:r>
        <w:t>The fact that the increased blocking probability</w:t>
      </w:r>
      <w:r w:rsidR="00190C24">
        <w:t xml:space="preserve"> is visible even for marginal UEs having reduced PDCCH space, combined with the fact that for this analysis the amount of PDCCH candidates is only reduced by 50%, leading to a maximum energy saving potential of 15%, care should be taken when considering PDCCH search space reduction for energy saving. By further reducing the amount of </w:t>
      </w:r>
      <w:r w:rsidR="00E67AF9">
        <w:t xml:space="preserve">PDCCH search space candidates, this effect will increase significantly. </w:t>
      </w:r>
      <w:r w:rsidR="00190C24">
        <w:t>Based on this, the following observations can be made:</w:t>
      </w:r>
    </w:p>
    <w:p w14:paraId="5E165CD4" w14:textId="6197AB1E" w:rsidR="00190C24" w:rsidRDefault="00190C24" w:rsidP="00190C24">
      <w:r w:rsidRPr="00F041B5">
        <w:rPr>
          <w:b/>
        </w:rPr>
        <w:t>Observation:</w:t>
      </w:r>
      <w:r>
        <w:t xml:space="preserve"> Limiting PDCCH search space for UEs will increase the </w:t>
      </w:r>
      <w:r w:rsidR="00F11FCC">
        <w:t xml:space="preserve">average </w:t>
      </w:r>
      <w:r>
        <w:t>blocking probability</w:t>
      </w:r>
      <w:r w:rsidR="00F11FCC">
        <w:t xml:space="preserve"> of the control channel</w:t>
      </w:r>
      <w:r>
        <w:t xml:space="preserve"> for the gNB scheduler, even that only few UEs are having limited </w:t>
      </w:r>
      <w:r w:rsidR="00F11FCC">
        <w:t xml:space="preserve">PDCCH </w:t>
      </w:r>
      <w:r>
        <w:t>search space.</w:t>
      </w:r>
    </w:p>
    <w:p w14:paraId="1AF41FC3" w14:textId="77777777" w:rsidR="00190C24" w:rsidRDefault="00190C24" w:rsidP="00190C24">
      <w:r w:rsidRPr="00F041B5">
        <w:rPr>
          <w:b/>
        </w:rPr>
        <w:t>Observation:</w:t>
      </w:r>
      <w:r>
        <w:t xml:space="preserve"> An increased PDCCH blocking probability will cause some UEs to be blocked which will result in additional delays.</w:t>
      </w:r>
    </w:p>
    <w:p w14:paraId="59A4131F" w14:textId="0CF05ABD" w:rsidR="00190C24" w:rsidRDefault="00190C24" w:rsidP="00B320ED">
      <w:r>
        <w:t xml:space="preserve">During the standardization work for the Rel-15 PDCCH search space definitions, several proposals were introduced for reducing the PDCCH blocking probabilities. One example is the </w:t>
      </w:r>
      <w:r w:rsidR="00E2602D">
        <w:t xml:space="preserve">search space design using </w:t>
      </w:r>
      <w:r>
        <w:t xml:space="preserve">random subband </w:t>
      </w:r>
      <w:r w:rsidR="00E2602D">
        <w:t>hashing</w:t>
      </w:r>
      <w:r>
        <w:t xml:space="preserve"> </w:t>
      </w:r>
      <w:r>
        <w:lastRenderedPageBreak/>
        <w:t>which was introduced and discussed in</w:t>
      </w:r>
      <w:r w:rsidR="00E21811">
        <w:t xml:space="preserve"> </w:t>
      </w:r>
      <w:r w:rsidR="00E21811">
        <w:fldChar w:fldCharType="begin"/>
      </w:r>
      <w:r w:rsidR="00E21811">
        <w:instrText xml:space="preserve"> REF _Ref1037391 \r \h </w:instrText>
      </w:r>
      <w:r w:rsidR="00E21811">
        <w:fldChar w:fldCharType="separate"/>
      </w:r>
      <w:r w:rsidR="00E21811">
        <w:t>[4]</w:t>
      </w:r>
      <w:r w:rsidR="00E21811">
        <w:fldChar w:fldCharType="end"/>
      </w:r>
      <w:r>
        <w:t xml:space="preserve">. Modifying the evaluation conditions for the above scenario such that UEs that are applying PDCCH search space reduction </w:t>
      </w:r>
      <w:r w:rsidR="00E67AF9">
        <w:t xml:space="preserve">will also apply the random subband </w:t>
      </w:r>
      <w:r w:rsidR="00E2602D">
        <w:t xml:space="preserve">hashing </w:t>
      </w:r>
      <w:r w:rsidR="00E67AF9">
        <w:t xml:space="preserve">search space definitions, it is possible to reduce or even mitigate the overall system impact, as can be seen in </w:t>
      </w:r>
      <w:r w:rsidR="00E2602D">
        <w:rPr>
          <w:highlight w:val="yellow"/>
        </w:rPr>
        <w:fldChar w:fldCharType="begin"/>
      </w:r>
      <w:r w:rsidR="00E2602D">
        <w:instrText xml:space="preserve"> REF _Ref1054932 \h </w:instrText>
      </w:r>
      <w:r w:rsidR="00E2602D">
        <w:rPr>
          <w:highlight w:val="yellow"/>
        </w:rPr>
      </w:r>
      <w:r w:rsidR="00E2602D">
        <w:rPr>
          <w:highlight w:val="yellow"/>
        </w:rPr>
        <w:fldChar w:fldCharType="separate"/>
      </w:r>
      <w:r w:rsidR="00E2602D">
        <w:t xml:space="preserve">Figure </w:t>
      </w:r>
      <w:r w:rsidR="00E2602D">
        <w:rPr>
          <w:noProof/>
        </w:rPr>
        <w:t>2</w:t>
      </w:r>
      <w:r w:rsidR="00E2602D">
        <w:rPr>
          <w:highlight w:val="yellow"/>
        </w:rPr>
        <w:fldChar w:fldCharType="end"/>
      </w:r>
      <w:r w:rsidR="00E67AF9">
        <w:t xml:space="preserve">, where it is seen that average blocking probability is reduced to the original level as was seen prior to reducing the search space. </w:t>
      </w:r>
      <w:r w:rsidR="00A143EC">
        <w:t xml:space="preserve">For these evaluations, only the UEs configured for reduced PDCCH search space would be using the random subband hashing search space definitions. </w:t>
      </w:r>
      <w:r w:rsidR="00E67AF9">
        <w:t>It should be noted that further evaluations with wider range of blind decoding candidates would potentially be needed to have a full overview of the system impacts. Based on this, we make the following observation and proposal:</w:t>
      </w:r>
    </w:p>
    <w:p w14:paraId="1235A247" w14:textId="471F3A13" w:rsidR="00E67AF9" w:rsidRDefault="00E67AF9" w:rsidP="00E67AF9">
      <w:r w:rsidRPr="00F041B5">
        <w:rPr>
          <w:b/>
        </w:rPr>
        <w:t>Observation:</w:t>
      </w:r>
      <w:r>
        <w:t xml:space="preserve"> Using random </w:t>
      </w:r>
      <w:r w:rsidR="00E2602D">
        <w:t xml:space="preserve">subband </w:t>
      </w:r>
      <w:r>
        <w:t>hashing function when reducing the PDCCH search space may potentially mitigate the effects of increased blocking.</w:t>
      </w:r>
    </w:p>
    <w:p w14:paraId="2E9F2CC6" w14:textId="77777777" w:rsidR="00E67AF9" w:rsidRDefault="00E67AF9" w:rsidP="00E67AF9">
      <w:r w:rsidRPr="00F041B5">
        <w:rPr>
          <w:b/>
        </w:rPr>
        <w:t>Proposal:</w:t>
      </w:r>
      <w:r>
        <w:t xml:space="preserve"> If PDCCH search space reduction is considered as a viable energy saving technique, it should be accompanied with means to mitigate the effects of increased blocking probability.</w:t>
      </w:r>
    </w:p>
    <w:p w14:paraId="111C893D" w14:textId="16A4A1F3" w:rsidR="00F041B5" w:rsidRDefault="00E2602D" w:rsidP="00E268A8">
      <w:pPr>
        <w:jc w:val="center"/>
        <w:rPr>
          <w:lang w:val="de-DE"/>
        </w:rPr>
      </w:pPr>
      <w:r w:rsidRPr="00E2602D">
        <w:rPr>
          <w:noProof/>
        </w:rPr>
        <w:drawing>
          <wp:inline distT="0" distB="0" distL="0" distR="0" wp14:anchorId="66B6563B" wp14:editId="4F29F567">
            <wp:extent cx="4323600" cy="32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4AE54917" w14:textId="247205C7" w:rsidR="00541B1D" w:rsidRPr="00E268A8" w:rsidRDefault="00541B1D" w:rsidP="00E268A8">
      <w:pPr>
        <w:pStyle w:val="Caption"/>
        <w:jc w:val="center"/>
      </w:pPr>
      <w:bookmarkStart w:id="3" w:name="_Ref1054932"/>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541B1D">
        <w:rPr>
          <w:b w:val="0"/>
        </w:rPr>
        <w:t xml:space="preserve">Blocking probability </w:t>
      </w:r>
      <w:r w:rsidR="00E2602D">
        <w:rPr>
          <w:b w:val="0"/>
        </w:rPr>
        <w:t>with energy saving users applying</w:t>
      </w:r>
      <w:r w:rsidRPr="00541B1D">
        <w:rPr>
          <w:b w:val="0"/>
        </w:rPr>
        <w:t xml:space="preserve"> alternative hashing function.</w:t>
      </w:r>
    </w:p>
    <w:p w14:paraId="31447F13" w14:textId="77777777" w:rsidR="00F041B5" w:rsidRDefault="00F041B5" w:rsidP="00B320ED"/>
    <w:p w14:paraId="39C0D9ED" w14:textId="77777777" w:rsidR="00F041B5" w:rsidRDefault="00F041B5" w:rsidP="00F041B5"/>
    <w:p w14:paraId="368AD7EC" w14:textId="77777777" w:rsidR="00F041B5" w:rsidRPr="00B320ED" w:rsidRDefault="00F041B5" w:rsidP="00B320ED"/>
    <w:p w14:paraId="10445A01" w14:textId="480CC7E1" w:rsidR="00885580" w:rsidRDefault="007820D0" w:rsidP="00885580">
      <w:pPr>
        <w:pStyle w:val="Heading1"/>
      </w:pPr>
      <w:r>
        <w:t>Conclusion</w:t>
      </w:r>
    </w:p>
    <w:p w14:paraId="3BD989DE" w14:textId="7D4C9C2D" w:rsidR="00885580" w:rsidRDefault="000C389D" w:rsidP="00885580">
      <w:r>
        <w:t xml:space="preserve">In this contribution we have discussed the impacts of reducing of the number of PDCCH blind decoding candidates to the blocking probability. Based on the results we make </w:t>
      </w:r>
      <w:r w:rsidR="00F11FCC">
        <w:t xml:space="preserve">the </w:t>
      </w:r>
      <w:r>
        <w:t>following observations and proposals:-</w:t>
      </w:r>
    </w:p>
    <w:p w14:paraId="1B4FD939" w14:textId="77777777" w:rsidR="009D21C5" w:rsidRDefault="009D21C5" w:rsidP="009D21C5">
      <w:r w:rsidRPr="00F041B5">
        <w:rPr>
          <w:b/>
        </w:rPr>
        <w:t>Observation:</w:t>
      </w:r>
      <w:r>
        <w:t xml:space="preserve"> Limiting PDCCH search space for UEs will increase the PDCCH blocking probability for the gNB scheduler, even that only few UEs are having limited search space.</w:t>
      </w:r>
    </w:p>
    <w:p w14:paraId="614D0E50" w14:textId="2107F657" w:rsidR="009D21C5" w:rsidRDefault="009D21C5" w:rsidP="009D21C5">
      <w:r w:rsidRPr="00F041B5">
        <w:rPr>
          <w:b/>
        </w:rPr>
        <w:t>Observation:</w:t>
      </w:r>
      <w:r>
        <w:t xml:space="preserve"> An increased PDCCH blocking probability will cause some UEs to be blocked which will result in additional delays.</w:t>
      </w:r>
    </w:p>
    <w:p w14:paraId="22C83E9A" w14:textId="16FAC82D" w:rsidR="009D21C5" w:rsidRDefault="009D21C5" w:rsidP="009D21C5">
      <w:r w:rsidRPr="00F041B5">
        <w:rPr>
          <w:b/>
        </w:rPr>
        <w:t>Observation:</w:t>
      </w:r>
      <w:r>
        <w:t xml:space="preserve"> Using random </w:t>
      </w:r>
      <w:r w:rsidR="00E2602D">
        <w:t xml:space="preserve">subband </w:t>
      </w:r>
      <w:r>
        <w:t>hashing function when reducing the PDCCH search space may potentially mitigate the effects of increased blocking.</w:t>
      </w:r>
    </w:p>
    <w:p w14:paraId="77164DCB" w14:textId="77777777" w:rsidR="009D21C5" w:rsidRDefault="009D21C5" w:rsidP="009D21C5">
      <w:r w:rsidRPr="00F041B5">
        <w:rPr>
          <w:b/>
        </w:rPr>
        <w:t>Proposal:</w:t>
      </w:r>
      <w:r>
        <w:t xml:space="preserve"> If PDCCH search space reduction is considered as a viable energy saving technique, it should be accompanied with means to mitigate the effects of increased blocking probability.</w:t>
      </w:r>
    </w:p>
    <w:p w14:paraId="49823215" w14:textId="77777777" w:rsidR="009D21C5" w:rsidRDefault="009D21C5" w:rsidP="009D21C5"/>
    <w:p w14:paraId="600C64C0" w14:textId="77777777" w:rsidR="000C389D" w:rsidRPr="00885580" w:rsidRDefault="000C389D" w:rsidP="00885580"/>
    <w:p w14:paraId="53CD9119" w14:textId="77777777" w:rsidR="00885580" w:rsidRPr="00ED1327" w:rsidRDefault="00885580" w:rsidP="00885580">
      <w:pPr>
        <w:pStyle w:val="Heading1"/>
        <w:numPr>
          <w:ilvl w:val="0"/>
          <w:numId w:val="0"/>
        </w:numPr>
      </w:pPr>
      <w:r>
        <w:t>References</w:t>
      </w:r>
    </w:p>
    <w:p w14:paraId="01E792FD" w14:textId="77777777" w:rsidR="00C76139" w:rsidRPr="00C76139" w:rsidRDefault="00C76139" w:rsidP="00C76139">
      <w:pPr>
        <w:pStyle w:val="ListParagraph"/>
        <w:numPr>
          <w:ilvl w:val="0"/>
          <w:numId w:val="12"/>
        </w:numPr>
        <w:rPr>
          <w:sz w:val="20"/>
          <w:lang w:val="en-US"/>
        </w:rPr>
      </w:pPr>
      <w:r w:rsidRPr="00C76139">
        <w:rPr>
          <w:sz w:val="20"/>
          <w:lang w:val="en-US"/>
        </w:rPr>
        <w:t>RP-181463, “Study on UE Power Saving in NR”, CATT, CMCC, VIVO, Qualcomm, MediaTek</w:t>
      </w:r>
    </w:p>
    <w:p w14:paraId="1FA31EBB" w14:textId="37116C4D" w:rsidR="00C76139" w:rsidRPr="00C76139" w:rsidRDefault="00C76139" w:rsidP="00C76139">
      <w:pPr>
        <w:pStyle w:val="ListParagraph"/>
        <w:numPr>
          <w:ilvl w:val="0"/>
          <w:numId w:val="12"/>
        </w:numPr>
        <w:rPr>
          <w:sz w:val="20"/>
          <w:lang w:val="en-US"/>
        </w:rPr>
      </w:pPr>
      <w:bookmarkStart w:id="4" w:name="_Ref1035708"/>
      <w:r w:rsidRPr="00C76139">
        <w:rPr>
          <w:sz w:val="20"/>
          <w:lang w:val="en-US"/>
        </w:rPr>
        <w:t>3GPP TR 38.840 V0.1.0 (2018-11), “Study on UE Power Saving (release 16)”, 3GPP</w:t>
      </w:r>
      <w:bookmarkEnd w:id="4"/>
    </w:p>
    <w:p w14:paraId="42585CD1" w14:textId="02B11B3E" w:rsidR="00366C1B" w:rsidRDefault="00C76139" w:rsidP="00C76139">
      <w:pPr>
        <w:pStyle w:val="ListParagraph"/>
        <w:numPr>
          <w:ilvl w:val="0"/>
          <w:numId w:val="12"/>
        </w:numPr>
        <w:rPr>
          <w:sz w:val="20"/>
          <w:lang w:val="en-US"/>
        </w:rPr>
      </w:pPr>
      <w:bookmarkStart w:id="5" w:name="_Ref1036154"/>
      <w:r w:rsidRPr="00C76139">
        <w:rPr>
          <w:sz w:val="20"/>
          <w:lang w:val="en-US"/>
        </w:rPr>
        <w:t>R1-1901188</w:t>
      </w:r>
      <w:r>
        <w:rPr>
          <w:sz w:val="20"/>
          <w:lang w:val="en-US"/>
        </w:rPr>
        <w:t xml:space="preserve">, </w:t>
      </w:r>
      <w:r w:rsidRPr="00C76139">
        <w:rPr>
          <w:sz w:val="20"/>
          <w:lang w:val="en-US"/>
        </w:rPr>
        <w:t>Initial evaluation results and consideration on DRX settings</w:t>
      </w:r>
      <w:r>
        <w:rPr>
          <w:sz w:val="20"/>
          <w:lang w:val="en-US"/>
        </w:rPr>
        <w:t>, Nokia, Nokia Shanghai Bell</w:t>
      </w:r>
      <w:bookmarkEnd w:id="5"/>
    </w:p>
    <w:p w14:paraId="5F6ECC53" w14:textId="1EBF448D" w:rsidR="00B82670" w:rsidRPr="007820D0" w:rsidRDefault="00B82670" w:rsidP="00B82670">
      <w:pPr>
        <w:pStyle w:val="ListParagraph"/>
        <w:numPr>
          <w:ilvl w:val="0"/>
          <w:numId w:val="12"/>
        </w:numPr>
        <w:rPr>
          <w:sz w:val="20"/>
          <w:lang w:val="en-US"/>
        </w:rPr>
      </w:pPr>
      <w:bookmarkStart w:id="6" w:name="_Ref1037391"/>
      <w:r w:rsidRPr="00B82670">
        <w:rPr>
          <w:sz w:val="20"/>
          <w:lang w:val="en-US"/>
        </w:rPr>
        <w:t>R1-1802537</w:t>
      </w:r>
      <w:r>
        <w:rPr>
          <w:sz w:val="20"/>
          <w:lang w:val="en-US"/>
        </w:rPr>
        <w:t xml:space="preserve">, </w:t>
      </w:r>
      <w:r w:rsidRPr="00B82670">
        <w:rPr>
          <w:sz w:val="20"/>
          <w:lang w:val="en-US"/>
        </w:rPr>
        <w:t>On NR operation under PDCCH channel estimation and BD limits</w:t>
      </w:r>
      <w:r>
        <w:rPr>
          <w:sz w:val="20"/>
          <w:lang w:val="en-US"/>
        </w:rPr>
        <w:t>, Nokia, Nokia Shanghai Bell</w:t>
      </w:r>
      <w:bookmarkEnd w:id="6"/>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B91E" w14:textId="77777777" w:rsidR="009A2BB6" w:rsidRDefault="009A2BB6">
      <w:r>
        <w:separator/>
      </w:r>
    </w:p>
  </w:endnote>
  <w:endnote w:type="continuationSeparator" w:id="0">
    <w:p w14:paraId="1B95AE77" w14:textId="77777777" w:rsidR="009A2BB6" w:rsidRDefault="009A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3B35D" w14:textId="77777777" w:rsidR="009A2BB6" w:rsidRDefault="009A2BB6">
      <w:r>
        <w:separator/>
      </w:r>
    </w:p>
  </w:footnote>
  <w:footnote w:type="continuationSeparator" w:id="0">
    <w:p w14:paraId="7F2A6827" w14:textId="77777777" w:rsidR="009A2BB6" w:rsidRDefault="009A2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
  </w:num>
  <w:num w:numId="5">
    <w:abstractNumId w:val="7"/>
  </w:num>
  <w:num w:numId="6">
    <w:abstractNumId w:val="12"/>
  </w:num>
  <w:num w:numId="7">
    <w:abstractNumId w:val="8"/>
  </w:num>
  <w:num w:numId="8">
    <w:abstractNumId w:val="6"/>
  </w:num>
  <w:num w:numId="9">
    <w:abstractNumId w:val="13"/>
  </w:num>
  <w:num w:numId="10">
    <w:abstractNumId w:val="3"/>
  </w:num>
  <w:num w:numId="11">
    <w:abstractNumId w:val="9"/>
  </w:num>
  <w:num w:numId="12">
    <w:abstractNumId w:val="2"/>
  </w:num>
  <w:num w:numId="13">
    <w:abstractNumId w:val="5"/>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389D"/>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3A1"/>
    <w:rsid w:val="0012673D"/>
    <w:rsid w:val="001269B8"/>
    <w:rsid w:val="00127099"/>
    <w:rsid w:val="00132830"/>
    <w:rsid w:val="00132B71"/>
    <w:rsid w:val="0013427A"/>
    <w:rsid w:val="001348FE"/>
    <w:rsid w:val="00134B36"/>
    <w:rsid w:val="00134D55"/>
    <w:rsid w:val="001357B1"/>
    <w:rsid w:val="001360F3"/>
    <w:rsid w:val="001362C2"/>
    <w:rsid w:val="0013678C"/>
    <w:rsid w:val="00136955"/>
    <w:rsid w:val="00136E19"/>
    <w:rsid w:val="001371B2"/>
    <w:rsid w:val="00137929"/>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0C24"/>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1F7"/>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57B2"/>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920"/>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9B3"/>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B1D"/>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5799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08B6"/>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2B90"/>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1C5"/>
    <w:rsid w:val="009D2348"/>
    <w:rsid w:val="009D2EA8"/>
    <w:rsid w:val="009D2F0C"/>
    <w:rsid w:val="009D3306"/>
    <w:rsid w:val="009D3578"/>
    <w:rsid w:val="009D3A5F"/>
    <w:rsid w:val="009D4F88"/>
    <w:rsid w:val="009D5193"/>
    <w:rsid w:val="009D5C32"/>
    <w:rsid w:val="009D5C56"/>
    <w:rsid w:val="009D6472"/>
    <w:rsid w:val="009D6599"/>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11EF"/>
    <w:rsid w:val="00A027F3"/>
    <w:rsid w:val="00A03978"/>
    <w:rsid w:val="00A03AB1"/>
    <w:rsid w:val="00A04D7E"/>
    <w:rsid w:val="00A051D9"/>
    <w:rsid w:val="00A05DF3"/>
    <w:rsid w:val="00A07E08"/>
    <w:rsid w:val="00A10D79"/>
    <w:rsid w:val="00A11535"/>
    <w:rsid w:val="00A11E56"/>
    <w:rsid w:val="00A12798"/>
    <w:rsid w:val="00A13A09"/>
    <w:rsid w:val="00A143EC"/>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5CE"/>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0ED"/>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67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72B"/>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139"/>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1BFE"/>
    <w:rsid w:val="00CD28F0"/>
    <w:rsid w:val="00CD3ED8"/>
    <w:rsid w:val="00CD497A"/>
    <w:rsid w:val="00CD761D"/>
    <w:rsid w:val="00CD76B5"/>
    <w:rsid w:val="00CD78B9"/>
    <w:rsid w:val="00CE2323"/>
    <w:rsid w:val="00CE2346"/>
    <w:rsid w:val="00CE6F0F"/>
    <w:rsid w:val="00CF002F"/>
    <w:rsid w:val="00CF0246"/>
    <w:rsid w:val="00CF164E"/>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6F52"/>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1811"/>
    <w:rsid w:val="00E239D1"/>
    <w:rsid w:val="00E246B9"/>
    <w:rsid w:val="00E24A1F"/>
    <w:rsid w:val="00E250C5"/>
    <w:rsid w:val="00E2602D"/>
    <w:rsid w:val="00E26727"/>
    <w:rsid w:val="00E268A8"/>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282E"/>
    <w:rsid w:val="00E635B9"/>
    <w:rsid w:val="00E65D15"/>
    <w:rsid w:val="00E66CD8"/>
    <w:rsid w:val="00E67802"/>
    <w:rsid w:val="00E67AF9"/>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0923"/>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95F"/>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41B5"/>
    <w:rsid w:val="00F05759"/>
    <w:rsid w:val="00F064EC"/>
    <w:rsid w:val="00F07F39"/>
    <w:rsid w:val="00F10CB9"/>
    <w:rsid w:val="00F110CD"/>
    <w:rsid w:val="00F110D5"/>
    <w:rsid w:val="00F11FCC"/>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A4"/>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0011316">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5304C-6823-4426-9F25-56D1AA096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1272</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2019-02-15T17:58:00Z</dcterms:created>
  <dcterms:modified xsi:type="dcterms:W3CDTF">2019-02-15T17:58:00Z</dcterms:modified>
</cp:coreProperties>
</file>