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1661A50B"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#96</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902855</w:t>
      </w:r>
    </w:p>
    <w:p w14:paraId="7EEF2246" w14:textId="005AF855" w:rsidR="00CA7797" w:rsidRDefault="00FD0AC1">
      <w:pPr>
        <w:pStyle w:val="Header"/>
        <w:rPr>
          <w:bCs/>
          <w:noProof w:val="0"/>
          <w:sz w:val="24"/>
          <w:szCs w:val="24"/>
          <w:lang w:eastAsia="zh-CN"/>
        </w:rPr>
      </w:pPr>
      <w:r w:rsidRPr="00FD0AC1">
        <w:rPr>
          <w:bCs/>
          <w:noProof w:val="0"/>
          <w:sz w:val="24"/>
          <w:szCs w:val="24"/>
          <w:lang w:eastAsia="zh-CN"/>
        </w:rPr>
        <w:t>Athens, Greece, 25</w:t>
      </w:r>
      <w:r w:rsidRPr="00FD0AC1">
        <w:rPr>
          <w:bCs/>
          <w:noProof w:val="0"/>
          <w:sz w:val="24"/>
          <w:szCs w:val="24"/>
          <w:vertAlign w:val="superscript"/>
          <w:lang w:eastAsia="zh-CN"/>
        </w:rPr>
        <w:t>th</w:t>
      </w:r>
      <w:r w:rsidRPr="00FD0AC1">
        <w:rPr>
          <w:bCs/>
          <w:noProof w:val="0"/>
          <w:sz w:val="24"/>
          <w:szCs w:val="24"/>
          <w:lang w:eastAsia="zh-CN"/>
        </w:rPr>
        <w:t xml:space="preserve"> February – 1</w:t>
      </w:r>
      <w:r w:rsidRPr="00FD0AC1">
        <w:rPr>
          <w:bCs/>
          <w:noProof w:val="0"/>
          <w:sz w:val="24"/>
          <w:szCs w:val="24"/>
          <w:vertAlign w:val="superscript"/>
          <w:lang w:eastAsia="zh-CN"/>
        </w:rPr>
        <w:t>st</w:t>
      </w:r>
      <w:r w:rsidRPr="00FD0AC1">
        <w:rPr>
          <w:bCs/>
          <w:noProof w:val="0"/>
          <w:sz w:val="24"/>
          <w:szCs w:val="24"/>
          <w:lang w:eastAsia="zh-CN"/>
        </w:rPr>
        <w:t xml:space="preserve"> </w:t>
      </w:r>
      <w:r w:rsidR="009A6987" w:rsidRPr="00FD0AC1">
        <w:rPr>
          <w:bCs/>
          <w:noProof w:val="0"/>
          <w:sz w:val="24"/>
          <w:szCs w:val="24"/>
          <w:lang w:eastAsia="zh-CN"/>
        </w:rPr>
        <w:t>March</w:t>
      </w:r>
      <w:r w:rsidRPr="00FD0AC1">
        <w:rPr>
          <w:bCs/>
          <w:noProof w:val="0"/>
          <w:sz w:val="24"/>
          <w:szCs w:val="24"/>
          <w:lang w:eastAsia="zh-CN"/>
        </w:rPr>
        <w:t xml:space="preserve"> 2019</w:t>
      </w:r>
    </w:p>
    <w:p w14:paraId="32E0019C" w14:textId="77777777" w:rsidR="00FD0AC1" w:rsidRPr="000E0374" w:rsidRDefault="00FD0AC1">
      <w:pPr>
        <w:pStyle w:val="Header"/>
        <w:rPr>
          <w:bCs/>
          <w:noProof w:val="0"/>
          <w:sz w:val="22"/>
          <w:lang w:val="en-GB"/>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07A39">
        <w:rPr>
          <w:rFonts w:cs="Arial"/>
          <w:b/>
          <w:bCs/>
          <w:noProof/>
          <w:sz w:val="22"/>
        </w:rPr>
        <w:t>6.2.3.1.1</w:t>
      </w:r>
    </w:p>
    <w:p w14:paraId="7FD8790B" w14:textId="77777777"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11C480A0" w:rsidR="00734EAC" w:rsidRDefault="00D53D9C" w:rsidP="00D53D9C">
      <w:pPr>
        <w:rPr>
          <w:lang w:val="en-GB" w:eastAsia="zh-CN"/>
        </w:rPr>
      </w:pPr>
      <w:r>
        <w:rPr>
          <w:lang w:val="en-GB" w:eastAsia="zh-CN"/>
        </w:rPr>
        <w:t>In the RAN</w:t>
      </w:r>
      <w:r w:rsidR="00FD0AC1">
        <w:rPr>
          <w:lang w:val="en-GB" w:eastAsia="zh-CN"/>
        </w:rPr>
        <w:t>1#95</w:t>
      </w:r>
      <w:r w:rsidR="00056618">
        <w:rPr>
          <w:lang w:val="en-GB" w:eastAsia="zh-CN"/>
        </w:rPr>
        <w:t xml:space="preserve"> meeting discussion on </w:t>
      </w:r>
      <w:r w:rsidR="002C6C22">
        <w:rPr>
          <w:lang w:val="en-GB" w:eastAsia="zh-CN"/>
        </w:rPr>
        <w:t xml:space="preserve">introduction of </w:t>
      </w:r>
      <w:r w:rsidR="005C2F73">
        <w:rPr>
          <w:lang w:val="en-GB" w:eastAsia="zh-CN"/>
        </w:rPr>
        <w:t>additional SRS symbols continued</w:t>
      </w:r>
      <w:r w:rsidR="00056618">
        <w:rPr>
          <w:lang w:val="en-GB" w:eastAsia="zh-CN"/>
        </w:rPr>
        <w:t xml:space="preserve"> and the following agreements were made:</w:t>
      </w:r>
    </w:p>
    <w:p w14:paraId="0D46F51D" w14:textId="77777777" w:rsidR="00FD0AC1" w:rsidRPr="00FD0AC1" w:rsidRDefault="00FD0AC1" w:rsidP="00FD0AC1">
      <w:pPr>
        <w:overflowPunct/>
        <w:autoSpaceDE/>
        <w:autoSpaceDN/>
        <w:adjustRightInd/>
        <w:spacing w:after="0"/>
        <w:textAlignment w:val="auto"/>
        <w:rPr>
          <w:rFonts w:ascii="Times" w:eastAsia="Malgun Gothic" w:hAnsi="Times"/>
          <w:b/>
          <w:i/>
          <w:highlight w:val="green"/>
          <w:lang w:val="en-GB" w:eastAsia="zh-CN"/>
        </w:rPr>
      </w:pPr>
      <w:r w:rsidRPr="00FD0AC1">
        <w:rPr>
          <w:rFonts w:ascii="Times" w:eastAsia="Malgun Gothic" w:hAnsi="Times"/>
          <w:b/>
          <w:i/>
          <w:highlight w:val="green"/>
          <w:lang w:val="en-GB" w:eastAsia="zh-CN"/>
        </w:rPr>
        <w:t>Agreement</w:t>
      </w:r>
    </w:p>
    <w:p w14:paraId="763611E1" w14:textId="77777777" w:rsidR="00FD0AC1" w:rsidRPr="00FD0AC1" w:rsidRDefault="00FD0AC1" w:rsidP="00FD0AC1">
      <w:pPr>
        <w:overflowPunct/>
        <w:autoSpaceDE/>
        <w:autoSpaceDN/>
        <w:adjustRightInd/>
        <w:spacing w:after="0"/>
        <w:textAlignment w:val="auto"/>
        <w:rPr>
          <w:rFonts w:ascii="Times" w:eastAsia="Malgun Gothic" w:hAnsi="Times"/>
          <w:i/>
          <w:lang w:val="en-GB" w:eastAsia="zh-CN"/>
        </w:rPr>
      </w:pPr>
      <w:r w:rsidRPr="00FD0AC1">
        <w:rPr>
          <w:rFonts w:ascii="Times" w:eastAsia="Malgun Gothic" w:hAnsi="Times"/>
          <w:i/>
          <w:lang w:val="en-GB" w:eastAsia="zh-CN"/>
        </w:rPr>
        <w:t xml:space="preserve">Both intra-subframe frequency hopping and repetition are supported for aperiodic SRS in additional symbols </w:t>
      </w:r>
    </w:p>
    <w:p w14:paraId="1358D55C"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hint="eastAsia"/>
          <w:i/>
          <w:lang w:val="en-GB" w:eastAsia="zh-CN"/>
        </w:rPr>
        <w:t>F</w:t>
      </w:r>
      <w:r w:rsidRPr="00FD0AC1">
        <w:rPr>
          <w:rFonts w:ascii="Times" w:eastAsia="Malgun Gothic" w:hAnsi="Times"/>
          <w:i/>
          <w:lang w:val="en-GB" w:eastAsia="zh-CN"/>
        </w:rPr>
        <w:t>FS whether above is supported for periodic SRS in additional SRS symbols</w:t>
      </w:r>
    </w:p>
    <w:p w14:paraId="51FDDE32" w14:textId="77777777" w:rsidR="00FD0AC1" w:rsidRPr="00FD0AC1" w:rsidRDefault="00FD0AC1" w:rsidP="00FD0AC1">
      <w:pPr>
        <w:spacing w:after="0"/>
        <w:contextualSpacing/>
        <w:rPr>
          <w:rFonts w:ascii="Times" w:eastAsia="Malgun Gothic" w:hAnsi="Times"/>
          <w:i/>
          <w:lang w:val="en-GB" w:eastAsia="zh-CN"/>
        </w:rPr>
      </w:pPr>
    </w:p>
    <w:p w14:paraId="134211B6" w14:textId="77777777" w:rsidR="00FD0AC1" w:rsidRPr="00FD0AC1" w:rsidRDefault="00FD0AC1" w:rsidP="00FD0AC1">
      <w:pPr>
        <w:overflowPunct/>
        <w:autoSpaceDE/>
        <w:autoSpaceDN/>
        <w:adjustRightInd/>
        <w:spacing w:after="0"/>
        <w:textAlignment w:val="auto"/>
        <w:rPr>
          <w:rFonts w:ascii="Times" w:eastAsia="Malgun Gothic" w:hAnsi="Times"/>
          <w:b/>
          <w:i/>
          <w:highlight w:val="green"/>
          <w:lang w:val="en-GB" w:eastAsia="zh-CN"/>
        </w:rPr>
      </w:pPr>
      <w:r w:rsidRPr="00FD0AC1">
        <w:rPr>
          <w:rFonts w:ascii="Times" w:eastAsia="Malgun Gothic" w:hAnsi="Times"/>
          <w:b/>
          <w:i/>
          <w:highlight w:val="green"/>
          <w:lang w:val="en-GB" w:eastAsia="zh-CN"/>
        </w:rPr>
        <w:t>Agreement</w:t>
      </w:r>
    </w:p>
    <w:p w14:paraId="68AE3C05" w14:textId="77777777" w:rsidR="00FD0AC1" w:rsidRPr="00FD0AC1" w:rsidRDefault="00FD0AC1" w:rsidP="00FD0AC1">
      <w:pPr>
        <w:overflowPunct/>
        <w:autoSpaceDE/>
        <w:autoSpaceDN/>
        <w:adjustRightInd/>
        <w:spacing w:after="0"/>
        <w:textAlignment w:val="auto"/>
        <w:rPr>
          <w:rFonts w:ascii="Times" w:eastAsia="Malgun Gothic" w:hAnsi="Times"/>
          <w:i/>
          <w:lang w:val="en-GB" w:eastAsia="zh-CN"/>
        </w:rPr>
      </w:pPr>
      <w:r w:rsidRPr="00FD0AC1">
        <w:rPr>
          <w:rFonts w:ascii="Times" w:eastAsia="Malgun Gothic" w:hAnsi="Times"/>
          <w:i/>
          <w:lang w:val="en-GB" w:eastAsia="zh-CN"/>
        </w:rPr>
        <w:t>Intra-subframe antenna switching is supported for aperiodic SRS in additional SRS symbols.</w:t>
      </w:r>
    </w:p>
    <w:p w14:paraId="7F4181E6"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i/>
          <w:lang w:val="en-GB" w:eastAsia="zh-CN"/>
        </w:rPr>
        <w:t>FFS: Whether intra-subframe antenna switching and intra-subframe frequency hopping/repetition can be concurrently configured</w:t>
      </w:r>
    </w:p>
    <w:p w14:paraId="0F215EF3"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hint="eastAsia"/>
          <w:i/>
          <w:lang w:val="en-GB" w:eastAsia="zh-CN"/>
        </w:rPr>
        <w:t>F</w:t>
      </w:r>
      <w:r w:rsidRPr="00FD0AC1">
        <w:rPr>
          <w:rFonts w:ascii="Times" w:eastAsia="Malgun Gothic" w:hAnsi="Times"/>
          <w:i/>
          <w:lang w:val="en-GB" w:eastAsia="zh-CN"/>
        </w:rPr>
        <w:t>FS: Whether the above is supported for periodic SRS in additional SRS symbols</w:t>
      </w:r>
    </w:p>
    <w:p w14:paraId="0E4456A3" w14:textId="77777777" w:rsidR="00FD0AC1" w:rsidRPr="00FD0AC1" w:rsidRDefault="00FD0AC1" w:rsidP="00FD0AC1">
      <w:pPr>
        <w:spacing w:after="0"/>
        <w:contextualSpacing/>
        <w:rPr>
          <w:rFonts w:ascii="Times" w:eastAsia="Malgun Gothic" w:hAnsi="Times"/>
          <w:i/>
          <w:lang w:val="en-GB" w:eastAsia="zh-CN"/>
        </w:rPr>
      </w:pPr>
    </w:p>
    <w:p w14:paraId="04B7DDA8" w14:textId="77777777" w:rsidR="00FD0AC1" w:rsidRPr="00FD0AC1" w:rsidRDefault="00FD0AC1" w:rsidP="00FD0AC1">
      <w:pPr>
        <w:overflowPunct/>
        <w:autoSpaceDE/>
        <w:autoSpaceDN/>
        <w:adjustRightInd/>
        <w:spacing w:after="0"/>
        <w:textAlignment w:val="auto"/>
        <w:rPr>
          <w:rFonts w:ascii="Times" w:eastAsia="Batang" w:hAnsi="Times"/>
          <w:b/>
          <w:i/>
          <w:szCs w:val="24"/>
          <w:highlight w:val="green"/>
          <w:lang w:val="en-GB" w:eastAsia="x-none"/>
        </w:rPr>
      </w:pPr>
      <w:r w:rsidRPr="00FD0AC1">
        <w:rPr>
          <w:rFonts w:ascii="Times" w:eastAsia="Batang" w:hAnsi="Times"/>
          <w:b/>
          <w:i/>
          <w:szCs w:val="24"/>
          <w:highlight w:val="green"/>
          <w:lang w:val="en-GB" w:eastAsia="x-none"/>
        </w:rPr>
        <w:t>Agreement</w:t>
      </w:r>
    </w:p>
    <w:p w14:paraId="1CBF32E0" w14:textId="77777777" w:rsidR="00FD0AC1" w:rsidRPr="00FD0AC1" w:rsidRDefault="00FD0AC1" w:rsidP="00FD0AC1">
      <w:pPr>
        <w:overflowPunct/>
        <w:autoSpaceDE/>
        <w:autoSpaceDN/>
        <w:adjustRightInd/>
        <w:spacing w:after="0"/>
        <w:textAlignment w:val="auto"/>
        <w:rPr>
          <w:rFonts w:ascii="Times" w:eastAsia="Batang" w:hAnsi="Times"/>
          <w:i/>
          <w:szCs w:val="24"/>
          <w:lang w:val="en-GB" w:eastAsia="x-none"/>
        </w:rPr>
      </w:pPr>
      <w:r w:rsidRPr="00FD0AC1">
        <w:rPr>
          <w:rFonts w:ascii="Times" w:eastAsia="Batang" w:hAnsi="Times"/>
          <w:i/>
          <w:szCs w:val="24"/>
          <w:lang w:val="en-GB" w:eastAsia="x-none"/>
        </w:rPr>
        <w:t>Both legacy SRS and additional SRS symbol(s) can be configured for the same UE.</w:t>
      </w:r>
    </w:p>
    <w:p w14:paraId="6E0F81BB"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i/>
          <w:lang w:val="en-GB" w:eastAsia="zh-CN"/>
        </w:rPr>
        <w:t>In case of legacy SRS is aperiodic, UE can transmit one of legacy SRS or additional SRS symbol(s) in the same subframe</w:t>
      </w:r>
    </w:p>
    <w:p w14:paraId="63F0D246"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i/>
          <w:lang w:val="en-GB" w:eastAsia="zh-CN"/>
        </w:rPr>
        <w:t>In case of legacy SRS is periodic, UE can transmit legacy SRS and additional SRS symbol(s) in the same or different subframes</w:t>
      </w:r>
    </w:p>
    <w:p w14:paraId="28BFC4A3" w14:textId="77777777" w:rsidR="00FD0AC1" w:rsidRPr="00FD0AC1" w:rsidRDefault="00FD0AC1" w:rsidP="00FD0AC1">
      <w:pPr>
        <w:numPr>
          <w:ilvl w:val="0"/>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i/>
          <w:lang w:val="en-GB" w:eastAsia="zh-CN"/>
        </w:rPr>
        <w:t>FFS: In case of legacy SRS is aperiodic, UE can transmit legacy SRS and additional SRS symbol(s) in the same subframes</w:t>
      </w:r>
    </w:p>
    <w:p w14:paraId="5FE768B2" w14:textId="77777777" w:rsidR="00FD0AC1" w:rsidRPr="00FD0AC1" w:rsidRDefault="00FD0AC1" w:rsidP="00FD0AC1">
      <w:pPr>
        <w:numPr>
          <w:ilvl w:val="1"/>
          <w:numId w:val="36"/>
        </w:numPr>
        <w:overflowPunct/>
        <w:autoSpaceDE/>
        <w:autoSpaceDN/>
        <w:adjustRightInd/>
        <w:spacing w:after="0"/>
        <w:contextualSpacing/>
        <w:textAlignment w:val="auto"/>
        <w:rPr>
          <w:rFonts w:ascii="Times" w:eastAsia="Malgun Gothic" w:hAnsi="Times"/>
          <w:i/>
          <w:lang w:val="en-GB" w:eastAsia="zh-CN"/>
        </w:rPr>
      </w:pPr>
      <w:r w:rsidRPr="00FD0AC1">
        <w:rPr>
          <w:rFonts w:ascii="Times" w:eastAsia="Malgun Gothic" w:hAnsi="Times"/>
          <w:i/>
          <w:lang w:val="en-GB" w:eastAsia="zh-CN"/>
        </w:rPr>
        <w:t>Including triggering mechanism</w:t>
      </w:r>
    </w:p>
    <w:p w14:paraId="3A87479A" w14:textId="72D2B1BD" w:rsidR="00FD0AC1" w:rsidRDefault="00FD0AC1" w:rsidP="00D53D9C">
      <w:pPr>
        <w:rPr>
          <w:lang w:val="en-GB" w:eastAsia="zh-CN"/>
        </w:rPr>
      </w:pPr>
    </w:p>
    <w:p w14:paraId="5D078E9F" w14:textId="001553F7" w:rsidR="005C2F73" w:rsidRPr="005C2F73" w:rsidRDefault="00FD0AC1" w:rsidP="00D53D9C">
      <w:pPr>
        <w:rPr>
          <w:lang w:val="en-GB" w:eastAsia="zh-CN"/>
        </w:rPr>
      </w:pPr>
      <w:r>
        <w:rPr>
          <w:lang w:val="en-GB" w:eastAsia="zh-CN"/>
        </w:rPr>
        <w:t>In addition, in the RAN#82 plenary meeting the scope of the WID was discussed and it was confirmed that e</w:t>
      </w:r>
      <w:r w:rsidRPr="00FD0AC1">
        <w:rPr>
          <w:lang w:val="en-GB" w:eastAsia="zh-CN"/>
        </w:rPr>
        <w:t>nhancements on PUCCH and PUSCH are not in scope</w:t>
      </w:r>
      <w:r>
        <w:rPr>
          <w:lang w:val="en-GB" w:eastAsia="zh-CN"/>
        </w:rPr>
        <w:t xml:space="preserve"> of the work item.</w:t>
      </w:r>
    </w:p>
    <w:p w14:paraId="7047494B" w14:textId="45C40BD2" w:rsidR="00D53D9C" w:rsidRPr="00526A62" w:rsidRDefault="005C2F73" w:rsidP="00D53D9C">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contribution we discuss further details related to the introduction of additional SRS symbols.</w:t>
      </w:r>
    </w:p>
    <w:p w14:paraId="4925A690" w14:textId="77777777" w:rsidR="00C07A39" w:rsidRPr="00C07A39" w:rsidRDefault="00C07A39" w:rsidP="00C07A39">
      <w:pPr>
        <w:overflowPunct/>
        <w:autoSpaceDE/>
        <w:autoSpaceDN/>
        <w:adjustRightInd/>
        <w:spacing w:after="0"/>
        <w:textAlignment w:val="auto"/>
        <w:rPr>
          <w:rFonts w:ascii="Times" w:eastAsia="Batang" w:hAnsi="Times"/>
          <w:szCs w:val="24"/>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3CDC46C8" w14:textId="3EB775D4" w:rsidR="0046678B" w:rsidRDefault="0046678B" w:rsidP="00526A62">
      <w:pPr>
        <w:pStyle w:val="Heading4"/>
        <w:rPr>
          <w:lang w:eastAsia="zh-CN"/>
        </w:rPr>
      </w:pPr>
      <w:r>
        <w:rPr>
          <w:lang w:eastAsia="zh-CN"/>
        </w:rPr>
        <w:t>2.1 Time location of additional SRS symbols in the normal subframe</w:t>
      </w:r>
    </w:p>
    <w:p w14:paraId="797AC2C9" w14:textId="1762EAD5" w:rsidR="0046678B" w:rsidRDefault="00646D5F" w:rsidP="00F0289B">
      <w:pPr>
        <w:rPr>
          <w:lang w:eastAsia="zh-CN"/>
        </w:rPr>
      </w:pPr>
      <w:r>
        <w:rPr>
          <w:lang w:eastAsia="zh-CN"/>
        </w:rPr>
        <w:t>In the RAN1#94bis</w:t>
      </w:r>
      <w:r w:rsidR="003D1646">
        <w:rPr>
          <w:lang w:eastAsia="zh-CN"/>
        </w:rPr>
        <w:t xml:space="preserve"> meeting it was discussed whether all the symbols of the subframe </w:t>
      </w:r>
      <w:r w:rsidR="00F212EA">
        <w:rPr>
          <w:lang w:eastAsia="zh-CN"/>
        </w:rPr>
        <w:t>containing new SRS symbols can</w:t>
      </w:r>
      <w:r w:rsidR="003D1646">
        <w:rPr>
          <w:lang w:eastAsia="zh-CN"/>
        </w:rPr>
        <w:t xml:space="preserve"> be used for SRS transmission from cell perspective</w:t>
      </w:r>
      <w:r w:rsidR="002D23EE">
        <w:rPr>
          <w:lang w:eastAsia="zh-CN"/>
        </w:rPr>
        <w:t xml:space="preserve"> or only one of the slots can be used for SRS transmissions. One of the important scenarios of this work item</w:t>
      </w:r>
      <w:r w:rsidR="004F19BE">
        <w:rPr>
          <w:lang w:eastAsia="zh-CN"/>
        </w:rPr>
        <w:t>,</w:t>
      </w:r>
      <w:r w:rsidR="002D23EE">
        <w:rPr>
          <w:lang w:eastAsia="zh-CN"/>
        </w:rPr>
        <w:t xml:space="preserve"> as presented e.g. in </w:t>
      </w:r>
      <w:r w:rsidR="00A24990">
        <w:rPr>
          <w:lang w:eastAsia="zh-CN"/>
        </w:rPr>
        <w:fldChar w:fldCharType="begin"/>
      </w:r>
      <w:r w:rsidR="00A24990">
        <w:rPr>
          <w:lang w:eastAsia="zh-CN"/>
        </w:rPr>
        <w:instrText xml:space="preserve"> REF _Ref528761553 \r \h </w:instrText>
      </w:r>
      <w:r w:rsidR="00A24990">
        <w:rPr>
          <w:lang w:eastAsia="zh-CN"/>
        </w:rPr>
      </w:r>
      <w:r w:rsidR="00A24990">
        <w:rPr>
          <w:lang w:eastAsia="zh-CN"/>
        </w:rPr>
        <w:fldChar w:fldCharType="separate"/>
      </w:r>
      <w:r w:rsidR="00A24990">
        <w:rPr>
          <w:lang w:eastAsia="zh-CN"/>
        </w:rPr>
        <w:t>[2]</w:t>
      </w:r>
      <w:r w:rsidR="00A24990">
        <w:rPr>
          <w:lang w:eastAsia="zh-CN"/>
        </w:rPr>
        <w:fldChar w:fldCharType="end"/>
      </w:r>
      <w:r w:rsidR="004F19BE">
        <w:rPr>
          <w:lang w:eastAsia="zh-CN"/>
        </w:rPr>
        <w:t>,</w:t>
      </w:r>
      <w:r w:rsidR="002D23EE">
        <w:rPr>
          <w:lang w:eastAsia="zh-CN"/>
        </w:rPr>
        <w:t xml:space="preserve"> is the case where UL transmissions take place in Pcell and TDD Scell is only used for DL. This TDD SCell can have UL subframe(s) that can be used for </w:t>
      </w:r>
      <w:r w:rsidR="005F0282">
        <w:rPr>
          <w:lang w:eastAsia="zh-CN"/>
        </w:rPr>
        <w:t>additional SRS transmissions to improve DL performance. There is no reason why SRS transmissions should be limited to just one slot from cell perspective</w:t>
      </w:r>
      <w:r w:rsidR="00D81BF1">
        <w:rPr>
          <w:lang w:eastAsia="zh-CN"/>
        </w:rPr>
        <w:t xml:space="preserve"> in this scenario</w:t>
      </w:r>
      <w:r w:rsidR="005F0282">
        <w:rPr>
          <w:lang w:eastAsia="zh-CN"/>
        </w:rPr>
        <w:t>. Considering interference between SRS transmissions</w:t>
      </w:r>
      <w:r w:rsidR="009A6987">
        <w:rPr>
          <w:lang w:eastAsia="zh-CN"/>
        </w:rPr>
        <w:t xml:space="preserve"> from different UEs it is beneficial to divide SRS transmissions</w:t>
      </w:r>
      <w:r w:rsidR="005F0282">
        <w:rPr>
          <w:lang w:eastAsia="zh-CN"/>
        </w:rPr>
        <w:t xml:space="preserve"> evenly to all the symbols of the subframe.</w:t>
      </w:r>
    </w:p>
    <w:p w14:paraId="318FD08A" w14:textId="0764F64B" w:rsidR="00646D5F" w:rsidRDefault="005F0282" w:rsidP="00F0289B">
      <w:pPr>
        <w:rPr>
          <w:lang w:eastAsia="zh-CN"/>
        </w:rPr>
      </w:pPr>
      <w:r>
        <w:rPr>
          <w:lang w:eastAsia="zh-CN"/>
        </w:rPr>
        <w:t>In the non-CA case</w:t>
      </w:r>
      <w:r w:rsidR="00646D5F">
        <w:rPr>
          <w:lang w:eastAsia="zh-CN"/>
        </w:rPr>
        <w:t xml:space="preserve"> </w:t>
      </w:r>
      <w:r w:rsidR="004800F6">
        <w:rPr>
          <w:lang w:eastAsia="zh-CN"/>
        </w:rPr>
        <w:t xml:space="preserve">when there are more than one UL subframe per radio frame available for uplink transmissions, </w:t>
      </w:r>
      <w:r w:rsidR="0034552C">
        <w:rPr>
          <w:lang w:eastAsia="zh-CN"/>
        </w:rPr>
        <w:t xml:space="preserve">straightforward option is to use one of the subframes for SRS and the rest </w:t>
      </w:r>
      <w:r w:rsidR="003B75C4">
        <w:rPr>
          <w:lang w:eastAsia="zh-CN"/>
        </w:rPr>
        <w:t xml:space="preserve">of the UL subframes </w:t>
      </w:r>
      <w:r w:rsidR="0034552C">
        <w:rPr>
          <w:lang w:eastAsia="zh-CN"/>
        </w:rPr>
        <w:t>for PUSCH/PUCCH</w:t>
      </w:r>
      <w:r w:rsidR="00DF28C0">
        <w:rPr>
          <w:lang w:eastAsia="zh-CN"/>
        </w:rPr>
        <w:t xml:space="preserve"> </w:t>
      </w:r>
      <w:r w:rsidR="00DF28C0">
        <w:rPr>
          <w:lang w:eastAsia="zh-CN"/>
        </w:rPr>
        <w:lastRenderedPageBreak/>
        <w:t xml:space="preserve">transmissions. </w:t>
      </w:r>
      <w:r w:rsidR="00AA42D5">
        <w:rPr>
          <w:lang w:eastAsia="zh-CN"/>
        </w:rPr>
        <w:t xml:space="preserve">In this case using only one of the slots of the SRS subframe and leaving the other slot empty does not seem beneficial. </w:t>
      </w:r>
    </w:p>
    <w:p w14:paraId="45053BD4" w14:textId="2D2AFEB8" w:rsidR="004800F6" w:rsidRPr="00800423" w:rsidRDefault="004800F6" w:rsidP="004800F6">
      <w:pPr>
        <w:rPr>
          <w:color w:val="4472C4" w:themeColor="accent1"/>
          <w:lang w:eastAsia="zh-CN"/>
        </w:rPr>
      </w:pPr>
      <w:r w:rsidRPr="00526A62">
        <w:rPr>
          <w:lang w:eastAsia="zh-CN"/>
        </w:rPr>
        <w:t>In the non-CA case when only one UL subframe is available for both SRS and PUCCH/PUSCH transmission, one solution is to use sTTI for PUCCH and PUSCH. Even in this case it is not necess</w:t>
      </w:r>
      <w:r>
        <w:rPr>
          <w:lang w:eastAsia="zh-CN"/>
        </w:rPr>
        <w:t xml:space="preserve">ary to always divide the </w:t>
      </w:r>
      <w:r w:rsidRPr="00526A62">
        <w:rPr>
          <w:lang w:eastAsia="zh-CN"/>
        </w:rPr>
        <w:t xml:space="preserve">slots </w:t>
      </w:r>
      <w:r>
        <w:rPr>
          <w:lang w:eastAsia="zh-CN"/>
        </w:rPr>
        <w:t>of the subframe so that one of slots</w:t>
      </w:r>
      <w:r w:rsidRPr="00526A62">
        <w:rPr>
          <w:lang w:eastAsia="zh-CN"/>
        </w:rPr>
        <w:t xml:space="preserve"> is used for SRS and the other </w:t>
      </w:r>
      <w:r>
        <w:rPr>
          <w:lang w:eastAsia="zh-CN"/>
        </w:rPr>
        <w:t xml:space="preserve">slot </w:t>
      </w:r>
      <w:r w:rsidRPr="00526A62">
        <w:rPr>
          <w:lang w:eastAsia="zh-CN"/>
        </w:rPr>
        <w:t xml:space="preserve">is used for PUCCH/PUSCH, because from cell perspective FDM of PUCCH and SRS </w:t>
      </w:r>
      <w:r>
        <w:rPr>
          <w:lang w:eastAsia="zh-CN"/>
        </w:rPr>
        <w:t>to</w:t>
      </w:r>
      <w:r w:rsidRPr="00526A62">
        <w:rPr>
          <w:lang w:eastAsia="zh-CN"/>
        </w:rPr>
        <w:t xml:space="preserve"> the same symbols </w:t>
      </w:r>
      <w:r>
        <w:rPr>
          <w:lang w:eastAsia="zh-CN"/>
        </w:rPr>
        <w:t>can be done and both slots can then be used for SRS.</w:t>
      </w:r>
    </w:p>
    <w:p w14:paraId="5A2D2CC0" w14:textId="487B759C" w:rsidR="00D10B73" w:rsidRDefault="00D10B73" w:rsidP="00F0289B">
      <w:pPr>
        <w:rPr>
          <w:lang w:eastAsia="zh-CN"/>
        </w:rPr>
      </w:pPr>
      <w:r>
        <w:rPr>
          <w:lang w:eastAsia="zh-CN"/>
        </w:rPr>
        <w:t xml:space="preserve">Our understanding is that </w:t>
      </w:r>
      <w:r w:rsidR="009A6987">
        <w:rPr>
          <w:lang w:eastAsia="zh-CN"/>
        </w:rPr>
        <w:t xml:space="preserve">the </w:t>
      </w:r>
      <w:r>
        <w:rPr>
          <w:lang w:eastAsia="zh-CN"/>
        </w:rPr>
        <w:t xml:space="preserve">operation where </w:t>
      </w:r>
      <w:r w:rsidRPr="00D10B73">
        <w:rPr>
          <w:lang w:eastAsia="zh-CN"/>
        </w:rPr>
        <w:t>PUCCH/PUSCH</w:t>
      </w:r>
      <w:r>
        <w:rPr>
          <w:lang w:eastAsia="zh-CN"/>
        </w:rPr>
        <w:t xml:space="preserve"> transmission are rate matched</w:t>
      </w:r>
      <w:r w:rsidRPr="00D10B73">
        <w:rPr>
          <w:lang w:eastAsia="zh-CN"/>
        </w:rPr>
        <w:t xml:space="preserve"> around </w:t>
      </w:r>
      <w:r>
        <w:rPr>
          <w:lang w:eastAsia="zh-CN"/>
        </w:rPr>
        <w:t xml:space="preserve">the </w:t>
      </w:r>
      <w:r w:rsidRPr="00D10B73">
        <w:rPr>
          <w:lang w:eastAsia="zh-CN"/>
        </w:rPr>
        <w:t>additional SRS</w:t>
      </w:r>
      <w:r>
        <w:rPr>
          <w:lang w:eastAsia="zh-CN"/>
        </w:rPr>
        <w:t xml:space="preserve"> symbols is an enhancement to the current PUCCH/PUSCH operation and is out of the scope of the work item. </w:t>
      </w:r>
    </w:p>
    <w:p w14:paraId="5DCA64BF" w14:textId="47F87E6D" w:rsidR="00772C06" w:rsidRPr="00526A62" w:rsidRDefault="00772C06" w:rsidP="00F0289B">
      <w:pPr>
        <w:rPr>
          <w:b/>
          <w:lang w:eastAsia="zh-CN"/>
        </w:rPr>
      </w:pPr>
      <w:bookmarkStart w:id="1" w:name="_Hlk528917920"/>
      <w:r w:rsidRPr="00526A62">
        <w:rPr>
          <w:b/>
          <w:lang w:eastAsia="zh-CN"/>
        </w:rPr>
        <w:t>Proposal 1: All symbols in one subframe can be used for SRS from cell perspective</w:t>
      </w:r>
      <w:r w:rsidR="00526A62" w:rsidRPr="00526A62">
        <w:rPr>
          <w:b/>
          <w:lang w:eastAsia="zh-CN"/>
        </w:rPr>
        <w:t>.</w:t>
      </w:r>
    </w:p>
    <w:bookmarkEnd w:id="1"/>
    <w:p w14:paraId="23ADBC36" w14:textId="2E98073C" w:rsidR="00772C06" w:rsidRPr="008A483D" w:rsidRDefault="009D6BFF" w:rsidP="00526A62">
      <w:pPr>
        <w:pStyle w:val="Heading4"/>
        <w:rPr>
          <w:lang w:eastAsia="zh-CN"/>
        </w:rPr>
      </w:pPr>
      <w:r>
        <w:rPr>
          <w:lang w:eastAsia="zh-CN"/>
        </w:rPr>
        <w:t xml:space="preserve">2.2 </w:t>
      </w:r>
      <w:r w:rsidR="00624BD0">
        <w:rPr>
          <w:lang w:eastAsia="zh-CN"/>
        </w:rPr>
        <w:t xml:space="preserve">Configuration and triggering of aperiodic </w:t>
      </w:r>
      <w:r w:rsidR="002173C8">
        <w:rPr>
          <w:lang w:eastAsia="zh-CN"/>
        </w:rPr>
        <w:t xml:space="preserve">SRS </w:t>
      </w:r>
      <w:r w:rsidR="00624BD0">
        <w:rPr>
          <w:lang w:eastAsia="zh-CN"/>
        </w:rPr>
        <w:t xml:space="preserve">in </w:t>
      </w:r>
      <w:r>
        <w:rPr>
          <w:lang w:eastAsia="zh-CN"/>
        </w:rPr>
        <w:t>additional SRS</w:t>
      </w:r>
      <w:r w:rsidR="00C43BF3">
        <w:rPr>
          <w:lang w:eastAsia="zh-CN"/>
        </w:rPr>
        <w:t xml:space="preserve"> </w:t>
      </w:r>
      <w:r w:rsidR="002173C8">
        <w:rPr>
          <w:lang w:eastAsia="zh-CN"/>
        </w:rPr>
        <w:t>symbols</w:t>
      </w:r>
    </w:p>
    <w:p w14:paraId="261FE68B" w14:textId="3D3686E4" w:rsidR="00B63289" w:rsidRDefault="009A6987" w:rsidP="00F0289B">
      <w:pPr>
        <w:rPr>
          <w:lang w:eastAsia="zh-CN"/>
        </w:rPr>
      </w:pPr>
      <w:r>
        <w:rPr>
          <w:lang w:eastAsia="zh-CN"/>
        </w:rPr>
        <w:t xml:space="preserve">In the RAN1#94bis meeting it was agreed that aperiodic SRS transmission for additional SRS symbol(s) is supported. We propose that </w:t>
      </w:r>
      <w:r w:rsidR="00B63289">
        <w:rPr>
          <w:lang w:eastAsia="zh-CN"/>
        </w:rPr>
        <w:t xml:space="preserve">UE specific higher layer configuration </w:t>
      </w:r>
      <w:r>
        <w:rPr>
          <w:lang w:eastAsia="zh-CN"/>
        </w:rPr>
        <w:t>is used to define</w:t>
      </w:r>
      <w:r w:rsidR="00B63289">
        <w:rPr>
          <w:lang w:eastAsia="zh-CN"/>
        </w:rPr>
        <w:t xml:space="preserve"> th</w:t>
      </w:r>
      <w:r>
        <w:rPr>
          <w:lang w:eastAsia="zh-CN"/>
        </w:rPr>
        <w:t>e symbols that are dynamically</w:t>
      </w:r>
      <w:r w:rsidR="00B63289">
        <w:rPr>
          <w:lang w:eastAsia="zh-CN"/>
        </w:rPr>
        <w:t xml:space="preserve"> triggered. It is sufficient that max</w:t>
      </w:r>
      <w:r>
        <w:rPr>
          <w:lang w:eastAsia="zh-CN"/>
        </w:rPr>
        <w:t>imum</w:t>
      </w:r>
      <w:r w:rsidR="00B63289">
        <w:rPr>
          <w:lang w:eastAsia="zh-CN"/>
        </w:rPr>
        <w:t xml:space="preserve"> number of symbols </w:t>
      </w:r>
      <w:r w:rsidR="00437F6E">
        <w:rPr>
          <w:lang w:eastAsia="zh-CN"/>
        </w:rPr>
        <w:t xml:space="preserve">that can be configured for aperiodic SRS transmission from UE perspective </w:t>
      </w:r>
      <w:r w:rsidR="00B63289">
        <w:rPr>
          <w:lang w:eastAsia="zh-CN"/>
        </w:rPr>
        <w:t>is 7 i.e. all the symbols in</w:t>
      </w:r>
      <w:r w:rsidR="00437F6E">
        <w:rPr>
          <w:lang w:eastAsia="zh-CN"/>
        </w:rPr>
        <w:t xml:space="preserve"> one slot. UE specific additional SRS symbol configuration should be defined so that</w:t>
      </w:r>
      <w:r w:rsidR="00B63289">
        <w:rPr>
          <w:lang w:eastAsia="zh-CN"/>
        </w:rPr>
        <w:t xml:space="preserve"> for some UEs symbols in the first slot </w:t>
      </w:r>
      <w:r w:rsidR="00437F6E">
        <w:rPr>
          <w:lang w:eastAsia="zh-CN"/>
        </w:rPr>
        <w:t xml:space="preserve">are configured </w:t>
      </w:r>
      <w:r w:rsidR="00B63289">
        <w:rPr>
          <w:lang w:eastAsia="zh-CN"/>
        </w:rPr>
        <w:t xml:space="preserve">and for some </w:t>
      </w:r>
      <w:r w:rsidR="00437F6E">
        <w:rPr>
          <w:lang w:eastAsia="zh-CN"/>
        </w:rPr>
        <w:t xml:space="preserve">other </w:t>
      </w:r>
      <w:r w:rsidR="00B63289">
        <w:rPr>
          <w:lang w:eastAsia="zh-CN"/>
        </w:rPr>
        <w:t>UEs symbols in the second slot can be configured</w:t>
      </w:r>
      <w:r w:rsidR="00437F6E">
        <w:rPr>
          <w:lang w:eastAsia="zh-CN"/>
        </w:rPr>
        <w:t>.</w:t>
      </w:r>
    </w:p>
    <w:p w14:paraId="312A4064" w14:textId="56227A33" w:rsidR="00F178FF" w:rsidRDefault="00437F6E" w:rsidP="00F0289B">
      <w:pPr>
        <w:rPr>
          <w:lang w:eastAsia="zh-CN"/>
        </w:rPr>
      </w:pPr>
      <w:r>
        <w:rPr>
          <w:lang w:eastAsia="zh-CN"/>
        </w:rPr>
        <w:t xml:space="preserve">Regarding the </w:t>
      </w:r>
      <w:r w:rsidR="00B63289">
        <w:rPr>
          <w:lang w:eastAsia="zh-CN"/>
        </w:rPr>
        <w:t xml:space="preserve">triggering of aperiodic </w:t>
      </w:r>
      <w:r>
        <w:rPr>
          <w:lang w:eastAsia="zh-CN"/>
        </w:rPr>
        <w:t>SRS in additional SRS symbols</w:t>
      </w:r>
      <w:r w:rsidR="00B63289">
        <w:rPr>
          <w:lang w:eastAsia="zh-CN"/>
        </w:rPr>
        <w:t xml:space="preserve"> we think that </w:t>
      </w:r>
      <w:r>
        <w:rPr>
          <w:lang w:eastAsia="zh-CN"/>
        </w:rPr>
        <w:t xml:space="preserve">the </w:t>
      </w:r>
      <w:r w:rsidR="00B63289">
        <w:rPr>
          <w:lang w:eastAsia="zh-CN"/>
        </w:rPr>
        <w:t xml:space="preserve">simplest </w:t>
      </w:r>
      <w:r w:rsidR="00F178FF">
        <w:rPr>
          <w:lang w:eastAsia="zh-CN"/>
        </w:rPr>
        <w:t xml:space="preserve">method is to define new interpretation to </w:t>
      </w:r>
      <w:r>
        <w:rPr>
          <w:lang w:eastAsia="zh-CN"/>
        </w:rPr>
        <w:t xml:space="preserve">the 2-bit </w:t>
      </w:r>
      <w:r w:rsidR="00F178FF">
        <w:rPr>
          <w:lang w:eastAsia="zh-CN"/>
        </w:rPr>
        <w:t>SRS request field in the relevant DCI formats e.g. in the following way</w:t>
      </w:r>
      <w:r>
        <w:rPr>
          <w:lang w:eastAsia="zh-CN"/>
        </w:rPr>
        <w:t>:</w:t>
      </w:r>
    </w:p>
    <w:p w14:paraId="0D8F2162" w14:textId="77777777" w:rsidR="00F178FF" w:rsidRDefault="00F178FF" w:rsidP="00F0289B">
      <w:pPr>
        <w:rPr>
          <w:lang w:eastAsia="zh-CN"/>
        </w:rPr>
      </w:pPr>
      <w:r>
        <w:rPr>
          <w:lang w:eastAsia="zh-CN"/>
        </w:rPr>
        <w:t>‘00’ = No aperiodic SRS in legacy or additional SRS symbols</w:t>
      </w:r>
    </w:p>
    <w:p w14:paraId="5E39AFB1" w14:textId="77777777" w:rsidR="00F178FF" w:rsidRDefault="00F178FF" w:rsidP="00F0289B">
      <w:pPr>
        <w:rPr>
          <w:lang w:eastAsia="zh-CN"/>
        </w:rPr>
      </w:pPr>
      <w:r>
        <w:rPr>
          <w:lang w:eastAsia="zh-CN"/>
        </w:rPr>
        <w:t>‘01’ = aperiodic SRS in legacy SRS symbol</w:t>
      </w:r>
    </w:p>
    <w:p w14:paraId="1F5DA41A" w14:textId="77777777" w:rsidR="00F178FF" w:rsidRDefault="00F178FF" w:rsidP="00F0289B">
      <w:pPr>
        <w:rPr>
          <w:lang w:eastAsia="zh-CN"/>
        </w:rPr>
      </w:pPr>
      <w:r>
        <w:rPr>
          <w:lang w:eastAsia="zh-CN"/>
        </w:rPr>
        <w:t>‘10’ = aperiodic SRS in additional SRS symbols</w:t>
      </w:r>
    </w:p>
    <w:p w14:paraId="3DD22295" w14:textId="67714C8C" w:rsidR="00F178FF" w:rsidRDefault="00F178FF" w:rsidP="00F0289B">
      <w:pPr>
        <w:rPr>
          <w:lang w:eastAsia="zh-CN"/>
        </w:rPr>
      </w:pPr>
      <w:r>
        <w:rPr>
          <w:lang w:eastAsia="zh-CN"/>
        </w:rPr>
        <w:t xml:space="preserve">‘11’ = aperiodic SRS in both legacy and additional SRS symbols </w:t>
      </w:r>
    </w:p>
    <w:p w14:paraId="5903E843" w14:textId="2DA75501" w:rsidR="00D509D0" w:rsidRDefault="00D509D0" w:rsidP="00F0289B">
      <w:pPr>
        <w:rPr>
          <w:lang w:eastAsia="zh-CN"/>
        </w:rPr>
      </w:pPr>
      <w:r>
        <w:rPr>
          <w:lang w:eastAsia="zh-CN"/>
        </w:rPr>
        <w:t>This type of triggering means that only one S</w:t>
      </w:r>
      <w:r w:rsidR="00A353F4">
        <w:rPr>
          <w:lang w:eastAsia="zh-CN"/>
        </w:rPr>
        <w:t xml:space="preserve">RS parameter set can be used for </w:t>
      </w:r>
      <w:r>
        <w:rPr>
          <w:lang w:eastAsia="zh-CN"/>
        </w:rPr>
        <w:t>legacy aperiodic SRS</w:t>
      </w:r>
      <w:r w:rsidR="00606A47">
        <w:rPr>
          <w:lang w:eastAsia="zh-CN"/>
        </w:rPr>
        <w:t xml:space="preserve"> and </w:t>
      </w:r>
      <w:r w:rsidR="00A353F4">
        <w:rPr>
          <w:lang w:eastAsia="zh-CN"/>
        </w:rPr>
        <w:t>for additional SRS symbol transmission</w:t>
      </w:r>
      <w:r w:rsidR="00606A47">
        <w:rPr>
          <w:lang w:eastAsia="zh-CN"/>
        </w:rPr>
        <w:t xml:space="preserve">. We think that specification changes should be relatively </w:t>
      </w:r>
      <w:r w:rsidR="00A353F4">
        <w:rPr>
          <w:lang w:eastAsia="zh-CN"/>
        </w:rPr>
        <w:t>small, and this kind of compromise is reasonable.</w:t>
      </w:r>
    </w:p>
    <w:p w14:paraId="29332889" w14:textId="75B0A67F" w:rsidR="00437F6E" w:rsidRDefault="00437F6E" w:rsidP="00F0289B">
      <w:pPr>
        <w:rPr>
          <w:b/>
          <w:lang w:eastAsia="zh-CN"/>
        </w:rPr>
      </w:pPr>
      <w:bookmarkStart w:id="2" w:name="_Hlk528918897"/>
      <w:r>
        <w:rPr>
          <w:b/>
          <w:lang w:eastAsia="zh-CN"/>
        </w:rPr>
        <w:t xml:space="preserve">Proposal 2: UE can be configured transmit 1 – 7 additional SRS symbols </w:t>
      </w:r>
      <w:r w:rsidR="003E3824">
        <w:rPr>
          <w:b/>
          <w:lang w:eastAsia="zh-CN"/>
        </w:rPr>
        <w:t>in a subframe</w:t>
      </w:r>
      <w:r>
        <w:rPr>
          <w:b/>
          <w:lang w:eastAsia="zh-CN"/>
        </w:rPr>
        <w:t xml:space="preserve"> </w:t>
      </w:r>
    </w:p>
    <w:p w14:paraId="7EB7A529" w14:textId="7B2FB44A" w:rsidR="009D6BFF" w:rsidRPr="00526A62" w:rsidRDefault="00FA3484" w:rsidP="00F0289B">
      <w:pPr>
        <w:rPr>
          <w:b/>
          <w:lang w:eastAsia="zh-CN"/>
        </w:rPr>
      </w:pPr>
      <w:r>
        <w:rPr>
          <w:b/>
          <w:lang w:eastAsia="zh-CN"/>
        </w:rPr>
        <w:t>Proposal 3</w:t>
      </w:r>
      <w:r w:rsidR="00C43BF3" w:rsidRPr="00526A62">
        <w:rPr>
          <w:b/>
          <w:lang w:eastAsia="zh-CN"/>
        </w:rPr>
        <w:t>:</w:t>
      </w:r>
      <w:r w:rsidR="009D6BFF" w:rsidRPr="00526A62">
        <w:rPr>
          <w:b/>
          <w:lang w:eastAsia="zh-CN"/>
        </w:rPr>
        <w:t xml:space="preserve"> </w:t>
      </w:r>
      <w:r w:rsidR="00F178FF">
        <w:rPr>
          <w:b/>
          <w:lang w:eastAsia="zh-CN"/>
        </w:rPr>
        <w:t>Reuse existing SR</w:t>
      </w:r>
      <w:r w:rsidR="003E3824">
        <w:rPr>
          <w:b/>
          <w:lang w:eastAsia="zh-CN"/>
        </w:rPr>
        <w:t>S request field in the relevant</w:t>
      </w:r>
      <w:r w:rsidR="00F178FF">
        <w:rPr>
          <w:b/>
          <w:lang w:eastAsia="zh-CN"/>
        </w:rPr>
        <w:t xml:space="preserve"> DCI formats to trigger aperiodic SRS transmission in additional SRS symbols.</w:t>
      </w:r>
    </w:p>
    <w:bookmarkEnd w:id="2"/>
    <w:p w14:paraId="11ED9B5C" w14:textId="3D601133" w:rsidR="0046678B" w:rsidRDefault="006E01CA" w:rsidP="00526A62">
      <w:pPr>
        <w:pStyle w:val="Heading4"/>
        <w:rPr>
          <w:lang w:eastAsia="zh-CN"/>
        </w:rPr>
      </w:pPr>
      <w:r>
        <w:rPr>
          <w:lang w:eastAsia="zh-CN"/>
        </w:rPr>
        <w:t xml:space="preserve">2.3 </w:t>
      </w:r>
      <w:r w:rsidR="00F178FF">
        <w:rPr>
          <w:lang w:eastAsia="zh-CN"/>
        </w:rPr>
        <w:t>Periodic SRS transmission in additional SRS symbols</w:t>
      </w:r>
    </w:p>
    <w:p w14:paraId="28FF7DA9" w14:textId="248F1BFF" w:rsidR="006E01CA" w:rsidRDefault="00F178FF" w:rsidP="00F0289B">
      <w:pPr>
        <w:rPr>
          <w:lang w:eastAsia="zh-CN"/>
        </w:rPr>
      </w:pPr>
      <w:r>
        <w:rPr>
          <w:lang w:eastAsia="zh-CN"/>
        </w:rPr>
        <w:t xml:space="preserve">We think that configuration of </w:t>
      </w:r>
      <w:r w:rsidR="00645272">
        <w:rPr>
          <w:lang w:eastAsia="zh-CN"/>
        </w:rPr>
        <w:t>periodic SRS transmission in additional SRS symbols could be done in the same way as configuration of aperiodic SRS. In the aperiodic case eNB can easily avoid overlapping SRS and PUSCH/PUCCH transmissions from the UE. In case of periodic SRS</w:t>
      </w:r>
      <w:r w:rsidR="003E3824">
        <w:rPr>
          <w:lang w:eastAsia="zh-CN"/>
        </w:rPr>
        <w:t>,</w:t>
      </w:r>
      <w:r w:rsidR="00645272">
        <w:rPr>
          <w:lang w:eastAsia="zh-CN"/>
        </w:rPr>
        <w:t xml:space="preserve"> it is better if </w:t>
      </w:r>
      <w:r w:rsidR="00C451F9">
        <w:rPr>
          <w:lang w:eastAsia="zh-CN"/>
        </w:rPr>
        <w:t xml:space="preserve">some </w:t>
      </w:r>
      <w:r w:rsidR="003E3824">
        <w:rPr>
          <w:lang w:eastAsia="zh-CN"/>
        </w:rPr>
        <w:t xml:space="preserve">kind of </w:t>
      </w:r>
      <w:r w:rsidR="00C451F9">
        <w:rPr>
          <w:lang w:eastAsia="zh-CN"/>
        </w:rPr>
        <w:t xml:space="preserve">dropping rules are specified for the case when overlapping </w:t>
      </w:r>
      <w:r w:rsidR="003E3824">
        <w:rPr>
          <w:lang w:eastAsia="zh-CN"/>
        </w:rPr>
        <w:t xml:space="preserve">SRS and PUSCH/PUCCH </w:t>
      </w:r>
      <w:r w:rsidR="00C451F9">
        <w:rPr>
          <w:lang w:eastAsia="zh-CN"/>
        </w:rPr>
        <w:t xml:space="preserve">transmissions are scheduled for the UE. Because changes to PUSCH/PUCCH operation are not in </w:t>
      </w:r>
      <w:r w:rsidR="003E3824">
        <w:rPr>
          <w:lang w:eastAsia="zh-CN"/>
        </w:rPr>
        <w:t>the scope of this work item,</w:t>
      </w:r>
      <w:r w:rsidR="00C451F9">
        <w:rPr>
          <w:lang w:eastAsia="zh-CN"/>
        </w:rPr>
        <w:t xml:space="preserve"> simple rule </w:t>
      </w:r>
      <w:r w:rsidR="003E3824">
        <w:rPr>
          <w:lang w:eastAsia="zh-CN"/>
        </w:rPr>
        <w:t xml:space="preserve">so </w:t>
      </w:r>
      <w:r w:rsidR="00C451F9">
        <w:rPr>
          <w:lang w:eastAsia="zh-CN"/>
        </w:rPr>
        <w:t>that UE drops SRS transmission if it collides in time domain with PUCCH/PUSCH/PRACH in the same carrier</w:t>
      </w:r>
      <w:r w:rsidR="003E3824">
        <w:rPr>
          <w:lang w:eastAsia="zh-CN"/>
        </w:rPr>
        <w:t>, should be specified</w:t>
      </w:r>
      <w:r w:rsidR="00C451F9">
        <w:rPr>
          <w:lang w:eastAsia="zh-CN"/>
        </w:rPr>
        <w:t xml:space="preserve">. </w:t>
      </w:r>
    </w:p>
    <w:p w14:paraId="5AA9A824" w14:textId="705D7110" w:rsidR="00C451F9" w:rsidRDefault="00C451F9" w:rsidP="00F0289B">
      <w:pPr>
        <w:rPr>
          <w:lang w:eastAsia="zh-CN"/>
        </w:rPr>
      </w:pPr>
      <w:r>
        <w:rPr>
          <w:lang w:eastAsia="zh-CN"/>
        </w:rPr>
        <w:t>UE can be configured to transmit PUSCH and PUCCH simultaneously. Similarly</w:t>
      </w:r>
      <w:r w:rsidR="00094B84">
        <w:rPr>
          <w:lang w:eastAsia="zh-CN"/>
        </w:rPr>
        <w:t>,</w:t>
      </w:r>
      <w:r>
        <w:rPr>
          <w:lang w:eastAsia="zh-CN"/>
        </w:rPr>
        <w:t xml:space="preserve"> simultaneous SRS and PUCCH transmission could be considered. It </w:t>
      </w:r>
      <w:r w:rsidR="00094B84">
        <w:rPr>
          <w:lang w:eastAsia="zh-CN"/>
        </w:rPr>
        <w:t>could prevent continuous dropping of SRS in the case that PUCCH needs to be transmitted in the consecutive subframes.</w:t>
      </w:r>
    </w:p>
    <w:p w14:paraId="08B80561" w14:textId="710B8F6B" w:rsidR="006E01CA" w:rsidRDefault="00FA3484" w:rsidP="00F0289B">
      <w:pPr>
        <w:rPr>
          <w:b/>
          <w:lang w:eastAsia="zh-CN"/>
        </w:rPr>
      </w:pPr>
      <w:bookmarkStart w:id="3" w:name="_Hlk528918911"/>
      <w:r>
        <w:rPr>
          <w:b/>
          <w:lang w:eastAsia="zh-CN"/>
        </w:rPr>
        <w:t>Proposal 4</w:t>
      </w:r>
      <w:r w:rsidR="00B25E94">
        <w:rPr>
          <w:b/>
          <w:lang w:eastAsia="zh-CN"/>
        </w:rPr>
        <w:t xml:space="preserve">: </w:t>
      </w:r>
      <w:r w:rsidR="00C451F9">
        <w:rPr>
          <w:b/>
          <w:lang w:eastAsia="zh-CN"/>
        </w:rPr>
        <w:t>Periodic SRS transmission is supported in the additional SRS symbols</w:t>
      </w:r>
    </w:p>
    <w:p w14:paraId="566DB874" w14:textId="0EC907E4" w:rsidR="00C451F9" w:rsidRPr="00526A62" w:rsidRDefault="00FA3484" w:rsidP="00F0289B">
      <w:pPr>
        <w:rPr>
          <w:b/>
          <w:lang w:eastAsia="zh-CN"/>
        </w:rPr>
      </w:pPr>
      <w:r>
        <w:rPr>
          <w:b/>
          <w:lang w:eastAsia="zh-CN"/>
        </w:rPr>
        <w:t>Proposal 5</w:t>
      </w:r>
      <w:r w:rsidR="00C451F9">
        <w:rPr>
          <w:b/>
          <w:lang w:eastAsia="zh-CN"/>
        </w:rPr>
        <w:t>: UE drops SRS transmission if it collides with PUCCH/PUSCH/PRACH in the same carrier</w:t>
      </w:r>
    </w:p>
    <w:bookmarkEnd w:id="3"/>
    <w:p w14:paraId="228FBC05" w14:textId="6B23BE2A" w:rsidR="007930B9" w:rsidRDefault="007930B9" w:rsidP="00526A62">
      <w:pPr>
        <w:pStyle w:val="Heading4"/>
        <w:rPr>
          <w:lang w:eastAsia="zh-CN"/>
        </w:rPr>
      </w:pPr>
      <w:r>
        <w:rPr>
          <w:lang w:eastAsia="zh-CN"/>
        </w:rPr>
        <w:t>2.4 Power control of additional SRS symbols</w:t>
      </w:r>
    </w:p>
    <w:p w14:paraId="5543403A" w14:textId="58DDB8C3" w:rsidR="007930B9" w:rsidRDefault="007930B9" w:rsidP="00F0289B">
      <w:pPr>
        <w:rPr>
          <w:lang w:eastAsia="zh-CN"/>
        </w:rPr>
      </w:pPr>
      <w:r>
        <w:rPr>
          <w:lang w:eastAsia="zh-CN"/>
        </w:rPr>
        <w:t>Tx power of legacy SRS transmission is linked to PUSCH power control operation</w:t>
      </w:r>
      <w:r w:rsidR="002E0AE2">
        <w:rPr>
          <w:lang w:eastAsia="zh-CN"/>
        </w:rPr>
        <w:t xml:space="preserve"> if PUCCH/PUSCH transmission</w:t>
      </w:r>
      <w:r w:rsidR="00F212EA">
        <w:rPr>
          <w:lang w:eastAsia="zh-CN"/>
        </w:rPr>
        <w:t>s</w:t>
      </w:r>
      <w:r w:rsidR="002E0AE2">
        <w:rPr>
          <w:lang w:eastAsia="zh-CN"/>
        </w:rPr>
        <w:t xml:space="preserve"> in the same carrier are supported</w:t>
      </w:r>
      <w:r>
        <w:rPr>
          <w:lang w:eastAsia="zh-CN"/>
        </w:rPr>
        <w:t xml:space="preserve">. </w:t>
      </w:r>
      <w:r w:rsidR="002E0AE2">
        <w:rPr>
          <w:lang w:eastAsia="zh-CN"/>
        </w:rPr>
        <w:t xml:space="preserve">It could be useful to have separate power control parameters for </w:t>
      </w:r>
      <w:r w:rsidR="00C16CFF">
        <w:rPr>
          <w:lang w:eastAsia="zh-CN"/>
        </w:rPr>
        <w:t xml:space="preserve">additional </w:t>
      </w:r>
      <w:r w:rsidR="002E0AE2">
        <w:rPr>
          <w:lang w:eastAsia="zh-CN"/>
        </w:rPr>
        <w:t xml:space="preserve">SRS symbols that are intended </w:t>
      </w:r>
      <w:r w:rsidR="00F212EA">
        <w:rPr>
          <w:lang w:eastAsia="zh-CN"/>
        </w:rPr>
        <w:t xml:space="preserve">for </w:t>
      </w:r>
      <w:r w:rsidR="002E0AE2">
        <w:rPr>
          <w:lang w:eastAsia="zh-CN"/>
        </w:rPr>
        <w:t>DL CSI acquisition.</w:t>
      </w:r>
      <w:r w:rsidR="00C16CFF">
        <w:rPr>
          <w:lang w:eastAsia="zh-CN"/>
        </w:rPr>
        <w:t xml:space="preserve"> </w:t>
      </w:r>
      <w:r w:rsidR="00FA3484">
        <w:rPr>
          <w:lang w:eastAsia="zh-CN"/>
        </w:rPr>
        <w:t xml:space="preserve">Independent power control loop for PUSCH and SRS allows more flexible </w:t>
      </w:r>
      <w:r w:rsidR="00FA3484">
        <w:rPr>
          <w:lang w:eastAsia="zh-CN"/>
        </w:rPr>
        <w:lastRenderedPageBreak/>
        <w:t xml:space="preserve">selection of power control methods for PUSCH and SRS. </w:t>
      </w:r>
      <w:r w:rsidR="00C16CFF">
        <w:rPr>
          <w:lang w:eastAsia="zh-CN"/>
        </w:rPr>
        <w:t xml:space="preserve">For the TDD carrier that is used for SRS but </w:t>
      </w:r>
      <w:r w:rsidR="00C16CFF" w:rsidRPr="00C16CFF">
        <w:rPr>
          <w:lang w:eastAsia="zh-CN"/>
        </w:rPr>
        <w:t>not configured for PUSCH/PUCCH transmission</w:t>
      </w:r>
      <w:r w:rsidR="00C16CFF">
        <w:rPr>
          <w:lang w:eastAsia="zh-CN"/>
        </w:rPr>
        <w:t>, separate SRS power control loop is supported in</w:t>
      </w:r>
      <w:r w:rsidR="00FA3484">
        <w:rPr>
          <w:lang w:eastAsia="zh-CN"/>
        </w:rPr>
        <w:t xml:space="preserve"> the specification. The changes required in the specification to support independent PC loop for additional SRS symbols is relatively small.</w:t>
      </w:r>
    </w:p>
    <w:p w14:paraId="742181D4" w14:textId="176D3965" w:rsidR="002E0AE2" w:rsidRPr="00526A62" w:rsidRDefault="002E0AE2" w:rsidP="00F0289B">
      <w:pPr>
        <w:rPr>
          <w:b/>
          <w:lang w:eastAsia="zh-CN"/>
        </w:rPr>
      </w:pPr>
      <w:r w:rsidRPr="00526A62">
        <w:rPr>
          <w:b/>
          <w:lang w:eastAsia="zh-CN"/>
        </w:rPr>
        <w:t>Proposal</w:t>
      </w:r>
      <w:r w:rsidR="00FA3484">
        <w:rPr>
          <w:b/>
          <w:lang w:eastAsia="zh-CN"/>
        </w:rPr>
        <w:t xml:space="preserve"> 6</w:t>
      </w:r>
      <w:r w:rsidRPr="00526A62">
        <w:rPr>
          <w:b/>
          <w:lang w:eastAsia="zh-CN"/>
        </w:rPr>
        <w:t xml:space="preserve">: </w:t>
      </w:r>
      <w:r w:rsidR="00FA3484">
        <w:rPr>
          <w:b/>
          <w:lang w:eastAsia="zh-CN"/>
        </w:rPr>
        <w:t xml:space="preserve">Separate PC loop for additional </w:t>
      </w:r>
      <w:r w:rsidR="00F40582">
        <w:rPr>
          <w:b/>
          <w:lang w:eastAsia="zh-CN"/>
        </w:rPr>
        <w:t xml:space="preserve">SRS </w:t>
      </w:r>
      <w:r w:rsidR="00813F20">
        <w:rPr>
          <w:b/>
          <w:lang w:eastAsia="zh-CN"/>
        </w:rPr>
        <w:t>symbols should</w:t>
      </w:r>
      <w:r w:rsidR="00FA3484">
        <w:rPr>
          <w:b/>
          <w:lang w:eastAsia="zh-CN"/>
        </w:rPr>
        <w:t xml:space="preserve"> be considered.</w:t>
      </w:r>
    </w:p>
    <w:p w14:paraId="21F0AB00" w14:textId="4390A604" w:rsidR="00546E89" w:rsidRPr="0068532E" w:rsidRDefault="00546E89" w:rsidP="005271C2">
      <w:pPr>
        <w:rPr>
          <w:b/>
          <w:lang w:eastAsia="zh-CN"/>
        </w:rPr>
      </w:pPr>
    </w:p>
    <w:p w14:paraId="28DCD4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3ADF5FDB" w14:textId="467BD51A" w:rsidR="001A4A1F" w:rsidRDefault="00032B72" w:rsidP="00C07A39">
      <w:pPr>
        <w:jc w:val="both"/>
      </w:pPr>
      <w:r>
        <w:t xml:space="preserve">In this </w:t>
      </w:r>
      <w:r w:rsidR="00C07A39">
        <w:t>con</w:t>
      </w:r>
      <w:r w:rsidR="00765651">
        <w:t>tribution, we have discussed issues related to the introduction of additional SRS symbols to the normal UL subframes. We have the following proposals:</w:t>
      </w:r>
    </w:p>
    <w:p w14:paraId="34622D06" w14:textId="77777777" w:rsidR="00FA3484" w:rsidRPr="00526A62" w:rsidRDefault="00FA3484" w:rsidP="00FA3484">
      <w:pPr>
        <w:rPr>
          <w:b/>
          <w:lang w:eastAsia="zh-CN"/>
        </w:rPr>
      </w:pPr>
      <w:r w:rsidRPr="00526A62">
        <w:rPr>
          <w:b/>
          <w:lang w:eastAsia="zh-CN"/>
        </w:rPr>
        <w:t>Proposal 1: All symbols in one subframe can be used for SRS from cell perspective.</w:t>
      </w:r>
    </w:p>
    <w:p w14:paraId="4DBCF9AD" w14:textId="77777777" w:rsidR="00FA3484" w:rsidRDefault="00FA3484" w:rsidP="00FA3484">
      <w:pPr>
        <w:rPr>
          <w:b/>
          <w:lang w:eastAsia="zh-CN"/>
        </w:rPr>
      </w:pPr>
      <w:r>
        <w:rPr>
          <w:b/>
          <w:lang w:eastAsia="zh-CN"/>
        </w:rPr>
        <w:t xml:space="preserve">Proposal 2: UE can be configured transmit 1 – 7 additional SRS symbols in a subframe </w:t>
      </w:r>
    </w:p>
    <w:p w14:paraId="65C350E4" w14:textId="77777777" w:rsidR="00FA3484" w:rsidRPr="00526A62" w:rsidRDefault="00FA3484" w:rsidP="00FA3484">
      <w:pPr>
        <w:rPr>
          <w:b/>
          <w:lang w:eastAsia="zh-CN"/>
        </w:rPr>
      </w:pPr>
      <w:r>
        <w:rPr>
          <w:b/>
          <w:lang w:eastAsia="zh-CN"/>
        </w:rPr>
        <w:t>Proposal 3</w:t>
      </w:r>
      <w:r w:rsidRPr="00526A62">
        <w:rPr>
          <w:b/>
          <w:lang w:eastAsia="zh-CN"/>
        </w:rPr>
        <w:t xml:space="preserve">: </w:t>
      </w:r>
      <w:r>
        <w:rPr>
          <w:b/>
          <w:lang w:eastAsia="zh-CN"/>
        </w:rPr>
        <w:t>Reuse existing SRS request field in the relevant DCI formats to trigger aperiodic SRS transmission in additional SRS symbols.</w:t>
      </w:r>
    </w:p>
    <w:p w14:paraId="7FAFB2E4" w14:textId="77777777" w:rsidR="00FA3484" w:rsidRDefault="00FA3484" w:rsidP="00FA3484">
      <w:pPr>
        <w:rPr>
          <w:b/>
          <w:lang w:eastAsia="zh-CN"/>
        </w:rPr>
      </w:pPr>
      <w:r>
        <w:rPr>
          <w:b/>
          <w:lang w:eastAsia="zh-CN"/>
        </w:rPr>
        <w:t>Proposal 4: Periodic SRS transmission is supported in the additional SRS symbols</w:t>
      </w:r>
    </w:p>
    <w:p w14:paraId="126EC094" w14:textId="77777777" w:rsidR="00FA3484" w:rsidRPr="00526A62" w:rsidRDefault="00FA3484" w:rsidP="00FA3484">
      <w:pPr>
        <w:rPr>
          <w:b/>
          <w:lang w:eastAsia="zh-CN"/>
        </w:rPr>
      </w:pPr>
      <w:r>
        <w:rPr>
          <w:b/>
          <w:lang w:eastAsia="zh-CN"/>
        </w:rPr>
        <w:t>Proposal 5: UE drops SRS transmission if it collides with PUCCH/PUSCH/PRACH in the same carrier</w:t>
      </w:r>
    </w:p>
    <w:p w14:paraId="7210C4F4" w14:textId="34F20709" w:rsidR="001A4A1F" w:rsidRPr="00137ECA" w:rsidRDefault="00FA3484" w:rsidP="00FA3484">
      <w:pPr>
        <w:rPr>
          <w:b/>
          <w:lang w:eastAsia="zh-CN"/>
        </w:rPr>
      </w:pPr>
      <w:r w:rsidRPr="00526A62">
        <w:rPr>
          <w:b/>
          <w:lang w:eastAsia="zh-CN"/>
        </w:rPr>
        <w:t>Proposal</w:t>
      </w:r>
      <w:r>
        <w:rPr>
          <w:b/>
          <w:lang w:eastAsia="zh-CN"/>
        </w:rPr>
        <w:t xml:space="preserve"> 6</w:t>
      </w:r>
      <w:r w:rsidRPr="00526A62">
        <w:rPr>
          <w:b/>
          <w:lang w:eastAsia="zh-CN"/>
        </w:rPr>
        <w:t xml:space="preserve">: </w:t>
      </w:r>
      <w:r>
        <w:rPr>
          <w:b/>
          <w:lang w:eastAsia="zh-CN"/>
        </w:rPr>
        <w:t>Separate PC loo</w:t>
      </w:r>
      <w:r w:rsidR="00813F20">
        <w:rPr>
          <w:b/>
          <w:lang w:eastAsia="zh-CN"/>
        </w:rPr>
        <w:t>p for additional SRS symbols should</w:t>
      </w:r>
      <w:r>
        <w:rPr>
          <w:b/>
          <w:lang w:eastAsia="zh-CN"/>
        </w:rPr>
        <w:t xml:space="preserve"> be considered.</w:t>
      </w:r>
    </w:p>
    <w:p w14:paraId="0860BB1B" w14:textId="77777777" w:rsidR="0051528E" w:rsidRPr="00D669A1" w:rsidRDefault="0051528E" w:rsidP="0051528E">
      <w:pPr>
        <w:pStyle w:val="Heading1"/>
      </w:pPr>
      <w:r w:rsidRPr="00D669A1">
        <w:t>References</w:t>
      </w:r>
    </w:p>
    <w:p w14:paraId="01F6B508" w14:textId="3E708179" w:rsidR="00E5534F" w:rsidRDefault="00EB320C" w:rsidP="00EB320C">
      <w:pPr>
        <w:numPr>
          <w:ilvl w:val="0"/>
          <w:numId w:val="1"/>
        </w:numPr>
      </w:pPr>
      <w:bookmarkStart w:id="4" w:name="_Ref510601668"/>
      <w:bookmarkStart w:id="5" w:name="_Ref521572695"/>
      <w:r w:rsidRPr="00D07AA7">
        <w:t>RP-181485</w:t>
      </w:r>
      <w:r>
        <w:t>,</w:t>
      </w:r>
      <w:r w:rsidRPr="005A6F90">
        <w:tab/>
      </w:r>
      <w:r w:rsidRPr="00D07AA7">
        <w:t>New WI proposal: DL MIMO efficiency enhancements for LTE</w:t>
      </w:r>
      <w:r>
        <w:t>,</w:t>
      </w:r>
      <w:bookmarkEnd w:id="4"/>
      <w:r>
        <w:t xml:space="preserve"> </w:t>
      </w:r>
      <w:r w:rsidRPr="00D07AA7">
        <w:t>Huawei, HiSilicon, TELUS, SoftBank, III, Telstra, Telecom Italia, Telefonica, Turkcell, ITRI, CATR, ASTRI, Etisalat, China Telecom</w:t>
      </w:r>
      <w:bookmarkEnd w:id="5"/>
    </w:p>
    <w:p w14:paraId="7D23CC0E" w14:textId="162A20ED" w:rsidR="00A24990" w:rsidRDefault="00A24990" w:rsidP="00A24990">
      <w:pPr>
        <w:numPr>
          <w:ilvl w:val="0"/>
          <w:numId w:val="1"/>
        </w:numPr>
      </w:pPr>
      <w:bookmarkStart w:id="6" w:name="_Ref528761553"/>
      <w:r>
        <w:t>R1-</w:t>
      </w:r>
      <w:r w:rsidRPr="00A24990">
        <w:t>1809215</w:t>
      </w:r>
      <w:r>
        <w:t xml:space="preserve">, </w:t>
      </w:r>
      <w:r w:rsidRPr="00A24990">
        <w:t>A potential scenario for additional SRS symbols</w:t>
      </w:r>
      <w:r>
        <w:t xml:space="preserve">, </w:t>
      </w:r>
      <w:r w:rsidRPr="00A24990">
        <w:t>SoftBank</w:t>
      </w:r>
      <w:bookmarkEnd w:id="6"/>
    </w:p>
    <w:p w14:paraId="405FAFE3" w14:textId="77777777" w:rsidR="00A24990" w:rsidRPr="0054657F" w:rsidRDefault="00A24990" w:rsidP="00813F20">
      <w:bookmarkStart w:id="7" w:name="_GoBack"/>
      <w:bookmarkEnd w:id="7"/>
    </w:p>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3369A" w14:textId="77777777" w:rsidR="00DA524C" w:rsidRDefault="00DA524C">
      <w:r>
        <w:separator/>
      </w:r>
    </w:p>
  </w:endnote>
  <w:endnote w:type="continuationSeparator" w:id="0">
    <w:p w14:paraId="37086C88" w14:textId="77777777" w:rsidR="00DA524C" w:rsidRDefault="00DA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5952" w14:textId="77777777" w:rsidR="00DA524C" w:rsidRDefault="00DA524C">
      <w:r>
        <w:separator/>
      </w:r>
    </w:p>
  </w:footnote>
  <w:footnote w:type="continuationSeparator" w:id="0">
    <w:p w14:paraId="22B81D82" w14:textId="77777777" w:rsidR="00DA524C" w:rsidRDefault="00DA5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4"/>
  </w:num>
  <w:num w:numId="4">
    <w:abstractNumId w:val="18"/>
  </w:num>
  <w:num w:numId="5">
    <w:abstractNumId w:val="24"/>
  </w:num>
  <w:num w:numId="6">
    <w:abstractNumId w:val="11"/>
  </w:num>
  <w:num w:numId="7">
    <w:abstractNumId w:val="2"/>
  </w:num>
  <w:num w:numId="8">
    <w:abstractNumId w:val="29"/>
  </w:num>
  <w:num w:numId="9">
    <w:abstractNumId w:val="9"/>
  </w:num>
  <w:num w:numId="10">
    <w:abstractNumId w:val="4"/>
  </w:num>
  <w:num w:numId="11">
    <w:abstractNumId w:val="6"/>
  </w:num>
  <w:num w:numId="12">
    <w:abstractNumId w:val="13"/>
  </w:num>
  <w:num w:numId="13">
    <w:abstractNumId w:val="7"/>
  </w:num>
  <w:num w:numId="14">
    <w:abstractNumId w:val="26"/>
  </w:num>
  <w:num w:numId="15">
    <w:abstractNumId w:val="27"/>
  </w:num>
  <w:num w:numId="16">
    <w:abstractNumId w:val="23"/>
  </w:num>
  <w:num w:numId="17">
    <w:abstractNumId w:val="21"/>
  </w:num>
  <w:num w:numId="18">
    <w:abstractNumId w:val="20"/>
  </w:num>
  <w:num w:numId="19">
    <w:abstractNumId w:val="31"/>
  </w:num>
  <w:num w:numId="20">
    <w:abstractNumId w:val="8"/>
  </w:num>
  <w:num w:numId="21">
    <w:abstractNumId w:val="0"/>
  </w:num>
  <w:num w:numId="22">
    <w:abstractNumId w:val="17"/>
  </w:num>
  <w:num w:numId="23">
    <w:abstractNumId w:val="30"/>
  </w:num>
  <w:num w:numId="24">
    <w:abstractNumId w:val="16"/>
  </w:num>
  <w:num w:numId="25">
    <w:abstractNumId w:val="1"/>
  </w:num>
  <w:num w:numId="26">
    <w:abstractNumId w:val="3"/>
  </w:num>
  <w:num w:numId="27">
    <w:abstractNumId w:val="14"/>
  </w:num>
  <w:num w:numId="28">
    <w:abstractNumId w:val="25"/>
  </w:num>
  <w:num w:numId="29">
    <w:abstractNumId w:val="32"/>
  </w:num>
  <w:num w:numId="30">
    <w:abstractNumId w:val="28"/>
  </w:num>
  <w:num w:numId="31">
    <w:abstractNumId w:val="15"/>
  </w:num>
  <w:num w:numId="32">
    <w:abstractNumId w:val="32"/>
  </w:num>
  <w:num w:numId="33">
    <w:abstractNumId w:val="28"/>
  </w:num>
  <w:num w:numId="34">
    <w:abstractNumId w:val="12"/>
  </w:num>
  <w:num w:numId="35">
    <w:abstractNumId w:val="19"/>
  </w:num>
  <w:num w:numId="3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CFD"/>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542"/>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6351"/>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1B33"/>
    <w:rsid w:val="003C1EF6"/>
    <w:rsid w:val="003C26A0"/>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21CC"/>
    <w:rsid w:val="0044424F"/>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E5A"/>
    <w:rsid w:val="004B7F01"/>
    <w:rsid w:val="004C11E0"/>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5C72"/>
    <w:rsid w:val="004F638C"/>
    <w:rsid w:val="004F6583"/>
    <w:rsid w:val="004F681C"/>
    <w:rsid w:val="004F74E1"/>
    <w:rsid w:val="004F7B98"/>
    <w:rsid w:val="004F7C93"/>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0282"/>
    <w:rsid w:val="005F16CE"/>
    <w:rsid w:val="005F1DA3"/>
    <w:rsid w:val="005F3020"/>
    <w:rsid w:val="005F3186"/>
    <w:rsid w:val="005F7B5A"/>
    <w:rsid w:val="005F7C21"/>
    <w:rsid w:val="006010A9"/>
    <w:rsid w:val="006011F5"/>
    <w:rsid w:val="006021DB"/>
    <w:rsid w:val="006028BE"/>
    <w:rsid w:val="006039AE"/>
    <w:rsid w:val="00603A79"/>
    <w:rsid w:val="00604A24"/>
    <w:rsid w:val="006052CE"/>
    <w:rsid w:val="006054B2"/>
    <w:rsid w:val="00606807"/>
    <w:rsid w:val="00606A4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2F9E"/>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5F91"/>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25C3"/>
    <w:rsid w:val="009D311F"/>
    <w:rsid w:val="009D37BF"/>
    <w:rsid w:val="009D4289"/>
    <w:rsid w:val="009D49E9"/>
    <w:rsid w:val="009D4A05"/>
    <w:rsid w:val="009D4DF0"/>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42D5"/>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6178"/>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37AE"/>
    <w:rsid w:val="00D8005D"/>
    <w:rsid w:val="00D806C5"/>
    <w:rsid w:val="00D80C1B"/>
    <w:rsid w:val="00D81913"/>
    <w:rsid w:val="00D81BF1"/>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2CDE"/>
    <w:rsid w:val="00DB2D9A"/>
    <w:rsid w:val="00DB38C7"/>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2E17"/>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15:docId w15:val="{CD131577-13D4-489C-A970-A5205CE2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3C8"/>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004F7-1777-4D26-BB52-CD1107E3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3</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Jari Lindholm</cp:lastModifiedBy>
  <cp:revision>5</cp:revision>
  <cp:lastPrinted>2017-08-11T09:07:00Z</cp:lastPrinted>
  <dcterms:created xsi:type="dcterms:W3CDTF">2019-02-15T07:15:00Z</dcterms:created>
  <dcterms:modified xsi:type="dcterms:W3CDTF">2019-02-16T05:50:00Z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