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2696BCDC" w:rsidR="00004B52" w:rsidRPr="00C62971" w:rsidRDefault="00840384" w:rsidP="007946F5">
      <w:pPr>
        <w:pStyle w:val="a3"/>
        <w:tabs>
          <w:tab w:val="left" w:pos="805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880D3C">
        <w:rPr>
          <w:rFonts w:eastAsiaTheme="minorEastAsia" w:cs="Arial" w:hint="eastAsia"/>
          <w:noProof w:val="0"/>
          <w:sz w:val="28"/>
          <w:szCs w:val="28"/>
          <w:lang w:eastAsia="zh-CN"/>
        </w:rPr>
        <w:t>1</w:t>
      </w:r>
      <w:r w:rsidRPr="00840384">
        <w:rPr>
          <w:rFonts w:eastAsia="MS Gothic" w:cs="Arial"/>
          <w:noProof w:val="0"/>
          <w:sz w:val="28"/>
          <w:szCs w:val="28"/>
        </w:rPr>
        <w:t xml:space="preserve"> Meeting #</w:t>
      </w:r>
      <w:r w:rsidR="00880D3C">
        <w:rPr>
          <w:rFonts w:eastAsiaTheme="minorEastAsia" w:cs="Arial" w:hint="eastAsia"/>
          <w:noProof w:val="0"/>
          <w:sz w:val="28"/>
          <w:szCs w:val="28"/>
          <w:lang w:eastAsia="zh-CN"/>
        </w:rPr>
        <w:t>96</w:t>
      </w:r>
      <w:r w:rsidR="00004B52" w:rsidRPr="00C53C03">
        <w:rPr>
          <w:rFonts w:eastAsia="MS Gothic" w:cs="Arial"/>
          <w:noProof w:val="0"/>
          <w:sz w:val="28"/>
          <w:szCs w:val="28"/>
          <w:lang w:val="en-US"/>
        </w:rPr>
        <w:t xml:space="preserve"> </w:t>
      </w:r>
      <w:r w:rsidR="007946F5">
        <w:rPr>
          <w:rFonts w:eastAsiaTheme="minorEastAsia" w:cs="Arial" w:hint="eastAsia"/>
          <w:noProof w:val="0"/>
          <w:sz w:val="28"/>
          <w:szCs w:val="28"/>
          <w:lang w:val="en-US" w:eastAsia="zh-CN"/>
        </w:rPr>
        <w:t xml:space="preserve">                      </w:t>
      </w:r>
      <w:r w:rsidR="00F64DE6">
        <w:rPr>
          <w:rFonts w:eastAsiaTheme="minorEastAsia" w:cs="Arial" w:hint="eastAsia"/>
          <w:noProof w:val="0"/>
          <w:sz w:val="28"/>
          <w:szCs w:val="28"/>
          <w:lang w:val="en-US" w:eastAsia="zh-CN"/>
        </w:rPr>
        <w:t xml:space="preserve">  </w:t>
      </w:r>
      <w:r w:rsidR="00192D8C" w:rsidRPr="004A3518">
        <w:rPr>
          <w:rFonts w:eastAsia="MS Gothic" w:cs="Arial"/>
          <w:noProof w:val="0"/>
          <w:sz w:val="28"/>
          <w:szCs w:val="28"/>
          <w:lang w:val="en-US"/>
        </w:rPr>
        <w:t>R</w:t>
      </w:r>
      <w:r w:rsidR="00880D3C">
        <w:rPr>
          <w:rFonts w:eastAsiaTheme="minorEastAsia" w:cs="Arial" w:hint="eastAsia"/>
          <w:noProof w:val="0"/>
          <w:sz w:val="28"/>
          <w:szCs w:val="28"/>
          <w:lang w:val="en-US" w:eastAsia="zh-CN"/>
        </w:rPr>
        <w:t>1</w:t>
      </w:r>
      <w:r w:rsidR="00192D8C" w:rsidRPr="004A3518">
        <w:rPr>
          <w:rFonts w:eastAsia="MS Gothic" w:cs="Arial"/>
          <w:noProof w:val="0"/>
          <w:sz w:val="28"/>
          <w:szCs w:val="28"/>
          <w:lang w:val="en-US"/>
        </w:rPr>
        <w:t>-</w:t>
      </w:r>
      <w:r w:rsidR="00EB74F9" w:rsidRPr="005837A5">
        <w:rPr>
          <w:rFonts w:eastAsia="MS Gothic" w:cs="Arial"/>
          <w:noProof w:val="0"/>
          <w:sz w:val="28"/>
          <w:szCs w:val="28"/>
          <w:lang w:val="en-US"/>
        </w:rPr>
        <w:t>1</w:t>
      </w:r>
      <w:r w:rsidR="005837A5">
        <w:rPr>
          <w:rFonts w:eastAsiaTheme="minorEastAsia" w:cs="Arial" w:hint="eastAsia"/>
          <w:noProof w:val="0"/>
          <w:sz w:val="28"/>
          <w:szCs w:val="28"/>
          <w:lang w:val="en-US" w:eastAsia="zh-CN"/>
        </w:rPr>
        <w:t>9</w:t>
      </w:r>
      <w:r w:rsidR="00D4586D">
        <w:rPr>
          <w:rFonts w:eastAsiaTheme="minorEastAsia" w:cs="Arial" w:hint="eastAsia"/>
          <w:noProof w:val="0"/>
          <w:sz w:val="28"/>
          <w:szCs w:val="28"/>
          <w:lang w:val="en-US" w:eastAsia="zh-CN"/>
        </w:rPr>
        <w:t>02647</w:t>
      </w:r>
    </w:p>
    <w:p w14:paraId="2B769471" w14:textId="31DD2311" w:rsidR="00004B52" w:rsidRPr="005837A5" w:rsidRDefault="005837A5"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Athens</w:t>
      </w:r>
      <w:r>
        <w:rPr>
          <w:rFonts w:eastAsia="MS Gothic" w:cs="Arial"/>
          <w:noProof w:val="0"/>
          <w:sz w:val="28"/>
          <w:szCs w:val="28"/>
        </w:rPr>
        <w:t xml:space="preserve">, </w:t>
      </w:r>
      <w:r>
        <w:rPr>
          <w:rFonts w:eastAsiaTheme="minorEastAsia" w:cs="Arial" w:hint="eastAsia"/>
          <w:noProof w:val="0"/>
          <w:sz w:val="28"/>
          <w:szCs w:val="28"/>
          <w:lang w:eastAsia="zh-CN"/>
        </w:rPr>
        <w:t>Greece</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February</w:t>
      </w:r>
      <w:r>
        <w:rPr>
          <w:rFonts w:eastAsia="MS Gothic" w:cs="Arial"/>
          <w:noProof w:val="0"/>
          <w:sz w:val="28"/>
          <w:szCs w:val="28"/>
        </w:rPr>
        <w:t xml:space="preserve"> </w:t>
      </w:r>
      <w:r>
        <w:rPr>
          <w:rFonts w:eastAsiaTheme="minorEastAsia" w:cs="Arial" w:hint="eastAsia"/>
          <w:noProof w:val="0"/>
          <w:sz w:val="28"/>
          <w:szCs w:val="28"/>
          <w:lang w:eastAsia="zh-CN"/>
        </w:rPr>
        <w:t>25</w:t>
      </w:r>
      <w:r w:rsidR="00C62971" w:rsidRPr="00C62971">
        <w:rPr>
          <w:rFonts w:eastAsia="MS Gothic" w:cs="Arial"/>
          <w:noProof w:val="0"/>
          <w:sz w:val="28"/>
          <w:szCs w:val="28"/>
        </w:rPr>
        <w:t xml:space="preserve">th – </w:t>
      </w:r>
      <w:r>
        <w:rPr>
          <w:rFonts w:eastAsiaTheme="minorEastAsia" w:cs="Arial" w:hint="eastAsia"/>
          <w:noProof w:val="0"/>
          <w:sz w:val="28"/>
          <w:szCs w:val="28"/>
          <w:lang w:eastAsia="zh-CN"/>
        </w:rPr>
        <w:t>March 1st</w:t>
      </w:r>
      <w:r w:rsidR="00C62971" w:rsidRPr="00C62971">
        <w:rPr>
          <w:rFonts w:eastAsia="MS Gothic" w:cs="Arial"/>
          <w:noProof w:val="0"/>
          <w:sz w:val="28"/>
          <w:szCs w:val="28"/>
        </w:rPr>
        <w:t>, 201</w:t>
      </w:r>
      <w:r>
        <w:rPr>
          <w:rFonts w:eastAsiaTheme="minorEastAsia" w:cs="Arial" w:hint="eastAsia"/>
          <w:noProof w:val="0"/>
          <w:sz w:val="28"/>
          <w:szCs w:val="28"/>
          <w:lang w:eastAsia="zh-CN"/>
        </w:rPr>
        <w:t>9</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FD80C86" w:rsidR="00004B52" w:rsidRPr="00453A01"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623FFA">
        <w:rPr>
          <w:rFonts w:ascii="Arial" w:eastAsiaTheme="minorEastAsia" w:hAnsi="Arial" w:cs="Arial" w:hint="eastAsia"/>
          <w:b/>
          <w:sz w:val="28"/>
          <w:szCs w:val="28"/>
          <w:lang w:val="en-US" w:eastAsia="zh-CN"/>
        </w:rPr>
        <w:t>Discussion</w:t>
      </w:r>
      <w:r w:rsidR="00453A01">
        <w:rPr>
          <w:rFonts w:ascii="Arial" w:eastAsiaTheme="minorEastAsia" w:hAnsi="Arial" w:cs="Arial" w:hint="eastAsia"/>
          <w:b/>
          <w:sz w:val="28"/>
          <w:szCs w:val="28"/>
          <w:lang w:val="en-US" w:eastAsia="zh-CN"/>
        </w:rPr>
        <w:t xml:space="preserve"> on rate-matching for LTE CRS</w:t>
      </w:r>
    </w:p>
    <w:p w14:paraId="49DC0276" w14:textId="5AB48BA3"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623FFA">
        <w:rPr>
          <w:rFonts w:ascii="Arial" w:eastAsiaTheme="minorEastAsia" w:hAnsi="Arial" w:cs="Arial" w:hint="eastAsia"/>
          <w:b/>
          <w:sz w:val="28"/>
          <w:szCs w:val="28"/>
          <w:lang w:val="pt-BR" w:eastAsia="zh-CN"/>
        </w:rPr>
        <w:t>7.1.3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7F7192D1" w14:textId="2F5D07B5" w:rsidR="00777BFF" w:rsidRPr="00777BFF" w:rsidRDefault="00004B52" w:rsidP="0089576A">
      <w:pPr>
        <w:pStyle w:val="10"/>
        <w:spacing w:after="120"/>
        <w:rPr>
          <w:lang w:val="en-US"/>
        </w:rPr>
      </w:pPr>
      <w:bookmarkStart w:id="3" w:name="_GoBack"/>
      <w:bookmarkEnd w:id="3"/>
      <w:r w:rsidRPr="00B23EB3">
        <w:rPr>
          <w:lang w:val="en-US"/>
        </w:rPr>
        <w:t>Introduction</w:t>
      </w:r>
      <w:bookmarkEnd w:id="1"/>
    </w:p>
    <w:p w14:paraId="4DC1B263" w14:textId="5CBA7D23" w:rsidR="000108E2" w:rsidRDefault="005E3193" w:rsidP="00F542AD">
      <w:pPr>
        <w:spacing w:before="240" w:after="240" w:afterAutospacing="0"/>
        <w:rPr>
          <w:rFonts w:eastAsia="宋体"/>
          <w:lang w:eastAsia="zh-CN"/>
        </w:rPr>
      </w:pPr>
      <w:r>
        <w:rPr>
          <w:rFonts w:eastAsiaTheme="minorEastAsia" w:hint="eastAsia"/>
          <w:lang w:val="en-US" w:eastAsia="zh-CN"/>
        </w:rPr>
        <w:t xml:space="preserve">In this contribution, we mainly discuss remaining issue on NR PDSCH rate matching related to configuration of LTE </w:t>
      </w:r>
      <w:r w:rsidR="009577CE">
        <w:rPr>
          <w:rFonts w:eastAsiaTheme="minorEastAsia" w:hint="eastAsia"/>
          <w:lang w:val="en-US" w:eastAsia="zh-CN"/>
        </w:rPr>
        <w:t>CRS.</w:t>
      </w:r>
    </w:p>
    <w:p w14:paraId="2C872A02" w14:textId="37EC3401" w:rsidR="00E74C47" w:rsidRPr="0089576A" w:rsidRDefault="00D25E64" w:rsidP="0089576A">
      <w:pPr>
        <w:pStyle w:val="10"/>
        <w:spacing w:after="120"/>
        <w:rPr>
          <w:rFonts w:eastAsiaTheme="minorEastAsia"/>
          <w:lang w:eastAsia="zh-CN"/>
        </w:rPr>
      </w:pPr>
      <w:r>
        <w:t>Discussion</w:t>
      </w:r>
    </w:p>
    <w:p w14:paraId="18A7C646" w14:textId="6108EA30" w:rsidR="00546B24" w:rsidRDefault="009577CE" w:rsidP="00FF6A0A">
      <w:pPr>
        <w:spacing w:afterLines="50" w:after="120" w:afterAutospacing="0"/>
        <w:rPr>
          <w:rFonts w:eastAsia="宋体"/>
          <w:lang w:eastAsia="zh-CN"/>
        </w:rPr>
      </w:pPr>
      <w:r>
        <w:rPr>
          <w:rFonts w:eastAsia="宋体" w:hint="eastAsia"/>
          <w:lang w:eastAsia="zh-CN"/>
        </w:rPr>
        <w:t xml:space="preserve">According to TS 38.214, </w:t>
      </w:r>
      <w:proofErr w:type="spellStart"/>
      <w:r w:rsidRPr="009577CE">
        <w:rPr>
          <w:rFonts w:eastAsia="宋体" w:hint="eastAsia"/>
          <w:i/>
          <w:lang w:eastAsia="zh-CN"/>
        </w:rPr>
        <w:t>carrierFreqDL</w:t>
      </w:r>
      <w:proofErr w:type="spellEnd"/>
      <w:r>
        <w:rPr>
          <w:rFonts w:eastAsia="宋体" w:hint="eastAsia"/>
          <w:lang w:eastAsia="zh-CN"/>
        </w:rPr>
        <w:t xml:space="preserve"> is configured by </w:t>
      </w:r>
      <w:proofErr w:type="spellStart"/>
      <w:r>
        <w:rPr>
          <w:rFonts w:eastAsia="宋体" w:hint="eastAsia"/>
          <w:lang w:eastAsia="zh-CN"/>
        </w:rPr>
        <w:t>gNB</w:t>
      </w:r>
      <w:proofErr w:type="spellEnd"/>
      <w:r>
        <w:rPr>
          <w:rFonts w:eastAsia="宋体" w:hint="eastAsia"/>
          <w:lang w:eastAsia="zh-CN"/>
        </w:rPr>
        <w:t xml:space="preserve"> representing the location of LTE carrier </w:t>
      </w:r>
      <w:proofErr w:type="spellStart"/>
      <w:r>
        <w:rPr>
          <w:rFonts w:eastAsia="宋体" w:hint="eastAsia"/>
          <w:lang w:eastAsia="zh-CN"/>
        </w:rPr>
        <w:t>center</w:t>
      </w:r>
      <w:proofErr w:type="spellEnd"/>
      <w:r>
        <w:rPr>
          <w:rFonts w:eastAsia="宋体" w:hint="eastAsia"/>
          <w:lang w:eastAsia="zh-CN"/>
        </w:rPr>
        <w:t xml:space="preserve"> subcarrier, determined by offset from point A. Together with bandwidth of LTE carrier and CRS configuration (including both of CRS ports number and shift value), NR UE determines a pattern to rate match around LTE CRS.</w:t>
      </w:r>
    </w:p>
    <w:p w14:paraId="2E0D1AFD" w14:textId="60DFBD75" w:rsidR="009577CE" w:rsidRDefault="00411A17" w:rsidP="00FF6A0A">
      <w:pPr>
        <w:spacing w:afterLines="50" w:after="120" w:afterAutospacing="0"/>
        <w:rPr>
          <w:rFonts w:eastAsia="宋体"/>
          <w:lang w:eastAsia="zh-CN"/>
        </w:rPr>
      </w:pPr>
      <w:r>
        <w:rPr>
          <w:rFonts w:eastAsia="宋体" w:hint="eastAsia"/>
          <w:lang w:eastAsia="zh-CN"/>
        </w:rPr>
        <w:t xml:space="preserve">According to </w:t>
      </w:r>
      <w:r w:rsidR="00F04FE9">
        <w:rPr>
          <w:rFonts w:eastAsia="宋体" w:hint="eastAsia"/>
          <w:lang w:eastAsia="zh-CN"/>
        </w:rPr>
        <w:t xml:space="preserve">the latest version of </w:t>
      </w:r>
      <w:r>
        <w:rPr>
          <w:rFonts w:eastAsia="宋体" w:hint="eastAsia"/>
          <w:lang w:eastAsia="zh-CN"/>
        </w:rPr>
        <w:t>TS 38.331</w:t>
      </w:r>
      <w:r w:rsidR="00F04FE9">
        <w:rPr>
          <w:rFonts w:eastAsia="宋体" w:hint="eastAsia"/>
          <w:lang w:eastAsia="zh-CN"/>
        </w:rPr>
        <w:t xml:space="preserve"> [1]</w:t>
      </w:r>
      <w:r>
        <w:rPr>
          <w:rFonts w:eastAsia="宋体" w:hint="eastAsia"/>
          <w:lang w:eastAsia="zh-CN"/>
        </w:rPr>
        <w:t xml:space="preserve">, the location and width of the actual NR carrier with specific numerology is configured in </w:t>
      </w:r>
      <w:r w:rsidRPr="00411A17">
        <w:rPr>
          <w:rFonts w:eastAsia="宋体" w:hint="eastAsia"/>
          <w:i/>
          <w:lang w:eastAsia="zh-CN"/>
        </w:rPr>
        <w:t>IE: SCS-</w:t>
      </w:r>
      <w:proofErr w:type="spellStart"/>
      <w:r w:rsidRPr="00411A17">
        <w:rPr>
          <w:rFonts w:eastAsia="宋体" w:hint="eastAsia"/>
          <w:i/>
          <w:lang w:eastAsia="zh-CN"/>
        </w:rPr>
        <w:t>SpecificCarrier</w:t>
      </w:r>
      <w:proofErr w:type="spellEnd"/>
      <w:r>
        <w:rPr>
          <w:rFonts w:eastAsia="宋体" w:hint="eastAsia"/>
          <w:lang w:eastAsia="zh-CN"/>
        </w:rPr>
        <w:t xml:space="preserve"> including i.e. </w:t>
      </w:r>
      <w:proofErr w:type="spellStart"/>
      <w:r w:rsidRPr="00411A17">
        <w:rPr>
          <w:rFonts w:eastAsia="宋体" w:hint="eastAsia"/>
          <w:i/>
          <w:lang w:eastAsia="zh-CN"/>
        </w:rPr>
        <w:t>offsetToCarrier</w:t>
      </w:r>
      <w:proofErr w:type="spellEnd"/>
      <w:r>
        <w:rPr>
          <w:rFonts w:eastAsia="宋体" w:hint="eastAsia"/>
          <w:lang w:eastAsia="zh-CN"/>
        </w:rPr>
        <w:t xml:space="preserve">, </w:t>
      </w:r>
      <w:proofErr w:type="spellStart"/>
      <w:r w:rsidRPr="00411A17">
        <w:rPr>
          <w:rFonts w:eastAsia="宋体" w:hint="eastAsia"/>
          <w:i/>
          <w:lang w:eastAsia="zh-CN"/>
        </w:rPr>
        <w:t>carrierBandwidth</w:t>
      </w:r>
      <w:proofErr w:type="spellEnd"/>
      <w:r>
        <w:rPr>
          <w:rFonts w:eastAsia="宋体" w:hint="eastAsia"/>
          <w:lang w:eastAsia="zh-CN"/>
        </w:rPr>
        <w:t>, etc. as shown in the following.</w:t>
      </w:r>
      <w:r w:rsidR="001369B7">
        <w:rPr>
          <w:rFonts w:eastAsia="宋体" w:hint="eastAsia"/>
          <w:lang w:eastAsia="zh-CN"/>
        </w:rPr>
        <w:t xml:space="preserve"> </w:t>
      </w:r>
    </w:p>
    <w:tbl>
      <w:tblPr>
        <w:tblStyle w:val="ac"/>
        <w:tblW w:w="0" w:type="auto"/>
        <w:tblLook w:val="04A0" w:firstRow="1" w:lastRow="0" w:firstColumn="1" w:lastColumn="0" w:noHBand="0" w:noVBand="1"/>
      </w:tblPr>
      <w:tblGrid>
        <w:gridCol w:w="9855"/>
      </w:tblGrid>
      <w:tr w:rsidR="00411A17" w14:paraId="0ACB99D4" w14:textId="77777777" w:rsidTr="006C213E">
        <w:tc>
          <w:tcPr>
            <w:tcW w:w="9855" w:type="dxa"/>
          </w:tcPr>
          <w:p w14:paraId="69D2A8F9" w14:textId="77777777" w:rsidR="0034027F" w:rsidRPr="0034027F" w:rsidRDefault="0034027F" w:rsidP="0034027F">
            <w:pPr>
              <w:pStyle w:val="4"/>
              <w:numPr>
                <w:ilvl w:val="0"/>
                <w:numId w:val="0"/>
              </w:numPr>
              <w:ind w:left="851" w:right="480" w:hanging="851"/>
              <w:jc w:val="both"/>
              <w:outlineLvl w:val="3"/>
              <w:rPr>
                <w:rFonts w:eastAsiaTheme="minorEastAsia"/>
                <w:lang w:eastAsia="zh-CN"/>
              </w:rPr>
            </w:pPr>
            <w:bookmarkStart w:id="4" w:name="_Toc535261560"/>
            <w:r w:rsidRPr="00645E3C">
              <w:t>–</w:t>
            </w:r>
            <w:r w:rsidRPr="00645E3C">
              <w:tab/>
            </w:r>
            <w:r w:rsidRPr="0034027F">
              <w:t>SCS-</w:t>
            </w:r>
            <w:proofErr w:type="spellStart"/>
            <w:r w:rsidRPr="0034027F">
              <w:t>SpecificCarrier</w:t>
            </w:r>
            <w:bookmarkEnd w:id="4"/>
            <w:proofErr w:type="spellEnd"/>
          </w:p>
          <w:p w14:paraId="4ED3525D"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SCS-SpecificCarrier ::=             </w:t>
            </w:r>
            <w:r w:rsidRPr="001369B7">
              <w:rPr>
                <w:rFonts w:ascii="Courier New" w:eastAsia="Times New Roman" w:hAnsi="Courier New"/>
                <w:noProof/>
                <w:color w:val="993366"/>
                <w:sz w:val="16"/>
                <w:lang w:eastAsia="en-GB"/>
              </w:rPr>
              <w:t>SEQUENCE</w:t>
            </w:r>
            <w:r w:rsidRPr="001369B7">
              <w:rPr>
                <w:rFonts w:ascii="Courier New" w:eastAsia="Times New Roman" w:hAnsi="Courier New"/>
                <w:noProof/>
                <w:sz w:val="16"/>
                <w:lang w:eastAsia="en-GB"/>
              </w:rPr>
              <w:t xml:space="preserve"> {</w:t>
            </w:r>
          </w:p>
          <w:p w14:paraId="1C0BA83C"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    </w:t>
            </w:r>
            <w:r w:rsidRPr="001369B7">
              <w:rPr>
                <w:rFonts w:ascii="Courier New" w:eastAsia="Times New Roman" w:hAnsi="Courier New"/>
                <w:noProof/>
                <w:sz w:val="16"/>
                <w:highlight w:val="yellow"/>
                <w:lang w:eastAsia="en-GB"/>
              </w:rPr>
              <w:t xml:space="preserve">offsetToCarrier                     </w:t>
            </w:r>
            <w:r w:rsidRPr="001369B7">
              <w:rPr>
                <w:rFonts w:ascii="Courier New" w:eastAsia="Times New Roman" w:hAnsi="Courier New"/>
                <w:noProof/>
                <w:color w:val="993366"/>
                <w:sz w:val="16"/>
                <w:highlight w:val="yellow"/>
                <w:lang w:eastAsia="en-GB"/>
              </w:rPr>
              <w:t>INTEGER</w:t>
            </w:r>
            <w:r w:rsidRPr="001369B7">
              <w:rPr>
                <w:rFonts w:ascii="Courier New" w:eastAsia="Times New Roman" w:hAnsi="Courier New"/>
                <w:noProof/>
                <w:sz w:val="16"/>
                <w:highlight w:val="yellow"/>
                <w:lang w:eastAsia="en-GB"/>
              </w:rPr>
              <w:t xml:space="preserve"> (0..2199)</w:t>
            </w:r>
            <w:r w:rsidRPr="001369B7">
              <w:rPr>
                <w:rFonts w:ascii="Courier New" w:eastAsia="Times New Roman" w:hAnsi="Courier New"/>
                <w:noProof/>
                <w:sz w:val="16"/>
                <w:lang w:eastAsia="en-GB"/>
              </w:rPr>
              <w:t>,</w:t>
            </w:r>
          </w:p>
          <w:p w14:paraId="0641C63D"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    subcarrierSpacing                   SubcarrierSpacing,</w:t>
            </w:r>
          </w:p>
          <w:p w14:paraId="245ECDBB"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    </w:t>
            </w:r>
            <w:r w:rsidRPr="0034027F">
              <w:rPr>
                <w:rFonts w:ascii="Courier New" w:eastAsia="Times New Roman" w:hAnsi="Courier New"/>
                <w:noProof/>
                <w:sz w:val="16"/>
                <w:highlight w:val="yellow"/>
                <w:lang w:eastAsia="en-GB"/>
              </w:rPr>
              <w:t xml:space="preserve">carrierBandwidth                    </w:t>
            </w:r>
            <w:r w:rsidRPr="0034027F">
              <w:rPr>
                <w:rFonts w:ascii="Courier New" w:eastAsia="Times New Roman" w:hAnsi="Courier New"/>
                <w:noProof/>
                <w:color w:val="993366"/>
                <w:sz w:val="16"/>
                <w:highlight w:val="yellow"/>
                <w:lang w:eastAsia="en-GB"/>
              </w:rPr>
              <w:t>INTEGER</w:t>
            </w:r>
            <w:r w:rsidRPr="0034027F">
              <w:rPr>
                <w:rFonts w:ascii="Courier New" w:eastAsia="Times New Roman" w:hAnsi="Courier New"/>
                <w:noProof/>
                <w:sz w:val="16"/>
                <w:highlight w:val="yellow"/>
                <w:lang w:eastAsia="en-GB"/>
              </w:rPr>
              <w:t xml:space="preserve"> (1..maxNrofPhysicalResourceBlocks)</w:t>
            </w:r>
            <w:r w:rsidRPr="001369B7">
              <w:rPr>
                <w:rFonts w:ascii="Courier New" w:eastAsia="Times New Roman" w:hAnsi="Courier New"/>
                <w:noProof/>
                <w:sz w:val="16"/>
                <w:lang w:eastAsia="en-GB"/>
              </w:rPr>
              <w:t>,</w:t>
            </w:r>
          </w:p>
          <w:p w14:paraId="640741EB"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    ...,</w:t>
            </w:r>
          </w:p>
          <w:p w14:paraId="0578BD0D"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    [[</w:t>
            </w:r>
          </w:p>
          <w:p w14:paraId="03F945B0"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1369B7">
              <w:rPr>
                <w:rFonts w:ascii="Courier New" w:eastAsia="Times New Roman" w:hAnsi="Courier New"/>
                <w:noProof/>
                <w:sz w:val="16"/>
                <w:lang w:eastAsia="en-GB"/>
              </w:rPr>
              <w:t xml:space="preserve">    txDirectCurrentLocation-v1530   </w:t>
            </w:r>
            <w:r w:rsidRPr="001369B7">
              <w:rPr>
                <w:rFonts w:ascii="Courier New" w:eastAsia="Times New Roman" w:hAnsi="Courier New"/>
                <w:noProof/>
                <w:color w:val="993366"/>
                <w:sz w:val="16"/>
                <w:lang w:eastAsia="en-GB"/>
              </w:rPr>
              <w:t>INTEGER</w:t>
            </w:r>
            <w:r w:rsidRPr="001369B7">
              <w:rPr>
                <w:rFonts w:ascii="Courier New" w:eastAsia="Times New Roman" w:hAnsi="Courier New"/>
                <w:noProof/>
                <w:sz w:val="16"/>
                <w:lang w:eastAsia="en-GB"/>
              </w:rPr>
              <w:t xml:space="preserve"> (0..4095)                                       </w:t>
            </w:r>
            <w:r w:rsidRPr="001369B7">
              <w:rPr>
                <w:rFonts w:ascii="Courier New" w:eastAsia="Times New Roman" w:hAnsi="Courier New"/>
                <w:noProof/>
                <w:color w:val="993366"/>
                <w:sz w:val="16"/>
                <w:lang w:eastAsia="en-GB"/>
              </w:rPr>
              <w:t>OPTIONAL</w:t>
            </w:r>
            <w:r w:rsidRPr="001369B7">
              <w:rPr>
                <w:rFonts w:ascii="Courier New" w:eastAsia="Times New Roman" w:hAnsi="Courier New"/>
                <w:noProof/>
                <w:sz w:val="16"/>
                <w:lang w:eastAsia="en-GB"/>
              </w:rPr>
              <w:t xml:space="preserve">            </w:t>
            </w:r>
            <w:r w:rsidRPr="001369B7">
              <w:rPr>
                <w:rFonts w:ascii="Courier New" w:eastAsia="Times New Roman" w:hAnsi="Courier New"/>
                <w:noProof/>
                <w:color w:val="808080"/>
                <w:sz w:val="16"/>
                <w:lang w:eastAsia="en-GB"/>
              </w:rPr>
              <w:t>-- Need S</w:t>
            </w:r>
          </w:p>
          <w:p w14:paraId="0CF319A1" w14:textId="77777777" w:rsidR="001369B7" w:rsidRPr="001369B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1369B7">
              <w:rPr>
                <w:rFonts w:ascii="Courier New" w:eastAsia="Times New Roman" w:hAnsi="Courier New"/>
                <w:noProof/>
                <w:sz w:val="16"/>
                <w:lang w:eastAsia="en-GB"/>
              </w:rPr>
              <w:t xml:space="preserve">    ]]</w:t>
            </w:r>
          </w:p>
          <w:p w14:paraId="7EEE6D68" w14:textId="77777777" w:rsidR="00411A17" w:rsidRDefault="001369B7"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heme="minorEastAsia" w:hAnsi="Courier New"/>
                <w:noProof/>
                <w:sz w:val="16"/>
                <w:lang w:eastAsia="zh-CN"/>
              </w:rPr>
            </w:pPr>
            <w:r w:rsidRPr="001369B7">
              <w:rPr>
                <w:rFonts w:ascii="Courier New" w:eastAsia="Times New Roman" w:hAnsi="Courier New"/>
                <w:noProof/>
                <w:sz w:val="16"/>
                <w:lang w:eastAsia="en-GB"/>
              </w:rPr>
              <w:t>}</w:t>
            </w:r>
          </w:p>
          <w:p w14:paraId="3BDF9107" w14:textId="3818D5D9" w:rsidR="0034027F" w:rsidRPr="0034027F" w:rsidRDefault="0034027F" w:rsidP="0013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heme="minorEastAsia" w:hAnsi="Courier New"/>
                <w:noProof/>
                <w:sz w:val="16"/>
                <w:lang w:eastAsia="zh-CN"/>
              </w:rPr>
            </w:pPr>
          </w:p>
        </w:tc>
      </w:tr>
    </w:tbl>
    <w:p w14:paraId="19B74CE7" w14:textId="77777777" w:rsidR="00FF6A0A" w:rsidRDefault="00FF6A0A" w:rsidP="00FF6A0A">
      <w:pPr>
        <w:spacing w:after="0" w:afterAutospacing="0"/>
        <w:rPr>
          <w:rFonts w:eastAsia="宋体"/>
          <w:lang w:eastAsia="zh-CN"/>
        </w:rPr>
      </w:pPr>
    </w:p>
    <w:tbl>
      <w:tblPr>
        <w:tblStyle w:val="ac"/>
        <w:tblW w:w="0" w:type="auto"/>
        <w:tblLook w:val="04A0" w:firstRow="1" w:lastRow="0" w:firstColumn="1" w:lastColumn="0" w:noHBand="0" w:noVBand="1"/>
      </w:tblPr>
      <w:tblGrid>
        <w:gridCol w:w="9855"/>
      </w:tblGrid>
      <w:tr w:rsidR="00FF6A0A" w:rsidRPr="001369B7" w14:paraId="713650F8" w14:textId="77777777" w:rsidTr="004A4EFF">
        <w:tc>
          <w:tcPr>
            <w:tcW w:w="9855" w:type="dxa"/>
          </w:tcPr>
          <w:p w14:paraId="67CEB6C5" w14:textId="77777777" w:rsidR="00FF6A0A" w:rsidRPr="0034027F" w:rsidRDefault="00FF6A0A" w:rsidP="004A4EFF">
            <w:pPr>
              <w:pStyle w:val="4"/>
              <w:numPr>
                <w:ilvl w:val="0"/>
                <w:numId w:val="0"/>
              </w:numPr>
              <w:ind w:left="851" w:right="480" w:hanging="851"/>
              <w:jc w:val="both"/>
              <w:outlineLvl w:val="3"/>
              <w:rPr>
                <w:rFonts w:eastAsiaTheme="minorEastAsia"/>
                <w:lang w:eastAsia="zh-CN"/>
              </w:rPr>
            </w:pPr>
            <w:r w:rsidRPr="00645E3C">
              <w:t>–</w:t>
            </w:r>
            <w:r w:rsidRPr="00645E3C">
              <w:tab/>
            </w:r>
            <w:proofErr w:type="spellStart"/>
            <w:r>
              <w:rPr>
                <w:rFonts w:eastAsiaTheme="minorEastAsia" w:hint="eastAsia"/>
                <w:lang w:eastAsia="zh-CN"/>
              </w:rPr>
              <w:t>RateMatchPatternLTE</w:t>
            </w:r>
            <w:proofErr w:type="spellEnd"/>
            <w:r>
              <w:rPr>
                <w:rFonts w:eastAsiaTheme="minorEastAsia" w:hint="eastAsia"/>
                <w:lang w:eastAsia="zh-CN"/>
              </w:rPr>
              <w:t>-CRS</w:t>
            </w:r>
          </w:p>
          <w:p w14:paraId="00468726"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34027F">
              <w:rPr>
                <w:rFonts w:ascii="Courier New" w:eastAsia="Times New Roman" w:hAnsi="Courier New"/>
                <w:noProof/>
                <w:sz w:val="16"/>
                <w:lang w:eastAsia="en-GB"/>
              </w:rPr>
              <w:t xml:space="preserve">RateMatchPatternLTE-CRS ::=         </w:t>
            </w:r>
            <w:r w:rsidRPr="0034027F">
              <w:rPr>
                <w:rFonts w:ascii="Courier New" w:eastAsia="Times New Roman" w:hAnsi="Courier New"/>
                <w:noProof/>
                <w:color w:val="993366"/>
                <w:sz w:val="16"/>
                <w:lang w:eastAsia="en-GB"/>
              </w:rPr>
              <w:t>SEQUENCE</w:t>
            </w:r>
            <w:r w:rsidRPr="0034027F">
              <w:rPr>
                <w:rFonts w:ascii="Courier New" w:eastAsia="Times New Roman" w:hAnsi="Courier New"/>
                <w:noProof/>
                <w:sz w:val="16"/>
                <w:lang w:eastAsia="en-GB"/>
              </w:rPr>
              <w:t xml:space="preserve"> {</w:t>
            </w:r>
          </w:p>
          <w:p w14:paraId="2CBB7FA4"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34027F">
              <w:rPr>
                <w:rFonts w:ascii="Courier New" w:eastAsia="Times New Roman" w:hAnsi="Courier New"/>
                <w:noProof/>
                <w:sz w:val="16"/>
                <w:lang w:eastAsia="en-GB"/>
              </w:rPr>
              <w:t xml:space="preserve">    </w:t>
            </w:r>
            <w:r w:rsidRPr="0034027F">
              <w:rPr>
                <w:rFonts w:ascii="Courier New" w:eastAsia="Times New Roman" w:hAnsi="Courier New"/>
                <w:noProof/>
                <w:sz w:val="16"/>
                <w:highlight w:val="yellow"/>
                <w:lang w:eastAsia="en-GB"/>
              </w:rPr>
              <w:t xml:space="preserve">carrierFreqDL                       </w:t>
            </w:r>
            <w:r w:rsidRPr="0034027F">
              <w:rPr>
                <w:rFonts w:ascii="Courier New" w:eastAsia="Times New Roman" w:hAnsi="Courier New"/>
                <w:noProof/>
                <w:color w:val="993366"/>
                <w:sz w:val="16"/>
                <w:highlight w:val="yellow"/>
                <w:lang w:eastAsia="en-GB"/>
              </w:rPr>
              <w:t>INTEGER</w:t>
            </w:r>
            <w:r w:rsidRPr="0034027F">
              <w:rPr>
                <w:rFonts w:ascii="Courier New" w:eastAsia="Times New Roman" w:hAnsi="Courier New"/>
                <w:noProof/>
                <w:sz w:val="16"/>
                <w:highlight w:val="yellow"/>
                <w:lang w:eastAsia="en-GB"/>
              </w:rPr>
              <w:t xml:space="preserve"> (0..16383)</w:t>
            </w:r>
            <w:r w:rsidRPr="0034027F">
              <w:rPr>
                <w:rFonts w:ascii="Courier New" w:eastAsia="Times New Roman" w:hAnsi="Courier New"/>
                <w:noProof/>
                <w:sz w:val="16"/>
                <w:lang w:eastAsia="en-GB"/>
              </w:rPr>
              <w:t>,</w:t>
            </w:r>
          </w:p>
          <w:p w14:paraId="301C9152"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34027F">
              <w:rPr>
                <w:rFonts w:ascii="Courier New" w:eastAsia="Times New Roman" w:hAnsi="Courier New"/>
                <w:noProof/>
                <w:sz w:val="16"/>
                <w:lang w:eastAsia="en-GB"/>
              </w:rPr>
              <w:t xml:space="preserve">    carrierBandwidthDL                  </w:t>
            </w:r>
            <w:r w:rsidRPr="0034027F">
              <w:rPr>
                <w:rFonts w:ascii="Courier New" w:eastAsia="Times New Roman" w:hAnsi="Courier New"/>
                <w:noProof/>
                <w:color w:val="993366"/>
                <w:sz w:val="16"/>
                <w:lang w:eastAsia="en-GB"/>
              </w:rPr>
              <w:t>ENUMERATED</w:t>
            </w:r>
            <w:r w:rsidRPr="0034027F">
              <w:rPr>
                <w:rFonts w:ascii="Courier New" w:eastAsia="Times New Roman" w:hAnsi="Courier New"/>
                <w:noProof/>
                <w:sz w:val="16"/>
                <w:lang w:eastAsia="en-GB"/>
              </w:rPr>
              <w:t xml:space="preserve"> {n6, n15, n25, n50, n75, n100, spare2, spare1},</w:t>
            </w:r>
          </w:p>
          <w:p w14:paraId="52FFB760"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34027F">
              <w:rPr>
                <w:rFonts w:ascii="Courier New" w:eastAsia="Times New Roman" w:hAnsi="Courier New"/>
                <w:noProof/>
                <w:sz w:val="16"/>
                <w:lang w:eastAsia="en-GB"/>
              </w:rPr>
              <w:t xml:space="preserve">    mbsfn-SubframeConfigList            EUTRA-MBSFN-SubframeConfigList                                              </w:t>
            </w:r>
            <w:r w:rsidRPr="0034027F">
              <w:rPr>
                <w:rFonts w:ascii="Courier New" w:eastAsia="Times New Roman" w:hAnsi="Courier New"/>
                <w:noProof/>
                <w:color w:val="993366"/>
                <w:sz w:val="16"/>
                <w:lang w:eastAsia="en-GB"/>
              </w:rPr>
              <w:t>OPTIONAL</w:t>
            </w:r>
            <w:r w:rsidRPr="0034027F">
              <w:rPr>
                <w:rFonts w:ascii="Courier New" w:eastAsia="Times New Roman" w:hAnsi="Courier New"/>
                <w:noProof/>
                <w:sz w:val="16"/>
                <w:lang w:eastAsia="en-GB"/>
              </w:rPr>
              <w:t xml:space="preserve">,   </w:t>
            </w:r>
            <w:r w:rsidRPr="0034027F">
              <w:rPr>
                <w:rFonts w:ascii="Courier New" w:eastAsia="Times New Roman" w:hAnsi="Courier New"/>
                <w:noProof/>
                <w:color w:val="808080"/>
                <w:sz w:val="16"/>
                <w:lang w:eastAsia="en-GB"/>
              </w:rPr>
              <w:t>-- Need M</w:t>
            </w:r>
          </w:p>
          <w:p w14:paraId="372ACDBE"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34027F">
              <w:rPr>
                <w:rFonts w:ascii="Courier New" w:eastAsia="Times New Roman" w:hAnsi="Courier New"/>
                <w:noProof/>
                <w:sz w:val="16"/>
                <w:lang w:eastAsia="en-GB"/>
              </w:rPr>
              <w:t xml:space="preserve">    nrofCRS-Ports                       </w:t>
            </w:r>
            <w:r w:rsidRPr="0034027F">
              <w:rPr>
                <w:rFonts w:ascii="Courier New" w:eastAsia="Times New Roman" w:hAnsi="Courier New"/>
                <w:noProof/>
                <w:color w:val="993366"/>
                <w:sz w:val="16"/>
                <w:lang w:eastAsia="en-GB"/>
              </w:rPr>
              <w:t>ENUMERATED</w:t>
            </w:r>
            <w:r w:rsidRPr="0034027F">
              <w:rPr>
                <w:rFonts w:ascii="Courier New" w:eastAsia="Times New Roman" w:hAnsi="Courier New"/>
                <w:noProof/>
                <w:sz w:val="16"/>
                <w:lang w:eastAsia="en-GB"/>
              </w:rPr>
              <w:t xml:space="preserve"> {n1, n2, n4},</w:t>
            </w:r>
          </w:p>
          <w:p w14:paraId="0023D322"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34027F">
              <w:rPr>
                <w:rFonts w:ascii="Courier New" w:eastAsia="Times New Roman" w:hAnsi="Courier New"/>
                <w:noProof/>
                <w:sz w:val="16"/>
                <w:lang w:eastAsia="en-GB"/>
              </w:rPr>
              <w:t xml:space="preserve">    v-Shift                             </w:t>
            </w:r>
            <w:r w:rsidRPr="0034027F">
              <w:rPr>
                <w:rFonts w:ascii="Courier New" w:eastAsia="Times New Roman" w:hAnsi="Courier New"/>
                <w:noProof/>
                <w:color w:val="993366"/>
                <w:sz w:val="16"/>
                <w:lang w:eastAsia="en-GB"/>
              </w:rPr>
              <w:t>ENUMERATED</w:t>
            </w:r>
            <w:r w:rsidRPr="0034027F">
              <w:rPr>
                <w:rFonts w:ascii="Courier New" w:eastAsia="Times New Roman" w:hAnsi="Courier New"/>
                <w:noProof/>
                <w:sz w:val="16"/>
                <w:lang w:eastAsia="en-GB"/>
              </w:rPr>
              <w:t xml:space="preserve"> {n0, n1, n2, n3, n4, n5}</w:t>
            </w:r>
          </w:p>
          <w:p w14:paraId="79678269" w14:textId="77777777" w:rsidR="00FF6A0A" w:rsidRPr="0034027F"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34027F">
              <w:rPr>
                <w:rFonts w:ascii="Courier New" w:eastAsia="Times New Roman" w:hAnsi="Courier New"/>
                <w:noProof/>
                <w:sz w:val="16"/>
                <w:lang w:eastAsia="en-GB"/>
              </w:rPr>
              <w:t>}</w:t>
            </w:r>
          </w:p>
          <w:p w14:paraId="1302E5CB" w14:textId="77777777" w:rsidR="00FF6A0A" w:rsidRPr="001369B7" w:rsidRDefault="00FF6A0A" w:rsidP="004A4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heme="minorEastAsia" w:hAnsi="Courier New"/>
                <w:noProof/>
                <w:sz w:val="16"/>
                <w:lang w:eastAsia="zh-CN"/>
              </w:rPr>
            </w:pPr>
          </w:p>
        </w:tc>
      </w:tr>
    </w:tbl>
    <w:p w14:paraId="07F21821" w14:textId="1DFFCE25" w:rsidR="004372BC" w:rsidRDefault="006C213E" w:rsidP="00FF6A0A">
      <w:pPr>
        <w:spacing w:before="100" w:beforeAutospacing="1" w:afterLines="50" w:after="120" w:afterAutospacing="0"/>
        <w:rPr>
          <w:rFonts w:eastAsiaTheme="minorEastAsia"/>
          <w:lang w:val="en-US" w:eastAsia="zh-CN"/>
        </w:rPr>
      </w:pPr>
      <w:r>
        <w:rPr>
          <w:rFonts w:eastAsia="宋体" w:hint="eastAsia"/>
          <w:lang w:eastAsia="zh-CN"/>
        </w:rPr>
        <w:t xml:space="preserve">For NR carrier with SCS equal to 15kHz, the carrier can be configured with a maximum offset value of 275*8 RBs in relation to point A. </w:t>
      </w:r>
      <w:r w:rsidR="001369B7">
        <w:rPr>
          <w:rFonts w:eastAsiaTheme="minorEastAsia" w:hint="eastAsia"/>
          <w:lang w:val="en-US" w:eastAsia="zh-CN"/>
        </w:rPr>
        <w:t xml:space="preserve">Considering the NR carrier itself may span for RBs with maximum number </w:t>
      </w:r>
      <w:r>
        <w:rPr>
          <w:rFonts w:eastAsiaTheme="minorEastAsia" w:hint="eastAsia"/>
          <w:lang w:val="en-US" w:eastAsia="zh-CN"/>
        </w:rPr>
        <w:t xml:space="preserve">of </w:t>
      </w:r>
      <w:r w:rsidR="001369B7">
        <w:rPr>
          <w:rFonts w:eastAsiaTheme="minorEastAsia" w:hint="eastAsia"/>
          <w:lang w:val="en-US" w:eastAsia="zh-CN"/>
        </w:rPr>
        <w:t>275</w:t>
      </w:r>
      <w:r>
        <w:rPr>
          <w:rFonts w:eastAsiaTheme="minorEastAsia" w:hint="eastAsia"/>
          <w:lang w:val="en-US" w:eastAsia="zh-CN"/>
        </w:rPr>
        <w:t xml:space="preserve">, it means if LTE center subcarrier locates inside a NR carrier with bandwidth equal to 275 RBs, </w:t>
      </w:r>
      <w:proofErr w:type="spellStart"/>
      <w:r w:rsidRPr="006C213E">
        <w:rPr>
          <w:rFonts w:eastAsiaTheme="minorEastAsia" w:hint="eastAsia"/>
          <w:i/>
          <w:lang w:val="en-US" w:eastAsia="zh-CN"/>
        </w:rPr>
        <w:t>carrierFreqDL</w:t>
      </w:r>
      <w:proofErr w:type="spellEnd"/>
      <w:r>
        <w:rPr>
          <w:rFonts w:eastAsiaTheme="minorEastAsia" w:hint="eastAsia"/>
          <w:lang w:val="en-US" w:eastAsia="zh-CN"/>
        </w:rPr>
        <w:t xml:space="preserve"> representing the offset between LTE center subcarrier and point A, as described in TS 38.214, may reach a maximum value of </w:t>
      </w:r>
      <w:r w:rsidRPr="00125226">
        <w:rPr>
          <w:rFonts w:eastAsiaTheme="minorEastAsia" w:hint="eastAsia"/>
          <w:i/>
          <w:lang w:val="en-US" w:eastAsia="zh-CN"/>
        </w:rPr>
        <w:t>(2200</w:t>
      </w:r>
      <w:r w:rsidR="00125226" w:rsidRPr="00125226">
        <w:rPr>
          <w:rFonts w:eastAsiaTheme="minorEastAsia" w:hint="eastAsia"/>
          <w:i/>
          <w:lang w:val="en-US" w:eastAsia="zh-CN"/>
        </w:rPr>
        <w:t xml:space="preserve"> RBs offset</w:t>
      </w:r>
      <w:r w:rsidRPr="00125226">
        <w:rPr>
          <w:rFonts w:eastAsiaTheme="minorEastAsia" w:hint="eastAsia"/>
          <w:i/>
          <w:lang w:val="en-US" w:eastAsia="zh-CN"/>
        </w:rPr>
        <w:t>+275</w:t>
      </w:r>
      <w:r w:rsidR="00125226" w:rsidRPr="00125226">
        <w:rPr>
          <w:rFonts w:eastAsiaTheme="minorEastAsia" w:hint="eastAsia"/>
          <w:i/>
          <w:lang w:val="en-US" w:eastAsia="zh-CN"/>
        </w:rPr>
        <w:t xml:space="preserve"> RBs bandwidth</w:t>
      </w:r>
      <w:r w:rsidRPr="00125226">
        <w:rPr>
          <w:rFonts w:eastAsiaTheme="minorEastAsia" w:hint="eastAsia"/>
          <w:i/>
          <w:lang w:val="en-US" w:eastAsia="zh-CN"/>
        </w:rPr>
        <w:t xml:space="preserve">)*12 </w:t>
      </w:r>
      <w:r w:rsidR="00125226" w:rsidRPr="00125226">
        <w:rPr>
          <w:rFonts w:eastAsiaTheme="minorEastAsia" w:hint="eastAsia"/>
          <w:i/>
          <w:lang w:val="en-US" w:eastAsia="zh-CN"/>
        </w:rPr>
        <w:t>subcarriers/RB=29700 subcarriers</w:t>
      </w:r>
      <w:r w:rsidR="00125226">
        <w:rPr>
          <w:rFonts w:eastAsiaTheme="minorEastAsia" w:hint="eastAsia"/>
          <w:lang w:val="en-US" w:eastAsia="zh-CN"/>
        </w:rPr>
        <w:t xml:space="preserve"> </w:t>
      </w:r>
      <w:r>
        <w:rPr>
          <w:rFonts w:eastAsiaTheme="minorEastAsia" w:hint="eastAsia"/>
          <w:lang w:val="en-US" w:eastAsia="zh-CN"/>
        </w:rPr>
        <w:t xml:space="preserve">in unit of subcarrier, which does not coincide </w:t>
      </w:r>
      <w:r>
        <w:rPr>
          <w:rFonts w:eastAsiaTheme="minorEastAsia" w:hint="eastAsia"/>
          <w:lang w:val="en-US" w:eastAsia="zh-CN"/>
        </w:rPr>
        <w:lastRenderedPageBreak/>
        <w:t>with the maximum value 1638</w:t>
      </w:r>
      <w:r w:rsidR="0034027F">
        <w:rPr>
          <w:rFonts w:eastAsiaTheme="minorEastAsia" w:hint="eastAsia"/>
          <w:lang w:val="en-US" w:eastAsia="zh-CN"/>
        </w:rPr>
        <w:t>3</w:t>
      </w:r>
      <w:r>
        <w:rPr>
          <w:rFonts w:eastAsiaTheme="minorEastAsia" w:hint="eastAsia"/>
          <w:lang w:val="en-US" w:eastAsia="zh-CN"/>
        </w:rPr>
        <w:t xml:space="preserve"> as shown in the following.</w:t>
      </w:r>
      <w:r w:rsidR="0034027F">
        <w:rPr>
          <w:rFonts w:eastAsiaTheme="minorEastAsia" w:hint="eastAsia"/>
          <w:lang w:val="en-US" w:eastAsia="zh-CN"/>
        </w:rPr>
        <w:t xml:space="preserve"> Specifically, the maximum value 16383 is conveyed with 14 bits while </w:t>
      </w:r>
      <w:r w:rsidR="00125226">
        <w:rPr>
          <w:rFonts w:eastAsiaTheme="minorEastAsia" w:hint="eastAsia"/>
          <w:lang w:val="en-US" w:eastAsia="zh-CN"/>
        </w:rPr>
        <w:t>29700</w:t>
      </w:r>
      <w:r w:rsidR="0034027F">
        <w:rPr>
          <w:rFonts w:eastAsiaTheme="minorEastAsia" w:hint="eastAsia"/>
          <w:lang w:val="en-US" w:eastAsia="zh-CN"/>
        </w:rPr>
        <w:t xml:space="preserve"> may take 15 bits in total.</w:t>
      </w:r>
    </w:p>
    <w:p w14:paraId="0C86E113" w14:textId="3986047C" w:rsidR="006C213E" w:rsidRDefault="00C021F6" w:rsidP="00FF6A0A">
      <w:pPr>
        <w:spacing w:before="100" w:beforeAutospacing="1" w:afterLines="50" w:after="120" w:afterAutospacing="0"/>
        <w:rPr>
          <w:rFonts w:eastAsiaTheme="minorEastAsia"/>
          <w:lang w:val="en-US" w:eastAsia="zh-CN"/>
        </w:rPr>
      </w:pPr>
      <w:r>
        <w:rPr>
          <w:rFonts w:eastAsiaTheme="minorEastAsia" w:hint="eastAsia"/>
          <w:lang w:val="en-US" w:eastAsia="zh-CN"/>
        </w:rPr>
        <w:t>Besides, considering when LTE center subcarrier is not located in NR carrier and some LTE subcarriers overlap with NR subcarrier, in which case that NR UE should take LTE center subcarrier location into consideration as well.</w:t>
      </w:r>
      <w:r w:rsidR="00125226">
        <w:rPr>
          <w:rFonts w:eastAsiaTheme="minorEastAsia" w:hint="eastAsia"/>
          <w:lang w:val="en-US" w:eastAsia="zh-CN"/>
        </w:rPr>
        <w:t xml:space="preserve"> In this case, an extra number in unit of subcarriers equal to half of the maximum LTE carrier bandwidth needs to be introduced as </w:t>
      </w:r>
      <w:r w:rsidR="00125226" w:rsidRPr="00125226">
        <w:rPr>
          <w:rFonts w:eastAsiaTheme="minorEastAsia" w:hint="eastAsia"/>
          <w:i/>
          <w:lang w:val="en-US" w:eastAsia="zh-CN"/>
        </w:rPr>
        <w:t>50 RBs*12 subcarriers/RB=600 subcarriers</w:t>
      </w:r>
      <w:r w:rsidR="00125226">
        <w:rPr>
          <w:rFonts w:eastAsiaTheme="minorEastAsia" w:hint="eastAsia"/>
          <w:lang w:val="en-US" w:eastAsia="zh-CN"/>
        </w:rPr>
        <w:t>. Hence, we have the following proposal:</w:t>
      </w:r>
    </w:p>
    <w:p w14:paraId="01CE3D2F" w14:textId="323753A3" w:rsidR="002B4611" w:rsidRDefault="00522142" w:rsidP="00FF6A0A">
      <w:pPr>
        <w:spacing w:beforeLines="100" w:before="240" w:afterLines="50" w:after="120" w:afterAutospacing="0"/>
        <w:rPr>
          <w:rFonts w:eastAsia="宋体"/>
          <w:i/>
          <w:lang w:eastAsia="zh-CN"/>
        </w:rPr>
      </w:pPr>
      <w:r w:rsidRPr="00522142">
        <w:rPr>
          <w:rFonts w:eastAsia="宋体" w:hint="eastAsia"/>
          <w:b/>
          <w:i/>
          <w:lang w:eastAsia="zh-CN"/>
        </w:rPr>
        <w:t>Proposal 1:</w:t>
      </w:r>
      <w:r w:rsidRPr="00522142">
        <w:rPr>
          <w:rFonts w:eastAsia="宋体" w:hint="eastAsia"/>
          <w:i/>
          <w:lang w:eastAsia="zh-CN"/>
        </w:rPr>
        <w:t xml:space="preserve"> </w:t>
      </w:r>
      <w:r w:rsidR="00125226">
        <w:rPr>
          <w:rFonts w:eastAsia="宋体" w:hint="eastAsia"/>
          <w:i/>
          <w:lang w:eastAsia="zh-CN"/>
        </w:rPr>
        <w:t xml:space="preserve">Maximum value of offset in relation to point A for LTE </w:t>
      </w:r>
      <w:proofErr w:type="spellStart"/>
      <w:r w:rsidR="00125226">
        <w:rPr>
          <w:rFonts w:eastAsia="宋体" w:hint="eastAsia"/>
          <w:i/>
          <w:lang w:eastAsia="zh-CN"/>
        </w:rPr>
        <w:t>center</w:t>
      </w:r>
      <w:proofErr w:type="spellEnd"/>
      <w:r w:rsidR="00125226">
        <w:rPr>
          <w:rFonts w:eastAsia="宋体" w:hint="eastAsia"/>
          <w:i/>
          <w:lang w:eastAsia="zh-CN"/>
        </w:rPr>
        <w:t xml:space="preserve"> subcarrier needs to be expanded to 30300 subcarriers, with Max</w:t>
      </w:r>
      <w:r w:rsidR="00623FFA">
        <w:rPr>
          <w:rFonts w:eastAsia="宋体" w:hint="eastAsia"/>
          <w:i/>
          <w:lang w:eastAsia="zh-CN"/>
        </w:rPr>
        <w:t>imum</w:t>
      </w:r>
      <w:r w:rsidR="00125226">
        <w:rPr>
          <w:rFonts w:eastAsia="宋体" w:hint="eastAsia"/>
          <w:i/>
          <w:lang w:eastAsia="zh-CN"/>
        </w:rPr>
        <w:t xml:space="preserve"> </w:t>
      </w:r>
      <w:r w:rsidR="00EF264C">
        <w:rPr>
          <w:rFonts w:eastAsia="宋体" w:hint="eastAsia"/>
          <w:i/>
          <w:lang w:eastAsia="zh-CN"/>
        </w:rPr>
        <w:t xml:space="preserve">integer </w:t>
      </w:r>
      <w:r w:rsidR="00125226">
        <w:rPr>
          <w:rFonts w:eastAsia="宋体" w:hint="eastAsia"/>
          <w:i/>
          <w:lang w:eastAsia="zh-CN"/>
        </w:rPr>
        <w:t xml:space="preserve">of </w:t>
      </w:r>
      <w:r w:rsidR="00623FFA">
        <w:rPr>
          <w:rFonts w:eastAsia="宋体" w:hint="eastAsia"/>
          <w:i/>
          <w:lang w:eastAsia="zh-CN"/>
        </w:rPr>
        <w:t xml:space="preserve">IE: </w:t>
      </w:r>
      <w:proofErr w:type="spellStart"/>
      <w:r w:rsidR="00125226">
        <w:rPr>
          <w:rFonts w:eastAsia="宋体" w:hint="eastAsia"/>
          <w:i/>
          <w:lang w:eastAsia="zh-CN"/>
        </w:rPr>
        <w:t>carrierFreqDL</w:t>
      </w:r>
      <w:proofErr w:type="spellEnd"/>
      <w:r w:rsidR="00125226">
        <w:rPr>
          <w:rFonts w:eastAsia="宋体" w:hint="eastAsia"/>
          <w:i/>
          <w:lang w:eastAsia="zh-CN"/>
        </w:rPr>
        <w:t xml:space="preserve"> increased </w:t>
      </w:r>
      <w:r w:rsidR="00EF264C">
        <w:rPr>
          <w:rFonts w:eastAsia="宋体" w:hint="eastAsia"/>
          <w:i/>
          <w:lang w:eastAsia="zh-CN"/>
        </w:rPr>
        <w:t>to</w:t>
      </w:r>
      <w:r w:rsidR="00125226">
        <w:rPr>
          <w:rFonts w:eastAsia="宋体" w:hint="eastAsia"/>
          <w:i/>
          <w:lang w:eastAsia="zh-CN"/>
        </w:rPr>
        <w:t xml:space="preserve"> </w:t>
      </w:r>
      <w:r w:rsidR="00623FFA">
        <w:rPr>
          <w:rFonts w:eastAsia="宋体" w:hint="eastAsia"/>
          <w:i/>
          <w:lang w:eastAsia="zh-CN"/>
        </w:rPr>
        <w:t>2</w:t>
      </w:r>
      <w:r w:rsidR="00623FFA" w:rsidRPr="00623FFA">
        <w:rPr>
          <w:rFonts w:eastAsia="宋体" w:hint="eastAsia"/>
          <w:i/>
          <w:vertAlign w:val="superscript"/>
          <w:lang w:eastAsia="zh-CN"/>
        </w:rPr>
        <w:t>15</w:t>
      </w:r>
      <w:r w:rsidR="00623FFA" w:rsidRPr="00623FFA">
        <w:rPr>
          <w:rFonts w:eastAsia="宋体" w:hint="eastAsia"/>
          <w:i/>
          <w:lang w:eastAsia="zh-CN"/>
        </w:rPr>
        <w:t>-1</w:t>
      </w:r>
      <w:r w:rsidR="00623FFA">
        <w:rPr>
          <w:rFonts w:eastAsia="宋体" w:hint="eastAsia"/>
          <w:i/>
          <w:lang w:eastAsia="zh-CN"/>
        </w:rPr>
        <w:t>(32767)</w:t>
      </w:r>
      <w:r w:rsidR="00EF264C">
        <w:rPr>
          <w:rFonts w:eastAsia="宋体" w:hint="eastAsia"/>
          <w:i/>
          <w:lang w:eastAsia="zh-CN"/>
        </w:rPr>
        <w:t xml:space="preserve"> with 15 bits payload.</w:t>
      </w:r>
    </w:p>
    <w:p w14:paraId="61F164C4" w14:textId="799AF51E" w:rsidR="007628DE" w:rsidRPr="00522142" w:rsidRDefault="007628DE" w:rsidP="00FF6A0A">
      <w:pPr>
        <w:spacing w:beforeLines="100" w:before="240" w:afterLines="50" w:after="120" w:afterAutospacing="0"/>
        <w:rPr>
          <w:rFonts w:eastAsia="宋体"/>
          <w:i/>
          <w:lang w:eastAsia="zh-CN"/>
        </w:rPr>
      </w:pPr>
      <w:r w:rsidRPr="007628DE">
        <w:rPr>
          <w:rFonts w:eastAsia="宋体" w:hint="eastAsia"/>
          <w:b/>
          <w:i/>
          <w:lang w:eastAsia="zh-CN"/>
        </w:rPr>
        <w:t>Proposal 2:</w:t>
      </w:r>
      <w:r>
        <w:rPr>
          <w:rFonts w:eastAsia="宋体" w:hint="eastAsia"/>
          <w:i/>
          <w:lang w:eastAsia="zh-CN"/>
        </w:rPr>
        <w:t xml:space="preserve"> Send </w:t>
      </w:r>
      <w:proofErr w:type="gramStart"/>
      <w:r>
        <w:rPr>
          <w:rFonts w:eastAsia="宋体" w:hint="eastAsia"/>
          <w:i/>
          <w:lang w:eastAsia="zh-CN"/>
        </w:rPr>
        <w:t>an LS</w:t>
      </w:r>
      <w:proofErr w:type="gramEnd"/>
      <w:r>
        <w:rPr>
          <w:rFonts w:eastAsia="宋体" w:hint="eastAsia"/>
          <w:i/>
          <w:lang w:eastAsia="zh-CN"/>
        </w:rPr>
        <w:t xml:space="preserve"> to RAN2 informing of this issue.</w:t>
      </w:r>
    </w:p>
    <w:p w14:paraId="44BFC1D3" w14:textId="77777777" w:rsidR="0024685B" w:rsidRDefault="0024685B" w:rsidP="00A10CC5">
      <w:pPr>
        <w:pStyle w:val="10"/>
        <w:spacing w:after="120"/>
        <w:rPr>
          <w:lang w:val="en-US"/>
        </w:rPr>
      </w:pPr>
      <w:r>
        <w:rPr>
          <w:lang w:val="en-US"/>
        </w:rPr>
        <w:t>Conclusion</w:t>
      </w:r>
    </w:p>
    <w:p w14:paraId="0B7B8C21" w14:textId="121B0102" w:rsidR="007957EC" w:rsidRDefault="0024685B" w:rsidP="00FF6A0A">
      <w:pPr>
        <w:spacing w:afterLines="50" w:after="120" w:afterAutospacing="0"/>
        <w:rPr>
          <w:rFonts w:eastAsia="宋体"/>
          <w:lang w:val="en-US" w:eastAsia="zh-CN"/>
        </w:rPr>
      </w:pPr>
      <w:r>
        <w:rPr>
          <w:lang w:val="en-US"/>
        </w:rPr>
        <w:t xml:space="preserve">In this contribution, we </w:t>
      </w:r>
      <w:r w:rsidR="00522142">
        <w:rPr>
          <w:rFonts w:eastAsiaTheme="minorEastAsia" w:hint="eastAsia"/>
          <w:lang w:val="en-US" w:eastAsia="zh-CN"/>
        </w:rPr>
        <w:t xml:space="preserve">discuss the intention of </w:t>
      </w:r>
      <w:r w:rsidR="00EF264C">
        <w:rPr>
          <w:rFonts w:eastAsiaTheme="minorEastAsia" w:hint="eastAsia"/>
          <w:lang w:val="en-US" w:eastAsia="zh-CN"/>
        </w:rPr>
        <w:t xml:space="preserve">expanding the range of </w:t>
      </w:r>
      <w:proofErr w:type="spellStart"/>
      <w:r w:rsidR="00EF264C" w:rsidRPr="00EF264C">
        <w:rPr>
          <w:rFonts w:eastAsiaTheme="minorEastAsia" w:hint="eastAsia"/>
          <w:i/>
          <w:lang w:val="en-US" w:eastAsia="zh-CN"/>
        </w:rPr>
        <w:t>carrierFreqDL</w:t>
      </w:r>
      <w:proofErr w:type="spellEnd"/>
      <w:r w:rsidR="00522142">
        <w:rPr>
          <w:rFonts w:eastAsiaTheme="minorEastAsia" w:hint="eastAsia"/>
          <w:lang w:val="en-US" w:eastAsia="zh-CN"/>
        </w:rPr>
        <w:t xml:space="preserve"> and </w:t>
      </w:r>
      <w:r w:rsidR="00802A56">
        <w:rPr>
          <w:rFonts w:eastAsiaTheme="minorEastAsia" w:hint="eastAsia"/>
          <w:lang w:val="en-US" w:eastAsia="zh-CN"/>
        </w:rPr>
        <w:t>make the following proposal:</w:t>
      </w:r>
    </w:p>
    <w:p w14:paraId="15EF5C0B" w14:textId="7AEE7417" w:rsidR="00EF264C" w:rsidRDefault="00EF264C" w:rsidP="00FF6A0A">
      <w:pPr>
        <w:spacing w:beforeLines="100" w:before="240" w:afterLines="50" w:after="120" w:afterAutospacing="0"/>
        <w:rPr>
          <w:rFonts w:eastAsia="宋体"/>
          <w:lang w:eastAsia="zh-CN"/>
        </w:rPr>
      </w:pPr>
      <w:r w:rsidRPr="00EF264C">
        <w:rPr>
          <w:rFonts w:eastAsia="宋体" w:hint="eastAsia"/>
          <w:b/>
          <w:lang w:eastAsia="zh-CN"/>
        </w:rPr>
        <w:t>Proposal 1:</w:t>
      </w:r>
      <w:r w:rsidRPr="00EF264C">
        <w:rPr>
          <w:rFonts w:eastAsia="宋体" w:hint="eastAsia"/>
          <w:lang w:eastAsia="zh-CN"/>
        </w:rPr>
        <w:t xml:space="preserve"> Maximum value of offset in relation to point A for LTE </w:t>
      </w:r>
      <w:proofErr w:type="spellStart"/>
      <w:r w:rsidRPr="00EF264C">
        <w:rPr>
          <w:rFonts w:eastAsia="宋体" w:hint="eastAsia"/>
          <w:lang w:eastAsia="zh-CN"/>
        </w:rPr>
        <w:t>center</w:t>
      </w:r>
      <w:proofErr w:type="spellEnd"/>
      <w:r w:rsidRPr="00EF264C">
        <w:rPr>
          <w:rFonts w:eastAsia="宋体" w:hint="eastAsia"/>
          <w:lang w:eastAsia="zh-CN"/>
        </w:rPr>
        <w:t xml:space="preserve"> subcarrier needs to be expanded to 30300 subcarriers, with Max</w:t>
      </w:r>
      <w:r w:rsidR="00623FFA">
        <w:rPr>
          <w:rFonts w:eastAsia="宋体" w:hint="eastAsia"/>
          <w:lang w:eastAsia="zh-CN"/>
        </w:rPr>
        <w:t>imum</w:t>
      </w:r>
      <w:r w:rsidRPr="00EF264C">
        <w:rPr>
          <w:rFonts w:eastAsia="宋体" w:hint="eastAsia"/>
          <w:lang w:eastAsia="zh-CN"/>
        </w:rPr>
        <w:t xml:space="preserve"> integer of </w:t>
      </w:r>
      <w:r w:rsidR="00623FFA" w:rsidRPr="00623FFA">
        <w:rPr>
          <w:rFonts w:eastAsia="宋体" w:hint="eastAsia"/>
          <w:i/>
          <w:lang w:eastAsia="zh-CN"/>
        </w:rPr>
        <w:t xml:space="preserve">IE: </w:t>
      </w:r>
      <w:proofErr w:type="spellStart"/>
      <w:r w:rsidRPr="00FF6A0A">
        <w:rPr>
          <w:rFonts w:eastAsia="宋体" w:hint="eastAsia"/>
          <w:i/>
          <w:lang w:eastAsia="zh-CN"/>
        </w:rPr>
        <w:t>carrierFreqDL</w:t>
      </w:r>
      <w:proofErr w:type="spellEnd"/>
      <w:r w:rsidRPr="00EF264C">
        <w:rPr>
          <w:rFonts w:eastAsia="宋体" w:hint="eastAsia"/>
          <w:lang w:eastAsia="zh-CN"/>
        </w:rPr>
        <w:t xml:space="preserve"> increased to </w:t>
      </w:r>
      <w:r w:rsidR="00623FFA" w:rsidRPr="00623FFA">
        <w:rPr>
          <w:rFonts w:eastAsia="宋体" w:hint="eastAsia"/>
          <w:lang w:eastAsia="zh-CN"/>
        </w:rPr>
        <w:t>2</w:t>
      </w:r>
      <w:r w:rsidR="00623FFA" w:rsidRPr="00623FFA">
        <w:rPr>
          <w:rFonts w:eastAsia="宋体" w:hint="eastAsia"/>
          <w:vertAlign w:val="superscript"/>
          <w:lang w:eastAsia="zh-CN"/>
        </w:rPr>
        <w:t>15</w:t>
      </w:r>
      <w:r w:rsidR="00623FFA" w:rsidRPr="00623FFA">
        <w:rPr>
          <w:rFonts w:eastAsia="宋体" w:hint="eastAsia"/>
          <w:lang w:eastAsia="zh-CN"/>
        </w:rPr>
        <w:t>-1(32767)</w:t>
      </w:r>
      <w:r w:rsidR="00623FFA">
        <w:rPr>
          <w:rFonts w:eastAsia="宋体" w:hint="eastAsia"/>
          <w:i/>
          <w:lang w:eastAsia="zh-CN"/>
        </w:rPr>
        <w:t xml:space="preserve"> </w:t>
      </w:r>
      <w:r w:rsidRPr="00EF264C">
        <w:rPr>
          <w:rFonts w:eastAsia="宋体" w:hint="eastAsia"/>
          <w:lang w:eastAsia="zh-CN"/>
        </w:rPr>
        <w:t>with 15 bits payload.</w:t>
      </w:r>
    </w:p>
    <w:p w14:paraId="7D883F9F" w14:textId="15E2792C" w:rsidR="007628DE" w:rsidRPr="007628DE" w:rsidRDefault="007628DE" w:rsidP="00FF6A0A">
      <w:pPr>
        <w:spacing w:beforeLines="100" w:before="240" w:afterLines="50" w:after="120" w:afterAutospacing="0"/>
        <w:rPr>
          <w:rFonts w:eastAsia="宋体"/>
          <w:lang w:eastAsia="zh-CN"/>
        </w:rPr>
      </w:pPr>
      <w:r w:rsidRPr="007628DE">
        <w:rPr>
          <w:rFonts w:eastAsia="宋体" w:hint="eastAsia"/>
          <w:b/>
          <w:lang w:eastAsia="zh-CN"/>
        </w:rPr>
        <w:t>Proposal 2:</w:t>
      </w:r>
      <w:r w:rsidRPr="007628DE">
        <w:rPr>
          <w:rFonts w:eastAsia="宋体" w:hint="eastAsia"/>
          <w:lang w:eastAsia="zh-CN"/>
        </w:rPr>
        <w:t xml:space="preserve"> Send </w:t>
      </w:r>
      <w:proofErr w:type="gramStart"/>
      <w:r w:rsidRPr="007628DE">
        <w:rPr>
          <w:rFonts w:eastAsia="宋体" w:hint="eastAsia"/>
          <w:lang w:eastAsia="zh-CN"/>
        </w:rPr>
        <w:t>an LS</w:t>
      </w:r>
      <w:proofErr w:type="gramEnd"/>
      <w:r w:rsidRPr="007628DE">
        <w:rPr>
          <w:rFonts w:eastAsia="宋体" w:hint="eastAsia"/>
          <w:lang w:eastAsia="zh-CN"/>
        </w:rPr>
        <w:t xml:space="preserve"> to RAN2 informing of this issue.</w:t>
      </w:r>
    </w:p>
    <w:p w14:paraId="4257F253" w14:textId="77777777" w:rsidR="00D521DD" w:rsidRDefault="00D521DD" w:rsidP="00A10CC5">
      <w:pPr>
        <w:pStyle w:val="10"/>
        <w:spacing w:after="120"/>
        <w:rPr>
          <w:rStyle w:val="af"/>
          <w:lang w:val="en-US"/>
        </w:rPr>
      </w:pPr>
      <w:r>
        <w:rPr>
          <w:lang w:val="en-US"/>
        </w:rPr>
        <w:t>References</w:t>
      </w:r>
    </w:p>
    <w:p w14:paraId="57EDC40D" w14:textId="7C4794A2" w:rsidR="00A10CC5" w:rsidRPr="00F04FE9" w:rsidRDefault="00B45345" w:rsidP="00F04FE9">
      <w:pPr>
        <w:pStyle w:val="textintend2"/>
        <w:rPr>
          <w:rFonts w:eastAsiaTheme="minorEastAsia"/>
          <w:lang w:eastAsia="zh-CN"/>
        </w:rPr>
      </w:pPr>
      <w:bookmarkStart w:id="5" w:name="_Ref524697449"/>
      <w:r>
        <w:rPr>
          <w:rFonts w:eastAsiaTheme="minorEastAsia" w:hint="eastAsia"/>
          <w:lang w:eastAsia="zh-CN"/>
        </w:rPr>
        <w:t>TS 38.331</w:t>
      </w:r>
      <w:r w:rsidR="00C62971" w:rsidRPr="00546B24">
        <w:rPr>
          <w:rFonts w:eastAsiaTheme="minorEastAsia" w:hint="eastAsia"/>
          <w:lang w:eastAsia="zh-CN"/>
        </w:rPr>
        <w:t xml:space="preserve">, </w:t>
      </w:r>
      <w:r>
        <w:rPr>
          <w:rFonts w:eastAsiaTheme="minorEastAsia"/>
          <w:lang w:eastAsia="zh-CN"/>
        </w:rPr>
        <w:t>‘</w:t>
      </w:r>
      <w:r>
        <w:rPr>
          <w:rFonts w:eastAsiaTheme="minorEastAsia" w:hint="eastAsia"/>
          <w:lang w:eastAsia="zh-CN"/>
        </w:rPr>
        <w:t>Radio Resource Control</w:t>
      </w:r>
      <w:r w:rsidR="00574886">
        <w:rPr>
          <w:rFonts w:eastAsiaTheme="minorEastAsia" w:hint="eastAsia"/>
          <w:lang w:eastAsia="zh-CN"/>
        </w:rPr>
        <w:t xml:space="preserve"> Protocol specification</w:t>
      </w:r>
      <w:r>
        <w:rPr>
          <w:rFonts w:eastAsiaTheme="minorEastAsia"/>
          <w:lang w:eastAsia="zh-CN"/>
        </w:rPr>
        <w:t>’</w:t>
      </w:r>
      <w:r w:rsidR="00C62971" w:rsidRPr="00546B24">
        <w:rPr>
          <w:rFonts w:eastAsiaTheme="minorEastAsia" w:hint="eastAsia"/>
          <w:lang w:eastAsia="zh-CN"/>
        </w:rPr>
        <w:t xml:space="preserve">, </w:t>
      </w:r>
      <w:r w:rsidR="00574886">
        <w:rPr>
          <w:rFonts w:eastAsiaTheme="minorEastAsia" w:hint="eastAsia"/>
          <w:lang w:eastAsia="zh-CN"/>
        </w:rPr>
        <w:t>v15.4.0</w:t>
      </w:r>
      <w:r w:rsidR="00546B24">
        <w:rPr>
          <w:rFonts w:eastAsiaTheme="minorEastAsia" w:hint="eastAsia"/>
          <w:lang w:eastAsia="zh-CN"/>
        </w:rPr>
        <w:t>.</w:t>
      </w:r>
      <w:bookmarkEnd w:id="5"/>
    </w:p>
    <w:sectPr w:rsidR="00A10CC5" w:rsidRPr="00F04FE9" w:rsidSect="00547C8C">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5DA8F" w14:textId="77777777" w:rsidR="00F405C6" w:rsidRDefault="00F405C6">
      <w:r>
        <w:separator/>
      </w:r>
    </w:p>
  </w:endnote>
  <w:endnote w:type="continuationSeparator" w:id="0">
    <w:p w14:paraId="76940923" w14:textId="77777777" w:rsidR="00F405C6" w:rsidRDefault="00F4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25226" w:rsidRDefault="00125226">
    <w:pPr>
      <w:pStyle w:val="aa"/>
      <w:jc w:val="center"/>
    </w:pPr>
    <w:r>
      <w:rPr>
        <w:b/>
      </w:rPr>
      <w:fldChar w:fldCharType="begin"/>
    </w:r>
    <w:r>
      <w:rPr>
        <w:b/>
      </w:rPr>
      <w:instrText>PAGE</w:instrText>
    </w:r>
    <w:r>
      <w:rPr>
        <w:b/>
      </w:rPr>
      <w:fldChar w:fldCharType="separate"/>
    </w:r>
    <w:r w:rsidR="00D4586D">
      <w:rPr>
        <w:b/>
        <w:noProof/>
      </w:rPr>
      <w:t>1</w:t>
    </w:r>
    <w:r>
      <w:rPr>
        <w:b/>
      </w:rPr>
      <w:fldChar w:fldCharType="end"/>
    </w:r>
  </w:p>
  <w:p w14:paraId="3D641BD9" w14:textId="77777777" w:rsidR="00125226" w:rsidRDefault="0012522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46F17" w14:textId="77777777" w:rsidR="00F405C6" w:rsidRDefault="00F405C6">
      <w:r>
        <w:separator/>
      </w:r>
    </w:p>
  </w:footnote>
  <w:footnote w:type="continuationSeparator" w:id="0">
    <w:p w14:paraId="3977EF8C" w14:textId="77777777" w:rsidR="00F405C6" w:rsidRDefault="00F40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9"/>
  </w:num>
  <w:num w:numId="2">
    <w:abstractNumId w:val="2"/>
  </w:num>
  <w:num w:numId="3">
    <w:abstractNumId w:val="3"/>
  </w:num>
  <w:num w:numId="4">
    <w:abstractNumId w:val="10"/>
  </w:num>
  <w:num w:numId="5">
    <w:abstractNumId w:val="6"/>
  </w:num>
  <w:num w:numId="6">
    <w:abstractNumId w:val="7"/>
  </w:num>
  <w:num w:numId="7">
    <w:abstractNumId w:val="5"/>
  </w:num>
  <w:num w:numId="8">
    <w:abstractNumId w:val="1"/>
  </w:num>
  <w:num w:numId="9">
    <w:abstractNumId w:val="11"/>
  </w:num>
  <w:num w:numId="10">
    <w:abstractNumId w:val="4"/>
  </w:num>
  <w:num w:numId="11">
    <w:abstractNumId w:val="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08E2"/>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CD2"/>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4F"/>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5C5"/>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226"/>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69B7"/>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56B5F"/>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C7C"/>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0D8C"/>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27F"/>
    <w:rsid w:val="003403BC"/>
    <w:rsid w:val="00340AF7"/>
    <w:rsid w:val="00340D63"/>
    <w:rsid w:val="00341388"/>
    <w:rsid w:val="003420D7"/>
    <w:rsid w:val="0034249C"/>
    <w:rsid w:val="00344193"/>
    <w:rsid w:val="0034492A"/>
    <w:rsid w:val="00344A31"/>
    <w:rsid w:val="003459E9"/>
    <w:rsid w:val="00346C33"/>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5D7"/>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0F7"/>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A17"/>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2BC"/>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A0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A7746"/>
    <w:rsid w:val="004B0B86"/>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2782"/>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142"/>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C8C"/>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886"/>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7A5"/>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BA4"/>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193"/>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6A36"/>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FFA"/>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13E"/>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5C43"/>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8DE"/>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5EDF"/>
    <w:rsid w:val="007763FA"/>
    <w:rsid w:val="00776B22"/>
    <w:rsid w:val="00777609"/>
    <w:rsid w:val="00777614"/>
    <w:rsid w:val="007777C3"/>
    <w:rsid w:val="00777833"/>
    <w:rsid w:val="00777836"/>
    <w:rsid w:val="00777BFF"/>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6F5"/>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1D"/>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9A8"/>
    <w:rsid w:val="007D116A"/>
    <w:rsid w:val="007D1430"/>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A56"/>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0D3C"/>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76A"/>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577CE"/>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3914"/>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0C3"/>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E54"/>
    <w:rsid w:val="00B42B98"/>
    <w:rsid w:val="00B433D1"/>
    <w:rsid w:val="00B439BF"/>
    <w:rsid w:val="00B44021"/>
    <w:rsid w:val="00B45345"/>
    <w:rsid w:val="00B46088"/>
    <w:rsid w:val="00B46979"/>
    <w:rsid w:val="00B502AC"/>
    <w:rsid w:val="00B508E4"/>
    <w:rsid w:val="00B51D7E"/>
    <w:rsid w:val="00B52558"/>
    <w:rsid w:val="00B52857"/>
    <w:rsid w:val="00B536D2"/>
    <w:rsid w:val="00B5400E"/>
    <w:rsid w:val="00B540A4"/>
    <w:rsid w:val="00B5523C"/>
    <w:rsid w:val="00B5545E"/>
    <w:rsid w:val="00B554A5"/>
    <w:rsid w:val="00B5691A"/>
    <w:rsid w:val="00B577D4"/>
    <w:rsid w:val="00B57837"/>
    <w:rsid w:val="00B579F1"/>
    <w:rsid w:val="00B57C6A"/>
    <w:rsid w:val="00B57FD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89"/>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1F6"/>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73"/>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6D"/>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B90"/>
    <w:rsid w:val="00DC57C8"/>
    <w:rsid w:val="00DC61EE"/>
    <w:rsid w:val="00DC70E1"/>
    <w:rsid w:val="00DC7BE2"/>
    <w:rsid w:val="00DD09AF"/>
    <w:rsid w:val="00DD14A6"/>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AB9"/>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13E"/>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347"/>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64C"/>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E9"/>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5C6"/>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4DE6"/>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520"/>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6A0A"/>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88CAF-135A-409B-8E9A-EF8FF7B7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Pages>
  <Words>567</Words>
  <Characters>3235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赵毅男(Zhao YiNan)</cp:lastModifiedBy>
  <cp:revision>40</cp:revision>
  <cp:lastPrinted>2013-09-26T07:23:00Z</cp:lastPrinted>
  <dcterms:created xsi:type="dcterms:W3CDTF">2018-09-14T06:32:00Z</dcterms:created>
  <dcterms:modified xsi:type="dcterms:W3CDTF">2019-02-15T05:08:00Z</dcterms:modified>
</cp:coreProperties>
</file>