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6B6306E"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#96</w:t>
      </w:r>
      <w:r w:rsidRPr="00B822B1">
        <w:rPr>
          <w:rFonts w:ascii="Arial" w:hAnsi="Arial" w:cs="Arial"/>
          <w:b/>
          <w:sz w:val="24"/>
          <w:lang w:val="en-US"/>
        </w:rPr>
        <w:tab/>
      </w:r>
      <w:r w:rsidR="00DA6C93" w:rsidRPr="00DA6C93">
        <w:rPr>
          <w:rFonts w:ascii="Arial" w:hAnsi="Arial" w:cs="Arial"/>
          <w:b/>
          <w:sz w:val="24"/>
          <w:lang w:val="en-US"/>
        </w:rPr>
        <w:t>R1-1902517</w:t>
      </w:r>
    </w:p>
    <w:p w14:paraId="193B3713" w14:textId="12AB19CD" w:rsidR="00B975F2" w:rsidRPr="00B822B1" w:rsidRDefault="00593B39" w:rsidP="00B975F2">
      <w:pPr>
        <w:pStyle w:val="Footer"/>
        <w:jc w:val="both"/>
        <w:rPr>
          <w:rFonts w:cs="Arial"/>
          <w:lang w:val="en-GB" w:eastAsia="zh-CN"/>
        </w:rPr>
      </w:pPr>
      <w:r w:rsidRPr="00593B39">
        <w:rPr>
          <w:rFonts w:cs="Arial"/>
          <w:i w:val="0"/>
          <w:noProof w:val="0"/>
          <w:sz w:val="24"/>
          <w:lang w:val="en-US" w:eastAsia="en-US"/>
        </w:rPr>
        <w:t>Athens, Greece, 25</w:t>
      </w:r>
      <w:r w:rsidRPr="00593B39">
        <w:rPr>
          <w:rFonts w:cs="Arial"/>
          <w:i w:val="0"/>
          <w:noProof w:val="0"/>
          <w:sz w:val="24"/>
          <w:vertAlign w:val="superscript"/>
          <w:lang w:val="en-US" w:eastAsia="en-US"/>
        </w:rPr>
        <w:t>th</w:t>
      </w:r>
      <w:r>
        <w:rPr>
          <w:rFonts w:cs="Arial"/>
          <w:i w:val="0"/>
          <w:noProof w:val="0"/>
          <w:sz w:val="24"/>
          <w:lang w:val="en-US" w:eastAsia="en-US"/>
        </w:rPr>
        <w:t xml:space="preserve"> February – 1</w:t>
      </w:r>
      <w:r w:rsidRPr="00593B39">
        <w:rPr>
          <w:rFonts w:cs="Arial"/>
          <w:i w:val="0"/>
          <w:noProof w:val="0"/>
          <w:sz w:val="24"/>
          <w:vertAlign w:val="superscript"/>
          <w:lang w:val="en-US" w:eastAsia="en-US"/>
        </w:rPr>
        <w:t>st</w:t>
      </w:r>
      <w:r>
        <w:rPr>
          <w:rFonts w:cs="Arial"/>
          <w:i w:val="0"/>
          <w:noProof w:val="0"/>
          <w:sz w:val="24"/>
          <w:lang w:val="en-US" w:eastAsia="en-US"/>
        </w:rPr>
        <w:t xml:space="preserve"> </w:t>
      </w:r>
      <w:proofErr w:type="gramStart"/>
      <w:r w:rsidRPr="00593B39">
        <w:rPr>
          <w:rFonts w:cs="Arial"/>
          <w:i w:val="0"/>
          <w:noProof w:val="0"/>
          <w:sz w:val="24"/>
          <w:lang w:val="en-US" w:eastAsia="en-US"/>
        </w:rPr>
        <w:t>March,</w:t>
      </w:r>
      <w:proofErr w:type="gramEnd"/>
      <w:r w:rsidRPr="00593B39">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77777777"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Pr="00E22B17">
        <w:rPr>
          <w:rFonts w:ascii="Arial" w:hAnsi="Arial" w:cs="Arial"/>
          <w:b/>
          <w:sz w:val="24"/>
          <w:lang w:val="en-US" w:eastAsia="zh-CN"/>
        </w:rPr>
        <w:t xml:space="preserve">On </w:t>
      </w:r>
      <w:r>
        <w:rPr>
          <w:rFonts w:ascii="Arial" w:hAnsi="Arial" w:cs="Arial"/>
          <w:b/>
          <w:sz w:val="24"/>
          <w:lang w:val="en-US" w:eastAsia="zh-CN"/>
        </w:rPr>
        <w:t>uplink power control for NR-NR Dual Connectivity</w:t>
      </w:r>
    </w:p>
    <w:p w14:paraId="7B288F5E"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Pr>
          <w:rFonts w:ascii="Arial" w:hAnsi="Arial" w:cs="Arial"/>
          <w:b/>
          <w:sz w:val="24"/>
          <w:lang w:val="en-US"/>
        </w:rPr>
        <w:t>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62000982" w14:textId="15638E3D" w:rsidR="00B975F2" w:rsidRDefault="00B975F2" w:rsidP="00B975F2">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n RA</w:t>
      </w:r>
      <w:r>
        <w:rPr>
          <w:rFonts w:ascii="Arial" w:hAnsi="Arial" w:cs="Arial"/>
          <w:lang w:val="en-US" w:eastAsia="zh-CN"/>
        </w:rPr>
        <w:t>N #81 meeting, a Work Item on</w:t>
      </w:r>
      <w:r w:rsidRPr="005F0B25">
        <w:rPr>
          <w:rFonts w:ascii="Arial" w:hAnsi="Arial" w:cs="Arial"/>
          <w:lang w:val="en-US" w:eastAsia="zh-CN"/>
        </w:rPr>
        <w:t xml:space="preserve"> DC and CA enhancements</w:t>
      </w:r>
      <w:r>
        <w:rPr>
          <w:rFonts w:ascii="Arial" w:hAnsi="Arial" w:cs="Arial"/>
          <w:lang w:val="en-US" w:eastAsia="zh-CN"/>
        </w:rPr>
        <w:t xml:space="preserve"> [1] was approved, which includes the UL power control </w:t>
      </w:r>
      <w:r w:rsidR="005C60B7">
        <w:rPr>
          <w:rFonts w:ascii="Arial" w:hAnsi="Arial" w:cs="Arial"/>
          <w:lang w:val="en-US" w:eastAsia="zh-CN"/>
        </w:rPr>
        <w:t>aspects</w:t>
      </w:r>
      <w:r>
        <w:rPr>
          <w:rFonts w:ascii="Arial" w:hAnsi="Arial" w:cs="Arial"/>
          <w:lang w:val="en-US" w:eastAsia="zh-CN"/>
        </w:rPr>
        <w:t xml:space="preserve"> for support of asynchronous and synchronous NR-NR DC: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975F2" w:rsidRPr="006D74C6" w14:paraId="1D6CC9DD" w14:textId="77777777" w:rsidTr="00E85FE0">
        <w:tc>
          <w:tcPr>
            <w:tcW w:w="10080" w:type="dxa"/>
            <w:shd w:val="clear" w:color="auto" w:fill="auto"/>
          </w:tcPr>
          <w:p w14:paraId="3679A59B" w14:textId="77777777" w:rsidR="00B975F2" w:rsidRPr="00A958B5" w:rsidRDefault="00B975F2" w:rsidP="00B975F2">
            <w:pPr>
              <w:numPr>
                <w:ilvl w:val="0"/>
                <w:numId w:val="2"/>
              </w:numPr>
              <w:spacing w:after="0"/>
              <w:jc w:val="both"/>
              <w:rPr>
                <w:rFonts w:ascii="Arial" w:eastAsia="Times New Roman" w:hAnsi="Arial" w:cs="Arial"/>
                <w:bCs/>
                <w:lang w:val="en-US"/>
              </w:rPr>
            </w:pPr>
            <w:r w:rsidRPr="00A958B5">
              <w:rPr>
                <w:rFonts w:ascii="Arial" w:eastAsia="Times New Roman" w:hAnsi="Arial" w:cs="Arial"/>
                <w:bCs/>
                <w:lang w:val="en-US"/>
              </w:rPr>
              <w:t>Support of asynchronous and synchronous NR-NR Dual Connectivity [RAN1, RAN2, RAN4]</w:t>
            </w:r>
          </w:p>
          <w:p w14:paraId="73D2FBEE"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UE power control [RAN1]</w:t>
            </w:r>
          </w:p>
          <w:p w14:paraId="0017C463" w14:textId="21082DB2"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 xml:space="preserve">RRC </w:t>
            </w:r>
            <w:r w:rsidR="00DC063B" w:rsidRPr="00A958B5">
              <w:rPr>
                <w:rFonts w:ascii="Arial" w:eastAsia="Times New Roman" w:hAnsi="Arial" w:cs="Arial"/>
                <w:bCs/>
                <w:lang w:val="en-US"/>
              </w:rPr>
              <w:t>signaling</w:t>
            </w:r>
            <w:r w:rsidRPr="00A958B5">
              <w:rPr>
                <w:rFonts w:ascii="Arial" w:eastAsia="Times New Roman" w:hAnsi="Arial" w:cs="Arial"/>
                <w:bCs/>
                <w:lang w:val="en-US"/>
              </w:rPr>
              <w:t xml:space="preserve"> to support of enhanced NR-NR DC [RAN2]</w:t>
            </w:r>
          </w:p>
          <w:p w14:paraId="2AD5C53C"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Core requirements to support enhanced NR-NR DC [RAN4]</w:t>
            </w:r>
          </w:p>
          <w:p w14:paraId="65FC5C46" w14:textId="77777777" w:rsidR="00B975F2" w:rsidRPr="006D74C6" w:rsidRDefault="00B975F2" w:rsidP="00E85FE0">
            <w:pPr>
              <w:spacing w:after="0"/>
              <w:ind w:left="360"/>
              <w:jc w:val="both"/>
              <w:rPr>
                <w:rFonts w:ascii="Arial" w:eastAsia="Times New Roman" w:hAnsi="Arial" w:cs="Arial"/>
                <w:bCs/>
                <w:lang w:val="en-US"/>
              </w:rPr>
            </w:pPr>
            <w:r w:rsidRPr="00A958B5">
              <w:rPr>
                <w:rFonts w:ascii="Arial" w:eastAsia="Times New Roman" w:hAnsi="Arial" w:cs="Arial"/>
                <w:bCs/>
                <w:lang w:val="en-US"/>
              </w:rPr>
              <w:t xml:space="preserve">Note: Synchronous DC enhancements in this WID considers only cases not covered in Rel-15 exception sheet for NR WI NR_newRAT-Core. </w:t>
            </w:r>
          </w:p>
        </w:tc>
      </w:tr>
    </w:tbl>
    <w:p w14:paraId="7188F45B" w14:textId="6DCBC55F" w:rsidR="00B975F2" w:rsidRPr="0030355D" w:rsidRDefault="00B975F2" w:rsidP="00B975F2">
      <w:pPr>
        <w:spacing w:before="120" w:after="120"/>
        <w:rPr>
          <w:rFonts w:ascii="Arial" w:hAnsi="Arial" w:cs="Arial"/>
          <w:lang w:val="en-US" w:eastAsia="zh-CN"/>
        </w:rPr>
      </w:pPr>
      <w:r>
        <w:rPr>
          <w:rFonts w:ascii="Arial" w:hAnsi="Arial" w:cs="Arial"/>
          <w:lang w:val="en-US" w:eastAsia="zh-CN"/>
        </w:rPr>
        <w:t xml:space="preserve">In this contribution, we address some of the questions related to uplink power control of NR-NR Dual Connectivity (DC) scenario, focusing on physical layers aspects.   </w:t>
      </w:r>
    </w:p>
    <w:p w14:paraId="2E13356E" w14:textId="77777777" w:rsidR="00B975F2" w:rsidRPr="00B822B1" w:rsidRDefault="00B975F2" w:rsidP="00B975F2">
      <w:pPr>
        <w:pStyle w:val="Heading1"/>
        <w:rPr>
          <w:rFonts w:cs="Arial"/>
          <w:lang w:val="en-US" w:eastAsia="zh-CN"/>
        </w:rPr>
      </w:pPr>
      <w:r w:rsidRPr="00B822B1">
        <w:rPr>
          <w:rFonts w:cs="Arial"/>
          <w:lang w:val="en-US"/>
        </w:rPr>
        <w:t>2. Discussion</w:t>
      </w:r>
    </w:p>
    <w:p w14:paraId="327045AC" w14:textId="0C2641A5" w:rsidR="00DC063B" w:rsidRPr="00141FAE" w:rsidRDefault="00141FAE" w:rsidP="00141FAE">
      <w:pPr>
        <w:pStyle w:val="Heading2"/>
        <w:spacing w:before="180" w:after="180"/>
        <w:ind w:left="1134" w:hanging="1134"/>
        <w:rPr>
          <w:rFonts w:ascii="Arial" w:eastAsia="SimSun" w:hAnsi="Arial" w:cs="Times New Roman"/>
          <w:color w:val="auto"/>
          <w:sz w:val="32"/>
          <w:szCs w:val="20"/>
          <w:lang w:val="en-US" w:eastAsia="zh-CN"/>
        </w:rPr>
      </w:pPr>
      <w:r w:rsidRPr="00141FAE">
        <w:rPr>
          <w:rFonts w:ascii="Arial" w:eastAsia="SimSun" w:hAnsi="Arial" w:cs="Times New Roman"/>
          <w:color w:val="auto"/>
          <w:sz w:val="32"/>
          <w:szCs w:val="20"/>
          <w:lang w:val="en-US" w:eastAsia="zh-CN"/>
        </w:rPr>
        <w:t>2.</w:t>
      </w:r>
      <w:r w:rsidR="00593B39">
        <w:rPr>
          <w:rFonts w:ascii="Arial" w:eastAsia="SimSun" w:hAnsi="Arial" w:cs="Times New Roman"/>
          <w:color w:val="auto"/>
          <w:sz w:val="32"/>
          <w:szCs w:val="20"/>
          <w:lang w:val="en-US" w:eastAsia="zh-CN"/>
        </w:rPr>
        <w:t>1</w:t>
      </w:r>
      <w:r w:rsidRPr="00141FAE">
        <w:rPr>
          <w:rFonts w:ascii="Arial" w:eastAsia="SimSun" w:hAnsi="Arial" w:cs="Times New Roman"/>
          <w:color w:val="auto"/>
          <w:sz w:val="32"/>
          <w:szCs w:val="20"/>
          <w:lang w:val="en-US" w:eastAsia="zh-CN"/>
        </w:rPr>
        <w:t xml:space="preserve"> </w:t>
      </w:r>
      <w:r w:rsidR="005C60B7">
        <w:rPr>
          <w:rFonts w:ascii="Arial" w:eastAsia="SimSun" w:hAnsi="Arial" w:cs="Times New Roman"/>
          <w:color w:val="auto"/>
          <w:sz w:val="32"/>
          <w:szCs w:val="20"/>
          <w:lang w:val="en-US" w:eastAsia="zh-CN"/>
        </w:rPr>
        <w:t xml:space="preserve">Power sharing </w:t>
      </w:r>
      <w:r w:rsidR="000B2B28">
        <w:rPr>
          <w:rFonts w:ascii="Arial" w:eastAsia="SimSun" w:hAnsi="Arial" w:cs="Times New Roman"/>
          <w:color w:val="auto"/>
          <w:sz w:val="32"/>
          <w:szCs w:val="20"/>
          <w:lang w:val="en-US" w:eastAsia="zh-CN"/>
        </w:rPr>
        <w:t>mechanism for NR-NR DC</w:t>
      </w:r>
    </w:p>
    <w:p w14:paraId="31F585DE" w14:textId="43947C45" w:rsidR="00B975F2" w:rsidRDefault="00B975F2" w:rsidP="00B975F2">
      <w:pPr>
        <w:rPr>
          <w:rFonts w:ascii="Arial" w:hAnsi="Arial" w:cs="Arial"/>
          <w:lang w:val="en-US" w:eastAsia="zh-CN"/>
        </w:rPr>
      </w:pPr>
      <w:r>
        <w:rPr>
          <w:rFonts w:ascii="Arial" w:hAnsi="Arial" w:cs="Arial"/>
          <w:lang w:val="en-US" w:eastAsia="zh-CN"/>
        </w:rPr>
        <w:t xml:space="preserve">In NR-NR DC, the MgNB and SgNB are connected via non-ideal backhaul and operate independently. Hence, the PUSCH scheduling decisions cannot be aligned at the slot level. In addition, NR supports a variety of sub-carrier spacing (SCS) and flexible time-domain resource allocations (e.g. type A PUSCH and type B PUSCH). Consequently, the timing difference between overlapped PUSCH transmissions across CGs can be up to a half slot of the larger SCS. </w:t>
      </w:r>
    </w:p>
    <w:p w14:paraId="331D6560" w14:textId="70D75C71" w:rsidR="00B975F2" w:rsidRPr="00635AED" w:rsidRDefault="00B975F2" w:rsidP="00B975F2">
      <w:pPr>
        <w:jc w:val="both"/>
        <w:rPr>
          <w:rFonts w:ascii="Arial" w:hAnsi="Arial" w:cs="Arial"/>
          <w:lang w:val="en-US" w:eastAsia="zh-CN"/>
        </w:rPr>
      </w:pPr>
      <w:r>
        <w:rPr>
          <w:rFonts w:ascii="Arial" w:hAnsi="Arial" w:cs="Arial"/>
          <w:lang w:val="en-US" w:eastAsia="zh-CN"/>
        </w:rPr>
        <w:t xml:space="preserve">Like in LTE DC, it is desirable to configure a minimum guaranteed power allocation for the two CGs or equivalently to define maximum transmission power for MCG and SCG to maintain the dual connections with MgNB and SgNB as the high priority PUSCH (e.g., for small SRB messages) and PUCCH (at least for small UCI payloads) can be guaranteed to the MgNB and SgNB.    </w:t>
      </w:r>
    </w:p>
    <w:p w14:paraId="09C6D18B" w14:textId="4B45CF6D" w:rsidR="00B975F2" w:rsidRPr="00B763F8" w:rsidRDefault="00B975F2" w:rsidP="00B975F2">
      <w:pPr>
        <w:spacing w:after="0"/>
        <w:rPr>
          <w:rFonts w:ascii="Arial" w:hAnsi="Arial" w:cs="Arial"/>
          <w:b/>
          <w:lang w:val="en-US" w:eastAsia="zh-CN"/>
        </w:rPr>
      </w:pPr>
      <w:r w:rsidRPr="00B763F8">
        <w:rPr>
          <w:rFonts w:ascii="Arial" w:hAnsi="Arial" w:cs="Arial"/>
          <w:b/>
          <w:lang w:val="en-US" w:eastAsia="zh-CN"/>
        </w:rPr>
        <w:t xml:space="preserve">Proposal </w:t>
      </w:r>
      <w:r w:rsidR="00593B39">
        <w:rPr>
          <w:rFonts w:ascii="Arial" w:hAnsi="Arial" w:cs="Arial"/>
          <w:b/>
          <w:lang w:val="en-US" w:eastAsia="zh-CN"/>
        </w:rPr>
        <w:t>1</w:t>
      </w:r>
      <w:r w:rsidRPr="00B763F8">
        <w:rPr>
          <w:rFonts w:ascii="Arial" w:hAnsi="Arial" w:cs="Arial"/>
          <w:b/>
          <w:lang w:val="en-US" w:eastAsia="zh-CN"/>
        </w:rPr>
        <w:t>:</w:t>
      </w:r>
    </w:p>
    <w:p w14:paraId="2B6187C8" w14:textId="7ADD4592" w:rsidR="00B975F2" w:rsidRPr="00AD19B9" w:rsidRDefault="00B975F2" w:rsidP="00B975F2">
      <w:pPr>
        <w:pStyle w:val="ListParagraph"/>
        <w:numPr>
          <w:ilvl w:val="0"/>
          <w:numId w:val="3"/>
        </w:numPr>
        <w:ind w:left="360"/>
        <w:rPr>
          <w:rFonts w:ascii="Arial" w:hAnsi="Arial" w:cs="Arial"/>
        </w:rPr>
      </w:pPr>
      <w:r w:rsidRPr="00AD19B9">
        <w:rPr>
          <w:rFonts w:ascii="Arial" w:hAnsi="Arial" w:cs="Arial"/>
          <w:i/>
          <w:lang w:val="en-US" w:eastAsia="zh-CN"/>
        </w:rPr>
        <w:t>Minimum guaranteed power</w:t>
      </w:r>
      <w:r w:rsidR="003F35C9" w:rsidRPr="00AD19B9">
        <w:rPr>
          <w:rFonts w:ascii="Arial" w:hAnsi="Arial" w:cs="Arial"/>
          <w:i/>
          <w:lang w:val="en-US" w:eastAsia="zh-CN"/>
        </w:rPr>
        <w:t>s</w:t>
      </w:r>
      <w:r w:rsidRPr="00AD19B9">
        <w:rPr>
          <w:rFonts w:ascii="Arial" w:hAnsi="Arial" w:cs="Arial"/>
          <w:i/>
          <w:lang w:val="en-US" w:eastAsia="zh-CN"/>
        </w:rPr>
        <w:t xml:space="preserve">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57A2C5AB" w14:textId="45A64DD0" w:rsidR="00B975F2" w:rsidRDefault="00B975F2" w:rsidP="00B975F2">
      <w:pPr>
        <w:rPr>
          <w:rFonts w:ascii="Arial" w:hAnsi="Arial" w:cs="Arial"/>
          <w:lang w:val="en-US" w:eastAsia="zh-CN"/>
        </w:rPr>
      </w:pPr>
      <w:r>
        <w:rPr>
          <w:rFonts w:ascii="Arial" w:hAnsi="Arial" w:cs="Arial"/>
          <w:lang w:val="en-US" w:eastAsia="zh-CN"/>
        </w:rPr>
        <w:t>P</w:t>
      </w:r>
      <w:r w:rsidRPr="00925404">
        <w:rPr>
          <w:rFonts w:ascii="Arial" w:hAnsi="Arial" w:cs="Arial"/>
          <w:lang w:val="en-US" w:eastAsia="zh-CN"/>
        </w:rPr>
        <w:t xml:space="preserve">ower sharing ideally </w:t>
      </w:r>
      <w:r>
        <w:rPr>
          <w:rFonts w:ascii="Arial" w:hAnsi="Arial" w:cs="Arial"/>
          <w:lang w:val="en-US" w:eastAsia="zh-CN"/>
        </w:rPr>
        <w:t xml:space="preserve">should </w:t>
      </w:r>
      <w:r w:rsidRPr="00925404">
        <w:rPr>
          <w:rFonts w:ascii="Arial" w:hAnsi="Arial" w:cs="Arial"/>
          <w:lang w:val="en-US" w:eastAsia="zh-CN"/>
        </w:rPr>
        <w:t>take the transmission power of both current and next transmissions that overlap</w:t>
      </w:r>
      <w:r w:rsidR="00B147AE" w:rsidRPr="00B147AE">
        <w:rPr>
          <w:rFonts w:ascii="Arial" w:hAnsi="Arial" w:cs="Arial"/>
          <w:lang w:val="en-US" w:eastAsia="zh-CN"/>
        </w:rPr>
        <w:t xml:space="preserve"> </w:t>
      </w:r>
      <w:r w:rsidR="00B147AE" w:rsidRPr="00925404">
        <w:rPr>
          <w:rFonts w:ascii="Arial" w:hAnsi="Arial" w:cs="Arial"/>
          <w:lang w:val="en-US" w:eastAsia="zh-CN"/>
        </w:rPr>
        <w:t>into account</w:t>
      </w:r>
      <w:r w:rsidRPr="00925404">
        <w:rPr>
          <w:rFonts w:ascii="Arial" w:hAnsi="Arial" w:cs="Arial"/>
          <w:lang w:val="en-US" w:eastAsia="zh-CN"/>
        </w:rPr>
        <w:t>. As UE can know the required transmission power for each</w:t>
      </w:r>
      <w:r>
        <w:rPr>
          <w:rFonts w:ascii="Arial" w:hAnsi="Arial" w:cs="Arial"/>
          <w:lang w:val="en-US" w:eastAsia="zh-CN"/>
        </w:rPr>
        <w:t xml:space="preserve"> overlapped</w:t>
      </w:r>
      <w:r w:rsidRPr="00925404">
        <w:rPr>
          <w:rFonts w:ascii="Arial" w:hAnsi="Arial" w:cs="Arial"/>
          <w:lang w:val="en-US" w:eastAsia="zh-CN"/>
        </w:rPr>
        <w:t xml:space="preserve"> transmission once receiving the parsed DCI from MAC, the support of dynamic power sharing operation</w:t>
      </w:r>
      <w:r>
        <w:rPr>
          <w:rFonts w:ascii="Arial" w:hAnsi="Arial" w:cs="Arial"/>
          <w:lang w:val="en-US" w:eastAsia="zh-CN"/>
        </w:rPr>
        <w:t xml:space="preserve"> </w:t>
      </w:r>
      <w:r w:rsidR="00405A83">
        <w:rPr>
          <w:rFonts w:ascii="Arial" w:hAnsi="Arial" w:cs="Arial"/>
          <w:lang w:val="en-US" w:eastAsia="zh-CN"/>
        </w:rPr>
        <w:t>with</w:t>
      </w:r>
      <w:r>
        <w:rPr>
          <w:rFonts w:ascii="Arial" w:hAnsi="Arial" w:cs="Arial"/>
          <w:lang w:val="en-US" w:eastAsia="zh-CN"/>
        </w:rPr>
        <w:t xml:space="preserve"> large timing difference</w:t>
      </w:r>
      <w:r w:rsidRPr="00925404">
        <w:rPr>
          <w:rFonts w:ascii="Arial" w:hAnsi="Arial" w:cs="Arial"/>
          <w:lang w:val="en-US" w:eastAsia="zh-CN"/>
        </w:rPr>
        <w:t xml:space="preserve"> may result in a stringent processi</w:t>
      </w:r>
      <w:r>
        <w:rPr>
          <w:rFonts w:ascii="Arial" w:hAnsi="Arial" w:cs="Arial"/>
          <w:lang w:val="en-US" w:eastAsia="zh-CN"/>
        </w:rPr>
        <w:t>ng timing requirement at the UE</w:t>
      </w:r>
      <w:r w:rsidR="00405A83">
        <w:rPr>
          <w:rFonts w:ascii="Arial" w:hAnsi="Arial" w:cs="Arial"/>
          <w:lang w:val="en-US" w:eastAsia="zh-CN"/>
        </w:rPr>
        <w:t xml:space="preserve"> and hence this kind of “look-ahead” operation should be</w:t>
      </w:r>
      <w:r>
        <w:rPr>
          <w:rFonts w:ascii="Arial" w:hAnsi="Arial" w:cs="Arial"/>
          <w:lang w:val="en-US" w:eastAsia="zh-CN"/>
        </w:rPr>
        <w:t xml:space="preserve"> avoid</w:t>
      </w:r>
      <w:r w:rsidR="00405A83">
        <w:rPr>
          <w:rFonts w:ascii="Arial" w:hAnsi="Arial" w:cs="Arial"/>
          <w:lang w:val="en-US" w:eastAsia="zh-CN"/>
        </w:rPr>
        <w:t>ed</w:t>
      </w:r>
      <w:r w:rsidR="00AD19B9">
        <w:rPr>
          <w:rFonts w:ascii="Arial" w:hAnsi="Arial" w:cs="Arial"/>
          <w:lang w:val="en-US" w:eastAsia="zh-CN"/>
        </w:rPr>
        <w:t xml:space="preserve"> as followed for CA power control design</w:t>
      </w:r>
      <w:r>
        <w:rPr>
          <w:rFonts w:ascii="Arial" w:hAnsi="Arial" w:cs="Arial"/>
          <w:lang w:val="en-US" w:eastAsia="zh-CN"/>
        </w:rPr>
        <w:t xml:space="preserve">. </w:t>
      </w:r>
    </w:p>
    <w:p w14:paraId="1A860BF0" w14:textId="3E40E159" w:rsidR="00B975F2" w:rsidRDefault="00B975F2" w:rsidP="00B975F2">
      <w:pPr>
        <w:rPr>
          <w:rFonts w:ascii="Arial" w:hAnsi="Arial" w:cs="Arial"/>
          <w:lang w:val="en-US" w:eastAsia="zh-CN"/>
        </w:rPr>
      </w:pPr>
      <w:r>
        <w:rPr>
          <w:rFonts w:ascii="Arial" w:hAnsi="Arial" w:cs="Arial"/>
          <w:lang w:val="en-US" w:eastAsia="zh-CN"/>
        </w:rPr>
        <w:t xml:space="preserve">In NR, two power sharing modes of operations were defined: Case 1 and Case 2, based on the numerologies and the starting time/duration of overlapped PUSCH transmissions. </w:t>
      </w:r>
      <w:r w:rsidR="000B3A78">
        <w:rPr>
          <w:rFonts w:ascii="Arial" w:hAnsi="Arial" w:cs="Arial"/>
          <w:lang w:val="en-US" w:eastAsia="zh-CN"/>
        </w:rPr>
        <w:t>To</w:t>
      </w:r>
      <w:r>
        <w:rPr>
          <w:rFonts w:ascii="Arial" w:hAnsi="Arial" w:cs="Arial"/>
          <w:lang w:val="en-US" w:eastAsia="zh-CN"/>
        </w:rPr>
        <w:t xml:space="preserve"> </w:t>
      </w:r>
      <w:r w:rsidR="00AD19B9" w:rsidRPr="00AD19B9">
        <w:rPr>
          <w:rFonts w:ascii="Arial" w:hAnsi="Arial" w:cs="Arial"/>
          <w:lang w:val="en-US" w:eastAsia="zh-CN"/>
        </w:rPr>
        <w:t>minimize the RAN1 impact and avoid HW impact, we therefore propose to reuse the power control mechanisms defined for CA for NR-NR DC operations</w:t>
      </w:r>
      <w:r w:rsidR="00AD19B9">
        <w:rPr>
          <w:rFonts w:ascii="Arial" w:hAnsi="Arial" w:cs="Arial"/>
          <w:lang w:val="en-US" w:eastAsia="zh-CN"/>
        </w:rPr>
        <w:t xml:space="preserve"> to dynamic share the leftover power</w:t>
      </w:r>
      <w:r w:rsidR="00AD19B9" w:rsidRPr="00AD19B9">
        <w:rPr>
          <w:rFonts w:ascii="Arial" w:hAnsi="Arial" w:cs="Arial"/>
          <w:lang w:val="en-US" w:eastAsia="zh-CN"/>
        </w:rPr>
        <w:t xml:space="preserve">.   </w:t>
      </w:r>
      <w:r>
        <w:rPr>
          <w:rFonts w:ascii="Arial" w:hAnsi="Arial" w:cs="Arial"/>
          <w:lang w:val="en-US" w:eastAsia="zh-CN"/>
        </w:rPr>
        <w:t xml:space="preserve"> </w:t>
      </w:r>
    </w:p>
    <w:p w14:paraId="7F2E3353" w14:textId="16E6D32F" w:rsidR="002259B3" w:rsidRPr="00AD19B9" w:rsidRDefault="002053BF" w:rsidP="00AD19B9">
      <w:pPr>
        <w:spacing w:after="0"/>
        <w:rPr>
          <w:rFonts w:ascii="Arial" w:hAnsi="Arial" w:cs="Arial"/>
          <w:b/>
          <w:lang w:val="en-US" w:eastAsia="zh-CN"/>
        </w:rPr>
      </w:pPr>
      <w:r w:rsidRPr="00AD19B9">
        <w:rPr>
          <w:rFonts w:ascii="Arial" w:hAnsi="Arial" w:cs="Arial"/>
          <w:b/>
          <w:lang w:val="en-US" w:eastAsia="zh-CN"/>
        </w:rPr>
        <w:t xml:space="preserve">Proposal </w:t>
      </w:r>
      <w:r w:rsidR="00593B39">
        <w:rPr>
          <w:rFonts w:ascii="Arial" w:hAnsi="Arial" w:cs="Arial"/>
          <w:b/>
          <w:lang w:val="en-US" w:eastAsia="zh-CN"/>
        </w:rPr>
        <w:t>2</w:t>
      </w:r>
      <w:r w:rsidRPr="00AD19B9">
        <w:rPr>
          <w:rFonts w:ascii="Arial" w:hAnsi="Arial" w:cs="Arial"/>
          <w:b/>
          <w:lang w:val="en-US" w:eastAsia="zh-CN"/>
        </w:rPr>
        <w:t xml:space="preserve">: </w:t>
      </w:r>
    </w:p>
    <w:p w14:paraId="3D35D7C5" w14:textId="21D19636" w:rsidR="002259B3" w:rsidRPr="00AD19B9" w:rsidRDefault="00AD19B9" w:rsidP="00AD19B9">
      <w:pPr>
        <w:pStyle w:val="ListParagraph"/>
        <w:numPr>
          <w:ilvl w:val="0"/>
          <w:numId w:val="6"/>
        </w:numPr>
        <w:ind w:left="360"/>
        <w:rPr>
          <w:rFonts w:ascii="Arial" w:hAnsi="Arial" w:cs="Arial"/>
          <w:i/>
          <w:lang w:val="en-US" w:eastAsia="zh-CN"/>
        </w:rPr>
      </w:pPr>
      <w:r w:rsidRPr="00AD19B9">
        <w:rPr>
          <w:rFonts w:ascii="Arial" w:hAnsi="Arial" w:cs="Arial"/>
          <w:i/>
          <w:lang w:val="en-US" w:eastAsia="zh-CN"/>
        </w:rPr>
        <w:t>Reuse the</w:t>
      </w:r>
      <w:r>
        <w:rPr>
          <w:rFonts w:ascii="Arial" w:hAnsi="Arial" w:cs="Arial"/>
          <w:i/>
          <w:lang w:val="en-US" w:eastAsia="zh-CN"/>
        </w:rPr>
        <w:t xml:space="preserve"> Case 2</w:t>
      </w:r>
      <w:r w:rsidRPr="00AD19B9">
        <w:rPr>
          <w:rFonts w:ascii="Arial" w:hAnsi="Arial" w:cs="Arial"/>
          <w:i/>
          <w:lang w:val="en-US" w:eastAsia="zh-CN"/>
        </w:rPr>
        <w:t xml:space="preserve"> power control mechanism defined for NR CA for NR-NR Dual Connectivity.</w:t>
      </w:r>
    </w:p>
    <w:p w14:paraId="26FA35FD" w14:textId="007C493F" w:rsidR="000B2B28" w:rsidRDefault="000B2B28" w:rsidP="000B2B28">
      <w:pPr>
        <w:spacing w:before="120"/>
        <w:jc w:val="both"/>
        <w:rPr>
          <w:rFonts w:ascii="Arial" w:hAnsi="Arial" w:cs="Arial"/>
          <w:lang w:val="en-US" w:eastAsia="zh-CN"/>
        </w:rPr>
      </w:pPr>
      <w:bookmarkStart w:id="2" w:name="_GoBack"/>
      <w:bookmarkEnd w:id="2"/>
      <w:r w:rsidRPr="00A319A8">
        <w:rPr>
          <w:rFonts w:ascii="Arial" w:hAnsi="Arial" w:cs="Arial"/>
          <w:lang w:val="en-US" w:eastAsia="zh-CN"/>
        </w:rPr>
        <w:lastRenderedPageBreak/>
        <w:t xml:space="preserve">Additionally, when it is </w:t>
      </w:r>
      <w:r>
        <w:rPr>
          <w:rFonts w:ascii="Arial" w:hAnsi="Arial" w:cs="Arial"/>
          <w:lang w:val="en-US" w:eastAsia="zh-CN"/>
        </w:rPr>
        <w:t>known</w:t>
      </w:r>
      <w:r w:rsidRPr="00A319A8">
        <w:rPr>
          <w:rFonts w:ascii="Arial" w:hAnsi="Arial" w:cs="Arial"/>
          <w:lang w:val="en-US" w:eastAsia="zh-CN"/>
        </w:rPr>
        <w:t xml:space="preserve"> in advance (e.g.</w:t>
      </w:r>
      <w:r>
        <w:rPr>
          <w:rFonts w:ascii="Arial" w:hAnsi="Arial" w:cs="Arial"/>
          <w:lang w:val="en-US" w:eastAsia="zh-CN"/>
        </w:rPr>
        <w:t>,</w:t>
      </w:r>
      <w:r w:rsidRPr="00A319A8">
        <w:rPr>
          <w:rFonts w:ascii="Arial" w:hAnsi="Arial" w:cs="Arial"/>
          <w:lang w:val="en-US" w:eastAsia="zh-CN"/>
        </w:rPr>
        <w:t xml:space="preserve"> by semi-static configuration) that there will be no U</w:t>
      </w:r>
      <w:r>
        <w:rPr>
          <w:rFonts w:ascii="Arial" w:hAnsi="Arial" w:cs="Arial"/>
          <w:lang w:val="en-US" w:eastAsia="zh-CN"/>
        </w:rPr>
        <w:t>L transmission to the</w:t>
      </w:r>
      <w:r w:rsidRPr="00A319A8">
        <w:rPr>
          <w:rFonts w:ascii="Arial" w:hAnsi="Arial" w:cs="Arial"/>
          <w:lang w:val="en-US" w:eastAsia="zh-CN"/>
        </w:rPr>
        <w:t xml:space="preserve"> </w:t>
      </w:r>
      <w:proofErr w:type="spellStart"/>
      <w:r>
        <w:rPr>
          <w:rFonts w:ascii="Arial" w:hAnsi="Arial" w:cs="Arial"/>
          <w:lang w:val="en-US" w:eastAsia="zh-CN"/>
        </w:rPr>
        <w:t>g</w:t>
      </w:r>
      <w:r w:rsidRPr="00A319A8">
        <w:rPr>
          <w:rFonts w:ascii="Arial" w:hAnsi="Arial" w:cs="Arial"/>
          <w:lang w:val="en-US" w:eastAsia="zh-CN"/>
        </w:rPr>
        <w:t>NBs</w:t>
      </w:r>
      <w:proofErr w:type="spellEnd"/>
      <w:r w:rsidRPr="00A319A8">
        <w:rPr>
          <w:rFonts w:ascii="Arial" w:hAnsi="Arial" w:cs="Arial"/>
          <w:lang w:val="en-US" w:eastAsia="zh-CN"/>
        </w:rPr>
        <w:t xml:space="preserve">, the </w:t>
      </w:r>
      <w:r>
        <w:rPr>
          <w:rFonts w:ascii="Arial" w:hAnsi="Arial" w:cs="Arial"/>
          <w:lang w:val="en-US" w:eastAsia="zh-CN"/>
        </w:rPr>
        <w:t>UL transmissions to the other g</w:t>
      </w:r>
      <w:r w:rsidRPr="00A319A8">
        <w:rPr>
          <w:rFonts w:ascii="Arial" w:hAnsi="Arial" w:cs="Arial"/>
          <w:lang w:val="en-US" w:eastAsia="zh-CN"/>
        </w:rPr>
        <w:t xml:space="preserve">NB could utilize all </w:t>
      </w:r>
      <w:r>
        <w:rPr>
          <w:rFonts w:ascii="Arial" w:hAnsi="Arial" w:cs="Arial"/>
          <w:lang w:val="en-US" w:eastAsia="zh-CN"/>
        </w:rPr>
        <w:t xml:space="preserve">the </w:t>
      </w:r>
      <w:r w:rsidRPr="00A319A8">
        <w:rPr>
          <w:rFonts w:ascii="Arial" w:hAnsi="Arial" w:cs="Arial"/>
          <w:lang w:val="en-US" w:eastAsia="zh-CN"/>
        </w:rPr>
        <w:t>available power</w:t>
      </w:r>
      <w:r>
        <w:rPr>
          <w:rFonts w:ascii="Arial" w:hAnsi="Arial" w:cs="Arial"/>
          <w:lang w:val="en-US" w:eastAsia="zh-CN"/>
        </w:rPr>
        <w:t xml:space="preserve">. For instance, UE can know when </w:t>
      </w:r>
      <w:proofErr w:type="gramStart"/>
      <w:r>
        <w:rPr>
          <w:rFonts w:ascii="Arial" w:hAnsi="Arial" w:cs="Arial"/>
          <w:lang w:val="en-US" w:eastAsia="zh-CN"/>
        </w:rPr>
        <w:t>all of</w:t>
      </w:r>
      <w:proofErr w:type="gramEnd"/>
      <w:r>
        <w:rPr>
          <w:rFonts w:ascii="Arial" w:hAnsi="Arial" w:cs="Arial"/>
          <w:lang w:val="en-US" w:eastAsia="zh-CN"/>
        </w:rPr>
        <w:t xml:space="preserve"> the CCs in one CG would have DL transmissions</w:t>
      </w:r>
      <w:r w:rsidR="00B147AE">
        <w:rPr>
          <w:rFonts w:ascii="Arial" w:hAnsi="Arial" w:cs="Arial"/>
          <w:lang w:val="en-US" w:eastAsia="zh-CN"/>
        </w:rPr>
        <w:t xml:space="preserve"> and then</w:t>
      </w:r>
      <w:r>
        <w:rPr>
          <w:rFonts w:ascii="Arial" w:hAnsi="Arial" w:cs="Arial"/>
          <w:lang w:val="en-US" w:eastAsia="zh-CN"/>
        </w:rPr>
        <w:t xml:space="preserve"> fully utilize all the available power</w:t>
      </w:r>
      <w:r w:rsidRPr="003F55DB">
        <w:rPr>
          <w:rFonts w:ascii="Arial" w:hAnsi="Arial" w:cs="Arial"/>
          <w:lang w:val="en-US" w:eastAsia="zh-CN"/>
        </w:rPr>
        <w:t xml:space="preserve"> fo</w:t>
      </w:r>
      <w:r>
        <w:rPr>
          <w:rFonts w:ascii="Arial" w:hAnsi="Arial" w:cs="Arial"/>
          <w:lang w:val="en-US" w:eastAsia="zh-CN"/>
        </w:rPr>
        <w:t>r UL transmission to the other g</w:t>
      </w:r>
      <w:r w:rsidRPr="003F55DB">
        <w:rPr>
          <w:rFonts w:ascii="Arial" w:hAnsi="Arial" w:cs="Arial"/>
          <w:lang w:val="en-US" w:eastAsia="zh-CN"/>
        </w:rPr>
        <w:t>NB</w:t>
      </w:r>
      <w:r>
        <w:rPr>
          <w:rFonts w:ascii="Arial" w:hAnsi="Arial" w:cs="Arial"/>
          <w:lang w:val="en-US" w:eastAsia="zh-CN"/>
        </w:rPr>
        <w:t xml:space="preserve">. </w:t>
      </w:r>
      <w:r w:rsidRPr="003F55DB">
        <w:rPr>
          <w:rFonts w:ascii="Arial" w:hAnsi="Arial" w:cs="Arial"/>
          <w:lang w:val="en-US" w:eastAsia="zh-CN"/>
        </w:rPr>
        <w:t xml:space="preserve">Another scenario where this principle could provide benefit is when UE is in DRX inactive mode with respect to one </w:t>
      </w:r>
      <w:r>
        <w:rPr>
          <w:rFonts w:ascii="Arial" w:hAnsi="Arial" w:cs="Arial"/>
          <w:lang w:val="en-US" w:eastAsia="zh-CN"/>
        </w:rPr>
        <w:t>g</w:t>
      </w:r>
      <w:r w:rsidRPr="003F55DB">
        <w:rPr>
          <w:rFonts w:ascii="Arial" w:hAnsi="Arial" w:cs="Arial"/>
          <w:lang w:val="en-US" w:eastAsia="zh-CN"/>
        </w:rPr>
        <w:t xml:space="preserve">NB or one </w:t>
      </w:r>
      <w:r>
        <w:rPr>
          <w:rFonts w:ascii="Arial" w:hAnsi="Arial" w:cs="Arial"/>
          <w:lang w:val="en-US" w:eastAsia="zh-CN"/>
        </w:rPr>
        <w:t>g</w:t>
      </w:r>
      <w:r w:rsidRPr="003F55DB">
        <w:rPr>
          <w:rFonts w:ascii="Arial" w:hAnsi="Arial" w:cs="Arial"/>
          <w:lang w:val="en-US" w:eastAsia="zh-CN"/>
        </w:rPr>
        <w:t>NB is in off state.</w:t>
      </w:r>
      <w:r>
        <w:rPr>
          <w:rFonts w:ascii="Arial" w:hAnsi="Arial" w:cs="Arial"/>
          <w:lang w:val="en-US" w:eastAsia="zh-CN"/>
        </w:rPr>
        <w:t xml:space="preserve"> </w:t>
      </w:r>
    </w:p>
    <w:p w14:paraId="67F601C0" w14:textId="445105B9" w:rsidR="000B2B28" w:rsidRPr="003F55DB" w:rsidRDefault="00B147AE" w:rsidP="000B2B28">
      <w:pPr>
        <w:spacing w:after="60"/>
        <w:rPr>
          <w:rFonts w:ascii="Arial" w:hAnsi="Arial" w:cs="Arial"/>
          <w:b/>
          <w:lang w:val="en-US"/>
        </w:rPr>
      </w:pPr>
      <w:r>
        <w:rPr>
          <w:rFonts w:ascii="Arial" w:hAnsi="Arial" w:cs="Arial"/>
          <w:b/>
          <w:lang w:val="en-US"/>
        </w:rPr>
        <w:t xml:space="preserve">Proposal </w:t>
      </w:r>
      <w:r w:rsidR="00593B39">
        <w:rPr>
          <w:rFonts w:ascii="Arial" w:hAnsi="Arial" w:cs="Arial"/>
          <w:b/>
          <w:lang w:val="en-US"/>
        </w:rPr>
        <w:t>3</w:t>
      </w:r>
      <w:r w:rsidR="000B2B28" w:rsidRPr="003F55DB">
        <w:rPr>
          <w:rFonts w:ascii="Arial" w:hAnsi="Arial" w:cs="Arial"/>
          <w:b/>
          <w:lang w:val="en-US"/>
        </w:rPr>
        <w:t xml:space="preserve">:      </w:t>
      </w:r>
    </w:p>
    <w:p w14:paraId="63AE1098" w14:textId="0D061E60" w:rsidR="000B2B28" w:rsidRPr="003F55DB" w:rsidRDefault="000B2B28" w:rsidP="00AD19B9">
      <w:pPr>
        <w:numPr>
          <w:ilvl w:val="0"/>
          <w:numId w:val="7"/>
        </w:numPr>
        <w:ind w:left="360"/>
        <w:rPr>
          <w:rFonts w:ascii="Arial" w:hAnsi="Arial" w:cs="Arial"/>
          <w:i/>
          <w:lang w:val="en-US" w:eastAsia="zh-CN"/>
        </w:rPr>
      </w:pPr>
      <w:r w:rsidRPr="003F55DB">
        <w:rPr>
          <w:rFonts w:ascii="Arial" w:hAnsi="Arial" w:cs="Arial"/>
          <w:i/>
          <w:lang w:val="en-US" w:eastAsia="zh-CN"/>
        </w:rPr>
        <w:t xml:space="preserve">When it is </w:t>
      </w:r>
      <w:r>
        <w:rPr>
          <w:rFonts w:ascii="Arial" w:hAnsi="Arial" w:cs="Arial"/>
          <w:i/>
          <w:lang w:val="en-US" w:eastAsia="zh-CN"/>
        </w:rPr>
        <w:t>known</w:t>
      </w:r>
      <w:r w:rsidRPr="003F55DB">
        <w:rPr>
          <w:rFonts w:ascii="Arial" w:hAnsi="Arial" w:cs="Arial"/>
          <w:i/>
          <w:lang w:val="en-US" w:eastAsia="zh-CN"/>
        </w:rPr>
        <w:t xml:space="preserve"> in advance (e.g.</w:t>
      </w:r>
      <w:r>
        <w:rPr>
          <w:rFonts w:ascii="Arial" w:hAnsi="Arial" w:cs="Arial"/>
          <w:i/>
          <w:lang w:val="en-US" w:eastAsia="zh-CN"/>
        </w:rPr>
        <w:t>,</w:t>
      </w:r>
      <w:r w:rsidRPr="003F55DB">
        <w:rPr>
          <w:rFonts w:ascii="Arial" w:hAnsi="Arial" w:cs="Arial"/>
          <w:i/>
          <w:lang w:val="en-US" w:eastAsia="zh-CN"/>
        </w:rPr>
        <w:t xml:space="preserve"> by semi-static configuration) that there will be no UL transmission</w:t>
      </w:r>
      <w:r>
        <w:rPr>
          <w:rFonts w:ascii="Arial" w:hAnsi="Arial" w:cs="Arial"/>
          <w:i/>
          <w:lang w:val="en-US" w:eastAsia="zh-CN"/>
        </w:rPr>
        <w:t xml:space="preserve"> in one CG</w:t>
      </w:r>
      <w:r w:rsidRPr="003F55DB">
        <w:rPr>
          <w:rFonts w:ascii="Arial" w:hAnsi="Arial" w:cs="Arial"/>
          <w:i/>
          <w:lang w:val="en-US" w:eastAsia="zh-CN"/>
        </w:rPr>
        <w:t xml:space="preserve">, the UL transmissions to the other </w:t>
      </w:r>
      <w:r>
        <w:rPr>
          <w:rFonts w:ascii="Arial" w:hAnsi="Arial" w:cs="Arial"/>
          <w:i/>
          <w:lang w:val="en-US" w:eastAsia="zh-CN"/>
        </w:rPr>
        <w:t>gNB</w:t>
      </w:r>
      <w:r w:rsidRPr="003F55DB">
        <w:rPr>
          <w:rFonts w:ascii="Arial" w:hAnsi="Arial" w:cs="Arial"/>
          <w:i/>
          <w:lang w:val="en-US" w:eastAsia="zh-CN"/>
        </w:rPr>
        <w:t xml:space="preserve"> could utilize all </w:t>
      </w:r>
      <w:r>
        <w:rPr>
          <w:rFonts w:ascii="Arial" w:hAnsi="Arial" w:cs="Arial"/>
          <w:i/>
          <w:lang w:val="en-US" w:eastAsia="zh-CN"/>
        </w:rPr>
        <w:t xml:space="preserve">the </w:t>
      </w:r>
      <w:r w:rsidRPr="003F55DB">
        <w:rPr>
          <w:rFonts w:ascii="Arial" w:hAnsi="Arial" w:cs="Arial"/>
          <w:i/>
          <w:lang w:val="en-US" w:eastAsia="zh-CN"/>
        </w:rPr>
        <w:t>available power</w:t>
      </w:r>
      <w:r>
        <w:rPr>
          <w:rFonts w:ascii="Arial" w:hAnsi="Arial" w:cs="Arial"/>
          <w:i/>
          <w:lang w:val="en-US" w:eastAsia="zh-CN"/>
        </w:rPr>
        <w:t xml:space="preserve">. </w:t>
      </w:r>
    </w:p>
    <w:p w14:paraId="76172B54" w14:textId="571614F0" w:rsidR="00B975F2" w:rsidRPr="00B822B1" w:rsidRDefault="00B975F2" w:rsidP="00B975F2">
      <w:pPr>
        <w:rPr>
          <w:rFonts w:ascii="Arial" w:hAnsi="Arial" w:cs="Arial"/>
          <w:lang w:val="en-US" w:eastAsia="zh-CN"/>
        </w:rPr>
      </w:pPr>
    </w:p>
    <w:p w14:paraId="71E6288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25ADBC5B" w14:textId="052E1E3F" w:rsidR="00B975F2" w:rsidRDefault="002053BF" w:rsidP="00B975F2">
      <w:pPr>
        <w:rPr>
          <w:rFonts w:ascii="Arial" w:hAnsi="Arial" w:cs="Arial"/>
          <w:lang w:val="en-US"/>
        </w:rPr>
      </w:pPr>
      <w:r w:rsidRPr="002053BF">
        <w:rPr>
          <w:rFonts w:ascii="Arial" w:hAnsi="Arial" w:cs="Arial"/>
          <w:lang w:val="en-US"/>
        </w:rPr>
        <w:t xml:space="preserve">In this contribution, we discussed the details of power sharing mechanisms for NR DC operation. We make following proposals:  </w:t>
      </w:r>
    </w:p>
    <w:p w14:paraId="6E89775E" w14:textId="2E3C79E0" w:rsidR="00AD19B9" w:rsidRPr="00B763F8" w:rsidRDefault="00AD19B9" w:rsidP="00AD19B9">
      <w:pPr>
        <w:spacing w:after="0"/>
        <w:rPr>
          <w:rFonts w:ascii="Arial" w:hAnsi="Arial" w:cs="Arial"/>
          <w:b/>
          <w:lang w:val="en-US" w:eastAsia="zh-CN"/>
        </w:rPr>
      </w:pPr>
      <w:r w:rsidRPr="00B763F8">
        <w:rPr>
          <w:rFonts w:ascii="Arial" w:hAnsi="Arial" w:cs="Arial"/>
          <w:b/>
          <w:lang w:val="en-US" w:eastAsia="zh-CN"/>
        </w:rPr>
        <w:t xml:space="preserve">Proposal </w:t>
      </w:r>
      <w:r w:rsidR="00593B39">
        <w:rPr>
          <w:rFonts w:ascii="Arial" w:hAnsi="Arial" w:cs="Arial"/>
          <w:b/>
          <w:lang w:val="en-US" w:eastAsia="zh-CN"/>
        </w:rPr>
        <w:t>1</w:t>
      </w:r>
      <w:r w:rsidRPr="00B763F8">
        <w:rPr>
          <w:rFonts w:ascii="Arial" w:hAnsi="Arial" w:cs="Arial"/>
          <w:b/>
          <w:lang w:val="en-US" w:eastAsia="zh-CN"/>
        </w:rPr>
        <w:t>:</w:t>
      </w:r>
    </w:p>
    <w:p w14:paraId="2AB542BE" w14:textId="77777777" w:rsidR="00AD19B9" w:rsidRPr="00AD19B9" w:rsidRDefault="00AD19B9" w:rsidP="00AD19B9">
      <w:pPr>
        <w:pStyle w:val="ListParagraph"/>
        <w:numPr>
          <w:ilvl w:val="0"/>
          <w:numId w:val="3"/>
        </w:numPr>
        <w:ind w:left="360"/>
        <w:rPr>
          <w:rFonts w:ascii="Arial" w:hAnsi="Arial" w:cs="Arial"/>
        </w:rPr>
      </w:pPr>
      <w:r w:rsidRPr="00AD19B9">
        <w:rPr>
          <w:rFonts w:ascii="Arial" w:hAnsi="Arial" w:cs="Arial"/>
          <w:i/>
          <w:lang w:val="en-US" w:eastAsia="zh-CN"/>
        </w:rPr>
        <w:t xml:space="preserve">Minimum guaranteed powers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15530AD2" w14:textId="17567EA8" w:rsidR="00AD19B9" w:rsidRPr="00AD19B9" w:rsidRDefault="00AD19B9" w:rsidP="00AD19B9">
      <w:pPr>
        <w:spacing w:after="0"/>
        <w:rPr>
          <w:rFonts w:ascii="Arial" w:hAnsi="Arial" w:cs="Arial"/>
          <w:b/>
          <w:lang w:val="en-US" w:eastAsia="zh-CN"/>
        </w:rPr>
      </w:pPr>
      <w:r w:rsidRPr="00AD19B9">
        <w:rPr>
          <w:rFonts w:ascii="Arial" w:hAnsi="Arial" w:cs="Arial"/>
          <w:b/>
          <w:lang w:val="en-US" w:eastAsia="zh-CN"/>
        </w:rPr>
        <w:t xml:space="preserve">Proposal </w:t>
      </w:r>
      <w:r w:rsidR="00593B39">
        <w:rPr>
          <w:rFonts w:ascii="Arial" w:hAnsi="Arial" w:cs="Arial"/>
          <w:b/>
          <w:lang w:val="en-US" w:eastAsia="zh-CN"/>
        </w:rPr>
        <w:t>2</w:t>
      </w:r>
      <w:r w:rsidRPr="00AD19B9">
        <w:rPr>
          <w:rFonts w:ascii="Arial" w:hAnsi="Arial" w:cs="Arial"/>
          <w:b/>
          <w:lang w:val="en-US" w:eastAsia="zh-CN"/>
        </w:rPr>
        <w:t xml:space="preserve">: </w:t>
      </w:r>
    </w:p>
    <w:p w14:paraId="2DD2E239" w14:textId="77777777" w:rsidR="00AD19B9" w:rsidRPr="00AD19B9" w:rsidRDefault="00AD19B9" w:rsidP="00AD19B9">
      <w:pPr>
        <w:pStyle w:val="ListParagraph"/>
        <w:numPr>
          <w:ilvl w:val="0"/>
          <w:numId w:val="6"/>
        </w:numPr>
        <w:ind w:left="360"/>
        <w:rPr>
          <w:rFonts w:ascii="Arial" w:hAnsi="Arial" w:cs="Arial"/>
          <w:i/>
          <w:lang w:val="en-US" w:eastAsia="zh-CN"/>
        </w:rPr>
      </w:pPr>
      <w:r w:rsidRPr="00AD19B9">
        <w:rPr>
          <w:rFonts w:ascii="Arial" w:hAnsi="Arial" w:cs="Arial"/>
          <w:i/>
          <w:lang w:val="en-US" w:eastAsia="zh-CN"/>
        </w:rPr>
        <w:t>Reuse the</w:t>
      </w:r>
      <w:r>
        <w:rPr>
          <w:rFonts w:ascii="Arial" w:hAnsi="Arial" w:cs="Arial"/>
          <w:i/>
          <w:lang w:val="en-US" w:eastAsia="zh-CN"/>
        </w:rPr>
        <w:t xml:space="preserve"> Case 2</w:t>
      </w:r>
      <w:r w:rsidRPr="00AD19B9">
        <w:rPr>
          <w:rFonts w:ascii="Arial" w:hAnsi="Arial" w:cs="Arial"/>
          <w:i/>
          <w:lang w:val="en-US" w:eastAsia="zh-CN"/>
        </w:rPr>
        <w:t xml:space="preserve"> power control mechanism defined for NR CA for NR-NR Dual Connectivity.</w:t>
      </w:r>
    </w:p>
    <w:p w14:paraId="38F9E7C9" w14:textId="49A6BD27" w:rsidR="00AD19B9" w:rsidRPr="003F55DB" w:rsidRDefault="00AD19B9" w:rsidP="00AD19B9">
      <w:pPr>
        <w:spacing w:after="60"/>
        <w:rPr>
          <w:rFonts w:ascii="Arial" w:hAnsi="Arial" w:cs="Arial"/>
          <w:b/>
          <w:lang w:val="en-US"/>
        </w:rPr>
      </w:pPr>
      <w:r>
        <w:rPr>
          <w:rFonts w:ascii="Arial" w:hAnsi="Arial" w:cs="Arial"/>
          <w:b/>
          <w:lang w:val="en-US"/>
        </w:rPr>
        <w:t xml:space="preserve">Proposal </w:t>
      </w:r>
      <w:r w:rsidR="00593B39">
        <w:rPr>
          <w:rFonts w:ascii="Arial" w:hAnsi="Arial" w:cs="Arial"/>
          <w:b/>
          <w:lang w:val="en-US"/>
        </w:rPr>
        <w:t>3</w:t>
      </w:r>
      <w:r w:rsidRPr="003F55DB">
        <w:rPr>
          <w:rFonts w:ascii="Arial" w:hAnsi="Arial" w:cs="Arial"/>
          <w:b/>
          <w:lang w:val="en-US"/>
        </w:rPr>
        <w:t xml:space="preserve">:      </w:t>
      </w:r>
    </w:p>
    <w:p w14:paraId="554B0F4F" w14:textId="0EA14248" w:rsidR="00AD19B9" w:rsidRDefault="00AD19B9" w:rsidP="00B975F2">
      <w:pPr>
        <w:numPr>
          <w:ilvl w:val="0"/>
          <w:numId w:val="7"/>
        </w:numPr>
        <w:ind w:left="360"/>
        <w:rPr>
          <w:rFonts w:ascii="Arial" w:hAnsi="Arial" w:cs="Arial"/>
          <w:i/>
          <w:lang w:val="en-US" w:eastAsia="zh-CN"/>
        </w:rPr>
      </w:pPr>
      <w:r w:rsidRPr="003F55DB">
        <w:rPr>
          <w:rFonts w:ascii="Arial" w:hAnsi="Arial" w:cs="Arial"/>
          <w:i/>
          <w:lang w:val="en-US" w:eastAsia="zh-CN"/>
        </w:rPr>
        <w:t xml:space="preserve">When it is </w:t>
      </w:r>
      <w:r>
        <w:rPr>
          <w:rFonts w:ascii="Arial" w:hAnsi="Arial" w:cs="Arial"/>
          <w:i/>
          <w:lang w:val="en-US" w:eastAsia="zh-CN"/>
        </w:rPr>
        <w:t>known</w:t>
      </w:r>
      <w:r w:rsidRPr="003F55DB">
        <w:rPr>
          <w:rFonts w:ascii="Arial" w:hAnsi="Arial" w:cs="Arial"/>
          <w:i/>
          <w:lang w:val="en-US" w:eastAsia="zh-CN"/>
        </w:rPr>
        <w:t xml:space="preserve"> in advance (e.g.</w:t>
      </w:r>
      <w:r>
        <w:rPr>
          <w:rFonts w:ascii="Arial" w:hAnsi="Arial" w:cs="Arial"/>
          <w:i/>
          <w:lang w:val="en-US" w:eastAsia="zh-CN"/>
        </w:rPr>
        <w:t>,</w:t>
      </w:r>
      <w:r w:rsidRPr="003F55DB">
        <w:rPr>
          <w:rFonts w:ascii="Arial" w:hAnsi="Arial" w:cs="Arial"/>
          <w:i/>
          <w:lang w:val="en-US" w:eastAsia="zh-CN"/>
        </w:rPr>
        <w:t xml:space="preserve"> by semi-static configuration) that there will be no UL transmission</w:t>
      </w:r>
      <w:r>
        <w:rPr>
          <w:rFonts w:ascii="Arial" w:hAnsi="Arial" w:cs="Arial"/>
          <w:i/>
          <w:lang w:val="en-US" w:eastAsia="zh-CN"/>
        </w:rPr>
        <w:t xml:space="preserve"> in one CG</w:t>
      </w:r>
      <w:r w:rsidRPr="003F55DB">
        <w:rPr>
          <w:rFonts w:ascii="Arial" w:hAnsi="Arial" w:cs="Arial"/>
          <w:i/>
          <w:lang w:val="en-US" w:eastAsia="zh-CN"/>
        </w:rPr>
        <w:t xml:space="preserve">, the UL transmissions to the other </w:t>
      </w:r>
      <w:r>
        <w:rPr>
          <w:rFonts w:ascii="Arial" w:hAnsi="Arial" w:cs="Arial"/>
          <w:i/>
          <w:lang w:val="en-US" w:eastAsia="zh-CN"/>
        </w:rPr>
        <w:t>gNB</w:t>
      </w:r>
      <w:r w:rsidRPr="003F55DB">
        <w:rPr>
          <w:rFonts w:ascii="Arial" w:hAnsi="Arial" w:cs="Arial"/>
          <w:i/>
          <w:lang w:val="en-US" w:eastAsia="zh-CN"/>
        </w:rPr>
        <w:t xml:space="preserve"> could utilize all </w:t>
      </w:r>
      <w:r>
        <w:rPr>
          <w:rFonts w:ascii="Arial" w:hAnsi="Arial" w:cs="Arial"/>
          <w:i/>
          <w:lang w:val="en-US" w:eastAsia="zh-CN"/>
        </w:rPr>
        <w:t xml:space="preserve">the </w:t>
      </w:r>
      <w:r w:rsidRPr="003F55DB">
        <w:rPr>
          <w:rFonts w:ascii="Arial" w:hAnsi="Arial" w:cs="Arial"/>
          <w:i/>
          <w:lang w:val="en-US" w:eastAsia="zh-CN"/>
        </w:rPr>
        <w:t>available power</w:t>
      </w:r>
      <w:r>
        <w:rPr>
          <w:rFonts w:ascii="Arial" w:hAnsi="Arial" w:cs="Arial"/>
          <w:i/>
          <w:lang w:val="en-US" w:eastAsia="zh-CN"/>
        </w:rPr>
        <w:t xml:space="preserve">. </w:t>
      </w:r>
    </w:p>
    <w:p w14:paraId="5B787A07" w14:textId="37EE4F63" w:rsidR="00AD19B9" w:rsidRDefault="00AD19B9" w:rsidP="00AD19B9">
      <w:pPr>
        <w:ind w:left="360"/>
        <w:rPr>
          <w:rFonts w:ascii="Arial" w:hAnsi="Arial" w:cs="Arial"/>
          <w:i/>
          <w:lang w:val="en-US" w:eastAsia="zh-CN"/>
        </w:rPr>
      </w:pPr>
    </w:p>
    <w:p w14:paraId="4C685192" w14:textId="590E2840" w:rsidR="00AD19B9" w:rsidRDefault="00AD19B9" w:rsidP="00AD19B9">
      <w:pPr>
        <w:ind w:left="360"/>
        <w:rPr>
          <w:rFonts w:ascii="Arial" w:hAnsi="Arial" w:cs="Arial"/>
          <w:i/>
          <w:lang w:val="en-US" w:eastAsia="zh-CN"/>
        </w:rPr>
      </w:pPr>
    </w:p>
    <w:p w14:paraId="0F2B13C4" w14:textId="02A20AFE" w:rsidR="00AD19B9" w:rsidRDefault="00AD19B9" w:rsidP="00AD19B9">
      <w:pPr>
        <w:ind w:left="360"/>
        <w:rPr>
          <w:rFonts w:ascii="Arial" w:hAnsi="Arial" w:cs="Arial"/>
          <w:i/>
          <w:lang w:val="en-US" w:eastAsia="zh-CN"/>
        </w:rPr>
      </w:pPr>
    </w:p>
    <w:p w14:paraId="1D8C5C03" w14:textId="77777777" w:rsidR="00AD19B9" w:rsidRPr="00AD19B9" w:rsidRDefault="00AD19B9" w:rsidP="00AD19B9">
      <w:pPr>
        <w:ind w:left="360"/>
        <w:rPr>
          <w:rFonts w:ascii="Arial" w:hAnsi="Arial" w:cs="Arial"/>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72E1DB10" w14:textId="61EE9270" w:rsidR="00B975F2" w:rsidRDefault="00B975F2" w:rsidP="00AD19B9">
      <w:pPr>
        <w:numPr>
          <w:ilvl w:val="0"/>
          <w:numId w:val="1"/>
        </w:numPr>
        <w:rPr>
          <w:rFonts w:ascii="Arial" w:hAnsi="Arial" w:cs="Arial"/>
          <w:lang w:val="en-US" w:eastAsia="zh-CN"/>
        </w:rPr>
      </w:pPr>
      <w:r w:rsidRPr="00B822B1">
        <w:rPr>
          <w:rFonts w:ascii="Arial" w:hAnsi="Arial" w:cs="Arial"/>
          <w:lang w:val="en-US" w:eastAsia="zh-CN"/>
        </w:rPr>
        <w:t xml:space="preserve"> </w:t>
      </w:r>
      <w:r w:rsidRPr="0030355D">
        <w:rPr>
          <w:rFonts w:ascii="Arial" w:hAnsi="Arial" w:cs="Arial"/>
          <w:lang w:val="en-US" w:eastAsia="zh-CN"/>
        </w:rPr>
        <w:t>RP-182076</w:t>
      </w:r>
      <w:r>
        <w:rPr>
          <w:rFonts w:ascii="Arial" w:hAnsi="Arial" w:cs="Arial"/>
          <w:lang w:val="en-US" w:eastAsia="zh-CN"/>
        </w:rPr>
        <w:tab/>
      </w:r>
      <w:r w:rsidRPr="0030355D">
        <w:rPr>
          <w:rFonts w:ascii="Arial" w:hAnsi="Arial" w:cs="Arial"/>
          <w:lang w:val="en-US" w:eastAsia="zh-CN"/>
        </w:rPr>
        <w:t>WID on Multi-RAT Dual-Connectivity and Carrier Aggregation enhancements (</w:t>
      </w:r>
      <w:proofErr w:type="spellStart"/>
      <w:r w:rsidRPr="0030355D">
        <w:rPr>
          <w:rFonts w:ascii="Arial" w:hAnsi="Arial" w:cs="Arial"/>
          <w:lang w:val="en-US" w:eastAsia="zh-CN"/>
        </w:rPr>
        <w:t>LTE_NR_DC_CA_enh</w:t>
      </w:r>
      <w:proofErr w:type="spellEnd"/>
      <w:r w:rsidRPr="0030355D">
        <w:rPr>
          <w:rFonts w:ascii="Arial" w:hAnsi="Arial" w:cs="Arial"/>
          <w:lang w:val="en-US" w:eastAsia="zh-CN"/>
        </w:rPr>
        <w:t>-Core)</w:t>
      </w:r>
      <w:r>
        <w:rPr>
          <w:rFonts w:ascii="Arial" w:hAnsi="Arial" w:cs="Arial"/>
          <w:lang w:val="en-US" w:eastAsia="zh-CN"/>
        </w:rPr>
        <w:t xml:space="preserve">, </w:t>
      </w:r>
      <w:r w:rsidRPr="0030355D">
        <w:rPr>
          <w:rFonts w:ascii="Arial" w:hAnsi="Arial" w:cs="Arial"/>
          <w:lang w:val="en-US" w:eastAsia="zh-CN"/>
        </w:rPr>
        <w:t>Ericsson, Nokia, Nokia Shanghai Bell, Huawei</w:t>
      </w:r>
    </w:p>
    <w:p w14:paraId="1874B2E6" w14:textId="6B0AE8C8" w:rsidR="003731A2" w:rsidRPr="003731A2" w:rsidRDefault="00F8597E" w:rsidP="003731A2">
      <w:pPr>
        <w:pStyle w:val="ListParagraph"/>
        <w:numPr>
          <w:ilvl w:val="0"/>
          <w:numId w:val="1"/>
        </w:numPr>
        <w:rPr>
          <w:rFonts w:ascii="Arial" w:hAnsi="Arial" w:cs="Arial"/>
          <w:lang w:val="en-US" w:eastAsia="zh-CN"/>
        </w:rPr>
      </w:pPr>
      <w:r>
        <w:rPr>
          <w:rFonts w:ascii="Arial" w:hAnsi="Arial" w:cs="Arial"/>
          <w:lang w:val="en-US" w:eastAsia="zh-CN"/>
        </w:rPr>
        <w:t>Chairman notes for RAN1#94</w:t>
      </w:r>
      <w:r w:rsidR="003731A2" w:rsidRPr="003731A2">
        <w:rPr>
          <w:rFonts w:ascii="Arial" w:hAnsi="Arial" w:cs="Arial"/>
          <w:lang w:val="en-US" w:eastAsia="zh-CN"/>
        </w:rPr>
        <w:t>.</w:t>
      </w:r>
    </w:p>
    <w:p w14:paraId="5D9DF876" w14:textId="77777777" w:rsidR="00B975F2" w:rsidRPr="00B822B1" w:rsidRDefault="00B975F2" w:rsidP="00B975F2">
      <w:pPr>
        <w:rPr>
          <w:rFonts w:ascii="Arial" w:hAnsi="Arial" w:cs="Arial"/>
          <w:lang w:val="en-US" w:eastAsia="zh-CN"/>
        </w:rPr>
      </w:pPr>
    </w:p>
    <w:p w14:paraId="07A49B45" w14:textId="1FD1D92A" w:rsidR="00800104" w:rsidRPr="00B975F2" w:rsidRDefault="003B03BE" w:rsidP="00B975F2">
      <w:pPr>
        <w:rPr>
          <w:lang w:val="en-US"/>
        </w:rPr>
      </w:pPr>
    </w:p>
    <w:sectPr w:rsidR="00800104" w:rsidRPr="00B975F2"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A33D0" w14:textId="77777777" w:rsidR="003B03BE" w:rsidRDefault="003B03BE">
      <w:pPr>
        <w:spacing w:after="0"/>
      </w:pPr>
      <w:r>
        <w:separator/>
      </w:r>
    </w:p>
  </w:endnote>
  <w:endnote w:type="continuationSeparator" w:id="0">
    <w:p w14:paraId="5E16C806" w14:textId="77777777" w:rsidR="003B03BE" w:rsidRDefault="003B03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3B03B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B93BD" w14:textId="77777777" w:rsidR="003B03BE" w:rsidRDefault="003B03BE">
      <w:pPr>
        <w:spacing w:after="0"/>
      </w:pPr>
      <w:r>
        <w:separator/>
      </w:r>
    </w:p>
  </w:footnote>
  <w:footnote w:type="continuationSeparator" w:id="0">
    <w:p w14:paraId="121C58B1" w14:textId="77777777" w:rsidR="003B03BE" w:rsidRDefault="003B03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B2B28"/>
    <w:rsid w:val="000B3A78"/>
    <w:rsid w:val="000F2FCE"/>
    <w:rsid w:val="00141FAE"/>
    <w:rsid w:val="00183D1D"/>
    <w:rsid w:val="00185D56"/>
    <w:rsid w:val="00187556"/>
    <w:rsid w:val="001B179E"/>
    <w:rsid w:val="002053BF"/>
    <w:rsid w:val="002259B3"/>
    <w:rsid w:val="003731A2"/>
    <w:rsid w:val="003B03BE"/>
    <w:rsid w:val="003F2794"/>
    <w:rsid w:val="003F35C9"/>
    <w:rsid w:val="00405A83"/>
    <w:rsid w:val="00443491"/>
    <w:rsid w:val="00593B39"/>
    <w:rsid w:val="005A29B3"/>
    <w:rsid w:val="005C60B7"/>
    <w:rsid w:val="00685B8E"/>
    <w:rsid w:val="007718DC"/>
    <w:rsid w:val="007D41A1"/>
    <w:rsid w:val="00813070"/>
    <w:rsid w:val="008D1D46"/>
    <w:rsid w:val="008F2A4F"/>
    <w:rsid w:val="00930255"/>
    <w:rsid w:val="00A2193B"/>
    <w:rsid w:val="00A344E7"/>
    <w:rsid w:val="00AD19B9"/>
    <w:rsid w:val="00B147AE"/>
    <w:rsid w:val="00B975F2"/>
    <w:rsid w:val="00BD43E0"/>
    <w:rsid w:val="00DA23E9"/>
    <w:rsid w:val="00DA6C93"/>
    <w:rsid w:val="00DC063B"/>
    <w:rsid w:val="00E40B01"/>
    <w:rsid w:val="00EA559B"/>
    <w:rsid w:val="00F8597E"/>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645</TotalTime>
  <Pages>2</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19</cp:revision>
  <cp:lastPrinted>2019-01-22T03:27:00Z</cp:lastPrinted>
  <dcterms:created xsi:type="dcterms:W3CDTF">2019-01-03T07:46:00Z</dcterms:created>
  <dcterms:modified xsi:type="dcterms:W3CDTF">2019-02-16T07:37:00Z</dcterms:modified>
</cp:coreProperties>
</file>