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595E6B34"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A471CA">
        <w:rPr>
          <w:rFonts w:ascii="Arial" w:hAnsi="Arial" w:cs="Arial"/>
          <w:b/>
          <w:bCs/>
          <w:sz w:val="24"/>
          <w:lang w:val="en-US"/>
        </w:rPr>
        <w:t>9</w:t>
      </w:r>
      <w:r w:rsidR="00474546">
        <w:rPr>
          <w:rFonts w:ascii="Arial" w:hAnsi="Arial" w:cs="Arial"/>
          <w:b/>
          <w:bCs/>
          <w:sz w:val="24"/>
          <w:lang w:val="en-US"/>
        </w:rPr>
        <w:t>5</w:t>
      </w:r>
      <w:r w:rsidR="00474546">
        <w:rPr>
          <w:rFonts w:ascii="Arial" w:hAnsi="Arial" w:cs="Arial"/>
          <w:b/>
          <w:bCs/>
          <w:sz w:val="24"/>
          <w:lang w:val="en-US"/>
        </w:rPr>
        <w:tab/>
        <w:t xml:space="preserve">     </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474546">
        <w:rPr>
          <w:rFonts w:ascii="Arial" w:hAnsi="Arial" w:cs="Arial"/>
          <w:b/>
          <w:bCs/>
          <w:sz w:val="24"/>
          <w:lang w:val="en-US"/>
        </w:rPr>
        <w:t>R1-</w:t>
      </w:r>
      <w:r w:rsidR="005D2DB0" w:rsidRPr="005D2DB0">
        <w:rPr>
          <w:rFonts w:ascii="Arial" w:hAnsi="Arial" w:cs="Arial"/>
          <w:b/>
          <w:bCs/>
          <w:sz w:val="24"/>
          <w:lang w:val="en-US"/>
        </w:rPr>
        <w:t>1812399</w:t>
      </w:r>
    </w:p>
    <w:p w14:paraId="737CA536" w14:textId="3CF89B8B" w:rsidR="00A471CA" w:rsidRDefault="00AC056A" w:rsidP="003D5449">
      <w:pPr>
        <w:widowControl w:val="0"/>
        <w:tabs>
          <w:tab w:val="center" w:pos="4536"/>
          <w:tab w:val="right" w:pos="9072"/>
        </w:tabs>
        <w:overflowPunct/>
        <w:autoSpaceDE/>
        <w:adjustRightInd/>
        <w:spacing w:after="0"/>
        <w:rPr>
          <w:rFonts w:cs="Arial"/>
          <w:b/>
          <w:i/>
          <w:kern w:val="2"/>
          <w:lang w:val="en-US"/>
        </w:rPr>
      </w:pPr>
      <w:r w:rsidRPr="00AC056A">
        <w:rPr>
          <w:rFonts w:ascii="Arial" w:hAnsi="Arial" w:cs="Arial"/>
          <w:b/>
          <w:bCs/>
          <w:sz w:val="24"/>
          <w:lang w:val="en-US"/>
        </w:rPr>
        <w:t>Spokane, USA, November 12th – 16th, 2018</w:t>
      </w:r>
      <w:r w:rsidR="003246E3" w:rsidRPr="003246E3">
        <w:rPr>
          <w:rFonts w:cs="Arial" w:hint="eastAsia"/>
          <w:i/>
          <w:color w:val="FF0000"/>
          <w:kern w:val="2"/>
          <w:lang w:val="en-US"/>
        </w:rPr>
        <w:t xml:space="preserve"> </w:t>
      </w:r>
      <w:r w:rsidR="002558B0">
        <w:rPr>
          <w:rFonts w:cs="Arial"/>
          <w:i/>
          <w:color w:val="FF0000"/>
          <w:kern w:val="2"/>
          <w:lang w:val="en-US"/>
        </w:rPr>
        <w:t xml:space="preserve">                                         </w:t>
      </w:r>
      <w:r w:rsidR="003D5449">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68ED3FBD"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F07F4">
        <w:rPr>
          <w:rFonts w:ascii="Arial" w:hAnsi="Arial" w:cs="Arial"/>
          <w:b/>
          <w:sz w:val="24"/>
          <w:lang w:val="en-US"/>
        </w:rPr>
        <w:t>Design</w:t>
      </w:r>
      <w:r w:rsidR="005D2DB0">
        <w:rPr>
          <w:rFonts w:ascii="Arial" w:hAnsi="Arial" w:cs="Arial"/>
          <w:b/>
          <w:sz w:val="24"/>
          <w:lang w:val="en-US"/>
        </w:rPr>
        <w:t>s</w:t>
      </w:r>
      <w:r w:rsidR="00D12ADD">
        <w:rPr>
          <w:rFonts w:ascii="Arial" w:hAnsi="Arial" w:cs="Arial"/>
          <w:b/>
          <w:sz w:val="24"/>
          <w:lang w:val="en-US"/>
        </w:rPr>
        <w:t xml:space="preserve"> for </w:t>
      </w:r>
      <w:r w:rsidR="00CC13D3">
        <w:rPr>
          <w:rFonts w:ascii="Arial" w:hAnsi="Arial" w:cs="Arial"/>
          <w:b/>
          <w:sz w:val="24"/>
          <w:lang w:val="en-US"/>
        </w:rPr>
        <w:t xml:space="preserve">NR V2X </w:t>
      </w:r>
      <w:r w:rsidR="00296418">
        <w:rPr>
          <w:rFonts w:ascii="Arial" w:hAnsi="Arial" w:cs="Arial"/>
          <w:b/>
          <w:sz w:val="24"/>
          <w:lang w:val="en-US"/>
        </w:rPr>
        <w:t xml:space="preserve">Mode 2 </w:t>
      </w:r>
      <w:r w:rsidR="005817AC">
        <w:rPr>
          <w:rFonts w:ascii="Arial" w:hAnsi="Arial" w:cs="Arial"/>
          <w:b/>
          <w:sz w:val="24"/>
          <w:lang w:val="en-US"/>
        </w:rPr>
        <w:t>Resource Allocation</w:t>
      </w:r>
    </w:p>
    <w:p w14:paraId="4CA7C7B8" w14:textId="2F8CB2FF"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D853CE">
        <w:rPr>
          <w:rFonts w:ascii="Arial" w:hAnsi="Arial" w:cs="Arial"/>
          <w:b/>
          <w:sz w:val="24"/>
          <w:lang w:val="en-US"/>
        </w:rPr>
        <w:t>7.2.4.1.4</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1E06D332"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D12ADD">
        <w:t xml:space="preserve"> [1] in RAN#80</w:t>
      </w:r>
      <w:r>
        <w:t xml:space="preserve"> and the objectives were identified</w:t>
      </w:r>
      <w:r w:rsidR="00380ECD">
        <w:t xml:space="preserve"> in relation to resource allocation</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3923CD09" w14:textId="77777777" w:rsidR="00D12ADD" w:rsidRDefault="00D12ADD" w:rsidP="00D12ADD">
            <w:pPr>
              <w:pStyle w:val="3GPPNormalText"/>
            </w:pPr>
            <w:r>
              <w:t>This study item includes the following objectives, considering in-network coverage, out-of-network coverage, and partial network coverage:</w:t>
            </w:r>
          </w:p>
          <w:p w14:paraId="2D7DB567" w14:textId="77777777" w:rsidR="00D12ADD" w:rsidRDefault="00D12ADD" w:rsidP="00D12ADD">
            <w:pPr>
              <w:pStyle w:val="3GPPNormalText"/>
            </w:pPr>
          </w:p>
          <w:p w14:paraId="5E861C0E" w14:textId="77777777" w:rsidR="00DB30F4" w:rsidRPr="00CC13D3" w:rsidRDefault="00DB30F4" w:rsidP="00DB30F4">
            <w:pPr>
              <w:pStyle w:val="3GPPNormalText"/>
            </w:pPr>
            <w:r w:rsidRPr="00CC13D3">
              <w:t>1: Sidelink design [RAN1, RAN2]:</w:t>
            </w:r>
          </w:p>
          <w:p w14:paraId="59EF3F85" w14:textId="77777777" w:rsidR="00DB30F4" w:rsidRDefault="00DB30F4" w:rsidP="00DB30F4">
            <w:pPr>
              <w:pStyle w:val="3GPPNormalText"/>
            </w:pPr>
            <w:r>
              <w:t></w:t>
            </w:r>
            <w:r>
              <w:tab/>
              <w:t xml:space="preserve">Identify technical solutions for a NR sidelink design to meet the requirements of advanced V2X services, including </w:t>
            </w:r>
          </w:p>
          <w:p w14:paraId="4A64BA84" w14:textId="77777777" w:rsidR="00DB30F4" w:rsidRDefault="00DB30F4" w:rsidP="00CC13D3">
            <w:pPr>
              <w:pStyle w:val="3GPPNormalText"/>
              <w:ind w:left="338"/>
            </w:pPr>
            <w:r>
              <w:t>-</w:t>
            </w:r>
            <w:r>
              <w:tab/>
              <w:t>Study the support of sidelink unicast, sidelink groupcast and sidelink broadcast</w:t>
            </w:r>
          </w:p>
          <w:p w14:paraId="155434B2" w14:textId="77777777" w:rsidR="00DB30F4" w:rsidRDefault="00DB30F4" w:rsidP="00CC13D3">
            <w:pPr>
              <w:pStyle w:val="3GPPNormalText"/>
              <w:ind w:left="338"/>
            </w:pPr>
            <w:r>
              <w:t>-</w:t>
            </w:r>
            <w:r>
              <w:tab/>
              <w:t>Study NR sidelink physical layer structures and procedure(s)</w:t>
            </w:r>
          </w:p>
          <w:p w14:paraId="5A7642DD" w14:textId="77777777" w:rsidR="00DB30F4" w:rsidRDefault="00DB30F4" w:rsidP="00CC13D3">
            <w:pPr>
              <w:pStyle w:val="3GPPNormalText"/>
              <w:ind w:left="338"/>
            </w:pPr>
            <w:r>
              <w:t>-</w:t>
            </w:r>
            <w:r>
              <w:tab/>
              <w:t>Study sidelink synchronization mechanism</w:t>
            </w:r>
          </w:p>
          <w:p w14:paraId="05F00CF4" w14:textId="77777777" w:rsidR="00DB30F4" w:rsidRPr="00CC13D3" w:rsidRDefault="00DB30F4" w:rsidP="00CC13D3">
            <w:pPr>
              <w:pStyle w:val="3GPPNormalText"/>
              <w:ind w:left="338"/>
              <w:rPr>
                <w:b/>
              </w:rPr>
            </w:pPr>
            <w:r w:rsidRPr="00CC13D3">
              <w:rPr>
                <w:b/>
              </w:rPr>
              <w:t>-</w:t>
            </w:r>
            <w:r w:rsidRPr="00CC13D3">
              <w:rPr>
                <w:b/>
              </w:rPr>
              <w:tab/>
              <w:t>Study sidelink resource allocation mechanism (also including objective 3)</w:t>
            </w:r>
          </w:p>
          <w:p w14:paraId="21535CDC" w14:textId="40EFC161" w:rsidR="00DB30F4" w:rsidRDefault="00DB30F4" w:rsidP="00CC13D3">
            <w:pPr>
              <w:pStyle w:val="3GPPNormalText"/>
              <w:ind w:left="338"/>
            </w:pPr>
            <w:r>
              <w:t>-</w:t>
            </w:r>
            <w:r>
              <w:tab/>
              <w:t>Study sidelink L2/L3 protocols</w:t>
            </w:r>
          </w:p>
          <w:p w14:paraId="66933CE5" w14:textId="7D2D85B8" w:rsidR="00635D54" w:rsidRDefault="00DB30F4" w:rsidP="00DB30F4">
            <w:pPr>
              <w:pStyle w:val="3GPPNormalText"/>
            </w:pPr>
            <w:r>
              <w:t>NOTE: Only the performance of advanced V2X use cases will be evaluated in the design of NR sidelink.</w:t>
            </w:r>
          </w:p>
        </w:tc>
      </w:tr>
    </w:tbl>
    <w:p w14:paraId="20DBBA13" w14:textId="690051F9" w:rsidR="00514A1F" w:rsidRDefault="00514A1F" w:rsidP="00EB2390">
      <w:pPr>
        <w:pStyle w:val="3GPPNormalText"/>
      </w:pPr>
    </w:p>
    <w:p w14:paraId="47FE8A77" w14:textId="66182663" w:rsidR="00272C6C" w:rsidRDefault="00272C6C" w:rsidP="00272C6C">
      <w:pPr>
        <w:pStyle w:val="3GPPNormalText"/>
      </w:pPr>
      <w:r>
        <w:t>In the previous meeting in RAN1#94</w:t>
      </w:r>
      <w:r w:rsidR="00474546">
        <w:t>bis</w:t>
      </w:r>
      <w:r>
        <w:t>, the following agreements were made</w:t>
      </w:r>
      <w:r w:rsidR="00900FE6">
        <w:t xml:space="preserve"> [2]</w:t>
      </w:r>
      <w:r>
        <w:t>:</w:t>
      </w:r>
    </w:p>
    <w:p w14:paraId="6729B52C" w14:textId="77777777" w:rsidR="00474546" w:rsidRPr="00474546" w:rsidRDefault="00474546" w:rsidP="00474546">
      <w:pPr>
        <w:pStyle w:val="NoSpacing"/>
        <w:numPr>
          <w:ilvl w:val="0"/>
          <w:numId w:val="24"/>
        </w:numPr>
        <w:ind w:left="360"/>
        <w:rPr>
          <w:rFonts w:ascii="Times New Roman" w:hAnsi="Times New Roman" w:cs="Times New Roman"/>
        </w:rPr>
      </w:pPr>
      <w:r w:rsidRPr="00474546">
        <w:rPr>
          <w:rFonts w:ascii="Times New Roman" w:hAnsi="Times New Roman" w:cs="Times New Roman"/>
        </w:rPr>
        <w:t>Sidelink sensing and resource selection procedures are studied for Mode-2(a)</w:t>
      </w:r>
    </w:p>
    <w:p w14:paraId="46184FE5" w14:textId="77777777" w:rsidR="00474546" w:rsidRPr="00474546" w:rsidRDefault="00474546" w:rsidP="00474546">
      <w:pPr>
        <w:pStyle w:val="NoSpacing"/>
        <w:numPr>
          <w:ilvl w:val="1"/>
          <w:numId w:val="23"/>
        </w:numPr>
        <w:ind w:left="720"/>
        <w:rPr>
          <w:rFonts w:ascii="Times New Roman" w:hAnsi="Times New Roman" w:cs="Times New Roman"/>
        </w:rPr>
      </w:pPr>
      <w:r w:rsidRPr="00474546">
        <w:rPr>
          <w:rFonts w:ascii="Times New Roman" w:hAnsi="Times New Roman" w:cs="Times New Roman"/>
        </w:rPr>
        <w:t>The following techniques are studied to identify occupied sidelink resources</w:t>
      </w:r>
    </w:p>
    <w:p w14:paraId="2DBDE826" w14:textId="77777777" w:rsidR="00474546" w:rsidRPr="00474546" w:rsidRDefault="00474546" w:rsidP="00474546">
      <w:pPr>
        <w:pStyle w:val="NoSpacing"/>
        <w:numPr>
          <w:ilvl w:val="2"/>
          <w:numId w:val="23"/>
        </w:numPr>
        <w:ind w:left="1080"/>
        <w:rPr>
          <w:rFonts w:ascii="Times New Roman" w:hAnsi="Times New Roman" w:cs="Times New Roman"/>
        </w:rPr>
      </w:pPr>
      <w:r w:rsidRPr="00474546">
        <w:rPr>
          <w:rFonts w:ascii="Times New Roman" w:hAnsi="Times New Roman" w:cs="Times New Roman"/>
        </w:rPr>
        <w:t>decoding of sidelink control channel transmissions</w:t>
      </w:r>
    </w:p>
    <w:p w14:paraId="697FB91E" w14:textId="77777777" w:rsidR="00474546" w:rsidRPr="00474546" w:rsidRDefault="00474546" w:rsidP="00474546">
      <w:pPr>
        <w:pStyle w:val="NoSpacing"/>
        <w:numPr>
          <w:ilvl w:val="2"/>
          <w:numId w:val="23"/>
        </w:numPr>
        <w:ind w:left="1080"/>
        <w:rPr>
          <w:rFonts w:ascii="Times New Roman" w:hAnsi="Times New Roman" w:cs="Times New Roman"/>
        </w:rPr>
      </w:pPr>
      <w:r w:rsidRPr="00474546">
        <w:rPr>
          <w:rFonts w:ascii="Times New Roman" w:hAnsi="Times New Roman" w:cs="Times New Roman"/>
        </w:rPr>
        <w:t>sidelink measurements</w:t>
      </w:r>
    </w:p>
    <w:p w14:paraId="63EDA065" w14:textId="77777777" w:rsidR="00474546" w:rsidRPr="00474546" w:rsidRDefault="00474546" w:rsidP="00474546">
      <w:pPr>
        <w:pStyle w:val="NoSpacing"/>
        <w:numPr>
          <w:ilvl w:val="2"/>
          <w:numId w:val="23"/>
        </w:numPr>
        <w:ind w:left="1080"/>
        <w:rPr>
          <w:rFonts w:ascii="Times New Roman" w:hAnsi="Times New Roman" w:cs="Times New Roman"/>
        </w:rPr>
      </w:pPr>
      <w:r w:rsidRPr="00474546">
        <w:rPr>
          <w:rFonts w:ascii="Times New Roman" w:hAnsi="Times New Roman" w:cs="Times New Roman"/>
        </w:rPr>
        <w:t>detection of sidelink transmissions</w:t>
      </w:r>
    </w:p>
    <w:p w14:paraId="2E2F1D22" w14:textId="77777777" w:rsidR="00474546" w:rsidRPr="00474546" w:rsidRDefault="00474546" w:rsidP="00474546">
      <w:pPr>
        <w:pStyle w:val="NoSpacing"/>
        <w:numPr>
          <w:ilvl w:val="2"/>
          <w:numId w:val="23"/>
        </w:numPr>
        <w:ind w:left="1080"/>
        <w:rPr>
          <w:rFonts w:ascii="Times New Roman" w:hAnsi="Times New Roman" w:cs="Times New Roman"/>
        </w:rPr>
      </w:pPr>
      <w:r w:rsidRPr="00474546">
        <w:rPr>
          <w:rFonts w:ascii="Times New Roman" w:hAnsi="Times New Roman" w:cs="Times New Roman"/>
        </w:rPr>
        <w:t>other options are not precluded, including combination of the above options</w:t>
      </w:r>
    </w:p>
    <w:p w14:paraId="607D5E0B" w14:textId="77777777" w:rsidR="00474546" w:rsidRPr="00474546" w:rsidRDefault="00474546" w:rsidP="00474546">
      <w:pPr>
        <w:pStyle w:val="NoSpacing"/>
        <w:numPr>
          <w:ilvl w:val="1"/>
          <w:numId w:val="23"/>
        </w:numPr>
        <w:ind w:left="720"/>
        <w:rPr>
          <w:rFonts w:ascii="Times New Roman" w:hAnsi="Times New Roman" w:cs="Times New Roman"/>
        </w:rPr>
      </w:pPr>
      <w:r w:rsidRPr="00474546">
        <w:rPr>
          <w:rFonts w:ascii="Times New Roman" w:hAnsi="Times New Roman" w:cs="Times New Roman"/>
        </w:rPr>
        <w:t>The following aspects are studied for sidelink resource selection</w:t>
      </w:r>
    </w:p>
    <w:p w14:paraId="448DAAC8" w14:textId="77777777" w:rsidR="00474546" w:rsidRPr="00474546" w:rsidRDefault="00474546" w:rsidP="00474546">
      <w:pPr>
        <w:pStyle w:val="NoSpacing"/>
        <w:numPr>
          <w:ilvl w:val="2"/>
          <w:numId w:val="23"/>
        </w:numPr>
        <w:ind w:left="1080"/>
        <w:rPr>
          <w:rFonts w:ascii="Times New Roman" w:hAnsi="Times New Roman" w:cs="Times New Roman"/>
        </w:rPr>
      </w:pPr>
      <w:r w:rsidRPr="00474546">
        <w:rPr>
          <w:rFonts w:ascii="Times New Roman" w:hAnsi="Times New Roman" w:cs="Times New Roman"/>
        </w:rPr>
        <w:t>how a UE selects resource for PSCCH and PSSCH transmission (or other sidelink physical channel/signal, if it is introduced)</w:t>
      </w:r>
    </w:p>
    <w:p w14:paraId="09DD8BE2" w14:textId="77777777" w:rsidR="00474546" w:rsidRPr="00474546" w:rsidRDefault="00474546" w:rsidP="00474546">
      <w:pPr>
        <w:pStyle w:val="NoSpacing"/>
        <w:numPr>
          <w:ilvl w:val="2"/>
          <w:numId w:val="23"/>
        </w:numPr>
        <w:ind w:left="1080"/>
        <w:rPr>
          <w:rFonts w:ascii="Times New Roman" w:hAnsi="Times New Roman" w:cs="Times New Roman"/>
        </w:rPr>
      </w:pPr>
      <w:r w:rsidRPr="00474546">
        <w:rPr>
          <w:rFonts w:ascii="Times New Roman" w:hAnsi="Times New Roman" w:cs="Times New Roman"/>
        </w:rPr>
        <w:t>which information is used by UE for resource selection procedure</w:t>
      </w:r>
    </w:p>
    <w:p w14:paraId="134C0CAF" w14:textId="77777777" w:rsidR="00474546" w:rsidRPr="00474546" w:rsidRDefault="00474546" w:rsidP="00474546">
      <w:pPr>
        <w:pStyle w:val="NoSpacing"/>
        <w:ind w:left="360"/>
        <w:rPr>
          <w:rFonts w:ascii="Times New Roman" w:hAnsi="Times New Roman" w:cs="Times New Roman"/>
        </w:rPr>
      </w:pPr>
    </w:p>
    <w:p w14:paraId="678F5629" w14:textId="77777777" w:rsidR="00474546" w:rsidRPr="00474546" w:rsidRDefault="00474546" w:rsidP="00474546">
      <w:pPr>
        <w:pStyle w:val="NoSpacing"/>
        <w:numPr>
          <w:ilvl w:val="0"/>
          <w:numId w:val="24"/>
        </w:numPr>
        <w:ind w:left="360"/>
        <w:rPr>
          <w:rFonts w:ascii="Times New Roman" w:hAnsi="Times New Roman" w:cs="Times New Roman"/>
        </w:rPr>
      </w:pPr>
      <w:r w:rsidRPr="00474546">
        <w:rPr>
          <w:rFonts w:ascii="Times New Roman" w:hAnsi="Times New Roman" w:cs="Times New Roman"/>
        </w:rPr>
        <w:t>The following aspects about assistance information are studied for Mode 2(b)</w:t>
      </w:r>
    </w:p>
    <w:p w14:paraId="00E952C4"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Which assistance information is used and how it is acquired</w:t>
      </w:r>
    </w:p>
    <w:p w14:paraId="1218E3F3"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Which UE sends assistance information</w:t>
      </w:r>
    </w:p>
    <w:p w14:paraId="5FEDA456" w14:textId="7617EDBF"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 xml:space="preserve">How to deliver assistance information, including physical channel and UE </w:t>
      </w:r>
      <w:r w:rsidR="003B1025" w:rsidRPr="00474546">
        <w:rPr>
          <w:rFonts w:ascii="Times New Roman" w:hAnsi="Times New Roman" w:cs="Times New Roman"/>
        </w:rPr>
        <w:t>behaviour</w:t>
      </w:r>
    </w:p>
    <w:p w14:paraId="3AC67263"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How assistance information is taken into account in determination of sidelink resource for transmission</w:t>
      </w:r>
    </w:p>
    <w:p w14:paraId="6A1F1AC7" w14:textId="77777777" w:rsidR="00474546" w:rsidRPr="00474546" w:rsidRDefault="00474546" w:rsidP="00474546">
      <w:pPr>
        <w:pStyle w:val="NoSpacing"/>
        <w:numPr>
          <w:ilvl w:val="0"/>
          <w:numId w:val="24"/>
        </w:numPr>
        <w:ind w:left="360"/>
        <w:rPr>
          <w:rFonts w:ascii="Times New Roman" w:hAnsi="Times New Roman" w:cs="Times New Roman"/>
        </w:rPr>
      </w:pPr>
      <w:r w:rsidRPr="00474546">
        <w:rPr>
          <w:rFonts w:ascii="Times New Roman" w:hAnsi="Times New Roman" w:cs="Times New Roman"/>
        </w:rPr>
        <w:lastRenderedPageBreak/>
        <w:t>RAN1 to further study whether some or all of Mode-2(b) functionality is a part of Mode-2(a)(c)(d)</w:t>
      </w:r>
    </w:p>
    <w:p w14:paraId="465323D4" w14:textId="77777777" w:rsidR="00474546" w:rsidRPr="00474546" w:rsidRDefault="00474546" w:rsidP="00474546">
      <w:pPr>
        <w:pStyle w:val="NoSpacing"/>
        <w:ind w:left="360"/>
        <w:rPr>
          <w:rFonts w:ascii="Times New Roman" w:hAnsi="Times New Roman" w:cs="Times New Roman"/>
        </w:rPr>
      </w:pPr>
    </w:p>
    <w:p w14:paraId="7E924631" w14:textId="77777777" w:rsidR="00474546" w:rsidRPr="00474546" w:rsidRDefault="00474546" w:rsidP="00474546">
      <w:pPr>
        <w:pStyle w:val="NoSpacing"/>
        <w:numPr>
          <w:ilvl w:val="0"/>
          <w:numId w:val="24"/>
        </w:numPr>
        <w:ind w:left="360"/>
        <w:rPr>
          <w:rFonts w:ascii="Times New Roman" w:hAnsi="Times New Roman" w:cs="Times New Roman"/>
        </w:rPr>
      </w:pPr>
      <w:r w:rsidRPr="00474546">
        <w:rPr>
          <w:rFonts w:ascii="Times New Roman" w:hAnsi="Times New Roman" w:cs="Times New Roman"/>
        </w:rPr>
        <w:t>The following aspects are studied for Mode 2(c)</w:t>
      </w:r>
    </w:p>
    <w:p w14:paraId="4C9BBF42"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How to assign resource(s) for UE sidelink transmission to mitigate collisions and half-duplex impacts</w:t>
      </w:r>
    </w:p>
    <w:p w14:paraId="0E0531C1"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Whether any sensing or resource selection procedure is used on top of configured grant(s)</w:t>
      </w:r>
    </w:p>
    <w:p w14:paraId="7852665E"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Whether and how to use any granted but unused resources</w:t>
      </w:r>
    </w:p>
    <w:p w14:paraId="0C2E1944"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How to adapt to traffic variation</w:t>
      </w:r>
    </w:p>
    <w:p w14:paraId="5F8BF595"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How it is different from Mode-1 operation for in-coverage scenario</w:t>
      </w:r>
    </w:p>
    <w:p w14:paraId="17593198"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How it is different from Mode-2(a), when Mode-2(a) uses dedicated resource pool with dedicated sidelink resource pool configuration</w:t>
      </w:r>
    </w:p>
    <w:p w14:paraId="53D04D3D"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Whether and how this mode operates out of network coverage</w:t>
      </w:r>
    </w:p>
    <w:p w14:paraId="792FFFC3" w14:textId="77777777" w:rsidR="00474546" w:rsidRPr="00474546" w:rsidRDefault="00474546" w:rsidP="00474546">
      <w:pPr>
        <w:pStyle w:val="NoSpacing"/>
        <w:numPr>
          <w:ilvl w:val="0"/>
          <w:numId w:val="24"/>
        </w:numPr>
        <w:ind w:left="360"/>
        <w:rPr>
          <w:rFonts w:ascii="Times New Roman" w:hAnsi="Times New Roman" w:cs="Times New Roman"/>
        </w:rPr>
      </w:pPr>
      <w:r w:rsidRPr="00474546">
        <w:rPr>
          <w:rFonts w:ascii="Times New Roman" w:hAnsi="Times New Roman" w:cs="Times New Roman"/>
        </w:rPr>
        <w:t>RAN1 to further study whether some or all of Mode-2(c) functionality is a part of Mode-2(a)(b)(d)</w:t>
      </w:r>
    </w:p>
    <w:p w14:paraId="4173DD8A" w14:textId="77777777" w:rsidR="00474546" w:rsidRPr="00474546" w:rsidRDefault="00474546" w:rsidP="00474546">
      <w:pPr>
        <w:pStyle w:val="NoSpacing"/>
        <w:ind w:left="360"/>
        <w:rPr>
          <w:rFonts w:ascii="Times New Roman" w:hAnsi="Times New Roman" w:cs="Times New Roman"/>
        </w:rPr>
      </w:pPr>
    </w:p>
    <w:p w14:paraId="1506E129" w14:textId="77777777" w:rsidR="00474546" w:rsidRPr="00474546" w:rsidRDefault="00474546" w:rsidP="00474546">
      <w:pPr>
        <w:pStyle w:val="NoSpacing"/>
        <w:numPr>
          <w:ilvl w:val="0"/>
          <w:numId w:val="24"/>
        </w:numPr>
        <w:ind w:left="360"/>
        <w:rPr>
          <w:rFonts w:ascii="Times New Roman" w:hAnsi="Times New Roman" w:cs="Times New Roman"/>
        </w:rPr>
      </w:pPr>
      <w:r w:rsidRPr="00474546">
        <w:rPr>
          <w:rFonts w:ascii="Times New Roman" w:hAnsi="Times New Roman" w:cs="Times New Roman"/>
        </w:rPr>
        <w:t>The following aspects are studied for Mode 2(d)</w:t>
      </w:r>
    </w:p>
    <w:p w14:paraId="43F89632"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In which use cases/scenarios this mode is applicable</w:t>
      </w:r>
    </w:p>
    <w:p w14:paraId="32A6CDC3"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What is the overall architecture for Mode-2(d) operation</w:t>
      </w:r>
    </w:p>
    <w:p w14:paraId="44308443"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How to decide which UE schedules which other UE(s) and how to maintain this relationship</w:t>
      </w:r>
    </w:p>
    <w:p w14:paraId="144ED0B0"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What is the procedure of UE(s) when the scheduling UE disappears</w:t>
      </w:r>
    </w:p>
    <w:p w14:paraId="2EA8BB51" w14:textId="21B2EA0C"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What is the scheduling UE behaviour and signal</w:t>
      </w:r>
      <w:r w:rsidR="009C7BB9">
        <w:rPr>
          <w:rFonts w:ascii="Times New Roman" w:hAnsi="Times New Roman" w:cs="Times New Roman"/>
        </w:rPr>
        <w:t>l</w:t>
      </w:r>
      <w:r w:rsidRPr="00474546">
        <w:rPr>
          <w:rFonts w:ascii="Times New Roman" w:hAnsi="Times New Roman" w:cs="Times New Roman"/>
        </w:rPr>
        <w:t>ing mechanism to schedule sidelink resources for transmission/reception for other UEs</w:t>
      </w:r>
    </w:p>
    <w:p w14:paraId="1A26E1ED"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 xml:space="preserve">Which resources can be used to schedule other UEs </w:t>
      </w:r>
    </w:p>
    <w:p w14:paraId="60B61038" w14:textId="77777777" w:rsidR="00474546" w:rsidRPr="00474546" w:rsidRDefault="00474546" w:rsidP="00474546">
      <w:pPr>
        <w:pStyle w:val="NoSpacing"/>
        <w:numPr>
          <w:ilvl w:val="1"/>
          <w:numId w:val="24"/>
        </w:numPr>
        <w:ind w:left="720"/>
        <w:rPr>
          <w:rFonts w:ascii="Times New Roman" w:hAnsi="Times New Roman" w:cs="Times New Roman"/>
        </w:rPr>
      </w:pPr>
      <w:r w:rsidRPr="00474546">
        <w:rPr>
          <w:rFonts w:ascii="Times New Roman" w:hAnsi="Times New Roman" w:cs="Times New Roman"/>
        </w:rPr>
        <w:t xml:space="preserve">Inter- and intra-UE collision handling and sidelink resource allocation mechanisms across groups </w:t>
      </w:r>
    </w:p>
    <w:p w14:paraId="43992D5A" w14:textId="77777777" w:rsidR="00474546" w:rsidRPr="00474546" w:rsidRDefault="00474546" w:rsidP="00474546">
      <w:pPr>
        <w:pStyle w:val="NoSpacing"/>
        <w:numPr>
          <w:ilvl w:val="0"/>
          <w:numId w:val="24"/>
        </w:numPr>
        <w:ind w:left="360"/>
        <w:rPr>
          <w:rFonts w:ascii="Times New Roman" w:hAnsi="Times New Roman" w:cs="Times New Roman"/>
        </w:rPr>
      </w:pPr>
      <w:r w:rsidRPr="00474546">
        <w:rPr>
          <w:rFonts w:ascii="Times New Roman" w:hAnsi="Times New Roman" w:cs="Times New Roman"/>
        </w:rPr>
        <w:t>RAN1 to further study whether or not some or all of the above aspects are applicable to 2(b)</w:t>
      </w:r>
    </w:p>
    <w:p w14:paraId="61B76485" w14:textId="0A1428AC" w:rsidR="00054A12" w:rsidRDefault="00054A12" w:rsidP="00054A12">
      <w:pPr>
        <w:spacing w:after="0"/>
        <w:jc w:val="both"/>
        <w:rPr>
          <w:sz w:val="22"/>
          <w:szCs w:val="22"/>
        </w:rPr>
      </w:pPr>
      <w:bookmarkStart w:id="0" w:name="OLE_LINK15"/>
      <w:bookmarkStart w:id="1" w:name="OLE_LINK16"/>
      <w:bookmarkStart w:id="2" w:name="_Ref494465620"/>
    </w:p>
    <w:p w14:paraId="31CE2C95" w14:textId="6E0D7171" w:rsidR="003B1025" w:rsidRDefault="003B1025" w:rsidP="003B1025">
      <w:pPr>
        <w:pStyle w:val="Heading1"/>
        <w:rPr>
          <w:lang w:val="en-US"/>
        </w:rPr>
      </w:pPr>
      <w:r>
        <w:rPr>
          <w:lang w:val="en-US"/>
        </w:rPr>
        <w:t xml:space="preserve">Analysis of </w:t>
      </w:r>
      <w:r w:rsidR="00EF2DF7">
        <w:rPr>
          <w:lang w:val="en-US"/>
        </w:rPr>
        <w:t>Different Flavors of Mode 2</w:t>
      </w:r>
    </w:p>
    <w:p w14:paraId="14C5E9AD" w14:textId="61DD8151" w:rsidR="00D91B02" w:rsidRDefault="00D91B02" w:rsidP="00D91B02">
      <w:pPr>
        <w:jc w:val="both"/>
        <w:rPr>
          <w:sz w:val="22"/>
          <w:szCs w:val="22"/>
          <w:lang w:val="en-US"/>
        </w:rPr>
      </w:pPr>
      <w:r>
        <w:rPr>
          <w:sz w:val="22"/>
          <w:szCs w:val="22"/>
          <w:lang w:val="en-US"/>
        </w:rPr>
        <w:t>The Mode 2 operation of UEs define how they transmit and receive information between each other without the assistance of the gNB. The UEs may or may not be in-coverage with the gNB, but is expected to autonomously decide on the resources to be used for transmission and reception.</w:t>
      </w:r>
    </w:p>
    <w:p w14:paraId="6C936150" w14:textId="49EF0616" w:rsidR="00B91C42" w:rsidRPr="007A4C71" w:rsidRDefault="00D91B02" w:rsidP="00D91B02">
      <w:pPr>
        <w:jc w:val="both"/>
        <w:rPr>
          <w:sz w:val="22"/>
          <w:szCs w:val="22"/>
          <w:lang w:val="en-US"/>
        </w:rPr>
      </w:pPr>
      <w:r>
        <w:rPr>
          <w:sz w:val="22"/>
          <w:szCs w:val="22"/>
          <w:lang w:val="en-US"/>
        </w:rPr>
        <w:t>The following subsections describe the different sub modes of the Mode 2 operation, and their effects on</w:t>
      </w:r>
      <w:r w:rsidR="0054671F">
        <w:rPr>
          <w:sz w:val="22"/>
          <w:szCs w:val="22"/>
          <w:lang w:val="en-US"/>
        </w:rPr>
        <w:t xml:space="preserve"> the</w:t>
      </w:r>
      <w:r>
        <w:rPr>
          <w:sz w:val="22"/>
          <w:szCs w:val="22"/>
          <w:lang w:val="en-US"/>
        </w:rPr>
        <w:t xml:space="preserve"> </w:t>
      </w:r>
      <w:r w:rsidR="003B15B3">
        <w:rPr>
          <w:sz w:val="22"/>
          <w:szCs w:val="22"/>
          <w:lang w:val="en-US"/>
        </w:rPr>
        <w:t xml:space="preserve">overall </w:t>
      </w:r>
      <w:r w:rsidR="0014010F">
        <w:rPr>
          <w:sz w:val="22"/>
          <w:szCs w:val="22"/>
          <w:lang w:val="en-US"/>
        </w:rPr>
        <w:t xml:space="preserve">V2X </w:t>
      </w:r>
      <w:r w:rsidR="003B15B3">
        <w:rPr>
          <w:sz w:val="22"/>
          <w:szCs w:val="22"/>
          <w:lang w:val="en-US"/>
        </w:rPr>
        <w:t>system communication performance</w:t>
      </w:r>
      <w:r>
        <w:rPr>
          <w:sz w:val="22"/>
          <w:szCs w:val="22"/>
          <w:lang w:val="en-US"/>
        </w:rPr>
        <w:t>.</w:t>
      </w:r>
    </w:p>
    <w:p w14:paraId="0142CE3A" w14:textId="61CC49C1" w:rsidR="00EF2DF7" w:rsidRDefault="00EF2DF7" w:rsidP="00EF2DF7">
      <w:pPr>
        <w:pStyle w:val="Heading2"/>
        <w:tabs>
          <w:tab w:val="clear" w:pos="1002"/>
          <w:tab w:val="num" w:pos="540"/>
        </w:tabs>
        <w:ind w:left="540"/>
      </w:pPr>
      <w:r w:rsidRPr="00EF2DF7">
        <w:t>Mode 2(a)</w:t>
      </w:r>
    </w:p>
    <w:p w14:paraId="1771B888" w14:textId="31EF83BB" w:rsidR="00D91B02" w:rsidRDefault="00D91B02" w:rsidP="00054A12">
      <w:pPr>
        <w:jc w:val="both"/>
        <w:rPr>
          <w:sz w:val="22"/>
          <w:szCs w:val="22"/>
          <w:lang w:val="en-US"/>
        </w:rPr>
      </w:pPr>
      <w:r>
        <w:rPr>
          <w:sz w:val="22"/>
          <w:szCs w:val="22"/>
          <w:lang w:val="en-US"/>
        </w:rPr>
        <w:t xml:space="preserve">In the Mode 2(a) operation, UEs are expected to autonomously select their resources by sensing the previous resources. This essentially entails that UEs compete with each other for the optimum resource and can cause resource allocation collisions </w:t>
      </w:r>
      <w:r w:rsidR="003B15B3">
        <w:rPr>
          <w:sz w:val="22"/>
          <w:szCs w:val="22"/>
          <w:lang w:val="en-US"/>
        </w:rPr>
        <w:t xml:space="preserve">among </w:t>
      </w:r>
      <w:r>
        <w:rPr>
          <w:sz w:val="22"/>
          <w:szCs w:val="22"/>
          <w:lang w:val="en-US"/>
        </w:rPr>
        <w:t>UEs. The advanced sensing schemes</w:t>
      </w:r>
      <w:r w:rsidR="00216280">
        <w:rPr>
          <w:sz w:val="22"/>
          <w:szCs w:val="22"/>
          <w:lang w:val="en-US"/>
        </w:rPr>
        <w:t>,</w:t>
      </w:r>
      <w:r>
        <w:rPr>
          <w:sz w:val="22"/>
          <w:szCs w:val="22"/>
          <w:lang w:val="en-US"/>
        </w:rPr>
        <w:t xml:space="preserve"> discussed</w:t>
      </w:r>
      <w:r w:rsidR="00216280">
        <w:rPr>
          <w:sz w:val="22"/>
          <w:szCs w:val="22"/>
          <w:lang w:val="en-US"/>
        </w:rPr>
        <w:t xml:space="preserve"> in [</w:t>
      </w:r>
      <w:r w:rsidR="00FC79C9">
        <w:rPr>
          <w:sz w:val="22"/>
          <w:szCs w:val="22"/>
          <w:lang w:val="en-US"/>
        </w:rPr>
        <w:t>3, 4, 5</w:t>
      </w:r>
      <w:r w:rsidR="00216280">
        <w:rPr>
          <w:sz w:val="22"/>
          <w:szCs w:val="22"/>
          <w:lang w:val="en-US"/>
        </w:rPr>
        <w:t>],</w:t>
      </w:r>
      <w:r>
        <w:rPr>
          <w:sz w:val="22"/>
          <w:szCs w:val="22"/>
          <w:lang w:val="en-US"/>
        </w:rPr>
        <w:t xml:space="preserve"> will enable UEs to reduce these collisions in the best possible manner.</w:t>
      </w:r>
    </w:p>
    <w:p w14:paraId="12E30D12" w14:textId="000B2083" w:rsidR="00474923" w:rsidRDefault="00D91B02" w:rsidP="00054A12">
      <w:pPr>
        <w:jc w:val="both"/>
        <w:rPr>
          <w:sz w:val="22"/>
          <w:szCs w:val="22"/>
          <w:lang w:val="en-US"/>
        </w:rPr>
      </w:pPr>
      <w:r w:rsidRPr="00710774">
        <w:rPr>
          <w:sz w:val="22"/>
          <w:szCs w:val="22"/>
          <w:lang w:val="en-US"/>
        </w:rPr>
        <w:t xml:space="preserve">However, </w:t>
      </w:r>
      <w:r w:rsidR="00054A12" w:rsidRPr="00710774">
        <w:rPr>
          <w:sz w:val="22"/>
          <w:szCs w:val="22"/>
          <w:lang w:val="en-US"/>
        </w:rPr>
        <w:t>with the coexistence of UEs carrying out broadcast and unicast communications along with groupcast communications, the number of UEs competing for resources</w:t>
      </w:r>
      <w:r w:rsidR="00216280">
        <w:rPr>
          <w:sz w:val="22"/>
          <w:szCs w:val="22"/>
          <w:lang w:val="en-US"/>
        </w:rPr>
        <w:t>,</w:t>
      </w:r>
      <w:r w:rsidR="00054A12" w:rsidRPr="00710774">
        <w:rPr>
          <w:sz w:val="22"/>
          <w:szCs w:val="22"/>
          <w:lang w:val="en-US"/>
        </w:rPr>
        <w:t xml:space="preserve"> </w:t>
      </w:r>
      <w:r w:rsidR="00216280">
        <w:rPr>
          <w:sz w:val="22"/>
          <w:szCs w:val="22"/>
          <w:lang w:val="en-US"/>
        </w:rPr>
        <w:t xml:space="preserve">each </w:t>
      </w:r>
      <w:r w:rsidR="00054A12" w:rsidRPr="00710774">
        <w:rPr>
          <w:sz w:val="22"/>
          <w:szCs w:val="22"/>
          <w:lang w:val="en-US"/>
        </w:rPr>
        <w:t>with varying requirements attached to the applications using them</w:t>
      </w:r>
      <w:r w:rsidR="00216280">
        <w:rPr>
          <w:sz w:val="22"/>
          <w:szCs w:val="22"/>
          <w:lang w:val="en-US"/>
        </w:rPr>
        <w:t>,</w:t>
      </w:r>
      <w:r w:rsidR="00054A12" w:rsidRPr="00710774">
        <w:rPr>
          <w:sz w:val="22"/>
          <w:szCs w:val="22"/>
          <w:lang w:val="en-US"/>
        </w:rPr>
        <w:t xml:space="preserve"> </w:t>
      </w:r>
      <w:r w:rsidR="00F35DFF">
        <w:rPr>
          <w:sz w:val="22"/>
          <w:szCs w:val="22"/>
          <w:lang w:val="en-US"/>
        </w:rPr>
        <w:t>result in</w:t>
      </w:r>
      <w:r w:rsidR="00054A12" w:rsidRPr="00710774">
        <w:rPr>
          <w:sz w:val="22"/>
          <w:szCs w:val="22"/>
          <w:lang w:val="en-US"/>
        </w:rPr>
        <w:t xml:space="preserve"> in</w:t>
      </w:r>
      <w:r w:rsidR="00F35DFF">
        <w:rPr>
          <w:sz w:val="22"/>
          <w:szCs w:val="22"/>
          <w:lang w:val="en-US"/>
        </w:rPr>
        <w:t>efficient</w:t>
      </w:r>
      <w:r w:rsidR="00054A12" w:rsidRPr="00710774">
        <w:rPr>
          <w:sz w:val="22"/>
          <w:szCs w:val="22"/>
          <w:lang w:val="en-US"/>
        </w:rPr>
        <w:t xml:space="preserve"> resource allocation </w:t>
      </w:r>
      <w:r w:rsidR="00F35DFF">
        <w:rPr>
          <w:sz w:val="22"/>
          <w:szCs w:val="22"/>
          <w:lang w:val="en-US"/>
        </w:rPr>
        <w:t xml:space="preserve">thereby causing </w:t>
      </w:r>
      <w:r w:rsidR="00054A12" w:rsidRPr="00710774">
        <w:rPr>
          <w:sz w:val="22"/>
          <w:szCs w:val="22"/>
          <w:lang w:val="en-US"/>
        </w:rPr>
        <w:t xml:space="preserve">collisions. </w:t>
      </w:r>
      <w:r w:rsidR="00710774">
        <w:rPr>
          <w:sz w:val="22"/>
          <w:szCs w:val="22"/>
          <w:lang w:val="en-US"/>
        </w:rPr>
        <w:t>Using a semi-static set of resources for each communications type while in-coverage would prove to be an optimized solution to reduce any overlapping of resources</w:t>
      </w:r>
      <w:r w:rsidR="00216280">
        <w:rPr>
          <w:sz w:val="22"/>
          <w:szCs w:val="22"/>
          <w:lang w:val="en-US"/>
        </w:rPr>
        <w:t>, as seen in [</w:t>
      </w:r>
      <w:r w:rsidR="00FC79C9">
        <w:rPr>
          <w:sz w:val="22"/>
          <w:szCs w:val="22"/>
          <w:lang w:val="en-US"/>
        </w:rPr>
        <w:t>6</w:t>
      </w:r>
      <w:r w:rsidR="00216280">
        <w:rPr>
          <w:sz w:val="22"/>
          <w:szCs w:val="22"/>
          <w:lang w:val="en-US"/>
        </w:rPr>
        <w:t>]</w:t>
      </w:r>
      <w:r w:rsidR="00710774">
        <w:rPr>
          <w:sz w:val="22"/>
          <w:szCs w:val="22"/>
          <w:lang w:val="en-US"/>
        </w:rPr>
        <w:t>, however this might not be feasible when</w:t>
      </w:r>
      <w:r w:rsidR="00216280">
        <w:rPr>
          <w:sz w:val="22"/>
          <w:szCs w:val="22"/>
          <w:lang w:val="en-US"/>
        </w:rPr>
        <w:t xml:space="preserve"> operating</w:t>
      </w:r>
      <w:r w:rsidR="00710774">
        <w:rPr>
          <w:sz w:val="22"/>
          <w:szCs w:val="22"/>
          <w:lang w:val="en-US"/>
        </w:rPr>
        <w:t xml:space="preserve"> out-of-coverage.</w:t>
      </w:r>
      <w:r w:rsidR="00474923">
        <w:rPr>
          <w:sz w:val="22"/>
          <w:szCs w:val="22"/>
          <w:lang w:val="en-US"/>
        </w:rPr>
        <w:t xml:space="preserve"> However</w:t>
      </w:r>
      <w:r w:rsidR="00D63261">
        <w:rPr>
          <w:sz w:val="22"/>
          <w:szCs w:val="22"/>
          <w:lang w:val="en-US"/>
        </w:rPr>
        <w:t xml:space="preserve"> in groupcast communications,</w:t>
      </w:r>
      <w:r w:rsidR="00474923">
        <w:rPr>
          <w:sz w:val="22"/>
          <w:szCs w:val="22"/>
          <w:lang w:val="en-US"/>
        </w:rPr>
        <w:t xml:space="preserve"> </w:t>
      </w:r>
      <w:r w:rsidR="00F35DFF">
        <w:rPr>
          <w:sz w:val="22"/>
          <w:szCs w:val="22"/>
          <w:lang w:val="en-US"/>
        </w:rPr>
        <w:t xml:space="preserve">use </w:t>
      </w:r>
      <w:r w:rsidR="00474923">
        <w:rPr>
          <w:sz w:val="22"/>
          <w:szCs w:val="22"/>
          <w:lang w:val="en-US"/>
        </w:rPr>
        <w:t>of dedicated resources for each group would alleviate this issue to a large extent.</w:t>
      </w:r>
    </w:p>
    <w:p w14:paraId="51F4DF84" w14:textId="1AA6B8D6" w:rsidR="00474923" w:rsidRDefault="00474923" w:rsidP="00054A12">
      <w:pPr>
        <w:jc w:val="both"/>
        <w:rPr>
          <w:sz w:val="22"/>
          <w:szCs w:val="22"/>
          <w:lang w:val="en-US"/>
        </w:rPr>
      </w:pPr>
      <w:r>
        <w:rPr>
          <w:sz w:val="22"/>
          <w:szCs w:val="22"/>
          <w:lang w:val="en-US"/>
        </w:rPr>
        <w:t xml:space="preserve">When </w:t>
      </w:r>
      <w:r w:rsidR="0054671F">
        <w:rPr>
          <w:sz w:val="22"/>
          <w:szCs w:val="22"/>
          <w:lang w:val="en-US"/>
        </w:rPr>
        <w:t>operating</w:t>
      </w:r>
      <w:r w:rsidR="00F35DFF">
        <w:rPr>
          <w:sz w:val="22"/>
          <w:szCs w:val="22"/>
          <w:lang w:val="en-US"/>
        </w:rPr>
        <w:t xml:space="preserve"> </w:t>
      </w:r>
      <w:r>
        <w:rPr>
          <w:sz w:val="22"/>
          <w:szCs w:val="22"/>
          <w:lang w:val="en-US"/>
        </w:rPr>
        <w:t xml:space="preserve">out-of-coverage, a group leader UE can then carry out the sensing procedure for the entire group. This is possible by member UEs sending their resource requirements to the group leader UE, enabling the group leader UE to ascertain the resources required for the group. It can then carry out sensing to detect available </w:t>
      </w:r>
      <w:r>
        <w:rPr>
          <w:sz w:val="22"/>
          <w:szCs w:val="22"/>
          <w:lang w:val="en-US"/>
        </w:rPr>
        <w:lastRenderedPageBreak/>
        <w:t xml:space="preserve">resources and inform the members of the group of these available </w:t>
      </w:r>
      <w:r w:rsidRPr="0035547D">
        <w:rPr>
          <w:sz w:val="22"/>
          <w:szCs w:val="22"/>
          <w:lang w:val="en-US"/>
        </w:rPr>
        <w:t>resources.</w:t>
      </w:r>
      <w:r w:rsidR="007A4C71" w:rsidRPr="0035547D">
        <w:rPr>
          <w:sz w:val="22"/>
          <w:szCs w:val="22"/>
          <w:lang w:val="en-US"/>
        </w:rPr>
        <w:t xml:space="preserve"> </w:t>
      </w:r>
      <w:r w:rsidR="00A6260B" w:rsidRPr="0035547D">
        <w:rPr>
          <w:sz w:val="22"/>
          <w:szCs w:val="22"/>
          <w:lang w:val="en-US"/>
        </w:rPr>
        <w:t>It is also possible for the member UEs themselves perform sensing individually and send their sensing measurement reports to the group leader UE. This enables the group leader UE to compile a common set of resources after analyzing all available reports from the member UEs. More information on these aspects are</w:t>
      </w:r>
      <w:r w:rsidR="003A24BC" w:rsidRPr="0035547D">
        <w:rPr>
          <w:sz w:val="22"/>
          <w:szCs w:val="22"/>
          <w:lang w:val="en-US"/>
        </w:rPr>
        <w:t xml:space="preserve"> detailed in Section 4.2.</w:t>
      </w:r>
    </w:p>
    <w:p w14:paraId="622FD71B" w14:textId="7E28D7BA" w:rsidR="00474923" w:rsidRDefault="000617F1" w:rsidP="00054A12">
      <w:pPr>
        <w:jc w:val="both"/>
        <w:rPr>
          <w:sz w:val="22"/>
          <w:szCs w:val="22"/>
          <w:lang w:val="en-US"/>
        </w:rPr>
      </w:pPr>
      <w:r>
        <w:rPr>
          <w:sz w:val="22"/>
          <w:szCs w:val="22"/>
          <w:lang w:val="en-US"/>
        </w:rPr>
        <w:t>If the group leader does not have the capability to allocate resources to the members, t</w:t>
      </w:r>
      <w:r w:rsidR="00474923">
        <w:rPr>
          <w:sz w:val="22"/>
          <w:szCs w:val="22"/>
          <w:lang w:val="en-US"/>
        </w:rPr>
        <w:t xml:space="preserve">he member UEs </w:t>
      </w:r>
      <w:r>
        <w:rPr>
          <w:sz w:val="22"/>
          <w:szCs w:val="22"/>
          <w:lang w:val="en-US"/>
        </w:rPr>
        <w:t>can</w:t>
      </w:r>
      <w:r w:rsidR="00474923">
        <w:rPr>
          <w:sz w:val="22"/>
          <w:szCs w:val="22"/>
          <w:lang w:val="en-US"/>
        </w:rPr>
        <w:t xml:space="preserve"> carry out sensing only within the dedicated set of resources to select </w:t>
      </w:r>
      <w:r w:rsidR="007A4C71">
        <w:rPr>
          <w:sz w:val="22"/>
          <w:szCs w:val="22"/>
          <w:lang w:val="en-US"/>
        </w:rPr>
        <w:t xml:space="preserve">its own required resources, thereby competing for resources with </w:t>
      </w:r>
      <w:r w:rsidR="006B6187">
        <w:rPr>
          <w:sz w:val="22"/>
          <w:szCs w:val="22"/>
          <w:lang w:val="en-US"/>
        </w:rPr>
        <w:t xml:space="preserve">only </w:t>
      </w:r>
      <w:r w:rsidR="007A4C71">
        <w:rPr>
          <w:sz w:val="22"/>
          <w:szCs w:val="22"/>
          <w:lang w:val="en-US"/>
        </w:rPr>
        <w:t>other members of the group.</w:t>
      </w:r>
    </w:p>
    <w:p w14:paraId="708A28F6" w14:textId="418E5208" w:rsidR="00474923" w:rsidRDefault="0084713B" w:rsidP="00B974D8">
      <w:pPr>
        <w:jc w:val="both"/>
        <w:rPr>
          <w:b/>
          <w:sz w:val="22"/>
          <w:szCs w:val="22"/>
        </w:rPr>
      </w:pPr>
      <w:r>
        <w:rPr>
          <w:b/>
          <w:sz w:val="22"/>
          <w:szCs w:val="22"/>
        </w:rPr>
        <w:t>Observation</w:t>
      </w:r>
      <w:r w:rsidR="00841BE8">
        <w:rPr>
          <w:b/>
          <w:sz w:val="22"/>
          <w:szCs w:val="22"/>
        </w:rPr>
        <w:t xml:space="preserve"> 1</w:t>
      </w:r>
      <w:r w:rsidR="00D63261">
        <w:rPr>
          <w:b/>
          <w:sz w:val="22"/>
          <w:szCs w:val="22"/>
        </w:rPr>
        <w:t>: Using</w:t>
      </w:r>
      <w:r w:rsidR="00B974D8" w:rsidRPr="001C7D7B">
        <w:rPr>
          <w:b/>
          <w:sz w:val="22"/>
          <w:szCs w:val="22"/>
        </w:rPr>
        <w:t xml:space="preserve"> </w:t>
      </w:r>
      <w:r w:rsidR="00474923">
        <w:rPr>
          <w:b/>
          <w:sz w:val="22"/>
          <w:szCs w:val="22"/>
        </w:rPr>
        <w:t>a dedicated set</w:t>
      </w:r>
      <w:r w:rsidR="00B974D8" w:rsidRPr="001C7D7B">
        <w:rPr>
          <w:b/>
          <w:sz w:val="22"/>
          <w:szCs w:val="22"/>
        </w:rPr>
        <w:t xml:space="preserve"> of resources for </w:t>
      </w:r>
      <w:r w:rsidR="00A5010C">
        <w:rPr>
          <w:b/>
          <w:sz w:val="22"/>
          <w:szCs w:val="22"/>
        </w:rPr>
        <w:t xml:space="preserve">the </w:t>
      </w:r>
      <w:r w:rsidR="00474923">
        <w:rPr>
          <w:b/>
          <w:sz w:val="22"/>
          <w:szCs w:val="22"/>
        </w:rPr>
        <w:t>group</w:t>
      </w:r>
      <w:r w:rsidR="00D63261">
        <w:rPr>
          <w:b/>
          <w:sz w:val="22"/>
          <w:szCs w:val="22"/>
        </w:rPr>
        <w:t xml:space="preserve"> and the group leader UE carrying out sensing for the entire group</w:t>
      </w:r>
      <w:r w:rsidR="007A4C71">
        <w:rPr>
          <w:b/>
          <w:sz w:val="22"/>
          <w:szCs w:val="22"/>
        </w:rPr>
        <w:t xml:space="preserve"> reduces the sensing burden on member UEs and </w:t>
      </w:r>
      <w:r w:rsidR="006B6187">
        <w:rPr>
          <w:b/>
          <w:sz w:val="22"/>
          <w:szCs w:val="22"/>
        </w:rPr>
        <w:t>minimises</w:t>
      </w:r>
      <w:r w:rsidR="007A4C71">
        <w:rPr>
          <w:b/>
          <w:sz w:val="22"/>
          <w:szCs w:val="22"/>
        </w:rPr>
        <w:t xml:space="preserve"> collisions.</w:t>
      </w:r>
    </w:p>
    <w:p w14:paraId="6FDE71B5" w14:textId="338D2CAA" w:rsidR="00A6260B" w:rsidRDefault="00A6260B" w:rsidP="00B974D8">
      <w:pPr>
        <w:jc w:val="both"/>
        <w:rPr>
          <w:b/>
          <w:sz w:val="22"/>
          <w:szCs w:val="22"/>
        </w:rPr>
      </w:pPr>
      <w:r w:rsidRPr="0035547D">
        <w:rPr>
          <w:b/>
          <w:sz w:val="22"/>
          <w:szCs w:val="22"/>
        </w:rPr>
        <w:t>Observation 2: The member UEs can also assist in the selection of resources for the group by sending sensing measurement reports to the group leader UE.</w:t>
      </w:r>
    </w:p>
    <w:p w14:paraId="49F732AD" w14:textId="77777777" w:rsidR="009C009E" w:rsidRDefault="009C009E" w:rsidP="00B974D8">
      <w:pPr>
        <w:jc w:val="both"/>
        <w:rPr>
          <w:b/>
          <w:sz w:val="22"/>
          <w:szCs w:val="22"/>
        </w:rPr>
      </w:pPr>
    </w:p>
    <w:p w14:paraId="7F8B059A" w14:textId="0234C1A5" w:rsidR="00EF2DF7" w:rsidRPr="00EF2DF7" w:rsidRDefault="00EF2DF7" w:rsidP="00EF2DF7">
      <w:pPr>
        <w:pStyle w:val="Heading2"/>
        <w:tabs>
          <w:tab w:val="clear" w:pos="1002"/>
          <w:tab w:val="num" w:pos="540"/>
        </w:tabs>
        <w:ind w:left="540"/>
      </w:pPr>
      <w:r>
        <w:t>Mode 2(b</w:t>
      </w:r>
      <w:r w:rsidRPr="00EF2DF7">
        <w:t>)</w:t>
      </w:r>
    </w:p>
    <w:p w14:paraId="0B545C49" w14:textId="51836162" w:rsidR="00B85526" w:rsidRDefault="005D18A4" w:rsidP="00AF07F4">
      <w:pPr>
        <w:jc w:val="both"/>
        <w:rPr>
          <w:sz w:val="22"/>
          <w:szCs w:val="22"/>
        </w:rPr>
      </w:pPr>
      <w:r>
        <w:rPr>
          <w:sz w:val="22"/>
          <w:szCs w:val="22"/>
        </w:rPr>
        <w:t xml:space="preserve">In the Mode 2(b) operation, UEs are expected to assist other UEs in the selection of resources. </w:t>
      </w:r>
      <w:r w:rsidR="006B6187">
        <w:rPr>
          <w:sz w:val="22"/>
          <w:szCs w:val="22"/>
        </w:rPr>
        <w:t xml:space="preserve">This </w:t>
      </w:r>
      <w:r>
        <w:rPr>
          <w:sz w:val="22"/>
          <w:szCs w:val="22"/>
        </w:rPr>
        <w:t>assistance is</w:t>
      </w:r>
      <w:r w:rsidR="006B6187">
        <w:rPr>
          <w:sz w:val="22"/>
          <w:szCs w:val="22"/>
        </w:rPr>
        <w:t xml:space="preserve"> possible</w:t>
      </w:r>
      <w:r>
        <w:rPr>
          <w:sz w:val="22"/>
          <w:szCs w:val="22"/>
        </w:rPr>
        <w:t xml:space="preserve"> in the form of reports being sent from one UE to another. Since UEs are expected to select their resources autonomously, they will carry out the sensing procedures under discussion</w:t>
      </w:r>
      <w:r w:rsidR="006B6187">
        <w:rPr>
          <w:sz w:val="22"/>
          <w:szCs w:val="22"/>
        </w:rPr>
        <w:t xml:space="preserve"> [3, 4, </w:t>
      </w:r>
      <w:proofErr w:type="gramStart"/>
      <w:r w:rsidR="006B6187">
        <w:rPr>
          <w:sz w:val="22"/>
          <w:szCs w:val="22"/>
        </w:rPr>
        <w:t>5</w:t>
      </w:r>
      <w:proofErr w:type="gramEnd"/>
      <w:r w:rsidR="006B6187">
        <w:rPr>
          <w:sz w:val="22"/>
          <w:szCs w:val="22"/>
        </w:rPr>
        <w:t>]</w:t>
      </w:r>
      <w:r>
        <w:rPr>
          <w:sz w:val="22"/>
          <w:szCs w:val="22"/>
        </w:rPr>
        <w:t xml:space="preserve">. The results of these sensing procedures can be </w:t>
      </w:r>
      <w:r w:rsidR="00091080">
        <w:rPr>
          <w:sz w:val="22"/>
          <w:szCs w:val="22"/>
        </w:rPr>
        <w:t>sent to other UEs in the form of occupancy or measurement</w:t>
      </w:r>
      <w:r>
        <w:rPr>
          <w:sz w:val="22"/>
          <w:szCs w:val="22"/>
        </w:rPr>
        <w:t xml:space="preserve"> reports</w:t>
      </w:r>
      <w:r w:rsidR="00B85526">
        <w:rPr>
          <w:sz w:val="22"/>
          <w:szCs w:val="22"/>
        </w:rPr>
        <w:t>.</w:t>
      </w:r>
    </w:p>
    <w:p w14:paraId="3E7267D8" w14:textId="6ADA38CD" w:rsidR="005D18A4" w:rsidRDefault="005D18A4" w:rsidP="00AF07F4">
      <w:pPr>
        <w:jc w:val="both"/>
        <w:rPr>
          <w:sz w:val="22"/>
          <w:szCs w:val="22"/>
        </w:rPr>
      </w:pPr>
      <w:r w:rsidRPr="00710774">
        <w:rPr>
          <w:sz w:val="22"/>
          <w:szCs w:val="22"/>
        </w:rPr>
        <w:t xml:space="preserve">Since these reports are relevant only to the UEs in the same vicinity, or the same geographical </w:t>
      </w:r>
      <w:r w:rsidR="001624D4" w:rsidRPr="00710774">
        <w:rPr>
          <w:sz w:val="22"/>
          <w:szCs w:val="22"/>
        </w:rPr>
        <w:t>area</w:t>
      </w:r>
      <w:r w:rsidRPr="00710774">
        <w:rPr>
          <w:sz w:val="22"/>
          <w:szCs w:val="22"/>
        </w:rPr>
        <w:t xml:space="preserve"> as described in LTE [</w:t>
      </w:r>
      <w:r w:rsidR="00FC79C9">
        <w:rPr>
          <w:sz w:val="22"/>
          <w:szCs w:val="22"/>
        </w:rPr>
        <w:t>7</w:t>
      </w:r>
      <w:r w:rsidRPr="00710774">
        <w:rPr>
          <w:sz w:val="22"/>
          <w:szCs w:val="22"/>
        </w:rPr>
        <w:t xml:space="preserve">], a UE is expected to send the report only to other UEs in the same </w:t>
      </w:r>
      <w:r w:rsidR="001624D4" w:rsidRPr="00710774">
        <w:rPr>
          <w:sz w:val="22"/>
          <w:szCs w:val="22"/>
        </w:rPr>
        <w:t>or neighbouring areas</w:t>
      </w:r>
      <w:r w:rsidRPr="00710774">
        <w:rPr>
          <w:sz w:val="22"/>
          <w:szCs w:val="22"/>
        </w:rPr>
        <w:t>.</w:t>
      </w:r>
      <w:r w:rsidR="00B974D8" w:rsidRPr="00710774">
        <w:rPr>
          <w:sz w:val="22"/>
          <w:szCs w:val="22"/>
        </w:rPr>
        <w:t xml:space="preserve"> Using these reports, the other UEs can form a zonal area resource usage map, </w:t>
      </w:r>
      <w:r w:rsidR="00A42ACB" w:rsidRPr="00710774">
        <w:rPr>
          <w:sz w:val="22"/>
          <w:szCs w:val="22"/>
        </w:rPr>
        <w:t>where reports from different UEs will help understand the congestion/occupancy status of resource pools in the vicinity. This</w:t>
      </w:r>
      <w:r w:rsidR="00B974D8" w:rsidRPr="00710774">
        <w:rPr>
          <w:sz w:val="22"/>
          <w:szCs w:val="22"/>
        </w:rPr>
        <w:t xml:space="preserve"> will enable them to decide the best available resources across </w:t>
      </w:r>
      <w:r w:rsidR="001624D4" w:rsidRPr="00710774">
        <w:rPr>
          <w:sz w:val="22"/>
          <w:szCs w:val="22"/>
        </w:rPr>
        <w:t>geographical areas</w:t>
      </w:r>
      <w:r w:rsidR="00B974D8" w:rsidRPr="00710774">
        <w:rPr>
          <w:sz w:val="22"/>
          <w:szCs w:val="22"/>
        </w:rPr>
        <w:t xml:space="preserve"> as well.</w:t>
      </w:r>
    </w:p>
    <w:p w14:paraId="42E889FD" w14:textId="3F6A09FD" w:rsidR="005D18A4" w:rsidRDefault="005D18A4" w:rsidP="00AF07F4">
      <w:pPr>
        <w:jc w:val="both"/>
        <w:rPr>
          <w:sz w:val="22"/>
          <w:szCs w:val="22"/>
        </w:rPr>
      </w:pPr>
      <w:r>
        <w:rPr>
          <w:sz w:val="22"/>
          <w:szCs w:val="22"/>
        </w:rPr>
        <w:t xml:space="preserve">The content of the reports </w:t>
      </w:r>
      <w:r w:rsidR="00091080">
        <w:rPr>
          <w:sz w:val="22"/>
          <w:szCs w:val="22"/>
        </w:rPr>
        <w:t>should include the following:</w:t>
      </w:r>
    </w:p>
    <w:p w14:paraId="620E0261" w14:textId="25094241" w:rsidR="00091080" w:rsidRPr="00091080" w:rsidRDefault="00091080" w:rsidP="00A42ACB">
      <w:pPr>
        <w:pStyle w:val="ListParagraph"/>
        <w:numPr>
          <w:ilvl w:val="0"/>
          <w:numId w:val="29"/>
        </w:numPr>
        <w:ind w:left="360"/>
        <w:jc w:val="both"/>
      </w:pPr>
      <w:r>
        <w:rPr>
          <w:rFonts w:ascii="Times New Roman" w:hAnsi="Times New Roman"/>
        </w:rPr>
        <w:t xml:space="preserve">Congestion or occupancy information – A UE reports </w:t>
      </w:r>
      <w:r w:rsidR="006B6187">
        <w:rPr>
          <w:rFonts w:ascii="Times New Roman" w:hAnsi="Times New Roman"/>
        </w:rPr>
        <w:t xml:space="preserve">sensing </w:t>
      </w:r>
      <w:r>
        <w:rPr>
          <w:rFonts w:ascii="Times New Roman" w:hAnsi="Times New Roman"/>
        </w:rPr>
        <w:t>results of the previous slots, stating which resources could be used or which resources should be avoided by other UEs. This information can further be classified based on the communications type so as to give the other UEs a better picture of which resources to select.</w:t>
      </w:r>
    </w:p>
    <w:p w14:paraId="1FC07849" w14:textId="5DF97172" w:rsidR="00091080" w:rsidRPr="00091080" w:rsidRDefault="00091080" w:rsidP="00A42ACB">
      <w:pPr>
        <w:pStyle w:val="ListParagraph"/>
        <w:numPr>
          <w:ilvl w:val="0"/>
          <w:numId w:val="29"/>
        </w:numPr>
        <w:ind w:left="360"/>
        <w:jc w:val="both"/>
      </w:pPr>
      <w:r>
        <w:rPr>
          <w:rFonts w:ascii="Times New Roman" w:hAnsi="Times New Roman"/>
        </w:rPr>
        <w:t>Feedback information – A UE reports the link characteristics between the UE and other UEs, providing information regarding the condition of the link, and whether it is feasible to use for certain priority based transmissions.</w:t>
      </w:r>
      <w:r w:rsidR="00A42ACB">
        <w:rPr>
          <w:rFonts w:ascii="Times New Roman" w:hAnsi="Times New Roman"/>
        </w:rPr>
        <w:t xml:space="preserve"> This can be particularly advantageous </w:t>
      </w:r>
      <w:r w:rsidR="006B6187">
        <w:rPr>
          <w:rFonts w:ascii="Times New Roman" w:hAnsi="Times New Roman"/>
        </w:rPr>
        <w:t xml:space="preserve">among </w:t>
      </w:r>
      <w:r w:rsidR="00A42ACB">
        <w:rPr>
          <w:rFonts w:ascii="Times New Roman" w:hAnsi="Times New Roman"/>
        </w:rPr>
        <w:t>members of a group using groupcast communications.</w:t>
      </w:r>
    </w:p>
    <w:p w14:paraId="3A88DA53" w14:textId="6C087DF4" w:rsidR="00091080" w:rsidRPr="00B974D8" w:rsidRDefault="00091080" w:rsidP="00A42ACB">
      <w:pPr>
        <w:spacing w:after="0"/>
        <w:jc w:val="both"/>
        <w:rPr>
          <w:sz w:val="22"/>
          <w:szCs w:val="22"/>
        </w:rPr>
      </w:pPr>
    </w:p>
    <w:p w14:paraId="5202B36E" w14:textId="77777777" w:rsidR="00A42ACB" w:rsidRDefault="00B974D8" w:rsidP="00091080">
      <w:pPr>
        <w:jc w:val="both"/>
        <w:rPr>
          <w:sz w:val="22"/>
          <w:szCs w:val="22"/>
        </w:rPr>
      </w:pPr>
      <w:r w:rsidRPr="00B974D8">
        <w:rPr>
          <w:sz w:val="22"/>
          <w:szCs w:val="22"/>
        </w:rPr>
        <w:t xml:space="preserve">A UE transmit these reports to the other UEs </w:t>
      </w:r>
      <w:r w:rsidR="00A42ACB">
        <w:rPr>
          <w:sz w:val="22"/>
          <w:szCs w:val="22"/>
        </w:rPr>
        <w:t>in one of the following methods:</w:t>
      </w:r>
    </w:p>
    <w:p w14:paraId="4C953DED" w14:textId="3B5A0E20" w:rsidR="00A42ACB" w:rsidRPr="00A42ACB" w:rsidRDefault="00A42ACB" w:rsidP="00A42ACB">
      <w:pPr>
        <w:pStyle w:val="ListParagraph"/>
        <w:numPr>
          <w:ilvl w:val="0"/>
          <w:numId w:val="30"/>
        </w:numPr>
        <w:ind w:left="360"/>
        <w:jc w:val="both"/>
        <w:rPr>
          <w:rFonts w:ascii="Times New Roman" w:hAnsi="Times New Roman"/>
        </w:rPr>
      </w:pPr>
      <w:r w:rsidRPr="00A42ACB">
        <w:rPr>
          <w:rFonts w:ascii="Times New Roman" w:hAnsi="Times New Roman"/>
        </w:rPr>
        <w:t>N</w:t>
      </w:r>
      <w:r w:rsidR="00B974D8" w:rsidRPr="00A42ACB">
        <w:rPr>
          <w:rFonts w:ascii="Times New Roman" w:hAnsi="Times New Roman"/>
        </w:rPr>
        <w:t>ew Sidelink Feedback Control Information (SFCI)</w:t>
      </w:r>
    </w:p>
    <w:p w14:paraId="64FB9407" w14:textId="69FFE742" w:rsidR="00A42ACB" w:rsidRPr="00A42ACB" w:rsidRDefault="00A42ACB" w:rsidP="00A42ACB">
      <w:pPr>
        <w:pStyle w:val="ListParagraph"/>
        <w:numPr>
          <w:ilvl w:val="0"/>
          <w:numId w:val="30"/>
        </w:numPr>
        <w:ind w:left="360"/>
        <w:jc w:val="both"/>
        <w:rPr>
          <w:rFonts w:ascii="Times New Roman" w:hAnsi="Times New Roman"/>
        </w:rPr>
      </w:pPr>
      <w:r w:rsidRPr="00A42ACB">
        <w:rPr>
          <w:rFonts w:ascii="Times New Roman" w:hAnsi="Times New Roman"/>
        </w:rPr>
        <w:t>P</w:t>
      </w:r>
      <w:r w:rsidR="00B974D8" w:rsidRPr="00A42ACB">
        <w:rPr>
          <w:rFonts w:ascii="Times New Roman" w:hAnsi="Times New Roman"/>
        </w:rPr>
        <w:t>art of the PSCCH</w:t>
      </w:r>
      <w:r w:rsidRPr="00A42ACB">
        <w:rPr>
          <w:rFonts w:ascii="Times New Roman" w:hAnsi="Times New Roman"/>
        </w:rPr>
        <w:t xml:space="preserve"> via a new SCI meant for reporting assistance information</w:t>
      </w:r>
    </w:p>
    <w:p w14:paraId="1CD4DFD8" w14:textId="3F8B86C6" w:rsidR="00091080" w:rsidRDefault="00A42ACB" w:rsidP="00A42ACB">
      <w:pPr>
        <w:pStyle w:val="ListParagraph"/>
        <w:numPr>
          <w:ilvl w:val="0"/>
          <w:numId w:val="30"/>
        </w:numPr>
        <w:ind w:left="360"/>
        <w:jc w:val="both"/>
        <w:rPr>
          <w:rFonts w:ascii="Times New Roman" w:hAnsi="Times New Roman"/>
        </w:rPr>
      </w:pPr>
      <w:r w:rsidRPr="00A42ACB">
        <w:rPr>
          <w:rFonts w:ascii="Times New Roman" w:hAnsi="Times New Roman"/>
        </w:rPr>
        <w:t>Part of the PSSCH</w:t>
      </w:r>
    </w:p>
    <w:p w14:paraId="66BE24EE" w14:textId="77777777" w:rsidR="00A42ACB" w:rsidRPr="00A42ACB" w:rsidRDefault="00A42ACB" w:rsidP="00A42ACB">
      <w:pPr>
        <w:spacing w:after="0"/>
        <w:jc w:val="both"/>
      </w:pPr>
    </w:p>
    <w:p w14:paraId="62E66530" w14:textId="6EFB1EA2" w:rsidR="00B974D8" w:rsidRDefault="008C1E1D" w:rsidP="00091080">
      <w:pPr>
        <w:jc w:val="both"/>
        <w:rPr>
          <w:sz w:val="22"/>
          <w:szCs w:val="22"/>
        </w:rPr>
      </w:pPr>
      <w:r>
        <w:rPr>
          <w:sz w:val="22"/>
          <w:szCs w:val="22"/>
        </w:rPr>
        <w:t>It is feasible for the Mode 2(b) operation to be a feature for Mode 2(a), as well as Mode 2(d), b</w:t>
      </w:r>
      <w:r w:rsidR="00FC79C9">
        <w:rPr>
          <w:sz w:val="22"/>
          <w:szCs w:val="22"/>
        </w:rPr>
        <w:t>ased on the above observations</w:t>
      </w:r>
      <w:r w:rsidR="00B974D8">
        <w:rPr>
          <w:sz w:val="22"/>
          <w:szCs w:val="22"/>
        </w:rPr>
        <w:t>. Hence we feel that this should be a feature available to all Mode 2 UEs, rather than a specific mode.</w:t>
      </w:r>
    </w:p>
    <w:p w14:paraId="690C7C47" w14:textId="6AE9CDDC" w:rsidR="00927C18" w:rsidRPr="00927C18" w:rsidRDefault="00B77B51" w:rsidP="00091080">
      <w:pPr>
        <w:jc w:val="both"/>
        <w:rPr>
          <w:b/>
          <w:sz w:val="22"/>
          <w:szCs w:val="22"/>
        </w:rPr>
      </w:pPr>
      <w:r>
        <w:rPr>
          <w:b/>
          <w:sz w:val="22"/>
          <w:szCs w:val="22"/>
        </w:rPr>
        <w:t>Observation 3</w:t>
      </w:r>
      <w:r w:rsidR="00927C18" w:rsidRPr="00927C18">
        <w:rPr>
          <w:b/>
          <w:sz w:val="22"/>
          <w:szCs w:val="22"/>
        </w:rPr>
        <w:t>: UEs carrying out sensing can share their sensing results to neighbouring UEs to enable better resource allocation.</w:t>
      </w:r>
    </w:p>
    <w:p w14:paraId="14D9F1D1" w14:textId="7B116D5A" w:rsidR="00EF2DF7" w:rsidRPr="00B974D8" w:rsidRDefault="00927C18" w:rsidP="00AF07F4">
      <w:pPr>
        <w:jc w:val="both"/>
        <w:rPr>
          <w:b/>
          <w:sz w:val="22"/>
          <w:szCs w:val="22"/>
        </w:rPr>
      </w:pPr>
      <w:r>
        <w:rPr>
          <w:b/>
          <w:sz w:val="22"/>
          <w:szCs w:val="22"/>
        </w:rPr>
        <w:t>Proposal 1</w:t>
      </w:r>
      <w:r w:rsidR="00B974D8" w:rsidRPr="00B974D8">
        <w:rPr>
          <w:b/>
          <w:sz w:val="22"/>
          <w:szCs w:val="22"/>
        </w:rPr>
        <w:t>: Mode 2(b) should be a feature available to UEs operating in all Mode 2 sub modes, and hence should not be a sub mode in itself</w:t>
      </w:r>
      <w:r w:rsidR="00B974D8">
        <w:rPr>
          <w:b/>
          <w:sz w:val="22"/>
          <w:szCs w:val="22"/>
        </w:rPr>
        <w:t>.</w:t>
      </w:r>
    </w:p>
    <w:p w14:paraId="502DF805" w14:textId="7AC44C0E" w:rsidR="00EF2DF7" w:rsidRPr="0035547D" w:rsidRDefault="00EF2DF7" w:rsidP="00EF2DF7">
      <w:pPr>
        <w:pStyle w:val="Heading2"/>
        <w:tabs>
          <w:tab w:val="clear" w:pos="1002"/>
          <w:tab w:val="num" w:pos="540"/>
        </w:tabs>
        <w:ind w:left="540"/>
      </w:pPr>
      <w:r w:rsidRPr="0035547D">
        <w:lastRenderedPageBreak/>
        <w:t>Mode 2(c)</w:t>
      </w:r>
    </w:p>
    <w:p w14:paraId="13321BF4" w14:textId="70DC5A44" w:rsidR="001624D4" w:rsidRPr="0035547D" w:rsidRDefault="001F1FEA" w:rsidP="00AF07F4">
      <w:pPr>
        <w:jc w:val="both"/>
        <w:rPr>
          <w:sz w:val="22"/>
          <w:szCs w:val="22"/>
        </w:rPr>
      </w:pPr>
      <w:r w:rsidRPr="0035547D">
        <w:rPr>
          <w:sz w:val="22"/>
          <w:szCs w:val="22"/>
        </w:rPr>
        <w:t xml:space="preserve">In the Mode 2(c) operation, </w:t>
      </w:r>
      <w:r w:rsidR="00841BE8" w:rsidRPr="0035547D">
        <w:rPr>
          <w:sz w:val="22"/>
          <w:szCs w:val="22"/>
        </w:rPr>
        <w:t>UEs receive the RRC configuration</w:t>
      </w:r>
      <w:r w:rsidR="00B77B51" w:rsidRPr="0035547D">
        <w:rPr>
          <w:sz w:val="22"/>
          <w:szCs w:val="22"/>
        </w:rPr>
        <w:t>, based on the NR grant-free type 1 configuration,</w:t>
      </w:r>
      <w:r w:rsidR="00841BE8" w:rsidRPr="0035547D">
        <w:rPr>
          <w:sz w:val="22"/>
          <w:szCs w:val="22"/>
        </w:rPr>
        <w:t xml:space="preserve"> with regard to the resource configurations. This can be similar to what is described in Mode 2(a), where the UE receives configurations for dedicated resources </w:t>
      </w:r>
      <w:r w:rsidR="00B77B51" w:rsidRPr="0035547D">
        <w:rPr>
          <w:sz w:val="22"/>
          <w:szCs w:val="22"/>
        </w:rPr>
        <w:t>to carry out grant-free transmissions</w:t>
      </w:r>
      <w:r w:rsidR="00841BE8" w:rsidRPr="0035547D">
        <w:rPr>
          <w:sz w:val="22"/>
          <w:szCs w:val="22"/>
        </w:rPr>
        <w:t>.</w:t>
      </w:r>
    </w:p>
    <w:p w14:paraId="4FA29A92" w14:textId="3F2D67CB" w:rsidR="00841BE8" w:rsidRPr="0035547D" w:rsidRDefault="00841BE8" w:rsidP="00AF07F4">
      <w:pPr>
        <w:jc w:val="both"/>
        <w:rPr>
          <w:sz w:val="22"/>
          <w:szCs w:val="22"/>
        </w:rPr>
      </w:pPr>
      <w:r w:rsidRPr="0035547D">
        <w:rPr>
          <w:sz w:val="22"/>
          <w:szCs w:val="22"/>
        </w:rPr>
        <w:t>Within these sets of dedicated resources, the UE can carry out a grant free transmission with minimal possibility of collision between the resource allocations of other UEs. This can be supplemented by using the occupancy report and the feedback information report received from other UEs, in order to fine-tune its resource selection.</w:t>
      </w:r>
    </w:p>
    <w:p w14:paraId="2FAA8A9D" w14:textId="6ACB1061" w:rsidR="00841BE8" w:rsidRDefault="00841BE8" w:rsidP="00AF07F4">
      <w:pPr>
        <w:jc w:val="both"/>
        <w:rPr>
          <w:sz w:val="22"/>
          <w:szCs w:val="22"/>
        </w:rPr>
      </w:pPr>
      <w:r w:rsidRPr="0035547D">
        <w:rPr>
          <w:sz w:val="22"/>
          <w:szCs w:val="22"/>
        </w:rPr>
        <w:t>This is particularly advantageous for transmissions with high priority</w:t>
      </w:r>
      <w:r w:rsidR="00B77B51" w:rsidRPr="0035547D">
        <w:rPr>
          <w:sz w:val="22"/>
          <w:szCs w:val="22"/>
        </w:rPr>
        <w:t xml:space="preserve"> and low latency requirements</w:t>
      </w:r>
      <w:r w:rsidRPr="0035547D">
        <w:rPr>
          <w:sz w:val="22"/>
          <w:szCs w:val="22"/>
        </w:rPr>
        <w:t>. UEs operating in this mode can also carry out a pre-emptive reservation of resources before the actual transmission of data in order to further reduce the chances of resource allocation collisions.</w:t>
      </w:r>
    </w:p>
    <w:p w14:paraId="0B405912" w14:textId="5F781DFA" w:rsidR="00582469" w:rsidRDefault="00582469" w:rsidP="00AF07F4">
      <w:pPr>
        <w:jc w:val="both"/>
        <w:rPr>
          <w:sz w:val="22"/>
          <w:szCs w:val="22"/>
        </w:rPr>
      </w:pPr>
      <w:r w:rsidRPr="0035547D">
        <w:rPr>
          <w:b/>
          <w:sz w:val="22"/>
          <w:szCs w:val="22"/>
        </w:rPr>
        <w:t>Observation 4: Mode 2(c) can be used for high priority and low latency transmissions.</w:t>
      </w:r>
    </w:p>
    <w:p w14:paraId="09518278" w14:textId="409B2760" w:rsidR="00841BE8" w:rsidRPr="007543E2" w:rsidRDefault="00C272C8" w:rsidP="00AF07F4">
      <w:pPr>
        <w:jc w:val="both"/>
        <w:rPr>
          <w:sz w:val="22"/>
          <w:szCs w:val="22"/>
        </w:rPr>
      </w:pPr>
      <w:r w:rsidRPr="007543E2">
        <w:rPr>
          <w:sz w:val="22"/>
          <w:szCs w:val="22"/>
        </w:rPr>
        <w:t>When the network</w:t>
      </w:r>
      <w:r w:rsidR="00CC1882" w:rsidRPr="007543E2">
        <w:rPr>
          <w:sz w:val="22"/>
          <w:szCs w:val="22"/>
        </w:rPr>
        <w:t xml:space="preserve"> </w:t>
      </w:r>
      <w:r w:rsidRPr="007543E2">
        <w:rPr>
          <w:sz w:val="22"/>
          <w:szCs w:val="22"/>
        </w:rPr>
        <w:t xml:space="preserve">has </w:t>
      </w:r>
      <w:r w:rsidR="00CC1882" w:rsidRPr="007543E2">
        <w:rPr>
          <w:sz w:val="22"/>
          <w:szCs w:val="22"/>
        </w:rPr>
        <w:t>granted</w:t>
      </w:r>
      <w:r w:rsidR="00A5010C" w:rsidRPr="007543E2">
        <w:rPr>
          <w:sz w:val="22"/>
          <w:szCs w:val="22"/>
        </w:rPr>
        <w:t xml:space="preserve"> resources, based on</w:t>
      </w:r>
      <w:r w:rsidRPr="007543E2">
        <w:rPr>
          <w:sz w:val="22"/>
          <w:szCs w:val="22"/>
        </w:rPr>
        <w:t xml:space="preserve"> </w:t>
      </w:r>
      <w:r w:rsidR="00A5010C" w:rsidRPr="007543E2">
        <w:rPr>
          <w:sz w:val="22"/>
          <w:szCs w:val="22"/>
        </w:rPr>
        <w:t xml:space="preserve">RRC </w:t>
      </w:r>
      <w:r w:rsidRPr="007543E2">
        <w:rPr>
          <w:sz w:val="22"/>
          <w:szCs w:val="22"/>
        </w:rPr>
        <w:t>configuration/signalling</w:t>
      </w:r>
      <w:r w:rsidR="00A5010C" w:rsidRPr="007543E2">
        <w:rPr>
          <w:sz w:val="22"/>
          <w:szCs w:val="22"/>
        </w:rPr>
        <w:t>,</w:t>
      </w:r>
      <w:r w:rsidR="00CC1882" w:rsidRPr="007543E2">
        <w:rPr>
          <w:sz w:val="22"/>
          <w:szCs w:val="22"/>
        </w:rPr>
        <w:t xml:space="preserve"> </w:t>
      </w:r>
      <w:r w:rsidR="008C1E1D" w:rsidRPr="007543E2">
        <w:rPr>
          <w:sz w:val="22"/>
          <w:szCs w:val="22"/>
        </w:rPr>
        <w:t xml:space="preserve">a portion of these resources </w:t>
      </w:r>
      <w:r w:rsidRPr="007543E2">
        <w:rPr>
          <w:sz w:val="22"/>
          <w:szCs w:val="22"/>
        </w:rPr>
        <w:t xml:space="preserve">may </w:t>
      </w:r>
      <w:r w:rsidR="00A5010C" w:rsidRPr="007543E2">
        <w:rPr>
          <w:sz w:val="22"/>
          <w:szCs w:val="22"/>
        </w:rPr>
        <w:t>remain</w:t>
      </w:r>
      <w:r w:rsidR="00CC1882" w:rsidRPr="007543E2">
        <w:rPr>
          <w:sz w:val="22"/>
          <w:szCs w:val="22"/>
        </w:rPr>
        <w:t xml:space="preserve"> unused</w:t>
      </w:r>
      <w:r w:rsidRPr="007543E2">
        <w:rPr>
          <w:sz w:val="22"/>
          <w:szCs w:val="22"/>
        </w:rPr>
        <w:t xml:space="preserve">. In the context of group communications, </w:t>
      </w:r>
      <w:r w:rsidR="00CC1882" w:rsidRPr="007543E2">
        <w:rPr>
          <w:sz w:val="22"/>
          <w:szCs w:val="22"/>
        </w:rPr>
        <w:t xml:space="preserve">the group leader UE could utilize these resources </w:t>
      </w:r>
      <w:r w:rsidRPr="007543E2">
        <w:rPr>
          <w:sz w:val="22"/>
          <w:szCs w:val="22"/>
        </w:rPr>
        <w:t>when it updates the resource set to be used by the entire gr</w:t>
      </w:r>
      <w:r w:rsidR="00CC1882" w:rsidRPr="007543E2">
        <w:rPr>
          <w:sz w:val="22"/>
          <w:szCs w:val="22"/>
        </w:rPr>
        <w:t>oup.</w:t>
      </w:r>
    </w:p>
    <w:p w14:paraId="1356DD3F" w14:textId="0AFE6758" w:rsidR="00A5010C" w:rsidRDefault="00A5010C" w:rsidP="00A5010C">
      <w:pPr>
        <w:jc w:val="both"/>
        <w:rPr>
          <w:b/>
          <w:sz w:val="22"/>
          <w:szCs w:val="22"/>
        </w:rPr>
      </w:pPr>
      <w:r w:rsidRPr="007543E2">
        <w:rPr>
          <w:b/>
          <w:sz w:val="22"/>
          <w:szCs w:val="22"/>
        </w:rPr>
        <w:t>Observation 5: Unused resources based on the RRC configuration could be used by the group leader UE when selecting a dedicated set of resources for the group.</w:t>
      </w:r>
      <w:r w:rsidR="00582469">
        <w:rPr>
          <w:b/>
          <w:sz w:val="22"/>
          <w:szCs w:val="22"/>
        </w:rPr>
        <w:t xml:space="preserve"> </w:t>
      </w:r>
    </w:p>
    <w:p w14:paraId="753D06F2" w14:textId="77777777" w:rsidR="009C009E" w:rsidRPr="00841BE8" w:rsidRDefault="009C009E" w:rsidP="00A5010C">
      <w:pPr>
        <w:jc w:val="both"/>
        <w:rPr>
          <w:b/>
          <w:sz w:val="22"/>
          <w:szCs w:val="22"/>
        </w:rPr>
      </w:pPr>
    </w:p>
    <w:p w14:paraId="51A474F7" w14:textId="4EB30EA8" w:rsidR="003B1025" w:rsidRPr="00EF2DF7" w:rsidRDefault="003B1025" w:rsidP="00EF2DF7">
      <w:pPr>
        <w:pStyle w:val="Heading2"/>
        <w:tabs>
          <w:tab w:val="clear" w:pos="1002"/>
          <w:tab w:val="num" w:pos="540"/>
        </w:tabs>
        <w:ind w:left="540"/>
      </w:pPr>
      <w:r w:rsidRPr="00EF2DF7">
        <w:t>Analysis of Mode 2(d)</w:t>
      </w:r>
    </w:p>
    <w:p w14:paraId="00F0C92D" w14:textId="3F725015" w:rsidR="00841BE8" w:rsidRDefault="00841BE8" w:rsidP="00AF07F4">
      <w:pPr>
        <w:jc w:val="both"/>
        <w:rPr>
          <w:sz w:val="22"/>
          <w:szCs w:val="22"/>
        </w:rPr>
      </w:pPr>
      <w:r>
        <w:rPr>
          <w:sz w:val="22"/>
          <w:szCs w:val="22"/>
        </w:rPr>
        <w:t>In the Mode 2(d) operation, UEs have the ability to schedule resources for transmissions by other UEs. This mode of operation is viable for groupcast communications, where the selected</w:t>
      </w:r>
      <w:r w:rsidR="00C3121C">
        <w:rPr>
          <w:sz w:val="22"/>
          <w:szCs w:val="22"/>
        </w:rPr>
        <w:t xml:space="preserve"> resources</w:t>
      </w:r>
      <w:r>
        <w:rPr>
          <w:sz w:val="22"/>
          <w:szCs w:val="22"/>
        </w:rPr>
        <w:t xml:space="preserve"> have to adhere to high reliability and low latency requirements. </w:t>
      </w:r>
    </w:p>
    <w:p w14:paraId="2E81EC4D" w14:textId="75AE1DEB" w:rsidR="00841BE8" w:rsidRDefault="00841BE8" w:rsidP="00AF07F4">
      <w:pPr>
        <w:jc w:val="both"/>
        <w:rPr>
          <w:sz w:val="22"/>
          <w:szCs w:val="22"/>
        </w:rPr>
      </w:pPr>
      <w:r>
        <w:rPr>
          <w:sz w:val="22"/>
          <w:szCs w:val="22"/>
        </w:rPr>
        <w:t>Based on the inputs and discussions carried out in SA2, the formation of the group as such is outside the scope of the study item. This, however, does not mean that the resource allocation procedures for the group</w:t>
      </w:r>
      <w:r w:rsidR="00692592">
        <w:rPr>
          <w:sz w:val="22"/>
          <w:szCs w:val="22"/>
        </w:rPr>
        <w:t xml:space="preserve"> should</w:t>
      </w:r>
      <w:r w:rsidR="00AE2CE7">
        <w:rPr>
          <w:sz w:val="22"/>
          <w:szCs w:val="22"/>
        </w:rPr>
        <w:t xml:space="preserve"> not be handled. </w:t>
      </w:r>
      <w:r w:rsidR="00AE2CE7" w:rsidRPr="003464C6">
        <w:rPr>
          <w:sz w:val="22"/>
          <w:szCs w:val="22"/>
        </w:rPr>
        <w:t>The group can be formed under a particular group ID, which may be assigned by higher layers, along with the assigning of the group leader.</w:t>
      </w:r>
      <w:r w:rsidR="00AE2CE7">
        <w:rPr>
          <w:sz w:val="22"/>
          <w:szCs w:val="22"/>
        </w:rPr>
        <w:t xml:space="preserve"> </w:t>
      </w:r>
      <w:r w:rsidR="00C3121C">
        <w:rPr>
          <w:sz w:val="22"/>
          <w:szCs w:val="22"/>
        </w:rPr>
        <w:t xml:space="preserve">This </w:t>
      </w:r>
      <w:r w:rsidR="00AE2CE7">
        <w:rPr>
          <w:sz w:val="22"/>
          <w:szCs w:val="22"/>
        </w:rPr>
        <w:t>group ID can implicitly contain the UE IDs of each member UE as well.</w:t>
      </w:r>
    </w:p>
    <w:p w14:paraId="5AEAC39B" w14:textId="4E692400" w:rsidR="0014042A" w:rsidRDefault="0014042A" w:rsidP="00AF07F4">
      <w:pPr>
        <w:jc w:val="both"/>
        <w:rPr>
          <w:sz w:val="22"/>
          <w:szCs w:val="22"/>
        </w:rPr>
      </w:pPr>
      <w:r w:rsidRPr="0035547D">
        <w:rPr>
          <w:sz w:val="22"/>
          <w:szCs w:val="22"/>
        </w:rPr>
        <w:t>The group leader UE is by no means a different class or category of UEs, as all UEs are expected to have the capability to be a group leader. The group leader UE is selected beforehand</w:t>
      </w:r>
      <w:r w:rsidR="001624D4" w:rsidRPr="0035547D">
        <w:rPr>
          <w:sz w:val="22"/>
          <w:szCs w:val="22"/>
        </w:rPr>
        <w:t xml:space="preserve"> by </w:t>
      </w:r>
      <w:r w:rsidR="007B0ACB" w:rsidRPr="0035547D">
        <w:rPr>
          <w:sz w:val="22"/>
          <w:szCs w:val="22"/>
        </w:rPr>
        <w:t>higher layers</w:t>
      </w:r>
      <w:r w:rsidR="001624D4" w:rsidRPr="0035547D">
        <w:rPr>
          <w:sz w:val="22"/>
          <w:szCs w:val="22"/>
        </w:rPr>
        <w:t xml:space="preserve"> with assistance from the application</w:t>
      </w:r>
      <w:r w:rsidRPr="0035547D">
        <w:rPr>
          <w:sz w:val="22"/>
          <w:szCs w:val="22"/>
        </w:rPr>
        <w:t xml:space="preserve"> based on the following parameters:</w:t>
      </w:r>
    </w:p>
    <w:p w14:paraId="31501FE3" w14:textId="074D63D8" w:rsidR="003B2263" w:rsidRPr="007F521C" w:rsidRDefault="003B2263" w:rsidP="003B2263">
      <w:pPr>
        <w:pStyle w:val="ListParagraph"/>
        <w:numPr>
          <w:ilvl w:val="0"/>
          <w:numId w:val="31"/>
        </w:numPr>
        <w:ind w:left="360"/>
        <w:jc w:val="both"/>
        <w:rPr>
          <w:rFonts w:ascii="Times New Roman" w:hAnsi="Times New Roman"/>
        </w:rPr>
      </w:pPr>
      <w:r w:rsidRPr="007F521C">
        <w:rPr>
          <w:rFonts w:ascii="Times New Roman" w:hAnsi="Times New Roman"/>
        </w:rPr>
        <w:t>UE initiating the group communications</w:t>
      </w:r>
    </w:p>
    <w:p w14:paraId="449EB7CC" w14:textId="6AFD5288" w:rsidR="003B2263" w:rsidRPr="007F521C" w:rsidRDefault="003B2263" w:rsidP="003B2263">
      <w:pPr>
        <w:pStyle w:val="ListParagraph"/>
        <w:numPr>
          <w:ilvl w:val="0"/>
          <w:numId w:val="31"/>
        </w:numPr>
        <w:ind w:left="360"/>
        <w:jc w:val="both"/>
        <w:rPr>
          <w:rFonts w:ascii="Times New Roman" w:hAnsi="Times New Roman"/>
        </w:rPr>
      </w:pPr>
      <w:r w:rsidRPr="007F521C">
        <w:rPr>
          <w:rFonts w:ascii="Times New Roman" w:hAnsi="Times New Roman"/>
        </w:rPr>
        <w:t>Position of UE within group</w:t>
      </w:r>
    </w:p>
    <w:p w14:paraId="61E789B2" w14:textId="643D279F" w:rsidR="0014042A" w:rsidRPr="007F521C" w:rsidRDefault="007F521C" w:rsidP="007F521C">
      <w:pPr>
        <w:pStyle w:val="ListParagraph"/>
        <w:numPr>
          <w:ilvl w:val="0"/>
          <w:numId w:val="31"/>
        </w:numPr>
        <w:ind w:left="360"/>
        <w:jc w:val="both"/>
        <w:rPr>
          <w:rFonts w:ascii="Times New Roman" w:hAnsi="Times New Roman"/>
        </w:rPr>
      </w:pPr>
      <w:r w:rsidRPr="007F521C">
        <w:rPr>
          <w:rFonts w:ascii="Times New Roman" w:hAnsi="Times New Roman"/>
        </w:rPr>
        <w:t>Best link quality with member UEs</w:t>
      </w:r>
    </w:p>
    <w:p w14:paraId="400D00BE" w14:textId="6021F357" w:rsidR="00AE2CE7" w:rsidRDefault="00AE2CE7" w:rsidP="0014042A">
      <w:pPr>
        <w:spacing w:after="0"/>
        <w:jc w:val="both"/>
        <w:rPr>
          <w:sz w:val="22"/>
          <w:szCs w:val="22"/>
        </w:rPr>
      </w:pPr>
    </w:p>
    <w:p w14:paraId="11813B3B" w14:textId="520ADDC4" w:rsidR="0014042A" w:rsidRPr="0035547D" w:rsidRDefault="0014042A" w:rsidP="00AF07F4">
      <w:pPr>
        <w:jc w:val="both"/>
        <w:rPr>
          <w:sz w:val="22"/>
          <w:szCs w:val="22"/>
        </w:rPr>
      </w:pPr>
      <w:r>
        <w:rPr>
          <w:sz w:val="22"/>
          <w:szCs w:val="22"/>
        </w:rPr>
        <w:t xml:space="preserve">Parameters such as the best link quality between the members depend highly on the position of the group leader in the travelling group, and hence can simply </w:t>
      </w:r>
      <w:r w:rsidR="00F94CC4">
        <w:rPr>
          <w:sz w:val="22"/>
          <w:szCs w:val="22"/>
        </w:rPr>
        <w:t xml:space="preserve">adapt </w:t>
      </w:r>
      <w:r>
        <w:rPr>
          <w:sz w:val="22"/>
          <w:szCs w:val="22"/>
        </w:rPr>
        <w:t xml:space="preserve">its position based on the link quality reports </w:t>
      </w:r>
      <w:r w:rsidR="00F94CC4">
        <w:rPr>
          <w:sz w:val="22"/>
          <w:szCs w:val="22"/>
        </w:rPr>
        <w:t>received</w:t>
      </w:r>
      <w:r>
        <w:rPr>
          <w:sz w:val="22"/>
          <w:szCs w:val="22"/>
        </w:rPr>
        <w:t xml:space="preserve"> from the member UEs. The group leader can be replaced by another UE in the event of </w:t>
      </w:r>
      <w:r w:rsidR="003B2263">
        <w:rPr>
          <w:sz w:val="22"/>
          <w:szCs w:val="22"/>
        </w:rPr>
        <w:t>the group leader disappear</w:t>
      </w:r>
      <w:r w:rsidR="0054671F">
        <w:rPr>
          <w:sz w:val="22"/>
          <w:szCs w:val="22"/>
        </w:rPr>
        <w:t>ing</w:t>
      </w:r>
      <w:r>
        <w:rPr>
          <w:sz w:val="22"/>
          <w:szCs w:val="22"/>
        </w:rPr>
        <w:t xml:space="preserve">. In this event, the UE that complies with the above listed parameters </w:t>
      </w:r>
      <w:r w:rsidR="0054671F">
        <w:rPr>
          <w:sz w:val="22"/>
          <w:szCs w:val="22"/>
        </w:rPr>
        <w:t>will</w:t>
      </w:r>
      <w:r w:rsidR="00F94CC4">
        <w:rPr>
          <w:sz w:val="22"/>
          <w:szCs w:val="22"/>
        </w:rPr>
        <w:t xml:space="preserve"> </w:t>
      </w:r>
      <w:r>
        <w:rPr>
          <w:sz w:val="22"/>
          <w:szCs w:val="22"/>
        </w:rPr>
        <w:t>take over</w:t>
      </w:r>
      <w:r w:rsidR="00F94CC4">
        <w:rPr>
          <w:sz w:val="22"/>
          <w:szCs w:val="22"/>
        </w:rPr>
        <w:t xml:space="preserve"> the role </w:t>
      </w:r>
      <w:r w:rsidR="0054671F">
        <w:rPr>
          <w:sz w:val="22"/>
          <w:szCs w:val="22"/>
        </w:rPr>
        <w:t>of</w:t>
      </w:r>
      <w:r w:rsidR="00F94CC4">
        <w:rPr>
          <w:sz w:val="22"/>
          <w:szCs w:val="22"/>
        </w:rPr>
        <w:t xml:space="preserve"> a group leader</w:t>
      </w:r>
      <w:r>
        <w:rPr>
          <w:sz w:val="22"/>
          <w:szCs w:val="22"/>
        </w:rPr>
        <w:t xml:space="preserve">. The scheduling responsibilities of the </w:t>
      </w:r>
      <w:r w:rsidRPr="0035547D">
        <w:rPr>
          <w:sz w:val="22"/>
          <w:szCs w:val="22"/>
        </w:rPr>
        <w:t>group leader UE and the procedures to be followed are described in detail in the following section</w:t>
      </w:r>
      <w:r w:rsidR="0054671F">
        <w:rPr>
          <w:sz w:val="22"/>
          <w:szCs w:val="22"/>
        </w:rPr>
        <w:t>s</w:t>
      </w:r>
      <w:r w:rsidRPr="0035547D">
        <w:rPr>
          <w:sz w:val="22"/>
          <w:szCs w:val="22"/>
        </w:rPr>
        <w:t>.</w:t>
      </w:r>
    </w:p>
    <w:p w14:paraId="2DB4DFC0" w14:textId="5065CAE5" w:rsidR="00D63261" w:rsidRDefault="0084713B" w:rsidP="00AF07F4">
      <w:pPr>
        <w:jc w:val="both"/>
        <w:rPr>
          <w:b/>
          <w:sz w:val="22"/>
          <w:szCs w:val="22"/>
        </w:rPr>
      </w:pPr>
      <w:r w:rsidRPr="0035547D">
        <w:rPr>
          <w:b/>
          <w:sz w:val="22"/>
          <w:szCs w:val="22"/>
        </w:rPr>
        <w:t xml:space="preserve">Observation </w:t>
      </w:r>
      <w:r w:rsidR="00A5010C">
        <w:rPr>
          <w:b/>
          <w:sz w:val="22"/>
          <w:szCs w:val="22"/>
        </w:rPr>
        <w:t>6</w:t>
      </w:r>
      <w:r w:rsidR="0014042A" w:rsidRPr="0035547D">
        <w:rPr>
          <w:b/>
          <w:sz w:val="22"/>
          <w:szCs w:val="22"/>
        </w:rPr>
        <w:t>: Mode 2(d) should be supported along with the group leader UE</w:t>
      </w:r>
      <w:r w:rsidR="007B0ACB" w:rsidRPr="0035547D">
        <w:rPr>
          <w:b/>
          <w:sz w:val="22"/>
          <w:szCs w:val="22"/>
        </w:rPr>
        <w:t xml:space="preserve"> being responsible for the allocation of resources for a particular group</w:t>
      </w:r>
      <w:r w:rsidR="0014042A" w:rsidRPr="0035547D">
        <w:rPr>
          <w:b/>
          <w:sz w:val="22"/>
          <w:szCs w:val="22"/>
        </w:rPr>
        <w:t>.</w:t>
      </w:r>
    </w:p>
    <w:p w14:paraId="305DC259" w14:textId="50E463EC" w:rsidR="0014010F" w:rsidRDefault="0014010F" w:rsidP="0014010F">
      <w:pPr>
        <w:pStyle w:val="Heading1"/>
        <w:rPr>
          <w:lang w:val="en-US"/>
        </w:rPr>
      </w:pPr>
      <w:r>
        <w:rPr>
          <w:lang w:val="en-US"/>
        </w:rPr>
        <w:lastRenderedPageBreak/>
        <w:t>Resource Allocation Issues Affecting Groupcast Communications</w:t>
      </w:r>
    </w:p>
    <w:p w14:paraId="17F5A3E1" w14:textId="77777777" w:rsidR="0014010F" w:rsidRDefault="0014010F" w:rsidP="0014010F">
      <w:pPr>
        <w:pStyle w:val="3GPPNormalText"/>
      </w:pPr>
      <w:r>
        <w:t>In this section, we delve into the issues which differentiate groupcast communications from other types of communications and how these issues impact the resource allocation aspects of an NR V2X system.</w:t>
      </w:r>
    </w:p>
    <w:p w14:paraId="459CB685" w14:textId="77777777" w:rsidR="0014010F" w:rsidRDefault="0014010F" w:rsidP="0014010F">
      <w:pPr>
        <w:pStyle w:val="Heading2"/>
        <w:tabs>
          <w:tab w:val="clear" w:pos="1002"/>
          <w:tab w:val="num" w:pos="540"/>
        </w:tabs>
        <w:ind w:left="540"/>
      </w:pPr>
      <w:r>
        <w:t>Necessity of Group Leader UEs</w:t>
      </w:r>
    </w:p>
    <w:p w14:paraId="2812E69B" w14:textId="77777777" w:rsidR="0014010F" w:rsidRDefault="0014010F" w:rsidP="0014010F">
      <w:pPr>
        <w:jc w:val="both"/>
        <w:rPr>
          <w:sz w:val="22"/>
          <w:szCs w:val="22"/>
        </w:rPr>
      </w:pPr>
      <w:r>
        <w:rPr>
          <w:sz w:val="22"/>
          <w:szCs w:val="22"/>
        </w:rPr>
        <w:t>Group leader UEs would essentially shoulder the responsibility for the resource management of a particular group. This would reduce the burden of the gNB to allocate resources for every member UE of the said group.</w:t>
      </w:r>
    </w:p>
    <w:p w14:paraId="78259D6D" w14:textId="77777777" w:rsidR="0014010F" w:rsidRDefault="0014010F" w:rsidP="0014010F">
      <w:pPr>
        <w:jc w:val="both"/>
        <w:rPr>
          <w:sz w:val="22"/>
          <w:szCs w:val="22"/>
        </w:rPr>
      </w:pPr>
      <w:r>
        <w:rPr>
          <w:sz w:val="22"/>
          <w:szCs w:val="22"/>
        </w:rPr>
        <w:t>This is specifically advantageous in the case of Mode 2 operations, where members of the group would receive resource allocations from the group leader, effectively reducing collisions during resource allocation between member UEs.</w:t>
      </w:r>
    </w:p>
    <w:p w14:paraId="5615459F" w14:textId="549C42E9" w:rsidR="0014010F" w:rsidRDefault="0014010F" w:rsidP="0014010F">
      <w:pPr>
        <w:jc w:val="both"/>
        <w:rPr>
          <w:sz w:val="22"/>
          <w:szCs w:val="22"/>
        </w:rPr>
      </w:pPr>
      <w:r>
        <w:rPr>
          <w:sz w:val="22"/>
          <w:szCs w:val="22"/>
        </w:rPr>
        <w:t xml:space="preserve">The signalling overhead, which ranges from requesting for resource allocations to sending measurement reports, from every member UE to the gNB is reduced. Furthermore, since the </w:t>
      </w:r>
      <w:proofErr w:type="spellStart"/>
      <w:r>
        <w:rPr>
          <w:sz w:val="22"/>
          <w:szCs w:val="22"/>
        </w:rPr>
        <w:t>pathloss</w:t>
      </w:r>
      <w:proofErr w:type="spellEnd"/>
      <w:r>
        <w:rPr>
          <w:sz w:val="22"/>
          <w:szCs w:val="22"/>
        </w:rPr>
        <w:t xml:space="preserve"> between member UEs to the group leader is less than that to the gNB, each member UE has to transmit with less power, reducing the overall interference level in the V2X system.</w:t>
      </w:r>
    </w:p>
    <w:p w14:paraId="09BFD86A" w14:textId="77777777" w:rsidR="009C009E" w:rsidRPr="00B754D1" w:rsidRDefault="009C009E" w:rsidP="0014010F">
      <w:pPr>
        <w:jc w:val="both"/>
        <w:rPr>
          <w:sz w:val="22"/>
          <w:szCs w:val="22"/>
        </w:rPr>
      </w:pPr>
    </w:p>
    <w:p w14:paraId="091CDBAD" w14:textId="77777777" w:rsidR="0014010F" w:rsidRDefault="0014010F" w:rsidP="0014010F">
      <w:pPr>
        <w:pStyle w:val="Heading2"/>
        <w:tabs>
          <w:tab w:val="clear" w:pos="1002"/>
          <w:tab w:val="num" w:pos="540"/>
        </w:tabs>
        <w:ind w:left="540"/>
      </w:pPr>
      <w:r>
        <w:t>Mode 2 Operation of Groupcast UEs</w:t>
      </w:r>
    </w:p>
    <w:p w14:paraId="33243971" w14:textId="6EFA296D" w:rsidR="0014010F" w:rsidRDefault="0014010F" w:rsidP="0014010F">
      <w:pPr>
        <w:jc w:val="both"/>
        <w:rPr>
          <w:sz w:val="22"/>
          <w:szCs w:val="22"/>
        </w:rPr>
      </w:pPr>
      <w:r w:rsidRPr="0035547D">
        <w:rPr>
          <w:sz w:val="22"/>
          <w:szCs w:val="22"/>
        </w:rPr>
        <w:t>When a group of UEs have to operate without the as</w:t>
      </w:r>
      <w:r w:rsidR="007B0ACB" w:rsidRPr="0035547D">
        <w:rPr>
          <w:sz w:val="22"/>
          <w:szCs w:val="22"/>
        </w:rPr>
        <w:t xml:space="preserve">sistance of the gNB, which is an important </w:t>
      </w:r>
      <w:r w:rsidRPr="0035547D">
        <w:rPr>
          <w:sz w:val="22"/>
          <w:szCs w:val="22"/>
        </w:rPr>
        <w:t>use case for platoons operating on highways, there needs to be an optimized solution for the allocation of resources among the</w:t>
      </w:r>
      <w:r>
        <w:rPr>
          <w:sz w:val="22"/>
          <w:szCs w:val="22"/>
        </w:rPr>
        <w:t xml:space="preserve"> members of the group. This includes communication between individual group members, which is vital to the performance of advanced driving use cases.</w:t>
      </w:r>
    </w:p>
    <w:p w14:paraId="0FBC635E" w14:textId="6180C6FA" w:rsidR="0014010F" w:rsidRDefault="0014010F" w:rsidP="0014010F">
      <w:pPr>
        <w:jc w:val="both"/>
        <w:rPr>
          <w:sz w:val="22"/>
          <w:szCs w:val="22"/>
        </w:rPr>
      </w:pPr>
      <w:r>
        <w:rPr>
          <w:sz w:val="22"/>
          <w:szCs w:val="22"/>
        </w:rPr>
        <w:t xml:space="preserve">LTE V2X currently implements autonomous resource allocation by each UE having to perform sensing of resources and </w:t>
      </w:r>
      <w:r w:rsidR="00AA4EAC">
        <w:rPr>
          <w:sz w:val="22"/>
          <w:szCs w:val="22"/>
        </w:rPr>
        <w:t xml:space="preserve">thereafter </w:t>
      </w:r>
      <w:r>
        <w:rPr>
          <w:sz w:val="22"/>
          <w:szCs w:val="22"/>
        </w:rPr>
        <w:t>selecting the ones which are available. This causes collisions between UEs competing for resources, which is compounded by the introduction of different communication types.</w:t>
      </w:r>
    </w:p>
    <w:p w14:paraId="5150C7D4" w14:textId="77777777" w:rsidR="009C009E" w:rsidRPr="00D9450D" w:rsidRDefault="009C009E" w:rsidP="0014010F">
      <w:pPr>
        <w:jc w:val="both"/>
        <w:rPr>
          <w:sz w:val="22"/>
          <w:szCs w:val="22"/>
        </w:rPr>
      </w:pPr>
    </w:p>
    <w:p w14:paraId="493CD348" w14:textId="2CEF17CC" w:rsidR="0014010F" w:rsidRDefault="0014010F" w:rsidP="0014010F">
      <w:pPr>
        <w:pStyle w:val="Heading2"/>
        <w:tabs>
          <w:tab w:val="clear" w:pos="1002"/>
          <w:tab w:val="num" w:pos="540"/>
        </w:tabs>
        <w:ind w:left="540"/>
      </w:pPr>
      <w:r>
        <w:t xml:space="preserve">Co-existence </w:t>
      </w:r>
      <w:r w:rsidR="00D63261">
        <w:t xml:space="preserve">of Groupcast </w:t>
      </w:r>
      <w:r>
        <w:t>with Broadcast and Unicast Communications</w:t>
      </w:r>
    </w:p>
    <w:p w14:paraId="3D824B98" w14:textId="77777777" w:rsidR="0014010F" w:rsidRDefault="0014010F" w:rsidP="0014010F">
      <w:pPr>
        <w:jc w:val="both"/>
        <w:rPr>
          <w:sz w:val="22"/>
          <w:szCs w:val="22"/>
        </w:rPr>
      </w:pPr>
      <w:r>
        <w:rPr>
          <w:sz w:val="22"/>
          <w:szCs w:val="22"/>
        </w:rPr>
        <w:t>With the introduction of the support of broadcast, groupcast and unicast communications to NR V2X, existing resource allocation methods have to be enhanced, since LTE V2X only supports broadcast communications. The resources allocated for groupcast communications have to adhere to a higher level of reliability and fulfil lower latency requirements. This is particularly vital for platoons, which operate with very low inter vehicle distance at high speeds.</w:t>
      </w:r>
    </w:p>
    <w:p w14:paraId="4A9AE946" w14:textId="6AA0A895" w:rsidR="0014010F" w:rsidRDefault="0014010F" w:rsidP="0014010F">
      <w:pPr>
        <w:spacing w:after="0"/>
        <w:jc w:val="both"/>
        <w:rPr>
          <w:sz w:val="22"/>
          <w:szCs w:val="22"/>
        </w:rPr>
      </w:pPr>
      <w:r>
        <w:rPr>
          <w:sz w:val="22"/>
          <w:szCs w:val="22"/>
        </w:rPr>
        <w:t>The enhanced NR V2X resource allocation methodology has to satisfy the above requirements also for mixed traffic types in co-existing broadcast and unicast transmissions. The burden of managing the resource allocation currently falls solely on the gNB when in-coverage, or on each individual UE. The introduction of a group leader can aid in meeting these requirements in NR V2X.</w:t>
      </w:r>
    </w:p>
    <w:p w14:paraId="58B68391" w14:textId="77777777" w:rsidR="0014010F" w:rsidRPr="0014042A" w:rsidRDefault="0014010F" w:rsidP="00AF07F4">
      <w:pPr>
        <w:jc w:val="both"/>
        <w:rPr>
          <w:b/>
          <w:sz w:val="22"/>
          <w:szCs w:val="22"/>
        </w:rPr>
      </w:pPr>
    </w:p>
    <w:p w14:paraId="418B60BF" w14:textId="5038B09B" w:rsidR="00AF07F4" w:rsidRDefault="00D63261" w:rsidP="00AF07F4">
      <w:pPr>
        <w:pStyle w:val="Heading1"/>
        <w:rPr>
          <w:lang w:val="en-US"/>
        </w:rPr>
      </w:pPr>
      <w:r>
        <w:rPr>
          <w:lang w:val="en-US"/>
        </w:rPr>
        <w:lastRenderedPageBreak/>
        <w:t>Possible</w:t>
      </w:r>
      <w:r w:rsidR="00B754D1">
        <w:rPr>
          <w:lang w:val="en-US"/>
        </w:rPr>
        <w:t xml:space="preserve"> Resource Allocation Design</w:t>
      </w:r>
      <w:r w:rsidR="007A4C71">
        <w:rPr>
          <w:lang w:val="en-US"/>
        </w:rPr>
        <w:t>s</w:t>
      </w:r>
    </w:p>
    <w:p w14:paraId="1B0B5422" w14:textId="5BF8D039" w:rsidR="00AF07F4" w:rsidRDefault="00AF07F4" w:rsidP="00AF07F4">
      <w:pPr>
        <w:pStyle w:val="3GPPNormalText"/>
      </w:pPr>
      <w:r>
        <w:t xml:space="preserve">This section </w:t>
      </w:r>
      <w:r w:rsidR="00961910">
        <w:t>describes a probable resource allocation design for groupcast communications, taking into account the issues listed in the previous section</w:t>
      </w:r>
      <w:r>
        <w:t>.</w:t>
      </w:r>
    </w:p>
    <w:p w14:paraId="1CA7608A" w14:textId="3DD0CE55" w:rsidR="00AF07F4" w:rsidRDefault="00961910" w:rsidP="00AF07F4">
      <w:pPr>
        <w:pStyle w:val="Heading2"/>
        <w:tabs>
          <w:tab w:val="clear" w:pos="1002"/>
          <w:tab w:val="num" w:pos="540"/>
        </w:tabs>
        <w:ind w:left="540"/>
      </w:pPr>
      <w:r>
        <w:t xml:space="preserve">Introduction of </w:t>
      </w:r>
      <w:r w:rsidR="00D63261">
        <w:t xml:space="preserve">Separate </w:t>
      </w:r>
      <w:r>
        <w:t xml:space="preserve">Resources for Each </w:t>
      </w:r>
      <w:r w:rsidR="009F748E">
        <w:t>Group</w:t>
      </w:r>
    </w:p>
    <w:p w14:paraId="6C372410" w14:textId="75096510" w:rsidR="00E70AE3" w:rsidRDefault="00E70AE3" w:rsidP="00AF07F4">
      <w:pPr>
        <w:pStyle w:val="3GPPNormalText"/>
      </w:pPr>
      <w:r>
        <w:t>Following up with the proposal in [</w:t>
      </w:r>
      <w:r w:rsidR="00DE703C">
        <w:t>8</w:t>
      </w:r>
      <w:r>
        <w:t>], assigning a subset of the groupcast resources for each group enables the following advantages:</w:t>
      </w:r>
    </w:p>
    <w:p w14:paraId="20BB6EC9" w14:textId="76FE40EA" w:rsidR="006B316A" w:rsidRDefault="00E70AE3" w:rsidP="006B316A">
      <w:pPr>
        <w:pStyle w:val="3GPPNormalText"/>
        <w:numPr>
          <w:ilvl w:val="0"/>
          <w:numId w:val="21"/>
        </w:numPr>
        <w:ind w:left="360"/>
      </w:pPr>
      <w:r>
        <w:t xml:space="preserve">The group leader UE will be able to request for resources for the entire group, </w:t>
      </w:r>
      <w:r w:rsidR="006B316A">
        <w:t>eliminating</w:t>
      </w:r>
      <w:r w:rsidR="006B316A" w:rsidRPr="006B316A">
        <w:t xml:space="preserve"> the need for each individual member to request for its </w:t>
      </w:r>
      <w:r w:rsidR="006B316A">
        <w:t>own separate resources to the gNB</w:t>
      </w:r>
      <w:r w:rsidR="006B316A" w:rsidRPr="006B316A">
        <w:t>.</w:t>
      </w:r>
    </w:p>
    <w:p w14:paraId="7702337A" w14:textId="0FA93455" w:rsidR="006B316A" w:rsidRDefault="006B316A" w:rsidP="006B316A">
      <w:pPr>
        <w:pStyle w:val="3GPPNormalText"/>
        <w:numPr>
          <w:ilvl w:val="0"/>
          <w:numId w:val="21"/>
        </w:numPr>
        <w:ind w:left="360"/>
      </w:pPr>
      <w:r>
        <w:t xml:space="preserve">The size of the subset of resources can be altered in periodic intervals depending on the </w:t>
      </w:r>
      <w:r w:rsidR="007C6D48">
        <w:t>variable</w:t>
      </w:r>
      <w:r>
        <w:t xml:space="preserve"> size of the group, as well as if certain group members request for more data for a given duration of time.</w:t>
      </w:r>
      <w:r w:rsidR="001F1FEA">
        <w:t xml:space="preserve"> The group members can carry out this request by using the Mode 2(b) functionality.</w:t>
      </w:r>
    </w:p>
    <w:p w14:paraId="6C56B220" w14:textId="61408CD5" w:rsidR="006B316A" w:rsidRDefault="006B316A" w:rsidP="006B316A">
      <w:pPr>
        <w:pStyle w:val="3GPPNormalText"/>
        <w:numPr>
          <w:ilvl w:val="0"/>
          <w:numId w:val="21"/>
        </w:numPr>
        <w:ind w:left="360"/>
      </w:pPr>
      <w:r>
        <w:t xml:space="preserve">The group </w:t>
      </w:r>
      <w:r w:rsidR="00F20755">
        <w:t xml:space="preserve">will </w:t>
      </w:r>
      <w:r>
        <w:t xml:space="preserve">retain the resource configuration of the subset of resources even when the group moves out of coverage. The </w:t>
      </w:r>
      <w:r w:rsidR="0003255D">
        <w:t>resource</w:t>
      </w:r>
      <w:r>
        <w:t xml:space="preserve"> configuration</w:t>
      </w:r>
      <w:r w:rsidR="007C6D48">
        <w:t xml:space="preserve"> of this</w:t>
      </w:r>
      <w:r w:rsidR="0003255D">
        <w:t xml:space="preserve"> subset</w:t>
      </w:r>
      <w:r>
        <w:t xml:space="preserve"> can be </w:t>
      </w:r>
      <w:r w:rsidR="0003255D">
        <w:t xml:space="preserve">carried on to other groupcast </w:t>
      </w:r>
      <w:r w:rsidR="00657A23">
        <w:t>resources</w:t>
      </w:r>
      <w:r w:rsidR="0003255D">
        <w:t xml:space="preserve"> defined by a second gNB when it enters the coverage area of the second gNB.</w:t>
      </w:r>
    </w:p>
    <w:p w14:paraId="7C17BAFC" w14:textId="7FACF4B9" w:rsidR="006B316A" w:rsidRDefault="006B316A" w:rsidP="006B316A">
      <w:pPr>
        <w:pStyle w:val="3GPPNormalText"/>
        <w:numPr>
          <w:ilvl w:val="0"/>
          <w:numId w:val="21"/>
        </w:numPr>
        <w:ind w:left="360"/>
      </w:pPr>
      <w:r>
        <w:t xml:space="preserve">The allocation of resources </w:t>
      </w:r>
      <w:r w:rsidR="0003255D">
        <w:t xml:space="preserve">within the subset of resources </w:t>
      </w:r>
      <w:r>
        <w:t xml:space="preserve">can work in one of </w:t>
      </w:r>
      <w:r w:rsidR="00CB3ECC">
        <w:t>two</w:t>
      </w:r>
      <w:r>
        <w:t xml:space="preserve"> possible methods:</w:t>
      </w:r>
    </w:p>
    <w:p w14:paraId="0413C0F6" w14:textId="3CE61C53" w:rsidR="006B316A" w:rsidRDefault="006B316A" w:rsidP="006B316A">
      <w:pPr>
        <w:pStyle w:val="3GPPNormalText"/>
        <w:numPr>
          <w:ilvl w:val="1"/>
          <w:numId w:val="21"/>
        </w:numPr>
        <w:ind w:left="720"/>
      </w:pPr>
      <w:r>
        <w:t>The group leader UE will take on the role of assigning resources within the subset of resources for each member UE, ensuring that there is no collision between the allocations for each member UE.</w:t>
      </w:r>
    </w:p>
    <w:p w14:paraId="3BCE5C62" w14:textId="2C1B3969" w:rsidR="006B316A" w:rsidRDefault="006B316A" w:rsidP="006B316A">
      <w:pPr>
        <w:pStyle w:val="3GPPNormalText"/>
        <w:numPr>
          <w:ilvl w:val="1"/>
          <w:numId w:val="21"/>
        </w:numPr>
        <w:ind w:left="720"/>
      </w:pPr>
      <w:r>
        <w:t>Each member UE can sense the subset of resources and select their own resources. The subset of resources makes this option conducive due to the fact that the member UEs of a particular group will only be competing for resources within themselves, and not with UEs carrying out broadcast or unicast communications.</w:t>
      </w:r>
    </w:p>
    <w:p w14:paraId="4CD48714" w14:textId="7D016359" w:rsidR="006B316A" w:rsidRDefault="00E3618D" w:rsidP="00AF07F4">
      <w:pPr>
        <w:pStyle w:val="3GPPNormalText"/>
      </w:pPr>
      <w:r w:rsidRPr="00E3618D">
        <w:rPr>
          <w:noProof/>
        </w:rPr>
        <w:drawing>
          <wp:anchor distT="0" distB="0" distL="114300" distR="114300" simplePos="0" relativeHeight="251665408" behindDoc="0" locked="0" layoutInCell="1" allowOverlap="1" wp14:anchorId="14666409" wp14:editId="63348EA7">
            <wp:simplePos x="0" y="0"/>
            <wp:positionH relativeFrom="column">
              <wp:posOffset>4493355</wp:posOffset>
            </wp:positionH>
            <wp:positionV relativeFrom="paragraph">
              <wp:posOffset>220450</wp:posOffset>
            </wp:positionV>
            <wp:extent cx="1780398" cy="3179178"/>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0932" cy="319798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3255D">
        <w:t xml:space="preserve">The </w:t>
      </w:r>
      <w:r w:rsidR="007C6D48">
        <w:t>basic functionality</w:t>
      </w:r>
      <w:r w:rsidR="0003255D">
        <w:t xml:space="preserve"> of the resource allocation scheme within the subset of resources is depicted in Fig. 1.</w:t>
      </w:r>
      <w:r w:rsidRPr="00E3618D">
        <w:t xml:space="preserve"> </w:t>
      </w:r>
    </w:p>
    <w:p w14:paraId="39C0FEC1" w14:textId="2B7647C3" w:rsidR="00E3618D" w:rsidRDefault="00CD2DAD" w:rsidP="00AF07F4">
      <w:pPr>
        <w:pStyle w:val="3GPPNormalText"/>
      </w:pPr>
      <w:r>
        <w:rPr>
          <w:noProof/>
        </w:rPr>
        <w:drawing>
          <wp:anchor distT="0" distB="0" distL="114300" distR="114300" simplePos="0" relativeHeight="251667456" behindDoc="0" locked="0" layoutInCell="1" allowOverlap="1" wp14:anchorId="07E89B7D" wp14:editId="02F2D091">
            <wp:simplePos x="0" y="0"/>
            <wp:positionH relativeFrom="column">
              <wp:posOffset>63931</wp:posOffset>
            </wp:positionH>
            <wp:positionV relativeFrom="paragraph">
              <wp:posOffset>137317</wp:posOffset>
            </wp:positionV>
            <wp:extent cx="3895107" cy="2817820"/>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895107" cy="2817820"/>
                    </a:xfrm>
                    <a:prstGeom prst="rect">
                      <a:avLst/>
                    </a:prstGeom>
                  </pic:spPr>
                </pic:pic>
              </a:graphicData>
            </a:graphic>
            <wp14:sizeRelH relativeFrom="margin">
              <wp14:pctWidth>0</wp14:pctWidth>
            </wp14:sizeRelH>
            <wp14:sizeRelV relativeFrom="margin">
              <wp14:pctHeight>0</wp14:pctHeight>
            </wp14:sizeRelV>
          </wp:anchor>
        </w:drawing>
      </w:r>
    </w:p>
    <w:p w14:paraId="05BDD665" w14:textId="74CDA91E" w:rsidR="00E3618D" w:rsidRDefault="00E3618D" w:rsidP="00AF07F4">
      <w:pPr>
        <w:pStyle w:val="3GPPNormalText"/>
      </w:pPr>
    </w:p>
    <w:p w14:paraId="7EEE759A" w14:textId="512D8EBA" w:rsidR="00E3618D" w:rsidRDefault="00E3618D" w:rsidP="00AF07F4">
      <w:pPr>
        <w:pStyle w:val="3GPPNormalText"/>
      </w:pPr>
    </w:p>
    <w:p w14:paraId="6B2C6C85" w14:textId="0DA86899" w:rsidR="00E3618D" w:rsidRDefault="00E3618D" w:rsidP="00AF07F4">
      <w:pPr>
        <w:pStyle w:val="3GPPNormalText"/>
      </w:pPr>
    </w:p>
    <w:p w14:paraId="6807EBBF" w14:textId="11750739" w:rsidR="00E3618D" w:rsidRDefault="00E3618D" w:rsidP="00AF07F4">
      <w:pPr>
        <w:pStyle w:val="3GPPNormalText"/>
      </w:pPr>
    </w:p>
    <w:p w14:paraId="1E5490B3" w14:textId="4C450294" w:rsidR="00E3618D" w:rsidRDefault="00E3618D" w:rsidP="00AF07F4">
      <w:pPr>
        <w:pStyle w:val="3GPPNormalText"/>
      </w:pPr>
    </w:p>
    <w:p w14:paraId="16219F6E" w14:textId="2A2FE1A3" w:rsidR="00E3618D" w:rsidRDefault="00E3618D" w:rsidP="00AF07F4">
      <w:pPr>
        <w:pStyle w:val="3GPPNormalText"/>
      </w:pPr>
    </w:p>
    <w:p w14:paraId="599D045D" w14:textId="77504F15" w:rsidR="00E3618D" w:rsidRDefault="00E3618D" w:rsidP="00AF07F4">
      <w:pPr>
        <w:pStyle w:val="3GPPNormalText"/>
      </w:pPr>
    </w:p>
    <w:p w14:paraId="4030AE79" w14:textId="7DE3AF60" w:rsidR="00E3618D" w:rsidRDefault="00E3618D" w:rsidP="00AF07F4">
      <w:pPr>
        <w:pStyle w:val="3GPPNormalText"/>
      </w:pPr>
    </w:p>
    <w:p w14:paraId="73514BCF" w14:textId="1517C874" w:rsidR="00E3618D" w:rsidRDefault="00E3618D" w:rsidP="00AF07F4">
      <w:pPr>
        <w:pStyle w:val="3GPPNormalText"/>
      </w:pPr>
    </w:p>
    <w:p w14:paraId="1334716E" w14:textId="58E16150" w:rsidR="00E3618D" w:rsidRDefault="00E3618D" w:rsidP="00AF07F4">
      <w:pPr>
        <w:pStyle w:val="3GPPNormalText"/>
      </w:pPr>
    </w:p>
    <w:p w14:paraId="26F4B84B" w14:textId="51A59E8B" w:rsidR="00E3618D" w:rsidRDefault="00E3618D" w:rsidP="00AF07F4">
      <w:pPr>
        <w:pStyle w:val="3GPPNormalText"/>
      </w:pPr>
    </w:p>
    <w:p w14:paraId="4579F5E8" w14:textId="58B2DA42" w:rsidR="0003255D" w:rsidRDefault="00E3618D" w:rsidP="00AF07F4">
      <w:pPr>
        <w:pStyle w:val="3GPPNormalText"/>
      </w:pPr>
      <w:r w:rsidRPr="00E3618D">
        <w:rPr>
          <w:noProof/>
        </w:rPr>
        <w:drawing>
          <wp:anchor distT="0" distB="0" distL="114300" distR="114300" simplePos="0" relativeHeight="251666432" behindDoc="0" locked="0" layoutInCell="1" allowOverlap="1" wp14:anchorId="7FE75972" wp14:editId="57B1355C">
            <wp:simplePos x="0" y="0"/>
            <wp:positionH relativeFrom="column">
              <wp:posOffset>64590</wp:posOffset>
            </wp:positionH>
            <wp:positionV relativeFrom="paragraph">
              <wp:posOffset>179363</wp:posOffset>
            </wp:positionV>
            <wp:extent cx="6332220" cy="15494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54940"/>
                    </a:xfrm>
                    <a:prstGeom prst="rect">
                      <a:avLst/>
                    </a:prstGeom>
                    <a:noFill/>
                    <a:ln>
                      <a:noFill/>
                    </a:ln>
                  </pic:spPr>
                </pic:pic>
              </a:graphicData>
            </a:graphic>
          </wp:anchor>
        </w:drawing>
      </w:r>
      <w:r w:rsidR="00210DE2">
        <w:rPr>
          <w:noProof/>
        </w:rPr>
        <mc:AlternateContent>
          <mc:Choice Requires="wps">
            <w:drawing>
              <wp:anchor distT="45720" distB="45720" distL="114300" distR="114300" simplePos="0" relativeHeight="251663360" behindDoc="0" locked="0" layoutInCell="1" allowOverlap="1" wp14:anchorId="71A7B635" wp14:editId="111E40C5">
                <wp:simplePos x="0" y="0"/>
                <wp:positionH relativeFrom="column">
                  <wp:posOffset>1298893</wp:posOffset>
                </wp:positionH>
                <wp:positionV relativeFrom="paragraph">
                  <wp:posOffset>142875</wp:posOffset>
                </wp:positionV>
                <wp:extent cx="661670" cy="2667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 cy="266700"/>
                        </a:xfrm>
                        <a:prstGeom prst="rect">
                          <a:avLst/>
                        </a:prstGeom>
                        <a:noFill/>
                        <a:ln w="9525">
                          <a:noFill/>
                          <a:miter lim="800000"/>
                          <a:headEnd/>
                          <a:tailEnd/>
                        </a:ln>
                      </wps:spPr>
                      <wps:txbx>
                        <w:txbxContent>
                          <w:p w14:paraId="3495E546" w14:textId="14A317FF" w:rsidR="00210DE2" w:rsidRPr="00210DE2" w:rsidRDefault="00210DE2">
                            <w:pPr>
                              <w:rPr>
                                <w:rFonts w:asciiTheme="minorHAnsi" w:hAnsiTheme="minorHAnsi"/>
                                <w:b/>
                                <w:color w:val="FFFFFF" w:themeColor="background1"/>
                              </w:rPr>
                            </w:pPr>
                            <w:r w:rsidRPr="00210DE2">
                              <w:rPr>
                                <w:rFonts w:asciiTheme="minorHAnsi" w:hAnsiTheme="minorHAnsi"/>
                                <w:b/>
                                <w:color w:val="FFFFFF" w:themeColor="background1"/>
                              </w:rPr>
                              <w:t>Group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A7B635" id="_x0000_t202" coordsize="21600,21600" o:spt="202" path="m,l,21600r21600,l21600,xe">
                <v:stroke joinstyle="miter"/>
                <v:path gradientshapeok="t" o:connecttype="rect"/>
              </v:shapetype>
              <v:shape id="Text Box 2" o:spid="_x0000_s1026" type="#_x0000_t202" style="position:absolute;left:0;text-align:left;margin-left:102.3pt;margin-top:11.25pt;width:52.1pt;height: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" filled="f" stroked="f">
                <v:textbox>
                  <w:txbxContent>
                    <w:p w14:paraId="3495E546" w14:textId="14A317FF" w:rsidR="00210DE2" w:rsidRPr="00210DE2" w:rsidRDefault="00210DE2">
                      <w:pPr>
                        <w:rPr>
                          <w:rFonts w:asciiTheme="minorHAnsi" w:hAnsiTheme="minorHAnsi"/>
                          <w:b/>
                          <w:color w:val="FFFFFF" w:themeColor="background1"/>
                        </w:rPr>
                      </w:pPr>
                      <w:r w:rsidRPr="00210DE2">
                        <w:rPr>
                          <w:rFonts w:asciiTheme="minorHAnsi" w:hAnsiTheme="minorHAnsi"/>
                          <w:b/>
                          <w:color w:val="FFFFFF" w:themeColor="background1"/>
                        </w:rPr>
                        <w:t>Group 1</w:t>
                      </w:r>
                    </w:p>
                  </w:txbxContent>
                </v:textbox>
                <w10:wrap type="square"/>
              </v:shape>
            </w:pict>
          </mc:Fallback>
        </mc:AlternateContent>
      </w:r>
    </w:p>
    <w:p w14:paraId="5915C343" w14:textId="7F057A59" w:rsidR="0003255D" w:rsidRDefault="0003255D" w:rsidP="00AF07F4">
      <w:pPr>
        <w:pStyle w:val="3GPPNormalText"/>
      </w:pPr>
    </w:p>
    <w:p w14:paraId="0FD01230" w14:textId="24017D7D" w:rsidR="0069258D" w:rsidRPr="009C009E" w:rsidRDefault="00210DE2" w:rsidP="009C009E">
      <w:pPr>
        <w:pStyle w:val="3GPPNormalText"/>
        <w:jc w:val="center"/>
        <w:rPr>
          <w:i/>
        </w:rPr>
      </w:pPr>
      <w:r w:rsidRPr="00210DE2">
        <w:rPr>
          <w:i/>
        </w:rPr>
        <w:t xml:space="preserve">Figure 1: Subset of resources for Group 1 within the Groupcast </w:t>
      </w:r>
      <w:r w:rsidR="00710774">
        <w:rPr>
          <w:i/>
        </w:rPr>
        <w:t>resources</w:t>
      </w:r>
      <w:r w:rsidRPr="00210DE2">
        <w:rPr>
          <w:i/>
        </w:rPr>
        <w:t>, within the V2X resource pool</w:t>
      </w:r>
    </w:p>
    <w:p w14:paraId="5FB2E9B8" w14:textId="5C682913" w:rsidR="0069258D" w:rsidRDefault="0069258D" w:rsidP="0069258D">
      <w:pPr>
        <w:pStyle w:val="3GPPNormalText"/>
        <w:rPr>
          <w:b/>
        </w:rPr>
      </w:pPr>
      <w:r w:rsidRPr="007B559F">
        <w:rPr>
          <w:b/>
        </w:rPr>
        <w:lastRenderedPageBreak/>
        <w:t>Proposal</w:t>
      </w:r>
      <w:r w:rsidR="00927C18">
        <w:rPr>
          <w:b/>
        </w:rPr>
        <w:t xml:space="preserve"> 2</w:t>
      </w:r>
      <w:r>
        <w:rPr>
          <w:b/>
        </w:rPr>
        <w:t>: Study the benefits of allocating a subset of resources exclusively for a particular group of UEs carrying out groupcast communications.</w:t>
      </w:r>
    </w:p>
    <w:p w14:paraId="7FF6E9FC" w14:textId="2DD91B48" w:rsidR="00210DE2" w:rsidRDefault="00927C18" w:rsidP="00AF07F4">
      <w:pPr>
        <w:pStyle w:val="3GPPNormalText"/>
        <w:rPr>
          <w:b/>
        </w:rPr>
      </w:pPr>
      <w:r>
        <w:rPr>
          <w:b/>
        </w:rPr>
        <w:t>Proposal 3</w:t>
      </w:r>
      <w:r w:rsidR="0069258D">
        <w:rPr>
          <w:b/>
        </w:rPr>
        <w:t>: Study the necessity of a group leader UE, which can control the resource allocation for member UEs within the subset of resources for the given group.</w:t>
      </w:r>
    </w:p>
    <w:p w14:paraId="7CF867FA" w14:textId="77777777" w:rsidR="009C009E" w:rsidRDefault="009C009E" w:rsidP="00AF07F4">
      <w:pPr>
        <w:pStyle w:val="3GPPNormalText"/>
        <w:rPr>
          <w:b/>
        </w:rPr>
      </w:pPr>
    </w:p>
    <w:p w14:paraId="26B6B1B0" w14:textId="77777777" w:rsidR="00D63261" w:rsidRDefault="00D63261" w:rsidP="00D63261">
      <w:pPr>
        <w:pStyle w:val="Heading2"/>
        <w:tabs>
          <w:tab w:val="clear" w:pos="1002"/>
          <w:tab w:val="num" w:pos="540"/>
        </w:tabs>
        <w:ind w:left="540"/>
      </w:pPr>
      <w:r>
        <w:t>Allocation of Resources for Each Group</w:t>
      </w:r>
    </w:p>
    <w:p w14:paraId="5150FE7A" w14:textId="0CC761C0" w:rsidR="007B0ACB" w:rsidRDefault="007B0ACB" w:rsidP="007B0ACB">
      <w:pPr>
        <w:jc w:val="both"/>
        <w:rPr>
          <w:sz w:val="22"/>
          <w:szCs w:val="22"/>
        </w:rPr>
      </w:pPr>
      <w:r>
        <w:rPr>
          <w:sz w:val="22"/>
          <w:szCs w:val="22"/>
        </w:rPr>
        <w:t xml:space="preserve">When the group moves out-of-coverage, the individual set of resources being used by the group will have attached to it a validity period. Once the validity period </w:t>
      </w:r>
      <w:r w:rsidRPr="00757D4C">
        <w:rPr>
          <w:sz w:val="22"/>
          <w:szCs w:val="22"/>
        </w:rPr>
        <w:t>elapses</w:t>
      </w:r>
      <w:r>
        <w:rPr>
          <w:sz w:val="22"/>
          <w:szCs w:val="22"/>
        </w:rPr>
        <w:t>, the group leader UE allocates a new set of resources for the group based on the requests for resources sent in by the member UEs. The group leader UE carries out</w:t>
      </w:r>
      <w:r w:rsidR="009A53EF">
        <w:rPr>
          <w:sz w:val="22"/>
          <w:szCs w:val="22"/>
        </w:rPr>
        <w:t xml:space="preserve"> this resource selection procedure</w:t>
      </w:r>
      <w:r>
        <w:rPr>
          <w:sz w:val="22"/>
          <w:szCs w:val="22"/>
        </w:rPr>
        <w:t xml:space="preserve"> </w:t>
      </w:r>
      <w:r w:rsidR="00AA4EAC">
        <w:rPr>
          <w:sz w:val="22"/>
          <w:szCs w:val="22"/>
        </w:rPr>
        <w:t xml:space="preserve">using </w:t>
      </w:r>
      <w:r>
        <w:rPr>
          <w:sz w:val="22"/>
          <w:szCs w:val="22"/>
        </w:rPr>
        <w:t>the following steps:</w:t>
      </w:r>
    </w:p>
    <w:p w14:paraId="2B3F80AA" w14:textId="77777777" w:rsidR="007B0ACB" w:rsidRDefault="007B0ACB" w:rsidP="00B338F4">
      <w:pPr>
        <w:pStyle w:val="3GPPNormalText"/>
        <w:numPr>
          <w:ilvl w:val="0"/>
          <w:numId w:val="21"/>
        </w:numPr>
        <w:ind w:left="360"/>
      </w:pPr>
      <w:r w:rsidRPr="00657A23">
        <w:t>The group leader</w:t>
      </w:r>
      <w:r>
        <w:t xml:space="preserve"> UE carries out the advanced sensing procedures across the previous time slots and selects resources for the entire group.</w:t>
      </w:r>
    </w:p>
    <w:p w14:paraId="3E37B447" w14:textId="77777777" w:rsidR="007B0ACB" w:rsidRDefault="007B0ACB" w:rsidP="00B338F4">
      <w:pPr>
        <w:pStyle w:val="3GPPNormalText"/>
        <w:numPr>
          <w:ilvl w:val="0"/>
          <w:numId w:val="21"/>
        </w:numPr>
        <w:ind w:left="360"/>
      </w:pPr>
      <w:r>
        <w:t>Once selected, the group leader UE will announce the information regarding the selected resources to the member UEs as well as to other group leader UEs.</w:t>
      </w:r>
    </w:p>
    <w:p w14:paraId="7A0BDC4F" w14:textId="77777777" w:rsidR="007B0ACB" w:rsidRDefault="007B0ACB" w:rsidP="00B338F4">
      <w:pPr>
        <w:pStyle w:val="3GPPNormalText"/>
        <w:numPr>
          <w:ilvl w:val="1"/>
          <w:numId w:val="21"/>
        </w:numPr>
        <w:ind w:left="720"/>
      </w:pPr>
      <w:r>
        <w:t>This ensures that other group leader UEs do not select overlapping resources for their own groups.</w:t>
      </w:r>
    </w:p>
    <w:p w14:paraId="340FBEB5" w14:textId="77777777" w:rsidR="007B0ACB" w:rsidRDefault="007B0ACB" w:rsidP="00B338F4">
      <w:pPr>
        <w:pStyle w:val="3GPPNormalText"/>
        <w:numPr>
          <w:ilvl w:val="1"/>
          <w:numId w:val="21"/>
        </w:numPr>
        <w:ind w:left="720"/>
      </w:pPr>
      <w:r>
        <w:t>The announcements can be carried out in periodic intervals, via the SCI.</w:t>
      </w:r>
    </w:p>
    <w:p w14:paraId="5B13F0E8" w14:textId="77777777" w:rsidR="007B0ACB" w:rsidRDefault="007B0ACB" w:rsidP="00B338F4">
      <w:pPr>
        <w:pStyle w:val="3GPPNormalText"/>
        <w:numPr>
          <w:ilvl w:val="0"/>
          <w:numId w:val="21"/>
        </w:numPr>
        <w:ind w:left="360"/>
      </w:pPr>
      <w:r>
        <w:t>The selected resources also have a validity period, based on a fixed time period, after which the group leader UE will have to carry out the sensing and selection procedure again.</w:t>
      </w:r>
    </w:p>
    <w:p w14:paraId="270DD53E" w14:textId="77777777" w:rsidR="007B0ACB" w:rsidRDefault="007B0ACB" w:rsidP="007B0ACB">
      <w:pPr>
        <w:pStyle w:val="3GPPNormalText"/>
      </w:pPr>
      <w:r>
        <w:t xml:space="preserve">This procedure is depicted in Figure 2, where the group leader UE of group 3 has its validity period for the group’s </w:t>
      </w:r>
      <w:r>
        <w:rPr>
          <w:szCs w:val="22"/>
        </w:rPr>
        <w:t>individual</w:t>
      </w:r>
      <w:r>
        <w:t xml:space="preserve"> set of resources expiring at </w:t>
      </w:r>
      <w:r w:rsidRPr="0069258D">
        <w:rPr>
          <w:i/>
        </w:rPr>
        <w:t>t</w:t>
      </w:r>
      <w:r w:rsidRPr="0069258D">
        <w:rPr>
          <w:i/>
          <w:vertAlign w:val="subscript"/>
        </w:rPr>
        <w:t>a</w:t>
      </w:r>
      <w:r>
        <w:t xml:space="preserve">. Before the expiry at </w:t>
      </w:r>
      <w:r w:rsidRPr="0069258D">
        <w:rPr>
          <w:i/>
        </w:rPr>
        <w:t>t</w:t>
      </w:r>
      <w:r w:rsidRPr="0069258D">
        <w:rPr>
          <w:i/>
          <w:vertAlign w:val="subscript"/>
        </w:rPr>
        <w:t>a</w:t>
      </w:r>
      <w:r>
        <w:t xml:space="preserve">, the group leader UE carries out sensing across the available resources and finds that the unallocated resources (a) are available. Once it determines the subset of resources to use after </w:t>
      </w:r>
      <w:proofErr w:type="spellStart"/>
      <w:r w:rsidRPr="0069258D">
        <w:rPr>
          <w:i/>
        </w:rPr>
        <w:t>t</w:t>
      </w:r>
      <w:r w:rsidRPr="0069258D">
        <w:rPr>
          <w:i/>
          <w:vertAlign w:val="subscript"/>
        </w:rPr>
        <w:t>a</w:t>
      </w:r>
      <w:proofErr w:type="spellEnd"/>
      <w:r>
        <w:t xml:space="preserve">, its last announcement before </w:t>
      </w:r>
      <w:r w:rsidRPr="0069258D">
        <w:rPr>
          <w:i/>
        </w:rPr>
        <w:t>t</w:t>
      </w:r>
      <w:r w:rsidRPr="0069258D">
        <w:rPr>
          <w:i/>
          <w:vertAlign w:val="subscript"/>
        </w:rPr>
        <w:t>a</w:t>
      </w:r>
      <w:r>
        <w:t xml:space="preserve"> will inform the member UEs and other UEs about the new subset of resources the group will be using, along with the validity of the new subset.</w:t>
      </w:r>
    </w:p>
    <w:p w14:paraId="58BA60A5" w14:textId="77777777" w:rsidR="007B0ACB" w:rsidRDefault="007B0ACB" w:rsidP="007B0ACB">
      <w:pPr>
        <w:pStyle w:val="3GPPNormalText"/>
      </w:pPr>
      <w:r>
        <w:t xml:space="preserve">Similarly at </w:t>
      </w:r>
      <w:proofErr w:type="spellStart"/>
      <w:r w:rsidRPr="0069258D">
        <w:rPr>
          <w:i/>
        </w:rPr>
        <w:t>t</w:t>
      </w:r>
      <w:r>
        <w:rPr>
          <w:i/>
          <w:vertAlign w:val="subscript"/>
        </w:rPr>
        <w:t>b</w:t>
      </w:r>
      <w:proofErr w:type="spellEnd"/>
      <w:r>
        <w:t xml:space="preserve">, the group leader UE of group 1 also carries out the processes of sensing and determining a new subset of resources, followed by the announcement to the relevant UEs before </w:t>
      </w:r>
      <w:proofErr w:type="spellStart"/>
      <w:r w:rsidRPr="0069258D">
        <w:rPr>
          <w:i/>
        </w:rPr>
        <w:t>t</w:t>
      </w:r>
      <w:r>
        <w:rPr>
          <w:i/>
          <w:vertAlign w:val="subscript"/>
        </w:rPr>
        <w:t>b</w:t>
      </w:r>
      <w:proofErr w:type="spellEnd"/>
      <w:r>
        <w:t>.</w:t>
      </w:r>
    </w:p>
    <w:p w14:paraId="011A91D5" w14:textId="77777777" w:rsidR="007B0ACB" w:rsidRDefault="007B0ACB" w:rsidP="007B0ACB">
      <w:pPr>
        <w:jc w:val="center"/>
        <w:rPr>
          <w:sz w:val="22"/>
          <w:szCs w:val="22"/>
        </w:rPr>
      </w:pPr>
      <w:r w:rsidRPr="00C3598E">
        <w:rPr>
          <w:noProof/>
          <w:lang w:val="en-US"/>
        </w:rPr>
        <w:drawing>
          <wp:inline distT="0" distB="0" distL="0" distR="0" wp14:anchorId="085A85F6" wp14:editId="5AD70C08">
            <wp:extent cx="5043224" cy="19324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3224" cy="1932497"/>
                    </a:xfrm>
                    <a:prstGeom prst="rect">
                      <a:avLst/>
                    </a:prstGeom>
                    <a:noFill/>
                    <a:ln>
                      <a:noFill/>
                    </a:ln>
                  </pic:spPr>
                </pic:pic>
              </a:graphicData>
            </a:graphic>
          </wp:inline>
        </w:drawing>
      </w:r>
    </w:p>
    <w:p w14:paraId="73593D77" w14:textId="77777777" w:rsidR="007B0ACB" w:rsidRPr="0069258D" w:rsidRDefault="007B0ACB" w:rsidP="007B0ACB">
      <w:pPr>
        <w:pStyle w:val="3GPPNormalText"/>
        <w:jc w:val="center"/>
        <w:rPr>
          <w:i/>
        </w:rPr>
      </w:pPr>
      <w:r w:rsidRPr="0069258D">
        <w:rPr>
          <w:i/>
        </w:rPr>
        <w:t>Figure 2: Selection of Subset of Resources by the Group Leader UE</w:t>
      </w:r>
    </w:p>
    <w:p w14:paraId="194CFBC3" w14:textId="77777777" w:rsidR="007B0ACB" w:rsidRDefault="007B0ACB" w:rsidP="007B0ACB">
      <w:pPr>
        <w:pStyle w:val="3GPPNormalText"/>
      </w:pPr>
    </w:p>
    <w:p w14:paraId="411262A7" w14:textId="4CFB145E" w:rsidR="0096299C" w:rsidRDefault="007B0ACB" w:rsidP="007B0ACB">
      <w:pPr>
        <w:pStyle w:val="3GPPNormalText"/>
      </w:pPr>
      <w:r w:rsidRPr="0035547D">
        <w:t xml:space="preserve">It is also advantageous for some or all the group members to perform distributed sensing, especially for geographically distributed UE members. In this case, </w:t>
      </w:r>
      <w:r w:rsidR="0096299C" w:rsidRPr="0035547D">
        <w:t>the</w:t>
      </w:r>
      <w:r w:rsidRPr="0035547D">
        <w:t xml:space="preserve"> member UE</w:t>
      </w:r>
      <w:r w:rsidR="0096299C" w:rsidRPr="0035547D">
        <w:t>s</w:t>
      </w:r>
      <w:r w:rsidRPr="0035547D">
        <w:t xml:space="preserve"> send sensing report</w:t>
      </w:r>
      <w:r w:rsidR="0096299C" w:rsidRPr="0035547D">
        <w:t>s</w:t>
      </w:r>
      <w:r w:rsidRPr="0035547D">
        <w:t xml:space="preserve"> to the group leader UE</w:t>
      </w:r>
      <w:r w:rsidR="0096299C" w:rsidRPr="0035547D">
        <w:t xml:space="preserve"> in order to either assist the group leader UE in selecting the resources for the entire group</w:t>
      </w:r>
      <w:r w:rsidR="005502F1" w:rsidRPr="0035547D">
        <w:t>, or utilize the collected sensing measurement reports as is to select the resources for the entire group</w:t>
      </w:r>
      <w:r w:rsidR="0096299C" w:rsidRPr="0035547D">
        <w:t>.</w:t>
      </w:r>
      <w:r w:rsidRPr="007B0ACB">
        <w:t xml:space="preserve"> </w:t>
      </w:r>
    </w:p>
    <w:p w14:paraId="7E876B5A" w14:textId="77777777" w:rsidR="007B0ACB" w:rsidRDefault="007B0ACB" w:rsidP="007B0ACB">
      <w:pPr>
        <w:pStyle w:val="3GPPNormalText"/>
        <w:rPr>
          <w:b/>
        </w:rPr>
      </w:pPr>
      <w:r>
        <w:rPr>
          <w:b/>
        </w:rPr>
        <w:lastRenderedPageBreak/>
        <w:t>Proposal 4: Study the effects of the resource subset allocation when the group moves out-of-coverage.</w:t>
      </w:r>
    </w:p>
    <w:p w14:paraId="2C2E5408" w14:textId="3A52D2B2" w:rsidR="007B0ACB" w:rsidRDefault="007B0ACB" w:rsidP="007B0ACB">
      <w:pPr>
        <w:pStyle w:val="3GPPNormalText"/>
        <w:rPr>
          <w:b/>
        </w:rPr>
      </w:pPr>
      <w:r>
        <w:rPr>
          <w:b/>
        </w:rPr>
        <w:t>Proposal 5: We propose that the allocation of resources for the group be carried out by the group leader UE when out-of-coverage, by carrying out advanced sensing and announcement procedures. It also attaches a validity to the selected set of resources.</w:t>
      </w:r>
    </w:p>
    <w:p w14:paraId="4E2D3283" w14:textId="3AA45D15" w:rsidR="0047406B" w:rsidRDefault="005502F1" w:rsidP="00AF07F4">
      <w:pPr>
        <w:pStyle w:val="3GPPNormalText"/>
        <w:rPr>
          <w:b/>
        </w:rPr>
      </w:pPr>
      <w:r w:rsidRPr="005502F1">
        <w:rPr>
          <w:b/>
        </w:rPr>
        <w:t xml:space="preserve">Proposal 6: Study whether it is beneficial </w:t>
      </w:r>
      <w:r>
        <w:rPr>
          <w:b/>
        </w:rPr>
        <w:t xml:space="preserve">for the member UEs </w:t>
      </w:r>
      <w:r w:rsidRPr="005502F1">
        <w:rPr>
          <w:b/>
        </w:rPr>
        <w:t>to send distributed sensing reports to the group leader UE for selecting the group common resources</w:t>
      </w:r>
      <w:r w:rsidR="009C009E">
        <w:rPr>
          <w:b/>
        </w:rPr>
        <w:t>.</w:t>
      </w:r>
      <w:r w:rsidR="0047406B">
        <w:fldChar w:fldCharType="begin"/>
      </w:r>
      <w:r w:rsidR="0047406B">
        <w:fldChar w:fldCharType="end"/>
      </w:r>
    </w:p>
    <w:p w14:paraId="7224BD70" w14:textId="77777777" w:rsidR="009C009E" w:rsidRDefault="009C009E" w:rsidP="00AF07F4">
      <w:pPr>
        <w:pStyle w:val="3GPPNormalText"/>
        <w:rPr>
          <w:b/>
        </w:rPr>
      </w:pPr>
    </w:p>
    <w:p w14:paraId="6F28EF0F" w14:textId="7CF4073F" w:rsidR="007A5DB2" w:rsidRPr="006B55F6" w:rsidRDefault="00DE4159" w:rsidP="007A5DB2">
      <w:pPr>
        <w:pStyle w:val="Heading2"/>
        <w:tabs>
          <w:tab w:val="clear" w:pos="1002"/>
          <w:tab w:val="num" w:pos="540"/>
        </w:tabs>
        <w:ind w:left="540"/>
      </w:pPr>
      <w:r w:rsidRPr="006B55F6">
        <w:t>Allocation of Resources for Each UE</w:t>
      </w:r>
    </w:p>
    <w:p w14:paraId="28A9A9E7" w14:textId="53BA46CE" w:rsidR="006B55F6" w:rsidRPr="002623A3" w:rsidRDefault="006B55F6" w:rsidP="006B55F6">
      <w:pPr>
        <w:jc w:val="both"/>
        <w:rPr>
          <w:sz w:val="22"/>
          <w:szCs w:val="22"/>
        </w:rPr>
      </w:pPr>
      <w:r w:rsidRPr="007543E2">
        <w:rPr>
          <w:sz w:val="22"/>
          <w:szCs w:val="22"/>
        </w:rPr>
        <w:t>We propose that a UE is capable of allocating resources to other UEs based on their demands for resources. For example, in the case of groupcast communications, the group leader UE is able to select resources for the entire group, as described in Section 4.1. It is possible to select resources from either the Type-1 grant free RRC configured resources which are unused, the pre-configured resources (LTE V2X Mode 4-like pre-configurations) or any granted but unused resources. Member UEs requiring resources send a request to the group leader UE, similar to that of a scheduling request (SR). The group leader uses this information to assist in allocation of resources for the member UEs.</w:t>
      </w:r>
    </w:p>
    <w:p w14:paraId="0F6E68A0" w14:textId="70F33C27" w:rsidR="00231FA1" w:rsidRPr="006B55F6" w:rsidRDefault="00231FA1" w:rsidP="00231FA1">
      <w:pPr>
        <w:jc w:val="both"/>
        <w:rPr>
          <w:sz w:val="22"/>
          <w:szCs w:val="22"/>
        </w:rPr>
      </w:pPr>
      <w:r w:rsidRPr="006B55F6">
        <w:rPr>
          <w:sz w:val="22"/>
          <w:szCs w:val="22"/>
        </w:rPr>
        <w:t xml:space="preserve">Coupled with the announcement of the selected resources </w:t>
      </w:r>
      <w:r w:rsidR="007F6FC7" w:rsidRPr="006B55F6">
        <w:rPr>
          <w:sz w:val="22"/>
          <w:szCs w:val="22"/>
        </w:rPr>
        <w:t xml:space="preserve">to </w:t>
      </w:r>
      <w:r w:rsidRPr="006B55F6">
        <w:rPr>
          <w:sz w:val="22"/>
          <w:szCs w:val="22"/>
        </w:rPr>
        <w:t xml:space="preserve">the entire group, the group leader UE </w:t>
      </w:r>
      <w:r w:rsidR="0042377C" w:rsidRPr="006B55F6">
        <w:rPr>
          <w:sz w:val="22"/>
          <w:szCs w:val="22"/>
        </w:rPr>
        <w:t>provides a</w:t>
      </w:r>
      <w:r w:rsidR="0042377C" w:rsidRPr="006B55F6">
        <w:rPr>
          <w:sz w:val="22"/>
          <w:szCs w:val="24"/>
        </w:rPr>
        <w:t xml:space="preserve"> grant response</w:t>
      </w:r>
      <w:r w:rsidR="0015724B" w:rsidRPr="006B55F6">
        <w:rPr>
          <w:sz w:val="22"/>
          <w:szCs w:val="24"/>
        </w:rPr>
        <w:t xml:space="preserve"> (GR)</w:t>
      </w:r>
      <w:r w:rsidRPr="006B55F6">
        <w:rPr>
          <w:sz w:val="22"/>
          <w:szCs w:val="22"/>
        </w:rPr>
        <w:t xml:space="preserve"> in one of the two following ways:</w:t>
      </w:r>
    </w:p>
    <w:p w14:paraId="2E54FADB" w14:textId="76DD8E47" w:rsidR="00231FA1" w:rsidRPr="007543E2" w:rsidRDefault="00CC1882" w:rsidP="00DE4159">
      <w:pPr>
        <w:pStyle w:val="3GPPNormalText"/>
        <w:numPr>
          <w:ilvl w:val="0"/>
          <w:numId w:val="21"/>
        </w:numPr>
        <w:ind w:left="360"/>
      </w:pPr>
      <w:r w:rsidRPr="007543E2">
        <w:rPr>
          <w:b/>
        </w:rPr>
        <w:t>Option 1:</w:t>
      </w:r>
      <w:r w:rsidRPr="007543E2">
        <w:t xml:space="preserve"> </w:t>
      </w:r>
      <w:r w:rsidR="00231FA1" w:rsidRPr="007543E2">
        <w:t xml:space="preserve">The group leader UE, based on the request for resources, allocates the resources to be used by the </w:t>
      </w:r>
      <w:r w:rsidR="00B338F4" w:rsidRPr="007543E2">
        <w:t xml:space="preserve">individual </w:t>
      </w:r>
      <w:r w:rsidR="00231FA1" w:rsidRPr="007543E2">
        <w:t>member UEs</w:t>
      </w:r>
      <w:r w:rsidR="009E6A1A" w:rsidRPr="007543E2">
        <w:t xml:space="preserve">. </w:t>
      </w:r>
      <w:r w:rsidR="00B338F4" w:rsidRPr="007543E2">
        <w:t>The reliability of these resources are very high since they are individually allocated to each member UE.</w:t>
      </w:r>
    </w:p>
    <w:p w14:paraId="49E249DE" w14:textId="07DC7580" w:rsidR="00B338F4" w:rsidRPr="006B55F6" w:rsidRDefault="00CC1882" w:rsidP="00B338F4">
      <w:pPr>
        <w:pStyle w:val="3GPPNormalText"/>
        <w:numPr>
          <w:ilvl w:val="0"/>
          <w:numId w:val="21"/>
        </w:numPr>
        <w:ind w:left="360"/>
      </w:pPr>
      <w:r w:rsidRPr="006B55F6">
        <w:rPr>
          <w:b/>
        </w:rPr>
        <w:t>Option 2:</w:t>
      </w:r>
      <w:r w:rsidRPr="006B55F6">
        <w:t xml:space="preserve"> </w:t>
      </w:r>
      <w:r w:rsidR="00B338F4" w:rsidRPr="006B55F6">
        <w:t>The group leader UE informs the member UEs that they can carry out sensing within the set of selected resources for the group. Since only members of the group compete for these selected resources, the probability of collisions are low, and it avoids additional signalling overhead within the group.</w:t>
      </w:r>
    </w:p>
    <w:p w14:paraId="133AA506" w14:textId="27F976DA" w:rsidR="00CC1882" w:rsidRDefault="00CC1882" w:rsidP="00231FA1">
      <w:pPr>
        <w:jc w:val="both"/>
        <w:rPr>
          <w:sz w:val="22"/>
          <w:szCs w:val="22"/>
        </w:rPr>
      </w:pPr>
      <w:r w:rsidRPr="006B55F6">
        <w:rPr>
          <w:sz w:val="22"/>
          <w:szCs w:val="22"/>
        </w:rPr>
        <w:t>These options are depicted in Figure 3.</w:t>
      </w:r>
    </w:p>
    <w:p w14:paraId="285163B6" w14:textId="43ED5E50" w:rsidR="00660C80" w:rsidRDefault="00FD0CC6" w:rsidP="00660C80">
      <w:pPr>
        <w:jc w:val="center"/>
        <w:rPr>
          <w:sz w:val="22"/>
          <w:szCs w:val="22"/>
        </w:rPr>
      </w:pPr>
      <w:r>
        <w:rPr>
          <w:noProof/>
          <w:lang w:val="en-US"/>
        </w:rPr>
        <w:drawing>
          <wp:inline distT="0" distB="0" distL="0" distR="0" wp14:anchorId="0447F5DD" wp14:editId="7ED7407B">
            <wp:extent cx="4757195" cy="324397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70016" cy="3252719"/>
                    </a:xfrm>
                    <a:prstGeom prst="rect">
                      <a:avLst/>
                    </a:prstGeom>
                  </pic:spPr>
                </pic:pic>
              </a:graphicData>
            </a:graphic>
          </wp:inline>
        </w:drawing>
      </w:r>
    </w:p>
    <w:p w14:paraId="5BA6A2FA" w14:textId="393CF490" w:rsidR="00D54A46" w:rsidRPr="0042377C" w:rsidRDefault="00660C80" w:rsidP="00182F5E">
      <w:pPr>
        <w:jc w:val="center"/>
        <w:rPr>
          <w:i/>
          <w:sz w:val="22"/>
          <w:szCs w:val="22"/>
        </w:rPr>
      </w:pPr>
      <w:r w:rsidRPr="0042377C">
        <w:rPr>
          <w:i/>
          <w:sz w:val="22"/>
          <w:szCs w:val="22"/>
        </w:rPr>
        <w:t>Figure 3: Exchange of Scheduling Request and Grant Response</w:t>
      </w:r>
      <w:r w:rsidR="0042377C" w:rsidRPr="0042377C">
        <w:rPr>
          <w:i/>
          <w:sz w:val="22"/>
          <w:szCs w:val="22"/>
        </w:rPr>
        <w:t xml:space="preserve"> between Group Leader UE and Member UEs</w:t>
      </w:r>
    </w:p>
    <w:p w14:paraId="696BEFE6" w14:textId="26AE70B8" w:rsidR="00B744EF" w:rsidRDefault="00B744EF" w:rsidP="00B744EF">
      <w:pPr>
        <w:pStyle w:val="3GPPNormalText"/>
        <w:rPr>
          <w:b/>
        </w:rPr>
      </w:pPr>
      <w:r w:rsidRPr="00B744EF">
        <w:rPr>
          <w:b/>
        </w:rPr>
        <w:lastRenderedPageBreak/>
        <w:t xml:space="preserve">Proposal 7: Study the procedures for </w:t>
      </w:r>
      <w:r>
        <w:rPr>
          <w:b/>
        </w:rPr>
        <w:t>allocating granted</w:t>
      </w:r>
      <w:r w:rsidR="006571C0">
        <w:rPr>
          <w:b/>
        </w:rPr>
        <w:t>,</w:t>
      </w:r>
      <w:r>
        <w:rPr>
          <w:b/>
        </w:rPr>
        <w:t xml:space="preserve"> or configured</w:t>
      </w:r>
      <w:r w:rsidR="006571C0">
        <w:rPr>
          <w:b/>
        </w:rPr>
        <w:t>,</w:t>
      </w:r>
      <w:r>
        <w:rPr>
          <w:b/>
        </w:rPr>
        <w:t xml:space="preserve"> but unused resources to the requesting UEs.</w:t>
      </w:r>
    </w:p>
    <w:p w14:paraId="3E19F0DD" w14:textId="3BA7AA64" w:rsidR="00B744EF" w:rsidRPr="00B744EF" w:rsidRDefault="00B744EF" w:rsidP="00B744EF">
      <w:pPr>
        <w:pStyle w:val="3GPPNormalText"/>
        <w:rPr>
          <w:b/>
        </w:rPr>
      </w:pPr>
      <w:r w:rsidRPr="00B744EF">
        <w:rPr>
          <w:b/>
        </w:rPr>
        <w:t xml:space="preserve">Proposal 8: Study how control messages are </w:t>
      </w:r>
      <w:r>
        <w:rPr>
          <w:b/>
        </w:rPr>
        <w:t>scheduled</w:t>
      </w:r>
      <w:r w:rsidRPr="00B744EF">
        <w:rPr>
          <w:b/>
        </w:rPr>
        <w:t xml:space="preserve"> between UEs in group communication</w:t>
      </w:r>
      <w:r>
        <w:rPr>
          <w:b/>
        </w:rPr>
        <w:t>.</w:t>
      </w:r>
    </w:p>
    <w:p w14:paraId="52349DF6" w14:textId="41C1731B" w:rsidR="009C009E" w:rsidRPr="00654C74" w:rsidRDefault="00B744EF" w:rsidP="00AF07F4">
      <w:pPr>
        <w:pStyle w:val="3GPPNormalText"/>
        <w:rPr>
          <w:b/>
        </w:rPr>
      </w:pPr>
      <w:r>
        <w:rPr>
          <w:b/>
        </w:rPr>
        <w:t>Proposal 9</w:t>
      </w:r>
      <w:r w:rsidR="00CC1882" w:rsidRPr="00B744EF">
        <w:rPr>
          <w:b/>
        </w:rPr>
        <w:t>: We propose to study further the benefits between the group leader UE explicitly allocating resources for the member UEs and the member UEs sensing and selecting their own resources, within the selected set of resources for the group.</w:t>
      </w:r>
      <w:r w:rsidR="0047406B" w:rsidRPr="00B744EF">
        <w:fldChar w:fldCharType="begin"/>
      </w:r>
      <w:r w:rsidR="0047406B" w:rsidRPr="00B744EF">
        <w:fldChar w:fldCharType="end"/>
      </w:r>
    </w:p>
    <w:p w14:paraId="370547F5" w14:textId="1D131D46" w:rsidR="00AF07F4" w:rsidRDefault="00AF07F4" w:rsidP="00AF07F4">
      <w:pPr>
        <w:pStyle w:val="Heading1"/>
        <w:rPr>
          <w:lang w:val="en-US"/>
        </w:rPr>
      </w:pPr>
      <w:bookmarkStart w:id="3" w:name="OLE_LINK13"/>
      <w:bookmarkStart w:id="4" w:name="OLE_LINK14"/>
      <w:bookmarkEnd w:id="0"/>
      <w:bookmarkEnd w:id="1"/>
      <w:r>
        <w:rPr>
          <w:lang w:val="en-US"/>
        </w:rPr>
        <w:t>Conclusion</w:t>
      </w:r>
    </w:p>
    <w:p w14:paraId="0156C4D9" w14:textId="48796534" w:rsidR="00EE1D6B" w:rsidRPr="00EE1D6B" w:rsidRDefault="00EE1D6B" w:rsidP="00EE1D6B">
      <w:pPr>
        <w:jc w:val="both"/>
        <w:rPr>
          <w:sz w:val="22"/>
          <w:szCs w:val="22"/>
          <w:lang w:val="en-US"/>
        </w:rPr>
      </w:pPr>
      <w:r>
        <w:rPr>
          <w:sz w:val="22"/>
          <w:szCs w:val="22"/>
          <w:lang w:val="en-US"/>
        </w:rPr>
        <w:t>Based on our analysis carried out in this contribution, we have the following observations:</w:t>
      </w:r>
    </w:p>
    <w:p w14:paraId="478CE2BB" w14:textId="3B084025" w:rsidR="00A5010C" w:rsidRDefault="00A5010C" w:rsidP="00A5010C">
      <w:pPr>
        <w:jc w:val="both"/>
        <w:rPr>
          <w:b/>
          <w:sz w:val="22"/>
          <w:szCs w:val="22"/>
        </w:rPr>
      </w:pPr>
      <w:r>
        <w:rPr>
          <w:b/>
          <w:sz w:val="22"/>
          <w:szCs w:val="22"/>
        </w:rPr>
        <w:t>Observation 1: Using</w:t>
      </w:r>
      <w:r w:rsidRPr="001C7D7B">
        <w:rPr>
          <w:b/>
          <w:sz w:val="22"/>
          <w:szCs w:val="22"/>
        </w:rPr>
        <w:t xml:space="preserve"> </w:t>
      </w:r>
      <w:r>
        <w:rPr>
          <w:b/>
          <w:sz w:val="22"/>
          <w:szCs w:val="22"/>
        </w:rPr>
        <w:t>a dedicated set</w:t>
      </w:r>
      <w:r w:rsidRPr="001C7D7B">
        <w:rPr>
          <w:b/>
          <w:sz w:val="22"/>
          <w:szCs w:val="22"/>
        </w:rPr>
        <w:t xml:space="preserve"> of resources for </w:t>
      </w:r>
      <w:r>
        <w:rPr>
          <w:b/>
          <w:sz w:val="22"/>
          <w:szCs w:val="22"/>
        </w:rPr>
        <w:t xml:space="preserve">the group and the group leader UE carrying out sensing for the entire group reduces the sensing burden on member UEs and </w:t>
      </w:r>
      <w:r w:rsidR="008C1384">
        <w:rPr>
          <w:b/>
          <w:sz w:val="22"/>
          <w:szCs w:val="22"/>
        </w:rPr>
        <w:t>minimises</w:t>
      </w:r>
      <w:r>
        <w:rPr>
          <w:b/>
          <w:sz w:val="22"/>
          <w:szCs w:val="22"/>
        </w:rPr>
        <w:t xml:space="preserve"> collisions.</w:t>
      </w:r>
    </w:p>
    <w:p w14:paraId="02E2FCB3" w14:textId="77777777" w:rsidR="00A5010C" w:rsidRDefault="00A5010C" w:rsidP="00A5010C">
      <w:pPr>
        <w:jc w:val="both"/>
        <w:rPr>
          <w:b/>
          <w:sz w:val="22"/>
          <w:szCs w:val="22"/>
        </w:rPr>
      </w:pPr>
      <w:r w:rsidRPr="0035547D">
        <w:rPr>
          <w:b/>
          <w:sz w:val="22"/>
          <w:szCs w:val="22"/>
        </w:rPr>
        <w:t>Observation 2: The member UEs can also assist in the selection of resources for the group by sending sensing measurement reports to the group leader UE.</w:t>
      </w:r>
    </w:p>
    <w:p w14:paraId="59050D8E" w14:textId="77777777" w:rsidR="00A5010C" w:rsidRPr="00927C18" w:rsidRDefault="00A5010C" w:rsidP="00A5010C">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31E5F913" w14:textId="77777777" w:rsidR="00A5010C" w:rsidRDefault="00A5010C" w:rsidP="00A5010C">
      <w:pPr>
        <w:jc w:val="both"/>
        <w:rPr>
          <w:b/>
          <w:sz w:val="22"/>
          <w:szCs w:val="22"/>
        </w:rPr>
      </w:pPr>
      <w:r w:rsidRPr="0035547D">
        <w:rPr>
          <w:b/>
          <w:sz w:val="22"/>
          <w:szCs w:val="22"/>
        </w:rPr>
        <w:t>Observation 4: Mode 2(c) can be used for high priority and low latency transmissions.</w:t>
      </w:r>
    </w:p>
    <w:p w14:paraId="5E911B60" w14:textId="77777777" w:rsidR="00A5010C" w:rsidRPr="00841BE8" w:rsidRDefault="00A5010C" w:rsidP="00A5010C">
      <w:pPr>
        <w:jc w:val="both"/>
        <w:rPr>
          <w:b/>
          <w:sz w:val="22"/>
          <w:szCs w:val="22"/>
        </w:rPr>
      </w:pPr>
      <w:r>
        <w:rPr>
          <w:b/>
          <w:sz w:val="22"/>
          <w:szCs w:val="22"/>
        </w:rPr>
        <w:t>Observation 5: Unused resources based on the RRC configuration could be used by the group leader UE when selecting a dedicated set</w:t>
      </w:r>
      <w:r w:rsidRPr="001C7D7B">
        <w:rPr>
          <w:b/>
          <w:sz w:val="22"/>
          <w:szCs w:val="22"/>
        </w:rPr>
        <w:t xml:space="preserve"> of resources for </w:t>
      </w:r>
      <w:r>
        <w:rPr>
          <w:b/>
          <w:sz w:val="22"/>
          <w:szCs w:val="22"/>
        </w:rPr>
        <w:t>the group.</w:t>
      </w:r>
    </w:p>
    <w:p w14:paraId="7FD42B08" w14:textId="6D90D0B6" w:rsidR="00A5010C" w:rsidRDefault="00A5010C" w:rsidP="00A5010C">
      <w:pPr>
        <w:jc w:val="both"/>
        <w:rPr>
          <w:b/>
          <w:sz w:val="22"/>
          <w:szCs w:val="22"/>
        </w:rPr>
      </w:pPr>
      <w:r w:rsidRPr="0035547D">
        <w:rPr>
          <w:b/>
          <w:sz w:val="22"/>
          <w:szCs w:val="22"/>
        </w:rPr>
        <w:t xml:space="preserve">Observation </w:t>
      </w:r>
      <w:r>
        <w:rPr>
          <w:b/>
          <w:sz w:val="22"/>
          <w:szCs w:val="22"/>
        </w:rPr>
        <w:t>6</w:t>
      </w:r>
      <w:r w:rsidRPr="0035547D">
        <w:rPr>
          <w:b/>
          <w:sz w:val="22"/>
          <w:szCs w:val="22"/>
        </w:rPr>
        <w:t>: Mode 2(d) should be supported along with the group leader UE being responsible for the allocation of resources for a particular group.</w:t>
      </w:r>
    </w:p>
    <w:p w14:paraId="67A3CBC1" w14:textId="5CDCFF8F" w:rsidR="00EE1D6B" w:rsidRPr="00EE1D6B" w:rsidRDefault="00EE1D6B" w:rsidP="00A5010C">
      <w:pPr>
        <w:jc w:val="both"/>
        <w:rPr>
          <w:sz w:val="22"/>
          <w:szCs w:val="22"/>
          <w:lang w:val="en-US"/>
        </w:rPr>
      </w:pPr>
      <w:r w:rsidRPr="00553068">
        <w:rPr>
          <w:sz w:val="22"/>
          <w:szCs w:val="22"/>
          <w:lang w:val="en-US"/>
        </w:rPr>
        <w:t>Based on these observations, we propose the following:</w:t>
      </w:r>
    </w:p>
    <w:bookmarkEnd w:id="3"/>
    <w:bookmarkEnd w:id="4"/>
    <w:p w14:paraId="6138A67E" w14:textId="77777777" w:rsidR="00A5010C" w:rsidRPr="00B974D8" w:rsidRDefault="00A5010C" w:rsidP="00A5010C">
      <w:pPr>
        <w:jc w:val="both"/>
        <w:rPr>
          <w:b/>
          <w:sz w:val="22"/>
          <w:szCs w:val="22"/>
        </w:rPr>
      </w:pPr>
      <w:r>
        <w:rPr>
          <w:b/>
          <w:sz w:val="22"/>
          <w:szCs w:val="22"/>
        </w:rPr>
        <w:t>Proposal 1</w:t>
      </w:r>
      <w:r w:rsidRPr="00B974D8">
        <w:rPr>
          <w:b/>
          <w:sz w:val="22"/>
          <w:szCs w:val="22"/>
        </w:rPr>
        <w:t>: Mode 2(b) should be a feature available to UEs operating in all Mode 2 sub modes, and hence should not be a sub mode in itself</w:t>
      </w:r>
      <w:r>
        <w:rPr>
          <w:b/>
          <w:sz w:val="22"/>
          <w:szCs w:val="22"/>
        </w:rPr>
        <w:t>.</w:t>
      </w:r>
    </w:p>
    <w:p w14:paraId="55581E71" w14:textId="77777777" w:rsidR="00A5010C" w:rsidRDefault="00A5010C" w:rsidP="00A5010C">
      <w:pPr>
        <w:pStyle w:val="3GPPNormalText"/>
        <w:rPr>
          <w:b/>
        </w:rPr>
      </w:pPr>
      <w:r w:rsidRPr="007B559F">
        <w:rPr>
          <w:b/>
        </w:rPr>
        <w:t>Proposal</w:t>
      </w:r>
      <w:r>
        <w:rPr>
          <w:b/>
        </w:rPr>
        <w:t xml:space="preserve"> 2: Study the benefits of allocating a subset of resources exclusively for a particular group of UEs carrying out groupcast communications.</w:t>
      </w:r>
    </w:p>
    <w:p w14:paraId="3094B9C1" w14:textId="77777777" w:rsidR="00A5010C" w:rsidRDefault="00A5010C" w:rsidP="00A5010C">
      <w:pPr>
        <w:pStyle w:val="3GPPNormalText"/>
        <w:rPr>
          <w:b/>
        </w:rPr>
      </w:pPr>
      <w:r>
        <w:rPr>
          <w:b/>
        </w:rPr>
        <w:t>Proposal 3: Study the necessity of a group leader UE, which can control the resource allocation for member UEs within the subset of resources for the given group.</w:t>
      </w:r>
    </w:p>
    <w:p w14:paraId="54A6FFBF" w14:textId="77777777" w:rsidR="00A5010C" w:rsidRDefault="00A5010C" w:rsidP="00A5010C">
      <w:pPr>
        <w:pStyle w:val="3GPPNormalText"/>
        <w:rPr>
          <w:b/>
        </w:rPr>
      </w:pPr>
      <w:r>
        <w:rPr>
          <w:b/>
        </w:rPr>
        <w:t>Proposal 4: Study the effects of the resource subset allocation when the group moves out-of-coverage.</w:t>
      </w:r>
    </w:p>
    <w:p w14:paraId="25AE2C0A" w14:textId="77777777" w:rsidR="00A5010C" w:rsidRDefault="00A5010C" w:rsidP="00A5010C">
      <w:pPr>
        <w:pStyle w:val="3GPPNormalText"/>
        <w:rPr>
          <w:b/>
        </w:rPr>
      </w:pPr>
      <w:r>
        <w:rPr>
          <w:b/>
        </w:rPr>
        <w:t>Proposal 5: We propose that the allocation of resources for the group be carried out by the group leader UE when out-of-coverage, by carrying out advanced sensing and announcement procedures. It also attaches a validity to the selected set of resources.</w:t>
      </w:r>
    </w:p>
    <w:p w14:paraId="25DC3375" w14:textId="77777777" w:rsidR="00A5010C" w:rsidRPr="0069258D" w:rsidRDefault="00A5010C" w:rsidP="00A5010C">
      <w:pPr>
        <w:pStyle w:val="3GPPNormalText"/>
        <w:rPr>
          <w:b/>
        </w:rPr>
      </w:pPr>
      <w:r w:rsidRPr="005502F1">
        <w:rPr>
          <w:b/>
        </w:rPr>
        <w:t xml:space="preserve">Proposal 6: Study whether it is beneficial </w:t>
      </w:r>
      <w:r>
        <w:rPr>
          <w:b/>
        </w:rPr>
        <w:t xml:space="preserve">for the member UEs </w:t>
      </w:r>
      <w:r w:rsidRPr="005502F1">
        <w:rPr>
          <w:b/>
        </w:rPr>
        <w:t>to send distributed sensing reports to the group leader UE for selecting the group common resources</w:t>
      </w:r>
    </w:p>
    <w:p w14:paraId="4DC7303A" w14:textId="77777777" w:rsidR="006571C0" w:rsidRDefault="006571C0" w:rsidP="006571C0">
      <w:pPr>
        <w:pStyle w:val="3GPPNormalText"/>
        <w:rPr>
          <w:b/>
        </w:rPr>
      </w:pPr>
      <w:r w:rsidRPr="00B744EF">
        <w:rPr>
          <w:b/>
        </w:rPr>
        <w:t xml:space="preserve">Proposal 7: Study the procedures for </w:t>
      </w:r>
      <w:r>
        <w:rPr>
          <w:b/>
        </w:rPr>
        <w:t>allocating granted, or configured, but unused resources to the requesting UEs.</w:t>
      </w:r>
    </w:p>
    <w:p w14:paraId="0FA94814" w14:textId="77777777" w:rsidR="00B744EF" w:rsidRPr="00B744EF" w:rsidRDefault="00B744EF" w:rsidP="00B744EF">
      <w:pPr>
        <w:pStyle w:val="3GPPNormalText"/>
        <w:rPr>
          <w:b/>
        </w:rPr>
      </w:pPr>
      <w:r w:rsidRPr="00B744EF">
        <w:rPr>
          <w:b/>
        </w:rPr>
        <w:t xml:space="preserve">Proposal 8: Study how control messages are </w:t>
      </w:r>
      <w:r>
        <w:rPr>
          <w:b/>
        </w:rPr>
        <w:t>scheduled</w:t>
      </w:r>
      <w:r w:rsidRPr="00B744EF">
        <w:rPr>
          <w:b/>
        </w:rPr>
        <w:t xml:space="preserve"> between UEs in group communication</w:t>
      </w:r>
      <w:r>
        <w:rPr>
          <w:b/>
        </w:rPr>
        <w:t>.</w:t>
      </w:r>
    </w:p>
    <w:p w14:paraId="4A529033" w14:textId="77777777" w:rsidR="00B744EF" w:rsidRDefault="00B744EF" w:rsidP="00B744EF">
      <w:pPr>
        <w:pStyle w:val="3GPPNormalText"/>
        <w:rPr>
          <w:b/>
        </w:rPr>
      </w:pPr>
      <w:r>
        <w:rPr>
          <w:b/>
        </w:rPr>
        <w:t>Proposal 9</w:t>
      </w:r>
      <w:r w:rsidRPr="00B744EF">
        <w:rPr>
          <w:b/>
        </w:rPr>
        <w:t>: We propose to study further the benefits between the group leader UE explicitly allocating resources for the member UEs and the member UEs sensing and selecting their own resources, within the selected set of resources for the group.</w:t>
      </w:r>
    </w:p>
    <w:p w14:paraId="443F05AB" w14:textId="77777777" w:rsidR="00AF07F4" w:rsidRPr="007564C3" w:rsidRDefault="00AF07F4" w:rsidP="00AF07F4">
      <w:pPr>
        <w:pStyle w:val="Heading1"/>
        <w:rPr>
          <w:rFonts w:cs="Arial"/>
        </w:rPr>
      </w:pPr>
      <w:bookmarkStart w:id="5" w:name="_GoBack"/>
      <w:bookmarkEnd w:id="5"/>
      <w:r w:rsidRPr="00707A9A">
        <w:rPr>
          <w:lang w:val="en-US"/>
        </w:rPr>
        <w:lastRenderedPageBreak/>
        <w:t>References</w:t>
      </w:r>
    </w:p>
    <w:p w14:paraId="40C94D35" w14:textId="769D2798" w:rsidR="00AF07F4" w:rsidRPr="00721937" w:rsidRDefault="00AF07F4" w:rsidP="00AF07F4">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p>
    <w:p w14:paraId="75B27783" w14:textId="5BBBE4E6" w:rsidR="00721937" w:rsidRDefault="00721937" w:rsidP="00721937">
      <w:pPr>
        <w:widowControl w:val="0"/>
        <w:numPr>
          <w:ilvl w:val="0"/>
          <w:numId w:val="2"/>
        </w:numPr>
        <w:overflowPunct/>
        <w:autoSpaceDE/>
        <w:adjustRightInd/>
        <w:spacing w:after="120"/>
        <w:jc w:val="both"/>
        <w:textAlignment w:val="auto"/>
        <w:rPr>
          <w:iCs/>
          <w:lang w:val="en-US"/>
        </w:rPr>
      </w:pPr>
      <w:r w:rsidRPr="00326891">
        <w:rPr>
          <w:iCs/>
          <w:lang w:val="en-US"/>
        </w:rPr>
        <w:t>Draft Report of 3GPP TSG RAN WG1 #94</w:t>
      </w:r>
      <w:r>
        <w:rPr>
          <w:iCs/>
          <w:lang w:val="en-US"/>
        </w:rPr>
        <w:t>bis</w:t>
      </w:r>
      <w:r w:rsidRPr="00326891">
        <w:rPr>
          <w:iCs/>
          <w:lang w:val="en-US"/>
        </w:rPr>
        <w:t xml:space="preserve"> v0.1.0</w:t>
      </w:r>
      <w:r>
        <w:rPr>
          <w:iCs/>
          <w:lang w:val="en-US"/>
        </w:rPr>
        <w:t>, MCC Support, 3GPP RAN1#94bis, October 2018.</w:t>
      </w:r>
    </w:p>
    <w:p w14:paraId="524930B5" w14:textId="490EC4BB" w:rsidR="00CE15BD" w:rsidRDefault="00CE15BD" w:rsidP="00CE15BD">
      <w:pPr>
        <w:widowControl w:val="0"/>
        <w:numPr>
          <w:ilvl w:val="0"/>
          <w:numId w:val="2"/>
        </w:numPr>
        <w:overflowPunct/>
        <w:autoSpaceDE/>
        <w:adjustRightInd/>
        <w:spacing w:after="120"/>
        <w:jc w:val="both"/>
        <w:textAlignment w:val="auto"/>
        <w:rPr>
          <w:iCs/>
          <w:lang w:val="en-US"/>
        </w:rPr>
      </w:pPr>
      <w:r>
        <w:rPr>
          <w:iCs/>
          <w:lang w:val="en-US"/>
        </w:rPr>
        <w:t>R1-1810283, “</w:t>
      </w:r>
      <w:r w:rsidRPr="00CE15BD">
        <w:rPr>
          <w:iCs/>
          <w:lang w:val="en-US"/>
        </w:rPr>
        <w:t>Discussion on sidelink resource allocation mechanism</w:t>
      </w:r>
      <w:r>
        <w:rPr>
          <w:iCs/>
          <w:lang w:val="en-US"/>
        </w:rPr>
        <w:t>”, LG Electronics, 3GPP RAN1#94bis, October 2018.</w:t>
      </w:r>
    </w:p>
    <w:p w14:paraId="569E22AF" w14:textId="49F486B1" w:rsidR="00CE15BD" w:rsidRDefault="00CE15BD" w:rsidP="00CE15BD">
      <w:pPr>
        <w:widowControl w:val="0"/>
        <w:numPr>
          <w:ilvl w:val="0"/>
          <w:numId w:val="2"/>
        </w:numPr>
        <w:overflowPunct/>
        <w:autoSpaceDE/>
        <w:adjustRightInd/>
        <w:spacing w:after="120"/>
        <w:jc w:val="both"/>
        <w:textAlignment w:val="auto"/>
        <w:rPr>
          <w:iCs/>
          <w:lang w:val="en-US"/>
        </w:rPr>
      </w:pPr>
      <w:r>
        <w:rPr>
          <w:iCs/>
          <w:lang w:val="en-US"/>
        </w:rPr>
        <w:t>R1-1810775, “</w:t>
      </w:r>
      <w:r w:rsidRPr="00CE15BD">
        <w:rPr>
          <w:iCs/>
          <w:lang w:val="en-US"/>
        </w:rPr>
        <w:t>Sidelink Resource Allocation Mechanisms for NR V2X Communication</w:t>
      </w:r>
      <w:r>
        <w:rPr>
          <w:iCs/>
          <w:lang w:val="en-US"/>
        </w:rPr>
        <w:t>”, Intel Corporation, 3GPP RAN1#94bis, October 2018.</w:t>
      </w:r>
    </w:p>
    <w:p w14:paraId="3F6A05F9" w14:textId="647952B8" w:rsidR="00216280" w:rsidRDefault="00FC79C9" w:rsidP="00FC79C9">
      <w:pPr>
        <w:widowControl w:val="0"/>
        <w:numPr>
          <w:ilvl w:val="0"/>
          <w:numId w:val="2"/>
        </w:numPr>
        <w:overflowPunct/>
        <w:autoSpaceDE/>
        <w:adjustRightInd/>
        <w:spacing w:after="120"/>
        <w:jc w:val="both"/>
        <w:textAlignment w:val="auto"/>
        <w:rPr>
          <w:iCs/>
          <w:lang w:val="en-US"/>
        </w:rPr>
      </w:pPr>
      <w:r>
        <w:rPr>
          <w:iCs/>
          <w:lang w:val="en-US"/>
        </w:rPr>
        <w:t>R1-1811594, “</w:t>
      </w:r>
      <w:r w:rsidRPr="00FC79C9">
        <w:rPr>
          <w:iCs/>
          <w:lang w:val="en-US"/>
        </w:rPr>
        <w:t>On Mode 2 Resource Allocation for NR Sidelink</w:t>
      </w:r>
      <w:r>
        <w:rPr>
          <w:iCs/>
          <w:lang w:val="en-US"/>
        </w:rPr>
        <w:t>”, Ericsson, 3GPP RAN1#94bis, October 2018.</w:t>
      </w:r>
    </w:p>
    <w:p w14:paraId="0604EEC1" w14:textId="2DCE11C7" w:rsidR="00721937" w:rsidRDefault="00216280" w:rsidP="00216280">
      <w:pPr>
        <w:widowControl w:val="0"/>
        <w:numPr>
          <w:ilvl w:val="0"/>
          <w:numId w:val="2"/>
        </w:numPr>
        <w:overflowPunct/>
        <w:autoSpaceDE/>
        <w:adjustRightInd/>
        <w:spacing w:after="120"/>
        <w:jc w:val="both"/>
        <w:textAlignment w:val="auto"/>
        <w:rPr>
          <w:iCs/>
          <w:lang w:val="en-US"/>
        </w:rPr>
      </w:pPr>
      <w:r>
        <w:rPr>
          <w:iCs/>
          <w:lang w:val="en-US"/>
        </w:rPr>
        <w:t>R1-1810484, “</w:t>
      </w:r>
      <w:r w:rsidRPr="00216280">
        <w:rPr>
          <w:iCs/>
          <w:lang w:val="en-US"/>
        </w:rPr>
        <w:t>Design for NR V2X Physical Channels</w:t>
      </w:r>
      <w:r>
        <w:rPr>
          <w:iCs/>
          <w:lang w:val="en-US"/>
        </w:rPr>
        <w:t xml:space="preserve">”, Fraunhofer HHI, Fraunhofer IIS, </w:t>
      </w:r>
      <w:r w:rsidRPr="002634BE">
        <w:rPr>
          <w:iCs/>
          <w:lang w:val="en-US"/>
        </w:rPr>
        <w:t>3GPP RAN1#94bis, October 2018.</w:t>
      </w:r>
    </w:p>
    <w:p w14:paraId="558CCB1F" w14:textId="2EE1D838" w:rsidR="00FC79C9" w:rsidRDefault="00FC79C9" w:rsidP="00191E97">
      <w:pPr>
        <w:widowControl w:val="0"/>
        <w:numPr>
          <w:ilvl w:val="0"/>
          <w:numId w:val="2"/>
        </w:numPr>
        <w:overflowPunct/>
        <w:autoSpaceDE/>
        <w:adjustRightInd/>
        <w:spacing w:after="120"/>
        <w:jc w:val="both"/>
        <w:textAlignment w:val="auto"/>
        <w:rPr>
          <w:iCs/>
          <w:lang w:val="en-US"/>
        </w:rPr>
      </w:pPr>
      <w:r w:rsidRPr="00FC79C9">
        <w:rPr>
          <w:iCs/>
          <w:lang w:val="en-US"/>
        </w:rPr>
        <w:t>3GPP TS 36.300 V14.4.0, “Evolved Universal Terrestrial Radio Access (E-UTRA) and Evolved Universal Terrestrial Radio Access Network (E-UTRAN); Overall description; Stage 2”</w:t>
      </w:r>
      <w:r>
        <w:rPr>
          <w:iCs/>
          <w:lang w:val="en-US"/>
        </w:rPr>
        <w:t>, September 2017.</w:t>
      </w:r>
    </w:p>
    <w:p w14:paraId="29309AD6" w14:textId="177077AD" w:rsidR="00DE703C" w:rsidRPr="00DE703C" w:rsidRDefault="00DE703C" w:rsidP="00DE703C">
      <w:pPr>
        <w:widowControl w:val="0"/>
        <w:numPr>
          <w:ilvl w:val="0"/>
          <w:numId w:val="2"/>
        </w:numPr>
        <w:overflowPunct/>
        <w:autoSpaceDE/>
        <w:adjustRightInd/>
        <w:spacing w:after="120"/>
        <w:jc w:val="both"/>
        <w:textAlignment w:val="auto"/>
        <w:rPr>
          <w:iCs/>
          <w:lang w:val="en-US"/>
        </w:rPr>
      </w:pPr>
      <w:r w:rsidRPr="00DE703C">
        <w:rPr>
          <w:iCs/>
          <w:lang w:val="en-US"/>
        </w:rPr>
        <w:t>R1-1810485, “Design for NR V2X Groupcast Resource Allocation”, Fraunhofer HHI, Fraunhofer IIS, 3GPP RAN1#94bis, October 2018.</w:t>
      </w:r>
      <w:bookmarkEnd w:id="2"/>
    </w:p>
    <w:sectPr w:rsidR="00DE703C" w:rsidRPr="00DE703C" w:rsidSect="00D346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945F2" w14:textId="77777777" w:rsidR="00215C7F" w:rsidRDefault="00215C7F">
      <w:r>
        <w:separator/>
      </w:r>
    </w:p>
  </w:endnote>
  <w:endnote w:type="continuationSeparator" w:id="0">
    <w:p w14:paraId="3E48B302" w14:textId="77777777" w:rsidR="00215C7F" w:rsidRDefault="0021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58F1DB2"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82F5E">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82F5E">
      <w:rPr>
        <w:rStyle w:val="CharChar2"/>
        <w:b/>
        <w:i/>
        <w:noProof/>
        <w:sz w:val="18"/>
      </w:rPr>
      <w:t>10</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BFED9" w14:textId="77777777" w:rsidR="00215C7F" w:rsidRDefault="00215C7F">
      <w:r>
        <w:separator/>
      </w:r>
    </w:p>
  </w:footnote>
  <w:footnote w:type="continuationSeparator" w:id="0">
    <w:p w14:paraId="0CA808DF" w14:textId="77777777" w:rsidR="00215C7F" w:rsidRDefault="0021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370BE"/>
    <w:multiLevelType w:val="hybridMultilevel"/>
    <w:tmpl w:val="17F2D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65F13"/>
    <w:multiLevelType w:val="hybridMultilevel"/>
    <w:tmpl w:val="4E3EF67A"/>
    <w:lvl w:ilvl="0" w:tplc="3E161DCC">
      <w:start w:val="1"/>
      <w:numFmt w:val="decimal"/>
      <w:lvlText w:val="%1."/>
      <w:lvlJc w:val="left"/>
      <w:pPr>
        <w:tabs>
          <w:tab w:val="num" w:pos="720"/>
        </w:tabs>
        <w:ind w:left="720" w:hanging="360"/>
      </w:pPr>
    </w:lvl>
    <w:lvl w:ilvl="1" w:tplc="910CF192" w:tentative="1">
      <w:start w:val="1"/>
      <w:numFmt w:val="decimal"/>
      <w:lvlText w:val="%2."/>
      <w:lvlJc w:val="left"/>
      <w:pPr>
        <w:tabs>
          <w:tab w:val="num" w:pos="1440"/>
        </w:tabs>
        <w:ind w:left="1440" w:hanging="360"/>
      </w:pPr>
    </w:lvl>
    <w:lvl w:ilvl="2" w:tplc="FBD00522" w:tentative="1">
      <w:start w:val="1"/>
      <w:numFmt w:val="decimal"/>
      <w:lvlText w:val="%3."/>
      <w:lvlJc w:val="left"/>
      <w:pPr>
        <w:tabs>
          <w:tab w:val="num" w:pos="2160"/>
        </w:tabs>
        <w:ind w:left="2160" w:hanging="360"/>
      </w:pPr>
    </w:lvl>
    <w:lvl w:ilvl="3" w:tplc="58DC80D0" w:tentative="1">
      <w:start w:val="1"/>
      <w:numFmt w:val="decimal"/>
      <w:lvlText w:val="%4."/>
      <w:lvlJc w:val="left"/>
      <w:pPr>
        <w:tabs>
          <w:tab w:val="num" w:pos="2880"/>
        </w:tabs>
        <w:ind w:left="2880" w:hanging="360"/>
      </w:pPr>
    </w:lvl>
    <w:lvl w:ilvl="4" w:tplc="516E471A" w:tentative="1">
      <w:start w:val="1"/>
      <w:numFmt w:val="decimal"/>
      <w:lvlText w:val="%5."/>
      <w:lvlJc w:val="left"/>
      <w:pPr>
        <w:tabs>
          <w:tab w:val="num" w:pos="3600"/>
        </w:tabs>
        <w:ind w:left="3600" w:hanging="360"/>
      </w:pPr>
    </w:lvl>
    <w:lvl w:ilvl="5" w:tplc="0CC2F360" w:tentative="1">
      <w:start w:val="1"/>
      <w:numFmt w:val="decimal"/>
      <w:lvlText w:val="%6."/>
      <w:lvlJc w:val="left"/>
      <w:pPr>
        <w:tabs>
          <w:tab w:val="num" w:pos="4320"/>
        </w:tabs>
        <w:ind w:left="4320" w:hanging="360"/>
      </w:pPr>
    </w:lvl>
    <w:lvl w:ilvl="6" w:tplc="5C6ADEBA" w:tentative="1">
      <w:start w:val="1"/>
      <w:numFmt w:val="decimal"/>
      <w:lvlText w:val="%7."/>
      <w:lvlJc w:val="left"/>
      <w:pPr>
        <w:tabs>
          <w:tab w:val="num" w:pos="5040"/>
        </w:tabs>
        <w:ind w:left="5040" w:hanging="360"/>
      </w:pPr>
    </w:lvl>
    <w:lvl w:ilvl="7" w:tplc="1FF4302C" w:tentative="1">
      <w:start w:val="1"/>
      <w:numFmt w:val="decimal"/>
      <w:lvlText w:val="%8."/>
      <w:lvlJc w:val="left"/>
      <w:pPr>
        <w:tabs>
          <w:tab w:val="num" w:pos="5760"/>
        </w:tabs>
        <w:ind w:left="5760" w:hanging="360"/>
      </w:pPr>
    </w:lvl>
    <w:lvl w:ilvl="8" w:tplc="8AA66F9A" w:tentative="1">
      <w:start w:val="1"/>
      <w:numFmt w:val="decimal"/>
      <w:lvlText w:val="%9."/>
      <w:lvlJc w:val="left"/>
      <w:pPr>
        <w:tabs>
          <w:tab w:val="num" w:pos="6480"/>
        </w:tabs>
        <w:ind w:left="6480" w:hanging="360"/>
      </w:p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45495C"/>
    <w:multiLevelType w:val="hybridMultilevel"/>
    <w:tmpl w:val="284C2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F10FBA"/>
    <w:multiLevelType w:val="hybridMultilevel"/>
    <w:tmpl w:val="1F5C5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F3B81"/>
    <w:multiLevelType w:val="hybridMultilevel"/>
    <w:tmpl w:val="E90E6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B54B61"/>
    <w:multiLevelType w:val="hybridMultilevel"/>
    <w:tmpl w:val="EDE2A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2C0B6F"/>
    <w:multiLevelType w:val="hybridMultilevel"/>
    <w:tmpl w:val="919A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15"/>
  </w:num>
  <w:num w:numId="9">
    <w:abstractNumId w:val="10"/>
  </w:num>
  <w:num w:numId="10">
    <w:abstractNumId w:val="8"/>
  </w:num>
  <w:num w:numId="11">
    <w:abstractNumId w:val="24"/>
  </w:num>
  <w:num w:numId="12">
    <w:abstractNumId w:val="28"/>
  </w:num>
  <w:num w:numId="13">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6"/>
  </w:num>
  <w:num w:numId="16">
    <w:abstractNumId w:val="17"/>
  </w:num>
  <w:num w:numId="17">
    <w:abstractNumId w:val="16"/>
  </w:num>
  <w:num w:numId="18">
    <w:abstractNumId w:val="11"/>
  </w:num>
  <w:num w:numId="19">
    <w:abstractNumId w:val="30"/>
  </w:num>
  <w:num w:numId="20">
    <w:abstractNumId w:val="4"/>
  </w:num>
  <w:num w:numId="21">
    <w:abstractNumId w:val="22"/>
  </w:num>
  <w:num w:numId="22">
    <w:abstractNumId w:val="23"/>
  </w:num>
  <w:num w:numId="23">
    <w:abstractNumId w:val="9"/>
  </w:num>
  <w:num w:numId="24">
    <w:abstractNumId w:val="3"/>
  </w:num>
  <w:num w:numId="25">
    <w:abstractNumId w:val="1"/>
  </w:num>
  <w:num w:numId="26">
    <w:abstractNumId w:val="1"/>
  </w:num>
  <w:num w:numId="27">
    <w:abstractNumId w:val="20"/>
  </w:num>
  <w:num w:numId="28">
    <w:abstractNumId w:val="19"/>
  </w:num>
  <w:num w:numId="29">
    <w:abstractNumId w:val="6"/>
  </w:num>
  <w:num w:numId="30">
    <w:abstractNumId w:val="27"/>
  </w:num>
  <w:num w:numId="31">
    <w:abstractNumId w:val="7"/>
  </w:num>
  <w:num w:numId="32">
    <w:abstractNumId w:val="13"/>
  </w:num>
  <w:num w:numId="33">
    <w:abstractNumId w:val="21"/>
  </w:num>
  <w:num w:numId="34">
    <w:abstractNumId w:val="2"/>
  </w:num>
  <w:num w:numId="35">
    <w:abstractNumId w:val="31"/>
  </w:num>
  <w:num w:numId="3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12"/>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F1"/>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080"/>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39"/>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79D"/>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4A"/>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10F"/>
    <w:rsid w:val="00140288"/>
    <w:rsid w:val="0014042A"/>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24B"/>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4D4"/>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2F5E"/>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44"/>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D7B"/>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5B4"/>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1FEA"/>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C7F"/>
    <w:rsid w:val="00216049"/>
    <w:rsid w:val="002160D2"/>
    <w:rsid w:val="00216280"/>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1FA1"/>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ABA"/>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418"/>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61"/>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7E4"/>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31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B77"/>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4C6"/>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7D"/>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4BC"/>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5B3"/>
    <w:rsid w:val="003B17C4"/>
    <w:rsid w:val="003B188F"/>
    <w:rsid w:val="003B19B0"/>
    <w:rsid w:val="003B1CC2"/>
    <w:rsid w:val="003B21B1"/>
    <w:rsid w:val="003B2263"/>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AA"/>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7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D1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6B"/>
    <w:rsid w:val="004740D7"/>
    <w:rsid w:val="0047410D"/>
    <w:rsid w:val="00474546"/>
    <w:rsid w:val="0047455E"/>
    <w:rsid w:val="00474827"/>
    <w:rsid w:val="00474923"/>
    <w:rsid w:val="00474B33"/>
    <w:rsid w:val="00474C55"/>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525"/>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58C"/>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6B"/>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1F"/>
    <w:rsid w:val="00546738"/>
    <w:rsid w:val="005467D6"/>
    <w:rsid w:val="00546942"/>
    <w:rsid w:val="00546A1B"/>
    <w:rsid w:val="00546ADD"/>
    <w:rsid w:val="00546B78"/>
    <w:rsid w:val="00547123"/>
    <w:rsid w:val="0054754D"/>
    <w:rsid w:val="00547FA0"/>
    <w:rsid w:val="00550125"/>
    <w:rsid w:val="005502F1"/>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46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23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926"/>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8A4"/>
    <w:rsid w:val="005D1AE0"/>
    <w:rsid w:val="005D20FC"/>
    <w:rsid w:val="005D214D"/>
    <w:rsid w:val="005D241F"/>
    <w:rsid w:val="005D24A2"/>
    <w:rsid w:val="005D26D0"/>
    <w:rsid w:val="005D26D7"/>
    <w:rsid w:val="005D27F2"/>
    <w:rsid w:val="005D2A49"/>
    <w:rsid w:val="005D2B7E"/>
    <w:rsid w:val="005D2DB0"/>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7D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1C0"/>
    <w:rsid w:val="006578D9"/>
    <w:rsid w:val="00657A23"/>
    <w:rsid w:val="00657F67"/>
    <w:rsid w:val="006601F9"/>
    <w:rsid w:val="006602A2"/>
    <w:rsid w:val="006602D1"/>
    <w:rsid w:val="006605DC"/>
    <w:rsid w:val="0066095D"/>
    <w:rsid w:val="006609E6"/>
    <w:rsid w:val="00660C80"/>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845"/>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8D"/>
    <w:rsid w:val="00692592"/>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630"/>
    <w:rsid w:val="006B2BC5"/>
    <w:rsid w:val="006B316A"/>
    <w:rsid w:val="006B3294"/>
    <w:rsid w:val="006B393F"/>
    <w:rsid w:val="006B3E55"/>
    <w:rsid w:val="006B40F5"/>
    <w:rsid w:val="006B415A"/>
    <w:rsid w:val="006B43A2"/>
    <w:rsid w:val="006B4820"/>
    <w:rsid w:val="006B49F6"/>
    <w:rsid w:val="006B4D4E"/>
    <w:rsid w:val="006B55F6"/>
    <w:rsid w:val="006B5A1B"/>
    <w:rsid w:val="006B5A74"/>
    <w:rsid w:val="006B6187"/>
    <w:rsid w:val="006B646E"/>
    <w:rsid w:val="006B66EC"/>
    <w:rsid w:val="006B672C"/>
    <w:rsid w:val="006B6A16"/>
    <w:rsid w:val="006B6AD0"/>
    <w:rsid w:val="006B6AD6"/>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0A9"/>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774"/>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50D"/>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37B"/>
    <w:rsid w:val="007215A9"/>
    <w:rsid w:val="007218A9"/>
    <w:rsid w:val="0072190B"/>
    <w:rsid w:val="00721937"/>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3E2"/>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C"/>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71"/>
    <w:rsid w:val="007A513C"/>
    <w:rsid w:val="007A5288"/>
    <w:rsid w:val="007A5904"/>
    <w:rsid w:val="007A590F"/>
    <w:rsid w:val="007A5DB2"/>
    <w:rsid w:val="007A618D"/>
    <w:rsid w:val="007A6333"/>
    <w:rsid w:val="007A6477"/>
    <w:rsid w:val="007A6660"/>
    <w:rsid w:val="007A6909"/>
    <w:rsid w:val="007A75A3"/>
    <w:rsid w:val="007B0253"/>
    <w:rsid w:val="007B073B"/>
    <w:rsid w:val="007B0865"/>
    <w:rsid w:val="007B091C"/>
    <w:rsid w:val="007B0939"/>
    <w:rsid w:val="007B09ED"/>
    <w:rsid w:val="007B0ACB"/>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4F3F"/>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4CE"/>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1C"/>
    <w:rsid w:val="007F52F6"/>
    <w:rsid w:val="007F5608"/>
    <w:rsid w:val="007F5874"/>
    <w:rsid w:val="007F58C1"/>
    <w:rsid w:val="007F5C6B"/>
    <w:rsid w:val="007F5D4A"/>
    <w:rsid w:val="007F6200"/>
    <w:rsid w:val="007F6306"/>
    <w:rsid w:val="007F6562"/>
    <w:rsid w:val="007F65F2"/>
    <w:rsid w:val="007F6AF0"/>
    <w:rsid w:val="007F6FC7"/>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BE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13B"/>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7B"/>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84"/>
    <w:rsid w:val="008C13C3"/>
    <w:rsid w:val="008C16BC"/>
    <w:rsid w:val="008C1C0B"/>
    <w:rsid w:val="008C1E1D"/>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4A"/>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B9"/>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B4E"/>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C18"/>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99C"/>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2CD"/>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DD"/>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3EF"/>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9E"/>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BB9"/>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1A"/>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ACB"/>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10C"/>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0B"/>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676"/>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2AB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EAC"/>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56A"/>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0C"/>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2CE7"/>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8F4"/>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4EF"/>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B51"/>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526"/>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C42"/>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4D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560"/>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7B"/>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CD"/>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2C8"/>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1C"/>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0E4"/>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82"/>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2DAD"/>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5BD"/>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6CBA"/>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46"/>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261"/>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B02"/>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891"/>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159"/>
    <w:rsid w:val="00DE45AC"/>
    <w:rsid w:val="00DE464E"/>
    <w:rsid w:val="00DE4664"/>
    <w:rsid w:val="00DE47CE"/>
    <w:rsid w:val="00DE480D"/>
    <w:rsid w:val="00DE4B0C"/>
    <w:rsid w:val="00DE4C2C"/>
    <w:rsid w:val="00DE4D74"/>
    <w:rsid w:val="00DE516B"/>
    <w:rsid w:val="00DE51E9"/>
    <w:rsid w:val="00DE57FD"/>
    <w:rsid w:val="00DE589A"/>
    <w:rsid w:val="00DE5DBE"/>
    <w:rsid w:val="00DE61AA"/>
    <w:rsid w:val="00DE65EB"/>
    <w:rsid w:val="00DE7012"/>
    <w:rsid w:val="00DE703C"/>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2F0D"/>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42F"/>
    <w:rsid w:val="00E019EA"/>
    <w:rsid w:val="00E01D53"/>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18D"/>
    <w:rsid w:val="00E362BC"/>
    <w:rsid w:val="00E3648F"/>
    <w:rsid w:val="00E365D2"/>
    <w:rsid w:val="00E374CC"/>
    <w:rsid w:val="00E377BF"/>
    <w:rsid w:val="00E37BBD"/>
    <w:rsid w:val="00E37C25"/>
    <w:rsid w:val="00E37E2F"/>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42D"/>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87A"/>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1D6B"/>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DF7"/>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651"/>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93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E2E"/>
    <w:rsid w:val="00F3521B"/>
    <w:rsid w:val="00F35532"/>
    <w:rsid w:val="00F35561"/>
    <w:rsid w:val="00F35865"/>
    <w:rsid w:val="00F35DFF"/>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DDE"/>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CC4"/>
    <w:rsid w:val="00F94E27"/>
    <w:rsid w:val="00F95013"/>
    <w:rsid w:val="00F951BD"/>
    <w:rsid w:val="00F954B7"/>
    <w:rsid w:val="00F9585C"/>
    <w:rsid w:val="00F9632D"/>
    <w:rsid w:val="00F9644F"/>
    <w:rsid w:val="00F965D9"/>
    <w:rsid w:val="00F969B1"/>
    <w:rsid w:val="00F96C7A"/>
    <w:rsid w:val="00F96E7C"/>
    <w:rsid w:val="00F9709C"/>
    <w:rsid w:val="00F9725A"/>
    <w:rsid w:val="00F9736B"/>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60F"/>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00"/>
    <w:rsid w:val="00FC654F"/>
    <w:rsid w:val="00FC65A0"/>
    <w:rsid w:val="00FC6A7D"/>
    <w:rsid w:val="00FC6B41"/>
    <w:rsid w:val="00FC6C0E"/>
    <w:rsid w:val="00FC7308"/>
    <w:rsid w:val="00FC748F"/>
    <w:rsid w:val="00FC79C9"/>
    <w:rsid w:val="00FC7AEC"/>
    <w:rsid w:val="00FC7F93"/>
    <w:rsid w:val="00FD003E"/>
    <w:rsid w:val="00FD0A0E"/>
    <w:rsid w:val="00FD0CC6"/>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1DE"/>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702"/>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F39A5EC"/>
  <w15:docId w15:val="{B75CFDA5-4B38-4681-8611-08A79ADD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56852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390037039">
      <w:bodyDiv w:val="1"/>
      <w:marLeft w:val="0"/>
      <w:marRight w:val="0"/>
      <w:marTop w:val="0"/>
      <w:marBottom w:val="0"/>
      <w:divBdr>
        <w:top w:val="none" w:sz="0" w:space="0" w:color="auto"/>
        <w:left w:val="none" w:sz="0" w:space="0" w:color="auto"/>
        <w:bottom w:val="none" w:sz="0" w:space="0" w:color="auto"/>
        <w:right w:val="none" w:sz="0" w:space="0" w:color="auto"/>
      </w:divBdr>
      <w:divsChild>
        <w:div w:id="242834624">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7FAB04B-C558-40AF-9DD4-7FC83BCACDA1}">
  <ds:schemaRefs>
    <ds:schemaRef ds:uri="http://schemas.openxmlformats.org/officeDocument/2006/bibliography"/>
  </ds:schemaRefs>
</ds:datastoreItem>
</file>

<file path=customXml/itemProps6.xml><?xml version="1.0" encoding="utf-8"?>
<ds:datastoreItem xmlns:ds="http://schemas.openxmlformats.org/officeDocument/2006/customXml" ds:itemID="{071BAA26-85AF-4516-B9A9-072514035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4111</Words>
  <Characters>21474</Characters>
  <Application>Microsoft Office Word</Application>
  <DocSecurity>0</DocSecurity>
  <Lines>178</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25534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7</cp:revision>
  <cp:lastPrinted>2017-11-16T14:00:00Z</cp:lastPrinted>
  <dcterms:created xsi:type="dcterms:W3CDTF">2018-11-02T14:39:00Z</dcterms:created>
  <dcterms:modified xsi:type="dcterms:W3CDTF">2018-11-02T15:51:00Z</dcterms:modified>
</cp:coreProperties>
</file>