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A14B1" w14:textId="6327E372" w:rsidR="009C0564" w:rsidRPr="00CF195E" w:rsidRDefault="0004002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823C41A" wp14:editId="5F26D55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62FB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3768">
        <w:rPr>
          <w:b/>
          <w:kern w:val="2"/>
          <w:lang w:eastAsia="zh-CN"/>
        </w:rPr>
        <w:t>9</w:t>
      </w:r>
      <w:r w:rsidR="00B3475F">
        <w:rPr>
          <w:b/>
          <w:kern w:val="2"/>
          <w:lang w:eastAsia="zh-CN"/>
        </w:rPr>
        <w:t>5</w:t>
      </w:r>
      <w:r w:rsidR="00972929" w:rsidRPr="00CF195E">
        <w:rPr>
          <w:b/>
          <w:kern w:val="2"/>
          <w:lang w:eastAsia="zh-CN"/>
        </w:rPr>
        <w:tab/>
      </w:r>
      <w:r w:rsidR="00BB15E0" w:rsidRPr="00BB15E0">
        <w:rPr>
          <w:b/>
          <w:kern w:val="2"/>
          <w:lang w:eastAsia="zh-CN"/>
        </w:rPr>
        <w:t>R1-</w:t>
      </w:r>
      <w:r w:rsidR="00583C3A">
        <w:rPr>
          <w:b/>
          <w:kern w:val="2"/>
          <w:lang w:eastAsia="zh-CN"/>
        </w:rPr>
        <w:t>18</w:t>
      </w:r>
      <w:r w:rsidR="007E3CFF">
        <w:rPr>
          <w:b/>
          <w:kern w:val="2"/>
          <w:lang w:eastAsia="zh-CN"/>
        </w:rPr>
        <w:t>1</w:t>
      </w:r>
      <w:r w:rsidR="00583C3A">
        <w:rPr>
          <w:b/>
          <w:kern w:val="2"/>
          <w:lang w:eastAsia="zh-CN"/>
        </w:rPr>
        <w:t>2228</w:t>
      </w:r>
    </w:p>
    <w:p w14:paraId="7478AEC7" w14:textId="750F8A5D" w:rsidR="009C0564" w:rsidRPr="00CF195E" w:rsidRDefault="00B3475F" w:rsidP="00CF195E">
      <w:pPr>
        <w:jc w:val="left"/>
        <w:rPr>
          <w:b/>
          <w:kern w:val="2"/>
          <w:lang w:eastAsia="zh-CN"/>
        </w:rPr>
      </w:pPr>
      <w:r>
        <w:rPr>
          <w:b/>
          <w:kern w:val="2"/>
          <w:lang w:eastAsia="zh-CN"/>
        </w:rPr>
        <w:t>Spokane</w:t>
      </w:r>
      <w:r w:rsidR="00486936">
        <w:rPr>
          <w:b/>
          <w:kern w:val="2"/>
          <w:lang w:eastAsia="zh-CN"/>
        </w:rPr>
        <w:t xml:space="preserve">, </w:t>
      </w:r>
      <w:r>
        <w:rPr>
          <w:b/>
          <w:kern w:val="2"/>
          <w:lang w:eastAsia="zh-CN"/>
        </w:rPr>
        <w:t>US</w:t>
      </w:r>
      <w:r w:rsidR="00F53EB3">
        <w:rPr>
          <w:b/>
          <w:kern w:val="2"/>
          <w:lang w:eastAsia="zh-CN"/>
        </w:rPr>
        <w:t>A</w:t>
      </w:r>
      <w:r>
        <w:rPr>
          <w:b/>
          <w:kern w:val="2"/>
          <w:lang w:eastAsia="zh-CN"/>
        </w:rPr>
        <w:t>, November</w:t>
      </w:r>
      <w:r w:rsidR="00390C25">
        <w:rPr>
          <w:b/>
          <w:kern w:val="2"/>
          <w:lang w:eastAsia="zh-CN"/>
        </w:rPr>
        <w:t xml:space="preserve"> </w:t>
      </w:r>
      <w:r>
        <w:rPr>
          <w:b/>
          <w:kern w:val="2"/>
          <w:lang w:eastAsia="zh-CN"/>
        </w:rPr>
        <w:t>12</w:t>
      </w:r>
      <w:r w:rsidR="00390C25" w:rsidRPr="00390C25">
        <w:rPr>
          <w:b/>
          <w:kern w:val="2"/>
          <w:vertAlign w:val="superscript"/>
          <w:lang w:eastAsia="zh-CN"/>
        </w:rPr>
        <w:t>th</w:t>
      </w:r>
      <w:r w:rsidR="00390C25">
        <w:rPr>
          <w:b/>
          <w:kern w:val="2"/>
          <w:lang w:eastAsia="zh-CN"/>
        </w:rPr>
        <w:t xml:space="preserve"> – 1</w:t>
      </w:r>
      <w:r>
        <w:rPr>
          <w:b/>
          <w:kern w:val="2"/>
          <w:lang w:eastAsia="zh-CN"/>
        </w:rPr>
        <w:t>6</w:t>
      </w:r>
      <w:r w:rsidR="00390C25" w:rsidRPr="00390C25">
        <w:rPr>
          <w:b/>
          <w:kern w:val="2"/>
          <w:vertAlign w:val="superscript"/>
          <w:lang w:eastAsia="zh-CN"/>
        </w:rPr>
        <w:t>th</w:t>
      </w:r>
      <w:r w:rsidR="00F16BF2">
        <w:rPr>
          <w:b/>
          <w:kern w:val="2"/>
          <w:lang w:eastAsia="zh-CN"/>
        </w:rPr>
        <w:t>, 2018</w:t>
      </w:r>
    </w:p>
    <w:p w14:paraId="54D5F862" w14:textId="77777777" w:rsidR="009C0564" w:rsidRPr="00CF195E" w:rsidRDefault="009C0564" w:rsidP="00CF195E">
      <w:pPr>
        <w:pBdr>
          <w:top w:val="single" w:sz="4" w:space="1" w:color="auto"/>
        </w:pBdr>
        <w:spacing w:after="0"/>
        <w:jc w:val="left"/>
        <w:rPr>
          <w:b/>
          <w:kern w:val="2"/>
          <w:sz w:val="16"/>
          <w:szCs w:val="16"/>
          <w:lang w:eastAsia="zh-CN"/>
        </w:rPr>
      </w:pPr>
    </w:p>
    <w:p w14:paraId="2FA6BD9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F5244">
        <w:rPr>
          <w:b/>
          <w:kern w:val="2"/>
          <w:lang w:eastAsia="zh-CN"/>
        </w:rPr>
        <w:t>5</w:t>
      </w:r>
    </w:p>
    <w:p w14:paraId="2AC50D1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0465">
        <w:rPr>
          <w:b/>
          <w:kern w:val="2"/>
          <w:lang w:eastAsia="zh-CN"/>
        </w:rPr>
        <w:t>, HiSilicon</w:t>
      </w:r>
    </w:p>
    <w:p w14:paraId="6494427C" w14:textId="0A7B867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2114C">
        <w:rPr>
          <w:b/>
          <w:kern w:val="2"/>
          <w:lang w:eastAsia="zh-CN"/>
        </w:rPr>
        <w:t xml:space="preserve">Discussion on </w:t>
      </w:r>
      <w:r w:rsidR="00445CE2">
        <w:rPr>
          <w:b/>
          <w:kern w:val="2"/>
          <w:lang w:eastAsia="zh-CN"/>
        </w:rPr>
        <w:t>latency and time synchronization accuracy</w:t>
      </w:r>
      <w:r w:rsidR="008200A5">
        <w:rPr>
          <w:b/>
          <w:kern w:val="2"/>
          <w:lang w:eastAsia="zh-CN"/>
        </w:rPr>
        <w:t xml:space="preserve"> in </w:t>
      </w:r>
      <w:r w:rsidR="00445CE2">
        <w:rPr>
          <w:b/>
          <w:kern w:val="2"/>
          <w:lang w:eastAsia="zh-CN"/>
        </w:rPr>
        <w:t>Rel-16</w:t>
      </w:r>
    </w:p>
    <w:p w14:paraId="26C7770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D2EE5B2" w14:textId="77777777" w:rsidR="009C0564" w:rsidRPr="00CF195E" w:rsidRDefault="009C0564" w:rsidP="00CF195E">
      <w:pPr>
        <w:pBdr>
          <w:bottom w:val="single" w:sz="4" w:space="1" w:color="auto"/>
        </w:pBdr>
        <w:spacing w:after="0"/>
        <w:jc w:val="left"/>
        <w:rPr>
          <w:b/>
          <w:kern w:val="2"/>
          <w:sz w:val="16"/>
          <w:szCs w:val="16"/>
          <w:lang w:eastAsia="zh-CN"/>
        </w:rPr>
      </w:pPr>
    </w:p>
    <w:p w14:paraId="1B2EAB71" w14:textId="77777777" w:rsidR="009C0564" w:rsidRPr="00CF195E" w:rsidRDefault="009C0564">
      <w:pPr>
        <w:pStyle w:val="1"/>
      </w:pPr>
      <w:bookmarkStart w:id="0" w:name="_Ref124589705"/>
      <w:bookmarkStart w:id="1" w:name="_Ref129681862"/>
      <w:r w:rsidRPr="00CF195E">
        <w:t>Introduction</w:t>
      </w:r>
      <w:bookmarkEnd w:id="0"/>
      <w:bookmarkEnd w:id="1"/>
    </w:p>
    <w:p w14:paraId="6873D65B" w14:textId="1E0E791E" w:rsidR="008F72CC" w:rsidRDefault="000E49CE" w:rsidP="00051D01">
      <w:pPr>
        <w:spacing w:afterLines="100" w:after="240"/>
      </w:pPr>
      <w:r>
        <w:t xml:space="preserve">An LS on </w:t>
      </w:r>
      <w:r w:rsidRPr="00001C53">
        <w:t>Time Sensitive Networking (TSN)</w:t>
      </w:r>
      <w:r>
        <w:t xml:space="preserve"> </w:t>
      </w:r>
      <w:r w:rsidR="008D00A9">
        <w:t>requirements evaluation</w:t>
      </w:r>
      <w:r>
        <w:t xml:space="preserve"> was received from </w:t>
      </w:r>
      <w:r w:rsidR="008D00A9">
        <w:t>RAN2</w:t>
      </w:r>
      <w:r w:rsidR="0019204C">
        <w:t>#</w:t>
      </w:r>
      <w:r w:rsidR="008D00A9">
        <w:t>103</w:t>
      </w:r>
      <w:r>
        <w:t>bis meeting</w:t>
      </w:r>
      <w:r w:rsidR="006252CB">
        <w:t xml:space="preserve"> </w:t>
      </w:r>
      <w:r w:rsidR="006252CB">
        <w:fldChar w:fldCharType="begin"/>
      </w:r>
      <w:r w:rsidR="006252CB">
        <w:instrText xml:space="preserve"> REF _Ref525843669 \n \h </w:instrText>
      </w:r>
      <w:r w:rsidR="006252CB">
        <w:fldChar w:fldCharType="separate"/>
      </w:r>
      <w:r w:rsidR="00051D01">
        <w:t>[1]</w:t>
      </w:r>
      <w:r w:rsidR="006252CB">
        <w:fldChar w:fldCharType="end"/>
      </w:r>
      <w:r w:rsidR="007346AD">
        <w:t xml:space="preserve"> with the following action to RAN1:</w:t>
      </w:r>
    </w:p>
    <w:p w14:paraId="1650DB2E" w14:textId="740D44F7" w:rsidR="007346AD" w:rsidRPr="002F2BFF" w:rsidRDefault="007346AD" w:rsidP="002F2BFF">
      <w:pPr>
        <w:spacing w:after="60"/>
        <w:rPr>
          <w:i/>
        </w:rPr>
      </w:pPr>
      <w:r w:rsidRPr="002F2BFF">
        <w:rPr>
          <w:b/>
          <w:i/>
        </w:rPr>
        <w:t xml:space="preserve">ACTION: </w:t>
      </w:r>
      <w:r w:rsidRPr="002F2BFF">
        <w:rPr>
          <w:i/>
        </w:rPr>
        <w:t>RAN2 respectfully asks RAN1 to take the above information into account and:</w:t>
      </w:r>
    </w:p>
    <w:p w14:paraId="36F5423D" w14:textId="77777777" w:rsidR="007346AD" w:rsidRPr="002F2BFF" w:rsidRDefault="007346AD" w:rsidP="007346AD">
      <w:pPr>
        <w:pStyle w:val="af1"/>
        <w:numPr>
          <w:ilvl w:val="0"/>
          <w:numId w:val="44"/>
        </w:numPr>
        <w:autoSpaceDE/>
        <w:autoSpaceDN/>
        <w:adjustRightInd/>
        <w:snapToGrid/>
        <w:ind w:firstLineChars="0"/>
        <w:contextualSpacing/>
        <w:jc w:val="left"/>
        <w:rPr>
          <w:i/>
        </w:rPr>
      </w:pPr>
      <w:r w:rsidRPr="002F2BFF">
        <w:rPr>
          <w:i/>
        </w:rPr>
        <w:t>provide feedback on whether 0.5 ms latency target can be achieved using current NR specification and/or enhancements considered as part of L1 URLLC enhancements SI.</w:t>
      </w:r>
    </w:p>
    <w:p w14:paraId="0AB2DA3E" w14:textId="79FADF6B" w:rsidR="007346AD" w:rsidRPr="002F2BFF" w:rsidRDefault="007346AD" w:rsidP="002F2BFF">
      <w:pPr>
        <w:pStyle w:val="af1"/>
        <w:numPr>
          <w:ilvl w:val="0"/>
          <w:numId w:val="44"/>
        </w:numPr>
        <w:autoSpaceDE/>
        <w:autoSpaceDN/>
        <w:adjustRightInd/>
        <w:snapToGrid/>
        <w:ind w:firstLineChars="0"/>
        <w:contextualSpacing/>
        <w:jc w:val="left"/>
        <w:rPr>
          <w:i/>
        </w:rPr>
      </w:pPr>
      <w:r w:rsidRPr="002F2BFF">
        <w:rPr>
          <w:i/>
        </w:rPr>
        <w:t>provide feedback on what the achievable time synchronization accuracy over Uu interface, considering the synchronicity requirements of TSN networks as mentioned in TR 22.804</w:t>
      </w:r>
    </w:p>
    <w:p w14:paraId="3D5EB953" w14:textId="0728231C" w:rsidR="007346AD" w:rsidRPr="000E49CE" w:rsidRDefault="007346AD" w:rsidP="000E49CE">
      <w:pPr>
        <w:spacing w:after="0"/>
        <w:rPr>
          <w:rFonts w:eastAsiaTheme="minorEastAsia"/>
          <w:lang w:eastAsia="zh-CN"/>
        </w:rPr>
      </w:pPr>
      <w:r>
        <w:rPr>
          <w:rFonts w:eastAsiaTheme="minorEastAsia" w:hint="eastAsia"/>
          <w:lang w:eastAsia="zh-CN"/>
        </w:rPr>
        <w:t>The contribution</w:t>
      </w:r>
      <w:r w:rsidR="00690761">
        <w:rPr>
          <w:rFonts w:eastAsiaTheme="minorEastAsia"/>
          <w:lang w:eastAsia="zh-CN"/>
        </w:rPr>
        <w:t xml:space="preserve"> discusses the above questions from RAN2 on latency and time synchronization accuracy.</w:t>
      </w:r>
    </w:p>
    <w:p w14:paraId="3EF345C3" w14:textId="77777777" w:rsidR="00B33190" w:rsidRDefault="00B33190" w:rsidP="002F2BFF">
      <w:pPr>
        <w:pStyle w:val="1"/>
        <w:spacing w:before="240"/>
        <w:ind w:left="431" w:hanging="431"/>
        <w:rPr>
          <w:lang w:eastAsia="zh-CN"/>
        </w:rPr>
      </w:pPr>
      <w:bookmarkStart w:id="2" w:name="_Ref519591337"/>
      <w:bookmarkStart w:id="3" w:name="_Ref129681832"/>
      <w:r>
        <w:rPr>
          <w:lang w:eastAsia="zh-CN"/>
        </w:rPr>
        <w:t>D</w:t>
      </w:r>
      <w:r>
        <w:rPr>
          <w:rFonts w:hint="eastAsia"/>
          <w:lang w:eastAsia="zh-CN"/>
        </w:rPr>
        <w:t>iscussion</w:t>
      </w:r>
    </w:p>
    <w:p w14:paraId="70DA31F8" w14:textId="73BBEFB2" w:rsidR="00FA7DEB" w:rsidRDefault="00FA7DEB" w:rsidP="00FA7DEB">
      <w:pPr>
        <w:pStyle w:val="ae"/>
      </w:pPr>
      <w:r w:rsidRPr="00FA7DEB">
        <w:t xml:space="preserve">RAN2 has agreed </w:t>
      </w:r>
      <w:r w:rsidR="009E2624">
        <w:fldChar w:fldCharType="begin"/>
      </w:r>
      <w:r w:rsidR="009E2624">
        <w:instrText xml:space="preserve"> REF _Ref528080340 \n \h </w:instrText>
      </w:r>
      <w:r w:rsidR="009E2624">
        <w:fldChar w:fldCharType="separate"/>
      </w:r>
      <w:r w:rsidR="00051D01">
        <w:t>[1]</w:t>
      </w:r>
      <w:r w:rsidR="009E2624">
        <w:fldChar w:fldCharType="end"/>
      </w:r>
      <w:r w:rsidR="009E2624">
        <w:t xml:space="preserve"> </w:t>
      </w:r>
      <w:r w:rsidRPr="00FA7DEB">
        <w:t>that in the evaluation of TSN performance requirements RAN WGs should focus on analyzing the following use cases and performance KPIs</w:t>
      </w:r>
      <w:r w:rsidR="00564EE1">
        <w:t xml:space="preserve"> as shown in </w:t>
      </w:r>
      <w:r w:rsidR="000A0903">
        <w:fldChar w:fldCharType="begin"/>
      </w:r>
      <w:r w:rsidR="000A0903">
        <w:instrText xml:space="preserve"> REF _Ref528080475 \h </w:instrText>
      </w:r>
      <w:r w:rsidR="000A0903">
        <w:fldChar w:fldCharType="separate"/>
      </w:r>
      <w:r w:rsidR="00051D01">
        <w:t xml:space="preserve">Table </w:t>
      </w:r>
      <w:r w:rsidR="00051D01">
        <w:rPr>
          <w:noProof/>
        </w:rPr>
        <w:t>1</w:t>
      </w:r>
      <w:r w:rsidR="000A0903">
        <w:fldChar w:fldCharType="end"/>
      </w:r>
      <w:r w:rsidRPr="00FA7DEB">
        <w:t>, which present the most stringent requirements from TR 22.804 clause 8.1 (refer to clause 4.3.3.3 for more details on communications service availability and survival time)</w:t>
      </w:r>
      <w:r w:rsidR="00564EE1">
        <w:t xml:space="preserve">. This section will discuss the latency and time synchronization accuracy based on these agreed use case.  </w:t>
      </w:r>
    </w:p>
    <w:p w14:paraId="719012F3" w14:textId="63024B27" w:rsidR="000A62B4" w:rsidRPr="005C5D68" w:rsidRDefault="000A62B4" w:rsidP="000A62B4">
      <w:pPr>
        <w:pStyle w:val="a5"/>
        <w:rPr>
          <w:sz w:val="22"/>
          <w:szCs w:val="22"/>
        </w:rPr>
      </w:pPr>
      <w:bookmarkStart w:id="4" w:name="_Ref528080475"/>
      <w:r w:rsidRPr="005C5D68">
        <w:rPr>
          <w:sz w:val="22"/>
          <w:szCs w:val="22"/>
        </w:rPr>
        <w:t xml:space="preserve">Table </w:t>
      </w:r>
      <w:r w:rsidR="0019204C" w:rsidRPr="005C5D68">
        <w:rPr>
          <w:noProof/>
          <w:sz w:val="22"/>
          <w:szCs w:val="22"/>
        </w:rPr>
        <w:fldChar w:fldCharType="begin"/>
      </w:r>
      <w:r w:rsidR="0019204C" w:rsidRPr="005C5D68">
        <w:rPr>
          <w:noProof/>
          <w:sz w:val="22"/>
          <w:szCs w:val="22"/>
        </w:rPr>
        <w:instrText xml:space="preserve"> SEQ Table \* ARABIC </w:instrText>
      </w:r>
      <w:r w:rsidR="0019204C" w:rsidRPr="005C5D68">
        <w:rPr>
          <w:noProof/>
          <w:sz w:val="22"/>
          <w:szCs w:val="22"/>
        </w:rPr>
        <w:fldChar w:fldCharType="separate"/>
      </w:r>
      <w:r w:rsidR="00051D01" w:rsidRPr="005C5D68">
        <w:rPr>
          <w:noProof/>
          <w:sz w:val="22"/>
          <w:szCs w:val="22"/>
        </w:rPr>
        <w:t>1</w:t>
      </w:r>
      <w:r w:rsidR="0019204C" w:rsidRPr="005C5D68">
        <w:rPr>
          <w:noProof/>
          <w:sz w:val="22"/>
          <w:szCs w:val="22"/>
        </w:rPr>
        <w:fldChar w:fldCharType="end"/>
      </w:r>
      <w:bookmarkEnd w:id="4"/>
      <w:r w:rsidR="00564EE1" w:rsidRPr="005C5D68">
        <w:rPr>
          <w:noProof/>
          <w:sz w:val="22"/>
          <w:szCs w:val="22"/>
        </w:rPr>
        <w:t xml:space="preserve"> Use case  and performance KPIs for TSN </w:t>
      </w:r>
    </w:p>
    <w:tbl>
      <w:tblPr>
        <w:tblStyle w:val="ac"/>
        <w:tblW w:w="0" w:type="auto"/>
        <w:tblLayout w:type="fixed"/>
        <w:tblLook w:val="04A0" w:firstRow="1" w:lastRow="0" w:firstColumn="1" w:lastColumn="0" w:noHBand="0" w:noVBand="1"/>
      </w:tblPr>
      <w:tblGrid>
        <w:gridCol w:w="562"/>
        <w:gridCol w:w="709"/>
        <w:gridCol w:w="1409"/>
        <w:gridCol w:w="973"/>
        <w:gridCol w:w="900"/>
        <w:gridCol w:w="900"/>
        <w:gridCol w:w="785"/>
        <w:gridCol w:w="806"/>
        <w:gridCol w:w="1090"/>
        <w:gridCol w:w="1173"/>
      </w:tblGrid>
      <w:tr w:rsidR="00FA7DEB" w14:paraId="7CA4DB8C" w14:textId="77777777" w:rsidTr="002530F6">
        <w:tc>
          <w:tcPr>
            <w:tcW w:w="562" w:type="dxa"/>
            <w:vAlign w:val="center"/>
          </w:tcPr>
          <w:p w14:paraId="7DBBFA97" w14:textId="77777777" w:rsidR="00FA7DEB" w:rsidRPr="00A63949" w:rsidRDefault="00FA7DEB" w:rsidP="0019204C">
            <w:pPr>
              <w:pStyle w:val="ae"/>
              <w:ind w:left="-111"/>
              <w:rPr>
                <w:rFonts w:ascii="Arial" w:hAnsi="Arial" w:cs="Arial"/>
              </w:rPr>
            </w:pPr>
            <w:r w:rsidRPr="00A63949">
              <w:rPr>
                <w:b/>
              </w:rPr>
              <w:t>Case</w:t>
            </w:r>
          </w:p>
        </w:tc>
        <w:tc>
          <w:tcPr>
            <w:tcW w:w="709" w:type="dxa"/>
            <w:vAlign w:val="center"/>
          </w:tcPr>
          <w:p w14:paraId="2F896AAB" w14:textId="77777777" w:rsidR="00FA7DEB" w:rsidRPr="00A63949" w:rsidRDefault="00FA7DEB" w:rsidP="0019204C">
            <w:pPr>
              <w:pStyle w:val="ae"/>
              <w:rPr>
                <w:rFonts w:ascii="Arial" w:hAnsi="Arial" w:cs="Arial"/>
              </w:rPr>
            </w:pPr>
            <w:r w:rsidRPr="00A63949">
              <w:rPr>
                <w:b/>
              </w:rPr>
              <w:t>#UE</w:t>
            </w:r>
          </w:p>
        </w:tc>
        <w:tc>
          <w:tcPr>
            <w:tcW w:w="1409" w:type="dxa"/>
          </w:tcPr>
          <w:p w14:paraId="45CDE6AE" w14:textId="77777777" w:rsidR="00FA7DEB" w:rsidRPr="00A63949" w:rsidRDefault="00FA7DEB" w:rsidP="0019204C">
            <w:pPr>
              <w:pStyle w:val="ae"/>
              <w:rPr>
                <w:rFonts w:ascii="Arial" w:hAnsi="Arial" w:cs="Arial"/>
              </w:rPr>
            </w:pPr>
            <w:r w:rsidRPr="00A63949">
              <w:rPr>
                <w:b/>
              </w:rPr>
              <w:t>Communications service availability</w:t>
            </w:r>
          </w:p>
        </w:tc>
        <w:tc>
          <w:tcPr>
            <w:tcW w:w="973" w:type="dxa"/>
            <w:vAlign w:val="center"/>
          </w:tcPr>
          <w:p w14:paraId="071782C5" w14:textId="77777777" w:rsidR="00FA7DEB" w:rsidRPr="00A63949" w:rsidRDefault="00FA7DEB" w:rsidP="0019204C">
            <w:pPr>
              <w:pStyle w:val="ae"/>
              <w:rPr>
                <w:rFonts w:ascii="Arial" w:hAnsi="Arial" w:cs="Arial"/>
              </w:rPr>
            </w:pPr>
            <w:r w:rsidRPr="00A63949">
              <w:rPr>
                <w:b/>
              </w:rPr>
              <w:t>Transmit period</w:t>
            </w:r>
          </w:p>
        </w:tc>
        <w:tc>
          <w:tcPr>
            <w:tcW w:w="900" w:type="dxa"/>
            <w:vAlign w:val="center"/>
          </w:tcPr>
          <w:p w14:paraId="2C008613" w14:textId="77777777" w:rsidR="00FA7DEB" w:rsidRPr="00A63949" w:rsidRDefault="00FA7DEB" w:rsidP="0019204C">
            <w:pPr>
              <w:pStyle w:val="ae"/>
              <w:rPr>
                <w:rFonts w:ascii="Arial" w:hAnsi="Arial" w:cs="Arial"/>
              </w:rPr>
            </w:pPr>
            <w:r w:rsidRPr="00A63949">
              <w:rPr>
                <w:b/>
              </w:rPr>
              <w:t>Allowed E2E latency</w:t>
            </w:r>
          </w:p>
        </w:tc>
        <w:tc>
          <w:tcPr>
            <w:tcW w:w="900" w:type="dxa"/>
            <w:vAlign w:val="center"/>
          </w:tcPr>
          <w:p w14:paraId="2B245DD2" w14:textId="77777777" w:rsidR="00FA7DEB" w:rsidRPr="00A63949" w:rsidRDefault="00FA7DEB" w:rsidP="0019204C">
            <w:pPr>
              <w:pStyle w:val="ae"/>
              <w:rPr>
                <w:rFonts w:ascii="Arial" w:hAnsi="Arial" w:cs="Arial"/>
              </w:rPr>
            </w:pPr>
            <w:r w:rsidRPr="00A63949">
              <w:rPr>
                <w:b/>
              </w:rPr>
              <w:t>Survival time</w:t>
            </w:r>
          </w:p>
        </w:tc>
        <w:tc>
          <w:tcPr>
            <w:tcW w:w="785" w:type="dxa"/>
            <w:vAlign w:val="center"/>
          </w:tcPr>
          <w:p w14:paraId="2D300FBE" w14:textId="77777777" w:rsidR="00FA7DEB" w:rsidRPr="00A63949" w:rsidRDefault="00FA7DEB" w:rsidP="0019204C">
            <w:pPr>
              <w:pStyle w:val="ae"/>
              <w:rPr>
                <w:rFonts w:ascii="Arial" w:hAnsi="Arial" w:cs="Arial"/>
              </w:rPr>
            </w:pPr>
            <w:r w:rsidRPr="00A63949">
              <w:rPr>
                <w:b/>
              </w:rPr>
              <w:t>Packet size</w:t>
            </w:r>
          </w:p>
        </w:tc>
        <w:tc>
          <w:tcPr>
            <w:tcW w:w="806" w:type="dxa"/>
            <w:vAlign w:val="center"/>
          </w:tcPr>
          <w:p w14:paraId="27D8A652" w14:textId="77777777" w:rsidR="00FA7DEB" w:rsidRPr="00A63949" w:rsidRDefault="00FA7DEB" w:rsidP="0019204C">
            <w:pPr>
              <w:pStyle w:val="ae"/>
              <w:rPr>
                <w:rFonts w:ascii="Arial" w:hAnsi="Arial" w:cs="Arial"/>
              </w:rPr>
            </w:pPr>
            <w:r w:rsidRPr="00A63949">
              <w:rPr>
                <w:b/>
              </w:rPr>
              <w:t>Service area</w:t>
            </w:r>
          </w:p>
        </w:tc>
        <w:tc>
          <w:tcPr>
            <w:tcW w:w="1090" w:type="dxa"/>
          </w:tcPr>
          <w:p w14:paraId="3D715767" w14:textId="77777777" w:rsidR="00FA7DEB" w:rsidRPr="00A63949" w:rsidRDefault="00FA7DEB" w:rsidP="0019204C">
            <w:pPr>
              <w:pStyle w:val="ae"/>
              <w:rPr>
                <w:rFonts w:ascii="Arial" w:hAnsi="Arial" w:cs="Arial"/>
              </w:rPr>
            </w:pPr>
            <w:r>
              <w:rPr>
                <w:b/>
              </w:rPr>
              <w:t>Traffic periodicity</w:t>
            </w:r>
          </w:p>
        </w:tc>
        <w:tc>
          <w:tcPr>
            <w:tcW w:w="1173" w:type="dxa"/>
          </w:tcPr>
          <w:p w14:paraId="4032EC6D" w14:textId="77777777" w:rsidR="00FA7DEB" w:rsidRDefault="00FA7DEB" w:rsidP="0019204C">
            <w:pPr>
              <w:pStyle w:val="ae"/>
              <w:rPr>
                <w:b/>
              </w:rPr>
            </w:pPr>
            <w:r>
              <w:rPr>
                <w:b/>
              </w:rPr>
              <w:t>Use case</w:t>
            </w:r>
          </w:p>
        </w:tc>
      </w:tr>
      <w:tr w:rsidR="00FA7DEB" w14:paraId="3C4DC613" w14:textId="77777777" w:rsidTr="002530F6">
        <w:tc>
          <w:tcPr>
            <w:tcW w:w="562" w:type="dxa"/>
            <w:vAlign w:val="center"/>
          </w:tcPr>
          <w:p w14:paraId="5B8794C6" w14:textId="77777777" w:rsidR="00FA7DEB" w:rsidRPr="00A63949" w:rsidRDefault="00FA7DEB" w:rsidP="0019204C">
            <w:pPr>
              <w:pStyle w:val="ae"/>
              <w:rPr>
                <w:rFonts w:ascii="Arial" w:hAnsi="Arial" w:cs="Arial"/>
              </w:rPr>
            </w:pPr>
            <w:r w:rsidRPr="00A63949">
              <w:rPr>
                <w:b/>
              </w:rPr>
              <w:t>I</w:t>
            </w:r>
          </w:p>
        </w:tc>
        <w:tc>
          <w:tcPr>
            <w:tcW w:w="709" w:type="dxa"/>
            <w:vAlign w:val="center"/>
          </w:tcPr>
          <w:p w14:paraId="7B636723" w14:textId="77777777" w:rsidR="00FA7DEB" w:rsidRPr="00A63949" w:rsidRDefault="00FA7DEB" w:rsidP="0019204C">
            <w:pPr>
              <w:pStyle w:val="ae"/>
              <w:rPr>
                <w:rFonts w:ascii="Arial" w:hAnsi="Arial" w:cs="Arial"/>
              </w:rPr>
            </w:pPr>
            <w:r w:rsidRPr="00A63949">
              <w:t>20</w:t>
            </w:r>
          </w:p>
        </w:tc>
        <w:tc>
          <w:tcPr>
            <w:tcW w:w="1409" w:type="dxa"/>
          </w:tcPr>
          <w:p w14:paraId="2F78A98B" w14:textId="77777777" w:rsidR="00FA7DEB" w:rsidRPr="00A63949" w:rsidRDefault="00FA7DEB" w:rsidP="0019204C">
            <w:pPr>
              <w:pStyle w:val="ae"/>
              <w:rPr>
                <w:rFonts w:ascii="Arial" w:hAnsi="Arial" w:cs="Arial"/>
              </w:rPr>
            </w:pPr>
            <w:r w:rsidRPr="00A63949">
              <w:rPr>
                <w:lang w:eastAsia="en-GB"/>
              </w:rPr>
              <w:t>99,9999% to 99,999999%</w:t>
            </w:r>
          </w:p>
        </w:tc>
        <w:tc>
          <w:tcPr>
            <w:tcW w:w="973" w:type="dxa"/>
            <w:vAlign w:val="center"/>
          </w:tcPr>
          <w:p w14:paraId="430D0ED7" w14:textId="77777777" w:rsidR="00FA7DEB" w:rsidRPr="00A63949" w:rsidRDefault="00FA7DEB" w:rsidP="0019204C">
            <w:pPr>
              <w:pStyle w:val="ae"/>
              <w:rPr>
                <w:rFonts w:ascii="Arial" w:hAnsi="Arial" w:cs="Arial"/>
              </w:rPr>
            </w:pPr>
            <w:r w:rsidRPr="00A63949">
              <w:t>0.5 ms</w:t>
            </w:r>
          </w:p>
        </w:tc>
        <w:tc>
          <w:tcPr>
            <w:tcW w:w="900" w:type="dxa"/>
            <w:vAlign w:val="center"/>
          </w:tcPr>
          <w:p w14:paraId="66FF23AC" w14:textId="77777777" w:rsidR="00FA7DEB" w:rsidRPr="00A63949" w:rsidRDefault="00FA7DEB" w:rsidP="0019204C">
            <w:pPr>
              <w:pStyle w:val="ae"/>
              <w:rPr>
                <w:rFonts w:ascii="Arial" w:hAnsi="Arial" w:cs="Arial"/>
              </w:rPr>
            </w:pPr>
            <w:r w:rsidRPr="00A63949">
              <w:t>≤ Transmit period</w:t>
            </w:r>
          </w:p>
        </w:tc>
        <w:tc>
          <w:tcPr>
            <w:tcW w:w="900" w:type="dxa"/>
            <w:vAlign w:val="center"/>
          </w:tcPr>
          <w:p w14:paraId="650867F5" w14:textId="77777777" w:rsidR="00FA7DEB" w:rsidRPr="00A63949" w:rsidRDefault="00FA7DEB" w:rsidP="0019204C">
            <w:pPr>
              <w:pStyle w:val="ae"/>
              <w:rPr>
                <w:rFonts w:ascii="Arial" w:hAnsi="Arial" w:cs="Arial"/>
              </w:rPr>
            </w:pPr>
            <w:r w:rsidRPr="00A63949">
              <w:t>Transmit period</w:t>
            </w:r>
          </w:p>
        </w:tc>
        <w:tc>
          <w:tcPr>
            <w:tcW w:w="785" w:type="dxa"/>
            <w:vAlign w:val="center"/>
          </w:tcPr>
          <w:p w14:paraId="0E89001E" w14:textId="77777777" w:rsidR="00FA7DEB" w:rsidRPr="00A63949" w:rsidRDefault="00FA7DEB" w:rsidP="0019204C">
            <w:pPr>
              <w:pStyle w:val="ae"/>
              <w:rPr>
                <w:rFonts w:ascii="Arial" w:hAnsi="Arial" w:cs="Arial"/>
              </w:rPr>
            </w:pPr>
            <w:r w:rsidRPr="00A63949">
              <w:t>50 bytes</w:t>
            </w:r>
          </w:p>
        </w:tc>
        <w:tc>
          <w:tcPr>
            <w:tcW w:w="806" w:type="dxa"/>
            <w:vAlign w:val="center"/>
          </w:tcPr>
          <w:p w14:paraId="38D637C5" w14:textId="77777777" w:rsidR="00FA7DEB" w:rsidRPr="00A63949" w:rsidRDefault="00FA7DEB" w:rsidP="0019204C">
            <w:pPr>
              <w:pStyle w:val="ae"/>
              <w:rPr>
                <w:rFonts w:ascii="Arial" w:hAnsi="Arial" w:cs="Arial"/>
              </w:rPr>
            </w:pPr>
            <w:r w:rsidRPr="00A63949">
              <w:t>1</w:t>
            </w:r>
            <w:r>
              <w:t>5</w:t>
            </w:r>
            <w:r w:rsidRPr="00A63949">
              <w:t xml:space="preserve"> m x 1</w:t>
            </w:r>
            <w:r>
              <w:t>5</w:t>
            </w:r>
            <w:r w:rsidRPr="00A63949">
              <w:t xml:space="preserve"> m x 3 m</w:t>
            </w:r>
          </w:p>
        </w:tc>
        <w:tc>
          <w:tcPr>
            <w:tcW w:w="1090" w:type="dxa"/>
          </w:tcPr>
          <w:p w14:paraId="0D26553D" w14:textId="77777777" w:rsidR="00FA7DEB" w:rsidRPr="00A63949" w:rsidRDefault="00FA7DEB" w:rsidP="0019204C">
            <w:pPr>
              <w:pStyle w:val="ae"/>
              <w:rPr>
                <w:rFonts w:ascii="Arial" w:hAnsi="Arial" w:cs="Arial"/>
              </w:rPr>
            </w:pPr>
            <w:r w:rsidRPr="00A63949">
              <w:t>Periodic</w:t>
            </w:r>
          </w:p>
        </w:tc>
        <w:tc>
          <w:tcPr>
            <w:tcW w:w="1173" w:type="dxa"/>
          </w:tcPr>
          <w:p w14:paraId="12A0C261" w14:textId="77777777" w:rsidR="00FA7DEB" w:rsidRPr="00A63949" w:rsidRDefault="00FA7DEB" w:rsidP="0019204C">
            <w:pPr>
              <w:pStyle w:val="ae"/>
            </w:pPr>
            <w:r w:rsidRPr="00CD6C0E">
              <w:rPr>
                <w:lang w:eastAsia="en-GB"/>
              </w:rPr>
              <w:t>Motion control and control-to-control use cases</w:t>
            </w:r>
          </w:p>
        </w:tc>
      </w:tr>
      <w:tr w:rsidR="00FA7DEB" w14:paraId="7285BED6" w14:textId="77777777" w:rsidTr="002530F6">
        <w:tc>
          <w:tcPr>
            <w:tcW w:w="562" w:type="dxa"/>
            <w:vAlign w:val="center"/>
          </w:tcPr>
          <w:p w14:paraId="0EB4A1A5" w14:textId="77777777" w:rsidR="00FA7DEB" w:rsidRPr="00A63949" w:rsidRDefault="00FA7DEB" w:rsidP="0019204C">
            <w:pPr>
              <w:pStyle w:val="ae"/>
              <w:rPr>
                <w:rFonts w:ascii="Arial" w:hAnsi="Arial" w:cs="Arial"/>
              </w:rPr>
            </w:pPr>
            <w:r w:rsidRPr="00A63949">
              <w:rPr>
                <w:b/>
              </w:rPr>
              <w:t>II</w:t>
            </w:r>
          </w:p>
        </w:tc>
        <w:tc>
          <w:tcPr>
            <w:tcW w:w="709" w:type="dxa"/>
            <w:vAlign w:val="center"/>
          </w:tcPr>
          <w:p w14:paraId="42A9E925" w14:textId="77777777" w:rsidR="00FA7DEB" w:rsidRPr="00A63949" w:rsidRDefault="00FA7DEB" w:rsidP="0019204C">
            <w:pPr>
              <w:pStyle w:val="ae"/>
              <w:rPr>
                <w:rFonts w:ascii="Arial" w:hAnsi="Arial" w:cs="Arial"/>
              </w:rPr>
            </w:pPr>
            <w:r w:rsidRPr="00A63949">
              <w:t>50</w:t>
            </w:r>
          </w:p>
        </w:tc>
        <w:tc>
          <w:tcPr>
            <w:tcW w:w="1409" w:type="dxa"/>
          </w:tcPr>
          <w:p w14:paraId="0B61FEBF" w14:textId="77777777" w:rsidR="00FA7DEB" w:rsidRPr="00A63949" w:rsidRDefault="00FA7DEB" w:rsidP="0019204C">
            <w:pPr>
              <w:pStyle w:val="ae"/>
              <w:rPr>
                <w:rFonts w:ascii="Arial" w:hAnsi="Arial" w:cs="Arial"/>
              </w:rPr>
            </w:pPr>
            <w:r w:rsidRPr="00A63949">
              <w:rPr>
                <w:lang w:eastAsia="en-GB"/>
              </w:rPr>
              <w:t>99,9999% to 99,999999%</w:t>
            </w:r>
          </w:p>
        </w:tc>
        <w:tc>
          <w:tcPr>
            <w:tcW w:w="973" w:type="dxa"/>
            <w:vAlign w:val="center"/>
          </w:tcPr>
          <w:p w14:paraId="497691BE" w14:textId="77777777" w:rsidR="00FA7DEB" w:rsidRPr="00A63949" w:rsidRDefault="00FA7DEB" w:rsidP="0019204C">
            <w:pPr>
              <w:pStyle w:val="ae"/>
              <w:rPr>
                <w:rFonts w:ascii="Arial" w:hAnsi="Arial" w:cs="Arial"/>
              </w:rPr>
            </w:pPr>
            <w:r w:rsidRPr="00A63949">
              <w:t>1 ms</w:t>
            </w:r>
          </w:p>
        </w:tc>
        <w:tc>
          <w:tcPr>
            <w:tcW w:w="900" w:type="dxa"/>
            <w:vAlign w:val="center"/>
          </w:tcPr>
          <w:p w14:paraId="64C2143E" w14:textId="77777777" w:rsidR="00FA7DEB" w:rsidRPr="00A63949" w:rsidRDefault="00FA7DEB" w:rsidP="0019204C">
            <w:pPr>
              <w:pStyle w:val="ae"/>
              <w:rPr>
                <w:rFonts w:ascii="Arial" w:hAnsi="Arial" w:cs="Arial"/>
              </w:rPr>
            </w:pPr>
            <w:r w:rsidRPr="00A63949">
              <w:t>≤ Transmit period</w:t>
            </w:r>
          </w:p>
        </w:tc>
        <w:tc>
          <w:tcPr>
            <w:tcW w:w="900" w:type="dxa"/>
            <w:vAlign w:val="center"/>
          </w:tcPr>
          <w:p w14:paraId="048F6FC9" w14:textId="77777777" w:rsidR="00FA7DEB" w:rsidRPr="00A63949" w:rsidRDefault="00FA7DEB" w:rsidP="0019204C">
            <w:pPr>
              <w:pStyle w:val="ae"/>
              <w:rPr>
                <w:rFonts w:ascii="Arial" w:hAnsi="Arial" w:cs="Arial"/>
              </w:rPr>
            </w:pPr>
            <w:r w:rsidRPr="00A63949">
              <w:t>Transmit period</w:t>
            </w:r>
          </w:p>
        </w:tc>
        <w:tc>
          <w:tcPr>
            <w:tcW w:w="785" w:type="dxa"/>
            <w:vAlign w:val="center"/>
          </w:tcPr>
          <w:p w14:paraId="0DC01CA8" w14:textId="77777777" w:rsidR="00FA7DEB" w:rsidRPr="00A63949" w:rsidRDefault="00FA7DEB" w:rsidP="0019204C">
            <w:pPr>
              <w:pStyle w:val="ae"/>
              <w:rPr>
                <w:rFonts w:ascii="Arial" w:hAnsi="Arial" w:cs="Arial"/>
              </w:rPr>
            </w:pPr>
            <w:r w:rsidRPr="00A63949">
              <w:t>40 bytes</w:t>
            </w:r>
          </w:p>
        </w:tc>
        <w:tc>
          <w:tcPr>
            <w:tcW w:w="806" w:type="dxa"/>
            <w:vAlign w:val="center"/>
          </w:tcPr>
          <w:p w14:paraId="1E181A12" w14:textId="77777777" w:rsidR="00FA7DEB" w:rsidRPr="00A63949" w:rsidRDefault="00FA7DEB" w:rsidP="0019204C">
            <w:pPr>
              <w:pStyle w:val="ae"/>
              <w:rPr>
                <w:rFonts w:ascii="Arial" w:hAnsi="Arial" w:cs="Arial"/>
              </w:rPr>
            </w:pPr>
            <w:r w:rsidRPr="00A63949">
              <w:t>1</w:t>
            </w:r>
            <w:r>
              <w:t>0</w:t>
            </w:r>
            <w:r w:rsidRPr="00A63949">
              <w:t xml:space="preserve"> m x 5 m x 3 m</w:t>
            </w:r>
          </w:p>
        </w:tc>
        <w:tc>
          <w:tcPr>
            <w:tcW w:w="1090" w:type="dxa"/>
          </w:tcPr>
          <w:p w14:paraId="1DACF17E" w14:textId="77777777" w:rsidR="00FA7DEB" w:rsidRPr="00A63949" w:rsidRDefault="00FA7DEB" w:rsidP="0019204C">
            <w:pPr>
              <w:pStyle w:val="ae"/>
              <w:rPr>
                <w:rFonts w:ascii="Arial" w:hAnsi="Arial" w:cs="Arial"/>
              </w:rPr>
            </w:pPr>
            <w:r w:rsidRPr="00A63949">
              <w:t>Periodic</w:t>
            </w:r>
          </w:p>
        </w:tc>
        <w:tc>
          <w:tcPr>
            <w:tcW w:w="1173" w:type="dxa"/>
          </w:tcPr>
          <w:p w14:paraId="0EB93728" w14:textId="77777777" w:rsidR="00FA7DEB" w:rsidRPr="00A63949" w:rsidRDefault="00FA7DEB" w:rsidP="0019204C">
            <w:pPr>
              <w:pStyle w:val="ae"/>
            </w:pPr>
            <w:r w:rsidRPr="00CD6C0E">
              <w:rPr>
                <w:lang w:eastAsia="en-GB"/>
              </w:rPr>
              <w:t>Motion control and control-to-control use cases</w:t>
            </w:r>
          </w:p>
        </w:tc>
      </w:tr>
      <w:tr w:rsidR="00FA7DEB" w14:paraId="11D5CB86" w14:textId="77777777" w:rsidTr="002530F6">
        <w:tc>
          <w:tcPr>
            <w:tcW w:w="562" w:type="dxa"/>
            <w:vAlign w:val="center"/>
          </w:tcPr>
          <w:p w14:paraId="0FF7189F" w14:textId="77777777" w:rsidR="00FA7DEB" w:rsidRPr="00A63949" w:rsidRDefault="00FA7DEB" w:rsidP="0019204C">
            <w:pPr>
              <w:pStyle w:val="ae"/>
              <w:rPr>
                <w:rFonts w:ascii="Arial" w:hAnsi="Arial" w:cs="Arial"/>
              </w:rPr>
            </w:pPr>
            <w:r w:rsidRPr="00A63949">
              <w:rPr>
                <w:b/>
              </w:rPr>
              <w:t>III</w:t>
            </w:r>
          </w:p>
        </w:tc>
        <w:tc>
          <w:tcPr>
            <w:tcW w:w="709" w:type="dxa"/>
            <w:vAlign w:val="center"/>
          </w:tcPr>
          <w:p w14:paraId="15784F6D" w14:textId="77777777" w:rsidR="00FA7DEB" w:rsidRPr="00A63949" w:rsidRDefault="00FA7DEB" w:rsidP="0019204C">
            <w:pPr>
              <w:pStyle w:val="ae"/>
              <w:rPr>
                <w:rFonts w:ascii="Arial" w:hAnsi="Arial" w:cs="Arial"/>
              </w:rPr>
            </w:pPr>
            <w:r w:rsidRPr="00A63949">
              <w:t>100</w:t>
            </w:r>
          </w:p>
        </w:tc>
        <w:tc>
          <w:tcPr>
            <w:tcW w:w="1409" w:type="dxa"/>
          </w:tcPr>
          <w:p w14:paraId="438BBCE6" w14:textId="77777777" w:rsidR="00FA7DEB" w:rsidRPr="00A63949" w:rsidRDefault="00FA7DEB" w:rsidP="0019204C">
            <w:pPr>
              <w:pStyle w:val="ae"/>
              <w:rPr>
                <w:rFonts w:ascii="Arial" w:hAnsi="Arial" w:cs="Arial"/>
              </w:rPr>
            </w:pPr>
            <w:r w:rsidRPr="00A63949">
              <w:rPr>
                <w:lang w:eastAsia="en-GB"/>
              </w:rPr>
              <w:t>99,9999% to 99,999999%</w:t>
            </w:r>
          </w:p>
        </w:tc>
        <w:tc>
          <w:tcPr>
            <w:tcW w:w="973" w:type="dxa"/>
            <w:vAlign w:val="center"/>
          </w:tcPr>
          <w:p w14:paraId="62DA9526" w14:textId="77777777" w:rsidR="00FA7DEB" w:rsidRPr="00A63949" w:rsidRDefault="00FA7DEB" w:rsidP="0019204C">
            <w:pPr>
              <w:pStyle w:val="ae"/>
              <w:rPr>
                <w:rFonts w:ascii="Arial" w:hAnsi="Arial" w:cs="Arial"/>
              </w:rPr>
            </w:pPr>
            <w:r w:rsidRPr="00A63949">
              <w:t>2 ms</w:t>
            </w:r>
          </w:p>
        </w:tc>
        <w:tc>
          <w:tcPr>
            <w:tcW w:w="900" w:type="dxa"/>
            <w:vAlign w:val="center"/>
          </w:tcPr>
          <w:p w14:paraId="7698CB96" w14:textId="77777777" w:rsidR="00FA7DEB" w:rsidRPr="00A63949" w:rsidRDefault="00FA7DEB" w:rsidP="0019204C">
            <w:pPr>
              <w:pStyle w:val="ae"/>
              <w:rPr>
                <w:rFonts w:ascii="Arial" w:hAnsi="Arial" w:cs="Arial"/>
              </w:rPr>
            </w:pPr>
            <w:r w:rsidRPr="00A63949">
              <w:t>≤ Transmit period</w:t>
            </w:r>
          </w:p>
        </w:tc>
        <w:tc>
          <w:tcPr>
            <w:tcW w:w="900" w:type="dxa"/>
            <w:vAlign w:val="center"/>
          </w:tcPr>
          <w:p w14:paraId="5EC73233" w14:textId="77777777" w:rsidR="00FA7DEB" w:rsidRPr="00A63949" w:rsidRDefault="00FA7DEB" w:rsidP="0019204C">
            <w:pPr>
              <w:pStyle w:val="ae"/>
              <w:rPr>
                <w:rFonts w:ascii="Arial" w:hAnsi="Arial" w:cs="Arial"/>
              </w:rPr>
            </w:pPr>
            <w:r w:rsidRPr="00A63949">
              <w:t>Transmit period</w:t>
            </w:r>
          </w:p>
        </w:tc>
        <w:tc>
          <w:tcPr>
            <w:tcW w:w="785" w:type="dxa"/>
            <w:vAlign w:val="center"/>
          </w:tcPr>
          <w:p w14:paraId="1ADDC059" w14:textId="77777777" w:rsidR="00FA7DEB" w:rsidRPr="00A63949" w:rsidRDefault="00FA7DEB" w:rsidP="0019204C">
            <w:pPr>
              <w:pStyle w:val="ae"/>
              <w:rPr>
                <w:rFonts w:ascii="Arial" w:hAnsi="Arial" w:cs="Arial"/>
              </w:rPr>
            </w:pPr>
            <w:r w:rsidRPr="00A63949">
              <w:t>20 bytes</w:t>
            </w:r>
          </w:p>
        </w:tc>
        <w:tc>
          <w:tcPr>
            <w:tcW w:w="806" w:type="dxa"/>
            <w:vAlign w:val="center"/>
          </w:tcPr>
          <w:p w14:paraId="4828C670" w14:textId="77777777" w:rsidR="00FA7DEB" w:rsidRPr="00A63949" w:rsidRDefault="00FA7DEB" w:rsidP="0019204C">
            <w:pPr>
              <w:pStyle w:val="ae"/>
              <w:rPr>
                <w:rFonts w:ascii="Arial" w:hAnsi="Arial" w:cs="Arial"/>
              </w:rPr>
            </w:pPr>
            <w:r w:rsidRPr="00A63949">
              <w:t>10</w:t>
            </w:r>
            <w:r>
              <w:t>0</w:t>
            </w:r>
            <w:r w:rsidRPr="00A63949">
              <w:t xml:space="preserve"> m x </w:t>
            </w:r>
            <w:r>
              <w:t>100</w:t>
            </w:r>
            <w:r w:rsidRPr="00A63949">
              <w:t xml:space="preserve"> m x 3</w:t>
            </w:r>
            <w:r>
              <w:t>0</w:t>
            </w:r>
            <w:r w:rsidRPr="00A63949">
              <w:t xml:space="preserve"> m</w:t>
            </w:r>
          </w:p>
        </w:tc>
        <w:tc>
          <w:tcPr>
            <w:tcW w:w="1090" w:type="dxa"/>
          </w:tcPr>
          <w:p w14:paraId="5F5181B0" w14:textId="77777777" w:rsidR="00FA7DEB" w:rsidRPr="00A63949" w:rsidRDefault="00FA7DEB" w:rsidP="0019204C">
            <w:pPr>
              <w:pStyle w:val="ae"/>
              <w:rPr>
                <w:rFonts w:ascii="Arial" w:hAnsi="Arial" w:cs="Arial"/>
              </w:rPr>
            </w:pPr>
            <w:r w:rsidRPr="00A63949">
              <w:t>Periodic</w:t>
            </w:r>
          </w:p>
        </w:tc>
        <w:tc>
          <w:tcPr>
            <w:tcW w:w="1173" w:type="dxa"/>
          </w:tcPr>
          <w:p w14:paraId="54E93652" w14:textId="77777777" w:rsidR="00FA7DEB" w:rsidRPr="00A63949" w:rsidRDefault="00FA7DEB" w:rsidP="0019204C">
            <w:pPr>
              <w:pStyle w:val="ae"/>
            </w:pPr>
            <w:r w:rsidRPr="00CD6C0E">
              <w:rPr>
                <w:lang w:eastAsia="en-GB"/>
              </w:rPr>
              <w:t>Motion control and control-to-control use cases</w:t>
            </w:r>
          </w:p>
        </w:tc>
      </w:tr>
      <w:tr w:rsidR="00FA7DEB" w14:paraId="3ED5A080" w14:textId="77777777" w:rsidTr="002530F6">
        <w:tc>
          <w:tcPr>
            <w:tcW w:w="562" w:type="dxa"/>
            <w:vAlign w:val="center"/>
          </w:tcPr>
          <w:p w14:paraId="51ED7E17" w14:textId="77777777" w:rsidR="00FA7DEB" w:rsidRPr="00A63949" w:rsidRDefault="00FA7DEB" w:rsidP="0019204C">
            <w:pPr>
              <w:pStyle w:val="ae"/>
              <w:rPr>
                <w:rFonts w:ascii="Arial" w:hAnsi="Arial" w:cs="Arial"/>
              </w:rPr>
            </w:pPr>
            <w:r w:rsidRPr="00A63949">
              <w:rPr>
                <w:b/>
              </w:rPr>
              <w:lastRenderedPageBreak/>
              <w:t>IV</w:t>
            </w:r>
          </w:p>
        </w:tc>
        <w:tc>
          <w:tcPr>
            <w:tcW w:w="709" w:type="dxa"/>
            <w:vAlign w:val="center"/>
          </w:tcPr>
          <w:p w14:paraId="1F0B0ADB" w14:textId="77777777" w:rsidR="00FA7DEB" w:rsidRPr="00A63949" w:rsidRDefault="00FA7DEB" w:rsidP="0019204C">
            <w:pPr>
              <w:pStyle w:val="ae"/>
              <w:rPr>
                <w:rFonts w:ascii="Arial" w:hAnsi="Arial" w:cs="Arial"/>
              </w:rPr>
            </w:pPr>
            <w:r w:rsidRPr="00A63949">
              <w:t>N/A</w:t>
            </w:r>
          </w:p>
        </w:tc>
        <w:tc>
          <w:tcPr>
            <w:tcW w:w="1409" w:type="dxa"/>
          </w:tcPr>
          <w:p w14:paraId="05AC2684" w14:textId="77777777" w:rsidR="00FA7DEB" w:rsidRPr="00A63949" w:rsidRDefault="00FA7DEB" w:rsidP="0019204C">
            <w:pPr>
              <w:pStyle w:val="ae"/>
              <w:rPr>
                <w:rFonts w:ascii="Arial" w:hAnsi="Arial" w:cs="Arial"/>
              </w:rPr>
            </w:pPr>
            <w:r w:rsidRPr="00A63949">
              <w:t>99.9999%</w:t>
            </w:r>
          </w:p>
        </w:tc>
        <w:tc>
          <w:tcPr>
            <w:tcW w:w="973" w:type="dxa"/>
            <w:vAlign w:val="center"/>
          </w:tcPr>
          <w:p w14:paraId="384E36D9" w14:textId="77777777" w:rsidR="00FA7DEB" w:rsidRPr="00A63949" w:rsidRDefault="00FA7DEB" w:rsidP="0019204C">
            <w:pPr>
              <w:pStyle w:val="ae"/>
              <w:rPr>
                <w:rFonts w:ascii="Arial" w:hAnsi="Arial" w:cs="Arial"/>
              </w:rPr>
            </w:pPr>
            <w:r w:rsidRPr="00A63949">
              <w:t>N/A</w:t>
            </w:r>
          </w:p>
        </w:tc>
        <w:tc>
          <w:tcPr>
            <w:tcW w:w="900" w:type="dxa"/>
            <w:vAlign w:val="center"/>
          </w:tcPr>
          <w:p w14:paraId="2B9AF2B5" w14:textId="77777777" w:rsidR="00FA7DEB" w:rsidRPr="00A63949" w:rsidRDefault="00FA7DEB" w:rsidP="0019204C">
            <w:pPr>
              <w:pStyle w:val="ae"/>
              <w:rPr>
                <w:rFonts w:ascii="Arial" w:hAnsi="Arial" w:cs="Arial"/>
              </w:rPr>
            </w:pPr>
            <w:r w:rsidRPr="00A63949">
              <w:t>&lt; 1 ms</w:t>
            </w:r>
          </w:p>
        </w:tc>
        <w:tc>
          <w:tcPr>
            <w:tcW w:w="900" w:type="dxa"/>
            <w:vAlign w:val="center"/>
          </w:tcPr>
          <w:p w14:paraId="725DD55B" w14:textId="77777777" w:rsidR="00FA7DEB" w:rsidRPr="00A63949" w:rsidRDefault="00FA7DEB" w:rsidP="0019204C">
            <w:pPr>
              <w:pStyle w:val="ae"/>
              <w:rPr>
                <w:rFonts w:ascii="Arial" w:hAnsi="Arial" w:cs="Arial"/>
              </w:rPr>
            </w:pPr>
            <w:r w:rsidRPr="00A63949">
              <w:t>N/A</w:t>
            </w:r>
          </w:p>
        </w:tc>
        <w:tc>
          <w:tcPr>
            <w:tcW w:w="785" w:type="dxa"/>
            <w:vAlign w:val="center"/>
          </w:tcPr>
          <w:p w14:paraId="14CEE877" w14:textId="77777777" w:rsidR="00FA7DEB" w:rsidRPr="00A63949" w:rsidRDefault="00FA7DEB" w:rsidP="0019204C">
            <w:pPr>
              <w:pStyle w:val="ae"/>
              <w:rPr>
                <w:rFonts w:ascii="Arial" w:hAnsi="Arial" w:cs="Arial"/>
              </w:rPr>
            </w:pPr>
            <w:r w:rsidRPr="00A63949">
              <w:t>N/A, but service bit rate from 150 kbit/s to 4.61 Mbits/s</w:t>
            </w:r>
          </w:p>
        </w:tc>
        <w:tc>
          <w:tcPr>
            <w:tcW w:w="806" w:type="dxa"/>
            <w:vAlign w:val="center"/>
          </w:tcPr>
          <w:p w14:paraId="60B8DFFD" w14:textId="77777777" w:rsidR="00FA7DEB" w:rsidRPr="00A63949" w:rsidRDefault="00FA7DEB" w:rsidP="0019204C">
            <w:pPr>
              <w:pStyle w:val="ae"/>
              <w:rPr>
                <w:rFonts w:ascii="Arial" w:hAnsi="Arial" w:cs="Arial"/>
              </w:rPr>
            </w:pPr>
            <w:r w:rsidRPr="00A63949">
              <w:t>N/A</w:t>
            </w:r>
          </w:p>
        </w:tc>
        <w:tc>
          <w:tcPr>
            <w:tcW w:w="1090" w:type="dxa"/>
          </w:tcPr>
          <w:p w14:paraId="2F75E70B" w14:textId="77777777" w:rsidR="00FA7DEB" w:rsidRPr="00A63949" w:rsidRDefault="00FA7DEB" w:rsidP="0019204C">
            <w:pPr>
              <w:pStyle w:val="ae"/>
              <w:rPr>
                <w:rFonts w:ascii="Arial" w:hAnsi="Arial" w:cs="Arial"/>
              </w:rPr>
            </w:pPr>
            <w:r w:rsidRPr="00A63949">
              <w:t>Aperiodic</w:t>
            </w:r>
          </w:p>
        </w:tc>
        <w:tc>
          <w:tcPr>
            <w:tcW w:w="1173" w:type="dxa"/>
            <w:vAlign w:val="bottom"/>
          </w:tcPr>
          <w:p w14:paraId="592D6DAE" w14:textId="77777777" w:rsidR="00FA7DEB" w:rsidRPr="00A63949" w:rsidRDefault="00FA7DEB" w:rsidP="0019204C">
            <w:pPr>
              <w:pStyle w:val="ae"/>
            </w:pPr>
            <w:r w:rsidRPr="00CD6C0E">
              <w:rPr>
                <w:lang w:eastAsia="en-GB"/>
              </w:rPr>
              <w:t>Audio streaming for live performance</w:t>
            </w:r>
          </w:p>
        </w:tc>
      </w:tr>
    </w:tbl>
    <w:p w14:paraId="63C22096" w14:textId="77777777" w:rsidR="002D1A2D" w:rsidRDefault="007C7B9F" w:rsidP="002D1A2D">
      <w:pPr>
        <w:pStyle w:val="2"/>
      </w:pPr>
      <w:r>
        <w:t>A</w:t>
      </w:r>
      <w:r w:rsidR="002D1A2D">
        <w:t>vailability</w:t>
      </w:r>
      <w:r>
        <w:t xml:space="preserve"> and latency</w:t>
      </w:r>
    </w:p>
    <w:p w14:paraId="79825C58" w14:textId="36F539E2" w:rsidR="00EC7625" w:rsidRDefault="00EC7625" w:rsidP="00EC7625">
      <w:pPr>
        <w:rPr>
          <w:rFonts w:eastAsia="MS Mincho"/>
          <w:szCs w:val="24"/>
        </w:rPr>
      </w:pPr>
      <w:r>
        <w:rPr>
          <w:rFonts w:eastAsia="MS Mincho"/>
          <w:szCs w:val="24"/>
        </w:rPr>
        <w:t>For Rel-15, 0.5ms user plane latency can be met but under some specific UE capability and configurations. E.g., under 60</w:t>
      </w:r>
      <w:r w:rsidR="005C5D68">
        <w:rPr>
          <w:rFonts w:eastAsia="MS Mincho"/>
          <w:szCs w:val="24"/>
        </w:rPr>
        <w:t xml:space="preserve"> </w:t>
      </w:r>
      <w:r>
        <w:rPr>
          <w:rFonts w:eastAsia="MS Mincho"/>
          <w:szCs w:val="24"/>
        </w:rPr>
        <w:t xml:space="preserve">kHz SCS, mini-slot transmission and high UE capability on PUSCH preparation. According to the analysis in RAN2 email discussion 103bis#39 </w:t>
      </w:r>
      <w:r>
        <w:rPr>
          <w:rFonts w:eastAsia="MS Mincho"/>
          <w:szCs w:val="24"/>
        </w:rPr>
        <w:fldChar w:fldCharType="begin"/>
      </w:r>
      <w:r>
        <w:rPr>
          <w:rFonts w:eastAsia="MS Mincho"/>
          <w:szCs w:val="24"/>
        </w:rPr>
        <w:instrText xml:space="preserve"> REF _Ref528923087 \r \h </w:instrText>
      </w:r>
      <w:r>
        <w:rPr>
          <w:rFonts w:eastAsia="MS Mincho"/>
          <w:szCs w:val="24"/>
        </w:rPr>
      </w:r>
      <w:r>
        <w:rPr>
          <w:rFonts w:eastAsia="MS Mincho"/>
          <w:szCs w:val="24"/>
        </w:rPr>
        <w:fldChar w:fldCharType="separate"/>
      </w:r>
      <w:r w:rsidR="00051D01">
        <w:rPr>
          <w:rFonts w:eastAsia="MS Mincho"/>
          <w:szCs w:val="24"/>
        </w:rPr>
        <w:t>[2]</w:t>
      </w:r>
      <w:r>
        <w:rPr>
          <w:rFonts w:eastAsia="MS Mincho"/>
          <w:szCs w:val="24"/>
        </w:rPr>
        <w:fldChar w:fldCharType="end"/>
      </w:r>
      <w:r>
        <w:rPr>
          <w:rFonts w:eastAsia="MS Mincho"/>
          <w:szCs w:val="24"/>
        </w:rPr>
        <w:t xml:space="preserve">, the latency is provided as following, where initial transmission probability </w:t>
      </w:r>
      <w:r w:rsidRPr="006A60BC">
        <w:rPr>
          <w:rFonts w:eastAsia="MS Mincho"/>
          <w:i/>
          <w:szCs w:val="24"/>
        </w:rPr>
        <w:t>p</w:t>
      </w:r>
      <w:r>
        <w:rPr>
          <w:rFonts w:eastAsia="MS Mincho"/>
          <w:szCs w:val="24"/>
        </w:rPr>
        <w:t xml:space="preserve">=0 means that the initial transmission is always correctly received, while </w:t>
      </w:r>
      <w:r w:rsidRPr="00C5759F">
        <w:rPr>
          <w:rFonts w:eastAsia="MS Mincho"/>
          <w:i/>
          <w:szCs w:val="24"/>
        </w:rPr>
        <w:t>p</w:t>
      </w:r>
      <w:r>
        <w:rPr>
          <w:rFonts w:eastAsia="MS Mincho"/>
          <w:szCs w:val="24"/>
        </w:rPr>
        <w:t>=0.1 means 10% failing probability for the initial transmission, under which case the retransmission would be triggered.</w:t>
      </w:r>
    </w:p>
    <w:p w14:paraId="708ADE35" w14:textId="4E4C94EF" w:rsidR="00EA3AB2" w:rsidRPr="005C5D68" w:rsidRDefault="00EA3AB2" w:rsidP="00EA3AB2">
      <w:pPr>
        <w:pStyle w:val="a5"/>
        <w:rPr>
          <w:sz w:val="22"/>
          <w:szCs w:val="22"/>
        </w:rPr>
      </w:pPr>
      <w:r w:rsidRPr="005C5D68">
        <w:rPr>
          <w:sz w:val="22"/>
          <w:szCs w:val="22"/>
        </w:rPr>
        <w:t xml:space="preserve">Table </w:t>
      </w:r>
      <w:r w:rsidR="00E92A3A" w:rsidRPr="005C5D68">
        <w:rPr>
          <w:noProof/>
          <w:sz w:val="22"/>
          <w:szCs w:val="22"/>
        </w:rPr>
        <w:fldChar w:fldCharType="begin"/>
      </w:r>
      <w:r w:rsidR="00E92A3A" w:rsidRPr="005C5D68">
        <w:rPr>
          <w:noProof/>
          <w:sz w:val="22"/>
          <w:szCs w:val="22"/>
        </w:rPr>
        <w:instrText xml:space="preserve"> SEQ Table \* ARABIC </w:instrText>
      </w:r>
      <w:r w:rsidR="00E92A3A" w:rsidRPr="005C5D68">
        <w:rPr>
          <w:noProof/>
          <w:sz w:val="22"/>
          <w:szCs w:val="22"/>
        </w:rPr>
        <w:fldChar w:fldCharType="separate"/>
      </w:r>
      <w:r w:rsidR="00051D01" w:rsidRPr="005C5D68">
        <w:rPr>
          <w:noProof/>
          <w:sz w:val="22"/>
          <w:szCs w:val="22"/>
        </w:rPr>
        <w:t>2</w:t>
      </w:r>
      <w:r w:rsidR="00E92A3A" w:rsidRPr="005C5D68">
        <w:rPr>
          <w:noProof/>
          <w:sz w:val="22"/>
          <w:szCs w:val="22"/>
        </w:rPr>
        <w:fldChar w:fldCharType="end"/>
      </w:r>
      <w:r w:rsidRPr="005C5D68">
        <w:rPr>
          <w:sz w:val="22"/>
          <w:szCs w:val="22"/>
        </w:rPr>
        <w:t xml:space="preserve"> Observations for user plane latency of the email discussion </w:t>
      </w:r>
      <w:r w:rsidRPr="005C5D68">
        <w:rPr>
          <w:rFonts w:eastAsia="MS Mincho"/>
          <w:sz w:val="22"/>
          <w:szCs w:val="22"/>
        </w:rPr>
        <w:fldChar w:fldCharType="begin"/>
      </w:r>
      <w:r w:rsidRPr="005C5D68">
        <w:rPr>
          <w:rFonts w:eastAsia="MS Mincho"/>
          <w:sz w:val="22"/>
          <w:szCs w:val="22"/>
        </w:rPr>
        <w:instrText xml:space="preserve"> REF _Ref528923087 \r \h </w:instrText>
      </w:r>
      <w:r w:rsidR="005C5D68">
        <w:rPr>
          <w:rFonts w:eastAsia="MS Mincho"/>
          <w:sz w:val="22"/>
          <w:szCs w:val="22"/>
        </w:rPr>
        <w:instrText xml:space="preserve"> \* MERGEFORMAT </w:instrText>
      </w:r>
      <w:r w:rsidRPr="005C5D68">
        <w:rPr>
          <w:rFonts w:eastAsia="MS Mincho"/>
          <w:sz w:val="22"/>
          <w:szCs w:val="22"/>
        </w:rPr>
      </w:r>
      <w:r w:rsidRPr="005C5D68">
        <w:rPr>
          <w:rFonts w:eastAsia="MS Mincho"/>
          <w:sz w:val="22"/>
          <w:szCs w:val="22"/>
        </w:rPr>
        <w:fldChar w:fldCharType="separate"/>
      </w:r>
      <w:r w:rsidR="00051D01" w:rsidRPr="005C5D68">
        <w:rPr>
          <w:rFonts w:eastAsia="MS Mincho"/>
          <w:sz w:val="22"/>
          <w:szCs w:val="22"/>
        </w:rPr>
        <w:t>[2]</w:t>
      </w:r>
      <w:r w:rsidRPr="005C5D68">
        <w:rPr>
          <w:rFonts w:eastAsia="MS Mincho"/>
          <w:sz w:val="22"/>
          <w:szCs w:val="22"/>
        </w:rPr>
        <w:fldChar w:fldCharType="end"/>
      </w:r>
    </w:p>
    <w:tbl>
      <w:tblPr>
        <w:tblStyle w:val="ac"/>
        <w:tblW w:w="0" w:type="auto"/>
        <w:tblLook w:val="04A0" w:firstRow="1" w:lastRow="0" w:firstColumn="1" w:lastColumn="0" w:noHBand="0" w:noVBand="1"/>
      </w:tblPr>
      <w:tblGrid>
        <w:gridCol w:w="9307"/>
      </w:tblGrid>
      <w:tr w:rsidR="00EA3AB2" w14:paraId="7B788314" w14:textId="77777777" w:rsidTr="00054A6B">
        <w:tc>
          <w:tcPr>
            <w:tcW w:w="9307" w:type="dxa"/>
          </w:tcPr>
          <w:p w14:paraId="1A7B974F" w14:textId="77777777" w:rsidR="00EA3AB2" w:rsidRPr="005C5D68" w:rsidRDefault="00EA3AB2" w:rsidP="00054A6B">
            <w:pPr>
              <w:rPr>
                <w:lang w:val="en-GB" w:eastAsia="zh-CN"/>
              </w:rPr>
            </w:pPr>
            <w:r w:rsidRPr="005C5D68">
              <w:rPr>
                <w:lang w:val="en-GB" w:eastAsia="zh-CN"/>
              </w:rPr>
              <w:t>The following assumptions are additionally considered to obtain the results for the latency analysis:</w:t>
            </w:r>
          </w:p>
          <w:p w14:paraId="12687583" w14:textId="77777777" w:rsidR="00EA3AB2" w:rsidRPr="005C5D68" w:rsidRDefault="00EA3AB2" w:rsidP="00054A6B">
            <w:pPr>
              <w:pStyle w:val="af1"/>
              <w:numPr>
                <w:ilvl w:val="0"/>
                <w:numId w:val="45"/>
              </w:numPr>
              <w:autoSpaceDE/>
              <w:autoSpaceDN/>
              <w:adjustRightInd/>
              <w:snapToGrid/>
              <w:spacing w:after="160" w:line="259" w:lineRule="auto"/>
              <w:ind w:firstLineChars="0"/>
              <w:contextualSpacing/>
              <w:jc w:val="left"/>
              <w:rPr>
                <w:lang w:val="en-GB" w:eastAsia="zh-CN"/>
              </w:rPr>
            </w:pPr>
            <w:r w:rsidRPr="005C5D68">
              <w:rPr>
                <w:lang w:val="en-GB" w:eastAsia="zh-CN"/>
              </w:rPr>
              <w:t xml:space="preserve">UE processing capability is </w:t>
            </w:r>
            <w:r w:rsidRPr="005C5D68">
              <w:rPr>
                <w:bCs/>
                <w:lang w:eastAsia="en-GB"/>
              </w:rPr>
              <w:t>adapted from TR 38.214 table 6.4-1 and 6.4-2 and this evaluation assumes UE processing capability 2</w:t>
            </w:r>
          </w:p>
          <w:p w14:paraId="4C70E4D3" w14:textId="77777777" w:rsidR="00EA3AB2" w:rsidRPr="005C5D68" w:rsidRDefault="00EA3AB2" w:rsidP="00054A6B">
            <w:pPr>
              <w:pStyle w:val="af1"/>
              <w:numPr>
                <w:ilvl w:val="0"/>
                <w:numId w:val="45"/>
              </w:numPr>
              <w:autoSpaceDE/>
              <w:autoSpaceDN/>
              <w:adjustRightInd/>
              <w:snapToGrid/>
              <w:spacing w:after="160" w:line="259" w:lineRule="auto"/>
              <w:ind w:firstLineChars="0"/>
              <w:contextualSpacing/>
              <w:jc w:val="left"/>
              <w:rPr>
                <w:lang w:val="en-GB" w:eastAsia="zh-CN"/>
              </w:rPr>
            </w:pPr>
            <w:r w:rsidRPr="005C5D68">
              <w:rPr>
                <w:bCs/>
                <w:lang w:eastAsia="en-GB"/>
              </w:rPr>
              <w:t>Non-slot based PDSCH/PUSCH allocation (transmission duration) of 2OS is considered in order to meet the latency requirement for advanced V2X use cases</w:t>
            </w:r>
          </w:p>
          <w:p w14:paraId="2207625F" w14:textId="77777777" w:rsidR="00EA3AB2" w:rsidRPr="005C5D68" w:rsidRDefault="00EA3AB2" w:rsidP="00054A6B">
            <w:pPr>
              <w:pStyle w:val="af1"/>
              <w:numPr>
                <w:ilvl w:val="0"/>
                <w:numId w:val="45"/>
              </w:numPr>
              <w:autoSpaceDE/>
              <w:autoSpaceDN/>
              <w:adjustRightInd/>
              <w:snapToGrid/>
              <w:spacing w:after="160" w:line="259" w:lineRule="auto"/>
              <w:ind w:firstLineChars="0"/>
              <w:contextualSpacing/>
              <w:jc w:val="left"/>
              <w:rPr>
                <w:lang w:val="en-GB" w:eastAsia="zh-CN"/>
              </w:rPr>
            </w:pPr>
            <w:r w:rsidRPr="005C5D68">
              <w:rPr>
                <w:lang w:val="en-GB" w:eastAsia="zh-CN"/>
              </w:rPr>
              <w:t>Both grant free and SPS based transmission are considered for the UL case.</w:t>
            </w:r>
          </w:p>
          <w:p w14:paraId="1055A9AF" w14:textId="77777777" w:rsidR="00EA3AB2" w:rsidRPr="005C5D68" w:rsidRDefault="00EA3AB2" w:rsidP="00054A6B">
            <w:r w:rsidRPr="005C5D68">
              <w:t>Based on the above set of parameters/configurations and assumptions, the overall latency results are captured in Tables x-2 and x-3, corresponding to transmission error probabilities of 0% and 10% respectively.</w:t>
            </w:r>
          </w:p>
          <w:p w14:paraId="415B69E1" w14:textId="77777777" w:rsidR="00EA3AB2" w:rsidRPr="00A80708" w:rsidRDefault="00EA3AB2" w:rsidP="00A80708">
            <w:pPr>
              <w:pStyle w:val="ae"/>
              <w:tabs>
                <w:tab w:val="clear" w:pos="4680"/>
                <w:tab w:val="clear" w:pos="9360"/>
              </w:tabs>
              <w:overflowPunct w:val="0"/>
              <w:snapToGrid/>
              <w:spacing w:afterLines="50"/>
              <w:jc w:val="center"/>
              <w:textAlignment w:val="baseline"/>
              <w:rPr>
                <w:b/>
                <w:sz w:val="20"/>
                <w:szCs w:val="20"/>
              </w:rPr>
            </w:pPr>
            <w:r w:rsidRPr="00A80708">
              <w:rPr>
                <w:b/>
                <w:sz w:val="20"/>
                <w:szCs w:val="20"/>
              </w:rPr>
              <w:t>Table x-2 UP latency for different SCS assuming initial transmission probability p=0 (ms)</w:t>
            </w:r>
          </w:p>
          <w:tbl>
            <w:tblPr>
              <w:tblStyle w:val="ac"/>
              <w:tblW w:w="5000" w:type="pct"/>
              <w:jc w:val="center"/>
              <w:tblLook w:val="04A0" w:firstRow="1" w:lastRow="0" w:firstColumn="1" w:lastColumn="0" w:noHBand="0" w:noVBand="1"/>
            </w:tblPr>
            <w:tblGrid>
              <w:gridCol w:w="4541"/>
              <w:gridCol w:w="1322"/>
              <w:gridCol w:w="1531"/>
              <w:gridCol w:w="1687"/>
            </w:tblGrid>
            <w:tr w:rsidR="00EA3AB2" w14:paraId="4A929E69" w14:textId="77777777" w:rsidTr="00054A6B">
              <w:trPr>
                <w:trHeight w:val="121"/>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F9A544" w14:textId="77777777" w:rsidR="00EA3AB2" w:rsidRPr="00D20B76" w:rsidRDefault="00EA3AB2" w:rsidP="00054A6B">
                  <w:pPr>
                    <w:spacing w:after="0"/>
                    <w:jc w:val="center"/>
                    <w:rPr>
                      <w:rFonts w:ascii="Arial" w:hAnsi="Arial" w:cs="Arial"/>
                      <w:b/>
                      <w:color w:val="000000" w:themeColor="text1"/>
                      <w:sz w:val="16"/>
                      <w:szCs w:val="16"/>
                      <w:lang w:eastAsia="zh-CN"/>
                    </w:rPr>
                  </w:pPr>
                  <w:r w:rsidRPr="00D20B76">
                    <w:rPr>
                      <w:rFonts w:ascii="Arial" w:hAnsi="Arial" w:cs="Arial"/>
                      <w:b/>
                      <w:color w:val="000000" w:themeColor="text1"/>
                      <w:sz w:val="16"/>
                      <w:szCs w:val="16"/>
                      <w:lang w:eastAsia="zh-CN"/>
                    </w:rPr>
                    <w:t xml:space="preserve">UP latency assuming </w:t>
                  </w:r>
                  <w:r w:rsidRPr="008048AE">
                    <w:rPr>
                      <w:rFonts w:ascii="Arial" w:hAnsi="Arial" w:cs="Arial"/>
                      <w:b/>
                      <w:i/>
                      <w:color w:val="000000" w:themeColor="text1"/>
                      <w:sz w:val="16"/>
                      <w:szCs w:val="16"/>
                      <w:lang w:eastAsia="zh-CN"/>
                    </w:rPr>
                    <w:t>p=0</w:t>
                  </w:r>
                </w:p>
              </w:tc>
              <w:tc>
                <w:tcPr>
                  <w:tcW w:w="25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461B51" w14:textId="77777777" w:rsidR="00EA3AB2" w:rsidRDefault="00EA3AB2" w:rsidP="00054A6B">
                  <w:pPr>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eastAsia="zh-CN"/>
                    </w:rPr>
                    <w:t>SCS</w:t>
                  </w:r>
                </w:p>
              </w:tc>
            </w:tr>
            <w:tr w:rsidR="00EA3AB2" w14:paraId="294B771C" w14:textId="77777777" w:rsidTr="00054A6B">
              <w:trPr>
                <w:trHeight w:val="300"/>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D3ED85" w14:textId="77777777" w:rsidR="00EA3AB2" w:rsidRDefault="00EA3AB2" w:rsidP="00054A6B">
                  <w:pPr>
                    <w:spacing w:after="0"/>
                    <w:jc w:val="center"/>
                    <w:rPr>
                      <w:rFonts w:ascii="Arial" w:hAnsi="Arial" w:cs="Arial"/>
                      <w:color w:val="000000" w:themeColor="text1"/>
                      <w:sz w:val="16"/>
                      <w:szCs w:val="16"/>
                      <w:lang w:eastAsia="zh-CN"/>
                    </w:rPr>
                  </w:pPr>
                </w:p>
              </w:tc>
              <w:tc>
                <w:tcPr>
                  <w:tcW w:w="7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4BFD2D"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15 kHz</w:t>
                  </w:r>
                </w:p>
              </w:tc>
              <w:tc>
                <w:tcPr>
                  <w:tcW w:w="84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3C9CEA"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30 kHz</w:t>
                  </w:r>
                </w:p>
              </w:tc>
              <w:tc>
                <w:tcPr>
                  <w:tcW w:w="9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5C7042"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60 kHz</w:t>
                  </w:r>
                </w:p>
              </w:tc>
            </w:tr>
            <w:tr w:rsidR="00EA3AB2" w14:paraId="436C83F7" w14:textId="77777777" w:rsidTr="00054A6B">
              <w:trPr>
                <w:trHeight w:val="70"/>
                <w:jc w:val="center"/>
              </w:trPr>
              <w:tc>
                <w:tcPr>
                  <w:tcW w:w="2500" w:type="pct"/>
                  <w:tcBorders>
                    <w:top w:val="single" w:sz="4" w:space="0" w:color="auto"/>
                    <w:left w:val="single" w:sz="4" w:space="0" w:color="auto"/>
                    <w:bottom w:val="single" w:sz="4" w:space="0" w:color="auto"/>
                    <w:right w:val="single" w:sz="4" w:space="0" w:color="auto"/>
                  </w:tcBorders>
                </w:tcPr>
                <w:p w14:paraId="4F252C9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UL latency using Grant free transmissions</w:t>
                  </w:r>
                </w:p>
              </w:tc>
              <w:tc>
                <w:tcPr>
                  <w:tcW w:w="728" w:type="pct"/>
                  <w:tcBorders>
                    <w:top w:val="single" w:sz="4" w:space="0" w:color="auto"/>
                    <w:left w:val="single" w:sz="4" w:space="0" w:color="auto"/>
                    <w:bottom w:val="single" w:sz="4" w:space="0" w:color="auto"/>
                    <w:right w:val="single" w:sz="4" w:space="0" w:color="auto"/>
                  </w:tcBorders>
                  <w:vAlign w:val="center"/>
                  <w:hideMark/>
                </w:tcPr>
                <w:p w14:paraId="602B5D69"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hAnsi="Arial" w:cs="Arial"/>
                      <w:color w:val="000000"/>
                      <w:sz w:val="16"/>
                      <w:szCs w:val="16"/>
                      <w:lang w:eastAsia="zh-CN"/>
                    </w:rPr>
                    <w:t>0.52</w:t>
                  </w:r>
                </w:p>
              </w:tc>
              <w:tc>
                <w:tcPr>
                  <w:tcW w:w="843" w:type="pct"/>
                  <w:tcBorders>
                    <w:top w:val="single" w:sz="4" w:space="0" w:color="auto"/>
                    <w:left w:val="single" w:sz="4" w:space="0" w:color="auto"/>
                    <w:bottom w:val="single" w:sz="4" w:space="0" w:color="auto"/>
                    <w:right w:val="single" w:sz="4" w:space="0" w:color="auto"/>
                  </w:tcBorders>
                  <w:vAlign w:val="center"/>
                  <w:hideMark/>
                </w:tcPr>
                <w:p w14:paraId="7AAB81D2"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0.30</w:t>
                  </w:r>
                </w:p>
              </w:tc>
              <w:tc>
                <w:tcPr>
                  <w:tcW w:w="929" w:type="pct"/>
                  <w:tcBorders>
                    <w:top w:val="single" w:sz="4" w:space="0" w:color="auto"/>
                    <w:left w:val="single" w:sz="4" w:space="0" w:color="auto"/>
                    <w:bottom w:val="single" w:sz="4" w:space="0" w:color="auto"/>
                    <w:right w:val="single" w:sz="4" w:space="0" w:color="auto"/>
                  </w:tcBorders>
                  <w:vAlign w:val="center"/>
                  <w:hideMark/>
                </w:tcPr>
                <w:p w14:paraId="20A05F16"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0.24</w:t>
                  </w:r>
                </w:p>
              </w:tc>
            </w:tr>
            <w:tr w:rsidR="00EA3AB2" w14:paraId="462E183A"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350F84AE"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UL latency using SPS (with 2OS SPS periodicity)</w:t>
                  </w:r>
                </w:p>
              </w:tc>
              <w:tc>
                <w:tcPr>
                  <w:tcW w:w="728" w:type="pct"/>
                  <w:tcBorders>
                    <w:top w:val="single" w:sz="4" w:space="0" w:color="auto"/>
                    <w:left w:val="single" w:sz="4" w:space="0" w:color="auto"/>
                    <w:bottom w:val="single" w:sz="4" w:space="0" w:color="auto"/>
                    <w:right w:val="single" w:sz="4" w:space="0" w:color="auto"/>
                  </w:tcBorders>
                  <w:vAlign w:val="center"/>
                  <w:hideMark/>
                </w:tcPr>
                <w:p w14:paraId="2F61DAE8"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0.59</w:t>
                  </w:r>
                </w:p>
              </w:tc>
              <w:tc>
                <w:tcPr>
                  <w:tcW w:w="843" w:type="pct"/>
                  <w:tcBorders>
                    <w:top w:val="single" w:sz="4" w:space="0" w:color="auto"/>
                    <w:left w:val="single" w:sz="4" w:space="0" w:color="auto"/>
                    <w:bottom w:val="single" w:sz="4" w:space="0" w:color="auto"/>
                    <w:right w:val="single" w:sz="4" w:space="0" w:color="auto"/>
                  </w:tcBorders>
                  <w:vAlign w:val="center"/>
                  <w:hideMark/>
                </w:tcPr>
                <w:p w14:paraId="5817CC0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0.33</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F9EE0C"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0.26</w:t>
                  </w:r>
                </w:p>
              </w:tc>
            </w:tr>
            <w:tr w:rsidR="00EA3AB2" w14:paraId="533FAA2D"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7164490D"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DL latency using unicast transmission</w:t>
                  </w:r>
                </w:p>
              </w:tc>
              <w:tc>
                <w:tcPr>
                  <w:tcW w:w="728" w:type="pct"/>
                  <w:tcBorders>
                    <w:top w:val="single" w:sz="4" w:space="0" w:color="auto"/>
                    <w:left w:val="single" w:sz="4" w:space="0" w:color="auto"/>
                    <w:bottom w:val="single" w:sz="4" w:space="0" w:color="auto"/>
                    <w:right w:val="single" w:sz="4" w:space="0" w:color="auto"/>
                  </w:tcBorders>
                  <w:vAlign w:val="center"/>
                </w:tcPr>
                <w:p w14:paraId="2F536BB7"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0.49</w:t>
                  </w:r>
                </w:p>
              </w:tc>
              <w:tc>
                <w:tcPr>
                  <w:tcW w:w="843" w:type="pct"/>
                  <w:tcBorders>
                    <w:top w:val="single" w:sz="4" w:space="0" w:color="auto"/>
                    <w:left w:val="single" w:sz="4" w:space="0" w:color="auto"/>
                    <w:bottom w:val="single" w:sz="4" w:space="0" w:color="auto"/>
                    <w:right w:val="single" w:sz="4" w:space="0" w:color="auto"/>
                  </w:tcBorders>
                  <w:vAlign w:val="center"/>
                </w:tcPr>
                <w:p w14:paraId="2E5805DA"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0.29</w:t>
                  </w:r>
                </w:p>
              </w:tc>
              <w:tc>
                <w:tcPr>
                  <w:tcW w:w="929" w:type="pct"/>
                  <w:tcBorders>
                    <w:top w:val="single" w:sz="4" w:space="0" w:color="auto"/>
                    <w:left w:val="single" w:sz="4" w:space="0" w:color="auto"/>
                    <w:bottom w:val="single" w:sz="4" w:space="0" w:color="auto"/>
                    <w:right w:val="single" w:sz="4" w:space="0" w:color="auto"/>
                  </w:tcBorders>
                  <w:vAlign w:val="center"/>
                </w:tcPr>
                <w:p w14:paraId="01E542C8"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0.23</w:t>
                  </w:r>
                </w:p>
              </w:tc>
            </w:tr>
            <w:tr w:rsidR="00EA3AB2" w14:paraId="747C05AD"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4C70710B" w14:textId="77777777" w:rsidR="00EA3AB2" w:rsidRPr="00605D3D" w:rsidRDefault="00EA3AB2" w:rsidP="00054A6B">
                  <w:pPr>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grant free UL</w:t>
                  </w:r>
                </w:p>
              </w:tc>
              <w:tc>
                <w:tcPr>
                  <w:tcW w:w="728" w:type="pct"/>
                  <w:tcBorders>
                    <w:top w:val="single" w:sz="4" w:space="0" w:color="auto"/>
                    <w:left w:val="single" w:sz="4" w:space="0" w:color="auto"/>
                    <w:bottom w:val="single" w:sz="4" w:space="0" w:color="auto"/>
                    <w:right w:val="single" w:sz="4" w:space="0" w:color="auto"/>
                  </w:tcBorders>
                  <w:vAlign w:val="center"/>
                </w:tcPr>
                <w:p w14:paraId="10AD84AC"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1.01</w:t>
                  </w:r>
                </w:p>
              </w:tc>
              <w:tc>
                <w:tcPr>
                  <w:tcW w:w="843" w:type="pct"/>
                  <w:tcBorders>
                    <w:top w:val="single" w:sz="4" w:space="0" w:color="auto"/>
                    <w:left w:val="single" w:sz="4" w:space="0" w:color="auto"/>
                    <w:bottom w:val="single" w:sz="4" w:space="0" w:color="auto"/>
                    <w:right w:val="single" w:sz="4" w:space="0" w:color="auto"/>
                  </w:tcBorders>
                  <w:vAlign w:val="center"/>
                </w:tcPr>
                <w:p w14:paraId="6BC76D82"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0.59</w:t>
                  </w:r>
                </w:p>
              </w:tc>
              <w:tc>
                <w:tcPr>
                  <w:tcW w:w="929" w:type="pct"/>
                  <w:tcBorders>
                    <w:top w:val="single" w:sz="4" w:space="0" w:color="auto"/>
                    <w:left w:val="single" w:sz="4" w:space="0" w:color="auto"/>
                    <w:bottom w:val="single" w:sz="4" w:space="0" w:color="auto"/>
                    <w:right w:val="single" w:sz="4" w:space="0" w:color="auto"/>
                  </w:tcBorders>
                  <w:vAlign w:val="center"/>
                </w:tcPr>
                <w:p w14:paraId="5CC108D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0.47</w:t>
                  </w:r>
                </w:p>
              </w:tc>
            </w:tr>
            <w:tr w:rsidR="00EA3AB2" w14:paraId="617B6F31"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54F2B030" w14:textId="77777777" w:rsidR="00EA3AB2" w:rsidRPr="00605D3D" w:rsidRDefault="00EA3AB2" w:rsidP="00054A6B">
                  <w:pPr>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SPS UL (with 2OS SPS periodicity)</w:t>
                  </w:r>
                </w:p>
              </w:tc>
              <w:tc>
                <w:tcPr>
                  <w:tcW w:w="728" w:type="pct"/>
                  <w:tcBorders>
                    <w:top w:val="single" w:sz="4" w:space="0" w:color="auto"/>
                    <w:left w:val="single" w:sz="4" w:space="0" w:color="auto"/>
                    <w:bottom w:val="single" w:sz="4" w:space="0" w:color="auto"/>
                    <w:right w:val="single" w:sz="4" w:space="0" w:color="auto"/>
                  </w:tcBorders>
                  <w:vAlign w:val="center"/>
                </w:tcPr>
                <w:p w14:paraId="7D5E0277"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1.08</w:t>
                  </w:r>
                </w:p>
              </w:tc>
              <w:tc>
                <w:tcPr>
                  <w:tcW w:w="843" w:type="pct"/>
                  <w:tcBorders>
                    <w:top w:val="single" w:sz="4" w:space="0" w:color="auto"/>
                    <w:left w:val="single" w:sz="4" w:space="0" w:color="auto"/>
                    <w:bottom w:val="single" w:sz="4" w:space="0" w:color="auto"/>
                    <w:right w:val="single" w:sz="4" w:space="0" w:color="auto"/>
                  </w:tcBorders>
                  <w:vAlign w:val="center"/>
                </w:tcPr>
                <w:p w14:paraId="1A91980D"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0.62</w:t>
                  </w:r>
                </w:p>
              </w:tc>
              <w:tc>
                <w:tcPr>
                  <w:tcW w:w="929" w:type="pct"/>
                  <w:tcBorders>
                    <w:top w:val="single" w:sz="4" w:space="0" w:color="auto"/>
                    <w:left w:val="single" w:sz="4" w:space="0" w:color="auto"/>
                    <w:bottom w:val="single" w:sz="4" w:space="0" w:color="auto"/>
                    <w:right w:val="single" w:sz="4" w:space="0" w:color="auto"/>
                  </w:tcBorders>
                  <w:vAlign w:val="center"/>
                </w:tcPr>
                <w:p w14:paraId="5E82F846"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0.49</w:t>
                  </w:r>
                </w:p>
              </w:tc>
            </w:tr>
          </w:tbl>
          <w:p w14:paraId="57659BDE" w14:textId="77777777" w:rsidR="00EA3AB2" w:rsidRDefault="00EA3AB2" w:rsidP="00054A6B">
            <w:pPr>
              <w:pStyle w:val="Doc-text2"/>
              <w:ind w:left="0" w:firstLine="0"/>
            </w:pPr>
          </w:p>
          <w:p w14:paraId="70197128" w14:textId="77777777" w:rsidR="00EA3AB2" w:rsidRPr="00030B0F" w:rsidRDefault="00EA3AB2" w:rsidP="00030B0F">
            <w:pPr>
              <w:pStyle w:val="ae"/>
              <w:tabs>
                <w:tab w:val="clear" w:pos="4680"/>
                <w:tab w:val="clear" w:pos="9360"/>
              </w:tabs>
              <w:overflowPunct w:val="0"/>
              <w:snapToGrid/>
              <w:spacing w:afterLines="50"/>
              <w:jc w:val="center"/>
              <w:textAlignment w:val="baseline"/>
              <w:rPr>
                <w:b/>
                <w:sz w:val="20"/>
                <w:szCs w:val="20"/>
              </w:rPr>
            </w:pPr>
            <w:r w:rsidRPr="00030B0F">
              <w:rPr>
                <w:b/>
                <w:sz w:val="20"/>
                <w:szCs w:val="20"/>
              </w:rPr>
              <w:t>Table x-3 UP latency for different SCS assuming initial transmission probability p=0.1 (ms)</w:t>
            </w:r>
          </w:p>
          <w:tbl>
            <w:tblPr>
              <w:tblStyle w:val="ac"/>
              <w:tblW w:w="5000" w:type="pct"/>
              <w:jc w:val="center"/>
              <w:tblLook w:val="04A0" w:firstRow="1" w:lastRow="0" w:firstColumn="1" w:lastColumn="0" w:noHBand="0" w:noVBand="1"/>
            </w:tblPr>
            <w:tblGrid>
              <w:gridCol w:w="4541"/>
              <w:gridCol w:w="1322"/>
              <w:gridCol w:w="1531"/>
              <w:gridCol w:w="1687"/>
            </w:tblGrid>
            <w:tr w:rsidR="00EA3AB2" w14:paraId="1FDB40DA" w14:textId="77777777" w:rsidTr="00054A6B">
              <w:trPr>
                <w:trHeight w:val="121"/>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16FFBF" w14:textId="77777777" w:rsidR="00EA3AB2" w:rsidRPr="00D20B76" w:rsidRDefault="00EA3AB2" w:rsidP="00054A6B">
                  <w:pPr>
                    <w:spacing w:after="0"/>
                    <w:jc w:val="center"/>
                    <w:rPr>
                      <w:rFonts w:ascii="Arial" w:hAnsi="Arial" w:cs="Arial"/>
                      <w:b/>
                      <w:color w:val="000000" w:themeColor="text1"/>
                      <w:sz w:val="16"/>
                      <w:szCs w:val="16"/>
                      <w:lang w:eastAsia="zh-CN"/>
                    </w:rPr>
                  </w:pPr>
                  <w:r w:rsidRPr="00D20B76">
                    <w:rPr>
                      <w:rFonts w:ascii="Arial" w:hAnsi="Arial" w:cs="Arial"/>
                      <w:b/>
                      <w:color w:val="000000" w:themeColor="text1"/>
                      <w:sz w:val="16"/>
                      <w:szCs w:val="16"/>
                      <w:lang w:eastAsia="zh-CN"/>
                    </w:rPr>
                    <w:t xml:space="preserve">UP latency assuming </w:t>
                  </w:r>
                  <w:r w:rsidRPr="008048AE">
                    <w:rPr>
                      <w:rFonts w:ascii="Arial" w:hAnsi="Arial" w:cs="Arial"/>
                      <w:b/>
                      <w:i/>
                      <w:color w:val="000000" w:themeColor="text1"/>
                      <w:sz w:val="16"/>
                      <w:szCs w:val="16"/>
                      <w:lang w:eastAsia="zh-CN"/>
                    </w:rPr>
                    <w:t>p=0.1</w:t>
                  </w:r>
                </w:p>
              </w:tc>
              <w:tc>
                <w:tcPr>
                  <w:tcW w:w="25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E11BC" w14:textId="77777777" w:rsidR="00EA3AB2" w:rsidRDefault="00EA3AB2" w:rsidP="00054A6B">
                  <w:pPr>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eastAsia="zh-CN"/>
                    </w:rPr>
                    <w:t>SCS</w:t>
                  </w:r>
                </w:p>
              </w:tc>
            </w:tr>
            <w:tr w:rsidR="00EA3AB2" w14:paraId="3ABBD449" w14:textId="77777777" w:rsidTr="00054A6B">
              <w:trPr>
                <w:trHeight w:val="300"/>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539FB9" w14:textId="77777777" w:rsidR="00EA3AB2" w:rsidRDefault="00EA3AB2" w:rsidP="00054A6B">
                  <w:pPr>
                    <w:spacing w:after="0"/>
                    <w:jc w:val="center"/>
                    <w:rPr>
                      <w:rFonts w:ascii="Arial" w:hAnsi="Arial" w:cs="Arial"/>
                      <w:color w:val="000000" w:themeColor="text1"/>
                      <w:sz w:val="16"/>
                      <w:szCs w:val="16"/>
                      <w:lang w:eastAsia="zh-CN"/>
                    </w:rPr>
                  </w:pPr>
                </w:p>
              </w:tc>
              <w:tc>
                <w:tcPr>
                  <w:tcW w:w="7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233C58"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15 kHz</w:t>
                  </w:r>
                </w:p>
              </w:tc>
              <w:tc>
                <w:tcPr>
                  <w:tcW w:w="84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CEE864"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30 kHz</w:t>
                  </w:r>
                </w:p>
              </w:tc>
              <w:tc>
                <w:tcPr>
                  <w:tcW w:w="9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B617CC" w14:textId="77777777" w:rsidR="00EA3AB2" w:rsidRDefault="00EA3AB2" w:rsidP="00054A6B">
                  <w:pPr>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60 kHz</w:t>
                  </w:r>
                </w:p>
              </w:tc>
            </w:tr>
            <w:tr w:rsidR="00EA3AB2" w14:paraId="6697DD0E" w14:textId="77777777" w:rsidTr="00054A6B">
              <w:trPr>
                <w:trHeight w:val="70"/>
                <w:jc w:val="center"/>
              </w:trPr>
              <w:tc>
                <w:tcPr>
                  <w:tcW w:w="2500" w:type="pct"/>
                  <w:tcBorders>
                    <w:top w:val="single" w:sz="4" w:space="0" w:color="auto"/>
                    <w:left w:val="single" w:sz="4" w:space="0" w:color="auto"/>
                    <w:bottom w:val="single" w:sz="4" w:space="0" w:color="auto"/>
                    <w:right w:val="single" w:sz="4" w:space="0" w:color="auto"/>
                  </w:tcBorders>
                </w:tcPr>
                <w:p w14:paraId="52CBD2EE"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UL latency using Grant free transmissions</w:t>
                  </w:r>
                </w:p>
              </w:tc>
              <w:tc>
                <w:tcPr>
                  <w:tcW w:w="728" w:type="pct"/>
                  <w:tcBorders>
                    <w:top w:val="single" w:sz="4" w:space="0" w:color="auto"/>
                    <w:left w:val="single" w:sz="4" w:space="0" w:color="auto"/>
                    <w:bottom w:val="single" w:sz="4" w:space="0" w:color="auto"/>
                    <w:right w:val="single" w:sz="4" w:space="0" w:color="auto"/>
                  </w:tcBorders>
                  <w:vAlign w:val="center"/>
                  <w:hideMark/>
                </w:tcPr>
                <w:p w14:paraId="7067C934"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hAnsi="Arial" w:cs="Arial"/>
                      <w:color w:val="000000"/>
                      <w:sz w:val="16"/>
                      <w:szCs w:val="16"/>
                      <w:lang w:eastAsia="zh-CN"/>
                    </w:rPr>
                    <w:t>0.62</w:t>
                  </w:r>
                </w:p>
              </w:tc>
              <w:tc>
                <w:tcPr>
                  <w:tcW w:w="843" w:type="pct"/>
                  <w:tcBorders>
                    <w:top w:val="single" w:sz="4" w:space="0" w:color="auto"/>
                    <w:left w:val="single" w:sz="4" w:space="0" w:color="auto"/>
                    <w:bottom w:val="single" w:sz="4" w:space="0" w:color="auto"/>
                    <w:right w:val="single" w:sz="4" w:space="0" w:color="auto"/>
                  </w:tcBorders>
                  <w:vAlign w:val="center"/>
                  <w:hideMark/>
                </w:tcPr>
                <w:p w14:paraId="589EBA7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0.36</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633FEA"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0.28</w:t>
                  </w:r>
                </w:p>
              </w:tc>
            </w:tr>
            <w:tr w:rsidR="00EA3AB2" w14:paraId="3EA5F0E8"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6B08554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UL latency using SPS (with 2OS SPS periodicity)</w:t>
                  </w:r>
                </w:p>
              </w:tc>
              <w:tc>
                <w:tcPr>
                  <w:tcW w:w="728" w:type="pct"/>
                  <w:tcBorders>
                    <w:top w:val="single" w:sz="4" w:space="0" w:color="auto"/>
                    <w:left w:val="single" w:sz="4" w:space="0" w:color="auto"/>
                    <w:bottom w:val="single" w:sz="4" w:space="0" w:color="auto"/>
                    <w:right w:val="single" w:sz="4" w:space="0" w:color="auto"/>
                  </w:tcBorders>
                  <w:vAlign w:val="center"/>
                  <w:hideMark/>
                </w:tcPr>
                <w:p w14:paraId="39BB590F"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0.69</w:t>
                  </w:r>
                </w:p>
              </w:tc>
              <w:tc>
                <w:tcPr>
                  <w:tcW w:w="843" w:type="pct"/>
                  <w:tcBorders>
                    <w:top w:val="single" w:sz="4" w:space="0" w:color="auto"/>
                    <w:left w:val="single" w:sz="4" w:space="0" w:color="auto"/>
                    <w:bottom w:val="single" w:sz="4" w:space="0" w:color="auto"/>
                    <w:right w:val="single" w:sz="4" w:space="0" w:color="auto"/>
                  </w:tcBorders>
                  <w:vAlign w:val="center"/>
                  <w:hideMark/>
                </w:tcPr>
                <w:p w14:paraId="63546200"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0.39</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4073C4"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0.30</w:t>
                  </w:r>
                </w:p>
              </w:tc>
            </w:tr>
            <w:tr w:rsidR="00EA3AB2" w14:paraId="6521B1FA"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7F17D1CA"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DL latency using unicast transmission</w:t>
                  </w:r>
                </w:p>
              </w:tc>
              <w:tc>
                <w:tcPr>
                  <w:tcW w:w="728" w:type="pct"/>
                  <w:tcBorders>
                    <w:top w:val="single" w:sz="4" w:space="0" w:color="auto"/>
                    <w:left w:val="single" w:sz="4" w:space="0" w:color="auto"/>
                    <w:bottom w:val="single" w:sz="4" w:space="0" w:color="auto"/>
                    <w:right w:val="single" w:sz="4" w:space="0" w:color="auto"/>
                  </w:tcBorders>
                  <w:vAlign w:val="center"/>
                </w:tcPr>
                <w:p w14:paraId="4FD82699"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0.60</w:t>
                  </w:r>
                </w:p>
              </w:tc>
              <w:tc>
                <w:tcPr>
                  <w:tcW w:w="843" w:type="pct"/>
                  <w:tcBorders>
                    <w:top w:val="single" w:sz="4" w:space="0" w:color="auto"/>
                    <w:left w:val="single" w:sz="4" w:space="0" w:color="auto"/>
                    <w:bottom w:val="single" w:sz="4" w:space="0" w:color="auto"/>
                    <w:right w:val="single" w:sz="4" w:space="0" w:color="auto"/>
                  </w:tcBorders>
                  <w:vAlign w:val="center"/>
                </w:tcPr>
                <w:p w14:paraId="324D8AEF"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0.35</w:t>
                  </w:r>
                </w:p>
              </w:tc>
              <w:tc>
                <w:tcPr>
                  <w:tcW w:w="929" w:type="pct"/>
                  <w:tcBorders>
                    <w:top w:val="single" w:sz="4" w:space="0" w:color="auto"/>
                    <w:left w:val="single" w:sz="4" w:space="0" w:color="auto"/>
                    <w:bottom w:val="single" w:sz="4" w:space="0" w:color="auto"/>
                    <w:right w:val="single" w:sz="4" w:space="0" w:color="auto"/>
                  </w:tcBorders>
                  <w:vAlign w:val="center"/>
                </w:tcPr>
                <w:p w14:paraId="63D7B403"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0.28</w:t>
                  </w:r>
                </w:p>
              </w:tc>
            </w:tr>
            <w:tr w:rsidR="00EA3AB2" w14:paraId="60D73207"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58B5AA52" w14:textId="77777777" w:rsidR="00EA3AB2" w:rsidRPr="00605D3D" w:rsidRDefault="00EA3AB2" w:rsidP="00054A6B">
                  <w:pPr>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grant free UL</w:t>
                  </w:r>
                </w:p>
              </w:tc>
              <w:tc>
                <w:tcPr>
                  <w:tcW w:w="728" w:type="pct"/>
                  <w:tcBorders>
                    <w:top w:val="single" w:sz="4" w:space="0" w:color="auto"/>
                    <w:left w:val="single" w:sz="4" w:space="0" w:color="auto"/>
                    <w:bottom w:val="single" w:sz="4" w:space="0" w:color="auto"/>
                    <w:right w:val="single" w:sz="4" w:space="0" w:color="auto"/>
                  </w:tcBorders>
                  <w:vAlign w:val="center"/>
                </w:tcPr>
                <w:p w14:paraId="4C53F836"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1.22</w:t>
                  </w:r>
                </w:p>
              </w:tc>
              <w:tc>
                <w:tcPr>
                  <w:tcW w:w="843" w:type="pct"/>
                  <w:tcBorders>
                    <w:top w:val="single" w:sz="4" w:space="0" w:color="auto"/>
                    <w:left w:val="single" w:sz="4" w:space="0" w:color="auto"/>
                    <w:bottom w:val="single" w:sz="4" w:space="0" w:color="auto"/>
                    <w:right w:val="single" w:sz="4" w:space="0" w:color="auto"/>
                  </w:tcBorders>
                  <w:vAlign w:val="center"/>
                </w:tcPr>
                <w:p w14:paraId="4C660316"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0.71</w:t>
                  </w:r>
                </w:p>
              </w:tc>
              <w:tc>
                <w:tcPr>
                  <w:tcW w:w="929" w:type="pct"/>
                  <w:tcBorders>
                    <w:top w:val="single" w:sz="4" w:space="0" w:color="auto"/>
                    <w:left w:val="single" w:sz="4" w:space="0" w:color="auto"/>
                    <w:bottom w:val="single" w:sz="4" w:space="0" w:color="auto"/>
                    <w:right w:val="single" w:sz="4" w:space="0" w:color="auto"/>
                  </w:tcBorders>
                  <w:vAlign w:val="center"/>
                </w:tcPr>
                <w:p w14:paraId="00914A2C"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0.56</w:t>
                  </w:r>
                </w:p>
              </w:tc>
            </w:tr>
            <w:tr w:rsidR="00EA3AB2" w14:paraId="1F219391" w14:textId="77777777" w:rsidTr="00054A6B">
              <w:trPr>
                <w:trHeight w:val="145"/>
                <w:jc w:val="center"/>
              </w:trPr>
              <w:tc>
                <w:tcPr>
                  <w:tcW w:w="2500" w:type="pct"/>
                  <w:tcBorders>
                    <w:top w:val="single" w:sz="4" w:space="0" w:color="auto"/>
                    <w:left w:val="single" w:sz="4" w:space="0" w:color="auto"/>
                    <w:bottom w:val="single" w:sz="4" w:space="0" w:color="auto"/>
                    <w:right w:val="single" w:sz="4" w:space="0" w:color="auto"/>
                  </w:tcBorders>
                </w:tcPr>
                <w:p w14:paraId="3AA731A7" w14:textId="77777777" w:rsidR="00EA3AB2" w:rsidRPr="00605D3D" w:rsidRDefault="00EA3AB2" w:rsidP="00054A6B">
                  <w:pPr>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SPS UL (with 2OS SPS periodicity)</w:t>
                  </w:r>
                </w:p>
              </w:tc>
              <w:tc>
                <w:tcPr>
                  <w:tcW w:w="728" w:type="pct"/>
                  <w:tcBorders>
                    <w:top w:val="single" w:sz="4" w:space="0" w:color="auto"/>
                    <w:left w:val="single" w:sz="4" w:space="0" w:color="auto"/>
                    <w:bottom w:val="single" w:sz="4" w:space="0" w:color="auto"/>
                    <w:right w:val="single" w:sz="4" w:space="0" w:color="auto"/>
                  </w:tcBorders>
                  <w:vAlign w:val="center"/>
                </w:tcPr>
                <w:p w14:paraId="3B28A351" w14:textId="77777777" w:rsidR="00EA3AB2" w:rsidRDefault="00EA3AB2" w:rsidP="00054A6B">
                  <w:pPr>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1.29</w:t>
                  </w:r>
                </w:p>
              </w:tc>
              <w:tc>
                <w:tcPr>
                  <w:tcW w:w="843" w:type="pct"/>
                  <w:tcBorders>
                    <w:top w:val="single" w:sz="4" w:space="0" w:color="auto"/>
                    <w:left w:val="single" w:sz="4" w:space="0" w:color="auto"/>
                    <w:bottom w:val="single" w:sz="4" w:space="0" w:color="auto"/>
                    <w:right w:val="single" w:sz="4" w:space="0" w:color="auto"/>
                  </w:tcBorders>
                  <w:vAlign w:val="center"/>
                </w:tcPr>
                <w:p w14:paraId="210E377D"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0.74</w:t>
                  </w:r>
                </w:p>
              </w:tc>
              <w:tc>
                <w:tcPr>
                  <w:tcW w:w="929" w:type="pct"/>
                  <w:tcBorders>
                    <w:top w:val="single" w:sz="4" w:space="0" w:color="auto"/>
                    <w:left w:val="single" w:sz="4" w:space="0" w:color="auto"/>
                    <w:bottom w:val="single" w:sz="4" w:space="0" w:color="auto"/>
                    <w:right w:val="single" w:sz="4" w:space="0" w:color="auto"/>
                  </w:tcBorders>
                  <w:vAlign w:val="center"/>
                </w:tcPr>
                <w:p w14:paraId="397380D1" w14:textId="77777777" w:rsidR="00EA3AB2" w:rsidRDefault="00EA3AB2" w:rsidP="00054A6B">
                  <w:pPr>
                    <w:spacing w:after="0"/>
                    <w:jc w:val="center"/>
                    <w:rPr>
                      <w:rFonts w:ascii="Arial" w:hAnsi="Arial" w:cs="Arial"/>
                      <w:color w:val="000000"/>
                      <w:sz w:val="16"/>
                      <w:szCs w:val="16"/>
                      <w:lang w:eastAsia="zh-CN"/>
                    </w:rPr>
                  </w:pPr>
                  <w:r>
                    <w:rPr>
                      <w:rFonts w:ascii="Arial" w:hAnsi="Arial" w:cs="Arial"/>
                      <w:color w:val="000000"/>
                      <w:sz w:val="16"/>
                      <w:szCs w:val="16"/>
                      <w:lang w:eastAsia="zh-CN"/>
                    </w:rPr>
                    <w:t>0.58</w:t>
                  </w:r>
                </w:p>
              </w:tc>
            </w:tr>
          </w:tbl>
          <w:p w14:paraId="6626D9A5" w14:textId="77777777" w:rsidR="00EA3AB2" w:rsidRDefault="00EA3AB2" w:rsidP="00054A6B">
            <w:pPr>
              <w:rPr>
                <w:rFonts w:eastAsia="MS Mincho"/>
                <w:szCs w:val="24"/>
              </w:rPr>
            </w:pPr>
          </w:p>
        </w:tc>
      </w:tr>
    </w:tbl>
    <w:p w14:paraId="6FC841A2" w14:textId="77777777" w:rsidR="00EA3AB2" w:rsidRDefault="00EA3AB2" w:rsidP="00EC7625">
      <w:pPr>
        <w:rPr>
          <w:rFonts w:eastAsia="MS Mincho"/>
          <w:szCs w:val="24"/>
        </w:rPr>
      </w:pPr>
    </w:p>
    <w:p w14:paraId="6039E286" w14:textId="6A850DD3" w:rsidR="00EA3AB2" w:rsidRDefault="00EA3AB2" w:rsidP="00EA3AB2">
      <w:pPr>
        <w:rPr>
          <w:rFonts w:eastAsia="MS Mincho"/>
          <w:szCs w:val="24"/>
        </w:rPr>
      </w:pPr>
      <w:r>
        <w:rPr>
          <w:rFonts w:eastAsia="MS Mincho"/>
          <w:szCs w:val="24"/>
        </w:rPr>
        <w:t>It can be observed that under</w:t>
      </w:r>
      <w:r w:rsidRPr="00C879B0">
        <w:rPr>
          <w:rFonts w:eastAsia="MS Mincho"/>
          <w:szCs w:val="24"/>
        </w:rPr>
        <w:t xml:space="preserve"> </w:t>
      </w:r>
      <w:r>
        <w:rPr>
          <w:rFonts w:eastAsia="MS Mincho"/>
          <w:szCs w:val="24"/>
        </w:rPr>
        <w:t xml:space="preserve">UE capability </w:t>
      </w:r>
      <w:r w:rsidR="00DC1539">
        <w:rPr>
          <w:rFonts w:eastAsia="MS Mincho"/>
          <w:szCs w:val="24"/>
        </w:rPr>
        <w:t>#</w:t>
      </w:r>
      <w:r>
        <w:rPr>
          <w:rFonts w:eastAsia="MS Mincho"/>
          <w:szCs w:val="24"/>
        </w:rPr>
        <w:t xml:space="preserve">2, </w:t>
      </w:r>
      <w:r w:rsidR="00E22B55">
        <w:rPr>
          <w:rFonts w:eastAsia="MS Mincho"/>
          <w:szCs w:val="24"/>
        </w:rPr>
        <w:t>up to</w:t>
      </w:r>
      <w:r w:rsidR="007D45B0">
        <w:rPr>
          <w:rFonts w:eastAsia="MS Mincho"/>
          <w:szCs w:val="24"/>
        </w:rPr>
        <w:t xml:space="preserve"> 2OS</w:t>
      </w:r>
      <w:r w:rsidR="00E22B55">
        <w:rPr>
          <w:rFonts w:eastAsia="MS Mincho"/>
          <w:szCs w:val="24"/>
        </w:rPr>
        <w:t xml:space="preserve"> </w:t>
      </w:r>
      <w:r>
        <w:rPr>
          <w:rFonts w:eastAsia="MS Mincho"/>
          <w:szCs w:val="24"/>
        </w:rPr>
        <w:t>mini-slot PDSCH/PUSCH allocation, and UL configured grant transmission, 0.5ms user plane latency can be achieved for 60kHz SCS by assuming zero error probability for the initial transmission.</w:t>
      </w:r>
    </w:p>
    <w:p w14:paraId="07909520" w14:textId="7121DE19" w:rsidR="00054A6B" w:rsidRDefault="00754FDC" w:rsidP="00421180">
      <w:pPr>
        <w:rPr>
          <w:rFonts w:eastAsia="MS Mincho"/>
          <w:szCs w:val="24"/>
        </w:rPr>
      </w:pPr>
      <w:r>
        <w:rPr>
          <w:rFonts w:eastAsia="MS Mincho"/>
          <w:szCs w:val="24"/>
        </w:rPr>
        <w:lastRenderedPageBreak/>
        <w:t>In addition, a</w:t>
      </w:r>
      <w:r w:rsidR="00054A6B">
        <w:rPr>
          <w:rFonts w:eastAsia="MS Mincho"/>
          <w:szCs w:val="24"/>
        </w:rPr>
        <w:t>s shown in the table above,</w:t>
      </w:r>
      <w:r w:rsidR="00421180">
        <w:rPr>
          <w:rFonts w:eastAsia="MS Mincho"/>
          <w:szCs w:val="24"/>
        </w:rPr>
        <w:t xml:space="preserve"> the user plane latency is already close to 0.5ms end-to-end latency under the above assumptions. </w:t>
      </w:r>
      <w:r w:rsidR="00A84496">
        <w:rPr>
          <w:rFonts w:eastAsia="MS Mincho"/>
          <w:szCs w:val="24"/>
        </w:rPr>
        <w:t>The CN delay should be tight</w:t>
      </w:r>
      <w:r w:rsidR="00421180">
        <w:rPr>
          <w:rFonts w:eastAsia="MS Mincho"/>
          <w:szCs w:val="24"/>
        </w:rPr>
        <w:t xml:space="preserve"> (</w:t>
      </w:r>
      <w:r w:rsidR="00A84496">
        <w:rPr>
          <w:rFonts w:eastAsia="MS Mincho"/>
          <w:szCs w:val="24"/>
        </w:rPr>
        <w:t xml:space="preserve">e.g., </w:t>
      </w:r>
      <w:r w:rsidR="00421180">
        <w:rPr>
          <w:rFonts w:eastAsia="MS Mincho"/>
          <w:szCs w:val="24"/>
        </w:rPr>
        <w:t>0.03ms for grantfree UL or 0.01ms for SPS UL)</w:t>
      </w:r>
      <w:r w:rsidR="00A84496">
        <w:rPr>
          <w:rFonts w:eastAsia="MS Mincho"/>
          <w:szCs w:val="24"/>
        </w:rPr>
        <w:t xml:space="preserve"> to guarantee the total latency</w:t>
      </w:r>
      <w:r w:rsidR="00421180">
        <w:rPr>
          <w:rFonts w:eastAsia="MS Mincho"/>
          <w:szCs w:val="24"/>
        </w:rPr>
        <w:t>. Considering that in some specific use cases, e.g., factory automation where the CN could be localized, the CN delay can be assumed to be ideal, i.e. close to 0ms</w:t>
      </w:r>
      <w:r w:rsidR="00D67C32">
        <w:rPr>
          <w:rFonts w:eastAsia="MS Mincho"/>
          <w:szCs w:val="24"/>
        </w:rPr>
        <w:t>. Thus</w:t>
      </w:r>
      <w:r w:rsidR="00A57A04">
        <w:rPr>
          <w:rFonts w:eastAsia="MS Mincho"/>
          <w:szCs w:val="24"/>
        </w:rPr>
        <w:t xml:space="preserve"> the end-to-end latency could</w:t>
      </w:r>
      <w:r w:rsidR="00421180">
        <w:rPr>
          <w:rFonts w:eastAsia="MS Mincho"/>
          <w:szCs w:val="24"/>
        </w:rPr>
        <w:t xml:space="preserve"> be achieved under these use cases by assuming ideal CN delay</w:t>
      </w:r>
      <w:r w:rsidR="00054A6B">
        <w:rPr>
          <w:rFonts w:eastAsia="MS Mincho"/>
          <w:szCs w:val="24"/>
        </w:rPr>
        <w:t>.</w:t>
      </w:r>
    </w:p>
    <w:p w14:paraId="218EBBC3" w14:textId="650D5F3C" w:rsidR="00B82CC4" w:rsidRDefault="00B82CC4">
      <w:pPr>
        <w:rPr>
          <w:rFonts w:eastAsia="MS Mincho"/>
          <w:szCs w:val="24"/>
        </w:rPr>
      </w:pPr>
      <w:r w:rsidRPr="009A5F59">
        <w:rPr>
          <w:b/>
          <w:lang w:eastAsia="zh-CN"/>
        </w:rPr>
        <w:t>O</w:t>
      </w:r>
      <w:r w:rsidRPr="009A5F59">
        <w:rPr>
          <w:rFonts w:hint="eastAsia"/>
          <w:b/>
          <w:lang w:eastAsia="zh-CN"/>
        </w:rPr>
        <w:t xml:space="preserve">bservation </w:t>
      </w:r>
      <w:r>
        <w:rPr>
          <w:b/>
          <w:lang w:eastAsia="zh-CN"/>
        </w:rPr>
        <w:t>1</w:t>
      </w:r>
      <w:r w:rsidRPr="009A5F59">
        <w:rPr>
          <w:b/>
          <w:lang w:eastAsia="zh-CN"/>
        </w:rPr>
        <w:t>:</w:t>
      </w:r>
      <w:r>
        <w:rPr>
          <w:b/>
          <w:lang w:eastAsia="zh-CN"/>
        </w:rPr>
        <w:t xml:space="preserve"> </w:t>
      </w:r>
      <w:r w:rsidRPr="00583C3A">
        <w:rPr>
          <w:b/>
          <w:lang w:eastAsia="zh-CN"/>
        </w:rPr>
        <w:t>The requirements on communication service availability and E2E latency can be fulfilled in at least some scenarios with some potential enhancements from RAN1 perspective. E.g., by assuming ideal CN delay (i.e. 0ms), 0.5ms latency can be achieved for 60</w:t>
      </w:r>
      <w:r w:rsidR="009E7D15">
        <w:rPr>
          <w:b/>
          <w:lang w:eastAsia="zh-CN"/>
        </w:rPr>
        <w:t xml:space="preserve"> </w:t>
      </w:r>
      <w:r w:rsidRPr="00583C3A">
        <w:rPr>
          <w:b/>
          <w:lang w:eastAsia="zh-CN"/>
        </w:rPr>
        <w:t>kHz SCS, up to 2OS mini-slot transmission, and UL configured grant transmission under UE capability #2.</w:t>
      </w:r>
    </w:p>
    <w:p w14:paraId="2968FCBA" w14:textId="27B4115D" w:rsidR="007C7B9F" w:rsidRDefault="00D66101">
      <w:pPr>
        <w:rPr>
          <w:rFonts w:eastAsiaTheme="minorEastAsia"/>
          <w:szCs w:val="24"/>
          <w:lang w:eastAsia="zh-CN"/>
        </w:rPr>
      </w:pPr>
      <w:r>
        <w:rPr>
          <w:rFonts w:eastAsia="MS Mincho"/>
          <w:szCs w:val="24"/>
        </w:rPr>
        <w:t>T</w:t>
      </w:r>
      <w:r w:rsidR="00DE5E47">
        <w:rPr>
          <w:rFonts w:eastAsiaTheme="minorEastAsia"/>
          <w:szCs w:val="24"/>
          <w:lang w:eastAsia="zh-CN"/>
        </w:rPr>
        <w:t xml:space="preserve">he objective </w:t>
      </w:r>
      <w:r>
        <w:rPr>
          <w:rFonts w:eastAsiaTheme="minorEastAsia"/>
          <w:szCs w:val="24"/>
          <w:lang w:eastAsia="zh-CN"/>
        </w:rPr>
        <w:t xml:space="preserve">for the </w:t>
      </w:r>
      <w:r w:rsidR="00EA3AB2">
        <w:rPr>
          <w:rFonts w:eastAsiaTheme="minorEastAsia"/>
          <w:szCs w:val="24"/>
          <w:lang w:eastAsia="zh-CN"/>
        </w:rPr>
        <w:t xml:space="preserve">Rel-16 </w:t>
      </w:r>
      <w:r>
        <w:rPr>
          <w:rFonts w:eastAsia="MS Mincho"/>
          <w:szCs w:val="24"/>
        </w:rPr>
        <w:t>study item on physical enhancements for NR URLLC</w:t>
      </w:r>
      <w:r>
        <w:rPr>
          <w:rFonts w:eastAsiaTheme="minorEastAsia"/>
          <w:szCs w:val="24"/>
          <w:lang w:eastAsia="zh-CN"/>
        </w:rPr>
        <w:t xml:space="preserve"> </w:t>
      </w:r>
      <w:r w:rsidR="00DE5E47">
        <w:rPr>
          <w:rFonts w:eastAsiaTheme="minorEastAsia"/>
          <w:szCs w:val="24"/>
          <w:lang w:eastAsia="zh-CN"/>
        </w:rPr>
        <w:t xml:space="preserve">described </w:t>
      </w:r>
      <w:r w:rsidR="008535BD">
        <w:rPr>
          <w:rFonts w:eastAsiaTheme="minorEastAsia"/>
          <w:szCs w:val="24"/>
          <w:lang w:eastAsia="zh-CN"/>
        </w:rPr>
        <w:t xml:space="preserve">in the SID </w:t>
      </w:r>
      <w:r>
        <w:rPr>
          <w:rFonts w:eastAsiaTheme="minorEastAsia"/>
          <w:szCs w:val="24"/>
          <w:lang w:eastAsia="zh-CN"/>
        </w:rPr>
        <w:t xml:space="preserve">is </w:t>
      </w:r>
      <w:r w:rsidR="00DE5E47">
        <w:rPr>
          <w:rFonts w:eastAsiaTheme="minorEastAsia"/>
          <w:szCs w:val="24"/>
          <w:lang w:eastAsia="zh-CN"/>
        </w:rPr>
        <w:t>as:</w:t>
      </w:r>
    </w:p>
    <w:p w14:paraId="3BB42411" w14:textId="77777777" w:rsidR="00663E7F" w:rsidRPr="00956E9F" w:rsidRDefault="00663E7F" w:rsidP="00663E7F">
      <w:pPr>
        <w:tabs>
          <w:tab w:val="num" w:pos="2160"/>
        </w:tabs>
        <w:spacing w:after="0"/>
        <w:rPr>
          <w:bCs/>
          <w:i/>
          <w:u w:val="single"/>
        </w:rPr>
      </w:pPr>
      <w:r w:rsidRPr="00956E9F">
        <w:rPr>
          <w:bCs/>
          <w:i/>
          <w:u w:val="single"/>
        </w:rPr>
        <w:t xml:space="preserve">Establishing the baseline performance achievable with Release 15 URLLC </w:t>
      </w:r>
      <w:r w:rsidRPr="00956E9F">
        <w:rPr>
          <w:i/>
          <w:u w:val="single"/>
          <w:lang w:eastAsia="ko-KR"/>
        </w:rPr>
        <w:t>considering the prioritized URLLC use cases identified in the justification section</w:t>
      </w:r>
      <w:r w:rsidRPr="00956E9F">
        <w:rPr>
          <w:bCs/>
          <w:i/>
          <w:u w:val="single"/>
        </w:rPr>
        <w:t xml:space="preserve">. Besides the baseline Release 15 URLLC performance, the study will investigate the necessary improvement as listed in this section </w:t>
      </w:r>
      <w:r w:rsidRPr="00956E9F">
        <w:rPr>
          <w:i/>
          <w:u w:val="single"/>
          <w:lang w:eastAsia="ko-KR"/>
        </w:rPr>
        <w:t xml:space="preserve">for the prioritized URLLC use cases in the justification section and </w:t>
      </w:r>
      <w:r w:rsidRPr="00956E9F">
        <w:rPr>
          <w:bCs/>
          <w:i/>
          <w:u w:val="single"/>
        </w:rPr>
        <w:t>how to meet the requirements for those use cases in Release 16 with higher requirements, such as:</w:t>
      </w:r>
    </w:p>
    <w:p w14:paraId="08D8785F" w14:textId="77777777" w:rsidR="00663E7F" w:rsidRPr="00956E9F" w:rsidRDefault="00663E7F" w:rsidP="00956E9F">
      <w:pPr>
        <w:numPr>
          <w:ilvl w:val="0"/>
          <w:numId w:val="31"/>
        </w:numPr>
        <w:overflowPunct w:val="0"/>
        <w:snapToGrid/>
        <w:spacing w:after="0"/>
        <w:textAlignment w:val="baseline"/>
        <w:rPr>
          <w:rFonts w:eastAsiaTheme="minorEastAsia"/>
          <w:i/>
          <w:szCs w:val="24"/>
          <w:u w:val="single"/>
          <w:lang w:eastAsia="zh-CN"/>
        </w:rPr>
      </w:pPr>
      <w:r w:rsidRPr="00956E9F">
        <w:rPr>
          <w:bCs/>
          <w:i/>
          <w:u w:val="single"/>
        </w:rPr>
        <w:t>Higher reliability (up to 1E-6 level), higher availability,</w:t>
      </w:r>
      <w:r w:rsidRPr="00956E9F">
        <w:rPr>
          <w:bCs/>
          <w:i/>
          <w:sz w:val="18"/>
          <w:u w:val="single"/>
        </w:rPr>
        <w:t xml:space="preserve"> </w:t>
      </w:r>
      <w:r w:rsidRPr="00956E9F">
        <w:rPr>
          <w:bCs/>
          <w:i/>
          <w:u w:val="single"/>
        </w:rPr>
        <w:t>short latency in the order of 0.5 to 1 ms, depending on the use cases (factory automation, transport industry and Electrical power distribution)</w:t>
      </w:r>
    </w:p>
    <w:p w14:paraId="738E7FF8" w14:textId="77777777" w:rsidR="00DE5E47" w:rsidRPr="00956E9F" w:rsidRDefault="00663E7F" w:rsidP="00956E9F">
      <w:pPr>
        <w:numPr>
          <w:ilvl w:val="0"/>
          <w:numId w:val="31"/>
        </w:numPr>
        <w:overflowPunct w:val="0"/>
        <w:snapToGrid/>
        <w:spacing w:after="0"/>
        <w:textAlignment w:val="baseline"/>
        <w:rPr>
          <w:rFonts w:eastAsiaTheme="minorEastAsia"/>
          <w:i/>
          <w:szCs w:val="24"/>
          <w:u w:val="single"/>
          <w:lang w:eastAsia="zh-CN"/>
        </w:rPr>
      </w:pPr>
      <w:r w:rsidRPr="00956E9F">
        <w:rPr>
          <w:bCs/>
          <w:i/>
          <w:u w:val="single"/>
        </w:rPr>
        <w:t>Relevant development in other work and study items to be taken into account.</w:t>
      </w:r>
    </w:p>
    <w:p w14:paraId="3CD0346C" w14:textId="77777777" w:rsidR="008535BD" w:rsidRDefault="008535BD" w:rsidP="002D1A2D">
      <w:pPr>
        <w:rPr>
          <w:rFonts w:eastAsiaTheme="minorEastAsia"/>
          <w:szCs w:val="24"/>
          <w:lang w:eastAsia="zh-CN"/>
        </w:rPr>
      </w:pPr>
    </w:p>
    <w:p w14:paraId="1A77D94C" w14:textId="18B9A786" w:rsidR="00663E7F" w:rsidRPr="00956E9F" w:rsidRDefault="00663E7F" w:rsidP="002D1A2D">
      <w:pPr>
        <w:rPr>
          <w:rFonts w:eastAsiaTheme="minorEastAsia"/>
          <w:szCs w:val="24"/>
          <w:lang w:eastAsia="zh-CN"/>
        </w:rPr>
      </w:pPr>
      <w:r>
        <w:rPr>
          <w:rFonts w:eastAsiaTheme="minorEastAsia"/>
          <w:szCs w:val="24"/>
          <w:lang w:eastAsia="zh-CN"/>
        </w:rPr>
        <w:t>I</w:t>
      </w:r>
      <w:r>
        <w:rPr>
          <w:rFonts w:eastAsiaTheme="minorEastAsia" w:hint="eastAsia"/>
          <w:szCs w:val="24"/>
          <w:lang w:eastAsia="zh-CN"/>
        </w:rPr>
        <w:t xml:space="preserve">t </w:t>
      </w:r>
      <w:r>
        <w:rPr>
          <w:rFonts w:eastAsiaTheme="minorEastAsia"/>
          <w:szCs w:val="24"/>
          <w:lang w:eastAsia="zh-CN"/>
        </w:rPr>
        <w:t xml:space="preserve">is observed that the design objective of Rel-16 NR URLLC for the </w:t>
      </w:r>
      <w:r w:rsidR="00765EFA">
        <w:rPr>
          <w:rFonts w:eastAsiaTheme="minorEastAsia"/>
          <w:szCs w:val="24"/>
          <w:lang w:eastAsia="zh-CN"/>
        </w:rPr>
        <w:t xml:space="preserve">RAN </w:t>
      </w:r>
      <w:r>
        <w:rPr>
          <w:rFonts w:eastAsiaTheme="minorEastAsia"/>
          <w:szCs w:val="24"/>
          <w:lang w:eastAsia="zh-CN"/>
        </w:rPr>
        <w:t xml:space="preserve">reliability and latency is at the level of 1E-6 &amp; 0.5ms~1ms. So it can be expected that some of the requirements defined in </w:t>
      </w:r>
      <w:r w:rsidR="00AB6AED">
        <w:rPr>
          <w:rFonts w:eastAsiaTheme="minorEastAsia"/>
          <w:szCs w:val="24"/>
          <w:lang w:eastAsia="zh-CN"/>
        </w:rPr>
        <w:fldChar w:fldCharType="begin"/>
      </w:r>
      <w:r w:rsidR="00AB6AED">
        <w:rPr>
          <w:rFonts w:eastAsiaTheme="minorEastAsia"/>
          <w:szCs w:val="24"/>
          <w:lang w:eastAsia="zh-CN"/>
        </w:rPr>
        <w:instrText xml:space="preserve"> REF _Ref528080475 \h </w:instrText>
      </w:r>
      <w:r w:rsidR="00AB6AED">
        <w:rPr>
          <w:rFonts w:eastAsiaTheme="minorEastAsia"/>
          <w:szCs w:val="24"/>
          <w:lang w:eastAsia="zh-CN"/>
        </w:rPr>
      </w:r>
      <w:r w:rsidR="00AB6AED">
        <w:rPr>
          <w:rFonts w:eastAsiaTheme="minorEastAsia"/>
          <w:szCs w:val="24"/>
          <w:lang w:eastAsia="zh-CN"/>
        </w:rPr>
        <w:fldChar w:fldCharType="separate"/>
      </w:r>
      <w:r w:rsidR="00051D01">
        <w:t xml:space="preserve">Table </w:t>
      </w:r>
      <w:r w:rsidR="00051D01">
        <w:rPr>
          <w:noProof/>
        </w:rPr>
        <w:t>1</w:t>
      </w:r>
      <w:r w:rsidR="00AB6AED">
        <w:rPr>
          <w:rFonts w:eastAsiaTheme="minorEastAsia"/>
          <w:szCs w:val="24"/>
          <w:lang w:eastAsia="zh-CN"/>
        </w:rPr>
        <w:fldChar w:fldCharType="end"/>
      </w:r>
      <w:r w:rsidR="00AB6AED">
        <w:rPr>
          <w:rFonts w:eastAsiaTheme="minorEastAsia"/>
          <w:szCs w:val="24"/>
          <w:lang w:eastAsia="zh-CN"/>
        </w:rPr>
        <w:t xml:space="preserve"> </w:t>
      </w:r>
      <w:r>
        <w:rPr>
          <w:rFonts w:eastAsiaTheme="minorEastAsia"/>
          <w:szCs w:val="24"/>
          <w:lang w:eastAsia="zh-CN"/>
        </w:rPr>
        <w:t>should be fulfilled,</w:t>
      </w:r>
      <w:r w:rsidR="00AB6AED">
        <w:rPr>
          <w:rFonts w:eastAsiaTheme="minorEastAsia"/>
          <w:szCs w:val="24"/>
          <w:lang w:eastAsia="zh-CN"/>
        </w:rPr>
        <w:t xml:space="preserve"> h</w:t>
      </w:r>
      <w:r>
        <w:rPr>
          <w:rFonts w:eastAsiaTheme="minorEastAsia"/>
          <w:szCs w:val="24"/>
          <w:lang w:eastAsia="zh-CN"/>
        </w:rPr>
        <w:t xml:space="preserve">owever, it should be also noted that </w:t>
      </w:r>
      <w:r w:rsidR="00AB6AED">
        <w:rPr>
          <w:rFonts w:eastAsiaTheme="minorEastAsia"/>
          <w:szCs w:val="24"/>
          <w:lang w:eastAsia="zh-CN"/>
        </w:rPr>
        <w:t>the full-scale performance may be evaluated during the study</w:t>
      </w:r>
      <w:r>
        <w:rPr>
          <w:rFonts w:eastAsiaTheme="minorEastAsia"/>
          <w:szCs w:val="24"/>
          <w:lang w:eastAsia="zh-CN"/>
        </w:rPr>
        <w:t xml:space="preserve">. </w:t>
      </w:r>
    </w:p>
    <w:p w14:paraId="1AA17DCD" w14:textId="77777777" w:rsidR="002D1A2D" w:rsidRDefault="002D1A2D" w:rsidP="00F30654">
      <w:pPr>
        <w:pStyle w:val="2"/>
      </w:pPr>
      <w:bookmarkStart w:id="5" w:name="_Ref525912197"/>
      <w:r>
        <w:t>Clock synchronization</w:t>
      </w:r>
      <w:bookmarkEnd w:id="5"/>
    </w:p>
    <w:p w14:paraId="4063DCBE" w14:textId="09B15D46" w:rsidR="002D1A2D" w:rsidRDefault="002D1A2D" w:rsidP="002D1A2D">
      <w:r>
        <w:t>In</w:t>
      </w:r>
      <w:r w:rsidR="00F30654">
        <w:t xml:space="preserve"> </w:t>
      </w:r>
      <w:r w:rsidR="00F30654">
        <w:fldChar w:fldCharType="begin"/>
      </w:r>
      <w:r w:rsidR="00F30654">
        <w:instrText xml:space="preserve"> REF _Ref525844372 \n \h </w:instrText>
      </w:r>
      <w:r w:rsidR="00F30654">
        <w:fldChar w:fldCharType="separate"/>
      </w:r>
      <w:r w:rsidR="00051D01">
        <w:t>[3]</w:t>
      </w:r>
      <w:r w:rsidR="00F30654">
        <w:fldChar w:fldCharType="end"/>
      </w:r>
      <w:r>
        <w:t xml:space="preserve">, clock synchronization is needed in many TSN operation use cases. For some of the motion control and use cases, a highly precise time synchronization between network nodes can be critical. </w:t>
      </w:r>
    </w:p>
    <w:p w14:paraId="52183280" w14:textId="6D4D2265" w:rsidR="00467479" w:rsidRDefault="00467479" w:rsidP="00467479">
      <w:r>
        <w:t xml:space="preserve">If the coordinated UEs are always under a same base station, each of the UEs just needs to synchronize to the gNB within +/- 500ns accuracy, and then the requirement of 1us timing accuracy between UEs can be satisfied. However, UEs may not be located in the area covered by only one base station. For example, coordinated robots may be under different base stations, which is mainly because many small stations need to be deployed to cover the whole area of the factory. In this case, the time offset between base stations should be also considered. According to the industry experience, </w:t>
      </w:r>
      <w:r w:rsidR="00391395">
        <w:t xml:space="preserve">a </w:t>
      </w:r>
      <w:r>
        <w:t xml:space="preserve">slave clock can synchronize to the master clock through 1588V2 mechanism at accuracy within about [-100ns, +100ns] under five hops. So it can be assumed that the timing accuracy between base station and the master clock is within +/-100ns. Then the time offset between base stations can be assumed as +/-200ns since base stations may synchronize to the master clock independently. So the required timing accuracy between UE and gNB can be calculated as: +/-(1us-200ns)/2=+/-400ns. That means </w:t>
      </w:r>
      <w:r w:rsidR="00391395">
        <w:t xml:space="preserve">the </w:t>
      </w:r>
      <w:r>
        <w:t xml:space="preserve">UE should synchronize to the gNB with accuracy within [-400ns, +400ns]. The analysis described above is illustrated in </w:t>
      </w:r>
      <w:r w:rsidR="008535BD">
        <w:fldChar w:fldCharType="begin"/>
      </w:r>
      <w:r w:rsidR="008535BD">
        <w:instrText xml:space="preserve"> REF _Ref525912470 \h </w:instrText>
      </w:r>
      <w:r w:rsidR="008535BD">
        <w:fldChar w:fldCharType="separate"/>
      </w:r>
      <w:r w:rsidR="00051D01">
        <w:t xml:space="preserve">Figure </w:t>
      </w:r>
      <w:r w:rsidR="00051D01">
        <w:rPr>
          <w:noProof/>
        </w:rPr>
        <w:t>1</w:t>
      </w:r>
      <w:r w:rsidR="008535BD">
        <w:fldChar w:fldCharType="end"/>
      </w:r>
      <w:r>
        <w:t>.</w:t>
      </w:r>
    </w:p>
    <w:p w14:paraId="05562B4D" w14:textId="77777777" w:rsidR="00467479" w:rsidRDefault="00467479" w:rsidP="00467479">
      <w:pPr>
        <w:jc w:val="center"/>
      </w:pPr>
      <w:r>
        <w:rPr>
          <w:noProof/>
          <w:lang w:eastAsia="zh-CN"/>
        </w:rPr>
        <w:lastRenderedPageBreak/>
        <w:drawing>
          <wp:inline distT="0" distB="0" distL="0" distR="0" wp14:anchorId="6AA427AE" wp14:editId="36932829">
            <wp:extent cx="5916295" cy="2185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16295" cy="2185035"/>
                    </a:xfrm>
                    <a:prstGeom prst="rect">
                      <a:avLst/>
                    </a:prstGeom>
                  </pic:spPr>
                </pic:pic>
              </a:graphicData>
            </a:graphic>
          </wp:inline>
        </w:drawing>
      </w:r>
    </w:p>
    <w:p w14:paraId="55C7D16F" w14:textId="77777777" w:rsidR="00467479" w:rsidRDefault="00467479" w:rsidP="00467479">
      <w:pPr>
        <w:pStyle w:val="a5"/>
        <w:rPr>
          <w:lang w:val="en-GB" w:eastAsia="zh-CN"/>
        </w:rPr>
      </w:pPr>
      <w:bookmarkStart w:id="6" w:name="_Ref525912470"/>
      <w:r>
        <w:t xml:space="preserve">Figure </w:t>
      </w:r>
      <w:r>
        <w:rPr>
          <w:noProof/>
        </w:rPr>
        <w:fldChar w:fldCharType="begin"/>
      </w:r>
      <w:r>
        <w:rPr>
          <w:noProof/>
        </w:rPr>
        <w:instrText xml:space="preserve"> SEQ Figure \* ARABIC </w:instrText>
      </w:r>
      <w:r>
        <w:rPr>
          <w:noProof/>
        </w:rPr>
        <w:fldChar w:fldCharType="separate"/>
      </w:r>
      <w:r w:rsidR="00051D01">
        <w:rPr>
          <w:noProof/>
        </w:rPr>
        <w:t>1</w:t>
      </w:r>
      <w:r>
        <w:rPr>
          <w:noProof/>
        </w:rPr>
        <w:fldChar w:fldCharType="end"/>
      </w:r>
      <w:bookmarkEnd w:id="6"/>
      <w:r>
        <w:rPr>
          <w:noProof/>
        </w:rPr>
        <w:t>: Illustration of the requirement of timing accuracy between UE and gNB.</w:t>
      </w:r>
    </w:p>
    <w:p w14:paraId="6DBA6C75" w14:textId="166E67DF" w:rsidR="00467479" w:rsidRPr="008153F1" w:rsidRDefault="00467479" w:rsidP="00467479">
      <w:pPr>
        <w:rPr>
          <w:lang w:eastAsia="zh-CN"/>
        </w:rPr>
      </w:pPr>
      <w:r>
        <w:rPr>
          <w:lang w:eastAsia="zh-CN"/>
        </w:rPr>
        <w:t>The time synchronization between UE and gNB can be obtained basically through three steps</w:t>
      </w:r>
      <w:r w:rsidR="00391395">
        <w:rPr>
          <w:lang w:eastAsia="zh-CN"/>
        </w:rPr>
        <w:t>. T</w:t>
      </w:r>
      <w:r>
        <w:rPr>
          <w:lang w:eastAsia="zh-CN"/>
        </w:rPr>
        <w:t xml:space="preserve">he first step is the reference time information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w:t>
      </w:r>
      <w:r>
        <w:rPr>
          <w:lang w:eastAsia="zh-CN"/>
        </w:rPr>
        <w:t xml:space="preserve"> delivery</w:t>
      </w:r>
      <w:r>
        <w:rPr>
          <w:rFonts w:hint="eastAsia"/>
          <w:lang w:eastAsia="zh-CN"/>
        </w:rPr>
        <w:t xml:space="preserve">, </w:t>
      </w:r>
      <w:r>
        <w:rPr>
          <w:lang w:eastAsia="zh-CN"/>
        </w:rPr>
        <w:t xml:space="preserve">the second step is the downlink frame timing applied by UE,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oMath>
      <w:r>
        <w:rPr>
          <w:rFonts w:hint="eastAsia"/>
          <w:lang w:eastAsia="zh-CN"/>
        </w:rPr>
        <w:t xml:space="preserve">, </w:t>
      </w:r>
      <w:r>
        <w:rPr>
          <w:lang w:eastAsia="zh-CN"/>
        </w:rPr>
        <w:t>and the third step is the</w:t>
      </w:r>
      <w:r w:rsidRPr="00A65FA6">
        <w:rPr>
          <w:lang w:eastAsia="zh-CN"/>
        </w:rPr>
        <w:t xml:space="preserve"> </w:t>
      </w:r>
      <w:r>
        <w:rPr>
          <w:lang w:eastAsia="zh-CN"/>
        </w:rPr>
        <w:t xml:space="preserve">estimation of downlink propagation delay, denoted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The basic mechanism of time synchronization between UE and gNB can be expressed as the equation below. That is, the time clock of UE is equal to the received time clock of gNB plus the downlink propagation delay. A simple illustration of the basic mechanism can be found in </w:t>
      </w:r>
      <w:r w:rsidR="00D0471D">
        <w:rPr>
          <w:lang w:eastAsia="zh-CN"/>
        </w:rPr>
        <w:fldChar w:fldCharType="begin"/>
      </w:r>
      <w:r w:rsidR="00D0471D">
        <w:rPr>
          <w:lang w:eastAsia="zh-CN"/>
        </w:rPr>
        <w:instrText xml:space="preserve"> REF _Ref525912510 \h </w:instrText>
      </w:r>
      <w:r w:rsidR="00D0471D">
        <w:rPr>
          <w:lang w:eastAsia="zh-CN"/>
        </w:rPr>
      </w:r>
      <w:r w:rsidR="00D0471D">
        <w:rPr>
          <w:lang w:eastAsia="zh-CN"/>
        </w:rPr>
        <w:fldChar w:fldCharType="separate"/>
      </w:r>
      <w:r w:rsidR="00051D01">
        <w:t xml:space="preserve">Figure </w:t>
      </w:r>
      <w:r w:rsidR="00051D01">
        <w:rPr>
          <w:noProof/>
        </w:rPr>
        <w:t>2</w:t>
      </w:r>
      <w:r w:rsidR="00D0471D">
        <w:rPr>
          <w:lang w:eastAsia="zh-CN"/>
        </w:rPr>
        <w:fldChar w:fldCharType="end"/>
      </w:r>
      <w:r>
        <w:rPr>
          <w:lang w:eastAsia="zh-CN"/>
        </w:rPr>
        <w:t>.</w:t>
      </w:r>
    </w:p>
    <w:p w14:paraId="23DFBC3E" w14:textId="77777777" w:rsidR="00467479" w:rsidRPr="008153F1" w:rsidRDefault="00A43E62" w:rsidP="00467479">
      <w:pPr>
        <w:pStyle w:val="a5"/>
        <w:rPr>
          <w:lang w:eastAsia="zh-CN"/>
        </w:rPr>
      </w:pPr>
      <m:oMathPara>
        <m:oMath>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UE</m:t>
              </m:r>
            </m:sup>
          </m:sSup>
          <m:r>
            <m:rPr>
              <m:sty m:val="bi"/>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BS</m:t>
              </m:r>
            </m:sup>
          </m:s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oMath>
      </m:oMathPara>
    </w:p>
    <w:p w14:paraId="59455430" w14:textId="77777777" w:rsidR="00467479" w:rsidRPr="008153F1" w:rsidRDefault="00467479" w:rsidP="00467479">
      <w:pPr>
        <w:rPr>
          <w:lang w:eastAsia="zh-CN"/>
        </w:rPr>
      </w:pPr>
    </w:p>
    <w:p w14:paraId="53BBA215" w14:textId="77777777" w:rsidR="00467479" w:rsidRDefault="00467479" w:rsidP="00467479">
      <w:pPr>
        <w:jc w:val="center"/>
      </w:pPr>
      <w:r>
        <w:rPr>
          <w:noProof/>
          <w:lang w:eastAsia="zh-CN"/>
        </w:rPr>
        <w:drawing>
          <wp:inline distT="0" distB="0" distL="0" distR="0" wp14:anchorId="46788097" wp14:editId="17E9F694">
            <wp:extent cx="4453200" cy="280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53200" cy="2804400"/>
                    </a:xfrm>
                    <a:prstGeom prst="rect">
                      <a:avLst/>
                    </a:prstGeom>
                  </pic:spPr>
                </pic:pic>
              </a:graphicData>
            </a:graphic>
          </wp:inline>
        </w:drawing>
      </w:r>
    </w:p>
    <w:p w14:paraId="6045E801" w14:textId="77777777" w:rsidR="00467479" w:rsidRDefault="00467479" w:rsidP="00467479">
      <w:pPr>
        <w:pStyle w:val="a5"/>
        <w:rPr>
          <w:noProof/>
        </w:rPr>
      </w:pPr>
      <w:bookmarkStart w:id="7" w:name="_Ref525912510"/>
      <w:r>
        <w:t xml:space="preserve">Figure </w:t>
      </w:r>
      <w:r w:rsidR="00214EB4">
        <w:rPr>
          <w:noProof/>
        </w:rPr>
        <w:fldChar w:fldCharType="begin"/>
      </w:r>
      <w:r w:rsidR="00214EB4">
        <w:rPr>
          <w:noProof/>
        </w:rPr>
        <w:instrText xml:space="preserve"> SEQ Figure \* ARABIC </w:instrText>
      </w:r>
      <w:r w:rsidR="00214EB4">
        <w:rPr>
          <w:noProof/>
        </w:rPr>
        <w:fldChar w:fldCharType="separate"/>
      </w:r>
      <w:r w:rsidR="00051D01">
        <w:rPr>
          <w:noProof/>
        </w:rPr>
        <w:t>2</w:t>
      </w:r>
      <w:r w:rsidR="00214EB4">
        <w:rPr>
          <w:noProof/>
        </w:rPr>
        <w:fldChar w:fldCharType="end"/>
      </w:r>
      <w:bookmarkEnd w:id="7"/>
      <w:r>
        <w:rPr>
          <w:noProof/>
        </w:rPr>
        <w:t>: Illustration of time synchronization mechanism</w:t>
      </w:r>
    </w:p>
    <w:p w14:paraId="74E2492C" w14:textId="77777777" w:rsidR="00467479" w:rsidRDefault="00467479" w:rsidP="00467479">
      <w:r>
        <w:rPr>
          <w:lang w:eastAsia="zh-CN"/>
        </w:rPr>
        <w:t>So, the error of time synchronization between UE and gNB can be analyzed by analyzing the error of each item in the equation respectively.</w:t>
      </w:r>
    </w:p>
    <w:p w14:paraId="281E22E2" w14:textId="77777777" w:rsidR="00467479" w:rsidRDefault="00467479" w:rsidP="00956E9F">
      <w:pPr>
        <w:pStyle w:val="3"/>
      </w:pPr>
      <w:r>
        <w:rPr>
          <w:lang w:eastAsia="zh-CN"/>
        </w:rPr>
        <w:t>Synchronization accuracy in Rel-15 NR</w:t>
      </w:r>
    </w:p>
    <w:p w14:paraId="272D025B" w14:textId="77777777" w:rsidR="00467479" w:rsidRDefault="00467479">
      <w:r>
        <w:t xml:space="preserve">In Rel-15 NR, the granularity of the time information carried in SIB-9 is 10ms. If the coordinated devices are located in different BSs, the clock offset between the two coordinated devices can be seen as at the level of +/- 10ms. This is because in theory, different BSs have independent indicating error due to the granularity. </w:t>
      </w:r>
    </w:p>
    <w:p w14:paraId="2EA200DD" w14:textId="55C67E05" w:rsidR="002D3C2C" w:rsidRPr="00956E9F" w:rsidRDefault="000F2E56" w:rsidP="000F2E56">
      <w:pPr>
        <w:rPr>
          <w:b/>
        </w:rPr>
      </w:pPr>
      <w:r>
        <w:t xml:space="preserve">So it can be understood that the Rel-15 NR cannot fulfill the clock synchronization requirement defined in </w:t>
      </w:r>
      <w:r>
        <w:fldChar w:fldCharType="begin"/>
      </w:r>
      <w:r>
        <w:instrText xml:space="preserve"> REF _Ref525844372 \n \h </w:instrText>
      </w:r>
      <w:r>
        <w:fldChar w:fldCharType="separate"/>
      </w:r>
      <w:r w:rsidR="00051D01">
        <w:t>[3]</w:t>
      </w:r>
      <w:r>
        <w:fldChar w:fldCharType="end"/>
      </w:r>
      <w:r>
        <w:t>.</w:t>
      </w:r>
    </w:p>
    <w:p w14:paraId="435B5E62" w14:textId="7E671DFA" w:rsidR="000F2E56" w:rsidRPr="002F2BFF" w:rsidRDefault="009B20EA">
      <w:pPr>
        <w:rPr>
          <w:b/>
          <w:lang w:eastAsia="zh-CN"/>
        </w:rPr>
      </w:pPr>
      <w:r w:rsidRPr="002F2BFF">
        <w:rPr>
          <w:b/>
          <w:lang w:eastAsia="zh-CN"/>
        </w:rPr>
        <w:lastRenderedPageBreak/>
        <w:t xml:space="preserve">Observation </w:t>
      </w:r>
      <w:r w:rsidR="00583C3A">
        <w:rPr>
          <w:b/>
          <w:lang w:eastAsia="zh-CN"/>
        </w:rPr>
        <w:t>2</w:t>
      </w:r>
      <w:r w:rsidRPr="002F2BFF">
        <w:rPr>
          <w:b/>
          <w:lang w:eastAsia="zh-CN"/>
        </w:rPr>
        <w:t xml:space="preserve">: Rel-15 NR cannot fulfill the </w:t>
      </w:r>
      <w:r w:rsidR="00FB3BBD" w:rsidRPr="002F2BFF">
        <w:rPr>
          <w:b/>
          <w:lang w:eastAsia="zh-CN"/>
        </w:rPr>
        <w:t>requirement of 1us synchronization accuracy defined in</w:t>
      </w:r>
      <w:r w:rsidR="002D3C2C">
        <w:rPr>
          <w:b/>
          <w:lang w:eastAsia="zh-CN"/>
        </w:rPr>
        <w:t xml:space="preserve"> TR 22.804</w:t>
      </w:r>
      <w:r w:rsidR="00FB3BBD" w:rsidRPr="002F2BFF">
        <w:rPr>
          <w:b/>
          <w:lang w:eastAsia="zh-CN"/>
        </w:rPr>
        <w:t xml:space="preserve">. </w:t>
      </w:r>
    </w:p>
    <w:p w14:paraId="04C03720" w14:textId="6683C98F" w:rsidR="00D1743F" w:rsidRDefault="00D1743F" w:rsidP="00956E9F">
      <w:pPr>
        <w:pStyle w:val="3"/>
      </w:pPr>
      <w:bookmarkStart w:id="8" w:name="_Ref525912096"/>
      <w:r w:rsidRPr="00AC3AA0">
        <w:t>Synchronization accuracy of reusing Rel-15 LTE synchronization in Rel-16 NR</w:t>
      </w:r>
      <w:bookmarkEnd w:id="8"/>
    </w:p>
    <w:p w14:paraId="37B4B322" w14:textId="6ECCEC12" w:rsidR="00320067" w:rsidRPr="00320067" w:rsidRDefault="00320067" w:rsidP="00956E9F">
      <w:pPr>
        <w:rPr>
          <w:lang w:eastAsia="zh-CN"/>
        </w:rPr>
      </w:pPr>
      <w:bookmarkStart w:id="9" w:name="_Ref520193027"/>
      <w:bookmarkEnd w:id="2"/>
      <w:r>
        <w:t xml:space="preserve">In LTE Rel-15 HRLLC WI, SIB16 was enhanced to include a reference time (GPS time or UTC) with a much finer granularity (0.25us). However, even </w:t>
      </w:r>
      <w:r w:rsidR="00DD616D">
        <w:t xml:space="preserve">if </w:t>
      </w:r>
      <w:r>
        <w:t>reference time information with a finer granularity is provided to the UE, the synchronization accuracy of 1us is still challenging to fulfill</w:t>
      </w:r>
      <w:r w:rsidR="00DD616D">
        <w:t>. T</w:t>
      </w:r>
      <w:r>
        <w:t xml:space="preserve">he detailed analysis is provided as </w:t>
      </w:r>
      <w:r w:rsidR="00DD616D">
        <w:t>follows</w:t>
      </w:r>
      <w:r>
        <w:t>.</w:t>
      </w:r>
      <w:r w:rsidRPr="001A1968">
        <w:t xml:space="preserve"> </w:t>
      </w:r>
    </w:p>
    <w:p w14:paraId="2A48EEB4" w14:textId="77777777" w:rsidR="00B93D1B" w:rsidRPr="00B471CF" w:rsidRDefault="00B93D1B" w:rsidP="00921246">
      <w:pPr>
        <w:pStyle w:val="af1"/>
        <w:numPr>
          <w:ilvl w:val="0"/>
          <w:numId w:val="40"/>
        </w:numPr>
        <w:ind w:firstLineChars="0"/>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BS timing</w:t>
      </w:r>
      <w:bookmarkEnd w:id="9"/>
    </w:p>
    <w:p w14:paraId="4AFA3094" w14:textId="2A1A2AA3" w:rsidR="0020467B" w:rsidRDefault="0020467B" w:rsidP="000F1996">
      <w:pPr>
        <w:rPr>
          <w:lang w:eastAsia="zh-CN"/>
        </w:rPr>
      </w:pPr>
      <w:r>
        <w:rPr>
          <w:lang w:eastAsia="zh-CN"/>
        </w:rPr>
        <w:t>T</w:t>
      </w:r>
      <w:r>
        <w:rPr>
          <w:rFonts w:hint="eastAsia"/>
          <w:lang w:eastAsia="zh-CN"/>
        </w:rPr>
        <w:t xml:space="preserve">he </w:t>
      </w:r>
      <w:r>
        <w:rPr>
          <w:lang w:eastAsia="zh-CN"/>
        </w:rPr>
        <w:t xml:space="preserve">accuracy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is mainly</w:t>
      </w:r>
      <w:r w:rsidR="00F95365">
        <w:rPr>
          <w:lang w:eastAsia="zh-CN"/>
        </w:rPr>
        <w:t xml:space="preserve"> impacted by two factors</w:t>
      </w:r>
      <w:r w:rsidR="008B70EE">
        <w:rPr>
          <w:lang w:eastAsia="zh-CN"/>
        </w:rPr>
        <w:t>. O</w:t>
      </w:r>
      <w:r w:rsidR="00F95365">
        <w:rPr>
          <w:lang w:eastAsia="zh-CN"/>
        </w:rPr>
        <w:t>ne</w:t>
      </w:r>
      <w:r>
        <w:rPr>
          <w:lang w:eastAsia="zh-CN"/>
        </w:rPr>
        <w:t xml:space="preserve"> is the frame timing accuracy of </w:t>
      </w:r>
      <w:r w:rsidR="000D09DC">
        <w:rPr>
          <w:lang w:eastAsia="zh-CN"/>
        </w:rPr>
        <w:t xml:space="preserve">the </w:t>
      </w:r>
      <w:r>
        <w:rPr>
          <w:lang w:eastAsia="zh-CN"/>
        </w:rPr>
        <w:t>BS transmitter and</w:t>
      </w:r>
      <w:r w:rsidR="00F95365">
        <w:rPr>
          <w:lang w:eastAsia="zh-CN"/>
        </w:rPr>
        <w:t xml:space="preserve"> another</w:t>
      </w:r>
      <w:r>
        <w:rPr>
          <w:lang w:eastAsia="zh-CN"/>
        </w:rPr>
        <w:t xml:space="preserve"> is the indicating error </w:t>
      </w:r>
      <w:r w:rsidR="007E234C">
        <w:rPr>
          <w:lang w:eastAsia="zh-CN"/>
        </w:rPr>
        <w:t>associated</w:t>
      </w:r>
      <w:r>
        <w:rPr>
          <w:lang w:eastAsia="zh-CN"/>
        </w:rPr>
        <w:t xml:space="preserve"> </w:t>
      </w:r>
      <w:r w:rsidR="000D09DC">
        <w:rPr>
          <w:lang w:eastAsia="zh-CN"/>
        </w:rPr>
        <w:t xml:space="preserve">with </w:t>
      </w:r>
      <w:r w:rsidR="007E234C">
        <w:rPr>
          <w:lang w:eastAsia="zh-CN"/>
        </w:rPr>
        <w:t>the</w:t>
      </w:r>
      <w:r>
        <w:rPr>
          <w:lang w:eastAsia="zh-CN"/>
        </w:rPr>
        <w:t xml:space="preserv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w:t>
      </w:r>
      <w:r w:rsidR="007E234C">
        <w:rPr>
          <w:lang w:eastAsia="zh-CN"/>
        </w:rPr>
        <w:t xml:space="preserve"> </w:t>
      </w:r>
    </w:p>
    <w:p w14:paraId="7B2678A6" w14:textId="3ADD693F" w:rsidR="00134192" w:rsidRDefault="000F1996" w:rsidP="000F1996">
      <w:r>
        <w:t>The frame timing</w:t>
      </w:r>
      <w:r w:rsidR="00B113B3" w:rsidRPr="00B113B3">
        <w:t xml:space="preserve"> </w:t>
      </w:r>
      <w:r w:rsidR="00B113B3">
        <w:t>accuracy of the gNB</w:t>
      </w:r>
      <w:r>
        <w:t xml:space="preserve"> transmitter </w:t>
      </w:r>
      <w:r w:rsidR="00B113B3">
        <w:t>can refer to the</w:t>
      </w:r>
      <w:r w:rsidR="00B113B3" w:rsidRPr="00B113B3">
        <w:t xml:space="preserve"> </w:t>
      </w:r>
      <w:r w:rsidR="00B113B3">
        <w:t>Time Alignment E</w:t>
      </w:r>
      <w:r w:rsidR="00B113B3" w:rsidRPr="00C608A9">
        <w:t>rror (TAE)</w:t>
      </w:r>
      <w:r>
        <w:t xml:space="preserve"> </w:t>
      </w:r>
      <w:r w:rsidR="00B113B3">
        <w:t xml:space="preserve">which is </w:t>
      </w:r>
      <w:r w:rsidR="00403A4B">
        <w:t xml:space="preserve">defined in TS38.104 </w:t>
      </w:r>
      <w:r w:rsidR="00430D7A">
        <w:fldChar w:fldCharType="begin"/>
      </w:r>
      <w:r w:rsidR="00403A4B">
        <w:instrText xml:space="preserve"> REF _Ref519000176 \r \h </w:instrText>
      </w:r>
      <w:r w:rsidR="00430D7A">
        <w:fldChar w:fldCharType="separate"/>
      </w:r>
      <w:r w:rsidR="00051D01">
        <w:t>[7]</w:t>
      </w:r>
      <w:r w:rsidR="00430D7A">
        <w:fldChar w:fldCharType="end"/>
      </w:r>
      <w:r>
        <w:t xml:space="preserve"> as</w:t>
      </w:r>
      <w:r w:rsidR="00BB2A70">
        <w:t xml:space="preserve"> a requirement for </w:t>
      </w:r>
      <w:r w:rsidR="00B113B3">
        <w:t>the base station</w:t>
      </w:r>
      <w:r>
        <w:t xml:space="preserve">. </w:t>
      </w:r>
      <w:r w:rsidRPr="00C608A9">
        <w:t>Th</w:t>
      </w:r>
      <w:r w:rsidR="00134192">
        <w:t>is</w:t>
      </w:r>
      <w:r w:rsidRPr="00C608A9">
        <w:t xml:space="preserve"> r</w:t>
      </w:r>
      <w:r w:rsidRPr="009E6A11">
        <w:t>equirement applies to the frame timing in TX diversity, MIMO transmission, carrier aggregation and their combinations</w:t>
      </w:r>
      <w:r w:rsidR="00134192" w:rsidRPr="009E6A11">
        <w:t>.</w:t>
      </w:r>
      <w:r w:rsidR="0098780E" w:rsidRPr="009E6A11">
        <w:t xml:space="preserve"> </w:t>
      </w:r>
      <w:r w:rsidR="00C634C6">
        <w:t>T</w:t>
      </w:r>
      <w:r w:rsidR="0098780E" w:rsidRPr="009E6A11">
        <w:t xml:space="preserve">his requirement is defined </w:t>
      </w:r>
      <w:r w:rsidR="00B1249E">
        <w:t xml:space="preserve">because </w:t>
      </w:r>
      <w:r w:rsidR="0098780E" w:rsidRPr="009E6A11">
        <w:t xml:space="preserve">the frames of the NR signals present at the BS transmitter antenna connectors or TAB connectors are not perfectly aligned in time, and the RF signals present at the BS transmitter antenna connectors or transceiver array boundary may experience certain timing differences in relation to each other. In a sense, the inaccurate frame timing of </w:t>
      </w:r>
      <w:r w:rsidR="00551F75">
        <w:t xml:space="preserve">the </w:t>
      </w:r>
      <w:r w:rsidR="0098780E" w:rsidRPr="009E6A11">
        <w:t xml:space="preserve">BS is caused by the misalignment of the </w:t>
      </w:r>
      <w:r w:rsidR="009E6A11" w:rsidRPr="009E6A11">
        <w:t>BS transmitter timing in different antenna connectors or transceiver array boundary</w:t>
      </w:r>
      <w:r w:rsidR="009E6A11">
        <w:t xml:space="preserve"> in different transmitting occasions.</w:t>
      </w:r>
      <w:r w:rsidR="00A13A2A">
        <w:t xml:space="preserve"> So the frame timing accuracy can be seen </w:t>
      </w:r>
      <w:r w:rsidR="001E5C11">
        <w:t xml:space="preserve">as </w:t>
      </w:r>
      <w:r w:rsidR="00551F75">
        <w:t xml:space="preserve">the </w:t>
      </w:r>
      <w:r w:rsidR="00A13A2A">
        <w:t xml:space="preserve">same as the TAE. </w:t>
      </w:r>
    </w:p>
    <w:p w14:paraId="0DEF852C" w14:textId="5B1B7126" w:rsidR="001E5C11" w:rsidRDefault="00A13A2A" w:rsidP="000F1996">
      <w:r>
        <w:t xml:space="preserve">According to the description in </w:t>
      </w:r>
      <w:r w:rsidR="000F1996">
        <w:t xml:space="preserve">the </w:t>
      </w:r>
      <w:r w:rsidR="00403A4B">
        <w:t xml:space="preserve">TS38.104 </w:t>
      </w:r>
      <w:r w:rsidR="00430D7A">
        <w:fldChar w:fldCharType="begin"/>
      </w:r>
      <w:r w:rsidR="00403A4B">
        <w:instrText xml:space="preserve"> REF _Ref519000176 \r \h </w:instrText>
      </w:r>
      <w:r w:rsidR="00430D7A">
        <w:fldChar w:fldCharType="separate"/>
      </w:r>
      <w:r w:rsidR="00051D01">
        <w:t>[7]</w:t>
      </w:r>
      <w:r w:rsidR="00430D7A">
        <w:fldChar w:fldCharType="end"/>
      </w:r>
      <w:r>
        <w:t xml:space="preserve"> </w:t>
      </w:r>
      <w:r w:rsidR="001E5C11">
        <w:t>as shown below</w:t>
      </w:r>
      <w:r>
        <w:t xml:space="preserve">, </w:t>
      </w:r>
      <w:r w:rsidR="001E5C11">
        <w:t xml:space="preserve">there </w:t>
      </w:r>
      <w:r w:rsidR="00536DFE">
        <w:t xml:space="preserve">are </w:t>
      </w:r>
      <w:r w:rsidR="001E5C11">
        <w:t>various requirement</w:t>
      </w:r>
      <w:r w:rsidR="00536DFE">
        <w:t>s</w:t>
      </w:r>
      <w:r w:rsidR="001E5C11">
        <w:t xml:space="preserve"> for the TAE under different cases. Without loss of generality, </w:t>
      </w:r>
      <w:r w:rsidR="00F74019">
        <w:t>the strict</w:t>
      </w:r>
      <w:r w:rsidR="00C543F7">
        <w:t>est</w:t>
      </w:r>
      <w:r w:rsidR="00F74019">
        <w:t xml:space="preserve"> requirement can be used for the time synchronization case since </w:t>
      </w:r>
      <w:r w:rsidR="00C543F7">
        <w:t>it represents the BS ability at a single carrier frequency. Then the BS timing error can be seen as within +/-65ns.</w:t>
      </w:r>
      <w:r w:rsidR="00F74019">
        <w:t xml:space="preserve"> </w:t>
      </w:r>
    </w:p>
    <w:p w14:paraId="38D4AF0B" w14:textId="77777777" w:rsidR="00134192" w:rsidRDefault="00134192" w:rsidP="00E00396">
      <w:pPr>
        <w:rPr>
          <w:lang w:eastAsia="zh-CN"/>
        </w:rPr>
      </w:pPr>
      <w:r>
        <w:rPr>
          <w:noProof/>
          <w:lang w:eastAsia="zh-CN"/>
        </w:rPr>
        <w:drawing>
          <wp:inline distT="0" distB="0" distL="0" distR="0" wp14:anchorId="05A53774" wp14:editId="2E4D0CA6">
            <wp:extent cx="5916295" cy="1331595"/>
            <wp:effectExtent l="19050" t="1905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916295" cy="1331595"/>
                    </a:xfrm>
                    <a:prstGeom prst="rect">
                      <a:avLst/>
                    </a:prstGeom>
                    <a:ln>
                      <a:solidFill>
                        <a:schemeClr val="tx1"/>
                      </a:solidFill>
                    </a:ln>
                  </pic:spPr>
                </pic:pic>
              </a:graphicData>
            </a:graphic>
          </wp:inline>
        </w:drawing>
      </w:r>
    </w:p>
    <w:p w14:paraId="524C0C77" w14:textId="46D0A1C9" w:rsidR="00B93D1B" w:rsidRDefault="00B471CF" w:rsidP="00E00396">
      <w:pPr>
        <w:rPr>
          <w:lang w:eastAsia="zh-CN"/>
        </w:rPr>
      </w:pPr>
      <w:r>
        <w:rPr>
          <w:lang w:eastAsia="zh-CN"/>
        </w:rPr>
        <w:t xml:space="preserve">The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can be simply assumed as 0.25us</w:t>
      </w:r>
      <w:r w:rsidR="00570288">
        <w:rPr>
          <w:lang w:eastAsia="zh-CN"/>
        </w:rPr>
        <w:t>,</w:t>
      </w:r>
      <w:r>
        <w:rPr>
          <w:lang w:eastAsia="zh-CN"/>
        </w:rPr>
        <w:t xml:space="preserve"> which has been specified in Rel-15 HRLLC in LTE</w:t>
      </w:r>
      <w:r w:rsidR="00B03D9D">
        <w:rPr>
          <w:lang w:eastAsia="zh-CN"/>
        </w:rPr>
        <w:t xml:space="preserve"> </w:t>
      </w:r>
      <w:r w:rsidR="00430D7A">
        <w:rPr>
          <w:lang w:eastAsia="zh-CN"/>
        </w:rPr>
        <w:fldChar w:fldCharType="begin"/>
      </w:r>
      <w:r w:rsidR="00A10B65">
        <w:rPr>
          <w:lang w:eastAsia="zh-CN"/>
        </w:rPr>
        <w:instrText xml:space="preserve"> REF _Ref520451183 \r \h </w:instrText>
      </w:r>
      <w:r w:rsidR="00430D7A">
        <w:rPr>
          <w:lang w:eastAsia="zh-CN"/>
        </w:rPr>
      </w:r>
      <w:r w:rsidR="00430D7A">
        <w:rPr>
          <w:lang w:eastAsia="zh-CN"/>
        </w:rPr>
        <w:fldChar w:fldCharType="separate"/>
      </w:r>
      <w:r w:rsidR="00051D01">
        <w:rPr>
          <w:lang w:eastAsia="zh-CN"/>
        </w:rPr>
        <w:t>[8]</w:t>
      </w:r>
      <w:r w:rsidR="00430D7A">
        <w:rPr>
          <w:lang w:eastAsia="zh-CN"/>
        </w:rPr>
        <w:fldChar w:fldCharType="end"/>
      </w:r>
      <w:r>
        <w:rPr>
          <w:lang w:eastAsia="zh-CN"/>
        </w:rPr>
        <w:t xml:space="preserve">, and the indicating error is </w:t>
      </w:r>
      <w:r w:rsidR="00686034">
        <w:rPr>
          <w:lang w:eastAsia="zh-CN"/>
        </w:rPr>
        <w:t xml:space="preserve">within </w:t>
      </w:r>
      <w:r>
        <w:rPr>
          <w:lang w:eastAsia="zh-CN"/>
        </w:rPr>
        <w:t xml:space="preserve">+/-125ns accordingly. Then the total error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can be assumed as </w:t>
      </w:r>
      <w:r w:rsidR="00C543F7">
        <w:rPr>
          <w:lang w:eastAsia="zh-CN"/>
        </w:rPr>
        <w:t xml:space="preserve">within </w:t>
      </w:r>
      <w:r>
        <w:rPr>
          <w:lang w:eastAsia="zh-CN"/>
        </w:rPr>
        <w:t>+/-190ns.</w:t>
      </w:r>
    </w:p>
    <w:p w14:paraId="4A871868" w14:textId="77777777" w:rsidR="00044DC7" w:rsidRDefault="00A43E62"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∈[-190ns,190ns]</m:t>
          </m:r>
        </m:oMath>
      </m:oMathPara>
    </w:p>
    <w:p w14:paraId="3BC02C31" w14:textId="77777777" w:rsidR="00B471CF" w:rsidRPr="00B471CF" w:rsidRDefault="00B471CF" w:rsidP="00921246">
      <w:pPr>
        <w:pStyle w:val="af1"/>
        <w:numPr>
          <w:ilvl w:val="0"/>
          <w:numId w:val="40"/>
        </w:numPr>
        <w:ind w:firstLineChars="0"/>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UE timing</w:t>
      </w:r>
    </w:p>
    <w:p w14:paraId="566C288B" w14:textId="4CDB73D6" w:rsidR="00461740" w:rsidRDefault="00B471CF" w:rsidP="00B471CF">
      <w:pPr>
        <w:rPr>
          <w:lang w:val="en-GB"/>
        </w:rPr>
      </w:pPr>
      <w:r w:rsidRPr="00B471CF">
        <w:rPr>
          <w:lang w:val="en-GB"/>
        </w:rPr>
        <w:t xml:space="preserve">The downlink frame timing at the UE receiver represents the arrival time of the downlink signal, and is obtained via detecting the downlink </w:t>
      </w:r>
      <w:r w:rsidR="00942CA8">
        <w:rPr>
          <w:lang w:val="en-GB"/>
        </w:rPr>
        <w:t>signal</w:t>
      </w:r>
      <w:r w:rsidRPr="00B471CF">
        <w:rPr>
          <w:lang w:val="en-GB"/>
        </w:rPr>
        <w:t xml:space="preserve"> of the reference cell. The </w:t>
      </w:r>
      <w:r w:rsidR="00461740">
        <w:rPr>
          <w:lang w:val="en-GB"/>
        </w:rPr>
        <w:t>requirement of UE initial transmit timing error</w:t>
      </w:r>
      <w:r w:rsidR="00E83FA1">
        <w:rPr>
          <w:lang w:val="en-GB"/>
        </w:rPr>
        <w:t>, denoted by Te,</w:t>
      </w:r>
      <w:r w:rsidR="00461740">
        <w:rPr>
          <w:lang w:val="en-GB"/>
        </w:rPr>
        <w:t xml:space="preserve"> has been defined in </w:t>
      </w:r>
      <w:r w:rsidR="00461740" w:rsidRPr="00B471CF">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051D01">
        <w:rPr>
          <w:lang w:val="en-GB"/>
        </w:rPr>
        <w:t>[9]</w:t>
      </w:r>
      <w:r w:rsidR="00430D7A">
        <w:rPr>
          <w:lang w:val="en-GB"/>
        </w:rPr>
        <w:fldChar w:fldCharType="end"/>
      </w:r>
      <w:r w:rsidR="00461740">
        <w:rPr>
          <w:lang w:val="en-GB"/>
        </w:rPr>
        <w:t xml:space="preserve">, and represents the uplink </w:t>
      </w:r>
      <w:r w:rsidR="00931263">
        <w:rPr>
          <w:lang w:val="en-GB"/>
        </w:rPr>
        <w:t xml:space="preserve">transmission timing error of UE in a </w:t>
      </w:r>
      <w:r w:rsidR="00931263" w:rsidRPr="002B507C">
        <w:t>DRX cycle for PUCCH, PUSCH</w:t>
      </w:r>
      <w:r w:rsidR="00974161">
        <w:t>,</w:t>
      </w:r>
      <w:r w:rsidR="00931263" w:rsidRPr="002B507C">
        <w:t xml:space="preserve"> SRS</w:t>
      </w:r>
      <w:r w:rsidR="00974161">
        <w:t>,</w:t>
      </w:r>
      <w:r w:rsidR="00931263" w:rsidRPr="002B507C">
        <w:t xml:space="preserve"> or PRACH transmission.</w:t>
      </w:r>
      <w:r w:rsidR="006E6BF4">
        <w:t xml:space="preserve"> It mainly includes the detecting error of downlink signal by </w:t>
      </w:r>
      <w:r w:rsidR="000040D9">
        <w:t xml:space="preserve">the </w:t>
      </w:r>
      <w:r w:rsidR="006E6BF4">
        <w:t xml:space="preserve">UE, and also includes </w:t>
      </w:r>
      <w:r w:rsidR="008B7495">
        <w:t>the</w:t>
      </w:r>
      <w:r w:rsidR="006E6BF4">
        <w:t xml:space="preserve"> implementation error of </w:t>
      </w:r>
      <w:r w:rsidR="000040D9">
        <w:t xml:space="preserve">the </w:t>
      </w:r>
      <w:r w:rsidR="006E6BF4">
        <w:t>UE due to the internal processing jitter. Both of these factors have impact on the final timing accuracy between UE and gNB. So</w:t>
      </w:r>
      <w:r w:rsidR="00331908">
        <w:t xml:space="preserve"> basically</w:t>
      </w:r>
      <w:r w:rsidR="006E6BF4">
        <w:t xml:space="preserve"> the time error related to UE timing can be seen as </w:t>
      </w:r>
      <w:r w:rsidR="00E04CA9">
        <w:t xml:space="preserve">being the </w:t>
      </w:r>
      <w:r w:rsidR="006E6BF4">
        <w:t>same as Te.</w:t>
      </w:r>
    </w:p>
    <w:p w14:paraId="0E5C470C" w14:textId="19F7AE17" w:rsidR="006E6BF4" w:rsidRDefault="00810A3B" w:rsidP="006E6BF4">
      <w:pPr>
        <w:rPr>
          <w:lang w:eastAsia="zh-CN"/>
        </w:rPr>
      </w:pPr>
      <w:r>
        <w:rPr>
          <w:lang w:eastAsia="zh-CN"/>
        </w:rPr>
        <w:t xml:space="preserve">According to the description in </w:t>
      </w:r>
      <w:r w:rsidR="00403A4B">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051D01">
        <w:rPr>
          <w:lang w:val="en-GB"/>
        </w:rPr>
        <w:t>[9]</w:t>
      </w:r>
      <w:r w:rsidR="00430D7A">
        <w:rPr>
          <w:lang w:val="en-GB"/>
        </w:rPr>
        <w:fldChar w:fldCharType="end"/>
      </w:r>
      <w:r w:rsidR="00403A4B">
        <w:rPr>
          <w:lang w:val="en-GB"/>
        </w:rPr>
        <w:t xml:space="preserve">, Te has various values under different scenarios. </w:t>
      </w:r>
      <w:r w:rsidR="006E6BF4">
        <w:rPr>
          <w:lang w:eastAsia="zh-CN"/>
        </w:rPr>
        <w:t>W</w:t>
      </w:r>
      <w:r w:rsidR="006E6BF4">
        <w:rPr>
          <w:rFonts w:hint="eastAsia"/>
          <w:lang w:eastAsia="zh-CN"/>
        </w:rPr>
        <w:t xml:space="preserve">e </w:t>
      </w:r>
      <w:r w:rsidR="006E6BF4">
        <w:rPr>
          <w:lang w:eastAsia="zh-CN"/>
        </w:rPr>
        <w:t xml:space="preserve">can use the </w:t>
      </w:r>
      <w:r w:rsidR="00E04CA9">
        <w:rPr>
          <w:lang w:eastAsia="zh-CN"/>
        </w:rPr>
        <w:t xml:space="preserve">values </w:t>
      </w:r>
      <w:r w:rsidR="006E6BF4">
        <w:rPr>
          <w:lang w:eastAsia="zh-CN"/>
        </w:rPr>
        <w:t>+/-12</w:t>
      </w:r>
      <w:r w:rsidR="006E06BD">
        <w:rPr>
          <w:lang w:eastAsia="zh-CN"/>
        </w:rPr>
        <w:t>*64*Tc</w:t>
      </w:r>
      <w:r w:rsidR="006E6BF4">
        <w:rPr>
          <w:lang w:eastAsia="zh-CN"/>
        </w:rPr>
        <w:t xml:space="preserve"> and +/- 7</w:t>
      </w:r>
      <w:r w:rsidR="006E06BD">
        <w:rPr>
          <w:lang w:eastAsia="zh-CN"/>
        </w:rPr>
        <w:t>*64*Tc</w:t>
      </w:r>
      <w:r w:rsidR="006E6BF4">
        <w:rPr>
          <w:lang w:eastAsia="zh-CN"/>
        </w:rPr>
        <w:t xml:space="preserve"> as two typical values for SCS 15kHz and 60kHz respectively. </w:t>
      </w:r>
    </w:p>
    <w:p w14:paraId="051E5614" w14:textId="77777777" w:rsidR="006E06BD" w:rsidRPr="006E06BD" w:rsidRDefault="006E06BD" w:rsidP="006E6BF4">
      <w:pPr>
        <w:rPr>
          <w:lang w:eastAsia="zh-CN"/>
        </w:rPr>
      </w:pPr>
      <m:oMathPara>
        <m:oMath>
          <m:r>
            <m:rPr>
              <m:sty m:val="p"/>
            </m:rPr>
            <w:rPr>
              <w:rFonts w:ascii="Cambria Math" w:hAnsi="Cambria Math"/>
              <w:lang w:eastAsia="zh-CN"/>
            </w:rPr>
            <m:t xml:space="preserve">15kHz: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-391ns,391ns</m:t>
              </m:r>
            </m:e>
          </m:d>
          <m:r>
            <m:rPr>
              <m:sty m:val="p"/>
            </m:rPr>
            <w:rPr>
              <w:rFonts w:ascii="Cambria Math" w:hAnsi="Cambria Math"/>
              <w:lang w:eastAsia="zh-CN"/>
            </w:rPr>
            <w:br/>
          </m:r>
        </m:oMath>
        <m:oMath>
          <m:r>
            <m:rPr>
              <m:sty m:val="p"/>
            </m:rPr>
            <w:rPr>
              <w:rFonts w:ascii="Cambria Math" w:hAnsi="Cambria Math"/>
              <w:lang w:eastAsia="zh-CN"/>
            </w:rPr>
            <m:t xml:space="preserve">60kHz: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m:rPr>
              <m:sty m:val="p"/>
            </m:rPr>
            <w:rPr>
              <w:rFonts w:ascii="Cambria Math" w:hAnsi="Cambria Math"/>
              <w:lang w:eastAsia="zh-CN"/>
            </w:rPr>
            <m:t>∈[-228ns,228ns]</m:t>
          </m:r>
        </m:oMath>
      </m:oMathPara>
    </w:p>
    <w:p w14:paraId="77D8F203" w14:textId="77777777" w:rsidR="006E06BD" w:rsidRDefault="006E06BD" w:rsidP="006E6BF4">
      <w:pPr>
        <w:rPr>
          <w:lang w:eastAsia="zh-CN"/>
        </w:rPr>
      </w:pPr>
    </w:p>
    <w:p w14:paraId="58C9587F" w14:textId="77777777" w:rsidR="00B471CF" w:rsidRPr="00403A4B" w:rsidRDefault="00403A4B" w:rsidP="00403A4B">
      <w:pPr>
        <w:jc w:val="center"/>
        <w:rPr>
          <w:lang w:val="en-GB" w:eastAsia="zh-CN"/>
        </w:rPr>
      </w:pPr>
      <w:r>
        <w:rPr>
          <w:noProof/>
          <w:lang w:eastAsia="zh-CN"/>
        </w:rPr>
        <w:drawing>
          <wp:inline distT="0" distB="0" distL="0" distR="0" wp14:anchorId="5CEAF5EC" wp14:editId="3CE952B9">
            <wp:extent cx="4179600" cy="271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179600" cy="2710800"/>
                    </a:xfrm>
                    <a:prstGeom prst="rect">
                      <a:avLst/>
                    </a:prstGeom>
                  </pic:spPr>
                </pic:pic>
              </a:graphicData>
            </a:graphic>
          </wp:inline>
        </w:drawing>
      </w:r>
    </w:p>
    <w:p w14:paraId="3F54E045" w14:textId="77777777" w:rsidR="00A742C0" w:rsidRPr="00B471CF" w:rsidRDefault="00A742C0" w:rsidP="00921246">
      <w:pPr>
        <w:pStyle w:val="af1"/>
        <w:numPr>
          <w:ilvl w:val="0"/>
          <w:numId w:val="40"/>
        </w:numPr>
        <w:ind w:firstLineChars="0"/>
        <w:rPr>
          <w:lang w:eastAsia="zh-CN"/>
        </w:rPr>
      </w:pPr>
      <w:bookmarkStart w:id="10" w:name="_Ref519583545"/>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DL propagation delay estimation</w:t>
      </w:r>
      <w:bookmarkEnd w:id="10"/>
    </w:p>
    <w:p w14:paraId="362C92A1" w14:textId="6E106C1D" w:rsidR="00BA3AB8" w:rsidRDefault="00BA3AB8" w:rsidP="00E00396">
      <w:pPr>
        <w:rPr>
          <w:lang w:eastAsia="zh-CN"/>
        </w:rPr>
      </w:pPr>
      <w:r>
        <w:rPr>
          <w:rFonts w:hint="eastAsia"/>
          <w:lang w:eastAsia="zh-CN"/>
        </w:rPr>
        <w:t xml:space="preserve">UE </w:t>
      </w:r>
      <w:r>
        <w:rPr>
          <w:lang w:eastAsia="zh-CN"/>
        </w:rPr>
        <w:t xml:space="preserve">decides the downlink propagation delay according to the TA value obtained from </w:t>
      </w:r>
      <w:r w:rsidR="00014B00">
        <w:rPr>
          <w:lang w:eastAsia="zh-CN"/>
        </w:rPr>
        <w:t xml:space="preserve">TA command sent by </w:t>
      </w:r>
      <w:r>
        <w:rPr>
          <w:lang w:eastAsia="zh-CN"/>
        </w:rPr>
        <w:t>gNB.</w:t>
      </w:r>
      <w:r w:rsidR="00AE1FC3">
        <w:rPr>
          <w:lang w:eastAsia="zh-CN"/>
        </w:rPr>
        <w:t xml:space="preserve"> </w:t>
      </w:r>
      <w:r w:rsidR="00387032">
        <w:rPr>
          <w:lang w:eastAsia="zh-CN"/>
        </w:rPr>
        <w:t>A</w:t>
      </w:r>
      <w:r w:rsidR="00014B00">
        <w:rPr>
          <w:lang w:eastAsia="zh-CN"/>
        </w:rPr>
        <w:t xml:space="preserve">ccording to the current TA mechanism </w:t>
      </w:r>
      <w:bookmarkStart w:id="11" w:name="OLE_LINK5"/>
      <w:r w:rsidR="00014B00">
        <w:rPr>
          <w:lang w:eastAsia="zh-CN"/>
        </w:rPr>
        <w:t>in Rel-15 NR,</w:t>
      </w:r>
      <w:r w:rsidR="00AE1FC3">
        <w:rPr>
          <w:lang w:eastAsia="zh-CN"/>
        </w:rPr>
        <w:t xml:space="preserve"> the TA command delivery is realized by implementation</w:t>
      </w:r>
      <w:bookmarkEnd w:id="11"/>
      <w:r w:rsidR="00AE1FC3">
        <w:rPr>
          <w:lang w:eastAsia="zh-CN"/>
        </w:rPr>
        <w:t>.</w:t>
      </w:r>
      <w:r w:rsidR="00014B00">
        <w:rPr>
          <w:lang w:eastAsia="zh-CN"/>
        </w:rPr>
        <w:t xml:space="preserve"> That is, gNB decides</w:t>
      </w:r>
      <w:r w:rsidR="005E4EC5">
        <w:rPr>
          <w:lang w:eastAsia="zh-CN"/>
        </w:rPr>
        <w:t xml:space="preserve">, by realization, </w:t>
      </w:r>
      <w:r w:rsidR="00014B00">
        <w:rPr>
          <w:lang w:eastAsia="zh-CN"/>
        </w:rPr>
        <w:t>when to deliver the TA command to UE</w:t>
      </w:r>
      <w:r w:rsidR="005E4EC5">
        <w:rPr>
          <w:lang w:eastAsia="zh-CN"/>
        </w:rPr>
        <w:t>, and UE may</w:t>
      </w:r>
      <w:r w:rsidR="00014B00">
        <w:rPr>
          <w:lang w:eastAsia="zh-CN"/>
        </w:rPr>
        <w:t xml:space="preserve"> re-obtain the</w:t>
      </w:r>
      <w:r w:rsidR="005E4EC5">
        <w:rPr>
          <w:lang w:eastAsia="zh-CN"/>
        </w:rPr>
        <w:t xml:space="preserve"> TA value after the TA-alignment timer expires according to the specification. </w:t>
      </w:r>
      <w:r w:rsidR="00BF4DA9">
        <w:rPr>
          <w:lang w:eastAsia="zh-CN"/>
        </w:rPr>
        <w:t xml:space="preserve">At worst case, the TA accuracy can be seen as </w:t>
      </w:r>
      <w:r w:rsidR="00271689">
        <w:rPr>
          <w:lang w:eastAsia="zh-CN"/>
        </w:rPr>
        <w:t xml:space="preserve">about </w:t>
      </w:r>
      <w:r w:rsidR="00BF4DA9">
        <w:rPr>
          <w:lang w:eastAsia="zh-CN"/>
        </w:rPr>
        <w:t>half of CP</w:t>
      </w:r>
      <w:r w:rsidR="00271689">
        <w:rPr>
          <w:lang w:eastAsia="zh-CN"/>
        </w:rPr>
        <w:t xml:space="preserve"> length since gNB may</w:t>
      </w:r>
      <w:r w:rsidR="00BF4DA9">
        <w:rPr>
          <w:lang w:eastAsia="zh-CN"/>
        </w:rPr>
        <w:t xml:space="preserve"> trigger the TA command delivery after one or several uplink demodulation failures. At best case, it can be assumed that gNB can deliver the TA command to UE in time and the accuracy relies on the detailed TA </w:t>
      </w:r>
      <w:r w:rsidR="00271689">
        <w:rPr>
          <w:lang w:eastAsia="zh-CN"/>
        </w:rPr>
        <w:t>processing which is analyzed as follows</w:t>
      </w:r>
      <w:r w:rsidR="00BF4DA9">
        <w:rPr>
          <w:lang w:eastAsia="zh-CN"/>
        </w:rPr>
        <w:t>. Since the TA command delivery belongs to the behavior which gNB ha</w:t>
      </w:r>
      <w:r w:rsidR="00271689">
        <w:rPr>
          <w:lang w:eastAsia="zh-CN"/>
        </w:rPr>
        <w:t xml:space="preserve">s </w:t>
      </w:r>
      <w:r w:rsidR="007E340C">
        <w:rPr>
          <w:lang w:eastAsia="zh-CN"/>
        </w:rPr>
        <w:t xml:space="preserve">the </w:t>
      </w:r>
      <w:r w:rsidR="00271689">
        <w:rPr>
          <w:lang w:eastAsia="zh-CN"/>
        </w:rPr>
        <w:t>ability to control, it is</w:t>
      </w:r>
      <w:r w:rsidR="00BF4DA9">
        <w:rPr>
          <w:lang w:eastAsia="zh-CN"/>
        </w:rPr>
        <w:t xml:space="preserve"> assume</w:t>
      </w:r>
      <w:r w:rsidR="00271689">
        <w:rPr>
          <w:lang w:eastAsia="zh-CN"/>
        </w:rPr>
        <w:t>d</w:t>
      </w:r>
      <w:r w:rsidR="00BF4DA9">
        <w:rPr>
          <w:lang w:eastAsia="zh-CN"/>
        </w:rPr>
        <w:t xml:space="preserve"> </w:t>
      </w:r>
      <w:r w:rsidR="00271689">
        <w:rPr>
          <w:lang w:eastAsia="zh-CN"/>
        </w:rPr>
        <w:t xml:space="preserve">that </w:t>
      </w:r>
      <w:r w:rsidR="00BF4DA9">
        <w:rPr>
          <w:lang w:eastAsia="zh-CN"/>
        </w:rPr>
        <w:t xml:space="preserve">gNB can deliver the TA command in time at least to the UEs which have </w:t>
      </w:r>
      <w:r w:rsidR="007E340C">
        <w:rPr>
          <w:lang w:eastAsia="zh-CN"/>
        </w:rPr>
        <w:t xml:space="preserve">a </w:t>
      </w:r>
      <w:r w:rsidR="00BF4DA9">
        <w:rPr>
          <w:lang w:eastAsia="zh-CN"/>
        </w:rPr>
        <w:t>requirement of high accuracy time synchronization.</w:t>
      </w:r>
      <w:r w:rsidR="00232DB5">
        <w:rPr>
          <w:lang w:eastAsia="zh-CN"/>
        </w:rPr>
        <w:t xml:space="preserve"> </w:t>
      </w:r>
      <w:r w:rsidR="007E340C">
        <w:rPr>
          <w:lang w:eastAsia="zh-CN"/>
        </w:rPr>
        <w:t>T</w:t>
      </w:r>
      <w:r w:rsidR="00271689">
        <w:rPr>
          <w:lang w:eastAsia="zh-CN"/>
        </w:rPr>
        <w:t>he analysis below is applied based on this assumption</w:t>
      </w:r>
      <w:r w:rsidR="00232DB5">
        <w:rPr>
          <w:lang w:eastAsia="zh-CN"/>
        </w:rPr>
        <w:t>.</w:t>
      </w:r>
    </w:p>
    <w:p w14:paraId="670202FA" w14:textId="77777777" w:rsidR="00B63F39" w:rsidRDefault="00B63F39" w:rsidP="00921246">
      <w:pPr>
        <w:pStyle w:val="af1"/>
        <w:numPr>
          <w:ilvl w:val="0"/>
          <w:numId w:val="41"/>
        </w:numPr>
        <w:ind w:firstLineChars="0"/>
        <w:rPr>
          <w:lang w:eastAsia="zh-CN"/>
        </w:rPr>
      </w:pPr>
      <w:bookmarkStart w:id="12" w:name="_Ref520196243"/>
      <w:r>
        <w:rPr>
          <w:lang w:eastAsia="zh-CN"/>
        </w:rPr>
        <w:t>A</w:t>
      </w:r>
      <w:r>
        <w:rPr>
          <w:rFonts w:hint="eastAsia"/>
          <w:lang w:eastAsia="zh-CN"/>
        </w:rPr>
        <w:t xml:space="preserve">symmetry </w:t>
      </w:r>
      <w:r>
        <w:rPr>
          <w:lang w:eastAsia="zh-CN"/>
        </w:rPr>
        <w:t>between downlink and uplink channel</w:t>
      </w:r>
      <w:bookmarkEnd w:id="12"/>
    </w:p>
    <w:p w14:paraId="53391E84" w14:textId="2254E657" w:rsidR="005F1BA9" w:rsidRDefault="00560DEE" w:rsidP="00A413F0">
      <w:pPr>
        <w:rPr>
          <w:lang w:eastAsia="zh-CN"/>
        </w:rPr>
      </w:pPr>
      <w:r>
        <w:rPr>
          <w:rFonts w:hint="eastAsia"/>
          <w:lang w:eastAsia="zh-CN"/>
        </w:rPr>
        <w:t xml:space="preserve">UE </w:t>
      </w:r>
      <w:r w:rsidR="00C329E3">
        <w:rPr>
          <w:lang w:eastAsia="zh-CN"/>
        </w:rPr>
        <w:t>estimates</w:t>
      </w:r>
      <w:r>
        <w:rPr>
          <w:lang w:eastAsia="zh-CN"/>
        </w:rPr>
        <w:t xml:space="preserve"> the downlink propagation delay as half of the TA value</w:t>
      </w:r>
      <w:r w:rsidR="00B31928">
        <w:rPr>
          <w:lang w:eastAsia="zh-CN"/>
        </w:rPr>
        <w:t xml:space="preserve"> obtained from gNB</w:t>
      </w:r>
      <w:r>
        <w:rPr>
          <w:lang w:eastAsia="zh-CN"/>
        </w:rPr>
        <w:t>, which introduces error due to the asymmetry between downlink and uplink propagation delay.</w:t>
      </w:r>
      <w:r w:rsidR="002D198F">
        <w:rPr>
          <w:lang w:eastAsia="zh-CN"/>
        </w:rPr>
        <w:t xml:space="preserve"> In TDD system, the downlink and uplink channel fading can be seen </w:t>
      </w:r>
      <w:r w:rsidR="00B46F36">
        <w:rPr>
          <w:lang w:eastAsia="zh-CN"/>
        </w:rPr>
        <w:t xml:space="preserve">to be </w:t>
      </w:r>
      <w:r w:rsidR="0078066D">
        <w:rPr>
          <w:lang w:eastAsia="zh-CN"/>
        </w:rPr>
        <w:t>strongly correlated with</w:t>
      </w:r>
      <w:r w:rsidR="002D198F">
        <w:rPr>
          <w:lang w:eastAsia="zh-CN"/>
        </w:rPr>
        <w:t xml:space="preserve"> each other while the time gap between them is </w:t>
      </w:r>
      <w:r w:rsidR="0078066D">
        <w:rPr>
          <w:lang w:eastAsia="zh-CN"/>
        </w:rPr>
        <w:t xml:space="preserve">short </w:t>
      </w:r>
      <w:r w:rsidR="002D198F">
        <w:rPr>
          <w:lang w:eastAsia="zh-CN"/>
        </w:rPr>
        <w:t>enough.</w:t>
      </w:r>
      <w:r w:rsidR="00A10B65">
        <w:rPr>
          <w:lang w:eastAsia="zh-CN"/>
        </w:rPr>
        <w:t xml:space="preserve"> </w:t>
      </w:r>
      <w:r w:rsidR="00C7650F">
        <w:rPr>
          <w:lang w:eastAsia="zh-CN"/>
        </w:rPr>
        <w:t>T</w:t>
      </w:r>
      <w:r w:rsidR="00A10B65">
        <w:rPr>
          <w:lang w:eastAsia="zh-CN"/>
        </w:rPr>
        <w:t xml:space="preserve">he asymmetry between downlink and uplink propagation delay is mainly due to the </w:t>
      </w:r>
      <w:r w:rsidR="000A4858">
        <w:rPr>
          <w:lang w:eastAsia="zh-CN"/>
        </w:rPr>
        <w:t xml:space="preserve">difference in </w:t>
      </w:r>
      <w:r w:rsidR="00A10B65">
        <w:rPr>
          <w:lang w:eastAsia="zh-CN"/>
        </w:rPr>
        <w:t>small scale fading</w:t>
      </w:r>
      <w:r w:rsidR="00E2667C">
        <w:rPr>
          <w:lang w:eastAsia="zh-CN"/>
        </w:rPr>
        <w:t>.</w:t>
      </w:r>
      <w:r w:rsidR="002D198F">
        <w:rPr>
          <w:lang w:eastAsia="zh-CN"/>
        </w:rPr>
        <w:t xml:space="preserve"> In FDD system</w:t>
      </w:r>
      <w:r w:rsidR="000A4858">
        <w:rPr>
          <w:lang w:eastAsia="zh-CN"/>
        </w:rPr>
        <w:t>s</w:t>
      </w:r>
      <w:r w:rsidR="002D198F">
        <w:rPr>
          <w:lang w:eastAsia="zh-CN"/>
        </w:rPr>
        <w:t xml:space="preserve">, </w:t>
      </w:r>
      <w:r w:rsidR="00C329E3">
        <w:rPr>
          <w:lang w:eastAsia="zh-CN"/>
        </w:rPr>
        <w:t xml:space="preserve">the situation is </w:t>
      </w:r>
      <w:r w:rsidR="00A10B65">
        <w:rPr>
          <w:lang w:eastAsia="zh-CN"/>
        </w:rPr>
        <w:t xml:space="preserve">a little </w:t>
      </w:r>
      <w:r w:rsidR="00C329E3">
        <w:rPr>
          <w:lang w:eastAsia="zh-CN"/>
        </w:rPr>
        <w:t>worse since the downlink and uplink signal are transmitted at different carrier frequencies</w:t>
      </w:r>
      <w:r w:rsidR="002D198F">
        <w:rPr>
          <w:lang w:eastAsia="zh-CN"/>
        </w:rPr>
        <w:t xml:space="preserve">. </w:t>
      </w:r>
      <w:r w:rsidR="000B7DD5">
        <w:rPr>
          <w:lang w:eastAsia="zh-CN"/>
        </w:rPr>
        <w:t xml:space="preserve">In general, devices in </w:t>
      </w:r>
      <w:r w:rsidR="004556C2">
        <w:rPr>
          <w:lang w:eastAsia="zh-CN"/>
        </w:rPr>
        <w:t xml:space="preserve">a </w:t>
      </w:r>
      <w:r w:rsidR="000B7DD5">
        <w:rPr>
          <w:lang w:eastAsia="zh-CN"/>
        </w:rPr>
        <w:t>factory or electric system have low mobility, so it can be assumed that the downlink and uplink channel with time gap of dozens of milliseconds have the same large scale fading. Then the asymmetry is mainly caused by the change of multi-path distribution.</w:t>
      </w:r>
      <w:r w:rsidR="002D198F">
        <w:rPr>
          <w:lang w:eastAsia="zh-CN"/>
        </w:rPr>
        <w:t xml:space="preserve"> </w:t>
      </w:r>
    </w:p>
    <w:p w14:paraId="515484CB" w14:textId="42745458" w:rsidR="00A413F0" w:rsidRDefault="006D226C" w:rsidP="00E00396">
      <w:pPr>
        <w:rPr>
          <w:lang w:eastAsia="zh-CN"/>
        </w:rPr>
      </w:pPr>
      <w:r>
        <w:rPr>
          <w:lang w:eastAsia="zh-CN"/>
        </w:rPr>
        <w:t>According to 38.901</w:t>
      </w:r>
      <w:r w:rsidR="0028549B">
        <w:rPr>
          <w:lang w:eastAsia="zh-CN"/>
        </w:rPr>
        <w:t xml:space="preserve"> </w:t>
      </w:r>
      <w:r w:rsidR="00430D7A">
        <w:rPr>
          <w:lang w:eastAsia="zh-CN"/>
        </w:rPr>
        <w:fldChar w:fldCharType="begin"/>
      </w:r>
      <w:r w:rsidR="0028549B">
        <w:rPr>
          <w:lang w:eastAsia="zh-CN"/>
        </w:rPr>
        <w:instrText xml:space="preserve"> REF _Ref520126609 \r \h </w:instrText>
      </w:r>
      <w:r w:rsidR="00430D7A">
        <w:rPr>
          <w:lang w:eastAsia="zh-CN"/>
        </w:rPr>
      </w:r>
      <w:r w:rsidR="00430D7A">
        <w:rPr>
          <w:lang w:eastAsia="zh-CN"/>
        </w:rPr>
        <w:fldChar w:fldCharType="separate"/>
      </w:r>
      <w:r w:rsidR="00051D01">
        <w:rPr>
          <w:lang w:eastAsia="zh-CN"/>
        </w:rPr>
        <w:t>[10]</w:t>
      </w:r>
      <w:r w:rsidR="00430D7A">
        <w:rPr>
          <w:lang w:eastAsia="zh-CN"/>
        </w:rPr>
        <w:fldChar w:fldCharType="end"/>
      </w:r>
      <w:r>
        <w:rPr>
          <w:lang w:eastAsia="zh-CN"/>
        </w:rPr>
        <w:t xml:space="preserve">, 300ns is a typical value </w:t>
      </w:r>
      <w:r w:rsidR="00A413F0">
        <w:rPr>
          <w:lang w:eastAsia="zh-CN"/>
        </w:rPr>
        <w:t>for the RMS of</w:t>
      </w:r>
      <w:r>
        <w:rPr>
          <w:lang w:eastAsia="zh-CN"/>
        </w:rPr>
        <w:t xml:space="preserve"> 5G channel model</w:t>
      </w:r>
      <w:r w:rsidR="00C329E3">
        <w:rPr>
          <w:lang w:eastAsia="zh-CN"/>
        </w:rPr>
        <w:t xml:space="preserve"> in outdoor</w:t>
      </w:r>
      <w:r>
        <w:rPr>
          <w:lang w:eastAsia="zh-CN"/>
        </w:rPr>
        <w:t xml:space="preserve">. </w:t>
      </w:r>
      <w:r w:rsidR="003B2F3C">
        <w:rPr>
          <w:lang w:eastAsia="zh-CN"/>
        </w:rPr>
        <w:t>Then w</w:t>
      </w:r>
      <w:r w:rsidR="00A413F0">
        <w:rPr>
          <w:lang w:eastAsia="zh-CN"/>
        </w:rPr>
        <w:t>e made a simple simulation to see the asymmetry of the multi-path distribution between downlink and uplink channel with various time gaps. The simulation assumptions are listed in</w:t>
      </w:r>
      <w:r w:rsidR="003B2F3C">
        <w:rPr>
          <w:lang w:eastAsia="zh-CN"/>
        </w:rPr>
        <w:t xml:space="preserve"> </w:t>
      </w:r>
      <w:r w:rsidR="00430D7A">
        <w:rPr>
          <w:lang w:eastAsia="zh-CN"/>
        </w:rPr>
        <w:fldChar w:fldCharType="begin"/>
      </w:r>
      <w:r w:rsidR="003B2F3C">
        <w:rPr>
          <w:lang w:eastAsia="zh-CN"/>
        </w:rPr>
        <w:instrText xml:space="preserve"> REF _Ref520129799 \h </w:instrText>
      </w:r>
      <w:r w:rsidR="00430D7A">
        <w:rPr>
          <w:lang w:eastAsia="zh-CN"/>
        </w:rPr>
      </w:r>
      <w:r w:rsidR="00430D7A">
        <w:rPr>
          <w:lang w:eastAsia="zh-CN"/>
        </w:rPr>
        <w:fldChar w:fldCharType="separate"/>
      </w:r>
      <w:r w:rsidR="00051D01">
        <w:t xml:space="preserve">Table </w:t>
      </w:r>
      <w:r w:rsidR="00051D01">
        <w:rPr>
          <w:noProof/>
        </w:rPr>
        <w:t>3</w:t>
      </w:r>
      <w:r w:rsidR="00430D7A">
        <w:rPr>
          <w:lang w:eastAsia="zh-CN"/>
        </w:rPr>
        <w:fldChar w:fldCharType="end"/>
      </w:r>
      <w:r w:rsidR="00C166F6">
        <w:rPr>
          <w:lang w:eastAsia="zh-CN"/>
        </w:rPr>
        <w:t xml:space="preserve">, and the simulation result is shown in </w:t>
      </w:r>
      <w:r w:rsidR="00430D7A">
        <w:rPr>
          <w:lang w:eastAsia="zh-CN"/>
        </w:rPr>
        <w:fldChar w:fldCharType="begin"/>
      </w:r>
      <w:r w:rsidR="00C166F6">
        <w:rPr>
          <w:lang w:eastAsia="zh-CN"/>
        </w:rPr>
        <w:instrText xml:space="preserve"> REF _Ref520129845 \h </w:instrText>
      </w:r>
      <w:r w:rsidR="00430D7A">
        <w:rPr>
          <w:lang w:eastAsia="zh-CN"/>
        </w:rPr>
      </w:r>
      <w:r w:rsidR="00430D7A">
        <w:rPr>
          <w:lang w:eastAsia="zh-CN"/>
        </w:rPr>
        <w:fldChar w:fldCharType="separate"/>
      </w:r>
      <w:r w:rsidR="00051D01">
        <w:t xml:space="preserve">Figure </w:t>
      </w:r>
      <w:r w:rsidR="00051D01">
        <w:rPr>
          <w:noProof/>
        </w:rPr>
        <w:t>3</w:t>
      </w:r>
      <w:r w:rsidR="00430D7A">
        <w:rPr>
          <w:lang w:eastAsia="zh-CN"/>
        </w:rPr>
        <w:fldChar w:fldCharType="end"/>
      </w:r>
      <w:r w:rsidR="00A413F0">
        <w:rPr>
          <w:lang w:eastAsia="zh-CN"/>
        </w:rPr>
        <w:t>.</w:t>
      </w:r>
      <w:r w:rsidR="00C166F6">
        <w:rPr>
          <w:lang w:eastAsia="zh-CN"/>
        </w:rPr>
        <w:t xml:space="preserve"> It can be found that the typical value for the asymmetry between downlink and uplink channel multi-path distribution is about 160ns. So we can assume the asymmetry between downlink and uplink propagation delay as:</w:t>
      </w:r>
    </w:p>
    <w:p w14:paraId="32774D98" w14:textId="77777777" w:rsidR="00C166F6" w:rsidRPr="00C166F6" w:rsidRDefault="00514F4D" w:rsidP="00E00396">
      <w:pPr>
        <w:rPr>
          <w:lang w:eastAsia="zh-CN"/>
        </w:rPr>
      </w:pPr>
      <m:oMathPara>
        <m:oMath>
          <m:r>
            <w:rPr>
              <w:rFonts w:ascii="Cambria Math" w:hAnsi="Cambria Math"/>
              <w:lang w:eastAsia="zh-CN"/>
            </w:rPr>
            <m:t>Asymmetry∈[-160ns,160ns]</m:t>
          </m:r>
        </m:oMath>
      </m:oMathPara>
    </w:p>
    <w:p w14:paraId="25E87EA3" w14:textId="77777777" w:rsidR="00C166F6" w:rsidRDefault="00C166F6" w:rsidP="00E00396">
      <w:pPr>
        <w:rPr>
          <w:lang w:eastAsia="zh-CN"/>
        </w:rPr>
      </w:pPr>
    </w:p>
    <w:p w14:paraId="634EF274" w14:textId="03D49335" w:rsidR="00A413F0" w:rsidRDefault="00A413F0" w:rsidP="00A413F0">
      <w:pPr>
        <w:pStyle w:val="a5"/>
      </w:pPr>
      <w:bookmarkStart w:id="13" w:name="_Ref520129799"/>
      <w:r>
        <w:t xml:space="preserve">Table </w:t>
      </w:r>
      <w:r w:rsidR="00430D7A">
        <w:fldChar w:fldCharType="begin"/>
      </w:r>
      <w:r w:rsidR="003C554D">
        <w:instrText xml:space="preserve"> SEQ Table \* ARABIC </w:instrText>
      </w:r>
      <w:r w:rsidR="00430D7A">
        <w:fldChar w:fldCharType="separate"/>
      </w:r>
      <w:r w:rsidR="00051D01">
        <w:rPr>
          <w:noProof/>
        </w:rPr>
        <w:t>3</w:t>
      </w:r>
      <w:r w:rsidR="00430D7A">
        <w:rPr>
          <w:noProof/>
        </w:rPr>
        <w:fldChar w:fldCharType="end"/>
      </w:r>
      <w:bookmarkEnd w:id="13"/>
      <w:r w:rsidR="003B2F3C">
        <w:t>: Simulation assumptions</w:t>
      </w:r>
    </w:p>
    <w:tbl>
      <w:tblPr>
        <w:tblStyle w:val="ac"/>
        <w:tblW w:w="0" w:type="auto"/>
        <w:tblLook w:val="04A0" w:firstRow="1" w:lastRow="0" w:firstColumn="1" w:lastColumn="0" w:noHBand="0" w:noVBand="1"/>
      </w:tblPr>
      <w:tblGrid>
        <w:gridCol w:w="4658"/>
        <w:gridCol w:w="4649"/>
      </w:tblGrid>
      <w:tr w:rsidR="00C166F6" w14:paraId="60A234E4" w14:textId="77777777" w:rsidTr="00A413F0">
        <w:tc>
          <w:tcPr>
            <w:tcW w:w="4766" w:type="dxa"/>
          </w:tcPr>
          <w:p w14:paraId="66B831AB" w14:textId="77777777" w:rsidR="00C166F6" w:rsidRPr="00C166F6" w:rsidRDefault="00C166F6" w:rsidP="00A413F0">
            <w:pPr>
              <w:rPr>
                <w:b/>
              </w:rPr>
            </w:pPr>
            <w:r w:rsidRPr="00C166F6">
              <w:rPr>
                <w:b/>
              </w:rPr>
              <w:t>D</w:t>
            </w:r>
            <w:r w:rsidRPr="00C166F6">
              <w:rPr>
                <w:rFonts w:hint="eastAsia"/>
                <w:b/>
              </w:rPr>
              <w:t xml:space="preserve">uplexing </w:t>
            </w:r>
            <w:r w:rsidRPr="00C166F6">
              <w:rPr>
                <w:b/>
              </w:rPr>
              <w:t>mode</w:t>
            </w:r>
          </w:p>
        </w:tc>
        <w:tc>
          <w:tcPr>
            <w:tcW w:w="4767" w:type="dxa"/>
          </w:tcPr>
          <w:p w14:paraId="43564BAE" w14:textId="77777777" w:rsidR="00C166F6" w:rsidRDefault="00C166F6" w:rsidP="00A413F0">
            <w:r>
              <w:rPr>
                <w:rFonts w:hint="eastAsia"/>
              </w:rPr>
              <w:t>TDD</w:t>
            </w:r>
          </w:p>
        </w:tc>
      </w:tr>
      <w:tr w:rsidR="00A413F0" w14:paraId="5BA637C7" w14:textId="77777777" w:rsidTr="00A413F0">
        <w:tc>
          <w:tcPr>
            <w:tcW w:w="4766" w:type="dxa"/>
          </w:tcPr>
          <w:p w14:paraId="49D3F122" w14:textId="77777777" w:rsidR="00A413F0" w:rsidRPr="00C166F6" w:rsidRDefault="00A413F0" w:rsidP="00A413F0">
            <w:pPr>
              <w:rPr>
                <w:b/>
              </w:rPr>
            </w:pPr>
            <w:r w:rsidRPr="00C166F6">
              <w:rPr>
                <w:b/>
              </w:rPr>
              <w:lastRenderedPageBreak/>
              <w:t>C</w:t>
            </w:r>
            <w:r w:rsidRPr="00C166F6">
              <w:rPr>
                <w:rFonts w:hint="eastAsia"/>
                <w:b/>
              </w:rPr>
              <w:t xml:space="preserve">hannel </w:t>
            </w:r>
            <w:r w:rsidRPr="00C166F6">
              <w:rPr>
                <w:b/>
              </w:rPr>
              <w:t>model</w:t>
            </w:r>
          </w:p>
        </w:tc>
        <w:tc>
          <w:tcPr>
            <w:tcW w:w="4767" w:type="dxa"/>
          </w:tcPr>
          <w:p w14:paraId="62D68B2D" w14:textId="77777777" w:rsidR="00A413F0" w:rsidRDefault="00A413F0" w:rsidP="00A413F0">
            <w:r>
              <w:rPr>
                <w:rFonts w:hint="eastAsia"/>
              </w:rPr>
              <w:t>TDL-C</w:t>
            </w:r>
          </w:p>
        </w:tc>
      </w:tr>
      <w:tr w:rsidR="00A413F0" w14:paraId="59C577BD" w14:textId="77777777" w:rsidTr="00A413F0">
        <w:tc>
          <w:tcPr>
            <w:tcW w:w="4766" w:type="dxa"/>
          </w:tcPr>
          <w:p w14:paraId="12B6C5DB" w14:textId="77777777" w:rsidR="00A413F0" w:rsidRPr="00C166F6" w:rsidRDefault="00A413F0" w:rsidP="00A413F0">
            <w:pPr>
              <w:rPr>
                <w:b/>
              </w:rPr>
            </w:pPr>
            <w:r w:rsidRPr="00C166F6">
              <w:rPr>
                <w:b/>
              </w:rPr>
              <w:t>F</w:t>
            </w:r>
            <w:r w:rsidRPr="00C166F6">
              <w:rPr>
                <w:rFonts w:hint="eastAsia"/>
                <w:b/>
              </w:rPr>
              <w:t xml:space="preserve">requency </w:t>
            </w:r>
            <w:r w:rsidRPr="00C166F6">
              <w:rPr>
                <w:b/>
              </w:rPr>
              <w:t>carrier</w:t>
            </w:r>
          </w:p>
        </w:tc>
        <w:tc>
          <w:tcPr>
            <w:tcW w:w="4767" w:type="dxa"/>
          </w:tcPr>
          <w:p w14:paraId="08D12001" w14:textId="77777777" w:rsidR="00A413F0" w:rsidRDefault="003B2F3C" w:rsidP="00A413F0">
            <w:r>
              <w:rPr>
                <w:rFonts w:hint="eastAsia"/>
              </w:rPr>
              <w:t>5</w:t>
            </w:r>
            <w:r>
              <w:t xml:space="preserve"> </w:t>
            </w:r>
            <w:r>
              <w:rPr>
                <w:rFonts w:hint="eastAsia"/>
              </w:rPr>
              <w:t>GHz</w:t>
            </w:r>
          </w:p>
        </w:tc>
      </w:tr>
      <w:tr w:rsidR="003B2F3C" w14:paraId="0214CF20" w14:textId="77777777" w:rsidTr="00A413F0">
        <w:tc>
          <w:tcPr>
            <w:tcW w:w="4766" w:type="dxa"/>
          </w:tcPr>
          <w:p w14:paraId="078F8267" w14:textId="77777777" w:rsidR="003B2F3C" w:rsidRPr="00C166F6" w:rsidRDefault="003B2F3C" w:rsidP="00A413F0">
            <w:pPr>
              <w:rPr>
                <w:b/>
              </w:rPr>
            </w:pPr>
            <w:r w:rsidRPr="00C166F6">
              <w:rPr>
                <w:rFonts w:hint="eastAsia"/>
                <w:b/>
              </w:rPr>
              <w:t>Mobility</w:t>
            </w:r>
          </w:p>
        </w:tc>
        <w:tc>
          <w:tcPr>
            <w:tcW w:w="4767" w:type="dxa"/>
          </w:tcPr>
          <w:p w14:paraId="278A5CBF" w14:textId="77777777" w:rsidR="003B2F3C" w:rsidRDefault="003B2F3C" w:rsidP="00A413F0">
            <w:r>
              <w:rPr>
                <w:rFonts w:hint="eastAsia"/>
              </w:rPr>
              <w:t>3 km/h</w:t>
            </w:r>
          </w:p>
        </w:tc>
      </w:tr>
      <w:tr w:rsidR="00A413F0" w14:paraId="0D88B100" w14:textId="77777777" w:rsidTr="00A413F0">
        <w:tc>
          <w:tcPr>
            <w:tcW w:w="4766" w:type="dxa"/>
          </w:tcPr>
          <w:p w14:paraId="735AB9E4" w14:textId="77777777" w:rsidR="00A413F0" w:rsidRPr="00C166F6" w:rsidRDefault="00A413F0" w:rsidP="00A413F0">
            <w:pPr>
              <w:rPr>
                <w:b/>
              </w:rPr>
            </w:pPr>
            <w:r w:rsidRPr="00C166F6">
              <w:rPr>
                <w:rFonts w:hint="eastAsia"/>
                <w:b/>
              </w:rPr>
              <w:t>SCS</w:t>
            </w:r>
          </w:p>
        </w:tc>
        <w:tc>
          <w:tcPr>
            <w:tcW w:w="4767" w:type="dxa"/>
          </w:tcPr>
          <w:p w14:paraId="7A9A53AB" w14:textId="77777777" w:rsidR="00A413F0" w:rsidRDefault="00A413F0" w:rsidP="00A413F0">
            <w:r>
              <w:rPr>
                <w:rFonts w:hint="eastAsia"/>
              </w:rPr>
              <w:t>1</w:t>
            </w:r>
            <w:r>
              <w:t>5 kHz</w:t>
            </w:r>
          </w:p>
        </w:tc>
      </w:tr>
      <w:tr w:rsidR="00A413F0" w14:paraId="3A6C05B0" w14:textId="77777777" w:rsidTr="00A413F0">
        <w:tc>
          <w:tcPr>
            <w:tcW w:w="4766" w:type="dxa"/>
          </w:tcPr>
          <w:p w14:paraId="4FFAF370" w14:textId="77777777" w:rsidR="00A413F0" w:rsidRPr="00C166F6" w:rsidRDefault="00A413F0" w:rsidP="00A413F0">
            <w:pPr>
              <w:rPr>
                <w:b/>
              </w:rPr>
            </w:pPr>
            <w:r w:rsidRPr="00C166F6">
              <w:rPr>
                <w:b/>
              </w:rPr>
              <w:t>B</w:t>
            </w:r>
            <w:r w:rsidRPr="00C166F6">
              <w:rPr>
                <w:rFonts w:hint="eastAsia"/>
                <w:b/>
              </w:rPr>
              <w:t>andwidth</w:t>
            </w:r>
          </w:p>
        </w:tc>
        <w:tc>
          <w:tcPr>
            <w:tcW w:w="4767" w:type="dxa"/>
          </w:tcPr>
          <w:p w14:paraId="6959F07E" w14:textId="77777777" w:rsidR="00A413F0" w:rsidRDefault="00A413F0" w:rsidP="00A413F0">
            <w:r>
              <w:rPr>
                <w:rFonts w:hint="eastAsia"/>
              </w:rPr>
              <w:t>52</w:t>
            </w:r>
            <w:r>
              <w:t xml:space="preserve"> </w:t>
            </w:r>
            <w:r>
              <w:rPr>
                <w:rFonts w:hint="eastAsia"/>
              </w:rPr>
              <w:t>RB</w:t>
            </w:r>
            <w:r>
              <w:t>s</w:t>
            </w:r>
          </w:p>
        </w:tc>
      </w:tr>
      <w:tr w:rsidR="00A413F0" w14:paraId="547F843A" w14:textId="77777777" w:rsidTr="00A413F0">
        <w:tc>
          <w:tcPr>
            <w:tcW w:w="4766" w:type="dxa"/>
          </w:tcPr>
          <w:p w14:paraId="5D230AB3" w14:textId="77777777" w:rsidR="00A413F0" w:rsidRPr="00C166F6" w:rsidRDefault="00A413F0" w:rsidP="00A413F0">
            <w:pPr>
              <w:rPr>
                <w:b/>
              </w:rPr>
            </w:pPr>
            <w:r w:rsidRPr="00C166F6">
              <w:rPr>
                <w:rFonts w:hint="eastAsia"/>
                <w:b/>
              </w:rPr>
              <w:t>RMS</w:t>
            </w:r>
          </w:p>
        </w:tc>
        <w:tc>
          <w:tcPr>
            <w:tcW w:w="4767" w:type="dxa"/>
          </w:tcPr>
          <w:p w14:paraId="245E6619" w14:textId="77777777" w:rsidR="00A413F0" w:rsidRDefault="00A413F0" w:rsidP="00A413F0">
            <w:r>
              <w:rPr>
                <w:rFonts w:hint="eastAsia"/>
              </w:rPr>
              <w:t>300</w:t>
            </w:r>
            <w:r>
              <w:t xml:space="preserve"> </w:t>
            </w:r>
            <w:r>
              <w:rPr>
                <w:rFonts w:hint="eastAsia"/>
              </w:rPr>
              <w:t>ns</w:t>
            </w:r>
          </w:p>
        </w:tc>
      </w:tr>
      <w:tr w:rsidR="00A413F0" w14:paraId="6492D054" w14:textId="77777777" w:rsidTr="00A413F0">
        <w:tc>
          <w:tcPr>
            <w:tcW w:w="4766" w:type="dxa"/>
          </w:tcPr>
          <w:p w14:paraId="3B009949" w14:textId="77777777" w:rsidR="00A413F0" w:rsidRPr="00C166F6" w:rsidRDefault="00A413F0" w:rsidP="00A413F0">
            <w:pPr>
              <w:rPr>
                <w:b/>
              </w:rPr>
            </w:pPr>
            <w:r w:rsidRPr="00C166F6">
              <w:rPr>
                <w:rFonts w:hint="eastAsia"/>
                <w:b/>
              </w:rPr>
              <w:t>AWGN</w:t>
            </w:r>
          </w:p>
        </w:tc>
        <w:tc>
          <w:tcPr>
            <w:tcW w:w="4767" w:type="dxa"/>
          </w:tcPr>
          <w:p w14:paraId="210554CC" w14:textId="77777777" w:rsidR="00A413F0" w:rsidRDefault="00A413F0" w:rsidP="00A413F0">
            <w:r>
              <w:rPr>
                <w:rFonts w:hint="eastAsia"/>
              </w:rPr>
              <w:t>Ideal, no noise</w:t>
            </w:r>
          </w:p>
        </w:tc>
      </w:tr>
      <w:tr w:rsidR="00A413F0" w14:paraId="51FE8DDA" w14:textId="77777777" w:rsidTr="00A413F0">
        <w:tc>
          <w:tcPr>
            <w:tcW w:w="4766" w:type="dxa"/>
          </w:tcPr>
          <w:p w14:paraId="6F4F0586" w14:textId="77777777" w:rsidR="00A413F0" w:rsidRPr="00C166F6" w:rsidRDefault="00A413F0" w:rsidP="00A413F0">
            <w:pPr>
              <w:rPr>
                <w:b/>
              </w:rPr>
            </w:pPr>
            <w:r w:rsidRPr="00C166F6">
              <w:rPr>
                <w:rFonts w:hint="eastAsia"/>
                <w:b/>
              </w:rPr>
              <w:t>Metric</w:t>
            </w:r>
          </w:p>
        </w:tc>
        <w:tc>
          <w:tcPr>
            <w:tcW w:w="4767" w:type="dxa"/>
          </w:tcPr>
          <w:p w14:paraId="4593CBCF" w14:textId="77777777" w:rsidR="00A413F0" w:rsidRDefault="00A413F0" w:rsidP="00A413F0">
            <w:r>
              <w:rPr>
                <w:rFonts w:hint="eastAsia"/>
              </w:rPr>
              <w:t>First path</w:t>
            </w:r>
            <w:r>
              <w:t xml:space="preserve"> detected</w:t>
            </w:r>
          </w:p>
        </w:tc>
      </w:tr>
    </w:tbl>
    <w:p w14:paraId="2D94D33E" w14:textId="77777777" w:rsidR="00225506" w:rsidRDefault="00225506" w:rsidP="00225506">
      <w:pPr>
        <w:rPr>
          <w:lang w:eastAsia="zh-CN"/>
        </w:rPr>
      </w:pPr>
    </w:p>
    <w:p w14:paraId="4178AC58" w14:textId="77777777" w:rsidR="00225506" w:rsidRDefault="00225506" w:rsidP="00225506">
      <w:pPr>
        <w:jc w:val="center"/>
        <w:rPr>
          <w:lang w:eastAsia="zh-CN"/>
        </w:rPr>
      </w:pPr>
      <w:r>
        <w:rPr>
          <w:noProof/>
          <w:lang w:eastAsia="zh-CN"/>
        </w:rPr>
        <w:drawing>
          <wp:inline distT="0" distB="0" distL="0" distR="0" wp14:anchorId="5E1763F0" wp14:editId="4261DB22">
            <wp:extent cx="5916295" cy="3510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16295" cy="3510280"/>
                    </a:xfrm>
                    <a:prstGeom prst="rect">
                      <a:avLst/>
                    </a:prstGeom>
                  </pic:spPr>
                </pic:pic>
              </a:graphicData>
            </a:graphic>
          </wp:inline>
        </w:drawing>
      </w:r>
    </w:p>
    <w:p w14:paraId="4D7875FF" w14:textId="77777777" w:rsidR="00225506" w:rsidRDefault="00FD1282" w:rsidP="00FD1282">
      <w:pPr>
        <w:pStyle w:val="a5"/>
        <w:rPr>
          <w:noProof/>
        </w:rPr>
      </w:pPr>
      <w:bookmarkStart w:id="14" w:name="_Ref520129845"/>
      <w:r>
        <w:t xml:space="preserve">Figure </w:t>
      </w:r>
      <w:r w:rsidR="00430D7A">
        <w:fldChar w:fldCharType="begin"/>
      </w:r>
      <w:r w:rsidR="003C554D">
        <w:instrText xml:space="preserve"> SEQ Figure \* ARABIC </w:instrText>
      </w:r>
      <w:r w:rsidR="00430D7A">
        <w:fldChar w:fldCharType="separate"/>
      </w:r>
      <w:r w:rsidR="00051D01">
        <w:rPr>
          <w:noProof/>
        </w:rPr>
        <w:t>3</w:t>
      </w:r>
      <w:r w:rsidR="00430D7A">
        <w:rPr>
          <w:noProof/>
        </w:rPr>
        <w:fldChar w:fldCharType="end"/>
      </w:r>
      <w:bookmarkEnd w:id="14"/>
      <w:r w:rsidR="00C166F6">
        <w:rPr>
          <w:noProof/>
        </w:rPr>
        <w:t>: Simulation result of asymmetry versus time gap</w:t>
      </w:r>
    </w:p>
    <w:p w14:paraId="2153A329" w14:textId="77777777" w:rsidR="00B63F39" w:rsidRDefault="00B63F39" w:rsidP="00921246">
      <w:pPr>
        <w:pStyle w:val="af1"/>
        <w:numPr>
          <w:ilvl w:val="0"/>
          <w:numId w:val="41"/>
        </w:numPr>
        <w:ind w:firstLineChars="0"/>
        <w:rPr>
          <w:lang w:eastAsia="zh-CN"/>
        </w:rPr>
      </w:pPr>
      <w:r>
        <w:rPr>
          <w:rFonts w:hint="eastAsia"/>
          <w:lang w:eastAsia="zh-CN"/>
        </w:rPr>
        <w:t>BS detecting error</w:t>
      </w:r>
    </w:p>
    <w:p w14:paraId="20A72879" w14:textId="20A87F88" w:rsidR="00044DC7" w:rsidRDefault="00AE162A" w:rsidP="00E00396">
      <w:pPr>
        <w:rPr>
          <w:lang w:eastAsia="zh-CN"/>
        </w:rPr>
      </w:pPr>
      <w:r>
        <w:rPr>
          <w:rFonts w:hint="eastAsia"/>
          <w:lang w:eastAsia="zh-CN"/>
        </w:rPr>
        <w:t>BS decides the</w:t>
      </w:r>
      <w:r>
        <w:rPr>
          <w:lang w:eastAsia="zh-CN"/>
        </w:rPr>
        <w:t xml:space="preserve"> value of the</w:t>
      </w:r>
      <w:r>
        <w:rPr>
          <w:rFonts w:hint="eastAsia"/>
          <w:lang w:eastAsia="zh-CN"/>
        </w:rPr>
        <w:t xml:space="preserve"> TA </w:t>
      </w:r>
      <w:r>
        <w:rPr>
          <w:lang w:eastAsia="zh-CN"/>
        </w:rPr>
        <w:t>for</w:t>
      </w:r>
      <w:r>
        <w:rPr>
          <w:rFonts w:hint="eastAsia"/>
          <w:lang w:eastAsia="zh-CN"/>
        </w:rPr>
        <w:t xml:space="preserve"> a certain UE by detecting the reference signal</w:t>
      </w:r>
      <w:r w:rsidR="004A14DB">
        <w:rPr>
          <w:lang w:eastAsia="zh-CN"/>
        </w:rPr>
        <w:t xml:space="preserve"> (e.g. SRS)</w:t>
      </w:r>
      <w:r>
        <w:rPr>
          <w:rFonts w:hint="eastAsia"/>
          <w:lang w:eastAsia="zh-CN"/>
        </w:rPr>
        <w:t xml:space="preserve"> sent by the UE</w:t>
      </w:r>
      <w:r>
        <w:rPr>
          <w:lang w:eastAsia="zh-CN"/>
        </w:rPr>
        <w:t>, so the detecting error impacts the final accuracy of the time synchronization.</w:t>
      </w:r>
      <w:r>
        <w:rPr>
          <w:rFonts w:hint="eastAsia"/>
          <w:lang w:eastAsia="zh-CN"/>
        </w:rPr>
        <w:t xml:space="preserve"> </w:t>
      </w:r>
      <w:r w:rsidR="00BE7A81">
        <w:rPr>
          <w:lang w:eastAsia="zh-CN"/>
        </w:rPr>
        <w:t xml:space="preserve">The detecting performance of SRS in Rel-15 NR is simulated as follows. </w:t>
      </w:r>
      <w:r w:rsidR="00B817A1">
        <w:rPr>
          <w:lang w:eastAsia="zh-CN"/>
        </w:rPr>
        <w:t xml:space="preserve">The </w:t>
      </w:r>
      <w:r w:rsidR="0008715F">
        <w:rPr>
          <w:lang w:eastAsia="zh-CN"/>
        </w:rPr>
        <w:t>simulation assumption</w:t>
      </w:r>
      <w:r w:rsidR="00B817A1">
        <w:rPr>
          <w:lang w:eastAsia="zh-CN"/>
        </w:rPr>
        <w:t xml:space="preserve">s are listed in </w:t>
      </w:r>
      <w:r w:rsidR="00430D7A">
        <w:rPr>
          <w:lang w:eastAsia="zh-CN"/>
        </w:rPr>
        <w:fldChar w:fldCharType="begin"/>
      </w:r>
      <w:r w:rsidR="00721F65">
        <w:rPr>
          <w:lang w:eastAsia="zh-CN"/>
        </w:rPr>
        <w:instrText xml:space="preserve"> REF _Ref520191178 \h </w:instrText>
      </w:r>
      <w:r w:rsidR="00430D7A">
        <w:rPr>
          <w:lang w:eastAsia="zh-CN"/>
        </w:rPr>
      </w:r>
      <w:r w:rsidR="00430D7A">
        <w:rPr>
          <w:lang w:eastAsia="zh-CN"/>
        </w:rPr>
        <w:fldChar w:fldCharType="separate"/>
      </w:r>
      <w:r w:rsidR="00051D01">
        <w:t xml:space="preserve">Table </w:t>
      </w:r>
      <w:r w:rsidR="00051D01">
        <w:rPr>
          <w:noProof/>
        </w:rPr>
        <w:t>4</w:t>
      </w:r>
      <w:r w:rsidR="00430D7A">
        <w:rPr>
          <w:lang w:eastAsia="zh-CN"/>
        </w:rPr>
        <w:fldChar w:fldCharType="end"/>
      </w:r>
      <w:r w:rsidR="0008715F">
        <w:rPr>
          <w:lang w:eastAsia="zh-CN"/>
        </w:rPr>
        <w:t xml:space="preserve">, and the simulation results are provided in </w:t>
      </w:r>
      <w:r w:rsidR="00430D7A">
        <w:rPr>
          <w:lang w:eastAsia="zh-CN"/>
        </w:rPr>
        <w:fldChar w:fldCharType="begin"/>
      </w:r>
      <w:r w:rsidR="0008715F">
        <w:rPr>
          <w:lang w:eastAsia="zh-CN"/>
        </w:rPr>
        <w:instrText xml:space="preserve"> REF _Ref520191310 \h </w:instrText>
      </w:r>
      <w:r w:rsidR="00430D7A">
        <w:rPr>
          <w:lang w:eastAsia="zh-CN"/>
        </w:rPr>
      </w:r>
      <w:r w:rsidR="00430D7A">
        <w:rPr>
          <w:lang w:eastAsia="zh-CN"/>
        </w:rPr>
        <w:fldChar w:fldCharType="separate"/>
      </w:r>
      <w:r w:rsidR="00051D01">
        <w:t xml:space="preserve">Figure </w:t>
      </w:r>
      <w:r w:rsidR="00051D01">
        <w:rPr>
          <w:noProof/>
        </w:rPr>
        <w:t>4</w:t>
      </w:r>
      <w:r w:rsidR="00430D7A">
        <w:rPr>
          <w:lang w:eastAsia="zh-CN"/>
        </w:rPr>
        <w:fldChar w:fldCharType="end"/>
      </w:r>
      <w:r w:rsidR="00B817A1">
        <w:rPr>
          <w:lang w:eastAsia="zh-CN"/>
        </w:rPr>
        <w:t xml:space="preserve">. </w:t>
      </w:r>
      <w:r w:rsidR="0008715F">
        <w:rPr>
          <w:lang w:eastAsia="zh-CN"/>
        </w:rPr>
        <w:t>It can be found that the SRS detecting accuracy is within about +/- 130ns</w:t>
      </w:r>
      <w:r w:rsidR="00970B10">
        <w:rPr>
          <w:lang w:eastAsia="zh-CN"/>
        </w:rPr>
        <w:t xml:space="preserve"> </w:t>
      </w:r>
      <w:r w:rsidR="0008715F">
        <w:rPr>
          <w:lang w:eastAsia="zh-CN"/>
        </w:rPr>
        <w:t xml:space="preserve">with 20MHz bandwidth and 1 OFDM symbol under 15kHz SCS. So it can be </w:t>
      </w:r>
      <w:r w:rsidR="00853E74">
        <w:rPr>
          <w:lang w:eastAsia="zh-CN"/>
        </w:rPr>
        <w:t>typically</w:t>
      </w:r>
      <w:r w:rsidR="0008715F">
        <w:rPr>
          <w:lang w:eastAsia="zh-CN"/>
        </w:rPr>
        <w:t xml:space="preserve"> assumed that the achievable SRS detecting accuracy in Rel-15 NR is about:</w:t>
      </w:r>
    </w:p>
    <w:p w14:paraId="47C875DC" w14:textId="77777777" w:rsidR="00044DC7" w:rsidRPr="00B74AD9" w:rsidRDefault="00A43E62"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w:rPr>
              <w:rFonts w:ascii="Cambria Math" w:hAnsi="Cambria Math"/>
              <w:lang w:eastAsia="zh-CN"/>
            </w:rPr>
            <m:t>∈[-130ns,130ns]</m:t>
          </m:r>
        </m:oMath>
      </m:oMathPara>
    </w:p>
    <w:p w14:paraId="705E52D5" w14:textId="77777777" w:rsidR="00B74AD9" w:rsidRPr="00B817A1" w:rsidRDefault="00B74AD9" w:rsidP="00E00396">
      <w:pPr>
        <w:rPr>
          <w:lang w:eastAsia="zh-CN"/>
        </w:rPr>
      </w:pPr>
    </w:p>
    <w:p w14:paraId="6D9CB461" w14:textId="7B31473D" w:rsidR="00B817A1" w:rsidRPr="00B817A1" w:rsidRDefault="00B817A1" w:rsidP="00B817A1">
      <w:pPr>
        <w:pStyle w:val="a5"/>
        <w:rPr>
          <w:lang w:eastAsia="zh-CN"/>
        </w:rPr>
      </w:pPr>
      <w:bookmarkStart w:id="15" w:name="_Ref520191178"/>
      <w:r>
        <w:t xml:space="preserve">Table </w:t>
      </w:r>
      <w:r w:rsidR="00430D7A">
        <w:fldChar w:fldCharType="begin"/>
      </w:r>
      <w:r w:rsidR="003C554D">
        <w:instrText xml:space="preserve"> SEQ Table \* ARABIC </w:instrText>
      </w:r>
      <w:r w:rsidR="00430D7A">
        <w:fldChar w:fldCharType="separate"/>
      </w:r>
      <w:r w:rsidR="00051D01">
        <w:rPr>
          <w:noProof/>
        </w:rPr>
        <w:t>4</w:t>
      </w:r>
      <w:r w:rsidR="00430D7A">
        <w:rPr>
          <w:noProof/>
        </w:rPr>
        <w:fldChar w:fldCharType="end"/>
      </w:r>
      <w:bookmarkEnd w:id="15"/>
      <w:r>
        <w:t>: Simulation assumptions</w:t>
      </w:r>
    </w:p>
    <w:tbl>
      <w:tblPr>
        <w:tblStyle w:val="ac"/>
        <w:tblW w:w="0" w:type="auto"/>
        <w:tblLook w:val="04A0" w:firstRow="1" w:lastRow="0" w:firstColumn="1" w:lastColumn="0" w:noHBand="0" w:noVBand="1"/>
      </w:tblPr>
      <w:tblGrid>
        <w:gridCol w:w="4657"/>
        <w:gridCol w:w="4650"/>
      </w:tblGrid>
      <w:tr w:rsidR="00B817A1" w14:paraId="476C7607" w14:textId="77777777" w:rsidTr="00514F4D">
        <w:tc>
          <w:tcPr>
            <w:tcW w:w="4766" w:type="dxa"/>
          </w:tcPr>
          <w:p w14:paraId="2FC0E8F2" w14:textId="77777777" w:rsidR="00B817A1" w:rsidRPr="00C166F6" w:rsidRDefault="00B817A1" w:rsidP="00514F4D">
            <w:pPr>
              <w:rPr>
                <w:b/>
              </w:rPr>
            </w:pPr>
            <w:r w:rsidRPr="00C166F6">
              <w:rPr>
                <w:b/>
              </w:rPr>
              <w:t>C</w:t>
            </w:r>
            <w:r w:rsidRPr="00C166F6">
              <w:rPr>
                <w:rFonts w:hint="eastAsia"/>
                <w:b/>
              </w:rPr>
              <w:t xml:space="preserve">hannel </w:t>
            </w:r>
            <w:r w:rsidRPr="00C166F6">
              <w:rPr>
                <w:b/>
              </w:rPr>
              <w:t>model</w:t>
            </w:r>
          </w:p>
        </w:tc>
        <w:tc>
          <w:tcPr>
            <w:tcW w:w="4767" w:type="dxa"/>
          </w:tcPr>
          <w:p w14:paraId="16B5618F" w14:textId="77777777" w:rsidR="00B817A1" w:rsidRDefault="00B817A1" w:rsidP="00514F4D">
            <w:r>
              <w:rPr>
                <w:rFonts w:hint="eastAsia"/>
              </w:rPr>
              <w:t>TDL-C</w:t>
            </w:r>
          </w:p>
        </w:tc>
      </w:tr>
      <w:tr w:rsidR="00B817A1" w14:paraId="63CDEB99" w14:textId="77777777" w:rsidTr="00514F4D">
        <w:tc>
          <w:tcPr>
            <w:tcW w:w="4766" w:type="dxa"/>
          </w:tcPr>
          <w:p w14:paraId="26F8C489" w14:textId="77777777" w:rsidR="00B817A1" w:rsidRPr="00C166F6" w:rsidRDefault="00B817A1" w:rsidP="00514F4D">
            <w:pPr>
              <w:rPr>
                <w:b/>
              </w:rPr>
            </w:pPr>
            <w:r w:rsidRPr="00C166F6">
              <w:rPr>
                <w:b/>
              </w:rPr>
              <w:t>F</w:t>
            </w:r>
            <w:r w:rsidRPr="00C166F6">
              <w:rPr>
                <w:rFonts w:hint="eastAsia"/>
                <w:b/>
              </w:rPr>
              <w:t xml:space="preserve">requency </w:t>
            </w:r>
            <w:r w:rsidRPr="00C166F6">
              <w:rPr>
                <w:b/>
              </w:rPr>
              <w:t>carrier</w:t>
            </w:r>
          </w:p>
        </w:tc>
        <w:tc>
          <w:tcPr>
            <w:tcW w:w="4767" w:type="dxa"/>
          </w:tcPr>
          <w:p w14:paraId="30987504" w14:textId="77777777" w:rsidR="00B817A1" w:rsidRDefault="00721F65" w:rsidP="00514F4D">
            <w:r>
              <w:t>2</w:t>
            </w:r>
            <w:r w:rsidR="00B817A1">
              <w:t xml:space="preserve"> </w:t>
            </w:r>
            <w:r w:rsidR="00B817A1">
              <w:rPr>
                <w:rFonts w:hint="eastAsia"/>
              </w:rPr>
              <w:t>GHz</w:t>
            </w:r>
          </w:p>
        </w:tc>
      </w:tr>
      <w:tr w:rsidR="00B817A1" w14:paraId="0F4A419F" w14:textId="77777777" w:rsidTr="00514F4D">
        <w:tc>
          <w:tcPr>
            <w:tcW w:w="4766" w:type="dxa"/>
          </w:tcPr>
          <w:p w14:paraId="6DD441EB" w14:textId="77777777" w:rsidR="00B817A1" w:rsidRPr="00C166F6" w:rsidRDefault="00B817A1" w:rsidP="00514F4D">
            <w:pPr>
              <w:rPr>
                <w:b/>
              </w:rPr>
            </w:pPr>
            <w:r w:rsidRPr="00C166F6">
              <w:rPr>
                <w:rFonts w:hint="eastAsia"/>
                <w:b/>
              </w:rPr>
              <w:t>Mobility</w:t>
            </w:r>
          </w:p>
        </w:tc>
        <w:tc>
          <w:tcPr>
            <w:tcW w:w="4767" w:type="dxa"/>
          </w:tcPr>
          <w:p w14:paraId="02F1BF73" w14:textId="77777777" w:rsidR="00B817A1" w:rsidRDefault="00B817A1" w:rsidP="00514F4D">
            <w:r>
              <w:rPr>
                <w:rFonts w:hint="eastAsia"/>
              </w:rPr>
              <w:t>3 km/h</w:t>
            </w:r>
          </w:p>
        </w:tc>
      </w:tr>
      <w:tr w:rsidR="00B817A1" w14:paraId="31BB8A27" w14:textId="77777777" w:rsidTr="00514F4D">
        <w:tc>
          <w:tcPr>
            <w:tcW w:w="4766" w:type="dxa"/>
          </w:tcPr>
          <w:p w14:paraId="2EC43600" w14:textId="77777777" w:rsidR="00B817A1" w:rsidRPr="00C166F6" w:rsidRDefault="00B817A1" w:rsidP="00514F4D">
            <w:pPr>
              <w:rPr>
                <w:b/>
              </w:rPr>
            </w:pPr>
            <w:r w:rsidRPr="00C166F6">
              <w:rPr>
                <w:rFonts w:hint="eastAsia"/>
                <w:b/>
              </w:rPr>
              <w:lastRenderedPageBreak/>
              <w:t>SCS</w:t>
            </w:r>
          </w:p>
        </w:tc>
        <w:tc>
          <w:tcPr>
            <w:tcW w:w="4767" w:type="dxa"/>
          </w:tcPr>
          <w:p w14:paraId="3858622F" w14:textId="77777777" w:rsidR="00B817A1" w:rsidRDefault="00B817A1" w:rsidP="00514F4D">
            <w:r>
              <w:rPr>
                <w:rFonts w:hint="eastAsia"/>
              </w:rPr>
              <w:t>1</w:t>
            </w:r>
            <w:r>
              <w:t>5 kHz</w:t>
            </w:r>
          </w:p>
        </w:tc>
      </w:tr>
      <w:tr w:rsidR="00B817A1" w14:paraId="4B928496" w14:textId="77777777" w:rsidTr="00514F4D">
        <w:tc>
          <w:tcPr>
            <w:tcW w:w="4766" w:type="dxa"/>
          </w:tcPr>
          <w:p w14:paraId="02AFD549" w14:textId="77777777" w:rsidR="00B817A1" w:rsidRPr="00C166F6" w:rsidRDefault="00B817A1" w:rsidP="00514F4D">
            <w:pPr>
              <w:rPr>
                <w:b/>
              </w:rPr>
            </w:pPr>
            <w:r w:rsidRPr="00C166F6">
              <w:rPr>
                <w:b/>
              </w:rPr>
              <w:t>B</w:t>
            </w:r>
            <w:r w:rsidRPr="00C166F6">
              <w:rPr>
                <w:rFonts w:hint="eastAsia"/>
                <w:b/>
              </w:rPr>
              <w:t>andwidth</w:t>
            </w:r>
          </w:p>
        </w:tc>
        <w:tc>
          <w:tcPr>
            <w:tcW w:w="4767" w:type="dxa"/>
          </w:tcPr>
          <w:p w14:paraId="2E960034" w14:textId="77777777" w:rsidR="00B817A1" w:rsidRDefault="00721F65" w:rsidP="00514F4D">
            <w:r>
              <w:t xml:space="preserve">24, 48, 96 </w:t>
            </w:r>
            <w:r w:rsidR="00B817A1">
              <w:rPr>
                <w:rFonts w:hint="eastAsia"/>
              </w:rPr>
              <w:t>RB</w:t>
            </w:r>
          </w:p>
        </w:tc>
      </w:tr>
      <w:tr w:rsidR="00B817A1" w14:paraId="226C20B4" w14:textId="77777777" w:rsidTr="00514F4D">
        <w:tc>
          <w:tcPr>
            <w:tcW w:w="4766" w:type="dxa"/>
          </w:tcPr>
          <w:p w14:paraId="4EF55A17" w14:textId="77777777" w:rsidR="00B817A1" w:rsidRPr="00C166F6" w:rsidRDefault="00B817A1" w:rsidP="00514F4D">
            <w:pPr>
              <w:rPr>
                <w:b/>
              </w:rPr>
            </w:pPr>
            <w:r w:rsidRPr="00C166F6">
              <w:rPr>
                <w:rFonts w:hint="eastAsia"/>
                <w:b/>
              </w:rPr>
              <w:t>RMS</w:t>
            </w:r>
          </w:p>
        </w:tc>
        <w:tc>
          <w:tcPr>
            <w:tcW w:w="4767" w:type="dxa"/>
          </w:tcPr>
          <w:p w14:paraId="358DF7E7" w14:textId="77777777" w:rsidR="00B817A1" w:rsidRDefault="00B817A1" w:rsidP="00514F4D">
            <w:r>
              <w:rPr>
                <w:rFonts w:hint="eastAsia"/>
              </w:rPr>
              <w:t>300</w:t>
            </w:r>
            <w:r>
              <w:t xml:space="preserve"> </w:t>
            </w:r>
            <w:r>
              <w:rPr>
                <w:rFonts w:hint="eastAsia"/>
              </w:rPr>
              <w:t>ns</w:t>
            </w:r>
          </w:p>
        </w:tc>
      </w:tr>
      <w:tr w:rsidR="00721F65" w14:paraId="5D004885" w14:textId="77777777" w:rsidTr="00514F4D">
        <w:tc>
          <w:tcPr>
            <w:tcW w:w="4766" w:type="dxa"/>
          </w:tcPr>
          <w:p w14:paraId="292F4D51" w14:textId="77777777" w:rsidR="00721F65" w:rsidRPr="00C166F6" w:rsidRDefault="00721F65" w:rsidP="00514F4D">
            <w:pPr>
              <w:rPr>
                <w:b/>
                <w:lang w:eastAsia="zh-CN"/>
              </w:rPr>
            </w:pPr>
            <w:r>
              <w:rPr>
                <w:rFonts w:hint="eastAsia"/>
                <w:b/>
                <w:lang w:eastAsia="zh-CN"/>
              </w:rPr>
              <w:t>Resource allocation</w:t>
            </w:r>
          </w:p>
        </w:tc>
        <w:tc>
          <w:tcPr>
            <w:tcW w:w="4767" w:type="dxa"/>
          </w:tcPr>
          <w:p w14:paraId="16B5F18C" w14:textId="77777777" w:rsidR="00721F65" w:rsidRDefault="00721F65" w:rsidP="00514F4D">
            <w:pPr>
              <w:rPr>
                <w:lang w:eastAsia="zh-CN"/>
              </w:rPr>
            </w:pPr>
            <w:r>
              <w:rPr>
                <w:rFonts w:hint="eastAsia"/>
                <w:lang w:eastAsia="zh-CN"/>
              </w:rPr>
              <w:t>1 OFDM symbol per slot</w:t>
            </w:r>
          </w:p>
        </w:tc>
      </w:tr>
      <w:tr w:rsidR="00721F65" w14:paraId="09E2B80C" w14:textId="77777777" w:rsidTr="00514F4D">
        <w:tc>
          <w:tcPr>
            <w:tcW w:w="4766" w:type="dxa"/>
          </w:tcPr>
          <w:p w14:paraId="6EEB0D26" w14:textId="77777777" w:rsidR="00721F65" w:rsidRDefault="00721F65" w:rsidP="00514F4D">
            <w:pPr>
              <w:rPr>
                <w:b/>
                <w:lang w:eastAsia="zh-CN"/>
              </w:rPr>
            </w:pPr>
            <w:r>
              <w:rPr>
                <w:rFonts w:hint="eastAsia"/>
                <w:b/>
                <w:lang w:eastAsia="zh-CN"/>
              </w:rPr>
              <w:t>Repetition number</w:t>
            </w:r>
          </w:p>
        </w:tc>
        <w:tc>
          <w:tcPr>
            <w:tcW w:w="4767" w:type="dxa"/>
          </w:tcPr>
          <w:p w14:paraId="4A646E27" w14:textId="77777777" w:rsidR="00721F65" w:rsidRDefault="00721F65" w:rsidP="00514F4D">
            <w:pPr>
              <w:rPr>
                <w:lang w:eastAsia="zh-CN"/>
              </w:rPr>
            </w:pPr>
            <w:r>
              <w:rPr>
                <w:rFonts w:hint="eastAsia"/>
                <w:lang w:eastAsia="zh-CN"/>
              </w:rPr>
              <w:t>1</w:t>
            </w:r>
          </w:p>
        </w:tc>
      </w:tr>
      <w:tr w:rsidR="00B817A1" w14:paraId="6E4D1F07" w14:textId="77777777" w:rsidTr="00514F4D">
        <w:tc>
          <w:tcPr>
            <w:tcW w:w="4766" w:type="dxa"/>
          </w:tcPr>
          <w:p w14:paraId="59BB4AB9" w14:textId="77777777" w:rsidR="00B817A1" w:rsidRPr="00C166F6" w:rsidRDefault="00B817A1" w:rsidP="00514F4D">
            <w:pPr>
              <w:rPr>
                <w:b/>
              </w:rPr>
            </w:pPr>
            <w:r w:rsidRPr="00C166F6">
              <w:rPr>
                <w:rFonts w:hint="eastAsia"/>
                <w:b/>
              </w:rPr>
              <w:t>AWGN</w:t>
            </w:r>
          </w:p>
        </w:tc>
        <w:tc>
          <w:tcPr>
            <w:tcW w:w="4767" w:type="dxa"/>
          </w:tcPr>
          <w:p w14:paraId="012E750D" w14:textId="77777777" w:rsidR="00B817A1" w:rsidRDefault="00721F65" w:rsidP="00514F4D">
            <w:r>
              <w:t>SNR = -7dB</w:t>
            </w:r>
          </w:p>
        </w:tc>
      </w:tr>
      <w:tr w:rsidR="00B817A1" w14:paraId="11973D74" w14:textId="77777777" w:rsidTr="00514F4D">
        <w:tc>
          <w:tcPr>
            <w:tcW w:w="4766" w:type="dxa"/>
          </w:tcPr>
          <w:p w14:paraId="1FAC4F4D" w14:textId="77777777" w:rsidR="00B817A1" w:rsidRPr="00C166F6" w:rsidRDefault="00B817A1" w:rsidP="00514F4D">
            <w:pPr>
              <w:rPr>
                <w:b/>
              </w:rPr>
            </w:pPr>
            <w:r w:rsidRPr="00C166F6">
              <w:rPr>
                <w:rFonts w:hint="eastAsia"/>
                <w:b/>
              </w:rPr>
              <w:t>Metric</w:t>
            </w:r>
          </w:p>
        </w:tc>
        <w:tc>
          <w:tcPr>
            <w:tcW w:w="4767" w:type="dxa"/>
          </w:tcPr>
          <w:p w14:paraId="306AF073" w14:textId="77777777" w:rsidR="00B817A1" w:rsidRDefault="00721F65" w:rsidP="00514F4D">
            <w:r>
              <w:rPr>
                <w:rFonts w:hint="eastAsia"/>
              </w:rPr>
              <w:t>First-</w:t>
            </w:r>
            <w:r w:rsidR="00B817A1">
              <w:rPr>
                <w:rFonts w:hint="eastAsia"/>
              </w:rPr>
              <w:t>path</w:t>
            </w:r>
            <w:r>
              <w:t xml:space="preserve"> detection</w:t>
            </w:r>
          </w:p>
        </w:tc>
      </w:tr>
    </w:tbl>
    <w:p w14:paraId="721D3E2A" w14:textId="77777777" w:rsidR="00B817A1" w:rsidRPr="007F43BF" w:rsidRDefault="00B817A1" w:rsidP="00E00396">
      <w:pPr>
        <w:rPr>
          <w:lang w:eastAsia="zh-CN"/>
        </w:rPr>
      </w:pPr>
    </w:p>
    <w:p w14:paraId="66E6C5D8" w14:textId="77777777" w:rsidR="007F43BF" w:rsidRDefault="007F43BF" w:rsidP="00252C69">
      <w:pPr>
        <w:tabs>
          <w:tab w:val="left" w:pos="674"/>
        </w:tabs>
        <w:jc w:val="center"/>
        <w:rPr>
          <w:lang w:eastAsia="zh-CN"/>
        </w:rPr>
      </w:pPr>
      <w:r>
        <w:rPr>
          <w:noProof/>
          <w:lang w:eastAsia="zh-CN"/>
        </w:rPr>
        <w:drawing>
          <wp:inline distT="0" distB="0" distL="0" distR="0" wp14:anchorId="3F20853D" wp14:editId="5DA43F7D">
            <wp:extent cx="4089600" cy="2300400"/>
            <wp:effectExtent l="19050" t="19050" r="635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089600" cy="2300400"/>
                    </a:xfrm>
                    <a:prstGeom prst="rect">
                      <a:avLst/>
                    </a:prstGeom>
                    <a:ln>
                      <a:solidFill>
                        <a:schemeClr val="tx1"/>
                      </a:solidFill>
                    </a:ln>
                  </pic:spPr>
                </pic:pic>
              </a:graphicData>
            </a:graphic>
          </wp:inline>
        </w:drawing>
      </w:r>
    </w:p>
    <w:p w14:paraId="3E40E196" w14:textId="77777777" w:rsidR="00BE7A81" w:rsidRDefault="00BE7A81" w:rsidP="00BE7A81">
      <w:pPr>
        <w:pStyle w:val="a5"/>
        <w:rPr>
          <w:lang w:eastAsia="zh-CN"/>
        </w:rPr>
      </w:pPr>
      <w:bookmarkStart w:id="16" w:name="_Ref520191310"/>
      <w:r>
        <w:t xml:space="preserve">Figure </w:t>
      </w:r>
      <w:r w:rsidR="00430D7A">
        <w:fldChar w:fldCharType="begin"/>
      </w:r>
      <w:r w:rsidR="003C554D">
        <w:instrText xml:space="preserve"> SEQ Figure \* ARABIC </w:instrText>
      </w:r>
      <w:r w:rsidR="00430D7A">
        <w:fldChar w:fldCharType="separate"/>
      </w:r>
      <w:r w:rsidR="00051D01">
        <w:rPr>
          <w:noProof/>
        </w:rPr>
        <w:t>4</w:t>
      </w:r>
      <w:r w:rsidR="00430D7A">
        <w:rPr>
          <w:noProof/>
        </w:rPr>
        <w:fldChar w:fldCharType="end"/>
      </w:r>
      <w:bookmarkEnd w:id="16"/>
      <w:r>
        <w:t xml:space="preserve">: </w:t>
      </w:r>
      <w:r w:rsidR="00B817A1">
        <w:t>SRS detection performance</w:t>
      </w:r>
    </w:p>
    <w:p w14:paraId="5A1B0378" w14:textId="77777777" w:rsidR="00B63F39" w:rsidRDefault="00B63F39" w:rsidP="00921246">
      <w:pPr>
        <w:pStyle w:val="af1"/>
        <w:numPr>
          <w:ilvl w:val="0"/>
          <w:numId w:val="41"/>
        </w:numPr>
        <w:ind w:firstLineChars="0"/>
        <w:rPr>
          <w:lang w:eastAsia="zh-CN"/>
        </w:rPr>
      </w:pPr>
      <w:bookmarkStart w:id="17" w:name="_Ref520196253"/>
      <w:r>
        <w:rPr>
          <w:lang w:eastAsia="zh-CN"/>
        </w:rPr>
        <w:t>I</w:t>
      </w:r>
      <w:r>
        <w:rPr>
          <w:rFonts w:hint="eastAsia"/>
          <w:lang w:eastAsia="zh-CN"/>
        </w:rPr>
        <w:t xml:space="preserve">ndicating </w:t>
      </w:r>
      <w:r>
        <w:rPr>
          <w:lang w:eastAsia="zh-CN"/>
        </w:rPr>
        <w:t>error</w:t>
      </w:r>
      <w:bookmarkEnd w:id="17"/>
    </w:p>
    <w:p w14:paraId="5960F37A" w14:textId="2C86F043" w:rsidR="00AE162A" w:rsidRDefault="00711FC3" w:rsidP="00E00396">
      <w:pPr>
        <w:rPr>
          <w:lang w:eastAsia="zh-CN"/>
        </w:rPr>
      </w:pPr>
      <w:r>
        <w:rPr>
          <w:lang w:eastAsia="zh-CN"/>
        </w:rPr>
        <w:t>T</w:t>
      </w:r>
      <w:r w:rsidR="00AE162A">
        <w:rPr>
          <w:lang w:eastAsia="zh-CN"/>
        </w:rPr>
        <w:t xml:space="preserve">he indicating granularity of TA command </w:t>
      </w:r>
      <w:r w:rsidR="00970B10">
        <w:rPr>
          <w:lang w:eastAsia="zh-CN"/>
        </w:rPr>
        <w:t xml:space="preserve">causes additional error, </w:t>
      </w:r>
      <w:r w:rsidR="00A23DBA">
        <w:rPr>
          <w:lang w:eastAsia="zh-CN"/>
        </w:rPr>
        <w:t xml:space="preserve">which </w:t>
      </w:r>
      <w:r w:rsidR="00970B10">
        <w:rPr>
          <w:lang w:eastAsia="zh-CN"/>
        </w:rPr>
        <w:t xml:space="preserve">can be as large as half of the indicating granularity. </w:t>
      </w:r>
      <w:r w:rsidR="008E1F2F">
        <w:rPr>
          <w:lang w:eastAsia="zh-CN"/>
        </w:rPr>
        <w:t xml:space="preserve">According to </w:t>
      </w:r>
      <w:r w:rsidR="00893E77">
        <w:rPr>
          <w:lang w:eastAsia="zh-CN"/>
        </w:rPr>
        <w:t>38.213</w:t>
      </w:r>
      <w:r w:rsidR="00430D7A">
        <w:rPr>
          <w:lang w:eastAsia="zh-CN"/>
        </w:rPr>
        <w:fldChar w:fldCharType="begin"/>
      </w:r>
      <w:r w:rsidR="00311EE7">
        <w:rPr>
          <w:lang w:eastAsia="zh-CN"/>
        </w:rPr>
        <w:instrText xml:space="preserve"> REF _Ref520213380 \r \h </w:instrText>
      </w:r>
      <w:r w:rsidR="00430D7A">
        <w:rPr>
          <w:lang w:eastAsia="zh-CN"/>
        </w:rPr>
      </w:r>
      <w:r w:rsidR="00430D7A">
        <w:rPr>
          <w:lang w:eastAsia="zh-CN"/>
        </w:rPr>
        <w:fldChar w:fldCharType="separate"/>
      </w:r>
      <w:r w:rsidR="00051D01">
        <w:rPr>
          <w:lang w:eastAsia="zh-CN"/>
        </w:rPr>
        <w:t>[11]</w:t>
      </w:r>
      <w:r w:rsidR="00430D7A">
        <w:rPr>
          <w:lang w:eastAsia="zh-CN"/>
        </w:rPr>
        <w:fldChar w:fldCharType="end"/>
      </w:r>
      <w:r w:rsidR="00893E77">
        <w:rPr>
          <w:lang w:eastAsia="zh-CN"/>
        </w:rPr>
        <w:t>, the TA indicating granularity is</w:t>
      </w:r>
      <w:r w:rsidR="00853E74">
        <w:rPr>
          <w:lang w:eastAsia="zh-CN"/>
        </w:rPr>
        <w:t xml:space="preserve">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93E77">
        <w:t xml:space="preserve">, so the </w:t>
      </w:r>
      <w:r w:rsidR="00375E40">
        <w:t xml:space="preserve">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F0226B">
        <w:rPr>
          <w:rFonts w:hint="eastAsia"/>
          <w:lang w:eastAsia="zh-CN"/>
        </w:rPr>
        <w:t>.</w:t>
      </w:r>
    </w:p>
    <w:p w14:paraId="776963D6" w14:textId="77777777" w:rsidR="00044DC7" w:rsidRDefault="00A43E62"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=[-260ns,260ns]</m:t>
        </m:r>
      </m:oMath>
      <w:r w:rsidR="005378FA">
        <w:rPr>
          <w:rFonts w:hint="eastAsia"/>
          <w:lang w:eastAsia="zh-CN"/>
        </w:rPr>
        <w:t xml:space="preserve"> for 15kHz</w:t>
      </w:r>
    </w:p>
    <w:p w14:paraId="212804C0" w14:textId="77777777" w:rsidR="005378FA" w:rsidRDefault="00A43E62"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=[-65ns,65ns]</m:t>
        </m:r>
      </m:oMath>
      <w:r w:rsidR="005378FA">
        <w:rPr>
          <w:rFonts w:hint="eastAsia"/>
          <w:lang w:eastAsia="zh-CN"/>
        </w:rPr>
        <w:t xml:space="preserve"> for 60kHz</w:t>
      </w:r>
    </w:p>
    <w:p w14:paraId="174B04E8" w14:textId="77777777" w:rsidR="00347193" w:rsidRDefault="008013DF" w:rsidP="00921246">
      <w:pPr>
        <w:pStyle w:val="af1"/>
        <w:numPr>
          <w:ilvl w:val="0"/>
          <w:numId w:val="41"/>
        </w:numPr>
        <w:ind w:firstLineChars="0"/>
        <w:rPr>
          <w:lang w:eastAsia="zh-CN"/>
        </w:rPr>
      </w:pPr>
      <w:r>
        <w:rPr>
          <w:lang w:eastAsia="zh-CN"/>
        </w:rPr>
        <w:t>Downlink frame timing error</w:t>
      </w:r>
    </w:p>
    <w:p w14:paraId="3407F2E0" w14:textId="2C2F8E1B" w:rsidR="003861B6" w:rsidRDefault="003861B6" w:rsidP="00347193">
      <w:pPr>
        <w:rPr>
          <w:lang w:eastAsia="zh-CN"/>
        </w:rPr>
      </w:pPr>
      <w:r>
        <w:rPr>
          <w:lang w:eastAsia="zh-CN"/>
        </w:rPr>
        <w:t>B</w:t>
      </w:r>
      <w:r>
        <w:rPr>
          <w:rFonts w:hint="eastAsia"/>
          <w:lang w:eastAsia="zh-CN"/>
        </w:rPr>
        <w:t xml:space="preserve">esides </w:t>
      </w:r>
      <w:r>
        <w:rPr>
          <w:lang w:eastAsia="zh-CN"/>
        </w:rPr>
        <w:t xml:space="preserve">the three </w:t>
      </w:r>
      <w:r w:rsidR="006D297D">
        <w:rPr>
          <w:lang w:eastAsia="zh-CN"/>
        </w:rPr>
        <w:t>aspects</w:t>
      </w:r>
      <w:r>
        <w:rPr>
          <w:lang w:eastAsia="zh-CN"/>
        </w:rPr>
        <w:t xml:space="preserve"> </w:t>
      </w:r>
      <w:r w:rsidR="006D297D">
        <w:rPr>
          <w:lang w:eastAsia="zh-CN"/>
        </w:rPr>
        <w:t xml:space="preserve">which have been </w:t>
      </w:r>
      <w:r>
        <w:rPr>
          <w:lang w:eastAsia="zh-CN"/>
        </w:rPr>
        <w:t xml:space="preserve">discussed </w:t>
      </w:r>
      <w:r w:rsidR="00166778">
        <w:rPr>
          <w:lang w:eastAsia="zh-CN"/>
        </w:rPr>
        <w:t>above</w:t>
      </w:r>
      <w:r w:rsidR="008013DF">
        <w:rPr>
          <w:lang w:eastAsia="zh-CN"/>
        </w:rPr>
        <w:t xml:space="preserve">, the </w:t>
      </w:r>
      <w:r>
        <w:rPr>
          <w:lang w:eastAsia="zh-CN"/>
        </w:rPr>
        <w:t>downlink</w:t>
      </w:r>
      <w:r w:rsidR="008013DF">
        <w:rPr>
          <w:lang w:eastAsia="zh-CN"/>
        </w:rPr>
        <w:t xml:space="preserve"> frame</w:t>
      </w:r>
      <w:r>
        <w:rPr>
          <w:lang w:eastAsia="zh-CN"/>
        </w:rPr>
        <w:t xml:space="preserve"> timing error (Te)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1398F">
        <w:rPr>
          <w:rFonts w:hint="eastAsia"/>
          <w:lang w:eastAsia="zh-CN"/>
        </w:rPr>
        <w:t>.</w:t>
      </w:r>
      <w:r w:rsidR="008013DF">
        <w:rPr>
          <w:lang w:eastAsia="zh-CN"/>
        </w:rPr>
        <w:t xml:space="preserve"> As shown in </w:t>
      </w:r>
      <w:r w:rsidR="00430D7A">
        <w:rPr>
          <w:lang w:eastAsia="zh-CN"/>
        </w:rPr>
        <w:fldChar w:fldCharType="begin"/>
      </w:r>
      <w:r w:rsidR="008013DF">
        <w:rPr>
          <w:lang w:eastAsia="zh-CN"/>
        </w:rPr>
        <w:instrText xml:space="preserve"> REF _Ref520214981 \h </w:instrText>
      </w:r>
      <w:r w:rsidR="00430D7A">
        <w:rPr>
          <w:lang w:eastAsia="zh-CN"/>
        </w:rPr>
      </w:r>
      <w:r w:rsidR="00430D7A">
        <w:rPr>
          <w:lang w:eastAsia="zh-CN"/>
        </w:rPr>
        <w:fldChar w:fldCharType="separate"/>
      </w:r>
      <w:r w:rsidR="00051D01">
        <w:t xml:space="preserve">Figure </w:t>
      </w:r>
      <w:r w:rsidR="00051D01">
        <w:rPr>
          <w:noProof/>
        </w:rPr>
        <w:t>5</w:t>
      </w:r>
      <w:r w:rsidR="00430D7A">
        <w:rPr>
          <w:lang w:eastAsia="zh-CN"/>
        </w:rPr>
        <w:fldChar w:fldCharType="end"/>
      </w:r>
      <w:r w:rsidR="0024738A">
        <w:rPr>
          <w:lang w:eastAsia="zh-CN"/>
        </w:rPr>
        <w:t xml:space="preserve">, the estimated TA equals </w:t>
      </w:r>
      <w:r w:rsidR="00175BF8">
        <w:rPr>
          <w:lang w:eastAsia="zh-CN"/>
        </w:rPr>
        <w:t xml:space="preserve">the </w:t>
      </w:r>
      <w:r w:rsidR="0024738A">
        <w:rPr>
          <w:lang w:eastAsia="zh-CN"/>
        </w:rPr>
        <w:t>correct TA plus Te without regard to other factors.</w:t>
      </w:r>
    </w:p>
    <w:p w14:paraId="2FFD56DD" w14:textId="77777777" w:rsidR="009376AA" w:rsidRDefault="008013DF" w:rsidP="009376AA">
      <w:pPr>
        <w:pStyle w:val="a5"/>
      </w:pPr>
      <w:r>
        <w:rPr>
          <w:noProof/>
          <w:lang w:eastAsia="zh-CN"/>
        </w:rPr>
        <w:lastRenderedPageBreak/>
        <w:drawing>
          <wp:inline distT="0" distB="0" distL="0" distR="0" wp14:anchorId="01247F72" wp14:editId="7039F481">
            <wp:extent cx="5916295" cy="2717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916295" cy="2717800"/>
                    </a:xfrm>
                    <a:prstGeom prst="rect">
                      <a:avLst/>
                    </a:prstGeom>
                  </pic:spPr>
                </pic:pic>
              </a:graphicData>
            </a:graphic>
          </wp:inline>
        </w:drawing>
      </w:r>
    </w:p>
    <w:p w14:paraId="24FA2DCF" w14:textId="77777777" w:rsidR="009376AA" w:rsidRDefault="009376AA" w:rsidP="009376AA">
      <w:pPr>
        <w:pStyle w:val="a5"/>
        <w:rPr>
          <w:lang w:eastAsia="zh-CN"/>
        </w:rPr>
      </w:pPr>
      <w:bookmarkStart w:id="18" w:name="_Ref520214981"/>
      <w:r>
        <w:t xml:space="preserve">Figure </w:t>
      </w:r>
      <w:r w:rsidR="00430D7A">
        <w:fldChar w:fldCharType="begin"/>
      </w:r>
      <w:r w:rsidR="003C554D">
        <w:instrText xml:space="preserve"> SEQ Figure \* ARABIC </w:instrText>
      </w:r>
      <w:r w:rsidR="00430D7A">
        <w:fldChar w:fldCharType="separate"/>
      </w:r>
      <w:r w:rsidR="00051D01">
        <w:rPr>
          <w:noProof/>
        </w:rPr>
        <w:t>5</w:t>
      </w:r>
      <w:r w:rsidR="00430D7A">
        <w:rPr>
          <w:noProof/>
        </w:rPr>
        <w:fldChar w:fldCharType="end"/>
      </w:r>
      <w:bookmarkEnd w:id="18"/>
      <w:r w:rsidR="008013DF">
        <w:t xml:space="preserve">: </w:t>
      </w:r>
      <w:r w:rsidR="0024738A">
        <w:t>Te impacts the TA estimating accuracy</w:t>
      </w:r>
    </w:p>
    <w:p w14:paraId="2CBC29A7" w14:textId="77777777" w:rsidR="0024738A" w:rsidRDefault="0024738A" w:rsidP="00921246">
      <w:pPr>
        <w:pStyle w:val="af1"/>
        <w:numPr>
          <w:ilvl w:val="0"/>
          <w:numId w:val="41"/>
        </w:numPr>
        <w:ind w:firstLineChars="0"/>
        <w:rPr>
          <w:lang w:eastAsia="zh-CN"/>
        </w:rPr>
      </w:pPr>
      <w:r>
        <w:rPr>
          <w:lang w:eastAsia="zh-CN"/>
        </w:rPr>
        <w:t>S</w:t>
      </w:r>
      <w:r>
        <w:rPr>
          <w:rFonts w:hint="eastAsia"/>
          <w:lang w:eastAsia="zh-CN"/>
        </w:rPr>
        <w:t>ummary</w:t>
      </w:r>
    </w:p>
    <w:p w14:paraId="4996C223" w14:textId="5BC242D5" w:rsidR="00514F4D" w:rsidRDefault="00347193" w:rsidP="00347193">
      <w:pPr>
        <w:rPr>
          <w:lang w:eastAsia="zh-CN"/>
        </w:rPr>
      </w:pPr>
      <w:r>
        <w:rPr>
          <w:lang w:eastAsia="zh-CN"/>
        </w:rPr>
        <w:t>In general, t</w:t>
      </w:r>
      <w:r>
        <w:rPr>
          <w:rFonts w:hint="eastAsia"/>
          <w:lang w:eastAsia="zh-CN"/>
        </w:rPr>
        <w:t xml:space="preserve">he </w:t>
      </w:r>
      <w:r>
        <w:rPr>
          <w:lang w:eastAsia="zh-CN"/>
        </w:rPr>
        <w:t xml:space="preserve">error </w:t>
      </w:r>
      <w:r w:rsidR="009C4967">
        <w:rPr>
          <w:lang w:eastAsia="zh-CN"/>
        </w:rPr>
        <w:t xml:space="preserve">in </w:t>
      </w:r>
      <w:r>
        <w:rPr>
          <w:lang w:eastAsia="zh-CN"/>
        </w:rPr>
        <w:t>TA estimation is composed of BS detecting err</w:t>
      </w:r>
      <w:r w:rsidR="0024738A">
        <w:rPr>
          <w:lang w:eastAsia="zh-CN"/>
        </w:rPr>
        <w:t xml:space="preserve">or, </w:t>
      </w:r>
      <w:r>
        <w:rPr>
          <w:lang w:eastAsia="zh-CN"/>
        </w:rPr>
        <w:t>TA indicating error</w:t>
      </w:r>
      <w:r w:rsidR="009C4967">
        <w:rPr>
          <w:lang w:eastAsia="zh-CN"/>
        </w:rPr>
        <w:t>,</w:t>
      </w:r>
      <w:r w:rsidR="0024738A">
        <w:rPr>
          <w:lang w:eastAsia="zh-CN"/>
        </w:rPr>
        <w:t xml:space="preserve"> and downlink frame timing error</w:t>
      </w:r>
      <w:r>
        <w:rPr>
          <w:lang w:eastAsia="zh-CN"/>
        </w:rPr>
        <w:t xml:space="preserve">. </w:t>
      </w:r>
      <w:r w:rsidR="00906286">
        <w:rPr>
          <w:lang w:eastAsia="zh-CN"/>
        </w:rPr>
        <w:t>T</w:t>
      </w:r>
      <w:r>
        <w:rPr>
          <w:lang w:eastAsia="zh-CN"/>
        </w:rPr>
        <w:t>he total error of</w:t>
      </w:r>
      <w:r w:rsidR="00514F4D">
        <w:rPr>
          <w:lang w:eastAsia="zh-CN"/>
        </w:rPr>
        <w:t xml:space="preserve"> TA estimation is calculated as:</w:t>
      </w:r>
    </w:p>
    <w:p w14:paraId="37A283B8" w14:textId="77777777" w:rsidR="00514F4D" w:rsidRDefault="00A43E62" w:rsidP="00347193">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14:paraId="70A3FCDD" w14:textId="77777777" w:rsidR="00347193" w:rsidRDefault="0024738A" w:rsidP="00347193">
      <w:pPr>
        <w:rPr>
          <w:lang w:eastAsia="zh-CN"/>
        </w:rPr>
      </w:pPr>
      <w:r>
        <w:rPr>
          <w:lang w:eastAsia="zh-CN"/>
        </w:rPr>
        <w:t>Since</w:t>
      </w:r>
      <w:r w:rsidR="00514F4D">
        <w:rPr>
          <w:lang w:eastAsia="zh-CN"/>
        </w:rPr>
        <w:t xml:space="preserve"> the downlink propagation delay</w:t>
      </w:r>
      <w:r w:rsidR="0034719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47193">
        <w:rPr>
          <w:rFonts w:hint="eastAsia"/>
          <w:lang w:eastAsia="zh-CN"/>
        </w:rPr>
        <w:t xml:space="preserve"> is</w:t>
      </w:r>
      <w:r w:rsidR="00514F4D">
        <w:rPr>
          <w:lang w:eastAsia="zh-CN"/>
        </w:rPr>
        <w:t xml:space="preserve"> gotten from the following equation sets</w:t>
      </w:r>
      <w:r w:rsidR="00347193">
        <w:rPr>
          <w:lang w:eastAsia="zh-CN"/>
        </w:rPr>
        <w:t>:</w:t>
      </w:r>
    </w:p>
    <w:p w14:paraId="5E288E03" w14:textId="77777777" w:rsidR="00514F4D" w:rsidRPr="00514F4D" w:rsidRDefault="00514F4D" w:rsidP="00347193">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14:paraId="54DD004D" w14:textId="01E90FEF" w:rsidR="00514F4D" w:rsidRDefault="007A02F8" w:rsidP="00347193">
      <w:pPr>
        <w:rPr>
          <w:lang w:eastAsia="zh-CN"/>
        </w:rPr>
      </w:pPr>
      <w:r>
        <w:rPr>
          <w:lang w:eastAsia="zh-CN"/>
        </w:rPr>
        <w:t>T</w:t>
      </w:r>
      <w:r w:rsidR="00514F4D">
        <w:rPr>
          <w:lang w:eastAsia="zh-CN"/>
        </w:rPr>
        <w:t xml:space="preserve">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 </w:t>
      </w:r>
      <w:r w:rsidR="0024738A">
        <w:rPr>
          <w:lang w:eastAsia="zh-CN"/>
        </w:rPr>
        <w:t>calculated as:</w:t>
      </w:r>
    </w:p>
    <w:p w14:paraId="3D616370" w14:textId="77777777" w:rsidR="00514F4D" w:rsidRDefault="00A43E62" w:rsidP="00514F4D">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r w:rsidR="00514F4D">
        <w:rPr>
          <w:rFonts w:hint="eastAsia"/>
          <w:lang w:eastAsia="zh-CN"/>
        </w:rPr>
        <w:t>.</w:t>
      </w:r>
    </w:p>
    <w:p w14:paraId="5C3094E1" w14:textId="77777777" w:rsidR="00514F4D" w:rsidRDefault="0024738A" w:rsidP="00347193">
      <w:pPr>
        <w:rPr>
          <w:lang w:eastAsia="zh-CN"/>
        </w:rPr>
      </w:pPr>
      <w:r>
        <w:rPr>
          <w:lang w:eastAsia="zh-CN"/>
        </w:rPr>
        <w:t>Then the</w:t>
      </w:r>
      <w:r w:rsidR="00514F4D">
        <w:rPr>
          <w:lang w:eastAsia="zh-CN"/>
        </w:rPr>
        <w:t xml:space="preserv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w:t>
      </w:r>
      <w:r w:rsidR="00514F4D">
        <w:rPr>
          <w:lang w:eastAsia="zh-CN"/>
        </w:rPr>
        <w:t>:</w:t>
      </w:r>
    </w:p>
    <w:p w14:paraId="4ECC69BC" w14:textId="77777777" w:rsidR="00347193" w:rsidRDefault="00A43E62" w:rsidP="00347193">
      <w:pPr>
        <w:jc w:val="cente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13011DA7" w14:textId="77777777" w:rsidR="00B97A20" w:rsidRDefault="00073C00" w:rsidP="00921246">
      <w:pPr>
        <w:pStyle w:val="af1"/>
        <w:numPr>
          <w:ilvl w:val="0"/>
          <w:numId w:val="40"/>
        </w:numPr>
        <w:ind w:firstLineChars="0"/>
        <w:rPr>
          <w:lang w:eastAsia="zh-CN"/>
        </w:rPr>
      </w:pPr>
      <w:r>
        <w:rPr>
          <w:lang w:eastAsia="zh-CN"/>
        </w:rPr>
        <w:t>Total</w:t>
      </w:r>
      <w:r w:rsidR="00B97A20">
        <w:rPr>
          <w:rFonts w:hint="eastAsia"/>
          <w:lang w:eastAsia="zh-CN"/>
        </w:rPr>
        <w:t xml:space="preserve"> </w:t>
      </w:r>
      <w:r w:rsidR="00B97A20">
        <w:rPr>
          <w:lang w:eastAsia="zh-CN"/>
        </w:rPr>
        <w:t>error</w:t>
      </w:r>
    </w:p>
    <w:p w14:paraId="2CDB46AB" w14:textId="77777777" w:rsidR="00B2425C" w:rsidRDefault="00F3367B" w:rsidP="00E00396">
      <w:pPr>
        <w:rPr>
          <w:lang w:eastAsia="zh-CN"/>
        </w:rPr>
      </w:pPr>
      <w:r>
        <w:rPr>
          <w:lang w:eastAsia="zh-CN"/>
        </w:rPr>
        <w:t xml:space="preserve">According to the analysis </w:t>
      </w:r>
      <w:r w:rsidR="009754D5">
        <w:rPr>
          <w:lang w:eastAsia="zh-CN"/>
        </w:rPr>
        <w:t>above</w:t>
      </w:r>
      <w:r>
        <w:rPr>
          <w:lang w:eastAsia="zh-CN"/>
        </w:rPr>
        <w:t>, t</w:t>
      </w:r>
      <w:r w:rsidR="00B2425C">
        <w:rPr>
          <w:lang w:eastAsia="zh-CN"/>
        </w:rPr>
        <w:t xml:space="preserve">he final error </w:t>
      </w:r>
      <w:r w:rsidR="006E06BD">
        <w:rPr>
          <w:lang w:eastAsia="zh-CN"/>
        </w:rPr>
        <w:t>of the time synchronization between UE and gNB is c</w:t>
      </w:r>
      <w:r w:rsidR="00B2425C">
        <w:rPr>
          <w:lang w:eastAsia="zh-CN"/>
        </w:rPr>
        <w:t>alculat</w:t>
      </w:r>
      <w:r w:rsidR="006E06BD">
        <w:rPr>
          <w:lang w:eastAsia="zh-CN"/>
        </w:rPr>
        <w:t>ed</w:t>
      </w:r>
      <w:r w:rsidR="00B2425C">
        <w:rPr>
          <w:lang w:eastAsia="zh-CN"/>
        </w:rPr>
        <w:t xml:space="preserve"> </w:t>
      </w:r>
      <w:r w:rsidR="006E06BD">
        <w:rPr>
          <w:lang w:eastAsia="zh-CN"/>
        </w:rPr>
        <w:t>as follows:</w:t>
      </w:r>
    </w:p>
    <w:p w14:paraId="7332CE08" w14:textId="77777777" w:rsidR="006E06BD" w:rsidRPr="006E06BD" w:rsidRDefault="00A43E62"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7F1706C8" w14:textId="77777777" w:rsidR="006E06BD" w:rsidRPr="006E06BD" w:rsidRDefault="00B41184" w:rsidP="00B41184">
      <w:pPr>
        <w:jc w:val="center"/>
        <w:rPr>
          <w:lang w:eastAsia="zh-CN"/>
        </w:rPr>
      </w:pPr>
      <w:r>
        <w:object w:dxaOrig="481" w:dyaOrig="706" w14:anchorId="34E51B7A">
          <v:shape id="_x0000_i1025" type="#_x0000_t75" style="width:13.95pt;height:22.05pt" o:ole="">
            <v:imagedata r:id="rId15" o:title=""/>
          </v:shape>
          <o:OLEObject Type="Embed" ProgID="Visio.Drawing.15" ShapeID="_x0000_i1025" DrawAspect="Content" ObjectID="_1602739952" r:id="rId16"/>
        </w:object>
      </w:r>
    </w:p>
    <w:p w14:paraId="316C2CDB" w14:textId="77777777" w:rsidR="00B2425C" w:rsidRPr="00B41184" w:rsidRDefault="00A43E62"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1E018D53" w14:textId="77777777" w:rsidR="00B41184" w:rsidRPr="00044DC7" w:rsidRDefault="00B41184" w:rsidP="00B41184">
      <w:pPr>
        <w:jc w:val="center"/>
        <w:rPr>
          <w:lang w:eastAsia="zh-CN"/>
        </w:rPr>
      </w:pPr>
      <w:r>
        <w:object w:dxaOrig="481" w:dyaOrig="706" w14:anchorId="545BD43C">
          <v:shape id="_x0000_i1026" type="#_x0000_t75" style="width:13.95pt;height:20.95pt" o:ole="">
            <v:imagedata r:id="rId15" o:title=""/>
          </v:shape>
          <o:OLEObject Type="Embed" ProgID="Visio.Drawing.15" ShapeID="_x0000_i1026" DrawAspect="Content" ObjectID="_1602739953" r:id="rId17"/>
        </w:object>
      </w:r>
    </w:p>
    <w:p w14:paraId="3C9772BC" w14:textId="77777777" w:rsidR="00014740" w:rsidRPr="005378FA" w:rsidRDefault="00A43E62"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19195803" w14:textId="77777777" w:rsidR="005378FA" w:rsidRDefault="005378FA" w:rsidP="005378FA">
      <w:pPr>
        <w:jc w:val="center"/>
      </w:pPr>
      <w:r>
        <w:object w:dxaOrig="481" w:dyaOrig="706" w14:anchorId="61E9F57C">
          <v:shape id="_x0000_i1027" type="#_x0000_t75" style="width:13.95pt;height:20.95pt" o:ole="">
            <v:imagedata r:id="rId15" o:title=""/>
          </v:shape>
          <o:OLEObject Type="Embed" ProgID="Visio.Drawing.15" ShapeID="_x0000_i1027" DrawAspect="Content" ObjectID="_1602739954" r:id="rId18"/>
        </w:object>
      </w:r>
    </w:p>
    <w:p w14:paraId="7C522A07" w14:textId="77777777" w:rsidR="005378FA" w:rsidRDefault="00A43E62" w:rsidP="005378FA">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14:paraId="77233E8F" w14:textId="77777777" w:rsidR="00014740" w:rsidRDefault="00F3367B" w:rsidP="00E00396">
      <w:pPr>
        <w:rPr>
          <w:lang w:eastAsia="zh-CN"/>
        </w:rPr>
      </w:pPr>
      <w:r>
        <w:rPr>
          <w:lang w:eastAsia="zh-CN"/>
        </w:rPr>
        <w:t>I</w:t>
      </w:r>
      <w:r>
        <w:rPr>
          <w:rFonts w:hint="eastAsia"/>
          <w:lang w:eastAsia="zh-CN"/>
        </w:rPr>
        <w:t xml:space="preserve">t </w:t>
      </w:r>
      <w:r>
        <w:rPr>
          <w:lang w:eastAsia="zh-CN"/>
        </w:rPr>
        <w:t>can be seen from the equation that the total error of the time synchronization is:</w:t>
      </w:r>
    </w:p>
    <w:p w14:paraId="1E23E312" w14:textId="77777777" w:rsidR="003B0E7F" w:rsidRDefault="003B0E7F" w:rsidP="00E00396">
      <w:pPr>
        <w:rPr>
          <w:lang w:eastAsia="zh-CN"/>
        </w:rPr>
      </w:pPr>
      <w:r>
        <w:rPr>
          <w:lang w:eastAsia="zh-CN"/>
        </w:rPr>
        <w:lastRenderedPageBreak/>
        <w:t>For 15kHz,</w:t>
      </w:r>
    </w:p>
    <w:p w14:paraId="61CAEB66" w14:textId="77777777" w:rsidR="00F3367B" w:rsidRDefault="00A43E62"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15k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∈[-661ns,661ns]</m:t>
          </m:r>
        </m:oMath>
      </m:oMathPara>
    </w:p>
    <w:p w14:paraId="40B59B4B" w14:textId="77777777" w:rsidR="00014740" w:rsidRDefault="003B0E7F" w:rsidP="00E00396">
      <w:pPr>
        <w:rPr>
          <w:lang w:eastAsia="zh-CN"/>
        </w:rPr>
      </w:pPr>
      <w:r>
        <w:rPr>
          <w:lang w:eastAsia="zh-CN"/>
        </w:rPr>
        <w:t>F</w:t>
      </w:r>
      <w:r>
        <w:rPr>
          <w:rFonts w:hint="eastAsia"/>
          <w:lang w:eastAsia="zh-CN"/>
        </w:rPr>
        <w:t xml:space="preserve">or </w:t>
      </w:r>
      <w:r>
        <w:rPr>
          <w:lang w:eastAsia="zh-CN"/>
        </w:rPr>
        <w:t>60kHz,</w:t>
      </w:r>
    </w:p>
    <w:p w14:paraId="12137406" w14:textId="77777777" w:rsidR="003B0E7F" w:rsidRDefault="00A43E62"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60k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∈[-482ns,482ns]</m:t>
          </m:r>
        </m:oMath>
      </m:oMathPara>
    </w:p>
    <w:p w14:paraId="0F56D39D" w14:textId="77777777" w:rsidR="003B0E7F" w:rsidRPr="00014740" w:rsidRDefault="003B0E7F" w:rsidP="00E00396">
      <w:pPr>
        <w:rPr>
          <w:lang w:eastAsia="zh-CN"/>
        </w:rPr>
      </w:pPr>
    </w:p>
    <w:tbl>
      <w:tblPr>
        <w:tblW w:w="5000" w:type="pct"/>
        <w:tblCellMar>
          <w:left w:w="0" w:type="dxa"/>
          <w:right w:w="0" w:type="dxa"/>
        </w:tblCellMar>
        <w:tblLook w:val="0420" w:firstRow="1" w:lastRow="0" w:firstColumn="0" w:lastColumn="0" w:noHBand="0" w:noVBand="1"/>
      </w:tblPr>
      <w:tblGrid>
        <w:gridCol w:w="3097"/>
        <w:gridCol w:w="3100"/>
        <w:gridCol w:w="3100"/>
      </w:tblGrid>
      <w:tr w:rsidR="00D62E0A" w:rsidRPr="0017658C" w14:paraId="6B8A3BF8" w14:textId="77777777"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00E1D0" w14:textId="77777777" w:rsidR="00D62E0A" w:rsidRPr="0017658C" w:rsidRDefault="00D62E0A" w:rsidP="0017658C">
            <w:pPr>
              <w:rPr>
                <w:lang w:eastAsia="zh-CN"/>
              </w:rPr>
            </w:pP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3AFBE" w14:textId="77777777" w:rsidR="00D62E0A" w:rsidRPr="0017658C" w:rsidRDefault="00D62E0A" w:rsidP="0017658C">
            <w:pPr>
              <w:rPr>
                <w:lang w:eastAsia="zh-CN"/>
              </w:rPr>
            </w:pPr>
            <w:r w:rsidRPr="0017658C">
              <w:rPr>
                <w:b/>
                <w:bCs/>
                <w:lang w:eastAsia="zh-CN"/>
              </w:rPr>
              <w:t>SCS 15kHz</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D9FB4A" w14:textId="77777777" w:rsidR="00D62E0A" w:rsidRPr="0017658C" w:rsidRDefault="00D62E0A" w:rsidP="0017658C">
            <w:pPr>
              <w:rPr>
                <w:lang w:eastAsia="zh-CN"/>
              </w:rPr>
            </w:pPr>
            <w:r w:rsidRPr="0017658C">
              <w:rPr>
                <w:b/>
                <w:bCs/>
                <w:lang w:eastAsia="zh-CN"/>
              </w:rPr>
              <w:t>SCS 60kHz</w:t>
            </w:r>
          </w:p>
        </w:tc>
      </w:tr>
      <w:tr w:rsidR="00D62E0A" w:rsidRPr="0017658C" w14:paraId="5B9F37E2" w14:textId="77777777"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B7D20" w14:textId="77777777" w:rsidR="00D62E0A" w:rsidRPr="0017658C" w:rsidRDefault="00FC504E" w:rsidP="0017658C">
            <w:pPr>
              <w:rPr>
                <w:lang w:eastAsia="zh-CN"/>
              </w:rPr>
            </w:pPr>
            <w:r>
              <w:rPr>
                <w:b/>
                <w:bCs/>
                <w:lang w:eastAsia="zh-CN"/>
              </w:rPr>
              <w:t>Time synchronization error</w:t>
            </w:r>
            <w:r w:rsidR="002026E5">
              <w:rPr>
                <w:b/>
                <w:bCs/>
                <w:lang w:eastAsia="zh-CN"/>
              </w:rPr>
              <w:t xml:space="preserve"> between UE and gNB</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BFAFB" w14:textId="77777777" w:rsidR="00D62E0A" w:rsidRPr="00B97A20" w:rsidRDefault="00D62E0A" w:rsidP="00FC504E">
            <w:pPr>
              <w:rPr>
                <w:lang w:eastAsia="zh-CN"/>
              </w:rPr>
            </w:pPr>
            <w:r w:rsidRPr="00B97A20">
              <w:rPr>
                <w:bCs/>
                <w:lang w:eastAsia="zh-CN"/>
              </w:rPr>
              <w:t>+/-</w:t>
            </w:r>
            <w:r w:rsidR="00FC504E" w:rsidRPr="00B97A20">
              <w:rPr>
                <w:bCs/>
                <w:lang w:eastAsia="zh-CN"/>
              </w:rPr>
              <w:t>661ns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885E88" w14:textId="77777777" w:rsidR="00D62E0A" w:rsidRPr="00B97A20" w:rsidRDefault="00D62E0A" w:rsidP="00FC504E">
            <w:pPr>
              <w:rPr>
                <w:lang w:eastAsia="zh-CN"/>
              </w:rPr>
            </w:pPr>
            <w:r w:rsidRPr="00B97A20">
              <w:rPr>
                <w:bCs/>
                <w:lang w:eastAsia="zh-CN"/>
              </w:rPr>
              <w:t>+/-</w:t>
            </w:r>
            <w:r w:rsidR="0093117F">
              <w:rPr>
                <w:bCs/>
                <w:lang w:eastAsia="zh-CN"/>
              </w:rPr>
              <w:t>482</w:t>
            </w:r>
            <w:r w:rsidR="00FC504E" w:rsidRPr="00B97A20">
              <w:rPr>
                <w:bCs/>
                <w:lang w:eastAsia="zh-CN"/>
              </w:rPr>
              <w:t>n</w:t>
            </w:r>
            <w:r w:rsidRPr="00B97A20">
              <w:rPr>
                <w:bCs/>
                <w:lang w:eastAsia="zh-CN"/>
              </w:rPr>
              <w:t>s</w:t>
            </w:r>
          </w:p>
        </w:tc>
      </w:tr>
    </w:tbl>
    <w:p w14:paraId="062FC6F3" w14:textId="77777777" w:rsidR="008A3C48" w:rsidRDefault="008A3C48" w:rsidP="00E00396">
      <w:pPr>
        <w:rPr>
          <w:lang w:eastAsia="zh-CN"/>
        </w:rPr>
      </w:pPr>
    </w:p>
    <w:p w14:paraId="1AAEF161" w14:textId="54F60D82" w:rsidR="00FB3BBD" w:rsidRDefault="00FB3BBD" w:rsidP="00E00396">
      <w:pPr>
        <w:rPr>
          <w:b/>
          <w:lang w:eastAsia="zh-CN"/>
        </w:rPr>
      </w:pPr>
      <w:r w:rsidRPr="009A5F59">
        <w:rPr>
          <w:b/>
          <w:lang w:eastAsia="zh-CN"/>
        </w:rPr>
        <w:t>O</w:t>
      </w:r>
      <w:r w:rsidRPr="009A5F59">
        <w:rPr>
          <w:rFonts w:hint="eastAsia"/>
          <w:b/>
          <w:lang w:eastAsia="zh-CN"/>
        </w:rPr>
        <w:t xml:space="preserve">bservation </w:t>
      </w:r>
      <w:r w:rsidR="00583C3A">
        <w:rPr>
          <w:b/>
          <w:lang w:eastAsia="zh-CN"/>
        </w:rPr>
        <w:t>3</w:t>
      </w:r>
      <w:r w:rsidRPr="009A5F59">
        <w:rPr>
          <w:b/>
          <w:lang w:eastAsia="zh-CN"/>
        </w:rPr>
        <w:t>:</w:t>
      </w:r>
      <w:r>
        <w:rPr>
          <w:b/>
          <w:lang w:eastAsia="zh-CN"/>
        </w:rPr>
        <w:t xml:space="preserve"> Reusing synchronization solution specified in LTE Rel-15 is not enough to </w:t>
      </w:r>
      <w:r w:rsidR="00A85875">
        <w:rPr>
          <w:b/>
          <w:lang w:eastAsia="zh-CN"/>
        </w:rPr>
        <w:t xml:space="preserve">totally </w:t>
      </w:r>
      <w:r>
        <w:rPr>
          <w:b/>
          <w:lang w:eastAsia="zh-CN"/>
        </w:rPr>
        <w:t>fulfill the 1us accuracy requirement.</w:t>
      </w:r>
    </w:p>
    <w:p w14:paraId="57EF16A4" w14:textId="3AAC824D" w:rsidR="008A70C2" w:rsidRPr="002F2BFF" w:rsidRDefault="00FB3BBD" w:rsidP="002F2BFF">
      <w:pPr>
        <w:pStyle w:val="af1"/>
        <w:numPr>
          <w:ilvl w:val="0"/>
          <w:numId w:val="40"/>
        </w:numPr>
        <w:ind w:firstLineChars="0"/>
        <w:rPr>
          <w:b/>
          <w:lang w:eastAsia="zh-CN"/>
        </w:rPr>
      </w:pPr>
      <w:r w:rsidRPr="002F2BFF">
        <w:rPr>
          <w:b/>
          <w:lang w:eastAsia="zh-CN"/>
        </w:rPr>
        <w:t xml:space="preserve">If cooperated </w:t>
      </w:r>
      <w:r w:rsidR="008A70C2" w:rsidRPr="002F2BFF">
        <w:rPr>
          <w:b/>
          <w:lang w:eastAsia="zh-CN"/>
        </w:rPr>
        <w:t>UEs are located in the same base station, the 1us accuracy requirement can be fulfilled under 60kHz SCS.</w:t>
      </w:r>
    </w:p>
    <w:p w14:paraId="3BD81562" w14:textId="74FF5E39" w:rsidR="00FB3BBD" w:rsidRPr="002F2BFF" w:rsidRDefault="008A70C2" w:rsidP="002F2BFF">
      <w:pPr>
        <w:pStyle w:val="af1"/>
        <w:numPr>
          <w:ilvl w:val="0"/>
          <w:numId w:val="40"/>
        </w:numPr>
        <w:ind w:firstLineChars="0"/>
        <w:rPr>
          <w:b/>
          <w:lang w:eastAsia="zh-CN"/>
        </w:rPr>
      </w:pPr>
      <w:r w:rsidRPr="002F2BFF">
        <w:rPr>
          <w:b/>
          <w:lang w:eastAsia="zh-CN"/>
        </w:rPr>
        <w:t>If cooperated UEs are not located in the same base station, the 1us accuracy requirement is very hard to be fulfilled since BSs are not totally aligned in the frame timing.</w:t>
      </w:r>
    </w:p>
    <w:p w14:paraId="71F016B1" w14:textId="77777777" w:rsidR="00166778" w:rsidRDefault="00952091" w:rsidP="00956E9F">
      <w:pPr>
        <w:pStyle w:val="3"/>
        <w:rPr>
          <w:lang w:eastAsia="zh-CN"/>
        </w:rPr>
      </w:pPr>
      <w:r>
        <w:rPr>
          <w:lang w:eastAsia="zh-CN"/>
        </w:rPr>
        <w:t>P</w:t>
      </w:r>
      <w:r>
        <w:rPr>
          <w:rFonts w:hint="eastAsia"/>
          <w:lang w:eastAsia="zh-CN"/>
        </w:rPr>
        <w:t xml:space="preserve">otential </w:t>
      </w:r>
      <w:r>
        <w:rPr>
          <w:lang w:eastAsia="zh-CN"/>
        </w:rPr>
        <w:t>enhancements of clock synchronization in Rel-16 NR</w:t>
      </w:r>
    </w:p>
    <w:p w14:paraId="22A369E8" w14:textId="6514F7BF" w:rsidR="007E36E5" w:rsidRDefault="007E36E5" w:rsidP="007E36E5">
      <w:pPr>
        <w:rPr>
          <w:lang w:eastAsia="zh-CN"/>
        </w:rPr>
      </w:pPr>
      <w:r>
        <w:rPr>
          <w:lang w:val="en-GB" w:eastAsia="zh-CN"/>
        </w:rPr>
        <w:t>I</w:t>
      </w:r>
      <w:r>
        <w:rPr>
          <w:rFonts w:hint="eastAsia"/>
          <w:lang w:val="en-GB" w:eastAsia="zh-CN"/>
        </w:rPr>
        <w:t xml:space="preserve">t </w:t>
      </w:r>
      <w:r>
        <w:rPr>
          <w:lang w:val="en-GB" w:eastAsia="zh-CN"/>
        </w:rPr>
        <w:t xml:space="preserve">can be found from the discussion in section </w:t>
      </w:r>
      <w:r w:rsidR="00AC6915">
        <w:rPr>
          <w:lang w:val="en-GB" w:eastAsia="zh-CN"/>
        </w:rPr>
        <w:fldChar w:fldCharType="begin"/>
      </w:r>
      <w:r w:rsidR="00AC6915">
        <w:rPr>
          <w:lang w:val="en-GB" w:eastAsia="zh-CN"/>
        </w:rPr>
        <w:instrText xml:space="preserve"> REF _Ref525912096 \n \h </w:instrText>
      </w:r>
      <w:r w:rsidR="00AC6915">
        <w:rPr>
          <w:lang w:val="en-GB" w:eastAsia="zh-CN"/>
        </w:rPr>
      </w:r>
      <w:r w:rsidR="00AC6915">
        <w:rPr>
          <w:lang w:val="en-GB" w:eastAsia="zh-CN"/>
        </w:rPr>
        <w:fldChar w:fldCharType="separate"/>
      </w:r>
      <w:r w:rsidR="00051D01">
        <w:rPr>
          <w:lang w:val="en-GB" w:eastAsia="zh-CN"/>
        </w:rPr>
        <w:t>2.2.2</w:t>
      </w:r>
      <w:r w:rsidR="00AC6915">
        <w:rPr>
          <w:lang w:val="en-GB" w:eastAsia="zh-CN"/>
        </w:rPr>
        <w:fldChar w:fldCharType="end"/>
      </w:r>
      <w:r w:rsidR="00AC6915">
        <w:rPr>
          <w:lang w:val="en-GB" w:eastAsia="zh-CN"/>
        </w:rPr>
        <w:t xml:space="preserve"> </w:t>
      </w:r>
      <w:r>
        <w:rPr>
          <w:lang w:val="en-GB" w:eastAsia="zh-CN"/>
        </w:rPr>
        <w:t>that the downlink frame timing error</w:t>
      </w:r>
      <w:r>
        <w:rPr>
          <w:rFonts w:hint="eastAsia"/>
          <w:lang w:eastAsia="zh-CN"/>
        </w:rPr>
        <w:t xml:space="preserve">, </w:t>
      </w:r>
      <w:r>
        <w:rPr>
          <w:lang w:eastAsia="zh-CN"/>
        </w:rPr>
        <w:t xml:space="preserve">TA indicating error, asymmetry between DL/UL propagation delay and the BS timing error have </w:t>
      </w:r>
      <w:r w:rsidR="008B4D37">
        <w:rPr>
          <w:lang w:eastAsia="zh-CN"/>
        </w:rPr>
        <w:t xml:space="preserve">a </w:t>
      </w:r>
      <w:r>
        <w:rPr>
          <w:lang w:eastAsia="zh-CN"/>
        </w:rPr>
        <w:t xml:space="preserve">big impact </w:t>
      </w:r>
      <w:r w:rsidR="008B4D37">
        <w:rPr>
          <w:lang w:eastAsia="zh-CN"/>
        </w:rPr>
        <w:t xml:space="preserve">on </w:t>
      </w:r>
      <w:r>
        <w:rPr>
          <w:lang w:eastAsia="zh-CN"/>
        </w:rPr>
        <w:t>the total error of the time synchronization between UE and gNB. So some enhancements can be considered to improve the time synchronization accuracy in Rel-16 NR.</w:t>
      </w:r>
    </w:p>
    <w:p w14:paraId="7222A871" w14:textId="77777777" w:rsidR="007E36E5" w:rsidRDefault="007E36E5" w:rsidP="007E36E5">
      <w:pPr>
        <w:pStyle w:val="af1"/>
        <w:numPr>
          <w:ilvl w:val="0"/>
          <w:numId w:val="35"/>
        </w:numPr>
        <w:ind w:firstLineChars="0"/>
        <w:rPr>
          <w:lang w:eastAsia="zh-CN"/>
        </w:rPr>
      </w:pPr>
      <w:r>
        <w:rPr>
          <w:lang w:eastAsia="zh-CN"/>
        </w:rPr>
        <w:t>Possible enhancement for more accurate TA</w:t>
      </w:r>
    </w:p>
    <w:p w14:paraId="36A4FBF9" w14:textId="46F823AE" w:rsidR="007E36E5" w:rsidRDefault="007E36E5" w:rsidP="007E36E5">
      <w:pPr>
        <w:rPr>
          <w:lang w:eastAsia="zh-CN"/>
        </w:rPr>
      </w:pPr>
      <w:r>
        <w:rPr>
          <w:lang w:eastAsia="zh-CN"/>
        </w:rPr>
        <w:t>A</w:t>
      </w:r>
      <w:r>
        <w:rPr>
          <w:rFonts w:hint="eastAsia"/>
          <w:lang w:eastAsia="zh-CN"/>
        </w:rPr>
        <w:t xml:space="preserve">s </w:t>
      </w:r>
      <w:r>
        <w:rPr>
          <w:lang w:eastAsia="zh-CN"/>
        </w:rPr>
        <w:t xml:space="preserve">discussed </w:t>
      </w:r>
      <w:r w:rsidR="00BF7150">
        <w:rPr>
          <w:lang w:eastAsia="zh-CN"/>
        </w:rPr>
        <w:t>above</w:t>
      </w:r>
      <w:r>
        <w:rPr>
          <w:lang w:eastAsia="zh-CN"/>
        </w:rPr>
        <w:t>,</w:t>
      </w:r>
      <w:r w:rsidRPr="00D915C2">
        <w:rPr>
          <w:lang w:eastAsia="zh-CN"/>
        </w:rPr>
        <w:t xml:space="preserve"> </w:t>
      </w:r>
      <w:r>
        <w:rPr>
          <w:lang w:eastAsia="zh-CN"/>
        </w:rPr>
        <w:t xml:space="preserve">in Rel-15 NR, the TA command delivery is realized by gNB implementation and cannot ensure the TA accuracy due to </w:t>
      </w:r>
      <w:r w:rsidR="008B4D37">
        <w:rPr>
          <w:lang w:eastAsia="zh-CN"/>
        </w:rPr>
        <w:t xml:space="preserve">the </w:t>
      </w:r>
      <w:r>
        <w:rPr>
          <w:lang w:eastAsia="zh-CN"/>
        </w:rPr>
        <w:t xml:space="preserve">uncertain occasion of TA command delivery. In Rel-16, a mechanism to enable gNB </w:t>
      </w:r>
      <w:r w:rsidR="00D708E7">
        <w:rPr>
          <w:lang w:eastAsia="zh-CN"/>
        </w:rPr>
        <w:t xml:space="preserve">to </w:t>
      </w:r>
      <w:r>
        <w:rPr>
          <w:lang w:eastAsia="zh-CN"/>
        </w:rPr>
        <w:t>periodically indicate the current TA adjustment to UE could be considered</w:t>
      </w:r>
      <w:r w:rsidR="00D708E7">
        <w:rPr>
          <w:lang w:eastAsia="zh-CN"/>
        </w:rPr>
        <w:t>,</w:t>
      </w:r>
      <w:r>
        <w:rPr>
          <w:lang w:eastAsia="zh-CN"/>
        </w:rPr>
        <w:t xml:space="preserve"> to guarantee the required accuracy of TA. For example, a downlink response message following one kind of uplink reference signal transmission can be defined to carry the TA adjustment information. </w:t>
      </w:r>
      <w:r w:rsidR="00214EB4">
        <w:rPr>
          <w:lang w:eastAsia="zh-CN"/>
        </w:rPr>
        <w:t>T</w:t>
      </w:r>
      <w:r>
        <w:rPr>
          <w:lang w:eastAsia="zh-CN"/>
        </w:rPr>
        <w:t>he uplink reference signal is also transmitted periodically</w:t>
      </w:r>
      <w:r w:rsidR="00214EB4">
        <w:rPr>
          <w:lang w:eastAsia="zh-CN"/>
        </w:rPr>
        <w:t xml:space="preserve">, so </w:t>
      </w:r>
      <w:r>
        <w:rPr>
          <w:lang w:eastAsia="zh-CN"/>
        </w:rPr>
        <w:t>that the TA adjustment information can be delivered periodically.</w:t>
      </w:r>
    </w:p>
    <w:p w14:paraId="72636249" w14:textId="7E2E06C1" w:rsidR="007E36E5" w:rsidRPr="00AF2503" w:rsidRDefault="007E36E5" w:rsidP="007E36E5">
      <w:pPr>
        <w:rPr>
          <w:lang w:eastAsia="zh-CN"/>
        </w:rPr>
      </w:pPr>
      <w:r>
        <w:rPr>
          <w:lang w:eastAsia="zh-CN"/>
        </w:rPr>
        <w:t>According to the analysis in section</w:t>
      </w:r>
      <w:r w:rsidR="00BF7150">
        <w:rPr>
          <w:lang w:eastAsia="zh-CN"/>
        </w:rPr>
        <w:t xml:space="preserve"> </w:t>
      </w:r>
      <w:r w:rsidR="00BF7150">
        <w:rPr>
          <w:lang w:eastAsia="zh-CN"/>
        </w:rPr>
        <w:fldChar w:fldCharType="begin"/>
      </w:r>
      <w:r w:rsidR="00BF7150">
        <w:rPr>
          <w:lang w:eastAsia="zh-CN"/>
        </w:rPr>
        <w:instrText xml:space="preserve"> REF _Ref525912096 \n \h </w:instrText>
      </w:r>
      <w:r w:rsidR="00BF7150">
        <w:rPr>
          <w:lang w:eastAsia="zh-CN"/>
        </w:rPr>
      </w:r>
      <w:r w:rsidR="00BF7150">
        <w:rPr>
          <w:lang w:eastAsia="zh-CN"/>
        </w:rPr>
        <w:fldChar w:fldCharType="separate"/>
      </w:r>
      <w:r w:rsidR="00051D01">
        <w:rPr>
          <w:lang w:eastAsia="zh-CN"/>
        </w:rPr>
        <w:t>2.2.2</w:t>
      </w:r>
      <w:r w:rsidR="00BF7150">
        <w:rPr>
          <w:lang w:eastAsia="zh-CN"/>
        </w:rPr>
        <w:fldChar w:fldCharType="end"/>
      </w:r>
      <w:r>
        <w:rPr>
          <w:lang w:eastAsia="zh-CN"/>
        </w:rPr>
        <w:t xml:space="preserve">, the indicating error of TA command due to indicating granularity is about </w:t>
      </w:r>
      <m:oMath>
        <m:r>
          <m:rPr>
            <m:sty m:val="p"/>
          </m:rPr>
          <w:rPr>
            <w:rFonts w:ascii="Cambria Math" w:hAnsi="Cambria Math"/>
            <w:lang w:eastAsia="zh-CN"/>
          </w:rPr>
          <m:t>+/</m:t>
        </m:r>
        <m:r>
          <w:rPr>
            <w:rFonts w:ascii="Cambria Math" w:hAnsi="Cambria Math"/>
            <w:lang w:eastAsia="zh-CN"/>
          </w:rPr>
          <m:t>-</m:t>
        </m:r>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Pr>
          <w:lang w:eastAsia="zh-CN"/>
        </w:rPr>
        <w:t xml:space="preserve"> and has nonnegligible impact </w:t>
      </w:r>
      <w:r w:rsidR="00717B75">
        <w:rPr>
          <w:lang w:eastAsia="zh-CN"/>
        </w:rPr>
        <w:t xml:space="preserve">on </w:t>
      </w:r>
      <w:r>
        <w:rPr>
          <w:lang w:eastAsia="zh-CN"/>
        </w:rPr>
        <w:t>the time synchronization accuracy.</w:t>
      </w:r>
      <w:r>
        <w:rPr>
          <w:rFonts w:hint="eastAsia"/>
          <w:lang w:eastAsia="zh-CN"/>
        </w:rPr>
        <w:t xml:space="preserve"> </w:t>
      </w:r>
      <w:r>
        <w:rPr>
          <w:lang w:eastAsia="zh-CN"/>
        </w:rPr>
        <w:t xml:space="preserve">So the indicating granularity of TA adjustment could also </w:t>
      </w:r>
      <w:r w:rsidR="00307226">
        <w:rPr>
          <w:lang w:eastAsia="zh-CN"/>
        </w:rPr>
        <w:t xml:space="preserve">be </w:t>
      </w:r>
      <w:r>
        <w:rPr>
          <w:lang w:eastAsia="zh-CN"/>
        </w:rPr>
        <w:t xml:space="preserve">improved in Rel-16 to decrease the indicating error for the UEs </w:t>
      </w:r>
      <w:r w:rsidR="0021186D">
        <w:rPr>
          <w:lang w:eastAsia="zh-CN"/>
        </w:rPr>
        <w:t xml:space="preserve">that </w:t>
      </w:r>
      <w:r>
        <w:rPr>
          <w:lang w:eastAsia="zh-CN"/>
        </w:rPr>
        <w:t xml:space="preserve">have </w:t>
      </w:r>
      <w:r w:rsidR="0021186D">
        <w:rPr>
          <w:lang w:eastAsia="zh-CN"/>
        </w:rPr>
        <w:t xml:space="preserve">a </w:t>
      </w:r>
      <w:r>
        <w:rPr>
          <w:lang w:eastAsia="zh-CN"/>
        </w:rPr>
        <w:t xml:space="preserve">requirement of </w:t>
      </w:r>
      <w:r w:rsidR="00F77A48">
        <w:rPr>
          <w:lang w:eastAsia="zh-CN"/>
        </w:rPr>
        <w:t>high-</w:t>
      </w:r>
      <w:r>
        <w:rPr>
          <w:lang w:eastAsia="zh-CN"/>
        </w:rPr>
        <w:t xml:space="preserve">accuracy time synchronization. </w:t>
      </w:r>
    </w:p>
    <w:p w14:paraId="69BE7AC3" w14:textId="77777777" w:rsidR="007E36E5" w:rsidRDefault="007E36E5" w:rsidP="007E36E5">
      <w:pPr>
        <w:pStyle w:val="af1"/>
        <w:numPr>
          <w:ilvl w:val="0"/>
          <w:numId w:val="34"/>
        </w:numPr>
        <w:ind w:firstLineChars="0"/>
        <w:rPr>
          <w:lang w:eastAsia="zh-CN"/>
        </w:rPr>
      </w:pPr>
      <w:r>
        <w:rPr>
          <w:lang w:eastAsia="zh-CN"/>
        </w:rPr>
        <w:t xml:space="preserve">Possible enhancement for smaller </w:t>
      </w:r>
      <w:r w:rsidRPr="00790663">
        <w:rPr>
          <w:i/>
          <w:lang w:eastAsia="zh-CN"/>
        </w:rPr>
        <w:t>Te</w:t>
      </w:r>
    </w:p>
    <w:p w14:paraId="4B786893" w14:textId="3A849BDE" w:rsidR="007E36E5" w:rsidRDefault="007E36E5" w:rsidP="007E36E5">
      <w:pPr>
        <w:rPr>
          <w:lang w:eastAsia="zh-CN"/>
        </w:rPr>
      </w:pPr>
      <w:r>
        <w:rPr>
          <w:lang w:eastAsia="zh-CN"/>
        </w:rPr>
        <w:t xml:space="preserve">For </w:t>
      </w:r>
      <w:r w:rsidR="00402A05">
        <w:rPr>
          <w:lang w:eastAsia="zh-CN"/>
        </w:rPr>
        <w:t xml:space="preserve">a </w:t>
      </w:r>
      <w:r>
        <w:rPr>
          <w:lang w:eastAsia="zh-CN"/>
        </w:rPr>
        <w:t>UE in connective mode, t</w:t>
      </w:r>
      <w:r>
        <w:rPr>
          <w:rFonts w:hint="eastAsia"/>
          <w:lang w:eastAsia="zh-CN"/>
        </w:rPr>
        <w:t xml:space="preserve">he </w:t>
      </w:r>
      <w:r>
        <w:rPr>
          <w:lang w:eastAsia="zh-CN"/>
        </w:rPr>
        <w:t xml:space="preserve">main components included in </w:t>
      </w:r>
      <w:r w:rsidRPr="00790663">
        <w:rPr>
          <w:i/>
          <w:lang w:eastAsia="zh-CN"/>
        </w:rPr>
        <w:t>Te</w:t>
      </w:r>
      <w:r>
        <w:rPr>
          <w:lang w:eastAsia="zh-CN"/>
        </w:rPr>
        <w:t xml:space="preserve"> are downlink frame timing error and time drift due to frequency error/drift. To decrease the downlink frame timing error, gNB can configure a specific resource to carry the DL RS which occupies </w:t>
      </w:r>
      <w:r w:rsidR="00773AA7">
        <w:rPr>
          <w:lang w:eastAsia="zh-CN"/>
        </w:rPr>
        <w:t xml:space="preserve">a </w:t>
      </w:r>
      <w:r>
        <w:rPr>
          <w:lang w:eastAsia="zh-CN"/>
        </w:rPr>
        <w:t>wide enough bandwidth and several symbols</w:t>
      </w:r>
      <w:r w:rsidR="00F64A50">
        <w:rPr>
          <w:lang w:eastAsia="zh-CN"/>
        </w:rPr>
        <w:t>,</w:t>
      </w:r>
      <w:r>
        <w:rPr>
          <w:lang w:eastAsia="zh-CN"/>
        </w:rPr>
        <w:t xml:space="preserve"> to ensure the reliable detecting performance of DL RS by UE. To decrease the time drift of </w:t>
      </w:r>
      <w:r w:rsidR="000744D0">
        <w:rPr>
          <w:lang w:eastAsia="zh-CN"/>
        </w:rPr>
        <w:t>the</w:t>
      </w:r>
      <w:r w:rsidR="00E17F59">
        <w:rPr>
          <w:lang w:eastAsia="zh-CN"/>
        </w:rPr>
        <w:t xml:space="preserve"> </w:t>
      </w:r>
      <w:r>
        <w:rPr>
          <w:lang w:eastAsia="zh-CN"/>
        </w:rPr>
        <w:t>UE, a periodic UE procedure of updating the downlink frame timing result can be defined</w:t>
      </w:r>
      <w:r w:rsidR="000744D0">
        <w:rPr>
          <w:lang w:eastAsia="zh-CN"/>
        </w:rPr>
        <w:t>,</w:t>
      </w:r>
      <w:r>
        <w:rPr>
          <w:lang w:eastAsia="zh-CN"/>
        </w:rPr>
        <w:t xml:space="preserve"> to </w:t>
      </w:r>
      <w:r w:rsidR="000744D0">
        <w:rPr>
          <w:lang w:eastAsia="zh-CN"/>
        </w:rPr>
        <w:t xml:space="preserve">allow an </w:t>
      </w:r>
      <w:r>
        <w:rPr>
          <w:lang w:eastAsia="zh-CN"/>
        </w:rPr>
        <w:t xml:space="preserve">“empty time” </w:t>
      </w:r>
      <w:r w:rsidR="000744D0">
        <w:rPr>
          <w:lang w:eastAsia="zh-CN"/>
        </w:rPr>
        <w:t xml:space="preserve">between </w:t>
      </w:r>
      <w:r>
        <w:rPr>
          <w:lang w:eastAsia="zh-CN"/>
        </w:rPr>
        <w:t xml:space="preserve">detecting/tracking </w:t>
      </w:r>
      <w:r w:rsidR="000744D0">
        <w:rPr>
          <w:lang w:eastAsia="zh-CN"/>
        </w:rPr>
        <w:t xml:space="preserve">the </w:t>
      </w:r>
      <w:r>
        <w:rPr>
          <w:lang w:eastAsia="zh-CN"/>
        </w:rPr>
        <w:t>DL RS in control.</w:t>
      </w:r>
    </w:p>
    <w:p w14:paraId="6550B228" w14:textId="526DD43C" w:rsidR="007E36E5" w:rsidRPr="00E021F7" w:rsidRDefault="007E36E5" w:rsidP="007E36E5">
      <w:pPr>
        <w:rPr>
          <w:lang w:eastAsia="zh-CN"/>
        </w:rPr>
      </w:pPr>
      <w:r>
        <w:rPr>
          <w:lang w:eastAsia="zh-CN"/>
        </w:rPr>
        <w:t xml:space="preserve">For example, if a periodic UE procedure of detecting the specific </w:t>
      </w:r>
      <w:r w:rsidR="00335F83">
        <w:rPr>
          <w:lang w:eastAsia="zh-CN"/>
        </w:rPr>
        <w:t xml:space="preserve">RS, </w:t>
      </w:r>
      <w:r>
        <w:rPr>
          <w:lang w:eastAsia="zh-CN"/>
        </w:rPr>
        <w:t>e.g. CSI-RS</w:t>
      </w:r>
      <w:r w:rsidR="00F16738">
        <w:rPr>
          <w:lang w:eastAsia="zh-CN"/>
        </w:rPr>
        <w:t>,</w:t>
      </w:r>
      <w:r>
        <w:rPr>
          <w:lang w:eastAsia="zh-CN"/>
        </w:rPr>
        <w:t xml:space="preserve"> is defined with period of 80ms. </w:t>
      </w:r>
      <w:r w:rsidR="00B96646">
        <w:rPr>
          <w:lang w:eastAsia="zh-CN"/>
        </w:rPr>
        <w:t>T</w:t>
      </w:r>
      <w:r>
        <w:rPr>
          <w:lang w:eastAsia="zh-CN"/>
        </w:rPr>
        <w:t xml:space="preserve">he maximum time drift is only about 0.1ppm*80*10^-3=8 (ns), which can even </w:t>
      </w:r>
      <w:r w:rsidR="000650D5">
        <w:rPr>
          <w:lang w:eastAsia="zh-CN"/>
        </w:rPr>
        <w:t xml:space="preserve">be </w:t>
      </w:r>
      <w:r>
        <w:rPr>
          <w:lang w:eastAsia="zh-CN"/>
        </w:rPr>
        <w:t>ignored in the time synchronization accuracy.</w:t>
      </w:r>
    </w:p>
    <w:p w14:paraId="63CF91CE" w14:textId="77777777" w:rsidR="007E36E5" w:rsidRDefault="007E36E5" w:rsidP="007E36E5">
      <w:pPr>
        <w:pStyle w:val="af1"/>
        <w:numPr>
          <w:ilvl w:val="0"/>
          <w:numId w:val="34"/>
        </w:numPr>
        <w:ind w:firstLineChars="0"/>
        <w:rPr>
          <w:lang w:eastAsia="zh-CN"/>
        </w:rPr>
      </w:pPr>
      <w:r>
        <w:rPr>
          <w:lang w:eastAsia="zh-CN"/>
        </w:rPr>
        <w:lastRenderedPageBreak/>
        <w:t>Possible enhancement for more accurate BS timing delivery</w:t>
      </w:r>
    </w:p>
    <w:p w14:paraId="2D196D8B" w14:textId="77777777" w:rsidR="007E36E5" w:rsidRPr="00790663" w:rsidRDefault="007E36E5" w:rsidP="007E36E5">
      <w:pPr>
        <w:rPr>
          <w:lang w:eastAsia="zh-CN"/>
        </w:rPr>
      </w:pPr>
      <w:r>
        <w:rPr>
          <w:lang w:eastAsia="zh-CN"/>
        </w:rPr>
        <w:t>T</w:t>
      </w:r>
      <w:r>
        <w:rPr>
          <w:rFonts w:hint="eastAsia"/>
          <w:lang w:eastAsia="zh-CN"/>
        </w:rPr>
        <w:t xml:space="preserve">he </w:t>
      </w:r>
      <w:r>
        <w:rPr>
          <w:lang w:eastAsia="zh-CN"/>
        </w:rPr>
        <w:t>indicating granularity of reference time delivery by gNB could be smaller compared with the 0.25us granularity which has been specified in Rel-15 LTE since Rel-16 NR should satisfy more accurate time synchronization. For example, the granularity in Rel-16 NR can be at the level of 100ns, then the indicating error of the reference time by gNB is only about +/- 50ns which is acceptable since the requirement of time synchronization accuracy is about +/-400ns according to section</w:t>
      </w:r>
      <w:r w:rsidR="00BF7150">
        <w:rPr>
          <w:lang w:eastAsia="zh-CN"/>
        </w:rPr>
        <w:t xml:space="preserve"> </w:t>
      </w:r>
      <w:r w:rsidR="00BF7150">
        <w:rPr>
          <w:lang w:eastAsia="zh-CN"/>
        </w:rPr>
        <w:fldChar w:fldCharType="begin"/>
      </w:r>
      <w:r w:rsidR="00BF7150">
        <w:rPr>
          <w:lang w:eastAsia="zh-CN"/>
        </w:rPr>
        <w:instrText xml:space="preserve"> REF _Ref525912197 \n \h </w:instrText>
      </w:r>
      <w:r w:rsidR="00BF7150">
        <w:rPr>
          <w:lang w:eastAsia="zh-CN"/>
        </w:rPr>
      </w:r>
      <w:r w:rsidR="00BF7150">
        <w:rPr>
          <w:lang w:eastAsia="zh-CN"/>
        </w:rPr>
        <w:fldChar w:fldCharType="separate"/>
      </w:r>
      <w:r w:rsidR="00051D01">
        <w:rPr>
          <w:lang w:eastAsia="zh-CN"/>
        </w:rPr>
        <w:t>2.2</w:t>
      </w:r>
      <w:r w:rsidR="00BF7150">
        <w:rPr>
          <w:lang w:eastAsia="zh-CN"/>
        </w:rPr>
        <w:fldChar w:fldCharType="end"/>
      </w:r>
      <w:r>
        <w:rPr>
          <w:lang w:eastAsia="zh-CN"/>
        </w:rPr>
        <w:t>.</w:t>
      </w:r>
    </w:p>
    <w:p w14:paraId="438C41F1" w14:textId="77777777" w:rsidR="007E36E5" w:rsidRPr="008627BE" w:rsidRDefault="007E36E5" w:rsidP="007E36E5">
      <w:pPr>
        <w:pStyle w:val="af1"/>
        <w:numPr>
          <w:ilvl w:val="0"/>
          <w:numId w:val="34"/>
        </w:numPr>
        <w:ind w:firstLineChars="0"/>
        <w:rPr>
          <w:lang w:eastAsia="zh-CN"/>
        </w:rPr>
      </w:pPr>
      <w:r>
        <w:rPr>
          <w:lang w:eastAsia="zh-CN"/>
        </w:rPr>
        <w:t>Possible e</w:t>
      </w:r>
      <w:r>
        <w:rPr>
          <w:rFonts w:hint="eastAsia"/>
          <w:lang w:eastAsia="zh-CN"/>
        </w:rPr>
        <w:t xml:space="preserve">nhancement </w:t>
      </w:r>
      <w:r>
        <w:rPr>
          <w:lang w:eastAsia="zh-CN"/>
        </w:rPr>
        <w:t>for asymmetry between DL/UL propagation delay</w:t>
      </w:r>
    </w:p>
    <w:p w14:paraId="52FF4545" w14:textId="4FBC12FB" w:rsidR="00952091" w:rsidRPr="00956E9F" w:rsidRDefault="007E36E5" w:rsidP="00E00396">
      <w:pPr>
        <w:rPr>
          <w:lang w:val="en-GB" w:eastAsia="zh-CN"/>
        </w:rPr>
      </w:pPr>
      <w:r>
        <w:rPr>
          <w:lang w:val="en-GB" w:eastAsia="zh-CN"/>
        </w:rPr>
        <w:t>A</w:t>
      </w:r>
      <w:r>
        <w:rPr>
          <w:rFonts w:hint="eastAsia"/>
          <w:lang w:val="en-GB" w:eastAsia="zh-CN"/>
        </w:rPr>
        <w:t xml:space="preserve">ccording </w:t>
      </w:r>
      <w:r>
        <w:rPr>
          <w:lang w:val="en-GB" w:eastAsia="zh-CN"/>
        </w:rPr>
        <w:t>to the analysis in section</w:t>
      </w:r>
      <w:r w:rsidR="00BF7150">
        <w:rPr>
          <w:lang w:val="en-GB" w:eastAsia="zh-CN"/>
        </w:rPr>
        <w:t xml:space="preserve"> </w:t>
      </w:r>
      <w:r w:rsidR="00BF7150">
        <w:rPr>
          <w:lang w:val="en-GB" w:eastAsia="zh-CN"/>
        </w:rPr>
        <w:fldChar w:fldCharType="begin"/>
      </w:r>
      <w:r w:rsidR="00BF7150">
        <w:rPr>
          <w:lang w:val="en-GB" w:eastAsia="zh-CN"/>
        </w:rPr>
        <w:instrText xml:space="preserve"> REF _Ref525912096 \n \h </w:instrText>
      </w:r>
      <w:r w:rsidR="00BF7150">
        <w:rPr>
          <w:lang w:val="en-GB" w:eastAsia="zh-CN"/>
        </w:rPr>
      </w:r>
      <w:r w:rsidR="00BF7150">
        <w:rPr>
          <w:lang w:val="en-GB" w:eastAsia="zh-CN"/>
        </w:rPr>
        <w:fldChar w:fldCharType="separate"/>
      </w:r>
      <w:r w:rsidR="00051D01">
        <w:rPr>
          <w:lang w:val="en-GB" w:eastAsia="zh-CN"/>
        </w:rPr>
        <w:t>2.2.2</w:t>
      </w:r>
      <w:r w:rsidR="00BF7150">
        <w:rPr>
          <w:lang w:val="en-GB" w:eastAsia="zh-CN"/>
        </w:rPr>
        <w:fldChar w:fldCharType="end"/>
      </w:r>
      <w:r>
        <w:rPr>
          <w:lang w:val="en-GB" w:eastAsia="zh-CN"/>
        </w:rPr>
        <w:t xml:space="preserve">, the time error caused by the asymmetry between downlink and uplink propagation delay is about 160ns, which has </w:t>
      </w:r>
      <w:r w:rsidR="001D3855">
        <w:rPr>
          <w:lang w:val="en-GB" w:eastAsia="zh-CN"/>
        </w:rPr>
        <w:t xml:space="preserve">a large contribution </w:t>
      </w:r>
      <w:r>
        <w:rPr>
          <w:lang w:val="en-GB" w:eastAsia="zh-CN"/>
        </w:rPr>
        <w:t>to the final error of the time synchronization. In TDD system, we can shorten the time gap between downlink and uplink signal transmission to increase the correlation of downlink and uplink channel</w:t>
      </w:r>
      <w:r w:rsidR="0007347A">
        <w:rPr>
          <w:lang w:val="en-GB" w:eastAsia="zh-CN"/>
        </w:rPr>
        <w:t>s</w:t>
      </w:r>
      <w:r>
        <w:rPr>
          <w:lang w:val="en-GB" w:eastAsia="zh-CN"/>
        </w:rPr>
        <w:t xml:space="preserve"> and decrease the asymmetry between downlink and uplink propagation delay.</w:t>
      </w:r>
      <w:r w:rsidDel="00331908">
        <w:rPr>
          <w:lang w:val="en-GB" w:eastAsia="zh-CN"/>
        </w:rPr>
        <w:t xml:space="preserve"> </w:t>
      </w:r>
    </w:p>
    <w:p w14:paraId="261141C2" w14:textId="1A1264FF" w:rsidR="00BF3593" w:rsidRPr="00250788" w:rsidRDefault="00BF3593" w:rsidP="00BF3593">
      <w:pPr>
        <w:rPr>
          <w:b/>
        </w:rPr>
      </w:pPr>
      <w:r w:rsidRPr="00941F56">
        <w:rPr>
          <w:b/>
        </w:rPr>
        <w:t xml:space="preserve">Proposal 1: </w:t>
      </w:r>
      <w:r w:rsidR="00BA253A">
        <w:rPr>
          <w:b/>
        </w:rPr>
        <w:t>To send an LS reply to RAN</w:t>
      </w:r>
      <w:r>
        <w:rPr>
          <w:b/>
        </w:rPr>
        <w:t>2:</w:t>
      </w:r>
    </w:p>
    <w:p w14:paraId="29409790" w14:textId="3B7CAE78" w:rsidR="00961536" w:rsidRPr="009A5F59" w:rsidRDefault="00961536" w:rsidP="002F2BFF">
      <w:pPr>
        <w:numPr>
          <w:ilvl w:val="0"/>
          <w:numId w:val="39"/>
        </w:numPr>
        <w:autoSpaceDE/>
        <w:autoSpaceDN/>
        <w:adjustRightInd/>
        <w:snapToGrid/>
        <w:spacing w:after="180"/>
        <w:jc w:val="left"/>
        <w:rPr>
          <w:b/>
        </w:rPr>
      </w:pPr>
      <w:r w:rsidRPr="002F2BFF">
        <w:rPr>
          <w:b/>
        </w:rPr>
        <w:t xml:space="preserve">Rel-15 NR cannot fulfill the requirement of 1us synchronization accuracy defined in TR 22.804. </w:t>
      </w:r>
    </w:p>
    <w:p w14:paraId="2E0338E5" w14:textId="5DA73510" w:rsidR="00961536" w:rsidRPr="002F2BFF" w:rsidRDefault="00961536" w:rsidP="002F2BFF">
      <w:pPr>
        <w:numPr>
          <w:ilvl w:val="0"/>
          <w:numId w:val="39"/>
        </w:numPr>
        <w:autoSpaceDE/>
        <w:autoSpaceDN/>
        <w:adjustRightInd/>
        <w:snapToGrid/>
        <w:spacing w:after="180"/>
        <w:jc w:val="left"/>
        <w:rPr>
          <w:b/>
        </w:rPr>
      </w:pPr>
      <w:r w:rsidRPr="002F2BFF">
        <w:rPr>
          <w:b/>
        </w:rPr>
        <w:t xml:space="preserve">If reusing the synchronization mechanism which has been specified in LTE Rel-15, the </w:t>
      </w:r>
      <w:r w:rsidR="00C32D41">
        <w:rPr>
          <w:b/>
        </w:rPr>
        <w:t xml:space="preserve">time </w:t>
      </w:r>
      <w:r w:rsidRPr="002F2BFF">
        <w:rPr>
          <w:b/>
        </w:rPr>
        <w:t>synchronization error between BS and UE is about +/-482ns under 60kHz SCS.</w:t>
      </w:r>
    </w:p>
    <w:p w14:paraId="4CAA6AE7" w14:textId="2207A633" w:rsidR="00961536" w:rsidRPr="002F2BFF" w:rsidRDefault="00961536" w:rsidP="002F2BFF">
      <w:pPr>
        <w:numPr>
          <w:ilvl w:val="1"/>
          <w:numId w:val="39"/>
        </w:numPr>
        <w:autoSpaceDE/>
        <w:autoSpaceDN/>
        <w:adjustRightInd/>
        <w:snapToGrid/>
        <w:spacing w:after="180"/>
        <w:jc w:val="left"/>
        <w:rPr>
          <w:b/>
        </w:rPr>
      </w:pPr>
      <w:r w:rsidRPr="002F2BFF">
        <w:rPr>
          <w:b/>
        </w:rPr>
        <w:t xml:space="preserve">If cooperated UEs are located in the same base station, the 1us accuracy requirement can be generally fulfilled, i.e. </w:t>
      </w:r>
      <w:r w:rsidR="00C32D41">
        <w:rPr>
          <w:b/>
        </w:rPr>
        <w:t>within</w:t>
      </w:r>
      <w:r w:rsidRPr="002F2BFF">
        <w:rPr>
          <w:b/>
        </w:rPr>
        <w:t xml:space="preserve"> +/-964ns </w:t>
      </w:r>
      <w:r w:rsidR="00C32D41">
        <w:rPr>
          <w:b/>
        </w:rPr>
        <w:t>accuracy</w:t>
      </w:r>
      <w:r w:rsidRPr="002F2BFF">
        <w:rPr>
          <w:b/>
        </w:rPr>
        <w:t xml:space="preserve"> between UEs.</w:t>
      </w:r>
    </w:p>
    <w:p w14:paraId="40D40539" w14:textId="77777777" w:rsidR="00961536" w:rsidRPr="002F2BFF" w:rsidRDefault="00961536" w:rsidP="002F2BFF">
      <w:pPr>
        <w:numPr>
          <w:ilvl w:val="1"/>
          <w:numId w:val="39"/>
        </w:numPr>
        <w:autoSpaceDE/>
        <w:autoSpaceDN/>
        <w:adjustRightInd/>
        <w:snapToGrid/>
        <w:spacing w:after="180"/>
        <w:jc w:val="left"/>
        <w:rPr>
          <w:b/>
        </w:rPr>
      </w:pPr>
      <w:r w:rsidRPr="002F2BFF">
        <w:rPr>
          <w:b/>
        </w:rPr>
        <w:t xml:space="preserve">If cooperated UEs are not located in the same base station, the 1us accuracy requirement is very hard to be fulfilled since +/-36ns (=1us-964ns) accuracy between BSs is quite challenging. </w:t>
      </w:r>
    </w:p>
    <w:p w14:paraId="2734A23C" w14:textId="2D5B8EB0" w:rsidR="00961536" w:rsidRPr="008426FB" w:rsidRDefault="00961536" w:rsidP="008426FB">
      <w:pPr>
        <w:numPr>
          <w:ilvl w:val="0"/>
          <w:numId w:val="39"/>
        </w:numPr>
        <w:autoSpaceDE/>
        <w:autoSpaceDN/>
        <w:adjustRightInd/>
        <w:snapToGrid/>
        <w:spacing w:after="180"/>
        <w:jc w:val="left"/>
        <w:rPr>
          <w:b/>
        </w:rPr>
      </w:pPr>
      <w:r w:rsidRPr="002F2BFF">
        <w:rPr>
          <w:b/>
        </w:rPr>
        <w:t>Some potential enhancements could help improve the time synchronization accuracy in Rel-16 NR, including enhancements for TA accuracy and indicating granularity of time information delivery etc. The final performance may be evaluated during or after the study, and also relies on the time accuracy between BSs provided by RAN3.</w:t>
      </w:r>
    </w:p>
    <w:p w14:paraId="3BA024CD" w14:textId="77777777" w:rsidR="00157FC3" w:rsidRPr="00CF195E" w:rsidRDefault="00747F48" w:rsidP="00CF195E">
      <w:pPr>
        <w:pStyle w:val="1"/>
      </w:pPr>
      <w:r w:rsidRPr="00CF195E">
        <w:t>Conclusion</w:t>
      </w:r>
      <w:r w:rsidR="006B1FD5" w:rsidRPr="00CF195E">
        <w:t>s</w:t>
      </w:r>
    </w:p>
    <w:p w14:paraId="09B0A63E" w14:textId="393E0FC8" w:rsidR="00580E71" w:rsidRDefault="00580E71" w:rsidP="00580E71">
      <w:pPr>
        <w:overflowPunct w:val="0"/>
        <w:textAlignment w:val="baseline"/>
        <w:rPr>
          <w:rFonts w:eastAsia="Times New Roman"/>
          <w:lang w:eastAsia="zh-CN"/>
        </w:rPr>
      </w:pPr>
      <w:r>
        <w:rPr>
          <w:rFonts w:eastAsia="Times New Roman"/>
          <w:lang w:eastAsia="zh-CN"/>
        </w:rPr>
        <w:t xml:space="preserve">In this paper, the requirements defined in TR22.804 for TSN operation in the 5G system are discussed and the following </w:t>
      </w:r>
      <w:r w:rsidR="008A70C2">
        <w:rPr>
          <w:rFonts w:eastAsia="Times New Roman"/>
          <w:lang w:eastAsia="zh-CN"/>
        </w:rPr>
        <w:t xml:space="preserve">observations and </w:t>
      </w:r>
      <w:r>
        <w:rPr>
          <w:rFonts w:eastAsia="Times New Roman"/>
          <w:lang w:eastAsia="zh-CN"/>
        </w:rPr>
        <w:t xml:space="preserve">proposal </w:t>
      </w:r>
      <w:r w:rsidR="00A85875">
        <w:rPr>
          <w:rFonts w:eastAsia="Times New Roman"/>
          <w:lang w:eastAsia="zh-CN"/>
        </w:rPr>
        <w:t xml:space="preserve">are </w:t>
      </w:r>
      <w:r>
        <w:rPr>
          <w:rFonts w:eastAsia="Times New Roman"/>
          <w:lang w:eastAsia="zh-CN"/>
        </w:rPr>
        <w:t>given:</w:t>
      </w:r>
    </w:p>
    <w:p w14:paraId="4D1372D4" w14:textId="77777777" w:rsidR="00D42D52" w:rsidRDefault="00D42D52" w:rsidP="00D42D52">
      <w:pPr>
        <w:rPr>
          <w:rFonts w:eastAsia="MS Mincho"/>
          <w:szCs w:val="24"/>
        </w:rPr>
      </w:pPr>
      <w:r w:rsidRPr="009A5F59">
        <w:rPr>
          <w:b/>
          <w:lang w:eastAsia="zh-CN"/>
        </w:rPr>
        <w:t>O</w:t>
      </w:r>
      <w:r w:rsidRPr="009A5F59">
        <w:rPr>
          <w:rFonts w:hint="eastAsia"/>
          <w:b/>
          <w:lang w:eastAsia="zh-CN"/>
        </w:rPr>
        <w:t xml:space="preserve">bservation </w:t>
      </w:r>
      <w:r>
        <w:rPr>
          <w:b/>
          <w:lang w:eastAsia="zh-CN"/>
        </w:rPr>
        <w:t>1</w:t>
      </w:r>
      <w:r w:rsidRPr="009A5F59">
        <w:rPr>
          <w:b/>
          <w:lang w:eastAsia="zh-CN"/>
        </w:rPr>
        <w:t>:</w:t>
      </w:r>
      <w:r>
        <w:rPr>
          <w:b/>
          <w:lang w:eastAsia="zh-CN"/>
        </w:rPr>
        <w:t xml:space="preserve"> </w:t>
      </w:r>
      <w:r w:rsidRPr="00583C3A">
        <w:rPr>
          <w:b/>
          <w:lang w:eastAsia="zh-CN"/>
        </w:rPr>
        <w:t>The requirements on communication service availability and E2E latency can be fulfilled in at least some scenarios with some potential enhancements from RAN1 perspective. E.g., by assuming ideal CN delay (i.e. 0ms), 0.5ms latency can be achieved for 60</w:t>
      </w:r>
      <w:r>
        <w:rPr>
          <w:b/>
          <w:lang w:eastAsia="zh-CN"/>
        </w:rPr>
        <w:t xml:space="preserve"> </w:t>
      </w:r>
      <w:r w:rsidRPr="00583C3A">
        <w:rPr>
          <w:b/>
          <w:lang w:eastAsia="zh-CN"/>
        </w:rPr>
        <w:t>kHz SCS, up to 2OS mini-slot transmission, and UL configured grant transmission under UE capability #2.</w:t>
      </w:r>
    </w:p>
    <w:p w14:paraId="718F05F1" w14:textId="7E7120A5" w:rsidR="00A85875" w:rsidRPr="009A5F59" w:rsidRDefault="00A85875" w:rsidP="00A85875">
      <w:pPr>
        <w:rPr>
          <w:b/>
          <w:lang w:eastAsia="zh-CN"/>
        </w:rPr>
      </w:pPr>
      <w:bookmarkStart w:id="19" w:name="_GoBack"/>
      <w:bookmarkEnd w:id="19"/>
      <w:r w:rsidRPr="009A5F59">
        <w:rPr>
          <w:b/>
          <w:lang w:eastAsia="zh-CN"/>
        </w:rPr>
        <w:t>O</w:t>
      </w:r>
      <w:r w:rsidRPr="009A5F59">
        <w:rPr>
          <w:rFonts w:hint="eastAsia"/>
          <w:b/>
          <w:lang w:eastAsia="zh-CN"/>
        </w:rPr>
        <w:t xml:space="preserve">bservation </w:t>
      </w:r>
      <w:r w:rsidR="00583C3A">
        <w:rPr>
          <w:b/>
          <w:lang w:eastAsia="zh-CN"/>
        </w:rPr>
        <w:t>2</w:t>
      </w:r>
      <w:r w:rsidRPr="009A5F59">
        <w:rPr>
          <w:b/>
          <w:lang w:eastAsia="zh-CN"/>
        </w:rPr>
        <w:t>: Rel-15 NR cannot fulfill the requirement of 1us synchronization accuracy defined in</w:t>
      </w:r>
      <w:r>
        <w:rPr>
          <w:b/>
          <w:lang w:eastAsia="zh-CN"/>
        </w:rPr>
        <w:t xml:space="preserve"> TR 22.804</w:t>
      </w:r>
      <w:r w:rsidRPr="009A5F59">
        <w:rPr>
          <w:b/>
          <w:lang w:eastAsia="zh-CN"/>
        </w:rPr>
        <w:t xml:space="preserve">. </w:t>
      </w:r>
    </w:p>
    <w:p w14:paraId="05D4AD4B" w14:textId="54FE53C6" w:rsidR="00A85875" w:rsidRDefault="00A85875" w:rsidP="00A85875">
      <w:pPr>
        <w:rPr>
          <w:b/>
          <w:lang w:eastAsia="zh-CN"/>
        </w:rPr>
      </w:pPr>
      <w:r w:rsidRPr="009A5F59">
        <w:rPr>
          <w:b/>
          <w:lang w:eastAsia="zh-CN"/>
        </w:rPr>
        <w:t>O</w:t>
      </w:r>
      <w:r w:rsidRPr="009A5F59">
        <w:rPr>
          <w:rFonts w:hint="eastAsia"/>
          <w:b/>
          <w:lang w:eastAsia="zh-CN"/>
        </w:rPr>
        <w:t xml:space="preserve">bservation </w:t>
      </w:r>
      <w:r w:rsidR="00583C3A">
        <w:rPr>
          <w:b/>
          <w:lang w:eastAsia="zh-CN"/>
        </w:rPr>
        <w:t>3</w:t>
      </w:r>
      <w:r w:rsidRPr="009A5F59">
        <w:rPr>
          <w:b/>
          <w:lang w:eastAsia="zh-CN"/>
        </w:rPr>
        <w:t>:</w:t>
      </w:r>
      <w:r>
        <w:rPr>
          <w:b/>
          <w:lang w:eastAsia="zh-CN"/>
        </w:rPr>
        <w:t xml:space="preserve"> Reusing synchronization solution specified in LTE Rel-15 is not enough to totally fulfill the 1us accuracy requirement.</w:t>
      </w:r>
    </w:p>
    <w:p w14:paraId="4B08D39D" w14:textId="77777777" w:rsidR="00A85875" w:rsidRPr="009A5F59" w:rsidRDefault="00A85875" w:rsidP="00A85875">
      <w:pPr>
        <w:pStyle w:val="af1"/>
        <w:numPr>
          <w:ilvl w:val="0"/>
          <w:numId w:val="40"/>
        </w:numPr>
        <w:ind w:firstLineChars="0"/>
        <w:rPr>
          <w:b/>
          <w:lang w:eastAsia="zh-CN"/>
        </w:rPr>
      </w:pPr>
      <w:r w:rsidRPr="009A5F59">
        <w:rPr>
          <w:b/>
          <w:lang w:eastAsia="zh-CN"/>
        </w:rPr>
        <w:t>I</w:t>
      </w:r>
      <w:r w:rsidRPr="009A5F59">
        <w:rPr>
          <w:rFonts w:hint="eastAsia"/>
          <w:b/>
          <w:lang w:eastAsia="zh-CN"/>
        </w:rPr>
        <w:t xml:space="preserve">f </w:t>
      </w:r>
      <w:r w:rsidRPr="009A5F59">
        <w:rPr>
          <w:b/>
          <w:lang w:eastAsia="zh-CN"/>
        </w:rPr>
        <w:t>cooperated UEs are located in the same base station, the 1us accuracy requirement can be fulfilled under 60kHz SCS.</w:t>
      </w:r>
    </w:p>
    <w:p w14:paraId="2CAAFECF" w14:textId="77777777" w:rsidR="00A85875" w:rsidRPr="009A5F59" w:rsidRDefault="00A85875" w:rsidP="00A85875">
      <w:pPr>
        <w:pStyle w:val="af1"/>
        <w:numPr>
          <w:ilvl w:val="0"/>
          <w:numId w:val="40"/>
        </w:numPr>
        <w:ind w:firstLineChars="0"/>
        <w:rPr>
          <w:b/>
          <w:lang w:eastAsia="zh-CN"/>
        </w:rPr>
      </w:pPr>
      <w:r w:rsidRPr="009A5F59">
        <w:rPr>
          <w:b/>
          <w:lang w:eastAsia="zh-CN"/>
        </w:rPr>
        <w:t>If cooperated UEs are not located in the same base station, the 1us accuracy requirement is very hard to be fulfilled since BSs are not totally aligned in the frame timing.</w:t>
      </w:r>
    </w:p>
    <w:p w14:paraId="3C6F15AB" w14:textId="77777777" w:rsidR="008426FB" w:rsidRPr="00250788" w:rsidRDefault="008426FB" w:rsidP="008426FB">
      <w:pPr>
        <w:rPr>
          <w:b/>
        </w:rPr>
      </w:pPr>
      <w:bookmarkStart w:id="20" w:name="_Ref124589665"/>
      <w:bookmarkStart w:id="21" w:name="_Ref71620620"/>
      <w:bookmarkStart w:id="22" w:name="_Ref124671424"/>
      <w:r w:rsidRPr="00941F56">
        <w:rPr>
          <w:b/>
        </w:rPr>
        <w:t xml:space="preserve">Proposal 1: </w:t>
      </w:r>
      <w:r>
        <w:rPr>
          <w:b/>
        </w:rPr>
        <w:t>To send an LS reply to RAN2:</w:t>
      </w:r>
    </w:p>
    <w:p w14:paraId="0C9F077B" w14:textId="77777777" w:rsidR="008426FB" w:rsidRPr="009A5F59" w:rsidRDefault="008426FB" w:rsidP="008426FB">
      <w:pPr>
        <w:numPr>
          <w:ilvl w:val="0"/>
          <w:numId w:val="39"/>
        </w:numPr>
        <w:autoSpaceDE/>
        <w:autoSpaceDN/>
        <w:adjustRightInd/>
        <w:snapToGrid/>
        <w:spacing w:after="180"/>
        <w:jc w:val="left"/>
        <w:rPr>
          <w:b/>
        </w:rPr>
      </w:pPr>
      <w:r w:rsidRPr="009A5F59">
        <w:rPr>
          <w:b/>
        </w:rPr>
        <w:t xml:space="preserve">Rel-15 NR cannot fulfill the requirement of 1us synchronization accuracy defined in TR 22.804. </w:t>
      </w:r>
    </w:p>
    <w:p w14:paraId="4BEEC2AA" w14:textId="77777777" w:rsidR="008426FB" w:rsidRPr="009A5F59" w:rsidRDefault="008426FB" w:rsidP="008426FB">
      <w:pPr>
        <w:numPr>
          <w:ilvl w:val="0"/>
          <w:numId w:val="39"/>
        </w:numPr>
        <w:autoSpaceDE/>
        <w:autoSpaceDN/>
        <w:adjustRightInd/>
        <w:snapToGrid/>
        <w:spacing w:after="180"/>
        <w:jc w:val="left"/>
        <w:rPr>
          <w:b/>
        </w:rPr>
      </w:pPr>
      <w:r w:rsidRPr="009A5F59">
        <w:rPr>
          <w:b/>
        </w:rPr>
        <w:lastRenderedPageBreak/>
        <w:t xml:space="preserve">If reusing the synchronization mechanism which has been specified in LTE Rel-15, the </w:t>
      </w:r>
      <w:r>
        <w:rPr>
          <w:b/>
        </w:rPr>
        <w:t xml:space="preserve">time </w:t>
      </w:r>
      <w:r w:rsidRPr="009A5F59">
        <w:rPr>
          <w:b/>
        </w:rPr>
        <w:t>synchronization error between BS and UE is about +/-482ns under 60kHz SCS.</w:t>
      </w:r>
    </w:p>
    <w:p w14:paraId="21AECA74" w14:textId="77777777" w:rsidR="008426FB" w:rsidRPr="009A5F59" w:rsidRDefault="008426FB" w:rsidP="008426FB">
      <w:pPr>
        <w:numPr>
          <w:ilvl w:val="1"/>
          <w:numId w:val="39"/>
        </w:numPr>
        <w:autoSpaceDE/>
        <w:autoSpaceDN/>
        <w:adjustRightInd/>
        <w:snapToGrid/>
        <w:spacing w:after="180"/>
        <w:jc w:val="left"/>
        <w:rPr>
          <w:b/>
        </w:rPr>
      </w:pPr>
      <w:r w:rsidRPr="009A5F59">
        <w:rPr>
          <w:b/>
        </w:rPr>
        <w:t>I</w:t>
      </w:r>
      <w:r w:rsidRPr="009A5F59">
        <w:rPr>
          <w:rFonts w:hint="eastAsia"/>
          <w:b/>
        </w:rPr>
        <w:t xml:space="preserve">f </w:t>
      </w:r>
      <w:r w:rsidRPr="009A5F59">
        <w:rPr>
          <w:b/>
        </w:rPr>
        <w:t xml:space="preserve">cooperated UEs are located in the same base station, the 1us accuracy requirement can be generally fulfilled, i.e. </w:t>
      </w:r>
      <w:r>
        <w:rPr>
          <w:b/>
        </w:rPr>
        <w:t>within</w:t>
      </w:r>
      <w:r w:rsidRPr="009A5F59">
        <w:rPr>
          <w:b/>
        </w:rPr>
        <w:t xml:space="preserve"> +/-964ns </w:t>
      </w:r>
      <w:r>
        <w:rPr>
          <w:b/>
        </w:rPr>
        <w:t>accuracy</w:t>
      </w:r>
      <w:r w:rsidRPr="009A5F59">
        <w:rPr>
          <w:b/>
        </w:rPr>
        <w:t xml:space="preserve"> between UEs.</w:t>
      </w:r>
    </w:p>
    <w:p w14:paraId="49997DAF" w14:textId="77777777" w:rsidR="008426FB" w:rsidRPr="009A5F59" w:rsidRDefault="008426FB" w:rsidP="008426FB">
      <w:pPr>
        <w:numPr>
          <w:ilvl w:val="1"/>
          <w:numId w:val="39"/>
        </w:numPr>
        <w:autoSpaceDE/>
        <w:autoSpaceDN/>
        <w:adjustRightInd/>
        <w:snapToGrid/>
        <w:spacing w:after="180"/>
        <w:jc w:val="left"/>
        <w:rPr>
          <w:b/>
        </w:rPr>
      </w:pPr>
      <w:r w:rsidRPr="009A5F59">
        <w:rPr>
          <w:b/>
        </w:rPr>
        <w:t xml:space="preserve">If cooperated UEs are not located in the same base station, the 1us accuracy requirement is very hard to be fulfilled since +/-36ns (=1us-964ns) accuracy between BSs is quite challenging. </w:t>
      </w:r>
    </w:p>
    <w:p w14:paraId="20778F99" w14:textId="77777777" w:rsidR="008426FB" w:rsidRPr="008426FB" w:rsidRDefault="008426FB" w:rsidP="008426FB">
      <w:pPr>
        <w:numPr>
          <w:ilvl w:val="0"/>
          <w:numId w:val="39"/>
        </w:numPr>
        <w:autoSpaceDE/>
        <w:autoSpaceDN/>
        <w:adjustRightInd/>
        <w:snapToGrid/>
        <w:spacing w:after="180"/>
        <w:jc w:val="left"/>
        <w:rPr>
          <w:b/>
        </w:rPr>
      </w:pPr>
      <w:r w:rsidRPr="009A5F59">
        <w:rPr>
          <w:b/>
        </w:rPr>
        <w:t>Some potential enhancements could help improve the time synchronization accuracy in Rel-16 NR, including enhancements for TA accuracy and indicating granularity of time information delivery etc. The final performance may be evaluated during or after the study, and also relies on the time accuracy between BSs provided by RAN3.</w:t>
      </w:r>
    </w:p>
    <w:p w14:paraId="07D56EA5" w14:textId="77777777" w:rsidR="001D780E" w:rsidRPr="00CF195E" w:rsidRDefault="001D780E" w:rsidP="00CF195E">
      <w:pPr>
        <w:pStyle w:val="1"/>
        <w:numPr>
          <w:ilvl w:val="0"/>
          <w:numId w:val="0"/>
        </w:numPr>
        <w:ind w:left="432" w:hanging="432"/>
      </w:pPr>
      <w:r w:rsidRPr="00CF195E">
        <w:t>References</w:t>
      </w:r>
    </w:p>
    <w:p w14:paraId="22026A2A" w14:textId="0A9664F4" w:rsidR="000E49CE" w:rsidRPr="002F2BFF" w:rsidRDefault="00D43190" w:rsidP="003767C6">
      <w:pPr>
        <w:pStyle w:val="References"/>
      </w:pPr>
      <w:bookmarkStart w:id="23" w:name="_Ref525843669"/>
      <w:bookmarkStart w:id="24" w:name="_Ref528080340"/>
      <w:bookmarkStart w:id="25" w:name="_Ref167612875"/>
      <w:bookmarkStart w:id="26" w:name="_Ref167612671"/>
      <w:bookmarkEnd w:id="20"/>
      <w:bookmarkEnd w:id="21"/>
      <w:bookmarkEnd w:id="22"/>
      <w:r>
        <w:rPr>
          <w:rFonts w:eastAsia="Times New Roman"/>
          <w:lang w:eastAsia="zh-CN"/>
        </w:rPr>
        <w:t>R</w:t>
      </w:r>
      <w:r w:rsidR="000E49CE">
        <w:rPr>
          <w:rFonts w:eastAsia="Times New Roman"/>
          <w:lang w:eastAsia="zh-CN"/>
        </w:rPr>
        <w:t>2-18</w:t>
      </w:r>
      <w:r>
        <w:rPr>
          <w:rFonts w:eastAsia="Times New Roman"/>
          <w:lang w:eastAsia="zh-CN"/>
        </w:rPr>
        <w:t>16043</w:t>
      </w:r>
      <w:r w:rsidR="000E49CE">
        <w:rPr>
          <w:rFonts w:eastAsia="Times New Roman"/>
          <w:lang w:eastAsia="zh-CN"/>
        </w:rPr>
        <w:t xml:space="preserve">, LS on TSN </w:t>
      </w:r>
      <w:r>
        <w:rPr>
          <w:rFonts w:eastAsia="Times New Roman"/>
          <w:lang w:eastAsia="zh-CN"/>
        </w:rPr>
        <w:t>requirements evaluation</w:t>
      </w:r>
      <w:bookmarkEnd w:id="23"/>
      <w:r w:rsidR="0028068A">
        <w:rPr>
          <w:rFonts w:eastAsia="Times New Roman"/>
          <w:lang w:eastAsia="zh-CN"/>
        </w:rPr>
        <w:t>, TSG RAN WG2</w:t>
      </w:r>
      <w:bookmarkEnd w:id="24"/>
    </w:p>
    <w:p w14:paraId="53000BD2" w14:textId="77777777" w:rsidR="00EA3AB2" w:rsidRDefault="00EA3AB2" w:rsidP="00EA3AB2">
      <w:pPr>
        <w:pStyle w:val="References"/>
      </w:pPr>
      <w:bookmarkStart w:id="27" w:name="_Ref528923087"/>
      <w:r>
        <w:rPr>
          <w:rFonts w:eastAsia="Times New Roman"/>
          <w:lang w:eastAsia="zh-CN"/>
        </w:rPr>
        <w:t>R2-1816705, “Summary of [103bis#39][NR/V2X] e2e Uu delay analysis”, Intel Coporation.</w:t>
      </w:r>
      <w:bookmarkEnd w:id="27"/>
    </w:p>
    <w:p w14:paraId="51AF85E7" w14:textId="77777777" w:rsidR="00B33190" w:rsidRPr="0062434D" w:rsidRDefault="00B33190" w:rsidP="003767C6">
      <w:pPr>
        <w:pStyle w:val="References"/>
      </w:pPr>
      <w:bookmarkStart w:id="28" w:name="_Ref525844372"/>
      <w:r>
        <w:rPr>
          <w:rFonts w:eastAsia="Times New Roman"/>
          <w:lang w:eastAsia="zh-CN"/>
        </w:rPr>
        <w:t>TR 22.804 v16.1.0, Study on Communication for Automation in Vertical Domains</w:t>
      </w:r>
      <w:bookmarkEnd w:id="28"/>
    </w:p>
    <w:p w14:paraId="55B0D50B" w14:textId="77777777" w:rsidR="0062434D" w:rsidRPr="0062434D" w:rsidRDefault="0062434D" w:rsidP="003767C6">
      <w:pPr>
        <w:pStyle w:val="References"/>
      </w:pPr>
      <w:bookmarkStart w:id="29" w:name="_Ref525844845"/>
      <w:r w:rsidRPr="00AD0B11">
        <w:rPr>
          <w:rFonts w:eastAsia="Times New Roman"/>
          <w:lang w:eastAsia="zh-CN"/>
        </w:rPr>
        <w:t>RP-182028</w:t>
      </w:r>
      <w:r>
        <w:rPr>
          <w:rFonts w:eastAsia="Times New Roman"/>
          <w:lang w:eastAsia="zh-CN"/>
        </w:rPr>
        <w:t xml:space="preserve">, </w:t>
      </w:r>
      <w:r w:rsidRPr="00F44ADB">
        <w:rPr>
          <w:rFonts w:eastAsia="Times New Roman"/>
          <w:lang w:eastAsia="zh-CN"/>
        </w:rPr>
        <w:t>Text proposal to TR37.910 on reliability</w:t>
      </w:r>
      <w:bookmarkEnd w:id="29"/>
    </w:p>
    <w:p w14:paraId="7BE9F6F0" w14:textId="77777777" w:rsidR="0062434D" w:rsidRPr="00F25667" w:rsidRDefault="0062434D" w:rsidP="003767C6">
      <w:pPr>
        <w:pStyle w:val="References"/>
      </w:pPr>
      <w:bookmarkStart w:id="30" w:name="_Ref525844855"/>
      <w:r>
        <w:rPr>
          <w:rFonts w:eastAsia="Times New Roman"/>
          <w:lang w:eastAsia="zh-CN"/>
        </w:rPr>
        <w:t xml:space="preserve">TR 22.261 v16.5.0, </w:t>
      </w:r>
      <w:r w:rsidRPr="00A636A5">
        <w:rPr>
          <w:rFonts w:eastAsia="Times New Roman"/>
          <w:lang w:eastAsia="zh-CN"/>
        </w:rPr>
        <w:t>Service requirements for the 5G system</w:t>
      </w:r>
      <w:bookmarkEnd w:id="30"/>
    </w:p>
    <w:p w14:paraId="59B33D43" w14:textId="77777777" w:rsidR="00562610" w:rsidRDefault="00F25667" w:rsidP="009754D5">
      <w:pPr>
        <w:pStyle w:val="References"/>
      </w:pPr>
      <w:bookmarkStart w:id="31" w:name="_Ref525845239"/>
      <w:r w:rsidRPr="00AD0B11">
        <w:rPr>
          <w:rFonts w:eastAsia="Times New Roman"/>
          <w:lang w:eastAsia="zh-CN"/>
        </w:rPr>
        <w:t>RP-182056</w:t>
      </w:r>
      <w:r>
        <w:rPr>
          <w:rFonts w:eastAsia="Times New Roman"/>
          <w:lang w:eastAsia="zh-CN"/>
        </w:rPr>
        <w:t>,</w:t>
      </w:r>
      <w:r w:rsidRPr="00F44ADB">
        <w:t xml:space="preserve"> </w:t>
      </w:r>
      <w:r w:rsidRPr="00F44ADB">
        <w:rPr>
          <w:rFonts w:eastAsia="Times New Roman"/>
          <w:lang w:eastAsia="zh-CN"/>
        </w:rPr>
        <w:t>Text proposal to TR37.910 on user plane latency</w:t>
      </w:r>
      <w:bookmarkEnd w:id="25"/>
      <w:bookmarkEnd w:id="31"/>
    </w:p>
    <w:p w14:paraId="4C4218B8" w14:textId="77777777" w:rsidR="006D226C" w:rsidRDefault="006D226C" w:rsidP="003767C6">
      <w:pPr>
        <w:pStyle w:val="References"/>
      </w:pPr>
      <w:bookmarkStart w:id="32" w:name="_Ref519000176"/>
      <w:r>
        <w:rPr>
          <w:lang w:eastAsia="zh-CN"/>
        </w:rPr>
        <w:t>3GPP TS 38.</w:t>
      </w:r>
      <w:r w:rsidR="00810A3B">
        <w:rPr>
          <w:lang w:eastAsia="zh-CN"/>
        </w:rPr>
        <w:t>104</w:t>
      </w:r>
      <w:r>
        <w:rPr>
          <w:lang w:eastAsia="zh-CN"/>
        </w:rPr>
        <w:t>, “</w:t>
      </w:r>
      <w:r w:rsidR="00810A3B">
        <w:rPr>
          <w:lang w:eastAsia="zh-CN"/>
        </w:rPr>
        <w:t>Base station (BS) radio transmission and reception (Release 15)</w:t>
      </w:r>
      <w:r>
        <w:rPr>
          <w:lang w:eastAsia="zh-CN"/>
        </w:rPr>
        <w:t>”.</w:t>
      </w:r>
      <w:bookmarkEnd w:id="32"/>
    </w:p>
    <w:p w14:paraId="1EBB1B78" w14:textId="77777777" w:rsidR="00B03D9D" w:rsidRDefault="00B03D9D" w:rsidP="003767C6">
      <w:pPr>
        <w:pStyle w:val="References"/>
      </w:pPr>
      <w:bookmarkStart w:id="33" w:name="_Ref520451183"/>
      <w:r>
        <w:rPr>
          <w:lang w:eastAsia="zh-CN"/>
        </w:rPr>
        <w:t>“Report of 3GPP TSG RAN2#102 meeting, Busan, Korea”.</w:t>
      </w:r>
      <w:bookmarkEnd w:id="33"/>
    </w:p>
    <w:p w14:paraId="0B198F28" w14:textId="77777777" w:rsidR="0091326C" w:rsidRDefault="00810A3B" w:rsidP="003767C6">
      <w:pPr>
        <w:pStyle w:val="References"/>
      </w:pPr>
      <w:bookmarkStart w:id="34" w:name="_Ref520125206"/>
      <w:r>
        <w:rPr>
          <w:lang w:eastAsia="zh-CN"/>
        </w:rPr>
        <w:t>3GPP TS 38.133, “Requirements for support of radio resource management (Release 15)”.</w:t>
      </w:r>
      <w:bookmarkEnd w:id="34"/>
    </w:p>
    <w:p w14:paraId="6E95ACB9" w14:textId="77777777" w:rsidR="008E1F2F" w:rsidRDefault="00C329E3" w:rsidP="003767C6">
      <w:pPr>
        <w:pStyle w:val="References"/>
      </w:pPr>
      <w:bookmarkStart w:id="35" w:name="_Ref520126609"/>
      <w:r>
        <w:rPr>
          <w:lang w:eastAsia="zh-CN"/>
        </w:rPr>
        <w:t>3GPP TS 38.901, “Study on channel model for frequencies from 0.5 to 100GHz (Release 15)”.</w:t>
      </w:r>
      <w:bookmarkEnd w:id="35"/>
    </w:p>
    <w:p w14:paraId="7F102213" w14:textId="77777777" w:rsidR="00311EE7" w:rsidRDefault="00311EE7" w:rsidP="00311EE7">
      <w:pPr>
        <w:pStyle w:val="References"/>
      </w:pPr>
      <w:bookmarkStart w:id="36" w:name="_Ref520213380"/>
      <w:r>
        <w:rPr>
          <w:lang w:eastAsia="zh-CN"/>
        </w:rPr>
        <w:t>3GPP TS 38.213, “</w:t>
      </w:r>
      <w:r w:rsidRPr="00311EE7">
        <w:rPr>
          <w:lang w:eastAsia="zh-CN"/>
        </w:rPr>
        <w:t>Physical layer procedures for control</w:t>
      </w:r>
      <w:r>
        <w:rPr>
          <w:lang w:eastAsia="zh-CN"/>
        </w:rPr>
        <w:t>”.</w:t>
      </w:r>
      <w:bookmarkEnd w:id="36"/>
    </w:p>
    <w:p w14:paraId="28F83042" w14:textId="77777777" w:rsidR="00955705" w:rsidRPr="00CF195E" w:rsidRDefault="00955705" w:rsidP="00311EE7">
      <w:pPr>
        <w:pStyle w:val="References"/>
        <w:rPr>
          <w:lang w:eastAsia="zh-CN"/>
        </w:rPr>
      </w:pPr>
      <w:bookmarkStart w:id="37" w:name="_Ref525910681"/>
      <w:r w:rsidRPr="00956E9F">
        <w:rPr>
          <w:lang w:eastAsia="zh-CN"/>
        </w:rPr>
        <w:t>R2-1814620</w:t>
      </w:r>
      <w:r>
        <w:rPr>
          <w:lang w:eastAsia="zh-CN"/>
        </w:rPr>
        <w:t xml:space="preserve">, </w:t>
      </w:r>
      <w:r w:rsidRPr="00956E9F">
        <w:rPr>
          <w:lang w:eastAsia="zh-CN"/>
        </w:rPr>
        <w:t>Discussion on KPIs defined in 22.804 for TSN integration in 5G system</w:t>
      </w:r>
      <w:bookmarkEnd w:id="37"/>
    </w:p>
    <w:bookmarkEnd w:id="3"/>
    <w:bookmarkEnd w:id="26"/>
    <w:p w14:paraId="54602978" w14:textId="119B963B" w:rsidR="000E59A0" w:rsidRPr="00331426" w:rsidRDefault="000E59A0" w:rsidP="00136A23">
      <w:pPr>
        <w:rPr>
          <w:kern w:val="2"/>
          <w:lang w:val="en-GB" w:eastAsia="zh-CN"/>
        </w:rPr>
      </w:pPr>
    </w:p>
    <w:sectPr w:rsidR="000E59A0"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E33F7" w14:textId="77777777" w:rsidR="00A43E62" w:rsidRDefault="00A43E62">
      <w:r>
        <w:separator/>
      </w:r>
    </w:p>
  </w:endnote>
  <w:endnote w:type="continuationSeparator" w:id="0">
    <w:p w14:paraId="1BA2E37B" w14:textId="77777777" w:rsidR="00A43E62" w:rsidRDefault="00A4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5C250" w14:textId="77777777" w:rsidR="00A43E62" w:rsidRDefault="00A43E62">
      <w:r>
        <w:separator/>
      </w:r>
    </w:p>
  </w:footnote>
  <w:footnote w:type="continuationSeparator" w:id="0">
    <w:p w14:paraId="171EA502" w14:textId="77777777" w:rsidR="00A43E62" w:rsidRDefault="00A43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A157"/>
      </v:shape>
    </w:pict>
  </w:numPicBullet>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1F3F"/>
    <w:multiLevelType w:val="hybridMultilevel"/>
    <w:tmpl w:val="D8667D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784ADD"/>
    <w:multiLevelType w:val="hybridMultilevel"/>
    <w:tmpl w:val="4FCA5336"/>
    <w:lvl w:ilvl="0" w:tplc="D16E0F1E">
      <w:start w:val="1"/>
      <w:numFmt w:val="bullet"/>
      <w:lvlText w:val="•"/>
      <w:lvlPicBulletId w:val="0"/>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237FA7"/>
    <w:multiLevelType w:val="hybridMultilevel"/>
    <w:tmpl w:val="AEBE475E"/>
    <w:lvl w:ilvl="0" w:tplc="FD343F24">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D96272"/>
    <w:multiLevelType w:val="hybridMultilevel"/>
    <w:tmpl w:val="D79E69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6D912A4"/>
    <w:multiLevelType w:val="hybridMultilevel"/>
    <w:tmpl w:val="A1EC69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1C1C1A"/>
    <w:multiLevelType w:val="hybridMultilevel"/>
    <w:tmpl w:val="B47EE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805BC4"/>
    <w:multiLevelType w:val="hybridMultilevel"/>
    <w:tmpl w:val="A6FA4754"/>
    <w:lvl w:ilvl="0" w:tplc="04090007">
      <w:start w:val="1"/>
      <w:numFmt w:val="bullet"/>
      <w:lvlText w:val=""/>
      <w:lvlPicBulletId w:val="0"/>
      <w:lvlJc w:val="left"/>
      <w:pPr>
        <w:ind w:left="420" w:hanging="420"/>
      </w:pPr>
      <w:rPr>
        <w:rFonts w:ascii="Wingdings" w:hAnsi="Wingdings" w:hint="default"/>
        <w:w w:val="1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0" w15:restartNumberingAfterBreak="0">
    <w:nsid w:val="4A0E33BE"/>
    <w:multiLevelType w:val="hybridMultilevel"/>
    <w:tmpl w:val="766204D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8493829"/>
    <w:multiLevelType w:val="hybridMultilevel"/>
    <w:tmpl w:val="75C6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A6A79"/>
    <w:multiLevelType w:val="hybridMultilevel"/>
    <w:tmpl w:val="FE7229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307100"/>
    <w:multiLevelType w:val="hybridMultilevel"/>
    <w:tmpl w:val="F23CA8D4"/>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74F0B58"/>
    <w:multiLevelType w:val="hybridMultilevel"/>
    <w:tmpl w:val="C46E38B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C1D5784"/>
    <w:multiLevelType w:val="hybridMultilevel"/>
    <w:tmpl w:val="55784A6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4"/>
  </w:num>
  <w:num w:numId="3">
    <w:abstractNumId w:val="23"/>
  </w:num>
  <w:num w:numId="4">
    <w:abstractNumId w:val="21"/>
  </w:num>
  <w:num w:numId="5">
    <w:abstractNumId w:val="12"/>
  </w:num>
  <w:num w:numId="6">
    <w:abstractNumId w:val="43"/>
  </w:num>
  <w:num w:numId="7">
    <w:abstractNumId w:val="22"/>
  </w:num>
  <w:num w:numId="8">
    <w:abstractNumId w:val="32"/>
  </w:num>
  <w:num w:numId="9">
    <w:abstractNumId w:val="39"/>
  </w:num>
  <w:num w:numId="10">
    <w:abstractNumId w:val="41"/>
  </w:num>
  <w:num w:numId="11">
    <w:abstractNumId w:val="45"/>
  </w:num>
  <w:num w:numId="12">
    <w:abstractNumId w:val="18"/>
  </w:num>
  <w:num w:numId="13">
    <w:abstractNumId w:val="34"/>
  </w:num>
  <w:num w:numId="14">
    <w:abstractNumId w:val="33"/>
  </w:num>
  <w:num w:numId="15">
    <w:abstractNumId w:val="28"/>
  </w:num>
  <w:num w:numId="16">
    <w:abstractNumId w:val="15"/>
  </w:num>
  <w:num w:numId="17">
    <w:abstractNumId w:val="27"/>
  </w:num>
  <w:num w:numId="18">
    <w:abstractNumId w:val="16"/>
  </w:num>
  <w:num w:numId="19">
    <w:abstractNumId w:val="14"/>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13"/>
  </w:num>
  <w:num w:numId="33">
    <w:abstractNumId w:val="19"/>
  </w:num>
  <w:num w:numId="34">
    <w:abstractNumId w:val="42"/>
  </w:num>
  <w:num w:numId="35">
    <w:abstractNumId w:val="36"/>
  </w:num>
  <w:num w:numId="36">
    <w:abstractNumId w:val="9"/>
  </w:num>
  <w:num w:numId="37">
    <w:abstractNumId w:val="35"/>
  </w:num>
  <w:num w:numId="38">
    <w:abstractNumId w:val="20"/>
  </w:num>
  <w:num w:numId="39">
    <w:abstractNumId w:val="25"/>
  </w:num>
  <w:num w:numId="40">
    <w:abstractNumId w:val="40"/>
  </w:num>
  <w:num w:numId="41">
    <w:abstractNumId w:val="37"/>
  </w:num>
  <w:num w:numId="42">
    <w:abstractNumId w:val="17"/>
  </w:num>
  <w:num w:numId="43">
    <w:abstractNumId w:val="10"/>
  </w:num>
  <w:num w:numId="44">
    <w:abstractNumId w:val="29"/>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C4"/>
    <w:rsid w:val="00000D04"/>
    <w:rsid w:val="00000DB2"/>
    <w:rsid w:val="000020F6"/>
    <w:rsid w:val="00002893"/>
    <w:rsid w:val="000033A3"/>
    <w:rsid w:val="00003605"/>
    <w:rsid w:val="00003C56"/>
    <w:rsid w:val="00003EC2"/>
    <w:rsid w:val="000040A9"/>
    <w:rsid w:val="000040D9"/>
    <w:rsid w:val="0000458E"/>
    <w:rsid w:val="00004E70"/>
    <w:rsid w:val="000072B6"/>
    <w:rsid w:val="00007813"/>
    <w:rsid w:val="000109E6"/>
    <w:rsid w:val="00011F67"/>
    <w:rsid w:val="00012862"/>
    <w:rsid w:val="000128E6"/>
    <w:rsid w:val="00013B01"/>
    <w:rsid w:val="00014740"/>
    <w:rsid w:val="00014B00"/>
    <w:rsid w:val="00015EFB"/>
    <w:rsid w:val="000165E2"/>
    <w:rsid w:val="000172BE"/>
    <w:rsid w:val="00017D69"/>
    <w:rsid w:val="00017D8A"/>
    <w:rsid w:val="000205DC"/>
    <w:rsid w:val="00023388"/>
    <w:rsid w:val="00023425"/>
    <w:rsid w:val="00023F10"/>
    <w:rsid w:val="000241BE"/>
    <w:rsid w:val="000242F2"/>
    <w:rsid w:val="00026D4B"/>
    <w:rsid w:val="000275C6"/>
    <w:rsid w:val="00027AD6"/>
    <w:rsid w:val="0003024C"/>
    <w:rsid w:val="00030B0F"/>
    <w:rsid w:val="00031ADB"/>
    <w:rsid w:val="00032056"/>
    <w:rsid w:val="000328CA"/>
    <w:rsid w:val="00032E40"/>
    <w:rsid w:val="0003376B"/>
    <w:rsid w:val="000337BD"/>
    <w:rsid w:val="00034676"/>
    <w:rsid w:val="000346E6"/>
    <w:rsid w:val="000352B3"/>
    <w:rsid w:val="0004002F"/>
    <w:rsid w:val="0004023E"/>
    <w:rsid w:val="0004024B"/>
    <w:rsid w:val="00041C57"/>
    <w:rsid w:val="000434B7"/>
    <w:rsid w:val="000435E4"/>
    <w:rsid w:val="00044DC7"/>
    <w:rsid w:val="00045668"/>
    <w:rsid w:val="00046796"/>
    <w:rsid w:val="000467FD"/>
    <w:rsid w:val="00046AAF"/>
    <w:rsid w:val="00047225"/>
    <w:rsid w:val="00047E60"/>
    <w:rsid w:val="00050C4A"/>
    <w:rsid w:val="00051D01"/>
    <w:rsid w:val="00052AD2"/>
    <w:rsid w:val="000530DF"/>
    <w:rsid w:val="00054A6B"/>
    <w:rsid w:val="00054E0C"/>
    <w:rsid w:val="0005541D"/>
    <w:rsid w:val="0005628D"/>
    <w:rsid w:val="000565C8"/>
    <w:rsid w:val="00057DC8"/>
    <w:rsid w:val="000612E1"/>
    <w:rsid w:val="000614FE"/>
    <w:rsid w:val="00062D37"/>
    <w:rsid w:val="000650D5"/>
    <w:rsid w:val="00065D38"/>
    <w:rsid w:val="00067DD1"/>
    <w:rsid w:val="00070447"/>
    <w:rsid w:val="000706E7"/>
    <w:rsid w:val="00070EF8"/>
    <w:rsid w:val="00071192"/>
    <w:rsid w:val="000713A7"/>
    <w:rsid w:val="00072A80"/>
    <w:rsid w:val="000731A0"/>
    <w:rsid w:val="0007347A"/>
    <w:rsid w:val="000736C1"/>
    <w:rsid w:val="00073797"/>
    <w:rsid w:val="00073C00"/>
    <w:rsid w:val="00073DEC"/>
    <w:rsid w:val="000744D0"/>
    <w:rsid w:val="000745AA"/>
    <w:rsid w:val="00074E86"/>
    <w:rsid w:val="00076097"/>
    <w:rsid w:val="00076541"/>
    <w:rsid w:val="000772F4"/>
    <w:rsid w:val="000776EB"/>
    <w:rsid w:val="00077C53"/>
    <w:rsid w:val="000823B0"/>
    <w:rsid w:val="0008335B"/>
    <w:rsid w:val="00083379"/>
    <w:rsid w:val="00083587"/>
    <w:rsid w:val="00083838"/>
    <w:rsid w:val="00083B6A"/>
    <w:rsid w:val="00085E04"/>
    <w:rsid w:val="00086800"/>
    <w:rsid w:val="0008715F"/>
    <w:rsid w:val="00087913"/>
    <w:rsid w:val="000902BA"/>
    <w:rsid w:val="000902DC"/>
    <w:rsid w:val="000911AE"/>
    <w:rsid w:val="00093697"/>
    <w:rsid w:val="00093D42"/>
    <w:rsid w:val="00093DD0"/>
    <w:rsid w:val="00094A16"/>
    <w:rsid w:val="00094DE6"/>
    <w:rsid w:val="00096356"/>
    <w:rsid w:val="00097C99"/>
    <w:rsid w:val="000A0903"/>
    <w:rsid w:val="000A0F14"/>
    <w:rsid w:val="000A1441"/>
    <w:rsid w:val="000A1A06"/>
    <w:rsid w:val="000A1B60"/>
    <w:rsid w:val="000A21B4"/>
    <w:rsid w:val="000A2CC7"/>
    <w:rsid w:val="000A2ED6"/>
    <w:rsid w:val="000A4205"/>
    <w:rsid w:val="000A4858"/>
    <w:rsid w:val="000A4A19"/>
    <w:rsid w:val="000A62B4"/>
    <w:rsid w:val="000A6351"/>
    <w:rsid w:val="000A63D6"/>
    <w:rsid w:val="000A7B38"/>
    <w:rsid w:val="000B0343"/>
    <w:rsid w:val="000B2985"/>
    <w:rsid w:val="000B2C88"/>
    <w:rsid w:val="000B3342"/>
    <w:rsid w:val="000B51FA"/>
    <w:rsid w:val="000B5905"/>
    <w:rsid w:val="000B5975"/>
    <w:rsid w:val="000B6E2C"/>
    <w:rsid w:val="000B76C5"/>
    <w:rsid w:val="000B7A10"/>
    <w:rsid w:val="000B7DD5"/>
    <w:rsid w:val="000C115D"/>
    <w:rsid w:val="000C1535"/>
    <w:rsid w:val="000C252B"/>
    <w:rsid w:val="000C2FBD"/>
    <w:rsid w:val="000C3B0C"/>
    <w:rsid w:val="000C422D"/>
    <w:rsid w:val="000C5F91"/>
    <w:rsid w:val="000C6025"/>
    <w:rsid w:val="000C7EB4"/>
    <w:rsid w:val="000D0565"/>
    <w:rsid w:val="000D09DC"/>
    <w:rsid w:val="000D0E4E"/>
    <w:rsid w:val="000D113C"/>
    <w:rsid w:val="000D12D1"/>
    <w:rsid w:val="000D159A"/>
    <w:rsid w:val="000D1796"/>
    <w:rsid w:val="000D200B"/>
    <w:rsid w:val="000D22CC"/>
    <w:rsid w:val="000D36AE"/>
    <w:rsid w:val="000D375D"/>
    <w:rsid w:val="000D38A1"/>
    <w:rsid w:val="000D3C41"/>
    <w:rsid w:val="000D4C4E"/>
    <w:rsid w:val="000D5077"/>
    <w:rsid w:val="000D5362"/>
    <w:rsid w:val="000D57F8"/>
    <w:rsid w:val="000D5851"/>
    <w:rsid w:val="000D5C60"/>
    <w:rsid w:val="000D71E2"/>
    <w:rsid w:val="000D73A5"/>
    <w:rsid w:val="000E07D6"/>
    <w:rsid w:val="000E1380"/>
    <w:rsid w:val="000E1623"/>
    <w:rsid w:val="000E18DF"/>
    <w:rsid w:val="000E49CE"/>
    <w:rsid w:val="000E4C89"/>
    <w:rsid w:val="000E59A0"/>
    <w:rsid w:val="000E7A84"/>
    <w:rsid w:val="000F15BC"/>
    <w:rsid w:val="000F180A"/>
    <w:rsid w:val="000F1996"/>
    <w:rsid w:val="000F1C92"/>
    <w:rsid w:val="000F2E56"/>
    <w:rsid w:val="000F2EEE"/>
    <w:rsid w:val="000F3697"/>
    <w:rsid w:val="000F7ECB"/>
    <w:rsid w:val="000F7F58"/>
    <w:rsid w:val="00100128"/>
    <w:rsid w:val="00100FF3"/>
    <w:rsid w:val="001026CA"/>
    <w:rsid w:val="00102A0F"/>
    <w:rsid w:val="001043C2"/>
    <w:rsid w:val="001043E1"/>
    <w:rsid w:val="0010505A"/>
    <w:rsid w:val="00105CC7"/>
    <w:rsid w:val="001075A6"/>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53F"/>
    <w:rsid w:val="00124D84"/>
    <w:rsid w:val="001250DD"/>
    <w:rsid w:val="00125733"/>
    <w:rsid w:val="001263AA"/>
    <w:rsid w:val="00130779"/>
    <w:rsid w:val="001307A1"/>
    <w:rsid w:val="001321D3"/>
    <w:rsid w:val="00133332"/>
    <w:rsid w:val="00133599"/>
    <w:rsid w:val="00133BF7"/>
    <w:rsid w:val="00133D31"/>
    <w:rsid w:val="00134192"/>
    <w:rsid w:val="00134B88"/>
    <w:rsid w:val="00136A23"/>
    <w:rsid w:val="00136B99"/>
    <w:rsid w:val="0014063E"/>
    <w:rsid w:val="0014087D"/>
    <w:rsid w:val="00140F74"/>
    <w:rsid w:val="00141191"/>
    <w:rsid w:val="0014159C"/>
    <w:rsid w:val="00142665"/>
    <w:rsid w:val="00142FC8"/>
    <w:rsid w:val="0014384A"/>
    <w:rsid w:val="0014450F"/>
    <w:rsid w:val="00144D8F"/>
    <w:rsid w:val="00145C74"/>
    <w:rsid w:val="001462E9"/>
    <w:rsid w:val="00146E32"/>
    <w:rsid w:val="00151426"/>
    <w:rsid w:val="00151619"/>
    <w:rsid w:val="00152835"/>
    <w:rsid w:val="00153C66"/>
    <w:rsid w:val="00154BC3"/>
    <w:rsid w:val="001559FA"/>
    <w:rsid w:val="00156374"/>
    <w:rsid w:val="001577D8"/>
    <w:rsid w:val="00157FC3"/>
    <w:rsid w:val="00160739"/>
    <w:rsid w:val="0016271E"/>
    <w:rsid w:val="00162D7A"/>
    <w:rsid w:val="00164DAB"/>
    <w:rsid w:val="00165BBB"/>
    <w:rsid w:val="0016613F"/>
    <w:rsid w:val="00166215"/>
    <w:rsid w:val="00166369"/>
    <w:rsid w:val="00166591"/>
    <w:rsid w:val="00166778"/>
    <w:rsid w:val="00166B5C"/>
    <w:rsid w:val="001678F4"/>
    <w:rsid w:val="00171143"/>
    <w:rsid w:val="00172864"/>
    <w:rsid w:val="00172B82"/>
    <w:rsid w:val="00172EFA"/>
    <w:rsid w:val="001735FC"/>
    <w:rsid w:val="00173608"/>
    <w:rsid w:val="001745EC"/>
    <w:rsid w:val="001747B7"/>
    <w:rsid w:val="00175BF8"/>
    <w:rsid w:val="00175C30"/>
    <w:rsid w:val="0017658C"/>
    <w:rsid w:val="00177069"/>
    <w:rsid w:val="00177FC1"/>
    <w:rsid w:val="001815A2"/>
    <w:rsid w:val="00181FC1"/>
    <w:rsid w:val="00183034"/>
    <w:rsid w:val="001830F7"/>
    <w:rsid w:val="00183EE6"/>
    <w:rsid w:val="0018588A"/>
    <w:rsid w:val="00187252"/>
    <w:rsid w:val="00190863"/>
    <w:rsid w:val="00191C91"/>
    <w:rsid w:val="0019204C"/>
    <w:rsid w:val="00192DD9"/>
    <w:rsid w:val="00194339"/>
    <w:rsid w:val="00194848"/>
    <w:rsid w:val="001958EA"/>
    <w:rsid w:val="00195E0E"/>
    <w:rsid w:val="001A180D"/>
    <w:rsid w:val="001A1BAC"/>
    <w:rsid w:val="001A23CE"/>
    <w:rsid w:val="001A2C89"/>
    <w:rsid w:val="001A673E"/>
    <w:rsid w:val="001A7763"/>
    <w:rsid w:val="001B3964"/>
    <w:rsid w:val="001B3AE6"/>
    <w:rsid w:val="001B4452"/>
    <w:rsid w:val="001B466C"/>
    <w:rsid w:val="001B4F34"/>
    <w:rsid w:val="001B52EC"/>
    <w:rsid w:val="001B554A"/>
    <w:rsid w:val="001B6564"/>
    <w:rsid w:val="001B691A"/>
    <w:rsid w:val="001C02D8"/>
    <w:rsid w:val="001C04E3"/>
    <w:rsid w:val="001C2378"/>
    <w:rsid w:val="001C3A3F"/>
    <w:rsid w:val="001C3EE9"/>
    <w:rsid w:val="001C3FA4"/>
    <w:rsid w:val="001C40F9"/>
    <w:rsid w:val="001C458B"/>
    <w:rsid w:val="001C5D4F"/>
    <w:rsid w:val="001C64C0"/>
    <w:rsid w:val="001C69DA"/>
    <w:rsid w:val="001C6F06"/>
    <w:rsid w:val="001D2360"/>
    <w:rsid w:val="001D3109"/>
    <w:rsid w:val="001D332E"/>
    <w:rsid w:val="001D3855"/>
    <w:rsid w:val="001D5033"/>
    <w:rsid w:val="001D5C88"/>
    <w:rsid w:val="001D6567"/>
    <w:rsid w:val="001D695C"/>
    <w:rsid w:val="001D6FD9"/>
    <w:rsid w:val="001D780E"/>
    <w:rsid w:val="001E05C3"/>
    <w:rsid w:val="001E0AD3"/>
    <w:rsid w:val="001E0F63"/>
    <w:rsid w:val="001E36E4"/>
    <w:rsid w:val="001E379D"/>
    <w:rsid w:val="001E3A3C"/>
    <w:rsid w:val="001E5C11"/>
    <w:rsid w:val="001E5C23"/>
    <w:rsid w:val="001E6E5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6E5"/>
    <w:rsid w:val="0020349A"/>
    <w:rsid w:val="002034B4"/>
    <w:rsid w:val="00204032"/>
    <w:rsid w:val="0020467B"/>
    <w:rsid w:val="00204BAD"/>
    <w:rsid w:val="00204D60"/>
    <w:rsid w:val="00205627"/>
    <w:rsid w:val="002056D0"/>
    <w:rsid w:val="002102DC"/>
    <w:rsid w:val="00210860"/>
    <w:rsid w:val="00210B6A"/>
    <w:rsid w:val="0021186D"/>
    <w:rsid w:val="002128BD"/>
    <w:rsid w:val="00212CB6"/>
    <w:rsid w:val="00212E37"/>
    <w:rsid w:val="00212EBB"/>
    <w:rsid w:val="002140FF"/>
    <w:rsid w:val="00214EB4"/>
    <w:rsid w:val="00220894"/>
    <w:rsid w:val="002214E9"/>
    <w:rsid w:val="00222580"/>
    <w:rsid w:val="00224952"/>
    <w:rsid w:val="00224DD2"/>
    <w:rsid w:val="00225506"/>
    <w:rsid w:val="00225A6A"/>
    <w:rsid w:val="00225AC7"/>
    <w:rsid w:val="00225ACC"/>
    <w:rsid w:val="00227C68"/>
    <w:rsid w:val="00231C25"/>
    <w:rsid w:val="00231C6F"/>
    <w:rsid w:val="00232A90"/>
    <w:rsid w:val="00232DB5"/>
    <w:rsid w:val="00234151"/>
    <w:rsid w:val="00234F8C"/>
    <w:rsid w:val="0023521B"/>
    <w:rsid w:val="00235542"/>
    <w:rsid w:val="002369B0"/>
    <w:rsid w:val="00236AD8"/>
    <w:rsid w:val="00236E77"/>
    <w:rsid w:val="0024016E"/>
    <w:rsid w:val="002401F5"/>
    <w:rsid w:val="00240E54"/>
    <w:rsid w:val="00244811"/>
    <w:rsid w:val="002451C5"/>
    <w:rsid w:val="00245F1F"/>
    <w:rsid w:val="0024663B"/>
    <w:rsid w:val="002467BE"/>
    <w:rsid w:val="00247103"/>
    <w:rsid w:val="0024738A"/>
    <w:rsid w:val="00250067"/>
    <w:rsid w:val="00250A72"/>
    <w:rsid w:val="002516DE"/>
    <w:rsid w:val="00251F81"/>
    <w:rsid w:val="00252BE0"/>
    <w:rsid w:val="00252C69"/>
    <w:rsid w:val="002530F6"/>
    <w:rsid w:val="002531F6"/>
    <w:rsid w:val="00253588"/>
    <w:rsid w:val="002535C1"/>
    <w:rsid w:val="002546F4"/>
    <w:rsid w:val="002551D0"/>
    <w:rsid w:val="00255374"/>
    <w:rsid w:val="00255764"/>
    <w:rsid w:val="00257BF4"/>
    <w:rsid w:val="00260003"/>
    <w:rsid w:val="0026035D"/>
    <w:rsid w:val="002606D6"/>
    <w:rsid w:val="00261C98"/>
    <w:rsid w:val="0026248E"/>
    <w:rsid w:val="00262914"/>
    <w:rsid w:val="00264276"/>
    <w:rsid w:val="002647BF"/>
    <w:rsid w:val="002647D5"/>
    <w:rsid w:val="00265032"/>
    <w:rsid w:val="002651FB"/>
    <w:rsid w:val="0026538C"/>
    <w:rsid w:val="00265781"/>
    <w:rsid w:val="00266B13"/>
    <w:rsid w:val="00270728"/>
    <w:rsid w:val="00270D42"/>
    <w:rsid w:val="00271689"/>
    <w:rsid w:val="0027177A"/>
    <w:rsid w:val="0027195D"/>
    <w:rsid w:val="00272B03"/>
    <w:rsid w:val="002733E2"/>
    <w:rsid w:val="002750B1"/>
    <w:rsid w:val="00276A35"/>
    <w:rsid w:val="00277835"/>
    <w:rsid w:val="0028068A"/>
    <w:rsid w:val="00280AB1"/>
    <w:rsid w:val="00284BAE"/>
    <w:rsid w:val="0028549B"/>
    <w:rsid w:val="002859AF"/>
    <w:rsid w:val="00286AE7"/>
    <w:rsid w:val="00287243"/>
    <w:rsid w:val="00290647"/>
    <w:rsid w:val="00291385"/>
    <w:rsid w:val="00291422"/>
    <w:rsid w:val="0029237F"/>
    <w:rsid w:val="00292715"/>
    <w:rsid w:val="00292C51"/>
    <w:rsid w:val="00293E57"/>
    <w:rsid w:val="002947D1"/>
    <w:rsid w:val="002948DF"/>
    <w:rsid w:val="00294BF1"/>
    <w:rsid w:val="00294D90"/>
    <w:rsid w:val="0029767C"/>
    <w:rsid w:val="002A1E92"/>
    <w:rsid w:val="002A204D"/>
    <w:rsid w:val="002A2616"/>
    <w:rsid w:val="002A26E1"/>
    <w:rsid w:val="002A368A"/>
    <w:rsid w:val="002A4065"/>
    <w:rsid w:val="002A59F0"/>
    <w:rsid w:val="002A5D10"/>
    <w:rsid w:val="002A6432"/>
    <w:rsid w:val="002A6F25"/>
    <w:rsid w:val="002A6FD3"/>
    <w:rsid w:val="002A7BDA"/>
    <w:rsid w:val="002B0A7D"/>
    <w:rsid w:val="002B1A69"/>
    <w:rsid w:val="002B2723"/>
    <w:rsid w:val="002B303A"/>
    <w:rsid w:val="002B538E"/>
    <w:rsid w:val="002B5DCA"/>
    <w:rsid w:val="002B6BDC"/>
    <w:rsid w:val="002B75B0"/>
    <w:rsid w:val="002B7EAF"/>
    <w:rsid w:val="002C087A"/>
    <w:rsid w:val="002C099C"/>
    <w:rsid w:val="002C0B74"/>
    <w:rsid w:val="002C0C8B"/>
    <w:rsid w:val="002C0CBB"/>
    <w:rsid w:val="002C1201"/>
    <w:rsid w:val="002C1460"/>
    <w:rsid w:val="002C20F2"/>
    <w:rsid w:val="002C38B2"/>
    <w:rsid w:val="002C3F9C"/>
    <w:rsid w:val="002C5AFA"/>
    <w:rsid w:val="002D0439"/>
    <w:rsid w:val="002D11B7"/>
    <w:rsid w:val="002D16D1"/>
    <w:rsid w:val="002D198F"/>
    <w:rsid w:val="002D1A2D"/>
    <w:rsid w:val="002D3BBC"/>
    <w:rsid w:val="002D3C2C"/>
    <w:rsid w:val="002D3F53"/>
    <w:rsid w:val="002D438A"/>
    <w:rsid w:val="002D5738"/>
    <w:rsid w:val="002D5E53"/>
    <w:rsid w:val="002D73E2"/>
    <w:rsid w:val="002E0319"/>
    <w:rsid w:val="002E179B"/>
    <w:rsid w:val="002E1C9E"/>
    <w:rsid w:val="002E225D"/>
    <w:rsid w:val="002E257B"/>
    <w:rsid w:val="002E3C65"/>
    <w:rsid w:val="002E3F5B"/>
    <w:rsid w:val="002E4362"/>
    <w:rsid w:val="002E4648"/>
    <w:rsid w:val="002E63D9"/>
    <w:rsid w:val="002E640E"/>
    <w:rsid w:val="002F0C28"/>
    <w:rsid w:val="002F2BFF"/>
    <w:rsid w:val="002F3CDE"/>
    <w:rsid w:val="002F5DD6"/>
    <w:rsid w:val="002F5FEA"/>
    <w:rsid w:val="002F63E7"/>
    <w:rsid w:val="002F7BE3"/>
    <w:rsid w:val="002F7E6A"/>
    <w:rsid w:val="00300165"/>
    <w:rsid w:val="003010CF"/>
    <w:rsid w:val="00303440"/>
    <w:rsid w:val="00304D9B"/>
    <w:rsid w:val="00305370"/>
    <w:rsid w:val="00305FF9"/>
    <w:rsid w:val="00306ACD"/>
    <w:rsid w:val="00306E6B"/>
    <w:rsid w:val="00307226"/>
    <w:rsid w:val="003100C8"/>
    <w:rsid w:val="00311161"/>
    <w:rsid w:val="00311EE7"/>
    <w:rsid w:val="00312400"/>
    <w:rsid w:val="00312739"/>
    <w:rsid w:val="00312D10"/>
    <w:rsid w:val="003178DA"/>
    <w:rsid w:val="00317DB8"/>
    <w:rsid w:val="00320067"/>
    <w:rsid w:val="00320618"/>
    <w:rsid w:val="003206BD"/>
    <w:rsid w:val="0032100B"/>
    <w:rsid w:val="00321BD7"/>
    <w:rsid w:val="0032260F"/>
    <w:rsid w:val="003228DA"/>
    <w:rsid w:val="00323D6B"/>
    <w:rsid w:val="00325D68"/>
    <w:rsid w:val="00326957"/>
    <w:rsid w:val="00326AE2"/>
    <w:rsid w:val="00331426"/>
    <w:rsid w:val="0033171D"/>
    <w:rsid w:val="00331908"/>
    <w:rsid w:val="00331FC3"/>
    <w:rsid w:val="003336B3"/>
    <w:rsid w:val="00333FBA"/>
    <w:rsid w:val="00334D50"/>
    <w:rsid w:val="0033513B"/>
    <w:rsid w:val="003352F4"/>
    <w:rsid w:val="00335B75"/>
    <w:rsid w:val="00335D8C"/>
    <w:rsid w:val="00335F83"/>
    <w:rsid w:val="00336072"/>
    <w:rsid w:val="003363A1"/>
    <w:rsid w:val="0034226D"/>
    <w:rsid w:val="00342972"/>
    <w:rsid w:val="00342FDD"/>
    <w:rsid w:val="0034429B"/>
    <w:rsid w:val="00344866"/>
    <w:rsid w:val="00345730"/>
    <w:rsid w:val="0034638C"/>
    <w:rsid w:val="00346F7F"/>
    <w:rsid w:val="00347193"/>
    <w:rsid w:val="00350108"/>
    <w:rsid w:val="00350762"/>
    <w:rsid w:val="003507C4"/>
    <w:rsid w:val="003519A1"/>
    <w:rsid w:val="00352480"/>
    <w:rsid w:val="00352A86"/>
    <w:rsid w:val="003530D2"/>
    <w:rsid w:val="0035331A"/>
    <w:rsid w:val="003534E1"/>
    <w:rsid w:val="003548D8"/>
    <w:rsid w:val="003554CA"/>
    <w:rsid w:val="00360232"/>
    <w:rsid w:val="003602E0"/>
    <w:rsid w:val="00360D01"/>
    <w:rsid w:val="00362569"/>
    <w:rsid w:val="003636CD"/>
    <w:rsid w:val="00363953"/>
    <w:rsid w:val="0036487C"/>
    <w:rsid w:val="00365411"/>
    <w:rsid w:val="00365FA2"/>
    <w:rsid w:val="00366C69"/>
    <w:rsid w:val="00367441"/>
    <w:rsid w:val="00367B1D"/>
    <w:rsid w:val="00370E4F"/>
    <w:rsid w:val="00371215"/>
    <w:rsid w:val="00372F0D"/>
    <w:rsid w:val="00374059"/>
    <w:rsid w:val="0037535B"/>
    <w:rsid w:val="0037552D"/>
    <w:rsid w:val="003755A7"/>
    <w:rsid w:val="003756DB"/>
    <w:rsid w:val="003759E9"/>
    <w:rsid w:val="00375E40"/>
    <w:rsid w:val="003767C6"/>
    <w:rsid w:val="003770BB"/>
    <w:rsid w:val="003770E6"/>
    <w:rsid w:val="0037771A"/>
    <w:rsid w:val="003802DC"/>
    <w:rsid w:val="00380E4E"/>
    <w:rsid w:val="00380FBF"/>
    <w:rsid w:val="00382A43"/>
    <w:rsid w:val="00382D60"/>
    <w:rsid w:val="00382F29"/>
    <w:rsid w:val="00383C8D"/>
    <w:rsid w:val="003852FB"/>
    <w:rsid w:val="00385429"/>
    <w:rsid w:val="00385B05"/>
    <w:rsid w:val="003861B6"/>
    <w:rsid w:val="00386382"/>
    <w:rsid w:val="003865EF"/>
    <w:rsid w:val="00386BA9"/>
    <w:rsid w:val="00387032"/>
    <w:rsid w:val="00387D1B"/>
    <w:rsid w:val="00390017"/>
    <w:rsid w:val="003901A3"/>
    <w:rsid w:val="003904F9"/>
    <w:rsid w:val="0039072F"/>
    <w:rsid w:val="00390C25"/>
    <w:rsid w:val="00391395"/>
    <w:rsid w:val="003940CE"/>
    <w:rsid w:val="00397C1D"/>
    <w:rsid w:val="003A180F"/>
    <w:rsid w:val="003A18DD"/>
    <w:rsid w:val="003A19BC"/>
    <w:rsid w:val="003A20C8"/>
    <w:rsid w:val="003A2C29"/>
    <w:rsid w:val="003A2EC3"/>
    <w:rsid w:val="003A36F2"/>
    <w:rsid w:val="003A3D39"/>
    <w:rsid w:val="003A3EC7"/>
    <w:rsid w:val="003A40B4"/>
    <w:rsid w:val="003A7834"/>
    <w:rsid w:val="003B0B5B"/>
    <w:rsid w:val="003B0E79"/>
    <w:rsid w:val="003B0E7F"/>
    <w:rsid w:val="003B19A2"/>
    <w:rsid w:val="003B2F3C"/>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54D"/>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BF6"/>
    <w:rsid w:val="003F0D12"/>
    <w:rsid w:val="003F160C"/>
    <w:rsid w:val="003F324F"/>
    <w:rsid w:val="003F33BC"/>
    <w:rsid w:val="003F3D4E"/>
    <w:rsid w:val="003F477E"/>
    <w:rsid w:val="003F660B"/>
    <w:rsid w:val="003F68BF"/>
    <w:rsid w:val="003F6CD2"/>
    <w:rsid w:val="003F788D"/>
    <w:rsid w:val="0040126E"/>
    <w:rsid w:val="004020D4"/>
    <w:rsid w:val="004021A2"/>
    <w:rsid w:val="004021B6"/>
    <w:rsid w:val="00402A05"/>
    <w:rsid w:val="00403A4B"/>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180"/>
    <w:rsid w:val="00421DCF"/>
    <w:rsid w:val="00422341"/>
    <w:rsid w:val="00423641"/>
    <w:rsid w:val="00426266"/>
    <w:rsid w:val="00426289"/>
    <w:rsid w:val="00430A2D"/>
    <w:rsid w:val="00430D7A"/>
    <w:rsid w:val="00431505"/>
    <w:rsid w:val="00431AF0"/>
    <w:rsid w:val="0043213A"/>
    <w:rsid w:val="0043250A"/>
    <w:rsid w:val="00432F35"/>
    <w:rsid w:val="004330F4"/>
    <w:rsid w:val="00433590"/>
    <w:rsid w:val="0043393D"/>
    <w:rsid w:val="004344C7"/>
    <w:rsid w:val="00435274"/>
    <w:rsid w:val="004352AD"/>
    <w:rsid w:val="0043545D"/>
    <w:rsid w:val="00435FE2"/>
    <w:rsid w:val="00436E2F"/>
    <w:rsid w:val="00436EAB"/>
    <w:rsid w:val="00445CE2"/>
    <w:rsid w:val="004461D9"/>
    <w:rsid w:val="004467F8"/>
    <w:rsid w:val="00446AC6"/>
    <w:rsid w:val="0044759B"/>
    <w:rsid w:val="004475B1"/>
    <w:rsid w:val="00447F54"/>
    <w:rsid w:val="00450B7E"/>
    <w:rsid w:val="0045136B"/>
    <w:rsid w:val="00451C7E"/>
    <w:rsid w:val="00453BB6"/>
    <w:rsid w:val="00453CAA"/>
    <w:rsid w:val="00455113"/>
    <w:rsid w:val="004556C2"/>
    <w:rsid w:val="00456421"/>
    <w:rsid w:val="00456DAB"/>
    <w:rsid w:val="00460CC3"/>
    <w:rsid w:val="00460E86"/>
    <w:rsid w:val="00461740"/>
    <w:rsid w:val="004646B4"/>
    <w:rsid w:val="00464A88"/>
    <w:rsid w:val="00464FD0"/>
    <w:rsid w:val="004651A0"/>
    <w:rsid w:val="0046522D"/>
    <w:rsid w:val="00466532"/>
    <w:rsid w:val="00467479"/>
    <w:rsid w:val="00467488"/>
    <w:rsid w:val="0047083E"/>
    <w:rsid w:val="00470EB5"/>
    <w:rsid w:val="004719F7"/>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6AD"/>
    <w:rsid w:val="00485970"/>
    <w:rsid w:val="00485C0D"/>
    <w:rsid w:val="00486575"/>
    <w:rsid w:val="004866D0"/>
    <w:rsid w:val="00486936"/>
    <w:rsid w:val="004906C8"/>
    <w:rsid w:val="0049361E"/>
    <w:rsid w:val="00494242"/>
    <w:rsid w:val="004946A1"/>
    <w:rsid w:val="00494E8E"/>
    <w:rsid w:val="004955BC"/>
    <w:rsid w:val="00495D63"/>
    <w:rsid w:val="0049648F"/>
    <w:rsid w:val="00496606"/>
    <w:rsid w:val="00496F05"/>
    <w:rsid w:val="00497370"/>
    <w:rsid w:val="004A0F39"/>
    <w:rsid w:val="004A14DB"/>
    <w:rsid w:val="004A251F"/>
    <w:rsid w:val="004A2F3B"/>
    <w:rsid w:val="004A3BF1"/>
    <w:rsid w:val="004A3E42"/>
    <w:rsid w:val="004A4715"/>
    <w:rsid w:val="004A5046"/>
    <w:rsid w:val="004A565E"/>
    <w:rsid w:val="004A5DF3"/>
    <w:rsid w:val="004A6134"/>
    <w:rsid w:val="004A7092"/>
    <w:rsid w:val="004B01F4"/>
    <w:rsid w:val="004B49E6"/>
    <w:rsid w:val="004B4D69"/>
    <w:rsid w:val="004C01A8"/>
    <w:rsid w:val="004C1840"/>
    <w:rsid w:val="004C1995"/>
    <w:rsid w:val="004C2394"/>
    <w:rsid w:val="004C24C9"/>
    <w:rsid w:val="004C31B6"/>
    <w:rsid w:val="004C5319"/>
    <w:rsid w:val="004C621F"/>
    <w:rsid w:val="004C67F6"/>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226"/>
    <w:rsid w:val="004F0FB9"/>
    <w:rsid w:val="004F118C"/>
    <w:rsid w:val="004F2F7E"/>
    <w:rsid w:val="004F32B5"/>
    <w:rsid w:val="004F407E"/>
    <w:rsid w:val="004F5479"/>
    <w:rsid w:val="004F5660"/>
    <w:rsid w:val="004F7528"/>
    <w:rsid w:val="004F7BCA"/>
    <w:rsid w:val="004F7D89"/>
    <w:rsid w:val="00501981"/>
    <w:rsid w:val="00501A85"/>
    <w:rsid w:val="00501BB3"/>
    <w:rsid w:val="005021DD"/>
    <w:rsid w:val="005026CA"/>
    <w:rsid w:val="00502B72"/>
    <w:rsid w:val="00504A89"/>
    <w:rsid w:val="00504BC1"/>
    <w:rsid w:val="00505134"/>
    <w:rsid w:val="00505C04"/>
    <w:rsid w:val="00511F15"/>
    <w:rsid w:val="0051318C"/>
    <w:rsid w:val="00513CAD"/>
    <w:rsid w:val="005142CD"/>
    <w:rsid w:val="005143C9"/>
    <w:rsid w:val="00514F4D"/>
    <w:rsid w:val="005157A9"/>
    <w:rsid w:val="005173A7"/>
    <w:rsid w:val="0051747B"/>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DFE"/>
    <w:rsid w:val="005378FA"/>
    <w:rsid w:val="00537DD2"/>
    <w:rsid w:val="0054343A"/>
    <w:rsid w:val="00543974"/>
    <w:rsid w:val="00543EBF"/>
    <w:rsid w:val="00544ABA"/>
    <w:rsid w:val="0054593A"/>
    <w:rsid w:val="005467FB"/>
    <w:rsid w:val="00546AE9"/>
    <w:rsid w:val="00547989"/>
    <w:rsid w:val="00551320"/>
    <w:rsid w:val="005518A4"/>
    <w:rsid w:val="00551F75"/>
    <w:rsid w:val="00552768"/>
    <w:rsid w:val="00552935"/>
    <w:rsid w:val="00553127"/>
    <w:rsid w:val="005537D5"/>
    <w:rsid w:val="00554BE7"/>
    <w:rsid w:val="00556D68"/>
    <w:rsid w:val="00557173"/>
    <w:rsid w:val="005576A1"/>
    <w:rsid w:val="00557A64"/>
    <w:rsid w:val="005605C0"/>
    <w:rsid w:val="00560D23"/>
    <w:rsid w:val="00560DEE"/>
    <w:rsid w:val="005615D8"/>
    <w:rsid w:val="00562610"/>
    <w:rsid w:val="005626D6"/>
    <w:rsid w:val="005638D4"/>
    <w:rsid w:val="00564EE1"/>
    <w:rsid w:val="005656ED"/>
    <w:rsid w:val="00566544"/>
    <w:rsid w:val="00566608"/>
    <w:rsid w:val="00566C83"/>
    <w:rsid w:val="005700FE"/>
    <w:rsid w:val="00570288"/>
    <w:rsid w:val="00570E24"/>
    <w:rsid w:val="00572760"/>
    <w:rsid w:val="005743DE"/>
    <w:rsid w:val="00574F3F"/>
    <w:rsid w:val="0057562C"/>
    <w:rsid w:val="00575853"/>
    <w:rsid w:val="005759F6"/>
    <w:rsid w:val="00575E3E"/>
    <w:rsid w:val="005765F5"/>
    <w:rsid w:val="00576D6C"/>
    <w:rsid w:val="00577A2E"/>
    <w:rsid w:val="00580E48"/>
    <w:rsid w:val="00580E71"/>
    <w:rsid w:val="00580F0A"/>
    <w:rsid w:val="00581246"/>
    <w:rsid w:val="00582C3A"/>
    <w:rsid w:val="00582E1A"/>
    <w:rsid w:val="00583147"/>
    <w:rsid w:val="00583C3A"/>
    <w:rsid w:val="00584416"/>
    <w:rsid w:val="00584B39"/>
    <w:rsid w:val="00585028"/>
    <w:rsid w:val="005854D1"/>
    <w:rsid w:val="00585F5B"/>
    <w:rsid w:val="0058620A"/>
    <w:rsid w:val="00587FC0"/>
    <w:rsid w:val="005906AD"/>
    <w:rsid w:val="00590DA6"/>
    <w:rsid w:val="005919A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E1"/>
    <w:rsid w:val="005B0542"/>
    <w:rsid w:val="005B209C"/>
    <w:rsid w:val="005B2225"/>
    <w:rsid w:val="005B2799"/>
    <w:rsid w:val="005B2B77"/>
    <w:rsid w:val="005B3D4A"/>
    <w:rsid w:val="005B4D87"/>
    <w:rsid w:val="005B60C5"/>
    <w:rsid w:val="005B7DD1"/>
    <w:rsid w:val="005C00A0"/>
    <w:rsid w:val="005C28FA"/>
    <w:rsid w:val="005C40F4"/>
    <w:rsid w:val="005C43BE"/>
    <w:rsid w:val="005C44F3"/>
    <w:rsid w:val="005C5CC7"/>
    <w:rsid w:val="005C5D68"/>
    <w:rsid w:val="005C712D"/>
    <w:rsid w:val="005C7C75"/>
    <w:rsid w:val="005D0E4F"/>
    <w:rsid w:val="005D1E32"/>
    <w:rsid w:val="005D206B"/>
    <w:rsid w:val="005D22B7"/>
    <w:rsid w:val="005D2BDE"/>
    <w:rsid w:val="005D3D76"/>
    <w:rsid w:val="005D4578"/>
    <w:rsid w:val="005D4EFA"/>
    <w:rsid w:val="005D55B8"/>
    <w:rsid w:val="005D55BA"/>
    <w:rsid w:val="005D5ADB"/>
    <w:rsid w:val="005D648A"/>
    <w:rsid w:val="005D7E0D"/>
    <w:rsid w:val="005E234A"/>
    <w:rsid w:val="005E35CC"/>
    <w:rsid w:val="005E371E"/>
    <w:rsid w:val="005E4EC5"/>
    <w:rsid w:val="005E53F9"/>
    <w:rsid w:val="005E775D"/>
    <w:rsid w:val="005E7F45"/>
    <w:rsid w:val="005F0A43"/>
    <w:rsid w:val="005F1BA9"/>
    <w:rsid w:val="005F27BF"/>
    <w:rsid w:val="005F4171"/>
    <w:rsid w:val="005F46D6"/>
    <w:rsid w:val="005F4DD6"/>
    <w:rsid w:val="005F50D8"/>
    <w:rsid w:val="005F5244"/>
    <w:rsid w:val="005F53A1"/>
    <w:rsid w:val="005F55E0"/>
    <w:rsid w:val="005F6B77"/>
    <w:rsid w:val="005F7487"/>
    <w:rsid w:val="006002C7"/>
    <w:rsid w:val="00600F95"/>
    <w:rsid w:val="00601839"/>
    <w:rsid w:val="00602759"/>
    <w:rsid w:val="0060277A"/>
    <w:rsid w:val="00602B7C"/>
    <w:rsid w:val="00603312"/>
    <w:rsid w:val="00604DC7"/>
    <w:rsid w:val="00604E47"/>
    <w:rsid w:val="00605441"/>
    <w:rsid w:val="006066A4"/>
    <w:rsid w:val="00606970"/>
    <w:rsid w:val="00606A20"/>
    <w:rsid w:val="006072C6"/>
    <w:rsid w:val="00607A2E"/>
    <w:rsid w:val="00610AF4"/>
    <w:rsid w:val="006130F7"/>
    <w:rsid w:val="0061398F"/>
    <w:rsid w:val="00613AF8"/>
    <w:rsid w:val="00613D8E"/>
    <w:rsid w:val="006142E0"/>
    <w:rsid w:val="00616112"/>
    <w:rsid w:val="006205CA"/>
    <w:rsid w:val="00621F53"/>
    <w:rsid w:val="00622968"/>
    <w:rsid w:val="00622E2A"/>
    <w:rsid w:val="00623089"/>
    <w:rsid w:val="0062308E"/>
    <w:rsid w:val="006234C4"/>
    <w:rsid w:val="0062434D"/>
    <w:rsid w:val="006244C9"/>
    <w:rsid w:val="006245F6"/>
    <w:rsid w:val="0062475D"/>
    <w:rsid w:val="0062495F"/>
    <w:rsid w:val="006252CB"/>
    <w:rsid w:val="0062573E"/>
    <w:rsid w:val="0062660B"/>
    <w:rsid w:val="00626AD1"/>
    <w:rsid w:val="006273E2"/>
    <w:rsid w:val="006304BC"/>
    <w:rsid w:val="00630DCE"/>
    <w:rsid w:val="0063120A"/>
    <w:rsid w:val="0063150B"/>
    <w:rsid w:val="00631585"/>
    <w:rsid w:val="00634ACF"/>
    <w:rsid w:val="00635035"/>
    <w:rsid w:val="0063580D"/>
    <w:rsid w:val="00635CAE"/>
    <w:rsid w:val="00637240"/>
    <w:rsid w:val="00641AFC"/>
    <w:rsid w:val="00641BBF"/>
    <w:rsid w:val="00641EA7"/>
    <w:rsid w:val="0064354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3E7F"/>
    <w:rsid w:val="0066732C"/>
    <w:rsid w:val="006679F5"/>
    <w:rsid w:val="00667B77"/>
    <w:rsid w:val="006716DA"/>
    <w:rsid w:val="006728ED"/>
    <w:rsid w:val="006732B1"/>
    <w:rsid w:val="0067446F"/>
    <w:rsid w:val="006746A4"/>
    <w:rsid w:val="00675558"/>
    <w:rsid w:val="00675611"/>
    <w:rsid w:val="00675A60"/>
    <w:rsid w:val="006762CD"/>
    <w:rsid w:val="00676899"/>
    <w:rsid w:val="0067697E"/>
    <w:rsid w:val="00676F44"/>
    <w:rsid w:val="00677443"/>
    <w:rsid w:val="0067769A"/>
    <w:rsid w:val="006806A3"/>
    <w:rsid w:val="006806A6"/>
    <w:rsid w:val="00681211"/>
    <w:rsid w:val="00681B36"/>
    <w:rsid w:val="00682E14"/>
    <w:rsid w:val="0068436C"/>
    <w:rsid w:val="0068545E"/>
    <w:rsid w:val="00685FD4"/>
    <w:rsid w:val="00686034"/>
    <w:rsid w:val="00686612"/>
    <w:rsid w:val="0068661E"/>
    <w:rsid w:val="00690761"/>
    <w:rsid w:val="00690A49"/>
    <w:rsid w:val="00690BB6"/>
    <w:rsid w:val="00691B30"/>
    <w:rsid w:val="00693E1F"/>
    <w:rsid w:val="00693ECB"/>
    <w:rsid w:val="00694797"/>
    <w:rsid w:val="00695887"/>
    <w:rsid w:val="00697733"/>
    <w:rsid w:val="006A254E"/>
    <w:rsid w:val="006A2C30"/>
    <w:rsid w:val="006A301C"/>
    <w:rsid w:val="006A3482"/>
    <w:rsid w:val="006A3B04"/>
    <w:rsid w:val="006A3E2B"/>
    <w:rsid w:val="006A6E17"/>
    <w:rsid w:val="006B120D"/>
    <w:rsid w:val="006B17E7"/>
    <w:rsid w:val="006B19E8"/>
    <w:rsid w:val="006B1A8A"/>
    <w:rsid w:val="006B1FD5"/>
    <w:rsid w:val="006B555A"/>
    <w:rsid w:val="006B600A"/>
    <w:rsid w:val="006B6635"/>
    <w:rsid w:val="006B6AD3"/>
    <w:rsid w:val="006B7D22"/>
    <w:rsid w:val="006B7D2C"/>
    <w:rsid w:val="006C1019"/>
    <w:rsid w:val="006C2BB5"/>
    <w:rsid w:val="006C2BEE"/>
    <w:rsid w:val="006C3AD8"/>
    <w:rsid w:val="006C4516"/>
    <w:rsid w:val="006C455E"/>
    <w:rsid w:val="006C5958"/>
    <w:rsid w:val="006C5B4F"/>
    <w:rsid w:val="006C643C"/>
    <w:rsid w:val="006C6E3A"/>
    <w:rsid w:val="006C6FD7"/>
    <w:rsid w:val="006C77C3"/>
    <w:rsid w:val="006D00DB"/>
    <w:rsid w:val="006D0361"/>
    <w:rsid w:val="006D16B0"/>
    <w:rsid w:val="006D1E79"/>
    <w:rsid w:val="006D2182"/>
    <w:rsid w:val="006D226C"/>
    <w:rsid w:val="006D2444"/>
    <w:rsid w:val="006D254B"/>
    <w:rsid w:val="006D289B"/>
    <w:rsid w:val="006D297D"/>
    <w:rsid w:val="006D2F2D"/>
    <w:rsid w:val="006D3BE1"/>
    <w:rsid w:val="006D48FC"/>
    <w:rsid w:val="006D62BC"/>
    <w:rsid w:val="006D6450"/>
    <w:rsid w:val="006D6939"/>
    <w:rsid w:val="006D7EB0"/>
    <w:rsid w:val="006E0138"/>
    <w:rsid w:val="006E06BD"/>
    <w:rsid w:val="006E0BB0"/>
    <w:rsid w:val="006E12C3"/>
    <w:rsid w:val="006E1F96"/>
    <w:rsid w:val="006E2529"/>
    <w:rsid w:val="006E45F3"/>
    <w:rsid w:val="006E4A2F"/>
    <w:rsid w:val="006E4ED4"/>
    <w:rsid w:val="006E5E19"/>
    <w:rsid w:val="006E61C3"/>
    <w:rsid w:val="006E6BF4"/>
    <w:rsid w:val="006E799D"/>
    <w:rsid w:val="006F0593"/>
    <w:rsid w:val="006F0B4F"/>
    <w:rsid w:val="006F1064"/>
    <w:rsid w:val="006F1CA6"/>
    <w:rsid w:val="006F1EB7"/>
    <w:rsid w:val="006F52E5"/>
    <w:rsid w:val="006F6066"/>
    <w:rsid w:val="006F6850"/>
    <w:rsid w:val="006F707E"/>
    <w:rsid w:val="006F70FA"/>
    <w:rsid w:val="007001DC"/>
    <w:rsid w:val="00700F03"/>
    <w:rsid w:val="007025CB"/>
    <w:rsid w:val="007034AA"/>
    <w:rsid w:val="00703C9D"/>
    <w:rsid w:val="0070490C"/>
    <w:rsid w:val="00705C38"/>
    <w:rsid w:val="00706465"/>
    <w:rsid w:val="0070695A"/>
    <w:rsid w:val="0070782D"/>
    <w:rsid w:val="007109C2"/>
    <w:rsid w:val="00711340"/>
    <w:rsid w:val="00711D5F"/>
    <w:rsid w:val="00711FC3"/>
    <w:rsid w:val="00712C42"/>
    <w:rsid w:val="00713DE4"/>
    <w:rsid w:val="00714C47"/>
    <w:rsid w:val="00716462"/>
    <w:rsid w:val="00717B75"/>
    <w:rsid w:val="00721084"/>
    <w:rsid w:val="00721262"/>
    <w:rsid w:val="00721D9B"/>
    <w:rsid w:val="00721F65"/>
    <w:rsid w:val="00722121"/>
    <w:rsid w:val="007224B9"/>
    <w:rsid w:val="00722F94"/>
    <w:rsid w:val="00723AA7"/>
    <w:rsid w:val="0072432E"/>
    <w:rsid w:val="00725CAE"/>
    <w:rsid w:val="00725FAE"/>
    <w:rsid w:val="00726036"/>
    <w:rsid w:val="00726279"/>
    <w:rsid w:val="00726A9B"/>
    <w:rsid w:val="00727530"/>
    <w:rsid w:val="00731E7C"/>
    <w:rsid w:val="007329EF"/>
    <w:rsid w:val="0073327A"/>
    <w:rsid w:val="007346AD"/>
    <w:rsid w:val="007348C7"/>
    <w:rsid w:val="00734EBE"/>
    <w:rsid w:val="00736DD8"/>
    <w:rsid w:val="0074076A"/>
    <w:rsid w:val="007412FA"/>
    <w:rsid w:val="00741AF4"/>
    <w:rsid w:val="00741DCC"/>
    <w:rsid w:val="0074203A"/>
    <w:rsid w:val="00742597"/>
    <w:rsid w:val="007427B5"/>
    <w:rsid w:val="00742865"/>
    <w:rsid w:val="0074296C"/>
    <w:rsid w:val="00742C83"/>
    <w:rsid w:val="0074360F"/>
    <w:rsid w:val="00743C45"/>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4FDC"/>
    <w:rsid w:val="0075540C"/>
    <w:rsid w:val="00755DB1"/>
    <w:rsid w:val="007574FC"/>
    <w:rsid w:val="00760975"/>
    <w:rsid w:val="00761FDA"/>
    <w:rsid w:val="007621FF"/>
    <w:rsid w:val="007634E3"/>
    <w:rsid w:val="00764194"/>
    <w:rsid w:val="00765CA9"/>
    <w:rsid w:val="00765ED3"/>
    <w:rsid w:val="00765EFA"/>
    <w:rsid w:val="0076681D"/>
    <w:rsid w:val="00766A65"/>
    <w:rsid w:val="007671F5"/>
    <w:rsid w:val="007676B8"/>
    <w:rsid w:val="0077175C"/>
    <w:rsid w:val="00771870"/>
    <w:rsid w:val="00771BF9"/>
    <w:rsid w:val="00772F8A"/>
    <w:rsid w:val="007739C6"/>
    <w:rsid w:val="00773AA7"/>
    <w:rsid w:val="00774889"/>
    <w:rsid w:val="00774FF5"/>
    <w:rsid w:val="007750B3"/>
    <w:rsid w:val="00775F76"/>
    <w:rsid w:val="00776AEA"/>
    <w:rsid w:val="00776F1E"/>
    <w:rsid w:val="00777BA0"/>
    <w:rsid w:val="007803BD"/>
    <w:rsid w:val="0078066D"/>
    <w:rsid w:val="007811DC"/>
    <w:rsid w:val="00781715"/>
    <w:rsid w:val="007820FA"/>
    <w:rsid w:val="0078285F"/>
    <w:rsid w:val="00783207"/>
    <w:rsid w:val="00783E1D"/>
    <w:rsid w:val="0078483B"/>
    <w:rsid w:val="00784EED"/>
    <w:rsid w:val="00785900"/>
    <w:rsid w:val="00786958"/>
    <w:rsid w:val="00786E71"/>
    <w:rsid w:val="007874BF"/>
    <w:rsid w:val="00790663"/>
    <w:rsid w:val="0079106A"/>
    <w:rsid w:val="0079162F"/>
    <w:rsid w:val="0079296E"/>
    <w:rsid w:val="00794924"/>
    <w:rsid w:val="007A02F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6E"/>
    <w:rsid w:val="007B7DC1"/>
    <w:rsid w:val="007B7EDB"/>
    <w:rsid w:val="007C19AD"/>
    <w:rsid w:val="007C3598"/>
    <w:rsid w:val="007C3FA8"/>
    <w:rsid w:val="007C5B06"/>
    <w:rsid w:val="007C68DA"/>
    <w:rsid w:val="007C7B9F"/>
    <w:rsid w:val="007D05C2"/>
    <w:rsid w:val="007D229A"/>
    <w:rsid w:val="007D2F44"/>
    <w:rsid w:val="007D2F4D"/>
    <w:rsid w:val="007D4178"/>
    <w:rsid w:val="007D45B0"/>
    <w:rsid w:val="007D4D33"/>
    <w:rsid w:val="007D7175"/>
    <w:rsid w:val="007D7D2D"/>
    <w:rsid w:val="007E1369"/>
    <w:rsid w:val="007E1A1B"/>
    <w:rsid w:val="007E1A88"/>
    <w:rsid w:val="007E234C"/>
    <w:rsid w:val="007E340C"/>
    <w:rsid w:val="007E36E5"/>
    <w:rsid w:val="007E3CFF"/>
    <w:rsid w:val="007E4C88"/>
    <w:rsid w:val="007E51AF"/>
    <w:rsid w:val="007E585E"/>
    <w:rsid w:val="007E7DDF"/>
    <w:rsid w:val="007F117C"/>
    <w:rsid w:val="007F11C8"/>
    <w:rsid w:val="007F1CFB"/>
    <w:rsid w:val="007F220B"/>
    <w:rsid w:val="007F27DD"/>
    <w:rsid w:val="007F2B01"/>
    <w:rsid w:val="007F43BF"/>
    <w:rsid w:val="007F6880"/>
    <w:rsid w:val="007F76B4"/>
    <w:rsid w:val="008001B4"/>
    <w:rsid w:val="00800769"/>
    <w:rsid w:val="00800ED2"/>
    <w:rsid w:val="008013DF"/>
    <w:rsid w:val="00802BA5"/>
    <w:rsid w:val="00802E74"/>
    <w:rsid w:val="00804B92"/>
    <w:rsid w:val="00804E21"/>
    <w:rsid w:val="00805092"/>
    <w:rsid w:val="00806AAF"/>
    <w:rsid w:val="008070AC"/>
    <w:rsid w:val="008101FD"/>
    <w:rsid w:val="00810A3B"/>
    <w:rsid w:val="00810D8D"/>
    <w:rsid w:val="00811835"/>
    <w:rsid w:val="008153F1"/>
    <w:rsid w:val="0081581D"/>
    <w:rsid w:val="008172BE"/>
    <w:rsid w:val="00817B71"/>
    <w:rsid w:val="008200A5"/>
    <w:rsid w:val="00820244"/>
    <w:rsid w:val="008221B3"/>
    <w:rsid w:val="0082248E"/>
    <w:rsid w:val="008238B2"/>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6FB"/>
    <w:rsid w:val="00842B77"/>
    <w:rsid w:val="0084309F"/>
    <w:rsid w:val="00845C12"/>
    <w:rsid w:val="008469D9"/>
    <w:rsid w:val="00846DC0"/>
    <w:rsid w:val="008474A7"/>
    <w:rsid w:val="008502B7"/>
    <w:rsid w:val="008506B6"/>
    <w:rsid w:val="00850AE0"/>
    <w:rsid w:val="00850DA5"/>
    <w:rsid w:val="008519DE"/>
    <w:rsid w:val="008524D2"/>
    <w:rsid w:val="00852E19"/>
    <w:rsid w:val="008535BD"/>
    <w:rsid w:val="00853E74"/>
    <w:rsid w:val="00856833"/>
    <w:rsid w:val="00856840"/>
    <w:rsid w:val="0086087C"/>
    <w:rsid w:val="00860D8E"/>
    <w:rsid w:val="0086275E"/>
    <w:rsid w:val="008627BE"/>
    <w:rsid w:val="00864440"/>
    <w:rsid w:val="00864D76"/>
    <w:rsid w:val="008650FC"/>
    <w:rsid w:val="00866EB3"/>
    <w:rsid w:val="0086701A"/>
    <w:rsid w:val="00867BD2"/>
    <w:rsid w:val="00870759"/>
    <w:rsid w:val="00870C6C"/>
    <w:rsid w:val="008712FD"/>
    <w:rsid w:val="008716A1"/>
    <w:rsid w:val="00872D3F"/>
    <w:rsid w:val="008733E4"/>
    <w:rsid w:val="00873921"/>
    <w:rsid w:val="00873F15"/>
    <w:rsid w:val="00874096"/>
    <w:rsid w:val="008756A4"/>
    <w:rsid w:val="00875F73"/>
    <w:rsid w:val="00876D65"/>
    <w:rsid w:val="00877BC0"/>
    <w:rsid w:val="00880F30"/>
    <w:rsid w:val="008833E8"/>
    <w:rsid w:val="00884ED4"/>
    <w:rsid w:val="008856CA"/>
    <w:rsid w:val="00887B48"/>
    <w:rsid w:val="0089176E"/>
    <w:rsid w:val="008917E0"/>
    <w:rsid w:val="00892365"/>
    <w:rsid w:val="00892BE5"/>
    <w:rsid w:val="0089387C"/>
    <w:rsid w:val="00893E77"/>
    <w:rsid w:val="0089444E"/>
    <w:rsid w:val="008949DF"/>
    <w:rsid w:val="008951DB"/>
    <w:rsid w:val="00896C81"/>
    <w:rsid w:val="00896D83"/>
    <w:rsid w:val="008A0AB2"/>
    <w:rsid w:val="008A0CFC"/>
    <w:rsid w:val="008A12FE"/>
    <w:rsid w:val="008A28B6"/>
    <w:rsid w:val="008A2BB1"/>
    <w:rsid w:val="008A3466"/>
    <w:rsid w:val="008A389F"/>
    <w:rsid w:val="008A3C48"/>
    <w:rsid w:val="008A3D02"/>
    <w:rsid w:val="008A5940"/>
    <w:rsid w:val="008A62CD"/>
    <w:rsid w:val="008A70C2"/>
    <w:rsid w:val="008A73B2"/>
    <w:rsid w:val="008B043F"/>
    <w:rsid w:val="008B0808"/>
    <w:rsid w:val="008B0AEC"/>
    <w:rsid w:val="008B1E53"/>
    <w:rsid w:val="008B1E5B"/>
    <w:rsid w:val="008B2B57"/>
    <w:rsid w:val="008B389D"/>
    <w:rsid w:val="008B3C5C"/>
    <w:rsid w:val="008B4D37"/>
    <w:rsid w:val="008B5299"/>
    <w:rsid w:val="008B5A5F"/>
    <w:rsid w:val="008B5AB0"/>
    <w:rsid w:val="008B6054"/>
    <w:rsid w:val="008B70EE"/>
    <w:rsid w:val="008B7495"/>
    <w:rsid w:val="008B7B08"/>
    <w:rsid w:val="008C0F86"/>
    <w:rsid w:val="008C13F0"/>
    <w:rsid w:val="008C1F26"/>
    <w:rsid w:val="008C2A3A"/>
    <w:rsid w:val="008C336F"/>
    <w:rsid w:val="008C3387"/>
    <w:rsid w:val="008C4C7E"/>
    <w:rsid w:val="008C5C46"/>
    <w:rsid w:val="008C6184"/>
    <w:rsid w:val="008C785E"/>
    <w:rsid w:val="008D00A9"/>
    <w:rsid w:val="008D0AFB"/>
    <w:rsid w:val="008D1511"/>
    <w:rsid w:val="008D32DF"/>
    <w:rsid w:val="008D35E9"/>
    <w:rsid w:val="008D3959"/>
    <w:rsid w:val="008D3966"/>
    <w:rsid w:val="008D4352"/>
    <w:rsid w:val="008D60BC"/>
    <w:rsid w:val="008D6D7B"/>
    <w:rsid w:val="008D75DB"/>
    <w:rsid w:val="008D7EB7"/>
    <w:rsid w:val="008E0EB8"/>
    <w:rsid w:val="008E10A6"/>
    <w:rsid w:val="008E1271"/>
    <w:rsid w:val="008E1F2F"/>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7B9"/>
    <w:rsid w:val="008F5840"/>
    <w:rsid w:val="008F5EEF"/>
    <w:rsid w:val="008F66FE"/>
    <w:rsid w:val="008F72CC"/>
    <w:rsid w:val="008F72CD"/>
    <w:rsid w:val="00903802"/>
    <w:rsid w:val="00906286"/>
    <w:rsid w:val="0090696D"/>
    <w:rsid w:val="00906CD6"/>
    <w:rsid w:val="00906E4D"/>
    <w:rsid w:val="00906F31"/>
    <w:rsid w:val="009078B3"/>
    <w:rsid w:val="00907A77"/>
    <w:rsid w:val="00907E00"/>
    <w:rsid w:val="0091088D"/>
    <w:rsid w:val="00910FC9"/>
    <w:rsid w:val="0091291A"/>
    <w:rsid w:val="0091326C"/>
    <w:rsid w:val="00913612"/>
    <w:rsid w:val="0091366A"/>
    <w:rsid w:val="00913824"/>
    <w:rsid w:val="00915757"/>
    <w:rsid w:val="009159B3"/>
    <w:rsid w:val="00916181"/>
    <w:rsid w:val="009163DE"/>
    <w:rsid w:val="009204C5"/>
    <w:rsid w:val="00921246"/>
    <w:rsid w:val="0092180D"/>
    <w:rsid w:val="00922A7D"/>
    <w:rsid w:val="009232C9"/>
    <w:rsid w:val="00923608"/>
    <w:rsid w:val="009238E5"/>
    <w:rsid w:val="00923F12"/>
    <w:rsid w:val="009245C6"/>
    <w:rsid w:val="00924FF8"/>
    <w:rsid w:val="00925BA8"/>
    <w:rsid w:val="00926DA7"/>
    <w:rsid w:val="00927476"/>
    <w:rsid w:val="00927F8B"/>
    <w:rsid w:val="0093094D"/>
    <w:rsid w:val="0093117F"/>
    <w:rsid w:val="00931263"/>
    <w:rsid w:val="009328C7"/>
    <w:rsid w:val="009331F3"/>
    <w:rsid w:val="009336EC"/>
    <w:rsid w:val="00933F56"/>
    <w:rsid w:val="00934C13"/>
    <w:rsid w:val="00935228"/>
    <w:rsid w:val="009355A2"/>
    <w:rsid w:val="00935EEE"/>
    <w:rsid w:val="00935F9E"/>
    <w:rsid w:val="00936511"/>
    <w:rsid w:val="00936D98"/>
    <w:rsid w:val="009376AA"/>
    <w:rsid w:val="009400D0"/>
    <w:rsid w:val="00942C80"/>
    <w:rsid w:val="00942CA8"/>
    <w:rsid w:val="00943197"/>
    <w:rsid w:val="009435F2"/>
    <w:rsid w:val="00944741"/>
    <w:rsid w:val="00945180"/>
    <w:rsid w:val="009457F4"/>
    <w:rsid w:val="0094590C"/>
    <w:rsid w:val="00946355"/>
    <w:rsid w:val="009468B7"/>
    <w:rsid w:val="0094724E"/>
    <w:rsid w:val="00947973"/>
    <w:rsid w:val="00947BE6"/>
    <w:rsid w:val="0095048D"/>
    <w:rsid w:val="00951ADB"/>
    <w:rsid w:val="00952091"/>
    <w:rsid w:val="0095311F"/>
    <w:rsid w:val="0095380C"/>
    <w:rsid w:val="00954353"/>
    <w:rsid w:val="00954ABF"/>
    <w:rsid w:val="00955705"/>
    <w:rsid w:val="00955C0A"/>
    <w:rsid w:val="00955C4F"/>
    <w:rsid w:val="00956E9F"/>
    <w:rsid w:val="00961536"/>
    <w:rsid w:val="009657F1"/>
    <w:rsid w:val="0096625D"/>
    <w:rsid w:val="009709F8"/>
    <w:rsid w:val="00970B10"/>
    <w:rsid w:val="00972929"/>
    <w:rsid w:val="00972F91"/>
    <w:rsid w:val="00973827"/>
    <w:rsid w:val="00974161"/>
    <w:rsid w:val="009742D3"/>
    <w:rsid w:val="009754D5"/>
    <w:rsid w:val="009778C9"/>
    <w:rsid w:val="00977BA7"/>
    <w:rsid w:val="00980517"/>
    <w:rsid w:val="0098194F"/>
    <w:rsid w:val="009826C8"/>
    <w:rsid w:val="00983550"/>
    <w:rsid w:val="009836E4"/>
    <w:rsid w:val="0098412F"/>
    <w:rsid w:val="00985F28"/>
    <w:rsid w:val="00986149"/>
    <w:rsid w:val="00986176"/>
    <w:rsid w:val="00986E7F"/>
    <w:rsid w:val="00987536"/>
    <w:rsid w:val="0098780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DE6"/>
    <w:rsid w:val="009A14EF"/>
    <w:rsid w:val="009A2DF9"/>
    <w:rsid w:val="009A3A86"/>
    <w:rsid w:val="009A4869"/>
    <w:rsid w:val="009A6A6B"/>
    <w:rsid w:val="009B0465"/>
    <w:rsid w:val="009B0B9E"/>
    <w:rsid w:val="009B1EF9"/>
    <w:rsid w:val="009B20EA"/>
    <w:rsid w:val="009B26AC"/>
    <w:rsid w:val="009B37E2"/>
    <w:rsid w:val="009B4519"/>
    <w:rsid w:val="009B506B"/>
    <w:rsid w:val="009B57EF"/>
    <w:rsid w:val="009B5B85"/>
    <w:rsid w:val="009B7204"/>
    <w:rsid w:val="009C0074"/>
    <w:rsid w:val="009C0564"/>
    <w:rsid w:val="009C2685"/>
    <w:rsid w:val="009C39BC"/>
    <w:rsid w:val="009C4967"/>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BAD"/>
    <w:rsid w:val="009E19A2"/>
    <w:rsid w:val="009E2624"/>
    <w:rsid w:val="009E3AFD"/>
    <w:rsid w:val="009E3CDD"/>
    <w:rsid w:val="009E44EA"/>
    <w:rsid w:val="009E4B16"/>
    <w:rsid w:val="009E5C60"/>
    <w:rsid w:val="009E64DB"/>
    <w:rsid w:val="009E6794"/>
    <w:rsid w:val="009E6A11"/>
    <w:rsid w:val="009E7189"/>
    <w:rsid w:val="009E7D15"/>
    <w:rsid w:val="009E7E46"/>
    <w:rsid w:val="009E7FC1"/>
    <w:rsid w:val="009F01E1"/>
    <w:rsid w:val="009F0B4D"/>
    <w:rsid w:val="009F0B98"/>
    <w:rsid w:val="009F1096"/>
    <w:rsid w:val="009F150E"/>
    <w:rsid w:val="009F27AD"/>
    <w:rsid w:val="009F2AD3"/>
    <w:rsid w:val="009F3FB5"/>
    <w:rsid w:val="009F521F"/>
    <w:rsid w:val="009F553C"/>
    <w:rsid w:val="009F59F8"/>
    <w:rsid w:val="00A005B0"/>
    <w:rsid w:val="00A01DEF"/>
    <w:rsid w:val="00A01F17"/>
    <w:rsid w:val="00A022A5"/>
    <w:rsid w:val="00A03A22"/>
    <w:rsid w:val="00A04634"/>
    <w:rsid w:val="00A05B6C"/>
    <w:rsid w:val="00A06119"/>
    <w:rsid w:val="00A07A48"/>
    <w:rsid w:val="00A108EE"/>
    <w:rsid w:val="00A10B65"/>
    <w:rsid w:val="00A10BB8"/>
    <w:rsid w:val="00A1200D"/>
    <w:rsid w:val="00A137E4"/>
    <w:rsid w:val="00A13A2A"/>
    <w:rsid w:val="00A14813"/>
    <w:rsid w:val="00A14D60"/>
    <w:rsid w:val="00A1566A"/>
    <w:rsid w:val="00A165BF"/>
    <w:rsid w:val="00A172E8"/>
    <w:rsid w:val="00A179FF"/>
    <w:rsid w:val="00A201E3"/>
    <w:rsid w:val="00A2114C"/>
    <w:rsid w:val="00A21A36"/>
    <w:rsid w:val="00A22CC4"/>
    <w:rsid w:val="00A23DBA"/>
    <w:rsid w:val="00A25294"/>
    <w:rsid w:val="00A254EE"/>
    <w:rsid w:val="00A25BE7"/>
    <w:rsid w:val="00A27008"/>
    <w:rsid w:val="00A27CDF"/>
    <w:rsid w:val="00A305D2"/>
    <w:rsid w:val="00A309C6"/>
    <w:rsid w:val="00A30D13"/>
    <w:rsid w:val="00A314F9"/>
    <w:rsid w:val="00A319D0"/>
    <w:rsid w:val="00A32316"/>
    <w:rsid w:val="00A32FB6"/>
    <w:rsid w:val="00A33172"/>
    <w:rsid w:val="00A3432B"/>
    <w:rsid w:val="00A346BA"/>
    <w:rsid w:val="00A34C67"/>
    <w:rsid w:val="00A34D62"/>
    <w:rsid w:val="00A34FBC"/>
    <w:rsid w:val="00A358B9"/>
    <w:rsid w:val="00A3611D"/>
    <w:rsid w:val="00A36339"/>
    <w:rsid w:val="00A366E4"/>
    <w:rsid w:val="00A36E39"/>
    <w:rsid w:val="00A413F0"/>
    <w:rsid w:val="00A4376F"/>
    <w:rsid w:val="00A43E62"/>
    <w:rsid w:val="00A4549F"/>
    <w:rsid w:val="00A45B9B"/>
    <w:rsid w:val="00A462FE"/>
    <w:rsid w:val="00A501C9"/>
    <w:rsid w:val="00A50506"/>
    <w:rsid w:val="00A52668"/>
    <w:rsid w:val="00A53F55"/>
    <w:rsid w:val="00A5417B"/>
    <w:rsid w:val="00A54599"/>
    <w:rsid w:val="00A54B82"/>
    <w:rsid w:val="00A569D4"/>
    <w:rsid w:val="00A57A04"/>
    <w:rsid w:val="00A57F1A"/>
    <w:rsid w:val="00A60163"/>
    <w:rsid w:val="00A6038D"/>
    <w:rsid w:val="00A60CF0"/>
    <w:rsid w:val="00A61429"/>
    <w:rsid w:val="00A61514"/>
    <w:rsid w:val="00A61645"/>
    <w:rsid w:val="00A62080"/>
    <w:rsid w:val="00A62A47"/>
    <w:rsid w:val="00A630A2"/>
    <w:rsid w:val="00A632B8"/>
    <w:rsid w:val="00A63BF3"/>
    <w:rsid w:val="00A64942"/>
    <w:rsid w:val="00A65911"/>
    <w:rsid w:val="00A65FA6"/>
    <w:rsid w:val="00A6643C"/>
    <w:rsid w:val="00A67544"/>
    <w:rsid w:val="00A7075B"/>
    <w:rsid w:val="00A71CE6"/>
    <w:rsid w:val="00A71D23"/>
    <w:rsid w:val="00A7333A"/>
    <w:rsid w:val="00A73D0D"/>
    <w:rsid w:val="00A742C0"/>
    <w:rsid w:val="00A74A92"/>
    <w:rsid w:val="00A75CC1"/>
    <w:rsid w:val="00A75E88"/>
    <w:rsid w:val="00A76FCF"/>
    <w:rsid w:val="00A8056E"/>
    <w:rsid w:val="00A80708"/>
    <w:rsid w:val="00A82D58"/>
    <w:rsid w:val="00A8305A"/>
    <w:rsid w:val="00A8399D"/>
    <w:rsid w:val="00A83E3D"/>
    <w:rsid w:val="00A8443A"/>
    <w:rsid w:val="00A84496"/>
    <w:rsid w:val="00A846ED"/>
    <w:rsid w:val="00A8479C"/>
    <w:rsid w:val="00A8557B"/>
    <w:rsid w:val="00A85875"/>
    <w:rsid w:val="00A85A05"/>
    <w:rsid w:val="00A85F38"/>
    <w:rsid w:val="00A86D63"/>
    <w:rsid w:val="00A87797"/>
    <w:rsid w:val="00A90A1B"/>
    <w:rsid w:val="00A90E72"/>
    <w:rsid w:val="00A922A2"/>
    <w:rsid w:val="00A9327B"/>
    <w:rsid w:val="00A93B69"/>
    <w:rsid w:val="00A94054"/>
    <w:rsid w:val="00A963C7"/>
    <w:rsid w:val="00A97683"/>
    <w:rsid w:val="00AA1626"/>
    <w:rsid w:val="00AA1C25"/>
    <w:rsid w:val="00AA3DB7"/>
    <w:rsid w:val="00AA51F5"/>
    <w:rsid w:val="00AA5E3B"/>
    <w:rsid w:val="00AA68B4"/>
    <w:rsid w:val="00AB0543"/>
    <w:rsid w:val="00AB0AC9"/>
    <w:rsid w:val="00AB185A"/>
    <w:rsid w:val="00AB1BA7"/>
    <w:rsid w:val="00AB1E04"/>
    <w:rsid w:val="00AB2940"/>
    <w:rsid w:val="00AB29CF"/>
    <w:rsid w:val="00AB3113"/>
    <w:rsid w:val="00AB3231"/>
    <w:rsid w:val="00AB348A"/>
    <w:rsid w:val="00AB3F38"/>
    <w:rsid w:val="00AB43EC"/>
    <w:rsid w:val="00AB4BF4"/>
    <w:rsid w:val="00AB5ADF"/>
    <w:rsid w:val="00AB5E57"/>
    <w:rsid w:val="00AB6AED"/>
    <w:rsid w:val="00AB7175"/>
    <w:rsid w:val="00AB725F"/>
    <w:rsid w:val="00AC0705"/>
    <w:rsid w:val="00AC109B"/>
    <w:rsid w:val="00AC3AB9"/>
    <w:rsid w:val="00AC4933"/>
    <w:rsid w:val="00AC6915"/>
    <w:rsid w:val="00AC74DA"/>
    <w:rsid w:val="00AC7A2B"/>
    <w:rsid w:val="00AC7C25"/>
    <w:rsid w:val="00AD0A51"/>
    <w:rsid w:val="00AD0B37"/>
    <w:rsid w:val="00AD11F7"/>
    <w:rsid w:val="00AD1294"/>
    <w:rsid w:val="00AD1DB7"/>
    <w:rsid w:val="00AD2852"/>
    <w:rsid w:val="00AD3976"/>
    <w:rsid w:val="00AD4D2A"/>
    <w:rsid w:val="00AD542F"/>
    <w:rsid w:val="00AD7305"/>
    <w:rsid w:val="00AD7E64"/>
    <w:rsid w:val="00AE0C56"/>
    <w:rsid w:val="00AE149E"/>
    <w:rsid w:val="00AE14A0"/>
    <w:rsid w:val="00AE162A"/>
    <w:rsid w:val="00AE1FC3"/>
    <w:rsid w:val="00AE22F2"/>
    <w:rsid w:val="00AE29FC"/>
    <w:rsid w:val="00AE2F3F"/>
    <w:rsid w:val="00AE3B4E"/>
    <w:rsid w:val="00AE563B"/>
    <w:rsid w:val="00AE59EC"/>
    <w:rsid w:val="00AE67B3"/>
    <w:rsid w:val="00AE6D7A"/>
    <w:rsid w:val="00AE7864"/>
    <w:rsid w:val="00AE7949"/>
    <w:rsid w:val="00AF2503"/>
    <w:rsid w:val="00AF25D5"/>
    <w:rsid w:val="00AF3DBB"/>
    <w:rsid w:val="00AF5194"/>
    <w:rsid w:val="00AF53EF"/>
    <w:rsid w:val="00AF73C3"/>
    <w:rsid w:val="00AF795C"/>
    <w:rsid w:val="00B00304"/>
    <w:rsid w:val="00B00752"/>
    <w:rsid w:val="00B026C1"/>
    <w:rsid w:val="00B02B9C"/>
    <w:rsid w:val="00B0353B"/>
    <w:rsid w:val="00B03A36"/>
    <w:rsid w:val="00B03D9D"/>
    <w:rsid w:val="00B040B2"/>
    <w:rsid w:val="00B10558"/>
    <w:rsid w:val="00B113B3"/>
    <w:rsid w:val="00B1249E"/>
    <w:rsid w:val="00B156A9"/>
    <w:rsid w:val="00B15F83"/>
    <w:rsid w:val="00B160FF"/>
    <w:rsid w:val="00B16322"/>
    <w:rsid w:val="00B1662E"/>
    <w:rsid w:val="00B16A6F"/>
    <w:rsid w:val="00B22C0D"/>
    <w:rsid w:val="00B23AF4"/>
    <w:rsid w:val="00B23C15"/>
    <w:rsid w:val="00B2425C"/>
    <w:rsid w:val="00B25762"/>
    <w:rsid w:val="00B25B40"/>
    <w:rsid w:val="00B25FDE"/>
    <w:rsid w:val="00B26AB0"/>
    <w:rsid w:val="00B26AD2"/>
    <w:rsid w:val="00B26CA2"/>
    <w:rsid w:val="00B30B4E"/>
    <w:rsid w:val="00B31246"/>
    <w:rsid w:val="00B31928"/>
    <w:rsid w:val="00B326FF"/>
    <w:rsid w:val="00B33190"/>
    <w:rsid w:val="00B340AA"/>
    <w:rsid w:val="00B3475F"/>
    <w:rsid w:val="00B34A9F"/>
    <w:rsid w:val="00B34B80"/>
    <w:rsid w:val="00B35CDA"/>
    <w:rsid w:val="00B37D97"/>
    <w:rsid w:val="00B4020B"/>
    <w:rsid w:val="00B41184"/>
    <w:rsid w:val="00B411BD"/>
    <w:rsid w:val="00B41559"/>
    <w:rsid w:val="00B418E8"/>
    <w:rsid w:val="00B42285"/>
    <w:rsid w:val="00B4274B"/>
    <w:rsid w:val="00B435B1"/>
    <w:rsid w:val="00B4367F"/>
    <w:rsid w:val="00B438BA"/>
    <w:rsid w:val="00B44F99"/>
    <w:rsid w:val="00B45876"/>
    <w:rsid w:val="00B46F36"/>
    <w:rsid w:val="00B471CF"/>
    <w:rsid w:val="00B51542"/>
    <w:rsid w:val="00B51D1D"/>
    <w:rsid w:val="00B5310E"/>
    <w:rsid w:val="00B54ACC"/>
    <w:rsid w:val="00B54DCB"/>
    <w:rsid w:val="00B55AC2"/>
    <w:rsid w:val="00B560C9"/>
    <w:rsid w:val="00B56533"/>
    <w:rsid w:val="00B56B27"/>
    <w:rsid w:val="00B56CFC"/>
    <w:rsid w:val="00B57777"/>
    <w:rsid w:val="00B57A17"/>
    <w:rsid w:val="00B61BE2"/>
    <w:rsid w:val="00B6266F"/>
    <w:rsid w:val="00B62E0B"/>
    <w:rsid w:val="00B63C32"/>
    <w:rsid w:val="00B63CF6"/>
    <w:rsid w:val="00B63F39"/>
    <w:rsid w:val="00B64434"/>
    <w:rsid w:val="00B66E6F"/>
    <w:rsid w:val="00B711CE"/>
    <w:rsid w:val="00B71DC8"/>
    <w:rsid w:val="00B73CB0"/>
    <w:rsid w:val="00B746C6"/>
    <w:rsid w:val="00B74AD9"/>
    <w:rsid w:val="00B7604C"/>
    <w:rsid w:val="00B7652C"/>
    <w:rsid w:val="00B766BF"/>
    <w:rsid w:val="00B76FA6"/>
    <w:rsid w:val="00B80910"/>
    <w:rsid w:val="00B817A1"/>
    <w:rsid w:val="00B818F4"/>
    <w:rsid w:val="00B81BC9"/>
    <w:rsid w:val="00B8222F"/>
    <w:rsid w:val="00B82615"/>
    <w:rsid w:val="00B82CC4"/>
    <w:rsid w:val="00B83444"/>
    <w:rsid w:val="00B836ED"/>
    <w:rsid w:val="00B853BE"/>
    <w:rsid w:val="00B86476"/>
    <w:rsid w:val="00B86A3D"/>
    <w:rsid w:val="00B875C7"/>
    <w:rsid w:val="00B90D10"/>
    <w:rsid w:val="00B90FE5"/>
    <w:rsid w:val="00B919AD"/>
    <w:rsid w:val="00B91A2B"/>
    <w:rsid w:val="00B93204"/>
    <w:rsid w:val="00B93D1B"/>
    <w:rsid w:val="00B94E17"/>
    <w:rsid w:val="00B957FE"/>
    <w:rsid w:val="00B95F02"/>
    <w:rsid w:val="00B96646"/>
    <w:rsid w:val="00B96BEF"/>
    <w:rsid w:val="00B96FC0"/>
    <w:rsid w:val="00B97260"/>
    <w:rsid w:val="00B97A20"/>
    <w:rsid w:val="00B97A69"/>
    <w:rsid w:val="00BA0632"/>
    <w:rsid w:val="00BA0AAA"/>
    <w:rsid w:val="00BA0DFB"/>
    <w:rsid w:val="00BA253A"/>
    <w:rsid w:val="00BA2FEF"/>
    <w:rsid w:val="00BA3AB8"/>
    <w:rsid w:val="00BB1548"/>
    <w:rsid w:val="00BB15E0"/>
    <w:rsid w:val="00BB1CE7"/>
    <w:rsid w:val="00BB2A70"/>
    <w:rsid w:val="00BB2FD3"/>
    <w:rsid w:val="00BB2FDF"/>
    <w:rsid w:val="00BB2FFF"/>
    <w:rsid w:val="00BB5FCB"/>
    <w:rsid w:val="00BB604B"/>
    <w:rsid w:val="00BC00EC"/>
    <w:rsid w:val="00BC08C5"/>
    <w:rsid w:val="00BC12FB"/>
    <w:rsid w:val="00BC1C3C"/>
    <w:rsid w:val="00BC2F73"/>
    <w:rsid w:val="00BC307F"/>
    <w:rsid w:val="00BC3159"/>
    <w:rsid w:val="00BC3257"/>
    <w:rsid w:val="00BC39DB"/>
    <w:rsid w:val="00BC3A32"/>
    <w:rsid w:val="00BC3B07"/>
    <w:rsid w:val="00BC46EF"/>
    <w:rsid w:val="00BC6FD6"/>
    <w:rsid w:val="00BD008E"/>
    <w:rsid w:val="00BD1CF3"/>
    <w:rsid w:val="00BD2F3B"/>
    <w:rsid w:val="00BD3372"/>
    <w:rsid w:val="00BD50AA"/>
    <w:rsid w:val="00BD5135"/>
    <w:rsid w:val="00BD7291"/>
    <w:rsid w:val="00BD7329"/>
    <w:rsid w:val="00BD7EA3"/>
    <w:rsid w:val="00BD7FE2"/>
    <w:rsid w:val="00BE0214"/>
    <w:rsid w:val="00BE052B"/>
    <w:rsid w:val="00BE0B19"/>
    <w:rsid w:val="00BE0DD8"/>
    <w:rsid w:val="00BE13F0"/>
    <w:rsid w:val="00BE1D82"/>
    <w:rsid w:val="00BE1EE4"/>
    <w:rsid w:val="00BE1F8B"/>
    <w:rsid w:val="00BE2B4F"/>
    <w:rsid w:val="00BE2F39"/>
    <w:rsid w:val="00BE332D"/>
    <w:rsid w:val="00BE3907"/>
    <w:rsid w:val="00BE3CF1"/>
    <w:rsid w:val="00BE4B20"/>
    <w:rsid w:val="00BE5FC4"/>
    <w:rsid w:val="00BE7A81"/>
    <w:rsid w:val="00BE7C4D"/>
    <w:rsid w:val="00BE7F6A"/>
    <w:rsid w:val="00BF0274"/>
    <w:rsid w:val="00BF08C4"/>
    <w:rsid w:val="00BF0BAF"/>
    <w:rsid w:val="00BF19CE"/>
    <w:rsid w:val="00BF2B6F"/>
    <w:rsid w:val="00BF351A"/>
    <w:rsid w:val="00BF3593"/>
    <w:rsid w:val="00BF3914"/>
    <w:rsid w:val="00BF49B1"/>
    <w:rsid w:val="00BF4DA9"/>
    <w:rsid w:val="00BF5552"/>
    <w:rsid w:val="00BF7150"/>
    <w:rsid w:val="00BF73F2"/>
    <w:rsid w:val="00C01671"/>
    <w:rsid w:val="00C02419"/>
    <w:rsid w:val="00C02766"/>
    <w:rsid w:val="00C03D1E"/>
    <w:rsid w:val="00C03EE8"/>
    <w:rsid w:val="00C05BEC"/>
    <w:rsid w:val="00C06E7D"/>
    <w:rsid w:val="00C1112B"/>
    <w:rsid w:val="00C11A88"/>
    <w:rsid w:val="00C12012"/>
    <w:rsid w:val="00C12874"/>
    <w:rsid w:val="00C12BC1"/>
    <w:rsid w:val="00C13BDA"/>
    <w:rsid w:val="00C13FFD"/>
    <w:rsid w:val="00C14632"/>
    <w:rsid w:val="00C166F6"/>
    <w:rsid w:val="00C16C30"/>
    <w:rsid w:val="00C2046B"/>
    <w:rsid w:val="00C20A00"/>
    <w:rsid w:val="00C21673"/>
    <w:rsid w:val="00C21C7A"/>
    <w:rsid w:val="00C23130"/>
    <w:rsid w:val="00C255A5"/>
    <w:rsid w:val="00C2584B"/>
    <w:rsid w:val="00C25942"/>
    <w:rsid w:val="00C25DD9"/>
    <w:rsid w:val="00C2663F"/>
    <w:rsid w:val="00C26C4F"/>
    <w:rsid w:val="00C26DB8"/>
    <w:rsid w:val="00C26F1A"/>
    <w:rsid w:val="00C3033C"/>
    <w:rsid w:val="00C32653"/>
    <w:rsid w:val="00C329E3"/>
    <w:rsid w:val="00C32D41"/>
    <w:rsid w:val="00C33975"/>
    <w:rsid w:val="00C3400F"/>
    <w:rsid w:val="00C34B64"/>
    <w:rsid w:val="00C34C36"/>
    <w:rsid w:val="00C352B3"/>
    <w:rsid w:val="00C3654C"/>
    <w:rsid w:val="00C36BF5"/>
    <w:rsid w:val="00C36DBC"/>
    <w:rsid w:val="00C376BA"/>
    <w:rsid w:val="00C40373"/>
    <w:rsid w:val="00C4082D"/>
    <w:rsid w:val="00C409F1"/>
    <w:rsid w:val="00C40AE6"/>
    <w:rsid w:val="00C411AF"/>
    <w:rsid w:val="00C4138D"/>
    <w:rsid w:val="00C41E3A"/>
    <w:rsid w:val="00C4304C"/>
    <w:rsid w:val="00C43315"/>
    <w:rsid w:val="00C452F5"/>
    <w:rsid w:val="00C45778"/>
    <w:rsid w:val="00C46555"/>
    <w:rsid w:val="00C46B15"/>
    <w:rsid w:val="00C46F7D"/>
    <w:rsid w:val="00C479B5"/>
    <w:rsid w:val="00C50242"/>
    <w:rsid w:val="00C5034D"/>
    <w:rsid w:val="00C5050E"/>
    <w:rsid w:val="00C50E99"/>
    <w:rsid w:val="00C51388"/>
    <w:rsid w:val="00C5168E"/>
    <w:rsid w:val="00C52744"/>
    <w:rsid w:val="00C53EB3"/>
    <w:rsid w:val="00C542D4"/>
    <w:rsid w:val="00C543F7"/>
    <w:rsid w:val="00C54D71"/>
    <w:rsid w:val="00C563F5"/>
    <w:rsid w:val="00C570F7"/>
    <w:rsid w:val="00C62CD5"/>
    <w:rsid w:val="00C634C6"/>
    <w:rsid w:val="00C636E6"/>
    <w:rsid w:val="00C639D6"/>
    <w:rsid w:val="00C63F8E"/>
    <w:rsid w:val="00C647FB"/>
    <w:rsid w:val="00C64F88"/>
    <w:rsid w:val="00C654E0"/>
    <w:rsid w:val="00C67EAB"/>
    <w:rsid w:val="00C67F42"/>
    <w:rsid w:val="00C70DFF"/>
    <w:rsid w:val="00C75188"/>
    <w:rsid w:val="00C75A6B"/>
    <w:rsid w:val="00C763B6"/>
    <w:rsid w:val="00C7644F"/>
    <w:rsid w:val="00C7650F"/>
    <w:rsid w:val="00C768F6"/>
    <w:rsid w:val="00C80073"/>
    <w:rsid w:val="00C80DEA"/>
    <w:rsid w:val="00C832DC"/>
    <w:rsid w:val="00C8377F"/>
    <w:rsid w:val="00C8646D"/>
    <w:rsid w:val="00C910C4"/>
    <w:rsid w:val="00C91DE3"/>
    <w:rsid w:val="00C92C7F"/>
    <w:rsid w:val="00C9369D"/>
    <w:rsid w:val="00C944FA"/>
    <w:rsid w:val="00C95854"/>
    <w:rsid w:val="00C95EFF"/>
    <w:rsid w:val="00C96E6F"/>
    <w:rsid w:val="00C97872"/>
    <w:rsid w:val="00CA0532"/>
    <w:rsid w:val="00CA0D73"/>
    <w:rsid w:val="00CA16B0"/>
    <w:rsid w:val="00CA2241"/>
    <w:rsid w:val="00CA3CDD"/>
    <w:rsid w:val="00CA403B"/>
    <w:rsid w:val="00CA505A"/>
    <w:rsid w:val="00CA59DD"/>
    <w:rsid w:val="00CB008E"/>
    <w:rsid w:val="00CB01FA"/>
    <w:rsid w:val="00CB0737"/>
    <w:rsid w:val="00CB097A"/>
    <w:rsid w:val="00CB0C6D"/>
    <w:rsid w:val="00CB26EC"/>
    <w:rsid w:val="00CB2D2A"/>
    <w:rsid w:val="00CB5B1E"/>
    <w:rsid w:val="00CB787A"/>
    <w:rsid w:val="00CB78FC"/>
    <w:rsid w:val="00CC0C4A"/>
    <w:rsid w:val="00CC17F0"/>
    <w:rsid w:val="00CC1853"/>
    <w:rsid w:val="00CC1FAE"/>
    <w:rsid w:val="00CC3A23"/>
    <w:rsid w:val="00CC6E1B"/>
    <w:rsid w:val="00CC737C"/>
    <w:rsid w:val="00CD087D"/>
    <w:rsid w:val="00CD0F5D"/>
    <w:rsid w:val="00CD10D2"/>
    <w:rsid w:val="00CD1C0B"/>
    <w:rsid w:val="00CD2173"/>
    <w:rsid w:val="00CD239A"/>
    <w:rsid w:val="00CD5512"/>
    <w:rsid w:val="00CD6E3D"/>
    <w:rsid w:val="00CD71AB"/>
    <w:rsid w:val="00CE0109"/>
    <w:rsid w:val="00CE1FC5"/>
    <w:rsid w:val="00CE46E5"/>
    <w:rsid w:val="00CE485A"/>
    <w:rsid w:val="00CE5279"/>
    <w:rsid w:val="00CE5A78"/>
    <w:rsid w:val="00CE6BDD"/>
    <w:rsid w:val="00CE78AE"/>
    <w:rsid w:val="00CE7E62"/>
    <w:rsid w:val="00CF195E"/>
    <w:rsid w:val="00CF19DA"/>
    <w:rsid w:val="00CF1C7F"/>
    <w:rsid w:val="00CF1CC0"/>
    <w:rsid w:val="00CF24F8"/>
    <w:rsid w:val="00CF2653"/>
    <w:rsid w:val="00CF4247"/>
    <w:rsid w:val="00CF5263"/>
    <w:rsid w:val="00CF60B5"/>
    <w:rsid w:val="00CF6BD3"/>
    <w:rsid w:val="00CF770E"/>
    <w:rsid w:val="00D004FA"/>
    <w:rsid w:val="00D01B21"/>
    <w:rsid w:val="00D01E2F"/>
    <w:rsid w:val="00D03102"/>
    <w:rsid w:val="00D03727"/>
    <w:rsid w:val="00D0378A"/>
    <w:rsid w:val="00D03FF2"/>
    <w:rsid w:val="00D0471D"/>
    <w:rsid w:val="00D05132"/>
    <w:rsid w:val="00D05EA9"/>
    <w:rsid w:val="00D063BE"/>
    <w:rsid w:val="00D071F8"/>
    <w:rsid w:val="00D07252"/>
    <w:rsid w:val="00D074F4"/>
    <w:rsid w:val="00D07CE1"/>
    <w:rsid w:val="00D1026A"/>
    <w:rsid w:val="00D107CF"/>
    <w:rsid w:val="00D11B0B"/>
    <w:rsid w:val="00D12293"/>
    <w:rsid w:val="00D14236"/>
    <w:rsid w:val="00D14553"/>
    <w:rsid w:val="00D14DB1"/>
    <w:rsid w:val="00D15F43"/>
    <w:rsid w:val="00D16E87"/>
    <w:rsid w:val="00D1743F"/>
    <w:rsid w:val="00D20B8B"/>
    <w:rsid w:val="00D2162C"/>
    <w:rsid w:val="00D21A3C"/>
    <w:rsid w:val="00D233F1"/>
    <w:rsid w:val="00D256F8"/>
    <w:rsid w:val="00D2685C"/>
    <w:rsid w:val="00D26A3B"/>
    <w:rsid w:val="00D300CD"/>
    <w:rsid w:val="00D302FD"/>
    <w:rsid w:val="00D3038A"/>
    <w:rsid w:val="00D3098D"/>
    <w:rsid w:val="00D31A02"/>
    <w:rsid w:val="00D3323C"/>
    <w:rsid w:val="00D33456"/>
    <w:rsid w:val="00D3396F"/>
    <w:rsid w:val="00D33D4D"/>
    <w:rsid w:val="00D34A0B"/>
    <w:rsid w:val="00D35D34"/>
    <w:rsid w:val="00D36234"/>
    <w:rsid w:val="00D36371"/>
    <w:rsid w:val="00D371F7"/>
    <w:rsid w:val="00D42D52"/>
    <w:rsid w:val="00D43190"/>
    <w:rsid w:val="00D437D8"/>
    <w:rsid w:val="00D43CF2"/>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2E0A"/>
    <w:rsid w:val="00D63517"/>
    <w:rsid w:val="00D63768"/>
    <w:rsid w:val="00D63B75"/>
    <w:rsid w:val="00D659B1"/>
    <w:rsid w:val="00D66101"/>
    <w:rsid w:val="00D66E18"/>
    <w:rsid w:val="00D6734D"/>
    <w:rsid w:val="00D679CF"/>
    <w:rsid w:val="00D679D3"/>
    <w:rsid w:val="00D67C32"/>
    <w:rsid w:val="00D708E7"/>
    <w:rsid w:val="00D7106B"/>
    <w:rsid w:val="00D71304"/>
    <w:rsid w:val="00D7356F"/>
    <w:rsid w:val="00D73587"/>
    <w:rsid w:val="00D73EBB"/>
    <w:rsid w:val="00D751FB"/>
    <w:rsid w:val="00D754D6"/>
    <w:rsid w:val="00D761AA"/>
    <w:rsid w:val="00D76FAE"/>
    <w:rsid w:val="00D777D7"/>
    <w:rsid w:val="00D80AB8"/>
    <w:rsid w:val="00D81792"/>
    <w:rsid w:val="00D819B1"/>
    <w:rsid w:val="00D82494"/>
    <w:rsid w:val="00D83AB3"/>
    <w:rsid w:val="00D83AE9"/>
    <w:rsid w:val="00D84AA2"/>
    <w:rsid w:val="00D857B8"/>
    <w:rsid w:val="00D87175"/>
    <w:rsid w:val="00D87ABF"/>
    <w:rsid w:val="00D90CD3"/>
    <w:rsid w:val="00D915C2"/>
    <w:rsid w:val="00D919E6"/>
    <w:rsid w:val="00D91BE1"/>
    <w:rsid w:val="00D92C29"/>
    <w:rsid w:val="00D92E47"/>
    <w:rsid w:val="00D936E2"/>
    <w:rsid w:val="00D93F5D"/>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539"/>
    <w:rsid w:val="00DC3237"/>
    <w:rsid w:val="00DC3260"/>
    <w:rsid w:val="00DC41A4"/>
    <w:rsid w:val="00DC5672"/>
    <w:rsid w:val="00DC60A2"/>
    <w:rsid w:val="00DC6600"/>
    <w:rsid w:val="00DC67BD"/>
    <w:rsid w:val="00DC6924"/>
    <w:rsid w:val="00DC71F2"/>
    <w:rsid w:val="00DD2025"/>
    <w:rsid w:val="00DD22EA"/>
    <w:rsid w:val="00DD23A0"/>
    <w:rsid w:val="00DD295F"/>
    <w:rsid w:val="00DD3EF5"/>
    <w:rsid w:val="00DD53FA"/>
    <w:rsid w:val="00DD5F42"/>
    <w:rsid w:val="00DD616D"/>
    <w:rsid w:val="00DD617B"/>
    <w:rsid w:val="00DE0E59"/>
    <w:rsid w:val="00DE0F6C"/>
    <w:rsid w:val="00DE219B"/>
    <w:rsid w:val="00DE52E3"/>
    <w:rsid w:val="00DE5E47"/>
    <w:rsid w:val="00DE7C00"/>
    <w:rsid w:val="00DF03E9"/>
    <w:rsid w:val="00DF03ED"/>
    <w:rsid w:val="00DF04EE"/>
    <w:rsid w:val="00DF0BF4"/>
    <w:rsid w:val="00DF179D"/>
    <w:rsid w:val="00DF1E9C"/>
    <w:rsid w:val="00DF4572"/>
    <w:rsid w:val="00DF4658"/>
    <w:rsid w:val="00DF6C8B"/>
    <w:rsid w:val="00DF6F17"/>
    <w:rsid w:val="00DF78FA"/>
    <w:rsid w:val="00DF7D63"/>
    <w:rsid w:val="00E002F1"/>
    <w:rsid w:val="00E00396"/>
    <w:rsid w:val="00E0082C"/>
    <w:rsid w:val="00E01DAA"/>
    <w:rsid w:val="00E021F7"/>
    <w:rsid w:val="00E023E5"/>
    <w:rsid w:val="00E02432"/>
    <w:rsid w:val="00E04022"/>
    <w:rsid w:val="00E04CA9"/>
    <w:rsid w:val="00E0728F"/>
    <w:rsid w:val="00E0755C"/>
    <w:rsid w:val="00E14A7E"/>
    <w:rsid w:val="00E151E1"/>
    <w:rsid w:val="00E17619"/>
    <w:rsid w:val="00E17805"/>
    <w:rsid w:val="00E17F59"/>
    <w:rsid w:val="00E20F79"/>
    <w:rsid w:val="00E21278"/>
    <w:rsid w:val="00E21896"/>
    <w:rsid w:val="00E22B55"/>
    <w:rsid w:val="00E22CCD"/>
    <w:rsid w:val="00E23A11"/>
    <w:rsid w:val="00E23FB7"/>
    <w:rsid w:val="00E24A27"/>
    <w:rsid w:val="00E25261"/>
    <w:rsid w:val="00E25F89"/>
    <w:rsid w:val="00E2667C"/>
    <w:rsid w:val="00E32D62"/>
    <w:rsid w:val="00E339DC"/>
    <w:rsid w:val="00E33E15"/>
    <w:rsid w:val="00E361B8"/>
    <w:rsid w:val="00E36A1B"/>
    <w:rsid w:val="00E41352"/>
    <w:rsid w:val="00E429ED"/>
    <w:rsid w:val="00E43F37"/>
    <w:rsid w:val="00E450ED"/>
    <w:rsid w:val="00E456D4"/>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A78"/>
    <w:rsid w:val="00E72C01"/>
    <w:rsid w:val="00E741AC"/>
    <w:rsid w:val="00E75174"/>
    <w:rsid w:val="00E75EBA"/>
    <w:rsid w:val="00E763B4"/>
    <w:rsid w:val="00E76998"/>
    <w:rsid w:val="00E77848"/>
    <w:rsid w:val="00E80514"/>
    <w:rsid w:val="00E80E5B"/>
    <w:rsid w:val="00E816C5"/>
    <w:rsid w:val="00E81CE0"/>
    <w:rsid w:val="00E81E7C"/>
    <w:rsid w:val="00E8224D"/>
    <w:rsid w:val="00E83FA1"/>
    <w:rsid w:val="00E8519F"/>
    <w:rsid w:val="00E85CC3"/>
    <w:rsid w:val="00E8644A"/>
    <w:rsid w:val="00E90279"/>
    <w:rsid w:val="00E90635"/>
    <w:rsid w:val="00E909A1"/>
    <w:rsid w:val="00E90BFF"/>
    <w:rsid w:val="00E91F04"/>
    <w:rsid w:val="00E91F35"/>
    <w:rsid w:val="00E92353"/>
    <w:rsid w:val="00E92A3A"/>
    <w:rsid w:val="00E938EF"/>
    <w:rsid w:val="00E95BA6"/>
    <w:rsid w:val="00E97648"/>
    <w:rsid w:val="00EA0E4A"/>
    <w:rsid w:val="00EA1A54"/>
    <w:rsid w:val="00EA2226"/>
    <w:rsid w:val="00EA26FC"/>
    <w:rsid w:val="00EA3AB2"/>
    <w:rsid w:val="00EA3B5A"/>
    <w:rsid w:val="00EA410E"/>
    <w:rsid w:val="00EA4FD1"/>
    <w:rsid w:val="00EA53C2"/>
    <w:rsid w:val="00EA5695"/>
    <w:rsid w:val="00EA5B0A"/>
    <w:rsid w:val="00EA65AD"/>
    <w:rsid w:val="00EA7091"/>
    <w:rsid w:val="00EA7FCF"/>
    <w:rsid w:val="00EB0CA3"/>
    <w:rsid w:val="00EB104F"/>
    <w:rsid w:val="00EB1B27"/>
    <w:rsid w:val="00EB1DA8"/>
    <w:rsid w:val="00EB4CFF"/>
    <w:rsid w:val="00EB5476"/>
    <w:rsid w:val="00EB70B0"/>
    <w:rsid w:val="00EB7633"/>
    <w:rsid w:val="00EB7736"/>
    <w:rsid w:val="00EC22F8"/>
    <w:rsid w:val="00EC2E2D"/>
    <w:rsid w:val="00EC462B"/>
    <w:rsid w:val="00EC4723"/>
    <w:rsid w:val="00EC56E0"/>
    <w:rsid w:val="00EC6057"/>
    <w:rsid w:val="00EC6847"/>
    <w:rsid w:val="00EC7625"/>
    <w:rsid w:val="00EC7DB6"/>
    <w:rsid w:val="00ED162F"/>
    <w:rsid w:val="00ED2E52"/>
    <w:rsid w:val="00ED3024"/>
    <w:rsid w:val="00ED5FE4"/>
    <w:rsid w:val="00ED71C5"/>
    <w:rsid w:val="00EE0B16"/>
    <w:rsid w:val="00EE16FA"/>
    <w:rsid w:val="00EE1F5A"/>
    <w:rsid w:val="00EE3C42"/>
    <w:rsid w:val="00EE3D4F"/>
    <w:rsid w:val="00EE534D"/>
    <w:rsid w:val="00EE5560"/>
    <w:rsid w:val="00EE59D1"/>
    <w:rsid w:val="00EE6F1E"/>
    <w:rsid w:val="00EF0348"/>
    <w:rsid w:val="00EF1F9C"/>
    <w:rsid w:val="00EF3865"/>
    <w:rsid w:val="00EF4366"/>
    <w:rsid w:val="00EF4CD6"/>
    <w:rsid w:val="00EF55A0"/>
    <w:rsid w:val="00EF63D1"/>
    <w:rsid w:val="00EF6513"/>
    <w:rsid w:val="00EF6683"/>
    <w:rsid w:val="00EF6EC5"/>
    <w:rsid w:val="00EF7002"/>
    <w:rsid w:val="00EF769B"/>
    <w:rsid w:val="00F0226B"/>
    <w:rsid w:val="00F027BA"/>
    <w:rsid w:val="00F03E79"/>
    <w:rsid w:val="00F0628D"/>
    <w:rsid w:val="00F06651"/>
    <w:rsid w:val="00F07DE6"/>
    <w:rsid w:val="00F1056C"/>
    <w:rsid w:val="00F107F1"/>
    <w:rsid w:val="00F10FC1"/>
    <w:rsid w:val="00F112FD"/>
    <w:rsid w:val="00F133A1"/>
    <w:rsid w:val="00F13ECD"/>
    <w:rsid w:val="00F155CE"/>
    <w:rsid w:val="00F16738"/>
    <w:rsid w:val="00F16BF2"/>
    <w:rsid w:val="00F17EAE"/>
    <w:rsid w:val="00F218D4"/>
    <w:rsid w:val="00F2250A"/>
    <w:rsid w:val="00F226E6"/>
    <w:rsid w:val="00F24788"/>
    <w:rsid w:val="00F25667"/>
    <w:rsid w:val="00F2640F"/>
    <w:rsid w:val="00F27C34"/>
    <w:rsid w:val="00F27E46"/>
    <w:rsid w:val="00F301C2"/>
    <w:rsid w:val="00F302E1"/>
    <w:rsid w:val="00F30654"/>
    <w:rsid w:val="00F31B22"/>
    <w:rsid w:val="00F31B49"/>
    <w:rsid w:val="00F31C30"/>
    <w:rsid w:val="00F32F56"/>
    <w:rsid w:val="00F3367B"/>
    <w:rsid w:val="00F33D4F"/>
    <w:rsid w:val="00F34CD6"/>
    <w:rsid w:val="00F35873"/>
    <w:rsid w:val="00F35920"/>
    <w:rsid w:val="00F366A5"/>
    <w:rsid w:val="00F36C5F"/>
    <w:rsid w:val="00F37259"/>
    <w:rsid w:val="00F405A4"/>
    <w:rsid w:val="00F41F05"/>
    <w:rsid w:val="00F433BD"/>
    <w:rsid w:val="00F44EC5"/>
    <w:rsid w:val="00F46D35"/>
    <w:rsid w:val="00F47498"/>
    <w:rsid w:val="00F512B2"/>
    <w:rsid w:val="00F5280E"/>
    <w:rsid w:val="00F5283D"/>
    <w:rsid w:val="00F52ABA"/>
    <w:rsid w:val="00F52BC7"/>
    <w:rsid w:val="00F53BF4"/>
    <w:rsid w:val="00F53EB3"/>
    <w:rsid w:val="00F54266"/>
    <w:rsid w:val="00F55043"/>
    <w:rsid w:val="00F56DCF"/>
    <w:rsid w:val="00F57034"/>
    <w:rsid w:val="00F60BE9"/>
    <w:rsid w:val="00F61FD8"/>
    <w:rsid w:val="00F62DBF"/>
    <w:rsid w:val="00F641FC"/>
    <w:rsid w:val="00F647F7"/>
    <w:rsid w:val="00F64A50"/>
    <w:rsid w:val="00F6583C"/>
    <w:rsid w:val="00F6589A"/>
    <w:rsid w:val="00F6783E"/>
    <w:rsid w:val="00F70DBE"/>
    <w:rsid w:val="00F71124"/>
    <w:rsid w:val="00F71888"/>
    <w:rsid w:val="00F719CD"/>
    <w:rsid w:val="00F71BB8"/>
    <w:rsid w:val="00F72584"/>
    <w:rsid w:val="00F7290D"/>
    <w:rsid w:val="00F7302F"/>
    <w:rsid w:val="00F732EC"/>
    <w:rsid w:val="00F73D08"/>
    <w:rsid w:val="00F74019"/>
    <w:rsid w:val="00F7586B"/>
    <w:rsid w:val="00F75F2F"/>
    <w:rsid w:val="00F76445"/>
    <w:rsid w:val="00F76ECC"/>
    <w:rsid w:val="00F77A48"/>
    <w:rsid w:val="00F80399"/>
    <w:rsid w:val="00F80704"/>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6B6"/>
    <w:rsid w:val="00F931C7"/>
    <w:rsid w:val="00F93559"/>
    <w:rsid w:val="00F93D72"/>
    <w:rsid w:val="00F93E65"/>
    <w:rsid w:val="00F94070"/>
    <w:rsid w:val="00F950B5"/>
    <w:rsid w:val="00F9513F"/>
    <w:rsid w:val="00F95365"/>
    <w:rsid w:val="00F97908"/>
    <w:rsid w:val="00F97B43"/>
    <w:rsid w:val="00FA07F8"/>
    <w:rsid w:val="00FA105C"/>
    <w:rsid w:val="00FA1475"/>
    <w:rsid w:val="00FA148A"/>
    <w:rsid w:val="00FA27C8"/>
    <w:rsid w:val="00FA3B76"/>
    <w:rsid w:val="00FA4D66"/>
    <w:rsid w:val="00FA5A4E"/>
    <w:rsid w:val="00FA7DEB"/>
    <w:rsid w:val="00FB0082"/>
    <w:rsid w:val="00FB0243"/>
    <w:rsid w:val="00FB1527"/>
    <w:rsid w:val="00FB2537"/>
    <w:rsid w:val="00FB33DC"/>
    <w:rsid w:val="00FB3BBD"/>
    <w:rsid w:val="00FB4338"/>
    <w:rsid w:val="00FB477E"/>
    <w:rsid w:val="00FB4C9C"/>
    <w:rsid w:val="00FB6165"/>
    <w:rsid w:val="00FC0150"/>
    <w:rsid w:val="00FC03AB"/>
    <w:rsid w:val="00FC0D8D"/>
    <w:rsid w:val="00FC0DC0"/>
    <w:rsid w:val="00FC4729"/>
    <w:rsid w:val="00FC4A8C"/>
    <w:rsid w:val="00FC4DE5"/>
    <w:rsid w:val="00FC504E"/>
    <w:rsid w:val="00FC53DB"/>
    <w:rsid w:val="00FC5FC2"/>
    <w:rsid w:val="00FC6177"/>
    <w:rsid w:val="00FC63D1"/>
    <w:rsid w:val="00FC7528"/>
    <w:rsid w:val="00FD0572"/>
    <w:rsid w:val="00FD1282"/>
    <w:rsid w:val="00FD1A97"/>
    <w:rsid w:val="00FD214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358"/>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81F79"/>
  <w15:docId w15:val="{52C4298F-CB3B-48ED-B4A7-FAA8DF72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430D7A"/>
    <w:pPr>
      <w:keepNext/>
      <w:numPr>
        <w:numId w:val="3"/>
      </w:numPr>
      <w:tabs>
        <w:tab w:val="clear" w:pos="432"/>
      </w:tabs>
      <w:spacing w:before="120"/>
      <w:outlineLvl w:val="0"/>
    </w:pPr>
    <w:rPr>
      <w:b/>
      <w:bCs/>
      <w:sz w:val="28"/>
      <w:szCs w:val="28"/>
    </w:rPr>
  </w:style>
  <w:style w:type="paragraph" w:styleId="2">
    <w:name w:val="heading 2"/>
    <w:basedOn w:val="a"/>
    <w:next w:val="a"/>
    <w:qFormat/>
    <w:rsid w:val="00430D7A"/>
    <w:pPr>
      <w:keepNext/>
      <w:numPr>
        <w:ilvl w:val="1"/>
        <w:numId w:val="3"/>
      </w:numPr>
      <w:tabs>
        <w:tab w:val="clear" w:pos="576"/>
      </w:tabs>
      <w:spacing w:before="120"/>
      <w:outlineLvl w:val="1"/>
    </w:pPr>
    <w:rPr>
      <w:b/>
      <w:bCs/>
      <w:sz w:val="24"/>
    </w:rPr>
  </w:style>
  <w:style w:type="paragraph" w:styleId="3">
    <w:name w:val="heading 3"/>
    <w:basedOn w:val="a"/>
    <w:next w:val="a"/>
    <w:qFormat/>
    <w:rsid w:val="00430D7A"/>
    <w:pPr>
      <w:keepNext/>
      <w:numPr>
        <w:ilvl w:val="2"/>
        <w:numId w:val="3"/>
      </w:numPr>
      <w:tabs>
        <w:tab w:val="clear" w:pos="720"/>
      </w:tabs>
      <w:spacing w:before="120"/>
      <w:outlineLvl w:val="2"/>
    </w:pPr>
    <w:rPr>
      <w:b/>
    </w:rPr>
  </w:style>
  <w:style w:type="paragraph" w:styleId="4">
    <w:name w:val="heading 4"/>
    <w:basedOn w:val="a"/>
    <w:next w:val="a"/>
    <w:qFormat/>
    <w:rsid w:val="00430D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30D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30D7A"/>
    <w:pPr>
      <w:numPr>
        <w:ilvl w:val="5"/>
        <w:numId w:val="3"/>
      </w:numPr>
      <w:spacing w:before="240" w:after="60"/>
      <w:outlineLvl w:val="5"/>
    </w:pPr>
    <w:rPr>
      <w:b/>
      <w:bCs/>
    </w:rPr>
  </w:style>
  <w:style w:type="paragraph" w:styleId="7">
    <w:name w:val="heading 7"/>
    <w:basedOn w:val="a"/>
    <w:next w:val="a"/>
    <w:qFormat/>
    <w:rsid w:val="00430D7A"/>
    <w:pPr>
      <w:numPr>
        <w:ilvl w:val="6"/>
        <w:numId w:val="3"/>
      </w:numPr>
      <w:spacing w:before="240" w:after="60"/>
      <w:outlineLvl w:val="6"/>
    </w:pPr>
    <w:rPr>
      <w:sz w:val="24"/>
      <w:szCs w:val="24"/>
    </w:rPr>
  </w:style>
  <w:style w:type="paragraph" w:styleId="8">
    <w:name w:val="heading 8"/>
    <w:basedOn w:val="a"/>
    <w:next w:val="a"/>
    <w:qFormat/>
    <w:rsid w:val="00430D7A"/>
    <w:pPr>
      <w:numPr>
        <w:ilvl w:val="7"/>
        <w:numId w:val="3"/>
      </w:numPr>
      <w:spacing w:before="240" w:after="60"/>
      <w:outlineLvl w:val="7"/>
    </w:pPr>
    <w:rPr>
      <w:i/>
      <w:iCs/>
      <w:sz w:val="24"/>
      <w:szCs w:val="24"/>
    </w:rPr>
  </w:style>
  <w:style w:type="paragraph" w:styleId="9">
    <w:name w:val="heading 9"/>
    <w:basedOn w:val="a"/>
    <w:next w:val="a"/>
    <w:qFormat/>
    <w:rsid w:val="00430D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30D7A"/>
    <w:rPr>
      <w:sz w:val="20"/>
      <w:szCs w:val="20"/>
    </w:rPr>
  </w:style>
  <w:style w:type="character" w:customStyle="1" w:styleId="Char">
    <w:name w:val="正文文本 Char"/>
    <w:basedOn w:val="a0"/>
    <w:link w:val="a3"/>
    <w:rsid w:val="00CF195E"/>
  </w:style>
  <w:style w:type="character" w:styleId="a4">
    <w:name w:val="Hyperlink"/>
    <w:basedOn w:val="a0"/>
    <w:rsid w:val="00430D7A"/>
    <w:rPr>
      <w:color w:val="0000FF"/>
      <w:u w:val="single"/>
    </w:rPr>
  </w:style>
  <w:style w:type="paragraph" w:styleId="a5">
    <w:name w:val="caption"/>
    <w:aliases w:val="cap"/>
    <w:basedOn w:val="a"/>
    <w:next w:val="a"/>
    <w:link w:val="Char0"/>
    <w:qFormat/>
    <w:rsid w:val="00430D7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430D7A"/>
    <w:pPr>
      <w:autoSpaceDE/>
      <w:autoSpaceDN/>
      <w:adjustRightInd/>
      <w:spacing w:after="180"/>
      <w:ind w:left="568" w:hanging="284"/>
      <w:jc w:val="left"/>
    </w:pPr>
    <w:rPr>
      <w:sz w:val="20"/>
      <w:szCs w:val="20"/>
      <w:lang w:val="en-GB"/>
    </w:rPr>
  </w:style>
  <w:style w:type="paragraph" w:styleId="a7">
    <w:name w:val="List"/>
    <w:basedOn w:val="a"/>
    <w:rsid w:val="00430D7A"/>
    <w:pPr>
      <w:ind w:left="360" w:hanging="360"/>
    </w:pPr>
  </w:style>
  <w:style w:type="paragraph" w:styleId="20">
    <w:name w:val="Body Text 2"/>
    <w:basedOn w:val="a"/>
    <w:rsid w:val="00430D7A"/>
    <w:pPr>
      <w:spacing w:after="0"/>
      <w:jc w:val="left"/>
    </w:pPr>
    <w:rPr>
      <w:szCs w:val="20"/>
    </w:rPr>
  </w:style>
  <w:style w:type="paragraph" w:styleId="a8">
    <w:name w:val="Balloon Text"/>
    <w:basedOn w:val="a"/>
    <w:semiHidden/>
    <w:rsid w:val="00430D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430D7A"/>
    <w:rPr>
      <w:color w:val="800080"/>
      <w:u w:val="single"/>
    </w:rPr>
  </w:style>
  <w:style w:type="paragraph" w:styleId="aa">
    <w:name w:val="footnote text"/>
    <w:basedOn w:val="a"/>
    <w:semiHidden/>
    <w:rsid w:val="00430D7A"/>
    <w:rPr>
      <w:sz w:val="20"/>
      <w:szCs w:val="20"/>
    </w:rPr>
  </w:style>
  <w:style w:type="character" w:styleId="ab">
    <w:name w:val="footnote reference"/>
    <w:basedOn w:val="a0"/>
    <w:semiHidden/>
    <w:rsid w:val="00430D7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qFormat/>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qFormat/>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Placeholder Text"/>
    <w:basedOn w:val="a0"/>
    <w:uiPriority w:val="99"/>
    <w:semiHidden/>
    <w:rsid w:val="00BD1CF3"/>
    <w:rPr>
      <w:color w:val="808080"/>
    </w:rPr>
  </w:style>
  <w:style w:type="paragraph" w:styleId="af1">
    <w:name w:val="List Paragraph"/>
    <w:aliases w:val="- Bullets,목록 단락,リスト段落,?? ??,?????,????,Lista1"/>
    <w:basedOn w:val="a"/>
    <w:link w:val="Char3"/>
    <w:uiPriority w:val="34"/>
    <w:qFormat/>
    <w:rsid w:val="000F1996"/>
    <w:pPr>
      <w:ind w:firstLineChars="200" w:firstLine="420"/>
    </w:pPr>
  </w:style>
  <w:style w:type="paragraph" w:customStyle="1" w:styleId="TAH">
    <w:name w:val="TAH"/>
    <w:basedOn w:val="TAC"/>
    <w:link w:val="TAHCar"/>
    <w:rsid w:val="007E234C"/>
    <w:rPr>
      <w:b/>
    </w:rPr>
  </w:style>
  <w:style w:type="paragraph" w:customStyle="1" w:styleId="TAC">
    <w:name w:val="TAC"/>
    <w:basedOn w:val="a"/>
    <w:link w:val="TACChar"/>
    <w:rsid w:val="007E234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rsid w:val="007E234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7E234C"/>
    <w:rPr>
      <w:rFonts w:ascii="Arial" w:eastAsia="Times New Roman" w:hAnsi="Arial"/>
      <w:b/>
      <w:lang w:val="en-GB"/>
    </w:rPr>
  </w:style>
  <w:style w:type="character" w:customStyle="1" w:styleId="TACChar">
    <w:name w:val="TAC Char"/>
    <w:link w:val="TAC"/>
    <w:rsid w:val="007E234C"/>
    <w:rPr>
      <w:rFonts w:ascii="Arial" w:eastAsia="Times New Roman" w:hAnsi="Arial"/>
      <w:sz w:val="18"/>
      <w:lang w:val="en-GB"/>
    </w:rPr>
  </w:style>
  <w:style w:type="character" w:customStyle="1" w:styleId="TAHCar">
    <w:name w:val="TAH Car"/>
    <w:link w:val="TAH"/>
    <w:rsid w:val="007E234C"/>
    <w:rPr>
      <w:rFonts w:ascii="Arial" w:eastAsia="Times New Roman" w:hAnsi="Arial"/>
      <w:b/>
      <w:sz w:val="18"/>
      <w:lang w:val="en-GB"/>
    </w:rPr>
  </w:style>
  <w:style w:type="paragraph" w:styleId="af2">
    <w:name w:val="endnote text"/>
    <w:basedOn w:val="a"/>
    <w:link w:val="Char4"/>
    <w:semiHidden/>
    <w:unhideWhenUsed/>
    <w:rsid w:val="00F3367B"/>
    <w:pPr>
      <w:jc w:val="left"/>
    </w:pPr>
  </w:style>
  <w:style w:type="character" w:customStyle="1" w:styleId="Char4">
    <w:name w:val="尾注文本 Char"/>
    <w:basedOn w:val="a0"/>
    <w:link w:val="af2"/>
    <w:semiHidden/>
    <w:rsid w:val="00F3367B"/>
    <w:rPr>
      <w:sz w:val="22"/>
      <w:szCs w:val="22"/>
    </w:rPr>
  </w:style>
  <w:style w:type="character" w:styleId="af3">
    <w:name w:val="endnote reference"/>
    <w:basedOn w:val="a0"/>
    <w:semiHidden/>
    <w:unhideWhenUsed/>
    <w:rsid w:val="00F3367B"/>
    <w:rPr>
      <w:vertAlign w:val="superscript"/>
    </w:rPr>
  </w:style>
  <w:style w:type="character" w:styleId="af4">
    <w:name w:val="annotation reference"/>
    <w:basedOn w:val="a0"/>
    <w:semiHidden/>
    <w:unhideWhenUsed/>
    <w:rsid w:val="00CF6BD3"/>
    <w:rPr>
      <w:sz w:val="16"/>
      <w:szCs w:val="16"/>
    </w:rPr>
  </w:style>
  <w:style w:type="paragraph" w:styleId="af5">
    <w:name w:val="annotation text"/>
    <w:basedOn w:val="a"/>
    <w:link w:val="Char5"/>
    <w:unhideWhenUsed/>
    <w:rsid w:val="00CF6BD3"/>
    <w:rPr>
      <w:sz w:val="20"/>
      <w:szCs w:val="20"/>
    </w:rPr>
  </w:style>
  <w:style w:type="character" w:customStyle="1" w:styleId="Char5">
    <w:name w:val="批注文字 Char"/>
    <w:basedOn w:val="a0"/>
    <w:link w:val="af5"/>
    <w:rsid w:val="00CF6BD3"/>
  </w:style>
  <w:style w:type="paragraph" w:styleId="af6">
    <w:name w:val="annotation subject"/>
    <w:basedOn w:val="af5"/>
    <w:next w:val="af5"/>
    <w:link w:val="Char6"/>
    <w:semiHidden/>
    <w:unhideWhenUsed/>
    <w:rsid w:val="00CF6BD3"/>
    <w:rPr>
      <w:b/>
      <w:bCs/>
    </w:rPr>
  </w:style>
  <w:style w:type="character" w:customStyle="1" w:styleId="Char6">
    <w:name w:val="批注主题 Char"/>
    <w:basedOn w:val="Char5"/>
    <w:link w:val="af6"/>
    <w:semiHidden/>
    <w:rsid w:val="00CF6BD3"/>
    <w:rPr>
      <w:b/>
      <w:bCs/>
    </w:rPr>
  </w:style>
  <w:style w:type="paragraph" w:customStyle="1" w:styleId="TAN">
    <w:name w:val="TAN"/>
    <w:basedOn w:val="TAL"/>
    <w:rsid w:val="0079106A"/>
    <w:pPr>
      <w:ind w:left="851" w:hanging="851"/>
    </w:pPr>
  </w:style>
  <w:style w:type="paragraph" w:customStyle="1" w:styleId="TAL">
    <w:name w:val="TAL"/>
    <w:basedOn w:val="a"/>
    <w:rsid w:val="0079106A"/>
    <w:pPr>
      <w:keepNext/>
      <w:keepLines/>
      <w:autoSpaceDE/>
      <w:autoSpaceDN/>
      <w:adjustRightInd/>
      <w:snapToGrid/>
      <w:spacing w:after="0"/>
      <w:jc w:val="left"/>
    </w:pPr>
    <w:rPr>
      <w:rFonts w:ascii="Arial" w:hAnsi="Arial"/>
      <w:sz w:val="18"/>
      <w:szCs w:val="20"/>
      <w:lang w:val="en-GB"/>
    </w:rPr>
  </w:style>
  <w:style w:type="character" w:customStyle="1" w:styleId="Doc-text2Char">
    <w:name w:val="Doc-text2 Char"/>
    <w:link w:val="Doc-text2"/>
    <w:qFormat/>
    <w:locked/>
    <w:rsid w:val="00EA3AB2"/>
    <w:rPr>
      <w:rFonts w:ascii="Arial" w:eastAsia="MS Mincho" w:hAnsi="Arial" w:cs="Arial"/>
      <w:szCs w:val="24"/>
      <w:lang w:val="en-GB" w:eastAsia="en-GB"/>
    </w:rPr>
  </w:style>
  <w:style w:type="paragraph" w:customStyle="1" w:styleId="Doc-text2">
    <w:name w:val="Doc-text2"/>
    <w:basedOn w:val="a"/>
    <w:link w:val="Doc-text2Char"/>
    <w:qFormat/>
    <w:rsid w:val="00EA3AB2"/>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Char3">
    <w:name w:val="列出段落 Char"/>
    <w:aliases w:val="- Bullets Char,목록 단락 Char,リスト段落 Char,?? ?? Char,????? Char,???? Char,Lista1 Char"/>
    <w:link w:val="af1"/>
    <w:uiPriority w:val="34"/>
    <w:qFormat/>
    <w:locked/>
    <w:rsid w:val="009615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903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package" Target="embeddings/Microsoft_Visio___222.vsdx"/><Relationship Id="rId2" Type="http://schemas.openxmlformats.org/officeDocument/2006/relationships/numbering" Target="numbering.xml"/><Relationship Id="rId16" Type="http://schemas.openxmlformats.org/officeDocument/2006/relationships/package" Target="embeddings/Microsoft_Visio___1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DC019-31B2-4B1F-B3C1-CCC36D3BB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4459</Words>
  <Characters>23548</Characters>
  <Application>Microsoft Office Word</Application>
  <DocSecurity>0</DocSecurity>
  <Lines>373</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11</cp:revision>
  <cp:lastPrinted>2018-09-28T20:26:00Z</cp:lastPrinted>
  <dcterms:created xsi:type="dcterms:W3CDTF">2018-11-02T13:53:00Z</dcterms:created>
  <dcterms:modified xsi:type="dcterms:W3CDTF">2018-11-03T00:45:00Z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(3)46fir2h4bLJFmre76I99uMMhKQ34MUsV6QJhOG7Mr/6aMZD7cFWMoWYOpgfOZ+AOBtPWxo1k
JYf4fdwtaosNQVimpBZqmzOt30HWRDEzhtqns5A9W9NRkCMX7X71oR9/pRPYHqjEXzIpo3MQ
nu0mbD3UlMCu7sUHvIpvp7wp91u4CHYI2z3d+qXUJgZ7/aP1ZQ9W4zvndP8/ooSvQTQOtNIa
drHOI2lRf7TB7U8sCf</vt:lpwstr>
  </property>
  <property fmtid="{D5CDD505-2E9C-101B-9397-08002B2CF9AE}" pid="13" name="_2015_ms_pID_725343_00">
    <vt:lpwstr>_2015_ms_pID_725343</vt:lpwstr>
  </property>
  <property fmtid="{D5CDD505-2E9C-101B-9397-08002B2CF9AE}" pid="14" name="_2015_ms_pID_7253431">
    <vt:lpwstr>7f9ZPB3mWlptKukLAt+Zw8l/CMbzH8ndVJbS9xDrJ9iry18mHyP6QT
QjhOB7xPakbQF0bdsUMb4LUsMMwOQtH0430Mq7bwVNjQ2EOKsFg2BShVdcJ2jEZxU6aH9K6d
+LVm/Oc4SOuhWRN2bGMRqVusrRxC1e0F2lfHDM3girmE0Tr/d0D7RWT2QVCSKf3LHgalWMod
2el9XN6x3oVLFfZVQD6WqPhMtQDef+R/tLwC</vt:lpwstr>
  </property>
  <property fmtid="{D5CDD505-2E9C-101B-9397-08002B2CF9AE}" pid="15" name="_2015_ms_pID_7253431_00">
    <vt:lpwstr>_2015_ms_pID_7253431</vt:lpwstr>
  </property>
  <property fmtid="{D5CDD505-2E9C-101B-9397-08002B2CF9AE}" pid="16" name="_2015_ms_pID_7253432">
    <vt:lpwstr>9p9pzOcFc2tey6btf4dijwfmnX0obfdXNjj0
kNBeVoSjoaZbFP4TIQJR0FfiCBQWKg==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