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3CB82005"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5C7CE8">
        <w:rPr>
          <w:b/>
          <w:noProof/>
          <w:sz w:val="28"/>
        </w:rPr>
        <w:t>1170</w:t>
      </w:r>
      <w:r w:rsidR="00DF3C28">
        <w:rPr>
          <w:b/>
          <w:noProof/>
          <w:sz w:val="28"/>
        </w:rPr>
        <w:t>9</w:t>
      </w:r>
      <w:bookmarkStart w:id="0" w:name="_GoBack"/>
      <w:bookmarkEnd w:id="0"/>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556306D0"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A115317" w:rsidR="001E41F3" w:rsidRPr="00A267BE" w:rsidRDefault="009C6A8B" w:rsidP="0051580D">
            <w:pPr>
              <w:pStyle w:val="CRCoverPage"/>
              <w:spacing w:after="0"/>
              <w:rPr>
                <w:b/>
                <w:noProof/>
                <w:sz w:val="28"/>
              </w:rPr>
            </w:pPr>
            <w:r w:rsidRPr="00A267BE">
              <w:rPr>
                <w:b/>
                <w:noProof/>
                <w:sz w:val="28"/>
              </w:rPr>
              <w:t>36.21</w:t>
            </w:r>
            <w:r w:rsidR="00540FB3">
              <w:rPr>
                <w:b/>
                <w:noProof/>
                <w:sz w:val="28"/>
              </w:rPr>
              <w:t>3</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09CAEB06" w:rsidR="001E41F3" w:rsidRPr="00543AB6" w:rsidRDefault="004A6C99">
            <w:pPr>
              <w:pStyle w:val="CRCoverPage"/>
              <w:spacing w:after="0"/>
              <w:rPr>
                <w:b/>
                <w:noProof/>
                <w:sz w:val="28"/>
              </w:rPr>
            </w:pPr>
            <w:r w:rsidRPr="004A6C99">
              <w:rPr>
                <w:b/>
                <w:noProof/>
                <w:sz w:val="28"/>
              </w:rPr>
              <w:t>1176</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18AE7A70" w:rsidR="001E41F3" w:rsidRPr="00A267BE" w:rsidRDefault="00E703CB" w:rsidP="004A6C99">
            <w:pPr>
              <w:pStyle w:val="CRCoverPage"/>
              <w:spacing w:after="0"/>
              <w:rPr>
                <w:noProof/>
              </w:rPr>
            </w:pPr>
            <w:r w:rsidRPr="004A6C99">
              <w:rPr>
                <w:b/>
                <w:noProof/>
                <w:sz w:val="28"/>
              </w:rPr>
              <w:t>1</w:t>
            </w:r>
            <w:r w:rsidR="00954AA8">
              <w:rPr>
                <w:b/>
                <w:noProof/>
                <w:sz w:val="28"/>
              </w:rPr>
              <w:t>5</w:t>
            </w:r>
            <w:r w:rsidRPr="004A6C99">
              <w:rPr>
                <w:b/>
                <w:noProof/>
                <w:sz w:val="28"/>
              </w:rPr>
              <w:t>.</w:t>
            </w:r>
            <w:r w:rsidR="00954AA8">
              <w:rPr>
                <w:b/>
                <w:noProof/>
                <w:sz w:val="28"/>
              </w:rPr>
              <w:t>3</w:t>
            </w:r>
            <w:r w:rsidRPr="004A6C99">
              <w:rPr>
                <w:b/>
                <w:noProof/>
                <w:sz w:val="28"/>
              </w:rPr>
              <w:t>.</w:t>
            </w:r>
            <w:r w:rsidR="00787EFF" w:rsidRPr="004A6C99">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1" w:name="_Hlt497126619"/>
              <w:r w:rsidRPr="00A267BE">
                <w:rPr>
                  <w:rStyle w:val="aa"/>
                  <w:rFonts w:cs="Arial"/>
                  <w:b/>
                  <w:i/>
                  <w:noProof/>
                  <w:color w:val="FF0000"/>
                </w:rPr>
                <w:t>L</w:t>
              </w:r>
              <w:bookmarkEnd w:id="1"/>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5AAE9338" w:rsidR="001E41F3" w:rsidRPr="00A267BE" w:rsidRDefault="003A4796" w:rsidP="00586680">
            <w:pPr>
              <w:pStyle w:val="CRCoverPage"/>
              <w:spacing w:after="0"/>
              <w:ind w:left="100"/>
              <w:rPr>
                <w:noProof/>
                <w:lang w:eastAsia="zh-CN"/>
              </w:rPr>
            </w:pPr>
            <w:r w:rsidRPr="003A4796">
              <w:rPr>
                <w:noProof/>
                <w:lang w:eastAsia="zh-CN"/>
              </w:rPr>
              <w:t>Correction on PDSCH RE mapping around aperiodic zero power CSI-RS</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4B42F4E" w:rsidR="001E41F3" w:rsidRPr="00A267BE" w:rsidRDefault="00DC164C">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00A96F5D"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C93AB8">
              <w:rPr>
                <w:noProof/>
              </w:rPr>
              <w:t>1</w:t>
            </w:r>
            <w:r w:rsidR="00501E36">
              <w:rPr>
                <w:noProof/>
              </w:rPr>
              <w:t>0</w:t>
            </w:r>
            <w:r w:rsidR="006E4BA4">
              <w:rPr>
                <w:noProof/>
              </w:rPr>
              <w:t>-</w:t>
            </w:r>
            <w:r w:rsidR="00C93AB8">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009707C3" w:rsidR="001E41F3" w:rsidRPr="00A267BE" w:rsidRDefault="00C22E60">
            <w:pPr>
              <w:pStyle w:val="CRCoverPage"/>
              <w:spacing w:after="0"/>
              <w:ind w:left="100"/>
              <w:rPr>
                <w:b/>
                <w:noProof/>
                <w:lang w:eastAsia="zh-CN"/>
              </w:rPr>
            </w:pPr>
            <w:r>
              <w:rPr>
                <w:b/>
                <w:noProof/>
                <w:lang w:eastAsia="zh-CN"/>
              </w:rPr>
              <w:t>A</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21F0F372" w:rsidR="001E41F3" w:rsidRPr="00A267BE" w:rsidRDefault="0026004D">
            <w:pPr>
              <w:pStyle w:val="CRCoverPage"/>
              <w:spacing w:after="0"/>
              <w:ind w:left="100"/>
              <w:rPr>
                <w:noProof/>
              </w:rPr>
            </w:pPr>
            <w:r w:rsidRPr="00A267BE">
              <w:rPr>
                <w:noProof/>
              </w:rPr>
              <w:t>Rel-</w:t>
            </w:r>
            <w:r w:rsidR="00CD19C8" w:rsidRPr="00A267BE">
              <w:rPr>
                <w:noProof/>
              </w:rPr>
              <w:t>1</w:t>
            </w:r>
            <w:r w:rsidR="00D516B2">
              <w:rPr>
                <w:noProof/>
              </w:rPr>
              <w:t>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28B35055" w:rsidR="001E41F3" w:rsidRPr="00A267BE" w:rsidRDefault="000A65C7" w:rsidP="000A65C7">
            <w:pPr>
              <w:pStyle w:val="CRCoverPage"/>
              <w:spacing w:after="0"/>
              <w:ind w:left="100"/>
              <w:rPr>
                <w:noProof/>
                <w:lang w:eastAsia="zh-CN"/>
              </w:rPr>
            </w:pPr>
            <w:bookmarkStart w:id="3" w:name="OLE_LINK2"/>
            <w:r w:rsidRPr="000A65C7">
              <w:t>The high</w:t>
            </w:r>
            <w:r w:rsidR="006300A3">
              <w:t>er</w:t>
            </w:r>
            <w:r w:rsidRPr="000A65C7">
              <w:t xml:space="preserve"> layer parameter</w:t>
            </w:r>
            <w:r>
              <w:rPr>
                <w:i/>
              </w:rPr>
              <w:t xml:space="preserve"> csi-RS-ConfigZP-Ap</w:t>
            </w:r>
            <w:r>
              <w:rPr>
                <w:noProof/>
                <w:lang w:eastAsia="zh-CN"/>
              </w:rPr>
              <w:t xml:space="preserve"> is</w:t>
            </w:r>
            <w:bookmarkEnd w:id="3"/>
            <w:r w:rsidR="00AB653B">
              <w:rPr>
                <w:noProof/>
                <w:lang w:eastAsia="zh-CN"/>
              </w:rPr>
              <w:t xml:space="preserve"> defined and used in 36.213</w:t>
            </w:r>
            <w:r w:rsidR="00D075D6">
              <w:rPr>
                <w:noProof/>
                <w:lang w:eastAsia="zh-CN"/>
              </w:rPr>
              <w:t>, which is inconsistent with the high</w:t>
            </w:r>
            <w:r w:rsidR="00684865">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1675CDE2" w:rsidR="006250FD" w:rsidRPr="00A267BE" w:rsidRDefault="00D075D6" w:rsidP="00417B6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w:t>
            </w:r>
            <w:r w:rsidR="00417B60">
              <w:t>7.1.9</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4BC0F3B5" w:rsidR="001E41F3" w:rsidRPr="00A267BE" w:rsidRDefault="00417B60" w:rsidP="00DC2E51">
            <w:pPr>
              <w:pStyle w:val="CRCoverPage"/>
              <w:spacing w:after="0"/>
              <w:ind w:left="100"/>
              <w:rPr>
                <w:noProof/>
                <w:lang w:eastAsia="zh-CN"/>
              </w:rPr>
            </w:pPr>
            <w:r>
              <w:t>7.1.9</w:t>
            </w:r>
            <w:r w:rsidR="004B2117">
              <w:t xml:space="preserve">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22FE04D" w14:textId="77777777" w:rsidR="00AA674B" w:rsidRPr="00AA674B" w:rsidRDefault="00AA674B" w:rsidP="00AA67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415085468"/>
      <w:r w:rsidRPr="00AA674B">
        <w:rPr>
          <w:rFonts w:ascii="Arial" w:eastAsia="Times New Roman" w:hAnsi="Arial"/>
          <w:sz w:val="28"/>
          <w:lang w:eastAsia="en-GB"/>
        </w:rPr>
        <w:t>7.1.</w:t>
      </w:r>
      <w:r w:rsidRPr="00AA674B">
        <w:rPr>
          <w:rFonts w:ascii="Arial" w:eastAsia="Times New Roman" w:hAnsi="Arial"/>
          <w:sz w:val="28"/>
          <w:lang w:eastAsia="ja-JP"/>
        </w:rPr>
        <w:t>9</w:t>
      </w:r>
      <w:r w:rsidRPr="00AA674B">
        <w:rPr>
          <w:rFonts w:ascii="Arial" w:eastAsia="Times New Roman" w:hAnsi="Arial"/>
          <w:sz w:val="28"/>
          <w:lang w:eastAsia="en-GB"/>
        </w:rPr>
        <w:tab/>
        <w:t>PDSCH resource mapping parameters</w:t>
      </w:r>
      <w:bookmarkEnd w:id="5"/>
    </w:p>
    <w:p w14:paraId="11BCC77C"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A UE configured in transmission mode 10 for a given serving cell can be configured with up to 8 parameter sets by </w:t>
      </w:r>
      <w:r w:rsidRPr="00AA674B">
        <w:rPr>
          <w:rFonts w:hint="eastAsia"/>
          <w:lang w:eastAsia="en-GB"/>
        </w:rPr>
        <w:t>higher layer</w:t>
      </w:r>
      <w:r w:rsidRPr="00AA674B">
        <w:rPr>
          <w:lang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for Type B and defined in Table 7.9.1-1A for Type C quasi co-location) in the detected PDCCH/EPDCCH with DCI format 2D for determining the RE mapping (defined in Subclause 6.4 of [3]), and for determining antenna port quasi co-location (defined in Subclause 7.1.10) for PDSCH if the UE is configured with Type B quasi co-location type (defined in Subclause 7.1.10) or for each PDSCH codeword if the UE is configured with Type C quasi co-location (defined in Subclause 7.1.10). </w:t>
      </w:r>
      <w:r w:rsidRPr="00AA674B">
        <w:rPr>
          <w:rFonts w:eastAsia="Times New Roman"/>
          <w:lang w:eastAsia="en-GB"/>
        </w:rPr>
        <w:t>If the UE is configured with Type C quasi co-location and not configured with parameter set for codeword 1, the UE shall assume the parameter set for codeword 1 is the same as the parameter set for codeword 0.</w:t>
      </w:r>
    </w:p>
    <w:p w14:paraId="123DADE7"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For </w:t>
      </w:r>
      <w:r w:rsidRPr="00AA674B">
        <w:rPr>
          <w:rFonts w:eastAsia="Times New Roman"/>
          <w:lang w:eastAsia="zh-TW"/>
        </w:rPr>
        <w:t xml:space="preserve">PDSCH without a corresponding PDCCH/EPDCCH, the UE shall use the parameter set indicated in the </w:t>
      </w:r>
      <w:r w:rsidRPr="00AA674B">
        <w:rPr>
          <w:rFonts w:eastAsia="MS Mincho"/>
          <w:lang w:eastAsia="en-GB"/>
        </w:rPr>
        <w:t>PDCCH/EPDCCH with DCI format 2D corresponding to the</w:t>
      </w:r>
      <w:r w:rsidRPr="00AA674B">
        <w:rPr>
          <w:rFonts w:eastAsia="Times New Roman"/>
          <w:lang w:eastAsia="zh-TW"/>
        </w:rPr>
        <w:t xml:space="preserve"> associated SPS activation </w:t>
      </w:r>
      <w:r w:rsidRPr="00AA674B">
        <w:rPr>
          <w:lang w:eastAsia="en-GB"/>
        </w:rPr>
        <w:t>for determining the RE mapping (defined in Subclause 6.4 of [3]) and antenna port quasi co-location (defined in Subclause 7.1.10) for PDSCH if the UE is configured with Type B quasi co-location and for each PDSCH codeword if the UE is configured with Type C quasi co-location.</w:t>
      </w:r>
    </w:p>
    <w:p w14:paraId="63451FD4" w14:textId="77777777" w:rsidR="00AA674B" w:rsidRPr="00AA674B" w:rsidRDefault="00AA674B" w:rsidP="00AA674B">
      <w:pPr>
        <w:overflowPunct w:val="0"/>
        <w:autoSpaceDE w:val="0"/>
        <w:autoSpaceDN w:val="0"/>
        <w:adjustRightInd w:val="0"/>
        <w:textAlignment w:val="baseline"/>
        <w:rPr>
          <w:lang w:eastAsia="en-GB"/>
        </w:rPr>
      </w:pPr>
    </w:p>
    <w:p w14:paraId="6DE2E899" w14:textId="77777777" w:rsidR="00AA674B" w:rsidRPr="00AA674B" w:rsidRDefault="00AA674B" w:rsidP="00AA67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74B">
        <w:rPr>
          <w:rFonts w:ascii="Arial" w:eastAsia="Times New Roman" w:hAnsi="Arial"/>
          <w:b/>
          <w:lang w:eastAsia="en-GB"/>
        </w:rPr>
        <w:t>Table 7.1.9-1: PDSCH RE Mapping and Quasi-Co-Location Indicator field in DCI format 2D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AA674B" w:rsidRPr="00AA674B" w14:paraId="5063EF20" w14:textId="77777777" w:rsidTr="00BE439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5021498"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lang w:eastAsia="en-GB"/>
              </w:rPr>
            </w:pPr>
            <w:r w:rsidRPr="00AA674B">
              <w:rPr>
                <w:rFonts w:ascii="Arial" w:eastAsia="Times New Roman" w:hAnsi="Arial"/>
                <w:b/>
                <w:sz w:val="18"/>
                <w:lang w:eastAsia="en-GB"/>
              </w:rPr>
              <w:t>Value of 'PDSCH RE Mapping and Quasi-Co-Location Indicator'</w:t>
            </w:r>
            <w:r w:rsidRPr="00AA674B">
              <w:rPr>
                <w:rFonts w:ascii="Arial" w:eastAsia="Times New Roman" w:hAnsi="Arial"/>
                <w:b/>
                <w:sz w:val="18"/>
                <w:lang w:eastAsia="zh-CN"/>
              </w:rPr>
              <w:t xml:space="preserve"> </w:t>
            </w:r>
            <w:r w:rsidRPr="00AA674B">
              <w:rPr>
                <w:rFonts w:ascii="Arial" w:eastAsia="Times New Roman" w:hAnsi="Arial"/>
                <w:b/>
                <w:sz w:val="18"/>
                <w:lang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BDCCAFC"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lang w:eastAsia="en-GB"/>
              </w:rPr>
            </w:pPr>
            <w:r w:rsidRPr="00AA674B">
              <w:rPr>
                <w:rFonts w:ascii="Arial" w:eastAsia="Times New Roman" w:hAnsi="Arial"/>
                <w:b/>
                <w:sz w:val="18"/>
                <w:lang w:eastAsia="en-GB"/>
              </w:rPr>
              <w:t>Description</w:t>
            </w:r>
          </w:p>
        </w:tc>
      </w:tr>
      <w:tr w:rsidR="00AA674B" w:rsidRPr="00AA674B" w14:paraId="5E8F9488" w14:textId="77777777" w:rsidTr="00BE4394">
        <w:trPr>
          <w:cantSplit/>
          <w:jc w:val="center"/>
        </w:trPr>
        <w:tc>
          <w:tcPr>
            <w:tcW w:w="0" w:type="auto"/>
            <w:tcBorders>
              <w:top w:val="nil"/>
              <w:left w:val="single" w:sz="8" w:space="0" w:color="auto"/>
              <w:bottom w:val="single" w:sz="4" w:space="0" w:color="auto"/>
              <w:right w:val="single" w:sz="8" w:space="0" w:color="auto"/>
            </w:tcBorders>
            <w:vAlign w:val="center"/>
          </w:tcPr>
          <w:p w14:paraId="24D986B4"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'00'</w:t>
            </w:r>
          </w:p>
        </w:tc>
        <w:tc>
          <w:tcPr>
            <w:tcW w:w="0" w:type="auto"/>
            <w:tcBorders>
              <w:top w:val="nil"/>
              <w:left w:val="single" w:sz="8" w:space="0" w:color="auto"/>
              <w:bottom w:val="single" w:sz="4" w:space="0" w:color="auto"/>
              <w:right w:val="single" w:sz="8" w:space="0" w:color="auto"/>
            </w:tcBorders>
            <w:vAlign w:val="center"/>
          </w:tcPr>
          <w:p w14:paraId="48116655"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1 configured by higher layers</w:t>
            </w:r>
          </w:p>
        </w:tc>
      </w:tr>
      <w:tr w:rsidR="00AA674B" w:rsidRPr="00AA674B" w14:paraId="02EF8767"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5421473"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14:paraId="131760F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2 configured by higher layers</w:t>
            </w:r>
          </w:p>
        </w:tc>
      </w:tr>
      <w:tr w:rsidR="00AA674B" w:rsidRPr="00AA674B" w14:paraId="77C593DA"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A2A1937"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14:paraId="7C161F8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3 configured by higher layers</w:t>
            </w:r>
          </w:p>
        </w:tc>
      </w:tr>
      <w:tr w:rsidR="00AA674B" w:rsidRPr="00AA674B" w14:paraId="6D098A06" w14:textId="77777777" w:rsidTr="00BE439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71C60967"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14:paraId="5563B452"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4 configured by higher layers</w:t>
            </w:r>
          </w:p>
        </w:tc>
      </w:tr>
    </w:tbl>
    <w:p w14:paraId="2200F906" w14:textId="77777777" w:rsidR="00AA674B" w:rsidRPr="00AA674B" w:rsidRDefault="00AA674B" w:rsidP="00AA674B">
      <w:pPr>
        <w:overflowPunct w:val="0"/>
        <w:autoSpaceDE w:val="0"/>
        <w:autoSpaceDN w:val="0"/>
        <w:adjustRightInd w:val="0"/>
        <w:textAlignment w:val="baseline"/>
        <w:rPr>
          <w:lang w:eastAsia="en-GB"/>
        </w:rPr>
      </w:pPr>
    </w:p>
    <w:p w14:paraId="1A5E23F0" w14:textId="77777777" w:rsidR="00AA674B" w:rsidRPr="00AA674B" w:rsidRDefault="00AA674B" w:rsidP="00AA67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74B">
        <w:rPr>
          <w:rFonts w:ascii="Arial" w:eastAsia="Times New Roman" w:hAnsi="Arial"/>
          <w:b/>
          <w:lang w:eastAsia="en-GB"/>
        </w:rPr>
        <w:t>Table 7.1.9-1A: PDSCH RE Mapping and Quasi-Co-Location Indicator field in DCI format 2D for Type C quasi co-location</w:t>
      </w:r>
    </w:p>
    <w:tbl>
      <w:tblPr>
        <w:tblW w:w="0" w:type="auto"/>
        <w:jc w:val="center"/>
        <w:tblCellMar>
          <w:left w:w="0" w:type="dxa"/>
          <w:right w:w="0" w:type="dxa"/>
        </w:tblCellMar>
        <w:tblLook w:val="04A0" w:firstRow="1" w:lastRow="0" w:firstColumn="1" w:lastColumn="0" w:noHBand="0" w:noVBand="1"/>
      </w:tblPr>
      <w:tblGrid>
        <w:gridCol w:w="3780"/>
        <w:gridCol w:w="5839"/>
      </w:tblGrid>
      <w:tr w:rsidR="00AA674B" w:rsidRPr="00AA674B" w14:paraId="7297BE77" w14:textId="77777777" w:rsidTr="00BE439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956FFA"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Value of 'PDSCH RE Mapping and Quasi-Co-Location Indicator'</w:t>
            </w:r>
            <w:r w:rsidRPr="00AA674B">
              <w:rPr>
                <w:rFonts w:ascii="Arial" w:eastAsia="Times New Roman" w:hAnsi="Arial"/>
                <w:b/>
                <w:sz w:val="18"/>
                <w:lang w:eastAsia="zh-CN"/>
              </w:rPr>
              <w:t xml:space="preserve"> </w:t>
            </w:r>
            <w:r w:rsidRPr="00AA674B">
              <w:rPr>
                <w:rFonts w:ascii="Arial" w:eastAsia="Times New Roman" w:hAnsi="Arial"/>
                <w:b/>
                <w:sz w:val="18"/>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14:paraId="07F58FBB"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Description</w:t>
            </w:r>
          </w:p>
        </w:tc>
      </w:tr>
      <w:tr w:rsidR="00AA674B" w:rsidRPr="00AA674B" w14:paraId="333B0264" w14:textId="77777777" w:rsidTr="00BE4394">
        <w:trPr>
          <w:cantSplit/>
          <w:jc w:val="center"/>
        </w:trPr>
        <w:tc>
          <w:tcPr>
            <w:tcW w:w="0" w:type="auto"/>
            <w:tcBorders>
              <w:top w:val="nil"/>
              <w:left w:val="single" w:sz="8" w:space="0" w:color="auto"/>
              <w:bottom w:val="single" w:sz="4" w:space="0" w:color="auto"/>
              <w:right w:val="single" w:sz="8" w:space="0" w:color="auto"/>
            </w:tcBorders>
            <w:vAlign w:val="center"/>
          </w:tcPr>
          <w:p w14:paraId="4272CAA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'00'</w:t>
            </w:r>
          </w:p>
        </w:tc>
        <w:tc>
          <w:tcPr>
            <w:tcW w:w="5839" w:type="dxa"/>
            <w:tcBorders>
              <w:top w:val="nil"/>
              <w:left w:val="single" w:sz="8" w:space="0" w:color="auto"/>
              <w:bottom w:val="single" w:sz="4" w:space="0" w:color="auto"/>
              <w:right w:val="single" w:sz="8" w:space="0" w:color="auto"/>
            </w:tcBorders>
            <w:vAlign w:val="center"/>
          </w:tcPr>
          <w:p w14:paraId="48D5200A"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1 configured by higher layers for codeword 0 and Parameter set 2 configured by higher layers for codeword 1 (if any)</w:t>
            </w:r>
          </w:p>
        </w:tc>
      </w:tr>
      <w:tr w:rsidR="00AA674B" w:rsidRPr="00AA674B" w14:paraId="3C6EEB18"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9D7793C"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'01'</w:t>
            </w:r>
          </w:p>
        </w:tc>
        <w:tc>
          <w:tcPr>
            <w:tcW w:w="5839" w:type="dxa"/>
            <w:tcBorders>
              <w:top w:val="single" w:sz="4" w:space="0" w:color="auto"/>
              <w:left w:val="single" w:sz="8" w:space="0" w:color="auto"/>
              <w:bottom w:val="single" w:sz="4" w:space="0" w:color="auto"/>
              <w:right w:val="single" w:sz="8" w:space="0" w:color="auto"/>
            </w:tcBorders>
            <w:vAlign w:val="center"/>
          </w:tcPr>
          <w:p w14:paraId="5A52FAD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3 configured by higher layers for codeword 0 and Parameter set 4 configured by higher layers for codeword 1 (if any)</w:t>
            </w:r>
          </w:p>
        </w:tc>
      </w:tr>
      <w:tr w:rsidR="00AA674B" w:rsidRPr="00AA674B" w14:paraId="55CA0771"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063DC66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'10'</w:t>
            </w:r>
          </w:p>
        </w:tc>
        <w:tc>
          <w:tcPr>
            <w:tcW w:w="5839" w:type="dxa"/>
            <w:tcBorders>
              <w:top w:val="single" w:sz="4" w:space="0" w:color="auto"/>
              <w:left w:val="single" w:sz="8" w:space="0" w:color="auto"/>
              <w:bottom w:val="single" w:sz="4" w:space="0" w:color="auto"/>
              <w:right w:val="single" w:sz="8" w:space="0" w:color="auto"/>
            </w:tcBorders>
            <w:vAlign w:val="center"/>
          </w:tcPr>
          <w:p w14:paraId="0AF0DFE5"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5 configured by higher layers for codeword 0 and Parameter set 6 configured by higher layers for codeword 1 (if any)</w:t>
            </w:r>
          </w:p>
        </w:tc>
      </w:tr>
      <w:tr w:rsidR="00AA674B" w:rsidRPr="00AA674B" w14:paraId="25290955" w14:textId="77777777" w:rsidTr="00BE439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428C5D2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'11'</w:t>
            </w:r>
          </w:p>
        </w:tc>
        <w:tc>
          <w:tcPr>
            <w:tcW w:w="5839" w:type="dxa"/>
            <w:tcBorders>
              <w:top w:val="single" w:sz="4" w:space="0" w:color="auto"/>
              <w:left w:val="single" w:sz="8" w:space="0" w:color="auto"/>
              <w:bottom w:val="single" w:sz="8" w:space="0" w:color="auto"/>
              <w:right w:val="single" w:sz="8" w:space="0" w:color="auto"/>
            </w:tcBorders>
            <w:vAlign w:val="center"/>
          </w:tcPr>
          <w:p w14:paraId="1DDF9377"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7 configured by higher layers for codeword 0 and Parameter set 8 configured by higher layers for codeword 1 (if any)</w:t>
            </w:r>
          </w:p>
        </w:tc>
      </w:tr>
    </w:tbl>
    <w:p w14:paraId="3257D833" w14:textId="77777777" w:rsidR="00AA674B" w:rsidRPr="00AA674B" w:rsidRDefault="00AA674B" w:rsidP="00AA674B">
      <w:pPr>
        <w:overflowPunct w:val="0"/>
        <w:autoSpaceDE w:val="0"/>
        <w:autoSpaceDN w:val="0"/>
        <w:adjustRightInd w:val="0"/>
        <w:textAlignment w:val="baseline"/>
        <w:rPr>
          <w:lang w:eastAsia="en-GB"/>
        </w:rPr>
      </w:pPr>
    </w:p>
    <w:p w14:paraId="6F0DD997"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The following parameters for determining PDSCH RE mapping and PDSCH antenna port quasi co-location are configured via</w:t>
      </w:r>
      <w:r w:rsidRPr="00AA674B">
        <w:rPr>
          <w:rFonts w:hint="eastAsia"/>
          <w:lang w:eastAsia="en-GB"/>
        </w:rPr>
        <w:t xml:space="preserve"> higher layer</w:t>
      </w:r>
      <w:r w:rsidRPr="00AA674B">
        <w:rPr>
          <w:lang w:eastAsia="en-GB"/>
        </w:rPr>
        <w:t xml:space="preserve"> signaling for each parameter set for Type B quasi co-location and parameter set 1,3,5,7 for Type C quasi co-location:</w:t>
      </w:r>
    </w:p>
    <w:p w14:paraId="0161777C"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crs-PortsCount-r11</w:t>
      </w:r>
      <w:r w:rsidRPr="00AA674B">
        <w:rPr>
          <w:rFonts w:eastAsia="MS Mincho"/>
          <w:i/>
          <w:iCs/>
          <w:lang w:val="en-US" w:eastAsia="ja-JP"/>
        </w:rPr>
        <w:t>.</w:t>
      </w:r>
      <w:r w:rsidRPr="00AA674B">
        <w:rPr>
          <w:rFonts w:eastAsia="Times New Roman"/>
          <w:i/>
          <w:lang w:eastAsia="en-GB"/>
        </w:rPr>
        <w:t xml:space="preserve"> </w:t>
      </w:r>
    </w:p>
    <w:p w14:paraId="13318CD1"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 xml:space="preserve">crs-FreqShift-r11. </w:t>
      </w:r>
    </w:p>
    <w:p w14:paraId="6EF3ED50"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mbsfn-SubframeConfigList-r11</w:t>
      </w:r>
      <w:r w:rsidRPr="00AA674B">
        <w:rPr>
          <w:rFonts w:ascii="Times" w:eastAsia="Batang" w:hAnsi="Times"/>
          <w:i/>
          <w:szCs w:val="24"/>
          <w:lang w:eastAsia="en-GB"/>
        </w:rPr>
        <w:t>.</w:t>
      </w:r>
    </w:p>
    <w:p w14:paraId="1EE41508"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csi-RS-ConfigZPId-r11.</w:t>
      </w:r>
    </w:p>
    <w:p w14:paraId="2F07929F"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pdsch-Start-r11</w:t>
      </w:r>
      <w:r w:rsidRPr="00AA674B">
        <w:rPr>
          <w:rFonts w:ascii="Times" w:eastAsia="Batang" w:hAnsi="Times"/>
          <w:i/>
          <w:szCs w:val="24"/>
          <w:lang w:eastAsia="en-GB"/>
        </w:rPr>
        <w:t>.</w:t>
      </w:r>
    </w:p>
    <w:p w14:paraId="5090B8E0" w14:textId="77777777" w:rsidR="00AA674B" w:rsidRPr="00AA674B" w:rsidRDefault="00AA674B" w:rsidP="00AA674B">
      <w:pPr>
        <w:overflowPunct w:val="0"/>
        <w:autoSpaceDE w:val="0"/>
        <w:autoSpaceDN w:val="0"/>
        <w:adjustRightInd w:val="0"/>
        <w:ind w:left="568" w:hanging="284"/>
        <w:textAlignment w:val="baseline"/>
        <w:rPr>
          <w:rFonts w:eastAsia="Times New Roman"/>
          <w:i/>
          <w:lang w:eastAsia="en-GB"/>
        </w:rPr>
      </w:pPr>
      <w:r w:rsidRPr="00AA674B">
        <w:rPr>
          <w:rFonts w:eastAsia="Times New Roman"/>
          <w:i/>
          <w:lang w:eastAsia="en-GB"/>
        </w:rPr>
        <w:t>-</w:t>
      </w:r>
      <w:r w:rsidRPr="00AA674B">
        <w:rPr>
          <w:rFonts w:eastAsia="Times New Roman"/>
          <w:i/>
          <w:lang w:eastAsia="en-GB"/>
        </w:rPr>
        <w:tab/>
        <w:t xml:space="preserve">qcl-CSI-RS-ConfigNZPId-r11. </w:t>
      </w:r>
    </w:p>
    <w:p w14:paraId="5B113E6B"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lastRenderedPageBreak/>
        <w:t>The following parameters for determining PDSCH RE mapping and PDSCH antenna port quasi co-location are configured via</w:t>
      </w:r>
      <w:r w:rsidRPr="00AA674B">
        <w:rPr>
          <w:rFonts w:hint="eastAsia"/>
          <w:lang w:eastAsia="en-GB"/>
        </w:rPr>
        <w:t xml:space="preserve"> higher layer</w:t>
      </w:r>
      <w:r w:rsidRPr="00AA674B">
        <w:rPr>
          <w:lang w:eastAsia="en-GB"/>
        </w:rPr>
        <w:t xml:space="preserve"> signaling for parameter set 2,4,6,8 for Type C quasi co-location</w:t>
      </w:r>
    </w:p>
    <w:p w14:paraId="3F946EEE"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crs-PortsCount-v15xy</w:t>
      </w:r>
      <w:r w:rsidRPr="00AA674B">
        <w:rPr>
          <w:rFonts w:eastAsia="MS Mincho"/>
          <w:i/>
          <w:iCs/>
          <w:lang w:val="en-US" w:eastAsia="ja-JP"/>
        </w:rPr>
        <w:t>.</w:t>
      </w:r>
      <w:r w:rsidRPr="00AA674B">
        <w:rPr>
          <w:rFonts w:eastAsia="Times New Roman"/>
          <w:i/>
          <w:lang w:eastAsia="en-GB"/>
        </w:rPr>
        <w:t xml:space="preserve"> </w:t>
      </w:r>
    </w:p>
    <w:p w14:paraId="3C70750E"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 xml:space="preserve">crs-FreqShift-v15xy. </w:t>
      </w:r>
    </w:p>
    <w:p w14:paraId="414776B3"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mbsfn-SubframeConfigList-v15xy</w:t>
      </w:r>
      <w:r w:rsidRPr="00AA674B">
        <w:rPr>
          <w:rFonts w:ascii="Times" w:eastAsia="Batang" w:hAnsi="Times"/>
          <w:i/>
          <w:szCs w:val="24"/>
          <w:lang w:eastAsia="en-GB"/>
        </w:rPr>
        <w:t>.</w:t>
      </w:r>
    </w:p>
    <w:p w14:paraId="6DA177FB"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csi-RS-ConfigZPId-v15xy.</w:t>
      </w:r>
    </w:p>
    <w:p w14:paraId="6684D8E9"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pdsch-Start-v15xy</w:t>
      </w:r>
      <w:r w:rsidRPr="00AA674B">
        <w:rPr>
          <w:rFonts w:ascii="Times" w:eastAsia="Batang" w:hAnsi="Times"/>
          <w:i/>
          <w:szCs w:val="24"/>
          <w:lang w:eastAsia="en-GB"/>
        </w:rPr>
        <w:t>.</w:t>
      </w:r>
    </w:p>
    <w:p w14:paraId="11823EE2" w14:textId="77777777" w:rsidR="00AA674B" w:rsidRPr="00AA674B" w:rsidRDefault="00AA674B" w:rsidP="00AA674B">
      <w:pPr>
        <w:overflowPunct w:val="0"/>
        <w:autoSpaceDE w:val="0"/>
        <w:autoSpaceDN w:val="0"/>
        <w:adjustRightInd w:val="0"/>
        <w:ind w:left="568" w:hanging="284"/>
        <w:textAlignment w:val="baseline"/>
        <w:rPr>
          <w:rFonts w:eastAsia="Times New Roman"/>
          <w:i/>
          <w:lang w:val="fr-FR" w:eastAsia="en-GB"/>
        </w:rPr>
      </w:pPr>
      <w:r w:rsidRPr="00AA674B">
        <w:rPr>
          <w:rFonts w:eastAsia="Times New Roman"/>
          <w:i/>
          <w:lang w:val="fr-FR" w:eastAsia="en-GB"/>
        </w:rPr>
        <w:t>-</w:t>
      </w:r>
      <w:r w:rsidRPr="00AA674B">
        <w:rPr>
          <w:rFonts w:eastAsia="Times New Roman"/>
          <w:i/>
          <w:lang w:val="fr-FR" w:eastAsia="en-GB"/>
        </w:rPr>
        <w:tab/>
        <w:t xml:space="preserve">qcl-CSI-RS-ConfigNZPId-v15xy. </w:t>
      </w:r>
    </w:p>
    <w:p w14:paraId="4CB32E94"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To decode PDSCH according to a detected PDCCH/EPDCCH with DCI format 1A with CRC scrambled with C-RNTI intended for the UE and the given serving cell and for PDSCH transmission on antenna port 7, a UE configured in transmission mode 10 for a given serving cell shall use the parameter set 1 in table 7.1.9-1 or table 7.1.9-1A for determining the PDSCH RE mapping (defined in Subclause 6.4 of [3]), and for determining PDSCH antenna port quasi co-location (defined in Subclause 7.1.10) if the UE is configured with Type B or Type C quasi co-location type (defined in Subclause 7.1.10). </w:t>
      </w:r>
    </w:p>
    <w:p w14:paraId="110ED2BD"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To decode PDSCH corresponding to detected PDCCH/EPDCCH with DCI format 1A with CRC scrambled with SPS C-RNTI and PDSCH without a corresponding PDCCH/EPDCCH associated with SPS activation indicated in PDCCH/EPDCCH with DCI format 1A, a UE configured in transmission mode 10 for a given serving cell shall use the parameter set 1 in table 7.1.9-1 or table 7.1.9-1A for determining the PDSCH RE mapping (defined in Subclause 6.4 of [3]), and for determining PDSCH antenna port quasi co-location (defined in Subclause 7.1.10) if the UE is configured with Type B or Type C quasi co-location type (defined in Subclause 7.1.10). </w:t>
      </w:r>
    </w:p>
    <w:p w14:paraId="00B75084" w14:textId="77777777" w:rsidR="00AA674B" w:rsidRPr="00AA674B" w:rsidRDefault="00AA674B" w:rsidP="00AA674B">
      <w:pPr>
        <w:overflowPunct w:val="0"/>
        <w:autoSpaceDE w:val="0"/>
        <w:autoSpaceDN w:val="0"/>
        <w:adjustRightInd w:val="0"/>
        <w:textAlignment w:val="baseline"/>
        <w:rPr>
          <w:rFonts w:eastAsia="Times New Roman"/>
          <w:lang w:eastAsia="en-GB"/>
        </w:rPr>
      </w:pPr>
      <w:r w:rsidRPr="00AA674B">
        <w:rPr>
          <w:lang w:eastAsia="en-GB"/>
        </w:rPr>
        <w:t xml:space="preserve">If the UE is configured in transmission mode 10 and configured with Type B or Type C quasi co-location and </w:t>
      </w:r>
      <w:r w:rsidRPr="00AA674B">
        <w:rPr>
          <w:rFonts w:eastAsia="Times New Roman"/>
          <w:lang w:eastAsia="en-GB"/>
        </w:rPr>
        <w:t xml:space="preserve">configured with higher layer parameter </w:t>
      </w:r>
      <w:r w:rsidRPr="00AA674B">
        <w:rPr>
          <w:rFonts w:eastAsia="Times New Roman"/>
          <w:i/>
          <w:iCs/>
          <w:lang w:eastAsia="en-GB"/>
        </w:rPr>
        <w:t>csi-RS-NZP-mode</w:t>
      </w:r>
      <w:r w:rsidRPr="00AA674B">
        <w:rPr>
          <w:rFonts w:eastAsia="Times New Roman"/>
          <w:lang w:eastAsia="en-GB"/>
        </w:rPr>
        <w:t xml:space="preserve"> set to 'multiShot' for a CSI process</w:t>
      </w:r>
      <w:r w:rsidRPr="00AA674B">
        <w:rPr>
          <w:lang w:eastAsia="en-GB"/>
        </w:rPr>
        <w:t xml:space="preserve">, the UE is not expected to receive a 'PDSCH RE Mapping and Quasi-Co-Location indicator' selecting a parameter set with </w:t>
      </w:r>
      <w:r w:rsidRPr="00AA674B">
        <w:rPr>
          <w:rFonts w:eastAsia="Times New Roman"/>
          <w:lang w:val="en-AU" w:eastAsia="en-GB"/>
        </w:rPr>
        <w:t xml:space="preserve">CSI-RS resource configuration for the CSI process identified by the higher layer parameter </w:t>
      </w:r>
      <w:r w:rsidRPr="00AA674B">
        <w:rPr>
          <w:rFonts w:eastAsia="Times New Roman"/>
          <w:i/>
          <w:lang w:eastAsia="en-GB"/>
        </w:rPr>
        <w:t xml:space="preserve">qcl-CSI-RS-ConfigNZPId-r11 </w:t>
      </w:r>
      <w:r w:rsidRPr="00AA674B">
        <w:rPr>
          <w:rFonts w:eastAsia="Times New Roman"/>
          <w:lang w:val="en-AU" w:eastAsia="en-GB"/>
        </w:rPr>
        <w:t xml:space="preserve">corresponding to a deactivated CSI-RS resource </w:t>
      </w:r>
      <w:r w:rsidRPr="00AA674B">
        <w:rPr>
          <w:lang w:eastAsia="en-GB"/>
        </w:rPr>
        <w:t xml:space="preserve">(defined in Subclause 7.2.8) or an activated CSI-RS resource (defined in Subclause 7.2.8) with no </w:t>
      </w:r>
      <w:r w:rsidRPr="00AA674B">
        <w:rPr>
          <w:rFonts w:eastAsia="Times New Roman"/>
          <w:lang w:eastAsia="en-GB"/>
        </w:rPr>
        <w:t>CSI-RS transmission since the activation of the CSI-RS resource.</w:t>
      </w:r>
    </w:p>
    <w:p w14:paraId="13987FBE" w14:textId="77777777" w:rsidR="00AA674B" w:rsidRPr="00AA674B" w:rsidRDefault="00AA674B" w:rsidP="00AA674B">
      <w:pPr>
        <w:overflowPunct w:val="0"/>
        <w:autoSpaceDE w:val="0"/>
        <w:autoSpaceDN w:val="0"/>
        <w:adjustRightInd w:val="0"/>
        <w:textAlignment w:val="baseline"/>
        <w:rPr>
          <w:lang w:eastAsia="en-GB"/>
        </w:rPr>
      </w:pPr>
      <w:r w:rsidRPr="00AA674B">
        <w:rPr>
          <w:rFonts w:eastAsia="Times New Roman"/>
          <w:lang w:eastAsia="en-GB"/>
        </w:rPr>
        <w:t>If the UE is configured in transmission mode 10 and configured with Type B</w:t>
      </w:r>
      <w:r w:rsidRPr="00AA674B">
        <w:rPr>
          <w:lang w:eastAsia="en-GB"/>
        </w:rPr>
        <w:t xml:space="preserve"> or Type C</w:t>
      </w:r>
      <w:r w:rsidRPr="00AA674B">
        <w:rPr>
          <w:rFonts w:eastAsia="Times New Roman"/>
          <w:lang w:eastAsia="en-GB"/>
        </w:rPr>
        <w:t xml:space="preserve"> quasi co-location and configured with higher layer parameter</w:t>
      </w:r>
      <w:r w:rsidRPr="00AA674B">
        <w:rPr>
          <w:rFonts w:eastAsia="Times New Roman"/>
          <w:i/>
          <w:iCs/>
          <w:lang w:eastAsia="en-GB"/>
        </w:rPr>
        <w:t xml:space="preserve"> csi-RS-ConfigNZP-ApList</w:t>
      </w:r>
      <w:r w:rsidRPr="00AA674B">
        <w:rPr>
          <w:rFonts w:eastAsia="Times New Roman"/>
          <w:lang w:eastAsia="en-GB"/>
        </w:rPr>
        <w:t xml:space="preserve"> and configured with higher layer parameter </w:t>
      </w:r>
      <w:r w:rsidRPr="00AA674B">
        <w:rPr>
          <w:rFonts w:eastAsia="Times New Roman"/>
          <w:i/>
          <w:iCs/>
          <w:lang w:eastAsia="en-GB"/>
        </w:rPr>
        <w:t>csi-RS-NZP-mode</w:t>
      </w:r>
      <w:r w:rsidRPr="00AA674B">
        <w:rPr>
          <w:rFonts w:eastAsia="Times New Roman"/>
          <w:lang w:eastAsia="en-GB"/>
        </w:rPr>
        <w:t xml:space="preserve"> set to 'aperiodic' for a CSI process, the UE is not expected to receive a 'PDSCH RE Mapping and Quasi-Co-Location indicator' selecting a parameter set with </w:t>
      </w:r>
      <w:r w:rsidRPr="00AA674B">
        <w:rPr>
          <w:rFonts w:eastAsia="Times New Roman"/>
          <w:lang w:val="en-AU" w:eastAsia="en-GB"/>
        </w:rPr>
        <w:t xml:space="preserve">CSI-RS resource configuration for the CSI process identified by the higher layer parameter </w:t>
      </w:r>
      <w:r w:rsidRPr="00AA674B">
        <w:rPr>
          <w:rFonts w:eastAsia="Times New Roman"/>
          <w:i/>
          <w:iCs/>
          <w:lang w:eastAsia="en-GB"/>
        </w:rPr>
        <w:t>qcl-CSI-RS-ConfigNZPId-r11</w:t>
      </w:r>
      <w:r w:rsidRPr="00AA674B">
        <w:rPr>
          <w:rFonts w:eastAsia="Times New Roman"/>
          <w:lang w:eastAsia="en-GB"/>
        </w:rPr>
        <w:t>.</w:t>
      </w:r>
    </w:p>
    <w:p w14:paraId="5C6960CF" w14:textId="77777777" w:rsidR="00AA674B" w:rsidRPr="00AA674B" w:rsidRDefault="00AA674B" w:rsidP="00AA674B">
      <w:pPr>
        <w:overflowPunct w:val="0"/>
        <w:autoSpaceDE w:val="0"/>
        <w:autoSpaceDN w:val="0"/>
        <w:adjustRightInd w:val="0"/>
        <w:textAlignment w:val="baseline"/>
        <w:rPr>
          <w:rFonts w:eastAsia="Times New Roman"/>
          <w:lang w:eastAsia="en-GB"/>
        </w:rPr>
      </w:pPr>
      <w:r w:rsidRPr="00AA674B">
        <w:rPr>
          <w:rFonts w:eastAsia="Times New Roman"/>
          <w:lang w:eastAsia="en-GB"/>
        </w:rPr>
        <w:t xml:space="preserve">To decode PDSCH according to a detected PDCCH/EPDCCH with DCI format 1A intended for the UE on a given serving cell and for PDSCH </w:t>
      </w:r>
      <w:r w:rsidRPr="00AA674B">
        <w:rPr>
          <w:rFonts w:eastAsia="Times New Roman" w:hint="eastAsia"/>
          <w:lang w:eastAsia="en-GB"/>
        </w:rPr>
        <w:t>transmission</w:t>
      </w:r>
      <w:r w:rsidRPr="00AA674B">
        <w:rPr>
          <w:rFonts w:eastAsia="Times New Roman"/>
          <w:lang w:eastAsia="en-GB"/>
        </w:rPr>
        <w:t xml:space="preserve"> on antenna port </w:t>
      </w:r>
      <w:r w:rsidRPr="00AA674B">
        <w:rPr>
          <w:rFonts w:eastAsia="Times New Roman" w:hint="eastAsia"/>
          <w:lang w:eastAsia="en-GB"/>
        </w:rPr>
        <w:t xml:space="preserve">0 </w:t>
      </w:r>
      <w:r w:rsidRPr="00AA674B">
        <w:rPr>
          <w:rFonts w:eastAsia="Times New Roman"/>
          <w:lang w:eastAsia="en-GB"/>
        </w:rPr>
        <w:t>–</w:t>
      </w:r>
      <w:r w:rsidRPr="00AA674B">
        <w:rPr>
          <w:rFonts w:eastAsia="Times New Roman" w:hint="eastAsia"/>
          <w:lang w:eastAsia="en-GB"/>
        </w:rPr>
        <w:t xml:space="preserve"> 3</w:t>
      </w:r>
      <w:r w:rsidRPr="00AA674B">
        <w:rPr>
          <w:rFonts w:eastAsia="Times New Roman"/>
          <w:lang w:eastAsia="en-GB"/>
        </w:rPr>
        <w:t xml:space="preserve">, a UE configured in transmission mode 10 for the given serving cell shall determine the PDSCH RE mapping (as described in Subclause 6.4 of [3]) using the lowest indexed </w:t>
      </w:r>
      <w:r w:rsidRPr="00AA674B">
        <w:rPr>
          <w:rFonts w:eastAsia="Times New Roman" w:hint="eastAsia"/>
          <w:lang w:eastAsia="zh-CN"/>
        </w:rPr>
        <w:t>zero-power</w:t>
      </w:r>
      <w:r w:rsidRPr="00AA674B">
        <w:rPr>
          <w:rFonts w:eastAsia="Times New Roman"/>
          <w:lang w:eastAsia="en-GB"/>
        </w:rPr>
        <w:t xml:space="preserve"> CSI-RS resource. </w:t>
      </w:r>
    </w:p>
    <w:p w14:paraId="51B3C0CC" w14:textId="77777777" w:rsidR="00AA674B" w:rsidRPr="00AA674B" w:rsidRDefault="00AA674B" w:rsidP="00AA674B">
      <w:pPr>
        <w:overflowPunct w:val="0"/>
        <w:autoSpaceDE w:val="0"/>
        <w:autoSpaceDN w:val="0"/>
        <w:adjustRightInd w:val="0"/>
        <w:textAlignment w:val="baseline"/>
        <w:rPr>
          <w:rFonts w:eastAsia="Times New Roman"/>
          <w:lang w:eastAsia="en-GB"/>
        </w:rPr>
      </w:pPr>
      <w:r w:rsidRPr="00AA674B">
        <w:rPr>
          <w:rFonts w:eastAsia="Times New Roman"/>
          <w:lang w:eastAsia="en-GB"/>
        </w:rPr>
        <w:t xml:space="preserve">To decode PDSCH according to a detected SPDCCH with DCI format 7-1 A, 7-1B, 7-1C, 7-1D, 7-1E, 7-1F, 7-1G </w:t>
      </w:r>
      <w:r w:rsidRPr="00AA674B">
        <w:rPr>
          <w:lang w:eastAsia="en-GB"/>
        </w:rPr>
        <w:t xml:space="preserve">with CRC scrambled with C-RNTI </w:t>
      </w:r>
      <w:r w:rsidRPr="00AA674B">
        <w:rPr>
          <w:rFonts w:eastAsia="Times New Roman" w:hint="eastAsia"/>
          <w:lang w:eastAsia="zh-CN"/>
        </w:rPr>
        <w:t xml:space="preserve">or </w:t>
      </w:r>
      <w:r w:rsidRPr="00AA674B">
        <w:rPr>
          <w:rFonts w:eastAsia="Times New Roman"/>
          <w:lang w:eastAsia="zh-CN"/>
        </w:rPr>
        <w:t xml:space="preserve">retransmission of </w:t>
      </w:r>
      <w:r w:rsidRPr="00AA674B">
        <w:rPr>
          <w:rFonts w:eastAsia="Times New Roman"/>
          <w:lang w:eastAsia="en-GB"/>
        </w:rPr>
        <w:t>PDSCH according to a detected SPDCCH with DCI format 7-1 A, 7-1B, 7-1C, 7-1D, 7-1E, 7-1F, 7-1G with CRC scrambled with</w:t>
      </w:r>
      <w:r w:rsidRPr="00AA674B">
        <w:rPr>
          <w:rFonts w:eastAsia="Times New Roman" w:hint="eastAsia"/>
          <w:lang w:eastAsia="zh-CN"/>
        </w:rPr>
        <w:t xml:space="preserve"> SPS C-RNTI</w:t>
      </w:r>
      <w:r w:rsidRPr="00AA674B">
        <w:rPr>
          <w:lang w:eastAsia="en-GB"/>
        </w:rPr>
        <w:t xml:space="preserve"> intended for the UE and the given serving cell, a UE shall use the value of the</w:t>
      </w:r>
      <w:r w:rsidRPr="00AA674B">
        <w:rPr>
          <w:rFonts w:eastAsia="Times New Roman"/>
          <w:lang w:eastAsia="en-GB"/>
        </w:rPr>
        <w:t xml:space="preserve"> higher layer parameter </w:t>
      </w:r>
      <w:r w:rsidRPr="00AA674B">
        <w:rPr>
          <w:rFonts w:eastAsia="Times New Roman"/>
          <w:i/>
          <w:noProof/>
          <w:lang w:eastAsia="en-GB"/>
        </w:rPr>
        <w:t>rateMatchingMode</w:t>
      </w:r>
      <w:r w:rsidRPr="00AA674B">
        <w:rPr>
          <w:lang w:eastAsia="en-GB"/>
        </w:rPr>
        <w:t xml:space="preserve"> (for each </w:t>
      </w:r>
      <w:r w:rsidRPr="00AA674B">
        <w:rPr>
          <w:rFonts w:eastAsia="Times New Roman"/>
          <w:lang w:eastAsia="en-GB"/>
        </w:rPr>
        <w:t>SPDCCH-PRB set), and the '</w:t>
      </w:r>
      <w:r w:rsidRPr="00AA674B">
        <w:rPr>
          <w:rFonts w:eastAsia="Times New Roman"/>
          <w:lang w:eastAsia="zh-CN"/>
        </w:rPr>
        <w:t>Used/Unused SPDCCH resource indication</w:t>
      </w:r>
      <w:r w:rsidRPr="00AA674B">
        <w:rPr>
          <w:rFonts w:eastAsia="Times New Roman"/>
          <w:lang w:eastAsia="en-GB"/>
        </w:rPr>
        <w:t xml:space="preserve">' field (if present) in the SPDCCH </w:t>
      </w:r>
      <w:r w:rsidRPr="00AA674B">
        <w:rPr>
          <w:lang w:eastAsia="en-GB"/>
        </w:rPr>
        <w:t>for determining the PDSCH RE mapping (defined in Subclause 6.4 of [3]).</w:t>
      </w:r>
    </w:p>
    <w:p w14:paraId="77F8414D" w14:textId="5DCC65BC"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A UE configured with higher layer parameter </w:t>
      </w:r>
      <w:del w:id="6" w:author="Huawei" w:date="2018-09-29T10:49:00Z">
        <w:r w:rsidRPr="00AA674B" w:rsidDel="00AA674B">
          <w:rPr>
            <w:rFonts w:eastAsia="Times New Roman"/>
            <w:i/>
            <w:lang w:eastAsia="en-GB"/>
          </w:rPr>
          <w:delText>csi-RS-ConfigZP-Ap</w:delText>
        </w:r>
      </w:del>
      <w:ins w:id="7" w:author="Huawei" w:date="2018-09-29T10:49:00Z">
        <w:r>
          <w:rPr>
            <w:i/>
            <w:noProof/>
            <w:lang w:eastAsia="zh-CN"/>
          </w:rPr>
          <w:t>csi-RS-Config</w:t>
        </w:r>
        <w:r w:rsidRPr="001A331C">
          <w:rPr>
            <w:i/>
            <w:noProof/>
            <w:lang w:eastAsia="zh-CN"/>
          </w:rPr>
          <w:t>ZP-ApList</w:t>
        </w:r>
      </w:ins>
      <w:r w:rsidRPr="00AA674B">
        <w:rPr>
          <w:rFonts w:eastAsia="Times New Roman"/>
          <w:i/>
          <w:lang w:eastAsia="en-GB"/>
        </w:rPr>
        <w:t xml:space="preserve"> </w:t>
      </w:r>
      <w:r w:rsidRPr="00AA674B">
        <w:rPr>
          <w:lang w:eastAsia="en-GB"/>
        </w:rPr>
        <w:t xml:space="preserve">for a given serving cell is configured with 4 </w:t>
      </w:r>
      <w:r w:rsidRPr="00AA674B">
        <w:rPr>
          <w:rFonts w:eastAsia="Times New Roman" w:hint="eastAsia"/>
          <w:lang w:eastAsia="en-GB"/>
        </w:rPr>
        <w:t xml:space="preserve">aperiodic </w:t>
      </w:r>
      <w:r w:rsidRPr="00AA674B">
        <w:rPr>
          <w:rFonts w:eastAsia="MS Mincho"/>
          <w:lang w:val="en-US" w:eastAsia="ja-JP"/>
        </w:rPr>
        <w:t>zero-power</w:t>
      </w:r>
      <w:r w:rsidRPr="00AA674B">
        <w:rPr>
          <w:rFonts w:eastAsia="Times New Roman"/>
          <w:lang w:eastAsia="en-GB"/>
        </w:rPr>
        <w:t xml:space="preserve"> CSI-RS resources </w:t>
      </w:r>
      <w:r w:rsidRPr="00AA674B">
        <w:rPr>
          <w:lang w:eastAsia="en-GB"/>
        </w:rPr>
        <w:t xml:space="preserve">by </w:t>
      </w:r>
      <w:r w:rsidRPr="00AA674B">
        <w:rPr>
          <w:rFonts w:hint="eastAsia"/>
          <w:lang w:eastAsia="en-GB"/>
        </w:rPr>
        <w:t>higher layer</w:t>
      </w:r>
      <w:r w:rsidRPr="00AA674B">
        <w:rPr>
          <w:lang w:eastAsia="en-GB"/>
        </w:rPr>
        <w:t xml:space="preserve"> signaling to decode PDSCH according to a detected PDCCH/EPDCCH with DCI format 1/1B/1D//2/2A/2B/2C/2D intended for the UE and the given serving cell. The UE shall use the </w:t>
      </w:r>
      <w:r w:rsidRPr="00AA674B">
        <w:rPr>
          <w:rFonts w:eastAsia="Times New Roman" w:hint="eastAsia"/>
          <w:lang w:eastAsia="en-GB"/>
        </w:rPr>
        <w:t xml:space="preserve">aperiodic </w:t>
      </w:r>
      <w:r w:rsidRPr="00AA674B">
        <w:rPr>
          <w:rFonts w:eastAsia="MS Mincho"/>
          <w:lang w:val="en-US" w:eastAsia="ja-JP"/>
        </w:rPr>
        <w:t>zero-power</w:t>
      </w:r>
      <w:r w:rsidRPr="00AA674B">
        <w:rPr>
          <w:rFonts w:eastAsia="Times New Roman"/>
          <w:lang w:eastAsia="en-GB"/>
        </w:rPr>
        <w:t xml:space="preserve"> CSI-RS resource </w:t>
      </w:r>
      <w:r w:rsidRPr="00AA674B">
        <w:rPr>
          <w:lang w:eastAsia="en-GB"/>
        </w:rPr>
        <w:t>according to the value of the '</w:t>
      </w:r>
      <w:r w:rsidRPr="00AA674B">
        <w:rPr>
          <w:rFonts w:eastAsia="Times New Roman" w:hint="eastAsia"/>
          <w:lang w:eastAsia="zh-CN"/>
        </w:rPr>
        <w:t xml:space="preserve"> Aperiodic zero-power</w:t>
      </w:r>
      <w:r w:rsidRPr="00AA674B">
        <w:rPr>
          <w:rFonts w:eastAsia="Times New Roman"/>
          <w:lang w:eastAsia="en-GB"/>
        </w:rPr>
        <w:t xml:space="preserve"> CSI-RS</w:t>
      </w:r>
      <w:r w:rsidRPr="00AA674B">
        <w:rPr>
          <w:rFonts w:eastAsia="Times New Roman" w:hint="eastAsia"/>
          <w:lang w:eastAsia="zh-CN"/>
        </w:rPr>
        <w:t xml:space="preserve"> resource indicator</w:t>
      </w:r>
      <w:r w:rsidRPr="00AA674B">
        <w:rPr>
          <w:rFonts w:eastAsia="Times New Roman"/>
          <w:lang w:val="en-US" w:eastAsia="en-GB"/>
        </w:rPr>
        <w:t xml:space="preserve"> for PDSCH RE Mapping</w:t>
      </w:r>
      <w:r w:rsidRPr="00AA674B">
        <w:rPr>
          <w:lang w:eastAsia="en-GB"/>
        </w:rPr>
        <w:t xml:space="preserve">' field (mapping defined in Table 7.1.9-2) in the detected PDCCH/EPDCCH with DCI format 1/1B/1D/2/2A/2B/2C/2D for determining the PDSCH RE mapping (defined in Subclause 6.4 of [3]). </w:t>
      </w:r>
    </w:p>
    <w:p w14:paraId="09EE1618" w14:textId="77777777" w:rsidR="00AA674B" w:rsidRPr="00AA674B" w:rsidRDefault="00AA674B" w:rsidP="00AA674B">
      <w:pPr>
        <w:overflowPunct w:val="0"/>
        <w:autoSpaceDE w:val="0"/>
        <w:autoSpaceDN w:val="0"/>
        <w:adjustRightInd w:val="0"/>
        <w:textAlignment w:val="baseline"/>
        <w:rPr>
          <w:lang w:eastAsia="en-GB"/>
        </w:rPr>
      </w:pPr>
    </w:p>
    <w:p w14:paraId="0DD25896" w14:textId="77777777" w:rsidR="00AA674B" w:rsidRPr="00AA674B" w:rsidRDefault="00AA674B" w:rsidP="00AA67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74B">
        <w:rPr>
          <w:rFonts w:ascii="Arial" w:eastAsia="Times New Roman" w:hAnsi="Arial"/>
          <w:b/>
          <w:lang w:eastAsia="en-GB"/>
        </w:rPr>
        <w:lastRenderedPageBreak/>
        <w:t xml:space="preserve">Table 7.1.9-2: </w:t>
      </w:r>
      <w:r w:rsidRPr="00AA674B">
        <w:rPr>
          <w:rFonts w:ascii="Arial" w:eastAsia="Times New Roman" w:hAnsi="Arial" w:hint="eastAsia"/>
          <w:b/>
          <w:lang w:eastAsia="zh-CN"/>
        </w:rPr>
        <w:t>Aperiodic zero-power</w:t>
      </w:r>
      <w:r w:rsidRPr="00AA674B">
        <w:rPr>
          <w:rFonts w:ascii="Arial" w:eastAsia="Times New Roman" w:hAnsi="Arial"/>
          <w:b/>
          <w:lang w:eastAsia="en-GB"/>
        </w:rPr>
        <w:t xml:space="preserve"> CSI-RS</w:t>
      </w:r>
      <w:r w:rsidRPr="00AA674B">
        <w:rPr>
          <w:rFonts w:ascii="Arial" w:eastAsia="Times New Roman" w:hAnsi="Arial" w:hint="eastAsia"/>
          <w:b/>
          <w:lang w:eastAsia="zh-CN"/>
        </w:rPr>
        <w:t xml:space="preserve"> resource indicator</w:t>
      </w:r>
      <w:r w:rsidRPr="00AA674B">
        <w:rPr>
          <w:rFonts w:ascii="Arial" w:eastAsia="Times New Roman" w:hAnsi="Arial"/>
          <w:b/>
          <w:lang w:val="en-US" w:eastAsia="en-GB"/>
        </w:rPr>
        <w:t xml:space="preserve"> for PDSCH RE Mapping</w:t>
      </w:r>
      <w:r w:rsidRPr="00AA674B">
        <w:rPr>
          <w:rFonts w:ascii="Arial" w:eastAsia="Times New Roman" w:hAnsi="Arial"/>
          <w:b/>
          <w:lang w:eastAsia="en-GB"/>
        </w:rPr>
        <w:t xml:space="preserve"> field in DCI format </w:t>
      </w:r>
      <w:r w:rsidRPr="00AA674B">
        <w:rPr>
          <w:rFonts w:ascii="Arial" w:hAnsi="Arial"/>
          <w:b/>
          <w:lang w:eastAsia="en-GB"/>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AA674B" w:rsidRPr="00AA674B" w14:paraId="5DB1E582" w14:textId="77777777" w:rsidTr="00BE4394">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14:paraId="599D1901"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Value of Aperiodic zero-power CSI-RS resource indicator for PDSCH RE Mapping '</w:t>
            </w:r>
            <w:r w:rsidRPr="00AA674B">
              <w:rPr>
                <w:rFonts w:ascii="Arial" w:eastAsia="Times New Roman" w:hAnsi="Arial"/>
                <w:b/>
                <w:sz w:val="18"/>
                <w:lang w:eastAsia="zh-CN"/>
              </w:rPr>
              <w:t xml:space="preserve"> </w:t>
            </w:r>
            <w:r w:rsidRPr="00AA674B">
              <w:rPr>
                <w:rFonts w:ascii="Arial" w:eastAsia="Times New Roman" w:hAnsi="Arial"/>
                <w:b/>
                <w:sz w:val="18"/>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D52323"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Description</w:t>
            </w:r>
          </w:p>
        </w:tc>
      </w:tr>
      <w:tr w:rsidR="00AA674B" w:rsidRPr="00AA674B" w14:paraId="152F04C9" w14:textId="77777777" w:rsidTr="00BE4394">
        <w:trPr>
          <w:cantSplit/>
          <w:jc w:val="center"/>
        </w:trPr>
        <w:tc>
          <w:tcPr>
            <w:tcW w:w="4096" w:type="dxa"/>
            <w:tcBorders>
              <w:top w:val="nil"/>
              <w:left w:val="single" w:sz="8" w:space="0" w:color="auto"/>
              <w:bottom w:val="single" w:sz="4" w:space="0" w:color="auto"/>
              <w:right w:val="single" w:sz="8" w:space="0" w:color="auto"/>
            </w:tcBorders>
            <w:vAlign w:val="center"/>
          </w:tcPr>
          <w:p w14:paraId="0CBE865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'00'</w:t>
            </w:r>
          </w:p>
        </w:tc>
        <w:tc>
          <w:tcPr>
            <w:tcW w:w="0" w:type="auto"/>
            <w:tcBorders>
              <w:top w:val="nil"/>
              <w:left w:val="single" w:sz="8" w:space="0" w:color="auto"/>
              <w:bottom w:val="single" w:sz="4" w:space="0" w:color="auto"/>
              <w:right w:val="single" w:sz="8" w:space="0" w:color="auto"/>
            </w:tcBorders>
            <w:vAlign w:val="center"/>
          </w:tcPr>
          <w:p w14:paraId="04358B5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1 configured by higher layers</w:t>
            </w:r>
          </w:p>
        </w:tc>
      </w:tr>
      <w:tr w:rsidR="00AA674B" w:rsidRPr="00AA674B" w14:paraId="26599A5F" w14:textId="77777777" w:rsidTr="00BE4394">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47D762B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'01'</w:t>
            </w:r>
          </w:p>
        </w:tc>
        <w:tc>
          <w:tcPr>
            <w:tcW w:w="0" w:type="auto"/>
            <w:tcBorders>
              <w:top w:val="single" w:sz="4" w:space="0" w:color="auto"/>
              <w:left w:val="single" w:sz="8" w:space="0" w:color="auto"/>
              <w:bottom w:val="single" w:sz="4" w:space="0" w:color="auto"/>
              <w:right w:val="single" w:sz="8" w:space="0" w:color="auto"/>
            </w:tcBorders>
            <w:vAlign w:val="center"/>
          </w:tcPr>
          <w:p w14:paraId="2CF3F70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2 configured by higher layers</w:t>
            </w:r>
          </w:p>
        </w:tc>
      </w:tr>
      <w:tr w:rsidR="00AA674B" w:rsidRPr="00AA674B" w14:paraId="3F58044F" w14:textId="77777777" w:rsidTr="00BE4394">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5683F08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'10'</w:t>
            </w:r>
          </w:p>
        </w:tc>
        <w:tc>
          <w:tcPr>
            <w:tcW w:w="0" w:type="auto"/>
            <w:tcBorders>
              <w:top w:val="single" w:sz="4" w:space="0" w:color="auto"/>
              <w:left w:val="single" w:sz="8" w:space="0" w:color="auto"/>
              <w:bottom w:val="single" w:sz="4" w:space="0" w:color="auto"/>
              <w:right w:val="single" w:sz="8" w:space="0" w:color="auto"/>
            </w:tcBorders>
            <w:vAlign w:val="center"/>
          </w:tcPr>
          <w:p w14:paraId="1EAF1F7F"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3 configured by higher layers</w:t>
            </w:r>
          </w:p>
        </w:tc>
      </w:tr>
      <w:tr w:rsidR="00AA674B" w:rsidRPr="00AA674B" w14:paraId="03DEAC15" w14:textId="77777777" w:rsidTr="00BE4394">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14:paraId="2EAA14E1"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'11'</w:t>
            </w:r>
          </w:p>
        </w:tc>
        <w:tc>
          <w:tcPr>
            <w:tcW w:w="0" w:type="auto"/>
            <w:tcBorders>
              <w:top w:val="single" w:sz="4" w:space="0" w:color="auto"/>
              <w:left w:val="single" w:sz="8" w:space="0" w:color="auto"/>
              <w:bottom w:val="single" w:sz="8" w:space="0" w:color="auto"/>
              <w:right w:val="single" w:sz="8" w:space="0" w:color="auto"/>
            </w:tcBorders>
            <w:vAlign w:val="center"/>
          </w:tcPr>
          <w:p w14:paraId="4DEFCED5"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4 configured by higher layers </w:t>
            </w:r>
          </w:p>
        </w:tc>
      </w:tr>
    </w:tbl>
    <w:p w14:paraId="0F1E60F1" w14:textId="77777777" w:rsidR="00AA674B" w:rsidRPr="00AA674B" w:rsidRDefault="00AA674B" w:rsidP="00AA674B">
      <w:pPr>
        <w:rPr>
          <w:lang w:eastAsia="zh-CN"/>
        </w:rPr>
      </w:pPr>
    </w:p>
    <w:bookmarkEnd w:id="4"/>
    <w:p w14:paraId="4C68F8BA" w14:textId="1928CC24" w:rsidR="00497B50" w:rsidRPr="00200373" w:rsidRDefault="00497B50" w:rsidP="0020037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917F9" w14:textId="77777777" w:rsidR="00CB4B61" w:rsidRDefault="00CB4B61">
      <w:r>
        <w:separator/>
      </w:r>
    </w:p>
  </w:endnote>
  <w:endnote w:type="continuationSeparator" w:id="0">
    <w:p w14:paraId="1FBEBD2D" w14:textId="77777777" w:rsidR="00CB4B61" w:rsidRDefault="00CB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roman"/>
    <w:pitch w:val="default"/>
    <w:sig w:usb0="00000001"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5C8BB" w14:textId="77777777" w:rsidR="00CB4B61" w:rsidRDefault="00CB4B61">
      <w:r>
        <w:separator/>
      </w:r>
    </w:p>
  </w:footnote>
  <w:footnote w:type="continuationSeparator" w:id="0">
    <w:p w14:paraId="2A1CA2A8" w14:textId="77777777" w:rsidR="00CB4B61" w:rsidRDefault="00CB4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1268"/>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A4796"/>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17B60"/>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6C99"/>
    <w:rsid w:val="004A736B"/>
    <w:rsid w:val="004A787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0FB3"/>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C7CE8"/>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0A3"/>
    <w:rsid w:val="00630D8B"/>
    <w:rsid w:val="00630F88"/>
    <w:rsid w:val="006319CE"/>
    <w:rsid w:val="0063427B"/>
    <w:rsid w:val="006348E1"/>
    <w:rsid w:val="00636B5A"/>
    <w:rsid w:val="0063759B"/>
    <w:rsid w:val="0064039A"/>
    <w:rsid w:val="00640763"/>
    <w:rsid w:val="00641D67"/>
    <w:rsid w:val="00641EC2"/>
    <w:rsid w:val="00644683"/>
    <w:rsid w:val="0065155C"/>
    <w:rsid w:val="00654DA3"/>
    <w:rsid w:val="00660386"/>
    <w:rsid w:val="00660D27"/>
    <w:rsid w:val="00661AB9"/>
    <w:rsid w:val="00662E12"/>
    <w:rsid w:val="00666D8C"/>
    <w:rsid w:val="0067207E"/>
    <w:rsid w:val="00675529"/>
    <w:rsid w:val="00676201"/>
    <w:rsid w:val="006812F1"/>
    <w:rsid w:val="0068334C"/>
    <w:rsid w:val="00684865"/>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C5A2A"/>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379E"/>
    <w:rsid w:val="00736650"/>
    <w:rsid w:val="007374CE"/>
    <w:rsid w:val="00737B41"/>
    <w:rsid w:val="00741923"/>
    <w:rsid w:val="00741FB2"/>
    <w:rsid w:val="007440A4"/>
    <w:rsid w:val="0074443E"/>
    <w:rsid w:val="00746AF1"/>
    <w:rsid w:val="00750C2C"/>
    <w:rsid w:val="007516A2"/>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45D6"/>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4AA8"/>
    <w:rsid w:val="00957CAD"/>
    <w:rsid w:val="00960917"/>
    <w:rsid w:val="00963F0F"/>
    <w:rsid w:val="00967EE8"/>
    <w:rsid w:val="00970EF3"/>
    <w:rsid w:val="00972841"/>
    <w:rsid w:val="00977733"/>
    <w:rsid w:val="009777D9"/>
    <w:rsid w:val="009811A3"/>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03C"/>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3731"/>
    <w:rsid w:val="00AA4201"/>
    <w:rsid w:val="00AA57D2"/>
    <w:rsid w:val="00AA674B"/>
    <w:rsid w:val="00AA687F"/>
    <w:rsid w:val="00AA6995"/>
    <w:rsid w:val="00AA7706"/>
    <w:rsid w:val="00AB653B"/>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41E0"/>
    <w:rsid w:val="00AF56EB"/>
    <w:rsid w:val="00AF5A29"/>
    <w:rsid w:val="00B0042A"/>
    <w:rsid w:val="00B0624D"/>
    <w:rsid w:val="00B13206"/>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5CB"/>
    <w:rsid w:val="00C1786C"/>
    <w:rsid w:val="00C2184F"/>
    <w:rsid w:val="00C21E69"/>
    <w:rsid w:val="00C22E60"/>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3AB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4B61"/>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FFE"/>
    <w:rsid w:val="00D50829"/>
    <w:rsid w:val="00D516B2"/>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164C"/>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3C28"/>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471A9"/>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64BB"/>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uiPriority w:val="99"/>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35E99-E6A8-4E8A-BD44-A909D471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3115</TotalTime>
  <Pages>4</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192</cp:revision>
  <cp:lastPrinted>1899-12-31T16:00:00Z</cp:lastPrinted>
  <dcterms:created xsi:type="dcterms:W3CDTF">2018-03-12T06:54:00Z</dcterms:created>
  <dcterms:modified xsi:type="dcterms:W3CDTF">2018-10-08T09:42:00Z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(3)OC+tWZZJfT4DdDpli96LL4CtWwH0FFZmObAMO7nO5/533+hMhcSVPPm3BiVCJ0tPHpt53EM3
dJeJAhG+lSDAku+3n507qTqwqV+Ng6xyE2XY3bFBQvYWDWWJJp11FJockrn8IeXPuao/Azcc
6Mr5GZpiDk59nm0DDI6kPCzjDPiV4bAq1vwdmHZONVpXN1Alklm1Tor0655PkfVmaw2BEPIE
L6bwtR/ZgmimRrdvr2</vt:lpwstr>
  </property>
  <property fmtid="{D5CDD505-2E9C-101B-9397-08002B2CF9AE}" pid="4" name="_2015_ms_pID_7253431">
    <vt:lpwstr>GvkJ2XTsvvySXy7YIIlfyItzE6lkxH1bhWcW1eTYmOUKRzmW+QmuLi
z7Od3EdEpsUBCgZIqb+CWiv4zpBFid4xmOQS+w05sBtZVAHz1VS5VV6pLu2Mr8K8xtMPzbBX
VxcNahgPmStNA+7g1p0uQGuvGaJllTybK4L5h8/12TiI0jC4477vtCBkJsFZehbmnci8d2Pg
JkoaMvxu6QI1R/1hkz3dNbd3C+DjTPjTAmwA</vt:lpwstr>
  </property>
  <property fmtid="{D5CDD505-2E9C-101B-9397-08002B2CF9AE}" pid="5" name="_2015_ms_pID_7253432">
    <vt:lpwstr>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