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EA7B5" w14:textId="629AD8DF" w:rsidR="00EC5A6D" w:rsidRPr="00F70793" w:rsidRDefault="00EC5A6D" w:rsidP="00EC5A6D">
      <w:pPr>
        <w:pStyle w:val="a3"/>
        <w:spacing w:line="276" w:lineRule="auto"/>
        <w:rPr>
          <w:rFonts w:ascii="Calibri" w:eastAsia="ＭＳ ゴシック" w:hAnsi="Calibri" w:cs="Calibri"/>
          <w:noProof w:val="0"/>
          <w:sz w:val="24"/>
          <w:szCs w:val="24"/>
          <w:lang w:val="en-GB"/>
        </w:rPr>
      </w:pPr>
      <w:r w:rsidRPr="00F70793">
        <w:rPr>
          <w:rFonts w:ascii="Calibri" w:eastAsia="ＭＳ ゴシック" w:hAnsi="Calibri" w:cs="Calibri"/>
          <w:noProof w:val="0"/>
          <w:sz w:val="24"/>
          <w:szCs w:val="24"/>
          <w:lang w:val="en-GB"/>
        </w:rPr>
        <w:t>3GPP TSG RAN WG1 Meeting #</w:t>
      </w:r>
      <w:r w:rsidR="00D25D07" w:rsidRPr="00F70793">
        <w:rPr>
          <w:rFonts w:ascii="Calibri" w:eastAsia="ＭＳ ゴシック" w:hAnsi="Calibri" w:cs="Calibri"/>
          <w:noProof w:val="0"/>
          <w:sz w:val="24"/>
          <w:szCs w:val="24"/>
          <w:lang w:val="en-GB"/>
        </w:rPr>
        <w:t>9</w:t>
      </w:r>
      <w:r w:rsidR="00F45351" w:rsidRPr="00F70793">
        <w:rPr>
          <w:rFonts w:ascii="Calibri" w:eastAsia="ＭＳ ゴシック" w:hAnsi="Calibri" w:cs="Calibri"/>
          <w:noProof w:val="0"/>
          <w:sz w:val="24"/>
          <w:szCs w:val="24"/>
          <w:lang w:val="en-GB"/>
        </w:rPr>
        <w:t>4</w:t>
      </w:r>
      <w:r w:rsidR="00301015" w:rsidRPr="00F70793">
        <w:rPr>
          <w:rFonts w:ascii="Calibri" w:eastAsia="ＭＳ ゴシック" w:hAnsi="Calibri" w:cs="Calibri"/>
          <w:noProof w:val="0"/>
          <w:sz w:val="24"/>
          <w:szCs w:val="24"/>
          <w:lang w:val="en-GB"/>
        </w:rPr>
        <w:t>b</w:t>
      </w:r>
      <w:r w:rsidRPr="00F70793">
        <w:rPr>
          <w:rFonts w:ascii="Calibri" w:eastAsia="ＭＳ ゴシック" w:hAnsi="Calibri" w:cs="Calibri"/>
          <w:noProof w:val="0"/>
          <w:sz w:val="24"/>
          <w:szCs w:val="24"/>
          <w:lang w:val="en-GB"/>
        </w:rPr>
        <w:t xml:space="preserve">                                    </w:t>
      </w:r>
      <w:r w:rsidR="007D6B98" w:rsidRPr="00F70793">
        <w:rPr>
          <w:rFonts w:ascii="Calibri" w:eastAsia="ＭＳ ゴシック" w:hAnsi="Calibri" w:cs="Calibri"/>
          <w:noProof w:val="0"/>
          <w:sz w:val="24"/>
          <w:szCs w:val="24"/>
          <w:lang w:val="en-GB"/>
        </w:rPr>
        <w:t xml:space="preserve">  </w:t>
      </w:r>
      <w:r w:rsidR="00AE5FD8" w:rsidRPr="00F70793">
        <w:rPr>
          <w:rFonts w:ascii="Calibri" w:eastAsia="ＭＳ ゴシック" w:hAnsi="Calibri" w:cs="Calibri"/>
          <w:noProof w:val="0"/>
          <w:sz w:val="24"/>
          <w:szCs w:val="24"/>
          <w:lang w:val="en-GB"/>
        </w:rPr>
        <w:t xml:space="preserve">     </w:t>
      </w:r>
      <w:r w:rsidR="00D51DD1" w:rsidRPr="00F70793">
        <w:rPr>
          <w:rFonts w:ascii="Calibri" w:eastAsia="ＭＳ ゴシック" w:hAnsi="Calibri" w:cs="Calibri"/>
          <w:noProof w:val="0"/>
          <w:sz w:val="24"/>
          <w:szCs w:val="24"/>
          <w:lang w:val="en-GB"/>
        </w:rPr>
        <w:t xml:space="preserve"> </w:t>
      </w:r>
      <w:r w:rsidRPr="00F70793">
        <w:rPr>
          <w:rFonts w:ascii="Calibri" w:eastAsia="ＭＳ ゴシック" w:hAnsi="Calibri" w:cs="Calibri"/>
          <w:noProof w:val="0"/>
          <w:sz w:val="24"/>
          <w:szCs w:val="24"/>
          <w:lang w:val="en-GB"/>
        </w:rPr>
        <w:t>R1-</w:t>
      </w:r>
      <w:r w:rsidR="003B6FF1" w:rsidRPr="00F70793">
        <w:rPr>
          <w:rFonts w:ascii="Calibri" w:hAnsi="Calibri" w:cs="Calibri"/>
        </w:rPr>
        <w:t xml:space="preserve"> </w:t>
      </w:r>
      <w:r w:rsidR="00547732" w:rsidRPr="00547732">
        <w:rPr>
          <w:rFonts w:ascii="Calibri" w:eastAsia="ＭＳ ゴシック" w:hAnsi="Calibri" w:cs="Calibri"/>
          <w:noProof w:val="0"/>
          <w:sz w:val="24"/>
          <w:szCs w:val="24"/>
          <w:lang w:val="en-GB"/>
        </w:rPr>
        <w:t>1811483</w:t>
      </w:r>
    </w:p>
    <w:p w14:paraId="0654AF63" w14:textId="208D5086" w:rsidR="00EC5A6D" w:rsidRPr="00F70793" w:rsidRDefault="00301015" w:rsidP="00EC5A6D">
      <w:pPr>
        <w:pStyle w:val="a3"/>
        <w:spacing w:line="276" w:lineRule="auto"/>
        <w:rPr>
          <w:rFonts w:ascii="Calibri" w:hAnsi="Calibri" w:cs="Calibri"/>
          <w:noProof w:val="0"/>
          <w:lang w:val="en-GB"/>
        </w:rPr>
      </w:pPr>
      <w:r w:rsidRPr="00F70793">
        <w:rPr>
          <w:rFonts w:ascii="Calibri" w:eastAsia="ＭＳ ゴシック" w:hAnsi="Calibri" w:cs="Calibri"/>
          <w:noProof w:val="0"/>
          <w:sz w:val="24"/>
          <w:szCs w:val="24"/>
          <w:lang w:val="en-GB"/>
        </w:rPr>
        <w:t>Chengdu</w:t>
      </w:r>
      <w:r w:rsidR="00EC5A6D" w:rsidRPr="00F70793">
        <w:rPr>
          <w:rFonts w:ascii="Calibri" w:eastAsia="ＭＳ ゴシック" w:hAnsi="Calibri" w:cs="Calibri"/>
          <w:noProof w:val="0"/>
          <w:sz w:val="24"/>
          <w:szCs w:val="24"/>
          <w:lang w:val="en-GB"/>
        </w:rPr>
        <w:t xml:space="preserve">, </w:t>
      </w:r>
      <w:r w:rsidRPr="00F70793">
        <w:rPr>
          <w:rFonts w:ascii="Calibri" w:eastAsia="ＭＳ ゴシック" w:hAnsi="Calibri" w:cs="Calibri"/>
          <w:noProof w:val="0"/>
          <w:sz w:val="24"/>
          <w:szCs w:val="24"/>
          <w:lang w:val="en-GB"/>
        </w:rPr>
        <w:t>China,</w:t>
      </w:r>
      <w:r w:rsidR="00EC5A6D" w:rsidRPr="00F70793">
        <w:rPr>
          <w:rFonts w:ascii="Calibri" w:eastAsia="ＭＳ ゴシック" w:hAnsi="Calibri" w:cs="Calibri"/>
          <w:noProof w:val="0"/>
          <w:sz w:val="24"/>
          <w:szCs w:val="24"/>
          <w:lang w:val="en-GB"/>
        </w:rPr>
        <w:t xml:space="preserve"> </w:t>
      </w:r>
      <w:r w:rsidRPr="00F70793">
        <w:rPr>
          <w:rFonts w:ascii="Calibri" w:eastAsia="ＭＳ ゴシック" w:hAnsi="Calibri" w:cs="Calibri"/>
          <w:noProof w:val="0"/>
          <w:sz w:val="24"/>
          <w:szCs w:val="24"/>
          <w:lang w:val="en-GB"/>
        </w:rPr>
        <w:t>8</w:t>
      </w:r>
      <w:r w:rsidR="00EC5A6D" w:rsidRPr="00F70793">
        <w:rPr>
          <w:rFonts w:ascii="Calibri" w:eastAsia="ＭＳ ゴシック" w:hAnsi="Calibri" w:cs="Calibri"/>
          <w:noProof w:val="0"/>
          <w:sz w:val="24"/>
          <w:szCs w:val="24"/>
          <w:lang w:val="en-GB"/>
        </w:rPr>
        <w:t xml:space="preserve">th - </w:t>
      </w:r>
      <w:r w:rsidRPr="00F70793">
        <w:rPr>
          <w:rFonts w:ascii="Calibri" w:eastAsia="ＭＳ ゴシック" w:hAnsi="Calibri" w:cs="Calibri"/>
          <w:noProof w:val="0"/>
          <w:sz w:val="24"/>
          <w:szCs w:val="24"/>
          <w:lang w:val="en-GB"/>
        </w:rPr>
        <w:t>12</w:t>
      </w:r>
      <w:r w:rsidR="00EC5A6D" w:rsidRPr="00F70793">
        <w:rPr>
          <w:rFonts w:ascii="Calibri" w:eastAsia="ＭＳ ゴシック" w:hAnsi="Calibri" w:cs="Calibri"/>
          <w:noProof w:val="0"/>
          <w:sz w:val="24"/>
          <w:szCs w:val="24"/>
          <w:lang w:val="en-GB"/>
        </w:rPr>
        <w:t xml:space="preserve">th </w:t>
      </w:r>
      <w:r w:rsidRPr="00F70793">
        <w:rPr>
          <w:rFonts w:ascii="Calibri" w:eastAsia="ＭＳ ゴシック" w:hAnsi="Calibri" w:cs="Calibri"/>
          <w:noProof w:val="0"/>
          <w:sz w:val="24"/>
          <w:szCs w:val="24"/>
          <w:lang w:val="en-GB"/>
        </w:rPr>
        <w:t>Oct</w:t>
      </w:r>
      <w:r w:rsidR="00D51DD1" w:rsidRPr="00F70793">
        <w:rPr>
          <w:rFonts w:ascii="Calibri" w:eastAsia="ＭＳ ゴシック" w:hAnsi="Calibri" w:cs="Calibri"/>
          <w:noProof w:val="0"/>
          <w:sz w:val="24"/>
          <w:szCs w:val="24"/>
          <w:lang w:val="en-GB"/>
        </w:rPr>
        <w:t>.</w:t>
      </w:r>
      <w:r w:rsidR="00EC5A6D" w:rsidRPr="00F70793">
        <w:rPr>
          <w:rFonts w:ascii="Calibri" w:eastAsia="ＭＳ ゴシック" w:hAnsi="Calibri" w:cs="Calibri"/>
          <w:noProof w:val="0"/>
          <w:sz w:val="24"/>
          <w:szCs w:val="24"/>
          <w:lang w:val="en-GB"/>
        </w:rPr>
        <w:t xml:space="preserve"> 201</w:t>
      </w:r>
      <w:r w:rsidR="00D51DD1" w:rsidRPr="00F70793">
        <w:rPr>
          <w:rFonts w:ascii="Calibri" w:eastAsia="ＭＳ ゴシック" w:hAnsi="Calibri" w:cs="Calibri"/>
          <w:noProof w:val="0"/>
          <w:sz w:val="24"/>
          <w:szCs w:val="24"/>
          <w:lang w:val="en-GB"/>
        </w:rPr>
        <w:t>8</w:t>
      </w:r>
    </w:p>
    <w:p w14:paraId="79D91A57"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eastAsia="ja-JP"/>
        </w:rPr>
      </w:pPr>
      <w:r w:rsidRPr="00F70793">
        <w:rPr>
          <w:rFonts w:ascii="Calibri" w:eastAsia="ＭＳ ゴシック" w:hAnsi="Calibri" w:cs="Calibri"/>
          <w:noProof w:val="0"/>
          <w:sz w:val="24"/>
        </w:rPr>
        <w:t>Source:</w:t>
      </w:r>
      <w:r w:rsidRPr="00F70793">
        <w:rPr>
          <w:rFonts w:ascii="Calibri" w:eastAsia="ＭＳ ゴシック" w:hAnsi="Calibri" w:cs="Calibri"/>
          <w:noProof w:val="0"/>
          <w:sz w:val="24"/>
        </w:rPr>
        <w:tab/>
      </w:r>
      <w:r w:rsidRPr="00F70793">
        <w:rPr>
          <w:rFonts w:ascii="Calibri" w:eastAsia="ＭＳ ゴシック" w:hAnsi="Calibri" w:cs="Calibri"/>
          <w:noProof w:val="0"/>
          <w:sz w:val="24"/>
          <w:lang w:eastAsia="ja-JP"/>
        </w:rPr>
        <w:t>Mitsubishi Electric</w:t>
      </w:r>
    </w:p>
    <w:p w14:paraId="28E6B9CF" w14:textId="41B1F53E" w:rsidR="00EC5A6D" w:rsidRPr="00F70793"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Title:</w:t>
      </w:r>
      <w:r w:rsidRPr="00F70793">
        <w:rPr>
          <w:rFonts w:ascii="Calibri" w:eastAsia="ＭＳ ゴシック" w:hAnsi="Calibri" w:cs="Calibri"/>
          <w:noProof w:val="0"/>
          <w:sz w:val="24"/>
        </w:rPr>
        <w:tab/>
      </w:r>
      <w:r w:rsidR="00742652" w:rsidRPr="00F70793">
        <w:rPr>
          <w:rFonts w:ascii="Calibri" w:eastAsia="ＭＳ ゴシック" w:hAnsi="Calibri" w:cs="Calibri"/>
          <w:noProof w:val="0"/>
          <w:sz w:val="24"/>
          <w:lang w:eastAsia="ja-JP"/>
        </w:rPr>
        <w:t xml:space="preserve">Views on </w:t>
      </w:r>
      <w:r w:rsidR="00CA6B29" w:rsidRPr="00F70793">
        <w:rPr>
          <w:rFonts w:ascii="Calibri" w:eastAsia="ＭＳ ゴシック" w:hAnsi="Calibri" w:cs="Calibri"/>
          <w:noProof w:val="0"/>
          <w:sz w:val="24"/>
          <w:lang w:eastAsia="ja-JP"/>
        </w:rPr>
        <w:t>multi-panel/TRP MIMO</w:t>
      </w:r>
      <w:r w:rsidR="00C9002F">
        <w:rPr>
          <w:rFonts w:ascii="Calibri" w:eastAsia="ＭＳ ゴシック" w:hAnsi="Calibri" w:cs="Calibri" w:hint="eastAsia"/>
          <w:noProof w:val="0"/>
          <w:sz w:val="24"/>
          <w:lang w:eastAsia="ja-JP"/>
        </w:rPr>
        <w:t xml:space="preserve"> transmission</w:t>
      </w:r>
    </w:p>
    <w:p w14:paraId="36730BDF" w14:textId="3388425E" w:rsidR="00EC5A6D" w:rsidRPr="00F70793"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Agenda Item:</w:t>
      </w:r>
      <w:r w:rsidRPr="00F70793">
        <w:rPr>
          <w:rFonts w:ascii="Calibri" w:eastAsia="ＭＳ ゴシック" w:hAnsi="Calibri" w:cs="Calibri"/>
          <w:noProof w:val="0"/>
          <w:sz w:val="24"/>
        </w:rPr>
        <w:tab/>
      </w:r>
      <w:r w:rsidR="005749C1" w:rsidRPr="00F70793">
        <w:rPr>
          <w:rFonts w:ascii="Calibri" w:eastAsia="ＭＳ ゴシック" w:hAnsi="Calibri" w:cs="Calibri"/>
          <w:noProof w:val="0"/>
          <w:sz w:val="24"/>
        </w:rPr>
        <w:t>7.2.8.2</w:t>
      </w:r>
      <w:r w:rsidR="005749C1" w:rsidRPr="00F70793">
        <w:rPr>
          <w:rFonts w:ascii="Calibri" w:eastAsia="ＭＳ ゴシック" w:hAnsi="Calibri" w:cs="Calibri"/>
          <w:noProof w:val="0"/>
          <w:sz w:val="24"/>
        </w:rPr>
        <w:tab/>
        <w:t>Enhancements on Multi-TRP/Panel Transmission</w:t>
      </w:r>
    </w:p>
    <w:p w14:paraId="769B4366" w14:textId="77777777" w:rsidR="00EC5A6D" w:rsidRPr="00F70793"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F70793">
        <w:rPr>
          <w:rFonts w:ascii="Calibri" w:hAnsi="Calibri" w:cs="Calibri"/>
          <w:b/>
          <w:lang w:val="en-US"/>
        </w:rPr>
        <w:t>Document for:</w:t>
      </w:r>
      <w:r w:rsidRPr="00F70793">
        <w:rPr>
          <w:rFonts w:ascii="Calibri" w:hAnsi="Calibri" w:cs="Calibri"/>
          <w:b/>
          <w:lang w:val="en-US" w:eastAsia="ja-JP"/>
        </w:rPr>
        <w:t xml:space="preserve"> </w:t>
      </w:r>
      <w:r w:rsidRPr="00F70793">
        <w:rPr>
          <w:rFonts w:ascii="Calibri" w:hAnsi="Calibri" w:cs="Calibri"/>
          <w:b/>
          <w:lang w:val="en-US" w:eastAsia="ja-JP"/>
        </w:rPr>
        <w:tab/>
        <w:t>Discussion/Decision</w:t>
      </w:r>
    </w:p>
    <w:p w14:paraId="3D7594A5"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val="en-US"/>
        </w:rPr>
        <w:t>Introduction</w:t>
      </w:r>
    </w:p>
    <w:p w14:paraId="2348A692" w14:textId="64418CB4" w:rsidR="00E5046B" w:rsidRPr="00F70793" w:rsidRDefault="00BF20B1" w:rsidP="00EC5A6D">
      <w:pPr>
        <w:spacing w:line="276" w:lineRule="auto"/>
        <w:rPr>
          <w:rFonts w:ascii="Calibri" w:hAnsi="Calibri" w:cs="Calibri"/>
          <w:lang w:val="en-US" w:eastAsia="ja-JP"/>
        </w:rPr>
      </w:pPr>
      <w:r w:rsidRPr="00F70793">
        <w:rPr>
          <w:rFonts w:ascii="Calibri" w:hAnsi="Calibri" w:cs="Calibri"/>
          <w:lang w:val="en-US" w:eastAsia="ja-JP"/>
        </w:rPr>
        <w:t xml:space="preserve"> </w:t>
      </w:r>
      <w:r w:rsidR="00CA6B29" w:rsidRPr="00F70793">
        <w:rPr>
          <w:rFonts w:ascii="Calibri" w:hAnsi="Calibri" w:cs="Calibri"/>
          <w:lang w:val="en-US" w:eastAsia="ja-JP"/>
        </w:rPr>
        <w:t>In RAN#80, work item to enhance multi-panel/TRP operation for NR-MIMO was approved</w:t>
      </w:r>
      <w:r w:rsidR="00BB5AE2" w:rsidRPr="00F70793">
        <w:rPr>
          <w:rFonts w:ascii="Calibri" w:hAnsi="Calibri" w:cs="Calibri"/>
          <w:lang w:val="en-US" w:eastAsia="ja-JP"/>
        </w:rPr>
        <w:t xml:space="preserve"> [1]</w:t>
      </w:r>
      <w:r w:rsidR="00CA6B29" w:rsidRPr="00F70793">
        <w:rPr>
          <w:rFonts w:ascii="Calibri" w:hAnsi="Calibri" w:cs="Calibri"/>
          <w:lang w:val="en-US" w:eastAsia="ja-JP"/>
        </w:rPr>
        <w:t xml:space="preserve">. </w:t>
      </w:r>
      <w:r w:rsidR="008D3F98" w:rsidRPr="00F70793">
        <w:rPr>
          <w:rFonts w:ascii="Calibri" w:hAnsi="Calibri" w:cs="Calibri"/>
          <w:lang w:val="en-US" w:eastAsia="ja-JP"/>
        </w:rPr>
        <w:t>The following scope was included in the WID.</w:t>
      </w:r>
    </w:p>
    <w:p w14:paraId="23A74CFF" w14:textId="77777777" w:rsidR="008D3F98" w:rsidRPr="00F70793" w:rsidRDefault="008D3F98"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8D3F98" w:rsidRPr="00F70793" w14:paraId="476C92DF" w14:textId="77777777" w:rsidTr="008D3F98">
        <w:tc>
          <w:tcPr>
            <w:tcW w:w="9962" w:type="dxa"/>
          </w:tcPr>
          <w:p w14:paraId="2B4B52AC" w14:textId="77777777" w:rsidR="008D3F98" w:rsidRPr="00F70793" w:rsidRDefault="008D3F98" w:rsidP="008D3F98">
            <w:pPr>
              <w:numPr>
                <w:ilvl w:val="0"/>
                <w:numId w:val="10"/>
              </w:numPr>
              <w:overflowPunct w:val="0"/>
              <w:autoSpaceDE w:val="0"/>
              <w:autoSpaceDN w:val="0"/>
              <w:adjustRightInd w:val="0"/>
              <w:snapToGrid w:val="0"/>
              <w:spacing w:after="120"/>
              <w:ind w:right="-99"/>
              <w:rPr>
                <w:rFonts w:ascii="Calibri" w:hAnsi="Calibri" w:cs="Calibri"/>
                <w:color w:val="000000"/>
                <w:lang w:eastAsia="ko-KR"/>
              </w:rPr>
            </w:pPr>
            <w:r w:rsidRPr="00F70793">
              <w:rPr>
                <w:rFonts w:ascii="Calibri" w:hAnsi="Calibri" w:cs="Calibri"/>
                <w:color w:val="000000"/>
                <w:lang w:eastAsia="ko-KR"/>
              </w:rPr>
              <w:t>Extend specification support in the following areas [RAN1]</w:t>
            </w:r>
          </w:p>
          <w:p w14:paraId="03AF6C47" w14:textId="77777777" w:rsidR="008D3F98" w:rsidRPr="00F70793" w:rsidRDefault="008D3F98" w:rsidP="008D3F98">
            <w:pPr>
              <w:numPr>
                <w:ilvl w:val="1"/>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hAnsi="Calibri" w:cs="Calibri"/>
                <w:color w:val="000000"/>
                <w:lang w:eastAsia="ko-KR"/>
              </w:rPr>
              <w:t>Enhancements on MU-MIMO support:</w:t>
            </w:r>
          </w:p>
          <w:p w14:paraId="7BD98075" w14:textId="77777777" w:rsidR="008D3F98" w:rsidRPr="00F70793" w:rsidRDefault="008D3F98" w:rsidP="008D3F98">
            <w:pPr>
              <w:numPr>
                <w:ilvl w:val="2"/>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hAnsi="Calibri" w:cs="Calibri"/>
                <w:lang w:eastAsia="ko-KR"/>
              </w:rPr>
              <w:t>Specify overhead reduction, based on Type II CSI feedback</w:t>
            </w:r>
            <w:r w:rsidRPr="00F70793">
              <w:rPr>
                <w:rFonts w:ascii="Calibri" w:eastAsia="Malgun Gothic" w:hAnsi="Calibri" w:cs="Calibri"/>
                <w:lang w:eastAsia="ko-KR"/>
              </w:rPr>
              <w:t xml:space="preserve">, taking into account the tradeoff between performance and overhead </w:t>
            </w:r>
          </w:p>
          <w:p w14:paraId="62221033" w14:textId="77777777" w:rsidR="008D3F98" w:rsidRPr="00F70793" w:rsidRDefault="008D3F98" w:rsidP="008D3F98">
            <w:pPr>
              <w:numPr>
                <w:ilvl w:val="2"/>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eastAsia="Malgun Gothic" w:hAnsi="Calibri" w:cs="Calibri"/>
                <w:lang w:eastAsia="ko-KR"/>
              </w:rPr>
              <w:t>P</w:t>
            </w:r>
            <w:r w:rsidRPr="00F70793">
              <w:rPr>
                <w:rFonts w:ascii="Calibri" w:hAnsi="Calibri" w:cs="Calibri"/>
              </w:rPr>
              <w:t xml:space="preserve">erform study and, if needed, specify </w:t>
            </w:r>
            <w:r w:rsidRPr="00F70793">
              <w:rPr>
                <w:rFonts w:ascii="Calibri" w:hAnsi="Calibri" w:cs="Calibri"/>
                <w:lang w:eastAsia="ko-KR"/>
              </w:rPr>
              <w:t xml:space="preserve">extension of Type II CSI feedback to rank &gt;2 </w:t>
            </w:r>
            <w:r w:rsidRPr="00F70793">
              <w:rPr>
                <w:rFonts w:ascii="Calibri" w:eastAsia="Malgun Gothic" w:hAnsi="Calibri" w:cs="Calibri"/>
                <w:lang w:eastAsia="ko-KR"/>
              </w:rPr>
              <w:t xml:space="preserve"> </w:t>
            </w:r>
          </w:p>
          <w:p w14:paraId="4FD44C91" w14:textId="77777777" w:rsidR="008D3F98" w:rsidRPr="00F70793" w:rsidRDefault="008D3F98" w:rsidP="008D3F98">
            <w:pPr>
              <w:numPr>
                <w:ilvl w:val="1"/>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hAnsi="Calibri" w:cs="Calibri"/>
                <w:lang w:eastAsia="ko-KR"/>
              </w:rPr>
              <w:t>Enhancements on multi-TRP/panel transmission</w:t>
            </w:r>
            <w:r w:rsidRPr="00F70793">
              <w:rPr>
                <w:rFonts w:ascii="Calibri" w:eastAsia="Malgun Gothic" w:hAnsi="Calibri" w:cs="Calibri"/>
                <w:lang w:eastAsia="ko-KR"/>
              </w:rPr>
              <w:t xml:space="preserve"> including improved reliability and robustness </w:t>
            </w:r>
            <w:r w:rsidRPr="00F70793">
              <w:rPr>
                <w:rFonts w:ascii="Calibri" w:hAnsi="Calibri" w:cs="Calibri"/>
                <w:lang w:eastAsia="ko-KR"/>
              </w:rPr>
              <w:t>with both ideal and non-ideal backhaul:</w:t>
            </w:r>
          </w:p>
          <w:p w14:paraId="1E8A40ED" w14:textId="77777777" w:rsidR="008D3F98" w:rsidRPr="00F70793" w:rsidRDefault="008D3F98" w:rsidP="008D3F98">
            <w:pPr>
              <w:numPr>
                <w:ilvl w:val="2"/>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hAnsi="Calibri" w:cs="Calibri"/>
                <w:lang w:eastAsia="ko-KR"/>
              </w:rPr>
              <w:t>Specify downlink control signalling enhancement</w:t>
            </w:r>
            <w:r w:rsidRPr="00F70793">
              <w:rPr>
                <w:rFonts w:ascii="Calibri" w:eastAsia="Malgun Gothic" w:hAnsi="Calibri" w:cs="Calibri"/>
                <w:lang w:eastAsia="ko-KR"/>
              </w:rPr>
              <w:t>(s)</w:t>
            </w:r>
            <w:r w:rsidRPr="00F70793">
              <w:rPr>
                <w:rFonts w:ascii="Calibri" w:hAnsi="Calibri" w:cs="Calibri"/>
                <w:lang w:eastAsia="ko-KR"/>
              </w:rPr>
              <w:t xml:space="preserve"> for efficient support of non-coherent joint transmission</w:t>
            </w:r>
          </w:p>
          <w:p w14:paraId="38E98D4E" w14:textId="77777777" w:rsidR="008D3F98" w:rsidRPr="00F70793" w:rsidRDefault="008D3F98" w:rsidP="008D3F98">
            <w:pPr>
              <w:numPr>
                <w:ilvl w:val="2"/>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eastAsia="Malgun Gothic" w:hAnsi="Calibri" w:cs="Calibri"/>
                <w:lang w:eastAsia="ko-KR"/>
              </w:rPr>
              <w:t>P</w:t>
            </w:r>
            <w:r w:rsidRPr="00F70793">
              <w:rPr>
                <w:rFonts w:ascii="Calibri" w:hAnsi="Calibri" w:cs="Calibri"/>
              </w:rPr>
              <w:t xml:space="preserve">erform study and, if needed, </w:t>
            </w:r>
            <w:r w:rsidRPr="00F70793">
              <w:rPr>
                <w:rFonts w:ascii="Calibri" w:hAnsi="Calibri" w:cs="Calibri"/>
                <w:lang w:eastAsia="ko-KR"/>
              </w:rPr>
              <w:t xml:space="preserve">specify </w:t>
            </w:r>
            <w:r w:rsidRPr="00F70793">
              <w:rPr>
                <w:rFonts w:ascii="Calibri" w:eastAsia="Malgun Gothic" w:hAnsi="Calibri" w:cs="Calibri"/>
                <w:lang w:eastAsia="ko-KR"/>
              </w:rPr>
              <w:t xml:space="preserve">enhancements on uplink control signalling </w:t>
            </w:r>
            <w:r w:rsidRPr="00F70793">
              <w:rPr>
                <w:rFonts w:ascii="Calibri" w:hAnsi="Calibri" w:cs="Calibri"/>
                <w:lang w:eastAsia="ko-KR"/>
              </w:rPr>
              <w:t>and/or reference signal(s)</w:t>
            </w:r>
            <w:r w:rsidRPr="00F70793">
              <w:rPr>
                <w:rFonts w:ascii="Calibri" w:eastAsia="Malgun Gothic" w:hAnsi="Calibri" w:cs="Calibri"/>
                <w:lang w:eastAsia="ko-KR"/>
              </w:rPr>
              <w:t xml:space="preserve"> </w:t>
            </w:r>
            <w:r w:rsidRPr="00F70793">
              <w:rPr>
                <w:rFonts w:ascii="Calibri" w:hAnsi="Calibri" w:cs="Calibri"/>
                <w:lang w:eastAsia="ko-KR"/>
              </w:rPr>
              <w:t>for non-coherent joint transmission</w:t>
            </w:r>
          </w:p>
          <w:p w14:paraId="72DEAE91" w14:textId="77777777" w:rsidR="008D3F98" w:rsidRPr="00F70793" w:rsidRDefault="008D3F98" w:rsidP="008D3F98">
            <w:pPr>
              <w:numPr>
                <w:ilvl w:val="1"/>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hAnsi="Calibri" w:cs="Calibri"/>
                <w:lang w:eastAsia="ko-KR"/>
              </w:rPr>
              <w:t xml:space="preserve">Enhancements on multi-beam operation, primarily targeting </w:t>
            </w:r>
            <w:r w:rsidRPr="00F70793">
              <w:rPr>
                <w:rFonts w:ascii="Calibri" w:eastAsia="Malgun Gothic" w:hAnsi="Calibri" w:cs="Calibri"/>
                <w:lang w:eastAsia="ko-KR"/>
              </w:rPr>
              <w:t>FR2</w:t>
            </w:r>
            <w:r w:rsidRPr="00F70793">
              <w:rPr>
                <w:rFonts w:ascii="Calibri" w:hAnsi="Calibri" w:cs="Calibri"/>
                <w:lang w:eastAsia="ko-KR"/>
              </w:rPr>
              <w:t xml:space="preserve"> operation:</w:t>
            </w:r>
          </w:p>
          <w:p w14:paraId="63DBEA95" w14:textId="77777777" w:rsidR="008D3F98" w:rsidRPr="00F70793" w:rsidRDefault="008D3F98" w:rsidP="008D3F98">
            <w:pPr>
              <w:numPr>
                <w:ilvl w:val="2"/>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eastAsia="Malgun Gothic" w:hAnsi="Calibri" w:cs="Calibri"/>
                <w:lang w:eastAsia="ko-KR"/>
              </w:rPr>
              <w:t>P</w:t>
            </w:r>
            <w:r w:rsidRPr="00F70793">
              <w:rPr>
                <w:rFonts w:ascii="Calibri" w:hAnsi="Calibri" w:cs="Calibri"/>
              </w:rPr>
              <w:t xml:space="preserve">erform study and, if needed, </w:t>
            </w:r>
            <w:r w:rsidRPr="00F70793">
              <w:rPr>
                <w:rFonts w:ascii="Calibri" w:hAnsi="Calibri" w:cs="Calibri"/>
                <w:lang w:eastAsia="ko-KR"/>
              </w:rPr>
              <w:t>specify enhance</w:t>
            </w:r>
            <w:r w:rsidRPr="00F70793">
              <w:rPr>
                <w:rFonts w:ascii="Calibri" w:eastAsia="Malgun Gothic" w:hAnsi="Calibri" w:cs="Calibri"/>
                <w:lang w:eastAsia="ko-KR"/>
              </w:rPr>
              <w:t>ment(s)</w:t>
            </w:r>
            <w:r w:rsidRPr="00F70793">
              <w:rPr>
                <w:rFonts w:ascii="Calibri" w:hAnsi="Calibri" w:cs="Calibri"/>
                <w:lang w:eastAsia="ko-KR"/>
              </w:rPr>
              <w:t xml:space="preserve"> </w:t>
            </w:r>
            <w:r w:rsidRPr="00F70793">
              <w:rPr>
                <w:rFonts w:ascii="Calibri" w:eastAsia="Malgun Gothic" w:hAnsi="Calibri" w:cs="Calibri"/>
                <w:lang w:eastAsia="ko-KR"/>
              </w:rPr>
              <w:t xml:space="preserve">on UL and/or DL transmit </w:t>
            </w:r>
            <w:r w:rsidRPr="00F70793">
              <w:rPr>
                <w:rFonts w:ascii="Calibri" w:hAnsi="Calibri" w:cs="Calibri"/>
                <w:lang w:eastAsia="ko-KR"/>
              </w:rPr>
              <w:t xml:space="preserve">beam </w:t>
            </w:r>
            <w:r w:rsidRPr="00F70793">
              <w:rPr>
                <w:rFonts w:ascii="Calibri" w:eastAsia="Malgun Gothic" w:hAnsi="Calibri" w:cs="Calibri"/>
                <w:lang w:eastAsia="ko-KR"/>
              </w:rPr>
              <w:t xml:space="preserve">selection specified in Rel-15 to reduce latency and overhead </w:t>
            </w:r>
          </w:p>
          <w:p w14:paraId="06C3445A" w14:textId="77777777" w:rsidR="008D3F98" w:rsidRPr="00F70793" w:rsidRDefault="008D3F98" w:rsidP="008D3F98">
            <w:pPr>
              <w:numPr>
                <w:ilvl w:val="2"/>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eastAsia="Malgun Gothic" w:hAnsi="Calibri" w:cs="Calibri"/>
                <w:lang w:eastAsia="ko-KR"/>
              </w:rPr>
              <w:t>S</w:t>
            </w:r>
            <w:r w:rsidRPr="00F70793">
              <w:rPr>
                <w:rFonts w:ascii="Calibri" w:hAnsi="Calibri" w:cs="Calibri"/>
                <w:lang w:eastAsia="ko-KR"/>
              </w:rPr>
              <w:t xml:space="preserve">pecify </w:t>
            </w:r>
            <w:r w:rsidRPr="00F70793">
              <w:rPr>
                <w:rFonts w:ascii="Calibri" w:eastAsia="Malgun Gothic" w:hAnsi="Calibri" w:cs="Calibri"/>
                <w:lang w:eastAsia="ko-KR"/>
              </w:rPr>
              <w:t xml:space="preserve">UL transmit </w:t>
            </w:r>
            <w:r w:rsidRPr="00F70793">
              <w:rPr>
                <w:rFonts w:ascii="Calibri" w:hAnsi="Calibri" w:cs="Calibri"/>
                <w:lang w:eastAsia="ko-KR"/>
              </w:rPr>
              <w:t xml:space="preserve">beam </w:t>
            </w:r>
            <w:r w:rsidRPr="00F70793">
              <w:rPr>
                <w:rFonts w:ascii="Calibri" w:eastAsia="Malgun Gothic" w:hAnsi="Calibri" w:cs="Calibri"/>
                <w:lang w:eastAsia="ko-KR"/>
              </w:rPr>
              <w:t>selection for multi-panel operation that facilitates panel-specific beam selection</w:t>
            </w:r>
          </w:p>
          <w:p w14:paraId="0C21EB98" w14:textId="77777777" w:rsidR="008D3F98" w:rsidRPr="00F70793" w:rsidRDefault="008D3F98" w:rsidP="008D3F98">
            <w:pPr>
              <w:numPr>
                <w:ilvl w:val="2"/>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hAnsi="Calibri" w:cs="Calibri"/>
                <w:lang w:eastAsia="ko-KR"/>
              </w:rPr>
              <w:t>Specify a beam failure recovery for SCell based on the beam failure recovery specified in Rel-15</w:t>
            </w:r>
          </w:p>
          <w:p w14:paraId="0C57D0DB" w14:textId="77777777" w:rsidR="008D3F98" w:rsidRPr="00F70793" w:rsidRDefault="008D3F98" w:rsidP="008D3F98">
            <w:pPr>
              <w:numPr>
                <w:ilvl w:val="2"/>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eastAsia="Malgun Gothic" w:hAnsi="Calibri" w:cs="Calibri"/>
                <w:lang w:eastAsia="ko-KR"/>
              </w:rPr>
              <w:t>Specify measurement and reporting of either L1-RSRQ or L1-SINR</w:t>
            </w:r>
          </w:p>
          <w:p w14:paraId="1FF42299" w14:textId="77777777" w:rsidR="008D3F98" w:rsidRPr="00F70793" w:rsidRDefault="008D3F98" w:rsidP="008D3F98">
            <w:pPr>
              <w:numPr>
                <w:ilvl w:val="1"/>
                <w:numId w:val="10"/>
              </w:numPr>
              <w:overflowPunct w:val="0"/>
              <w:autoSpaceDE w:val="0"/>
              <w:autoSpaceDN w:val="0"/>
              <w:adjustRightInd w:val="0"/>
              <w:snapToGrid w:val="0"/>
              <w:spacing w:after="120"/>
              <w:ind w:right="-99"/>
              <w:rPr>
                <w:rFonts w:ascii="Calibri" w:hAnsi="Calibri" w:cs="Calibri"/>
                <w:lang w:eastAsia="ko-KR"/>
              </w:rPr>
            </w:pPr>
            <w:r w:rsidRPr="00F70793">
              <w:rPr>
                <w:rFonts w:ascii="Calibri" w:eastAsia="Malgun Gothic" w:hAnsi="Calibri" w:cs="Calibri"/>
                <w:lang w:eastAsia="ko-KR"/>
              </w:rPr>
              <w:t xml:space="preserve">Perform study and make conclusion in the first RAN1 meeting after start of the WI, and if needed, specify </w:t>
            </w:r>
            <w:r w:rsidRPr="00F70793">
              <w:rPr>
                <w:rFonts w:ascii="Calibri" w:hAnsi="Calibri" w:cs="Calibri"/>
              </w:rPr>
              <w:t>CSI-RS</w:t>
            </w:r>
            <w:r w:rsidRPr="00F70793">
              <w:rPr>
                <w:rFonts w:ascii="Calibri" w:eastAsia="Malgun Gothic" w:hAnsi="Calibri" w:cs="Calibri"/>
                <w:lang w:eastAsia="ko-KR"/>
              </w:rPr>
              <w:t xml:space="preserve"> and </w:t>
            </w:r>
            <w:r w:rsidRPr="00F70793">
              <w:rPr>
                <w:rFonts w:ascii="Calibri" w:hAnsi="Calibri" w:cs="Calibri"/>
              </w:rPr>
              <w:t>DMRS</w:t>
            </w:r>
            <w:r w:rsidRPr="00F70793">
              <w:rPr>
                <w:rFonts w:ascii="Calibri" w:eastAsia="Malgun Gothic" w:hAnsi="Calibri" w:cs="Calibri"/>
                <w:lang w:eastAsia="ko-KR"/>
              </w:rPr>
              <w:t xml:space="preserve"> (both downlink and uplink) enhancement for PAPR reduction for one or multiple layers (no change on RE mapping specified in Rel-15)</w:t>
            </w:r>
          </w:p>
          <w:p w14:paraId="4C969204" w14:textId="76809426" w:rsidR="008D3F98" w:rsidRPr="00F70793" w:rsidRDefault="008D3F98" w:rsidP="008D3F98">
            <w:pPr>
              <w:numPr>
                <w:ilvl w:val="1"/>
                <w:numId w:val="10"/>
              </w:numPr>
              <w:overflowPunct w:val="0"/>
              <w:autoSpaceDE w:val="0"/>
              <w:autoSpaceDN w:val="0"/>
              <w:adjustRightInd w:val="0"/>
              <w:snapToGrid w:val="0"/>
              <w:spacing w:after="120"/>
              <w:ind w:right="-99"/>
              <w:rPr>
                <w:rFonts w:ascii="Calibri" w:hAnsi="Calibri" w:cs="Calibri"/>
                <w:lang w:eastAsia="ja-JP"/>
              </w:rPr>
            </w:pPr>
            <w:r w:rsidRPr="00F70793">
              <w:rPr>
                <w:rFonts w:ascii="Calibri" w:eastAsia="Malgun Gothic" w:hAnsi="Calibri" w:cs="Calibri"/>
                <w:lang w:eastAsia="ko-KR"/>
              </w:rPr>
              <w:t>Specify enhancement to allow full power transmission in case of uplink transmission with multiple power amplifiers (assume no change on UE power class)</w:t>
            </w:r>
          </w:p>
        </w:tc>
      </w:tr>
    </w:tbl>
    <w:p w14:paraId="41BFCCD4" w14:textId="77777777" w:rsidR="008D3F98" w:rsidRPr="00F70793" w:rsidRDefault="008D3F98" w:rsidP="00EC5A6D">
      <w:pPr>
        <w:spacing w:line="276" w:lineRule="auto"/>
        <w:rPr>
          <w:rFonts w:ascii="Calibri" w:hAnsi="Calibri" w:cs="Calibri"/>
          <w:lang w:val="en-US" w:eastAsia="ja-JP"/>
        </w:rPr>
      </w:pPr>
    </w:p>
    <w:p w14:paraId="1CE52287" w14:textId="43595A3C" w:rsidR="00CA6B29" w:rsidRPr="00F70793" w:rsidRDefault="00963088" w:rsidP="00EC5A6D">
      <w:pPr>
        <w:spacing w:line="276" w:lineRule="auto"/>
        <w:rPr>
          <w:rFonts w:ascii="Calibri" w:hAnsi="Calibri" w:cs="Calibri"/>
          <w:lang w:val="en-US" w:eastAsia="ja-JP"/>
        </w:rPr>
      </w:pPr>
      <w:r w:rsidRPr="00F70793">
        <w:rPr>
          <w:rFonts w:ascii="Calibri" w:hAnsi="Calibri" w:cs="Calibri"/>
          <w:lang w:val="en-US" w:eastAsia="ja-JP"/>
        </w:rPr>
        <w:t xml:space="preserve">In this contribution, we propose several techniques to enhance multi-panel/TRP operations. </w:t>
      </w:r>
    </w:p>
    <w:p w14:paraId="635CCD3F" w14:textId="77777777" w:rsidR="008D3F98" w:rsidRPr="00F70793" w:rsidRDefault="008D3F98" w:rsidP="00EC5A6D">
      <w:pPr>
        <w:spacing w:line="276" w:lineRule="auto"/>
        <w:rPr>
          <w:rFonts w:ascii="Calibri" w:hAnsi="Calibri" w:cs="Calibri"/>
          <w:lang w:val="en-US" w:eastAsia="ja-JP"/>
        </w:rPr>
      </w:pPr>
    </w:p>
    <w:p w14:paraId="7A3AC320" w14:textId="77777777" w:rsidR="008D3F98" w:rsidRPr="00F70793" w:rsidRDefault="008D3F98" w:rsidP="00EC5A6D">
      <w:pPr>
        <w:spacing w:line="276" w:lineRule="auto"/>
        <w:rPr>
          <w:rFonts w:ascii="Calibri" w:hAnsi="Calibri" w:cs="Calibri"/>
          <w:lang w:val="en-US" w:eastAsia="ja-JP"/>
        </w:rPr>
      </w:pPr>
    </w:p>
    <w:p w14:paraId="352AE7B0" w14:textId="14057A79" w:rsidR="00EC5A6D" w:rsidRPr="00F70793" w:rsidRDefault="0093593E" w:rsidP="00EC5A6D">
      <w:pPr>
        <w:pStyle w:val="1"/>
        <w:spacing w:line="360" w:lineRule="auto"/>
        <w:rPr>
          <w:rFonts w:ascii="Calibri" w:hAnsi="Calibri" w:cs="Calibri"/>
          <w:lang w:val="en-US"/>
        </w:rPr>
      </w:pPr>
      <w:r w:rsidRPr="00F70793">
        <w:rPr>
          <w:rFonts w:ascii="Calibri" w:hAnsi="Calibri" w:cs="Calibri"/>
          <w:lang w:val="en-US"/>
        </w:rPr>
        <w:lastRenderedPageBreak/>
        <w:t>Multi-panel MIMO</w:t>
      </w:r>
      <w:r w:rsidR="00F255DD" w:rsidRPr="00F70793">
        <w:rPr>
          <w:rFonts w:ascii="Calibri" w:hAnsi="Calibri" w:cs="Calibri"/>
          <w:lang w:val="en-US"/>
        </w:rPr>
        <w:t xml:space="preserve"> transmission : </w:t>
      </w:r>
      <w:r w:rsidR="00CC256D" w:rsidRPr="00F70793">
        <w:rPr>
          <w:rFonts w:ascii="Calibri" w:hAnsi="Calibri" w:cs="Calibri"/>
          <w:lang w:val="en-US"/>
        </w:rPr>
        <w:t xml:space="preserve">identification for </w:t>
      </w:r>
      <w:r w:rsidR="00F255DD" w:rsidRPr="00F70793">
        <w:rPr>
          <w:rFonts w:ascii="Calibri" w:hAnsi="Calibri" w:cs="Calibri"/>
          <w:lang w:val="en-US"/>
        </w:rPr>
        <w:t>panel/TRP</w:t>
      </w:r>
    </w:p>
    <w:p w14:paraId="55B43230" w14:textId="36A3EE6E" w:rsidR="00A90E2C" w:rsidRPr="00F70793" w:rsidRDefault="00A90E2C" w:rsidP="00A90E2C">
      <w:pPr>
        <w:pStyle w:val="2"/>
        <w:rPr>
          <w:rFonts w:ascii="Calibri" w:hAnsi="Calibri" w:cs="Calibri"/>
          <w:lang w:val="en-US"/>
        </w:rPr>
      </w:pPr>
      <w:r w:rsidRPr="00F70793">
        <w:rPr>
          <w:rFonts w:ascii="Calibri" w:hAnsi="Calibri" w:cs="Calibri"/>
        </w:rPr>
        <w:t>Use of panel ID</w:t>
      </w:r>
    </w:p>
    <w:p w14:paraId="3E34CC7F" w14:textId="7FEFDFE6" w:rsidR="003D0891" w:rsidRPr="00F70793" w:rsidRDefault="003D0891" w:rsidP="00A90E2C">
      <w:pPr>
        <w:spacing w:line="276" w:lineRule="auto"/>
        <w:jc w:val="both"/>
        <w:rPr>
          <w:rFonts w:ascii="Calibri" w:hAnsi="Calibri" w:cs="Calibri"/>
          <w:b/>
          <w:lang w:eastAsia="ja-JP"/>
        </w:rPr>
      </w:pPr>
      <w:r w:rsidRPr="00F70793">
        <w:rPr>
          <w:rFonts w:ascii="Calibri" w:hAnsi="Calibri" w:cs="Calibri"/>
          <w:lang w:eastAsia="ja-JP"/>
        </w:rPr>
        <w:t xml:space="preserve"> One of the critical issues </w:t>
      </w:r>
      <w:r w:rsidR="00C72493" w:rsidRPr="00F70793">
        <w:rPr>
          <w:rFonts w:ascii="Calibri" w:hAnsi="Calibri" w:cs="Calibri"/>
          <w:lang w:eastAsia="ja-JP"/>
        </w:rPr>
        <w:t>for multi TRP or panel operation is reduction of</w:t>
      </w:r>
      <w:r w:rsidR="00A875CE" w:rsidRPr="00F70793">
        <w:rPr>
          <w:rFonts w:ascii="Calibri" w:hAnsi="Calibri" w:cs="Calibri"/>
          <w:lang w:eastAsia="ja-JP"/>
        </w:rPr>
        <w:t xml:space="preserve"> time required for beam sweeping and</w:t>
      </w:r>
      <w:r w:rsidR="00C72493" w:rsidRPr="00F70793">
        <w:rPr>
          <w:rFonts w:ascii="Calibri" w:hAnsi="Calibri" w:cs="Calibri"/>
          <w:lang w:eastAsia="ja-JP"/>
        </w:rPr>
        <w:t xml:space="preserve"> overhead for control signalling. In this </w:t>
      </w:r>
      <w:r w:rsidR="00A875CE" w:rsidRPr="00F70793">
        <w:rPr>
          <w:rFonts w:ascii="Calibri" w:hAnsi="Calibri" w:cs="Calibri"/>
          <w:lang w:eastAsia="ja-JP"/>
        </w:rPr>
        <w:t>subsection</w:t>
      </w:r>
      <w:r w:rsidR="00C72493" w:rsidRPr="00F70793">
        <w:rPr>
          <w:rFonts w:ascii="Calibri" w:hAnsi="Calibri" w:cs="Calibri"/>
          <w:lang w:eastAsia="ja-JP"/>
        </w:rPr>
        <w:t>, we present several solutions to achieve the goal.</w:t>
      </w:r>
    </w:p>
    <w:p w14:paraId="130D0B67" w14:textId="5B338C95" w:rsidR="00E24A1F" w:rsidRPr="00F70793" w:rsidRDefault="009717B2" w:rsidP="00E24A1F">
      <w:pPr>
        <w:spacing w:line="276" w:lineRule="auto"/>
        <w:jc w:val="both"/>
        <w:rPr>
          <w:rFonts w:ascii="Calibri" w:hAnsi="Calibri" w:cs="Calibri"/>
          <w:lang w:eastAsia="ja-JP"/>
        </w:rPr>
      </w:pPr>
      <w:r w:rsidRPr="00F70793">
        <w:rPr>
          <w:rFonts w:ascii="Calibri" w:hAnsi="Calibri" w:cs="Calibri"/>
          <w:b/>
          <w:lang w:eastAsia="ja-JP"/>
        </w:rPr>
        <w:t xml:space="preserve"> </w:t>
      </w:r>
      <w:r w:rsidRPr="00F70793">
        <w:rPr>
          <w:rFonts w:ascii="Calibri" w:hAnsi="Calibri" w:cs="Calibri"/>
          <w:lang w:eastAsia="ja-JP"/>
        </w:rPr>
        <w:t xml:space="preserve">In multi-panel/TRP MIMO, assigning panel IDs in DL will reduce signalling overhead required for multi-panel operation. </w:t>
      </w:r>
      <w:r w:rsidR="00C66AF7" w:rsidRPr="00F70793">
        <w:rPr>
          <w:rFonts w:ascii="Calibri" w:hAnsi="Calibri" w:cs="Calibri"/>
          <w:lang w:eastAsia="ja-JP"/>
        </w:rPr>
        <w:t>During beam sweeping, sweeping across panels will lead to inefficient operation and requires mo</w:t>
      </w:r>
      <w:r w:rsidR="00AE0BEC" w:rsidRPr="00F70793">
        <w:rPr>
          <w:rFonts w:ascii="Calibri" w:hAnsi="Calibri" w:cs="Calibri"/>
          <w:lang w:eastAsia="ja-JP"/>
        </w:rPr>
        <w:t xml:space="preserve">re </w:t>
      </w:r>
      <w:r w:rsidR="007C2696" w:rsidRPr="00F70793">
        <w:rPr>
          <w:rFonts w:ascii="Calibri" w:hAnsi="Calibri" w:cs="Calibri"/>
          <w:lang w:eastAsia="ja-JP"/>
        </w:rPr>
        <w:t>time</w:t>
      </w:r>
      <w:r w:rsidR="00AE0BEC" w:rsidRPr="00F70793">
        <w:rPr>
          <w:rFonts w:ascii="Calibri" w:hAnsi="Calibri" w:cs="Calibri"/>
          <w:lang w:eastAsia="ja-JP"/>
        </w:rPr>
        <w:t xml:space="preserve">. </w:t>
      </w:r>
      <w:r w:rsidR="00CF2300" w:rsidRPr="00F70793">
        <w:rPr>
          <w:rFonts w:ascii="Calibri" w:hAnsi="Calibri" w:cs="Calibri"/>
          <w:lang w:eastAsia="ja-JP"/>
        </w:rPr>
        <w:t>In addition, if gNB uses two panels and</w:t>
      </w:r>
      <w:r w:rsidR="000F4E1E">
        <w:rPr>
          <w:rFonts w:ascii="Calibri" w:hAnsi="Calibri" w:cs="Calibri"/>
          <w:lang w:eastAsia="ja-JP"/>
        </w:rPr>
        <w:t xml:space="preserve"> observed</w:t>
      </w:r>
      <w:r w:rsidR="00CF2300" w:rsidRPr="00F70793">
        <w:rPr>
          <w:rFonts w:ascii="Calibri" w:hAnsi="Calibri" w:cs="Calibri"/>
          <w:lang w:eastAsia="ja-JP"/>
        </w:rPr>
        <w:t xml:space="preserve"> SNR</w:t>
      </w:r>
      <w:r w:rsidR="00E83108">
        <w:rPr>
          <w:rFonts w:ascii="Calibri" w:hAnsi="Calibri" w:cs="Calibri"/>
          <w:lang w:eastAsia="ja-JP"/>
        </w:rPr>
        <w:t>, based on RSRP,</w:t>
      </w:r>
      <w:r w:rsidR="00CF2300" w:rsidRPr="00F70793">
        <w:rPr>
          <w:rFonts w:ascii="Calibri" w:hAnsi="Calibri" w:cs="Calibri"/>
          <w:lang w:eastAsia="ja-JP"/>
        </w:rPr>
        <w:t xml:space="preserve"> is higher for a link between transmission panel and UE, selection of beams for the panel wi</w:t>
      </w:r>
      <w:r w:rsidR="00F06725" w:rsidRPr="00F70793">
        <w:rPr>
          <w:rFonts w:ascii="Calibri" w:hAnsi="Calibri" w:cs="Calibri"/>
          <w:lang w:eastAsia="ja-JP"/>
        </w:rPr>
        <w:t>th higher SNR may always be selected</w:t>
      </w:r>
      <w:r w:rsidR="00CF2300" w:rsidRPr="00F70793">
        <w:rPr>
          <w:rFonts w:ascii="Calibri" w:hAnsi="Calibri" w:cs="Calibri"/>
          <w:lang w:eastAsia="ja-JP"/>
        </w:rPr>
        <w:t>, and possible diversity gain achieved by using another panel is lost.</w:t>
      </w:r>
      <w:r w:rsidR="00E24A1F" w:rsidRPr="00F70793">
        <w:rPr>
          <w:rFonts w:ascii="Calibri" w:hAnsi="Calibri" w:cs="Calibri"/>
          <w:lang w:eastAsia="ja-JP"/>
        </w:rPr>
        <w:t xml:space="preserve"> </w:t>
      </w:r>
      <w:r w:rsidR="00F06725" w:rsidRPr="00F70793">
        <w:rPr>
          <w:rFonts w:ascii="Calibri" w:hAnsi="Calibri" w:cs="Calibri"/>
          <w:lang w:eastAsia="ja-JP"/>
        </w:rPr>
        <w:t>Moreover</w:t>
      </w:r>
      <w:r w:rsidR="00E24A1F" w:rsidRPr="00F70793">
        <w:rPr>
          <w:rFonts w:ascii="Calibri" w:hAnsi="Calibri" w:cs="Calibri"/>
          <w:lang w:eastAsia="ja-JP"/>
        </w:rPr>
        <w:t>, if the path between gNB and UE is blocked by a vehicle for one-panel operation</w:t>
      </w:r>
      <w:r w:rsidR="0052302D" w:rsidRPr="00F70793">
        <w:rPr>
          <w:rFonts w:ascii="Calibri" w:hAnsi="Calibri" w:cs="Calibri"/>
          <w:lang w:eastAsia="ja-JP"/>
        </w:rPr>
        <w:t>,</w:t>
      </w:r>
      <w:r w:rsidR="00103CC9">
        <w:rPr>
          <w:rFonts w:ascii="Calibri" w:hAnsi="Calibri" w:cs="Calibri"/>
          <w:lang w:eastAsia="ja-JP"/>
        </w:rPr>
        <w:t xml:space="preserve"> the</w:t>
      </w:r>
      <w:r w:rsidR="0052302D" w:rsidRPr="00F70793">
        <w:rPr>
          <w:rFonts w:ascii="Calibri" w:hAnsi="Calibri" w:cs="Calibri"/>
          <w:lang w:eastAsia="ja-JP"/>
        </w:rPr>
        <w:t xml:space="preserve"> communication link is lost. An example of </w:t>
      </w:r>
      <w:r w:rsidR="00902096">
        <w:rPr>
          <w:rFonts w:ascii="Calibri" w:hAnsi="Calibri" w:cs="Calibri"/>
          <w:lang w:eastAsia="ja-JP"/>
        </w:rPr>
        <w:t>operation without group ID</w:t>
      </w:r>
      <w:r w:rsidR="00E24A1F" w:rsidRPr="00F70793">
        <w:rPr>
          <w:rFonts w:ascii="Calibri" w:hAnsi="Calibri" w:cs="Calibri"/>
          <w:lang w:eastAsia="ja-JP"/>
        </w:rPr>
        <w:t xml:space="preserve"> for multiple-panel operation is illustrated in </w:t>
      </w:r>
      <w:r w:rsidR="00E24A1F" w:rsidRPr="00F70793">
        <w:rPr>
          <w:rFonts w:ascii="Calibri" w:hAnsi="Calibri" w:cs="Calibri"/>
          <w:lang w:eastAsia="ja-JP"/>
        </w:rPr>
        <w:fldChar w:fldCharType="begin"/>
      </w:r>
      <w:r w:rsidR="00E24A1F" w:rsidRPr="00F70793">
        <w:rPr>
          <w:rFonts w:ascii="Calibri" w:hAnsi="Calibri" w:cs="Calibri"/>
          <w:lang w:eastAsia="ja-JP"/>
        </w:rPr>
        <w:instrText xml:space="preserve"> REF _Ref524323991 \h </w:instrText>
      </w:r>
      <w:r w:rsidR="00D93E07" w:rsidRPr="00F70793">
        <w:rPr>
          <w:rFonts w:ascii="Calibri" w:hAnsi="Calibri" w:cs="Calibri"/>
          <w:lang w:eastAsia="ja-JP"/>
        </w:rPr>
        <w:instrText xml:space="preserve"> \* MERGEFORMAT </w:instrText>
      </w:r>
      <w:r w:rsidR="00E24A1F" w:rsidRPr="00F70793">
        <w:rPr>
          <w:rFonts w:ascii="Calibri" w:hAnsi="Calibri" w:cs="Calibri"/>
          <w:lang w:eastAsia="ja-JP"/>
        </w:rPr>
      </w:r>
      <w:r w:rsidR="00E24A1F" w:rsidRPr="00F70793">
        <w:rPr>
          <w:rFonts w:ascii="Calibri" w:hAnsi="Calibri" w:cs="Calibri"/>
          <w:lang w:eastAsia="ja-JP"/>
        </w:rPr>
        <w:fldChar w:fldCharType="separate"/>
      </w:r>
      <w:r w:rsidR="00422EF6" w:rsidRPr="00F70793">
        <w:rPr>
          <w:rFonts w:ascii="Calibri" w:hAnsi="Calibri" w:cs="Calibri"/>
        </w:rPr>
        <w:t xml:space="preserve">Figure </w:t>
      </w:r>
      <w:r w:rsidR="00422EF6" w:rsidRPr="00F70793">
        <w:rPr>
          <w:rFonts w:ascii="Calibri" w:hAnsi="Calibri" w:cs="Calibri"/>
          <w:noProof/>
        </w:rPr>
        <w:t>1</w:t>
      </w:r>
      <w:r w:rsidR="00E24A1F" w:rsidRPr="00F70793">
        <w:rPr>
          <w:rFonts w:ascii="Calibri" w:hAnsi="Calibri" w:cs="Calibri"/>
          <w:lang w:eastAsia="ja-JP"/>
        </w:rPr>
        <w:fldChar w:fldCharType="end"/>
      </w:r>
      <w:r w:rsidR="00E24A1F" w:rsidRPr="00F70793">
        <w:rPr>
          <w:rFonts w:ascii="Calibri" w:hAnsi="Calibri" w:cs="Calibri"/>
          <w:lang w:eastAsia="ja-JP"/>
        </w:rPr>
        <w:t>.</w:t>
      </w:r>
    </w:p>
    <w:p w14:paraId="6634D2F8" w14:textId="77777777" w:rsidR="00E24A1F" w:rsidRPr="00F70793" w:rsidRDefault="00E24A1F" w:rsidP="00E24A1F">
      <w:pPr>
        <w:spacing w:line="276" w:lineRule="auto"/>
        <w:jc w:val="both"/>
        <w:rPr>
          <w:rFonts w:ascii="Calibri" w:hAnsi="Calibri" w:cs="Calibri"/>
          <w:lang w:eastAsia="ja-JP"/>
        </w:rPr>
      </w:pPr>
    </w:p>
    <w:p w14:paraId="31D75B93" w14:textId="52D297AD" w:rsidR="00E24A1F" w:rsidRPr="00F70793" w:rsidRDefault="00575825" w:rsidP="00E24A1F">
      <w:pPr>
        <w:keepNext/>
        <w:spacing w:line="276" w:lineRule="auto"/>
        <w:jc w:val="center"/>
        <w:rPr>
          <w:rFonts w:ascii="Calibri" w:hAnsi="Calibri" w:cs="Calibri"/>
        </w:rPr>
      </w:pPr>
      <w:r w:rsidRPr="00F70793">
        <w:rPr>
          <w:rFonts w:ascii="Calibri" w:hAnsi="Calibri" w:cs="Calibri"/>
          <w:noProof/>
          <w:lang w:val="en-US" w:eastAsia="ja-JP"/>
        </w:rPr>
        <w:drawing>
          <wp:inline distT="0" distB="0" distL="0" distR="0" wp14:anchorId="0FB4BA61" wp14:editId="2F2D09BA">
            <wp:extent cx="6332220" cy="200854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008549"/>
                    </a:xfrm>
                    <a:prstGeom prst="rect">
                      <a:avLst/>
                    </a:prstGeom>
                    <a:noFill/>
                    <a:ln>
                      <a:noFill/>
                    </a:ln>
                  </pic:spPr>
                </pic:pic>
              </a:graphicData>
            </a:graphic>
          </wp:inline>
        </w:drawing>
      </w:r>
    </w:p>
    <w:p w14:paraId="2DE0EEBF" w14:textId="4EF29062" w:rsidR="00E24A1F" w:rsidRPr="00F70793" w:rsidRDefault="00E24A1F" w:rsidP="00E24A1F">
      <w:pPr>
        <w:pStyle w:val="a5"/>
        <w:jc w:val="center"/>
        <w:rPr>
          <w:rFonts w:ascii="Calibri" w:hAnsi="Calibri" w:cs="Calibri"/>
          <w:lang w:eastAsia="ja-JP"/>
        </w:rPr>
      </w:pPr>
      <w:bookmarkStart w:id="0" w:name="_Ref524323991"/>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99452B" w:rsidRPr="00F70793">
        <w:rPr>
          <w:rFonts w:ascii="Calibri" w:hAnsi="Calibri" w:cs="Calibri"/>
          <w:noProof/>
        </w:rPr>
        <w:t>1</w:t>
      </w:r>
      <w:r w:rsidRPr="00F70793">
        <w:rPr>
          <w:rFonts w:ascii="Calibri" w:hAnsi="Calibri" w:cs="Calibri"/>
        </w:rPr>
        <w:fldChar w:fldCharType="end"/>
      </w:r>
      <w:bookmarkEnd w:id="0"/>
      <w:r w:rsidRPr="00F70793">
        <w:rPr>
          <w:rFonts w:ascii="Calibri" w:hAnsi="Calibri" w:cs="Calibri"/>
        </w:rPr>
        <w:t xml:space="preserve"> Multi-panel operation</w:t>
      </w:r>
      <w:r w:rsidR="00BA2032" w:rsidRPr="00F70793">
        <w:rPr>
          <w:rFonts w:ascii="Calibri" w:hAnsi="Calibri" w:cs="Calibri"/>
        </w:rPr>
        <w:t>, without group ID</w:t>
      </w:r>
    </w:p>
    <w:p w14:paraId="559E3801" w14:textId="77777777" w:rsidR="00E24A1F" w:rsidRPr="00F70793" w:rsidRDefault="00E24A1F" w:rsidP="00E24A1F">
      <w:pPr>
        <w:spacing w:line="276" w:lineRule="auto"/>
        <w:jc w:val="both"/>
        <w:rPr>
          <w:rFonts w:ascii="Calibri" w:hAnsi="Calibri" w:cs="Calibri"/>
          <w:lang w:eastAsia="ja-JP"/>
        </w:rPr>
      </w:pPr>
    </w:p>
    <w:p w14:paraId="436093E1" w14:textId="5FE4BDCD" w:rsidR="00CF4226" w:rsidRPr="00F70793" w:rsidRDefault="00777051" w:rsidP="00CF4226">
      <w:pPr>
        <w:keepNext/>
        <w:spacing w:line="276" w:lineRule="auto"/>
        <w:jc w:val="both"/>
        <w:rPr>
          <w:rFonts w:ascii="Calibri" w:hAnsi="Calibri" w:cs="Calibri"/>
        </w:rPr>
      </w:pPr>
      <w:r w:rsidRPr="00F70793">
        <w:rPr>
          <w:rFonts w:ascii="Calibri" w:hAnsi="Calibri" w:cs="Calibri"/>
          <w:noProof/>
          <w:lang w:val="en-US" w:eastAsia="ja-JP"/>
        </w:rPr>
        <w:drawing>
          <wp:inline distT="0" distB="0" distL="0" distR="0" wp14:anchorId="0B22CFE3" wp14:editId="5B38B210">
            <wp:extent cx="6332220" cy="311388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113884"/>
                    </a:xfrm>
                    <a:prstGeom prst="rect">
                      <a:avLst/>
                    </a:prstGeom>
                    <a:noFill/>
                    <a:ln>
                      <a:noFill/>
                    </a:ln>
                  </pic:spPr>
                </pic:pic>
              </a:graphicData>
            </a:graphic>
          </wp:inline>
        </w:drawing>
      </w:r>
    </w:p>
    <w:p w14:paraId="73CA1BDD" w14:textId="312C9016" w:rsidR="00CF4226" w:rsidRPr="00F70793" w:rsidRDefault="00CF4226" w:rsidP="00CF4226">
      <w:pPr>
        <w:pStyle w:val="a5"/>
        <w:jc w:val="center"/>
        <w:rPr>
          <w:rFonts w:ascii="Calibri" w:hAnsi="Calibri" w:cs="Calibri"/>
          <w:lang w:eastAsia="ja-JP"/>
        </w:rPr>
      </w:pPr>
      <w:bookmarkStart w:id="1" w:name="_Ref525836195"/>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99452B" w:rsidRPr="00F70793">
        <w:rPr>
          <w:rFonts w:ascii="Calibri" w:hAnsi="Calibri" w:cs="Calibri"/>
          <w:noProof/>
        </w:rPr>
        <w:t>2</w:t>
      </w:r>
      <w:r w:rsidRPr="00F70793">
        <w:rPr>
          <w:rFonts w:ascii="Calibri" w:hAnsi="Calibri" w:cs="Calibri"/>
        </w:rPr>
        <w:fldChar w:fldCharType="end"/>
      </w:r>
      <w:bookmarkEnd w:id="1"/>
      <w:r w:rsidRPr="00F70793">
        <w:rPr>
          <w:rFonts w:ascii="Calibri" w:hAnsi="Calibri" w:cs="Calibri"/>
        </w:rPr>
        <w:t xml:space="preserve"> Multi-panel operation, assigning</w:t>
      </w:r>
      <w:r w:rsidR="00A833A8" w:rsidRPr="00F70793">
        <w:rPr>
          <w:rFonts w:ascii="Calibri" w:hAnsi="Calibri" w:cs="Calibri"/>
        </w:rPr>
        <w:t xml:space="preserve"> group</w:t>
      </w:r>
      <w:r w:rsidRPr="00F70793">
        <w:rPr>
          <w:rFonts w:ascii="Calibri" w:hAnsi="Calibri" w:cs="Calibri"/>
        </w:rPr>
        <w:t xml:space="preserve"> ID to SSBRI</w:t>
      </w:r>
    </w:p>
    <w:p w14:paraId="2C58A78E" w14:textId="77777777" w:rsidR="008D75D8" w:rsidRPr="00F70793" w:rsidRDefault="008D75D8" w:rsidP="00E24A1F">
      <w:pPr>
        <w:spacing w:line="276" w:lineRule="auto"/>
        <w:ind w:firstLineChars="50" w:firstLine="120"/>
        <w:jc w:val="both"/>
        <w:rPr>
          <w:rFonts w:ascii="Calibri" w:hAnsi="Calibri" w:cs="Calibri"/>
          <w:lang w:eastAsia="ja-JP"/>
        </w:rPr>
      </w:pPr>
    </w:p>
    <w:p w14:paraId="5CCE8FA8" w14:textId="77777777" w:rsidR="000A18F0" w:rsidRDefault="00AE0BEC" w:rsidP="003F5F26">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Thus, </w:t>
      </w:r>
      <w:r w:rsidR="00402A34" w:rsidRPr="00F70793">
        <w:rPr>
          <w:rFonts w:ascii="Calibri" w:hAnsi="Calibri" w:cs="Calibri"/>
          <w:lang w:eastAsia="ja-JP"/>
        </w:rPr>
        <w:t>assigning panel ID in DL and associating beams</w:t>
      </w:r>
      <w:r w:rsidR="00CF2300" w:rsidRPr="00F70793">
        <w:rPr>
          <w:rFonts w:ascii="Calibri" w:hAnsi="Calibri" w:cs="Calibri"/>
          <w:lang w:eastAsia="ja-JP"/>
        </w:rPr>
        <w:t xml:space="preserve"> and ID will improve efficiency and it </w:t>
      </w:r>
      <w:r w:rsidR="00575825" w:rsidRPr="00F70793">
        <w:rPr>
          <w:rFonts w:ascii="Calibri" w:hAnsi="Calibri" w:cs="Calibri"/>
          <w:lang w:eastAsia="ja-JP"/>
        </w:rPr>
        <w:t>allows</w:t>
      </w:r>
      <w:r w:rsidR="00CF2300" w:rsidRPr="00F70793">
        <w:rPr>
          <w:rFonts w:ascii="Calibri" w:hAnsi="Calibri" w:cs="Calibri"/>
          <w:lang w:eastAsia="ja-JP"/>
        </w:rPr>
        <w:t xml:space="preserve"> diversity </w:t>
      </w:r>
      <w:r w:rsidR="00575825" w:rsidRPr="00F70793">
        <w:rPr>
          <w:rFonts w:ascii="Calibri" w:hAnsi="Calibri" w:cs="Calibri"/>
          <w:lang w:eastAsia="ja-JP"/>
        </w:rPr>
        <w:t>transmission</w:t>
      </w:r>
      <w:r w:rsidR="00E24A1F" w:rsidRPr="00F70793">
        <w:rPr>
          <w:rFonts w:ascii="Calibri" w:hAnsi="Calibri" w:cs="Calibri"/>
          <w:lang w:eastAsia="ja-JP"/>
        </w:rPr>
        <w:t>.</w:t>
      </w:r>
      <w:r w:rsidR="00402A34" w:rsidRPr="00F70793">
        <w:rPr>
          <w:rFonts w:ascii="Calibri" w:hAnsi="Calibri" w:cs="Calibri"/>
          <w:lang w:eastAsia="ja-JP"/>
        </w:rPr>
        <w:t xml:space="preserve"> </w:t>
      </w:r>
      <w:r w:rsidR="00EC3DB8" w:rsidRPr="00F70793">
        <w:rPr>
          <w:rFonts w:ascii="Calibri" w:hAnsi="Calibri" w:cs="Calibri"/>
          <w:lang w:eastAsia="ja-JP"/>
        </w:rPr>
        <w:t xml:space="preserve">For example, UE can refer to the </w:t>
      </w:r>
      <w:r w:rsidR="00C36280">
        <w:rPr>
          <w:rFonts w:ascii="Calibri" w:hAnsi="Calibri" w:cs="Calibri"/>
          <w:lang w:eastAsia="ja-JP"/>
        </w:rPr>
        <w:t>group</w:t>
      </w:r>
      <w:r w:rsidR="00EC3DB8" w:rsidRPr="00F70793">
        <w:rPr>
          <w:rFonts w:ascii="Calibri" w:hAnsi="Calibri" w:cs="Calibri"/>
          <w:lang w:eastAsia="ja-JP"/>
        </w:rPr>
        <w:t xml:space="preserve"> ID attached to </w:t>
      </w:r>
      <w:r w:rsidR="00203810" w:rsidRPr="00F70793">
        <w:rPr>
          <w:rFonts w:ascii="Calibri" w:hAnsi="Calibri" w:cs="Calibri"/>
          <w:lang w:eastAsia="ja-JP"/>
        </w:rPr>
        <w:t>SSB index</w:t>
      </w:r>
      <w:r w:rsidR="00EC3DB8" w:rsidRPr="00F70793">
        <w:rPr>
          <w:rFonts w:ascii="Calibri" w:hAnsi="Calibri" w:cs="Calibri"/>
          <w:lang w:eastAsia="ja-JP"/>
        </w:rPr>
        <w:t xml:space="preserve"> and determine the panel from which SSB has been transmitted from. </w:t>
      </w:r>
      <w:r w:rsidR="00A317B0" w:rsidRPr="00F70793">
        <w:rPr>
          <w:rFonts w:ascii="Calibri" w:hAnsi="Calibri" w:cs="Calibri"/>
          <w:lang w:eastAsia="ja-JP"/>
        </w:rPr>
        <w:t>In addition, similar ID can be associated with CRI, with which beam management can be accomplished for separate panels.</w:t>
      </w:r>
      <w:r w:rsidR="000A3EC5" w:rsidRPr="00F70793">
        <w:rPr>
          <w:rFonts w:ascii="Calibri" w:hAnsi="Calibri" w:cs="Calibri"/>
          <w:lang w:eastAsia="ja-JP"/>
        </w:rPr>
        <w:t xml:space="preserve"> An illustration is shown in </w:t>
      </w:r>
      <w:r w:rsidR="000A3EC5" w:rsidRPr="00F70793">
        <w:rPr>
          <w:rFonts w:ascii="Calibri" w:hAnsi="Calibri" w:cs="Calibri"/>
          <w:lang w:eastAsia="ja-JP"/>
        </w:rPr>
        <w:fldChar w:fldCharType="begin"/>
      </w:r>
      <w:r w:rsidR="000A3EC5" w:rsidRPr="00F70793">
        <w:rPr>
          <w:rFonts w:ascii="Calibri" w:hAnsi="Calibri" w:cs="Calibri"/>
          <w:lang w:eastAsia="ja-JP"/>
        </w:rPr>
        <w:instrText xml:space="preserve"> REF _Ref525836195 \h </w:instrText>
      </w:r>
      <w:r w:rsidR="00D93E07" w:rsidRPr="00F70793">
        <w:rPr>
          <w:rFonts w:ascii="Calibri" w:hAnsi="Calibri" w:cs="Calibri"/>
          <w:lang w:eastAsia="ja-JP"/>
        </w:rPr>
        <w:instrText xml:space="preserve"> \* MERGEFORMAT </w:instrText>
      </w:r>
      <w:r w:rsidR="000A3EC5" w:rsidRPr="00F70793">
        <w:rPr>
          <w:rFonts w:ascii="Calibri" w:hAnsi="Calibri" w:cs="Calibri"/>
          <w:lang w:eastAsia="ja-JP"/>
        </w:rPr>
      </w:r>
      <w:r w:rsidR="000A3EC5" w:rsidRPr="00F70793">
        <w:rPr>
          <w:rFonts w:ascii="Calibri" w:hAnsi="Calibri" w:cs="Calibri"/>
          <w:lang w:eastAsia="ja-JP"/>
        </w:rPr>
        <w:fldChar w:fldCharType="separate"/>
      </w:r>
      <w:r w:rsidR="000A3EC5" w:rsidRPr="00F70793">
        <w:rPr>
          <w:rFonts w:ascii="Calibri" w:hAnsi="Calibri" w:cs="Calibri"/>
        </w:rPr>
        <w:t xml:space="preserve">Figure </w:t>
      </w:r>
      <w:r w:rsidR="000A3EC5" w:rsidRPr="00F70793">
        <w:rPr>
          <w:rFonts w:ascii="Calibri" w:hAnsi="Calibri" w:cs="Calibri"/>
          <w:noProof/>
        </w:rPr>
        <w:t>2</w:t>
      </w:r>
      <w:r w:rsidR="000A3EC5" w:rsidRPr="00F70793">
        <w:rPr>
          <w:rFonts w:ascii="Calibri" w:hAnsi="Calibri" w:cs="Calibri"/>
          <w:lang w:eastAsia="ja-JP"/>
        </w:rPr>
        <w:fldChar w:fldCharType="end"/>
      </w:r>
      <w:r w:rsidR="003F5F26" w:rsidRPr="00F70793">
        <w:rPr>
          <w:rFonts w:ascii="Calibri" w:hAnsi="Calibri" w:cs="Calibri"/>
          <w:lang w:eastAsia="ja-JP"/>
        </w:rPr>
        <w:t xml:space="preserve"> to demonstrate how SSB index</w:t>
      </w:r>
      <w:r w:rsidR="000A3EC5" w:rsidRPr="00F70793">
        <w:rPr>
          <w:rFonts w:ascii="Calibri" w:hAnsi="Calibri" w:cs="Calibri"/>
          <w:lang w:eastAsia="ja-JP"/>
        </w:rPr>
        <w:t xml:space="preserve"> can be associated with </w:t>
      </w:r>
      <w:r w:rsidR="00397AE2" w:rsidRPr="00F70793">
        <w:rPr>
          <w:rFonts w:ascii="Calibri" w:hAnsi="Calibri" w:cs="Calibri"/>
          <w:lang w:eastAsia="ja-JP"/>
        </w:rPr>
        <w:t>group</w:t>
      </w:r>
      <w:r w:rsidR="000A3EC5" w:rsidRPr="00F70793">
        <w:rPr>
          <w:rFonts w:ascii="Calibri" w:hAnsi="Calibri" w:cs="Calibri"/>
          <w:lang w:eastAsia="ja-JP"/>
        </w:rPr>
        <w:t xml:space="preserve"> ID,</w:t>
      </w:r>
      <w:r w:rsidR="00397AE2" w:rsidRPr="00F70793">
        <w:rPr>
          <w:rFonts w:ascii="Calibri" w:hAnsi="Calibri" w:cs="Calibri"/>
          <w:lang w:eastAsia="ja-JP"/>
        </w:rPr>
        <w:t xml:space="preserve"> each ID corresponding to </w:t>
      </w:r>
      <w:r w:rsidR="00834548">
        <w:rPr>
          <w:rFonts w:ascii="Calibri" w:hAnsi="Calibri" w:cs="Calibri"/>
          <w:lang w:eastAsia="ja-JP"/>
        </w:rPr>
        <w:t>a different panel</w:t>
      </w:r>
      <w:r w:rsidR="00397AE2" w:rsidRPr="00F70793">
        <w:rPr>
          <w:rFonts w:ascii="Calibri" w:hAnsi="Calibri" w:cs="Calibri"/>
          <w:lang w:eastAsia="ja-JP"/>
        </w:rPr>
        <w:t>,</w:t>
      </w:r>
      <w:r w:rsidR="000A3EC5" w:rsidRPr="00F70793">
        <w:rPr>
          <w:rFonts w:ascii="Calibri" w:hAnsi="Calibri" w:cs="Calibri"/>
          <w:lang w:eastAsia="ja-JP"/>
        </w:rPr>
        <w:t xml:space="preserve"> assisting UE to select the best beam corresponding to each panel.</w:t>
      </w:r>
      <w:r w:rsidR="00E771C8" w:rsidRPr="00F70793">
        <w:rPr>
          <w:rFonts w:ascii="Calibri" w:hAnsi="Calibri" w:cs="Calibri"/>
          <w:lang w:eastAsia="ja-JP"/>
        </w:rPr>
        <w:t xml:space="preserve"> In the example, </w:t>
      </w:r>
      <w:r w:rsidR="003F5F26" w:rsidRPr="00F70793">
        <w:rPr>
          <w:rFonts w:ascii="Calibri" w:hAnsi="Calibri" w:cs="Calibri"/>
          <w:lang w:eastAsia="ja-JP"/>
        </w:rPr>
        <w:t>SSB index</w:t>
      </w:r>
      <w:r w:rsidR="005C3F38" w:rsidRPr="00F70793">
        <w:rPr>
          <w:rFonts w:ascii="Calibri" w:hAnsi="Calibri" w:cs="Calibri"/>
          <w:lang w:eastAsia="ja-JP"/>
        </w:rPr>
        <w:t xml:space="preserve"> is divided into two groups and they are transmitted at different timing.</w:t>
      </w:r>
      <w:r w:rsidR="003F5F26" w:rsidRPr="00F70793">
        <w:rPr>
          <w:rFonts w:ascii="Calibri" w:hAnsi="Calibri" w:cs="Calibri"/>
          <w:lang w:eastAsia="ja-JP"/>
        </w:rPr>
        <w:t xml:space="preserve"> </w:t>
      </w:r>
    </w:p>
    <w:p w14:paraId="06A8E1D6" w14:textId="7B69FD17" w:rsidR="00734307" w:rsidRPr="00F70793" w:rsidRDefault="00734307" w:rsidP="000A18F0">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Another advantage of assigning ID to each panel is that it forces UE to choose beams from all panels, allowing </w:t>
      </w:r>
      <w:r w:rsidR="00C26D7A" w:rsidRPr="00F70793">
        <w:rPr>
          <w:rFonts w:ascii="Calibri" w:hAnsi="Calibri" w:cs="Calibri"/>
          <w:lang w:eastAsia="ja-JP"/>
        </w:rPr>
        <w:t xml:space="preserve">implementation of </w:t>
      </w:r>
      <w:r w:rsidRPr="00F70793">
        <w:rPr>
          <w:rFonts w:ascii="Calibri" w:hAnsi="Calibri" w:cs="Calibri"/>
          <w:lang w:eastAsia="ja-JP"/>
        </w:rPr>
        <w:t xml:space="preserve">transmission diversity. </w:t>
      </w:r>
      <w:r w:rsidR="00843CC6" w:rsidRPr="00F70793">
        <w:rPr>
          <w:rFonts w:ascii="Calibri" w:hAnsi="Calibri" w:cs="Calibri"/>
          <w:lang w:eastAsia="ja-JP"/>
        </w:rPr>
        <w:t>Similar concept can be applied for UL, allowing UE to assign IDs to different panels so gNB can obtain information about which panel control or data channel is transmitted from.</w:t>
      </w:r>
    </w:p>
    <w:p w14:paraId="446D657C" w14:textId="5AB72F9E" w:rsidR="00F05306" w:rsidRPr="00F70793" w:rsidRDefault="00F05306" w:rsidP="00F67C29">
      <w:pPr>
        <w:spacing w:line="276" w:lineRule="auto"/>
        <w:jc w:val="both"/>
        <w:rPr>
          <w:rFonts w:ascii="Calibri" w:hAnsi="Calibri" w:cs="Calibri"/>
          <w:lang w:eastAsia="ja-JP"/>
        </w:rPr>
      </w:pPr>
      <w:r w:rsidRPr="00F70793">
        <w:rPr>
          <w:rFonts w:ascii="Calibri" w:hAnsi="Calibri" w:cs="Calibri"/>
          <w:lang w:eastAsia="ja-JP"/>
        </w:rPr>
        <w:t xml:space="preserve"> With the ID assignment, how SSBs can be transmitted </w:t>
      </w:r>
      <w:r w:rsidR="00CA41F6" w:rsidRPr="00F70793">
        <w:rPr>
          <w:rFonts w:ascii="Calibri" w:hAnsi="Calibri" w:cs="Calibri"/>
          <w:lang w:eastAsia="ja-JP"/>
        </w:rPr>
        <w:t xml:space="preserve">can also be discussed. For example, SSBs belonging to the </w:t>
      </w:r>
      <w:r w:rsidR="00AA4520" w:rsidRPr="00F70793">
        <w:rPr>
          <w:rFonts w:ascii="Calibri" w:hAnsi="Calibri" w:cs="Calibri"/>
          <w:lang w:eastAsia="ja-JP"/>
        </w:rPr>
        <w:t xml:space="preserve">same </w:t>
      </w:r>
      <w:r w:rsidR="00CA41F6" w:rsidRPr="00F70793">
        <w:rPr>
          <w:rFonts w:ascii="Calibri" w:hAnsi="Calibri" w:cs="Calibri"/>
          <w:lang w:eastAsia="ja-JP"/>
        </w:rPr>
        <w:t>panel</w:t>
      </w:r>
      <w:r w:rsidR="00F9526F" w:rsidRPr="00F70793">
        <w:rPr>
          <w:rFonts w:ascii="Calibri" w:hAnsi="Calibri" w:cs="Calibri"/>
          <w:lang w:eastAsia="ja-JP"/>
        </w:rPr>
        <w:t>/TRP</w:t>
      </w:r>
      <w:r w:rsidR="00CA41F6" w:rsidRPr="00F70793">
        <w:rPr>
          <w:rFonts w:ascii="Calibri" w:hAnsi="Calibri" w:cs="Calibri"/>
          <w:lang w:eastAsia="ja-JP"/>
        </w:rPr>
        <w:t xml:space="preserve"> </w:t>
      </w:r>
      <w:r w:rsidR="00AA4520" w:rsidRPr="00F70793">
        <w:rPr>
          <w:rFonts w:ascii="Calibri" w:hAnsi="Calibri" w:cs="Calibri"/>
          <w:lang w:eastAsia="ja-JP"/>
        </w:rPr>
        <w:t>c</w:t>
      </w:r>
      <w:r w:rsidR="00A05C73" w:rsidRPr="00F70793">
        <w:rPr>
          <w:rFonts w:ascii="Calibri" w:hAnsi="Calibri" w:cs="Calibri"/>
          <w:lang w:eastAsia="ja-JP"/>
        </w:rPr>
        <w:t>an be transmitted consecutively, making it easier for UEs to perform synchronization with one panel</w:t>
      </w:r>
      <w:r w:rsidR="00F9526F" w:rsidRPr="00F70793">
        <w:rPr>
          <w:rFonts w:ascii="Calibri" w:hAnsi="Calibri" w:cs="Calibri"/>
          <w:lang w:eastAsia="ja-JP"/>
        </w:rPr>
        <w:t>/TRP</w:t>
      </w:r>
      <w:r w:rsidR="00A05C73" w:rsidRPr="00F70793">
        <w:rPr>
          <w:rFonts w:ascii="Calibri" w:hAnsi="Calibri" w:cs="Calibri"/>
          <w:lang w:eastAsia="ja-JP"/>
        </w:rPr>
        <w:t>.</w:t>
      </w:r>
    </w:p>
    <w:p w14:paraId="14127F94" w14:textId="77777777" w:rsidR="008D75D8" w:rsidRPr="00F70793" w:rsidRDefault="008D75D8" w:rsidP="00F67C29">
      <w:pPr>
        <w:spacing w:line="276" w:lineRule="auto"/>
        <w:jc w:val="both"/>
        <w:rPr>
          <w:rFonts w:ascii="Calibri" w:hAnsi="Calibri" w:cs="Calibri"/>
          <w:lang w:eastAsia="ja-JP"/>
        </w:rPr>
      </w:pPr>
    </w:p>
    <w:p w14:paraId="4F709032" w14:textId="32A39344" w:rsidR="008D75D8" w:rsidRPr="00F70793" w:rsidRDefault="008D75D8" w:rsidP="008D75D8">
      <w:pPr>
        <w:spacing w:line="276" w:lineRule="auto"/>
        <w:jc w:val="both"/>
        <w:rPr>
          <w:rFonts w:ascii="Calibri" w:hAnsi="Calibri" w:cs="Calibri"/>
          <w:b/>
          <w:lang w:eastAsia="ja-JP"/>
        </w:rPr>
      </w:pPr>
      <w:r w:rsidRPr="00F70793">
        <w:rPr>
          <w:rFonts w:ascii="Calibri" w:hAnsi="Calibri" w:cs="Calibri"/>
          <w:b/>
          <w:lang w:eastAsia="ja-JP"/>
        </w:rPr>
        <w:t xml:space="preserve">Proposal </w:t>
      </w:r>
      <w:r w:rsidR="00E53DAF">
        <w:rPr>
          <w:rFonts w:ascii="Calibri" w:hAnsi="Calibri" w:cs="Calibri"/>
          <w:b/>
          <w:lang w:eastAsia="ja-JP"/>
        </w:rPr>
        <w:t>1</w:t>
      </w:r>
      <w:r w:rsidRPr="00F70793">
        <w:rPr>
          <w:rFonts w:ascii="Calibri" w:hAnsi="Calibri" w:cs="Calibri"/>
          <w:b/>
          <w:lang w:eastAsia="ja-JP"/>
        </w:rPr>
        <w:t>: Support having group/panel/TRP ID for both DL and UL</w:t>
      </w:r>
    </w:p>
    <w:p w14:paraId="0EFF3029" w14:textId="77777777" w:rsidR="00546C6E" w:rsidRPr="00F70793" w:rsidRDefault="00546C6E" w:rsidP="00F67C29">
      <w:pPr>
        <w:spacing w:line="276" w:lineRule="auto"/>
        <w:jc w:val="both"/>
        <w:rPr>
          <w:rFonts w:ascii="Calibri" w:hAnsi="Calibri" w:cs="Calibri"/>
          <w:lang w:eastAsia="ja-JP"/>
        </w:rPr>
      </w:pPr>
    </w:p>
    <w:p w14:paraId="3B48C53E" w14:textId="26B1428C" w:rsidR="00546C6E" w:rsidRPr="00F70793" w:rsidRDefault="00826027" w:rsidP="00546C6E">
      <w:pPr>
        <w:pStyle w:val="2"/>
        <w:rPr>
          <w:rFonts w:ascii="Calibri" w:hAnsi="Calibri" w:cs="Calibri"/>
          <w:lang w:val="en-US"/>
        </w:rPr>
      </w:pPr>
      <w:r w:rsidRPr="00F70793">
        <w:rPr>
          <w:rFonts w:ascii="Calibri" w:hAnsi="Calibri" w:cs="Calibri"/>
        </w:rPr>
        <w:t>Configuration of the number of group IDs</w:t>
      </w:r>
    </w:p>
    <w:p w14:paraId="04AEC0A6" w14:textId="223144FC" w:rsidR="002A5889" w:rsidRPr="00F70793" w:rsidRDefault="002F5401" w:rsidP="00F67C29">
      <w:pPr>
        <w:spacing w:line="276" w:lineRule="auto"/>
        <w:jc w:val="both"/>
        <w:rPr>
          <w:rFonts w:ascii="Calibri" w:hAnsi="Calibri" w:cs="Calibri"/>
          <w:lang w:eastAsia="ja-JP"/>
        </w:rPr>
      </w:pPr>
      <w:r w:rsidRPr="00F70793">
        <w:rPr>
          <w:rFonts w:ascii="Calibri" w:hAnsi="Calibri" w:cs="Calibri"/>
          <w:lang w:eastAsia="ja-JP"/>
        </w:rPr>
        <w:t xml:space="preserve"> In multi-panel/TRP MIMO, </w:t>
      </w:r>
      <w:r w:rsidR="00B337BC" w:rsidRPr="00F70793">
        <w:rPr>
          <w:rFonts w:ascii="Calibri" w:hAnsi="Calibri" w:cs="Calibri"/>
          <w:lang w:eastAsia="ja-JP"/>
        </w:rPr>
        <w:t xml:space="preserve">transmission </w:t>
      </w:r>
      <w:r w:rsidR="0088391F" w:rsidRPr="00F70793">
        <w:rPr>
          <w:rFonts w:ascii="Calibri" w:hAnsi="Calibri" w:cs="Calibri"/>
          <w:lang w:eastAsia="ja-JP"/>
        </w:rPr>
        <w:t xml:space="preserve">diversity in DL can be implemented. However, </w:t>
      </w:r>
      <w:r w:rsidR="0018529A" w:rsidRPr="00F70793">
        <w:rPr>
          <w:rFonts w:ascii="Calibri" w:hAnsi="Calibri" w:cs="Calibri"/>
          <w:lang w:eastAsia="ja-JP"/>
        </w:rPr>
        <w:t>for massive MIMO</w:t>
      </w:r>
      <w:r w:rsidR="00826027" w:rsidRPr="00F70793">
        <w:rPr>
          <w:rFonts w:ascii="Calibri" w:hAnsi="Calibri" w:cs="Calibri"/>
          <w:lang w:eastAsia="ja-JP"/>
        </w:rPr>
        <w:t xml:space="preserve"> using multiple panels or TRPs</w:t>
      </w:r>
      <w:r w:rsidR="0018529A" w:rsidRPr="00F70793">
        <w:rPr>
          <w:rFonts w:ascii="Calibri" w:hAnsi="Calibri" w:cs="Calibri"/>
          <w:lang w:eastAsia="ja-JP"/>
        </w:rPr>
        <w:t xml:space="preserve">, </w:t>
      </w:r>
      <w:r w:rsidR="0088391F" w:rsidRPr="00F70793">
        <w:rPr>
          <w:rFonts w:ascii="Calibri" w:hAnsi="Calibri" w:cs="Calibri"/>
          <w:lang w:eastAsia="ja-JP"/>
        </w:rPr>
        <w:t xml:space="preserve">available diversity </w:t>
      </w:r>
      <w:r w:rsidR="00272231" w:rsidRPr="00F70793">
        <w:rPr>
          <w:rFonts w:ascii="Calibri" w:hAnsi="Calibri" w:cs="Calibri"/>
          <w:lang w:eastAsia="ja-JP"/>
        </w:rPr>
        <w:t xml:space="preserve">gains </w:t>
      </w:r>
      <w:r w:rsidR="0088391F" w:rsidRPr="00F70793">
        <w:rPr>
          <w:rFonts w:ascii="Calibri" w:hAnsi="Calibri" w:cs="Calibri"/>
          <w:lang w:eastAsia="ja-JP"/>
        </w:rPr>
        <w:t>depends on the distance between TRP and UE. For example,</w:t>
      </w:r>
      <w:r w:rsidR="0018529A" w:rsidRPr="00F70793">
        <w:rPr>
          <w:rFonts w:ascii="Calibri" w:hAnsi="Calibri" w:cs="Calibri"/>
          <w:lang w:eastAsia="ja-JP"/>
        </w:rPr>
        <w:t xml:space="preserve"> in multi-panel operation,</w:t>
      </w:r>
      <w:r w:rsidR="0088391F" w:rsidRPr="00F70793">
        <w:rPr>
          <w:rFonts w:ascii="Calibri" w:hAnsi="Calibri" w:cs="Calibri"/>
          <w:lang w:eastAsia="ja-JP"/>
        </w:rPr>
        <w:t xml:space="preserve"> distant UE</w:t>
      </w:r>
      <w:r w:rsidR="00A5065D" w:rsidRPr="00F70793">
        <w:rPr>
          <w:rFonts w:ascii="Calibri" w:hAnsi="Calibri" w:cs="Calibri"/>
          <w:lang w:eastAsia="ja-JP"/>
        </w:rPr>
        <w:t>s</w:t>
      </w:r>
      <w:r w:rsidR="00F62289" w:rsidRPr="00F70793">
        <w:rPr>
          <w:rFonts w:ascii="Calibri" w:hAnsi="Calibri" w:cs="Calibri"/>
          <w:lang w:eastAsia="ja-JP"/>
        </w:rPr>
        <w:t>,</w:t>
      </w:r>
      <w:r w:rsidR="0050604B" w:rsidRPr="00F70793">
        <w:rPr>
          <w:rFonts w:ascii="Calibri" w:hAnsi="Calibri" w:cs="Calibri"/>
          <w:lang w:eastAsia="ja-JP"/>
        </w:rPr>
        <w:t xml:space="preserve"> such as cell edge UEs</w:t>
      </w:r>
      <w:r w:rsidR="00F62289" w:rsidRPr="00F70793">
        <w:rPr>
          <w:rFonts w:ascii="Calibri" w:hAnsi="Calibri" w:cs="Calibri"/>
          <w:lang w:eastAsia="ja-JP"/>
        </w:rPr>
        <w:t>,</w:t>
      </w:r>
      <w:r w:rsidR="0088391F" w:rsidRPr="00F70793">
        <w:rPr>
          <w:rFonts w:ascii="Calibri" w:hAnsi="Calibri" w:cs="Calibri"/>
          <w:lang w:eastAsia="ja-JP"/>
        </w:rPr>
        <w:t xml:space="preserve"> </w:t>
      </w:r>
      <w:r w:rsidR="00067FA9">
        <w:rPr>
          <w:rFonts w:ascii="Calibri" w:hAnsi="Calibri" w:cs="Calibri"/>
          <w:lang w:eastAsia="ja-JP"/>
        </w:rPr>
        <w:t>may</w:t>
      </w:r>
      <w:r w:rsidR="0088391F" w:rsidRPr="00F70793">
        <w:rPr>
          <w:rFonts w:ascii="Calibri" w:hAnsi="Calibri" w:cs="Calibri"/>
          <w:lang w:eastAsia="ja-JP"/>
        </w:rPr>
        <w:t xml:space="preserve"> not </w:t>
      </w:r>
      <w:r w:rsidR="00067FA9">
        <w:rPr>
          <w:rFonts w:ascii="Calibri" w:hAnsi="Calibri" w:cs="Calibri"/>
          <w:lang w:eastAsia="ja-JP"/>
        </w:rPr>
        <w:t>observe</w:t>
      </w:r>
      <w:r w:rsidR="0088391F" w:rsidRPr="00F70793">
        <w:rPr>
          <w:rFonts w:ascii="Calibri" w:hAnsi="Calibri" w:cs="Calibri"/>
          <w:lang w:eastAsia="ja-JP"/>
        </w:rPr>
        <w:t xml:space="preserve"> </w:t>
      </w:r>
      <w:r w:rsidR="00A5065D" w:rsidRPr="00F70793">
        <w:rPr>
          <w:rFonts w:ascii="Calibri" w:hAnsi="Calibri" w:cs="Calibri"/>
          <w:lang w:eastAsia="ja-JP"/>
        </w:rPr>
        <w:t xml:space="preserve">enough separation between panels and DL transmission diversity may not be effective in this case. On the other hand, </w:t>
      </w:r>
      <w:r w:rsidR="00534326" w:rsidRPr="00F70793">
        <w:rPr>
          <w:rFonts w:ascii="Calibri" w:hAnsi="Calibri" w:cs="Calibri"/>
          <w:lang w:eastAsia="ja-JP"/>
        </w:rPr>
        <w:t>UE</w:t>
      </w:r>
      <w:r w:rsidR="008D25AD" w:rsidRPr="00F70793">
        <w:rPr>
          <w:rFonts w:ascii="Calibri" w:hAnsi="Calibri" w:cs="Calibri"/>
          <w:lang w:eastAsia="ja-JP"/>
        </w:rPr>
        <w:t xml:space="preserve"> located</w:t>
      </w:r>
      <w:r w:rsidR="00534326" w:rsidRPr="00F70793">
        <w:rPr>
          <w:rFonts w:ascii="Calibri" w:hAnsi="Calibri" w:cs="Calibri"/>
          <w:lang w:eastAsia="ja-JP"/>
        </w:rPr>
        <w:t xml:space="preserve"> close</w:t>
      </w:r>
      <w:r w:rsidR="006059C0">
        <w:rPr>
          <w:rFonts w:ascii="Calibri" w:hAnsi="Calibri" w:cs="Calibri"/>
          <w:lang w:eastAsia="ja-JP"/>
        </w:rPr>
        <w:t>r</w:t>
      </w:r>
      <w:r w:rsidR="00534326" w:rsidRPr="00F70793">
        <w:rPr>
          <w:rFonts w:ascii="Calibri" w:hAnsi="Calibri" w:cs="Calibri"/>
          <w:lang w:eastAsia="ja-JP"/>
        </w:rPr>
        <w:t xml:space="preserve"> to the panel</w:t>
      </w:r>
      <w:r w:rsidR="00BC429C" w:rsidRPr="00F70793">
        <w:rPr>
          <w:rFonts w:ascii="Calibri" w:hAnsi="Calibri" w:cs="Calibri"/>
          <w:lang w:eastAsia="ja-JP"/>
        </w:rPr>
        <w:t xml:space="preserve">s </w:t>
      </w:r>
      <w:r w:rsidR="00534326" w:rsidRPr="00F70793">
        <w:rPr>
          <w:rFonts w:ascii="Calibri" w:hAnsi="Calibri" w:cs="Calibri"/>
          <w:lang w:eastAsia="ja-JP"/>
        </w:rPr>
        <w:t>experience</w:t>
      </w:r>
      <w:r w:rsidR="003929A5" w:rsidRPr="00F70793">
        <w:rPr>
          <w:rFonts w:ascii="Calibri" w:hAnsi="Calibri" w:cs="Calibri"/>
          <w:lang w:eastAsia="ja-JP"/>
        </w:rPr>
        <w:t>s</w:t>
      </w:r>
      <w:r w:rsidR="00534326" w:rsidRPr="00F70793">
        <w:rPr>
          <w:rFonts w:ascii="Calibri" w:hAnsi="Calibri" w:cs="Calibri"/>
          <w:lang w:eastAsia="ja-JP"/>
        </w:rPr>
        <w:t xml:space="preserve"> diverse channel characteristic</w:t>
      </w:r>
      <w:r w:rsidR="00BC429C" w:rsidRPr="00F70793">
        <w:rPr>
          <w:rFonts w:ascii="Calibri" w:hAnsi="Calibri" w:cs="Calibri"/>
          <w:lang w:eastAsia="ja-JP"/>
        </w:rPr>
        <w:t>s</w:t>
      </w:r>
      <w:r w:rsidR="00534326" w:rsidRPr="00F70793">
        <w:rPr>
          <w:rFonts w:ascii="Calibri" w:hAnsi="Calibri" w:cs="Calibri"/>
          <w:lang w:eastAsia="ja-JP"/>
        </w:rPr>
        <w:t xml:space="preserve"> and </w:t>
      </w:r>
      <w:r w:rsidR="008D25AD" w:rsidRPr="00F70793">
        <w:rPr>
          <w:rFonts w:ascii="Calibri" w:hAnsi="Calibri" w:cs="Calibri"/>
          <w:lang w:eastAsia="ja-JP"/>
        </w:rPr>
        <w:t xml:space="preserve">hence </w:t>
      </w:r>
      <w:r w:rsidR="00534326" w:rsidRPr="00F70793">
        <w:rPr>
          <w:rFonts w:ascii="Calibri" w:hAnsi="Calibri" w:cs="Calibri"/>
          <w:lang w:eastAsia="ja-JP"/>
        </w:rPr>
        <w:t xml:space="preserve">diversity </w:t>
      </w:r>
      <w:r w:rsidR="00E25FEB" w:rsidRPr="00F70793">
        <w:rPr>
          <w:rFonts w:ascii="Calibri" w:hAnsi="Calibri" w:cs="Calibri"/>
          <w:lang w:eastAsia="ja-JP"/>
        </w:rPr>
        <w:t xml:space="preserve">gain can be obtained. </w:t>
      </w:r>
      <w:r w:rsidR="006059C0">
        <w:rPr>
          <w:rFonts w:ascii="Calibri" w:hAnsi="Calibri" w:cs="Calibri"/>
          <w:lang w:eastAsia="ja-JP"/>
        </w:rPr>
        <w:t xml:space="preserve">Thus, whether UE observes </w:t>
      </w:r>
      <w:r w:rsidR="007A2838" w:rsidRPr="00F70793">
        <w:rPr>
          <w:rFonts w:ascii="Calibri" w:hAnsi="Calibri" w:cs="Calibri"/>
          <w:lang w:eastAsia="ja-JP"/>
        </w:rPr>
        <w:t>two panels as a one virtual panel or separated panels should be configurable</w:t>
      </w:r>
      <w:r w:rsidR="00A56F25" w:rsidRPr="00F70793">
        <w:rPr>
          <w:rFonts w:ascii="Calibri" w:hAnsi="Calibri" w:cs="Calibri"/>
          <w:lang w:eastAsia="ja-JP"/>
        </w:rPr>
        <w:t xml:space="preserve"> so that transmission diversity can be utilized when it is </w:t>
      </w:r>
      <w:r w:rsidR="008D25AD" w:rsidRPr="00F70793">
        <w:rPr>
          <w:rFonts w:ascii="Calibri" w:hAnsi="Calibri" w:cs="Calibri"/>
          <w:lang w:eastAsia="ja-JP"/>
        </w:rPr>
        <w:t>effective</w:t>
      </w:r>
      <w:r w:rsidR="00A56F25" w:rsidRPr="00F70793">
        <w:rPr>
          <w:rFonts w:ascii="Calibri" w:hAnsi="Calibri" w:cs="Calibri"/>
          <w:lang w:eastAsia="ja-JP"/>
        </w:rPr>
        <w:t>.</w:t>
      </w:r>
      <w:r w:rsidR="001152BF" w:rsidRPr="00F70793">
        <w:rPr>
          <w:rFonts w:ascii="Calibri" w:hAnsi="Calibri" w:cs="Calibri"/>
          <w:lang w:eastAsia="ja-JP"/>
        </w:rPr>
        <w:t xml:space="preserve"> </w:t>
      </w:r>
      <w:r w:rsidR="006403A8" w:rsidRPr="00F70793">
        <w:rPr>
          <w:rFonts w:ascii="Calibri" w:hAnsi="Calibri" w:cs="Calibri"/>
          <w:lang w:eastAsia="ja-JP"/>
        </w:rPr>
        <w:t xml:space="preserve">An illustration of </w:t>
      </w:r>
      <w:r w:rsidR="00026BAE" w:rsidRPr="00F70793">
        <w:rPr>
          <w:rFonts w:ascii="Calibri" w:hAnsi="Calibri" w:cs="Calibri"/>
          <w:lang w:eastAsia="ja-JP"/>
        </w:rPr>
        <w:t>two different panel configurations</w:t>
      </w:r>
      <w:r w:rsidR="006403A8" w:rsidRPr="00F70793">
        <w:rPr>
          <w:rFonts w:ascii="Calibri" w:hAnsi="Calibri" w:cs="Calibri"/>
          <w:lang w:eastAsia="ja-JP"/>
        </w:rPr>
        <w:t xml:space="preserve"> </w:t>
      </w:r>
      <w:r w:rsidR="00026BAE" w:rsidRPr="00F70793">
        <w:rPr>
          <w:rFonts w:ascii="Calibri" w:hAnsi="Calibri" w:cs="Calibri"/>
          <w:lang w:eastAsia="ja-JP"/>
        </w:rPr>
        <w:t>are</w:t>
      </w:r>
      <w:r w:rsidR="006403A8" w:rsidRPr="00F70793">
        <w:rPr>
          <w:rFonts w:ascii="Calibri" w:hAnsi="Calibri" w:cs="Calibri"/>
          <w:lang w:eastAsia="ja-JP"/>
        </w:rPr>
        <w:t xml:space="preserve"> shown in </w:t>
      </w:r>
      <w:r w:rsidR="006403A8" w:rsidRPr="00F70793">
        <w:rPr>
          <w:rFonts w:ascii="Calibri" w:hAnsi="Calibri" w:cs="Calibri"/>
          <w:lang w:eastAsia="ja-JP"/>
        </w:rPr>
        <w:fldChar w:fldCharType="begin"/>
      </w:r>
      <w:r w:rsidR="006403A8" w:rsidRPr="00F70793">
        <w:rPr>
          <w:rFonts w:ascii="Calibri" w:hAnsi="Calibri" w:cs="Calibri"/>
          <w:lang w:eastAsia="ja-JP"/>
        </w:rPr>
        <w:instrText xml:space="preserve"> REF _Ref525840083 \h </w:instrText>
      </w:r>
      <w:r w:rsidR="00D93E07" w:rsidRPr="00F70793">
        <w:rPr>
          <w:rFonts w:ascii="Calibri" w:hAnsi="Calibri" w:cs="Calibri"/>
          <w:lang w:eastAsia="ja-JP"/>
        </w:rPr>
        <w:instrText xml:space="preserve"> \* MERGEFORMAT </w:instrText>
      </w:r>
      <w:r w:rsidR="006403A8" w:rsidRPr="00F70793">
        <w:rPr>
          <w:rFonts w:ascii="Calibri" w:hAnsi="Calibri" w:cs="Calibri"/>
          <w:lang w:eastAsia="ja-JP"/>
        </w:rPr>
      </w:r>
      <w:r w:rsidR="006403A8" w:rsidRPr="00F70793">
        <w:rPr>
          <w:rFonts w:ascii="Calibri" w:hAnsi="Calibri" w:cs="Calibri"/>
          <w:lang w:eastAsia="ja-JP"/>
        </w:rPr>
        <w:fldChar w:fldCharType="separate"/>
      </w:r>
      <w:r w:rsidR="006403A8" w:rsidRPr="00F70793">
        <w:rPr>
          <w:rFonts w:ascii="Calibri" w:hAnsi="Calibri" w:cs="Calibri"/>
        </w:rPr>
        <w:t xml:space="preserve">Figure </w:t>
      </w:r>
      <w:r w:rsidR="006403A8" w:rsidRPr="00F70793">
        <w:rPr>
          <w:rFonts w:ascii="Calibri" w:hAnsi="Calibri" w:cs="Calibri"/>
          <w:noProof/>
        </w:rPr>
        <w:t>3</w:t>
      </w:r>
      <w:r w:rsidR="006403A8" w:rsidRPr="00F70793">
        <w:rPr>
          <w:rFonts w:ascii="Calibri" w:hAnsi="Calibri" w:cs="Calibri"/>
          <w:lang w:eastAsia="ja-JP"/>
        </w:rPr>
        <w:fldChar w:fldCharType="end"/>
      </w:r>
      <w:r w:rsidR="006403A8" w:rsidRPr="00F70793">
        <w:rPr>
          <w:rFonts w:ascii="Calibri" w:hAnsi="Calibri" w:cs="Calibri"/>
          <w:lang w:eastAsia="ja-JP"/>
        </w:rPr>
        <w:t>.</w:t>
      </w:r>
      <w:r w:rsidR="00923D5D" w:rsidRPr="00F70793">
        <w:rPr>
          <w:rFonts w:ascii="Calibri" w:hAnsi="Calibri" w:cs="Calibri"/>
          <w:lang w:eastAsia="ja-JP"/>
        </w:rPr>
        <w:t xml:space="preserve"> </w:t>
      </w:r>
    </w:p>
    <w:p w14:paraId="4C768637" w14:textId="77777777" w:rsidR="003661ED" w:rsidRPr="00F70793" w:rsidRDefault="003661ED" w:rsidP="003661ED">
      <w:pPr>
        <w:keepNext/>
        <w:spacing w:line="276" w:lineRule="auto"/>
        <w:jc w:val="center"/>
        <w:rPr>
          <w:rFonts w:ascii="Calibri" w:hAnsi="Calibri" w:cs="Calibri"/>
        </w:rPr>
      </w:pPr>
      <w:r w:rsidRPr="00F70793">
        <w:rPr>
          <w:rFonts w:ascii="Calibri" w:hAnsi="Calibri" w:cs="Calibri"/>
          <w:noProof/>
          <w:lang w:val="en-US" w:eastAsia="ja-JP"/>
        </w:rPr>
        <w:drawing>
          <wp:inline distT="0" distB="0" distL="0" distR="0" wp14:anchorId="0CD616E7" wp14:editId="74F86C6D">
            <wp:extent cx="5029835" cy="2529840"/>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835" cy="2529840"/>
                    </a:xfrm>
                    <a:prstGeom prst="rect">
                      <a:avLst/>
                    </a:prstGeom>
                    <a:noFill/>
                    <a:ln>
                      <a:noFill/>
                    </a:ln>
                  </pic:spPr>
                </pic:pic>
              </a:graphicData>
            </a:graphic>
          </wp:inline>
        </w:drawing>
      </w:r>
    </w:p>
    <w:p w14:paraId="26C25083" w14:textId="7B2260F4" w:rsidR="003661ED" w:rsidRPr="00F70793" w:rsidRDefault="003661ED" w:rsidP="003661ED">
      <w:pPr>
        <w:pStyle w:val="a5"/>
        <w:jc w:val="center"/>
        <w:rPr>
          <w:rFonts w:ascii="Calibri" w:hAnsi="Calibri" w:cs="Calibri"/>
          <w:lang w:eastAsia="ja-JP"/>
        </w:rPr>
      </w:pPr>
      <w:bookmarkStart w:id="2" w:name="_Ref525840083"/>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99452B" w:rsidRPr="00F70793">
        <w:rPr>
          <w:rFonts w:ascii="Calibri" w:hAnsi="Calibri" w:cs="Calibri"/>
          <w:noProof/>
        </w:rPr>
        <w:t>3</w:t>
      </w:r>
      <w:r w:rsidRPr="00F70793">
        <w:rPr>
          <w:rFonts w:ascii="Calibri" w:hAnsi="Calibri" w:cs="Calibri"/>
        </w:rPr>
        <w:fldChar w:fldCharType="end"/>
      </w:r>
      <w:bookmarkEnd w:id="2"/>
      <w:r w:rsidRPr="00F70793">
        <w:rPr>
          <w:rFonts w:ascii="Calibri" w:hAnsi="Calibri" w:cs="Calibri"/>
        </w:rPr>
        <w:t xml:space="preserve"> </w:t>
      </w:r>
      <w:r w:rsidR="00CC0FC8" w:rsidRPr="00F70793">
        <w:rPr>
          <w:rFonts w:ascii="Calibri" w:hAnsi="Calibri" w:cs="Calibri"/>
        </w:rPr>
        <w:t>Illustration of d</w:t>
      </w:r>
      <w:r w:rsidRPr="00F70793">
        <w:rPr>
          <w:rFonts w:ascii="Calibri" w:hAnsi="Calibri" w:cs="Calibri"/>
        </w:rPr>
        <w:t>iversity effect depending on the distance between two panels (a) close, (b) far apart</w:t>
      </w:r>
    </w:p>
    <w:p w14:paraId="1763BF4F" w14:textId="39836F0E" w:rsidR="004B2257" w:rsidRPr="00F70793" w:rsidRDefault="004B2257"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lastRenderedPageBreak/>
        <w:t>From high reliability transmission perspective, distance between two panels may be critical, since a setup illustrated in Figure 3a may not guarantee highly reliable transmission since channels seen from TRP1 and TRP2 are similar to each other. Thus, since there is a lack of diversity available in the channels, enforcing</w:t>
      </w:r>
      <w:r w:rsidR="00725387" w:rsidRPr="00F70793">
        <w:rPr>
          <w:rFonts w:ascii="Calibri" w:hAnsi="Calibri" w:cs="Calibri"/>
          <w:lang w:eastAsia="ja-JP"/>
        </w:rPr>
        <w:t xml:space="preserve"> multi-panel</w:t>
      </w:r>
      <w:r w:rsidRPr="00F70793">
        <w:rPr>
          <w:rFonts w:ascii="Calibri" w:hAnsi="Calibri" w:cs="Calibri"/>
          <w:lang w:eastAsia="ja-JP"/>
        </w:rPr>
        <w:t xml:space="preserve"> URLLC transmission when two panels are close may not be effective.</w:t>
      </w:r>
    </w:p>
    <w:p w14:paraId="791EBD9C" w14:textId="0FFB2762" w:rsidR="001152BF" w:rsidRPr="00F70793" w:rsidRDefault="00545675"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As mentioned previously, whether a transmission diversity technique can be utilized or not depends on the number of group IDs. Here, we propose to utilize configurable number of group IDs. If the number of group ID is one, no multi-panel transmission diversity scheme should be expected by UE. If the number of group IDs is greater than one, UE should expect a transmission diversity scheme to be implemented. </w:t>
      </w:r>
      <w:r w:rsidR="001152BF" w:rsidRPr="00F70793">
        <w:rPr>
          <w:rFonts w:ascii="Calibri" w:hAnsi="Calibri" w:cs="Calibri"/>
          <w:lang w:eastAsia="ja-JP"/>
        </w:rPr>
        <w:t>How gNB can determine whether transmission diversity can be turned on or off</w:t>
      </w:r>
      <w:r w:rsidRPr="00F70793">
        <w:rPr>
          <w:rFonts w:ascii="Calibri" w:hAnsi="Calibri" w:cs="Calibri"/>
          <w:lang w:eastAsia="ja-JP"/>
        </w:rPr>
        <w:t xml:space="preserve"> (or equivalently, whether the number of group IDs is greater than </w:t>
      </w:r>
      <w:r w:rsidR="00EF4135" w:rsidRPr="00F70793">
        <w:rPr>
          <w:rFonts w:ascii="Calibri" w:hAnsi="Calibri" w:cs="Calibri"/>
          <w:lang w:eastAsia="ja-JP"/>
        </w:rPr>
        <w:t>1</w:t>
      </w:r>
      <w:r w:rsidRPr="00F70793">
        <w:rPr>
          <w:rFonts w:ascii="Calibri" w:hAnsi="Calibri" w:cs="Calibri"/>
          <w:lang w:eastAsia="ja-JP"/>
        </w:rPr>
        <w:t xml:space="preserve"> or not)</w:t>
      </w:r>
      <w:r w:rsidR="001152BF" w:rsidRPr="00F70793">
        <w:rPr>
          <w:rFonts w:ascii="Calibri" w:hAnsi="Calibri" w:cs="Calibri"/>
          <w:lang w:eastAsia="ja-JP"/>
        </w:rPr>
        <w:t xml:space="preserve"> depends on the distance between UE and gNB, and distance between panels/TRPs.</w:t>
      </w:r>
      <w:r w:rsidR="00723F32" w:rsidRPr="00F70793">
        <w:rPr>
          <w:rFonts w:ascii="Calibri" w:hAnsi="Calibri" w:cs="Calibri"/>
          <w:lang w:eastAsia="ja-JP"/>
        </w:rPr>
        <w:t xml:space="preserve"> </w:t>
      </w:r>
      <w:r w:rsidR="001152BF" w:rsidRPr="00F70793">
        <w:rPr>
          <w:rFonts w:ascii="Calibri" w:hAnsi="Calibri" w:cs="Calibri"/>
          <w:lang w:eastAsia="ja-JP"/>
        </w:rPr>
        <w:t xml:space="preserve">The gNB can </w:t>
      </w:r>
      <w:r w:rsidR="00123797" w:rsidRPr="00F70793">
        <w:rPr>
          <w:rFonts w:ascii="Calibri" w:hAnsi="Calibri" w:cs="Calibri"/>
          <w:lang w:eastAsia="ja-JP"/>
        </w:rPr>
        <w:t xml:space="preserve">configure the number of group IDs </w:t>
      </w:r>
      <w:r w:rsidR="00B9133D" w:rsidRPr="00F70793">
        <w:rPr>
          <w:rFonts w:ascii="Calibri" w:hAnsi="Calibri" w:cs="Calibri"/>
          <w:lang w:eastAsia="ja-JP"/>
        </w:rPr>
        <w:t xml:space="preserve">by using received </w:t>
      </w:r>
      <w:r w:rsidR="00FC549E" w:rsidRPr="00F70793">
        <w:rPr>
          <w:rFonts w:ascii="Calibri" w:hAnsi="Calibri" w:cs="Calibri"/>
          <w:lang w:eastAsia="ja-JP"/>
        </w:rPr>
        <w:t>RSRP informa</w:t>
      </w:r>
      <w:r w:rsidRPr="00F70793">
        <w:rPr>
          <w:rFonts w:ascii="Calibri" w:hAnsi="Calibri" w:cs="Calibri"/>
          <w:lang w:eastAsia="ja-JP"/>
        </w:rPr>
        <w:t xml:space="preserve">tion, QCL condition or </w:t>
      </w:r>
      <w:r w:rsidR="00FC549E" w:rsidRPr="00F70793">
        <w:rPr>
          <w:rFonts w:ascii="Calibri" w:hAnsi="Calibri" w:cs="Calibri"/>
          <w:lang w:eastAsia="ja-JP"/>
        </w:rPr>
        <w:t xml:space="preserve">location of UEs with respect to gNB. </w:t>
      </w:r>
      <w:r w:rsidR="000D5AE3">
        <w:rPr>
          <w:rFonts w:ascii="Calibri" w:hAnsi="Calibri" w:cs="Calibri"/>
          <w:lang w:eastAsia="ja-JP"/>
        </w:rPr>
        <w:t xml:space="preserve">The gNB may use a threshold for RSRP to configure the number of group IDs. </w:t>
      </w:r>
      <w:r w:rsidR="00FC549E" w:rsidRPr="00F70793">
        <w:rPr>
          <w:rFonts w:ascii="Calibri" w:hAnsi="Calibri" w:cs="Calibri"/>
          <w:lang w:eastAsia="ja-JP"/>
        </w:rPr>
        <w:t>The location information can be retrieved from positioning.</w:t>
      </w:r>
    </w:p>
    <w:p w14:paraId="18ACAFB8" w14:textId="09001A81" w:rsidR="004513DE" w:rsidRPr="00F70793" w:rsidRDefault="004513DE" w:rsidP="00F67C29">
      <w:pPr>
        <w:spacing w:line="276" w:lineRule="auto"/>
        <w:jc w:val="both"/>
        <w:rPr>
          <w:rFonts w:ascii="Calibri" w:hAnsi="Calibri" w:cs="Calibri"/>
          <w:lang w:eastAsia="ja-JP"/>
        </w:rPr>
      </w:pPr>
      <w:r w:rsidRPr="00F70793">
        <w:rPr>
          <w:rFonts w:ascii="Calibri" w:hAnsi="Calibri" w:cs="Calibri"/>
          <w:b/>
          <w:lang w:eastAsia="ja-JP"/>
        </w:rPr>
        <w:t xml:space="preserve"> </w:t>
      </w:r>
      <w:r w:rsidRPr="00F70793">
        <w:rPr>
          <w:rFonts w:ascii="Calibri" w:hAnsi="Calibri" w:cs="Calibri"/>
          <w:lang w:eastAsia="ja-JP"/>
        </w:rPr>
        <w:t xml:space="preserve">Furthermore, the above principle can be applied for UL when UE is using multiple panels. Similarly, IDs can be placed for each panel, and PRACH transmission can carry the </w:t>
      </w:r>
      <w:r w:rsidR="001119CE" w:rsidRPr="00F70793">
        <w:rPr>
          <w:rFonts w:ascii="Calibri" w:hAnsi="Calibri" w:cs="Calibri"/>
          <w:lang w:eastAsia="ja-JP"/>
        </w:rPr>
        <w:t>group</w:t>
      </w:r>
      <w:r w:rsidRPr="00F70793">
        <w:rPr>
          <w:rFonts w:ascii="Calibri" w:hAnsi="Calibri" w:cs="Calibri"/>
          <w:lang w:eastAsia="ja-JP"/>
        </w:rPr>
        <w:t xml:space="preserve"> ID</w:t>
      </w:r>
      <w:r w:rsidR="00720A31" w:rsidRPr="00F70793">
        <w:rPr>
          <w:rFonts w:ascii="Calibri" w:hAnsi="Calibri" w:cs="Calibri"/>
          <w:lang w:eastAsia="ja-JP"/>
        </w:rPr>
        <w:t>.</w:t>
      </w:r>
      <w:r w:rsidR="00AE514C" w:rsidRPr="00F70793">
        <w:rPr>
          <w:rFonts w:ascii="Calibri" w:hAnsi="Calibri" w:cs="Calibri"/>
          <w:lang w:eastAsia="ja-JP"/>
        </w:rPr>
        <w:t xml:space="preserve"> </w:t>
      </w:r>
      <w:r w:rsidR="00244030" w:rsidRPr="00F70793">
        <w:rPr>
          <w:rFonts w:ascii="Calibri" w:hAnsi="Calibri" w:cs="Calibri"/>
          <w:lang w:eastAsia="ja-JP"/>
        </w:rPr>
        <w:t>A</w:t>
      </w:r>
      <w:r w:rsidR="00AE514C" w:rsidRPr="00F70793">
        <w:rPr>
          <w:rFonts w:ascii="Calibri" w:hAnsi="Calibri" w:cs="Calibri"/>
          <w:lang w:eastAsia="ja-JP"/>
        </w:rPr>
        <w:t>ssigning panel/TRP IDs to SRS will allow gNB to distinguish which panel the SRS is transmitted</w:t>
      </w:r>
      <w:r w:rsidR="000D5AE3">
        <w:rPr>
          <w:rFonts w:ascii="Calibri" w:hAnsi="Calibri" w:cs="Calibri"/>
          <w:lang w:eastAsia="ja-JP"/>
        </w:rPr>
        <w:t xml:space="preserve"> and such</w:t>
      </w:r>
      <w:r w:rsidR="00AE514C" w:rsidRPr="00F70793">
        <w:rPr>
          <w:rFonts w:ascii="Calibri" w:hAnsi="Calibri" w:cs="Calibri"/>
          <w:lang w:eastAsia="ja-JP"/>
        </w:rPr>
        <w:t xml:space="preserve"> functionality may be u</w:t>
      </w:r>
      <w:r w:rsidR="001119CE" w:rsidRPr="00F70793">
        <w:rPr>
          <w:rFonts w:ascii="Calibri" w:hAnsi="Calibri" w:cs="Calibri"/>
          <w:lang w:eastAsia="ja-JP"/>
        </w:rPr>
        <w:t>seful for reciprocity operation.</w:t>
      </w:r>
    </w:p>
    <w:p w14:paraId="7D645886" w14:textId="77777777" w:rsidR="00B96EFA" w:rsidRPr="00F70793" w:rsidRDefault="00B96EFA" w:rsidP="00F67C29">
      <w:pPr>
        <w:spacing w:line="276" w:lineRule="auto"/>
        <w:jc w:val="both"/>
        <w:rPr>
          <w:rFonts w:ascii="Calibri" w:hAnsi="Calibri" w:cs="Calibri"/>
          <w:lang w:eastAsia="ja-JP"/>
        </w:rPr>
      </w:pPr>
    </w:p>
    <w:p w14:paraId="0FC3CDAA" w14:textId="4855633B" w:rsidR="00B96EFA" w:rsidRPr="00F70793" w:rsidRDefault="00B96EFA" w:rsidP="00B96EFA">
      <w:pPr>
        <w:spacing w:line="276" w:lineRule="auto"/>
        <w:jc w:val="both"/>
        <w:rPr>
          <w:rFonts w:ascii="Calibri" w:hAnsi="Calibri" w:cs="Calibri"/>
          <w:b/>
          <w:lang w:eastAsia="ja-JP"/>
        </w:rPr>
      </w:pPr>
      <w:r w:rsidRPr="00F70793">
        <w:rPr>
          <w:rFonts w:ascii="Calibri" w:hAnsi="Calibri" w:cs="Calibri"/>
          <w:b/>
          <w:lang w:eastAsia="ja-JP"/>
        </w:rPr>
        <w:t xml:space="preserve">Proposal </w:t>
      </w:r>
      <w:r w:rsidR="00E53DAF">
        <w:rPr>
          <w:rFonts w:ascii="Calibri" w:hAnsi="Calibri" w:cs="Calibri"/>
          <w:b/>
          <w:lang w:eastAsia="ja-JP"/>
        </w:rPr>
        <w:t>2</w:t>
      </w:r>
      <w:r w:rsidRPr="00F70793">
        <w:rPr>
          <w:rFonts w:ascii="Calibri" w:hAnsi="Calibri" w:cs="Calibri"/>
          <w:b/>
          <w:lang w:eastAsia="ja-JP"/>
        </w:rPr>
        <w:t>: Number of group IDs</w:t>
      </w:r>
      <w:r w:rsidR="008F701B">
        <w:rPr>
          <w:rFonts w:ascii="Calibri" w:hAnsi="Calibri" w:cs="Calibri"/>
          <w:b/>
          <w:lang w:eastAsia="ja-JP"/>
        </w:rPr>
        <w:t xml:space="preserve"> for both DL and UL</w:t>
      </w:r>
      <w:r w:rsidRPr="00F70793">
        <w:rPr>
          <w:rFonts w:ascii="Calibri" w:hAnsi="Calibri" w:cs="Calibri"/>
          <w:b/>
          <w:lang w:eastAsia="ja-JP"/>
        </w:rPr>
        <w:t xml:space="preserve"> shall be configurable, depending on distance between TRP</w:t>
      </w:r>
      <w:r w:rsidR="003E4336" w:rsidRPr="00F70793">
        <w:rPr>
          <w:rFonts w:ascii="Calibri" w:hAnsi="Calibri" w:cs="Calibri"/>
          <w:b/>
          <w:lang w:eastAsia="ja-JP"/>
        </w:rPr>
        <w:t>s/panels or distance between TRPs/panels</w:t>
      </w:r>
      <w:r w:rsidRPr="00F70793">
        <w:rPr>
          <w:rFonts w:ascii="Calibri" w:hAnsi="Calibri" w:cs="Calibri"/>
          <w:b/>
          <w:lang w:eastAsia="ja-JP"/>
        </w:rPr>
        <w:t xml:space="preserve"> and UE</w:t>
      </w:r>
    </w:p>
    <w:p w14:paraId="0DA50BD6" w14:textId="77777777" w:rsidR="00B96EFA" w:rsidRPr="00F70793" w:rsidRDefault="00B96EFA" w:rsidP="00F67C29">
      <w:pPr>
        <w:spacing w:line="276" w:lineRule="auto"/>
        <w:jc w:val="both"/>
        <w:rPr>
          <w:rFonts w:ascii="Calibri" w:hAnsi="Calibri" w:cs="Calibri"/>
          <w:lang w:eastAsia="ja-JP"/>
        </w:rPr>
      </w:pPr>
    </w:p>
    <w:p w14:paraId="6E2B2219" w14:textId="77777777" w:rsidR="00C46332" w:rsidRPr="00F70793" w:rsidRDefault="00C46332" w:rsidP="00F67C29">
      <w:pPr>
        <w:spacing w:line="276" w:lineRule="auto"/>
        <w:jc w:val="both"/>
        <w:rPr>
          <w:rFonts w:ascii="Calibri" w:hAnsi="Calibri" w:cs="Calibri"/>
          <w:lang w:eastAsia="ja-JP"/>
        </w:rPr>
      </w:pPr>
    </w:p>
    <w:p w14:paraId="4BDE1CFD" w14:textId="58BB8331" w:rsidR="008240CC" w:rsidRPr="00F70793" w:rsidRDefault="00613FC8" w:rsidP="008240CC">
      <w:pPr>
        <w:pStyle w:val="2"/>
        <w:rPr>
          <w:rFonts w:ascii="Calibri" w:hAnsi="Calibri" w:cs="Calibri"/>
          <w:lang w:val="en-US"/>
        </w:rPr>
      </w:pPr>
      <w:r w:rsidRPr="00F70793">
        <w:rPr>
          <w:rFonts w:ascii="Calibri" w:hAnsi="Calibri" w:cs="Calibri"/>
        </w:rPr>
        <w:t>TRP/panel handover, a</w:t>
      </w:r>
      <w:r w:rsidR="008240CC" w:rsidRPr="00F70793">
        <w:rPr>
          <w:rFonts w:ascii="Calibri" w:hAnsi="Calibri" w:cs="Calibri"/>
        </w:rPr>
        <w:t>dditi</w:t>
      </w:r>
      <w:r w:rsidRPr="00F70793">
        <w:rPr>
          <w:rFonts w:ascii="Calibri" w:hAnsi="Calibri" w:cs="Calibri"/>
        </w:rPr>
        <w:t>on or deletion of TRPs/panels</w:t>
      </w:r>
    </w:p>
    <w:p w14:paraId="6512F888" w14:textId="77777777" w:rsidR="001B1E2D" w:rsidRPr="00F70793" w:rsidRDefault="004A3271" w:rsidP="001B1E2D">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 How UE can obtain initial access to new TRP or panel should be discussed.</w:t>
      </w:r>
      <w:r w:rsidR="00F53D49" w:rsidRPr="00F70793">
        <w:rPr>
          <w:rFonts w:ascii="Calibri" w:hAnsi="Calibri" w:cs="Calibri"/>
          <w:lang w:eastAsia="ja-JP"/>
        </w:rPr>
        <w:t xml:space="preserve"> </w:t>
      </w:r>
      <w:r w:rsidR="001B1E2D" w:rsidRPr="00F70793">
        <w:rPr>
          <w:rFonts w:ascii="Calibri" w:hAnsi="Calibri" w:cs="Calibri"/>
          <w:lang w:eastAsia="ja-JP"/>
        </w:rPr>
        <w:t>One of the key subjects is inter-TRP/panel handover when the target TRP is non-coherent. To allow quick handover between TRPs, PDCCH order PRACH transmission should be utilized. In this case, PDCCH order should be sent from the TRP UE is currently connected to and PRACH from UE should be sent to the TRP it will be connected to. The time at which PRACH can be transmitted should be well after UE receives the PDCCH order. Thus, SSB processing time should also be considered.</w:t>
      </w:r>
    </w:p>
    <w:p w14:paraId="78AAFD48" w14:textId="3F7E40EF" w:rsidR="00F56F76" w:rsidRDefault="008C4AD0" w:rsidP="001B1E2D">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Another issue is addition or removal of panel or TRP in a configuration. </w:t>
      </w:r>
      <w:r w:rsidR="001B1E2D" w:rsidRPr="00F70793">
        <w:rPr>
          <w:rFonts w:ascii="Calibri" w:hAnsi="Calibri" w:cs="Calibri"/>
          <w:lang w:eastAsia="ja-JP"/>
        </w:rPr>
        <w:t>One of the advantages of using the PDCCH order is that it allows faster access for UE. This is useful when UE is mobile and it moves into coverage of another panel or TRP</w:t>
      </w:r>
      <w:r w:rsidR="00397AE2" w:rsidRPr="00F70793">
        <w:rPr>
          <w:rFonts w:ascii="Calibri" w:hAnsi="Calibri" w:cs="Calibri"/>
          <w:lang w:eastAsia="ja-JP"/>
        </w:rPr>
        <w:t>, and gNB can attach or remove panel/TRP</w:t>
      </w:r>
      <w:r w:rsidR="00234EDF" w:rsidRPr="00F70793">
        <w:rPr>
          <w:rFonts w:ascii="Calibri" w:hAnsi="Calibri" w:cs="Calibri"/>
          <w:lang w:eastAsia="ja-JP"/>
        </w:rPr>
        <w:t>s</w:t>
      </w:r>
      <w:r w:rsidR="001B1E2D" w:rsidRPr="00F70793">
        <w:rPr>
          <w:rFonts w:ascii="Calibri" w:hAnsi="Calibri" w:cs="Calibri"/>
          <w:lang w:eastAsia="ja-JP"/>
        </w:rPr>
        <w:t xml:space="preserve">. </w:t>
      </w:r>
      <w:r w:rsidR="00A52536" w:rsidRPr="00F70793">
        <w:rPr>
          <w:rFonts w:ascii="Calibri" w:hAnsi="Calibri" w:cs="Calibri"/>
          <w:lang w:eastAsia="ja-JP"/>
        </w:rPr>
        <w:t xml:space="preserve">Illustrations of exchange between UE and BS, either removing or adding TRP are shown in </w:t>
      </w:r>
      <w:r w:rsidR="00A52536" w:rsidRPr="00F70793">
        <w:rPr>
          <w:rFonts w:ascii="Calibri" w:hAnsi="Calibri" w:cs="Calibri"/>
          <w:lang w:eastAsia="ja-JP"/>
        </w:rPr>
        <w:fldChar w:fldCharType="begin"/>
      </w:r>
      <w:r w:rsidR="00A52536" w:rsidRPr="00F70793">
        <w:rPr>
          <w:rFonts w:ascii="Calibri" w:hAnsi="Calibri" w:cs="Calibri"/>
          <w:lang w:eastAsia="ja-JP"/>
        </w:rPr>
        <w:instrText xml:space="preserve"> REF _Ref525909065 \h </w:instrText>
      </w:r>
      <w:r w:rsidR="00C670E9" w:rsidRPr="00F70793">
        <w:rPr>
          <w:rFonts w:ascii="Calibri" w:hAnsi="Calibri" w:cs="Calibri"/>
          <w:lang w:eastAsia="ja-JP"/>
        </w:rPr>
        <w:instrText xml:space="preserve"> \* MERGEFORMAT </w:instrText>
      </w:r>
      <w:r w:rsidR="00A52536" w:rsidRPr="00F70793">
        <w:rPr>
          <w:rFonts w:ascii="Calibri" w:hAnsi="Calibri" w:cs="Calibri"/>
          <w:lang w:eastAsia="ja-JP"/>
        </w:rPr>
      </w:r>
      <w:r w:rsidR="00A52536" w:rsidRPr="00F70793">
        <w:rPr>
          <w:rFonts w:ascii="Calibri" w:hAnsi="Calibri" w:cs="Calibri"/>
          <w:lang w:eastAsia="ja-JP"/>
        </w:rPr>
        <w:fldChar w:fldCharType="separate"/>
      </w:r>
      <w:r w:rsidR="00A52536" w:rsidRPr="00F70793">
        <w:rPr>
          <w:rFonts w:ascii="Calibri" w:hAnsi="Calibri" w:cs="Calibri"/>
        </w:rPr>
        <w:t xml:space="preserve">Figure </w:t>
      </w:r>
      <w:r w:rsidR="00A52536" w:rsidRPr="00F70793">
        <w:rPr>
          <w:rFonts w:ascii="Calibri" w:hAnsi="Calibri" w:cs="Calibri"/>
          <w:noProof/>
        </w:rPr>
        <w:t>4</w:t>
      </w:r>
      <w:r w:rsidR="00A52536" w:rsidRPr="00F70793">
        <w:rPr>
          <w:rFonts w:ascii="Calibri" w:hAnsi="Calibri" w:cs="Calibri"/>
          <w:lang w:eastAsia="ja-JP"/>
        </w:rPr>
        <w:fldChar w:fldCharType="end"/>
      </w:r>
      <w:r w:rsidR="00A52536" w:rsidRPr="00F70793">
        <w:rPr>
          <w:rFonts w:ascii="Calibri" w:hAnsi="Calibri" w:cs="Calibri"/>
          <w:lang w:eastAsia="ja-JP"/>
        </w:rPr>
        <w:t>.</w:t>
      </w:r>
      <w:r w:rsidR="0075756A" w:rsidRPr="00F70793">
        <w:rPr>
          <w:rFonts w:ascii="Calibri" w:hAnsi="Calibri" w:cs="Calibri"/>
          <w:lang w:eastAsia="ja-JP"/>
        </w:rPr>
        <w:t xml:space="preserve"> In Figure 4a, PDCCH order is sent to UE from TRP1 to initiate access by sensing PRACH to TRP2. In Figure 4b, while UE is connected to both TRP1 and TRP2, PDCCH order is sent from TRP1 to disconnect TRP2 and initiate access with TRP3. The UE sends PRACH to TRP3, following the PDCCH order.</w:t>
      </w:r>
    </w:p>
    <w:p w14:paraId="0BAEC0F2" w14:textId="77777777" w:rsidR="003B1CCE" w:rsidRDefault="003B1CCE" w:rsidP="001B1E2D">
      <w:pPr>
        <w:spacing w:line="276" w:lineRule="auto"/>
        <w:ind w:firstLineChars="50" w:firstLine="120"/>
        <w:jc w:val="both"/>
        <w:rPr>
          <w:rFonts w:ascii="Calibri" w:hAnsi="Calibri" w:cs="Calibri"/>
          <w:lang w:eastAsia="ja-JP"/>
        </w:rPr>
      </w:pPr>
    </w:p>
    <w:p w14:paraId="4A2CB990" w14:textId="0ECCABDF" w:rsidR="003B1CCE" w:rsidRDefault="003B1CCE" w:rsidP="003B1CCE">
      <w:pPr>
        <w:spacing w:line="276" w:lineRule="auto"/>
        <w:jc w:val="both"/>
        <w:rPr>
          <w:rFonts w:ascii="Calibri" w:hAnsi="Calibri" w:cs="Calibri"/>
          <w:lang w:eastAsia="ja-JP"/>
        </w:rPr>
      </w:pPr>
      <w:r w:rsidRPr="00F70793">
        <w:rPr>
          <w:rFonts w:ascii="Calibri" w:hAnsi="Calibri" w:cs="Calibri"/>
          <w:b/>
          <w:lang w:eastAsia="ja-JP"/>
        </w:rPr>
        <w:t xml:space="preserve">Proposal </w:t>
      </w:r>
      <w:r w:rsidR="00E53DAF">
        <w:rPr>
          <w:rFonts w:ascii="Calibri" w:hAnsi="Calibri" w:cs="Calibri"/>
          <w:b/>
          <w:lang w:eastAsia="ja-JP"/>
        </w:rPr>
        <w:t>3</w:t>
      </w:r>
      <w:r w:rsidRPr="00F70793">
        <w:rPr>
          <w:rFonts w:ascii="Calibri" w:hAnsi="Calibri" w:cs="Calibri"/>
          <w:b/>
          <w:lang w:eastAsia="ja-JP"/>
        </w:rPr>
        <w:t>: Support PDCCH order handover operation</w:t>
      </w:r>
    </w:p>
    <w:p w14:paraId="30D7A540" w14:textId="77777777" w:rsidR="003B1CCE" w:rsidRPr="00F70793" w:rsidRDefault="003B1CCE" w:rsidP="001B1E2D">
      <w:pPr>
        <w:spacing w:line="276" w:lineRule="auto"/>
        <w:ind w:firstLineChars="50" w:firstLine="120"/>
        <w:jc w:val="both"/>
        <w:rPr>
          <w:rFonts w:ascii="Calibri" w:hAnsi="Calibri" w:cs="Calibri"/>
          <w:lang w:eastAsia="ja-JP"/>
        </w:rPr>
      </w:pPr>
    </w:p>
    <w:p w14:paraId="2F8B3E4E" w14:textId="77777777" w:rsidR="00CB72A0" w:rsidRPr="00F70793" w:rsidRDefault="00CB72A0" w:rsidP="0099452B">
      <w:pPr>
        <w:keepNext/>
        <w:spacing w:line="276" w:lineRule="auto"/>
        <w:ind w:firstLineChars="50" w:firstLine="120"/>
        <w:jc w:val="center"/>
        <w:rPr>
          <w:rFonts w:ascii="Calibri" w:hAnsi="Calibri" w:cs="Calibri"/>
          <w:lang w:eastAsia="ja-JP"/>
        </w:rPr>
      </w:pPr>
    </w:p>
    <w:p w14:paraId="4A661F1B" w14:textId="18C1FDB8" w:rsidR="0099452B" w:rsidRPr="00F70793" w:rsidRDefault="00233883" w:rsidP="0099452B">
      <w:pPr>
        <w:keepNext/>
        <w:spacing w:line="276" w:lineRule="auto"/>
        <w:ind w:firstLineChars="50" w:firstLine="120"/>
        <w:jc w:val="center"/>
        <w:rPr>
          <w:rFonts w:ascii="Calibri" w:hAnsi="Calibri" w:cs="Calibri"/>
        </w:rPr>
      </w:pPr>
      <w:r w:rsidRPr="00F70793">
        <w:rPr>
          <w:rFonts w:ascii="Calibri" w:hAnsi="Calibri" w:cs="Calibri"/>
          <w:noProof/>
          <w:lang w:val="en-US" w:eastAsia="ja-JP"/>
        </w:rPr>
        <w:drawing>
          <wp:inline distT="0" distB="0" distL="0" distR="0" wp14:anchorId="46E76DDF" wp14:editId="42EC5503">
            <wp:extent cx="6082717" cy="323193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9832" cy="3235711"/>
                    </a:xfrm>
                    <a:prstGeom prst="rect">
                      <a:avLst/>
                    </a:prstGeom>
                    <a:noFill/>
                    <a:ln>
                      <a:noFill/>
                    </a:ln>
                  </pic:spPr>
                </pic:pic>
              </a:graphicData>
            </a:graphic>
          </wp:inline>
        </w:drawing>
      </w:r>
    </w:p>
    <w:p w14:paraId="53BC5D4C" w14:textId="6882B6BA" w:rsidR="0099452B" w:rsidRPr="00F70793" w:rsidRDefault="0099452B" w:rsidP="0099452B">
      <w:pPr>
        <w:pStyle w:val="a5"/>
        <w:jc w:val="center"/>
        <w:rPr>
          <w:rFonts w:ascii="Calibri" w:hAnsi="Calibri" w:cs="Calibri"/>
          <w:lang w:eastAsia="ja-JP"/>
        </w:rPr>
      </w:pPr>
      <w:bookmarkStart w:id="3" w:name="_Ref525909065"/>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Pr="00F70793">
        <w:rPr>
          <w:rFonts w:ascii="Calibri" w:hAnsi="Calibri" w:cs="Calibri"/>
          <w:noProof/>
        </w:rPr>
        <w:t>4</w:t>
      </w:r>
      <w:r w:rsidRPr="00F70793">
        <w:rPr>
          <w:rFonts w:ascii="Calibri" w:hAnsi="Calibri" w:cs="Calibri"/>
        </w:rPr>
        <w:fldChar w:fldCharType="end"/>
      </w:r>
      <w:bookmarkEnd w:id="3"/>
      <w:r w:rsidRPr="00F70793">
        <w:rPr>
          <w:rFonts w:ascii="Calibri" w:hAnsi="Calibri" w:cs="Calibri"/>
        </w:rPr>
        <w:t xml:space="preserve"> Switching TRP using PDCCH order </w:t>
      </w:r>
    </w:p>
    <w:p w14:paraId="3F517266" w14:textId="77777777" w:rsidR="0099452B" w:rsidRPr="00F70793" w:rsidRDefault="0099452B" w:rsidP="001B1E2D">
      <w:pPr>
        <w:spacing w:line="276" w:lineRule="auto"/>
        <w:ind w:firstLineChars="50" w:firstLine="120"/>
        <w:jc w:val="both"/>
        <w:rPr>
          <w:rFonts w:ascii="Calibri" w:hAnsi="Calibri" w:cs="Calibri"/>
          <w:lang w:eastAsia="ja-JP"/>
        </w:rPr>
      </w:pPr>
    </w:p>
    <w:p w14:paraId="3976DA27" w14:textId="53F3816C" w:rsidR="00F56F76" w:rsidRPr="00F70793" w:rsidRDefault="00F56F76" w:rsidP="001B1E2D">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When </w:t>
      </w:r>
      <w:r w:rsidR="00531E61">
        <w:rPr>
          <w:rFonts w:ascii="Calibri" w:hAnsi="Calibri" w:cs="Calibri"/>
          <w:lang w:eastAsia="ja-JP"/>
        </w:rPr>
        <w:t>initiating</w:t>
      </w:r>
      <w:r w:rsidRPr="00F70793">
        <w:rPr>
          <w:rFonts w:ascii="Calibri" w:hAnsi="Calibri" w:cs="Calibri"/>
          <w:lang w:eastAsia="ja-JP"/>
        </w:rPr>
        <w:t xml:space="preserve"> initial access to multiple TRPs, </w:t>
      </w:r>
      <w:r w:rsidR="001243B1" w:rsidRPr="00F70793">
        <w:rPr>
          <w:rFonts w:ascii="Calibri" w:hAnsi="Calibri" w:cs="Calibri"/>
          <w:lang w:eastAsia="ja-JP"/>
        </w:rPr>
        <w:t>UE can start connection procedure simultaneously or in sequence. Use of measurement gap to listen to non-coherent TRPs can also be considered so that UE can monitor CSI</w:t>
      </w:r>
      <w:r w:rsidR="00BF467A" w:rsidRPr="00F70793">
        <w:rPr>
          <w:rFonts w:ascii="Calibri" w:hAnsi="Calibri" w:cs="Calibri"/>
          <w:lang w:eastAsia="ja-JP"/>
        </w:rPr>
        <w:t>-</w:t>
      </w:r>
      <w:r w:rsidR="001243B1" w:rsidRPr="00F70793">
        <w:rPr>
          <w:rFonts w:ascii="Calibri" w:hAnsi="Calibri" w:cs="Calibri"/>
          <w:lang w:eastAsia="ja-JP"/>
        </w:rPr>
        <w:t>RS or SSB or send SRS to non-coherent TRPs.</w:t>
      </w:r>
    </w:p>
    <w:p w14:paraId="7E304673" w14:textId="086B2DF0" w:rsidR="002F5401" w:rsidRPr="00F70793" w:rsidRDefault="0036486C" w:rsidP="004D5A54">
      <w:pPr>
        <w:spacing w:line="276" w:lineRule="auto"/>
        <w:ind w:firstLineChars="50" w:firstLine="120"/>
        <w:jc w:val="both"/>
        <w:rPr>
          <w:rFonts w:ascii="Calibri" w:hAnsi="Calibri" w:cs="Calibri"/>
          <w:b/>
          <w:lang w:eastAsia="ja-JP"/>
        </w:rPr>
      </w:pPr>
      <w:r w:rsidRPr="00F70793">
        <w:rPr>
          <w:rFonts w:ascii="Calibri" w:hAnsi="Calibri" w:cs="Calibri"/>
          <w:lang w:eastAsia="ja-JP"/>
        </w:rPr>
        <w:t>Several pro</w:t>
      </w:r>
      <w:r w:rsidR="001243B1" w:rsidRPr="00F70793">
        <w:rPr>
          <w:rFonts w:ascii="Calibri" w:hAnsi="Calibri" w:cs="Calibri"/>
          <w:lang w:eastAsia="ja-JP"/>
        </w:rPr>
        <w:t>cedures must be considered here. I</w:t>
      </w:r>
      <w:r w:rsidRPr="00F70793">
        <w:rPr>
          <w:rFonts w:ascii="Calibri" w:eastAsiaTheme="minorEastAsia" w:hAnsi="Calibri" w:cs="Calibri"/>
          <w:lang w:eastAsia="ja-JP"/>
        </w:rPr>
        <w:t xml:space="preserve">f UE disconnects from another TRP, disconnection </w:t>
      </w:r>
      <w:bookmarkStart w:id="4" w:name="_GoBack"/>
      <w:bookmarkEnd w:id="4"/>
      <w:r w:rsidRPr="00F70793">
        <w:rPr>
          <w:rFonts w:ascii="Calibri" w:eastAsiaTheme="minorEastAsia" w:hAnsi="Calibri" w:cs="Calibri"/>
          <w:lang w:eastAsia="ja-JP"/>
        </w:rPr>
        <w:t>procedure is needed</w:t>
      </w:r>
      <w:r w:rsidR="001243B1" w:rsidRPr="00F70793">
        <w:rPr>
          <w:rFonts w:ascii="Calibri" w:eastAsiaTheme="minorEastAsia" w:hAnsi="Calibri" w:cs="Calibri"/>
          <w:lang w:eastAsia="ja-JP"/>
        </w:rPr>
        <w:t xml:space="preserve">. In </w:t>
      </w:r>
      <w:r w:rsidR="008D5CC8" w:rsidRPr="00F70793">
        <w:rPr>
          <w:rFonts w:ascii="Calibri" w:eastAsiaTheme="minorEastAsia" w:hAnsi="Calibri" w:cs="Calibri"/>
          <w:lang w:eastAsia="ja-JP"/>
        </w:rPr>
        <w:t>addition, if</w:t>
      </w:r>
      <w:r w:rsidRPr="00F70793">
        <w:rPr>
          <w:rFonts w:ascii="Calibri" w:eastAsiaTheme="minorEastAsia" w:hAnsi="Calibri" w:cs="Calibri"/>
          <w:lang w:eastAsia="ja-JP"/>
        </w:rPr>
        <w:t xml:space="preserve"> multi-panel operation is conducted and UE disconnects with the old TRP, the connect</w:t>
      </w:r>
      <w:r w:rsidR="008D5CC8" w:rsidRPr="00F70793">
        <w:rPr>
          <w:rFonts w:ascii="Calibri" w:eastAsiaTheme="minorEastAsia" w:hAnsi="Calibri" w:cs="Calibri"/>
          <w:lang w:eastAsia="ja-JP"/>
        </w:rPr>
        <w:t>ion status with multiple panels should be discussed.</w:t>
      </w:r>
    </w:p>
    <w:p w14:paraId="60774272"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eastAsia="zh-CN"/>
        </w:rPr>
        <w:t>Conclusion</w:t>
      </w:r>
      <w:r w:rsidRPr="00F70793">
        <w:rPr>
          <w:rFonts w:ascii="Calibri" w:hAnsi="Calibri" w:cs="Calibri"/>
          <w:lang w:val="en-US"/>
        </w:rPr>
        <w:t xml:space="preserve"> </w:t>
      </w:r>
    </w:p>
    <w:p w14:paraId="3A5DA422" w14:textId="68A3BF90" w:rsidR="004D368D" w:rsidRPr="00F70793" w:rsidRDefault="004D368D" w:rsidP="007D6B98">
      <w:pPr>
        <w:spacing w:line="276" w:lineRule="auto"/>
        <w:jc w:val="both"/>
        <w:rPr>
          <w:rFonts w:ascii="Calibri" w:hAnsi="Calibri" w:cs="Calibri"/>
          <w:lang w:val="en-US" w:eastAsia="ja-JP"/>
        </w:rPr>
      </w:pPr>
      <w:r w:rsidRPr="00F70793">
        <w:rPr>
          <w:rFonts w:ascii="Calibri" w:hAnsi="Calibri" w:cs="Calibri"/>
          <w:lang w:val="en-US" w:eastAsia="ja-JP"/>
        </w:rPr>
        <w:t xml:space="preserve"> In this contributions, we make the following proposals:</w:t>
      </w:r>
    </w:p>
    <w:p w14:paraId="37F12D25" w14:textId="77777777" w:rsidR="004D368D" w:rsidRPr="00F70793" w:rsidRDefault="004D368D" w:rsidP="007D6B98">
      <w:pPr>
        <w:spacing w:line="276" w:lineRule="auto"/>
        <w:jc w:val="both"/>
        <w:rPr>
          <w:rFonts w:ascii="Calibri" w:hAnsi="Calibri" w:cs="Calibri"/>
          <w:b/>
          <w:lang w:val="en-US" w:eastAsia="ja-JP"/>
        </w:rPr>
      </w:pPr>
    </w:p>
    <w:p w14:paraId="31C3D8AB" w14:textId="5CEA50E4" w:rsidR="00CD40DC" w:rsidRPr="00F70793" w:rsidRDefault="00CD40DC" w:rsidP="00CD40DC">
      <w:pPr>
        <w:spacing w:line="276" w:lineRule="auto"/>
        <w:jc w:val="both"/>
        <w:rPr>
          <w:rFonts w:ascii="Calibri" w:hAnsi="Calibri" w:cs="Calibri"/>
          <w:b/>
          <w:lang w:eastAsia="ja-JP"/>
        </w:rPr>
      </w:pPr>
      <w:r w:rsidRPr="00F70793">
        <w:rPr>
          <w:rFonts w:ascii="Calibri" w:hAnsi="Calibri" w:cs="Calibri"/>
          <w:b/>
          <w:lang w:eastAsia="ja-JP"/>
        </w:rPr>
        <w:t xml:space="preserve">Proposal </w:t>
      </w:r>
      <w:r w:rsidR="00E53DAF">
        <w:rPr>
          <w:rFonts w:ascii="Calibri" w:hAnsi="Calibri" w:cs="Calibri"/>
          <w:b/>
          <w:lang w:eastAsia="ja-JP"/>
        </w:rPr>
        <w:t>1</w:t>
      </w:r>
      <w:r w:rsidRPr="00F70793">
        <w:rPr>
          <w:rFonts w:ascii="Calibri" w:hAnsi="Calibri" w:cs="Calibri"/>
          <w:b/>
          <w:lang w:eastAsia="ja-JP"/>
        </w:rPr>
        <w:t>: Support having group/panel/TRP ID for both DL and UL</w:t>
      </w:r>
    </w:p>
    <w:p w14:paraId="1E40A9EE" w14:textId="77777777" w:rsidR="00CD40DC" w:rsidRPr="00F70793" w:rsidRDefault="00CD40DC" w:rsidP="00C4154D">
      <w:pPr>
        <w:spacing w:line="276" w:lineRule="auto"/>
        <w:jc w:val="both"/>
        <w:rPr>
          <w:rFonts w:ascii="Calibri" w:hAnsi="Calibri" w:cs="Calibri"/>
          <w:b/>
          <w:lang w:eastAsia="ja-JP"/>
        </w:rPr>
      </w:pPr>
    </w:p>
    <w:p w14:paraId="11E33B46" w14:textId="242E3497" w:rsidR="00FC277F" w:rsidRPr="00F70793" w:rsidRDefault="00FC277F" w:rsidP="00FC277F">
      <w:pPr>
        <w:spacing w:line="276" w:lineRule="auto"/>
        <w:jc w:val="both"/>
        <w:rPr>
          <w:rFonts w:ascii="Calibri" w:hAnsi="Calibri" w:cs="Calibri"/>
          <w:b/>
          <w:lang w:eastAsia="ja-JP"/>
        </w:rPr>
      </w:pPr>
      <w:r w:rsidRPr="00F70793">
        <w:rPr>
          <w:rFonts w:ascii="Calibri" w:hAnsi="Calibri" w:cs="Calibri"/>
          <w:b/>
          <w:lang w:eastAsia="ja-JP"/>
        </w:rPr>
        <w:t xml:space="preserve">Proposal </w:t>
      </w:r>
      <w:r w:rsidR="00E53DAF">
        <w:rPr>
          <w:rFonts w:ascii="Calibri" w:hAnsi="Calibri" w:cs="Calibri"/>
          <w:b/>
          <w:lang w:eastAsia="ja-JP"/>
        </w:rPr>
        <w:t>2</w:t>
      </w:r>
      <w:r w:rsidRPr="00F70793">
        <w:rPr>
          <w:rFonts w:ascii="Calibri" w:hAnsi="Calibri" w:cs="Calibri"/>
          <w:b/>
          <w:lang w:eastAsia="ja-JP"/>
        </w:rPr>
        <w:t>: Number of group IDs shall be configurable, depending on distance between TRPs/panels or distance between TRPs/panels and UE</w:t>
      </w:r>
    </w:p>
    <w:p w14:paraId="718063BF" w14:textId="77777777" w:rsidR="00F05306" w:rsidRPr="00FC277F" w:rsidRDefault="00F05306" w:rsidP="004D368D">
      <w:pPr>
        <w:spacing w:line="276" w:lineRule="auto"/>
        <w:jc w:val="both"/>
        <w:rPr>
          <w:rFonts w:ascii="Calibri" w:hAnsi="Calibri" w:cs="Calibri"/>
          <w:b/>
          <w:lang w:eastAsia="ja-JP"/>
        </w:rPr>
      </w:pPr>
    </w:p>
    <w:p w14:paraId="3749D23B" w14:textId="1BA43EB4" w:rsidR="00FC277F" w:rsidRDefault="00FC277F" w:rsidP="00FC277F">
      <w:pPr>
        <w:spacing w:line="276" w:lineRule="auto"/>
        <w:jc w:val="both"/>
        <w:rPr>
          <w:rFonts w:ascii="Calibri" w:hAnsi="Calibri" w:cs="Calibri"/>
          <w:lang w:eastAsia="ja-JP"/>
        </w:rPr>
      </w:pPr>
      <w:r w:rsidRPr="00F70793">
        <w:rPr>
          <w:rFonts w:ascii="Calibri" w:hAnsi="Calibri" w:cs="Calibri"/>
          <w:b/>
          <w:lang w:eastAsia="ja-JP"/>
        </w:rPr>
        <w:t xml:space="preserve">Proposal </w:t>
      </w:r>
      <w:r w:rsidR="00E53DAF">
        <w:rPr>
          <w:rFonts w:ascii="Calibri" w:hAnsi="Calibri" w:cs="Calibri"/>
          <w:b/>
          <w:lang w:eastAsia="ja-JP"/>
        </w:rPr>
        <w:t>3</w:t>
      </w:r>
      <w:r w:rsidRPr="00F70793">
        <w:rPr>
          <w:rFonts w:ascii="Calibri" w:hAnsi="Calibri" w:cs="Calibri"/>
          <w:b/>
          <w:lang w:eastAsia="ja-JP"/>
        </w:rPr>
        <w:t>: Support PDCCH order handover operation</w:t>
      </w:r>
    </w:p>
    <w:p w14:paraId="177B2267" w14:textId="77777777" w:rsidR="003373A7" w:rsidRPr="00FC277F" w:rsidRDefault="003373A7" w:rsidP="007D6B98">
      <w:pPr>
        <w:spacing w:line="276" w:lineRule="auto"/>
        <w:jc w:val="both"/>
        <w:rPr>
          <w:rFonts w:ascii="Calibri" w:hAnsi="Calibri" w:cs="Calibri"/>
          <w:b/>
          <w:lang w:eastAsia="ja-JP"/>
        </w:rPr>
      </w:pPr>
    </w:p>
    <w:p w14:paraId="7CE0D6E0" w14:textId="77777777" w:rsidR="00EC5A6D" w:rsidRPr="00F70793" w:rsidRDefault="00EC5A6D" w:rsidP="00EC5A6D">
      <w:pPr>
        <w:pStyle w:val="1"/>
        <w:numPr>
          <w:ilvl w:val="0"/>
          <w:numId w:val="0"/>
        </w:numPr>
        <w:spacing w:before="0" w:after="120" w:line="360" w:lineRule="auto"/>
        <w:rPr>
          <w:rFonts w:ascii="Calibri" w:hAnsi="Calibri" w:cs="Calibri"/>
          <w:b/>
          <w:lang w:val="en-US"/>
        </w:rPr>
      </w:pPr>
      <w:r w:rsidRPr="00F70793">
        <w:rPr>
          <w:rFonts w:ascii="Calibri" w:hAnsi="Calibri" w:cs="Calibri"/>
          <w:b/>
          <w:lang w:val="en-US"/>
        </w:rPr>
        <w:t>References</w:t>
      </w:r>
    </w:p>
    <w:p w14:paraId="7FFAC15C" w14:textId="4C214F85" w:rsidR="00CE42B3" w:rsidRPr="00F70793" w:rsidRDefault="00EC5A6D" w:rsidP="00AE514C">
      <w:pPr>
        <w:pStyle w:val="3"/>
        <w:numPr>
          <w:ilvl w:val="0"/>
          <w:numId w:val="0"/>
        </w:numPr>
        <w:spacing w:before="0" w:after="0" w:line="360" w:lineRule="auto"/>
        <w:ind w:left="709" w:hanging="709"/>
        <w:jc w:val="both"/>
        <w:rPr>
          <w:rFonts w:ascii="Calibri" w:hAnsi="Calibri" w:cs="Calibri"/>
          <w:lang w:val="en-US" w:eastAsia="ja-JP"/>
        </w:rPr>
      </w:pPr>
      <w:r w:rsidRPr="00F70793">
        <w:rPr>
          <w:rFonts w:ascii="Calibri" w:hAnsi="Calibri" w:cs="Calibri"/>
          <w:lang w:val="en-US" w:eastAsia="ja-JP"/>
        </w:rPr>
        <w:t>[</w:t>
      </w:r>
      <w:bookmarkStart w:id="5" w:name="RAN1chairnote"/>
      <w:r w:rsidR="00D77E2D" w:rsidRPr="00F70793">
        <w:rPr>
          <w:rFonts w:ascii="Calibri" w:hAnsi="Calibri" w:cs="Calibri"/>
        </w:rPr>
        <w:fldChar w:fldCharType="begin"/>
      </w:r>
      <w:r w:rsidRPr="00F70793">
        <w:rPr>
          <w:rFonts w:ascii="Calibri" w:hAnsi="Calibri" w:cs="Calibri"/>
        </w:rPr>
        <w:instrText xml:space="preserve"> SEQ BIB \* MERGEFORMAT </w:instrText>
      </w:r>
      <w:r w:rsidR="00D77E2D" w:rsidRPr="00F70793">
        <w:rPr>
          <w:rFonts w:ascii="Calibri" w:hAnsi="Calibri" w:cs="Calibri"/>
        </w:rPr>
        <w:fldChar w:fldCharType="separate"/>
      </w:r>
      <w:r w:rsidR="00422EF6" w:rsidRPr="00F70793">
        <w:rPr>
          <w:rFonts w:ascii="Calibri" w:hAnsi="Calibri" w:cs="Calibri"/>
          <w:noProof/>
        </w:rPr>
        <w:t>1</w:t>
      </w:r>
      <w:r w:rsidR="00D77E2D" w:rsidRPr="00F70793">
        <w:rPr>
          <w:rFonts w:ascii="Calibri" w:hAnsi="Calibri" w:cs="Calibri"/>
        </w:rPr>
        <w:fldChar w:fldCharType="end"/>
      </w:r>
      <w:bookmarkEnd w:id="5"/>
      <w:r w:rsidRPr="00F70793">
        <w:rPr>
          <w:rFonts w:ascii="Calibri" w:hAnsi="Calibri" w:cs="Calibri"/>
          <w:lang w:val="en-US" w:eastAsia="ja-JP"/>
        </w:rPr>
        <w:t>]</w:t>
      </w:r>
      <w:r w:rsidRPr="00F70793">
        <w:rPr>
          <w:rFonts w:ascii="Calibri" w:hAnsi="Calibri" w:cs="Calibri"/>
          <w:lang w:val="en-US" w:eastAsia="ja-JP"/>
        </w:rPr>
        <w:tab/>
      </w:r>
      <w:r w:rsidR="00502EC7" w:rsidRPr="00F70793">
        <w:rPr>
          <w:rFonts w:ascii="Calibri" w:hAnsi="Calibri" w:cs="Calibri"/>
          <w:color w:val="000000"/>
          <w:lang w:val="en-US" w:eastAsia="ja-JP"/>
        </w:rPr>
        <w:t>RP-</w:t>
      </w:r>
      <w:r w:rsidR="00CA6B29" w:rsidRPr="00F70793">
        <w:rPr>
          <w:rFonts w:ascii="Calibri" w:hAnsi="Calibri" w:cs="Calibri"/>
          <w:color w:val="000000"/>
          <w:lang w:val="en-US" w:eastAsia="ja-JP"/>
        </w:rPr>
        <w:t>181453</w:t>
      </w:r>
      <w:r w:rsidR="00502EC7" w:rsidRPr="00F70793">
        <w:rPr>
          <w:rFonts w:ascii="Calibri" w:hAnsi="Calibri" w:cs="Calibri"/>
          <w:color w:val="000000"/>
          <w:lang w:val="en-US" w:eastAsia="ja-JP"/>
        </w:rPr>
        <w:t>, “</w:t>
      </w:r>
      <w:r w:rsidR="00CA6B29" w:rsidRPr="00F70793">
        <w:rPr>
          <w:rFonts w:ascii="Calibri" w:hAnsi="Calibri" w:cs="Calibri"/>
          <w:color w:val="000000"/>
          <w:lang w:val="en-US" w:eastAsia="ja-JP"/>
        </w:rPr>
        <w:t>Enhancements on MIMO for NR</w:t>
      </w:r>
      <w:r w:rsidR="00502EC7" w:rsidRPr="00F70793">
        <w:rPr>
          <w:rFonts w:ascii="Calibri" w:hAnsi="Calibri" w:cs="Calibri"/>
          <w:color w:val="000000"/>
          <w:lang w:val="en-US" w:eastAsia="ja-JP"/>
        </w:rPr>
        <w:t>”</w:t>
      </w:r>
      <w:r w:rsidR="00EF11D5" w:rsidRPr="00F70793">
        <w:rPr>
          <w:rFonts w:ascii="Calibri" w:hAnsi="Calibri" w:cs="Calibri"/>
          <w:color w:val="000000"/>
          <w:lang w:val="en-US" w:eastAsia="ja-JP"/>
        </w:rPr>
        <w:t xml:space="preserve">, </w:t>
      </w:r>
      <w:r w:rsidR="00FF5379" w:rsidRPr="00F70793">
        <w:rPr>
          <w:rFonts w:ascii="Calibri" w:hAnsi="Calibri" w:cs="Calibri"/>
          <w:color w:val="000000"/>
          <w:lang w:val="en-US" w:eastAsia="ja-JP"/>
        </w:rPr>
        <w:t>La</w:t>
      </w:r>
      <w:r w:rsidR="00742652" w:rsidRPr="00F70793">
        <w:rPr>
          <w:rFonts w:ascii="Calibri" w:hAnsi="Calibri" w:cs="Calibri"/>
          <w:color w:val="000000"/>
          <w:lang w:val="en-US" w:eastAsia="ja-JP"/>
        </w:rPr>
        <w:t xml:space="preserve"> </w:t>
      </w:r>
      <w:r w:rsidR="00FF5379" w:rsidRPr="00F70793">
        <w:rPr>
          <w:rFonts w:ascii="Calibri" w:hAnsi="Calibri" w:cs="Calibri"/>
          <w:color w:val="000000"/>
          <w:lang w:val="en-US" w:eastAsia="ja-JP"/>
        </w:rPr>
        <w:t xml:space="preserve">Jolla, USA, </w:t>
      </w:r>
      <w:r w:rsidR="00EF11D5" w:rsidRPr="00F70793">
        <w:rPr>
          <w:rFonts w:ascii="Calibri" w:hAnsi="Calibri" w:cs="Calibri"/>
          <w:color w:val="000000"/>
          <w:lang w:val="en-US" w:eastAsia="ja-JP"/>
        </w:rPr>
        <w:t>June, 2018.</w:t>
      </w:r>
    </w:p>
    <w:p w14:paraId="644C4CEE" w14:textId="77777777" w:rsidR="00A050A5" w:rsidRPr="00F70793" w:rsidRDefault="00A050A5" w:rsidP="00EC5A6D">
      <w:pPr>
        <w:rPr>
          <w:rFonts w:ascii="Calibri" w:hAnsi="Calibri" w:cs="Calibri"/>
        </w:rPr>
      </w:pPr>
    </w:p>
    <w:sectPr w:rsidR="00A050A5" w:rsidRPr="00F7079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03F2D" w14:textId="77777777" w:rsidR="000B0278" w:rsidRDefault="000B0278" w:rsidP="00E423E8">
      <w:r>
        <w:separator/>
      </w:r>
    </w:p>
  </w:endnote>
  <w:endnote w:type="continuationSeparator" w:id="0">
    <w:p w14:paraId="10F02F53" w14:textId="77777777" w:rsidR="000B0278" w:rsidRDefault="000B027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D1E49" w14:textId="77777777" w:rsidR="000B0278" w:rsidRDefault="000B0278" w:rsidP="00E423E8">
      <w:r>
        <w:separator/>
      </w:r>
    </w:p>
  </w:footnote>
  <w:footnote w:type="continuationSeparator" w:id="0">
    <w:p w14:paraId="002E07DA" w14:textId="77777777" w:rsidR="000B0278" w:rsidRDefault="000B027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13"/>
    <w:multiLevelType w:val="hybridMultilevel"/>
    <w:tmpl w:val="0C50CA5E"/>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E692331"/>
    <w:multiLevelType w:val="hybridMultilevel"/>
    <w:tmpl w:val="78F4B0D8"/>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5"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6"/>
  </w:num>
  <w:num w:numId="3">
    <w:abstractNumId w:val="2"/>
  </w:num>
  <w:num w:numId="4">
    <w:abstractNumId w:val="1"/>
  </w:num>
  <w:num w:numId="5">
    <w:abstractNumId w:val="7"/>
  </w:num>
  <w:num w:numId="6">
    <w:abstractNumId w:val="8"/>
  </w:num>
  <w:num w:numId="7">
    <w:abstractNumId w:val="11"/>
  </w:num>
  <w:num w:numId="8">
    <w:abstractNumId w:val="5"/>
  </w:num>
  <w:num w:numId="9">
    <w:abstractNumId w:val="10"/>
  </w:num>
  <w:num w:numId="10">
    <w:abstractNumId w:val="3"/>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327C"/>
    <w:rsid w:val="00011EE9"/>
    <w:rsid w:val="0002177A"/>
    <w:rsid w:val="00025D7D"/>
    <w:rsid w:val="00026BAE"/>
    <w:rsid w:val="00036B5C"/>
    <w:rsid w:val="0004467B"/>
    <w:rsid w:val="00047B61"/>
    <w:rsid w:val="00050D61"/>
    <w:rsid w:val="000535E3"/>
    <w:rsid w:val="00062BCB"/>
    <w:rsid w:val="00067FA9"/>
    <w:rsid w:val="0007330E"/>
    <w:rsid w:val="00080BA0"/>
    <w:rsid w:val="00083BA1"/>
    <w:rsid w:val="00086912"/>
    <w:rsid w:val="000A18F0"/>
    <w:rsid w:val="000A3EC5"/>
    <w:rsid w:val="000B0278"/>
    <w:rsid w:val="000B1C8C"/>
    <w:rsid w:val="000B5707"/>
    <w:rsid w:val="000D5AE3"/>
    <w:rsid w:val="000F2F6D"/>
    <w:rsid w:val="000F4054"/>
    <w:rsid w:val="000F4ABD"/>
    <w:rsid w:val="000F4E1E"/>
    <w:rsid w:val="00103CC9"/>
    <w:rsid w:val="001112F3"/>
    <w:rsid w:val="001119CE"/>
    <w:rsid w:val="001148DD"/>
    <w:rsid w:val="001152BF"/>
    <w:rsid w:val="00117235"/>
    <w:rsid w:val="00123797"/>
    <w:rsid w:val="001243B1"/>
    <w:rsid w:val="00127780"/>
    <w:rsid w:val="0015240C"/>
    <w:rsid w:val="00165A89"/>
    <w:rsid w:val="00167176"/>
    <w:rsid w:val="00175627"/>
    <w:rsid w:val="00181B94"/>
    <w:rsid w:val="0018529A"/>
    <w:rsid w:val="001865BA"/>
    <w:rsid w:val="0018701F"/>
    <w:rsid w:val="001905A2"/>
    <w:rsid w:val="00197BF9"/>
    <w:rsid w:val="001A2836"/>
    <w:rsid w:val="001A5676"/>
    <w:rsid w:val="001B1E2D"/>
    <w:rsid w:val="001B6BF9"/>
    <w:rsid w:val="001E3525"/>
    <w:rsid w:val="001F48EF"/>
    <w:rsid w:val="00203810"/>
    <w:rsid w:val="00217503"/>
    <w:rsid w:val="00222CD7"/>
    <w:rsid w:val="0022374E"/>
    <w:rsid w:val="002250DF"/>
    <w:rsid w:val="00233883"/>
    <w:rsid w:val="00234EDF"/>
    <w:rsid w:val="0024155D"/>
    <w:rsid w:val="00243971"/>
    <w:rsid w:val="00244030"/>
    <w:rsid w:val="00253039"/>
    <w:rsid w:val="0025628C"/>
    <w:rsid w:val="0026298D"/>
    <w:rsid w:val="00263A1F"/>
    <w:rsid w:val="00272231"/>
    <w:rsid w:val="0028030C"/>
    <w:rsid w:val="00287502"/>
    <w:rsid w:val="002A35CE"/>
    <w:rsid w:val="002A36A8"/>
    <w:rsid w:val="002A5889"/>
    <w:rsid w:val="002B014A"/>
    <w:rsid w:val="002B071E"/>
    <w:rsid w:val="002B7555"/>
    <w:rsid w:val="002C43EB"/>
    <w:rsid w:val="002D0171"/>
    <w:rsid w:val="002D58E2"/>
    <w:rsid w:val="002F5401"/>
    <w:rsid w:val="00301015"/>
    <w:rsid w:val="00311BDC"/>
    <w:rsid w:val="00334538"/>
    <w:rsid w:val="003373A7"/>
    <w:rsid w:val="00353D21"/>
    <w:rsid w:val="0036045D"/>
    <w:rsid w:val="0036486C"/>
    <w:rsid w:val="00365E90"/>
    <w:rsid w:val="003661ED"/>
    <w:rsid w:val="00366747"/>
    <w:rsid w:val="003852E0"/>
    <w:rsid w:val="00390E41"/>
    <w:rsid w:val="003929A5"/>
    <w:rsid w:val="003936DA"/>
    <w:rsid w:val="00397AE2"/>
    <w:rsid w:val="003A5FE2"/>
    <w:rsid w:val="003B1CCE"/>
    <w:rsid w:val="003B6FF1"/>
    <w:rsid w:val="003C7074"/>
    <w:rsid w:val="003D0891"/>
    <w:rsid w:val="003D27DD"/>
    <w:rsid w:val="003E16E8"/>
    <w:rsid w:val="003E3B8C"/>
    <w:rsid w:val="003E4336"/>
    <w:rsid w:val="003F10E0"/>
    <w:rsid w:val="003F5F26"/>
    <w:rsid w:val="00402A34"/>
    <w:rsid w:val="004134F8"/>
    <w:rsid w:val="00420B22"/>
    <w:rsid w:val="00422EF6"/>
    <w:rsid w:val="00437239"/>
    <w:rsid w:val="004378D7"/>
    <w:rsid w:val="004513DE"/>
    <w:rsid w:val="0045393A"/>
    <w:rsid w:val="004563B9"/>
    <w:rsid w:val="00477201"/>
    <w:rsid w:val="004875D1"/>
    <w:rsid w:val="00494418"/>
    <w:rsid w:val="004966BA"/>
    <w:rsid w:val="004A3271"/>
    <w:rsid w:val="004B2257"/>
    <w:rsid w:val="004B2F65"/>
    <w:rsid w:val="004C2BA8"/>
    <w:rsid w:val="004D368D"/>
    <w:rsid w:val="004D4564"/>
    <w:rsid w:val="004D5A54"/>
    <w:rsid w:val="004E2372"/>
    <w:rsid w:val="004E251D"/>
    <w:rsid w:val="004E285E"/>
    <w:rsid w:val="00502EC7"/>
    <w:rsid w:val="0050604B"/>
    <w:rsid w:val="0052302D"/>
    <w:rsid w:val="005263F0"/>
    <w:rsid w:val="00531E61"/>
    <w:rsid w:val="00534326"/>
    <w:rsid w:val="005364F4"/>
    <w:rsid w:val="00540B52"/>
    <w:rsid w:val="00542532"/>
    <w:rsid w:val="005432CF"/>
    <w:rsid w:val="00545675"/>
    <w:rsid w:val="00546C6E"/>
    <w:rsid w:val="00547732"/>
    <w:rsid w:val="00556846"/>
    <w:rsid w:val="005679A9"/>
    <w:rsid w:val="005749C1"/>
    <w:rsid w:val="00575825"/>
    <w:rsid w:val="0059504D"/>
    <w:rsid w:val="005A1DB0"/>
    <w:rsid w:val="005A7270"/>
    <w:rsid w:val="005C3F38"/>
    <w:rsid w:val="005D4CA9"/>
    <w:rsid w:val="005D529F"/>
    <w:rsid w:val="005D5445"/>
    <w:rsid w:val="005E0C23"/>
    <w:rsid w:val="005E7A92"/>
    <w:rsid w:val="005F6908"/>
    <w:rsid w:val="006059C0"/>
    <w:rsid w:val="00610B57"/>
    <w:rsid w:val="00611219"/>
    <w:rsid w:val="00613FC8"/>
    <w:rsid w:val="00614367"/>
    <w:rsid w:val="00633B89"/>
    <w:rsid w:val="006403A8"/>
    <w:rsid w:val="006478B7"/>
    <w:rsid w:val="006506AF"/>
    <w:rsid w:val="00661D8F"/>
    <w:rsid w:val="00662E91"/>
    <w:rsid w:val="0067620C"/>
    <w:rsid w:val="00681C1D"/>
    <w:rsid w:val="006853BC"/>
    <w:rsid w:val="00692D10"/>
    <w:rsid w:val="006A5E23"/>
    <w:rsid w:val="006B3DB4"/>
    <w:rsid w:val="006D36F3"/>
    <w:rsid w:val="006E6225"/>
    <w:rsid w:val="006E671D"/>
    <w:rsid w:val="0070488A"/>
    <w:rsid w:val="00707A1D"/>
    <w:rsid w:val="00716BDB"/>
    <w:rsid w:val="00720A31"/>
    <w:rsid w:val="00721194"/>
    <w:rsid w:val="00721C45"/>
    <w:rsid w:val="00723F32"/>
    <w:rsid w:val="00725387"/>
    <w:rsid w:val="00734307"/>
    <w:rsid w:val="00742652"/>
    <w:rsid w:val="0075399B"/>
    <w:rsid w:val="0075756A"/>
    <w:rsid w:val="00761413"/>
    <w:rsid w:val="00765FF6"/>
    <w:rsid w:val="007717CB"/>
    <w:rsid w:val="00777051"/>
    <w:rsid w:val="0078346A"/>
    <w:rsid w:val="00790856"/>
    <w:rsid w:val="00791AC4"/>
    <w:rsid w:val="00793CFB"/>
    <w:rsid w:val="00795A6C"/>
    <w:rsid w:val="007A2838"/>
    <w:rsid w:val="007A41FE"/>
    <w:rsid w:val="007B6916"/>
    <w:rsid w:val="007C2696"/>
    <w:rsid w:val="007C502C"/>
    <w:rsid w:val="007C5D59"/>
    <w:rsid w:val="007C62A4"/>
    <w:rsid w:val="007C6B97"/>
    <w:rsid w:val="007D1E45"/>
    <w:rsid w:val="007D6B98"/>
    <w:rsid w:val="007D703D"/>
    <w:rsid w:val="007F22FB"/>
    <w:rsid w:val="00814024"/>
    <w:rsid w:val="00817291"/>
    <w:rsid w:val="00817E4E"/>
    <w:rsid w:val="008240CC"/>
    <w:rsid w:val="00826027"/>
    <w:rsid w:val="00831A31"/>
    <w:rsid w:val="00834548"/>
    <w:rsid w:val="00835B9D"/>
    <w:rsid w:val="00843CC6"/>
    <w:rsid w:val="008457FE"/>
    <w:rsid w:val="0084768E"/>
    <w:rsid w:val="008639A3"/>
    <w:rsid w:val="00864E84"/>
    <w:rsid w:val="00877894"/>
    <w:rsid w:val="008821F4"/>
    <w:rsid w:val="0088391F"/>
    <w:rsid w:val="008A2ED6"/>
    <w:rsid w:val="008B7CB8"/>
    <w:rsid w:val="008C4AD0"/>
    <w:rsid w:val="008D25AD"/>
    <w:rsid w:val="008D3F98"/>
    <w:rsid w:val="008D5CC8"/>
    <w:rsid w:val="008D75D8"/>
    <w:rsid w:val="008E61BD"/>
    <w:rsid w:val="008F51F8"/>
    <w:rsid w:val="008F701B"/>
    <w:rsid w:val="00902096"/>
    <w:rsid w:val="00906371"/>
    <w:rsid w:val="00907B50"/>
    <w:rsid w:val="009110D4"/>
    <w:rsid w:val="00913B31"/>
    <w:rsid w:val="00923D5D"/>
    <w:rsid w:val="00931B2D"/>
    <w:rsid w:val="0093593E"/>
    <w:rsid w:val="0093661B"/>
    <w:rsid w:val="0094208D"/>
    <w:rsid w:val="00953FCF"/>
    <w:rsid w:val="00961E3A"/>
    <w:rsid w:val="00963088"/>
    <w:rsid w:val="00964B04"/>
    <w:rsid w:val="009717B2"/>
    <w:rsid w:val="00980E90"/>
    <w:rsid w:val="0099452B"/>
    <w:rsid w:val="00997F8B"/>
    <w:rsid w:val="009A0730"/>
    <w:rsid w:val="009B3365"/>
    <w:rsid w:val="009B72BB"/>
    <w:rsid w:val="009B79FC"/>
    <w:rsid w:val="009C6924"/>
    <w:rsid w:val="009E6974"/>
    <w:rsid w:val="00A050A5"/>
    <w:rsid w:val="00A05C73"/>
    <w:rsid w:val="00A13AC1"/>
    <w:rsid w:val="00A23C45"/>
    <w:rsid w:val="00A26BB6"/>
    <w:rsid w:val="00A30DF1"/>
    <w:rsid w:val="00A31544"/>
    <w:rsid w:val="00A317B0"/>
    <w:rsid w:val="00A33310"/>
    <w:rsid w:val="00A342C8"/>
    <w:rsid w:val="00A463DD"/>
    <w:rsid w:val="00A5065D"/>
    <w:rsid w:val="00A52536"/>
    <w:rsid w:val="00A52EFA"/>
    <w:rsid w:val="00A56F25"/>
    <w:rsid w:val="00A71E0B"/>
    <w:rsid w:val="00A833A8"/>
    <w:rsid w:val="00A875CE"/>
    <w:rsid w:val="00A90E2C"/>
    <w:rsid w:val="00A95EC6"/>
    <w:rsid w:val="00A97004"/>
    <w:rsid w:val="00AA08FF"/>
    <w:rsid w:val="00AA4520"/>
    <w:rsid w:val="00AA59D4"/>
    <w:rsid w:val="00AA7AD7"/>
    <w:rsid w:val="00AB6C61"/>
    <w:rsid w:val="00AD0000"/>
    <w:rsid w:val="00AD6E44"/>
    <w:rsid w:val="00AE0BEC"/>
    <w:rsid w:val="00AE39B0"/>
    <w:rsid w:val="00AE3DAC"/>
    <w:rsid w:val="00AE514C"/>
    <w:rsid w:val="00AE5FD8"/>
    <w:rsid w:val="00AF0294"/>
    <w:rsid w:val="00AF4E72"/>
    <w:rsid w:val="00AF79EC"/>
    <w:rsid w:val="00B172E1"/>
    <w:rsid w:val="00B26F87"/>
    <w:rsid w:val="00B337BC"/>
    <w:rsid w:val="00B36F49"/>
    <w:rsid w:val="00B41CE9"/>
    <w:rsid w:val="00B474D0"/>
    <w:rsid w:val="00B47EE2"/>
    <w:rsid w:val="00B5143B"/>
    <w:rsid w:val="00B55021"/>
    <w:rsid w:val="00B700AF"/>
    <w:rsid w:val="00B77F27"/>
    <w:rsid w:val="00B876CA"/>
    <w:rsid w:val="00B9133D"/>
    <w:rsid w:val="00B96EFA"/>
    <w:rsid w:val="00BA2032"/>
    <w:rsid w:val="00BB3A00"/>
    <w:rsid w:val="00BB5AE2"/>
    <w:rsid w:val="00BC429C"/>
    <w:rsid w:val="00BD07EA"/>
    <w:rsid w:val="00BE02C4"/>
    <w:rsid w:val="00BE3A0F"/>
    <w:rsid w:val="00BF20B1"/>
    <w:rsid w:val="00BF34A1"/>
    <w:rsid w:val="00BF467A"/>
    <w:rsid w:val="00C02FF7"/>
    <w:rsid w:val="00C07DBD"/>
    <w:rsid w:val="00C1067A"/>
    <w:rsid w:val="00C26D7A"/>
    <w:rsid w:val="00C36280"/>
    <w:rsid w:val="00C4154D"/>
    <w:rsid w:val="00C422BF"/>
    <w:rsid w:val="00C42A99"/>
    <w:rsid w:val="00C4363D"/>
    <w:rsid w:val="00C46332"/>
    <w:rsid w:val="00C564B5"/>
    <w:rsid w:val="00C66AF7"/>
    <w:rsid w:val="00C670E9"/>
    <w:rsid w:val="00C70B5A"/>
    <w:rsid w:val="00C72493"/>
    <w:rsid w:val="00C74C5F"/>
    <w:rsid w:val="00C7564A"/>
    <w:rsid w:val="00C82987"/>
    <w:rsid w:val="00C866F1"/>
    <w:rsid w:val="00C9002F"/>
    <w:rsid w:val="00C961D6"/>
    <w:rsid w:val="00CA2497"/>
    <w:rsid w:val="00CA37D5"/>
    <w:rsid w:val="00CA3FC6"/>
    <w:rsid w:val="00CA41F6"/>
    <w:rsid w:val="00CA42C5"/>
    <w:rsid w:val="00CA5920"/>
    <w:rsid w:val="00CA6445"/>
    <w:rsid w:val="00CA6B29"/>
    <w:rsid w:val="00CB18CA"/>
    <w:rsid w:val="00CB20A2"/>
    <w:rsid w:val="00CB5FA5"/>
    <w:rsid w:val="00CB72A0"/>
    <w:rsid w:val="00CB7509"/>
    <w:rsid w:val="00CC0FC8"/>
    <w:rsid w:val="00CC256D"/>
    <w:rsid w:val="00CD02DD"/>
    <w:rsid w:val="00CD40DC"/>
    <w:rsid w:val="00CE42B3"/>
    <w:rsid w:val="00CF2300"/>
    <w:rsid w:val="00CF4226"/>
    <w:rsid w:val="00D0176D"/>
    <w:rsid w:val="00D06718"/>
    <w:rsid w:val="00D16F14"/>
    <w:rsid w:val="00D25D07"/>
    <w:rsid w:val="00D51DD1"/>
    <w:rsid w:val="00D61F6A"/>
    <w:rsid w:val="00D77E2D"/>
    <w:rsid w:val="00D93E07"/>
    <w:rsid w:val="00D976F5"/>
    <w:rsid w:val="00DA1C9F"/>
    <w:rsid w:val="00DA2359"/>
    <w:rsid w:val="00DA27B7"/>
    <w:rsid w:val="00DA72A0"/>
    <w:rsid w:val="00DB2272"/>
    <w:rsid w:val="00DB26B8"/>
    <w:rsid w:val="00DB6B9D"/>
    <w:rsid w:val="00DC61C5"/>
    <w:rsid w:val="00DD0897"/>
    <w:rsid w:val="00DD0914"/>
    <w:rsid w:val="00DE5ED5"/>
    <w:rsid w:val="00DF5F88"/>
    <w:rsid w:val="00E11862"/>
    <w:rsid w:val="00E11F55"/>
    <w:rsid w:val="00E1516A"/>
    <w:rsid w:val="00E24A1F"/>
    <w:rsid w:val="00E25F53"/>
    <w:rsid w:val="00E25FEB"/>
    <w:rsid w:val="00E31DE9"/>
    <w:rsid w:val="00E417CA"/>
    <w:rsid w:val="00E423E8"/>
    <w:rsid w:val="00E45EF7"/>
    <w:rsid w:val="00E50144"/>
    <w:rsid w:val="00E5046B"/>
    <w:rsid w:val="00E52FCE"/>
    <w:rsid w:val="00E53DAF"/>
    <w:rsid w:val="00E55A1A"/>
    <w:rsid w:val="00E5791A"/>
    <w:rsid w:val="00E63FAB"/>
    <w:rsid w:val="00E67A7C"/>
    <w:rsid w:val="00E67DA8"/>
    <w:rsid w:val="00E70ACA"/>
    <w:rsid w:val="00E71C45"/>
    <w:rsid w:val="00E74F38"/>
    <w:rsid w:val="00E771C8"/>
    <w:rsid w:val="00E83108"/>
    <w:rsid w:val="00E93B42"/>
    <w:rsid w:val="00EA1C93"/>
    <w:rsid w:val="00EA4AF9"/>
    <w:rsid w:val="00EC3DB8"/>
    <w:rsid w:val="00EC5A6D"/>
    <w:rsid w:val="00ED2E35"/>
    <w:rsid w:val="00EE3904"/>
    <w:rsid w:val="00EF11D5"/>
    <w:rsid w:val="00EF4135"/>
    <w:rsid w:val="00F00533"/>
    <w:rsid w:val="00F00EC2"/>
    <w:rsid w:val="00F03B13"/>
    <w:rsid w:val="00F05306"/>
    <w:rsid w:val="00F06725"/>
    <w:rsid w:val="00F07A55"/>
    <w:rsid w:val="00F255DD"/>
    <w:rsid w:val="00F3649E"/>
    <w:rsid w:val="00F366BB"/>
    <w:rsid w:val="00F42862"/>
    <w:rsid w:val="00F45351"/>
    <w:rsid w:val="00F51AAD"/>
    <w:rsid w:val="00F53D49"/>
    <w:rsid w:val="00F53DAB"/>
    <w:rsid w:val="00F56F76"/>
    <w:rsid w:val="00F61831"/>
    <w:rsid w:val="00F62289"/>
    <w:rsid w:val="00F65AF0"/>
    <w:rsid w:val="00F67060"/>
    <w:rsid w:val="00F67C29"/>
    <w:rsid w:val="00F70793"/>
    <w:rsid w:val="00F914B6"/>
    <w:rsid w:val="00F9526F"/>
    <w:rsid w:val="00F95647"/>
    <w:rsid w:val="00FA6042"/>
    <w:rsid w:val="00FA667B"/>
    <w:rsid w:val="00FB1E36"/>
    <w:rsid w:val="00FB274B"/>
    <w:rsid w:val="00FB618E"/>
    <w:rsid w:val="00FC277F"/>
    <w:rsid w:val="00FC549E"/>
    <w:rsid w:val="00FC561B"/>
    <w:rsid w:val="00FC56CD"/>
    <w:rsid w:val="00FD0418"/>
    <w:rsid w:val="00FD217B"/>
    <w:rsid w:val="00FD3DE9"/>
    <w:rsid w:val="00FD7FC9"/>
    <w:rsid w:val="00FE4935"/>
    <w:rsid w:val="00FE7A19"/>
    <w:rsid w:val="00FF5379"/>
    <w:rsid w:val="00FF6200"/>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A42DD-C5B7-43B9-9B10-111398F2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1479</Words>
  <Characters>8434</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文大(情報総研 Ｗ方式Ｇ)</dc:creator>
  <cp:keywords/>
  <dc:description/>
  <cp:lastModifiedBy>長谷川 文大(情報総研 Ｗ方式Ｇ)</cp:lastModifiedBy>
  <cp:revision>19</cp:revision>
  <cp:lastPrinted>2018-09-26T02:40:00Z</cp:lastPrinted>
  <dcterms:created xsi:type="dcterms:W3CDTF">2018-09-28T10:44:00Z</dcterms:created>
  <dcterms:modified xsi:type="dcterms:W3CDTF">2018-09-28T11:42:00Z</dcterms:modified>
</cp:coreProperties>
</file>