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F162249"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820D0">
        <w:rPr>
          <w:bCs/>
          <w:noProof w:val="0"/>
          <w:sz w:val="24"/>
          <w:szCs w:val="24"/>
        </w:rPr>
        <w:t>N WG1 Meeting #94</w:t>
      </w:r>
      <w:r w:rsidR="00BB2F36">
        <w:rPr>
          <w:bCs/>
          <w:noProof w:val="0"/>
          <w:sz w:val="24"/>
          <w:szCs w:val="24"/>
        </w:rPr>
        <w:t>-bis</w:t>
      </w:r>
      <w:r w:rsidR="001348FE">
        <w:rPr>
          <w:bCs/>
          <w:noProof w:val="0"/>
          <w:sz w:val="24"/>
          <w:szCs w:val="24"/>
        </w:rPr>
        <w:tab/>
      </w:r>
      <w:r w:rsidR="00584433" w:rsidRPr="00584433">
        <w:rPr>
          <w:bCs/>
          <w:noProof w:val="0"/>
          <w:sz w:val="24"/>
          <w:szCs w:val="24"/>
        </w:rPr>
        <w:t>R1-1811481</w:t>
      </w:r>
    </w:p>
    <w:p w14:paraId="30E02940" w14:textId="51F0416F" w:rsidR="00CA26CE" w:rsidRDefault="00BB2F36" w:rsidP="00CA26CE">
      <w:pPr>
        <w:pStyle w:val="Header"/>
        <w:rPr>
          <w:bCs/>
          <w:noProof w:val="0"/>
          <w:sz w:val="24"/>
          <w:szCs w:val="24"/>
        </w:rPr>
      </w:pPr>
      <w:r>
        <w:rPr>
          <w:bCs/>
          <w:noProof w:val="0"/>
          <w:sz w:val="24"/>
          <w:szCs w:val="24"/>
        </w:rPr>
        <w:t>Chengdu, P.R. China</w:t>
      </w:r>
      <w:r w:rsidR="00961EE9">
        <w:rPr>
          <w:bCs/>
          <w:noProof w:val="0"/>
          <w:sz w:val="24"/>
          <w:szCs w:val="24"/>
        </w:rPr>
        <w:t xml:space="preserve">, </w:t>
      </w:r>
      <w:r>
        <w:rPr>
          <w:bCs/>
          <w:noProof w:val="0"/>
          <w:sz w:val="24"/>
          <w:szCs w:val="24"/>
        </w:rPr>
        <w:t>October 8 – 12</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4C0253C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3420D" w:rsidRPr="00D3420D">
        <w:rPr>
          <w:rFonts w:cs="Arial"/>
          <w:b/>
          <w:bCs/>
          <w:sz w:val="24"/>
          <w:szCs w:val="24"/>
        </w:rPr>
        <w:t>7.2.9.</w:t>
      </w:r>
      <w:r w:rsidR="002E3264">
        <w:rPr>
          <w:rFonts w:cs="Arial"/>
          <w:b/>
          <w:bCs/>
          <w:sz w:val="24"/>
          <w:szCs w:val="24"/>
        </w:rPr>
        <w:t>3</w:t>
      </w:r>
      <w:r w:rsidR="00D3420D" w:rsidRPr="00D3420D">
        <w:rPr>
          <w:rFonts w:cs="Arial"/>
          <w:b/>
          <w:bCs/>
          <w:sz w:val="24"/>
          <w:szCs w:val="24"/>
        </w:rPr>
        <w:t xml:space="preserve"> </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A88EB4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84433" w:rsidRPr="00584433">
        <w:rPr>
          <w:rFonts w:ascii="Arial" w:hAnsi="Arial" w:cs="Arial"/>
          <w:b/>
          <w:bCs/>
          <w:sz w:val="24"/>
        </w:rPr>
        <w:t>UE Power Consumption Reduction in RRM Measurements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E4C89A6" w14:textId="4A444D7B" w:rsidR="002E3264" w:rsidRDefault="002E3264" w:rsidP="00A64A6E">
      <w:bookmarkStart w:id="0" w:name="_Hlk510705081"/>
      <w:r>
        <w:t xml:space="preserve">RAN1 has agreed to study </w:t>
      </w:r>
      <w:r w:rsidR="00FD505B">
        <w:t xml:space="preserve">techniques to reduce UE power consumption [1]. </w:t>
      </w:r>
      <w:r w:rsidR="00490137">
        <w:t>In one aspect of the study the UE power consumption reduction techniques with respect to the RRM measurements. Currently NR Rel15 baseline defines set of features for relaxing the UE RRM measurements.</w:t>
      </w:r>
      <w:r w:rsidR="009F394F">
        <w:t xml:space="preserve"> Regarding the RRM emasurements, the SID description stated the following:</w:t>
      </w:r>
    </w:p>
    <w:p w14:paraId="662C4CDD" w14:textId="3B9E7E3D" w:rsidR="009F394F" w:rsidRDefault="009F394F" w:rsidP="00A64A6E">
      <w:r>
        <w:t>….</w:t>
      </w:r>
    </w:p>
    <w:p w14:paraId="7EE5699B" w14:textId="77777777" w:rsidR="009F394F" w:rsidRPr="00181120" w:rsidRDefault="009F394F" w:rsidP="009F394F">
      <w:pPr>
        <w:pStyle w:val="BodyText"/>
        <w:jc w:val="both"/>
        <w:rPr>
          <w:lang w:eastAsia="zh-CN"/>
        </w:rPr>
      </w:pPr>
      <w:r w:rsidRPr="00181120">
        <w:rPr>
          <w:i/>
          <w:lang w:eastAsia="zh-CN"/>
        </w:rPr>
        <w:t>UE also consumes a lot of power for RRM measurements.  In particular, UE would need to power up before the DRX ON period to track the channel in preparation for the RRM measurement.  Some of the RRM measurements are not necessary but consumes a lot of UE power, for example, the low mobility Ues does not have to measure as frequent as   high mobility Ues. Network would provide the signalling to assist UE to reduce the power consumption on unnecessary RRM measurements. Additional UE assistance, for example the UE status information, etc, is also useful for the network to enable the UE power consumption reduction on RRM measurements.</w:t>
      </w:r>
    </w:p>
    <w:p w14:paraId="421152A0" w14:textId="77777777" w:rsidR="009F394F" w:rsidRDefault="009F394F" w:rsidP="009F394F">
      <w:pPr>
        <w:pStyle w:val="BodyText"/>
        <w:jc w:val="both"/>
        <w:rPr>
          <w:i/>
          <w:lang w:val="en-US" w:eastAsia="zh-CN"/>
        </w:rPr>
      </w:pPr>
      <w:r w:rsidRPr="00181120">
        <w:rPr>
          <w:i/>
          <w:lang w:eastAsia="zh-CN"/>
        </w:rPr>
        <w:t>Therefore, a study is proposed to identify the feasibility and benefit of techniques to allow UE implementations which can operate with reduced power consumption.</w:t>
      </w:r>
    </w:p>
    <w:p w14:paraId="73076CCA" w14:textId="1B1FD840" w:rsidR="009F394F" w:rsidRDefault="009F394F" w:rsidP="00A64A6E">
      <w:r>
        <w:t>….</w:t>
      </w:r>
    </w:p>
    <w:p w14:paraId="6BE11AF9" w14:textId="48ADBCC5" w:rsidR="002E3264" w:rsidRDefault="002E3264" w:rsidP="00A64A6E">
      <w:r>
        <w:t>In this document we provide overview of current power saving techniques for p</w:t>
      </w:r>
      <w:r w:rsidR="00490137">
        <w:t>ower saving in RRM measurements and consider potential topics to study further.</w:t>
      </w:r>
    </w:p>
    <w:p w14:paraId="71230483" w14:textId="545EE29B" w:rsidR="00305297" w:rsidRDefault="007820D0" w:rsidP="00A23DCA">
      <w:pPr>
        <w:pStyle w:val="Heading1"/>
      </w:pPr>
      <w:r>
        <w:t>Discussion</w:t>
      </w:r>
    </w:p>
    <w:bookmarkEnd w:id="0"/>
    <w:p w14:paraId="40F30474" w14:textId="586B4036" w:rsidR="00490137" w:rsidRPr="00490137" w:rsidRDefault="00490137" w:rsidP="00490137">
      <w:pPr>
        <w:pStyle w:val="paragraph"/>
        <w:spacing w:before="0" w:beforeAutospacing="0" w:after="0" w:afterAutospacing="0"/>
        <w:textAlignment w:val="baseline"/>
        <w:rPr>
          <w:rStyle w:val="normaltextrun"/>
          <w:b/>
          <w:sz w:val="20"/>
          <w:szCs w:val="7"/>
          <w:lang w:val="en-US"/>
        </w:rPr>
      </w:pPr>
    </w:p>
    <w:p w14:paraId="4AC45B19" w14:textId="408F22EE" w:rsidR="0005779B" w:rsidRDefault="00A74C3C" w:rsidP="0005779B">
      <w:pPr>
        <w:pStyle w:val="Heading2"/>
      </w:pPr>
      <w:r>
        <w:rPr>
          <w:rStyle w:val="normaltextrun"/>
        </w:rPr>
        <w:t xml:space="preserve">Excisting Mechanisms for Reducing </w:t>
      </w:r>
      <w:r w:rsidR="00BE5B65">
        <w:rPr>
          <w:rStyle w:val="normaltextrun"/>
        </w:rPr>
        <w:t xml:space="preserve">power consumption in </w:t>
      </w:r>
      <w:r>
        <w:rPr>
          <w:rStyle w:val="normaltextrun"/>
        </w:rPr>
        <w:t>RRM Measurements</w:t>
      </w:r>
    </w:p>
    <w:p w14:paraId="69E7A3CD" w14:textId="77777777" w:rsidR="0005779B" w:rsidRDefault="0005779B" w:rsidP="0005779B">
      <w:r>
        <w:t xml:space="preserve">One of the proposed study aspects for reducing UE power consumption was the RRM measurements. In [1] it was considered that RRM measurements would consume lot of power and mechanisms to reduce the consumption needs to be studied.  </w:t>
      </w:r>
    </w:p>
    <w:p w14:paraId="7683CCFB" w14:textId="561EE57D" w:rsidR="0005779B" w:rsidRDefault="0005779B" w:rsidP="0005779B">
      <w:r>
        <w:t xml:space="preserve">Currently in NR, UE may be configured to for inter-cell measurement purposes to measure SSB (SMTC window) and Mobility CSI-RS as well as for intra-cell the SSBs and CSI-RS for beam management purposes. In, addition, UE would need to perform beam failure detection and radio link monitoring. In rel-15, as a one solution for reducing UE measurement load, the relaxation of measurements are already considered for DRX mode operation as well as scaling factors between different measurements. In addition, when configured, UE would not be required to perform L3 RRM measurements the thresholds. We will briefly discuss these mechanism in </w:t>
      </w:r>
      <w:r w:rsidR="00181120">
        <w:t>following</w:t>
      </w:r>
      <w:r>
        <w:t xml:space="preserve"> sections.   </w:t>
      </w:r>
    </w:p>
    <w:p w14:paraId="395BAD66" w14:textId="35629A78" w:rsidR="0005779B" w:rsidRDefault="00181120" w:rsidP="0005779B">
      <w:r>
        <w:t>As discussed above, R</w:t>
      </w:r>
      <w:r w:rsidR="0005779B">
        <w:t>el-15 provides already mechanism to reduce power consumption for RRM meausurement thus the further reducing and optimizing the RRM measurements should not have negative impact on the mobility performance.</w:t>
      </w:r>
    </w:p>
    <w:p w14:paraId="0D17F168" w14:textId="77777777" w:rsidR="0005779B" w:rsidRPr="00490137" w:rsidRDefault="0005779B" w:rsidP="0005779B">
      <w:pPr>
        <w:pStyle w:val="paragraph"/>
        <w:spacing w:before="0" w:beforeAutospacing="0" w:after="0" w:afterAutospacing="0"/>
        <w:textAlignment w:val="baseline"/>
        <w:rPr>
          <w:rStyle w:val="normaltextrun"/>
          <w:b/>
          <w:sz w:val="16"/>
          <w:szCs w:val="7"/>
          <w:lang w:val="en-US"/>
        </w:rPr>
      </w:pPr>
    </w:p>
    <w:p w14:paraId="6A94E3F7" w14:textId="79F42C06" w:rsidR="0005779B" w:rsidRPr="00A162FD" w:rsidRDefault="00440AEE" w:rsidP="00440AEE">
      <w:pPr>
        <w:pStyle w:val="Caption"/>
        <w:rPr>
          <w:rStyle w:val="normaltextrun"/>
          <w:b w:val="0"/>
          <w:sz w:val="22"/>
          <w:szCs w:val="7"/>
          <w:lang w:val="en-US"/>
        </w:rPr>
      </w:pPr>
      <w:bookmarkStart w:id="1" w:name="_Ref525903238"/>
      <w:r w:rsidRPr="00A162FD">
        <w:rPr>
          <w:sz w:val="22"/>
        </w:rPr>
        <w:t xml:space="preserve">Observation </w:t>
      </w:r>
      <w:r w:rsidRPr="00A162FD">
        <w:rPr>
          <w:sz w:val="22"/>
        </w:rPr>
        <w:fldChar w:fldCharType="begin"/>
      </w:r>
      <w:r w:rsidRPr="00A162FD">
        <w:rPr>
          <w:sz w:val="22"/>
        </w:rPr>
        <w:instrText xml:space="preserve"> SEQ Observation \* ARABIC </w:instrText>
      </w:r>
      <w:r w:rsidRPr="00A162FD">
        <w:rPr>
          <w:sz w:val="22"/>
        </w:rPr>
        <w:fldChar w:fldCharType="separate"/>
      </w:r>
      <w:r w:rsidRPr="00A162FD">
        <w:rPr>
          <w:noProof/>
          <w:sz w:val="22"/>
        </w:rPr>
        <w:t>1</w:t>
      </w:r>
      <w:r w:rsidRPr="00A162FD">
        <w:rPr>
          <w:sz w:val="22"/>
        </w:rPr>
        <w:fldChar w:fldCharType="end"/>
      </w:r>
      <w:r w:rsidR="0005779B" w:rsidRPr="00A162FD">
        <w:rPr>
          <w:rStyle w:val="normaltextrun"/>
          <w:sz w:val="22"/>
          <w:szCs w:val="7"/>
          <w:lang w:val="en-US"/>
        </w:rPr>
        <w:t>: Reducing the UE power consumption by reducing the RRM measurements should not impact negatively on the mobility performance</w:t>
      </w:r>
      <w:bookmarkEnd w:id="1"/>
    </w:p>
    <w:p w14:paraId="6CFA7BFB" w14:textId="77777777" w:rsidR="0005779B" w:rsidRPr="00490137" w:rsidRDefault="0005779B" w:rsidP="0005779B">
      <w:pPr>
        <w:pStyle w:val="paragraph"/>
        <w:spacing w:before="0" w:beforeAutospacing="0" w:after="0" w:afterAutospacing="0"/>
        <w:ind w:left="216"/>
        <w:textAlignment w:val="baseline"/>
        <w:rPr>
          <w:rStyle w:val="normaltextrun"/>
          <w:b/>
          <w:sz w:val="20"/>
          <w:szCs w:val="7"/>
          <w:lang w:val="en-US"/>
        </w:rPr>
      </w:pPr>
    </w:p>
    <w:p w14:paraId="607332AF" w14:textId="67C3586C" w:rsidR="0005779B" w:rsidRPr="00A162FD" w:rsidRDefault="00440AEE" w:rsidP="00440AEE">
      <w:pPr>
        <w:pStyle w:val="Caption"/>
        <w:rPr>
          <w:rStyle w:val="normaltextrun"/>
          <w:b w:val="0"/>
          <w:sz w:val="22"/>
          <w:szCs w:val="7"/>
          <w:lang w:val="en-US"/>
        </w:rPr>
      </w:pPr>
      <w:bookmarkStart w:id="2" w:name="_Ref525903248"/>
      <w:r w:rsidRPr="00A162FD">
        <w:rPr>
          <w:sz w:val="22"/>
        </w:rPr>
        <w:t xml:space="preserve">Proposal </w:t>
      </w:r>
      <w:r w:rsidRPr="00A162FD">
        <w:rPr>
          <w:sz w:val="22"/>
        </w:rPr>
        <w:fldChar w:fldCharType="begin"/>
      </w:r>
      <w:r w:rsidRPr="00A162FD">
        <w:rPr>
          <w:sz w:val="22"/>
        </w:rPr>
        <w:instrText xml:space="preserve"> SEQ Proposal \* ARABIC </w:instrText>
      </w:r>
      <w:r w:rsidRPr="00A162FD">
        <w:rPr>
          <w:sz w:val="22"/>
        </w:rPr>
        <w:fldChar w:fldCharType="separate"/>
      </w:r>
      <w:r w:rsidRPr="00A162FD">
        <w:rPr>
          <w:noProof/>
          <w:sz w:val="22"/>
        </w:rPr>
        <w:t>1</w:t>
      </w:r>
      <w:r w:rsidRPr="00A162FD">
        <w:rPr>
          <w:sz w:val="22"/>
        </w:rPr>
        <w:fldChar w:fldCharType="end"/>
      </w:r>
      <w:r w:rsidR="0005779B" w:rsidRPr="00A162FD">
        <w:rPr>
          <w:rStyle w:val="normaltextrun"/>
          <w:sz w:val="22"/>
          <w:szCs w:val="7"/>
          <w:lang w:val="en-US"/>
        </w:rPr>
        <w:t>: When analyzing the feasibility of a feature providing reduced power consumption the effect on moblity performance need to be considered as well.</w:t>
      </w:r>
      <w:bookmarkEnd w:id="2"/>
    </w:p>
    <w:p w14:paraId="123D2A24" w14:textId="307D090F" w:rsidR="0005779B" w:rsidRDefault="0005779B" w:rsidP="0005779B"/>
    <w:p w14:paraId="47D163C2" w14:textId="283AA14E" w:rsidR="00F607E4" w:rsidRPr="0005779B" w:rsidRDefault="00F607E4" w:rsidP="004F0285">
      <w:pPr>
        <w:pStyle w:val="Heading3"/>
        <w:numPr>
          <w:ilvl w:val="0"/>
          <w:numId w:val="0"/>
        </w:numPr>
        <w:ind w:left="720" w:hanging="720"/>
      </w:pPr>
      <w:r>
        <w:t xml:space="preserve">2.1.1 UE RX </w:t>
      </w:r>
      <w:r w:rsidR="004F0285">
        <w:t>Capability for RRM</w:t>
      </w:r>
    </w:p>
    <w:p w14:paraId="63596FA7" w14:textId="77777777" w:rsidR="00F607E4" w:rsidRDefault="00F607E4" w:rsidP="00F607E4">
      <w:r>
        <w:t xml:space="preserve">In terms of UE RX diversity capability, it was endorsed in RAN#78, that </w:t>
      </w:r>
      <w:r>
        <w:rPr>
          <w:b/>
          <w:bCs/>
        </w:rPr>
        <w:t>4Rx antenna performance is mandatory for NR UE</w:t>
      </w:r>
      <w:r>
        <w:t xml:space="preserve"> for selected bands within sub-6GHz (FR1) range, see endorsed RP-172788, where the main content is as follows:</w:t>
      </w:r>
    </w:p>
    <w:tbl>
      <w:tblPr>
        <w:tblStyle w:val="TableGrid"/>
        <w:tblW w:w="0" w:type="auto"/>
        <w:tblLook w:val="04A0" w:firstRow="1" w:lastRow="0" w:firstColumn="1" w:lastColumn="0" w:noHBand="0" w:noVBand="1"/>
      </w:tblPr>
      <w:tblGrid>
        <w:gridCol w:w="9629"/>
      </w:tblGrid>
      <w:tr w:rsidR="00F607E4" w:rsidRPr="00440AEE" w14:paraId="0D985CB7" w14:textId="77777777" w:rsidTr="00E20447">
        <w:tc>
          <w:tcPr>
            <w:tcW w:w="9629" w:type="dxa"/>
            <w:tcBorders>
              <w:top w:val="single" w:sz="4" w:space="0" w:color="auto"/>
              <w:left w:val="single" w:sz="4" w:space="0" w:color="auto"/>
              <w:bottom w:val="single" w:sz="4" w:space="0" w:color="auto"/>
              <w:right w:val="single" w:sz="4" w:space="0" w:color="auto"/>
            </w:tcBorders>
          </w:tcPr>
          <w:p w14:paraId="791D5585" w14:textId="77777777" w:rsidR="00F607E4" w:rsidRPr="00440AEE" w:rsidRDefault="00F607E4" w:rsidP="00E20447">
            <w:pPr>
              <w:pStyle w:val="ListParagraph"/>
              <w:numPr>
                <w:ilvl w:val="0"/>
                <w:numId w:val="25"/>
              </w:numPr>
              <w:spacing w:after="120"/>
              <w:ind w:hanging="357"/>
              <w:jc w:val="both"/>
              <w:rPr>
                <w:i/>
                <w:iCs/>
                <w:sz w:val="16"/>
                <w:szCs w:val="20"/>
                <w:lang w:val="en-GB"/>
              </w:rPr>
            </w:pPr>
            <w:r w:rsidRPr="00440AEE">
              <w:rPr>
                <w:i/>
                <w:iCs/>
                <w:sz w:val="16"/>
                <w:szCs w:val="20"/>
                <w:lang w:val="sv-SE"/>
              </w:rPr>
              <w:t xml:space="preserve">For NR Bands n7, n38, n41, n77, n78, and n79 the UE shall be </w:t>
            </w:r>
            <w:r w:rsidRPr="00440AEE">
              <w:rPr>
                <w:i/>
                <w:iCs/>
                <w:sz w:val="16"/>
                <w:szCs w:val="20"/>
                <w:lang w:val="en-GB"/>
              </w:rPr>
              <w:t>equipped with 4Rx ports as a baseline</w:t>
            </w:r>
          </w:p>
          <w:p w14:paraId="7566D92E" w14:textId="77777777" w:rsidR="00F607E4" w:rsidRPr="00440AEE" w:rsidRDefault="00F607E4" w:rsidP="00E20447">
            <w:pPr>
              <w:pStyle w:val="ListParagraph"/>
              <w:numPr>
                <w:ilvl w:val="1"/>
                <w:numId w:val="25"/>
              </w:numPr>
              <w:spacing w:after="120"/>
              <w:ind w:hanging="357"/>
              <w:jc w:val="both"/>
              <w:rPr>
                <w:i/>
                <w:iCs/>
                <w:sz w:val="16"/>
                <w:szCs w:val="20"/>
                <w:lang w:val="en-GB"/>
              </w:rPr>
            </w:pPr>
            <w:r w:rsidRPr="00440AEE">
              <w:rPr>
                <w:i/>
                <w:iCs/>
                <w:sz w:val="16"/>
                <w:szCs w:val="20"/>
                <w:lang w:val="en-GB"/>
              </w:rPr>
              <w:t>Applicability to other NR bands is FFS</w:t>
            </w:r>
          </w:p>
          <w:p w14:paraId="05A6C24F" w14:textId="77777777" w:rsidR="00F607E4" w:rsidRPr="00440AEE" w:rsidRDefault="00F607E4" w:rsidP="00E20447">
            <w:pPr>
              <w:pStyle w:val="ListParagraph"/>
              <w:numPr>
                <w:ilvl w:val="1"/>
                <w:numId w:val="25"/>
              </w:numPr>
              <w:spacing w:after="120"/>
              <w:ind w:hanging="357"/>
              <w:jc w:val="both"/>
              <w:rPr>
                <w:i/>
                <w:iCs/>
                <w:sz w:val="16"/>
                <w:szCs w:val="20"/>
                <w:lang w:val="en-GB"/>
              </w:rPr>
            </w:pPr>
            <w:r w:rsidRPr="00440AEE">
              <w:rPr>
                <w:i/>
                <w:iCs/>
                <w:sz w:val="16"/>
                <w:szCs w:val="20"/>
                <w:lang w:val="en-GB"/>
              </w:rPr>
              <w:t>For certain UE types/categories, some exceptions to this requirement may be applicable in future</w:t>
            </w:r>
          </w:p>
          <w:p w14:paraId="69790945" w14:textId="77777777" w:rsidR="00F607E4" w:rsidRPr="00440AEE" w:rsidRDefault="00F607E4" w:rsidP="00E20447">
            <w:pPr>
              <w:pStyle w:val="ListParagraph"/>
              <w:numPr>
                <w:ilvl w:val="1"/>
                <w:numId w:val="25"/>
              </w:numPr>
              <w:spacing w:after="120"/>
              <w:ind w:hanging="357"/>
              <w:jc w:val="both"/>
              <w:rPr>
                <w:i/>
                <w:iCs/>
                <w:sz w:val="16"/>
                <w:szCs w:val="20"/>
                <w:lang w:val="en-GB"/>
              </w:rPr>
            </w:pPr>
            <w:r w:rsidRPr="00440AEE">
              <w:rPr>
                <w:i/>
                <w:iCs/>
                <w:sz w:val="16"/>
                <w:szCs w:val="20"/>
                <w:lang w:val="en-GB"/>
              </w:rPr>
              <w:t>RRC signalling and ASN.1 coding shall be defined in Release 15 such that supported number of UE Rx antenna ports is indicated from UE to the eNB/gNB.</w:t>
            </w:r>
          </w:p>
          <w:p w14:paraId="63657B39" w14:textId="77777777" w:rsidR="00F607E4" w:rsidRPr="00440AEE" w:rsidRDefault="00F607E4" w:rsidP="00E20447">
            <w:pPr>
              <w:numPr>
                <w:ilvl w:val="2"/>
                <w:numId w:val="25"/>
              </w:numPr>
              <w:overflowPunct/>
              <w:autoSpaceDE/>
              <w:adjustRightInd/>
              <w:spacing w:after="120"/>
              <w:contextualSpacing/>
              <w:jc w:val="both"/>
              <w:textAlignment w:val="auto"/>
              <w:rPr>
                <w:rFonts w:eastAsia="Times New Roman"/>
                <w:i/>
                <w:iCs/>
                <w:color w:val="000000"/>
                <w:sz w:val="16"/>
                <w:lang w:eastAsia="ja-JP"/>
              </w:rPr>
            </w:pPr>
            <w:r w:rsidRPr="00440AEE">
              <w:rPr>
                <w:rFonts w:eastAsia="Times New Roman"/>
                <w:i/>
                <w:iCs/>
                <w:color w:val="000000"/>
                <w:sz w:val="16"/>
                <w:lang w:eastAsia="ja-JP"/>
              </w:rPr>
              <w:t>“4” shall be the lowest value that is allowed to be indicated.</w:t>
            </w:r>
          </w:p>
          <w:p w14:paraId="47352DC5" w14:textId="77777777" w:rsidR="00F607E4" w:rsidRPr="00440AEE" w:rsidRDefault="00F607E4" w:rsidP="00E20447">
            <w:pPr>
              <w:numPr>
                <w:ilvl w:val="2"/>
                <w:numId w:val="25"/>
              </w:numPr>
              <w:overflowPunct/>
              <w:autoSpaceDE/>
              <w:adjustRightInd/>
              <w:spacing w:after="120"/>
              <w:contextualSpacing/>
              <w:jc w:val="both"/>
              <w:textAlignment w:val="auto"/>
              <w:rPr>
                <w:rFonts w:eastAsia="Times New Roman"/>
                <w:i/>
                <w:iCs/>
                <w:color w:val="000000"/>
                <w:sz w:val="16"/>
                <w:lang w:eastAsia="ja-JP"/>
              </w:rPr>
            </w:pPr>
            <w:r w:rsidRPr="00440AEE">
              <w:rPr>
                <w:rFonts w:eastAsia="Times New Roman"/>
                <w:i/>
                <w:iCs/>
                <w:color w:val="000000"/>
                <w:sz w:val="16"/>
                <w:lang w:eastAsia="ja-JP"/>
              </w:rPr>
              <w:t>The coding shall enable flexibility such that a lower number than 4 could be indicated in the future</w:t>
            </w:r>
            <w:r w:rsidRPr="00440AEE">
              <w:rPr>
                <w:rFonts w:eastAsia="Times New Roman"/>
                <w:i/>
                <w:iCs/>
                <w:color w:val="000000"/>
                <w:sz w:val="16"/>
                <w:lang w:eastAsia="zh-CN"/>
              </w:rPr>
              <w:t xml:space="preserve"> for the UE types/categories mentioned above as exceptions. </w:t>
            </w:r>
          </w:p>
          <w:p w14:paraId="5E29C644" w14:textId="77777777" w:rsidR="00F607E4" w:rsidRPr="00440AEE" w:rsidRDefault="00F607E4" w:rsidP="00E20447">
            <w:pPr>
              <w:pStyle w:val="ListParagraph"/>
              <w:numPr>
                <w:ilvl w:val="0"/>
                <w:numId w:val="25"/>
              </w:numPr>
              <w:spacing w:after="120"/>
              <w:ind w:hanging="357"/>
              <w:jc w:val="both"/>
              <w:rPr>
                <w:rFonts w:eastAsiaTheme="minorHAnsi"/>
                <w:i/>
                <w:iCs/>
                <w:color w:val="000000"/>
                <w:sz w:val="16"/>
                <w:szCs w:val="20"/>
                <w:lang w:val="en-GB" w:eastAsia="ja-JP"/>
              </w:rPr>
            </w:pPr>
            <w:r w:rsidRPr="00440AEE">
              <w:rPr>
                <w:i/>
                <w:iCs/>
                <w:sz w:val="16"/>
                <w:szCs w:val="20"/>
                <w:lang w:val="sv-SE"/>
              </w:rPr>
              <w:t xml:space="preserve">UE </w:t>
            </w:r>
            <w:r w:rsidRPr="00440AEE">
              <w:rPr>
                <w:i/>
                <w:iCs/>
                <w:sz w:val="16"/>
                <w:szCs w:val="20"/>
                <w:lang w:val="en-GB"/>
              </w:rPr>
              <w:t>equipped with 4Rx ports as a baseline shall fulfil all 4Rx demodulation performance requirements defined for downlink data and control</w:t>
            </w:r>
          </w:p>
          <w:p w14:paraId="03A80788" w14:textId="77777777" w:rsidR="00F607E4" w:rsidRPr="00440AEE" w:rsidRDefault="00F607E4" w:rsidP="00E20447">
            <w:pPr>
              <w:pStyle w:val="ListParagraph"/>
              <w:numPr>
                <w:ilvl w:val="0"/>
                <w:numId w:val="26"/>
              </w:numPr>
              <w:spacing w:after="120"/>
              <w:ind w:hanging="357"/>
              <w:jc w:val="both"/>
              <w:rPr>
                <w:i/>
                <w:iCs/>
                <w:sz w:val="16"/>
                <w:szCs w:val="20"/>
                <w:lang w:val="en-GB"/>
              </w:rPr>
            </w:pPr>
            <w:r w:rsidRPr="00440AEE">
              <w:rPr>
                <w:i/>
                <w:iCs/>
                <w:sz w:val="16"/>
                <w:szCs w:val="20"/>
                <w:lang w:val="en-US"/>
              </w:rPr>
              <w:t>Fall back to 2Rx shall be allowed to save power</w:t>
            </w:r>
          </w:p>
          <w:p w14:paraId="6035A44D" w14:textId="77777777" w:rsidR="00F607E4" w:rsidRPr="00440AEE" w:rsidRDefault="00F607E4" w:rsidP="00E20447">
            <w:pPr>
              <w:pStyle w:val="ListParagraph"/>
              <w:numPr>
                <w:ilvl w:val="0"/>
                <w:numId w:val="26"/>
              </w:numPr>
              <w:spacing w:after="120"/>
              <w:ind w:hanging="357"/>
              <w:jc w:val="both"/>
              <w:rPr>
                <w:i/>
                <w:iCs/>
                <w:sz w:val="16"/>
                <w:szCs w:val="20"/>
                <w:lang w:val="en-GB"/>
              </w:rPr>
            </w:pPr>
            <w:r w:rsidRPr="00440AEE">
              <w:rPr>
                <w:i/>
                <w:iCs/>
                <w:sz w:val="16"/>
                <w:szCs w:val="20"/>
                <w:lang w:val="en-US"/>
              </w:rPr>
              <w:t>RRM Requirements will be based on 2Rx</w:t>
            </w:r>
          </w:p>
          <w:p w14:paraId="04ED0B26" w14:textId="77777777" w:rsidR="00F607E4" w:rsidRPr="00440AEE" w:rsidRDefault="00F607E4" w:rsidP="00E20447">
            <w:pPr>
              <w:pStyle w:val="ListParagraph"/>
              <w:numPr>
                <w:ilvl w:val="1"/>
                <w:numId w:val="26"/>
              </w:numPr>
              <w:spacing w:after="120"/>
              <w:ind w:hanging="357"/>
              <w:jc w:val="both"/>
              <w:rPr>
                <w:i/>
                <w:iCs/>
                <w:sz w:val="16"/>
                <w:szCs w:val="20"/>
                <w:lang w:val="en-GB"/>
              </w:rPr>
            </w:pPr>
            <w:r w:rsidRPr="00440AEE">
              <w:rPr>
                <w:i/>
                <w:iCs/>
                <w:sz w:val="16"/>
                <w:szCs w:val="20"/>
                <w:lang w:val="en-US"/>
              </w:rPr>
              <w:t>RLM requirements shall be defined based on both 2Rx and 4Rx</w:t>
            </w:r>
          </w:p>
          <w:p w14:paraId="14D156DF" w14:textId="77777777" w:rsidR="00F607E4" w:rsidRPr="00440AEE" w:rsidRDefault="00F607E4" w:rsidP="00E20447">
            <w:pPr>
              <w:pStyle w:val="ListParagraph"/>
              <w:numPr>
                <w:ilvl w:val="1"/>
                <w:numId w:val="26"/>
              </w:numPr>
              <w:spacing w:after="120"/>
              <w:ind w:hanging="357"/>
              <w:jc w:val="both"/>
              <w:rPr>
                <w:i/>
                <w:iCs/>
                <w:sz w:val="16"/>
                <w:szCs w:val="20"/>
                <w:lang w:val="en-GB"/>
              </w:rPr>
            </w:pPr>
            <w:r w:rsidRPr="00440AEE">
              <w:rPr>
                <w:i/>
                <w:iCs/>
                <w:sz w:val="16"/>
                <w:szCs w:val="20"/>
                <w:lang w:val="en-US"/>
              </w:rPr>
              <w:t>The proper antenna connection similar to LTE (defined in A.3.8.1 of TS36.133) will be defined to make 2Rx based RRM tests be applicable to NR UE equipped with 4Rx port.</w:t>
            </w:r>
          </w:p>
          <w:p w14:paraId="3DFE66FA" w14:textId="77777777" w:rsidR="00F607E4" w:rsidRPr="00440AEE" w:rsidRDefault="00F607E4" w:rsidP="00E20447">
            <w:pPr>
              <w:numPr>
                <w:ilvl w:val="0"/>
                <w:numId w:val="26"/>
              </w:numPr>
              <w:overflowPunct/>
              <w:autoSpaceDE/>
              <w:adjustRightInd/>
              <w:spacing w:after="120"/>
              <w:contextualSpacing/>
              <w:jc w:val="both"/>
              <w:textAlignment w:val="auto"/>
              <w:rPr>
                <w:rFonts w:eastAsia="Times New Roman"/>
                <w:i/>
                <w:iCs/>
                <w:sz w:val="16"/>
                <w:lang w:eastAsia="ja-JP"/>
              </w:rPr>
            </w:pPr>
            <w:r w:rsidRPr="00440AEE">
              <w:rPr>
                <w:rFonts w:eastAsia="Times New Roman"/>
                <w:i/>
                <w:iCs/>
                <w:sz w:val="16"/>
              </w:rPr>
              <w:t>The baseline Rx antenna port assumption for LTE operation for the UE is as defined in 36 series specifications today</w:t>
            </w:r>
          </w:p>
          <w:p w14:paraId="63C166F9" w14:textId="77777777" w:rsidR="00F607E4" w:rsidRPr="00440AEE" w:rsidRDefault="00F607E4" w:rsidP="00E20447">
            <w:pPr>
              <w:rPr>
                <w:sz w:val="16"/>
              </w:rPr>
            </w:pPr>
          </w:p>
        </w:tc>
      </w:tr>
    </w:tbl>
    <w:p w14:paraId="3A49E369" w14:textId="61339527" w:rsidR="00F607E4" w:rsidRDefault="00F607E4" w:rsidP="00F607E4">
      <w:pPr>
        <w:rPr>
          <w:rFonts w:ascii="Calibri" w:eastAsiaTheme="minorHAnsi" w:hAnsi="Calibri" w:cs="Calibri"/>
        </w:rPr>
      </w:pPr>
    </w:p>
    <w:p w14:paraId="3FA5F7A1" w14:textId="77777777" w:rsidR="00F607E4" w:rsidRDefault="00F607E4" w:rsidP="00F607E4">
      <w:r>
        <w:t>On UE feature we have 2-3 (from RP-182143):</w:t>
      </w:r>
    </w:p>
    <w:tbl>
      <w:tblPr>
        <w:tblW w:w="5000" w:type="pct"/>
        <w:tblCellMar>
          <w:left w:w="0" w:type="dxa"/>
          <w:right w:w="0" w:type="dxa"/>
        </w:tblCellMar>
        <w:tblLook w:val="04A0" w:firstRow="1" w:lastRow="0" w:firstColumn="1" w:lastColumn="0" w:noHBand="0" w:noVBand="1"/>
      </w:tblPr>
      <w:tblGrid>
        <w:gridCol w:w="361"/>
        <w:gridCol w:w="743"/>
        <w:gridCol w:w="1043"/>
        <w:gridCol w:w="362"/>
        <w:gridCol w:w="469"/>
        <w:gridCol w:w="1029"/>
        <w:gridCol w:w="587"/>
        <w:gridCol w:w="537"/>
        <w:gridCol w:w="537"/>
        <w:gridCol w:w="323"/>
        <w:gridCol w:w="204"/>
        <w:gridCol w:w="646"/>
        <w:gridCol w:w="1006"/>
        <w:gridCol w:w="1772"/>
      </w:tblGrid>
      <w:tr w:rsidR="004F0285" w:rsidRPr="00440AEE" w14:paraId="5F597385" w14:textId="77777777" w:rsidTr="004F0285">
        <w:trPr>
          <w:trHeight w:val="525"/>
        </w:trPr>
        <w:tc>
          <w:tcPr>
            <w:tcW w:w="188"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D19B613" w14:textId="77777777" w:rsidR="00F607E4" w:rsidRPr="00440AEE" w:rsidRDefault="00F607E4" w:rsidP="00E20447">
            <w:pPr>
              <w:rPr>
                <w:sz w:val="16"/>
                <w:lang w:val="fi-FI"/>
              </w:rPr>
            </w:pPr>
            <w:r w:rsidRPr="00440AEE">
              <w:rPr>
                <w:sz w:val="16"/>
              </w:rPr>
              <w:t>2-3</w:t>
            </w:r>
          </w:p>
        </w:tc>
        <w:tc>
          <w:tcPr>
            <w:tcW w:w="38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E6AE7E5" w14:textId="77777777" w:rsidR="00F607E4" w:rsidRPr="00440AEE" w:rsidRDefault="00F607E4" w:rsidP="00E20447">
            <w:pPr>
              <w:rPr>
                <w:sz w:val="16"/>
              </w:rPr>
            </w:pPr>
            <w:r w:rsidRPr="00440AEE">
              <w:rPr>
                <w:sz w:val="16"/>
              </w:rPr>
              <w:t>PDSCH MIMO layers</w:t>
            </w:r>
          </w:p>
        </w:tc>
        <w:tc>
          <w:tcPr>
            <w:tcW w:w="54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64F12BC" w14:textId="77777777" w:rsidR="00F607E4" w:rsidRPr="00440AEE" w:rsidRDefault="00F607E4" w:rsidP="00E20447">
            <w:pPr>
              <w:rPr>
                <w:sz w:val="16"/>
              </w:rPr>
            </w:pPr>
            <w:r w:rsidRPr="00440AEE">
              <w:rPr>
                <w:sz w:val="16"/>
              </w:rPr>
              <w:t>1. Supported maximal number of MIMO layers</w:t>
            </w:r>
          </w:p>
        </w:tc>
        <w:tc>
          <w:tcPr>
            <w:tcW w:w="18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28E8845" w14:textId="77777777" w:rsidR="00F607E4" w:rsidRPr="00440AEE" w:rsidRDefault="00F607E4" w:rsidP="00E20447">
            <w:pPr>
              <w:rPr>
                <w:sz w:val="16"/>
                <w:lang w:val="fi-FI"/>
              </w:rPr>
            </w:pPr>
            <w:r w:rsidRPr="00440AEE">
              <w:rPr>
                <w:sz w:val="16"/>
              </w:rPr>
              <w:t>2-1</w:t>
            </w:r>
          </w:p>
        </w:tc>
        <w:tc>
          <w:tcPr>
            <w:tcW w:w="244"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10E8DF7" w14:textId="77777777" w:rsidR="00F607E4" w:rsidRPr="00440AEE" w:rsidRDefault="00F607E4" w:rsidP="00E20447">
            <w:pPr>
              <w:snapToGrid w:val="0"/>
              <w:rPr>
                <w:sz w:val="16"/>
              </w:rPr>
            </w:pPr>
            <w:r w:rsidRPr="00440AEE">
              <w:rPr>
                <w:sz w:val="16"/>
              </w:rPr>
              <w:t>Yes</w:t>
            </w:r>
          </w:p>
        </w:tc>
        <w:tc>
          <w:tcPr>
            <w:tcW w:w="53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66920D5" w14:textId="77777777" w:rsidR="00F607E4" w:rsidRPr="00440AEE" w:rsidRDefault="00F607E4" w:rsidP="00E20447">
            <w:pPr>
              <w:snapToGrid w:val="0"/>
              <w:rPr>
                <w:sz w:val="16"/>
              </w:rPr>
            </w:pPr>
            <w:r w:rsidRPr="00440AEE">
              <w:rPr>
                <w:sz w:val="16"/>
              </w:rPr>
              <w:t xml:space="preserve">Only one layer is supported </w:t>
            </w:r>
          </w:p>
        </w:tc>
        <w:tc>
          <w:tcPr>
            <w:tcW w:w="30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A1D7EFF" w14:textId="77777777" w:rsidR="00F607E4" w:rsidRPr="00440AEE" w:rsidRDefault="00F607E4" w:rsidP="00E20447">
            <w:pPr>
              <w:rPr>
                <w:sz w:val="16"/>
                <w:lang w:val="fi-FI"/>
              </w:rPr>
            </w:pPr>
            <w:r w:rsidRPr="00440AEE">
              <w:rPr>
                <w:sz w:val="16"/>
              </w:rPr>
              <w:t>Type 3</w:t>
            </w:r>
          </w:p>
        </w:tc>
        <w:tc>
          <w:tcPr>
            <w:tcW w:w="27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89DBA86" w14:textId="77777777" w:rsidR="00F607E4" w:rsidRPr="00440AEE" w:rsidRDefault="00F607E4" w:rsidP="00E20447">
            <w:pPr>
              <w:snapToGrid w:val="0"/>
              <w:jc w:val="center"/>
              <w:rPr>
                <w:sz w:val="16"/>
              </w:rPr>
            </w:pPr>
            <w:r w:rsidRPr="00440AEE">
              <w:rPr>
                <w:sz w:val="16"/>
              </w:rPr>
              <w:t>N.A.</w:t>
            </w:r>
          </w:p>
        </w:tc>
        <w:tc>
          <w:tcPr>
            <w:tcW w:w="27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609A83B" w14:textId="77777777" w:rsidR="00F607E4" w:rsidRPr="00440AEE" w:rsidRDefault="00F607E4" w:rsidP="00E20447">
            <w:pPr>
              <w:snapToGrid w:val="0"/>
              <w:jc w:val="center"/>
              <w:rPr>
                <w:sz w:val="16"/>
              </w:rPr>
            </w:pPr>
            <w:r w:rsidRPr="00440AEE">
              <w:rPr>
                <w:sz w:val="16"/>
              </w:rPr>
              <w:t>N.A.</w:t>
            </w:r>
          </w:p>
        </w:tc>
        <w:tc>
          <w:tcPr>
            <w:tcW w:w="16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B87BB85" w14:textId="77777777" w:rsidR="00F607E4" w:rsidRPr="00440AEE" w:rsidRDefault="00F607E4" w:rsidP="00E20447">
            <w:pPr>
              <w:snapToGrid w:val="0"/>
              <w:rPr>
                <w:sz w:val="16"/>
              </w:rPr>
            </w:pPr>
          </w:p>
        </w:tc>
        <w:tc>
          <w:tcPr>
            <w:tcW w:w="10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131C039" w14:textId="77777777" w:rsidR="00F607E4" w:rsidRPr="00440AEE" w:rsidRDefault="00F607E4" w:rsidP="00E20447">
            <w:pPr>
              <w:snapToGrid w:val="0"/>
              <w:rPr>
                <w:sz w:val="16"/>
              </w:rPr>
            </w:pPr>
          </w:p>
        </w:tc>
        <w:tc>
          <w:tcPr>
            <w:tcW w:w="33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CA81B8E" w14:textId="77777777" w:rsidR="00F607E4" w:rsidRPr="00440AEE" w:rsidRDefault="00F607E4" w:rsidP="00E20447">
            <w:pPr>
              <w:snapToGrid w:val="0"/>
              <w:rPr>
                <w:sz w:val="16"/>
              </w:rPr>
            </w:pPr>
            <w:r w:rsidRPr="00440AEE">
              <w:rPr>
                <w:sz w:val="16"/>
              </w:rPr>
              <w:t>RAN1</w:t>
            </w:r>
          </w:p>
        </w:tc>
        <w:tc>
          <w:tcPr>
            <w:tcW w:w="523"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835F00D" w14:textId="77777777" w:rsidR="00F607E4" w:rsidRPr="00440AEE" w:rsidRDefault="00F607E4" w:rsidP="00E20447">
            <w:pPr>
              <w:rPr>
                <w:sz w:val="16"/>
              </w:rPr>
            </w:pPr>
            <w:r w:rsidRPr="00440AEE">
              <w:rPr>
                <w:sz w:val="16"/>
              </w:rPr>
              <w:t>Candidate values: {1,2,4,8}</w:t>
            </w:r>
          </w:p>
          <w:p w14:paraId="0846F7EB" w14:textId="77777777" w:rsidR="00F607E4" w:rsidRPr="00440AEE" w:rsidRDefault="00F607E4" w:rsidP="00E20447">
            <w:pPr>
              <w:rPr>
                <w:sz w:val="16"/>
              </w:rPr>
            </w:pPr>
          </w:p>
          <w:p w14:paraId="25A1BA01" w14:textId="77777777" w:rsidR="00F607E4" w:rsidRPr="00440AEE" w:rsidRDefault="00F607E4" w:rsidP="00E20447">
            <w:pPr>
              <w:rPr>
                <w:sz w:val="16"/>
              </w:rPr>
            </w:pPr>
          </w:p>
        </w:tc>
        <w:tc>
          <w:tcPr>
            <w:tcW w:w="921" w:type="pct"/>
            <w:tcBorders>
              <w:top w:val="single" w:sz="8" w:space="0" w:color="auto"/>
              <w:left w:val="nil"/>
              <w:bottom w:val="single" w:sz="8" w:space="0" w:color="auto"/>
              <w:right w:val="single" w:sz="8" w:space="0" w:color="auto"/>
            </w:tcBorders>
            <w:tcMar>
              <w:top w:w="0" w:type="dxa"/>
              <w:left w:w="99" w:type="dxa"/>
              <w:bottom w:w="0" w:type="dxa"/>
              <w:right w:w="99" w:type="dxa"/>
            </w:tcMar>
          </w:tcPr>
          <w:p w14:paraId="486984B7" w14:textId="77777777" w:rsidR="00F607E4" w:rsidRPr="00440AEE" w:rsidRDefault="00F607E4" w:rsidP="00E20447">
            <w:pPr>
              <w:snapToGrid w:val="0"/>
              <w:rPr>
                <w:sz w:val="16"/>
                <w:szCs w:val="16"/>
              </w:rPr>
            </w:pPr>
          </w:p>
          <w:p w14:paraId="13153DD8" w14:textId="77777777" w:rsidR="00F607E4" w:rsidRPr="00440AEE" w:rsidRDefault="00F607E4" w:rsidP="00E20447">
            <w:pPr>
              <w:snapToGrid w:val="0"/>
              <w:rPr>
                <w:sz w:val="16"/>
                <w:szCs w:val="16"/>
              </w:rPr>
            </w:pPr>
          </w:p>
          <w:p w14:paraId="30F24762" w14:textId="77777777" w:rsidR="00F607E4" w:rsidRPr="00440AEE" w:rsidRDefault="00F607E4" w:rsidP="00E20447">
            <w:pPr>
              <w:snapToGrid w:val="0"/>
              <w:rPr>
                <w:sz w:val="16"/>
                <w:szCs w:val="16"/>
              </w:rPr>
            </w:pPr>
            <w:r w:rsidRPr="00440AEE">
              <w:rPr>
                <w:sz w:val="16"/>
                <w:szCs w:val="16"/>
              </w:rPr>
              <w:t>For single CC standalone NR</w:t>
            </w:r>
            <w:r w:rsidRPr="00440AEE">
              <w:rPr>
                <w:sz w:val="16"/>
                <w:szCs w:val="16"/>
                <w:highlight w:val="yellow"/>
              </w:rPr>
              <w:t>, it is mandatory with capability signaling to support at least 4 MIMO layers in the bands where 4Rx is specified as mandatory for the given UE and at least 2 MIMO layers in FR2.</w:t>
            </w:r>
            <w:r w:rsidRPr="00440AEE">
              <w:rPr>
                <w:sz w:val="16"/>
                <w:szCs w:val="16"/>
              </w:rPr>
              <w:t xml:space="preserve"> </w:t>
            </w:r>
          </w:p>
          <w:p w14:paraId="59A9521E" w14:textId="77777777" w:rsidR="00F607E4" w:rsidRPr="00440AEE" w:rsidRDefault="00F607E4" w:rsidP="00E20447">
            <w:pPr>
              <w:snapToGrid w:val="0"/>
              <w:rPr>
                <w:sz w:val="16"/>
                <w:szCs w:val="16"/>
              </w:rPr>
            </w:pPr>
            <w:r w:rsidRPr="00440AEE">
              <w:rPr>
                <w:sz w:val="16"/>
                <w:szCs w:val="16"/>
              </w:rPr>
              <w:t>Some relaxations to this requirement may be applicable in the future (including in Rel-15).</w:t>
            </w:r>
          </w:p>
          <w:p w14:paraId="4FC028BB" w14:textId="77777777" w:rsidR="00F607E4" w:rsidRPr="00440AEE" w:rsidRDefault="00F607E4" w:rsidP="00E20447">
            <w:pPr>
              <w:snapToGrid w:val="0"/>
              <w:rPr>
                <w:sz w:val="16"/>
                <w:szCs w:val="16"/>
              </w:rPr>
            </w:pPr>
            <w:r w:rsidRPr="00440AEE">
              <w:rPr>
                <w:sz w:val="16"/>
                <w:szCs w:val="16"/>
              </w:rPr>
              <w:t xml:space="preserve">Mandatory in all cases means mandatory with capability signaling. </w:t>
            </w:r>
          </w:p>
          <w:p w14:paraId="19E773FD" w14:textId="77777777" w:rsidR="00F607E4" w:rsidRPr="00440AEE" w:rsidRDefault="00F607E4" w:rsidP="00E20447">
            <w:pPr>
              <w:snapToGrid w:val="0"/>
              <w:rPr>
                <w:sz w:val="16"/>
                <w:szCs w:val="16"/>
              </w:rPr>
            </w:pPr>
            <w:r w:rsidRPr="00440AEE">
              <w:rPr>
                <w:sz w:val="16"/>
                <w:szCs w:val="16"/>
              </w:rPr>
              <w:t>It is not expected that there is a signaling change (i.e. signaling remains to be defined as {1, 2, 4, 8} in every band and every band combination, including FR1 and FR2 in all cases.</w:t>
            </w:r>
          </w:p>
        </w:tc>
      </w:tr>
    </w:tbl>
    <w:p w14:paraId="05B1A184" w14:textId="77777777" w:rsidR="00F607E4" w:rsidRDefault="00F607E4" w:rsidP="00F607E4">
      <w:pPr>
        <w:rPr>
          <w:rFonts w:eastAsiaTheme="minorHAnsi"/>
          <w:szCs w:val="22"/>
        </w:rPr>
      </w:pPr>
    </w:p>
    <w:p w14:paraId="0A8E0386" w14:textId="18469C81" w:rsidR="00F607E4" w:rsidRPr="00A162FD" w:rsidRDefault="00440AEE" w:rsidP="00440AEE">
      <w:pPr>
        <w:pStyle w:val="Caption"/>
        <w:rPr>
          <w:rFonts w:eastAsiaTheme="minorHAnsi"/>
          <w:sz w:val="22"/>
          <w:szCs w:val="22"/>
        </w:rPr>
      </w:pPr>
      <w:bookmarkStart w:id="3" w:name="_Ref525903240"/>
      <w:r w:rsidRPr="00A162FD">
        <w:rPr>
          <w:sz w:val="22"/>
          <w:szCs w:val="22"/>
        </w:rPr>
        <w:lastRenderedPageBreak/>
        <w:t xml:space="preserve">Observation </w:t>
      </w:r>
      <w:r w:rsidRPr="00A162FD">
        <w:rPr>
          <w:sz w:val="22"/>
          <w:szCs w:val="22"/>
        </w:rPr>
        <w:fldChar w:fldCharType="begin"/>
      </w:r>
      <w:r w:rsidRPr="00A162FD">
        <w:rPr>
          <w:sz w:val="22"/>
          <w:szCs w:val="22"/>
        </w:rPr>
        <w:instrText xml:space="preserve"> SEQ Observation \* ARABIC </w:instrText>
      </w:r>
      <w:r w:rsidRPr="00A162FD">
        <w:rPr>
          <w:sz w:val="22"/>
          <w:szCs w:val="22"/>
        </w:rPr>
        <w:fldChar w:fldCharType="separate"/>
      </w:r>
      <w:r w:rsidRPr="00A162FD">
        <w:rPr>
          <w:noProof/>
          <w:sz w:val="22"/>
          <w:szCs w:val="22"/>
        </w:rPr>
        <w:t>2</w:t>
      </w:r>
      <w:r w:rsidRPr="00A162FD">
        <w:rPr>
          <w:sz w:val="22"/>
          <w:szCs w:val="22"/>
        </w:rPr>
        <w:fldChar w:fldCharType="end"/>
      </w:r>
      <w:r w:rsidR="00F607E4" w:rsidRPr="00A162FD">
        <w:rPr>
          <w:rFonts w:eastAsiaTheme="minorHAnsi"/>
          <w:b w:val="0"/>
          <w:sz w:val="22"/>
          <w:szCs w:val="22"/>
        </w:rPr>
        <w:t xml:space="preserve">: </w:t>
      </w:r>
      <w:r w:rsidR="00F607E4" w:rsidRPr="00A162FD">
        <w:rPr>
          <w:rFonts w:eastAsiaTheme="minorHAnsi"/>
          <w:sz w:val="22"/>
          <w:szCs w:val="22"/>
        </w:rPr>
        <w:t>In FR1 in bands where 4 RX is mandatory, the UE may use 2 RX for measurements.</w:t>
      </w:r>
      <w:bookmarkEnd w:id="3"/>
    </w:p>
    <w:p w14:paraId="1A867E5B" w14:textId="4FED4361" w:rsidR="00FD505B" w:rsidRDefault="00FD505B" w:rsidP="0005779B">
      <w:pPr>
        <w:pStyle w:val="paragraph"/>
        <w:spacing w:before="0" w:beforeAutospacing="0" w:after="0" w:afterAutospacing="0"/>
        <w:textAlignment w:val="baseline"/>
        <w:rPr>
          <w:rStyle w:val="normaltextrun"/>
          <w:rFonts w:ascii="Arial" w:hAnsi="Arial" w:cs="Arial"/>
          <w:sz w:val="16"/>
          <w:szCs w:val="7"/>
          <w:lang w:val="en-US"/>
        </w:rPr>
      </w:pPr>
    </w:p>
    <w:p w14:paraId="5F8F2DE7" w14:textId="12E0E18B" w:rsidR="00FD505B" w:rsidRDefault="00FD505B" w:rsidP="00FD505B">
      <w:pPr>
        <w:pStyle w:val="paragraph"/>
        <w:spacing w:before="0" w:beforeAutospacing="0" w:after="0" w:afterAutospacing="0"/>
        <w:textAlignment w:val="baseline"/>
        <w:rPr>
          <w:rStyle w:val="eop"/>
          <w:rFonts w:ascii="Arial" w:hAnsi="Arial" w:cs="Arial"/>
          <w:sz w:val="18"/>
          <w:szCs w:val="9"/>
          <w:lang w:val="en-US"/>
        </w:rPr>
      </w:pPr>
    </w:p>
    <w:p w14:paraId="5839572E" w14:textId="32A6A4E0" w:rsidR="00FD505B" w:rsidRPr="00F210F0" w:rsidRDefault="00490137" w:rsidP="00846151">
      <w:pPr>
        <w:pStyle w:val="Heading3"/>
        <w:numPr>
          <w:ilvl w:val="2"/>
          <w:numId w:val="27"/>
        </w:numPr>
        <w:rPr>
          <w:rStyle w:val="eop"/>
        </w:rPr>
      </w:pPr>
      <w:r w:rsidRPr="00F210F0">
        <w:rPr>
          <w:rStyle w:val="eop"/>
        </w:rPr>
        <w:t>S-Measure</w:t>
      </w:r>
    </w:p>
    <w:p w14:paraId="2ACE562C" w14:textId="10CF8D55" w:rsidR="00F7063C" w:rsidRDefault="00287F23" w:rsidP="00490137">
      <w:pPr>
        <w:rPr>
          <w:lang w:val="en-US"/>
        </w:rPr>
      </w:pPr>
      <w:r>
        <w:rPr>
          <w:lang w:val="en-US"/>
        </w:rPr>
        <w:t>Similar as in LTE, UE can be configured with S-measure, an RSRP threshold value used for determining whether UE is required to perf</w:t>
      </w:r>
      <w:r w:rsidR="00F7063C">
        <w:rPr>
          <w:lang w:val="en-US"/>
        </w:rPr>
        <w:t>orm evaluation for RRC leve</w:t>
      </w:r>
      <w:r w:rsidR="0014685E">
        <w:rPr>
          <w:lang w:val="en-US"/>
        </w:rPr>
        <w:t>l measurement reporting events</w:t>
      </w:r>
      <w:r w:rsidR="00ED1014">
        <w:rPr>
          <w:lang w:val="en-US"/>
        </w:rPr>
        <w:t xml:space="preserve"> for non-serving cells</w:t>
      </w:r>
      <w:r w:rsidR="0014685E">
        <w:rPr>
          <w:lang w:val="en-US"/>
        </w:rPr>
        <w:t>. When configured with s-measure and the cell quality is measured to be less than a threshold after L3 filtering, UE shall perform evaluation for reporting events. When the cell quality is higher UE is not required to evaluate event i.e. it is not required to perform measurements for RRC level event</w:t>
      </w:r>
      <w:r w:rsidR="00C20BA0">
        <w:rPr>
          <w:lang w:val="en-US"/>
        </w:rPr>
        <w:t>s</w:t>
      </w:r>
      <w:r w:rsidR="00ED1014">
        <w:rPr>
          <w:lang w:val="en-US"/>
        </w:rPr>
        <w:t xml:space="preserve"> for non-serving cells</w:t>
      </w:r>
      <w:r w:rsidR="0014685E">
        <w:rPr>
          <w:lang w:val="en-US"/>
        </w:rPr>
        <w:t>.</w:t>
      </w:r>
      <w:r w:rsidR="00C20BA0">
        <w:rPr>
          <w:lang w:val="en-US"/>
        </w:rPr>
        <w:t xml:space="preserve"> </w:t>
      </w:r>
      <w:r w:rsidR="00F7063C">
        <w:rPr>
          <w:lang w:val="en-US"/>
        </w:rPr>
        <w:t xml:space="preserve">As </w:t>
      </w:r>
      <w:r w:rsidR="00C20BA0">
        <w:rPr>
          <w:lang w:val="en-US"/>
        </w:rPr>
        <w:t xml:space="preserve">a different to LTE, </w:t>
      </w:r>
      <w:r w:rsidR="00F7063C">
        <w:rPr>
          <w:lang w:val="en-US"/>
        </w:rPr>
        <w:t xml:space="preserve">the cell quality can be derived and determined </w:t>
      </w:r>
      <w:r w:rsidR="0083378A">
        <w:rPr>
          <w:lang w:val="en-US"/>
        </w:rPr>
        <w:t xml:space="preserve">either using SSB or CSI-RS measurements, NR release 15 </w:t>
      </w:r>
      <w:r w:rsidR="0014685E">
        <w:rPr>
          <w:lang w:val="en-US"/>
        </w:rPr>
        <w:t>specifies the s-measure</w:t>
      </w:r>
      <w:r w:rsidR="00C20BA0">
        <w:rPr>
          <w:lang w:val="en-US"/>
        </w:rPr>
        <w:t xml:space="preserve"> configuration option</w:t>
      </w:r>
      <w:r w:rsidR="0014685E">
        <w:rPr>
          <w:lang w:val="en-US"/>
        </w:rPr>
        <w:t xml:space="preserve"> for both types of reference signals.</w:t>
      </w:r>
      <w:r w:rsidR="00C20BA0">
        <w:rPr>
          <w:lang w:val="en-US"/>
        </w:rPr>
        <w:t xml:space="preserve"> </w:t>
      </w:r>
    </w:p>
    <w:p w14:paraId="6E0F3401" w14:textId="6273C95E" w:rsidR="00F7063C" w:rsidRDefault="0014685E" w:rsidP="00C20BA0">
      <w:pPr>
        <w:rPr>
          <w:lang w:val="en-US"/>
        </w:rPr>
      </w:pPr>
      <w:r>
        <w:rPr>
          <w:lang w:val="en-US"/>
        </w:rPr>
        <w:t>From 38.331:</w:t>
      </w:r>
    </w:p>
    <w:p w14:paraId="34B52C44" w14:textId="77777777" w:rsidR="0014685E" w:rsidRPr="002E3264" w:rsidRDefault="0014685E" w:rsidP="0014685E">
      <w:pPr>
        <w:pStyle w:val="paragraph"/>
        <w:spacing w:before="0" w:beforeAutospacing="0" w:after="0" w:afterAutospacing="0"/>
        <w:ind w:left="775"/>
        <w:textAlignment w:val="baseline"/>
        <w:rPr>
          <w:rFonts w:ascii="Arial" w:hAnsi="Arial" w:cs="Arial"/>
          <w:sz w:val="16"/>
          <w:szCs w:val="7"/>
          <w:lang w:val="en-US"/>
        </w:rPr>
      </w:pPr>
      <w:r w:rsidRPr="002E3264">
        <w:rPr>
          <w:rStyle w:val="normaltextrun"/>
          <w:color w:val="000000"/>
          <w:position w:val="1"/>
          <w:sz w:val="18"/>
          <w:szCs w:val="9"/>
          <w:lang w:val="en-US"/>
        </w:rPr>
        <w:t>4&gt; if </w:t>
      </w:r>
      <w:r w:rsidRPr="002E3264">
        <w:rPr>
          <w:rStyle w:val="normaltextrun"/>
          <w:i/>
          <w:iCs/>
          <w:color w:val="000000"/>
          <w:position w:val="1"/>
          <w:sz w:val="18"/>
          <w:szCs w:val="9"/>
          <w:lang w:val="en-US"/>
        </w:rPr>
        <w:t>s-</w:t>
      </w:r>
      <w:r w:rsidRPr="002E3264">
        <w:rPr>
          <w:rStyle w:val="spellingerror"/>
          <w:i/>
          <w:iCs/>
          <w:color w:val="000000"/>
          <w:position w:val="1"/>
          <w:sz w:val="18"/>
          <w:szCs w:val="9"/>
          <w:lang w:val="en-US"/>
        </w:rPr>
        <w:t>MeasureConfig</w:t>
      </w:r>
      <w:r w:rsidRPr="002E3264">
        <w:rPr>
          <w:rStyle w:val="normaltextrun"/>
          <w:i/>
          <w:iCs/>
          <w:color w:val="000000"/>
          <w:position w:val="1"/>
          <w:sz w:val="18"/>
          <w:szCs w:val="9"/>
          <w:lang w:val="en-US"/>
        </w:rPr>
        <w:t> </w:t>
      </w:r>
      <w:r w:rsidRPr="002E3264">
        <w:rPr>
          <w:rStyle w:val="normaltextrun"/>
          <w:color w:val="000000"/>
          <w:position w:val="1"/>
          <w:sz w:val="18"/>
          <w:szCs w:val="9"/>
          <w:lang w:val="en-US"/>
        </w:rPr>
        <w:t>is set to </w:t>
      </w:r>
      <w:r w:rsidRPr="002E3264">
        <w:rPr>
          <w:rStyle w:val="spellingerror"/>
          <w:i/>
          <w:iCs/>
          <w:color w:val="000000"/>
          <w:position w:val="1"/>
          <w:sz w:val="18"/>
          <w:szCs w:val="9"/>
          <w:lang w:val="en-US"/>
        </w:rPr>
        <w:t>ssb</w:t>
      </w:r>
      <w:r w:rsidRPr="002E3264">
        <w:rPr>
          <w:rStyle w:val="normaltextrun"/>
          <w:i/>
          <w:iCs/>
          <w:color w:val="000000"/>
          <w:position w:val="1"/>
          <w:sz w:val="18"/>
          <w:szCs w:val="9"/>
          <w:lang w:val="en-US"/>
        </w:rPr>
        <w:t>-RSRP </w:t>
      </w:r>
      <w:r w:rsidRPr="002E3264">
        <w:rPr>
          <w:rStyle w:val="normaltextrun"/>
          <w:color w:val="000000"/>
          <w:position w:val="1"/>
          <w:sz w:val="18"/>
          <w:szCs w:val="9"/>
          <w:lang w:val="en-US"/>
        </w:rPr>
        <w:t>and the NR </w:t>
      </w:r>
      <w:r w:rsidRPr="002E3264">
        <w:rPr>
          <w:rStyle w:val="spellingerror"/>
          <w:color w:val="000000"/>
          <w:position w:val="1"/>
          <w:sz w:val="18"/>
          <w:szCs w:val="9"/>
          <w:lang w:val="en-US"/>
        </w:rPr>
        <w:t>SpCell</w:t>
      </w:r>
      <w:r w:rsidRPr="002E3264">
        <w:rPr>
          <w:rStyle w:val="normaltextrun"/>
          <w:color w:val="000000"/>
          <w:position w:val="1"/>
          <w:sz w:val="18"/>
          <w:szCs w:val="9"/>
          <w:lang w:val="en-US"/>
        </w:rPr>
        <w:t> RSRP based on SS/PBCH block, after layer 3 filtering, is lower than </w:t>
      </w:r>
      <w:r w:rsidRPr="002E3264">
        <w:rPr>
          <w:rStyle w:val="spellingerror"/>
          <w:i/>
          <w:iCs/>
          <w:color w:val="000000"/>
          <w:position w:val="1"/>
          <w:sz w:val="18"/>
          <w:szCs w:val="9"/>
          <w:lang w:val="en-US"/>
        </w:rPr>
        <w:t>ssb</w:t>
      </w:r>
      <w:r w:rsidRPr="002E3264">
        <w:rPr>
          <w:rStyle w:val="normaltextrun"/>
          <w:i/>
          <w:iCs/>
          <w:color w:val="000000"/>
          <w:position w:val="1"/>
          <w:sz w:val="18"/>
          <w:szCs w:val="9"/>
          <w:lang w:val="en-US"/>
        </w:rPr>
        <w:t>-RSRP, </w:t>
      </w:r>
      <w:r w:rsidRPr="002E3264">
        <w:rPr>
          <w:rStyle w:val="normaltextrun"/>
          <w:color w:val="000000"/>
          <w:position w:val="1"/>
          <w:sz w:val="18"/>
          <w:szCs w:val="9"/>
          <w:lang w:val="en-US"/>
        </w:rPr>
        <w:t>or </w:t>
      </w:r>
      <w:r w:rsidRPr="002E3264">
        <w:rPr>
          <w:rStyle w:val="eop"/>
          <w:sz w:val="18"/>
          <w:szCs w:val="9"/>
          <w:lang w:val="en-US"/>
        </w:rPr>
        <w:t>​</w:t>
      </w:r>
    </w:p>
    <w:p w14:paraId="2570038C" w14:textId="77777777" w:rsidR="0014685E" w:rsidRDefault="0014685E" w:rsidP="0014685E">
      <w:pPr>
        <w:pStyle w:val="paragraph"/>
        <w:spacing w:before="0" w:beforeAutospacing="0" w:after="0" w:afterAutospacing="0"/>
        <w:ind w:left="775"/>
        <w:textAlignment w:val="baseline"/>
        <w:rPr>
          <w:rStyle w:val="eop"/>
          <w:sz w:val="18"/>
          <w:szCs w:val="9"/>
          <w:lang w:val="en-GB"/>
        </w:rPr>
      </w:pPr>
      <w:r w:rsidRPr="002E3264">
        <w:rPr>
          <w:rStyle w:val="normaltextrun"/>
          <w:color w:val="000000"/>
          <w:position w:val="1"/>
          <w:sz w:val="18"/>
          <w:szCs w:val="9"/>
          <w:lang w:val="en-US"/>
        </w:rPr>
        <w:t>4&gt; if </w:t>
      </w:r>
      <w:r w:rsidRPr="002E3264">
        <w:rPr>
          <w:rStyle w:val="normaltextrun"/>
          <w:i/>
          <w:iCs/>
          <w:color w:val="000000"/>
          <w:position w:val="1"/>
          <w:sz w:val="18"/>
          <w:szCs w:val="9"/>
          <w:lang w:val="en-US"/>
        </w:rPr>
        <w:t>s-</w:t>
      </w:r>
      <w:r w:rsidRPr="002E3264">
        <w:rPr>
          <w:rStyle w:val="spellingerror"/>
          <w:i/>
          <w:iCs/>
          <w:color w:val="000000"/>
          <w:position w:val="1"/>
          <w:sz w:val="18"/>
          <w:szCs w:val="9"/>
          <w:lang w:val="en-US"/>
        </w:rPr>
        <w:t>MeasureConfig</w:t>
      </w:r>
      <w:r w:rsidRPr="002E3264">
        <w:rPr>
          <w:rStyle w:val="normaltextrun"/>
          <w:i/>
          <w:iCs/>
          <w:color w:val="000000"/>
          <w:position w:val="1"/>
          <w:sz w:val="18"/>
          <w:szCs w:val="9"/>
          <w:lang w:val="en-US"/>
        </w:rPr>
        <w:t> </w:t>
      </w:r>
      <w:r w:rsidRPr="002E3264">
        <w:rPr>
          <w:rStyle w:val="normaltextrun"/>
          <w:color w:val="000000"/>
          <w:position w:val="1"/>
          <w:sz w:val="18"/>
          <w:szCs w:val="9"/>
          <w:lang w:val="en-US"/>
        </w:rPr>
        <w:t>is set to </w:t>
      </w:r>
      <w:r w:rsidRPr="002E3264">
        <w:rPr>
          <w:rStyle w:val="spellingerror"/>
          <w:i/>
          <w:iCs/>
          <w:color w:val="000000"/>
          <w:position w:val="1"/>
          <w:sz w:val="18"/>
          <w:szCs w:val="9"/>
          <w:lang w:val="en-US"/>
        </w:rPr>
        <w:t>csi</w:t>
      </w:r>
      <w:r w:rsidRPr="002E3264">
        <w:rPr>
          <w:rStyle w:val="normaltextrun"/>
          <w:i/>
          <w:iCs/>
          <w:color w:val="000000"/>
          <w:position w:val="1"/>
          <w:sz w:val="18"/>
          <w:szCs w:val="9"/>
          <w:lang w:val="en-US"/>
        </w:rPr>
        <w:t>-RSRP </w:t>
      </w:r>
      <w:r w:rsidRPr="002E3264">
        <w:rPr>
          <w:rStyle w:val="normaltextrun"/>
          <w:color w:val="000000"/>
          <w:position w:val="1"/>
          <w:sz w:val="18"/>
          <w:szCs w:val="9"/>
          <w:lang w:val="en-US"/>
        </w:rPr>
        <w:t>and the NR </w:t>
      </w:r>
      <w:r w:rsidRPr="002E3264">
        <w:rPr>
          <w:rStyle w:val="spellingerror"/>
          <w:color w:val="000000"/>
          <w:position w:val="1"/>
          <w:sz w:val="18"/>
          <w:szCs w:val="9"/>
          <w:lang w:val="en-US"/>
        </w:rPr>
        <w:t>SpCell</w:t>
      </w:r>
      <w:r w:rsidRPr="002E3264">
        <w:rPr>
          <w:rStyle w:val="normaltextrun"/>
          <w:color w:val="000000"/>
          <w:position w:val="1"/>
          <w:sz w:val="18"/>
          <w:szCs w:val="9"/>
          <w:lang w:val="en-US"/>
        </w:rPr>
        <w:t> RSRP based on CSI-RS, after layer 3 filtering, is lower than </w:t>
      </w:r>
      <w:r w:rsidRPr="002E3264">
        <w:rPr>
          <w:rStyle w:val="spellingerror"/>
          <w:i/>
          <w:iCs/>
          <w:color w:val="000000"/>
          <w:position w:val="1"/>
          <w:sz w:val="18"/>
          <w:szCs w:val="9"/>
          <w:lang w:val="en-US"/>
        </w:rPr>
        <w:t>csi</w:t>
      </w:r>
      <w:r w:rsidRPr="002E3264">
        <w:rPr>
          <w:rStyle w:val="normaltextrun"/>
          <w:i/>
          <w:iCs/>
          <w:color w:val="000000"/>
          <w:position w:val="1"/>
          <w:sz w:val="18"/>
          <w:szCs w:val="9"/>
          <w:lang w:val="en-US"/>
        </w:rPr>
        <w:t>-RSRP</w:t>
      </w:r>
      <w:r w:rsidRPr="002E3264">
        <w:rPr>
          <w:rStyle w:val="normaltextrun"/>
          <w:color w:val="000000"/>
          <w:position w:val="1"/>
          <w:sz w:val="18"/>
          <w:szCs w:val="9"/>
          <w:lang w:val="en-US"/>
        </w:rPr>
        <w:t>: </w:t>
      </w:r>
      <w:r w:rsidRPr="002E3264">
        <w:rPr>
          <w:rStyle w:val="eop"/>
          <w:sz w:val="18"/>
          <w:szCs w:val="9"/>
          <w:lang w:val="en-GB"/>
        </w:rPr>
        <w:t>​</w:t>
      </w:r>
    </w:p>
    <w:p w14:paraId="4A06FD52" w14:textId="7147076C" w:rsidR="00C20BA0" w:rsidRDefault="00C20BA0" w:rsidP="00C20BA0">
      <w:pPr>
        <w:rPr>
          <w:lang w:val="en-US"/>
        </w:rPr>
      </w:pPr>
    </w:p>
    <w:p w14:paraId="4CF4C048" w14:textId="60CBCD98" w:rsidR="00C20BA0" w:rsidRPr="00A162FD" w:rsidRDefault="00440AEE" w:rsidP="00440AEE">
      <w:pPr>
        <w:pStyle w:val="Caption"/>
        <w:rPr>
          <w:b w:val="0"/>
          <w:sz w:val="22"/>
          <w:szCs w:val="22"/>
          <w:lang w:val="en-US"/>
        </w:rPr>
      </w:pPr>
      <w:bookmarkStart w:id="4" w:name="_Ref525903241"/>
      <w:r w:rsidRPr="00A162FD">
        <w:rPr>
          <w:sz w:val="22"/>
          <w:szCs w:val="22"/>
        </w:rPr>
        <w:t xml:space="preserve">Observation </w:t>
      </w:r>
      <w:r w:rsidRPr="00A162FD">
        <w:rPr>
          <w:sz w:val="22"/>
          <w:szCs w:val="22"/>
        </w:rPr>
        <w:fldChar w:fldCharType="begin"/>
      </w:r>
      <w:r w:rsidRPr="00A162FD">
        <w:rPr>
          <w:sz w:val="22"/>
          <w:szCs w:val="22"/>
        </w:rPr>
        <w:instrText xml:space="preserve"> SEQ Observation \* ARABIC </w:instrText>
      </w:r>
      <w:r w:rsidRPr="00A162FD">
        <w:rPr>
          <w:sz w:val="22"/>
          <w:szCs w:val="22"/>
        </w:rPr>
        <w:fldChar w:fldCharType="separate"/>
      </w:r>
      <w:r w:rsidRPr="00A162FD">
        <w:rPr>
          <w:noProof/>
          <w:sz w:val="22"/>
          <w:szCs w:val="22"/>
        </w:rPr>
        <w:t>3</w:t>
      </w:r>
      <w:r w:rsidRPr="00A162FD">
        <w:rPr>
          <w:sz w:val="22"/>
          <w:szCs w:val="22"/>
        </w:rPr>
        <w:fldChar w:fldCharType="end"/>
      </w:r>
      <w:r w:rsidR="00C20BA0" w:rsidRPr="00A162FD">
        <w:rPr>
          <w:sz w:val="22"/>
          <w:szCs w:val="22"/>
          <w:lang w:val="en-US"/>
        </w:rPr>
        <w:t xml:space="preserve">: </w:t>
      </w:r>
      <w:r w:rsidR="00097E86" w:rsidRPr="00A162FD">
        <w:rPr>
          <w:sz w:val="22"/>
          <w:szCs w:val="22"/>
          <w:lang w:val="en-US"/>
        </w:rPr>
        <w:t>In connected mode</w:t>
      </w:r>
      <w:r w:rsidR="00C20BA0" w:rsidRPr="00A162FD">
        <w:rPr>
          <w:sz w:val="22"/>
          <w:szCs w:val="22"/>
          <w:lang w:val="en-US"/>
        </w:rPr>
        <w:t>, S-measure can be configured for UE to reduce RRM measurements when the current serving cell is in good condition</w:t>
      </w:r>
      <w:bookmarkEnd w:id="4"/>
      <w:r w:rsidR="00C20BA0" w:rsidRPr="00A162FD">
        <w:rPr>
          <w:sz w:val="22"/>
          <w:szCs w:val="22"/>
          <w:lang w:val="en-US"/>
        </w:rPr>
        <w:t xml:space="preserve"> </w:t>
      </w:r>
    </w:p>
    <w:p w14:paraId="34AC0999" w14:textId="7845E8E0" w:rsidR="00C20BA0" w:rsidRPr="00C20BA0" w:rsidRDefault="00287F23" w:rsidP="00C20BA0">
      <w:pPr>
        <w:rPr>
          <w:rStyle w:val="eop"/>
          <w:lang w:val="en-US"/>
        </w:rPr>
      </w:pPr>
      <w:r>
        <w:rPr>
          <w:lang w:val="en-US"/>
        </w:rPr>
        <w:t xml:space="preserve"> </w:t>
      </w:r>
    </w:p>
    <w:p w14:paraId="47217D1F" w14:textId="4F258CC7" w:rsidR="00F210F0" w:rsidRPr="009209CB" w:rsidRDefault="00F210F0" w:rsidP="009209CB">
      <w:pPr>
        <w:pStyle w:val="Heading3"/>
        <w:rPr>
          <w:rStyle w:val="eop"/>
        </w:rPr>
      </w:pPr>
      <w:r w:rsidRPr="009209CB">
        <w:rPr>
          <w:rStyle w:val="eop"/>
        </w:rPr>
        <w:t>Idle Mode: Sintra, Snonintra</w:t>
      </w:r>
    </w:p>
    <w:p w14:paraId="13985C43" w14:textId="77777777" w:rsidR="00097E86" w:rsidRDefault="00097E86" w:rsidP="00097E86">
      <w:pPr>
        <w:pStyle w:val="paragraph"/>
        <w:spacing w:before="0" w:beforeAutospacing="0" w:after="0" w:afterAutospacing="0"/>
        <w:textAlignment w:val="baseline"/>
        <w:rPr>
          <w:sz w:val="16"/>
          <w:szCs w:val="7"/>
          <w:lang w:val="en-GB"/>
        </w:rPr>
      </w:pPr>
    </w:p>
    <w:p w14:paraId="340CADCC" w14:textId="026A174D" w:rsidR="00490137" w:rsidRPr="009209CB" w:rsidRDefault="00097E86" w:rsidP="00097E86">
      <w:pPr>
        <w:pStyle w:val="paragraph"/>
        <w:spacing w:before="0" w:beforeAutospacing="0" w:after="0" w:afterAutospacing="0"/>
        <w:textAlignment w:val="baseline"/>
        <w:rPr>
          <w:sz w:val="20"/>
          <w:szCs w:val="7"/>
          <w:lang w:val="en-GB"/>
        </w:rPr>
      </w:pPr>
      <w:r w:rsidRPr="009209CB">
        <w:rPr>
          <w:sz w:val="20"/>
          <w:szCs w:val="7"/>
          <w:lang w:val="en-GB"/>
        </w:rPr>
        <w:t>For IDLE mode UE is allowed not to perform intra-frequency measurements when specific quality conditions are fulfilled for the current serving cell.</w:t>
      </w:r>
      <w:r w:rsidR="000B3759" w:rsidRPr="009209CB">
        <w:rPr>
          <w:sz w:val="20"/>
          <w:szCs w:val="7"/>
          <w:lang w:val="en-GB"/>
        </w:rPr>
        <w:t xml:space="preserve"> If the quality conditions are not fullfilles, UE shall perform intra frequency measurents.</w:t>
      </w:r>
    </w:p>
    <w:p w14:paraId="6A5BA6D1" w14:textId="77777777" w:rsidR="000B3759" w:rsidRDefault="000B3759" w:rsidP="00097E86">
      <w:pPr>
        <w:pStyle w:val="paragraph"/>
        <w:spacing w:before="0" w:beforeAutospacing="0" w:after="0" w:afterAutospacing="0"/>
        <w:textAlignment w:val="baseline"/>
        <w:rPr>
          <w:sz w:val="16"/>
          <w:szCs w:val="7"/>
          <w:lang w:val="en-GB"/>
        </w:rPr>
      </w:pPr>
    </w:p>
    <w:p w14:paraId="11FC3306" w14:textId="74FD2814" w:rsidR="00DD5299" w:rsidRPr="009209CB" w:rsidRDefault="00DD5299" w:rsidP="00097E86">
      <w:pPr>
        <w:pStyle w:val="paragraph"/>
        <w:spacing w:before="0" w:beforeAutospacing="0" w:after="0" w:afterAutospacing="0"/>
        <w:textAlignment w:val="baseline"/>
        <w:rPr>
          <w:sz w:val="20"/>
          <w:szCs w:val="7"/>
          <w:lang w:val="en-GB"/>
        </w:rPr>
      </w:pPr>
      <w:r w:rsidRPr="009209CB">
        <w:rPr>
          <w:sz w:val="20"/>
          <w:szCs w:val="7"/>
          <w:lang w:val="en-GB"/>
        </w:rPr>
        <w:t>F</w:t>
      </w:r>
      <w:r w:rsidR="000B3759" w:rsidRPr="009209CB">
        <w:rPr>
          <w:sz w:val="20"/>
          <w:szCs w:val="7"/>
          <w:lang w:val="en-GB"/>
        </w:rPr>
        <w:t>rom</w:t>
      </w:r>
      <w:r w:rsidRPr="009209CB">
        <w:rPr>
          <w:sz w:val="20"/>
          <w:szCs w:val="7"/>
          <w:lang w:val="en-GB"/>
        </w:rPr>
        <w:t xml:space="preserve"> 38.3</w:t>
      </w:r>
      <w:r w:rsidR="000B3759" w:rsidRPr="009209CB">
        <w:rPr>
          <w:sz w:val="20"/>
          <w:szCs w:val="7"/>
          <w:lang w:val="en-GB"/>
        </w:rPr>
        <w:t>04</w:t>
      </w:r>
      <w:r w:rsidR="009209CB" w:rsidRPr="009209CB">
        <w:rPr>
          <w:sz w:val="20"/>
          <w:szCs w:val="7"/>
          <w:lang w:val="en-GB"/>
        </w:rPr>
        <w:t>, 5.2.4.2</w:t>
      </w:r>
      <w:r w:rsidR="009209CB" w:rsidRPr="009209CB">
        <w:rPr>
          <w:sz w:val="20"/>
          <w:szCs w:val="7"/>
          <w:lang w:val="en-GB"/>
        </w:rPr>
        <w:tab/>
        <w:t>Measurement rules for cell re-selection</w:t>
      </w:r>
      <w:r w:rsidR="000B3759" w:rsidRPr="009209CB">
        <w:rPr>
          <w:sz w:val="20"/>
          <w:szCs w:val="7"/>
          <w:lang w:val="en-GB"/>
        </w:rPr>
        <w:t>:</w:t>
      </w:r>
    </w:p>
    <w:p w14:paraId="5A2BFF4A" w14:textId="77777777" w:rsidR="002F6EC1" w:rsidRPr="002E3264" w:rsidRDefault="002F6EC1" w:rsidP="002E3264">
      <w:pPr>
        <w:pStyle w:val="paragraph"/>
        <w:spacing w:before="0" w:beforeAutospacing="0" w:after="0" w:afterAutospacing="0"/>
        <w:ind w:left="775"/>
        <w:textAlignment w:val="baseline"/>
        <w:rPr>
          <w:rFonts w:ascii="Arial" w:hAnsi="Arial" w:cs="Arial"/>
          <w:sz w:val="16"/>
          <w:szCs w:val="7"/>
          <w:lang w:val="en-GB"/>
        </w:rPr>
      </w:pPr>
    </w:p>
    <w:p w14:paraId="5DE002B8" w14:textId="77777777" w:rsidR="009209CB" w:rsidRPr="009209CB" w:rsidRDefault="009209CB" w:rsidP="009209CB">
      <w:pPr>
        <w:ind w:left="284"/>
        <w:rPr>
          <w:sz w:val="16"/>
        </w:rPr>
      </w:pPr>
      <w:r w:rsidRPr="009209CB">
        <w:rPr>
          <w:sz w:val="16"/>
        </w:rPr>
        <w:t>Following rules are used by the UE to limit needed measurements:</w:t>
      </w:r>
    </w:p>
    <w:p w14:paraId="75D52328" w14:textId="77777777" w:rsidR="009209CB" w:rsidRPr="009209CB" w:rsidRDefault="009209CB" w:rsidP="009209CB">
      <w:pPr>
        <w:pStyle w:val="B1"/>
        <w:ind w:left="852"/>
        <w:rPr>
          <w:sz w:val="16"/>
        </w:rPr>
      </w:pPr>
      <w:r w:rsidRPr="009209CB">
        <w:rPr>
          <w:sz w:val="16"/>
        </w:rPr>
        <w:t>-</w:t>
      </w:r>
      <w:r w:rsidRPr="009209CB">
        <w:rPr>
          <w:sz w:val="16"/>
        </w:rPr>
        <w:tab/>
        <w:t xml:space="preserve">If </w:t>
      </w:r>
      <w:r w:rsidRPr="009209CB">
        <w:rPr>
          <w:sz w:val="16"/>
          <w:lang w:eastAsia="ja-JP"/>
        </w:rPr>
        <w:t xml:space="preserve">the serving cell fulfils </w:t>
      </w:r>
      <w:r w:rsidRPr="009209CB">
        <w:rPr>
          <w:sz w:val="16"/>
        </w:rPr>
        <w:t>S</w:t>
      </w:r>
      <w:r w:rsidRPr="009209CB">
        <w:rPr>
          <w:sz w:val="16"/>
          <w:lang w:eastAsia="ja-JP"/>
        </w:rPr>
        <w:t>rxlev</w:t>
      </w:r>
      <w:r w:rsidRPr="009209CB">
        <w:rPr>
          <w:sz w:val="16"/>
          <w:vertAlign w:val="subscript"/>
        </w:rPr>
        <w:t xml:space="preserve"> </w:t>
      </w:r>
      <w:r w:rsidRPr="009209CB">
        <w:rPr>
          <w:sz w:val="16"/>
        </w:rPr>
        <w:t>&gt; S</w:t>
      </w:r>
      <w:r w:rsidRPr="009209CB">
        <w:rPr>
          <w:sz w:val="16"/>
          <w:vertAlign w:val="subscript"/>
          <w:lang w:eastAsia="ja-JP"/>
        </w:rPr>
        <w:t>I</w:t>
      </w:r>
      <w:r w:rsidRPr="009209CB">
        <w:rPr>
          <w:sz w:val="16"/>
          <w:vertAlign w:val="subscript"/>
        </w:rPr>
        <w:t>ntra</w:t>
      </w:r>
      <w:r w:rsidRPr="009209CB">
        <w:rPr>
          <w:sz w:val="16"/>
          <w:vertAlign w:val="subscript"/>
          <w:lang w:eastAsia="ja-JP"/>
        </w:rPr>
        <w:t>S</w:t>
      </w:r>
      <w:r w:rsidRPr="009209CB">
        <w:rPr>
          <w:sz w:val="16"/>
          <w:vertAlign w:val="subscript"/>
        </w:rPr>
        <w:t>earch</w:t>
      </w:r>
      <w:r w:rsidRPr="009209CB">
        <w:rPr>
          <w:sz w:val="16"/>
          <w:vertAlign w:val="subscript"/>
          <w:lang w:eastAsia="ja-JP"/>
        </w:rPr>
        <w:t>P</w:t>
      </w:r>
      <w:r w:rsidRPr="009209CB">
        <w:rPr>
          <w:sz w:val="16"/>
          <w:lang w:eastAsia="ja-JP"/>
        </w:rPr>
        <w:t xml:space="preserve"> and Squal &gt; S</w:t>
      </w:r>
      <w:r w:rsidRPr="009209CB">
        <w:rPr>
          <w:sz w:val="16"/>
          <w:vertAlign w:val="subscript"/>
          <w:lang w:eastAsia="ja-JP"/>
        </w:rPr>
        <w:t>IntraSearchQ</w:t>
      </w:r>
      <w:r w:rsidRPr="009209CB">
        <w:rPr>
          <w:sz w:val="16"/>
        </w:rPr>
        <w:t>,</w:t>
      </w:r>
      <w:r w:rsidRPr="009209CB">
        <w:rPr>
          <w:sz w:val="16"/>
          <w:lang w:eastAsia="ja-JP"/>
        </w:rPr>
        <w:t xml:space="preserve"> the </w:t>
      </w:r>
      <w:r w:rsidRPr="009209CB">
        <w:rPr>
          <w:sz w:val="16"/>
        </w:rPr>
        <w:t xml:space="preserve">UE may choose not </w:t>
      </w:r>
      <w:r w:rsidRPr="009209CB">
        <w:rPr>
          <w:sz w:val="16"/>
          <w:lang w:eastAsia="ja-JP"/>
        </w:rPr>
        <w:t xml:space="preserve">to </w:t>
      </w:r>
      <w:r w:rsidRPr="009209CB">
        <w:rPr>
          <w:sz w:val="16"/>
        </w:rPr>
        <w:t>perform intra-frequency measurements.</w:t>
      </w:r>
    </w:p>
    <w:p w14:paraId="0CB2BF54" w14:textId="77777777" w:rsidR="009209CB" w:rsidRDefault="009209CB" w:rsidP="009209CB">
      <w:pPr>
        <w:pStyle w:val="B1"/>
        <w:ind w:left="852"/>
      </w:pPr>
      <w:r w:rsidRPr="009209CB">
        <w:rPr>
          <w:sz w:val="16"/>
        </w:rPr>
        <w:t>-</w:t>
      </w:r>
      <w:r w:rsidRPr="009209CB">
        <w:rPr>
          <w:sz w:val="16"/>
        </w:rPr>
        <w:tab/>
      </w:r>
      <w:r w:rsidRPr="009209CB">
        <w:rPr>
          <w:sz w:val="16"/>
          <w:lang w:eastAsia="ja-JP"/>
        </w:rPr>
        <w:t>Otherwise, the</w:t>
      </w:r>
      <w:r w:rsidRPr="009209CB">
        <w:rPr>
          <w:sz w:val="16"/>
        </w:rPr>
        <w:t xml:space="preserve"> UE shall perform intra-frequency measurements.</w:t>
      </w:r>
    </w:p>
    <w:p w14:paraId="104F611C" w14:textId="504D2D96" w:rsidR="00097E86" w:rsidRDefault="00097E86" w:rsidP="00097E86">
      <w:pPr>
        <w:pStyle w:val="paragraph"/>
        <w:spacing w:before="0" w:beforeAutospacing="0" w:after="0" w:afterAutospacing="0"/>
        <w:textAlignment w:val="baseline"/>
        <w:rPr>
          <w:rStyle w:val="eop"/>
          <w:sz w:val="18"/>
          <w:szCs w:val="9"/>
          <w:lang w:val="en-GB"/>
        </w:rPr>
      </w:pPr>
    </w:p>
    <w:p w14:paraId="3BDAB918" w14:textId="1CD16325" w:rsidR="00097E86" w:rsidRPr="009209CB" w:rsidRDefault="000B3759" w:rsidP="00097E86">
      <w:pPr>
        <w:pStyle w:val="paragraph"/>
        <w:spacing w:before="0" w:beforeAutospacing="0" w:after="0" w:afterAutospacing="0"/>
        <w:textAlignment w:val="baseline"/>
        <w:rPr>
          <w:rStyle w:val="eop"/>
          <w:sz w:val="20"/>
          <w:szCs w:val="9"/>
          <w:lang w:val="en-GB"/>
        </w:rPr>
      </w:pPr>
      <w:r w:rsidRPr="009209CB">
        <w:rPr>
          <w:rStyle w:val="eop"/>
          <w:sz w:val="20"/>
          <w:szCs w:val="9"/>
          <w:lang w:val="en-GB"/>
        </w:rPr>
        <w:t>For non-intra frequency measurements is not required perform measuremetns when both signal level and quality level threshold condtions are fulfilled. Based on absolute priority, UE needs to always search for cells of higher priority</w:t>
      </w:r>
      <w:r w:rsidR="009209CB" w:rsidRPr="009209CB">
        <w:rPr>
          <w:rStyle w:val="eop"/>
          <w:sz w:val="20"/>
          <w:szCs w:val="9"/>
          <w:lang w:val="en-GB"/>
        </w:rPr>
        <w:t xml:space="preserve"> RAT (perform inter-RAT cell search).</w:t>
      </w:r>
    </w:p>
    <w:p w14:paraId="27D53C83" w14:textId="77777777" w:rsidR="009209CB" w:rsidRDefault="009209CB" w:rsidP="00097E86">
      <w:pPr>
        <w:pStyle w:val="paragraph"/>
        <w:spacing w:before="0" w:beforeAutospacing="0" w:after="0" w:afterAutospacing="0"/>
        <w:textAlignment w:val="baseline"/>
        <w:rPr>
          <w:rStyle w:val="eop"/>
          <w:sz w:val="18"/>
          <w:szCs w:val="9"/>
          <w:lang w:val="en-GB"/>
        </w:rPr>
      </w:pPr>
    </w:p>
    <w:p w14:paraId="6E91509D" w14:textId="77777777" w:rsidR="009209CB" w:rsidRPr="009209CB" w:rsidRDefault="009209CB" w:rsidP="009209CB">
      <w:pPr>
        <w:pStyle w:val="paragraph"/>
        <w:spacing w:before="0" w:beforeAutospacing="0" w:after="0" w:afterAutospacing="0"/>
        <w:textAlignment w:val="baseline"/>
        <w:rPr>
          <w:sz w:val="20"/>
          <w:szCs w:val="7"/>
          <w:lang w:val="en-GB"/>
        </w:rPr>
      </w:pPr>
      <w:r w:rsidRPr="009209CB">
        <w:rPr>
          <w:sz w:val="20"/>
          <w:szCs w:val="7"/>
          <w:lang w:val="en-GB"/>
        </w:rPr>
        <w:t>From 38.304, 5.2.4.2</w:t>
      </w:r>
      <w:r w:rsidRPr="009209CB">
        <w:rPr>
          <w:sz w:val="20"/>
          <w:szCs w:val="7"/>
          <w:lang w:val="en-GB"/>
        </w:rPr>
        <w:tab/>
        <w:t>Measurement rules for cell re-selection:</w:t>
      </w:r>
    </w:p>
    <w:p w14:paraId="575D1906" w14:textId="1B56A5A6" w:rsidR="00097E86" w:rsidRPr="00097E86" w:rsidRDefault="00097E86" w:rsidP="00097E86">
      <w:pPr>
        <w:pStyle w:val="paragraph"/>
        <w:spacing w:before="0" w:beforeAutospacing="0" w:after="0" w:afterAutospacing="0"/>
        <w:textAlignment w:val="baseline"/>
        <w:rPr>
          <w:rFonts w:ascii="Arial" w:hAnsi="Arial" w:cs="Arial"/>
          <w:sz w:val="16"/>
          <w:szCs w:val="7"/>
          <w:lang w:val="en-GB"/>
        </w:rPr>
      </w:pPr>
    </w:p>
    <w:p w14:paraId="77CA1261" w14:textId="77777777" w:rsidR="009209CB" w:rsidRPr="009209CB" w:rsidRDefault="009209CB" w:rsidP="009209CB">
      <w:pPr>
        <w:pStyle w:val="paragraph"/>
        <w:spacing w:after="0"/>
        <w:ind w:left="284"/>
        <w:rPr>
          <w:rStyle w:val="normaltextrun"/>
          <w:color w:val="001135"/>
          <w:position w:val="1"/>
          <w:sz w:val="16"/>
          <w:szCs w:val="9"/>
          <w:lang w:val="en-GB"/>
        </w:rPr>
      </w:pPr>
      <w:r w:rsidRPr="009209CB">
        <w:rPr>
          <w:rStyle w:val="normaltextrun"/>
          <w:color w:val="001135"/>
          <w:position w:val="1"/>
          <w:sz w:val="16"/>
          <w:szCs w:val="9"/>
          <w:lang w:val="en-GB"/>
        </w:rPr>
        <w:t>For a NR inter-frequency with an equal or lower reselection priority than the reselection priority of the current NR frequency and for inter-RAT frequency with lower reselection priority than the reselection priority of the current NR frequency:</w:t>
      </w:r>
    </w:p>
    <w:p w14:paraId="1E300FC6" w14:textId="77777777" w:rsidR="009209CB" w:rsidRPr="009209CB" w:rsidRDefault="009209CB" w:rsidP="009209CB">
      <w:pPr>
        <w:pStyle w:val="paragraph"/>
        <w:spacing w:after="0"/>
        <w:ind w:left="284"/>
        <w:rPr>
          <w:rStyle w:val="normaltextrun"/>
          <w:color w:val="001135"/>
          <w:position w:val="1"/>
          <w:sz w:val="16"/>
          <w:szCs w:val="9"/>
          <w:lang w:val="en-GB"/>
        </w:rPr>
      </w:pPr>
      <w:r w:rsidRPr="009209CB">
        <w:rPr>
          <w:rStyle w:val="normaltextrun"/>
          <w:color w:val="001135"/>
          <w:position w:val="1"/>
          <w:sz w:val="16"/>
          <w:szCs w:val="9"/>
          <w:lang w:val="en-GB"/>
        </w:rPr>
        <w:t>-</w:t>
      </w:r>
      <w:r w:rsidRPr="009209CB">
        <w:rPr>
          <w:rStyle w:val="normaltextrun"/>
          <w:color w:val="001135"/>
          <w:position w:val="1"/>
          <w:sz w:val="16"/>
          <w:szCs w:val="9"/>
          <w:lang w:val="en-GB"/>
        </w:rPr>
        <w:tab/>
        <w:t>If the serving cell fulfils Srxlev &gt; SnonIntraSearchP and Squal &gt; SnonIntraSearchQ, the UE may choose not to perform measurements of NR inter-frequencies or inter-RAT frequency cells of equal or lower priority;</w:t>
      </w:r>
    </w:p>
    <w:p w14:paraId="3AC71035" w14:textId="36B5F327" w:rsidR="00490137" w:rsidRDefault="009209CB" w:rsidP="009209CB">
      <w:pPr>
        <w:pStyle w:val="paragraph"/>
        <w:spacing w:before="0" w:beforeAutospacing="0" w:after="0" w:afterAutospacing="0"/>
        <w:ind w:left="284"/>
        <w:textAlignment w:val="baseline"/>
        <w:rPr>
          <w:rStyle w:val="eop"/>
          <w:sz w:val="18"/>
          <w:szCs w:val="9"/>
          <w:lang w:val="en-GB"/>
        </w:rPr>
      </w:pPr>
      <w:r w:rsidRPr="009209CB">
        <w:rPr>
          <w:rStyle w:val="normaltextrun"/>
          <w:color w:val="001135"/>
          <w:position w:val="1"/>
          <w:sz w:val="16"/>
          <w:szCs w:val="9"/>
          <w:lang w:val="en-GB"/>
        </w:rPr>
        <w:t>-</w:t>
      </w:r>
      <w:r w:rsidRPr="009209CB">
        <w:rPr>
          <w:rStyle w:val="normaltextrun"/>
          <w:color w:val="001135"/>
          <w:position w:val="1"/>
          <w:sz w:val="16"/>
          <w:szCs w:val="9"/>
          <w:lang w:val="en-GB"/>
        </w:rPr>
        <w:tab/>
        <w:t>Otherwise, the UE shall perform measurements of NR inter-frequencies or inter-RAT frequency cells of equal or lower priority.</w:t>
      </w:r>
    </w:p>
    <w:p w14:paraId="17336EFD" w14:textId="6FFAC11A" w:rsidR="002E3264" w:rsidRDefault="002E3264" w:rsidP="002E3264">
      <w:pPr>
        <w:pStyle w:val="paragraph"/>
        <w:spacing w:before="0" w:beforeAutospacing="0" w:after="0" w:afterAutospacing="0"/>
        <w:textAlignment w:val="baseline"/>
        <w:rPr>
          <w:rStyle w:val="eop"/>
          <w:sz w:val="18"/>
          <w:szCs w:val="9"/>
          <w:lang w:val="en-GB"/>
        </w:rPr>
      </w:pPr>
    </w:p>
    <w:p w14:paraId="1CD26A72" w14:textId="6396A0A5" w:rsidR="00490137" w:rsidRDefault="00490137" w:rsidP="002E3264">
      <w:pPr>
        <w:pStyle w:val="paragraph"/>
        <w:spacing w:before="0" w:beforeAutospacing="0" w:after="0" w:afterAutospacing="0"/>
        <w:textAlignment w:val="baseline"/>
        <w:rPr>
          <w:rStyle w:val="eop"/>
          <w:sz w:val="18"/>
          <w:szCs w:val="9"/>
          <w:lang w:val="en-GB"/>
        </w:rPr>
      </w:pPr>
    </w:p>
    <w:p w14:paraId="50BFF861" w14:textId="20A1BAC8" w:rsidR="00490137" w:rsidRPr="00A162FD" w:rsidRDefault="00440AEE" w:rsidP="00440AEE">
      <w:pPr>
        <w:pStyle w:val="Caption"/>
        <w:rPr>
          <w:rStyle w:val="eop"/>
          <w:b w:val="0"/>
          <w:sz w:val="22"/>
          <w:szCs w:val="22"/>
        </w:rPr>
      </w:pPr>
      <w:bookmarkStart w:id="5" w:name="_Ref525903242"/>
      <w:r w:rsidRPr="00A162FD">
        <w:rPr>
          <w:sz w:val="22"/>
          <w:szCs w:val="22"/>
        </w:rPr>
        <w:t xml:space="preserve">Observation </w:t>
      </w:r>
      <w:r w:rsidRPr="00A162FD">
        <w:rPr>
          <w:sz w:val="22"/>
          <w:szCs w:val="22"/>
        </w:rPr>
        <w:fldChar w:fldCharType="begin"/>
      </w:r>
      <w:r w:rsidRPr="00A162FD">
        <w:rPr>
          <w:sz w:val="22"/>
          <w:szCs w:val="22"/>
        </w:rPr>
        <w:instrText xml:space="preserve"> SEQ Observation \* ARABIC </w:instrText>
      </w:r>
      <w:r w:rsidRPr="00A162FD">
        <w:rPr>
          <w:sz w:val="22"/>
          <w:szCs w:val="22"/>
        </w:rPr>
        <w:fldChar w:fldCharType="separate"/>
      </w:r>
      <w:r w:rsidRPr="00A162FD">
        <w:rPr>
          <w:noProof/>
          <w:sz w:val="22"/>
          <w:szCs w:val="22"/>
        </w:rPr>
        <w:t>4</w:t>
      </w:r>
      <w:r w:rsidRPr="00A162FD">
        <w:rPr>
          <w:sz w:val="22"/>
          <w:szCs w:val="22"/>
        </w:rPr>
        <w:fldChar w:fldCharType="end"/>
      </w:r>
      <w:r w:rsidR="000B3759" w:rsidRPr="00A162FD">
        <w:rPr>
          <w:rStyle w:val="eop"/>
          <w:sz w:val="22"/>
          <w:szCs w:val="22"/>
        </w:rPr>
        <w:t>: In IDLE mode, whe configured, UE cell search measurements are reduced when the current serving cell quality fullfills specific criterias</w:t>
      </w:r>
      <w:bookmarkEnd w:id="5"/>
    </w:p>
    <w:p w14:paraId="479F36DA" w14:textId="00A93BE1" w:rsidR="00490137" w:rsidRDefault="00490137" w:rsidP="002E3264">
      <w:pPr>
        <w:pStyle w:val="paragraph"/>
        <w:spacing w:before="0" w:beforeAutospacing="0" w:after="0" w:afterAutospacing="0"/>
        <w:textAlignment w:val="baseline"/>
        <w:rPr>
          <w:rFonts w:ascii="Arial" w:hAnsi="Arial" w:cs="Arial"/>
          <w:sz w:val="16"/>
          <w:szCs w:val="7"/>
          <w:lang w:val="en-GB"/>
        </w:rPr>
      </w:pPr>
    </w:p>
    <w:p w14:paraId="776AD6B0" w14:textId="76FA491A" w:rsidR="00C40B6F" w:rsidRDefault="00C40B6F" w:rsidP="00C40B6F">
      <w:pPr>
        <w:pStyle w:val="Heading3"/>
      </w:pPr>
      <w:r>
        <w:lastRenderedPageBreak/>
        <w:t>SMTC Window Configuration</w:t>
      </w:r>
    </w:p>
    <w:p w14:paraId="76594C0B" w14:textId="282B2C7C" w:rsidR="00207F08" w:rsidRDefault="006D5FAE" w:rsidP="006D5FAE">
      <w:r>
        <w:t xml:space="preserve">For SS Block based mobility measurements, UE measurement behaviour can be controlled by network by configuration SMTC window. </w:t>
      </w:r>
      <w:r w:rsidR="00207F08">
        <w:t>As stated in 38.331, UE is not required to measure SS Blocks outside the SMTC window. This reducues the UE RRM meausrements since SMTC window can be configured to cover only subset of SS Block time locations.</w:t>
      </w:r>
    </w:p>
    <w:p w14:paraId="5A886D8B" w14:textId="68D80468" w:rsidR="00207F08" w:rsidRDefault="00207F08" w:rsidP="00207F08">
      <w:pPr>
        <w:keepNext/>
        <w:keepLines/>
        <w:spacing w:after="0"/>
      </w:pPr>
      <w:r>
        <w:t>Moreover, network can indicate in SMTC configuration the time locations o</w:t>
      </w:r>
      <w:r w:rsidR="008277E7">
        <w:t>f</w:t>
      </w:r>
      <w:r>
        <w:t xml:space="preserve"> the</w:t>
      </w:r>
      <w:r w:rsidR="008277E7">
        <w:t xml:space="preserve"> SS blocks to be measured on a given frequency layer, providing in practise UE with assistance information to determine the time domain resources for SSB based RRM measurements. UE is not required to measure SS-RSRP/RSRQ on the locations not indicated by the network. In case the SMTC configuration is absent, UE would need by default to measure all SS Block time locations.  </w:t>
      </w:r>
      <w:r>
        <w:t xml:space="preserve"> </w:t>
      </w:r>
    </w:p>
    <w:p w14:paraId="1B160DFF" w14:textId="37A8DE92" w:rsidR="00207F08" w:rsidRDefault="00207F08" w:rsidP="00207F08">
      <w:pPr>
        <w:keepNext/>
        <w:keepLines/>
        <w:spacing w:after="0"/>
      </w:pPr>
    </w:p>
    <w:p w14:paraId="646F5DE1" w14:textId="4D95E13D" w:rsidR="00207F08" w:rsidRPr="00207F08" w:rsidRDefault="00207F08" w:rsidP="00C4764D">
      <w:pPr>
        <w:keepNext/>
        <w:keepLines/>
        <w:spacing w:after="0"/>
        <w:ind w:left="284"/>
        <w:rPr>
          <w:sz w:val="22"/>
        </w:rPr>
      </w:pPr>
      <w:r w:rsidRPr="00207F08">
        <w:rPr>
          <w:sz w:val="22"/>
        </w:rPr>
        <w:t>From 38.331:</w:t>
      </w:r>
    </w:p>
    <w:p w14:paraId="09EEC93D" w14:textId="77777777" w:rsidR="00207F08" w:rsidRDefault="00207F08" w:rsidP="00C4764D">
      <w:pPr>
        <w:keepNext/>
        <w:keepLines/>
        <w:spacing w:after="0"/>
        <w:ind w:left="284"/>
      </w:pPr>
    </w:p>
    <w:p w14:paraId="02315F90" w14:textId="3EDF6442" w:rsidR="00207F08" w:rsidRPr="00207F08" w:rsidRDefault="00207F08" w:rsidP="00C4764D">
      <w:pPr>
        <w:keepNext/>
        <w:keepLines/>
        <w:spacing w:after="0"/>
        <w:ind w:left="568"/>
      </w:pPr>
      <w:r w:rsidRPr="00207F08">
        <w:rPr>
          <w:b/>
          <w:i/>
        </w:rPr>
        <w:t>ssb-ToMeasure</w:t>
      </w:r>
    </w:p>
    <w:p w14:paraId="4B54D78A" w14:textId="14D7D1CF" w:rsidR="00490137" w:rsidRPr="00207F08" w:rsidRDefault="00207F08" w:rsidP="00C4764D">
      <w:pPr>
        <w:ind w:left="568"/>
      </w:pPr>
      <w:r w:rsidRPr="00207F08">
        <w:t>The set of SS blocks to be measured within the SMTC measurement duration (see 38.215)</w:t>
      </w:r>
      <w:r w:rsidRPr="00207F08">
        <w:rPr>
          <w:lang w:val="en-US"/>
        </w:rPr>
        <w:t>.</w:t>
      </w:r>
      <w:r w:rsidRPr="00207F08">
        <w:t xml:space="preserve"> When the field is absent the UE measures on all SS-blocks. </w:t>
      </w:r>
    </w:p>
    <w:p w14:paraId="37C494DE" w14:textId="77777777" w:rsidR="006D5FAE" w:rsidRDefault="006D5FAE" w:rsidP="00C4764D">
      <w:pPr>
        <w:pStyle w:val="paragraph"/>
        <w:spacing w:before="0" w:beforeAutospacing="0" w:after="0" w:afterAutospacing="0"/>
        <w:ind w:left="284"/>
        <w:textAlignment w:val="baseline"/>
        <w:rPr>
          <w:rFonts w:ascii="Arial" w:hAnsi="Arial" w:cs="Arial"/>
          <w:sz w:val="16"/>
          <w:szCs w:val="7"/>
          <w:lang w:val="en-GB"/>
        </w:rPr>
      </w:pPr>
    </w:p>
    <w:p w14:paraId="2384209C" w14:textId="6C125C88" w:rsidR="006D5FAE" w:rsidRPr="00207F08" w:rsidRDefault="00207F08" w:rsidP="00C4764D">
      <w:pPr>
        <w:pStyle w:val="paragraph"/>
        <w:spacing w:before="0" w:beforeAutospacing="0" w:after="0" w:afterAutospacing="0"/>
        <w:ind w:left="284"/>
        <w:textAlignment w:val="baseline"/>
        <w:rPr>
          <w:sz w:val="22"/>
          <w:szCs w:val="7"/>
          <w:lang w:val="en-GB"/>
        </w:rPr>
      </w:pPr>
      <w:r w:rsidRPr="00207F08">
        <w:rPr>
          <w:sz w:val="22"/>
          <w:szCs w:val="7"/>
          <w:lang w:val="en-GB"/>
        </w:rPr>
        <w:t xml:space="preserve">And, </w:t>
      </w:r>
      <w:r w:rsidR="006D5FAE" w:rsidRPr="00207F08">
        <w:rPr>
          <w:sz w:val="22"/>
          <w:szCs w:val="7"/>
          <w:lang w:val="en-GB"/>
        </w:rPr>
        <w:t>From 38.215:</w:t>
      </w:r>
    </w:p>
    <w:p w14:paraId="1774C9F1" w14:textId="77777777" w:rsidR="00207F08" w:rsidRPr="00207F08" w:rsidRDefault="00207F08" w:rsidP="00C4764D">
      <w:pPr>
        <w:pStyle w:val="paragraph"/>
        <w:spacing w:before="0" w:beforeAutospacing="0" w:after="0" w:afterAutospacing="0"/>
        <w:ind w:left="284"/>
        <w:textAlignment w:val="baseline"/>
        <w:rPr>
          <w:sz w:val="22"/>
          <w:szCs w:val="7"/>
          <w:lang w:val="en-GB"/>
        </w:rPr>
      </w:pPr>
    </w:p>
    <w:p w14:paraId="79C94134" w14:textId="61358E15" w:rsidR="006D5FAE" w:rsidRPr="006D5FAE" w:rsidRDefault="006D5FAE" w:rsidP="00C4764D">
      <w:pPr>
        <w:pStyle w:val="paragraph"/>
        <w:spacing w:before="0" w:beforeAutospacing="0" w:after="0" w:afterAutospacing="0"/>
        <w:ind w:left="568"/>
        <w:textAlignment w:val="baseline"/>
        <w:rPr>
          <w:sz w:val="20"/>
          <w:szCs w:val="20"/>
          <w:lang w:val="en-GB"/>
        </w:rPr>
      </w:pPr>
      <w:r w:rsidRPr="006D5FAE">
        <w:rPr>
          <w:sz w:val="20"/>
          <w:szCs w:val="20"/>
          <w:lang w:val="en-GB"/>
        </w:rPr>
        <w:t>SS-RSRP:</w:t>
      </w:r>
    </w:p>
    <w:p w14:paraId="4AF6C17F" w14:textId="0B8FD8AD" w:rsidR="006D5FAE" w:rsidRPr="006D5FAE" w:rsidRDefault="006D5FAE" w:rsidP="00C4764D">
      <w:pPr>
        <w:pStyle w:val="TAL"/>
        <w:ind w:left="568"/>
        <w:rPr>
          <w:rFonts w:ascii="Times New Roman" w:hAnsi="Times New Roman"/>
          <w:sz w:val="20"/>
        </w:rPr>
      </w:pPr>
      <w:r w:rsidRPr="006D5FAE">
        <w:rPr>
          <w:rFonts w:ascii="Times New Roman" w:hAnsi="Times New Roman"/>
          <w:sz w:val="20"/>
        </w:rPr>
        <w:t>If SS-RSRP is not used for L1-RSRP and higher-layers indicate certain SS/PBCH blocks for performing SS-RSRP measurements, then SS-RSRP is measured only from the indicated set of SS/PBCH block(s).</w:t>
      </w:r>
    </w:p>
    <w:p w14:paraId="28781807" w14:textId="35182158" w:rsidR="006D5FAE" w:rsidRPr="006D5FAE" w:rsidRDefault="006D5FAE" w:rsidP="00C4764D">
      <w:pPr>
        <w:pStyle w:val="TAL"/>
        <w:ind w:left="568"/>
        <w:rPr>
          <w:rFonts w:ascii="Times New Roman" w:hAnsi="Times New Roman"/>
          <w:sz w:val="20"/>
        </w:rPr>
      </w:pPr>
      <w:r w:rsidRPr="006D5FAE">
        <w:rPr>
          <w:rFonts w:ascii="Times New Roman" w:hAnsi="Times New Roman"/>
          <w:sz w:val="20"/>
        </w:rPr>
        <w:t>SS-RSRQ:</w:t>
      </w:r>
    </w:p>
    <w:p w14:paraId="567F8FCC" w14:textId="1D59F3D4" w:rsidR="006D5FAE" w:rsidRDefault="006D5FAE" w:rsidP="00C4764D">
      <w:pPr>
        <w:pStyle w:val="TAL"/>
        <w:ind w:left="568"/>
        <w:rPr>
          <w:rFonts w:ascii="Times New Roman" w:hAnsi="Times New Roman"/>
          <w:sz w:val="20"/>
        </w:rPr>
      </w:pPr>
      <w:r w:rsidRPr="006D5FAE">
        <w:rPr>
          <w:rFonts w:ascii="Times New Roman" w:hAnsi="Times New Roman"/>
          <w:sz w:val="20"/>
        </w:rPr>
        <w:t>If higher-layers indicate certain SS/PBCH blocks for performing SS-RSRQ measurements, then SS-RSRP is measured only from the indicated set of SS/PBCH block(s).</w:t>
      </w:r>
    </w:p>
    <w:p w14:paraId="1EEBBDB2" w14:textId="54D9198C" w:rsidR="00207F08" w:rsidRDefault="00207F08" w:rsidP="006D5FAE">
      <w:pPr>
        <w:pStyle w:val="TAL"/>
        <w:ind w:left="284"/>
        <w:rPr>
          <w:rFonts w:ascii="Times New Roman" w:hAnsi="Times New Roman"/>
          <w:sz w:val="20"/>
        </w:rPr>
      </w:pPr>
    </w:p>
    <w:p w14:paraId="51E8457A" w14:textId="418B73C9" w:rsidR="006D5FAE" w:rsidRDefault="006D5FAE" w:rsidP="006D5FAE">
      <w:pPr>
        <w:pStyle w:val="TAL"/>
      </w:pPr>
    </w:p>
    <w:p w14:paraId="20AE058A" w14:textId="4E856496" w:rsidR="006D5FAE" w:rsidRDefault="00440AEE" w:rsidP="00440AEE">
      <w:pPr>
        <w:pStyle w:val="Caption"/>
        <w:rPr>
          <w:b w:val="0"/>
          <w:sz w:val="22"/>
          <w:szCs w:val="7"/>
        </w:rPr>
      </w:pPr>
      <w:bookmarkStart w:id="6" w:name="_Ref525903243"/>
      <w:r w:rsidRPr="00A162FD">
        <w:rPr>
          <w:sz w:val="22"/>
          <w:szCs w:val="22"/>
        </w:rPr>
        <w:t xml:space="preserve">Observation </w:t>
      </w:r>
      <w:r w:rsidRPr="00A162FD">
        <w:rPr>
          <w:sz w:val="22"/>
          <w:szCs w:val="22"/>
        </w:rPr>
        <w:fldChar w:fldCharType="begin"/>
      </w:r>
      <w:r w:rsidRPr="00A162FD">
        <w:rPr>
          <w:sz w:val="22"/>
          <w:szCs w:val="22"/>
        </w:rPr>
        <w:instrText xml:space="preserve"> SEQ Observation \* ARABIC </w:instrText>
      </w:r>
      <w:r w:rsidRPr="00A162FD">
        <w:rPr>
          <w:sz w:val="22"/>
          <w:szCs w:val="22"/>
        </w:rPr>
        <w:fldChar w:fldCharType="separate"/>
      </w:r>
      <w:r w:rsidRPr="00A162FD">
        <w:rPr>
          <w:noProof/>
          <w:sz w:val="22"/>
          <w:szCs w:val="22"/>
        </w:rPr>
        <w:t>5</w:t>
      </w:r>
      <w:r w:rsidRPr="00A162FD">
        <w:rPr>
          <w:sz w:val="22"/>
          <w:szCs w:val="22"/>
        </w:rPr>
        <w:fldChar w:fldCharType="end"/>
      </w:r>
      <w:r w:rsidR="00207F08" w:rsidRPr="00A162FD">
        <w:rPr>
          <w:b w:val="0"/>
          <w:sz w:val="22"/>
          <w:szCs w:val="22"/>
        </w:rPr>
        <w:t>: SMTC window configuration</w:t>
      </w:r>
      <w:r w:rsidR="00207F08" w:rsidRPr="008277E7">
        <w:rPr>
          <w:b w:val="0"/>
          <w:sz w:val="22"/>
          <w:szCs w:val="7"/>
        </w:rPr>
        <w:t xml:space="preserve"> can</w:t>
      </w:r>
      <w:r w:rsidR="008277E7" w:rsidRPr="008277E7">
        <w:rPr>
          <w:b w:val="0"/>
          <w:sz w:val="22"/>
          <w:szCs w:val="7"/>
        </w:rPr>
        <w:t xml:space="preserve"> provide power saving opportunities for UE.</w:t>
      </w:r>
      <w:bookmarkEnd w:id="6"/>
      <w:r w:rsidR="00207F08" w:rsidRPr="008277E7">
        <w:rPr>
          <w:b w:val="0"/>
          <w:sz w:val="22"/>
          <w:szCs w:val="7"/>
        </w:rPr>
        <w:t xml:space="preserve"> </w:t>
      </w:r>
    </w:p>
    <w:p w14:paraId="4A96F337" w14:textId="1DA16EF7" w:rsidR="00D94D4B" w:rsidRDefault="00D94D4B" w:rsidP="002E3264">
      <w:pPr>
        <w:pStyle w:val="paragraph"/>
        <w:spacing w:before="0" w:beforeAutospacing="0" w:after="0" w:afterAutospacing="0"/>
        <w:textAlignment w:val="baseline"/>
        <w:rPr>
          <w:b/>
          <w:sz w:val="22"/>
          <w:szCs w:val="7"/>
          <w:lang w:val="en-GB"/>
        </w:rPr>
      </w:pPr>
    </w:p>
    <w:p w14:paraId="6617A450" w14:textId="77777777" w:rsidR="00D94D4B" w:rsidRPr="00F210F0" w:rsidRDefault="00D94D4B" w:rsidP="00D94D4B">
      <w:pPr>
        <w:pStyle w:val="Heading3"/>
        <w:rPr>
          <w:rStyle w:val="normaltextrun"/>
        </w:rPr>
      </w:pPr>
      <w:r w:rsidRPr="00F210F0">
        <w:rPr>
          <w:rStyle w:val="normaltextrun"/>
        </w:rPr>
        <w:t>UE measurements in C-DRX</w:t>
      </w:r>
    </w:p>
    <w:p w14:paraId="34078979" w14:textId="77777777" w:rsidR="00D94D4B" w:rsidRDefault="00D94D4B" w:rsidP="00D94D4B">
      <w:pPr>
        <w:pStyle w:val="paragraph"/>
        <w:spacing w:before="0" w:beforeAutospacing="0" w:after="0" w:afterAutospacing="0"/>
        <w:ind w:left="216"/>
        <w:textAlignment w:val="baseline"/>
        <w:rPr>
          <w:rStyle w:val="normaltextrun"/>
          <w:rFonts w:ascii="Arial" w:hAnsi="Arial" w:cs="Arial"/>
          <w:sz w:val="16"/>
          <w:szCs w:val="7"/>
          <w:lang w:val="en-US"/>
        </w:rPr>
      </w:pPr>
    </w:p>
    <w:p w14:paraId="2031BCD4" w14:textId="77777777" w:rsidR="00D94D4B" w:rsidRPr="00FD505B" w:rsidRDefault="00D94D4B" w:rsidP="00D94D4B">
      <w:pPr>
        <w:pStyle w:val="paragraph"/>
        <w:spacing w:before="0" w:beforeAutospacing="0" w:after="0" w:afterAutospacing="0"/>
        <w:ind w:left="216"/>
        <w:textAlignment w:val="baseline"/>
        <w:rPr>
          <w:rStyle w:val="normaltextrun"/>
          <w:rFonts w:ascii="Arial" w:hAnsi="Arial" w:cs="Arial"/>
          <w:sz w:val="16"/>
          <w:szCs w:val="7"/>
          <w:lang w:val="en-US"/>
        </w:rPr>
      </w:pPr>
    </w:p>
    <w:p w14:paraId="2F25CAA3" w14:textId="77777777" w:rsidR="00D94D4B" w:rsidRDefault="00D94D4B" w:rsidP="00D94D4B">
      <w:pPr>
        <w:pStyle w:val="paragraph"/>
        <w:spacing w:before="0" w:beforeAutospacing="0" w:after="0" w:afterAutospacing="0"/>
        <w:textAlignment w:val="baseline"/>
        <w:rPr>
          <w:rStyle w:val="eop"/>
          <w:sz w:val="22"/>
          <w:szCs w:val="9"/>
          <w:lang w:val="en-US"/>
        </w:rPr>
      </w:pPr>
      <w:r w:rsidRPr="004344E1">
        <w:rPr>
          <w:rStyle w:val="eop"/>
          <w:sz w:val="22"/>
          <w:szCs w:val="9"/>
          <w:lang w:val="en-US"/>
        </w:rPr>
        <w:t>In current 38.133 when UE is configured with DRX</w:t>
      </w:r>
      <w:r>
        <w:rPr>
          <w:rStyle w:val="eop"/>
          <w:sz w:val="22"/>
          <w:szCs w:val="9"/>
          <w:lang w:val="en-US"/>
        </w:rPr>
        <w:t>, the RRM measurements are relaxed based on the DRX cycle length.</w:t>
      </w:r>
    </w:p>
    <w:p w14:paraId="57DB9CD7" w14:textId="77777777" w:rsidR="00D94D4B" w:rsidRDefault="00D94D4B" w:rsidP="00D94D4B">
      <w:pPr>
        <w:pStyle w:val="paragraph"/>
        <w:spacing w:before="0" w:beforeAutospacing="0" w:after="0" w:afterAutospacing="0"/>
        <w:textAlignment w:val="baseline"/>
        <w:rPr>
          <w:rStyle w:val="eop"/>
          <w:sz w:val="22"/>
          <w:szCs w:val="9"/>
          <w:lang w:val="en-US"/>
        </w:rPr>
      </w:pPr>
    </w:p>
    <w:p w14:paraId="2D14E9CF" w14:textId="32C89CA1" w:rsidR="006A0447" w:rsidRDefault="005C0763" w:rsidP="00D94D4B">
      <w:pPr>
        <w:pStyle w:val="paragraph"/>
        <w:spacing w:before="0" w:beforeAutospacing="0" w:after="0" w:afterAutospacing="0"/>
        <w:textAlignment w:val="baseline"/>
        <w:rPr>
          <w:rStyle w:val="eop"/>
          <w:sz w:val="22"/>
          <w:szCs w:val="9"/>
          <w:lang w:val="en-US"/>
        </w:rPr>
      </w:pPr>
      <w:r>
        <w:rPr>
          <w:rStyle w:val="eop"/>
          <w:sz w:val="22"/>
          <w:szCs w:val="9"/>
          <w:lang w:val="en-US"/>
        </w:rPr>
        <w:t>In Idle mode, f</w:t>
      </w:r>
      <w:r w:rsidR="00D94D4B">
        <w:rPr>
          <w:rStyle w:val="eop"/>
          <w:sz w:val="22"/>
          <w:szCs w:val="9"/>
          <w:lang w:val="en-US"/>
        </w:rPr>
        <w:t>or evaluation of the serving cell (S-measure), the measurement requirements are depending on the DRX cycle length and SMTC window periodicity. With longer DRX cycles than 640ms UE is not required to evaluate serving cell more than once per DRX cycle.</w:t>
      </w:r>
      <w:r w:rsidR="0006109B">
        <w:rPr>
          <w:rStyle w:val="eop"/>
          <w:sz w:val="22"/>
          <w:szCs w:val="9"/>
          <w:lang w:val="en-US"/>
        </w:rPr>
        <w:t xml:space="preserve"> </w:t>
      </w:r>
    </w:p>
    <w:p w14:paraId="2A06861C" w14:textId="77777777" w:rsidR="006A0447" w:rsidRDefault="006A0447" w:rsidP="00D94D4B">
      <w:pPr>
        <w:pStyle w:val="paragraph"/>
        <w:spacing w:before="0" w:beforeAutospacing="0" w:after="0" w:afterAutospacing="0"/>
        <w:textAlignment w:val="baseline"/>
        <w:rPr>
          <w:rStyle w:val="eop"/>
          <w:sz w:val="22"/>
          <w:szCs w:val="9"/>
          <w:lang w:val="en-US"/>
        </w:rPr>
      </w:pPr>
    </w:p>
    <w:p w14:paraId="1E01D77B" w14:textId="77777777" w:rsidR="006A0447" w:rsidRPr="00C4764D" w:rsidRDefault="006A0447" w:rsidP="00C4764D">
      <w:pPr>
        <w:pStyle w:val="paragraph"/>
        <w:spacing w:before="0" w:beforeAutospacing="0" w:after="0" w:afterAutospacing="0"/>
        <w:textAlignment w:val="baseline"/>
        <w:rPr>
          <w:sz w:val="22"/>
          <w:szCs w:val="7"/>
          <w:lang w:val="en-US"/>
        </w:rPr>
      </w:pPr>
      <w:r w:rsidRPr="00C4764D">
        <w:rPr>
          <w:sz w:val="22"/>
          <w:szCs w:val="7"/>
          <w:lang w:val="en-US"/>
        </w:rPr>
        <w:t>From 38.133:</w:t>
      </w:r>
    </w:p>
    <w:p w14:paraId="47B439F0" w14:textId="77777777" w:rsidR="006A0447" w:rsidRDefault="006A0447" w:rsidP="006A0447">
      <w:pPr>
        <w:pStyle w:val="paragraph"/>
        <w:spacing w:before="0" w:beforeAutospacing="0" w:after="0" w:afterAutospacing="0"/>
        <w:ind w:left="716"/>
        <w:textAlignment w:val="baseline"/>
        <w:rPr>
          <w:rFonts w:ascii="Arial" w:hAnsi="Arial" w:cs="Arial"/>
          <w:sz w:val="16"/>
          <w:szCs w:val="7"/>
          <w:lang w:val="en-US"/>
        </w:rPr>
      </w:pPr>
    </w:p>
    <w:p w14:paraId="681F8520" w14:textId="77777777" w:rsidR="006A0447" w:rsidRPr="00181120" w:rsidRDefault="006A0447" w:rsidP="006A0447">
      <w:pPr>
        <w:pStyle w:val="Default"/>
        <w:ind w:left="716"/>
        <w:rPr>
          <w:sz w:val="14"/>
          <w:szCs w:val="14"/>
          <w:lang w:val="en-GB"/>
        </w:rPr>
      </w:pPr>
      <w:r w:rsidRPr="00181120">
        <w:rPr>
          <w:sz w:val="14"/>
          <w:szCs w:val="14"/>
          <w:lang w:val="en-GB"/>
        </w:rPr>
        <w:t xml:space="preserve">The UE shall measure the SS-RSRP and SS-RSRQ level of the serving cell and evaluate the cell selection criterion S defined in [1] for the serving cell at least once every M1 DRX cycle.; where: </w:t>
      </w:r>
    </w:p>
    <w:p w14:paraId="1C430DC5" w14:textId="77777777" w:rsidR="006A0447" w:rsidRPr="00181120" w:rsidRDefault="006A0447" w:rsidP="006A0447">
      <w:pPr>
        <w:pStyle w:val="Default"/>
        <w:ind w:left="716"/>
        <w:rPr>
          <w:sz w:val="14"/>
          <w:szCs w:val="14"/>
          <w:lang w:val="en-GB"/>
        </w:rPr>
      </w:pPr>
      <w:r w:rsidRPr="00181120">
        <w:rPr>
          <w:sz w:val="14"/>
          <w:szCs w:val="14"/>
          <w:lang w:val="en-GB"/>
        </w:rPr>
        <w:t>M1=2 if SMTC periodicity (T</w:t>
      </w:r>
      <w:r w:rsidRPr="00181120">
        <w:rPr>
          <w:sz w:val="9"/>
          <w:szCs w:val="9"/>
          <w:lang w:val="en-GB"/>
        </w:rPr>
        <w:t>SMTC</w:t>
      </w:r>
      <w:r w:rsidRPr="00181120">
        <w:rPr>
          <w:sz w:val="14"/>
          <w:szCs w:val="14"/>
          <w:lang w:val="en-GB"/>
        </w:rPr>
        <w:t xml:space="preserve">) &gt; 20 ms and DRX cycle ≤ 0.64 second, </w:t>
      </w:r>
    </w:p>
    <w:p w14:paraId="3E5AF1A2" w14:textId="6476CD39" w:rsidR="006A0447" w:rsidRPr="00181120" w:rsidRDefault="006A0447" w:rsidP="006A0447">
      <w:pPr>
        <w:pStyle w:val="paragraph"/>
        <w:spacing w:before="0" w:beforeAutospacing="0" w:after="0" w:afterAutospacing="0"/>
        <w:ind w:left="932"/>
        <w:textAlignment w:val="baseline"/>
        <w:rPr>
          <w:rStyle w:val="eop"/>
          <w:sz w:val="14"/>
          <w:szCs w:val="14"/>
          <w:lang w:val="en-GB"/>
        </w:rPr>
      </w:pPr>
      <w:r w:rsidRPr="00181120">
        <w:rPr>
          <w:sz w:val="14"/>
          <w:szCs w:val="14"/>
          <w:lang w:val="en-GB"/>
        </w:rPr>
        <w:t>otherwise M1=1.</w:t>
      </w:r>
    </w:p>
    <w:p w14:paraId="634ACA60" w14:textId="77777777" w:rsidR="006A0447" w:rsidRDefault="006A0447" w:rsidP="00D94D4B">
      <w:pPr>
        <w:pStyle w:val="paragraph"/>
        <w:spacing w:before="0" w:beforeAutospacing="0" w:after="0" w:afterAutospacing="0"/>
        <w:textAlignment w:val="baseline"/>
        <w:rPr>
          <w:rStyle w:val="eop"/>
          <w:sz w:val="22"/>
          <w:szCs w:val="9"/>
          <w:lang w:val="en-US"/>
        </w:rPr>
      </w:pPr>
    </w:p>
    <w:p w14:paraId="1F1CC4D7" w14:textId="705BCD46" w:rsidR="00D94D4B" w:rsidRDefault="0006109B" w:rsidP="00D94D4B">
      <w:pPr>
        <w:pStyle w:val="paragraph"/>
        <w:spacing w:before="0" w:beforeAutospacing="0" w:after="0" w:afterAutospacing="0"/>
        <w:textAlignment w:val="baseline"/>
        <w:rPr>
          <w:rStyle w:val="eop"/>
          <w:sz w:val="22"/>
          <w:szCs w:val="9"/>
          <w:lang w:val="en-US"/>
        </w:rPr>
      </w:pPr>
      <w:r>
        <w:rPr>
          <w:rStyle w:val="eop"/>
          <w:sz w:val="22"/>
          <w:szCs w:val="9"/>
          <w:lang w:val="en-US"/>
        </w:rPr>
        <w:t>In similar manner</w:t>
      </w:r>
      <w:r w:rsidR="006A0447">
        <w:rPr>
          <w:rStyle w:val="eop"/>
          <w:sz w:val="22"/>
          <w:szCs w:val="9"/>
          <w:lang w:val="en-US"/>
        </w:rPr>
        <w:t xml:space="preserve">, the intra-frequency measurements (SS-RSRP and SS-RSRQ) </w:t>
      </w:r>
      <w:r w:rsidR="00EA264C">
        <w:rPr>
          <w:rStyle w:val="eop"/>
          <w:sz w:val="22"/>
          <w:szCs w:val="9"/>
          <w:lang w:val="en-US"/>
        </w:rPr>
        <w:t xml:space="preserve">for cell re-selection in IDLE mode </w:t>
      </w:r>
      <w:r w:rsidR="006A0447">
        <w:rPr>
          <w:rStyle w:val="eop"/>
          <w:sz w:val="22"/>
          <w:szCs w:val="9"/>
          <w:lang w:val="en-US"/>
        </w:rPr>
        <w:t>are scaled with the DRX cycle length:</w:t>
      </w:r>
    </w:p>
    <w:p w14:paraId="2DB832B0" w14:textId="77777777" w:rsidR="00D94D4B" w:rsidRDefault="00D94D4B" w:rsidP="00D94D4B">
      <w:pPr>
        <w:pStyle w:val="paragraph"/>
        <w:spacing w:before="0" w:beforeAutospacing="0" w:after="0" w:afterAutospacing="0"/>
        <w:ind w:left="216"/>
        <w:textAlignment w:val="baseline"/>
        <w:rPr>
          <w:rStyle w:val="eop"/>
          <w:sz w:val="22"/>
          <w:szCs w:val="9"/>
          <w:lang w:val="en-US"/>
        </w:rPr>
      </w:pPr>
    </w:p>
    <w:p w14:paraId="68D1FF12" w14:textId="26B67E2D" w:rsidR="00D94D4B" w:rsidRDefault="00D94D4B" w:rsidP="00D94D4B">
      <w:pPr>
        <w:pStyle w:val="paragraph"/>
        <w:spacing w:before="0" w:beforeAutospacing="0" w:after="0" w:afterAutospacing="0"/>
        <w:ind w:left="432"/>
        <w:textAlignment w:val="baseline"/>
        <w:rPr>
          <w:rFonts w:ascii="Arial" w:hAnsi="Arial" w:cs="Arial"/>
          <w:sz w:val="16"/>
          <w:szCs w:val="7"/>
          <w:lang w:val="en-US"/>
        </w:rPr>
      </w:pPr>
    </w:p>
    <w:p w14:paraId="42133DE5" w14:textId="3087BEA2" w:rsidR="00E22DDB" w:rsidRDefault="006A0447" w:rsidP="006A0447">
      <w:pPr>
        <w:pStyle w:val="paragraph"/>
        <w:spacing w:before="0" w:beforeAutospacing="0" w:after="0" w:afterAutospacing="0"/>
        <w:ind w:left="432"/>
        <w:jc w:val="center"/>
        <w:textAlignment w:val="baseline"/>
        <w:rPr>
          <w:rFonts w:ascii="Arial" w:hAnsi="Arial" w:cs="Arial"/>
          <w:sz w:val="16"/>
          <w:szCs w:val="7"/>
          <w:lang w:val="en-US"/>
        </w:rPr>
      </w:pPr>
      <w:r w:rsidRPr="006A0447">
        <w:rPr>
          <w:noProof/>
        </w:rPr>
        <w:lastRenderedPageBreak/>
        <w:drawing>
          <wp:inline distT="0" distB="0" distL="0" distR="0" wp14:anchorId="62A926D7" wp14:editId="7CDB1D08">
            <wp:extent cx="4745312" cy="16211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51064" cy="1623120"/>
                    </a:xfrm>
                    <a:prstGeom prst="rect">
                      <a:avLst/>
                    </a:prstGeom>
                  </pic:spPr>
                </pic:pic>
              </a:graphicData>
            </a:graphic>
          </wp:inline>
        </w:drawing>
      </w:r>
    </w:p>
    <w:p w14:paraId="6DB1D938" w14:textId="77777777" w:rsidR="00E22DDB" w:rsidRPr="006A0447" w:rsidRDefault="00E22DDB" w:rsidP="00D94D4B">
      <w:pPr>
        <w:pStyle w:val="paragraph"/>
        <w:spacing w:before="0" w:beforeAutospacing="0" w:after="0" w:afterAutospacing="0"/>
        <w:ind w:left="432"/>
        <w:textAlignment w:val="baseline"/>
        <w:rPr>
          <w:sz w:val="16"/>
          <w:szCs w:val="7"/>
          <w:lang w:val="en-US"/>
        </w:rPr>
      </w:pPr>
    </w:p>
    <w:p w14:paraId="10D6A9B0" w14:textId="099D074F" w:rsidR="00E22DDB" w:rsidRPr="006A0447" w:rsidRDefault="00EA264C" w:rsidP="006A0447">
      <w:pPr>
        <w:pStyle w:val="paragraph"/>
        <w:spacing w:before="0" w:beforeAutospacing="0" w:after="0" w:afterAutospacing="0"/>
        <w:textAlignment w:val="baseline"/>
        <w:rPr>
          <w:sz w:val="22"/>
          <w:szCs w:val="7"/>
          <w:lang w:val="en-US"/>
        </w:rPr>
      </w:pPr>
      <w:r>
        <w:rPr>
          <w:sz w:val="22"/>
          <w:szCs w:val="7"/>
          <w:lang w:val="en-US"/>
        </w:rPr>
        <w:t>Furthermore, i</w:t>
      </w:r>
      <w:r w:rsidR="006A0447">
        <w:rPr>
          <w:sz w:val="22"/>
          <w:szCs w:val="7"/>
          <w:lang w:val="en-US"/>
        </w:rPr>
        <w:t>n</w:t>
      </w:r>
      <w:r w:rsidR="00DD4673" w:rsidRPr="006A0447">
        <w:rPr>
          <w:sz w:val="22"/>
          <w:szCs w:val="7"/>
          <w:lang w:val="en-US"/>
        </w:rPr>
        <w:t xml:space="preserve"> NR relea</w:t>
      </w:r>
      <w:r w:rsidR="006A0447">
        <w:rPr>
          <w:sz w:val="22"/>
          <w:szCs w:val="7"/>
          <w:lang w:val="en-US"/>
        </w:rPr>
        <w:t xml:space="preserve">se 15, SSB </w:t>
      </w:r>
      <w:r>
        <w:rPr>
          <w:sz w:val="22"/>
          <w:szCs w:val="7"/>
          <w:lang w:val="en-US"/>
        </w:rPr>
        <w:t xml:space="preserve">based RRM </w:t>
      </w:r>
      <w:r w:rsidR="006A0447">
        <w:rPr>
          <w:sz w:val="22"/>
          <w:szCs w:val="7"/>
          <w:lang w:val="en-US"/>
        </w:rPr>
        <w:t>measu</w:t>
      </w:r>
      <w:r w:rsidR="00DD4673" w:rsidRPr="006A0447">
        <w:rPr>
          <w:sz w:val="22"/>
          <w:szCs w:val="7"/>
          <w:lang w:val="en-US"/>
        </w:rPr>
        <w:t>re</w:t>
      </w:r>
      <w:r w:rsidR="006A0447">
        <w:rPr>
          <w:sz w:val="22"/>
          <w:szCs w:val="7"/>
          <w:lang w:val="en-US"/>
        </w:rPr>
        <w:t>me</w:t>
      </w:r>
      <w:r w:rsidR="00DD4673" w:rsidRPr="006A0447">
        <w:rPr>
          <w:sz w:val="22"/>
          <w:szCs w:val="7"/>
          <w:lang w:val="en-US"/>
        </w:rPr>
        <w:t>nts are relaxed in DRX according to the following table (from 38.133).</w:t>
      </w:r>
    </w:p>
    <w:p w14:paraId="36DDB798" w14:textId="77777777" w:rsidR="00DD4673" w:rsidRDefault="00DD4673" w:rsidP="00D94D4B">
      <w:pPr>
        <w:pStyle w:val="paragraph"/>
        <w:spacing w:before="0" w:beforeAutospacing="0" w:after="0" w:afterAutospacing="0"/>
        <w:ind w:left="432"/>
        <w:textAlignment w:val="baseline"/>
        <w:rPr>
          <w:rFonts w:ascii="Arial" w:hAnsi="Arial" w:cs="Arial"/>
          <w:sz w:val="16"/>
          <w:szCs w:val="7"/>
          <w:lang w:val="en-US"/>
        </w:rPr>
      </w:pPr>
    </w:p>
    <w:p w14:paraId="59D758C4" w14:textId="104B2E44" w:rsidR="00E22DDB" w:rsidRDefault="00E22DDB" w:rsidP="00D94D4B">
      <w:pPr>
        <w:pStyle w:val="paragraph"/>
        <w:spacing w:before="0" w:beforeAutospacing="0" w:after="0" w:afterAutospacing="0"/>
        <w:ind w:left="432"/>
        <w:textAlignment w:val="baseline"/>
        <w:rPr>
          <w:rFonts w:ascii="Arial" w:hAnsi="Arial" w:cs="Arial"/>
          <w:sz w:val="16"/>
          <w:szCs w:val="7"/>
          <w:lang w:val="en-US"/>
        </w:rPr>
      </w:pPr>
      <w:r w:rsidRPr="00E22DDB">
        <w:rPr>
          <w:noProof/>
        </w:rPr>
        <w:drawing>
          <wp:inline distT="0" distB="0" distL="0" distR="0" wp14:anchorId="2F3AB05C" wp14:editId="65686B18">
            <wp:extent cx="5410231" cy="109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12096" cy="1091515"/>
                    </a:xfrm>
                    <a:prstGeom prst="rect">
                      <a:avLst/>
                    </a:prstGeom>
                  </pic:spPr>
                </pic:pic>
              </a:graphicData>
            </a:graphic>
          </wp:inline>
        </w:drawing>
      </w:r>
    </w:p>
    <w:p w14:paraId="5B334F39" w14:textId="77777777" w:rsidR="00D94D4B" w:rsidRDefault="00D94D4B" w:rsidP="00D94D4B">
      <w:pPr>
        <w:pStyle w:val="paragraph"/>
        <w:spacing w:before="0" w:beforeAutospacing="0" w:after="0" w:afterAutospacing="0"/>
        <w:ind w:left="216"/>
        <w:textAlignment w:val="baseline"/>
        <w:rPr>
          <w:rFonts w:ascii="Arial" w:hAnsi="Arial" w:cs="Arial"/>
          <w:sz w:val="16"/>
          <w:szCs w:val="7"/>
          <w:lang w:val="en-US"/>
        </w:rPr>
      </w:pPr>
    </w:p>
    <w:p w14:paraId="774813AE" w14:textId="77777777" w:rsidR="00D94D4B" w:rsidRPr="009209CB" w:rsidRDefault="00D94D4B" w:rsidP="00D94D4B">
      <w:pPr>
        <w:pStyle w:val="paragraph"/>
        <w:spacing w:before="0" w:beforeAutospacing="0" w:after="0" w:afterAutospacing="0"/>
        <w:textAlignment w:val="baseline"/>
        <w:rPr>
          <w:rStyle w:val="eop"/>
          <w:sz w:val="22"/>
          <w:szCs w:val="22"/>
          <w:lang w:val="en-US"/>
        </w:rPr>
      </w:pPr>
    </w:p>
    <w:p w14:paraId="4D0F8517" w14:textId="7A28A602" w:rsidR="00D94D4B" w:rsidRDefault="00D94D4B" w:rsidP="00D94D4B">
      <w:pPr>
        <w:pStyle w:val="paragraph"/>
        <w:spacing w:before="0" w:beforeAutospacing="0" w:after="0" w:afterAutospacing="0"/>
        <w:textAlignment w:val="baseline"/>
        <w:rPr>
          <w:rStyle w:val="eop"/>
          <w:rFonts w:ascii="Arial" w:hAnsi="Arial" w:cs="Arial"/>
          <w:sz w:val="16"/>
          <w:szCs w:val="6"/>
          <w:lang w:val="en-US"/>
        </w:rPr>
      </w:pPr>
    </w:p>
    <w:p w14:paraId="6771903B" w14:textId="5E333EEB" w:rsidR="00D94D4B" w:rsidRPr="00440AEE" w:rsidRDefault="00440AEE" w:rsidP="00440AEE">
      <w:pPr>
        <w:pStyle w:val="Caption"/>
        <w:rPr>
          <w:rStyle w:val="eop"/>
          <w:b w:val="0"/>
          <w:sz w:val="22"/>
          <w:szCs w:val="22"/>
          <w:lang w:val="en-US"/>
        </w:rPr>
      </w:pPr>
      <w:bookmarkStart w:id="7" w:name="_Ref525903244"/>
      <w:r w:rsidRPr="00440AEE">
        <w:rPr>
          <w:sz w:val="22"/>
          <w:szCs w:val="22"/>
        </w:rPr>
        <w:t xml:space="preserve">Observation </w:t>
      </w:r>
      <w:r w:rsidRPr="00440AEE">
        <w:rPr>
          <w:sz w:val="22"/>
          <w:szCs w:val="22"/>
        </w:rPr>
        <w:fldChar w:fldCharType="begin"/>
      </w:r>
      <w:r w:rsidRPr="00440AEE">
        <w:rPr>
          <w:sz w:val="22"/>
          <w:szCs w:val="22"/>
        </w:rPr>
        <w:instrText xml:space="preserve"> SEQ Observation \* ARABIC </w:instrText>
      </w:r>
      <w:r w:rsidRPr="00440AEE">
        <w:rPr>
          <w:sz w:val="22"/>
          <w:szCs w:val="22"/>
        </w:rPr>
        <w:fldChar w:fldCharType="separate"/>
      </w:r>
      <w:r w:rsidRPr="00440AEE">
        <w:rPr>
          <w:noProof/>
          <w:sz w:val="22"/>
          <w:szCs w:val="22"/>
        </w:rPr>
        <w:t>6</w:t>
      </w:r>
      <w:r w:rsidRPr="00440AEE">
        <w:rPr>
          <w:sz w:val="22"/>
          <w:szCs w:val="22"/>
        </w:rPr>
        <w:fldChar w:fldCharType="end"/>
      </w:r>
      <w:r w:rsidR="00D94D4B" w:rsidRPr="00440AEE">
        <w:rPr>
          <w:rStyle w:val="eop"/>
          <w:sz w:val="22"/>
          <w:szCs w:val="22"/>
          <w:lang w:val="en-US"/>
        </w:rPr>
        <w:t xml:space="preserve">: </w:t>
      </w:r>
      <w:r w:rsidR="00D94D4B" w:rsidRPr="00440AEE">
        <w:rPr>
          <w:rStyle w:val="eop"/>
          <w:b w:val="0"/>
          <w:sz w:val="22"/>
          <w:szCs w:val="22"/>
          <w:lang w:val="en-US"/>
        </w:rPr>
        <w:t>UE RRM measurement requirements are relaxed in DRX mode and with relation to the DRX cycle length. Any further relaxtions for power saving purposes should be evaluated from mobility performance point of view.</w:t>
      </w:r>
      <w:bookmarkEnd w:id="7"/>
    </w:p>
    <w:p w14:paraId="0AB70F36" w14:textId="77777777" w:rsidR="00D94D4B" w:rsidRDefault="00D94D4B" w:rsidP="00D94D4B">
      <w:pPr>
        <w:pStyle w:val="paragraph"/>
        <w:spacing w:before="0" w:beforeAutospacing="0" w:after="0" w:afterAutospacing="0"/>
        <w:textAlignment w:val="baseline"/>
        <w:rPr>
          <w:rStyle w:val="eop"/>
          <w:b/>
          <w:sz w:val="22"/>
          <w:szCs w:val="6"/>
          <w:lang w:val="en-US"/>
        </w:rPr>
      </w:pPr>
    </w:p>
    <w:p w14:paraId="552ACD6D" w14:textId="77777777" w:rsidR="00D94D4B" w:rsidRPr="008277E7" w:rsidRDefault="00D94D4B" w:rsidP="002E3264">
      <w:pPr>
        <w:pStyle w:val="paragraph"/>
        <w:spacing w:before="0" w:beforeAutospacing="0" w:after="0" w:afterAutospacing="0"/>
        <w:textAlignment w:val="baseline"/>
        <w:rPr>
          <w:b/>
          <w:sz w:val="16"/>
          <w:szCs w:val="7"/>
          <w:lang w:val="en-GB"/>
        </w:rPr>
      </w:pPr>
    </w:p>
    <w:p w14:paraId="4A282362" w14:textId="77777777" w:rsidR="006D5FAE" w:rsidRDefault="006D5FAE" w:rsidP="002E3264">
      <w:pPr>
        <w:pStyle w:val="paragraph"/>
        <w:spacing w:before="0" w:beforeAutospacing="0" w:after="0" w:afterAutospacing="0"/>
        <w:textAlignment w:val="baseline"/>
        <w:rPr>
          <w:rFonts w:ascii="Arial" w:hAnsi="Arial" w:cs="Arial"/>
          <w:sz w:val="16"/>
          <w:szCs w:val="7"/>
          <w:lang w:val="en-GB"/>
        </w:rPr>
      </w:pPr>
    </w:p>
    <w:p w14:paraId="0FEF4FBE" w14:textId="24B3BCA1" w:rsidR="00FD505B" w:rsidRDefault="008C1C65" w:rsidP="00D44B13">
      <w:pPr>
        <w:pStyle w:val="Heading2"/>
      </w:pPr>
      <w:r>
        <w:t xml:space="preserve">Relation of </w:t>
      </w:r>
      <w:r w:rsidR="00FD505B">
        <w:t>SSB and CSI-RS measurements</w:t>
      </w:r>
    </w:p>
    <w:p w14:paraId="2FDE0988" w14:textId="74207D2C" w:rsidR="00FD505B" w:rsidRDefault="00FD505B" w:rsidP="002E3264">
      <w:pPr>
        <w:pStyle w:val="paragraph"/>
        <w:spacing w:before="0" w:beforeAutospacing="0" w:after="0" w:afterAutospacing="0"/>
        <w:textAlignment w:val="baseline"/>
        <w:rPr>
          <w:rFonts w:ascii="Arial" w:hAnsi="Arial" w:cs="Arial"/>
          <w:sz w:val="16"/>
          <w:szCs w:val="7"/>
          <w:lang w:val="en-GB"/>
        </w:rPr>
      </w:pPr>
    </w:p>
    <w:p w14:paraId="1D6EE7DD" w14:textId="1E49D6CA" w:rsidR="00FD505B" w:rsidRPr="008C1C65" w:rsidRDefault="008C1C65" w:rsidP="00D44B13">
      <w:pPr>
        <w:pStyle w:val="paragraph"/>
        <w:spacing w:before="0" w:beforeAutospacing="0" w:after="0" w:afterAutospacing="0"/>
        <w:textAlignment w:val="baseline"/>
        <w:rPr>
          <w:sz w:val="22"/>
          <w:szCs w:val="7"/>
          <w:lang w:val="en-GB"/>
        </w:rPr>
      </w:pPr>
      <w:r>
        <w:rPr>
          <w:sz w:val="22"/>
          <w:szCs w:val="7"/>
          <w:lang w:val="en-GB"/>
        </w:rPr>
        <w:t>Conside</w:t>
      </w:r>
      <w:r w:rsidR="00673558">
        <w:rPr>
          <w:sz w:val="22"/>
          <w:szCs w:val="7"/>
          <w:lang w:val="en-GB"/>
        </w:rPr>
        <w:t>r</w:t>
      </w:r>
      <w:r>
        <w:rPr>
          <w:sz w:val="22"/>
          <w:szCs w:val="7"/>
          <w:lang w:val="en-GB"/>
        </w:rPr>
        <w:t xml:space="preserve">ing the </w:t>
      </w:r>
      <w:r w:rsidR="00673558">
        <w:rPr>
          <w:sz w:val="22"/>
          <w:szCs w:val="7"/>
          <w:lang w:val="en-GB"/>
        </w:rPr>
        <w:t>relation of S</w:t>
      </w:r>
      <w:r>
        <w:rPr>
          <w:sz w:val="22"/>
          <w:szCs w:val="7"/>
          <w:lang w:val="en-GB"/>
        </w:rPr>
        <w:t>S</w:t>
      </w:r>
      <w:r w:rsidR="00673558">
        <w:rPr>
          <w:sz w:val="22"/>
          <w:szCs w:val="7"/>
          <w:lang w:val="en-GB"/>
        </w:rPr>
        <w:t xml:space="preserve">/PBCH block and </w:t>
      </w:r>
      <w:r>
        <w:rPr>
          <w:sz w:val="22"/>
          <w:szCs w:val="7"/>
          <w:lang w:val="en-GB"/>
        </w:rPr>
        <w:t>Mobility CSI-RS</w:t>
      </w:r>
      <w:r w:rsidR="00673558">
        <w:rPr>
          <w:sz w:val="22"/>
          <w:szCs w:val="7"/>
          <w:lang w:val="en-GB"/>
        </w:rPr>
        <w:t xml:space="preserve"> in context of RRM measurements, in release-15 following condition for measuring CSI-RS was specified and captured in </w:t>
      </w:r>
      <w:r w:rsidR="00FD505B" w:rsidRPr="008C1C65">
        <w:rPr>
          <w:sz w:val="22"/>
          <w:szCs w:val="7"/>
          <w:lang w:val="en-GB"/>
        </w:rPr>
        <w:t>38.214 as follows:</w:t>
      </w:r>
    </w:p>
    <w:p w14:paraId="3C201F9D" w14:textId="37699903" w:rsidR="00D44B13" w:rsidRDefault="00D44B13" w:rsidP="00D44B13">
      <w:pPr>
        <w:pStyle w:val="paragraph"/>
        <w:spacing w:before="0" w:beforeAutospacing="0" w:after="0" w:afterAutospacing="0"/>
        <w:textAlignment w:val="baseline"/>
        <w:rPr>
          <w:rFonts w:ascii="Arial" w:hAnsi="Arial" w:cs="Arial"/>
          <w:sz w:val="16"/>
          <w:szCs w:val="7"/>
          <w:lang w:val="en-GB"/>
        </w:rPr>
      </w:pPr>
    </w:p>
    <w:p w14:paraId="691FCCCC" w14:textId="7B904790" w:rsidR="00D44B13" w:rsidRPr="003C3968" w:rsidRDefault="008C1C65" w:rsidP="003C3968">
      <w:pPr>
        <w:pStyle w:val="paragraph"/>
        <w:spacing w:before="0" w:beforeAutospacing="0" w:after="0" w:afterAutospacing="0"/>
        <w:ind w:left="284"/>
        <w:textAlignment w:val="baseline"/>
        <w:rPr>
          <w:rFonts w:ascii="Arial" w:hAnsi="Arial" w:cs="Arial"/>
          <w:sz w:val="10"/>
          <w:szCs w:val="7"/>
          <w:lang w:val="en-GB"/>
        </w:rPr>
      </w:pPr>
      <w:r w:rsidRPr="00181120">
        <w:rPr>
          <w:sz w:val="18"/>
          <w:lang w:val="en-GB"/>
        </w:rPr>
        <w:t xml:space="preserve">If a UE is configured with the higher layer parameters CSI-RS-Resource-Mobility and associatedSSB, the UE may base the timing of the CSI-RS resource on the timing of the cell given by the </w:t>
      </w:r>
      <w:r w:rsidRPr="00181120">
        <w:rPr>
          <w:sz w:val="18"/>
          <w:lang w:val="en-GB" w:eastAsia="ja-JP"/>
        </w:rPr>
        <w:t>cellId</w:t>
      </w:r>
      <w:r w:rsidRPr="00181120">
        <w:rPr>
          <w:sz w:val="18"/>
          <w:lang w:val="en-GB"/>
        </w:rPr>
        <w:t xml:space="preserve"> of the CSI-RS resource configuration. Additionally, for a given CSI-RS resource</w:t>
      </w:r>
      <w:r w:rsidRPr="00181120">
        <w:rPr>
          <w:i/>
          <w:sz w:val="18"/>
          <w:lang w:val="en-GB"/>
        </w:rPr>
        <w:t>, if the associated SS/PBCH block is configured but not detected by the UE, the UE is not required to monitor the corresponding CSI-RS resource.</w:t>
      </w:r>
    </w:p>
    <w:p w14:paraId="6D033C0D" w14:textId="687FFE2C" w:rsidR="00D44B13" w:rsidRDefault="00D44B13" w:rsidP="00FD505B">
      <w:pPr>
        <w:pStyle w:val="paragraph"/>
        <w:spacing w:before="0" w:beforeAutospacing="0" w:after="0" w:afterAutospacing="0"/>
        <w:textAlignment w:val="baseline"/>
        <w:rPr>
          <w:rFonts w:ascii="Arial" w:hAnsi="Arial" w:cs="Arial"/>
          <w:sz w:val="16"/>
          <w:szCs w:val="7"/>
          <w:lang w:val="en-GB"/>
        </w:rPr>
      </w:pPr>
    </w:p>
    <w:p w14:paraId="29A68EE7" w14:textId="75C4FD32" w:rsidR="00FD505B" w:rsidRDefault="00FD505B" w:rsidP="00FD505B">
      <w:pPr>
        <w:pStyle w:val="paragraph"/>
        <w:spacing w:before="0" w:beforeAutospacing="0" w:after="0" w:afterAutospacing="0"/>
        <w:textAlignment w:val="baseline"/>
        <w:rPr>
          <w:rFonts w:ascii="Arial" w:hAnsi="Arial" w:cs="Arial"/>
          <w:sz w:val="16"/>
          <w:szCs w:val="7"/>
          <w:lang w:val="en-GB"/>
        </w:rPr>
      </w:pPr>
    </w:p>
    <w:p w14:paraId="2B44989B" w14:textId="7F03C835" w:rsidR="00D44B13" w:rsidRPr="00673558" w:rsidRDefault="00D44B13" w:rsidP="00673558">
      <w:pPr>
        <w:pStyle w:val="paragraph"/>
        <w:spacing w:before="0" w:beforeAutospacing="0" w:after="0" w:afterAutospacing="0"/>
        <w:textAlignment w:val="baseline"/>
        <w:rPr>
          <w:sz w:val="32"/>
          <w:szCs w:val="7"/>
          <w:lang w:val="en-GB"/>
        </w:rPr>
      </w:pPr>
      <w:r w:rsidRPr="00673558">
        <w:rPr>
          <w:sz w:val="22"/>
          <w:szCs w:val="7"/>
          <w:lang w:val="en-GB"/>
        </w:rPr>
        <w:t>When the CSI-RS</w:t>
      </w:r>
      <w:r w:rsidR="008C1C65" w:rsidRPr="00673558">
        <w:rPr>
          <w:sz w:val="22"/>
          <w:szCs w:val="7"/>
          <w:lang w:val="en-GB"/>
        </w:rPr>
        <w:t xml:space="preserve"> are configured with association to </w:t>
      </w:r>
      <w:r w:rsidR="00673558" w:rsidRPr="00673558">
        <w:rPr>
          <w:sz w:val="22"/>
          <w:szCs w:val="7"/>
          <w:lang w:val="en-GB"/>
        </w:rPr>
        <w:t>specific SS/PBCH block</w:t>
      </w:r>
      <w:r w:rsidR="008C1C65" w:rsidRPr="00673558">
        <w:rPr>
          <w:sz w:val="22"/>
          <w:szCs w:val="7"/>
          <w:lang w:val="en-GB"/>
        </w:rPr>
        <w:t xml:space="preserve">, UE is not required to measure </w:t>
      </w:r>
      <w:r w:rsidR="00673558" w:rsidRPr="00673558">
        <w:rPr>
          <w:sz w:val="22"/>
          <w:szCs w:val="7"/>
          <w:lang w:val="en-GB"/>
        </w:rPr>
        <w:t xml:space="preserve">configured </w:t>
      </w:r>
      <w:r w:rsidR="008C1C65" w:rsidRPr="00673558">
        <w:rPr>
          <w:sz w:val="22"/>
          <w:szCs w:val="7"/>
          <w:lang w:val="en-GB"/>
        </w:rPr>
        <w:t>CSI-RS</w:t>
      </w:r>
      <w:r w:rsidR="00673558" w:rsidRPr="00673558">
        <w:rPr>
          <w:sz w:val="22"/>
          <w:szCs w:val="7"/>
          <w:lang w:val="en-GB"/>
        </w:rPr>
        <w:t xml:space="preserve"> if the associated SS/PBCH block is not detected. This provides already some opportunities for power saving as UE can determine the CSI-RS measurements conditionally. This aspect could be further studied for energy saving purposes i.e. when UE would perform SSB based measurements and when it would perform CSI-RS based measurements for mobility.</w:t>
      </w:r>
      <w:r w:rsidR="00673558">
        <w:rPr>
          <w:sz w:val="22"/>
          <w:szCs w:val="7"/>
          <w:lang w:val="en-GB"/>
        </w:rPr>
        <w:t xml:space="preserve"> Both, associated and non-assoicated cases could be covered </w:t>
      </w:r>
      <w:r w:rsidRPr="008C1C65">
        <w:rPr>
          <w:sz w:val="22"/>
          <w:szCs w:val="7"/>
          <w:lang w:val="en-GB"/>
        </w:rPr>
        <w:t>in further studies</w:t>
      </w:r>
      <w:r w:rsidR="00673558">
        <w:rPr>
          <w:sz w:val="22"/>
          <w:szCs w:val="7"/>
          <w:lang w:val="en-GB"/>
        </w:rPr>
        <w:t>.</w:t>
      </w:r>
    </w:p>
    <w:p w14:paraId="44EDA989" w14:textId="77777777" w:rsidR="00D44B13" w:rsidRPr="008C1C65" w:rsidRDefault="00D44B13" w:rsidP="00FD505B">
      <w:pPr>
        <w:pStyle w:val="paragraph"/>
        <w:spacing w:before="0" w:beforeAutospacing="0" w:after="0" w:afterAutospacing="0"/>
        <w:textAlignment w:val="baseline"/>
        <w:rPr>
          <w:sz w:val="22"/>
          <w:szCs w:val="7"/>
          <w:lang w:val="en-GB"/>
        </w:rPr>
      </w:pPr>
    </w:p>
    <w:p w14:paraId="23A91ED1" w14:textId="1E3C7D8C" w:rsidR="00FD505B" w:rsidRPr="00440AEE" w:rsidRDefault="00440AEE" w:rsidP="00440AEE">
      <w:pPr>
        <w:pStyle w:val="Caption"/>
        <w:rPr>
          <w:b w:val="0"/>
          <w:sz w:val="22"/>
          <w:szCs w:val="22"/>
        </w:rPr>
      </w:pPr>
      <w:bookmarkStart w:id="8" w:name="_Ref525903250"/>
      <w:r w:rsidRPr="00440AEE">
        <w:rPr>
          <w:sz w:val="22"/>
          <w:szCs w:val="22"/>
        </w:rPr>
        <w:t xml:space="preserve">Proposal </w:t>
      </w:r>
      <w:r w:rsidRPr="00440AEE">
        <w:rPr>
          <w:sz w:val="22"/>
          <w:szCs w:val="22"/>
        </w:rPr>
        <w:fldChar w:fldCharType="begin"/>
      </w:r>
      <w:r w:rsidRPr="00440AEE">
        <w:rPr>
          <w:sz w:val="22"/>
          <w:szCs w:val="22"/>
        </w:rPr>
        <w:instrText xml:space="preserve"> SEQ Proposal \* ARABIC </w:instrText>
      </w:r>
      <w:r w:rsidRPr="00440AEE">
        <w:rPr>
          <w:sz w:val="22"/>
          <w:szCs w:val="22"/>
        </w:rPr>
        <w:fldChar w:fldCharType="separate"/>
      </w:r>
      <w:r w:rsidRPr="00440AEE">
        <w:rPr>
          <w:noProof/>
          <w:sz w:val="22"/>
          <w:szCs w:val="22"/>
        </w:rPr>
        <w:t>2</w:t>
      </w:r>
      <w:r w:rsidRPr="00440AEE">
        <w:rPr>
          <w:sz w:val="22"/>
          <w:szCs w:val="22"/>
        </w:rPr>
        <w:fldChar w:fldCharType="end"/>
      </w:r>
      <w:r w:rsidR="00FD505B" w:rsidRPr="00440AEE">
        <w:rPr>
          <w:sz w:val="22"/>
          <w:szCs w:val="22"/>
        </w:rPr>
        <w:t xml:space="preserve">: </w:t>
      </w:r>
      <w:r w:rsidR="003A7A41" w:rsidRPr="00440AEE">
        <w:rPr>
          <w:b w:val="0"/>
          <w:sz w:val="22"/>
          <w:szCs w:val="22"/>
        </w:rPr>
        <w:t>S</w:t>
      </w:r>
      <w:r w:rsidR="00FD505B" w:rsidRPr="00440AEE">
        <w:rPr>
          <w:b w:val="0"/>
          <w:sz w:val="22"/>
          <w:szCs w:val="22"/>
        </w:rPr>
        <w:t>tudy further the</w:t>
      </w:r>
      <w:r w:rsidR="008C1C65" w:rsidRPr="00440AEE">
        <w:rPr>
          <w:b w:val="0"/>
          <w:sz w:val="22"/>
          <w:szCs w:val="22"/>
        </w:rPr>
        <w:t xml:space="preserve"> power saving potential </w:t>
      </w:r>
      <w:r w:rsidR="00673558" w:rsidRPr="00440AEE">
        <w:rPr>
          <w:b w:val="0"/>
          <w:sz w:val="22"/>
          <w:szCs w:val="22"/>
        </w:rPr>
        <w:t>of reducing Mobility CSI-RS measurements with and without association to SS/PBCH blocks.</w:t>
      </w:r>
      <w:bookmarkEnd w:id="8"/>
    </w:p>
    <w:p w14:paraId="38EBAB1E" w14:textId="67FB7E59" w:rsidR="00FD505B" w:rsidRDefault="00FD505B" w:rsidP="002E3264">
      <w:pPr>
        <w:pStyle w:val="paragraph"/>
        <w:spacing w:before="0" w:beforeAutospacing="0" w:after="0" w:afterAutospacing="0"/>
        <w:textAlignment w:val="baseline"/>
        <w:rPr>
          <w:rFonts w:ascii="Arial" w:hAnsi="Arial" w:cs="Arial"/>
          <w:sz w:val="16"/>
          <w:szCs w:val="7"/>
          <w:lang w:val="en-GB"/>
        </w:rPr>
      </w:pPr>
    </w:p>
    <w:p w14:paraId="4804C524" w14:textId="7391293E" w:rsidR="00731248" w:rsidRPr="005A3928" w:rsidRDefault="00731248" w:rsidP="00DB271C">
      <w:pPr>
        <w:rPr>
          <w:rFonts w:eastAsia="Times New Roman"/>
          <w:i/>
          <w:highlight w:val="yellow"/>
          <w:lang w:val="en-US"/>
        </w:rPr>
      </w:pPr>
    </w:p>
    <w:p w14:paraId="10445A01" w14:textId="480CC7E1" w:rsidR="00885580" w:rsidRDefault="007820D0" w:rsidP="00885580">
      <w:pPr>
        <w:pStyle w:val="Heading1"/>
      </w:pPr>
      <w:r>
        <w:lastRenderedPageBreak/>
        <w:t>Conclusion</w:t>
      </w:r>
    </w:p>
    <w:p w14:paraId="0084DB43" w14:textId="0D559927" w:rsidR="00A162FD" w:rsidRPr="00A162FD" w:rsidRDefault="00A162FD" w:rsidP="00885580">
      <w:pPr>
        <w:rPr>
          <w:b/>
          <w:sz w:val="22"/>
          <w:szCs w:val="22"/>
        </w:rPr>
      </w:pPr>
      <w:r w:rsidRPr="00A162FD">
        <w:rPr>
          <w:b/>
          <w:sz w:val="22"/>
          <w:szCs w:val="22"/>
        </w:rPr>
        <w:fldChar w:fldCharType="begin"/>
      </w:r>
      <w:r w:rsidRPr="00A162FD">
        <w:rPr>
          <w:b/>
          <w:sz w:val="22"/>
          <w:szCs w:val="22"/>
        </w:rPr>
        <w:instrText xml:space="preserve"> REF _Ref525903238 \h  \* MERGEFORMAT </w:instrText>
      </w:r>
      <w:r w:rsidRPr="00A162FD">
        <w:rPr>
          <w:b/>
          <w:sz w:val="22"/>
          <w:szCs w:val="22"/>
        </w:rPr>
      </w:r>
      <w:r w:rsidRPr="00A162FD">
        <w:rPr>
          <w:b/>
          <w:sz w:val="22"/>
          <w:szCs w:val="22"/>
        </w:rPr>
        <w:fldChar w:fldCharType="separate"/>
      </w:r>
      <w:r w:rsidRPr="00A162FD">
        <w:rPr>
          <w:b/>
          <w:sz w:val="22"/>
          <w:szCs w:val="22"/>
        </w:rPr>
        <w:t xml:space="preserve">Observation </w:t>
      </w:r>
      <w:r w:rsidRPr="00A162FD">
        <w:rPr>
          <w:b/>
          <w:noProof/>
          <w:sz w:val="22"/>
          <w:szCs w:val="22"/>
        </w:rPr>
        <w:t>1</w:t>
      </w:r>
      <w:r w:rsidRPr="00A162FD">
        <w:rPr>
          <w:rStyle w:val="normaltextrun"/>
          <w:b/>
          <w:sz w:val="22"/>
          <w:szCs w:val="22"/>
          <w:lang w:val="en-US"/>
        </w:rPr>
        <w:t>: Reducing the UE power consumption by reducing the RRM measurements should not impact negatively on the mobility performance</w:t>
      </w:r>
      <w:r w:rsidRPr="00A162FD">
        <w:rPr>
          <w:b/>
          <w:sz w:val="22"/>
          <w:szCs w:val="22"/>
        </w:rPr>
        <w:fldChar w:fldCharType="end"/>
      </w:r>
    </w:p>
    <w:p w14:paraId="37BAA5BC" w14:textId="27E12092" w:rsidR="00A162FD" w:rsidRPr="00A162FD" w:rsidRDefault="00A162FD" w:rsidP="00885580">
      <w:pPr>
        <w:rPr>
          <w:b/>
          <w:sz w:val="22"/>
          <w:szCs w:val="22"/>
        </w:rPr>
      </w:pPr>
      <w:r w:rsidRPr="00A162FD">
        <w:rPr>
          <w:b/>
          <w:sz w:val="22"/>
          <w:szCs w:val="22"/>
        </w:rPr>
        <w:fldChar w:fldCharType="begin"/>
      </w:r>
      <w:r w:rsidRPr="00A162FD">
        <w:rPr>
          <w:b/>
          <w:sz w:val="22"/>
          <w:szCs w:val="22"/>
        </w:rPr>
        <w:instrText xml:space="preserve"> REF _Ref525903240 \h  \* MERGEFORMAT </w:instrText>
      </w:r>
      <w:r w:rsidRPr="00A162FD">
        <w:rPr>
          <w:b/>
          <w:sz w:val="22"/>
          <w:szCs w:val="22"/>
        </w:rPr>
      </w:r>
      <w:r w:rsidRPr="00A162FD">
        <w:rPr>
          <w:b/>
          <w:sz w:val="22"/>
          <w:szCs w:val="22"/>
        </w:rPr>
        <w:fldChar w:fldCharType="separate"/>
      </w:r>
      <w:r w:rsidRPr="00A162FD">
        <w:rPr>
          <w:b/>
          <w:sz w:val="22"/>
          <w:szCs w:val="22"/>
        </w:rPr>
        <w:t xml:space="preserve">Observation </w:t>
      </w:r>
      <w:r w:rsidRPr="00A162FD">
        <w:rPr>
          <w:b/>
          <w:noProof/>
          <w:sz w:val="22"/>
          <w:szCs w:val="22"/>
        </w:rPr>
        <w:t>2</w:t>
      </w:r>
      <w:r w:rsidRPr="00A162FD">
        <w:rPr>
          <w:rFonts w:eastAsiaTheme="minorHAnsi"/>
          <w:b/>
          <w:sz w:val="22"/>
          <w:szCs w:val="22"/>
        </w:rPr>
        <w:t>: In FR1 in bands where 4 RX is mandatory, the UE may use 2 RX for measurements.</w:t>
      </w:r>
      <w:r w:rsidRPr="00A162FD">
        <w:rPr>
          <w:b/>
          <w:sz w:val="22"/>
          <w:szCs w:val="22"/>
        </w:rPr>
        <w:fldChar w:fldCharType="end"/>
      </w:r>
    </w:p>
    <w:p w14:paraId="3718BA6B" w14:textId="02AB4BBF" w:rsidR="00A162FD" w:rsidRPr="00A162FD" w:rsidRDefault="00A162FD" w:rsidP="00885580">
      <w:pPr>
        <w:rPr>
          <w:b/>
          <w:sz w:val="22"/>
          <w:szCs w:val="22"/>
        </w:rPr>
      </w:pPr>
      <w:r w:rsidRPr="00A162FD">
        <w:rPr>
          <w:b/>
          <w:sz w:val="22"/>
          <w:szCs w:val="22"/>
        </w:rPr>
        <w:fldChar w:fldCharType="begin"/>
      </w:r>
      <w:r w:rsidRPr="00A162FD">
        <w:rPr>
          <w:b/>
          <w:sz w:val="22"/>
          <w:szCs w:val="22"/>
        </w:rPr>
        <w:instrText xml:space="preserve"> REF _Ref525903241 \h  \* MERGEFORMAT </w:instrText>
      </w:r>
      <w:r w:rsidRPr="00A162FD">
        <w:rPr>
          <w:b/>
          <w:sz w:val="22"/>
          <w:szCs w:val="22"/>
        </w:rPr>
      </w:r>
      <w:r w:rsidRPr="00A162FD">
        <w:rPr>
          <w:b/>
          <w:sz w:val="22"/>
          <w:szCs w:val="22"/>
        </w:rPr>
        <w:fldChar w:fldCharType="separate"/>
      </w:r>
      <w:r w:rsidRPr="00A162FD">
        <w:rPr>
          <w:b/>
          <w:sz w:val="22"/>
          <w:szCs w:val="22"/>
        </w:rPr>
        <w:t xml:space="preserve">Observation </w:t>
      </w:r>
      <w:r w:rsidRPr="00A162FD">
        <w:rPr>
          <w:b/>
          <w:noProof/>
          <w:sz w:val="22"/>
          <w:szCs w:val="22"/>
        </w:rPr>
        <w:t>3</w:t>
      </w:r>
      <w:r w:rsidRPr="00A162FD">
        <w:rPr>
          <w:b/>
          <w:sz w:val="22"/>
          <w:szCs w:val="22"/>
          <w:lang w:val="en-US"/>
        </w:rPr>
        <w:t>: In connected mode, S-measure can be configured for UE to reduce RRM measurements when the current serving cell is in good condition</w:t>
      </w:r>
      <w:r w:rsidRPr="00A162FD">
        <w:rPr>
          <w:b/>
          <w:sz w:val="22"/>
          <w:szCs w:val="22"/>
        </w:rPr>
        <w:fldChar w:fldCharType="end"/>
      </w:r>
    </w:p>
    <w:p w14:paraId="042E26FD" w14:textId="0085958A" w:rsidR="00A162FD" w:rsidRPr="00A162FD" w:rsidRDefault="00A162FD" w:rsidP="00885580">
      <w:pPr>
        <w:rPr>
          <w:b/>
          <w:sz w:val="22"/>
          <w:szCs w:val="22"/>
        </w:rPr>
      </w:pPr>
      <w:r w:rsidRPr="00A162FD">
        <w:rPr>
          <w:b/>
          <w:sz w:val="22"/>
          <w:szCs w:val="22"/>
        </w:rPr>
        <w:fldChar w:fldCharType="begin"/>
      </w:r>
      <w:r w:rsidRPr="00A162FD">
        <w:rPr>
          <w:b/>
          <w:sz w:val="22"/>
          <w:szCs w:val="22"/>
        </w:rPr>
        <w:instrText xml:space="preserve"> REF _Ref525903242 \h  \* MERGEFORMAT </w:instrText>
      </w:r>
      <w:r w:rsidRPr="00A162FD">
        <w:rPr>
          <w:b/>
          <w:sz w:val="22"/>
          <w:szCs w:val="22"/>
        </w:rPr>
      </w:r>
      <w:r w:rsidRPr="00A162FD">
        <w:rPr>
          <w:b/>
          <w:sz w:val="22"/>
          <w:szCs w:val="22"/>
        </w:rPr>
        <w:fldChar w:fldCharType="separate"/>
      </w:r>
      <w:r w:rsidRPr="00A162FD">
        <w:rPr>
          <w:b/>
          <w:sz w:val="22"/>
          <w:szCs w:val="22"/>
        </w:rPr>
        <w:t xml:space="preserve">Observation </w:t>
      </w:r>
      <w:r w:rsidRPr="00A162FD">
        <w:rPr>
          <w:b/>
          <w:noProof/>
          <w:sz w:val="22"/>
          <w:szCs w:val="22"/>
        </w:rPr>
        <w:t>4</w:t>
      </w:r>
      <w:r w:rsidRPr="00A162FD">
        <w:rPr>
          <w:rStyle w:val="eop"/>
          <w:b/>
          <w:sz w:val="22"/>
          <w:szCs w:val="22"/>
        </w:rPr>
        <w:t>: In IDLE mode, whe configured, UE cell search measurements are reduced when the current serving cell quality fullfills specific criterias</w:t>
      </w:r>
      <w:r w:rsidRPr="00A162FD">
        <w:rPr>
          <w:b/>
          <w:sz w:val="22"/>
          <w:szCs w:val="22"/>
        </w:rPr>
        <w:fldChar w:fldCharType="end"/>
      </w:r>
    </w:p>
    <w:p w14:paraId="33530F6F" w14:textId="1FC676A0" w:rsidR="00A162FD" w:rsidRPr="00A162FD" w:rsidRDefault="00A162FD" w:rsidP="00885580">
      <w:pPr>
        <w:rPr>
          <w:b/>
          <w:sz w:val="22"/>
          <w:szCs w:val="22"/>
        </w:rPr>
      </w:pPr>
      <w:r w:rsidRPr="00A162FD">
        <w:rPr>
          <w:b/>
          <w:sz w:val="22"/>
          <w:szCs w:val="22"/>
        </w:rPr>
        <w:fldChar w:fldCharType="begin"/>
      </w:r>
      <w:r w:rsidRPr="00A162FD">
        <w:rPr>
          <w:b/>
          <w:sz w:val="22"/>
          <w:szCs w:val="22"/>
        </w:rPr>
        <w:instrText xml:space="preserve"> REF _Ref525903243 \h  \* MERGEFORMAT </w:instrText>
      </w:r>
      <w:r w:rsidRPr="00A162FD">
        <w:rPr>
          <w:b/>
          <w:sz w:val="22"/>
          <w:szCs w:val="22"/>
        </w:rPr>
      </w:r>
      <w:r w:rsidRPr="00A162FD">
        <w:rPr>
          <w:b/>
          <w:sz w:val="22"/>
          <w:szCs w:val="22"/>
        </w:rPr>
        <w:fldChar w:fldCharType="separate"/>
      </w:r>
      <w:r w:rsidRPr="00A162FD">
        <w:rPr>
          <w:b/>
          <w:sz w:val="22"/>
          <w:szCs w:val="22"/>
        </w:rPr>
        <w:t xml:space="preserve">Observation </w:t>
      </w:r>
      <w:r w:rsidRPr="00A162FD">
        <w:rPr>
          <w:b/>
          <w:noProof/>
          <w:sz w:val="22"/>
          <w:szCs w:val="22"/>
        </w:rPr>
        <w:t>5</w:t>
      </w:r>
      <w:r w:rsidRPr="00A162FD">
        <w:rPr>
          <w:b/>
          <w:sz w:val="22"/>
          <w:szCs w:val="22"/>
        </w:rPr>
        <w:t>: SMTC window configuration can provide power saving opportunities for UE.</w:t>
      </w:r>
      <w:r w:rsidRPr="00A162FD">
        <w:rPr>
          <w:b/>
          <w:sz w:val="22"/>
          <w:szCs w:val="22"/>
        </w:rPr>
        <w:fldChar w:fldCharType="end"/>
      </w:r>
    </w:p>
    <w:p w14:paraId="20701E7D" w14:textId="1BC19809" w:rsidR="00A162FD" w:rsidRPr="00A162FD" w:rsidRDefault="00A162FD" w:rsidP="00885580">
      <w:pPr>
        <w:rPr>
          <w:b/>
          <w:sz w:val="22"/>
          <w:szCs w:val="22"/>
        </w:rPr>
      </w:pPr>
      <w:r w:rsidRPr="00A162FD">
        <w:rPr>
          <w:b/>
          <w:sz w:val="22"/>
          <w:szCs w:val="22"/>
        </w:rPr>
        <w:fldChar w:fldCharType="begin"/>
      </w:r>
      <w:r w:rsidRPr="00A162FD">
        <w:rPr>
          <w:b/>
          <w:sz w:val="22"/>
          <w:szCs w:val="22"/>
        </w:rPr>
        <w:instrText xml:space="preserve"> REF _Ref525903244 \h  \* MERGEFORMAT </w:instrText>
      </w:r>
      <w:r w:rsidRPr="00A162FD">
        <w:rPr>
          <w:b/>
          <w:sz w:val="22"/>
          <w:szCs w:val="22"/>
        </w:rPr>
      </w:r>
      <w:r w:rsidRPr="00A162FD">
        <w:rPr>
          <w:b/>
          <w:sz w:val="22"/>
          <w:szCs w:val="22"/>
        </w:rPr>
        <w:fldChar w:fldCharType="separate"/>
      </w:r>
      <w:r w:rsidRPr="00A162FD">
        <w:rPr>
          <w:b/>
          <w:sz w:val="22"/>
          <w:szCs w:val="22"/>
        </w:rPr>
        <w:t xml:space="preserve">Observation </w:t>
      </w:r>
      <w:r w:rsidRPr="00A162FD">
        <w:rPr>
          <w:b/>
          <w:noProof/>
          <w:sz w:val="22"/>
          <w:szCs w:val="22"/>
        </w:rPr>
        <w:t>6</w:t>
      </w:r>
      <w:r w:rsidRPr="00A162FD">
        <w:rPr>
          <w:rStyle w:val="eop"/>
          <w:b/>
          <w:sz w:val="22"/>
          <w:szCs w:val="22"/>
          <w:lang w:val="en-US"/>
        </w:rPr>
        <w:t>: UE RRM measurement requirements are relaxed in DRX mode and with relation to the DRX cycle length. Any further relaxtions for power saving purposes should be evaluated from mobility performance point of view.</w:t>
      </w:r>
      <w:r w:rsidRPr="00A162FD">
        <w:rPr>
          <w:b/>
          <w:sz w:val="22"/>
          <w:szCs w:val="22"/>
        </w:rPr>
        <w:fldChar w:fldCharType="end"/>
      </w:r>
    </w:p>
    <w:p w14:paraId="43E6EE6D" w14:textId="6CF255A4" w:rsidR="00A162FD" w:rsidRPr="00A162FD" w:rsidRDefault="00A162FD" w:rsidP="00885580">
      <w:pPr>
        <w:rPr>
          <w:b/>
          <w:sz w:val="22"/>
          <w:szCs w:val="22"/>
        </w:rPr>
      </w:pPr>
      <w:r w:rsidRPr="00A162FD">
        <w:rPr>
          <w:b/>
          <w:sz w:val="22"/>
          <w:szCs w:val="22"/>
        </w:rPr>
        <w:fldChar w:fldCharType="begin"/>
      </w:r>
      <w:r w:rsidRPr="00A162FD">
        <w:rPr>
          <w:b/>
          <w:sz w:val="22"/>
          <w:szCs w:val="22"/>
        </w:rPr>
        <w:instrText xml:space="preserve"> REF _Ref525903248 \h  \* MERGEFORMAT </w:instrText>
      </w:r>
      <w:r w:rsidRPr="00A162FD">
        <w:rPr>
          <w:b/>
          <w:sz w:val="22"/>
          <w:szCs w:val="22"/>
        </w:rPr>
      </w:r>
      <w:r w:rsidRPr="00A162FD">
        <w:rPr>
          <w:b/>
          <w:sz w:val="22"/>
          <w:szCs w:val="22"/>
        </w:rPr>
        <w:fldChar w:fldCharType="separate"/>
      </w:r>
      <w:r w:rsidRPr="00A162FD">
        <w:rPr>
          <w:b/>
          <w:sz w:val="22"/>
          <w:szCs w:val="22"/>
        </w:rPr>
        <w:t xml:space="preserve">Proposal </w:t>
      </w:r>
      <w:r w:rsidRPr="00A162FD">
        <w:rPr>
          <w:b/>
          <w:noProof/>
          <w:sz w:val="22"/>
          <w:szCs w:val="22"/>
        </w:rPr>
        <w:t>1</w:t>
      </w:r>
      <w:r w:rsidRPr="00A162FD">
        <w:rPr>
          <w:rStyle w:val="normaltextrun"/>
          <w:b/>
          <w:sz w:val="22"/>
          <w:szCs w:val="22"/>
          <w:lang w:val="en-US"/>
        </w:rPr>
        <w:t>: When analyzing the feasibility of a feature providing reduced power consumption the effect on moblity performance need to be considered as well.</w:t>
      </w:r>
      <w:r w:rsidRPr="00A162FD">
        <w:rPr>
          <w:b/>
          <w:sz w:val="22"/>
          <w:szCs w:val="22"/>
        </w:rPr>
        <w:fldChar w:fldCharType="end"/>
      </w:r>
    </w:p>
    <w:p w14:paraId="41C0E393" w14:textId="27CC57E6" w:rsidR="00E30B32" w:rsidRPr="00A162FD" w:rsidRDefault="00A162FD" w:rsidP="00885580">
      <w:pPr>
        <w:rPr>
          <w:b/>
          <w:sz w:val="22"/>
          <w:szCs w:val="22"/>
        </w:rPr>
      </w:pPr>
      <w:r w:rsidRPr="00A162FD">
        <w:rPr>
          <w:b/>
          <w:sz w:val="22"/>
          <w:szCs w:val="22"/>
        </w:rPr>
        <w:fldChar w:fldCharType="begin"/>
      </w:r>
      <w:r w:rsidRPr="00A162FD">
        <w:rPr>
          <w:b/>
          <w:sz w:val="22"/>
          <w:szCs w:val="22"/>
        </w:rPr>
        <w:instrText xml:space="preserve"> REF _Ref525903250 \h  \* MERGEFORMAT </w:instrText>
      </w:r>
      <w:r w:rsidRPr="00A162FD">
        <w:rPr>
          <w:b/>
          <w:sz w:val="22"/>
          <w:szCs w:val="22"/>
        </w:rPr>
      </w:r>
      <w:r w:rsidRPr="00A162FD">
        <w:rPr>
          <w:b/>
          <w:sz w:val="22"/>
          <w:szCs w:val="22"/>
        </w:rPr>
        <w:fldChar w:fldCharType="separate"/>
      </w:r>
      <w:r w:rsidRPr="00A162FD">
        <w:rPr>
          <w:b/>
          <w:sz w:val="22"/>
          <w:szCs w:val="22"/>
        </w:rPr>
        <w:t xml:space="preserve">Proposal </w:t>
      </w:r>
      <w:r w:rsidRPr="00A162FD">
        <w:rPr>
          <w:b/>
          <w:noProof/>
          <w:sz w:val="22"/>
          <w:szCs w:val="22"/>
        </w:rPr>
        <w:t>2</w:t>
      </w:r>
      <w:r w:rsidRPr="00A162FD">
        <w:rPr>
          <w:b/>
          <w:sz w:val="22"/>
          <w:szCs w:val="22"/>
        </w:rPr>
        <w:t>: Study further the power saving potential of reducing Mobility CSI-RS measurements with and without association to SS/PBCH blocks.</w:t>
      </w:r>
      <w:r w:rsidRPr="00A162FD">
        <w:rPr>
          <w:b/>
          <w:sz w:val="22"/>
          <w:szCs w:val="22"/>
        </w:rPr>
        <w:fldChar w:fldCharType="end"/>
      </w:r>
    </w:p>
    <w:p w14:paraId="4450CD7C" w14:textId="77777777" w:rsidR="00E30B32" w:rsidRDefault="00E30B32" w:rsidP="00885580"/>
    <w:p w14:paraId="53CD9119" w14:textId="77777777" w:rsidR="00885580" w:rsidRPr="00ED1327" w:rsidRDefault="00885580" w:rsidP="00885580">
      <w:pPr>
        <w:pStyle w:val="Heading1"/>
        <w:numPr>
          <w:ilvl w:val="0"/>
          <w:numId w:val="0"/>
        </w:numPr>
      </w:pPr>
      <w:r>
        <w:t>References</w:t>
      </w:r>
    </w:p>
    <w:p w14:paraId="691B4D27" w14:textId="7E7954D6" w:rsidR="00D958B6" w:rsidRPr="00A162FD" w:rsidRDefault="00D958B6" w:rsidP="007820D0">
      <w:pPr>
        <w:pStyle w:val="ListParagraph"/>
        <w:numPr>
          <w:ilvl w:val="0"/>
          <w:numId w:val="12"/>
        </w:numPr>
        <w:rPr>
          <w:sz w:val="22"/>
          <w:szCs w:val="22"/>
          <w:lang w:val="en-US"/>
        </w:rPr>
      </w:pPr>
      <w:r w:rsidRPr="00181120">
        <w:rPr>
          <w:sz w:val="22"/>
          <w:szCs w:val="22"/>
          <w:lang w:val="en-GB"/>
        </w:rPr>
        <w:t>RP-181463</w:t>
      </w:r>
      <w:r w:rsidRPr="00A162FD">
        <w:rPr>
          <w:sz w:val="22"/>
          <w:szCs w:val="22"/>
          <w:lang w:val="en-GB"/>
        </w:rPr>
        <w:t xml:space="preserve"> “Study on UE Power Saving in NR”, CATT et al, June 2018</w:t>
      </w:r>
    </w:p>
    <w:p w14:paraId="173123AA" w14:textId="77777777" w:rsidR="00DD5299" w:rsidRPr="00A162FD" w:rsidRDefault="00366C1B" w:rsidP="007820D0">
      <w:pPr>
        <w:pStyle w:val="ListParagraph"/>
        <w:numPr>
          <w:ilvl w:val="0"/>
          <w:numId w:val="12"/>
        </w:numPr>
        <w:rPr>
          <w:sz w:val="22"/>
          <w:szCs w:val="22"/>
          <w:lang w:val="en-US"/>
        </w:rPr>
      </w:pPr>
      <w:bookmarkStart w:id="9" w:name="_Ref525197844"/>
      <w:r w:rsidRPr="00A162FD">
        <w:rPr>
          <w:sz w:val="22"/>
          <w:szCs w:val="22"/>
          <w:lang w:val="en-US"/>
        </w:rPr>
        <w:t xml:space="preserve"> </w:t>
      </w:r>
      <w:r w:rsidR="001B32EE" w:rsidRPr="00A162FD">
        <w:rPr>
          <w:sz w:val="22"/>
          <w:szCs w:val="22"/>
          <w:lang w:val="en-US"/>
        </w:rPr>
        <w:t>“</w:t>
      </w:r>
      <w:r w:rsidR="00D64CC7" w:rsidRPr="00A162FD">
        <w:rPr>
          <w:rFonts w:hint="eastAsia"/>
          <w:sz w:val="22"/>
          <w:szCs w:val="22"/>
          <w:lang w:val="en-US"/>
        </w:rPr>
        <w:t>Rel-16 Power Saving General Assumptions</w:t>
      </w:r>
      <w:r w:rsidR="00DC22EE" w:rsidRPr="00A162FD">
        <w:rPr>
          <w:sz w:val="22"/>
          <w:szCs w:val="22"/>
          <w:lang w:val="en-US"/>
        </w:rPr>
        <w:t xml:space="preserve"> v2</w:t>
      </w:r>
      <w:r w:rsidR="001B32EE" w:rsidRPr="00A162FD">
        <w:rPr>
          <w:sz w:val="22"/>
          <w:szCs w:val="22"/>
          <w:lang w:val="en-US"/>
        </w:rPr>
        <w:t>”</w:t>
      </w:r>
      <w:r w:rsidRPr="00A162FD">
        <w:rPr>
          <w:sz w:val="22"/>
          <w:szCs w:val="22"/>
          <w:lang w:val="en-US"/>
        </w:rPr>
        <w:t xml:space="preserve">, </w:t>
      </w:r>
      <w:r w:rsidR="00D64CC7" w:rsidRPr="00A162FD">
        <w:rPr>
          <w:sz w:val="22"/>
          <w:szCs w:val="22"/>
          <w:lang w:val="en-US"/>
        </w:rPr>
        <w:t>CATT</w:t>
      </w:r>
      <w:r w:rsidR="0092241C" w:rsidRPr="00A162FD">
        <w:rPr>
          <w:sz w:val="22"/>
          <w:szCs w:val="22"/>
          <w:lang w:val="en-US"/>
        </w:rPr>
        <w:t xml:space="preserve">, </w:t>
      </w:r>
      <w:r w:rsidR="001B32EE" w:rsidRPr="00A162FD">
        <w:rPr>
          <w:sz w:val="22"/>
          <w:szCs w:val="22"/>
          <w:lang w:val="en-US"/>
        </w:rPr>
        <w:t>Shared by Raporteur over the unofficial email discussion on 2</w:t>
      </w:r>
      <w:r w:rsidR="009D476D" w:rsidRPr="00A162FD">
        <w:rPr>
          <w:sz w:val="22"/>
          <w:szCs w:val="22"/>
          <w:lang w:val="en-US"/>
        </w:rPr>
        <w:t>3</w:t>
      </w:r>
      <w:r w:rsidR="001B32EE" w:rsidRPr="00A162FD">
        <w:rPr>
          <w:sz w:val="22"/>
          <w:szCs w:val="22"/>
          <w:lang w:val="en-US"/>
        </w:rPr>
        <w:t>.9-2018</w:t>
      </w:r>
    </w:p>
    <w:p w14:paraId="6A739D9E" w14:textId="77777777" w:rsidR="000B3759" w:rsidRPr="00A162FD" w:rsidRDefault="00DD5299" w:rsidP="00DD5299">
      <w:pPr>
        <w:pStyle w:val="ListParagraph"/>
        <w:numPr>
          <w:ilvl w:val="0"/>
          <w:numId w:val="12"/>
        </w:numPr>
        <w:rPr>
          <w:sz w:val="22"/>
          <w:szCs w:val="22"/>
          <w:lang w:val="en-US"/>
        </w:rPr>
      </w:pPr>
      <w:r w:rsidRPr="00A162FD">
        <w:rPr>
          <w:sz w:val="22"/>
          <w:szCs w:val="22"/>
          <w:lang w:val="en-US"/>
        </w:rPr>
        <w:t>R2-1812411, 38.331 v15.1.1</w:t>
      </w:r>
    </w:p>
    <w:bookmarkEnd w:id="9"/>
    <w:p w14:paraId="54B4F97F" w14:textId="6F983871" w:rsidR="008277E7" w:rsidRPr="00A162FD" w:rsidRDefault="008277E7" w:rsidP="008277E7">
      <w:pPr>
        <w:pStyle w:val="ListParagraph"/>
        <w:numPr>
          <w:ilvl w:val="0"/>
          <w:numId w:val="12"/>
        </w:numPr>
        <w:rPr>
          <w:sz w:val="22"/>
          <w:szCs w:val="22"/>
          <w:lang w:val="en-US"/>
        </w:rPr>
      </w:pPr>
      <w:r w:rsidRPr="00A162FD">
        <w:rPr>
          <w:sz w:val="22"/>
          <w:szCs w:val="22"/>
          <w:lang w:val="en-US"/>
        </w:rPr>
        <w:t>38.215 15.2.0</w:t>
      </w:r>
    </w:p>
    <w:p w14:paraId="42585CD1" w14:textId="2BA2C90A" w:rsidR="00366C1B" w:rsidRDefault="00366C1B" w:rsidP="008277E7">
      <w:pPr>
        <w:pStyle w:val="ListParagraph"/>
        <w:ind w:left="360"/>
        <w:rPr>
          <w:sz w:val="20"/>
          <w:lang w:val="en-US"/>
        </w:rPr>
      </w:pPr>
    </w:p>
    <w:p w14:paraId="5AA9483B" w14:textId="77777777" w:rsidR="0068317A" w:rsidRPr="0068317A" w:rsidRDefault="0068317A" w:rsidP="0068317A">
      <w:pPr>
        <w:rPr>
          <w:lang w:val="en-US"/>
        </w:rPr>
      </w:pPr>
    </w:p>
    <w:p w14:paraId="7FF5F37B" w14:textId="77777777" w:rsidR="00961EE9" w:rsidRDefault="00961EE9" w:rsidP="00D37A1A">
      <w:bookmarkStart w:id="10" w:name="_GoBack"/>
      <w:bookmarkEnd w:id="10"/>
    </w:p>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FB043" w14:textId="77777777" w:rsidR="00E46AD9" w:rsidRDefault="00E46AD9">
      <w:r>
        <w:separator/>
      </w:r>
    </w:p>
  </w:endnote>
  <w:endnote w:type="continuationSeparator" w:id="0">
    <w:p w14:paraId="187872C6" w14:textId="77777777" w:rsidR="00E46AD9" w:rsidRDefault="00E4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D1C42" w14:textId="77777777" w:rsidR="00E46AD9" w:rsidRDefault="00E46AD9">
      <w:r>
        <w:separator/>
      </w:r>
    </w:p>
  </w:footnote>
  <w:footnote w:type="continuationSeparator" w:id="0">
    <w:p w14:paraId="303AB703" w14:textId="77777777" w:rsidR="00E46AD9" w:rsidRDefault="00E46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262411"/>
    <w:multiLevelType w:val="hybridMultilevel"/>
    <w:tmpl w:val="C1742C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9036A57"/>
    <w:multiLevelType w:val="hybridMultilevel"/>
    <w:tmpl w:val="04B01860"/>
    <w:lvl w:ilvl="0" w:tplc="D682BE6E">
      <w:start w:val="3"/>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F5117A"/>
    <w:multiLevelType w:val="hybridMultilevel"/>
    <w:tmpl w:val="C97AECD4"/>
    <w:lvl w:ilvl="0" w:tplc="31E801E4">
      <w:numFmt w:val="bullet"/>
      <w:lvlText w:val="-"/>
      <w:lvlJc w:val="left"/>
      <w:pPr>
        <w:ind w:left="720" w:hanging="360"/>
      </w:pPr>
      <w:rPr>
        <w:rFonts w:ascii="Arial" w:eastAsia="Times New Roman" w:hAnsi="Arial" w:cs="Arial" w:hint="default"/>
        <w:color w:val="001135"/>
        <w:sz w:val="18"/>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142331"/>
    <w:multiLevelType w:val="hybridMultilevel"/>
    <w:tmpl w:val="DFDCB958"/>
    <w:lvl w:ilvl="0" w:tplc="47A630CE">
      <w:numFmt w:val="bullet"/>
      <w:lvlText w:val="-"/>
      <w:lvlJc w:val="left"/>
      <w:pPr>
        <w:ind w:left="1158" w:hanging="360"/>
      </w:pPr>
      <w:rPr>
        <w:rFonts w:ascii="Times New Roman" w:eastAsia="Times New Roman" w:hAnsi="Times New Roman" w:cs="Times New Roman" w:hint="default"/>
        <w:color w:val="001135"/>
        <w:sz w:val="16"/>
      </w:rPr>
    </w:lvl>
    <w:lvl w:ilvl="1" w:tplc="040B0003" w:tentative="1">
      <w:start w:val="1"/>
      <w:numFmt w:val="bullet"/>
      <w:lvlText w:val="o"/>
      <w:lvlJc w:val="left"/>
      <w:pPr>
        <w:ind w:left="1878" w:hanging="360"/>
      </w:pPr>
      <w:rPr>
        <w:rFonts w:ascii="Courier New" w:hAnsi="Courier New" w:cs="Courier New" w:hint="default"/>
      </w:rPr>
    </w:lvl>
    <w:lvl w:ilvl="2" w:tplc="040B0005" w:tentative="1">
      <w:start w:val="1"/>
      <w:numFmt w:val="bullet"/>
      <w:lvlText w:val=""/>
      <w:lvlJc w:val="left"/>
      <w:pPr>
        <w:ind w:left="2598" w:hanging="360"/>
      </w:pPr>
      <w:rPr>
        <w:rFonts w:ascii="Wingdings" w:hAnsi="Wingdings" w:hint="default"/>
      </w:rPr>
    </w:lvl>
    <w:lvl w:ilvl="3" w:tplc="040B0001" w:tentative="1">
      <w:start w:val="1"/>
      <w:numFmt w:val="bullet"/>
      <w:lvlText w:val=""/>
      <w:lvlJc w:val="left"/>
      <w:pPr>
        <w:ind w:left="3318" w:hanging="360"/>
      </w:pPr>
      <w:rPr>
        <w:rFonts w:ascii="Symbol" w:hAnsi="Symbol" w:hint="default"/>
      </w:rPr>
    </w:lvl>
    <w:lvl w:ilvl="4" w:tplc="040B0003" w:tentative="1">
      <w:start w:val="1"/>
      <w:numFmt w:val="bullet"/>
      <w:lvlText w:val="o"/>
      <w:lvlJc w:val="left"/>
      <w:pPr>
        <w:ind w:left="4038" w:hanging="360"/>
      </w:pPr>
      <w:rPr>
        <w:rFonts w:ascii="Courier New" w:hAnsi="Courier New" w:cs="Courier New" w:hint="default"/>
      </w:rPr>
    </w:lvl>
    <w:lvl w:ilvl="5" w:tplc="040B0005" w:tentative="1">
      <w:start w:val="1"/>
      <w:numFmt w:val="bullet"/>
      <w:lvlText w:val=""/>
      <w:lvlJc w:val="left"/>
      <w:pPr>
        <w:ind w:left="4758" w:hanging="360"/>
      </w:pPr>
      <w:rPr>
        <w:rFonts w:ascii="Wingdings" w:hAnsi="Wingdings" w:hint="default"/>
      </w:rPr>
    </w:lvl>
    <w:lvl w:ilvl="6" w:tplc="040B0001" w:tentative="1">
      <w:start w:val="1"/>
      <w:numFmt w:val="bullet"/>
      <w:lvlText w:val=""/>
      <w:lvlJc w:val="left"/>
      <w:pPr>
        <w:ind w:left="5478" w:hanging="360"/>
      </w:pPr>
      <w:rPr>
        <w:rFonts w:ascii="Symbol" w:hAnsi="Symbol" w:hint="default"/>
      </w:rPr>
    </w:lvl>
    <w:lvl w:ilvl="7" w:tplc="040B0003" w:tentative="1">
      <w:start w:val="1"/>
      <w:numFmt w:val="bullet"/>
      <w:lvlText w:val="o"/>
      <w:lvlJc w:val="left"/>
      <w:pPr>
        <w:ind w:left="6198" w:hanging="360"/>
      </w:pPr>
      <w:rPr>
        <w:rFonts w:ascii="Courier New" w:hAnsi="Courier New" w:cs="Courier New" w:hint="default"/>
      </w:rPr>
    </w:lvl>
    <w:lvl w:ilvl="8" w:tplc="040B0005" w:tentative="1">
      <w:start w:val="1"/>
      <w:numFmt w:val="bullet"/>
      <w:lvlText w:val=""/>
      <w:lvlJc w:val="left"/>
      <w:pPr>
        <w:ind w:left="6918" w:hanging="360"/>
      </w:pPr>
      <w:rPr>
        <w:rFonts w:ascii="Wingdings" w:hAnsi="Wingdings" w:hint="default"/>
      </w:rPr>
    </w:lvl>
  </w:abstractNum>
  <w:abstractNum w:abstractNumId="6"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7376FE"/>
    <w:multiLevelType w:val="hybridMultilevel"/>
    <w:tmpl w:val="17F44244"/>
    <w:lvl w:ilvl="0" w:tplc="FBF0AF28">
      <w:numFmt w:val="bullet"/>
      <w:lvlText w:val="-"/>
      <w:lvlJc w:val="left"/>
      <w:pPr>
        <w:ind w:left="720" w:hanging="360"/>
      </w:pPr>
      <w:rPr>
        <w:rFonts w:ascii="Arial" w:eastAsia="Times New Roman" w:hAnsi="Arial" w:cs="Arial" w:hint="default"/>
        <w:color w:val="001135"/>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25D103B"/>
    <w:multiLevelType w:val="hybridMultilevel"/>
    <w:tmpl w:val="894E037E"/>
    <w:lvl w:ilvl="0" w:tplc="F514C900">
      <w:start w:val="3"/>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64568DF"/>
    <w:multiLevelType w:val="hybridMultilevel"/>
    <w:tmpl w:val="01B4D330"/>
    <w:lvl w:ilvl="0" w:tplc="D10670E8">
      <w:numFmt w:val="bullet"/>
      <w:lvlText w:val="-"/>
      <w:lvlJc w:val="left"/>
      <w:pPr>
        <w:ind w:left="769" w:hanging="360"/>
      </w:pPr>
      <w:rPr>
        <w:rFonts w:ascii="Times New Roman" w:eastAsia="Times New Roman" w:hAnsi="Times New Roman" w:cs="Times New Roman" w:hint="default"/>
      </w:rPr>
    </w:lvl>
    <w:lvl w:ilvl="1" w:tplc="040B0003" w:tentative="1">
      <w:start w:val="1"/>
      <w:numFmt w:val="bullet"/>
      <w:lvlText w:val="o"/>
      <w:lvlJc w:val="left"/>
      <w:pPr>
        <w:ind w:left="1489" w:hanging="360"/>
      </w:pPr>
      <w:rPr>
        <w:rFonts w:ascii="Courier New" w:hAnsi="Courier New" w:cs="Courier New" w:hint="default"/>
      </w:rPr>
    </w:lvl>
    <w:lvl w:ilvl="2" w:tplc="040B0005" w:tentative="1">
      <w:start w:val="1"/>
      <w:numFmt w:val="bullet"/>
      <w:lvlText w:val=""/>
      <w:lvlJc w:val="left"/>
      <w:pPr>
        <w:ind w:left="2209" w:hanging="360"/>
      </w:pPr>
      <w:rPr>
        <w:rFonts w:ascii="Wingdings" w:hAnsi="Wingdings" w:hint="default"/>
      </w:rPr>
    </w:lvl>
    <w:lvl w:ilvl="3" w:tplc="040B0001" w:tentative="1">
      <w:start w:val="1"/>
      <w:numFmt w:val="bullet"/>
      <w:lvlText w:val=""/>
      <w:lvlJc w:val="left"/>
      <w:pPr>
        <w:ind w:left="2929" w:hanging="360"/>
      </w:pPr>
      <w:rPr>
        <w:rFonts w:ascii="Symbol" w:hAnsi="Symbol" w:hint="default"/>
      </w:rPr>
    </w:lvl>
    <w:lvl w:ilvl="4" w:tplc="040B0003" w:tentative="1">
      <w:start w:val="1"/>
      <w:numFmt w:val="bullet"/>
      <w:lvlText w:val="o"/>
      <w:lvlJc w:val="left"/>
      <w:pPr>
        <w:ind w:left="3649" w:hanging="360"/>
      </w:pPr>
      <w:rPr>
        <w:rFonts w:ascii="Courier New" w:hAnsi="Courier New" w:cs="Courier New" w:hint="default"/>
      </w:rPr>
    </w:lvl>
    <w:lvl w:ilvl="5" w:tplc="040B0005" w:tentative="1">
      <w:start w:val="1"/>
      <w:numFmt w:val="bullet"/>
      <w:lvlText w:val=""/>
      <w:lvlJc w:val="left"/>
      <w:pPr>
        <w:ind w:left="4369" w:hanging="360"/>
      </w:pPr>
      <w:rPr>
        <w:rFonts w:ascii="Wingdings" w:hAnsi="Wingdings" w:hint="default"/>
      </w:rPr>
    </w:lvl>
    <w:lvl w:ilvl="6" w:tplc="040B0001" w:tentative="1">
      <w:start w:val="1"/>
      <w:numFmt w:val="bullet"/>
      <w:lvlText w:val=""/>
      <w:lvlJc w:val="left"/>
      <w:pPr>
        <w:ind w:left="5089" w:hanging="360"/>
      </w:pPr>
      <w:rPr>
        <w:rFonts w:ascii="Symbol" w:hAnsi="Symbol" w:hint="default"/>
      </w:rPr>
    </w:lvl>
    <w:lvl w:ilvl="7" w:tplc="040B0003" w:tentative="1">
      <w:start w:val="1"/>
      <w:numFmt w:val="bullet"/>
      <w:lvlText w:val="o"/>
      <w:lvlJc w:val="left"/>
      <w:pPr>
        <w:ind w:left="5809" w:hanging="360"/>
      </w:pPr>
      <w:rPr>
        <w:rFonts w:ascii="Courier New" w:hAnsi="Courier New" w:cs="Courier New" w:hint="default"/>
      </w:rPr>
    </w:lvl>
    <w:lvl w:ilvl="8" w:tplc="040B0005" w:tentative="1">
      <w:start w:val="1"/>
      <w:numFmt w:val="bullet"/>
      <w:lvlText w:val=""/>
      <w:lvlJc w:val="left"/>
      <w:pPr>
        <w:ind w:left="6529" w:hanging="360"/>
      </w:pPr>
      <w:rPr>
        <w:rFonts w:ascii="Wingdings" w:hAnsi="Wingdings" w:hint="default"/>
      </w:rPr>
    </w:lvl>
  </w:abstractNum>
  <w:abstractNum w:abstractNumId="20" w15:restartNumberingAfterBreak="0">
    <w:nsid w:val="56E12C12"/>
    <w:multiLevelType w:val="multilevel"/>
    <w:tmpl w:val="BF96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6F696B0A"/>
    <w:multiLevelType w:val="hybridMultilevel"/>
    <w:tmpl w:val="35A8B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5B08C5"/>
    <w:multiLevelType w:val="multilevel"/>
    <w:tmpl w:val="30E6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0"/>
  </w:num>
  <w:num w:numId="4">
    <w:abstractNumId w:val="3"/>
  </w:num>
  <w:num w:numId="5">
    <w:abstractNumId w:val="12"/>
  </w:num>
  <w:num w:numId="6">
    <w:abstractNumId w:val="22"/>
  </w:num>
  <w:num w:numId="7">
    <w:abstractNumId w:val="14"/>
  </w:num>
  <w:num w:numId="8">
    <w:abstractNumId w:val="11"/>
  </w:num>
  <w:num w:numId="9">
    <w:abstractNumId w:val="25"/>
  </w:num>
  <w:num w:numId="10">
    <w:abstractNumId w:val="8"/>
  </w:num>
  <w:num w:numId="11">
    <w:abstractNumId w:val="16"/>
  </w:num>
  <w:num w:numId="12">
    <w:abstractNumId w:val="7"/>
  </w:num>
  <w:num w:numId="13">
    <w:abstractNumId w:val="10"/>
  </w:num>
  <w:num w:numId="14">
    <w:abstractNumId w:val="17"/>
  </w:num>
  <w:num w:numId="15">
    <w:abstractNumId w:val="23"/>
  </w:num>
  <w:num w:numId="16">
    <w:abstractNumId w:val="1"/>
  </w:num>
  <w:num w:numId="17">
    <w:abstractNumId w:val="20"/>
  </w:num>
  <w:num w:numId="18">
    <w:abstractNumId w:val="24"/>
  </w:num>
  <w:num w:numId="19">
    <w:abstractNumId w:val="18"/>
  </w:num>
  <w:num w:numId="20">
    <w:abstractNumId w:val="2"/>
  </w:num>
  <w:num w:numId="21">
    <w:abstractNumId w:val="5"/>
  </w:num>
  <w:num w:numId="22">
    <w:abstractNumId w:val="15"/>
  </w:num>
  <w:num w:numId="23">
    <w:abstractNumId w:val="19"/>
  </w:num>
  <w:num w:numId="24">
    <w:abstractNumId w:val="4"/>
  </w:num>
  <w:num w:numId="25">
    <w:abstractNumId w:val="6"/>
  </w:num>
  <w:num w:numId="26">
    <w:abstractNumId w:val="13"/>
  </w:num>
  <w:num w:numId="27">
    <w:abstractNumId w:val="10"/>
    <w:lvlOverride w:ilvl="0">
      <w:startOverride w:val="2"/>
    </w:lvlOverride>
    <w:lvlOverride w:ilvl="1">
      <w:startOverride w:val="1"/>
    </w:lvlOverride>
    <w:lvlOverride w:ilvl="2">
      <w:startOverride w:val="2"/>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a-DK"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9CD"/>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1EC2"/>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3D6"/>
    <w:rsid w:val="0005779B"/>
    <w:rsid w:val="00060D8E"/>
    <w:rsid w:val="0006109B"/>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80C"/>
    <w:rsid w:val="00081EC2"/>
    <w:rsid w:val="00082154"/>
    <w:rsid w:val="00083800"/>
    <w:rsid w:val="00084A65"/>
    <w:rsid w:val="0008559A"/>
    <w:rsid w:val="000855C3"/>
    <w:rsid w:val="000902C2"/>
    <w:rsid w:val="00091A92"/>
    <w:rsid w:val="00093C49"/>
    <w:rsid w:val="00095A80"/>
    <w:rsid w:val="000973E1"/>
    <w:rsid w:val="00097E86"/>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759"/>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3523"/>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48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96"/>
    <w:rsid w:val="0012673D"/>
    <w:rsid w:val="001269B8"/>
    <w:rsid w:val="00127099"/>
    <w:rsid w:val="00127154"/>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85E"/>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120"/>
    <w:rsid w:val="001818A7"/>
    <w:rsid w:val="00182725"/>
    <w:rsid w:val="001829C8"/>
    <w:rsid w:val="00186904"/>
    <w:rsid w:val="00186B0A"/>
    <w:rsid w:val="001905BD"/>
    <w:rsid w:val="00192FE6"/>
    <w:rsid w:val="0019360B"/>
    <w:rsid w:val="00193986"/>
    <w:rsid w:val="00193B08"/>
    <w:rsid w:val="00194570"/>
    <w:rsid w:val="00195A5B"/>
    <w:rsid w:val="00196BF4"/>
    <w:rsid w:val="001972DA"/>
    <w:rsid w:val="001976AA"/>
    <w:rsid w:val="001A02F6"/>
    <w:rsid w:val="001A15C6"/>
    <w:rsid w:val="001A5510"/>
    <w:rsid w:val="001A5C7B"/>
    <w:rsid w:val="001A5E19"/>
    <w:rsid w:val="001A63D8"/>
    <w:rsid w:val="001B01FA"/>
    <w:rsid w:val="001B0832"/>
    <w:rsid w:val="001B18A7"/>
    <w:rsid w:val="001B2762"/>
    <w:rsid w:val="001B32EE"/>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07F08"/>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2CD5"/>
    <w:rsid w:val="0025307F"/>
    <w:rsid w:val="002551BD"/>
    <w:rsid w:val="002568D0"/>
    <w:rsid w:val="00260AEE"/>
    <w:rsid w:val="00261DFC"/>
    <w:rsid w:val="002621A6"/>
    <w:rsid w:val="00262661"/>
    <w:rsid w:val="00262D9D"/>
    <w:rsid w:val="002632DF"/>
    <w:rsid w:val="00263946"/>
    <w:rsid w:val="002640BA"/>
    <w:rsid w:val="00264CF2"/>
    <w:rsid w:val="002667A8"/>
    <w:rsid w:val="00267587"/>
    <w:rsid w:val="002675C8"/>
    <w:rsid w:val="00267760"/>
    <w:rsid w:val="0027135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87F23"/>
    <w:rsid w:val="002905BF"/>
    <w:rsid w:val="00290E57"/>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3A8"/>
    <w:rsid w:val="002E0692"/>
    <w:rsid w:val="002E1D74"/>
    <w:rsid w:val="002E2943"/>
    <w:rsid w:val="002E2CF1"/>
    <w:rsid w:val="002E3264"/>
    <w:rsid w:val="002E34AF"/>
    <w:rsid w:val="002E4AAC"/>
    <w:rsid w:val="002E53DE"/>
    <w:rsid w:val="002E563B"/>
    <w:rsid w:val="002E62D2"/>
    <w:rsid w:val="002E734F"/>
    <w:rsid w:val="002E74AF"/>
    <w:rsid w:val="002E758C"/>
    <w:rsid w:val="002F1038"/>
    <w:rsid w:val="002F22FF"/>
    <w:rsid w:val="002F2D8F"/>
    <w:rsid w:val="002F5BE4"/>
    <w:rsid w:val="002F695B"/>
    <w:rsid w:val="002F6EC1"/>
    <w:rsid w:val="002F72DA"/>
    <w:rsid w:val="002F76B1"/>
    <w:rsid w:val="002F7D66"/>
    <w:rsid w:val="002F7DBE"/>
    <w:rsid w:val="00300636"/>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44B"/>
    <w:rsid w:val="003175E1"/>
    <w:rsid w:val="00320299"/>
    <w:rsid w:val="00321154"/>
    <w:rsid w:val="003211B0"/>
    <w:rsid w:val="00321EDA"/>
    <w:rsid w:val="003224AA"/>
    <w:rsid w:val="003224E7"/>
    <w:rsid w:val="003247D9"/>
    <w:rsid w:val="00325D7A"/>
    <w:rsid w:val="00326145"/>
    <w:rsid w:val="003266F6"/>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59D"/>
    <w:rsid w:val="00352968"/>
    <w:rsid w:val="0035298B"/>
    <w:rsid w:val="00352D21"/>
    <w:rsid w:val="0035443D"/>
    <w:rsid w:val="00354AA2"/>
    <w:rsid w:val="00354FEE"/>
    <w:rsid w:val="003556BC"/>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A41"/>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3968"/>
    <w:rsid w:val="003C4C99"/>
    <w:rsid w:val="003C5C41"/>
    <w:rsid w:val="003C669D"/>
    <w:rsid w:val="003C6877"/>
    <w:rsid w:val="003C7062"/>
    <w:rsid w:val="003C7461"/>
    <w:rsid w:val="003D0368"/>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5E78"/>
    <w:rsid w:val="003E64A9"/>
    <w:rsid w:val="003E6A8E"/>
    <w:rsid w:val="003E7905"/>
    <w:rsid w:val="003F0336"/>
    <w:rsid w:val="003F3FCC"/>
    <w:rsid w:val="003F5547"/>
    <w:rsid w:val="003F5C40"/>
    <w:rsid w:val="003F6E12"/>
    <w:rsid w:val="003F6F8B"/>
    <w:rsid w:val="003F75ED"/>
    <w:rsid w:val="004002B7"/>
    <w:rsid w:val="00400F31"/>
    <w:rsid w:val="004023BA"/>
    <w:rsid w:val="0040541F"/>
    <w:rsid w:val="00406B4D"/>
    <w:rsid w:val="0041443C"/>
    <w:rsid w:val="0041488F"/>
    <w:rsid w:val="004154F7"/>
    <w:rsid w:val="00415D85"/>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44E1"/>
    <w:rsid w:val="00440AEE"/>
    <w:rsid w:val="00440FED"/>
    <w:rsid w:val="00441B92"/>
    <w:rsid w:val="00442D3A"/>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5CB"/>
    <w:rsid w:val="00466A0F"/>
    <w:rsid w:val="0046795B"/>
    <w:rsid w:val="004708C0"/>
    <w:rsid w:val="0047115F"/>
    <w:rsid w:val="004715CB"/>
    <w:rsid w:val="00471863"/>
    <w:rsid w:val="00473777"/>
    <w:rsid w:val="00473A14"/>
    <w:rsid w:val="004745A9"/>
    <w:rsid w:val="00474871"/>
    <w:rsid w:val="00474CA8"/>
    <w:rsid w:val="00474E43"/>
    <w:rsid w:val="00475CDB"/>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C2F"/>
    <w:rsid w:val="00490137"/>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4178"/>
    <w:rsid w:val="004A537D"/>
    <w:rsid w:val="004A67F0"/>
    <w:rsid w:val="004A71C3"/>
    <w:rsid w:val="004A7769"/>
    <w:rsid w:val="004B23AD"/>
    <w:rsid w:val="004B2965"/>
    <w:rsid w:val="004B3265"/>
    <w:rsid w:val="004B4224"/>
    <w:rsid w:val="004B4297"/>
    <w:rsid w:val="004B4647"/>
    <w:rsid w:val="004B6B25"/>
    <w:rsid w:val="004B6BEC"/>
    <w:rsid w:val="004B7455"/>
    <w:rsid w:val="004B74FF"/>
    <w:rsid w:val="004B79D2"/>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758"/>
    <w:rsid w:val="004E5DE1"/>
    <w:rsid w:val="004E65EA"/>
    <w:rsid w:val="004E784B"/>
    <w:rsid w:val="004F0224"/>
    <w:rsid w:val="004F0285"/>
    <w:rsid w:val="004F0DB4"/>
    <w:rsid w:val="004F0E04"/>
    <w:rsid w:val="004F1CD3"/>
    <w:rsid w:val="004F1EBC"/>
    <w:rsid w:val="004F20E8"/>
    <w:rsid w:val="004F3172"/>
    <w:rsid w:val="004F3B71"/>
    <w:rsid w:val="004F3FE5"/>
    <w:rsid w:val="004F5154"/>
    <w:rsid w:val="004F5835"/>
    <w:rsid w:val="004F627F"/>
    <w:rsid w:val="004F661C"/>
    <w:rsid w:val="004F67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17B95"/>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885"/>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3EB"/>
    <w:rsid w:val="00577835"/>
    <w:rsid w:val="005806E5"/>
    <w:rsid w:val="00580793"/>
    <w:rsid w:val="00581470"/>
    <w:rsid w:val="00581B62"/>
    <w:rsid w:val="00581BAD"/>
    <w:rsid w:val="00582087"/>
    <w:rsid w:val="00582F21"/>
    <w:rsid w:val="005831DD"/>
    <w:rsid w:val="00584320"/>
    <w:rsid w:val="00584433"/>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28"/>
    <w:rsid w:val="005A3943"/>
    <w:rsid w:val="005A4904"/>
    <w:rsid w:val="005A515A"/>
    <w:rsid w:val="005A704D"/>
    <w:rsid w:val="005B3C6D"/>
    <w:rsid w:val="005B4045"/>
    <w:rsid w:val="005B609E"/>
    <w:rsid w:val="005B6DF6"/>
    <w:rsid w:val="005B7B7D"/>
    <w:rsid w:val="005C0763"/>
    <w:rsid w:val="005C1948"/>
    <w:rsid w:val="005C22F9"/>
    <w:rsid w:val="005C263C"/>
    <w:rsid w:val="005C2679"/>
    <w:rsid w:val="005C298C"/>
    <w:rsid w:val="005C5870"/>
    <w:rsid w:val="005C6CEA"/>
    <w:rsid w:val="005D059A"/>
    <w:rsid w:val="005D07C5"/>
    <w:rsid w:val="005D21B7"/>
    <w:rsid w:val="005D2DAD"/>
    <w:rsid w:val="005D4302"/>
    <w:rsid w:val="005D5A20"/>
    <w:rsid w:val="005D703D"/>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BD"/>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58E0"/>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2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3558"/>
    <w:rsid w:val="00674E6A"/>
    <w:rsid w:val="00675CF4"/>
    <w:rsid w:val="00676A64"/>
    <w:rsid w:val="00677925"/>
    <w:rsid w:val="006779BF"/>
    <w:rsid w:val="00680F46"/>
    <w:rsid w:val="00681FDC"/>
    <w:rsid w:val="00682B53"/>
    <w:rsid w:val="00682F27"/>
    <w:rsid w:val="0068317A"/>
    <w:rsid w:val="006859DB"/>
    <w:rsid w:val="0068678D"/>
    <w:rsid w:val="00687488"/>
    <w:rsid w:val="006904ED"/>
    <w:rsid w:val="00690E2E"/>
    <w:rsid w:val="006915D7"/>
    <w:rsid w:val="00692814"/>
    <w:rsid w:val="006932E7"/>
    <w:rsid w:val="00693347"/>
    <w:rsid w:val="0069334C"/>
    <w:rsid w:val="00696D63"/>
    <w:rsid w:val="00697A87"/>
    <w:rsid w:val="006A032F"/>
    <w:rsid w:val="006A0447"/>
    <w:rsid w:val="006A098D"/>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5FAE"/>
    <w:rsid w:val="006D632E"/>
    <w:rsid w:val="006E094A"/>
    <w:rsid w:val="006E12B1"/>
    <w:rsid w:val="006E13D1"/>
    <w:rsid w:val="006E4017"/>
    <w:rsid w:val="006E4D0C"/>
    <w:rsid w:val="006E4D1B"/>
    <w:rsid w:val="006E5B78"/>
    <w:rsid w:val="006E67BA"/>
    <w:rsid w:val="006E699D"/>
    <w:rsid w:val="006E6BA3"/>
    <w:rsid w:val="006F06D0"/>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055E"/>
    <w:rsid w:val="00730610"/>
    <w:rsid w:val="00731248"/>
    <w:rsid w:val="0073124A"/>
    <w:rsid w:val="00731B79"/>
    <w:rsid w:val="007320A2"/>
    <w:rsid w:val="007327CE"/>
    <w:rsid w:val="00733893"/>
    <w:rsid w:val="007341FA"/>
    <w:rsid w:val="00734A05"/>
    <w:rsid w:val="00735B48"/>
    <w:rsid w:val="00735C6F"/>
    <w:rsid w:val="00737A31"/>
    <w:rsid w:val="00742A6A"/>
    <w:rsid w:val="00742B44"/>
    <w:rsid w:val="007452C1"/>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0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A73FB"/>
    <w:rsid w:val="007B0397"/>
    <w:rsid w:val="007B0452"/>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0D4"/>
    <w:rsid w:val="0081151E"/>
    <w:rsid w:val="00812498"/>
    <w:rsid w:val="008127E6"/>
    <w:rsid w:val="0081336E"/>
    <w:rsid w:val="00813928"/>
    <w:rsid w:val="00814E13"/>
    <w:rsid w:val="008154EC"/>
    <w:rsid w:val="00820DC7"/>
    <w:rsid w:val="00820DDD"/>
    <w:rsid w:val="00820FFB"/>
    <w:rsid w:val="00821698"/>
    <w:rsid w:val="008221FE"/>
    <w:rsid w:val="00822BF5"/>
    <w:rsid w:val="00824894"/>
    <w:rsid w:val="00825366"/>
    <w:rsid w:val="00825E84"/>
    <w:rsid w:val="00826C7B"/>
    <w:rsid w:val="00826DD9"/>
    <w:rsid w:val="00826E01"/>
    <w:rsid w:val="008277A8"/>
    <w:rsid w:val="008277E7"/>
    <w:rsid w:val="008278B6"/>
    <w:rsid w:val="008307ED"/>
    <w:rsid w:val="00830B3B"/>
    <w:rsid w:val="0083350F"/>
    <w:rsid w:val="0083378A"/>
    <w:rsid w:val="00834358"/>
    <w:rsid w:val="008346BD"/>
    <w:rsid w:val="00834923"/>
    <w:rsid w:val="008359EB"/>
    <w:rsid w:val="00836B7A"/>
    <w:rsid w:val="00837B90"/>
    <w:rsid w:val="008409AA"/>
    <w:rsid w:val="00840FB8"/>
    <w:rsid w:val="00842E0C"/>
    <w:rsid w:val="00843A7A"/>
    <w:rsid w:val="008447F5"/>
    <w:rsid w:val="00846151"/>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3A2E"/>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1C65"/>
    <w:rsid w:val="008C2892"/>
    <w:rsid w:val="008C2CFD"/>
    <w:rsid w:val="008C3FDC"/>
    <w:rsid w:val="008C47AD"/>
    <w:rsid w:val="008C603A"/>
    <w:rsid w:val="008C71C8"/>
    <w:rsid w:val="008D167D"/>
    <w:rsid w:val="008D1B7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37C"/>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D23"/>
    <w:rsid w:val="00915B81"/>
    <w:rsid w:val="00915D6B"/>
    <w:rsid w:val="009160DF"/>
    <w:rsid w:val="009162C7"/>
    <w:rsid w:val="00916EC2"/>
    <w:rsid w:val="009209CB"/>
    <w:rsid w:val="009213BD"/>
    <w:rsid w:val="009215B1"/>
    <w:rsid w:val="0092241C"/>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172F"/>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AE0"/>
    <w:rsid w:val="009C5EFF"/>
    <w:rsid w:val="009C650E"/>
    <w:rsid w:val="009C70DB"/>
    <w:rsid w:val="009C774A"/>
    <w:rsid w:val="009D19BC"/>
    <w:rsid w:val="009D2348"/>
    <w:rsid w:val="009D2EA8"/>
    <w:rsid w:val="009D2F0C"/>
    <w:rsid w:val="009D3306"/>
    <w:rsid w:val="009D3578"/>
    <w:rsid w:val="009D3A5F"/>
    <w:rsid w:val="009D476D"/>
    <w:rsid w:val="009D4F88"/>
    <w:rsid w:val="009D5193"/>
    <w:rsid w:val="009D5C32"/>
    <w:rsid w:val="009D5C56"/>
    <w:rsid w:val="009D6472"/>
    <w:rsid w:val="009D79F4"/>
    <w:rsid w:val="009D7D19"/>
    <w:rsid w:val="009E126D"/>
    <w:rsid w:val="009E331D"/>
    <w:rsid w:val="009E33D7"/>
    <w:rsid w:val="009E3CD1"/>
    <w:rsid w:val="009E5520"/>
    <w:rsid w:val="009E5699"/>
    <w:rsid w:val="009E5AD6"/>
    <w:rsid w:val="009E5AF5"/>
    <w:rsid w:val="009E5EB5"/>
    <w:rsid w:val="009E74F0"/>
    <w:rsid w:val="009F0768"/>
    <w:rsid w:val="009F102A"/>
    <w:rsid w:val="009F151C"/>
    <w:rsid w:val="009F2A19"/>
    <w:rsid w:val="009F394F"/>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2FD"/>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4C3C"/>
    <w:rsid w:val="00A75433"/>
    <w:rsid w:val="00A75A52"/>
    <w:rsid w:val="00A7618B"/>
    <w:rsid w:val="00A7640B"/>
    <w:rsid w:val="00A773A8"/>
    <w:rsid w:val="00A7778B"/>
    <w:rsid w:val="00A803BC"/>
    <w:rsid w:val="00A80969"/>
    <w:rsid w:val="00A85798"/>
    <w:rsid w:val="00A8609D"/>
    <w:rsid w:val="00A86EA7"/>
    <w:rsid w:val="00A90168"/>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8A3"/>
    <w:rsid w:val="00AC60B4"/>
    <w:rsid w:val="00AC67B6"/>
    <w:rsid w:val="00AC7D98"/>
    <w:rsid w:val="00AD00C5"/>
    <w:rsid w:val="00AD165F"/>
    <w:rsid w:val="00AD2794"/>
    <w:rsid w:val="00AD2DC5"/>
    <w:rsid w:val="00AD3455"/>
    <w:rsid w:val="00AD3C53"/>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277"/>
    <w:rsid w:val="00B27921"/>
    <w:rsid w:val="00B3000E"/>
    <w:rsid w:val="00B326A8"/>
    <w:rsid w:val="00B329EB"/>
    <w:rsid w:val="00B32FCD"/>
    <w:rsid w:val="00B33508"/>
    <w:rsid w:val="00B3377E"/>
    <w:rsid w:val="00B347A4"/>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C35"/>
    <w:rsid w:val="00B625CC"/>
    <w:rsid w:val="00B63337"/>
    <w:rsid w:val="00B6369F"/>
    <w:rsid w:val="00B639D7"/>
    <w:rsid w:val="00B64AA7"/>
    <w:rsid w:val="00B66594"/>
    <w:rsid w:val="00B672BE"/>
    <w:rsid w:val="00B67805"/>
    <w:rsid w:val="00B721CD"/>
    <w:rsid w:val="00B7267A"/>
    <w:rsid w:val="00B726FF"/>
    <w:rsid w:val="00B72A5B"/>
    <w:rsid w:val="00B72AA4"/>
    <w:rsid w:val="00B75438"/>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2F36"/>
    <w:rsid w:val="00BB3E2B"/>
    <w:rsid w:val="00BB4D44"/>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5DA8"/>
    <w:rsid w:val="00BD2F13"/>
    <w:rsid w:val="00BD3056"/>
    <w:rsid w:val="00BD3846"/>
    <w:rsid w:val="00BD3E68"/>
    <w:rsid w:val="00BD4DE6"/>
    <w:rsid w:val="00BD4E05"/>
    <w:rsid w:val="00BD598A"/>
    <w:rsid w:val="00BD5C7A"/>
    <w:rsid w:val="00BD723F"/>
    <w:rsid w:val="00BD75B4"/>
    <w:rsid w:val="00BD7D14"/>
    <w:rsid w:val="00BE02B4"/>
    <w:rsid w:val="00BE28C1"/>
    <w:rsid w:val="00BE3492"/>
    <w:rsid w:val="00BE4EC9"/>
    <w:rsid w:val="00BE54CC"/>
    <w:rsid w:val="00BE5B65"/>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01B0"/>
    <w:rsid w:val="00C031A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70E"/>
    <w:rsid w:val="00C20ACC"/>
    <w:rsid w:val="00C20BA0"/>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0B6F"/>
    <w:rsid w:val="00C4128D"/>
    <w:rsid w:val="00C4171B"/>
    <w:rsid w:val="00C42689"/>
    <w:rsid w:val="00C42988"/>
    <w:rsid w:val="00C42A56"/>
    <w:rsid w:val="00C42BD4"/>
    <w:rsid w:val="00C43FF0"/>
    <w:rsid w:val="00C44641"/>
    <w:rsid w:val="00C45EF5"/>
    <w:rsid w:val="00C46B7E"/>
    <w:rsid w:val="00C474D6"/>
    <w:rsid w:val="00C47538"/>
    <w:rsid w:val="00C4764D"/>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335"/>
    <w:rsid w:val="00CE6F0F"/>
    <w:rsid w:val="00CF002F"/>
    <w:rsid w:val="00CF0246"/>
    <w:rsid w:val="00CF2483"/>
    <w:rsid w:val="00CF24E2"/>
    <w:rsid w:val="00CF393D"/>
    <w:rsid w:val="00CF4ABD"/>
    <w:rsid w:val="00CF4CF2"/>
    <w:rsid w:val="00CF5272"/>
    <w:rsid w:val="00CF5A53"/>
    <w:rsid w:val="00CF5D28"/>
    <w:rsid w:val="00CF68B8"/>
    <w:rsid w:val="00CF6EAD"/>
    <w:rsid w:val="00CF6F1E"/>
    <w:rsid w:val="00D001F9"/>
    <w:rsid w:val="00D0036E"/>
    <w:rsid w:val="00D005B3"/>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738"/>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20D"/>
    <w:rsid w:val="00D345D4"/>
    <w:rsid w:val="00D3462C"/>
    <w:rsid w:val="00D34DEB"/>
    <w:rsid w:val="00D35198"/>
    <w:rsid w:val="00D3584B"/>
    <w:rsid w:val="00D35A85"/>
    <w:rsid w:val="00D35F97"/>
    <w:rsid w:val="00D361E5"/>
    <w:rsid w:val="00D36964"/>
    <w:rsid w:val="00D37A1A"/>
    <w:rsid w:val="00D4081B"/>
    <w:rsid w:val="00D413C3"/>
    <w:rsid w:val="00D42240"/>
    <w:rsid w:val="00D427C3"/>
    <w:rsid w:val="00D42EB8"/>
    <w:rsid w:val="00D43D3C"/>
    <w:rsid w:val="00D43E0B"/>
    <w:rsid w:val="00D441E2"/>
    <w:rsid w:val="00D44932"/>
    <w:rsid w:val="00D44B1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CC7"/>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8AC"/>
    <w:rsid w:val="00D92A09"/>
    <w:rsid w:val="00D930E1"/>
    <w:rsid w:val="00D9354D"/>
    <w:rsid w:val="00D9415C"/>
    <w:rsid w:val="00D942CC"/>
    <w:rsid w:val="00D944E4"/>
    <w:rsid w:val="00D94D4B"/>
    <w:rsid w:val="00D94D87"/>
    <w:rsid w:val="00D958B6"/>
    <w:rsid w:val="00D95B31"/>
    <w:rsid w:val="00D95DCC"/>
    <w:rsid w:val="00D962DC"/>
    <w:rsid w:val="00D96647"/>
    <w:rsid w:val="00DA180C"/>
    <w:rsid w:val="00DA18A2"/>
    <w:rsid w:val="00DA1B8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71C"/>
    <w:rsid w:val="00DB39D4"/>
    <w:rsid w:val="00DB3A47"/>
    <w:rsid w:val="00DB46D0"/>
    <w:rsid w:val="00DB46DF"/>
    <w:rsid w:val="00DB49B6"/>
    <w:rsid w:val="00DB4E06"/>
    <w:rsid w:val="00DB6A80"/>
    <w:rsid w:val="00DB6C06"/>
    <w:rsid w:val="00DB7B06"/>
    <w:rsid w:val="00DC043D"/>
    <w:rsid w:val="00DC22EE"/>
    <w:rsid w:val="00DC318A"/>
    <w:rsid w:val="00DC3A9D"/>
    <w:rsid w:val="00DC4004"/>
    <w:rsid w:val="00DC4243"/>
    <w:rsid w:val="00DC5584"/>
    <w:rsid w:val="00DC6C1E"/>
    <w:rsid w:val="00DC7255"/>
    <w:rsid w:val="00DC72CE"/>
    <w:rsid w:val="00DC7951"/>
    <w:rsid w:val="00DC7B37"/>
    <w:rsid w:val="00DD1C4B"/>
    <w:rsid w:val="00DD1F7B"/>
    <w:rsid w:val="00DD229E"/>
    <w:rsid w:val="00DD3029"/>
    <w:rsid w:val="00DD4673"/>
    <w:rsid w:val="00DD5299"/>
    <w:rsid w:val="00DD55E0"/>
    <w:rsid w:val="00DD6989"/>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DDB"/>
    <w:rsid w:val="00E239D1"/>
    <w:rsid w:val="00E246B9"/>
    <w:rsid w:val="00E250C5"/>
    <w:rsid w:val="00E26727"/>
    <w:rsid w:val="00E26970"/>
    <w:rsid w:val="00E2728F"/>
    <w:rsid w:val="00E27791"/>
    <w:rsid w:val="00E30B32"/>
    <w:rsid w:val="00E30F2D"/>
    <w:rsid w:val="00E319DB"/>
    <w:rsid w:val="00E31AFC"/>
    <w:rsid w:val="00E3250F"/>
    <w:rsid w:val="00E3409E"/>
    <w:rsid w:val="00E34949"/>
    <w:rsid w:val="00E34F76"/>
    <w:rsid w:val="00E37BE5"/>
    <w:rsid w:val="00E41A27"/>
    <w:rsid w:val="00E41AB4"/>
    <w:rsid w:val="00E42737"/>
    <w:rsid w:val="00E44906"/>
    <w:rsid w:val="00E45C77"/>
    <w:rsid w:val="00E4608B"/>
    <w:rsid w:val="00E46AD9"/>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1450"/>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00BE"/>
    <w:rsid w:val="00EA1059"/>
    <w:rsid w:val="00EA1D43"/>
    <w:rsid w:val="00EA264C"/>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014"/>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10F0"/>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7E4"/>
    <w:rsid w:val="00F60CD6"/>
    <w:rsid w:val="00F6111C"/>
    <w:rsid w:val="00F614C0"/>
    <w:rsid w:val="00F61647"/>
    <w:rsid w:val="00F657CF"/>
    <w:rsid w:val="00F65808"/>
    <w:rsid w:val="00F6587D"/>
    <w:rsid w:val="00F66A00"/>
    <w:rsid w:val="00F66CFB"/>
    <w:rsid w:val="00F7063C"/>
    <w:rsid w:val="00F70C73"/>
    <w:rsid w:val="00F713A3"/>
    <w:rsid w:val="00F71871"/>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4F0D"/>
    <w:rsid w:val="00FA645E"/>
    <w:rsid w:val="00FA6E7F"/>
    <w:rsid w:val="00FA7114"/>
    <w:rsid w:val="00FB052D"/>
    <w:rsid w:val="00FB22D7"/>
    <w:rsid w:val="00FB2379"/>
    <w:rsid w:val="00FB3CB7"/>
    <w:rsid w:val="00FB4245"/>
    <w:rsid w:val="00FB481C"/>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05B"/>
    <w:rsid w:val="00FD534E"/>
    <w:rsid w:val="00FD56C7"/>
    <w:rsid w:val="00FD5CBB"/>
    <w:rsid w:val="00FD6564"/>
    <w:rsid w:val="00FD6B74"/>
    <w:rsid w:val="00FD70AE"/>
    <w:rsid w:val="00FE002E"/>
    <w:rsid w:val="00FE2398"/>
    <w:rsid w:val="00FE251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semiHidden/>
    <w:unhideWhenUsed/>
    <w:rsid w:val="00D958B6"/>
    <w:rPr>
      <w:color w:val="808080"/>
      <w:shd w:val="clear" w:color="auto" w:fill="E6E6E6"/>
    </w:rPr>
  </w:style>
  <w:style w:type="paragraph" w:customStyle="1" w:styleId="paragraph">
    <w:name w:val="paragraph"/>
    <w:basedOn w:val="Normal"/>
    <w:rsid w:val="002E3264"/>
    <w:pPr>
      <w:overflowPunct/>
      <w:autoSpaceDE/>
      <w:autoSpaceDN/>
      <w:adjustRightInd/>
      <w:spacing w:before="100" w:beforeAutospacing="1" w:after="100" w:afterAutospacing="1"/>
      <w:textAlignment w:val="auto"/>
    </w:pPr>
    <w:rPr>
      <w:rFonts w:eastAsia="Times New Roman"/>
      <w:sz w:val="24"/>
      <w:szCs w:val="24"/>
      <w:lang w:val="fi-FI" w:eastAsia="fi-FI"/>
    </w:rPr>
  </w:style>
  <w:style w:type="character" w:customStyle="1" w:styleId="normaltextrun">
    <w:name w:val="normaltextrun"/>
    <w:basedOn w:val="DefaultParagraphFont"/>
    <w:rsid w:val="002E3264"/>
  </w:style>
  <w:style w:type="character" w:customStyle="1" w:styleId="eop">
    <w:name w:val="eop"/>
    <w:basedOn w:val="DefaultParagraphFont"/>
    <w:rsid w:val="002E3264"/>
  </w:style>
  <w:style w:type="character" w:customStyle="1" w:styleId="spellingerror">
    <w:name w:val="spellingerror"/>
    <w:basedOn w:val="DefaultParagraphFont"/>
    <w:rsid w:val="002E3264"/>
  </w:style>
  <w:style w:type="character" w:customStyle="1" w:styleId="B1Char1">
    <w:name w:val="B1 Char1"/>
    <w:qFormat/>
    <w:rsid w:val="00F7063C"/>
    <w:rPr>
      <w:rFonts w:eastAsia="Times New Roman"/>
      <w:lang w:eastAsia="ja-JP"/>
    </w:rPr>
  </w:style>
  <w:style w:type="character" w:customStyle="1" w:styleId="B2Char">
    <w:name w:val="B2 Char"/>
    <w:link w:val="B2"/>
    <w:qFormat/>
    <w:rsid w:val="00F7063C"/>
    <w:rPr>
      <w:rFonts w:ascii="Times New Roman" w:hAnsi="Times New Roman"/>
      <w:lang w:val="en-GB"/>
    </w:rPr>
  </w:style>
  <w:style w:type="character" w:customStyle="1" w:styleId="TALChar">
    <w:name w:val="TAL Char"/>
    <w:link w:val="TAL"/>
    <w:qFormat/>
    <w:locked/>
    <w:rsid w:val="006D5FAE"/>
    <w:rPr>
      <w:rFonts w:ascii="Arial" w:hAnsi="Arial"/>
      <w:sz w:val="18"/>
      <w:lang w:val="en-GB"/>
    </w:rPr>
  </w:style>
  <w:style w:type="paragraph" w:customStyle="1" w:styleId="Default">
    <w:name w:val="Default"/>
    <w:rsid w:val="00AD3C53"/>
    <w:pPr>
      <w:autoSpaceDE w:val="0"/>
      <w:autoSpaceDN w:val="0"/>
      <w:adjustRightInd w:val="0"/>
    </w:pPr>
    <w:rPr>
      <w:rFonts w:ascii="Times New Roman" w:hAnsi="Times New Roman"/>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36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541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7474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87494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755574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11457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7598547">
      <w:bodyDiv w:val="1"/>
      <w:marLeft w:val="0"/>
      <w:marRight w:val="0"/>
      <w:marTop w:val="0"/>
      <w:marBottom w:val="0"/>
      <w:divBdr>
        <w:top w:val="none" w:sz="0" w:space="0" w:color="auto"/>
        <w:left w:val="none" w:sz="0" w:space="0" w:color="auto"/>
        <w:bottom w:val="none" w:sz="0" w:space="0" w:color="auto"/>
        <w:right w:val="none" w:sz="0" w:space="0" w:color="auto"/>
      </w:divBdr>
    </w:div>
    <w:div w:id="631208091">
      <w:bodyDiv w:val="1"/>
      <w:marLeft w:val="0"/>
      <w:marRight w:val="0"/>
      <w:marTop w:val="0"/>
      <w:marBottom w:val="0"/>
      <w:divBdr>
        <w:top w:val="none" w:sz="0" w:space="0" w:color="auto"/>
        <w:left w:val="none" w:sz="0" w:space="0" w:color="auto"/>
        <w:bottom w:val="none" w:sz="0" w:space="0" w:color="auto"/>
        <w:right w:val="none" w:sz="0" w:space="0" w:color="auto"/>
      </w:divBdr>
    </w:div>
    <w:div w:id="63460709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54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630526">
      <w:bodyDiv w:val="1"/>
      <w:marLeft w:val="0"/>
      <w:marRight w:val="0"/>
      <w:marTop w:val="0"/>
      <w:marBottom w:val="0"/>
      <w:divBdr>
        <w:top w:val="none" w:sz="0" w:space="0" w:color="auto"/>
        <w:left w:val="none" w:sz="0" w:space="0" w:color="auto"/>
        <w:bottom w:val="none" w:sz="0" w:space="0" w:color="auto"/>
        <w:right w:val="none" w:sz="0" w:space="0" w:color="auto"/>
      </w:divBdr>
    </w:div>
    <w:div w:id="81795675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9442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42795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526209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308663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018779">
      <w:bodyDiv w:val="1"/>
      <w:marLeft w:val="0"/>
      <w:marRight w:val="0"/>
      <w:marTop w:val="0"/>
      <w:marBottom w:val="0"/>
      <w:divBdr>
        <w:top w:val="none" w:sz="0" w:space="0" w:color="auto"/>
        <w:left w:val="none" w:sz="0" w:space="0" w:color="auto"/>
        <w:bottom w:val="none" w:sz="0" w:space="0" w:color="auto"/>
        <w:right w:val="none" w:sz="0" w:space="0" w:color="auto"/>
      </w:divBdr>
    </w:div>
    <w:div w:id="159085031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33505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4780508">
      <w:bodyDiv w:val="1"/>
      <w:marLeft w:val="0"/>
      <w:marRight w:val="0"/>
      <w:marTop w:val="0"/>
      <w:marBottom w:val="0"/>
      <w:divBdr>
        <w:top w:val="none" w:sz="0" w:space="0" w:color="auto"/>
        <w:left w:val="none" w:sz="0" w:space="0" w:color="auto"/>
        <w:bottom w:val="none" w:sz="0" w:space="0" w:color="auto"/>
        <w:right w:val="none" w:sz="0" w:space="0" w:color="auto"/>
      </w:divBdr>
    </w:div>
    <w:div w:id="194812340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3570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63F73-97A5-4F08-AEEC-F0CA2B2CF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2173</Words>
  <Characters>12077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2018-09-28T14:06:00Z</dcterms:created>
  <dcterms:modified xsi:type="dcterms:W3CDTF">2018-09-28T14:07:00Z</dcterms:modified>
</cp:coreProperties>
</file>