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627B05" w:rsidRDefault="00AA0339" w:rsidP="00AA0339">
      <w:pPr>
        <w:tabs>
          <w:tab w:val="center" w:pos="4536"/>
          <w:tab w:val="right" w:pos="8280"/>
          <w:tab w:val="right" w:pos="9781"/>
        </w:tabs>
        <w:ind w:right="-58"/>
        <w:rPr>
          <w:rFonts w:ascii="Arial" w:eastAsiaTheme="minorEastAsia" w:hAnsi="Arial" w:cs="Arial"/>
          <w:b/>
          <w:bCs/>
          <w:sz w:val="22"/>
          <w:szCs w:val="22"/>
          <w:lang w:eastAsia="zh-CN"/>
        </w:rPr>
      </w:pPr>
      <w:r w:rsidRPr="00627B05">
        <w:rPr>
          <w:rFonts w:ascii="Arial" w:hAnsi="Arial" w:cs="Arial"/>
          <w:b/>
          <w:bCs/>
          <w:sz w:val="22"/>
          <w:szCs w:val="22"/>
        </w:rPr>
        <w:t>3GPP TSG RAN WG1 Meeting #</w:t>
      </w:r>
      <w:r w:rsidR="006F0DF2" w:rsidRPr="00627B05">
        <w:rPr>
          <w:rFonts w:ascii="Arial" w:eastAsiaTheme="minorEastAsia" w:hAnsi="Arial" w:cs="Arial"/>
          <w:b/>
          <w:bCs/>
          <w:sz w:val="22"/>
          <w:szCs w:val="22"/>
          <w:lang w:eastAsia="zh-CN"/>
        </w:rPr>
        <w:t>9</w:t>
      </w:r>
      <w:r w:rsidR="008877E0" w:rsidRPr="00627B05">
        <w:rPr>
          <w:rFonts w:ascii="Arial" w:eastAsiaTheme="minorEastAsia" w:hAnsi="Arial" w:cs="Arial"/>
          <w:b/>
          <w:bCs/>
          <w:sz w:val="22"/>
          <w:szCs w:val="22"/>
          <w:lang w:eastAsia="zh-CN"/>
        </w:rPr>
        <w:t>4</w:t>
      </w:r>
      <w:r w:rsidR="0008297F" w:rsidRPr="00627B05">
        <w:rPr>
          <w:rFonts w:ascii="Arial" w:eastAsiaTheme="minorEastAsia" w:hAnsi="Arial" w:cs="Arial"/>
          <w:b/>
          <w:bCs/>
          <w:sz w:val="22"/>
          <w:szCs w:val="22"/>
          <w:lang w:eastAsia="zh-CN"/>
        </w:rPr>
        <w:t>bis</w:t>
      </w:r>
      <w:r w:rsidR="00C70235" w:rsidRPr="00627B05">
        <w:rPr>
          <w:rFonts w:ascii="Arial" w:eastAsiaTheme="minorEastAsia" w:hAnsi="Arial" w:cs="Arial"/>
          <w:b/>
          <w:bCs/>
          <w:sz w:val="22"/>
          <w:szCs w:val="22"/>
          <w:lang w:eastAsia="zh-CN"/>
        </w:rPr>
        <w:t xml:space="preserve">     </w:t>
      </w:r>
      <w:r w:rsidR="00D37626" w:rsidRPr="00627B05">
        <w:rPr>
          <w:rFonts w:ascii="Arial" w:eastAsiaTheme="minorEastAsia" w:hAnsi="Arial" w:cs="Arial"/>
          <w:b/>
          <w:bCs/>
          <w:sz w:val="22"/>
          <w:szCs w:val="22"/>
          <w:lang w:eastAsia="zh-CN"/>
        </w:rPr>
        <w:t xml:space="preserve">    </w:t>
      </w:r>
      <w:r w:rsidR="006F0DF2" w:rsidRPr="00627B05">
        <w:rPr>
          <w:rFonts w:ascii="Arial" w:eastAsiaTheme="minorEastAsia" w:hAnsi="Arial" w:cs="Arial"/>
          <w:b/>
          <w:bCs/>
          <w:sz w:val="22"/>
          <w:szCs w:val="22"/>
          <w:lang w:eastAsia="zh-CN"/>
        </w:rPr>
        <w:t xml:space="preserve">        </w:t>
      </w:r>
      <w:r w:rsidRPr="00627B05">
        <w:rPr>
          <w:rFonts w:ascii="Arial" w:hAnsi="Arial" w:cs="Arial"/>
          <w:b/>
          <w:bCs/>
          <w:sz w:val="22"/>
          <w:szCs w:val="22"/>
        </w:rPr>
        <w:t xml:space="preserve"> </w:t>
      </w:r>
      <w:r w:rsidR="00685FB0" w:rsidRPr="00627B05">
        <w:rPr>
          <w:rFonts w:ascii="Arial" w:eastAsiaTheme="minorEastAsia" w:hAnsi="Arial" w:cs="Arial"/>
          <w:b/>
          <w:bCs/>
          <w:sz w:val="22"/>
          <w:szCs w:val="22"/>
          <w:lang w:eastAsia="zh-CN"/>
        </w:rPr>
        <w:t xml:space="preserve">                            </w:t>
      </w:r>
      <w:r w:rsidRPr="00627B05">
        <w:rPr>
          <w:rFonts w:ascii="Arial" w:hAnsi="Arial" w:cs="Arial"/>
          <w:b/>
          <w:bCs/>
          <w:sz w:val="22"/>
          <w:szCs w:val="22"/>
        </w:rPr>
        <w:t xml:space="preserve">       </w:t>
      </w:r>
      <w:r w:rsidR="00685FB0" w:rsidRPr="00627B05">
        <w:rPr>
          <w:rFonts w:ascii="Arial" w:eastAsiaTheme="minorEastAsia" w:hAnsi="Arial" w:cs="Arial"/>
          <w:b/>
          <w:bCs/>
          <w:sz w:val="22"/>
          <w:szCs w:val="22"/>
          <w:lang w:eastAsia="zh-CN"/>
        </w:rPr>
        <w:t xml:space="preserve">     </w:t>
      </w:r>
      <w:r w:rsidR="00B95BE0" w:rsidRPr="00627B05">
        <w:rPr>
          <w:rFonts w:ascii="Arial" w:eastAsiaTheme="minorEastAsia" w:hAnsi="Arial" w:cs="Arial"/>
          <w:b/>
          <w:bCs/>
          <w:sz w:val="22"/>
          <w:szCs w:val="22"/>
          <w:lang w:eastAsia="zh-CN"/>
        </w:rPr>
        <w:t xml:space="preserve">        </w:t>
      </w:r>
      <w:r w:rsidRPr="00627B05">
        <w:rPr>
          <w:rFonts w:ascii="Arial" w:hAnsi="Arial" w:cs="Arial"/>
          <w:b/>
          <w:bCs/>
          <w:sz w:val="22"/>
          <w:szCs w:val="22"/>
        </w:rPr>
        <w:t>R</w:t>
      </w:r>
      <w:r w:rsidR="00267B29" w:rsidRPr="00627B05">
        <w:rPr>
          <w:rFonts w:ascii="Arial" w:eastAsiaTheme="minorEastAsia" w:hAnsi="Arial" w:cs="Arial"/>
          <w:b/>
          <w:bCs/>
          <w:sz w:val="22"/>
          <w:szCs w:val="22"/>
          <w:lang w:eastAsia="zh-CN"/>
        </w:rPr>
        <w:t>1-</w:t>
      </w:r>
      <w:r w:rsidR="009D517F" w:rsidRPr="00627B05">
        <w:rPr>
          <w:rFonts w:ascii="Arial" w:eastAsiaTheme="minorEastAsia" w:hAnsi="Arial" w:cs="Arial"/>
          <w:b/>
          <w:bCs/>
          <w:sz w:val="22"/>
          <w:szCs w:val="22"/>
          <w:lang w:eastAsia="zh-CN"/>
        </w:rPr>
        <w:t>18</w:t>
      </w:r>
      <w:r w:rsidR="00C73BB3" w:rsidRPr="00627B05">
        <w:rPr>
          <w:rFonts w:ascii="Arial" w:eastAsiaTheme="minorEastAsia" w:hAnsi="Arial" w:cs="Arial"/>
          <w:b/>
          <w:bCs/>
          <w:sz w:val="22"/>
          <w:szCs w:val="22"/>
          <w:lang w:eastAsia="zh-CN"/>
        </w:rPr>
        <w:t>10545</w:t>
      </w:r>
    </w:p>
    <w:p w:rsidR="004B68D3" w:rsidRPr="00627B05" w:rsidRDefault="004B68D3" w:rsidP="004B68D3">
      <w:pPr>
        <w:pStyle w:val="ad"/>
        <w:spacing w:after="120"/>
        <w:rPr>
          <w:rFonts w:eastAsiaTheme="minorEastAsia" w:cs="Arial"/>
          <w:bCs/>
          <w:sz w:val="22"/>
          <w:szCs w:val="22"/>
          <w:lang w:eastAsia="zh-CN"/>
        </w:rPr>
      </w:pPr>
      <w:r w:rsidRPr="00627B05">
        <w:rPr>
          <w:rFonts w:eastAsia="宋体" w:cs="Arial"/>
          <w:bCs/>
          <w:sz w:val="22"/>
          <w:szCs w:val="22"/>
          <w:lang w:eastAsia="zh-CN"/>
        </w:rPr>
        <w:t>Chengdu, China, October 8</w:t>
      </w:r>
      <w:r w:rsidRPr="00627B05">
        <w:rPr>
          <w:rFonts w:eastAsia="宋体" w:cs="Arial"/>
          <w:bCs/>
          <w:sz w:val="22"/>
          <w:szCs w:val="22"/>
          <w:vertAlign w:val="superscript"/>
          <w:lang w:eastAsia="zh-CN"/>
        </w:rPr>
        <w:t>th</w:t>
      </w:r>
      <w:r w:rsidRPr="00627B05">
        <w:rPr>
          <w:rFonts w:eastAsia="宋体" w:cs="Arial"/>
          <w:bCs/>
          <w:sz w:val="22"/>
          <w:szCs w:val="22"/>
          <w:lang w:eastAsia="zh-CN"/>
        </w:rPr>
        <w:t xml:space="preserve"> – 12</w:t>
      </w:r>
      <w:r w:rsidRPr="00627B05">
        <w:rPr>
          <w:rFonts w:eastAsia="宋体" w:cs="Arial"/>
          <w:bCs/>
          <w:sz w:val="22"/>
          <w:szCs w:val="22"/>
          <w:vertAlign w:val="superscript"/>
          <w:lang w:eastAsia="zh-CN"/>
        </w:rPr>
        <w:t>th</w:t>
      </w:r>
      <w:r w:rsidRPr="00627B05">
        <w:rPr>
          <w:rFonts w:eastAsia="宋体" w:cs="Arial"/>
          <w:bCs/>
          <w:sz w:val="22"/>
          <w:szCs w:val="22"/>
          <w:lang w:eastAsia="zh-CN"/>
        </w:rPr>
        <w:t>, 2018</w:t>
      </w:r>
    </w:p>
    <w:p w:rsidR="001E2E30" w:rsidRPr="00627B05" w:rsidRDefault="001E2E30" w:rsidP="00830F4E">
      <w:pPr>
        <w:pStyle w:val="ad"/>
        <w:rPr>
          <w:rFonts w:eastAsiaTheme="minorEastAsia" w:cs="Arial"/>
          <w:sz w:val="22"/>
          <w:szCs w:val="22"/>
          <w:lang w:eastAsia="zh-CN"/>
        </w:rPr>
      </w:pPr>
    </w:p>
    <w:p w:rsidR="002B3EFE" w:rsidRPr="00627B05" w:rsidRDefault="002B3EFE" w:rsidP="002B3EFE">
      <w:pPr>
        <w:pStyle w:val="ad"/>
        <w:tabs>
          <w:tab w:val="clear" w:pos="4536"/>
          <w:tab w:val="left" w:pos="1800"/>
        </w:tabs>
        <w:ind w:left="1800" w:hanging="1800"/>
        <w:rPr>
          <w:rFonts w:cs="Arial"/>
          <w:sz w:val="22"/>
          <w:szCs w:val="22"/>
        </w:rPr>
      </w:pPr>
      <w:r w:rsidRPr="00627B05">
        <w:rPr>
          <w:rFonts w:cs="Arial"/>
          <w:sz w:val="22"/>
          <w:szCs w:val="22"/>
        </w:rPr>
        <w:t>Source:</w:t>
      </w:r>
      <w:r w:rsidRPr="00627B05">
        <w:rPr>
          <w:rFonts w:cs="Arial"/>
          <w:sz w:val="22"/>
          <w:szCs w:val="22"/>
        </w:rPr>
        <w:tab/>
        <w:t>CATT</w:t>
      </w:r>
    </w:p>
    <w:p w:rsidR="002B3EFE" w:rsidRPr="00627B05" w:rsidRDefault="002B3EFE" w:rsidP="002B3EFE">
      <w:pPr>
        <w:pStyle w:val="ad"/>
        <w:tabs>
          <w:tab w:val="clear" w:pos="4536"/>
          <w:tab w:val="left" w:pos="1798"/>
        </w:tabs>
        <w:ind w:left="1800" w:hanging="1800"/>
        <w:rPr>
          <w:rFonts w:eastAsiaTheme="minorEastAsia" w:cs="Arial"/>
          <w:sz w:val="22"/>
          <w:szCs w:val="22"/>
          <w:lang w:eastAsia="zh-CN"/>
        </w:rPr>
      </w:pPr>
      <w:r w:rsidRPr="00627B05">
        <w:rPr>
          <w:rFonts w:cs="Arial"/>
          <w:sz w:val="22"/>
          <w:szCs w:val="22"/>
        </w:rPr>
        <w:t>Title:</w:t>
      </w:r>
      <w:r w:rsidRPr="00627B05">
        <w:rPr>
          <w:rFonts w:cs="Arial"/>
          <w:sz w:val="22"/>
          <w:szCs w:val="22"/>
        </w:rPr>
        <w:tab/>
      </w:r>
      <w:r w:rsidR="00C73BB3" w:rsidRPr="00627B05">
        <w:rPr>
          <w:rFonts w:eastAsiaTheme="minorEastAsia" w:cs="Arial"/>
          <w:sz w:val="22"/>
          <w:szCs w:val="22"/>
          <w:lang w:eastAsia="zh-CN"/>
        </w:rPr>
        <w:t>Discussion o</w:t>
      </w:r>
      <w:r w:rsidR="00692F78" w:rsidRPr="00627B05">
        <w:rPr>
          <w:rFonts w:eastAsiaTheme="minorEastAsia" w:cs="Arial"/>
          <w:sz w:val="22"/>
          <w:szCs w:val="22"/>
          <w:lang w:eastAsia="zh-CN"/>
        </w:rPr>
        <w:t>n NR Uu control LTE sidelink in NR V2X</w:t>
      </w:r>
    </w:p>
    <w:p w:rsidR="002B3EFE" w:rsidRPr="00627B05" w:rsidRDefault="002B3EFE" w:rsidP="00E67793">
      <w:pPr>
        <w:pStyle w:val="ad"/>
        <w:tabs>
          <w:tab w:val="clear" w:pos="4536"/>
          <w:tab w:val="left" w:pos="1910"/>
        </w:tabs>
        <w:ind w:left="1800" w:hanging="1800"/>
        <w:rPr>
          <w:rFonts w:eastAsiaTheme="minorEastAsia" w:cs="Arial"/>
          <w:sz w:val="22"/>
          <w:szCs w:val="22"/>
          <w:lang w:eastAsia="zh-CN"/>
        </w:rPr>
      </w:pPr>
      <w:r w:rsidRPr="00627B05">
        <w:rPr>
          <w:rFonts w:cs="Arial"/>
          <w:sz w:val="22"/>
          <w:szCs w:val="22"/>
        </w:rPr>
        <w:t>Agenda Item:</w:t>
      </w:r>
      <w:r w:rsidRPr="00627B05">
        <w:rPr>
          <w:rFonts w:cs="Arial"/>
          <w:sz w:val="22"/>
          <w:szCs w:val="22"/>
        </w:rPr>
        <w:tab/>
      </w:r>
      <w:r w:rsidR="00692F78" w:rsidRPr="00627B05">
        <w:rPr>
          <w:rFonts w:eastAsiaTheme="minorEastAsia" w:cs="Arial"/>
          <w:sz w:val="22"/>
          <w:szCs w:val="22"/>
          <w:lang w:eastAsia="zh-CN"/>
        </w:rPr>
        <w:t>7.2.4.3.2</w:t>
      </w:r>
    </w:p>
    <w:p w:rsidR="002B3EFE" w:rsidRPr="00627B05" w:rsidRDefault="002B3EFE" w:rsidP="002B3EFE">
      <w:pPr>
        <w:pStyle w:val="ad"/>
        <w:tabs>
          <w:tab w:val="clear" w:pos="4536"/>
          <w:tab w:val="left" w:pos="1800"/>
        </w:tabs>
        <w:ind w:left="1800" w:hanging="1800"/>
        <w:rPr>
          <w:rFonts w:cs="Arial"/>
          <w:sz w:val="22"/>
          <w:szCs w:val="22"/>
        </w:rPr>
      </w:pPr>
      <w:r w:rsidRPr="00627B05">
        <w:rPr>
          <w:rFonts w:cs="Arial"/>
          <w:sz w:val="22"/>
          <w:szCs w:val="22"/>
        </w:rPr>
        <w:t>Document for:</w:t>
      </w:r>
      <w:r w:rsidRPr="00627B05">
        <w:rPr>
          <w:rFonts w:cs="Arial"/>
          <w:sz w:val="22"/>
          <w:szCs w:val="22"/>
        </w:rPr>
        <w:tab/>
        <w:t>Discussion and Decision</w:t>
      </w:r>
    </w:p>
    <w:p w:rsidR="00830F4E" w:rsidRPr="0003648C" w:rsidRDefault="00830F4E" w:rsidP="00692F78">
      <w:pPr>
        <w:pBdr>
          <w:bottom w:val="single" w:sz="4" w:space="0" w:color="auto"/>
        </w:pBdr>
        <w:tabs>
          <w:tab w:val="left" w:pos="2552"/>
        </w:tabs>
      </w:pPr>
    </w:p>
    <w:p w:rsidR="00ED5EF6" w:rsidRPr="00627B05" w:rsidRDefault="00830F4E" w:rsidP="00DE46B9">
      <w:pPr>
        <w:pStyle w:val="1"/>
        <w:rPr>
          <w:rFonts w:cs="Arial"/>
        </w:rPr>
      </w:pPr>
      <w:r w:rsidRPr="00627B05">
        <w:rPr>
          <w:rFonts w:cs="Arial"/>
        </w:rPr>
        <w:t>Introduction</w:t>
      </w:r>
    </w:p>
    <w:p w:rsidR="002B1E96" w:rsidRDefault="00F613CA" w:rsidP="00DC087F">
      <w:pPr>
        <w:spacing w:beforeLines="50" w:afterLines="50"/>
        <w:rPr>
          <w:rFonts w:eastAsiaTheme="minorEastAsia"/>
          <w:lang w:eastAsia="zh-CN"/>
        </w:rPr>
      </w:pPr>
      <w:r w:rsidRPr="0003648C">
        <w:rPr>
          <w:rFonts w:eastAsiaTheme="minorEastAsia"/>
          <w:lang w:eastAsia="zh-CN"/>
        </w:rPr>
        <w:t>In RAN</w:t>
      </w:r>
      <w:r w:rsidRPr="0003648C">
        <w:rPr>
          <w:rFonts w:eastAsiaTheme="minorEastAsia" w:hint="eastAsia"/>
          <w:lang w:eastAsia="zh-CN"/>
        </w:rPr>
        <w:t xml:space="preserve"> #</w:t>
      </w:r>
      <w:r>
        <w:rPr>
          <w:rFonts w:eastAsiaTheme="minorEastAsia" w:hint="eastAsia"/>
          <w:lang w:eastAsia="zh-CN"/>
        </w:rPr>
        <w:t>80</w:t>
      </w:r>
      <w:r w:rsidRPr="0003648C">
        <w:rPr>
          <w:rFonts w:eastAsiaTheme="minorEastAsia"/>
          <w:lang w:eastAsia="zh-CN"/>
        </w:rPr>
        <w:t xml:space="preserve"> meeting [</w:t>
      </w:r>
      <w:r w:rsidRPr="0003648C">
        <w:rPr>
          <w:rFonts w:eastAsiaTheme="minorEastAsia" w:hint="eastAsia"/>
          <w:lang w:eastAsia="zh-CN"/>
        </w:rPr>
        <w:t>1</w:t>
      </w:r>
      <w:r w:rsidRPr="0003648C">
        <w:rPr>
          <w:rFonts w:eastAsiaTheme="minorEastAsia"/>
          <w:lang w:eastAsia="zh-CN"/>
        </w:rPr>
        <w:t xml:space="preserve">], </w:t>
      </w:r>
      <w:r w:rsidRPr="0003648C">
        <w:rPr>
          <w:rFonts w:eastAsiaTheme="minorEastAsia" w:hint="eastAsia"/>
          <w:lang w:eastAsia="zh-CN"/>
        </w:rPr>
        <w:t>t</w:t>
      </w:r>
      <w:r w:rsidRPr="0003648C">
        <w:rPr>
          <w:rFonts w:eastAsiaTheme="minorEastAsia"/>
          <w:lang w:eastAsia="zh-CN"/>
        </w:rPr>
        <w:t xml:space="preserve">he </w:t>
      </w:r>
      <w:r w:rsidRPr="0003648C">
        <w:rPr>
          <w:rFonts w:eastAsiaTheme="minorEastAsia" w:hint="eastAsia"/>
          <w:lang w:eastAsia="zh-CN"/>
        </w:rPr>
        <w:t>following</w:t>
      </w:r>
      <w:r w:rsidRPr="0003648C">
        <w:rPr>
          <w:rFonts w:eastAsiaTheme="minorEastAsia"/>
          <w:lang w:eastAsia="zh-CN"/>
        </w:rPr>
        <w:t xml:space="preserve"> objective </w:t>
      </w:r>
      <w:r w:rsidRPr="0003648C">
        <w:rPr>
          <w:rFonts w:eastAsiaTheme="minorEastAsia" w:hint="eastAsia"/>
          <w:lang w:eastAsia="zh-CN"/>
        </w:rPr>
        <w:t xml:space="preserve">for </w:t>
      </w:r>
      <w:bookmarkStart w:id="0" w:name="OLE_LINK1"/>
      <w:bookmarkStart w:id="1" w:name="OLE_LINK2"/>
      <w:r w:rsidR="000B688B">
        <w:rPr>
          <w:rFonts w:eastAsiaTheme="minorEastAsia" w:hint="eastAsia"/>
          <w:lang w:eastAsia="zh-CN"/>
        </w:rPr>
        <w:t>Uu-based sidelink resource allocation/configuration</w:t>
      </w:r>
      <w:bookmarkEnd w:id="0"/>
      <w:bookmarkEnd w:id="1"/>
      <w:r w:rsidR="00785352">
        <w:rPr>
          <w:rFonts w:eastAsiaTheme="minorEastAsia" w:hint="eastAsia"/>
          <w:lang w:eastAsia="zh-CN"/>
        </w:rPr>
        <w:t xml:space="preserve"> in NR V2X study item is as follows:</w:t>
      </w:r>
    </w:p>
    <w:tbl>
      <w:tblPr>
        <w:tblStyle w:val="af3"/>
        <w:tblW w:w="0" w:type="auto"/>
        <w:tblLook w:val="04A0"/>
      </w:tblPr>
      <w:tblGrid>
        <w:gridCol w:w="9288"/>
      </w:tblGrid>
      <w:tr w:rsidR="00785352" w:rsidTr="00785352">
        <w:tc>
          <w:tcPr>
            <w:tcW w:w="9288" w:type="dxa"/>
          </w:tcPr>
          <w:p w:rsidR="000B688B" w:rsidRPr="006D0A1B" w:rsidRDefault="000B688B" w:rsidP="00DC087F">
            <w:pPr>
              <w:spacing w:before="50" w:after="50"/>
              <w:rPr>
                <w:i/>
                <w:lang w:eastAsia="zh-CN"/>
              </w:rPr>
            </w:pPr>
            <w:r w:rsidRPr="006D0A1B">
              <w:rPr>
                <w:b/>
                <w:bCs/>
                <w:i/>
                <w:lang w:eastAsia="zh-CN"/>
              </w:rPr>
              <w:t>3: Uu-based sidelink resource allocation/configuration (LTE V2X Mode3-like and Mode4-like) [RAN1, RAN2]:</w:t>
            </w:r>
          </w:p>
          <w:p w:rsidR="000B688B" w:rsidRPr="006D0A1B" w:rsidRDefault="000B688B" w:rsidP="00DC087F">
            <w:pPr>
              <w:pStyle w:val="af2"/>
              <w:numPr>
                <w:ilvl w:val="0"/>
                <w:numId w:val="38"/>
              </w:numPr>
              <w:spacing w:before="50" w:after="50"/>
              <w:ind w:firstLineChars="0"/>
              <w:rPr>
                <w:rFonts w:ascii="Times New Roman" w:hAnsi="Times New Roman"/>
                <w:i/>
                <w:sz w:val="20"/>
                <w:szCs w:val="20"/>
                <w:lang w:eastAsia="ko-KR"/>
              </w:rPr>
            </w:pPr>
            <w:r w:rsidRPr="006D0A1B">
              <w:rPr>
                <w:rFonts w:ascii="Times New Roman" w:hAnsi="Times New Roman"/>
                <w:i/>
                <w:sz w:val="20"/>
                <w:szCs w:val="20"/>
              </w:rPr>
              <w:t xml:space="preserve">Identify necessary enhancements of </w:t>
            </w:r>
            <w:r w:rsidRPr="006D0A1B">
              <w:rPr>
                <w:rFonts w:ascii="Times New Roman" w:hAnsi="Times New Roman"/>
                <w:i/>
                <w:sz w:val="20"/>
                <w:szCs w:val="20"/>
                <w:lang w:eastAsia="ko-KR"/>
              </w:rPr>
              <w:t xml:space="preserve">LTE Uu and NR Uu to control NR sidelink from the cellular network </w:t>
            </w:r>
          </w:p>
          <w:p w:rsidR="00785352" w:rsidRPr="000B688B" w:rsidRDefault="000B688B" w:rsidP="00DC087F">
            <w:pPr>
              <w:pStyle w:val="af2"/>
              <w:numPr>
                <w:ilvl w:val="0"/>
                <w:numId w:val="38"/>
              </w:numPr>
              <w:spacing w:before="50" w:after="50"/>
              <w:ind w:firstLineChars="0"/>
              <w:rPr>
                <w:rFonts w:ascii="Times New Roman" w:hAnsi="Times New Roman"/>
                <w:i/>
                <w:sz w:val="20"/>
                <w:szCs w:val="20"/>
              </w:rPr>
            </w:pPr>
            <w:r w:rsidRPr="006D0A1B">
              <w:rPr>
                <w:rFonts w:ascii="Times New Roman" w:hAnsi="Times New Roman"/>
                <w:i/>
                <w:sz w:val="20"/>
                <w:szCs w:val="20"/>
              </w:rPr>
              <w:t xml:space="preserve">Identify necessary enhancements of NR Uu to control LTE sidelink from the cellular network </w:t>
            </w:r>
          </w:p>
        </w:tc>
      </w:tr>
    </w:tbl>
    <w:p w:rsidR="002B1E96" w:rsidRDefault="001F088D" w:rsidP="00DC087F">
      <w:pPr>
        <w:spacing w:beforeLines="50" w:afterLines="50"/>
        <w:rPr>
          <w:rFonts w:eastAsiaTheme="minorEastAsia"/>
          <w:lang w:eastAsia="zh-CN"/>
        </w:rPr>
      </w:pPr>
      <w:r w:rsidRPr="00740D36">
        <w:rPr>
          <w:rFonts w:eastAsiaTheme="minorEastAsia"/>
          <w:lang w:eastAsia="zh-CN"/>
        </w:rPr>
        <w:t>In RAN</w:t>
      </w:r>
      <w:r w:rsidRPr="00740D36">
        <w:rPr>
          <w:rFonts w:eastAsiaTheme="minorEastAsia" w:hint="eastAsia"/>
          <w:lang w:eastAsia="zh-CN"/>
        </w:rPr>
        <w:t>1 #94</w:t>
      </w:r>
      <w:r w:rsidRPr="00740D36">
        <w:rPr>
          <w:rFonts w:eastAsiaTheme="minorEastAsia"/>
          <w:lang w:eastAsia="zh-CN"/>
        </w:rPr>
        <w:t xml:space="preserve"> meeting [</w:t>
      </w:r>
      <w:r w:rsidR="005F0093" w:rsidRPr="00740D36">
        <w:rPr>
          <w:rFonts w:eastAsiaTheme="minorEastAsia" w:hint="eastAsia"/>
          <w:lang w:eastAsia="zh-CN"/>
        </w:rPr>
        <w:t>2</w:t>
      </w:r>
      <w:r w:rsidRPr="00740D36">
        <w:rPr>
          <w:rFonts w:eastAsiaTheme="minorEastAsia"/>
          <w:lang w:eastAsia="zh-CN"/>
        </w:rPr>
        <w:t>], agreements were achieved for</w:t>
      </w:r>
      <w:r w:rsidRPr="00740D36">
        <w:rPr>
          <w:rFonts w:eastAsiaTheme="minorEastAsia" w:hint="eastAsia"/>
          <w:lang w:eastAsia="zh-CN"/>
        </w:rPr>
        <w:t xml:space="preserve"> </w:t>
      </w:r>
      <w:r w:rsidR="000B688B">
        <w:rPr>
          <w:rFonts w:eastAsiaTheme="minorEastAsia" w:hint="eastAsia"/>
          <w:lang w:eastAsia="zh-CN"/>
        </w:rPr>
        <w:t>Uu-based sidelink resource allocation/configuration</w:t>
      </w:r>
      <w:r w:rsidRPr="00740D36">
        <w:rPr>
          <w:rFonts w:eastAsiaTheme="minorEastAsia" w:hint="eastAsia"/>
          <w:lang w:eastAsia="zh-CN"/>
        </w:rPr>
        <w:t xml:space="preserve"> in NR V2X:</w:t>
      </w:r>
    </w:p>
    <w:tbl>
      <w:tblPr>
        <w:tblStyle w:val="af3"/>
        <w:tblW w:w="0" w:type="auto"/>
        <w:tblLook w:val="04A0"/>
      </w:tblPr>
      <w:tblGrid>
        <w:gridCol w:w="9288"/>
      </w:tblGrid>
      <w:tr w:rsidR="001F088D" w:rsidTr="001F088D">
        <w:tc>
          <w:tcPr>
            <w:tcW w:w="9288" w:type="dxa"/>
          </w:tcPr>
          <w:p w:rsidR="001F088D" w:rsidRPr="00695EA9" w:rsidRDefault="001F088D" w:rsidP="00DC087F">
            <w:pPr>
              <w:spacing w:before="50" w:after="50"/>
              <w:rPr>
                <w:b/>
              </w:rPr>
            </w:pPr>
            <w:r w:rsidRPr="00695EA9">
              <w:rPr>
                <w:highlight w:val="green"/>
              </w:rPr>
              <w:t>Agreements</w:t>
            </w:r>
            <w:r w:rsidRPr="00695EA9">
              <w:rPr>
                <w:b/>
              </w:rPr>
              <w:t>:</w:t>
            </w:r>
          </w:p>
          <w:p w:rsidR="00A746AA" w:rsidRPr="000B688B" w:rsidRDefault="008D6949" w:rsidP="00DC087F">
            <w:pPr>
              <w:numPr>
                <w:ilvl w:val="0"/>
                <w:numId w:val="37"/>
              </w:numPr>
              <w:spacing w:before="50" w:after="50"/>
              <w:rPr>
                <w:lang w:eastAsia="zh-CN"/>
              </w:rPr>
            </w:pPr>
            <w:r w:rsidRPr="000B688B">
              <w:rPr>
                <w:lang w:val="en-GB" w:eastAsia="zh-CN"/>
              </w:rPr>
              <w:t>NR Uu can assign NR sidelink resources for the following:</w:t>
            </w:r>
            <w:r w:rsidRPr="000B688B">
              <w:rPr>
                <w:lang w:eastAsia="zh-CN"/>
              </w:rPr>
              <w:t xml:space="preserve"> </w:t>
            </w:r>
          </w:p>
          <w:p w:rsidR="00A746AA" w:rsidRPr="000B688B" w:rsidRDefault="008D6949" w:rsidP="00DC087F">
            <w:pPr>
              <w:numPr>
                <w:ilvl w:val="1"/>
                <w:numId w:val="37"/>
              </w:numPr>
              <w:spacing w:before="50" w:after="50"/>
              <w:rPr>
                <w:lang w:eastAsia="zh-CN"/>
              </w:rPr>
            </w:pPr>
            <w:r w:rsidRPr="000B688B">
              <w:rPr>
                <w:lang w:val="en-GB" w:eastAsia="zh-CN"/>
              </w:rPr>
              <w:t>Shared licensed carrier between Uu and NR sidelink</w:t>
            </w:r>
            <w:r w:rsidRPr="000B688B">
              <w:rPr>
                <w:lang w:eastAsia="zh-CN"/>
              </w:rPr>
              <w:t xml:space="preserve"> </w:t>
            </w:r>
          </w:p>
          <w:p w:rsidR="00A746AA" w:rsidRPr="000B688B" w:rsidRDefault="008D6949" w:rsidP="00DC087F">
            <w:pPr>
              <w:numPr>
                <w:ilvl w:val="1"/>
                <w:numId w:val="37"/>
              </w:numPr>
              <w:spacing w:before="50" w:after="50"/>
              <w:rPr>
                <w:lang w:eastAsia="zh-CN"/>
              </w:rPr>
            </w:pPr>
            <w:r w:rsidRPr="000B688B">
              <w:rPr>
                <w:lang w:val="en-GB" w:eastAsia="zh-CN"/>
              </w:rPr>
              <w:t>Dedicated NR sidelink carrier</w:t>
            </w:r>
            <w:r w:rsidRPr="000B688B">
              <w:rPr>
                <w:lang w:eastAsia="zh-CN"/>
              </w:rPr>
              <w:t xml:space="preserve"> </w:t>
            </w:r>
          </w:p>
          <w:p w:rsidR="00A746AA" w:rsidRPr="000B688B" w:rsidRDefault="008D6949" w:rsidP="00DC087F">
            <w:pPr>
              <w:numPr>
                <w:ilvl w:val="0"/>
                <w:numId w:val="37"/>
              </w:numPr>
              <w:spacing w:before="50" w:after="50"/>
              <w:rPr>
                <w:lang w:eastAsia="zh-CN"/>
              </w:rPr>
            </w:pPr>
            <w:r w:rsidRPr="000B688B">
              <w:rPr>
                <w:lang w:val="en-GB" w:eastAsia="zh-CN"/>
              </w:rPr>
              <w:t>Study at least the following NR sidelink resource allocation techniques:</w:t>
            </w:r>
            <w:r w:rsidRPr="000B688B">
              <w:rPr>
                <w:lang w:eastAsia="zh-CN"/>
              </w:rPr>
              <w:t xml:space="preserve"> </w:t>
            </w:r>
          </w:p>
          <w:p w:rsidR="00A746AA" w:rsidRPr="000B688B" w:rsidRDefault="008D6949" w:rsidP="00DC087F">
            <w:pPr>
              <w:numPr>
                <w:ilvl w:val="1"/>
                <w:numId w:val="37"/>
              </w:numPr>
              <w:spacing w:before="50" w:after="50"/>
              <w:rPr>
                <w:lang w:eastAsia="zh-CN"/>
              </w:rPr>
            </w:pPr>
            <w:r w:rsidRPr="000B688B">
              <w:rPr>
                <w:lang w:val="en-GB" w:eastAsia="zh-CN"/>
              </w:rPr>
              <w:t>Dynamic resource allocation</w:t>
            </w:r>
            <w:r w:rsidRPr="000B688B">
              <w:rPr>
                <w:lang w:eastAsia="zh-CN"/>
              </w:rPr>
              <w:t xml:space="preserve"> </w:t>
            </w:r>
          </w:p>
          <w:p w:rsidR="00A746AA" w:rsidRPr="000B688B" w:rsidRDefault="008D6949" w:rsidP="00DC087F">
            <w:pPr>
              <w:numPr>
                <w:ilvl w:val="1"/>
                <w:numId w:val="37"/>
              </w:numPr>
              <w:spacing w:before="50" w:after="50"/>
              <w:rPr>
                <w:lang w:eastAsia="zh-CN"/>
              </w:rPr>
            </w:pPr>
            <w:r w:rsidRPr="000B688B">
              <w:rPr>
                <w:lang w:val="en-GB" w:eastAsia="zh-CN"/>
              </w:rPr>
              <w:t>Activation/deactivation based</w:t>
            </w:r>
            <w:r w:rsidRPr="000B688B">
              <w:rPr>
                <w:lang w:eastAsia="zh-CN"/>
              </w:rPr>
              <w:t xml:space="preserve"> </w:t>
            </w:r>
          </w:p>
          <w:p w:rsidR="00A746AA" w:rsidRPr="000B688B" w:rsidRDefault="008D6949" w:rsidP="00DC087F">
            <w:pPr>
              <w:numPr>
                <w:ilvl w:val="2"/>
                <w:numId w:val="37"/>
              </w:numPr>
              <w:spacing w:before="50" w:after="50"/>
              <w:rPr>
                <w:lang w:eastAsia="zh-CN"/>
              </w:rPr>
            </w:pPr>
            <w:r w:rsidRPr="000B688B">
              <w:rPr>
                <w:lang w:val="en-GB" w:eastAsia="zh-CN"/>
              </w:rPr>
              <w:t xml:space="preserve">E.g., semi-persistent scheduling allocation or NR grant free type-2 </w:t>
            </w:r>
          </w:p>
          <w:p w:rsidR="00A746AA" w:rsidRPr="000B688B" w:rsidRDefault="008D6949" w:rsidP="00DC087F">
            <w:pPr>
              <w:numPr>
                <w:ilvl w:val="1"/>
                <w:numId w:val="37"/>
              </w:numPr>
              <w:spacing w:before="50" w:after="50"/>
              <w:rPr>
                <w:lang w:eastAsia="zh-CN"/>
              </w:rPr>
            </w:pPr>
            <w:r w:rsidRPr="000B688B">
              <w:rPr>
                <w:lang w:val="en-GB" w:eastAsia="zh-CN"/>
              </w:rPr>
              <w:t>RRC (pre-)configured</w:t>
            </w:r>
            <w:r w:rsidRPr="000B688B">
              <w:rPr>
                <w:lang w:eastAsia="zh-CN"/>
              </w:rPr>
              <w:t xml:space="preserve"> </w:t>
            </w:r>
          </w:p>
          <w:p w:rsidR="00A746AA" w:rsidRPr="000B688B" w:rsidRDefault="008D6949" w:rsidP="00DC087F">
            <w:pPr>
              <w:numPr>
                <w:ilvl w:val="2"/>
                <w:numId w:val="37"/>
              </w:numPr>
              <w:spacing w:before="50" w:after="50"/>
              <w:rPr>
                <w:lang w:eastAsia="zh-CN"/>
              </w:rPr>
            </w:pPr>
            <w:r w:rsidRPr="000B688B">
              <w:rPr>
                <w:lang w:val="en-GB" w:eastAsia="zh-CN"/>
              </w:rPr>
              <w:t>E.g., configured NR grant type-1, UE autonomous selection of resource(s) from resources configured by RRC</w:t>
            </w:r>
            <w:r w:rsidRPr="000B688B">
              <w:rPr>
                <w:lang w:eastAsia="zh-CN"/>
              </w:rPr>
              <w:t xml:space="preserve"> </w:t>
            </w:r>
          </w:p>
          <w:p w:rsidR="001F088D" w:rsidRPr="000B688B" w:rsidRDefault="008D6949" w:rsidP="00DC087F">
            <w:pPr>
              <w:numPr>
                <w:ilvl w:val="0"/>
                <w:numId w:val="37"/>
              </w:numPr>
              <w:spacing w:before="50" w:after="50"/>
              <w:rPr>
                <w:lang w:eastAsia="zh-CN"/>
              </w:rPr>
            </w:pPr>
            <w:r w:rsidRPr="000B688B">
              <w:rPr>
                <w:lang w:val="en-GB" w:eastAsia="zh-CN"/>
              </w:rPr>
              <w:t>RAN1 will study the level of network control, e.g., whether the UE may select other parameters (e.g., MCS) and/or the exact transmission resources, and whether the selection is autonomous or not</w:t>
            </w:r>
            <w:r w:rsidRPr="000B688B">
              <w:rPr>
                <w:lang w:eastAsia="zh-CN"/>
              </w:rPr>
              <w:t xml:space="preserve"> </w:t>
            </w:r>
          </w:p>
        </w:tc>
      </w:tr>
    </w:tbl>
    <w:p w:rsidR="00661E17" w:rsidRPr="00C73BB3" w:rsidRDefault="00C73BB3" w:rsidP="00DC087F">
      <w:pPr>
        <w:spacing w:beforeLines="50" w:afterLines="100"/>
        <w:jc w:val="both"/>
        <w:rPr>
          <w:rFonts w:eastAsiaTheme="minorEastAsia"/>
          <w:bCs/>
          <w:lang w:eastAsia="zh-CN"/>
        </w:rPr>
      </w:pPr>
      <w:r>
        <w:rPr>
          <w:rFonts w:eastAsiaTheme="minorEastAsia"/>
          <w:bCs/>
          <w:lang w:eastAsia="zh-CN"/>
        </w:rPr>
        <w:t>I</w:t>
      </w:r>
      <w:r>
        <w:rPr>
          <w:rFonts w:eastAsiaTheme="minorEastAsia" w:hint="eastAsia"/>
          <w:bCs/>
          <w:lang w:eastAsia="zh-CN"/>
        </w:rPr>
        <w:t xml:space="preserve">n RAN1 #94 meeting, several </w:t>
      </w:r>
      <w:r>
        <w:rPr>
          <w:rFonts w:eastAsiaTheme="minorEastAsia"/>
          <w:bCs/>
          <w:lang w:eastAsia="zh-CN"/>
        </w:rPr>
        <w:t>beneficial</w:t>
      </w:r>
      <w:r>
        <w:rPr>
          <w:rFonts w:eastAsiaTheme="minorEastAsia" w:hint="eastAsia"/>
          <w:bCs/>
          <w:lang w:eastAsia="zh-CN"/>
        </w:rPr>
        <w:t xml:space="preserve"> scenarios were listed, and some of the main issues </w:t>
      </w:r>
      <w:r>
        <w:rPr>
          <w:rFonts w:eastAsiaTheme="minorEastAsia" w:hint="eastAsia"/>
          <w:kern w:val="2"/>
          <w:lang w:eastAsia="zh-CN"/>
        </w:rPr>
        <w:t xml:space="preserve">of </w:t>
      </w:r>
      <w:r>
        <w:rPr>
          <w:rFonts w:eastAsiaTheme="minorEastAsia" w:hint="eastAsia"/>
          <w:lang w:eastAsia="zh-CN"/>
        </w:rPr>
        <w:t xml:space="preserve">NR Uu control LTE sidelink </w:t>
      </w:r>
      <w:r w:rsidRPr="00402D2C">
        <w:rPr>
          <w:rFonts w:eastAsiaTheme="minorEastAsia"/>
          <w:kern w:val="2"/>
          <w:lang w:eastAsia="zh-CN"/>
        </w:rPr>
        <w:t xml:space="preserve">in </w:t>
      </w:r>
      <w:r>
        <w:rPr>
          <w:rFonts w:eastAsiaTheme="minorEastAsia" w:hint="eastAsia"/>
          <w:kern w:val="2"/>
          <w:lang w:eastAsia="zh-CN"/>
        </w:rPr>
        <w:t xml:space="preserve">NR </w:t>
      </w:r>
      <w:r w:rsidRPr="00402D2C">
        <w:rPr>
          <w:rFonts w:eastAsiaTheme="minorEastAsia"/>
          <w:kern w:val="2"/>
          <w:lang w:eastAsia="zh-CN"/>
        </w:rPr>
        <w:t>V2X</w:t>
      </w:r>
      <w:r>
        <w:rPr>
          <w:rFonts w:eastAsiaTheme="minorEastAsia" w:hint="eastAsia"/>
          <w:bCs/>
          <w:lang w:eastAsia="zh-CN"/>
        </w:rPr>
        <w:t xml:space="preserve"> were discussed. In this contribution, potential benefits from the system pers</w:t>
      </w:r>
      <w:r w:rsidR="008005E9">
        <w:rPr>
          <w:rFonts w:eastAsiaTheme="minorEastAsia" w:hint="eastAsia"/>
          <w:bCs/>
          <w:lang w:eastAsia="zh-CN"/>
        </w:rPr>
        <w:t>pective are analyzed, and some</w:t>
      </w:r>
      <w:r>
        <w:rPr>
          <w:rFonts w:eastAsiaTheme="minorEastAsia" w:hint="eastAsia"/>
          <w:bCs/>
          <w:lang w:eastAsia="zh-CN"/>
        </w:rPr>
        <w:t xml:space="preserve"> </w:t>
      </w:r>
      <w:r w:rsidR="00B10026">
        <w:rPr>
          <w:rFonts w:eastAsiaTheme="minorEastAsia" w:hint="eastAsia"/>
          <w:bCs/>
          <w:lang w:eastAsia="zh-CN"/>
        </w:rPr>
        <w:t xml:space="preserve">issues and </w:t>
      </w:r>
      <w:r>
        <w:rPr>
          <w:rFonts w:eastAsiaTheme="minorEastAsia" w:hint="eastAsia"/>
          <w:bCs/>
          <w:lang w:eastAsia="zh-CN"/>
        </w:rPr>
        <w:t xml:space="preserve">potential enhancements </w:t>
      </w:r>
      <w:r>
        <w:rPr>
          <w:rFonts w:eastAsiaTheme="minorEastAsia" w:hint="eastAsia"/>
          <w:kern w:val="2"/>
          <w:lang w:eastAsia="zh-CN"/>
        </w:rPr>
        <w:t xml:space="preserve">of </w:t>
      </w:r>
      <w:r>
        <w:rPr>
          <w:rFonts w:eastAsiaTheme="minorEastAsia" w:hint="eastAsia"/>
          <w:lang w:eastAsia="zh-CN"/>
        </w:rPr>
        <w:t xml:space="preserve">NR Uu control LTE sidelink </w:t>
      </w:r>
      <w:r w:rsidRPr="00402D2C">
        <w:rPr>
          <w:rFonts w:eastAsiaTheme="minorEastAsia"/>
          <w:kern w:val="2"/>
          <w:lang w:eastAsia="zh-CN"/>
        </w:rPr>
        <w:t xml:space="preserve">in </w:t>
      </w:r>
      <w:r>
        <w:rPr>
          <w:rFonts w:eastAsiaTheme="minorEastAsia" w:hint="eastAsia"/>
          <w:kern w:val="2"/>
          <w:lang w:eastAsia="zh-CN"/>
        </w:rPr>
        <w:t xml:space="preserve">NR </w:t>
      </w:r>
      <w:r w:rsidRPr="00402D2C">
        <w:rPr>
          <w:rFonts w:eastAsiaTheme="minorEastAsia"/>
          <w:kern w:val="2"/>
          <w:lang w:eastAsia="zh-CN"/>
        </w:rPr>
        <w:t>V2X</w:t>
      </w:r>
      <w:r>
        <w:rPr>
          <w:rFonts w:eastAsiaTheme="minorEastAsia" w:hint="eastAsia"/>
          <w:bCs/>
          <w:lang w:eastAsia="zh-CN"/>
        </w:rPr>
        <w:t xml:space="preserve"> are discussed.</w:t>
      </w:r>
    </w:p>
    <w:p w:rsidR="00921B15" w:rsidRPr="00627B05" w:rsidRDefault="00860648" w:rsidP="001276D2">
      <w:pPr>
        <w:pStyle w:val="1"/>
        <w:tabs>
          <w:tab w:val="num" w:pos="0"/>
        </w:tabs>
        <w:rPr>
          <w:rFonts w:cs="Arial"/>
        </w:rPr>
      </w:pPr>
      <w:r w:rsidRPr="00627B05">
        <w:rPr>
          <w:rFonts w:cs="Arial"/>
        </w:rPr>
        <w:t>Discussion</w:t>
      </w:r>
    </w:p>
    <w:p w:rsidR="00A23CBC" w:rsidRDefault="00D25511" w:rsidP="00DC087F">
      <w:pPr>
        <w:spacing w:beforeLines="50" w:afterLines="50"/>
        <w:jc w:val="both"/>
        <w:rPr>
          <w:rFonts w:eastAsiaTheme="minorEastAsia"/>
          <w:bCs/>
          <w:lang w:eastAsia="zh-CN"/>
        </w:rPr>
      </w:pPr>
      <w:r>
        <w:rPr>
          <w:rFonts w:eastAsiaTheme="minorEastAsia" w:hint="eastAsia"/>
          <w:bCs/>
          <w:lang w:eastAsia="zh-CN"/>
        </w:rPr>
        <w:t>R</w:t>
      </w:r>
      <w:r w:rsidR="00C73BB3">
        <w:rPr>
          <w:rFonts w:eastAsiaTheme="minorEastAsia" w:hint="eastAsia"/>
          <w:bCs/>
          <w:lang w:eastAsia="zh-CN"/>
        </w:rPr>
        <w:t xml:space="preserve">esource pool of </w:t>
      </w:r>
      <w:r w:rsidR="00F473FF">
        <w:rPr>
          <w:rFonts w:eastAsiaTheme="minorEastAsia" w:hint="eastAsia"/>
          <w:bCs/>
          <w:lang w:eastAsia="zh-CN"/>
        </w:rPr>
        <w:t xml:space="preserve">LTE </w:t>
      </w:r>
      <w:r w:rsidR="009651FF">
        <w:rPr>
          <w:rFonts w:eastAsiaTheme="minorEastAsia" w:hint="eastAsia"/>
          <w:bCs/>
          <w:lang w:eastAsia="zh-CN"/>
        </w:rPr>
        <w:t>sidelink under</w:t>
      </w:r>
      <w:r w:rsidR="004310E5">
        <w:rPr>
          <w:rFonts w:eastAsiaTheme="minorEastAsia"/>
          <w:bCs/>
          <w:lang w:eastAsia="zh-CN"/>
        </w:rPr>
        <w:t xml:space="preserve"> the NR</w:t>
      </w:r>
      <w:r w:rsidR="009651FF">
        <w:rPr>
          <w:rFonts w:eastAsiaTheme="minorEastAsia" w:hint="eastAsia"/>
          <w:bCs/>
          <w:lang w:eastAsia="zh-CN"/>
        </w:rPr>
        <w:t xml:space="preserve"> network control is </w:t>
      </w:r>
      <w:r w:rsidR="00CF58D0">
        <w:rPr>
          <w:rFonts w:eastAsiaTheme="minorEastAsia" w:hint="eastAsia"/>
          <w:bCs/>
          <w:lang w:eastAsia="zh-CN"/>
        </w:rPr>
        <w:t xml:space="preserve">more </w:t>
      </w:r>
      <w:r w:rsidR="009651FF">
        <w:rPr>
          <w:rFonts w:eastAsiaTheme="minorEastAsia" w:hint="eastAsia"/>
          <w:bCs/>
          <w:lang w:eastAsia="zh-CN"/>
        </w:rPr>
        <w:t>flexible than</w:t>
      </w:r>
      <w:r w:rsidR="004310E5">
        <w:rPr>
          <w:rFonts w:eastAsiaTheme="minorEastAsia"/>
          <w:bCs/>
          <w:lang w:eastAsia="zh-CN"/>
        </w:rPr>
        <w:t xml:space="preserve"> that being</w:t>
      </w:r>
      <w:r w:rsidR="009651FF">
        <w:rPr>
          <w:rFonts w:eastAsiaTheme="minorEastAsia" w:hint="eastAsia"/>
          <w:bCs/>
          <w:lang w:eastAsia="zh-CN"/>
        </w:rPr>
        <w:t xml:space="preserve"> pre-configure</w:t>
      </w:r>
      <w:r w:rsidR="004310E5">
        <w:rPr>
          <w:rFonts w:eastAsiaTheme="minorEastAsia"/>
          <w:bCs/>
          <w:lang w:eastAsia="zh-CN"/>
        </w:rPr>
        <w:t>d</w:t>
      </w:r>
      <w:r w:rsidR="009651FF">
        <w:rPr>
          <w:rFonts w:eastAsiaTheme="minorEastAsia" w:hint="eastAsia"/>
          <w:bCs/>
          <w:lang w:eastAsia="zh-CN"/>
        </w:rPr>
        <w:t xml:space="preserve"> because </w:t>
      </w:r>
      <w:r w:rsidR="004310E5">
        <w:rPr>
          <w:rFonts w:eastAsiaTheme="minorEastAsia"/>
          <w:bCs/>
          <w:lang w:eastAsia="zh-CN"/>
        </w:rPr>
        <w:t xml:space="preserve">the NR </w:t>
      </w:r>
      <w:r w:rsidR="009651FF">
        <w:rPr>
          <w:rFonts w:eastAsiaTheme="minorEastAsia" w:hint="eastAsia"/>
          <w:bCs/>
          <w:lang w:eastAsia="zh-CN"/>
        </w:rPr>
        <w:t xml:space="preserve">network can </w:t>
      </w:r>
      <w:r w:rsidR="00EB724B">
        <w:rPr>
          <w:rFonts w:eastAsiaTheme="minorEastAsia" w:hint="eastAsia"/>
          <w:bCs/>
          <w:lang w:eastAsia="zh-CN"/>
        </w:rPr>
        <w:t xml:space="preserve">configure UE </w:t>
      </w:r>
      <w:r w:rsidR="004310E5">
        <w:rPr>
          <w:rFonts w:eastAsiaTheme="minorEastAsia"/>
          <w:bCs/>
          <w:lang w:eastAsia="zh-CN"/>
        </w:rPr>
        <w:t>with the resource collectively</w:t>
      </w:r>
      <w:r w:rsidR="00D91F6F">
        <w:rPr>
          <w:rFonts w:eastAsiaTheme="minorEastAsia" w:hint="eastAsia"/>
          <w:bCs/>
          <w:lang w:eastAsia="zh-CN"/>
        </w:rPr>
        <w:t xml:space="preserve"> to ada</w:t>
      </w:r>
      <w:r w:rsidR="00B10026">
        <w:rPr>
          <w:rFonts w:eastAsiaTheme="minorEastAsia" w:hint="eastAsia"/>
          <w:bCs/>
          <w:lang w:eastAsia="zh-CN"/>
        </w:rPr>
        <w:t>pt to the usage of the resource</w:t>
      </w:r>
      <w:r w:rsidR="00D91F6F">
        <w:rPr>
          <w:rFonts w:eastAsiaTheme="minorEastAsia" w:hint="eastAsia"/>
          <w:bCs/>
          <w:lang w:eastAsia="zh-CN"/>
        </w:rPr>
        <w:t xml:space="preserve"> pools</w:t>
      </w:r>
      <w:r w:rsidR="00BF69C3">
        <w:rPr>
          <w:rFonts w:eastAsiaTheme="minorEastAsia"/>
          <w:bCs/>
          <w:lang w:eastAsia="zh-CN"/>
        </w:rPr>
        <w:t xml:space="preserve">. </w:t>
      </w:r>
      <w:r w:rsidR="004310E5">
        <w:rPr>
          <w:rFonts w:eastAsiaTheme="minorEastAsia"/>
          <w:bCs/>
          <w:lang w:eastAsia="zh-CN"/>
        </w:rPr>
        <w:t>The NR</w:t>
      </w:r>
      <w:r w:rsidR="00D91F6F">
        <w:rPr>
          <w:rFonts w:eastAsiaTheme="minorEastAsia" w:hint="eastAsia"/>
          <w:bCs/>
          <w:lang w:eastAsia="zh-CN"/>
        </w:rPr>
        <w:t xml:space="preserve"> network also can </w:t>
      </w:r>
      <w:r w:rsidR="009651FF">
        <w:rPr>
          <w:rFonts w:eastAsiaTheme="minorEastAsia" w:hint="eastAsia"/>
          <w:bCs/>
          <w:lang w:eastAsia="zh-CN"/>
        </w:rPr>
        <w:t>adjust</w:t>
      </w:r>
      <w:r w:rsidR="004310E5">
        <w:rPr>
          <w:rFonts w:eastAsiaTheme="minorEastAsia"/>
          <w:bCs/>
          <w:lang w:eastAsia="zh-CN"/>
        </w:rPr>
        <w:t xml:space="preserve"> the resource of the LTE</w:t>
      </w:r>
      <w:r w:rsidR="009651FF">
        <w:rPr>
          <w:rFonts w:eastAsiaTheme="minorEastAsia" w:hint="eastAsia"/>
          <w:bCs/>
          <w:lang w:eastAsia="zh-CN"/>
        </w:rPr>
        <w:t xml:space="preserve"> </w:t>
      </w:r>
      <w:r w:rsidR="00D91F6F">
        <w:rPr>
          <w:rFonts w:eastAsiaTheme="minorEastAsia" w:hint="eastAsia"/>
          <w:bCs/>
          <w:lang w:eastAsia="zh-CN"/>
        </w:rPr>
        <w:t xml:space="preserve">mode 3/4 </w:t>
      </w:r>
      <w:r w:rsidR="009651FF">
        <w:rPr>
          <w:rFonts w:eastAsiaTheme="minorEastAsia" w:hint="eastAsia"/>
          <w:bCs/>
          <w:lang w:eastAsia="zh-CN"/>
        </w:rPr>
        <w:t>resource pool</w:t>
      </w:r>
      <w:r w:rsidR="00D91F6F">
        <w:rPr>
          <w:rFonts w:eastAsiaTheme="minorEastAsia" w:hint="eastAsia"/>
          <w:bCs/>
          <w:lang w:eastAsia="zh-CN"/>
        </w:rPr>
        <w:t>s if needed.</w:t>
      </w:r>
      <w:r w:rsidR="00A23CBC">
        <w:rPr>
          <w:rFonts w:eastAsiaTheme="minorEastAsia" w:hint="eastAsia"/>
          <w:bCs/>
          <w:lang w:eastAsia="zh-CN"/>
        </w:rPr>
        <w:t xml:space="preserve"> </w:t>
      </w:r>
      <w:r w:rsidR="0029787C">
        <w:rPr>
          <w:rFonts w:eastAsiaTheme="minorEastAsia"/>
          <w:bCs/>
          <w:lang w:eastAsia="zh-CN"/>
        </w:rPr>
        <w:t>I</w:t>
      </w:r>
      <w:r w:rsidR="00A23CBC">
        <w:rPr>
          <w:rFonts w:eastAsiaTheme="minorEastAsia" w:hint="eastAsia"/>
          <w:bCs/>
          <w:lang w:eastAsia="zh-CN"/>
        </w:rPr>
        <w:t xml:space="preserve">f LTE sidelink is not </w:t>
      </w:r>
      <w:r w:rsidR="00A23CBC">
        <w:rPr>
          <w:rFonts w:eastAsiaTheme="minorEastAsia"/>
          <w:bCs/>
          <w:lang w:eastAsia="zh-CN"/>
        </w:rPr>
        <w:t>controlled</w:t>
      </w:r>
      <w:r w:rsidR="00A23CBC">
        <w:rPr>
          <w:rFonts w:eastAsiaTheme="minorEastAsia" w:hint="eastAsia"/>
          <w:bCs/>
          <w:lang w:eastAsia="zh-CN"/>
        </w:rPr>
        <w:t xml:space="preserve"> by LTE Uu, </w:t>
      </w:r>
      <w:r w:rsidR="0029787C">
        <w:rPr>
          <w:rFonts w:eastAsiaTheme="minorEastAsia"/>
          <w:bCs/>
          <w:lang w:eastAsia="zh-CN"/>
        </w:rPr>
        <w:t xml:space="preserve">as the </w:t>
      </w:r>
      <w:r w:rsidR="00A23CBC">
        <w:rPr>
          <w:rFonts w:eastAsiaTheme="minorEastAsia" w:hint="eastAsia"/>
          <w:bCs/>
          <w:lang w:eastAsia="zh-CN"/>
        </w:rPr>
        <w:t xml:space="preserve">UE is out of the </w:t>
      </w:r>
      <w:r w:rsidR="0029787C">
        <w:rPr>
          <w:rFonts w:eastAsiaTheme="minorEastAsia"/>
          <w:bCs/>
          <w:lang w:eastAsia="zh-CN"/>
        </w:rPr>
        <w:t xml:space="preserve">LTE network </w:t>
      </w:r>
      <w:r w:rsidR="00A23CBC">
        <w:rPr>
          <w:rFonts w:eastAsiaTheme="minorEastAsia" w:hint="eastAsia"/>
          <w:bCs/>
          <w:lang w:eastAsia="zh-CN"/>
        </w:rPr>
        <w:t xml:space="preserve">coverage but in the coverage of NR Uu, LTE sidelink </w:t>
      </w:r>
      <w:r w:rsidR="00D02E89">
        <w:rPr>
          <w:rFonts w:eastAsiaTheme="minorEastAsia" w:hint="eastAsia"/>
          <w:bCs/>
          <w:lang w:eastAsia="zh-CN"/>
        </w:rPr>
        <w:t xml:space="preserve">resource </w:t>
      </w:r>
      <w:r w:rsidR="00AE19BF">
        <w:rPr>
          <w:rFonts w:eastAsiaTheme="minorEastAsia" w:hint="eastAsia"/>
          <w:bCs/>
          <w:lang w:eastAsia="zh-CN"/>
        </w:rPr>
        <w:t xml:space="preserve">controlled by NR Uu </w:t>
      </w:r>
      <w:r w:rsidR="00A23CBC">
        <w:rPr>
          <w:rFonts w:eastAsiaTheme="minorEastAsia" w:hint="eastAsia"/>
          <w:bCs/>
          <w:lang w:eastAsia="zh-CN"/>
        </w:rPr>
        <w:t xml:space="preserve">seems to be </w:t>
      </w:r>
      <w:r w:rsidR="00AB6FD8">
        <w:rPr>
          <w:rFonts w:eastAsiaTheme="minorEastAsia" w:hint="eastAsia"/>
          <w:bCs/>
          <w:lang w:eastAsia="zh-CN"/>
        </w:rPr>
        <w:t xml:space="preserve">helpful </w:t>
      </w:r>
      <w:r w:rsidR="00977719">
        <w:rPr>
          <w:rFonts w:eastAsiaTheme="minorEastAsia" w:hint="eastAsia"/>
          <w:bCs/>
          <w:lang w:eastAsia="zh-CN"/>
        </w:rPr>
        <w:t>for improving</w:t>
      </w:r>
      <w:r w:rsidR="00AB6FD8">
        <w:rPr>
          <w:rFonts w:eastAsiaTheme="minorEastAsia" w:hint="eastAsia"/>
          <w:bCs/>
          <w:lang w:eastAsia="zh-CN"/>
        </w:rPr>
        <w:t xml:space="preserve"> the flexibility of resource pool</w:t>
      </w:r>
      <w:r w:rsidR="00F473FF">
        <w:rPr>
          <w:rFonts w:eastAsiaTheme="minorEastAsia" w:hint="eastAsia"/>
          <w:bCs/>
          <w:lang w:eastAsia="zh-CN"/>
        </w:rPr>
        <w:t xml:space="preserve"> configuration</w:t>
      </w:r>
      <w:r w:rsidR="00A23CBC">
        <w:rPr>
          <w:rFonts w:eastAsiaTheme="minorEastAsia" w:hint="eastAsia"/>
          <w:bCs/>
          <w:lang w:eastAsia="zh-CN"/>
        </w:rPr>
        <w:t>.</w:t>
      </w:r>
    </w:p>
    <w:p w:rsidR="0029787C" w:rsidRPr="006261EA" w:rsidRDefault="006261EA" w:rsidP="00DC087F">
      <w:pPr>
        <w:spacing w:beforeLines="50" w:afterLines="50"/>
        <w:jc w:val="both"/>
        <w:rPr>
          <w:rFonts w:eastAsiaTheme="minorEastAsia"/>
          <w:b/>
          <w:bCs/>
          <w:i/>
          <w:lang w:eastAsia="zh-CN"/>
        </w:rPr>
      </w:pPr>
      <w:r>
        <w:rPr>
          <w:rFonts w:eastAsiaTheme="minorEastAsia"/>
          <w:b/>
          <w:bCs/>
          <w:i/>
          <w:lang w:eastAsia="zh-CN"/>
        </w:rPr>
        <w:t>Observation</w:t>
      </w:r>
      <w:r>
        <w:rPr>
          <w:rFonts w:eastAsiaTheme="minorEastAsia" w:hint="eastAsia"/>
          <w:b/>
          <w:bCs/>
          <w:i/>
          <w:lang w:eastAsia="zh-CN"/>
        </w:rPr>
        <w:t xml:space="preserve"> 1: </w:t>
      </w:r>
      <w:r w:rsidRPr="006261EA">
        <w:rPr>
          <w:rFonts w:eastAsiaTheme="minorEastAsia" w:hint="eastAsia"/>
          <w:b/>
          <w:bCs/>
          <w:i/>
          <w:lang w:eastAsia="zh-CN"/>
        </w:rPr>
        <w:t>LTE sidelink</w:t>
      </w:r>
      <w:r w:rsidR="004310E5">
        <w:rPr>
          <w:rFonts w:eastAsiaTheme="minorEastAsia"/>
          <w:b/>
          <w:bCs/>
          <w:i/>
          <w:lang w:eastAsia="zh-CN"/>
        </w:rPr>
        <w:t xml:space="preserve"> resource</w:t>
      </w:r>
      <w:r w:rsidR="00AE19BF" w:rsidRPr="00AE19BF">
        <w:rPr>
          <w:rFonts w:eastAsiaTheme="minorEastAsia" w:hint="eastAsia"/>
          <w:b/>
          <w:bCs/>
          <w:i/>
          <w:lang w:eastAsia="zh-CN"/>
        </w:rPr>
        <w:t xml:space="preserve"> </w:t>
      </w:r>
      <w:r w:rsidR="00AE19BF" w:rsidRPr="006261EA">
        <w:rPr>
          <w:rFonts w:eastAsiaTheme="minorEastAsia" w:hint="eastAsia"/>
          <w:b/>
          <w:bCs/>
          <w:i/>
          <w:lang w:eastAsia="zh-CN"/>
        </w:rPr>
        <w:t>control</w:t>
      </w:r>
      <w:r w:rsidR="00AE19BF">
        <w:rPr>
          <w:rFonts w:eastAsiaTheme="minorEastAsia" w:hint="eastAsia"/>
          <w:b/>
          <w:bCs/>
          <w:i/>
          <w:lang w:eastAsia="zh-CN"/>
        </w:rPr>
        <w:t>led by</w:t>
      </w:r>
      <w:r w:rsidRPr="006261EA">
        <w:rPr>
          <w:rFonts w:eastAsiaTheme="minorEastAsia" w:hint="eastAsia"/>
          <w:b/>
          <w:bCs/>
          <w:i/>
          <w:lang w:eastAsia="zh-CN"/>
        </w:rPr>
        <w:t xml:space="preserve"> </w:t>
      </w:r>
      <w:r w:rsidR="00AE19BF" w:rsidRPr="006261EA">
        <w:rPr>
          <w:rFonts w:eastAsiaTheme="minorEastAsia" w:hint="eastAsia"/>
          <w:b/>
          <w:bCs/>
          <w:i/>
          <w:lang w:eastAsia="zh-CN"/>
        </w:rPr>
        <w:t xml:space="preserve">NR Uu </w:t>
      </w:r>
      <w:r w:rsidRPr="006261EA">
        <w:rPr>
          <w:rFonts w:eastAsiaTheme="minorEastAsia" w:hint="eastAsia"/>
          <w:b/>
          <w:bCs/>
          <w:i/>
          <w:lang w:eastAsia="zh-CN"/>
        </w:rPr>
        <w:t>may improve the flexibility of resource pool</w:t>
      </w:r>
      <w:r w:rsidR="00F473FF">
        <w:rPr>
          <w:rFonts w:eastAsiaTheme="minorEastAsia" w:hint="eastAsia"/>
          <w:b/>
          <w:bCs/>
          <w:i/>
          <w:lang w:eastAsia="zh-CN"/>
        </w:rPr>
        <w:t xml:space="preserve"> configuration</w:t>
      </w:r>
      <w:r w:rsidRPr="006261EA">
        <w:rPr>
          <w:rFonts w:eastAsiaTheme="minorEastAsia" w:hint="eastAsia"/>
          <w:b/>
          <w:bCs/>
          <w:i/>
          <w:lang w:eastAsia="zh-CN"/>
        </w:rPr>
        <w:t>.</w:t>
      </w:r>
    </w:p>
    <w:p w:rsidR="00A23CBC" w:rsidRDefault="00CF58D0" w:rsidP="00DC087F">
      <w:pPr>
        <w:spacing w:beforeLines="50" w:afterLines="50"/>
        <w:jc w:val="both"/>
        <w:rPr>
          <w:rFonts w:eastAsiaTheme="minorEastAsia"/>
          <w:bCs/>
          <w:lang w:eastAsia="zh-CN"/>
        </w:rPr>
      </w:pPr>
      <w:r>
        <w:rPr>
          <w:rFonts w:eastAsiaTheme="minorEastAsia" w:hint="eastAsia"/>
          <w:bCs/>
          <w:lang w:eastAsia="zh-CN"/>
        </w:rPr>
        <w:t xml:space="preserve">LTE sidelink and NR sidelink may be </w:t>
      </w:r>
      <w:r w:rsidR="0029787C">
        <w:rPr>
          <w:rFonts w:eastAsiaTheme="minorEastAsia"/>
          <w:bCs/>
          <w:lang w:eastAsia="zh-CN"/>
        </w:rPr>
        <w:t>deployed with non-</w:t>
      </w:r>
      <w:r>
        <w:rPr>
          <w:rFonts w:eastAsiaTheme="minorEastAsia" w:hint="eastAsia"/>
          <w:bCs/>
          <w:lang w:eastAsia="zh-CN"/>
        </w:rPr>
        <w:t>co-channel</w:t>
      </w:r>
      <w:r w:rsidR="0029787C">
        <w:rPr>
          <w:rFonts w:eastAsiaTheme="minorEastAsia"/>
          <w:bCs/>
          <w:lang w:eastAsia="zh-CN"/>
        </w:rPr>
        <w:t xml:space="preserve"> deployment.  S</w:t>
      </w:r>
      <w:r w:rsidR="00F473FF">
        <w:rPr>
          <w:rFonts w:eastAsiaTheme="minorEastAsia" w:hint="eastAsia"/>
          <w:bCs/>
          <w:lang w:eastAsia="zh-CN"/>
        </w:rPr>
        <w:t>everal</w:t>
      </w:r>
      <w:r w:rsidR="007D26B0">
        <w:rPr>
          <w:rFonts w:eastAsiaTheme="minorEastAsia" w:hint="eastAsia"/>
          <w:bCs/>
          <w:lang w:eastAsia="zh-CN"/>
        </w:rPr>
        <w:t xml:space="preserve"> issues</w:t>
      </w:r>
      <w:r w:rsidR="0029787C">
        <w:rPr>
          <w:rFonts w:eastAsiaTheme="minorEastAsia"/>
          <w:bCs/>
          <w:lang w:eastAsia="zh-CN"/>
        </w:rPr>
        <w:t xml:space="preserve">, </w:t>
      </w:r>
      <w:r w:rsidR="007D26B0">
        <w:rPr>
          <w:rFonts w:eastAsiaTheme="minorEastAsia" w:hint="eastAsia"/>
          <w:bCs/>
          <w:lang w:eastAsia="zh-CN"/>
        </w:rPr>
        <w:t xml:space="preserve">such as </w:t>
      </w:r>
      <w:r>
        <w:rPr>
          <w:rFonts w:eastAsiaTheme="minorEastAsia" w:hint="eastAsia"/>
          <w:bCs/>
          <w:lang w:eastAsia="zh-CN"/>
        </w:rPr>
        <w:t xml:space="preserve">the </w:t>
      </w:r>
      <w:r w:rsidR="0029787C">
        <w:rPr>
          <w:rFonts w:eastAsiaTheme="minorEastAsia"/>
          <w:bCs/>
          <w:lang w:eastAsia="zh-CN"/>
        </w:rPr>
        <w:t xml:space="preserve">in-device </w:t>
      </w:r>
      <w:r>
        <w:rPr>
          <w:rFonts w:eastAsiaTheme="minorEastAsia" w:hint="eastAsia"/>
          <w:bCs/>
          <w:lang w:eastAsia="zh-CN"/>
        </w:rPr>
        <w:t>interference and half duplex impact for adjacent channel transmission,</w:t>
      </w:r>
      <w:r w:rsidR="0029787C">
        <w:rPr>
          <w:rFonts w:eastAsiaTheme="minorEastAsia"/>
          <w:bCs/>
          <w:lang w:eastAsia="zh-CN"/>
        </w:rPr>
        <w:t xml:space="preserve"> should be taken into consideration for the NR and LTE V2X resource allocation. One solution of in-device interference mitigation as discussed in</w:t>
      </w:r>
      <w:r w:rsidR="0096573F">
        <w:rPr>
          <w:rFonts w:eastAsiaTheme="minorEastAsia" w:hint="eastAsia"/>
          <w:bCs/>
          <w:lang w:eastAsia="zh-CN"/>
        </w:rPr>
        <w:t xml:space="preserve"> [3]</w:t>
      </w:r>
      <w:r w:rsidR="0029787C">
        <w:rPr>
          <w:rFonts w:eastAsiaTheme="minorEastAsia"/>
          <w:bCs/>
          <w:lang w:eastAsia="zh-CN"/>
        </w:rPr>
        <w:t xml:space="preserve"> is that </w:t>
      </w:r>
      <w:r w:rsidRPr="00CF58D0">
        <w:rPr>
          <w:rFonts w:eastAsiaTheme="minorEastAsia"/>
          <w:bCs/>
          <w:lang w:eastAsia="zh-CN"/>
        </w:rPr>
        <w:t xml:space="preserve">LTE </w:t>
      </w:r>
      <w:r w:rsidR="00006DAF">
        <w:rPr>
          <w:rFonts w:eastAsiaTheme="minorEastAsia" w:hint="eastAsia"/>
          <w:bCs/>
          <w:lang w:eastAsia="zh-CN"/>
        </w:rPr>
        <w:t xml:space="preserve">sidelink </w:t>
      </w:r>
      <w:r w:rsidR="00006DAF">
        <w:rPr>
          <w:rFonts w:eastAsiaTheme="minorEastAsia"/>
          <w:bCs/>
          <w:lang w:eastAsia="zh-CN"/>
        </w:rPr>
        <w:t>and NR</w:t>
      </w:r>
      <w:r w:rsidRPr="00CF58D0">
        <w:rPr>
          <w:rFonts w:eastAsiaTheme="minorEastAsia"/>
          <w:bCs/>
          <w:lang w:eastAsia="zh-CN"/>
        </w:rPr>
        <w:t xml:space="preserve"> sidelink </w:t>
      </w:r>
      <w:r w:rsidR="009C2A6D">
        <w:rPr>
          <w:rFonts w:eastAsiaTheme="minorEastAsia" w:hint="eastAsia"/>
          <w:bCs/>
          <w:lang w:eastAsia="zh-CN"/>
        </w:rPr>
        <w:t xml:space="preserve">are </w:t>
      </w:r>
      <w:r w:rsidRPr="00CF58D0">
        <w:rPr>
          <w:rFonts w:eastAsiaTheme="minorEastAsia"/>
          <w:bCs/>
          <w:lang w:eastAsia="zh-CN"/>
        </w:rPr>
        <w:t>transmi</w:t>
      </w:r>
      <w:r w:rsidR="009C2A6D">
        <w:rPr>
          <w:rFonts w:eastAsiaTheme="minorEastAsia" w:hint="eastAsia"/>
          <w:bCs/>
          <w:lang w:eastAsia="zh-CN"/>
        </w:rPr>
        <w:t>tted as TDM</w:t>
      </w:r>
      <w:r w:rsidRPr="00CF58D0">
        <w:rPr>
          <w:rFonts w:eastAsiaTheme="minorEastAsia" w:hint="eastAsia"/>
          <w:bCs/>
          <w:lang w:eastAsia="zh-CN"/>
        </w:rPr>
        <w:t>.</w:t>
      </w:r>
      <w:r w:rsidR="0029787C">
        <w:rPr>
          <w:rFonts w:eastAsiaTheme="minorEastAsia"/>
          <w:bCs/>
          <w:lang w:eastAsia="zh-CN"/>
        </w:rPr>
        <w:t xml:space="preserve"> </w:t>
      </w:r>
      <w:r w:rsidR="00F473FF">
        <w:rPr>
          <w:rFonts w:eastAsiaTheme="minorEastAsia" w:hint="eastAsia"/>
          <w:bCs/>
          <w:lang w:eastAsia="zh-CN"/>
        </w:rPr>
        <w:t xml:space="preserve">However, </w:t>
      </w:r>
      <w:r w:rsidR="0029787C">
        <w:rPr>
          <w:rFonts w:eastAsiaTheme="minorEastAsia"/>
          <w:bCs/>
          <w:lang w:eastAsia="zh-CN"/>
        </w:rPr>
        <w:t xml:space="preserve">the </w:t>
      </w:r>
      <w:r w:rsidR="00F473FF">
        <w:rPr>
          <w:rFonts w:eastAsiaTheme="minorEastAsia" w:hint="eastAsia"/>
          <w:bCs/>
          <w:lang w:eastAsia="zh-CN"/>
        </w:rPr>
        <w:t>r</w:t>
      </w:r>
      <w:r w:rsidR="00006DAF">
        <w:rPr>
          <w:rFonts w:eastAsiaTheme="minorEastAsia" w:hint="eastAsia"/>
          <w:bCs/>
          <w:lang w:eastAsia="zh-CN"/>
        </w:rPr>
        <w:t xml:space="preserve">esource </w:t>
      </w:r>
      <w:r w:rsidR="0029787C">
        <w:rPr>
          <w:rFonts w:eastAsiaTheme="minorEastAsia"/>
          <w:bCs/>
          <w:lang w:eastAsia="zh-CN"/>
        </w:rPr>
        <w:t>utilization</w:t>
      </w:r>
      <w:r w:rsidR="00006DAF">
        <w:rPr>
          <w:rFonts w:eastAsiaTheme="minorEastAsia" w:hint="eastAsia"/>
          <w:bCs/>
          <w:lang w:eastAsia="zh-CN"/>
        </w:rPr>
        <w:t xml:space="preserve"> is </w:t>
      </w:r>
      <w:r w:rsidR="00006DAF">
        <w:rPr>
          <w:rFonts w:eastAsiaTheme="minorEastAsia" w:hint="eastAsia"/>
          <w:bCs/>
          <w:lang w:eastAsia="zh-CN"/>
        </w:rPr>
        <w:lastRenderedPageBreak/>
        <w:t>significantly</w:t>
      </w:r>
      <w:r w:rsidR="0029787C">
        <w:rPr>
          <w:rFonts w:eastAsiaTheme="minorEastAsia"/>
          <w:bCs/>
          <w:lang w:eastAsia="zh-CN"/>
        </w:rPr>
        <w:t xml:space="preserve"> degraded</w:t>
      </w:r>
      <w:r w:rsidR="00006DAF">
        <w:rPr>
          <w:rFonts w:eastAsiaTheme="minorEastAsia" w:hint="eastAsia"/>
          <w:bCs/>
          <w:lang w:eastAsia="zh-CN"/>
        </w:rPr>
        <w:t xml:space="preserve"> </w:t>
      </w:r>
      <w:r w:rsidR="00F473FF">
        <w:rPr>
          <w:rFonts w:eastAsiaTheme="minorEastAsia" w:hint="eastAsia"/>
          <w:bCs/>
          <w:lang w:eastAsia="zh-CN"/>
        </w:rPr>
        <w:t>b</w:t>
      </w:r>
      <w:r w:rsidR="00006DAF">
        <w:rPr>
          <w:rFonts w:eastAsiaTheme="minorEastAsia" w:hint="eastAsia"/>
          <w:bCs/>
          <w:lang w:eastAsia="zh-CN"/>
        </w:rPr>
        <w:t xml:space="preserve">y the TDMed resource </w:t>
      </w:r>
      <w:r w:rsidR="00F473FF">
        <w:rPr>
          <w:rFonts w:eastAsiaTheme="minorEastAsia" w:hint="eastAsia"/>
          <w:bCs/>
          <w:lang w:eastAsia="zh-CN"/>
        </w:rPr>
        <w:t xml:space="preserve">pool </w:t>
      </w:r>
      <w:r w:rsidR="00006DAF">
        <w:rPr>
          <w:rFonts w:eastAsiaTheme="minorEastAsia" w:hint="eastAsia"/>
          <w:bCs/>
          <w:lang w:eastAsia="zh-CN"/>
        </w:rPr>
        <w:t>partition</w:t>
      </w:r>
      <w:r w:rsidR="0029787C">
        <w:rPr>
          <w:rFonts w:eastAsiaTheme="minorEastAsia"/>
          <w:bCs/>
          <w:lang w:eastAsia="zh-CN"/>
        </w:rPr>
        <w:t xml:space="preserve"> among LTE and NR V2X resources for PC5 communication</w:t>
      </w:r>
      <w:r w:rsidR="00006DAF">
        <w:rPr>
          <w:rFonts w:eastAsiaTheme="minorEastAsia" w:hint="eastAsia"/>
          <w:bCs/>
          <w:lang w:eastAsia="zh-CN"/>
        </w:rPr>
        <w:t xml:space="preserve">. </w:t>
      </w:r>
      <w:r w:rsidR="00A23CBC">
        <w:rPr>
          <w:rFonts w:eastAsiaTheme="minorEastAsia" w:hint="eastAsia"/>
          <w:bCs/>
          <w:lang w:eastAsia="zh-CN"/>
        </w:rPr>
        <w:t xml:space="preserve">If both LTE sidelink and NR sidelink are controlled by NR Uu, NR Uu can </w:t>
      </w:r>
      <w:r w:rsidR="0029787C">
        <w:rPr>
          <w:rFonts w:eastAsiaTheme="minorEastAsia"/>
          <w:bCs/>
          <w:lang w:eastAsia="zh-CN"/>
        </w:rPr>
        <w:t xml:space="preserve">coordinate </w:t>
      </w:r>
      <w:r w:rsidR="00416FA2">
        <w:rPr>
          <w:rFonts w:eastAsiaTheme="minorEastAsia"/>
          <w:bCs/>
          <w:lang w:eastAsia="zh-CN"/>
        </w:rPr>
        <w:t xml:space="preserve">the allocation </w:t>
      </w:r>
      <w:r w:rsidR="0029787C">
        <w:rPr>
          <w:rFonts w:eastAsiaTheme="minorEastAsia"/>
          <w:bCs/>
          <w:lang w:eastAsia="zh-CN"/>
        </w:rPr>
        <w:t>of</w:t>
      </w:r>
      <w:r w:rsidR="00A23CBC">
        <w:rPr>
          <w:rFonts w:eastAsiaTheme="minorEastAsia" w:hint="eastAsia"/>
          <w:bCs/>
          <w:lang w:eastAsia="zh-CN"/>
        </w:rPr>
        <w:t xml:space="preserve"> the</w:t>
      </w:r>
      <w:r w:rsidR="00416FA2">
        <w:rPr>
          <w:rFonts w:eastAsiaTheme="minorEastAsia"/>
          <w:bCs/>
          <w:lang w:eastAsia="zh-CN"/>
        </w:rPr>
        <w:t xml:space="preserve"> LTE </w:t>
      </w:r>
      <w:r w:rsidR="00006DAF">
        <w:rPr>
          <w:rFonts w:eastAsiaTheme="minorEastAsia" w:hint="eastAsia"/>
          <w:bCs/>
          <w:lang w:eastAsia="zh-CN"/>
        </w:rPr>
        <w:t xml:space="preserve">mode 3 </w:t>
      </w:r>
      <w:r w:rsidR="009C2A6D">
        <w:rPr>
          <w:rFonts w:eastAsiaTheme="minorEastAsia" w:hint="eastAsia"/>
          <w:bCs/>
          <w:lang w:eastAsia="zh-CN"/>
        </w:rPr>
        <w:t>resource pool</w:t>
      </w:r>
      <w:r w:rsidR="00A35EBC">
        <w:rPr>
          <w:rFonts w:eastAsiaTheme="minorEastAsia" w:hint="eastAsia"/>
          <w:bCs/>
          <w:lang w:eastAsia="zh-CN"/>
        </w:rPr>
        <w:t xml:space="preserve"> </w:t>
      </w:r>
      <w:r w:rsidR="00416FA2">
        <w:rPr>
          <w:rFonts w:eastAsiaTheme="minorEastAsia"/>
          <w:bCs/>
          <w:lang w:eastAsia="zh-CN"/>
        </w:rPr>
        <w:t>for</w:t>
      </w:r>
      <w:r w:rsidR="00A23CBC">
        <w:rPr>
          <w:rFonts w:eastAsiaTheme="minorEastAsia" w:hint="eastAsia"/>
          <w:bCs/>
          <w:lang w:eastAsia="zh-CN"/>
        </w:rPr>
        <w:t xml:space="preserve"> LTE sidelink</w:t>
      </w:r>
      <w:r w:rsidR="00416FA2">
        <w:rPr>
          <w:rFonts w:eastAsiaTheme="minorEastAsia"/>
          <w:bCs/>
          <w:lang w:eastAsia="zh-CN"/>
        </w:rPr>
        <w:t xml:space="preserve"> transmission</w:t>
      </w:r>
      <w:r w:rsidR="00A23CBC">
        <w:rPr>
          <w:rFonts w:eastAsiaTheme="minorEastAsia" w:hint="eastAsia"/>
          <w:bCs/>
          <w:lang w:eastAsia="zh-CN"/>
        </w:rPr>
        <w:t xml:space="preserve"> and</w:t>
      </w:r>
      <w:r w:rsidR="00416FA2">
        <w:rPr>
          <w:rFonts w:eastAsiaTheme="minorEastAsia"/>
          <w:bCs/>
          <w:lang w:eastAsia="zh-CN"/>
        </w:rPr>
        <w:t xml:space="preserve"> NR</w:t>
      </w:r>
      <w:r w:rsidR="00A23CBC">
        <w:rPr>
          <w:rFonts w:eastAsiaTheme="minorEastAsia" w:hint="eastAsia"/>
          <w:bCs/>
          <w:lang w:eastAsia="zh-CN"/>
        </w:rPr>
        <w:t xml:space="preserve"> </w:t>
      </w:r>
      <w:r w:rsidR="009C2A6D">
        <w:rPr>
          <w:rFonts w:eastAsiaTheme="minorEastAsia" w:hint="eastAsia"/>
          <w:bCs/>
          <w:lang w:eastAsia="zh-CN"/>
        </w:rPr>
        <w:t>mode 1 resource pool</w:t>
      </w:r>
      <w:r w:rsidR="00416FA2">
        <w:rPr>
          <w:rFonts w:eastAsiaTheme="minorEastAsia"/>
          <w:bCs/>
          <w:lang w:eastAsia="zh-CN"/>
        </w:rPr>
        <w:t xml:space="preserve"> for</w:t>
      </w:r>
      <w:r w:rsidR="009C2A6D">
        <w:rPr>
          <w:rFonts w:eastAsiaTheme="minorEastAsia" w:hint="eastAsia"/>
          <w:bCs/>
          <w:lang w:eastAsia="zh-CN"/>
        </w:rPr>
        <w:t xml:space="preserve"> </w:t>
      </w:r>
      <w:r w:rsidR="00A23CBC">
        <w:rPr>
          <w:rFonts w:eastAsiaTheme="minorEastAsia" w:hint="eastAsia"/>
          <w:bCs/>
          <w:lang w:eastAsia="zh-CN"/>
        </w:rPr>
        <w:t>NR sidelink</w:t>
      </w:r>
      <w:r w:rsidR="00416FA2">
        <w:rPr>
          <w:rFonts w:eastAsiaTheme="minorEastAsia"/>
          <w:bCs/>
          <w:lang w:eastAsia="zh-CN"/>
        </w:rPr>
        <w:t xml:space="preserve"> </w:t>
      </w:r>
      <w:r w:rsidR="00F62108">
        <w:rPr>
          <w:rFonts w:eastAsiaTheme="minorEastAsia"/>
          <w:bCs/>
          <w:lang w:eastAsia="zh-CN"/>
        </w:rPr>
        <w:t>transmi</w:t>
      </w:r>
      <w:r w:rsidR="00F62108">
        <w:rPr>
          <w:rFonts w:eastAsiaTheme="minorEastAsia" w:hint="eastAsia"/>
          <w:bCs/>
          <w:lang w:eastAsia="zh-CN"/>
        </w:rPr>
        <w:t>ssion</w:t>
      </w:r>
      <w:r w:rsidR="00F62108">
        <w:rPr>
          <w:rFonts w:eastAsiaTheme="minorEastAsia"/>
          <w:bCs/>
          <w:lang w:eastAsia="zh-CN"/>
        </w:rPr>
        <w:t xml:space="preserve"> </w:t>
      </w:r>
      <w:r w:rsidR="00416FA2">
        <w:rPr>
          <w:rFonts w:eastAsiaTheme="minorEastAsia"/>
          <w:bCs/>
          <w:lang w:eastAsia="zh-CN"/>
        </w:rPr>
        <w:t>based</w:t>
      </w:r>
      <w:r w:rsidR="00A23CBC">
        <w:rPr>
          <w:rFonts w:eastAsiaTheme="minorEastAsia" w:hint="eastAsia"/>
          <w:bCs/>
          <w:lang w:eastAsia="zh-CN"/>
        </w:rPr>
        <w:t xml:space="preserve"> </w:t>
      </w:r>
      <w:r w:rsidR="003A64D7">
        <w:rPr>
          <w:rFonts w:eastAsiaTheme="minorEastAsia" w:hint="eastAsia"/>
          <w:bCs/>
          <w:lang w:eastAsia="zh-CN"/>
        </w:rPr>
        <w:t xml:space="preserve">traffic. </w:t>
      </w:r>
      <w:r w:rsidR="00416FA2">
        <w:rPr>
          <w:rFonts w:eastAsiaTheme="minorEastAsia"/>
          <w:bCs/>
          <w:lang w:eastAsia="zh-CN"/>
        </w:rPr>
        <w:t xml:space="preserve">If the NR network could collectively allocate the resources for </w:t>
      </w:r>
      <w:r w:rsidR="00006DAF">
        <w:rPr>
          <w:rFonts w:eastAsiaTheme="minorEastAsia" w:hint="eastAsia"/>
          <w:bCs/>
          <w:lang w:eastAsia="zh-CN"/>
        </w:rPr>
        <w:t xml:space="preserve">LTE sidelink and NR sidelink </w:t>
      </w:r>
      <w:r w:rsidR="00416FA2">
        <w:rPr>
          <w:rFonts w:eastAsiaTheme="minorEastAsia"/>
          <w:bCs/>
          <w:lang w:eastAsia="zh-CN"/>
        </w:rPr>
        <w:t>transmission based on the inter-band or intra-band deployment scenario</w:t>
      </w:r>
      <w:r w:rsidR="00274A7C">
        <w:rPr>
          <w:rFonts w:eastAsiaTheme="minorEastAsia" w:hint="eastAsia"/>
          <w:bCs/>
          <w:lang w:eastAsia="zh-CN"/>
        </w:rPr>
        <w:t xml:space="preserve">, </w:t>
      </w:r>
      <w:r w:rsidR="00416FA2">
        <w:rPr>
          <w:rFonts w:eastAsiaTheme="minorEastAsia"/>
          <w:bCs/>
          <w:lang w:eastAsia="zh-CN"/>
        </w:rPr>
        <w:t xml:space="preserve">the </w:t>
      </w:r>
      <w:r w:rsidR="00274A7C">
        <w:rPr>
          <w:rFonts w:eastAsiaTheme="minorEastAsia" w:hint="eastAsia"/>
          <w:bCs/>
          <w:lang w:eastAsia="zh-CN"/>
        </w:rPr>
        <w:t xml:space="preserve">resource </w:t>
      </w:r>
      <w:r w:rsidR="00416FA2">
        <w:rPr>
          <w:rFonts w:eastAsiaTheme="minorEastAsia"/>
          <w:bCs/>
          <w:lang w:eastAsia="zh-CN"/>
        </w:rPr>
        <w:t xml:space="preserve">utilization would be more </w:t>
      </w:r>
      <w:r w:rsidR="00274A7C">
        <w:rPr>
          <w:rFonts w:eastAsiaTheme="minorEastAsia" w:hint="eastAsia"/>
          <w:bCs/>
          <w:lang w:eastAsia="zh-CN"/>
        </w:rPr>
        <w:t>efficiency</w:t>
      </w:r>
      <w:r w:rsidR="00416FA2">
        <w:rPr>
          <w:rFonts w:eastAsiaTheme="minorEastAsia"/>
          <w:bCs/>
          <w:lang w:eastAsia="zh-CN"/>
        </w:rPr>
        <w:t xml:space="preserve"> and the in-device cross-interference could be minimized.</w:t>
      </w:r>
    </w:p>
    <w:p w:rsidR="00EB724B" w:rsidRPr="006261EA" w:rsidRDefault="00186C8C" w:rsidP="00DC087F">
      <w:pPr>
        <w:spacing w:beforeLines="50" w:afterLines="50"/>
        <w:jc w:val="both"/>
        <w:rPr>
          <w:rFonts w:eastAsiaTheme="minorEastAsia"/>
          <w:b/>
          <w:bCs/>
          <w:i/>
          <w:lang w:eastAsia="zh-CN"/>
        </w:rPr>
      </w:pPr>
      <w:r>
        <w:rPr>
          <w:rFonts w:eastAsiaTheme="minorEastAsia"/>
          <w:b/>
          <w:bCs/>
          <w:i/>
          <w:lang w:eastAsia="zh-CN"/>
        </w:rPr>
        <w:t>Observation</w:t>
      </w:r>
      <w:r>
        <w:rPr>
          <w:rFonts w:eastAsiaTheme="minorEastAsia" w:hint="eastAsia"/>
          <w:b/>
          <w:bCs/>
          <w:i/>
          <w:lang w:eastAsia="zh-CN"/>
        </w:rPr>
        <w:t xml:space="preserve"> </w:t>
      </w:r>
      <w:r w:rsidR="006261EA">
        <w:rPr>
          <w:rFonts w:eastAsiaTheme="minorEastAsia" w:hint="eastAsia"/>
          <w:b/>
          <w:bCs/>
          <w:i/>
          <w:lang w:eastAsia="zh-CN"/>
        </w:rPr>
        <w:t>2</w:t>
      </w:r>
      <w:r>
        <w:rPr>
          <w:rFonts w:eastAsiaTheme="minorEastAsia" w:hint="eastAsia"/>
          <w:b/>
          <w:bCs/>
          <w:i/>
          <w:lang w:eastAsia="zh-CN"/>
        </w:rPr>
        <w:t>:</w:t>
      </w:r>
      <w:r w:rsidR="006261EA" w:rsidRPr="006261EA">
        <w:rPr>
          <w:rFonts w:eastAsiaTheme="minorEastAsia" w:hint="eastAsia"/>
          <w:b/>
          <w:bCs/>
          <w:i/>
          <w:lang w:eastAsia="zh-CN"/>
        </w:rPr>
        <w:t xml:space="preserve"> </w:t>
      </w:r>
      <w:r w:rsidR="00416FA2" w:rsidRPr="00F62108">
        <w:rPr>
          <w:rFonts w:eastAsiaTheme="minorEastAsia"/>
          <w:b/>
          <w:bCs/>
          <w:i/>
          <w:lang w:eastAsia="zh-CN"/>
        </w:rPr>
        <w:t xml:space="preserve">If the NR network could collectively allocate the resources for </w:t>
      </w:r>
      <w:r w:rsidR="00416FA2" w:rsidRPr="00F62108">
        <w:rPr>
          <w:rFonts w:eastAsiaTheme="minorEastAsia" w:hint="eastAsia"/>
          <w:b/>
          <w:bCs/>
          <w:i/>
          <w:lang w:eastAsia="zh-CN"/>
        </w:rPr>
        <w:t xml:space="preserve">LTE sidelink and NR sidelink </w:t>
      </w:r>
      <w:r w:rsidR="00416FA2" w:rsidRPr="00F62108">
        <w:rPr>
          <w:rFonts w:eastAsiaTheme="minorEastAsia"/>
          <w:b/>
          <w:bCs/>
          <w:i/>
          <w:lang w:eastAsia="zh-CN"/>
        </w:rPr>
        <w:t>transmission based on the inter-band or intra-band deployment scenario,</w:t>
      </w:r>
      <w:r w:rsidR="00416FA2" w:rsidRPr="00F62108">
        <w:rPr>
          <w:rFonts w:eastAsiaTheme="minorEastAsia" w:hint="eastAsia"/>
          <w:b/>
          <w:bCs/>
          <w:i/>
          <w:lang w:eastAsia="zh-CN"/>
        </w:rPr>
        <w:t xml:space="preserve"> </w:t>
      </w:r>
      <w:r w:rsidR="00416FA2" w:rsidRPr="00F62108">
        <w:rPr>
          <w:rFonts w:eastAsiaTheme="minorEastAsia"/>
          <w:b/>
          <w:bCs/>
          <w:i/>
          <w:lang w:eastAsia="zh-CN"/>
        </w:rPr>
        <w:t xml:space="preserve">the </w:t>
      </w:r>
      <w:r w:rsidR="00416FA2" w:rsidRPr="00F62108">
        <w:rPr>
          <w:rFonts w:eastAsiaTheme="minorEastAsia" w:hint="eastAsia"/>
          <w:b/>
          <w:bCs/>
          <w:i/>
          <w:lang w:eastAsia="zh-CN"/>
        </w:rPr>
        <w:t xml:space="preserve">resource </w:t>
      </w:r>
      <w:r w:rsidR="00416FA2" w:rsidRPr="00F62108">
        <w:rPr>
          <w:rFonts w:eastAsiaTheme="minorEastAsia"/>
          <w:b/>
          <w:bCs/>
          <w:i/>
          <w:lang w:eastAsia="zh-CN"/>
        </w:rPr>
        <w:t xml:space="preserve">utilization would be more </w:t>
      </w:r>
      <w:r w:rsidR="00416FA2" w:rsidRPr="00F62108">
        <w:rPr>
          <w:rFonts w:eastAsiaTheme="minorEastAsia" w:hint="eastAsia"/>
          <w:b/>
          <w:bCs/>
          <w:i/>
          <w:lang w:eastAsia="zh-CN"/>
        </w:rPr>
        <w:t>efficiency</w:t>
      </w:r>
      <w:r w:rsidR="00416FA2" w:rsidRPr="00F62108">
        <w:rPr>
          <w:rFonts w:eastAsiaTheme="minorEastAsia"/>
          <w:b/>
          <w:bCs/>
          <w:i/>
          <w:lang w:eastAsia="zh-CN"/>
        </w:rPr>
        <w:t xml:space="preserve"> and the in-device cross-interference could be minimized.</w:t>
      </w:r>
    </w:p>
    <w:p w:rsidR="00416FA2" w:rsidRDefault="002904F5" w:rsidP="00DC087F">
      <w:pPr>
        <w:spacing w:beforeLines="50" w:afterLines="50"/>
        <w:jc w:val="both"/>
        <w:rPr>
          <w:rFonts w:eastAsiaTheme="minorEastAsia"/>
          <w:bCs/>
          <w:lang w:eastAsia="zh-CN"/>
        </w:rPr>
      </w:pPr>
      <w:r>
        <w:rPr>
          <w:rFonts w:eastAsiaTheme="minorEastAsia"/>
          <w:b/>
          <w:bCs/>
          <w:i/>
          <w:lang w:eastAsia="zh-CN"/>
        </w:rPr>
        <w:t>P</w:t>
      </w:r>
      <w:r>
        <w:rPr>
          <w:rFonts w:eastAsiaTheme="minorEastAsia" w:hint="eastAsia"/>
          <w:b/>
          <w:bCs/>
          <w:i/>
          <w:lang w:eastAsia="zh-CN"/>
        </w:rPr>
        <w:t xml:space="preserve">roposal 1: </w:t>
      </w:r>
      <w:r w:rsidR="006261EA" w:rsidRPr="006261EA">
        <w:rPr>
          <w:rFonts w:eastAsiaTheme="minorEastAsia" w:hint="eastAsia"/>
          <w:b/>
          <w:bCs/>
          <w:i/>
          <w:lang w:eastAsia="zh-CN"/>
        </w:rPr>
        <w:t xml:space="preserve">NR </w:t>
      </w:r>
      <w:r w:rsidR="00416FA2">
        <w:rPr>
          <w:rFonts w:eastAsiaTheme="minorEastAsia"/>
          <w:b/>
          <w:bCs/>
          <w:i/>
          <w:lang w:eastAsia="zh-CN"/>
        </w:rPr>
        <w:t xml:space="preserve">network </w:t>
      </w:r>
      <w:r w:rsidR="00416FA2" w:rsidRPr="006261EA">
        <w:rPr>
          <w:rFonts w:eastAsiaTheme="minorEastAsia"/>
          <w:b/>
          <w:bCs/>
          <w:i/>
          <w:lang w:eastAsia="zh-CN"/>
        </w:rPr>
        <w:t>control</w:t>
      </w:r>
      <w:r w:rsidR="00416FA2">
        <w:rPr>
          <w:rFonts w:eastAsiaTheme="minorEastAsia"/>
          <w:b/>
          <w:bCs/>
          <w:i/>
          <w:lang w:eastAsia="zh-CN"/>
        </w:rPr>
        <w:t>ling the resource allocation for the</w:t>
      </w:r>
      <w:r w:rsidR="006261EA" w:rsidRPr="006261EA">
        <w:rPr>
          <w:rFonts w:eastAsiaTheme="minorEastAsia" w:hint="eastAsia"/>
          <w:b/>
          <w:bCs/>
          <w:i/>
          <w:lang w:eastAsia="zh-CN"/>
        </w:rPr>
        <w:t xml:space="preserve"> LTE sidelink</w:t>
      </w:r>
      <w:r w:rsidR="00416FA2">
        <w:rPr>
          <w:rFonts w:eastAsiaTheme="minorEastAsia"/>
          <w:b/>
          <w:bCs/>
          <w:i/>
          <w:lang w:eastAsia="zh-CN"/>
        </w:rPr>
        <w:t xml:space="preserve"> transmission</w:t>
      </w:r>
      <w:r w:rsidR="006261EA">
        <w:rPr>
          <w:rFonts w:eastAsiaTheme="minorEastAsia" w:hint="eastAsia"/>
          <w:b/>
          <w:bCs/>
          <w:i/>
          <w:lang w:eastAsia="zh-CN"/>
        </w:rPr>
        <w:t xml:space="preserve"> </w:t>
      </w:r>
      <w:r w:rsidR="00416FA2">
        <w:rPr>
          <w:rFonts w:eastAsiaTheme="minorEastAsia"/>
          <w:b/>
          <w:bCs/>
          <w:i/>
          <w:lang w:eastAsia="zh-CN"/>
        </w:rPr>
        <w:t xml:space="preserve">should be </w:t>
      </w:r>
      <w:r w:rsidR="00033F7C">
        <w:rPr>
          <w:rFonts w:eastAsiaTheme="minorEastAsia"/>
          <w:b/>
          <w:bCs/>
          <w:i/>
          <w:lang w:eastAsia="zh-CN"/>
        </w:rPr>
        <w:t>supported</w:t>
      </w:r>
      <w:r w:rsidR="00416FA2">
        <w:rPr>
          <w:rFonts w:eastAsiaTheme="minorEastAsia"/>
          <w:b/>
          <w:bCs/>
          <w:i/>
          <w:lang w:eastAsia="zh-CN"/>
        </w:rPr>
        <w:t xml:space="preserve"> to improve the resource utilization</w:t>
      </w:r>
      <w:r w:rsidR="006261EA">
        <w:rPr>
          <w:rFonts w:eastAsiaTheme="minorEastAsia" w:hint="eastAsia"/>
          <w:b/>
          <w:bCs/>
          <w:i/>
          <w:lang w:eastAsia="zh-CN"/>
        </w:rPr>
        <w:t>.</w:t>
      </w:r>
    </w:p>
    <w:p w:rsidR="00872DB4" w:rsidRDefault="001657D5" w:rsidP="00DC087F">
      <w:pPr>
        <w:spacing w:beforeLines="50" w:afterLines="50"/>
        <w:jc w:val="both"/>
        <w:rPr>
          <w:rFonts w:eastAsiaTheme="minorEastAsia"/>
          <w:bCs/>
          <w:lang w:eastAsia="zh-CN"/>
        </w:rPr>
      </w:pPr>
      <w:r>
        <w:rPr>
          <w:rFonts w:eastAsiaTheme="minorEastAsia" w:hint="eastAsia"/>
          <w:bCs/>
          <w:lang w:eastAsia="zh-CN"/>
        </w:rPr>
        <w:t xml:space="preserve">For NR Uu to control LTE sidelink, </w:t>
      </w:r>
      <w:r w:rsidR="000B1005">
        <w:rPr>
          <w:rFonts w:eastAsiaTheme="minorEastAsia" w:hint="eastAsia"/>
          <w:bCs/>
          <w:lang w:eastAsia="zh-CN"/>
        </w:rPr>
        <w:t>the configuration and scheduling of LTE sidelink are needed to design for NR Uu as described in the summary [</w:t>
      </w:r>
      <w:r w:rsidR="009C50AC">
        <w:rPr>
          <w:rFonts w:eastAsiaTheme="minorEastAsia" w:hint="eastAsia"/>
          <w:bCs/>
          <w:lang w:eastAsia="zh-CN"/>
        </w:rPr>
        <w:t>4</w:t>
      </w:r>
      <w:r w:rsidR="000B1005">
        <w:rPr>
          <w:rFonts w:eastAsiaTheme="minorEastAsia" w:hint="eastAsia"/>
          <w:bCs/>
          <w:lang w:eastAsia="zh-CN"/>
        </w:rPr>
        <w:t>] of the last meeting.</w:t>
      </w:r>
      <w:r w:rsidR="005C32A4">
        <w:rPr>
          <w:rFonts w:eastAsiaTheme="minorEastAsia" w:hint="eastAsia"/>
          <w:bCs/>
          <w:lang w:eastAsia="zh-CN"/>
        </w:rPr>
        <w:t xml:space="preserve"> </w:t>
      </w:r>
      <w:r w:rsidR="00872DB4">
        <w:rPr>
          <w:rFonts w:eastAsiaTheme="minorEastAsia"/>
          <w:bCs/>
          <w:lang w:eastAsia="zh-CN"/>
        </w:rPr>
        <w:t>F</w:t>
      </w:r>
      <w:r w:rsidR="00872DB4">
        <w:rPr>
          <w:rFonts w:eastAsiaTheme="minorEastAsia" w:hint="eastAsia"/>
          <w:bCs/>
          <w:lang w:eastAsia="zh-CN"/>
        </w:rPr>
        <w:t>rom our contribution in the last meeting [</w:t>
      </w:r>
      <w:r w:rsidR="009C50AC">
        <w:rPr>
          <w:rFonts w:eastAsiaTheme="minorEastAsia" w:hint="eastAsia"/>
          <w:bCs/>
          <w:lang w:eastAsia="zh-CN"/>
        </w:rPr>
        <w:t>5</w:t>
      </w:r>
      <w:r w:rsidR="00872DB4">
        <w:rPr>
          <w:rFonts w:eastAsiaTheme="minorEastAsia" w:hint="eastAsia"/>
          <w:bCs/>
          <w:lang w:eastAsia="zh-CN"/>
        </w:rPr>
        <w:t xml:space="preserve">], there are three </w:t>
      </w:r>
      <w:r w:rsidR="001E2F00">
        <w:rPr>
          <w:rFonts w:eastAsiaTheme="minorEastAsia"/>
          <w:bCs/>
          <w:lang w:eastAsia="zh-CN"/>
        </w:rPr>
        <w:t>beneficial</w:t>
      </w:r>
      <w:r w:rsidR="001E2F00">
        <w:rPr>
          <w:rFonts w:eastAsiaTheme="minorEastAsia" w:hint="eastAsia"/>
          <w:bCs/>
          <w:lang w:eastAsia="zh-CN"/>
        </w:rPr>
        <w:t xml:space="preserve"> scenarios:</w:t>
      </w:r>
    </w:p>
    <w:p w:rsidR="001E2F00" w:rsidRPr="001E2F00" w:rsidRDefault="001E2F00" w:rsidP="00DC087F">
      <w:pPr>
        <w:pStyle w:val="af2"/>
        <w:numPr>
          <w:ilvl w:val="0"/>
          <w:numId w:val="40"/>
        </w:numPr>
        <w:spacing w:before="50" w:afterLines="50"/>
        <w:ind w:firstLineChars="0"/>
        <w:jc w:val="both"/>
        <w:rPr>
          <w:rFonts w:ascii="Times New Roman" w:eastAsiaTheme="minorEastAsia" w:hAnsi="Times New Roman" w:cs="Times New Roman"/>
          <w:bCs/>
          <w:sz w:val="20"/>
          <w:szCs w:val="20"/>
        </w:rPr>
      </w:pPr>
      <w:r w:rsidRPr="001E2F00">
        <w:rPr>
          <w:rFonts w:ascii="Times New Roman" w:eastAsiaTheme="minorEastAsia" w:hAnsi="Times New Roman" w:cs="Times New Roman" w:hint="eastAsia"/>
          <w:bCs/>
          <w:sz w:val="20"/>
          <w:szCs w:val="20"/>
        </w:rPr>
        <w:t>Scenario 1: NR UE is in coverage of LTE network and NR network.</w:t>
      </w:r>
    </w:p>
    <w:p w:rsidR="001E2F00" w:rsidRPr="001E2F00" w:rsidRDefault="001E2F00" w:rsidP="00DC087F">
      <w:pPr>
        <w:pStyle w:val="af2"/>
        <w:numPr>
          <w:ilvl w:val="0"/>
          <w:numId w:val="40"/>
        </w:numPr>
        <w:spacing w:before="50" w:afterLines="50"/>
        <w:ind w:firstLineChars="0"/>
        <w:jc w:val="both"/>
        <w:rPr>
          <w:rFonts w:ascii="Times New Roman" w:eastAsiaTheme="minorEastAsia" w:hAnsi="Times New Roman" w:cs="Times New Roman"/>
          <w:bCs/>
          <w:sz w:val="20"/>
          <w:szCs w:val="20"/>
        </w:rPr>
      </w:pPr>
      <w:r w:rsidRPr="001E2F00">
        <w:rPr>
          <w:rFonts w:ascii="Times New Roman" w:eastAsiaTheme="minorEastAsia" w:hAnsi="Times New Roman" w:cs="Times New Roman" w:hint="eastAsia"/>
          <w:bCs/>
          <w:sz w:val="20"/>
          <w:szCs w:val="20"/>
        </w:rPr>
        <w:t>Scenario 2: NR UE is in coverage of NR network.</w:t>
      </w:r>
    </w:p>
    <w:p w:rsidR="001E2F00" w:rsidRPr="001E2F00" w:rsidRDefault="001E2F00" w:rsidP="00DC087F">
      <w:pPr>
        <w:pStyle w:val="af2"/>
        <w:numPr>
          <w:ilvl w:val="0"/>
          <w:numId w:val="40"/>
        </w:numPr>
        <w:spacing w:before="50" w:afterLines="50"/>
        <w:ind w:firstLineChars="0"/>
        <w:jc w:val="both"/>
        <w:rPr>
          <w:rFonts w:ascii="Times New Roman" w:eastAsiaTheme="minorEastAsia" w:hAnsi="Times New Roman" w:cs="Times New Roman"/>
          <w:bCs/>
          <w:sz w:val="20"/>
          <w:szCs w:val="20"/>
        </w:rPr>
      </w:pPr>
      <w:r w:rsidRPr="001E2F00">
        <w:rPr>
          <w:rFonts w:ascii="Times New Roman" w:eastAsiaTheme="minorEastAsia" w:hAnsi="Times New Roman" w:cs="Times New Roman" w:hint="eastAsia"/>
          <w:bCs/>
          <w:sz w:val="20"/>
          <w:szCs w:val="20"/>
        </w:rPr>
        <w:t>Scenario 3: LTE UE is in coverage of NR network</w:t>
      </w:r>
      <w:r w:rsidR="00EE2A0E">
        <w:rPr>
          <w:rFonts w:ascii="Times New Roman" w:eastAsiaTheme="minorEastAsia" w:hAnsi="Times New Roman" w:cs="Times New Roman"/>
          <w:bCs/>
          <w:sz w:val="20"/>
          <w:szCs w:val="20"/>
        </w:rPr>
        <w:t xml:space="preserve"> only</w:t>
      </w:r>
      <w:r w:rsidRPr="001E2F00">
        <w:rPr>
          <w:rFonts w:ascii="Times New Roman" w:eastAsiaTheme="minorEastAsia" w:hAnsi="Times New Roman" w:cs="Times New Roman" w:hint="eastAsia"/>
          <w:bCs/>
          <w:sz w:val="20"/>
          <w:szCs w:val="20"/>
        </w:rPr>
        <w:t>.</w:t>
      </w:r>
    </w:p>
    <w:p w:rsidR="002378B5" w:rsidRDefault="002378B5" w:rsidP="00DC087F">
      <w:pPr>
        <w:spacing w:beforeLines="50" w:afterLines="50"/>
        <w:jc w:val="both"/>
        <w:rPr>
          <w:rFonts w:eastAsiaTheme="minorEastAsia"/>
          <w:bCs/>
          <w:lang w:eastAsia="zh-CN"/>
        </w:rPr>
      </w:pPr>
      <w:r>
        <w:rPr>
          <w:rFonts w:eastAsiaTheme="minorEastAsia" w:hint="eastAsia"/>
          <w:bCs/>
          <w:lang w:eastAsia="zh-CN"/>
        </w:rPr>
        <w:t xml:space="preserve">According to the scenarios, </w:t>
      </w:r>
      <w:r w:rsidR="00416FA2">
        <w:rPr>
          <w:rFonts w:eastAsiaTheme="minorEastAsia"/>
          <w:bCs/>
          <w:lang w:eastAsia="zh-CN"/>
        </w:rPr>
        <w:t>several</w:t>
      </w:r>
      <w:r>
        <w:rPr>
          <w:rFonts w:eastAsiaTheme="minorEastAsia" w:hint="eastAsia"/>
          <w:bCs/>
          <w:lang w:eastAsia="zh-CN"/>
        </w:rPr>
        <w:t xml:space="preserve"> issues</w:t>
      </w:r>
      <w:r w:rsidR="00416FA2">
        <w:rPr>
          <w:rFonts w:eastAsiaTheme="minorEastAsia"/>
          <w:bCs/>
          <w:lang w:eastAsia="zh-CN"/>
        </w:rPr>
        <w:t xml:space="preserve"> in the following</w:t>
      </w:r>
      <w:r>
        <w:rPr>
          <w:rFonts w:eastAsiaTheme="minorEastAsia" w:hint="eastAsia"/>
          <w:bCs/>
          <w:lang w:eastAsia="zh-CN"/>
        </w:rPr>
        <w:t xml:space="preserve"> should be </w:t>
      </w:r>
      <w:r w:rsidR="00EE2A0E">
        <w:rPr>
          <w:rFonts w:eastAsiaTheme="minorEastAsia"/>
          <w:bCs/>
          <w:lang w:eastAsia="zh-CN"/>
        </w:rPr>
        <w:t>considered in the system design of NR network controlling the resource allocation for the LTE sidelin</w:t>
      </w:r>
      <w:r w:rsidR="0080504C">
        <w:rPr>
          <w:rFonts w:eastAsiaTheme="minorEastAsia" w:hint="eastAsia"/>
          <w:bCs/>
          <w:lang w:eastAsia="zh-CN"/>
        </w:rPr>
        <w:t>k</w:t>
      </w:r>
      <w:r w:rsidR="00EE2A0E">
        <w:rPr>
          <w:rFonts w:eastAsiaTheme="minorEastAsia"/>
          <w:bCs/>
          <w:lang w:eastAsia="zh-CN"/>
        </w:rPr>
        <w:t xml:space="preserve"> transmission.  </w:t>
      </w:r>
      <w:r>
        <w:rPr>
          <w:rFonts w:eastAsiaTheme="minorEastAsia" w:hint="eastAsia"/>
          <w:bCs/>
          <w:lang w:eastAsia="zh-CN"/>
        </w:rPr>
        <w:t>.</w:t>
      </w:r>
    </w:p>
    <w:p w:rsidR="0066172F" w:rsidRDefault="002378B5" w:rsidP="00DC087F">
      <w:pPr>
        <w:pStyle w:val="af2"/>
        <w:numPr>
          <w:ilvl w:val="0"/>
          <w:numId w:val="40"/>
        </w:numPr>
        <w:spacing w:before="50" w:afterLines="50"/>
        <w:ind w:firstLineChars="0"/>
        <w:jc w:val="both"/>
        <w:rPr>
          <w:rFonts w:ascii="Times New Roman" w:eastAsiaTheme="minorEastAsia" w:hAnsi="Times New Roman" w:cs="Times New Roman"/>
          <w:bCs/>
          <w:sz w:val="20"/>
          <w:szCs w:val="20"/>
        </w:rPr>
      </w:pPr>
      <w:r w:rsidRPr="002378B5">
        <w:rPr>
          <w:rFonts w:ascii="Times New Roman" w:eastAsiaTheme="minorEastAsia" w:hAnsi="Times New Roman" w:cs="Times New Roman" w:hint="eastAsia"/>
          <w:bCs/>
          <w:sz w:val="20"/>
          <w:szCs w:val="20"/>
        </w:rPr>
        <w:t xml:space="preserve">Issue 1: </w:t>
      </w:r>
      <w:r w:rsidR="004248BC" w:rsidRPr="002378B5">
        <w:rPr>
          <w:rFonts w:ascii="Times New Roman" w:eastAsiaTheme="minorEastAsia" w:hAnsi="Times New Roman" w:cs="Times New Roman"/>
          <w:bCs/>
          <w:sz w:val="20"/>
          <w:szCs w:val="20"/>
        </w:rPr>
        <w:t>F</w:t>
      </w:r>
      <w:r w:rsidR="004248BC" w:rsidRPr="002378B5">
        <w:rPr>
          <w:rFonts w:ascii="Times New Roman" w:eastAsiaTheme="minorEastAsia" w:hAnsi="Times New Roman" w:cs="Times New Roman" w:hint="eastAsia"/>
          <w:bCs/>
          <w:sz w:val="20"/>
          <w:szCs w:val="20"/>
        </w:rPr>
        <w:t xml:space="preserve">or scenario 1, </w:t>
      </w:r>
      <w:r w:rsidR="00C813CA">
        <w:rPr>
          <w:rFonts w:ascii="Times New Roman" w:eastAsiaTheme="minorEastAsia" w:hAnsi="Times New Roman" w:cs="Times New Roman" w:hint="eastAsia"/>
          <w:bCs/>
          <w:sz w:val="20"/>
          <w:szCs w:val="20"/>
        </w:rPr>
        <w:t>f</w:t>
      </w:r>
      <w:r w:rsidR="00EE2A0E">
        <w:rPr>
          <w:rFonts w:ascii="Times New Roman" w:eastAsiaTheme="minorEastAsia" w:hAnsi="Times New Roman" w:cs="Times New Roman"/>
          <w:bCs/>
          <w:sz w:val="20"/>
          <w:szCs w:val="20"/>
        </w:rPr>
        <w:t xml:space="preserve">or a </w:t>
      </w:r>
      <w:r w:rsidR="004248BC" w:rsidRPr="002378B5">
        <w:rPr>
          <w:rFonts w:ascii="Times New Roman" w:eastAsiaTheme="minorEastAsia" w:hAnsi="Times New Roman" w:cs="Times New Roman" w:hint="eastAsia"/>
          <w:bCs/>
          <w:sz w:val="20"/>
          <w:szCs w:val="20"/>
        </w:rPr>
        <w:t>dual module</w:t>
      </w:r>
      <w:r w:rsidR="00EE2A0E">
        <w:rPr>
          <w:rFonts w:ascii="Times New Roman" w:eastAsiaTheme="minorEastAsia" w:hAnsi="Times New Roman" w:cs="Times New Roman"/>
          <w:bCs/>
          <w:sz w:val="20"/>
          <w:szCs w:val="20"/>
        </w:rPr>
        <w:t xml:space="preserve"> V2X</w:t>
      </w:r>
      <w:r w:rsidR="004248BC" w:rsidRPr="002378B5">
        <w:rPr>
          <w:rFonts w:ascii="Times New Roman" w:eastAsiaTheme="minorEastAsia" w:hAnsi="Times New Roman" w:cs="Times New Roman" w:hint="eastAsia"/>
          <w:bCs/>
          <w:sz w:val="20"/>
          <w:szCs w:val="20"/>
        </w:rPr>
        <w:t xml:space="preserve"> UE is in the coverage of </w:t>
      </w:r>
      <w:r w:rsidR="00EE2A0E">
        <w:rPr>
          <w:rFonts w:ascii="Times New Roman" w:eastAsiaTheme="minorEastAsia" w:hAnsi="Times New Roman" w:cs="Times New Roman"/>
          <w:bCs/>
          <w:sz w:val="20"/>
          <w:szCs w:val="20"/>
        </w:rPr>
        <w:t xml:space="preserve">both </w:t>
      </w:r>
      <w:r w:rsidR="004248BC" w:rsidRPr="002378B5">
        <w:rPr>
          <w:rFonts w:ascii="Times New Roman" w:eastAsiaTheme="minorEastAsia" w:hAnsi="Times New Roman" w:cs="Times New Roman" w:hint="eastAsia"/>
          <w:bCs/>
          <w:sz w:val="20"/>
          <w:szCs w:val="20"/>
        </w:rPr>
        <w:t xml:space="preserve">LTE and NR </w:t>
      </w:r>
      <w:r w:rsidR="00EE2A0E">
        <w:rPr>
          <w:rFonts w:ascii="Times New Roman" w:eastAsiaTheme="minorEastAsia" w:hAnsi="Times New Roman" w:cs="Times New Roman"/>
          <w:bCs/>
          <w:sz w:val="20"/>
          <w:szCs w:val="20"/>
        </w:rPr>
        <w:t>network</w:t>
      </w:r>
      <w:r w:rsidR="004248BC" w:rsidRPr="002378B5">
        <w:rPr>
          <w:rFonts w:ascii="Times New Roman" w:eastAsiaTheme="minorEastAsia" w:hAnsi="Times New Roman" w:cs="Times New Roman" w:hint="eastAsia"/>
          <w:bCs/>
          <w:sz w:val="20"/>
          <w:szCs w:val="20"/>
        </w:rPr>
        <w:t xml:space="preserve">, </w:t>
      </w:r>
      <w:r w:rsidR="00EE2A0E">
        <w:rPr>
          <w:rFonts w:ascii="Times New Roman" w:eastAsiaTheme="minorEastAsia" w:hAnsi="Times New Roman" w:cs="Times New Roman"/>
          <w:bCs/>
          <w:sz w:val="20"/>
          <w:szCs w:val="20"/>
        </w:rPr>
        <w:t xml:space="preserve">the sidelink transmission is controlled individually by the </w:t>
      </w:r>
      <w:r w:rsidR="004248BC" w:rsidRPr="002378B5">
        <w:rPr>
          <w:rFonts w:ascii="Times New Roman" w:eastAsiaTheme="minorEastAsia" w:hAnsi="Times New Roman" w:cs="Times New Roman" w:hint="eastAsia"/>
          <w:bCs/>
          <w:sz w:val="20"/>
          <w:szCs w:val="20"/>
        </w:rPr>
        <w:t xml:space="preserve">LTE </w:t>
      </w:r>
      <w:r w:rsidR="00EE2A0E">
        <w:rPr>
          <w:rFonts w:ascii="Times New Roman" w:eastAsiaTheme="minorEastAsia" w:hAnsi="Times New Roman" w:cs="Times New Roman"/>
          <w:bCs/>
          <w:sz w:val="20"/>
          <w:szCs w:val="20"/>
        </w:rPr>
        <w:t>network</w:t>
      </w:r>
      <w:r w:rsidR="004248BC" w:rsidRPr="002378B5">
        <w:rPr>
          <w:rFonts w:ascii="Times New Roman" w:eastAsiaTheme="minorEastAsia" w:hAnsi="Times New Roman" w:cs="Times New Roman" w:hint="eastAsia"/>
          <w:bCs/>
          <w:sz w:val="20"/>
          <w:szCs w:val="20"/>
        </w:rPr>
        <w:t xml:space="preserve"> and</w:t>
      </w:r>
      <w:r w:rsidR="00EE2A0E">
        <w:rPr>
          <w:rFonts w:ascii="Times New Roman" w:eastAsiaTheme="minorEastAsia" w:hAnsi="Times New Roman" w:cs="Times New Roman"/>
          <w:bCs/>
          <w:sz w:val="20"/>
          <w:szCs w:val="20"/>
        </w:rPr>
        <w:t xml:space="preserve"> the</w:t>
      </w:r>
      <w:r w:rsidR="004248BC" w:rsidRPr="002378B5">
        <w:rPr>
          <w:rFonts w:ascii="Times New Roman" w:eastAsiaTheme="minorEastAsia" w:hAnsi="Times New Roman" w:cs="Times New Roman" w:hint="eastAsia"/>
          <w:bCs/>
          <w:sz w:val="20"/>
          <w:szCs w:val="20"/>
        </w:rPr>
        <w:t xml:space="preserve"> NR</w:t>
      </w:r>
      <w:r w:rsidR="00EE2A0E">
        <w:rPr>
          <w:rFonts w:ascii="Times New Roman" w:eastAsiaTheme="minorEastAsia" w:hAnsi="Times New Roman" w:cs="Times New Roman"/>
          <w:bCs/>
          <w:sz w:val="20"/>
          <w:szCs w:val="20"/>
        </w:rPr>
        <w:t xml:space="preserve"> network. The collective resource allocation by one network would improve the efficient of resource utilization for both LTE and NR V2X sidelink transmission. Which network would be a better candidate for the collective resource allocation?</w:t>
      </w:r>
    </w:p>
    <w:p w:rsidR="002378B5" w:rsidRPr="00EE2A0E" w:rsidRDefault="002378B5" w:rsidP="00DC087F">
      <w:pPr>
        <w:pStyle w:val="af2"/>
        <w:numPr>
          <w:ilvl w:val="0"/>
          <w:numId w:val="40"/>
        </w:numPr>
        <w:spacing w:before="50" w:afterLines="50"/>
        <w:ind w:firstLineChars="0"/>
        <w:jc w:val="both"/>
        <w:rPr>
          <w:rFonts w:ascii="Times New Roman" w:eastAsiaTheme="minorEastAsia" w:hAnsi="Times New Roman" w:cs="Times New Roman"/>
          <w:bCs/>
          <w:sz w:val="20"/>
          <w:szCs w:val="20"/>
        </w:rPr>
      </w:pPr>
      <w:r w:rsidRPr="00EE2A0E">
        <w:rPr>
          <w:rFonts w:ascii="Times New Roman" w:eastAsiaTheme="minorEastAsia" w:hAnsi="Times New Roman" w:cs="Times New Roman" w:hint="eastAsia"/>
          <w:bCs/>
          <w:sz w:val="20"/>
          <w:szCs w:val="20"/>
        </w:rPr>
        <w:t xml:space="preserve">Issue 2: For scenario 1 and scenario 2, </w:t>
      </w:r>
      <w:r w:rsidR="00EE2A0E">
        <w:rPr>
          <w:rFonts w:ascii="Times New Roman" w:eastAsiaTheme="minorEastAsia" w:hAnsi="Times New Roman" w:cs="Times New Roman"/>
          <w:bCs/>
          <w:sz w:val="20"/>
          <w:szCs w:val="20"/>
        </w:rPr>
        <w:t xml:space="preserve">while the resource allocation for the </w:t>
      </w:r>
      <w:r w:rsidR="0097495C" w:rsidRPr="00EE2A0E">
        <w:rPr>
          <w:rFonts w:ascii="Times New Roman" w:eastAsiaTheme="minorEastAsia" w:hAnsi="Times New Roman" w:cs="Times New Roman" w:hint="eastAsia"/>
          <w:bCs/>
          <w:sz w:val="20"/>
          <w:szCs w:val="20"/>
        </w:rPr>
        <w:t>LTE and NR sidelink</w:t>
      </w:r>
      <w:r w:rsidR="00EE2A0E">
        <w:rPr>
          <w:rFonts w:ascii="Times New Roman" w:eastAsiaTheme="minorEastAsia" w:hAnsi="Times New Roman" w:cs="Times New Roman"/>
          <w:bCs/>
          <w:sz w:val="20"/>
          <w:szCs w:val="20"/>
        </w:rPr>
        <w:t xml:space="preserve"> transmissions</w:t>
      </w:r>
      <w:r w:rsidR="0097495C" w:rsidRPr="00EE2A0E">
        <w:rPr>
          <w:rFonts w:ascii="Times New Roman" w:eastAsiaTheme="minorEastAsia" w:hAnsi="Times New Roman" w:cs="Times New Roman" w:hint="eastAsia"/>
          <w:bCs/>
          <w:sz w:val="20"/>
          <w:szCs w:val="20"/>
        </w:rPr>
        <w:t xml:space="preserve"> </w:t>
      </w:r>
      <w:r w:rsidR="00EE2A0E">
        <w:rPr>
          <w:rFonts w:ascii="Times New Roman" w:eastAsiaTheme="minorEastAsia" w:hAnsi="Times New Roman" w:cs="Times New Roman"/>
          <w:bCs/>
          <w:sz w:val="20"/>
          <w:szCs w:val="20"/>
        </w:rPr>
        <w:t>for</w:t>
      </w:r>
      <w:r w:rsidR="0097495C" w:rsidRPr="00EE2A0E">
        <w:rPr>
          <w:rFonts w:ascii="Times New Roman" w:eastAsiaTheme="minorEastAsia" w:hAnsi="Times New Roman" w:cs="Times New Roman" w:hint="eastAsia"/>
          <w:bCs/>
          <w:sz w:val="20"/>
          <w:szCs w:val="20"/>
        </w:rPr>
        <w:t xml:space="preserve"> a dual module</w:t>
      </w:r>
      <w:r w:rsidR="00EE2A0E">
        <w:rPr>
          <w:rFonts w:ascii="Times New Roman" w:eastAsiaTheme="minorEastAsia" w:hAnsi="Times New Roman" w:cs="Times New Roman"/>
          <w:bCs/>
          <w:sz w:val="20"/>
          <w:szCs w:val="20"/>
        </w:rPr>
        <w:t xml:space="preserve"> V2X</w:t>
      </w:r>
      <w:r w:rsidR="0097495C" w:rsidRPr="00EE2A0E">
        <w:rPr>
          <w:rFonts w:ascii="Times New Roman" w:eastAsiaTheme="minorEastAsia" w:hAnsi="Times New Roman" w:cs="Times New Roman" w:hint="eastAsia"/>
          <w:bCs/>
          <w:sz w:val="20"/>
          <w:szCs w:val="20"/>
        </w:rPr>
        <w:t xml:space="preserve"> UE are controlled by </w:t>
      </w:r>
      <w:r w:rsidR="00EE2A0E">
        <w:rPr>
          <w:rFonts w:ascii="Times New Roman" w:eastAsiaTheme="minorEastAsia" w:hAnsi="Times New Roman" w:cs="Times New Roman"/>
          <w:bCs/>
          <w:sz w:val="20"/>
          <w:szCs w:val="20"/>
        </w:rPr>
        <w:t xml:space="preserve">the </w:t>
      </w:r>
      <w:r w:rsidR="0097495C" w:rsidRPr="00EE2A0E">
        <w:rPr>
          <w:rFonts w:ascii="Times New Roman" w:eastAsiaTheme="minorEastAsia" w:hAnsi="Times New Roman" w:cs="Times New Roman" w:hint="eastAsia"/>
          <w:bCs/>
          <w:sz w:val="20"/>
          <w:szCs w:val="20"/>
        </w:rPr>
        <w:t xml:space="preserve">NR </w:t>
      </w:r>
      <w:r w:rsidR="00EE2A0E">
        <w:rPr>
          <w:rFonts w:ascii="Times New Roman" w:eastAsiaTheme="minorEastAsia" w:hAnsi="Times New Roman" w:cs="Times New Roman"/>
          <w:bCs/>
          <w:sz w:val="20"/>
          <w:szCs w:val="20"/>
        </w:rPr>
        <w:t>network</w:t>
      </w:r>
      <w:r w:rsidR="0097495C" w:rsidRPr="00EE2A0E">
        <w:rPr>
          <w:rFonts w:ascii="Times New Roman" w:eastAsiaTheme="minorEastAsia" w:hAnsi="Times New Roman" w:cs="Times New Roman" w:hint="eastAsia"/>
          <w:bCs/>
          <w:sz w:val="20"/>
          <w:szCs w:val="20"/>
        </w:rPr>
        <w:t xml:space="preserve">, how </w:t>
      </w:r>
      <w:r w:rsidR="00EE2A0E">
        <w:rPr>
          <w:rFonts w:ascii="Times New Roman" w:eastAsiaTheme="minorEastAsia" w:hAnsi="Times New Roman" w:cs="Times New Roman"/>
          <w:bCs/>
          <w:sz w:val="20"/>
          <w:szCs w:val="20"/>
        </w:rPr>
        <w:t xml:space="preserve">is the controlled signaling design to enable the dual-mode </w:t>
      </w:r>
      <w:r w:rsidR="0097495C" w:rsidRPr="00EE2A0E">
        <w:rPr>
          <w:rFonts w:ascii="Times New Roman" w:eastAsiaTheme="minorEastAsia" w:hAnsi="Times New Roman" w:cs="Times New Roman" w:hint="eastAsia"/>
          <w:bCs/>
          <w:sz w:val="20"/>
          <w:szCs w:val="20"/>
        </w:rPr>
        <w:t>UE</w:t>
      </w:r>
      <w:r w:rsidR="00EE2A0E">
        <w:rPr>
          <w:rFonts w:ascii="Times New Roman" w:eastAsiaTheme="minorEastAsia" w:hAnsi="Times New Roman" w:cs="Times New Roman"/>
          <w:bCs/>
          <w:sz w:val="20"/>
          <w:szCs w:val="20"/>
        </w:rPr>
        <w:t xml:space="preserve"> </w:t>
      </w:r>
      <w:r w:rsidR="0097495C" w:rsidRPr="00EE2A0E">
        <w:rPr>
          <w:rFonts w:ascii="Times New Roman" w:eastAsiaTheme="minorEastAsia" w:hAnsi="Times New Roman" w:cs="Times New Roman" w:hint="eastAsia"/>
          <w:bCs/>
          <w:sz w:val="20"/>
          <w:szCs w:val="20"/>
        </w:rPr>
        <w:t>differentiate</w:t>
      </w:r>
      <w:r w:rsidR="004C3A56">
        <w:rPr>
          <w:rFonts w:ascii="Times New Roman" w:eastAsiaTheme="minorEastAsia" w:hAnsi="Times New Roman" w:cs="Times New Roman"/>
          <w:bCs/>
          <w:sz w:val="20"/>
          <w:szCs w:val="20"/>
        </w:rPr>
        <w:t xml:space="preserve"> the control signaling designated </w:t>
      </w:r>
      <w:r w:rsidR="0097495C" w:rsidRPr="00EE2A0E">
        <w:rPr>
          <w:rFonts w:ascii="Times New Roman" w:eastAsiaTheme="minorEastAsia" w:hAnsi="Times New Roman" w:cs="Times New Roman" w:hint="eastAsia"/>
          <w:bCs/>
          <w:sz w:val="20"/>
          <w:szCs w:val="20"/>
        </w:rPr>
        <w:t xml:space="preserve">for LTE sidelink </w:t>
      </w:r>
      <w:r w:rsidR="004C3A56">
        <w:rPr>
          <w:rFonts w:ascii="Times New Roman" w:eastAsiaTheme="minorEastAsia" w:hAnsi="Times New Roman" w:cs="Times New Roman"/>
          <w:bCs/>
          <w:sz w:val="20"/>
          <w:szCs w:val="20"/>
        </w:rPr>
        <w:t>or</w:t>
      </w:r>
      <w:r w:rsidR="0097495C" w:rsidRPr="00EE2A0E">
        <w:rPr>
          <w:rFonts w:ascii="Times New Roman" w:eastAsiaTheme="minorEastAsia" w:hAnsi="Times New Roman" w:cs="Times New Roman" w:hint="eastAsia"/>
          <w:bCs/>
          <w:sz w:val="20"/>
          <w:szCs w:val="20"/>
        </w:rPr>
        <w:t xml:space="preserve"> NR sidelink</w:t>
      </w:r>
      <w:r w:rsidR="00EE2A0E">
        <w:rPr>
          <w:rFonts w:ascii="Times New Roman" w:eastAsiaTheme="minorEastAsia" w:hAnsi="Times New Roman" w:cs="Times New Roman"/>
          <w:bCs/>
          <w:sz w:val="20"/>
          <w:szCs w:val="20"/>
        </w:rPr>
        <w:t xml:space="preserve"> transmission</w:t>
      </w:r>
      <w:r w:rsidR="0097495C" w:rsidRPr="00EE2A0E">
        <w:rPr>
          <w:rFonts w:ascii="Times New Roman" w:eastAsiaTheme="minorEastAsia" w:hAnsi="Times New Roman" w:cs="Times New Roman" w:hint="eastAsia"/>
          <w:bCs/>
          <w:sz w:val="20"/>
          <w:szCs w:val="20"/>
        </w:rPr>
        <w:t>?</w:t>
      </w:r>
    </w:p>
    <w:p w:rsidR="000B1005" w:rsidRDefault="003B1399" w:rsidP="00DC087F">
      <w:pPr>
        <w:spacing w:before="50" w:afterLines="50"/>
        <w:jc w:val="both"/>
        <w:rPr>
          <w:rFonts w:eastAsiaTheme="minorEastAsia"/>
          <w:bCs/>
          <w:lang w:eastAsia="zh-CN"/>
        </w:rPr>
      </w:pPr>
      <w:r w:rsidRPr="00EE2A0E">
        <w:rPr>
          <w:rFonts w:eastAsiaTheme="minorEastAsia" w:hint="eastAsia"/>
          <w:bCs/>
          <w:lang w:eastAsia="zh-CN"/>
        </w:rPr>
        <w:t xml:space="preserve">For issue 1, </w:t>
      </w:r>
      <w:r w:rsidR="008074A6" w:rsidRPr="00EE2A0E">
        <w:rPr>
          <w:rFonts w:eastAsiaTheme="minorEastAsia" w:hint="eastAsia"/>
          <w:bCs/>
          <w:lang w:eastAsia="zh-CN"/>
        </w:rPr>
        <w:t>the</w:t>
      </w:r>
      <w:r w:rsidR="00305CF4">
        <w:rPr>
          <w:rFonts w:eastAsiaTheme="minorEastAsia"/>
          <w:bCs/>
          <w:lang w:eastAsia="zh-CN"/>
        </w:rPr>
        <w:t xml:space="preserve"> resource allocation and the</w:t>
      </w:r>
      <w:r w:rsidR="008074A6" w:rsidRPr="00EE2A0E">
        <w:rPr>
          <w:rFonts w:eastAsiaTheme="minorEastAsia" w:hint="eastAsia"/>
          <w:bCs/>
          <w:lang w:eastAsia="zh-CN"/>
        </w:rPr>
        <w:t xml:space="preserve"> </w:t>
      </w:r>
      <w:r w:rsidR="00305CF4">
        <w:rPr>
          <w:rFonts w:eastAsiaTheme="minorEastAsia"/>
          <w:bCs/>
          <w:lang w:eastAsia="zh-CN"/>
        </w:rPr>
        <w:t xml:space="preserve">control </w:t>
      </w:r>
      <w:r w:rsidR="00C914B6" w:rsidRPr="00EE2A0E">
        <w:rPr>
          <w:rFonts w:eastAsiaTheme="minorEastAsia" w:hint="eastAsia"/>
          <w:bCs/>
          <w:lang w:eastAsia="zh-CN"/>
        </w:rPr>
        <w:t>of LTE</w:t>
      </w:r>
      <w:r w:rsidR="00305CF4">
        <w:rPr>
          <w:rFonts w:eastAsiaTheme="minorEastAsia"/>
          <w:bCs/>
          <w:lang w:eastAsia="zh-CN"/>
        </w:rPr>
        <w:t xml:space="preserve"> V2X</w:t>
      </w:r>
      <w:r w:rsidR="00C914B6" w:rsidRPr="00EE2A0E">
        <w:rPr>
          <w:rFonts w:eastAsiaTheme="minorEastAsia" w:hint="eastAsia"/>
          <w:bCs/>
          <w:lang w:eastAsia="zh-CN"/>
        </w:rPr>
        <w:t xml:space="preserve"> sidelink </w:t>
      </w:r>
      <w:r w:rsidR="00305CF4">
        <w:rPr>
          <w:rFonts w:eastAsiaTheme="minorEastAsia"/>
          <w:bCs/>
          <w:lang w:eastAsia="zh-CN"/>
        </w:rPr>
        <w:t xml:space="preserve">transmission in the LTE-NR V2X dual connectivity </w:t>
      </w:r>
      <w:r w:rsidR="008074A6" w:rsidRPr="00EE2A0E">
        <w:rPr>
          <w:rFonts w:eastAsiaTheme="minorEastAsia" w:hint="eastAsia"/>
          <w:bCs/>
          <w:lang w:eastAsia="zh-CN"/>
        </w:rPr>
        <w:t>will be</w:t>
      </w:r>
      <w:r w:rsidR="00305CF4">
        <w:rPr>
          <w:rFonts w:eastAsiaTheme="minorEastAsia"/>
          <w:bCs/>
          <w:lang w:eastAsia="zh-CN"/>
        </w:rPr>
        <w:t xml:space="preserve"> by</w:t>
      </w:r>
      <w:r w:rsidR="008074A6" w:rsidRPr="00EE2A0E">
        <w:rPr>
          <w:rFonts w:eastAsiaTheme="minorEastAsia" w:hint="eastAsia"/>
          <w:bCs/>
          <w:lang w:eastAsia="zh-CN"/>
        </w:rPr>
        <w:t xml:space="preserve"> the access network</w:t>
      </w:r>
      <w:r w:rsidR="00305CF4">
        <w:rPr>
          <w:rFonts w:eastAsiaTheme="minorEastAsia"/>
          <w:bCs/>
          <w:lang w:eastAsia="zh-CN"/>
        </w:rPr>
        <w:t xml:space="preserve">, which is the primary cell group (PCG) in LTE-NR dual connectivity.  </w:t>
      </w:r>
      <w:r w:rsidR="008074A6" w:rsidRPr="00EE2A0E">
        <w:rPr>
          <w:rFonts w:eastAsiaTheme="minorEastAsia" w:hint="eastAsia"/>
          <w:bCs/>
          <w:lang w:eastAsia="zh-CN"/>
        </w:rPr>
        <w:t>The access network can be pre-configured</w:t>
      </w:r>
      <w:r w:rsidR="00305CF4">
        <w:rPr>
          <w:rFonts w:eastAsiaTheme="minorEastAsia"/>
          <w:bCs/>
          <w:lang w:eastAsia="zh-CN"/>
        </w:rPr>
        <w:t xml:space="preserve"> by the operator or</w:t>
      </w:r>
      <w:r w:rsidR="008074A6" w:rsidRPr="00EE2A0E">
        <w:rPr>
          <w:rFonts w:eastAsiaTheme="minorEastAsia" w:hint="eastAsia"/>
          <w:bCs/>
          <w:lang w:eastAsia="zh-CN"/>
        </w:rPr>
        <w:t xml:space="preserve"> can be </w:t>
      </w:r>
      <w:r w:rsidR="00305CF4">
        <w:rPr>
          <w:rFonts w:eastAsiaTheme="minorEastAsia"/>
          <w:bCs/>
          <w:lang w:eastAsia="zh-CN"/>
        </w:rPr>
        <w:t>selected</w:t>
      </w:r>
      <w:r w:rsidR="00C47B54">
        <w:rPr>
          <w:rFonts w:eastAsiaTheme="minorEastAsia"/>
          <w:bCs/>
          <w:lang w:eastAsia="zh-CN"/>
        </w:rPr>
        <w:t xml:space="preserve"> </w:t>
      </w:r>
      <w:r w:rsidR="008074A6" w:rsidRPr="00EE2A0E">
        <w:rPr>
          <w:rFonts w:eastAsiaTheme="minorEastAsia" w:hint="eastAsia"/>
          <w:bCs/>
          <w:lang w:eastAsia="zh-CN"/>
        </w:rPr>
        <w:t xml:space="preserve">by UE according </w:t>
      </w:r>
      <w:r w:rsidR="00DB1329" w:rsidRPr="00EE2A0E">
        <w:rPr>
          <w:rFonts w:eastAsiaTheme="minorEastAsia" w:hint="eastAsia"/>
          <w:bCs/>
          <w:lang w:eastAsia="zh-CN"/>
        </w:rPr>
        <w:t>to a pre-configured</w:t>
      </w:r>
      <w:r w:rsidR="00DB1329">
        <w:rPr>
          <w:rFonts w:eastAsiaTheme="minorEastAsia" w:hint="eastAsia"/>
          <w:bCs/>
          <w:lang w:eastAsia="zh-CN"/>
        </w:rPr>
        <w:t xml:space="preserve"> rule. </w:t>
      </w:r>
      <w:r w:rsidR="00305CF4">
        <w:rPr>
          <w:rFonts w:eastAsiaTheme="minorEastAsia"/>
          <w:bCs/>
          <w:lang w:eastAsia="zh-CN"/>
        </w:rPr>
        <w:t xml:space="preserve">The V2X </w:t>
      </w:r>
      <w:r w:rsidR="008074A6">
        <w:rPr>
          <w:rFonts w:eastAsiaTheme="minorEastAsia" w:hint="eastAsia"/>
          <w:bCs/>
          <w:lang w:eastAsia="zh-CN"/>
        </w:rPr>
        <w:t xml:space="preserve">UE may choose </w:t>
      </w:r>
      <w:r w:rsidR="00305CF4">
        <w:rPr>
          <w:rFonts w:eastAsiaTheme="minorEastAsia"/>
          <w:bCs/>
          <w:lang w:eastAsia="zh-CN"/>
        </w:rPr>
        <w:t>the access</w:t>
      </w:r>
      <w:r w:rsidR="008074A6">
        <w:rPr>
          <w:rFonts w:eastAsiaTheme="minorEastAsia" w:hint="eastAsia"/>
          <w:bCs/>
          <w:lang w:eastAsia="zh-CN"/>
        </w:rPr>
        <w:t xml:space="preserve"> </w:t>
      </w:r>
      <w:r w:rsidR="00DB1329">
        <w:rPr>
          <w:rFonts w:eastAsiaTheme="minorEastAsia" w:hint="eastAsia"/>
          <w:bCs/>
          <w:lang w:eastAsia="zh-CN"/>
        </w:rPr>
        <w:t xml:space="preserve">network </w:t>
      </w:r>
      <w:r w:rsidR="00305CF4">
        <w:rPr>
          <w:rFonts w:eastAsiaTheme="minorEastAsia"/>
          <w:bCs/>
          <w:lang w:eastAsia="zh-CN"/>
        </w:rPr>
        <w:t>based on the</w:t>
      </w:r>
      <w:r w:rsidR="00DB1329">
        <w:rPr>
          <w:rFonts w:eastAsiaTheme="minorEastAsia" w:hint="eastAsia"/>
          <w:bCs/>
          <w:lang w:eastAsia="zh-CN"/>
        </w:rPr>
        <w:t xml:space="preserve"> quality</w:t>
      </w:r>
      <w:r w:rsidR="00305CF4">
        <w:rPr>
          <w:rFonts w:eastAsiaTheme="minorEastAsia"/>
          <w:bCs/>
          <w:lang w:eastAsia="zh-CN"/>
        </w:rPr>
        <w:t xml:space="preserve"> of network signal strength or</w:t>
      </w:r>
      <w:r w:rsidR="00DB1329">
        <w:rPr>
          <w:rFonts w:eastAsiaTheme="minorEastAsia" w:hint="eastAsia"/>
          <w:bCs/>
          <w:lang w:eastAsia="zh-CN"/>
        </w:rPr>
        <w:t xml:space="preserve"> may choose a network </w:t>
      </w:r>
      <w:r w:rsidR="00305CF4">
        <w:rPr>
          <w:rFonts w:eastAsiaTheme="minorEastAsia"/>
          <w:bCs/>
          <w:lang w:eastAsia="zh-CN"/>
        </w:rPr>
        <w:t xml:space="preserve">based on the traffic type. </w:t>
      </w:r>
      <w:r w:rsidR="00DB1329">
        <w:rPr>
          <w:rFonts w:eastAsiaTheme="minorEastAsia" w:hint="eastAsia"/>
          <w:bCs/>
          <w:lang w:eastAsia="zh-CN"/>
        </w:rPr>
        <w:t>For example,</w:t>
      </w:r>
      <w:r w:rsidR="00285B65">
        <w:rPr>
          <w:rFonts w:eastAsiaTheme="minorEastAsia" w:hint="eastAsia"/>
          <w:bCs/>
          <w:lang w:eastAsia="zh-CN"/>
        </w:rPr>
        <w:t xml:space="preserve"> UE may choose LTE </w:t>
      </w:r>
      <w:r w:rsidR="00305CF4">
        <w:rPr>
          <w:rFonts w:eastAsiaTheme="minorEastAsia"/>
          <w:bCs/>
          <w:lang w:eastAsia="zh-CN"/>
        </w:rPr>
        <w:t xml:space="preserve">network as the primary cell group for </w:t>
      </w:r>
      <w:r w:rsidR="00C47B54">
        <w:rPr>
          <w:rFonts w:eastAsiaTheme="minorEastAsia"/>
          <w:bCs/>
          <w:lang w:eastAsia="zh-CN"/>
        </w:rPr>
        <w:t>V2X basic service only.</w:t>
      </w:r>
      <w:r w:rsidR="00285B65">
        <w:rPr>
          <w:rFonts w:eastAsiaTheme="minorEastAsia" w:hint="eastAsia"/>
          <w:bCs/>
          <w:lang w:eastAsia="zh-CN"/>
        </w:rPr>
        <w:t xml:space="preserve"> </w:t>
      </w:r>
      <w:r w:rsidR="00C47B54">
        <w:rPr>
          <w:rFonts w:eastAsiaTheme="minorEastAsia"/>
          <w:bCs/>
          <w:lang w:eastAsia="zh-CN"/>
        </w:rPr>
        <w:t>If the</w:t>
      </w:r>
      <w:r w:rsidR="004C3A56">
        <w:rPr>
          <w:rFonts w:eastAsiaTheme="minorEastAsia"/>
          <w:bCs/>
          <w:lang w:eastAsia="zh-CN"/>
        </w:rPr>
        <w:t xml:space="preserve"> advanced V2X services are expected for the dual-mode UE</w:t>
      </w:r>
      <w:r w:rsidR="00C47B54">
        <w:rPr>
          <w:rFonts w:eastAsiaTheme="minorEastAsia"/>
          <w:bCs/>
          <w:lang w:eastAsia="zh-CN"/>
        </w:rPr>
        <w:t xml:space="preserve">, </w:t>
      </w:r>
      <w:r w:rsidR="008E0D17">
        <w:rPr>
          <w:rFonts w:eastAsiaTheme="minorEastAsia" w:hint="eastAsia"/>
          <w:bCs/>
          <w:lang w:eastAsia="zh-CN"/>
        </w:rPr>
        <w:t xml:space="preserve">UE </w:t>
      </w:r>
      <w:r w:rsidR="00285B65">
        <w:rPr>
          <w:rFonts w:eastAsiaTheme="minorEastAsia" w:hint="eastAsia"/>
          <w:bCs/>
          <w:lang w:eastAsia="zh-CN"/>
        </w:rPr>
        <w:t xml:space="preserve">may choose </w:t>
      </w:r>
      <w:r w:rsidR="004C3A56">
        <w:rPr>
          <w:rFonts w:eastAsiaTheme="minorEastAsia"/>
          <w:bCs/>
          <w:lang w:eastAsia="zh-CN"/>
        </w:rPr>
        <w:t xml:space="preserve">the </w:t>
      </w:r>
      <w:r w:rsidR="00285B65">
        <w:rPr>
          <w:rFonts w:eastAsiaTheme="minorEastAsia" w:hint="eastAsia"/>
          <w:bCs/>
          <w:lang w:eastAsia="zh-CN"/>
        </w:rPr>
        <w:t xml:space="preserve">NR </w:t>
      </w:r>
      <w:r w:rsidR="004C3A56">
        <w:rPr>
          <w:rFonts w:eastAsiaTheme="minorEastAsia"/>
          <w:bCs/>
          <w:lang w:eastAsia="zh-CN"/>
        </w:rPr>
        <w:t xml:space="preserve">network </w:t>
      </w:r>
      <w:r w:rsidR="00285B65">
        <w:rPr>
          <w:rFonts w:eastAsiaTheme="minorEastAsia" w:hint="eastAsia"/>
          <w:bCs/>
          <w:lang w:eastAsia="zh-CN"/>
        </w:rPr>
        <w:t xml:space="preserve">as </w:t>
      </w:r>
      <w:r w:rsidR="00C47B54">
        <w:rPr>
          <w:rFonts w:eastAsiaTheme="minorEastAsia"/>
          <w:bCs/>
          <w:lang w:eastAsia="zh-CN"/>
        </w:rPr>
        <w:t>the</w:t>
      </w:r>
      <w:r w:rsidR="004C3A56">
        <w:rPr>
          <w:rFonts w:eastAsiaTheme="minorEastAsia"/>
          <w:bCs/>
          <w:lang w:eastAsia="zh-CN"/>
        </w:rPr>
        <w:t xml:space="preserve"> access</w:t>
      </w:r>
      <w:r w:rsidR="00C47B54">
        <w:rPr>
          <w:rFonts w:eastAsiaTheme="minorEastAsia"/>
          <w:bCs/>
          <w:lang w:eastAsia="zh-CN"/>
        </w:rPr>
        <w:t xml:space="preserve"> </w:t>
      </w:r>
      <w:r w:rsidR="00C914B6">
        <w:rPr>
          <w:rFonts w:eastAsiaTheme="minorEastAsia" w:hint="eastAsia"/>
          <w:bCs/>
          <w:lang w:eastAsia="zh-CN"/>
        </w:rPr>
        <w:t xml:space="preserve">network </w:t>
      </w:r>
      <w:r w:rsidR="004C3A56">
        <w:rPr>
          <w:rFonts w:eastAsiaTheme="minorEastAsia"/>
          <w:bCs/>
          <w:lang w:eastAsia="zh-CN"/>
        </w:rPr>
        <w:t xml:space="preserve">for the coordination of the resource allocation and the control of the NR and LTE sidelink dual </w:t>
      </w:r>
      <w:r w:rsidR="00A72192">
        <w:rPr>
          <w:rFonts w:eastAsiaTheme="minorEastAsia"/>
          <w:bCs/>
          <w:lang w:eastAsia="zh-CN"/>
        </w:rPr>
        <w:t>connectivity</w:t>
      </w:r>
      <w:r w:rsidR="004C3A56">
        <w:rPr>
          <w:rFonts w:eastAsiaTheme="minorEastAsia"/>
          <w:bCs/>
          <w:lang w:eastAsia="zh-CN"/>
        </w:rPr>
        <w:t xml:space="preserve">.  </w:t>
      </w:r>
      <w:r w:rsidR="00285B65">
        <w:rPr>
          <w:rFonts w:eastAsiaTheme="minorEastAsia" w:hint="eastAsia"/>
          <w:bCs/>
          <w:lang w:eastAsia="zh-CN"/>
        </w:rPr>
        <w:t xml:space="preserve"> </w:t>
      </w:r>
    </w:p>
    <w:p w:rsidR="00E46E7E" w:rsidRDefault="00404A8E" w:rsidP="00DC087F">
      <w:pPr>
        <w:spacing w:beforeLines="50" w:afterLines="50"/>
        <w:jc w:val="both"/>
        <w:rPr>
          <w:rFonts w:eastAsiaTheme="minorEastAsia"/>
          <w:b/>
          <w:bCs/>
          <w:i/>
          <w:lang w:eastAsia="zh-CN"/>
        </w:rPr>
      </w:pPr>
      <w:r>
        <w:rPr>
          <w:rFonts w:eastAsiaTheme="minorEastAsia"/>
          <w:b/>
          <w:bCs/>
          <w:i/>
          <w:lang w:eastAsia="zh-CN"/>
        </w:rPr>
        <w:t>P</w:t>
      </w:r>
      <w:r>
        <w:rPr>
          <w:rFonts w:eastAsiaTheme="minorEastAsia" w:hint="eastAsia"/>
          <w:b/>
          <w:bCs/>
          <w:i/>
          <w:lang w:eastAsia="zh-CN"/>
        </w:rPr>
        <w:t xml:space="preserve">roposal 2: </w:t>
      </w:r>
      <w:r w:rsidR="00B01AFA">
        <w:rPr>
          <w:rFonts w:eastAsiaTheme="minorEastAsia" w:hint="eastAsia"/>
          <w:b/>
          <w:bCs/>
          <w:i/>
          <w:lang w:eastAsia="zh-CN"/>
        </w:rPr>
        <w:t xml:space="preserve">For </w:t>
      </w:r>
      <w:r w:rsidR="00B01AFA" w:rsidRPr="00B01AFA">
        <w:rPr>
          <w:rFonts w:eastAsiaTheme="minorEastAsia" w:hint="eastAsia"/>
          <w:b/>
          <w:bCs/>
          <w:i/>
          <w:lang w:eastAsia="zh-CN"/>
        </w:rPr>
        <w:t>a dual mod</w:t>
      </w:r>
      <w:r w:rsidR="004C3A56">
        <w:rPr>
          <w:rFonts w:eastAsiaTheme="minorEastAsia"/>
          <w:b/>
          <w:bCs/>
          <w:i/>
          <w:lang w:eastAsia="zh-CN"/>
        </w:rPr>
        <w:t>e V2X</w:t>
      </w:r>
      <w:r w:rsidR="00C813CA">
        <w:rPr>
          <w:rFonts w:eastAsiaTheme="minorEastAsia" w:hint="eastAsia"/>
          <w:b/>
          <w:bCs/>
          <w:i/>
          <w:lang w:eastAsia="zh-CN"/>
        </w:rPr>
        <w:t xml:space="preserve"> </w:t>
      </w:r>
      <w:r w:rsidR="00B01AFA" w:rsidRPr="00B01AFA">
        <w:rPr>
          <w:rFonts w:eastAsiaTheme="minorEastAsia" w:hint="eastAsia"/>
          <w:b/>
          <w:bCs/>
          <w:i/>
          <w:lang w:eastAsia="zh-CN"/>
        </w:rPr>
        <w:t xml:space="preserve">UE in the coverage of </w:t>
      </w:r>
      <w:r w:rsidR="004C3A56">
        <w:rPr>
          <w:rFonts w:eastAsiaTheme="minorEastAsia"/>
          <w:b/>
          <w:bCs/>
          <w:i/>
          <w:lang w:eastAsia="zh-CN"/>
        </w:rPr>
        <w:t xml:space="preserve">the </w:t>
      </w:r>
      <w:r w:rsidR="00B01AFA" w:rsidRPr="00B01AFA">
        <w:rPr>
          <w:rFonts w:eastAsiaTheme="minorEastAsia" w:hint="eastAsia"/>
          <w:b/>
          <w:bCs/>
          <w:i/>
          <w:lang w:eastAsia="zh-CN"/>
        </w:rPr>
        <w:t xml:space="preserve">LTE and </w:t>
      </w:r>
      <w:r w:rsidR="004C3A56">
        <w:rPr>
          <w:rFonts w:eastAsiaTheme="minorEastAsia"/>
          <w:b/>
          <w:bCs/>
          <w:i/>
          <w:lang w:eastAsia="zh-CN"/>
        </w:rPr>
        <w:t xml:space="preserve">the </w:t>
      </w:r>
      <w:r w:rsidR="00B01AFA" w:rsidRPr="00B01AFA">
        <w:rPr>
          <w:rFonts w:eastAsiaTheme="minorEastAsia" w:hint="eastAsia"/>
          <w:b/>
          <w:bCs/>
          <w:i/>
          <w:lang w:eastAsia="zh-CN"/>
        </w:rPr>
        <w:t>NR</w:t>
      </w:r>
      <w:r w:rsidR="004C3A56">
        <w:rPr>
          <w:rFonts w:eastAsiaTheme="minorEastAsia"/>
          <w:b/>
          <w:bCs/>
          <w:i/>
          <w:lang w:eastAsia="zh-CN"/>
        </w:rPr>
        <w:t xml:space="preserve"> network</w:t>
      </w:r>
      <w:r w:rsidR="00B01AFA" w:rsidRPr="00B01AFA">
        <w:rPr>
          <w:rFonts w:eastAsiaTheme="minorEastAsia" w:hint="eastAsia"/>
          <w:b/>
          <w:bCs/>
          <w:i/>
          <w:lang w:eastAsia="zh-CN"/>
        </w:rPr>
        <w:t xml:space="preserve">, the </w:t>
      </w:r>
      <w:r w:rsidR="004C3A56">
        <w:rPr>
          <w:rFonts w:eastAsiaTheme="minorEastAsia"/>
          <w:b/>
          <w:bCs/>
          <w:i/>
          <w:lang w:eastAsia="zh-CN"/>
        </w:rPr>
        <w:t>selection of the primary cell group (PCG) for the LTE-NR V2X dual connectivity</w:t>
      </w:r>
      <w:r w:rsidR="00B01AFA" w:rsidRPr="00B01AFA">
        <w:rPr>
          <w:rFonts w:eastAsiaTheme="minorEastAsia" w:hint="eastAsia"/>
          <w:b/>
          <w:bCs/>
          <w:i/>
          <w:lang w:eastAsia="zh-CN"/>
        </w:rPr>
        <w:t xml:space="preserve"> shall be pre-configured</w:t>
      </w:r>
      <w:r w:rsidR="004C3A56">
        <w:rPr>
          <w:rFonts w:eastAsiaTheme="minorEastAsia"/>
          <w:b/>
          <w:bCs/>
          <w:i/>
          <w:lang w:eastAsia="zh-CN"/>
        </w:rPr>
        <w:t xml:space="preserve"> by the operator.</w:t>
      </w:r>
    </w:p>
    <w:p w:rsidR="00E46E7E" w:rsidRPr="00B002DC" w:rsidRDefault="002846E8" w:rsidP="00DC087F">
      <w:pPr>
        <w:spacing w:before="50" w:afterLines="50"/>
        <w:jc w:val="both"/>
        <w:rPr>
          <w:rFonts w:eastAsiaTheme="minorEastAsia"/>
          <w:lang w:eastAsia="zh-CN"/>
        </w:rPr>
      </w:pPr>
      <w:r>
        <w:rPr>
          <w:rFonts w:eastAsiaTheme="minorEastAsia"/>
          <w:bCs/>
          <w:lang w:eastAsia="zh-CN"/>
        </w:rPr>
        <w:t>F</w:t>
      </w:r>
      <w:r>
        <w:rPr>
          <w:rFonts w:eastAsiaTheme="minorEastAsia" w:hint="eastAsia"/>
          <w:bCs/>
          <w:lang w:eastAsia="zh-CN"/>
        </w:rPr>
        <w:t>or issue 2</w:t>
      </w:r>
      <w:r w:rsidR="00A72192">
        <w:rPr>
          <w:rFonts w:eastAsiaTheme="minorEastAsia"/>
          <w:bCs/>
          <w:lang w:eastAsia="zh-CN"/>
        </w:rPr>
        <w:t xml:space="preserve"> when the NR network allocated both LTE and NR V2X resources</w:t>
      </w:r>
      <w:r w:rsidR="00B24E14">
        <w:rPr>
          <w:rFonts w:eastAsiaTheme="minorEastAsia" w:hint="eastAsia"/>
          <w:lang w:eastAsia="zh-CN"/>
        </w:rPr>
        <w:t>,</w:t>
      </w:r>
      <w:r w:rsidR="00A72192">
        <w:rPr>
          <w:rFonts w:eastAsiaTheme="minorEastAsia"/>
          <w:lang w:eastAsia="zh-CN"/>
        </w:rPr>
        <w:t xml:space="preserve"> the DL control signaling needs to include the field of</w:t>
      </w:r>
      <w:r w:rsidR="00B24E14">
        <w:rPr>
          <w:rFonts w:eastAsiaTheme="minorEastAsia" w:hint="eastAsia"/>
          <w:lang w:eastAsia="zh-CN"/>
        </w:rPr>
        <w:t xml:space="preserve"> carrier index </w:t>
      </w:r>
      <w:r w:rsidR="00A72192">
        <w:rPr>
          <w:rFonts w:eastAsiaTheme="minorEastAsia"/>
          <w:lang w:eastAsia="zh-CN"/>
        </w:rPr>
        <w:t xml:space="preserve">to indicate the resource designated for LTE or NR sidelink transmission. </w:t>
      </w:r>
      <w:r w:rsidR="007E518D">
        <w:rPr>
          <w:rFonts w:eastAsiaTheme="minorEastAsia" w:hint="eastAsia"/>
          <w:lang w:eastAsia="zh-CN"/>
        </w:rPr>
        <w:t>C</w:t>
      </w:r>
      <w:r w:rsidR="00A72192">
        <w:rPr>
          <w:rFonts w:eastAsiaTheme="minorEastAsia"/>
          <w:lang w:eastAsia="zh-CN"/>
        </w:rPr>
        <w:t>ross carrier indication in CA could be reused as the carrier index of the LTE V2X resource allocation</w:t>
      </w:r>
      <w:r w:rsidR="007E518D">
        <w:rPr>
          <w:rFonts w:eastAsiaTheme="minorEastAsia" w:hint="eastAsia"/>
          <w:lang w:eastAsia="zh-CN"/>
        </w:rPr>
        <w:t>, and c</w:t>
      </w:r>
      <w:r w:rsidR="007E518D" w:rsidRPr="007E518D">
        <w:rPr>
          <w:rFonts w:eastAsiaTheme="minorEastAsia"/>
          <w:lang w:eastAsia="zh-CN"/>
        </w:rPr>
        <w:t>arrier indication</w:t>
      </w:r>
      <w:r w:rsidR="007E518D" w:rsidRPr="007E518D">
        <w:rPr>
          <w:rFonts w:eastAsiaTheme="minorEastAsia" w:hint="eastAsia"/>
          <w:lang w:eastAsia="zh-CN"/>
        </w:rPr>
        <w:t xml:space="preserve"> can be used</w:t>
      </w:r>
      <w:r w:rsidR="007E518D" w:rsidRPr="007E518D">
        <w:rPr>
          <w:rFonts w:eastAsiaTheme="minorEastAsia"/>
          <w:lang w:eastAsia="zh-CN"/>
        </w:rPr>
        <w:t xml:space="preserve"> for the differentiation of resource allocation for LTE or NR sidelink transmission.</w:t>
      </w:r>
      <w:r w:rsidR="00A72192">
        <w:rPr>
          <w:rFonts w:eastAsiaTheme="minorEastAsia"/>
          <w:lang w:eastAsia="zh-CN"/>
        </w:rPr>
        <w:t xml:space="preserve"> </w:t>
      </w:r>
      <w:r w:rsidR="00B002DC">
        <w:rPr>
          <w:rFonts w:eastAsiaTheme="minorEastAsia" w:hint="eastAsia"/>
          <w:lang w:eastAsia="zh-CN"/>
        </w:rPr>
        <w:t xml:space="preserve">Other methods such as RNTI </w:t>
      </w:r>
      <w:r w:rsidR="00B002DC" w:rsidRPr="00A35EBC">
        <w:rPr>
          <w:rFonts w:eastAsiaTheme="minorEastAsia"/>
          <w:lang w:eastAsia="zh-CN"/>
        </w:rPr>
        <w:t>scrambl</w:t>
      </w:r>
      <w:r w:rsidR="00B002DC" w:rsidRPr="00A35EBC">
        <w:rPr>
          <w:rFonts w:eastAsiaTheme="minorEastAsia" w:hint="eastAsia"/>
          <w:lang w:eastAsia="zh-CN"/>
        </w:rPr>
        <w:t>ing or additional 1 bit indication are also can be considered.</w:t>
      </w:r>
    </w:p>
    <w:p w:rsidR="00A14D65" w:rsidRDefault="00AF0D0D" w:rsidP="00DC087F">
      <w:pPr>
        <w:spacing w:beforeLines="50" w:afterLines="50"/>
        <w:jc w:val="both"/>
        <w:rPr>
          <w:rFonts w:eastAsiaTheme="minorEastAsia"/>
          <w:bCs/>
          <w:lang w:eastAsia="zh-CN"/>
        </w:rPr>
      </w:pPr>
      <w:r>
        <w:rPr>
          <w:rFonts w:eastAsiaTheme="minorEastAsia"/>
          <w:b/>
          <w:bCs/>
          <w:i/>
          <w:lang w:eastAsia="zh-CN"/>
        </w:rPr>
        <w:t>P</w:t>
      </w:r>
      <w:r>
        <w:rPr>
          <w:rFonts w:eastAsiaTheme="minorEastAsia" w:hint="eastAsia"/>
          <w:b/>
          <w:bCs/>
          <w:i/>
          <w:lang w:eastAsia="zh-CN"/>
        </w:rPr>
        <w:t>roposal 3:</w:t>
      </w:r>
      <w:r>
        <w:rPr>
          <w:rFonts w:eastAsiaTheme="minorEastAsia"/>
          <w:b/>
          <w:bCs/>
          <w:i/>
          <w:lang w:eastAsia="zh-CN"/>
        </w:rPr>
        <w:t xml:space="preserve"> </w:t>
      </w:r>
      <w:r>
        <w:rPr>
          <w:rFonts w:eastAsiaTheme="minorEastAsia" w:hint="eastAsia"/>
          <w:b/>
          <w:bCs/>
          <w:i/>
          <w:lang w:eastAsia="zh-CN"/>
        </w:rPr>
        <w:t>C</w:t>
      </w:r>
      <w:r>
        <w:rPr>
          <w:rFonts w:eastAsiaTheme="minorEastAsia"/>
          <w:b/>
          <w:bCs/>
          <w:i/>
          <w:lang w:eastAsia="zh-CN"/>
        </w:rPr>
        <w:t>arrier indication</w:t>
      </w:r>
      <w:r w:rsidR="0053310D">
        <w:rPr>
          <w:rFonts w:eastAsiaTheme="minorEastAsia" w:hint="eastAsia"/>
          <w:b/>
          <w:bCs/>
          <w:i/>
          <w:lang w:eastAsia="zh-CN"/>
        </w:rPr>
        <w:t xml:space="preserve">, RNTI or </w:t>
      </w:r>
      <w:r w:rsidR="0053310D">
        <w:rPr>
          <w:rFonts w:eastAsiaTheme="minorEastAsia"/>
          <w:b/>
          <w:bCs/>
          <w:i/>
          <w:lang w:eastAsia="zh-CN"/>
        </w:rPr>
        <w:t>additional</w:t>
      </w:r>
      <w:r w:rsidR="0053310D">
        <w:rPr>
          <w:rFonts w:eastAsiaTheme="minorEastAsia" w:hint="eastAsia"/>
          <w:b/>
          <w:bCs/>
          <w:i/>
          <w:lang w:eastAsia="zh-CN"/>
        </w:rPr>
        <w:t xml:space="preserve"> indicator could be</w:t>
      </w:r>
      <w:r>
        <w:rPr>
          <w:rFonts w:eastAsiaTheme="minorEastAsia" w:hint="eastAsia"/>
          <w:b/>
          <w:bCs/>
          <w:i/>
          <w:lang w:eastAsia="zh-CN"/>
        </w:rPr>
        <w:t xml:space="preserve"> used </w:t>
      </w:r>
      <w:r>
        <w:rPr>
          <w:rFonts w:eastAsiaTheme="minorEastAsia"/>
          <w:b/>
          <w:bCs/>
          <w:i/>
          <w:lang w:eastAsia="zh-CN"/>
        </w:rPr>
        <w:t xml:space="preserve">for the differentiation of resource allocation for LTE or NR sidelink transmission.  </w:t>
      </w:r>
    </w:p>
    <w:p w:rsidR="00830F4E" w:rsidRPr="00627B05" w:rsidRDefault="00830F4E" w:rsidP="00830F4E">
      <w:pPr>
        <w:pStyle w:val="1"/>
        <w:rPr>
          <w:rFonts w:cs="Arial"/>
        </w:rPr>
      </w:pPr>
      <w:r w:rsidRPr="00627B05">
        <w:rPr>
          <w:rFonts w:cs="Arial"/>
        </w:rPr>
        <w:t>Conclusion</w:t>
      </w:r>
    </w:p>
    <w:p w:rsidR="00866303" w:rsidRDefault="003223CF" w:rsidP="00DC087F">
      <w:pPr>
        <w:spacing w:beforeLines="50" w:afterLines="50"/>
        <w:jc w:val="both"/>
        <w:rPr>
          <w:rFonts w:eastAsia="宋体"/>
          <w:lang w:eastAsia="zh-CN"/>
        </w:rPr>
      </w:pPr>
      <w:r w:rsidRPr="002C35A4">
        <w:t>In this contribution</w:t>
      </w:r>
      <w:r w:rsidR="00905578" w:rsidRPr="002C35A4">
        <w:rPr>
          <w:rFonts w:eastAsia="宋体"/>
          <w:lang w:eastAsia="zh-CN"/>
        </w:rPr>
        <w:t xml:space="preserve">, </w:t>
      </w:r>
      <w:r w:rsidR="000F4CC7" w:rsidRPr="002C35A4">
        <w:rPr>
          <w:rFonts w:eastAsia="宋体" w:hint="eastAsia"/>
          <w:lang w:eastAsia="zh-CN"/>
        </w:rPr>
        <w:t xml:space="preserve">the </w:t>
      </w:r>
      <w:r w:rsidR="00190A21">
        <w:rPr>
          <w:rFonts w:eastAsia="宋体"/>
          <w:lang w:eastAsia="zh-CN"/>
        </w:rPr>
        <w:t xml:space="preserve">NR network control of </w:t>
      </w:r>
      <w:r w:rsidR="002C35A4" w:rsidRPr="002C35A4">
        <w:rPr>
          <w:rFonts w:eastAsia="宋体"/>
          <w:lang w:eastAsia="zh-CN"/>
        </w:rPr>
        <w:t xml:space="preserve">LTE sidelink </w:t>
      </w:r>
      <w:r w:rsidR="00190A21">
        <w:rPr>
          <w:rFonts w:eastAsia="宋体"/>
          <w:lang w:eastAsia="zh-CN"/>
        </w:rPr>
        <w:t>transmission is</w:t>
      </w:r>
      <w:r w:rsidR="000F4CC7" w:rsidRPr="002C35A4">
        <w:rPr>
          <w:rFonts w:eastAsia="宋体" w:hint="eastAsia"/>
          <w:lang w:eastAsia="zh-CN"/>
        </w:rPr>
        <w:t xml:space="preserve"> discussed.</w:t>
      </w:r>
      <w:r w:rsidR="000F4CC7">
        <w:rPr>
          <w:rFonts w:eastAsia="宋体" w:hint="eastAsia"/>
          <w:lang w:eastAsia="zh-CN"/>
        </w:rPr>
        <w:t xml:space="preserve"> </w:t>
      </w:r>
      <w:r w:rsidR="00190A21">
        <w:rPr>
          <w:rFonts w:eastAsia="宋体"/>
          <w:lang w:eastAsia="zh-CN"/>
        </w:rPr>
        <w:t>W</w:t>
      </w:r>
      <w:r w:rsidR="000F4CC7">
        <w:rPr>
          <w:rFonts w:eastAsia="宋体" w:hint="eastAsia"/>
          <w:lang w:eastAsia="zh-CN"/>
        </w:rPr>
        <w:t>e have following proposals:</w:t>
      </w:r>
    </w:p>
    <w:p w:rsidR="00A14D65" w:rsidRDefault="000D730C" w:rsidP="00DC087F">
      <w:pPr>
        <w:spacing w:beforeLines="50" w:afterLines="50"/>
        <w:jc w:val="both"/>
        <w:rPr>
          <w:rFonts w:eastAsiaTheme="minorEastAsia"/>
          <w:b/>
          <w:bCs/>
          <w:i/>
          <w:lang w:eastAsia="zh-CN"/>
        </w:rPr>
      </w:pPr>
      <w:r>
        <w:rPr>
          <w:rFonts w:eastAsiaTheme="minorEastAsia"/>
          <w:b/>
          <w:bCs/>
          <w:i/>
          <w:lang w:eastAsia="zh-CN"/>
        </w:rPr>
        <w:t>Observation</w:t>
      </w:r>
      <w:r>
        <w:rPr>
          <w:rFonts w:eastAsiaTheme="minorEastAsia" w:hint="eastAsia"/>
          <w:b/>
          <w:bCs/>
          <w:i/>
          <w:lang w:eastAsia="zh-CN"/>
        </w:rPr>
        <w:t xml:space="preserve"> 1: </w:t>
      </w:r>
      <w:r w:rsidRPr="006261EA">
        <w:rPr>
          <w:rFonts w:eastAsiaTheme="minorEastAsia" w:hint="eastAsia"/>
          <w:b/>
          <w:bCs/>
          <w:i/>
          <w:lang w:eastAsia="zh-CN"/>
        </w:rPr>
        <w:t>LTE sidelink</w:t>
      </w:r>
      <w:r w:rsidR="00A72192">
        <w:rPr>
          <w:rFonts w:eastAsiaTheme="minorEastAsia"/>
          <w:b/>
          <w:bCs/>
          <w:i/>
          <w:lang w:eastAsia="zh-CN"/>
        </w:rPr>
        <w:t xml:space="preserve"> resource</w:t>
      </w:r>
      <w:r w:rsidRPr="006261EA">
        <w:rPr>
          <w:rFonts w:eastAsiaTheme="minorEastAsia" w:hint="eastAsia"/>
          <w:b/>
          <w:bCs/>
          <w:i/>
          <w:lang w:eastAsia="zh-CN"/>
        </w:rPr>
        <w:t xml:space="preserve"> </w:t>
      </w:r>
      <w:r w:rsidR="00441A04" w:rsidRPr="006261EA">
        <w:rPr>
          <w:rFonts w:eastAsiaTheme="minorEastAsia" w:hint="eastAsia"/>
          <w:b/>
          <w:bCs/>
          <w:i/>
          <w:lang w:eastAsia="zh-CN"/>
        </w:rPr>
        <w:t>control</w:t>
      </w:r>
      <w:r w:rsidR="00441A04">
        <w:rPr>
          <w:rFonts w:eastAsiaTheme="minorEastAsia" w:hint="eastAsia"/>
          <w:b/>
          <w:bCs/>
          <w:i/>
          <w:lang w:eastAsia="zh-CN"/>
        </w:rPr>
        <w:t>led by</w:t>
      </w:r>
      <w:r w:rsidR="00441A04" w:rsidRPr="006261EA">
        <w:rPr>
          <w:rFonts w:eastAsiaTheme="minorEastAsia" w:hint="eastAsia"/>
          <w:b/>
          <w:bCs/>
          <w:i/>
          <w:lang w:eastAsia="zh-CN"/>
        </w:rPr>
        <w:t xml:space="preserve"> NR Uu </w:t>
      </w:r>
      <w:r w:rsidRPr="006261EA">
        <w:rPr>
          <w:rFonts w:eastAsiaTheme="minorEastAsia" w:hint="eastAsia"/>
          <w:b/>
          <w:bCs/>
          <w:i/>
          <w:lang w:eastAsia="zh-CN"/>
        </w:rPr>
        <w:t>may improve the flexibility of resource pool</w:t>
      </w:r>
      <w:r>
        <w:rPr>
          <w:rFonts w:eastAsiaTheme="minorEastAsia" w:hint="eastAsia"/>
          <w:b/>
          <w:bCs/>
          <w:i/>
          <w:lang w:eastAsia="zh-CN"/>
        </w:rPr>
        <w:t xml:space="preserve"> configuration</w:t>
      </w:r>
      <w:r w:rsidRPr="006261EA">
        <w:rPr>
          <w:rFonts w:eastAsiaTheme="minorEastAsia" w:hint="eastAsia"/>
          <w:b/>
          <w:bCs/>
          <w:i/>
          <w:lang w:eastAsia="zh-CN"/>
        </w:rPr>
        <w:t>.</w:t>
      </w:r>
    </w:p>
    <w:p w:rsidR="00A14D65" w:rsidRDefault="00190A21" w:rsidP="00DC087F">
      <w:pPr>
        <w:spacing w:beforeLines="50" w:afterLines="50"/>
        <w:jc w:val="both"/>
        <w:rPr>
          <w:rFonts w:eastAsiaTheme="minorEastAsia"/>
          <w:b/>
          <w:bCs/>
          <w:i/>
          <w:lang w:eastAsia="zh-CN"/>
        </w:rPr>
      </w:pPr>
      <w:r>
        <w:rPr>
          <w:rFonts w:eastAsiaTheme="minorEastAsia"/>
          <w:b/>
          <w:bCs/>
          <w:i/>
          <w:lang w:eastAsia="zh-CN"/>
        </w:rPr>
        <w:lastRenderedPageBreak/>
        <w:t>Observation</w:t>
      </w:r>
      <w:r>
        <w:rPr>
          <w:rFonts w:eastAsiaTheme="minorEastAsia" w:hint="eastAsia"/>
          <w:b/>
          <w:bCs/>
          <w:i/>
          <w:lang w:eastAsia="zh-CN"/>
        </w:rPr>
        <w:t xml:space="preserve"> 2:</w:t>
      </w:r>
      <w:r w:rsidRPr="006261EA">
        <w:rPr>
          <w:rFonts w:eastAsiaTheme="minorEastAsia" w:hint="eastAsia"/>
          <w:b/>
          <w:bCs/>
          <w:i/>
          <w:lang w:eastAsia="zh-CN"/>
        </w:rPr>
        <w:t xml:space="preserve"> </w:t>
      </w:r>
      <w:r w:rsidRPr="00AF0D0D">
        <w:rPr>
          <w:rFonts w:eastAsiaTheme="minorEastAsia"/>
          <w:b/>
          <w:bCs/>
          <w:i/>
          <w:lang w:eastAsia="zh-CN"/>
        </w:rPr>
        <w:t xml:space="preserve">If the NR network could collectively allocate the resources for </w:t>
      </w:r>
      <w:r w:rsidRPr="00AF0D0D">
        <w:rPr>
          <w:rFonts w:eastAsiaTheme="minorEastAsia" w:hint="eastAsia"/>
          <w:b/>
          <w:bCs/>
          <w:i/>
          <w:lang w:eastAsia="zh-CN"/>
        </w:rPr>
        <w:t xml:space="preserve">LTE sidelink and NR sidelink </w:t>
      </w:r>
      <w:r w:rsidRPr="00AF0D0D">
        <w:rPr>
          <w:rFonts w:eastAsiaTheme="minorEastAsia"/>
          <w:b/>
          <w:bCs/>
          <w:i/>
          <w:lang w:eastAsia="zh-CN"/>
        </w:rPr>
        <w:t>transmission based on the inter-band or intra-band deployment scenario,</w:t>
      </w:r>
      <w:r w:rsidRPr="00AF0D0D">
        <w:rPr>
          <w:rFonts w:eastAsiaTheme="minorEastAsia" w:hint="eastAsia"/>
          <w:b/>
          <w:bCs/>
          <w:i/>
          <w:lang w:eastAsia="zh-CN"/>
        </w:rPr>
        <w:t xml:space="preserve"> </w:t>
      </w:r>
      <w:r w:rsidRPr="00AF0D0D">
        <w:rPr>
          <w:rFonts w:eastAsiaTheme="minorEastAsia"/>
          <w:b/>
          <w:bCs/>
          <w:i/>
          <w:lang w:eastAsia="zh-CN"/>
        </w:rPr>
        <w:t xml:space="preserve">the </w:t>
      </w:r>
      <w:r w:rsidRPr="00AF0D0D">
        <w:rPr>
          <w:rFonts w:eastAsiaTheme="minorEastAsia" w:hint="eastAsia"/>
          <w:b/>
          <w:bCs/>
          <w:i/>
          <w:lang w:eastAsia="zh-CN"/>
        </w:rPr>
        <w:t xml:space="preserve">resource </w:t>
      </w:r>
      <w:r w:rsidRPr="00AF0D0D">
        <w:rPr>
          <w:rFonts w:eastAsiaTheme="minorEastAsia"/>
          <w:b/>
          <w:bCs/>
          <w:i/>
          <w:lang w:eastAsia="zh-CN"/>
        </w:rPr>
        <w:t xml:space="preserve">utilization would be more </w:t>
      </w:r>
      <w:r w:rsidRPr="00AF0D0D">
        <w:rPr>
          <w:rFonts w:eastAsiaTheme="minorEastAsia" w:hint="eastAsia"/>
          <w:b/>
          <w:bCs/>
          <w:i/>
          <w:lang w:eastAsia="zh-CN"/>
        </w:rPr>
        <w:t>efficiency</w:t>
      </w:r>
      <w:r w:rsidRPr="00AF0D0D">
        <w:rPr>
          <w:rFonts w:eastAsiaTheme="minorEastAsia"/>
          <w:b/>
          <w:bCs/>
          <w:i/>
          <w:lang w:eastAsia="zh-CN"/>
        </w:rPr>
        <w:t xml:space="preserve"> and the in-device cross-interference could be minimized.</w:t>
      </w:r>
    </w:p>
    <w:p w:rsidR="00A14D65" w:rsidRDefault="00190A21" w:rsidP="00DC087F">
      <w:pPr>
        <w:spacing w:beforeLines="50" w:afterLines="50"/>
        <w:jc w:val="both"/>
        <w:rPr>
          <w:rFonts w:eastAsiaTheme="minorEastAsia"/>
          <w:b/>
          <w:bCs/>
          <w:i/>
          <w:lang w:eastAsia="zh-CN"/>
        </w:rPr>
      </w:pPr>
      <w:r>
        <w:rPr>
          <w:rFonts w:eastAsiaTheme="minorEastAsia"/>
          <w:b/>
          <w:bCs/>
          <w:i/>
          <w:lang w:eastAsia="zh-CN"/>
        </w:rPr>
        <w:t>P</w:t>
      </w:r>
      <w:r>
        <w:rPr>
          <w:rFonts w:eastAsiaTheme="minorEastAsia" w:hint="eastAsia"/>
          <w:b/>
          <w:bCs/>
          <w:i/>
          <w:lang w:eastAsia="zh-CN"/>
        </w:rPr>
        <w:t xml:space="preserve">roposal 1: </w:t>
      </w:r>
      <w:r w:rsidRPr="006261EA">
        <w:rPr>
          <w:rFonts w:eastAsiaTheme="minorEastAsia" w:hint="eastAsia"/>
          <w:b/>
          <w:bCs/>
          <w:i/>
          <w:lang w:eastAsia="zh-CN"/>
        </w:rPr>
        <w:t xml:space="preserve">NR </w:t>
      </w:r>
      <w:r>
        <w:rPr>
          <w:rFonts w:eastAsiaTheme="minorEastAsia"/>
          <w:b/>
          <w:bCs/>
          <w:i/>
          <w:lang w:eastAsia="zh-CN"/>
        </w:rPr>
        <w:t xml:space="preserve">network </w:t>
      </w:r>
      <w:r w:rsidRPr="006261EA">
        <w:rPr>
          <w:rFonts w:eastAsiaTheme="minorEastAsia"/>
          <w:b/>
          <w:bCs/>
          <w:i/>
          <w:lang w:eastAsia="zh-CN"/>
        </w:rPr>
        <w:t>control</w:t>
      </w:r>
      <w:r>
        <w:rPr>
          <w:rFonts w:eastAsiaTheme="minorEastAsia"/>
          <w:b/>
          <w:bCs/>
          <w:i/>
          <w:lang w:eastAsia="zh-CN"/>
        </w:rPr>
        <w:t>ling the resource allocation for the</w:t>
      </w:r>
      <w:r w:rsidRPr="006261EA">
        <w:rPr>
          <w:rFonts w:eastAsiaTheme="minorEastAsia" w:hint="eastAsia"/>
          <w:b/>
          <w:bCs/>
          <w:i/>
          <w:lang w:eastAsia="zh-CN"/>
        </w:rPr>
        <w:t xml:space="preserve"> LTE sidelink</w:t>
      </w:r>
      <w:r>
        <w:rPr>
          <w:rFonts w:eastAsiaTheme="minorEastAsia"/>
          <w:b/>
          <w:bCs/>
          <w:i/>
          <w:lang w:eastAsia="zh-CN"/>
        </w:rPr>
        <w:t xml:space="preserve"> transmission</w:t>
      </w:r>
      <w:r>
        <w:rPr>
          <w:rFonts w:eastAsiaTheme="minorEastAsia" w:hint="eastAsia"/>
          <w:b/>
          <w:bCs/>
          <w:i/>
          <w:lang w:eastAsia="zh-CN"/>
        </w:rPr>
        <w:t xml:space="preserve"> </w:t>
      </w:r>
      <w:r>
        <w:rPr>
          <w:rFonts w:eastAsiaTheme="minorEastAsia"/>
          <w:b/>
          <w:bCs/>
          <w:i/>
          <w:lang w:eastAsia="zh-CN"/>
        </w:rPr>
        <w:t>should be supported to improve the resource utilization</w:t>
      </w:r>
      <w:r>
        <w:rPr>
          <w:rFonts w:eastAsiaTheme="minorEastAsia" w:hint="eastAsia"/>
          <w:b/>
          <w:bCs/>
          <w:i/>
          <w:lang w:eastAsia="zh-CN"/>
        </w:rPr>
        <w:t>.</w:t>
      </w:r>
    </w:p>
    <w:p w:rsidR="00A14D65" w:rsidRDefault="00190A21" w:rsidP="00DC087F">
      <w:pPr>
        <w:spacing w:beforeLines="50" w:afterLines="50"/>
        <w:jc w:val="both"/>
        <w:rPr>
          <w:rFonts w:eastAsiaTheme="minorEastAsia"/>
          <w:b/>
          <w:bCs/>
          <w:i/>
          <w:lang w:eastAsia="zh-CN"/>
        </w:rPr>
      </w:pPr>
      <w:r>
        <w:rPr>
          <w:rFonts w:eastAsiaTheme="minorEastAsia"/>
          <w:b/>
          <w:bCs/>
          <w:i/>
          <w:lang w:eastAsia="zh-CN"/>
        </w:rPr>
        <w:t>P</w:t>
      </w:r>
      <w:r>
        <w:rPr>
          <w:rFonts w:eastAsiaTheme="minorEastAsia" w:hint="eastAsia"/>
          <w:b/>
          <w:bCs/>
          <w:i/>
          <w:lang w:eastAsia="zh-CN"/>
        </w:rPr>
        <w:t xml:space="preserve">roposal 2: For </w:t>
      </w:r>
      <w:r w:rsidRPr="00B01AFA">
        <w:rPr>
          <w:rFonts w:eastAsiaTheme="minorEastAsia" w:hint="eastAsia"/>
          <w:b/>
          <w:bCs/>
          <w:i/>
          <w:lang w:eastAsia="zh-CN"/>
        </w:rPr>
        <w:t>a dual mod</w:t>
      </w:r>
      <w:r>
        <w:rPr>
          <w:rFonts w:eastAsiaTheme="minorEastAsia"/>
          <w:b/>
          <w:bCs/>
          <w:i/>
          <w:lang w:eastAsia="zh-CN"/>
        </w:rPr>
        <w:t>e V2X</w:t>
      </w:r>
      <w:r w:rsidRPr="00B01AFA">
        <w:rPr>
          <w:rFonts w:eastAsiaTheme="minorEastAsia" w:hint="eastAsia"/>
          <w:b/>
          <w:bCs/>
          <w:i/>
          <w:lang w:eastAsia="zh-CN"/>
        </w:rPr>
        <w:t xml:space="preserve">UE in the coverage of </w:t>
      </w:r>
      <w:r>
        <w:rPr>
          <w:rFonts w:eastAsiaTheme="minorEastAsia"/>
          <w:b/>
          <w:bCs/>
          <w:i/>
          <w:lang w:eastAsia="zh-CN"/>
        </w:rPr>
        <w:t xml:space="preserve">the </w:t>
      </w:r>
      <w:r w:rsidRPr="00B01AFA">
        <w:rPr>
          <w:rFonts w:eastAsiaTheme="minorEastAsia" w:hint="eastAsia"/>
          <w:b/>
          <w:bCs/>
          <w:i/>
          <w:lang w:eastAsia="zh-CN"/>
        </w:rPr>
        <w:t xml:space="preserve">LTE and </w:t>
      </w:r>
      <w:r>
        <w:rPr>
          <w:rFonts w:eastAsiaTheme="minorEastAsia"/>
          <w:b/>
          <w:bCs/>
          <w:i/>
          <w:lang w:eastAsia="zh-CN"/>
        </w:rPr>
        <w:t xml:space="preserve">the </w:t>
      </w:r>
      <w:r w:rsidRPr="00B01AFA">
        <w:rPr>
          <w:rFonts w:eastAsiaTheme="minorEastAsia" w:hint="eastAsia"/>
          <w:b/>
          <w:bCs/>
          <w:i/>
          <w:lang w:eastAsia="zh-CN"/>
        </w:rPr>
        <w:t>NR</w:t>
      </w:r>
      <w:r>
        <w:rPr>
          <w:rFonts w:eastAsiaTheme="minorEastAsia"/>
          <w:b/>
          <w:bCs/>
          <w:i/>
          <w:lang w:eastAsia="zh-CN"/>
        </w:rPr>
        <w:t xml:space="preserve"> network</w:t>
      </w:r>
      <w:r w:rsidRPr="00B01AFA">
        <w:rPr>
          <w:rFonts w:eastAsiaTheme="minorEastAsia" w:hint="eastAsia"/>
          <w:b/>
          <w:bCs/>
          <w:i/>
          <w:lang w:eastAsia="zh-CN"/>
        </w:rPr>
        <w:t xml:space="preserve">, the </w:t>
      </w:r>
      <w:r>
        <w:rPr>
          <w:rFonts w:eastAsiaTheme="minorEastAsia"/>
          <w:b/>
          <w:bCs/>
          <w:i/>
          <w:lang w:eastAsia="zh-CN"/>
        </w:rPr>
        <w:t>selection of the primary cell group (PCG) for the LTE-NR V2X dual connectivity</w:t>
      </w:r>
      <w:r w:rsidRPr="00B01AFA">
        <w:rPr>
          <w:rFonts w:eastAsiaTheme="minorEastAsia" w:hint="eastAsia"/>
          <w:b/>
          <w:bCs/>
          <w:i/>
          <w:lang w:eastAsia="zh-CN"/>
        </w:rPr>
        <w:t xml:space="preserve"> shall be pre-configured</w:t>
      </w:r>
      <w:r>
        <w:rPr>
          <w:rFonts w:eastAsiaTheme="minorEastAsia"/>
          <w:b/>
          <w:bCs/>
          <w:i/>
          <w:lang w:eastAsia="zh-CN"/>
        </w:rPr>
        <w:t xml:space="preserve"> by the operator.</w:t>
      </w:r>
    </w:p>
    <w:p w:rsidR="0053310D" w:rsidRDefault="0053310D" w:rsidP="00DC087F">
      <w:pPr>
        <w:spacing w:beforeLines="50" w:afterLines="50"/>
        <w:jc w:val="both"/>
        <w:rPr>
          <w:rFonts w:eastAsiaTheme="minorEastAsia"/>
          <w:bCs/>
          <w:lang w:eastAsia="zh-CN"/>
        </w:rPr>
      </w:pPr>
      <w:r>
        <w:rPr>
          <w:rFonts w:eastAsiaTheme="minorEastAsia"/>
          <w:b/>
          <w:bCs/>
          <w:i/>
          <w:lang w:eastAsia="zh-CN"/>
        </w:rPr>
        <w:t>P</w:t>
      </w:r>
      <w:r>
        <w:rPr>
          <w:rFonts w:eastAsiaTheme="minorEastAsia" w:hint="eastAsia"/>
          <w:b/>
          <w:bCs/>
          <w:i/>
          <w:lang w:eastAsia="zh-CN"/>
        </w:rPr>
        <w:t>roposal 3:</w:t>
      </w:r>
      <w:r>
        <w:rPr>
          <w:rFonts w:eastAsiaTheme="minorEastAsia"/>
          <w:b/>
          <w:bCs/>
          <w:i/>
          <w:lang w:eastAsia="zh-CN"/>
        </w:rPr>
        <w:t xml:space="preserve"> </w:t>
      </w:r>
      <w:r>
        <w:rPr>
          <w:rFonts w:eastAsiaTheme="minorEastAsia" w:hint="eastAsia"/>
          <w:b/>
          <w:bCs/>
          <w:i/>
          <w:lang w:eastAsia="zh-CN"/>
        </w:rPr>
        <w:t>C</w:t>
      </w:r>
      <w:r>
        <w:rPr>
          <w:rFonts w:eastAsiaTheme="minorEastAsia"/>
          <w:b/>
          <w:bCs/>
          <w:i/>
          <w:lang w:eastAsia="zh-CN"/>
        </w:rPr>
        <w:t>arrier indication</w:t>
      </w:r>
      <w:r>
        <w:rPr>
          <w:rFonts w:eastAsiaTheme="minorEastAsia" w:hint="eastAsia"/>
          <w:b/>
          <w:bCs/>
          <w:i/>
          <w:lang w:eastAsia="zh-CN"/>
        </w:rPr>
        <w:t xml:space="preserve">, RNTI or </w:t>
      </w:r>
      <w:r>
        <w:rPr>
          <w:rFonts w:eastAsiaTheme="minorEastAsia"/>
          <w:b/>
          <w:bCs/>
          <w:i/>
          <w:lang w:eastAsia="zh-CN"/>
        </w:rPr>
        <w:t>additional</w:t>
      </w:r>
      <w:r>
        <w:rPr>
          <w:rFonts w:eastAsiaTheme="minorEastAsia" w:hint="eastAsia"/>
          <w:b/>
          <w:bCs/>
          <w:i/>
          <w:lang w:eastAsia="zh-CN"/>
        </w:rPr>
        <w:t xml:space="preserve"> indicator could be used </w:t>
      </w:r>
      <w:r>
        <w:rPr>
          <w:rFonts w:eastAsiaTheme="minorEastAsia"/>
          <w:b/>
          <w:bCs/>
          <w:i/>
          <w:lang w:eastAsia="zh-CN"/>
        </w:rPr>
        <w:t xml:space="preserve">for the differentiation of resource allocation for LTE or NR sidelink transmission.  </w:t>
      </w:r>
    </w:p>
    <w:p w:rsidR="00A14D65" w:rsidRPr="0053310D" w:rsidRDefault="00A14D65" w:rsidP="00627B05">
      <w:pPr>
        <w:spacing w:beforeLines="50" w:afterLines="50"/>
        <w:jc w:val="both"/>
        <w:rPr>
          <w:rFonts w:eastAsiaTheme="minorEastAsia"/>
          <w:bCs/>
          <w:lang w:eastAsia="zh-CN"/>
        </w:rPr>
      </w:pPr>
    </w:p>
    <w:p w:rsidR="00830F4E" w:rsidRPr="009D2D37" w:rsidRDefault="00830F4E" w:rsidP="00830F4E">
      <w:pPr>
        <w:pStyle w:val="1"/>
        <w:rPr>
          <w:rFonts w:cs="Arial"/>
        </w:rPr>
      </w:pPr>
      <w:r w:rsidRPr="009D2D37">
        <w:rPr>
          <w:rFonts w:cs="Arial"/>
        </w:rPr>
        <w:t>References</w:t>
      </w:r>
      <w:bookmarkStart w:id="2" w:name="_GoBack"/>
      <w:bookmarkEnd w:id="2"/>
    </w:p>
    <w:p w:rsidR="00E7007C" w:rsidRDefault="002745BC" w:rsidP="00DC087F">
      <w:pPr>
        <w:pStyle w:val="a0"/>
        <w:numPr>
          <w:ilvl w:val="1"/>
          <w:numId w:val="2"/>
        </w:numPr>
        <w:tabs>
          <w:tab w:val="clear" w:pos="1545"/>
          <w:tab w:val="left" w:pos="0"/>
          <w:tab w:val="left" w:pos="540"/>
        </w:tabs>
        <w:spacing w:beforeLines="50" w:after="100" w:afterAutospacing="1"/>
        <w:ind w:left="540" w:hangingChars="270" w:hanging="540"/>
        <w:rPr>
          <w:rFonts w:eastAsia="宋体"/>
          <w:lang w:eastAsia="zh-CN"/>
        </w:rPr>
      </w:pPr>
      <w:bookmarkStart w:id="3" w:name="_Ref427008671"/>
      <w:bookmarkStart w:id="4" w:name="_Ref427135890"/>
      <w:bookmarkEnd w:id="3"/>
      <w:bookmarkEnd w:id="4"/>
      <w:r>
        <w:rPr>
          <w:rFonts w:eastAsia="宋体"/>
          <w:lang w:eastAsia="zh-CN"/>
        </w:rPr>
        <w:t>RP-1</w:t>
      </w:r>
      <w:r>
        <w:rPr>
          <w:rFonts w:eastAsia="宋体" w:hint="eastAsia"/>
          <w:lang w:eastAsia="zh-CN"/>
        </w:rPr>
        <w:t>81480</w:t>
      </w:r>
      <w:r w:rsidRPr="002745BC">
        <w:rPr>
          <w:rFonts w:eastAsia="宋体"/>
          <w:lang w:eastAsia="zh-CN"/>
        </w:rPr>
        <w:t xml:space="preserve">, "New SID: Study on NR V2X ", </w:t>
      </w:r>
      <w:r w:rsidR="00690A4D" w:rsidRPr="00690A4D">
        <w:rPr>
          <w:rFonts w:eastAsia="宋体"/>
          <w:lang w:eastAsia="zh-CN"/>
        </w:rPr>
        <w:t>Vodafone</w:t>
      </w:r>
      <w:r w:rsidRPr="002745BC">
        <w:rPr>
          <w:rFonts w:eastAsia="宋体"/>
          <w:lang w:eastAsia="zh-CN"/>
        </w:rPr>
        <w:t xml:space="preserve">, </w:t>
      </w:r>
      <w:r w:rsidR="00690A4D" w:rsidRPr="00690A4D">
        <w:rPr>
          <w:rFonts w:eastAsia="宋体"/>
          <w:lang w:eastAsia="zh-CN"/>
        </w:rPr>
        <w:t xml:space="preserve">La Jolla, USA, </w:t>
      </w:r>
      <w:r w:rsidRPr="002745BC">
        <w:rPr>
          <w:rFonts w:eastAsia="宋体"/>
          <w:lang w:eastAsia="zh-CN"/>
        </w:rPr>
        <w:t>3GPP RAN #</w:t>
      </w:r>
      <w:r w:rsidR="00690A4D">
        <w:rPr>
          <w:rFonts w:eastAsia="宋体" w:hint="eastAsia"/>
          <w:lang w:eastAsia="zh-CN"/>
        </w:rPr>
        <w:t>80</w:t>
      </w:r>
      <w:r w:rsidRPr="002745BC">
        <w:rPr>
          <w:rFonts w:eastAsia="宋体"/>
          <w:lang w:eastAsia="zh-CN"/>
        </w:rPr>
        <w:t>.</w:t>
      </w:r>
    </w:p>
    <w:p w:rsidR="00690580" w:rsidRDefault="00740D36" w:rsidP="00DC087F">
      <w:pPr>
        <w:pStyle w:val="a0"/>
        <w:numPr>
          <w:ilvl w:val="1"/>
          <w:numId w:val="2"/>
        </w:numPr>
        <w:tabs>
          <w:tab w:val="clear" w:pos="1545"/>
          <w:tab w:val="left" w:pos="0"/>
          <w:tab w:val="left" w:pos="540"/>
        </w:tabs>
        <w:spacing w:beforeLines="50" w:after="100" w:afterAutospacing="1"/>
        <w:ind w:left="540" w:hangingChars="270" w:hanging="540"/>
        <w:rPr>
          <w:rFonts w:eastAsia="宋体"/>
          <w:lang w:eastAsia="zh-CN"/>
        </w:rPr>
      </w:pPr>
      <w:r w:rsidRPr="00E7007C">
        <w:rPr>
          <w:rFonts w:eastAsia="宋体"/>
          <w:noProof/>
          <w:lang w:eastAsia="zh-CN"/>
        </w:rPr>
        <w:t>3GPP TSG RAN WG1 Meeting RAN1 #</w:t>
      </w:r>
      <w:r w:rsidRPr="00E7007C">
        <w:rPr>
          <w:rFonts w:eastAsia="宋体" w:hint="eastAsia"/>
          <w:noProof/>
          <w:lang w:eastAsia="zh-CN"/>
        </w:rPr>
        <w:t>9</w:t>
      </w:r>
      <w:r>
        <w:rPr>
          <w:rFonts w:eastAsia="宋体" w:hint="eastAsia"/>
          <w:noProof/>
          <w:lang w:eastAsia="zh-CN"/>
        </w:rPr>
        <w:t>4</w:t>
      </w:r>
      <w:r w:rsidRPr="00E7007C">
        <w:rPr>
          <w:rFonts w:eastAsia="宋体"/>
          <w:noProof/>
          <w:lang w:eastAsia="zh-CN"/>
        </w:rPr>
        <w:t xml:space="preserve"> chairman notes, </w:t>
      </w:r>
      <w:r>
        <w:rPr>
          <w:rFonts w:eastAsia="宋体" w:hint="eastAsia"/>
          <w:noProof/>
          <w:lang w:eastAsia="zh-CN"/>
        </w:rPr>
        <w:t>August</w:t>
      </w:r>
      <w:r w:rsidRPr="00E7007C">
        <w:rPr>
          <w:rFonts w:eastAsia="宋体" w:hint="eastAsia"/>
          <w:noProof/>
          <w:lang w:eastAsia="zh-CN"/>
        </w:rPr>
        <w:t xml:space="preserve"> </w:t>
      </w:r>
      <w:r w:rsidRPr="00E7007C">
        <w:rPr>
          <w:rFonts w:eastAsia="宋体"/>
          <w:noProof/>
          <w:lang w:eastAsia="zh-CN"/>
        </w:rPr>
        <w:t>201</w:t>
      </w:r>
      <w:r w:rsidRPr="00E7007C">
        <w:rPr>
          <w:rFonts w:eastAsia="宋体" w:hint="eastAsia"/>
          <w:noProof/>
          <w:lang w:eastAsia="zh-CN"/>
        </w:rPr>
        <w:t>8</w:t>
      </w:r>
      <w:r>
        <w:rPr>
          <w:rFonts w:eastAsia="宋体" w:hint="eastAsia"/>
          <w:noProof/>
          <w:lang w:eastAsia="zh-CN"/>
        </w:rPr>
        <w:t>.</w:t>
      </w:r>
    </w:p>
    <w:p w:rsidR="0096573F" w:rsidRDefault="0096573F" w:rsidP="00DC087F">
      <w:pPr>
        <w:pStyle w:val="a0"/>
        <w:numPr>
          <w:ilvl w:val="1"/>
          <w:numId w:val="2"/>
        </w:numPr>
        <w:tabs>
          <w:tab w:val="clear" w:pos="1545"/>
          <w:tab w:val="left" w:pos="0"/>
          <w:tab w:val="left" w:pos="540"/>
        </w:tabs>
        <w:spacing w:beforeLines="50" w:after="100" w:afterAutospacing="1"/>
        <w:ind w:left="540" w:hangingChars="270" w:hanging="540"/>
        <w:rPr>
          <w:rFonts w:eastAsia="宋体"/>
          <w:lang w:eastAsia="zh-CN"/>
        </w:rPr>
      </w:pPr>
      <w:r>
        <w:rPr>
          <w:rFonts w:eastAsia="宋体"/>
          <w:lang w:eastAsia="zh-CN"/>
        </w:rPr>
        <w:t>R1-1810547, “</w:t>
      </w:r>
      <w:r w:rsidRPr="0029787C">
        <w:rPr>
          <w:rFonts w:eastAsia="宋体"/>
          <w:lang w:eastAsia="zh-CN"/>
        </w:rPr>
        <w:t>Discussion on coexistence of LTE sidelink and NR sidelink</w:t>
      </w:r>
      <w:r>
        <w:rPr>
          <w:rFonts w:eastAsia="宋体"/>
          <w:lang w:eastAsia="zh-CN"/>
        </w:rPr>
        <w:t>”, CATT</w:t>
      </w:r>
    </w:p>
    <w:p w:rsidR="00ED71DE" w:rsidRDefault="00ED71DE" w:rsidP="00DC087F">
      <w:pPr>
        <w:pStyle w:val="a0"/>
        <w:numPr>
          <w:ilvl w:val="1"/>
          <w:numId w:val="2"/>
        </w:numPr>
        <w:tabs>
          <w:tab w:val="clear" w:pos="1545"/>
          <w:tab w:val="left" w:pos="0"/>
          <w:tab w:val="left" w:pos="540"/>
        </w:tabs>
        <w:spacing w:beforeLines="50" w:after="100" w:afterAutospacing="1"/>
        <w:ind w:left="540" w:hangingChars="270" w:hanging="540"/>
        <w:rPr>
          <w:rFonts w:eastAsia="宋体"/>
          <w:noProof/>
          <w:lang w:eastAsia="zh-CN"/>
        </w:rPr>
      </w:pPr>
      <w:r>
        <w:rPr>
          <w:rFonts w:eastAsia="宋体" w:hint="eastAsia"/>
          <w:noProof/>
          <w:lang w:eastAsia="zh-CN"/>
        </w:rPr>
        <w:t>R1-</w:t>
      </w:r>
      <w:r w:rsidR="00CD7F88">
        <w:rPr>
          <w:rFonts w:eastAsia="宋体" w:hint="eastAsia"/>
          <w:noProof/>
          <w:lang w:eastAsia="zh-CN"/>
        </w:rPr>
        <w:t>1809878</w:t>
      </w:r>
      <w:r>
        <w:rPr>
          <w:rFonts w:eastAsia="宋体" w:hint="eastAsia"/>
          <w:noProof/>
          <w:lang w:eastAsia="zh-CN"/>
        </w:rPr>
        <w:t>,</w:t>
      </w:r>
      <w:r w:rsidR="004E28E1">
        <w:rPr>
          <w:rFonts w:eastAsia="宋体" w:hint="eastAsia"/>
          <w:noProof/>
          <w:lang w:eastAsia="zh-CN"/>
        </w:rPr>
        <w:t xml:space="preserve"> </w:t>
      </w:r>
      <w:r>
        <w:rPr>
          <w:rFonts w:eastAsia="宋体" w:hint="eastAsia"/>
          <w:noProof/>
          <w:lang w:eastAsia="zh-CN"/>
        </w:rPr>
        <w:t>"</w:t>
      </w:r>
      <w:r w:rsidR="000B1005" w:rsidRPr="000B1005">
        <w:rPr>
          <w:rFonts w:eastAsia="宋体"/>
          <w:noProof/>
          <w:lang w:eastAsia="zh-CN"/>
        </w:rPr>
        <w:t>Summary of AI: 7.2.4.3</w:t>
      </w:r>
      <w:r w:rsidR="000B1005" w:rsidRPr="000B1005">
        <w:rPr>
          <w:rFonts w:eastAsia="宋体" w:hint="eastAsia"/>
          <w:noProof/>
          <w:lang w:eastAsia="zh-CN"/>
        </w:rPr>
        <w:t xml:space="preserve"> </w:t>
      </w:r>
      <w:r w:rsidR="000B1005" w:rsidRPr="000B1005">
        <w:rPr>
          <w:rFonts w:eastAsia="宋体"/>
          <w:noProof/>
          <w:lang w:eastAsia="zh-CN"/>
        </w:rPr>
        <w:t>Uu-based sidelink resource allocation/configuration</w:t>
      </w:r>
      <w:r>
        <w:rPr>
          <w:rFonts w:eastAsia="宋体" w:hint="eastAsia"/>
          <w:noProof/>
          <w:lang w:eastAsia="zh-CN"/>
        </w:rPr>
        <w:t xml:space="preserve">", </w:t>
      </w:r>
      <w:r w:rsidR="000B1005" w:rsidRPr="000B1005">
        <w:rPr>
          <w:rFonts w:eastAsia="宋体"/>
          <w:noProof/>
          <w:lang w:eastAsia="zh-CN"/>
        </w:rPr>
        <w:t>Huawei, HiSilicon</w:t>
      </w:r>
      <w:r>
        <w:rPr>
          <w:rFonts w:eastAsia="宋体" w:hint="eastAsia"/>
          <w:noProof/>
          <w:lang w:eastAsia="zh-CN"/>
        </w:rPr>
        <w:t xml:space="preserve">, </w:t>
      </w:r>
      <w:r w:rsidRPr="00ED71DE">
        <w:rPr>
          <w:rFonts w:eastAsia="宋体"/>
          <w:noProof/>
          <w:lang w:eastAsia="zh-CN"/>
        </w:rPr>
        <w:t xml:space="preserve">Gothenburg, Sweden, </w:t>
      </w:r>
      <w:r>
        <w:rPr>
          <w:rFonts w:eastAsia="宋体" w:hint="eastAsia"/>
          <w:noProof/>
          <w:lang w:eastAsia="zh-CN"/>
        </w:rPr>
        <w:t>3GPP RAN1 #94.</w:t>
      </w:r>
    </w:p>
    <w:p w:rsidR="0080643F" w:rsidRDefault="0080643F" w:rsidP="00DC087F">
      <w:pPr>
        <w:pStyle w:val="a0"/>
        <w:numPr>
          <w:ilvl w:val="1"/>
          <w:numId w:val="2"/>
        </w:numPr>
        <w:tabs>
          <w:tab w:val="clear" w:pos="1545"/>
          <w:tab w:val="left" w:pos="0"/>
          <w:tab w:val="left" w:pos="540"/>
        </w:tabs>
        <w:spacing w:beforeLines="50" w:after="100" w:afterAutospacing="1"/>
        <w:ind w:left="540" w:hangingChars="270" w:hanging="540"/>
        <w:rPr>
          <w:rFonts w:eastAsia="宋体"/>
          <w:lang w:eastAsia="zh-CN"/>
        </w:rPr>
      </w:pPr>
      <w:r>
        <w:rPr>
          <w:rFonts w:eastAsia="宋体" w:hint="eastAsia"/>
          <w:noProof/>
          <w:lang w:eastAsia="zh-CN"/>
        </w:rPr>
        <w:t>R1-18</w:t>
      </w:r>
      <w:r>
        <w:rPr>
          <w:rFonts w:eastAsia="宋体" w:hint="eastAsia"/>
          <w:lang w:eastAsia="zh-CN"/>
        </w:rPr>
        <w:t xml:space="preserve">08405, </w:t>
      </w:r>
      <w:r>
        <w:rPr>
          <w:rFonts w:eastAsia="宋体"/>
          <w:lang w:eastAsia="zh-CN"/>
        </w:rPr>
        <w:t>“</w:t>
      </w:r>
      <w:r w:rsidRPr="0080643F">
        <w:rPr>
          <w:rFonts w:eastAsia="宋体"/>
          <w:lang w:eastAsia="zh-CN"/>
        </w:rPr>
        <w:t>On NR Uu control LTE sidelink in NR V2X</w:t>
      </w:r>
      <w:r>
        <w:rPr>
          <w:rFonts w:eastAsia="宋体"/>
          <w:lang w:eastAsia="zh-CN"/>
        </w:rPr>
        <w:t>”</w:t>
      </w:r>
      <w:r>
        <w:rPr>
          <w:rFonts w:eastAsia="宋体" w:hint="eastAsia"/>
          <w:lang w:eastAsia="zh-CN"/>
        </w:rPr>
        <w:t xml:space="preserve">, CATT, </w:t>
      </w:r>
      <w:r w:rsidRPr="000B1005">
        <w:rPr>
          <w:rFonts w:eastAsia="宋体"/>
          <w:lang w:eastAsia="zh-CN"/>
        </w:rPr>
        <w:t>HiSilicon</w:t>
      </w:r>
      <w:r>
        <w:rPr>
          <w:rFonts w:eastAsia="宋体" w:hint="eastAsia"/>
          <w:lang w:eastAsia="zh-CN"/>
        </w:rPr>
        <w:t xml:space="preserve">, </w:t>
      </w:r>
      <w:r w:rsidRPr="00ED71DE">
        <w:rPr>
          <w:rFonts w:eastAsia="宋体"/>
          <w:lang w:eastAsia="zh-CN"/>
        </w:rPr>
        <w:t xml:space="preserve">Gothenburg, Sweden, </w:t>
      </w:r>
      <w:r>
        <w:rPr>
          <w:rFonts w:eastAsia="宋体" w:hint="eastAsia"/>
          <w:lang w:eastAsia="zh-CN"/>
        </w:rPr>
        <w:t>3GPP RAN1 #94.</w:t>
      </w:r>
    </w:p>
    <w:p w:rsidR="00F17DE5" w:rsidRPr="00690580" w:rsidRDefault="00F17DE5">
      <w:pPr>
        <w:pStyle w:val="a0"/>
        <w:tabs>
          <w:tab w:val="left" w:pos="0"/>
          <w:tab w:val="left" w:pos="540"/>
        </w:tabs>
        <w:ind w:left="540"/>
        <w:rPr>
          <w:rFonts w:eastAsia="宋体"/>
          <w:lang w:eastAsia="zh-CN"/>
        </w:rPr>
      </w:pPr>
    </w:p>
    <w:sectPr w:rsidR="00F17DE5" w:rsidRPr="00690580" w:rsidSect="00785BEB">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62A" w:rsidRDefault="0008162A">
      <w:r>
        <w:separator/>
      </w:r>
    </w:p>
  </w:endnote>
  <w:endnote w:type="continuationSeparator" w:id="0">
    <w:p w:rsidR="0008162A" w:rsidRDefault="000816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62A" w:rsidRDefault="0008162A">
      <w:r>
        <w:separator/>
      </w:r>
    </w:p>
  </w:footnote>
  <w:footnote w:type="continuationSeparator" w:id="0">
    <w:p w:rsidR="0008162A" w:rsidRDefault="000816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40E4B79"/>
    <w:multiLevelType w:val="hybridMultilevel"/>
    <w:tmpl w:val="464061A6"/>
    <w:lvl w:ilvl="0" w:tplc="B4000280">
      <w:start w:val="1"/>
      <w:numFmt w:val="bullet"/>
      <w:lvlText w:val=""/>
      <w:lvlJc w:val="left"/>
      <w:pPr>
        <w:tabs>
          <w:tab w:val="num" w:pos="360"/>
        </w:tabs>
        <w:ind w:left="360" w:hanging="360"/>
      </w:pPr>
      <w:rPr>
        <w:rFonts w:ascii="Wingdings" w:hAnsi="Wingdings" w:hint="default"/>
      </w:rPr>
    </w:lvl>
    <w:lvl w:ilvl="1" w:tplc="3FD66F1A">
      <w:start w:val="1"/>
      <w:numFmt w:val="bullet"/>
      <w:lvlText w:val=""/>
      <w:lvlJc w:val="left"/>
      <w:pPr>
        <w:tabs>
          <w:tab w:val="num" w:pos="1080"/>
        </w:tabs>
        <w:ind w:left="1080" w:hanging="360"/>
      </w:pPr>
      <w:rPr>
        <w:rFonts w:ascii="Wingdings" w:hAnsi="Wingdings" w:hint="default"/>
      </w:rPr>
    </w:lvl>
    <w:lvl w:ilvl="2" w:tplc="AD507D4C">
      <w:numFmt w:val="bullet"/>
      <w:lvlText w:val=""/>
      <w:lvlJc w:val="left"/>
      <w:pPr>
        <w:tabs>
          <w:tab w:val="num" w:pos="1800"/>
        </w:tabs>
        <w:ind w:left="1800" w:hanging="360"/>
      </w:pPr>
      <w:rPr>
        <w:rFonts w:ascii="Wingdings" w:hAnsi="Wingdings" w:hint="default"/>
      </w:rPr>
    </w:lvl>
    <w:lvl w:ilvl="3" w:tplc="316A3616" w:tentative="1">
      <w:start w:val="1"/>
      <w:numFmt w:val="bullet"/>
      <w:lvlText w:val=""/>
      <w:lvlJc w:val="left"/>
      <w:pPr>
        <w:tabs>
          <w:tab w:val="num" w:pos="2520"/>
        </w:tabs>
        <w:ind w:left="2520" w:hanging="360"/>
      </w:pPr>
      <w:rPr>
        <w:rFonts w:ascii="Wingdings" w:hAnsi="Wingdings" w:hint="default"/>
      </w:rPr>
    </w:lvl>
    <w:lvl w:ilvl="4" w:tplc="4A7A8B20" w:tentative="1">
      <w:start w:val="1"/>
      <w:numFmt w:val="bullet"/>
      <w:lvlText w:val=""/>
      <w:lvlJc w:val="left"/>
      <w:pPr>
        <w:tabs>
          <w:tab w:val="num" w:pos="3240"/>
        </w:tabs>
        <w:ind w:left="3240" w:hanging="360"/>
      </w:pPr>
      <w:rPr>
        <w:rFonts w:ascii="Wingdings" w:hAnsi="Wingdings" w:hint="default"/>
      </w:rPr>
    </w:lvl>
    <w:lvl w:ilvl="5" w:tplc="B0DED36C" w:tentative="1">
      <w:start w:val="1"/>
      <w:numFmt w:val="bullet"/>
      <w:lvlText w:val=""/>
      <w:lvlJc w:val="left"/>
      <w:pPr>
        <w:tabs>
          <w:tab w:val="num" w:pos="3960"/>
        </w:tabs>
        <w:ind w:left="3960" w:hanging="360"/>
      </w:pPr>
      <w:rPr>
        <w:rFonts w:ascii="Wingdings" w:hAnsi="Wingdings" w:hint="default"/>
      </w:rPr>
    </w:lvl>
    <w:lvl w:ilvl="6" w:tplc="534C0DE8" w:tentative="1">
      <w:start w:val="1"/>
      <w:numFmt w:val="bullet"/>
      <w:lvlText w:val=""/>
      <w:lvlJc w:val="left"/>
      <w:pPr>
        <w:tabs>
          <w:tab w:val="num" w:pos="4680"/>
        </w:tabs>
        <w:ind w:left="4680" w:hanging="360"/>
      </w:pPr>
      <w:rPr>
        <w:rFonts w:ascii="Wingdings" w:hAnsi="Wingdings" w:hint="default"/>
      </w:rPr>
    </w:lvl>
    <w:lvl w:ilvl="7" w:tplc="E612EC9C" w:tentative="1">
      <w:start w:val="1"/>
      <w:numFmt w:val="bullet"/>
      <w:lvlText w:val=""/>
      <w:lvlJc w:val="left"/>
      <w:pPr>
        <w:tabs>
          <w:tab w:val="num" w:pos="5400"/>
        </w:tabs>
        <w:ind w:left="5400" w:hanging="360"/>
      </w:pPr>
      <w:rPr>
        <w:rFonts w:ascii="Wingdings" w:hAnsi="Wingdings" w:hint="default"/>
      </w:rPr>
    </w:lvl>
    <w:lvl w:ilvl="8" w:tplc="C21E782C" w:tentative="1">
      <w:start w:val="1"/>
      <w:numFmt w:val="bullet"/>
      <w:lvlText w:val=""/>
      <w:lvlJc w:val="left"/>
      <w:pPr>
        <w:tabs>
          <w:tab w:val="num" w:pos="6120"/>
        </w:tabs>
        <w:ind w:left="6120" w:hanging="360"/>
      </w:pPr>
      <w:rPr>
        <w:rFonts w:ascii="Wingdings" w:hAnsi="Wingdings" w:hint="default"/>
      </w:rPr>
    </w:lvl>
  </w:abstractNum>
  <w:abstractNum w:abstractNumId="4">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2F1430"/>
    <w:multiLevelType w:val="hybridMultilevel"/>
    <w:tmpl w:val="60C614BE"/>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6">
    <w:nsid w:val="162955EB"/>
    <w:multiLevelType w:val="hybridMultilevel"/>
    <w:tmpl w:val="C2301EFC"/>
    <w:lvl w:ilvl="0" w:tplc="8348CB98">
      <w:start w:val="1"/>
      <w:numFmt w:val="bullet"/>
      <w:lvlText w:val="•"/>
      <w:lvlJc w:val="left"/>
      <w:pPr>
        <w:tabs>
          <w:tab w:val="num" w:pos="360"/>
        </w:tabs>
        <w:ind w:left="360" w:hanging="360"/>
      </w:pPr>
      <w:rPr>
        <w:rFonts w:ascii="Arial" w:hAnsi="Arial"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85629D"/>
    <w:multiLevelType w:val="hybridMultilevel"/>
    <w:tmpl w:val="C5D044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FC7F05"/>
    <w:multiLevelType w:val="hybridMultilevel"/>
    <w:tmpl w:val="8048E468"/>
    <w:lvl w:ilvl="0" w:tplc="260E4832">
      <w:start w:val="1"/>
      <w:numFmt w:val="bullet"/>
      <w:lvlText w:val="–"/>
      <w:lvlJc w:val="left"/>
      <w:pPr>
        <w:tabs>
          <w:tab w:val="num" w:pos="720"/>
        </w:tabs>
        <w:ind w:left="720" w:hanging="360"/>
      </w:pPr>
      <w:rPr>
        <w:rFonts w:ascii="Arial" w:hAnsi="Arial" w:hint="default"/>
      </w:rPr>
    </w:lvl>
    <w:lvl w:ilvl="1" w:tplc="04BA9138">
      <w:start w:val="1"/>
      <w:numFmt w:val="bullet"/>
      <w:lvlText w:val="–"/>
      <w:lvlJc w:val="left"/>
      <w:pPr>
        <w:tabs>
          <w:tab w:val="num" w:pos="1440"/>
        </w:tabs>
        <w:ind w:left="1440" w:hanging="360"/>
      </w:pPr>
      <w:rPr>
        <w:rFonts w:ascii="Arial" w:hAnsi="Arial" w:hint="default"/>
      </w:rPr>
    </w:lvl>
    <w:lvl w:ilvl="2" w:tplc="9EC44EB2" w:tentative="1">
      <w:start w:val="1"/>
      <w:numFmt w:val="bullet"/>
      <w:lvlText w:val="–"/>
      <w:lvlJc w:val="left"/>
      <w:pPr>
        <w:tabs>
          <w:tab w:val="num" w:pos="2160"/>
        </w:tabs>
        <w:ind w:left="2160" w:hanging="360"/>
      </w:pPr>
      <w:rPr>
        <w:rFonts w:ascii="Arial" w:hAnsi="Arial" w:hint="default"/>
      </w:rPr>
    </w:lvl>
    <w:lvl w:ilvl="3" w:tplc="7276A868" w:tentative="1">
      <w:start w:val="1"/>
      <w:numFmt w:val="bullet"/>
      <w:lvlText w:val="–"/>
      <w:lvlJc w:val="left"/>
      <w:pPr>
        <w:tabs>
          <w:tab w:val="num" w:pos="2880"/>
        </w:tabs>
        <w:ind w:left="2880" w:hanging="360"/>
      </w:pPr>
      <w:rPr>
        <w:rFonts w:ascii="Arial" w:hAnsi="Arial" w:hint="default"/>
      </w:rPr>
    </w:lvl>
    <w:lvl w:ilvl="4" w:tplc="3D66EEB6" w:tentative="1">
      <w:start w:val="1"/>
      <w:numFmt w:val="bullet"/>
      <w:lvlText w:val="–"/>
      <w:lvlJc w:val="left"/>
      <w:pPr>
        <w:tabs>
          <w:tab w:val="num" w:pos="3600"/>
        </w:tabs>
        <w:ind w:left="3600" w:hanging="360"/>
      </w:pPr>
      <w:rPr>
        <w:rFonts w:ascii="Arial" w:hAnsi="Arial" w:hint="default"/>
      </w:rPr>
    </w:lvl>
    <w:lvl w:ilvl="5" w:tplc="7728ABBE" w:tentative="1">
      <w:start w:val="1"/>
      <w:numFmt w:val="bullet"/>
      <w:lvlText w:val="–"/>
      <w:lvlJc w:val="left"/>
      <w:pPr>
        <w:tabs>
          <w:tab w:val="num" w:pos="4320"/>
        </w:tabs>
        <w:ind w:left="4320" w:hanging="360"/>
      </w:pPr>
      <w:rPr>
        <w:rFonts w:ascii="Arial" w:hAnsi="Arial" w:hint="default"/>
      </w:rPr>
    </w:lvl>
    <w:lvl w:ilvl="6" w:tplc="3F40D77A" w:tentative="1">
      <w:start w:val="1"/>
      <w:numFmt w:val="bullet"/>
      <w:lvlText w:val="–"/>
      <w:lvlJc w:val="left"/>
      <w:pPr>
        <w:tabs>
          <w:tab w:val="num" w:pos="5040"/>
        </w:tabs>
        <w:ind w:left="5040" w:hanging="360"/>
      </w:pPr>
      <w:rPr>
        <w:rFonts w:ascii="Arial" w:hAnsi="Arial" w:hint="default"/>
      </w:rPr>
    </w:lvl>
    <w:lvl w:ilvl="7" w:tplc="F5208A26" w:tentative="1">
      <w:start w:val="1"/>
      <w:numFmt w:val="bullet"/>
      <w:lvlText w:val="–"/>
      <w:lvlJc w:val="left"/>
      <w:pPr>
        <w:tabs>
          <w:tab w:val="num" w:pos="5760"/>
        </w:tabs>
        <w:ind w:left="5760" w:hanging="360"/>
      </w:pPr>
      <w:rPr>
        <w:rFonts w:ascii="Arial" w:hAnsi="Arial" w:hint="default"/>
      </w:rPr>
    </w:lvl>
    <w:lvl w:ilvl="8" w:tplc="79D44B9A" w:tentative="1">
      <w:start w:val="1"/>
      <w:numFmt w:val="bullet"/>
      <w:lvlText w:val="–"/>
      <w:lvlJc w:val="left"/>
      <w:pPr>
        <w:tabs>
          <w:tab w:val="num" w:pos="6480"/>
        </w:tabs>
        <w:ind w:left="6480" w:hanging="360"/>
      </w:pPr>
      <w:rPr>
        <w:rFonts w:ascii="Arial" w:hAnsi="Arial" w:hint="default"/>
      </w:rPr>
    </w:lvl>
  </w:abstractNum>
  <w:abstractNum w:abstractNumId="10">
    <w:nsid w:val="2DD6372C"/>
    <w:multiLevelType w:val="hybridMultilevel"/>
    <w:tmpl w:val="A064AA32"/>
    <w:lvl w:ilvl="0" w:tplc="04090003">
      <w:start w:val="1"/>
      <w:numFmt w:val="bullet"/>
      <w:lvlText w:val=""/>
      <w:lvlJc w:val="left"/>
      <w:pPr>
        <w:tabs>
          <w:tab w:val="num" w:pos="720"/>
        </w:tabs>
        <w:ind w:left="720" w:hanging="360"/>
      </w:pPr>
      <w:rPr>
        <w:rFonts w:ascii="Wingdings" w:hAnsi="Wingdings"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1">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112057"/>
    <w:multiLevelType w:val="hybridMultilevel"/>
    <w:tmpl w:val="E1DEC42E"/>
    <w:lvl w:ilvl="0" w:tplc="9FC6D88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C30F6B"/>
    <w:multiLevelType w:val="hybridMultilevel"/>
    <w:tmpl w:val="47B415E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nsid w:val="36F34335"/>
    <w:multiLevelType w:val="hybridMultilevel"/>
    <w:tmpl w:val="1CF068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7E3F73"/>
    <w:multiLevelType w:val="hybridMultilevel"/>
    <w:tmpl w:val="E2CC4F5E"/>
    <w:lvl w:ilvl="0" w:tplc="F17848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nsid w:val="42975B44"/>
    <w:multiLevelType w:val="hybridMultilevel"/>
    <w:tmpl w:val="F2C87DA6"/>
    <w:lvl w:ilvl="0" w:tplc="F178484C">
      <w:start w:val="1"/>
      <w:numFmt w:val="bullet"/>
      <w:lvlText w:val="•"/>
      <w:lvlJc w:val="left"/>
      <w:pPr>
        <w:tabs>
          <w:tab w:val="num" w:pos="360"/>
        </w:tabs>
        <w:ind w:left="360" w:hanging="360"/>
      </w:pPr>
      <w:rPr>
        <w:rFonts w:ascii="Arial" w:hAnsi="Arial"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18">
    <w:nsid w:val="43060E1B"/>
    <w:multiLevelType w:val="hybridMultilevel"/>
    <w:tmpl w:val="A0D818B4"/>
    <w:lvl w:ilvl="0" w:tplc="1D408232">
      <w:start w:val="1"/>
      <w:numFmt w:val="bullet"/>
      <w:lvlText w:val="•"/>
      <w:lvlJc w:val="left"/>
      <w:pPr>
        <w:tabs>
          <w:tab w:val="num" w:pos="720"/>
        </w:tabs>
        <w:ind w:left="720" w:hanging="360"/>
      </w:pPr>
      <w:rPr>
        <w:rFonts w:ascii="Arial" w:hAnsi="Arial" w:hint="default"/>
      </w:rPr>
    </w:lvl>
    <w:lvl w:ilvl="1" w:tplc="3570777C">
      <w:start w:val="3144"/>
      <w:numFmt w:val="bullet"/>
      <w:lvlText w:val="–"/>
      <w:lvlJc w:val="left"/>
      <w:pPr>
        <w:tabs>
          <w:tab w:val="num" w:pos="1440"/>
        </w:tabs>
        <w:ind w:left="1440" w:hanging="360"/>
      </w:pPr>
      <w:rPr>
        <w:rFonts w:ascii="Arial" w:hAnsi="Arial" w:hint="default"/>
      </w:rPr>
    </w:lvl>
    <w:lvl w:ilvl="2" w:tplc="5FB883BC">
      <w:start w:val="3144"/>
      <w:numFmt w:val="bullet"/>
      <w:lvlText w:val="•"/>
      <w:lvlJc w:val="left"/>
      <w:pPr>
        <w:tabs>
          <w:tab w:val="num" w:pos="2160"/>
        </w:tabs>
        <w:ind w:left="2160" w:hanging="360"/>
      </w:pPr>
      <w:rPr>
        <w:rFonts w:ascii="Arial" w:hAnsi="Arial" w:hint="default"/>
      </w:rPr>
    </w:lvl>
    <w:lvl w:ilvl="3" w:tplc="55307F6C" w:tentative="1">
      <w:start w:val="1"/>
      <w:numFmt w:val="bullet"/>
      <w:lvlText w:val="•"/>
      <w:lvlJc w:val="left"/>
      <w:pPr>
        <w:tabs>
          <w:tab w:val="num" w:pos="2880"/>
        </w:tabs>
        <w:ind w:left="2880" w:hanging="360"/>
      </w:pPr>
      <w:rPr>
        <w:rFonts w:ascii="Arial" w:hAnsi="Arial" w:hint="default"/>
      </w:rPr>
    </w:lvl>
    <w:lvl w:ilvl="4" w:tplc="C47EB6B2" w:tentative="1">
      <w:start w:val="1"/>
      <w:numFmt w:val="bullet"/>
      <w:lvlText w:val="•"/>
      <w:lvlJc w:val="left"/>
      <w:pPr>
        <w:tabs>
          <w:tab w:val="num" w:pos="3600"/>
        </w:tabs>
        <w:ind w:left="3600" w:hanging="360"/>
      </w:pPr>
      <w:rPr>
        <w:rFonts w:ascii="Arial" w:hAnsi="Arial" w:hint="default"/>
      </w:rPr>
    </w:lvl>
    <w:lvl w:ilvl="5" w:tplc="476A092C" w:tentative="1">
      <w:start w:val="1"/>
      <w:numFmt w:val="bullet"/>
      <w:lvlText w:val="•"/>
      <w:lvlJc w:val="left"/>
      <w:pPr>
        <w:tabs>
          <w:tab w:val="num" w:pos="4320"/>
        </w:tabs>
        <w:ind w:left="4320" w:hanging="360"/>
      </w:pPr>
      <w:rPr>
        <w:rFonts w:ascii="Arial" w:hAnsi="Arial" w:hint="default"/>
      </w:rPr>
    </w:lvl>
    <w:lvl w:ilvl="6" w:tplc="23C0D1B8" w:tentative="1">
      <w:start w:val="1"/>
      <w:numFmt w:val="bullet"/>
      <w:lvlText w:val="•"/>
      <w:lvlJc w:val="left"/>
      <w:pPr>
        <w:tabs>
          <w:tab w:val="num" w:pos="5040"/>
        </w:tabs>
        <w:ind w:left="5040" w:hanging="360"/>
      </w:pPr>
      <w:rPr>
        <w:rFonts w:ascii="Arial" w:hAnsi="Arial" w:hint="default"/>
      </w:rPr>
    </w:lvl>
    <w:lvl w:ilvl="7" w:tplc="3BD838C0" w:tentative="1">
      <w:start w:val="1"/>
      <w:numFmt w:val="bullet"/>
      <w:lvlText w:val="•"/>
      <w:lvlJc w:val="left"/>
      <w:pPr>
        <w:tabs>
          <w:tab w:val="num" w:pos="5760"/>
        </w:tabs>
        <w:ind w:left="5760" w:hanging="360"/>
      </w:pPr>
      <w:rPr>
        <w:rFonts w:ascii="Arial" w:hAnsi="Arial" w:hint="default"/>
      </w:rPr>
    </w:lvl>
    <w:lvl w:ilvl="8" w:tplc="8A26469C" w:tentative="1">
      <w:start w:val="1"/>
      <w:numFmt w:val="bullet"/>
      <w:lvlText w:val="•"/>
      <w:lvlJc w:val="left"/>
      <w:pPr>
        <w:tabs>
          <w:tab w:val="num" w:pos="6480"/>
        </w:tabs>
        <w:ind w:left="6480" w:hanging="360"/>
      </w:pPr>
      <w:rPr>
        <w:rFonts w:ascii="Arial" w:hAnsi="Arial"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627D10DB"/>
    <w:multiLevelType w:val="hybridMultilevel"/>
    <w:tmpl w:val="C608D044"/>
    <w:lvl w:ilvl="0" w:tplc="9FC6D88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8B3894"/>
    <w:multiLevelType w:val="hybridMultilevel"/>
    <w:tmpl w:val="940E558A"/>
    <w:lvl w:ilvl="0" w:tplc="8348CB98">
      <w:start w:val="1"/>
      <w:numFmt w:val="bullet"/>
      <w:lvlText w:val="•"/>
      <w:lvlJc w:val="left"/>
      <w:pPr>
        <w:tabs>
          <w:tab w:val="num" w:pos="360"/>
        </w:tabs>
        <w:ind w:left="360" w:hanging="360"/>
      </w:pPr>
      <w:rPr>
        <w:rFonts w:ascii="Arial" w:hAnsi="Arial" w:hint="default"/>
      </w:rPr>
    </w:lvl>
    <w:lvl w:ilvl="1" w:tplc="B016AFF2">
      <w:start w:val="2"/>
      <w:numFmt w:val="bullet"/>
      <w:lvlText w:val="-"/>
      <w:lvlJc w:val="left"/>
      <w:pPr>
        <w:tabs>
          <w:tab w:val="num" w:pos="1080"/>
        </w:tabs>
        <w:ind w:left="1080" w:hanging="360"/>
      </w:pPr>
      <w:rPr>
        <w:rFonts w:ascii="Times New Roman" w:eastAsia="宋体" w:hAnsi="Times New Roman" w:cs="Times New Roman"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22">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FD00FD"/>
    <w:multiLevelType w:val="hybridMultilevel"/>
    <w:tmpl w:val="2396863A"/>
    <w:lvl w:ilvl="0" w:tplc="511038B4">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25">
    <w:nsid w:val="744A13B3"/>
    <w:multiLevelType w:val="hybridMultilevel"/>
    <w:tmpl w:val="CF06902A"/>
    <w:lvl w:ilvl="0" w:tplc="2BFCD6A2">
      <w:start w:val="1"/>
      <w:numFmt w:val="bullet"/>
      <w:lvlText w:val="•"/>
      <w:lvlJc w:val="left"/>
      <w:pPr>
        <w:tabs>
          <w:tab w:val="num" w:pos="720"/>
        </w:tabs>
        <w:ind w:left="720" w:hanging="360"/>
      </w:pPr>
      <w:rPr>
        <w:rFonts w:ascii="Arial" w:hAnsi="Arial" w:hint="default"/>
      </w:rPr>
    </w:lvl>
    <w:lvl w:ilvl="1" w:tplc="A81848CE">
      <w:start w:val="3788"/>
      <w:numFmt w:val="bullet"/>
      <w:lvlText w:val="–"/>
      <w:lvlJc w:val="left"/>
      <w:pPr>
        <w:tabs>
          <w:tab w:val="num" w:pos="1440"/>
        </w:tabs>
        <w:ind w:left="1440" w:hanging="360"/>
      </w:pPr>
      <w:rPr>
        <w:rFonts w:ascii="Arial" w:hAnsi="Arial" w:hint="default"/>
      </w:rPr>
    </w:lvl>
    <w:lvl w:ilvl="2" w:tplc="5B32F5EE">
      <w:start w:val="3788"/>
      <w:numFmt w:val="bullet"/>
      <w:lvlText w:val="•"/>
      <w:lvlJc w:val="left"/>
      <w:pPr>
        <w:tabs>
          <w:tab w:val="num" w:pos="2160"/>
        </w:tabs>
        <w:ind w:left="2160" w:hanging="360"/>
      </w:pPr>
      <w:rPr>
        <w:rFonts w:ascii="Arial" w:hAnsi="Arial" w:hint="default"/>
      </w:rPr>
    </w:lvl>
    <w:lvl w:ilvl="3" w:tplc="46B05164" w:tentative="1">
      <w:start w:val="1"/>
      <w:numFmt w:val="bullet"/>
      <w:lvlText w:val="•"/>
      <w:lvlJc w:val="left"/>
      <w:pPr>
        <w:tabs>
          <w:tab w:val="num" w:pos="2880"/>
        </w:tabs>
        <w:ind w:left="2880" w:hanging="360"/>
      </w:pPr>
      <w:rPr>
        <w:rFonts w:ascii="Arial" w:hAnsi="Arial" w:hint="default"/>
      </w:rPr>
    </w:lvl>
    <w:lvl w:ilvl="4" w:tplc="E968D9E8" w:tentative="1">
      <w:start w:val="1"/>
      <w:numFmt w:val="bullet"/>
      <w:lvlText w:val="•"/>
      <w:lvlJc w:val="left"/>
      <w:pPr>
        <w:tabs>
          <w:tab w:val="num" w:pos="3600"/>
        </w:tabs>
        <w:ind w:left="3600" w:hanging="360"/>
      </w:pPr>
      <w:rPr>
        <w:rFonts w:ascii="Arial" w:hAnsi="Arial" w:hint="default"/>
      </w:rPr>
    </w:lvl>
    <w:lvl w:ilvl="5" w:tplc="166466F4" w:tentative="1">
      <w:start w:val="1"/>
      <w:numFmt w:val="bullet"/>
      <w:lvlText w:val="•"/>
      <w:lvlJc w:val="left"/>
      <w:pPr>
        <w:tabs>
          <w:tab w:val="num" w:pos="4320"/>
        </w:tabs>
        <w:ind w:left="4320" w:hanging="360"/>
      </w:pPr>
      <w:rPr>
        <w:rFonts w:ascii="Arial" w:hAnsi="Arial" w:hint="default"/>
      </w:rPr>
    </w:lvl>
    <w:lvl w:ilvl="6" w:tplc="001A284A" w:tentative="1">
      <w:start w:val="1"/>
      <w:numFmt w:val="bullet"/>
      <w:lvlText w:val="•"/>
      <w:lvlJc w:val="left"/>
      <w:pPr>
        <w:tabs>
          <w:tab w:val="num" w:pos="5040"/>
        </w:tabs>
        <w:ind w:left="5040" w:hanging="360"/>
      </w:pPr>
      <w:rPr>
        <w:rFonts w:ascii="Arial" w:hAnsi="Arial" w:hint="default"/>
      </w:rPr>
    </w:lvl>
    <w:lvl w:ilvl="7" w:tplc="1C1CDA6C" w:tentative="1">
      <w:start w:val="1"/>
      <w:numFmt w:val="bullet"/>
      <w:lvlText w:val="•"/>
      <w:lvlJc w:val="left"/>
      <w:pPr>
        <w:tabs>
          <w:tab w:val="num" w:pos="5760"/>
        </w:tabs>
        <w:ind w:left="5760" w:hanging="360"/>
      </w:pPr>
      <w:rPr>
        <w:rFonts w:ascii="Arial" w:hAnsi="Arial" w:hint="default"/>
      </w:rPr>
    </w:lvl>
    <w:lvl w:ilvl="8" w:tplc="F75C2A7E" w:tentative="1">
      <w:start w:val="1"/>
      <w:numFmt w:val="bullet"/>
      <w:lvlText w:val="•"/>
      <w:lvlJc w:val="left"/>
      <w:pPr>
        <w:tabs>
          <w:tab w:val="num" w:pos="6480"/>
        </w:tabs>
        <w:ind w:left="6480" w:hanging="360"/>
      </w:pPr>
      <w:rPr>
        <w:rFonts w:ascii="Arial" w:hAnsi="Arial" w:hint="default"/>
      </w:rPr>
    </w:lvl>
  </w:abstractNum>
  <w:abstractNum w:abstractNumId="26">
    <w:nsid w:val="74A9370B"/>
    <w:multiLevelType w:val="hybridMultilevel"/>
    <w:tmpl w:val="B678B802"/>
    <w:lvl w:ilvl="0" w:tplc="B016AFF2">
      <w:start w:val="2"/>
      <w:numFmt w:val="bullet"/>
      <w:lvlText w:val="-"/>
      <w:lvlJc w:val="left"/>
      <w:pPr>
        <w:tabs>
          <w:tab w:val="num" w:pos="360"/>
        </w:tabs>
        <w:ind w:left="360" w:hanging="360"/>
      </w:pPr>
      <w:rPr>
        <w:rFonts w:ascii="Times New Roman" w:eastAsia="宋体" w:hAnsi="Times New Roman" w:cs="Times New Roman"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27">
    <w:nsid w:val="75797951"/>
    <w:multiLevelType w:val="hybridMultilevel"/>
    <w:tmpl w:val="BF083CBE"/>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28">
    <w:nsid w:val="79AE4C4B"/>
    <w:multiLevelType w:val="hybridMultilevel"/>
    <w:tmpl w:val="41F6CD1A"/>
    <w:lvl w:ilvl="0" w:tplc="D28CF36A">
      <w:start w:val="1"/>
      <w:numFmt w:val="bullet"/>
      <w:lvlText w:val="•"/>
      <w:lvlJc w:val="left"/>
      <w:pPr>
        <w:tabs>
          <w:tab w:val="num" w:pos="720"/>
        </w:tabs>
        <w:ind w:left="720" w:hanging="360"/>
      </w:pPr>
      <w:rPr>
        <w:rFonts w:ascii="Arial" w:hAnsi="Arial" w:hint="default"/>
      </w:rPr>
    </w:lvl>
    <w:lvl w:ilvl="1" w:tplc="DE8402F8">
      <w:start w:val="3036"/>
      <w:numFmt w:val="bullet"/>
      <w:lvlText w:val="–"/>
      <w:lvlJc w:val="left"/>
      <w:pPr>
        <w:tabs>
          <w:tab w:val="num" w:pos="1440"/>
        </w:tabs>
        <w:ind w:left="1440" w:hanging="360"/>
      </w:pPr>
      <w:rPr>
        <w:rFonts w:ascii="Arial" w:hAnsi="Arial" w:hint="default"/>
      </w:rPr>
    </w:lvl>
    <w:lvl w:ilvl="2" w:tplc="39A82E40">
      <w:start w:val="3036"/>
      <w:numFmt w:val="bullet"/>
      <w:lvlText w:val="•"/>
      <w:lvlJc w:val="left"/>
      <w:pPr>
        <w:tabs>
          <w:tab w:val="num" w:pos="2160"/>
        </w:tabs>
        <w:ind w:left="2160" w:hanging="360"/>
      </w:pPr>
      <w:rPr>
        <w:rFonts w:ascii="Arial" w:hAnsi="Arial" w:hint="default"/>
      </w:rPr>
    </w:lvl>
    <w:lvl w:ilvl="3" w:tplc="AC2C9C4C" w:tentative="1">
      <w:start w:val="1"/>
      <w:numFmt w:val="bullet"/>
      <w:lvlText w:val="•"/>
      <w:lvlJc w:val="left"/>
      <w:pPr>
        <w:tabs>
          <w:tab w:val="num" w:pos="2880"/>
        </w:tabs>
        <w:ind w:left="2880" w:hanging="360"/>
      </w:pPr>
      <w:rPr>
        <w:rFonts w:ascii="Arial" w:hAnsi="Arial" w:hint="default"/>
      </w:rPr>
    </w:lvl>
    <w:lvl w:ilvl="4" w:tplc="B8D077F8" w:tentative="1">
      <w:start w:val="1"/>
      <w:numFmt w:val="bullet"/>
      <w:lvlText w:val="•"/>
      <w:lvlJc w:val="left"/>
      <w:pPr>
        <w:tabs>
          <w:tab w:val="num" w:pos="3600"/>
        </w:tabs>
        <w:ind w:left="3600" w:hanging="360"/>
      </w:pPr>
      <w:rPr>
        <w:rFonts w:ascii="Arial" w:hAnsi="Arial" w:hint="default"/>
      </w:rPr>
    </w:lvl>
    <w:lvl w:ilvl="5" w:tplc="E7B22090" w:tentative="1">
      <w:start w:val="1"/>
      <w:numFmt w:val="bullet"/>
      <w:lvlText w:val="•"/>
      <w:lvlJc w:val="left"/>
      <w:pPr>
        <w:tabs>
          <w:tab w:val="num" w:pos="4320"/>
        </w:tabs>
        <w:ind w:left="4320" w:hanging="360"/>
      </w:pPr>
      <w:rPr>
        <w:rFonts w:ascii="Arial" w:hAnsi="Arial" w:hint="default"/>
      </w:rPr>
    </w:lvl>
    <w:lvl w:ilvl="6" w:tplc="8B54C08C" w:tentative="1">
      <w:start w:val="1"/>
      <w:numFmt w:val="bullet"/>
      <w:lvlText w:val="•"/>
      <w:lvlJc w:val="left"/>
      <w:pPr>
        <w:tabs>
          <w:tab w:val="num" w:pos="5040"/>
        </w:tabs>
        <w:ind w:left="5040" w:hanging="360"/>
      </w:pPr>
      <w:rPr>
        <w:rFonts w:ascii="Arial" w:hAnsi="Arial" w:hint="default"/>
      </w:rPr>
    </w:lvl>
    <w:lvl w:ilvl="7" w:tplc="6CCAEF82" w:tentative="1">
      <w:start w:val="1"/>
      <w:numFmt w:val="bullet"/>
      <w:lvlText w:val="•"/>
      <w:lvlJc w:val="left"/>
      <w:pPr>
        <w:tabs>
          <w:tab w:val="num" w:pos="5760"/>
        </w:tabs>
        <w:ind w:left="5760" w:hanging="360"/>
      </w:pPr>
      <w:rPr>
        <w:rFonts w:ascii="Arial" w:hAnsi="Arial" w:hint="default"/>
      </w:rPr>
    </w:lvl>
    <w:lvl w:ilvl="8" w:tplc="EA1AAA62" w:tentative="1">
      <w:start w:val="1"/>
      <w:numFmt w:val="bullet"/>
      <w:lvlText w:val="•"/>
      <w:lvlJc w:val="left"/>
      <w:pPr>
        <w:tabs>
          <w:tab w:val="num" w:pos="6480"/>
        </w:tabs>
        <w:ind w:left="6480" w:hanging="360"/>
      </w:pPr>
      <w:rPr>
        <w:rFonts w:ascii="Arial" w:hAnsi="Arial" w:hint="default"/>
      </w:rPr>
    </w:lvl>
  </w:abstractNum>
  <w:abstractNum w:abstractNumId="29">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E8F0CE4"/>
    <w:multiLevelType w:val="hybridMultilevel"/>
    <w:tmpl w:val="5A2E14D8"/>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0"/>
  </w:num>
  <w:num w:numId="3">
    <w:abstractNumId w:val="19"/>
  </w:num>
  <w:num w:numId="4">
    <w:abstractNumId w:val="29"/>
  </w:num>
  <w:num w:numId="5">
    <w:abstractNumId w:val="17"/>
  </w:num>
  <w:num w:numId="6">
    <w:abstractNumId w:val="3"/>
  </w:num>
  <w:num w:numId="7">
    <w:abstractNumId w:val="6"/>
  </w:num>
  <w:num w:numId="8">
    <w:abstractNumId w:val="21"/>
  </w:num>
  <w:num w:numId="9">
    <w:abstractNumId w:val="4"/>
  </w:num>
  <w:num w:numId="10">
    <w:abstractNumId w:val="20"/>
  </w:num>
  <w:num w:numId="11">
    <w:abstractNumId w:val="12"/>
  </w:num>
  <w:num w:numId="12">
    <w:abstractNumId w:val="2"/>
  </w:num>
  <w:num w:numId="13">
    <w:abstractNumId w:val="1"/>
  </w:num>
  <w:num w:numId="14">
    <w:abstractNumId w:val="1"/>
  </w:num>
  <w:num w:numId="15">
    <w:abstractNumId w:val="1"/>
  </w:num>
  <w:num w:numId="16">
    <w:abstractNumId w:val="1"/>
  </w:num>
  <w:num w:numId="17">
    <w:abstractNumId w:val="1"/>
  </w:num>
  <w:num w:numId="18">
    <w:abstractNumId w:val="9"/>
  </w:num>
  <w:num w:numId="19">
    <w:abstractNumId w:val="1"/>
  </w:num>
  <w:num w:numId="20">
    <w:abstractNumId w:val="1"/>
  </w:num>
  <w:num w:numId="21">
    <w:abstractNumId w:val="15"/>
  </w:num>
  <w:num w:numId="22">
    <w:abstractNumId w:val="7"/>
  </w:num>
  <w:num w:numId="23">
    <w:abstractNumId w:val="5"/>
  </w:num>
  <w:num w:numId="24">
    <w:abstractNumId w:val="10"/>
  </w:num>
  <w:num w:numId="25">
    <w:abstractNumId w:val="30"/>
  </w:num>
  <w:num w:numId="26">
    <w:abstractNumId w:val="27"/>
  </w:num>
  <w:num w:numId="27">
    <w:abstractNumId w:val="11"/>
  </w:num>
  <w:num w:numId="28">
    <w:abstractNumId w:val="23"/>
  </w:num>
  <w:num w:numId="29">
    <w:abstractNumId w:val="24"/>
  </w:num>
  <w:num w:numId="30">
    <w:abstractNumId w:val="26"/>
  </w:num>
  <w:num w:numId="31">
    <w:abstractNumId w:val="1"/>
  </w:num>
  <w:num w:numId="32">
    <w:abstractNumId w:val="1"/>
  </w:num>
  <w:num w:numId="33">
    <w:abstractNumId w:val="1"/>
  </w:num>
  <w:num w:numId="34">
    <w:abstractNumId w:val="13"/>
  </w:num>
  <w:num w:numId="35">
    <w:abstractNumId w:val="1"/>
  </w:num>
  <w:num w:numId="36">
    <w:abstractNumId w:val="1"/>
  </w:num>
  <w:num w:numId="37">
    <w:abstractNumId w:val="18"/>
  </w:num>
  <w:num w:numId="38">
    <w:abstractNumId w:val="16"/>
  </w:num>
  <w:num w:numId="39">
    <w:abstractNumId w:val="28"/>
  </w:num>
  <w:num w:numId="40">
    <w:abstractNumId w:val="8"/>
  </w:num>
  <w:num w:numId="41">
    <w:abstractNumId w:val="14"/>
  </w:num>
  <w:num w:numId="42">
    <w:abstractNumId w:val="25"/>
  </w:num>
  <w:num w:numId="43">
    <w:abstractNumId w:val="2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8194"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D1C"/>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592"/>
    <w:rsid w:val="00005F97"/>
    <w:rsid w:val="000061B0"/>
    <w:rsid w:val="0000655A"/>
    <w:rsid w:val="00006622"/>
    <w:rsid w:val="00006DAF"/>
    <w:rsid w:val="00006E4A"/>
    <w:rsid w:val="0000716F"/>
    <w:rsid w:val="000105A9"/>
    <w:rsid w:val="000105C8"/>
    <w:rsid w:val="000105D9"/>
    <w:rsid w:val="0001091E"/>
    <w:rsid w:val="00010B00"/>
    <w:rsid w:val="00011014"/>
    <w:rsid w:val="00011960"/>
    <w:rsid w:val="00011B58"/>
    <w:rsid w:val="00011EC7"/>
    <w:rsid w:val="00012193"/>
    <w:rsid w:val="00012A5D"/>
    <w:rsid w:val="00012BC4"/>
    <w:rsid w:val="00012BCD"/>
    <w:rsid w:val="00013FE3"/>
    <w:rsid w:val="00014177"/>
    <w:rsid w:val="00014A85"/>
    <w:rsid w:val="00014BBE"/>
    <w:rsid w:val="00015185"/>
    <w:rsid w:val="000159FF"/>
    <w:rsid w:val="00016018"/>
    <w:rsid w:val="00016140"/>
    <w:rsid w:val="000161ED"/>
    <w:rsid w:val="00016490"/>
    <w:rsid w:val="0001656D"/>
    <w:rsid w:val="000167D1"/>
    <w:rsid w:val="000172DB"/>
    <w:rsid w:val="000172EA"/>
    <w:rsid w:val="0001761E"/>
    <w:rsid w:val="00017BD0"/>
    <w:rsid w:val="0002080D"/>
    <w:rsid w:val="0002175C"/>
    <w:rsid w:val="000217A0"/>
    <w:rsid w:val="0002182E"/>
    <w:rsid w:val="00021F5A"/>
    <w:rsid w:val="000223D3"/>
    <w:rsid w:val="00022E1A"/>
    <w:rsid w:val="0002318E"/>
    <w:rsid w:val="00023317"/>
    <w:rsid w:val="0002342D"/>
    <w:rsid w:val="00023582"/>
    <w:rsid w:val="0002391D"/>
    <w:rsid w:val="00023BD9"/>
    <w:rsid w:val="00023E9E"/>
    <w:rsid w:val="0002448E"/>
    <w:rsid w:val="00024A35"/>
    <w:rsid w:val="000251DD"/>
    <w:rsid w:val="000255C5"/>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1BE"/>
    <w:rsid w:val="000337FE"/>
    <w:rsid w:val="000339D3"/>
    <w:rsid w:val="00033F7C"/>
    <w:rsid w:val="000340B2"/>
    <w:rsid w:val="00034185"/>
    <w:rsid w:val="000344A7"/>
    <w:rsid w:val="00034F6F"/>
    <w:rsid w:val="00034FE0"/>
    <w:rsid w:val="000350C8"/>
    <w:rsid w:val="00035711"/>
    <w:rsid w:val="000357E1"/>
    <w:rsid w:val="00035DD5"/>
    <w:rsid w:val="0003648C"/>
    <w:rsid w:val="000364B8"/>
    <w:rsid w:val="00036766"/>
    <w:rsid w:val="00036D14"/>
    <w:rsid w:val="00036DF6"/>
    <w:rsid w:val="0003744B"/>
    <w:rsid w:val="0003767D"/>
    <w:rsid w:val="0003772E"/>
    <w:rsid w:val="000378D9"/>
    <w:rsid w:val="00037A6E"/>
    <w:rsid w:val="000405DE"/>
    <w:rsid w:val="00040873"/>
    <w:rsid w:val="00040938"/>
    <w:rsid w:val="00040CC0"/>
    <w:rsid w:val="0004152D"/>
    <w:rsid w:val="000415C1"/>
    <w:rsid w:val="00042145"/>
    <w:rsid w:val="00042289"/>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D6A"/>
    <w:rsid w:val="00045E3F"/>
    <w:rsid w:val="00045E48"/>
    <w:rsid w:val="00045EE0"/>
    <w:rsid w:val="00045F8C"/>
    <w:rsid w:val="00045FDD"/>
    <w:rsid w:val="00046281"/>
    <w:rsid w:val="000462F0"/>
    <w:rsid w:val="000462F9"/>
    <w:rsid w:val="00046CF4"/>
    <w:rsid w:val="00046DC1"/>
    <w:rsid w:val="00047043"/>
    <w:rsid w:val="000478C2"/>
    <w:rsid w:val="00047938"/>
    <w:rsid w:val="00047A45"/>
    <w:rsid w:val="00047AA4"/>
    <w:rsid w:val="00047FFE"/>
    <w:rsid w:val="000500AE"/>
    <w:rsid w:val="000501ED"/>
    <w:rsid w:val="00050682"/>
    <w:rsid w:val="000508D8"/>
    <w:rsid w:val="0005098D"/>
    <w:rsid w:val="00050A12"/>
    <w:rsid w:val="00050D36"/>
    <w:rsid w:val="00050E51"/>
    <w:rsid w:val="000511A0"/>
    <w:rsid w:val="0005124E"/>
    <w:rsid w:val="00051477"/>
    <w:rsid w:val="00051968"/>
    <w:rsid w:val="0005196D"/>
    <w:rsid w:val="000519B2"/>
    <w:rsid w:val="00051A8E"/>
    <w:rsid w:val="00051CCE"/>
    <w:rsid w:val="00051D33"/>
    <w:rsid w:val="00052577"/>
    <w:rsid w:val="00052886"/>
    <w:rsid w:val="00052B05"/>
    <w:rsid w:val="00052B9A"/>
    <w:rsid w:val="00052F6C"/>
    <w:rsid w:val="00053493"/>
    <w:rsid w:val="00054151"/>
    <w:rsid w:val="000541A6"/>
    <w:rsid w:val="000541E8"/>
    <w:rsid w:val="00054488"/>
    <w:rsid w:val="0005476F"/>
    <w:rsid w:val="00054AD4"/>
    <w:rsid w:val="00054D60"/>
    <w:rsid w:val="0005514B"/>
    <w:rsid w:val="0005592F"/>
    <w:rsid w:val="00055CD3"/>
    <w:rsid w:val="00055F63"/>
    <w:rsid w:val="000563A3"/>
    <w:rsid w:val="0005691D"/>
    <w:rsid w:val="00056DBD"/>
    <w:rsid w:val="0005744E"/>
    <w:rsid w:val="0005760C"/>
    <w:rsid w:val="00057881"/>
    <w:rsid w:val="00057AB9"/>
    <w:rsid w:val="00057D0F"/>
    <w:rsid w:val="000606ED"/>
    <w:rsid w:val="000610BE"/>
    <w:rsid w:val="00061228"/>
    <w:rsid w:val="00061378"/>
    <w:rsid w:val="0006163F"/>
    <w:rsid w:val="00061C93"/>
    <w:rsid w:val="000620EB"/>
    <w:rsid w:val="0006224D"/>
    <w:rsid w:val="0006227E"/>
    <w:rsid w:val="000624B3"/>
    <w:rsid w:val="00062561"/>
    <w:rsid w:val="00062910"/>
    <w:rsid w:val="00062A80"/>
    <w:rsid w:val="0006335E"/>
    <w:rsid w:val="00063A29"/>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1B8"/>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497"/>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20F"/>
    <w:rsid w:val="00076372"/>
    <w:rsid w:val="000765D4"/>
    <w:rsid w:val="0007691D"/>
    <w:rsid w:val="00076B46"/>
    <w:rsid w:val="00076FDE"/>
    <w:rsid w:val="0007710C"/>
    <w:rsid w:val="000771B4"/>
    <w:rsid w:val="00077383"/>
    <w:rsid w:val="00077437"/>
    <w:rsid w:val="000774BF"/>
    <w:rsid w:val="000777BE"/>
    <w:rsid w:val="000778DE"/>
    <w:rsid w:val="00077B75"/>
    <w:rsid w:val="000800A1"/>
    <w:rsid w:val="00080D5C"/>
    <w:rsid w:val="00080EC5"/>
    <w:rsid w:val="00081414"/>
    <w:rsid w:val="0008144A"/>
    <w:rsid w:val="000814B1"/>
    <w:rsid w:val="00081518"/>
    <w:rsid w:val="0008162A"/>
    <w:rsid w:val="00081BFB"/>
    <w:rsid w:val="00081CEA"/>
    <w:rsid w:val="00081F84"/>
    <w:rsid w:val="00082180"/>
    <w:rsid w:val="0008235B"/>
    <w:rsid w:val="00082508"/>
    <w:rsid w:val="00082797"/>
    <w:rsid w:val="00082950"/>
    <w:rsid w:val="0008297F"/>
    <w:rsid w:val="00082A0D"/>
    <w:rsid w:val="00082D08"/>
    <w:rsid w:val="0008304F"/>
    <w:rsid w:val="00083119"/>
    <w:rsid w:val="0008385B"/>
    <w:rsid w:val="00083CB2"/>
    <w:rsid w:val="00083E5A"/>
    <w:rsid w:val="00084826"/>
    <w:rsid w:val="000849A1"/>
    <w:rsid w:val="00084B5A"/>
    <w:rsid w:val="00084DC9"/>
    <w:rsid w:val="000850B8"/>
    <w:rsid w:val="000851C6"/>
    <w:rsid w:val="0008552D"/>
    <w:rsid w:val="0008560C"/>
    <w:rsid w:val="0008636C"/>
    <w:rsid w:val="00086D43"/>
    <w:rsid w:val="00086F1B"/>
    <w:rsid w:val="00087487"/>
    <w:rsid w:val="0008757D"/>
    <w:rsid w:val="0008760D"/>
    <w:rsid w:val="00087627"/>
    <w:rsid w:val="00087C46"/>
    <w:rsid w:val="000903A8"/>
    <w:rsid w:val="00090F89"/>
    <w:rsid w:val="000921CB"/>
    <w:rsid w:val="000924D0"/>
    <w:rsid w:val="00092CFC"/>
    <w:rsid w:val="00093364"/>
    <w:rsid w:val="00093581"/>
    <w:rsid w:val="0009369C"/>
    <w:rsid w:val="00093926"/>
    <w:rsid w:val="00093F31"/>
    <w:rsid w:val="00094E92"/>
    <w:rsid w:val="0009505A"/>
    <w:rsid w:val="000952D1"/>
    <w:rsid w:val="000958C0"/>
    <w:rsid w:val="0009597E"/>
    <w:rsid w:val="00095CC2"/>
    <w:rsid w:val="000966B3"/>
    <w:rsid w:val="00096FF4"/>
    <w:rsid w:val="000971AD"/>
    <w:rsid w:val="00097B2B"/>
    <w:rsid w:val="00097B41"/>
    <w:rsid w:val="00097B7A"/>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585"/>
    <w:rsid w:val="000A4616"/>
    <w:rsid w:val="000A4D4E"/>
    <w:rsid w:val="000A4E64"/>
    <w:rsid w:val="000A4E6C"/>
    <w:rsid w:val="000A5603"/>
    <w:rsid w:val="000A585B"/>
    <w:rsid w:val="000A5D86"/>
    <w:rsid w:val="000A668D"/>
    <w:rsid w:val="000A6B5B"/>
    <w:rsid w:val="000A79B3"/>
    <w:rsid w:val="000A7B16"/>
    <w:rsid w:val="000B0156"/>
    <w:rsid w:val="000B03E7"/>
    <w:rsid w:val="000B0721"/>
    <w:rsid w:val="000B0A49"/>
    <w:rsid w:val="000B1005"/>
    <w:rsid w:val="000B1646"/>
    <w:rsid w:val="000B16BD"/>
    <w:rsid w:val="000B2390"/>
    <w:rsid w:val="000B2E04"/>
    <w:rsid w:val="000B30A9"/>
    <w:rsid w:val="000B370B"/>
    <w:rsid w:val="000B391E"/>
    <w:rsid w:val="000B39FD"/>
    <w:rsid w:val="000B3CF4"/>
    <w:rsid w:val="000B3EB3"/>
    <w:rsid w:val="000B40F4"/>
    <w:rsid w:val="000B4C79"/>
    <w:rsid w:val="000B55FA"/>
    <w:rsid w:val="000B5700"/>
    <w:rsid w:val="000B5A94"/>
    <w:rsid w:val="000B5A9D"/>
    <w:rsid w:val="000B5AE7"/>
    <w:rsid w:val="000B5FAC"/>
    <w:rsid w:val="000B688B"/>
    <w:rsid w:val="000B731D"/>
    <w:rsid w:val="000B7569"/>
    <w:rsid w:val="000B760E"/>
    <w:rsid w:val="000B760F"/>
    <w:rsid w:val="000B79D6"/>
    <w:rsid w:val="000C0B1F"/>
    <w:rsid w:val="000C0DCC"/>
    <w:rsid w:val="000C1D9D"/>
    <w:rsid w:val="000C1E03"/>
    <w:rsid w:val="000C237B"/>
    <w:rsid w:val="000C2D88"/>
    <w:rsid w:val="000C2D9C"/>
    <w:rsid w:val="000C2DCE"/>
    <w:rsid w:val="000C3A16"/>
    <w:rsid w:val="000C436E"/>
    <w:rsid w:val="000C43E3"/>
    <w:rsid w:val="000C46B1"/>
    <w:rsid w:val="000C47ED"/>
    <w:rsid w:val="000C4B0C"/>
    <w:rsid w:val="000C4BE5"/>
    <w:rsid w:val="000C50E4"/>
    <w:rsid w:val="000C5188"/>
    <w:rsid w:val="000C5280"/>
    <w:rsid w:val="000C5564"/>
    <w:rsid w:val="000C57C8"/>
    <w:rsid w:val="000C5A18"/>
    <w:rsid w:val="000C6215"/>
    <w:rsid w:val="000C6697"/>
    <w:rsid w:val="000C6721"/>
    <w:rsid w:val="000C6795"/>
    <w:rsid w:val="000C684D"/>
    <w:rsid w:val="000C6924"/>
    <w:rsid w:val="000C7416"/>
    <w:rsid w:val="000C7523"/>
    <w:rsid w:val="000D011B"/>
    <w:rsid w:val="000D042F"/>
    <w:rsid w:val="000D04C7"/>
    <w:rsid w:val="000D0D36"/>
    <w:rsid w:val="000D10B7"/>
    <w:rsid w:val="000D1B6C"/>
    <w:rsid w:val="000D1D4F"/>
    <w:rsid w:val="000D1D70"/>
    <w:rsid w:val="000D1EF2"/>
    <w:rsid w:val="000D1FDC"/>
    <w:rsid w:val="000D1FDF"/>
    <w:rsid w:val="000D2331"/>
    <w:rsid w:val="000D23F3"/>
    <w:rsid w:val="000D2759"/>
    <w:rsid w:val="000D287A"/>
    <w:rsid w:val="000D2957"/>
    <w:rsid w:val="000D355D"/>
    <w:rsid w:val="000D40E9"/>
    <w:rsid w:val="000D40FB"/>
    <w:rsid w:val="000D4214"/>
    <w:rsid w:val="000D44BE"/>
    <w:rsid w:val="000D4C06"/>
    <w:rsid w:val="000D510E"/>
    <w:rsid w:val="000D5206"/>
    <w:rsid w:val="000D525C"/>
    <w:rsid w:val="000D5646"/>
    <w:rsid w:val="000D6ACF"/>
    <w:rsid w:val="000D6EAA"/>
    <w:rsid w:val="000D70FE"/>
    <w:rsid w:val="000D730C"/>
    <w:rsid w:val="000D75B8"/>
    <w:rsid w:val="000D791A"/>
    <w:rsid w:val="000D7AAF"/>
    <w:rsid w:val="000E08F3"/>
    <w:rsid w:val="000E0B39"/>
    <w:rsid w:val="000E0E57"/>
    <w:rsid w:val="000E0EB9"/>
    <w:rsid w:val="000E12AA"/>
    <w:rsid w:val="000E155B"/>
    <w:rsid w:val="000E15A7"/>
    <w:rsid w:val="000E1C29"/>
    <w:rsid w:val="000E1CC9"/>
    <w:rsid w:val="000E24A4"/>
    <w:rsid w:val="000E2696"/>
    <w:rsid w:val="000E26D1"/>
    <w:rsid w:val="000E287D"/>
    <w:rsid w:val="000E29F8"/>
    <w:rsid w:val="000E2A1C"/>
    <w:rsid w:val="000E310B"/>
    <w:rsid w:val="000E344D"/>
    <w:rsid w:val="000E37A2"/>
    <w:rsid w:val="000E3953"/>
    <w:rsid w:val="000E3A85"/>
    <w:rsid w:val="000E3C57"/>
    <w:rsid w:val="000E3DE5"/>
    <w:rsid w:val="000E3E33"/>
    <w:rsid w:val="000E4345"/>
    <w:rsid w:val="000E445D"/>
    <w:rsid w:val="000E4539"/>
    <w:rsid w:val="000E48A4"/>
    <w:rsid w:val="000E48F6"/>
    <w:rsid w:val="000E4A05"/>
    <w:rsid w:val="000E4E83"/>
    <w:rsid w:val="000E5248"/>
    <w:rsid w:val="000E545D"/>
    <w:rsid w:val="000E55A4"/>
    <w:rsid w:val="000E5B89"/>
    <w:rsid w:val="000E60A6"/>
    <w:rsid w:val="000E60AD"/>
    <w:rsid w:val="000E6150"/>
    <w:rsid w:val="000E622C"/>
    <w:rsid w:val="000E6383"/>
    <w:rsid w:val="000E654B"/>
    <w:rsid w:val="000E67AD"/>
    <w:rsid w:val="000E69F3"/>
    <w:rsid w:val="000E6C77"/>
    <w:rsid w:val="000E708F"/>
    <w:rsid w:val="000E71FF"/>
    <w:rsid w:val="000E722F"/>
    <w:rsid w:val="000E7386"/>
    <w:rsid w:val="000E74EA"/>
    <w:rsid w:val="000E7978"/>
    <w:rsid w:val="000E7D87"/>
    <w:rsid w:val="000F08E3"/>
    <w:rsid w:val="000F091F"/>
    <w:rsid w:val="000F0AA1"/>
    <w:rsid w:val="000F0E26"/>
    <w:rsid w:val="000F0F43"/>
    <w:rsid w:val="000F125F"/>
    <w:rsid w:val="000F266C"/>
    <w:rsid w:val="000F2A45"/>
    <w:rsid w:val="000F2BF6"/>
    <w:rsid w:val="000F2D74"/>
    <w:rsid w:val="000F2F72"/>
    <w:rsid w:val="000F32B1"/>
    <w:rsid w:val="000F3512"/>
    <w:rsid w:val="000F355F"/>
    <w:rsid w:val="000F3588"/>
    <w:rsid w:val="000F3908"/>
    <w:rsid w:val="000F3F67"/>
    <w:rsid w:val="000F4330"/>
    <w:rsid w:val="000F43D0"/>
    <w:rsid w:val="000F450C"/>
    <w:rsid w:val="000F4732"/>
    <w:rsid w:val="000F49E9"/>
    <w:rsid w:val="000F4CC7"/>
    <w:rsid w:val="000F5057"/>
    <w:rsid w:val="000F5511"/>
    <w:rsid w:val="000F5BAF"/>
    <w:rsid w:val="000F6011"/>
    <w:rsid w:val="000F652A"/>
    <w:rsid w:val="000F663D"/>
    <w:rsid w:val="000F6EBB"/>
    <w:rsid w:val="000F7BA1"/>
    <w:rsid w:val="000F7FE8"/>
    <w:rsid w:val="001000D8"/>
    <w:rsid w:val="001001FB"/>
    <w:rsid w:val="00100A72"/>
    <w:rsid w:val="0010115C"/>
    <w:rsid w:val="001012F0"/>
    <w:rsid w:val="001013E9"/>
    <w:rsid w:val="001014A4"/>
    <w:rsid w:val="00101B22"/>
    <w:rsid w:val="00101C52"/>
    <w:rsid w:val="001020C2"/>
    <w:rsid w:val="001021D8"/>
    <w:rsid w:val="00102345"/>
    <w:rsid w:val="001023FD"/>
    <w:rsid w:val="0010280B"/>
    <w:rsid w:val="00102944"/>
    <w:rsid w:val="00102E97"/>
    <w:rsid w:val="00103413"/>
    <w:rsid w:val="00103878"/>
    <w:rsid w:val="00103F82"/>
    <w:rsid w:val="00104066"/>
    <w:rsid w:val="0010422F"/>
    <w:rsid w:val="00104287"/>
    <w:rsid w:val="00104B9F"/>
    <w:rsid w:val="001050A5"/>
    <w:rsid w:val="001051B9"/>
    <w:rsid w:val="00105273"/>
    <w:rsid w:val="00105391"/>
    <w:rsid w:val="0010550E"/>
    <w:rsid w:val="00105B53"/>
    <w:rsid w:val="001062E8"/>
    <w:rsid w:val="001064A8"/>
    <w:rsid w:val="00106F6C"/>
    <w:rsid w:val="00107266"/>
    <w:rsid w:val="001077A2"/>
    <w:rsid w:val="001078BB"/>
    <w:rsid w:val="00107DC4"/>
    <w:rsid w:val="001100D6"/>
    <w:rsid w:val="00110194"/>
    <w:rsid w:val="0011092F"/>
    <w:rsid w:val="001109C0"/>
    <w:rsid w:val="00110C24"/>
    <w:rsid w:val="00110E52"/>
    <w:rsid w:val="00110F3F"/>
    <w:rsid w:val="00111623"/>
    <w:rsid w:val="00111A1B"/>
    <w:rsid w:val="00111C88"/>
    <w:rsid w:val="00111D01"/>
    <w:rsid w:val="001122F4"/>
    <w:rsid w:val="001122FF"/>
    <w:rsid w:val="00112544"/>
    <w:rsid w:val="00112FB5"/>
    <w:rsid w:val="001133C7"/>
    <w:rsid w:val="001139F8"/>
    <w:rsid w:val="00113A74"/>
    <w:rsid w:val="00113C0B"/>
    <w:rsid w:val="00113EB5"/>
    <w:rsid w:val="00113F40"/>
    <w:rsid w:val="001140AB"/>
    <w:rsid w:val="00114257"/>
    <w:rsid w:val="001143D4"/>
    <w:rsid w:val="0011486C"/>
    <w:rsid w:val="00115168"/>
    <w:rsid w:val="0011552C"/>
    <w:rsid w:val="001155FB"/>
    <w:rsid w:val="00115837"/>
    <w:rsid w:val="0011596B"/>
    <w:rsid w:val="00115CAC"/>
    <w:rsid w:val="00115EDD"/>
    <w:rsid w:val="00115F02"/>
    <w:rsid w:val="0011621E"/>
    <w:rsid w:val="0011715C"/>
    <w:rsid w:val="001177B6"/>
    <w:rsid w:val="00117979"/>
    <w:rsid w:val="00117B8F"/>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6D2"/>
    <w:rsid w:val="00127A10"/>
    <w:rsid w:val="00127A90"/>
    <w:rsid w:val="00127AE9"/>
    <w:rsid w:val="00130765"/>
    <w:rsid w:val="001318D3"/>
    <w:rsid w:val="00131A25"/>
    <w:rsid w:val="00131F9B"/>
    <w:rsid w:val="001323B0"/>
    <w:rsid w:val="00132406"/>
    <w:rsid w:val="00132572"/>
    <w:rsid w:val="00132BE5"/>
    <w:rsid w:val="00132C8A"/>
    <w:rsid w:val="00132CF6"/>
    <w:rsid w:val="001330B3"/>
    <w:rsid w:val="001331A9"/>
    <w:rsid w:val="0013392D"/>
    <w:rsid w:val="00133CFA"/>
    <w:rsid w:val="00133E88"/>
    <w:rsid w:val="001341B8"/>
    <w:rsid w:val="00134A7E"/>
    <w:rsid w:val="00134C37"/>
    <w:rsid w:val="00135114"/>
    <w:rsid w:val="0013538B"/>
    <w:rsid w:val="00135445"/>
    <w:rsid w:val="00135AC8"/>
    <w:rsid w:val="00135AD0"/>
    <w:rsid w:val="00135AFE"/>
    <w:rsid w:val="00135BEF"/>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9AF"/>
    <w:rsid w:val="00143AF2"/>
    <w:rsid w:val="00143B49"/>
    <w:rsid w:val="00143D7E"/>
    <w:rsid w:val="00143DDF"/>
    <w:rsid w:val="00143E6F"/>
    <w:rsid w:val="00143EC7"/>
    <w:rsid w:val="001440B0"/>
    <w:rsid w:val="00144167"/>
    <w:rsid w:val="00144377"/>
    <w:rsid w:val="0014480B"/>
    <w:rsid w:val="001451EC"/>
    <w:rsid w:val="001453FA"/>
    <w:rsid w:val="001458B2"/>
    <w:rsid w:val="00145CCA"/>
    <w:rsid w:val="0014670A"/>
    <w:rsid w:val="0014671B"/>
    <w:rsid w:val="00146D1F"/>
    <w:rsid w:val="0014713D"/>
    <w:rsid w:val="00147255"/>
    <w:rsid w:val="00147903"/>
    <w:rsid w:val="00147932"/>
    <w:rsid w:val="00147C84"/>
    <w:rsid w:val="00150665"/>
    <w:rsid w:val="00150A7E"/>
    <w:rsid w:val="00150B0E"/>
    <w:rsid w:val="00151755"/>
    <w:rsid w:val="001517A8"/>
    <w:rsid w:val="00151989"/>
    <w:rsid w:val="00151D07"/>
    <w:rsid w:val="00152034"/>
    <w:rsid w:val="001520CE"/>
    <w:rsid w:val="00152319"/>
    <w:rsid w:val="00152C8F"/>
    <w:rsid w:val="0015327C"/>
    <w:rsid w:val="001532DD"/>
    <w:rsid w:val="00153BB9"/>
    <w:rsid w:val="00153DEE"/>
    <w:rsid w:val="00153E05"/>
    <w:rsid w:val="00153F58"/>
    <w:rsid w:val="001540D9"/>
    <w:rsid w:val="001544BC"/>
    <w:rsid w:val="001546BB"/>
    <w:rsid w:val="00154D23"/>
    <w:rsid w:val="00154E2A"/>
    <w:rsid w:val="0015584E"/>
    <w:rsid w:val="00155AEA"/>
    <w:rsid w:val="001561A9"/>
    <w:rsid w:val="001562C2"/>
    <w:rsid w:val="001567B0"/>
    <w:rsid w:val="001567FF"/>
    <w:rsid w:val="00156D60"/>
    <w:rsid w:val="001570C2"/>
    <w:rsid w:val="001576B0"/>
    <w:rsid w:val="00157A8C"/>
    <w:rsid w:val="00157DBB"/>
    <w:rsid w:val="00157FD3"/>
    <w:rsid w:val="001602BC"/>
    <w:rsid w:val="00160877"/>
    <w:rsid w:val="0016090A"/>
    <w:rsid w:val="001612EC"/>
    <w:rsid w:val="0016161C"/>
    <w:rsid w:val="00161B1C"/>
    <w:rsid w:val="00162B82"/>
    <w:rsid w:val="00162E6B"/>
    <w:rsid w:val="00163718"/>
    <w:rsid w:val="0016434D"/>
    <w:rsid w:val="00164873"/>
    <w:rsid w:val="00164E31"/>
    <w:rsid w:val="00164F54"/>
    <w:rsid w:val="0016529A"/>
    <w:rsid w:val="00165441"/>
    <w:rsid w:val="001657D5"/>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4976"/>
    <w:rsid w:val="00174AEE"/>
    <w:rsid w:val="001751F0"/>
    <w:rsid w:val="00175614"/>
    <w:rsid w:val="00175726"/>
    <w:rsid w:val="001758F8"/>
    <w:rsid w:val="00175981"/>
    <w:rsid w:val="00175BB1"/>
    <w:rsid w:val="00175F91"/>
    <w:rsid w:val="001760B9"/>
    <w:rsid w:val="00176B25"/>
    <w:rsid w:val="00177432"/>
    <w:rsid w:val="001774B2"/>
    <w:rsid w:val="00177501"/>
    <w:rsid w:val="0017766A"/>
    <w:rsid w:val="00177BBF"/>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C8E"/>
    <w:rsid w:val="00186943"/>
    <w:rsid w:val="00186960"/>
    <w:rsid w:val="00186A24"/>
    <w:rsid w:val="00186C8C"/>
    <w:rsid w:val="00187302"/>
    <w:rsid w:val="00187C7C"/>
    <w:rsid w:val="00187E2A"/>
    <w:rsid w:val="00190886"/>
    <w:rsid w:val="00190A21"/>
    <w:rsid w:val="00190DC4"/>
    <w:rsid w:val="00191690"/>
    <w:rsid w:val="00192359"/>
    <w:rsid w:val="00192931"/>
    <w:rsid w:val="001929D2"/>
    <w:rsid w:val="00192ADC"/>
    <w:rsid w:val="00192F7B"/>
    <w:rsid w:val="00192F90"/>
    <w:rsid w:val="00193221"/>
    <w:rsid w:val="0019323F"/>
    <w:rsid w:val="00193335"/>
    <w:rsid w:val="0019345F"/>
    <w:rsid w:val="001934AB"/>
    <w:rsid w:val="001934B0"/>
    <w:rsid w:val="001943C0"/>
    <w:rsid w:val="0019466B"/>
    <w:rsid w:val="001946D5"/>
    <w:rsid w:val="001946E4"/>
    <w:rsid w:val="00194753"/>
    <w:rsid w:val="001947B7"/>
    <w:rsid w:val="001948ED"/>
    <w:rsid w:val="001949A6"/>
    <w:rsid w:val="001949C6"/>
    <w:rsid w:val="00194BD5"/>
    <w:rsid w:val="00194C6A"/>
    <w:rsid w:val="00194D9B"/>
    <w:rsid w:val="00194F2B"/>
    <w:rsid w:val="00195043"/>
    <w:rsid w:val="00195249"/>
    <w:rsid w:val="001956D1"/>
    <w:rsid w:val="00195F0E"/>
    <w:rsid w:val="0019640F"/>
    <w:rsid w:val="00196BAA"/>
    <w:rsid w:val="00196DC1"/>
    <w:rsid w:val="00197253"/>
    <w:rsid w:val="00197327"/>
    <w:rsid w:val="001975CC"/>
    <w:rsid w:val="00197A4D"/>
    <w:rsid w:val="00197C83"/>
    <w:rsid w:val="00197F6E"/>
    <w:rsid w:val="001A01F0"/>
    <w:rsid w:val="001A0A5E"/>
    <w:rsid w:val="001A0D1C"/>
    <w:rsid w:val="001A163B"/>
    <w:rsid w:val="001A18B1"/>
    <w:rsid w:val="001A1AAE"/>
    <w:rsid w:val="001A1B75"/>
    <w:rsid w:val="001A1EA4"/>
    <w:rsid w:val="001A2065"/>
    <w:rsid w:val="001A2111"/>
    <w:rsid w:val="001A246C"/>
    <w:rsid w:val="001A2A68"/>
    <w:rsid w:val="001A2CEF"/>
    <w:rsid w:val="001A2E61"/>
    <w:rsid w:val="001A329E"/>
    <w:rsid w:val="001A379C"/>
    <w:rsid w:val="001A3EC3"/>
    <w:rsid w:val="001A4004"/>
    <w:rsid w:val="001A4454"/>
    <w:rsid w:val="001A4EF8"/>
    <w:rsid w:val="001A51B7"/>
    <w:rsid w:val="001A5EB8"/>
    <w:rsid w:val="001A6139"/>
    <w:rsid w:val="001A6234"/>
    <w:rsid w:val="001A6385"/>
    <w:rsid w:val="001A64DD"/>
    <w:rsid w:val="001A6F48"/>
    <w:rsid w:val="001A7505"/>
    <w:rsid w:val="001A7C6C"/>
    <w:rsid w:val="001A7F00"/>
    <w:rsid w:val="001B0033"/>
    <w:rsid w:val="001B012E"/>
    <w:rsid w:val="001B0B85"/>
    <w:rsid w:val="001B0F9E"/>
    <w:rsid w:val="001B10AE"/>
    <w:rsid w:val="001B113F"/>
    <w:rsid w:val="001B161F"/>
    <w:rsid w:val="001B162E"/>
    <w:rsid w:val="001B181B"/>
    <w:rsid w:val="001B1A17"/>
    <w:rsid w:val="001B2838"/>
    <w:rsid w:val="001B2B09"/>
    <w:rsid w:val="001B2B5F"/>
    <w:rsid w:val="001B2D01"/>
    <w:rsid w:val="001B2D2F"/>
    <w:rsid w:val="001B34A9"/>
    <w:rsid w:val="001B3AB2"/>
    <w:rsid w:val="001B3DEF"/>
    <w:rsid w:val="001B3EDB"/>
    <w:rsid w:val="001B42F8"/>
    <w:rsid w:val="001B4654"/>
    <w:rsid w:val="001B47AA"/>
    <w:rsid w:val="001B484C"/>
    <w:rsid w:val="001B4DAF"/>
    <w:rsid w:val="001B4FE6"/>
    <w:rsid w:val="001B53EE"/>
    <w:rsid w:val="001B54C1"/>
    <w:rsid w:val="001B56D8"/>
    <w:rsid w:val="001B5788"/>
    <w:rsid w:val="001B618C"/>
    <w:rsid w:val="001B642E"/>
    <w:rsid w:val="001B64F1"/>
    <w:rsid w:val="001B6671"/>
    <w:rsid w:val="001B693C"/>
    <w:rsid w:val="001B6D73"/>
    <w:rsid w:val="001B6F93"/>
    <w:rsid w:val="001B74B0"/>
    <w:rsid w:val="001B750D"/>
    <w:rsid w:val="001B780B"/>
    <w:rsid w:val="001C00B4"/>
    <w:rsid w:val="001C00F3"/>
    <w:rsid w:val="001C067D"/>
    <w:rsid w:val="001C0727"/>
    <w:rsid w:val="001C0857"/>
    <w:rsid w:val="001C0930"/>
    <w:rsid w:val="001C109E"/>
    <w:rsid w:val="001C1839"/>
    <w:rsid w:val="001C1B33"/>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DEB"/>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AC3"/>
    <w:rsid w:val="001C7E97"/>
    <w:rsid w:val="001D017C"/>
    <w:rsid w:val="001D03A2"/>
    <w:rsid w:val="001D0997"/>
    <w:rsid w:val="001D114E"/>
    <w:rsid w:val="001D1170"/>
    <w:rsid w:val="001D15B5"/>
    <w:rsid w:val="001D182E"/>
    <w:rsid w:val="001D19CE"/>
    <w:rsid w:val="001D1D40"/>
    <w:rsid w:val="001D1D9A"/>
    <w:rsid w:val="001D22A2"/>
    <w:rsid w:val="001D234D"/>
    <w:rsid w:val="001D2495"/>
    <w:rsid w:val="001D2633"/>
    <w:rsid w:val="001D277C"/>
    <w:rsid w:val="001D2CB2"/>
    <w:rsid w:val="001D2D0B"/>
    <w:rsid w:val="001D322B"/>
    <w:rsid w:val="001D34F4"/>
    <w:rsid w:val="001D35BC"/>
    <w:rsid w:val="001D3657"/>
    <w:rsid w:val="001D3927"/>
    <w:rsid w:val="001D4B41"/>
    <w:rsid w:val="001D525A"/>
    <w:rsid w:val="001D5E7E"/>
    <w:rsid w:val="001D60A7"/>
    <w:rsid w:val="001D6330"/>
    <w:rsid w:val="001D6462"/>
    <w:rsid w:val="001D66BB"/>
    <w:rsid w:val="001D6E14"/>
    <w:rsid w:val="001D794C"/>
    <w:rsid w:val="001D7A83"/>
    <w:rsid w:val="001D7DE6"/>
    <w:rsid w:val="001E0219"/>
    <w:rsid w:val="001E0836"/>
    <w:rsid w:val="001E09DF"/>
    <w:rsid w:val="001E0F30"/>
    <w:rsid w:val="001E1361"/>
    <w:rsid w:val="001E14C5"/>
    <w:rsid w:val="001E185D"/>
    <w:rsid w:val="001E1A56"/>
    <w:rsid w:val="001E1B15"/>
    <w:rsid w:val="001E1BA8"/>
    <w:rsid w:val="001E213C"/>
    <w:rsid w:val="001E229B"/>
    <w:rsid w:val="001E230D"/>
    <w:rsid w:val="001E2A19"/>
    <w:rsid w:val="001E2E10"/>
    <w:rsid w:val="001E2E30"/>
    <w:rsid w:val="001E2F00"/>
    <w:rsid w:val="001E2F50"/>
    <w:rsid w:val="001E3390"/>
    <w:rsid w:val="001E3A61"/>
    <w:rsid w:val="001E3ADD"/>
    <w:rsid w:val="001E3C71"/>
    <w:rsid w:val="001E3EDF"/>
    <w:rsid w:val="001E4062"/>
    <w:rsid w:val="001E4119"/>
    <w:rsid w:val="001E417C"/>
    <w:rsid w:val="001E43E3"/>
    <w:rsid w:val="001E491F"/>
    <w:rsid w:val="001E4DDF"/>
    <w:rsid w:val="001E51D5"/>
    <w:rsid w:val="001E541D"/>
    <w:rsid w:val="001E558B"/>
    <w:rsid w:val="001E5B54"/>
    <w:rsid w:val="001E5C84"/>
    <w:rsid w:val="001E6295"/>
    <w:rsid w:val="001E630E"/>
    <w:rsid w:val="001E65C5"/>
    <w:rsid w:val="001E69B3"/>
    <w:rsid w:val="001E6B0F"/>
    <w:rsid w:val="001E7B89"/>
    <w:rsid w:val="001E7D51"/>
    <w:rsid w:val="001F04F7"/>
    <w:rsid w:val="001F07AA"/>
    <w:rsid w:val="001F088D"/>
    <w:rsid w:val="001F08F5"/>
    <w:rsid w:val="001F0B93"/>
    <w:rsid w:val="001F0D83"/>
    <w:rsid w:val="001F16C1"/>
    <w:rsid w:val="001F1A1E"/>
    <w:rsid w:val="001F1D9B"/>
    <w:rsid w:val="001F2018"/>
    <w:rsid w:val="001F2144"/>
    <w:rsid w:val="001F2645"/>
    <w:rsid w:val="001F2B10"/>
    <w:rsid w:val="001F2B2C"/>
    <w:rsid w:val="001F2F07"/>
    <w:rsid w:val="001F308B"/>
    <w:rsid w:val="001F3903"/>
    <w:rsid w:val="001F40B1"/>
    <w:rsid w:val="001F47AA"/>
    <w:rsid w:val="001F4CBC"/>
    <w:rsid w:val="001F50B5"/>
    <w:rsid w:val="001F538F"/>
    <w:rsid w:val="001F5780"/>
    <w:rsid w:val="001F57D5"/>
    <w:rsid w:val="001F5E13"/>
    <w:rsid w:val="001F652C"/>
    <w:rsid w:val="001F65EF"/>
    <w:rsid w:val="001F6906"/>
    <w:rsid w:val="001F6D8A"/>
    <w:rsid w:val="001F6FA9"/>
    <w:rsid w:val="001F7649"/>
    <w:rsid w:val="001F786B"/>
    <w:rsid w:val="001F78E7"/>
    <w:rsid w:val="002001BF"/>
    <w:rsid w:val="002002B7"/>
    <w:rsid w:val="00200540"/>
    <w:rsid w:val="00200EF6"/>
    <w:rsid w:val="00200F2A"/>
    <w:rsid w:val="00200F3D"/>
    <w:rsid w:val="00201240"/>
    <w:rsid w:val="002012CF"/>
    <w:rsid w:val="0020170C"/>
    <w:rsid w:val="002019E1"/>
    <w:rsid w:val="00201BCE"/>
    <w:rsid w:val="00201FD8"/>
    <w:rsid w:val="0020203E"/>
    <w:rsid w:val="00202592"/>
    <w:rsid w:val="0020290A"/>
    <w:rsid w:val="002029C2"/>
    <w:rsid w:val="00202C48"/>
    <w:rsid w:val="0020351E"/>
    <w:rsid w:val="0020370A"/>
    <w:rsid w:val="00203EDD"/>
    <w:rsid w:val="0020427A"/>
    <w:rsid w:val="00204EEA"/>
    <w:rsid w:val="00205166"/>
    <w:rsid w:val="0020525B"/>
    <w:rsid w:val="00205312"/>
    <w:rsid w:val="002053C8"/>
    <w:rsid w:val="0020599C"/>
    <w:rsid w:val="00205B10"/>
    <w:rsid w:val="00205E54"/>
    <w:rsid w:val="00205F30"/>
    <w:rsid w:val="00205FE7"/>
    <w:rsid w:val="0020616D"/>
    <w:rsid w:val="002068ED"/>
    <w:rsid w:val="00206921"/>
    <w:rsid w:val="00206BDC"/>
    <w:rsid w:val="00206EBA"/>
    <w:rsid w:val="002079BF"/>
    <w:rsid w:val="002079CA"/>
    <w:rsid w:val="00207C57"/>
    <w:rsid w:val="002101C4"/>
    <w:rsid w:val="002101E0"/>
    <w:rsid w:val="0021051F"/>
    <w:rsid w:val="00210631"/>
    <w:rsid w:val="0021085E"/>
    <w:rsid w:val="00210893"/>
    <w:rsid w:val="00210AE8"/>
    <w:rsid w:val="00210CF7"/>
    <w:rsid w:val="00211A0D"/>
    <w:rsid w:val="00211E3C"/>
    <w:rsid w:val="00211F0E"/>
    <w:rsid w:val="002120CA"/>
    <w:rsid w:val="002123A4"/>
    <w:rsid w:val="00212C52"/>
    <w:rsid w:val="00212D25"/>
    <w:rsid w:val="00213281"/>
    <w:rsid w:val="002132CD"/>
    <w:rsid w:val="00213FD8"/>
    <w:rsid w:val="00214019"/>
    <w:rsid w:val="0021448E"/>
    <w:rsid w:val="0021468E"/>
    <w:rsid w:val="0021515D"/>
    <w:rsid w:val="0021518C"/>
    <w:rsid w:val="00215D8E"/>
    <w:rsid w:val="00215F09"/>
    <w:rsid w:val="002162D7"/>
    <w:rsid w:val="00216868"/>
    <w:rsid w:val="00216953"/>
    <w:rsid w:val="00216AA0"/>
    <w:rsid w:val="00216B5A"/>
    <w:rsid w:val="00216DFD"/>
    <w:rsid w:val="00217308"/>
    <w:rsid w:val="0022027C"/>
    <w:rsid w:val="0022052F"/>
    <w:rsid w:val="00220533"/>
    <w:rsid w:val="00220A28"/>
    <w:rsid w:val="0022121E"/>
    <w:rsid w:val="00221466"/>
    <w:rsid w:val="00221687"/>
    <w:rsid w:val="002219EF"/>
    <w:rsid w:val="00221B7A"/>
    <w:rsid w:val="00221BD8"/>
    <w:rsid w:val="00221C02"/>
    <w:rsid w:val="002220F3"/>
    <w:rsid w:val="0022210F"/>
    <w:rsid w:val="002227B8"/>
    <w:rsid w:val="00222E3A"/>
    <w:rsid w:val="00222E88"/>
    <w:rsid w:val="00223289"/>
    <w:rsid w:val="00223656"/>
    <w:rsid w:val="00223C5E"/>
    <w:rsid w:val="00223C80"/>
    <w:rsid w:val="00223F5B"/>
    <w:rsid w:val="0022409F"/>
    <w:rsid w:val="0022436B"/>
    <w:rsid w:val="00224603"/>
    <w:rsid w:val="002247FD"/>
    <w:rsid w:val="00224C0B"/>
    <w:rsid w:val="00224F2F"/>
    <w:rsid w:val="00224FA3"/>
    <w:rsid w:val="00225517"/>
    <w:rsid w:val="002257CE"/>
    <w:rsid w:val="002257F2"/>
    <w:rsid w:val="0022592F"/>
    <w:rsid w:val="00226565"/>
    <w:rsid w:val="00226CB1"/>
    <w:rsid w:val="002274B4"/>
    <w:rsid w:val="0023052D"/>
    <w:rsid w:val="0023067C"/>
    <w:rsid w:val="00230796"/>
    <w:rsid w:val="00230EB0"/>
    <w:rsid w:val="00230EC2"/>
    <w:rsid w:val="00231D7B"/>
    <w:rsid w:val="00231E88"/>
    <w:rsid w:val="00231E9C"/>
    <w:rsid w:val="00231EB0"/>
    <w:rsid w:val="00232221"/>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378B5"/>
    <w:rsid w:val="002401DB"/>
    <w:rsid w:val="002403FA"/>
    <w:rsid w:val="0024072A"/>
    <w:rsid w:val="002407D7"/>
    <w:rsid w:val="00240B21"/>
    <w:rsid w:val="00240BB2"/>
    <w:rsid w:val="00240E04"/>
    <w:rsid w:val="002419DC"/>
    <w:rsid w:val="00242028"/>
    <w:rsid w:val="00242455"/>
    <w:rsid w:val="00242D34"/>
    <w:rsid w:val="002431D6"/>
    <w:rsid w:val="00243D6F"/>
    <w:rsid w:val="00243D83"/>
    <w:rsid w:val="00243E66"/>
    <w:rsid w:val="00243F89"/>
    <w:rsid w:val="00244EAA"/>
    <w:rsid w:val="002453DC"/>
    <w:rsid w:val="00245657"/>
    <w:rsid w:val="002456A1"/>
    <w:rsid w:val="00245785"/>
    <w:rsid w:val="00245ADF"/>
    <w:rsid w:val="00245B99"/>
    <w:rsid w:val="00245D2B"/>
    <w:rsid w:val="00245F23"/>
    <w:rsid w:val="002460D5"/>
    <w:rsid w:val="002461EE"/>
    <w:rsid w:val="0024668A"/>
    <w:rsid w:val="00246A27"/>
    <w:rsid w:val="00247085"/>
    <w:rsid w:val="00247100"/>
    <w:rsid w:val="00247863"/>
    <w:rsid w:val="00247ECE"/>
    <w:rsid w:val="00250081"/>
    <w:rsid w:val="002506F8"/>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40CC"/>
    <w:rsid w:val="00254364"/>
    <w:rsid w:val="00254FD3"/>
    <w:rsid w:val="00255154"/>
    <w:rsid w:val="002554E4"/>
    <w:rsid w:val="0025591E"/>
    <w:rsid w:val="002559E3"/>
    <w:rsid w:val="00255B0F"/>
    <w:rsid w:val="00255BC5"/>
    <w:rsid w:val="00256003"/>
    <w:rsid w:val="002560BF"/>
    <w:rsid w:val="00257573"/>
    <w:rsid w:val="0025771F"/>
    <w:rsid w:val="00257D06"/>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3E80"/>
    <w:rsid w:val="002643DB"/>
    <w:rsid w:val="0026446E"/>
    <w:rsid w:val="0026448C"/>
    <w:rsid w:val="00264628"/>
    <w:rsid w:val="00264777"/>
    <w:rsid w:val="00264C57"/>
    <w:rsid w:val="00264F84"/>
    <w:rsid w:val="002655CC"/>
    <w:rsid w:val="00265EB1"/>
    <w:rsid w:val="0026674E"/>
    <w:rsid w:val="00266A25"/>
    <w:rsid w:val="00266ED0"/>
    <w:rsid w:val="002675B7"/>
    <w:rsid w:val="00267A34"/>
    <w:rsid w:val="00267B29"/>
    <w:rsid w:val="00270587"/>
    <w:rsid w:val="00270680"/>
    <w:rsid w:val="00270A9C"/>
    <w:rsid w:val="00270AAA"/>
    <w:rsid w:val="00270E89"/>
    <w:rsid w:val="00271294"/>
    <w:rsid w:val="0027165A"/>
    <w:rsid w:val="00271B4B"/>
    <w:rsid w:val="00271F2E"/>
    <w:rsid w:val="00272027"/>
    <w:rsid w:val="002722A0"/>
    <w:rsid w:val="002724DC"/>
    <w:rsid w:val="002736EE"/>
    <w:rsid w:val="00273D42"/>
    <w:rsid w:val="00274301"/>
    <w:rsid w:val="00274595"/>
    <w:rsid w:val="002745BC"/>
    <w:rsid w:val="00274A57"/>
    <w:rsid w:val="00274A7C"/>
    <w:rsid w:val="00275408"/>
    <w:rsid w:val="002754BF"/>
    <w:rsid w:val="002762CA"/>
    <w:rsid w:val="0027672B"/>
    <w:rsid w:val="002769B7"/>
    <w:rsid w:val="00276E99"/>
    <w:rsid w:val="00277619"/>
    <w:rsid w:val="00277A9D"/>
    <w:rsid w:val="00277C04"/>
    <w:rsid w:val="00277D89"/>
    <w:rsid w:val="002801B3"/>
    <w:rsid w:val="00280420"/>
    <w:rsid w:val="00280D33"/>
    <w:rsid w:val="00280DC4"/>
    <w:rsid w:val="002810F8"/>
    <w:rsid w:val="0028144C"/>
    <w:rsid w:val="00281720"/>
    <w:rsid w:val="00281C10"/>
    <w:rsid w:val="00281EA1"/>
    <w:rsid w:val="0028246E"/>
    <w:rsid w:val="00282E37"/>
    <w:rsid w:val="0028373A"/>
    <w:rsid w:val="00283896"/>
    <w:rsid w:val="002840A8"/>
    <w:rsid w:val="00284196"/>
    <w:rsid w:val="002841EE"/>
    <w:rsid w:val="0028439C"/>
    <w:rsid w:val="002846E8"/>
    <w:rsid w:val="00284A53"/>
    <w:rsid w:val="00284DDD"/>
    <w:rsid w:val="0028546C"/>
    <w:rsid w:val="0028569B"/>
    <w:rsid w:val="00285736"/>
    <w:rsid w:val="00285986"/>
    <w:rsid w:val="00285B65"/>
    <w:rsid w:val="00285BC3"/>
    <w:rsid w:val="002872FA"/>
    <w:rsid w:val="00287341"/>
    <w:rsid w:val="00287D5C"/>
    <w:rsid w:val="002904C6"/>
    <w:rsid w:val="002904F5"/>
    <w:rsid w:val="00290D11"/>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552"/>
    <w:rsid w:val="00294CC2"/>
    <w:rsid w:val="00295327"/>
    <w:rsid w:val="00295A68"/>
    <w:rsid w:val="00295E0C"/>
    <w:rsid w:val="002960E0"/>
    <w:rsid w:val="002967F7"/>
    <w:rsid w:val="00296B15"/>
    <w:rsid w:val="00296EB9"/>
    <w:rsid w:val="00297027"/>
    <w:rsid w:val="00297112"/>
    <w:rsid w:val="00297224"/>
    <w:rsid w:val="002973FA"/>
    <w:rsid w:val="002976D2"/>
    <w:rsid w:val="0029787C"/>
    <w:rsid w:val="00297884"/>
    <w:rsid w:val="00297E60"/>
    <w:rsid w:val="002A0248"/>
    <w:rsid w:val="002A067A"/>
    <w:rsid w:val="002A071D"/>
    <w:rsid w:val="002A0CD5"/>
    <w:rsid w:val="002A0EFF"/>
    <w:rsid w:val="002A1331"/>
    <w:rsid w:val="002A1C69"/>
    <w:rsid w:val="002A23E0"/>
    <w:rsid w:val="002A289D"/>
    <w:rsid w:val="002A2926"/>
    <w:rsid w:val="002A2B3B"/>
    <w:rsid w:val="002A3468"/>
    <w:rsid w:val="002A3B59"/>
    <w:rsid w:val="002A3BF4"/>
    <w:rsid w:val="002A3E11"/>
    <w:rsid w:val="002A3F2B"/>
    <w:rsid w:val="002A42A1"/>
    <w:rsid w:val="002A4586"/>
    <w:rsid w:val="002A49A1"/>
    <w:rsid w:val="002A4C24"/>
    <w:rsid w:val="002A4DA0"/>
    <w:rsid w:val="002A5587"/>
    <w:rsid w:val="002A59F8"/>
    <w:rsid w:val="002A5D5F"/>
    <w:rsid w:val="002A6F54"/>
    <w:rsid w:val="002A7022"/>
    <w:rsid w:val="002A7BAB"/>
    <w:rsid w:val="002A7C67"/>
    <w:rsid w:val="002B07A8"/>
    <w:rsid w:val="002B0962"/>
    <w:rsid w:val="002B0A4E"/>
    <w:rsid w:val="002B0C1E"/>
    <w:rsid w:val="002B0E75"/>
    <w:rsid w:val="002B0F9D"/>
    <w:rsid w:val="002B1E96"/>
    <w:rsid w:val="002B1EC0"/>
    <w:rsid w:val="002B1F14"/>
    <w:rsid w:val="002B215D"/>
    <w:rsid w:val="002B2501"/>
    <w:rsid w:val="002B2882"/>
    <w:rsid w:val="002B29BB"/>
    <w:rsid w:val="002B2A7D"/>
    <w:rsid w:val="002B31F8"/>
    <w:rsid w:val="002B33ED"/>
    <w:rsid w:val="002B39C4"/>
    <w:rsid w:val="002B3ABB"/>
    <w:rsid w:val="002B3D4C"/>
    <w:rsid w:val="002B3EFE"/>
    <w:rsid w:val="002B4039"/>
    <w:rsid w:val="002B4136"/>
    <w:rsid w:val="002B4330"/>
    <w:rsid w:val="002B4333"/>
    <w:rsid w:val="002B46D2"/>
    <w:rsid w:val="002B4A4A"/>
    <w:rsid w:val="002B4D9A"/>
    <w:rsid w:val="002B4F75"/>
    <w:rsid w:val="002B51BC"/>
    <w:rsid w:val="002B5820"/>
    <w:rsid w:val="002B585C"/>
    <w:rsid w:val="002B6556"/>
    <w:rsid w:val="002B6D20"/>
    <w:rsid w:val="002B7156"/>
    <w:rsid w:val="002B72CE"/>
    <w:rsid w:val="002B7360"/>
    <w:rsid w:val="002B79B7"/>
    <w:rsid w:val="002B7A3D"/>
    <w:rsid w:val="002B7B66"/>
    <w:rsid w:val="002B7C57"/>
    <w:rsid w:val="002C0495"/>
    <w:rsid w:val="002C04B3"/>
    <w:rsid w:val="002C07F7"/>
    <w:rsid w:val="002C0E23"/>
    <w:rsid w:val="002C1076"/>
    <w:rsid w:val="002C1174"/>
    <w:rsid w:val="002C12A6"/>
    <w:rsid w:val="002C1369"/>
    <w:rsid w:val="002C14EB"/>
    <w:rsid w:val="002C1DA7"/>
    <w:rsid w:val="002C1E51"/>
    <w:rsid w:val="002C2522"/>
    <w:rsid w:val="002C2AD0"/>
    <w:rsid w:val="002C2C11"/>
    <w:rsid w:val="002C2F02"/>
    <w:rsid w:val="002C31F8"/>
    <w:rsid w:val="002C35A4"/>
    <w:rsid w:val="002C394D"/>
    <w:rsid w:val="002C3D80"/>
    <w:rsid w:val="002C3F2F"/>
    <w:rsid w:val="002C430A"/>
    <w:rsid w:val="002C4B49"/>
    <w:rsid w:val="002C4C5F"/>
    <w:rsid w:val="002C5021"/>
    <w:rsid w:val="002C521B"/>
    <w:rsid w:val="002C5951"/>
    <w:rsid w:val="002C64C1"/>
    <w:rsid w:val="002C745E"/>
    <w:rsid w:val="002C7BA0"/>
    <w:rsid w:val="002D0013"/>
    <w:rsid w:val="002D0A16"/>
    <w:rsid w:val="002D0C7B"/>
    <w:rsid w:val="002D0D81"/>
    <w:rsid w:val="002D14C2"/>
    <w:rsid w:val="002D16AE"/>
    <w:rsid w:val="002D1B56"/>
    <w:rsid w:val="002D1B8B"/>
    <w:rsid w:val="002D214F"/>
    <w:rsid w:val="002D23FB"/>
    <w:rsid w:val="002D257C"/>
    <w:rsid w:val="002D29A3"/>
    <w:rsid w:val="002D34EE"/>
    <w:rsid w:val="002D35F7"/>
    <w:rsid w:val="002D3D26"/>
    <w:rsid w:val="002D3F8C"/>
    <w:rsid w:val="002D4319"/>
    <w:rsid w:val="002D4F0C"/>
    <w:rsid w:val="002D508C"/>
    <w:rsid w:val="002D540A"/>
    <w:rsid w:val="002D5B6A"/>
    <w:rsid w:val="002D6058"/>
    <w:rsid w:val="002D6B55"/>
    <w:rsid w:val="002D6CA7"/>
    <w:rsid w:val="002D6D20"/>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8DF"/>
    <w:rsid w:val="002E1D6F"/>
    <w:rsid w:val="002E1E1B"/>
    <w:rsid w:val="002E1F7B"/>
    <w:rsid w:val="002E24BF"/>
    <w:rsid w:val="002E2920"/>
    <w:rsid w:val="002E36EE"/>
    <w:rsid w:val="002E39E2"/>
    <w:rsid w:val="002E3AF0"/>
    <w:rsid w:val="002E4250"/>
    <w:rsid w:val="002E42B5"/>
    <w:rsid w:val="002E43FF"/>
    <w:rsid w:val="002E4C5A"/>
    <w:rsid w:val="002E4D82"/>
    <w:rsid w:val="002E4DC4"/>
    <w:rsid w:val="002E5436"/>
    <w:rsid w:val="002E5583"/>
    <w:rsid w:val="002E57E4"/>
    <w:rsid w:val="002E608C"/>
    <w:rsid w:val="002E63A0"/>
    <w:rsid w:val="002E6870"/>
    <w:rsid w:val="002E6B63"/>
    <w:rsid w:val="002E6DA4"/>
    <w:rsid w:val="002E7282"/>
    <w:rsid w:val="002F0201"/>
    <w:rsid w:val="002F0250"/>
    <w:rsid w:val="002F0539"/>
    <w:rsid w:val="002F087D"/>
    <w:rsid w:val="002F0E6A"/>
    <w:rsid w:val="002F0F48"/>
    <w:rsid w:val="002F13A1"/>
    <w:rsid w:val="002F16AF"/>
    <w:rsid w:val="002F1ACC"/>
    <w:rsid w:val="002F1EC3"/>
    <w:rsid w:val="002F22AD"/>
    <w:rsid w:val="002F2564"/>
    <w:rsid w:val="002F2824"/>
    <w:rsid w:val="002F2888"/>
    <w:rsid w:val="002F2E5B"/>
    <w:rsid w:val="002F3299"/>
    <w:rsid w:val="002F32C0"/>
    <w:rsid w:val="002F33CB"/>
    <w:rsid w:val="002F35D5"/>
    <w:rsid w:val="002F3837"/>
    <w:rsid w:val="002F3EB0"/>
    <w:rsid w:val="002F4284"/>
    <w:rsid w:val="002F53CE"/>
    <w:rsid w:val="002F5A0A"/>
    <w:rsid w:val="002F5EBA"/>
    <w:rsid w:val="002F686F"/>
    <w:rsid w:val="002F694B"/>
    <w:rsid w:val="002F6CBD"/>
    <w:rsid w:val="002F6D55"/>
    <w:rsid w:val="002F70C2"/>
    <w:rsid w:val="002F73D4"/>
    <w:rsid w:val="002F7754"/>
    <w:rsid w:val="002F78AE"/>
    <w:rsid w:val="002F79A0"/>
    <w:rsid w:val="002F7B5C"/>
    <w:rsid w:val="002F7FE9"/>
    <w:rsid w:val="0030028A"/>
    <w:rsid w:val="00300C37"/>
    <w:rsid w:val="00300E58"/>
    <w:rsid w:val="00300E6C"/>
    <w:rsid w:val="00300EF7"/>
    <w:rsid w:val="0030110C"/>
    <w:rsid w:val="00301229"/>
    <w:rsid w:val="00301BC9"/>
    <w:rsid w:val="00301D24"/>
    <w:rsid w:val="003020E5"/>
    <w:rsid w:val="0030277E"/>
    <w:rsid w:val="00302ED4"/>
    <w:rsid w:val="00303064"/>
    <w:rsid w:val="003035A7"/>
    <w:rsid w:val="00303AAD"/>
    <w:rsid w:val="00303AB2"/>
    <w:rsid w:val="00304031"/>
    <w:rsid w:val="00304265"/>
    <w:rsid w:val="0030464C"/>
    <w:rsid w:val="00304C27"/>
    <w:rsid w:val="00305115"/>
    <w:rsid w:val="00305167"/>
    <w:rsid w:val="00305948"/>
    <w:rsid w:val="00305BF2"/>
    <w:rsid w:val="00305CF4"/>
    <w:rsid w:val="003061C9"/>
    <w:rsid w:val="00306C83"/>
    <w:rsid w:val="00306DF6"/>
    <w:rsid w:val="003072FA"/>
    <w:rsid w:val="00307395"/>
    <w:rsid w:val="00307B40"/>
    <w:rsid w:val="0031053B"/>
    <w:rsid w:val="00310685"/>
    <w:rsid w:val="003107DC"/>
    <w:rsid w:val="00311517"/>
    <w:rsid w:val="0031153A"/>
    <w:rsid w:val="00311545"/>
    <w:rsid w:val="0031166C"/>
    <w:rsid w:val="003117AF"/>
    <w:rsid w:val="00311E0A"/>
    <w:rsid w:val="00311FCE"/>
    <w:rsid w:val="0031230A"/>
    <w:rsid w:val="0031254D"/>
    <w:rsid w:val="00312B38"/>
    <w:rsid w:val="0031312F"/>
    <w:rsid w:val="00313B16"/>
    <w:rsid w:val="00313D24"/>
    <w:rsid w:val="003145E9"/>
    <w:rsid w:val="00314618"/>
    <w:rsid w:val="003146DF"/>
    <w:rsid w:val="00314C7C"/>
    <w:rsid w:val="00314DFA"/>
    <w:rsid w:val="00314EC1"/>
    <w:rsid w:val="0031577C"/>
    <w:rsid w:val="00315B9E"/>
    <w:rsid w:val="00315C33"/>
    <w:rsid w:val="00315DDD"/>
    <w:rsid w:val="00315F8D"/>
    <w:rsid w:val="003163A8"/>
    <w:rsid w:val="003167E9"/>
    <w:rsid w:val="003169F2"/>
    <w:rsid w:val="00316A16"/>
    <w:rsid w:val="00316B9F"/>
    <w:rsid w:val="00316C6C"/>
    <w:rsid w:val="00316DC9"/>
    <w:rsid w:val="00316E44"/>
    <w:rsid w:val="00317139"/>
    <w:rsid w:val="0031749D"/>
    <w:rsid w:val="003176DF"/>
    <w:rsid w:val="0031785F"/>
    <w:rsid w:val="00317965"/>
    <w:rsid w:val="00317E57"/>
    <w:rsid w:val="00317E8A"/>
    <w:rsid w:val="003202D6"/>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A38"/>
    <w:rsid w:val="00323CC3"/>
    <w:rsid w:val="00324493"/>
    <w:rsid w:val="0032475F"/>
    <w:rsid w:val="0032498C"/>
    <w:rsid w:val="00324A4B"/>
    <w:rsid w:val="00325247"/>
    <w:rsid w:val="00325276"/>
    <w:rsid w:val="003254CB"/>
    <w:rsid w:val="0032550C"/>
    <w:rsid w:val="003258C7"/>
    <w:rsid w:val="00325A7B"/>
    <w:rsid w:val="003260D6"/>
    <w:rsid w:val="00326386"/>
    <w:rsid w:val="00326814"/>
    <w:rsid w:val="00326898"/>
    <w:rsid w:val="00326D47"/>
    <w:rsid w:val="00327AD4"/>
    <w:rsid w:val="00327D38"/>
    <w:rsid w:val="0033010F"/>
    <w:rsid w:val="0033058C"/>
    <w:rsid w:val="003306F6"/>
    <w:rsid w:val="003307EE"/>
    <w:rsid w:val="00331244"/>
    <w:rsid w:val="00331D46"/>
    <w:rsid w:val="00331F49"/>
    <w:rsid w:val="00332356"/>
    <w:rsid w:val="00332469"/>
    <w:rsid w:val="00332923"/>
    <w:rsid w:val="003329F6"/>
    <w:rsid w:val="00332B0B"/>
    <w:rsid w:val="00332BCA"/>
    <w:rsid w:val="00332C6E"/>
    <w:rsid w:val="00332DE7"/>
    <w:rsid w:val="00332F6B"/>
    <w:rsid w:val="00333202"/>
    <w:rsid w:val="00333472"/>
    <w:rsid w:val="00333A69"/>
    <w:rsid w:val="00333FCA"/>
    <w:rsid w:val="003341F4"/>
    <w:rsid w:val="0033456E"/>
    <w:rsid w:val="00334A31"/>
    <w:rsid w:val="00334CBC"/>
    <w:rsid w:val="003358AF"/>
    <w:rsid w:val="003358FE"/>
    <w:rsid w:val="00335FC9"/>
    <w:rsid w:val="003365EC"/>
    <w:rsid w:val="003368C4"/>
    <w:rsid w:val="0033717A"/>
    <w:rsid w:val="00337880"/>
    <w:rsid w:val="00337CF2"/>
    <w:rsid w:val="00337D47"/>
    <w:rsid w:val="00337FFA"/>
    <w:rsid w:val="003402D3"/>
    <w:rsid w:val="00340500"/>
    <w:rsid w:val="0034117D"/>
    <w:rsid w:val="0034131D"/>
    <w:rsid w:val="00341359"/>
    <w:rsid w:val="00341874"/>
    <w:rsid w:val="00341F3D"/>
    <w:rsid w:val="00341F53"/>
    <w:rsid w:val="00342262"/>
    <w:rsid w:val="00342EAA"/>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5C2"/>
    <w:rsid w:val="003519BE"/>
    <w:rsid w:val="00352486"/>
    <w:rsid w:val="00352D4D"/>
    <w:rsid w:val="0035360F"/>
    <w:rsid w:val="00353EE0"/>
    <w:rsid w:val="00353F76"/>
    <w:rsid w:val="003541DA"/>
    <w:rsid w:val="00354405"/>
    <w:rsid w:val="0035487B"/>
    <w:rsid w:val="00354C16"/>
    <w:rsid w:val="0035501A"/>
    <w:rsid w:val="00355067"/>
    <w:rsid w:val="0035517E"/>
    <w:rsid w:val="0035545B"/>
    <w:rsid w:val="00355612"/>
    <w:rsid w:val="00355CC3"/>
    <w:rsid w:val="003569AB"/>
    <w:rsid w:val="00356ACD"/>
    <w:rsid w:val="003572EA"/>
    <w:rsid w:val="0035736E"/>
    <w:rsid w:val="0035752B"/>
    <w:rsid w:val="003575F9"/>
    <w:rsid w:val="00357F86"/>
    <w:rsid w:val="00360D45"/>
    <w:rsid w:val="00360DD3"/>
    <w:rsid w:val="00360FC4"/>
    <w:rsid w:val="00361036"/>
    <w:rsid w:val="003610C4"/>
    <w:rsid w:val="00361865"/>
    <w:rsid w:val="00362200"/>
    <w:rsid w:val="003622C7"/>
    <w:rsid w:val="0036234B"/>
    <w:rsid w:val="0036243E"/>
    <w:rsid w:val="00362B23"/>
    <w:rsid w:val="00362C78"/>
    <w:rsid w:val="0036317A"/>
    <w:rsid w:val="0036340A"/>
    <w:rsid w:val="00363727"/>
    <w:rsid w:val="0036376A"/>
    <w:rsid w:val="00364690"/>
    <w:rsid w:val="003647D5"/>
    <w:rsid w:val="003648AB"/>
    <w:rsid w:val="00364950"/>
    <w:rsid w:val="00364DE7"/>
    <w:rsid w:val="00364DF4"/>
    <w:rsid w:val="00365244"/>
    <w:rsid w:val="003658F8"/>
    <w:rsid w:val="003659C5"/>
    <w:rsid w:val="00365A9C"/>
    <w:rsid w:val="00366181"/>
    <w:rsid w:val="00366D2B"/>
    <w:rsid w:val="00366DF7"/>
    <w:rsid w:val="003674ED"/>
    <w:rsid w:val="003678FA"/>
    <w:rsid w:val="00367B4B"/>
    <w:rsid w:val="00367B98"/>
    <w:rsid w:val="003701BE"/>
    <w:rsid w:val="00370774"/>
    <w:rsid w:val="00370E2C"/>
    <w:rsid w:val="00371365"/>
    <w:rsid w:val="0037179F"/>
    <w:rsid w:val="003718DA"/>
    <w:rsid w:val="00371AF7"/>
    <w:rsid w:val="00371E90"/>
    <w:rsid w:val="00371F99"/>
    <w:rsid w:val="00372560"/>
    <w:rsid w:val="00372C33"/>
    <w:rsid w:val="00372D01"/>
    <w:rsid w:val="00372FCB"/>
    <w:rsid w:val="003730C1"/>
    <w:rsid w:val="00373F8F"/>
    <w:rsid w:val="0037400D"/>
    <w:rsid w:val="003748AB"/>
    <w:rsid w:val="003749A5"/>
    <w:rsid w:val="00374A6F"/>
    <w:rsid w:val="0037545D"/>
    <w:rsid w:val="003754A9"/>
    <w:rsid w:val="00375B41"/>
    <w:rsid w:val="00375CCE"/>
    <w:rsid w:val="003762A3"/>
    <w:rsid w:val="003767C3"/>
    <w:rsid w:val="003768DC"/>
    <w:rsid w:val="0037736D"/>
    <w:rsid w:val="00377C18"/>
    <w:rsid w:val="00377E87"/>
    <w:rsid w:val="00377F19"/>
    <w:rsid w:val="00380057"/>
    <w:rsid w:val="003804AF"/>
    <w:rsid w:val="00380610"/>
    <w:rsid w:val="00380621"/>
    <w:rsid w:val="00380D46"/>
    <w:rsid w:val="00380F45"/>
    <w:rsid w:val="00381802"/>
    <w:rsid w:val="003819DB"/>
    <w:rsid w:val="003823B8"/>
    <w:rsid w:val="003824A1"/>
    <w:rsid w:val="003827B8"/>
    <w:rsid w:val="00382C16"/>
    <w:rsid w:val="00382F4D"/>
    <w:rsid w:val="00383505"/>
    <w:rsid w:val="003835E7"/>
    <w:rsid w:val="0038360E"/>
    <w:rsid w:val="00383A11"/>
    <w:rsid w:val="00383B70"/>
    <w:rsid w:val="00383F2E"/>
    <w:rsid w:val="0038471C"/>
    <w:rsid w:val="00384E21"/>
    <w:rsid w:val="00384E49"/>
    <w:rsid w:val="003852BC"/>
    <w:rsid w:val="0038599E"/>
    <w:rsid w:val="00385BBB"/>
    <w:rsid w:val="00385EFB"/>
    <w:rsid w:val="003862AD"/>
    <w:rsid w:val="003872A4"/>
    <w:rsid w:val="003873B7"/>
    <w:rsid w:val="00387643"/>
    <w:rsid w:val="003900BC"/>
    <w:rsid w:val="0039086B"/>
    <w:rsid w:val="0039120D"/>
    <w:rsid w:val="00391564"/>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34"/>
    <w:rsid w:val="00394981"/>
    <w:rsid w:val="00394D60"/>
    <w:rsid w:val="00394F25"/>
    <w:rsid w:val="00395AE6"/>
    <w:rsid w:val="00395B41"/>
    <w:rsid w:val="00395D9C"/>
    <w:rsid w:val="00395FD4"/>
    <w:rsid w:val="0039666C"/>
    <w:rsid w:val="003967D8"/>
    <w:rsid w:val="003971DC"/>
    <w:rsid w:val="0039727A"/>
    <w:rsid w:val="0039745F"/>
    <w:rsid w:val="00397866"/>
    <w:rsid w:val="00397A1A"/>
    <w:rsid w:val="003A00A4"/>
    <w:rsid w:val="003A025E"/>
    <w:rsid w:val="003A0701"/>
    <w:rsid w:val="003A0ACA"/>
    <w:rsid w:val="003A126E"/>
    <w:rsid w:val="003A12EF"/>
    <w:rsid w:val="003A142A"/>
    <w:rsid w:val="003A192F"/>
    <w:rsid w:val="003A1DDC"/>
    <w:rsid w:val="003A21C7"/>
    <w:rsid w:val="003A225E"/>
    <w:rsid w:val="003A232A"/>
    <w:rsid w:val="003A357B"/>
    <w:rsid w:val="003A36CA"/>
    <w:rsid w:val="003A38E9"/>
    <w:rsid w:val="003A38EE"/>
    <w:rsid w:val="003A3B24"/>
    <w:rsid w:val="003A3FFE"/>
    <w:rsid w:val="003A4145"/>
    <w:rsid w:val="003A47AA"/>
    <w:rsid w:val="003A48C0"/>
    <w:rsid w:val="003A4C09"/>
    <w:rsid w:val="003A4F7F"/>
    <w:rsid w:val="003A588D"/>
    <w:rsid w:val="003A593E"/>
    <w:rsid w:val="003A5995"/>
    <w:rsid w:val="003A59BE"/>
    <w:rsid w:val="003A5C69"/>
    <w:rsid w:val="003A5E94"/>
    <w:rsid w:val="003A64D7"/>
    <w:rsid w:val="003A6A3F"/>
    <w:rsid w:val="003A6ADE"/>
    <w:rsid w:val="003A7621"/>
    <w:rsid w:val="003B06DC"/>
    <w:rsid w:val="003B0D2E"/>
    <w:rsid w:val="003B1399"/>
    <w:rsid w:val="003B1482"/>
    <w:rsid w:val="003B1552"/>
    <w:rsid w:val="003B15DA"/>
    <w:rsid w:val="003B169F"/>
    <w:rsid w:val="003B26B0"/>
    <w:rsid w:val="003B3CB4"/>
    <w:rsid w:val="003B4743"/>
    <w:rsid w:val="003B4C26"/>
    <w:rsid w:val="003B4D36"/>
    <w:rsid w:val="003B4FCD"/>
    <w:rsid w:val="003B5001"/>
    <w:rsid w:val="003B5219"/>
    <w:rsid w:val="003B5312"/>
    <w:rsid w:val="003B547D"/>
    <w:rsid w:val="003B564E"/>
    <w:rsid w:val="003B5C72"/>
    <w:rsid w:val="003B5CA5"/>
    <w:rsid w:val="003B6363"/>
    <w:rsid w:val="003B6563"/>
    <w:rsid w:val="003B69CE"/>
    <w:rsid w:val="003B6CE9"/>
    <w:rsid w:val="003B6E41"/>
    <w:rsid w:val="003B6F17"/>
    <w:rsid w:val="003B710A"/>
    <w:rsid w:val="003B743C"/>
    <w:rsid w:val="003B7824"/>
    <w:rsid w:val="003B7B90"/>
    <w:rsid w:val="003C044F"/>
    <w:rsid w:val="003C04F2"/>
    <w:rsid w:val="003C0878"/>
    <w:rsid w:val="003C1915"/>
    <w:rsid w:val="003C2193"/>
    <w:rsid w:val="003C2724"/>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39"/>
    <w:rsid w:val="003C79E5"/>
    <w:rsid w:val="003D04AF"/>
    <w:rsid w:val="003D06FC"/>
    <w:rsid w:val="003D124F"/>
    <w:rsid w:val="003D137D"/>
    <w:rsid w:val="003D1434"/>
    <w:rsid w:val="003D14A2"/>
    <w:rsid w:val="003D14F0"/>
    <w:rsid w:val="003D1C55"/>
    <w:rsid w:val="003D2115"/>
    <w:rsid w:val="003D2175"/>
    <w:rsid w:val="003D26A3"/>
    <w:rsid w:val="003D29B2"/>
    <w:rsid w:val="003D29D0"/>
    <w:rsid w:val="003D32D9"/>
    <w:rsid w:val="003D3761"/>
    <w:rsid w:val="003D3A0D"/>
    <w:rsid w:val="003D430C"/>
    <w:rsid w:val="003D433E"/>
    <w:rsid w:val="003D4474"/>
    <w:rsid w:val="003D48FF"/>
    <w:rsid w:val="003D4A98"/>
    <w:rsid w:val="003D4DF2"/>
    <w:rsid w:val="003D4E68"/>
    <w:rsid w:val="003D4F17"/>
    <w:rsid w:val="003D533C"/>
    <w:rsid w:val="003D5675"/>
    <w:rsid w:val="003D58A8"/>
    <w:rsid w:val="003D590F"/>
    <w:rsid w:val="003D5929"/>
    <w:rsid w:val="003D5D5F"/>
    <w:rsid w:val="003D6D5C"/>
    <w:rsid w:val="003D7222"/>
    <w:rsid w:val="003D7338"/>
    <w:rsid w:val="003D75CC"/>
    <w:rsid w:val="003D7950"/>
    <w:rsid w:val="003D7B59"/>
    <w:rsid w:val="003D7E2A"/>
    <w:rsid w:val="003D7E45"/>
    <w:rsid w:val="003D7E8C"/>
    <w:rsid w:val="003D7EFC"/>
    <w:rsid w:val="003E081A"/>
    <w:rsid w:val="003E089E"/>
    <w:rsid w:val="003E0BB6"/>
    <w:rsid w:val="003E11DF"/>
    <w:rsid w:val="003E13C5"/>
    <w:rsid w:val="003E1969"/>
    <w:rsid w:val="003E27AC"/>
    <w:rsid w:val="003E2A4A"/>
    <w:rsid w:val="003E2DD0"/>
    <w:rsid w:val="003E2FA7"/>
    <w:rsid w:val="003E30BA"/>
    <w:rsid w:val="003E3145"/>
    <w:rsid w:val="003E399F"/>
    <w:rsid w:val="003E40FC"/>
    <w:rsid w:val="003E4BBD"/>
    <w:rsid w:val="003E4F8A"/>
    <w:rsid w:val="003E5014"/>
    <w:rsid w:val="003E5446"/>
    <w:rsid w:val="003E559E"/>
    <w:rsid w:val="003E56D6"/>
    <w:rsid w:val="003E58A6"/>
    <w:rsid w:val="003E598A"/>
    <w:rsid w:val="003E59C4"/>
    <w:rsid w:val="003E5B2F"/>
    <w:rsid w:val="003E5CE2"/>
    <w:rsid w:val="003E6722"/>
    <w:rsid w:val="003E6E89"/>
    <w:rsid w:val="003E709F"/>
    <w:rsid w:val="003E73B7"/>
    <w:rsid w:val="003E787F"/>
    <w:rsid w:val="003F059C"/>
    <w:rsid w:val="003F05EE"/>
    <w:rsid w:val="003F07A3"/>
    <w:rsid w:val="003F0DED"/>
    <w:rsid w:val="003F1C32"/>
    <w:rsid w:val="003F1DC9"/>
    <w:rsid w:val="003F233D"/>
    <w:rsid w:val="003F2669"/>
    <w:rsid w:val="003F28E4"/>
    <w:rsid w:val="003F2DF4"/>
    <w:rsid w:val="003F3040"/>
    <w:rsid w:val="003F31B3"/>
    <w:rsid w:val="003F3A3C"/>
    <w:rsid w:val="003F3C39"/>
    <w:rsid w:val="003F411F"/>
    <w:rsid w:val="003F41C1"/>
    <w:rsid w:val="003F46E5"/>
    <w:rsid w:val="003F5158"/>
    <w:rsid w:val="003F53EC"/>
    <w:rsid w:val="003F573C"/>
    <w:rsid w:val="003F5B34"/>
    <w:rsid w:val="003F5D18"/>
    <w:rsid w:val="003F5DF4"/>
    <w:rsid w:val="003F62B0"/>
    <w:rsid w:val="003F64EB"/>
    <w:rsid w:val="003F690A"/>
    <w:rsid w:val="003F6915"/>
    <w:rsid w:val="003F69D6"/>
    <w:rsid w:val="003F6ABE"/>
    <w:rsid w:val="003F6BA2"/>
    <w:rsid w:val="003F6BCF"/>
    <w:rsid w:val="003F6BEA"/>
    <w:rsid w:val="003F6CD4"/>
    <w:rsid w:val="003F6DBB"/>
    <w:rsid w:val="003F707F"/>
    <w:rsid w:val="003F717E"/>
    <w:rsid w:val="003F728D"/>
    <w:rsid w:val="003F74AF"/>
    <w:rsid w:val="003F7618"/>
    <w:rsid w:val="003F7729"/>
    <w:rsid w:val="003F7D7B"/>
    <w:rsid w:val="003F7E06"/>
    <w:rsid w:val="003F7EAE"/>
    <w:rsid w:val="004003E8"/>
    <w:rsid w:val="004004E0"/>
    <w:rsid w:val="0040058B"/>
    <w:rsid w:val="0040065F"/>
    <w:rsid w:val="004008B5"/>
    <w:rsid w:val="00400904"/>
    <w:rsid w:val="00400A34"/>
    <w:rsid w:val="0040143A"/>
    <w:rsid w:val="0040185B"/>
    <w:rsid w:val="00401B2C"/>
    <w:rsid w:val="00401BD6"/>
    <w:rsid w:val="00401C31"/>
    <w:rsid w:val="00401D9A"/>
    <w:rsid w:val="00401EE6"/>
    <w:rsid w:val="00402093"/>
    <w:rsid w:val="00402646"/>
    <w:rsid w:val="00402740"/>
    <w:rsid w:val="00402D2C"/>
    <w:rsid w:val="00402ECE"/>
    <w:rsid w:val="0040353E"/>
    <w:rsid w:val="00403788"/>
    <w:rsid w:val="00403886"/>
    <w:rsid w:val="00403E90"/>
    <w:rsid w:val="00404215"/>
    <w:rsid w:val="00404472"/>
    <w:rsid w:val="004044E9"/>
    <w:rsid w:val="00404614"/>
    <w:rsid w:val="00404A8E"/>
    <w:rsid w:val="00404FD9"/>
    <w:rsid w:val="00405304"/>
    <w:rsid w:val="0040542B"/>
    <w:rsid w:val="004055E5"/>
    <w:rsid w:val="00405905"/>
    <w:rsid w:val="00405BE7"/>
    <w:rsid w:val="00405C40"/>
    <w:rsid w:val="00406892"/>
    <w:rsid w:val="00406A08"/>
    <w:rsid w:val="00406E9F"/>
    <w:rsid w:val="00406FBC"/>
    <w:rsid w:val="004075C0"/>
    <w:rsid w:val="00407824"/>
    <w:rsid w:val="0040795A"/>
    <w:rsid w:val="004079D0"/>
    <w:rsid w:val="00407DFE"/>
    <w:rsid w:val="00410F13"/>
    <w:rsid w:val="00411BD9"/>
    <w:rsid w:val="00412841"/>
    <w:rsid w:val="0041340B"/>
    <w:rsid w:val="004136E1"/>
    <w:rsid w:val="00413786"/>
    <w:rsid w:val="00413999"/>
    <w:rsid w:val="00413AD5"/>
    <w:rsid w:val="00413C71"/>
    <w:rsid w:val="004149BD"/>
    <w:rsid w:val="00414D7E"/>
    <w:rsid w:val="00414DCF"/>
    <w:rsid w:val="00414E4A"/>
    <w:rsid w:val="0041516A"/>
    <w:rsid w:val="004153C8"/>
    <w:rsid w:val="0041589A"/>
    <w:rsid w:val="004158E7"/>
    <w:rsid w:val="00415C5D"/>
    <w:rsid w:val="00415E83"/>
    <w:rsid w:val="00416D4B"/>
    <w:rsid w:val="00416FA2"/>
    <w:rsid w:val="004174E8"/>
    <w:rsid w:val="00417619"/>
    <w:rsid w:val="004176C5"/>
    <w:rsid w:val="004177A1"/>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8BC"/>
    <w:rsid w:val="00424E2A"/>
    <w:rsid w:val="00424EFD"/>
    <w:rsid w:val="004255CA"/>
    <w:rsid w:val="0042586C"/>
    <w:rsid w:val="00425FCB"/>
    <w:rsid w:val="0042608C"/>
    <w:rsid w:val="00426231"/>
    <w:rsid w:val="0042648D"/>
    <w:rsid w:val="00426975"/>
    <w:rsid w:val="004271FF"/>
    <w:rsid w:val="004272C7"/>
    <w:rsid w:val="00427E91"/>
    <w:rsid w:val="00430086"/>
    <w:rsid w:val="00430401"/>
    <w:rsid w:val="00430542"/>
    <w:rsid w:val="00430BC5"/>
    <w:rsid w:val="00430DF8"/>
    <w:rsid w:val="00430F00"/>
    <w:rsid w:val="00430F8B"/>
    <w:rsid w:val="004310E5"/>
    <w:rsid w:val="004312E3"/>
    <w:rsid w:val="00431314"/>
    <w:rsid w:val="00431415"/>
    <w:rsid w:val="0043188A"/>
    <w:rsid w:val="00431D05"/>
    <w:rsid w:val="00432282"/>
    <w:rsid w:val="00432664"/>
    <w:rsid w:val="00432A60"/>
    <w:rsid w:val="00432F1E"/>
    <w:rsid w:val="00433484"/>
    <w:rsid w:val="0043353D"/>
    <w:rsid w:val="00433815"/>
    <w:rsid w:val="00433C00"/>
    <w:rsid w:val="004348A6"/>
    <w:rsid w:val="004348B9"/>
    <w:rsid w:val="00434B02"/>
    <w:rsid w:val="00434C3A"/>
    <w:rsid w:val="00435981"/>
    <w:rsid w:val="00436420"/>
    <w:rsid w:val="00436A54"/>
    <w:rsid w:val="00436F7B"/>
    <w:rsid w:val="004375FD"/>
    <w:rsid w:val="00437B2D"/>
    <w:rsid w:val="00437DEB"/>
    <w:rsid w:val="00437EAD"/>
    <w:rsid w:val="004400EF"/>
    <w:rsid w:val="00440A75"/>
    <w:rsid w:val="00440F85"/>
    <w:rsid w:val="00441325"/>
    <w:rsid w:val="004416E9"/>
    <w:rsid w:val="00441A04"/>
    <w:rsid w:val="00442798"/>
    <w:rsid w:val="00442D0F"/>
    <w:rsid w:val="00442D73"/>
    <w:rsid w:val="00443079"/>
    <w:rsid w:val="004431DC"/>
    <w:rsid w:val="004433A4"/>
    <w:rsid w:val="004435E9"/>
    <w:rsid w:val="0044374F"/>
    <w:rsid w:val="00443B3B"/>
    <w:rsid w:val="004440E2"/>
    <w:rsid w:val="00444575"/>
    <w:rsid w:val="00444645"/>
    <w:rsid w:val="004446D5"/>
    <w:rsid w:val="00444812"/>
    <w:rsid w:val="00444964"/>
    <w:rsid w:val="00445D12"/>
    <w:rsid w:val="004463DD"/>
    <w:rsid w:val="00446853"/>
    <w:rsid w:val="00446C75"/>
    <w:rsid w:val="00446C90"/>
    <w:rsid w:val="00446D36"/>
    <w:rsid w:val="00450141"/>
    <w:rsid w:val="0045038B"/>
    <w:rsid w:val="004504BE"/>
    <w:rsid w:val="004504DE"/>
    <w:rsid w:val="00450638"/>
    <w:rsid w:val="004506DE"/>
    <w:rsid w:val="00450CF9"/>
    <w:rsid w:val="00450F34"/>
    <w:rsid w:val="00451032"/>
    <w:rsid w:val="00451296"/>
    <w:rsid w:val="00451C26"/>
    <w:rsid w:val="00451FFA"/>
    <w:rsid w:val="00452083"/>
    <w:rsid w:val="0045211A"/>
    <w:rsid w:val="00452BE0"/>
    <w:rsid w:val="0045327B"/>
    <w:rsid w:val="004532EB"/>
    <w:rsid w:val="0045389E"/>
    <w:rsid w:val="00453BE9"/>
    <w:rsid w:val="00453BF1"/>
    <w:rsid w:val="00453CFE"/>
    <w:rsid w:val="00453DFE"/>
    <w:rsid w:val="004548EA"/>
    <w:rsid w:val="0045506C"/>
    <w:rsid w:val="004552C4"/>
    <w:rsid w:val="004553A4"/>
    <w:rsid w:val="004553EC"/>
    <w:rsid w:val="004556A7"/>
    <w:rsid w:val="00455754"/>
    <w:rsid w:val="004557DF"/>
    <w:rsid w:val="00455979"/>
    <w:rsid w:val="004559AC"/>
    <w:rsid w:val="00455FD1"/>
    <w:rsid w:val="004567E9"/>
    <w:rsid w:val="00456A89"/>
    <w:rsid w:val="00456D9B"/>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560"/>
    <w:rsid w:val="004615AC"/>
    <w:rsid w:val="00461861"/>
    <w:rsid w:val="00461A14"/>
    <w:rsid w:val="00461C5A"/>
    <w:rsid w:val="00462831"/>
    <w:rsid w:val="0046336B"/>
    <w:rsid w:val="00463957"/>
    <w:rsid w:val="00463997"/>
    <w:rsid w:val="00463C20"/>
    <w:rsid w:val="00463E89"/>
    <w:rsid w:val="00464497"/>
    <w:rsid w:val="0046450E"/>
    <w:rsid w:val="0046478E"/>
    <w:rsid w:val="00464C1E"/>
    <w:rsid w:val="00464C53"/>
    <w:rsid w:val="00464C79"/>
    <w:rsid w:val="004650B7"/>
    <w:rsid w:val="004651BB"/>
    <w:rsid w:val="00465AE7"/>
    <w:rsid w:val="00465B11"/>
    <w:rsid w:val="00465D62"/>
    <w:rsid w:val="00465ED2"/>
    <w:rsid w:val="004662C3"/>
    <w:rsid w:val="00466B8E"/>
    <w:rsid w:val="00466D79"/>
    <w:rsid w:val="004670CA"/>
    <w:rsid w:val="004670FE"/>
    <w:rsid w:val="004678D6"/>
    <w:rsid w:val="00467B76"/>
    <w:rsid w:val="00467C87"/>
    <w:rsid w:val="00467D6A"/>
    <w:rsid w:val="004702AB"/>
    <w:rsid w:val="0047047A"/>
    <w:rsid w:val="0047074A"/>
    <w:rsid w:val="00470BB8"/>
    <w:rsid w:val="004714EB"/>
    <w:rsid w:val="00471580"/>
    <w:rsid w:val="004715AE"/>
    <w:rsid w:val="00471D76"/>
    <w:rsid w:val="00472320"/>
    <w:rsid w:val="0047237D"/>
    <w:rsid w:val="004723C8"/>
    <w:rsid w:val="0047261D"/>
    <w:rsid w:val="00472761"/>
    <w:rsid w:val="0047280A"/>
    <w:rsid w:val="0047280D"/>
    <w:rsid w:val="00472D3E"/>
    <w:rsid w:val="00473283"/>
    <w:rsid w:val="00473312"/>
    <w:rsid w:val="00473540"/>
    <w:rsid w:val="0047405C"/>
    <w:rsid w:val="004741B8"/>
    <w:rsid w:val="00474213"/>
    <w:rsid w:val="004742EE"/>
    <w:rsid w:val="0047452B"/>
    <w:rsid w:val="00474729"/>
    <w:rsid w:val="0047493F"/>
    <w:rsid w:val="0047498D"/>
    <w:rsid w:val="00474DE2"/>
    <w:rsid w:val="00475961"/>
    <w:rsid w:val="00475AB6"/>
    <w:rsid w:val="00475B62"/>
    <w:rsid w:val="004760A0"/>
    <w:rsid w:val="004763D5"/>
    <w:rsid w:val="0047663A"/>
    <w:rsid w:val="00476830"/>
    <w:rsid w:val="0047684D"/>
    <w:rsid w:val="00476897"/>
    <w:rsid w:val="004768A8"/>
    <w:rsid w:val="0047694F"/>
    <w:rsid w:val="00476BE4"/>
    <w:rsid w:val="00477829"/>
    <w:rsid w:val="00480117"/>
    <w:rsid w:val="00480163"/>
    <w:rsid w:val="004802F7"/>
    <w:rsid w:val="0048030A"/>
    <w:rsid w:val="0048039B"/>
    <w:rsid w:val="00480EF1"/>
    <w:rsid w:val="00481A1C"/>
    <w:rsid w:val="00481BF3"/>
    <w:rsid w:val="00481CC5"/>
    <w:rsid w:val="00481CF4"/>
    <w:rsid w:val="00481EC9"/>
    <w:rsid w:val="00482379"/>
    <w:rsid w:val="004824D4"/>
    <w:rsid w:val="00482A99"/>
    <w:rsid w:val="00482B2A"/>
    <w:rsid w:val="00482CDE"/>
    <w:rsid w:val="004831A8"/>
    <w:rsid w:val="00483575"/>
    <w:rsid w:val="00483BF0"/>
    <w:rsid w:val="004844AA"/>
    <w:rsid w:val="004849D1"/>
    <w:rsid w:val="00484DC9"/>
    <w:rsid w:val="00485714"/>
    <w:rsid w:val="0048578A"/>
    <w:rsid w:val="00485D42"/>
    <w:rsid w:val="0048620C"/>
    <w:rsid w:val="004864D8"/>
    <w:rsid w:val="0048672F"/>
    <w:rsid w:val="00486DAB"/>
    <w:rsid w:val="00486F30"/>
    <w:rsid w:val="004871D3"/>
    <w:rsid w:val="004873C6"/>
    <w:rsid w:val="004873FD"/>
    <w:rsid w:val="00487422"/>
    <w:rsid w:val="004875CA"/>
    <w:rsid w:val="004878C9"/>
    <w:rsid w:val="004879B1"/>
    <w:rsid w:val="00487A41"/>
    <w:rsid w:val="00487BE3"/>
    <w:rsid w:val="00487DAC"/>
    <w:rsid w:val="00490392"/>
    <w:rsid w:val="004905F2"/>
    <w:rsid w:val="0049065C"/>
    <w:rsid w:val="00490793"/>
    <w:rsid w:val="0049081C"/>
    <w:rsid w:val="004908BA"/>
    <w:rsid w:val="00490A82"/>
    <w:rsid w:val="00490B48"/>
    <w:rsid w:val="00490C8B"/>
    <w:rsid w:val="00490CCE"/>
    <w:rsid w:val="00491254"/>
    <w:rsid w:val="00491278"/>
    <w:rsid w:val="0049135D"/>
    <w:rsid w:val="00491575"/>
    <w:rsid w:val="004915FB"/>
    <w:rsid w:val="0049177A"/>
    <w:rsid w:val="00491F39"/>
    <w:rsid w:val="004921F4"/>
    <w:rsid w:val="00492425"/>
    <w:rsid w:val="004927F6"/>
    <w:rsid w:val="00493908"/>
    <w:rsid w:val="00493CE6"/>
    <w:rsid w:val="00494426"/>
    <w:rsid w:val="00494915"/>
    <w:rsid w:val="004952EB"/>
    <w:rsid w:val="00495A28"/>
    <w:rsid w:val="00495CDF"/>
    <w:rsid w:val="00495EA7"/>
    <w:rsid w:val="00495F23"/>
    <w:rsid w:val="0049605F"/>
    <w:rsid w:val="004961C9"/>
    <w:rsid w:val="004969FB"/>
    <w:rsid w:val="00496AC4"/>
    <w:rsid w:val="00496CCE"/>
    <w:rsid w:val="00496D75"/>
    <w:rsid w:val="00497033"/>
    <w:rsid w:val="00497568"/>
    <w:rsid w:val="004976FB"/>
    <w:rsid w:val="004A0909"/>
    <w:rsid w:val="004A0FAA"/>
    <w:rsid w:val="004A0FCD"/>
    <w:rsid w:val="004A1433"/>
    <w:rsid w:val="004A190B"/>
    <w:rsid w:val="004A1994"/>
    <w:rsid w:val="004A1B61"/>
    <w:rsid w:val="004A1BCF"/>
    <w:rsid w:val="004A269D"/>
    <w:rsid w:val="004A3154"/>
    <w:rsid w:val="004A3514"/>
    <w:rsid w:val="004A351E"/>
    <w:rsid w:val="004A3B96"/>
    <w:rsid w:val="004A41E2"/>
    <w:rsid w:val="004A4C1B"/>
    <w:rsid w:val="004A6474"/>
    <w:rsid w:val="004A6A7D"/>
    <w:rsid w:val="004A6F00"/>
    <w:rsid w:val="004A6F61"/>
    <w:rsid w:val="004A7524"/>
    <w:rsid w:val="004A7649"/>
    <w:rsid w:val="004A7A13"/>
    <w:rsid w:val="004A7AFB"/>
    <w:rsid w:val="004A7CE9"/>
    <w:rsid w:val="004A7E8A"/>
    <w:rsid w:val="004B069B"/>
    <w:rsid w:val="004B102E"/>
    <w:rsid w:val="004B1DFF"/>
    <w:rsid w:val="004B1FD4"/>
    <w:rsid w:val="004B200D"/>
    <w:rsid w:val="004B226B"/>
    <w:rsid w:val="004B343F"/>
    <w:rsid w:val="004B39AB"/>
    <w:rsid w:val="004B469A"/>
    <w:rsid w:val="004B4976"/>
    <w:rsid w:val="004B4A1A"/>
    <w:rsid w:val="004B4A2A"/>
    <w:rsid w:val="004B4C35"/>
    <w:rsid w:val="004B534F"/>
    <w:rsid w:val="004B592A"/>
    <w:rsid w:val="004B63EF"/>
    <w:rsid w:val="004B676A"/>
    <w:rsid w:val="004B6773"/>
    <w:rsid w:val="004B68D3"/>
    <w:rsid w:val="004B7107"/>
    <w:rsid w:val="004B7120"/>
    <w:rsid w:val="004B7563"/>
    <w:rsid w:val="004B770C"/>
    <w:rsid w:val="004B7A64"/>
    <w:rsid w:val="004B7B6C"/>
    <w:rsid w:val="004B7C08"/>
    <w:rsid w:val="004C001B"/>
    <w:rsid w:val="004C0E49"/>
    <w:rsid w:val="004C0F32"/>
    <w:rsid w:val="004C1119"/>
    <w:rsid w:val="004C1A4C"/>
    <w:rsid w:val="004C1CDE"/>
    <w:rsid w:val="004C2019"/>
    <w:rsid w:val="004C2051"/>
    <w:rsid w:val="004C227F"/>
    <w:rsid w:val="004C2321"/>
    <w:rsid w:val="004C2A05"/>
    <w:rsid w:val="004C3011"/>
    <w:rsid w:val="004C3765"/>
    <w:rsid w:val="004C38CB"/>
    <w:rsid w:val="004C3A56"/>
    <w:rsid w:val="004C3BD8"/>
    <w:rsid w:val="004C3CD3"/>
    <w:rsid w:val="004C3E26"/>
    <w:rsid w:val="004C3E9B"/>
    <w:rsid w:val="004C4833"/>
    <w:rsid w:val="004C4851"/>
    <w:rsid w:val="004C4D4D"/>
    <w:rsid w:val="004C4F85"/>
    <w:rsid w:val="004C5437"/>
    <w:rsid w:val="004C59E2"/>
    <w:rsid w:val="004C5ABA"/>
    <w:rsid w:val="004C5CAB"/>
    <w:rsid w:val="004C5E5C"/>
    <w:rsid w:val="004C63DF"/>
    <w:rsid w:val="004C6634"/>
    <w:rsid w:val="004C6878"/>
    <w:rsid w:val="004C688B"/>
    <w:rsid w:val="004C6C83"/>
    <w:rsid w:val="004C7050"/>
    <w:rsid w:val="004C76BF"/>
    <w:rsid w:val="004D02C6"/>
    <w:rsid w:val="004D086B"/>
    <w:rsid w:val="004D0B2C"/>
    <w:rsid w:val="004D1219"/>
    <w:rsid w:val="004D151B"/>
    <w:rsid w:val="004D1542"/>
    <w:rsid w:val="004D1C95"/>
    <w:rsid w:val="004D1F92"/>
    <w:rsid w:val="004D26EF"/>
    <w:rsid w:val="004D2971"/>
    <w:rsid w:val="004D2ADC"/>
    <w:rsid w:val="004D31CF"/>
    <w:rsid w:val="004D3E2D"/>
    <w:rsid w:val="004D4081"/>
    <w:rsid w:val="004D43CE"/>
    <w:rsid w:val="004D461D"/>
    <w:rsid w:val="004D49EC"/>
    <w:rsid w:val="004D4ABA"/>
    <w:rsid w:val="004D4E6E"/>
    <w:rsid w:val="004D502B"/>
    <w:rsid w:val="004D5CE6"/>
    <w:rsid w:val="004D5CEC"/>
    <w:rsid w:val="004D5F50"/>
    <w:rsid w:val="004D61A4"/>
    <w:rsid w:val="004D673C"/>
    <w:rsid w:val="004D6D03"/>
    <w:rsid w:val="004D70EE"/>
    <w:rsid w:val="004D74D6"/>
    <w:rsid w:val="004D76F2"/>
    <w:rsid w:val="004D7877"/>
    <w:rsid w:val="004D7D52"/>
    <w:rsid w:val="004D7EA7"/>
    <w:rsid w:val="004E02E2"/>
    <w:rsid w:val="004E05A3"/>
    <w:rsid w:val="004E0A7F"/>
    <w:rsid w:val="004E0CBF"/>
    <w:rsid w:val="004E100D"/>
    <w:rsid w:val="004E1222"/>
    <w:rsid w:val="004E12BB"/>
    <w:rsid w:val="004E16A7"/>
    <w:rsid w:val="004E1ADD"/>
    <w:rsid w:val="004E1B06"/>
    <w:rsid w:val="004E26D8"/>
    <w:rsid w:val="004E28E1"/>
    <w:rsid w:val="004E2E30"/>
    <w:rsid w:val="004E3049"/>
    <w:rsid w:val="004E3315"/>
    <w:rsid w:val="004E35A8"/>
    <w:rsid w:val="004E3685"/>
    <w:rsid w:val="004E3948"/>
    <w:rsid w:val="004E3B61"/>
    <w:rsid w:val="004E408E"/>
    <w:rsid w:val="004E41E3"/>
    <w:rsid w:val="004E431E"/>
    <w:rsid w:val="004E4402"/>
    <w:rsid w:val="004E491A"/>
    <w:rsid w:val="004E493D"/>
    <w:rsid w:val="004E4B4D"/>
    <w:rsid w:val="004E4D76"/>
    <w:rsid w:val="004E4E3F"/>
    <w:rsid w:val="004E5325"/>
    <w:rsid w:val="004E54FB"/>
    <w:rsid w:val="004E59D3"/>
    <w:rsid w:val="004E5D98"/>
    <w:rsid w:val="004E6491"/>
    <w:rsid w:val="004E6548"/>
    <w:rsid w:val="004E66FB"/>
    <w:rsid w:val="004E6B84"/>
    <w:rsid w:val="004E6D9C"/>
    <w:rsid w:val="004E6FC4"/>
    <w:rsid w:val="004E7427"/>
    <w:rsid w:val="004E7A9F"/>
    <w:rsid w:val="004E7CEB"/>
    <w:rsid w:val="004F04BF"/>
    <w:rsid w:val="004F0EE2"/>
    <w:rsid w:val="004F194B"/>
    <w:rsid w:val="004F1B30"/>
    <w:rsid w:val="004F1B8E"/>
    <w:rsid w:val="004F3082"/>
    <w:rsid w:val="004F3477"/>
    <w:rsid w:val="004F34C9"/>
    <w:rsid w:val="004F402A"/>
    <w:rsid w:val="004F4389"/>
    <w:rsid w:val="004F4440"/>
    <w:rsid w:val="004F4602"/>
    <w:rsid w:val="004F4651"/>
    <w:rsid w:val="004F47B4"/>
    <w:rsid w:val="004F4B5E"/>
    <w:rsid w:val="004F4B72"/>
    <w:rsid w:val="004F4E16"/>
    <w:rsid w:val="004F51EF"/>
    <w:rsid w:val="004F55D3"/>
    <w:rsid w:val="004F5AC2"/>
    <w:rsid w:val="004F5B49"/>
    <w:rsid w:val="004F5B65"/>
    <w:rsid w:val="004F5EB8"/>
    <w:rsid w:val="004F5FE4"/>
    <w:rsid w:val="004F6250"/>
    <w:rsid w:val="004F682C"/>
    <w:rsid w:val="004F686F"/>
    <w:rsid w:val="004F6C79"/>
    <w:rsid w:val="004F6CD2"/>
    <w:rsid w:val="004F6CEA"/>
    <w:rsid w:val="004F6E8A"/>
    <w:rsid w:val="004F76DF"/>
    <w:rsid w:val="004F7807"/>
    <w:rsid w:val="004F79D5"/>
    <w:rsid w:val="004F7D05"/>
    <w:rsid w:val="004F7F18"/>
    <w:rsid w:val="005000C9"/>
    <w:rsid w:val="00500503"/>
    <w:rsid w:val="005007BF"/>
    <w:rsid w:val="0050152F"/>
    <w:rsid w:val="00501626"/>
    <w:rsid w:val="00501A58"/>
    <w:rsid w:val="00501AD6"/>
    <w:rsid w:val="00501D21"/>
    <w:rsid w:val="005021B1"/>
    <w:rsid w:val="005029FB"/>
    <w:rsid w:val="00503CD1"/>
    <w:rsid w:val="00503FF2"/>
    <w:rsid w:val="00504324"/>
    <w:rsid w:val="0050438F"/>
    <w:rsid w:val="00504BA1"/>
    <w:rsid w:val="00505443"/>
    <w:rsid w:val="005062A0"/>
    <w:rsid w:val="00506674"/>
    <w:rsid w:val="00506779"/>
    <w:rsid w:val="00506CF1"/>
    <w:rsid w:val="005072F0"/>
    <w:rsid w:val="00507553"/>
    <w:rsid w:val="0050767D"/>
    <w:rsid w:val="00510635"/>
    <w:rsid w:val="0051091A"/>
    <w:rsid w:val="00510A0F"/>
    <w:rsid w:val="005115AA"/>
    <w:rsid w:val="005123DB"/>
    <w:rsid w:val="005126A3"/>
    <w:rsid w:val="00512BD5"/>
    <w:rsid w:val="00513080"/>
    <w:rsid w:val="00513183"/>
    <w:rsid w:val="00513467"/>
    <w:rsid w:val="00513527"/>
    <w:rsid w:val="00513A1A"/>
    <w:rsid w:val="00513E20"/>
    <w:rsid w:val="00514002"/>
    <w:rsid w:val="005140B7"/>
    <w:rsid w:val="005143C2"/>
    <w:rsid w:val="00514637"/>
    <w:rsid w:val="00514730"/>
    <w:rsid w:val="00514B33"/>
    <w:rsid w:val="00514F4C"/>
    <w:rsid w:val="00514FD6"/>
    <w:rsid w:val="0051539D"/>
    <w:rsid w:val="0051554B"/>
    <w:rsid w:val="00515BC0"/>
    <w:rsid w:val="00516345"/>
    <w:rsid w:val="0051641A"/>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B13"/>
    <w:rsid w:val="00524F51"/>
    <w:rsid w:val="00525264"/>
    <w:rsid w:val="005252BD"/>
    <w:rsid w:val="00525C51"/>
    <w:rsid w:val="00525F5A"/>
    <w:rsid w:val="005262AD"/>
    <w:rsid w:val="00526576"/>
    <w:rsid w:val="00526721"/>
    <w:rsid w:val="00526974"/>
    <w:rsid w:val="00526A14"/>
    <w:rsid w:val="00530487"/>
    <w:rsid w:val="0053089D"/>
    <w:rsid w:val="00530B69"/>
    <w:rsid w:val="005317E9"/>
    <w:rsid w:val="0053183C"/>
    <w:rsid w:val="00531B16"/>
    <w:rsid w:val="00531F65"/>
    <w:rsid w:val="005320A8"/>
    <w:rsid w:val="00532577"/>
    <w:rsid w:val="005327CA"/>
    <w:rsid w:val="0053291E"/>
    <w:rsid w:val="00532AAE"/>
    <w:rsid w:val="00532FBC"/>
    <w:rsid w:val="005330C3"/>
    <w:rsid w:val="0053310D"/>
    <w:rsid w:val="00533320"/>
    <w:rsid w:val="005347E0"/>
    <w:rsid w:val="00534C21"/>
    <w:rsid w:val="00535360"/>
    <w:rsid w:val="00536077"/>
    <w:rsid w:val="00536249"/>
    <w:rsid w:val="00536256"/>
    <w:rsid w:val="0053659F"/>
    <w:rsid w:val="00536C45"/>
    <w:rsid w:val="00536D5B"/>
    <w:rsid w:val="00536EEE"/>
    <w:rsid w:val="00537450"/>
    <w:rsid w:val="0053764A"/>
    <w:rsid w:val="00537A8F"/>
    <w:rsid w:val="00537B63"/>
    <w:rsid w:val="00540181"/>
    <w:rsid w:val="005402FC"/>
    <w:rsid w:val="00540893"/>
    <w:rsid w:val="00541051"/>
    <w:rsid w:val="005410D4"/>
    <w:rsid w:val="0054139E"/>
    <w:rsid w:val="00541957"/>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CB5"/>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3F53"/>
    <w:rsid w:val="00554008"/>
    <w:rsid w:val="0055431E"/>
    <w:rsid w:val="00555499"/>
    <w:rsid w:val="00555659"/>
    <w:rsid w:val="0055570F"/>
    <w:rsid w:val="005557D7"/>
    <w:rsid w:val="00555E59"/>
    <w:rsid w:val="005567C3"/>
    <w:rsid w:val="00556DE7"/>
    <w:rsid w:val="00557648"/>
    <w:rsid w:val="005578AE"/>
    <w:rsid w:val="00557968"/>
    <w:rsid w:val="00557A50"/>
    <w:rsid w:val="00557C19"/>
    <w:rsid w:val="00557E09"/>
    <w:rsid w:val="005600B1"/>
    <w:rsid w:val="00560185"/>
    <w:rsid w:val="00560238"/>
    <w:rsid w:val="005602D5"/>
    <w:rsid w:val="00560412"/>
    <w:rsid w:val="00560671"/>
    <w:rsid w:val="00561330"/>
    <w:rsid w:val="0056181C"/>
    <w:rsid w:val="00561954"/>
    <w:rsid w:val="00561B72"/>
    <w:rsid w:val="005620C9"/>
    <w:rsid w:val="0056257B"/>
    <w:rsid w:val="00562897"/>
    <w:rsid w:val="00562AD3"/>
    <w:rsid w:val="0056324A"/>
    <w:rsid w:val="00563308"/>
    <w:rsid w:val="00563374"/>
    <w:rsid w:val="00563DAE"/>
    <w:rsid w:val="00563F96"/>
    <w:rsid w:val="00564091"/>
    <w:rsid w:val="005642E7"/>
    <w:rsid w:val="005643CC"/>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B90"/>
    <w:rsid w:val="0057115C"/>
    <w:rsid w:val="00571731"/>
    <w:rsid w:val="005718E9"/>
    <w:rsid w:val="00571E3F"/>
    <w:rsid w:val="0057204F"/>
    <w:rsid w:val="005721C1"/>
    <w:rsid w:val="00572521"/>
    <w:rsid w:val="00572562"/>
    <w:rsid w:val="005727E8"/>
    <w:rsid w:val="00572B07"/>
    <w:rsid w:val="00572B43"/>
    <w:rsid w:val="00572D30"/>
    <w:rsid w:val="00572EE8"/>
    <w:rsid w:val="00573873"/>
    <w:rsid w:val="005739B0"/>
    <w:rsid w:val="00573D94"/>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917"/>
    <w:rsid w:val="00576E5E"/>
    <w:rsid w:val="00577497"/>
    <w:rsid w:val="0057773D"/>
    <w:rsid w:val="0058087A"/>
    <w:rsid w:val="00580D86"/>
    <w:rsid w:val="0058126D"/>
    <w:rsid w:val="005819D5"/>
    <w:rsid w:val="00581C0E"/>
    <w:rsid w:val="00581C45"/>
    <w:rsid w:val="00581C9D"/>
    <w:rsid w:val="00581D9F"/>
    <w:rsid w:val="0058223C"/>
    <w:rsid w:val="00582285"/>
    <w:rsid w:val="005829A2"/>
    <w:rsid w:val="00582D43"/>
    <w:rsid w:val="005830C2"/>
    <w:rsid w:val="00583245"/>
    <w:rsid w:val="00583310"/>
    <w:rsid w:val="00583418"/>
    <w:rsid w:val="005836C7"/>
    <w:rsid w:val="0058393C"/>
    <w:rsid w:val="00583F7F"/>
    <w:rsid w:val="00584273"/>
    <w:rsid w:val="00584645"/>
    <w:rsid w:val="005849B9"/>
    <w:rsid w:val="00584BB6"/>
    <w:rsid w:val="00584C45"/>
    <w:rsid w:val="00584EA7"/>
    <w:rsid w:val="00584F7C"/>
    <w:rsid w:val="00584FE0"/>
    <w:rsid w:val="0058517A"/>
    <w:rsid w:val="0058554C"/>
    <w:rsid w:val="005859EA"/>
    <w:rsid w:val="00585AD2"/>
    <w:rsid w:val="00585BDD"/>
    <w:rsid w:val="00585C25"/>
    <w:rsid w:val="00587AD7"/>
    <w:rsid w:val="00587D12"/>
    <w:rsid w:val="00590059"/>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2AF0"/>
    <w:rsid w:val="005934D9"/>
    <w:rsid w:val="0059378E"/>
    <w:rsid w:val="00593818"/>
    <w:rsid w:val="00593AE4"/>
    <w:rsid w:val="005947BB"/>
    <w:rsid w:val="00594A31"/>
    <w:rsid w:val="00594AFC"/>
    <w:rsid w:val="00594CD1"/>
    <w:rsid w:val="00594DA3"/>
    <w:rsid w:val="00594E75"/>
    <w:rsid w:val="00595217"/>
    <w:rsid w:val="00595282"/>
    <w:rsid w:val="005953EC"/>
    <w:rsid w:val="00595498"/>
    <w:rsid w:val="00595527"/>
    <w:rsid w:val="005957DD"/>
    <w:rsid w:val="005957F6"/>
    <w:rsid w:val="00595A42"/>
    <w:rsid w:val="005963EB"/>
    <w:rsid w:val="00596579"/>
    <w:rsid w:val="0059687A"/>
    <w:rsid w:val="00596D83"/>
    <w:rsid w:val="0059759E"/>
    <w:rsid w:val="005976BF"/>
    <w:rsid w:val="00597E4D"/>
    <w:rsid w:val="00597E72"/>
    <w:rsid w:val="00597EFB"/>
    <w:rsid w:val="005A02EA"/>
    <w:rsid w:val="005A048D"/>
    <w:rsid w:val="005A0B2E"/>
    <w:rsid w:val="005A0F91"/>
    <w:rsid w:val="005A1516"/>
    <w:rsid w:val="005A1805"/>
    <w:rsid w:val="005A1A05"/>
    <w:rsid w:val="005A2B35"/>
    <w:rsid w:val="005A2D22"/>
    <w:rsid w:val="005A2F52"/>
    <w:rsid w:val="005A3178"/>
    <w:rsid w:val="005A41CD"/>
    <w:rsid w:val="005A43A8"/>
    <w:rsid w:val="005A43D6"/>
    <w:rsid w:val="005A4839"/>
    <w:rsid w:val="005A4CFB"/>
    <w:rsid w:val="005A4E3C"/>
    <w:rsid w:val="005A5251"/>
    <w:rsid w:val="005A5472"/>
    <w:rsid w:val="005A5B16"/>
    <w:rsid w:val="005A5B3E"/>
    <w:rsid w:val="005A5DB9"/>
    <w:rsid w:val="005A5E7E"/>
    <w:rsid w:val="005A5F60"/>
    <w:rsid w:val="005A60B2"/>
    <w:rsid w:val="005A617E"/>
    <w:rsid w:val="005A74B7"/>
    <w:rsid w:val="005A7BF5"/>
    <w:rsid w:val="005A7E60"/>
    <w:rsid w:val="005B059E"/>
    <w:rsid w:val="005B0869"/>
    <w:rsid w:val="005B0E9B"/>
    <w:rsid w:val="005B1778"/>
    <w:rsid w:val="005B1B31"/>
    <w:rsid w:val="005B1C9C"/>
    <w:rsid w:val="005B1EDB"/>
    <w:rsid w:val="005B20BE"/>
    <w:rsid w:val="005B24B3"/>
    <w:rsid w:val="005B2596"/>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3CE"/>
    <w:rsid w:val="005B546A"/>
    <w:rsid w:val="005B56A5"/>
    <w:rsid w:val="005B56BC"/>
    <w:rsid w:val="005B6120"/>
    <w:rsid w:val="005B6F93"/>
    <w:rsid w:val="005B716B"/>
    <w:rsid w:val="005B7377"/>
    <w:rsid w:val="005B752B"/>
    <w:rsid w:val="005B762A"/>
    <w:rsid w:val="005B7634"/>
    <w:rsid w:val="005B799E"/>
    <w:rsid w:val="005B7B50"/>
    <w:rsid w:val="005B7F08"/>
    <w:rsid w:val="005C0094"/>
    <w:rsid w:val="005C0148"/>
    <w:rsid w:val="005C037F"/>
    <w:rsid w:val="005C08E4"/>
    <w:rsid w:val="005C12A7"/>
    <w:rsid w:val="005C1CCE"/>
    <w:rsid w:val="005C1D4D"/>
    <w:rsid w:val="005C25B6"/>
    <w:rsid w:val="005C28AB"/>
    <w:rsid w:val="005C2F05"/>
    <w:rsid w:val="005C32A4"/>
    <w:rsid w:val="005C3594"/>
    <w:rsid w:val="005C3933"/>
    <w:rsid w:val="005C3A53"/>
    <w:rsid w:val="005C3D9E"/>
    <w:rsid w:val="005C3E27"/>
    <w:rsid w:val="005C40BA"/>
    <w:rsid w:val="005C4DCA"/>
    <w:rsid w:val="005C4E0A"/>
    <w:rsid w:val="005C585A"/>
    <w:rsid w:val="005C5A44"/>
    <w:rsid w:val="005C5A83"/>
    <w:rsid w:val="005C5B89"/>
    <w:rsid w:val="005C5C01"/>
    <w:rsid w:val="005C5DF2"/>
    <w:rsid w:val="005C613D"/>
    <w:rsid w:val="005C6141"/>
    <w:rsid w:val="005C6352"/>
    <w:rsid w:val="005C6491"/>
    <w:rsid w:val="005C652D"/>
    <w:rsid w:val="005C65F2"/>
    <w:rsid w:val="005C6867"/>
    <w:rsid w:val="005C6B90"/>
    <w:rsid w:val="005C6DC4"/>
    <w:rsid w:val="005C7049"/>
    <w:rsid w:val="005C7AF6"/>
    <w:rsid w:val="005C7D74"/>
    <w:rsid w:val="005C7F24"/>
    <w:rsid w:val="005D07AB"/>
    <w:rsid w:val="005D0BA5"/>
    <w:rsid w:val="005D0C6C"/>
    <w:rsid w:val="005D0CBC"/>
    <w:rsid w:val="005D0E59"/>
    <w:rsid w:val="005D0FEA"/>
    <w:rsid w:val="005D128D"/>
    <w:rsid w:val="005D17ED"/>
    <w:rsid w:val="005D1F0A"/>
    <w:rsid w:val="005D2A14"/>
    <w:rsid w:val="005D33E9"/>
    <w:rsid w:val="005D3480"/>
    <w:rsid w:val="005D3DE3"/>
    <w:rsid w:val="005D407C"/>
    <w:rsid w:val="005D43EE"/>
    <w:rsid w:val="005D4B39"/>
    <w:rsid w:val="005D4EFD"/>
    <w:rsid w:val="005D5973"/>
    <w:rsid w:val="005D5997"/>
    <w:rsid w:val="005D5A59"/>
    <w:rsid w:val="005D5AAE"/>
    <w:rsid w:val="005D5F01"/>
    <w:rsid w:val="005D5F6B"/>
    <w:rsid w:val="005D607F"/>
    <w:rsid w:val="005D60A4"/>
    <w:rsid w:val="005D70D4"/>
    <w:rsid w:val="005D799B"/>
    <w:rsid w:val="005D7B7D"/>
    <w:rsid w:val="005E0B75"/>
    <w:rsid w:val="005E0E7C"/>
    <w:rsid w:val="005E1398"/>
    <w:rsid w:val="005E14A9"/>
    <w:rsid w:val="005E14AA"/>
    <w:rsid w:val="005E14DA"/>
    <w:rsid w:val="005E15C7"/>
    <w:rsid w:val="005E1914"/>
    <w:rsid w:val="005E22DB"/>
    <w:rsid w:val="005E25FD"/>
    <w:rsid w:val="005E27A1"/>
    <w:rsid w:val="005E2D24"/>
    <w:rsid w:val="005E309F"/>
    <w:rsid w:val="005E30E7"/>
    <w:rsid w:val="005E3567"/>
    <w:rsid w:val="005E3783"/>
    <w:rsid w:val="005E381D"/>
    <w:rsid w:val="005E4FCB"/>
    <w:rsid w:val="005E5034"/>
    <w:rsid w:val="005E54A5"/>
    <w:rsid w:val="005E5739"/>
    <w:rsid w:val="005E591D"/>
    <w:rsid w:val="005E5955"/>
    <w:rsid w:val="005E5CEC"/>
    <w:rsid w:val="005E625F"/>
    <w:rsid w:val="005E67FB"/>
    <w:rsid w:val="005E7197"/>
    <w:rsid w:val="005E7304"/>
    <w:rsid w:val="005E76EC"/>
    <w:rsid w:val="005E78DF"/>
    <w:rsid w:val="005E7A88"/>
    <w:rsid w:val="005E7D75"/>
    <w:rsid w:val="005F0093"/>
    <w:rsid w:val="005F00F0"/>
    <w:rsid w:val="005F050B"/>
    <w:rsid w:val="005F05FD"/>
    <w:rsid w:val="005F0BCA"/>
    <w:rsid w:val="005F0E05"/>
    <w:rsid w:val="005F1248"/>
    <w:rsid w:val="005F141E"/>
    <w:rsid w:val="005F1452"/>
    <w:rsid w:val="005F1D9A"/>
    <w:rsid w:val="005F1EE1"/>
    <w:rsid w:val="005F1F23"/>
    <w:rsid w:val="005F1FEC"/>
    <w:rsid w:val="005F2B64"/>
    <w:rsid w:val="005F2F54"/>
    <w:rsid w:val="005F35D7"/>
    <w:rsid w:val="005F4210"/>
    <w:rsid w:val="005F427B"/>
    <w:rsid w:val="005F42BC"/>
    <w:rsid w:val="005F4403"/>
    <w:rsid w:val="005F4670"/>
    <w:rsid w:val="005F5017"/>
    <w:rsid w:val="005F5046"/>
    <w:rsid w:val="005F52A2"/>
    <w:rsid w:val="005F5D6E"/>
    <w:rsid w:val="005F60E1"/>
    <w:rsid w:val="005F639C"/>
    <w:rsid w:val="005F7226"/>
    <w:rsid w:val="005F76ED"/>
    <w:rsid w:val="00600022"/>
    <w:rsid w:val="0060023D"/>
    <w:rsid w:val="006009FA"/>
    <w:rsid w:val="00601555"/>
    <w:rsid w:val="006016AC"/>
    <w:rsid w:val="006017C5"/>
    <w:rsid w:val="006017DC"/>
    <w:rsid w:val="00601A03"/>
    <w:rsid w:val="00601DB2"/>
    <w:rsid w:val="00601FD1"/>
    <w:rsid w:val="00602305"/>
    <w:rsid w:val="00602750"/>
    <w:rsid w:val="006028C4"/>
    <w:rsid w:val="00602D7E"/>
    <w:rsid w:val="00602FDB"/>
    <w:rsid w:val="00603242"/>
    <w:rsid w:val="00603BD7"/>
    <w:rsid w:val="00603D3C"/>
    <w:rsid w:val="00604289"/>
    <w:rsid w:val="0060459E"/>
    <w:rsid w:val="006045B4"/>
    <w:rsid w:val="006058E3"/>
    <w:rsid w:val="00605AB5"/>
    <w:rsid w:val="00605F02"/>
    <w:rsid w:val="006061E1"/>
    <w:rsid w:val="006061F8"/>
    <w:rsid w:val="00606381"/>
    <w:rsid w:val="0060660B"/>
    <w:rsid w:val="0060674C"/>
    <w:rsid w:val="006068FC"/>
    <w:rsid w:val="00606E85"/>
    <w:rsid w:val="00607C9C"/>
    <w:rsid w:val="00607F72"/>
    <w:rsid w:val="00607F8A"/>
    <w:rsid w:val="00610C32"/>
    <w:rsid w:val="00610E6D"/>
    <w:rsid w:val="00611C83"/>
    <w:rsid w:val="00612441"/>
    <w:rsid w:val="0061280E"/>
    <w:rsid w:val="00613117"/>
    <w:rsid w:val="00613373"/>
    <w:rsid w:val="00613531"/>
    <w:rsid w:val="00613774"/>
    <w:rsid w:val="00613934"/>
    <w:rsid w:val="006139ED"/>
    <w:rsid w:val="00613A1F"/>
    <w:rsid w:val="00614311"/>
    <w:rsid w:val="00614741"/>
    <w:rsid w:val="00614E9C"/>
    <w:rsid w:val="006153CB"/>
    <w:rsid w:val="00615679"/>
    <w:rsid w:val="00615A3A"/>
    <w:rsid w:val="00615C5B"/>
    <w:rsid w:val="00615E71"/>
    <w:rsid w:val="00615FC5"/>
    <w:rsid w:val="00616BC5"/>
    <w:rsid w:val="00616CA8"/>
    <w:rsid w:val="006172BB"/>
    <w:rsid w:val="006206E0"/>
    <w:rsid w:val="00620D3F"/>
    <w:rsid w:val="00620DA0"/>
    <w:rsid w:val="00620F26"/>
    <w:rsid w:val="00621381"/>
    <w:rsid w:val="006219BC"/>
    <w:rsid w:val="00621BF9"/>
    <w:rsid w:val="00622287"/>
    <w:rsid w:val="00622719"/>
    <w:rsid w:val="00622777"/>
    <w:rsid w:val="00623451"/>
    <w:rsid w:val="00623F14"/>
    <w:rsid w:val="006245F4"/>
    <w:rsid w:val="00624C1F"/>
    <w:rsid w:val="00624CCE"/>
    <w:rsid w:val="006251E3"/>
    <w:rsid w:val="00625285"/>
    <w:rsid w:val="006254F3"/>
    <w:rsid w:val="00625A02"/>
    <w:rsid w:val="006261EA"/>
    <w:rsid w:val="0062650B"/>
    <w:rsid w:val="006265E7"/>
    <w:rsid w:val="00626C6D"/>
    <w:rsid w:val="00626D35"/>
    <w:rsid w:val="006270F8"/>
    <w:rsid w:val="00627260"/>
    <w:rsid w:val="00627533"/>
    <w:rsid w:val="00627A65"/>
    <w:rsid w:val="00627B05"/>
    <w:rsid w:val="00627E6D"/>
    <w:rsid w:val="0063032D"/>
    <w:rsid w:val="00630430"/>
    <w:rsid w:val="00630795"/>
    <w:rsid w:val="0063079B"/>
    <w:rsid w:val="00630847"/>
    <w:rsid w:val="00630ADC"/>
    <w:rsid w:val="00630CDC"/>
    <w:rsid w:val="00630FDE"/>
    <w:rsid w:val="00631284"/>
    <w:rsid w:val="00631762"/>
    <w:rsid w:val="0063176D"/>
    <w:rsid w:val="006318B9"/>
    <w:rsid w:val="00631B98"/>
    <w:rsid w:val="006324BD"/>
    <w:rsid w:val="00632526"/>
    <w:rsid w:val="00632740"/>
    <w:rsid w:val="006328E4"/>
    <w:rsid w:val="0063312B"/>
    <w:rsid w:val="006333B3"/>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196E"/>
    <w:rsid w:val="00641C3D"/>
    <w:rsid w:val="006425C9"/>
    <w:rsid w:val="00642656"/>
    <w:rsid w:val="00642745"/>
    <w:rsid w:val="00642C51"/>
    <w:rsid w:val="006432A2"/>
    <w:rsid w:val="00643346"/>
    <w:rsid w:val="0064379A"/>
    <w:rsid w:val="00643858"/>
    <w:rsid w:val="006445B2"/>
    <w:rsid w:val="00644FB3"/>
    <w:rsid w:val="00645493"/>
    <w:rsid w:val="00645606"/>
    <w:rsid w:val="00645B5A"/>
    <w:rsid w:val="00646094"/>
    <w:rsid w:val="00646B7D"/>
    <w:rsid w:val="00646B90"/>
    <w:rsid w:val="00646CB9"/>
    <w:rsid w:val="00646E48"/>
    <w:rsid w:val="00646FC7"/>
    <w:rsid w:val="006471D0"/>
    <w:rsid w:val="006474B0"/>
    <w:rsid w:val="0064758E"/>
    <w:rsid w:val="00647956"/>
    <w:rsid w:val="00647AF0"/>
    <w:rsid w:val="0065030C"/>
    <w:rsid w:val="00650CD3"/>
    <w:rsid w:val="00650DAC"/>
    <w:rsid w:val="006510A5"/>
    <w:rsid w:val="00651724"/>
    <w:rsid w:val="006526D2"/>
    <w:rsid w:val="0065271C"/>
    <w:rsid w:val="006527F2"/>
    <w:rsid w:val="0065282F"/>
    <w:rsid w:val="00652A64"/>
    <w:rsid w:val="006532C8"/>
    <w:rsid w:val="006533F2"/>
    <w:rsid w:val="0065351F"/>
    <w:rsid w:val="00653EE6"/>
    <w:rsid w:val="006543EA"/>
    <w:rsid w:val="00654A38"/>
    <w:rsid w:val="00654F77"/>
    <w:rsid w:val="00655360"/>
    <w:rsid w:val="0065569A"/>
    <w:rsid w:val="00655D87"/>
    <w:rsid w:val="006560D5"/>
    <w:rsid w:val="006561DB"/>
    <w:rsid w:val="00656422"/>
    <w:rsid w:val="00656B36"/>
    <w:rsid w:val="00656BAB"/>
    <w:rsid w:val="00657124"/>
    <w:rsid w:val="0065731C"/>
    <w:rsid w:val="0065786E"/>
    <w:rsid w:val="00657907"/>
    <w:rsid w:val="0066073F"/>
    <w:rsid w:val="00660CDC"/>
    <w:rsid w:val="00660D58"/>
    <w:rsid w:val="00660EA4"/>
    <w:rsid w:val="00661142"/>
    <w:rsid w:val="0066118C"/>
    <w:rsid w:val="00661368"/>
    <w:rsid w:val="0066172F"/>
    <w:rsid w:val="0066185C"/>
    <w:rsid w:val="00661E17"/>
    <w:rsid w:val="00661EA1"/>
    <w:rsid w:val="0066253B"/>
    <w:rsid w:val="00662912"/>
    <w:rsid w:val="00662A5A"/>
    <w:rsid w:val="00662F76"/>
    <w:rsid w:val="00663028"/>
    <w:rsid w:val="0066330F"/>
    <w:rsid w:val="0066371A"/>
    <w:rsid w:val="00663B25"/>
    <w:rsid w:val="00663BF4"/>
    <w:rsid w:val="006641F6"/>
    <w:rsid w:val="00664601"/>
    <w:rsid w:val="006646D4"/>
    <w:rsid w:val="00664C63"/>
    <w:rsid w:val="00664D94"/>
    <w:rsid w:val="00664E4E"/>
    <w:rsid w:val="00664EFE"/>
    <w:rsid w:val="00665083"/>
    <w:rsid w:val="006651AC"/>
    <w:rsid w:val="0066562F"/>
    <w:rsid w:val="0066565D"/>
    <w:rsid w:val="00665AE4"/>
    <w:rsid w:val="00666795"/>
    <w:rsid w:val="00666A8A"/>
    <w:rsid w:val="00666E28"/>
    <w:rsid w:val="006675E3"/>
    <w:rsid w:val="00667715"/>
    <w:rsid w:val="00667A1E"/>
    <w:rsid w:val="00667DE4"/>
    <w:rsid w:val="00670017"/>
    <w:rsid w:val="00670024"/>
    <w:rsid w:val="0067046C"/>
    <w:rsid w:val="00670686"/>
    <w:rsid w:val="006714F2"/>
    <w:rsid w:val="00671741"/>
    <w:rsid w:val="00672813"/>
    <w:rsid w:val="006736AF"/>
    <w:rsid w:val="00673D3C"/>
    <w:rsid w:val="00673F5A"/>
    <w:rsid w:val="006742BB"/>
    <w:rsid w:val="00674857"/>
    <w:rsid w:val="00674DCC"/>
    <w:rsid w:val="0067503E"/>
    <w:rsid w:val="0067563A"/>
    <w:rsid w:val="006756F5"/>
    <w:rsid w:val="0067576D"/>
    <w:rsid w:val="00675855"/>
    <w:rsid w:val="00675A0B"/>
    <w:rsid w:val="00675ADB"/>
    <w:rsid w:val="00675D6C"/>
    <w:rsid w:val="00675DCF"/>
    <w:rsid w:val="00675FC9"/>
    <w:rsid w:val="006760A0"/>
    <w:rsid w:val="00676630"/>
    <w:rsid w:val="0067672D"/>
    <w:rsid w:val="00677BF6"/>
    <w:rsid w:val="00677D95"/>
    <w:rsid w:val="00677F8A"/>
    <w:rsid w:val="00680115"/>
    <w:rsid w:val="00680175"/>
    <w:rsid w:val="006802E9"/>
    <w:rsid w:val="0068053B"/>
    <w:rsid w:val="00681603"/>
    <w:rsid w:val="00681A8E"/>
    <w:rsid w:val="00681E1E"/>
    <w:rsid w:val="00681F45"/>
    <w:rsid w:val="00682339"/>
    <w:rsid w:val="006824E8"/>
    <w:rsid w:val="0068269E"/>
    <w:rsid w:val="00682770"/>
    <w:rsid w:val="006828A7"/>
    <w:rsid w:val="00682A61"/>
    <w:rsid w:val="006832A3"/>
    <w:rsid w:val="00683464"/>
    <w:rsid w:val="006843FB"/>
    <w:rsid w:val="00684514"/>
    <w:rsid w:val="006847B6"/>
    <w:rsid w:val="006849D2"/>
    <w:rsid w:val="00684D59"/>
    <w:rsid w:val="00684DCF"/>
    <w:rsid w:val="00684E89"/>
    <w:rsid w:val="0068526A"/>
    <w:rsid w:val="00685464"/>
    <w:rsid w:val="006855E9"/>
    <w:rsid w:val="006856FB"/>
    <w:rsid w:val="00685789"/>
    <w:rsid w:val="0068589E"/>
    <w:rsid w:val="00685B59"/>
    <w:rsid w:val="00685F54"/>
    <w:rsid w:val="00685F6A"/>
    <w:rsid w:val="00685FB0"/>
    <w:rsid w:val="006860DE"/>
    <w:rsid w:val="006861DA"/>
    <w:rsid w:val="0068635A"/>
    <w:rsid w:val="0068638E"/>
    <w:rsid w:val="00686C3B"/>
    <w:rsid w:val="0068716B"/>
    <w:rsid w:val="00687287"/>
    <w:rsid w:val="00687735"/>
    <w:rsid w:val="00687B2A"/>
    <w:rsid w:val="00687F57"/>
    <w:rsid w:val="00687F7D"/>
    <w:rsid w:val="006901BE"/>
    <w:rsid w:val="00690580"/>
    <w:rsid w:val="006905CD"/>
    <w:rsid w:val="00690A4D"/>
    <w:rsid w:val="0069120C"/>
    <w:rsid w:val="00691AA1"/>
    <w:rsid w:val="00691C80"/>
    <w:rsid w:val="006923BD"/>
    <w:rsid w:val="00692400"/>
    <w:rsid w:val="006924F3"/>
    <w:rsid w:val="00692585"/>
    <w:rsid w:val="00692795"/>
    <w:rsid w:val="00692984"/>
    <w:rsid w:val="00692F11"/>
    <w:rsid w:val="00692F78"/>
    <w:rsid w:val="0069343E"/>
    <w:rsid w:val="0069364E"/>
    <w:rsid w:val="00693D02"/>
    <w:rsid w:val="00693E54"/>
    <w:rsid w:val="00694101"/>
    <w:rsid w:val="006944F4"/>
    <w:rsid w:val="00694876"/>
    <w:rsid w:val="00694C72"/>
    <w:rsid w:val="00694C79"/>
    <w:rsid w:val="00694D73"/>
    <w:rsid w:val="00694E99"/>
    <w:rsid w:val="00694F12"/>
    <w:rsid w:val="0069534D"/>
    <w:rsid w:val="00695448"/>
    <w:rsid w:val="0069576E"/>
    <w:rsid w:val="00695878"/>
    <w:rsid w:val="00695B1D"/>
    <w:rsid w:val="00695FD0"/>
    <w:rsid w:val="006961CE"/>
    <w:rsid w:val="006968D5"/>
    <w:rsid w:val="00696AF2"/>
    <w:rsid w:val="00696DB3"/>
    <w:rsid w:val="00696E79"/>
    <w:rsid w:val="0069739C"/>
    <w:rsid w:val="006976AA"/>
    <w:rsid w:val="00697818"/>
    <w:rsid w:val="00697B21"/>
    <w:rsid w:val="00697B4E"/>
    <w:rsid w:val="006A0123"/>
    <w:rsid w:val="006A05FF"/>
    <w:rsid w:val="006A0A5D"/>
    <w:rsid w:val="006A0AAA"/>
    <w:rsid w:val="006A0CCD"/>
    <w:rsid w:val="006A18A1"/>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F16"/>
    <w:rsid w:val="006A5606"/>
    <w:rsid w:val="006A56CA"/>
    <w:rsid w:val="006A5B78"/>
    <w:rsid w:val="006A5FA0"/>
    <w:rsid w:val="006A665F"/>
    <w:rsid w:val="006A666F"/>
    <w:rsid w:val="006A6988"/>
    <w:rsid w:val="006A6C2E"/>
    <w:rsid w:val="006A6DDD"/>
    <w:rsid w:val="006A7666"/>
    <w:rsid w:val="006A79E8"/>
    <w:rsid w:val="006A7BD6"/>
    <w:rsid w:val="006A7FD6"/>
    <w:rsid w:val="006B004F"/>
    <w:rsid w:val="006B03C1"/>
    <w:rsid w:val="006B03CE"/>
    <w:rsid w:val="006B060B"/>
    <w:rsid w:val="006B0B59"/>
    <w:rsid w:val="006B0F04"/>
    <w:rsid w:val="006B1526"/>
    <w:rsid w:val="006B1900"/>
    <w:rsid w:val="006B1AD8"/>
    <w:rsid w:val="006B1C3D"/>
    <w:rsid w:val="006B22DF"/>
    <w:rsid w:val="006B263E"/>
    <w:rsid w:val="006B2CC9"/>
    <w:rsid w:val="006B2EAB"/>
    <w:rsid w:val="006B32CA"/>
    <w:rsid w:val="006B33EF"/>
    <w:rsid w:val="006B3411"/>
    <w:rsid w:val="006B38CF"/>
    <w:rsid w:val="006B38E9"/>
    <w:rsid w:val="006B396D"/>
    <w:rsid w:val="006B3D9A"/>
    <w:rsid w:val="006B3F51"/>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6E2"/>
    <w:rsid w:val="006B7DD6"/>
    <w:rsid w:val="006C06CD"/>
    <w:rsid w:val="006C0C60"/>
    <w:rsid w:val="006C11FE"/>
    <w:rsid w:val="006C18DC"/>
    <w:rsid w:val="006C1A04"/>
    <w:rsid w:val="006C2600"/>
    <w:rsid w:val="006C2BEA"/>
    <w:rsid w:val="006C34F6"/>
    <w:rsid w:val="006C37C1"/>
    <w:rsid w:val="006C3B6D"/>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442"/>
    <w:rsid w:val="006D05DD"/>
    <w:rsid w:val="006D0D65"/>
    <w:rsid w:val="006D1134"/>
    <w:rsid w:val="006D16A0"/>
    <w:rsid w:val="006D17D4"/>
    <w:rsid w:val="006D190A"/>
    <w:rsid w:val="006D1C74"/>
    <w:rsid w:val="006D1D12"/>
    <w:rsid w:val="006D2952"/>
    <w:rsid w:val="006D2B06"/>
    <w:rsid w:val="006D2B3F"/>
    <w:rsid w:val="006D2B96"/>
    <w:rsid w:val="006D3133"/>
    <w:rsid w:val="006D319A"/>
    <w:rsid w:val="006D3FC8"/>
    <w:rsid w:val="006D483B"/>
    <w:rsid w:val="006D4B75"/>
    <w:rsid w:val="006D4E58"/>
    <w:rsid w:val="006D5006"/>
    <w:rsid w:val="006D56DC"/>
    <w:rsid w:val="006D5B67"/>
    <w:rsid w:val="006D5D25"/>
    <w:rsid w:val="006D5DA9"/>
    <w:rsid w:val="006D611A"/>
    <w:rsid w:val="006D62F3"/>
    <w:rsid w:val="006D62F7"/>
    <w:rsid w:val="006D64FB"/>
    <w:rsid w:val="006D694F"/>
    <w:rsid w:val="006D6B74"/>
    <w:rsid w:val="006D7173"/>
    <w:rsid w:val="006D719C"/>
    <w:rsid w:val="006D720E"/>
    <w:rsid w:val="006D744E"/>
    <w:rsid w:val="006D7572"/>
    <w:rsid w:val="006D7A4E"/>
    <w:rsid w:val="006D7DD9"/>
    <w:rsid w:val="006E020D"/>
    <w:rsid w:val="006E0B62"/>
    <w:rsid w:val="006E0D18"/>
    <w:rsid w:val="006E0DFD"/>
    <w:rsid w:val="006E0E99"/>
    <w:rsid w:val="006E0F5A"/>
    <w:rsid w:val="006E1500"/>
    <w:rsid w:val="006E219F"/>
    <w:rsid w:val="006E229E"/>
    <w:rsid w:val="006E27B6"/>
    <w:rsid w:val="006E318C"/>
    <w:rsid w:val="006E3588"/>
    <w:rsid w:val="006E3634"/>
    <w:rsid w:val="006E37FD"/>
    <w:rsid w:val="006E3EAF"/>
    <w:rsid w:val="006E3F8E"/>
    <w:rsid w:val="006E42B3"/>
    <w:rsid w:val="006E4397"/>
    <w:rsid w:val="006E4ADB"/>
    <w:rsid w:val="006E4AEB"/>
    <w:rsid w:val="006E4B66"/>
    <w:rsid w:val="006E4FEA"/>
    <w:rsid w:val="006E505F"/>
    <w:rsid w:val="006E58B8"/>
    <w:rsid w:val="006E6278"/>
    <w:rsid w:val="006E64E3"/>
    <w:rsid w:val="006E657E"/>
    <w:rsid w:val="006E6702"/>
    <w:rsid w:val="006E6A60"/>
    <w:rsid w:val="006E75A5"/>
    <w:rsid w:val="006E7ABF"/>
    <w:rsid w:val="006F098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11F"/>
    <w:rsid w:val="00701274"/>
    <w:rsid w:val="00701641"/>
    <w:rsid w:val="00701804"/>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4A6"/>
    <w:rsid w:val="007058B5"/>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3D7C"/>
    <w:rsid w:val="00714710"/>
    <w:rsid w:val="00714B2A"/>
    <w:rsid w:val="00715446"/>
    <w:rsid w:val="007161C9"/>
    <w:rsid w:val="0071644F"/>
    <w:rsid w:val="007169D5"/>
    <w:rsid w:val="00716A44"/>
    <w:rsid w:val="00716DF0"/>
    <w:rsid w:val="00720703"/>
    <w:rsid w:val="007211B1"/>
    <w:rsid w:val="00721205"/>
    <w:rsid w:val="00721D7F"/>
    <w:rsid w:val="00721F81"/>
    <w:rsid w:val="007220F9"/>
    <w:rsid w:val="007221EE"/>
    <w:rsid w:val="00722900"/>
    <w:rsid w:val="0072302A"/>
    <w:rsid w:val="007231EF"/>
    <w:rsid w:val="007235DC"/>
    <w:rsid w:val="00723782"/>
    <w:rsid w:val="00723972"/>
    <w:rsid w:val="00723BDD"/>
    <w:rsid w:val="00723C2E"/>
    <w:rsid w:val="00723D56"/>
    <w:rsid w:val="00723F97"/>
    <w:rsid w:val="0072443F"/>
    <w:rsid w:val="007246E9"/>
    <w:rsid w:val="00724B55"/>
    <w:rsid w:val="00726000"/>
    <w:rsid w:val="007261F1"/>
    <w:rsid w:val="00726BB9"/>
    <w:rsid w:val="00726E98"/>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3BAC"/>
    <w:rsid w:val="00734210"/>
    <w:rsid w:val="00734683"/>
    <w:rsid w:val="00734BED"/>
    <w:rsid w:val="007356B6"/>
    <w:rsid w:val="007356D5"/>
    <w:rsid w:val="007359F0"/>
    <w:rsid w:val="00735B18"/>
    <w:rsid w:val="00735B5C"/>
    <w:rsid w:val="00736605"/>
    <w:rsid w:val="007372F2"/>
    <w:rsid w:val="007373AD"/>
    <w:rsid w:val="0073782C"/>
    <w:rsid w:val="00737D3F"/>
    <w:rsid w:val="00737E2A"/>
    <w:rsid w:val="00740436"/>
    <w:rsid w:val="007406E9"/>
    <w:rsid w:val="00740719"/>
    <w:rsid w:val="00740A11"/>
    <w:rsid w:val="00740A22"/>
    <w:rsid w:val="00740AF2"/>
    <w:rsid w:val="00740C38"/>
    <w:rsid w:val="00740D36"/>
    <w:rsid w:val="00741285"/>
    <w:rsid w:val="0074181A"/>
    <w:rsid w:val="0074184D"/>
    <w:rsid w:val="007418BE"/>
    <w:rsid w:val="00742272"/>
    <w:rsid w:val="00742A31"/>
    <w:rsid w:val="00742C24"/>
    <w:rsid w:val="00742D3F"/>
    <w:rsid w:val="00743F88"/>
    <w:rsid w:val="00744288"/>
    <w:rsid w:val="00745D89"/>
    <w:rsid w:val="0074606F"/>
    <w:rsid w:val="00746073"/>
    <w:rsid w:val="0074653F"/>
    <w:rsid w:val="00746F25"/>
    <w:rsid w:val="0074703A"/>
    <w:rsid w:val="00747102"/>
    <w:rsid w:val="007473F3"/>
    <w:rsid w:val="00747CB2"/>
    <w:rsid w:val="00747D67"/>
    <w:rsid w:val="00747E53"/>
    <w:rsid w:val="00747F59"/>
    <w:rsid w:val="007501A5"/>
    <w:rsid w:val="007501F9"/>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699"/>
    <w:rsid w:val="00755C6C"/>
    <w:rsid w:val="00755D4D"/>
    <w:rsid w:val="00755E11"/>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25F"/>
    <w:rsid w:val="007623B7"/>
    <w:rsid w:val="0076297D"/>
    <w:rsid w:val="00762C80"/>
    <w:rsid w:val="007632B9"/>
    <w:rsid w:val="0076331E"/>
    <w:rsid w:val="007635DA"/>
    <w:rsid w:val="007637E9"/>
    <w:rsid w:val="00763A94"/>
    <w:rsid w:val="00763DFB"/>
    <w:rsid w:val="00764928"/>
    <w:rsid w:val="007649ED"/>
    <w:rsid w:val="00764B41"/>
    <w:rsid w:val="00764CC8"/>
    <w:rsid w:val="00764EC2"/>
    <w:rsid w:val="00765210"/>
    <w:rsid w:val="00765E3D"/>
    <w:rsid w:val="00766612"/>
    <w:rsid w:val="0076704B"/>
    <w:rsid w:val="00767769"/>
    <w:rsid w:val="0076779B"/>
    <w:rsid w:val="007700AE"/>
    <w:rsid w:val="00770408"/>
    <w:rsid w:val="007705F7"/>
    <w:rsid w:val="0077060F"/>
    <w:rsid w:val="0077094E"/>
    <w:rsid w:val="00770BEB"/>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04A"/>
    <w:rsid w:val="00775253"/>
    <w:rsid w:val="007758CA"/>
    <w:rsid w:val="007759E0"/>
    <w:rsid w:val="00775DF7"/>
    <w:rsid w:val="00776892"/>
    <w:rsid w:val="00776AFA"/>
    <w:rsid w:val="0077702D"/>
    <w:rsid w:val="00777312"/>
    <w:rsid w:val="00777A72"/>
    <w:rsid w:val="00780130"/>
    <w:rsid w:val="00780EB0"/>
    <w:rsid w:val="007811BE"/>
    <w:rsid w:val="007813B7"/>
    <w:rsid w:val="00781700"/>
    <w:rsid w:val="0078187E"/>
    <w:rsid w:val="00781CD7"/>
    <w:rsid w:val="00781D70"/>
    <w:rsid w:val="00782BA8"/>
    <w:rsid w:val="007836A9"/>
    <w:rsid w:val="00783799"/>
    <w:rsid w:val="00783A53"/>
    <w:rsid w:val="00784813"/>
    <w:rsid w:val="00784C76"/>
    <w:rsid w:val="00784D62"/>
    <w:rsid w:val="00784E8C"/>
    <w:rsid w:val="00784F01"/>
    <w:rsid w:val="0078514E"/>
    <w:rsid w:val="007851CB"/>
    <w:rsid w:val="00785352"/>
    <w:rsid w:val="00785587"/>
    <w:rsid w:val="007856F6"/>
    <w:rsid w:val="00785BEB"/>
    <w:rsid w:val="0078665D"/>
    <w:rsid w:val="00786673"/>
    <w:rsid w:val="00787193"/>
    <w:rsid w:val="00787329"/>
    <w:rsid w:val="00787404"/>
    <w:rsid w:val="00787BA8"/>
    <w:rsid w:val="00787CE2"/>
    <w:rsid w:val="00787D89"/>
    <w:rsid w:val="00787E34"/>
    <w:rsid w:val="007901D5"/>
    <w:rsid w:val="00790262"/>
    <w:rsid w:val="0079082B"/>
    <w:rsid w:val="00791591"/>
    <w:rsid w:val="00791F3E"/>
    <w:rsid w:val="00791F4F"/>
    <w:rsid w:val="00791F5E"/>
    <w:rsid w:val="00792042"/>
    <w:rsid w:val="007920DE"/>
    <w:rsid w:val="00792375"/>
    <w:rsid w:val="007925D6"/>
    <w:rsid w:val="0079276D"/>
    <w:rsid w:val="00792BD3"/>
    <w:rsid w:val="00792C57"/>
    <w:rsid w:val="00792D6C"/>
    <w:rsid w:val="007942AE"/>
    <w:rsid w:val="00794533"/>
    <w:rsid w:val="007948B0"/>
    <w:rsid w:val="00794A6F"/>
    <w:rsid w:val="00794DE4"/>
    <w:rsid w:val="00795409"/>
    <w:rsid w:val="007956B8"/>
    <w:rsid w:val="007957A7"/>
    <w:rsid w:val="00795BF0"/>
    <w:rsid w:val="00795CF8"/>
    <w:rsid w:val="00795D18"/>
    <w:rsid w:val="0079616C"/>
    <w:rsid w:val="00796327"/>
    <w:rsid w:val="007963A0"/>
    <w:rsid w:val="00796476"/>
    <w:rsid w:val="0079665D"/>
    <w:rsid w:val="007967C1"/>
    <w:rsid w:val="007968C7"/>
    <w:rsid w:val="007969B2"/>
    <w:rsid w:val="00796C34"/>
    <w:rsid w:val="00797530"/>
    <w:rsid w:val="00797D21"/>
    <w:rsid w:val="00797D3F"/>
    <w:rsid w:val="00797DA7"/>
    <w:rsid w:val="007A0189"/>
    <w:rsid w:val="007A0612"/>
    <w:rsid w:val="007A0D02"/>
    <w:rsid w:val="007A1142"/>
    <w:rsid w:val="007A1208"/>
    <w:rsid w:val="007A128E"/>
    <w:rsid w:val="007A13EA"/>
    <w:rsid w:val="007A142D"/>
    <w:rsid w:val="007A17B8"/>
    <w:rsid w:val="007A18D8"/>
    <w:rsid w:val="007A19F2"/>
    <w:rsid w:val="007A1B46"/>
    <w:rsid w:val="007A1FD2"/>
    <w:rsid w:val="007A27F7"/>
    <w:rsid w:val="007A314C"/>
    <w:rsid w:val="007A3B00"/>
    <w:rsid w:val="007A4211"/>
    <w:rsid w:val="007A499A"/>
    <w:rsid w:val="007A4C6E"/>
    <w:rsid w:val="007A4E87"/>
    <w:rsid w:val="007A50CA"/>
    <w:rsid w:val="007A512B"/>
    <w:rsid w:val="007A5345"/>
    <w:rsid w:val="007A53DB"/>
    <w:rsid w:val="007A5522"/>
    <w:rsid w:val="007A5534"/>
    <w:rsid w:val="007A5DA2"/>
    <w:rsid w:val="007A60C5"/>
    <w:rsid w:val="007A6533"/>
    <w:rsid w:val="007A6DE2"/>
    <w:rsid w:val="007A7276"/>
    <w:rsid w:val="007A7309"/>
    <w:rsid w:val="007A7811"/>
    <w:rsid w:val="007A78A8"/>
    <w:rsid w:val="007A7D3D"/>
    <w:rsid w:val="007A7EBC"/>
    <w:rsid w:val="007B0860"/>
    <w:rsid w:val="007B0EC2"/>
    <w:rsid w:val="007B1483"/>
    <w:rsid w:val="007B16F7"/>
    <w:rsid w:val="007B182F"/>
    <w:rsid w:val="007B1A12"/>
    <w:rsid w:val="007B1BBB"/>
    <w:rsid w:val="007B2036"/>
    <w:rsid w:val="007B2A37"/>
    <w:rsid w:val="007B2DFE"/>
    <w:rsid w:val="007B3565"/>
    <w:rsid w:val="007B3A75"/>
    <w:rsid w:val="007B3BCF"/>
    <w:rsid w:val="007B45E1"/>
    <w:rsid w:val="007B4DA0"/>
    <w:rsid w:val="007B52FB"/>
    <w:rsid w:val="007B539D"/>
    <w:rsid w:val="007B545A"/>
    <w:rsid w:val="007B5802"/>
    <w:rsid w:val="007B5E1E"/>
    <w:rsid w:val="007B5F44"/>
    <w:rsid w:val="007B67EE"/>
    <w:rsid w:val="007B6D70"/>
    <w:rsid w:val="007B6F8E"/>
    <w:rsid w:val="007B7250"/>
    <w:rsid w:val="007B7855"/>
    <w:rsid w:val="007B7978"/>
    <w:rsid w:val="007B7E26"/>
    <w:rsid w:val="007C00EF"/>
    <w:rsid w:val="007C0173"/>
    <w:rsid w:val="007C121B"/>
    <w:rsid w:val="007C1268"/>
    <w:rsid w:val="007C22CB"/>
    <w:rsid w:val="007C2364"/>
    <w:rsid w:val="007C24A5"/>
    <w:rsid w:val="007C282A"/>
    <w:rsid w:val="007C2875"/>
    <w:rsid w:val="007C2DFF"/>
    <w:rsid w:val="007C3180"/>
    <w:rsid w:val="007C3247"/>
    <w:rsid w:val="007C3498"/>
    <w:rsid w:val="007C35BE"/>
    <w:rsid w:val="007C3903"/>
    <w:rsid w:val="007C3A6A"/>
    <w:rsid w:val="007C4762"/>
    <w:rsid w:val="007C4D80"/>
    <w:rsid w:val="007C4E17"/>
    <w:rsid w:val="007C4E2D"/>
    <w:rsid w:val="007C5213"/>
    <w:rsid w:val="007C52AA"/>
    <w:rsid w:val="007C5413"/>
    <w:rsid w:val="007C56A6"/>
    <w:rsid w:val="007C5D3C"/>
    <w:rsid w:val="007C64A3"/>
    <w:rsid w:val="007C6665"/>
    <w:rsid w:val="007C66F0"/>
    <w:rsid w:val="007C6C85"/>
    <w:rsid w:val="007C6E4F"/>
    <w:rsid w:val="007C6FAD"/>
    <w:rsid w:val="007C72DF"/>
    <w:rsid w:val="007C7314"/>
    <w:rsid w:val="007C796F"/>
    <w:rsid w:val="007D0190"/>
    <w:rsid w:val="007D03E8"/>
    <w:rsid w:val="007D0542"/>
    <w:rsid w:val="007D06DB"/>
    <w:rsid w:val="007D0797"/>
    <w:rsid w:val="007D0AB4"/>
    <w:rsid w:val="007D0FF2"/>
    <w:rsid w:val="007D1329"/>
    <w:rsid w:val="007D142E"/>
    <w:rsid w:val="007D1538"/>
    <w:rsid w:val="007D1879"/>
    <w:rsid w:val="007D1897"/>
    <w:rsid w:val="007D1DF9"/>
    <w:rsid w:val="007D26B0"/>
    <w:rsid w:val="007D2822"/>
    <w:rsid w:val="007D29AE"/>
    <w:rsid w:val="007D2C72"/>
    <w:rsid w:val="007D2FD3"/>
    <w:rsid w:val="007D33ED"/>
    <w:rsid w:val="007D3685"/>
    <w:rsid w:val="007D38A1"/>
    <w:rsid w:val="007D3D7E"/>
    <w:rsid w:val="007D3E76"/>
    <w:rsid w:val="007D41E5"/>
    <w:rsid w:val="007D41FC"/>
    <w:rsid w:val="007D4209"/>
    <w:rsid w:val="007D449F"/>
    <w:rsid w:val="007D4604"/>
    <w:rsid w:val="007D5336"/>
    <w:rsid w:val="007D55B7"/>
    <w:rsid w:val="007D5805"/>
    <w:rsid w:val="007D5AE4"/>
    <w:rsid w:val="007D5AE7"/>
    <w:rsid w:val="007D5B8F"/>
    <w:rsid w:val="007D68E4"/>
    <w:rsid w:val="007D6A69"/>
    <w:rsid w:val="007D7E65"/>
    <w:rsid w:val="007E0613"/>
    <w:rsid w:val="007E079E"/>
    <w:rsid w:val="007E092A"/>
    <w:rsid w:val="007E0A93"/>
    <w:rsid w:val="007E1667"/>
    <w:rsid w:val="007E16BB"/>
    <w:rsid w:val="007E17FE"/>
    <w:rsid w:val="007E189F"/>
    <w:rsid w:val="007E190E"/>
    <w:rsid w:val="007E1E3F"/>
    <w:rsid w:val="007E206C"/>
    <w:rsid w:val="007E227F"/>
    <w:rsid w:val="007E2397"/>
    <w:rsid w:val="007E2596"/>
    <w:rsid w:val="007E2C5A"/>
    <w:rsid w:val="007E31B8"/>
    <w:rsid w:val="007E3573"/>
    <w:rsid w:val="007E3D5D"/>
    <w:rsid w:val="007E3E4D"/>
    <w:rsid w:val="007E41B9"/>
    <w:rsid w:val="007E4223"/>
    <w:rsid w:val="007E48D5"/>
    <w:rsid w:val="007E49D3"/>
    <w:rsid w:val="007E4C52"/>
    <w:rsid w:val="007E4C97"/>
    <w:rsid w:val="007E4E8F"/>
    <w:rsid w:val="007E5110"/>
    <w:rsid w:val="007E518D"/>
    <w:rsid w:val="007E51D3"/>
    <w:rsid w:val="007E5419"/>
    <w:rsid w:val="007E5514"/>
    <w:rsid w:val="007E570A"/>
    <w:rsid w:val="007E57CF"/>
    <w:rsid w:val="007E57E4"/>
    <w:rsid w:val="007E58FA"/>
    <w:rsid w:val="007E5EE7"/>
    <w:rsid w:val="007E602F"/>
    <w:rsid w:val="007E6473"/>
    <w:rsid w:val="007E6882"/>
    <w:rsid w:val="007E68CE"/>
    <w:rsid w:val="007E68DE"/>
    <w:rsid w:val="007E69B0"/>
    <w:rsid w:val="007E75F2"/>
    <w:rsid w:val="007E7968"/>
    <w:rsid w:val="007E7A1B"/>
    <w:rsid w:val="007F013E"/>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5F6"/>
    <w:rsid w:val="007F360C"/>
    <w:rsid w:val="007F3682"/>
    <w:rsid w:val="007F38BC"/>
    <w:rsid w:val="007F3ACA"/>
    <w:rsid w:val="007F3EF3"/>
    <w:rsid w:val="007F3F10"/>
    <w:rsid w:val="007F40E5"/>
    <w:rsid w:val="007F42DD"/>
    <w:rsid w:val="007F43A7"/>
    <w:rsid w:val="007F4EF7"/>
    <w:rsid w:val="007F50EF"/>
    <w:rsid w:val="007F5492"/>
    <w:rsid w:val="007F5602"/>
    <w:rsid w:val="007F58A1"/>
    <w:rsid w:val="007F633A"/>
    <w:rsid w:val="007F6567"/>
    <w:rsid w:val="007F6B11"/>
    <w:rsid w:val="007F6C47"/>
    <w:rsid w:val="007F6E9A"/>
    <w:rsid w:val="007F7083"/>
    <w:rsid w:val="0080008F"/>
    <w:rsid w:val="0080009A"/>
    <w:rsid w:val="00800393"/>
    <w:rsid w:val="008005E9"/>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10B"/>
    <w:rsid w:val="00804472"/>
    <w:rsid w:val="00804632"/>
    <w:rsid w:val="00804667"/>
    <w:rsid w:val="008049B9"/>
    <w:rsid w:val="00804B4A"/>
    <w:rsid w:val="0080504C"/>
    <w:rsid w:val="00805051"/>
    <w:rsid w:val="0080564C"/>
    <w:rsid w:val="00805752"/>
    <w:rsid w:val="00805918"/>
    <w:rsid w:val="008059F2"/>
    <w:rsid w:val="00806010"/>
    <w:rsid w:val="00806028"/>
    <w:rsid w:val="00806162"/>
    <w:rsid w:val="0080643F"/>
    <w:rsid w:val="00806811"/>
    <w:rsid w:val="008068B5"/>
    <w:rsid w:val="00806D78"/>
    <w:rsid w:val="008074A6"/>
    <w:rsid w:val="00807778"/>
    <w:rsid w:val="0080786A"/>
    <w:rsid w:val="00807992"/>
    <w:rsid w:val="00807BE9"/>
    <w:rsid w:val="00807CF6"/>
    <w:rsid w:val="008102B7"/>
    <w:rsid w:val="008104E6"/>
    <w:rsid w:val="0081080A"/>
    <w:rsid w:val="00810ADC"/>
    <w:rsid w:val="00811096"/>
    <w:rsid w:val="008115B3"/>
    <w:rsid w:val="00811896"/>
    <w:rsid w:val="00811A5A"/>
    <w:rsid w:val="00811DB6"/>
    <w:rsid w:val="00811F27"/>
    <w:rsid w:val="008128AB"/>
    <w:rsid w:val="0081297F"/>
    <w:rsid w:val="008129B2"/>
    <w:rsid w:val="00812A3C"/>
    <w:rsid w:val="00812E0A"/>
    <w:rsid w:val="008135B7"/>
    <w:rsid w:val="008136E8"/>
    <w:rsid w:val="00813856"/>
    <w:rsid w:val="00813893"/>
    <w:rsid w:val="00813920"/>
    <w:rsid w:val="0081392B"/>
    <w:rsid w:val="00813C6B"/>
    <w:rsid w:val="008143E9"/>
    <w:rsid w:val="00814F9B"/>
    <w:rsid w:val="00815173"/>
    <w:rsid w:val="008152AA"/>
    <w:rsid w:val="0081548E"/>
    <w:rsid w:val="00815DDC"/>
    <w:rsid w:val="00815E42"/>
    <w:rsid w:val="008167AC"/>
    <w:rsid w:val="00816EB5"/>
    <w:rsid w:val="00816FE6"/>
    <w:rsid w:val="00817070"/>
    <w:rsid w:val="0081719E"/>
    <w:rsid w:val="00817AE5"/>
    <w:rsid w:val="0082002C"/>
    <w:rsid w:val="008201B5"/>
    <w:rsid w:val="008207D0"/>
    <w:rsid w:val="008208C4"/>
    <w:rsid w:val="00820BD3"/>
    <w:rsid w:val="00820F8D"/>
    <w:rsid w:val="008210A2"/>
    <w:rsid w:val="008210EE"/>
    <w:rsid w:val="0082139A"/>
    <w:rsid w:val="00821599"/>
    <w:rsid w:val="00821CB7"/>
    <w:rsid w:val="00821D50"/>
    <w:rsid w:val="00821EE8"/>
    <w:rsid w:val="00822005"/>
    <w:rsid w:val="008220CE"/>
    <w:rsid w:val="00822129"/>
    <w:rsid w:val="008224BB"/>
    <w:rsid w:val="0082272C"/>
    <w:rsid w:val="00822A53"/>
    <w:rsid w:val="00822BD5"/>
    <w:rsid w:val="0082316B"/>
    <w:rsid w:val="008232D3"/>
    <w:rsid w:val="00823301"/>
    <w:rsid w:val="008236A1"/>
    <w:rsid w:val="00823996"/>
    <w:rsid w:val="00823B30"/>
    <w:rsid w:val="00823DCB"/>
    <w:rsid w:val="008245FE"/>
    <w:rsid w:val="008249F7"/>
    <w:rsid w:val="00824E14"/>
    <w:rsid w:val="008253F5"/>
    <w:rsid w:val="00825668"/>
    <w:rsid w:val="00825B20"/>
    <w:rsid w:val="00825EF7"/>
    <w:rsid w:val="008260F7"/>
    <w:rsid w:val="008261F3"/>
    <w:rsid w:val="008262B4"/>
    <w:rsid w:val="008266E9"/>
    <w:rsid w:val="0082671D"/>
    <w:rsid w:val="00826B44"/>
    <w:rsid w:val="00826D17"/>
    <w:rsid w:val="00826E63"/>
    <w:rsid w:val="008277B5"/>
    <w:rsid w:val="00827B87"/>
    <w:rsid w:val="00830A15"/>
    <w:rsid w:val="00830A1B"/>
    <w:rsid w:val="00830A2F"/>
    <w:rsid w:val="00830C9D"/>
    <w:rsid w:val="00830CC0"/>
    <w:rsid w:val="00830D4D"/>
    <w:rsid w:val="00830D6C"/>
    <w:rsid w:val="00830E2D"/>
    <w:rsid w:val="00830F4E"/>
    <w:rsid w:val="0083171C"/>
    <w:rsid w:val="008317FA"/>
    <w:rsid w:val="00831D4F"/>
    <w:rsid w:val="00831D63"/>
    <w:rsid w:val="00833296"/>
    <w:rsid w:val="008333C8"/>
    <w:rsid w:val="008336F8"/>
    <w:rsid w:val="00833AFE"/>
    <w:rsid w:val="0083456E"/>
    <w:rsid w:val="00834741"/>
    <w:rsid w:val="00834B82"/>
    <w:rsid w:val="008353D0"/>
    <w:rsid w:val="00835546"/>
    <w:rsid w:val="008357A4"/>
    <w:rsid w:val="00835AA4"/>
    <w:rsid w:val="008360EA"/>
    <w:rsid w:val="00836614"/>
    <w:rsid w:val="00836686"/>
    <w:rsid w:val="00836727"/>
    <w:rsid w:val="00836A85"/>
    <w:rsid w:val="00836DBF"/>
    <w:rsid w:val="00837039"/>
    <w:rsid w:val="00837434"/>
    <w:rsid w:val="0083768C"/>
    <w:rsid w:val="008378A3"/>
    <w:rsid w:val="0084048C"/>
    <w:rsid w:val="0084052E"/>
    <w:rsid w:val="008405BA"/>
    <w:rsid w:val="00840771"/>
    <w:rsid w:val="008408DE"/>
    <w:rsid w:val="00840932"/>
    <w:rsid w:val="00840A90"/>
    <w:rsid w:val="00841640"/>
    <w:rsid w:val="00842114"/>
    <w:rsid w:val="008423ED"/>
    <w:rsid w:val="00842579"/>
    <w:rsid w:val="008427E5"/>
    <w:rsid w:val="00842A27"/>
    <w:rsid w:val="00842F96"/>
    <w:rsid w:val="008430C7"/>
    <w:rsid w:val="00843312"/>
    <w:rsid w:val="00843F5D"/>
    <w:rsid w:val="00844074"/>
    <w:rsid w:val="00844746"/>
    <w:rsid w:val="00844AEC"/>
    <w:rsid w:val="00845110"/>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249B"/>
    <w:rsid w:val="00853F77"/>
    <w:rsid w:val="008542FB"/>
    <w:rsid w:val="00854343"/>
    <w:rsid w:val="00854416"/>
    <w:rsid w:val="00854FBA"/>
    <w:rsid w:val="00855416"/>
    <w:rsid w:val="00855760"/>
    <w:rsid w:val="008557D4"/>
    <w:rsid w:val="008558E0"/>
    <w:rsid w:val="00855DD8"/>
    <w:rsid w:val="00855F0E"/>
    <w:rsid w:val="008563C2"/>
    <w:rsid w:val="00856427"/>
    <w:rsid w:val="0085664A"/>
    <w:rsid w:val="00856981"/>
    <w:rsid w:val="008569C5"/>
    <w:rsid w:val="00856CA5"/>
    <w:rsid w:val="008576EC"/>
    <w:rsid w:val="00857B25"/>
    <w:rsid w:val="00857CDA"/>
    <w:rsid w:val="00857D37"/>
    <w:rsid w:val="0086005B"/>
    <w:rsid w:val="0086024A"/>
    <w:rsid w:val="008605FC"/>
    <w:rsid w:val="00860648"/>
    <w:rsid w:val="00861064"/>
    <w:rsid w:val="00861091"/>
    <w:rsid w:val="00861B41"/>
    <w:rsid w:val="00861C59"/>
    <w:rsid w:val="00861CAF"/>
    <w:rsid w:val="00861D8C"/>
    <w:rsid w:val="00861E10"/>
    <w:rsid w:val="0086209D"/>
    <w:rsid w:val="00862827"/>
    <w:rsid w:val="00863160"/>
    <w:rsid w:val="00863251"/>
    <w:rsid w:val="00863627"/>
    <w:rsid w:val="008636D1"/>
    <w:rsid w:val="00863D3B"/>
    <w:rsid w:val="00863E54"/>
    <w:rsid w:val="00864019"/>
    <w:rsid w:val="0086441E"/>
    <w:rsid w:val="00864B16"/>
    <w:rsid w:val="00864D00"/>
    <w:rsid w:val="00864D7B"/>
    <w:rsid w:val="00864E10"/>
    <w:rsid w:val="008651C9"/>
    <w:rsid w:val="008654E5"/>
    <w:rsid w:val="00865EC1"/>
    <w:rsid w:val="008660D5"/>
    <w:rsid w:val="00866303"/>
    <w:rsid w:val="00866751"/>
    <w:rsid w:val="0086715E"/>
    <w:rsid w:val="008677C9"/>
    <w:rsid w:val="00867AD2"/>
    <w:rsid w:val="00870015"/>
    <w:rsid w:val="0087001D"/>
    <w:rsid w:val="00870608"/>
    <w:rsid w:val="00870A42"/>
    <w:rsid w:val="00870EA3"/>
    <w:rsid w:val="00870F24"/>
    <w:rsid w:val="00871092"/>
    <w:rsid w:val="00871337"/>
    <w:rsid w:val="00871B51"/>
    <w:rsid w:val="008728FC"/>
    <w:rsid w:val="00872B7C"/>
    <w:rsid w:val="00872DB4"/>
    <w:rsid w:val="00872E1B"/>
    <w:rsid w:val="00872E5E"/>
    <w:rsid w:val="00872F18"/>
    <w:rsid w:val="008731CF"/>
    <w:rsid w:val="0087356C"/>
    <w:rsid w:val="00873581"/>
    <w:rsid w:val="00873587"/>
    <w:rsid w:val="008735BB"/>
    <w:rsid w:val="00873A94"/>
    <w:rsid w:val="00873C52"/>
    <w:rsid w:val="00874A47"/>
    <w:rsid w:val="00874E20"/>
    <w:rsid w:val="00875333"/>
    <w:rsid w:val="008754FC"/>
    <w:rsid w:val="00875971"/>
    <w:rsid w:val="00875BD6"/>
    <w:rsid w:val="00875BE7"/>
    <w:rsid w:val="00875E12"/>
    <w:rsid w:val="00876359"/>
    <w:rsid w:val="00876E91"/>
    <w:rsid w:val="00876EA0"/>
    <w:rsid w:val="00877025"/>
    <w:rsid w:val="0087707C"/>
    <w:rsid w:val="00877F32"/>
    <w:rsid w:val="008803A4"/>
    <w:rsid w:val="008807AA"/>
    <w:rsid w:val="00880A2B"/>
    <w:rsid w:val="00880A3E"/>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AA1"/>
    <w:rsid w:val="00885F67"/>
    <w:rsid w:val="008861DC"/>
    <w:rsid w:val="008869FC"/>
    <w:rsid w:val="00886F38"/>
    <w:rsid w:val="00886F4C"/>
    <w:rsid w:val="0088722D"/>
    <w:rsid w:val="008872DF"/>
    <w:rsid w:val="00887643"/>
    <w:rsid w:val="008877E0"/>
    <w:rsid w:val="0088790B"/>
    <w:rsid w:val="0088795B"/>
    <w:rsid w:val="00887E79"/>
    <w:rsid w:val="00890A73"/>
    <w:rsid w:val="00890CCC"/>
    <w:rsid w:val="008910D0"/>
    <w:rsid w:val="008912CF"/>
    <w:rsid w:val="00891460"/>
    <w:rsid w:val="00891603"/>
    <w:rsid w:val="0089182D"/>
    <w:rsid w:val="00891D05"/>
    <w:rsid w:val="00892043"/>
    <w:rsid w:val="00892157"/>
    <w:rsid w:val="00892290"/>
    <w:rsid w:val="00892324"/>
    <w:rsid w:val="00893033"/>
    <w:rsid w:val="00893245"/>
    <w:rsid w:val="008937C6"/>
    <w:rsid w:val="008938D2"/>
    <w:rsid w:val="00893AA2"/>
    <w:rsid w:val="0089411D"/>
    <w:rsid w:val="00894753"/>
    <w:rsid w:val="008949F5"/>
    <w:rsid w:val="00894A42"/>
    <w:rsid w:val="00894A65"/>
    <w:rsid w:val="00894E55"/>
    <w:rsid w:val="00895B3C"/>
    <w:rsid w:val="00895F64"/>
    <w:rsid w:val="00895FA7"/>
    <w:rsid w:val="008961E3"/>
    <w:rsid w:val="008963AC"/>
    <w:rsid w:val="008967EC"/>
    <w:rsid w:val="00896873"/>
    <w:rsid w:val="008972AC"/>
    <w:rsid w:val="00897740"/>
    <w:rsid w:val="008A0A29"/>
    <w:rsid w:val="008A0DB3"/>
    <w:rsid w:val="008A146E"/>
    <w:rsid w:val="008A156B"/>
    <w:rsid w:val="008A15D1"/>
    <w:rsid w:val="008A19A6"/>
    <w:rsid w:val="008A1B22"/>
    <w:rsid w:val="008A1CEB"/>
    <w:rsid w:val="008A21DD"/>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C27"/>
    <w:rsid w:val="008B5CE2"/>
    <w:rsid w:val="008B5ED2"/>
    <w:rsid w:val="008B6858"/>
    <w:rsid w:val="008B716F"/>
    <w:rsid w:val="008B7482"/>
    <w:rsid w:val="008B76D7"/>
    <w:rsid w:val="008B79CC"/>
    <w:rsid w:val="008B7F68"/>
    <w:rsid w:val="008C02FD"/>
    <w:rsid w:val="008C0A90"/>
    <w:rsid w:val="008C0A97"/>
    <w:rsid w:val="008C0DED"/>
    <w:rsid w:val="008C0F24"/>
    <w:rsid w:val="008C12D5"/>
    <w:rsid w:val="008C1956"/>
    <w:rsid w:val="008C2071"/>
    <w:rsid w:val="008C22C3"/>
    <w:rsid w:val="008C3532"/>
    <w:rsid w:val="008C3805"/>
    <w:rsid w:val="008C3902"/>
    <w:rsid w:val="008C3AAE"/>
    <w:rsid w:val="008C40E1"/>
    <w:rsid w:val="008C47AD"/>
    <w:rsid w:val="008C490E"/>
    <w:rsid w:val="008C4C44"/>
    <w:rsid w:val="008C4D87"/>
    <w:rsid w:val="008C5046"/>
    <w:rsid w:val="008C508E"/>
    <w:rsid w:val="008C5A53"/>
    <w:rsid w:val="008C5D3F"/>
    <w:rsid w:val="008C5F0C"/>
    <w:rsid w:val="008C658F"/>
    <w:rsid w:val="008C685B"/>
    <w:rsid w:val="008C6A7B"/>
    <w:rsid w:val="008C7532"/>
    <w:rsid w:val="008C77E4"/>
    <w:rsid w:val="008C7C0C"/>
    <w:rsid w:val="008D0123"/>
    <w:rsid w:val="008D03CA"/>
    <w:rsid w:val="008D0581"/>
    <w:rsid w:val="008D080E"/>
    <w:rsid w:val="008D0985"/>
    <w:rsid w:val="008D0DD2"/>
    <w:rsid w:val="008D1037"/>
    <w:rsid w:val="008D136E"/>
    <w:rsid w:val="008D146D"/>
    <w:rsid w:val="008D148A"/>
    <w:rsid w:val="008D1545"/>
    <w:rsid w:val="008D176E"/>
    <w:rsid w:val="008D1C1B"/>
    <w:rsid w:val="008D1D2D"/>
    <w:rsid w:val="008D21C5"/>
    <w:rsid w:val="008D315E"/>
    <w:rsid w:val="008D31D1"/>
    <w:rsid w:val="008D3535"/>
    <w:rsid w:val="008D3FC0"/>
    <w:rsid w:val="008D40D8"/>
    <w:rsid w:val="008D4446"/>
    <w:rsid w:val="008D51F9"/>
    <w:rsid w:val="008D5B52"/>
    <w:rsid w:val="008D608D"/>
    <w:rsid w:val="008D63B6"/>
    <w:rsid w:val="008D641A"/>
    <w:rsid w:val="008D6470"/>
    <w:rsid w:val="008D6628"/>
    <w:rsid w:val="008D6949"/>
    <w:rsid w:val="008D6A00"/>
    <w:rsid w:val="008D7E8D"/>
    <w:rsid w:val="008E0217"/>
    <w:rsid w:val="008E05BD"/>
    <w:rsid w:val="008E0809"/>
    <w:rsid w:val="008E08C0"/>
    <w:rsid w:val="008E0AA4"/>
    <w:rsid w:val="008E0D17"/>
    <w:rsid w:val="008E1174"/>
    <w:rsid w:val="008E1545"/>
    <w:rsid w:val="008E190F"/>
    <w:rsid w:val="008E26A6"/>
    <w:rsid w:val="008E2812"/>
    <w:rsid w:val="008E2B16"/>
    <w:rsid w:val="008E2FCA"/>
    <w:rsid w:val="008E30EB"/>
    <w:rsid w:val="008E335B"/>
    <w:rsid w:val="008E34BA"/>
    <w:rsid w:val="008E4329"/>
    <w:rsid w:val="008E46B5"/>
    <w:rsid w:val="008E48AE"/>
    <w:rsid w:val="008E49C5"/>
    <w:rsid w:val="008E4DB4"/>
    <w:rsid w:val="008E4DE2"/>
    <w:rsid w:val="008E4FF8"/>
    <w:rsid w:val="008E50EE"/>
    <w:rsid w:val="008E5283"/>
    <w:rsid w:val="008E536A"/>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AF2"/>
    <w:rsid w:val="008F1B17"/>
    <w:rsid w:val="008F20BC"/>
    <w:rsid w:val="008F21EF"/>
    <w:rsid w:val="008F274F"/>
    <w:rsid w:val="008F2812"/>
    <w:rsid w:val="008F2F2C"/>
    <w:rsid w:val="008F417C"/>
    <w:rsid w:val="008F425E"/>
    <w:rsid w:val="008F4682"/>
    <w:rsid w:val="008F47FA"/>
    <w:rsid w:val="008F49A8"/>
    <w:rsid w:val="008F4AC5"/>
    <w:rsid w:val="008F4B85"/>
    <w:rsid w:val="008F4D22"/>
    <w:rsid w:val="008F5115"/>
    <w:rsid w:val="008F5487"/>
    <w:rsid w:val="008F5D71"/>
    <w:rsid w:val="008F6211"/>
    <w:rsid w:val="008F62BC"/>
    <w:rsid w:val="008F653C"/>
    <w:rsid w:val="008F6D08"/>
    <w:rsid w:val="008F6F1F"/>
    <w:rsid w:val="008F6F91"/>
    <w:rsid w:val="008F70AD"/>
    <w:rsid w:val="008F744C"/>
    <w:rsid w:val="008F771A"/>
    <w:rsid w:val="008F7A65"/>
    <w:rsid w:val="008F7B20"/>
    <w:rsid w:val="008F7BFD"/>
    <w:rsid w:val="008F7FBE"/>
    <w:rsid w:val="0090058D"/>
    <w:rsid w:val="009007CC"/>
    <w:rsid w:val="00900877"/>
    <w:rsid w:val="00900CCB"/>
    <w:rsid w:val="00900E54"/>
    <w:rsid w:val="00900E60"/>
    <w:rsid w:val="00900F3A"/>
    <w:rsid w:val="009010EC"/>
    <w:rsid w:val="0090128A"/>
    <w:rsid w:val="009012A7"/>
    <w:rsid w:val="00901683"/>
    <w:rsid w:val="00901A3F"/>
    <w:rsid w:val="00901D83"/>
    <w:rsid w:val="00901E26"/>
    <w:rsid w:val="0090204D"/>
    <w:rsid w:val="0090213F"/>
    <w:rsid w:val="0090252A"/>
    <w:rsid w:val="00902620"/>
    <w:rsid w:val="009034A3"/>
    <w:rsid w:val="0090384C"/>
    <w:rsid w:val="00903B7F"/>
    <w:rsid w:val="00903CBE"/>
    <w:rsid w:val="00904464"/>
    <w:rsid w:val="0090518C"/>
    <w:rsid w:val="0090555F"/>
    <w:rsid w:val="00905578"/>
    <w:rsid w:val="00905A53"/>
    <w:rsid w:val="0090632F"/>
    <w:rsid w:val="00906AFB"/>
    <w:rsid w:val="0090753E"/>
    <w:rsid w:val="009075EB"/>
    <w:rsid w:val="009076CC"/>
    <w:rsid w:val="009101E9"/>
    <w:rsid w:val="009101F1"/>
    <w:rsid w:val="00910679"/>
    <w:rsid w:val="00910FEB"/>
    <w:rsid w:val="00911A20"/>
    <w:rsid w:val="00912765"/>
    <w:rsid w:val="009128E4"/>
    <w:rsid w:val="00912A94"/>
    <w:rsid w:val="00912F6E"/>
    <w:rsid w:val="00913551"/>
    <w:rsid w:val="009137F3"/>
    <w:rsid w:val="0091393B"/>
    <w:rsid w:val="00913D10"/>
    <w:rsid w:val="009141C4"/>
    <w:rsid w:val="009141F9"/>
    <w:rsid w:val="0091434D"/>
    <w:rsid w:val="00914388"/>
    <w:rsid w:val="00914A7F"/>
    <w:rsid w:val="00914B4D"/>
    <w:rsid w:val="00914B9B"/>
    <w:rsid w:val="0091571D"/>
    <w:rsid w:val="00915E21"/>
    <w:rsid w:val="00915EEE"/>
    <w:rsid w:val="0091623D"/>
    <w:rsid w:val="00916282"/>
    <w:rsid w:val="009162B2"/>
    <w:rsid w:val="009163DE"/>
    <w:rsid w:val="00916821"/>
    <w:rsid w:val="00916CB8"/>
    <w:rsid w:val="009170E7"/>
    <w:rsid w:val="0091730C"/>
    <w:rsid w:val="00917B56"/>
    <w:rsid w:val="00917C3A"/>
    <w:rsid w:val="00920260"/>
    <w:rsid w:val="00920525"/>
    <w:rsid w:val="009206CB"/>
    <w:rsid w:val="009209BE"/>
    <w:rsid w:val="00920E82"/>
    <w:rsid w:val="00921158"/>
    <w:rsid w:val="009214AF"/>
    <w:rsid w:val="009214DD"/>
    <w:rsid w:val="0092153E"/>
    <w:rsid w:val="009215D0"/>
    <w:rsid w:val="009219B4"/>
    <w:rsid w:val="00921B15"/>
    <w:rsid w:val="00921D56"/>
    <w:rsid w:val="00921D7F"/>
    <w:rsid w:val="009224E2"/>
    <w:rsid w:val="00922B26"/>
    <w:rsid w:val="00922CD8"/>
    <w:rsid w:val="00922F34"/>
    <w:rsid w:val="00923321"/>
    <w:rsid w:val="0092364D"/>
    <w:rsid w:val="009236F4"/>
    <w:rsid w:val="00923A22"/>
    <w:rsid w:val="00923C5B"/>
    <w:rsid w:val="00924071"/>
    <w:rsid w:val="009242F1"/>
    <w:rsid w:val="00924654"/>
    <w:rsid w:val="009247A8"/>
    <w:rsid w:val="00924E4A"/>
    <w:rsid w:val="009250B6"/>
    <w:rsid w:val="009252B1"/>
    <w:rsid w:val="0092553F"/>
    <w:rsid w:val="00925814"/>
    <w:rsid w:val="00925835"/>
    <w:rsid w:val="009259F7"/>
    <w:rsid w:val="00925C10"/>
    <w:rsid w:val="0092610A"/>
    <w:rsid w:val="009262F0"/>
    <w:rsid w:val="0092679A"/>
    <w:rsid w:val="00926869"/>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1F75"/>
    <w:rsid w:val="0093224E"/>
    <w:rsid w:val="00932296"/>
    <w:rsid w:val="00932B08"/>
    <w:rsid w:val="00932FBB"/>
    <w:rsid w:val="00933222"/>
    <w:rsid w:val="009333E8"/>
    <w:rsid w:val="00933524"/>
    <w:rsid w:val="00934036"/>
    <w:rsid w:val="0093406C"/>
    <w:rsid w:val="009341A7"/>
    <w:rsid w:val="00934317"/>
    <w:rsid w:val="009346D8"/>
    <w:rsid w:val="009348EC"/>
    <w:rsid w:val="0093494B"/>
    <w:rsid w:val="00934FD9"/>
    <w:rsid w:val="009351D9"/>
    <w:rsid w:val="00935326"/>
    <w:rsid w:val="00935386"/>
    <w:rsid w:val="0093540D"/>
    <w:rsid w:val="009358CB"/>
    <w:rsid w:val="00935AA1"/>
    <w:rsid w:val="00935DA8"/>
    <w:rsid w:val="00936D27"/>
    <w:rsid w:val="00936DD7"/>
    <w:rsid w:val="009372AB"/>
    <w:rsid w:val="009378AD"/>
    <w:rsid w:val="00940159"/>
    <w:rsid w:val="00940701"/>
    <w:rsid w:val="00940DEE"/>
    <w:rsid w:val="009410D7"/>
    <w:rsid w:val="009412BE"/>
    <w:rsid w:val="00941BFB"/>
    <w:rsid w:val="00941CFE"/>
    <w:rsid w:val="00941D91"/>
    <w:rsid w:val="00941EA8"/>
    <w:rsid w:val="00942230"/>
    <w:rsid w:val="009426FB"/>
    <w:rsid w:val="00942718"/>
    <w:rsid w:val="00942954"/>
    <w:rsid w:val="009434F0"/>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5FED"/>
    <w:rsid w:val="00946003"/>
    <w:rsid w:val="009464AB"/>
    <w:rsid w:val="00946BAF"/>
    <w:rsid w:val="00946F13"/>
    <w:rsid w:val="0094724C"/>
    <w:rsid w:val="00947701"/>
    <w:rsid w:val="00947994"/>
    <w:rsid w:val="00947B56"/>
    <w:rsid w:val="00947BC0"/>
    <w:rsid w:val="00947C54"/>
    <w:rsid w:val="00947F95"/>
    <w:rsid w:val="009507A2"/>
    <w:rsid w:val="00950978"/>
    <w:rsid w:val="00950BE1"/>
    <w:rsid w:val="00950DB7"/>
    <w:rsid w:val="00950F2F"/>
    <w:rsid w:val="00951616"/>
    <w:rsid w:val="00951A7D"/>
    <w:rsid w:val="00951FE5"/>
    <w:rsid w:val="00952046"/>
    <w:rsid w:val="00952235"/>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6E22"/>
    <w:rsid w:val="00957372"/>
    <w:rsid w:val="00957A1B"/>
    <w:rsid w:val="00957BCE"/>
    <w:rsid w:val="00960104"/>
    <w:rsid w:val="00960442"/>
    <w:rsid w:val="00961DBE"/>
    <w:rsid w:val="0096213F"/>
    <w:rsid w:val="0096224B"/>
    <w:rsid w:val="0096224D"/>
    <w:rsid w:val="0096283C"/>
    <w:rsid w:val="00962BE5"/>
    <w:rsid w:val="00962E56"/>
    <w:rsid w:val="009632CF"/>
    <w:rsid w:val="00963C32"/>
    <w:rsid w:val="00963CBC"/>
    <w:rsid w:val="009640DA"/>
    <w:rsid w:val="009645F3"/>
    <w:rsid w:val="0096491D"/>
    <w:rsid w:val="009649D0"/>
    <w:rsid w:val="00964C4B"/>
    <w:rsid w:val="009651FF"/>
    <w:rsid w:val="0096526A"/>
    <w:rsid w:val="009653C2"/>
    <w:rsid w:val="0096573F"/>
    <w:rsid w:val="00965810"/>
    <w:rsid w:val="00965B65"/>
    <w:rsid w:val="0096666F"/>
    <w:rsid w:val="00966CAD"/>
    <w:rsid w:val="00966D29"/>
    <w:rsid w:val="009679BB"/>
    <w:rsid w:val="00967BAF"/>
    <w:rsid w:val="00967FB6"/>
    <w:rsid w:val="00970278"/>
    <w:rsid w:val="00970382"/>
    <w:rsid w:val="009709E6"/>
    <w:rsid w:val="00971429"/>
    <w:rsid w:val="0097171F"/>
    <w:rsid w:val="009718CD"/>
    <w:rsid w:val="00971A23"/>
    <w:rsid w:val="009726AA"/>
    <w:rsid w:val="00972DFF"/>
    <w:rsid w:val="00973402"/>
    <w:rsid w:val="009734DC"/>
    <w:rsid w:val="00973517"/>
    <w:rsid w:val="00973C7F"/>
    <w:rsid w:val="00973E15"/>
    <w:rsid w:val="009742AA"/>
    <w:rsid w:val="00974461"/>
    <w:rsid w:val="0097495C"/>
    <w:rsid w:val="00974EDB"/>
    <w:rsid w:val="0097504D"/>
    <w:rsid w:val="009752BE"/>
    <w:rsid w:val="009754CB"/>
    <w:rsid w:val="00975B02"/>
    <w:rsid w:val="00976476"/>
    <w:rsid w:val="009764A3"/>
    <w:rsid w:val="0097684A"/>
    <w:rsid w:val="00976F0E"/>
    <w:rsid w:val="00976F93"/>
    <w:rsid w:val="00977211"/>
    <w:rsid w:val="00977719"/>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72F"/>
    <w:rsid w:val="00984973"/>
    <w:rsid w:val="009849EA"/>
    <w:rsid w:val="00984BAC"/>
    <w:rsid w:val="009854B8"/>
    <w:rsid w:val="00986323"/>
    <w:rsid w:val="00986559"/>
    <w:rsid w:val="009866EF"/>
    <w:rsid w:val="0098688A"/>
    <w:rsid w:val="009869A8"/>
    <w:rsid w:val="009869F5"/>
    <w:rsid w:val="00987153"/>
    <w:rsid w:val="009902EB"/>
    <w:rsid w:val="009910D9"/>
    <w:rsid w:val="00991C43"/>
    <w:rsid w:val="00992231"/>
    <w:rsid w:val="00992631"/>
    <w:rsid w:val="0099279B"/>
    <w:rsid w:val="00992800"/>
    <w:rsid w:val="00992AC6"/>
    <w:rsid w:val="00992C50"/>
    <w:rsid w:val="00992F64"/>
    <w:rsid w:val="00993971"/>
    <w:rsid w:val="00993C74"/>
    <w:rsid w:val="00993CCC"/>
    <w:rsid w:val="00993F88"/>
    <w:rsid w:val="0099420E"/>
    <w:rsid w:val="00994469"/>
    <w:rsid w:val="00994566"/>
    <w:rsid w:val="00994E80"/>
    <w:rsid w:val="00995254"/>
    <w:rsid w:val="0099597F"/>
    <w:rsid w:val="009960EE"/>
    <w:rsid w:val="0099687E"/>
    <w:rsid w:val="009971CC"/>
    <w:rsid w:val="00997524"/>
    <w:rsid w:val="009977DA"/>
    <w:rsid w:val="00997DB8"/>
    <w:rsid w:val="009A0173"/>
    <w:rsid w:val="009A0B27"/>
    <w:rsid w:val="009A13B9"/>
    <w:rsid w:val="009A1AFB"/>
    <w:rsid w:val="009A27FB"/>
    <w:rsid w:val="009A29AA"/>
    <w:rsid w:val="009A2B5B"/>
    <w:rsid w:val="009A2C6A"/>
    <w:rsid w:val="009A2C9D"/>
    <w:rsid w:val="009A2D67"/>
    <w:rsid w:val="009A2E1F"/>
    <w:rsid w:val="009A2E53"/>
    <w:rsid w:val="009A2F8E"/>
    <w:rsid w:val="009A313F"/>
    <w:rsid w:val="009A3486"/>
    <w:rsid w:val="009A39EB"/>
    <w:rsid w:val="009A3B51"/>
    <w:rsid w:val="009A3EEF"/>
    <w:rsid w:val="009A485E"/>
    <w:rsid w:val="009A4862"/>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53C"/>
    <w:rsid w:val="009B08DD"/>
    <w:rsid w:val="009B0F0E"/>
    <w:rsid w:val="009B0FE0"/>
    <w:rsid w:val="009B105D"/>
    <w:rsid w:val="009B110F"/>
    <w:rsid w:val="009B123C"/>
    <w:rsid w:val="009B126A"/>
    <w:rsid w:val="009B1338"/>
    <w:rsid w:val="009B14D0"/>
    <w:rsid w:val="009B1583"/>
    <w:rsid w:val="009B1A55"/>
    <w:rsid w:val="009B2108"/>
    <w:rsid w:val="009B2495"/>
    <w:rsid w:val="009B2625"/>
    <w:rsid w:val="009B283B"/>
    <w:rsid w:val="009B28BB"/>
    <w:rsid w:val="009B2CDC"/>
    <w:rsid w:val="009B2EED"/>
    <w:rsid w:val="009B3312"/>
    <w:rsid w:val="009B3898"/>
    <w:rsid w:val="009B3B77"/>
    <w:rsid w:val="009B3C17"/>
    <w:rsid w:val="009B41C6"/>
    <w:rsid w:val="009B4666"/>
    <w:rsid w:val="009B4EEB"/>
    <w:rsid w:val="009B5639"/>
    <w:rsid w:val="009B5810"/>
    <w:rsid w:val="009B5AC6"/>
    <w:rsid w:val="009B5E4B"/>
    <w:rsid w:val="009B64B4"/>
    <w:rsid w:val="009B6646"/>
    <w:rsid w:val="009B66EF"/>
    <w:rsid w:val="009B68AB"/>
    <w:rsid w:val="009B6BC6"/>
    <w:rsid w:val="009B7BAF"/>
    <w:rsid w:val="009C004D"/>
    <w:rsid w:val="009C0661"/>
    <w:rsid w:val="009C06FD"/>
    <w:rsid w:val="009C09D2"/>
    <w:rsid w:val="009C0B4E"/>
    <w:rsid w:val="009C0DFF"/>
    <w:rsid w:val="009C1310"/>
    <w:rsid w:val="009C1361"/>
    <w:rsid w:val="009C1547"/>
    <w:rsid w:val="009C15E9"/>
    <w:rsid w:val="009C1D27"/>
    <w:rsid w:val="009C2117"/>
    <w:rsid w:val="009C29FF"/>
    <w:rsid w:val="009C2A6D"/>
    <w:rsid w:val="009C2F24"/>
    <w:rsid w:val="009C306C"/>
    <w:rsid w:val="009C314D"/>
    <w:rsid w:val="009C3488"/>
    <w:rsid w:val="009C35E2"/>
    <w:rsid w:val="009C3A58"/>
    <w:rsid w:val="009C3A8E"/>
    <w:rsid w:val="009C3C75"/>
    <w:rsid w:val="009C4059"/>
    <w:rsid w:val="009C4392"/>
    <w:rsid w:val="009C452F"/>
    <w:rsid w:val="009C4560"/>
    <w:rsid w:val="009C4659"/>
    <w:rsid w:val="009C4729"/>
    <w:rsid w:val="009C49A8"/>
    <w:rsid w:val="009C4E1A"/>
    <w:rsid w:val="009C50AC"/>
    <w:rsid w:val="009C57C6"/>
    <w:rsid w:val="009C5A89"/>
    <w:rsid w:val="009C5FCC"/>
    <w:rsid w:val="009C6371"/>
    <w:rsid w:val="009C63B2"/>
    <w:rsid w:val="009C65D5"/>
    <w:rsid w:val="009C6A5E"/>
    <w:rsid w:val="009C6F10"/>
    <w:rsid w:val="009C7ABB"/>
    <w:rsid w:val="009C7B04"/>
    <w:rsid w:val="009C7F75"/>
    <w:rsid w:val="009D0278"/>
    <w:rsid w:val="009D09C7"/>
    <w:rsid w:val="009D0AC0"/>
    <w:rsid w:val="009D0FB7"/>
    <w:rsid w:val="009D10C3"/>
    <w:rsid w:val="009D1A99"/>
    <w:rsid w:val="009D1AC2"/>
    <w:rsid w:val="009D1D21"/>
    <w:rsid w:val="009D224D"/>
    <w:rsid w:val="009D237F"/>
    <w:rsid w:val="009D2424"/>
    <w:rsid w:val="009D250F"/>
    <w:rsid w:val="009D25BE"/>
    <w:rsid w:val="009D25DF"/>
    <w:rsid w:val="009D2986"/>
    <w:rsid w:val="009D2D37"/>
    <w:rsid w:val="009D3490"/>
    <w:rsid w:val="009D35CF"/>
    <w:rsid w:val="009D373B"/>
    <w:rsid w:val="009D3740"/>
    <w:rsid w:val="009D3959"/>
    <w:rsid w:val="009D40F0"/>
    <w:rsid w:val="009D4621"/>
    <w:rsid w:val="009D46D5"/>
    <w:rsid w:val="009D4E0B"/>
    <w:rsid w:val="009D50BA"/>
    <w:rsid w:val="009D517F"/>
    <w:rsid w:val="009D5681"/>
    <w:rsid w:val="009D573F"/>
    <w:rsid w:val="009D5DF9"/>
    <w:rsid w:val="009D612E"/>
    <w:rsid w:val="009D66B3"/>
    <w:rsid w:val="009D6CC7"/>
    <w:rsid w:val="009D7068"/>
    <w:rsid w:val="009D729E"/>
    <w:rsid w:val="009D7371"/>
    <w:rsid w:val="009D7660"/>
    <w:rsid w:val="009D7795"/>
    <w:rsid w:val="009D7BC9"/>
    <w:rsid w:val="009D7BD1"/>
    <w:rsid w:val="009E0045"/>
    <w:rsid w:val="009E009B"/>
    <w:rsid w:val="009E0287"/>
    <w:rsid w:val="009E05B6"/>
    <w:rsid w:val="009E0654"/>
    <w:rsid w:val="009E0690"/>
    <w:rsid w:val="009E0CF2"/>
    <w:rsid w:val="009E0D1F"/>
    <w:rsid w:val="009E0D38"/>
    <w:rsid w:val="009E0D60"/>
    <w:rsid w:val="009E152B"/>
    <w:rsid w:val="009E15D3"/>
    <w:rsid w:val="009E16D2"/>
    <w:rsid w:val="009E1A59"/>
    <w:rsid w:val="009E219B"/>
    <w:rsid w:val="009E2284"/>
    <w:rsid w:val="009E2512"/>
    <w:rsid w:val="009E2591"/>
    <w:rsid w:val="009E2737"/>
    <w:rsid w:val="009E2BF5"/>
    <w:rsid w:val="009E3592"/>
    <w:rsid w:val="009E3757"/>
    <w:rsid w:val="009E3947"/>
    <w:rsid w:val="009E4184"/>
    <w:rsid w:val="009E43DF"/>
    <w:rsid w:val="009E4BE8"/>
    <w:rsid w:val="009E5C5E"/>
    <w:rsid w:val="009E5D5A"/>
    <w:rsid w:val="009E6479"/>
    <w:rsid w:val="009E6C92"/>
    <w:rsid w:val="009E6DE3"/>
    <w:rsid w:val="009E7022"/>
    <w:rsid w:val="009E71F2"/>
    <w:rsid w:val="009E746E"/>
    <w:rsid w:val="009E7AA2"/>
    <w:rsid w:val="009E7F29"/>
    <w:rsid w:val="009F01D4"/>
    <w:rsid w:val="009F0246"/>
    <w:rsid w:val="009F03B3"/>
    <w:rsid w:val="009F0B9C"/>
    <w:rsid w:val="009F0EC3"/>
    <w:rsid w:val="009F10E6"/>
    <w:rsid w:val="009F1E3D"/>
    <w:rsid w:val="009F25BE"/>
    <w:rsid w:val="009F2986"/>
    <w:rsid w:val="009F305E"/>
    <w:rsid w:val="009F312F"/>
    <w:rsid w:val="009F3439"/>
    <w:rsid w:val="009F34CC"/>
    <w:rsid w:val="009F378D"/>
    <w:rsid w:val="009F3A64"/>
    <w:rsid w:val="009F3A9D"/>
    <w:rsid w:val="009F3B8F"/>
    <w:rsid w:val="009F4314"/>
    <w:rsid w:val="009F4C2C"/>
    <w:rsid w:val="009F4C82"/>
    <w:rsid w:val="009F50AE"/>
    <w:rsid w:val="009F515E"/>
    <w:rsid w:val="009F54E9"/>
    <w:rsid w:val="009F5671"/>
    <w:rsid w:val="009F61F6"/>
    <w:rsid w:val="009F7135"/>
    <w:rsid w:val="009F796A"/>
    <w:rsid w:val="009F7BFF"/>
    <w:rsid w:val="009F7C89"/>
    <w:rsid w:val="00A00471"/>
    <w:rsid w:val="00A00D9B"/>
    <w:rsid w:val="00A0109D"/>
    <w:rsid w:val="00A0110C"/>
    <w:rsid w:val="00A012A0"/>
    <w:rsid w:val="00A01392"/>
    <w:rsid w:val="00A013D1"/>
    <w:rsid w:val="00A01429"/>
    <w:rsid w:val="00A0176C"/>
    <w:rsid w:val="00A01BC5"/>
    <w:rsid w:val="00A01E11"/>
    <w:rsid w:val="00A01F03"/>
    <w:rsid w:val="00A02498"/>
    <w:rsid w:val="00A025C0"/>
    <w:rsid w:val="00A02E50"/>
    <w:rsid w:val="00A032B0"/>
    <w:rsid w:val="00A034C8"/>
    <w:rsid w:val="00A03D9E"/>
    <w:rsid w:val="00A03F85"/>
    <w:rsid w:val="00A048F8"/>
    <w:rsid w:val="00A04B16"/>
    <w:rsid w:val="00A04B73"/>
    <w:rsid w:val="00A04CA8"/>
    <w:rsid w:val="00A050AA"/>
    <w:rsid w:val="00A054F6"/>
    <w:rsid w:val="00A054FC"/>
    <w:rsid w:val="00A057EC"/>
    <w:rsid w:val="00A0597C"/>
    <w:rsid w:val="00A059B3"/>
    <w:rsid w:val="00A05EE7"/>
    <w:rsid w:val="00A05FDB"/>
    <w:rsid w:val="00A069B2"/>
    <w:rsid w:val="00A06CA0"/>
    <w:rsid w:val="00A06CD8"/>
    <w:rsid w:val="00A06DE4"/>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6AF"/>
    <w:rsid w:val="00A1371A"/>
    <w:rsid w:val="00A1404C"/>
    <w:rsid w:val="00A1448D"/>
    <w:rsid w:val="00A14858"/>
    <w:rsid w:val="00A14CA7"/>
    <w:rsid w:val="00A14D65"/>
    <w:rsid w:val="00A1523D"/>
    <w:rsid w:val="00A15511"/>
    <w:rsid w:val="00A15547"/>
    <w:rsid w:val="00A15647"/>
    <w:rsid w:val="00A15E2B"/>
    <w:rsid w:val="00A15F2D"/>
    <w:rsid w:val="00A15FAC"/>
    <w:rsid w:val="00A16260"/>
    <w:rsid w:val="00A1643F"/>
    <w:rsid w:val="00A16747"/>
    <w:rsid w:val="00A17480"/>
    <w:rsid w:val="00A17697"/>
    <w:rsid w:val="00A1779C"/>
    <w:rsid w:val="00A17E00"/>
    <w:rsid w:val="00A17E27"/>
    <w:rsid w:val="00A208D3"/>
    <w:rsid w:val="00A20CA8"/>
    <w:rsid w:val="00A20CFE"/>
    <w:rsid w:val="00A2100D"/>
    <w:rsid w:val="00A21189"/>
    <w:rsid w:val="00A21198"/>
    <w:rsid w:val="00A2195F"/>
    <w:rsid w:val="00A2209C"/>
    <w:rsid w:val="00A22220"/>
    <w:rsid w:val="00A22551"/>
    <w:rsid w:val="00A2300C"/>
    <w:rsid w:val="00A232A4"/>
    <w:rsid w:val="00A233AA"/>
    <w:rsid w:val="00A23A12"/>
    <w:rsid w:val="00A23CBC"/>
    <w:rsid w:val="00A23E8E"/>
    <w:rsid w:val="00A24652"/>
    <w:rsid w:val="00A24745"/>
    <w:rsid w:val="00A252AC"/>
    <w:rsid w:val="00A25414"/>
    <w:rsid w:val="00A255BF"/>
    <w:rsid w:val="00A25613"/>
    <w:rsid w:val="00A25639"/>
    <w:rsid w:val="00A25977"/>
    <w:rsid w:val="00A260E2"/>
    <w:rsid w:val="00A26361"/>
    <w:rsid w:val="00A26382"/>
    <w:rsid w:val="00A26E23"/>
    <w:rsid w:val="00A26EDC"/>
    <w:rsid w:val="00A271E4"/>
    <w:rsid w:val="00A27406"/>
    <w:rsid w:val="00A2755C"/>
    <w:rsid w:val="00A279A6"/>
    <w:rsid w:val="00A27A49"/>
    <w:rsid w:val="00A3017C"/>
    <w:rsid w:val="00A305E7"/>
    <w:rsid w:val="00A305FB"/>
    <w:rsid w:val="00A30B5A"/>
    <w:rsid w:val="00A31267"/>
    <w:rsid w:val="00A315D6"/>
    <w:rsid w:val="00A31CBB"/>
    <w:rsid w:val="00A31E07"/>
    <w:rsid w:val="00A3213C"/>
    <w:rsid w:val="00A321AE"/>
    <w:rsid w:val="00A3227C"/>
    <w:rsid w:val="00A324D9"/>
    <w:rsid w:val="00A325EB"/>
    <w:rsid w:val="00A32770"/>
    <w:rsid w:val="00A3297E"/>
    <w:rsid w:val="00A329C1"/>
    <w:rsid w:val="00A32DEC"/>
    <w:rsid w:val="00A33382"/>
    <w:rsid w:val="00A33683"/>
    <w:rsid w:val="00A336C6"/>
    <w:rsid w:val="00A336FA"/>
    <w:rsid w:val="00A33983"/>
    <w:rsid w:val="00A33B81"/>
    <w:rsid w:val="00A3490B"/>
    <w:rsid w:val="00A34FC2"/>
    <w:rsid w:val="00A354A3"/>
    <w:rsid w:val="00A358E4"/>
    <w:rsid w:val="00A35EBC"/>
    <w:rsid w:val="00A360E6"/>
    <w:rsid w:val="00A3697A"/>
    <w:rsid w:val="00A369AE"/>
    <w:rsid w:val="00A36A97"/>
    <w:rsid w:val="00A36C5C"/>
    <w:rsid w:val="00A36DBE"/>
    <w:rsid w:val="00A36DD6"/>
    <w:rsid w:val="00A3708C"/>
    <w:rsid w:val="00A37291"/>
    <w:rsid w:val="00A37445"/>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D98"/>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772D"/>
    <w:rsid w:val="00A47CBA"/>
    <w:rsid w:val="00A50508"/>
    <w:rsid w:val="00A507AA"/>
    <w:rsid w:val="00A508CD"/>
    <w:rsid w:val="00A50962"/>
    <w:rsid w:val="00A50B9A"/>
    <w:rsid w:val="00A50EE3"/>
    <w:rsid w:val="00A51572"/>
    <w:rsid w:val="00A5187E"/>
    <w:rsid w:val="00A51B12"/>
    <w:rsid w:val="00A51BA5"/>
    <w:rsid w:val="00A520FC"/>
    <w:rsid w:val="00A5283E"/>
    <w:rsid w:val="00A52DE3"/>
    <w:rsid w:val="00A52EF1"/>
    <w:rsid w:val="00A5314A"/>
    <w:rsid w:val="00A534E6"/>
    <w:rsid w:val="00A53ABE"/>
    <w:rsid w:val="00A54009"/>
    <w:rsid w:val="00A54366"/>
    <w:rsid w:val="00A54431"/>
    <w:rsid w:val="00A5448A"/>
    <w:rsid w:val="00A544B2"/>
    <w:rsid w:val="00A5467F"/>
    <w:rsid w:val="00A546B0"/>
    <w:rsid w:val="00A5473B"/>
    <w:rsid w:val="00A54984"/>
    <w:rsid w:val="00A55131"/>
    <w:rsid w:val="00A554FA"/>
    <w:rsid w:val="00A557A6"/>
    <w:rsid w:val="00A55F75"/>
    <w:rsid w:val="00A5656D"/>
    <w:rsid w:val="00A56EBE"/>
    <w:rsid w:val="00A572FF"/>
    <w:rsid w:val="00A573BC"/>
    <w:rsid w:val="00A57D3C"/>
    <w:rsid w:val="00A57D92"/>
    <w:rsid w:val="00A6083E"/>
    <w:rsid w:val="00A60B5C"/>
    <w:rsid w:val="00A60E97"/>
    <w:rsid w:val="00A612FA"/>
    <w:rsid w:val="00A616A8"/>
    <w:rsid w:val="00A61926"/>
    <w:rsid w:val="00A61D70"/>
    <w:rsid w:val="00A61EBB"/>
    <w:rsid w:val="00A61F2B"/>
    <w:rsid w:val="00A62266"/>
    <w:rsid w:val="00A63128"/>
    <w:rsid w:val="00A63728"/>
    <w:rsid w:val="00A63806"/>
    <w:rsid w:val="00A63AEC"/>
    <w:rsid w:val="00A641E5"/>
    <w:rsid w:val="00A641EC"/>
    <w:rsid w:val="00A6438E"/>
    <w:rsid w:val="00A64477"/>
    <w:rsid w:val="00A644F8"/>
    <w:rsid w:val="00A64E05"/>
    <w:rsid w:val="00A6514D"/>
    <w:rsid w:val="00A65180"/>
    <w:rsid w:val="00A655B1"/>
    <w:rsid w:val="00A6593B"/>
    <w:rsid w:val="00A65D91"/>
    <w:rsid w:val="00A65FF3"/>
    <w:rsid w:val="00A663AE"/>
    <w:rsid w:val="00A6641C"/>
    <w:rsid w:val="00A66497"/>
    <w:rsid w:val="00A66617"/>
    <w:rsid w:val="00A66677"/>
    <w:rsid w:val="00A666EB"/>
    <w:rsid w:val="00A66C93"/>
    <w:rsid w:val="00A67346"/>
    <w:rsid w:val="00A70176"/>
    <w:rsid w:val="00A702F8"/>
    <w:rsid w:val="00A70C68"/>
    <w:rsid w:val="00A70ECF"/>
    <w:rsid w:val="00A70FD4"/>
    <w:rsid w:val="00A717AE"/>
    <w:rsid w:val="00A717D2"/>
    <w:rsid w:val="00A71F29"/>
    <w:rsid w:val="00A7206B"/>
    <w:rsid w:val="00A72192"/>
    <w:rsid w:val="00A7269B"/>
    <w:rsid w:val="00A726AA"/>
    <w:rsid w:val="00A734F7"/>
    <w:rsid w:val="00A73664"/>
    <w:rsid w:val="00A738AE"/>
    <w:rsid w:val="00A73962"/>
    <w:rsid w:val="00A746AA"/>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6E71"/>
    <w:rsid w:val="00A77145"/>
    <w:rsid w:val="00A77219"/>
    <w:rsid w:val="00A7752D"/>
    <w:rsid w:val="00A775BE"/>
    <w:rsid w:val="00A7772E"/>
    <w:rsid w:val="00A77C8F"/>
    <w:rsid w:val="00A77D62"/>
    <w:rsid w:val="00A77E6F"/>
    <w:rsid w:val="00A805E7"/>
    <w:rsid w:val="00A80649"/>
    <w:rsid w:val="00A81401"/>
    <w:rsid w:val="00A819E9"/>
    <w:rsid w:val="00A81D05"/>
    <w:rsid w:val="00A820E1"/>
    <w:rsid w:val="00A8230D"/>
    <w:rsid w:val="00A82944"/>
    <w:rsid w:val="00A82C94"/>
    <w:rsid w:val="00A83816"/>
    <w:rsid w:val="00A839AC"/>
    <w:rsid w:val="00A83B68"/>
    <w:rsid w:val="00A83DEC"/>
    <w:rsid w:val="00A842A8"/>
    <w:rsid w:val="00A84B0C"/>
    <w:rsid w:val="00A84BC6"/>
    <w:rsid w:val="00A850DE"/>
    <w:rsid w:val="00A85570"/>
    <w:rsid w:val="00A8583F"/>
    <w:rsid w:val="00A85BDD"/>
    <w:rsid w:val="00A85EC7"/>
    <w:rsid w:val="00A85EDD"/>
    <w:rsid w:val="00A8620D"/>
    <w:rsid w:val="00A866AA"/>
    <w:rsid w:val="00A86E0F"/>
    <w:rsid w:val="00A86E10"/>
    <w:rsid w:val="00A87363"/>
    <w:rsid w:val="00A8781A"/>
    <w:rsid w:val="00A87A22"/>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432"/>
    <w:rsid w:val="00A94D2C"/>
    <w:rsid w:val="00A94E7D"/>
    <w:rsid w:val="00A95272"/>
    <w:rsid w:val="00A95AB7"/>
    <w:rsid w:val="00A95C26"/>
    <w:rsid w:val="00A95DFF"/>
    <w:rsid w:val="00A96763"/>
    <w:rsid w:val="00A9680E"/>
    <w:rsid w:val="00A968C7"/>
    <w:rsid w:val="00A96A40"/>
    <w:rsid w:val="00A96F5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645"/>
    <w:rsid w:val="00AA4DE3"/>
    <w:rsid w:val="00AA4DE6"/>
    <w:rsid w:val="00AA4E0E"/>
    <w:rsid w:val="00AA507A"/>
    <w:rsid w:val="00AA526F"/>
    <w:rsid w:val="00AA5328"/>
    <w:rsid w:val="00AA532A"/>
    <w:rsid w:val="00AA64D2"/>
    <w:rsid w:val="00AA69BD"/>
    <w:rsid w:val="00AA6C1B"/>
    <w:rsid w:val="00AA6E37"/>
    <w:rsid w:val="00AA7B55"/>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2F7F"/>
    <w:rsid w:val="00AB3091"/>
    <w:rsid w:val="00AB38D1"/>
    <w:rsid w:val="00AB3AAA"/>
    <w:rsid w:val="00AB3D26"/>
    <w:rsid w:val="00AB3E7B"/>
    <w:rsid w:val="00AB4088"/>
    <w:rsid w:val="00AB4116"/>
    <w:rsid w:val="00AB49CE"/>
    <w:rsid w:val="00AB4A52"/>
    <w:rsid w:val="00AB4BB7"/>
    <w:rsid w:val="00AB5F2B"/>
    <w:rsid w:val="00AB5F31"/>
    <w:rsid w:val="00AB651D"/>
    <w:rsid w:val="00AB67A4"/>
    <w:rsid w:val="00AB6C31"/>
    <w:rsid w:val="00AB6E73"/>
    <w:rsid w:val="00AB6FD8"/>
    <w:rsid w:val="00AB763A"/>
    <w:rsid w:val="00AB7D25"/>
    <w:rsid w:val="00AC0079"/>
    <w:rsid w:val="00AC0BEC"/>
    <w:rsid w:val="00AC148A"/>
    <w:rsid w:val="00AC19E1"/>
    <w:rsid w:val="00AC1A59"/>
    <w:rsid w:val="00AC1BFC"/>
    <w:rsid w:val="00AC1C4B"/>
    <w:rsid w:val="00AC1FC3"/>
    <w:rsid w:val="00AC1FD9"/>
    <w:rsid w:val="00AC2140"/>
    <w:rsid w:val="00AC2E63"/>
    <w:rsid w:val="00AC2EEC"/>
    <w:rsid w:val="00AC3441"/>
    <w:rsid w:val="00AC3708"/>
    <w:rsid w:val="00AC3C46"/>
    <w:rsid w:val="00AC42F1"/>
    <w:rsid w:val="00AC4F57"/>
    <w:rsid w:val="00AC5706"/>
    <w:rsid w:val="00AC60E1"/>
    <w:rsid w:val="00AC6521"/>
    <w:rsid w:val="00AC66FE"/>
    <w:rsid w:val="00AC688D"/>
    <w:rsid w:val="00AC6A9F"/>
    <w:rsid w:val="00AC70F1"/>
    <w:rsid w:val="00AC72C2"/>
    <w:rsid w:val="00AC7903"/>
    <w:rsid w:val="00AC7F0D"/>
    <w:rsid w:val="00AD0114"/>
    <w:rsid w:val="00AD0610"/>
    <w:rsid w:val="00AD07D6"/>
    <w:rsid w:val="00AD0F73"/>
    <w:rsid w:val="00AD1A78"/>
    <w:rsid w:val="00AD1C9C"/>
    <w:rsid w:val="00AD1E57"/>
    <w:rsid w:val="00AD2C92"/>
    <w:rsid w:val="00AD2D29"/>
    <w:rsid w:val="00AD32EB"/>
    <w:rsid w:val="00AD335A"/>
    <w:rsid w:val="00AD3700"/>
    <w:rsid w:val="00AD3765"/>
    <w:rsid w:val="00AD3894"/>
    <w:rsid w:val="00AD3D24"/>
    <w:rsid w:val="00AD3E82"/>
    <w:rsid w:val="00AD407F"/>
    <w:rsid w:val="00AD46D9"/>
    <w:rsid w:val="00AD47BB"/>
    <w:rsid w:val="00AD49EA"/>
    <w:rsid w:val="00AD4AC7"/>
    <w:rsid w:val="00AD4CED"/>
    <w:rsid w:val="00AD4D34"/>
    <w:rsid w:val="00AD4F13"/>
    <w:rsid w:val="00AD55A0"/>
    <w:rsid w:val="00AD5E44"/>
    <w:rsid w:val="00AD6A13"/>
    <w:rsid w:val="00AD6C5D"/>
    <w:rsid w:val="00AD6D60"/>
    <w:rsid w:val="00AD6DA9"/>
    <w:rsid w:val="00AD6F0B"/>
    <w:rsid w:val="00AD76D8"/>
    <w:rsid w:val="00AD7830"/>
    <w:rsid w:val="00AD7AF6"/>
    <w:rsid w:val="00AD7CF8"/>
    <w:rsid w:val="00AD7E03"/>
    <w:rsid w:val="00AD7E53"/>
    <w:rsid w:val="00AE03BC"/>
    <w:rsid w:val="00AE0821"/>
    <w:rsid w:val="00AE0A44"/>
    <w:rsid w:val="00AE19BF"/>
    <w:rsid w:val="00AE1F91"/>
    <w:rsid w:val="00AE23C6"/>
    <w:rsid w:val="00AE30A0"/>
    <w:rsid w:val="00AE31E7"/>
    <w:rsid w:val="00AE385F"/>
    <w:rsid w:val="00AE3917"/>
    <w:rsid w:val="00AE3D1F"/>
    <w:rsid w:val="00AE4144"/>
    <w:rsid w:val="00AE4A96"/>
    <w:rsid w:val="00AE4D18"/>
    <w:rsid w:val="00AE511E"/>
    <w:rsid w:val="00AE5240"/>
    <w:rsid w:val="00AE5395"/>
    <w:rsid w:val="00AE53C2"/>
    <w:rsid w:val="00AE547B"/>
    <w:rsid w:val="00AE5C66"/>
    <w:rsid w:val="00AE60A2"/>
    <w:rsid w:val="00AE6193"/>
    <w:rsid w:val="00AE6AFB"/>
    <w:rsid w:val="00AE6FC8"/>
    <w:rsid w:val="00AE6FFA"/>
    <w:rsid w:val="00AF02B2"/>
    <w:rsid w:val="00AF049A"/>
    <w:rsid w:val="00AF092C"/>
    <w:rsid w:val="00AF0B07"/>
    <w:rsid w:val="00AF0CD2"/>
    <w:rsid w:val="00AF0D0D"/>
    <w:rsid w:val="00AF0E01"/>
    <w:rsid w:val="00AF0E21"/>
    <w:rsid w:val="00AF13CA"/>
    <w:rsid w:val="00AF181E"/>
    <w:rsid w:val="00AF1E58"/>
    <w:rsid w:val="00AF1ED9"/>
    <w:rsid w:val="00AF238D"/>
    <w:rsid w:val="00AF2F96"/>
    <w:rsid w:val="00AF2FCE"/>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3CF"/>
    <w:rsid w:val="00AF75F3"/>
    <w:rsid w:val="00AF7DE6"/>
    <w:rsid w:val="00B00128"/>
    <w:rsid w:val="00B001CF"/>
    <w:rsid w:val="00B002DC"/>
    <w:rsid w:val="00B0076B"/>
    <w:rsid w:val="00B0091A"/>
    <w:rsid w:val="00B00FC8"/>
    <w:rsid w:val="00B013B1"/>
    <w:rsid w:val="00B01528"/>
    <w:rsid w:val="00B01834"/>
    <w:rsid w:val="00B0189E"/>
    <w:rsid w:val="00B01A87"/>
    <w:rsid w:val="00B01AA9"/>
    <w:rsid w:val="00B01AFA"/>
    <w:rsid w:val="00B01B38"/>
    <w:rsid w:val="00B01BA2"/>
    <w:rsid w:val="00B01D55"/>
    <w:rsid w:val="00B01DD8"/>
    <w:rsid w:val="00B020A2"/>
    <w:rsid w:val="00B021E1"/>
    <w:rsid w:val="00B025C4"/>
    <w:rsid w:val="00B025E8"/>
    <w:rsid w:val="00B02751"/>
    <w:rsid w:val="00B028DE"/>
    <w:rsid w:val="00B02AE2"/>
    <w:rsid w:val="00B02CFD"/>
    <w:rsid w:val="00B02EB6"/>
    <w:rsid w:val="00B02F5D"/>
    <w:rsid w:val="00B02FB4"/>
    <w:rsid w:val="00B033E9"/>
    <w:rsid w:val="00B037FA"/>
    <w:rsid w:val="00B03873"/>
    <w:rsid w:val="00B03D3C"/>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026"/>
    <w:rsid w:val="00B10517"/>
    <w:rsid w:val="00B10555"/>
    <w:rsid w:val="00B109E0"/>
    <w:rsid w:val="00B1144A"/>
    <w:rsid w:val="00B1190B"/>
    <w:rsid w:val="00B126A3"/>
    <w:rsid w:val="00B1299C"/>
    <w:rsid w:val="00B12EA9"/>
    <w:rsid w:val="00B131B8"/>
    <w:rsid w:val="00B13362"/>
    <w:rsid w:val="00B133D9"/>
    <w:rsid w:val="00B13AA5"/>
    <w:rsid w:val="00B13E56"/>
    <w:rsid w:val="00B1402D"/>
    <w:rsid w:val="00B14040"/>
    <w:rsid w:val="00B14428"/>
    <w:rsid w:val="00B15355"/>
    <w:rsid w:val="00B15B53"/>
    <w:rsid w:val="00B15E47"/>
    <w:rsid w:val="00B162FA"/>
    <w:rsid w:val="00B16658"/>
    <w:rsid w:val="00B167F8"/>
    <w:rsid w:val="00B1682E"/>
    <w:rsid w:val="00B16A42"/>
    <w:rsid w:val="00B16E12"/>
    <w:rsid w:val="00B176C8"/>
    <w:rsid w:val="00B17762"/>
    <w:rsid w:val="00B17F46"/>
    <w:rsid w:val="00B201D2"/>
    <w:rsid w:val="00B20719"/>
    <w:rsid w:val="00B20800"/>
    <w:rsid w:val="00B2087C"/>
    <w:rsid w:val="00B208E3"/>
    <w:rsid w:val="00B2123A"/>
    <w:rsid w:val="00B22420"/>
    <w:rsid w:val="00B227B2"/>
    <w:rsid w:val="00B2290A"/>
    <w:rsid w:val="00B22B9A"/>
    <w:rsid w:val="00B23D06"/>
    <w:rsid w:val="00B23EBE"/>
    <w:rsid w:val="00B24092"/>
    <w:rsid w:val="00B24C7D"/>
    <w:rsid w:val="00B24E14"/>
    <w:rsid w:val="00B2512F"/>
    <w:rsid w:val="00B251C0"/>
    <w:rsid w:val="00B252C2"/>
    <w:rsid w:val="00B25592"/>
    <w:rsid w:val="00B256C2"/>
    <w:rsid w:val="00B2599F"/>
    <w:rsid w:val="00B25F07"/>
    <w:rsid w:val="00B268AB"/>
    <w:rsid w:val="00B274E0"/>
    <w:rsid w:val="00B27814"/>
    <w:rsid w:val="00B27F22"/>
    <w:rsid w:val="00B27FE4"/>
    <w:rsid w:val="00B3008F"/>
    <w:rsid w:val="00B3066D"/>
    <w:rsid w:val="00B30AE3"/>
    <w:rsid w:val="00B31176"/>
    <w:rsid w:val="00B31312"/>
    <w:rsid w:val="00B3132F"/>
    <w:rsid w:val="00B317F7"/>
    <w:rsid w:val="00B31F31"/>
    <w:rsid w:val="00B321B0"/>
    <w:rsid w:val="00B3284D"/>
    <w:rsid w:val="00B328D2"/>
    <w:rsid w:val="00B32F1B"/>
    <w:rsid w:val="00B3330D"/>
    <w:rsid w:val="00B33570"/>
    <w:rsid w:val="00B33866"/>
    <w:rsid w:val="00B338C9"/>
    <w:rsid w:val="00B33F00"/>
    <w:rsid w:val="00B33F0F"/>
    <w:rsid w:val="00B345AA"/>
    <w:rsid w:val="00B346F4"/>
    <w:rsid w:val="00B349AB"/>
    <w:rsid w:val="00B34EB6"/>
    <w:rsid w:val="00B352A3"/>
    <w:rsid w:val="00B352DF"/>
    <w:rsid w:val="00B3572A"/>
    <w:rsid w:val="00B35D2F"/>
    <w:rsid w:val="00B368DF"/>
    <w:rsid w:val="00B369AE"/>
    <w:rsid w:val="00B36CCF"/>
    <w:rsid w:val="00B36FB9"/>
    <w:rsid w:val="00B37000"/>
    <w:rsid w:val="00B370AD"/>
    <w:rsid w:val="00B371BE"/>
    <w:rsid w:val="00B37364"/>
    <w:rsid w:val="00B37737"/>
    <w:rsid w:val="00B378B0"/>
    <w:rsid w:val="00B401C5"/>
    <w:rsid w:val="00B40298"/>
    <w:rsid w:val="00B405B7"/>
    <w:rsid w:val="00B40646"/>
    <w:rsid w:val="00B40669"/>
    <w:rsid w:val="00B40771"/>
    <w:rsid w:val="00B40884"/>
    <w:rsid w:val="00B40A24"/>
    <w:rsid w:val="00B40E55"/>
    <w:rsid w:val="00B40FD6"/>
    <w:rsid w:val="00B41010"/>
    <w:rsid w:val="00B41075"/>
    <w:rsid w:val="00B415C6"/>
    <w:rsid w:val="00B41665"/>
    <w:rsid w:val="00B41A95"/>
    <w:rsid w:val="00B41B28"/>
    <w:rsid w:val="00B42055"/>
    <w:rsid w:val="00B42340"/>
    <w:rsid w:val="00B429B6"/>
    <w:rsid w:val="00B42A6D"/>
    <w:rsid w:val="00B42F77"/>
    <w:rsid w:val="00B43178"/>
    <w:rsid w:val="00B43479"/>
    <w:rsid w:val="00B43623"/>
    <w:rsid w:val="00B43A26"/>
    <w:rsid w:val="00B43E2C"/>
    <w:rsid w:val="00B43EC7"/>
    <w:rsid w:val="00B43EED"/>
    <w:rsid w:val="00B44000"/>
    <w:rsid w:val="00B443FE"/>
    <w:rsid w:val="00B44D47"/>
    <w:rsid w:val="00B4513B"/>
    <w:rsid w:val="00B454FA"/>
    <w:rsid w:val="00B45562"/>
    <w:rsid w:val="00B45B4B"/>
    <w:rsid w:val="00B45BDF"/>
    <w:rsid w:val="00B45F45"/>
    <w:rsid w:val="00B462E4"/>
    <w:rsid w:val="00B46335"/>
    <w:rsid w:val="00B46FDE"/>
    <w:rsid w:val="00B47172"/>
    <w:rsid w:val="00B47C41"/>
    <w:rsid w:val="00B50211"/>
    <w:rsid w:val="00B50A4B"/>
    <w:rsid w:val="00B50C6D"/>
    <w:rsid w:val="00B51163"/>
    <w:rsid w:val="00B51238"/>
    <w:rsid w:val="00B52EEE"/>
    <w:rsid w:val="00B52F4C"/>
    <w:rsid w:val="00B53698"/>
    <w:rsid w:val="00B53B6B"/>
    <w:rsid w:val="00B53C58"/>
    <w:rsid w:val="00B53DA7"/>
    <w:rsid w:val="00B544FF"/>
    <w:rsid w:val="00B5462A"/>
    <w:rsid w:val="00B5462D"/>
    <w:rsid w:val="00B54990"/>
    <w:rsid w:val="00B54D6A"/>
    <w:rsid w:val="00B54F5B"/>
    <w:rsid w:val="00B55753"/>
    <w:rsid w:val="00B55CD2"/>
    <w:rsid w:val="00B566A2"/>
    <w:rsid w:val="00B56729"/>
    <w:rsid w:val="00B56C78"/>
    <w:rsid w:val="00B5759C"/>
    <w:rsid w:val="00B57DC6"/>
    <w:rsid w:val="00B6001B"/>
    <w:rsid w:val="00B60252"/>
    <w:rsid w:val="00B60A14"/>
    <w:rsid w:val="00B611E9"/>
    <w:rsid w:val="00B61362"/>
    <w:rsid w:val="00B61516"/>
    <w:rsid w:val="00B61965"/>
    <w:rsid w:val="00B61B35"/>
    <w:rsid w:val="00B61B7A"/>
    <w:rsid w:val="00B61E37"/>
    <w:rsid w:val="00B625C3"/>
    <w:rsid w:val="00B6295F"/>
    <w:rsid w:val="00B6296F"/>
    <w:rsid w:val="00B63136"/>
    <w:rsid w:val="00B63440"/>
    <w:rsid w:val="00B638BD"/>
    <w:rsid w:val="00B63DF3"/>
    <w:rsid w:val="00B6453F"/>
    <w:rsid w:val="00B645ED"/>
    <w:rsid w:val="00B6461D"/>
    <w:rsid w:val="00B64D16"/>
    <w:rsid w:val="00B65234"/>
    <w:rsid w:val="00B65A34"/>
    <w:rsid w:val="00B65A75"/>
    <w:rsid w:val="00B65CFA"/>
    <w:rsid w:val="00B65FD6"/>
    <w:rsid w:val="00B672A2"/>
    <w:rsid w:val="00B67757"/>
    <w:rsid w:val="00B678E8"/>
    <w:rsid w:val="00B70352"/>
    <w:rsid w:val="00B704E3"/>
    <w:rsid w:val="00B7052E"/>
    <w:rsid w:val="00B70C8A"/>
    <w:rsid w:val="00B7120E"/>
    <w:rsid w:val="00B713EA"/>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4C0"/>
    <w:rsid w:val="00B746AE"/>
    <w:rsid w:val="00B748A7"/>
    <w:rsid w:val="00B7503C"/>
    <w:rsid w:val="00B752CC"/>
    <w:rsid w:val="00B7571E"/>
    <w:rsid w:val="00B7622A"/>
    <w:rsid w:val="00B7639F"/>
    <w:rsid w:val="00B7663D"/>
    <w:rsid w:val="00B7669E"/>
    <w:rsid w:val="00B76724"/>
    <w:rsid w:val="00B76A55"/>
    <w:rsid w:val="00B76D18"/>
    <w:rsid w:val="00B77A81"/>
    <w:rsid w:val="00B8056F"/>
    <w:rsid w:val="00B807D0"/>
    <w:rsid w:val="00B80E61"/>
    <w:rsid w:val="00B80F79"/>
    <w:rsid w:val="00B8122C"/>
    <w:rsid w:val="00B8165C"/>
    <w:rsid w:val="00B8213E"/>
    <w:rsid w:val="00B823AD"/>
    <w:rsid w:val="00B8250A"/>
    <w:rsid w:val="00B827C1"/>
    <w:rsid w:val="00B82B9A"/>
    <w:rsid w:val="00B82D3C"/>
    <w:rsid w:val="00B82F79"/>
    <w:rsid w:val="00B82FCE"/>
    <w:rsid w:val="00B8329E"/>
    <w:rsid w:val="00B835EA"/>
    <w:rsid w:val="00B83797"/>
    <w:rsid w:val="00B83AB1"/>
    <w:rsid w:val="00B83BE9"/>
    <w:rsid w:val="00B83DC7"/>
    <w:rsid w:val="00B83E21"/>
    <w:rsid w:val="00B83E2E"/>
    <w:rsid w:val="00B83F7C"/>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31C"/>
    <w:rsid w:val="00B8759C"/>
    <w:rsid w:val="00B87656"/>
    <w:rsid w:val="00B876A0"/>
    <w:rsid w:val="00B8797E"/>
    <w:rsid w:val="00B900A9"/>
    <w:rsid w:val="00B9038D"/>
    <w:rsid w:val="00B905C5"/>
    <w:rsid w:val="00B90625"/>
    <w:rsid w:val="00B90854"/>
    <w:rsid w:val="00B908C9"/>
    <w:rsid w:val="00B925FC"/>
    <w:rsid w:val="00B927D5"/>
    <w:rsid w:val="00B92821"/>
    <w:rsid w:val="00B92885"/>
    <w:rsid w:val="00B9291A"/>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F49"/>
    <w:rsid w:val="00BA14C6"/>
    <w:rsid w:val="00BA1741"/>
    <w:rsid w:val="00BA1A55"/>
    <w:rsid w:val="00BA1A57"/>
    <w:rsid w:val="00BA1ADA"/>
    <w:rsid w:val="00BA2029"/>
    <w:rsid w:val="00BA2036"/>
    <w:rsid w:val="00BA20F6"/>
    <w:rsid w:val="00BA237C"/>
    <w:rsid w:val="00BA2828"/>
    <w:rsid w:val="00BA3554"/>
    <w:rsid w:val="00BA39BD"/>
    <w:rsid w:val="00BA3ABC"/>
    <w:rsid w:val="00BA3C43"/>
    <w:rsid w:val="00BA4221"/>
    <w:rsid w:val="00BA4354"/>
    <w:rsid w:val="00BA4852"/>
    <w:rsid w:val="00BA4AD0"/>
    <w:rsid w:val="00BA534F"/>
    <w:rsid w:val="00BA545A"/>
    <w:rsid w:val="00BA5928"/>
    <w:rsid w:val="00BA5A33"/>
    <w:rsid w:val="00BA5FF5"/>
    <w:rsid w:val="00BA6184"/>
    <w:rsid w:val="00BA62D7"/>
    <w:rsid w:val="00BA66EA"/>
    <w:rsid w:val="00BA67B9"/>
    <w:rsid w:val="00BA70B8"/>
    <w:rsid w:val="00BA7593"/>
    <w:rsid w:val="00BA7C0C"/>
    <w:rsid w:val="00BB0472"/>
    <w:rsid w:val="00BB0C6C"/>
    <w:rsid w:val="00BB164B"/>
    <w:rsid w:val="00BB1AD6"/>
    <w:rsid w:val="00BB20DA"/>
    <w:rsid w:val="00BB2BD4"/>
    <w:rsid w:val="00BB2C0D"/>
    <w:rsid w:val="00BB2ECB"/>
    <w:rsid w:val="00BB3067"/>
    <w:rsid w:val="00BB366F"/>
    <w:rsid w:val="00BB3837"/>
    <w:rsid w:val="00BB3920"/>
    <w:rsid w:val="00BB39FC"/>
    <w:rsid w:val="00BB402A"/>
    <w:rsid w:val="00BB42ED"/>
    <w:rsid w:val="00BB4474"/>
    <w:rsid w:val="00BB473E"/>
    <w:rsid w:val="00BB4D78"/>
    <w:rsid w:val="00BB53C5"/>
    <w:rsid w:val="00BB56AE"/>
    <w:rsid w:val="00BB5B00"/>
    <w:rsid w:val="00BB5BB4"/>
    <w:rsid w:val="00BB6093"/>
    <w:rsid w:val="00BB6212"/>
    <w:rsid w:val="00BB647B"/>
    <w:rsid w:val="00BB70F6"/>
    <w:rsid w:val="00BB765C"/>
    <w:rsid w:val="00BB7E56"/>
    <w:rsid w:val="00BC0293"/>
    <w:rsid w:val="00BC0902"/>
    <w:rsid w:val="00BC1498"/>
    <w:rsid w:val="00BC169C"/>
    <w:rsid w:val="00BC17D9"/>
    <w:rsid w:val="00BC1890"/>
    <w:rsid w:val="00BC198A"/>
    <w:rsid w:val="00BC1B87"/>
    <w:rsid w:val="00BC1DF6"/>
    <w:rsid w:val="00BC2369"/>
    <w:rsid w:val="00BC2845"/>
    <w:rsid w:val="00BC285C"/>
    <w:rsid w:val="00BC28E0"/>
    <w:rsid w:val="00BC29F3"/>
    <w:rsid w:val="00BC2D37"/>
    <w:rsid w:val="00BC316D"/>
    <w:rsid w:val="00BC31DF"/>
    <w:rsid w:val="00BC3337"/>
    <w:rsid w:val="00BC33E9"/>
    <w:rsid w:val="00BC3651"/>
    <w:rsid w:val="00BC372B"/>
    <w:rsid w:val="00BC44DF"/>
    <w:rsid w:val="00BC45AF"/>
    <w:rsid w:val="00BC4C08"/>
    <w:rsid w:val="00BC4C64"/>
    <w:rsid w:val="00BC52A7"/>
    <w:rsid w:val="00BC5C81"/>
    <w:rsid w:val="00BC5CE9"/>
    <w:rsid w:val="00BC6702"/>
    <w:rsid w:val="00BC6B16"/>
    <w:rsid w:val="00BC71F5"/>
    <w:rsid w:val="00BC7634"/>
    <w:rsid w:val="00BC7DAA"/>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38DE"/>
    <w:rsid w:val="00BD3D28"/>
    <w:rsid w:val="00BD3EDC"/>
    <w:rsid w:val="00BD4055"/>
    <w:rsid w:val="00BD4100"/>
    <w:rsid w:val="00BD43B6"/>
    <w:rsid w:val="00BD4785"/>
    <w:rsid w:val="00BD5B9E"/>
    <w:rsid w:val="00BD62A8"/>
    <w:rsid w:val="00BD62B1"/>
    <w:rsid w:val="00BD64B9"/>
    <w:rsid w:val="00BD6A12"/>
    <w:rsid w:val="00BD6C40"/>
    <w:rsid w:val="00BD6E82"/>
    <w:rsid w:val="00BD7186"/>
    <w:rsid w:val="00BD71D7"/>
    <w:rsid w:val="00BD759D"/>
    <w:rsid w:val="00BD7B93"/>
    <w:rsid w:val="00BD7F89"/>
    <w:rsid w:val="00BE004F"/>
    <w:rsid w:val="00BE0345"/>
    <w:rsid w:val="00BE0E71"/>
    <w:rsid w:val="00BE0E7E"/>
    <w:rsid w:val="00BE1491"/>
    <w:rsid w:val="00BE1715"/>
    <w:rsid w:val="00BE188E"/>
    <w:rsid w:val="00BE1A33"/>
    <w:rsid w:val="00BE1F0D"/>
    <w:rsid w:val="00BE209D"/>
    <w:rsid w:val="00BE211E"/>
    <w:rsid w:val="00BE25E7"/>
    <w:rsid w:val="00BE2641"/>
    <w:rsid w:val="00BE2DB8"/>
    <w:rsid w:val="00BE335A"/>
    <w:rsid w:val="00BE3D7B"/>
    <w:rsid w:val="00BE3DB2"/>
    <w:rsid w:val="00BE424C"/>
    <w:rsid w:val="00BE486C"/>
    <w:rsid w:val="00BE4CDA"/>
    <w:rsid w:val="00BE4F81"/>
    <w:rsid w:val="00BE5275"/>
    <w:rsid w:val="00BE571A"/>
    <w:rsid w:val="00BE5E69"/>
    <w:rsid w:val="00BE61FF"/>
    <w:rsid w:val="00BE636A"/>
    <w:rsid w:val="00BE6632"/>
    <w:rsid w:val="00BE68BA"/>
    <w:rsid w:val="00BE694F"/>
    <w:rsid w:val="00BE6C45"/>
    <w:rsid w:val="00BE6CB4"/>
    <w:rsid w:val="00BE6E30"/>
    <w:rsid w:val="00BE74D3"/>
    <w:rsid w:val="00BE7596"/>
    <w:rsid w:val="00BE7BE0"/>
    <w:rsid w:val="00BE7C27"/>
    <w:rsid w:val="00BF06D2"/>
    <w:rsid w:val="00BF0BB0"/>
    <w:rsid w:val="00BF129C"/>
    <w:rsid w:val="00BF154B"/>
    <w:rsid w:val="00BF15B6"/>
    <w:rsid w:val="00BF1668"/>
    <w:rsid w:val="00BF1695"/>
    <w:rsid w:val="00BF181C"/>
    <w:rsid w:val="00BF19C1"/>
    <w:rsid w:val="00BF19C4"/>
    <w:rsid w:val="00BF1ABF"/>
    <w:rsid w:val="00BF1BBE"/>
    <w:rsid w:val="00BF1D82"/>
    <w:rsid w:val="00BF2032"/>
    <w:rsid w:val="00BF2224"/>
    <w:rsid w:val="00BF267B"/>
    <w:rsid w:val="00BF27B4"/>
    <w:rsid w:val="00BF2BB6"/>
    <w:rsid w:val="00BF2C08"/>
    <w:rsid w:val="00BF36A3"/>
    <w:rsid w:val="00BF3968"/>
    <w:rsid w:val="00BF4324"/>
    <w:rsid w:val="00BF435C"/>
    <w:rsid w:val="00BF46B9"/>
    <w:rsid w:val="00BF497C"/>
    <w:rsid w:val="00BF4B63"/>
    <w:rsid w:val="00BF5245"/>
    <w:rsid w:val="00BF58CC"/>
    <w:rsid w:val="00BF59C3"/>
    <w:rsid w:val="00BF5A26"/>
    <w:rsid w:val="00BF5A34"/>
    <w:rsid w:val="00BF5C87"/>
    <w:rsid w:val="00BF6000"/>
    <w:rsid w:val="00BF603F"/>
    <w:rsid w:val="00BF60F9"/>
    <w:rsid w:val="00BF6453"/>
    <w:rsid w:val="00BF65BF"/>
    <w:rsid w:val="00BF69C3"/>
    <w:rsid w:val="00BF69D4"/>
    <w:rsid w:val="00BF6BC8"/>
    <w:rsid w:val="00BF6D31"/>
    <w:rsid w:val="00BF6F2B"/>
    <w:rsid w:val="00BF741C"/>
    <w:rsid w:val="00BF7651"/>
    <w:rsid w:val="00BF7864"/>
    <w:rsid w:val="00BF79B3"/>
    <w:rsid w:val="00BF7E7A"/>
    <w:rsid w:val="00C0002E"/>
    <w:rsid w:val="00C002AB"/>
    <w:rsid w:val="00C0047D"/>
    <w:rsid w:val="00C0062A"/>
    <w:rsid w:val="00C008F6"/>
    <w:rsid w:val="00C00BFB"/>
    <w:rsid w:val="00C00EFA"/>
    <w:rsid w:val="00C00FF9"/>
    <w:rsid w:val="00C01722"/>
    <w:rsid w:val="00C0175C"/>
    <w:rsid w:val="00C01D95"/>
    <w:rsid w:val="00C01F98"/>
    <w:rsid w:val="00C02459"/>
    <w:rsid w:val="00C0246A"/>
    <w:rsid w:val="00C024C3"/>
    <w:rsid w:val="00C02987"/>
    <w:rsid w:val="00C0298B"/>
    <w:rsid w:val="00C029BF"/>
    <w:rsid w:val="00C02A04"/>
    <w:rsid w:val="00C02A30"/>
    <w:rsid w:val="00C02D5C"/>
    <w:rsid w:val="00C030AD"/>
    <w:rsid w:val="00C03B37"/>
    <w:rsid w:val="00C03DE7"/>
    <w:rsid w:val="00C0466F"/>
    <w:rsid w:val="00C0493D"/>
    <w:rsid w:val="00C04CEE"/>
    <w:rsid w:val="00C04F14"/>
    <w:rsid w:val="00C0531C"/>
    <w:rsid w:val="00C053BE"/>
    <w:rsid w:val="00C05490"/>
    <w:rsid w:val="00C055EE"/>
    <w:rsid w:val="00C05739"/>
    <w:rsid w:val="00C05CFF"/>
    <w:rsid w:val="00C062C9"/>
    <w:rsid w:val="00C0639A"/>
    <w:rsid w:val="00C0646C"/>
    <w:rsid w:val="00C068E3"/>
    <w:rsid w:val="00C06F58"/>
    <w:rsid w:val="00C0728B"/>
    <w:rsid w:val="00C076E6"/>
    <w:rsid w:val="00C07CC0"/>
    <w:rsid w:val="00C1003A"/>
    <w:rsid w:val="00C10238"/>
    <w:rsid w:val="00C1051A"/>
    <w:rsid w:val="00C10858"/>
    <w:rsid w:val="00C10917"/>
    <w:rsid w:val="00C11067"/>
    <w:rsid w:val="00C11429"/>
    <w:rsid w:val="00C1191D"/>
    <w:rsid w:val="00C119DD"/>
    <w:rsid w:val="00C11D78"/>
    <w:rsid w:val="00C120DB"/>
    <w:rsid w:val="00C130B1"/>
    <w:rsid w:val="00C13293"/>
    <w:rsid w:val="00C1374C"/>
    <w:rsid w:val="00C138C6"/>
    <w:rsid w:val="00C1435B"/>
    <w:rsid w:val="00C143D6"/>
    <w:rsid w:val="00C143F1"/>
    <w:rsid w:val="00C14A6F"/>
    <w:rsid w:val="00C14BCA"/>
    <w:rsid w:val="00C14CCE"/>
    <w:rsid w:val="00C14E3E"/>
    <w:rsid w:val="00C14F55"/>
    <w:rsid w:val="00C156D1"/>
    <w:rsid w:val="00C15D30"/>
    <w:rsid w:val="00C1636C"/>
    <w:rsid w:val="00C170C2"/>
    <w:rsid w:val="00C1714E"/>
    <w:rsid w:val="00C174D0"/>
    <w:rsid w:val="00C17734"/>
    <w:rsid w:val="00C17763"/>
    <w:rsid w:val="00C17801"/>
    <w:rsid w:val="00C17D3A"/>
    <w:rsid w:val="00C208A2"/>
    <w:rsid w:val="00C20C87"/>
    <w:rsid w:val="00C2116C"/>
    <w:rsid w:val="00C211C7"/>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9B0"/>
    <w:rsid w:val="00C32E98"/>
    <w:rsid w:val="00C3312F"/>
    <w:rsid w:val="00C3362D"/>
    <w:rsid w:val="00C33B40"/>
    <w:rsid w:val="00C33C77"/>
    <w:rsid w:val="00C33CC6"/>
    <w:rsid w:val="00C340FF"/>
    <w:rsid w:val="00C3423E"/>
    <w:rsid w:val="00C345AC"/>
    <w:rsid w:val="00C345DC"/>
    <w:rsid w:val="00C3481B"/>
    <w:rsid w:val="00C34A00"/>
    <w:rsid w:val="00C34A03"/>
    <w:rsid w:val="00C34AFA"/>
    <w:rsid w:val="00C34CD9"/>
    <w:rsid w:val="00C357FA"/>
    <w:rsid w:val="00C358D3"/>
    <w:rsid w:val="00C35C52"/>
    <w:rsid w:val="00C35CD2"/>
    <w:rsid w:val="00C361BB"/>
    <w:rsid w:val="00C3635C"/>
    <w:rsid w:val="00C3653C"/>
    <w:rsid w:val="00C368D2"/>
    <w:rsid w:val="00C36D81"/>
    <w:rsid w:val="00C36DDD"/>
    <w:rsid w:val="00C37235"/>
    <w:rsid w:val="00C3742A"/>
    <w:rsid w:val="00C37A68"/>
    <w:rsid w:val="00C40179"/>
    <w:rsid w:val="00C40D33"/>
    <w:rsid w:val="00C40D72"/>
    <w:rsid w:val="00C40E79"/>
    <w:rsid w:val="00C40F97"/>
    <w:rsid w:val="00C41199"/>
    <w:rsid w:val="00C413A8"/>
    <w:rsid w:val="00C41527"/>
    <w:rsid w:val="00C41702"/>
    <w:rsid w:val="00C41E6C"/>
    <w:rsid w:val="00C4257F"/>
    <w:rsid w:val="00C426FA"/>
    <w:rsid w:val="00C42741"/>
    <w:rsid w:val="00C42943"/>
    <w:rsid w:val="00C43130"/>
    <w:rsid w:val="00C431A1"/>
    <w:rsid w:val="00C43352"/>
    <w:rsid w:val="00C43899"/>
    <w:rsid w:val="00C43A22"/>
    <w:rsid w:val="00C43B80"/>
    <w:rsid w:val="00C43C54"/>
    <w:rsid w:val="00C43F2C"/>
    <w:rsid w:val="00C440BE"/>
    <w:rsid w:val="00C440CF"/>
    <w:rsid w:val="00C44196"/>
    <w:rsid w:val="00C44AD6"/>
    <w:rsid w:val="00C44B0E"/>
    <w:rsid w:val="00C44C9B"/>
    <w:rsid w:val="00C44E15"/>
    <w:rsid w:val="00C45049"/>
    <w:rsid w:val="00C458D7"/>
    <w:rsid w:val="00C45B9E"/>
    <w:rsid w:val="00C45C8F"/>
    <w:rsid w:val="00C45DFF"/>
    <w:rsid w:val="00C46990"/>
    <w:rsid w:val="00C46BA9"/>
    <w:rsid w:val="00C46CE1"/>
    <w:rsid w:val="00C4716D"/>
    <w:rsid w:val="00C47666"/>
    <w:rsid w:val="00C47679"/>
    <w:rsid w:val="00C47B54"/>
    <w:rsid w:val="00C50064"/>
    <w:rsid w:val="00C505D5"/>
    <w:rsid w:val="00C50E28"/>
    <w:rsid w:val="00C51046"/>
    <w:rsid w:val="00C5118B"/>
    <w:rsid w:val="00C51627"/>
    <w:rsid w:val="00C523D3"/>
    <w:rsid w:val="00C5241A"/>
    <w:rsid w:val="00C52883"/>
    <w:rsid w:val="00C52C5B"/>
    <w:rsid w:val="00C53364"/>
    <w:rsid w:val="00C53AB6"/>
    <w:rsid w:val="00C53CE7"/>
    <w:rsid w:val="00C53EBD"/>
    <w:rsid w:val="00C53F4B"/>
    <w:rsid w:val="00C54338"/>
    <w:rsid w:val="00C5446F"/>
    <w:rsid w:val="00C54C01"/>
    <w:rsid w:val="00C54FFD"/>
    <w:rsid w:val="00C5667E"/>
    <w:rsid w:val="00C56835"/>
    <w:rsid w:val="00C57087"/>
    <w:rsid w:val="00C57196"/>
    <w:rsid w:val="00C573EC"/>
    <w:rsid w:val="00C574E2"/>
    <w:rsid w:val="00C5783C"/>
    <w:rsid w:val="00C60158"/>
    <w:rsid w:val="00C608E0"/>
    <w:rsid w:val="00C609A2"/>
    <w:rsid w:val="00C60A2C"/>
    <w:rsid w:val="00C60AD8"/>
    <w:rsid w:val="00C60B9C"/>
    <w:rsid w:val="00C61CE0"/>
    <w:rsid w:val="00C62121"/>
    <w:rsid w:val="00C62386"/>
    <w:rsid w:val="00C6248E"/>
    <w:rsid w:val="00C62BBC"/>
    <w:rsid w:val="00C62C8B"/>
    <w:rsid w:val="00C62E93"/>
    <w:rsid w:val="00C63522"/>
    <w:rsid w:val="00C63BE0"/>
    <w:rsid w:val="00C63D8C"/>
    <w:rsid w:val="00C64DB4"/>
    <w:rsid w:val="00C64DC5"/>
    <w:rsid w:val="00C651BE"/>
    <w:rsid w:val="00C6557F"/>
    <w:rsid w:val="00C65754"/>
    <w:rsid w:val="00C65F21"/>
    <w:rsid w:val="00C66470"/>
    <w:rsid w:val="00C6647D"/>
    <w:rsid w:val="00C665AF"/>
    <w:rsid w:val="00C66BA9"/>
    <w:rsid w:val="00C67CCA"/>
    <w:rsid w:val="00C67CE2"/>
    <w:rsid w:val="00C70116"/>
    <w:rsid w:val="00C70235"/>
    <w:rsid w:val="00C70621"/>
    <w:rsid w:val="00C706FF"/>
    <w:rsid w:val="00C70A79"/>
    <w:rsid w:val="00C70AE8"/>
    <w:rsid w:val="00C71E87"/>
    <w:rsid w:val="00C71F98"/>
    <w:rsid w:val="00C7229E"/>
    <w:rsid w:val="00C72C25"/>
    <w:rsid w:val="00C72F2F"/>
    <w:rsid w:val="00C731EF"/>
    <w:rsid w:val="00C73405"/>
    <w:rsid w:val="00C73432"/>
    <w:rsid w:val="00C73B53"/>
    <w:rsid w:val="00C73BB3"/>
    <w:rsid w:val="00C73C11"/>
    <w:rsid w:val="00C73E51"/>
    <w:rsid w:val="00C740BF"/>
    <w:rsid w:val="00C74240"/>
    <w:rsid w:val="00C745A7"/>
    <w:rsid w:val="00C74DFE"/>
    <w:rsid w:val="00C74E3B"/>
    <w:rsid w:val="00C75053"/>
    <w:rsid w:val="00C75649"/>
    <w:rsid w:val="00C75695"/>
    <w:rsid w:val="00C75BB7"/>
    <w:rsid w:val="00C7625E"/>
    <w:rsid w:val="00C7647F"/>
    <w:rsid w:val="00C76D71"/>
    <w:rsid w:val="00C77202"/>
    <w:rsid w:val="00C77458"/>
    <w:rsid w:val="00C77823"/>
    <w:rsid w:val="00C77BBF"/>
    <w:rsid w:val="00C77BD6"/>
    <w:rsid w:val="00C77C9D"/>
    <w:rsid w:val="00C801D8"/>
    <w:rsid w:val="00C80496"/>
    <w:rsid w:val="00C8097D"/>
    <w:rsid w:val="00C80BEA"/>
    <w:rsid w:val="00C80CC3"/>
    <w:rsid w:val="00C80EBC"/>
    <w:rsid w:val="00C813CA"/>
    <w:rsid w:val="00C8152D"/>
    <w:rsid w:val="00C81F23"/>
    <w:rsid w:val="00C82521"/>
    <w:rsid w:val="00C82941"/>
    <w:rsid w:val="00C82D67"/>
    <w:rsid w:val="00C82F8D"/>
    <w:rsid w:val="00C8328D"/>
    <w:rsid w:val="00C83346"/>
    <w:rsid w:val="00C83350"/>
    <w:rsid w:val="00C83377"/>
    <w:rsid w:val="00C83496"/>
    <w:rsid w:val="00C837BD"/>
    <w:rsid w:val="00C83871"/>
    <w:rsid w:val="00C84387"/>
    <w:rsid w:val="00C844A3"/>
    <w:rsid w:val="00C84964"/>
    <w:rsid w:val="00C8499F"/>
    <w:rsid w:val="00C84C66"/>
    <w:rsid w:val="00C85228"/>
    <w:rsid w:val="00C8536D"/>
    <w:rsid w:val="00C85A48"/>
    <w:rsid w:val="00C85B3D"/>
    <w:rsid w:val="00C86750"/>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4B6"/>
    <w:rsid w:val="00C919F5"/>
    <w:rsid w:val="00C91ED7"/>
    <w:rsid w:val="00C922D0"/>
    <w:rsid w:val="00C9252C"/>
    <w:rsid w:val="00C92692"/>
    <w:rsid w:val="00C92A19"/>
    <w:rsid w:val="00C92AB4"/>
    <w:rsid w:val="00C92BC1"/>
    <w:rsid w:val="00C92ED3"/>
    <w:rsid w:val="00C92F3E"/>
    <w:rsid w:val="00C93011"/>
    <w:rsid w:val="00C9312A"/>
    <w:rsid w:val="00C931BA"/>
    <w:rsid w:val="00C94367"/>
    <w:rsid w:val="00C94B5B"/>
    <w:rsid w:val="00C94DF2"/>
    <w:rsid w:val="00C94F01"/>
    <w:rsid w:val="00C9532A"/>
    <w:rsid w:val="00C960B3"/>
    <w:rsid w:val="00C9654F"/>
    <w:rsid w:val="00C969F1"/>
    <w:rsid w:val="00C96F89"/>
    <w:rsid w:val="00C97C6D"/>
    <w:rsid w:val="00C97CB9"/>
    <w:rsid w:val="00CA04C1"/>
    <w:rsid w:val="00CA0606"/>
    <w:rsid w:val="00CA08B1"/>
    <w:rsid w:val="00CA11D2"/>
    <w:rsid w:val="00CA138F"/>
    <w:rsid w:val="00CA18BB"/>
    <w:rsid w:val="00CA1BF2"/>
    <w:rsid w:val="00CA1DFF"/>
    <w:rsid w:val="00CA23F7"/>
    <w:rsid w:val="00CA2843"/>
    <w:rsid w:val="00CA2A56"/>
    <w:rsid w:val="00CA2CAD"/>
    <w:rsid w:val="00CA2CBA"/>
    <w:rsid w:val="00CA2E7F"/>
    <w:rsid w:val="00CA332C"/>
    <w:rsid w:val="00CA35FA"/>
    <w:rsid w:val="00CA381E"/>
    <w:rsid w:val="00CA4133"/>
    <w:rsid w:val="00CA44E5"/>
    <w:rsid w:val="00CA4652"/>
    <w:rsid w:val="00CA4B03"/>
    <w:rsid w:val="00CA4C76"/>
    <w:rsid w:val="00CA4E26"/>
    <w:rsid w:val="00CA50BD"/>
    <w:rsid w:val="00CA55EB"/>
    <w:rsid w:val="00CA5BD6"/>
    <w:rsid w:val="00CA5C9A"/>
    <w:rsid w:val="00CA5D94"/>
    <w:rsid w:val="00CA6115"/>
    <w:rsid w:val="00CA65AA"/>
    <w:rsid w:val="00CA6BBE"/>
    <w:rsid w:val="00CA6C7F"/>
    <w:rsid w:val="00CA6F1B"/>
    <w:rsid w:val="00CA6FF2"/>
    <w:rsid w:val="00CA71FA"/>
    <w:rsid w:val="00CA748F"/>
    <w:rsid w:val="00CA7C42"/>
    <w:rsid w:val="00CB0473"/>
    <w:rsid w:val="00CB057A"/>
    <w:rsid w:val="00CB0C04"/>
    <w:rsid w:val="00CB1F05"/>
    <w:rsid w:val="00CB1F26"/>
    <w:rsid w:val="00CB207B"/>
    <w:rsid w:val="00CB24C4"/>
    <w:rsid w:val="00CB29B6"/>
    <w:rsid w:val="00CB2EC9"/>
    <w:rsid w:val="00CB3557"/>
    <w:rsid w:val="00CB3777"/>
    <w:rsid w:val="00CB37A1"/>
    <w:rsid w:val="00CB37FD"/>
    <w:rsid w:val="00CB398F"/>
    <w:rsid w:val="00CB3B96"/>
    <w:rsid w:val="00CB4332"/>
    <w:rsid w:val="00CB495C"/>
    <w:rsid w:val="00CB4A83"/>
    <w:rsid w:val="00CB4DFD"/>
    <w:rsid w:val="00CB5596"/>
    <w:rsid w:val="00CB5FB2"/>
    <w:rsid w:val="00CB6270"/>
    <w:rsid w:val="00CB636B"/>
    <w:rsid w:val="00CB64C5"/>
    <w:rsid w:val="00CB6913"/>
    <w:rsid w:val="00CB6A05"/>
    <w:rsid w:val="00CB6C50"/>
    <w:rsid w:val="00CB6DA9"/>
    <w:rsid w:val="00CB6FCD"/>
    <w:rsid w:val="00CB761A"/>
    <w:rsid w:val="00CB76CE"/>
    <w:rsid w:val="00CB782B"/>
    <w:rsid w:val="00CB7C28"/>
    <w:rsid w:val="00CC0015"/>
    <w:rsid w:val="00CC01A0"/>
    <w:rsid w:val="00CC021A"/>
    <w:rsid w:val="00CC08E8"/>
    <w:rsid w:val="00CC0A07"/>
    <w:rsid w:val="00CC0B86"/>
    <w:rsid w:val="00CC1352"/>
    <w:rsid w:val="00CC1574"/>
    <w:rsid w:val="00CC1929"/>
    <w:rsid w:val="00CC1A46"/>
    <w:rsid w:val="00CC1C9A"/>
    <w:rsid w:val="00CC1FB5"/>
    <w:rsid w:val="00CC2477"/>
    <w:rsid w:val="00CC2625"/>
    <w:rsid w:val="00CC2944"/>
    <w:rsid w:val="00CC316B"/>
    <w:rsid w:val="00CC34E7"/>
    <w:rsid w:val="00CC3D83"/>
    <w:rsid w:val="00CC3E96"/>
    <w:rsid w:val="00CC4432"/>
    <w:rsid w:val="00CC4651"/>
    <w:rsid w:val="00CC4980"/>
    <w:rsid w:val="00CC4D6A"/>
    <w:rsid w:val="00CC4F34"/>
    <w:rsid w:val="00CC4FEA"/>
    <w:rsid w:val="00CC4FFE"/>
    <w:rsid w:val="00CC5226"/>
    <w:rsid w:val="00CC5EA3"/>
    <w:rsid w:val="00CC5ECA"/>
    <w:rsid w:val="00CC6532"/>
    <w:rsid w:val="00CC7035"/>
    <w:rsid w:val="00CC7FD5"/>
    <w:rsid w:val="00CD02BA"/>
    <w:rsid w:val="00CD02E5"/>
    <w:rsid w:val="00CD105A"/>
    <w:rsid w:val="00CD1303"/>
    <w:rsid w:val="00CD1688"/>
    <w:rsid w:val="00CD1A04"/>
    <w:rsid w:val="00CD1AE8"/>
    <w:rsid w:val="00CD1E87"/>
    <w:rsid w:val="00CD1FF0"/>
    <w:rsid w:val="00CD2146"/>
    <w:rsid w:val="00CD22EE"/>
    <w:rsid w:val="00CD272D"/>
    <w:rsid w:val="00CD2A71"/>
    <w:rsid w:val="00CD3017"/>
    <w:rsid w:val="00CD30B6"/>
    <w:rsid w:val="00CD3378"/>
    <w:rsid w:val="00CD34A7"/>
    <w:rsid w:val="00CD34AF"/>
    <w:rsid w:val="00CD3832"/>
    <w:rsid w:val="00CD3CCA"/>
    <w:rsid w:val="00CD42CB"/>
    <w:rsid w:val="00CD4CB9"/>
    <w:rsid w:val="00CD4D59"/>
    <w:rsid w:val="00CD4F91"/>
    <w:rsid w:val="00CD51BF"/>
    <w:rsid w:val="00CD5833"/>
    <w:rsid w:val="00CD5990"/>
    <w:rsid w:val="00CD5BAF"/>
    <w:rsid w:val="00CD5CA9"/>
    <w:rsid w:val="00CD6124"/>
    <w:rsid w:val="00CD67E6"/>
    <w:rsid w:val="00CD6FD6"/>
    <w:rsid w:val="00CD7224"/>
    <w:rsid w:val="00CD7A2C"/>
    <w:rsid w:val="00CD7C3C"/>
    <w:rsid w:val="00CD7D29"/>
    <w:rsid w:val="00CD7D3F"/>
    <w:rsid w:val="00CD7D45"/>
    <w:rsid w:val="00CD7F88"/>
    <w:rsid w:val="00CE007E"/>
    <w:rsid w:val="00CE03C8"/>
    <w:rsid w:val="00CE0753"/>
    <w:rsid w:val="00CE0BA3"/>
    <w:rsid w:val="00CE0DBE"/>
    <w:rsid w:val="00CE1257"/>
    <w:rsid w:val="00CE12F4"/>
    <w:rsid w:val="00CE1C99"/>
    <w:rsid w:val="00CE1D5E"/>
    <w:rsid w:val="00CE1EBE"/>
    <w:rsid w:val="00CE1F67"/>
    <w:rsid w:val="00CE2056"/>
    <w:rsid w:val="00CE211D"/>
    <w:rsid w:val="00CE27FF"/>
    <w:rsid w:val="00CE31BA"/>
    <w:rsid w:val="00CE3733"/>
    <w:rsid w:val="00CE39A0"/>
    <w:rsid w:val="00CE3A4A"/>
    <w:rsid w:val="00CE3EFD"/>
    <w:rsid w:val="00CE4952"/>
    <w:rsid w:val="00CE4A62"/>
    <w:rsid w:val="00CE5253"/>
    <w:rsid w:val="00CE531F"/>
    <w:rsid w:val="00CE5CD3"/>
    <w:rsid w:val="00CE5F0A"/>
    <w:rsid w:val="00CE6050"/>
    <w:rsid w:val="00CE6357"/>
    <w:rsid w:val="00CE6484"/>
    <w:rsid w:val="00CE656D"/>
    <w:rsid w:val="00CE6819"/>
    <w:rsid w:val="00CE71D8"/>
    <w:rsid w:val="00CE7669"/>
    <w:rsid w:val="00CE78C7"/>
    <w:rsid w:val="00CE7C59"/>
    <w:rsid w:val="00CF044B"/>
    <w:rsid w:val="00CF06D4"/>
    <w:rsid w:val="00CF0956"/>
    <w:rsid w:val="00CF0AFC"/>
    <w:rsid w:val="00CF0C55"/>
    <w:rsid w:val="00CF117D"/>
    <w:rsid w:val="00CF1288"/>
    <w:rsid w:val="00CF1400"/>
    <w:rsid w:val="00CF1608"/>
    <w:rsid w:val="00CF1B3D"/>
    <w:rsid w:val="00CF21C6"/>
    <w:rsid w:val="00CF2B62"/>
    <w:rsid w:val="00CF38F1"/>
    <w:rsid w:val="00CF3ADD"/>
    <w:rsid w:val="00CF3BC5"/>
    <w:rsid w:val="00CF3C97"/>
    <w:rsid w:val="00CF3D18"/>
    <w:rsid w:val="00CF3E08"/>
    <w:rsid w:val="00CF3E2D"/>
    <w:rsid w:val="00CF4136"/>
    <w:rsid w:val="00CF44B0"/>
    <w:rsid w:val="00CF4E09"/>
    <w:rsid w:val="00CF4F81"/>
    <w:rsid w:val="00CF5623"/>
    <w:rsid w:val="00CF56ED"/>
    <w:rsid w:val="00CF58D0"/>
    <w:rsid w:val="00CF69DC"/>
    <w:rsid w:val="00CF6AFD"/>
    <w:rsid w:val="00CF6BC5"/>
    <w:rsid w:val="00CF7293"/>
    <w:rsid w:val="00CF7348"/>
    <w:rsid w:val="00CF73BC"/>
    <w:rsid w:val="00CF762C"/>
    <w:rsid w:val="00CF76FB"/>
    <w:rsid w:val="00CF78A0"/>
    <w:rsid w:val="00CF794D"/>
    <w:rsid w:val="00D00456"/>
    <w:rsid w:val="00D00E86"/>
    <w:rsid w:val="00D01245"/>
    <w:rsid w:val="00D01E9F"/>
    <w:rsid w:val="00D01F6C"/>
    <w:rsid w:val="00D02135"/>
    <w:rsid w:val="00D028E6"/>
    <w:rsid w:val="00D02E89"/>
    <w:rsid w:val="00D03042"/>
    <w:rsid w:val="00D0318A"/>
    <w:rsid w:val="00D03538"/>
    <w:rsid w:val="00D036CD"/>
    <w:rsid w:val="00D03ADF"/>
    <w:rsid w:val="00D04363"/>
    <w:rsid w:val="00D04D37"/>
    <w:rsid w:val="00D04F03"/>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CA2"/>
    <w:rsid w:val="00D13F62"/>
    <w:rsid w:val="00D14672"/>
    <w:rsid w:val="00D14C2B"/>
    <w:rsid w:val="00D156C7"/>
    <w:rsid w:val="00D157EA"/>
    <w:rsid w:val="00D15AB9"/>
    <w:rsid w:val="00D16302"/>
    <w:rsid w:val="00D166ED"/>
    <w:rsid w:val="00D169C9"/>
    <w:rsid w:val="00D16A78"/>
    <w:rsid w:val="00D17A28"/>
    <w:rsid w:val="00D20392"/>
    <w:rsid w:val="00D208AD"/>
    <w:rsid w:val="00D208C3"/>
    <w:rsid w:val="00D20A38"/>
    <w:rsid w:val="00D20CC2"/>
    <w:rsid w:val="00D20D6A"/>
    <w:rsid w:val="00D211D8"/>
    <w:rsid w:val="00D21750"/>
    <w:rsid w:val="00D21B4D"/>
    <w:rsid w:val="00D2216F"/>
    <w:rsid w:val="00D22272"/>
    <w:rsid w:val="00D2260B"/>
    <w:rsid w:val="00D226F8"/>
    <w:rsid w:val="00D22792"/>
    <w:rsid w:val="00D22DBD"/>
    <w:rsid w:val="00D22F42"/>
    <w:rsid w:val="00D23584"/>
    <w:rsid w:val="00D23706"/>
    <w:rsid w:val="00D239BA"/>
    <w:rsid w:val="00D23FB9"/>
    <w:rsid w:val="00D241DD"/>
    <w:rsid w:val="00D24675"/>
    <w:rsid w:val="00D24D20"/>
    <w:rsid w:val="00D25272"/>
    <w:rsid w:val="00D25347"/>
    <w:rsid w:val="00D25511"/>
    <w:rsid w:val="00D25CC8"/>
    <w:rsid w:val="00D25EAB"/>
    <w:rsid w:val="00D262D0"/>
    <w:rsid w:val="00D271BE"/>
    <w:rsid w:val="00D272BF"/>
    <w:rsid w:val="00D27380"/>
    <w:rsid w:val="00D2744D"/>
    <w:rsid w:val="00D2791C"/>
    <w:rsid w:val="00D27AB2"/>
    <w:rsid w:val="00D27D4E"/>
    <w:rsid w:val="00D30107"/>
    <w:rsid w:val="00D301E3"/>
    <w:rsid w:val="00D30890"/>
    <w:rsid w:val="00D30C36"/>
    <w:rsid w:val="00D31111"/>
    <w:rsid w:val="00D31396"/>
    <w:rsid w:val="00D3171C"/>
    <w:rsid w:val="00D31914"/>
    <w:rsid w:val="00D31A91"/>
    <w:rsid w:val="00D31AA2"/>
    <w:rsid w:val="00D3205B"/>
    <w:rsid w:val="00D32219"/>
    <w:rsid w:val="00D326EE"/>
    <w:rsid w:val="00D329B0"/>
    <w:rsid w:val="00D3345E"/>
    <w:rsid w:val="00D3378E"/>
    <w:rsid w:val="00D33AC1"/>
    <w:rsid w:val="00D33F70"/>
    <w:rsid w:val="00D3484C"/>
    <w:rsid w:val="00D34B1D"/>
    <w:rsid w:val="00D351F1"/>
    <w:rsid w:val="00D35886"/>
    <w:rsid w:val="00D35B2F"/>
    <w:rsid w:val="00D35E70"/>
    <w:rsid w:val="00D35F7D"/>
    <w:rsid w:val="00D367FD"/>
    <w:rsid w:val="00D36B14"/>
    <w:rsid w:val="00D36E52"/>
    <w:rsid w:val="00D3754B"/>
    <w:rsid w:val="00D37582"/>
    <w:rsid w:val="00D375B7"/>
    <w:rsid w:val="00D37626"/>
    <w:rsid w:val="00D37838"/>
    <w:rsid w:val="00D37A1C"/>
    <w:rsid w:val="00D37B4F"/>
    <w:rsid w:val="00D4028B"/>
    <w:rsid w:val="00D40533"/>
    <w:rsid w:val="00D408F7"/>
    <w:rsid w:val="00D40F0E"/>
    <w:rsid w:val="00D40F77"/>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555"/>
    <w:rsid w:val="00D44679"/>
    <w:rsid w:val="00D44990"/>
    <w:rsid w:val="00D4517C"/>
    <w:rsid w:val="00D4520E"/>
    <w:rsid w:val="00D45401"/>
    <w:rsid w:val="00D45974"/>
    <w:rsid w:val="00D45A15"/>
    <w:rsid w:val="00D45AC0"/>
    <w:rsid w:val="00D45D59"/>
    <w:rsid w:val="00D4602A"/>
    <w:rsid w:val="00D460EF"/>
    <w:rsid w:val="00D4792D"/>
    <w:rsid w:val="00D479EE"/>
    <w:rsid w:val="00D47E81"/>
    <w:rsid w:val="00D500F6"/>
    <w:rsid w:val="00D50354"/>
    <w:rsid w:val="00D503EB"/>
    <w:rsid w:val="00D50435"/>
    <w:rsid w:val="00D5055F"/>
    <w:rsid w:val="00D507CD"/>
    <w:rsid w:val="00D508B4"/>
    <w:rsid w:val="00D5122C"/>
    <w:rsid w:val="00D513C7"/>
    <w:rsid w:val="00D5160E"/>
    <w:rsid w:val="00D51845"/>
    <w:rsid w:val="00D519C3"/>
    <w:rsid w:val="00D51C3B"/>
    <w:rsid w:val="00D51DD0"/>
    <w:rsid w:val="00D51FBE"/>
    <w:rsid w:val="00D5227A"/>
    <w:rsid w:val="00D528A6"/>
    <w:rsid w:val="00D52DD3"/>
    <w:rsid w:val="00D53105"/>
    <w:rsid w:val="00D5321A"/>
    <w:rsid w:val="00D533D7"/>
    <w:rsid w:val="00D5366D"/>
    <w:rsid w:val="00D53AD8"/>
    <w:rsid w:val="00D53B1E"/>
    <w:rsid w:val="00D53B2C"/>
    <w:rsid w:val="00D53C0A"/>
    <w:rsid w:val="00D547C8"/>
    <w:rsid w:val="00D54B7C"/>
    <w:rsid w:val="00D54F61"/>
    <w:rsid w:val="00D55223"/>
    <w:rsid w:val="00D55289"/>
    <w:rsid w:val="00D5528D"/>
    <w:rsid w:val="00D55585"/>
    <w:rsid w:val="00D559CC"/>
    <w:rsid w:val="00D5618A"/>
    <w:rsid w:val="00D56406"/>
    <w:rsid w:val="00D56468"/>
    <w:rsid w:val="00D56B5F"/>
    <w:rsid w:val="00D56DF1"/>
    <w:rsid w:val="00D56FCF"/>
    <w:rsid w:val="00D574CC"/>
    <w:rsid w:val="00D578FD"/>
    <w:rsid w:val="00D57C21"/>
    <w:rsid w:val="00D57CED"/>
    <w:rsid w:val="00D602A3"/>
    <w:rsid w:val="00D60773"/>
    <w:rsid w:val="00D61872"/>
    <w:rsid w:val="00D61A08"/>
    <w:rsid w:val="00D61F7C"/>
    <w:rsid w:val="00D621E5"/>
    <w:rsid w:val="00D625F9"/>
    <w:rsid w:val="00D626DA"/>
    <w:rsid w:val="00D626ED"/>
    <w:rsid w:val="00D63DFD"/>
    <w:rsid w:val="00D641A9"/>
    <w:rsid w:val="00D643F3"/>
    <w:rsid w:val="00D64795"/>
    <w:rsid w:val="00D653F1"/>
    <w:rsid w:val="00D65976"/>
    <w:rsid w:val="00D65C33"/>
    <w:rsid w:val="00D65F2A"/>
    <w:rsid w:val="00D66544"/>
    <w:rsid w:val="00D672B9"/>
    <w:rsid w:val="00D673C0"/>
    <w:rsid w:val="00D67494"/>
    <w:rsid w:val="00D676F9"/>
    <w:rsid w:val="00D67AF4"/>
    <w:rsid w:val="00D70197"/>
    <w:rsid w:val="00D701BB"/>
    <w:rsid w:val="00D7051A"/>
    <w:rsid w:val="00D70800"/>
    <w:rsid w:val="00D7151E"/>
    <w:rsid w:val="00D717A5"/>
    <w:rsid w:val="00D7197C"/>
    <w:rsid w:val="00D71A83"/>
    <w:rsid w:val="00D71DF4"/>
    <w:rsid w:val="00D724D0"/>
    <w:rsid w:val="00D7293E"/>
    <w:rsid w:val="00D72ECD"/>
    <w:rsid w:val="00D7301E"/>
    <w:rsid w:val="00D73060"/>
    <w:rsid w:val="00D73258"/>
    <w:rsid w:val="00D7328D"/>
    <w:rsid w:val="00D73558"/>
    <w:rsid w:val="00D73A1D"/>
    <w:rsid w:val="00D73F6D"/>
    <w:rsid w:val="00D743D7"/>
    <w:rsid w:val="00D7441C"/>
    <w:rsid w:val="00D74FD0"/>
    <w:rsid w:val="00D75548"/>
    <w:rsid w:val="00D755A6"/>
    <w:rsid w:val="00D75CB7"/>
    <w:rsid w:val="00D763D4"/>
    <w:rsid w:val="00D76669"/>
    <w:rsid w:val="00D76872"/>
    <w:rsid w:val="00D76B2E"/>
    <w:rsid w:val="00D7709C"/>
    <w:rsid w:val="00D77AF5"/>
    <w:rsid w:val="00D8025C"/>
    <w:rsid w:val="00D80866"/>
    <w:rsid w:val="00D80AF0"/>
    <w:rsid w:val="00D80CA2"/>
    <w:rsid w:val="00D81354"/>
    <w:rsid w:val="00D81363"/>
    <w:rsid w:val="00D81A74"/>
    <w:rsid w:val="00D82464"/>
    <w:rsid w:val="00D825C4"/>
    <w:rsid w:val="00D82658"/>
    <w:rsid w:val="00D82706"/>
    <w:rsid w:val="00D82C48"/>
    <w:rsid w:val="00D82E4F"/>
    <w:rsid w:val="00D83EF2"/>
    <w:rsid w:val="00D84400"/>
    <w:rsid w:val="00D84571"/>
    <w:rsid w:val="00D848F2"/>
    <w:rsid w:val="00D84A6B"/>
    <w:rsid w:val="00D84A76"/>
    <w:rsid w:val="00D84B39"/>
    <w:rsid w:val="00D85445"/>
    <w:rsid w:val="00D85BBE"/>
    <w:rsid w:val="00D85D2B"/>
    <w:rsid w:val="00D865A6"/>
    <w:rsid w:val="00D865C3"/>
    <w:rsid w:val="00D86938"/>
    <w:rsid w:val="00D86DAD"/>
    <w:rsid w:val="00D86EFA"/>
    <w:rsid w:val="00D87894"/>
    <w:rsid w:val="00D87CD5"/>
    <w:rsid w:val="00D87DEA"/>
    <w:rsid w:val="00D90243"/>
    <w:rsid w:val="00D9038E"/>
    <w:rsid w:val="00D907DD"/>
    <w:rsid w:val="00D91009"/>
    <w:rsid w:val="00D9148B"/>
    <w:rsid w:val="00D918BE"/>
    <w:rsid w:val="00D91F6F"/>
    <w:rsid w:val="00D9225A"/>
    <w:rsid w:val="00D926AF"/>
    <w:rsid w:val="00D92C5E"/>
    <w:rsid w:val="00D933F7"/>
    <w:rsid w:val="00D9389F"/>
    <w:rsid w:val="00D938D1"/>
    <w:rsid w:val="00D941AD"/>
    <w:rsid w:val="00D94228"/>
    <w:rsid w:val="00D946D5"/>
    <w:rsid w:val="00D9490F"/>
    <w:rsid w:val="00D94B41"/>
    <w:rsid w:val="00D94C69"/>
    <w:rsid w:val="00D94C6A"/>
    <w:rsid w:val="00D94C9E"/>
    <w:rsid w:val="00D94E1A"/>
    <w:rsid w:val="00D94EEF"/>
    <w:rsid w:val="00D95205"/>
    <w:rsid w:val="00D95623"/>
    <w:rsid w:val="00D9576D"/>
    <w:rsid w:val="00D9586D"/>
    <w:rsid w:val="00D958ED"/>
    <w:rsid w:val="00D95A96"/>
    <w:rsid w:val="00D96294"/>
    <w:rsid w:val="00D96680"/>
    <w:rsid w:val="00D9695B"/>
    <w:rsid w:val="00D96B02"/>
    <w:rsid w:val="00D97225"/>
    <w:rsid w:val="00D9722F"/>
    <w:rsid w:val="00D97234"/>
    <w:rsid w:val="00D97237"/>
    <w:rsid w:val="00D97389"/>
    <w:rsid w:val="00D97796"/>
    <w:rsid w:val="00D97E7A"/>
    <w:rsid w:val="00DA03B6"/>
    <w:rsid w:val="00DA04A8"/>
    <w:rsid w:val="00DA0C5A"/>
    <w:rsid w:val="00DA0EE2"/>
    <w:rsid w:val="00DA0EF3"/>
    <w:rsid w:val="00DA1593"/>
    <w:rsid w:val="00DA2563"/>
    <w:rsid w:val="00DA26C1"/>
    <w:rsid w:val="00DA2961"/>
    <w:rsid w:val="00DA2C28"/>
    <w:rsid w:val="00DA2C69"/>
    <w:rsid w:val="00DA2D8A"/>
    <w:rsid w:val="00DA3133"/>
    <w:rsid w:val="00DA3420"/>
    <w:rsid w:val="00DA3A63"/>
    <w:rsid w:val="00DA3B78"/>
    <w:rsid w:val="00DA3C62"/>
    <w:rsid w:val="00DA3DB6"/>
    <w:rsid w:val="00DA4335"/>
    <w:rsid w:val="00DA48DD"/>
    <w:rsid w:val="00DA4EA9"/>
    <w:rsid w:val="00DA4F93"/>
    <w:rsid w:val="00DA5361"/>
    <w:rsid w:val="00DA58D1"/>
    <w:rsid w:val="00DA5A64"/>
    <w:rsid w:val="00DA5CAA"/>
    <w:rsid w:val="00DA5D28"/>
    <w:rsid w:val="00DA60A3"/>
    <w:rsid w:val="00DA66FB"/>
    <w:rsid w:val="00DA6CBD"/>
    <w:rsid w:val="00DA6E4A"/>
    <w:rsid w:val="00DA7455"/>
    <w:rsid w:val="00DA7C8C"/>
    <w:rsid w:val="00DA7CC6"/>
    <w:rsid w:val="00DA7DA2"/>
    <w:rsid w:val="00DB00F6"/>
    <w:rsid w:val="00DB07B7"/>
    <w:rsid w:val="00DB103E"/>
    <w:rsid w:val="00DB1329"/>
    <w:rsid w:val="00DB14A5"/>
    <w:rsid w:val="00DB19CC"/>
    <w:rsid w:val="00DB1D9A"/>
    <w:rsid w:val="00DB2768"/>
    <w:rsid w:val="00DB2B4A"/>
    <w:rsid w:val="00DB2EA3"/>
    <w:rsid w:val="00DB3027"/>
    <w:rsid w:val="00DB321A"/>
    <w:rsid w:val="00DB40AA"/>
    <w:rsid w:val="00DB45DF"/>
    <w:rsid w:val="00DB46B5"/>
    <w:rsid w:val="00DB4BCB"/>
    <w:rsid w:val="00DB51E6"/>
    <w:rsid w:val="00DB5227"/>
    <w:rsid w:val="00DB5253"/>
    <w:rsid w:val="00DB552D"/>
    <w:rsid w:val="00DB56C2"/>
    <w:rsid w:val="00DB56D6"/>
    <w:rsid w:val="00DB56EC"/>
    <w:rsid w:val="00DB5BEA"/>
    <w:rsid w:val="00DB6556"/>
    <w:rsid w:val="00DB6576"/>
    <w:rsid w:val="00DB683B"/>
    <w:rsid w:val="00DB6FF1"/>
    <w:rsid w:val="00DB7858"/>
    <w:rsid w:val="00DB7ADF"/>
    <w:rsid w:val="00DB7E25"/>
    <w:rsid w:val="00DC00DC"/>
    <w:rsid w:val="00DC087F"/>
    <w:rsid w:val="00DC0A50"/>
    <w:rsid w:val="00DC1114"/>
    <w:rsid w:val="00DC12F0"/>
    <w:rsid w:val="00DC173E"/>
    <w:rsid w:val="00DC1927"/>
    <w:rsid w:val="00DC2555"/>
    <w:rsid w:val="00DC2AF6"/>
    <w:rsid w:val="00DC2C9B"/>
    <w:rsid w:val="00DC2D84"/>
    <w:rsid w:val="00DC2EBA"/>
    <w:rsid w:val="00DC3C49"/>
    <w:rsid w:val="00DC3D9E"/>
    <w:rsid w:val="00DC41AC"/>
    <w:rsid w:val="00DC427D"/>
    <w:rsid w:val="00DC4291"/>
    <w:rsid w:val="00DC42CC"/>
    <w:rsid w:val="00DC4309"/>
    <w:rsid w:val="00DC4472"/>
    <w:rsid w:val="00DC46F1"/>
    <w:rsid w:val="00DC53D2"/>
    <w:rsid w:val="00DC5B76"/>
    <w:rsid w:val="00DC5F88"/>
    <w:rsid w:val="00DC6340"/>
    <w:rsid w:val="00DC639B"/>
    <w:rsid w:val="00DC6436"/>
    <w:rsid w:val="00DC6762"/>
    <w:rsid w:val="00DC7946"/>
    <w:rsid w:val="00DC7D44"/>
    <w:rsid w:val="00DD0585"/>
    <w:rsid w:val="00DD0739"/>
    <w:rsid w:val="00DD115D"/>
    <w:rsid w:val="00DD11B6"/>
    <w:rsid w:val="00DD14D7"/>
    <w:rsid w:val="00DD14F2"/>
    <w:rsid w:val="00DD179E"/>
    <w:rsid w:val="00DD1910"/>
    <w:rsid w:val="00DD2DBB"/>
    <w:rsid w:val="00DD313F"/>
    <w:rsid w:val="00DD3660"/>
    <w:rsid w:val="00DD475A"/>
    <w:rsid w:val="00DD4AE8"/>
    <w:rsid w:val="00DD4CEE"/>
    <w:rsid w:val="00DD5023"/>
    <w:rsid w:val="00DD5077"/>
    <w:rsid w:val="00DD54C1"/>
    <w:rsid w:val="00DD552C"/>
    <w:rsid w:val="00DD56E0"/>
    <w:rsid w:val="00DD62AE"/>
    <w:rsid w:val="00DD649F"/>
    <w:rsid w:val="00DD7443"/>
    <w:rsid w:val="00DD7CCB"/>
    <w:rsid w:val="00DD7EBB"/>
    <w:rsid w:val="00DE0136"/>
    <w:rsid w:val="00DE01D2"/>
    <w:rsid w:val="00DE0E78"/>
    <w:rsid w:val="00DE0EE5"/>
    <w:rsid w:val="00DE1E99"/>
    <w:rsid w:val="00DE21B4"/>
    <w:rsid w:val="00DE291F"/>
    <w:rsid w:val="00DE2B5D"/>
    <w:rsid w:val="00DE3322"/>
    <w:rsid w:val="00DE3472"/>
    <w:rsid w:val="00DE3C96"/>
    <w:rsid w:val="00DE3D42"/>
    <w:rsid w:val="00DE3F92"/>
    <w:rsid w:val="00DE3FAB"/>
    <w:rsid w:val="00DE4142"/>
    <w:rsid w:val="00DE46B9"/>
    <w:rsid w:val="00DE521F"/>
    <w:rsid w:val="00DE5748"/>
    <w:rsid w:val="00DE579B"/>
    <w:rsid w:val="00DE5887"/>
    <w:rsid w:val="00DE629A"/>
    <w:rsid w:val="00DE65BB"/>
    <w:rsid w:val="00DE66E3"/>
    <w:rsid w:val="00DE6B06"/>
    <w:rsid w:val="00DE7005"/>
    <w:rsid w:val="00DE710C"/>
    <w:rsid w:val="00DF029F"/>
    <w:rsid w:val="00DF0859"/>
    <w:rsid w:val="00DF1709"/>
    <w:rsid w:val="00DF182B"/>
    <w:rsid w:val="00DF1A39"/>
    <w:rsid w:val="00DF2159"/>
    <w:rsid w:val="00DF2307"/>
    <w:rsid w:val="00DF27A3"/>
    <w:rsid w:val="00DF2888"/>
    <w:rsid w:val="00DF2915"/>
    <w:rsid w:val="00DF3191"/>
    <w:rsid w:val="00DF31D9"/>
    <w:rsid w:val="00DF384A"/>
    <w:rsid w:val="00DF3924"/>
    <w:rsid w:val="00DF3F29"/>
    <w:rsid w:val="00DF3F9A"/>
    <w:rsid w:val="00DF4194"/>
    <w:rsid w:val="00DF4512"/>
    <w:rsid w:val="00DF4939"/>
    <w:rsid w:val="00DF4A75"/>
    <w:rsid w:val="00DF4AFE"/>
    <w:rsid w:val="00DF4F6B"/>
    <w:rsid w:val="00DF5034"/>
    <w:rsid w:val="00DF529A"/>
    <w:rsid w:val="00DF5551"/>
    <w:rsid w:val="00DF6209"/>
    <w:rsid w:val="00DF631D"/>
    <w:rsid w:val="00DF6339"/>
    <w:rsid w:val="00DF6340"/>
    <w:rsid w:val="00DF6B5A"/>
    <w:rsid w:val="00DF6BA0"/>
    <w:rsid w:val="00DF6E5D"/>
    <w:rsid w:val="00DF7419"/>
    <w:rsid w:val="00DF79AE"/>
    <w:rsid w:val="00DF7C39"/>
    <w:rsid w:val="00DF7DA5"/>
    <w:rsid w:val="00DF7EB9"/>
    <w:rsid w:val="00E00127"/>
    <w:rsid w:val="00E00741"/>
    <w:rsid w:val="00E009B6"/>
    <w:rsid w:val="00E009D2"/>
    <w:rsid w:val="00E0137B"/>
    <w:rsid w:val="00E016F1"/>
    <w:rsid w:val="00E01A13"/>
    <w:rsid w:val="00E01CED"/>
    <w:rsid w:val="00E02167"/>
    <w:rsid w:val="00E025A0"/>
    <w:rsid w:val="00E02628"/>
    <w:rsid w:val="00E02961"/>
    <w:rsid w:val="00E03281"/>
    <w:rsid w:val="00E03306"/>
    <w:rsid w:val="00E0377E"/>
    <w:rsid w:val="00E03F03"/>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1C4"/>
    <w:rsid w:val="00E104D5"/>
    <w:rsid w:val="00E10ABC"/>
    <w:rsid w:val="00E114C0"/>
    <w:rsid w:val="00E114E8"/>
    <w:rsid w:val="00E11C8D"/>
    <w:rsid w:val="00E11F2A"/>
    <w:rsid w:val="00E11FED"/>
    <w:rsid w:val="00E120F2"/>
    <w:rsid w:val="00E1223E"/>
    <w:rsid w:val="00E133EE"/>
    <w:rsid w:val="00E136EF"/>
    <w:rsid w:val="00E13D19"/>
    <w:rsid w:val="00E14128"/>
    <w:rsid w:val="00E1422F"/>
    <w:rsid w:val="00E143BA"/>
    <w:rsid w:val="00E145A3"/>
    <w:rsid w:val="00E148BC"/>
    <w:rsid w:val="00E148C0"/>
    <w:rsid w:val="00E14AE7"/>
    <w:rsid w:val="00E14C4A"/>
    <w:rsid w:val="00E14D60"/>
    <w:rsid w:val="00E1559A"/>
    <w:rsid w:val="00E155C7"/>
    <w:rsid w:val="00E15698"/>
    <w:rsid w:val="00E157E4"/>
    <w:rsid w:val="00E157FA"/>
    <w:rsid w:val="00E16334"/>
    <w:rsid w:val="00E16C0B"/>
    <w:rsid w:val="00E1723D"/>
    <w:rsid w:val="00E179AE"/>
    <w:rsid w:val="00E17E5C"/>
    <w:rsid w:val="00E20457"/>
    <w:rsid w:val="00E206DD"/>
    <w:rsid w:val="00E20A8C"/>
    <w:rsid w:val="00E21365"/>
    <w:rsid w:val="00E21400"/>
    <w:rsid w:val="00E2155A"/>
    <w:rsid w:val="00E22167"/>
    <w:rsid w:val="00E222BA"/>
    <w:rsid w:val="00E2282B"/>
    <w:rsid w:val="00E22CAA"/>
    <w:rsid w:val="00E22E41"/>
    <w:rsid w:val="00E232CF"/>
    <w:rsid w:val="00E233FF"/>
    <w:rsid w:val="00E23472"/>
    <w:rsid w:val="00E2378F"/>
    <w:rsid w:val="00E239F6"/>
    <w:rsid w:val="00E23B4C"/>
    <w:rsid w:val="00E23D19"/>
    <w:rsid w:val="00E23D3E"/>
    <w:rsid w:val="00E23DD0"/>
    <w:rsid w:val="00E244A8"/>
    <w:rsid w:val="00E24604"/>
    <w:rsid w:val="00E24646"/>
    <w:rsid w:val="00E2472B"/>
    <w:rsid w:val="00E247D2"/>
    <w:rsid w:val="00E2482B"/>
    <w:rsid w:val="00E24AE7"/>
    <w:rsid w:val="00E24C23"/>
    <w:rsid w:val="00E25019"/>
    <w:rsid w:val="00E25021"/>
    <w:rsid w:val="00E251EC"/>
    <w:rsid w:val="00E256DA"/>
    <w:rsid w:val="00E2574A"/>
    <w:rsid w:val="00E2579F"/>
    <w:rsid w:val="00E25818"/>
    <w:rsid w:val="00E25C65"/>
    <w:rsid w:val="00E25CDF"/>
    <w:rsid w:val="00E25E5E"/>
    <w:rsid w:val="00E2688A"/>
    <w:rsid w:val="00E26A86"/>
    <w:rsid w:val="00E271E3"/>
    <w:rsid w:val="00E2721B"/>
    <w:rsid w:val="00E27434"/>
    <w:rsid w:val="00E276E4"/>
    <w:rsid w:val="00E277D5"/>
    <w:rsid w:val="00E27B48"/>
    <w:rsid w:val="00E27DA2"/>
    <w:rsid w:val="00E27DEA"/>
    <w:rsid w:val="00E30A3B"/>
    <w:rsid w:val="00E30B5D"/>
    <w:rsid w:val="00E315FF"/>
    <w:rsid w:val="00E31994"/>
    <w:rsid w:val="00E31AED"/>
    <w:rsid w:val="00E31D2D"/>
    <w:rsid w:val="00E32225"/>
    <w:rsid w:val="00E3279D"/>
    <w:rsid w:val="00E3289C"/>
    <w:rsid w:val="00E32C39"/>
    <w:rsid w:val="00E32C4E"/>
    <w:rsid w:val="00E33031"/>
    <w:rsid w:val="00E3322D"/>
    <w:rsid w:val="00E339DC"/>
    <w:rsid w:val="00E343FC"/>
    <w:rsid w:val="00E346E5"/>
    <w:rsid w:val="00E34F68"/>
    <w:rsid w:val="00E350D5"/>
    <w:rsid w:val="00E35396"/>
    <w:rsid w:val="00E3664A"/>
    <w:rsid w:val="00E366E2"/>
    <w:rsid w:val="00E368BD"/>
    <w:rsid w:val="00E36BB7"/>
    <w:rsid w:val="00E36D85"/>
    <w:rsid w:val="00E372D8"/>
    <w:rsid w:val="00E375E3"/>
    <w:rsid w:val="00E37C0E"/>
    <w:rsid w:val="00E4019C"/>
    <w:rsid w:val="00E4061C"/>
    <w:rsid w:val="00E40961"/>
    <w:rsid w:val="00E40A7E"/>
    <w:rsid w:val="00E414E0"/>
    <w:rsid w:val="00E414E2"/>
    <w:rsid w:val="00E41822"/>
    <w:rsid w:val="00E41831"/>
    <w:rsid w:val="00E41C47"/>
    <w:rsid w:val="00E41D04"/>
    <w:rsid w:val="00E41E60"/>
    <w:rsid w:val="00E420AF"/>
    <w:rsid w:val="00E420E6"/>
    <w:rsid w:val="00E4256E"/>
    <w:rsid w:val="00E426F1"/>
    <w:rsid w:val="00E42AE8"/>
    <w:rsid w:val="00E432A3"/>
    <w:rsid w:val="00E433AF"/>
    <w:rsid w:val="00E43683"/>
    <w:rsid w:val="00E439D5"/>
    <w:rsid w:val="00E44100"/>
    <w:rsid w:val="00E442A4"/>
    <w:rsid w:val="00E44F75"/>
    <w:rsid w:val="00E45034"/>
    <w:rsid w:val="00E4535C"/>
    <w:rsid w:val="00E455E8"/>
    <w:rsid w:val="00E45653"/>
    <w:rsid w:val="00E45779"/>
    <w:rsid w:val="00E45B30"/>
    <w:rsid w:val="00E468C8"/>
    <w:rsid w:val="00E46BAE"/>
    <w:rsid w:val="00E46D81"/>
    <w:rsid w:val="00E46E7E"/>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3E4"/>
    <w:rsid w:val="00E545E8"/>
    <w:rsid w:val="00E5498F"/>
    <w:rsid w:val="00E553AF"/>
    <w:rsid w:val="00E5569B"/>
    <w:rsid w:val="00E562B0"/>
    <w:rsid w:val="00E566F0"/>
    <w:rsid w:val="00E56866"/>
    <w:rsid w:val="00E56A2C"/>
    <w:rsid w:val="00E57089"/>
    <w:rsid w:val="00E57715"/>
    <w:rsid w:val="00E57A72"/>
    <w:rsid w:val="00E57DDE"/>
    <w:rsid w:val="00E57F89"/>
    <w:rsid w:val="00E608DA"/>
    <w:rsid w:val="00E60F2D"/>
    <w:rsid w:val="00E61047"/>
    <w:rsid w:val="00E61284"/>
    <w:rsid w:val="00E6160A"/>
    <w:rsid w:val="00E61755"/>
    <w:rsid w:val="00E61B7D"/>
    <w:rsid w:val="00E61CD0"/>
    <w:rsid w:val="00E61F3E"/>
    <w:rsid w:val="00E62191"/>
    <w:rsid w:val="00E62603"/>
    <w:rsid w:val="00E62D30"/>
    <w:rsid w:val="00E62D89"/>
    <w:rsid w:val="00E63335"/>
    <w:rsid w:val="00E6376A"/>
    <w:rsid w:val="00E637BD"/>
    <w:rsid w:val="00E6399B"/>
    <w:rsid w:val="00E63ABF"/>
    <w:rsid w:val="00E63B26"/>
    <w:rsid w:val="00E63EAB"/>
    <w:rsid w:val="00E63EDD"/>
    <w:rsid w:val="00E64065"/>
    <w:rsid w:val="00E64385"/>
    <w:rsid w:val="00E643B3"/>
    <w:rsid w:val="00E64550"/>
    <w:rsid w:val="00E64778"/>
    <w:rsid w:val="00E64A8C"/>
    <w:rsid w:val="00E64F0C"/>
    <w:rsid w:val="00E65070"/>
    <w:rsid w:val="00E65563"/>
    <w:rsid w:val="00E656B7"/>
    <w:rsid w:val="00E657CB"/>
    <w:rsid w:val="00E659D7"/>
    <w:rsid w:val="00E65C1C"/>
    <w:rsid w:val="00E65DB2"/>
    <w:rsid w:val="00E65E4C"/>
    <w:rsid w:val="00E6652D"/>
    <w:rsid w:val="00E66DD6"/>
    <w:rsid w:val="00E66EB5"/>
    <w:rsid w:val="00E67415"/>
    <w:rsid w:val="00E67621"/>
    <w:rsid w:val="00E67793"/>
    <w:rsid w:val="00E67806"/>
    <w:rsid w:val="00E7007C"/>
    <w:rsid w:val="00E7020C"/>
    <w:rsid w:val="00E708CE"/>
    <w:rsid w:val="00E70904"/>
    <w:rsid w:val="00E70A56"/>
    <w:rsid w:val="00E70C4E"/>
    <w:rsid w:val="00E70D90"/>
    <w:rsid w:val="00E71040"/>
    <w:rsid w:val="00E71461"/>
    <w:rsid w:val="00E717DD"/>
    <w:rsid w:val="00E71E78"/>
    <w:rsid w:val="00E7242D"/>
    <w:rsid w:val="00E72726"/>
    <w:rsid w:val="00E7287E"/>
    <w:rsid w:val="00E7299F"/>
    <w:rsid w:val="00E72F6A"/>
    <w:rsid w:val="00E730B2"/>
    <w:rsid w:val="00E739BE"/>
    <w:rsid w:val="00E73B25"/>
    <w:rsid w:val="00E73CA0"/>
    <w:rsid w:val="00E73EC6"/>
    <w:rsid w:val="00E740A7"/>
    <w:rsid w:val="00E74230"/>
    <w:rsid w:val="00E74820"/>
    <w:rsid w:val="00E74B99"/>
    <w:rsid w:val="00E74E6C"/>
    <w:rsid w:val="00E751ED"/>
    <w:rsid w:val="00E75206"/>
    <w:rsid w:val="00E75EC5"/>
    <w:rsid w:val="00E7675D"/>
    <w:rsid w:val="00E76951"/>
    <w:rsid w:val="00E7695D"/>
    <w:rsid w:val="00E76EBB"/>
    <w:rsid w:val="00E779B9"/>
    <w:rsid w:val="00E8000C"/>
    <w:rsid w:val="00E80605"/>
    <w:rsid w:val="00E80809"/>
    <w:rsid w:val="00E809E0"/>
    <w:rsid w:val="00E80AE2"/>
    <w:rsid w:val="00E80CA6"/>
    <w:rsid w:val="00E81679"/>
    <w:rsid w:val="00E81913"/>
    <w:rsid w:val="00E81AC6"/>
    <w:rsid w:val="00E81BB1"/>
    <w:rsid w:val="00E8210F"/>
    <w:rsid w:val="00E82232"/>
    <w:rsid w:val="00E82419"/>
    <w:rsid w:val="00E82D5C"/>
    <w:rsid w:val="00E830FD"/>
    <w:rsid w:val="00E835C0"/>
    <w:rsid w:val="00E838E3"/>
    <w:rsid w:val="00E83909"/>
    <w:rsid w:val="00E839A4"/>
    <w:rsid w:val="00E83C48"/>
    <w:rsid w:val="00E83D7F"/>
    <w:rsid w:val="00E84108"/>
    <w:rsid w:val="00E844F3"/>
    <w:rsid w:val="00E8456E"/>
    <w:rsid w:val="00E84693"/>
    <w:rsid w:val="00E8472A"/>
    <w:rsid w:val="00E848AA"/>
    <w:rsid w:val="00E8542A"/>
    <w:rsid w:val="00E8557B"/>
    <w:rsid w:val="00E855B7"/>
    <w:rsid w:val="00E85954"/>
    <w:rsid w:val="00E85CF8"/>
    <w:rsid w:val="00E85DC5"/>
    <w:rsid w:val="00E85F50"/>
    <w:rsid w:val="00E86138"/>
    <w:rsid w:val="00E86932"/>
    <w:rsid w:val="00E86EBE"/>
    <w:rsid w:val="00E86F43"/>
    <w:rsid w:val="00E878A3"/>
    <w:rsid w:val="00E87C29"/>
    <w:rsid w:val="00E87E29"/>
    <w:rsid w:val="00E90579"/>
    <w:rsid w:val="00E909F3"/>
    <w:rsid w:val="00E90AB0"/>
    <w:rsid w:val="00E90B89"/>
    <w:rsid w:val="00E90D67"/>
    <w:rsid w:val="00E91795"/>
    <w:rsid w:val="00E92460"/>
    <w:rsid w:val="00E9253F"/>
    <w:rsid w:val="00E929D9"/>
    <w:rsid w:val="00E93271"/>
    <w:rsid w:val="00E933A7"/>
    <w:rsid w:val="00E93BFF"/>
    <w:rsid w:val="00E93DE8"/>
    <w:rsid w:val="00E93DF9"/>
    <w:rsid w:val="00E93F4B"/>
    <w:rsid w:val="00E94851"/>
    <w:rsid w:val="00E94D2B"/>
    <w:rsid w:val="00E94D97"/>
    <w:rsid w:val="00E94DED"/>
    <w:rsid w:val="00E95035"/>
    <w:rsid w:val="00E957B8"/>
    <w:rsid w:val="00E957FF"/>
    <w:rsid w:val="00E95953"/>
    <w:rsid w:val="00E95D38"/>
    <w:rsid w:val="00E95E56"/>
    <w:rsid w:val="00E95EA8"/>
    <w:rsid w:val="00E963CB"/>
    <w:rsid w:val="00E979A6"/>
    <w:rsid w:val="00EA0118"/>
    <w:rsid w:val="00EA078E"/>
    <w:rsid w:val="00EA08EC"/>
    <w:rsid w:val="00EA0C0F"/>
    <w:rsid w:val="00EA0CC3"/>
    <w:rsid w:val="00EA0D05"/>
    <w:rsid w:val="00EA1187"/>
    <w:rsid w:val="00EA1582"/>
    <w:rsid w:val="00EA166A"/>
    <w:rsid w:val="00EA1CED"/>
    <w:rsid w:val="00EA200F"/>
    <w:rsid w:val="00EA20AB"/>
    <w:rsid w:val="00EA259E"/>
    <w:rsid w:val="00EA2EF6"/>
    <w:rsid w:val="00EA33DE"/>
    <w:rsid w:val="00EA3B65"/>
    <w:rsid w:val="00EA3C32"/>
    <w:rsid w:val="00EA3DE6"/>
    <w:rsid w:val="00EA3F03"/>
    <w:rsid w:val="00EA41A2"/>
    <w:rsid w:val="00EA4844"/>
    <w:rsid w:val="00EA4C53"/>
    <w:rsid w:val="00EA4DBF"/>
    <w:rsid w:val="00EA503F"/>
    <w:rsid w:val="00EA52DD"/>
    <w:rsid w:val="00EA5600"/>
    <w:rsid w:val="00EA677C"/>
    <w:rsid w:val="00EA6968"/>
    <w:rsid w:val="00EA72D2"/>
    <w:rsid w:val="00EA73AD"/>
    <w:rsid w:val="00EA77F7"/>
    <w:rsid w:val="00EA7819"/>
    <w:rsid w:val="00EA7B93"/>
    <w:rsid w:val="00EB0040"/>
    <w:rsid w:val="00EB0E70"/>
    <w:rsid w:val="00EB18C9"/>
    <w:rsid w:val="00EB1A94"/>
    <w:rsid w:val="00EB1AF9"/>
    <w:rsid w:val="00EB1DDA"/>
    <w:rsid w:val="00EB2019"/>
    <w:rsid w:val="00EB25BF"/>
    <w:rsid w:val="00EB298A"/>
    <w:rsid w:val="00EB2E4B"/>
    <w:rsid w:val="00EB3AAE"/>
    <w:rsid w:val="00EB3DD7"/>
    <w:rsid w:val="00EB422D"/>
    <w:rsid w:val="00EB47A9"/>
    <w:rsid w:val="00EB4837"/>
    <w:rsid w:val="00EB4B01"/>
    <w:rsid w:val="00EB4B90"/>
    <w:rsid w:val="00EB4C26"/>
    <w:rsid w:val="00EB4E10"/>
    <w:rsid w:val="00EB50E5"/>
    <w:rsid w:val="00EB5B85"/>
    <w:rsid w:val="00EB5DB0"/>
    <w:rsid w:val="00EB5E56"/>
    <w:rsid w:val="00EB6C1A"/>
    <w:rsid w:val="00EB6CD4"/>
    <w:rsid w:val="00EB717C"/>
    <w:rsid w:val="00EB724B"/>
    <w:rsid w:val="00EB7A8D"/>
    <w:rsid w:val="00EB7DB6"/>
    <w:rsid w:val="00EB7E3B"/>
    <w:rsid w:val="00EB7F27"/>
    <w:rsid w:val="00EB7FE4"/>
    <w:rsid w:val="00EB7FE9"/>
    <w:rsid w:val="00EC00C0"/>
    <w:rsid w:val="00EC036B"/>
    <w:rsid w:val="00EC042B"/>
    <w:rsid w:val="00EC0491"/>
    <w:rsid w:val="00EC080F"/>
    <w:rsid w:val="00EC0B4E"/>
    <w:rsid w:val="00EC111D"/>
    <w:rsid w:val="00EC1224"/>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1E"/>
    <w:rsid w:val="00EC7F49"/>
    <w:rsid w:val="00EC7F52"/>
    <w:rsid w:val="00EC7F93"/>
    <w:rsid w:val="00ED00BD"/>
    <w:rsid w:val="00ED0CBE"/>
    <w:rsid w:val="00ED0DAD"/>
    <w:rsid w:val="00ED0FB1"/>
    <w:rsid w:val="00ED126C"/>
    <w:rsid w:val="00ED1520"/>
    <w:rsid w:val="00ED2323"/>
    <w:rsid w:val="00ED2412"/>
    <w:rsid w:val="00ED2593"/>
    <w:rsid w:val="00ED2924"/>
    <w:rsid w:val="00ED2D2E"/>
    <w:rsid w:val="00ED2FCA"/>
    <w:rsid w:val="00ED3046"/>
    <w:rsid w:val="00ED312B"/>
    <w:rsid w:val="00ED33D5"/>
    <w:rsid w:val="00ED34B4"/>
    <w:rsid w:val="00ED35EE"/>
    <w:rsid w:val="00ED39D8"/>
    <w:rsid w:val="00ED4191"/>
    <w:rsid w:val="00ED4C19"/>
    <w:rsid w:val="00ED50CE"/>
    <w:rsid w:val="00ED512E"/>
    <w:rsid w:val="00ED514B"/>
    <w:rsid w:val="00ED533E"/>
    <w:rsid w:val="00ED55F7"/>
    <w:rsid w:val="00ED5AF9"/>
    <w:rsid w:val="00ED5EF6"/>
    <w:rsid w:val="00ED5F29"/>
    <w:rsid w:val="00ED62F6"/>
    <w:rsid w:val="00ED666B"/>
    <w:rsid w:val="00ED674C"/>
    <w:rsid w:val="00ED68E0"/>
    <w:rsid w:val="00ED6C9B"/>
    <w:rsid w:val="00ED714D"/>
    <w:rsid w:val="00ED71DE"/>
    <w:rsid w:val="00ED7620"/>
    <w:rsid w:val="00ED7688"/>
    <w:rsid w:val="00ED7A8F"/>
    <w:rsid w:val="00ED7CAD"/>
    <w:rsid w:val="00EE01A9"/>
    <w:rsid w:val="00EE08C6"/>
    <w:rsid w:val="00EE0A10"/>
    <w:rsid w:val="00EE115E"/>
    <w:rsid w:val="00EE1399"/>
    <w:rsid w:val="00EE141F"/>
    <w:rsid w:val="00EE143D"/>
    <w:rsid w:val="00EE14BE"/>
    <w:rsid w:val="00EE15EB"/>
    <w:rsid w:val="00EE1850"/>
    <w:rsid w:val="00EE1B8E"/>
    <w:rsid w:val="00EE2131"/>
    <w:rsid w:val="00EE26EF"/>
    <w:rsid w:val="00EE2A0E"/>
    <w:rsid w:val="00EE2B57"/>
    <w:rsid w:val="00EE2B94"/>
    <w:rsid w:val="00EE331D"/>
    <w:rsid w:val="00EE3606"/>
    <w:rsid w:val="00EE3826"/>
    <w:rsid w:val="00EE38B9"/>
    <w:rsid w:val="00EE3EA2"/>
    <w:rsid w:val="00EE3EF4"/>
    <w:rsid w:val="00EE40D9"/>
    <w:rsid w:val="00EE4203"/>
    <w:rsid w:val="00EE4323"/>
    <w:rsid w:val="00EE45F9"/>
    <w:rsid w:val="00EE559F"/>
    <w:rsid w:val="00EE56F6"/>
    <w:rsid w:val="00EE56FB"/>
    <w:rsid w:val="00EE5B70"/>
    <w:rsid w:val="00EE5B88"/>
    <w:rsid w:val="00EE5BFC"/>
    <w:rsid w:val="00EE5DED"/>
    <w:rsid w:val="00EE6A4D"/>
    <w:rsid w:val="00EE6B99"/>
    <w:rsid w:val="00EE6C49"/>
    <w:rsid w:val="00EE6C60"/>
    <w:rsid w:val="00EE6D06"/>
    <w:rsid w:val="00EE6F59"/>
    <w:rsid w:val="00EE7126"/>
    <w:rsid w:val="00EE7210"/>
    <w:rsid w:val="00EE7434"/>
    <w:rsid w:val="00EE7443"/>
    <w:rsid w:val="00EE7495"/>
    <w:rsid w:val="00EE775E"/>
    <w:rsid w:val="00EE79A3"/>
    <w:rsid w:val="00EE7E53"/>
    <w:rsid w:val="00EE7FF4"/>
    <w:rsid w:val="00EF039A"/>
    <w:rsid w:val="00EF070D"/>
    <w:rsid w:val="00EF0725"/>
    <w:rsid w:val="00EF0C78"/>
    <w:rsid w:val="00EF0D5D"/>
    <w:rsid w:val="00EF166F"/>
    <w:rsid w:val="00EF2BA5"/>
    <w:rsid w:val="00EF30DF"/>
    <w:rsid w:val="00EF3212"/>
    <w:rsid w:val="00EF327F"/>
    <w:rsid w:val="00EF3390"/>
    <w:rsid w:val="00EF383D"/>
    <w:rsid w:val="00EF3B19"/>
    <w:rsid w:val="00EF3B9D"/>
    <w:rsid w:val="00EF3FB9"/>
    <w:rsid w:val="00EF400C"/>
    <w:rsid w:val="00EF43A4"/>
    <w:rsid w:val="00EF49A5"/>
    <w:rsid w:val="00EF4B20"/>
    <w:rsid w:val="00EF4C99"/>
    <w:rsid w:val="00EF4DB4"/>
    <w:rsid w:val="00EF4DE3"/>
    <w:rsid w:val="00EF4E14"/>
    <w:rsid w:val="00EF541E"/>
    <w:rsid w:val="00EF560D"/>
    <w:rsid w:val="00EF5A18"/>
    <w:rsid w:val="00EF6846"/>
    <w:rsid w:val="00EF72BE"/>
    <w:rsid w:val="00EF7334"/>
    <w:rsid w:val="00EF7700"/>
    <w:rsid w:val="00EF7843"/>
    <w:rsid w:val="00EF7964"/>
    <w:rsid w:val="00EF7EEA"/>
    <w:rsid w:val="00EF7F19"/>
    <w:rsid w:val="00EF7F26"/>
    <w:rsid w:val="00EF7FC2"/>
    <w:rsid w:val="00F00010"/>
    <w:rsid w:val="00F00053"/>
    <w:rsid w:val="00F00120"/>
    <w:rsid w:val="00F008E6"/>
    <w:rsid w:val="00F00AE1"/>
    <w:rsid w:val="00F01202"/>
    <w:rsid w:val="00F01BAB"/>
    <w:rsid w:val="00F01C50"/>
    <w:rsid w:val="00F01D72"/>
    <w:rsid w:val="00F0238E"/>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B8B"/>
    <w:rsid w:val="00F07E21"/>
    <w:rsid w:val="00F07EBF"/>
    <w:rsid w:val="00F07EF3"/>
    <w:rsid w:val="00F1006C"/>
    <w:rsid w:val="00F10890"/>
    <w:rsid w:val="00F10EC4"/>
    <w:rsid w:val="00F11474"/>
    <w:rsid w:val="00F11BC6"/>
    <w:rsid w:val="00F11E1B"/>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C5B"/>
    <w:rsid w:val="00F13D9B"/>
    <w:rsid w:val="00F13DA7"/>
    <w:rsid w:val="00F13DAA"/>
    <w:rsid w:val="00F1435B"/>
    <w:rsid w:val="00F148AB"/>
    <w:rsid w:val="00F148F6"/>
    <w:rsid w:val="00F14A9E"/>
    <w:rsid w:val="00F14DD3"/>
    <w:rsid w:val="00F14E70"/>
    <w:rsid w:val="00F14FB2"/>
    <w:rsid w:val="00F150FC"/>
    <w:rsid w:val="00F1521D"/>
    <w:rsid w:val="00F158FB"/>
    <w:rsid w:val="00F15A22"/>
    <w:rsid w:val="00F15B90"/>
    <w:rsid w:val="00F15DE3"/>
    <w:rsid w:val="00F15FDB"/>
    <w:rsid w:val="00F1627E"/>
    <w:rsid w:val="00F16789"/>
    <w:rsid w:val="00F16968"/>
    <w:rsid w:val="00F16DD9"/>
    <w:rsid w:val="00F172BF"/>
    <w:rsid w:val="00F17310"/>
    <w:rsid w:val="00F174F1"/>
    <w:rsid w:val="00F178A3"/>
    <w:rsid w:val="00F17B23"/>
    <w:rsid w:val="00F17DE5"/>
    <w:rsid w:val="00F17FBF"/>
    <w:rsid w:val="00F2001B"/>
    <w:rsid w:val="00F2097D"/>
    <w:rsid w:val="00F20AC2"/>
    <w:rsid w:val="00F20F7C"/>
    <w:rsid w:val="00F2165F"/>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50D4"/>
    <w:rsid w:val="00F2519C"/>
    <w:rsid w:val="00F25563"/>
    <w:rsid w:val="00F25FC7"/>
    <w:rsid w:val="00F2638E"/>
    <w:rsid w:val="00F26789"/>
    <w:rsid w:val="00F2694D"/>
    <w:rsid w:val="00F26CF0"/>
    <w:rsid w:val="00F26D47"/>
    <w:rsid w:val="00F26EFD"/>
    <w:rsid w:val="00F278FC"/>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2EA3"/>
    <w:rsid w:val="00F3353A"/>
    <w:rsid w:val="00F33544"/>
    <w:rsid w:val="00F336DC"/>
    <w:rsid w:val="00F33908"/>
    <w:rsid w:val="00F33A91"/>
    <w:rsid w:val="00F3466E"/>
    <w:rsid w:val="00F34780"/>
    <w:rsid w:val="00F34EE9"/>
    <w:rsid w:val="00F35765"/>
    <w:rsid w:val="00F35830"/>
    <w:rsid w:val="00F35880"/>
    <w:rsid w:val="00F35A8F"/>
    <w:rsid w:val="00F35DDE"/>
    <w:rsid w:val="00F36156"/>
    <w:rsid w:val="00F3698D"/>
    <w:rsid w:val="00F36AA7"/>
    <w:rsid w:val="00F36F6E"/>
    <w:rsid w:val="00F37204"/>
    <w:rsid w:val="00F37216"/>
    <w:rsid w:val="00F374B6"/>
    <w:rsid w:val="00F37608"/>
    <w:rsid w:val="00F37B66"/>
    <w:rsid w:val="00F37F6D"/>
    <w:rsid w:val="00F37F94"/>
    <w:rsid w:val="00F40039"/>
    <w:rsid w:val="00F407F9"/>
    <w:rsid w:val="00F418F4"/>
    <w:rsid w:val="00F41B03"/>
    <w:rsid w:val="00F42206"/>
    <w:rsid w:val="00F422D7"/>
    <w:rsid w:val="00F42341"/>
    <w:rsid w:val="00F42885"/>
    <w:rsid w:val="00F4314C"/>
    <w:rsid w:val="00F43E03"/>
    <w:rsid w:val="00F4421C"/>
    <w:rsid w:val="00F44979"/>
    <w:rsid w:val="00F44B1F"/>
    <w:rsid w:val="00F44BCE"/>
    <w:rsid w:val="00F44F8A"/>
    <w:rsid w:val="00F4508D"/>
    <w:rsid w:val="00F450B3"/>
    <w:rsid w:val="00F4525E"/>
    <w:rsid w:val="00F454D1"/>
    <w:rsid w:val="00F459D3"/>
    <w:rsid w:val="00F45FF0"/>
    <w:rsid w:val="00F46ABC"/>
    <w:rsid w:val="00F46DE7"/>
    <w:rsid w:val="00F46E7D"/>
    <w:rsid w:val="00F47083"/>
    <w:rsid w:val="00F472A8"/>
    <w:rsid w:val="00F473FF"/>
    <w:rsid w:val="00F475C4"/>
    <w:rsid w:val="00F47659"/>
    <w:rsid w:val="00F478E6"/>
    <w:rsid w:val="00F47DF2"/>
    <w:rsid w:val="00F47DFD"/>
    <w:rsid w:val="00F47F78"/>
    <w:rsid w:val="00F5055B"/>
    <w:rsid w:val="00F50600"/>
    <w:rsid w:val="00F50689"/>
    <w:rsid w:val="00F5070C"/>
    <w:rsid w:val="00F5086F"/>
    <w:rsid w:val="00F5095A"/>
    <w:rsid w:val="00F50EA2"/>
    <w:rsid w:val="00F511A2"/>
    <w:rsid w:val="00F5140F"/>
    <w:rsid w:val="00F52244"/>
    <w:rsid w:val="00F525E0"/>
    <w:rsid w:val="00F5285F"/>
    <w:rsid w:val="00F528EE"/>
    <w:rsid w:val="00F529EC"/>
    <w:rsid w:val="00F52B23"/>
    <w:rsid w:val="00F52B4D"/>
    <w:rsid w:val="00F52D3A"/>
    <w:rsid w:val="00F52DB5"/>
    <w:rsid w:val="00F52F80"/>
    <w:rsid w:val="00F53317"/>
    <w:rsid w:val="00F536DA"/>
    <w:rsid w:val="00F53763"/>
    <w:rsid w:val="00F53866"/>
    <w:rsid w:val="00F53A10"/>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3CA"/>
    <w:rsid w:val="00F614B3"/>
    <w:rsid w:val="00F618FB"/>
    <w:rsid w:val="00F61A9C"/>
    <w:rsid w:val="00F61D63"/>
    <w:rsid w:val="00F6205E"/>
    <w:rsid w:val="00F62060"/>
    <w:rsid w:val="00F62108"/>
    <w:rsid w:val="00F622AE"/>
    <w:rsid w:val="00F6244B"/>
    <w:rsid w:val="00F625F0"/>
    <w:rsid w:val="00F6287A"/>
    <w:rsid w:val="00F6292B"/>
    <w:rsid w:val="00F6294E"/>
    <w:rsid w:val="00F62B66"/>
    <w:rsid w:val="00F62C36"/>
    <w:rsid w:val="00F62E19"/>
    <w:rsid w:val="00F63C55"/>
    <w:rsid w:val="00F64D90"/>
    <w:rsid w:val="00F64F06"/>
    <w:rsid w:val="00F656EC"/>
    <w:rsid w:val="00F657A1"/>
    <w:rsid w:val="00F65B7B"/>
    <w:rsid w:val="00F65EAA"/>
    <w:rsid w:val="00F66216"/>
    <w:rsid w:val="00F668A4"/>
    <w:rsid w:val="00F67003"/>
    <w:rsid w:val="00F670E6"/>
    <w:rsid w:val="00F70205"/>
    <w:rsid w:val="00F705CD"/>
    <w:rsid w:val="00F70751"/>
    <w:rsid w:val="00F709BE"/>
    <w:rsid w:val="00F70AC3"/>
    <w:rsid w:val="00F7115C"/>
    <w:rsid w:val="00F71376"/>
    <w:rsid w:val="00F7143F"/>
    <w:rsid w:val="00F71576"/>
    <w:rsid w:val="00F71CC0"/>
    <w:rsid w:val="00F72485"/>
    <w:rsid w:val="00F72640"/>
    <w:rsid w:val="00F7294E"/>
    <w:rsid w:val="00F72A56"/>
    <w:rsid w:val="00F72AE6"/>
    <w:rsid w:val="00F72C12"/>
    <w:rsid w:val="00F72DFC"/>
    <w:rsid w:val="00F72FDA"/>
    <w:rsid w:val="00F73197"/>
    <w:rsid w:val="00F7332C"/>
    <w:rsid w:val="00F73339"/>
    <w:rsid w:val="00F7373B"/>
    <w:rsid w:val="00F73BE3"/>
    <w:rsid w:val="00F73CA2"/>
    <w:rsid w:val="00F74040"/>
    <w:rsid w:val="00F740CC"/>
    <w:rsid w:val="00F740F5"/>
    <w:rsid w:val="00F74379"/>
    <w:rsid w:val="00F746A2"/>
    <w:rsid w:val="00F74FEC"/>
    <w:rsid w:val="00F75D65"/>
    <w:rsid w:val="00F76332"/>
    <w:rsid w:val="00F765E4"/>
    <w:rsid w:val="00F7670D"/>
    <w:rsid w:val="00F76742"/>
    <w:rsid w:val="00F768F5"/>
    <w:rsid w:val="00F76D54"/>
    <w:rsid w:val="00F77129"/>
    <w:rsid w:val="00F77F7B"/>
    <w:rsid w:val="00F802F3"/>
    <w:rsid w:val="00F80B68"/>
    <w:rsid w:val="00F80F8D"/>
    <w:rsid w:val="00F81303"/>
    <w:rsid w:val="00F813A8"/>
    <w:rsid w:val="00F81ABF"/>
    <w:rsid w:val="00F81ADF"/>
    <w:rsid w:val="00F823B0"/>
    <w:rsid w:val="00F82785"/>
    <w:rsid w:val="00F82841"/>
    <w:rsid w:val="00F82CA6"/>
    <w:rsid w:val="00F82FBD"/>
    <w:rsid w:val="00F830E0"/>
    <w:rsid w:val="00F83748"/>
    <w:rsid w:val="00F837A4"/>
    <w:rsid w:val="00F84DA8"/>
    <w:rsid w:val="00F84E4F"/>
    <w:rsid w:val="00F84F79"/>
    <w:rsid w:val="00F85391"/>
    <w:rsid w:val="00F859EB"/>
    <w:rsid w:val="00F86089"/>
    <w:rsid w:val="00F863BB"/>
    <w:rsid w:val="00F863DD"/>
    <w:rsid w:val="00F866A1"/>
    <w:rsid w:val="00F86B57"/>
    <w:rsid w:val="00F86ED4"/>
    <w:rsid w:val="00F8730F"/>
    <w:rsid w:val="00F8732F"/>
    <w:rsid w:val="00F873CC"/>
    <w:rsid w:val="00F87C08"/>
    <w:rsid w:val="00F87D06"/>
    <w:rsid w:val="00F9061A"/>
    <w:rsid w:val="00F90F76"/>
    <w:rsid w:val="00F91148"/>
    <w:rsid w:val="00F912C2"/>
    <w:rsid w:val="00F9140E"/>
    <w:rsid w:val="00F9142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3D75"/>
    <w:rsid w:val="00F94104"/>
    <w:rsid w:val="00F9431A"/>
    <w:rsid w:val="00F94BCA"/>
    <w:rsid w:val="00F94C88"/>
    <w:rsid w:val="00F95216"/>
    <w:rsid w:val="00F9533D"/>
    <w:rsid w:val="00F95340"/>
    <w:rsid w:val="00F956A6"/>
    <w:rsid w:val="00F95BA6"/>
    <w:rsid w:val="00F95E5C"/>
    <w:rsid w:val="00F96370"/>
    <w:rsid w:val="00F9663E"/>
    <w:rsid w:val="00F966BC"/>
    <w:rsid w:val="00F96BBC"/>
    <w:rsid w:val="00F96D1E"/>
    <w:rsid w:val="00F96D56"/>
    <w:rsid w:val="00F96E84"/>
    <w:rsid w:val="00F96FC6"/>
    <w:rsid w:val="00F9713C"/>
    <w:rsid w:val="00F97335"/>
    <w:rsid w:val="00F97454"/>
    <w:rsid w:val="00F97B27"/>
    <w:rsid w:val="00F97D2E"/>
    <w:rsid w:val="00F97DDA"/>
    <w:rsid w:val="00F97F3D"/>
    <w:rsid w:val="00FA0166"/>
    <w:rsid w:val="00FA0FAC"/>
    <w:rsid w:val="00FA100C"/>
    <w:rsid w:val="00FA104B"/>
    <w:rsid w:val="00FA14AF"/>
    <w:rsid w:val="00FA174F"/>
    <w:rsid w:val="00FA1AE3"/>
    <w:rsid w:val="00FA1CBB"/>
    <w:rsid w:val="00FA1D2E"/>
    <w:rsid w:val="00FA2496"/>
    <w:rsid w:val="00FA27A8"/>
    <w:rsid w:val="00FA2984"/>
    <w:rsid w:val="00FA2C16"/>
    <w:rsid w:val="00FA2C5A"/>
    <w:rsid w:val="00FA2D61"/>
    <w:rsid w:val="00FA2D88"/>
    <w:rsid w:val="00FA2E73"/>
    <w:rsid w:val="00FA3B12"/>
    <w:rsid w:val="00FA445D"/>
    <w:rsid w:val="00FA46DD"/>
    <w:rsid w:val="00FA48E1"/>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11E"/>
    <w:rsid w:val="00FB140E"/>
    <w:rsid w:val="00FB144B"/>
    <w:rsid w:val="00FB1585"/>
    <w:rsid w:val="00FB163E"/>
    <w:rsid w:val="00FB1888"/>
    <w:rsid w:val="00FB1937"/>
    <w:rsid w:val="00FB1D09"/>
    <w:rsid w:val="00FB258F"/>
    <w:rsid w:val="00FB27B4"/>
    <w:rsid w:val="00FB2BF2"/>
    <w:rsid w:val="00FB4343"/>
    <w:rsid w:val="00FB48B6"/>
    <w:rsid w:val="00FB4F6D"/>
    <w:rsid w:val="00FB51B4"/>
    <w:rsid w:val="00FB5276"/>
    <w:rsid w:val="00FB53B2"/>
    <w:rsid w:val="00FB5449"/>
    <w:rsid w:val="00FB561B"/>
    <w:rsid w:val="00FB589E"/>
    <w:rsid w:val="00FB5B65"/>
    <w:rsid w:val="00FB63C1"/>
    <w:rsid w:val="00FB680E"/>
    <w:rsid w:val="00FB68B5"/>
    <w:rsid w:val="00FB6A3C"/>
    <w:rsid w:val="00FB6BE0"/>
    <w:rsid w:val="00FB6D63"/>
    <w:rsid w:val="00FB6DF7"/>
    <w:rsid w:val="00FB77DC"/>
    <w:rsid w:val="00FB79B4"/>
    <w:rsid w:val="00FB7AEC"/>
    <w:rsid w:val="00FB7BFE"/>
    <w:rsid w:val="00FB7E0F"/>
    <w:rsid w:val="00FB7F7B"/>
    <w:rsid w:val="00FC0081"/>
    <w:rsid w:val="00FC00E7"/>
    <w:rsid w:val="00FC05E5"/>
    <w:rsid w:val="00FC0A71"/>
    <w:rsid w:val="00FC0F44"/>
    <w:rsid w:val="00FC12CB"/>
    <w:rsid w:val="00FC1C2D"/>
    <w:rsid w:val="00FC1EEC"/>
    <w:rsid w:val="00FC20A9"/>
    <w:rsid w:val="00FC2701"/>
    <w:rsid w:val="00FC2A1A"/>
    <w:rsid w:val="00FC3288"/>
    <w:rsid w:val="00FC338A"/>
    <w:rsid w:val="00FC3419"/>
    <w:rsid w:val="00FC3A65"/>
    <w:rsid w:val="00FC3C97"/>
    <w:rsid w:val="00FC42A8"/>
    <w:rsid w:val="00FC4AE4"/>
    <w:rsid w:val="00FC4B7C"/>
    <w:rsid w:val="00FC4F96"/>
    <w:rsid w:val="00FC4FA1"/>
    <w:rsid w:val="00FC5649"/>
    <w:rsid w:val="00FC5D11"/>
    <w:rsid w:val="00FC6CEF"/>
    <w:rsid w:val="00FC6FBD"/>
    <w:rsid w:val="00FC71C4"/>
    <w:rsid w:val="00FC72F6"/>
    <w:rsid w:val="00FC7486"/>
    <w:rsid w:val="00FC7712"/>
    <w:rsid w:val="00FC79B6"/>
    <w:rsid w:val="00FC7E48"/>
    <w:rsid w:val="00FD00AF"/>
    <w:rsid w:val="00FD04DB"/>
    <w:rsid w:val="00FD0711"/>
    <w:rsid w:val="00FD0BA2"/>
    <w:rsid w:val="00FD0D8E"/>
    <w:rsid w:val="00FD0F8F"/>
    <w:rsid w:val="00FD142A"/>
    <w:rsid w:val="00FD1771"/>
    <w:rsid w:val="00FD1A30"/>
    <w:rsid w:val="00FD1AA4"/>
    <w:rsid w:val="00FD1CE7"/>
    <w:rsid w:val="00FD1D55"/>
    <w:rsid w:val="00FD1E9F"/>
    <w:rsid w:val="00FD1EF3"/>
    <w:rsid w:val="00FD1FD9"/>
    <w:rsid w:val="00FD2028"/>
    <w:rsid w:val="00FD23B2"/>
    <w:rsid w:val="00FD2654"/>
    <w:rsid w:val="00FD2BD8"/>
    <w:rsid w:val="00FD3112"/>
    <w:rsid w:val="00FD34E1"/>
    <w:rsid w:val="00FD39A6"/>
    <w:rsid w:val="00FD3F53"/>
    <w:rsid w:val="00FD406E"/>
    <w:rsid w:val="00FD4158"/>
    <w:rsid w:val="00FD4260"/>
    <w:rsid w:val="00FD4826"/>
    <w:rsid w:val="00FD4D25"/>
    <w:rsid w:val="00FD4F29"/>
    <w:rsid w:val="00FD5521"/>
    <w:rsid w:val="00FD5551"/>
    <w:rsid w:val="00FD584B"/>
    <w:rsid w:val="00FD589E"/>
    <w:rsid w:val="00FD5D3E"/>
    <w:rsid w:val="00FD5F8B"/>
    <w:rsid w:val="00FD5FF0"/>
    <w:rsid w:val="00FD64B8"/>
    <w:rsid w:val="00FD6554"/>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6FF8"/>
    <w:rsid w:val="00FE7049"/>
    <w:rsid w:val="00FE7230"/>
    <w:rsid w:val="00FE7359"/>
    <w:rsid w:val="00FE7C79"/>
    <w:rsid w:val="00FE7E05"/>
    <w:rsid w:val="00FF00B7"/>
    <w:rsid w:val="00FF077A"/>
    <w:rsid w:val="00FF1201"/>
    <w:rsid w:val="00FF1A40"/>
    <w:rsid w:val="00FF1BB3"/>
    <w:rsid w:val="00FF1DE6"/>
    <w:rsid w:val="00FF1E70"/>
    <w:rsid w:val="00FF1FEE"/>
    <w:rsid w:val="00FF20AF"/>
    <w:rsid w:val="00FF23E3"/>
    <w:rsid w:val="00FF25BA"/>
    <w:rsid w:val="00FF27E4"/>
    <w:rsid w:val="00FF2C33"/>
    <w:rsid w:val="00FF2E49"/>
    <w:rsid w:val="00FF4803"/>
    <w:rsid w:val="00FF4AA0"/>
    <w:rsid w:val="00FF4B61"/>
    <w:rsid w:val="00FF4E5B"/>
    <w:rsid w:val="00FF5414"/>
    <w:rsid w:val="00FF588E"/>
    <w:rsid w:val="00FF5D86"/>
    <w:rsid w:val="00FF613A"/>
    <w:rsid w:val="00FF6A97"/>
    <w:rsid w:val="00FF6C52"/>
    <w:rsid w:val="00FF6EA5"/>
    <w:rsid w:val="00FF6F39"/>
    <w:rsid w:val="00FF784E"/>
    <w:rsid w:val="00FF79E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 ??,?????,????,목록 단락,リスト段落,Lista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aliases w:val="- Bullets Char,?? ?? Char,????? Char,???? Char,목록 단락 Char,リスト段落 Char,Lista1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 ??,?????,????,목록 단락,リスト段落,Lista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aliases w:val="- Bullets Char,?? ?? Char,????? Char,???? Char,목록 단락 Char,リスト段落 Char,Lista1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187989007">
      <w:bodyDiv w:val="1"/>
      <w:marLeft w:val="0"/>
      <w:marRight w:val="0"/>
      <w:marTop w:val="0"/>
      <w:marBottom w:val="0"/>
      <w:divBdr>
        <w:top w:val="none" w:sz="0" w:space="0" w:color="auto"/>
        <w:left w:val="none" w:sz="0" w:space="0" w:color="auto"/>
        <w:bottom w:val="none" w:sz="0" w:space="0" w:color="auto"/>
        <w:right w:val="none" w:sz="0" w:space="0" w:color="auto"/>
      </w:divBdr>
      <w:divsChild>
        <w:div w:id="332729810">
          <w:marLeft w:val="547"/>
          <w:marRight w:val="0"/>
          <w:marTop w:val="86"/>
          <w:marBottom w:val="0"/>
          <w:divBdr>
            <w:top w:val="none" w:sz="0" w:space="0" w:color="auto"/>
            <w:left w:val="none" w:sz="0" w:space="0" w:color="auto"/>
            <w:bottom w:val="none" w:sz="0" w:space="0" w:color="auto"/>
            <w:right w:val="none" w:sz="0" w:space="0" w:color="auto"/>
          </w:divBdr>
        </w:div>
        <w:div w:id="949631174">
          <w:marLeft w:val="1166"/>
          <w:marRight w:val="0"/>
          <w:marTop w:val="86"/>
          <w:marBottom w:val="0"/>
          <w:divBdr>
            <w:top w:val="none" w:sz="0" w:space="0" w:color="auto"/>
            <w:left w:val="none" w:sz="0" w:space="0" w:color="auto"/>
            <w:bottom w:val="none" w:sz="0" w:space="0" w:color="auto"/>
            <w:right w:val="none" w:sz="0" w:space="0" w:color="auto"/>
          </w:divBdr>
        </w:div>
        <w:div w:id="650208433">
          <w:marLeft w:val="1166"/>
          <w:marRight w:val="0"/>
          <w:marTop w:val="86"/>
          <w:marBottom w:val="0"/>
          <w:divBdr>
            <w:top w:val="none" w:sz="0" w:space="0" w:color="auto"/>
            <w:left w:val="none" w:sz="0" w:space="0" w:color="auto"/>
            <w:bottom w:val="none" w:sz="0" w:space="0" w:color="auto"/>
            <w:right w:val="none" w:sz="0" w:space="0" w:color="auto"/>
          </w:divBdr>
        </w:div>
        <w:div w:id="19938465">
          <w:marLeft w:val="547"/>
          <w:marRight w:val="0"/>
          <w:marTop w:val="86"/>
          <w:marBottom w:val="0"/>
          <w:divBdr>
            <w:top w:val="none" w:sz="0" w:space="0" w:color="auto"/>
            <w:left w:val="none" w:sz="0" w:space="0" w:color="auto"/>
            <w:bottom w:val="none" w:sz="0" w:space="0" w:color="auto"/>
            <w:right w:val="none" w:sz="0" w:space="0" w:color="auto"/>
          </w:divBdr>
        </w:div>
        <w:div w:id="36975154">
          <w:marLeft w:val="1166"/>
          <w:marRight w:val="0"/>
          <w:marTop w:val="86"/>
          <w:marBottom w:val="0"/>
          <w:divBdr>
            <w:top w:val="none" w:sz="0" w:space="0" w:color="auto"/>
            <w:left w:val="none" w:sz="0" w:space="0" w:color="auto"/>
            <w:bottom w:val="none" w:sz="0" w:space="0" w:color="auto"/>
            <w:right w:val="none" w:sz="0" w:space="0" w:color="auto"/>
          </w:divBdr>
        </w:div>
        <w:div w:id="1237670412">
          <w:marLeft w:val="1166"/>
          <w:marRight w:val="0"/>
          <w:marTop w:val="86"/>
          <w:marBottom w:val="0"/>
          <w:divBdr>
            <w:top w:val="none" w:sz="0" w:space="0" w:color="auto"/>
            <w:left w:val="none" w:sz="0" w:space="0" w:color="auto"/>
            <w:bottom w:val="none" w:sz="0" w:space="0" w:color="auto"/>
            <w:right w:val="none" w:sz="0" w:space="0" w:color="auto"/>
          </w:divBdr>
        </w:div>
        <w:div w:id="345058749">
          <w:marLeft w:val="1800"/>
          <w:marRight w:val="0"/>
          <w:marTop w:val="86"/>
          <w:marBottom w:val="0"/>
          <w:divBdr>
            <w:top w:val="none" w:sz="0" w:space="0" w:color="auto"/>
            <w:left w:val="none" w:sz="0" w:space="0" w:color="auto"/>
            <w:bottom w:val="none" w:sz="0" w:space="0" w:color="auto"/>
            <w:right w:val="none" w:sz="0" w:space="0" w:color="auto"/>
          </w:divBdr>
        </w:div>
        <w:div w:id="910697208">
          <w:marLeft w:val="1166"/>
          <w:marRight w:val="0"/>
          <w:marTop w:val="86"/>
          <w:marBottom w:val="0"/>
          <w:divBdr>
            <w:top w:val="none" w:sz="0" w:space="0" w:color="auto"/>
            <w:left w:val="none" w:sz="0" w:space="0" w:color="auto"/>
            <w:bottom w:val="none" w:sz="0" w:space="0" w:color="auto"/>
            <w:right w:val="none" w:sz="0" w:space="0" w:color="auto"/>
          </w:divBdr>
        </w:div>
        <w:div w:id="583729814">
          <w:marLeft w:val="1800"/>
          <w:marRight w:val="0"/>
          <w:marTop w:val="86"/>
          <w:marBottom w:val="0"/>
          <w:divBdr>
            <w:top w:val="none" w:sz="0" w:space="0" w:color="auto"/>
            <w:left w:val="none" w:sz="0" w:space="0" w:color="auto"/>
            <w:bottom w:val="none" w:sz="0" w:space="0" w:color="auto"/>
            <w:right w:val="none" w:sz="0" w:space="0" w:color="auto"/>
          </w:divBdr>
        </w:div>
        <w:div w:id="779834000">
          <w:marLeft w:val="547"/>
          <w:marRight w:val="0"/>
          <w:marTop w:val="8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70048261">
      <w:bodyDiv w:val="1"/>
      <w:marLeft w:val="0"/>
      <w:marRight w:val="0"/>
      <w:marTop w:val="0"/>
      <w:marBottom w:val="0"/>
      <w:divBdr>
        <w:top w:val="none" w:sz="0" w:space="0" w:color="auto"/>
        <w:left w:val="none" w:sz="0" w:space="0" w:color="auto"/>
        <w:bottom w:val="none" w:sz="0" w:space="0" w:color="auto"/>
        <w:right w:val="none" w:sz="0" w:space="0" w:color="auto"/>
      </w:divBdr>
      <w:divsChild>
        <w:div w:id="1758359534">
          <w:marLeft w:val="1166"/>
          <w:marRight w:val="0"/>
          <w:marTop w:val="6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6759468">
      <w:bodyDiv w:val="1"/>
      <w:marLeft w:val="0"/>
      <w:marRight w:val="0"/>
      <w:marTop w:val="0"/>
      <w:marBottom w:val="0"/>
      <w:divBdr>
        <w:top w:val="none" w:sz="0" w:space="0" w:color="auto"/>
        <w:left w:val="none" w:sz="0" w:space="0" w:color="auto"/>
        <w:bottom w:val="none" w:sz="0" w:space="0" w:color="auto"/>
        <w:right w:val="none" w:sz="0" w:space="0" w:color="auto"/>
      </w:divBdr>
      <w:divsChild>
        <w:div w:id="323703332">
          <w:marLeft w:val="547"/>
          <w:marRight w:val="0"/>
          <w:marTop w:val="86"/>
          <w:marBottom w:val="0"/>
          <w:divBdr>
            <w:top w:val="none" w:sz="0" w:space="0" w:color="auto"/>
            <w:left w:val="none" w:sz="0" w:space="0" w:color="auto"/>
            <w:bottom w:val="none" w:sz="0" w:space="0" w:color="auto"/>
            <w:right w:val="none" w:sz="0" w:space="0" w:color="auto"/>
          </w:divBdr>
        </w:div>
        <w:div w:id="1645894658">
          <w:marLeft w:val="1166"/>
          <w:marRight w:val="0"/>
          <w:marTop w:val="86"/>
          <w:marBottom w:val="0"/>
          <w:divBdr>
            <w:top w:val="none" w:sz="0" w:space="0" w:color="auto"/>
            <w:left w:val="none" w:sz="0" w:space="0" w:color="auto"/>
            <w:bottom w:val="none" w:sz="0" w:space="0" w:color="auto"/>
            <w:right w:val="none" w:sz="0" w:space="0" w:color="auto"/>
          </w:divBdr>
        </w:div>
        <w:div w:id="1233127769">
          <w:marLeft w:val="547"/>
          <w:marRight w:val="0"/>
          <w:marTop w:val="86"/>
          <w:marBottom w:val="0"/>
          <w:divBdr>
            <w:top w:val="none" w:sz="0" w:space="0" w:color="auto"/>
            <w:left w:val="none" w:sz="0" w:space="0" w:color="auto"/>
            <w:bottom w:val="none" w:sz="0" w:space="0" w:color="auto"/>
            <w:right w:val="none" w:sz="0" w:space="0" w:color="auto"/>
          </w:divBdr>
        </w:div>
        <w:div w:id="469134742">
          <w:marLeft w:val="1166"/>
          <w:marRight w:val="0"/>
          <w:marTop w:val="86"/>
          <w:marBottom w:val="0"/>
          <w:divBdr>
            <w:top w:val="none" w:sz="0" w:space="0" w:color="auto"/>
            <w:left w:val="none" w:sz="0" w:space="0" w:color="auto"/>
            <w:bottom w:val="none" w:sz="0" w:space="0" w:color="auto"/>
            <w:right w:val="none" w:sz="0" w:space="0" w:color="auto"/>
          </w:divBdr>
        </w:div>
        <w:div w:id="1120606421">
          <w:marLeft w:val="1800"/>
          <w:marRight w:val="0"/>
          <w:marTop w:val="77"/>
          <w:marBottom w:val="0"/>
          <w:divBdr>
            <w:top w:val="none" w:sz="0" w:space="0" w:color="auto"/>
            <w:left w:val="none" w:sz="0" w:space="0" w:color="auto"/>
            <w:bottom w:val="none" w:sz="0" w:space="0" w:color="auto"/>
            <w:right w:val="none" w:sz="0" w:space="0" w:color="auto"/>
          </w:divBdr>
        </w:div>
        <w:div w:id="868496094">
          <w:marLeft w:val="1800"/>
          <w:marRight w:val="0"/>
          <w:marTop w:val="77"/>
          <w:marBottom w:val="0"/>
          <w:divBdr>
            <w:top w:val="none" w:sz="0" w:space="0" w:color="auto"/>
            <w:left w:val="none" w:sz="0" w:space="0" w:color="auto"/>
            <w:bottom w:val="none" w:sz="0" w:space="0" w:color="auto"/>
            <w:right w:val="none" w:sz="0" w:space="0" w:color="auto"/>
          </w:divBdr>
        </w:div>
        <w:div w:id="306203180">
          <w:marLeft w:val="1800"/>
          <w:marRight w:val="0"/>
          <w:marTop w:val="77"/>
          <w:marBottom w:val="0"/>
          <w:divBdr>
            <w:top w:val="none" w:sz="0" w:space="0" w:color="auto"/>
            <w:left w:val="none" w:sz="0" w:space="0" w:color="auto"/>
            <w:bottom w:val="none" w:sz="0" w:space="0" w:color="auto"/>
            <w:right w:val="none" w:sz="0" w:space="0" w:color="auto"/>
          </w:divBdr>
        </w:div>
      </w:divsChild>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72425562">
      <w:bodyDiv w:val="1"/>
      <w:marLeft w:val="0"/>
      <w:marRight w:val="0"/>
      <w:marTop w:val="0"/>
      <w:marBottom w:val="0"/>
      <w:divBdr>
        <w:top w:val="none" w:sz="0" w:space="0" w:color="auto"/>
        <w:left w:val="none" w:sz="0" w:space="0" w:color="auto"/>
        <w:bottom w:val="none" w:sz="0" w:space="0" w:color="auto"/>
        <w:right w:val="none" w:sz="0" w:space="0" w:color="auto"/>
      </w:divBdr>
      <w:divsChild>
        <w:div w:id="982276413">
          <w:marLeft w:val="547"/>
          <w:marRight w:val="0"/>
          <w:marTop w:val="86"/>
          <w:marBottom w:val="0"/>
          <w:divBdr>
            <w:top w:val="none" w:sz="0" w:space="0" w:color="auto"/>
            <w:left w:val="none" w:sz="0" w:space="0" w:color="auto"/>
            <w:bottom w:val="none" w:sz="0" w:space="0" w:color="auto"/>
            <w:right w:val="none" w:sz="0" w:space="0" w:color="auto"/>
          </w:divBdr>
        </w:div>
        <w:div w:id="194851965">
          <w:marLeft w:val="1166"/>
          <w:marRight w:val="0"/>
          <w:marTop w:val="86"/>
          <w:marBottom w:val="0"/>
          <w:divBdr>
            <w:top w:val="none" w:sz="0" w:space="0" w:color="auto"/>
            <w:left w:val="none" w:sz="0" w:space="0" w:color="auto"/>
            <w:bottom w:val="none" w:sz="0" w:space="0" w:color="auto"/>
            <w:right w:val="none" w:sz="0" w:space="0" w:color="auto"/>
          </w:divBdr>
        </w:div>
        <w:div w:id="1080911947">
          <w:marLeft w:val="547"/>
          <w:marRight w:val="0"/>
          <w:marTop w:val="86"/>
          <w:marBottom w:val="0"/>
          <w:divBdr>
            <w:top w:val="none" w:sz="0" w:space="0" w:color="auto"/>
            <w:left w:val="none" w:sz="0" w:space="0" w:color="auto"/>
            <w:bottom w:val="none" w:sz="0" w:space="0" w:color="auto"/>
            <w:right w:val="none" w:sz="0" w:space="0" w:color="auto"/>
          </w:divBdr>
        </w:div>
        <w:div w:id="1033774547">
          <w:marLeft w:val="1166"/>
          <w:marRight w:val="0"/>
          <w:marTop w:val="86"/>
          <w:marBottom w:val="0"/>
          <w:divBdr>
            <w:top w:val="none" w:sz="0" w:space="0" w:color="auto"/>
            <w:left w:val="none" w:sz="0" w:space="0" w:color="auto"/>
            <w:bottom w:val="none" w:sz="0" w:space="0" w:color="auto"/>
            <w:right w:val="none" w:sz="0" w:space="0" w:color="auto"/>
          </w:divBdr>
        </w:div>
        <w:div w:id="674965674">
          <w:marLeft w:val="1800"/>
          <w:marRight w:val="0"/>
          <w:marTop w:val="77"/>
          <w:marBottom w:val="0"/>
          <w:divBdr>
            <w:top w:val="none" w:sz="0" w:space="0" w:color="auto"/>
            <w:left w:val="none" w:sz="0" w:space="0" w:color="auto"/>
            <w:bottom w:val="none" w:sz="0" w:space="0" w:color="auto"/>
            <w:right w:val="none" w:sz="0" w:space="0" w:color="auto"/>
          </w:divBdr>
        </w:div>
        <w:div w:id="380518718">
          <w:marLeft w:val="1800"/>
          <w:marRight w:val="0"/>
          <w:marTop w:val="77"/>
          <w:marBottom w:val="0"/>
          <w:divBdr>
            <w:top w:val="none" w:sz="0" w:space="0" w:color="auto"/>
            <w:left w:val="none" w:sz="0" w:space="0" w:color="auto"/>
            <w:bottom w:val="none" w:sz="0" w:space="0" w:color="auto"/>
            <w:right w:val="none" w:sz="0" w:space="0" w:color="auto"/>
          </w:divBdr>
        </w:div>
        <w:div w:id="207650653">
          <w:marLeft w:val="1800"/>
          <w:marRight w:val="0"/>
          <w:marTop w:val="77"/>
          <w:marBottom w:val="0"/>
          <w:divBdr>
            <w:top w:val="none" w:sz="0" w:space="0" w:color="auto"/>
            <w:left w:val="none" w:sz="0" w:space="0" w:color="auto"/>
            <w:bottom w:val="none" w:sz="0" w:space="0" w:color="auto"/>
            <w:right w:val="none" w:sz="0" w:space="0" w:color="auto"/>
          </w:divBdr>
        </w:div>
        <w:div w:id="1191264959">
          <w:marLeft w:val="1166"/>
          <w:marRight w:val="0"/>
          <w:marTop w:val="86"/>
          <w:marBottom w:val="0"/>
          <w:divBdr>
            <w:top w:val="none" w:sz="0" w:space="0" w:color="auto"/>
            <w:left w:val="none" w:sz="0" w:space="0" w:color="auto"/>
            <w:bottom w:val="none" w:sz="0" w:space="0" w:color="auto"/>
            <w:right w:val="none" w:sz="0" w:space="0" w:color="auto"/>
          </w:divBdr>
        </w:div>
        <w:div w:id="610016661">
          <w:marLeft w:val="1800"/>
          <w:marRight w:val="0"/>
          <w:marTop w:val="77"/>
          <w:marBottom w:val="0"/>
          <w:divBdr>
            <w:top w:val="none" w:sz="0" w:space="0" w:color="auto"/>
            <w:left w:val="none" w:sz="0" w:space="0" w:color="auto"/>
            <w:bottom w:val="none" w:sz="0" w:space="0" w:color="auto"/>
            <w:right w:val="none" w:sz="0" w:space="0" w:color="auto"/>
          </w:divBdr>
        </w:div>
        <w:div w:id="1543248564">
          <w:marLeft w:val="1800"/>
          <w:marRight w:val="0"/>
          <w:marTop w:val="77"/>
          <w:marBottom w:val="0"/>
          <w:divBdr>
            <w:top w:val="none" w:sz="0" w:space="0" w:color="auto"/>
            <w:left w:val="none" w:sz="0" w:space="0" w:color="auto"/>
            <w:bottom w:val="none" w:sz="0" w:space="0" w:color="auto"/>
            <w:right w:val="none" w:sz="0" w:space="0" w:color="auto"/>
          </w:divBdr>
        </w:div>
        <w:div w:id="2057772280">
          <w:marLeft w:val="1800"/>
          <w:marRight w:val="0"/>
          <w:marTop w:val="77"/>
          <w:marBottom w:val="0"/>
          <w:divBdr>
            <w:top w:val="none" w:sz="0" w:space="0" w:color="auto"/>
            <w:left w:val="none" w:sz="0" w:space="0" w:color="auto"/>
            <w:bottom w:val="none" w:sz="0" w:space="0" w:color="auto"/>
            <w:right w:val="none" w:sz="0" w:space="0" w:color="auto"/>
          </w:divBdr>
        </w:div>
        <w:div w:id="1535188636">
          <w:marLeft w:val="1800"/>
          <w:marRight w:val="0"/>
          <w:marTop w:val="77"/>
          <w:marBottom w:val="0"/>
          <w:divBdr>
            <w:top w:val="none" w:sz="0" w:space="0" w:color="auto"/>
            <w:left w:val="none" w:sz="0" w:space="0" w:color="auto"/>
            <w:bottom w:val="none" w:sz="0" w:space="0" w:color="auto"/>
            <w:right w:val="none" w:sz="0" w:space="0" w:color="auto"/>
          </w:divBdr>
        </w:div>
        <w:div w:id="1286153641">
          <w:marLeft w:val="1800"/>
          <w:marRight w:val="0"/>
          <w:marTop w:val="77"/>
          <w:marBottom w:val="0"/>
          <w:divBdr>
            <w:top w:val="none" w:sz="0" w:space="0" w:color="auto"/>
            <w:left w:val="none" w:sz="0" w:space="0" w:color="auto"/>
            <w:bottom w:val="none" w:sz="0" w:space="0" w:color="auto"/>
            <w:right w:val="none" w:sz="0" w:space="0" w:color="auto"/>
          </w:divBdr>
        </w:div>
      </w:divsChild>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26231364">
      <w:bodyDiv w:val="1"/>
      <w:marLeft w:val="0"/>
      <w:marRight w:val="0"/>
      <w:marTop w:val="0"/>
      <w:marBottom w:val="0"/>
      <w:divBdr>
        <w:top w:val="none" w:sz="0" w:space="0" w:color="auto"/>
        <w:left w:val="none" w:sz="0" w:space="0" w:color="auto"/>
        <w:bottom w:val="none" w:sz="0" w:space="0" w:color="auto"/>
        <w:right w:val="none" w:sz="0" w:space="0" w:color="auto"/>
      </w:divBdr>
      <w:divsChild>
        <w:div w:id="1204637980">
          <w:marLeft w:val="3240"/>
          <w:marRight w:val="0"/>
          <w:marTop w:val="60"/>
          <w:marBottom w:val="0"/>
          <w:divBdr>
            <w:top w:val="none" w:sz="0" w:space="0" w:color="auto"/>
            <w:left w:val="none" w:sz="0" w:space="0" w:color="auto"/>
            <w:bottom w:val="none" w:sz="0" w:space="0" w:color="auto"/>
            <w:right w:val="none" w:sz="0" w:space="0" w:color="auto"/>
          </w:divBdr>
        </w:div>
        <w:div w:id="1136146078">
          <w:marLeft w:val="3960"/>
          <w:marRight w:val="0"/>
          <w:marTop w:val="60"/>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8E137-377B-4D45-BB76-1899E0D21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1288</Words>
  <Characters>7343</Characters>
  <Application>Microsoft Office Word</Application>
  <DocSecurity>0</DocSecurity>
  <PresentationFormat/>
  <Lines>61</Lines>
  <Paragraphs>17</Paragraphs>
  <Slides>0</Slides>
  <Notes>0</Notes>
  <HiddenSlides>0</HiddenSlides>
  <MMClips>0</MMClips>
  <ScaleCrop>false</ScaleCrop>
  <Company>DaTang Mobile</Company>
  <LinksUpToDate>false</LinksUpToDate>
  <CharactersWithSpaces>8614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dcterms:created xsi:type="dcterms:W3CDTF">2018-09-29T03:01:00Z</dcterms:created>
  <dcterms:modified xsi:type="dcterms:W3CDTF">2018-09-29T03:02:00Z</dcterms:modified>
</cp:coreProperties>
</file>