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61654" w14:textId="543D8488" w:rsidR="00EE6198" w:rsidRPr="00EE6198" w:rsidRDefault="00E3225E" w:rsidP="00EE6198">
      <w:pPr>
        <w:pStyle w:val="ae"/>
        <w:tabs>
          <w:tab w:val="right" w:pos="9639"/>
        </w:tabs>
        <w:rPr>
          <w:sz w:val="24"/>
          <w:lang w:val="en-GB" w:eastAsia="zh-CN"/>
        </w:rPr>
      </w:pPr>
      <w:r w:rsidRPr="00E3225E">
        <w:rPr>
          <w:sz w:val="24"/>
          <w:lang w:val="en-GB" w:eastAsia="zh-CN"/>
        </w:rPr>
        <w:t>3GPP TSG-RAN WG</w:t>
      </w:r>
      <w:r w:rsidR="00790654">
        <w:rPr>
          <w:sz w:val="24"/>
          <w:lang w:val="en-GB" w:eastAsia="zh-CN"/>
        </w:rPr>
        <w:t>1</w:t>
      </w:r>
      <w:r w:rsidRPr="00E3225E">
        <w:rPr>
          <w:sz w:val="24"/>
          <w:lang w:val="en-GB" w:eastAsia="zh-CN"/>
        </w:rPr>
        <w:t xml:space="preserve"> </w:t>
      </w:r>
      <w:r w:rsidR="00790654">
        <w:rPr>
          <w:sz w:val="24"/>
          <w:lang w:val="en-GB" w:eastAsia="zh-CN"/>
        </w:rPr>
        <w:t>Meeting #94</w:t>
      </w:r>
      <w:r w:rsidR="00EE6198" w:rsidRPr="00EE6198">
        <w:rPr>
          <w:sz w:val="24"/>
          <w:lang w:val="en-GB" w:eastAsia="zh-CN"/>
        </w:rPr>
        <w:tab/>
      </w:r>
      <w:r w:rsidR="00D6196A" w:rsidRPr="00D6196A">
        <w:rPr>
          <w:sz w:val="24"/>
          <w:lang w:val="en-GB" w:eastAsia="zh-CN"/>
        </w:rPr>
        <w:t>R1-1809474</w:t>
      </w:r>
      <w:bookmarkStart w:id="0" w:name="_GoBack"/>
      <w:bookmarkEnd w:id="0"/>
    </w:p>
    <w:p w14:paraId="4361603B" w14:textId="520FB1ED" w:rsidR="00D52796" w:rsidRPr="00D52796" w:rsidRDefault="00476783" w:rsidP="00D52796">
      <w:pPr>
        <w:pStyle w:val="ae"/>
        <w:tabs>
          <w:tab w:val="right" w:pos="9639"/>
        </w:tabs>
        <w:rPr>
          <w:sz w:val="24"/>
          <w:lang w:eastAsia="zh-CN"/>
        </w:rPr>
      </w:pPr>
      <w:r w:rsidRPr="00476783">
        <w:rPr>
          <w:sz w:val="24"/>
          <w:lang w:eastAsia="zh-CN"/>
        </w:rPr>
        <w:t>Gothenburg, Sweden, August 20th – 24th, 2018</w:t>
      </w:r>
    </w:p>
    <w:p w14:paraId="60EF47B0" w14:textId="137C035E" w:rsidR="001C137C" w:rsidRPr="00EE6198" w:rsidRDefault="001C137C" w:rsidP="00EE619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0520011F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7.1.1.2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478436EA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Correction on</w:t>
      </w:r>
      <w:r w:rsidR="00557C63">
        <w:rPr>
          <w:rFonts w:ascii="Arial" w:hAnsi="Arial" w:cs="Arial"/>
          <w:b/>
          <w:bCs/>
          <w:sz w:val="24"/>
        </w:rPr>
        <w:t xml:space="preserve"> RACH procedure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7A2AC2F1" w14:textId="6ADB2213" w:rsidR="00516408" w:rsidRPr="00650E60" w:rsidRDefault="00650E60" w:rsidP="006024E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/>
          <w:sz w:val="20"/>
          <w:szCs w:val="20"/>
          <w:lang w:eastAsia="ko-KR"/>
        </w:rPr>
      </w:pPr>
      <w:r>
        <w:rPr>
          <w:rFonts w:ascii="Times New Roman" w:eastAsiaTheme="minorEastAsia" w:hAnsi="Times New Roman"/>
          <w:sz w:val="20"/>
          <w:szCs w:val="20"/>
          <w:lang w:eastAsia="ko-KR"/>
        </w:rPr>
        <w:t>The</w:t>
      </w:r>
      <w:r w:rsidR="00F471C7">
        <w:rPr>
          <w:rFonts w:ascii="Times New Roman" w:eastAsiaTheme="minorEastAsia" w:hAnsi="Times New Roman"/>
          <w:sz w:val="20"/>
          <w:szCs w:val="20"/>
          <w:lang w:eastAsia="ko-KR"/>
        </w:rPr>
        <w:t xml:space="preserve"> RACH occasion (RO) selection </w:t>
      </w:r>
      <w:r w:rsidR="001543DF">
        <w:rPr>
          <w:rFonts w:ascii="Times New Roman" w:eastAsiaTheme="minorEastAsia" w:hAnsi="Times New Roman"/>
          <w:sz w:val="20"/>
          <w:szCs w:val="20"/>
          <w:lang w:eastAsia="ko-KR"/>
        </w:rPr>
        <w:t xml:space="preserve">rule </w:t>
      </w:r>
      <w:r w:rsidR="00710F53">
        <w:rPr>
          <w:rFonts w:ascii="Times New Roman" w:eastAsiaTheme="minorEastAsia" w:hAnsi="Times New Roman"/>
          <w:sz w:val="20"/>
          <w:szCs w:val="20"/>
          <w:lang w:eastAsia="ko-KR"/>
        </w:rPr>
        <w:t xml:space="preserve">has been agreed </w:t>
      </w:r>
      <w:r w:rsidR="001543DF">
        <w:rPr>
          <w:rFonts w:ascii="Times New Roman" w:eastAsiaTheme="minorEastAsia" w:hAnsi="Times New Roman"/>
          <w:sz w:val="20"/>
          <w:szCs w:val="20"/>
          <w:lang w:eastAsia="ko-KR"/>
        </w:rPr>
        <w:t>and</w:t>
      </w:r>
      <w:r w:rsidR="00BB0E0D">
        <w:rPr>
          <w:rFonts w:ascii="Times New Roman" w:eastAsiaTheme="minorEastAsia" w:hAnsi="Times New Roman"/>
          <w:sz w:val="20"/>
          <w:szCs w:val="20"/>
          <w:lang w:eastAsia="ko-KR"/>
        </w:rPr>
        <w:t xml:space="preserve"> introduce</w:t>
      </w:r>
      <w:r w:rsidR="001543DF">
        <w:rPr>
          <w:rFonts w:ascii="Times New Roman" w:eastAsiaTheme="minorEastAsia" w:hAnsi="Times New Roman"/>
          <w:sz w:val="20"/>
          <w:szCs w:val="20"/>
          <w:lang w:eastAsia="ko-KR"/>
        </w:rPr>
        <w:t>d</w:t>
      </w:r>
      <w:r w:rsidR="00BB0E0D">
        <w:rPr>
          <w:rFonts w:ascii="Times New Roman" w:eastAsiaTheme="minorEastAsia" w:hAnsi="Times New Roman"/>
          <w:sz w:val="20"/>
          <w:szCs w:val="20"/>
          <w:lang w:eastAsia="ko-KR"/>
        </w:rPr>
        <w:t xml:space="preserve"> </w:t>
      </w:r>
      <w:r w:rsidR="00D04FEE">
        <w:rPr>
          <w:rFonts w:ascii="Times New Roman" w:eastAsiaTheme="minorEastAsia" w:hAnsi="Times New Roman"/>
          <w:sz w:val="20"/>
          <w:szCs w:val="20"/>
          <w:lang w:eastAsia="ko-KR"/>
        </w:rPr>
        <w:t>to select a RO with</w:t>
      </w:r>
      <w:r w:rsidR="00BB0E0D">
        <w:rPr>
          <w:rFonts w:ascii="Times New Roman" w:eastAsiaTheme="minorEastAsia" w:hAnsi="Times New Roman"/>
          <w:sz w:val="20"/>
          <w:szCs w:val="20"/>
          <w:lang w:eastAsia="ko-KR"/>
        </w:rPr>
        <w:t xml:space="preserve"> </w:t>
      </w:r>
      <w:r w:rsidR="00BF6CF0">
        <w:rPr>
          <w:rFonts w:ascii="Times New Roman" w:eastAsiaTheme="minorEastAsia" w:hAnsi="Times New Roman"/>
          <w:sz w:val="20"/>
          <w:szCs w:val="20"/>
          <w:lang w:eastAsia="ko-KR"/>
        </w:rPr>
        <w:t xml:space="preserve">randomly with equal probability associated to the selected SSB </w:t>
      </w:r>
      <w:r w:rsidR="00445470">
        <w:rPr>
          <w:rFonts w:ascii="Times New Roman" w:eastAsiaTheme="minorEastAsia" w:hAnsi="Times New Roman"/>
          <w:sz w:val="20"/>
          <w:szCs w:val="20"/>
          <w:lang w:eastAsia="ko-KR"/>
        </w:rPr>
        <w:t>in the previous RAN2-AH meeting on Jul</w:t>
      </w:r>
      <w:r w:rsidR="00BF6CF0">
        <w:rPr>
          <w:rFonts w:ascii="Times New Roman" w:eastAsiaTheme="minorEastAsia" w:hAnsi="Times New Roman"/>
          <w:sz w:val="20"/>
          <w:szCs w:val="20"/>
          <w:lang w:eastAsia="ko-KR"/>
        </w:rPr>
        <w:t xml:space="preserve">y </w:t>
      </w:r>
      <w:r w:rsidR="005F571F">
        <w:rPr>
          <w:rFonts w:ascii="Times New Roman" w:eastAsiaTheme="minorEastAsia" w:hAnsi="Times New Roman"/>
          <w:sz w:val="20"/>
          <w:szCs w:val="20"/>
          <w:lang w:eastAsia="ko-KR"/>
        </w:rPr>
        <w:t>as captured in below</w:t>
      </w:r>
      <w:r w:rsidR="006753F1">
        <w:rPr>
          <w:rFonts w:ascii="Times New Roman" w:eastAsiaTheme="minorEastAsia" w:hAnsi="Times New Roman"/>
          <w:sz w:val="20"/>
          <w:szCs w:val="20"/>
          <w:lang w:eastAsia="ko-KR"/>
        </w:rPr>
        <w:t xml:space="preserve"> [1]</w:t>
      </w:r>
      <w:r w:rsidR="005F571F">
        <w:rPr>
          <w:rFonts w:ascii="Times New Roman" w:eastAsiaTheme="minorEastAsia" w:hAnsi="Times New Roman"/>
          <w:sz w:val="20"/>
          <w:szCs w:val="20"/>
          <w:lang w:eastAsia="ko-KR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2368" w14:paraId="7B262CB8" w14:textId="77777777" w:rsidTr="00F12368">
        <w:tc>
          <w:tcPr>
            <w:tcW w:w="9629" w:type="dxa"/>
          </w:tcPr>
          <w:p w14:paraId="028E7DF7" w14:textId="77777777" w:rsidR="00F12368" w:rsidRDefault="00D6196A" w:rsidP="00F12368">
            <w:pPr>
              <w:pStyle w:val="Doc-title"/>
            </w:pPr>
            <w:hyperlink r:id="rId12" w:tooltip="D:Documents3GPPtsg_ranWG2RAN2DocsR2-1809783.zip" w:history="1">
              <w:r w:rsidR="00F12368" w:rsidRPr="00CD3898">
                <w:rPr>
                  <w:rStyle w:val="af3"/>
                </w:rPr>
                <w:t>R2-1809783</w:t>
              </w:r>
            </w:hyperlink>
            <w:r w:rsidR="00F12368">
              <w:tab/>
              <w:t>On RO selection during RACH procedure</w:t>
            </w:r>
            <w:r w:rsidR="00F12368">
              <w:tab/>
              <w:t>Intel Corporation</w:t>
            </w:r>
            <w:r w:rsidR="00F12368">
              <w:tab/>
              <w:t>discussion</w:t>
            </w:r>
            <w:r w:rsidR="00F12368">
              <w:tab/>
              <w:t>Rel-15</w:t>
            </w:r>
            <w:r w:rsidR="00F12368">
              <w:tab/>
              <w:t>NR_newRAT-Core</w:t>
            </w:r>
          </w:p>
          <w:p w14:paraId="2F832E98" w14:textId="77777777" w:rsidR="00F12368" w:rsidRDefault="00F12368" w:rsidP="00F12368">
            <w:pPr>
              <w:pStyle w:val="Comments"/>
            </w:pPr>
            <w:r w:rsidRPr="001B78E2">
              <w:t xml:space="preserve">Moved here from </w:t>
            </w:r>
            <w:r>
              <w:t>10.3.1.4.2</w:t>
            </w:r>
          </w:p>
          <w:p w14:paraId="1AEC6D34" w14:textId="356B13BE" w:rsidR="00F12368" w:rsidRPr="0052679F" w:rsidRDefault="00F12368" w:rsidP="0052679F">
            <w:pPr>
              <w:pStyle w:val="Agreement"/>
              <w:tabs>
                <w:tab w:val="clear" w:pos="1619"/>
                <w:tab w:val="num" w:pos="1440"/>
              </w:tabs>
              <w:ind w:left="1440"/>
              <w:rPr>
                <w:lang w:eastAsia="zh-CN"/>
              </w:rPr>
            </w:pPr>
            <w:r>
              <w:rPr>
                <w:lang w:eastAsia="zh-CN"/>
              </w:rPr>
              <w:t>In case of a single</w:t>
            </w:r>
            <w:r w:rsidRPr="00C167AE">
              <w:rPr>
                <w:lang w:eastAsia="zh-CN"/>
              </w:rPr>
              <w:t xml:space="preserve"> SSB </w:t>
            </w:r>
            <w:r>
              <w:rPr>
                <w:lang w:eastAsia="zh-CN"/>
              </w:rPr>
              <w:t>corresponding</w:t>
            </w:r>
            <w:r w:rsidRPr="00C167AE">
              <w:rPr>
                <w:lang w:eastAsia="zh-CN"/>
              </w:rPr>
              <w:t xml:space="preserve"> to multiple </w:t>
            </w:r>
            <w:r>
              <w:rPr>
                <w:lang w:eastAsia="zh-CN"/>
              </w:rPr>
              <w:t>consecutively mapped ROs, the UE shall</w:t>
            </w:r>
            <w:r w:rsidRPr="00C167AE">
              <w:rPr>
                <w:lang w:eastAsia="zh-CN"/>
              </w:rPr>
              <w:t xml:space="preserve"> select a RO randomly with equal probability associated </w:t>
            </w:r>
            <w:r>
              <w:rPr>
                <w:lang w:eastAsia="zh-CN"/>
              </w:rPr>
              <w:t>to</w:t>
            </w:r>
            <w:r w:rsidRPr="00C167AE">
              <w:rPr>
                <w:lang w:eastAsia="zh-CN"/>
              </w:rPr>
              <w:t xml:space="preserve"> the selected SSB.</w:t>
            </w:r>
          </w:p>
        </w:tc>
      </w:tr>
    </w:tbl>
    <w:p w14:paraId="457E6EBA" w14:textId="331851B2" w:rsidR="005F571F" w:rsidRDefault="0052679F" w:rsidP="006024E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/>
          <w:sz w:val="20"/>
          <w:szCs w:val="20"/>
          <w:lang w:val="en-GB" w:eastAsia="ko-KR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ko-KR"/>
        </w:rPr>
        <w:t>A</w:t>
      </w:r>
      <w:r>
        <w:rPr>
          <w:rFonts w:ascii="Times New Roman" w:eastAsiaTheme="minorEastAsia" w:hAnsi="Times New Roman"/>
          <w:sz w:val="20"/>
          <w:szCs w:val="20"/>
          <w:lang w:val="en-GB" w:eastAsia="ko-KR"/>
        </w:rPr>
        <w:t>nd the corresponding</w:t>
      </w:r>
      <w:r w:rsidR="00BE7982">
        <w:rPr>
          <w:rFonts w:ascii="Times New Roman" w:eastAsiaTheme="minorEastAsia" w:hAnsi="Times New Roman"/>
          <w:sz w:val="20"/>
          <w:szCs w:val="20"/>
          <w:lang w:val="en-GB" w:eastAsia="ko-KR"/>
        </w:rPr>
        <w:t xml:space="preserve"> </w:t>
      </w:r>
      <w:r w:rsidR="00BE7982">
        <w:rPr>
          <w:rFonts w:ascii="Times New Roman" w:hAnsi="Times New Roman"/>
          <w:sz w:val="20"/>
          <w:szCs w:val="20"/>
          <w:lang w:eastAsia="zh-CN"/>
        </w:rPr>
        <w:t>rapporteur</w:t>
      </w:r>
      <w:r>
        <w:rPr>
          <w:rFonts w:ascii="Times New Roman" w:eastAsiaTheme="minorEastAsia" w:hAnsi="Times New Roman"/>
          <w:sz w:val="20"/>
          <w:szCs w:val="20"/>
          <w:lang w:val="en-GB" w:eastAsia="ko-KR"/>
        </w:rPr>
        <w:t xml:space="preserve"> CR has been also agreed as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79F" w14:paraId="239CC704" w14:textId="77777777" w:rsidTr="0052679F">
        <w:tc>
          <w:tcPr>
            <w:tcW w:w="9629" w:type="dxa"/>
          </w:tcPr>
          <w:p w14:paraId="669A730B" w14:textId="77777777" w:rsidR="00061DD2" w:rsidRDefault="00D6196A" w:rsidP="00061DD2">
            <w:pPr>
              <w:pStyle w:val="Doc-title"/>
            </w:pPr>
            <w:hyperlink r:id="rId13" w:tooltip="D:Documents3GPPtsg_ranWG2RAN2DocsR2-1810788.zip" w:history="1">
              <w:r w:rsidR="00061DD2" w:rsidRPr="00CA3304">
                <w:rPr>
                  <w:rStyle w:val="af3"/>
                </w:rPr>
                <w:t>R2-1810788</w:t>
              </w:r>
            </w:hyperlink>
            <w:r w:rsidR="00061DD2">
              <w:tab/>
              <w:t>Correction to RO selection procedure</w:t>
            </w:r>
            <w:r w:rsidR="00061DD2">
              <w:tab/>
              <w:t>Intel Corporation</w:t>
            </w:r>
            <w:r w:rsidR="00061DD2">
              <w:tab/>
              <w:t>CR</w:t>
            </w:r>
            <w:r w:rsidR="00061DD2">
              <w:tab/>
              <w:t>Rel-15</w:t>
            </w:r>
            <w:r w:rsidR="00061DD2">
              <w:tab/>
              <w:t>38.321</w:t>
            </w:r>
            <w:r w:rsidR="00061DD2">
              <w:tab/>
              <w:t>15.2.0</w:t>
            </w:r>
            <w:r w:rsidR="00061DD2">
              <w:tab/>
              <w:t>0214</w:t>
            </w:r>
            <w:r w:rsidR="00061DD2">
              <w:tab/>
              <w:t>1</w:t>
            </w:r>
            <w:r w:rsidR="00061DD2">
              <w:tab/>
              <w:t>F</w:t>
            </w:r>
            <w:r w:rsidR="00061DD2">
              <w:tab/>
              <w:t>NR_newRAT-Core</w:t>
            </w:r>
          </w:p>
          <w:p w14:paraId="4E3C5140" w14:textId="77777777" w:rsidR="00061DD2" w:rsidRDefault="00061DD2" w:rsidP="00061DD2">
            <w:pPr>
              <w:pStyle w:val="Doc-text2"/>
              <w:numPr>
                <w:ilvl w:val="0"/>
                <w:numId w:val="30"/>
              </w:numPr>
            </w:pPr>
            <w:r>
              <w:t xml:space="preserve">Ericsson wonders whether consecutive is clear </w:t>
            </w:r>
          </w:p>
          <w:p w14:paraId="25CF7A8A" w14:textId="75A8E11E" w:rsidR="0052679F" w:rsidRPr="00061DD2" w:rsidRDefault="00061DD2" w:rsidP="00061DD2">
            <w:pPr>
              <w:pStyle w:val="Agreement"/>
              <w:tabs>
                <w:tab w:val="clear" w:pos="1619"/>
                <w:tab w:val="num" w:pos="1440"/>
              </w:tabs>
              <w:ind w:left="1440"/>
            </w:pPr>
            <w:r>
              <w:t>Agreed in principle</w:t>
            </w:r>
          </w:p>
        </w:tc>
      </w:tr>
    </w:tbl>
    <w:p w14:paraId="54F4CA70" w14:textId="12F4ABCF" w:rsidR="000378AA" w:rsidRPr="0052679F" w:rsidRDefault="000378AA" w:rsidP="006024E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/>
          <w:sz w:val="20"/>
          <w:szCs w:val="20"/>
          <w:lang w:val="en-GB" w:eastAsia="ko-KR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ko-KR"/>
        </w:rPr>
        <w:t>T</w:t>
      </w:r>
      <w:r>
        <w:rPr>
          <w:rFonts w:ascii="Times New Roman" w:eastAsiaTheme="minorEastAsia" w:hAnsi="Times New Roman"/>
          <w:sz w:val="20"/>
          <w:szCs w:val="20"/>
          <w:lang w:val="en-GB" w:eastAsia="ko-KR"/>
        </w:rPr>
        <w:t>he intention to</w:t>
      </w:r>
      <w:r w:rsidR="0064496B">
        <w:rPr>
          <w:rFonts w:ascii="Times New Roman" w:eastAsiaTheme="minorEastAsia" w:hAnsi="Times New Roman"/>
          <w:sz w:val="20"/>
          <w:szCs w:val="20"/>
          <w:lang w:val="en-GB" w:eastAsia="ko-KR"/>
        </w:rPr>
        <w:t xml:space="preserve"> agree above is to clarify the RO selection rule in time domain </w:t>
      </w:r>
      <w:r w:rsidR="009E39EF">
        <w:rPr>
          <w:rFonts w:ascii="Times New Roman" w:eastAsiaTheme="minorEastAsia" w:hAnsi="Times New Roman"/>
          <w:sz w:val="20"/>
          <w:szCs w:val="20"/>
          <w:lang w:val="en-GB" w:eastAsia="ko-KR"/>
        </w:rPr>
        <w:t>when</w:t>
      </w:r>
      <w:r w:rsidR="00DE639C" w:rsidRPr="00B743FD">
        <w:rPr>
          <w:rFonts w:ascii="Times New Roman" w:hAnsi="Times New Roman"/>
          <w:sz w:val="20"/>
          <w:szCs w:val="20"/>
          <w:lang w:eastAsia="zh-CN"/>
        </w:rPr>
        <w:t xml:space="preserve"> RACH resource is configured </w:t>
      </w:r>
      <w:r w:rsidR="00DE639C">
        <w:rPr>
          <w:rFonts w:ascii="Times New Roman" w:hAnsi="Times New Roman"/>
          <w:sz w:val="20"/>
          <w:szCs w:val="20"/>
          <w:lang w:eastAsia="zh-CN"/>
        </w:rPr>
        <w:t xml:space="preserve">such </w:t>
      </w:r>
      <w:r w:rsidR="00DE639C" w:rsidRPr="00B743FD">
        <w:rPr>
          <w:rFonts w:ascii="Times New Roman" w:hAnsi="Times New Roman"/>
          <w:sz w:val="20"/>
          <w:szCs w:val="20"/>
          <w:lang w:eastAsia="zh-CN"/>
        </w:rPr>
        <w:t xml:space="preserve">that multiple </w:t>
      </w:r>
      <w:r w:rsidR="00DE639C">
        <w:rPr>
          <w:rFonts w:ascii="Times New Roman" w:hAnsi="Times New Roman"/>
          <w:sz w:val="20"/>
          <w:szCs w:val="20"/>
          <w:lang w:eastAsia="zh-CN"/>
        </w:rPr>
        <w:t xml:space="preserve">consecutive </w:t>
      </w:r>
      <w:r w:rsidR="00DE639C" w:rsidRPr="00B743FD">
        <w:rPr>
          <w:rFonts w:ascii="Times New Roman" w:hAnsi="Times New Roman"/>
          <w:sz w:val="20"/>
          <w:szCs w:val="20"/>
          <w:lang w:eastAsia="zh-CN"/>
        </w:rPr>
        <w:t>ROs in time domain are associated with a single SSB</w:t>
      </w:r>
      <w:r w:rsidR="009E39EF">
        <w:rPr>
          <w:rFonts w:ascii="Times New Roman" w:hAnsi="Times New Roman"/>
          <w:sz w:val="20"/>
          <w:szCs w:val="20"/>
          <w:lang w:eastAsia="zh-CN"/>
        </w:rPr>
        <w:t xml:space="preserve">. </w:t>
      </w:r>
      <w:r w:rsidR="00DE639C">
        <w:rPr>
          <w:rFonts w:ascii="Times New Roman" w:eastAsiaTheme="minorEastAsia" w:hAnsi="Times New Roman"/>
          <w:sz w:val="20"/>
          <w:szCs w:val="20"/>
          <w:lang w:val="en-GB" w:eastAsia="ko-KR"/>
        </w:rPr>
        <w:t xml:space="preserve"> </w:t>
      </w:r>
      <w:r w:rsidR="009E39EF">
        <w:rPr>
          <w:rFonts w:ascii="Times New Roman" w:eastAsiaTheme="minorEastAsia" w:hAnsi="Times New Roman"/>
          <w:sz w:val="20"/>
          <w:szCs w:val="20"/>
          <w:lang w:val="en-GB" w:eastAsia="ko-KR"/>
        </w:rPr>
        <w:t xml:space="preserve">Accordingly, </w:t>
      </w:r>
      <w:r w:rsidR="00FA5479">
        <w:rPr>
          <w:rFonts w:ascii="Times New Roman" w:eastAsiaTheme="minorEastAsia" w:hAnsi="Times New Roman"/>
          <w:sz w:val="20"/>
          <w:szCs w:val="20"/>
          <w:lang w:val="en-GB" w:eastAsia="ko-KR"/>
        </w:rPr>
        <w:t xml:space="preserve">it has been clarified that </w:t>
      </w:r>
      <w:r w:rsidR="00FA5479">
        <w:rPr>
          <w:rFonts w:ascii="Times New Roman" w:hAnsi="Times New Roman"/>
          <w:sz w:val="20"/>
          <w:szCs w:val="20"/>
          <w:lang w:eastAsia="zh-CN"/>
        </w:rPr>
        <w:t>how UE chooses from the multiple ROs in the time domain</w:t>
      </w:r>
      <w:r w:rsidR="00965E38">
        <w:rPr>
          <w:rFonts w:ascii="Times New Roman" w:hAnsi="Times New Roman"/>
          <w:sz w:val="20"/>
          <w:szCs w:val="20"/>
          <w:lang w:eastAsia="zh-CN"/>
        </w:rPr>
        <w:t>, in addition to that of frequency domain</w:t>
      </w:r>
      <w:r w:rsidR="00603E90">
        <w:rPr>
          <w:rFonts w:ascii="Times New Roman" w:hAnsi="Times New Roman"/>
          <w:sz w:val="20"/>
          <w:szCs w:val="20"/>
          <w:lang w:eastAsia="zh-CN"/>
        </w:rPr>
        <w:t xml:space="preserve"> which is also relied on the random se</w:t>
      </w:r>
      <w:r w:rsidR="00482CF5">
        <w:rPr>
          <w:rFonts w:ascii="Times New Roman" w:hAnsi="Times New Roman"/>
          <w:sz w:val="20"/>
          <w:szCs w:val="20"/>
          <w:lang w:eastAsia="zh-CN"/>
        </w:rPr>
        <w:t>lection among multiple ROs</w:t>
      </w:r>
      <w:r w:rsidR="0050715C">
        <w:rPr>
          <w:rFonts w:ascii="Times New Roman" w:hAnsi="Times New Roman"/>
          <w:sz w:val="20"/>
          <w:szCs w:val="20"/>
          <w:lang w:eastAsia="zh-CN"/>
        </w:rPr>
        <w:t xml:space="preserve"> in the frequency domain</w:t>
      </w:r>
      <w:r w:rsidR="00482CF5">
        <w:rPr>
          <w:rFonts w:ascii="Times New Roman" w:hAnsi="Times New Roman"/>
          <w:sz w:val="20"/>
          <w:szCs w:val="20"/>
          <w:lang w:eastAsia="zh-CN"/>
        </w:rPr>
        <w:t xml:space="preserve"> associated to a single SSB</w:t>
      </w:r>
      <w:r w:rsidR="00FA5479">
        <w:rPr>
          <w:rFonts w:ascii="Times New Roman" w:hAnsi="Times New Roman"/>
          <w:sz w:val="20"/>
          <w:szCs w:val="20"/>
          <w:lang w:eastAsia="zh-CN"/>
        </w:rPr>
        <w:t>.</w:t>
      </w:r>
    </w:p>
    <w:p w14:paraId="4A0C1DC8" w14:textId="1F40D2E3" w:rsidR="004B03A0" w:rsidRPr="003C009E" w:rsidRDefault="003C009E" w:rsidP="006024E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3C009E">
        <w:rPr>
          <w:rFonts w:ascii="Times New Roman" w:hAnsi="Times New Roman" w:hint="eastAsia"/>
          <w:sz w:val="20"/>
          <w:szCs w:val="20"/>
          <w:lang w:eastAsia="zh-CN"/>
        </w:rPr>
        <w:t>H</w:t>
      </w:r>
      <w:r w:rsidRPr="003C009E">
        <w:rPr>
          <w:rFonts w:ascii="Times New Roman" w:hAnsi="Times New Roman"/>
          <w:sz w:val="20"/>
          <w:szCs w:val="20"/>
          <w:lang w:eastAsia="zh-CN"/>
        </w:rPr>
        <w:t>ow</w:t>
      </w:r>
      <w:r>
        <w:rPr>
          <w:rFonts w:ascii="Times New Roman" w:hAnsi="Times New Roman"/>
          <w:sz w:val="20"/>
          <w:szCs w:val="20"/>
          <w:lang w:eastAsia="zh-CN"/>
        </w:rPr>
        <w:t xml:space="preserve">ever, </w:t>
      </w:r>
      <w:r w:rsidR="00BB2ECF">
        <w:rPr>
          <w:rFonts w:ascii="Times New Roman" w:hAnsi="Times New Roman"/>
          <w:sz w:val="20"/>
          <w:szCs w:val="20"/>
          <w:lang w:eastAsia="zh-CN"/>
        </w:rPr>
        <w:t xml:space="preserve">we </w:t>
      </w:r>
      <w:r w:rsidR="00F9450E">
        <w:rPr>
          <w:rFonts w:ascii="Times New Roman" w:hAnsi="Times New Roman"/>
          <w:sz w:val="20"/>
          <w:szCs w:val="20"/>
          <w:lang w:eastAsia="zh-CN"/>
        </w:rPr>
        <w:t xml:space="preserve">have </w:t>
      </w:r>
      <w:r w:rsidR="00980291">
        <w:rPr>
          <w:rFonts w:ascii="Times New Roman" w:hAnsi="Times New Roman"/>
          <w:sz w:val="20"/>
          <w:szCs w:val="20"/>
          <w:lang w:eastAsia="zh-CN"/>
        </w:rPr>
        <w:t>found that</w:t>
      </w:r>
      <w:r w:rsidR="001E113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4C72EE">
        <w:rPr>
          <w:rFonts w:ascii="Times New Roman" w:hAnsi="Times New Roman"/>
          <w:sz w:val="20"/>
          <w:szCs w:val="20"/>
          <w:lang w:eastAsia="zh-CN"/>
        </w:rPr>
        <w:t xml:space="preserve">there is a miss alignment in </w:t>
      </w:r>
      <w:r w:rsidR="00BB2ECF">
        <w:rPr>
          <w:rFonts w:ascii="Times New Roman" w:hAnsi="Times New Roman"/>
          <w:sz w:val="20"/>
          <w:szCs w:val="20"/>
          <w:lang w:eastAsia="zh-CN"/>
        </w:rPr>
        <w:t xml:space="preserve">current </w:t>
      </w:r>
      <w:r w:rsidR="004C72EE">
        <w:rPr>
          <w:rFonts w:ascii="Times New Roman" w:hAnsi="Times New Roman"/>
          <w:sz w:val="20"/>
          <w:szCs w:val="20"/>
          <w:lang w:eastAsia="zh-CN"/>
        </w:rPr>
        <w:t>RAN1 specification</w:t>
      </w:r>
      <w:r w:rsidR="00980291">
        <w:rPr>
          <w:rFonts w:ascii="Times New Roman" w:hAnsi="Times New Roman"/>
          <w:sz w:val="20"/>
          <w:szCs w:val="20"/>
          <w:lang w:eastAsia="zh-CN"/>
        </w:rPr>
        <w:t>.</w:t>
      </w:r>
      <w:r w:rsidR="004C72EE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0E60F651" w14:textId="04CD9C9E" w:rsidR="004B03A0" w:rsidRDefault="00AC43B2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In this contribution, we seek to </w:t>
      </w:r>
      <w:r w:rsidR="00B5527B">
        <w:rPr>
          <w:rFonts w:ascii="Times New Roman" w:hAnsi="Times New Roman"/>
          <w:sz w:val="20"/>
          <w:szCs w:val="20"/>
          <w:lang w:eastAsia="zh-CN"/>
        </w:rPr>
        <w:t xml:space="preserve">fix this miss alignment </w:t>
      </w:r>
      <w:r w:rsidR="00624E3A">
        <w:rPr>
          <w:rFonts w:ascii="Times New Roman" w:hAnsi="Times New Roman"/>
          <w:sz w:val="20"/>
          <w:szCs w:val="20"/>
          <w:lang w:eastAsia="zh-CN"/>
        </w:rPr>
        <w:t>and present our view.</w:t>
      </w:r>
    </w:p>
    <w:p w14:paraId="4BA9D9A5" w14:textId="073BF353" w:rsidR="00690ED8" w:rsidRDefault="006242D5" w:rsidP="00690ED8">
      <w:pPr>
        <w:pStyle w:val="Tdoc"/>
        <w:ind w:left="0" w:firstLine="0"/>
      </w:pPr>
      <w:r>
        <w:t>Discussion</w:t>
      </w:r>
    </w:p>
    <w:p w14:paraId="2BFE7C9B" w14:textId="0AB44CA4" w:rsidR="00AC43B2" w:rsidRPr="00AC43B2" w:rsidRDefault="00AC43B2" w:rsidP="00AC43B2">
      <w:p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As discussed earlier, in case of certain RACH configurations, when multiple ROs in the time domain are mapped to the same SSB, i.e</w:t>
      </w:r>
      <w:r w:rsidRPr="005676C0">
        <w:rPr>
          <w:rFonts w:ascii="Times New Roman" w:hAnsi="Times New Roman"/>
          <w:i/>
          <w:sz w:val="20"/>
          <w:szCs w:val="20"/>
        </w:rPr>
        <w:t xml:space="preserve">. </w:t>
      </w:r>
      <w:proofErr w:type="spellStart"/>
      <w:r w:rsidRPr="005676C0">
        <w:rPr>
          <w:rFonts w:ascii="Times New Roman" w:hAnsi="Times New Roman"/>
          <w:i/>
          <w:sz w:val="20"/>
          <w:szCs w:val="20"/>
          <w:lang w:eastAsia="zh-CN"/>
        </w:rPr>
        <w:t>ssb</w:t>
      </w:r>
      <w:proofErr w:type="spellEnd"/>
      <w:r w:rsidRPr="005676C0">
        <w:rPr>
          <w:rFonts w:ascii="Times New Roman" w:hAnsi="Times New Roman"/>
          <w:i/>
          <w:sz w:val="20"/>
          <w:szCs w:val="20"/>
          <w:lang w:eastAsia="zh-CN"/>
        </w:rPr>
        <w:t>-</w:t>
      </w:r>
      <w:proofErr w:type="spellStart"/>
      <w:r w:rsidRPr="005676C0">
        <w:rPr>
          <w:rFonts w:ascii="Times New Roman" w:hAnsi="Times New Roman"/>
          <w:i/>
          <w:sz w:val="20"/>
          <w:szCs w:val="20"/>
          <w:lang w:eastAsia="zh-CN"/>
        </w:rPr>
        <w:t>perRA</w:t>
      </w:r>
      <w:r w:rsidR="005A1A66" w:rsidRPr="005676C0">
        <w:rPr>
          <w:rFonts w:ascii="Times New Roman" w:hAnsi="Times New Roman"/>
          <w:i/>
          <w:sz w:val="20"/>
          <w:szCs w:val="20"/>
          <w:lang w:eastAsia="zh-CN"/>
        </w:rPr>
        <w:t>CH</w:t>
      </w:r>
      <w:proofErr w:type="spellEnd"/>
      <w:r w:rsidR="005A1A66" w:rsidRPr="005676C0">
        <w:rPr>
          <w:rFonts w:ascii="Times New Roman" w:hAnsi="Times New Roman"/>
          <w:i/>
          <w:sz w:val="20"/>
          <w:szCs w:val="20"/>
          <w:lang w:eastAsia="zh-CN"/>
        </w:rPr>
        <w:t>-Occasion</w:t>
      </w:r>
      <w:r w:rsidRPr="00B743FD">
        <w:rPr>
          <w:rFonts w:ascii="Times New Roman" w:hAnsi="Times New Roman"/>
          <w:sz w:val="20"/>
          <w:szCs w:val="20"/>
          <w:lang w:eastAsia="zh-CN"/>
        </w:rPr>
        <w:t xml:space="preserve"> &lt; 1 and </w:t>
      </w:r>
      <w:r>
        <w:rPr>
          <w:rFonts w:ascii="Times New Roman" w:hAnsi="Times New Roman"/>
          <w:sz w:val="20"/>
          <w:szCs w:val="20"/>
          <w:lang w:eastAsia="zh-CN"/>
        </w:rPr>
        <w:t>msg1-FDM =1, the current</w:t>
      </w:r>
      <w:r w:rsidR="00827BF2">
        <w:rPr>
          <w:rFonts w:ascii="Times New Roman" w:hAnsi="Times New Roman"/>
          <w:sz w:val="20"/>
          <w:szCs w:val="20"/>
          <w:lang w:eastAsia="zh-CN"/>
        </w:rPr>
        <w:t xml:space="preserve"> agreed </w:t>
      </w:r>
      <w:r w:rsidR="00DA57F2">
        <w:rPr>
          <w:rFonts w:ascii="Times New Roman" w:hAnsi="Times New Roman"/>
          <w:sz w:val="20"/>
          <w:szCs w:val="20"/>
          <w:lang w:eastAsia="zh-CN"/>
        </w:rPr>
        <w:t>rapporteur</w:t>
      </w:r>
      <w:r w:rsidR="00DA57F2">
        <w:rPr>
          <w:rFonts w:ascii="Times New Roman" w:eastAsiaTheme="minorEastAsia" w:hAnsi="Times New Roman"/>
          <w:sz w:val="20"/>
          <w:szCs w:val="20"/>
          <w:lang w:val="en-GB" w:eastAsia="ko-KR"/>
        </w:rPr>
        <w:t xml:space="preserve"> CR</w:t>
      </w:r>
      <w:r>
        <w:rPr>
          <w:rFonts w:ascii="Times New Roman" w:hAnsi="Times New Roman"/>
          <w:sz w:val="20"/>
          <w:szCs w:val="20"/>
          <w:lang w:eastAsia="zh-CN"/>
        </w:rPr>
        <w:t xml:space="preserve"> does specify </w:t>
      </w:r>
      <w:r w:rsidR="00DA57F2">
        <w:rPr>
          <w:rFonts w:ascii="Times New Roman" w:hAnsi="Times New Roman"/>
          <w:sz w:val="20"/>
          <w:szCs w:val="20"/>
          <w:lang w:eastAsia="zh-CN"/>
        </w:rPr>
        <w:t>random</w:t>
      </w:r>
      <w:r>
        <w:rPr>
          <w:rFonts w:ascii="Times New Roman" w:hAnsi="Times New Roman"/>
          <w:sz w:val="20"/>
          <w:szCs w:val="20"/>
          <w:lang w:eastAsia="zh-CN"/>
        </w:rPr>
        <w:t xml:space="preserve"> RO selection rules. </w:t>
      </w:r>
      <w:r w:rsidR="00651804">
        <w:rPr>
          <w:rFonts w:ascii="Times New Roman" w:hAnsi="Times New Roman"/>
          <w:sz w:val="20"/>
          <w:szCs w:val="20"/>
          <w:lang w:eastAsia="zh-CN"/>
        </w:rPr>
        <w:t xml:space="preserve">However, </w:t>
      </w:r>
      <w:r w:rsidR="0090311C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651804">
        <w:rPr>
          <w:rFonts w:ascii="Times New Roman" w:hAnsi="Times New Roman"/>
          <w:sz w:val="20"/>
          <w:szCs w:val="20"/>
          <w:lang w:eastAsia="zh-CN"/>
        </w:rPr>
        <w:t xml:space="preserve">following </w:t>
      </w:r>
      <w:r w:rsidR="0090311C">
        <w:rPr>
          <w:rFonts w:ascii="Times New Roman" w:hAnsi="Times New Roman"/>
          <w:sz w:val="20"/>
          <w:szCs w:val="20"/>
          <w:lang w:eastAsia="zh-CN"/>
        </w:rPr>
        <w:t xml:space="preserve">RAN1 specification </w:t>
      </w:r>
      <w:r w:rsidR="009E676D">
        <w:rPr>
          <w:rFonts w:ascii="Times New Roman" w:hAnsi="Times New Roman"/>
          <w:sz w:val="20"/>
          <w:szCs w:val="20"/>
          <w:lang w:eastAsia="zh-CN"/>
        </w:rPr>
        <w:t>related to this issue is</w:t>
      </w:r>
      <w:r w:rsidR="002A6902">
        <w:rPr>
          <w:rFonts w:ascii="Times New Roman" w:hAnsi="Times New Roman"/>
          <w:sz w:val="20"/>
          <w:szCs w:val="20"/>
          <w:lang w:eastAsia="zh-CN"/>
        </w:rPr>
        <w:t xml:space="preserve"> d</w:t>
      </w:r>
      <w:r w:rsidR="00BC035A">
        <w:rPr>
          <w:rFonts w:ascii="Times New Roman" w:hAnsi="Times New Roman"/>
          <w:sz w:val="20"/>
          <w:szCs w:val="20"/>
          <w:lang w:eastAsia="zh-CN"/>
        </w:rPr>
        <w:t>escribed as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52E4" w14:paraId="0622D119" w14:textId="77777777" w:rsidTr="00456F1B">
        <w:tc>
          <w:tcPr>
            <w:tcW w:w="9629" w:type="dxa"/>
          </w:tcPr>
          <w:p w14:paraId="5CC818AC" w14:textId="77777777" w:rsidR="004F52E4" w:rsidRPr="008F542F" w:rsidRDefault="004F52E4" w:rsidP="00456F1B">
            <w:pPr>
              <w:spacing w:after="180" w:line="240" w:lineRule="auto"/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</w:pPr>
            <w:r w:rsidRPr="008F542F">
              <w:rPr>
                <w:rFonts w:ascii="Times New Roman" w:eastAsia="맑은 고딕" w:hAnsi="Times New Roman" w:hint="eastAsia"/>
                <w:b/>
                <w:sz w:val="20"/>
                <w:szCs w:val="20"/>
                <w:lang w:val="en-GB" w:eastAsia="ko-KR"/>
              </w:rPr>
              <w:t>T</w:t>
            </w:r>
            <w:r w:rsidRPr="008F542F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>S38.213 8.1 Random access preamble</w:t>
            </w:r>
          </w:p>
          <w:p w14:paraId="03675F25" w14:textId="77777777" w:rsidR="004F52E4" w:rsidRDefault="004F52E4" w:rsidP="00456F1B">
            <w:pPr>
              <w:spacing w:after="180" w:line="240" w:lineRule="auto"/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  <w:t>…</w:t>
            </w:r>
          </w:p>
          <w:p w14:paraId="2FB9CE0F" w14:textId="77777777" w:rsidR="004F52E4" w:rsidRPr="00055DBB" w:rsidRDefault="004F52E4" w:rsidP="00456F1B">
            <w:pPr>
              <w:spacing w:after="180" w:line="240" w:lineRule="auto"/>
              <w:rPr>
                <w:rFonts w:eastAsiaTheme="minorEastAsia"/>
                <w:lang w:eastAsia="ko-KR"/>
              </w:rPr>
            </w:pP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I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>f</w:t>
            </w:r>
            <w:r w:rsidRPr="00055DBB">
              <w:rPr>
                <w:rFonts w:ascii="Times New Roman" w:eastAsia="MS Mincho" w:hAnsi="Times New Roman"/>
                <w:sz w:val="20"/>
                <w:szCs w:val="20"/>
                <w:lang w:val="en-GB"/>
              </w:rPr>
              <w:t xml:space="preserve"> a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random access procedure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is </w:t>
            </w:r>
            <w:r w:rsidRPr="00055DBB">
              <w:rPr>
                <w:rFonts w:ascii="Times New Roman" w:eastAsia="MS Mincho" w:hAnsi="Times New Roman"/>
                <w:sz w:val="19"/>
                <w:szCs w:val="19"/>
                <w:lang w:val="en-GB"/>
              </w:rPr>
              <w:t>initiated by a</w:t>
            </w:r>
            <w:r w:rsidRPr="00055DBB">
              <w:rPr>
                <w:rFonts w:ascii="Times New Roman" w:eastAsia="MS Mincho" w:hAnsi="Times New Roman" w:hint="eastAsia"/>
                <w:sz w:val="19"/>
                <w:szCs w:val="19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 xml:space="preserve">PDCCH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order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 xml:space="preserve">,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the 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>UE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,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if requested by higher layers,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transmit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s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a PRACH </w:t>
            </w:r>
            <w:r w:rsidRPr="00055DBB">
              <w:rPr>
                <w:rFonts w:ascii="Times New Roman" w:eastAsia="맑은 고딕" w:hAnsi="Times New Roman"/>
                <w:color w:val="FF0000"/>
                <w:sz w:val="20"/>
                <w:szCs w:val="20"/>
                <w:highlight w:val="yellow"/>
                <w:lang w:val="en-GB"/>
              </w:rPr>
              <w:t>in the first available PRACH occasion</w:t>
            </w:r>
            <w:r w:rsidRPr="00055DBB">
              <w:rPr>
                <w:rFonts w:ascii="Times New Roman" w:eastAsia="맑은 고딕" w:hAnsi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for which a time between the last symbol of the PDCCH order reception and the first symbol of the PRACH transmission is larger than or equal to </w:t>
            </w:r>
            <w:r w:rsidRPr="00055DBB">
              <w:rPr>
                <w:rFonts w:ascii="Times New Roman" w:eastAsia="맑은 고딕" w:hAnsi="Times New Roman"/>
                <w:position w:val="-12"/>
                <w:sz w:val="20"/>
                <w:szCs w:val="20"/>
                <w:lang w:val="en-GB"/>
              </w:rPr>
              <w:object w:dxaOrig="2120" w:dyaOrig="320" w14:anchorId="335CA6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3pt;height:15.65pt" o:ole="">
                  <v:imagedata r:id="rId14" o:title=""/>
                </v:shape>
                <o:OLEObject Type="Embed" ProgID="Equation.3" ShapeID="_x0000_i1025" DrawAspect="Content" ObjectID="_1595450095" r:id="rId15"/>
              </w:objec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>msec</w:t>
            </w:r>
            <w:proofErr w:type="spellEnd"/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 xml:space="preserve">, where </w:t>
            </w:r>
            <w:r w:rsidRPr="00055DBB">
              <w:rPr>
                <w:rFonts w:ascii="Times New Roman" w:eastAsia="맑은 고딕" w:hAnsi="Times New Roman"/>
                <w:position w:val="-12"/>
                <w:sz w:val="20"/>
                <w:szCs w:val="20"/>
                <w:lang w:val="en-GB"/>
              </w:rPr>
              <w:object w:dxaOrig="400" w:dyaOrig="320" w14:anchorId="045F130B">
                <v:shape id="_x0000_i1026" type="#_x0000_t75" style="width:19.4pt;height:15.65pt" o:ole="">
                  <v:imagedata r:id="rId16" o:title=""/>
                </v:shape>
                <o:OLEObject Type="Embed" ProgID="Equation.3" ShapeID="_x0000_i1026" DrawAspect="Content" ObjectID="_1595450096" r:id="rId17"/>
              </w:objec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is a time duration of </w:t>
            </w:r>
            <w:r w:rsidRPr="00055DBB">
              <w:rPr>
                <w:rFonts w:ascii="Times New Roman" w:eastAsia="맑은 고딕" w:hAnsi="Times New Roman"/>
                <w:position w:val="-10"/>
                <w:sz w:val="20"/>
                <w:szCs w:val="20"/>
                <w:lang w:val="en-GB"/>
              </w:rPr>
              <w:object w:dxaOrig="300" w:dyaOrig="300" w14:anchorId="4E6A3D8D">
                <v:shape id="_x0000_i1027" type="#_x0000_t75" style="width:14.4pt;height:15.05pt" o:ole="">
                  <v:imagedata r:id="rId18" o:title=""/>
                </v:shape>
                <o:OLEObject Type="Embed" ProgID="Equation.3" ShapeID="_x0000_i1027" DrawAspect="Content" ObjectID="_1595450097" r:id="rId19"/>
              </w:objec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symbols corresponding to a PUSCH preparation time for PUSCH processing capability 1 [6, TS 38.214]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 xml:space="preserve">,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00BC4FAD" wp14:editId="53495E0A">
                  <wp:extent cx="803910" cy="200660"/>
                  <wp:effectExtent l="0" t="0" r="0" b="8890"/>
                  <wp:docPr id="1572" name="Picture 1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if the active UL BWP does not change and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40A97655" wp14:editId="402D71DF">
                  <wp:extent cx="612775" cy="200660"/>
                  <wp:effectExtent l="0" t="0" r="0" b="8890"/>
                  <wp:docPr id="1571" name="Picture 1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is defined in [10, TS 38.133] otherwise,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>and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2A764D6E" wp14:editId="17855180">
                  <wp:extent cx="612775" cy="200660"/>
                  <wp:effectExtent l="0" t="0" r="0" b="8890"/>
                  <wp:docPr id="1570" name="Picture 15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msec</w:t>
            </w:r>
            <w:proofErr w:type="spellEnd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for FR1 and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70945B7C" wp14:editId="0686A8E6">
                  <wp:extent cx="673100" cy="200660"/>
                  <wp:effectExtent l="0" t="0" r="0" b="8890"/>
                  <wp:docPr id="1569" name="Picture 1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msec</w:t>
            </w:r>
            <w:proofErr w:type="spellEnd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for FR2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 xml:space="preserve">. For a PRACH transmission using 1.25 kHz or 5 kHz subcarrier spacing, the UE determines </w:t>
            </w:r>
            <w:r w:rsidRPr="00055DBB">
              <w:rPr>
                <w:rFonts w:ascii="Times New Roman" w:eastAsia="맑은 고딕" w:hAnsi="Times New Roman"/>
                <w:noProof/>
                <w:position w:val="-10"/>
                <w:sz w:val="20"/>
                <w:szCs w:val="20"/>
                <w:lang w:val="en-GB" w:eastAsia="en-GB"/>
              </w:rPr>
              <w:drawing>
                <wp:inline distT="0" distB="0" distL="0" distR="0" wp14:anchorId="770A34FA" wp14:editId="5D9F4837">
                  <wp:extent cx="200660" cy="200660"/>
                  <wp:effectExtent l="0" t="0" r="8890" b="8890"/>
                  <wp:docPr id="1568" name="Picture 15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assuming subcarrier spacing configuration </w:t>
            </w:r>
            <w:r w:rsidRPr="00055DBB">
              <w:rPr>
                <w:rFonts w:ascii="Times New Roman" w:eastAsia="맑은 고딕" w:hAnsi="Times New Roman"/>
                <w:noProof/>
                <w:position w:val="-10"/>
                <w:sz w:val="20"/>
                <w:szCs w:val="20"/>
                <w:lang w:val="en-GB" w:eastAsia="en-GB"/>
              </w:rPr>
              <w:drawing>
                <wp:inline distT="0" distB="0" distL="0" distR="0" wp14:anchorId="42A24750" wp14:editId="6696A007">
                  <wp:extent cx="351790" cy="200660"/>
                  <wp:effectExtent l="0" t="0" r="0" b="8890"/>
                  <wp:docPr id="1567" name="Picture 1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741D0A0A" w14:textId="063AE0C7" w:rsidR="00AC43B2" w:rsidRDefault="00BC035A" w:rsidP="006632EC">
      <w:pPr>
        <w:rPr>
          <w:rFonts w:ascii="Times New Roman" w:eastAsiaTheme="minorEastAsia" w:hAnsi="Times New Roman"/>
          <w:sz w:val="20"/>
          <w:szCs w:val="20"/>
          <w:lang w:eastAsia="ko-KR"/>
        </w:rPr>
      </w:pPr>
      <w:r>
        <w:rPr>
          <w:rFonts w:ascii="Times New Roman" w:eastAsiaTheme="minorEastAsia" w:hAnsi="Times New Roman" w:hint="eastAsia"/>
          <w:sz w:val="20"/>
          <w:szCs w:val="20"/>
          <w:lang w:eastAsia="ko-KR"/>
        </w:rPr>
        <w:lastRenderedPageBreak/>
        <w:t>T</w:t>
      </w:r>
      <w:r>
        <w:rPr>
          <w:rFonts w:ascii="Times New Roman" w:eastAsiaTheme="minorEastAsia" w:hAnsi="Times New Roman"/>
          <w:sz w:val="20"/>
          <w:szCs w:val="20"/>
          <w:lang w:eastAsia="ko-KR"/>
        </w:rPr>
        <w:t>hat means when</w:t>
      </w:r>
      <w:r w:rsidR="0057126A">
        <w:rPr>
          <w:rFonts w:ascii="Times New Roman" w:eastAsiaTheme="minorEastAsia" w:hAnsi="Times New Roman"/>
          <w:sz w:val="20"/>
          <w:szCs w:val="20"/>
          <w:lang w:eastAsia="ko-KR"/>
        </w:rPr>
        <w:t xml:space="preserve">ever </w:t>
      </w:r>
      <w:proofErr w:type="gramStart"/>
      <w:r w:rsidR="006674AF">
        <w:rPr>
          <w:rFonts w:ascii="Times New Roman" w:eastAsiaTheme="minorEastAsia" w:hAnsi="Times New Roman"/>
          <w:sz w:val="20"/>
          <w:szCs w:val="20"/>
          <w:lang w:eastAsia="ko-KR"/>
        </w:rPr>
        <w:t>a</w:t>
      </w:r>
      <w:proofErr w:type="gramEnd"/>
      <w:r w:rsidR="000467FD">
        <w:rPr>
          <w:rFonts w:ascii="Times New Roman" w:eastAsiaTheme="minorEastAsia" w:hAnsi="Times New Roman"/>
          <w:sz w:val="20"/>
          <w:szCs w:val="20"/>
          <w:lang w:eastAsia="ko-KR"/>
        </w:rPr>
        <w:t xml:space="preserve"> </w:t>
      </w:r>
      <w:r w:rsidR="0057126A">
        <w:rPr>
          <w:rFonts w:ascii="Times New Roman" w:eastAsiaTheme="minorEastAsia" w:hAnsi="Times New Roman"/>
          <w:sz w:val="20"/>
          <w:szCs w:val="20"/>
          <w:lang w:eastAsia="ko-KR"/>
        </w:rPr>
        <w:t xml:space="preserve">SSB index </w:t>
      </w:r>
      <w:r w:rsidR="00552D3F">
        <w:rPr>
          <w:rFonts w:ascii="Times New Roman" w:eastAsiaTheme="minorEastAsia" w:hAnsi="Times New Roman"/>
          <w:sz w:val="20"/>
          <w:szCs w:val="20"/>
          <w:lang w:eastAsia="ko-KR"/>
        </w:rPr>
        <w:t xml:space="preserve">in PDCCH order is </w:t>
      </w:r>
      <w:r w:rsidR="006674AF">
        <w:rPr>
          <w:rFonts w:ascii="Times New Roman" w:eastAsiaTheme="minorEastAsia" w:hAnsi="Times New Roman"/>
          <w:sz w:val="20"/>
          <w:szCs w:val="20"/>
          <w:lang w:eastAsia="ko-KR"/>
        </w:rPr>
        <w:t>signaled to a UE</w:t>
      </w:r>
      <w:r w:rsidR="00552D3F">
        <w:rPr>
          <w:rFonts w:ascii="Times New Roman" w:eastAsiaTheme="minorEastAsia" w:hAnsi="Times New Roman"/>
          <w:sz w:val="20"/>
          <w:szCs w:val="20"/>
          <w:lang w:eastAsia="ko-KR"/>
        </w:rPr>
        <w:t xml:space="preserve">, </w:t>
      </w:r>
      <w:r w:rsidR="002C4267">
        <w:rPr>
          <w:rFonts w:ascii="Times New Roman" w:eastAsiaTheme="minorEastAsia" w:hAnsi="Times New Roman"/>
          <w:sz w:val="20"/>
          <w:szCs w:val="20"/>
          <w:lang w:eastAsia="ko-KR"/>
        </w:rPr>
        <w:t xml:space="preserve">the </w:t>
      </w:r>
      <w:r w:rsidR="00163512">
        <w:rPr>
          <w:rFonts w:ascii="Times New Roman" w:eastAsiaTheme="minorEastAsia" w:hAnsi="Times New Roman"/>
          <w:sz w:val="20"/>
          <w:szCs w:val="20"/>
          <w:lang w:eastAsia="ko-KR"/>
        </w:rPr>
        <w:t xml:space="preserve">UE is always </w:t>
      </w:r>
      <w:r w:rsidR="005D7D85">
        <w:rPr>
          <w:rFonts w:ascii="Times New Roman" w:eastAsiaTheme="minorEastAsia" w:hAnsi="Times New Roman"/>
          <w:sz w:val="20"/>
          <w:szCs w:val="20"/>
          <w:lang w:eastAsia="ko-KR"/>
        </w:rPr>
        <w:t xml:space="preserve">to select the first available RO among </w:t>
      </w:r>
      <w:r w:rsidR="00552D3F">
        <w:rPr>
          <w:rFonts w:ascii="Times New Roman" w:eastAsiaTheme="minorEastAsia" w:hAnsi="Times New Roman"/>
          <w:sz w:val="20"/>
          <w:szCs w:val="20"/>
          <w:lang w:eastAsia="ko-KR"/>
        </w:rPr>
        <w:t xml:space="preserve">the corresponding ROs </w:t>
      </w:r>
      <w:r w:rsidR="002C4267">
        <w:rPr>
          <w:rFonts w:ascii="Times New Roman" w:eastAsiaTheme="minorEastAsia" w:hAnsi="Times New Roman"/>
          <w:sz w:val="20"/>
          <w:szCs w:val="20"/>
          <w:lang w:eastAsia="ko-KR"/>
        </w:rPr>
        <w:t xml:space="preserve">associated to the SSB index </w:t>
      </w:r>
      <w:r w:rsidR="00552D3F">
        <w:rPr>
          <w:rFonts w:ascii="Times New Roman" w:eastAsiaTheme="minorEastAsia" w:hAnsi="Times New Roman"/>
          <w:sz w:val="20"/>
          <w:szCs w:val="20"/>
          <w:lang w:eastAsia="ko-KR"/>
        </w:rPr>
        <w:t>in the time domain</w:t>
      </w:r>
      <w:r w:rsidR="005D7D85">
        <w:rPr>
          <w:rFonts w:ascii="Times New Roman" w:eastAsiaTheme="minorEastAsia" w:hAnsi="Times New Roman"/>
          <w:sz w:val="20"/>
          <w:szCs w:val="20"/>
          <w:lang w:eastAsia="ko-KR"/>
        </w:rPr>
        <w:t xml:space="preserve">. Accordingly, </w:t>
      </w:r>
      <w:r w:rsidR="00556E73">
        <w:rPr>
          <w:rFonts w:ascii="Times New Roman" w:eastAsiaTheme="minorEastAsia" w:hAnsi="Times New Roman"/>
          <w:sz w:val="20"/>
          <w:szCs w:val="20"/>
          <w:lang w:eastAsia="ko-KR"/>
        </w:rPr>
        <w:t>it is not aligned to what RAN2 agreed on the RO selection</w:t>
      </w:r>
      <w:r w:rsidR="00C71174">
        <w:rPr>
          <w:rFonts w:ascii="Times New Roman" w:eastAsiaTheme="minorEastAsia" w:hAnsi="Times New Roman"/>
          <w:sz w:val="20"/>
          <w:szCs w:val="20"/>
          <w:lang w:eastAsia="ko-KR"/>
        </w:rPr>
        <w:t xml:space="preserve"> if </w:t>
      </w:r>
      <w:r w:rsidR="000467FD">
        <w:rPr>
          <w:rFonts w:ascii="Times New Roman" w:eastAsiaTheme="minorEastAsia" w:hAnsi="Times New Roman"/>
          <w:sz w:val="20"/>
          <w:szCs w:val="20"/>
          <w:lang w:eastAsia="ko-KR"/>
        </w:rPr>
        <w:t>a single SSB is associated to the multiple ROs in time domain.</w:t>
      </w:r>
      <w:r w:rsidR="007D36FF">
        <w:rPr>
          <w:rFonts w:ascii="Times New Roman" w:eastAsiaTheme="minorEastAsia" w:hAnsi="Times New Roman"/>
          <w:sz w:val="20"/>
          <w:szCs w:val="20"/>
          <w:lang w:eastAsia="ko-KR"/>
        </w:rPr>
        <w:t xml:space="preserve"> So, we </w:t>
      </w:r>
      <w:proofErr w:type="gramStart"/>
      <w:r w:rsidR="007D36FF">
        <w:rPr>
          <w:rFonts w:ascii="Times New Roman" w:eastAsiaTheme="minorEastAsia" w:hAnsi="Times New Roman"/>
          <w:sz w:val="20"/>
          <w:szCs w:val="20"/>
          <w:lang w:eastAsia="ko-KR"/>
        </w:rPr>
        <w:t>have to</w:t>
      </w:r>
      <w:proofErr w:type="gramEnd"/>
      <w:r w:rsidR="007D36FF">
        <w:rPr>
          <w:rFonts w:ascii="Times New Roman" w:eastAsiaTheme="minorEastAsia" w:hAnsi="Times New Roman"/>
          <w:sz w:val="20"/>
          <w:szCs w:val="20"/>
          <w:lang w:eastAsia="ko-KR"/>
        </w:rPr>
        <w:t xml:space="preserve"> fix it in RAN1 spec</w:t>
      </w:r>
      <w:r w:rsidR="006E3CDB">
        <w:rPr>
          <w:rFonts w:ascii="Times New Roman" w:eastAsiaTheme="minorEastAsia" w:hAnsi="Times New Roman"/>
          <w:sz w:val="20"/>
          <w:szCs w:val="20"/>
          <w:lang w:eastAsia="ko-KR"/>
        </w:rPr>
        <w:t>ification.</w:t>
      </w:r>
    </w:p>
    <w:p w14:paraId="50DCB87A" w14:textId="778AC0E1" w:rsidR="0057126A" w:rsidRDefault="006E3CDB" w:rsidP="006632EC">
      <w:pPr>
        <w:rPr>
          <w:rFonts w:ascii="Times New Roman" w:eastAsiaTheme="minorEastAsia" w:hAnsi="Times New Roman"/>
          <w:sz w:val="20"/>
          <w:szCs w:val="20"/>
          <w:lang w:eastAsia="ko-KR"/>
        </w:rPr>
      </w:pPr>
      <w:r>
        <w:rPr>
          <w:rFonts w:ascii="Times New Roman" w:eastAsiaTheme="minorEastAsia" w:hAnsi="Times New Roman" w:hint="eastAsia"/>
          <w:sz w:val="20"/>
          <w:szCs w:val="20"/>
          <w:lang w:eastAsia="ko-KR"/>
        </w:rPr>
        <w:t>O</w:t>
      </w:r>
      <w:r>
        <w:rPr>
          <w:rFonts w:ascii="Times New Roman" w:eastAsiaTheme="minorEastAsia" w:hAnsi="Times New Roman"/>
          <w:sz w:val="20"/>
          <w:szCs w:val="20"/>
          <w:lang w:eastAsia="ko-KR"/>
        </w:rPr>
        <w:t>ur text proposal is following: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1D7B" w14:paraId="22553729" w14:textId="77777777" w:rsidTr="00456F1B">
        <w:tc>
          <w:tcPr>
            <w:tcW w:w="9629" w:type="dxa"/>
          </w:tcPr>
          <w:p w14:paraId="71FE518E" w14:textId="034414AE" w:rsidR="00424D9B" w:rsidRDefault="00424D9B" w:rsidP="00456F1B">
            <w:pPr>
              <w:spacing w:after="180" w:line="240" w:lineRule="auto"/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맑은 고딕" w:hAnsi="Times New Roman" w:hint="eastAsia"/>
                <w:b/>
                <w:sz w:val="20"/>
                <w:szCs w:val="20"/>
                <w:lang w:val="en-GB" w:eastAsia="ko-KR"/>
              </w:rPr>
              <w:t>T</w:t>
            </w:r>
            <w:r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>ext proposal:</w:t>
            </w:r>
          </w:p>
          <w:p w14:paraId="5D56BA4A" w14:textId="06011138" w:rsidR="00071D7B" w:rsidRPr="008F542F" w:rsidRDefault="00071D7B" w:rsidP="00456F1B">
            <w:pPr>
              <w:spacing w:after="180" w:line="240" w:lineRule="auto"/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</w:pPr>
            <w:r w:rsidRPr="008F542F">
              <w:rPr>
                <w:rFonts w:ascii="Times New Roman" w:eastAsia="맑은 고딕" w:hAnsi="Times New Roman" w:hint="eastAsia"/>
                <w:b/>
                <w:sz w:val="20"/>
                <w:szCs w:val="20"/>
                <w:lang w:val="en-GB" w:eastAsia="ko-KR"/>
              </w:rPr>
              <w:t>T</w:t>
            </w:r>
            <w:r w:rsidRPr="008F542F">
              <w:rPr>
                <w:rFonts w:ascii="Times New Roman" w:eastAsia="맑은 고딕" w:hAnsi="Times New Roman"/>
                <w:b/>
                <w:sz w:val="20"/>
                <w:szCs w:val="20"/>
                <w:lang w:val="en-GB" w:eastAsia="ko-KR"/>
              </w:rPr>
              <w:t>S38.213 8.1 Random access preamble</w:t>
            </w:r>
          </w:p>
          <w:p w14:paraId="63358412" w14:textId="77777777" w:rsidR="00071D7B" w:rsidRDefault="00071D7B" w:rsidP="00456F1B">
            <w:pPr>
              <w:spacing w:after="180" w:line="240" w:lineRule="auto"/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맑은 고딕" w:hAnsi="Times New Roman"/>
                <w:sz w:val="20"/>
                <w:szCs w:val="20"/>
                <w:lang w:val="en-GB" w:eastAsia="ko-KR"/>
              </w:rPr>
              <w:t>…</w:t>
            </w:r>
          </w:p>
          <w:p w14:paraId="1718828E" w14:textId="4325D8DF" w:rsidR="00071D7B" w:rsidRPr="00055DBB" w:rsidRDefault="00071D7B" w:rsidP="00456F1B">
            <w:pPr>
              <w:spacing w:after="180" w:line="240" w:lineRule="auto"/>
              <w:rPr>
                <w:rFonts w:eastAsiaTheme="minorEastAsia"/>
                <w:lang w:eastAsia="ko-KR"/>
              </w:rPr>
            </w:pP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I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>f</w:t>
            </w:r>
            <w:r w:rsidRPr="00055DBB">
              <w:rPr>
                <w:rFonts w:ascii="Times New Roman" w:eastAsia="MS Mincho" w:hAnsi="Times New Roman"/>
                <w:sz w:val="20"/>
                <w:szCs w:val="20"/>
                <w:lang w:val="en-GB"/>
              </w:rPr>
              <w:t xml:space="preserve"> a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random access procedure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is </w:t>
            </w:r>
            <w:r w:rsidRPr="00055DBB">
              <w:rPr>
                <w:rFonts w:ascii="Times New Roman" w:eastAsia="MS Mincho" w:hAnsi="Times New Roman"/>
                <w:sz w:val="19"/>
                <w:szCs w:val="19"/>
                <w:lang w:val="en-GB"/>
              </w:rPr>
              <w:t>initiated by a</w:t>
            </w:r>
            <w:r w:rsidRPr="00055DBB">
              <w:rPr>
                <w:rFonts w:ascii="Times New Roman" w:eastAsia="MS Mincho" w:hAnsi="Times New Roman" w:hint="eastAsia"/>
                <w:sz w:val="19"/>
                <w:szCs w:val="19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 xml:space="preserve">PDCCH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order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 xml:space="preserve">,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the 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>UE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,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if requested by higher layers,</w:t>
            </w:r>
            <w:r w:rsidRPr="00055DBB"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>transmit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s</w:t>
            </w:r>
            <w:r w:rsidRPr="00055DBB">
              <w:rPr>
                <w:rFonts w:ascii="Times New Roman" w:eastAsia="맑은 고딕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a PRACH </w:t>
            </w:r>
            <w:r w:rsidRPr="00055DBB">
              <w:rPr>
                <w:rFonts w:ascii="Times New Roman" w:eastAsia="맑은 고딕" w:hAnsi="Times New Roman"/>
                <w:color w:val="FF0000"/>
                <w:sz w:val="20"/>
                <w:szCs w:val="20"/>
                <w:lang w:val="en-GB"/>
              </w:rPr>
              <w:t xml:space="preserve">in the </w:t>
            </w:r>
            <w:r w:rsidR="009F466F">
              <w:rPr>
                <w:rFonts w:ascii="Times New Roman" w:eastAsia="맑은 고딕" w:hAnsi="Times New Roman"/>
                <w:color w:val="FF0000"/>
                <w:sz w:val="20"/>
                <w:szCs w:val="20"/>
                <w:lang w:val="en-GB"/>
              </w:rPr>
              <w:t>selected</w:t>
            </w:r>
            <w:r w:rsidRPr="00055DBB">
              <w:rPr>
                <w:rFonts w:ascii="Times New Roman" w:eastAsia="맑은 고딕" w:hAnsi="Times New Roman"/>
                <w:color w:val="FF0000"/>
                <w:sz w:val="20"/>
                <w:szCs w:val="20"/>
                <w:lang w:val="en-GB"/>
              </w:rPr>
              <w:t xml:space="preserve"> PRACH occasion</w:t>
            </w:r>
            <w:r w:rsidR="00FE02DE">
              <w:rPr>
                <w:rFonts w:ascii="Times New Roman" w:eastAsia="맑은 고딕" w:hAnsi="Times New Roman"/>
                <w:color w:val="FF0000"/>
                <w:sz w:val="20"/>
                <w:szCs w:val="20"/>
                <w:lang w:val="en-GB"/>
              </w:rPr>
              <w:t>, as described in [</w:t>
            </w:r>
            <w:r w:rsidR="00B9317C">
              <w:rPr>
                <w:rFonts w:ascii="Times New Roman" w:eastAsia="맑은 고딕" w:hAnsi="Times New Roman"/>
                <w:color w:val="FF0000"/>
                <w:sz w:val="20"/>
                <w:szCs w:val="20"/>
                <w:lang w:val="en-GB"/>
              </w:rPr>
              <w:t xml:space="preserve">5.1.2, TS 38.321]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for which a time between the last symbol of the PDCCH order reception and the first symbol of the PRACH transmission is larger than or equal to </w:t>
            </w:r>
            <w:r w:rsidRPr="00055DBB">
              <w:rPr>
                <w:rFonts w:ascii="Times New Roman" w:eastAsia="맑은 고딕" w:hAnsi="Times New Roman"/>
                <w:position w:val="-12"/>
                <w:sz w:val="20"/>
                <w:szCs w:val="20"/>
                <w:lang w:val="en-GB"/>
              </w:rPr>
              <w:object w:dxaOrig="2120" w:dyaOrig="320" w14:anchorId="4187A91E">
                <v:shape id="_x0000_i1028" type="#_x0000_t75" style="width:103.3pt;height:15.65pt" o:ole="">
                  <v:imagedata r:id="rId14" o:title=""/>
                </v:shape>
                <o:OLEObject Type="Embed" ProgID="Equation.3" ShapeID="_x0000_i1028" DrawAspect="Content" ObjectID="_1595450098" r:id="rId26"/>
              </w:objec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>msec</w:t>
            </w:r>
            <w:proofErr w:type="spellEnd"/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 xml:space="preserve">, where </w:t>
            </w:r>
            <w:r w:rsidRPr="00055DBB">
              <w:rPr>
                <w:rFonts w:ascii="Times New Roman" w:eastAsia="맑은 고딕" w:hAnsi="Times New Roman"/>
                <w:position w:val="-12"/>
                <w:sz w:val="20"/>
                <w:szCs w:val="20"/>
                <w:lang w:val="en-GB"/>
              </w:rPr>
              <w:object w:dxaOrig="400" w:dyaOrig="320" w14:anchorId="0C6FC802">
                <v:shape id="_x0000_i1029" type="#_x0000_t75" style="width:19.4pt;height:15.65pt" o:ole="">
                  <v:imagedata r:id="rId16" o:title=""/>
                </v:shape>
                <o:OLEObject Type="Embed" ProgID="Equation.3" ShapeID="_x0000_i1029" DrawAspect="Content" ObjectID="_1595450099" r:id="rId27"/>
              </w:objec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is a time duration of </w:t>
            </w:r>
            <w:r w:rsidRPr="00055DBB">
              <w:rPr>
                <w:rFonts w:ascii="Times New Roman" w:eastAsia="맑은 고딕" w:hAnsi="Times New Roman"/>
                <w:position w:val="-10"/>
                <w:sz w:val="20"/>
                <w:szCs w:val="20"/>
                <w:lang w:val="en-GB"/>
              </w:rPr>
              <w:object w:dxaOrig="300" w:dyaOrig="300" w14:anchorId="37589B9D">
                <v:shape id="_x0000_i1030" type="#_x0000_t75" style="width:14.4pt;height:15.05pt" o:ole="">
                  <v:imagedata r:id="rId18" o:title=""/>
                </v:shape>
                <o:OLEObject Type="Embed" ProgID="Equation.3" ShapeID="_x0000_i1030" DrawAspect="Content" ObjectID="_1595450100" r:id="rId28"/>
              </w:objec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symbols corresponding to a PUSCH preparation time for PUSCH processing capability 1 [6, TS 38.214]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 xml:space="preserve">,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3A31F4DD" wp14:editId="298B9B60">
                  <wp:extent cx="803910" cy="200660"/>
                  <wp:effectExtent l="0" t="0" r="0" b="8890"/>
                  <wp:docPr id="8" name="Picture 15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if the active UL BWP does not change and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6BD48A96" wp14:editId="53D59F17">
                  <wp:extent cx="612775" cy="200660"/>
                  <wp:effectExtent l="0" t="0" r="0" b="8890"/>
                  <wp:docPr id="9" name="Picture 1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is defined in [10, TS 38.133] otherwise, 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>and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45452646" wp14:editId="08DA1B02">
                  <wp:extent cx="612775" cy="200660"/>
                  <wp:effectExtent l="0" t="0" r="0" b="8890"/>
                  <wp:docPr id="10" name="Picture 15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msec</w:t>
            </w:r>
            <w:proofErr w:type="spellEnd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for FR1 and </w:t>
            </w:r>
            <w:r w:rsidRPr="00055DBB">
              <w:rPr>
                <w:rFonts w:ascii="Times New Roman" w:eastAsia="맑은 고딕" w:hAnsi="Times New Roman"/>
                <w:noProof/>
                <w:position w:val="-12"/>
                <w:sz w:val="20"/>
                <w:szCs w:val="20"/>
                <w:lang w:val="en-GB" w:eastAsia="en-GB"/>
              </w:rPr>
              <w:drawing>
                <wp:inline distT="0" distB="0" distL="0" distR="0" wp14:anchorId="324ACB75" wp14:editId="7A6C1607">
                  <wp:extent cx="673100" cy="200660"/>
                  <wp:effectExtent l="0" t="0" r="0" b="8890"/>
                  <wp:docPr id="11" name="Picture 1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msec</w:t>
            </w:r>
            <w:proofErr w:type="spellEnd"/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for FR2</w:t>
            </w:r>
            <w:r w:rsidRPr="00055DBB">
              <w:rPr>
                <w:rFonts w:ascii="Times New Roman" w:eastAsia="맑은 고딕" w:hAnsi="Times New Roman"/>
                <w:sz w:val="20"/>
                <w:szCs w:val="20"/>
              </w:rPr>
              <w:t xml:space="preserve">. For a PRACH transmission using 1.25 kHz or 5 kHz subcarrier spacing, the UE determines </w:t>
            </w:r>
            <w:r w:rsidRPr="00055DBB">
              <w:rPr>
                <w:rFonts w:ascii="Times New Roman" w:eastAsia="맑은 고딕" w:hAnsi="Times New Roman"/>
                <w:noProof/>
                <w:position w:val="-10"/>
                <w:sz w:val="20"/>
                <w:szCs w:val="20"/>
                <w:lang w:val="en-GB" w:eastAsia="en-GB"/>
              </w:rPr>
              <w:drawing>
                <wp:inline distT="0" distB="0" distL="0" distR="0" wp14:anchorId="1F95F22C" wp14:editId="56783D8D">
                  <wp:extent cx="200660" cy="200660"/>
                  <wp:effectExtent l="0" t="0" r="8890" b="8890"/>
                  <wp:docPr id="12" name="Picture 15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 xml:space="preserve"> assuming subcarrier spacing configuration </w:t>
            </w:r>
            <w:r w:rsidRPr="00055DBB">
              <w:rPr>
                <w:rFonts w:ascii="Times New Roman" w:eastAsia="맑은 고딕" w:hAnsi="Times New Roman"/>
                <w:noProof/>
                <w:position w:val="-10"/>
                <w:sz w:val="20"/>
                <w:szCs w:val="20"/>
                <w:lang w:val="en-GB" w:eastAsia="en-GB"/>
              </w:rPr>
              <w:drawing>
                <wp:inline distT="0" distB="0" distL="0" distR="0" wp14:anchorId="5DDE3392" wp14:editId="306D50B7">
                  <wp:extent cx="351790" cy="200660"/>
                  <wp:effectExtent l="0" t="0" r="0" b="8890"/>
                  <wp:docPr id="13" name="Picture 1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BB">
              <w:rPr>
                <w:rFonts w:ascii="Times New Roman" w:eastAsia="맑은 고딕" w:hAnsi="Times New Roman"/>
                <w:sz w:val="20"/>
                <w:szCs w:val="20"/>
                <w:lang w:val="en-GB"/>
              </w:rPr>
              <w:t>.</w:t>
            </w:r>
          </w:p>
        </w:tc>
      </w:tr>
    </w:tbl>
    <w:p w14:paraId="1652EDBE" w14:textId="77777777" w:rsidR="0057126A" w:rsidRPr="00BC035A" w:rsidRDefault="0057126A" w:rsidP="006632EC">
      <w:pPr>
        <w:rPr>
          <w:rFonts w:ascii="Times New Roman" w:eastAsiaTheme="minorEastAsia" w:hAnsi="Times New Roman"/>
          <w:sz w:val="20"/>
          <w:szCs w:val="20"/>
          <w:lang w:eastAsia="ko-KR"/>
        </w:rPr>
      </w:pPr>
    </w:p>
    <w:p w14:paraId="168017EB" w14:textId="5859A242" w:rsidR="004B03A0" w:rsidRDefault="0084445E" w:rsidP="00114493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</w:t>
      </w:r>
      <w:r w:rsidR="006274B6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 xml:space="preserve"> 1</w:t>
      </w:r>
      <w:r w:rsidR="00114493"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="00114493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5014B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It is proposed to adopt above </w:t>
      </w:r>
      <w:r w:rsidR="00562AC7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text proposal to </w:t>
      </w:r>
      <w:r w:rsidR="002E4DD5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reflect the RAN2 agreement.</w:t>
      </w:r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250D672A" w14:textId="1F33572B" w:rsidR="006D136D" w:rsidRDefault="00043F8C" w:rsidP="006D136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This contribution discusses </w:t>
      </w:r>
      <w:r w:rsidR="00C167AE">
        <w:rPr>
          <w:rFonts w:ascii="Times New Roman" w:hAnsi="Times New Roman"/>
          <w:sz w:val="20"/>
        </w:rPr>
        <w:t xml:space="preserve">the case of RO selection for the case of multiple ROs mapped to a single SSB </w:t>
      </w:r>
      <w:r w:rsidR="005C19D1">
        <w:rPr>
          <w:rFonts w:ascii="Times New Roman" w:hAnsi="Times New Roman"/>
          <w:sz w:val="20"/>
        </w:rPr>
        <w:t xml:space="preserve">and makes the following </w:t>
      </w:r>
      <w:r w:rsidR="006274B6">
        <w:rPr>
          <w:rFonts w:ascii="Times New Roman" w:hAnsi="Times New Roman"/>
          <w:sz w:val="20"/>
        </w:rPr>
        <w:t>proposal</w:t>
      </w:r>
      <w:r>
        <w:rPr>
          <w:rFonts w:ascii="Times New Roman" w:hAnsi="Times New Roman"/>
          <w:sz w:val="20"/>
        </w:rPr>
        <w:t xml:space="preserve">: </w:t>
      </w:r>
    </w:p>
    <w:p w14:paraId="69BAB555" w14:textId="5ED3D2C2" w:rsidR="00C167AE" w:rsidRDefault="006274B6" w:rsidP="006274B6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2E4DD5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It is proposed to adopt above text proposal to reflect the RAN2 agreement.</w:t>
      </w:r>
    </w:p>
    <w:p w14:paraId="3D200907" w14:textId="77777777" w:rsidR="00D52796" w:rsidRDefault="006D136D" w:rsidP="00E73CF2">
      <w:pPr>
        <w:pStyle w:val="Tdoc"/>
        <w:numPr>
          <w:ilvl w:val="0"/>
          <w:numId w:val="0"/>
        </w:numPr>
        <w:rPr>
          <w:rFonts w:ascii="Calibri" w:eastAsia="SimSun" w:hAnsi="Calibri"/>
          <w:sz w:val="20"/>
          <w:lang w:eastAsia="en-US"/>
        </w:rPr>
      </w:pPr>
      <w:bookmarkStart w:id="1" w:name="_Ref458739888"/>
      <w:r>
        <w:t>References</w:t>
      </w:r>
      <w:bookmarkEnd w:id="1"/>
      <w:r w:rsidR="006D0EAF">
        <w:fldChar w:fldCharType="begin"/>
      </w:r>
      <w:r w:rsidR="006D0EAF">
        <w:instrText xml:space="preserve"> BIBLIOGRAPHY  \l 1033 </w:instrText>
      </w:r>
      <w:r w:rsidR="006D0EAF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2"/>
        <w:gridCol w:w="9317"/>
      </w:tblGrid>
      <w:tr w:rsidR="00D52796" w14:paraId="4382A07B" w14:textId="77777777" w:rsidTr="002E4DD5">
        <w:trPr>
          <w:divId w:val="2005813007"/>
          <w:tblCellSpacing w:w="15" w:type="dxa"/>
        </w:trPr>
        <w:tc>
          <w:tcPr>
            <w:tcW w:w="144" w:type="pct"/>
            <w:hideMark/>
          </w:tcPr>
          <w:p w14:paraId="1DA58320" w14:textId="77777777" w:rsidR="00D52796" w:rsidRDefault="00D52796">
            <w:pPr>
              <w:pStyle w:val="a6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</w:tcPr>
          <w:p w14:paraId="71A43498" w14:textId="52784B12" w:rsidR="00D52796" w:rsidRDefault="00A21F13">
            <w:pPr>
              <w:pStyle w:val="a6"/>
              <w:rPr>
                <w:noProof/>
              </w:rPr>
            </w:pPr>
            <w:r>
              <w:rPr>
                <w:noProof/>
              </w:rPr>
              <w:t>"RAN2</w:t>
            </w:r>
            <w:r w:rsidR="00BB2ECF">
              <w:rPr>
                <w:noProof/>
              </w:rPr>
              <w:t xml:space="preserve"> NR AH1807</w:t>
            </w:r>
            <w:r>
              <w:rPr>
                <w:noProof/>
              </w:rPr>
              <w:t>, Chairman Notes".</w:t>
            </w:r>
          </w:p>
        </w:tc>
      </w:tr>
    </w:tbl>
    <w:p w14:paraId="60EF47F6" w14:textId="685ABA77" w:rsidR="00E0063E" w:rsidRPr="008669B1" w:rsidRDefault="006D0EAF" w:rsidP="002E4DD5">
      <w:pPr>
        <w:pStyle w:val="Tdoc"/>
        <w:numPr>
          <w:ilvl w:val="0"/>
          <w:numId w:val="0"/>
        </w:numPr>
      </w:pPr>
      <w:r>
        <w:rPr>
          <w:rFonts w:ascii="Times New Roman" w:eastAsia="SimSun" w:hAnsi="Times New Roman"/>
          <w:noProof w:val="0"/>
          <w:sz w:val="20"/>
        </w:rPr>
        <w:fldChar w:fldCharType="end"/>
      </w:r>
    </w:p>
    <w:sectPr w:rsidR="00E0063E" w:rsidRPr="008669B1"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98923" w14:textId="77777777" w:rsidR="00E54C38" w:rsidRDefault="00E54C38">
      <w:pPr>
        <w:spacing w:after="0" w:line="240" w:lineRule="auto"/>
      </w:pPr>
      <w:r>
        <w:separator/>
      </w:r>
    </w:p>
  </w:endnote>
  <w:endnote w:type="continuationSeparator" w:id="0">
    <w:p w14:paraId="7269B25A" w14:textId="77777777" w:rsidR="00E54C38" w:rsidRDefault="00E54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4D4EF" w14:textId="77777777" w:rsidR="00E54C38" w:rsidRDefault="00E54C38">
      <w:pPr>
        <w:spacing w:after="0" w:line="240" w:lineRule="auto"/>
      </w:pPr>
      <w:r>
        <w:separator/>
      </w:r>
    </w:p>
  </w:footnote>
  <w:footnote w:type="continuationSeparator" w:id="0">
    <w:p w14:paraId="49F4B326" w14:textId="77777777" w:rsidR="00E54C38" w:rsidRDefault="00E54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2F04"/>
    <w:multiLevelType w:val="hybridMultilevel"/>
    <w:tmpl w:val="E1D06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7505A"/>
    <w:multiLevelType w:val="hybridMultilevel"/>
    <w:tmpl w:val="C42A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6244"/>
    <w:multiLevelType w:val="hybridMultilevel"/>
    <w:tmpl w:val="137E13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532C"/>
    <w:multiLevelType w:val="hybridMultilevel"/>
    <w:tmpl w:val="478E6C62"/>
    <w:lvl w:ilvl="0" w:tplc="DAC65B1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F4EF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5CB2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AF861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032A64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142A4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1EA6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461109B"/>
    <w:multiLevelType w:val="hybridMultilevel"/>
    <w:tmpl w:val="6D164AB4"/>
    <w:lvl w:ilvl="0" w:tplc="5FFE1272">
      <w:start w:val="1"/>
      <w:numFmt w:val="decimal"/>
      <w:lvlText w:val="%1"/>
      <w:lvlJc w:val="left"/>
      <w:pPr>
        <w:ind w:left="1619" w:hanging="360"/>
      </w:pPr>
    </w:lvl>
    <w:lvl w:ilvl="1" w:tplc="04090003">
      <w:start w:val="1"/>
      <w:numFmt w:val="lowerLetter"/>
      <w:lvlText w:val="%2."/>
      <w:lvlJc w:val="left"/>
      <w:pPr>
        <w:ind w:left="2339" w:hanging="360"/>
      </w:pPr>
    </w:lvl>
    <w:lvl w:ilvl="2" w:tplc="04090005">
      <w:start w:val="1"/>
      <w:numFmt w:val="lowerRoman"/>
      <w:lvlText w:val="%3."/>
      <w:lvlJc w:val="right"/>
      <w:pPr>
        <w:ind w:left="3059" w:hanging="180"/>
      </w:pPr>
    </w:lvl>
    <w:lvl w:ilvl="3" w:tplc="04090001">
      <w:start w:val="1"/>
      <w:numFmt w:val="decimal"/>
      <w:lvlText w:val="%4."/>
      <w:lvlJc w:val="left"/>
      <w:pPr>
        <w:ind w:left="3779" w:hanging="360"/>
      </w:pPr>
    </w:lvl>
    <w:lvl w:ilvl="4" w:tplc="04090003">
      <w:start w:val="1"/>
      <w:numFmt w:val="lowerLetter"/>
      <w:lvlText w:val="%5."/>
      <w:lvlJc w:val="left"/>
      <w:pPr>
        <w:ind w:left="4499" w:hanging="360"/>
      </w:pPr>
    </w:lvl>
    <w:lvl w:ilvl="5" w:tplc="04090005">
      <w:start w:val="1"/>
      <w:numFmt w:val="lowerRoman"/>
      <w:lvlText w:val="%6."/>
      <w:lvlJc w:val="right"/>
      <w:pPr>
        <w:ind w:left="5219" w:hanging="180"/>
      </w:pPr>
    </w:lvl>
    <w:lvl w:ilvl="6" w:tplc="04090001">
      <w:start w:val="1"/>
      <w:numFmt w:val="decimal"/>
      <w:lvlText w:val="%7."/>
      <w:lvlJc w:val="left"/>
      <w:pPr>
        <w:ind w:left="5939" w:hanging="360"/>
      </w:pPr>
    </w:lvl>
    <w:lvl w:ilvl="7" w:tplc="04090003">
      <w:start w:val="1"/>
      <w:numFmt w:val="lowerLetter"/>
      <w:lvlText w:val="%8."/>
      <w:lvlJc w:val="left"/>
      <w:pPr>
        <w:ind w:left="6659" w:hanging="360"/>
      </w:pPr>
    </w:lvl>
    <w:lvl w:ilvl="8" w:tplc="04090005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C047BB6"/>
    <w:multiLevelType w:val="hybridMultilevel"/>
    <w:tmpl w:val="AA3EB706"/>
    <w:lvl w:ilvl="0" w:tplc="07FA82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ECD639B"/>
    <w:multiLevelType w:val="hybridMultilevel"/>
    <w:tmpl w:val="3E7EF05E"/>
    <w:lvl w:ilvl="0" w:tplc="B6E063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3774133"/>
    <w:multiLevelType w:val="hybridMultilevel"/>
    <w:tmpl w:val="F746E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0D21F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C1A2D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0C7A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58EB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401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922A9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E64E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F85D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608805B7"/>
    <w:multiLevelType w:val="hybridMultilevel"/>
    <w:tmpl w:val="9ED4DC9A"/>
    <w:lvl w:ilvl="0" w:tplc="567C244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1E97855"/>
    <w:multiLevelType w:val="hybridMultilevel"/>
    <w:tmpl w:val="ED568BE6"/>
    <w:lvl w:ilvl="0" w:tplc="67C6906C">
      <w:start w:val="1"/>
      <w:numFmt w:val="bullet"/>
      <w:lvlText w:val="-"/>
      <w:lvlJc w:val="left"/>
      <w:pPr>
        <w:ind w:left="360" w:hanging="360"/>
      </w:pPr>
      <w:rPr>
        <w:rFonts w:ascii="Calibri" w:eastAsia="Microsoft YaHei" w:hAnsi="Calibri" w:cs="Calibri" w:hint="default"/>
        <w:sz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F961C9C"/>
    <w:multiLevelType w:val="hybridMultilevel"/>
    <w:tmpl w:val="DB585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82E39"/>
    <w:multiLevelType w:val="hybridMultilevel"/>
    <w:tmpl w:val="CBD655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AD6032"/>
    <w:multiLevelType w:val="hybridMultilevel"/>
    <w:tmpl w:val="76C83F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B4D64"/>
    <w:multiLevelType w:val="multilevel"/>
    <w:tmpl w:val="58147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17"/>
  </w:num>
  <w:num w:numId="3">
    <w:abstractNumId w:val="8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2"/>
    </w:lvlOverride>
  </w:num>
  <w:num w:numId="7">
    <w:abstractNumId w:val="21"/>
  </w:num>
  <w:num w:numId="8">
    <w:abstractNumId w:val="16"/>
  </w:num>
  <w:num w:numId="9">
    <w:abstractNumId w:val="9"/>
  </w:num>
  <w:num w:numId="10">
    <w:abstractNumId w:val="13"/>
  </w:num>
  <w:num w:numId="11">
    <w:abstractNumId w:val="22"/>
  </w:num>
  <w:num w:numId="12">
    <w:abstractNumId w:val="12"/>
  </w:num>
  <w:num w:numId="13">
    <w:abstractNumId w:val="11"/>
  </w:num>
  <w:num w:numId="14">
    <w:abstractNumId w:val="5"/>
  </w:num>
  <w:num w:numId="15">
    <w:abstractNumId w:val="20"/>
  </w:num>
  <w:num w:numId="16">
    <w:abstractNumId w:val="2"/>
  </w:num>
  <w:num w:numId="17">
    <w:abstractNumId w:val="15"/>
  </w:num>
  <w:num w:numId="18">
    <w:abstractNumId w:val="14"/>
  </w:num>
  <w:num w:numId="19">
    <w:abstractNumId w:val="26"/>
  </w:num>
  <w:num w:numId="20">
    <w:abstractNumId w:val="0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7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2"/>
    </w:lvlOverride>
    <w:lvlOverride w:ilvl="1">
      <w:startOverride w:val="2"/>
    </w:lvlOverride>
  </w:num>
  <w:num w:numId="27">
    <w:abstractNumId w:val="24"/>
  </w:num>
  <w:num w:numId="28">
    <w:abstractNumId w:val="28"/>
  </w:num>
  <w:num w:numId="29">
    <w:abstractNumId w:val="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45BA"/>
    <w:rsid w:val="0000765D"/>
    <w:rsid w:val="000161B4"/>
    <w:rsid w:val="00020BB3"/>
    <w:rsid w:val="000232B5"/>
    <w:rsid w:val="00023DEF"/>
    <w:rsid w:val="000270B0"/>
    <w:rsid w:val="000279FA"/>
    <w:rsid w:val="00031A47"/>
    <w:rsid w:val="00031C0E"/>
    <w:rsid w:val="0003285F"/>
    <w:rsid w:val="000355BB"/>
    <w:rsid w:val="000378AA"/>
    <w:rsid w:val="00043799"/>
    <w:rsid w:val="00043F8C"/>
    <w:rsid w:val="000467FD"/>
    <w:rsid w:val="00055DBB"/>
    <w:rsid w:val="00061DD2"/>
    <w:rsid w:val="00066057"/>
    <w:rsid w:val="00071D7B"/>
    <w:rsid w:val="0007355E"/>
    <w:rsid w:val="00095525"/>
    <w:rsid w:val="0009610B"/>
    <w:rsid w:val="0009624B"/>
    <w:rsid w:val="00096596"/>
    <w:rsid w:val="000A1656"/>
    <w:rsid w:val="000B2570"/>
    <w:rsid w:val="000B2BDB"/>
    <w:rsid w:val="000B4F03"/>
    <w:rsid w:val="000C67B4"/>
    <w:rsid w:val="000C75FF"/>
    <w:rsid w:val="000E3F6D"/>
    <w:rsid w:val="000F5A71"/>
    <w:rsid w:val="00100001"/>
    <w:rsid w:val="00114493"/>
    <w:rsid w:val="00123103"/>
    <w:rsid w:val="00123F09"/>
    <w:rsid w:val="001266F8"/>
    <w:rsid w:val="00133829"/>
    <w:rsid w:val="00136F78"/>
    <w:rsid w:val="00142882"/>
    <w:rsid w:val="001543DF"/>
    <w:rsid w:val="00154E29"/>
    <w:rsid w:val="001567EB"/>
    <w:rsid w:val="00163512"/>
    <w:rsid w:val="001650BF"/>
    <w:rsid w:val="001672FC"/>
    <w:rsid w:val="00171855"/>
    <w:rsid w:val="0017308D"/>
    <w:rsid w:val="00174865"/>
    <w:rsid w:val="00175FAB"/>
    <w:rsid w:val="00187985"/>
    <w:rsid w:val="00190474"/>
    <w:rsid w:val="00190D67"/>
    <w:rsid w:val="0019188A"/>
    <w:rsid w:val="00195430"/>
    <w:rsid w:val="00196733"/>
    <w:rsid w:val="001A1FDD"/>
    <w:rsid w:val="001A6F5A"/>
    <w:rsid w:val="001B7E53"/>
    <w:rsid w:val="001C072B"/>
    <w:rsid w:val="001C137C"/>
    <w:rsid w:val="001C13E7"/>
    <w:rsid w:val="001D20B4"/>
    <w:rsid w:val="001E113F"/>
    <w:rsid w:val="001E221E"/>
    <w:rsid w:val="001E5CA5"/>
    <w:rsid w:val="001E5E85"/>
    <w:rsid w:val="001F5F0A"/>
    <w:rsid w:val="002040AF"/>
    <w:rsid w:val="002049D9"/>
    <w:rsid w:val="0020567B"/>
    <w:rsid w:val="002111A4"/>
    <w:rsid w:val="0022299C"/>
    <w:rsid w:val="00223D32"/>
    <w:rsid w:val="00225C81"/>
    <w:rsid w:val="00242773"/>
    <w:rsid w:val="002441E9"/>
    <w:rsid w:val="00247EAA"/>
    <w:rsid w:val="00251A95"/>
    <w:rsid w:val="00257333"/>
    <w:rsid w:val="00260222"/>
    <w:rsid w:val="00260F24"/>
    <w:rsid w:val="00261015"/>
    <w:rsid w:val="00271C9F"/>
    <w:rsid w:val="00275D7B"/>
    <w:rsid w:val="00276574"/>
    <w:rsid w:val="00283702"/>
    <w:rsid w:val="00284186"/>
    <w:rsid w:val="00285D82"/>
    <w:rsid w:val="00291433"/>
    <w:rsid w:val="00293EC9"/>
    <w:rsid w:val="00295334"/>
    <w:rsid w:val="002976AE"/>
    <w:rsid w:val="002A2D30"/>
    <w:rsid w:val="002A34DB"/>
    <w:rsid w:val="002A4320"/>
    <w:rsid w:val="002A6902"/>
    <w:rsid w:val="002B51AD"/>
    <w:rsid w:val="002B60E2"/>
    <w:rsid w:val="002B6E19"/>
    <w:rsid w:val="002C4267"/>
    <w:rsid w:val="002D108B"/>
    <w:rsid w:val="002E4DD5"/>
    <w:rsid w:val="002E799A"/>
    <w:rsid w:val="002F04F8"/>
    <w:rsid w:val="002F153B"/>
    <w:rsid w:val="002F1706"/>
    <w:rsid w:val="002F432E"/>
    <w:rsid w:val="002F575F"/>
    <w:rsid w:val="002F5E68"/>
    <w:rsid w:val="002F65A6"/>
    <w:rsid w:val="00301A06"/>
    <w:rsid w:val="00320678"/>
    <w:rsid w:val="00323003"/>
    <w:rsid w:val="00331CB2"/>
    <w:rsid w:val="00335BFB"/>
    <w:rsid w:val="00336D1D"/>
    <w:rsid w:val="00344D3D"/>
    <w:rsid w:val="003649A8"/>
    <w:rsid w:val="003654BF"/>
    <w:rsid w:val="003830B8"/>
    <w:rsid w:val="00392D6E"/>
    <w:rsid w:val="003A3C78"/>
    <w:rsid w:val="003A766F"/>
    <w:rsid w:val="003B2460"/>
    <w:rsid w:val="003B6208"/>
    <w:rsid w:val="003C009E"/>
    <w:rsid w:val="003C6BF7"/>
    <w:rsid w:val="003D0298"/>
    <w:rsid w:val="003D76A8"/>
    <w:rsid w:val="003D7AF6"/>
    <w:rsid w:val="003E77B6"/>
    <w:rsid w:val="003F13B0"/>
    <w:rsid w:val="003F3FB4"/>
    <w:rsid w:val="00401BF6"/>
    <w:rsid w:val="00415F96"/>
    <w:rsid w:val="00416196"/>
    <w:rsid w:val="004162B4"/>
    <w:rsid w:val="00423EEA"/>
    <w:rsid w:val="00424D9B"/>
    <w:rsid w:val="00433DA4"/>
    <w:rsid w:val="00434955"/>
    <w:rsid w:val="0043531F"/>
    <w:rsid w:val="00437AB1"/>
    <w:rsid w:val="00440283"/>
    <w:rsid w:val="00445470"/>
    <w:rsid w:val="00445B7E"/>
    <w:rsid w:val="004504B4"/>
    <w:rsid w:val="00453DB6"/>
    <w:rsid w:val="00456991"/>
    <w:rsid w:val="00456DE3"/>
    <w:rsid w:val="00460EBA"/>
    <w:rsid w:val="00466D39"/>
    <w:rsid w:val="00471314"/>
    <w:rsid w:val="0047293B"/>
    <w:rsid w:val="004736A8"/>
    <w:rsid w:val="004739F6"/>
    <w:rsid w:val="0047461E"/>
    <w:rsid w:val="004761A2"/>
    <w:rsid w:val="004761DB"/>
    <w:rsid w:val="00476783"/>
    <w:rsid w:val="00482CF5"/>
    <w:rsid w:val="00486F08"/>
    <w:rsid w:val="00487FF0"/>
    <w:rsid w:val="0049247B"/>
    <w:rsid w:val="00494DFE"/>
    <w:rsid w:val="004966F6"/>
    <w:rsid w:val="004A40AE"/>
    <w:rsid w:val="004A46DD"/>
    <w:rsid w:val="004A4A78"/>
    <w:rsid w:val="004A5914"/>
    <w:rsid w:val="004B03A0"/>
    <w:rsid w:val="004B2F1A"/>
    <w:rsid w:val="004B64C4"/>
    <w:rsid w:val="004B708E"/>
    <w:rsid w:val="004C72EE"/>
    <w:rsid w:val="004E0FA3"/>
    <w:rsid w:val="004F316F"/>
    <w:rsid w:val="004F52E4"/>
    <w:rsid w:val="005014BE"/>
    <w:rsid w:val="00504AB4"/>
    <w:rsid w:val="00504FD0"/>
    <w:rsid w:val="005067A7"/>
    <w:rsid w:val="0050715C"/>
    <w:rsid w:val="005107D4"/>
    <w:rsid w:val="005117DA"/>
    <w:rsid w:val="00516408"/>
    <w:rsid w:val="00516777"/>
    <w:rsid w:val="00520330"/>
    <w:rsid w:val="00523205"/>
    <w:rsid w:val="0052679F"/>
    <w:rsid w:val="0053209F"/>
    <w:rsid w:val="00533422"/>
    <w:rsid w:val="00536EF3"/>
    <w:rsid w:val="00542BF0"/>
    <w:rsid w:val="00550983"/>
    <w:rsid w:val="00552D3F"/>
    <w:rsid w:val="00556E73"/>
    <w:rsid w:val="0055706A"/>
    <w:rsid w:val="00557C63"/>
    <w:rsid w:val="00557EDD"/>
    <w:rsid w:val="00562AC7"/>
    <w:rsid w:val="0056303E"/>
    <w:rsid w:val="005643D1"/>
    <w:rsid w:val="005676C0"/>
    <w:rsid w:val="005679F0"/>
    <w:rsid w:val="0057126A"/>
    <w:rsid w:val="0057462D"/>
    <w:rsid w:val="00583E54"/>
    <w:rsid w:val="00593190"/>
    <w:rsid w:val="005A1A66"/>
    <w:rsid w:val="005A4656"/>
    <w:rsid w:val="005A7EC0"/>
    <w:rsid w:val="005C19D1"/>
    <w:rsid w:val="005D362E"/>
    <w:rsid w:val="005D58A9"/>
    <w:rsid w:val="005D622A"/>
    <w:rsid w:val="005D7D85"/>
    <w:rsid w:val="005E4641"/>
    <w:rsid w:val="005E6AAC"/>
    <w:rsid w:val="005F262D"/>
    <w:rsid w:val="005F571F"/>
    <w:rsid w:val="006024EA"/>
    <w:rsid w:val="00603E90"/>
    <w:rsid w:val="00621C29"/>
    <w:rsid w:val="006242D5"/>
    <w:rsid w:val="00624E3A"/>
    <w:rsid w:val="006274B6"/>
    <w:rsid w:val="006319C2"/>
    <w:rsid w:val="0064496B"/>
    <w:rsid w:val="006476F9"/>
    <w:rsid w:val="00650E60"/>
    <w:rsid w:val="00651804"/>
    <w:rsid w:val="006632EC"/>
    <w:rsid w:val="00663F21"/>
    <w:rsid w:val="00667231"/>
    <w:rsid w:val="006674AF"/>
    <w:rsid w:val="006753F1"/>
    <w:rsid w:val="00683A4C"/>
    <w:rsid w:val="00687129"/>
    <w:rsid w:val="00690A9F"/>
    <w:rsid w:val="00690ED8"/>
    <w:rsid w:val="00692413"/>
    <w:rsid w:val="006A27E5"/>
    <w:rsid w:val="006B21C6"/>
    <w:rsid w:val="006C15FA"/>
    <w:rsid w:val="006C222D"/>
    <w:rsid w:val="006C551C"/>
    <w:rsid w:val="006C6E89"/>
    <w:rsid w:val="006D0058"/>
    <w:rsid w:val="006D0EAF"/>
    <w:rsid w:val="006D136D"/>
    <w:rsid w:val="006E2EDB"/>
    <w:rsid w:val="006E3CDB"/>
    <w:rsid w:val="006F2CDA"/>
    <w:rsid w:val="006F53D1"/>
    <w:rsid w:val="00710F53"/>
    <w:rsid w:val="0071408B"/>
    <w:rsid w:val="007177E6"/>
    <w:rsid w:val="0072015F"/>
    <w:rsid w:val="0073103A"/>
    <w:rsid w:val="00732A41"/>
    <w:rsid w:val="00733DD7"/>
    <w:rsid w:val="0074564B"/>
    <w:rsid w:val="0074639E"/>
    <w:rsid w:val="00753569"/>
    <w:rsid w:val="0076597C"/>
    <w:rsid w:val="0076605A"/>
    <w:rsid w:val="00770295"/>
    <w:rsid w:val="00772A1C"/>
    <w:rsid w:val="00780325"/>
    <w:rsid w:val="00783A80"/>
    <w:rsid w:val="00783F29"/>
    <w:rsid w:val="007877EE"/>
    <w:rsid w:val="00790654"/>
    <w:rsid w:val="00792327"/>
    <w:rsid w:val="00797358"/>
    <w:rsid w:val="007A49CD"/>
    <w:rsid w:val="007A4B83"/>
    <w:rsid w:val="007B0D7C"/>
    <w:rsid w:val="007B3DDD"/>
    <w:rsid w:val="007C6E5A"/>
    <w:rsid w:val="007D290A"/>
    <w:rsid w:val="007D36FF"/>
    <w:rsid w:val="007D5D78"/>
    <w:rsid w:val="007E272F"/>
    <w:rsid w:val="007E41A4"/>
    <w:rsid w:val="007F7B6E"/>
    <w:rsid w:val="00806BCA"/>
    <w:rsid w:val="00807A1A"/>
    <w:rsid w:val="00826C94"/>
    <w:rsid w:val="00827742"/>
    <w:rsid w:val="00827BF2"/>
    <w:rsid w:val="0083198E"/>
    <w:rsid w:val="00835411"/>
    <w:rsid w:val="0084445E"/>
    <w:rsid w:val="00845784"/>
    <w:rsid w:val="0084749C"/>
    <w:rsid w:val="008525D2"/>
    <w:rsid w:val="008669B1"/>
    <w:rsid w:val="00874674"/>
    <w:rsid w:val="008775ED"/>
    <w:rsid w:val="0088495B"/>
    <w:rsid w:val="00893290"/>
    <w:rsid w:val="00894130"/>
    <w:rsid w:val="008A041E"/>
    <w:rsid w:val="008A3B9F"/>
    <w:rsid w:val="008A43A0"/>
    <w:rsid w:val="008B1CE1"/>
    <w:rsid w:val="008B2C70"/>
    <w:rsid w:val="008C0338"/>
    <w:rsid w:val="008C0C20"/>
    <w:rsid w:val="008C48A5"/>
    <w:rsid w:val="008C7B03"/>
    <w:rsid w:val="008D3F7D"/>
    <w:rsid w:val="008D6190"/>
    <w:rsid w:val="008F124A"/>
    <w:rsid w:val="008F542F"/>
    <w:rsid w:val="00901879"/>
    <w:rsid w:val="00901C24"/>
    <w:rsid w:val="0090311C"/>
    <w:rsid w:val="00910B7A"/>
    <w:rsid w:val="00912C36"/>
    <w:rsid w:val="00914241"/>
    <w:rsid w:val="0092329B"/>
    <w:rsid w:val="00923D5F"/>
    <w:rsid w:val="00925869"/>
    <w:rsid w:val="00930C49"/>
    <w:rsid w:val="009340C0"/>
    <w:rsid w:val="00952743"/>
    <w:rsid w:val="00955E01"/>
    <w:rsid w:val="00955F6D"/>
    <w:rsid w:val="009573C2"/>
    <w:rsid w:val="00957A1E"/>
    <w:rsid w:val="00965E38"/>
    <w:rsid w:val="0097023E"/>
    <w:rsid w:val="00972C8E"/>
    <w:rsid w:val="00980291"/>
    <w:rsid w:val="0098432E"/>
    <w:rsid w:val="00990376"/>
    <w:rsid w:val="009950C6"/>
    <w:rsid w:val="009A1C03"/>
    <w:rsid w:val="009B1181"/>
    <w:rsid w:val="009B5F98"/>
    <w:rsid w:val="009C2C7B"/>
    <w:rsid w:val="009C4D8E"/>
    <w:rsid w:val="009D1F5A"/>
    <w:rsid w:val="009D6F7D"/>
    <w:rsid w:val="009E39EF"/>
    <w:rsid w:val="009E3B6E"/>
    <w:rsid w:val="009E676D"/>
    <w:rsid w:val="009E7171"/>
    <w:rsid w:val="009F466F"/>
    <w:rsid w:val="009F758B"/>
    <w:rsid w:val="00A003A8"/>
    <w:rsid w:val="00A05BE7"/>
    <w:rsid w:val="00A06418"/>
    <w:rsid w:val="00A0649F"/>
    <w:rsid w:val="00A1125D"/>
    <w:rsid w:val="00A1246A"/>
    <w:rsid w:val="00A21F13"/>
    <w:rsid w:val="00A44954"/>
    <w:rsid w:val="00A5035B"/>
    <w:rsid w:val="00A517B1"/>
    <w:rsid w:val="00A56670"/>
    <w:rsid w:val="00A56C72"/>
    <w:rsid w:val="00A615EA"/>
    <w:rsid w:val="00A62968"/>
    <w:rsid w:val="00A63B12"/>
    <w:rsid w:val="00A67587"/>
    <w:rsid w:val="00A70DE7"/>
    <w:rsid w:val="00A74AC9"/>
    <w:rsid w:val="00A824AF"/>
    <w:rsid w:val="00A86A88"/>
    <w:rsid w:val="00A86D91"/>
    <w:rsid w:val="00A87DD9"/>
    <w:rsid w:val="00A90EBD"/>
    <w:rsid w:val="00AA5001"/>
    <w:rsid w:val="00AB045C"/>
    <w:rsid w:val="00AC43B2"/>
    <w:rsid w:val="00AC4F72"/>
    <w:rsid w:val="00AD76E3"/>
    <w:rsid w:val="00AE0F2A"/>
    <w:rsid w:val="00AF256D"/>
    <w:rsid w:val="00AF66D8"/>
    <w:rsid w:val="00B2562D"/>
    <w:rsid w:val="00B3415E"/>
    <w:rsid w:val="00B4160E"/>
    <w:rsid w:val="00B45EDF"/>
    <w:rsid w:val="00B5527B"/>
    <w:rsid w:val="00B61280"/>
    <w:rsid w:val="00B65189"/>
    <w:rsid w:val="00B70D0A"/>
    <w:rsid w:val="00B743FD"/>
    <w:rsid w:val="00B74D9C"/>
    <w:rsid w:val="00B76EA2"/>
    <w:rsid w:val="00B8326D"/>
    <w:rsid w:val="00B915C9"/>
    <w:rsid w:val="00B9317C"/>
    <w:rsid w:val="00B945D4"/>
    <w:rsid w:val="00B94D52"/>
    <w:rsid w:val="00BB0E0D"/>
    <w:rsid w:val="00BB246E"/>
    <w:rsid w:val="00BB2ECF"/>
    <w:rsid w:val="00BB3E05"/>
    <w:rsid w:val="00BB4A45"/>
    <w:rsid w:val="00BC035A"/>
    <w:rsid w:val="00BC1D68"/>
    <w:rsid w:val="00BC3B63"/>
    <w:rsid w:val="00BD47AD"/>
    <w:rsid w:val="00BE7982"/>
    <w:rsid w:val="00BF1A22"/>
    <w:rsid w:val="00BF6CF0"/>
    <w:rsid w:val="00C0320F"/>
    <w:rsid w:val="00C0460F"/>
    <w:rsid w:val="00C06CFA"/>
    <w:rsid w:val="00C12D8A"/>
    <w:rsid w:val="00C167AE"/>
    <w:rsid w:val="00C16FDF"/>
    <w:rsid w:val="00C471C2"/>
    <w:rsid w:val="00C51BD5"/>
    <w:rsid w:val="00C52641"/>
    <w:rsid w:val="00C53590"/>
    <w:rsid w:val="00C64C20"/>
    <w:rsid w:val="00C655BB"/>
    <w:rsid w:val="00C67B49"/>
    <w:rsid w:val="00C71174"/>
    <w:rsid w:val="00C7137F"/>
    <w:rsid w:val="00C839B7"/>
    <w:rsid w:val="00C85BF2"/>
    <w:rsid w:val="00C87617"/>
    <w:rsid w:val="00C90D45"/>
    <w:rsid w:val="00C96E5D"/>
    <w:rsid w:val="00CA5AC6"/>
    <w:rsid w:val="00CB31F6"/>
    <w:rsid w:val="00CB4F1D"/>
    <w:rsid w:val="00CB6AB5"/>
    <w:rsid w:val="00CC41A2"/>
    <w:rsid w:val="00CC6A8C"/>
    <w:rsid w:val="00CC760A"/>
    <w:rsid w:val="00CD3B95"/>
    <w:rsid w:val="00CE0FFB"/>
    <w:rsid w:val="00CE1250"/>
    <w:rsid w:val="00CE30AE"/>
    <w:rsid w:val="00CE70AB"/>
    <w:rsid w:val="00CF29EE"/>
    <w:rsid w:val="00D04FEE"/>
    <w:rsid w:val="00D20B50"/>
    <w:rsid w:val="00D21902"/>
    <w:rsid w:val="00D24C46"/>
    <w:rsid w:val="00D24E9C"/>
    <w:rsid w:val="00D30D35"/>
    <w:rsid w:val="00D46932"/>
    <w:rsid w:val="00D46F95"/>
    <w:rsid w:val="00D52796"/>
    <w:rsid w:val="00D54884"/>
    <w:rsid w:val="00D57905"/>
    <w:rsid w:val="00D6196A"/>
    <w:rsid w:val="00D65AAE"/>
    <w:rsid w:val="00D66564"/>
    <w:rsid w:val="00D70BD0"/>
    <w:rsid w:val="00D74365"/>
    <w:rsid w:val="00D75EC2"/>
    <w:rsid w:val="00D84614"/>
    <w:rsid w:val="00D8472B"/>
    <w:rsid w:val="00DA3465"/>
    <w:rsid w:val="00DA50E7"/>
    <w:rsid w:val="00DA57F2"/>
    <w:rsid w:val="00DC299B"/>
    <w:rsid w:val="00DC4969"/>
    <w:rsid w:val="00DD7E44"/>
    <w:rsid w:val="00DE5114"/>
    <w:rsid w:val="00DE639C"/>
    <w:rsid w:val="00DE6702"/>
    <w:rsid w:val="00DF07FB"/>
    <w:rsid w:val="00DF51FD"/>
    <w:rsid w:val="00E0063E"/>
    <w:rsid w:val="00E1252E"/>
    <w:rsid w:val="00E15D79"/>
    <w:rsid w:val="00E172AB"/>
    <w:rsid w:val="00E31A42"/>
    <w:rsid w:val="00E31E41"/>
    <w:rsid w:val="00E3225E"/>
    <w:rsid w:val="00E349A0"/>
    <w:rsid w:val="00E4258F"/>
    <w:rsid w:val="00E42BBE"/>
    <w:rsid w:val="00E4787D"/>
    <w:rsid w:val="00E53137"/>
    <w:rsid w:val="00E54C38"/>
    <w:rsid w:val="00E60548"/>
    <w:rsid w:val="00E60B81"/>
    <w:rsid w:val="00E627B1"/>
    <w:rsid w:val="00E629C2"/>
    <w:rsid w:val="00E66747"/>
    <w:rsid w:val="00E70758"/>
    <w:rsid w:val="00E73CF2"/>
    <w:rsid w:val="00E936F6"/>
    <w:rsid w:val="00EA69D8"/>
    <w:rsid w:val="00EC1779"/>
    <w:rsid w:val="00ED00AF"/>
    <w:rsid w:val="00ED4244"/>
    <w:rsid w:val="00ED5616"/>
    <w:rsid w:val="00ED5A53"/>
    <w:rsid w:val="00ED7CB4"/>
    <w:rsid w:val="00EE6198"/>
    <w:rsid w:val="00EF07B1"/>
    <w:rsid w:val="00EF693B"/>
    <w:rsid w:val="00EF7688"/>
    <w:rsid w:val="00F061CF"/>
    <w:rsid w:val="00F117A5"/>
    <w:rsid w:val="00F12368"/>
    <w:rsid w:val="00F14223"/>
    <w:rsid w:val="00F14233"/>
    <w:rsid w:val="00F16840"/>
    <w:rsid w:val="00F23D2F"/>
    <w:rsid w:val="00F27106"/>
    <w:rsid w:val="00F421C5"/>
    <w:rsid w:val="00F431B4"/>
    <w:rsid w:val="00F471C7"/>
    <w:rsid w:val="00F52C55"/>
    <w:rsid w:val="00F56801"/>
    <w:rsid w:val="00F56B66"/>
    <w:rsid w:val="00F63557"/>
    <w:rsid w:val="00F708A6"/>
    <w:rsid w:val="00F816DF"/>
    <w:rsid w:val="00F9450E"/>
    <w:rsid w:val="00F94B7D"/>
    <w:rsid w:val="00F9599A"/>
    <w:rsid w:val="00FA12E6"/>
    <w:rsid w:val="00FA3E42"/>
    <w:rsid w:val="00FA5479"/>
    <w:rsid w:val="00FC668E"/>
    <w:rsid w:val="00FC7B59"/>
    <w:rsid w:val="00FD690B"/>
    <w:rsid w:val="00FE02DE"/>
    <w:rsid w:val="00FE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 w:val="20"/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ascii="Times New Roman" w:eastAsia="맑은 고딕" w:hAnsi="Times New Roman"/>
      <w:i/>
      <w:color w:val="0000FF"/>
      <w:sz w:val="20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8C0C2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7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.docs.live.net/271a0f1ebc1538c1/3GPP%20Meeting/RAN2/RAN2%20102(post)_AH2_201806/Inbox/Chairmans_Notes/Docs/R2-1810788.zip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hyperlink" Target="https://d.docs.live.net/271a0f1ebc1538c1/3GPP%20Meeting/RAN2/RAN2%20102(post)_AH2_201806/Inbox/Chairmans_Notes/Docs/R2-1809783.zip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9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wmf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image" Target="media/image7.wmf"/><Relationship Id="rId28" Type="http://schemas.openxmlformats.org/officeDocument/2006/relationships/oleObject" Target="embeddings/oleObject6.bin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wmf"/><Relationship Id="rId22" Type="http://schemas.openxmlformats.org/officeDocument/2006/relationships/image" Target="media/image6.w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2</b:RefOrder>
  </b:Source>
  <b:Source>
    <b:Tag>R102UP</b:Tag>
    <b:SourceType>ConferenceProceedings</b:SourceType>
    <b:Guid>{0A152AA5-DC9F-4641-97C8-B8BC5741F20C}</b:Guid>
    <b:Title>RAN2#102, Chairman Notes</b:Title>
    <b:RefOrder>1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4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3</b:RefOrder>
  </b:Source>
</b:Sources>
</file>

<file path=customXml/itemProps1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5E2F7F-8E22-4A8B-AE7E-C03EC2ED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97</cp:revision>
  <dcterms:created xsi:type="dcterms:W3CDTF">2018-08-08T08:41:00Z</dcterms:created>
  <dcterms:modified xsi:type="dcterms:W3CDTF">2018-08-10T14:01:00Z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