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545C01" w:rsidRPr="00545C01">
        <w:rPr>
          <w:b/>
          <w:noProof/>
          <w:kern w:val="2"/>
          <w:lang w:eastAsia="zh-CN"/>
        </w:rPr>
        <w:t>R1-1808936</w:t>
      </w:r>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0A1554" w:rsidRPr="000A1554">
        <w:rPr>
          <w:b/>
          <w:kern w:val="2"/>
          <w:lang w:eastAsia="zh-CN"/>
        </w:rPr>
        <w:t xml:space="preserve">Summary of email discussion on IMT-2020 </w:t>
      </w:r>
      <w:proofErr w:type="spellStart"/>
      <w:r w:rsidR="000A1554" w:rsidRPr="000A1554">
        <w:rPr>
          <w:b/>
          <w:kern w:val="2"/>
          <w:lang w:eastAsia="zh-CN"/>
        </w:rPr>
        <w:t>self evaluation</w:t>
      </w:r>
      <w:proofErr w:type="spellEnd"/>
      <w:r w:rsidR="000A1554" w:rsidRPr="000A1554">
        <w:rPr>
          <w:b/>
          <w:kern w:val="2"/>
          <w:lang w:eastAsia="zh-CN"/>
        </w:rPr>
        <w:t xml:space="preserve"> for link budget</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7536F4">
        <w:rPr>
          <w:rFonts w:eastAsiaTheme="minorEastAsia"/>
          <w:lang w:eastAsia="zh-CN"/>
        </w:rPr>
        <w:t>link budget</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 xml:space="preserve">The purpose of the email discussion is to </w:t>
      </w:r>
      <w:r w:rsidR="00486DAB">
        <w:rPr>
          <w:rFonts w:eastAsiaTheme="minorEastAsia"/>
          <w:lang w:eastAsia="zh-CN"/>
        </w:rPr>
        <w:t xml:space="preserve">align the views on </w:t>
      </w:r>
      <w:r w:rsidR="007536F4">
        <w:rPr>
          <w:rFonts w:eastAsiaTheme="minorEastAsia"/>
          <w:lang w:eastAsia="zh-CN"/>
        </w:rPr>
        <w:t>link budget evaluation</w:t>
      </w:r>
      <w:r w:rsidR="00F8001E">
        <w:rPr>
          <w:rFonts w:eastAsiaTheme="minorEastAsia"/>
          <w:lang w:eastAsia="zh-CN"/>
        </w:rPr>
        <w:t xml:space="preserve"> i</w:t>
      </w:r>
      <w:r w:rsidR="00F40CC8">
        <w:rPr>
          <w:rFonts w:eastAsiaTheme="minorEastAsia"/>
          <w:lang w:eastAsia="zh-CN"/>
        </w:rPr>
        <w:t xml:space="preserve">n order to prepare the </w:t>
      </w:r>
      <w:r w:rsidR="007536F4">
        <w:rPr>
          <w:rFonts w:eastAsiaTheme="minorEastAsia"/>
          <w:lang w:eastAsia="zh-CN"/>
        </w:rPr>
        <w:t>link budget template</w:t>
      </w:r>
      <w:r w:rsidR="00F40CC8">
        <w:rPr>
          <w:rFonts w:eastAsiaTheme="minorEastAsia"/>
          <w:lang w:eastAsia="zh-CN"/>
        </w:rPr>
        <w:t xml:space="preserve"> that can be </w:t>
      </w:r>
      <w:r w:rsidR="007536F4">
        <w:rPr>
          <w:rFonts w:eastAsiaTheme="minorEastAsia"/>
          <w:lang w:eastAsia="zh-CN"/>
        </w:rPr>
        <w:t>submitted to ITU-R</w:t>
      </w:r>
      <w:r w:rsidR="00F40CC8">
        <w:rPr>
          <w:rFonts w:eastAsiaTheme="minorEastAsia"/>
          <w:lang w:eastAsia="zh-CN"/>
        </w:rPr>
        <w:t>.</w:t>
      </w:r>
    </w:p>
    <w:p w:rsidR="0017331A" w:rsidRDefault="00AC7415" w:rsidP="0073232A">
      <w:pPr>
        <w:pStyle w:val="1"/>
        <w:jc w:val="left"/>
        <w:rPr>
          <w:lang w:eastAsia="zh-CN"/>
        </w:rPr>
      </w:pPr>
      <w:bookmarkStart w:id="2" w:name="_Ref129681832"/>
      <w:r>
        <w:rPr>
          <w:lang w:eastAsia="zh-CN"/>
        </w:rPr>
        <w:t xml:space="preserve">Progress </w:t>
      </w:r>
    </w:p>
    <w:p w:rsidR="00F40CC8" w:rsidRDefault="009F02C0" w:rsidP="00F40CC8">
      <w:pPr>
        <w:rPr>
          <w:lang w:eastAsia="zh-CN"/>
        </w:rPr>
      </w:pPr>
      <w:r>
        <w:rPr>
          <w:rFonts w:hint="eastAsia"/>
          <w:lang w:eastAsia="zh-CN"/>
        </w:rPr>
        <w:t xml:space="preserve">The </w:t>
      </w:r>
      <w:r w:rsidR="00EC5E2A">
        <w:rPr>
          <w:lang w:eastAsia="zh-CN"/>
        </w:rPr>
        <w:t>considerations on the link budget evaluation are a</w:t>
      </w:r>
      <w:bookmarkStart w:id="3" w:name="_GoBack"/>
      <w:bookmarkEnd w:id="3"/>
      <w:r w:rsidR="00EC5E2A">
        <w:rPr>
          <w:lang w:eastAsia="zh-CN"/>
        </w:rPr>
        <w:t>ttached</w:t>
      </w:r>
      <w:r>
        <w:rPr>
          <w:rFonts w:hint="eastAsia"/>
          <w:lang w:eastAsia="zh-CN"/>
        </w:rPr>
        <w:t xml:space="preserve"> </w:t>
      </w:r>
      <w:r>
        <w:rPr>
          <w:lang w:eastAsia="zh-CN"/>
        </w:rPr>
        <w:t>in Att. 1</w:t>
      </w:r>
      <w:r>
        <w:rPr>
          <w:rFonts w:hint="eastAsia"/>
          <w:lang w:eastAsia="zh-CN"/>
        </w:rPr>
        <w:t>.</w:t>
      </w:r>
    </w:p>
    <w:p w:rsidR="009F02C0" w:rsidRDefault="009F02C0" w:rsidP="00F40CC8">
      <w:pPr>
        <w:rPr>
          <w:lang w:eastAsia="zh-CN"/>
        </w:rPr>
      </w:pPr>
      <w:r>
        <w:rPr>
          <w:lang w:eastAsia="zh-CN"/>
        </w:rPr>
        <w:t>Att. 1: [</w:t>
      </w:r>
      <w:r w:rsidR="00EC5E2A">
        <w:rPr>
          <w:lang w:eastAsia="zh-CN"/>
        </w:rPr>
        <w:t>Parameters and configuration scenarios consideration for link budget</w:t>
      </w:r>
      <w:r>
        <w:rPr>
          <w:lang w:eastAsia="zh-CN"/>
        </w:rPr>
        <w:t>]</w:t>
      </w:r>
    </w:p>
    <w:p w:rsidR="00540B19" w:rsidRDefault="00540B19" w:rsidP="00540B19">
      <w:pPr>
        <w:rPr>
          <w:lang w:eastAsia="zh-CN"/>
        </w:rPr>
      </w:pPr>
      <w:bookmarkStart w:id="4" w:name="_Ref124589665"/>
      <w:bookmarkStart w:id="5" w:name="_Ref71620620"/>
      <w:bookmarkStart w:id="6" w:name="_Ref124671424"/>
      <w:r>
        <w:rPr>
          <w:lang w:eastAsia="zh-CN"/>
        </w:rPr>
        <w:t xml:space="preserve">There are comments for </w:t>
      </w:r>
      <w:proofErr w:type="spellStart"/>
      <w:r>
        <w:rPr>
          <w:lang w:eastAsia="zh-CN"/>
        </w:rPr>
        <w:t>mMTC</w:t>
      </w:r>
      <w:proofErr w:type="spellEnd"/>
      <w:r>
        <w:rPr>
          <w:lang w:eastAsia="zh-CN"/>
        </w:rPr>
        <w:t xml:space="preserve"> link budget evaluation, proposing to focus on PUCCH/PUSCH F2 for UL control channel, and to investigate the appropriate MCS level when deriving the UL required SINR for data channel. </w:t>
      </w:r>
    </w:p>
    <w:p w:rsidR="00044E5D" w:rsidRPr="000B6397" w:rsidRDefault="009F02C0" w:rsidP="00876935">
      <w:pPr>
        <w:pStyle w:val="1"/>
      </w:pPr>
      <w:r>
        <w:t>Summary</w:t>
      </w:r>
    </w:p>
    <w:p w:rsidR="001273B8" w:rsidRDefault="00230928" w:rsidP="001C335A">
      <w:pPr>
        <w:rPr>
          <w:lang w:eastAsia="zh-CN"/>
        </w:rPr>
      </w:pPr>
      <w:r>
        <w:rPr>
          <w:lang w:eastAsia="zh-CN"/>
        </w:rPr>
        <w:t xml:space="preserve">It is proposed to </w:t>
      </w:r>
      <w:r w:rsidR="00553E90">
        <w:rPr>
          <w:lang w:eastAsia="zh-CN"/>
        </w:rPr>
        <w:t xml:space="preserve">derive the </w:t>
      </w:r>
      <w:r w:rsidR="00EC5E2A">
        <w:rPr>
          <w:lang w:eastAsia="zh-CN"/>
        </w:rPr>
        <w:t>link budget</w:t>
      </w:r>
      <w:r w:rsidR="00553E90">
        <w:rPr>
          <w:lang w:eastAsia="zh-CN"/>
        </w:rPr>
        <w:t xml:space="preserve"> results based on the</w:t>
      </w:r>
      <w:r w:rsidR="003E43AA">
        <w:rPr>
          <w:lang w:eastAsia="zh-CN"/>
        </w:rPr>
        <w:t xml:space="preserve"> </w:t>
      </w:r>
      <w:r w:rsidR="00CB3BFE">
        <w:rPr>
          <w:lang w:eastAsia="zh-CN"/>
        </w:rPr>
        <w:t>discussions</w:t>
      </w:r>
      <w:r w:rsidR="00C569C3">
        <w:rPr>
          <w:lang w:eastAsia="zh-CN"/>
        </w:rPr>
        <w:t xml:space="preserve"> and the considerations provided in the attachment</w:t>
      </w:r>
      <w:r w:rsidR="00E87474">
        <w:rPr>
          <w:lang w:eastAsia="zh-CN"/>
        </w:rPr>
        <w:t>.</w:t>
      </w:r>
      <w:r w:rsidR="00553E90">
        <w:rPr>
          <w:lang w:eastAsia="zh-CN"/>
        </w:rPr>
        <w:t xml:space="preserve">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2"/>
      <w:bookmarkEnd w:id="4"/>
      <w:bookmarkEnd w:id="5"/>
      <w:bookmarkEnd w:id="6"/>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889" w:rsidRDefault="00D65889">
      <w:r>
        <w:separator/>
      </w:r>
    </w:p>
  </w:endnote>
  <w:endnote w:type="continuationSeparator" w:id="0">
    <w:p w:rsidR="00D65889" w:rsidRDefault="00D6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889" w:rsidRDefault="00D65889">
      <w:r>
        <w:separator/>
      </w:r>
    </w:p>
  </w:footnote>
  <w:footnote w:type="continuationSeparator" w:id="0">
    <w:p w:rsidR="00D65889" w:rsidRDefault="00D65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50"/>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554"/>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9D6"/>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516"/>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4D0"/>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58B"/>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3AA"/>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8C2"/>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B19"/>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C01"/>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6C3"/>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94D"/>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44"/>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6F4"/>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239"/>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DE6"/>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9C3"/>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3BFE"/>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9"/>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5E2A"/>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1E"/>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18DE8-42E3-463B-AA83-72871B67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121</cp:revision>
  <cp:lastPrinted>2009-04-23T06:31:00Z</cp:lastPrinted>
  <dcterms:created xsi:type="dcterms:W3CDTF">2018-04-05T15:11:00Z</dcterms:created>
  <dcterms:modified xsi:type="dcterms:W3CDTF">2018-08-10T17:51:00Z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(3)CTbkD3k//36kloK4TDiSH0/G7Sn2cP3kiOw4Ew5NQuZ2SvAPYU6k1k/hP+w62h4/AxSuovwy
20hSPcxghUemQCsoX13Q58GXI2pee/PW3rZ0gbpW8jvA/7UK/YQyjRRv6AFwGXiywniSIK95
Qmhadf/4aQHKBdAP/qhsKi04+eMZGA9TSHenkR9FGvy8rWdXeD+wqxySQaYxA8nvphZp9N4+
+nsZXHNJJLVgqRhHC1</vt:lpwstr>
  </property>
  <property fmtid="{D5CDD505-2E9C-101B-9397-08002B2CF9AE}" pid="30" name="_2015_ms_pID_725343_00">
    <vt:lpwstr>_2015_ms_pID_725343</vt:lpwstr>
  </property>
  <property fmtid="{D5CDD505-2E9C-101B-9397-08002B2CF9AE}" pid="31" name="_2015_ms_pID_7253431">
    <vt:lpwstr>mAhmY7uzCs+FGA4RYu4Avy2+EGATImeept2VXqU+cC89X5YJSrs+jU
gW+D8EwkjCYVCwlPfk4QBnYgek+fR7snugfm/tBDDawX4ElfCekQc/+nY2uWglH1EObbu232
hv5i3HokDpeHKCiW0oOxsb/CPo/S2wVV8GoFDpqbuuYaKbiRRxE4omMTugxRVF5YGTkfq8Uj
BGnmR61aZQCJjlxL/TF6RXKYu9/3QzCVwZmR</vt:lpwstr>
  </property>
  <property fmtid="{D5CDD505-2E9C-101B-9397-08002B2CF9AE}" pid="32" name="_2015_ms_pID_7253431_00">
    <vt:lpwstr>_2015_ms_pID_7253431</vt:lpwstr>
  </property>
  <property fmtid="{D5CDD505-2E9C-101B-9397-08002B2CF9AE}" pid="33" name="_2015_ms_pID_7253432">
    <vt:lpwstr>HIb1tbGOclymaN84eYzlI9DjgXuquN2cD66T
E6/5q20RCyaIdyVfHYHTzTqz0Ux+gmgZr1FdgCT/JxsUZhaR6Pk=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