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83DEB" w14:textId="4F93C7AC" w:rsidR="0079308B" w:rsidRPr="0079308B" w:rsidRDefault="0079308B" w:rsidP="0079308B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</w:rPr>
        <w:t>R1-180357</w:t>
      </w:r>
      <w:r>
        <w:rPr>
          <w:rFonts w:ascii="Arial" w:eastAsia="SimSun" w:hAnsi="Arial" w:cs="Arial"/>
          <w:b/>
          <w:bCs/>
          <w:sz w:val="28"/>
          <w:szCs w:val="28"/>
        </w:rPr>
        <w:t>5</w:t>
      </w:r>
      <w:bookmarkStart w:id="0" w:name="_GoBack"/>
      <w:bookmarkEnd w:id="0"/>
    </w:p>
    <w:p w14:paraId="3D59A375" w14:textId="39E4A653" w:rsidR="00731457" w:rsidRPr="0079308B" w:rsidRDefault="0079308B" w:rsidP="0079308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1" w:name="OLE_LINK1"/>
      <w:bookmarkStart w:id="2" w:name="OLE_LINK2"/>
      <w:bookmarkStart w:id="3" w:name="OLE_LINK3"/>
      <w:bookmarkStart w:id="4" w:name="OLE_LINK70"/>
      <w:bookmarkStart w:id="5" w:name="OLE_LINK71"/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Sanya, China, April 16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1"/>
      <w:bookmarkEnd w:id="2"/>
      <w:bookmarkEnd w:id="3"/>
      <w:bookmarkEnd w:id="4"/>
      <w:bookmarkEnd w:id="5"/>
    </w:p>
    <w:p w14:paraId="5C4C7C95" w14:textId="2612E14A" w:rsidR="00731457" w:rsidRPr="00731457" w:rsidRDefault="00731457" w:rsidP="00731457">
      <w:pPr>
        <w:pStyle w:val="3GPPHeader"/>
        <w:spacing w:after="60"/>
        <w:rPr>
          <w:szCs w:val="24"/>
          <w:lang w:val="en-US"/>
        </w:rPr>
      </w:pPr>
      <w:r w:rsidRPr="00731457">
        <w:rPr>
          <w:szCs w:val="24"/>
          <w:lang w:val="en-US"/>
        </w:rPr>
        <w:t>3GPP TSG-RAN WG2 #101</w:t>
      </w:r>
      <w:r w:rsidRPr="00731457">
        <w:rPr>
          <w:szCs w:val="24"/>
          <w:lang w:val="en-US"/>
        </w:rPr>
        <w:tab/>
        <w:t>Tdoc R2-1803860</w:t>
      </w:r>
    </w:p>
    <w:p w14:paraId="7D5437B7" w14:textId="393D04E5" w:rsidR="00731457" w:rsidRPr="00731457" w:rsidRDefault="00731457" w:rsidP="00731457">
      <w:pPr>
        <w:pStyle w:val="3GPPHeader"/>
        <w:spacing w:after="60"/>
        <w:rPr>
          <w:b w:val="0"/>
          <w:szCs w:val="24"/>
        </w:rPr>
      </w:pPr>
      <w:r w:rsidRPr="00731457">
        <w:rPr>
          <w:szCs w:val="24"/>
        </w:rPr>
        <w:t>Athens, Greece, 26 Feb - 2 Mar, 2018</w:t>
      </w:r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6200AF54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Pr="000820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r w:rsidR="003550C2" w:rsidRPr="003550C2">
        <w:rPr>
          <w:rFonts w:ascii="Arial" w:hAnsi="Arial" w:cs="Arial"/>
        </w:rPr>
        <w:t>messagePowerOffsetGroupB</w:t>
      </w:r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AE1358">
        <w:rPr>
          <w:rFonts w:ascii="Arial" w:hAnsi="Arial" w:cs="Arial"/>
          <w:bCs/>
        </w:rPr>
        <w:t>NR_newRAT</w:t>
      </w:r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2961205A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RAN2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7777777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  <w:t>Mats Folke</w:t>
      </w:r>
    </w:p>
    <w:p w14:paraId="7D32D68C" w14:textId="77777777" w:rsidR="00DD0DA0" w:rsidRPr="00933381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933381">
        <w:rPr>
          <w:rFonts w:ascii="Arial" w:hAnsi="Arial" w:cs="Arial"/>
          <w:b/>
        </w:rPr>
        <w:t>Tel. Number:</w:t>
      </w:r>
      <w:r w:rsidRPr="00933381">
        <w:rPr>
          <w:rFonts w:ascii="Arial" w:hAnsi="Arial" w:cs="Arial"/>
          <w:bCs/>
        </w:rPr>
        <w:tab/>
        <w:t>+46761271385</w:t>
      </w:r>
    </w:p>
    <w:p w14:paraId="225DBA30" w14:textId="77777777" w:rsidR="00DD0DA0" w:rsidRPr="00731457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731457">
        <w:rPr>
          <w:rFonts w:cs="Arial"/>
          <w:lang w:val="fr-FR"/>
        </w:rPr>
        <w:t>E-mail Address:</w:t>
      </w:r>
      <w:r w:rsidRPr="00731457">
        <w:rPr>
          <w:rFonts w:cs="Arial"/>
          <w:b w:val="0"/>
          <w:bCs/>
          <w:lang w:val="fr-FR"/>
        </w:rPr>
        <w:tab/>
        <w:t>mats.folke@ericsson.com</w:t>
      </w:r>
    </w:p>
    <w:p w14:paraId="00BC8AB3" w14:textId="77777777" w:rsidR="00DD0DA0" w:rsidRPr="00731457" w:rsidRDefault="00DD0DA0" w:rsidP="00DD0DA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219E89" w14:textId="77777777" w:rsidR="00DD0DA0" w:rsidRPr="00731457" w:rsidRDefault="00DD0DA0" w:rsidP="00DD0DA0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10CBDFBD" w14:textId="77777777" w:rsidR="00DD0DA0" w:rsidRPr="00731457" w:rsidRDefault="00DD0DA0" w:rsidP="00DD0DA0">
      <w:pPr>
        <w:rPr>
          <w:rFonts w:ascii="Arial" w:hAnsi="Arial" w:cs="Arial"/>
          <w:lang w:val="fr-FR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7D779C63" w:rsidR="00914AA8" w:rsidRDefault="00914AA8" w:rsidP="00914AA8">
      <w:pPr>
        <w:pStyle w:val="BodyText"/>
      </w:pPr>
      <w:r>
        <w:t xml:space="preserve">In the Random Access procedure for </w:t>
      </w:r>
      <w:r w:rsidR="00EB1FB5">
        <w:t>LTE</w:t>
      </w:r>
      <w:r>
        <w:t xml:space="preserve"> in 3</w:t>
      </w:r>
      <w:r w:rsidR="00EB1FB5">
        <w:t>6</w:t>
      </w:r>
      <w:r>
        <w:t>.321, section 5.1.</w:t>
      </w:r>
      <w:r w:rsidR="007960C8">
        <w:t>2</w:t>
      </w:r>
      <w:r>
        <w:t xml:space="preserve">, the MAC layer determines the </w:t>
      </w:r>
      <w:r w:rsidR="00EB1FB5">
        <w:t xml:space="preserve">selection of </w:t>
      </w:r>
      <w:r w:rsidR="00AF675A" w:rsidRPr="00914E3D">
        <w:rPr>
          <w:noProof/>
        </w:rPr>
        <w:t xml:space="preserve">Random Access Preambles group B </w:t>
      </w:r>
      <w:r w:rsidR="00EB1FB5">
        <w:t xml:space="preserve">according to </w:t>
      </w:r>
      <w:r>
        <w:t xml:space="preserve"> </w:t>
      </w:r>
    </w:p>
    <w:p w14:paraId="14A5C5E1" w14:textId="77777777" w:rsidR="00EB1FB5" w:rsidRPr="00914E3D" w:rsidRDefault="00EB1FB5" w:rsidP="00EB1FB5">
      <w:pPr>
        <w:pStyle w:val="B3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if </w:t>
      </w:r>
      <w:bookmarkStart w:id="6" w:name="_Hlk506148013"/>
      <w:r w:rsidRPr="00914E3D">
        <w:rPr>
          <w:noProof/>
        </w:rPr>
        <w:t xml:space="preserve">Random Access Preambles group B </w:t>
      </w:r>
      <w:bookmarkEnd w:id="6"/>
      <w:r w:rsidRPr="00914E3D">
        <w:rPr>
          <w:noProof/>
        </w:rPr>
        <w:t>exists and any of the following events occur:</w:t>
      </w:r>
    </w:p>
    <w:p w14:paraId="7F313667" w14:textId="6AC7D25E" w:rsidR="007960C8" w:rsidRPr="00914E3D" w:rsidRDefault="00EB1FB5" w:rsidP="007960C8">
      <w:pPr>
        <w:pStyle w:val="B4"/>
        <w:rPr>
          <w:i/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potential message size (UL data available for transmission plus MAC header and, where required, MAC control elements) is greater than </w:t>
      </w:r>
      <w:r w:rsidRPr="00914E3D">
        <w:rPr>
          <w:i/>
          <w:noProof/>
        </w:rPr>
        <w:t>messageSizeGroupA</w:t>
      </w:r>
      <w:r w:rsidRPr="00914E3D">
        <w:rPr>
          <w:noProof/>
        </w:rPr>
        <w:t xml:space="preserve"> and the pathloss is less than P</w:t>
      </w:r>
      <w:r w:rsidRPr="00914E3D">
        <w:rPr>
          <w:noProof/>
          <w:vertAlign w:val="subscript"/>
        </w:rPr>
        <w:t xml:space="preserve">CMAX,c </w:t>
      </w:r>
      <w:r w:rsidRPr="00914E3D">
        <w:rPr>
          <w:noProof/>
        </w:rPr>
        <w:t xml:space="preserve">(of the Serving Cell performing the Random Access Procedure)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preambleInitialReceivedTargetPower</w:t>
      </w:r>
      <w:r w:rsidRPr="00914E3D">
        <w:rPr>
          <w:noProof/>
        </w:rPr>
        <w:t xml:space="preserve">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deltaPreambleMsg3</w:t>
      </w:r>
      <w:r w:rsidRPr="00914E3D">
        <w:t xml:space="preserve"> – </w:t>
      </w:r>
      <w:r w:rsidRPr="00914E3D">
        <w:rPr>
          <w:i/>
          <w:noProof/>
        </w:rPr>
        <w:t>messagePowerOffsetGroupB</w:t>
      </w:r>
      <w:r w:rsidRPr="00914E3D">
        <w:rPr>
          <w:noProof/>
        </w:rPr>
        <w:t>;</w:t>
      </w:r>
      <w:r w:rsidR="007960C8" w:rsidRPr="007960C8">
        <w:rPr>
          <w:i/>
          <w:noProof/>
        </w:rPr>
        <w:t xml:space="preserve"> </w:t>
      </w:r>
    </w:p>
    <w:p w14:paraId="1E0100A9" w14:textId="77777777" w:rsidR="007960C8" w:rsidRPr="00914E3D" w:rsidRDefault="007960C8" w:rsidP="007960C8">
      <w:pPr>
        <w:pStyle w:val="B4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Random Access procedure was initiated for the CCCH logical channel and the CCCH SDU size plus MAC header is greater than </w:t>
      </w:r>
      <w:r w:rsidRPr="00914E3D">
        <w:rPr>
          <w:i/>
          <w:noProof/>
        </w:rPr>
        <w:t>messageSizeGroupA</w:t>
      </w:r>
      <w:r w:rsidRPr="00914E3D">
        <w:t>;</w:t>
      </w:r>
    </w:p>
    <w:p w14:paraId="278314F5" w14:textId="77777777" w:rsidR="007960C8" w:rsidRPr="00914E3D" w:rsidRDefault="007960C8" w:rsidP="007960C8">
      <w:pPr>
        <w:pStyle w:val="B5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>select the Random Access Preambles group B;</w:t>
      </w:r>
    </w:p>
    <w:p w14:paraId="05104E9E" w14:textId="5DA4C21D" w:rsidR="00D352E9" w:rsidRDefault="00D352E9" w:rsidP="00914AA8">
      <w:pPr>
        <w:pStyle w:val="BodyText"/>
      </w:pPr>
      <w:r>
        <w:t xml:space="preserve">RAN2 has agreed to use the parameter </w:t>
      </w:r>
      <w:r w:rsidR="00571641" w:rsidRPr="00914E3D">
        <w:rPr>
          <w:i/>
          <w:noProof/>
        </w:rPr>
        <w:t>messagePowerOffsetGroupB</w:t>
      </w:r>
      <w:r w:rsidR="00AF675A">
        <w:t xml:space="preserve"> </w:t>
      </w:r>
      <w:r>
        <w:t>for NR. RAN2 thinks the values from LTE can be reused for NR and ask RAN1 to confirm.</w:t>
      </w:r>
    </w:p>
    <w:p w14:paraId="77339425" w14:textId="034379A2" w:rsidR="00D352E9" w:rsidRPr="00D352E9" w:rsidRDefault="00D352E9" w:rsidP="00D352E9">
      <w:pPr>
        <w:pStyle w:val="PL"/>
        <w:shd w:val="clear" w:color="auto" w:fill="E6E6E6"/>
        <w:rPr>
          <w:lang w:val="en-US"/>
        </w:rPr>
      </w:pPr>
      <w:r w:rsidRPr="000C4742">
        <w:rPr>
          <w:lang w:val="en-US"/>
        </w:rPr>
        <w:tab/>
      </w:r>
      <w:r w:rsidRPr="00D352E9">
        <w:rPr>
          <w:lang w:val="en-US"/>
        </w:rPr>
        <w:t>messagePowerOffsetGroupB</w:t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  <w:t>ENUMERATED {minusinfinity, dB0, dB5, dB8, dB10, dB12,</w:t>
      </w:r>
    </w:p>
    <w:p w14:paraId="10C74DEC" w14:textId="128932E8" w:rsidR="00D352E9" w:rsidRPr="000C4742" w:rsidRDefault="00D352E9" w:rsidP="00D352E9">
      <w:pPr>
        <w:pStyle w:val="PL"/>
        <w:shd w:val="clear" w:color="auto" w:fill="E6E6E6"/>
        <w:rPr>
          <w:lang w:val="en-US"/>
        </w:rPr>
      </w:pP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0C4742">
        <w:rPr>
          <w:lang w:val="en-US"/>
        </w:rPr>
        <w:t>dB15, dB18}</w:t>
      </w:r>
    </w:p>
    <w:p w14:paraId="14B7ADA7" w14:textId="77777777" w:rsidR="00D352E9" w:rsidRDefault="00D352E9" w:rsidP="00914AA8">
      <w:pPr>
        <w:pStyle w:val="BodyText"/>
      </w:pP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76E0361F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</w:t>
      </w:r>
      <w:r w:rsidRPr="0042224A">
        <w:rPr>
          <w:rFonts w:ascii="Arial" w:hAnsi="Arial" w:cs="Arial"/>
          <w:b/>
        </w:rPr>
        <w:t xml:space="preserve">RAN1 to </w:t>
      </w:r>
      <w:r w:rsidR="00D352E9">
        <w:rPr>
          <w:rFonts w:ascii="Arial" w:hAnsi="Arial" w:cs="Arial"/>
          <w:b/>
        </w:rPr>
        <w:t xml:space="preserve">confirm the values for parameter </w:t>
      </w:r>
      <w:r w:rsidR="00405A51" w:rsidRPr="00405A51">
        <w:rPr>
          <w:rFonts w:ascii="Arial" w:hAnsi="Arial" w:cs="Arial"/>
          <w:b/>
          <w:i/>
        </w:rPr>
        <w:t>messagePowerOffsetGroupB</w:t>
      </w:r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43D24E8" w14:textId="63A4AD0A" w:rsidR="008B2727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2D5A">
        <w:rPr>
          <w:rFonts w:ascii="Arial" w:hAnsi="Arial" w:cs="Arial"/>
          <w:bCs/>
        </w:rPr>
        <w:t>RAN2#101-Bis</w:t>
      </w:r>
      <w:r w:rsidRPr="00172D5A">
        <w:rPr>
          <w:rFonts w:ascii="Arial" w:hAnsi="Arial" w:cs="Arial"/>
          <w:bCs/>
        </w:rPr>
        <w:tab/>
        <w:t>16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– 2</w:t>
      </w:r>
      <w:r w:rsidR="008D56F1">
        <w:rPr>
          <w:rFonts w:ascii="Arial" w:hAnsi="Arial" w:cs="Arial"/>
          <w:bCs/>
        </w:rPr>
        <w:t>0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April 2018</w:t>
      </w:r>
      <w:r w:rsidRPr="00172D5A">
        <w:rPr>
          <w:rFonts w:ascii="Arial" w:hAnsi="Arial" w:cs="Arial"/>
          <w:bCs/>
        </w:rPr>
        <w:tab/>
      </w:r>
      <w:r w:rsidR="00357B82" w:rsidRPr="00172D5A">
        <w:rPr>
          <w:rFonts w:ascii="Arial" w:hAnsi="Arial" w:cs="Arial"/>
          <w:bCs/>
        </w:rPr>
        <w:t>Sanya</w:t>
      </w:r>
      <w:r w:rsidRPr="00172D5A">
        <w:rPr>
          <w:rFonts w:ascii="Arial" w:hAnsi="Arial" w:cs="Arial"/>
          <w:bCs/>
        </w:rPr>
        <w:t xml:space="preserve">, </w:t>
      </w:r>
      <w:r w:rsidR="00357B82" w:rsidRPr="00172D5A">
        <w:rPr>
          <w:rFonts w:ascii="Arial" w:hAnsi="Arial" w:cs="Arial"/>
          <w:bCs/>
        </w:rPr>
        <w:t>CN</w:t>
      </w:r>
    </w:p>
    <w:p w14:paraId="2F1D7BB4" w14:textId="1B3C063C" w:rsidR="00357B82" w:rsidRPr="00A7496D" w:rsidRDefault="00357B82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RAN2#102</w:t>
      </w:r>
      <w:r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357B8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2018</w:t>
      </w:r>
      <w:r>
        <w:rPr>
          <w:rFonts w:ascii="Arial" w:hAnsi="Arial" w:cs="Arial"/>
          <w:bCs/>
        </w:rPr>
        <w:tab/>
        <w:t>Busan, KR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084EA6"/>
    <w:rsid w:val="000C4742"/>
    <w:rsid w:val="000F2C3C"/>
    <w:rsid w:val="00172D5A"/>
    <w:rsid w:val="001E70A1"/>
    <w:rsid w:val="003550C2"/>
    <w:rsid w:val="00357B82"/>
    <w:rsid w:val="003F583F"/>
    <w:rsid w:val="00405A51"/>
    <w:rsid w:val="00407246"/>
    <w:rsid w:val="0042224A"/>
    <w:rsid w:val="0043157F"/>
    <w:rsid w:val="005560E0"/>
    <w:rsid w:val="005627AF"/>
    <w:rsid w:val="00571641"/>
    <w:rsid w:val="0057203E"/>
    <w:rsid w:val="006901DE"/>
    <w:rsid w:val="006B1D02"/>
    <w:rsid w:val="00731457"/>
    <w:rsid w:val="0079308B"/>
    <w:rsid w:val="007960C8"/>
    <w:rsid w:val="008972E4"/>
    <w:rsid w:val="008B2727"/>
    <w:rsid w:val="008B7525"/>
    <w:rsid w:val="008C7741"/>
    <w:rsid w:val="008D56F1"/>
    <w:rsid w:val="00910294"/>
    <w:rsid w:val="00910EA6"/>
    <w:rsid w:val="00914AA8"/>
    <w:rsid w:val="00933381"/>
    <w:rsid w:val="00AF675A"/>
    <w:rsid w:val="00B55270"/>
    <w:rsid w:val="00CD6279"/>
    <w:rsid w:val="00D2449E"/>
    <w:rsid w:val="00D352E9"/>
    <w:rsid w:val="00DB695E"/>
    <w:rsid w:val="00DD0DA0"/>
    <w:rsid w:val="00E3407F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MCC: CR0001</cp:lastModifiedBy>
  <cp:revision>4</cp:revision>
  <dcterms:created xsi:type="dcterms:W3CDTF">2018-02-28T12:28:00Z</dcterms:created>
  <dcterms:modified xsi:type="dcterms:W3CDTF">2018-04-01T16:07:00Z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