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35" w:rsidRPr="0033027D" w:rsidRDefault="00CE5935" w:rsidP="00CE5935">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92</w:t>
      </w:r>
      <w:r w:rsidR="00DA4686">
        <w:rPr>
          <w:b/>
          <w:noProof/>
          <w:sz w:val="24"/>
        </w:rPr>
        <w:t>-Bis</w:t>
      </w:r>
      <w:r w:rsidRPr="0033027D">
        <w:rPr>
          <w:b/>
          <w:noProof/>
          <w:sz w:val="24"/>
        </w:rPr>
        <w:tab/>
      </w:r>
      <w:r>
        <w:rPr>
          <w:b/>
          <w:noProof/>
          <w:sz w:val="24"/>
        </w:rPr>
        <w:t>R1</w:t>
      </w:r>
      <w:r w:rsidRPr="0033027D">
        <w:rPr>
          <w:b/>
          <w:noProof/>
          <w:sz w:val="24"/>
        </w:rPr>
        <w:t>-</w:t>
      </w:r>
      <w:r w:rsidR="00A71BAB">
        <w:rPr>
          <w:b/>
          <w:noProof/>
          <w:sz w:val="24"/>
        </w:rPr>
        <w:t>1805094</w:t>
      </w:r>
      <w:bookmarkStart w:id="2" w:name="_GoBack"/>
      <w:bookmarkEnd w:id="2"/>
    </w:p>
    <w:p w:rsidR="00CE5935" w:rsidRDefault="00DA4686" w:rsidP="00CE5935">
      <w:pPr>
        <w:pStyle w:val="CRCoverPage"/>
        <w:tabs>
          <w:tab w:val="right" w:pos="9639"/>
        </w:tabs>
        <w:spacing w:after="0"/>
        <w:rPr>
          <w:b/>
          <w:noProof/>
          <w:sz w:val="24"/>
        </w:rPr>
      </w:pPr>
      <w:r>
        <w:rPr>
          <w:b/>
          <w:noProof/>
          <w:sz w:val="24"/>
        </w:rPr>
        <w:t>Sanya</w:t>
      </w:r>
      <w:r w:rsidR="00CE5935" w:rsidRPr="0095435E">
        <w:rPr>
          <w:b/>
          <w:noProof/>
          <w:sz w:val="24"/>
        </w:rPr>
        <w:t xml:space="preserve">, </w:t>
      </w:r>
      <w:r>
        <w:rPr>
          <w:b/>
          <w:noProof/>
          <w:sz w:val="24"/>
        </w:rPr>
        <w:t>China</w:t>
      </w:r>
      <w:r w:rsidR="00CE5935" w:rsidRPr="0095435E">
        <w:rPr>
          <w:b/>
          <w:noProof/>
          <w:sz w:val="24"/>
        </w:rPr>
        <w:t xml:space="preserve">, </w:t>
      </w:r>
      <w:r>
        <w:rPr>
          <w:b/>
          <w:noProof/>
          <w:sz w:val="24"/>
        </w:rPr>
        <w:t>16</w:t>
      </w:r>
      <w:r w:rsidR="00CE5935" w:rsidRPr="0095435E">
        <w:rPr>
          <w:b/>
          <w:noProof/>
          <w:sz w:val="24"/>
        </w:rPr>
        <w:t xml:space="preserve">th – </w:t>
      </w:r>
      <w:r>
        <w:rPr>
          <w:b/>
          <w:noProof/>
          <w:sz w:val="24"/>
        </w:rPr>
        <w:t>20th</w:t>
      </w:r>
      <w:r w:rsidR="00CE5935">
        <w:rPr>
          <w:b/>
          <w:noProof/>
          <w:sz w:val="24"/>
        </w:rPr>
        <w:t xml:space="preserve"> </w:t>
      </w:r>
      <w:r>
        <w:rPr>
          <w:b/>
          <w:noProof/>
          <w:sz w:val="24"/>
        </w:rPr>
        <w:t>April</w:t>
      </w:r>
      <w:r w:rsidR="00CE5935" w:rsidRPr="0095435E">
        <w:rPr>
          <w:b/>
          <w:noProof/>
          <w:sz w:val="24"/>
        </w:rPr>
        <w:t xml:space="preserve"> </w:t>
      </w:r>
      <w:r w:rsidR="00CE5935">
        <w:rPr>
          <w:b/>
          <w:noProof/>
          <w:sz w:val="24"/>
        </w:rPr>
        <w:t>2018</w:t>
      </w:r>
    </w:p>
    <w:p w:rsidR="00CE5935" w:rsidRDefault="00CE5935" w:rsidP="00CE5935">
      <w:pPr>
        <w:pStyle w:val="TdocHeader2"/>
        <w:rPr>
          <w:sz w:val="20"/>
          <w:lang w:val="en-US"/>
        </w:rPr>
      </w:pPr>
    </w:p>
    <w:p w:rsidR="00CE5935" w:rsidRPr="008979AC" w:rsidRDefault="00CE5935" w:rsidP="00CE5935">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CE5935" w:rsidRPr="0027658D" w:rsidRDefault="00CE5935" w:rsidP="00CE5935">
      <w:pPr>
        <w:pStyle w:val="TdocHeader2"/>
        <w:rPr>
          <w:sz w:val="20"/>
          <w:lang w:val="en-US"/>
        </w:rPr>
      </w:pPr>
      <w:r w:rsidRPr="008979AC">
        <w:rPr>
          <w:sz w:val="20"/>
          <w:lang w:val="en-US"/>
        </w:rPr>
        <w:t>Title:</w:t>
      </w:r>
      <w:r w:rsidRPr="008979AC">
        <w:rPr>
          <w:sz w:val="20"/>
          <w:lang w:val="en-US"/>
        </w:rPr>
        <w:tab/>
      </w:r>
      <w:r>
        <w:rPr>
          <w:sz w:val="20"/>
          <w:lang w:val="en-US"/>
        </w:rPr>
        <w:t xml:space="preserve">NR-NTN: </w:t>
      </w:r>
      <w:r w:rsidR="00FA2C1B">
        <w:t>Impact of Doppler variation rate on DM-RS distribution (time)</w:t>
      </w:r>
    </w:p>
    <w:p w:rsidR="00CE5935" w:rsidRDefault="00CE5935" w:rsidP="00CE5935">
      <w:pPr>
        <w:pStyle w:val="TdocHeader2"/>
        <w:rPr>
          <w:sz w:val="20"/>
          <w:lang w:val="en-US"/>
        </w:rPr>
      </w:pPr>
      <w:r>
        <w:rPr>
          <w:sz w:val="20"/>
          <w:lang w:val="en-US"/>
        </w:rPr>
        <w:t>TDOC Type:</w:t>
      </w:r>
      <w:r>
        <w:rPr>
          <w:sz w:val="20"/>
          <w:lang w:val="en-US"/>
        </w:rPr>
        <w:tab/>
      </w:r>
      <w:proofErr w:type="spellStart"/>
      <w:r w:rsidR="00EA1908">
        <w:rPr>
          <w:sz w:val="20"/>
          <w:lang w:val="en-US"/>
        </w:rPr>
        <w:t>pCR</w:t>
      </w:r>
      <w:proofErr w:type="spellEnd"/>
    </w:p>
    <w:p w:rsidR="00CE5935" w:rsidRPr="002D72B0" w:rsidRDefault="00CE5935" w:rsidP="00CE5935">
      <w:pPr>
        <w:pStyle w:val="TdocHeader2"/>
        <w:rPr>
          <w:sz w:val="20"/>
          <w:lang w:val="en-US"/>
        </w:rPr>
      </w:pPr>
      <w:r w:rsidRPr="00FA0CAF">
        <w:rPr>
          <w:sz w:val="20"/>
          <w:lang w:val="en-US"/>
        </w:rPr>
        <w:t>Agenda Item:</w:t>
      </w:r>
      <w:r w:rsidRPr="00FA0CAF">
        <w:rPr>
          <w:sz w:val="20"/>
          <w:lang w:val="en-US"/>
        </w:rPr>
        <w:tab/>
      </w:r>
      <w:r w:rsidR="00EA1908">
        <w:rPr>
          <w:sz w:val="20"/>
          <w:lang w:val="en-US"/>
        </w:rPr>
        <w:t>7.3.2 - Other</w:t>
      </w:r>
    </w:p>
    <w:p w:rsidR="00CE5935" w:rsidRDefault="00CE5935" w:rsidP="00CE5935">
      <w:pPr>
        <w:pStyle w:val="TdocHeader2"/>
        <w:rPr>
          <w:sz w:val="20"/>
          <w:lang w:val="en-US"/>
        </w:rPr>
      </w:pPr>
      <w:r>
        <w:rPr>
          <w:sz w:val="20"/>
          <w:lang w:val="en-US"/>
        </w:rPr>
        <w:t>Document for:</w:t>
      </w:r>
      <w:r>
        <w:rPr>
          <w:sz w:val="20"/>
          <w:lang w:val="en-US"/>
        </w:rPr>
        <w:tab/>
        <w:t>Discussion</w:t>
      </w:r>
    </w:p>
    <w:p w:rsidR="00CE5935" w:rsidRDefault="00CE5935" w:rsidP="00CE5935">
      <w:pPr>
        <w:pStyle w:val="TdocHeader2"/>
        <w:rPr>
          <w:sz w:val="20"/>
          <w:lang w:val="en-US"/>
        </w:rPr>
      </w:pPr>
      <w:r>
        <w:rPr>
          <w:sz w:val="20"/>
          <w:lang w:val="en-US"/>
        </w:rPr>
        <w:t>Release:</w:t>
      </w:r>
      <w:r>
        <w:rPr>
          <w:sz w:val="20"/>
          <w:lang w:val="en-US"/>
        </w:rPr>
        <w:tab/>
        <w:t>Rel-15</w:t>
      </w:r>
    </w:p>
    <w:p w:rsidR="00CE5935" w:rsidRDefault="00CE5935" w:rsidP="00CE5935">
      <w:pPr>
        <w:pStyle w:val="TdocHeader2"/>
        <w:rPr>
          <w:sz w:val="20"/>
          <w:lang w:val="en-US"/>
        </w:rPr>
      </w:pPr>
      <w:r>
        <w:rPr>
          <w:sz w:val="20"/>
          <w:lang w:val="en-US"/>
        </w:rPr>
        <w:t xml:space="preserve">Specification: </w:t>
      </w:r>
      <w:r>
        <w:rPr>
          <w:sz w:val="20"/>
          <w:lang w:val="en-US"/>
        </w:rPr>
        <w:tab/>
        <w:t xml:space="preserve">38.811 </w:t>
      </w:r>
      <w:r>
        <w:t xml:space="preserve">(SID = </w:t>
      </w:r>
      <w:proofErr w:type="spellStart"/>
      <w:r>
        <w:t>sFS_NR_nonterr_nw</w:t>
      </w:r>
      <w:proofErr w:type="spellEnd"/>
      <w:r>
        <w:t>)</w:t>
      </w:r>
    </w:p>
    <w:p w:rsidR="00C65440" w:rsidRDefault="00C65440" w:rsidP="009E3446">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Heading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D713DA">
        <w:rPr>
          <w:sz w:val="24"/>
          <w:szCs w:val="24"/>
        </w:rPr>
        <w:t xml:space="preserve">provide </w:t>
      </w:r>
      <w:r w:rsidR="00FA2C1B">
        <w:rPr>
          <w:sz w:val="24"/>
          <w:szCs w:val="24"/>
        </w:rPr>
        <w:t xml:space="preserve">modifications to </w:t>
      </w:r>
      <w:r w:rsidR="00D713DA">
        <w:rPr>
          <w:sz w:val="24"/>
          <w:szCs w:val="24"/>
        </w:rPr>
        <w:t xml:space="preserve">text for </w:t>
      </w:r>
      <w:r w:rsidR="00FA2C1B">
        <w:rPr>
          <w:sz w:val="24"/>
          <w:szCs w:val="24"/>
        </w:rPr>
        <w:t>chapter 7.3.1</w:t>
      </w:r>
      <w:r w:rsidR="00DA4686">
        <w:rPr>
          <w:sz w:val="24"/>
          <w:szCs w:val="24"/>
        </w:rPr>
        <w:t xml:space="preserve">.3 of </w:t>
      </w:r>
      <w:r w:rsidR="00D713DA">
        <w:rPr>
          <w:sz w:val="24"/>
          <w:szCs w:val="24"/>
        </w:rPr>
        <w:t>TR 38.811</w:t>
      </w:r>
      <w:r w:rsidR="00896D19">
        <w:rPr>
          <w:sz w:val="24"/>
          <w:szCs w:val="24"/>
        </w:rPr>
        <w:t>.</w:t>
      </w:r>
      <w:r w:rsidR="00DA4686">
        <w:rPr>
          <w:sz w:val="24"/>
          <w:szCs w:val="24"/>
        </w:rPr>
        <w:t xml:space="preserve"> This chapter analyzes </w:t>
      </w:r>
      <w:r w:rsidR="00FA2C1B">
        <w:t>the impact of Doppler variation rate on DM-RS distribution in time</w:t>
      </w:r>
      <w:r w:rsidR="00470681">
        <w:rPr>
          <w:sz w:val="24"/>
          <w:szCs w:val="24"/>
        </w:rPr>
        <w:t>.</w:t>
      </w:r>
    </w:p>
    <w:p w:rsidR="0084424F" w:rsidRDefault="0084424F" w:rsidP="00215252">
      <w:pPr>
        <w:jc w:val="center"/>
        <w:rPr>
          <w:sz w:val="24"/>
        </w:rPr>
      </w:pPr>
    </w:p>
    <w:p w:rsidR="00DA5C3C" w:rsidRDefault="00DA5C3C" w:rsidP="00DA5C3C">
      <w:pPr>
        <w:pStyle w:val="Heading1"/>
        <w:rPr>
          <w:color w:val="000000"/>
        </w:rPr>
      </w:pPr>
      <w:r>
        <w:rPr>
          <w:color w:val="000000"/>
        </w:rPr>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1645C2">
        <w:rPr>
          <w:color w:val="FF0000"/>
          <w:sz w:val="28"/>
          <w:szCs w:val="28"/>
        </w:rPr>
        <w:t>modifications</w:t>
      </w:r>
      <w:r w:rsidRPr="00A409C1">
        <w:rPr>
          <w:color w:val="FF0000"/>
          <w:sz w:val="28"/>
          <w:szCs w:val="28"/>
        </w:rPr>
        <w:t>)</w:t>
      </w:r>
    </w:p>
    <w:p w:rsidR="00826E23" w:rsidRPr="00E710D6" w:rsidRDefault="002466BF" w:rsidP="005E7E32">
      <w:pPr>
        <w:ind w:left="720"/>
        <w:jc w:val="both"/>
        <w:rPr>
          <w:rFonts w:ascii="Arial" w:hAnsi="Arial" w:cs="Arial"/>
          <w:color w:val="FF0000"/>
          <w:sz w:val="24"/>
          <w:szCs w:val="24"/>
          <w:lang w:eastAsia="zh-CN"/>
        </w:rPr>
      </w:pPr>
      <w:r w:rsidRPr="00E710D6">
        <w:rPr>
          <w:rFonts w:ascii="Arial" w:hAnsi="Arial" w:cs="Arial"/>
          <w:color w:val="FF0000"/>
          <w:sz w:val="24"/>
          <w:szCs w:val="24"/>
          <w:lang w:eastAsia="zh-CN"/>
        </w:rPr>
        <w:t>7.3.1</w:t>
      </w:r>
      <w:r w:rsidR="00826E23" w:rsidRPr="00E710D6">
        <w:rPr>
          <w:rFonts w:ascii="Arial" w:hAnsi="Arial" w:cs="Arial"/>
          <w:color w:val="FF0000"/>
          <w:sz w:val="24"/>
          <w:szCs w:val="24"/>
          <w:lang w:eastAsia="zh-CN"/>
        </w:rPr>
        <w:t xml:space="preserve">.3 </w:t>
      </w:r>
      <w:r w:rsidRPr="00E710D6">
        <w:rPr>
          <w:rFonts w:ascii="Arial" w:hAnsi="Arial" w:cs="Arial"/>
          <w:color w:val="FF0000"/>
          <w:sz w:val="24"/>
          <w:szCs w:val="24"/>
          <w:lang w:eastAsia="zh-CN"/>
        </w:rPr>
        <w:t>Impact of Doppler variation rate on DM-RS distribution (time)</w:t>
      </w:r>
    </w:p>
    <w:p w:rsidR="005E7E32" w:rsidRPr="00E710D6" w:rsidRDefault="00016751" w:rsidP="00016751">
      <w:pPr>
        <w:pStyle w:val="Heading3"/>
        <w:keepNext w:val="0"/>
        <w:keepLines w:val="0"/>
        <w:spacing w:before="320" w:after="0"/>
        <w:ind w:left="142" w:firstLine="578"/>
        <w:jc w:val="both"/>
        <w:rPr>
          <w:rFonts w:eastAsiaTheme="minorHAnsi"/>
          <w:color w:val="FF0000"/>
          <w:sz w:val="24"/>
          <w:szCs w:val="24"/>
          <w:lang w:val="en-US"/>
        </w:rPr>
      </w:pPr>
      <w:r w:rsidRPr="00E710D6">
        <w:rPr>
          <w:rFonts w:eastAsiaTheme="minorHAnsi"/>
          <w:color w:val="FF0000"/>
          <w:sz w:val="24"/>
          <w:szCs w:val="24"/>
          <w:lang w:val="en-US"/>
        </w:rPr>
        <w:t>7</w:t>
      </w:r>
      <w:r w:rsidR="009C78DB" w:rsidRPr="00E710D6">
        <w:rPr>
          <w:rFonts w:eastAsiaTheme="minorHAnsi"/>
          <w:color w:val="FF0000"/>
          <w:sz w:val="24"/>
          <w:szCs w:val="24"/>
          <w:lang w:val="en-US"/>
        </w:rPr>
        <w:t>.3.1</w:t>
      </w:r>
      <w:r w:rsidRPr="00E710D6">
        <w:rPr>
          <w:rFonts w:eastAsiaTheme="minorHAnsi"/>
          <w:color w:val="FF0000"/>
          <w:sz w:val="24"/>
          <w:szCs w:val="24"/>
          <w:lang w:val="en-US"/>
        </w:rPr>
        <w:t>.3.1 problem statement</w:t>
      </w:r>
    </w:p>
    <w:p w:rsidR="00ED06B0" w:rsidRPr="00E710D6" w:rsidRDefault="00ED06B0" w:rsidP="00ED06B0">
      <w:pPr>
        <w:rPr>
          <w:color w:val="FF0000"/>
          <w:lang w:eastAsia="zh-CN"/>
        </w:rPr>
      </w:pPr>
    </w:p>
    <w:p w:rsidR="00ED06B0" w:rsidRPr="00411B11" w:rsidRDefault="00454E3E" w:rsidP="00ED06B0">
      <w:pPr>
        <w:spacing w:after="200" w:line="276" w:lineRule="auto"/>
        <w:jc w:val="both"/>
        <w:rPr>
          <w:color w:val="FF0000"/>
        </w:rPr>
      </w:pPr>
      <w:r w:rsidRPr="00411B11">
        <w:rPr>
          <w:color w:val="FF0000"/>
        </w:rPr>
        <w:t>F</w:t>
      </w:r>
      <w:r w:rsidR="00ED06B0" w:rsidRPr="00411B11">
        <w:rPr>
          <w:color w:val="FF0000"/>
        </w:rPr>
        <w:t xml:space="preserve">or geostationary and HAPS deployment scenarios, </w:t>
      </w:r>
      <w:r w:rsidRPr="00411B11">
        <w:rPr>
          <w:color w:val="FF0000"/>
        </w:rPr>
        <w:t>the</w:t>
      </w:r>
      <w:r w:rsidR="00ED06B0" w:rsidRPr="00411B11">
        <w:rPr>
          <w:color w:val="FF0000"/>
        </w:rPr>
        <w:t xml:space="preserve"> time coherence </w:t>
      </w:r>
      <w:r w:rsidRPr="00411B11">
        <w:rPr>
          <w:color w:val="FF0000"/>
        </w:rPr>
        <w:t xml:space="preserve">is expected to be </w:t>
      </w:r>
      <w:r w:rsidR="00ED06B0" w:rsidRPr="00411B11">
        <w:rPr>
          <w:color w:val="FF0000"/>
        </w:rPr>
        <w:t xml:space="preserve">higher than </w:t>
      </w:r>
      <w:r w:rsidRPr="00411B11">
        <w:rPr>
          <w:color w:val="FF0000"/>
        </w:rPr>
        <w:t>for</w:t>
      </w:r>
      <w:r w:rsidR="00ED06B0" w:rsidRPr="00411B11">
        <w:rPr>
          <w:color w:val="FF0000"/>
        </w:rPr>
        <w:t xml:space="preserve"> terrestrial deployments</w:t>
      </w:r>
      <w:r w:rsidRPr="00411B11">
        <w:rPr>
          <w:color w:val="FF0000"/>
        </w:rPr>
        <w:t>.</w:t>
      </w:r>
      <w:r w:rsidR="00ED06B0" w:rsidRPr="00411B11">
        <w:rPr>
          <w:color w:val="FF0000"/>
        </w:rPr>
        <w:t xml:space="preserve"> </w:t>
      </w:r>
      <w:r w:rsidRPr="00411B11">
        <w:rPr>
          <w:color w:val="FF0000"/>
        </w:rPr>
        <w:t xml:space="preserve">For </w:t>
      </w:r>
      <w:r w:rsidR="00ED06B0" w:rsidRPr="00411B11">
        <w:rPr>
          <w:color w:val="FF0000"/>
        </w:rPr>
        <w:t xml:space="preserve">LEO deployments, </w:t>
      </w:r>
      <w:r w:rsidRPr="00411B11">
        <w:rPr>
          <w:color w:val="FF0000"/>
        </w:rPr>
        <w:t xml:space="preserve">the time coherence is lower since a high Doppler variation rate in time is observed </w:t>
      </w:r>
      <w:r w:rsidR="00ED06B0" w:rsidRPr="00411B11">
        <w:rPr>
          <w:color w:val="FF0000"/>
        </w:rPr>
        <w:t>due to the speed of the satellite on its orbit.</w:t>
      </w:r>
    </w:p>
    <w:p w:rsidR="00454E3E" w:rsidRDefault="00ED06B0" w:rsidP="00ED06B0">
      <w:pPr>
        <w:spacing w:after="200" w:line="276" w:lineRule="auto"/>
        <w:jc w:val="both"/>
        <w:rPr>
          <w:color w:val="FF0000"/>
        </w:rPr>
      </w:pPr>
      <w:r w:rsidRPr="00E710D6">
        <w:rPr>
          <w:color w:val="FF0000"/>
        </w:rPr>
        <w:t xml:space="preserve">For PBCH and PDCCH, </w:t>
      </w:r>
      <w:r w:rsidR="00EB160A">
        <w:rPr>
          <w:color w:val="FF0000"/>
        </w:rPr>
        <w:t>the consecutive</w:t>
      </w:r>
      <w:r w:rsidR="00EB160A" w:rsidRPr="00E710D6">
        <w:rPr>
          <w:color w:val="FF0000"/>
        </w:rPr>
        <w:t xml:space="preserve"> </w:t>
      </w:r>
      <w:r w:rsidRPr="00E710D6">
        <w:rPr>
          <w:color w:val="FF0000"/>
        </w:rPr>
        <w:t>OFDM symbols includes DM-RS elements scattered over the subcarriers (</w:t>
      </w:r>
      <w:r w:rsidR="00454E3E">
        <w:rPr>
          <w:color w:val="FF0000"/>
        </w:rPr>
        <w:t>every</w:t>
      </w:r>
      <w:r w:rsidR="00454E3E" w:rsidRPr="00E710D6">
        <w:rPr>
          <w:color w:val="FF0000"/>
        </w:rPr>
        <w:t xml:space="preserve"> </w:t>
      </w:r>
      <w:r w:rsidRPr="00E710D6">
        <w:rPr>
          <w:color w:val="FF0000"/>
        </w:rPr>
        <w:t xml:space="preserve">4 subcarriers) for channel estimation. </w:t>
      </w:r>
    </w:p>
    <w:p w:rsidR="00ED06B0" w:rsidRPr="00E710D6" w:rsidRDefault="0052393B" w:rsidP="00ED06B0">
      <w:pPr>
        <w:spacing w:after="200" w:line="276" w:lineRule="auto"/>
        <w:jc w:val="both"/>
        <w:rPr>
          <w:color w:val="FF0000"/>
        </w:rPr>
      </w:pPr>
      <w:r>
        <w:rPr>
          <w:color w:val="FF0000"/>
        </w:rPr>
        <w:t xml:space="preserve">However for </w:t>
      </w:r>
      <w:r w:rsidRPr="00E710D6">
        <w:rPr>
          <w:color w:val="FF0000"/>
        </w:rPr>
        <w:t>PDSCH channel</w:t>
      </w:r>
      <w:r w:rsidR="00ED06B0" w:rsidRPr="00E710D6">
        <w:rPr>
          <w:color w:val="FF0000"/>
        </w:rPr>
        <w:t>, the DM-RS are no</w:t>
      </w:r>
      <w:r>
        <w:rPr>
          <w:color w:val="FF0000"/>
        </w:rPr>
        <w:t>t mapped on</w:t>
      </w:r>
      <w:r w:rsidR="00ED06B0" w:rsidRPr="00E710D6">
        <w:rPr>
          <w:color w:val="FF0000"/>
        </w:rPr>
        <w:t xml:space="preserve"> each </w:t>
      </w:r>
      <w:r>
        <w:rPr>
          <w:color w:val="FF0000"/>
        </w:rPr>
        <w:t xml:space="preserve">consecutive </w:t>
      </w:r>
      <w:r w:rsidR="00ED06B0" w:rsidRPr="00E710D6">
        <w:rPr>
          <w:color w:val="FF0000"/>
        </w:rPr>
        <w:t>OFDM symbols to decrease the overhead. The high Doppler variation rate seen in LEO deployments will be analyzed regarding this worst case in the following paragraph.</w:t>
      </w:r>
    </w:p>
    <w:p w:rsidR="00ED06B0" w:rsidRDefault="00ED06B0" w:rsidP="00ED06B0">
      <w:pPr>
        <w:spacing w:after="200" w:line="276" w:lineRule="auto"/>
        <w:jc w:val="both"/>
      </w:pPr>
      <w:r w:rsidRPr="00FD5415">
        <w:lastRenderedPageBreak/>
        <w:t>The basic DM</w:t>
      </w:r>
      <w:r w:rsidR="00D03F34">
        <w:t>-</w:t>
      </w:r>
      <w:r w:rsidRPr="00FD5415">
        <w:t>RS pattern is front loaded</w:t>
      </w:r>
      <w:r>
        <w:t xml:space="preserve"> for PDSCH</w:t>
      </w:r>
      <w:r w:rsidRPr="00FD5415">
        <w:t>, as the DM</w:t>
      </w:r>
      <w:r w:rsidR="00232CA1">
        <w:t>-</w:t>
      </w:r>
      <w:r w:rsidRPr="00FD5415">
        <w:t>RS design takes into account the early decoding requirement to su</w:t>
      </w:r>
      <w:r>
        <w:t>pport low-latency applications. Front loaded does not mean beginning of the slot, as DM-RS is positioned after the PDCCH OFDM symbols, meaning that DM-RS is located in 3</w:t>
      </w:r>
      <w:r w:rsidRPr="00297A78">
        <w:rPr>
          <w:vertAlign w:val="superscript"/>
        </w:rPr>
        <w:t>rd</w:t>
      </w:r>
      <w:r>
        <w:t xml:space="preserve"> or 4</w:t>
      </w:r>
      <w:r w:rsidRPr="00297A78">
        <w:rPr>
          <w:vertAlign w:val="superscript"/>
        </w:rPr>
        <w:t>th</w:t>
      </w:r>
      <w:r>
        <w:t xml:space="preserve"> OFDM symbols in a slot. </w:t>
      </w:r>
    </w:p>
    <w:p w:rsidR="00ED06B0" w:rsidRDefault="00ED06B0" w:rsidP="00ED06B0">
      <w:pPr>
        <w:spacing w:after="200" w:line="276" w:lineRule="auto"/>
        <w:jc w:val="both"/>
      </w:pPr>
      <w:r>
        <w:t>For this analysis, what matters is the occurrence in time of the DM-RS, and in the basic DM-RS pattern, there is only one DM-RS per slot.</w:t>
      </w:r>
    </w:p>
    <w:p w:rsidR="00ED06B0" w:rsidRDefault="00ED06B0" w:rsidP="00ED06B0">
      <w:pPr>
        <w:keepNext/>
        <w:spacing w:after="200" w:line="276" w:lineRule="auto"/>
        <w:jc w:val="center"/>
      </w:pPr>
      <w:r>
        <w:rPr>
          <w:noProof/>
        </w:rPr>
        <w:drawing>
          <wp:inline distT="0" distB="0" distL="0" distR="0" wp14:anchorId="112A3C35" wp14:editId="1C54851D">
            <wp:extent cx="4667250" cy="4314825"/>
            <wp:effectExtent l="0" t="0" r="0" b="9525"/>
            <wp:docPr id="5" name="Picture 5" descr="http://www.sharetechnote.com/html/5G/image/NR_Numerology_SlotLength_38_211_v2_0_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haretechnote.com/html/5G/image/NR_Numerology_SlotLength_38_211_v2_0_0_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0" cy="4314825"/>
                    </a:xfrm>
                    <a:prstGeom prst="rect">
                      <a:avLst/>
                    </a:prstGeom>
                    <a:noFill/>
                    <a:ln>
                      <a:noFill/>
                    </a:ln>
                  </pic:spPr>
                </pic:pic>
              </a:graphicData>
            </a:graphic>
          </wp:inline>
        </w:drawing>
      </w:r>
    </w:p>
    <w:p w:rsidR="00ED06B0" w:rsidRDefault="00ED06B0" w:rsidP="00ED06B0">
      <w:pPr>
        <w:pStyle w:val="Caption"/>
      </w:pPr>
      <w:r>
        <w:t xml:space="preserve">Figure </w:t>
      </w:r>
      <w:r>
        <w:fldChar w:fldCharType="begin"/>
      </w:r>
      <w:r>
        <w:instrText xml:space="preserve"> SEQ Figure \* ARABIC </w:instrText>
      </w:r>
      <w:r>
        <w:fldChar w:fldCharType="separate"/>
      </w:r>
      <w:r w:rsidR="00F34C19">
        <w:rPr>
          <w:noProof/>
        </w:rPr>
        <w:t>1</w:t>
      </w:r>
      <w:r>
        <w:fldChar w:fldCharType="end"/>
      </w:r>
      <w:r>
        <w:t>: slot duration depending on µ configuration</w:t>
      </w:r>
    </w:p>
    <w:p w:rsidR="00ED06B0" w:rsidRDefault="00ED06B0" w:rsidP="00ED06B0">
      <w:pPr>
        <w:spacing w:after="200" w:line="276" w:lineRule="auto"/>
        <w:jc w:val="both"/>
      </w:pPr>
      <w:r>
        <w:t xml:space="preserve">The DM-RS occurrence in time changes with numerology used. </w:t>
      </w:r>
    </w:p>
    <w:p w:rsidR="00ED06B0" w:rsidRDefault="00ED06B0" w:rsidP="00ED06B0">
      <w:pPr>
        <w:spacing w:after="200" w:line="276" w:lineRule="auto"/>
        <w:jc w:val="both"/>
      </w:pPr>
      <w:r>
        <w:t>As there will be at least one DM-RS per slot, and given the Nyquist’s sampling theorem, the frequency error that could be handled is:</w:t>
      </w:r>
    </w:p>
    <w:p w:rsidR="00ED06B0" w:rsidRPr="00ED06B0" w:rsidRDefault="001256C5" w:rsidP="00ED06B0">
      <w:pPr>
        <w:spacing w:after="200" w:line="276" w:lineRule="auto"/>
        <w:jc w:val="both"/>
      </w:pPr>
      <m:oMathPara>
        <m:oMath>
          <m:sSub>
            <m:sSubPr>
              <m:ctrlPr>
                <w:rPr>
                  <w:rFonts w:ascii="Cambria Math" w:hAnsi="Cambria Math"/>
                </w:rPr>
              </m:ctrlPr>
            </m:sSubPr>
            <m:e>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=1/(2T</m:t>
              </m:r>
            </m:e>
            <m:sub>
              <m:r>
                <w:rPr>
                  <w:rFonts w:ascii="Cambria Math" w:hAnsi="Cambria Math"/>
                </w:rPr>
                <m:t>min</m:t>
              </m:r>
            </m:sub>
          </m:sSub>
          <m:r>
            <w:rPr>
              <w:rFonts w:ascii="Cambria Math" w:hAnsi="Cambria Math"/>
            </w:rPr>
            <m:t>)</m:t>
          </m:r>
        </m:oMath>
      </m:oMathPara>
    </w:p>
    <w:p w:rsidR="00ED06B0" w:rsidRDefault="00ED06B0" w:rsidP="00ED06B0">
      <w:pPr>
        <w:spacing w:after="200" w:line="276" w:lineRule="auto"/>
        <w:ind w:left="360"/>
        <w:jc w:val="both"/>
      </w:pPr>
      <w:r>
        <w:t>Where Tmin is the slot duration (corresponding also to the duration between two DM-RS symbols).</w:t>
      </w:r>
    </w:p>
    <w:p w:rsidR="00ED06B0" w:rsidRPr="00A25AD9" w:rsidRDefault="00ED06B0" w:rsidP="00ED06B0">
      <w:pPr>
        <w:spacing w:after="200" w:line="276" w:lineRule="auto"/>
        <w:jc w:val="both"/>
      </w:pPr>
      <w:r w:rsidRPr="00A25AD9">
        <w:t xml:space="preserve">SCS chosen </w:t>
      </w:r>
      <w:r>
        <w:t>will have an impact on the maximum frequency drift that can be tracked</w:t>
      </w:r>
      <w:r w:rsidRPr="00A25AD9">
        <w:t>:</w:t>
      </w:r>
    </w:p>
    <w:p w:rsidR="00ED06B0" w:rsidRDefault="00ED06B0" w:rsidP="00ED06B0">
      <w:pPr>
        <w:pStyle w:val="Caption"/>
        <w:keepNext/>
      </w:pPr>
      <w:r w:rsidRPr="00411B11">
        <w:lastRenderedPageBreak/>
        <w:t xml:space="preserve">Table </w:t>
      </w:r>
      <w:r w:rsidR="00411B11" w:rsidRPr="00411B11">
        <w:t>7</w:t>
      </w:r>
      <w:r w:rsidR="00411B11">
        <w:t>.3.1.3.1-1</w:t>
      </w:r>
      <w:r>
        <w:t xml:space="preserve">: </w:t>
      </w:r>
      <w:r w:rsidR="00A20A61">
        <w:t xml:space="preserve">Maximum </w:t>
      </w:r>
      <w:r>
        <w:t>frequency drift tracking per second</w:t>
      </w:r>
      <w:r w:rsidR="00A20A61">
        <w:t xml:space="preserve"> according to SCS value</w:t>
      </w:r>
    </w:p>
    <w:tbl>
      <w:tblPr>
        <w:tblStyle w:val="MediumGrid3-Accent5"/>
        <w:tblW w:w="9038" w:type="dxa"/>
        <w:jc w:val="center"/>
        <w:tblLook w:val="04A0" w:firstRow="1" w:lastRow="0" w:firstColumn="1" w:lastColumn="0" w:noHBand="0" w:noVBand="1"/>
      </w:tblPr>
      <w:tblGrid>
        <w:gridCol w:w="1668"/>
        <w:gridCol w:w="3685"/>
        <w:gridCol w:w="3685"/>
      </w:tblGrid>
      <w:tr w:rsidR="00ED06B0" w:rsidRPr="001812E3" w:rsidTr="006603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ED06B0" w:rsidRPr="00C91824" w:rsidRDefault="00ED06B0" w:rsidP="00660337">
            <w:pPr>
              <w:spacing w:after="200" w:line="276" w:lineRule="auto"/>
              <w:jc w:val="center"/>
              <w:rPr>
                <w:color w:val="000000"/>
              </w:rPr>
            </w:pPr>
            <w:r w:rsidRPr="00C91824">
              <w:rPr>
                <w:color w:val="000000"/>
              </w:rPr>
              <w:t>SCS (kHz)</w:t>
            </w:r>
          </w:p>
        </w:tc>
        <w:tc>
          <w:tcPr>
            <w:tcW w:w="3685" w:type="dxa"/>
          </w:tcPr>
          <w:p w:rsidR="00ED06B0" w:rsidRPr="00C91824" w:rsidRDefault="00ED06B0" w:rsidP="00660337">
            <w:pPr>
              <w:spacing w:after="200" w:line="276" w:lineRule="auto"/>
              <w:jc w:val="center"/>
              <w:cnfStyle w:val="100000000000" w:firstRow="1" w:lastRow="0" w:firstColumn="0" w:lastColumn="0" w:oddVBand="0" w:evenVBand="0" w:oddHBand="0" w:evenHBand="0" w:firstRowFirstColumn="0" w:firstRowLastColumn="0" w:lastRowFirstColumn="0" w:lastRowLastColumn="0"/>
              <w:rPr>
                <w:color w:val="000000"/>
              </w:rPr>
            </w:pPr>
            <w:r w:rsidRPr="00C91824">
              <w:rPr>
                <w:color w:val="000000"/>
              </w:rPr>
              <w:t>Tmin (millisecond)</w:t>
            </w:r>
          </w:p>
        </w:tc>
        <w:tc>
          <w:tcPr>
            <w:tcW w:w="3685" w:type="dxa"/>
          </w:tcPr>
          <w:p w:rsidR="00ED06B0" w:rsidRPr="00C91824" w:rsidRDefault="00ED06B0" w:rsidP="00660337">
            <w:pPr>
              <w:spacing w:after="200" w:line="276" w:lineRule="auto"/>
              <w:jc w:val="center"/>
              <w:cnfStyle w:val="100000000000" w:firstRow="1" w:lastRow="0" w:firstColumn="0" w:lastColumn="0" w:oddVBand="0" w:evenVBand="0" w:oddHBand="0" w:evenHBand="0" w:firstRowFirstColumn="0" w:firstRowLastColumn="0" w:lastRowFirstColumn="0" w:lastRowLastColumn="0"/>
              <w:rPr>
                <w:color w:val="000000"/>
              </w:rPr>
            </w:pPr>
            <w:r w:rsidRPr="00C91824">
              <w:rPr>
                <w:color w:val="000000"/>
              </w:rPr>
              <w:t>Fmax</w:t>
            </w:r>
          </w:p>
        </w:tc>
      </w:tr>
      <w:tr w:rsidR="00ED06B0" w:rsidTr="006603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ED06B0" w:rsidRPr="00C91824" w:rsidRDefault="00ED06B0" w:rsidP="00660337">
            <w:pPr>
              <w:spacing w:after="200" w:line="276" w:lineRule="auto"/>
              <w:jc w:val="center"/>
              <w:rPr>
                <w:color w:val="000000"/>
              </w:rPr>
            </w:pPr>
            <w:r w:rsidRPr="00C91824">
              <w:rPr>
                <w:color w:val="000000"/>
              </w:rPr>
              <w:t>15</w:t>
            </w:r>
          </w:p>
        </w:tc>
        <w:tc>
          <w:tcPr>
            <w:tcW w:w="3685" w:type="dxa"/>
          </w:tcPr>
          <w:p w:rsidR="00ED06B0" w:rsidRPr="00C91824" w:rsidRDefault="00ED06B0"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C91824">
              <w:rPr>
                <w:color w:val="000000"/>
              </w:rPr>
              <w:t>1</w:t>
            </w:r>
          </w:p>
        </w:tc>
        <w:tc>
          <w:tcPr>
            <w:tcW w:w="3685" w:type="dxa"/>
          </w:tcPr>
          <w:p w:rsidR="00ED06B0" w:rsidRPr="00C91824" w:rsidRDefault="00ED06B0"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C91824">
              <w:rPr>
                <w:color w:val="000000"/>
              </w:rPr>
              <w:t>500 Hz</w:t>
            </w:r>
          </w:p>
        </w:tc>
      </w:tr>
      <w:tr w:rsidR="00ED06B0" w:rsidTr="00660337">
        <w:trPr>
          <w:jc w:val="center"/>
        </w:trPr>
        <w:tc>
          <w:tcPr>
            <w:cnfStyle w:val="001000000000" w:firstRow="0" w:lastRow="0" w:firstColumn="1" w:lastColumn="0" w:oddVBand="0" w:evenVBand="0" w:oddHBand="0" w:evenHBand="0" w:firstRowFirstColumn="0" w:firstRowLastColumn="0" w:lastRowFirstColumn="0" w:lastRowLastColumn="0"/>
            <w:tcW w:w="1668" w:type="dxa"/>
          </w:tcPr>
          <w:p w:rsidR="00ED06B0" w:rsidRPr="00C91824" w:rsidRDefault="00ED06B0" w:rsidP="00660337">
            <w:pPr>
              <w:spacing w:after="200" w:line="276" w:lineRule="auto"/>
              <w:jc w:val="center"/>
              <w:rPr>
                <w:color w:val="000000"/>
              </w:rPr>
            </w:pPr>
            <w:r w:rsidRPr="00C91824">
              <w:rPr>
                <w:color w:val="000000"/>
              </w:rPr>
              <w:t>30</w:t>
            </w:r>
          </w:p>
        </w:tc>
        <w:tc>
          <w:tcPr>
            <w:tcW w:w="3685" w:type="dxa"/>
          </w:tcPr>
          <w:p w:rsidR="00ED06B0" w:rsidRPr="00C91824" w:rsidRDefault="00ED06B0"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C91824">
              <w:rPr>
                <w:color w:val="000000"/>
              </w:rPr>
              <w:t>0.5</w:t>
            </w:r>
          </w:p>
        </w:tc>
        <w:tc>
          <w:tcPr>
            <w:tcW w:w="3685" w:type="dxa"/>
          </w:tcPr>
          <w:p w:rsidR="00ED06B0" w:rsidRPr="00C91824" w:rsidRDefault="00ED06B0"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C91824">
              <w:rPr>
                <w:color w:val="000000"/>
              </w:rPr>
              <w:t>1 kHz</w:t>
            </w:r>
          </w:p>
        </w:tc>
      </w:tr>
      <w:tr w:rsidR="00ED06B0" w:rsidTr="006603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ED06B0" w:rsidRPr="00C91824" w:rsidRDefault="00ED06B0" w:rsidP="00660337">
            <w:pPr>
              <w:spacing w:after="200" w:line="276" w:lineRule="auto"/>
              <w:jc w:val="center"/>
              <w:rPr>
                <w:color w:val="000000"/>
              </w:rPr>
            </w:pPr>
            <w:r w:rsidRPr="00C91824">
              <w:rPr>
                <w:color w:val="000000"/>
              </w:rPr>
              <w:t>60</w:t>
            </w:r>
          </w:p>
        </w:tc>
        <w:tc>
          <w:tcPr>
            <w:tcW w:w="3685" w:type="dxa"/>
          </w:tcPr>
          <w:p w:rsidR="00ED06B0" w:rsidRPr="00C91824" w:rsidRDefault="00ED06B0"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C91824">
              <w:rPr>
                <w:color w:val="000000"/>
              </w:rPr>
              <w:t>0.25</w:t>
            </w:r>
          </w:p>
        </w:tc>
        <w:tc>
          <w:tcPr>
            <w:tcW w:w="3685" w:type="dxa"/>
          </w:tcPr>
          <w:p w:rsidR="00ED06B0" w:rsidRPr="00C91824" w:rsidRDefault="00ED06B0"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C91824">
              <w:rPr>
                <w:color w:val="000000"/>
              </w:rPr>
              <w:t>2 kHz</w:t>
            </w:r>
          </w:p>
        </w:tc>
      </w:tr>
      <w:tr w:rsidR="00ED06B0" w:rsidTr="00660337">
        <w:trPr>
          <w:jc w:val="center"/>
        </w:trPr>
        <w:tc>
          <w:tcPr>
            <w:cnfStyle w:val="001000000000" w:firstRow="0" w:lastRow="0" w:firstColumn="1" w:lastColumn="0" w:oddVBand="0" w:evenVBand="0" w:oddHBand="0" w:evenHBand="0" w:firstRowFirstColumn="0" w:firstRowLastColumn="0" w:lastRowFirstColumn="0" w:lastRowLastColumn="0"/>
            <w:tcW w:w="1668" w:type="dxa"/>
          </w:tcPr>
          <w:p w:rsidR="00ED06B0" w:rsidRPr="00C91824" w:rsidRDefault="00ED06B0" w:rsidP="00660337">
            <w:pPr>
              <w:spacing w:after="200" w:line="276" w:lineRule="auto"/>
              <w:jc w:val="center"/>
              <w:rPr>
                <w:color w:val="000000"/>
              </w:rPr>
            </w:pPr>
            <w:r w:rsidRPr="00C91824">
              <w:rPr>
                <w:color w:val="000000"/>
              </w:rPr>
              <w:t>120</w:t>
            </w:r>
          </w:p>
        </w:tc>
        <w:tc>
          <w:tcPr>
            <w:tcW w:w="3685" w:type="dxa"/>
          </w:tcPr>
          <w:p w:rsidR="00ED06B0" w:rsidRPr="00C91824" w:rsidRDefault="00ED06B0"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C91824">
              <w:rPr>
                <w:color w:val="000000"/>
              </w:rPr>
              <w:t>0.125</w:t>
            </w:r>
          </w:p>
        </w:tc>
        <w:tc>
          <w:tcPr>
            <w:tcW w:w="3685" w:type="dxa"/>
          </w:tcPr>
          <w:p w:rsidR="00ED06B0" w:rsidRPr="00C91824" w:rsidRDefault="00ED06B0"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C91824">
              <w:rPr>
                <w:color w:val="000000"/>
              </w:rPr>
              <w:t>4 kHz</w:t>
            </w:r>
          </w:p>
        </w:tc>
      </w:tr>
    </w:tbl>
    <w:p w:rsidR="00ED06B0" w:rsidRPr="00A25AD9" w:rsidRDefault="00ED06B0" w:rsidP="00ED06B0">
      <w:pPr>
        <w:spacing w:after="200" w:line="276" w:lineRule="auto"/>
        <w:jc w:val="both"/>
        <w:rPr>
          <w:rFonts w:ascii="Arial" w:hAnsi="Arial" w:cs="Arial"/>
          <w:sz w:val="32"/>
          <w:szCs w:val="32"/>
          <w:highlight w:val="yellow"/>
          <w:lang w:eastAsia="zh-CN"/>
        </w:rPr>
      </w:pPr>
    </w:p>
    <w:p w:rsidR="00ED06B0" w:rsidRPr="00411B11" w:rsidRDefault="00A20A61" w:rsidP="00ED06B0">
      <w:pPr>
        <w:spacing w:after="200" w:line="276" w:lineRule="auto"/>
        <w:jc w:val="both"/>
        <w:rPr>
          <w:color w:val="FF0000"/>
        </w:rPr>
      </w:pPr>
      <w:r w:rsidRPr="00411B11">
        <w:rPr>
          <w:color w:val="FF0000"/>
        </w:rPr>
        <w:t xml:space="preserve">From the analysis in chapter </w:t>
      </w:r>
      <w:r w:rsidR="00411B11">
        <w:rPr>
          <w:color w:val="FF0000"/>
        </w:rPr>
        <w:t>5.3.1.3</w:t>
      </w:r>
      <w:r w:rsidRPr="00411B11">
        <w:rPr>
          <w:color w:val="FF0000"/>
        </w:rPr>
        <w:t>, t</w:t>
      </w:r>
      <w:r w:rsidR="00ED06B0" w:rsidRPr="00411B11">
        <w:rPr>
          <w:color w:val="FF0000"/>
        </w:rPr>
        <w:t>he Doppler variation rate for LEO is:</w:t>
      </w:r>
    </w:p>
    <w:p w:rsidR="00ED06B0" w:rsidRDefault="00ED06B0" w:rsidP="00ED06B0">
      <w:pPr>
        <w:pStyle w:val="ListParagraph"/>
        <w:numPr>
          <w:ilvl w:val="0"/>
          <w:numId w:val="8"/>
        </w:numPr>
        <w:spacing w:after="200" w:line="276" w:lineRule="auto"/>
        <w:jc w:val="both"/>
      </w:pPr>
      <w:r>
        <w:t>500 Hz/s in S band</w:t>
      </w:r>
    </w:p>
    <w:p w:rsidR="00ED06B0" w:rsidRPr="00D12609" w:rsidRDefault="00ED06B0" w:rsidP="00ED06B0">
      <w:pPr>
        <w:pStyle w:val="ListParagraph"/>
        <w:numPr>
          <w:ilvl w:val="0"/>
          <w:numId w:val="8"/>
        </w:numPr>
        <w:spacing w:after="200" w:line="276" w:lineRule="auto"/>
        <w:jc w:val="both"/>
      </w:pPr>
      <w:r>
        <w:t>5.</w:t>
      </w:r>
      <w:r w:rsidRPr="00D12609">
        <w:t>44 kHz</w:t>
      </w:r>
      <w:r>
        <w:t>/s in DL and 8.</w:t>
      </w:r>
      <w:r w:rsidRPr="00D12609">
        <w:t>16 kHz</w:t>
      </w:r>
      <w:r>
        <w:t>/s</w:t>
      </w:r>
      <w:r w:rsidRPr="00D12609">
        <w:t xml:space="preserve"> in UL in Ka band</w:t>
      </w:r>
    </w:p>
    <w:p w:rsidR="006A203B" w:rsidRDefault="006A203B" w:rsidP="00ED06B0">
      <w:pPr>
        <w:spacing w:after="200" w:line="276" w:lineRule="auto"/>
        <w:jc w:val="both"/>
      </w:pPr>
    </w:p>
    <w:p w:rsidR="00ED06B0" w:rsidRDefault="00ED06B0" w:rsidP="00ED06B0">
      <w:pPr>
        <w:spacing w:after="200" w:line="276" w:lineRule="auto"/>
        <w:jc w:val="both"/>
      </w:pPr>
      <w:r>
        <w:t xml:space="preserve">For S band, </w:t>
      </w:r>
      <w:r w:rsidR="006A203B">
        <w:t>from the</w:t>
      </w:r>
      <w:r>
        <w:t xml:space="preserve"> table above, we see that 1 kHz frequency drift </w:t>
      </w:r>
      <w:r w:rsidR="006A203B">
        <w:t xml:space="preserve">can be accomodated </w:t>
      </w:r>
      <w:r>
        <w:t>with minimal DM-RS occurrence (one per slot)</w:t>
      </w:r>
      <w:r w:rsidR="006A203B">
        <w:t xml:space="preserve"> and hence there are no constraint on SCS selection</w:t>
      </w:r>
      <w:r>
        <w:t>.</w:t>
      </w:r>
    </w:p>
    <w:p w:rsidR="00ED06B0" w:rsidRPr="00411B11" w:rsidRDefault="00ED06B0" w:rsidP="00ED06B0">
      <w:pPr>
        <w:spacing w:after="200" w:line="276" w:lineRule="auto"/>
        <w:jc w:val="both"/>
      </w:pPr>
      <w:r w:rsidRPr="00411B11">
        <w:t xml:space="preserve">For Ka band, with SCS of 120 kHz, we can handle 4 kHz, whereas the requirement is set at 5.44 kHz. </w:t>
      </w:r>
    </w:p>
    <w:p w:rsidR="00ED06B0" w:rsidRPr="00E710D6" w:rsidRDefault="00ED06B0" w:rsidP="00ED06B0">
      <w:pPr>
        <w:spacing w:after="200" w:line="276" w:lineRule="auto"/>
        <w:jc w:val="both"/>
        <w:rPr>
          <w:color w:val="FF0000"/>
        </w:rPr>
      </w:pPr>
      <w:r w:rsidRPr="00411B11">
        <w:rPr>
          <w:color w:val="FF0000"/>
        </w:rPr>
        <w:t>However in 5G, for high-speed scenarios, the time density of DM</w:t>
      </w:r>
      <w:r w:rsidR="00825276" w:rsidRPr="00411B11">
        <w:rPr>
          <w:color w:val="FF0000"/>
        </w:rPr>
        <w:t>-</w:t>
      </w:r>
      <w:r w:rsidRPr="00411B11">
        <w:rPr>
          <w:color w:val="FF0000"/>
        </w:rPr>
        <w:t>RS can be increased to track fast changes in the radio channel. For Ka band, to match the 5.44 kHz requirements, 2 DM-RS need to be distributed in one slot (e.g. in 3rd OFDM symbol and 12</w:t>
      </w:r>
      <w:r w:rsidRPr="00411B11">
        <w:rPr>
          <w:color w:val="FF0000"/>
          <w:vertAlign w:val="superscript"/>
        </w:rPr>
        <w:t>th</w:t>
      </w:r>
      <w:r w:rsidRPr="00411B11">
        <w:rPr>
          <w:color w:val="FF0000"/>
        </w:rPr>
        <w:t xml:space="preserve"> OFDM symbol, where the slot contains 14 OFDM symbols). In that case, the maximum time distance between 2 DM-RS is 9 OFDM symbols. In Ka band with 120 kHz SCS, Tmin is equal to 0.08 ms, and so 6.2 kHz frequency drift can be tracked and should be sufficient to handle the requirement of 5.44 kHz.</w:t>
      </w:r>
    </w:p>
    <w:p w:rsidR="00ED06B0" w:rsidRDefault="00ED06B0" w:rsidP="00ED06B0">
      <w:pPr>
        <w:pStyle w:val="Heading3"/>
        <w:keepNext w:val="0"/>
        <w:keepLines w:val="0"/>
        <w:spacing w:before="320" w:after="0"/>
        <w:ind w:left="142" w:firstLine="578"/>
        <w:jc w:val="both"/>
        <w:rPr>
          <w:rFonts w:eastAsiaTheme="minorHAnsi"/>
          <w:color w:val="FF0000"/>
          <w:sz w:val="24"/>
          <w:szCs w:val="24"/>
          <w:lang w:val="en-US"/>
        </w:rPr>
      </w:pPr>
      <w:r w:rsidRPr="00E710D6">
        <w:rPr>
          <w:rFonts w:eastAsiaTheme="minorHAnsi"/>
          <w:color w:val="FF0000"/>
          <w:sz w:val="24"/>
          <w:szCs w:val="24"/>
          <w:lang w:val="en-US"/>
        </w:rPr>
        <w:t>7.3.1.3.2 NR impacts</w:t>
      </w:r>
    </w:p>
    <w:p w:rsidR="007B509F" w:rsidRPr="007B509F" w:rsidRDefault="007B509F" w:rsidP="007B509F">
      <w:pPr>
        <w:rPr>
          <w:lang w:eastAsia="zh-CN"/>
        </w:rPr>
      </w:pPr>
    </w:p>
    <w:p w:rsidR="00ED06B0" w:rsidRPr="00E710D6" w:rsidRDefault="00ED06B0" w:rsidP="00ED06B0">
      <w:pPr>
        <w:spacing w:after="200" w:line="276" w:lineRule="auto"/>
        <w:jc w:val="both"/>
        <w:rPr>
          <w:b/>
          <w:color w:val="FF0000"/>
          <w:lang w:eastAsia="zh-CN"/>
        </w:rPr>
      </w:pPr>
      <w:r w:rsidRPr="00E710D6">
        <w:rPr>
          <w:b/>
          <w:color w:val="FF0000"/>
        </w:rPr>
        <w:t>As a conclusion, no modification of the standard is needed for DM-RS positioning in time in NTN deployment scenarios.</w:t>
      </w:r>
      <w:r w:rsidRPr="00E710D6">
        <w:rPr>
          <w:b/>
          <w:color w:val="FF0000"/>
          <w:lang w:eastAsia="zh-CN"/>
        </w:rPr>
        <w:t xml:space="preserve"> </w:t>
      </w:r>
    </w:p>
    <w:p w:rsidR="00016751" w:rsidRDefault="00016751" w:rsidP="00016751">
      <w:pPr>
        <w:rPr>
          <w:lang w:eastAsia="zh-CN"/>
        </w:rPr>
      </w:pPr>
    </w:p>
    <w:tbl>
      <w:tblPr>
        <w:tblStyle w:val="TableGrid"/>
        <w:tblW w:w="0" w:type="auto"/>
        <w:tblLook w:val="04A0" w:firstRow="1" w:lastRow="0" w:firstColumn="1" w:lastColumn="0" w:noHBand="0" w:noVBand="1"/>
      </w:tblPr>
      <w:tblGrid>
        <w:gridCol w:w="1591"/>
        <w:gridCol w:w="1591"/>
        <w:gridCol w:w="1591"/>
        <w:gridCol w:w="1591"/>
        <w:gridCol w:w="1591"/>
        <w:gridCol w:w="1591"/>
      </w:tblGrid>
      <w:tr w:rsidR="00A20A61" w:rsidTr="00052F50">
        <w:tc>
          <w:tcPr>
            <w:tcW w:w="1591" w:type="dxa"/>
          </w:tcPr>
          <w:p w:rsidR="002B31ED" w:rsidRPr="007B509F" w:rsidRDefault="002B31ED" w:rsidP="00052F50">
            <w:pPr>
              <w:rPr>
                <w:rFonts w:ascii="Times New Roman" w:hAnsi="Times New Roman" w:cs="Times New Roman"/>
                <w:color w:val="FF0000"/>
                <w:sz w:val="24"/>
                <w:szCs w:val="24"/>
              </w:rPr>
            </w:pPr>
          </w:p>
        </w:tc>
        <w:tc>
          <w:tcPr>
            <w:tcW w:w="1591" w:type="dxa"/>
          </w:tcPr>
          <w:p w:rsidR="002B31ED" w:rsidRPr="007B509F" w:rsidRDefault="002B31ED" w:rsidP="00A20A61">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D1, GEO, </w:t>
            </w:r>
            <w:r w:rsidR="00A20A61" w:rsidRPr="007B509F">
              <w:rPr>
                <w:rFonts w:ascii="Times New Roman" w:hAnsi="Times New Roman" w:cs="Times New Roman"/>
                <w:color w:val="FF0000"/>
                <w:sz w:val="24"/>
                <w:szCs w:val="24"/>
              </w:rPr>
              <w:t>Ka band</w:t>
            </w:r>
          </w:p>
        </w:tc>
        <w:tc>
          <w:tcPr>
            <w:tcW w:w="1591" w:type="dxa"/>
          </w:tcPr>
          <w:p w:rsidR="002B31ED" w:rsidRPr="007B509F" w:rsidRDefault="002B31ED"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D2, GEO, </w:t>
            </w:r>
            <w:r w:rsidR="00A20A61" w:rsidRPr="007B509F">
              <w:rPr>
                <w:rFonts w:ascii="Times New Roman" w:hAnsi="Times New Roman" w:cs="Times New Roman"/>
                <w:color w:val="FF0000"/>
                <w:sz w:val="24"/>
                <w:szCs w:val="24"/>
              </w:rPr>
              <w:t>S band</w:t>
            </w:r>
          </w:p>
        </w:tc>
        <w:tc>
          <w:tcPr>
            <w:tcW w:w="1591" w:type="dxa"/>
          </w:tcPr>
          <w:p w:rsidR="002B31ED" w:rsidRPr="007B509F" w:rsidRDefault="002B31ED"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D3, LEO, </w:t>
            </w:r>
            <w:r w:rsidR="00A20A61" w:rsidRPr="007B509F">
              <w:rPr>
                <w:rFonts w:ascii="Times New Roman" w:hAnsi="Times New Roman" w:cs="Times New Roman"/>
                <w:color w:val="FF0000"/>
                <w:sz w:val="24"/>
                <w:szCs w:val="24"/>
              </w:rPr>
              <w:t>S band</w:t>
            </w:r>
          </w:p>
        </w:tc>
        <w:tc>
          <w:tcPr>
            <w:tcW w:w="1591" w:type="dxa"/>
          </w:tcPr>
          <w:p w:rsidR="002B31ED" w:rsidRPr="007B509F" w:rsidRDefault="002B31ED"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D4, LEO, </w:t>
            </w:r>
            <w:r w:rsidR="00A20A61" w:rsidRPr="007B509F">
              <w:rPr>
                <w:rFonts w:ascii="Times New Roman" w:hAnsi="Times New Roman" w:cs="Times New Roman"/>
                <w:color w:val="FF0000"/>
                <w:sz w:val="24"/>
                <w:szCs w:val="24"/>
              </w:rPr>
              <w:t>Ka band</w:t>
            </w:r>
          </w:p>
        </w:tc>
        <w:tc>
          <w:tcPr>
            <w:tcW w:w="1591" w:type="dxa"/>
          </w:tcPr>
          <w:p w:rsidR="002B31ED" w:rsidRPr="007B509F" w:rsidRDefault="002B31ED" w:rsidP="00A20A61">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D5, HAPS, </w:t>
            </w:r>
            <w:r w:rsidR="00A20A61" w:rsidRPr="007B509F">
              <w:rPr>
                <w:rFonts w:ascii="Times New Roman" w:hAnsi="Times New Roman" w:cs="Times New Roman"/>
                <w:color w:val="FF0000"/>
                <w:sz w:val="24"/>
                <w:szCs w:val="24"/>
              </w:rPr>
              <w:t>S band</w:t>
            </w:r>
          </w:p>
        </w:tc>
      </w:tr>
      <w:tr w:rsidR="00A20A61" w:rsidTr="00052F50">
        <w:tc>
          <w:tcPr>
            <w:tcW w:w="1591" w:type="dxa"/>
          </w:tcPr>
          <w:p w:rsidR="002B31ED" w:rsidRPr="007B509F" w:rsidRDefault="002B31ED"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SCS selection constraints</w:t>
            </w:r>
          </w:p>
        </w:tc>
        <w:tc>
          <w:tcPr>
            <w:tcW w:w="1591" w:type="dxa"/>
          </w:tcPr>
          <w:p w:rsidR="002B31ED" w:rsidRPr="007B509F" w:rsidRDefault="00A20A61" w:rsidP="00FD4CC3">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None if </w:t>
            </w:r>
            <w:r w:rsidR="00FD4CC3" w:rsidRPr="007B509F">
              <w:rPr>
                <w:rFonts w:ascii="Times New Roman" w:hAnsi="Times New Roman" w:cs="Times New Roman"/>
                <w:color w:val="FF0000"/>
                <w:sz w:val="24"/>
                <w:szCs w:val="24"/>
              </w:rPr>
              <w:t>at least 2 DM-RS per slot</w:t>
            </w:r>
          </w:p>
        </w:tc>
        <w:tc>
          <w:tcPr>
            <w:tcW w:w="1591" w:type="dxa"/>
          </w:tcPr>
          <w:p w:rsidR="002B31ED" w:rsidRPr="007B509F" w:rsidRDefault="00A20A61" w:rsidP="00A20A61">
            <w:pPr>
              <w:rPr>
                <w:rFonts w:ascii="Times New Roman" w:hAnsi="Times New Roman" w:cs="Times New Roman"/>
                <w:color w:val="FF0000"/>
                <w:sz w:val="24"/>
                <w:szCs w:val="24"/>
              </w:rPr>
            </w:pPr>
            <w:r w:rsidRPr="007B509F">
              <w:rPr>
                <w:rFonts w:ascii="Times New Roman" w:hAnsi="Times New Roman" w:cs="Times New Roman"/>
                <w:color w:val="FF0000"/>
                <w:sz w:val="24"/>
                <w:szCs w:val="24"/>
              </w:rPr>
              <w:t xml:space="preserve">None </w:t>
            </w:r>
          </w:p>
        </w:tc>
        <w:tc>
          <w:tcPr>
            <w:tcW w:w="1591" w:type="dxa"/>
          </w:tcPr>
          <w:p w:rsidR="002B31ED" w:rsidRPr="007B509F" w:rsidRDefault="002B31ED"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None</w:t>
            </w:r>
          </w:p>
        </w:tc>
        <w:tc>
          <w:tcPr>
            <w:tcW w:w="1591" w:type="dxa"/>
          </w:tcPr>
          <w:p w:rsidR="002B31ED" w:rsidRPr="007B509F" w:rsidRDefault="00FD4CC3"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None if at least 2 DM-RS per slot</w:t>
            </w:r>
          </w:p>
        </w:tc>
        <w:tc>
          <w:tcPr>
            <w:tcW w:w="1591" w:type="dxa"/>
          </w:tcPr>
          <w:p w:rsidR="002B31ED" w:rsidRPr="007B509F" w:rsidRDefault="002B31ED" w:rsidP="00052F50">
            <w:pPr>
              <w:rPr>
                <w:rFonts w:ascii="Times New Roman" w:hAnsi="Times New Roman" w:cs="Times New Roman"/>
                <w:color w:val="FF0000"/>
                <w:sz w:val="24"/>
                <w:szCs w:val="24"/>
              </w:rPr>
            </w:pPr>
            <w:r w:rsidRPr="007B509F">
              <w:rPr>
                <w:rFonts w:ascii="Times New Roman" w:hAnsi="Times New Roman" w:cs="Times New Roman"/>
                <w:color w:val="FF0000"/>
                <w:sz w:val="24"/>
                <w:szCs w:val="24"/>
              </w:rPr>
              <w:t>None</w:t>
            </w:r>
          </w:p>
        </w:tc>
      </w:tr>
    </w:tbl>
    <w:p w:rsidR="002B31ED" w:rsidRDefault="002B31ED" w:rsidP="00016751">
      <w:pPr>
        <w:rPr>
          <w:lang w:eastAsia="zh-CN"/>
        </w:rPr>
      </w:pPr>
    </w:p>
    <w:p w:rsidR="002B31ED" w:rsidRPr="00016751" w:rsidRDefault="002B31ED" w:rsidP="00016751">
      <w:pPr>
        <w:rPr>
          <w:lang w:eastAsia="zh-CN"/>
        </w:rPr>
      </w:pPr>
    </w:p>
    <w:p w:rsidR="008E2BE3" w:rsidRPr="009B1A3D" w:rsidRDefault="008E2BE3" w:rsidP="00DF2049">
      <w:pPr>
        <w:pStyle w:val="EX"/>
        <w:ind w:left="1418"/>
        <w:jc w:val="both"/>
        <w:rPr>
          <w:rFonts w:asciiTheme="minorHAnsi" w:eastAsiaTheme="minorHAnsi" w:hAnsiTheme="minorHAnsi" w:cstheme="minorBidi"/>
          <w:sz w:val="22"/>
          <w:szCs w:val="22"/>
          <w:lang w:val="en-US"/>
        </w:rPr>
      </w:pPr>
    </w:p>
    <w:p w:rsidR="002E591E" w:rsidRPr="009B1A3D" w:rsidRDefault="002E591E" w:rsidP="006248E6">
      <w:pPr>
        <w:rPr>
          <w:lang w:val="en-GB"/>
        </w:rPr>
      </w:pPr>
    </w:p>
    <w:p w:rsidR="00DA5C3C" w:rsidRPr="001260F9" w:rsidRDefault="00742E59"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Del="00742E59">
        <w:t xml:space="preserve"> </w:t>
      </w:r>
      <w:r w:rsidR="00DA5C3C"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6C5" w:rsidRDefault="001256C5" w:rsidP="000519FA">
      <w:pPr>
        <w:spacing w:after="0" w:line="240" w:lineRule="auto"/>
      </w:pPr>
      <w:r>
        <w:separator/>
      </w:r>
    </w:p>
  </w:endnote>
  <w:endnote w:type="continuationSeparator" w:id="0">
    <w:p w:rsidR="001256C5" w:rsidRDefault="001256C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50048" w:rsidRDefault="00150048">
        <w:pPr>
          <w:pStyle w:val="Footer"/>
          <w:jc w:val="center"/>
        </w:pPr>
        <w:r>
          <w:fldChar w:fldCharType="begin"/>
        </w:r>
        <w:r>
          <w:instrText xml:space="preserve"> PAGE   \* MERGEFORMAT </w:instrText>
        </w:r>
        <w:r>
          <w:fldChar w:fldCharType="separate"/>
        </w:r>
        <w:r w:rsidR="00A71BAB">
          <w:rPr>
            <w:noProof/>
          </w:rPr>
          <w:t>1</w:t>
        </w:r>
        <w:r>
          <w:rPr>
            <w:noProof/>
          </w:rPr>
          <w:fldChar w:fldCharType="end"/>
        </w:r>
      </w:p>
    </w:sdtContent>
  </w:sdt>
  <w:p w:rsidR="00150048" w:rsidRDefault="00150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6C5" w:rsidRDefault="001256C5" w:rsidP="000519FA">
      <w:pPr>
        <w:spacing w:after="0" w:line="240" w:lineRule="auto"/>
      </w:pPr>
      <w:r>
        <w:separator/>
      </w:r>
    </w:p>
  </w:footnote>
  <w:footnote w:type="continuationSeparator" w:id="0">
    <w:p w:rsidR="001256C5" w:rsidRDefault="001256C5"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20" type="#_x0000_t75" style="width:63.75pt;height:33pt" o:bullet="t">
        <v:imagedata r:id="rId1" o:title="artABBA"/>
      </v:shape>
    </w:pict>
  </w:numPicBullet>
  <w:abstractNum w:abstractNumId="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4563C"/>
    <w:multiLevelType w:val="hybridMultilevel"/>
    <w:tmpl w:val="6FF0DA48"/>
    <w:lvl w:ilvl="0" w:tplc="AB6E45D2">
      <w:start w:val="1"/>
      <w:numFmt w:val="decimal"/>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8"/>
  </w:num>
  <w:num w:numId="4">
    <w:abstractNumId w:val="17"/>
  </w:num>
  <w:num w:numId="5">
    <w:abstractNumId w:val="16"/>
  </w:num>
  <w:num w:numId="6">
    <w:abstractNumId w:val="14"/>
  </w:num>
  <w:num w:numId="7">
    <w:abstractNumId w:val="15"/>
  </w:num>
  <w:num w:numId="8">
    <w:abstractNumId w:val="9"/>
  </w:num>
  <w:num w:numId="9">
    <w:abstractNumId w:val="13"/>
  </w:num>
  <w:num w:numId="10">
    <w:abstractNumId w:val="8"/>
  </w:num>
  <w:num w:numId="11">
    <w:abstractNumId w:val="10"/>
  </w:num>
  <w:num w:numId="12">
    <w:abstractNumId w:val="7"/>
  </w:num>
  <w:num w:numId="13">
    <w:abstractNumId w:val="12"/>
  </w:num>
  <w:num w:numId="14">
    <w:abstractNumId w:val="1"/>
  </w:num>
  <w:num w:numId="15">
    <w:abstractNumId w:val="11"/>
  </w:num>
  <w:num w:numId="16">
    <w:abstractNumId w:val="3"/>
  </w:num>
  <w:num w:numId="17">
    <w:abstractNumId w:val="19"/>
  </w:num>
  <w:num w:numId="18">
    <w:abstractNumId w:val="2"/>
  </w:num>
  <w:num w:numId="19">
    <w:abstractNumId w:val="6"/>
  </w:num>
  <w:num w:numId="20">
    <w:abstractNumId w:val="4"/>
  </w:num>
  <w:num w:numId="21">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F94"/>
    <w:rsid w:val="00013851"/>
    <w:rsid w:val="00016751"/>
    <w:rsid w:val="00017BCB"/>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2C54"/>
    <w:rsid w:val="000639AB"/>
    <w:rsid w:val="00064757"/>
    <w:rsid w:val="000648F1"/>
    <w:rsid w:val="000654AE"/>
    <w:rsid w:val="00066955"/>
    <w:rsid w:val="00067BC8"/>
    <w:rsid w:val="00072A13"/>
    <w:rsid w:val="000746F1"/>
    <w:rsid w:val="00074772"/>
    <w:rsid w:val="00075BA9"/>
    <w:rsid w:val="00080069"/>
    <w:rsid w:val="00080A19"/>
    <w:rsid w:val="00082A2F"/>
    <w:rsid w:val="000835A6"/>
    <w:rsid w:val="000835B5"/>
    <w:rsid w:val="000836E2"/>
    <w:rsid w:val="000852A4"/>
    <w:rsid w:val="0009000A"/>
    <w:rsid w:val="00094199"/>
    <w:rsid w:val="00095759"/>
    <w:rsid w:val="000971F4"/>
    <w:rsid w:val="000973EC"/>
    <w:rsid w:val="00097647"/>
    <w:rsid w:val="000A08A3"/>
    <w:rsid w:val="000A24C7"/>
    <w:rsid w:val="000A2FE5"/>
    <w:rsid w:val="000A4533"/>
    <w:rsid w:val="000A5905"/>
    <w:rsid w:val="000A5A3E"/>
    <w:rsid w:val="000A7CC5"/>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5F5E"/>
    <w:rsid w:val="000E6009"/>
    <w:rsid w:val="000E79B1"/>
    <w:rsid w:val="000E7C02"/>
    <w:rsid w:val="000E7F24"/>
    <w:rsid w:val="000F015B"/>
    <w:rsid w:val="000F05B2"/>
    <w:rsid w:val="000F0C87"/>
    <w:rsid w:val="000F2D8F"/>
    <w:rsid w:val="000F453E"/>
    <w:rsid w:val="000F64BD"/>
    <w:rsid w:val="001005D2"/>
    <w:rsid w:val="00103493"/>
    <w:rsid w:val="00103FE5"/>
    <w:rsid w:val="001043C5"/>
    <w:rsid w:val="00105C9E"/>
    <w:rsid w:val="0010616A"/>
    <w:rsid w:val="00110759"/>
    <w:rsid w:val="00116F84"/>
    <w:rsid w:val="001175C0"/>
    <w:rsid w:val="00120438"/>
    <w:rsid w:val="00122ADB"/>
    <w:rsid w:val="00122D4A"/>
    <w:rsid w:val="00125567"/>
    <w:rsid w:val="001256C5"/>
    <w:rsid w:val="00125CA0"/>
    <w:rsid w:val="00126CF8"/>
    <w:rsid w:val="0012710E"/>
    <w:rsid w:val="0013288C"/>
    <w:rsid w:val="00132E99"/>
    <w:rsid w:val="001330E2"/>
    <w:rsid w:val="0013480A"/>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7C1"/>
    <w:rsid w:val="00155853"/>
    <w:rsid w:val="00157DB2"/>
    <w:rsid w:val="00160717"/>
    <w:rsid w:val="001619F2"/>
    <w:rsid w:val="001645C2"/>
    <w:rsid w:val="00166CA6"/>
    <w:rsid w:val="00170442"/>
    <w:rsid w:val="001712ED"/>
    <w:rsid w:val="00171DDF"/>
    <w:rsid w:val="0017342A"/>
    <w:rsid w:val="001812E3"/>
    <w:rsid w:val="00183472"/>
    <w:rsid w:val="001840DF"/>
    <w:rsid w:val="00184579"/>
    <w:rsid w:val="0018472F"/>
    <w:rsid w:val="00187C6F"/>
    <w:rsid w:val="00192935"/>
    <w:rsid w:val="00193810"/>
    <w:rsid w:val="00197E0B"/>
    <w:rsid w:val="001A0F58"/>
    <w:rsid w:val="001A4BC4"/>
    <w:rsid w:val="001A5D61"/>
    <w:rsid w:val="001A6D9F"/>
    <w:rsid w:val="001B15D0"/>
    <w:rsid w:val="001B1807"/>
    <w:rsid w:val="001B20D7"/>
    <w:rsid w:val="001B2A70"/>
    <w:rsid w:val="001B2C43"/>
    <w:rsid w:val="001B30BA"/>
    <w:rsid w:val="001B391C"/>
    <w:rsid w:val="001B3F85"/>
    <w:rsid w:val="001B53EC"/>
    <w:rsid w:val="001C3CCE"/>
    <w:rsid w:val="001C4622"/>
    <w:rsid w:val="001C66D9"/>
    <w:rsid w:val="001C7E39"/>
    <w:rsid w:val="001D16D4"/>
    <w:rsid w:val="001D1BAC"/>
    <w:rsid w:val="001D3661"/>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6E46"/>
    <w:rsid w:val="002071E5"/>
    <w:rsid w:val="00207228"/>
    <w:rsid w:val="00211821"/>
    <w:rsid w:val="00214F4F"/>
    <w:rsid w:val="00215252"/>
    <w:rsid w:val="0021618C"/>
    <w:rsid w:val="002176CB"/>
    <w:rsid w:val="002206B6"/>
    <w:rsid w:val="00222ECE"/>
    <w:rsid w:val="0022358B"/>
    <w:rsid w:val="00225856"/>
    <w:rsid w:val="0022777D"/>
    <w:rsid w:val="00230F4E"/>
    <w:rsid w:val="00231623"/>
    <w:rsid w:val="00231EB5"/>
    <w:rsid w:val="00232CA1"/>
    <w:rsid w:val="00232F1F"/>
    <w:rsid w:val="0023580A"/>
    <w:rsid w:val="00235B85"/>
    <w:rsid w:val="0023711F"/>
    <w:rsid w:val="0024311D"/>
    <w:rsid w:val="0024363B"/>
    <w:rsid w:val="002438E2"/>
    <w:rsid w:val="00243E1C"/>
    <w:rsid w:val="002462B0"/>
    <w:rsid w:val="002466BF"/>
    <w:rsid w:val="00246B00"/>
    <w:rsid w:val="00252734"/>
    <w:rsid w:val="00253223"/>
    <w:rsid w:val="00253FFC"/>
    <w:rsid w:val="00254B74"/>
    <w:rsid w:val="002554AD"/>
    <w:rsid w:val="002557DB"/>
    <w:rsid w:val="002623FA"/>
    <w:rsid w:val="00264714"/>
    <w:rsid w:val="00264C75"/>
    <w:rsid w:val="002653D0"/>
    <w:rsid w:val="0027054D"/>
    <w:rsid w:val="0027077A"/>
    <w:rsid w:val="002763CB"/>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760"/>
    <w:rsid w:val="002B31ED"/>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F2BBC"/>
    <w:rsid w:val="002F56DC"/>
    <w:rsid w:val="002F642F"/>
    <w:rsid w:val="002F64BF"/>
    <w:rsid w:val="00300C6E"/>
    <w:rsid w:val="00303ED4"/>
    <w:rsid w:val="00305CE9"/>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0989"/>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3CCE"/>
    <w:rsid w:val="003C61F5"/>
    <w:rsid w:val="003D2EA5"/>
    <w:rsid w:val="003D467F"/>
    <w:rsid w:val="003D4893"/>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15DD"/>
    <w:rsid w:val="00402832"/>
    <w:rsid w:val="004032E4"/>
    <w:rsid w:val="0040357F"/>
    <w:rsid w:val="0040643F"/>
    <w:rsid w:val="00406B61"/>
    <w:rsid w:val="00410186"/>
    <w:rsid w:val="0041109B"/>
    <w:rsid w:val="0041147C"/>
    <w:rsid w:val="00411B11"/>
    <w:rsid w:val="0041341B"/>
    <w:rsid w:val="00413E0F"/>
    <w:rsid w:val="00415612"/>
    <w:rsid w:val="00420E1D"/>
    <w:rsid w:val="004226D5"/>
    <w:rsid w:val="004246FC"/>
    <w:rsid w:val="004249AE"/>
    <w:rsid w:val="004252B9"/>
    <w:rsid w:val="0042587B"/>
    <w:rsid w:val="00427143"/>
    <w:rsid w:val="004277D7"/>
    <w:rsid w:val="00427F23"/>
    <w:rsid w:val="00430D3F"/>
    <w:rsid w:val="00431057"/>
    <w:rsid w:val="00431FAC"/>
    <w:rsid w:val="004348D2"/>
    <w:rsid w:val="00437422"/>
    <w:rsid w:val="004401EA"/>
    <w:rsid w:val="00445C55"/>
    <w:rsid w:val="0045439F"/>
    <w:rsid w:val="00454E3E"/>
    <w:rsid w:val="004551C5"/>
    <w:rsid w:val="00456005"/>
    <w:rsid w:val="00456552"/>
    <w:rsid w:val="00460E5F"/>
    <w:rsid w:val="0046101F"/>
    <w:rsid w:val="00461E8C"/>
    <w:rsid w:val="00462193"/>
    <w:rsid w:val="0046365D"/>
    <w:rsid w:val="00465A37"/>
    <w:rsid w:val="00466336"/>
    <w:rsid w:val="00467347"/>
    <w:rsid w:val="00467709"/>
    <w:rsid w:val="00470681"/>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B152C"/>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4008"/>
    <w:rsid w:val="004E4977"/>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11654"/>
    <w:rsid w:val="00511FAE"/>
    <w:rsid w:val="00512BFD"/>
    <w:rsid w:val="00515E12"/>
    <w:rsid w:val="00517B60"/>
    <w:rsid w:val="00522C8F"/>
    <w:rsid w:val="0052393B"/>
    <w:rsid w:val="00525F9A"/>
    <w:rsid w:val="00530024"/>
    <w:rsid w:val="005300CD"/>
    <w:rsid w:val="00530DCF"/>
    <w:rsid w:val="00531EE8"/>
    <w:rsid w:val="0053790E"/>
    <w:rsid w:val="005410D8"/>
    <w:rsid w:val="00544162"/>
    <w:rsid w:val="0054444F"/>
    <w:rsid w:val="005457D6"/>
    <w:rsid w:val="00546B77"/>
    <w:rsid w:val="00551AE9"/>
    <w:rsid w:val="00552233"/>
    <w:rsid w:val="005537AF"/>
    <w:rsid w:val="0055418D"/>
    <w:rsid w:val="00555C32"/>
    <w:rsid w:val="005563D0"/>
    <w:rsid w:val="00557C8D"/>
    <w:rsid w:val="00560492"/>
    <w:rsid w:val="00562A56"/>
    <w:rsid w:val="00563FAC"/>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C10B8"/>
    <w:rsid w:val="005D0E2E"/>
    <w:rsid w:val="005D1725"/>
    <w:rsid w:val="005D211A"/>
    <w:rsid w:val="005D3128"/>
    <w:rsid w:val="005D3854"/>
    <w:rsid w:val="005D3A3D"/>
    <w:rsid w:val="005D3C64"/>
    <w:rsid w:val="005D456F"/>
    <w:rsid w:val="005D5B47"/>
    <w:rsid w:val="005D6C91"/>
    <w:rsid w:val="005E1F5E"/>
    <w:rsid w:val="005E2DE2"/>
    <w:rsid w:val="005E39C0"/>
    <w:rsid w:val="005E41CF"/>
    <w:rsid w:val="005E6474"/>
    <w:rsid w:val="005E7812"/>
    <w:rsid w:val="005E7E32"/>
    <w:rsid w:val="005F2554"/>
    <w:rsid w:val="005F4680"/>
    <w:rsid w:val="005F51CE"/>
    <w:rsid w:val="005F7A79"/>
    <w:rsid w:val="00601F50"/>
    <w:rsid w:val="006025E5"/>
    <w:rsid w:val="0060294C"/>
    <w:rsid w:val="00602D65"/>
    <w:rsid w:val="0060321E"/>
    <w:rsid w:val="00603688"/>
    <w:rsid w:val="006044E9"/>
    <w:rsid w:val="006067C7"/>
    <w:rsid w:val="0060730C"/>
    <w:rsid w:val="006118B1"/>
    <w:rsid w:val="006119CC"/>
    <w:rsid w:val="00612FC9"/>
    <w:rsid w:val="00613A08"/>
    <w:rsid w:val="00614777"/>
    <w:rsid w:val="006162B6"/>
    <w:rsid w:val="00616E43"/>
    <w:rsid w:val="006172CE"/>
    <w:rsid w:val="0061765B"/>
    <w:rsid w:val="006205AB"/>
    <w:rsid w:val="00620675"/>
    <w:rsid w:val="00620902"/>
    <w:rsid w:val="00620B0E"/>
    <w:rsid w:val="00622831"/>
    <w:rsid w:val="0062332A"/>
    <w:rsid w:val="0062382F"/>
    <w:rsid w:val="006248E6"/>
    <w:rsid w:val="006253FE"/>
    <w:rsid w:val="006304A7"/>
    <w:rsid w:val="00631885"/>
    <w:rsid w:val="00631DC3"/>
    <w:rsid w:val="006336C2"/>
    <w:rsid w:val="006341C0"/>
    <w:rsid w:val="00636998"/>
    <w:rsid w:val="00636DE6"/>
    <w:rsid w:val="00640358"/>
    <w:rsid w:val="006406D8"/>
    <w:rsid w:val="00641C19"/>
    <w:rsid w:val="00651485"/>
    <w:rsid w:val="006535DB"/>
    <w:rsid w:val="00654FBC"/>
    <w:rsid w:val="00655C73"/>
    <w:rsid w:val="0065791E"/>
    <w:rsid w:val="006618FA"/>
    <w:rsid w:val="00661E40"/>
    <w:rsid w:val="006627CC"/>
    <w:rsid w:val="00664BA3"/>
    <w:rsid w:val="00672217"/>
    <w:rsid w:val="0067430B"/>
    <w:rsid w:val="006801C5"/>
    <w:rsid w:val="00680649"/>
    <w:rsid w:val="00683938"/>
    <w:rsid w:val="00684C47"/>
    <w:rsid w:val="00685F29"/>
    <w:rsid w:val="00690D2D"/>
    <w:rsid w:val="00691265"/>
    <w:rsid w:val="006950E0"/>
    <w:rsid w:val="006A00C7"/>
    <w:rsid w:val="006A185F"/>
    <w:rsid w:val="006A1A84"/>
    <w:rsid w:val="006A1D7D"/>
    <w:rsid w:val="006A203B"/>
    <w:rsid w:val="006A4600"/>
    <w:rsid w:val="006A5DE5"/>
    <w:rsid w:val="006A68DD"/>
    <w:rsid w:val="006B0179"/>
    <w:rsid w:val="006B0598"/>
    <w:rsid w:val="006B081A"/>
    <w:rsid w:val="006B316C"/>
    <w:rsid w:val="006B395F"/>
    <w:rsid w:val="006B5F83"/>
    <w:rsid w:val="006C0833"/>
    <w:rsid w:val="006C0DBA"/>
    <w:rsid w:val="006C3EFA"/>
    <w:rsid w:val="006C4B17"/>
    <w:rsid w:val="006C501B"/>
    <w:rsid w:val="006C557B"/>
    <w:rsid w:val="006D06E3"/>
    <w:rsid w:val="006D32E6"/>
    <w:rsid w:val="006D7BD2"/>
    <w:rsid w:val="006E024C"/>
    <w:rsid w:val="006E1605"/>
    <w:rsid w:val="006E6FF0"/>
    <w:rsid w:val="006F1B31"/>
    <w:rsid w:val="007007C2"/>
    <w:rsid w:val="00704465"/>
    <w:rsid w:val="00706472"/>
    <w:rsid w:val="00706536"/>
    <w:rsid w:val="00707EDB"/>
    <w:rsid w:val="007124CB"/>
    <w:rsid w:val="00714CCC"/>
    <w:rsid w:val="00715C70"/>
    <w:rsid w:val="0071738D"/>
    <w:rsid w:val="00717CB8"/>
    <w:rsid w:val="00721283"/>
    <w:rsid w:val="00722517"/>
    <w:rsid w:val="00722DE1"/>
    <w:rsid w:val="00723CA1"/>
    <w:rsid w:val="0072444E"/>
    <w:rsid w:val="00724FE9"/>
    <w:rsid w:val="007252BF"/>
    <w:rsid w:val="007258E0"/>
    <w:rsid w:val="00725917"/>
    <w:rsid w:val="00732A64"/>
    <w:rsid w:val="007336A9"/>
    <w:rsid w:val="00734C2A"/>
    <w:rsid w:val="00734E52"/>
    <w:rsid w:val="0073591F"/>
    <w:rsid w:val="007373D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6F4A"/>
    <w:rsid w:val="00797A8C"/>
    <w:rsid w:val="007A0C2D"/>
    <w:rsid w:val="007A1AA8"/>
    <w:rsid w:val="007A4075"/>
    <w:rsid w:val="007A5838"/>
    <w:rsid w:val="007B0187"/>
    <w:rsid w:val="007B02FF"/>
    <w:rsid w:val="007B3ACC"/>
    <w:rsid w:val="007B509F"/>
    <w:rsid w:val="007B5680"/>
    <w:rsid w:val="007B6153"/>
    <w:rsid w:val="007B6675"/>
    <w:rsid w:val="007B7230"/>
    <w:rsid w:val="007C1F63"/>
    <w:rsid w:val="007C23CF"/>
    <w:rsid w:val="007C3153"/>
    <w:rsid w:val="007C34B4"/>
    <w:rsid w:val="007C3C38"/>
    <w:rsid w:val="007C60C8"/>
    <w:rsid w:val="007C70C7"/>
    <w:rsid w:val="007C715E"/>
    <w:rsid w:val="007C7B90"/>
    <w:rsid w:val="007D15EE"/>
    <w:rsid w:val="007D26A3"/>
    <w:rsid w:val="007D26FE"/>
    <w:rsid w:val="007D3218"/>
    <w:rsid w:val="007D351A"/>
    <w:rsid w:val="007D60BF"/>
    <w:rsid w:val="007D75FC"/>
    <w:rsid w:val="007D7E09"/>
    <w:rsid w:val="007E0311"/>
    <w:rsid w:val="007E1971"/>
    <w:rsid w:val="007E3753"/>
    <w:rsid w:val="007E46B1"/>
    <w:rsid w:val="007F06D6"/>
    <w:rsid w:val="007F4055"/>
    <w:rsid w:val="007F443B"/>
    <w:rsid w:val="007F4BF6"/>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8B"/>
    <w:rsid w:val="008230F0"/>
    <w:rsid w:val="00823AA8"/>
    <w:rsid w:val="00825276"/>
    <w:rsid w:val="008268FE"/>
    <w:rsid w:val="00826E23"/>
    <w:rsid w:val="008309A9"/>
    <w:rsid w:val="00831769"/>
    <w:rsid w:val="00831F89"/>
    <w:rsid w:val="008344EF"/>
    <w:rsid w:val="0083523E"/>
    <w:rsid w:val="008369A7"/>
    <w:rsid w:val="00836A46"/>
    <w:rsid w:val="008415D9"/>
    <w:rsid w:val="008419A2"/>
    <w:rsid w:val="00843392"/>
    <w:rsid w:val="0084424F"/>
    <w:rsid w:val="00844EAD"/>
    <w:rsid w:val="00845A04"/>
    <w:rsid w:val="0084609F"/>
    <w:rsid w:val="008475D3"/>
    <w:rsid w:val="00851A74"/>
    <w:rsid w:val="00851E96"/>
    <w:rsid w:val="008556D7"/>
    <w:rsid w:val="0085775F"/>
    <w:rsid w:val="00861F1A"/>
    <w:rsid w:val="008620EC"/>
    <w:rsid w:val="00862CC3"/>
    <w:rsid w:val="00864189"/>
    <w:rsid w:val="0086464C"/>
    <w:rsid w:val="00870FEB"/>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5C63"/>
    <w:rsid w:val="008964B6"/>
    <w:rsid w:val="008964D6"/>
    <w:rsid w:val="00896BB2"/>
    <w:rsid w:val="00896D19"/>
    <w:rsid w:val="00897B3B"/>
    <w:rsid w:val="008A2170"/>
    <w:rsid w:val="008A495C"/>
    <w:rsid w:val="008A4E94"/>
    <w:rsid w:val="008A58CB"/>
    <w:rsid w:val="008A6BE4"/>
    <w:rsid w:val="008A7AB3"/>
    <w:rsid w:val="008B0025"/>
    <w:rsid w:val="008B082D"/>
    <w:rsid w:val="008B2D47"/>
    <w:rsid w:val="008B3EE8"/>
    <w:rsid w:val="008B414C"/>
    <w:rsid w:val="008B46E2"/>
    <w:rsid w:val="008B75C8"/>
    <w:rsid w:val="008C0635"/>
    <w:rsid w:val="008C3356"/>
    <w:rsid w:val="008C4DE5"/>
    <w:rsid w:val="008C5086"/>
    <w:rsid w:val="008C5BEE"/>
    <w:rsid w:val="008C70AF"/>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7D0F"/>
    <w:rsid w:val="008F7D83"/>
    <w:rsid w:val="008F7FBF"/>
    <w:rsid w:val="00903E53"/>
    <w:rsid w:val="009064F7"/>
    <w:rsid w:val="0091016F"/>
    <w:rsid w:val="00911ADB"/>
    <w:rsid w:val="009137CF"/>
    <w:rsid w:val="0091668C"/>
    <w:rsid w:val="009169B8"/>
    <w:rsid w:val="00917303"/>
    <w:rsid w:val="00917582"/>
    <w:rsid w:val="00917F45"/>
    <w:rsid w:val="0092132D"/>
    <w:rsid w:val="00922337"/>
    <w:rsid w:val="00923FE2"/>
    <w:rsid w:val="00924214"/>
    <w:rsid w:val="00924280"/>
    <w:rsid w:val="0092536C"/>
    <w:rsid w:val="009352EF"/>
    <w:rsid w:val="009362AE"/>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355"/>
    <w:rsid w:val="009B1929"/>
    <w:rsid w:val="009B1A3D"/>
    <w:rsid w:val="009B5CF4"/>
    <w:rsid w:val="009B6B19"/>
    <w:rsid w:val="009C1E1D"/>
    <w:rsid w:val="009C4005"/>
    <w:rsid w:val="009C7896"/>
    <w:rsid w:val="009C78DB"/>
    <w:rsid w:val="009D2619"/>
    <w:rsid w:val="009D27F4"/>
    <w:rsid w:val="009D2998"/>
    <w:rsid w:val="009D49BC"/>
    <w:rsid w:val="009D6314"/>
    <w:rsid w:val="009D7582"/>
    <w:rsid w:val="009E0146"/>
    <w:rsid w:val="009E2747"/>
    <w:rsid w:val="009E3446"/>
    <w:rsid w:val="009E448C"/>
    <w:rsid w:val="009E4564"/>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A61"/>
    <w:rsid w:val="00A20C90"/>
    <w:rsid w:val="00A234F8"/>
    <w:rsid w:val="00A23F15"/>
    <w:rsid w:val="00A24B52"/>
    <w:rsid w:val="00A25558"/>
    <w:rsid w:val="00A26016"/>
    <w:rsid w:val="00A26D8E"/>
    <w:rsid w:val="00A26DF2"/>
    <w:rsid w:val="00A415B6"/>
    <w:rsid w:val="00A45C29"/>
    <w:rsid w:val="00A45C80"/>
    <w:rsid w:val="00A4633B"/>
    <w:rsid w:val="00A4783D"/>
    <w:rsid w:val="00A5125D"/>
    <w:rsid w:val="00A52893"/>
    <w:rsid w:val="00A54F44"/>
    <w:rsid w:val="00A56D75"/>
    <w:rsid w:val="00A57AF9"/>
    <w:rsid w:val="00A57C76"/>
    <w:rsid w:val="00A57CE0"/>
    <w:rsid w:val="00A61E44"/>
    <w:rsid w:val="00A62991"/>
    <w:rsid w:val="00A657C7"/>
    <w:rsid w:val="00A71BAB"/>
    <w:rsid w:val="00A735DF"/>
    <w:rsid w:val="00A75E73"/>
    <w:rsid w:val="00A76AA4"/>
    <w:rsid w:val="00A777F0"/>
    <w:rsid w:val="00A80DE2"/>
    <w:rsid w:val="00A82468"/>
    <w:rsid w:val="00A82539"/>
    <w:rsid w:val="00A83E0D"/>
    <w:rsid w:val="00A845DC"/>
    <w:rsid w:val="00A87D79"/>
    <w:rsid w:val="00A87EA5"/>
    <w:rsid w:val="00A900CC"/>
    <w:rsid w:val="00A900D9"/>
    <w:rsid w:val="00A90257"/>
    <w:rsid w:val="00A918E6"/>
    <w:rsid w:val="00A9206A"/>
    <w:rsid w:val="00A95668"/>
    <w:rsid w:val="00A97255"/>
    <w:rsid w:val="00AA0D5F"/>
    <w:rsid w:val="00AA5AE5"/>
    <w:rsid w:val="00AA6562"/>
    <w:rsid w:val="00AA68EC"/>
    <w:rsid w:val="00AA798E"/>
    <w:rsid w:val="00AB3581"/>
    <w:rsid w:val="00AB7C79"/>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5BD"/>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3006"/>
    <w:rsid w:val="00B87EFA"/>
    <w:rsid w:val="00B92C4B"/>
    <w:rsid w:val="00B94A25"/>
    <w:rsid w:val="00B95591"/>
    <w:rsid w:val="00B95E05"/>
    <w:rsid w:val="00B960F0"/>
    <w:rsid w:val="00B96E2F"/>
    <w:rsid w:val="00BA02FD"/>
    <w:rsid w:val="00BA250E"/>
    <w:rsid w:val="00BA52D2"/>
    <w:rsid w:val="00BB2868"/>
    <w:rsid w:val="00BB74CF"/>
    <w:rsid w:val="00BB7706"/>
    <w:rsid w:val="00BC01AE"/>
    <w:rsid w:val="00BC109C"/>
    <w:rsid w:val="00BC1CA7"/>
    <w:rsid w:val="00BC30F0"/>
    <w:rsid w:val="00BC48EB"/>
    <w:rsid w:val="00BC70FB"/>
    <w:rsid w:val="00BD29FC"/>
    <w:rsid w:val="00BD3A77"/>
    <w:rsid w:val="00BD3F59"/>
    <w:rsid w:val="00BD4B1B"/>
    <w:rsid w:val="00BD63AF"/>
    <w:rsid w:val="00BD6F67"/>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E36"/>
    <w:rsid w:val="00C114ED"/>
    <w:rsid w:val="00C150D0"/>
    <w:rsid w:val="00C240C4"/>
    <w:rsid w:val="00C2446A"/>
    <w:rsid w:val="00C248AB"/>
    <w:rsid w:val="00C24D23"/>
    <w:rsid w:val="00C25330"/>
    <w:rsid w:val="00C254BC"/>
    <w:rsid w:val="00C26631"/>
    <w:rsid w:val="00C26BA2"/>
    <w:rsid w:val="00C27E0C"/>
    <w:rsid w:val="00C31501"/>
    <w:rsid w:val="00C32840"/>
    <w:rsid w:val="00C351F0"/>
    <w:rsid w:val="00C3774E"/>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5440"/>
    <w:rsid w:val="00C66707"/>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78CD"/>
    <w:rsid w:val="00CE0752"/>
    <w:rsid w:val="00CE345A"/>
    <w:rsid w:val="00CE4AD3"/>
    <w:rsid w:val="00CE5935"/>
    <w:rsid w:val="00CE597B"/>
    <w:rsid w:val="00CE70BC"/>
    <w:rsid w:val="00CE7957"/>
    <w:rsid w:val="00CF1533"/>
    <w:rsid w:val="00CF3B36"/>
    <w:rsid w:val="00CF3E1A"/>
    <w:rsid w:val="00CF49A8"/>
    <w:rsid w:val="00CF6A0A"/>
    <w:rsid w:val="00D00BA5"/>
    <w:rsid w:val="00D01AEE"/>
    <w:rsid w:val="00D03B4D"/>
    <w:rsid w:val="00D03F34"/>
    <w:rsid w:val="00D04FF6"/>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528"/>
    <w:rsid w:val="00D37FBA"/>
    <w:rsid w:val="00D4032D"/>
    <w:rsid w:val="00D42D92"/>
    <w:rsid w:val="00D434D2"/>
    <w:rsid w:val="00D43C01"/>
    <w:rsid w:val="00D455F3"/>
    <w:rsid w:val="00D463BD"/>
    <w:rsid w:val="00D46C0D"/>
    <w:rsid w:val="00D50225"/>
    <w:rsid w:val="00D50558"/>
    <w:rsid w:val="00D50A2F"/>
    <w:rsid w:val="00D51C21"/>
    <w:rsid w:val="00D52EEE"/>
    <w:rsid w:val="00D5331E"/>
    <w:rsid w:val="00D537E7"/>
    <w:rsid w:val="00D57819"/>
    <w:rsid w:val="00D6013A"/>
    <w:rsid w:val="00D6205C"/>
    <w:rsid w:val="00D628DC"/>
    <w:rsid w:val="00D63048"/>
    <w:rsid w:val="00D6651A"/>
    <w:rsid w:val="00D70AFE"/>
    <w:rsid w:val="00D70B34"/>
    <w:rsid w:val="00D713DA"/>
    <w:rsid w:val="00D71DDE"/>
    <w:rsid w:val="00D72452"/>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4A2"/>
    <w:rsid w:val="00D9646E"/>
    <w:rsid w:val="00D9650F"/>
    <w:rsid w:val="00D96534"/>
    <w:rsid w:val="00D96B60"/>
    <w:rsid w:val="00D96E22"/>
    <w:rsid w:val="00D9726C"/>
    <w:rsid w:val="00DA0225"/>
    <w:rsid w:val="00DA3F93"/>
    <w:rsid w:val="00DA435A"/>
    <w:rsid w:val="00DA4686"/>
    <w:rsid w:val="00DA5C3C"/>
    <w:rsid w:val="00DA6DC7"/>
    <w:rsid w:val="00DB05E2"/>
    <w:rsid w:val="00DB1C17"/>
    <w:rsid w:val="00DB367C"/>
    <w:rsid w:val="00DB459A"/>
    <w:rsid w:val="00DB56B1"/>
    <w:rsid w:val="00DB5E30"/>
    <w:rsid w:val="00DC1AF3"/>
    <w:rsid w:val="00DC1F40"/>
    <w:rsid w:val="00DC239D"/>
    <w:rsid w:val="00DC6235"/>
    <w:rsid w:val="00DC7686"/>
    <w:rsid w:val="00DC7B31"/>
    <w:rsid w:val="00DD017E"/>
    <w:rsid w:val="00DD3021"/>
    <w:rsid w:val="00DD62DD"/>
    <w:rsid w:val="00DD7407"/>
    <w:rsid w:val="00DE0934"/>
    <w:rsid w:val="00DE16B2"/>
    <w:rsid w:val="00DE2B79"/>
    <w:rsid w:val="00DE3805"/>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3C2D"/>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10D6"/>
    <w:rsid w:val="00E74570"/>
    <w:rsid w:val="00E75E0A"/>
    <w:rsid w:val="00E77432"/>
    <w:rsid w:val="00E77B1C"/>
    <w:rsid w:val="00E77FFB"/>
    <w:rsid w:val="00E8020D"/>
    <w:rsid w:val="00E80D19"/>
    <w:rsid w:val="00E824AC"/>
    <w:rsid w:val="00E84024"/>
    <w:rsid w:val="00E84919"/>
    <w:rsid w:val="00E84FFD"/>
    <w:rsid w:val="00E85648"/>
    <w:rsid w:val="00E90CC9"/>
    <w:rsid w:val="00E92C97"/>
    <w:rsid w:val="00E9625C"/>
    <w:rsid w:val="00E962C3"/>
    <w:rsid w:val="00E9665E"/>
    <w:rsid w:val="00E976F3"/>
    <w:rsid w:val="00E97BDD"/>
    <w:rsid w:val="00EA18C4"/>
    <w:rsid w:val="00EA1908"/>
    <w:rsid w:val="00EA2A0C"/>
    <w:rsid w:val="00EA4DAA"/>
    <w:rsid w:val="00EA4DF6"/>
    <w:rsid w:val="00EA6035"/>
    <w:rsid w:val="00EB0ABA"/>
    <w:rsid w:val="00EB10BE"/>
    <w:rsid w:val="00EB160A"/>
    <w:rsid w:val="00EB250B"/>
    <w:rsid w:val="00EB2EAD"/>
    <w:rsid w:val="00EB2F69"/>
    <w:rsid w:val="00EB3138"/>
    <w:rsid w:val="00EB5BEA"/>
    <w:rsid w:val="00EC0444"/>
    <w:rsid w:val="00EC4885"/>
    <w:rsid w:val="00EC56B9"/>
    <w:rsid w:val="00EC67BA"/>
    <w:rsid w:val="00EC73D5"/>
    <w:rsid w:val="00ED06B0"/>
    <w:rsid w:val="00ED44E9"/>
    <w:rsid w:val="00ED7E90"/>
    <w:rsid w:val="00ED7FEC"/>
    <w:rsid w:val="00EE10F5"/>
    <w:rsid w:val="00EE1A1D"/>
    <w:rsid w:val="00EE1B60"/>
    <w:rsid w:val="00EE20C4"/>
    <w:rsid w:val="00EE263E"/>
    <w:rsid w:val="00EE39FD"/>
    <w:rsid w:val="00EE3DB1"/>
    <w:rsid w:val="00EE4EB4"/>
    <w:rsid w:val="00EE6065"/>
    <w:rsid w:val="00EE6133"/>
    <w:rsid w:val="00EE62D3"/>
    <w:rsid w:val="00EE737C"/>
    <w:rsid w:val="00EF389E"/>
    <w:rsid w:val="00EF5F00"/>
    <w:rsid w:val="00EF7507"/>
    <w:rsid w:val="00F00285"/>
    <w:rsid w:val="00F0269B"/>
    <w:rsid w:val="00F03E00"/>
    <w:rsid w:val="00F04115"/>
    <w:rsid w:val="00F06DF9"/>
    <w:rsid w:val="00F07216"/>
    <w:rsid w:val="00F10773"/>
    <w:rsid w:val="00F1234C"/>
    <w:rsid w:val="00F12946"/>
    <w:rsid w:val="00F12D6A"/>
    <w:rsid w:val="00F13646"/>
    <w:rsid w:val="00F15CD3"/>
    <w:rsid w:val="00F21C36"/>
    <w:rsid w:val="00F22B9A"/>
    <w:rsid w:val="00F27638"/>
    <w:rsid w:val="00F27F6F"/>
    <w:rsid w:val="00F32319"/>
    <w:rsid w:val="00F329D6"/>
    <w:rsid w:val="00F33F20"/>
    <w:rsid w:val="00F34C19"/>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796F"/>
    <w:rsid w:val="00F743A4"/>
    <w:rsid w:val="00F76858"/>
    <w:rsid w:val="00F7793E"/>
    <w:rsid w:val="00F81C3F"/>
    <w:rsid w:val="00F8229D"/>
    <w:rsid w:val="00F82AFF"/>
    <w:rsid w:val="00F836CE"/>
    <w:rsid w:val="00F83B43"/>
    <w:rsid w:val="00F84446"/>
    <w:rsid w:val="00F85CF4"/>
    <w:rsid w:val="00F87188"/>
    <w:rsid w:val="00F9153A"/>
    <w:rsid w:val="00F93C1D"/>
    <w:rsid w:val="00F95EFB"/>
    <w:rsid w:val="00F97CF3"/>
    <w:rsid w:val="00FA27F3"/>
    <w:rsid w:val="00FA2C1B"/>
    <w:rsid w:val="00FA2C34"/>
    <w:rsid w:val="00FA3DF2"/>
    <w:rsid w:val="00FA77A3"/>
    <w:rsid w:val="00FB2CA0"/>
    <w:rsid w:val="00FB393E"/>
    <w:rsid w:val="00FB416D"/>
    <w:rsid w:val="00FB4E17"/>
    <w:rsid w:val="00FB6B21"/>
    <w:rsid w:val="00FB7B74"/>
    <w:rsid w:val="00FC11A1"/>
    <w:rsid w:val="00FC2112"/>
    <w:rsid w:val="00FC259E"/>
    <w:rsid w:val="00FC2A9E"/>
    <w:rsid w:val="00FC69FC"/>
    <w:rsid w:val="00FD1552"/>
    <w:rsid w:val="00FD4CC3"/>
    <w:rsid w:val="00FD781F"/>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 Id="rId6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9DB88-7B74-426F-A72A-A6C79988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588</Words>
  <Characters>3354</Characters>
  <Application>Microsoft Office Word</Application>
  <DocSecurity>0</DocSecurity>
  <Lines>27</Lines>
  <Paragraphs>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Peyrusse Olivier</cp:lastModifiedBy>
  <cp:revision>2</cp:revision>
  <cp:lastPrinted>2018-03-30T08:29:00Z</cp:lastPrinted>
  <dcterms:created xsi:type="dcterms:W3CDTF">2018-04-06T08:51:00Z</dcterms:created>
  <dcterms:modified xsi:type="dcterms:W3CDTF">2018-04-06T08:51:00Z</dcterms:modified>
</cp:coreProperties>
</file>