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CCE8CF" w:themeColor="background1"/>
  <w:body>
    <w:p w14:paraId="53D66CE0" w14:textId="4C14FA02" w:rsidR="00C71578" w:rsidRPr="00C71578" w:rsidRDefault="00C71578" w:rsidP="00C71578">
      <w:pPr>
        <w:tabs>
          <w:tab w:val="center" w:pos="4536"/>
          <w:tab w:val="right" w:pos="9781"/>
        </w:tabs>
        <w:ind w:right="-58"/>
        <w:jc w:val="both"/>
        <w:rPr>
          <w:rFonts w:ascii="Arial" w:eastAsia="宋体" w:hAnsi="Arial" w:cs="Arial"/>
          <w:b/>
          <w:szCs w:val="22"/>
          <w:lang w:eastAsia="zh-CN"/>
        </w:rPr>
      </w:pPr>
      <w:bookmarkStart w:id="0" w:name="OLE_LINK3"/>
      <w:bookmarkStart w:id="1" w:name="OLE_LINK5"/>
      <w:r w:rsidRPr="00C71578">
        <w:rPr>
          <w:rFonts w:ascii="Arial" w:eastAsia="宋体" w:hAnsi="Arial" w:cs="Arial"/>
          <w:b/>
          <w:szCs w:val="22"/>
        </w:rPr>
        <w:t>3GPP TSG RAN WG1 Meeting #92</w:t>
      </w:r>
      <w:r w:rsidR="0034568A">
        <w:rPr>
          <w:rFonts w:ascii="Arial" w:eastAsia="宋体" w:hAnsi="Arial" w:cs="Arial"/>
          <w:b/>
          <w:szCs w:val="22"/>
        </w:rPr>
        <w:t>bis</w:t>
      </w:r>
      <w:r w:rsidRPr="00C71578">
        <w:rPr>
          <w:rFonts w:ascii="Arial" w:eastAsia="MS Mincho" w:hAnsi="Arial" w:cs="Arial"/>
          <w:b/>
          <w:szCs w:val="22"/>
          <w:lang w:eastAsia="ja-JP"/>
        </w:rPr>
        <w:t xml:space="preserve">                                                        </w:t>
      </w:r>
      <w:r w:rsidRPr="00C71578">
        <w:rPr>
          <w:rFonts w:ascii="Arial" w:eastAsia="宋体" w:hAnsi="Arial" w:cs="Arial"/>
          <w:b/>
          <w:szCs w:val="22"/>
          <w:lang w:eastAsia="zh-CN"/>
        </w:rPr>
        <w:t xml:space="preserve">      </w:t>
      </w:r>
      <w:r w:rsidRPr="00B909E4">
        <w:rPr>
          <w:rFonts w:ascii="Arial" w:eastAsia="宋体" w:hAnsi="Arial" w:cs="Arial"/>
          <w:b/>
          <w:szCs w:val="22"/>
          <w:lang w:eastAsia="zh-CN"/>
        </w:rPr>
        <w:tab/>
      </w:r>
      <w:r w:rsidRPr="00B909E4">
        <w:rPr>
          <w:rFonts w:ascii="Arial" w:eastAsia="宋体" w:hAnsi="Arial" w:cs="Arial"/>
          <w:b/>
          <w:szCs w:val="22"/>
        </w:rPr>
        <w:t>R1-180</w:t>
      </w:r>
      <w:r w:rsidR="00B909E4" w:rsidRPr="00B909E4">
        <w:rPr>
          <w:rFonts w:ascii="Arial" w:eastAsia="宋体" w:hAnsi="Arial" w:cs="Arial"/>
          <w:b/>
          <w:szCs w:val="22"/>
        </w:rPr>
        <w:t>5041</w:t>
      </w:r>
    </w:p>
    <w:p w14:paraId="175D32F4" w14:textId="5C694237" w:rsidR="00C71578" w:rsidRDefault="0034568A" w:rsidP="00C71578">
      <w:pPr>
        <w:pStyle w:val="a6"/>
        <w:jc w:val="both"/>
        <w:rPr>
          <w:rFonts w:cs="Arial"/>
          <w:noProof w:val="0"/>
          <w:sz w:val="24"/>
          <w:szCs w:val="22"/>
        </w:rPr>
      </w:pPr>
      <w:r w:rsidRPr="0034568A">
        <w:rPr>
          <w:rFonts w:cs="Arial"/>
          <w:noProof w:val="0"/>
          <w:sz w:val="24"/>
          <w:szCs w:val="22"/>
        </w:rPr>
        <w:t>Sanya, China, April 16th – 20th, 2018</w:t>
      </w:r>
    </w:p>
    <w:p w14:paraId="4D1E291F" w14:textId="77777777" w:rsidR="0034568A" w:rsidRPr="00F86882" w:rsidRDefault="0034568A" w:rsidP="00C71578">
      <w:pPr>
        <w:pStyle w:val="a6"/>
        <w:jc w:val="both"/>
        <w:rPr>
          <w:rFonts w:cs="Arial"/>
          <w:noProof w:val="0"/>
          <w:sz w:val="24"/>
          <w:szCs w:val="22"/>
        </w:rPr>
      </w:pPr>
    </w:p>
    <w:p w14:paraId="6D786E7D" w14:textId="77777777" w:rsidR="00C71578" w:rsidRPr="00F86882" w:rsidRDefault="00C71578" w:rsidP="00C71578">
      <w:pPr>
        <w:pStyle w:val="a6"/>
        <w:jc w:val="both"/>
        <w:rPr>
          <w:rFonts w:eastAsia="MS Gothic" w:cs="Arial"/>
          <w:noProof w:val="0"/>
          <w:sz w:val="24"/>
          <w:szCs w:val="22"/>
        </w:rPr>
      </w:pPr>
      <w:r w:rsidRPr="00F86882">
        <w:rPr>
          <w:rFonts w:eastAsia="MS Gothic" w:cs="Arial"/>
          <w:noProof w:val="0"/>
          <w:sz w:val="24"/>
          <w:szCs w:val="22"/>
        </w:rPr>
        <w:t>Source:</w:t>
      </w:r>
      <w:r w:rsidRPr="00F86882">
        <w:rPr>
          <w:rFonts w:eastAsia="MS Gothic" w:cs="Arial"/>
          <w:noProof w:val="0"/>
          <w:sz w:val="24"/>
          <w:szCs w:val="22"/>
        </w:rPr>
        <w:tab/>
        <w:t>NTT DOCOMO</w:t>
      </w:r>
    </w:p>
    <w:bookmarkEnd w:id="0"/>
    <w:p w14:paraId="4033A5ED" w14:textId="5A0D48DA" w:rsidR="00C71578" w:rsidRPr="00600E19" w:rsidRDefault="00C71578" w:rsidP="00C71578">
      <w:pPr>
        <w:pStyle w:val="a6"/>
        <w:jc w:val="both"/>
        <w:rPr>
          <w:rFonts w:eastAsia="宋体" w:cs="Arial"/>
          <w:noProof w:val="0"/>
          <w:sz w:val="24"/>
          <w:szCs w:val="22"/>
          <w:lang w:eastAsia="zh-CN"/>
        </w:rPr>
      </w:pPr>
      <w:r w:rsidRPr="00F86882">
        <w:rPr>
          <w:rFonts w:eastAsia="MS Gothic" w:cs="Arial"/>
          <w:noProof w:val="0"/>
          <w:sz w:val="24"/>
          <w:szCs w:val="22"/>
        </w:rPr>
        <w:t>Title:</w:t>
      </w:r>
      <w:r w:rsidRPr="00F86882">
        <w:rPr>
          <w:rFonts w:eastAsia="MS Gothic" w:cs="Arial"/>
          <w:noProof w:val="0"/>
          <w:sz w:val="24"/>
          <w:szCs w:val="22"/>
        </w:rPr>
        <w:tab/>
      </w:r>
      <w:r>
        <w:rPr>
          <w:rFonts w:eastAsia="MS Gothic" w:cs="Arial"/>
          <w:noProof w:val="0"/>
          <w:sz w:val="24"/>
          <w:szCs w:val="22"/>
        </w:rPr>
        <w:t>Remaining issues</w:t>
      </w:r>
      <w:r w:rsidRPr="00600E19">
        <w:rPr>
          <w:rFonts w:eastAsia="MS Gothic" w:cs="Arial"/>
          <w:noProof w:val="0"/>
          <w:sz w:val="24"/>
          <w:szCs w:val="22"/>
        </w:rPr>
        <w:t xml:space="preserve"> on beam </w:t>
      </w:r>
      <w:r>
        <w:rPr>
          <w:rFonts w:eastAsia="MS Gothic" w:cs="Arial"/>
          <w:noProof w:val="0"/>
          <w:sz w:val="24"/>
          <w:szCs w:val="22"/>
        </w:rPr>
        <w:t>management</w:t>
      </w:r>
    </w:p>
    <w:p w14:paraId="187139F6" w14:textId="31216AD3" w:rsidR="00C71578" w:rsidRPr="00600E19" w:rsidRDefault="00C71578" w:rsidP="00C71578">
      <w:pPr>
        <w:pStyle w:val="a6"/>
        <w:tabs>
          <w:tab w:val="left" w:pos="1800"/>
        </w:tabs>
        <w:jc w:val="both"/>
        <w:rPr>
          <w:rFonts w:eastAsia="宋体" w:cs="Arial"/>
          <w:noProof w:val="0"/>
          <w:sz w:val="24"/>
          <w:szCs w:val="22"/>
          <w:lang w:eastAsia="zh-CN"/>
        </w:rPr>
      </w:pPr>
      <w:r w:rsidRPr="00600E19">
        <w:rPr>
          <w:rFonts w:eastAsia="MS Gothic" w:cs="Arial"/>
          <w:noProof w:val="0"/>
          <w:sz w:val="24"/>
          <w:szCs w:val="22"/>
        </w:rPr>
        <w:t>Agenda Ite</w:t>
      </w:r>
      <w:r w:rsidRPr="006467EA">
        <w:rPr>
          <w:rFonts w:eastAsia="MS Gothic" w:cs="Arial"/>
          <w:noProof w:val="0"/>
          <w:sz w:val="24"/>
          <w:szCs w:val="22"/>
        </w:rPr>
        <w:t>m:</w:t>
      </w:r>
      <w:bookmarkStart w:id="2" w:name="Source"/>
      <w:bookmarkEnd w:id="2"/>
      <w:r w:rsidRPr="006467EA">
        <w:rPr>
          <w:rFonts w:eastAsia="MS Gothic" w:cs="Arial"/>
          <w:noProof w:val="0"/>
          <w:sz w:val="24"/>
          <w:szCs w:val="22"/>
        </w:rPr>
        <w:tab/>
      </w:r>
      <w:r w:rsidRPr="006467EA">
        <w:rPr>
          <w:rFonts w:eastAsia="宋体" w:cs="Arial"/>
          <w:noProof w:val="0"/>
          <w:sz w:val="24"/>
          <w:szCs w:val="22"/>
          <w:lang w:eastAsia="zh-CN"/>
        </w:rPr>
        <w:t>7.1.2.2.</w:t>
      </w:r>
      <w:r w:rsidR="00794ADF" w:rsidRPr="006467EA">
        <w:rPr>
          <w:rFonts w:eastAsia="宋体" w:cs="Arial"/>
          <w:noProof w:val="0"/>
          <w:sz w:val="24"/>
          <w:szCs w:val="22"/>
          <w:lang w:eastAsia="zh-CN"/>
        </w:rPr>
        <w:t>3</w:t>
      </w:r>
    </w:p>
    <w:p w14:paraId="4AC94312" w14:textId="77777777" w:rsidR="00C71578" w:rsidRPr="00C71578" w:rsidRDefault="00C71578" w:rsidP="00C71578">
      <w:pPr>
        <w:pBdr>
          <w:bottom w:val="single" w:sz="6" w:space="1" w:color="auto"/>
        </w:pBdr>
        <w:jc w:val="both"/>
        <w:rPr>
          <w:rFonts w:ascii="Arial" w:eastAsia="宋体" w:hAnsi="Arial" w:cs="Arial"/>
          <w:b/>
          <w:szCs w:val="22"/>
        </w:rPr>
      </w:pPr>
      <w:r w:rsidRPr="00C71578">
        <w:rPr>
          <w:rFonts w:ascii="Arial" w:hAnsi="Arial" w:cs="Arial"/>
          <w:b/>
          <w:szCs w:val="22"/>
        </w:rPr>
        <w:t>Document for:</w:t>
      </w:r>
      <w:bookmarkStart w:id="3" w:name="DocumentFor"/>
      <w:bookmarkEnd w:id="3"/>
      <w:r w:rsidRPr="00C71578">
        <w:rPr>
          <w:rFonts w:ascii="Arial" w:hAnsi="Arial" w:cs="Arial"/>
          <w:b/>
          <w:szCs w:val="22"/>
        </w:rPr>
        <w:t xml:space="preserve"> </w:t>
      </w:r>
      <w:r w:rsidRPr="00C71578">
        <w:rPr>
          <w:rFonts w:ascii="Arial" w:hAnsi="Arial" w:cs="Arial"/>
          <w:b/>
          <w:szCs w:val="22"/>
        </w:rPr>
        <w:tab/>
        <w:t xml:space="preserve">Discussion and Decision </w:t>
      </w:r>
    </w:p>
    <w:bookmarkEnd w:id="1"/>
    <w:p w14:paraId="3D51D2C4" w14:textId="24EA6BBB" w:rsidR="00CE05E4" w:rsidRPr="000621A8" w:rsidRDefault="0041628A" w:rsidP="00875A83">
      <w:pPr>
        <w:pStyle w:val="1"/>
        <w:numPr>
          <w:ilvl w:val="0"/>
          <w:numId w:val="19"/>
        </w:numPr>
      </w:pPr>
      <w:r w:rsidRPr="000621A8">
        <w:t>Introduction</w:t>
      </w:r>
    </w:p>
    <w:p w14:paraId="5FCA26A1" w14:textId="58A7EFE5" w:rsidR="00C1500B" w:rsidRPr="000621A8" w:rsidRDefault="00C1500B" w:rsidP="00E33072">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NR beam management shall support the establishment and maintenance of beam pair links</w:t>
      </w:r>
      <w:r w:rsidR="00683B83" w:rsidRPr="000621A8">
        <w:rPr>
          <w:rFonts w:eastAsia="宋体"/>
          <w:noProof w:val="0"/>
          <w:kern w:val="2"/>
          <w:sz w:val="22"/>
          <w:szCs w:val="22"/>
          <w:lang w:eastAsia="zh-CN"/>
        </w:rPr>
        <w:t xml:space="preserve"> (BPLs)</w:t>
      </w:r>
      <w:r w:rsidRPr="000621A8">
        <w:rPr>
          <w:rFonts w:eastAsia="宋体"/>
          <w:noProof w:val="0"/>
          <w:kern w:val="2"/>
          <w:sz w:val="22"/>
          <w:szCs w:val="22"/>
          <w:lang w:eastAsia="zh-CN"/>
        </w:rPr>
        <w:t xml:space="preserve"> between TRP and UE and apply those beam pair links for control and data channels. </w:t>
      </w:r>
    </w:p>
    <w:p w14:paraId="342E7C6C" w14:textId="5CAEBE61" w:rsidR="00F92031" w:rsidRPr="000621A8" w:rsidRDefault="00C1500B" w:rsidP="00E33072">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The main purpose of DL beam management is for the establishment and maintenance of beam pair links for DL channels. Therefore, it shall be composed of the following features:</w:t>
      </w:r>
    </w:p>
    <w:p w14:paraId="603A2051" w14:textId="759EB80F" w:rsidR="00C1500B" w:rsidRPr="000621A8" w:rsidRDefault="006F3AEE" w:rsidP="00C1500B">
      <w:pPr>
        <w:pStyle w:val="afb"/>
        <w:numPr>
          <w:ilvl w:val="0"/>
          <w:numId w:val="10"/>
        </w:numPr>
        <w:snapToGrid w:val="0"/>
        <w:spacing w:before="120" w:after="120"/>
        <w:ind w:firstLineChars="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Transmission</w:t>
      </w:r>
      <w:r w:rsidR="00C1500B" w:rsidRPr="000621A8">
        <w:rPr>
          <w:rFonts w:ascii="Times New Roman" w:hAnsi="Times New Roman" w:cs="Times New Roman"/>
          <w:noProof w:val="0"/>
          <w:kern w:val="2"/>
          <w:sz w:val="22"/>
          <w:szCs w:val="22"/>
        </w:rPr>
        <w:t xml:space="preserve"> of beam management reference signals by gNB.</w:t>
      </w:r>
    </w:p>
    <w:p w14:paraId="7B233814" w14:textId="65B23477" w:rsidR="00C1500B" w:rsidRPr="000621A8" w:rsidRDefault="00C1500B" w:rsidP="00C1500B">
      <w:pPr>
        <w:pStyle w:val="afb"/>
        <w:numPr>
          <w:ilvl w:val="0"/>
          <w:numId w:val="10"/>
        </w:numPr>
        <w:snapToGrid w:val="0"/>
        <w:spacing w:before="120" w:after="120"/>
        <w:ind w:firstLineChars="0"/>
        <w:jc w:val="both"/>
        <w:rPr>
          <w:rFonts w:ascii="Times New Roman" w:hAnsi="Times New Roman" w:cs="Times New Roman"/>
          <w:noProof w:val="0"/>
          <w:kern w:val="2"/>
          <w:sz w:val="22"/>
          <w:szCs w:val="22"/>
        </w:rPr>
      </w:pPr>
      <w:r w:rsidRPr="000621A8">
        <w:rPr>
          <w:rFonts w:ascii="Times New Roman" w:hAnsi="Times New Roman" w:cs="Times New Roman"/>
          <w:noProof w:val="0"/>
          <w:kern w:val="2"/>
          <w:sz w:val="22"/>
          <w:szCs w:val="22"/>
        </w:rPr>
        <w:t>Beam measurement and reporting by UE.</w:t>
      </w:r>
    </w:p>
    <w:p w14:paraId="04EF43B6" w14:textId="6474C8DA" w:rsidR="00C1500B" w:rsidRPr="000621A8" w:rsidRDefault="00C1500B" w:rsidP="00C1500B">
      <w:pPr>
        <w:snapToGrid w:val="0"/>
        <w:spacing w:before="120" w:after="120"/>
        <w:jc w:val="both"/>
        <w:rPr>
          <w:noProof w:val="0"/>
          <w:kern w:val="2"/>
          <w:sz w:val="22"/>
          <w:szCs w:val="22"/>
        </w:rPr>
      </w:pPr>
      <w:r w:rsidRPr="000621A8">
        <w:rPr>
          <w:noProof w:val="0"/>
          <w:kern w:val="2"/>
          <w:sz w:val="22"/>
          <w:szCs w:val="22"/>
        </w:rPr>
        <w:t xml:space="preserve">In addition, due to UE </w:t>
      </w:r>
      <w:r w:rsidR="00900243">
        <w:rPr>
          <w:rFonts w:hint="eastAsia"/>
          <w:noProof w:val="0"/>
          <w:kern w:val="2"/>
          <w:sz w:val="22"/>
          <w:szCs w:val="22"/>
          <w:lang w:eastAsia="ja-JP"/>
        </w:rPr>
        <w:t xml:space="preserve">Rx </w:t>
      </w:r>
      <w:r w:rsidRPr="000621A8">
        <w:rPr>
          <w:noProof w:val="0"/>
          <w:kern w:val="2"/>
          <w:sz w:val="22"/>
          <w:szCs w:val="22"/>
        </w:rPr>
        <w:t>analog beamforming, the UE shall understand the applied beam pair link before it receives signals from gNB, for that purpose, the following feature is needed:</w:t>
      </w:r>
    </w:p>
    <w:p w14:paraId="1D9CB8E4" w14:textId="3BBB610B" w:rsidR="00C1500B" w:rsidRPr="000621A8" w:rsidRDefault="00C1500B" w:rsidP="00C1500B">
      <w:pPr>
        <w:pStyle w:val="afb"/>
        <w:numPr>
          <w:ilvl w:val="0"/>
          <w:numId w:val="10"/>
        </w:numPr>
        <w:snapToGrid w:val="0"/>
        <w:spacing w:before="120" w:after="120"/>
        <w:ind w:firstLineChars="0"/>
        <w:jc w:val="both"/>
        <w:rPr>
          <w:rFonts w:ascii="Times New Roman" w:hAnsi="Times New Roman" w:cs="Times New Roman"/>
          <w:noProof w:val="0"/>
          <w:kern w:val="2"/>
          <w:sz w:val="22"/>
          <w:szCs w:val="22"/>
        </w:rPr>
      </w:pPr>
      <w:r w:rsidRPr="000621A8">
        <w:rPr>
          <w:rFonts w:ascii="Times New Roman" w:hAnsi="Times New Roman" w:cs="Times New Roman"/>
          <w:noProof w:val="0"/>
          <w:kern w:val="2"/>
          <w:sz w:val="22"/>
          <w:szCs w:val="22"/>
        </w:rPr>
        <w:t>Beam indication by gNB.</w:t>
      </w:r>
    </w:p>
    <w:p w14:paraId="3705B2B3" w14:textId="34DBFC91" w:rsidR="00F55A1F" w:rsidRPr="000621A8" w:rsidRDefault="00F55A1F" w:rsidP="003936F8">
      <w:pPr>
        <w:snapToGrid w:val="0"/>
        <w:spacing w:before="120" w:after="120"/>
        <w:jc w:val="both"/>
        <w:rPr>
          <w:noProof w:val="0"/>
          <w:kern w:val="2"/>
          <w:sz w:val="22"/>
          <w:szCs w:val="22"/>
        </w:rPr>
      </w:pPr>
      <w:r w:rsidRPr="000621A8">
        <w:rPr>
          <w:noProof w:val="0"/>
          <w:kern w:val="2"/>
          <w:sz w:val="22"/>
          <w:szCs w:val="22"/>
        </w:rPr>
        <w:t xml:space="preserve">In case of beam correspondence, the beam pair links applicable for UL channels can be derived from DL </w:t>
      </w:r>
      <w:r w:rsidR="006F3AEE">
        <w:rPr>
          <w:noProof w:val="0"/>
          <w:kern w:val="2"/>
          <w:sz w:val="22"/>
          <w:szCs w:val="22"/>
        </w:rPr>
        <w:t>beam management, by appropriate</w:t>
      </w:r>
      <w:r w:rsidRPr="000621A8">
        <w:rPr>
          <w:noProof w:val="0"/>
          <w:kern w:val="2"/>
          <w:sz w:val="22"/>
          <w:szCs w:val="22"/>
        </w:rPr>
        <w:t xml:space="preserve"> design. Otherwise, the system may require an UL beam management procedure for the </w:t>
      </w:r>
      <w:r w:rsidRPr="000621A8">
        <w:rPr>
          <w:rFonts w:eastAsia="宋体"/>
          <w:noProof w:val="0"/>
          <w:kern w:val="2"/>
          <w:sz w:val="22"/>
          <w:szCs w:val="22"/>
          <w:lang w:eastAsia="zh-CN"/>
        </w:rPr>
        <w:t xml:space="preserve">establishment and maintenance of beam pair links for UL channels. </w:t>
      </w:r>
    </w:p>
    <w:p w14:paraId="29F08D3C" w14:textId="563003C1" w:rsidR="00251260" w:rsidRPr="000621A8" w:rsidRDefault="00251260" w:rsidP="007805FC">
      <w:pPr>
        <w:snapToGrid w:val="0"/>
        <w:spacing w:before="120" w:after="120"/>
        <w:jc w:val="both"/>
        <w:rPr>
          <w:rFonts w:eastAsia="宋体"/>
          <w:noProof w:val="0"/>
          <w:kern w:val="2"/>
          <w:sz w:val="22"/>
          <w:szCs w:val="22"/>
          <w:lang w:eastAsia="zh-CN"/>
        </w:rPr>
      </w:pPr>
      <w:r w:rsidRPr="000621A8">
        <w:rPr>
          <w:rFonts w:eastAsia="宋体"/>
          <w:noProof w:val="0"/>
          <w:kern w:val="2"/>
          <w:sz w:val="22"/>
          <w:szCs w:val="22"/>
          <w:lang w:eastAsia="zh-CN"/>
        </w:rPr>
        <w:t xml:space="preserve">In this contribution, we further discuss the remaining issues </w:t>
      </w:r>
      <w:r w:rsidR="00365DFF" w:rsidRPr="000621A8">
        <w:rPr>
          <w:rFonts w:eastAsia="宋体"/>
          <w:noProof w:val="0"/>
          <w:kern w:val="2"/>
          <w:sz w:val="22"/>
          <w:szCs w:val="22"/>
          <w:lang w:eastAsia="zh-CN"/>
        </w:rPr>
        <w:t xml:space="preserve">associated with </w:t>
      </w:r>
      <w:r w:rsidR="001078CA">
        <w:rPr>
          <w:rFonts w:eastAsia="宋体"/>
          <w:noProof w:val="0"/>
          <w:kern w:val="2"/>
          <w:sz w:val="22"/>
          <w:szCs w:val="22"/>
          <w:lang w:eastAsia="zh-CN"/>
        </w:rPr>
        <w:t>beam indication and beam reporting.</w:t>
      </w:r>
    </w:p>
    <w:p w14:paraId="0831E8C3" w14:textId="47B22891" w:rsidR="001078CA" w:rsidRDefault="00F55A1F" w:rsidP="00875A83">
      <w:pPr>
        <w:pStyle w:val="1"/>
        <w:numPr>
          <w:ilvl w:val="0"/>
          <w:numId w:val="19"/>
        </w:numPr>
      </w:pPr>
      <w:r w:rsidRPr="000621A8">
        <w:rPr>
          <w:rFonts w:hint="eastAsia"/>
        </w:rPr>
        <w:t xml:space="preserve">Beam indication </w:t>
      </w:r>
    </w:p>
    <w:p w14:paraId="18CB1806" w14:textId="317FA416" w:rsidR="001078CA" w:rsidRPr="00ED2FF1" w:rsidRDefault="0026368B" w:rsidP="00ED2FF1">
      <w:pPr>
        <w:spacing w:afterLines="50" w:after="120"/>
        <w:rPr>
          <w:i/>
          <w:noProof w:val="0"/>
          <w:kern w:val="2"/>
          <w:sz w:val="22"/>
          <w:szCs w:val="22"/>
          <w:u w:val="single"/>
        </w:rPr>
      </w:pPr>
      <w:r>
        <w:rPr>
          <w:i/>
          <w:noProof w:val="0"/>
          <w:kern w:val="2"/>
          <w:sz w:val="22"/>
          <w:szCs w:val="22"/>
          <w:u w:val="single"/>
        </w:rPr>
        <w:t xml:space="preserve">2.1 </w:t>
      </w:r>
      <w:r w:rsidR="001078CA" w:rsidRPr="00ED2FF1">
        <w:rPr>
          <w:i/>
          <w:noProof w:val="0"/>
          <w:kern w:val="2"/>
          <w:sz w:val="22"/>
          <w:szCs w:val="22"/>
          <w:u w:val="single"/>
        </w:rPr>
        <w:t>Default TCI states for PDCCH beam indication</w:t>
      </w:r>
    </w:p>
    <w:p w14:paraId="0B6F52A6" w14:textId="2681FB14" w:rsidR="0047220C" w:rsidRDefault="00B734C0" w:rsidP="00301BDF">
      <w:pPr>
        <w:spacing w:afterLines="50" w:after="120"/>
        <w:jc w:val="both"/>
        <w:rPr>
          <w:rFonts w:eastAsia="宋体"/>
          <w:noProof w:val="0"/>
          <w:kern w:val="2"/>
          <w:sz w:val="22"/>
          <w:szCs w:val="22"/>
          <w:lang w:eastAsia="zh-CN"/>
        </w:rPr>
      </w:pPr>
      <w:r>
        <w:rPr>
          <w:rFonts w:eastAsia="宋体"/>
          <w:noProof w:val="0"/>
          <w:kern w:val="2"/>
          <w:sz w:val="22"/>
          <w:szCs w:val="22"/>
          <w:lang w:eastAsia="zh-CN"/>
        </w:rPr>
        <w:t>Based on the agreements in RAN 1 #91 meeting [</w:t>
      </w:r>
      <w:r w:rsidRPr="00B909E4">
        <w:rPr>
          <w:rFonts w:eastAsia="宋体"/>
          <w:noProof w:val="0"/>
          <w:kern w:val="2"/>
          <w:sz w:val="22"/>
          <w:szCs w:val="22"/>
          <w:lang w:eastAsia="zh-CN"/>
        </w:rPr>
        <w:t>1]</w:t>
      </w:r>
      <w:r>
        <w:rPr>
          <w:rFonts w:eastAsia="宋体"/>
          <w:noProof w:val="0"/>
          <w:kern w:val="2"/>
          <w:sz w:val="22"/>
          <w:szCs w:val="22"/>
          <w:lang w:eastAsia="zh-CN"/>
        </w:rPr>
        <w:t xml:space="preserve">, between initial RRC configuration and MAC CE activation of TCI states, the UE may assume that both PDCCH and PDSCH are spatially QCL-ed with the SSB determined during the initial access. However, for the </w:t>
      </w:r>
      <w:r w:rsidR="009A2C11">
        <w:rPr>
          <w:rFonts w:eastAsia="宋体"/>
          <w:noProof w:val="0"/>
          <w:kern w:val="2"/>
          <w:sz w:val="22"/>
          <w:szCs w:val="22"/>
          <w:lang w:eastAsia="zh-CN"/>
        </w:rPr>
        <w:t xml:space="preserve">ambiguity </w:t>
      </w:r>
      <w:r>
        <w:rPr>
          <w:rFonts w:eastAsia="宋体"/>
          <w:noProof w:val="0"/>
          <w:kern w:val="2"/>
          <w:sz w:val="22"/>
          <w:szCs w:val="22"/>
          <w:lang w:eastAsia="zh-CN"/>
        </w:rPr>
        <w:t xml:space="preserve">period between RRC re-configuration and MAC CE activation of TCI states, the UE assumption on the spatial QCL is not decided. </w:t>
      </w:r>
      <w:r w:rsidR="0047220C">
        <w:rPr>
          <w:rFonts w:eastAsia="宋体"/>
          <w:noProof w:val="0"/>
          <w:kern w:val="2"/>
          <w:sz w:val="22"/>
          <w:szCs w:val="22"/>
          <w:lang w:eastAsia="zh-CN"/>
        </w:rPr>
        <w:t>Based on the feature lead summary in RAN 1#92 me</w:t>
      </w:r>
      <w:r w:rsidR="0047220C" w:rsidRPr="00B909E4">
        <w:rPr>
          <w:rFonts w:eastAsia="宋体"/>
          <w:noProof w:val="0"/>
          <w:kern w:val="2"/>
          <w:sz w:val="22"/>
          <w:szCs w:val="22"/>
          <w:lang w:eastAsia="zh-CN"/>
        </w:rPr>
        <w:t>eting [2], s</w:t>
      </w:r>
      <w:r w:rsidR="0047220C">
        <w:rPr>
          <w:rFonts w:eastAsia="宋体"/>
          <w:noProof w:val="0"/>
          <w:kern w:val="2"/>
          <w:sz w:val="22"/>
          <w:szCs w:val="22"/>
          <w:lang w:eastAsia="zh-CN"/>
        </w:rPr>
        <w:t xml:space="preserve">ome companies provided their views on this issue. </w:t>
      </w:r>
      <w:r w:rsidR="00046059">
        <w:rPr>
          <w:rFonts w:eastAsia="宋体"/>
          <w:noProof w:val="0"/>
          <w:kern w:val="2"/>
          <w:sz w:val="22"/>
          <w:szCs w:val="22"/>
          <w:lang w:eastAsia="zh-CN"/>
        </w:rPr>
        <w:t>Two main alternatives are listed as below:</w:t>
      </w:r>
    </w:p>
    <w:p w14:paraId="273F96D2" w14:textId="1B287222" w:rsidR="00046059" w:rsidRPr="00046059" w:rsidRDefault="00046059" w:rsidP="00301BDF">
      <w:pPr>
        <w:pStyle w:val="afb"/>
        <w:numPr>
          <w:ilvl w:val="0"/>
          <w:numId w:val="10"/>
        </w:numPr>
        <w:spacing w:afterLines="50" w:after="120"/>
        <w:ind w:firstLineChars="0"/>
        <w:jc w:val="both"/>
        <w:rPr>
          <w:rFonts w:ascii="Times New Roman" w:hAnsi="Times New Roman" w:cs="Times New Roman"/>
          <w:noProof w:val="0"/>
          <w:kern w:val="2"/>
          <w:sz w:val="22"/>
          <w:szCs w:val="22"/>
        </w:rPr>
      </w:pPr>
      <w:r w:rsidRPr="00046059">
        <w:rPr>
          <w:rFonts w:ascii="Times New Roman" w:hAnsi="Times New Roman" w:cs="Times New Roman" w:hint="eastAsia"/>
          <w:noProof w:val="0"/>
          <w:kern w:val="2"/>
          <w:sz w:val="22"/>
          <w:szCs w:val="22"/>
        </w:rPr>
        <w:t xml:space="preserve">Alt. </w:t>
      </w:r>
      <w:r w:rsidRPr="00046059">
        <w:rPr>
          <w:rFonts w:ascii="Times New Roman" w:hAnsi="Times New Roman" w:cs="Times New Roman"/>
          <w:noProof w:val="0"/>
          <w:kern w:val="2"/>
          <w:sz w:val="22"/>
          <w:szCs w:val="22"/>
        </w:rPr>
        <w:t>1</w:t>
      </w:r>
      <w:r w:rsidR="001E37A3">
        <w:rPr>
          <w:rFonts w:ascii="Times New Roman" w:eastAsiaTheme="minorEastAsia" w:hAnsi="Times New Roman" w:cs="Times New Roman" w:hint="eastAsia"/>
          <w:noProof w:val="0"/>
          <w:kern w:val="2"/>
          <w:sz w:val="22"/>
          <w:szCs w:val="22"/>
          <w:lang w:eastAsia="ja-JP"/>
        </w:rPr>
        <w:t>:</w:t>
      </w:r>
      <w:r>
        <w:rPr>
          <w:rFonts w:ascii="Times New Roman" w:hAnsi="Times New Roman" w:cs="Times New Roman"/>
          <w:noProof w:val="0"/>
          <w:kern w:val="2"/>
          <w:sz w:val="22"/>
          <w:szCs w:val="22"/>
        </w:rPr>
        <w:t xml:space="preserve"> UE follows a previous beam</w:t>
      </w:r>
    </w:p>
    <w:p w14:paraId="7DCA8504" w14:textId="5084664D" w:rsidR="00046059" w:rsidRPr="00046059" w:rsidRDefault="00046059" w:rsidP="00301BDF">
      <w:pPr>
        <w:pStyle w:val="afb"/>
        <w:numPr>
          <w:ilvl w:val="0"/>
          <w:numId w:val="10"/>
        </w:numPr>
        <w:spacing w:afterLines="50" w:after="120"/>
        <w:ind w:firstLineChars="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Alt. 2</w:t>
      </w:r>
      <w:r w:rsidR="001E37A3">
        <w:rPr>
          <w:rFonts w:ascii="Times New Roman" w:eastAsiaTheme="minorEastAsia" w:hAnsi="Times New Roman" w:cs="Times New Roman" w:hint="eastAsia"/>
          <w:noProof w:val="0"/>
          <w:kern w:val="2"/>
          <w:sz w:val="22"/>
          <w:szCs w:val="22"/>
          <w:lang w:eastAsia="ja-JP"/>
        </w:rPr>
        <w:t>:</w:t>
      </w:r>
      <w:r>
        <w:rPr>
          <w:rFonts w:ascii="Times New Roman" w:hAnsi="Times New Roman" w:cs="Times New Roman"/>
          <w:noProof w:val="0"/>
          <w:kern w:val="2"/>
          <w:sz w:val="22"/>
          <w:szCs w:val="22"/>
        </w:rPr>
        <w:t xml:space="preserve"> UE follows one of the RRC configured beam, e.g., the </w:t>
      </w:r>
      <w:r w:rsidRPr="00046059">
        <w:rPr>
          <w:rFonts w:ascii="Times New Roman" w:hAnsi="Times New Roman" w:cs="Times New Roman"/>
          <w:noProof w:val="0"/>
          <w:kern w:val="2"/>
          <w:sz w:val="22"/>
          <w:szCs w:val="22"/>
        </w:rPr>
        <w:t>lowest entry of TCI-States</w:t>
      </w:r>
    </w:p>
    <w:p w14:paraId="1ACCC09B" w14:textId="27C5F1F4" w:rsidR="00E3627E" w:rsidRDefault="00E3627E" w:rsidP="00301BDF">
      <w:pPr>
        <w:spacing w:afterLines="50" w:after="120"/>
        <w:jc w:val="both"/>
        <w:rPr>
          <w:rFonts w:eastAsia="宋体"/>
          <w:noProof w:val="0"/>
          <w:kern w:val="2"/>
          <w:sz w:val="22"/>
          <w:szCs w:val="22"/>
          <w:lang w:eastAsia="zh-CN"/>
        </w:rPr>
      </w:pPr>
      <w:r>
        <w:rPr>
          <w:rFonts w:eastAsia="宋体" w:hint="eastAsia"/>
          <w:noProof w:val="0"/>
          <w:kern w:val="2"/>
          <w:sz w:val="22"/>
          <w:szCs w:val="22"/>
          <w:lang w:eastAsia="zh-CN"/>
        </w:rPr>
        <w:t xml:space="preserve">For </w:t>
      </w:r>
      <w:r w:rsidR="007F304C">
        <w:rPr>
          <w:rFonts w:eastAsia="宋体"/>
          <w:noProof w:val="0"/>
          <w:kern w:val="2"/>
          <w:sz w:val="22"/>
          <w:szCs w:val="22"/>
          <w:lang w:eastAsia="zh-CN"/>
        </w:rPr>
        <w:t xml:space="preserve">Alt. </w:t>
      </w:r>
      <w:r>
        <w:rPr>
          <w:rFonts w:eastAsia="宋体"/>
          <w:noProof w:val="0"/>
          <w:kern w:val="2"/>
          <w:sz w:val="22"/>
          <w:szCs w:val="22"/>
          <w:lang w:eastAsia="zh-CN"/>
        </w:rPr>
        <w:t xml:space="preserve">1, there are different </w:t>
      </w:r>
      <w:r w:rsidR="00301BDF">
        <w:rPr>
          <w:rFonts w:eastAsia="宋体"/>
          <w:noProof w:val="0"/>
          <w:kern w:val="2"/>
          <w:sz w:val="22"/>
          <w:szCs w:val="22"/>
          <w:lang w:eastAsia="zh-CN"/>
        </w:rPr>
        <w:t xml:space="preserve">definitions on the previous beam, one option is that the previous beam is the SS block associated beam determined during the initial access, </w:t>
      </w:r>
      <w:r w:rsidR="007F304C">
        <w:rPr>
          <w:rFonts w:eastAsia="宋体"/>
          <w:noProof w:val="0"/>
          <w:kern w:val="2"/>
          <w:sz w:val="22"/>
          <w:szCs w:val="22"/>
          <w:lang w:eastAsia="zh-CN"/>
        </w:rPr>
        <w:t xml:space="preserve">the other </w:t>
      </w:r>
      <w:r w:rsidR="00301BDF">
        <w:rPr>
          <w:rFonts w:eastAsia="宋体"/>
          <w:noProof w:val="0"/>
          <w:kern w:val="2"/>
          <w:sz w:val="22"/>
          <w:szCs w:val="22"/>
          <w:lang w:eastAsia="zh-CN"/>
        </w:rPr>
        <w:t xml:space="preserve">option is the </w:t>
      </w:r>
      <w:r w:rsidR="00301BDF" w:rsidRPr="00301BDF">
        <w:rPr>
          <w:rFonts w:eastAsia="宋体"/>
          <w:noProof w:val="0"/>
          <w:kern w:val="2"/>
          <w:sz w:val="22"/>
          <w:szCs w:val="22"/>
          <w:lang w:val="en-GB" w:eastAsia="zh-CN"/>
        </w:rPr>
        <w:t>latest activated/configured beam</w:t>
      </w:r>
      <w:r w:rsidR="00301BDF">
        <w:rPr>
          <w:rFonts w:eastAsia="宋体"/>
          <w:noProof w:val="0"/>
          <w:kern w:val="2"/>
          <w:sz w:val="22"/>
          <w:szCs w:val="22"/>
          <w:lang w:val="en-GB" w:eastAsia="zh-CN"/>
        </w:rPr>
        <w:t xml:space="preserve"> before the RRC reconfiguration. </w:t>
      </w:r>
    </w:p>
    <w:p w14:paraId="0D05DDAA" w14:textId="05382D0C" w:rsidR="00B956A9" w:rsidRDefault="00080327" w:rsidP="00301BDF">
      <w:pPr>
        <w:spacing w:afterLines="50" w:after="120"/>
        <w:jc w:val="both"/>
        <w:rPr>
          <w:rFonts w:eastAsia="宋体"/>
          <w:noProof w:val="0"/>
          <w:kern w:val="2"/>
          <w:sz w:val="22"/>
          <w:szCs w:val="22"/>
          <w:lang w:eastAsia="zh-CN"/>
        </w:rPr>
      </w:pPr>
      <w:r>
        <w:rPr>
          <w:rFonts w:eastAsia="宋体"/>
          <w:noProof w:val="0"/>
          <w:kern w:val="2"/>
          <w:sz w:val="22"/>
          <w:szCs w:val="22"/>
          <w:lang w:eastAsia="zh-CN"/>
        </w:rPr>
        <w:t>In our understanding, there a</w:t>
      </w:r>
      <w:r w:rsidR="009A2C11">
        <w:rPr>
          <w:rFonts w:eastAsia="宋体"/>
          <w:noProof w:val="0"/>
          <w:kern w:val="2"/>
          <w:sz w:val="22"/>
          <w:szCs w:val="22"/>
          <w:lang w:eastAsia="zh-CN"/>
        </w:rPr>
        <w:t xml:space="preserve">re two ambiguity periods between RRC re-configuration and MAC CE activation of TCI states </w:t>
      </w:r>
      <w:r w:rsidR="00320762">
        <w:rPr>
          <w:rFonts w:eastAsia="宋体"/>
          <w:noProof w:val="0"/>
          <w:kern w:val="2"/>
          <w:sz w:val="22"/>
          <w:szCs w:val="22"/>
          <w:lang w:eastAsia="zh-CN"/>
        </w:rPr>
        <w:t xml:space="preserve">as Fig. 1 shows. </w:t>
      </w:r>
      <w:r w:rsidR="001E745A">
        <w:rPr>
          <w:rFonts w:eastAsia="宋体"/>
          <w:noProof w:val="0"/>
          <w:kern w:val="2"/>
          <w:sz w:val="22"/>
          <w:szCs w:val="22"/>
          <w:lang w:eastAsia="zh-CN"/>
        </w:rPr>
        <w:t>During</w:t>
      </w:r>
      <w:r w:rsidR="00320762">
        <w:rPr>
          <w:rFonts w:eastAsia="宋体"/>
          <w:noProof w:val="0"/>
          <w:kern w:val="2"/>
          <w:sz w:val="22"/>
          <w:szCs w:val="22"/>
          <w:lang w:eastAsia="zh-CN"/>
        </w:rPr>
        <w:t xml:space="preserve"> ambiguity period #1, </w:t>
      </w:r>
      <w:r w:rsidR="00D20F68" w:rsidRPr="00D20F68">
        <w:rPr>
          <w:rFonts w:eastAsia="宋体"/>
          <w:noProof w:val="0"/>
          <w:kern w:val="2"/>
          <w:sz w:val="22"/>
          <w:szCs w:val="22"/>
          <w:lang w:eastAsia="zh-CN"/>
        </w:rPr>
        <w:t>UE applies the re-configured pa</w:t>
      </w:r>
      <w:r w:rsidR="006A0179">
        <w:rPr>
          <w:rFonts w:eastAsia="宋体"/>
          <w:noProof w:val="0"/>
          <w:kern w:val="2"/>
          <w:sz w:val="22"/>
          <w:szCs w:val="22"/>
          <w:lang w:eastAsia="zh-CN"/>
        </w:rPr>
        <w:t>rameters at a certain timing no</w:t>
      </w:r>
      <w:r w:rsidR="00D20F68" w:rsidRPr="00D20F68">
        <w:rPr>
          <w:rFonts w:eastAsia="宋体"/>
          <w:noProof w:val="0"/>
          <w:kern w:val="2"/>
          <w:sz w:val="22"/>
          <w:szCs w:val="22"/>
          <w:lang w:eastAsia="zh-CN"/>
        </w:rPr>
        <w:t xml:space="preserve"> later than the RRC reconfiguration complete message, </w:t>
      </w:r>
      <w:r w:rsidR="00BC105E">
        <w:rPr>
          <w:rFonts w:eastAsiaTheme="minorEastAsia" w:hint="eastAsia"/>
          <w:noProof w:val="0"/>
          <w:kern w:val="2"/>
          <w:sz w:val="22"/>
          <w:szCs w:val="22"/>
          <w:lang w:eastAsia="ja-JP"/>
        </w:rPr>
        <w:t>where</w:t>
      </w:r>
      <w:r w:rsidR="00BC105E">
        <w:rPr>
          <w:rFonts w:eastAsia="宋体"/>
          <w:noProof w:val="0"/>
          <w:kern w:val="2"/>
          <w:sz w:val="22"/>
          <w:szCs w:val="22"/>
          <w:lang w:eastAsia="zh-CN"/>
        </w:rPr>
        <w:t xml:space="preserve"> </w:t>
      </w:r>
      <w:r w:rsidR="0054490D">
        <w:rPr>
          <w:rFonts w:eastAsia="宋体"/>
          <w:noProof w:val="0"/>
          <w:kern w:val="2"/>
          <w:sz w:val="22"/>
          <w:szCs w:val="22"/>
          <w:lang w:eastAsia="zh-CN"/>
        </w:rPr>
        <w:t xml:space="preserve">the </w:t>
      </w:r>
      <w:r w:rsidR="00BC105E">
        <w:rPr>
          <w:rFonts w:eastAsiaTheme="minorEastAsia" w:hint="eastAsia"/>
          <w:noProof w:val="0"/>
          <w:kern w:val="2"/>
          <w:sz w:val="22"/>
          <w:szCs w:val="22"/>
          <w:lang w:eastAsia="ja-JP"/>
        </w:rPr>
        <w:t>exact</w:t>
      </w:r>
      <w:r w:rsidR="00BC105E">
        <w:rPr>
          <w:rFonts w:eastAsia="宋体"/>
          <w:noProof w:val="0"/>
          <w:kern w:val="2"/>
          <w:sz w:val="22"/>
          <w:szCs w:val="22"/>
          <w:lang w:eastAsia="zh-CN"/>
        </w:rPr>
        <w:t xml:space="preserve"> </w:t>
      </w:r>
      <w:r w:rsidR="0054490D">
        <w:rPr>
          <w:rFonts w:eastAsia="宋体"/>
          <w:noProof w:val="0"/>
          <w:kern w:val="2"/>
          <w:sz w:val="22"/>
          <w:szCs w:val="22"/>
          <w:lang w:eastAsia="zh-CN"/>
        </w:rPr>
        <w:t xml:space="preserve">timing is not defined. </w:t>
      </w:r>
      <w:r w:rsidR="007E4FB2">
        <w:rPr>
          <w:rFonts w:eastAsia="宋体"/>
          <w:noProof w:val="0"/>
          <w:kern w:val="2"/>
          <w:sz w:val="22"/>
          <w:szCs w:val="22"/>
          <w:lang w:eastAsia="zh-CN"/>
        </w:rPr>
        <w:t xml:space="preserve">The RRC information will be </w:t>
      </w:r>
      <w:r w:rsidR="00BC105E">
        <w:rPr>
          <w:rFonts w:eastAsiaTheme="minorEastAsia" w:hint="eastAsia"/>
          <w:noProof w:val="0"/>
          <w:kern w:val="2"/>
          <w:sz w:val="22"/>
          <w:szCs w:val="22"/>
          <w:lang w:eastAsia="ja-JP"/>
        </w:rPr>
        <w:t>over</w:t>
      </w:r>
      <w:r w:rsidR="007E4FB2">
        <w:rPr>
          <w:rFonts w:eastAsia="宋体"/>
          <w:noProof w:val="0"/>
          <w:kern w:val="2"/>
          <w:sz w:val="22"/>
          <w:szCs w:val="22"/>
          <w:lang w:eastAsia="zh-CN"/>
        </w:rPr>
        <w:t xml:space="preserve">written once the RRC re-configuration is adopted by UE. </w:t>
      </w:r>
      <w:r w:rsidR="0054490D">
        <w:rPr>
          <w:rFonts w:eastAsia="宋体"/>
          <w:noProof w:val="0"/>
          <w:kern w:val="2"/>
          <w:sz w:val="22"/>
          <w:szCs w:val="22"/>
          <w:lang w:eastAsia="zh-CN"/>
        </w:rPr>
        <w:t xml:space="preserve">In that sense, </w:t>
      </w:r>
      <w:r w:rsidR="007E4FB2">
        <w:rPr>
          <w:rFonts w:eastAsia="宋体"/>
          <w:noProof w:val="0"/>
          <w:kern w:val="2"/>
          <w:sz w:val="22"/>
          <w:szCs w:val="22"/>
          <w:lang w:eastAsia="zh-CN"/>
        </w:rPr>
        <w:t xml:space="preserve">it is </w:t>
      </w:r>
      <w:r w:rsidR="00BC105E">
        <w:rPr>
          <w:rFonts w:eastAsiaTheme="minorEastAsia" w:hint="eastAsia"/>
          <w:noProof w:val="0"/>
          <w:kern w:val="2"/>
          <w:sz w:val="22"/>
          <w:szCs w:val="22"/>
          <w:lang w:eastAsia="ja-JP"/>
        </w:rPr>
        <w:t xml:space="preserve">usually not </w:t>
      </w:r>
      <w:r w:rsidR="007E4FB2">
        <w:rPr>
          <w:rFonts w:eastAsia="宋体"/>
          <w:noProof w:val="0"/>
          <w:kern w:val="2"/>
          <w:sz w:val="22"/>
          <w:szCs w:val="22"/>
          <w:lang w:eastAsia="zh-CN"/>
        </w:rPr>
        <w:t xml:space="preserve">impossible for UE to keep the previous knowledge of beam for PDCCH configured by previous RRC configuration. The SS block associated beam determined during the initial access is still available during the ambiguity period #1, </w:t>
      </w:r>
      <w:r w:rsidR="00CF6CEC">
        <w:rPr>
          <w:rFonts w:eastAsia="宋体"/>
          <w:noProof w:val="0"/>
          <w:kern w:val="2"/>
          <w:sz w:val="22"/>
          <w:szCs w:val="22"/>
          <w:lang w:eastAsia="zh-CN"/>
        </w:rPr>
        <w:t>however,</w:t>
      </w:r>
      <w:r w:rsidR="007E4FB2">
        <w:rPr>
          <w:rFonts w:eastAsia="宋体"/>
          <w:noProof w:val="0"/>
          <w:kern w:val="2"/>
          <w:sz w:val="22"/>
          <w:szCs w:val="22"/>
          <w:lang w:eastAsia="zh-CN"/>
        </w:rPr>
        <w:t xml:space="preserve"> </w:t>
      </w:r>
      <w:r w:rsidR="00CF6CEC">
        <w:rPr>
          <w:rFonts w:eastAsia="宋体"/>
          <w:noProof w:val="0"/>
          <w:kern w:val="2"/>
          <w:sz w:val="22"/>
          <w:szCs w:val="22"/>
          <w:lang w:eastAsia="zh-CN"/>
        </w:rPr>
        <w:t xml:space="preserve">the beam may </w:t>
      </w:r>
      <w:r w:rsidR="007F304C">
        <w:rPr>
          <w:rFonts w:eastAsia="宋体"/>
          <w:noProof w:val="0"/>
          <w:kern w:val="2"/>
          <w:sz w:val="22"/>
          <w:szCs w:val="22"/>
          <w:lang w:eastAsia="zh-CN"/>
        </w:rPr>
        <w:t xml:space="preserve">be </w:t>
      </w:r>
      <w:r w:rsidR="00CF6CEC">
        <w:rPr>
          <w:rFonts w:eastAsia="宋体"/>
          <w:noProof w:val="0"/>
          <w:kern w:val="2"/>
          <w:sz w:val="22"/>
          <w:szCs w:val="22"/>
          <w:lang w:eastAsia="zh-CN"/>
        </w:rPr>
        <w:t xml:space="preserve">out-of-date </w:t>
      </w:r>
      <w:r w:rsidR="007E4FB2">
        <w:rPr>
          <w:rFonts w:eastAsia="宋体"/>
          <w:noProof w:val="0"/>
          <w:kern w:val="2"/>
          <w:sz w:val="22"/>
          <w:szCs w:val="22"/>
          <w:lang w:eastAsia="zh-CN"/>
        </w:rPr>
        <w:t xml:space="preserve">as </w:t>
      </w:r>
      <w:r w:rsidR="00CF6CEC">
        <w:rPr>
          <w:rFonts w:eastAsia="宋体"/>
          <w:noProof w:val="0"/>
          <w:kern w:val="2"/>
          <w:sz w:val="22"/>
          <w:szCs w:val="22"/>
          <w:lang w:eastAsia="zh-CN"/>
        </w:rPr>
        <w:t>it</w:t>
      </w:r>
      <w:r w:rsidR="007E4FB2">
        <w:rPr>
          <w:rFonts w:eastAsia="宋体"/>
          <w:noProof w:val="0"/>
          <w:kern w:val="2"/>
          <w:sz w:val="22"/>
          <w:szCs w:val="22"/>
          <w:lang w:eastAsia="zh-CN"/>
        </w:rPr>
        <w:t xml:space="preserve"> is determined long before. </w:t>
      </w:r>
      <w:r w:rsidR="007F304C">
        <w:rPr>
          <w:rFonts w:eastAsia="宋体"/>
          <w:noProof w:val="0"/>
          <w:kern w:val="2"/>
          <w:sz w:val="22"/>
          <w:szCs w:val="22"/>
          <w:lang w:eastAsia="zh-CN"/>
        </w:rPr>
        <w:t>However</w:t>
      </w:r>
      <w:r w:rsidR="00CF6CEC" w:rsidRPr="00CF6CEC">
        <w:rPr>
          <w:rFonts w:eastAsia="宋体"/>
          <w:noProof w:val="0"/>
          <w:kern w:val="2"/>
          <w:sz w:val="22"/>
          <w:szCs w:val="22"/>
          <w:lang w:eastAsia="zh-CN"/>
        </w:rPr>
        <w:t xml:space="preserve">, </w:t>
      </w:r>
      <w:r w:rsidR="00CF6CEC">
        <w:rPr>
          <w:rFonts w:eastAsia="宋体"/>
          <w:noProof w:val="0"/>
          <w:kern w:val="2"/>
          <w:sz w:val="22"/>
          <w:szCs w:val="22"/>
          <w:lang w:eastAsia="zh-CN"/>
        </w:rPr>
        <w:t xml:space="preserve">considering that it is impossible for UE to keep the RRC </w:t>
      </w:r>
      <w:r w:rsidR="00BC105E">
        <w:rPr>
          <w:rFonts w:eastAsiaTheme="minorEastAsia" w:hint="eastAsia"/>
          <w:noProof w:val="0"/>
          <w:kern w:val="2"/>
          <w:sz w:val="22"/>
          <w:szCs w:val="22"/>
          <w:lang w:eastAsia="ja-JP"/>
        </w:rPr>
        <w:t>information before the reconfiguration</w:t>
      </w:r>
      <w:r w:rsidR="00CF6CEC">
        <w:rPr>
          <w:rFonts w:eastAsia="宋体"/>
          <w:noProof w:val="0"/>
          <w:kern w:val="2"/>
          <w:sz w:val="22"/>
          <w:szCs w:val="22"/>
          <w:lang w:eastAsia="zh-CN"/>
        </w:rPr>
        <w:t>, the gNB should include the latest activated/configured beam</w:t>
      </w:r>
      <w:r w:rsidR="00CF6CEC" w:rsidRPr="00CF6CEC">
        <w:rPr>
          <w:rFonts w:eastAsia="宋体"/>
          <w:noProof w:val="0"/>
          <w:kern w:val="2"/>
          <w:sz w:val="22"/>
          <w:szCs w:val="22"/>
          <w:lang w:eastAsia="zh-CN"/>
        </w:rPr>
        <w:t xml:space="preserve"> in the RRC re-configured be</w:t>
      </w:r>
      <w:r w:rsidR="00CF6CEC">
        <w:rPr>
          <w:rFonts w:eastAsia="宋体"/>
          <w:noProof w:val="0"/>
          <w:kern w:val="2"/>
          <w:sz w:val="22"/>
          <w:szCs w:val="22"/>
          <w:lang w:eastAsia="zh-CN"/>
        </w:rPr>
        <w:t>am list. From UE side,</w:t>
      </w:r>
      <w:r w:rsidR="00CF6CEC" w:rsidRPr="00CF6CEC">
        <w:rPr>
          <w:rFonts w:eastAsia="宋体"/>
          <w:noProof w:val="0"/>
          <w:kern w:val="2"/>
          <w:sz w:val="22"/>
          <w:szCs w:val="22"/>
          <w:lang w:eastAsia="zh-CN"/>
        </w:rPr>
        <w:t xml:space="preserve"> </w:t>
      </w:r>
      <w:r w:rsidR="00CF6CEC">
        <w:rPr>
          <w:rFonts w:eastAsia="宋体"/>
          <w:noProof w:val="0"/>
          <w:kern w:val="2"/>
          <w:sz w:val="22"/>
          <w:szCs w:val="22"/>
          <w:lang w:eastAsia="zh-CN"/>
        </w:rPr>
        <w:t>one of the RRC configured beam</w:t>
      </w:r>
      <w:r w:rsidR="00AB476C">
        <w:rPr>
          <w:rFonts w:eastAsiaTheme="minorEastAsia" w:hint="eastAsia"/>
          <w:noProof w:val="0"/>
          <w:kern w:val="2"/>
          <w:sz w:val="22"/>
          <w:szCs w:val="22"/>
          <w:lang w:eastAsia="ja-JP"/>
        </w:rPr>
        <w:t>s</w:t>
      </w:r>
      <w:r w:rsidR="00CF6CEC" w:rsidRPr="00CF6CEC">
        <w:rPr>
          <w:rFonts w:eastAsia="宋体"/>
          <w:noProof w:val="0"/>
          <w:kern w:val="2"/>
          <w:sz w:val="22"/>
          <w:szCs w:val="22"/>
          <w:lang w:eastAsia="zh-CN"/>
        </w:rPr>
        <w:t xml:space="preserve"> should be assumed as the default beam before RRC reconfiguration complete.</w:t>
      </w:r>
    </w:p>
    <w:p w14:paraId="3AA1BA5D" w14:textId="21971560" w:rsidR="008C4381" w:rsidRDefault="008C4381" w:rsidP="008C4381">
      <w:pPr>
        <w:spacing w:afterLines="50" w:after="120"/>
        <w:jc w:val="both"/>
        <w:rPr>
          <w:rFonts w:eastAsia="宋体"/>
          <w:noProof w:val="0"/>
          <w:kern w:val="2"/>
          <w:sz w:val="22"/>
          <w:szCs w:val="22"/>
          <w:lang w:eastAsia="zh-CN"/>
        </w:rPr>
      </w:pPr>
      <w:r>
        <w:rPr>
          <w:rFonts w:eastAsia="宋体"/>
          <w:noProof w:val="0"/>
          <w:kern w:val="2"/>
          <w:sz w:val="22"/>
          <w:szCs w:val="22"/>
          <w:lang w:eastAsia="zh-CN"/>
        </w:rPr>
        <w:lastRenderedPageBreak/>
        <w:t>Ambiguity period #2 happens only i</w:t>
      </w:r>
      <w:r w:rsidR="00CF6CEC">
        <w:rPr>
          <w:rFonts w:eastAsia="宋体"/>
          <w:noProof w:val="0"/>
          <w:kern w:val="2"/>
          <w:sz w:val="22"/>
          <w:szCs w:val="22"/>
          <w:lang w:eastAsia="zh-CN"/>
        </w:rPr>
        <w:t>n case of multiple TCI states are configured to one PDCCH</w:t>
      </w:r>
      <w:r>
        <w:rPr>
          <w:rFonts w:eastAsia="宋体"/>
          <w:noProof w:val="0"/>
          <w:kern w:val="2"/>
          <w:sz w:val="22"/>
          <w:szCs w:val="22"/>
          <w:lang w:eastAsia="zh-CN"/>
        </w:rPr>
        <w:t xml:space="preserve">. Based on the analysis for </w:t>
      </w:r>
      <w:r w:rsidR="00BC105E">
        <w:rPr>
          <w:rFonts w:eastAsiaTheme="minorEastAsia" w:hint="eastAsia"/>
          <w:noProof w:val="0"/>
          <w:kern w:val="2"/>
          <w:sz w:val="22"/>
          <w:szCs w:val="22"/>
          <w:lang w:eastAsia="ja-JP"/>
        </w:rPr>
        <w:t xml:space="preserve">the </w:t>
      </w:r>
      <w:r>
        <w:rPr>
          <w:rFonts w:eastAsia="宋体"/>
          <w:noProof w:val="0"/>
          <w:kern w:val="2"/>
          <w:sz w:val="22"/>
          <w:szCs w:val="22"/>
          <w:lang w:eastAsia="zh-CN"/>
        </w:rPr>
        <w:t>period #1, the</w:t>
      </w:r>
      <w:r w:rsidRPr="008C4381">
        <w:rPr>
          <w:rFonts w:eastAsia="宋体"/>
          <w:noProof w:val="0"/>
          <w:kern w:val="2"/>
          <w:sz w:val="22"/>
          <w:szCs w:val="22"/>
          <w:lang w:val="en-GB" w:eastAsia="zh-CN"/>
        </w:rPr>
        <w:t xml:space="preserve"> </w:t>
      </w:r>
      <w:r w:rsidRPr="00301BDF">
        <w:rPr>
          <w:rFonts w:eastAsia="宋体"/>
          <w:noProof w:val="0"/>
          <w:kern w:val="2"/>
          <w:sz w:val="22"/>
          <w:szCs w:val="22"/>
          <w:lang w:val="en-GB" w:eastAsia="zh-CN"/>
        </w:rPr>
        <w:t>latest activated/configured beam</w:t>
      </w:r>
      <w:r>
        <w:rPr>
          <w:rFonts w:eastAsia="宋体"/>
          <w:noProof w:val="0"/>
          <w:kern w:val="2"/>
          <w:sz w:val="22"/>
          <w:szCs w:val="22"/>
          <w:lang w:val="en-GB" w:eastAsia="zh-CN"/>
        </w:rPr>
        <w:t xml:space="preserve"> is preferred. As a continue of ambiguity period #1, </w:t>
      </w:r>
      <w:r>
        <w:rPr>
          <w:rFonts w:eastAsia="宋体"/>
          <w:noProof w:val="0"/>
          <w:kern w:val="2"/>
          <w:sz w:val="22"/>
          <w:szCs w:val="22"/>
          <w:lang w:eastAsia="zh-CN"/>
        </w:rPr>
        <w:t>one of the RRC configured beam</w:t>
      </w:r>
      <w:r w:rsidRPr="00CF6CEC">
        <w:rPr>
          <w:rFonts w:eastAsia="宋体"/>
          <w:noProof w:val="0"/>
          <w:kern w:val="2"/>
          <w:sz w:val="22"/>
          <w:szCs w:val="22"/>
          <w:lang w:eastAsia="zh-CN"/>
        </w:rPr>
        <w:t xml:space="preserve"> </w:t>
      </w:r>
      <w:r>
        <w:rPr>
          <w:rFonts w:eastAsia="宋体"/>
          <w:noProof w:val="0"/>
          <w:kern w:val="2"/>
          <w:sz w:val="22"/>
          <w:szCs w:val="22"/>
          <w:lang w:eastAsia="zh-CN"/>
        </w:rPr>
        <w:t>is</w:t>
      </w:r>
      <w:r w:rsidRPr="00CF6CEC">
        <w:rPr>
          <w:rFonts w:eastAsia="宋体"/>
          <w:noProof w:val="0"/>
          <w:kern w:val="2"/>
          <w:sz w:val="22"/>
          <w:szCs w:val="22"/>
          <w:lang w:eastAsia="zh-CN"/>
        </w:rPr>
        <w:t xml:space="preserve"> assumed as the default beam before </w:t>
      </w:r>
      <w:r>
        <w:rPr>
          <w:rFonts w:eastAsia="宋体"/>
          <w:noProof w:val="0"/>
          <w:kern w:val="2"/>
          <w:sz w:val="22"/>
          <w:szCs w:val="22"/>
          <w:lang w:eastAsia="zh-CN"/>
        </w:rPr>
        <w:t xml:space="preserve">the beam indication is </w:t>
      </w:r>
      <w:r w:rsidRPr="00CF6CEC">
        <w:rPr>
          <w:rFonts w:eastAsia="宋体"/>
          <w:noProof w:val="0"/>
          <w:kern w:val="2"/>
          <w:sz w:val="22"/>
          <w:szCs w:val="22"/>
          <w:lang w:eastAsia="zh-CN"/>
        </w:rPr>
        <w:t>complete</w:t>
      </w:r>
      <w:r>
        <w:rPr>
          <w:rFonts w:eastAsia="宋体"/>
          <w:noProof w:val="0"/>
          <w:kern w:val="2"/>
          <w:sz w:val="22"/>
          <w:szCs w:val="22"/>
          <w:lang w:eastAsia="zh-CN"/>
        </w:rPr>
        <w:t>d</w:t>
      </w:r>
      <w:r w:rsidRPr="00CF6CEC">
        <w:rPr>
          <w:rFonts w:eastAsia="宋体"/>
          <w:noProof w:val="0"/>
          <w:kern w:val="2"/>
          <w:sz w:val="22"/>
          <w:szCs w:val="22"/>
          <w:lang w:eastAsia="zh-CN"/>
        </w:rPr>
        <w:t>.</w:t>
      </w:r>
    </w:p>
    <w:p w14:paraId="1D922415" w14:textId="186BD9F5" w:rsidR="00F740AE" w:rsidRDefault="00F740AE" w:rsidP="00F740AE">
      <w:pPr>
        <w:spacing w:beforeLines="50" w:before="120"/>
        <w:jc w:val="center"/>
        <w:rPr>
          <w:rFonts w:eastAsia="宋体"/>
          <w:noProof w:val="0"/>
          <w:kern w:val="2"/>
          <w:sz w:val="22"/>
          <w:szCs w:val="22"/>
          <w:lang w:eastAsia="zh-CN"/>
        </w:rPr>
      </w:pPr>
      <w:r>
        <w:rPr>
          <w:rFonts w:eastAsia="宋体"/>
          <w:kern w:val="2"/>
          <w:sz w:val="22"/>
          <w:szCs w:val="22"/>
          <w:lang w:eastAsia="ja-JP"/>
        </w:rPr>
        <w:drawing>
          <wp:inline distT="0" distB="0" distL="0" distR="0" wp14:anchorId="03C5B485" wp14:editId="65685FAB">
            <wp:extent cx="3628293" cy="75190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57443" cy="757943"/>
                    </a:xfrm>
                    <a:prstGeom prst="rect">
                      <a:avLst/>
                    </a:prstGeom>
                    <a:noFill/>
                  </pic:spPr>
                </pic:pic>
              </a:graphicData>
            </a:graphic>
          </wp:inline>
        </w:drawing>
      </w:r>
    </w:p>
    <w:p w14:paraId="45197946" w14:textId="25F858F4" w:rsidR="00080327" w:rsidRPr="000B746B" w:rsidRDefault="00F740AE" w:rsidP="003960A7">
      <w:pPr>
        <w:spacing w:afterLines="50" w:after="120"/>
        <w:jc w:val="center"/>
        <w:rPr>
          <w:rFonts w:eastAsia="宋体"/>
          <w:b/>
          <w:noProof w:val="0"/>
          <w:kern w:val="2"/>
          <w:sz w:val="22"/>
          <w:szCs w:val="22"/>
          <w:lang w:eastAsia="zh-CN"/>
        </w:rPr>
      </w:pPr>
      <w:r w:rsidRPr="000B746B">
        <w:rPr>
          <w:rFonts w:eastAsia="宋体" w:hint="eastAsia"/>
          <w:b/>
          <w:noProof w:val="0"/>
          <w:kern w:val="2"/>
          <w:sz w:val="22"/>
          <w:szCs w:val="22"/>
          <w:lang w:eastAsia="zh-CN"/>
        </w:rPr>
        <w:t xml:space="preserve">Figure 1. RRC re-configuration procedure for beam </w:t>
      </w:r>
      <w:r w:rsidRPr="000B746B">
        <w:rPr>
          <w:rFonts w:eastAsia="宋体"/>
          <w:b/>
          <w:noProof w:val="0"/>
          <w:kern w:val="2"/>
          <w:sz w:val="22"/>
          <w:szCs w:val="22"/>
          <w:lang w:eastAsia="zh-CN"/>
        </w:rPr>
        <w:t>indication</w:t>
      </w:r>
    </w:p>
    <w:p w14:paraId="06ADA61D" w14:textId="25793FD7" w:rsidR="00C17C94" w:rsidRDefault="003960A7" w:rsidP="00361F50">
      <w:pPr>
        <w:spacing w:afterLines="50" w:after="120"/>
        <w:jc w:val="both"/>
      </w:pPr>
      <w:r w:rsidRPr="003960A7">
        <w:rPr>
          <w:rFonts w:eastAsia="宋体" w:hint="eastAsia"/>
          <w:b/>
          <w:noProof w:val="0"/>
          <w:kern w:val="2"/>
          <w:sz w:val="22"/>
          <w:szCs w:val="22"/>
          <w:lang w:eastAsia="zh-CN"/>
        </w:rPr>
        <w:t xml:space="preserve">Proposal </w:t>
      </w:r>
      <w:r w:rsidR="0096275F">
        <w:rPr>
          <w:rFonts w:eastAsia="宋体"/>
          <w:b/>
          <w:noProof w:val="0"/>
          <w:kern w:val="2"/>
          <w:sz w:val="22"/>
          <w:szCs w:val="22"/>
          <w:lang w:eastAsia="zh-CN"/>
        </w:rPr>
        <w:t>1</w:t>
      </w:r>
      <w:r w:rsidRPr="003960A7">
        <w:rPr>
          <w:rFonts w:eastAsia="宋体" w:hint="eastAsia"/>
          <w:b/>
          <w:noProof w:val="0"/>
          <w:kern w:val="2"/>
          <w:sz w:val="22"/>
          <w:szCs w:val="22"/>
          <w:lang w:eastAsia="zh-CN"/>
        </w:rPr>
        <w:t xml:space="preserve">: </w:t>
      </w:r>
      <w:r w:rsidR="00C0683A">
        <w:rPr>
          <w:rFonts w:eastAsia="宋体"/>
          <w:b/>
          <w:noProof w:val="0"/>
          <w:kern w:val="2"/>
          <w:sz w:val="22"/>
          <w:szCs w:val="22"/>
          <w:lang w:eastAsia="zh-CN"/>
        </w:rPr>
        <w:t>For</w:t>
      </w:r>
      <w:r w:rsidRPr="003960A7">
        <w:rPr>
          <w:rFonts w:eastAsia="宋体"/>
          <w:b/>
          <w:noProof w:val="0"/>
          <w:kern w:val="2"/>
          <w:sz w:val="22"/>
          <w:szCs w:val="22"/>
          <w:lang w:eastAsia="zh-CN"/>
        </w:rPr>
        <w:t xml:space="preserve"> </w:t>
      </w:r>
      <w:r w:rsidR="00C17C94">
        <w:rPr>
          <w:rFonts w:eastAsia="宋体"/>
          <w:b/>
          <w:noProof w:val="0"/>
          <w:kern w:val="2"/>
          <w:sz w:val="22"/>
          <w:szCs w:val="22"/>
          <w:lang w:eastAsia="zh-CN"/>
        </w:rPr>
        <w:t xml:space="preserve">RRC </w:t>
      </w:r>
      <w:r w:rsidRPr="003960A7">
        <w:rPr>
          <w:rFonts w:eastAsia="宋体"/>
          <w:b/>
          <w:noProof w:val="0"/>
          <w:kern w:val="2"/>
          <w:sz w:val="22"/>
          <w:szCs w:val="22"/>
          <w:lang w:eastAsia="zh-CN"/>
        </w:rPr>
        <w:t xml:space="preserve">re-configuration of TCI states, the UE may assume that the </w:t>
      </w:r>
      <w:r w:rsidR="0003524B">
        <w:rPr>
          <w:rFonts w:eastAsia="宋体"/>
          <w:b/>
          <w:noProof w:val="0"/>
          <w:kern w:val="2"/>
          <w:sz w:val="22"/>
          <w:szCs w:val="22"/>
          <w:lang w:eastAsia="zh-CN"/>
        </w:rPr>
        <w:t>first/</w:t>
      </w:r>
      <w:r>
        <w:rPr>
          <w:rFonts w:eastAsia="宋体"/>
          <w:b/>
          <w:noProof w:val="0"/>
          <w:kern w:val="2"/>
          <w:sz w:val="22"/>
          <w:szCs w:val="22"/>
          <w:lang w:eastAsia="zh-CN"/>
        </w:rPr>
        <w:t xml:space="preserve">lowest </w:t>
      </w:r>
      <w:r w:rsidRPr="003960A7">
        <w:rPr>
          <w:rFonts w:eastAsia="宋体"/>
          <w:b/>
          <w:noProof w:val="0"/>
          <w:kern w:val="2"/>
          <w:sz w:val="22"/>
          <w:szCs w:val="22"/>
          <w:lang w:eastAsia="zh-CN"/>
        </w:rPr>
        <w:t xml:space="preserve">entry of TCI-States </w:t>
      </w:r>
      <w:r>
        <w:rPr>
          <w:rFonts w:eastAsia="宋体"/>
          <w:b/>
          <w:noProof w:val="0"/>
          <w:kern w:val="2"/>
          <w:sz w:val="22"/>
          <w:szCs w:val="22"/>
          <w:lang w:eastAsia="zh-CN"/>
        </w:rPr>
        <w:t xml:space="preserve">in RRC reconfiguration is the default TCI state for PDCCH </w:t>
      </w:r>
      <w:r w:rsidRPr="003960A7">
        <w:rPr>
          <w:rFonts w:eastAsia="宋体"/>
          <w:b/>
          <w:noProof w:val="0"/>
          <w:kern w:val="2"/>
          <w:sz w:val="22"/>
          <w:szCs w:val="22"/>
          <w:lang w:eastAsia="zh-CN"/>
        </w:rPr>
        <w:t xml:space="preserve">until </w:t>
      </w:r>
      <w:r>
        <w:rPr>
          <w:rFonts w:eastAsia="宋体"/>
          <w:b/>
          <w:noProof w:val="0"/>
          <w:kern w:val="2"/>
          <w:sz w:val="22"/>
          <w:szCs w:val="22"/>
          <w:lang w:eastAsia="zh-CN"/>
        </w:rPr>
        <w:t xml:space="preserve">the RRC re-configuration complete, or </w:t>
      </w:r>
      <w:r w:rsidRPr="003960A7">
        <w:rPr>
          <w:rFonts w:eastAsia="宋体"/>
          <w:b/>
          <w:noProof w:val="0"/>
          <w:kern w:val="2"/>
          <w:sz w:val="22"/>
          <w:szCs w:val="22"/>
          <w:lang w:eastAsia="zh-CN"/>
        </w:rPr>
        <w:t>reception and</w:t>
      </w:r>
      <w:r>
        <w:rPr>
          <w:rFonts w:eastAsia="宋体"/>
          <w:b/>
          <w:noProof w:val="0"/>
          <w:kern w:val="2"/>
          <w:sz w:val="22"/>
          <w:szCs w:val="22"/>
          <w:lang w:eastAsia="zh-CN"/>
        </w:rPr>
        <w:t xml:space="preserve"> application of MAC activation if multiple TCI states are configured.</w:t>
      </w:r>
      <w:r w:rsidR="00401FA9" w:rsidRPr="00401FA9">
        <w:t xml:space="preserve"> </w:t>
      </w:r>
    </w:p>
    <w:p w14:paraId="7011D6CA" w14:textId="02C20A39" w:rsidR="003960A7" w:rsidRPr="001042FC" w:rsidRDefault="00C17C94" w:rsidP="00361F50">
      <w:pPr>
        <w:spacing w:afterLines="50" w:after="120"/>
        <w:jc w:val="both"/>
        <w:rPr>
          <w:rFonts w:eastAsia="宋体"/>
          <w:b/>
          <w:noProof w:val="0"/>
          <w:kern w:val="2"/>
          <w:sz w:val="22"/>
          <w:szCs w:val="22"/>
          <w:lang w:eastAsia="zh-CN"/>
        </w:rPr>
      </w:pPr>
      <w:r w:rsidRPr="000513F2">
        <w:rPr>
          <w:b/>
          <w:sz w:val="22"/>
          <w:szCs w:val="22"/>
        </w:rPr>
        <w:t xml:space="preserve">Proposal 2: For </w:t>
      </w:r>
      <w:r w:rsidRPr="001042FC">
        <w:rPr>
          <w:rFonts w:eastAsia="宋体"/>
          <w:b/>
          <w:noProof w:val="0"/>
          <w:kern w:val="2"/>
          <w:sz w:val="22"/>
          <w:szCs w:val="22"/>
          <w:lang w:eastAsia="zh-CN"/>
        </w:rPr>
        <w:t>RRC re-configuration of TCI states</w:t>
      </w:r>
      <w:r w:rsidRPr="000513F2">
        <w:rPr>
          <w:b/>
          <w:sz w:val="22"/>
          <w:szCs w:val="22"/>
        </w:rPr>
        <w:t xml:space="preserve">, </w:t>
      </w:r>
      <w:r w:rsidR="00401FA9" w:rsidRPr="000513F2">
        <w:rPr>
          <w:b/>
          <w:sz w:val="22"/>
          <w:szCs w:val="22"/>
        </w:rPr>
        <w:t xml:space="preserve">gNB </w:t>
      </w:r>
      <w:r w:rsidR="002F652A">
        <w:rPr>
          <w:b/>
          <w:sz w:val="22"/>
          <w:szCs w:val="22"/>
        </w:rPr>
        <w:t>should include the</w:t>
      </w:r>
      <w:r w:rsidRPr="000513F2">
        <w:rPr>
          <w:b/>
          <w:sz w:val="22"/>
          <w:szCs w:val="22"/>
        </w:rPr>
        <w:t xml:space="preserve"> latest activated/confiugred </w:t>
      </w:r>
      <w:r w:rsidR="001D42C1" w:rsidRPr="000513F2">
        <w:rPr>
          <w:b/>
          <w:sz w:val="22"/>
          <w:szCs w:val="22"/>
        </w:rPr>
        <w:t>TCI state</w:t>
      </w:r>
      <w:r w:rsidR="00401FA9" w:rsidRPr="000513F2">
        <w:rPr>
          <w:b/>
          <w:sz w:val="22"/>
          <w:szCs w:val="22"/>
        </w:rPr>
        <w:t xml:space="preserve">  in the RRC re-configure</w:t>
      </w:r>
      <w:r w:rsidRPr="000513F2">
        <w:rPr>
          <w:b/>
          <w:sz w:val="22"/>
          <w:szCs w:val="22"/>
        </w:rPr>
        <w:t>d TCI states for PDCCH.</w:t>
      </w:r>
    </w:p>
    <w:p w14:paraId="5B5C09D5" w14:textId="65D677B3" w:rsidR="001078CA" w:rsidRPr="00ED2FF1" w:rsidRDefault="0026368B" w:rsidP="00ED2FF1">
      <w:pPr>
        <w:spacing w:afterLines="50" w:after="120"/>
        <w:rPr>
          <w:i/>
          <w:noProof w:val="0"/>
          <w:kern w:val="2"/>
          <w:sz w:val="22"/>
          <w:szCs w:val="22"/>
          <w:u w:val="single"/>
        </w:rPr>
      </w:pPr>
      <w:r>
        <w:rPr>
          <w:i/>
          <w:noProof w:val="0"/>
          <w:kern w:val="2"/>
          <w:sz w:val="22"/>
          <w:szCs w:val="22"/>
          <w:u w:val="single"/>
        </w:rPr>
        <w:t xml:space="preserve">2.2 </w:t>
      </w:r>
      <w:r w:rsidR="001078CA" w:rsidRPr="00ED2FF1">
        <w:rPr>
          <w:i/>
          <w:noProof w:val="0"/>
          <w:kern w:val="2"/>
          <w:sz w:val="22"/>
          <w:szCs w:val="22"/>
          <w:u w:val="single"/>
        </w:rPr>
        <w:t xml:space="preserve">Default spatial assumption for </w:t>
      </w:r>
      <w:r w:rsidR="0011680E" w:rsidRPr="00ED2FF1">
        <w:rPr>
          <w:i/>
          <w:noProof w:val="0"/>
          <w:kern w:val="2"/>
          <w:sz w:val="22"/>
          <w:szCs w:val="22"/>
          <w:u w:val="single"/>
        </w:rPr>
        <w:t xml:space="preserve">aperiodic </w:t>
      </w:r>
      <w:r w:rsidR="001078CA" w:rsidRPr="00ED2FF1">
        <w:rPr>
          <w:i/>
          <w:noProof w:val="0"/>
          <w:kern w:val="2"/>
          <w:sz w:val="22"/>
          <w:szCs w:val="22"/>
          <w:u w:val="single"/>
        </w:rPr>
        <w:t>CSI-RS</w:t>
      </w:r>
    </w:p>
    <w:p w14:paraId="39A385F7" w14:textId="4681B20C" w:rsidR="00553FAB" w:rsidRDefault="00553FAB" w:rsidP="00553FAB">
      <w:pPr>
        <w:spacing w:afterLines="50" w:after="120"/>
        <w:jc w:val="both"/>
        <w:rPr>
          <w:rFonts w:eastAsia="宋体"/>
          <w:noProof w:val="0"/>
          <w:kern w:val="2"/>
          <w:sz w:val="22"/>
          <w:szCs w:val="22"/>
          <w:lang w:val="en-GB" w:eastAsia="zh-CN"/>
        </w:rPr>
      </w:pPr>
      <w:r w:rsidRPr="00553FAB">
        <w:rPr>
          <w:rFonts w:eastAsia="宋体"/>
          <w:noProof w:val="0"/>
          <w:kern w:val="2"/>
          <w:sz w:val="22"/>
          <w:szCs w:val="22"/>
          <w:lang w:eastAsia="zh-CN"/>
        </w:rPr>
        <w:t>When the scheduling delay for aperiodic CSI-RS is smaller th</w:t>
      </w:r>
      <w:r>
        <w:rPr>
          <w:rFonts w:eastAsia="宋体"/>
          <w:noProof w:val="0"/>
          <w:kern w:val="2"/>
          <w:sz w:val="22"/>
          <w:szCs w:val="22"/>
          <w:lang w:eastAsia="zh-CN"/>
        </w:rPr>
        <w:t>an the minimum scheduling delay for UE to update the TCI state, UE need to assume a default beam for aperiodic CSI-RS reception. As UE need time for beam switching which may</w:t>
      </w:r>
      <w:r w:rsidR="007F304C">
        <w:rPr>
          <w:rFonts w:eastAsia="宋体"/>
          <w:noProof w:val="0"/>
          <w:kern w:val="2"/>
          <w:sz w:val="22"/>
          <w:szCs w:val="22"/>
          <w:lang w:eastAsia="zh-CN"/>
        </w:rPr>
        <w:t xml:space="preserve"> </w:t>
      </w:r>
      <w:r>
        <w:rPr>
          <w:rFonts w:eastAsia="宋体"/>
          <w:noProof w:val="0"/>
          <w:kern w:val="2"/>
          <w:sz w:val="22"/>
          <w:szCs w:val="22"/>
          <w:lang w:eastAsia="zh-CN"/>
        </w:rPr>
        <w:t xml:space="preserve">be several symbols, it is impossible </w:t>
      </w:r>
      <w:r w:rsidRPr="00553FAB">
        <w:rPr>
          <w:rFonts w:eastAsia="宋体"/>
          <w:noProof w:val="0"/>
          <w:kern w:val="2"/>
          <w:sz w:val="22"/>
          <w:szCs w:val="22"/>
          <w:lang w:eastAsia="zh-CN"/>
        </w:rPr>
        <w:t xml:space="preserve">to transmit CSI-RS and PDSCH in adjacent OFDM symbols. </w:t>
      </w:r>
      <w:r>
        <w:rPr>
          <w:rFonts w:eastAsia="宋体"/>
          <w:noProof w:val="0"/>
          <w:kern w:val="2"/>
          <w:sz w:val="22"/>
          <w:szCs w:val="22"/>
          <w:lang w:eastAsia="zh-CN"/>
        </w:rPr>
        <w:t xml:space="preserve">In that sense, </w:t>
      </w:r>
      <w:bookmarkStart w:id="4" w:name="_Hlk510389186"/>
      <w:r w:rsidRPr="00553FAB">
        <w:rPr>
          <w:rFonts w:eastAsia="宋体"/>
          <w:noProof w:val="0"/>
          <w:kern w:val="2"/>
          <w:sz w:val="22"/>
          <w:szCs w:val="22"/>
          <w:lang w:val="en-GB" w:eastAsia="zh-CN"/>
        </w:rPr>
        <w:t>UE may assume that the aperiodic CSI-RS transmitted in the PDSCH region is QCL</w:t>
      </w:r>
      <w:r>
        <w:rPr>
          <w:rFonts w:eastAsia="宋体"/>
          <w:noProof w:val="0"/>
          <w:kern w:val="2"/>
          <w:sz w:val="22"/>
          <w:szCs w:val="22"/>
          <w:lang w:val="en-GB" w:eastAsia="zh-CN"/>
        </w:rPr>
        <w:t>-ed</w:t>
      </w:r>
      <w:r w:rsidRPr="00553FAB">
        <w:rPr>
          <w:rFonts w:eastAsia="宋体"/>
          <w:noProof w:val="0"/>
          <w:kern w:val="2"/>
          <w:sz w:val="22"/>
          <w:szCs w:val="22"/>
          <w:lang w:val="en-GB" w:eastAsia="zh-CN"/>
        </w:rPr>
        <w:t xml:space="preserve"> with a default TCI state, where the default TCI state corresponds to the TCI state used for PDSCH QCL indication in the slot where the measurement is performed</w:t>
      </w:r>
      <w:r>
        <w:rPr>
          <w:rFonts w:eastAsia="宋体"/>
          <w:noProof w:val="0"/>
          <w:kern w:val="2"/>
          <w:sz w:val="22"/>
          <w:szCs w:val="22"/>
          <w:lang w:val="en-GB" w:eastAsia="zh-CN"/>
        </w:rPr>
        <w:t>.</w:t>
      </w:r>
      <w:bookmarkEnd w:id="4"/>
    </w:p>
    <w:p w14:paraId="5C48F485" w14:textId="5FC14F14" w:rsidR="00553FAB" w:rsidRPr="003960A7" w:rsidRDefault="00553FAB" w:rsidP="00553FAB">
      <w:pPr>
        <w:spacing w:afterLines="50" w:after="120"/>
        <w:jc w:val="both"/>
        <w:rPr>
          <w:rFonts w:eastAsia="宋体"/>
          <w:b/>
          <w:noProof w:val="0"/>
          <w:kern w:val="2"/>
          <w:sz w:val="22"/>
          <w:szCs w:val="22"/>
          <w:lang w:eastAsia="zh-CN"/>
        </w:rPr>
      </w:pPr>
      <w:bookmarkStart w:id="5" w:name="OLE_LINK4"/>
      <w:r w:rsidRPr="003960A7">
        <w:rPr>
          <w:rFonts w:eastAsia="宋体" w:hint="eastAsia"/>
          <w:b/>
          <w:noProof w:val="0"/>
          <w:kern w:val="2"/>
          <w:sz w:val="22"/>
          <w:szCs w:val="22"/>
          <w:lang w:eastAsia="zh-CN"/>
        </w:rPr>
        <w:t xml:space="preserve">Proposal </w:t>
      </w:r>
      <w:r w:rsidR="001042FC">
        <w:rPr>
          <w:rFonts w:eastAsia="宋体"/>
          <w:b/>
          <w:noProof w:val="0"/>
          <w:kern w:val="2"/>
          <w:sz w:val="22"/>
          <w:szCs w:val="22"/>
          <w:lang w:eastAsia="zh-CN"/>
        </w:rPr>
        <w:t>3</w:t>
      </w:r>
      <w:r w:rsidRPr="003960A7">
        <w:rPr>
          <w:rFonts w:eastAsia="宋体" w:hint="eastAsia"/>
          <w:b/>
          <w:noProof w:val="0"/>
          <w:kern w:val="2"/>
          <w:sz w:val="22"/>
          <w:szCs w:val="22"/>
          <w:lang w:eastAsia="zh-CN"/>
        </w:rPr>
        <w:t xml:space="preserve">: </w:t>
      </w:r>
      <w:r w:rsidRPr="00553FAB">
        <w:rPr>
          <w:rFonts w:eastAsia="宋体"/>
          <w:b/>
          <w:noProof w:val="0"/>
          <w:kern w:val="2"/>
          <w:sz w:val="22"/>
          <w:szCs w:val="22"/>
          <w:lang w:eastAsia="zh-CN"/>
        </w:rPr>
        <w:t>When the scheduling delay for aperiodic CSI-RS is smaller than the minimum scheduling delay for UE to update the TCI state</w:t>
      </w:r>
      <w:r>
        <w:rPr>
          <w:rFonts w:eastAsia="宋体"/>
          <w:b/>
          <w:noProof w:val="0"/>
          <w:kern w:val="2"/>
          <w:sz w:val="22"/>
          <w:szCs w:val="22"/>
          <w:lang w:eastAsia="zh-CN"/>
        </w:rPr>
        <w:t>,</w:t>
      </w:r>
      <w:r w:rsidRPr="00553FAB">
        <w:t xml:space="preserve"> </w:t>
      </w:r>
      <w:r w:rsidRPr="00553FAB">
        <w:rPr>
          <w:rFonts w:eastAsia="宋体"/>
          <w:b/>
          <w:noProof w:val="0"/>
          <w:kern w:val="2"/>
          <w:sz w:val="22"/>
          <w:szCs w:val="22"/>
          <w:lang w:eastAsia="zh-CN"/>
        </w:rPr>
        <w:t xml:space="preserve">UE may assume that the aperiodic CSI-RS transmitted in the PDSCH region is QCL-ed with a </w:t>
      </w:r>
      <w:r w:rsidR="000B4787">
        <w:rPr>
          <w:rFonts w:eastAsiaTheme="minorEastAsia" w:hint="eastAsia"/>
          <w:b/>
          <w:noProof w:val="0"/>
          <w:kern w:val="2"/>
          <w:sz w:val="22"/>
          <w:szCs w:val="22"/>
          <w:lang w:eastAsia="ja-JP"/>
        </w:rPr>
        <w:t>downlink RS</w:t>
      </w:r>
      <w:r w:rsidRPr="00553FAB">
        <w:rPr>
          <w:rFonts w:eastAsia="宋体"/>
          <w:b/>
          <w:noProof w:val="0"/>
          <w:kern w:val="2"/>
          <w:sz w:val="22"/>
          <w:szCs w:val="22"/>
          <w:lang w:eastAsia="zh-CN"/>
        </w:rPr>
        <w:t xml:space="preserve"> used for PDSCH QCL indication in the slot where the measurement is performed.</w:t>
      </w:r>
    </w:p>
    <w:bookmarkEnd w:id="5"/>
    <w:p w14:paraId="7EED6933" w14:textId="24CB0BE5" w:rsidR="001078CA" w:rsidRDefault="0026368B" w:rsidP="00ED2FF1">
      <w:pPr>
        <w:spacing w:afterLines="50" w:after="120"/>
        <w:rPr>
          <w:i/>
          <w:noProof w:val="0"/>
          <w:kern w:val="2"/>
          <w:sz w:val="22"/>
          <w:szCs w:val="22"/>
          <w:u w:val="single"/>
        </w:rPr>
      </w:pPr>
      <w:r>
        <w:rPr>
          <w:i/>
          <w:noProof w:val="0"/>
          <w:kern w:val="2"/>
          <w:sz w:val="22"/>
          <w:szCs w:val="22"/>
          <w:u w:val="single"/>
        </w:rPr>
        <w:t xml:space="preserve">2.3 </w:t>
      </w:r>
      <w:r w:rsidR="001078CA" w:rsidRPr="00ED2FF1">
        <w:rPr>
          <w:i/>
          <w:noProof w:val="0"/>
          <w:kern w:val="2"/>
          <w:sz w:val="22"/>
          <w:szCs w:val="22"/>
          <w:u w:val="single"/>
        </w:rPr>
        <w:t xml:space="preserve">Default spatial relation for PUCCH beam indication </w:t>
      </w:r>
    </w:p>
    <w:p w14:paraId="003E5FFA" w14:textId="34B96508" w:rsidR="009D1500" w:rsidRDefault="009D1500" w:rsidP="00207C56">
      <w:pPr>
        <w:spacing w:afterLines="50" w:after="120"/>
        <w:jc w:val="both"/>
        <w:rPr>
          <w:rFonts w:eastAsia="宋体"/>
          <w:noProof w:val="0"/>
          <w:kern w:val="2"/>
          <w:sz w:val="22"/>
          <w:szCs w:val="22"/>
          <w:lang w:val="en-GB" w:eastAsia="zh-CN"/>
        </w:rPr>
      </w:pPr>
      <w:r w:rsidRPr="009D1500">
        <w:rPr>
          <w:rFonts w:eastAsia="宋体" w:hint="eastAsia"/>
          <w:noProof w:val="0"/>
          <w:kern w:val="2"/>
          <w:sz w:val="22"/>
          <w:szCs w:val="22"/>
          <w:lang w:val="en-GB" w:eastAsia="zh-CN"/>
        </w:rPr>
        <w:t xml:space="preserve">Based on the </w:t>
      </w:r>
      <w:r>
        <w:rPr>
          <w:rFonts w:eastAsia="宋体"/>
          <w:noProof w:val="0"/>
          <w:kern w:val="2"/>
          <w:sz w:val="22"/>
          <w:szCs w:val="22"/>
          <w:lang w:val="en-GB" w:eastAsia="zh-CN"/>
        </w:rPr>
        <w:t>agreements in RAN 1 #</w:t>
      </w:r>
      <w:r w:rsidR="00AD1DCA">
        <w:rPr>
          <w:rFonts w:eastAsia="宋体"/>
          <w:noProof w:val="0"/>
          <w:kern w:val="2"/>
          <w:sz w:val="22"/>
          <w:szCs w:val="22"/>
          <w:lang w:val="en-GB" w:eastAsia="zh-CN"/>
        </w:rPr>
        <w:t>91 meeting</w:t>
      </w:r>
      <w:r w:rsidR="006E5851">
        <w:rPr>
          <w:rFonts w:eastAsia="宋体"/>
          <w:noProof w:val="0"/>
          <w:kern w:val="2"/>
          <w:sz w:val="22"/>
          <w:szCs w:val="22"/>
          <w:lang w:val="en-GB" w:eastAsia="zh-CN"/>
        </w:rPr>
        <w:t xml:space="preserve"> [1]</w:t>
      </w:r>
      <w:r w:rsidR="00AD1DCA">
        <w:rPr>
          <w:rFonts w:eastAsia="宋体"/>
          <w:noProof w:val="0"/>
          <w:kern w:val="2"/>
          <w:sz w:val="22"/>
          <w:szCs w:val="22"/>
          <w:lang w:val="en-GB" w:eastAsia="zh-CN"/>
        </w:rPr>
        <w:t xml:space="preserve">, PUCCH-Spatial-relation-info was introduced for each PUCCH resource configuration for PUCCH beam indication, and MAC CE can indicate one PUCCH-Spatial-relation-info </w:t>
      </w:r>
      <w:r w:rsidR="002860F9">
        <w:rPr>
          <w:rFonts w:eastAsia="宋体"/>
          <w:noProof w:val="0"/>
          <w:kern w:val="2"/>
          <w:sz w:val="22"/>
          <w:szCs w:val="22"/>
          <w:lang w:val="en-GB" w:eastAsia="zh-CN"/>
        </w:rPr>
        <w:t xml:space="preserve">when more than one PUCCH-Spatial-relation-info are configured. Between the initial RRC configuration and MAC CE activation of the PUCCH-Spatial-relation-info, </w:t>
      </w:r>
      <w:r w:rsidR="00C62299">
        <w:rPr>
          <w:rFonts w:eastAsia="宋体"/>
          <w:noProof w:val="0"/>
          <w:kern w:val="2"/>
          <w:sz w:val="22"/>
          <w:szCs w:val="22"/>
          <w:lang w:val="en-GB" w:eastAsia="zh-CN"/>
        </w:rPr>
        <w:t xml:space="preserve">similar with PDCCH beam indication, </w:t>
      </w:r>
      <w:r w:rsidR="002860F9">
        <w:rPr>
          <w:rFonts w:eastAsia="宋体"/>
          <w:noProof w:val="0"/>
          <w:kern w:val="2"/>
          <w:sz w:val="22"/>
          <w:szCs w:val="22"/>
          <w:lang w:val="en-GB" w:eastAsia="zh-CN"/>
        </w:rPr>
        <w:t xml:space="preserve">UE may assume </w:t>
      </w:r>
      <w:r w:rsidR="0048739D">
        <w:rPr>
          <w:rFonts w:eastAsia="宋体"/>
          <w:noProof w:val="0"/>
          <w:kern w:val="2"/>
          <w:sz w:val="22"/>
          <w:szCs w:val="22"/>
          <w:lang w:val="en-GB" w:eastAsia="zh-CN"/>
        </w:rPr>
        <w:t xml:space="preserve">to use </w:t>
      </w:r>
      <w:r w:rsidR="002860F9">
        <w:rPr>
          <w:rFonts w:eastAsia="宋体"/>
          <w:noProof w:val="0"/>
          <w:kern w:val="2"/>
          <w:sz w:val="22"/>
          <w:szCs w:val="22"/>
          <w:lang w:val="en-GB" w:eastAsia="zh-CN"/>
        </w:rPr>
        <w:t xml:space="preserve">the SS/PBCH block identified during the </w:t>
      </w:r>
      <w:r w:rsidR="00C62299">
        <w:rPr>
          <w:rFonts w:eastAsia="宋体"/>
          <w:noProof w:val="0"/>
          <w:kern w:val="2"/>
          <w:sz w:val="22"/>
          <w:szCs w:val="22"/>
          <w:lang w:val="en-GB" w:eastAsia="zh-CN"/>
        </w:rPr>
        <w:t xml:space="preserve">initial access for PUCCH transmission until the reception and application of MAC activation. </w:t>
      </w:r>
    </w:p>
    <w:p w14:paraId="6B812F1A" w14:textId="63B599A5" w:rsidR="00C62299" w:rsidRPr="009D1500" w:rsidRDefault="0026368B" w:rsidP="00207C56">
      <w:pPr>
        <w:spacing w:afterLines="50" w:after="120"/>
        <w:jc w:val="both"/>
        <w:rPr>
          <w:rFonts w:eastAsia="宋体"/>
          <w:noProof w:val="0"/>
          <w:kern w:val="2"/>
          <w:sz w:val="22"/>
          <w:szCs w:val="22"/>
          <w:lang w:val="en-GB" w:eastAsia="zh-CN"/>
        </w:rPr>
      </w:pPr>
      <w:r>
        <w:rPr>
          <w:rFonts w:eastAsia="宋体"/>
          <w:noProof w:val="0"/>
          <w:kern w:val="2"/>
          <w:sz w:val="22"/>
          <w:szCs w:val="22"/>
          <w:lang w:val="en-GB" w:eastAsia="zh-CN"/>
        </w:rPr>
        <w:t>For RRC reconfiguration, d</w:t>
      </w:r>
      <w:r w:rsidR="000276FB">
        <w:rPr>
          <w:rFonts w:eastAsia="宋体"/>
          <w:noProof w:val="0"/>
          <w:kern w:val="2"/>
          <w:sz w:val="22"/>
          <w:szCs w:val="22"/>
          <w:lang w:val="en-GB" w:eastAsia="zh-CN"/>
        </w:rPr>
        <w:t xml:space="preserve">uring the ambiguity </w:t>
      </w:r>
      <w:r>
        <w:rPr>
          <w:rFonts w:eastAsia="宋体"/>
          <w:noProof w:val="0"/>
          <w:kern w:val="2"/>
          <w:sz w:val="22"/>
          <w:szCs w:val="22"/>
          <w:lang w:val="en-GB" w:eastAsia="zh-CN"/>
        </w:rPr>
        <w:t>period</w:t>
      </w:r>
      <w:r w:rsidR="000276FB">
        <w:rPr>
          <w:rFonts w:eastAsia="宋体"/>
          <w:noProof w:val="0"/>
          <w:kern w:val="2"/>
          <w:sz w:val="22"/>
          <w:szCs w:val="22"/>
          <w:lang w:val="en-GB" w:eastAsia="zh-CN"/>
        </w:rPr>
        <w:t xml:space="preserve"> showed in Fig. 1, </w:t>
      </w:r>
      <w:r>
        <w:rPr>
          <w:rFonts w:eastAsia="宋体"/>
          <w:noProof w:val="0"/>
          <w:kern w:val="2"/>
          <w:sz w:val="22"/>
          <w:szCs w:val="22"/>
          <w:lang w:val="en-GB" w:eastAsia="zh-CN"/>
        </w:rPr>
        <w:t xml:space="preserve">as analysed in section 2.1, UE may assume a default beam as PUCCH associated beam. From the </w:t>
      </w:r>
      <w:r w:rsidRPr="0026368B">
        <w:rPr>
          <w:rFonts w:eastAsia="宋体"/>
          <w:noProof w:val="0"/>
          <w:kern w:val="2"/>
          <w:sz w:val="22"/>
          <w:szCs w:val="22"/>
          <w:lang w:val="en-GB" w:eastAsia="zh-CN"/>
        </w:rPr>
        <w:t>time-validity</w:t>
      </w:r>
      <w:r>
        <w:rPr>
          <w:rFonts w:eastAsia="宋体"/>
          <w:noProof w:val="0"/>
          <w:kern w:val="2"/>
          <w:sz w:val="22"/>
          <w:szCs w:val="22"/>
          <w:lang w:val="en-GB" w:eastAsia="zh-CN"/>
        </w:rPr>
        <w:t xml:space="preserve"> perspective, the default beam shall be a l</w:t>
      </w:r>
      <w:r>
        <w:rPr>
          <w:rFonts w:eastAsia="宋体"/>
          <w:noProof w:val="0"/>
          <w:kern w:val="2"/>
          <w:sz w:val="22"/>
          <w:szCs w:val="22"/>
          <w:lang w:eastAsia="zh-CN"/>
        </w:rPr>
        <w:t xml:space="preserve">atest activated/configured </w:t>
      </w:r>
      <w:r w:rsidRPr="00CF6CEC">
        <w:rPr>
          <w:rFonts w:eastAsia="宋体"/>
          <w:noProof w:val="0"/>
          <w:kern w:val="2"/>
          <w:sz w:val="22"/>
          <w:szCs w:val="22"/>
          <w:lang w:eastAsia="zh-CN"/>
        </w:rPr>
        <w:t>beam</w:t>
      </w:r>
      <w:r>
        <w:rPr>
          <w:rFonts w:eastAsia="宋体"/>
          <w:noProof w:val="0"/>
          <w:kern w:val="2"/>
          <w:sz w:val="22"/>
          <w:szCs w:val="22"/>
          <w:lang w:eastAsia="zh-CN"/>
        </w:rPr>
        <w:t xml:space="preserve">. From the RRC-validity perspective, the default beam shall be included in both original RRC configuration and RRC reconfiguration. </w:t>
      </w:r>
      <w:r w:rsidR="00275CA8">
        <w:rPr>
          <w:rFonts w:eastAsia="宋体"/>
          <w:noProof w:val="0"/>
          <w:kern w:val="2"/>
          <w:sz w:val="22"/>
          <w:szCs w:val="22"/>
          <w:lang w:eastAsia="zh-CN"/>
        </w:rPr>
        <w:t xml:space="preserve">Therefore, we propose that </w:t>
      </w:r>
      <w:r w:rsidRPr="0026368B">
        <w:rPr>
          <w:rFonts w:eastAsia="宋体"/>
          <w:noProof w:val="0"/>
          <w:kern w:val="2"/>
          <w:sz w:val="22"/>
          <w:szCs w:val="22"/>
          <w:lang w:val="en-GB" w:eastAsia="zh-CN"/>
        </w:rPr>
        <w:t>the first/lowest entry of spatial relations in RRC reconfiguration is the default spatial relation for PUCCH until the RRC re-configuration complete, or reception and application of MAC activation if multiple spatial relations are configured.</w:t>
      </w:r>
    </w:p>
    <w:p w14:paraId="7CE35750" w14:textId="7DB62DF9" w:rsidR="00C0683A" w:rsidRDefault="00207C56" w:rsidP="00207C56">
      <w:pPr>
        <w:spacing w:afterLines="50" w:after="120"/>
        <w:jc w:val="both"/>
        <w:rPr>
          <w:rFonts w:eastAsia="宋体"/>
          <w:b/>
          <w:noProof w:val="0"/>
          <w:kern w:val="2"/>
          <w:sz w:val="22"/>
          <w:szCs w:val="22"/>
          <w:lang w:eastAsia="zh-CN"/>
        </w:rPr>
      </w:pPr>
      <w:r w:rsidRPr="003960A7">
        <w:rPr>
          <w:rFonts w:eastAsia="宋体" w:hint="eastAsia"/>
          <w:b/>
          <w:noProof w:val="0"/>
          <w:kern w:val="2"/>
          <w:sz w:val="22"/>
          <w:szCs w:val="22"/>
          <w:lang w:eastAsia="zh-CN"/>
        </w:rPr>
        <w:t xml:space="preserve">Proposal </w:t>
      </w:r>
      <w:r w:rsidR="001042FC">
        <w:rPr>
          <w:rFonts w:eastAsia="宋体"/>
          <w:b/>
          <w:noProof w:val="0"/>
          <w:kern w:val="2"/>
          <w:sz w:val="22"/>
          <w:szCs w:val="22"/>
          <w:lang w:eastAsia="zh-CN"/>
        </w:rPr>
        <w:t>4</w:t>
      </w:r>
      <w:r w:rsidRPr="003960A7">
        <w:rPr>
          <w:rFonts w:eastAsia="宋体" w:hint="eastAsia"/>
          <w:b/>
          <w:noProof w:val="0"/>
          <w:kern w:val="2"/>
          <w:sz w:val="22"/>
          <w:szCs w:val="22"/>
          <w:lang w:eastAsia="zh-CN"/>
        </w:rPr>
        <w:t>:</w:t>
      </w:r>
      <w:r w:rsidRPr="00207C56">
        <w:t xml:space="preserve"> </w:t>
      </w:r>
      <w:r w:rsidRPr="00207C56">
        <w:rPr>
          <w:rFonts w:eastAsia="宋体"/>
          <w:b/>
          <w:noProof w:val="0"/>
          <w:kern w:val="2"/>
          <w:sz w:val="22"/>
          <w:szCs w:val="22"/>
          <w:lang w:eastAsia="zh-CN"/>
        </w:rPr>
        <w:t xml:space="preserve">For initial RRC configuration, the default spatial relation that the UE may assume is the SS/PBCH block identified during initial access. </w:t>
      </w:r>
    </w:p>
    <w:p w14:paraId="2FBF33B0" w14:textId="3980B286" w:rsidR="00207C56" w:rsidRDefault="00C0683A" w:rsidP="00207C56">
      <w:pPr>
        <w:spacing w:afterLines="50" w:after="120"/>
        <w:jc w:val="both"/>
        <w:rPr>
          <w:rFonts w:eastAsia="宋体"/>
          <w:b/>
          <w:noProof w:val="0"/>
          <w:kern w:val="2"/>
          <w:sz w:val="22"/>
          <w:szCs w:val="22"/>
          <w:lang w:eastAsia="zh-CN"/>
        </w:rPr>
      </w:pPr>
      <w:r w:rsidRPr="003960A7">
        <w:rPr>
          <w:rFonts w:eastAsia="宋体" w:hint="eastAsia"/>
          <w:b/>
          <w:noProof w:val="0"/>
          <w:kern w:val="2"/>
          <w:sz w:val="22"/>
          <w:szCs w:val="22"/>
          <w:lang w:eastAsia="zh-CN"/>
        </w:rPr>
        <w:t xml:space="preserve">Proposal </w:t>
      </w:r>
      <w:r w:rsidR="001042FC">
        <w:rPr>
          <w:rFonts w:eastAsia="宋体"/>
          <w:b/>
          <w:noProof w:val="0"/>
          <w:kern w:val="2"/>
          <w:sz w:val="22"/>
          <w:szCs w:val="22"/>
          <w:lang w:eastAsia="zh-CN"/>
        </w:rPr>
        <w:t>5</w:t>
      </w:r>
      <w:r w:rsidRPr="003960A7">
        <w:rPr>
          <w:rFonts w:eastAsia="宋体" w:hint="eastAsia"/>
          <w:b/>
          <w:noProof w:val="0"/>
          <w:kern w:val="2"/>
          <w:sz w:val="22"/>
          <w:szCs w:val="22"/>
          <w:lang w:eastAsia="zh-CN"/>
        </w:rPr>
        <w:t>:</w:t>
      </w:r>
      <w:r>
        <w:rPr>
          <w:rFonts w:eastAsia="宋体"/>
          <w:b/>
          <w:noProof w:val="0"/>
          <w:kern w:val="2"/>
          <w:sz w:val="22"/>
          <w:szCs w:val="22"/>
          <w:lang w:eastAsia="zh-CN"/>
        </w:rPr>
        <w:t xml:space="preserve"> For</w:t>
      </w:r>
      <w:r w:rsidRPr="003960A7">
        <w:rPr>
          <w:rFonts w:eastAsia="宋体"/>
          <w:b/>
          <w:noProof w:val="0"/>
          <w:kern w:val="2"/>
          <w:sz w:val="22"/>
          <w:szCs w:val="22"/>
          <w:lang w:eastAsia="zh-CN"/>
        </w:rPr>
        <w:t xml:space="preserve"> </w:t>
      </w:r>
      <w:r w:rsidR="001D42C1">
        <w:rPr>
          <w:rFonts w:eastAsia="宋体"/>
          <w:b/>
          <w:noProof w:val="0"/>
          <w:kern w:val="2"/>
          <w:sz w:val="22"/>
          <w:szCs w:val="22"/>
          <w:lang w:eastAsia="zh-CN"/>
        </w:rPr>
        <w:t xml:space="preserve">RRC </w:t>
      </w:r>
      <w:r w:rsidRPr="003960A7">
        <w:rPr>
          <w:rFonts w:eastAsia="宋体"/>
          <w:b/>
          <w:noProof w:val="0"/>
          <w:kern w:val="2"/>
          <w:sz w:val="22"/>
          <w:szCs w:val="22"/>
          <w:lang w:eastAsia="zh-CN"/>
        </w:rPr>
        <w:t>re-configuration of</w:t>
      </w:r>
      <w:r w:rsidRPr="00C0683A">
        <w:rPr>
          <w:rFonts w:eastAsia="宋体"/>
          <w:b/>
          <w:noProof w:val="0"/>
          <w:kern w:val="2"/>
          <w:sz w:val="22"/>
          <w:szCs w:val="22"/>
          <w:lang w:eastAsia="zh-CN"/>
        </w:rPr>
        <w:t xml:space="preserve"> </w:t>
      </w:r>
      <w:r w:rsidRPr="00207C56">
        <w:rPr>
          <w:rFonts w:eastAsia="宋体"/>
          <w:b/>
          <w:noProof w:val="0"/>
          <w:kern w:val="2"/>
          <w:sz w:val="22"/>
          <w:szCs w:val="22"/>
          <w:lang w:eastAsia="zh-CN"/>
        </w:rPr>
        <w:t>spatial relation</w:t>
      </w:r>
      <w:r>
        <w:rPr>
          <w:rFonts w:eastAsia="宋体"/>
          <w:b/>
          <w:noProof w:val="0"/>
          <w:kern w:val="2"/>
          <w:sz w:val="22"/>
          <w:szCs w:val="22"/>
          <w:lang w:eastAsia="zh-CN"/>
        </w:rPr>
        <w:t>s</w:t>
      </w:r>
      <w:r w:rsidRPr="003960A7">
        <w:rPr>
          <w:rFonts w:eastAsia="宋体"/>
          <w:b/>
          <w:noProof w:val="0"/>
          <w:kern w:val="2"/>
          <w:sz w:val="22"/>
          <w:szCs w:val="22"/>
          <w:lang w:eastAsia="zh-CN"/>
        </w:rPr>
        <w:t xml:space="preserve">, the UE may assume that the </w:t>
      </w:r>
      <w:r>
        <w:rPr>
          <w:rFonts w:eastAsia="宋体"/>
          <w:b/>
          <w:noProof w:val="0"/>
          <w:kern w:val="2"/>
          <w:sz w:val="22"/>
          <w:szCs w:val="22"/>
          <w:lang w:eastAsia="zh-CN"/>
        </w:rPr>
        <w:t xml:space="preserve">first/lowest </w:t>
      </w:r>
      <w:r w:rsidRPr="003960A7">
        <w:rPr>
          <w:rFonts w:eastAsia="宋体"/>
          <w:b/>
          <w:noProof w:val="0"/>
          <w:kern w:val="2"/>
          <w:sz w:val="22"/>
          <w:szCs w:val="22"/>
          <w:lang w:eastAsia="zh-CN"/>
        </w:rPr>
        <w:t xml:space="preserve">entry of </w:t>
      </w:r>
      <w:r w:rsidRPr="00207C56">
        <w:rPr>
          <w:rFonts w:eastAsia="宋体"/>
          <w:b/>
          <w:noProof w:val="0"/>
          <w:kern w:val="2"/>
          <w:sz w:val="22"/>
          <w:szCs w:val="22"/>
          <w:lang w:eastAsia="zh-CN"/>
        </w:rPr>
        <w:t>spatial relation</w:t>
      </w:r>
      <w:r>
        <w:rPr>
          <w:rFonts w:eastAsia="宋体"/>
          <w:b/>
          <w:noProof w:val="0"/>
          <w:kern w:val="2"/>
          <w:sz w:val="22"/>
          <w:szCs w:val="22"/>
          <w:lang w:eastAsia="zh-CN"/>
        </w:rPr>
        <w:t xml:space="preserve">s in RRC reconfiguration is the default </w:t>
      </w:r>
      <w:r w:rsidRPr="00207C56">
        <w:rPr>
          <w:rFonts w:eastAsia="宋体"/>
          <w:b/>
          <w:noProof w:val="0"/>
          <w:kern w:val="2"/>
          <w:sz w:val="22"/>
          <w:szCs w:val="22"/>
          <w:lang w:eastAsia="zh-CN"/>
        </w:rPr>
        <w:t>spatial relation</w:t>
      </w:r>
      <w:r>
        <w:rPr>
          <w:rFonts w:eastAsia="宋体"/>
          <w:b/>
          <w:noProof w:val="0"/>
          <w:kern w:val="2"/>
          <w:sz w:val="22"/>
          <w:szCs w:val="22"/>
          <w:lang w:eastAsia="zh-CN"/>
        </w:rPr>
        <w:t xml:space="preserve"> for PUCCH </w:t>
      </w:r>
      <w:r w:rsidRPr="003960A7">
        <w:rPr>
          <w:rFonts w:eastAsia="宋体"/>
          <w:b/>
          <w:noProof w:val="0"/>
          <w:kern w:val="2"/>
          <w:sz w:val="22"/>
          <w:szCs w:val="22"/>
          <w:lang w:eastAsia="zh-CN"/>
        </w:rPr>
        <w:t xml:space="preserve">until </w:t>
      </w:r>
      <w:r>
        <w:rPr>
          <w:rFonts w:eastAsia="宋体"/>
          <w:b/>
          <w:noProof w:val="0"/>
          <w:kern w:val="2"/>
          <w:sz w:val="22"/>
          <w:szCs w:val="22"/>
          <w:lang w:eastAsia="zh-CN"/>
        </w:rPr>
        <w:t xml:space="preserve">the RRC re-configuration complete, or </w:t>
      </w:r>
      <w:r w:rsidRPr="003960A7">
        <w:rPr>
          <w:rFonts w:eastAsia="宋体"/>
          <w:b/>
          <w:noProof w:val="0"/>
          <w:kern w:val="2"/>
          <w:sz w:val="22"/>
          <w:szCs w:val="22"/>
          <w:lang w:eastAsia="zh-CN"/>
        </w:rPr>
        <w:t>reception and</w:t>
      </w:r>
      <w:r>
        <w:rPr>
          <w:rFonts w:eastAsia="宋体"/>
          <w:b/>
          <w:noProof w:val="0"/>
          <w:kern w:val="2"/>
          <w:sz w:val="22"/>
          <w:szCs w:val="22"/>
          <w:lang w:eastAsia="zh-CN"/>
        </w:rPr>
        <w:t xml:space="preserve"> application of MAC activation if multiple </w:t>
      </w:r>
      <w:r w:rsidRPr="00207C56">
        <w:rPr>
          <w:rFonts w:eastAsia="宋体"/>
          <w:b/>
          <w:noProof w:val="0"/>
          <w:kern w:val="2"/>
          <w:sz w:val="22"/>
          <w:szCs w:val="22"/>
          <w:lang w:eastAsia="zh-CN"/>
        </w:rPr>
        <w:t>spatial relation</w:t>
      </w:r>
      <w:r>
        <w:rPr>
          <w:rFonts w:eastAsia="宋体"/>
          <w:b/>
          <w:noProof w:val="0"/>
          <w:kern w:val="2"/>
          <w:sz w:val="22"/>
          <w:szCs w:val="22"/>
          <w:lang w:eastAsia="zh-CN"/>
        </w:rPr>
        <w:t>s are configured.</w:t>
      </w:r>
    </w:p>
    <w:p w14:paraId="6C84C626" w14:textId="5DE01994" w:rsidR="001D42C1" w:rsidRPr="001042FC" w:rsidRDefault="001D42C1" w:rsidP="001D42C1">
      <w:pPr>
        <w:spacing w:afterLines="50" w:after="120"/>
        <w:jc w:val="both"/>
        <w:rPr>
          <w:rFonts w:eastAsia="宋体"/>
          <w:b/>
          <w:noProof w:val="0"/>
          <w:kern w:val="2"/>
          <w:sz w:val="22"/>
          <w:szCs w:val="22"/>
          <w:lang w:eastAsia="zh-CN"/>
        </w:rPr>
      </w:pPr>
      <w:r w:rsidRPr="000513F2">
        <w:rPr>
          <w:b/>
          <w:sz w:val="22"/>
          <w:szCs w:val="22"/>
        </w:rPr>
        <w:t xml:space="preserve">Proposal </w:t>
      </w:r>
      <w:r w:rsidR="001042FC" w:rsidRPr="000513F2">
        <w:rPr>
          <w:b/>
          <w:sz w:val="22"/>
          <w:szCs w:val="22"/>
        </w:rPr>
        <w:t>6</w:t>
      </w:r>
      <w:r w:rsidRPr="000513F2">
        <w:rPr>
          <w:b/>
          <w:sz w:val="22"/>
          <w:szCs w:val="22"/>
        </w:rPr>
        <w:t xml:space="preserve">: For </w:t>
      </w:r>
      <w:r w:rsidRPr="001042FC">
        <w:rPr>
          <w:rFonts w:eastAsia="宋体"/>
          <w:b/>
          <w:noProof w:val="0"/>
          <w:kern w:val="2"/>
          <w:sz w:val="22"/>
          <w:szCs w:val="22"/>
          <w:lang w:eastAsia="zh-CN"/>
        </w:rPr>
        <w:t>RRC re-configuration of spatial relations</w:t>
      </w:r>
      <w:r w:rsidRPr="000513F2">
        <w:rPr>
          <w:b/>
          <w:sz w:val="22"/>
          <w:szCs w:val="22"/>
        </w:rPr>
        <w:t xml:space="preserve">, gNB </w:t>
      </w:r>
      <w:r w:rsidR="002F652A">
        <w:rPr>
          <w:b/>
          <w:sz w:val="22"/>
          <w:szCs w:val="22"/>
        </w:rPr>
        <w:t xml:space="preserve">should include the </w:t>
      </w:r>
      <w:r w:rsidRPr="000513F2">
        <w:rPr>
          <w:b/>
          <w:sz w:val="22"/>
          <w:szCs w:val="22"/>
        </w:rPr>
        <w:t>latest activated/confiugred spatial relation in the RRC re-configured spatial relations for PUCCH.</w:t>
      </w:r>
    </w:p>
    <w:p w14:paraId="5C97B048" w14:textId="77777777" w:rsidR="001D42C1" w:rsidRPr="001D42C1" w:rsidRDefault="001D42C1" w:rsidP="00207C56">
      <w:pPr>
        <w:spacing w:afterLines="50" w:after="120"/>
        <w:jc w:val="both"/>
        <w:rPr>
          <w:rFonts w:eastAsia="宋体"/>
          <w:b/>
          <w:noProof w:val="0"/>
          <w:kern w:val="2"/>
          <w:sz w:val="22"/>
          <w:szCs w:val="22"/>
          <w:lang w:eastAsia="zh-CN"/>
        </w:rPr>
      </w:pPr>
    </w:p>
    <w:p w14:paraId="74DD03D8" w14:textId="2F28F204" w:rsidR="001078CA" w:rsidRPr="00ED2FF1" w:rsidRDefault="0026368B" w:rsidP="00ED2FF1">
      <w:pPr>
        <w:spacing w:afterLines="50" w:after="120"/>
        <w:rPr>
          <w:i/>
          <w:noProof w:val="0"/>
          <w:kern w:val="2"/>
          <w:sz w:val="22"/>
          <w:szCs w:val="22"/>
          <w:u w:val="single"/>
        </w:rPr>
      </w:pPr>
      <w:r>
        <w:rPr>
          <w:i/>
          <w:noProof w:val="0"/>
          <w:kern w:val="2"/>
          <w:sz w:val="22"/>
          <w:szCs w:val="22"/>
          <w:u w:val="single"/>
        </w:rPr>
        <w:t xml:space="preserve">2.4 </w:t>
      </w:r>
      <w:r w:rsidR="001078CA" w:rsidRPr="00ED2FF1">
        <w:rPr>
          <w:i/>
          <w:noProof w:val="0"/>
          <w:kern w:val="2"/>
          <w:sz w:val="22"/>
          <w:szCs w:val="22"/>
          <w:u w:val="single"/>
        </w:rPr>
        <w:t>Default spatial relation for PUSCH beam indication</w:t>
      </w:r>
    </w:p>
    <w:p w14:paraId="6CEF6AA8" w14:textId="62507BD4" w:rsidR="00ED2FF1" w:rsidRPr="00ED2FF1" w:rsidRDefault="00ED2FF1" w:rsidP="0003524B">
      <w:pPr>
        <w:spacing w:afterLines="50" w:after="120"/>
        <w:rPr>
          <w:rFonts w:eastAsia="宋体"/>
          <w:noProof w:val="0"/>
          <w:kern w:val="2"/>
          <w:sz w:val="22"/>
          <w:szCs w:val="22"/>
          <w:lang w:val="en-GB" w:eastAsia="zh-CN"/>
        </w:rPr>
      </w:pPr>
      <w:r w:rsidRPr="00ED2FF1">
        <w:rPr>
          <w:rFonts w:eastAsia="宋体"/>
          <w:noProof w:val="0"/>
          <w:kern w:val="2"/>
          <w:sz w:val="22"/>
          <w:szCs w:val="22"/>
          <w:lang w:val="en-GB" w:eastAsia="zh-CN"/>
        </w:rPr>
        <w:lastRenderedPageBreak/>
        <w:t>For either the case of PUSCH scheduled by DCI format 0_0 (no SRI field)</w:t>
      </w:r>
      <w:r>
        <w:rPr>
          <w:rFonts w:eastAsia="宋体"/>
          <w:noProof w:val="0"/>
          <w:kern w:val="2"/>
          <w:sz w:val="22"/>
          <w:szCs w:val="22"/>
          <w:lang w:val="en-GB" w:eastAsia="zh-CN"/>
        </w:rPr>
        <w:t xml:space="preserve"> </w:t>
      </w:r>
      <w:r w:rsidRPr="00ED2FF1">
        <w:rPr>
          <w:rFonts w:eastAsia="宋体"/>
          <w:noProof w:val="0"/>
          <w:kern w:val="2"/>
          <w:sz w:val="22"/>
          <w:szCs w:val="22"/>
          <w:lang w:val="en-GB" w:eastAsia="zh-CN"/>
        </w:rPr>
        <w:t>or the case that no SRS is configured, the UE may assume a default spatial relation for the transmission of PUSCH.</w:t>
      </w:r>
      <w:r w:rsidR="0003524B">
        <w:rPr>
          <w:rFonts w:eastAsia="宋体"/>
          <w:noProof w:val="0"/>
          <w:kern w:val="2"/>
          <w:sz w:val="22"/>
          <w:szCs w:val="22"/>
          <w:lang w:val="en-GB" w:eastAsia="zh-CN"/>
        </w:rPr>
        <w:t xml:space="preserve"> Similar with PDSCH indication, the first entry of spatial QCL relation for PUCCH in the latest slot as the default spatial relation.</w:t>
      </w:r>
    </w:p>
    <w:p w14:paraId="5AE35FEA" w14:textId="1FB37215" w:rsidR="0003524B" w:rsidRPr="003960A7" w:rsidRDefault="0003524B" w:rsidP="0003524B">
      <w:pPr>
        <w:spacing w:afterLines="50" w:after="120"/>
        <w:jc w:val="both"/>
        <w:rPr>
          <w:rFonts w:eastAsia="宋体"/>
          <w:b/>
          <w:noProof w:val="0"/>
          <w:kern w:val="2"/>
          <w:sz w:val="22"/>
          <w:szCs w:val="22"/>
          <w:lang w:eastAsia="zh-CN"/>
        </w:rPr>
      </w:pPr>
      <w:r w:rsidRPr="003960A7">
        <w:rPr>
          <w:rFonts w:eastAsia="宋体" w:hint="eastAsia"/>
          <w:b/>
          <w:noProof w:val="0"/>
          <w:kern w:val="2"/>
          <w:sz w:val="22"/>
          <w:szCs w:val="22"/>
          <w:lang w:eastAsia="zh-CN"/>
        </w:rPr>
        <w:t xml:space="preserve">Proposal </w:t>
      </w:r>
      <w:r w:rsidR="001042FC">
        <w:rPr>
          <w:rFonts w:eastAsia="宋体"/>
          <w:b/>
          <w:noProof w:val="0"/>
          <w:kern w:val="2"/>
          <w:sz w:val="22"/>
          <w:szCs w:val="22"/>
          <w:lang w:eastAsia="zh-CN"/>
        </w:rPr>
        <w:t>7</w:t>
      </w:r>
      <w:r w:rsidRPr="003960A7">
        <w:rPr>
          <w:rFonts w:eastAsia="宋体" w:hint="eastAsia"/>
          <w:b/>
          <w:noProof w:val="0"/>
          <w:kern w:val="2"/>
          <w:sz w:val="22"/>
          <w:szCs w:val="22"/>
          <w:lang w:eastAsia="zh-CN"/>
        </w:rPr>
        <w:t>:</w:t>
      </w:r>
      <w:r w:rsidRPr="0003524B">
        <w:t xml:space="preserve"> </w:t>
      </w:r>
      <w:r w:rsidRPr="0003524B">
        <w:rPr>
          <w:rFonts w:eastAsia="宋体"/>
          <w:b/>
          <w:noProof w:val="0"/>
          <w:kern w:val="2"/>
          <w:sz w:val="22"/>
          <w:szCs w:val="22"/>
          <w:lang w:eastAsia="zh-CN"/>
        </w:rPr>
        <w:t>For either the case of PUSCH scheduled by DCI format 0_0 (no SRI field) or the case that no SRS is configured, the UE may assume a default spatial relatio</w:t>
      </w:r>
      <w:r>
        <w:rPr>
          <w:rFonts w:eastAsia="宋体"/>
          <w:b/>
          <w:noProof w:val="0"/>
          <w:kern w:val="2"/>
          <w:sz w:val="22"/>
          <w:szCs w:val="22"/>
          <w:lang w:eastAsia="zh-CN"/>
        </w:rPr>
        <w:t>n for the transmission of PUSCH</w:t>
      </w:r>
      <w:r w:rsidRPr="0003524B">
        <w:rPr>
          <w:rFonts w:eastAsia="宋体"/>
          <w:b/>
          <w:noProof w:val="0"/>
          <w:kern w:val="2"/>
          <w:sz w:val="22"/>
          <w:szCs w:val="22"/>
          <w:lang w:eastAsia="zh-CN"/>
        </w:rPr>
        <w:t xml:space="preserve">, </w:t>
      </w:r>
      <w:r>
        <w:rPr>
          <w:rFonts w:eastAsia="宋体"/>
          <w:b/>
          <w:noProof w:val="0"/>
          <w:kern w:val="2"/>
          <w:sz w:val="22"/>
          <w:szCs w:val="22"/>
          <w:lang w:eastAsia="zh-CN"/>
        </w:rPr>
        <w:t xml:space="preserve">where the default spatial relation is </w:t>
      </w:r>
      <w:r w:rsidRPr="0003524B">
        <w:rPr>
          <w:rFonts w:eastAsia="宋体"/>
          <w:b/>
          <w:noProof w:val="0"/>
          <w:kern w:val="2"/>
          <w:sz w:val="22"/>
          <w:szCs w:val="22"/>
          <w:lang w:eastAsia="zh-CN"/>
        </w:rPr>
        <w:t xml:space="preserve">the first entry of spatial QCL relation </w:t>
      </w:r>
      <w:r>
        <w:rPr>
          <w:rFonts w:eastAsia="宋体"/>
          <w:b/>
          <w:noProof w:val="0"/>
          <w:kern w:val="2"/>
          <w:sz w:val="22"/>
          <w:szCs w:val="22"/>
          <w:lang w:eastAsia="zh-CN"/>
        </w:rPr>
        <w:t>configured for PUCCH in the latest slot.</w:t>
      </w:r>
    </w:p>
    <w:p w14:paraId="31A8968C" w14:textId="77777777" w:rsidR="00B05645" w:rsidRDefault="00B05645" w:rsidP="00B05645">
      <w:pPr>
        <w:pStyle w:val="1"/>
        <w:numPr>
          <w:ilvl w:val="0"/>
          <w:numId w:val="19"/>
        </w:numPr>
        <w:rPr>
          <w:rFonts w:eastAsia="宋体"/>
          <w:lang w:eastAsia="zh-CN"/>
        </w:rPr>
      </w:pPr>
      <w:r>
        <w:rPr>
          <w:rFonts w:eastAsia="宋体" w:hint="eastAsia"/>
          <w:lang w:eastAsia="zh-CN"/>
        </w:rPr>
        <w:t>MAC CE timing design for beam indication</w:t>
      </w:r>
    </w:p>
    <w:p w14:paraId="2BA456D2" w14:textId="27DDC044" w:rsidR="00B05645" w:rsidRDefault="00B05645" w:rsidP="00B05645">
      <w:pPr>
        <w:jc w:val="both"/>
        <w:rPr>
          <w:rFonts w:eastAsia="宋体"/>
          <w:noProof w:val="0"/>
          <w:kern w:val="2"/>
          <w:sz w:val="22"/>
          <w:szCs w:val="22"/>
          <w:lang w:eastAsia="zh-CN"/>
        </w:rPr>
      </w:pPr>
      <w:r>
        <w:rPr>
          <w:rFonts w:eastAsia="宋体"/>
          <w:noProof w:val="0"/>
          <w:kern w:val="2"/>
          <w:sz w:val="22"/>
          <w:szCs w:val="22"/>
          <w:lang w:eastAsia="zh-CN"/>
        </w:rPr>
        <w:t>At the RAN1 # AH 1801 m</w:t>
      </w:r>
      <w:r w:rsidRPr="00B909E4">
        <w:rPr>
          <w:rFonts w:eastAsia="宋体"/>
          <w:noProof w:val="0"/>
          <w:kern w:val="2"/>
          <w:sz w:val="22"/>
          <w:szCs w:val="22"/>
          <w:lang w:eastAsia="zh-CN"/>
        </w:rPr>
        <w:t>eeting [</w:t>
      </w:r>
      <w:r w:rsidR="009D2341" w:rsidRPr="00B909E4">
        <w:rPr>
          <w:rFonts w:eastAsia="宋体"/>
          <w:noProof w:val="0"/>
          <w:kern w:val="2"/>
          <w:sz w:val="22"/>
          <w:szCs w:val="22"/>
          <w:lang w:eastAsia="zh-CN"/>
        </w:rPr>
        <w:t>3</w:t>
      </w:r>
      <w:r w:rsidRPr="00B909E4">
        <w:rPr>
          <w:rFonts w:eastAsia="宋体"/>
          <w:noProof w:val="0"/>
          <w:kern w:val="2"/>
          <w:sz w:val="22"/>
          <w:szCs w:val="22"/>
          <w:lang w:eastAsia="zh-CN"/>
        </w:rPr>
        <w:t>], f</w:t>
      </w:r>
      <w:r w:rsidRPr="00E766AA">
        <w:rPr>
          <w:rFonts w:eastAsia="宋体"/>
          <w:noProof w:val="0"/>
          <w:kern w:val="2"/>
          <w:sz w:val="22"/>
          <w:szCs w:val="22"/>
          <w:lang w:eastAsia="zh-CN"/>
        </w:rPr>
        <w:t xml:space="preserve">ollowing agreements have been made to clarify </w:t>
      </w:r>
      <w:r>
        <w:rPr>
          <w:rFonts w:eastAsia="宋体"/>
          <w:noProof w:val="0"/>
          <w:kern w:val="2"/>
          <w:sz w:val="22"/>
          <w:szCs w:val="22"/>
          <w:lang w:eastAsia="zh-CN"/>
        </w:rPr>
        <w:t xml:space="preserve">MAC CE timing for downlink beam indication. </w:t>
      </w:r>
    </w:p>
    <w:tbl>
      <w:tblPr>
        <w:tblStyle w:val="afe"/>
        <w:tblW w:w="0" w:type="auto"/>
        <w:tblLook w:val="04A0" w:firstRow="1" w:lastRow="0" w:firstColumn="1" w:lastColumn="0" w:noHBand="0" w:noVBand="1"/>
      </w:tblPr>
      <w:tblGrid>
        <w:gridCol w:w="10188"/>
      </w:tblGrid>
      <w:tr w:rsidR="00B05645" w14:paraId="6A2C228C" w14:textId="77777777" w:rsidTr="001D1883">
        <w:tc>
          <w:tcPr>
            <w:tcW w:w="10188" w:type="dxa"/>
          </w:tcPr>
          <w:p w14:paraId="5AA38796" w14:textId="77777777" w:rsidR="00B05645" w:rsidRPr="007A4828" w:rsidRDefault="00B05645" w:rsidP="001D1883">
            <w:pPr>
              <w:rPr>
                <w:b/>
                <w:lang w:eastAsia="x-none"/>
              </w:rPr>
            </w:pPr>
            <w:bookmarkStart w:id="6" w:name="OLE_LINK7"/>
            <w:r w:rsidRPr="007A4828">
              <w:rPr>
                <w:b/>
                <w:highlight w:val="green"/>
                <w:lang w:eastAsia="x-none"/>
              </w:rPr>
              <w:t>Agreement:</w:t>
            </w:r>
          </w:p>
          <w:p w14:paraId="4E956267" w14:textId="11C2D6B9" w:rsidR="00B05645" w:rsidRPr="00697252" w:rsidRDefault="00B05645" w:rsidP="001D1883">
            <w:pPr>
              <w:rPr>
                <w:rFonts w:eastAsia="宋体"/>
                <w:noProof w:val="0"/>
                <w:kern w:val="2"/>
                <w:sz w:val="22"/>
                <w:szCs w:val="22"/>
                <w:lang w:eastAsia="zh-CN"/>
              </w:rPr>
            </w:pPr>
            <w:r w:rsidRPr="00697252">
              <w:rPr>
                <w:rFonts w:eastAsia="宋体"/>
                <w:noProof w:val="0"/>
                <w:kern w:val="2"/>
                <w:sz w:val="22"/>
                <w:szCs w:val="22"/>
                <w:lang w:eastAsia="zh-CN"/>
              </w:rPr>
              <w:t xml:space="preserve">Include in LS to RAN2 in response to </w:t>
            </w:r>
            <w:hyperlink r:id="rId12" w:history="1">
              <w:r w:rsidRPr="00697252">
                <w:rPr>
                  <w:rFonts w:eastAsia="宋体"/>
                  <w:sz w:val="22"/>
                  <w:szCs w:val="22"/>
                  <w:lang w:eastAsia="zh-CN"/>
                </w:rPr>
                <w:t>R1-1800003</w:t>
              </w:r>
            </w:hyperlink>
            <w:r w:rsidRPr="00697252">
              <w:rPr>
                <w:rFonts w:eastAsia="宋体"/>
                <w:noProof w:val="0"/>
                <w:kern w:val="2"/>
                <w:sz w:val="22"/>
                <w:szCs w:val="22"/>
                <w:lang w:eastAsia="zh-CN"/>
              </w:rPr>
              <w:t>: “These are candidate values that RAN1 is considering.”</w:t>
            </w:r>
          </w:p>
          <w:p w14:paraId="53ECEC3F" w14:textId="77777777" w:rsidR="00B05645" w:rsidRPr="00697252" w:rsidRDefault="00B05645" w:rsidP="001D1883">
            <w:pPr>
              <w:rPr>
                <w:rFonts w:eastAsia="宋体"/>
                <w:noProof w:val="0"/>
                <w:kern w:val="2"/>
                <w:sz w:val="22"/>
                <w:szCs w:val="22"/>
                <w:lang w:eastAsia="zh-CN"/>
              </w:rPr>
            </w:pPr>
            <w:r w:rsidRPr="00697252">
              <w:rPr>
                <w:rFonts w:eastAsia="宋体"/>
                <w:noProof w:val="0"/>
                <w:kern w:val="2"/>
                <w:sz w:val="22"/>
                <w:szCs w:val="22"/>
                <w:lang w:eastAsia="zh-CN"/>
              </w:rPr>
              <w:t>Downlink-related:</w:t>
            </w:r>
          </w:p>
          <w:p w14:paraId="43301D21" w14:textId="77777777" w:rsidR="00B05645" w:rsidRPr="00697252" w:rsidRDefault="00B05645" w:rsidP="001D1883">
            <w:pPr>
              <w:pStyle w:val="afb"/>
              <w:numPr>
                <w:ilvl w:val="1"/>
                <w:numId w:val="49"/>
              </w:numPr>
              <w:ind w:left="1080" w:firstLineChars="0"/>
              <w:contextualSpacing/>
              <w:rPr>
                <w:rFonts w:ascii="Times New Roman" w:hAnsi="Times New Roman" w:cs="Times New Roman"/>
                <w:noProof w:val="0"/>
                <w:kern w:val="2"/>
                <w:sz w:val="22"/>
                <w:szCs w:val="22"/>
              </w:rPr>
            </w:pPr>
            <w:r w:rsidRPr="00697252">
              <w:rPr>
                <w:rFonts w:ascii="Times New Roman" w:hAnsi="Times New Roman" w:cs="Times New Roman"/>
                <w:noProof w:val="0"/>
                <w:kern w:val="2"/>
                <w:sz w:val="22"/>
                <w:szCs w:val="22"/>
              </w:rPr>
              <w:t xml:space="preserve">Time between the ACK transmission for the PDSCH carrying the MAC-CE activation message and </w:t>
            </w:r>
            <w:bookmarkStart w:id="7" w:name="OLE_LINK16"/>
            <w:bookmarkStart w:id="8" w:name="OLE_LINK17"/>
            <w:r w:rsidRPr="00697252">
              <w:rPr>
                <w:rFonts w:ascii="Times New Roman" w:hAnsi="Times New Roman" w:cs="Times New Roman"/>
                <w:noProof w:val="0"/>
                <w:kern w:val="2"/>
                <w:sz w:val="22"/>
                <w:szCs w:val="22"/>
              </w:rPr>
              <w:t>the time that the UE is able to apply the QCL assumption carried by the MAC-CE message.</w:t>
            </w:r>
            <w:bookmarkEnd w:id="7"/>
            <w:bookmarkEnd w:id="8"/>
            <w:r w:rsidRPr="00697252">
              <w:rPr>
                <w:rFonts w:ascii="Times New Roman" w:hAnsi="Times New Roman" w:cs="Times New Roman"/>
                <w:noProof w:val="0"/>
                <w:kern w:val="2"/>
                <w:sz w:val="22"/>
                <w:szCs w:val="22"/>
              </w:rPr>
              <w:t xml:space="preserve"> Following is based on assumption of 120 kHz SCS for slot duration. RAN1 will down select a single value per SCS among the following candidate values which may be based on UE capability.</w:t>
            </w:r>
          </w:p>
          <w:p w14:paraId="27DA5893" w14:textId="77777777" w:rsidR="00B05645" w:rsidRPr="00697252" w:rsidRDefault="00B05645" w:rsidP="001D1883">
            <w:pPr>
              <w:pStyle w:val="afb"/>
              <w:numPr>
                <w:ilvl w:val="1"/>
                <w:numId w:val="49"/>
              </w:numPr>
              <w:ind w:left="1080" w:firstLineChars="0"/>
              <w:contextualSpacing/>
              <w:rPr>
                <w:rFonts w:ascii="Times New Roman" w:hAnsi="Times New Roman" w:cs="Times New Roman"/>
                <w:noProof w:val="0"/>
                <w:kern w:val="2"/>
                <w:sz w:val="22"/>
                <w:szCs w:val="22"/>
              </w:rPr>
            </w:pPr>
            <w:r w:rsidRPr="00697252">
              <w:rPr>
                <w:rFonts w:ascii="Times New Roman" w:hAnsi="Times New Roman" w:cs="Times New Roman"/>
                <w:noProof w:val="0"/>
                <w:kern w:val="2"/>
                <w:sz w:val="22"/>
                <w:szCs w:val="22"/>
              </w:rPr>
              <w:t>For PDSCH</w:t>
            </w:r>
          </w:p>
          <w:p w14:paraId="7E84D438" w14:textId="77777777" w:rsidR="00B05645" w:rsidRPr="00697252" w:rsidRDefault="00B05645" w:rsidP="001D1883">
            <w:pPr>
              <w:pStyle w:val="afb"/>
              <w:numPr>
                <w:ilvl w:val="2"/>
                <w:numId w:val="49"/>
              </w:numPr>
              <w:ind w:left="1800" w:firstLineChars="0"/>
              <w:contextualSpacing/>
              <w:rPr>
                <w:rFonts w:ascii="Times New Roman" w:hAnsi="Times New Roman" w:cs="Times New Roman"/>
                <w:noProof w:val="0"/>
                <w:kern w:val="2"/>
                <w:sz w:val="22"/>
                <w:szCs w:val="22"/>
              </w:rPr>
            </w:pPr>
            <w:r w:rsidRPr="00697252">
              <w:rPr>
                <w:rFonts w:ascii="Times New Roman" w:hAnsi="Times New Roman" w:cs="Times New Roman"/>
                <w:noProof w:val="0"/>
                <w:kern w:val="2"/>
                <w:sz w:val="22"/>
                <w:szCs w:val="22"/>
              </w:rPr>
              <w:t xml:space="preserve">Candidate values (slots): 8, 10, 20, 40, 80 (considering the minimum 10 ms periodicity for TRS in case of 80 slots) </w:t>
            </w:r>
          </w:p>
          <w:p w14:paraId="48CE59DC" w14:textId="77777777" w:rsidR="00B05645" w:rsidRPr="00697252" w:rsidRDefault="00B05645" w:rsidP="001D1883">
            <w:pPr>
              <w:pStyle w:val="afb"/>
              <w:numPr>
                <w:ilvl w:val="1"/>
                <w:numId w:val="49"/>
              </w:numPr>
              <w:ind w:left="1080" w:firstLineChars="0"/>
              <w:contextualSpacing/>
              <w:rPr>
                <w:rFonts w:ascii="Times New Roman" w:hAnsi="Times New Roman" w:cs="Times New Roman"/>
                <w:noProof w:val="0"/>
                <w:kern w:val="2"/>
                <w:sz w:val="22"/>
                <w:szCs w:val="22"/>
              </w:rPr>
            </w:pPr>
            <w:r w:rsidRPr="00697252">
              <w:rPr>
                <w:rFonts w:ascii="Times New Roman" w:hAnsi="Times New Roman" w:cs="Times New Roman"/>
                <w:noProof w:val="0"/>
                <w:kern w:val="2"/>
                <w:sz w:val="22"/>
                <w:szCs w:val="22"/>
              </w:rPr>
              <w:t>For PDCCH:</w:t>
            </w:r>
          </w:p>
          <w:p w14:paraId="2F5A2DF5" w14:textId="77777777" w:rsidR="00B05645" w:rsidRPr="00697252" w:rsidRDefault="00B05645" w:rsidP="001D1883">
            <w:pPr>
              <w:pStyle w:val="afb"/>
              <w:numPr>
                <w:ilvl w:val="2"/>
                <w:numId w:val="49"/>
              </w:numPr>
              <w:ind w:left="1800" w:firstLineChars="0"/>
              <w:contextualSpacing/>
              <w:rPr>
                <w:rFonts w:ascii="Times New Roman" w:hAnsi="Times New Roman" w:cs="Times New Roman"/>
                <w:noProof w:val="0"/>
                <w:kern w:val="2"/>
                <w:sz w:val="22"/>
                <w:szCs w:val="22"/>
              </w:rPr>
            </w:pPr>
            <w:r w:rsidRPr="00697252">
              <w:rPr>
                <w:rFonts w:ascii="Times New Roman" w:hAnsi="Times New Roman" w:cs="Times New Roman"/>
                <w:noProof w:val="0"/>
                <w:kern w:val="2"/>
                <w:sz w:val="22"/>
                <w:szCs w:val="22"/>
              </w:rPr>
              <w:t xml:space="preserve">Candidate values (slots): 8, 10, 20, 40, 80 </w:t>
            </w:r>
          </w:p>
          <w:p w14:paraId="31A1CC19" w14:textId="77777777" w:rsidR="00B05645" w:rsidRPr="00697252" w:rsidRDefault="00B05645" w:rsidP="001D1883">
            <w:pPr>
              <w:pStyle w:val="afb"/>
              <w:numPr>
                <w:ilvl w:val="1"/>
                <w:numId w:val="49"/>
              </w:numPr>
              <w:ind w:left="1080" w:firstLineChars="0"/>
              <w:contextualSpacing/>
              <w:rPr>
                <w:rFonts w:ascii="Times New Roman" w:hAnsi="Times New Roman" w:cs="Times New Roman"/>
                <w:noProof w:val="0"/>
                <w:kern w:val="2"/>
                <w:sz w:val="22"/>
                <w:szCs w:val="22"/>
              </w:rPr>
            </w:pPr>
            <w:r w:rsidRPr="00697252">
              <w:rPr>
                <w:rFonts w:ascii="Times New Roman" w:hAnsi="Times New Roman" w:cs="Times New Roman"/>
                <w:noProof w:val="0"/>
                <w:kern w:val="2"/>
                <w:sz w:val="22"/>
                <w:szCs w:val="22"/>
              </w:rPr>
              <w:t>For SP-CSI-RS:</w:t>
            </w:r>
          </w:p>
          <w:p w14:paraId="271FA87C" w14:textId="77777777" w:rsidR="00B05645" w:rsidRPr="00697252" w:rsidRDefault="00B05645" w:rsidP="001D1883">
            <w:pPr>
              <w:pStyle w:val="afb"/>
              <w:numPr>
                <w:ilvl w:val="2"/>
                <w:numId w:val="49"/>
              </w:numPr>
              <w:ind w:left="1800" w:firstLineChars="0"/>
              <w:contextualSpacing/>
              <w:rPr>
                <w:rFonts w:ascii="Times New Roman" w:hAnsi="Times New Roman" w:cs="Times New Roman"/>
                <w:noProof w:val="0"/>
                <w:kern w:val="2"/>
                <w:sz w:val="22"/>
                <w:szCs w:val="22"/>
              </w:rPr>
            </w:pPr>
            <w:r w:rsidRPr="00697252">
              <w:rPr>
                <w:rFonts w:ascii="Times New Roman" w:hAnsi="Times New Roman" w:cs="Times New Roman"/>
                <w:noProof w:val="0"/>
                <w:kern w:val="2"/>
                <w:sz w:val="22"/>
                <w:szCs w:val="22"/>
              </w:rPr>
              <w:t xml:space="preserve">Candidate values (slots): 8, 10, 20, 40, 80 </w:t>
            </w:r>
          </w:p>
          <w:p w14:paraId="048F68E1" w14:textId="77777777" w:rsidR="00B05645" w:rsidRPr="00697252" w:rsidRDefault="00B05645" w:rsidP="001D1883">
            <w:pPr>
              <w:rPr>
                <w:rFonts w:eastAsia="宋体"/>
                <w:noProof w:val="0"/>
                <w:kern w:val="2"/>
                <w:sz w:val="22"/>
                <w:szCs w:val="22"/>
                <w:lang w:eastAsia="zh-CN"/>
              </w:rPr>
            </w:pPr>
            <w:r w:rsidRPr="00697252">
              <w:rPr>
                <w:rFonts w:eastAsia="宋体"/>
                <w:noProof w:val="0"/>
                <w:kern w:val="2"/>
                <w:sz w:val="22"/>
                <w:szCs w:val="22"/>
                <w:lang w:eastAsia="zh-CN"/>
              </w:rPr>
              <w:t>Uplink-related:</w:t>
            </w:r>
          </w:p>
          <w:p w14:paraId="0CB72C53" w14:textId="77777777" w:rsidR="00B05645" w:rsidRPr="00697252" w:rsidRDefault="00B05645" w:rsidP="001D1883">
            <w:pPr>
              <w:pStyle w:val="afb"/>
              <w:numPr>
                <w:ilvl w:val="1"/>
                <w:numId w:val="49"/>
              </w:numPr>
              <w:ind w:left="1080" w:firstLineChars="0"/>
              <w:contextualSpacing/>
              <w:rPr>
                <w:rFonts w:ascii="Times New Roman" w:hAnsi="Times New Roman" w:cs="Times New Roman"/>
                <w:noProof w:val="0"/>
                <w:kern w:val="2"/>
                <w:sz w:val="22"/>
                <w:szCs w:val="22"/>
              </w:rPr>
            </w:pPr>
            <w:r w:rsidRPr="00697252">
              <w:rPr>
                <w:rFonts w:ascii="Times New Roman" w:hAnsi="Times New Roman" w:cs="Times New Roman"/>
                <w:noProof w:val="0"/>
                <w:kern w:val="2"/>
                <w:sz w:val="22"/>
                <w:szCs w:val="22"/>
              </w:rPr>
              <w:t>FFS</w:t>
            </w:r>
            <w:bookmarkEnd w:id="6"/>
          </w:p>
        </w:tc>
      </w:tr>
    </w:tbl>
    <w:p w14:paraId="3A36501E" w14:textId="6AE54945" w:rsidR="00B05645" w:rsidRPr="00B4722B" w:rsidRDefault="00B05645" w:rsidP="00B05645">
      <w:pPr>
        <w:spacing w:afterLines="50" w:after="120"/>
        <w:jc w:val="both"/>
        <w:rPr>
          <w:rFonts w:eastAsia="宋体"/>
          <w:noProof w:val="0"/>
          <w:kern w:val="2"/>
          <w:sz w:val="22"/>
          <w:szCs w:val="22"/>
          <w:lang w:eastAsia="zh-CN"/>
        </w:rPr>
      </w:pPr>
      <w:r w:rsidRPr="00B4722B">
        <w:rPr>
          <w:rFonts w:eastAsia="宋体"/>
          <w:noProof w:val="0"/>
          <w:kern w:val="2"/>
          <w:sz w:val="22"/>
          <w:szCs w:val="22"/>
          <w:lang w:eastAsia="zh-CN"/>
        </w:rPr>
        <w:t>Similarly, in the UL, MAC-CE may be used for selecting the spatial QCL assumption for PUCCH transmission. For all these procedures involving MAC-CE signalling, there is ambiguity on application timing of the MAC-CE indication that should be solved. The timeline design applied for PDSCH/PDCCH beam indication can be a reference. However, as the beamforming for PUCCH based the spatial relation indication is implemented in UE side, a shorter time duration is needed for PUCCH compared to downlink channels. Based on the discussion above, we have following proposals:</w:t>
      </w:r>
    </w:p>
    <w:p w14:paraId="0012D9A8" w14:textId="4BF5B7E5" w:rsidR="00B05645" w:rsidRPr="00B4722B" w:rsidRDefault="00B05645" w:rsidP="00B05645">
      <w:pPr>
        <w:jc w:val="both"/>
        <w:rPr>
          <w:rFonts w:eastAsia="宋体"/>
          <w:b/>
          <w:noProof w:val="0"/>
          <w:kern w:val="2"/>
          <w:sz w:val="22"/>
          <w:szCs w:val="22"/>
          <w:lang w:eastAsia="zh-CN"/>
        </w:rPr>
      </w:pPr>
      <w:r w:rsidRPr="00B4722B">
        <w:rPr>
          <w:rFonts w:eastAsia="宋体" w:hint="eastAsia"/>
          <w:b/>
          <w:noProof w:val="0"/>
          <w:kern w:val="2"/>
          <w:sz w:val="22"/>
          <w:szCs w:val="22"/>
          <w:lang w:eastAsia="zh-CN"/>
        </w:rPr>
        <w:t xml:space="preserve">Proposal </w:t>
      </w:r>
      <w:r w:rsidR="001042FC">
        <w:rPr>
          <w:rFonts w:eastAsia="宋体"/>
          <w:b/>
          <w:noProof w:val="0"/>
          <w:kern w:val="2"/>
          <w:sz w:val="22"/>
          <w:szCs w:val="22"/>
          <w:lang w:eastAsia="zh-CN"/>
        </w:rPr>
        <w:t>8</w:t>
      </w:r>
      <w:r w:rsidRPr="00B4722B">
        <w:rPr>
          <w:rFonts w:eastAsia="宋体" w:hint="eastAsia"/>
          <w:b/>
          <w:noProof w:val="0"/>
          <w:kern w:val="2"/>
          <w:sz w:val="22"/>
          <w:szCs w:val="22"/>
          <w:lang w:eastAsia="zh-CN"/>
        </w:rPr>
        <w:t>:</w:t>
      </w:r>
      <w:r w:rsidRPr="00B4722B">
        <w:rPr>
          <w:rFonts w:eastAsia="宋体"/>
          <w:b/>
          <w:noProof w:val="0"/>
          <w:kern w:val="2"/>
          <w:sz w:val="22"/>
          <w:szCs w:val="22"/>
          <w:lang w:eastAsia="zh-CN"/>
        </w:rPr>
        <w:t xml:space="preserve"> Time between the ACK transmission for the PDSCH carrying the MAC-CE activation message and the time that the UE is able to apply the QCL assumption carried by the MAC-CE message. Following is based on assumption of 120 kHz SCS for slot duration. RAN1 will down select a single value per SCS among the following candidate values which may be based on UE capability.</w:t>
      </w:r>
      <w:r w:rsidRPr="00B4722B">
        <w:rPr>
          <w:rFonts w:eastAsia="宋体" w:hint="eastAsia"/>
          <w:b/>
          <w:noProof w:val="0"/>
          <w:kern w:val="2"/>
          <w:sz w:val="22"/>
          <w:szCs w:val="22"/>
          <w:lang w:eastAsia="zh-CN"/>
        </w:rPr>
        <w:t xml:space="preserve"> </w:t>
      </w:r>
    </w:p>
    <w:p w14:paraId="6E34B787" w14:textId="77777777" w:rsidR="00B05645" w:rsidRPr="00B4722B" w:rsidRDefault="00B05645" w:rsidP="00B05645">
      <w:pPr>
        <w:pStyle w:val="afb"/>
        <w:numPr>
          <w:ilvl w:val="0"/>
          <w:numId w:val="10"/>
        </w:numPr>
        <w:ind w:firstLineChars="0"/>
        <w:jc w:val="both"/>
        <w:rPr>
          <w:rFonts w:ascii="Times New Roman" w:hAnsi="Times New Roman" w:cs="Times New Roman"/>
          <w:b/>
          <w:noProof w:val="0"/>
          <w:kern w:val="2"/>
          <w:sz w:val="22"/>
          <w:szCs w:val="22"/>
        </w:rPr>
      </w:pPr>
      <w:r w:rsidRPr="00B4722B">
        <w:rPr>
          <w:rFonts w:ascii="Times New Roman" w:hAnsi="Times New Roman" w:cs="Times New Roman" w:hint="eastAsia"/>
          <w:b/>
          <w:noProof w:val="0"/>
          <w:kern w:val="2"/>
          <w:sz w:val="22"/>
          <w:szCs w:val="22"/>
        </w:rPr>
        <w:t>For PUCCH:</w:t>
      </w:r>
    </w:p>
    <w:p w14:paraId="58A8D860" w14:textId="07E9D3BF" w:rsidR="00B05645" w:rsidRPr="00B05645" w:rsidRDefault="00B05645" w:rsidP="00B05645">
      <w:pPr>
        <w:pStyle w:val="afb"/>
        <w:numPr>
          <w:ilvl w:val="1"/>
          <w:numId w:val="10"/>
        </w:numPr>
        <w:ind w:firstLineChars="0"/>
        <w:jc w:val="both"/>
        <w:rPr>
          <w:rFonts w:ascii="Times New Roman" w:hAnsi="Times New Roman" w:cs="Times New Roman"/>
          <w:b/>
          <w:noProof w:val="0"/>
          <w:kern w:val="2"/>
          <w:sz w:val="22"/>
          <w:szCs w:val="22"/>
        </w:rPr>
      </w:pPr>
      <w:r w:rsidRPr="00B4722B">
        <w:rPr>
          <w:rFonts w:ascii="Times New Roman" w:hAnsi="Times New Roman" w:cs="Times New Roman"/>
          <w:b/>
          <w:noProof w:val="0"/>
          <w:kern w:val="2"/>
          <w:sz w:val="22"/>
          <w:szCs w:val="22"/>
        </w:rPr>
        <w:t>Candidate values (slots): 4, 8, 10, 20, 40</w:t>
      </w:r>
    </w:p>
    <w:p w14:paraId="29F8AC5F" w14:textId="3B1CBDC4" w:rsidR="001078CA" w:rsidRDefault="00D807D2" w:rsidP="00875A83">
      <w:pPr>
        <w:pStyle w:val="1"/>
        <w:numPr>
          <w:ilvl w:val="0"/>
          <w:numId w:val="19"/>
        </w:numPr>
      </w:pPr>
      <w:r>
        <w:t>Differential RSRP</w:t>
      </w:r>
      <w:r w:rsidR="001078CA">
        <w:t xml:space="preserve"> reporting</w:t>
      </w:r>
    </w:p>
    <w:p w14:paraId="72C0C51B" w14:textId="1D53EBF4" w:rsidR="00A261ED" w:rsidRDefault="00D807D2" w:rsidP="004D4275">
      <w:pPr>
        <w:jc w:val="both"/>
        <w:rPr>
          <w:rFonts w:eastAsia="宋体"/>
          <w:sz w:val="22"/>
          <w:szCs w:val="22"/>
          <w:lang w:eastAsia="zh-CN"/>
        </w:rPr>
      </w:pPr>
      <w:r>
        <w:rPr>
          <w:rFonts w:eastAsia="宋体" w:hint="eastAsia"/>
          <w:sz w:val="22"/>
          <w:szCs w:val="22"/>
          <w:lang w:eastAsia="zh-CN"/>
        </w:rPr>
        <w:t>It has been agreed that differential RSRP reporting is supported for both group-based and non-group</w:t>
      </w:r>
      <w:r w:rsidR="00D819AF">
        <w:rPr>
          <w:rFonts w:eastAsiaTheme="minorEastAsia" w:hint="eastAsia"/>
          <w:sz w:val="22"/>
          <w:szCs w:val="22"/>
          <w:lang w:eastAsia="ja-JP"/>
        </w:rPr>
        <w:t>-</w:t>
      </w:r>
      <w:r>
        <w:rPr>
          <w:rFonts w:eastAsia="宋体" w:hint="eastAsia"/>
          <w:sz w:val="22"/>
          <w:szCs w:val="22"/>
          <w:lang w:eastAsia="zh-CN"/>
        </w:rPr>
        <w:t xml:space="preserve">based beam reporting. </w:t>
      </w:r>
      <w:r w:rsidR="00B01F36">
        <w:rPr>
          <w:rFonts w:eastAsia="宋体"/>
          <w:sz w:val="22"/>
          <w:szCs w:val="22"/>
          <w:lang w:eastAsia="zh-CN"/>
        </w:rPr>
        <w:t xml:space="preserve">For the case that </w:t>
      </w:r>
      <w:r w:rsidR="00271F95">
        <w:rPr>
          <w:rFonts w:eastAsia="宋体"/>
          <w:sz w:val="22"/>
          <w:szCs w:val="22"/>
          <w:lang w:eastAsia="zh-CN"/>
        </w:rPr>
        <w:t>strong</w:t>
      </w:r>
      <w:r w:rsidR="00B01F36">
        <w:rPr>
          <w:rFonts w:eastAsia="宋体"/>
          <w:sz w:val="22"/>
          <w:szCs w:val="22"/>
          <w:lang w:eastAsia="zh-CN"/>
        </w:rPr>
        <w:t xml:space="preserve">est RSRP reaches out the largest </w:t>
      </w:r>
      <w:r w:rsidR="00271F95">
        <w:rPr>
          <w:rFonts w:eastAsia="宋体"/>
          <w:sz w:val="22"/>
          <w:szCs w:val="22"/>
          <w:lang w:eastAsia="zh-CN"/>
        </w:rPr>
        <w:t xml:space="preserve">value range of 7 bits, gNB would not be able to decide what RSRP value of the coresponding beam is. A following problem is that how to </w:t>
      </w:r>
      <w:r w:rsidR="009C443C">
        <w:rPr>
          <w:rFonts w:eastAsia="宋体"/>
          <w:sz w:val="22"/>
          <w:szCs w:val="22"/>
          <w:lang w:eastAsia="zh-CN"/>
        </w:rPr>
        <w:t xml:space="preserve">determine </w:t>
      </w:r>
      <w:r w:rsidR="00271F95">
        <w:rPr>
          <w:rFonts w:eastAsia="宋体"/>
          <w:sz w:val="22"/>
          <w:szCs w:val="22"/>
          <w:lang w:eastAsia="zh-CN"/>
        </w:rPr>
        <w:t xml:space="preserve">the differential RSRP value when the strongest RSRP is out of range. </w:t>
      </w:r>
      <w:r w:rsidR="004D4275">
        <w:rPr>
          <w:rFonts w:eastAsia="宋体"/>
          <w:sz w:val="22"/>
          <w:szCs w:val="22"/>
          <w:lang w:eastAsia="zh-CN"/>
        </w:rPr>
        <w:t>Two alternatives can be considered as following:</w:t>
      </w:r>
    </w:p>
    <w:p w14:paraId="21DB44C5" w14:textId="0D00046C" w:rsidR="004D4275" w:rsidRDefault="004D4275" w:rsidP="004D4275">
      <w:pPr>
        <w:pStyle w:val="afb"/>
        <w:numPr>
          <w:ilvl w:val="0"/>
          <w:numId w:val="10"/>
        </w:numPr>
        <w:ind w:firstLineChars="0"/>
        <w:jc w:val="both"/>
        <w:rPr>
          <w:rFonts w:ascii="Times New Roman" w:hAnsi="Times New Roman" w:cs="Times New Roman"/>
          <w:sz w:val="22"/>
          <w:szCs w:val="22"/>
        </w:rPr>
      </w:pPr>
      <w:r w:rsidRPr="004D4275">
        <w:rPr>
          <w:rFonts w:ascii="Times New Roman" w:hAnsi="Times New Roman" w:cs="Times New Roman" w:hint="eastAsia"/>
          <w:sz w:val="22"/>
          <w:szCs w:val="22"/>
        </w:rPr>
        <w:t>Alt.1</w:t>
      </w:r>
      <w:r w:rsidR="00D819AF">
        <w:rPr>
          <w:rFonts w:ascii="Times New Roman" w:eastAsiaTheme="minorEastAsia" w:hAnsi="Times New Roman" w:cs="Times New Roman" w:hint="eastAsia"/>
          <w:sz w:val="22"/>
          <w:szCs w:val="22"/>
          <w:lang w:eastAsia="ja-JP"/>
        </w:rPr>
        <w:t>:</w:t>
      </w:r>
      <w:r>
        <w:rPr>
          <w:rFonts w:ascii="Times New Roman" w:hAnsi="Times New Roman" w:cs="Times New Roman"/>
          <w:sz w:val="22"/>
          <w:szCs w:val="22"/>
        </w:rPr>
        <w:t xml:space="preserve"> set the max L1-RSRP value in the specification as the reference L1-RSRP.</w:t>
      </w:r>
    </w:p>
    <w:p w14:paraId="45A886FD" w14:textId="4BC66CFE" w:rsidR="004D4275" w:rsidRDefault="004D4275" w:rsidP="004D4275">
      <w:pPr>
        <w:pStyle w:val="afb"/>
        <w:numPr>
          <w:ilvl w:val="0"/>
          <w:numId w:val="10"/>
        </w:numPr>
        <w:ind w:firstLineChars="0"/>
        <w:jc w:val="both"/>
        <w:rPr>
          <w:rFonts w:ascii="Times New Roman" w:hAnsi="Times New Roman" w:cs="Times New Roman"/>
          <w:sz w:val="22"/>
          <w:szCs w:val="22"/>
        </w:rPr>
      </w:pPr>
      <w:r>
        <w:rPr>
          <w:rFonts w:ascii="Times New Roman" w:hAnsi="Times New Roman" w:cs="Times New Roman"/>
          <w:sz w:val="22"/>
          <w:szCs w:val="22"/>
        </w:rPr>
        <w:t>Alt.2</w:t>
      </w:r>
      <w:r w:rsidR="00D819AF">
        <w:rPr>
          <w:rFonts w:ascii="Times New Roman" w:eastAsiaTheme="minorEastAsia" w:hAnsi="Times New Roman" w:cs="Times New Roman" w:hint="eastAsia"/>
          <w:sz w:val="22"/>
          <w:szCs w:val="22"/>
          <w:lang w:eastAsia="ja-JP"/>
        </w:rPr>
        <w:t>:</w:t>
      </w:r>
      <w:r>
        <w:rPr>
          <w:rFonts w:ascii="Times New Roman" w:hAnsi="Times New Roman" w:cs="Times New Roman"/>
          <w:sz w:val="22"/>
          <w:szCs w:val="22"/>
        </w:rPr>
        <w:t xml:space="preserve"> set the original measuremd L1-RSRP value as the reference L1-RSRP</w:t>
      </w:r>
      <w:r w:rsidR="009C443C">
        <w:rPr>
          <w:rFonts w:ascii="Times New Roman" w:hAnsi="Times New Roman" w:cs="Times New Roman" w:hint="eastAsia"/>
          <w:sz w:val="22"/>
          <w:szCs w:val="22"/>
        </w:rPr>
        <w:t>.</w:t>
      </w:r>
    </w:p>
    <w:p w14:paraId="19491109" w14:textId="697C8524" w:rsidR="0000028A" w:rsidRDefault="004D4275" w:rsidP="0000028A">
      <w:pPr>
        <w:spacing w:afterLines="50" w:after="120"/>
        <w:jc w:val="both"/>
        <w:rPr>
          <w:rFonts w:eastAsia="宋体"/>
          <w:sz w:val="22"/>
          <w:szCs w:val="22"/>
          <w:lang w:eastAsia="zh-CN"/>
        </w:rPr>
      </w:pPr>
      <w:r>
        <w:rPr>
          <w:rFonts w:eastAsia="宋体" w:hint="eastAsia"/>
          <w:sz w:val="22"/>
          <w:szCs w:val="22"/>
          <w:lang w:eastAsia="zh-CN"/>
        </w:rPr>
        <w:t xml:space="preserve">For example, UE measured L1-RSRP values are </w:t>
      </w:r>
      <w:r>
        <w:rPr>
          <w:rFonts w:eastAsia="宋体"/>
          <w:sz w:val="22"/>
          <w:szCs w:val="22"/>
          <w:lang w:eastAsia="zh-CN"/>
        </w:rPr>
        <w:t xml:space="preserve">-40dB, -48dB and -52dB, while the </w:t>
      </w:r>
      <w:r w:rsidR="00FD3C75">
        <w:rPr>
          <w:rFonts w:eastAsia="宋体"/>
          <w:sz w:val="22"/>
          <w:szCs w:val="22"/>
          <w:lang w:eastAsia="zh-CN"/>
        </w:rPr>
        <w:t>max value in the specificaiton is -44dB. For beam reporting adopting Alt. 1, the differential L1-RSRP values shall be -</w:t>
      </w:r>
      <w:r w:rsidR="009C443C">
        <w:rPr>
          <w:rFonts w:eastAsia="宋体"/>
          <w:sz w:val="22"/>
          <w:szCs w:val="22"/>
          <w:lang w:eastAsia="zh-CN"/>
        </w:rPr>
        <w:t xml:space="preserve">4dB </w:t>
      </w:r>
      <w:r w:rsidR="00FD3C75">
        <w:rPr>
          <w:rFonts w:eastAsia="宋体"/>
          <w:sz w:val="22"/>
          <w:szCs w:val="22"/>
          <w:lang w:eastAsia="zh-CN"/>
        </w:rPr>
        <w:t>and -</w:t>
      </w:r>
      <w:r w:rsidR="009C443C">
        <w:rPr>
          <w:rFonts w:eastAsia="宋体"/>
          <w:sz w:val="22"/>
          <w:szCs w:val="22"/>
          <w:lang w:eastAsia="zh-CN"/>
        </w:rPr>
        <w:t>8dB</w:t>
      </w:r>
      <w:r w:rsidR="00FD3C75">
        <w:rPr>
          <w:rFonts w:eastAsia="宋体"/>
          <w:sz w:val="22"/>
          <w:szCs w:val="22"/>
          <w:lang w:eastAsia="zh-CN"/>
        </w:rPr>
        <w:t>. For beam reporting adopting Alt. 2, the differential L1-RSRP values shall be -</w:t>
      </w:r>
      <w:r w:rsidR="009C443C">
        <w:rPr>
          <w:rFonts w:eastAsia="宋体"/>
          <w:sz w:val="22"/>
          <w:szCs w:val="22"/>
          <w:lang w:eastAsia="zh-CN"/>
        </w:rPr>
        <w:t xml:space="preserve">8dB </w:t>
      </w:r>
      <w:r w:rsidR="00FD3C75">
        <w:rPr>
          <w:rFonts w:eastAsia="宋体"/>
          <w:sz w:val="22"/>
          <w:szCs w:val="22"/>
          <w:lang w:eastAsia="zh-CN"/>
        </w:rPr>
        <w:t>and -</w:t>
      </w:r>
      <w:r w:rsidR="009C443C">
        <w:rPr>
          <w:rFonts w:eastAsia="宋体"/>
          <w:sz w:val="22"/>
          <w:szCs w:val="22"/>
          <w:lang w:eastAsia="zh-CN"/>
        </w:rPr>
        <w:t>12</w:t>
      </w:r>
      <w:r w:rsidR="00FD3C75">
        <w:rPr>
          <w:rFonts w:eastAsia="宋体"/>
          <w:sz w:val="22"/>
          <w:szCs w:val="22"/>
          <w:lang w:eastAsia="zh-CN"/>
        </w:rPr>
        <w:t>dB.</w:t>
      </w:r>
      <w:r w:rsidR="0000028A">
        <w:rPr>
          <w:rFonts w:eastAsia="宋体"/>
          <w:sz w:val="22"/>
          <w:szCs w:val="22"/>
          <w:lang w:eastAsia="zh-CN"/>
        </w:rPr>
        <w:t xml:space="preserve"> Based on the obervation, Alt. 1 have better accuracy in reporting the beams with lower RSRP, while Alt. 2 have better accuracy in reporting the relative RSRPs.</w:t>
      </w:r>
    </w:p>
    <w:p w14:paraId="49B65FA1" w14:textId="09A4525D" w:rsidR="004D4275" w:rsidRDefault="0000028A" w:rsidP="0000028A">
      <w:pPr>
        <w:spacing w:afterLines="50" w:after="120"/>
        <w:jc w:val="both"/>
        <w:rPr>
          <w:rFonts w:eastAsia="宋体"/>
          <w:sz w:val="22"/>
          <w:szCs w:val="22"/>
          <w:lang w:eastAsia="zh-CN"/>
        </w:rPr>
      </w:pPr>
      <w:r>
        <w:rPr>
          <w:rFonts w:eastAsia="宋体"/>
          <w:sz w:val="22"/>
          <w:szCs w:val="22"/>
          <w:lang w:eastAsia="zh-CN"/>
        </w:rPr>
        <w:lastRenderedPageBreak/>
        <w:t xml:space="preserve">In our understanding, for non-group based beam reporting, </w:t>
      </w:r>
      <w:r w:rsidR="00AA5E9E">
        <w:rPr>
          <w:rFonts w:eastAsia="宋体"/>
          <w:sz w:val="22"/>
          <w:szCs w:val="22"/>
          <w:lang w:eastAsia="zh-CN"/>
        </w:rPr>
        <w:t>gNB will select one good beam based on differential beam reporting for control/data transmission</w:t>
      </w:r>
      <w:r w:rsidR="009C443C">
        <w:rPr>
          <w:rFonts w:eastAsia="宋体"/>
          <w:sz w:val="22"/>
          <w:szCs w:val="22"/>
          <w:lang w:eastAsia="zh-CN"/>
        </w:rPr>
        <w:t>.</w:t>
      </w:r>
      <w:r w:rsidR="00AA5E9E">
        <w:rPr>
          <w:rFonts w:eastAsia="宋体"/>
          <w:sz w:val="22"/>
          <w:szCs w:val="22"/>
          <w:lang w:eastAsia="zh-CN"/>
        </w:rPr>
        <w:t xml:space="preserve"> </w:t>
      </w:r>
      <w:r w:rsidR="009C443C">
        <w:rPr>
          <w:rFonts w:eastAsia="宋体"/>
          <w:sz w:val="22"/>
          <w:szCs w:val="22"/>
          <w:lang w:eastAsia="zh-CN"/>
        </w:rPr>
        <w:t>I</w:t>
      </w:r>
      <w:r w:rsidR="00AA5E9E">
        <w:rPr>
          <w:rFonts w:eastAsia="宋体"/>
          <w:sz w:val="22"/>
          <w:szCs w:val="22"/>
          <w:lang w:eastAsia="zh-CN"/>
        </w:rPr>
        <w:t xml:space="preserve">t is important for gNB to know the relative RSRP to </w:t>
      </w:r>
      <w:r w:rsidR="009C443C">
        <w:rPr>
          <w:rFonts w:eastAsia="宋体"/>
          <w:sz w:val="22"/>
          <w:szCs w:val="22"/>
          <w:lang w:eastAsia="zh-CN"/>
        </w:rPr>
        <w:t xml:space="preserve">decide </w:t>
      </w:r>
      <w:r w:rsidR="00AA5E9E">
        <w:rPr>
          <w:rFonts w:eastAsia="宋体"/>
          <w:sz w:val="22"/>
          <w:szCs w:val="22"/>
          <w:lang w:eastAsia="zh-CN"/>
        </w:rPr>
        <w:t xml:space="preserve">whether </w:t>
      </w:r>
      <w:r w:rsidR="009C443C">
        <w:rPr>
          <w:rFonts w:eastAsia="宋体"/>
          <w:sz w:val="22"/>
          <w:szCs w:val="22"/>
          <w:lang w:eastAsia="zh-CN"/>
        </w:rPr>
        <w:t xml:space="preserve">to </w:t>
      </w:r>
      <w:r w:rsidR="00AA5E9E">
        <w:rPr>
          <w:rFonts w:eastAsia="宋体"/>
          <w:sz w:val="22"/>
          <w:szCs w:val="22"/>
          <w:lang w:eastAsia="zh-CN"/>
        </w:rPr>
        <w:t>use the best beam or the second beam. For group-based</w:t>
      </w:r>
      <w:r w:rsidR="003C33A4">
        <w:rPr>
          <w:rFonts w:eastAsiaTheme="minorEastAsia" w:hint="eastAsia"/>
          <w:sz w:val="22"/>
          <w:szCs w:val="22"/>
          <w:lang w:eastAsia="ja-JP"/>
        </w:rPr>
        <w:t>-</w:t>
      </w:r>
      <w:r w:rsidR="00AA5E9E">
        <w:rPr>
          <w:rFonts w:eastAsia="宋体"/>
          <w:sz w:val="22"/>
          <w:szCs w:val="22"/>
          <w:lang w:eastAsia="zh-CN"/>
        </w:rPr>
        <w:t>beam reporting, gNB may select more than one good beams based on differential beam reporting for control/data transmisison</w:t>
      </w:r>
      <w:r w:rsidR="009C443C">
        <w:rPr>
          <w:rFonts w:eastAsia="宋体"/>
          <w:sz w:val="22"/>
          <w:szCs w:val="22"/>
          <w:lang w:eastAsia="zh-CN"/>
        </w:rPr>
        <w:t>.</w:t>
      </w:r>
      <w:r w:rsidR="00AA5E9E">
        <w:rPr>
          <w:rFonts w:eastAsia="宋体"/>
          <w:sz w:val="22"/>
          <w:szCs w:val="22"/>
          <w:lang w:eastAsia="zh-CN"/>
        </w:rPr>
        <w:t xml:space="preserve"> </w:t>
      </w:r>
      <w:r w:rsidR="009C443C">
        <w:rPr>
          <w:rFonts w:eastAsia="宋体"/>
          <w:sz w:val="22"/>
          <w:szCs w:val="22"/>
          <w:lang w:eastAsia="zh-CN"/>
        </w:rPr>
        <w:t xml:space="preserve">In that case, </w:t>
      </w:r>
      <w:r w:rsidR="00AA5E9E">
        <w:rPr>
          <w:rFonts w:eastAsia="宋体"/>
          <w:sz w:val="22"/>
          <w:szCs w:val="22"/>
          <w:lang w:eastAsia="zh-CN"/>
        </w:rPr>
        <w:t xml:space="preserve">it is important for gNB to know the relative RSRP to decide whether the mulitple beams can be combined for higher rank transmission. </w:t>
      </w:r>
      <w:r w:rsidR="00AA5E9E">
        <w:rPr>
          <w:rFonts w:eastAsia="宋体" w:hint="eastAsia"/>
          <w:sz w:val="22"/>
          <w:szCs w:val="22"/>
          <w:lang w:eastAsia="zh-CN"/>
        </w:rPr>
        <w:t>B</w:t>
      </w:r>
      <w:r w:rsidR="00AA5E9E">
        <w:rPr>
          <w:rFonts w:eastAsia="宋体"/>
          <w:sz w:val="22"/>
          <w:szCs w:val="22"/>
          <w:lang w:eastAsia="zh-CN"/>
        </w:rPr>
        <w:t>ased on the analysis above</w:t>
      </w:r>
      <w:r>
        <w:rPr>
          <w:rFonts w:eastAsia="宋体"/>
          <w:sz w:val="22"/>
          <w:szCs w:val="22"/>
          <w:lang w:eastAsia="zh-CN"/>
        </w:rPr>
        <w:t xml:space="preserve">, Alt. 2 is slightly preferred. </w:t>
      </w:r>
    </w:p>
    <w:p w14:paraId="2B15E775" w14:textId="041E3383" w:rsidR="0067078F" w:rsidRPr="0000028A" w:rsidRDefault="0067078F" w:rsidP="004D4275">
      <w:pPr>
        <w:jc w:val="both"/>
        <w:rPr>
          <w:rFonts w:eastAsia="宋体"/>
          <w:b/>
          <w:sz w:val="22"/>
          <w:szCs w:val="22"/>
          <w:lang w:eastAsia="zh-CN"/>
        </w:rPr>
      </w:pPr>
      <w:r w:rsidRPr="0000028A">
        <w:rPr>
          <w:rFonts w:eastAsia="宋体"/>
          <w:b/>
          <w:sz w:val="22"/>
          <w:szCs w:val="22"/>
          <w:lang w:eastAsia="zh-CN"/>
        </w:rPr>
        <w:t xml:space="preserve">Proposal </w:t>
      </w:r>
      <w:r w:rsidR="001042FC">
        <w:rPr>
          <w:rFonts w:eastAsia="宋体"/>
          <w:b/>
          <w:sz w:val="22"/>
          <w:szCs w:val="22"/>
          <w:lang w:eastAsia="zh-CN"/>
        </w:rPr>
        <w:t>9</w:t>
      </w:r>
      <w:r w:rsidRPr="0000028A">
        <w:rPr>
          <w:rFonts w:eastAsia="宋体"/>
          <w:b/>
          <w:sz w:val="22"/>
          <w:szCs w:val="22"/>
          <w:lang w:eastAsia="zh-CN"/>
        </w:rPr>
        <w:t xml:space="preserve">: Support </w:t>
      </w:r>
      <w:r w:rsidR="00AA5E9E">
        <w:rPr>
          <w:rFonts w:eastAsia="宋体"/>
          <w:b/>
          <w:sz w:val="22"/>
          <w:szCs w:val="22"/>
          <w:lang w:eastAsia="zh-CN"/>
        </w:rPr>
        <w:t xml:space="preserve">using the </w:t>
      </w:r>
      <w:r w:rsidR="009C443C">
        <w:rPr>
          <w:rFonts w:eastAsia="宋体"/>
          <w:b/>
          <w:sz w:val="22"/>
          <w:szCs w:val="22"/>
          <w:lang w:eastAsia="zh-CN"/>
        </w:rPr>
        <w:t xml:space="preserve">measured </w:t>
      </w:r>
      <w:r w:rsidR="00AA5E9E">
        <w:rPr>
          <w:rFonts w:eastAsia="宋体"/>
          <w:b/>
          <w:sz w:val="22"/>
          <w:szCs w:val="22"/>
          <w:lang w:eastAsia="zh-CN"/>
        </w:rPr>
        <w:t xml:space="preserve">value of the largest L1-RSRP as the reference </w:t>
      </w:r>
      <w:r w:rsidR="003D5A61">
        <w:rPr>
          <w:rFonts w:eastAsia="宋体"/>
          <w:b/>
          <w:sz w:val="22"/>
          <w:szCs w:val="22"/>
          <w:lang w:eastAsia="zh-CN"/>
        </w:rPr>
        <w:t xml:space="preserve">value </w:t>
      </w:r>
      <w:r w:rsidR="00AA5E9E">
        <w:rPr>
          <w:rFonts w:eastAsia="宋体"/>
          <w:b/>
          <w:sz w:val="22"/>
          <w:szCs w:val="22"/>
          <w:lang w:eastAsia="zh-CN"/>
        </w:rPr>
        <w:t xml:space="preserve">for </w:t>
      </w:r>
      <w:r w:rsidRPr="0000028A">
        <w:rPr>
          <w:rFonts w:eastAsia="宋体"/>
          <w:b/>
          <w:sz w:val="22"/>
          <w:szCs w:val="22"/>
          <w:lang w:eastAsia="zh-CN"/>
        </w:rPr>
        <w:t>differential L1-RSRP report</w:t>
      </w:r>
      <w:r w:rsidR="00AA5E9E">
        <w:rPr>
          <w:rFonts w:eastAsia="宋体"/>
          <w:b/>
          <w:sz w:val="22"/>
          <w:szCs w:val="22"/>
          <w:lang w:eastAsia="zh-CN"/>
        </w:rPr>
        <w:t>ing, when the largest L1-RSRP is reported as out-of-range.</w:t>
      </w:r>
      <w:r w:rsidRPr="0000028A">
        <w:rPr>
          <w:rFonts w:eastAsia="宋体"/>
          <w:b/>
          <w:sz w:val="22"/>
          <w:szCs w:val="22"/>
          <w:lang w:eastAsia="zh-CN"/>
        </w:rPr>
        <w:t xml:space="preserve"> </w:t>
      </w:r>
    </w:p>
    <w:p w14:paraId="3FAA93C2" w14:textId="15359716" w:rsidR="00DC4451" w:rsidRPr="000621A8" w:rsidRDefault="00DC4451" w:rsidP="00B54369">
      <w:pPr>
        <w:pStyle w:val="1"/>
        <w:numPr>
          <w:ilvl w:val="0"/>
          <w:numId w:val="19"/>
        </w:numPr>
      </w:pPr>
      <w:r w:rsidRPr="000621A8">
        <w:t>Summary</w:t>
      </w:r>
    </w:p>
    <w:p w14:paraId="6799C791" w14:textId="1AB653DD" w:rsidR="00D70977" w:rsidRDefault="004B5D0A" w:rsidP="004B5D0A">
      <w:pPr>
        <w:snapToGrid w:val="0"/>
        <w:spacing w:before="120" w:after="120"/>
        <w:jc w:val="both"/>
        <w:rPr>
          <w:rFonts w:eastAsia="MS Mincho"/>
          <w:noProof w:val="0"/>
          <w:sz w:val="22"/>
          <w:szCs w:val="22"/>
          <w:lang w:eastAsia="ja-JP"/>
        </w:rPr>
      </w:pPr>
      <w:r w:rsidRPr="000621A8">
        <w:rPr>
          <w:rFonts w:eastAsia="MS Mincho"/>
          <w:noProof w:val="0"/>
          <w:sz w:val="22"/>
          <w:szCs w:val="22"/>
          <w:lang w:eastAsia="ja-JP"/>
        </w:rPr>
        <w:t>In this contribution, we provide further views on beam management for NR. Following is our proposals.</w:t>
      </w:r>
    </w:p>
    <w:p w14:paraId="3E8563C5" w14:textId="77777777" w:rsidR="00EB61D9" w:rsidRDefault="00EB61D9" w:rsidP="00EB61D9">
      <w:pPr>
        <w:spacing w:afterLines="50" w:after="120"/>
        <w:jc w:val="both"/>
      </w:pPr>
      <w:r w:rsidRPr="003960A7">
        <w:rPr>
          <w:rFonts w:eastAsia="宋体" w:hint="eastAsia"/>
          <w:b/>
          <w:noProof w:val="0"/>
          <w:kern w:val="2"/>
          <w:sz w:val="22"/>
          <w:szCs w:val="22"/>
          <w:lang w:eastAsia="zh-CN"/>
        </w:rPr>
        <w:t xml:space="preserve">Proposal </w:t>
      </w:r>
      <w:r>
        <w:rPr>
          <w:rFonts w:eastAsia="宋体"/>
          <w:b/>
          <w:noProof w:val="0"/>
          <w:kern w:val="2"/>
          <w:sz w:val="22"/>
          <w:szCs w:val="22"/>
          <w:lang w:eastAsia="zh-CN"/>
        </w:rPr>
        <w:t>1</w:t>
      </w:r>
      <w:r w:rsidRPr="003960A7">
        <w:rPr>
          <w:rFonts w:eastAsia="宋体" w:hint="eastAsia"/>
          <w:b/>
          <w:noProof w:val="0"/>
          <w:kern w:val="2"/>
          <w:sz w:val="22"/>
          <w:szCs w:val="22"/>
          <w:lang w:eastAsia="zh-CN"/>
        </w:rPr>
        <w:t xml:space="preserve">: </w:t>
      </w:r>
      <w:r>
        <w:rPr>
          <w:rFonts w:eastAsia="宋体"/>
          <w:b/>
          <w:noProof w:val="0"/>
          <w:kern w:val="2"/>
          <w:sz w:val="22"/>
          <w:szCs w:val="22"/>
          <w:lang w:eastAsia="zh-CN"/>
        </w:rPr>
        <w:t>For</w:t>
      </w:r>
      <w:r w:rsidRPr="003960A7">
        <w:rPr>
          <w:rFonts w:eastAsia="宋体"/>
          <w:b/>
          <w:noProof w:val="0"/>
          <w:kern w:val="2"/>
          <w:sz w:val="22"/>
          <w:szCs w:val="22"/>
          <w:lang w:eastAsia="zh-CN"/>
        </w:rPr>
        <w:t xml:space="preserve"> </w:t>
      </w:r>
      <w:r>
        <w:rPr>
          <w:rFonts w:eastAsia="宋体"/>
          <w:b/>
          <w:noProof w:val="0"/>
          <w:kern w:val="2"/>
          <w:sz w:val="22"/>
          <w:szCs w:val="22"/>
          <w:lang w:eastAsia="zh-CN"/>
        </w:rPr>
        <w:t xml:space="preserve">RRC </w:t>
      </w:r>
      <w:r w:rsidRPr="003960A7">
        <w:rPr>
          <w:rFonts w:eastAsia="宋体"/>
          <w:b/>
          <w:noProof w:val="0"/>
          <w:kern w:val="2"/>
          <w:sz w:val="22"/>
          <w:szCs w:val="22"/>
          <w:lang w:eastAsia="zh-CN"/>
        </w:rPr>
        <w:t xml:space="preserve">re-configuration of TCI states, the UE may assume that the </w:t>
      </w:r>
      <w:r>
        <w:rPr>
          <w:rFonts w:eastAsia="宋体"/>
          <w:b/>
          <w:noProof w:val="0"/>
          <w:kern w:val="2"/>
          <w:sz w:val="22"/>
          <w:szCs w:val="22"/>
          <w:lang w:eastAsia="zh-CN"/>
        </w:rPr>
        <w:t xml:space="preserve">first/lowest </w:t>
      </w:r>
      <w:r w:rsidRPr="003960A7">
        <w:rPr>
          <w:rFonts w:eastAsia="宋体"/>
          <w:b/>
          <w:noProof w:val="0"/>
          <w:kern w:val="2"/>
          <w:sz w:val="22"/>
          <w:szCs w:val="22"/>
          <w:lang w:eastAsia="zh-CN"/>
        </w:rPr>
        <w:t xml:space="preserve">entry of TCI-States </w:t>
      </w:r>
      <w:r>
        <w:rPr>
          <w:rFonts w:eastAsia="宋体"/>
          <w:b/>
          <w:noProof w:val="0"/>
          <w:kern w:val="2"/>
          <w:sz w:val="22"/>
          <w:szCs w:val="22"/>
          <w:lang w:eastAsia="zh-CN"/>
        </w:rPr>
        <w:t xml:space="preserve">in RRC reconfiguration is the default TCI state for PDCCH </w:t>
      </w:r>
      <w:r w:rsidRPr="003960A7">
        <w:rPr>
          <w:rFonts w:eastAsia="宋体"/>
          <w:b/>
          <w:noProof w:val="0"/>
          <w:kern w:val="2"/>
          <w:sz w:val="22"/>
          <w:szCs w:val="22"/>
          <w:lang w:eastAsia="zh-CN"/>
        </w:rPr>
        <w:t xml:space="preserve">until </w:t>
      </w:r>
      <w:r>
        <w:rPr>
          <w:rFonts w:eastAsia="宋体"/>
          <w:b/>
          <w:noProof w:val="0"/>
          <w:kern w:val="2"/>
          <w:sz w:val="22"/>
          <w:szCs w:val="22"/>
          <w:lang w:eastAsia="zh-CN"/>
        </w:rPr>
        <w:t xml:space="preserve">the RRC re-configuration complete, or </w:t>
      </w:r>
      <w:r w:rsidRPr="003960A7">
        <w:rPr>
          <w:rFonts w:eastAsia="宋体"/>
          <w:b/>
          <w:noProof w:val="0"/>
          <w:kern w:val="2"/>
          <w:sz w:val="22"/>
          <w:szCs w:val="22"/>
          <w:lang w:eastAsia="zh-CN"/>
        </w:rPr>
        <w:t>reception and</w:t>
      </w:r>
      <w:r>
        <w:rPr>
          <w:rFonts w:eastAsia="宋体"/>
          <w:b/>
          <w:noProof w:val="0"/>
          <w:kern w:val="2"/>
          <w:sz w:val="22"/>
          <w:szCs w:val="22"/>
          <w:lang w:eastAsia="zh-CN"/>
        </w:rPr>
        <w:t xml:space="preserve"> application of MAC activation if multiple TCI states are configured.</w:t>
      </w:r>
      <w:r w:rsidRPr="00401FA9">
        <w:t xml:space="preserve"> </w:t>
      </w:r>
    </w:p>
    <w:p w14:paraId="1E514C71" w14:textId="77777777" w:rsidR="00EB61D9" w:rsidRPr="001042FC" w:rsidRDefault="00EB61D9" w:rsidP="00EB61D9">
      <w:pPr>
        <w:spacing w:afterLines="50" w:after="120"/>
        <w:jc w:val="both"/>
        <w:rPr>
          <w:rFonts w:eastAsia="宋体"/>
          <w:b/>
          <w:noProof w:val="0"/>
          <w:kern w:val="2"/>
          <w:sz w:val="22"/>
          <w:szCs w:val="22"/>
          <w:lang w:eastAsia="zh-CN"/>
        </w:rPr>
      </w:pPr>
      <w:r w:rsidRPr="000513F2">
        <w:rPr>
          <w:b/>
          <w:sz w:val="22"/>
          <w:szCs w:val="22"/>
        </w:rPr>
        <w:t xml:space="preserve">Proposal 2: For </w:t>
      </w:r>
      <w:r w:rsidRPr="001042FC">
        <w:rPr>
          <w:rFonts w:eastAsia="宋体"/>
          <w:b/>
          <w:noProof w:val="0"/>
          <w:kern w:val="2"/>
          <w:sz w:val="22"/>
          <w:szCs w:val="22"/>
          <w:lang w:eastAsia="zh-CN"/>
        </w:rPr>
        <w:t>RRC re-configuration of TCI states</w:t>
      </w:r>
      <w:r w:rsidRPr="000513F2">
        <w:rPr>
          <w:b/>
          <w:sz w:val="22"/>
          <w:szCs w:val="22"/>
        </w:rPr>
        <w:t xml:space="preserve">, gNB </w:t>
      </w:r>
      <w:r>
        <w:rPr>
          <w:b/>
          <w:sz w:val="22"/>
          <w:szCs w:val="22"/>
        </w:rPr>
        <w:t>should include the</w:t>
      </w:r>
      <w:r w:rsidRPr="000513F2">
        <w:rPr>
          <w:b/>
          <w:sz w:val="22"/>
          <w:szCs w:val="22"/>
        </w:rPr>
        <w:t xml:space="preserve"> latest activated/confiugred TCI state  in the RRC re-configured TCI states for PDCCH.</w:t>
      </w:r>
    </w:p>
    <w:p w14:paraId="43D1124E" w14:textId="77777777" w:rsidR="00EB61D9" w:rsidRPr="003960A7" w:rsidRDefault="00EB61D9" w:rsidP="00EB61D9">
      <w:pPr>
        <w:spacing w:afterLines="50" w:after="120"/>
        <w:jc w:val="both"/>
        <w:rPr>
          <w:rFonts w:eastAsia="宋体"/>
          <w:b/>
          <w:noProof w:val="0"/>
          <w:kern w:val="2"/>
          <w:sz w:val="22"/>
          <w:szCs w:val="22"/>
          <w:lang w:eastAsia="zh-CN"/>
        </w:rPr>
      </w:pPr>
      <w:r w:rsidRPr="003960A7">
        <w:rPr>
          <w:rFonts w:eastAsia="宋体" w:hint="eastAsia"/>
          <w:b/>
          <w:noProof w:val="0"/>
          <w:kern w:val="2"/>
          <w:sz w:val="22"/>
          <w:szCs w:val="22"/>
          <w:lang w:eastAsia="zh-CN"/>
        </w:rPr>
        <w:t xml:space="preserve">Proposal </w:t>
      </w:r>
      <w:r>
        <w:rPr>
          <w:rFonts w:eastAsia="宋体"/>
          <w:b/>
          <w:noProof w:val="0"/>
          <w:kern w:val="2"/>
          <w:sz w:val="22"/>
          <w:szCs w:val="22"/>
          <w:lang w:eastAsia="zh-CN"/>
        </w:rPr>
        <w:t>3</w:t>
      </w:r>
      <w:r w:rsidRPr="003960A7">
        <w:rPr>
          <w:rFonts w:eastAsia="宋体" w:hint="eastAsia"/>
          <w:b/>
          <w:noProof w:val="0"/>
          <w:kern w:val="2"/>
          <w:sz w:val="22"/>
          <w:szCs w:val="22"/>
          <w:lang w:eastAsia="zh-CN"/>
        </w:rPr>
        <w:t xml:space="preserve">: </w:t>
      </w:r>
      <w:r w:rsidRPr="00553FAB">
        <w:rPr>
          <w:rFonts w:eastAsia="宋体"/>
          <w:b/>
          <w:noProof w:val="0"/>
          <w:kern w:val="2"/>
          <w:sz w:val="22"/>
          <w:szCs w:val="22"/>
          <w:lang w:eastAsia="zh-CN"/>
        </w:rPr>
        <w:t>When the scheduling delay for aperiodic CSI-RS is smaller than the minimum scheduling delay for UE to update the TCI state</w:t>
      </w:r>
      <w:r>
        <w:rPr>
          <w:rFonts w:eastAsia="宋体"/>
          <w:b/>
          <w:noProof w:val="0"/>
          <w:kern w:val="2"/>
          <w:sz w:val="22"/>
          <w:szCs w:val="22"/>
          <w:lang w:eastAsia="zh-CN"/>
        </w:rPr>
        <w:t>,</w:t>
      </w:r>
      <w:r w:rsidRPr="00553FAB">
        <w:t xml:space="preserve"> </w:t>
      </w:r>
      <w:r w:rsidRPr="00553FAB">
        <w:rPr>
          <w:rFonts w:eastAsia="宋体"/>
          <w:b/>
          <w:noProof w:val="0"/>
          <w:kern w:val="2"/>
          <w:sz w:val="22"/>
          <w:szCs w:val="22"/>
          <w:lang w:eastAsia="zh-CN"/>
        </w:rPr>
        <w:t xml:space="preserve">UE may assume that the aperiodic CSI-RS transmitted in the PDSCH region is QCL-ed with a </w:t>
      </w:r>
      <w:r>
        <w:rPr>
          <w:rFonts w:eastAsiaTheme="minorEastAsia" w:hint="eastAsia"/>
          <w:b/>
          <w:noProof w:val="0"/>
          <w:kern w:val="2"/>
          <w:sz w:val="22"/>
          <w:szCs w:val="22"/>
          <w:lang w:eastAsia="ja-JP"/>
        </w:rPr>
        <w:t>downlink RS</w:t>
      </w:r>
      <w:r w:rsidRPr="00553FAB">
        <w:rPr>
          <w:rFonts w:eastAsia="宋体"/>
          <w:b/>
          <w:noProof w:val="0"/>
          <w:kern w:val="2"/>
          <w:sz w:val="22"/>
          <w:szCs w:val="22"/>
          <w:lang w:eastAsia="zh-CN"/>
        </w:rPr>
        <w:t xml:space="preserve"> used for PDSCH QCL indication in the slot where the measurement is performed.</w:t>
      </w:r>
    </w:p>
    <w:p w14:paraId="14682637" w14:textId="77777777" w:rsidR="00EB61D9" w:rsidRDefault="00EB61D9" w:rsidP="00EB61D9">
      <w:pPr>
        <w:spacing w:afterLines="50" w:after="120"/>
        <w:jc w:val="both"/>
        <w:rPr>
          <w:rFonts w:eastAsia="宋体"/>
          <w:b/>
          <w:noProof w:val="0"/>
          <w:kern w:val="2"/>
          <w:sz w:val="22"/>
          <w:szCs w:val="22"/>
          <w:lang w:eastAsia="zh-CN"/>
        </w:rPr>
      </w:pPr>
      <w:r w:rsidRPr="003960A7">
        <w:rPr>
          <w:rFonts w:eastAsia="宋体" w:hint="eastAsia"/>
          <w:b/>
          <w:noProof w:val="0"/>
          <w:kern w:val="2"/>
          <w:sz w:val="22"/>
          <w:szCs w:val="22"/>
          <w:lang w:eastAsia="zh-CN"/>
        </w:rPr>
        <w:t xml:space="preserve">Proposal </w:t>
      </w:r>
      <w:r>
        <w:rPr>
          <w:rFonts w:eastAsia="宋体"/>
          <w:b/>
          <w:noProof w:val="0"/>
          <w:kern w:val="2"/>
          <w:sz w:val="22"/>
          <w:szCs w:val="22"/>
          <w:lang w:eastAsia="zh-CN"/>
        </w:rPr>
        <w:t>4</w:t>
      </w:r>
      <w:r w:rsidRPr="003960A7">
        <w:rPr>
          <w:rFonts w:eastAsia="宋体" w:hint="eastAsia"/>
          <w:b/>
          <w:noProof w:val="0"/>
          <w:kern w:val="2"/>
          <w:sz w:val="22"/>
          <w:szCs w:val="22"/>
          <w:lang w:eastAsia="zh-CN"/>
        </w:rPr>
        <w:t>:</w:t>
      </w:r>
      <w:r w:rsidRPr="00207C56">
        <w:t xml:space="preserve"> </w:t>
      </w:r>
      <w:r w:rsidRPr="00207C56">
        <w:rPr>
          <w:rFonts w:eastAsia="宋体"/>
          <w:b/>
          <w:noProof w:val="0"/>
          <w:kern w:val="2"/>
          <w:sz w:val="22"/>
          <w:szCs w:val="22"/>
          <w:lang w:eastAsia="zh-CN"/>
        </w:rPr>
        <w:t xml:space="preserve">For initial RRC configuration, the default spatial relation that the UE may assume is the SS/PBCH block identified during initial access. </w:t>
      </w:r>
    </w:p>
    <w:p w14:paraId="7A8EBCAE" w14:textId="77777777" w:rsidR="00EB61D9" w:rsidRDefault="00EB61D9" w:rsidP="00EB61D9">
      <w:pPr>
        <w:spacing w:afterLines="50" w:after="120"/>
        <w:jc w:val="both"/>
        <w:rPr>
          <w:rFonts w:eastAsia="宋体"/>
          <w:b/>
          <w:noProof w:val="0"/>
          <w:kern w:val="2"/>
          <w:sz w:val="22"/>
          <w:szCs w:val="22"/>
          <w:lang w:eastAsia="zh-CN"/>
        </w:rPr>
      </w:pPr>
      <w:r w:rsidRPr="003960A7">
        <w:rPr>
          <w:rFonts w:eastAsia="宋体" w:hint="eastAsia"/>
          <w:b/>
          <w:noProof w:val="0"/>
          <w:kern w:val="2"/>
          <w:sz w:val="22"/>
          <w:szCs w:val="22"/>
          <w:lang w:eastAsia="zh-CN"/>
        </w:rPr>
        <w:t xml:space="preserve">Proposal </w:t>
      </w:r>
      <w:r>
        <w:rPr>
          <w:rFonts w:eastAsia="宋体"/>
          <w:b/>
          <w:noProof w:val="0"/>
          <w:kern w:val="2"/>
          <w:sz w:val="22"/>
          <w:szCs w:val="22"/>
          <w:lang w:eastAsia="zh-CN"/>
        </w:rPr>
        <w:t>5</w:t>
      </w:r>
      <w:r w:rsidRPr="003960A7">
        <w:rPr>
          <w:rFonts w:eastAsia="宋体" w:hint="eastAsia"/>
          <w:b/>
          <w:noProof w:val="0"/>
          <w:kern w:val="2"/>
          <w:sz w:val="22"/>
          <w:szCs w:val="22"/>
          <w:lang w:eastAsia="zh-CN"/>
        </w:rPr>
        <w:t>:</w:t>
      </w:r>
      <w:r>
        <w:rPr>
          <w:rFonts w:eastAsia="宋体"/>
          <w:b/>
          <w:noProof w:val="0"/>
          <w:kern w:val="2"/>
          <w:sz w:val="22"/>
          <w:szCs w:val="22"/>
          <w:lang w:eastAsia="zh-CN"/>
        </w:rPr>
        <w:t xml:space="preserve"> For</w:t>
      </w:r>
      <w:r w:rsidRPr="003960A7">
        <w:rPr>
          <w:rFonts w:eastAsia="宋体"/>
          <w:b/>
          <w:noProof w:val="0"/>
          <w:kern w:val="2"/>
          <w:sz w:val="22"/>
          <w:szCs w:val="22"/>
          <w:lang w:eastAsia="zh-CN"/>
        </w:rPr>
        <w:t xml:space="preserve"> </w:t>
      </w:r>
      <w:r>
        <w:rPr>
          <w:rFonts w:eastAsia="宋体"/>
          <w:b/>
          <w:noProof w:val="0"/>
          <w:kern w:val="2"/>
          <w:sz w:val="22"/>
          <w:szCs w:val="22"/>
          <w:lang w:eastAsia="zh-CN"/>
        </w:rPr>
        <w:t xml:space="preserve">RRC </w:t>
      </w:r>
      <w:r w:rsidRPr="003960A7">
        <w:rPr>
          <w:rFonts w:eastAsia="宋体"/>
          <w:b/>
          <w:noProof w:val="0"/>
          <w:kern w:val="2"/>
          <w:sz w:val="22"/>
          <w:szCs w:val="22"/>
          <w:lang w:eastAsia="zh-CN"/>
        </w:rPr>
        <w:t>re-configuration of</w:t>
      </w:r>
      <w:r w:rsidRPr="00C0683A">
        <w:rPr>
          <w:rFonts w:eastAsia="宋体"/>
          <w:b/>
          <w:noProof w:val="0"/>
          <w:kern w:val="2"/>
          <w:sz w:val="22"/>
          <w:szCs w:val="22"/>
          <w:lang w:eastAsia="zh-CN"/>
        </w:rPr>
        <w:t xml:space="preserve"> </w:t>
      </w:r>
      <w:r w:rsidRPr="00207C56">
        <w:rPr>
          <w:rFonts w:eastAsia="宋体"/>
          <w:b/>
          <w:noProof w:val="0"/>
          <w:kern w:val="2"/>
          <w:sz w:val="22"/>
          <w:szCs w:val="22"/>
          <w:lang w:eastAsia="zh-CN"/>
        </w:rPr>
        <w:t>spatial relation</w:t>
      </w:r>
      <w:r>
        <w:rPr>
          <w:rFonts w:eastAsia="宋体"/>
          <w:b/>
          <w:noProof w:val="0"/>
          <w:kern w:val="2"/>
          <w:sz w:val="22"/>
          <w:szCs w:val="22"/>
          <w:lang w:eastAsia="zh-CN"/>
        </w:rPr>
        <w:t>s</w:t>
      </w:r>
      <w:r w:rsidRPr="003960A7">
        <w:rPr>
          <w:rFonts w:eastAsia="宋体"/>
          <w:b/>
          <w:noProof w:val="0"/>
          <w:kern w:val="2"/>
          <w:sz w:val="22"/>
          <w:szCs w:val="22"/>
          <w:lang w:eastAsia="zh-CN"/>
        </w:rPr>
        <w:t xml:space="preserve">, the UE may assume that the </w:t>
      </w:r>
      <w:r>
        <w:rPr>
          <w:rFonts w:eastAsia="宋体"/>
          <w:b/>
          <w:noProof w:val="0"/>
          <w:kern w:val="2"/>
          <w:sz w:val="22"/>
          <w:szCs w:val="22"/>
          <w:lang w:eastAsia="zh-CN"/>
        </w:rPr>
        <w:t xml:space="preserve">first/lowest </w:t>
      </w:r>
      <w:r w:rsidRPr="003960A7">
        <w:rPr>
          <w:rFonts w:eastAsia="宋体"/>
          <w:b/>
          <w:noProof w:val="0"/>
          <w:kern w:val="2"/>
          <w:sz w:val="22"/>
          <w:szCs w:val="22"/>
          <w:lang w:eastAsia="zh-CN"/>
        </w:rPr>
        <w:t xml:space="preserve">entry of </w:t>
      </w:r>
      <w:r w:rsidRPr="00207C56">
        <w:rPr>
          <w:rFonts w:eastAsia="宋体"/>
          <w:b/>
          <w:noProof w:val="0"/>
          <w:kern w:val="2"/>
          <w:sz w:val="22"/>
          <w:szCs w:val="22"/>
          <w:lang w:eastAsia="zh-CN"/>
        </w:rPr>
        <w:t>spatial relation</w:t>
      </w:r>
      <w:r>
        <w:rPr>
          <w:rFonts w:eastAsia="宋体"/>
          <w:b/>
          <w:noProof w:val="0"/>
          <w:kern w:val="2"/>
          <w:sz w:val="22"/>
          <w:szCs w:val="22"/>
          <w:lang w:eastAsia="zh-CN"/>
        </w:rPr>
        <w:t xml:space="preserve">s in RRC reconfiguration is the default </w:t>
      </w:r>
      <w:r w:rsidRPr="00207C56">
        <w:rPr>
          <w:rFonts w:eastAsia="宋体"/>
          <w:b/>
          <w:noProof w:val="0"/>
          <w:kern w:val="2"/>
          <w:sz w:val="22"/>
          <w:szCs w:val="22"/>
          <w:lang w:eastAsia="zh-CN"/>
        </w:rPr>
        <w:t>spatial relation</w:t>
      </w:r>
      <w:r>
        <w:rPr>
          <w:rFonts w:eastAsia="宋体"/>
          <w:b/>
          <w:noProof w:val="0"/>
          <w:kern w:val="2"/>
          <w:sz w:val="22"/>
          <w:szCs w:val="22"/>
          <w:lang w:eastAsia="zh-CN"/>
        </w:rPr>
        <w:t xml:space="preserve"> for PUCCH </w:t>
      </w:r>
      <w:r w:rsidRPr="003960A7">
        <w:rPr>
          <w:rFonts w:eastAsia="宋体"/>
          <w:b/>
          <w:noProof w:val="0"/>
          <w:kern w:val="2"/>
          <w:sz w:val="22"/>
          <w:szCs w:val="22"/>
          <w:lang w:eastAsia="zh-CN"/>
        </w:rPr>
        <w:t xml:space="preserve">until </w:t>
      </w:r>
      <w:r>
        <w:rPr>
          <w:rFonts w:eastAsia="宋体"/>
          <w:b/>
          <w:noProof w:val="0"/>
          <w:kern w:val="2"/>
          <w:sz w:val="22"/>
          <w:szCs w:val="22"/>
          <w:lang w:eastAsia="zh-CN"/>
        </w:rPr>
        <w:t xml:space="preserve">the RRC re-configuration complete, or </w:t>
      </w:r>
      <w:r w:rsidRPr="003960A7">
        <w:rPr>
          <w:rFonts w:eastAsia="宋体"/>
          <w:b/>
          <w:noProof w:val="0"/>
          <w:kern w:val="2"/>
          <w:sz w:val="22"/>
          <w:szCs w:val="22"/>
          <w:lang w:eastAsia="zh-CN"/>
        </w:rPr>
        <w:t>reception and</w:t>
      </w:r>
      <w:r>
        <w:rPr>
          <w:rFonts w:eastAsia="宋体"/>
          <w:b/>
          <w:noProof w:val="0"/>
          <w:kern w:val="2"/>
          <w:sz w:val="22"/>
          <w:szCs w:val="22"/>
          <w:lang w:eastAsia="zh-CN"/>
        </w:rPr>
        <w:t xml:space="preserve"> application of MAC activation if multiple </w:t>
      </w:r>
      <w:r w:rsidRPr="00207C56">
        <w:rPr>
          <w:rFonts w:eastAsia="宋体"/>
          <w:b/>
          <w:noProof w:val="0"/>
          <w:kern w:val="2"/>
          <w:sz w:val="22"/>
          <w:szCs w:val="22"/>
          <w:lang w:eastAsia="zh-CN"/>
        </w:rPr>
        <w:t>spatial relation</w:t>
      </w:r>
      <w:r>
        <w:rPr>
          <w:rFonts w:eastAsia="宋体"/>
          <w:b/>
          <w:noProof w:val="0"/>
          <w:kern w:val="2"/>
          <w:sz w:val="22"/>
          <w:szCs w:val="22"/>
          <w:lang w:eastAsia="zh-CN"/>
        </w:rPr>
        <w:t>s are configured.</w:t>
      </w:r>
    </w:p>
    <w:p w14:paraId="50E961F6" w14:textId="77777777" w:rsidR="00EB61D9" w:rsidRPr="001042FC" w:rsidRDefault="00EB61D9" w:rsidP="00EB61D9">
      <w:pPr>
        <w:spacing w:afterLines="50" w:after="120"/>
        <w:jc w:val="both"/>
        <w:rPr>
          <w:rFonts w:eastAsia="宋体"/>
          <w:b/>
          <w:noProof w:val="0"/>
          <w:kern w:val="2"/>
          <w:sz w:val="22"/>
          <w:szCs w:val="22"/>
          <w:lang w:eastAsia="zh-CN"/>
        </w:rPr>
      </w:pPr>
      <w:r w:rsidRPr="000513F2">
        <w:rPr>
          <w:b/>
          <w:sz w:val="22"/>
          <w:szCs w:val="22"/>
        </w:rPr>
        <w:t xml:space="preserve">Proposal 6: For </w:t>
      </w:r>
      <w:r w:rsidRPr="001042FC">
        <w:rPr>
          <w:rFonts w:eastAsia="宋体"/>
          <w:b/>
          <w:noProof w:val="0"/>
          <w:kern w:val="2"/>
          <w:sz w:val="22"/>
          <w:szCs w:val="22"/>
          <w:lang w:eastAsia="zh-CN"/>
        </w:rPr>
        <w:t>RRC re-configuration of spatial relations</w:t>
      </w:r>
      <w:r w:rsidRPr="000513F2">
        <w:rPr>
          <w:b/>
          <w:sz w:val="22"/>
          <w:szCs w:val="22"/>
        </w:rPr>
        <w:t xml:space="preserve">, gNB </w:t>
      </w:r>
      <w:r>
        <w:rPr>
          <w:b/>
          <w:sz w:val="22"/>
          <w:szCs w:val="22"/>
        </w:rPr>
        <w:t xml:space="preserve">should include the </w:t>
      </w:r>
      <w:r w:rsidRPr="000513F2">
        <w:rPr>
          <w:b/>
          <w:sz w:val="22"/>
          <w:szCs w:val="22"/>
        </w:rPr>
        <w:t>latest activated/confiugred spatial relation in the RRC re-configured spatial relations for PUCCH.</w:t>
      </w:r>
    </w:p>
    <w:p w14:paraId="7E0EAED6" w14:textId="77777777" w:rsidR="00EB61D9" w:rsidRPr="003960A7" w:rsidRDefault="00EB61D9" w:rsidP="00EB61D9">
      <w:pPr>
        <w:spacing w:afterLines="50" w:after="120"/>
        <w:jc w:val="both"/>
        <w:rPr>
          <w:rFonts w:eastAsia="宋体"/>
          <w:b/>
          <w:noProof w:val="0"/>
          <w:kern w:val="2"/>
          <w:sz w:val="22"/>
          <w:szCs w:val="22"/>
          <w:lang w:eastAsia="zh-CN"/>
        </w:rPr>
      </w:pPr>
      <w:r w:rsidRPr="003960A7">
        <w:rPr>
          <w:rFonts w:eastAsia="宋体" w:hint="eastAsia"/>
          <w:b/>
          <w:noProof w:val="0"/>
          <w:kern w:val="2"/>
          <w:sz w:val="22"/>
          <w:szCs w:val="22"/>
          <w:lang w:eastAsia="zh-CN"/>
        </w:rPr>
        <w:t xml:space="preserve">Proposal </w:t>
      </w:r>
      <w:r>
        <w:rPr>
          <w:rFonts w:eastAsia="宋体"/>
          <w:b/>
          <w:noProof w:val="0"/>
          <w:kern w:val="2"/>
          <w:sz w:val="22"/>
          <w:szCs w:val="22"/>
          <w:lang w:eastAsia="zh-CN"/>
        </w:rPr>
        <w:t>7</w:t>
      </w:r>
      <w:r w:rsidRPr="003960A7">
        <w:rPr>
          <w:rFonts w:eastAsia="宋体" w:hint="eastAsia"/>
          <w:b/>
          <w:noProof w:val="0"/>
          <w:kern w:val="2"/>
          <w:sz w:val="22"/>
          <w:szCs w:val="22"/>
          <w:lang w:eastAsia="zh-CN"/>
        </w:rPr>
        <w:t>:</w:t>
      </w:r>
      <w:r w:rsidRPr="0003524B">
        <w:t xml:space="preserve"> </w:t>
      </w:r>
      <w:r w:rsidRPr="0003524B">
        <w:rPr>
          <w:rFonts w:eastAsia="宋体"/>
          <w:b/>
          <w:noProof w:val="0"/>
          <w:kern w:val="2"/>
          <w:sz w:val="22"/>
          <w:szCs w:val="22"/>
          <w:lang w:eastAsia="zh-CN"/>
        </w:rPr>
        <w:t>For either the case of PUSCH scheduled by DCI format 0_0 (no SRI field) or the case that no SRS is configured, the UE may assume a default spatial relatio</w:t>
      </w:r>
      <w:r>
        <w:rPr>
          <w:rFonts w:eastAsia="宋体"/>
          <w:b/>
          <w:noProof w:val="0"/>
          <w:kern w:val="2"/>
          <w:sz w:val="22"/>
          <w:szCs w:val="22"/>
          <w:lang w:eastAsia="zh-CN"/>
        </w:rPr>
        <w:t>n for the transmission of PUSCH</w:t>
      </w:r>
      <w:r w:rsidRPr="0003524B">
        <w:rPr>
          <w:rFonts w:eastAsia="宋体"/>
          <w:b/>
          <w:noProof w:val="0"/>
          <w:kern w:val="2"/>
          <w:sz w:val="22"/>
          <w:szCs w:val="22"/>
          <w:lang w:eastAsia="zh-CN"/>
        </w:rPr>
        <w:t xml:space="preserve">, </w:t>
      </w:r>
      <w:r>
        <w:rPr>
          <w:rFonts w:eastAsia="宋体"/>
          <w:b/>
          <w:noProof w:val="0"/>
          <w:kern w:val="2"/>
          <w:sz w:val="22"/>
          <w:szCs w:val="22"/>
          <w:lang w:eastAsia="zh-CN"/>
        </w:rPr>
        <w:t xml:space="preserve">where the default spatial relation is </w:t>
      </w:r>
      <w:r w:rsidRPr="0003524B">
        <w:rPr>
          <w:rFonts w:eastAsia="宋体"/>
          <w:b/>
          <w:noProof w:val="0"/>
          <w:kern w:val="2"/>
          <w:sz w:val="22"/>
          <w:szCs w:val="22"/>
          <w:lang w:eastAsia="zh-CN"/>
        </w:rPr>
        <w:t xml:space="preserve">the first entry of spatial QCL relation </w:t>
      </w:r>
      <w:r>
        <w:rPr>
          <w:rFonts w:eastAsia="宋体"/>
          <w:b/>
          <w:noProof w:val="0"/>
          <w:kern w:val="2"/>
          <w:sz w:val="22"/>
          <w:szCs w:val="22"/>
          <w:lang w:eastAsia="zh-CN"/>
        </w:rPr>
        <w:t>configured for PUCCH in the latest slot.</w:t>
      </w:r>
    </w:p>
    <w:p w14:paraId="690CCCFA" w14:textId="77777777" w:rsidR="00EB61D9" w:rsidRPr="00B4722B" w:rsidRDefault="00EB61D9" w:rsidP="00EB61D9">
      <w:pPr>
        <w:jc w:val="both"/>
        <w:rPr>
          <w:rFonts w:eastAsia="宋体"/>
          <w:b/>
          <w:noProof w:val="0"/>
          <w:kern w:val="2"/>
          <w:sz w:val="22"/>
          <w:szCs w:val="22"/>
          <w:lang w:eastAsia="zh-CN"/>
        </w:rPr>
      </w:pPr>
      <w:r w:rsidRPr="00B4722B">
        <w:rPr>
          <w:rFonts w:eastAsia="宋体" w:hint="eastAsia"/>
          <w:b/>
          <w:noProof w:val="0"/>
          <w:kern w:val="2"/>
          <w:sz w:val="22"/>
          <w:szCs w:val="22"/>
          <w:lang w:eastAsia="zh-CN"/>
        </w:rPr>
        <w:t xml:space="preserve">Proposal </w:t>
      </w:r>
      <w:r>
        <w:rPr>
          <w:rFonts w:eastAsia="宋体"/>
          <w:b/>
          <w:noProof w:val="0"/>
          <w:kern w:val="2"/>
          <w:sz w:val="22"/>
          <w:szCs w:val="22"/>
          <w:lang w:eastAsia="zh-CN"/>
        </w:rPr>
        <w:t>8</w:t>
      </w:r>
      <w:r w:rsidRPr="00B4722B">
        <w:rPr>
          <w:rFonts w:eastAsia="宋体" w:hint="eastAsia"/>
          <w:b/>
          <w:noProof w:val="0"/>
          <w:kern w:val="2"/>
          <w:sz w:val="22"/>
          <w:szCs w:val="22"/>
          <w:lang w:eastAsia="zh-CN"/>
        </w:rPr>
        <w:t>:</w:t>
      </w:r>
      <w:r w:rsidRPr="00B4722B">
        <w:rPr>
          <w:rFonts w:eastAsia="宋体"/>
          <w:b/>
          <w:noProof w:val="0"/>
          <w:kern w:val="2"/>
          <w:sz w:val="22"/>
          <w:szCs w:val="22"/>
          <w:lang w:eastAsia="zh-CN"/>
        </w:rPr>
        <w:t xml:space="preserve"> Time between the ACK transmission for the PDSCH carrying the MAC-CE activation message and the time that the UE is able to apply the QCL assumption carried by the MAC-CE message. Following is based on assumption of 120 kHz SCS for slot duration. RAN1 will down select a single value per SCS among the following candidate values which may be based on UE capability.</w:t>
      </w:r>
      <w:r w:rsidRPr="00B4722B">
        <w:rPr>
          <w:rFonts w:eastAsia="宋体" w:hint="eastAsia"/>
          <w:b/>
          <w:noProof w:val="0"/>
          <w:kern w:val="2"/>
          <w:sz w:val="22"/>
          <w:szCs w:val="22"/>
          <w:lang w:eastAsia="zh-CN"/>
        </w:rPr>
        <w:t xml:space="preserve"> </w:t>
      </w:r>
    </w:p>
    <w:p w14:paraId="2B209067" w14:textId="77777777" w:rsidR="00EB61D9" w:rsidRPr="00B4722B" w:rsidRDefault="00EB61D9" w:rsidP="00EB61D9">
      <w:pPr>
        <w:pStyle w:val="afb"/>
        <w:numPr>
          <w:ilvl w:val="0"/>
          <w:numId w:val="10"/>
        </w:numPr>
        <w:ind w:firstLineChars="0"/>
        <w:jc w:val="both"/>
        <w:rPr>
          <w:rFonts w:ascii="Times New Roman" w:hAnsi="Times New Roman" w:cs="Times New Roman"/>
          <w:b/>
          <w:noProof w:val="0"/>
          <w:kern w:val="2"/>
          <w:sz w:val="22"/>
          <w:szCs w:val="22"/>
        </w:rPr>
      </w:pPr>
      <w:r w:rsidRPr="00B4722B">
        <w:rPr>
          <w:rFonts w:ascii="Times New Roman" w:hAnsi="Times New Roman" w:cs="Times New Roman" w:hint="eastAsia"/>
          <w:b/>
          <w:noProof w:val="0"/>
          <w:kern w:val="2"/>
          <w:sz w:val="22"/>
          <w:szCs w:val="22"/>
        </w:rPr>
        <w:t>For PUCCH:</w:t>
      </w:r>
    </w:p>
    <w:p w14:paraId="1B508361" w14:textId="77777777" w:rsidR="00EB61D9" w:rsidRPr="00B05645" w:rsidRDefault="00EB61D9" w:rsidP="00EB61D9">
      <w:pPr>
        <w:pStyle w:val="afb"/>
        <w:numPr>
          <w:ilvl w:val="1"/>
          <w:numId w:val="10"/>
        </w:numPr>
        <w:ind w:firstLineChars="0"/>
        <w:jc w:val="both"/>
        <w:rPr>
          <w:rFonts w:ascii="Times New Roman" w:hAnsi="Times New Roman" w:cs="Times New Roman"/>
          <w:b/>
          <w:noProof w:val="0"/>
          <w:kern w:val="2"/>
          <w:sz w:val="22"/>
          <w:szCs w:val="22"/>
        </w:rPr>
      </w:pPr>
      <w:r w:rsidRPr="00B4722B">
        <w:rPr>
          <w:rFonts w:ascii="Times New Roman" w:hAnsi="Times New Roman" w:cs="Times New Roman"/>
          <w:b/>
          <w:noProof w:val="0"/>
          <w:kern w:val="2"/>
          <w:sz w:val="22"/>
          <w:szCs w:val="22"/>
        </w:rPr>
        <w:t>Candidate values (slots): 4, 8, 10, 20, 40</w:t>
      </w:r>
    </w:p>
    <w:p w14:paraId="35538601" w14:textId="77777777" w:rsidR="00EB61D9" w:rsidRPr="0000028A" w:rsidRDefault="00EB61D9" w:rsidP="00EB61D9">
      <w:pPr>
        <w:jc w:val="both"/>
        <w:rPr>
          <w:rFonts w:eastAsia="宋体"/>
          <w:b/>
          <w:sz w:val="22"/>
          <w:szCs w:val="22"/>
          <w:lang w:eastAsia="zh-CN"/>
        </w:rPr>
      </w:pPr>
      <w:r w:rsidRPr="0000028A">
        <w:rPr>
          <w:rFonts w:eastAsia="宋体"/>
          <w:b/>
          <w:sz w:val="22"/>
          <w:szCs w:val="22"/>
          <w:lang w:eastAsia="zh-CN"/>
        </w:rPr>
        <w:t xml:space="preserve">Proposal </w:t>
      </w:r>
      <w:r>
        <w:rPr>
          <w:rFonts w:eastAsia="宋体"/>
          <w:b/>
          <w:sz w:val="22"/>
          <w:szCs w:val="22"/>
          <w:lang w:eastAsia="zh-CN"/>
        </w:rPr>
        <w:t>9</w:t>
      </w:r>
      <w:r w:rsidRPr="0000028A">
        <w:rPr>
          <w:rFonts w:eastAsia="宋体"/>
          <w:b/>
          <w:sz w:val="22"/>
          <w:szCs w:val="22"/>
          <w:lang w:eastAsia="zh-CN"/>
        </w:rPr>
        <w:t xml:space="preserve">: Support </w:t>
      </w:r>
      <w:r>
        <w:rPr>
          <w:rFonts w:eastAsia="宋体"/>
          <w:b/>
          <w:sz w:val="22"/>
          <w:szCs w:val="22"/>
          <w:lang w:eastAsia="zh-CN"/>
        </w:rPr>
        <w:t xml:space="preserve">using the measured value of the largest L1-RSRP as the reference value for </w:t>
      </w:r>
      <w:r w:rsidRPr="0000028A">
        <w:rPr>
          <w:rFonts w:eastAsia="宋体"/>
          <w:b/>
          <w:sz w:val="22"/>
          <w:szCs w:val="22"/>
          <w:lang w:eastAsia="zh-CN"/>
        </w:rPr>
        <w:t>differential L1-RSRP report</w:t>
      </w:r>
      <w:r>
        <w:rPr>
          <w:rFonts w:eastAsia="宋体"/>
          <w:b/>
          <w:sz w:val="22"/>
          <w:szCs w:val="22"/>
          <w:lang w:eastAsia="zh-CN"/>
        </w:rPr>
        <w:t>ing, when the largest L1-RSRP is reported as out-of-range.</w:t>
      </w:r>
      <w:r w:rsidRPr="0000028A">
        <w:rPr>
          <w:rFonts w:eastAsia="宋体"/>
          <w:b/>
          <w:sz w:val="22"/>
          <w:szCs w:val="22"/>
          <w:lang w:eastAsia="zh-CN"/>
        </w:rPr>
        <w:t xml:space="preserve"> </w:t>
      </w:r>
    </w:p>
    <w:p w14:paraId="5FC6ECD0" w14:textId="44058F7C" w:rsidR="0041628A" w:rsidRPr="000621A8" w:rsidRDefault="0041628A" w:rsidP="00875A83">
      <w:pPr>
        <w:pStyle w:val="1"/>
      </w:pPr>
      <w:bookmarkStart w:id="9" w:name="_GoBack"/>
      <w:bookmarkEnd w:id="9"/>
      <w:r w:rsidRPr="000621A8">
        <w:t>References</w:t>
      </w:r>
    </w:p>
    <w:p w14:paraId="5D286F58" w14:textId="4C5C09AE" w:rsidR="002A297D" w:rsidRPr="00B909E4" w:rsidRDefault="00A1172D" w:rsidP="00AE7CF1">
      <w:pPr>
        <w:rPr>
          <w:rFonts w:eastAsia="宋体"/>
          <w:noProof w:val="0"/>
          <w:kern w:val="2"/>
          <w:sz w:val="22"/>
          <w:szCs w:val="22"/>
          <w:lang w:eastAsia="zh-CN"/>
        </w:rPr>
      </w:pPr>
      <w:r w:rsidRPr="00B909E4">
        <w:rPr>
          <w:rFonts w:eastAsia="宋体"/>
          <w:noProof w:val="0"/>
          <w:kern w:val="2"/>
          <w:sz w:val="22"/>
          <w:szCs w:val="22"/>
          <w:lang w:eastAsia="zh-CN"/>
        </w:rPr>
        <w:t>[</w:t>
      </w:r>
      <w:r w:rsidR="008606EE" w:rsidRPr="00B909E4">
        <w:rPr>
          <w:rFonts w:eastAsia="宋体"/>
          <w:noProof w:val="0"/>
          <w:kern w:val="2"/>
          <w:sz w:val="22"/>
          <w:szCs w:val="22"/>
          <w:lang w:eastAsia="zh-CN"/>
        </w:rPr>
        <w:t>1</w:t>
      </w:r>
      <w:r w:rsidRPr="00B909E4">
        <w:rPr>
          <w:rFonts w:eastAsia="宋体"/>
          <w:noProof w:val="0"/>
          <w:kern w:val="2"/>
          <w:sz w:val="22"/>
          <w:szCs w:val="22"/>
          <w:lang w:eastAsia="zh-CN"/>
        </w:rPr>
        <w:t>]</w:t>
      </w:r>
      <w:r w:rsidRPr="00B909E4">
        <w:rPr>
          <w:rFonts w:eastAsia="宋体"/>
          <w:noProof w:val="0"/>
          <w:kern w:val="2"/>
          <w:sz w:val="22"/>
          <w:szCs w:val="22"/>
          <w:lang w:eastAsia="zh-CN"/>
        </w:rPr>
        <w:tab/>
        <w:t xml:space="preserve">3GPP, “Draft Report of 3GPP TSG RAN WG1 </w:t>
      </w:r>
      <w:r w:rsidR="00AE7CF1" w:rsidRPr="00B909E4">
        <w:rPr>
          <w:rFonts w:eastAsia="宋体"/>
          <w:noProof w:val="0"/>
          <w:kern w:val="2"/>
          <w:sz w:val="22"/>
          <w:szCs w:val="22"/>
          <w:lang w:eastAsia="zh-CN"/>
        </w:rPr>
        <w:t>#91”, Nov. 2017</w:t>
      </w:r>
    </w:p>
    <w:p w14:paraId="764F63FE" w14:textId="2254C187" w:rsidR="00877F1E" w:rsidRPr="00B909E4" w:rsidRDefault="00877F1E" w:rsidP="00AE7CF1">
      <w:pPr>
        <w:rPr>
          <w:rFonts w:eastAsia="宋体"/>
          <w:noProof w:val="0"/>
          <w:kern w:val="2"/>
          <w:sz w:val="22"/>
          <w:szCs w:val="22"/>
          <w:lang w:eastAsia="zh-CN"/>
        </w:rPr>
      </w:pPr>
      <w:r w:rsidRPr="00B909E4">
        <w:rPr>
          <w:rFonts w:eastAsia="宋体"/>
          <w:noProof w:val="0"/>
          <w:kern w:val="2"/>
          <w:sz w:val="22"/>
          <w:szCs w:val="22"/>
          <w:lang w:eastAsia="zh-CN"/>
        </w:rPr>
        <w:t>[2]</w:t>
      </w:r>
      <w:r w:rsidRPr="00B909E4">
        <w:rPr>
          <w:rFonts w:eastAsia="宋体"/>
          <w:noProof w:val="0"/>
          <w:kern w:val="2"/>
          <w:sz w:val="22"/>
          <w:szCs w:val="22"/>
          <w:lang w:eastAsia="zh-CN"/>
        </w:rPr>
        <w:tab/>
        <w:t>3GPP, “Draft Report of 3GPP TSG RAN WG1 #</w:t>
      </w:r>
      <w:r w:rsidR="009D2341" w:rsidRPr="00B909E4">
        <w:rPr>
          <w:rFonts w:eastAsia="宋体"/>
          <w:noProof w:val="0"/>
          <w:kern w:val="2"/>
          <w:sz w:val="22"/>
          <w:szCs w:val="22"/>
          <w:lang w:eastAsia="zh-CN"/>
        </w:rPr>
        <w:t>92</w:t>
      </w:r>
      <w:r w:rsidRPr="00B909E4">
        <w:rPr>
          <w:rFonts w:eastAsia="宋体"/>
          <w:noProof w:val="0"/>
          <w:kern w:val="2"/>
          <w:sz w:val="22"/>
          <w:szCs w:val="22"/>
          <w:lang w:eastAsia="zh-CN"/>
        </w:rPr>
        <w:t xml:space="preserve">”, </w:t>
      </w:r>
      <w:r w:rsidR="009D2341" w:rsidRPr="00B909E4">
        <w:rPr>
          <w:rFonts w:eastAsia="宋体"/>
          <w:noProof w:val="0"/>
          <w:kern w:val="2"/>
          <w:sz w:val="22"/>
          <w:szCs w:val="22"/>
          <w:lang w:eastAsia="zh-CN"/>
        </w:rPr>
        <w:t>Feb</w:t>
      </w:r>
      <w:r w:rsidRPr="00B909E4">
        <w:rPr>
          <w:rFonts w:eastAsia="宋体"/>
          <w:noProof w:val="0"/>
          <w:kern w:val="2"/>
          <w:sz w:val="22"/>
          <w:szCs w:val="22"/>
          <w:lang w:eastAsia="zh-CN"/>
        </w:rPr>
        <w:t>. 2017</w:t>
      </w:r>
    </w:p>
    <w:p w14:paraId="3F94CBAC" w14:textId="0F127DFC" w:rsidR="009D2341" w:rsidRPr="00B909E4" w:rsidRDefault="00877F1E" w:rsidP="009D2341">
      <w:pPr>
        <w:rPr>
          <w:rFonts w:eastAsia="宋体"/>
          <w:noProof w:val="0"/>
          <w:kern w:val="2"/>
          <w:sz w:val="22"/>
          <w:szCs w:val="22"/>
          <w:lang w:eastAsia="zh-CN"/>
        </w:rPr>
      </w:pPr>
      <w:r w:rsidRPr="00B909E4">
        <w:rPr>
          <w:rFonts w:eastAsia="宋体"/>
          <w:noProof w:val="0"/>
          <w:kern w:val="2"/>
          <w:sz w:val="22"/>
          <w:szCs w:val="22"/>
          <w:lang w:eastAsia="zh-CN"/>
        </w:rPr>
        <w:t>[3]</w:t>
      </w:r>
      <w:r w:rsidRPr="00B909E4">
        <w:rPr>
          <w:rFonts w:eastAsia="宋体"/>
          <w:noProof w:val="0"/>
          <w:kern w:val="2"/>
          <w:sz w:val="22"/>
          <w:szCs w:val="22"/>
          <w:lang w:eastAsia="zh-CN"/>
        </w:rPr>
        <w:tab/>
      </w:r>
      <w:r w:rsidR="009D2341" w:rsidRPr="00B909E4">
        <w:rPr>
          <w:rFonts w:eastAsia="宋体"/>
          <w:noProof w:val="0"/>
          <w:kern w:val="2"/>
          <w:sz w:val="22"/>
          <w:szCs w:val="22"/>
          <w:lang w:eastAsia="zh-CN"/>
        </w:rPr>
        <w:t>3GPP, “Draft Report of 3GPP TSG RAN WG1 #AH”, Jan. 2018</w:t>
      </w:r>
    </w:p>
    <w:p w14:paraId="0E491B0E" w14:textId="419295CA" w:rsidR="00877F1E" w:rsidRPr="000A7B0D" w:rsidRDefault="00877F1E" w:rsidP="00AE7CF1">
      <w:pPr>
        <w:rPr>
          <w:rFonts w:eastAsia="宋体"/>
          <w:noProof w:val="0"/>
          <w:color w:val="FF0000"/>
          <w:kern w:val="2"/>
          <w:sz w:val="22"/>
          <w:szCs w:val="22"/>
          <w:lang w:eastAsia="zh-CN"/>
        </w:rPr>
      </w:pPr>
    </w:p>
    <w:p w14:paraId="652CDB75" w14:textId="079748FE" w:rsidR="005C34E5" w:rsidRPr="000A7B0D" w:rsidRDefault="005C34E5" w:rsidP="0011680E">
      <w:pPr>
        <w:rPr>
          <w:rFonts w:eastAsia="宋体"/>
          <w:noProof w:val="0"/>
          <w:color w:val="FF0000"/>
          <w:kern w:val="2"/>
          <w:sz w:val="22"/>
          <w:szCs w:val="22"/>
          <w:lang w:eastAsia="zh-CN"/>
        </w:rPr>
      </w:pPr>
    </w:p>
    <w:sectPr w:rsidR="005C34E5" w:rsidRPr="000A7B0D">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98B7CB" w14:textId="77777777" w:rsidR="00DB7228" w:rsidRDefault="00DB7228">
      <w:r>
        <w:separator/>
      </w:r>
    </w:p>
  </w:endnote>
  <w:endnote w:type="continuationSeparator" w:id="0">
    <w:p w14:paraId="0A0D2A49" w14:textId="77777777" w:rsidR="00DB7228" w:rsidRDefault="00DB7228">
      <w:r>
        <w:continuationSeparator/>
      </w:r>
    </w:p>
  </w:endnote>
  <w:endnote w:type="continuationNotice" w:id="1">
    <w:p w14:paraId="666D43A7" w14:textId="77777777" w:rsidR="00DB7228" w:rsidRDefault="00DB72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B3E1" w14:textId="427AC73C" w:rsidR="004B53ED" w:rsidRDefault="004B53ED">
    <w:pPr>
      <w:pStyle w:val="ae"/>
      <w:jc w:val="center"/>
    </w:pPr>
    <w:r>
      <w:rPr>
        <w:rStyle w:val="af1"/>
        <w:rFonts w:hint="eastAsia"/>
      </w:rPr>
      <w:t xml:space="preserve">- </w:t>
    </w:r>
    <w:r>
      <w:rPr>
        <w:rStyle w:val="af1"/>
      </w:rPr>
      <w:fldChar w:fldCharType="begin"/>
    </w:r>
    <w:r>
      <w:rPr>
        <w:rStyle w:val="af1"/>
      </w:rPr>
      <w:instrText xml:space="preserve"> PAGE </w:instrText>
    </w:r>
    <w:r>
      <w:rPr>
        <w:rStyle w:val="af1"/>
      </w:rPr>
      <w:fldChar w:fldCharType="separate"/>
    </w:r>
    <w:r w:rsidR="00EB61D9">
      <w:rPr>
        <w:rStyle w:val="af1"/>
        <w:noProof/>
      </w:rPr>
      <w:t>4</w:t>
    </w:r>
    <w:r>
      <w:rPr>
        <w:rStyle w:val="af1"/>
      </w:rPr>
      <w:fldChar w:fldCharType="end"/>
    </w:r>
    <w:r>
      <w:rPr>
        <w:rStyle w:val="af1"/>
        <w:rFonts w:hint="eastAsia"/>
      </w:rPr>
      <w:t>/</w:t>
    </w:r>
    <w:r>
      <w:rPr>
        <w:rStyle w:val="af1"/>
      </w:rPr>
      <w:fldChar w:fldCharType="begin"/>
    </w:r>
    <w:r>
      <w:rPr>
        <w:rStyle w:val="af1"/>
      </w:rPr>
      <w:instrText xml:space="preserve"> NUMPAGES </w:instrText>
    </w:r>
    <w:r>
      <w:rPr>
        <w:rStyle w:val="af1"/>
      </w:rPr>
      <w:fldChar w:fldCharType="separate"/>
    </w:r>
    <w:r w:rsidR="00EB61D9">
      <w:rPr>
        <w:rStyle w:val="af1"/>
        <w:noProof/>
      </w:rPr>
      <w:t>4</w:t>
    </w:r>
    <w:r>
      <w:rPr>
        <w:rStyle w:val="af1"/>
      </w:rPr>
      <w:fldChar w:fldCharType="end"/>
    </w:r>
    <w:r>
      <w:rPr>
        <w:rStyle w:val="af1"/>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249294" w14:textId="77777777" w:rsidR="00DB7228" w:rsidRDefault="00DB7228">
      <w:r>
        <w:separator/>
      </w:r>
    </w:p>
  </w:footnote>
  <w:footnote w:type="continuationSeparator" w:id="0">
    <w:p w14:paraId="63031AFA" w14:textId="77777777" w:rsidR="00DB7228" w:rsidRDefault="00DB7228">
      <w:r>
        <w:continuationSeparator/>
      </w:r>
    </w:p>
  </w:footnote>
  <w:footnote w:type="continuationNotice" w:id="1">
    <w:p w14:paraId="62505AAB" w14:textId="77777777" w:rsidR="00DB7228" w:rsidRDefault="00DB72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4D0221"/>
    <w:multiLevelType w:val="hybridMultilevel"/>
    <w:tmpl w:val="85849914"/>
    <w:lvl w:ilvl="0" w:tplc="2EBEA81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61303C"/>
    <w:multiLevelType w:val="multilevel"/>
    <w:tmpl w:val="7A4E7E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A44869"/>
    <w:multiLevelType w:val="multilevel"/>
    <w:tmpl w:val="C68C95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3556AE"/>
    <w:multiLevelType w:val="multilevel"/>
    <w:tmpl w:val="26E0A7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475C08"/>
    <w:multiLevelType w:val="hybridMultilevel"/>
    <w:tmpl w:val="BD387C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8"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D218D2"/>
    <w:multiLevelType w:val="hybridMultilevel"/>
    <w:tmpl w:val="0DC6B66A"/>
    <w:lvl w:ilvl="0" w:tplc="DF40251E">
      <w:numFmt w:val="bullet"/>
      <w:lvlText w:val="-"/>
      <w:lvlJc w:val="left"/>
      <w:pPr>
        <w:ind w:left="845" w:hanging="420"/>
      </w:pPr>
      <w:rPr>
        <w:rFonts w:ascii="Times New Roman" w:eastAsia="宋体"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2147504F"/>
    <w:multiLevelType w:val="multilevel"/>
    <w:tmpl w:val="41D872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5F43E25"/>
    <w:multiLevelType w:val="multilevel"/>
    <w:tmpl w:val="AB9ABB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AAC372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BAB74FA"/>
    <w:multiLevelType w:val="hybridMultilevel"/>
    <w:tmpl w:val="EF60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65E91"/>
    <w:multiLevelType w:val="hybridMultilevel"/>
    <w:tmpl w:val="6818BB42"/>
    <w:lvl w:ilvl="0" w:tplc="4D8ECF4E">
      <w:start w:val="1"/>
      <w:numFmt w:val="bullet"/>
      <w:lvlText w:val="–"/>
      <w:lvlJc w:val="left"/>
      <w:pPr>
        <w:tabs>
          <w:tab w:val="num" w:pos="360"/>
        </w:tabs>
        <w:ind w:left="360" w:hanging="360"/>
      </w:pPr>
      <w:rPr>
        <w:rFonts w:ascii="Times New Roman" w:hAnsi="Times New Roman" w:hint="default"/>
      </w:rPr>
    </w:lvl>
    <w:lvl w:ilvl="1" w:tplc="8E12C39E">
      <w:start w:val="1"/>
      <w:numFmt w:val="bullet"/>
      <w:lvlText w:val="–"/>
      <w:lvlJc w:val="left"/>
      <w:pPr>
        <w:tabs>
          <w:tab w:val="num" w:pos="1080"/>
        </w:tabs>
        <w:ind w:left="1080" w:hanging="360"/>
      </w:pPr>
      <w:rPr>
        <w:rFonts w:ascii="Times New Roman" w:hAnsi="Times New Roman" w:hint="default"/>
      </w:rPr>
    </w:lvl>
    <w:lvl w:ilvl="2" w:tplc="3B28CC5C">
      <w:start w:val="1"/>
      <w:numFmt w:val="bullet"/>
      <w:lvlText w:val="–"/>
      <w:lvlJc w:val="left"/>
      <w:pPr>
        <w:tabs>
          <w:tab w:val="num" w:pos="1800"/>
        </w:tabs>
        <w:ind w:left="1800" w:hanging="360"/>
      </w:pPr>
      <w:rPr>
        <w:rFonts w:ascii="Times New Roman" w:hAnsi="Times New Roman" w:hint="default"/>
      </w:rPr>
    </w:lvl>
    <w:lvl w:ilvl="3" w:tplc="A2368EDA">
      <w:start w:val="1"/>
      <w:numFmt w:val="bullet"/>
      <w:lvlText w:val="–"/>
      <w:lvlJc w:val="left"/>
      <w:pPr>
        <w:tabs>
          <w:tab w:val="num" w:pos="2520"/>
        </w:tabs>
        <w:ind w:left="2520" w:hanging="360"/>
      </w:pPr>
      <w:rPr>
        <w:rFonts w:ascii="Times New Roman" w:hAnsi="Times New Roman" w:hint="default"/>
      </w:rPr>
    </w:lvl>
    <w:lvl w:ilvl="4" w:tplc="A7E69484">
      <w:numFmt w:val="bullet"/>
      <w:lvlText w:val=""/>
      <w:lvlJc w:val="left"/>
      <w:pPr>
        <w:tabs>
          <w:tab w:val="num" w:pos="3240"/>
        </w:tabs>
        <w:ind w:left="3240" w:hanging="360"/>
      </w:pPr>
      <w:rPr>
        <w:rFonts w:ascii="Wingdings" w:hAnsi="Wingdings" w:hint="default"/>
      </w:rPr>
    </w:lvl>
    <w:lvl w:ilvl="5" w:tplc="16647E42" w:tentative="1">
      <w:start w:val="1"/>
      <w:numFmt w:val="bullet"/>
      <w:lvlText w:val="–"/>
      <w:lvlJc w:val="left"/>
      <w:pPr>
        <w:tabs>
          <w:tab w:val="num" w:pos="3960"/>
        </w:tabs>
        <w:ind w:left="3960" w:hanging="360"/>
      </w:pPr>
      <w:rPr>
        <w:rFonts w:ascii="Times New Roman" w:hAnsi="Times New Roman" w:hint="default"/>
      </w:rPr>
    </w:lvl>
    <w:lvl w:ilvl="6" w:tplc="190C44CC" w:tentative="1">
      <w:start w:val="1"/>
      <w:numFmt w:val="bullet"/>
      <w:lvlText w:val="–"/>
      <w:lvlJc w:val="left"/>
      <w:pPr>
        <w:tabs>
          <w:tab w:val="num" w:pos="4680"/>
        </w:tabs>
        <w:ind w:left="4680" w:hanging="360"/>
      </w:pPr>
      <w:rPr>
        <w:rFonts w:ascii="Times New Roman" w:hAnsi="Times New Roman" w:hint="default"/>
      </w:rPr>
    </w:lvl>
    <w:lvl w:ilvl="7" w:tplc="99C0FA22" w:tentative="1">
      <w:start w:val="1"/>
      <w:numFmt w:val="bullet"/>
      <w:lvlText w:val="–"/>
      <w:lvlJc w:val="left"/>
      <w:pPr>
        <w:tabs>
          <w:tab w:val="num" w:pos="5400"/>
        </w:tabs>
        <w:ind w:left="5400" w:hanging="360"/>
      </w:pPr>
      <w:rPr>
        <w:rFonts w:ascii="Times New Roman" w:hAnsi="Times New Roman" w:hint="default"/>
      </w:rPr>
    </w:lvl>
    <w:lvl w:ilvl="8" w:tplc="A72CD4B4" w:tentative="1">
      <w:start w:val="1"/>
      <w:numFmt w:val="bullet"/>
      <w:lvlText w:val="–"/>
      <w:lvlJc w:val="left"/>
      <w:pPr>
        <w:tabs>
          <w:tab w:val="num" w:pos="6120"/>
        </w:tabs>
        <w:ind w:left="6120" w:hanging="360"/>
      </w:pPr>
      <w:rPr>
        <w:rFonts w:ascii="Times New Roman" w:hAnsi="Times New Roman" w:hint="default"/>
      </w:rPr>
    </w:lvl>
  </w:abstractNum>
  <w:abstractNum w:abstractNumId="15" w15:restartNumberingAfterBreak="0">
    <w:nsid w:val="327C7247"/>
    <w:multiLevelType w:val="hybridMultilevel"/>
    <w:tmpl w:val="05529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A476F1"/>
    <w:multiLevelType w:val="multilevel"/>
    <w:tmpl w:val="88583E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8" w15:restartNumberingAfterBreak="0">
    <w:nsid w:val="35B52306"/>
    <w:multiLevelType w:val="hybridMultilevel"/>
    <w:tmpl w:val="15DC020A"/>
    <w:lvl w:ilvl="0" w:tplc="269C9FDA">
      <w:start w:val="1"/>
      <w:numFmt w:val="bullet"/>
      <w:lvlText w:val=""/>
      <w:lvlJc w:val="left"/>
      <w:pPr>
        <w:ind w:left="420" w:hanging="420"/>
      </w:pPr>
      <w:rPr>
        <w:rFonts w:ascii="Symbol" w:eastAsia="宋体" w:hAnsi="Symbo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D855C6"/>
    <w:multiLevelType w:val="hybridMultilevel"/>
    <w:tmpl w:val="682A7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5766C1"/>
    <w:multiLevelType w:val="multilevel"/>
    <w:tmpl w:val="A4A26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3A62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ED17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41D00B8D"/>
    <w:multiLevelType w:val="hybridMultilevel"/>
    <w:tmpl w:val="7F6CF87E"/>
    <w:lvl w:ilvl="0" w:tplc="84F63C04">
      <w:start w:val="1"/>
      <w:numFmt w:val="bullet"/>
      <w:lvlText w:val="•"/>
      <w:lvlJc w:val="left"/>
      <w:pPr>
        <w:tabs>
          <w:tab w:val="num" w:pos="360"/>
        </w:tabs>
        <w:ind w:left="360" w:hanging="360"/>
      </w:pPr>
      <w:rPr>
        <w:rFonts w:ascii="Arial" w:hAnsi="Arial" w:hint="default"/>
      </w:rPr>
    </w:lvl>
    <w:lvl w:ilvl="1" w:tplc="F12A8C5C">
      <w:start w:val="61"/>
      <w:numFmt w:val="bullet"/>
      <w:lvlText w:val="–"/>
      <w:lvlJc w:val="left"/>
      <w:pPr>
        <w:tabs>
          <w:tab w:val="num" w:pos="1080"/>
        </w:tabs>
        <w:ind w:left="1080" w:hanging="360"/>
      </w:pPr>
      <w:rPr>
        <w:rFonts w:ascii="Arial" w:hAnsi="Arial" w:hint="default"/>
      </w:rPr>
    </w:lvl>
    <w:lvl w:ilvl="2" w:tplc="24263F2E">
      <w:start w:val="1"/>
      <w:numFmt w:val="bullet"/>
      <w:lvlText w:val="•"/>
      <w:lvlJc w:val="left"/>
      <w:pPr>
        <w:tabs>
          <w:tab w:val="num" w:pos="1800"/>
        </w:tabs>
        <w:ind w:left="1800" w:hanging="360"/>
      </w:pPr>
      <w:rPr>
        <w:rFonts w:ascii="Arial" w:hAnsi="Arial" w:hint="default"/>
      </w:rPr>
    </w:lvl>
    <w:lvl w:ilvl="3" w:tplc="23F0377C">
      <w:start w:val="1"/>
      <w:numFmt w:val="bullet"/>
      <w:lvlText w:val="•"/>
      <w:lvlJc w:val="left"/>
      <w:pPr>
        <w:tabs>
          <w:tab w:val="num" w:pos="2520"/>
        </w:tabs>
        <w:ind w:left="2520" w:hanging="360"/>
      </w:pPr>
      <w:rPr>
        <w:rFonts w:ascii="Arial" w:hAnsi="Arial" w:hint="default"/>
      </w:rPr>
    </w:lvl>
    <w:lvl w:ilvl="4" w:tplc="09FA1F06" w:tentative="1">
      <w:start w:val="1"/>
      <w:numFmt w:val="bullet"/>
      <w:lvlText w:val="•"/>
      <w:lvlJc w:val="left"/>
      <w:pPr>
        <w:tabs>
          <w:tab w:val="num" w:pos="3240"/>
        </w:tabs>
        <w:ind w:left="3240" w:hanging="360"/>
      </w:pPr>
      <w:rPr>
        <w:rFonts w:ascii="Arial" w:hAnsi="Arial" w:hint="default"/>
      </w:rPr>
    </w:lvl>
    <w:lvl w:ilvl="5" w:tplc="72FCCD04" w:tentative="1">
      <w:start w:val="1"/>
      <w:numFmt w:val="bullet"/>
      <w:lvlText w:val="•"/>
      <w:lvlJc w:val="left"/>
      <w:pPr>
        <w:tabs>
          <w:tab w:val="num" w:pos="3960"/>
        </w:tabs>
        <w:ind w:left="3960" w:hanging="360"/>
      </w:pPr>
      <w:rPr>
        <w:rFonts w:ascii="Arial" w:hAnsi="Arial" w:hint="default"/>
      </w:rPr>
    </w:lvl>
    <w:lvl w:ilvl="6" w:tplc="D148467E" w:tentative="1">
      <w:start w:val="1"/>
      <w:numFmt w:val="bullet"/>
      <w:lvlText w:val="•"/>
      <w:lvlJc w:val="left"/>
      <w:pPr>
        <w:tabs>
          <w:tab w:val="num" w:pos="4680"/>
        </w:tabs>
        <w:ind w:left="4680" w:hanging="360"/>
      </w:pPr>
      <w:rPr>
        <w:rFonts w:ascii="Arial" w:hAnsi="Arial" w:hint="default"/>
      </w:rPr>
    </w:lvl>
    <w:lvl w:ilvl="7" w:tplc="E2CE81B2" w:tentative="1">
      <w:start w:val="1"/>
      <w:numFmt w:val="bullet"/>
      <w:lvlText w:val="•"/>
      <w:lvlJc w:val="left"/>
      <w:pPr>
        <w:tabs>
          <w:tab w:val="num" w:pos="5400"/>
        </w:tabs>
        <w:ind w:left="5400" w:hanging="360"/>
      </w:pPr>
      <w:rPr>
        <w:rFonts w:ascii="Arial" w:hAnsi="Arial" w:hint="default"/>
      </w:rPr>
    </w:lvl>
    <w:lvl w:ilvl="8" w:tplc="0F4EA4AC"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49C4D30"/>
    <w:multiLevelType w:val="hybridMultilevel"/>
    <w:tmpl w:val="E0DE5742"/>
    <w:lvl w:ilvl="0" w:tplc="04090003">
      <w:start w:val="1"/>
      <w:numFmt w:val="bullet"/>
      <w:lvlText w:val="o"/>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C7732C"/>
    <w:multiLevelType w:val="hybridMultilevel"/>
    <w:tmpl w:val="012E849A"/>
    <w:lvl w:ilvl="0" w:tplc="269C9FDA">
      <w:start w:val="1"/>
      <w:numFmt w:val="bullet"/>
      <w:lvlText w:val=""/>
      <w:lvlJc w:val="left"/>
      <w:pPr>
        <w:ind w:left="600" w:hanging="420"/>
      </w:pPr>
      <w:rPr>
        <w:rFonts w:ascii="Symbol" w:eastAsia="宋体" w:hAnsi="Symbo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CFE68C0"/>
    <w:multiLevelType w:val="multilevel"/>
    <w:tmpl w:val="99CEEE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E0A1B73"/>
    <w:multiLevelType w:val="hybridMultilevel"/>
    <w:tmpl w:val="D1E6F88E"/>
    <w:lvl w:ilvl="0" w:tplc="269C9FDA">
      <w:start w:val="1"/>
      <w:numFmt w:val="bullet"/>
      <w:lvlText w:val=""/>
      <w:lvlJc w:val="left"/>
      <w:pPr>
        <w:tabs>
          <w:tab w:val="num" w:pos="720"/>
        </w:tabs>
        <w:ind w:left="720" w:hanging="360"/>
      </w:pPr>
      <w:rPr>
        <w:rFonts w:ascii="Symbol" w:eastAsia="宋体" w:hAnsi="Symbol" w:cs="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23623C8"/>
    <w:multiLevelType w:val="multilevel"/>
    <w:tmpl w:val="40DA5508"/>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5B5049E0"/>
    <w:multiLevelType w:val="multilevel"/>
    <w:tmpl w:val="BD20F3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E1E7135"/>
    <w:multiLevelType w:val="hybridMultilevel"/>
    <w:tmpl w:val="AA46E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49155E"/>
    <w:multiLevelType w:val="hybridMultilevel"/>
    <w:tmpl w:val="DB8AEDC8"/>
    <w:lvl w:ilvl="0" w:tplc="269C9FDA">
      <w:start w:val="1"/>
      <w:numFmt w:val="bullet"/>
      <w:lvlText w:val=""/>
      <w:lvlJc w:val="left"/>
      <w:pPr>
        <w:ind w:left="420" w:hanging="420"/>
      </w:pPr>
      <w:rPr>
        <w:rFonts w:ascii="Symbol" w:eastAsia="宋体" w:hAnsi="Symbo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64CB102A"/>
    <w:multiLevelType w:val="hybridMultilevel"/>
    <w:tmpl w:val="A81CEB20"/>
    <w:lvl w:ilvl="0" w:tplc="CBBA4BEC">
      <w:start w:val="1"/>
      <w:numFmt w:val="bullet"/>
      <w:lvlText w:val="–"/>
      <w:lvlJc w:val="left"/>
      <w:pPr>
        <w:tabs>
          <w:tab w:val="num" w:pos="720"/>
        </w:tabs>
        <w:ind w:left="720" w:hanging="360"/>
      </w:pPr>
      <w:rPr>
        <w:rFonts w:ascii="Times New Roman" w:hAnsi="Times New Roman" w:hint="default"/>
      </w:rPr>
    </w:lvl>
    <w:lvl w:ilvl="1" w:tplc="F5404120" w:tentative="1">
      <w:start w:val="1"/>
      <w:numFmt w:val="bullet"/>
      <w:lvlText w:val="–"/>
      <w:lvlJc w:val="left"/>
      <w:pPr>
        <w:tabs>
          <w:tab w:val="num" w:pos="1440"/>
        </w:tabs>
        <w:ind w:left="1440" w:hanging="360"/>
      </w:pPr>
      <w:rPr>
        <w:rFonts w:ascii="Times New Roman" w:hAnsi="Times New Roman" w:hint="default"/>
      </w:rPr>
    </w:lvl>
    <w:lvl w:ilvl="2" w:tplc="E3804C48" w:tentative="1">
      <w:start w:val="1"/>
      <w:numFmt w:val="bullet"/>
      <w:lvlText w:val="–"/>
      <w:lvlJc w:val="left"/>
      <w:pPr>
        <w:tabs>
          <w:tab w:val="num" w:pos="2160"/>
        </w:tabs>
        <w:ind w:left="2160" w:hanging="360"/>
      </w:pPr>
      <w:rPr>
        <w:rFonts w:ascii="Times New Roman" w:hAnsi="Times New Roman" w:hint="default"/>
      </w:rPr>
    </w:lvl>
    <w:lvl w:ilvl="3" w:tplc="CD723F5E">
      <w:start w:val="1"/>
      <w:numFmt w:val="bullet"/>
      <w:lvlText w:val="–"/>
      <w:lvlJc w:val="left"/>
      <w:pPr>
        <w:tabs>
          <w:tab w:val="num" w:pos="2880"/>
        </w:tabs>
        <w:ind w:left="2880" w:hanging="360"/>
      </w:pPr>
      <w:rPr>
        <w:rFonts w:ascii="Times New Roman" w:hAnsi="Times New Roman" w:hint="default"/>
      </w:rPr>
    </w:lvl>
    <w:lvl w:ilvl="4" w:tplc="7AA2300C">
      <w:numFmt w:val="bullet"/>
      <w:lvlText w:val=""/>
      <w:lvlJc w:val="left"/>
      <w:pPr>
        <w:tabs>
          <w:tab w:val="num" w:pos="3600"/>
        </w:tabs>
        <w:ind w:left="3600" w:hanging="360"/>
      </w:pPr>
      <w:rPr>
        <w:rFonts w:ascii="Wingdings" w:hAnsi="Wingdings" w:hint="default"/>
      </w:rPr>
    </w:lvl>
    <w:lvl w:ilvl="5" w:tplc="C2FE33F0" w:tentative="1">
      <w:start w:val="1"/>
      <w:numFmt w:val="bullet"/>
      <w:lvlText w:val="–"/>
      <w:lvlJc w:val="left"/>
      <w:pPr>
        <w:tabs>
          <w:tab w:val="num" w:pos="4320"/>
        </w:tabs>
        <w:ind w:left="4320" w:hanging="360"/>
      </w:pPr>
      <w:rPr>
        <w:rFonts w:ascii="Times New Roman" w:hAnsi="Times New Roman" w:hint="default"/>
      </w:rPr>
    </w:lvl>
    <w:lvl w:ilvl="6" w:tplc="FD6EF4CC" w:tentative="1">
      <w:start w:val="1"/>
      <w:numFmt w:val="bullet"/>
      <w:lvlText w:val="–"/>
      <w:lvlJc w:val="left"/>
      <w:pPr>
        <w:tabs>
          <w:tab w:val="num" w:pos="5040"/>
        </w:tabs>
        <w:ind w:left="5040" w:hanging="360"/>
      </w:pPr>
      <w:rPr>
        <w:rFonts w:ascii="Times New Roman" w:hAnsi="Times New Roman" w:hint="default"/>
      </w:rPr>
    </w:lvl>
    <w:lvl w:ilvl="7" w:tplc="BEC28FAE" w:tentative="1">
      <w:start w:val="1"/>
      <w:numFmt w:val="bullet"/>
      <w:lvlText w:val="–"/>
      <w:lvlJc w:val="left"/>
      <w:pPr>
        <w:tabs>
          <w:tab w:val="num" w:pos="5760"/>
        </w:tabs>
        <w:ind w:left="5760" w:hanging="360"/>
      </w:pPr>
      <w:rPr>
        <w:rFonts w:ascii="Times New Roman" w:hAnsi="Times New Roman" w:hint="default"/>
      </w:rPr>
    </w:lvl>
    <w:lvl w:ilvl="8" w:tplc="9EAA707C"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654F4F15"/>
    <w:multiLevelType w:val="hybridMultilevel"/>
    <w:tmpl w:val="7E52B556"/>
    <w:lvl w:ilvl="0" w:tplc="DF40251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FF7B93"/>
    <w:multiLevelType w:val="multilevel"/>
    <w:tmpl w:val="11F8A5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A6572A6"/>
    <w:multiLevelType w:val="hybridMultilevel"/>
    <w:tmpl w:val="4762F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3157D4"/>
    <w:multiLevelType w:val="multilevel"/>
    <w:tmpl w:val="461E3B24"/>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3" w15:restartNumberingAfterBreak="0">
    <w:nsid w:val="70D02CC1"/>
    <w:multiLevelType w:val="hybridMultilevel"/>
    <w:tmpl w:val="2F7C0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7C760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79E46D2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8"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6"/>
  </w:num>
  <w:num w:numId="3">
    <w:abstractNumId w:val="42"/>
  </w:num>
  <w:num w:numId="4">
    <w:abstractNumId w:val="17"/>
  </w:num>
  <w:num w:numId="5">
    <w:abstractNumId w:val="48"/>
  </w:num>
  <w:num w:numId="6">
    <w:abstractNumId w:val="24"/>
  </w:num>
  <w:num w:numId="7">
    <w:abstractNumId w:val="40"/>
  </w:num>
  <w:num w:numId="8">
    <w:abstractNumId w:val="6"/>
  </w:num>
  <w:num w:numId="9">
    <w:abstractNumId w:val="32"/>
  </w:num>
  <w:num w:numId="10">
    <w:abstractNumId w:val="38"/>
  </w:num>
  <w:num w:numId="11">
    <w:abstractNumId w:val="13"/>
  </w:num>
  <w:num w:numId="12">
    <w:abstractNumId w:val="30"/>
  </w:num>
  <w:num w:numId="13">
    <w:abstractNumId w:val="34"/>
  </w:num>
  <w:num w:numId="14">
    <w:abstractNumId w:val="28"/>
  </w:num>
  <w:num w:numId="15">
    <w:abstractNumId w:val="43"/>
  </w:num>
  <w:num w:numId="16">
    <w:abstractNumId w:val="41"/>
  </w:num>
  <w:num w:numId="17">
    <w:abstractNumId w:val="23"/>
  </w:num>
  <w:num w:numId="18">
    <w:abstractNumId w:val="21"/>
  </w:num>
  <w:num w:numId="19">
    <w:abstractNumId w:val="44"/>
  </w:num>
  <w:num w:numId="20">
    <w:abstractNumId w:val="12"/>
  </w:num>
  <w:num w:numId="21">
    <w:abstractNumId w:val="47"/>
  </w:num>
  <w:num w:numId="22">
    <w:abstractNumId w:val="26"/>
  </w:num>
  <w:num w:numId="23">
    <w:abstractNumId w:val="8"/>
  </w:num>
  <w:num w:numId="24">
    <w:abstractNumId w:val="15"/>
  </w:num>
  <w:num w:numId="25">
    <w:abstractNumId w:val="31"/>
  </w:num>
  <w:num w:numId="26">
    <w:abstractNumId w:val="25"/>
  </w:num>
  <w:num w:numId="27">
    <w:abstractNumId w:val="46"/>
  </w:num>
  <w:num w:numId="28">
    <w:abstractNumId w:val="7"/>
  </w:num>
  <w:num w:numId="29">
    <w:abstractNumId w:val="22"/>
  </w:num>
  <w:num w:numId="30">
    <w:abstractNumId w:val="5"/>
  </w:num>
  <w:num w:numId="31">
    <w:abstractNumId w:val="45"/>
  </w:num>
  <w:num w:numId="32">
    <w:abstractNumId w:val="11"/>
  </w:num>
  <w:num w:numId="33">
    <w:abstractNumId w:val="10"/>
  </w:num>
  <w:num w:numId="34">
    <w:abstractNumId w:val="27"/>
  </w:num>
  <w:num w:numId="35">
    <w:abstractNumId w:val="29"/>
  </w:num>
  <w:num w:numId="36">
    <w:abstractNumId w:val="39"/>
  </w:num>
  <w:num w:numId="37">
    <w:abstractNumId w:val="37"/>
  </w:num>
  <w:num w:numId="38">
    <w:abstractNumId w:val="18"/>
  </w:num>
  <w:num w:numId="39">
    <w:abstractNumId w:val="14"/>
  </w:num>
  <w:num w:numId="40">
    <w:abstractNumId w:val="35"/>
  </w:num>
  <w:num w:numId="41">
    <w:abstractNumId w:val="20"/>
  </w:num>
  <w:num w:numId="42">
    <w:abstractNumId w:val="2"/>
  </w:num>
  <w:num w:numId="43">
    <w:abstractNumId w:val="16"/>
  </w:num>
  <w:num w:numId="44">
    <w:abstractNumId w:val="33"/>
  </w:num>
  <w:num w:numId="45">
    <w:abstractNumId w:val="4"/>
  </w:num>
  <w:num w:numId="46">
    <w:abstractNumId w:val="1"/>
  </w:num>
  <w:num w:numId="47">
    <w:abstractNumId w:val="3"/>
  </w:num>
  <w:num w:numId="48">
    <w:abstractNumId w:val="9"/>
  </w:num>
  <w:num w:numId="49">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1"/>
  <w:activeWritingStyle w:appName="MSWord" w:lang="en-GB" w:vendorID="64" w:dllVersion="6" w:nlCheck="1" w:checkStyle="1"/>
  <w:activeWritingStyle w:appName="MSWord" w:lang="en-GB" w:vendorID="8" w:dllVersion="513" w:checkStyle="1"/>
  <w:activeWritingStyle w:appName="MSWord" w:lang="en-US" w:vendorID="8" w:dllVersion="513" w:checkStyle="1"/>
  <w:activeWritingStyle w:appName="MSWord" w:lang="en-US" w:vendorID="6" w:dllVersion="2" w:checkStyle="1"/>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028A"/>
    <w:rsid w:val="00001127"/>
    <w:rsid w:val="0000194B"/>
    <w:rsid w:val="0000234B"/>
    <w:rsid w:val="00003200"/>
    <w:rsid w:val="000067FD"/>
    <w:rsid w:val="00007326"/>
    <w:rsid w:val="00007F27"/>
    <w:rsid w:val="00010B9D"/>
    <w:rsid w:val="0001140D"/>
    <w:rsid w:val="000118ED"/>
    <w:rsid w:val="0001566D"/>
    <w:rsid w:val="000162F9"/>
    <w:rsid w:val="000167C2"/>
    <w:rsid w:val="00017549"/>
    <w:rsid w:val="00021397"/>
    <w:rsid w:val="0002196B"/>
    <w:rsid w:val="000220B7"/>
    <w:rsid w:val="0002437E"/>
    <w:rsid w:val="00025A9C"/>
    <w:rsid w:val="00025BC0"/>
    <w:rsid w:val="00025F25"/>
    <w:rsid w:val="00026CDA"/>
    <w:rsid w:val="00026EF5"/>
    <w:rsid w:val="000276FB"/>
    <w:rsid w:val="000301B8"/>
    <w:rsid w:val="0003033A"/>
    <w:rsid w:val="000324BD"/>
    <w:rsid w:val="00033008"/>
    <w:rsid w:val="00033EAE"/>
    <w:rsid w:val="00033FC8"/>
    <w:rsid w:val="00034A96"/>
    <w:rsid w:val="00034DE2"/>
    <w:rsid w:val="0003524B"/>
    <w:rsid w:val="00035342"/>
    <w:rsid w:val="0003623A"/>
    <w:rsid w:val="00036F35"/>
    <w:rsid w:val="00040855"/>
    <w:rsid w:val="000420AF"/>
    <w:rsid w:val="00042C20"/>
    <w:rsid w:val="000439B1"/>
    <w:rsid w:val="00043EAA"/>
    <w:rsid w:val="00043EE8"/>
    <w:rsid w:val="00044045"/>
    <w:rsid w:val="00044B2B"/>
    <w:rsid w:val="00046059"/>
    <w:rsid w:val="0004609B"/>
    <w:rsid w:val="00046ACC"/>
    <w:rsid w:val="0004749C"/>
    <w:rsid w:val="000507F7"/>
    <w:rsid w:val="00051251"/>
    <w:rsid w:val="000513F2"/>
    <w:rsid w:val="00052B58"/>
    <w:rsid w:val="00053016"/>
    <w:rsid w:val="0005398E"/>
    <w:rsid w:val="000544C1"/>
    <w:rsid w:val="000574D5"/>
    <w:rsid w:val="00057AD3"/>
    <w:rsid w:val="00057C73"/>
    <w:rsid w:val="000602AB"/>
    <w:rsid w:val="00061598"/>
    <w:rsid w:val="00061613"/>
    <w:rsid w:val="000621A8"/>
    <w:rsid w:val="00062E61"/>
    <w:rsid w:val="000630C5"/>
    <w:rsid w:val="0006526A"/>
    <w:rsid w:val="0006556A"/>
    <w:rsid w:val="00066A3B"/>
    <w:rsid w:val="00070A81"/>
    <w:rsid w:val="00070D43"/>
    <w:rsid w:val="000711C6"/>
    <w:rsid w:val="00071895"/>
    <w:rsid w:val="00072296"/>
    <w:rsid w:val="00072ABF"/>
    <w:rsid w:val="000735BD"/>
    <w:rsid w:val="00073ABC"/>
    <w:rsid w:val="00073ADF"/>
    <w:rsid w:val="00076246"/>
    <w:rsid w:val="00076D48"/>
    <w:rsid w:val="00080327"/>
    <w:rsid w:val="0008328B"/>
    <w:rsid w:val="00083F7A"/>
    <w:rsid w:val="00085047"/>
    <w:rsid w:val="00085EBD"/>
    <w:rsid w:val="000902F6"/>
    <w:rsid w:val="00091E49"/>
    <w:rsid w:val="0009222D"/>
    <w:rsid w:val="00093548"/>
    <w:rsid w:val="000943BE"/>
    <w:rsid w:val="00097307"/>
    <w:rsid w:val="00097E8C"/>
    <w:rsid w:val="000A0134"/>
    <w:rsid w:val="000A085E"/>
    <w:rsid w:val="000A0990"/>
    <w:rsid w:val="000A0C26"/>
    <w:rsid w:val="000A12A0"/>
    <w:rsid w:val="000A2728"/>
    <w:rsid w:val="000A2D2D"/>
    <w:rsid w:val="000A2FF0"/>
    <w:rsid w:val="000A40BB"/>
    <w:rsid w:val="000A47E4"/>
    <w:rsid w:val="000A61D8"/>
    <w:rsid w:val="000A662D"/>
    <w:rsid w:val="000A6A36"/>
    <w:rsid w:val="000A6B06"/>
    <w:rsid w:val="000A740B"/>
    <w:rsid w:val="000A780F"/>
    <w:rsid w:val="000A7B0D"/>
    <w:rsid w:val="000A7EE5"/>
    <w:rsid w:val="000B1134"/>
    <w:rsid w:val="000B231E"/>
    <w:rsid w:val="000B4787"/>
    <w:rsid w:val="000B4D91"/>
    <w:rsid w:val="000B5874"/>
    <w:rsid w:val="000B5A6C"/>
    <w:rsid w:val="000B5A88"/>
    <w:rsid w:val="000B5D95"/>
    <w:rsid w:val="000B746B"/>
    <w:rsid w:val="000C033E"/>
    <w:rsid w:val="000C0B0B"/>
    <w:rsid w:val="000C40D3"/>
    <w:rsid w:val="000C4C8C"/>
    <w:rsid w:val="000C5F33"/>
    <w:rsid w:val="000C703A"/>
    <w:rsid w:val="000C7F22"/>
    <w:rsid w:val="000D061F"/>
    <w:rsid w:val="000D11A6"/>
    <w:rsid w:val="000D289B"/>
    <w:rsid w:val="000D2D4A"/>
    <w:rsid w:val="000D32CA"/>
    <w:rsid w:val="000D3BFC"/>
    <w:rsid w:val="000D55D3"/>
    <w:rsid w:val="000D5BB1"/>
    <w:rsid w:val="000D7EB9"/>
    <w:rsid w:val="000E0039"/>
    <w:rsid w:val="000E0575"/>
    <w:rsid w:val="000E0802"/>
    <w:rsid w:val="000E11ED"/>
    <w:rsid w:val="000E2561"/>
    <w:rsid w:val="000E26F3"/>
    <w:rsid w:val="000E68F2"/>
    <w:rsid w:val="000E6D51"/>
    <w:rsid w:val="000E6E19"/>
    <w:rsid w:val="000E7348"/>
    <w:rsid w:val="000E7C95"/>
    <w:rsid w:val="000E7CA7"/>
    <w:rsid w:val="000F0312"/>
    <w:rsid w:val="000F03D2"/>
    <w:rsid w:val="000F0D88"/>
    <w:rsid w:val="000F16D1"/>
    <w:rsid w:val="000F1CB3"/>
    <w:rsid w:val="000F2B2E"/>
    <w:rsid w:val="000F513D"/>
    <w:rsid w:val="001042FC"/>
    <w:rsid w:val="00104EEB"/>
    <w:rsid w:val="00105819"/>
    <w:rsid w:val="00106AEC"/>
    <w:rsid w:val="00106D21"/>
    <w:rsid w:val="00106F6F"/>
    <w:rsid w:val="00107725"/>
    <w:rsid w:val="001078CA"/>
    <w:rsid w:val="00107E7C"/>
    <w:rsid w:val="00111829"/>
    <w:rsid w:val="001122B3"/>
    <w:rsid w:val="00112FC7"/>
    <w:rsid w:val="00113061"/>
    <w:rsid w:val="00114874"/>
    <w:rsid w:val="00116280"/>
    <w:rsid w:val="0011680E"/>
    <w:rsid w:val="001209B6"/>
    <w:rsid w:val="00120B42"/>
    <w:rsid w:val="00121E9B"/>
    <w:rsid w:val="00122067"/>
    <w:rsid w:val="0012249A"/>
    <w:rsid w:val="001237A1"/>
    <w:rsid w:val="001239A0"/>
    <w:rsid w:val="0012400F"/>
    <w:rsid w:val="00124A48"/>
    <w:rsid w:val="00124DC1"/>
    <w:rsid w:val="00124F78"/>
    <w:rsid w:val="00125881"/>
    <w:rsid w:val="00127F34"/>
    <w:rsid w:val="00130144"/>
    <w:rsid w:val="0013249C"/>
    <w:rsid w:val="0013317C"/>
    <w:rsid w:val="00133AEA"/>
    <w:rsid w:val="0013405B"/>
    <w:rsid w:val="0013448D"/>
    <w:rsid w:val="001345CB"/>
    <w:rsid w:val="00136F3C"/>
    <w:rsid w:val="0013709D"/>
    <w:rsid w:val="0013721B"/>
    <w:rsid w:val="001376F8"/>
    <w:rsid w:val="0013785D"/>
    <w:rsid w:val="0014102E"/>
    <w:rsid w:val="00142E48"/>
    <w:rsid w:val="00143460"/>
    <w:rsid w:val="00143D15"/>
    <w:rsid w:val="00143EC7"/>
    <w:rsid w:val="00144950"/>
    <w:rsid w:val="00144D7D"/>
    <w:rsid w:val="00145ABF"/>
    <w:rsid w:val="00146389"/>
    <w:rsid w:val="0015005A"/>
    <w:rsid w:val="00150C53"/>
    <w:rsid w:val="0015101B"/>
    <w:rsid w:val="001515E9"/>
    <w:rsid w:val="001526C4"/>
    <w:rsid w:val="00153DD4"/>
    <w:rsid w:val="00155092"/>
    <w:rsid w:val="001555DD"/>
    <w:rsid w:val="00155FD6"/>
    <w:rsid w:val="001572C3"/>
    <w:rsid w:val="0016016E"/>
    <w:rsid w:val="0016062A"/>
    <w:rsid w:val="00161390"/>
    <w:rsid w:val="001615D7"/>
    <w:rsid w:val="001619A2"/>
    <w:rsid w:val="001621B5"/>
    <w:rsid w:val="0016225C"/>
    <w:rsid w:val="00162C23"/>
    <w:rsid w:val="001638DC"/>
    <w:rsid w:val="00164574"/>
    <w:rsid w:val="00164E2D"/>
    <w:rsid w:val="001658FD"/>
    <w:rsid w:val="00165AC6"/>
    <w:rsid w:val="00166E8D"/>
    <w:rsid w:val="001678B4"/>
    <w:rsid w:val="00167B26"/>
    <w:rsid w:val="001705F0"/>
    <w:rsid w:val="0017181F"/>
    <w:rsid w:val="00171920"/>
    <w:rsid w:val="00171BCF"/>
    <w:rsid w:val="00172A13"/>
    <w:rsid w:val="00172CD4"/>
    <w:rsid w:val="00174000"/>
    <w:rsid w:val="00175379"/>
    <w:rsid w:val="00175400"/>
    <w:rsid w:val="00175B03"/>
    <w:rsid w:val="00175D78"/>
    <w:rsid w:val="001760BB"/>
    <w:rsid w:val="00177E15"/>
    <w:rsid w:val="00180492"/>
    <w:rsid w:val="00180545"/>
    <w:rsid w:val="001816ED"/>
    <w:rsid w:val="00181845"/>
    <w:rsid w:val="00182CF1"/>
    <w:rsid w:val="0018362F"/>
    <w:rsid w:val="00183773"/>
    <w:rsid w:val="00185250"/>
    <w:rsid w:val="00185E75"/>
    <w:rsid w:val="00186877"/>
    <w:rsid w:val="00186971"/>
    <w:rsid w:val="00187088"/>
    <w:rsid w:val="00191313"/>
    <w:rsid w:val="00191CDD"/>
    <w:rsid w:val="00191DB5"/>
    <w:rsid w:val="00192B39"/>
    <w:rsid w:val="0019385A"/>
    <w:rsid w:val="001939BC"/>
    <w:rsid w:val="00194A16"/>
    <w:rsid w:val="001951BB"/>
    <w:rsid w:val="00196FE8"/>
    <w:rsid w:val="00197817"/>
    <w:rsid w:val="00197D07"/>
    <w:rsid w:val="00197E33"/>
    <w:rsid w:val="001A1731"/>
    <w:rsid w:val="001A27C3"/>
    <w:rsid w:val="001A2F85"/>
    <w:rsid w:val="001A2FFD"/>
    <w:rsid w:val="001A461E"/>
    <w:rsid w:val="001A47FE"/>
    <w:rsid w:val="001A49A6"/>
    <w:rsid w:val="001A4B34"/>
    <w:rsid w:val="001A4C96"/>
    <w:rsid w:val="001A5110"/>
    <w:rsid w:val="001A6B0C"/>
    <w:rsid w:val="001A6EEB"/>
    <w:rsid w:val="001B0C27"/>
    <w:rsid w:val="001B2363"/>
    <w:rsid w:val="001B28B9"/>
    <w:rsid w:val="001B29A9"/>
    <w:rsid w:val="001B2C58"/>
    <w:rsid w:val="001B2EBA"/>
    <w:rsid w:val="001B2EC5"/>
    <w:rsid w:val="001B3B6A"/>
    <w:rsid w:val="001B3ED4"/>
    <w:rsid w:val="001B4E47"/>
    <w:rsid w:val="001B7A66"/>
    <w:rsid w:val="001C2253"/>
    <w:rsid w:val="001C2301"/>
    <w:rsid w:val="001C2B15"/>
    <w:rsid w:val="001C3EB8"/>
    <w:rsid w:val="001C577D"/>
    <w:rsid w:val="001C6BE0"/>
    <w:rsid w:val="001C795A"/>
    <w:rsid w:val="001C7F0B"/>
    <w:rsid w:val="001D0C24"/>
    <w:rsid w:val="001D1CF9"/>
    <w:rsid w:val="001D20DC"/>
    <w:rsid w:val="001D3D18"/>
    <w:rsid w:val="001D41CF"/>
    <w:rsid w:val="001D42C1"/>
    <w:rsid w:val="001D4C51"/>
    <w:rsid w:val="001D5FFE"/>
    <w:rsid w:val="001D6B7D"/>
    <w:rsid w:val="001D79A4"/>
    <w:rsid w:val="001E0156"/>
    <w:rsid w:val="001E0A72"/>
    <w:rsid w:val="001E22E2"/>
    <w:rsid w:val="001E2FDF"/>
    <w:rsid w:val="001E37A3"/>
    <w:rsid w:val="001E4BD5"/>
    <w:rsid w:val="001E57DA"/>
    <w:rsid w:val="001E745A"/>
    <w:rsid w:val="001F0901"/>
    <w:rsid w:val="001F1BD3"/>
    <w:rsid w:val="001F22D0"/>
    <w:rsid w:val="001F2A6D"/>
    <w:rsid w:val="001F38E6"/>
    <w:rsid w:val="001F3B23"/>
    <w:rsid w:val="001F50B1"/>
    <w:rsid w:val="001F5117"/>
    <w:rsid w:val="001F53B4"/>
    <w:rsid w:val="001F6A65"/>
    <w:rsid w:val="00200F8E"/>
    <w:rsid w:val="00202BB5"/>
    <w:rsid w:val="002038DC"/>
    <w:rsid w:val="00207050"/>
    <w:rsid w:val="00207C56"/>
    <w:rsid w:val="00210E49"/>
    <w:rsid w:val="002117A7"/>
    <w:rsid w:val="00212B9A"/>
    <w:rsid w:val="00212E32"/>
    <w:rsid w:val="00213444"/>
    <w:rsid w:val="0021486C"/>
    <w:rsid w:val="00214B24"/>
    <w:rsid w:val="00214F58"/>
    <w:rsid w:val="002153A7"/>
    <w:rsid w:val="0021570B"/>
    <w:rsid w:val="002166F2"/>
    <w:rsid w:val="00216B11"/>
    <w:rsid w:val="00216BF1"/>
    <w:rsid w:val="00220F8C"/>
    <w:rsid w:val="002234CA"/>
    <w:rsid w:val="002239EF"/>
    <w:rsid w:val="00223E25"/>
    <w:rsid w:val="00226BE2"/>
    <w:rsid w:val="00226CA3"/>
    <w:rsid w:val="0022774A"/>
    <w:rsid w:val="002316CA"/>
    <w:rsid w:val="002323E0"/>
    <w:rsid w:val="002328B9"/>
    <w:rsid w:val="00234C84"/>
    <w:rsid w:val="00234FD8"/>
    <w:rsid w:val="00235B13"/>
    <w:rsid w:val="00236D95"/>
    <w:rsid w:val="0023702E"/>
    <w:rsid w:val="0024264B"/>
    <w:rsid w:val="0024278D"/>
    <w:rsid w:val="00243715"/>
    <w:rsid w:val="00243841"/>
    <w:rsid w:val="002446AE"/>
    <w:rsid w:val="00246542"/>
    <w:rsid w:val="00246BE6"/>
    <w:rsid w:val="00247422"/>
    <w:rsid w:val="00247906"/>
    <w:rsid w:val="0025030D"/>
    <w:rsid w:val="00250501"/>
    <w:rsid w:val="00251061"/>
    <w:rsid w:val="00251260"/>
    <w:rsid w:val="002535F5"/>
    <w:rsid w:val="0025391C"/>
    <w:rsid w:val="002542D2"/>
    <w:rsid w:val="002548CA"/>
    <w:rsid w:val="002558F3"/>
    <w:rsid w:val="00256A9C"/>
    <w:rsid w:val="00260736"/>
    <w:rsid w:val="00260AAE"/>
    <w:rsid w:val="002613CB"/>
    <w:rsid w:val="002619C3"/>
    <w:rsid w:val="00261D49"/>
    <w:rsid w:val="0026325E"/>
    <w:rsid w:val="0026368B"/>
    <w:rsid w:val="00263E4A"/>
    <w:rsid w:val="002642DC"/>
    <w:rsid w:val="00264AD5"/>
    <w:rsid w:val="002656BA"/>
    <w:rsid w:val="00265A28"/>
    <w:rsid w:val="00265B83"/>
    <w:rsid w:val="00267756"/>
    <w:rsid w:val="00270949"/>
    <w:rsid w:val="00271338"/>
    <w:rsid w:val="00271F95"/>
    <w:rsid w:val="00274086"/>
    <w:rsid w:val="0027475A"/>
    <w:rsid w:val="002755EC"/>
    <w:rsid w:val="00275AE9"/>
    <w:rsid w:val="00275CA8"/>
    <w:rsid w:val="00276664"/>
    <w:rsid w:val="00277325"/>
    <w:rsid w:val="002778E5"/>
    <w:rsid w:val="00277CC0"/>
    <w:rsid w:val="00277CC5"/>
    <w:rsid w:val="00277F5D"/>
    <w:rsid w:val="00280770"/>
    <w:rsid w:val="0028245F"/>
    <w:rsid w:val="00283692"/>
    <w:rsid w:val="00284D4D"/>
    <w:rsid w:val="00285648"/>
    <w:rsid w:val="002858F2"/>
    <w:rsid w:val="00285AA9"/>
    <w:rsid w:val="00285D07"/>
    <w:rsid w:val="00285E88"/>
    <w:rsid w:val="002860F9"/>
    <w:rsid w:val="00286B09"/>
    <w:rsid w:val="00292114"/>
    <w:rsid w:val="00292DAB"/>
    <w:rsid w:val="00294DFD"/>
    <w:rsid w:val="00295E90"/>
    <w:rsid w:val="002A040E"/>
    <w:rsid w:val="002A278C"/>
    <w:rsid w:val="002A297D"/>
    <w:rsid w:val="002A37FA"/>
    <w:rsid w:val="002A70B7"/>
    <w:rsid w:val="002A7B33"/>
    <w:rsid w:val="002A7C36"/>
    <w:rsid w:val="002A7D28"/>
    <w:rsid w:val="002B03A1"/>
    <w:rsid w:val="002B17C3"/>
    <w:rsid w:val="002B242B"/>
    <w:rsid w:val="002B46AA"/>
    <w:rsid w:val="002B476A"/>
    <w:rsid w:val="002B4DA8"/>
    <w:rsid w:val="002B5415"/>
    <w:rsid w:val="002B5FD2"/>
    <w:rsid w:val="002B66AD"/>
    <w:rsid w:val="002B6A6A"/>
    <w:rsid w:val="002C01E1"/>
    <w:rsid w:val="002C04B2"/>
    <w:rsid w:val="002C254F"/>
    <w:rsid w:val="002C30D2"/>
    <w:rsid w:val="002C32F3"/>
    <w:rsid w:val="002C5F92"/>
    <w:rsid w:val="002C637D"/>
    <w:rsid w:val="002C7D40"/>
    <w:rsid w:val="002D119A"/>
    <w:rsid w:val="002D15CF"/>
    <w:rsid w:val="002D1DBA"/>
    <w:rsid w:val="002D47F8"/>
    <w:rsid w:val="002D5CDA"/>
    <w:rsid w:val="002D64A6"/>
    <w:rsid w:val="002D6539"/>
    <w:rsid w:val="002D6C03"/>
    <w:rsid w:val="002D74A4"/>
    <w:rsid w:val="002E0237"/>
    <w:rsid w:val="002E07BF"/>
    <w:rsid w:val="002E1F7F"/>
    <w:rsid w:val="002E2214"/>
    <w:rsid w:val="002E3238"/>
    <w:rsid w:val="002E3539"/>
    <w:rsid w:val="002E3554"/>
    <w:rsid w:val="002E3897"/>
    <w:rsid w:val="002E45CC"/>
    <w:rsid w:val="002E4DDC"/>
    <w:rsid w:val="002E6B68"/>
    <w:rsid w:val="002E7190"/>
    <w:rsid w:val="002E7285"/>
    <w:rsid w:val="002F2D32"/>
    <w:rsid w:val="002F52B7"/>
    <w:rsid w:val="002F5E62"/>
    <w:rsid w:val="002F637F"/>
    <w:rsid w:val="002F652A"/>
    <w:rsid w:val="002F73A9"/>
    <w:rsid w:val="002F7DEF"/>
    <w:rsid w:val="0030060A"/>
    <w:rsid w:val="00300899"/>
    <w:rsid w:val="00301BDF"/>
    <w:rsid w:val="00302260"/>
    <w:rsid w:val="00304251"/>
    <w:rsid w:val="00304EF9"/>
    <w:rsid w:val="0030728A"/>
    <w:rsid w:val="0031113C"/>
    <w:rsid w:val="00312DA0"/>
    <w:rsid w:val="003130B2"/>
    <w:rsid w:val="003132BF"/>
    <w:rsid w:val="003149BB"/>
    <w:rsid w:val="00314AE8"/>
    <w:rsid w:val="00314B0F"/>
    <w:rsid w:val="00314E66"/>
    <w:rsid w:val="00315395"/>
    <w:rsid w:val="00315B99"/>
    <w:rsid w:val="003160D0"/>
    <w:rsid w:val="00316856"/>
    <w:rsid w:val="0031709E"/>
    <w:rsid w:val="00317BBF"/>
    <w:rsid w:val="00317FD8"/>
    <w:rsid w:val="0032043F"/>
    <w:rsid w:val="00320762"/>
    <w:rsid w:val="00320AE6"/>
    <w:rsid w:val="003215F8"/>
    <w:rsid w:val="00321691"/>
    <w:rsid w:val="00321D45"/>
    <w:rsid w:val="0032381C"/>
    <w:rsid w:val="00324787"/>
    <w:rsid w:val="0032543D"/>
    <w:rsid w:val="003256FF"/>
    <w:rsid w:val="003267D6"/>
    <w:rsid w:val="003271C5"/>
    <w:rsid w:val="003271DC"/>
    <w:rsid w:val="00327AC7"/>
    <w:rsid w:val="00330608"/>
    <w:rsid w:val="0033141C"/>
    <w:rsid w:val="00331495"/>
    <w:rsid w:val="00331D47"/>
    <w:rsid w:val="00333BCE"/>
    <w:rsid w:val="00333D5F"/>
    <w:rsid w:val="00333E8B"/>
    <w:rsid w:val="00334844"/>
    <w:rsid w:val="00334B86"/>
    <w:rsid w:val="00334C67"/>
    <w:rsid w:val="003354C9"/>
    <w:rsid w:val="00335A64"/>
    <w:rsid w:val="00336A4A"/>
    <w:rsid w:val="00336DFA"/>
    <w:rsid w:val="003379AD"/>
    <w:rsid w:val="00337B72"/>
    <w:rsid w:val="00340C17"/>
    <w:rsid w:val="0034154E"/>
    <w:rsid w:val="00342971"/>
    <w:rsid w:val="003435BC"/>
    <w:rsid w:val="0034509D"/>
    <w:rsid w:val="0034568A"/>
    <w:rsid w:val="00346199"/>
    <w:rsid w:val="003465C0"/>
    <w:rsid w:val="00346FC7"/>
    <w:rsid w:val="0034728F"/>
    <w:rsid w:val="00347FBE"/>
    <w:rsid w:val="00350905"/>
    <w:rsid w:val="003523BE"/>
    <w:rsid w:val="003524BC"/>
    <w:rsid w:val="00352965"/>
    <w:rsid w:val="00353B55"/>
    <w:rsid w:val="00353F6C"/>
    <w:rsid w:val="00355693"/>
    <w:rsid w:val="00355E2E"/>
    <w:rsid w:val="00356AA7"/>
    <w:rsid w:val="00360607"/>
    <w:rsid w:val="00360B67"/>
    <w:rsid w:val="003615A2"/>
    <w:rsid w:val="00361E72"/>
    <w:rsid w:val="00361F50"/>
    <w:rsid w:val="00362AD8"/>
    <w:rsid w:val="00362DAC"/>
    <w:rsid w:val="0036375D"/>
    <w:rsid w:val="00363DA2"/>
    <w:rsid w:val="003646DF"/>
    <w:rsid w:val="00364736"/>
    <w:rsid w:val="00365287"/>
    <w:rsid w:val="003652C6"/>
    <w:rsid w:val="00365DFF"/>
    <w:rsid w:val="0036673F"/>
    <w:rsid w:val="00366748"/>
    <w:rsid w:val="0036710A"/>
    <w:rsid w:val="0036744F"/>
    <w:rsid w:val="00367A38"/>
    <w:rsid w:val="00367B9B"/>
    <w:rsid w:val="00371DB1"/>
    <w:rsid w:val="0037352D"/>
    <w:rsid w:val="00373634"/>
    <w:rsid w:val="00374B08"/>
    <w:rsid w:val="00374C9B"/>
    <w:rsid w:val="00375422"/>
    <w:rsid w:val="00375753"/>
    <w:rsid w:val="0037601E"/>
    <w:rsid w:val="003816BC"/>
    <w:rsid w:val="00383949"/>
    <w:rsid w:val="003871E1"/>
    <w:rsid w:val="00390854"/>
    <w:rsid w:val="00390C17"/>
    <w:rsid w:val="0039151E"/>
    <w:rsid w:val="00392574"/>
    <w:rsid w:val="0039292F"/>
    <w:rsid w:val="003936F8"/>
    <w:rsid w:val="003940D5"/>
    <w:rsid w:val="00394141"/>
    <w:rsid w:val="00394998"/>
    <w:rsid w:val="00394CB3"/>
    <w:rsid w:val="0039530C"/>
    <w:rsid w:val="003960A7"/>
    <w:rsid w:val="00397B9E"/>
    <w:rsid w:val="00397C8F"/>
    <w:rsid w:val="003A0453"/>
    <w:rsid w:val="003A0977"/>
    <w:rsid w:val="003A215E"/>
    <w:rsid w:val="003A2E7C"/>
    <w:rsid w:val="003A40A1"/>
    <w:rsid w:val="003A493E"/>
    <w:rsid w:val="003A4C01"/>
    <w:rsid w:val="003A5575"/>
    <w:rsid w:val="003A617F"/>
    <w:rsid w:val="003A6557"/>
    <w:rsid w:val="003A671D"/>
    <w:rsid w:val="003A7610"/>
    <w:rsid w:val="003B0E1B"/>
    <w:rsid w:val="003B0E55"/>
    <w:rsid w:val="003B1E3A"/>
    <w:rsid w:val="003B2598"/>
    <w:rsid w:val="003B381E"/>
    <w:rsid w:val="003B78F9"/>
    <w:rsid w:val="003C0D08"/>
    <w:rsid w:val="003C1D44"/>
    <w:rsid w:val="003C24E7"/>
    <w:rsid w:val="003C2667"/>
    <w:rsid w:val="003C33A4"/>
    <w:rsid w:val="003C4DFB"/>
    <w:rsid w:val="003C721A"/>
    <w:rsid w:val="003C7978"/>
    <w:rsid w:val="003D05B3"/>
    <w:rsid w:val="003D1219"/>
    <w:rsid w:val="003D1F00"/>
    <w:rsid w:val="003D3705"/>
    <w:rsid w:val="003D449A"/>
    <w:rsid w:val="003D451C"/>
    <w:rsid w:val="003D5A61"/>
    <w:rsid w:val="003D69D3"/>
    <w:rsid w:val="003D71A8"/>
    <w:rsid w:val="003D753F"/>
    <w:rsid w:val="003D7CEE"/>
    <w:rsid w:val="003D7DD2"/>
    <w:rsid w:val="003E0789"/>
    <w:rsid w:val="003E139F"/>
    <w:rsid w:val="003E1612"/>
    <w:rsid w:val="003E1A4B"/>
    <w:rsid w:val="003E3BDC"/>
    <w:rsid w:val="003E61E7"/>
    <w:rsid w:val="003E6C72"/>
    <w:rsid w:val="003E7564"/>
    <w:rsid w:val="003F15E5"/>
    <w:rsid w:val="003F2070"/>
    <w:rsid w:val="003F2F81"/>
    <w:rsid w:val="003F3B36"/>
    <w:rsid w:val="003F49B9"/>
    <w:rsid w:val="003F508A"/>
    <w:rsid w:val="003F5545"/>
    <w:rsid w:val="003F5608"/>
    <w:rsid w:val="003F64AD"/>
    <w:rsid w:val="003F6F40"/>
    <w:rsid w:val="003F6F50"/>
    <w:rsid w:val="003F7E0D"/>
    <w:rsid w:val="004000CD"/>
    <w:rsid w:val="00400EB7"/>
    <w:rsid w:val="00401FA9"/>
    <w:rsid w:val="0040249A"/>
    <w:rsid w:val="004028AA"/>
    <w:rsid w:val="00402B5D"/>
    <w:rsid w:val="004036CC"/>
    <w:rsid w:val="00403DDC"/>
    <w:rsid w:val="00404DAA"/>
    <w:rsid w:val="0040613F"/>
    <w:rsid w:val="004063BA"/>
    <w:rsid w:val="004078A5"/>
    <w:rsid w:val="00410BB4"/>
    <w:rsid w:val="00412B0C"/>
    <w:rsid w:val="0041358F"/>
    <w:rsid w:val="00414781"/>
    <w:rsid w:val="0041483F"/>
    <w:rsid w:val="00414FEE"/>
    <w:rsid w:val="0041628A"/>
    <w:rsid w:val="004162E1"/>
    <w:rsid w:val="00417747"/>
    <w:rsid w:val="00417903"/>
    <w:rsid w:val="00417938"/>
    <w:rsid w:val="0042028D"/>
    <w:rsid w:val="004231E7"/>
    <w:rsid w:val="00424006"/>
    <w:rsid w:val="00424729"/>
    <w:rsid w:val="00426228"/>
    <w:rsid w:val="0042778E"/>
    <w:rsid w:val="00427875"/>
    <w:rsid w:val="00431FCC"/>
    <w:rsid w:val="00432D70"/>
    <w:rsid w:val="00433022"/>
    <w:rsid w:val="00434496"/>
    <w:rsid w:val="00435325"/>
    <w:rsid w:val="00441F4A"/>
    <w:rsid w:val="004423F0"/>
    <w:rsid w:val="00442518"/>
    <w:rsid w:val="004434EE"/>
    <w:rsid w:val="00445212"/>
    <w:rsid w:val="004501E3"/>
    <w:rsid w:val="00450BDD"/>
    <w:rsid w:val="004519B1"/>
    <w:rsid w:val="00453A2D"/>
    <w:rsid w:val="00454DC0"/>
    <w:rsid w:val="0045552B"/>
    <w:rsid w:val="00457C65"/>
    <w:rsid w:val="00460218"/>
    <w:rsid w:val="00462546"/>
    <w:rsid w:val="004625F2"/>
    <w:rsid w:val="00463037"/>
    <w:rsid w:val="004630FF"/>
    <w:rsid w:val="0046322E"/>
    <w:rsid w:val="004660EC"/>
    <w:rsid w:val="0047094D"/>
    <w:rsid w:val="00471C90"/>
    <w:rsid w:val="00472176"/>
    <w:rsid w:val="0047220C"/>
    <w:rsid w:val="00472449"/>
    <w:rsid w:val="00473EAC"/>
    <w:rsid w:val="004746B7"/>
    <w:rsid w:val="0047537B"/>
    <w:rsid w:val="004754FF"/>
    <w:rsid w:val="00475634"/>
    <w:rsid w:val="004759D4"/>
    <w:rsid w:val="00476001"/>
    <w:rsid w:val="00480911"/>
    <w:rsid w:val="00481684"/>
    <w:rsid w:val="00483F25"/>
    <w:rsid w:val="004847D2"/>
    <w:rsid w:val="004858C4"/>
    <w:rsid w:val="00485BD8"/>
    <w:rsid w:val="00486075"/>
    <w:rsid w:val="004860C5"/>
    <w:rsid w:val="0048613B"/>
    <w:rsid w:val="00486847"/>
    <w:rsid w:val="0048739D"/>
    <w:rsid w:val="0048758B"/>
    <w:rsid w:val="00492089"/>
    <w:rsid w:val="00492CCA"/>
    <w:rsid w:val="00494050"/>
    <w:rsid w:val="00494269"/>
    <w:rsid w:val="0049500C"/>
    <w:rsid w:val="004A01D2"/>
    <w:rsid w:val="004A0D4D"/>
    <w:rsid w:val="004A1B3D"/>
    <w:rsid w:val="004A1FB4"/>
    <w:rsid w:val="004A2714"/>
    <w:rsid w:val="004A2923"/>
    <w:rsid w:val="004A33AB"/>
    <w:rsid w:val="004A3BF3"/>
    <w:rsid w:val="004A54A9"/>
    <w:rsid w:val="004A6B61"/>
    <w:rsid w:val="004A6BF4"/>
    <w:rsid w:val="004B18EB"/>
    <w:rsid w:val="004B19BD"/>
    <w:rsid w:val="004B230E"/>
    <w:rsid w:val="004B2689"/>
    <w:rsid w:val="004B3ACE"/>
    <w:rsid w:val="004B3F9D"/>
    <w:rsid w:val="004B46AD"/>
    <w:rsid w:val="004B4C69"/>
    <w:rsid w:val="004B53ED"/>
    <w:rsid w:val="004B5D0A"/>
    <w:rsid w:val="004B636C"/>
    <w:rsid w:val="004B6984"/>
    <w:rsid w:val="004C0B2A"/>
    <w:rsid w:val="004C19E1"/>
    <w:rsid w:val="004C3ED4"/>
    <w:rsid w:val="004C448F"/>
    <w:rsid w:val="004C4897"/>
    <w:rsid w:val="004C49E8"/>
    <w:rsid w:val="004C53B0"/>
    <w:rsid w:val="004C7129"/>
    <w:rsid w:val="004C75B3"/>
    <w:rsid w:val="004D1129"/>
    <w:rsid w:val="004D2262"/>
    <w:rsid w:val="004D233C"/>
    <w:rsid w:val="004D3AEF"/>
    <w:rsid w:val="004D4275"/>
    <w:rsid w:val="004D5241"/>
    <w:rsid w:val="004D54BA"/>
    <w:rsid w:val="004D707C"/>
    <w:rsid w:val="004D7F9D"/>
    <w:rsid w:val="004E2026"/>
    <w:rsid w:val="004E21E0"/>
    <w:rsid w:val="004E21F1"/>
    <w:rsid w:val="004E2821"/>
    <w:rsid w:val="004E42B1"/>
    <w:rsid w:val="004E4632"/>
    <w:rsid w:val="004E51F1"/>
    <w:rsid w:val="004E5890"/>
    <w:rsid w:val="004E6873"/>
    <w:rsid w:val="004E695B"/>
    <w:rsid w:val="004E7512"/>
    <w:rsid w:val="004E7D48"/>
    <w:rsid w:val="004F02B5"/>
    <w:rsid w:val="004F25ED"/>
    <w:rsid w:val="004F28DE"/>
    <w:rsid w:val="004F3FE2"/>
    <w:rsid w:val="004F53AC"/>
    <w:rsid w:val="004F6811"/>
    <w:rsid w:val="004F68DA"/>
    <w:rsid w:val="004F7570"/>
    <w:rsid w:val="004F7608"/>
    <w:rsid w:val="004F7647"/>
    <w:rsid w:val="005008C9"/>
    <w:rsid w:val="00501517"/>
    <w:rsid w:val="00501897"/>
    <w:rsid w:val="00502269"/>
    <w:rsid w:val="005022D4"/>
    <w:rsid w:val="00503001"/>
    <w:rsid w:val="00503521"/>
    <w:rsid w:val="0050479E"/>
    <w:rsid w:val="00504BD0"/>
    <w:rsid w:val="00505973"/>
    <w:rsid w:val="005067D6"/>
    <w:rsid w:val="0050746F"/>
    <w:rsid w:val="00511472"/>
    <w:rsid w:val="0051166F"/>
    <w:rsid w:val="00515478"/>
    <w:rsid w:val="00516736"/>
    <w:rsid w:val="005202DB"/>
    <w:rsid w:val="00521564"/>
    <w:rsid w:val="005221D7"/>
    <w:rsid w:val="0052245B"/>
    <w:rsid w:val="00522A79"/>
    <w:rsid w:val="00522F62"/>
    <w:rsid w:val="005262C0"/>
    <w:rsid w:val="00526534"/>
    <w:rsid w:val="00526624"/>
    <w:rsid w:val="0052706D"/>
    <w:rsid w:val="00527559"/>
    <w:rsid w:val="00527650"/>
    <w:rsid w:val="00530416"/>
    <w:rsid w:val="005323BC"/>
    <w:rsid w:val="005336F8"/>
    <w:rsid w:val="00535451"/>
    <w:rsid w:val="00535588"/>
    <w:rsid w:val="00535B45"/>
    <w:rsid w:val="00535D1F"/>
    <w:rsid w:val="005369C0"/>
    <w:rsid w:val="005379EE"/>
    <w:rsid w:val="00541E96"/>
    <w:rsid w:val="00541FED"/>
    <w:rsid w:val="0054490D"/>
    <w:rsid w:val="00545A2A"/>
    <w:rsid w:val="00545D30"/>
    <w:rsid w:val="00546F67"/>
    <w:rsid w:val="0055025D"/>
    <w:rsid w:val="00551F57"/>
    <w:rsid w:val="00551FD7"/>
    <w:rsid w:val="005529EF"/>
    <w:rsid w:val="00552E66"/>
    <w:rsid w:val="005534E4"/>
    <w:rsid w:val="00553FAB"/>
    <w:rsid w:val="0055470E"/>
    <w:rsid w:val="00554E05"/>
    <w:rsid w:val="00554FB2"/>
    <w:rsid w:val="00555058"/>
    <w:rsid w:val="00555082"/>
    <w:rsid w:val="00555339"/>
    <w:rsid w:val="00557FB2"/>
    <w:rsid w:val="005611B6"/>
    <w:rsid w:val="00561E89"/>
    <w:rsid w:val="005629D6"/>
    <w:rsid w:val="00562C2F"/>
    <w:rsid w:val="00562FAA"/>
    <w:rsid w:val="00563C7A"/>
    <w:rsid w:val="00567810"/>
    <w:rsid w:val="00567F49"/>
    <w:rsid w:val="0057349E"/>
    <w:rsid w:val="005743CB"/>
    <w:rsid w:val="005746D0"/>
    <w:rsid w:val="005766B2"/>
    <w:rsid w:val="00581E8D"/>
    <w:rsid w:val="00584613"/>
    <w:rsid w:val="0058475C"/>
    <w:rsid w:val="005850F0"/>
    <w:rsid w:val="00590171"/>
    <w:rsid w:val="00590823"/>
    <w:rsid w:val="00590913"/>
    <w:rsid w:val="005924F7"/>
    <w:rsid w:val="00592892"/>
    <w:rsid w:val="0059375B"/>
    <w:rsid w:val="0059499A"/>
    <w:rsid w:val="00595F89"/>
    <w:rsid w:val="00596766"/>
    <w:rsid w:val="00597EBB"/>
    <w:rsid w:val="005A05B0"/>
    <w:rsid w:val="005A0EE4"/>
    <w:rsid w:val="005A188F"/>
    <w:rsid w:val="005A210B"/>
    <w:rsid w:val="005A2FB6"/>
    <w:rsid w:val="005A30B8"/>
    <w:rsid w:val="005A495B"/>
    <w:rsid w:val="005A5043"/>
    <w:rsid w:val="005A557C"/>
    <w:rsid w:val="005A5AE2"/>
    <w:rsid w:val="005A6EA7"/>
    <w:rsid w:val="005A76C5"/>
    <w:rsid w:val="005B0A52"/>
    <w:rsid w:val="005B0E9A"/>
    <w:rsid w:val="005B1132"/>
    <w:rsid w:val="005B2428"/>
    <w:rsid w:val="005B3CE6"/>
    <w:rsid w:val="005B4408"/>
    <w:rsid w:val="005B4458"/>
    <w:rsid w:val="005B5D65"/>
    <w:rsid w:val="005B655F"/>
    <w:rsid w:val="005B765F"/>
    <w:rsid w:val="005B7E1E"/>
    <w:rsid w:val="005C03E7"/>
    <w:rsid w:val="005C065C"/>
    <w:rsid w:val="005C1965"/>
    <w:rsid w:val="005C34E5"/>
    <w:rsid w:val="005C3645"/>
    <w:rsid w:val="005C4081"/>
    <w:rsid w:val="005C446F"/>
    <w:rsid w:val="005C53A2"/>
    <w:rsid w:val="005C720B"/>
    <w:rsid w:val="005C7DBF"/>
    <w:rsid w:val="005D0C81"/>
    <w:rsid w:val="005D2D32"/>
    <w:rsid w:val="005D2D43"/>
    <w:rsid w:val="005D2E44"/>
    <w:rsid w:val="005D2F66"/>
    <w:rsid w:val="005D33C3"/>
    <w:rsid w:val="005D357B"/>
    <w:rsid w:val="005D6807"/>
    <w:rsid w:val="005D6A61"/>
    <w:rsid w:val="005D72CE"/>
    <w:rsid w:val="005E05DB"/>
    <w:rsid w:val="005E124E"/>
    <w:rsid w:val="005E15F6"/>
    <w:rsid w:val="005E4A9B"/>
    <w:rsid w:val="005E4CA2"/>
    <w:rsid w:val="005E5746"/>
    <w:rsid w:val="005E6B07"/>
    <w:rsid w:val="005E6FA6"/>
    <w:rsid w:val="005E7EEF"/>
    <w:rsid w:val="005F0CBD"/>
    <w:rsid w:val="005F2103"/>
    <w:rsid w:val="005F264C"/>
    <w:rsid w:val="005F352F"/>
    <w:rsid w:val="005F51B1"/>
    <w:rsid w:val="005F5EE1"/>
    <w:rsid w:val="005F6F1A"/>
    <w:rsid w:val="005F6F95"/>
    <w:rsid w:val="00602043"/>
    <w:rsid w:val="006024EF"/>
    <w:rsid w:val="00602C54"/>
    <w:rsid w:val="00603622"/>
    <w:rsid w:val="00603C86"/>
    <w:rsid w:val="00603D67"/>
    <w:rsid w:val="006061D9"/>
    <w:rsid w:val="0060672F"/>
    <w:rsid w:val="00606F94"/>
    <w:rsid w:val="00611087"/>
    <w:rsid w:val="006110E9"/>
    <w:rsid w:val="00611CAC"/>
    <w:rsid w:val="006121E8"/>
    <w:rsid w:val="00613285"/>
    <w:rsid w:val="006147D4"/>
    <w:rsid w:val="006201E9"/>
    <w:rsid w:val="00620F65"/>
    <w:rsid w:val="006226BB"/>
    <w:rsid w:val="006228D3"/>
    <w:rsid w:val="00622AA2"/>
    <w:rsid w:val="00622FD6"/>
    <w:rsid w:val="006230AB"/>
    <w:rsid w:val="00623461"/>
    <w:rsid w:val="00623C36"/>
    <w:rsid w:val="00624DAF"/>
    <w:rsid w:val="006258F3"/>
    <w:rsid w:val="006259C9"/>
    <w:rsid w:val="00626570"/>
    <w:rsid w:val="0063080F"/>
    <w:rsid w:val="00631016"/>
    <w:rsid w:val="0063144B"/>
    <w:rsid w:val="00631ABA"/>
    <w:rsid w:val="00633367"/>
    <w:rsid w:val="00633A8B"/>
    <w:rsid w:val="00633BE9"/>
    <w:rsid w:val="00633D00"/>
    <w:rsid w:val="00633DA9"/>
    <w:rsid w:val="0063674A"/>
    <w:rsid w:val="006369EC"/>
    <w:rsid w:val="00636E5F"/>
    <w:rsid w:val="00640173"/>
    <w:rsid w:val="006401D4"/>
    <w:rsid w:val="0064108D"/>
    <w:rsid w:val="00641404"/>
    <w:rsid w:val="0064177A"/>
    <w:rsid w:val="006427BF"/>
    <w:rsid w:val="00646656"/>
    <w:rsid w:val="006467EA"/>
    <w:rsid w:val="0065046E"/>
    <w:rsid w:val="006506C1"/>
    <w:rsid w:val="00651307"/>
    <w:rsid w:val="00652137"/>
    <w:rsid w:val="0065264F"/>
    <w:rsid w:val="00652C53"/>
    <w:rsid w:val="00653681"/>
    <w:rsid w:val="00654544"/>
    <w:rsid w:val="00655914"/>
    <w:rsid w:val="00656006"/>
    <w:rsid w:val="0065793E"/>
    <w:rsid w:val="00657A09"/>
    <w:rsid w:val="00657A75"/>
    <w:rsid w:val="00661422"/>
    <w:rsid w:val="0066165A"/>
    <w:rsid w:val="00662903"/>
    <w:rsid w:val="00662B18"/>
    <w:rsid w:val="00664676"/>
    <w:rsid w:val="00665769"/>
    <w:rsid w:val="0066621B"/>
    <w:rsid w:val="006668BC"/>
    <w:rsid w:val="00666928"/>
    <w:rsid w:val="0067007B"/>
    <w:rsid w:val="0067078F"/>
    <w:rsid w:val="00670E9A"/>
    <w:rsid w:val="00671A70"/>
    <w:rsid w:val="00674EB8"/>
    <w:rsid w:val="006751C6"/>
    <w:rsid w:val="006751E3"/>
    <w:rsid w:val="00676702"/>
    <w:rsid w:val="0067796C"/>
    <w:rsid w:val="006779BD"/>
    <w:rsid w:val="00677C2D"/>
    <w:rsid w:val="00680BB5"/>
    <w:rsid w:val="00680C8E"/>
    <w:rsid w:val="00680E30"/>
    <w:rsid w:val="00682B1D"/>
    <w:rsid w:val="00682C4C"/>
    <w:rsid w:val="00683B83"/>
    <w:rsid w:val="006845A8"/>
    <w:rsid w:val="00684AD5"/>
    <w:rsid w:val="006857C5"/>
    <w:rsid w:val="00685B74"/>
    <w:rsid w:val="006867B2"/>
    <w:rsid w:val="006870F8"/>
    <w:rsid w:val="00687233"/>
    <w:rsid w:val="00690483"/>
    <w:rsid w:val="00690608"/>
    <w:rsid w:val="00691A1D"/>
    <w:rsid w:val="00691FA1"/>
    <w:rsid w:val="00693552"/>
    <w:rsid w:val="00694445"/>
    <w:rsid w:val="006944B5"/>
    <w:rsid w:val="006946E0"/>
    <w:rsid w:val="00694B31"/>
    <w:rsid w:val="00695DD8"/>
    <w:rsid w:val="00696047"/>
    <w:rsid w:val="00696E88"/>
    <w:rsid w:val="00696F3C"/>
    <w:rsid w:val="0069720E"/>
    <w:rsid w:val="00697252"/>
    <w:rsid w:val="0069794C"/>
    <w:rsid w:val="006A0179"/>
    <w:rsid w:val="006A1499"/>
    <w:rsid w:val="006A1906"/>
    <w:rsid w:val="006A3994"/>
    <w:rsid w:val="006A436B"/>
    <w:rsid w:val="006A4FB6"/>
    <w:rsid w:val="006A5260"/>
    <w:rsid w:val="006A734C"/>
    <w:rsid w:val="006A7B66"/>
    <w:rsid w:val="006B113B"/>
    <w:rsid w:val="006B17A4"/>
    <w:rsid w:val="006B1817"/>
    <w:rsid w:val="006B3B9C"/>
    <w:rsid w:val="006B41F6"/>
    <w:rsid w:val="006B4728"/>
    <w:rsid w:val="006B47D4"/>
    <w:rsid w:val="006B5017"/>
    <w:rsid w:val="006B56B0"/>
    <w:rsid w:val="006B7E2B"/>
    <w:rsid w:val="006C05BF"/>
    <w:rsid w:val="006C0FD1"/>
    <w:rsid w:val="006C195A"/>
    <w:rsid w:val="006C238D"/>
    <w:rsid w:val="006C24D4"/>
    <w:rsid w:val="006C28C6"/>
    <w:rsid w:val="006C3157"/>
    <w:rsid w:val="006C3E21"/>
    <w:rsid w:val="006C43F9"/>
    <w:rsid w:val="006C4783"/>
    <w:rsid w:val="006C4964"/>
    <w:rsid w:val="006C5365"/>
    <w:rsid w:val="006C640C"/>
    <w:rsid w:val="006C6478"/>
    <w:rsid w:val="006C75A5"/>
    <w:rsid w:val="006D1908"/>
    <w:rsid w:val="006D220B"/>
    <w:rsid w:val="006D2BFA"/>
    <w:rsid w:val="006D4B53"/>
    <w:rsid w:val="006D6140"/>
    <w:rsid w:val="006D64E1"/>
    <w:rsid w:val="006D7250"/>
    <w:rsid w:val="006D7BC2"/>
    <w:rsid w:val="006E0017"/>
    <w:rsid w:val="006E1264"/>
    <w:rsid w:val="006E1311"/>
    <w:rsid w:val="006E148E"/>
    <w:rsid w:val="006E35B9"/>
    <w:rsid w:val="006E36BF"/>
    <w:rsid w:val="006E3C18"/>
    <w:rsid w:val="006E5851"/>
    <w:rsid w:val="006E5F0B"/>
    <w:rsid w:val="006E6ABC"/>
    <w:rsid w:val="006E6CFE"/>
    <w:rsid w:val="006E70E4"/>
    <w:rsid w:val="006F0932"/>
    <w:rsid w:val="006F10B1"/>
    <w:rsid w:val="006F139B"/>
    <w:rsid w:val="006F19A1"/>
    <w:rsid w:val="006F30F5"/>
    <w:rsid w:val="006F357C"/>
    <w:rsid w:val="006F35AC"/>
    <w:rsid w:val="006F3A14"/>
    <w:rsid w:val="006F3AEE"/>
    <w:rsid w:val="006F4013"/>
    <w:rsid w:val="006F4324"/>
    <w:rsid w:val="006F4482"/>
    <w:rsid w:val="006F513B"/>
    <w:rsid w:val="006F5146"/>
    <w:rsid w:val="006F51F4"/>
    <w:rsid w:val="006F5A71"/>
    <w:rsid w:val="006F6BCA"/>
    <w:rsid w:val="006F753E"/>
    <w:rsid w:val="00701025"/>
    <w:rsid w:val="00701196"/>
    <w:rsid w:val="00701320"/>
    <w:rsid w:val="007014D9"/>
    <w:rsid w:val="007016B5"/>
    <w:rsid w:val="007021AB"/>
    <w:rsid w:val="007029C8"/>
    <w:rsid w:val="00704565"/>
    <w:rsid w:val="00705622"/>
    <w:rsid w:val="00706F9C"/>
    <w:rsid w:val="007070BC"/>
    <w:rsid w:val="0070761C"/>
    <w:rsid w:val="00707727"/>
    <w:rsid w:val="00707BD5"/>
    <w:rsid w:val="007136B9"/>
    <w:rsid w:val="007145C3"/>
    <w:rsid w:val="0071590F"/>
    <w:rsid w:val="00717A05"/>
    <w:rsid w:val="00717C3D"/>
    <w:rsid w:val="00720D5D"/>
    <w:rsid w:val="00721347"/>
    <w:rsid w:val="00721918"/>
    <w:rsid w:val="00721F29"/>
    <w:rsid w:val="00723598"/>
    <w:rsid w:val="00723BD5"/>
    <w:rsid w:val="00723BEE"/>
    <w:rsid w:val="00724EDC"/>
    <w:rsid w:val="00725D39"/>
    <w:rsid w:val="007313A2"/>
    <w:rsid w:val="00731AAD"/>
    <w:rsid w:val="00733A9B"/>
    <w:rsid w:val="0073465F"/>
    <w:rsid w:val="00735055"/>
    <w:rsid w:val="00736197"/>
    <w:rsid w:val="0073651D"/>
    <w:rsid w:val="00736C74"/>
    <w:rsid w:val="00736CB3"/>
    <w:rsid w:val="00736D54"/>
    <w:rsid w:val="007409F3"/>
    <w:rsid w:val="00740D08"/>
    <w:rsid w:val="00741077"/>
    <w:rsid w:val="0074603B"/>
    <w:rsid w:val="00750B90"/>
    <w:rsid w:val="00750F86"/>
    <w:rsid w:val="00751712"/>
    <w:rsid w:val="0075175D"/>
    <w:rsid w:val="007543E8"/>
    <w:rsid w:val="00754814"/>
    <w:rsid w:val="007549AA"/>
    <w:rsid w:val="00755F23"/>
    <w:rsid w:val="00756B1C"/>
    <w:rsid w:val="00760B8A"/>
    <w:rsid w:val="00762518"/>
    <w:rsid w:val="007642A5"/>
    <w:rsid w:val="007649A9"/>
    <w:rsid w:val="00764B26"/>
    <w:rsid w:val="00764B5A"/>
    <w:rsid w:val="00765865"/>
    <w:rsid w:val="007703B0"/>
    <w:rsid w:val="00770500"/>
    <w:rsid w:val="00772760"/>
    <w:rsid w:val="00772944"/>
    <w:rsid w:val="007729EC"/>
    <w:rsid w:val="00773E3C"/>
    <w:rsid w:val="007749EC"/>
    <w:rsid w:val="00774AFA"/>
    <w:rsid w:val="00776761"/>
    <w:rsid w:val="007769E7"/>
    <w:rsid w:val="00776A41"/>
    <w:rsid w:val="0077790D"/>
    <w:rsid w:val="00777B9F"/>
    <w:rsid w:val="00780483"/>
    <w:rsid w:val="007805FC"/>
    <w:rsid w:val="00780E3A"/>
    <w:rsid w:val="00781875"/>
    <w:rsid w:val="00781FB5"/>
    <w:rsid w:val="00783149"/>
    <w:rsid w:val="00783D17"/>
    <w:rsid w:val="007850AF"/>
    <w:rsid w:val="00785CC7"/>
    <w:rsid w:val="007865B9"/>
    <w:rsid w:val="00786DAD"/>
    <w:rsid w:val="007909AF"/>
    <w:rsid w:val="00791D31"/>
    <w:rsid w:val="00793DDB"/>
    <w:rsid w:val="00794ADF"/>
    <w:rsid w:val="007957AE"/>
    <w:rsid w:val="00795C7C"/>
    <w:rsid w:val="00796A8E"/>
    <w:rsid w:val="007972ED"/>
    <w:rsid w:val="00797FE9"/>
    <w:rsid w:val="007A006A"/>
    <w:rsid w:val="007A05C7"/>
    <w:rsid w:val="007A110C"/>
    <w:rsid w:val="007A2AA5"/>
    <w:rsid w:val="007A3A41"/>
    <w:rsid w:val="007A41A5"/>
    <w:rsid w:val="007A572F"/>
    <w:rsid w:val="007A58AC"/>
    <w:rsid w:val="007B0291"/>
    <w:rsid w:val="007B0777"/>
    <w:rsid w:val="007B39E4"/>
    <w:rsid w:val="007B3CB3"/>
    <w:rsid w:val="007B4D61"/>
    <w:rsid w:val="007B4E33"/>
    <w:rsid w:val="007B530E"/>
    <w:rsid w:val="007B5E2F"/>
    <w:rsid w:val="007B63DD"/>
    <w:rsid w:val="007B7C0C"/>
    <w:rsid w:val="007C20C0"/>
    <w:rsid w:val="007C2228"/>
    <w:rsid w:val="007C2743"/>
    <w:rsid w:val="007C37BD"/>
    <w:rsid w:val="007C4F43"/>
    <w:rsid w:val="007C7591"/>
    <w:rsid w:val="007D066D"/>
    <w:rsid w:val="007D0AF6"/>
    <w:rsid w:val="007D0E1C"/>
    <w:rsid w:val="007D1888"/>
    <w:rsid w:val="007D19C6"/>
    <w:rsid w:val="007D2C20"/>
    <w:rsid w:val="007D313E"/>
    <w:rsid w:val="007D57EC"/>
    <w:rsid w:val="007D5B47"/>
    <w:rsid w:val="007D6D07"/>
    <w:rsid w:val="007D7A8E"/>
    <w:rsid w:val="007D7F90"/>
    <w:rsid w:val="007E0286"/>
    <w:rsid w:val="007E0D25"/>
    <w:rsid w:val="007E195D"/>
    <w:rsid w:val="007E1E15"/>
    <w:rsid w:val="007E3113"/>
    <w:rsid w:val="007E3177"/>
    <w:rsid w:val="007E394F"/>
    <w:rsid w:val="007E3ED4"/>
    <w:rsid w:val="007E4FB2"/>
    <w:rsid w:val="007E5195"/>
    <w:rsid w:val="007E59FE"/>
    <w:rsid w:val="007E65A2"/>
    <w:rsid w:val="007E6957"/>
    <w:rsid w:val="007E7F20"/>
    <w:rsid w:val="007E7F9B"/>
    <w:rsid w:val="007F09DD"/>
    <w:rsid w:val="007F111A"/>
    <w:rsid w:val="007F1782"/>
    <w:rsid w:val="007F2904"/>
    <w:rsid w:val="007F293C"/>
    <w:rsid w:val="007F304C"/>
    <w:rsid w:val="007F3521"/>
    <w:rsid w:val="007F608C"/>
    <w:rsid w:val="007F66B4"/>
    <w:rsid w:val="007F72FD"/>
    <w:rsid w:val="007F787C"/>
    <w:rsid w:val="00800C28"/>
    <w:rsid w:val="00801D8C"/>
    <w:rsid w:val="00802DE2"/>
    <w:rsid w:val="008030FB"/>
    <w:rsid w:val="00803B88"/>
    <w:rsid w:val="00804E25"/>
    <w:rsid w:val="00804EDC"/>
    <w:rsid w:val="00805066"/>
    <w:rsid w:val="00805368"/>
    <w:rsid w:val="008057E9"/>
    <w:rsid w:val="0080619D"/>
    <w:rsid w:val="00806532"/>
    <w:rsid w:val="00807A1E"/>
    <w:rsid w:val="00807B4C"/>
    <w:rsid w:val="00811226"/>
    <w:rsid w:val="008153E3"/>
    <w:rsid w:val="0081613A"/>
    <w:rsid w:val="0081704E"/>
    <w:rsid w:val="00817239"/>
    <w:rsid w:val="00823028"/>
    <w:rsid w:val="0082327F"/>
    <w:rsid w:val="00823EAB"/>
    <w:rsid w:val="0082403C"/>
    <w:rsid w:val="00824191"/>
    <w:rsid w:val="008244DB"/>
    <w:rsid w:val="0083214E"/>
    <w:rsid w:val="008329E1"/>
    <w:rsid w:val="00833F4F"/>
    <w:rsid w:val="0083408C"/>
    <w:rsid w:val="008349DF"/>
    <w:rsid w:val="00834DD3"/>
    <w:rsid w:val="00834FEB"/>
    <w:rsid w:val="00835E31"/>
    <w:rsid w:val="00836325"/>
    <w:rsid w:val="008368C0"/>
    <w:rsid w:val="00836A32"/>
    <w:rsid w:val="00836C79"/>
    <w:rsid w:val="008400BA"/>
    <w:rsid w:val="008416BF"/>
    <w:rsid w:val="00842143"/>
    <w:rsid w:val="0084254A"/>
    <w:rsid w:val="008425CD"/>
    <w:rsid w:val="008438EB"/>
    <w:rsid w:val="00844739"/>
    <w:rsid w:val="00846B62"/>
    <w:rsid w:val="0084783F"/>
    <w:rsid w:val="0084787C"/>
    <w:rsid w:val="008526E0"/>
    <w:rsid w:val="00852960"/>
    <w:rsid w:val="00853DD2"/>
    <w:rsid w:val="00854F2F"/>
    <w:rsid w:val="00855029"/>
    <w:rsid w:val="00855DC8"/>
    <w:rsid w:val="00855E9B"/>
    <w:rsid w:val="008574F2"/>
    <w:rsid w:val="008579CE"/>
    <w:rsid w:val="008606EE"/>
    <w:rsid w:val="00860FD2"/>
    <w:rsid w:val="0086193D"/>
    <w:rsid w:val="00861CB3"/>
    <w:rsid w:val="00862998"/>
    <w:rsid w:val="00865641"/>
    <w:rsid w:val="008656F5"/>
    <w:rsid w:val="00867D36"/>
    <w:rsid w:val="00867EA9"/>
    <w:rsid w:val="008706CC"/>
    <w:rsid w:val="00870721"/>
    <w:rsid w:val="00870EE5"/>
    <w:rsid w:val="008710DD"/>
    <w:rsid w:val="008712F8"/>
    <w:rsid w:val="008728E0"/>
    <w:rsid w:val="00872BE2"/>
    <w:rsid w:val="00872FB4"/>
    <w:rsid w:val="0087335A"/>
    <w:rsid w:val="0087372D"/>
    <w:rsid w:val="00875A83"/>
    <w:rsid w:val="00875C4C"/>
    <w:rsid w:val="008763EA"/>
    <w:rsid w:val="00876EFC"/>
    <w:rsid w:val="0087708D"/>
    <w:rsid w:val="00877E5D"/>
    <w:rsid w:val="00877F1E"/>
    <w:rsid w:val="00880184"/>
    <w:rsid w:val="00880F53"/>
    <w:rsid w:val="00881025"/>
    <w:rsid w:val="00881052"/>
    <w:rsid w:val="008828D9"/>
    <w:rsid w:val="00883F02"/>
    <w:rsid w:val="00884864"/>
    <w:rsid w:val="00884C53"/>
    <w:rsid w:val="00885F95"/>
    <w:rsid w:val="00886403"/>
    <w:rsid w:val="00886C40"/>
    <w:rsid w:val="0088744E"/>
    <w:rsid w:val="00887C07"/>
    <w:rsid w:val="00891362"/>
    <w:rsid w:val="008925CA"/>
    <w:rsid w:val="00892603"/>
    <w:rsid w:val="0089283E"/>
    <w:rsid w:val="008932EB"/>
    <w:rsid w:val="00893AB9"/>
    <w:rsid w:val="008949EF"/>
    <w:rsid w:val="00894F38"/>
    <w:rsid w:val="00895302"/>
    <w:rsid w:val="00896E02"/>
    <w:rsid w:val="008A0186"/>
    <w:rsid w:val="008A0D6D"/>
    <w:rsid w:val="008A1279"/>
    <w:rsid w:val="008A20C7"/>
    <w:rsid w:val="008A225B"/>
    <w:rsid w:val="008A3D37"/>
    <w:rsid w:val="008A4569"/>
    <w:rsid w:val="008A576C"/>
    <w:rsid w:val="008A689B"/>
    <w:rsid w:val="008A6D95"/>
    <w:rsid w:val="008B0196"/>
    <w:rsid w:val="008B08D8"/>
    <w:rsid w:val="008B1358"/>
    <w:rsid w:val="008B1441"/>
    <w:rsid w:val="008B2015"/>
    <w:rsid w:val="008B310F"/>
    <w:rsid w:val="008B376F"/>
    <w:rsid w:val="008B4783"/>
    <w:rsid w:val="008B5011"/>
    <w:rsid w:val="008B532D"/>
    <w:rsid w:val="008B59E4"/>
    <w:rsid w:val="008B629C"/>
    <w:rsid w:val="008B639D"/>
    <w:rsid w:val="008B68F2"/>
    <w:rsid w:val="008B6BA7"/>
    <w:rsid w:val="008C0A9B"/>
    <w:rsid w:val="008C1419"/>
    <w:rsid w:val="008C1524"/>
    <w:rsid w:val="008C25B9"/>
    <w:rsid w:val="008C28A7"/>
    <w:rsid w:val="008C2A4E"/>
    <w:rsid w:val="008C3096"/>
    <w:rsid w:val="008C4381"/>
    <w:rsid w:val="008C649A"/>
    <w:rsid w:val="008C7CAC"/>
    <w:rsid w:val="008D1375"/>
    <w:rsid w:val="008D21E2"/>
    <w:rsid w:val="008D28F9"/>
    <w:rsid w:val="008D36A7"/>
    <w:rsid w:val="008D4AF6"/>
    <w:rsid w:val="008E0892"/>
    <w:rsid w:val="008E1C8D"/>
    <w:rsid w:val="008E1E54"/>
    <w:rsid w:val="008E20CA"/>
    <w:rsid w:val="008E2E9E"/>
    <w:rsid w:val="008E61AA"/>
    <w:rsid w:val="008F0EB9"/>
    <w:rsid w:val="008F1E88"/>
    <w:rsid w:val="008F2F02"/>
    <w:rsid w:val="008F3150"/>
    <w:rsid w:val="008F335C"/>
    <w:rsid w:val="008F3C03"/>
    <w:rsid w:val="008F4173"/>
    <w:rsid w:val="008F4962"/>
    <w:rsid w:val="008F4CBF"/>
    <w:rsid w:val="008F4ED9"/>
    <w:rsid w:val="008F5724"/>
    <w:rsid w:val="008F5C26"/>
    <w:rsid w:val="008F60C7"/>
    <w:rsid w:val="008F7610"/>
    <w:rsid w:val="008F7931"/>
    <w:rsid w:val="00900243"/>
    <w:rsid w:val="00900736"/>
    <w:rsid w:val="0090078B"/>
    <w:rsid w:val="009007F3"/>
    <w:rsid w:val="0090083B"/>
    <w:rsid w:val="009017CB"/>
    <w:rsid w:val="00901CC6"/>
    <w:rsid w:val="0091166C"/>
    <w:rsid w:val="00912A30"/>
    <w:rsid w:val="009135FC"/>
    <w:rsid w:val="0092071C"/>
    <w:rsid w:val="00920849"/>
    <w:rsid w:val="00920F10"/>
    <w:rsid w:val="009217D9"/>
    <w:rsid w:val="009221CE"/>
    <w:rsid w:val="0092254D"/>
    <w:rsid w:val="00924555"/>
    <w:rsid w:val="00926A30"/>
    <w:rsid w:val="009270B8"/>
    <w:rsid w:val="00927D40"/>
    <w:rsid w:val="00930BCD"/>
    <w:rsid w:val="00930C26"/>
    <w:rsid w:val="00932553"/>
    <w:rsid w:val="00933F91"/>
    <w:rsid w:val="00935846"/>
    <w:rsid w:val="009360CC"/>
    <w:rsid w:val="0093674A"/>
    <w:rsid w:val="0093715F"/>
    <w:rsid w:val="009373AC"/>
    <w:rsid w:val="00937577"/>
    <w:rsid w:val="00937974"/>
    <w:rsid w:val="00941486"/>
    <w:rsid w:val="00943421"/>
    <w:rsid w:val="009438A2"/>
    <w:rsid w:val="00943B73"/>
    <w:rsid w:val="00944435"/>
    <w:rsid w:val="009449D6"/>
    <w:rsid w:val="00945AB0"/>
    <w:rsid w:val="00946241"/>
    <w:rsid w:val="00946682"/>
    <w:rsid w:val="00946F2B"/>
    <w:rsid w:val="0095097A"/>
    <w:rsid w:val="00950CD2"/>
    <w:rsid w:val="00952477"/>
    <w:rsid w:val="00952F60"/>
    <w:rsid w:val="009535DB"/>
    <w:rsid w:val="00953C2D"/>
    <w:rsid w:val="009548D6"/>
    <w:rsid w:val="00955C5E"/>
    <w:rsid w:val="0095600E"/>
    <w:rsid w:val="00956E11"/>
    <w:rsid w:val="0095731E"/>
    <w:rsid w:val="00957FD2"/>
    <w:rsid w:val="0096250A"/>
    <w:rsid w:val="0096275F"/>
    <w:rsid w:val="0096329B"/>
    <w:rsid w:val="009634CC"/>
    <w:rsid w:val="009646C9"/>
    <w:rsid w:val="00966D62"/>
    <w:rsid w:val="009677CB"/>
    <w:rsid w:val="00967869"/>
    <w:rsid w:val="009701B7"/>
    <w:rsid w:val="0097073E"/>
    <w:rsid w:val="009709CE"/>
    <w:rsid w:val="00970B95"/>
    <w:rsid w:val="00971218"/>
    <w:rsid w:val="00971523"/>
    <w:rsid w:val="00971AC4"/>
    <w:rsid w:val="00971B7B"/>
    <w:rsid w:val="00973A92"/>
    <w:rsid w:val="00974203"/>
    <w:rsid w:val="00975D8A"/>
    <w:rsid w:val="009763D8"/>
    <w:rsid w:val="0097681C"/>
    <w:rsid w:val="00976EFE"/>
    <w:rsid w:val="0097707C"/>
    <w:rsid w:val="00980DBB"/>
    <w:rsid w:val="0098117A"/>
    <w:rsid w:val="00981628"/>
    <w:rsid w:val="00981A75"/>
    <w:rsid w:val="00981C72"/>
    <w:rsid w:val="009826B7"/>
    <w:rsid w:val="009848B4"/>
    <w:rsid w:val="0098578B"/>
    <w:rsid w:val="00986126"/>
    <w:rsid w:val="00986480"/>
    <w:rsid w:val="00987C32"/>
    <w:rsid w:val="00987D1E"/>
    <w:rsid w:val="00987EDC"/>
    <w:rsid w:val="00991989"/>
    <w:rsid w:val="00992C6E"/>
    <w:rsid w:val="00992F52"/>
    <w:rsid w:val="0099342B"/>
    <w:rsid w:val="0099373B"/>
    <w:rsid w:val="0099382E"/>
    <w:rsid w:val="00993D17"/>
    <w:rsid w:val="00993F4B"/>
    <w:rsid w:val="00994BDD"/>
    <w:rsid w:val="009952E9"/>
    <w:rsid w:val="009962C0"/>
    <w:rsid w:val="009962FD"/>
    <w:rsid w:val="00996D04"/>
    <w:rsid w:val="009A18C9"/>
    <w:rsid w:val="009A2125"/>
    <w:rsid w:val="009A2856"/>
    <w:rsid w:val="009A2C11"/>
    <w:rsid w:val="009A56C4"/>
    <w:rsid w:val="009A6144"/>
    <w:rsid w:val="009B08B7"/>
    <w:rsid w:val="009B248F"/>
    <w:rsid w:val="009B3F1E"/>
    <w:rsid w:val="009B7E31"/>
    <w:rsid w:val="009C00B2"/>
    <w:rsid w:val="009C06F8"/>
    <w:rsid w:val="009C1941"/>
    <w:rsid w:val="009C2B1F"/>
    <w:rsid w:val="009C2FE5"/>
    <w:rsid w:val="009C3196"/>
    <w:rsid w:val="009C31C6"/>
    <w:rsid w:val="009C3612"/>
    <w:rsid w:val="009C443C"/>
    <w:rsid w:val="009C48D9"/>
    <w:rsid w:val="009C48E2"/>
    <w:rsid w:val="009C57AD"/>
    <w:rsid w:val="009C5802"/>
    <w:rsid w:val="009C7CE9"/>
    <w:rsid w:val="009D13DD"/>
    <w:rsid w:val="009D1500"/>
    <w:rsid w:val="009D1648"/>
    <w:rsid w:val="009D2341"/>
    <w:rsid w:val="009D491B"/>
    <w:rsid w:val="009D4CDC"/>
    <w:rsid w:val="009D569E"/>
    <w:rsid w:val="009D572A"/>
    <w:rsid w:val="009E159E"/>
    <w:rsid w:val="009E221C"/>
    <w:rsid w:val="009E2AA9"/>
    <w:rsid w:val="009E2BA6"/>
    <w:rsid w:val="009E2F8B"/>
    <w:rsid w:val="009E31A6"/>
    <w:rsid w:val="009E3932"/>
    <w:rsid w:val="009E3BE5"/>
    <w:rsid w:val="009E6644"/>
    <w:rsid w:val="009E6BBB"/>
    <w:rsid w:val="009E717C"/>
    <w:rsid w:val="009F0BAA"/>
    <w:rsid w:val="009F468A"/>
    <w:rsid w:val="009F5327"/>
    <w:rsid w:val="009F5431"/>
    <w:rsid w:val="009F5C5C"/>
    <w:rsid w:val="009F5D09"/>
    <w:rsid w:val="009F5D66"/>
    <w:rsid w:val="009F698E"/>
    <w:rsid w:val="009F7AEF"/>
    <w:rsid w:val="00A00659"/>
    <w:rsid w:val="00A014EB"/>
    <w:rsid w:val="00A0489D"/>
    <w:rsid w:val="00A052E7"/>
    <w:rsid w:val="00A05E99"/>
    <w:rsid w:val="00A06052"/>
    <w:rsid w:val="00A067AA"/>
    <w:rsid w:val="00A0745A"/>
    <w:rsid w:val="00A07AA2"/>
    <w:rsid w:val="00A11082"/>
    <w:rsid w:val="00A11163"/>
    <w:rsid w:val="00A1172D"/>
    <w:rsid w:val="00A1328D"/>
    <w:rsid w:val="00A13CC0"/>
    <w:rsid w:val="00A13DBE"/>
    <w:rsid w:val="00A14E9F"/>
    <w:rsid w:val="00A15BB5"/>
    <w:rsid w:val="00A171DE"/>
    <w:rsid w:val="00A17AA9"/>
    <w:rsid w:val="00A21109"/>
    <w:rsid w:val="00A21F7F"/>
    <w:rsid w:val="00A23580"/>
    <w:rsid w:val="00A23D64"/>
    <w:rsid w:val="00A25E3D"/>
    <w:rsid w:val="00A261ED"/>
    <w:rsid w:val="00A26280"/>
    <w:rsid w:val="00A26780"/>
    <w:rsid w:val="00A30177"/>
    <w:rsid w:val="00A31804"/>
    <w:rsid w:val="00A31F13"/>
    <w:rsid w:val="00A33945"/>
    <w:rsid w:val="00A34455"/>
    <w:rsid w:val="00A3471C"/>
    <w:rsid w:val="00A349E2"/>
    <w:rsid w:val="00A34EFA"/>
    <w:rsid w:val="00A352B1"/>
    <w:rsid w:val="00A42380"/>
    <w:rsid w:val="00A442EF"/>
    <w:rsid w:val="00A45962"/>
    <w:rsid w:val="00A45B98"/>
    <w:rsid w:val="00A4711A"/>
    <w:rsid w:val="00A51804"/>
    <w:rsid w:val="00A51C1C"/>
    <w:rsid w:val="00A52651"/>
    <w:rsid w:val="00A527E6"/>
    <w:rsid w:val="00A530FC"/>
    <w:rsid w:val="00A53874"/>
    <w:rsid w:val="00A53AFE"/>
    <w:rsid w:val="00A5583F"/>
    <w:rsid w:val="00A55C81"/>
    <w:rsid w:val="00A56DBA"/>
    <w:rsid w:val="00A56EB5"/>
    <w:rsid w:val="00A56ECD"/>
    <w:rsid w:val="00A602D9"/>
    <w:rsid w:val="00A6063A"/>
    <w:rsid w:val="00A614E1"/>
    <w:rsid w:val="00A61638"/>
    <w:rsid w:val="00A62E41"/>
    <w:rsid w:val="00A64146"/>
    <w:rsid w:val="00A64868"/>
    <w:rsid w:val="00A668E7"/>
    <w:rsid w:val="00A67AC4"/>
    <w:rsid w:val="00A70E88"/>
    <w:rsid w:val="00A71E55"/>
    <w:rsid w:val="00A72F3D"/>
    <w:rsid w:val="00A7437B"/>
    <w:rsid w:val="00A76CA9"/>
    <w:rsid w:val="00A77643"/>
    <w:rsid w:val="00A81199"/>
    <w:rsid w:val="00A8143D"/>
    <w:rsid w:val="00A8150F"/>
    <w:rsid w:val="00A821B7"/>
    <w:rsid w:val="00A8248E"/>
    <w:rsid w:val="00A83450"/>
    <w:rsid w:val="00A84068"/>
    <w:rsid w:val="00A845D6"/>
    <w:rsid w:val="00A84DF5"/>
    <w:rsid w:val="00A84FE5"/>
    <w:rsid w:val="00A85663"/>
    <w:rsid w:val="00A859E9"/>
    <w:rsid w:val="00A86C47"/>
    <w:rsid w:val="00A87319"/>
    <w:rsid w:val="00A87AC5"/>
    <w:rsid w:val="00A90D43"/>
    <w:rsid w:val="00A91066"/>
    <w:rsid w:val="00A91807"/>
    <w:rsid w:val="00A92207"/>
    <w:rsid w:val="00A9268B"/>
    <w:rsid w:val="00A93403"/>
    <w:rsid w:val="00A938BA"/>
    <w:rsid w:val="00A93E01"/>
    <w:rsid w:val="00A94980"/>
    <w:rsid w:val="00A949E5"/>
    <w:rsid w:val="00A958FF"/>
    <w:rsid w:val="00A97A44"/>
    <w:rsid w:val="00AA2140"/>
    <w:rsid w:val="00AA28DD"/>
    <w:rsid w:val="00AA35F3"/>
    <w:rsid w:val="00AA386E"/>
    <w:rsid w:val="00AA3B3A"/>
    <w:rsid w:val="00AA4D5B"/>
    <w:rsid w:val="00AA580E"/>
    <w:rsid w:val="00AA5E9E"/>
    <w:rsid w:val="00AA68B3"/>
    <w:rsid w:val="00AB044B"/>
    <w:rsid w:val="00AB182E"/>
    <w:rsid w:val="00AB1FBE"/>
    <w:rsid w:val="00AB22A5"/>
    <w:rsid w:val="00AB295E"/>
    <w:rsid w:val="00AB3AE3"/>
    <w:rsid w:val="00AB45B4"/>
    <w:rsid w:val="00AB476C"/>
    <w:rsid w:val="00AB5844"/>
    <w:rsid w:val="00AB5F47"/>
    <w:rsid w:val="00AC0619"/>
    <w:rsid w:val="00AC153A"/>
    <w:rsid w:val="00AC3587"/>
    <w:rsid w:val="00AC3A60"/>
    <w:rsid w:val="00AC42C3"/>
    <w:rsid w:val="00AC49F2"/>
    <w:rsid w:val="00AC4C0C"/>
    <w:rsid w:val="00AC5BF6"/>
    <w:rsid w:val="00AC6712"/>
    <w:rsid w:val="00AC7014"/>
    <w:rsid w:val="00AD0A19"/>
    <w:rsid w:val="00AD1AA1"/>
    <w:rsid w:val="00AD1DCA"/>
    <w:rsid w:val="00AD2F01"/>
    <w:rsid w:val="00AD5AA4"/>
    <w:rsid w:val="00AD7DAF"/>
    <w:rsid w:val="00AE016E"/>
    <w:rsid w:val="00AE087F"/>
    <w:rsid w:val="00AE0EDC"/>
    <w:rsid w:val="00AE3C1B"/>
    <w:rsid w:val="00AE420B"/>
    <w:rsid w:val="00AE4950"/>
    <w:rsid w:val="00AE6068"/>
    <w:rsid w:val="00AE684C"/>
    <w:rsid w:val="00AE7472"/>
    <w:rsid w:val="00AE7CF1"/>
    <w:rsid w:val="00AE7E39"/>
    <w:rsid w:val="00AF171A"/>
    <w:rsid w:val="00AF3BD0"/>
    <w:rsid w:val="00AF6470"/>
    <w:rsid w:val="00B0089D"/>
    <w:rsid w:val="00B01F36"/>
    <w:rsid w:val="00B02342"/>
    <w:rsid w:val="00B03E4C"/>
    <w:rsid w:val="00B04B49"/>
    <w:rsid w:val="00B0511C"/>
    <w:rsid w:val="00B05645"/>
    <w:rsid w:val="00B0619D"/>
    <w:rsid w:val="00B06ECA"/>
    <w:rsid w:val="00B075E2"/>
    <w:rsid w:val="00B07C51"/>
    <w:rsid w:val="00B10B44"/>
    <w:rsid w:val="00B1198C"/>
    <w:rsid w:val="00B11AA8"/>
    <w:rsid w:val="00B11DF8"/>
    <w:rsid w:val="00B12009"/>
    <w:rsid w:val="00B121D3"/>
    <w:rsid w:val="00B13E9A"/>
    <w:rsid w:val="00B13F4C"/>
    <w:rsid w:val="00B1571F"/>
    <w:rsid w:val="00B17094"/>
    <w:rsid w:val="00B20008"/>
    <w:rsid w:val="00B20EDE"/>
    <w:rsid w:val="00B21D3D"/>
    <w:rsid w:val="00B22620"/>
    <w:rsid w:val="00B22ABE"/>
    <w:rsid w:val="00B2383D"/>
    <w:rsid w:val="00B262EC"/>
    <w:rsid w:val="00B31B3C"/>
    <w:rsid w:val="00B31E3A"/>
    <w:rsid w:val="00B31EFC"/>
    <w:rsid w:val="00B31F2E"/>
    <w:rsid w:val="00B31F4A"/>
    <w:rsid w:val="00B31FB2"/>
    <w:rsid w:val="00B32815"/>
    <w:rsid w:val="00B33A3A"/>
    <w:rsid w:val="00B33A74"/>
    <w:rsid w:val="00B34FDD"/>
    <w:rsid w:val="00B353D0"/>
    <w:rsid w:val="00B36B2D"/>
    <w:rsid w:val="00B36CBB"/>
    <w:rsid w:val="00B37D1B"/>
    <w:rsid w:val="00B41430"/>
    <w:rsid w:val="00B42A5A"/>
    <w:rsid w:val="00B43014"/>
    <w:rsid w:val="00B44218"/>
    <w:rsid w:val="00B444DE"/>
    <w:rsid w:val="00B45290"/>
    <w:rsid w:val="00B45EEA"/>
    <w:rsid w:val="00B47AA8"/>
    <w:rsid w:val="00B5300C"/>
    <w:rsid w:val="00B54369"/>
    <w:rsid w:val="00B5451A"/>
    <w:rsid w:val="00B54CD8"/>
    <w:rsid w:val="00B5516C"/>
    <w:rsid w:val="00B554B9"/>
    <w:rsid w:val="00B558E1"/>
    <w:rsid w:val="00B55A85"/>
    <w:rsid w:val="00B57902"/>
    <w:rsid w:val="00B57C7E"/>
    <w:rsid w:val="00B61A3C"/>
    <w:rsid w:val="00B63AA3"/>
    <w:rsid w:val="00B640F8"/>
    <w:rsid w:val="00B648B7"/>
    <w:rsid w:val="00B65498"/>
    <w:rsid w:val="00B65A71"/>
    <w:rsid w:val="00B6723C"/>
    <w:rsid w:val="00B67426"/>
    <w:rsid w:val="00B710B2"/>
    <w:rsid w:val="00B71A5F"/>
    <w:rsid w:val="00B72DBA"/>
    <w:rsid w:val="00B7344B"/>
    <w:rsid w:val="00B734C0"/>
    <w:rsid w:val="00B735FA"/>
    <w:rsid w:val="00B7567B"/>
    <w:rsid w:val="00B7620C"/>
    <w:rsid w:val="00B76974"/>
    <w:rsid w:val="00B7783E"/>
    <w:rsid w:val="00B80197"/>
    <w:rsid w:val="00B80898"/>
    <w:rsid w:val="00B8159D"/>
    <w:rsid w:val="00B81D88"/>
    <w:rsid w:val="00B81E64"/>
    <w:rsid w:val="00B8329A"/>
    <w:rsid w:val="00B84967"/>
    <w:rsid w:val="00B84F12"/>
    <w:rsid w:val="00B85AE8"/>
    <w:rsid w:val="00B87E93"/>
    <w:rsid w:val="00B90414"/>
    <w:rsid w:val="00B909E4"/>
    <w:rsid w:val="00B92A86"/>
    <w:rsid w:val="00B934E9"/>
    <w:rsid w:val="00B93D1E"/>
    <w:rsid w:val="00B9552F"/>
    <w:rsid w:val="00B956A9"/>
    <w:rsid w:val="00B956AE"/>
    <w:rsid w:val="00B96C37"/>
    <w:rsid w:val="00B97283"/>
    <w:rsid w:val="00B97D0D"/>
    <w:rsid w:val="00BA12B7"/>
    <w:rsid w:val="00BA1330"/>
    <w:rsid w:val="00BA1A70"/>
    <w:rsid w:val="00BA1B9C"/>
    <w:rsid w:val="00BA29B4"/>
    <w:rsid w:val="00BA30D0"/>
    <w:rsid w:val="00BA3929"/>
    <w:rsid w:val="00BA3E86"/>
    <w:rsid w:val="00BA40C1"/>
    <w:rsid w:val="00BA4131"/>
    <w:rsid w:val="00BA4938"/>
    <w:rsid w:val="00BA6EDB"/>
    <w:rsid w:val="00BA6F6E"/>
    <w:rsid w:val="00BA79E7"/>
    <w:rsid w:val="00BA7AD2"/>
    <w:rsid w:val="00BB1B16"/>
    <w:rsid w:val="00BB35FE"/>
    <w:rsid w:val="00BB3DA4"/>
    <w:rsid w:val="00BB4C51"/>
    <w:rsid w:val="00BB4D99"/>
    <w:rsid w:val="00BB6021"/>
    <w:rsid w:val="00BB673E"/>
    <w:rsid w:val="00BB6837"/>
    <w:rsid w:val="00BB6BA7"/>
    <w:rsid w:val="00BB7AF7"/>
    <w:rsid w:val="00BB7F50"/>
    <w:rsid w:val="00BC0B9B"/>
    <w:rsid w:val="00BC105E"/>
    <w:rsid w:val="00BC47F1"/>
    <w:rsid w:val="00BC56F6"/>
    <w:rsid w:val="00BC7249"/>
    <w:rsid w:val="00BC7A27"/>
    <w:rsid w:val="00BD0DBE"/>
    <w:rsid w:val="00BD0EEA"/>
    <w:rsid w:val="00BD118F"/>
    <w:rsid w:val="00BD187F"/>
    <w:rsid w:val="00BD1A0D"/>
    <w:rsid w:val="00BD1E5F"/>
    <w:rsid w:val="00BD223F"/>
    <w:rsid w:val="00BD4385"/>
    <w:rsid w:val="00BD4C78"/>
    <w:rsid w:val="00BD53E6"/>
    <w:rsid w:val="00BD59EA"/>
    <w:rsid w:val="00BD6A1D"/>
    <w:rsid w:val="00BD7A60"/>
    <w:rsid w:val="00BE05C9"/>
    <w:rsid w:val="00BE3463"/>
    <w:rsid w:val="00BE4A95"/>
    <w:rsid w:val="00BE54FE"/>
    <w:rsid w:val="00BE57C7"/>
    <w:rsid w:val="00BF0316"/>
    <w:rsid w:val="00BF04E2"/>
    <w:rsid w:val="00BF1646"/>
    <w:rsid w:val="00BF2C42"/>
    <w:rsid w:val="00BF3760"/>
    <w:rsid w:val="00BF700A"/>
    <w:rsid w:val="00BF7B24"/>
    <w:rsid w:val="00C01325"/>
    <w:rsid w:val="00C05FA2"/>
    <w:rsid w:val="00C0683A"/>
    <w:rsid w:val="00C07F8E"/>
    <w:rsid w:val="00C10CAA"/>
    <w:rsid w:val="00C12291"/>
    <w:rsid w:val="00C12D50"/>
    <w:rsid w:val="00C1494F"/>
    <w:rsid w:val="00C1500B"/>
    <w:rsid w:val="00C15B6C"/>
    <w:rsid w:val="00C173DC"/>
    <w:rsid w:val="00C17C94"/>
    <w:rsid w:val="00C17F1E"/>
    <w:rsid w:val="00C20FC4"/>
    <w:rsid w:val="00C21272"/>
    <w:rsid w:val="00C21ADA"/>
    <w:rsid w:val="00C2262E"/>
    <w:rsid w:val="00C2270C"/>
    <w:rsid w:val="00C2589F"/>
    <w:rsid w:val="00C26366"/>
    <w:rsid w:val="00C2693B"/>
    <w:rsid w:val="00C26A3D"/>
    <w:rsid w:val="00C27DD9"/>
    <w:rsid w:val="00C27F15"/>
    <w:rsid w:val="00C3057D"/>
    <w:rsid w:val="00C30F64"/>
    <w:rsid w:val="00C32A13"/>
    <w:rsid w:val="00C34247"/>
    <w:rsid w:val="00C35769"/>
    <w:rsid w:val="00C35CFF"/>
    <w:rsid w:val="00C36CEB"/>
    <w:rsid w:val="00C37224"/>
    <w:rsid w:val="00C37CBE"/>
    <w:rsid w:val="00C41B11"/>
    <w:rsid w:val="00C42564"/>
    <w:rsid w:val="00C43D57"/>
    <w:rsid w:val="00C43F6A"/>
    <w:rsid w:val="00C443C8"/>
    <w:rsid w:val="00C44F8A"/>
    <w:rsid w:val="00C45B10"/>
    <w:rsid w:val="00C45E2B"/>
    <w:rsid w:val="00C47AA6"/>
    <w:rsid w:val="00C47C3F"/>
    <w:rsid w:val="00C47CB0"/>
    <w:rsid w:val="00C47CED"/>
    <w:rsid w:val="00C502CD"/>
    <w:rsid w:val="00C50F6C"/>
    <w:rsid w:val="00C510A7"/>
    <w:rsid w:val="00C52764"/>
    <w:rsid w:val="00C53584"/>
    <w:rsid w:val="00C61924"/>
    <w:rsid w:val="00C621F7"/>
    <w:rsid w:val="00C62299"/>
    <w:rsid w:val="00C623D5"/>
    <w:rsid w:val="00C63130"/>
    <w:rsid w:val="00C63476"/>
    <w:rsid w:val="00C64B0A"/>
    <w:rsid w:val="00C654A7"/>
    <w:rsid w:val="00C65B11"/>
    <w:rsid w:val="00C65E4F"/>
    <w:rsid w:val="00C70AC7"/>
    <w:rsid w:val="00C70E5E"/>
    <w:rsid w:val="00C71578"/>
    <w:rsid w:val="00C72E60"/>
    <w:rsid w:val="00C72EDE"/>
    <w:rsid w:val="00C7355A"/>
    <w:rsid w:val="00C74A2B"/>
    <w:rsid w:val="00C760D2"/>
    <w:rsid w:val="00C7708C"/>
    <w:rsid w:val="00C77BB8"/>
    <w:rsid w:val="00C801A9"/>
    <w:rsid w:val="00C80DAB"/>
    <w:rsid w:val="00C81609"/>
    <w:rsid w:val="00C816B3"/>
    <w:rsid w:val="00C82188"/>
    <w:rsid w:val="00C84233"/>
    <w:rsid w:val="00C84839"/>
    <w:rsid w:val="00C867E1"/>
    <w:rsid w:val="00C8696D"/>
    <w:rsid w:val="00C87BD3"/>
    <w:rsid w:val="00C90969"/>
    <w:rsid w:val="00C91C9E"/>
    <w:rsid w:val="00C93C88"/>
    <w:rsid w:val="00C94238"/>
    <w:rsid w:val="00C94E08"/>
    <w:rsid w:val="00C952CC"/>
    <w:rsid w:val="00C96637"/>
    <w:rsid w:val="00C96927"/>
    <w:rsid w:val="00CA01F3"/>
    <w:rsid w:val="00CA105D"/>
    <w:rsid w:val="00CA19A5"/>
    <w:rsid w:val="00CA19BC"/>
    <w:rsid w:val="00CA2F1D"/>
    <w:rsid w:val="00CA303D"/>
    <w:rsid w:val="00CA475A"/>
    <w:rsid w:val="00CA55D3"/>
    <w:rsid w:val="00CA6ACA"/>
    <w:rsid w:val="00CA6F89"/>
    <w:rsid w:val="00CA73AD"/>
    <w:rsid w:val="00CB05DD"/>
    <w:rsid w:val="00CB2445"/>
    <w:rsid w:val="00CB28D8"/>
    <w:rsid w:val="00CB28FD"/>
    <w:rsid w:val="00CB5534"/>
    <w:rsid w:val="00CB58AB"/>
    <w:rsid w:val="00CB5D85"/>
    <w:rsid w:val="00CB5FFD"/>
    <w:rsid w:val="00CC1E77"/>
    <w:rsid w:val="00CC2C2D"/>
    <w:rsid w:val="00CC48EF"/>
    <w:rsid w:val="00CC4EA2"/>
    <w:rsid w:val="00CC63C5"/>
    <w:rsid w:val="00CC7670"/>
    <w:rsid w:val="00CC78E0"/>
    <w:rsid w:val="00CD0072"/>
    <w:rsid w:val="00CD08D3"/>
    <w:rsid w:val="00CD0EF3"/>
    <w:rsid w:val="00CD15CC"/>
    <w:rsid w:val="00CD22FD"/>
    <w:rsid w:val="00CD2790"/>
    <w:rsid w:val="00CD3C89"/>
    <w:rsid w:val="00CD5392"/>
    <w:rsid w:val="00CD5AB1"/>
    <w:rsid w:val="00CD6BF1"/>
    <w:rsid w:val="00CD6DC1"/>
    <w:rsid w:val="00CD7308"/>
    <w:rsid w:val="00CD7FC4"/>
    <w:rsid w:val="00CE04D9"/>
    <w:rsid w:val="00CE05E4"/>
    <w:rsid w:val="00CE06F4"/>
    <w:rsid w:val="00CE0C13"/>
    <w:rsid w:val="00CE0FC2"/>
    <w:rsid w:val="00CE176D"/>
    <w:rsid w:val="00CE1A56"/>
    <w:rsid w:val="00CE1C03"/>
    <w:rsid w:val="00CE3C9B"/>
    <w:rsid w:val="00CE43E3"/>
    <w:rsid w:val="00CE4C13"/>
    <w:rsid w:val="00CE4D82"/>
    <w:rsid w:val="00CE4F7F"/>
    <w:rsid w:val="00CE5F36"/>
    <w:rsid w:val="00CE6DBA"/>
    <w:rsid w:val="00CE7470"/>
    <w:rsid w:val="00CE777F"/>
    <w:rsid w:val="00CF1B81"/>
    <w:rsid w:val="00CF39FE"/>
    <w:rsid w:val="00CF440F"/>
    <w:rsid w:val="00CF4BF3"/>
    <w:rsid w:val="00CF60DA"/>
    <w:rsid w:val="00CF6CEC"/>
    <w:rsid w:val="00D002AE"/>
    <w:rsid w:val="00D00DB6"/>
    <w:rsid w:val="00D025BD"/>
    <w:rsid w:val="00D02A33"/>
    <w:rsid w:val="00D0336A"/>
    <w:rsid w:val="00D03A24"/>
    <w:rsid w:val="00D04F12"/>
    <w:rsid w:val="00D059B5"/>
    <w:rsid w:val="00D059CC"/>
    <w:rsid w:val="00D07640"/>
    <w:rsid w:val="00D1153E"/>
    <w:rsid w:val="00D11EA6"/>
    <w:rsid w:val="00D1234E"/>
    <w:rsid w:val="00D12C40"/>
    <w:rsid w:val="00D15F7F"/>
    <w:rsid w:val="00D160E6"/>
    <w:rsid w:val="00D177C1"/>
    <w:rsid w:val="00D20E47"/>
    <w:rsid w:val="00D20F68"/>
    <w:rsid w:val="00D21904"/>
    <w:rsid w:val="00D22205"/>
    <w:rsid w:val="00D22301"/>
    <w:rsid w:val="00D2263E"/>
    <w:rsid w:val="00D22CAD"/>
    <w:rsid w:val="00D236CF"/>
    <w:rsid w:val="00D243FF"/>
    <w:rsid w:val="00D244B7"/>
    <w:rsid w:val="00D24780"/>
    <w:rsid w:val="00D2489E"/>
    <w:rsid w:val="00D249DE"/>
    <w:rsid w:val="00D2511B"/>
    <w:rsid w:val="00D251CA"/>
    <w:rsid w:val="00D26133"/>
    <w:rsid w:val="00D277E3"/>
    <w:rsid w:val="00D302AC"/>
    <w:rsid w:val="00D312CF"/>
    <w:rsid w:val="00D320F4"/>
    <w:rsid w:val="00D3241E"/>
    <w:rsid w:val="00D32FE9"/>
    <w:rsid w:val="00D33D2B"/>
    <w:rsid w:val="00D34B2A"/>
    <w:rsid w:val="00D354E0"/>
    <w:rsid w:val="00D40910"/>
    <w:rsid w:val="00D40E38"/>
    <w:rsid w:val="00D40F35"/>
    <w:rsid w:val="00D4151A"/>
    <w:rsid w:val="00D41B44"/>
    <w:rsid w:val="00D42C0F"/>
    <w:rsid w:val="00D42CB8"/>
    <w:rsid w:val="00D44505"/>
    <w:rsid w:val="00D45A35"/>
    <w:rsid w:val="00D518F2"/>
    <w:rsid w:val="00D5221E"/>
    <w:rsid w:val="00D5296D"/>
    <w:rsid w:val="00D533B0"/>
    <w:rsid w:val="00D536CC"/>
    <w:rsid w:val="00D555C5"/>
    <w:rsid w:val="00D55FCB"/>
    <w:rsid w:val="00D60889"/>
    <w:rsid w:val="00D60B43"/>
    <w:rsid w:val="00D60D47"/>
    <w:rsid w:val="00D63438"/>
    <w:rsid w:val="00D6649A"/>
    <w:rsid w:val="00D66ADC"/>
    <w:rsid w:val="00D66D4A"/>
    <w:rsid w:val="00D678FB"/>
    <w:rsid w:val="00D67F2C"/>
    <w:rsid w:val="00D70387"/>
    <w:rsid w:val="00D70977"/>
    <w:rsid w:val="00D712FE"/>
    <w:rsid w:val="00D72137"/>
    <w:rsid w:val="00D732C2"/>
    <w:rsid w:val="00D73304"/>
    <w:rsid w:val="00D7385B"/>
    <w:rsid w:val="00D748C9"/>
    <w:rsid w:val="00D76293"/>
    <w:rsid w:val="00D779B6"/>
    <w:rsid w:val="00D77A86"/>
    <w:rsid w:val="00D807D2"/>
    <w:rsid w:val="00D80897"/>
    <w:rsid w:val="00D819AF"/>
    <w:rsid w:val="00D82350"/>
    <w:rsid w:val="00D83146"/>
    <w:rsid w:val="00D83BFA"/>
    <w:rsid w:val="00D83DF2"/>
    <w:rsid w:val="00D84F38"/>
    <w:rsid w:val="00D855BF"/>
    <w:rsid w:val="00D9060D"/>
    <w:rsid w:val="00D916D4"/>
    <w:rsid w:val="00D91993"/>
    <w:rsid w:val="00D92DBA"/>
    <w:rsid w:val="00D940E7"/>
    <w:rsid w:val="00D9422E"/>
    <w:rsid w:val="00D951ED"/>
    <w:rsid w:val="00D95F8E"/>
    <w:rsid w:val="00D96EC1"/>
    <w:rsid w:val="00D970E6"/>
    <w:rsid w:val="00D97146"/>
    <w:rsid w:val="00D97D62"/>
    <w:rsid w:val="00DA1F90"/>
    <w:rsid w:val="00DA2FEC"/>
    <w:rsid w:val="00DA3DD7"/>
    <w:rsid w:val="00DA42F8"/>
    <w:rsid w:val="00DA6ED5"/>
    <w:rsid w:val="00DA72E3"/>
    <w:rsid w:val="00DB019E"/>
    <w:rsid w:val="00DB2044"/>
    <w:rsid w:val="00DB4EE6"/>
    <w:rsid w:val="00DB5A9E"/>
    <w:rsid w:val="00DB7228"/>
    <w:rsid w:val="00DB75AA"/>
    <w:rsid w:val="00DB7843"/>
    <w:rsid w:val="00DC050E"/>
    <w:rsid w:val="00DC287F"/>
    <w:rsid w:val="00DC3933"/>
    <w:rsid w:val="00DC3B79"/>
    <w:rsid w:val="00DC4451"/>
    <w:rsid w:val="00DC4733"/>
    <w:rsid w:val="00DC56F9"/>
    <w:rsid w:val="00DC5F09"/>
    <w:rsid w:val="00DC6828"/>
    <w:rsid w:val="00DC687E"/>
    <w:rsid w:val="00DC7577"/>
    <w:rsid w:val="00DC76C8"/>
    <w:rsid w:val="00DD0120"/>
    <w:rsid w:val="00DD0344"/>
    <w:rsid w:val="00DD1888"/>
    <w:rsid w:val="00DD1909"/>
    <w:rsid w:val="00DD1D82"/>
    <w:rsid w:val="00DD32A5"/>
    <w:rsid w:val="00DD4783"/>
    <w:rsid w:val="00DD4EE9"/>
    <w:rsid w:val="00DD5007"/>
    <w:rsid w:val="00DD5F06"/>
    <w:rsid w:val="00DE0225"/>
    <w:rsid w:val="00DE20C9"/>
    <w:rsid w:val="00DE4998"/>
    <w:rsid w:val="00DE55BE"/>
    <w:rsid w:val="00DE7472"/>
    <w:rsid w:val="00DF00D4"/>
    <w:rsid w:val="00DF1365"/>
    <w:rsid w:val="00DF1957"/>
    <w:rsid w:val="00DF23C9"/>
    <w:rsid w:val="00DF273B"/>
    <w:rsid w:val="00DF43A0"/>
    <w:rsid w:val="00DF6182"/>
    <w:rsid w:val="00DF6832"/>
    <w:rsid w:val="00DF6BD6"/>
    <w:rsid w:val="00DF7A88"/>
    <w:rsid w:val="00DF7ACC"/>
    <w:rsid w:val="00E0173C"/>
    <w:rsid w:val="00E02D83"/>
    <w:rsid w:val="00E06908"/>
    <w:rsid w:val="00E06CF2"/>
    <w:rsid w:val="00E07DA1"/>
    <w:rsid w:val="00E103A4"/>
    <w:rsid w:val="00E10C10"/>
    <w:rsid w:val="00E1161E"/>
    <w:rsid w:val="00E11855"/>
    <w:rsid w:val="00E119BA"/>
    <w:rsid w:val="00E12811"/>
    <w:rsid w:val="00E130C7"/>
    <w:rsid w:val="00E134C0"/>
    <w:rsid w:val="00E14212"/>
    <w:rsid w:val="00E14AA0"/>
    <w:rsid w:val="00E15644"/>
    <w:rsid w:val="00E1598F"/>
    <w:rsid w:val="00E16913"/>
    <w:rsid w:val="00E17060"/>
    <w:rsid w:val="00E178FD"/>
    <w:rsid w:val="00E2051B"/>
    <w:rsid w:val="00E2125D"/>
    <w:rsid w:val="00E22903"/>
    <w:rsid w:val="00E235C9"/>
    <w:rsid w:val="00E237A4"/>
    <w:rsid w:val="00E24422"/>
    <w:rsid w:val="00E2467A"/>
    <w:rsid w:val="00E24A8C"/>
    <w:rsid w:val="00E24B8B"/>
    <w:rsid w:val="00E254A4"/>
    <w:rsid w:val="00E25A4F"/>
    <w:rsid w:val="00E272A9"/>
    <w:rsid w:val="00E30413"/>
    <w:rsid w:val="00E30969"/>
    <w:rsid w:val="00E30991"/>
    <w:rsid w:val="00E321C2"/>
    <w:rsid w:val="00E33072"/>
    <w:rsid w:val="00E339EA"/>
    <w:rsid w:val="00E34067"/>
    <w:rsid w:val="00E34210"/>
    <w:rsid w:val="00E34B00"/>
    <w:rsid w:val="00E34B42"/>
    <w:rsid w:val="00E34C74"/>
    <w:rsid w:val="00E3559F"/>
    <w:rsid w:val="00E3627E"/>
    <w:rsid w:val="00E373B9"/>
    <w:rsid w:val="00E373C3"/>
    <w:rsid w:val="00E41370"/>
    <w:rsid w:val="00E4160D"/>
    <w:rsid w:val="00E41E8F"/>
    <w:rsid w:val="00E4282D"/>
    <w:rsid w:val="00E4285E"/>
    <w:rsid w:val="00E42C1D"/>
    <w:rsid w:val="00E437A1"/>
    <w:rsid w:val="00E46008"/>
    <w:rsid w:val="00E46DEF"/>
    <w:rsid w:val="00E50427"/>
    <w:rsid w:val="00E5063D"/>
    <w:rsid w:val="00E507D8"/>
    <w:rsid w:val="00E51C1F"/>
    <w:rsid w:val="00E52701"/>
    <w:rsid w:val="00E5500A"/>
    <w:rsid w:val="00E555BE"/>
    <w:rsid w:val="00E569B1"/>
    <w:rsid w:val="00E56A14"/>
    <w:rsid w:val="00E56A6C"/>
    <w:rsid w:val="00E56C44"/>
    <w:rsid w:val="00E57B63"/>
    <w:rsid w:val="00E6009A"/>
    <w:rsid w:val="00E60CBD"/>
    <w:rsid w:val="00E60FC4"/>
    <w:rsid w:val="00E634AF"/>
    <w:rsid w:val="00E6527D"/>
    <w:rsid w:val="00E65F90"/>
    <w:rsid w:val="00E7069B"/>
    <w:rsid w:val="00E713E5"/>
    <w:rsid w:val="00E715CE"/>
    <w:rsid w:val="00E71E23"/>
    <w:rsid w:val="00E735AE"/>
    <w:rsid w:val="00E73AFC"/>
    <w:rsid w:val="00E73B27"/>
    <w:rsid w:val="00E74311"/>
    <w:rsid w:val="00E7445D"/>
    <w:rsid w:val="00E74CEE"/>
    <w:rsid w:val="00E75B6E"/>
    <w:rsid w:val="00E7611A"/>
    <w:rsid w:val="00E7638E"/>
    <w:rsid w:val="00E766AA"/>
    <w:rsid w:val="00E76C67"/>
    <w:rsid w:val="00E77114"/>
    <w:rsid w:val="00E7776D"/>
    <w:rsid w:val="00E77D8E"/>
    <w:rsid w:val="00E82AE5"/>
    <w:rsid w:val="00E84FE6"/>
    <w:rsid w:val="00E8533F"/>
    <w:rsid w:val="00E864F6"/>
    <w:rsid w:val="00E90A18"/>
    <w:rsid w:val="00E93800"/>
    <w:rsid w:val="00E945DA"/>
    <w:rsid w:val="00E95A9D"/>
    <w:rsid w:val="00EA012A"/>
    <w:rsid w:val="00EA01B9"/>
    <w:rsid w:val="00EA1D48"/>
    <w:rsid w:val="00EA342D"/>
    <w:rsid w:val="00EA3925"/>
    <w:rsid w:val="00EA3A3E"/>
    <w:rsid w:val="00EA41FC"/>
    <w:rsid w:val="00EA4CB8"/>
    <w:rsid w:val="00EA63A0"/>
    <w:rsid w:val="00EA6483"/>
    <w:rsid w:val="00EA706E"/>
    <w:rsid w:val="00EB13BD"/>
    <w:rsid w:val="00EB28F4"/>
    <w:rsid w:val="00EB2DC3"/>
    <w:rsid w:val="00EB61D9"/>
    <w:rsid w:val="00EB6E19"/>
    <w:rsid w:val="00EC0201"/>
    <w:rsid w:val="00EC04DE"/>
    <w:rsid w:val="00EC0D03"/>
    <w:rsid w:val="00EC169C"/>
    <w:rsid w:val="00EC181E"/>
    <w:rsid w:val="00EC2394"/>
    <w:rsid w:val="00EC2DE2"/>
    <w:rsid w:val="00EC4FF4"/>
    <w:rsid w:val="00EC52C3"/>
    <w:rsid w:val="00EC6659"/>
    <w:rsid w:val="00EC6CD2"/>
    <w:rsid w:val="00EC71B1"/>
    <w:rsid w:val="00ED216D"/>
    <w:rsid w:val="00ED2FF1"/>
    <w:rsid w:val="00ED3C52"/>
    <w:rsid w:val="00ED4984"/>
    <w:rsid w:val="00ED4AC7"/>
    <w:rsid w:val="00ED5AFB"/>
    <w:rsid w:val="00ED5B1C"/>
    <w:rsid w:val="00ED69A1"/>
    <w:rsid w:val="00ED6A14"/>
    <w:rsid w:val="00ED6CDB"/>
    <w:rsid w:val="00ED7FA3"/>
    <w:rsid w:val="00EE0A56"/>
    <w:rsid w:val="00EE0DF5"/>
    <w:rsid w:val="00EE1289"/>
    <w:rsid w:val="00EE1C44"/>
    <w:rsid w:val="00EE4080"/>
    <w:rsid w:val="00EE539D"/>
    <w:rsid w:val="00EE655E"/>
    <w:rsid w:val="00EE6835"/>
    <w:rsid w:val="00EE7307"/>
    <w:rsid w:val="00EF0B9B"/>
    <w:rsid w:val="00EF0DA8"/>
    <w:rsid w:val="00EF12E8"/>
    <w:rsid w:val="00EF1F79"/>
    <w:rsid w:val="00EF3017"/>
    <w:rsid w:val="00EF38C1"/>
    <w:rsid w:val="00EF4843"/>
    <w:rsid w:val="00EF4B40"/>
    <w:rsid w:val="00EF6417"/>
    <w:rsid w:val="00EF7789"/>
    <w:rsid w:val="00EF79DA"/>
    <w:rsid w:val="00F00148"/>
    <w:rsid w:val="00F026E2"/>
    <w:rsid w:val="00F03898"/>
    <w:rsid w:val="00F03E48"/>
    <w:rsid w:val="00F045AB"/>
    <w:rsid w:val="00F04A38"/>
    <w:rsid w:val="00F04BDD"/>
    <w:rsid w:val="00F07016"/>
    <w:rsid w:val="00F07890"/>
    <w:rsid w:val="00F11500"/>
    <w:rsid w:val="00F119A5"/>
    <w:rsid w:val="00F120AF"/>
    <w:rsid w:val="00F12F18"/>
    <w:rsid w:val="00F12F30"/>
    <w:rsid w:val="00F13CE3"/>
    <w:rsid w:val="00F14452"/>
    <w:rsid w:val="00F148EE"/>
    <w:rsid w:val="00F15C0A"/>
    <w:rsid w:val="00F1701B"/>
    <w:rsid w:val="00F21B36"/>
    <w:rsid w:val="00F2310B"/>
    <w:rsid w:val="00F23479"/>
    <w:rsid w:val="00F23E82"/>
    <w:rsid w:val="00F25A0E"/>
    <w:rsid w:val="00F25C5D"/>
    <w:rsid w:val="00F2604A"/>
    <w:rsid w:val="00F2616F"/>
    <w:rsid w:val="00F278DD"/>
    <w:rsid w:val="00F27E23"/>
    <w:rsid w:val="00F27F7C"/>
    <w:rsid w:val="00F3039F"/>
    <w:rsid w:val="00F32A48"/>
    <w:rsid w:val="00F32B7A"/>
    <w:rsid w:val="00F33546"/>
    <w:rsid w:val="00F33D94"/>
    <w:rsid w:val="00F34ADB"/>
    <w:rsid w:val="00F3524C"/>
    <w:rsid w:val="00F374E7"/>
    <w:rsid w:val="00F37B47"/>
    <w:rsid w:val="00F405D7"/>
    <w:rsid w:val="00F41F2B"/>
    <w:rsid w:val="00F46E2E"/>
    <w:rsid w:val="00F475A8"/>
    <w:rsid w:val="00F5091E"/>
    <w:rsid w:val="00F51032"/>
    <w:rsid w:val="00F51923"/>
    <w:rsid w:val="00F51CDE"/>
    <w:rsid w:val="00F51D0F"/>
    <w:rsid w:val="00F52510"/>
    <w:rsid w:val="00F54695"/>
    <w:rsid w:val="00F5575A"/>
    <w:rsid w:val="00F55A1F"/>
    <w:rsid w:val="00F565F2"/>
    <w:rsid w:val="00F56925"/>
    <w:rsid w:val="00F57225"/>
    <w:rsid w:val="00F61898"/>
    <w:rsid w:val="00F62023"/>
    <w:rsid w:val="00F629C6"/>
    <w:rsid w:val="00F639C4"/>
    <w:rsid w:val="00F65D3B"/>
    <w:rsid w:val="00F66A77"/>
    <w:rsid w:val="00F67C18"/>
    <w:rsid w:val="00F72285"/>
    <w:rsid w:val="00F73D30"/>
    <w:rsid w:val="00F740AE"/>
    <w:rsid w:val="00F74438"/>
    <w:rsid w:val="00F75064"/>
    <w:rsid w:val="00F76A94"/>
    <w:rsid w:val="00F80307"/>
    <w:rsid w:val="00F81DB1"/>
    <w:rsid w:val="00F8525D"/>
    <w:rsid w:val="00F86C2A"/>
    <w:rsid w:val="00F874A6"/>
    <w:rsid w:val="00F879D2"/>
    <w:rsid w:val="00F92031"/>
    <w:rsid w:val="00F92175"/>
    <w:rsid w:val="00F92485"/>
    <w:rsid w:val="00F934ED"/>
    <w:rsid w:val="00F9597F"/>
    <w:rsid w:val="00F96023"/>
    <w:rsid w:val="00F969DF"/>
    <w:rsid w:val="00F97E72"/>
    <w:rsid w:val="00FA0340"/>
    <w:rsid w:val="00FA0512"/>
    <w:rsid w:val="00FA2E2A"/>
    <w:rsid w:val="00FA5F6D"/>
    <w:rsid w:val="00FB090F"/>
    <w:rsid w:val="00FB28EE"/>
    <w:rsid w:val="00FB2F51"/>
    <w:rsid w:val="00FB6162"/>
    <w:rsid w:val="00FC0B1F"/>
    <w:rsid w:val="00FC122F"/>
    <w:rsid w:val="00FC2502"/>
    <w:rsid w:val="00FC250D"/>
    <w:rsid w:val="00FC2E61"/>
    <w:rsid w:val="00FC3899"/>
    <w:rsid w:val="00FC50B8"/>
    <w:rsid w:val="00FC522A"/>
    <w:rsid w:val="00FC55D6"/>
    <w:rsid w:val="00FC7845"/>
    <w:rsid w:val="00FC78DD"/>
    <w:rsid w:val="00FD08BB"/>
    <w:rsid w:val="00FD09DF"/>
    <w:rsid w:val="00FD1D18"/>
    <w:rsid w:val="00FD1D26"/>
    <w:rsid w:val="00FD35BB"/>
    <w:rsid w:val="00FD3662"/>
    <w:rsid w:val="00FD3C75"/>
    <w:rsid w:val="00FD3D2F"/>
    <w:rsid w:val="00FD403D"/>
    <w:rsid w:val="00FD5279"/>
    <w:rsid w:val="00FD5563"/>
    <w:rsid w:val="00FD69A5"/>
    <w:rsid w:val="00FD75F5"/>
    <w:rsid w:val="00FD79F8"/>
    <w:rsid w:val="00FE262E"/>
    <w:rsid w:val="00FE2C4F"/>
    <w:rsid w:val="00FE33CC"/>
    <w:rsid w:val="00FE413A"/>
    <w:rsid w:val="00FE52F2"/>
    <w:rsid w:val="00FE7E5E"/>
    <w:rsid w:val="00FE7EBA"/>
    <w:rsid w:val="00FF18B1"/>
    <w:rsid w:val="00FF2EC0"/>
    <w:rsid w:val="00FF51D8"/>
    <w:rsid w:val="00FF68DD"/>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15:docId w15:val="{E2DAEDAE-A077-428D-9326-A684BA9D2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C91C9E"/>
    <w:rPr>
      <w:rFonts w:eastAsia="MS Gothic"/>
      <w:noProof/>
      <w:sz w:val="24"/>
      <w:szCs w:val="24"/>
    </w:rPr>
  </w:style>
  <w:style w:type="paragraph" w:styleId="1">
    <w:name w:val="heading 1"/>
    <w:aliases w:val="H1,h1,app heading 1,l1,Memo Heading 1,h11,h12,h13,h14,h15,h16"/>
    <w:basedOn w:val="a1"/>
    <w:next w:val="a1"/>
    <w:link w:val="10"/>
    <w:qFormat/>
    <w:rsid w:val="00875A83"/>
    <w:pPr>
      <w:keepNext/>
      <w:tabs>
        <w:tab w:val="left" w:pos="0"/>
      </w:tabs>
      <w:spacing w:before="240" w:after="60"/>
      <w:outlineLvl w:val="0"/>
    </w:pPr>
    <w:rPr>
      <w:rFonts w:ascii="Arial" w:hAnsi="Arial"/>
      <w:b/>
      <w:bCs/>
      <w:noProof w:val="0"/>
      <w:kern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link w:val="B1Zchn"/>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noProof w:val="0"/>
      <w:lang w:val="de-DE"/>
    </w:rPr>
  </w:style>
  <w:style w:type="paragraph" w:styleId="24">
    <w:name w:val="List 2"/>
    <w:basedOn w:val="aa"/>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noProof w:val="0"/>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6">
    <w:name w:val="annotation text"/>
    <w:basedOn w:val="a1"/>
    <w:link w:val="af7"/>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8">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tabs>
        <w:tab w:val="clear" w:pos="851"/>
        <w:tab w:val="num" w:pos="720"/>
      </w:tabs>
      <w:kinsoku w:val="0"/>
      <w:overflowPunct w:val="0"/>
      <w:autoSpaceDE w:val="0"/>
      <w:autoSpaceDN w:val="0"/>
      <w:adjustRightInd w:val="0"/>
      <w:spacing w:before="60" w:after="60"/>
      <w:ind w:left="720" w:hanging="360"/>
      <w:jc w:val="both"/>
    </w:pPr>
    <w:rPr>
      <w:rFonts w:eastAsia="Arial Unicode MS" w:cs="Arial"/>
      <w:noProof/>
      <w:kern w:val="2"/>
      <w:sz w:val="21"/>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9">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a">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6"/>
    <w:next w:val="af6"/>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b">
    <w:name w:val="List Paragraph"/>
    <w:aliases w:val="- Bullets,목록 단락,リスト段落"/>
    <w:basedOn w:val="a1"/>
    <w:link w:val="afc"/>
    <w:uiPriority w:val="34"/>
    <w:qFormat/>
    <w:pPr>
      <w:ind w:firstLineChars="200" w:firstLine="420"/>
    </w:pPr>
    <w:rPr>
      <w:rFonts w:ascii="宋体" w:eastAsia="宋体" w:hAnsi="宋体" w:cs="宋体"/>
      <w:lang w:eastAsia="zh-CN"/>
    </w:rPr>
  </w:style>
  <w:style w:type="paragraph" w:styleId="afd">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875A83"/>
    <w:rPr>
      <w:rFonts w:ascii="Arial" w:eastAsia="MS Gothic" w:hAnsi="Arial"/>
      <w:b/>
      <w:bCs/>
      <w:kern w:val="28"/>
      <w:sz w:val="24"/>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e">
    <w:name w:val="Table Grid"/>
    <w:basedOn w:val="a3"/>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annotation subject"/>
    <w:basedOn w:val="af6"/>
    <w:next w:val="af6"/>
    <w:link w:val="aff0"/>
    <w:uiPriority w:val="99"/>
    <w:semiHidden/>
    <w:unhideWhenUsed/>
    <w:rsid w:val="006A3994"/>
    <w:rPr>
      <w:b/>
      <w:bCs/>
      <w:sz w:val="24"/>
      <w:szCs w:val="24"/>
    </w:rPr>
  </w:style>
  <w:style w:type="character" w:customStyle="1" w:styleId="af7">
    <w:name w:val="批注文字 字符"/>
    <w:link w:val="af6"/>
    <w:semiHidden/>
    <w:rsid w:val="006A3994"/>
    <w:rPr>
      <w:rFonts w:eastAsia="MS Gothic" w:cs="Arial"/>
      <w:noProof/>
      <w:kern w:val="2"/>
      <w:sz w:val="21"/>
      <w:lang w:val="en-GB" w:eastAsia="en-US" w:bidi="ar-SA"/>
    </w:rPr>
  </w:style>
  <w:style w:type="character" w:customStyle="1" w:styleId="aff0">
    <w:name w:val="批注主题 字符"/>
    <w:link w:val="aff"/>
    <w:uiPriority w:val="99"/>
    <w:semiHidden/>
    <w:rsid w:val="006A3994"/>
    <w:rPr>
      <w:rFonts w:eastAsia="MS Gothic" w:cs="Arial"/>
      <w:b/>
      <w:bCs/>
      <w:noProof/>
      <w:kern w:val="2"/>
      <w:sz w:val="24"/>
      <w:szCs w:val="24"/>
      <w:lang w:val="en-GB" w:eastAsia="en-US" w:bidi="ar-SA"/>
    </w:rPr>
  </w:style>
  <w:style w:type="paragraph" w:styleId="aff1">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A8150F"/>
    <w:rPr>
      <w:rFonts w:ascii="Arial" w:eastAsia="MS Gothic" w:hAnsi="Arial"/>
      <w:noProof/>
      <w:sz w:val="24"/>
      <w:szCs w:val="24"/>
    </w:rPr>
  </w:style>
  <w:style w:type="character" w:styleId="aff2">
    <w:name w:val="Placeholder Text"/>
    <w:basedOn w:val="a2"/>
    <w:uiPriority w:val="67"/>
    <w:rsid w:val="004E4632"/>
    <w:rPr>
      <w:color w:val="808080"/>
    </w:rPr>
  </w:style>
  <w:style w:type="paragraph" w:customStyle="1" w:styleId="aff3">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c">
    <w:name w:val="列出段落 字符"/>
    <w:aliases w:val="- Bullets 字符,목록 단락 字符,リスト段落 字符"/>
    <w:link w:val="afb"/>
    <w:uiPriority w:val="34"/>
    <w:qFormat/>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locked/>
    <w:rsid w:val="00025BC0"/>
    <w:rPr>
      <w:rFonts w:ascii="Arial" w:hAnsi="Arial"/>
      <w:b/>
      <w:noProof/>
      <w:sz w:val="18"/>
    </w:rPr>
  </w:style>
  <w:style w:type="character" w:customStyle="1" w:styleId="B1Zchn">
    <w:name w:val="B1 Zchn"/>
    <w:link w:val="B1"/>
    <w:rsid w:val="00143460"/>
    <w:rPr>
      <w:rFonts w:eastAsia="MS Gothic"/>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56824915">
      <w:bodyDiv w:val="1"/>
      <w:marLeft w:val="0"/>
      <w:marRight w:val="0"/>
      <w:marTop w:val="0"/>
      <w:marBottom w:val="0"/>
      <w:divBdr>
        <w:top w:val="none" w:sz="0" w:space="0" w:color="auto"/>
        <w:left w:val="none" w:sz="0" w:space="0" w:color="auto"/>
        <w:bottom w:val="none" w:sz="0" w:space="0" w:color="auto"/>
        <w:right w:val="none" w:sz="0" w:space="0" w:color="auto"/>
      </w:divBdr>
      <w:divsChild>
        <w:div w:id="66809520">
          <w:marLeft w:val="936"/>
          <w:marRight w:val="0"/>
          <w:marTop w:val="96"/>
          <w:marBottom w:val="0"/>
          <w:divBdr>
            <w:top w:val="none" w:sz="0" w:space="0" w:color="auto"/>
            <w:left w:val="none" w:sz="0" w:space="0" w:color="auto"/>
            <w:bottom w:val="none" w:sz="0" w:space="0" w:color="auto"/>
            <w:right w:val="none" w:sz="0" w:space="0" w:color="auto"/>
          </w:divBdr>
        </w:div>
      </w:divsChild>
    </w:div>
    <w:div w:id="58870589">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91361636">
      <w:bodyDiv w:val="1"/>
      <w:marLeft w:val="0"/>
      <w:marRight w:val="0"/>
      <w:marTop w:val="0"/>
      <w:marBottom w:val="0"/>
      <w:divBdr>
        <w:top w:val="none" w:sz="0" w:space="0" w:color="auto"/>
        <w:left w:val="none" w:sz="0" w:space="0" w:color="auto"/>
        <w:bottom w:val="none" w:sz="0" w:space="0" w:color="auto"/>
        <w:right w:val="none" w:sz="0" w:space="0" w:color="auto"/>
      </w:divBdr>
      <w:divsChild>
        <w:div w:id="680164521">
          <w:marLeft w:val="936"/>
          <w:marRight w:val="0"/>
          <w:marTop w:val="96"/>
          <w:marBottom w:val="0"/>
          <w:divBdr>
            <w:top w:val="none" w:sz="0" w:space="0" w:color="auto"/>
            <w:left w:val="none" w:sz="0" w:space="0" w:color="auto"/>
            <w:bottom w:val="none" w:sz="0" w:space="0" w:color="auto"/>
            <w:right w:val="none" w:sz="0" w:space="0" w:color="auto"/>
          </w:divBdr>
        </w:div>
      </w:divsChild>
    </w:div>
    <w:div w:id="103891836">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676540082">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192380153">
          <w:marLeft w:val="706"/>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1255434696">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419958627">
          <w:marLeft w:val="979"/>
          <w:marRight w:val="0"/>
          <w:marTop w:val="67"/>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sChild>
    </w:div>
    <w:div w:id="196086373">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54746285">
      <w:bodyDiv w:val="1"/>
      <w:marLeft w:val="0"/>
      <w:marRight w:val="0"/>
      <w:marTop w:val="0"/>
      <w:marBottom w:val="0"/>
      <w:divBdr>
        <w:top w:val="none" w:sz="0" w:space="0" w:color="auto"/>
        <w:left w:val="none" w:sz="0" w:space="0" w:color="auto"/>
        <w:bottom w:val="none" w:sz="0" w:space="0" w:color="auto"/>
        <w:right w:val="none" w:sz="0" w:space="0" w:color="auto"/>
      </w:divBdr>
      <w:divsChild>
        <w:div w:id="1172836287">
          <w:marLeft w:val="1310"/>
          <w:marRight w:val="0"/>
          <w:marTop w:val="83"/>
          <w:marBottom w:val="0"/>
          <w:divBdr>
            <w:top w:val="none" w:sz="0" w:space="0" w:color="auto"/>
            <w:left w:val="none" w:sz="0" w:space="0" w:color="auto"/>
            <w:bottom w:val="none" w:sz="0" w:space="0" w:color="auto"/>
            <w:right w:val="none" w:sz="0" w:space="0" w:color="auto"/>
          </w:divBdr>
        </w:div>
      </w:divsChild>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1651132501">
          <w:marLeft w:val="979"/>
          <w:marRight w:val="0"/>
          <w:marTop w:val="67"/>
          <w:marBottom w:val="0"/>
          <w:divBdr>
            <w:top w:val="none" w:sz="0" w:space="0" w:color="auto"/>
            <w:left w:val="none" w:sz="0" w:space="0" w:color="auto"/>
            <w:bottom w:val="none" w:sz="0" w:space="0" w:color="auto"/>
            <w:right w:val="none" w:sz="0" w:space="0" w:color="auto"/>
          </w:divBdr>
        </w:div>
        <w:div w:id="535309537">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394740638">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0143644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15754773">
      <w:bodyDiv w:val="1"/>
      <w:marLeft w:val="0"/>
      <w:marRight w:val="0"/>
      <w:marTop w:val="0"/>
      <w:marBottom w:val="0"/>
      <w:divBdr>
        <w:top w:val="none" w:sz="0" w:space="0" w:color="auto"/>
        <w:left w:val="none" w:sz="0" w:space="0" w:color="auto"/>
        <w:bottom w:val="none" w:sz="0" w:space="0" w:color="auto"/>
        <w:right w:val="none" w:sz="0" w:space="0" w:color="auto"/>
      </w:divBdr>
      <w:divsChild>
        <w:div w:id="1270159948">
          <w:marLeft w:val="360"/>
          <w:marRight w:val="0"/>
          <w:marTop w:val="200"/>
          <w:marBottom w:val="0"/>
          <w:divBdr>
            <w:top w:val="none" w:sz="0" w:space="0" w:color="auto"/>
            <w:left w:val="none" w:sz="0" w:space="0" w:color="auto"/>
            <w:bottom w:val="none" w:sz="0" w:space="0" w:color="auto"/>
            <w:right w:val="none" w:sz="0" w:space="0" w:color="auto"/>
          </w:divBdr>
        </w:div>
        <w:div w:id="1622834081">
          <w:marLeft w:val="1080"/>
          <w:marRight w:val="0"/>
          <w:marTop w:val="100"/>
          <w:marBottom w:val="0"/>
          <w:divBdr>
            <w:top w:val="none" w:sz="0" w:space="0" w:color="auto"/>
            <w:left w:val="none" w:sz="0" w:space="0" w:color="auto"/>
            <w:bottom w:val="none" w:sz="0" w:space="0" w:color="auto"/>
            <w:right w:val="none" w:sz="0" w:space="0" w:color="auto"/>
          </w:divBdr>
        </w:div>
        <w:div w:id="70322722">
          <w:marLeft w:val="1080"/>
          <w:marRight w:val="0"/>
          <w:marTop w:val="100"/>
          <w:marBottom w:val="0"/>
          <w:divBdr>
            <w:top w:val="none" w:sz="0" w:space="0" w:color="auto"/>
            <w:left w:val="none" w:sz="0" w:space="0" w:color="auto"/>
            <w:bottom w:val="none" w:sz="0" w:space="0" w:color="auto"/>
            <w:right w:val="none" w:sz="0" w:space="0" w:color="auto"/>
          </w:divBdr>
        </w:div>
        <w:div w:id="1866210277">
          <w:marLeft w:val="1080"/>
          <w:marRight w:val="0"/>
          <w:marTop w:val="100"/>
          <w:marBottom w:val="0"/>
          <w:divBdr>
            <w:top w:val="none" w:sz="0" w:space="0" w:color="auto"/>
            <w:left w:val="none" w:sz="0" w:space="0" w:color="auto"/>
            <w:bottom w:val="none" w:sz="0" w:space="0" w:color="auto"/>
            <w:right w:val="none" w:sz="0" w:space="0" w:color="auto"/>
          </w:divBdr>
        </w:div>
        <w:div w:id="1450974228">
          <w:marLeft w:val="360"/>
          <w:marRight w:val="0"/>
          <w:marTop w:val="200"/>
          <w:marBottom w:val="0"/>
          <w:divBdr>
            <w:top w:val="none" w:sz="0" w:space="0" w:color="auto"/>
            <w:left w:val="none" w:sz="0" w:space="0" w:color="auto"/>
            <w:bottom w:val="none" w:sz="0" w:space="0" w:color="auto"/>
            <w:right w:val="none" w:sz="0" w:space="0" w:color="auto"/>
          </w:divBdr>
        </w:div>
      </w:divsChild>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17849988">
      <w:bodyDiv w:val="1"/>
      <w:marLeft w:val="0"/>
      <w:marRight w:val="0"/>
      <w:marTop w:val="0"/>
      <w:marBottom w:val="0"/>
      <w:divBdr>
        <w:top w:val="none" w:sz="0" w:space="0" w:color="auto"/>
        <w:left w:val="none" w:sz="0" w:space="0" w:color="auto"/>
        <w:bottom w:val="none" w:sz="0" w:space="0" w:color="auto"/>
        <w:right w:val="none" w:sz="0" w:space="0" w:color="auto"/>
      </w:divBdr>
      <w:divsChild>
        <w:div w:id="488402059">
          <w:marLeft w:val="950"/>
          <w:marRight w:val="0"/>
          <w:marTop w:val="58"/>
          <w:marBottom w:val="0"/>
          <w:divBdr>
            <w:top w:val="none" w:sz="0" w:space="0" w:color="auto"/>
            <w:left w:val="none" w:sz="0" w:space="0" w:color="auto"/>
            <w:bottom w:val="none" w:sz="0" w:space="0" w:color="auto"/>
            <w:right w:val="none" w:sz="0" w:space="0" w:color="auto"/>
          </w:divBdr>
        </w:div>
        <w:div w:id="2010861596">
          <w:marLeft w:val="1166"/>
          <w:marRight w:val="0"/>
          <w:marTop w:val="58"/>
          <w:marBottom w:val="0"/>
          <w:divBdr>
            <w:top w:val="none" w:sz="0" w:space="0" w:color="auto"/>
            <w:left w:val="none" w:sz="0" w:space="0" w:color="auto"/>
            <w:bottom w:val="none" w:sz="0" w:space="0" w:color="auto"/>
            <w:right w:val="none" w:sz="0" w:space="0" w:color="auto"/>
          </w:divBdr>
        </w:div>
        <w:div w:id="1235623396">
          <w:marLeft w:val="1166"/>
          <w:marRight w:val="0"/>
          <w:marTop w:val="58"/>
          <w:marBottom w:val="0"/>
          <w:divBdr>
            <w:top w:val="none" w:sz="0" w:space="0" w:color="auto"/>
            <w:left w:val="none" w:sz="0" w:space="0" w:color="auto"/>
            <w:bottom w:val="none" w:sz="0" w:space="0" w:color="auto"/>
            <w:right w:val="none" w:sz="0" w:space="0" w:color="auto"/>
          </w:divBdr>
        </w:div>
        <w:div w:id="287587030">
          <w:marLeft w:val="1166"/>
          <w:marRight w:val="0"/>
          <w:marTop w:val="58"/>
          <w:marBottom w:val="0"/>
          <w:divBdr>
            <w:top w:val="none" w:sz="0" w:space="0" w:color="auto"/>
            <w:left w:val="none" w:sz="0" w:space="0" w:color="auto"/>
            <w:bottom w:val="none" w:sz="0" w:space="0" w:color="auto"/>
            <w:right w:val="none" w:sz="0" w:space="0" w:color="auto"/>
          </w:divBdr>
        </w:div>
      </w:divsChild>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15488302">
      <w:bodyDiv w:val="1"/>
      <w:marLeft w:val="0"/>
      <w:marRight w:val="0"/>
      <w:marTop w:val="0"/>
      <w:marBottom w:val="0"/>
      <w:divBdr>
        <w:top w:val="none" w:sz="0" w:space="0" w:color="auto"/>
        <w:left w:val="none" w:sz="0" w:space="0" w:color="auto"/>
        <w:bottom w:val="none" w:sz="0" w:space="0" w:color="auto"/>
        <w:right w:val="none" w:sz="0" w:space="0" w:color="auto"/>
      </w:divBdr>
      <w:divsChild>
        <w:div w:id="203716813">
          <w:marLeft w:val="518"/>
          <w:marRight w:val="0"/>
          <w:marTop w:val="67"/>
          <w:marBottom w:val="0"/>
          <w:divBdr>
            <w:top w:val="none" w:sz="0" w:space="0" w:color="auto"/>
            <w:left w:val="none" w:sz="0" w:space="0" w:color="auto"/>
            <w:bottom w:val="none" w:sz="0" w:space="0" w:color="auto"/>
            <w:right w:val="none" w:sz="0" w:space="0" w:color="auto"/>
          </w:divBdr>
        </w:div>
        <w:div w:id="224605924">
          <w:marLeft w:val="734"/>
          <w:marRight w:val="0"/>
          <w:marTop w:val="58"/>
          <w:marBottom w:val="0"/>
          <w:divBdr>
            <w:top w:val="none" w:sz="0" w:space="0" w:color="auto"/>
            <w:left w:val="none" w:sz="0" w:space="0" w:color="auto"/>
            <w:bottom w:val="none" w:sz="0" w:space="0" w:color="auto"/>
            <w:right w:val="none" w:sz="0" w:space="0" w:color="auto"/>
          </w:divBdr>
        </w:div>
        <w:div w:id="94984667">
          <w:marLeft w:val="734"/>
          <w:marRight w:val="0"/>
          <w:marTop w:val="58"/>
          <w:marBottom w:val="0"/>
          <w:divBdr>
            <w:top w:val="none" w:sz="0" w:space="0" w:color="auto"/>
            <w:left w:val="none" w:sz="0" w:space="0" w:color="auto"/>
            <w:bottom w:val="none" w:sz="0" w:space="0" w:color="auto"/>
            <w:right w:val="none" w:sz="0" w:space="0" w:color="auto"/>
          </w:divBdr>
        </w:div>
      </w:divsChild>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186823162">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1107196595">
          <w:marLeft w:val="418"/>
          <w:marRight w:val="0"/>
          <w:marTop w:val="86"/>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60753677">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sChild>
    </w:div>
    <w:div w:id="1280524945">
      <w:bodyDiv w:val="1"/>
      <w:marLeft w:val="0"/>
      <w:marRight w:val="0"/>
      <w:marTop w:val="0"/>
      <w:marBottom w:val="0"/>
      <w:divBdr>
        <w:top w:val="none" w:sz="0" w:space="0" w:color="auto"/>
        <w:left w:val="none" w:sz="0" w:space="0" w:color="auto"/>
        <w:bottom w:val="none" w:sz="0" w:space="0" w:color="auto"/>
        <w:right w:val="none" w:sz="0" w:space="0" w:color="auto"/>
      </w:divBdr>
    </w:div>
    <w:div w:id="1293440836">
      <w:bodyDiv w:val="1"/>
      <w:marLeft w:val="0"/>
      <w:marRight w:val="0"/>
      <w:marTop w:val="0"/>
      <w:marBottom w:val="0"/>
      <w:divBdr>
        <w:top w:val="none" w:sz="0" w:space="0" w:color="auto"/>
        <w:left w:val="none" w:sz="0" w:space="0" w:color="auto"/>
        <w:bottom w:val="none" w:sz="0" w:space="0" w:color="auto"/>
        <w:right w:val="none" w:sz="0" w:space="0" w:color="auto"/>
      </w:divBdr>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31715557">
      <w:bodyDiv w:val="1"/>
      <w:marLeft w:val="0"/>
      <w:marRight w:val="0"/>
      <w:marTop w:val="0"/>
      <w:marBottom w:val="0"/>
      <w:divBdr>
        <w:top w:val="none" w:sz="0" w:space="0" w:color="auto"/>
        <w:left w:val="none" w:sz="0" w:space="0" w:color="auto"/>
        <w:bottom w:val="none" w:sz="0" w:space="0" w:color="auto"/>
        <w:right w:val="none" w:sz="0" w:space="0" w:color="auto"/>
      </w:divBdr>
    </w:div>
    <w:div w:id="1343052739">
      <w:bodyDiv w:val="1"/>
      <w:marLeft w:val="0"/>
      <w:marRight w:val="0"/>
      <w:marTop w:val="0"/>
      <w:marBottom w:val="0"/>
      <w:divBdr>
        <w:top w:val="none" w:sz="0" w:space="0" w:color="auto"/>
        <w:left w:val="none" w:sz="0" w:space="0" w:color="auto"/>
        <w:bottom w:val="none" w:sz="0" w:space="0" w:color="auto"/>
        <w:right w:val="none" w:sz="0" w:space="0" w:color="auto"/>
      </w:divBdr>
      <w:divsChild>
        <w:div w:id="995037447">
          <w:marLeft w:val="562"/>
          <w:marRight w:val="0"/>
          <w:marTop w:val="90"/>
          <w:marBottom w:val="0"/>
          <w:divBdr>
            <w:top w:val="none" w:sz="0" w:space="0" w:color="auto"/>
            <w:left w:val="none" w:sz="0" w:space="0" w:color="auto"/>
            <w:bottom w:val="none" w:sz="0" w:space="0" w:color="auto"/>
            <w:right w:val="none" w:sz="0" w:space="0" w:color="auto"/>
          </w:divBdr>
        </w:div>
      </w:divsChild>
    </w:div>
    <w:div w:id="1359350241">
      <w:bodyDiv w:val="1"/>
      <w:marLeft w:val="0"/>
      <w:marRight w:val="0"/>
      <w:marTop w:val="0"/>
      <w:marBottom w:val="0"/>
      <w:divBdr>
        <w:top w:val="none" w:sz="0" w:space="0" w:color="auto"/>
        <w:left w:val="none" w:sz="0" w:space="0" w:color="auto"/>
        <w:bottom w:val="none" w:sz="0" w:space="0" w:color="auto"/>
        <w:right w:val="none" w:sz="0" w:space="0" w:color="auto"/>
      </w:divBdr>
    </w:div>
    <w:div w:id="1377271716">
      <w:bodyDiv w:val="1"/>
      <w:marLeft w:val="0"/>
      <w:marRight w:val="0"/>
      <w:marTop w:val="0"/>
      <w:marBottom w:val="0"/>
      <w:divBdr>
        <w:top w:val="none" w:sz="0" w:space="0" w:color="auto"/>
        <w:left w:val="none" w:sz="0" w:space="0" w:color="auto"/>
        <w:bottom w:val="none" w:sz="0" w:space="0" w:color="auto"/>
        <w:right w:val="none" w:sz="0" w:space="0" w:color="auto"/>
      </w:divBdr>
      <w:divsChild>
        <w:div w:id="1827935395">
          <w:marLeft w:val="360"/>
          <w:marRight w:val="0"/>
          <w:marTop w:val="200"/>
          <w:marBottom w:val="0"/>
          <w:divBdr>
            <w:top w:val="none" w:sz="0" w:space="0" w:color="auto"/>
            <w:left w:val="none" w:sz="0" w:space="0" w:color="auto"/>
            <w:bottom w:val="none" w:sz="0" w:space="0" w:color="auto"/>
            <w:right w:val="none" w:sz="0" w:space="0" w:color="auto"/>
          </w:divBdr>
        </w:div>
      </w:divsChild>
    </w:div>
    <w:div w:id="1413430650">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31505065">
      <w:bodyDiv w:val="1"/>
      <w:marLeft w:val="0"/>
      <w:marRight w:val="0"/>
      <w:marTop w:val="0"/>
      <w:marBottom w:val="0"/>
      <w:divBdr>
        <w:top w:val="none" w:sz="0" w:space="0" w:color="auto"/>
        <w:left w:val="none" w:sz="0" w:space="0" w:color="auto"/>
        <w:bottom w:val="none" w:sz="0" w:space="0" w:color="auto"/>
        <w:right w:val="none" w:sz="0" w:space="0" w:color="auto"/>
      </w:divBdr>
      <w:divsChild>
        <w:div w:id="140968646">
          <w:marLeft w:val="950"/>
          <w:marRight w:val="0"/>
          <w:marTop w:val="58"/>
          <w:marBottom w:val="0"/>
          <w:divBdr>
            <w:top w:val="none" w:sz="0" w:space="0" w:color="auto"/>
            <w:left w:val="none" w:sz="0" w:space="0" w:color="auto"/>
            <w:bottom w:val="none" w:sz="0" w:space="0" w:color="auto"/>
            <w:right w:val="none" w:sz="0" w:space="0" w:color="auto"/>
          </w:divBdr>
        </w:div>
        <w:div w:id="790053112">
          <w:marLeft w:val="1166"/>
          <w:marRight w:val="0"/>
          <w:marTop w:val="58"/>
          <w:marBottom w:val="0"/>
          <w:divBdr>
            <w:top w:val="none" w:sz="0" w:space="0" w:color="auto"/>
            <w:left w:val="none" w:sz="0" w:space="0" w:color="auto"/>
            <w:bottom w:val="none" w:sz="0" w:space="0" w:color="auto"/>
            <w:right w:val="none" w:sz="0" w:space="0" w:color="auto"/>
          </w:divBdr>
        </w:div>
        <w:div w:id="50736282">
          <w:marLeft w:val="1166"/>
          <w:marRight w:val="0"/>
          <w:marTop w:val="58"/>
          <w:marBottom w:val="0"/>
          <w:divBdr>
            <w:top w:val="none" w:sz="0" w:space="0" w:color="auto"/>
            <w:left w:val="none" w:sz="0" w:space="0" w:color="auto"/>
            <w:bottom w:val="none" w:sz="0" w:space="0" w:color="auto"/>
            <w:right w:val="none" w:sz="0" w:space="0" w:color="auto"/>
          </w:divBdr>
        </w:div>
        <w:div w:id="764768031">
          <w:marLeft w:val="950"/>
          <w:marRight w:val="0"/>
          <w:marTop w:val="58"/>
          <w:marBottom w:val="0"/>
          <w:divBdr>
            <w:top w:val="none" w:sz="0" w:space="0" w:color="auto"/>
            <w:left w:val="none" w:sz="0" w:space="0" w:color="auto"/>
            <w:bottom w:val="none" w:sz="0" w:space="0" w:color="auto"/>
            <w:right w:val="none" w:sz="0" w:space="0" w:color="auto"/>
          </w:divBdr>
        </w:div>
        <w:div w:id="163278111">
          <w:marLeft w:val="950"/>
          <w:marRight w:val="0"/>
          <w:marTop w:val="58"/>
          <w:marBottom w:val="0"/>
          <w:divBdr>
            <w:top w:val="none" w:sz="0" w:space="0" w:color="auto"/>
            <w:left w:val="none" w:sz="0" w:space="0" w:color="auto"/>
            <w:bottom w:val="none" w:sz="0" w:space="0" w:color="auto"/>
            <w:right w:val="none" w:sz="0" w:space="0" w:color="auto"/>
          </w:divBdr>
        </w:div>
        <w:div w:id="266160242">
          <w:marLeft w:val="950"/>
          <w:marRight w:val="0"/>
          <w:marTop w:val="58"/>
          <w:marBottom w:val="0"/>
          <w:divBdr>
            <w:top w:val="none" w:sz="0" w:space="0" w:color="auto"/>
            <w:left w:val="none" w:sz="0" w:space="0" w:color="auto"/>
            <w:bottom w:val="none" w:sz="0" w:space="0" w:color="auto"/>
            <w:right w:val="none" w:sz="0" w:space="0" w:color="auto"/>
          </w:divBdr>
        </w:div>
      </w:divsChild>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1281300464">
          <w:marLeft w:val="706"/>
          <w:marRight w:val="0"/>
          <w:marTop w:val="77"/>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206914904">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13198388">
      <w:bodyDiv w:val="1"/>
      <w:marLeft w:val="0"/>
      <w:marRight w:val="0"/>
      <w:marTop w:val="0"/>
      <w:marBottom w:val="0"/>
      <w:divBdr>
        <w:top w:val="none" w:sz="0" w:space="0" w:color="auto"/>
        <w:left w:val="none" w:sz="0" w:space="0" w:color="auto"/>
        <w:bottom w:val="none" w:sz="0" w:space="0" w:color="auto"/>
        <w:right w:val="none" w:sz="0" w:space="0" w:color="auto"/>
      </w:divBdr>
      <w:divsChild>
        <w:div w:id="1371953346">
          <w:marLeft w:val="518"/>
          <w:marRight w:val="0"/>
          <w:marTop w:val="67"/>
          <w:marBottom w:val="0"/>
          <w:divBdr>
            <w:top w:val="none" w:sz="0" w:space="0" w:color="auto"/>
            <w:left w:val="none" w:sz="0" w:space="0" w:color="auto"/>
            <w:bottom w:val="none" w:sz="0" w:space="0" w:color="auto"/>
            <w:right w:val="none" w:sz="0" w:space="0" w:color="auto"/>
          </w:divBdr>
        </w:div>
        <w:div w:id="1887332495">
          <w:marLeft w:val="734"/>
          <w:marRight w:val="0"/>
          <w:marTop w:val="60"/>
          <w:marBottom w:val="0"/>
          <w:divBdr>
            <w:top w:val="none" w:sz="0" w:space="0" w:color="auto"/>
            <w:left w:val="none" w:sz="0" w:space="0" w:color="auto"/>
            <w:bottom w:val="none" w:sz="0" w:space="0" w:color="auto"/>
            <w:right w:val="none" w:sz="0" w:space="0" w:color="auto"/>
          </w:divBdr>
        </w:div>
        <w:div w:id="980116700">
          <w:marLeft w:val="734"/>
          <w:marRight w:val="0"/>
          <w:marTop w:val="58"/>
          <w:marBottom w:val="0"/>
          <w:divBdr>
            <w:top w:val="none" w:sz="0" w:space="0" w:color="auto"/>
            <w:left w:val="none" w:sz="0" w:space="0" w:color="auto"/>
            <w:bottom w:val="none" w:sz="0" w:space="0" w:color="auto"/>
            <w:right w:val="none" w:sz="0" w:space="0" w:color="auto"/>
          </w:divBdr>
        </w:div>
      </w:divsChild>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29538357">
      <w:bodyDiv w:val="1"/>
      <w:marLeft w:val="0"/>
      <w:marRight w:val="0"/>
      <w:marTop w:val="0"/>
      <w:marBottom w:val="0"/>
      <w:divBdr>
        <w:top w:val="none" w:sz="0" w:space="0" w:color="auto"/>
        <w:left w:val="none" w:sz="0" w:space="0" w:color="auto"/>
        <w:bottom w:val="none" w:sz="0" w:space="0" w:color="auto"/>
        <w:right w:val="none" w:sz="0" w:space="0" w:color="auto"/>
      </w:divBdr>
      <w:divsChild>
        <w:div w:id="247227505">
          <w:marLeft w:val="950"/>
          <w:marRight w:val="0"/>
          <w:marTop w:val="58"/>
          <w:marBottom w:val="0"/>
          <w:divBdr>
            <w:top w:val="none" w:sz="0" w:space="0" w:color="auto"/>
            <w:left w:val="none" w:sz="0" w:space="0" w:color="auto"/>
            <w:bottom w:val="none" w:sz="0" w:space="0" w:color="auto"/>
            <w:right w:val="none" w:sz="0" w:space="0" w:color="auto"/>
          </w:divBdr>
        </w:div>
        <w:div w:id="934047917">
          <w:marLeft w:val="1166"/>
          <w:marRight w:val="0"/>
          <w:marTop w:val="58"/>
          <w:marBottom w:val="0"/>
          <w:divBdr>
            <w:top w:val="none" w:sz="0" w:space="0" w:color="auto"/>
            <w:left w:val="none" w:sz="0" w:space="0" w:color="auto"/>
            <w:bottom w:val="none" w:sz="0" w:space="0" w:color="auto"/>
            <w:right w:val="none" w:sz="0" w:space="0" w:color="auto"/>
          </w:divBdr>
        </w:div>
        <w:div w:id="1567180364">
          <w:marLeft w:val="1166"/>
          <w:marRight w:val="0"/>
          <w:marTop w:val="58"/>
          <w:marBottom w:val="0"/>
          <w:divBdr>
            <w:top w:val="none" w:sz="0" w:space="0" w:color="auto"/>
            <w:left w:val="none" w:sz="0" w:space="0" w:color="auto"/>
            <w:bottom w:val="none" w:sz="0" w:space="0" w:color="auto"/>
            <w:right w:val="none" w:sz="0" w:space="0" w:color="auto"/>
          </w:divBdr>
        </w:div>
        <w:div w:id="1192691138">
          <w:marLeft w:val="1166"/>
          <w:marRight w:val="0"/>
          <w:marTop w:val="58"/>
          <w:marBottom w:val="0"/>
          <w:divBdr>
            <w:top w:val="none" w:sz="0" w:space="0" w:color="auto"/>
            <w:left w:val="none" w:sz="0" w:space="0" w:color="auto"/>
            <w:bottom w:val="none" w:sz="0" w:space="0" w:color="auto"/>
            <w:right w:val="none" w:sz="0" w:space="0" w:color="auto"/>
          </w:divBdr>
        </w:div>
      </w:divsChild>
    </w:div>
    <w:div w:id="1981222879">
      <w:bodyDiv w:val="1"/>
      <w:marLeft w:val="0"/>
      <w:marRight w:val="0"/>
      <w:marTop w:val="0"/>
      <w:marBottom w:val="0"/>
      <w:divBdr>
        <w:top w:val="none" w:sz="0" w:space="0" w:color="auto"/>
        <w:left w:val="none" w:sz="0" w:space="0" w:color="auto"/>
        <w:bottom w:val="none" w:sz="0" w:space="0" w:color="auto"/>
        <w:right w:val="none" w:sz="0" w:space="0" w:color="auto"/>
      </w:divBdr>
      <w:divsChild>
        <w:div w:id="648629549">
          <w:marLeft w:val="518"/>
          <w:marRight w:val="0"/>
          <w:marTop w:val="67"/>
          <w:marBottom w:val="0"/>
          <w:divBdr>
            <w:top w:val="none" w:sz="0" w:space="0" w:color="auto"/>
            <w:left w:val="none" w:sz="0" w:space="0" w:color="auto"/>
            <w:bottom w:val="none" w:sz="0" w:space="0" w:color="auto"/>
            <w:right w:val="none" w:sz="0" w:space="0" w:color="auto"/>
          </w:divBdr>
        </w:div>
        <w:div w:id="206987059">
          <w:marLeft w:val="734"/>
          <w:marRight w:val="0"/>
          <w:marTop w:val="58"/>
          <w:marBottom w:val="0"/>
          <w:divBdr>
            <w:top w:val="none" w:sz="0" w:space="0" w:color="auto"/>
            <w:left w:val="none" w:sz="0" w:space="0" w:color="auto"/>
            <w:bottom w:val="none" w:sz="0" w:space="0" w:color="auto"/>
            <w:right w:val="none" w:sz="0" w:space="0" w:color="auto"/>
          </w:divBdr>
        </w:div>
        <w:div w:id="758134277">
          <w:marLeft w:val="734"/>
          <w:marRight w:val="0"/>
          <w:marTop w:val="58"/>
          <w:marBottom w:val="0"/>
          <w:divBdr>
            <w:top w:val="none" w:sz="0" w:space="0" w:color="auto"/>
            <w:left w:val="none" w:sz="0" w:space="0" w:color="auto"/>
            <w:bottom w:val="none" w:sz="0" w:space="0" w:color="auto"/>
            <w:right w:val="none" w:sz="0" w:space="0" w:color="auto"/>
          </w:divBdr>
        </w:div>
      </w:divsChild>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1785147811">
          <w:marLeft w:val="979"/>
          <w:marRight w:val="0"/>
          <w:marTop w:val="67"/>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9526478">
          <w:marLeft w:val="1267"/>
          <w:marRight w:val="0"/>
          <w:marTop w:val="58"/>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350137632">
          <w:marLeft w:val="706"/>
          <w:marRight w:val="0"/>
          <w:marTop w:val="77"/>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159495082">
          <w:marLeft w:val="1267"/>
          <w:marRight w:val="0"/>
          <w:marTop w:val="58"/>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comobeijing-my.sharepoint.com/personal/AppData/Local/Docs/R1-1800003.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3.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B57DFE-FE99-49EE-9505-DB912BE85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2147</Words>
  <Characters>12240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14359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Yuichi Kakishima</dc:creator>
  <cp:lastModifiedBy>LIU Min</cp:lastModifiedBy>
  <cp:revision>3</cp:revision>
  <cp:lastPrinted>2018-04-07T02:45:00Z</cp:lastPrinted>
  <dcterms:created xsi:type="dcterms:W3CDTF">2018-04-07T04:20:00Z</dcterms:created>
  <dcterms:modified xsi:type="dcterms:W3CDTF">2018-04-07T05:43:00Z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