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A0E10" w14:textId="26BA00AF" w:rsidR="00050551" w:rsidRPr="006D3016" w:rsidRDefault="00050551" w:rsidP="00050551">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#92bis</w:t>
      </w:r>
      <w:bookmarkStart w:id="1" w:name="_GoBack"/>
      <w:bookmarkEnd w:id="1"/>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Pr>
          <w:rFonts w:ascii="Arial" w:eastAsia="Times New Roman" w:hAnsi="Arial"/>
          <w:b/>
          <w:bCs/>
          <w:sz w:val="24"/>
          <w:szCs w:val="24"/>
        </w:rPr>
        <w:t>18</w:t>
      </w:r>
      <w:r w:rsidR="0066350C">
        <w:rPr>
          <w:rFonts w:ascii="Arial" w:eastAsia="Times New Roman" w:hAnsi="Arial"/>
          <w:b/>
          <w:bCs/>
          <w:sz w:val="24"/>
          <w:szCs w:val="24"/>
        </w:rPr>
        <w:t>04777</w:t>
      </w:r>
    </w:p>
    <w:p w14:paraId="1AAA5701" w14:textId="77777777" w:rsidR="00050551" w:rsidRDefault="00050551" w:rsidP="00050551">
      <w:pPr>
        <w:tabs>
          <w:tab w:val="left" w:pos="1985"/>
        </w:tabs>
        <w:jc w:val="both"/>
        <w:rPr>
          <w:rFonts w:ascii="Arial" w:hAnsi="Arial"/>
          <w:b/>
          <w:sz w:val="24"/>
        </w:rPr>
      </w:pPr>
      <w:r>
        <w:rPr>
          <w:rFonts w:ascii="Arial" w:hAnsi="Arial"/>
          <w:b/>
          <w:sz w:val="24"/>
          <w:szCs w:val="24"/>
          <w:lang w:eastAsia="zh-CN"/>
        </w:rPr>
        <w:t>Sanya, China, 16</w:t>
      </w:r>
      <w:r>
        <w:rPr>
          <w:rFonts w:ascii="Arial" w:hAnsi="Arial"/>
          <w:b/>
          <w:sz w:val="24"/>
          <w:szCs w:val="24"/>
          <w:vertAlign w:val="superscript"/>
          <w:lang w:eastAsia="zh-CN"/>
        </w:rPr>
        <w:t>th</w:t>
      </w:r>
      <w:r>
        <w:rPr>
          <w:rFonts w:ascii="Arial" w:hAnsi="Arial"/>
          <w:b/>
          <w:sz w:val="24"/>
          <w:szCs w:val="24"/>
          <w:lang w:eastAsia="zh-CN"/>
        </w:rPr>
        <w:t xml:space="preserve"> April – 20</w:t>
      </w:r>
      <w:r>
        <w:rPr>
          <w:rFonts w:ascii="Arial" w:hAnsi="Arial"/>
          <w:b/>
          <w:sz w:val="24"/>
          <w:szCs w:val="24"/>
          <w:vertAlign w:val="superscript"/>
          <w:lang w:eastAsia="zh-CN"/>
        </w:rPr>
        <w:t>th</w:t>
      </w:r>
      <w:r>
        <w:rPr>
          <w:rFonts w:ascii="Arial" w:hAnsi="Arial"/>
          <w:b/>
          <w:sz w:val="24"/>
          <w:szCs w:val="24"/>
          <w:lang w:eastAsia="zh-CN"/>
        </w:rPr>
        <w:t xml:space="preserve"> April 2018</w:t>
      </w:r>
    </w:p>
    <w:p w14:paraId="13D87704" w14:textId="77777777" w:rsidR="00050551" w:rsidRDefault="00050551" w:rsidP="00050551">
      <w:pPr>
        <w:widowControl w:val="0"/>
        <w:tabs>
          <w:tab w:val="right" w:pos="9639"/>
        </w:tabs>
        <w:spacing w:after="0"/>
        <w:rPr>
          <w:rFonts w:ascii="Arial" w:hAnsi="Arial"/>
          <w:b/>
          <w:sz w:val="24"/>
          <w:szCs w:val="24"/>
          <w:lang w:eastAsia="zh-CN"/>
        </w:rPr>
      </w:pPr>
    </w:p>
    <w:p w14:paraId="725A8A06" w14:textId="77777777" w:rsidR="00050551" w:rsidRPr="000A64D8" w:rsidRDefault="00050551" w:rsidP="0005055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7.1.3</w:t>
      </w:r>
    </w:p>
    <w:p w14:paraId="166E0384" w14:textId="77777777" w:rsidR="00050551" w:rsidRPr="000A64D8" w:rsidRDefault="00050551" w:rsidP="0005055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58991D5" w14:textId="77777777" w:rsidR="00050551" w:rsidRPr="000A64D8" w:rsidRDefault="00050551" w:rsidP="00050551">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Consideration</w:t>
      </w:r>
    </w:p>
    <w:p w14:paraId="59AC58AB" w14:textId="03EAFD6F" w:rsidR="00050551" w:rsidRDefault="00050551" w:rsidP="0005055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w:t>
      </w:r>
      <w:r w:rsidR="00FA0857">
        <w:rPr>
          <w:rFonts w:ascii="Arial" w:hAnsi="Arial"/>
          <w:sz w:val="24"/>
        </w:rPr>
        <w:t>n</w:t>
      </w:r>
    </w:p>
    <w:p w14:paraId="43D26C1E" w14:textId="77777777" w:rsidR="00050551" w:rsidRDefault="00050551" w:rsidP="00050551">
      <w:pPr>
        <w:ind w:left="1988" w:hanging="1988"/>
        <w:jc w:val="both"/>
        <w:rPr>
          <w:rFonts w:ascii="Arial" w:hAnsi="Arial"/>
          <w:sz w:val="24"/>
        </w:rPr>
      </w:pPr>
    </w:p>
    <w:p w14:paraId="7A8A8620" w14:textId="77777777" w:rsidR="00050551" w:rsidRPr="008817D4" w:rsidRDefault="00050551" w:rsidP="00050551">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14:paraId="2F48618D" w14:textId="77777777" w:rsidR="00050551" w:rsidRDefault="00050551" w:rsidP="00050551">
      <w:r>
        <w:t>This document focuses on conveying presence of short paging message, presence of enhanced paging mechanism and common search space sequence generation in non-initial bandwidth part.</w:t>
      </w:r>
    </w:p>
    <w:p w14:paraId="5A5F2242" w14:textId="77777777" w:rsidR="00050551" w:rsidRPr="007A69BA" w:rsidRDefault="00050551" w:rsidP="00050551"/>
    <w:p w14:paraId="0EB215B9" w14:textId="2B8B0CB6" w:rsidR="00A072A3" w:rsidRDefault="007A69BA">
      <w:pPr>
        <w:pStyle w:val="Heading1"/>
      </w:pPr>
      <w:r>
        <w:t>2</w:t>
      </w:r>
      <w:r w:rsidR="00A072A3">
        <w:t>. DCI design for short paging message</w:t>
      </w:r>
    </w:p>
    <w:p w14:paraId="243FA1AA" w14:textId="53C6E29A" w:rsidR="007A69BA" w:rsidRDefault="007A69BA" w:rsidP="007A69BA">
      <w:r>
        <w:t xml:space="preserve">RAN1 agreed to the following during </w:t>
      </w:r>
      <w:r w:rsidR="007934D1">
        <w:t>a previous meeting</w:t>
      </w:r>
      <w:r>
        <w:t xml:space="preserve"> [1]</w:t>
      </w:r>
    </w:p>
    <w:tbl>
      <w:tblPr>
        <w:tblStyle w:val="TableGrid"/>
        <w:tblW w:w="0" w:type="auto"/>
        <w:tblLook w:val="04A0" w:firstRow="1" w:lastRow="0" w:firstColumn="1" w:lastColumn="0" w:noHBand="0" w:noVBand="1"/>
      </w:tblPr>
      <w:tblGrid>
        <w:gridCol w:w="9350"/>
      </w:tblGrid>
      <w:tr w:rsidR="007A69BA" w:rsidRPr="003F17A4" w14:paraId="7E4A0D7A" w14:textId="77777777" w:rsidTr="005411F1">
        <w:tc>
          <w:tcPr>
            <w:tcW w:w="9631" w:type="dxa"/>
          </w:tcPr>
          <w:p w14:paraId="3829ABBC" w14:textId="77777777" w:rsidR="007A69BA" w:rsidRPr="00335162" w:rsidRDefault="007A69BA" w:rsidP="005411F1">
            <w:pPr>
              <w:rPr>
                <w:b/>
                <w:lang w:eastAsia="x-none"/>
              </w:rPr>
            </w:pPr>
            <w:r w:rsidRPr="00335162">
              <w:rPr>
                <w:highlight w:val="green"/>
                <w:lang w:eastAsia="x-none"/>
              </w:rPr>
              <w:t>Agreements</w:t>
            </w:r>
            <w:r w:rsidRPr="00335162">
              <w:rPr>
                <w:b/>
                <w:lang w:eastAsia="x-none"/>
              </w:rPr>
              <w:t>:</w:t>
            </w:r>
          </w:p>
          <w:p w14:paraId="31AE0EE2" w14:textId="77777777" w:rsidR="007A69BA" w:rsidRDefault="007A69BA" w:rsidP="005411F1">
            <w:pPr>
              <w:pStyle w:val="ListParagraph"/>
              <w:numPr>
                <w:ilvl w:val="0"/>
                <w:numId w:val="1"/>
              </w:numPr>
              <w:autoSpaceDE w:val="0"/>
              <w:autoSpaceDN w:val="0"/>
              <w:adjustRightInd w:val="0"/>
              <w:snapToGrid w:val="0"/>
              <w:spacing w:after="120"/>
              <w:ind w:leftChars="0"/>
              <w:contextualSpacing/>
              <w:jc w:val="both"/>
              <w:rPr>
                <w:szCs w:val="20"/>
                <w:lang w:eastAsia="zh-CN"/>
              </w:rPr>
            </w:pPr>
            <w:r w:rsidRPr="00335162">
              <w:rPr>
                <w:szCs w:val="20"/>
                <w:lang w:eastAsia="zh-CN"/>
              </w:rPr>
              <w:t xml:space="preserve">NR supports a 1-bit in paging DCI to indicate </w:t>
            </w:r>
            <w:r w:rsidRPr="00335162">
              <w:rPr>
                <w:szCs w:val="20"/>
              </w:rPr>
              <w:t>whether the short message only or scheduling information only is carried in the Paging DCI</w:t>
            </w:r>
          </w:p>
          <w:p w14:paraId="7D7DC7CB" w14:textId="77777777" w:rsidR="007A69BA" w:rsidRDefault="007A69BA" w:rsidP="005411F1">
            <w:pPr>
              <w:pStyle w:val="ListParagraph"/>
              <w:numPr>
                <w:ilvl w:val="0"/>
                <w:numId w:val="1"/>
              </w:numPr>
              <w:autoSpaceDE w:val="0"/>
              <w:autoSpaceDN w:val="0"/>
              <w:adjustRightInd w:val="0"/>
              <w:snapToGrid w:val="0"/>
              <w:spacing w:after="120"/>
              <w:ind w:leftChars="0"/>
              <w:contextualSpacing/>
              <w:jc w:val="both"/>
              <w:rPr>
                <w:szCs w:val="20"/>
                <w:lang w:eastAsia="zh-CN"/>
              </w:rPr>
            </w:pPr>
            <w:r>
              <w:rPr>
                <w:szCs w:val="20"/>
                <w:lang w:eastAsia="zh-CN"/>
              </w:rPr>
              <w:t>The TP is endorsed as follows (7.3.1.2.1, 38.212)</w:t>
            </w:r>
          </w:p>
          <w:p w14:paraId="5D66B2D3" w14:textId="77777777" w:rsidR="007A69BA" w:rsidRDefault="007A69BA" w:rsidP="005411F1">
            <w:pPr>
              <w:pStyle w:val="ListParagraph"/>
              <w:autoSpaceDE w:val="0"/>
              <w:autoSpaceDN w:val="0"/>
              <w:adjustRightInd w:val="0"/>
              <w:snapToGrid w:val="0"/>
              <w:spacing w:after="120"/>
              <w:ind w:leftChars="0" w:left="720" w:firstLine="0"/>
              <w:contextualSpacing/>
              <w:jc w:val="both"/>
              <w:rPr>
                <w:szCs w:val="20"/>
                <w:lang w:eastAsia="zh-CN"/>
              </w:rPr>
            </w:pPr>
          </w:p>
          <w:p w14:paraId="47E74110" w14:textId="77777777" w:rsidR="007A69BA" w:rsidRDefault="007A69BA" w:rsidP="005411F1">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s as defined in section x.x of [5, TS38.213]</w:t>
            </w:r>
          </w:p>
          <w:p w14:paraId="0DB7D8AF" w14:textId="77777777" w:rsidR="007A69BA" w:rsidRDefault="007A69BA" w:rsidP="005411F1">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section x.x of [5, TS38.213]</w:t>
            </w:r>
            <w:r>
              <w:t xml:space="preserve"> </w:t>
            </w:r>
          </w:p>
          <w:p w14:paraId="61006B31" w14:textId="77777777" w:rsidR="007A69BA" w:rsidRPr="008114EF" w:rsidRDefault="007A69BA" w:rsidP="005411F1">
            <w:pPr>
              <w:rPr>
                <w:color w:val="FF0000"/>
                <w:u w:val="single"/>
                <w:lang w:eastAsia="zh-CN"/>
              </w:rPr>
            </w:pPr>
            <w:r w:rsidRPr="008114EF">
              <w:rPr>
                <w:color w:val="FF0000"/>
                <w:u w:val="single"/>
                <w:lang w:eastAsia="zh-CN"/>
              </w:rPr>
              <w:t xml:space="preserve">If scrambled by P-RNTI, the </w:t>
            </w:r>
            <w:r w:rsidRPr="008114EF">
              <w:rPr>
                <w:color w:val="FF0000"/>
                <w:u w:val="single"/>
              </w:rPr>
              <w:t>following information is transmitted by means of the DCI format</w:t>
            </w:r>
            <w:r w:rsidRPr="008114EF">
              <w:rPr>
                <w:rFonts w:hint="eastAsia"/>
                <w:color w:val="FF0000"/>
                <w:u w:val="single"/>
                <w:lang w:eastAsia="zh-CN"/>
              </w:rPr>
              <w:t xml:space="preserve"> 1_0</w:t>
            </w:r>
            <w:r w:rsidRPr="008114EF">
              <w:rPr>
                <w:color w:val="FF0000"/>
                <w:u w:val="single"/>
                <w:lang w:eastAsia="zh-CN"/>
              </w:rPr>
              <w:t>:</w:t>
            </w:r>
          </w:p>
          <w:p w14:paraId="681D2ACA" w14:textId="77777777" w:rsidR="007A69BA" w:rsidRPr="008114EF" w:rsidRDefault="007A69BA" w:rsidP="005411F1">
            <w:pPr>
              <w:pStyle w:val="ListParagraph"/>
              <w:numPr>
                <w:ilvl w:val="0"/>
                <w:numId w:val="2"/>
              </w:numPr>
              <w:autoSpaceDE w:val="0"/>
              <w:autoSpaceDN w:val="0"/>
              <w:adjustRightInd w:val="0"/>
              <w:snapToGrid w:val="0"/>
              <w:spacing w:after="120"/>
              <w:ind w:leftChars="0"/>
              <w:contextualSpacing/>
              <w:jc w:val="both"/>
              <w:rPr>
                <w:color w:val="FF0000"/>
                <w:szCs w:val="20"/>
                <w:u w:val="single"/>
                <w:lang w:eastAsia="zh-CN"/>
              </w:rPr>
            </w:pPr>
            <w:r w:rsidRPr="008114EF">
              <w:rPr>
                <w:color w:val="FF0000"/>
                <w:u w:val="single"/>
                <w:lang w:eastAsia="zh-CN"/>
              </w:rPr>
              <w:t>Short Messages Indicator – 1 bit. This bit i</w:t>
            </w:r>
            <w:r w:rsidRPr="008114EF">
              <w:rPr>
                <w:color w:val="FF0000"/>
                <w:szCs w:val="20"/>
                <w:u w:val="single"/>
                <w:lang w:eastAsia="zh-CN"/>
              </w:rPr>
              <w:t xml:space="preserve">s used to indicate </w:t>
            </w:r>
            <w:r w:rsidRPr="008114EF">
              <w:rPr>
                <w:color w:val="FF0000"/>
                <w:szCs w:val="20"/>
                <w:u w:val="single"/>
              </w:rPr>
              <w:t>whether the short message only or scheduling information only is carried in the Paging DCI.</w:t>
            </w:r>
          </w:p>
          <w:p w14:paraId="41FF681E" w14:textId="77777777" w:rsidR="007A69BA" w:rsidRPr="00317759" w:rsidRDefault="007A69BA" w:rsidP="005411F1">
            <w:pPr>
              <w:rPr>
                <w:lang w:eastAsia="zh-CN"/>
              </w:rPr>
            </w:pPr>
          </w:p>
        </w:tc>
      </w:tr>
    </w:tbl>
    <w:p w14:paraId="79F40591" w14:textId="77777777" w:rsidR="007A69BA" w:rsidRDefault="007A69BA" w:rsidP="007A69BA"/>
    <w:p w14:paraId="21867C72" w14:textId="77777777" w:rsidR="007A69BA" w:rsidRDefault="007A69BA" w:rsidP="007A69BA">
      <w:r>
        <w:t xml:space="preserve">NR could either introduce one additional bit in DCI format 1_0 or use an existing bit of DCI format 1_0 that’s not required for paging, to indicate the presence of short paging messages. Reusing an existing bit of DCI format 1_0 that’s not required for paging is useful since it keeps the overhead of DCI format 1_0 same, irrespective of the scrambling function. </w:t>
      </w:r>
    </w:p>
    <w:p w14:paraId="3F60E320" w14:textId="77777777" w:rsidR="007A69BA" w:rsidRPr="003F2503" w:rsidRDefault="007A69BA" w:rsidP="007A69BA">
      <w:pPr>
        <w:rPr>
          <w:b/>
          <w:bCs/>
        </w:rPr>
      </w:pPr>
      <w:r w:rsidRPr="003F2503">
        <w:rPr>
          <w:b/>
          <w:bCs/>
        </w:rPr>
        <w:t xml:space="preserve">Observation 1: Reusing an existing bit of DCI format 1_0 that is not required for paging, instead of introducing a new short message indicator bit, to convey the presence of short paging message </w:t>
      </w:r>
      <w:r>
        <w:rPr>
          <w:b/>
          <w:bCs/>
        </w:rPr>
        <w:t>reduces</w:t>
      </w:r>
      <w:r w:rsidRPr="003F2503">
        <w:rPr>
          <w:b/>
          <w:bCs/>
        </w:rPr>
        <w:t xml:space="preserve"> the </w:t>
      </w:r>
      <w:r>
        <w:rPr>
          <w:b/>
          <w:bCs/>
        </w:rPr>
        <w:t>overhead</w:t>
      </w:r>
      <w:r w:rsidRPr="003F2503">
        <w:rPr>
          <w:b/>
          <w:bCs/>
        </w:rPr>
        <w:t xml:space="preserve"> of the paging DCI.</w:t>
      </w:r>
    </w:p>
    <w:p w14:paraId="02F627EF" w14:textId="77777777" w:rsidR="007A69BA" w:rsidRDefault="007A69BA" w:rsidP="007A69BA">
      <w:r>
        <w:lastRenderedPageBreak/>
        <w:t xml:space="preserve">DCI format 1_0 contains one-bit DCI format identifier to indicate whether the grant is for DL or UL [2]. However, identification of DL or UL grant is not needed in a paging DCI whose CRC gets scrambled by P-RNTI. When CRC of the received DCI passes check after being descrambled by P-RNTI, UE becomes aware of the in </w:t>
      </w:r>
    </w:p>
    <w:p w14:paraId="38669F1E" w14:textId="77777777" w:rsidR="007A69BA" w:rsidRDefault="007A69BA" w:rsidP="007A69BA">
      <w:r>
        <w:t>Hence, NR should support using the DCI format identifier bit to indicate whether the short message only or scheduling information only is carried in the paging DCI.</w:t>
      </w:r>
    </w:p>
    <w:p w14:paraId="6EA3FD77" w14:textId="7A6A4828" w:rsidR="007A69BA" w:rsidRPr="007A69BA" w:rsidRDefault="007A69BA" w:rsidP="007A69BA">
      <w:pPr>
        <w:rPr>
          <w:b/>
          <w:bCs/>
        </w:rPr>
      </w:pPr>
      <w:r w:rsidRPr="003F2503">
        <w:rPr>
          <w:b/>
          <w:bCs/>
        </w:rPr>
        <w:t>Observation 2: The DCI format identifier bit of format 1_0 is not required to indicate DL or UL grant in a paging DCI whose CRC gets scrambled by P-RNTI.</w:t>
      </w:r>
    </w:p>
    <w:p w14:paraId="60F80238" w14:textId="77777777" w:rsidR="00A072A3" w:rsidRDefault="00A072A3" w:rsidP="00403112">
      <w:r>
        <w:t>Three use cases have been currently identified to convey short paging message. They are given below:</w:t>
      </w:r>
    </w:p>
    <w:p w14:paraId="2579F809" w14:textId="77777777" w:rsidR="00A072A3" w:rsidRDefault="00A072A3" w:rsidP="00403112">
      <w:pPr>
        <w:pStyle w:val="ListParagraph"/>
        <w:numPr>
          <w:ilvl w:val="0"/>
          <w:numId w:val="7"/>
        </w:numPr>
        <w:ind w:leftChars="0"/>
      </w:pPr>
      <w:r>
        <w:t>SystemInfoModification</w:t>
      </w:r>
    </w:p>
    <w:p w14:paraId="532D3501" w14:textId="77777777" w:rsidR="00A072A3" w:rsidRDefault="00A072A3" w:rsidP="00403112">
      <w:pPr>
        <w:pStyle w:val="ListParagraph"/>
        <w:numPr>
          <w:ilvl w:val="0"/>
          <w:numId w:val="7"/>
        </w:numPr>
        <w:ind w:leftChars="0"/>
      </w:pPr>
      <w:r>
        <w:t>C</w:t>
      </w:r>
      <w:r w:rsidR="00403112">
        <w:t>MAS</w:t>
      </w:r>
      <w:r>
        <w:t>-Indication</w:t>
      </w:r>
    </w:p>
    <w:p w14:paraId="08574900" w14:textId="77777777" w:rsidR="00A072A3" w:rsidRDefault="00A072A3" w:rsidP="00403112">
      <w:pPr>
        <w:pStyle w:val="ListParagraph"/>
        <w:numPr>
          <w:ilvl w:val="0"/>
          <w:numId w:val="7"/>
        </w:numPr>
        <w:ind w:leftChars="0"/>
      </w:pPr>
      <w:r>
        <w:t>ETWS-Indication</w:t>
      </w:r>
    </w:p>
    <w:p w14:paraId="17982C1E" w14:textId="77777777" w:rsidR="00A072A3" w:rsidRDefault="00A072A3" w:rsidP="00403112"/>
    <w:p w14:paraId="43E12755" w14:textId="77777777" w:rsidR="00A072A3" w:rsidRDefault="00A072A3" w:rsidP="00403112">
      <w:r>
        <w:t xml:space="preserve">Since these use cases are associated with different use cases, it is useful to convey these use cases via DCI. This will allow UE to know the reason </w:t>
      </w:r>
      <w:r w:rsidR="00403112">
        <w:t xml:space="preserve">of short message </w:t>
      </w:r>
      <w:r>
        <w:t>quickly and act accordingly.</w:t>
      </w:r>
      <w:r w:rsidR="00403112">
        <w:t xml:space="preserve"> More than 2 bits can be allocated to allow possible future use cases of short paging message.</w:t>
      </w:r>
    </w:p>
    <w:p w14:paraId="2FAEB6B4" w14:textId="00D5EAFE" w:rsidR="00403112" w:rsidRDefault="007A69BA" w:rsidP="00403112">
      <w:pPr>
        <w:rPr>
          <w:b/>
        </w:rPr>
      </w:pPr>
      <w:r>
        <w:rPr>
          <w:b/>
        </w:rPr>
        <w:t>Observation</w:t>
      </w:r>
      <w:r w:rsidRPr="00403112">
        <w:rPr>
          <w:b/>
        </w:rPr>
        <w:t xml:space="preserve"> </w:t>
      </w:r>
      <w:r>
        <w:rPr>
          <w:b/>
        </w:rPr>
        <w:t>3</w:t>
      </w:r>
      <w:r w:rsidR="00A072A3" w:rsidRPr="00403112">
        <w:rPr>
          <w:b/>
        </w:rPr>
        <w:t xml:space="preserve">: </w:t>
      </w:r>
      <w:r w:rsidR="00403112" w:rsidRPr="00403112">
        <w:rPr>
          <w:b/>
        </w:rPr>
        <w:t xml:space="preserve">DCI contents of format 1_0, whose CRC is scrambled by P-RNTI and which indicates short message, </w:t>
      </w:r>
      <w:r>
        <w:rPr>
          <w:b/>
        </w:rPr>
        <w:t xml:space="preserve">can </w:t>
      </w:r>
      <w:r w:rsidR="00403112" w:rsidRPr="00403112">
        <w:rPr>
          <w:b/>
        </w:rPr>
        <w:t>contain several bits to indicate the use cases (e.g. systemInfoModification, CMAS-Indication, ETWS-Indication) of short paging message.</w:t>
      </w:r>
    </w:p>
    <w:p w14:paraId="61EF928A" w14:textId="4A5B7D44" w:rsidR="007A69BA" w:rsidRDefault="007A69BA" w:rsidP="00403112">
      <w:r w:rsidRPr="007A69BA">
        <w:t>RAN2 can consider the above scenarios and design the payload of DCI conveying short paging message.</w:t>
      </w:r>
    </w:p>
    <w:p w14:paraId="13A533FE" w14:textId="544287E5" w:rsidR="00D77F8D" w:rsidRPr="00D77F8D" w:rsidRDefault="00D77F8D" w:rsidP="00D77F8D">
      <w:pPr>
        <w:rPr>
          <w:b/>
          <w:bCs/>
        </w:rPr>
      </w:pPr>
      <w:r w:rsidRPr="00D77F8D">
        <w:rPr>
          <w:b/>
          <w:bCs/>
        </w:rPr>
        <w:t xml:space="preserve">Proposal 1: </w:t>
      </w:r>
      <w:r w:rsidRPr="00D77F8D">
        <w:rPr>
          <w:b/>
          <w:bCs/>
        </w:rPr>
        <w:t xml:space="preserve">NR </w:t>
      </w:r>
      <w:r w:rsidRPr="00D77F8D">
        <w:rPr>
          <w:b/>
          <w:bCs/>
        </w:rPr>
        <w:t>uses</w:t>
      </w:r>
      <w:r w:rsidRPr="00D77F8D">
        <w:rPr>
          <w:b/>
          <w:bCs/>
        </w:rPr>
        <w:t xml:space="preserve"> the DCI format identifier bit of format 1_0 to indicate whether the short message only or scheduling information only is carried in the paging DCI.</w:t>
      </w:r>
    </w:p>
    <w:p w14:paraId="17642FBD" w14:textId="064EF2D8" w:rsidR="00D77F8D" w:rsidRPr="00D77F8D" w:rsidRDefault="00D77F8D" w:rsidP="00D77F8D">
      <w:pPr>
        <w:pStyle w:val="ListParagraph"/>
        <w:numPr>
          <w:ilvl w:val="0"/>
          <w:numId w:val="8"/>
        </w:numPr>
        <w:ind w:leftChars="0"/>
        <w:rPr>
          <w:b/>
          <w:bCs/>
        </w:rPr>
      </w:pPr>
      <w:r w:rsidRPr="00D77F8D">
        <w:rPr>
          <w:b/>
          <w:bCs/>
        </w:rPr>
        <w:t>If the bit is 1, it indicates short message only and RAN2 decides the rest of the contents.</w:t>
      </w:r>
    </w:p>
    <w:p w14:paraId="3CA30091" w14:textId="582CDCAA" w:rsidR="00D77F8D" w:rsidRPr="00D77F8D" w:rsidRDefault="00D77F8D" w:rsidP="00D77F8D">
      <w:pPr>
        <w:pStyle w:val="ListParagraph"/>
        <w:numPr>
          <w:ilvl w:val="0"/>
          <w:numId w:val="8"/>
        </w:numPr>
        <w:ind w:leftChars="0"/>
        <w:rPr>
          <w:b/>
          <w:bCs/>
        </w:rPr>
      </w:pPr>
      <w:r w:rsidRPr="00D77F8D">
        <w:rPr>
          <w:b/>
          <w:bCs/>
        </w:rPr>
        <w:t>If the bit is 0, it indicates scheduling information only and the rest of the contents follows the regular DCI structure to schedule an associated PDSCH with P-RNTI.</w:t>
      </w:r>
    </w:p>
    <w:p w14:paraId="32E17FE8" w14:textId="176B8A4C" w:rsidR="00D77F8D" w:rsidRPr="007A69BA" w:rsidRDefault="00D77F8D" w:rsidP="00403112"/>
    <w:p w14:paraId="18E8B06B" w14:textId="46170EC4" w:rsidR="00050551" w:rsidRDefault="007A69BA" w:rsidP="00050551">
      <w:pPr>
        <w:pStyle w:val="Heading1"/>
      </w:pPr>
      <w:r>
        <w:t>3</w:t>
      </w:r>
      <w:r w:rsidR="00050551">
        <w:t>. Indication of enhanced paging mechanism</w:t>
      </w:r>
    </w:p>
    <w:p w14:paraId="31C4B663" w14:textId="77777777" w:rsidR="00050551" w:rsidRDefault="00050551" w:rsidP="00050551">
      <w:r>
        <w:t>During RAN1 91, following agreement took place.</w:t>
      </w:r>
    </w:p>
    <w:tbl>
      <w:tblPr>
        <w:tblStyle w:val="TableGrid"/>
        <w:tblW w:w="0" w:type="auto"/>
        <w:tblLook w:val="04A0" w:firstRow="1" w:lastRow="0" w:firstColumn="1" w:lastColumn="0" w:noHBand="0" w:noVBand="1"/>
      </w:tblPr>
      <w:tblGrid>
        <w:gridCol w:w="9350"/>
      </w:tblGrid>
      <w:tr w:rsidR="00050551" w:rsidRPr="003F17A4" w14:paraId="68F71C82" w14:textId="77777777" w:rsidTr="005411F1">
        <w:tc>
          <w:tcPr>
            <w:tcW w:w="9631" w:type="dxa"/>
          </w:tcPr>
          <w:p w14:paraId="6295D2AC" w14:textId="77777777" w:rsidR="00050551" w:rsidRPr="00DE3B6A" w:rsidRDefault="00050551" w:rsidP="005411F1">
            <w:bookmarkStart w:id="4" w:name="_Hlk506460036"/>
            <w:r w:rsidRPr="00DE3B6A">
              <w:rPr>
                <w:u w:val="single"/>
              </w:rPr>
              <w:t>Conclusion</w:t>
            </w:r>
            <w:r w:rsidRPr="00DE3B6A">
              <w:t>:</w:t>
            </w:r>
          </w:p>
          <w:p w14:paraId="28C0011A" w14:textId="77777777" w:rsidR="00050551" w:rsidRPr="00317759" w:rsidRDefault="00050551" w:rsidP="005411F1">
            <w:pPr>
              <w:numPr>
                <w:ilvl w:val="0"/>
                <w:numId w:val="3"/>
              </w:numPr>
              <w:spacing w:after="0"/>
            </w:pPr>
            <w:r w:rsidRPr="00DE3B6A">
              <w:rPr>
                <w:lang w:eastAsia="zh-CN"/>
              </w:rPr>
              <w:t xml:space="preserve">No additional paging mechanism is supported in Rel-15 </w:t>
            </w:r>
          </w:p>
        </w:tc>
      </w:tr>
      <w:bookmarkEnd w:id="4"/>
    </w:tbl>
    <w:p w14:paraId="6B0D8DCD" w14:textId="77777777" w:rsidR="00050551" w:rsidRDefault="00050551" w:rsidP="00050551"/>
    <w:p w14:paraId="0205E4DE" w14:textId="77777777" w:rsidR="00050551" w:rsidRDefault="00050551" w:rsidP="00050551">
      <w:r>
        <w:t>However, additional paging mechanism could be supported in future release. Several companies have already mentioned the usefulness of additional paging mechanism (e.g. reduce beam sweeping overhead in over-6 GHz [4]). Hence, NR should support presence or absence of enhanced paging mechanism for future compatibility of Rel-15 UEs.</w:t>
      </w:r>
    </w:p>
    <w:p w14:paraId="3729C1A3" w14:textId="29A4BF9B" w:rsidR="00050551" w:rsidRPr="00C87D1E" w:rsidRDefault="00050551" w:rsidP="00050551">
      <w:pPr>
        <w:rPr>
          <w:b/>
          <w:bCs/>
        </w:rPr>
      </w:pPr>
      <w:r w:rsidRPr="00C87D1E">
        <w:rPr>
          <w:b/>
          <w:bCs/>
        </w:rPr>
        <w:t xml:space="preserve">Observation </w:t>
      </w:r>
      <w:r w:rsidR="007A69BA">
        <w:rPr>
          <w:b/>
          <w:bCs/>
        </w:rPr>
        <w:t>4</w:t>
      </w:r>
      <w:r w:rsidRPr="00C87D1E">
        <w:rPr>
          <w:b/>
          <w:bCs/>
        </w:rPr>
        <w:t>: By indicating presence or absence of enhanced paging mechanism, NR can allow Rel-15 UEs to be future compatible.</w:t>
      </w:r>
    </w:p>
    <w:p w14:paraId="57F64B67" w14:textId="77777777" w:rsidR="00050551" w:rsidRDefault="00050551" w:rsidP="00050551">
      <w:r>
        <w:t xml:space="preserve">Three techniques could be used to indicate presence or absence of enhanced paging mechanism. </w:t>
      </w:r>
    </w:p>
    <w:p w14:paraId="1EB7A050" w14:textId="77777777" w:rsidR="00050551" w:rsidRDefault="00050551" w:rsidP="00050551">
      <w:pPr>
        <w:pStyle w:val="ListParagraph"/>
        <w:numPr>
          <w:ilvl w:val="0"/>
          <w:numId w:val="3"/>
        </w:numPr>
        <w:ind w:leftChars="0"/>
      </w:pPr>
      <w:r>
        <w:t>Option 1: An additional bit in paging DCI</w:t>
      </w:r>
    </w:p>
    <w:p w14:paraId="058DD424" w14:textId="77777777" w:rsidR="00050551" w:rsidRDefault="00050551" w:rsidP="00050551">
      <w:pPr>
        <w:pStyle w:val="ListParagraph"/>
        <w:numPr>
          <w:ilvl w:val="0"/>
          <w:numId w:val="3"/>
        </w:numPr>
        <w:ind w:leftChars="0"/>
      </w:pPr>
      <w:r>
        <w:t>Option 2: An additional bit in system information</w:t>
      </w:r>
    </w:p>
    <w:p w14:paraId="2D100999" w14:textId="77777777" w:rsidR="00050551" w:rsidRDefault="00050551" w:rsidP="00050551">
      <w:pPr>
        <w:pStyle w:val="ListParagraph"/>
        <w:numPr>
          <w:ilvl w:val="0"/>
          <w:numId w:val="3"/>
        </w:numPr>
        <w:ind w:leftChars="0"/>
      </w:pPr>
      <w:r>
        <w:t>Option 3: Use of different P-RNTI</w:t>
      </w:r>
    </w:p>
    <w:p w14:paraId="5B4D05FA" w14:textId="77777777" w:rsidR="00050551" w:rsidRDefault="00050551" w:rsidP="00050551"/>
    <w:p w14:paraId="34EB2807" w14:textId="77777777" w:rsidR="00050551" w:rsidRDefault="00050551" w:rsidP="00050551">
      <w:r>
        <w:lastRenderedPageBreak/>
        <w:t>For option 1, UE will have to decode the paging DCI and then find the presence or absence of enhanced paging mechanism. If presence of enhanced paging mechanism is signalled, Rel-15 UEs – that will not be built to handle enhanced paging mechanisms – will decode paging DCI and find that the DCI is not intended for them. This will increase UE’s power consumption during idle mode.</w:t>
      </w:r>
    </w:p>
    <w:p w14:paraId="3C6B7713" w14:textId="30577307" w:rsidR="00050551" w:rsidRPr="00C87D1E" w:rsidRDefault="00050551" w:rsidP="00050551">
      <w:pPr>
        <w:rPr>
          <w:b/>
          <w:bCs/>
        </w:rPr>
      </w:pPr>
      <w:r w:rsidRPr="00C87D1E">
        <w:rPr>
          <w:b/>
          <w:bCs/>
        </w:rPr>
        <w:t xml:space="preserve">Observation </w:t>
      </w:r>
      <w:r w:rsidR="007A69BA">
        <w:rPr>
          <w:b/>
          <w:bCs/>
        </w:rPr>
        <w:t>5</w:t>
      </w:r>
      <w:r w:rsidRPr="00C87D1E">
        <w:rPr>
          <w:b/>
          <w:bCs/>
        </w:rPr>
        <w:t>:  Introduction of an additional bit in paging DCI to convey presence or absence of enhanced paging mechanism increases idle mode UE power consumption.</w:t>
      </w:r>
    </w:p>
    <w:p w14:paraId="01C3E847" w14:textId="77777777" w:rsidR="00050551" w:rsidRDefault="00050551" w:rsidP="00050551">
      <w:r>
        <w:t xml:space="preserve">For option 2, network broadcasts one bit via system information to all UEs indicating the presence or absence of enhanced paging mechanisms. If network wants to simultaneously support LTE like paging mechanism for Rel-15 UEs and enhanced paging mechanism for future release UEs, this option still requires additional ways to tell UE how to differentiate existing paging mechanism versus enhanced ones. </w:t>
      </w:r>
    </w:p>
    <w:p w14:paraId="53B28D23" w14:textId="25E4B118" w:rsidR="00050551" w:rsidRDefault="00050551" w:rsidP="00050551">
      <w:pPr>
        <w:rPr>
          <w:b/>
          <w:bCs/>
        </w:rPr>
      </w:pPr>
      <w:r w:rsidRPr="00C87D1E">
        <w:rPr>
          <w:b/>
          <w:bCs/>
        </w:rPr>
        <w:t xml:space="preserve">Observation </w:t>
      </w:r>
      <w:r w:rsidR="007A69BA">
        <w:rPr>
          <w:b/>
          <w:bCs/>
        </w:rPr>
        <w:t>6</w:t>
      </w:r>
      <w:r w:rsidRPr="00C87D1E">
        <w:rPr>
          <w:b/>
          <w:bCs/>
        </w:rPr>
        <w:t xml:space="preserve">: </w:t>
      </w:r>
      <w:r>
        <w:rPr>
          <w:b/>
          <w:bCs/>
        </w:rPr>
        <w:t>If system information contains a bit to convey the presence of enhanced paging mechanism, network still needs to signal UEs how to differentiate existing paging mechanism from enhanced ones.</w:t>
      </w:r>
    </w:p>
    <w:p w14:paraId="03DD4B0B" w14:textId="77777777" w:rsidR="00050551" w:rsidRDefault="00050551" w:rsidP="00050551">
      <w:pPr>
        <w:rPr>
          <w:b/>
          <w:bCs/>
        </w:rPr>
      </w:pPr>
      <w:r>
        <w:t xml:space="preserve">Option 3 uses a different P-RNTI to scramble the CRC of paging DCI for enhanced paging mechanisms. In the presence of enhanced paging mechanism, Rel-15 UEs will not be able to pass the CRC check of paging DCI after descrambling CRC with Rel-15 P-RNTI. </w:t>
      </w:r>
    </w:p>
    <w:p w14:paraId="5B948883" w14:textId="77777777" w:rsidR="00050551" w:rsidRPr="00626345" w:rsidRDefault="00050551" w:rsidP="00050551">
      <w:r w:rsidRPr="00626345">
        <w:t>In another scenario, network can indicate presence of enhanced paging mechanism and a new RNTI via broadcast information. If the enhanced paging mechanism is absent or if the new RNTI is not indicated, new UEs just follow Rel-15 paging mechanism without spending extra complexity.</w:t>
      </w:r>
    </w:p>
    <w:p w14:paraId="6C45E72C" w14:textId="516AA3DF" w:rsidR="00050551" w:rsidRDefault="00050551" w:rsidP="00050551">
      <w:pPr>
        <w:rPr>
          <w:b/>
          <w:bCs/>
        </w:rPr>
      </w:pPr>
      <w:r>
        <w:rPr>
          <w:b/>
          <w:bCs/>
        </w:rPr>
        <w:t xml:space="preserve">Proposal </w:t>
      </w:r>
      <w:r w:rsidR="007A69BA">
        <w:rPr>
          <w:b/>
          <w:bCs/>
        </w:rPr>
        <w:t>2</w:t>
      </w:r>
      <w:r>
        <w:rPr>
          <w:b/>
          <w:bCs/>
        </w:rPr>
        <w:t>: NR supports the use of different P-RNTI for enhanced paging mechanisms.</w:t>
      </w:r>
    </w:p>
    <w:p w14:paraId="50C27E2A" w14:textId="77777777" w:rsidR="00050551" w:rsidRDefault="00050551" w:rsidP="00050551">
      <w:pPr>
        <w:pStyle w:val="ListParagraph"/>
        <w:numPr>
          <w:ilvl w:val="0"/>
          <w:numId w:val="5"/>
        </w:numPr>
        <w:ind w:leftChars="0"/>
        <w:rPr>
          <w:b/>
          <w:bCs/>
        </w:rPr>
      </w:pPr>
      <w:r>
        <w:rPr>
          <w:b/>
          <w:bCs/>
        </w:rPr>
        <w:t>Value of the different P-RNTI can be fixed in the spec or</w:t>
      </w:r>
    </w:p>
    <w:p w14:paraId="506F02C6" w14:textId="77777777" w:rsidR="00050551" w:rsidRPr="00626345" w:rsidRDefault="00050551" w:rsidP="00050551">
      <w:pPr>
        <w:pStyle w:val="ListParagraph"/>
        <w:numPr>
          <w:ilvl w:val="0"/>
          <w:numId w:val="5"/>
        </w:numPr>
        <w:ind w:leftChars="0"/>
        <w:rPr>
          <w:b/>
          <w:bCs/>
        </w:rPr>
      </w:pPr>
      <w:r>
        <w:rPr>
          <w:b/>
          <w:bCs/>
        </w:rPr>
        <w:t>Network can broadcast the presence of enhanced paging mechanism and the corresponding P-RNTI via system information.</w:t>
      </w:r>
    </w:p>
    <w:p w14:paraId="4DCA46E3" w14:textId="7D9E612C" w:rsidR="00050551" w:rsidRDefault="007A69BA" w:rsidP="00050551">
      <w:pPr>
        <w:pStyle w:val="Heading1"/>
      </w:pPr>
      <w:r>
        <w:t>4</w:t>
      </w:r>
      <w:r w:rsidR="00050551">
        <w:t>. Common search space DMRS sequence generation in non-initial active bandwidth part</w:t>
      </w:r>
    </w:p>
    <w:p w14:paraId="640E4DF3" w14:textId="77777777" w:rsidR="00050551" w:rsidRDefault="00050551" w:rsidP="00050551">
      <w:pPr>
        <w:rPr>
          <w:lang w:val="en-US"/>
        </w:rPr>
      </w:pPr>
      <w:r>
        <w:rPr>
          <w:lang w:val="en-US"/>
        </w:rPr>
        <w:t>During RAN1 91, the following has been agreed:</w:t>
      </w:r>
    </w:p>
    <w:tbl>
      <w:tblPr>
        <w:tblStyle w:val="TableGrid"/>
        <w:tblW w:w="0" w:type="auto"/>
        <w:tblLook w:val="04A0" w:firstRow="1" w:lastRow="0" w:firstColumn="1" w:lastColumn="0" w:noHBand="0" w:noVBand="1"/>
      </w:tblPr>
      <w:tblGrid>
        <w:gridCol w:w="9350"/>
      </w:tblGrid>
      <w:tr w:rsidR="00050551" w14:paraId="626FA128" w14:textId="77777777" w:rsidTr="005411F1">
        <w:tc>
          <w:tcPr>
            <w:tcW w:w="9350" w:type="dxa"/>
          </w:tcPr>
          <w:p w14:paraId="13D15B2A" w14:textId="77777777" w:rsidR="00050551" w:rsidRDefault="00050551" w:rsidP="005411F1">
            <w:pPr>
              <w:rPr>
                <w:rFonts w:ascii="Times" w:eastAsiaTheme="minorEastAsia" w:hAnsi="Times" w:cs="Times"/>
                <w:highlight w:val="green"/>
                <w:lang w:val="en-US"/>
              </w:rPr>
            </w:pPr>
            <w:r>
              <w:rPr>
                <w:highlight w:val="green"/>
              </w:rPr>
              <w:t>Agreements:</w:t>
            </w:r>
          </w:p>
          <w:p w14:paraId="61A325B5" w14:textId="77777777" w:rsidR="00050551" w:rsidRDefault="00050551" w:rsidP="005411F1">
            <w:pPr>
              <w:numPr>
                <w:ilvl w:val="0"/>
                <w:numId w:val="4"/>
              </w:numPr>
              <w:spacing w:after="0"/>
              <w:rPr>
                <w:rFonts w:ascii="Calibri" w:eastAsia="Times New Roman" w:hAnsi="Calibri" w:cs="Calibri"/>
                <w:sz w:val="22"/>
                <w:szCs w:val="22"/>
              </w:rPr>
            </w:pPr>
            <w:r>
              <w:rPr>
                <w:rFonts w:eastAsia="Times New Roman"/>
              </w:rPr>
              <w:t>Reference point for DMRS generation for PDCCH is,</w:t>
            </w:r>
          </w:p>
          <w:p w14:paraId="4AEA8D96" w14:textId="77777777" w:rsidR="00050551" w:rsidRDefault="00050551" w:rsidP="005411F1">
            <w:pPr>
              <w:numPr>
                <w:ilvl w:val="1"/>
                <w:numId w:val="4"/>
              </w:numPr>
              <w:spacing w:after="0"/>
              <w:rPr>
                <w:rFonts w:eastAsia="Times New Roman"/>
              </w:rPr>
            </w:pPr>
            <w:r>
              <w:rPr>
                <w:rFonts w:eastAsia="Times New Roman"/>
              </w:rPr>
              <w:t>PRB 0 of common PRB indexing for UE-specific CORESET</w:t>
            </w:r>
          </w:p>
          <w:p w14:paraId="23467E7F" w14:textId="77777777" w:rsidR="00050551" w:rsidRDefault="00050551" w:rsidP="005411F1">
            <w:pPr>
              <w:numPr>
                <w:ilvl w:val="1"/>
                <w:numId w:val="4"/>
              </w:numPr>
              <w:spacing w:after="0"/>
            </w:pPr>
            <w:r w:rsidRPr="00234671">
              <w:rPr>
                <w:rFonts w:eastAsia="Times New Roman"/>
              </w:rPr>
              <w:t>PRB 0 of the initial active DL BWP for CORESET configured by PBCH/RMSI</w:t>
            </w:r>
            <w:r>
              <w:rPr>
                <w:rFonts w:eastAsia="Times New Roman"/>
                <w:highlight w:val="yellow"/>
              </w:rPr>
              <w:t xml:space="preserve"> </w:t>
            </w:r>
          </w:p>
        </w:tc>
      </w:tr>
    </w:tbl>
    <w:p w14:paraId="6F865F42" w14:textId="77777777" w:rsidR="00050551" w:rsidRDefault="00050551" w:rsidP="00050551"/>
    <w:p w14:paraId="11015E1E" w14:textId="77777777" w:rsidR="00050551" w:rsidRDefault="00050551" w:rsidP="00050551">
      <w:r>
        <w:t>In a non-initial active bandwidth part, common search spaces may be configured in such a way that specific association or QCL relationship holds to SS/PBCH blocks in the same BWP. The SS/PBCH blocks can be either the cell-defining SSB or other SSBs for measurement. Although similar association and QCL relationship can be established between the CSSs and the SSBs, the CSS configured by RRC signalling should be distinguished from the CSS configured by PBCH and RMSI. Therefore, it is natural to apply the global reference point based on common RB indexing for the RRC-configured CSSs.</w:t>
      </w:r>
    </w:p>
    <w:p w14:paraId="7C84512D" w14:textId="031D8269" w:rsidR="00050551" w:rsidRPr="00132569" w:rsidRDefault="00050551" w:rsidP="00050551">
      <w:pPr>
        <w:rPr>
          <w:b/>
        </w:rPr>
      </w:pPr>
      <w:r w:rsidRPr="00132569">
        <w:rPr>
          <w:b/>
        </w:rPr>
        <w:t xml:space="preserve">Proposal </w:t>
      </w:r>
      <w:r w:rsidR="007A69BA">
        <w:rPr>
          <w:b/>
        </w:rPr>
        <w:t>3</w:t>
      </w:r>
      <w:r w:rsidRPr="00132569">
        <w:rPr>
          <w:b/>
        </w:rPr>
        <w:t xml:space="preserve">: </w:t>
      </w:r>
      <w:r>
        <w:rPr>
          <w:b/>
        </w:rPr>
        <w:t>For a common search space which is not in the initial active bandwidth part, the reference point for DMRS generation is subcarrier 0 in common resource block 0.</w:t>
      </w:r>
    </w:p>
    <w:p w14:paraId="7B2B38F5" w14:textId="77777777" w:rsidR="00050551" w:rsidRDefault="00050551" w:rsidP="00050551"/>
    <w:p w14:paraId="41E00D4F" w14:textId="4D515E35" w:rsidR="007934D1" w:rsidRDefault="007934D1">
      <w:pPr>
        <w:pStyle w:val="Heading1"/>
      </w:pPr>
      <w:r>
        <w:lastRenderedPageBreak/>
        <w:t>5. TBS of Paging</w:t>
      </w:r>
    </w:p>
    <w:p w14:paraId="4597F54A" w14:textId="1085EFD8" w:rsidR="007934D1" w:rsidRDefault="007934D1" w:rsidP="005620AD">
      <w:r>
        <w:t xml:space="preserve">In RAN1#92, RAN1 sent an LS to RAN2 mentioning that numerous companies proposed 3000 bits to be the maximum TBS for RMSI/OSI/paging [5]. RAN2 sent a reply LS [6] to RAN1 asking if NR can support RMSI transmission of 1700 bits in one TB in all cases. </w:t>
      </w:r>
    </w:p>
    <w:p w14:paraId="7D4EEC36" w14:textId="6E593F00" w:rsidR="007934D1" w:rsidRDefault="007934D1" w:rsidP="005620AD">
      <w:r>
        <w:t>Our contribution in [7] shows why 1700 bits should be the maximum TBS for RMSI. We think that this should be generated to the maximum TBS of paging, as well.</w:t>
      </w:r>
      <w:r>
        <w:br/>
      </w:r>
    </w:p>
    <w:p w14:paraId="70D2D351" w14:textId="17D39D8D" w:rsidR="005620AD" w:rsidRDefault="005620AD" w:rsidP="005620AD">
      <w:r>
        <w:t>In LTE, paging payload contains paging record of up to 16 UEs along with some additional bits to convey system information indication, ETWS notification, CMAS notification, etc. This puts the total overhead of paging message to be approximately 670 bits. Hence, even if NR decides a maximum TBS of 1700 bits for paging, the paging TBS of NR will be roughly two and a half times that of LTE. This should allow NR to increase paging capacity or reduce required number of paging occasions.</w:t>
      </w:r>
    </w:p>
    <w:p w14:paraId="2C4FDD7A" w14:textId="227FCFF7" w:rsidR="005620AD" w:rsidRPr="005620AD" w:rsidRDefault="005620AD" w:rsidP="005620AD">
      <w:pPr>
        <w:rPr>
          <w:b/>
        </w:rPr>
      </w:pPr>
      <w:r w:rsidRPr="005620AD">
        <w:rPr>
          <w:b/>
        </w:rPr>
        <w:t xml:space="preserve">Observation 7: </w:t>
      </w:r>
      <w:r w:rsidR="004A363E">
        <w:rPr>
          <w:b/>
        </w:rPr>
        <w:t>I</w:t>
      </w:r>
      <w:r w:rsidRPr="005620AD">
        <w:rPr>
          <w:b/>
        </w:rPr>
        <w:t>f NR decides a maximum TBS of 1700 bits for paging, the paging TBS of NR will be roughly two and a half times that of LTE.</w:t>
      </w:r>
    </w:p>
    <w:p w14:paraId="4655CFBE" w14:textId="170F01AB" w:rsidR="005620AD" w:rsidRPr="005620AD" w:rsidRDefault="005620AD" w:rsidP="005620AD">
      <w:pPr>
        <w:rPr>
          <w:b/>
        </w:rPr>
      </w:pPr>
      <w:r w:rsidRPr="005620AD">
        <w:rPr>
          <w:b/>
        </w:rPr>
        <w:t>Proposal 4: The maximum TBS for PDSCH containing paging is 1700 bits.</w:t>
      </w:r>
    </w:p>
    <w:p w14:paraId="66F633F2" w14:textId="77777777" w:rsidR="007934D1" w:rsidRPr="007934D1" w:rsidRDefault="007934D1" w:rsidP="005620AD"/>
    <w:p w14:paraId="44351AE5" w14:textId="0FF0035E" w:rsidR="00050551" w:rsidRDefault="007934D1" w:rsidP="00050551">
      <w:pPr>
        <w:pStyle w:val="Heading1"/>
      </w:pPr>
      <w:r>
        <w:t>6</w:t>
      </w:r>
      <w:r w:rsidR="00050551">
        <w:t>. Conclusion</w:t>
      </w:r>
    </w:p>
    <w:p w14:paraId="49F32012" w14:textId="77777777" w:rsidR="007A69BA" w:rsidRPr="003F2503" w:rsidRDefault="007A69BA" w:rsidP="007A69BA">
      <w:pPr>
        <w:rPr>
          <w:b/>
          <w:bCs/>
        </w:rPr>
      </w:pPr>
      <w:r w:rsidRPr="003F2503">
        <w:rPr>
          <w:b/>
          <w:bCs/>
        </w:rPr>
        <w:t xml:space="preserve">Observation 1: Reusing an existing bit of DCI format 1_0 that is not required for paging, instead of introducing a new short message indicator bit, to convey the presence of short paging message </w:t>
      </w:r>
      <w:r>
        <w:rPr>
          <w:b/>
          <w:bCs/>
        </w:rPr>
        <w:t>reduces</w:t>
      </w:r>
      <w:r w:rsidRPr="003F2503">
        <w:rPr>
          <w:b/>
          <w:bCs/>
        </w:rPr>
        <w:t xml:space="preserve"> the </w:t>
      </w:r>
      <w:r>
        <w:rPr>
          <w:b/>
          <w:bCs/>
        </w:rPr>
        <w:t>overhead</w:t>
      </w:r>
      <w:r w:rsidRPr="003F2503">
        <w:rPr>
          <w:b/>
          <w:bCs/>
        </w:rPr>
        <w:t xml:space="preserve"> of the paging DCI.</w:t>
      </w:r>
    </w:p>
    <w:p w14:paraId="0F2225B6" w14:textId="77777777" w:rsidR="007A69BA" w:rsidRPr="005411F1" w:rsidRDefault="007A69BA" w:rsidP="007A69BA">
      <w:pPr>
        <w:rPr>
          <w:b/>
          <w:bCs/>
        </w:rPr>
      </w:pPr>
      <w:r w:rsidRPr="003F2503">
        <w:rPr>
          <w:b/>
          <w:bCs/>
        </w:rPr>
        <w:t>Observation 2: The DCI format identifier bit of format 1_0 is not required to indicate DL or UL grant in a paging DCI whose CRC gets scrambled by P-RNTI.</w:t>
      </w:r>
    </w:p>
    <w:p w14:paraId="4723F823" w14:textId="17F70423" w:rsidR="007A69BA" w:rsidRPr="007A69BA" w:rsidRDefault="007A69BA" w:rsidP="007A69BA">
      <w:r>
        <w:rPr>
          <w:b/>
        </w:rPr>
        <w:t>Observation</w:t>
      </w:r>
      <w:r w:rsidRPr="00403112">
        <w:rPr>
          <w:b/>
        </w:rPr>
        <w:t xml:space="preserve"> </w:t>
      </w:r>
      <w:r>
        <w:rPr>
          <w:b/>
        </w:rPr>
        <w:t>3</w:t>
      </w:r>
      <w:r w:rsidRPr="00403112">
        <w:rPr>
          <w:b/>
        </w:rPr>
        <w:t xml:space="preserve">: DCI contents of format 1_0, whose CRC is scrambled by P-RNTI and which indicates short message, </w:t>
      </w:r>
      <w:r>
        <w:rPr>
          <w:b/>
        </w:rPr>
        <w:t xml:space="preserve">can </w:t>
      </w:r>
      <w:r w:rsidRPr="00403112">
        <w:rPr>
          <w:b/>
        </w:rPr>
        <w:t>contain several bits to indicate the use cases (e.g. systemInfoModification, CMAS-Indication, ETWS-Indication) of short paging message.</w:t>
      </w:r>
    </w:p>
    <w:p w14:paraId="2C6C6343" w14:textId="77777777" w:rsidR="007A69BA" w:rsidRPr="00C87D1E" w:rsidRDefault="007A69BA" w:rsidP="007A69BA">
      <w:pPr>
        <w:rPr>
          <w:b/>
          <w:bCs/>
        </w:rPr>
      </w:pPr>
      <w:r w:rsidRPr="00C87D1E">
        <w:rPr>
          <w:b/>
          <w:bCs/>
        </w:rPr>
        <w:t xml:space="preserve">Observation </w:t>
      </w:r>
      <w:r>
        <w:rPr>
          <w:b/>
          <w:bCs/>
        </w:rPr>
        <w:t>4</w:t>
      </w:r>
      <w:r w:rsidRPr="00C87D1E">
        <w:rPr>
          <w:b/>
          <w:bCs/>
        </w:rPr>
        <w:t>: By indicating presence or absence of enhanced paging mechanism, NR can allow Rel-15 UEs to be future compatible.</w:t>
      </w:r>
    </w:p>
    <w:p w14:paraId="5528C24D" w14:textId="77777777" w:rsidR="007A69BA" w:rsidRPr="00C87D1E" w:rsidRDefault="007A69BA" w:rsidP="007A69BA">
      <w:pPr>
        <w:rPr>
          <w:b/>
          <w:bCs/>
        </w:rPr>
      </w:pPr>
      <w:r w:rsidRPr="00C87D1E">
        <w:rPr>
          <w:b/>
          <w:bCs/>
        </w:rPr>
        <w:t xml:space="preserve">Observation </w:t>
      </w:r>
      <w:r>
        <w:rPr>
          <w:b/>
          <w:bCs/>
        </w:rPr>
        <w:t>5</w:t>
      </w:r>
      <w:r w:rsidRPr="00C87D1E">
        <w:rPr>
          <w:b/>
          <w:bCs/>
        </w:rPr>
        <w:t>:  Introduction of an additional bit in paging DCI to convey presence or absence of enhanced paging mechanism increases idle mode UE power consumption.</w:t>
      </w:r>
    </w:p>
    <w:p w14:paraId="17B2F052" w14:textId="57418137" w:rsidR="007A69BA" w:rsidRDefault="007A69BA" w:rsidP="007A69BA">
      <w:pPr>
        <w:rPr>
          <w:b/>
          <w:bCs/>
        </w:rPr>
      </w:pPr>
      <w:r w:rsidRPr="00C87D1E">
        <w:rPr>
          <w:b/>
          <w:bCs/>
        </w:rPr>
        <w:t xml:space="preserve">Observation </w:t>
      </w:r>
      <w:r>
        <w:rPr>
          <w:b/>
          <w:bCs/>
        </w:rPr>
        <w:t>6</w:t>
      </w:r>
      <w:r w:rsidRPr="00C87D1E">
        <w:rPr>
          <w:b/>
          <w:bCs/>
        </w:rPr>
        <w:t xml:space="preserve">: </w:t>
      </w:r>
      <w:r>
        <w:rPr>
          <w:b/>
          <w:bCs/>
        </w:rPr>
        <w:t>If system information contains a bit to convey the presence of enhanced paging mechanism, network still needs to signal UEs how to differentiate existing paging mechanism from enhanced ones.</w:t>
      </w:r>
    </w:p>
    <w:p w14:paraId="0706F845" w14:textId="35B2D91E" w:rsidR="005620AD" w:rsidRPr="005620AD" w:rsidRDefault="005620AD" w:rsidP="007A69BA">
      <w:pPr>
        <w:rPr>
          <w:b/>
        </w:rPr>
      </w:pPr>
      <w:r w:rsidRPr="005620AD">
        <w:rPr>
          <w:b/>
        </w:rPr>
        <w:t>Observation 7: if NR decides a maximum TBS of 1700 bits for paging, the paging TBS of NR will be roughly two and a half times that of LTE.</w:t>
      </w:r>
    </w:p>
    <w:p w14:paraId="43A9650F" w14:textId="77777777" w:rsidR="00D77F8D" w:rsidRPr="00D77F8D" w:rsidRDefault="00D77F8D" w:rsidP="00D77F8D">
      <w:pPr>
        <w:rPr>
          <w:b/>
          <w:bCs/>
        </w:rPr>
      </w:pPr>
      <w:r w:rsidRPr="00D77F8D">
        <w:rPr>
          <w:b/>
          <w:bCs/>
        </w:rPr>
        <w:t>Proposal 1: NR uses the DCI format identifier bit of format 1_0 to indicate whether the short message only or scheduling information only is carried in the paging DCI.</w:t>
      </w:r>
    </w:p>
    <w:p w14:paraId="5496D706" w14:textId="77777777" w:rsidR="00D77F8D" w:rsidRPr="00D77F8D" w:rsidRDefault="00D77F8D" w:rsidP="00D77F8D">
      <w:pPr>
        <w:pStyle w:val="ListParagraph"/>
        <w:numPr>
          <w:ilvl w:val="0"/>
          <w:numId w:val="8"/>
        </w:numPr>
        <w:ind w:leftChars="0"/>
        <w:rPr>
          <w:b/>
          <w:bCs/>
        </w:rPr>
      </w:pPr>
      <w:r w:rsidRPr="00D77F8D">
        <w:rPr>
          <w:b/>
          <w:bCs/>
        </w:rPr>
        <w:t>If the bit is 1, it indicates short message only and RAN2 decides the rest of the contents.</w:t>
      </w:r>
    </w:p>
    <w:p w14:paraId="3F2283BB" w14:textId="0BD086EC" w:rsidR="00D77F8D" w:rsidRDefault="00D77F8D" w:rsidP="00D77F8D">
      <w:pPr>
        <w:pStyle w:val="ListParagraph"/>
        <w:numPr>
          <w:ilvl w:val="0"/>
          <w:numId w:val="8"/>
        </w:numPr>
        <w:ind w:leftChars="0"/>
        <w:rPr>
          <w:b/>
          <w:bCs/>
        </w:rPr>
      </w:pPr>
      <w:r w:rsidRPr="00D77F8D">
        <w:rPr>
          <w:b/>
          <w:bCs/>
        </w:rPr>
        <w:t>If the bit is 0, it indicates scheduling information only and the rest of the contents follows the regular DCI structure to schedule an associated PDSCH with P-RNTI.</w:t>
      </w:r>
    </w:p>
    <w:p w14:paraId="59D4B638" w14:textId="77777777" w:rsidR="00D77F8D" w:rsidRPr="0072064E" w:rsidRDefault="00D77F8D" w:rsidP="0072064E">
      <w:pPr>
        <w:pStyle w:val="ListParagraph"/>
        <w:ind w:leftChars="0" w:left="720" w:firstLine="0"/>
        <w:rPr>
          <w:b/>
          <w:bCs/>
        </w:rPr>
      </w:pPr>
    </w:p>
    <w:p w14:paraId="7CDF81BF" w14:textId="77777777" w:rsidR="007A69BA" w:rsidRDefault="007A69BA" w:rsidP="007A69BA">
      <w:pPr>
        <w:rPr>
          <w:b/>
          <w:bCs/>
        </w:rPr>
      </w:pPr>
      <w:r>
        <w:rPr>
          <w:b/>
          <w:bCs/>
        </w:rPr>
        <w:t>Proposal 2: NR supports the use of different P-RNTI for enhanced paging mechanisms.</w:t>
      </w:r>
    </w:p>
    <w:p w14:paraId="2581776C" w14:textId="77777777" w:rsidR="007A69BA" w:rsidRDefault="007A69BA" w:rsidP="007A69BA">
      <w:pPr>
        <w:pStyle w:val="ListParagraph"/>
        <w:numPr>
          <w:ilvl w:val="0"/>
          <w:numId w:val="5"/>
        </w:numPr>
        <w:ind w:leftChars="0"/>
        <w:rPr>
          <w:b/>
          <w:bCs/>
        </w:rPr>
      </w:pPr>
      <w:r>
        <w:rPr>
          <w:b/>
          <w:bCs/>
        </w:rPr>
        <w:lastRenderedPageBreak/>
        <w:t>Value of the different P-RNTI can be fixed in the spec or</w:t>
      </w:r>
    </w:p>
    <w:p w14:paraId="72CF2799" w14:textId="77777777" w:rsidR="007A69BA" w:rsidRPr="00626345" w:rsidRDefault="007A69BA" w:rsidP="007A69BA">
      <w:pPr>
        <w:pStyle w:val="ListParagraph"/>
        <w:numPr>
          <w:ilvl w:val="0"/>
          <w:numId w:val="5"/>
        </w:numPr>
        <w:ind w:leftChars="0"/>
        <w:rPr>
          <w:b/>
          <w:bCs/>
        </w:rPr>
      </w:pPr>
      <w:r>
        <w:rPr>
          <w:b/>
          <w:bCs/>
        </w:rPr>
        <w:t>Network can broadcast the presence of enhanced paging mechanism and the corresponding P-RNTI via system information.</w:t>
      </w:r>
    </w:p>
    <w:p w14:paraId="7FEF961D" w14:textId="2BA9E580" w:rsidR="00403112" w:rsidRDefault="00403112" w:rsidP="00050551"/>
    <w:p w14:paraId="4440BFDF" w14:textId="77777777" w:rsidR="007A69BA" w:rsidRPr="00132569" w:rsidRDefault="007A69BA" w:rsidP="007A69BA">
      <w:pPr>
        <w:rPr>
          <w:b/>
        </w:rPr>
      </w:pPr>
      <w:r w:rsidRPr="00132569">
        <w:rPr>
          <w:b/>
        </w:rPr>
        <w:t xml:space="preserve">Proposal </w:t>
      </w:r>
      <w:r>
        <w:rPr>
          <w:b/>
        </w:rPr>
        <w:t>3</w:t>
      </w:r>
      <w:r w:rsidRPr="00132569">
        <w:rPr>
          <w:b/>
        </w:rPr>
        <w:t xml:space="preserve">: </w:t>
      </w:r>
      <w:r>
        <w:rPr>
          <w:b/>
        </w:rPr>
        <w:t>For a common search space which is not in the initial active bandwidth part, the reference point for DMRS generation is subcarrier 0 in common resource block 0.</w:t>
      </w:r>
    </w:p>
    <w:p w14:paraId="2FD61DC4" w14:textId="2E2EC84C" w:rsidR="007A69BA" w:rsidRPr="005620AD" w:rsidRDefault="005620AD" w:rsidP="00050551">
      <w:pPr>
        <w:rPr>
          <w:b/>
        </w:rPr>
      </w:pPr>
      <w:bookmarkStart w:id="5" w:name="_Hlk510813515"/>
      <w:r w:rsidRPr="005620AD">
        <w:rPr>
          <w:b/>
        </w:rPr>
        <w:t>Proposal 4: The maximum TBS for PDSCH containing paging is 1700 bits.</w:t>
      </w:r>
    </w:p>
    <w:bookmarkEnd w:id="5"/>
    <w:p w14:paraId="255ECBE0" w14:textId="05BDE353" w:rsidR="00050551" w:rsidRDefault="007934D1" w:rsidP="00050551">
      <w:pPr>
        <w:pStyle w:val="Heading1"/>
      </w:pPr>
      <w:r>
        <w:t>7</w:t>
      </w:r>
      <w:r w:rsidR="00050551">
        <w:t>. References</w:t>
      </w:r>
    </w:p>
    <w:p w14:paraId="40C0153C" w14:textId="77777777" w:rsidR="00050551" w:rsidRDefault="00050551" w:rsidP="00050551">
      <w:r>
        <w:t>1. Chairman’s Notes RAN1 2018 AH01-final, 3GPP TSG RAN WG1 Meeting #2018 AH01, Vancouver, Canada.</w:t>
      </w:r>
    </w:p>
    <w:p w14:paraId="23FB75DE" w14:textId="77777777" w:rsidR="00050551" w:rsidRDefault="00050551" w:rsidP="00050551">
      <w:r>
        <w:t>2. 3GPP TS 38.212, V 15.01, Multiplexing and Channel Coding.</w:t>
      </w:r>
    </w:p>
    <w:p w14:paraId="00E57BAD" w14:textId="77777777" w:rsidR="00050551" w:rsidRDefault="00050551" w:rsidP="00050551">
      <w:r>
        <w:t>3. Chairman’s Notes RAN1 91, 3GPP TSG RAN WG1 Meeting #91, Reno, Nevada, USA.</w:t>
      </w:r>
    </w:p>
    <w:p w14:paraId="7EC64DE5" w14:textId="04E97994" w:rsidR="00050551" w:rsidRDefault="00050551" w:rsidP="00050551">
      <w:r>
        <w:t>4. R1-1800849, “Paging Design Consideration”, Qualcomm Incorporated</w:t>
      </w:r>
      <w:r w:rsidR="0039134B">
        <w:t>.</w:t>
      </w:r>
    </w:p>
    <w:p w14:paraId="0BE9E4EF" w14:textId="5656B0F8" w:rsidR="007934D1" w:rsidRDefault="007934D1" w:rsidP="00050551">
      <w:r>
        <w:t>5. R1-1803375, “LS on Maximum TBS for PDSCH containing RMSI/OSI/Paging”.</w:t>
      </w:r>
    </w:p>
    <w:p w14:paraId="56D0010B" w14:textId="3BAB01BB" w:rsidR="007934D1" w:rsidRDefault="007934D1" w:rsidP="00050551">
      <w:r>
        <w:t>6. R2-1804098, “Response LS on Maximum TBS for PDSCH containing RMSI/OSI/Paging”.</w:t>
      </w:r>
    </w:p>
    <w:p w14:paraId="2A6E4491" w14:textId="750DDC86" w:rsidR="007934D1" w:rsidRPr="0055073C" w:rsidRDefault="007934D1" w:rsidP="00050551">
      <w:r>
        <w:t>7. R1-18xxxxx, “Remaining system information delivery consideration”, Qualcomm Incorporated</w:t>
      </w:r>
      <w:r w:rsidR="00FC35F4">
        <w:t>, submitted to RAN1 92bis.</w:t>
      </w:r>
    </w:p>
    <w:p w14:paraId="18A75749"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cs="Times New Roman" w:hint="default"/>
      </w:rPr>
    </w:lvl>
    <w:lvl w:ilvl="1" w:tplc="AC14269E">
      <w:numFmt w:val="bullet"/>
      <w:lvlText w:val="•"/>
      <w:lvlJc w:val="left"/>
      <w:pPr>
        <w:tabs>
          <w:tab w:val="num" w:pos="1440"/>
        </w:tabs>
        <w:ind w:left="1440" w:hanging="360"/>
      </w:pPr>
      <w:rPr>
        <w:rFonts w:ascii="Arial" w:hAnsi="Arial" w:cs="Times New Roman" w:hint="default"/>
      </w:rPr>
    </w:lvl>
    <w:lvl w:ilvl="2" w:tplc="DFB26904">
      <w:start w:val="1"/>
      <w:numFmt w:val="bullet"/>
      <w:lvlText w:val="•"/>
      <w:lvlJc w:val="left"/>
      <w:pPr>
        <w:tabs>
          <w:tab w:val="num" w:pos="2160"/>
        </w:tabs>
        <w:ind w:left="2160" w:hanging="360"/>
      </w:pPr>
      <w:rPr>
        <w:rFonts w:ascii="Arial" w:hAnsi="Arial" w:cs="Times New Roman" w:hint="default"/>
      </w:rPr>
    </w:lvl>
    <w:lvl w:ilvl="3" w:tplc="35C2DA26">
      <w:start w:val="1"/>
      <w:numFmt w:val="bullet"/>
      <w:lvlText w:val="•"/>
      <w:lvlJc w:val="left"/>
      <w:pPr>
        <w:tabs>
          <w:tab w:val="num" w:pos="2880"/>
        </w:tabs>
        <w:ind w:left="2880" w:hanging="360"/>
      </w:pPr>
      <w:rPr>
        <w:rFonts w:ascii="Arial" w:hAnsi="Arial" w:cs="Times New Roman" w:hint="default"/>
      </w:rPr>
    </w:lvl>
    <w:lvl w:ilvl="4" w:tplc="71A06952">
      <w:start w:val="1"/>
      <w:numFmt w:val="bullet"/>
      <w:lvlText w:val="•"/>
      <w:lvlJc w:val="left"/>
      <w:pPr>
        <w:tabs>
          <w:tab w:val="num" w:pos="3600"/>
        </w:tabs>
        <w:ind w:left="3600" w:hanging="360"/>
      </w:pPr>
      <w:rPr>
        <w:rFonts w:ascii="Arial" w:hAnsi="Arial" w:cs="Times New Roman" w:hint="default"/>
      </w:rPr>
    </w:lvl>
    <w:lvl w:ilvl="5" w:tplc="0FF8F4AC">
      <w:start w:val="1"/>
      <w:numFmt w:val="bullet"/>
      <w:lvlText w:val="•"/>
      <w:lvlJc w:val="left"/>
      <w:pPr>
        <w:tabs>
          <w:tab w:val="num" w:pos="4320"/>
        </w:tabs>
        <w:ind w:left="4320" w:hanging="360"/>
      </w:pPr>
      <w:rPr>
        <w:rFonts w:ascii="Arial" w:hAnsi="Arial" w:cs="Times New Roman" w:hint="default"/>
      </w:rPr>
    </w:lvl>
    <w:lvl w:ilvl="6" w:tplc="264C7834">
      <w:start w:val="1"/>
      <w:numFmt w:val="bullet"/>
      <w:lvlText w:val="•"/>
      <w:lvlJc w:val="left"/>
      <w:pPr>
        <w:tabs>
          <w:tab w:val="num" w:pos="5040"/>
        </w:tabs>
        <w:ind w:left="5040" w:hanging="360"/>
      </w:pPr>
      <w:rPr>
        <w:rFonts w:ascii="Arial" w:hAnsi="Arial" w:cs="Times New Roman" w:hint="default"/>
      </w:rPr>
    </w:lvl>
    <w:lvl w:ilvl="7" w:tplc="E272CFB6">
      <w:start w:val="1"/>
      <w:numFmt w:val="bullet"/>
      <w:lvlText w:val="•"/>
      <w:lvlJc w:val="left"/>
      <w:pPr>
        <w:tabs>
          <w:tab w:val="num" w:pos="5760"/>
        </w:tabs>
        <w:ind w:left="5760" w:hanging="360"/>
      </w:pPr>
      <w:rPr>
        <w:rFonts w:ascii="Arial" w:hAnsi="Arial" w:cs="Times New Roman" w:hint="default"/>
      </w:rPr>
    </w:lvl>
    <w:lvl w:ilvl="8" w:tplc="FF12E0F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2F4F68"/>
    <w:multiLevelType w:val="hybridMultilevel"/>
    <w:tmpl w:val="FEF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1C5B24"/>
    <w:multiLevelType w:val="hybridMultilevel"/>
    <w:tmpl w:val="9B6A9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DC37D1"/>
    <w:multiLevelType w:val="hybridMultilevel"/>
    <w:tmpl w:val="EA48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877843"/>
    <w:multiLevelType w:val="hybridMultilevel"/>
    <w:tmpl w:val="D1CAC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0"/>
  </w:num>
  <w:num w:numId="5">
    <w:abstractNumId w:val="1"/>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551"/>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551"/>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1497"/>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685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9134B"/>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125"/>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3112"/>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363E"/>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620AD"/>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0C"/>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64E"/>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34D1"/>
    <w:rsid w:val="007971EA"/>
    <w:rsid w:val="00797346"/>
    <w:rsid w:val="00797BA4"/>
    <w:rsid w:val="007A02C3"/>
    <w:rsid w:val="007A2D5C"/>
    <w:rsid w:val="007A4564"/>
    <w:rsid w:val="007A5BE9"/>
    <w:rsid w:val="007A6982"/>
    <w:rsid w:val="007A69BA"/>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6D08"/>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072A3"/>
    <w:rsid w:val="00A13C9E"/>
    <w:rsid w:val="00A14EA8"/>
    <w:rsid w:val="00A20D61"/>
    <w:rsid w:val="00A225DD"/>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66D6"/>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4681"/>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77F8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4FD1"/>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09D9"/>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857"/>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35F4"/>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5994E"/>
  <w15:chartTrackingRefBased/>
  <w15:docId w15:val="{514D11CE-395F-409E-8856-EECFDB0A3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055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050551"/>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50551"/>
    <w:rPr>
      <w:rFonts w:ascii="Arial" w:eastAsia="MS Mincho" w:hAnsi="Arial" w:cs="Times New Roman"/>
      <w:sz w:val="32"/>
      <w:szCs w:val="20"/>
      <w:lang w:val="en-GB"/>
    </w:rPr>
  </w:style>
  <w:style w:type="table" w:styleId="TableGrid">
    <w:name w:val="Table Grid"/>
    <w:basedOn w:val="TableNormal"/>
    <w:rsid w:val="00050551"/>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0"/>
    <w:qFormat/>
    <w:rsid w:val="00050551"/>
    <w:pPr>
      <w:ind w:left="568" w:hanging="284"/>
      <w:contextualSpacing w:val="0"/>
    </w:pPr>
    <w:rPr>
      <w:rFonts w:eastAsia="MS Mincho"/>
    </w:rPr>
  </w:style>
  <w:style w:type="character" w:customStyle="1" w:styleId="B10">
    <w:name w:val="B1 (文字)"/>
    <w:link w:val="B1"/>
    <w:qFormat/>
    <w:rsid w:val="00050551"/>
    <w:rPr>
      <w:rFonts w:ascii="Times New Roman" w:eastAsia="MS Mincho" w:hAnsi="Times New Roman" w:cs="Times New Roman"/>
      <w:sz w:val="20"/>
      <w:szCs w:val="20"/>
      <w:lang w:val="en-GB"/>
    </w:rPr>
  </w:style>
  <w:style w:type="paragraph" w:styleId="ListParagraph">
    <w:name w:val="List Paragraph"/>
    <w:aliases w:val="- Bullets,목록 단락,リスト段落,列出段落"/>
    <w:basedOn w:val="Normal"/>
    <w:link w:val="ListParagraphChar"/>
    <w:uiPriority w:val="34"/>
    <w:qFormat/>
    <w:rsid w:val="0005055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w:link w:val="ListParagraph"/>
    <w:uiPriority w:val="34"/>
    <w:qFormat/>
    <w:rsid w:val="00050551"/>
    <w:rPr>
      <w:rFonts w:ascii="Times" w:eastAsia="Batang" w:hAnsi="Times" w:cs="Times New Roman"/>
      <w:sz w:val="20"/>
      <w:szCs w:val="24"/>
      <w:lang w:val="en-GB" w:eastAsia="x-none"/>
    </w:rPr>
  </w:style>
  <w:style w:type="paragraph" w:styleId="List">
    <w:name w:val="List"/>
    <w:basedOn w:val="Normal"/>
    <w:uiPriority w:val="99"/>
    <w:semiHidden/>
    <w:unhideWhenUsed/>
    <w:rsid w:val="00050551"/>
    <w:pPr>
      <w:ind w:left="360" w:hanging="360"/>
      <w:contextualSpacing/>
    </w:pPr>
  </w:style>
  <w:style w:type="paragraph" w:customStyle="1" w:styleId="TAH">
    <w:name w:val="TAH"/>
    <w:basedOn w:val="TAC"/>
    <w:link w:val="TAHCar"/>
    <w:rsid w:val="001C6856"/>
    <w:rPr>
      <w:b/>
    </w:rPr>
  </w:style>
  <w:style w:type="paragraph" w:customStyle="1" w:styleId="TAC">
    <w:name w:val="TAC"/>
    <w:basedOn w:val="Normal"/>
    <w:link w:val="TACChar"/>
    <w:rsid w:val="001C6856"/>
    <w:pPr>
      <w:keepNext/>
      <w:keepLines/>
      <w:spacing w:after="0"/>
      <w:jc w:val="center"/>
    </w:pPr>
    <w:rPr>
      <w:rFonts w:ascii="Arial" w:eastAsia="Times New Roman" w:hAnsi="Arial"/>
      <w:sz w:val="18"/>
    </w:rPr>
  </w:style>
  <w:style w:type="character" w:customStyle="1" w:styleId="TACChar">
    <w:name w:val="TAC Char"/>
    <w:link w:val="TAC"/>
    <w:locked/>
    <w:rsid w:val="001C6856"/>
    <w:rPr>
      <w:rFonts w:ascii="Arial" w:eastAsia="Times New Roman" w:hAnsi="Arial" w:cs="Times New Roman"/>
      <w:sz w:val="18"/>
      <w:szCs w:val="20"/>
      <w:lang w:val="en-GB"/>
    </w:rPr>
  </w:style>
  <w:style w:type="character" w:customStyle="1" w:styleId="TAHCar">
    <w:name w:val="TAH Car"/>
    <w:link w:val="TAH"/>
    <w:rsid w:val="001C6856"/>
    <w:rPr>
      <w:rFonts w:ascii="Arial" w:eastAsia="Times New Roman" w:hAnsi="Arial" w:cs="Times New Roman"/>
      <w:b/>
      <w:sz w:val="18"/>
      <w:szCs w:val="20"/>
      <w:lang w:val="en-GB"/>
    </w:rPr>
  </w:style>
  <w:style w:type="paragraph" w:customStyle="1" w:styleId="TAR">
    <w:name w:val="TAR"/>
    <w:basedOn w:val="Normal"/>
    <w:rsid w:val="001C6856"/>
    <w:pPr>
      <w:keepNext/>
      <w:keepLines/>
      <w:spacing w:after="0"/>
      <w:jc w:val="right"/>
    </w:pPr>
    <w:rPr>
      <w:rFonts w:ascii="Arial" w:eastAsia="Times New Roman" w:hAnsi="Arial"/>
      <w:sz w:val="18"/>
    </w:rPr>
  </w:style>
  <w:style w:type="character" w:customStyle="1" w:styleId="THChar">
    <w:name w:val="TH Char"/>
    <w:link w:val="TH"/>
    <w:locked/>
    <w:rsid w:val="001C6856"/>
    <w:rPr>
      <w:rFonts w:ascii="Arial" w:hAnsi="Arial" w:cs="Arial"/>
      <w:b/>
      <w:lang w:val="en-GB"/>
    </w:rPr>
  </w:style>
  <w:style w:type="paragraph" w:customStyle="1" w:styleId="TH">
    <w:name w:val="TH"/>
    <w:basedOn w:val="Normal"/>
    <w:link w:val="THChar"/>
    <w:rsid w:val="001C6856"/>
    <w:pPr>
      <w:keepNext/>
      <w:keepLines/>
      <w:spacing w:before="60"/>
      <w:jc w:val="center"/>
    </w:pPr>
    <w:rPr>
      <w:rFonts w:ascii="Arial" w:eastAsiaTheme="minorHAnsi" w:hAnsi="Arial" w:cs="Arial"/>
      <w:b/>
      <w:sz w:val="22"/>
      <w:szCs w:val="22"/>
    </w:rPr>
  </w:style>
  <w:style w:type="character" w:customStyle="1" w:styleId="B1Char1">
    <w:name w:val="B1 Char1"/>
    <w:rsid w:val="00A072A3"/>
    <w:rPr>
      <w:lang w:val="en-GB" w:eastAsia="en-US"/>
    </w:rPr>
  </w:style>
  <w:style w:type="paragraph" w:styleId="BalloonText">
    <w:name w:val="Balloon Text"/>
    <w:basedOn w:val="Normal"/>
    <w:link w:val="BalloonTextChar"/>
    <w:uiPriority w:val="99"/>
    <w:semiHidden/>
    <w:unhideWhenUsed/>
    <w:rsid w:val="00A072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2A3"/>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EB4FD1"/>
    <w:rPr>
      <w:sz w:val="16"/>
      <w:szCs w:val="16"/>
    </w:rPr>
  </w:style>
  <w:style w:type="paragraph" w:styleId="CommentText">
    <w:name w:val="annotation text"/>
    <w:basedOn w:val="Normal"/>
    <w:link w:val="CommentTextChar"/>
    <w:uiPriority w:val="99"/>
    <w:semiHidden/>
    <w:unhideWhenUsed/>
    <w:rsid w:val="00EB4FD1"/>
  </w:style>
  <w:style w:type="character" w:customStyle="1" w:styleId="CommentTextChar">
    <w:name w:val="Comment Text Char"/>
    <w:basedOn w:val="DefaultParagraphFont"/>
    <w:link w:val="CommentText"/>
    <w:uiPriority w:val="99"/>
    <w:semiHidden/>
    <w:rsid w:val="00EB4FD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B4FD1"/>
    <w:rPr>
      <w:b/>
      <w:bCs/>
    </w:rPr>
  </w:style>
  <w:style w:type="character" w:customStyle="1" w:styleId="CommentSubjectChar">
    <w:name w:val="Comment Subject Char"/>
    <w:basedOn w:val="CommentTextChar"/>
    <w:link w:val="CommentSubject"/>
    <w:uiPriority w:val="99"/>
    <w:semiHidden/>
    <w:rsid w:val="00EB4FD1"/>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2FHT6SDPEKRM-4-36041</_dlc_DocId>
    <_dlc_DocIdUrl xmlns="2f0fb0e4-6f95-4f64-8efb-58e3d90405ce">
      <Url>https://projects.qualcomm.com/sites/SkyBer/_layouts/15/DocIdRedir.aspx?ID=2FHT6SDPEKRM-4-36041</Url>
      <Description>2FHT6SDPEKRM-4-36041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2B2AB9-BE46-4E12-AD1B-1FDBDE59A768}">
  <ds:schemaRefs>
    <ds:schemaRef ds:uri="http://schemas.microsoft.com/sharepoint/v3/contenttype/forms"/>
  </ds:schemaRefs>
</ds:datastoreItem>
</file>

<file path=customXml/itemProps2.xml><?xml version="1.0" encoding="utf-8"?>
<ds:datastoreItem xmlns:ds="http://schemas.openxmlformats.org/officeDocument/2006/customXml" ds:itemID="{32318625-7113-4782-8DA5-EF17F3ED488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1F453EBD-7358-4E91-8BAA-43033FE05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D75D46-285D-4B27-838F-1B686EE1722E}">
  <ds:schemaRefs>
    <ds:schemaRef ds:uri="office.server.policy"/>
  </ds:schemaRefs>
</ds:datastoreItem>
</file>

<file path=customXml/itemProps5.xml><?xml version="1.0" encoding="utf-8"?>
<ds:datastoreItem xmlns:ds="http://schemas.openxmlformats.org/officeDocument/2006/customXml" ds:itemID="{2614ECD8-8E06-4683-B9BD-AA58234778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1702</Words>
  <Characters>9707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2018-04-07T01:38:00Z</dcterms:created>
  <dcterms:modified xsi:type="dcterms:W3CDTF">2018-04-07T01:38:00Z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edd32cb3-5b99-42be-9f54-c081b642ddfa</vt:lpwstr>
  </property>
</Properties>
</file>