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C6540" w14:textId="71B52743" w:rsidR="009C0564" w:rsidRPr="008A237F" w:rsidRDefault="00482F89" w:rsidP="008A237F">
      <w:pPr>
        <w:tabs>
          <w:tab w:val="right" w:pos="9216"/>
        </w:tabs>
        <w:spacing w:after="0"/>
        <w:jc w:val="left"/>
        <w:rPr>
          <w:b/>
          <w:lang w:eastAsia="zh-CN"/>
        </w:rPr>
      </w:pPr>
      <w:r w:rsidRPr="008A237F">
        <w:rPr>
          <w:b/>
          <w:lang w:eastAsia="en-GB"/>
        </w:rPr>
        <mc:AlternateContent>
          <mc:Choice Requires="wps">
            <w:drawing>
              <wp:anchor distT="0" distB="0" distL="114300" distR="114300" simplePos="0" relativeHeight="251657728" behindDoc="0" locked="1" layoutInCell="1" allowOverlap="1" wp14:anchorId="4D5F1E9F" wp14:editId="55268F54">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68A3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A237F">
        <w:rPr>
          <w:b/>
          <w:lang w:eastAsia="zh-CN"/>
        </w:rPr>
        <w:t xml:space="preserve">3GPP </w:t>
      </w:r>
      <w:r w:rsidR="009C0564" w:rsidRPr="008A237F">
        <w:rPr>
          <w:b/>
          <w:lang w:eastAsia="zh-CN"/>
        </w:rPr>
        <w:t xml:space="preserve">TSG RAN </w:t>
      </w:r>
      <w:r w:rsidR="001A2C89" w:rsidRPr="008A237F">
        <w:rPr>
          <w:b/>
          <w:lang w:eastAsia="zh-CN"/>
        </w:rPr>
        <w:t>WG</w:t>
      </w:r>
      <w:r w:rsidR="00FF2E73" w:rsidRPr="008A237F">
        <w:rPr>
          <w:b/>
          <w:lang w:eastAsia="zh-CN"/>
        </w:rPr>
        <w:t>1</w:t>
      </w:r>
      <w:r w:rsidR="00A34D62" w:rsidRPr="008A237F">
        <w:rPr>
          <w:b/>
          <w:lang w:eastAsia="zh-CN"/>
        </w:rPr>
        <w:t xml:space="preserve"> </w:t>
      </w:r>
      <w:r w:rsidR="00CF195E" w:rsidRPr="008A237F">
        <w:rPr>
          <w:b/>
          <w:lang w:eastAsia="zh-CN"/>
        </w:rPr>
        <w:t>M</w:t>
      </w:r>
      <w:r w:rsidR="00972929" w:rsidRPr="008A237F">
        <w:rPr>
          <w:b/>
          <w:lang w:eastAsia="zh-CN"/>
        </w:rPr>
        <w:t>eeting</w:t>
      </w:r>
      <w:r w:rsidR="001F7121" w:rsidRPr="008A237F">
        <w:rPr>
          <w:b/>
          <w:lang w:eastAsia="zh-CN"/>
        </w:rPr>
        <w:t xml:space="preserve"> #</w:t>
      </w:r>
      <w:r w:rsidR="009F1747" w:rsidRPr="008A237F">
        <w:rPr>
          <w:b/>
          <w:lang w:eastAsia="zh-CN"/>
        </w:rPr>
        <w:t>92</w:t>
      </w:r>
      <w:r w:rsidR="00FD006A" w:rsidRPr="008A237F">
        <w:rPr>
          <w:b/>
          <w:lang w:eastAsia="zh-CN"/>
        </w:rPr>
        <w:t>bis</w:t>
      </w:r>
      <w:r w:rsidR="00972929" w:rsidRPr="008A237F">
        <w:rPr>
          <w:b/>
          <w:lang w:eastAsia="zh-CN"/>
        </w:rPr>
        <w:tab/>
      </w:r>
      <w:r w:rsidR="00685FD4" w:rsidRPr="008A237F">
        <w:rPr>
          <w:b/>
          <w:lang w:eastAsia="zh-CN"/>
        </w:rPr>
        <w:t>R</w:t>
      </w:r>
      <w:r w:rsidR="00FF2E73" w:rsidRPr="008A237F">
        <w:rPr>
          <w:b/>
          <w:lang w:eastAsia="zh-CN"/>
        </w:rPr>
        <w:t>1</w:t>
      </w:r>
      <w:r w:rsidR="009C0564" w:rsidRPr="008A237F">
        <w:rPr>
          <w:b/>
          <w:lang w:eastAsia="zh-CN"/>
        </w:rPr>
        <w:t>-</w:t>
      </w:r>
      <w:r w:rsidR="009F1747" w:rsidRPr="008A237F">
        <w:rPr>
          <w:b/>
          <w:lang w:eastAsia="zh-CN"/>
        </w:rPr>
        <w:t>18</w:t>
      </w:r>
      <w:r w:rsidR="003252B5" w:rsidRPr="008A237F">
        <w:rPr>
          <w:b/>
          <w:lang w:eastAsia="zh-CN"/>
        </w:rPr>
        <w:t>03869</w:t>
      </w:r>
    </w:p>
    <w:p w14:paraId="7B34F820" w14:textId="602514AE" w:rsidR="009C0564" w:rsidRPr="008A237F" w:rsidRDefault="00B26359" w:rsidP="008A237F">
      <w:pPr>
        <w:jc w:val="left"/>
        <w:rPr>
          <w:b/>
          <w:kern w:val="2"/>
          <w:lang w:eastAsia="zh-CN"/>
        </w:rPr>
      </w:pPr>
      <w:bookmarkStart w:id="0" w:name="OLE_LINK76"/>
      <w:r w:rsidRPr="008A237F">
        <w:rPr>
          <w:b/>
          <w:kern w:val="2"/>
          <w:lang w:eastAsia="zh-CN"/>
        </w:rPr>
        <w:t>Sanya, China, April 16-20</w:t>
      </w:r>
      <w:r w:rsidR="009F1747" w:rsidRPr="008A237F">
        <w:rPr>
          <w:b/>
          <w:kern w:val="2"/>
          <w:lang w:eastAsia="zh-CN"/>
        </w:rPr>
        <w:t>, 2018</w:t>
      </w:r>
      <w:bookmarkEnd w:id="0"/>
    </w:p>
    <w:p w14:paraId="3A1FE673" w14:textId="77777777" w:rsidR="009C0564" w:rsidRPr="008A237F" w:rsidRDefault="009C0564" w:rsidP="008A237F">
      <w:pPr>
        <w:pBdr>
          <w:top w:val="single" w:sz="4" w:space="1" w:color="auto"/>
        </w:pBdr>
        <w:spacing w:after="0"/>
        <w:jc w:val="left"/>
        <w:rPr>
          <w:b/>
          <w:kern w:val="2"/>
          <w:sz w:val="16"/>
          <w:szCs w:val="16"/>
          <w:lang w:eastAsia="zh-CN"/>
        </w:rPr>
      </w:pPr>
    </w:p>
    <w:p w14:paraId="74D8A94F" w14:textId="1E985D91" w:rsidR="009C0564" w:rsidRPr="008A237F" w:rsidRDefault="009C0564" w:rsidP="008A237F">
      <w:pPr>
        <w:spacing w:after="60"/>
        <w:ind w:left="1555" w:hanging="1555"/>
        <w:jc w:val="left"/>
        <w:rPr>
          <w:b/>
          <w:lang w:eastAsia="zh-CN"/>
        </w:rPr>
      </w:pPr>
      <w:r w:rsidRPr="008A237F">
        <w:rPr>
          <w:b/>
          <w:lang w:eastAsia="zh-CN"/>
        </w:rPr>
        <w:t>Agenda Item:</w:t>
      </w:r>
      <w:r w:rsidR="00F31B49" w:rsidRPr="008A237F">
        <w:rPr>
          <w:b/>
          <w:lang w:eastAsia="zh-CN"/>
        </w:rPr>
        <w:tab/>
      </w:r>
      <w:r w:rsidR="00FF5C7D" w:rsidRPr="008A237F">
        <w:rPr>
          <w:b/>
          <w:lang w:eastAsia="zh-CN"/>
        </w:rPr>
        <w:t>6</w:t>
      </w:r>
      <w:r w:rsidR="00E959BE" w:rsidRPr="008A237F">
        <w:rPr>
          <w:b/>
          <w:lang w:eastAsia="zh-CN"/>
        </w:rPr>
        <w:t>.</w:t>
      </w:r>
      <w:r w:rsidR="00FF5C7D" w:rsidRPr="008A237F">
        <w:rPr>
          <w:b/>
          <w:lang w:eastAsia="zh-CN"/>
        </w:rPr>
        <w:t>2</w:t>
      </w:r>
      <w:r w:rsidR="00E959BE" w:rsidRPr="008A237F">
        <w:rPr>
          <w:b/>
          <w:lang w:eastAsia="zh-CN"/>
        </w:rPr>
        <w:t>.</w:t>
      </w:r>
      <w:r w:rsidR="00FF5C7D" w:rsidRPr="008A237F">
        <w:rPr>
          <w:b/>
          <w:lang w:eastAsia="zh-CN"/>
        </w:rPr>
        <w:t>7</w:t>
      </w:r>
      <w:r w:rsidR="00E959BE" w:rsidRPr="008A237F">
        <w:rPr>
          <w:b/>
          <w:lang w:eastAsia="zh-CN"/>
        </w:rPr>
        <w:t>.</w:t>
      </w:r>
      <w:r w:rsidR="00FF5C7D" w:rsidRPr="008A237F">
        <w:rPr>
          <w:b/>
          <w:lang w:eastAsia="zh-CN"/>
        </w:rPr>
        <w:t>1</w:t>
      </w:r>
      <w:r w:rsidR="00E959BE" w:rsidRPr="008A237F">
        <w:rPr>
          <w:b/>
          <w:lang w:eastAsia="zh-CN"/>
        </w:rPr>
        <w:t>.</w:t>
      </w:r>
      <w:r w:rsidR="00FF5C7D" w:rsidRPr="008A237F">
        <w:rPr>
          <w:b/>
          <w:lang w:eastAsia="zh-CN"/>
        </w:rPr>
        <w:t>3</w:t>
      </w:r>
      <w:bookmarkStart w:id="1" w:name="_GoBack"/>
      <w:bookmarkEnd w:id="1"/>
    </w:p>
    <w:p w14:paraId="36E42C3E" w14:textId="77777777" w:rsidR="00BC1C3C" w:rsidRPr="008A237F" w:rsidRDefault="00305FF9" w:rsidP="008A237F">
      <w:pPr>
        <w:spacing w:after="60"/>
        <w:ind w:left="1555" w:hanging="1555"/>
        <w:jc w:val="left"/>
        <w:rPr>
          <w:b/>
          <w:kern w:val="2"/>
          <w:lang w:eastAsia="zh-CN"/>
        </w:rPr>
      </w:pPr>
      <w:r w:rsidRPr="008A237F">
        <w:rPr>
          <w:b/>
          <w:kern w:val="2"/>
          <w:lang w:eastAsia="zh-CN"/>
        </w:rPr>
        <w:t>Source:</w:t>
      </w:r>
      <w:r w:rsidRPr="008A237F">
        <w:rPr>
          <w:b/>
          <w:kern w:val="2"/>
          <w:lang w:eastAsia="zh-CN"/>
        </w:rPr>
        <w:tab/>
      </w:r>
      <w:r w:rsidR="009C0564" w:rsidRPr="008A237F">
        <w:rPr>
          <w:b/>
          <w:kern w:val="2"/>
          <w:lang w:eastAsia="zh-CN"/>
        </w:rPr>
        <w:t>Huawei</w:t>
      </w:r>
      <w:r w:rsidR="009B48A3" w:rsidRPr="008A237F">
        <w:rPr>
          <w:b/>
          <w:kern w:val="2"/>
          <w:lang w:eastAsia="zh-CN"/>
        </w:rPr>
        <w:t>, Hi</w:t>
      </w:r>
      <w:r w:rsidR="00467E89" w:rsidRPr="008A237F">
        <w:rPr>
          <w:b/>
          <w:kern w:val="2"/>
          <w:lang w:eastAsia="zh-CN"/>
        </w:rPr>
        <w:t>S</w:t>
      </w:r>
      <w:r w:rsidR="009B48A3" w:rsidRPr="008A237F">
        <w:rPr>
          <w:b/>
          <w:kern w:val="2"/>
          <w:lang w:eastAsia="zh-CN"/>
        </w:rPr>
        <w:t>ilicon</w:t>
      </w:r>
    </w:p>
    <w:p w14:paraId="6A8219C4" w14:textId="1458523A" w:rsidR="0026538C" w:rsidRPr="008A237F" w:rsidRDefault="009C0564" w:rsidP="008A237F">
      <w:pPr>
        <w:spacing w:after="60"/>
        <w:ind w:left="1555" w:hanging="1555"/>
        <w:jc w:val="left"/>
        <w:rPr>
          <w:b/>
          <w:lang w:eastAsia="zh-CN"/>
        </w:rPr>
      </w:pPr>
      <w:r w:rsidRPr="008A237F">
        <w:rPr>
          <w:b/>
          <w:lang w:eastAsia="zh-CN"/>
        </w:rPr>
        <w:t>Title:</w:t>
      </w:r>
      <w:r w:rsidRPr="008A237F">
        <w:rPr>
          <w:b/>
          <w:lang w:eastAsia="zh-CN"/>
        </w:rPr>
        <w:tab/>
      </w:r>
      <w:r w:rsidR="007C3E7B" w:rsidRPr="008A237F">
        <w:rPr>
          <w:b/>
          <w:lang w:eastAsia="zh-CN"/>
        </w:rPr>
        <w:t>D</w:t>
      </w:r>
      <w:r w:rsidR="003105B2" w:rsidRPr="008A237F">
        <w:rPr>
          <w:b/>
          <w:lang w:eastAsia="zh-CN"/>
        </w:rPr>
        <w:t>esign for physical layer scheduling request</w:t>
      </w:r>
    </w:p>
    <w:p w14:paraId="1C236CD7" w14:textId="77777777" w:rsidR="009C0564" w:rsidRPr="008A237F" w:rsidRDefault="009C0564" w:rsidP="008A237F">
      <w:pPr>
        <w:spacing w:after="60"/>
        <w:ind w:left="1555" w:hanging="1555"/>
        <w:jc w:val="left"/>
        <w:rPr>
          <w:b/>
          <w:kern w:val="2"/>
          <w:lang w:eastAsia="zh-CN"/>
        </w:rPr>
      </w:pPr>
      <w:r w:rsidRPr="008A237F">
        <w:rPr>
          <w:b/>
          <w:kern w:val="2"/>
          <w:lang w:eastAsia="zh-CN"/>
        </w:rPr>
        <w:t>Document for:</w:t>
      </w:r>
      <w:r w:rsidRPr="008A237F">
        <w:rPr>
          <w:b/>
          <w:kern w:val="2"/>
          <w:lang w:eastAsia="zh-CN"/>
        </w:rPr>
        <w:tab/>
      </w:r>
      <w:r w:rsidR="001F7121" w:rsidRPr="008A237F">
        <w:rPr>
          <w:b/>
          <w:kern w:val="2"/>
          <w:lang w:eastAsia="zh-CN"/>
        </w:rPr>
        <w:t>Discussion and decision</w:t>
      </w:r>
      <w:r w:rsidR="002D0439" w:rsidRPr="008A237F">
        <w:rPr>
          <w:b/>
          <w:kern w:val="2"/>
          <w:lang w:eastAsia="zh-CN"/>
        </w:rPr>
        <w:t xml:space="preserve"> </w:t>
      </w:r>
    </w:p>
    <w:p w14:paraId="16133885" w14:textId="45BCED68" w:rsidR="009C0564" w:rsidRPr="008A237F" w:rsidRDefault="00142539" w:rsidP="008A237F">
      <w:pPr>
        <w:pBdr>
          <w:bottom w:val="single" w:sz="4" w:space="1" w:color="auto"/>
        </w:pBdr>
        <w:spacing w:after="0"/>
        <w:jc w:val="left"/>
        <w:rPr>
          <w:b/>
          <w:kern w:val="2"/>
          <w:sz w:val="16"/>
          <w:szCs w:val="16"/>
          <w:lang w:eastAsia="zh-CN"/>
        </w:rPr>
      </w:pPr>
      <w:r w:rsidRPr="008A237F">
        <w:rPr>
          <w:b/>
          <w:kern w:val="2"/>
          <w:sz w:val="16"/>
          <w:szCs w:val="16"/>
          <w:lang w:eastAsia="zh-CN"/>
        </w:rPr>
        <w:tab/>
      </w:r>
    </w:p>
    <w:p w14:paraId="7A6BF392" w14:textId="2FCE50C4" w:rsidR="009C0564" w:rsidRPr="008A237F" w:rsidRDefault="009C0564">
      <w:pPr>
        <w:pStyle w:val="Heading1"/>
      </w:pPr>
      <w:bookmarkStart w:id="2" w:name="_Ref124589705"/>
      <w:bookmarkStart w:id="3" w:name="_Ref129681862"/>
      <w:r w:rsidRPr="008A237F">
        <w:t>Introduction</w:t>
      </w:r>
      <w:bookmarkEnd w:id="2"/>
      <w:bookmarkEnd w:id="3"/>
    </w:p>
    <w:p w14:paraId="1A6C1D28" w14:textId="77777777" w:rsidR="00093DD0" w:rsidRPr="008A237F" w:rsidRDefault="00960925" w:rsidP="00960925">
      <w:pPr>
        <w:rPr>
          <w:rFonts w:eastAsia="MS Mincho"/>
          <w:lang w:eastAsia="ja-JP"/>
        </w:rPr>
      </w:pPr>
      <w:r w:rsidRPr="008A237F">
        <w:rPr>
          <w:rFonts w:eastAsia="MS Mincho"/>
          <w:lang w:eastAsia="ja-JP"/>
        </w:rPr>
        <w:t>One of the objectives in th</w:t>
      </w:r>
      <w:r w:rsidR="0079119E" w:rsidRPr="008A237F">
        <w:rPr>
          <w:rFonts w:eastAsia="MS Mincho"/>
          <w:lang w:eastAsia="ja-JP"/>
        </w:rPr>
        <w:t>e NB-IoT further enhancements</w:t>
      </w:r>
      <w:r w:rsidRPr="008A237F">
        <w:rPr>
          <w:rFonts w:eastAsia="MS Mincho"/>
          <w:lang w:eastAsia="ja-JP"/>
        </w:rPr>
        <w:t xml:space="preserve"> work item is to </w:t>
      </w:r>
      <w:r w:rsidR="005B6C5D" w:rsidRPr="008A237F">
        <w:rPr>
          <w:rFonts w:eastAsia="MS Mincho"/>
          <w:lang w:eastAsia="ja-JP"/>
        </w:rPr>
        <w:t xml:space="preserve">introduce </w:t>
      </w:r>
      <w:r w:rsidRPr="008A237F">
        <w:rPr>
          <w:rFonts w:eastAsia="MS Mincho"/>
          <w:lang w:eastAsia="ja-JP"/>
        </w:rPr>
        <w:t>support for physical layer SR</w:t>
      </w:r>
      <w:r w:rsidR="0079119E" w:rsidRPr="008A237F">
        <w:rPr>
          <w:rFonts w:eastAsia="MS Mincho"/>
          <w:lang w:eastAsia="ja-JP"/>
        </w:rPr>
        <w:t xml:space="preserve"> </w:t>
      </w:r>
      <w:r w:rsidR="0079119E" w:rsidRPr="008A237F">
        <w:rPr>
          <w:rFonts w:eastAsia="MS Mincho"/>
          <w:lang w:eastAsia="ja-JP"/>
        </w:rPr>
        <w:fldChar w:fldCharType="begin"/>
      </w:r>
      <w:r w:rsidR="0079119E" w:rsidRPr="008A237F">
        <w:rPr>
          <w:rFonts w:eastAsia="MS Mincho"/>
          <w:lang w:eastAsia="ja-JP"/>
        </w:rPr>
        <w:instrText xml:space="preserve"> REF _Ref480828040 \r \h </w:instrText>
      </w:r>
      <w:r w:rsidR="0079119E" w:rsidRPr="008A237F">
        <w:rPr>
          <w:rFonts w:eastAsia="MS Mincho"/>
          <w:lang w:eastAsia="ja-JP"/>
        </w:rPr>
      </w:r>
      <w:r w:rsidR="0079119E" w:rsidRPr="008A237F">
        <w:rPr>
          <w:rFonts w:eastAsia="MS Mincho"/>
          <w:lang w:eastAsia="ja-JP"/>
        </w:rPr>
        <w:fldChar w:fldCharType="separate"/>
      </w:r>
      <w:r w:rsidR="0079119E" w:rsidRPr="008A237F">
        <w:rPr>
          <w:rFonts w:eastAsia="MS Mincho"/>
          <w:lang w:eastAsia="ja-JP"/>
        </w:rPr>
        <w:t>[1]</w:t>
      </w:r>
      <w:r w:rsidR="0079119E" w:rsidRPr="008A237F">
        <w:rPr>
          <w:rFonts w:eastAsia="MS Mincho"/>
          <w:lang w:eastAsia="ja-JP"/>
        </w:rPr>
        <w:fldChar w:fldCharType="end"/>
      </w:r>
      <w:r w:rsidRPr="008A237F">
        <w:rPr>
          <w:rFonts w:eastAsia="MS Mincho"/>
          <w:lang w:eastAsia="ja-JP"/>
        </w:rPr>
        <w:t xml:space="preserve">. </w:t>
      </w:r>
    </w:p>
    <w:p w14:paraId="40A73769" w14:textId="77777777" w:rsidR="002E31ED" w:rsidRPr="008A237F" w:rsidRDefault="00750AC7" w:rsidP="00960925">
      <w:pPr>
        <w:rPr>
          <w:rFonts w:eastAsia="MS Mincho"/>
          <w:lang w:eastAsia="ja-JP"/>
        </w:rPr>
      </w:pPr>
      <w:r w:rsidRPr="008A237F">
        <w:rPr>
          <w:rFonts w:eastAsia="MS Mincho"/>
          <w:lang w:eastAsia="ja-JP"/>
        </w:rPr>
        <w:t>In RAN1#</w:t>
      </w:r>
      <w:r w:rsidR="00FA5A9B" w:rsidRPr="008A237F">
        <w:rPr>
          <w:rFonts w:eastAsia="MS Mincho"/>
          <w:lang w:eastAsia="ja-JP"/>
        </w:rPr>
        <w:t>88bis and RAN1#</w:t>
      </w:r>
      <w:r w:rsidRPr="008A237F">
        <w:rPr>
          <w:rFonts w:eastAsia="MS Mincho"/>
          <w:lang w:eastAsia="ja-JP"/>
        </w:rPr>
        <w:t>89</w:t>
      </w:r>
      <w:r w:rsidR="002E31ED" w:rsidRPr="008A237F">
        <w:rPr>
          <w:rFonts w:eastAsia="MS Mincho"/>
          <w:lang w:eastAsia="ja-JP"/>
        </w:rPr>
        <w:t>, the following agreements are reached</w:t>
      </w:r>
      <w:r w:rsidR="005C2CA7" w:rsidRPr="008A237F">
        <w:rPr>
          <w:rFonts w:eastAsia="MS Mincho"/>
          <w:lang w:eastAsia="ja-JP"/>
        </w:rPr>
        <w:t xml:space="preserve"> regarding piggybacked SR and dedicated SR</w:t>
      </w:r>
      <w:r w:rsidR="00FA5A9B" w:rsidRPr="008A237F">
        <w:rPr>
          <w:rFonts w:eastAsia="MS Mincho"/>
          <w:lang w:eastAsia="ja-JP"/>
        </w:rPr>
        <w:t>:</w:t>
      </w:r>
    </w:p>
    <w:p w14:paraId="6A05939B" w14:textId="77777777" w:rsidR="00FA5A9B" w:rsidRPr="008A237F" w:rsidRDefault="00FA5A9B" w:rsidP="00FA5A9B">
      <w:pPr>
        <w:rPr>
          <w:rFonts w:eastAsia="MS Mincho"/>
          <w:i/>
          <w:szCs w:val="20"/>
          <w:lang w:eastAsia="ja-JP"/>
        </w:rPr>
      </w:pPr>
      <w:r w:rsidRPr="008A237F">
        <w:rPr>
          <w:rFonts w:eastAsia="MS Mincho"/>
          <w:i/>
          <w:szCs w:val="20"/>
          <w:highlight w:val="green"/>
          <w:lang w:eastAsia="ja-JP"/>
        </w:rPr>
        <w:t>Agreements</w:t>
      </w:r>
      <w:r w:rsidRPr="008A237F">
        <w:rPr>
          <w:rFonts w:eastAsia="MS Mincho"/>
          <w:i/>
          <w:szCs w:val="20"/>
          <w:lang w:eastAsia="ja-JP"/>
        </w:rPr>
        <w:t>:</w:t>
      </w:r>
    </w:p>
    <w:p w14:paraId="72FC80B1" w14:textId="77777777" w:rsidR="00FA5A9B" w:rsidRPr="008A237F" w:rsidRDefault="00FA5A9B" w:rsidP="00FA5A9B">
      <w:pPr>
        <w:numPr>
          <w:ilvl w:val="0"/>
          <w:numId w:val="34"/>
        </w:numPr>
        <w:autoSpaceDE/>
        <w:autoSpaceDN/>
        <w:adjustRightInd/>
        <w:snapToGrid/>
        <w:spacing w:after="0"/>
        <w:jc w:val="left"/>
        <w:rPr>
          <w:rFonts w:eastAsia="MS Mincho"/>
          <w:i/>
          <w:szCs w:val="20"/>
          <w:lang w:eastAsia="ja-JP"/>
        </w:rPr>
      </w:pPr>
      <w:r w:rsidRPr="008A237F">
        <w:rPr>
          <w:rFonts w:eastAsia="MS Mincho"/>
          <w:i/>
          <w:szCs w:val="20"/>
          <w:lang w:eastAsia="ja-JP"/>
        </w:rPr>
        <w:t xml:space="preserve">SR should only be used when an NB-IoT UE is in uplink sync in RRC connected mode. </w:t>
      </w:r>
    </w:p>
    <w:p w14:paraId="5BE1E8E8" w14:textId="77777777" w:rsidR="00FA5A9B" w:rsidRPr="008A237F" w:rsidRDefault="00FA5A9B" w:rsidP="00FA5A9B">
      <w:pPr>
        <w:numPr>
          <w:ilvl w:val="1"/>
          <w:numId w:val="34"/>
        </w:numPr>
        <w:autoSpaceDE/>
        <w:autoSpaceDN/>
        <w:adjustRightInd/>
        <w:snapToGrid/>
        <w:spacing w:after="0"/>
        <w:jc w:val="left"/>
        <w:rPr>
          <w:rFonts w:eastAsia="MS Mincho"/>
          <w:i/>
          <w:szCs w:val="20"/>
          <w:lang w:eastAsia="ja-JP"/>
        </w:rPr>
      </w:pPr>
      <w:r w:rsidRPr="008A237F">
        <w:rPr>
          <w:rFonts w:eastAsia="MS Mincho"/>
          <w:i/>
          <w:szCs w:val="20"/>
          <w:lang w:eastAsia="ja-JP"/>
        </w:rPr>
        <w:t>TA estimation should not be a design target of SR signal.</w:t>
      </w:r>
    </w:p>
    <w:p w14:paraId="04B0E79F" w14:textId="77777777" w:rsidR="00FA5A9B" w:rsidRPr="008A237F" w:rsidRDefault="00FA5A9B" w:rsidP="00FA5A9B">
      <w:pPr>
        <w:numPr>
          <w:ilvl w:val="0"/>
          <w:numId w:val="34"/>
        </w:numPr>
        <w:autoSpaceDE/>
        <w:autoSpaceDN/>
        <w:adjustRightInd/>
        <w:snapToGrid/>
        <w:spacing w:after="0"/>
        <w:jc w:val="left"/>
        <w:rPr>
          <w:rFonts w:eastAsia="MS Mincho"/>
          <w:i/>
          <w:szCs w:val="20"/>
          <w:lang w:eastAsia="ja-JP"/>
        </w:rPr>
      </w:pPr>
      <w:r w:rsidRPr="008A237F">
        <w:rPr>
          <w:rFonts w:eastAsia="MS Mincho"/>
          <w:i/>
          <w:szCs w:val="20"/>
          <w:lang w:eastAsia="ja-JP"/>
        </w:rPr>
        <w:t xml:space="preserve">Sending SR with HARQ ACK/NACK can serve as the baseline case for UE with DL data </w:t>
      </w:r>
    </w:p>
    <w:p w14:paraId="11B2825A" w14:textId="77777777" w:rsidR="00FA5A9B" w:rsidRPr="008A237F" w:rsidRDefault="00FA5A9B" w:rsidP="00FA5A9B">
      <w:pPr>
        <w:numPr>
          <w:ilvl w:val="0"/>
          <w:numId w:val="34"/>
        </w:numPr>
        <w:autoSpaceDE/>
        <w:autoSpaceDN/>
        <w:adjustRightInd/>
        <w:snapToGrid/>
        <w:spacing w:after="0"/>
        <w:jc w:val="left"/>
        <w:rPr>
          <w:rFonts w:eastAsia="MS Mincho"/>
          <w:i/>
          <w:szCs w:val="20"/>
          <w:lang w:eastAsia="ja-JP"/>
        </w:rPr>
      </w:pPr>
      <w:r w:rsidRPr="008A237F">
        <w:rPr>
          <w:rFonts w:eastAsia="MS Mincho"/>
          <w:i/>
          <w:szCs w:val="20"/>
          <w:lang w:eastAsia="ja-JP"/>
        </w:rPr>
        <w:t>Further designs to be considered for dedicated SR signal design are:</w:t>
      </w:r>
    </w:p>
    <w:p w14:paraId="083F6408" w14:textId="77777777" w:rsidR="00FA5A9B" w:rsidRPr="008A237F" w:rsidRDefault="00FA5A9B" w:rsidP="00FA5A9B">
      <w:pPr>
        <w:numPr>
          <w:ilvl w:val="1"/>
          <w:numId w:val="34"/>
        </w:numPr>
        <w:autoSpaceDE/>
        <w:autoSpaceDN/>
        <w:adjustRightInd/>
        <w:snapToGrid/>
        <w:spacing w:after="0"/>
        <w:jc w:val="left"/>
        <w:rPr>
          <w:rFonts w:eastAsia="MS Mincho"/>
          <w:i/>
          <w:szCs w:val="20"/>
          <w:lang w:eastAsia="ja-JP"/>
        </w:rPr>
      </w:pPr>
      <w:r w:rsidRPr="008A237F">
        <w:rPr>
          <w:rFonts w:eastAsia="MS Mincho"/>
          <w:bCs/>
          <w:i/>
          <w:szCs w:val="20"/>
          <w:lang w:eastAsia="ja-JP"/>
        </w:rPr>
        <w:t>Based on NPRACH signal;</w:t>
      </w:r>
    </w:p>
    <w:p w14:paraId="02ED3644" w14:textId="77777777" w:rsidR="00FA5A9B" w:rsidRPr="008A237F" w:rsidRDefault="00FA5A9B" w:rsidP="00FA5A9B">
      <w:pPr>
        <w:numPr>
          <w:ilvl w:val="1"/>
          <w:numId w:val="34"/>
        </w:numPr>
        <w:autoSpaceDE/>
        <w:autoSpaceDN/>
        <w:adjustRightInd/>
        <w:snapToGrid/>
        <w:spacing w:after="0"/>
        <w:jc w:val="left"/>
        <w:rPr>
          <w:rFonts w:eastAsia="MS Mincho"/>
          <w:i/>
          <w:szCs w:val="20"/>
          <w:lang w:eastAsia="ja-JP"/>
        </w:rPr>
      </w:pPr>
      <w:r w:rsidRPr="008A237F">
        <w:rPr>
          <w:rFonts w:eastAsia="MS Mincho"/>
          <w:bCs/>
          <w:i/>
          <w:szCs w:val="20"/>
          <w:lang w:eastAsia="ja-JP"/>
        </w:rPr>
        <w:t>Based on NPUSCH format 2:</w:t>
      </w:r>
    </w:p>
    <w:p w14:paraId="61477A62" w14:textId="77777777" w:rsidR="00FA5A9B" w:rsidRPr="008A237F" w:rsidRDefault="00FA5A9B" w:rsidP="00FA5A9B">
      <w:pPr>
        <w:numPr>
          <w:ilvl w:val="2"/>
          <w:numId w:val="34"/>
        </w:numPr>
        <w:autoSpaceDE/>
        <w:autoSpaceDN/>
        <w:adjustRightInd/>
        <w:snapToGrid/>
        <w:spacing w:after="0"/>
        <w:jc w:val="left"/>
        <w:rPr>
          <w:rFonts w:eastAsia="MS Mincho"/>
          <w:i/>
          <w:szCs w:val="20"/>
          <w:lang w:eastAsia="ja-JP"/>
        </w:rPr>
      </w:pPr>
      <w:r w:rsidRPr="008A237F">
        <w:rPr>
          <w:rFonts w:eastAsia="MS Mincho"/>
          <w:bCs/>
          <w:i/>
          <w:szCs w:val="20"/>
          <w:lang w:eastAsia="ja-JP"/>
        </w:rPr>
        <w:t>Non-coherent detection based format is not precluded</w:t>
      </w:r>
    </w:p>
    <w:p w14:paraId="0E2EFDD7" w14:textId="77777777" w:rsidR="00FA5A9B" w:rsidRPr="008A237F" w:rsidRDefault="00FA5A9B" w:rsidP="00FA5A9B">
      <w:pPr>
        <w:numPr>
          <w:ilvl w:val="0"/>
          <w:numId w:val="34"/>
        </w:numPr>
        <w:autoSpaceDE/>
        <w:autoSpaceDN/>
        <w:adjustRightInd/>
        <w:snapToGrid/>
        <w:spacing w:after="0"/>
        <w:jc w:val="left"/>
        <w:rPr>
          <w:rFonts w:eastAsia="MS Mincho"/>
          <w:i/>
          <w:lang w:eastAsia="ja-JP"/>
        </w:rPr>
      </w:pPr>
      <w:r w:rsidRPr="008A237F">
        <w:rPr>
          <w:rFonts w:eastAsia="MS Mincho"/>
          <w:bCs/>
          <w:i/>
          <w:szCs w:val="20"/>
          <w:lang w:eastAsia="ja-JP"/>
        </w:rPr>
        <w:t>Collision handling for dedicated SR is FFS</w:t>
      </w:r>
    </w:p>
    <w:p w14:paraId="3BCCCB5E" w14:textId="77777777" w:rsidR="00FA5A9B" w:rsidRPr="008A237F" w:rsidRDefault="00FA5A9B" w:rsidP="002E31ED">
      <w:pPr>
        <w:autoSpaceDE/>
        <w:autoSpaceDN/>
        <w:adjustRightInd/>
        <w:snapToGrid/>
        <w:spacing w:after="0"/>
        <w:ind w:left="1440" w:hanging="1440"/>
        <w:jc w:val="left"/>
        <w:rPr>
          <w:rFonts w:ascii="Times" w:eastAsia="MS Mincho" w:hAnsi="Times"/>
          <w:i/>
          <w:highlight w:val="green"/>
          <w:lang w:eastAsia="ja-JP"/>
        </w:rPr>
      </w:pPr>
    </w:p>
    <w:p w14:paraId="3AA299B5" w14:textId="77777777" w:rsidR="002E31ED" w:rsidRPr="008A237F" w:rsidRDefault="002E31ED" w:rsidP="002E31ED">
      <w:pPr>
        <w:autoSpaceDE/>
        <w:autoSpaceDN/>
        <w:adjustRightInd/>
        <w:snapToGrid/>
        <w:spacing w:after="0"/>
        <w:ind w:left="1440" w:hanging="1440"/>
        <w:jc w:val="left"/>
        <w:rPr>
          <w:rFonts w:ascii="Times" w:eastAsia="MS Mincho" w:hAnsi="Times"/>
          <w:i/>
          <w:lang w:eastAsia="ja-JP"/>
        </w:rPr>
      </w:pPr>
      <w:r w:rsidRPr="008A237F">
        <w:rPr>
          <w:rFonts w:ascii="Times" w:eastAsia="MS Mincho" w:hAnsi="Times"/>
          <w:i/>
          <w:highlight w:val="green"/>
          <w:lang w:eastAsia="ja-JP"/>
        </w:rPr>
        <w:t>Agreements</w:t>
      </w:r>
      <w:r w:rsidRPr="008A237F">
        <w:rPr>
          <w:rFonts w:ascii="Times" w:eastAsia="MS Mincho" w:hAnsi="Times"/>
          <w:i/>
          <w:lang w:eastAsia="ja-JP"/>
        </w:rPr>
        <w:t>:</w:t>
      </w:r>
    </w:p>
    <w:p w14:paraId="0AEF9650" w14:textId="77777777" w:rsidR="00750AC7" w:rsidRPr="008A237F" w:rsidRDefault="00750AC7" w:rsidP="00750AC7">
      <w:pPr>
        <w:numPr>
          <w:ilvl w:val="0"/>
          <w:numId w:val="43"/>
        </w:numPr>
        <w:autoSpaceDE/>
        <w:autoSpaceDN/>
        <w:adjustRightInd/>
        <w:snapToGrid/>
        <w:spacing w:after="0"/>
        <w:jc w:val="left"/>
        <w:rPr>
          <w:rFonts w:eastAsia="MS Mincho"/>
          <w:i/>
          <w:lang w:eastAsia="ja-JP"/>
        </w:rPr>
      </w:pPr>
      <w:bookmarkStart w:id="4" w:name="OLE_LINK9"/>
      <w:r w:rsidRPr="008A237F">
        <w:rPr>
          <w:rFonts w:eastAsia="MS Mincho"/>
          <w:i/>
          <w:lang w:eastAsia="ja-JP"/>
        </w:rPr>
        <w:t>Pi</w:t>
      </w:r>
      <w:r w:rsidRPr="008A237F">
        <w:rPr>
          <w:rFonts w:eastAsia="MS Mincho" w:hint="eastAsia"/>
          <w:i/>
          <w:lang w:eastAsia="ja-JP"/>
        </w:rPr>
        <w:t xml:space="preserve">ggybacked SR with HARQ-ACK </w:t>
      </w:r>
      <w:r w:rsidRPr="008A237F">
        <w:rPr>
          <w:rFonts w:eastAsia="MS Mincho"/>
          <w:i/>
          <w:lang w:eastAsia="ja-JP"/>
        </w:rPr>
        <w:t>is chosen between the</w:t>
      </w:r>
      <w:r w:rsidRPr="008A237F">
        <w:rPr>
          <w:rFonts w:eastAsia="MS Mincho" w:hint="eastAsia"/>
          <w:i/>
          <w:lang w:eastAsia="ja-JP"/>
        </w:rPr>
        <w:t xml:space="preserve"> following options</w:t>
      </w:r>
      <w:r w:rsidRPr="008A237F">
        <w:rPr>
          <w:rFonts w:eastAsia="MS Mincho"/>
          <w:i/>
          <w:lang w:eastAsia="ja-JP"/>
        </w:rPr>
        <w:t>, with evaluations encouraged at RAN1#90</w:t>
      </w:r>
      <w:r w:rsidRPr="008A237F">
        <w:rPr>
          <w:rFonts w:eastAsia="MS Mincho" w:hint="eastAsia"/>
          <w:i/>
          <w:lang w:eastAsia="ja-JP"/>
        </w:rPr>
        <w:t>:</w:t>
      </w:r>
    </w:p>
    <w:p w14:paraId="24664192" w14:textId="77777777" w:rsidR="00750AC7" w:rsidRPr="008A237F" w:rsidRDefault="00750AC7" w:rsidP="00750AC7">
      <w:pPr>
        <w:numPr>
          <w:ilvl w:val="1"/>
          <w:numId w:val="43"/>
        </w:numPr>
        <w:autoSpaceDE/>
        <w:autoSpaceDN/>
        <w:adjustRightInd/>
        <w:snapToGrid/>
        <w:spacing w:after="0"/>
        <w:jc w:val="left"/>
        <w:rPr>
          <w:rFonts w:eastAsia="MS Mincho"/>
          <w:i/>
          <w:lang w:eastAsia="ja-JP"/>
        </w:rPr>
      </w:pPr>
      <w:r w:rsidRPr="008A237F">
        <w:rPr>
          <w:rFonts w:eastAsia="MS Mincho" w:hint="eastAsia"/>
          <w:i/>
          <w:lang w:eastAsia="ja-JP"/>
        </w:rPr>
        <w:t>Option</w:t>
      </w:r>
      <w:r w:rsidRPr="008A237F">
        <w:rPr>
          <w:rFonts w:eastAsia="MS Mincho"/>
          <w:i/>
          <w:lang w:eastAsia="ja-JP"/>
        </w:rPr>
        <w:t xml:space="preserve"> </w:t>
      </w:r>
      <w:r w:rsidRPr="008A237F">
        <w:rPr>
          <w:rFonts w:eastAsia="MS Mincho" w:hint="eastAsia"/>
          <w:i/>
          <w:lang w:eastAsia="ja-JP"/>
        </w:rPr>
        <w:t>1: QPSK</w:t>
      </w:r>
      <w:r w:rsidRPr="008A237F">
        <w:rPr>
          <w:rFonts w:eastAsia="MS Mincho"/>
          <w:i/>
          <w:lang w:eastAsia="ja-JP"/>
        </w:rPr>
        <w:t>-based constellation</w:t>
      </w:r>
    </w:p>
    <w:p w14:paraId="01EE54F6" w14:textId="77777777" w:rsidR="00A01D2E" w:rsidRPr="008A237F" w:rsidRDefault="00750AC7" w:rsidP="00750AC7">
      <w:pPr>
        <w:numPr>
          <w:ilvl w:val="1"/>
          <w:numId w:val="43"/>
        </w:numPr>
        <w:autoSpaceDE/>
        <w:autoSpaceDN/>
        <w:adjustRightInd/>
        <w:snapToGrid/>
        <w:spacing w:after="0"/>
        <w:jc w:val="left"/>
        <w:rPr>
          <w:rFonts w:eastAsia="MS Mincho"/>
          <w:i/>
          <w:lang w:eastAsia="ja-JP"/>
        </w:rPr>
      </w:pPr>
      <w:r w:rsidRPr="008A237F">
        <w:rPr>
          <w:rFonts w:eastAsia="MS Mincho" w:hint="eastAsia"/>
          <w:i/>
          <w:lang w:eastAsia="ja-JP"/>
        </w:rPr>
        <w:t>Option 3: Cover code/Orthogonal sequence</w:t>
      </w:r>
      <w:r w:rsidRPr="008A237F">
        <w:rPr>
          <w:rFonts w:eastAsia="MS Mincho"/>
          <w:i/>
          <w:lang w:eastAsia="ja-JP"/>
        </w:rPr>
        <w:t xml:space="preserve"> on ACK/NACK data symbols and/or DM-RS symbols</w:t>
      </w:r>
    </w:p>
    <w:bookmarkEnd w:id="4"/>
    <w:p w14:paraId="2F3E0975" w14:textId="635417EA" w:rsidR="009572D6" w:rsidRPr="008A237F" w:rsidRDefault="00552E79" w:rsidP="00C12BC1">
      <w:pPr>
        <w:rPr>
          <w:rFonts w:eastAsia="MS Mincho"/>
          <w:i/>
          <w:lang w:eastAsia="ja-JP"/>
        </w:rPr>
      </w:pPr>
      <w:r w:rsidRPr="008A237F">
        <w:rPr>
          <w:rFonts w:eastAsia="MS Mincho"/>
          <w:i/>
          <w:lang w:eastAsia="ja-JP"/>
        </w:rPr>
        <w:t>In RAN1#92, the following working assumptions are reached regarding piggybacked SR and dedicated SR:</w:t>
      </w:r>
    </w:p>
    <w:p w14:paraId="7008C213" w14:textId="77777777" w:rsidR="00552E79" w:rsidRPr="008A237F" w:rsidRDefault="00552E79" w:rsidP="00552E79">
      <w:pPr>
        <w:autoSpaceDE/>
        <w:autoSpaceDN/>
        <w:adjustRightInd/>
        <w:snapToGrid/>
        <w:spacing w:after="0"/>
        <w:ind w:left="720" w:hanging="720"/>
        <w:jc w:val="left"/>
        <w:rPr>
          <w:rFonts w:ascii="Times" w:eastAsia="Yu Mincho" w:hAnsi="Times"/>
          <w:i/>
          <w:sz w:val="20"/>
          <w:szCs w:val="24"/>
          <w:lang w:eastAsia="ja-JP"/>
        </w:rPr>
      </w:pPr>
      <w:r w:rsidRPr="008A237F">
        <w:rPr>
          <w:rFonts w:ascii="Times" w:eastAsia="Yu Mincho" w:hAnsi="Times"/>
          <w:i/>
          <w:sz w:val="20"/>
          <w:szCs w:val="24"/>
          <w:highlight w:val="darkYellow"/>
          <w:lang w:eastAsia="ja-JP"/>
        </w:rPr>
        <w:t>Working assumption</w:t>
      </w:r>
    </w:p>
    <w:p w14:paraId="1B0A3B5B" w14:textId="77777777" w:rsidR="00552E79" w:rsidRPr="008A237F" w:rsidRDefault="00552E79" w:rsidP="00552E79">
      <w:pPr>
        <w:autoSpaceDE/>
        <w:autoSpaceDN/>
        <w:adjustRightInd/>
        <w:snapToGrid/>
        <w:spacing w:after="0"/>
        <w:ind w:left="720" w:hanging="720"/>
        <w:jc w:val="left"/>
        <w:rPr>
          <w:rFonts w:ascii="Times" w:eastAsia="Batang" w:hAnsi="Times"/>
          <w:i/>
          <w:iCs/>
          <w:sz w:val="20"/>
          <w:szCs w:val="20"/>
          <w:lang w:eastAsia="x-none"/>
        </w:rPr>
      </w:pPr>
      <w:r w:rsidRPr="008A237F">
        <w:rPr>
          <w:rFonts w:ascii="Times" w:eastAsia="Batang" w:hAnsi="Times"/>
          <w:i/>
          <w:iCs/>
          <w:sz w:val="20"/>
          <w:szCs w:val="20"/>
          <w:lang w:eastAsia="x-none"/>
        </w:rPr>
        <w:t xml:space="preserve">Physical-layer SR with and without HARQ-ACK transmission is supported. </w:t>
      </w:r>
    </w:p>
    <w:p w14:paraId="7293CDA0" w14:textId="77777777" w:rsidR="00552E79" w:rsidRPr="008A237F" w:rsidRDefault="00552E79" w:rsidP="00552E79">
      <w:pPr>
        <w:numPr>
          <w:ilvl w:val="0"/>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When SR is transmitted with HARQ-ACK:</w:t>
      </w:r>
    </w:p>
    <w:p w14:paraId="2B445C7A" w14:textId="77777777" w:rsidR="00552E79" w:rsidRPr="008A237F"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hint="eastAsia"/>
          <w:i/>
          <w:iCs/>
          <w:sz w:val="20"/>
          <w:szCs w:val="20"/>
          <w:lang w:eastAsia="x-none"/>
        </w:rPr>
        <w:t>Option 3</w:t>
      </w:r>
      <w:r w:rsidRPr="008A237F">
        <w:rPr>
          <w:rFonts w:ascii="Times" w:eastAsia="Batang" w:hAnsi="Times"/>
          <w:i/>
          <w:iCs/>
          <w:sz w:val="20"/>
          <w:szCs w:val="20"/>
          <w:lang w:eastAsia="x-none"/>
        </w:rPr>
        <w:t xml:space="preserve"> is adopted;</w:t>
      </w:r>
    </w:p>
    <w:p w14:paraId="789C76C7" w14:textId="77777777" w:rsidR="00552E79" w:rsidRPr="008A237F"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 xml:space="preserve">SR on/off is carried by two orthogonal length-16 cover codes on ACK/NACK data symbols. </w:t>
      </w:r>
    </w:p>
    <w:p w14:paraId="2585B4EB" w14:textId="77777777" w:rsidR="00552E79" w:rsidRPr="008A237F" w:rsidRDefault="00552E79" w:rsidP="00552E79">
      <w:pPr>
        <w:numPr>
          <w:ilvl w:val="2"/>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[1 1 1 1 1 1 1 1 1 1 1 1 1 1 1 1] is used to signal SR OFF.</w:t>
      </w:r>
    </w:p>
    <w:p w14:paraId="157A6255" w14:textId="77777777" w:rsidR="00552E79" w:rsidRPr="008A237F" w:rsidRDefault="00552E79" w:rsidP="00552E79">
      <w:pPr>
        <w:numPr>
          <w:ilvl w:val="2"/>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[1 -1 1 -1  1 -1  1 -1 1 -1 1 -1  1 -1  1 -1] is used to signal SR ON.</w:t>
      </w:r>
    </w:p>
    <w:p w14:paraId="131B0AE2" w14:textId="77777777" w:rsidR="00552E79" w:rsidRPr="008A237F" w:rsidRDefault="00552E79" w:rsidP="00552E79">
      <w:pPr>
        <w:numPr>
          <w:ilvl w:val="0"/>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When SR is transmitted without HARQ-ACK</w:t>
      </w:r>
    </w:p>
    <w:p w14:paraId="0F7D35D4" w14:textId="77777777" w:rsidR="00552E79" w:rsidRPr="008A237F" w:rsidRDefault="00552E79" w:rsidP="00552E79">
      <w:pPr>
        <w:numPr>
          <w:ilvl w:val="1"/>
          <w:numId w:val="53"/>
        </w:numPr>
        <w:autoSpaceDE/>
        <w:autoSpaceDN/>
        <w:adjustRightInd/>
        <w:snapToGrid/>
        <w:spacing w:after="0"/>
        <w:jc w:val="left"/>
        <w:rPr>
          <w:rFonts w:ascii="Times" w:eastAsia="Batang" w:hAnsi="Times"/>
          <w:i/>
          <w:iCs/>
          <w:sz w:val="20"/>
          <w:szCs w:val="20"/>
          <w:lang w:eastAsia="x-none"/>
        </w:rPr>
      </w:pPr>
      <w:r w:rsidRPr="008A237F">
        <w:rPr>
          <w:rFonts w:ascii="Times" w:eastAsia="Batang" w:hAnsi="Times"/>
          <w:i/>
          <w:iCs/>
          <w:sz w:val="20"/>
          <w:szCs w:val="20"/>
          <w:lang w:eastAsia="x-none"/>
        </w:rPr>
        <w:t>FFS whether it is transmitted in NPUSCH resources or reserved NPRACH resources.</w:t>
      </w:r>
    </w:p>
    <w:p w14:paraId="1F1B2936" w14:textId="7A64ABCA" w:rsidR="00552E79" w:rsidRPr="008A237F" w:rsidRDefault="00552E79" w:rsidP="00C12BC1">
      <w:pPr>
        <w:numPr>
          <w:ilvl w:val="1"/>
          <w:numId w:val="53"/>
        </w:numPr>
        <w:autoSpaceDE/>
        <w:autoSpaceDN/>
        <w:adjustRightInd/>
        <w:snapToGrid/>
        <w:spacing w:after="0"/>
        <w:jc w:val="left"/>
        <w:rPr>
          <w:rFonts w:ascii="Times" w:eastAsia="Batang" w:hAnsi="Times"/>
          <w:i/>
          <w:iCs/>
          <w:sz w:val="20"/>
          <w:szCs w:val="20"/>
          <w:lang w:eastAsia="x-none"/>
        </w:rPr>
      </w:pPr>
      <w:r w:rsidRPr="008A237F">
        <w:rPr>
          <w:rFonts w:ascii="Times" w:eastAsia="Yu Mincho" w:hAnsi="Times" w:hint="eastAsia"/>
          <w:i/>
          <w:iCs/>
          <w:sz w:val="20"/>
          <w:szCs w:val="20"/>
          <w:lang w:eastAsia="ja-JP"/>
        </w:rPr>
        <w:t>F</w:t>
      </w:r>
      <w:r w:rsidRPr="008A237F">
        <w:rPr>
          <w:rFonts w:ascii="Times" w:eastAsia="Yu Mincho" w:hAnsi="Times"/>
          <w:i/>
          <w:iCs/>
          <w:sz w:val="20"/>
          <w:szCs w:val="20"/>
          <w:lang w:eastAsia="ja-JP"/>
        </w:rPr>
        <w:t xml:space="preserve">FS </w:t>
      </w:r>
      <w:bookmarkStart w:id="5" w:name="OLE_LINK73"/>
      <w:r w:rsidRPr="008A237F">
        <w:rPr>
          <w:rFonts w:ascii="Times" w:eastAsia="Yu Mincho" w:hAnsi="Times"/>
          <w:i/>
          <w:iCs/>
          <w:sz w:val="20"/>
          <w:szCs w:val="20"/>
          <w:lang w:eastAsia="ja-JP"/>
        </w:rPr>
        <w:t>whether BSR is conveyed on SR without HARQ-ACK</w:t>
      </w:r>
      <w:bookmarkEnd w:id="5"/>
    </w:p>
    <w:p w14:paraId="71368834" w14:textId="5414369D" w:rsidR="005C797D" w:rsidRPr="008A237F" w:rsidRDefault="005C797D" w:rsidP="00FE5984">
      <w:pPr>
        <w:rPr>
          <w:rFonts w:eastAsia="MS Mincho"/>
          <w:i/>
          <w:lang w:eastAsia="ja-JP"/>
        </w:rPr>
      </w:pPr>
      <w:r w:rsidRPr="008A237F">
        <w:rPr>
          <w:rFonts w:eastAsia="Yu Mincho" w:hint="eastAsia"/>
          <w:i/>
          <w:szCs w:val="20"/>
          <w:lang w:eastAsia="ja-JP"/>
        </w:rPr>
        <w:t>N</w:t>
      </w:r>
      <w:r w:rsidRPr="008A237F">
        <w:rPr>
          <w:rFonts w:eastAsia="Yu Mincho"/>
          <w:i/>
          <w:szCs w:val="20"/>
          <w:lang w:eastAsia="ja-JP"/>
        </w:rPr>
        <w:t>ote that companies are encouraged to provide evaluation results based on the agreed criterion, which are considered when cofirming the WA.</w:t>
      </w:r>
    </w:p>
    <w:p w14:paraId="55F28FC0" w14:textId="207D129A" w:rsidR="00E82858" w:rsidRPr="008A237F" w:rsidRDefault="003D1C7B" w:rsidP="00FE5984">
      <w:pPr>
        <w:rPr>
          <w:rFonts w:eastAsia="MS Mincho"/>
          <w:lang w:eastAsia="ja-JP"/>
        </w:rPr>
      </w:pPr>
      <w:r w:rsidRPr="008A237F">
        <w:rPr>
          <w:lang w:eastAsia="zh-CN"/>
        </w:rPr>
        <w:t>It has been agreed as a working assumption to support both physical layer SR with and without HARQ-ACK in order to achieve the WID objective relating to reducing latency and power consumption. This provides the benefits of being able to avoid the laborious connected-mode RACH procedure, and is adaptable to arbitrarily-arriving UL data.</w:t>
      </w:r>
      <w:bookmarkStart w:id="6" w:name="_Ref129681832"/>
    </w:p>
    <w:p w14:paraId="6B7D8662" w14:textId="77777777" w:rsidR="00224E1F" w:rsidRPr="008A237F" w:rsidRDefault="005E50A7" w:rsidP="00FE5984">
      <w:pPr>
        <w:rPr>
          <w:lang w:eastAsia="zh-CN"/>
        </w:rPr>
      </w:pPr>
      <w:r w:rsidRPr="008A237F">
        <w:rPr>
          <w:rFonts w:eastAsia="MS Mincho"/>
          <w:b/>
          <w:lang w:eastAsia="ja-JP"/>
        </w:rPr>
        <w:t>Proposal 1: Confirm the working assumption on physical layer SR.</w:t>
      </w:r>
      <w:r w:rsidR="00224E1F" w:rsidRPr="008A237F">
        <w:rPr>
          <w:lang w:eastAsia="zh-CN"/>
        </w:rPr>
        <w:t xml:space="preserve"> </w:t>
      </w:r>
    </w:p>
    <w:p w14:paraId="34A170DB" w14:textId="499943BB" w:rsidR="005E50A7" w:rsidRPr="008A237F" w:rsidRDefault="00224E1F" w:rsidP="00FE5984">
      <w:pPr>
        <w:rPr>
          <w:rFonts w:eastAsia="MS Mincho"/>
          <w:lang w:eastAsia="ja-JP"/>
        </w:rPr>
      </w:pPr>
      <w:r w:rsidRPr="008A237F">
        <w:rPr>
          <w:rFonts w:eastAsia="MS Mincho"/>
          <w:lang w:eastAsia="ja-JP"/>
        </w:rPr>
        <w:t>In this contribution we provide our views on the remaining details of physical layer SR design.</w:t>
      </w:r>
    </w:p>
    <w:p w14:paraId="55819416" w14:textId="6E2034B7" w:rsidR="009A3A86" w:rsidRPr="008A237F" w:rsidRDefault="00552E79" w:rsidP="00CF195E">
      <w:pPr>
        <w:pStyle w:val="Heading1"/>
      </w:pPr>
      <w:r w:rsidRPr="008A237F">
        <w:lastRenderedPageBreak/>
        <w:t xml:space="preserve">Physical layer </w:t>
      </w:r>
      <w:r w:rsidR="00FC5F69" w:rsidRPr="008A237F">
        <w:t>SR with HARQ-ACK</w:t>
      </w:r>
    </w:p>
    <w:p w14:paraId="5A60930C" w14:textId="5E80A97D" w:rsidR="00FC1216" w:rsidRPr="008A237F" w:rsidRDefault="000B28CB" w:rsidP="00FC1216">
      <w:pPr>
        <w:rPr>
          <w:kern w:val="2"/>
          <w:lang w:eastAsia="zh-CN"/>
        </w:rPr>
      </w:pPr>
      <w:r w:rsidRPr="008A237F">
        <w:rPr>
          <w:kern w:val="2"/>
          <w:lang w:eastAsia="zh-CN"/>
        </w:rPr>
        <w:t>Clearly, eNB needs to control whether SR with HARQ-ACK is permitted or not, according to when the feature is deployed by the eNB, its available processing power, etc</w:t>
      </w:r>
      <w:r w:rsidR="00FC1216" w:rsidRPr="008A237F">
        <w:rPr>
          <w:rFonts w:hint="eastAsia"/>
          <w:kern w:val="2"/>
          <w:lang w:eastAsia="zh-CN"/>
        </w:rPr>
        <w:t>.</w:t>
      </w:r>
      <w:r w:rsidR="00FC1216" w:rsidRPr="008A237F">
        <w:rPr>
          <w:kern w:val="2"/>
          <w:lang w:eastAsia="zh-CN"/>
        </w:rPr>
        <w:t xml:space="preserve"> </w:t>
      </w:r>
    </w:p>
    <w:p w14:paraId="45F62759" w14:textId="7B47F2EB" w:rsidR="00FC1216" w:rsidRPr="008A237F" w:rsidRDefault="00FC1216" w:rsidP="00FC1216">
      <w:pPr>
        <w:pStyle w:val="Caption"/>
        <w:jc w:val="both"/>
        <w:rPr>
          <w:kern w:val="2"/>
          <w:sz w:val="22"/>
          <w:lang w:eastAsia="zh-CN"/>
        </w:rPr>
      </w:pPr>
      <w:r w:rsidRPr="008A237F">
        <w:rPr>
          <w:kern w:val="2"/>
          <w:sz w:val="22"/>
          <w:lang w:eastAsia="zh-CN"/>
        </w:rPr>
        <w:t xml:space="preserve">Proposal </w:t>
      </w:r>
      <w:r w:rsidR="001579B1" w:rsidRPr="008A237F">
        <w:rPr>
          <w:kern w:val="2"/>
          <w:sz w:val="22"/>
          <w:lang w:eastAsia="zh-CN"/>
        </w:rPr>
        <w:t>2</w:t>
      </w:r>
      <w:r w:rsidRPr="008A237F">
        <w:rPr>
          <w:kern w:val="2"/>
          <w:sz w:val="22"/>
          <w:lang w:eastAsia="zh-CN"/>
        </w:rPr>
        <w:t>: Higher layer</w:t>
      </w:r>
      <w:r w:rsidR="00A2314A" w:rsidRPr="008A237F">
        <w:rPr>
          <w:kern w:val="2"/>
          <w:sz w:val="22"/>
          <w:lang w:eastAsia="zh-CN"/>
        </w:rPr>
        <w:t>s enable and disable</w:t>
      </w:r>
      <w:r w:rsidRPr="008A237F">
        <w:rPr>
          <w:kern w:val="2"/>
          <w:sz w:val="22"/>
          <w:lang w:eastAsia="zh-CN"/>
        </w:rPr>
        <w:t xml:space="preserve"> physical layer SR with HARQ-ACK.</w:t>
      </w:r>
    </w:p>
    <w:p w14:paraId="1FF8CA0F" w14:textId="394F0D14" w:rsidR="00EE263F" w:rsidRPr="008A237F" w:rsidRDefault="006F2681" w:rsidP="00B32159">
      <w:pPr>
        <w:rPr>
          <w:kern w:val="2"/>
          <w:lang w:eastAsia="zh-CN"/>
        </w:rPr>
      </w:pPr>
      <w:r w:rsidRPr="008A237F">
        <w:rPr>
          <w:kern w:val="2"/>
          <w:lang w:eastAsia="zh-CN"/>
        </w:rPr>
        <w:t xml:space="preserve">In Rel-14, 2 </w:t>
      </w:r>
      <w:r w:rsidR="001D48C0" w:rsidRPr="008A237F">
        <w:rPr>
          <w:kern w:val="2"/>
          <w:lang w:eastAsia="zh-CN"/>
        </w:rPr>
        <w:t xml:space="preserve">UL </w:t>
      </w:r>
      <w:r w:rsidRPr="008A237F">
        <w:rPr>
          <w:kern w:val="2"/>
          <w:lang w:eastAsia="zh-CN"/>
        </w:rPr>
        <w:t xml:space="preserve">HARQ processes are introduced. </w:t>
      </w:r>
      <w:r w:rsidR="002E37A1" w:rsidRPr="008A237F">
        <w:rPr>
          <w:kern w:val="2"/>
          <w:lang w:eastAsia="zh-CN"/>
        </w:rPr>
        <w:t xml:space="preserve">When UL data arrives and </w:t>
      </w:r>
      <w:r w:rsidR="00A861EE" w:rsidRPr="008A237F">
        <w:rPr>
          <w:kern w:val="2"/>
          <w:lang w:eastAsia="zh-CN"/>
        </w:rPr>
        <w:t>2 HARQ processes are configured</w:t>
      </w:r>
      <w:r w:rsidR="002E37A1" w:rsidRPr="008A237F">
        <w:rPr>
          <w:kern w:val="2"/>
          <w:lang w:eastAsia="zh-CN"/>
        </w:rPr>
        <w:t>, i</w:t>
      </w:r>
      <w:r w:rsidRPr="008A237F">
        <w:rPr>
          <w:kern w:val="2"/>
          <w:lang w:eastAsia="zh-CN"/>
        </w:rPr>
        <w:t xml:space="preserve">t is necessary to specify </w:t>
      </w:r>
      <w:r w:rsidR="007862DE" w:rsidRPr="008A237F">
        <w:rPr>
          <w:kern w:val="2"/>
          <w:lang w:eastAsia="zh-CN"/>
        </w:rPr>
        <w:t xml:space="preserve">how to </w:t>
      </w:r>
      <w:r w:rsidR="00A861EE" w:rsidRPr="008A237F">
        <w:rPr>
          <w:kern w:val="2"/>
          <w:lang w:eastAsia="zh-CN"/>
        </w:rPr>
        <w:t xml:space="preserve">associate </w:t>
      </w:r>
      <w:r w:rsidR="002E37A1" w:rsidRPr="008A237F">
        <w:rPr>
          <w:kern w:val="2"/>
          <w:lang w:eastAsia="zh-CN"/>
        </w:rPr>
        <w:t xml:space="preserve">physical layer SR transmission </w:t>
      </w:r>
      <w:r w:rsidR="00A861EE" w:rsidRPr="008A237F">
        <w:rPr>
          <w:kern w:val="2"/>
          <w:lang w:eastAsia="zh-CN"/>
        </w:rPr>
        <w:t>to the</w:t>
      </w:r>
      <w:r w:rsidR="007862DE" w:rsidRPr="008A237F">
        <w:rPr>
          <w:kern w:val="2"/>
          <w:lang w:eastAsia="zh-CN"/>
        </w:rPr>
        <w:t xml:space="preserve"> processes. </w:t>
      </w:r>
      <w:r w:rsidR="00B52A73" w:rsidRPr="008A237F">
        <w:rPr>
          <w:kern w:val="2"/>
          <w:lang w:eastAsia="zh-CN"/>
        </w:rPr>
        <w:t xml:space="preserve">To increase the reliability of the SR in this case, </w:t>
      </w:r>
      <w:r w:rsidR="001D48C0" w:rsidRPr="008A237F">
        <w:rPr>
          <w:kern w:val="2"/>
          <w:lang w:eastAsia="zh-CN"/>
        </w:rPr>
        <w:t>and avoid eNB needing to apply two different detection methods to NPUSCH format 2, SR</w:t>
      </w:r>
      <w:r w:rsidR="00B52A73" w:rsidRPr="008A237F">
        <w:rPr>
          <w:kern w:val="2"/>
          <w:lang w:eastAsia="zh-CN"/>
        </w:rPr>
        <w:t xml:space="preserve"> should be</w:t>
      </w:r>
      <w:r w:rsidR="007862DE" w:rsidRPr="008A237F">
        <w:rPr>
          <w:kern w:val="2"/>
          <w:lang w:eastAsia="zh-CN"/>
        </w:rPr>
        <w:t xml:space="preserve"> transmitted </w:t>
      </w:r>
      <w:r w:rsidR="001D48C0" w:rsidRPr="008A237F">
        <w:rPr>
          <w:kern w:val="2"/>
          <w:lang w:eastAsia="zh-CN"/>
        </w:rPr>
        <w:t>on</w:t>
      </w:r>
      <w:r w:rsidR="007862DE" w:rsidRPr="008A237F">
        <w:rPr>
          <w:kern w:val="2"/>
          <w:lang w:eastAsia="zh-CN"/>
        </w:rPr>
        <w:t xml:space="preserve"> </w:t>
      </w:r>
      <w:r w:rsidR="00B52A73" w:rsidRPr="008A237F">
        <w:rPr>
          <w:kern w:val="2"/>
          <w:lang w:eastAsia="zh-CN"/>
        </w:rPr>
        <w:t>both NPUSCH format 2’s</w:t>
      </w:r>
      <w:r w:rsidR="007862DE" w:rsidRPr="008A237F">
        <w:rPr>
          <w:kern w:val="2"/>
          <w:lang w:eastAsia="zh-CN"/>
        </w:rPr>
        <w:t>.</w:t>
      </w:r>
    </w:p>
    <w:p w14:paraId="4C593CB5" w14:textId="1BE867D9" w:rsidR="00FC5F69" w:rsidRPr="008A237F" w:rsidRDefault="007862DE" w:rsidP="007862DE">
      <w:pPr>
        <w:pStyle w:val="Caption"/>
        <w:jc w:val="both"/>
        <w:rPr>
          <w:kern w:val="2"/>
          <w:sz w:val="22"/>
          <w:lang w:eastAsia="zh-CN"/>
        </w:rPr>
      </w:pPr>
      <w:r w:rsidRPr="008A237F">
        <w:rPr>
          <w:kern w:val="2"/>
          <w:sz w:val="22"/>
          <w:lang w:eastAsia="zh-CN"/>
        </w:rPr>
        <w:t xml:space="preserve">Proposal 3: </w:t>
      </w:r>
      <w:r w:rsidR="009104A8" w:rsidRPr="008A237F">
        <w:rPr>
          <w:kern w:val="2"/>
          <w:sz w:val="22"/>
          <w:lang w:eastAsia="zh-CN"/>
        </w:rPr>
        <w:t xml:space="preserve">When </w:t>
      </w:r>
      <w:r w:rsidRPr="008A237F">
        <w:rPr>
          <w:kern w:val="2"/>
          <w:sz w:val="22"/>
          <w:lang w:eastAsia="zh-CN"/>
        </w:rPr>
        <w:t>2 HARQ processes</w:t>
      </w:r>
      <w:r w:rsidR="009104A8" w:rsidRPr="008A237F">
        <w:rPr>
          <w:kern w:val="2"/>
          <w:sz w:val="22"/>
          <w:lang w:eastAsia="zh-CN"/>
        </w:rPr>
        <w:t xml:space="preserve"> are configured</w:t>
      </w:r>
      <w:r w:rsidR="00A74E02" w:rsidRPr="008A237F">
        <w:rPr>
          <w:kern w:val="2"/>
          <w:sz w:val="22"/>
          <w:lang w:eastAsia="zh-CN"/>
        </w:rPr>
        <w:t xml:space="preserve">, SR </w:t>
      </w:r>
      <w:r w:rsidR="00F118BD" w:rsidRPr="008A237F">
        <w:rPr>
          <w:kern w:val="2"/>
          <w:sz w:val="22"/>
          <w:lang w:eastAsia="zh-CN"/>
        </w:rPr>
        <w:t xml:space="preserve">on/off </w:t>
      </w:r>
      <w:r w:rsidR="00A74E02" w:rsidRPr="008A237F">
        <w:rPr>
          <w:kern w:val="2"/>
          <w:sz w:val="22"/>
          <w:lang w:eastAsia="zh-CN"/>
        </w:rPr>
        <w:t xml:space="preserve">is transmitted on </w:t>
      </w:r>
      <w:r w:rsidR="006508C1" w:rsidRPr="008A237F">
        <w:rPr>
          <w:kern w:val="2"/>
          <w:sz w:val="22"/>
          <w:lang w:eastAsia="zh-CN"/>
        </w:rPr>
        <w:t>both</w:t>
      </w:r>
      <w:r w:rsidR="00A74E02" w:rsidRPr="008A237F">
        <w:rPr>
          <w:kern w:val="2"/>
          <w:sz w:val="22"/>
          <w:lang w:eastAsia="zh-CN"/>
        </w:rPr>
        <w:t xml:space="preserve"> NPUSCH format 2</w:t>
      </w:r>
      <w:r w:rsidR="006508C1" w:rsidRPr="008A237F">
        <w:rPr>
          <w:kern w:val="2"/>
          <w:sz w:val="22"/>
          <w:lang w:eastAsia="zh-CN"/>
        </w:rPr>
        <w:t>’s</w:t>
      </w:r>
      <w:r w:rsidRPr="008A237F">
        <w:rPr>
          <w:kern w:val="2"/>
          <w:sz w:val="22"/>
          <w:lang w:eastAsia="zh-CN"/>
        </w:rPr>
        <w:t>.</w:t>
      </w:r>
    </w:p>
    <w:p w14:paraId="266C5D9E" w14:textId="47DEC062" w:rsidR="00EE263F" w:rsidRPr="008A237F" w:rsidRDefault="00FC5F69" w:rsidP="00FC5F69">
      <w:pPr>
        <w:pStyle w:val="Heading1"/>
      </w:pPr>
      <w:r w:rsidRPr="008A237F">
        <w:t>P</w:t>
      </w:r>
      <w:r w:rsidR="00552E79" w:rsidRPr="008A237F">
        <w:t>hysical layer SR without HARQ-ACK</w:t>
      </w:r>
    </w:p>
    <w:p w14:paraId="4787441F" w14:textId="19D52709" w:rsidR="00FC5F69" w:rsidRPr="008A237F" w:rsidRDefault="00FC5F69" w:rsidP="00FC5F69">
      <w:pPr>
        <w:pStyle w:val="Heading2"/>
        <w:rPr>
          <w:kern w:val="2"/>
          <w:lang w:eastAsia="zh-CN"/>
        </w:rPr>
      </w:pPr>
      <w:r w:rsidRPr="008A237F">
        <w:rPr>
          <w:kern w:val="2"/>
          <w:lang w:eastAsia="zh-CN"/>
        </w:rPr>
        <w:t>Signal design</w:t>
      </w:r>
    </w:p>
    <w:p w14:paraId="26504AC5" w14:textId="6A2E6792" w:rsidR="00EE263F" w:rsidRPr="008A237F" w:rsidRDefault="00EE263F" w:rsidP="00EE263F">
      <w:pPr>
        <w:rPr>
          <w:kern w:val="2"/>
          <w:lang w:eastAsia="zh-CN"/>
        </w:rPr>
      </w:pPr>
      <w:r w:rsidRPr="008A237F">
        <w:rPr>
          <w:kern w:val="2"/>
          <w:lang w:eastAsia="zh-CN"/>
        </w:rPr>
        <w:t>In RAN1#88bis, there are two candidates for</w:t>
      </w:r>
      <w:r w:rsidR="00400D34" w:rsidRPr="008A237F">
        <w:rPr>
          <w:kern w:val="2"/>
          <w:lang w:eastAsia="zh-CN"/>
        </w:rPr>
        <w:t xml:space="preserve"> physical layer SR without HARQ-ACK</w:t>
      </w:r>
      <w:r w:rsidRPr="008A237F">
        <w:rPr>
          <w:kern w:val="2"/>
          <w:lang w:eastAsia="zh-CN"/>
        </w:rPr>
        <w:t>. Alt 1 is based on NPRACH. Alt 2 is based on NPUSCH format 2</w:t>
      </w:r>
      <w:r w:rsidR="00F118BD" w:rsidRPr="008A237F">
        <w:rPr>
          <w:kern w:val="2"/>
          <w:lang w:eastAsia="zh-CN"/>
        </w:rPr>
        <w:t xml:space="preserve"> design</w:t>
      </w:r>
      <w:r w:rsidRPr="008A237F">
        <w:rPr>
          <w:kern w:val="2"/>
          <w:lang w:eastAsia="zh-CN"/>
        </w:rPr>
        <w:t xml:space="preserve">. For Alt 1, the existing NPRACH signal can be reused for </w:t>
      </w:r>
      <w:r w:rsidR="00400D34" w:rsidRPr="008A237F">
        <w:rPr>
          <w:kern w:val="2"/>
          <w:lang w:eastAsia="zh-CN"/>
        </w:rPr>
        <w:t xml:space="preserve">physical layer </w:t>
      </w:r>
      <w:r w:rsidRPr="008A237F">
        <w:rPr>
          <w:kern w:val="2"/>
          <w:lang w:eastAsia="zh-CN"/>
        </w:rPr>
        <w:t>SR</w:t>
      </w:r>
      <w:r w:rsidR="00400D34" w:rsidRPr="008A237F">
        <w:rPr>
          <w:kern w:val="2"/>
          <w:lang w:eastAsia="zh-CN"/>
        </w:rPr>
        <w:t xml:space="preserve"> without HARQ-ACK</w:t>
      </w:r>
      <w:r w:rsidRPr="008A237F">
        <w:rPr>
          <w:kern w:val="2"/>
          <w:lang w:eastAsia="zh-CN"/>
        </w:rPr>
        <w:t xml:space="preserve">. After UE sends NPRACH for SR, the following random access procedure is not performed. Compared with random access procedure, power consumption and latency reduction is obvious. If a portion of NPRACH resource is used by </w:t>
      </w:r>
      <w:r w:rsidR="00400D34" w:rsidRPr="008A237F">
        <w:rPr>
          <w:kern w:val="2"/>
          <w:lang w:eastAsia="zh-CN"/>
        </w:rPr>
        <w:t>physical layer SR without HARQ-ACK</w:t>
      </w:r>
      <w:r w:rsidRPr="008A237F">
        <w:rPr>
          <w:kern w:val="2"/>
          <w:lang w:eastAsia="zh-CN"/>
        </w:rPr>
        <w:t>, then Alt 1 will naturally coexist with existing signals. For Alt 2, the signal is based on NPUSCH format 2, whose signal structure is single-tone based signal without frequency hopping. It may introduce interference between NPUSCH format</w:t>
      </w:r>
      <w:r w:rsidR="008C1791" w:rsidRPr="008A237F">
        <w:rPr>
          <w:kern w:val="2"/>
          <w:lang w:eastAsia="zh-CN"/>
        </w:rPr>
        <w:t xml:space="preserve"> </w:t>
      </w:r>
      <w:r w:rsidRPr="008A237F">
        <w:rPr>
          <w:kern w:val="2"/>
          <w:lang w:eastAsia="zh-CN"/>
        </w:rPr>
        <w:t>2 based SR and NPRACH transmission. There have been some proposals to have particular configuration to reduce the impact on existing signals, however it would add extra limitations to resource configuration.</w:t>
      </w:r>
    </w:p>
    <w:p w14:paraId="71512F45" w14:textId="24942DBC" w:rsidR="00EE263F" w:rsidRPr="008A237F" w:rsidRDefault="00EE263F" w:rsidP="00EE263F">
      <w:pPr>
        <w:rPr>
          <w:lang w:eastAsia="zh-CN"/>
        </w:rPr>
      </w:pPr>
      <w:r w:rsidRPr="008A237F">
        <w:rPr>
          <w:lang w:eastAsia="zh-CN"/>
        </w:rPr>
        <w:t xml:space="preserve">Rel-13 NPRACH resource is periodic and NPUSCH transmission is postponed when colliding with NPRACH resource. The resource for NPDCCH ordered RACH is easier to use because there is no impact on UE-initiated NPRACH transmission, and the eNB can handle the collision of NPRACH preamble triggered by NPDCCH order and SR transmission by scheduling of ordered RACHs. </w:t>
      </w:r>
    </w:p>
    <w:p w14:paraId="528F63C0" w14:textId="11484726" w:rsidR="00EE263F" w:rsidRPr="008A237F" w:rsidRDefault="009767C5" w:rsidP="00907FDF">
      <w:pPr>
        <w:pStyle w:val="Caption"/>
        <w:jc w:val="both"/>
        <w:rPr>
          <w:kern w:val="2"/>
          <w:sz w:val="22"/>
          <w:lang w:eastAsia="zh-CN"/>
        </w:rPr>
      </w:pPr>
      <w:r w:rsidRPr="008A237F">
        <w:rPr>
          <w:kern w:val="2"/>
          <w:sz w:val="22"/>
          <w:lang w:eastAsia="zh-CN"/>
        </w:rPr>
        <w:t xml:space="preserve">Proposal </w:t>
      </w:r>
      <w:r w:rsidR="001579B1" w:rsidRPr="008A237F">
        <w:rPr>
          <w:kern w:val="2"/>
          <w:sz w:val="22"/>
          <w:lang w:eastAsia="zh-CN"/>
        </w:rPr>
        <w:t>4</w:t>
      </w:r>
      <w:r w:rsidRPr="008A237F">
        <w:rPr>
          <w:kern w:val="2"/>
          <w:sz w:val="22"/>
          <w:lang w:eastAsia="zh-CN"/>
        </w:rPr>
        <w:t>: For physical layer SR without HARQ-ACK, SR on/off is indicated by presence/absence of a NPRACH preamble in configured resources among those for NPDCCH-ordered RACH.</w:t>
      </w:r>
    </w:p>
    <w:p w14:paraId="11BDC293" w14:textId="77777777" w:rsidR="009767C5" w:rsidRPr="008A237F" w:rsidRDefault="009767C5" w:rsidP="009767C5">
      <w:pPr>
        <w:rPr>
          <w:kern w:val="2"/>
          <w:lang w:eastAsia="zh-CN"/>
        </w:rPr>
      </w:pPr>
      <w:r w:rsidRPr="008A237F">
        <w:rPr>
          <w:kern w:val="2"/>
          <w:lang w:eastAsia="zh-CN"/>
        </w:rPr>
        <w:t xml:space="preserve">In legacy LTE, SR is used for requesting uplink resources for new transmission. It only informs eNB whether there is a new uplink transmission. It cannot carry the information about the amount of uplink data. In order to enable eNB to allocate proper resource, after sending SR, UE has to send another signaling, i.e. BSR (Buffer Status Report), to inform the amount of uplink data in its buffer. </w:t>
      </w:r>
    </w:p>
    <w:p w14:paraId="61F295FD" w14:textId="15700EFE" w:rsidR="00D6512D" w:rsidRPr="008A237F" w:rsidRDefault="009767C5" w:rsidP="009767C5">
      <w:pPr>
        <w:rPr>
          <w:kern w:val="2"/>
          <w:lang w:eastAsia="zh-CN"/>
        </w:rPr>
      </w:pPr>
      <w:r w:rsidRPr="008A237F">
        <w:rPr>
          <w:kern w:val="2"/>
          <w:lang w:eastAsia="zh-CN"/>
        </w:rPr>
        <w:t>However, the situation in NB-IoT is different considering NB-IoT is more sensitive on power consumption. To further reduce latency and power consumption, SR carrying BSR information can be considered in NB-IoT</w:t>
      </w:r>
      <w:r w:rsidR="00D6512D" w:rsidRPr="008A237F">
        <w:rPr>
          <w:kern w:val="2"/>
          <w:lang w:eastAsia="zh-CN"/>
        </w:rPr>
        <w:t xml:space="preserve">. BSR information </w:t>
      </w:r>
      <w:r w:rsidR="004176B6" w:rsidRPr="008A237F">
        <w:rPr>
          <w:kern w:val="2"/>
          <w:lang w:eastAsia="zh-CN"/>
        </w:rPr>
        <w:t>can be</w:t>
      </w:r>
      <w:r w:rsidR="00D6512D" w:rsidRPr="008A237F">
        <w:rPr>
          <w:kern w:val="2"/>
          <w:lang w:eastAsia="zh-CN"/>
        </w:rPr>
        <w:t xml:space="preserve"> carried by the amount of delay time when sending SR. </w:t>
      </w:r>
      <w:r w:rsidR="004176B6" w:rsidRPr="008A237F">
        <w:rPr>
          <w:kern w:val="2"/>
          <w:lang w:eastAsia="zh-CN"/>
        </w:rPr>
        <w:t>The UE is in connected mode, so it has TA</w:t>
      </w:r>
      <w:r w:rsidR="00D6512D" w:rsidRPr="008A237F">
        <w:rPr>
          <w:kern w:val="2"/>
          <w:lang w:eastAsia="zh-CN"/>
        </w:rPr>
        <w:t xml:space="preserve">. An example design is shown in </w:t>
      </w:r>
      <w:r w:rsidR="00D6512D" w:rsidRPr="008A237F">
        <w:rPr>
          <w:kern w:val="2"/>
          <w:lang w:eastAsia="zh-CN"/>
        </w:rPr>
        <w:fldChar w:fldCharType="begin"/>
      </w:r>
      <w:r w:rsidR="00D6512D" w:rsidRPr="008A237F">
        <w:rPr>
          <w:kern w:val="2"/>
          <w:lang w:eastAsia="zh-CN"/>
        </w:rPr>
        <w:instrText xml:space="preserve"> REF _Ref488348642 \h </w:instrText>
      </w:r>
      <w:r w:rsidR="00D6512D" w:rsidRPr="008A237F">
        <w:rPr>
          <w:kern w:val="2"/>
          <w:lang w:eastAsia="zh-CN"/>
        </w:rPr>
      </w:r>
      <w:r w:rsidR="00D6512D" w:rsidRPr="008A237F">
        <w:rPr>
          <w:kern w:val="2"/>
          <w:lang w:eastAsia="zh-CN"/>
        </w:rPr>
        <w:fldChar w:fldCharType="separate"/>
      </w:r>
      <w:r w:rsidR="00E930DC" w:rsidRPr="008A237F">
        <w:t>Figure 1</w:t>
      </w:r>
      <w:r w:rsidR="00D6512D" w:rsidRPr="008A237F">
        <w:rPr>
          <w:kern w:val="2"/>
          <w:lang w:eastAsia="zh-CN"/>
        </w:rPr>
        <w:fldChar w:fldCharType="end"/>
      </w:r>
      <w:r w:rsidR="00540FB0" w:rsidRPr="008A237F">
        <w:rPr>
          <w:kern w:val="2"/>
          <w:lang w:eastAsia="zh-CN"/>
        </w:rPr>
        <w:t xml:space="preserve">, where </w:t>
      </w:r>
      <w:r w:rsidR="008C1791" w:rsidRPr="008A237F">
        <w:rPr>
          <w:kern w:val="2"/>
          <w:lang w:eastAsia="zh-CN"/>
        </w:rPr>
        <w:t>t</w:t>
      </w:r>
      <w:r w:rsidR="00D6512D" w:rsidRPr="008A237F">
        <w:rPr>
          <w:kern w:val="2"/>
          <w:lang w:eastAsia="zh-CN"/>
        </w:rPr>
        <w:t xml:space="preserve">he SR signal </w:t>
      </w:r>
      <w:r w:rsidR="00540FB0" w:rsidRPr="008A237F">
        <w:rPr>
          <w:kern w:val="2"/>
          <w:lang w:eastAsia="zh-CN"/>
        </w:rPr>
        <w:t>can provide four values for BSR</w:t>
      </w:r>
      <w:r w:rsidR="00D6512D" w:rsidRPr="008A237F">
        <w:rPr>
          <w:kern w:val="2"/>
          <w:lang w:eastAsia="zh-CN"/>
        </w:rPr>
        <w:t>.</w:t>
      </w:r>
      <w:r w:rsidR="000710A6" w:rsidRPr="008A237F">
        <w:rPr>
          <w:kern w:val="2"/>
          <w:lang w:eastAsia="zh-CN"/>
        </w:rPr>
        <w:t xml:space="preserve"> </w:t>
      </w:r>
      <w:r w:rsidR="00D6512D" w:rsidRPr="008A237F">
        <w:rPr>
          <w:kern w:val="2"/>
          <w:lang w:eastAsia="zh-CN"/>
        </w:rPr>
        <w:t xml:space="preserve">The granularity of delay time is 1/4 </w:t>
      </w:r>
      <w:r w:rsidR="009F442F" w:rsidRPr="008A237F">
        <w:rPr>
          <w:kern w:val="2"/>
          <w:lang w:eastAsia="zh-CN"/>
        </w:rPr>
        <w:t xml:space="preserve">NPRACH </w:t>
      </w:r>
      <w:r w:rsidR="00D6512D" w:rsidRPr="008A237F">
        <w:rPr>
          <w:kern w:val="2"/>
          <w:lang w:eastAsia="zh-CN"/>
        </w:rPr>
        <w:t>symbol length.</w:t>
      </w:r>
    </w:p>
    <w:p w14:paraId="733C55DF" w14:textId="77777777" w:rsidR="00C76BDB" w:rsidRPr="008A237F" w:rsidRDefault="00C76BDB" w:rsidP="00C76BDB">
      <w:pPr>
        <w:pStyle w:val="Caption"/>
        <w:jc w:val="both"/>
        <w:rPr>
          <w:kern w:val="2"/>
          <w:sz w:val="22"/>
          <w:lang w:eastAsia="zh-CN"/>
        </w:rPr>
      </w:pPr>
      <w:r w:rsidRPr="008A237F">
        <w:rPr>
          <w:kern w:val="2"/>
          <w:sz w:val="22"/>
          <w:lang w:eastAsia="zh-CN"/>
        </w:rPr>
        <w:t>Proposal 5: BSR is conveyed on physical layer SR without HARQ-ACK. BSR information is carried by the amount of delay time when sending SR.</w:t>
      </w:r>
    </w:p>
    <w:p w14:paraId="4BA77B91" w14:textId="77777777" w:rsidR="00C76BDB" w:rsidRPr="008A237F" w:rsidRDefault="00C76BDB" w:rsidP="009767C5">
      <w:pPr>
        <w:rPr>
          <w:kern w:val="2"/>
          <w:lang w:eastAsia="zh-CN"/>
        </w:rPr>
      </w:pPr>
    </w:p>
    <w:p w14:paraId="3270F190" w14:textId="77777777" w:rsidR="00D6512D" w:rsidRPr="008A237F" w:rsidRDefault="00A00BB1" w:rsidP="00D6512D">
      <w:pPr>
        <w:jc w:val="center"/>
      </w:pPr>
      <w:r w:rsidRPr="008A237F">
        <w:rPr>
          <w:lang w:eastAsia="en-GB"/>
        </w:rPr>
        <w:lastRenderedPageBreak/>
        <w:drawing>
          <wp:inline distT="0" distB="0" distL="0" distR="0" wp14:anchorId="02C54FED" wp14:editId="6697F164">
            <wp:extent cx="3489325" cy="2406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9325" cy="2406650"/>
                    </a:xfrm>
                    <a:prstGeom prst="rect">
                      <a:avLst/>
                    </a:prstGeom>
                    <a:noFill/>
                    <a:ln>
                      <a:noFill/>
                    </a:ln>
                  </pic:spPr>
                </pic:pic>
              </a:graphicData>
            </a:graphic>
          </wp:inline>
        </w:drawing>
      </w:r>
    </w:p>
    <w:p w14:paraId="31EFF54F" w14:textId="4A424CC4" w:rsidR="00D6512D" w:rsidRPr="008A237F" w:rsidRDefault="00D6512D" w:rsidP="00D6512D">
      <w:pPr>
        <w:pStyle w:val="Caption"/>
      </w:pPr>
      <w:bookmarkStart w:id="7" w:name="_Ref488348642"/>
      <w:r w:rsidRPr="008A237F">
        <w:t xml:space="preserve">Figure </w:t>
      </w:r>
      <w:r w:rsidRPr="008A237F">
        <w:fldChar w:fldCharType="begin"/>
      </w:r>
      <w:r w:rsidRPr="008A237F">
        <w:instrText xml:space="preserve"> SEQ Figure \* ARABIC </w:instrText>
      </w:r>
      <w:r w:rsidRPr="008A237F">
        <w:fldChar w:fldCharType="separate"/>
      </w:r>
      <w:r w:rsidR="00E930DC" w:rsidRPr="008A237F">
        <w:t>1</w:t>
      </w:r>
      <w:r w:rsidRPr="008A237F">
        <w:fldChar w:fldCharType="end"/>
      </w:r>
      <w:bookmarkEnd w:id="7"/>
      <w:r w:rsidRPr="008A237F">
        <w:t xml:space="preserve"> An example of BSR indication according to SR delay</w:t>
      </w:r>
      <w:r w:rsidR="009F442F" w:rsidRPr="008A237F">
        <w:t>,</w:t>
      </w:r>
      <w:r w:rsidR="00C76BDB" w:rsidRPr="008A237F">
        <w:t xml:space="preserve"> </w:t>
      </w:r>
      <w:r w:rsidR="009F442F" w:rsidRPr="008A237F">
        <w:t>where starting time includes timing advance.</w:t>
      </w:r>
    </w:p>
    <w:p w14:paraId="5DAA0225" w14:textId="4FD474DD" w:rsidR="00454C4C" w:rsidRPr="008A237F" w:rsidRDefault="009767C5" w:rsidP="00454C4C">
      <w:pPr>
        <w:pStyle w:val="Heading2"/>
        <w:rPr>
          <w:lang w:eastAsia="zh-CN"/>
        </w:rPr>
      </w:pPr>
      <w:r w:rsidRPr="008A237F">
        <w:rPr>
          <w:lang w:eastAsia="zh-CN"/>
        </w:rPr>
        <w:t>Resource configuration</w:t>
      </w:r>
    </w:p>
    <w:p w14:paraId="7510B41F" w14:textId="4B0F1FF9" w:rsidR="00907FDF" w:rsidRPr="008A237F" w:rsidRDefault="00907FDF" w:rsidP="008979CA">
      <w:pPr>
        <w:rPr>
          <w:kern w:val="2"/>
          <w:lang w:eastAsia="zh-CN"/>
        </w:rPr>
      </w:pPr>
      <w:r w:rsidRPr="008A237F">
        <w:rPr>
          <w:kern w:val="2"/>
          <w:lang w:eastAsia="zh-CN"/>
        </w:rPr>
        <w:t>For physical layer SR without HARQ-ACK, SR on/off is indicated by presence/absence of a NPRACH preamble in configured resources among those for NPDCCH-ordered RACH. So the resource configuration parameters can be the same as NPDCCH order, i.e. starting number of NPRACH repetitions, s</w:t>
      </w:r>
      <w:r w:rsidR="00986D3C" w:rsidRPr="008A237F">
        <w:rPr>
          <w:kern w:val="2"/>
          <w:lang w:eastAsia="zh-CN"/>
        </w:rPr>
        <w:t xml:space="preserve">ubcarrier indication of NPRACH, </w:t>
      </w:r>
      <w:r w:rsidRPr="008A237F">
        <w:rPr>
          <w:kern w:val="2"/>
          <w:lang w:eastAsia="zh-CN"/>
        </w:rPr>
        <w:t>carrier indication of NPRACH.</w:t>
      </w:r>
    </w:p>
    <w:p w14:paraId="7BC7AED6" w14:textId="72EF9A50" w:rsidR="0051327A" w:rsidRPr="008A237F" w:rsidRDefault="00907FDF" w:rsidP="008A237F">
      <w:pPr>
        <w:rPr>
          <w:lang w:eastAsia="zh-CN"/>
        </w:rPr>
      </w:pPr>
      <w:r w:rsidRPr="008A237F">
        <w:rPr>
          <w:b/>
          <w:kern w:val="2"/>
          <w:lang w:eastAsia="zh-CN"/>
        </w:rPr>
        <w:t xml:space="preserve">Proposal </w:t>
      </w:r>
      <w:r w:rsidR="001579B1" w:rsidRPr="008A237F">
        <w:rPr>
          <w:b/>
          <w:kern w:val="2"/>
          <w:lang w:eastAsia="zh-CN"/>
        </w:rPr>
        <w:t>6</w:t>
      </w:r>
      <w:r w:rsidRPr="008A237F">
        <w:rPr>
          <w:b/>
          <w:kern w:val="2"/>
          <w:lang w:eastAsia="zh-CN"/>
        </w:rPr>
        <w:t>: For physical layer SR without HARQ-ACK, the resource configuration can be the same as NPDCCH ordered RACH</w:t>
      </w:r>
      <w:r w:rsidR="00F9168F" w:rsidRPr="008A237F">
        <w:rPr>
          <w:b/>
          <w:kern w:val="2"/>
          <w:lang w:eastAsia="zh-CN"/>
        </w:rPr>
        <w:t xml:space="preserve"> in the corresponding </w:t>
      </w:r>
      <w:r w:rsidR="00A80DD7" w:rsidRPr="008A237F">
        <w:rPr>
          <w:b/>
          <w:kern w:val="2"/>
          <w:lang w:eastAsia="zh-CN"/>
        </w:rPr>
        <w:t>NB-IoT carrier and subcarrier</w:t>
      </w:r>
      <w:r w:rsidRPr="008A237F">
        <w:rPr>
          <w:b/>
          <w:kern w:val="2"/>
          <w:lang w:eastAsia="zh-CN"/>
        </w:rPr>
        <w:t>.</w:t>
      </w:r>
    </w:p>
    <w:p w14:paraId="2EAA429E" w14:textId="167011BC" w:rsidR="00907FDF" w:rsidRPr="008A237F" w:rsidRDefault="00907FDF" w:rsidP="00907FDF">
      <w:pPr>
        <w:pStyle w:val="Heading2"/>
        <w:rPr>
          <w:lang w:eastAsia="zh-CN"/>
        </w:rPr>
      </w:pPr>
      <w:r w:rsidRPr="008A237F">
        <w:rPr>
          <w:lang w:eastAsia="zh-CN"/>
        </w:rPr>
        <w:t>Consideration on signaling</w:t>
      </w:r>
    </w:p>
    <w:p w14:paraId="63DE7CB8" w14:textId="6CB730F0" w:rsidR="007E07B0" w:rsidRPr="008A237F" w:rsidRDefault="007E07B0" w:rsidP="00D86B3D">
      <w:pPr>
        <w:rPr>
          <w:kern w:val="2"/>
          <w:lang w:eastAsia="zh-CN"/>
        </w:rPr>
      </w:pPr>
      <w:r w:rsidRPr="008A237F">
        <w:rPr>
          <w:kern w:val="2"/>
          <w:lang w:eastAsia="zh-CN"/>
        </w:rPr>
        <w:t>In RAN1#90, some companies have concern on h</w:t>
      </w:r>
      <w:bookmarkStart w:id="8" w:name="OLE_LINK6"/>
      <w:r w:rsidRPr="008A237F">
        <w:rPr>
          <w:kern w:val="2"/>
          <w:lang w:eastAsia="zh-CN"/>
        </w:rPr>
        <w:t>ow network knows which UE should be configured with physical layer SR</w:t>
      </w:r>
      <w:bookmarkEnd w:id="8"/>
      <w:r w:rsidRPr="008A237F">
        <w:rPr>
          <w:kern w:val="2"/>
          <w:lang w:eastAsia="zh-CN"/>
        </w:rPr>
        <w:t xml:space="preserve"> without HARQ-ACK</w:t>
      </w:r>
      <w:r w:rsidR="00C76BDB" w:rsidRPr="008A237F">
        <w:rPr>
          <w:kern w:val="2"/>
          <w:lang w:eastAsia="zh-CN"/>
        </w:rPr>
        <w:t xml:space="preserve"> as it might depend on application characteristics</w:t>
      </w:r>
      <w:r w:rsidRPr="008A237F">
        <w:rPr>
          <w:kern w:val="2"/>
          <w:lang w:eastAsia="zh-CN"/>
        </w:rPr>
        <w:t>. This can be solved simply by having the UE indicate a request in Msg3 to be configured for physical layer SR without HARQ-ACK, when the UE transitions from idle mode to connected mode.</w:t>
      </w:r>
      <w:r w:rsidR="00154275" w:rsidRPr="008A237F">
        <w:rPr>
          <w:kern w:val="2"/>
          <w:lang w:eastAsia="zh-CN"/>
        </w:rPr>
        <w:t xml:space="preserve"> The configuration of SR carrier and subcarrier can then be provided in Msg4.</w:t>
      </w:r>
      <w:r w:rsidRPr="008A237F">
        <w:rPr>
          <w:kern w:val="2"/>
          <w:lang w:eastAsia="zh-CN"/>
        </w:rPr>
        <w:t xml:space="preserve"> In addition, one of the Rel-15 NB-IoT objectives is to support UE differentiation, which is being discussed in RAN2. It will provide new QCI information to </w:t>
      </w:r>
      <w:r w:rsidRPr="008A237F">
        <w:rPr>
          <w:rFonts w:hint="eastAsia"/>
          <w:kern w:val="2"/>
          <w:lang w:eastAsia="zh-CN"/>
        </w:rPr>
        <w:t>the network</w:t>
      </w:r>
      <w:r w:rsidRPr="008A237F">
        <w:rPr>
          <w:kern w:val="2"/>
          <w:lang w:eastAsia="zh-CN"/>
        </w:rPr>
        <w:t>, which can provide the eNB with a mechanism to implement this.</w:t>
      </w:r>
    </w:p>
    <w:p w14:paraId="443E6A93" w14:textId="5731FA58" w:rsidR="0003382F" w:rsidRPr="008A237F" w:rsidRDefault="007E07B0" w:rsidP="008A237F">
      <w:pPr>
        <w:pStyle w:val="Caption"/>
        <w:jc w:val="both"/>
        <w:rPr>
          <w:sz w:val="22"/>
          <w:lang w:eastAsia="zh-CN"/>
        </w:rPr>
      </w:pPr>
      <w:r w:rsidRPr="008A237F">
        <w:rPr>
          <w:kern w:val="2"/>
          <w:sz w:val="22"/>
          <w:lang w:eastAsia="zh-CN"/>
        </w:rPr>
        <w:t xml:space="preserve">Proposal </w:t>
      </w:r>
      <w:r w:rsidR="001579B1" w:rsidRPr="008A237F">
        <w:rPr>
          <w:kern w:val="2"/>
          <w:sz w:val="22"/>
          <w:lang w:eastAsia="zh-CN"/>
        </w:rPr>
        <w:t>7</w:t>
      </w:r>
      <w:r w:rsidRPr="008A237F">
        <w:rPr>
          <w:kern w:val="2"/>
          <w:sz w:val="22"/>
          <w:lang w:eastAsia="zh-CN"/>
        </w:rPr>
        <w:t>: UE indicat</w:t>
      </w:r>
      <w:r w:rsidR="00310BF6" w:rsidRPr="008A237F">
        <w:rPr>
          <w:kern w:val="2"/>
          <w:sz w:val="22"/>
          <w:lang w:eastAsia="zh-CN"/>
        </w:rPr>
        <w:t>es</w:t>
      </w:r>
      <w:r w:rsidRPr="008A237F">
        <w:rPr>
          <w:kern w:val="2"/>
          <w:sz w:val="22"/>
          <w:lang w:eastAsia="zh-CN"/>
        </w:rPr>
        <w:t xml:space="preserve"> a request in Msg3 to be configured</w:t>
      </w:r>
      <w:r w:rsidR="00766D48" w:rsidRPr="008A237F">
        <w:rPr>
          <w:kern w:val="2"/>
          <w:sz w:val="22"/>
          <w:lang w:eastAsia="zh-CN"/>
        </w:rPr>
        <w:t xml:space="preserve"> </w:t>
      </w:r>
      <w:r w:rsidRPr="008A237F">
        <w:rPr>
          <w:kern w:val="2"/>
          <w:sz w:val="22"/>
          <w:lang w:eastAsia="zh-CN"/>
        </w:rPr>
        <w:t>with physical layer SR without HARQ-ACK</w:t>
      </w:r>
      <w:r w:rsidR="00766D48" w:rsidRPr="008A237F">
        <w:rPr>
          <w:kern w:val="2"/>
          <w:sz w:val="22"/>
          <w:lang w:eastAsia="zh-CN"/>
        </w:rPr>
        <w:t>. Higher layers enable/disable the feature UE-specifically</w:t>
      </w:r>
      <w:r w:rsidR="008459FD" w:rsidRPr="008A237F">
        <w:rPr>
          <w:kern w:val="2"/>
          <w:sz w:val="22"/>
          <w:lang w:eastAsia="zh-CN"/>
        </w:rPr>
        <w:t>, including whether the SR is with and/or without HARQ-ACK</w:t>
      </w:r>
      <w:r w:rsidR="00766D48" w:rsidRPr="008A237F">
        <w:rPr>
          <w:kern w:val="2"/>
          <w:sz w:val="22"/>
          <w:lang w:eastAsia="zh-CN"/>
        </w:rPr>
        <w:t>.</w:t>
      </w:r>
    </w:p>
    <w:p w14:paraId="243F43C8" w14:textId="5E38DBF1" w:rsidR="001F43F2" w:rsidRPr="008A237F" w:rsidRDefault="00312D67" w:rsidP="001F43F2">
      <w:pPr>
        <w:pStyle w:val="Heading2"/>
        <w:rPr>
          <w:lang w:eastAsia="zh-CN"/>
        </w:rPr>
      </w:pPr>
      <w:r w:rsidRPr="008A237F">
        <w:rPr>
          <w:lang w:eastAsia="zh-CN"/>
        </w:rPr>
        <w:t>E</w:t>
      </w:r>
      <w:r w:rsidRPr="008A237F">
        <w:rPr>
          <w:rFonts w:hint="eastAsia"/>
          <w:lang w:eastAsia="zh-CN"/>
        </w:rPr>
        <w:t>valuation</w:t>
      </w:r>
    </w:p>
    <w:p w14:paraId="320BE244" w14:textId="05627C0B" w:rsidR="001F43F2" w:rsidRPr="008A237F" w:rsidRDefault="001F43F2" w:rsidP="00271019">
      <w:pPr>
        <w:spacing w:after="0"/>
        <w:rPr>
          <w:lang w:eastAsia="zh-CN"/>
        </w:rPr>
      </w:pPr>
      <w:r w:rsidRPr="008A237F">
        <w:rPr>
          <w:rFonts w:hint="eastAsia"/>
          <w:lang w:eastAsia="zh-CN"/>
        </w:rPr>
        <w:t>The latency and power consumption evaluation are made among the following procedures:</w:t>
      </w:r>
    </w:p>
    <w:p w14:paraId="4CDE40A3" w14:textId="5C723F8D" w:rsidR="001F43F2" w:rsidRPr="008A237F" w:rsidRDefault="001F43F2" w:rsidP="00271019">
      <w:pPr>
        <w:pStyle w:val="ListParagraph"/>
        <w:numPr>
          <w:ilvl w:val="0"/>
          <w:numId w:val="64"/>
        </w:numPr>
        <w:spacing w:after="0"/>
        <w:ind w:firstLineChars="0"/>
        <w:rPr>
          <w:lang w:eastAsia="zh-CN"/>
        </w:rPr>
      </w:pPr>
      <w:r w:rsidRPr="008A237F">
        <w:rPr>
          <w:rFonts w:hint="eastAsia"/>
          <w:lang w:eastAsia="zh-CN"/>
        </w:rPr>
        <w:t>Legacy 4-step NPRA</w:t>
      </w:r>
      <w:r w:rsidR="003578C4" w:rsidRPr="008A237F">
        <w:rPr>
          <w:rFonts w:hint="eastAsia"/>
          <w:lang w:eastAsia="zh-CN"/>
        </w:rPr>
        <w:t>CH to apply for uplink resource</w:t>
      </w:r>
      <w:r w:rsidR="00E930DC" w:rsidRPr="008A237F">
        <w:rPr>
          <w:lang w:eastAsia="zh-CN"/>
        </w:rPr>
        <w:t xml:space="preserve">. The procedure is shown in </w:t>
      </w:r>
      <w:r w:rsidR="00E930DC" w:rsidRPr="008A237F">
        <w:rPr>
          <w:lang w:eastAsia="zh-CN"/>
        </w:rPr>
        <w:fldChar w:fldCharType="begin"/>
      </w:r>
      <w:r w:rsidR="00E930DC" w:rsidRPr="008A237F">
        <w:rPr>
          <w:lang w:eastAsia="zh-CN"/>
        </w:rPr>
        <w:instrText xml:space="preserve"> REF _Ref510110229 \h </w:instrText>
      </w:r>
      <w:r w:rsidR="00E930DC" w:rsidRPr="008A237F">
        <w:rPr>
          <w:lang w:eastAsia="zh-CN"/>
        </w:rPr>
      </w:r>
      <w:r w:rsidR="00E930DC" w:rsidRPr="008A237F">
        <w:rPr>
          <w:lang w:eastAsia="zh-CN"/>
        </w:rPr>
        <w:fldChar w:fldCharType="separate"/>
      </w:r>
      <w:r w:rsidR="00E930DC" w:rsidRPr="008A237F">
        <w:t>Figure 2</w:t>
      </w:r>
      <w:r w:rsidR="00E930DC" w:rsidRPr="008A237F">
        <w:rPr>
          <w:lang w:eastAsia="zh-CN"/>
        </w:rPr>
        <w:fldChar w:fldCharType="end"/>
      </w:r>
      <w:r w:rsidR="00E930DC" w:rsidRPr="008A237F">
        <w:rPr>
          <w:rFonts w:hint="eastAsia"/>
          <w:lang w:eastAsia="zh-CN"/>
        </w:rPr>
        <w:t>(</w:t>
      </w:r>
      <w:r w:rsidR="00E930DC" w:rsidRPr="008A237F">
        <w:rPr>
          <w:lang w:eastAsia="zh-CN"/>
        </w:rPr>
        <w:t>a).</w:t>
      </w:r>
    </w:p>
    <w:p w14:paraId="43598211" w14:textId="6198D40A" w:rsidR="001F43F2" w:rsidRPr="008A237F" w:rsidRDefault="001F43F2" w:rsidP="00271019">
      <w:pPr>
        <w:pStyle w:val="ListParagraph"/>
        <w:numPr>
          <w:ilvl w:val="0"/>
          <w:numId w:val="64"/>
        </w:numPr>
        <w:spacing w:after="0"/>
        <w:ind w:firstLineChars="0"/>
        <w:rPr>
          <w:lang w:eastAsia="zh-CN"/>
        </w:rPr>
      </w:pPr>
      <w:r w:rsidRPr="008A237F">
        <w:rPr>
          <w:lang w:eastAsia="zh-CN"/>
        </w:rPr>
        <w:t>Physical layer SR without HARQ-ACK to apply for uplink resource</w:t>
      </w:r>
      <w:r w:rsidR="00E930DC" w:rsidRPr="008A237F">
        <w:rPr>
          <w:lang w:eastAsia="zh-CN"/>
        </w:rPr>
        <w:t xml:space="preserve">, </w:t>
      </w:r>
      <w:r w:rsidR="003578C4" w:rsidRPr="008A237F">
        <w:rPr>
          <w:lang w:eastAsia="zh-CN"/>
        </w:rPr>
        <w:t>which does not convey</w:t>
      </w:r>
      <w:r w:rsidR="00E930DC" w:rsidRPr="008A237F">
        <w:rPr>
          <w:lang w:eastAsia="zh-CN"/>
        </w:rPr>
        <w:t xml:space="preserve"> the BSR information. The procedure is shown in </w:t>
      </w:r>
      <w:r w:rsidR="00E930DC" w:rsidRPr="008A237F">
        <w:rPr>
          <w:lang w:eastAsia="zh-CN"/>
        </w:rPr>
        <w:fldChar w:fldCharType="begin"/>
      </w:r>
      <w:r w:rsidR="00E930DC" w:rsidRPr="008A237F">
        <w:rPr>
          <w:lang w:eastAsia="zh-CN"/>
        </w:rPr>
        <w:instrText xml:space="preserve"> REF _Ref510110229 \h </w:instrText>
      </w:r>
      <w:r w:rsidR="00E930DC" w:rsidRPr="008A237F">
        <w:rPr>
          <w:lang w:eastAsia="zh-CN"/>
        </w:rPr>
      </w:r>
      <w:r w:rsidR="00E930DC" w:rsidRPr="008A237F">
        <w:rPr>
          <w:lang w:eastAsia="zh-CN"/>
        </w:rPr>
        <w:fldChar w:fldCharType="separate"/>
      </w:r>
      <w:r w:rsidR="00E930DC" w:rsidRPr="008A237F">
        <w:t>Figure 2</w:t>
      </w:r>
      <w:r w:rsidR="00E930DC" w:rsidRPr="008A237F">
        <w:rPr>
          <w:lang w:eastAsia="zh-CN"/>
        </w:rPr>
        <w:fldChar w:fldCharType="end"/>
      </w:r>
      <w:r w:rsidR="00E930DC" w:rsidRPr="008A237F">
        <w:rPr>
          <w:rFonts w:hint="eastAsia"/>
          <w:lang w:eastAsia="zh-CN"/>
        </w:rPr>
        <w:t>(</w:t>
      </w:r>
      <w:r w:rsidR="00E930DC" w:rsidRPr="008A237F">
        <w:rPr>
          <w:lang w:eastAsia="zh-CN"/>
        </w:rPr>
        <w:t>b).</w:t>
      </w:r>
    </w:p>
    <w:p w14:paraId="7084F65C" w14:textId="565D5091" w:rsidR="00E930DC" w:rsidRPr="008A237F" w:rsidRDefault="001F43F2" w:rsidP="00271019">
      <w:pPr>
        <w:pStyle w:val="ListParagraph"/>
        <w:numPr>
          <w:ilvl w:val="0"/>
          <w:numId w:val="64"/>
        </w:numPr>
        <w:spacing w:after="0"/>
        <w:ind w:firstLineChars="0"/>
        <w:rPr>
          <w:lang w:eastAsia="zh-CN"/>
        </w:rPr>
      </w:pPr>
      <w:r w:rsidRPr="008A237F">
        <w:rPr>
          <w:lang w:eastAsia="zh-CN"/>
        </w:rPr>
        <w:t>Physical layer SR without HARQ-ACK to apply for uplink resource</w:t>
      </w:r>
      <w:r w:rsidR="00E930DC" w:rsidRPr="008A237F">
        <w:rPr>
          <w:lang w:eastAsia="zh-CN"/>
        </w:rPr>
        <w:t xml:space="preserve">, </w:t>
      </w:r>
      <w:r w:rsidR="003578C4" w:rsidRPr="008A237F">
        <w:rPr>
          <w:lang w:eastAsia="zh-CN"/>
        </w:rPr>
        <w:t>which conveys</w:t>
      </w:r>
      <w:r w:rsidR="00E930DC" w:rsidRPr="008A237F">
        <w:rPr>
          <w:lang w:eastAsia="zh-CN"/>
        </w:rPr>
        <w:t xml:space="preserve"> BSR information</w:t>
      </w:r>
      <w:r w:rsidR="003578C4" w:rsidRPr="008A237F">
        <w:rPr>
          <w:rFonts w:hint="eastAsia"/>
          <w:lang w:eastAsia="zh-CN"/>
        </w:rPr>
        <w:t>.</w:t>
      </w:r>
      <w:r w:rsidR="003578C4" w:rsidRPr="008A237F">
        <w:rPr>
          <w:lang w:eastAsia="zh-CN"/>
        </w:rPr>
        <w:t xml:space="preserve"> </w:t>
      </w:r>
      <w:r w:rsidR="00E930DC" w:rsidRPr="008A237F">
        <w:rPr>
          <w:lang w:eastAsia="zh-CN"/>
        </w:rPr>
        <w:t xml:space="preserve">The procedure is shown in </w:t>
      </w:r>
      <w:r w:rsidR="00E930DC" w:rsidRPr="008A237F">
        <w:rPr>
          <w:lang w:eastAsia="zh-CN"/>
        </w:rPr>
        <w:fldChar w:fldCharType="begin"/>
      </w:r>
      <w:r w:rsidR="00E930DC" w:rsidRPr="008A237F">
        <w:rPr>
          <w:lang w:eastAsia="zh-CN"/>
        </w:rPr>
        <w:instrText xml:space="preserve"> REF _Ref510110229 \h </w:instrText>
      </w:r>
      <w:r w:rsidR="00E930DC" w:rsidRPr="008A237F">
        <w:rPr>
          <w:lang w:eastAsia="zh-CN"/>
        </w:rPr>
      </w:r>
      <w:r w:rsidR="00E930DC" w:rsidRPr="008A237F">
        <w:rPr>
          <w:lang w:eastAsia="zh-CN"/>
        </w:rPr>
        <w:fldChar w:fldCharType="separate"/>
      </w:r>
      <w:r w:rsidR="00E930DC" w:rsidRPr="008A237F">
        <w:t>Figure 2</w:t>
      </w:r>
      <w:r w:rsidR="00E930DC" w:rsidRPr="008A237F">
        <w:rPr>
          <w:lang w:eastAsia="zh-CN"/>
        </w:rPr>
        <w:fldChar w:fldCharType="end"/>
      </w:r>
      <w:r w:rsidR="00E930DC" w:rsidRPr="008A237F">
        <w:rPr>
          <w:rFonts w:hint="eastAsia"/>
          <w:lang w:eastAsia="zh-CN"/>
        </w:rPr>
        <w:t>(</w:t>
      </w:r>
      <w:r w:rsidR="00E930DC" w:rsidRPr="008A237F">
        <w:rPr>
          <w:lang w:eastAsia="zh-CN"/>
        </w:rPr>
        <w:t>c</w:t>
      </w:r>
      <w:r w:rsidR="00E930DC" w:rsidRPr="008A237F">
        <w:rPr>
          <w:rFonts w:hint="eastAsia"/>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E930DC" w:rsidRPr="008A237F" w14:paraId="14BE2C68" w14:textId="77777777" w:rsidTr="005D703E">
        <w:tc>
          <w:tcPr>
            <w:tcW w:w="3102" w:type="dxa"/>
            <w:vAlign w:val="center"/>
          </w:tcPr>
          <w:p w14:paraId="51B16E2B" w14:textId="4F2CB5D7" w:rsidR="00E930DC" w:rsidRPr="008A237F" w:rsidRDefault="00A834AA" w:rsidP="005D703E">
            <w:pPr>
              <w:spacing w:after="0"/>
              <w:jc w:val="center"/>
              <w:rPr>
                <w:lang w:eastAsia="zh-CN"/>
              </w:rPr>
            </w:pPr>
            <w:r w:rsidRPr="008A237F">
              <w:rPr>
                <w:lang w:eastAsia="en-GB"/>
              </w:rPr>
              <w:lastRenderedPageBreak/>
              <w:drawing>
                <wp:anchor distT="0" distB="0" distL="114300" distR="114300" simplePos="0" relativeHeight="251659776" behindDoc="0" locked="0" layoutInCell="1" allowOverlap="1" wp14:anchorId="1E39A793" wp14:editId="4B40657B">
                  <wp:simplePos x="0" y="0"/>
                  <wp:positionH relativeFrom="column">
                    <wp:posOffset>0</wp:posOffset>
                  </wp:positionH>
                  <wp:positionV relativeFrom="paragraph">
                    <wp:posOffset>0</wp:posOffset>
                  </wp:positionV>
                  <wp:extent cx="1759585" cy="1976755"/>
                  <wp:effectExtent l="0" t="0" r="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9585" cy="19767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02" w:type="dxa"/>
            <w:vAlign w:val="center"/>
          </w:tcPr>
          <w:p w14:paraId="1EDC4F40" w14:textId="35728BE2" w:rsidR="00E930DC" w:rsidRPr="008A237F" w:rsidRDefault="003578C4" w:rsidP="00271019">
            <w:pPr>
              <w:spacing w:after="0"/>
              <w:jc w:val="center"/>
              <w:rPr>
                <w:lang w:eastAsia="zh-CN"/>
              </w:rPr>
            </w:pPr>
            <w:r w:rsidRPr="008A237F">
              <w:rPr>
                <w:lang w:eastAsia="en-GB"/>
              </w:rPr>
              <w:drawing>
                <wp:inline distT="0" distB="0" distL="0" distR="0" wp14:anchorId="752DAB07" wp14:editId="3983E113">
                  <wp:extent cx="1760642" cy="198000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0642" cy="1980000"/>
                          </a:xfrm>
                          <a:prstGeom prst="rect">
                            <a:avLst/>
                          </a:prstGeom>
                          <a:noFill/>
                          <a:ln>
                            <a:noFill/>
                          </a:ln>
                        </pic:spPr>
                      </pic:pic>
                    </a:graphicData>
                  </a:graphic>
                </wp:inline>
              </w:drawing>
            </w:r>
          </w:p>
        </w:tc>
        <w:tc>
          <w:tcPr>
            <w:tcW w:w="3103" w:type="dxa"/>
            <w:vAlign w:val="center"/>
          </w:tcPr>
          <w:p w14:paraId="04D905BF" w14:textId="101E02AF" w:rsidR="00E930DC" w:rsidRPr="008A237F" w:rsidRDefault="003578C4" w:rsidP="00271019">
            <w:pPr>
              <w:spacing w:after="0"/>
              <w:jc w:val="center"/>
              <w:rPr>
                <w:lang w:eastAsia="zh-CN"/>
              </w:rPr>
            </w:pPr>
            <w:r w:rsidRPr="008A237F">
              <w:rPr>
                <w:lang w:eastAsia="en-GB"/>
              </w:rPr>
              <w:drawing>
                <wp:inline distT="0" distB="0" distL="0" distR="0" wp14:anchorId="17067B82" wp14:editId="62284A65">
                  <wp:extent cx="1760642" cy="198000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0642" cy="1980000"/>
                          </a:xfrm>
                          <a:prstGeom prst="rect">
                            <a:avLst/>
                          </a:prstGeom>
                          <a:noFill/>
                          <a:ln>
                            <a:noFill/>
                          </a:ln>
                        </pic:spPr>
                      </pic:pic>
                    </a:graphicData>
                  </a:graphic>
                </wp:inline>
              </w:drawing>
            </w:r>
          </w:p>
        </w:tc>
      </w:tr>
      <w:tr w:rsidR="00E930DC" w:rsidRPr="008A237F" w14:paraId="25BD6931" w14:textId="77777777" w:rsidTr="00271019">
        <w:tc>
          <w:tcPr>
            <w:tcW w:w="3102" w:type="dxa"/>
            <w:vAlign w:val="center"/>
          </w:tcPr>
          <w:p w14:paraId="5EBA5836" w14:textId="3AB0D54A" w:rsidR="00E930DC" w:rsidRPr="008A237F" w:rsidRDefault="00E930DC" w:rsidP="00271019">
            <w:pPr>
              <w:pStyle w:val="ListParagraph"/>
              <w:numPr>
                <w:ilvl w:val="0"/>
                <w:numId w:val="66"/>
              </w:numPr>
              <w:spacing w:after="0"/>
              <w:ind w:firstLineChars="0"/>
              <w:jc w:val="center"/>
              <w:rPr>
                <w:lang w:eastAsia="zh-CN"/>
              </w:rPr>
            </w:pPr>
            <w:r w:rsidRPr="008A237F">
              <w:rPr>
                <w:rFonts w:hint="eastAsia"/>
                <w:lang w:eastAsia="zh-CN"/>
              </w:rPr>
              <w:t>L</w:t>
            </w:r>
            <w:r w:rsidRPr="008A237F">
              <w:rPr>
                <w:lang w:eastAsia="zh-CN"/>
              </w:rPr>
              <w:t>egacy 4-step NPRACH</w:t>
            </w:r>
          </w:p>
        </w:tc>
        <w:tc>
          <w:tcPr>
            <w:tcW w:w="3102" w:type="dxa"/>
            <w:vAlign w:val="center"/>
          </w:tcPr>
          <w:p w14:paraId="17836F37" w14:textId="55525547" w:rsidR="00E930DC" w:rsidRPr="008A237F" w:rsidRDefault="00E930DC" w:rsidP="00271019">
            <w:pPr>
              <w:pStyle w:val="ListParagraph"/>
              <w:numPr>
                <w:ilvl w:val="0"/>
                <w:numId w:val="66"/>
              </w:numPr>
              <w:spacing w:after="0"/>
              <w:ind w:firstLineChars="0"/>
              <w:jc w:val="center"/>
              <w:rPr>
                <w:lang w:eastAsia="zh-CN"/>
              </w:rPr>
            </w:pPr>
            <w:r w:rsidRPr="008A237F">
              <w:rPr>
                <w:rFonts w:hint="eastAsia"/>
                <w:lang w:eastAsia="zh-CN"/>
              </w:rPr>
              <w:t xml:space="preserve">SR </w:t>
            </w:r>
            <w:r w:rsidRPr="008A237F">
              <w:rPr>
                <w:lang w:eastAsia="zh-CN"/>
              </w:rPr>
              <w:t>not conveying</w:t>
            </w:r>
          </w:p>
          <w:p w14:paraId="2DD705EE" w14:textId="284E4522" w:rsidR="00E930DC" w:rsidRPr="008A237F" w:rsidRDefault="00E930DC" w:rsidP="00271019">
            <w:pPr>
              <w:spacing w:after="0"/>
              <w:jc w:val="center"/>
              <w:rPr>
                <w:lang w:eastAsia="zh-CN"/>
              </w:rPr>
            </w:pPr>
            <w:r w:rsidRPr="008A237F">
              <w:rPr>
                <w:rFonts w:hint="eastAsia"/>
                <w:lang w:eastAsia="zh-CN"/>
              </w:rPr>
              <w:t>BSR information</w:t>
            </w:r>
          </w:p>
        </w:tc>
        <w:tc>
          <w:tcPr>
            <w:tcW w:w="3103" w:type="dxa"/>
            <w:vAlign w:val="center"/>
          </w:tcPr>
          <w:p w14:paraId="529E5A96" w14:textId="6DD374D8" w:rsidR="00E930DC" w:rsidRPr="008A237F" w:rsidRDefault="00E930DC" w:rsidP="00271019">
            <w:pPr>
              <w:pStyle w:val="ListParagraph"/>
              <w:numPr>
                <w:ilvl w:val="0"/>
                <w:numId w:val="66"/>
              </w:numPr>
              <w:spacing w:after="0"/>
              <w:ind w:firstLineChars="0"/>
              <w:jc w:val="center"/>
              <w:rPr>
                <w:lang w:eastAsia="zh-CN"/>
              </w:rPr>
            </w:pPr>
            <w:r w:rsidRPr="008A237F">
              <w:rPr>
                <w:lang w:eastAsia="zh-CN"/>
              </w:rPr>
              <w:t>SR conveying</w:t>
            </w:r>
          </w:p>
          <w:p w14:paraId="2D0B4E09" w14:textId="20060582" w:rsidR="00E930DC" w:rsidRPr="008A237F" w:rsidRDefault="00E930DC" w:rsidP="00271019">
            <w:pPr>
              <w:spacing w:after="0"/>
              <w:jc w:val="center"/>
              <w:rPr>
                <w:lang w:eastAsia="zh-CN"/>
              </w:rPr>
            </w:pPr>
            <w:r w:rsidRPr="008A237F">
              <w:rPr>
                <w:lang w:eastAsia="zh-CN"/>
              </w:rPr>
              <w:t>BSR information</w:t>
            </w:r>
          </w:p>
        </w:tc>
      </w:tr>
    </w:tbl>
    <w:p w14:paraId="58CC8D7F" w14:textId="03C13F06" w:rsidR="00E930DC" w:rsidRPr="008A237F" w:rsidRDefault="00E930DC" w:rsidP="00271019">
      <w:pPr>
        <w:pStyle w:val="Caption"/>
        <w:rPr>
          <w:lang w:eastAsia="zh-CN"/>
        </w:rPr>
      </w:pPr>
      <w:bookmarkStart w:id="9" w:name="_Ref510110229"/>
      <w:r w:rsidRPr="008A237F">
        <w:t xml:space="preserve">Figure </w:t>
      </w:r>
      <w:r w:rsidRPr="008A237F">
        <w:fldChar w:fldCharType="begin"/>
      </w:r>
      <w:r w:rsidRPr="008A237F">
        <w:instrText xml:space="preserve"> SEQ Figure \* ARABIC </w:instrText>
      </w:r>
      <w:r w:rsidRPr="008A237F">
        <w:fldChar w:fldCharType="separate"/>
      </w:r>
      <w:r w:rsidRPr="008A237F">
        <w:t>2</w:t>
      </w:r>
      <w:r w:rsidRPr="008A237F">
        <w:fldChar w:fldCharType="end"/>
      </w:r>
      <w:bookmarkEnd w:id="9"/>
      <w:r w:rsidRPr="008A237F">
        <w:t xml:space="preserve"> Three procedures used for latency and power consumption evaluation</w:t>
      </w:r>
    </w:p>
    <w:p w14:paraId="602529FB" w14:textId="1F9BED87" w:rsidR="001C5F8D" w:rsidRPr="008A237F" w:rsidRDefault="001C5F8D" w:rsidP="00271019">
      <w:pPr>
        <w:pStyle w:val="Heading3"/>
        <w:rPr>
          <w:kern w:val="2"/>
          <w:lang w:eastAsia="zh-CN"/>
        </w:rPr>
      </w:pPr>
      <w:r w:rsidRPr="008A237F">
        <w:rPr>
          <w:kern w:val="2"/>
          <w:lang w:eastAsia="zh-CN"/>
        </w:rPr>
        <w:t>Latency</w:t>
      </w:r>
    </w:p>
    <w:p w14:paraId="4EFDAEC7" w14:textId="1230B1D0" w:rsidR="001F43F2" w:rsidRPr="008A237F" w:rsidRDefault="00DA24E7" w:rsidP="001F43F2">
      <w:pPr>
        <w:rPr>
          <w:kern w:val="2"/>
          <w:lang w:eastAsia="zh-CN"/>
        </w:rPr>
      </w:pPr>
      <w:r w:rsidRPr="008A237F">
        <w:rPr>
          <w:kern w:val="2"/>
          <w:lang w:eastAsia="zh-CN"/>
        </w:rPr>
        <w:t xml:space="preserve">The latency evaluation is made by summing </w:t>
      </w:r>
      <w:r w:rsidR="00DD1ACA" w:rsidRPr="008A237F">
        <w:rPr>
          <w:kern w:val="2"/>
          <w:lang w:eastAsia="zh-CN"/>
        </w:rPr>
        <w:t xml:space="preserve">the duration of all steps shown in </w:t>
      </w:r>
      <w:r w:rsidR="00DD1ACA" w:rsidRPr="008A237F">
        <w:rPr>
          <w:kern w:val="2"/>
          <w:lang w:eastAsia="zh-CN"/>
        </w:rPr>
        <w:fldChar w:fldCharType="begin"/>
      </w:r>
      <w:r w:rsidR="00DD1ACA" w:rsidRPr="008A237F">
        <w:rPr>
          <w:kern w:val="2"/>
          <w:lang w:eastAsia="zh-CN"/>
        </w:rPr>
        <w:instrText xml:space="preserve"> REF _Ref510110229 \h </w:instrText>
      </w:r>
      <w:r w:rsidR="00DD1ACA" w:rsidRPr="008A237F">
        <w:rPr>
          <w:kern w:val="2"/>
          <w:lang w:eastAsia="zh-CN"/>
        </w:rPr>
      </w:r>
      <w:r w:rsidR="00DD1ACA" w:rsidRPr="008A237F">
        <w:rPr>
          <w:kern w:val="2"/>
          <w:lang w:eastAsia="zh-CN"/>
        </w:rPr>
        <w:fldChar w:fldCharType="separate"/>
      </w:r>
      <w:r w:rsidR="00DD1ACA" w:rsidRPr="008A237F">
        <w:t>Figure 2</w:t>
      </w:r>
      <w:r w:rsidR="00DD1ACA" w:rsidRPr="008A237F">
        <w:rPr>
          <w:kern w:val="2"/>
          <w:lang w:eastAsia="zh-CN"/>
        </w:rPr>
        <w:fldChar w:fldCharType="end"/>
      </w:r>
      <w:r w:rsidR="00DD1ACA" w:rsidRPr="008A237F">
        <w:rPr>
          <w:kern w:val="2"/>
          <w:lang w:eastAsia="zh-CN"/>
        </w:rPr>
        <w:t xml:space="preserve">. </w:t>
      </w:r>
      <w:r w:rsidR="002E57E9" w:rsidRPr="008A237F">
        <w:rPr>
          <w:kern w:val="2"/>
          <w:lang w:eastAsia="zh-CN"/>
        </w:rPr>
        <w:t>Tak</w:t>
      </w:r>
      <w:r w:rsidR="00067426" w:rsidRPr="008A237F">
        <w:rPr>
          <w:kern w:val="2"/>
          <w:lang w:eastAsia="zh-CN"/>
        </w:rPr>
        <w:t>ing</w:t>
      </w:r>
      <w:r w:rsidR="002E57E9" w:rsidRPr="008A237F">
        <w:rPr>
          <w:kern w:val="2"/>
          <w:lang w:eastAsia="zh-CN"/>
        </w:rPr>
        <w:t xml:space="preserve"> the latency of legacy 4-step NPRACH as baseline, the latency reduction by introducing SR </w:t>
      </w:r>
      <w:r w:rsidR="00067426" w:rsidRPr="008A237F">
        <w:rPr>
          <w:kern w:val="2"/>
          <w:lang w:eastAsia="zh-CN"/>
        </w:rPr>
        <w:t xml:space="preserve">conveying or </w:t>
      </w:r>
      <w:r w:rsidR="002E57E9" w:rsidRPr="008A237F">
        <w:rPr>
          <w:kern w:val="2"/>
          <w:lang w:eastAsia="zh-CN"/>
        </w:rPr>
        <w:t xml:space="preserve">not conveying BSR information </w:t>
      </w:r>
      <w:r w:rsidR="005D703E" w:rsidRPr="008A237F">
        <w:rPr>
          <w:kern w:val="2"/>
          <w:lang w:eastAsia="zh-CN"/>
        </w:rPr>
        <w:t xml:space="preserve">is </w:t>
      </w:r>
      <w:r w:rsidR="002E57E9" w:rsidRPr="008A237F">
        <w:rPr>
          <w:kern w:val="2"/>
          <w:lang w:eastAsia="zh-CN"/>
        </w:rPr>
        <w:t>show</w:t>
      </w:r>
      <w:r w:rsidR="003578C4" w:rsidRPr="008A237F">
        <w:rPr>
          <w:kern w:val="2"/>
          <w:lang w:eastAsia="zh-CN"/>
        </w:rPr>
        <w:t>n below</w:t>
      </w:r>
      <w:r w:rsidR="002E57E9" w:rsidRPr="008A237F">
        <w:rPr>
          <w:kern w:val="2"/>
          <w:lang w:eastAsia="zh-CN"/>
        </w:rPr>
        <w:t>.</w:t>
      </w:r>
      <w:r w:rsidR="008747A8" w:rsidRPr="008A237F">
        <w:rPr>
          <w:kern w:val="2"/>
          <w:lang w:eastAsia="zh-CN"/>
        </w:rPr>
        <w:t xml:space="preserve"> In this evaluation, RAR in legacy 4-step NPRACH is assumed </w:t>
      </w:r>
      <w:r w:rsidR="00067426" w:rsidRPr="008A237F">
        <w:rPr>
          <w:kern w:val="2"/>
          <w:lang w:eastAsia="zh-CN"/>
        </w:rPr>
        <w:t xml:space="preserve">to </w:t>
      </w:r>
      <w:r w:rsidR="008747A8" w:rsidRPr="008A237F">
        <w:rPr>
          <w:kern w:val="2"/>
          <w:lang w:eastAsia="zh-CN"/>
        </w:rPr>
        <w:t xml:space="preserve">only contain 1 RAR. </w:t>
      </w:r>
    </w:p>
    <w:p w14:paraId="6884A398" w14:textId="49E519F3" w:rsidR="00FC1DCB" w:rsidRPr="008A237F" w:rsidRDefault="00FC1DCB" w:rsidP="00271019">
      <w:pPr>
        <w:pStyle w:val="Caption"/>
        <w:rPr>
          <w:kern w:val="2"/>
          <w:lang w:eastAsia="zh-CN"/>
        </w:rPr>
      </w:pPr>
      <w:bookmarkStart w:id="10" w:name="_Ref510115623"/>
      <w:r w:rsidRPr="008A237F">
        <w:t xml:space="preserve">Table </w:t>
      </w:r>
      <w:r w:rsidRPr="008A237F">
        <w:fldChar w:fldCharType="begin"/>
      </w:r>
      <w:r w:rsidRPr="008A237F">
        <w:instrText xml:space="preserve"> SEQ Table \* ARABIC </w:instrText>
      </w:r>
      <w:r w:rsidRPr="008A237F">
        <w:fldChar w:fldCharType="separate"/>
      </w:r>
      <w:r w:rsidRPr="008A237F">
        <w:t>1</w:t>
      </w:r>
      <w:r w:rsidRPr="008A237F">
        <w:fldChar w:fldCharType="end"/>
      </w:r>
      <w:bookmarkEnd w:id="10"/>
      <w:r w:rsidRPr="008A237F">
        <w:t xml:space="preserve"> </w:t>
      </w:r>
      <w:r w:rsidR="001E27BF" w:rsidRPr="008A237F">
        <w:t>L</w:t>
      </w:r>
      <w:r w:rsidRPr="008A237F">
        <w:t xml:space="preserve">atency reduction </w:t>
      </w:r>
      <w:r w:rsidR="00346EA0" w:rsidRPr="008A237F">
        <w:t xml:space="preserve">compared to 4-step RACH </w:t>
      </w:r>
      <w:r w:rsidR="005F7909" w:rsidRPr="008A237F">
        <w:t>from</w:t>
      </w:r>
      <w:r w:rsidR="008747A8" w:rsidRPr="008A237F">
        <w:t xml:space="preserve"> SR</w:t>
      </w:r>
      <w:r w:rsidRPr="008A237F">
        <w:t xml:space="preserve"> </w:t>
      </w:r>
      <w:r w:rsidR="005F7909" w:rsidRPr="008A237F">
        <w:t>without HARQ-ACK</w:t>
      </w:r>
    </w:p>
    <w:tbl>
      <w:tblPr>
        <w:tblW w:w="5000" w:type="pct"/>
        <w:tblLook w:val="04A0" w:firstRow="1" w:lastRow="0" w:firstColumn="1" w:lastColumn="0" w:noHBand="0" w:noVBand="1"/>
      </w:tblPr>
      <w:tblGrid>
        <w:gridCol w:w="2264"/>
        <w:gridCol w:w="1354"/>
        <w:gridCol w:w="2168"/>
        <w:gridCol w:w="1355"/>
        <w:gridCol w:w="2166"/>
      </w:tblGrid>
      <w:tr w:rsidR="002E57E9" w:rsidRPr="008A237F" w14:paraId="2C0B05B8" w14:textId="77777777" w:rsidTr="002E57E9">
        <w:trPr>
          <w:trHeight w:val="300"/>
        </w:trPr>
        <w:tc>
          <w:tcPr>
            <w:tcW w:w="11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7790D" w14:textId="7AF2AAC5" w:rsidR="00FC1DCB" w:rsidRPr="008A237F" w:rsidRDefault="00FC1DCB" w:rsidP="00DA24E7">
            <w:pPr>
              <w:jc w:val="center"/>
              <w:rPr>
                <w:rFonts w:eastAsiaTheme="majorEastAsia"/>
                <w:color w:val="000000"/>
              </w:rPr>
            </w:pPr>
            <w:r w:rsidRPr="008A237F">
              <w:rPr>
                <w:rFonts w:eastAsiaTheme="majorEastAsia"/>
                <w:color w:val="000000"/>
              </w:rPr>
              <w:t xml:space="preserve">　</w:t>
            </w:r>
            <w:r w:rsidRPr="008A237F">
              <w:rPr>
                <w:rFonts w:eastAsiaTheme="majorEastAsia"/>
                <w:color w:val="000000"/>
              </w:rPr>
              <w:t>MCL(dB)</w:t>
            </w:r>
          </w:p>
        </w:tc>
        <w:tc>
          <w:tcPr>
            <w:tcW w:w="1940" w:type="pct"/>
            <w:gridSpan w:val="2"/>
            <w:tcBorders>
              <w:top w:val="single" w:sz="4" w:space="0" w:color="auto"/>
              <w:left w:val="nil"/>
              <w:bottom w:val="single" w:sz="4" w:space="0" w:color="auto"/>
              <w:right w:val="single" w:sz="4" w:space="0" w:color="auto"/>
            </w:tcBorders>
            <w:shd w:val="clear" w:color="auto" w:fill="auto"/>
            <w:noWrap/>
            <w:vAlign w:val="bottom"/>
            <w:hideMark/>
          </w:tcPr>
          <w:p w14:paraId="110B9907" w14:textId="0160C992" w:rsidR="00FC1DCB" w:rsidRPr="008A237F" w:rsidRDefault="00FC1DCB" w:rsidP="00DA24E7">
            <w:pPr>
              <w:jc w:val="center"/>
              <w:rPr>
                <w:rFonts w:eastAsiaTheme="majorEastAsia"/>
                <w:color w:val="000000"/>
              </w:rPr>
            </w:pPr>
            <w:r w:rsidRPr="008A237F">
              <w:rPr>
                <w:rFonts w:eastAsiaTheme="majorEastAsia"/>
                <w:color w:val="000000"/>
              </w:rPr>
              <w:t>144</w:t>
            </w:r>
          </w:p>
        </w:tc>
        <w:tc>
          <w:tcPr>
            <w:tcW w:w="1940"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4FA68F4" w14:textId="0415349F" w:rsidR="00FC1DCB" w:rsidRPr="008A237F" w:rsidRDefault="00FC1DCB" w:rsidP="00DA24E7">
            <w:pPr>
              <w:jc w:val="center"/>
              <w:rPr>
                <w:rFonts w:eastAsiaTheme="majorEastAsia"/>
                <w:color w:val="000000"/>
              </w:rPr>
            </w:pPr>
            <w:r w:rsidRPr="008A237F">
              <w:rPr>
                <w:rFonts w:eastAsiaTheme="majorEastAsia"/>
                <w:color w:val="000000"/>
              </w:rPr>
              <w:t>164</w:t>
            </w:r>
          </w:p>
        </w:tc>
      </w:tr>
      <w:tr w:rsidR="003578C4" w:rsidRPr="008A237F" w14:paraId="4F566485"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3DE722A2" w14:textId="4A8E3530" w:rsidR="00FC1DCB" w:rsidRPr="008A237F" w:rsidRDefault="00FC1DCB" w:rsidP="002E57E9">
            <w:pPr>
              <w:jc w:val="center"/>
              <w:rPr>
                <w:rFonts w:eastAsiaTheme="majorEastAsia"/>
                <w:color w:val="000000"/>
                <w:lang w:eastAsia="zh-CN"/>
              </w:rPr>
            </w:pPr>
            <w:r w:rsidRPr="008A237F">
              <w:rPr>
                <w:rFonts w:eastAsiaTheme="majorEastAsia"/>
                <w:color w:val="000000"/>
              </w:rPr>
              <w:t xml:space="preserve">　</w:t>
            </w:r>
            <w:r w:rsidRPr="008A237F">
              <w:rPr>
                <w:rFonts w:eastAsiaTheme="majorEastAsia" w:hint="eastAsia"/>
                <w:color w:val="000000"/>
                <w:lang w:eastAsia="zh-CN"/>
              </w:rPr>
              <w:t>Operation mode</w:t>
            </w:r>
          </w:p>
        </w:tc>
        <w:tc>
          <w:tcPr>
            <w:tcW w:w="752" w:type="pct"/>
            <w:tcBorders>
              <w:top w:val="nil"/>
              <w:left w:val="nil"/>
              <w:bottom w:val="single" w:sz="4" w:space="0" w:color="auto"/>
              <w:right w:val="single" w:sz="4" w:space="0" w:color="auto"/>
            </w:tcBorders>
            <w:shd w:val="clear" w:color="auto" w:fill="auto"/>
            <w:noWrap/>
            <w:vAlign w:val="bottom"/>
            <w:hideMark/>
          </w:tcPr>
          <w:p w14:paraId="672882EE" w14:textId="75216E51" w:rsidR="00FC1DCB" w:rsidRPr="008A237F" w:rsidRDefault="00FC1DCB" w:rsidP="00271019">
            <w:pPr>
              <w:rPr>
                <w:rFonts w:eastAsiaTheme="majorEastAsia"/>
                <w:color w:val="000000"/>
              </w:rPr>
            </w:pPr>
            <w:r w:rsidRPr="008A237F">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1833DBC0" w14:textId="6707BA8F" w:rsidR="00FC1DCB" w:rsidRPr="008A237F" w:rsidRDefault="00FC1DCB" w:rsidP="00271019">
            <w:pPr>
              <w:rPr>
                <w:rFonts w:eastAsiaTheme="majorEastAsia"/>
                <w:color w:val="000000"/>
              </w:rPr>
            </w:pPr>
            <w:r w:rsidRPr="008A237F">
              <w:rPr>
                <w:rFonts w:eastAsiaTheme="majorEastAsia"/>
                <w:color w:val="000000"/>
              </w:rPr>
              <w:t>Guard</w:t>
            </w:r>
            <w:r w:rsidR="00EA7170" w:rsidRPr="008A237F">
              <w:rPr>
                <w:rFonts w:eastAsiaTheme="majorEastAsia"/>
                <w:color w:val="000000"/>
              </w:rPr>
              <w:t>-</w:t>
            </w:r>
            <w:r w:rsidRPr="008A237F">
              <w:rPr>
                <w:rFonts w:eastAsiaTheme="majorEastAsia"/>
                <w:color w:val="000000"/>
              </w:rPr>
              <w:t>band</w:t>
            </w:r>
            <w:r w:rsidRPr="008A237F">
              <w:rPr>
                <w:rFonts w:eastAsiaTheme="majorEastAsia" w:hint="eastAsia"/>
                <w:color w:val="000000"/>
                <w:lang w:eastAsia="zh-CN"/>
              </w:rPr>
              <w:t>/In</w:t>
            </w:r>
            <w:r w:rsidR="00EA7170" w:rsidRPr="008A237F">
              <w:rPr>
                <w:rFonts w:eastAsiaTheme="majorEastAsia"/>
                <w:color w:val="000000"/>
                <w:lang w:eastAsia="zh-CN"/>
              </w:rPr>
              <w:t>-</w:t>
            </w:r>
            <w:r w:rsidRPr="008A237F">
              <w:rPr>
                <w:rFonts w:eastAsiaTheme="majorEastAsia" w:hint="eastAsia"/>
                <w:color w:val="000000"/>
                <w:lang w:eastAsia="zh-CN"/>
              </w:rPr>
              <w:t>band</w:t>
            </w:r>
          </w:p>
        </w:tc>
        <w:tc>
          <w:tcPr>
            <w:tcW w:w="752" w:type="pct"/>
            <w:tcBorders>
              <w:top w:val="nil"/>
              <w:left w:val="nil"/>
              <w:bottom w:val="single" w:sz="4" w:space="0" w:color="auto"/>
              <w:right w:val="single" w:sz="4" w:space="0" w:color="auto"/>
            </w:tcBorders>
            <w:shd w:val="clear" w:color="auto" w:fill="auto"/>
            <w:noWrap/>
            <w:vAlign w:val="bottom"/>
            <w:hideMark/>
          </w:tcPr>
          <w:p w14:paraId="18820ED2" w14:textId="2E8CF271" w:rsidR="00FC1DCB" w:rsidRPr="008A237F" w:rsidRDefault="00FC1DCB" w:rsidP="002E57E9">
            <w:pPr>
              <w:jc w:val="center"/>
              <w:rPr>
                <w:rFonts w:eastAsiaTheme="majorEastAsia"/>
                <w:color w:val="000000"/>
              </w:rPr>
            </w:pPr>
            <w:r w:rsidRPr="008A237F">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507F5F5C" w14:textId="0769C482" w:rsidR="00FC1DCB" w:rsidRPr="008A237F" w:rsidRDefault="00FC1DCB">
            <w:pPr>
              <w:jc w:val="center"/>
              <w:rPr>
                <w:rFonts w:eastAsiaTheme="majorEastAsia"/>
                <w:color w:val="000000"/>
              </w:rPr>
            </w:pPr>
            <w:r w:rsidRPr="008A237F">
              <w:rPr>
                <w:rFonts w:eastAsiaTheme="majorEastAsia"/>
                <w:color w:val="000000"/>
              </w:rPr>
              <w:t>Guard</w:t>
            </w:r>
            <w:r w:rsidR="00EA7170" w:rsidRPr="008A237F">
              <w:rPr>
                <w:rFonts w:eastAsiaTheme="majorEastAsia"/>
                <w:color w:val="000000"/>
              </w:rPr>
              <w:t>-</w:t>
            </w:r>
            <w:r w:rsidRPr="008A237F">
              <w:rPr>
                <w:rFonts w:eastAsiaTheme="majorEastAsia"/>
                <w:color w:val="000000"/>
              </w:rPr>
              <w:t>band/In</w:t>
            </w:r>
            <w:r w:rsidR="00EA7170" w:rsidRPr="008A237F">
              <w:rPr>
                <w:rFonts w:eastAsiaTheme="majorEastAsia"/>
                <w:color w:val="000000"/>
              </w:rPr>
              <w:t>-</w:t>
            </w:r>
            <w:r w:rsidRPr="008A237F">
              <w:rPr>
                <w:rFonts w:eastAsiaTheme="majorEastAsia"/>
                <w:color w:val="000000"/>
              </w:rPr>
              <w:t>band</w:t>
            </w:r>
          </w:p>
        </w:tc>
      </w:tr>
      <w:tr w:rsidR="003578C4" w:rsidRPr="008A237F" w14:paraId="3BCBD900"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405B2A78" w14:textId="4A0733BF" w:rsidR="003578C4" w:rsidRPr="008A237F" w:rsidRDefault="003578C4" w:rsidP="003578C4">
            <w:pPr>
              <w:jc w:val="center"/>
              <w:rPr>
                <w:rFonts w:eastAsiaTheme="majorEastAsia"/>
                <w:color w:val="000000"/>
                <w:lang w:eastAsia="zh-CN"/>
              </w:rPr>
            </w:pPr>
            <w:r w:rsidRPr="008A237F">
              <w:rPr>
                <w:rFonts w:eastAsiaTheme="majorEastAsia" w:hint="eastAsia"/>
                <w:color w:val="000000"/>
                <w:lang w:eastAsia="zh-CN"/>
              </w:rPr>
              <w:t xml:space="preserve">SR </w:t>
            </w:r>
            <w:r w:rsidRPr="008A237F">
              <w:rPr>
                <w:rFonts w:eastAsiaTheme="majorEastAsia"/>
                <w:color w:val="000000"/>
                <w:lang w:eastAsia="zh-CN"/>
              </w:rPr>
              <w:t>not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04790381" w14:textId="7392E709" w:rsidR="00FC1DCB" w:rsidRPr="008A237F" w:rsidRDefault="003578C4" w:rsidP="00DA24E7">
            <w:pPr>
              <w:jc w:val="center"/>
              <w:rPr>
                <w:rFonts w:eastAsiaTheme="majorEastAsia"/>
                <w:color w:val="000000"/>
              </w:rPr>
            </w:pPr>
            <w:r w:rsidRPr="008A237F">
              <w:rPr>
                <w:rFonts w:eastAsiaTheme="majorEastAsia"/>
                <w:color w:val="000000"/>
              </w:rPr>
              <w:t>20.2</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31883166" w14:textId="195176FE" w:rsidR="00FC1DCB" w:rsidRPr="008A237F" w:rsidRDefault="003578C4" w:rsidP="002E57E9">
            <w:pPr>
              <w:jc w:val="center"/>
              <w:rPr>
                <w:rFonts w:eastAsiaTheme="majorEastAsia"/>
                <w:color w:val="000000"/>
              </w:rPr>
            </w:pPr>
            <w:r w:rsidRPr="008A237F">
              <w:rPr>
                <w:rFonts w:eastAsiaTheme="majorEastAsia"/>
                <w:color w:val="000000"/>
              </w:rPr>
              <w:t>24.3</w:t>
            </w:r>
            <w:r w:rsidR="00FC1DCB" w:rsidRPr="008A237F">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50DBDF1C" w14:textId="18BF04F6" w:rsidR="00FC1DCB" w:rsidRPr="008A237F" w:rsidRDefault="003578C4" w:rsidP="00DA24E7">
            <w:pPr>
              <w:jc w:val="center"/>
              <w:rPr>
                <w:rFonts w:eastAsiaTheme="majorEastAsia"/>
                <w:color w:val="000000"/>
              </w:rPr>
            </w:pPr>
            <w:r w:rsidRPr="008A237F">
              <w:rPr>
                <w:rFonts w:eastAsiaTheme="majorEastAsia"/>
                <w:color w:val="000000"/>
              </w:rPr>
              <w:t>29.4</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1E0B12D6" w14:textId="4ABB5EC4" w:rsidR="00FC1DCB" w:rsidRPr="008A237F" w:rsidRDefault="003578C4" w:rsidP="00DA24E7">
            <w:pPr>
              <w:jc w:val="center"/>
              <w:rPr>
                <w:rFonts w:eastAsiaTheme="majorEastAsia"/>
                <w:color w:val="000000"/>
              </w:rPr>
            </w:pPr>
            <w:r w:rsidRPr="008A237F">
              <w:rPr>
                <w:rFonts w:eastAsiaTheme="majorEastAsia"/>
                <w:color w:val="000000"/>
              </w:rPr>
              <w:t>34.2</w:t>
            </w:r>
            <w:r w:rsidR="00FC1DCB" w:rsidRPr="008A237F">
              <w:rPr>
                <w:rFonts w:eastAsiaTheme="majorEastAsia"/>
                <w:color w:val="000000"/>
              </w:rPr>
              <w:t>%</w:t>
            </w:r>
          </w:p>
        </w:tc>
      </w:tr>
      <w:tr w:rsidR="003578C4" w:rsidRPr="008A237F" w14:paraId="1A7AFAF8" w14:textId="77777777" w:rsidTr="002E57E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1650ACF8" w14:textId="252676EB" w:rsidR="003578C4" w:rsidRPr="008A237F" w:rsidRDefault="003578C4" w:rsidP="003578C4">
            <w:pPr>
              <w:jc w:val="center"/>
              <w:rPr>
                <w:rFonts w:eastAsiaTheme="majorEastAsia"/>
                <w:color w:val="000000"/>
              </w:rPr>
            </w:pPr>
            <w:r w:rsidRPr="008A237F">
              <w:rPr>
                <w:rFonts w:eastAsiaTheme="majorEastAsia"/>
                <w:color w:val="000000"/>
              </w:rPr>
              <w:t>SR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30086303" w14:textId="713C0E5F" w:rsidR="00FC1DCB" w:rsidRPr="008A237F" w:rsidRDefault="003578C4" w:rsidP="00DA24E7">
            <w:pPr>
              <w:jc w:val="center"/>
              <w:rPr>
                <w:rFonts w:eastAsiaTheme="majorEastAsia"/>
                <w:color w:val="000000"/>
              </w:rPr>
            </w:pPr>
            <w:r w:rsidRPr="008A237F">
              <w:rPr>
                <w:rFonts w:eastAsiaTheme="majorEastAsia"/>
                <w:color w:val="000000"/>
              </w:rPr>
              <w:t>30.3</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4CCB376A" w14:textId="2E809318" w:rsidR="00FC1DCB" w:rsidRPr="008A237F" w:rsidRDefault="003578C4" w:rsidP="003578C4">
            <w:pPr>
              <w:jc w:val="center"/>
              <w:rPr>
                <w:rFonts w:eastAsiaTheme="majorEastAsia"/>
                <w:color w:val="000000"/>
              </w:rPr>
            </w:pPr>
            <w:r w:rsidRPr="008A237F">
              <w:rPr>
                <w:rFonts w:eastAsiaTheme="majorEastAsia"/>
                <w:color w:val="000000"/>
              </w:rPr>
              <w:t xml:space="preserve">41.7 </w:t>
            </w:r>
            <w:r w:rsidR="00FC1DCB" w:rsidRPr="008A237F">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2B19C8BB" w14:textId="78DEEA08" w:rsidR="00FC1DCB" w:rsidRPr="008A237F" w:rsidRDefault="003578C4" w:rsidP="00DA24E7">
            <w:pPr>
              <w:jc w:val="center"/>
              <w:rPr>
                <w:rFonts w:eastAsiaTheme="majorEastAsia"/>
                <w:color w:val="000000"/>
              </w:rPr>
            </w:pPr>
            <w:r w:rsidRPr="008A237F">
              <w:rPr>
                <w:rFonts w:eastAsiaTheme="majorEastAsia"/>
                <w:color w:val="000000"/>
              </w:rPr>
              <w:t>77.5</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17368501" w14:textId="16DBCFA7" w:rsidR="00FC1DCB" w:rsidRPr="008A237F" w:rsidRDefault="003578C4" w:rsidP="00DA24E7">
            <w:pPr>
              <w:jc w:val="center"/>
              <w:rPr>
                <w:rFonts w:eastAsiaTheme="majorEastAsia"/>
                <w:color w:val="000000"/>
              </w:rPr>
            </w:pPr>
            <w:r w:rsidRPr="008A237F">
              <w:rPr>
                <w:rFonts w:eastAsiaTheme="majorEastAsia"/>
                <w:color w:val="000000"/>
              </w:rPr>
              <w:t>75.3</w:t>
            </w:r>
            <w:r w:rsidR="00FC1DCB" w:rsidRPr="008A237F">
              <w:rPr>
                <w:rFonts w:eastAsiaTheme="majorEastAsia"/>
                <w:color w:val="000000"/>
              </w:rPr>
              <w:t>%</w:t>
            </w:r>
          </w:p>
        </w:tc>
      </w:tr>
    </w:tbl>
    <w:p w14:paraId="1E9E825C" w14:textId="77777777" w:rsidR="00CC6987" w:rsidRPr="008A237F" w:rsidRDefault="00CC6987" w:rsidP="001F43F2">
      <w:pPr>
        <w:rPr>
          <w:kern w:val="2"/>
          <w:lang w:eastAsia="zh-CN"/>
        </w:rPr>
      </w:pPr>
    </w:p>
    <w:p w14:paraId="7E5963C4" w14:textId="42A71F32" w:rsidR="00FC1DCB" w:rsidRPr="008A237F" w:rsidRDefault="002E57E9" w:rsidP="001F43F2">
      <w:pPr>
        <w:rPr>
          <w:kern w:val="2"/>
          <w:lang w:eastAsia="zh-CN"/>
        </w:rPr>
      </w:pPr>
      <w:r w:rsidRPr="008A237F">
        <w:rPr>
          <w:rFonts w:hint="eastAsia"/>
          <w:kern w:val="2"/>
          <w:lang w:eastAsia="zh-CN"/>
        </w:rPr>
        <w:t xml:space="preserve">As shown in </w:t>
      </w:r>
      <w:r w:rsidR="00DD1ACA" w:rsidRPr="008A237F">
        <w:rPr>
          <w:kern w:val="2"/>
          <w:lang w:eastAsia="zh-CN"/>
        </w:rPr>
        <w:fldChar w:fldCharType="begin"/>
      </w:r>
      <w:r w:rsidR="00DD1ACA" w:rsidRPr="008A237F">
        <w:rPr>
          <w:kern w:val="2"/>
          <w:lang w:eastAsia="zh-CN"/>
        </w:rPr>
        <w:instrText xml:space="preserve"> </w:instrText>
      </w:r>
      <w:r w:rsidR="00DD1ACA" w:rsidRPr="008A237F">
        <w:rPr>
          <w:rFonts w:hint="eastAsia"/>
          <w:kern w:val="2"/>
          <w:lang w:eastAsia="zh-CN"/>
        </w:rPr>
        <w:instrText>REF _Ref510115623 \h</w:instrText>
      </w:r>
      <w:r w:rsidR="00DD1ACA" w:rsidRPr="008A237F">
        <w:rPr>
          <w:kern w:val="2"/>
          <w:lang w:eastAsia="zh-CN"/>
        </w:rPr>
        <w:instrText xml:space="preserve"> </w:instrText>
      </w:r>
      <w:r w:rsidR="00DD1ACA" w:rsidRPr="008A237F">
        <w:rPr>
          <w:kern w:val="2"/>
          <w:lang w:eastAsia="zh-CN"/>
        </w:rPr>
      </w:r>
      <w:r w:rsidR="00DD1ACA" w:rsidRPr="008A237F">
        <w:rPr>
          <w:kern w:val="2"/>
          <w:lang w:eastAsia="zh-CN"/>
        </w:rPr>
        <w:fldChar w:fldCharType="separate"/>
      </w:r>
      <w:r w:rsidR="00DD1ACA" w:rsidRPr="008A237F">
        <w:t>Table 1</w:t>
      </w:r>
      <w:r w:rsidR="00DD1ACA" w:rsidRPr="008A237F">
        <w:rPr>
          <w:kern w:val="2"/>
          <w:lang w:eastAsia="zh-CN"/>
        </w:rPr>
        <w:fldChar w:fldCharType="end"/>
      </w:r>
      <w:r w:rsidR="00DA24E7" w:rsidRPr="008A237F">
        <w:rPr>
          <w:kern w:val="2"/>
          <w:lang w:eastAsia="zh-CN"/>
        </w:rPr>
        <w:t xml:space="preserve">, </w:t>
      </w:r>
      <w:r w:rsidR="00BB013B" w:rsidRPr="008A237F">
        <w:rPr>
          <w:kern w:val="2"/>
          <w:lang w:eastAsia="zh-CN"/>
        </w:rPr>
        <w:t xml:space="preserve">compared with legacy 4-step RACH, </w:t>
      </w:r>
      <w:r w:rsidR="00DA24E7" w:rsidRPr="008A237F">
        <w:rPr>
          <w:kern w:val="2"/>
          <w:lang w:eastAsia="zh-CN"/>
        </w:rPr>
        <w:t>by introducing SR not conveying BSR information, the latency reduces sign</w:t>
      </w:r>
      <w:r w:rsidR="00A44E5F" w:rsidRPr="008A237F">
        <w:rPr>
          <w:kern w:val="2"/>
          <w:lang w:eastAsia="zh-CN"/>
        </w:rPr>
        <w:t xml:space="preserve">ificantly. </w:t>
      </w:r>
      <w:r w:rsidR="0028423B" w:rsidRPr="008A237F">
        <w:rPr>
          <w:kern w:val="2"/>
          <w:lang w:eastAsia="zh-CN"/>
        </w:rPr>
        <w:t>If SR convey</w:t>
      </w:r>
      <w:r w:rsidR="00BB013B" w:rsidRPr="008A237F">
        <w:rPr>
          <w:kern w:val="2"/>
          <w:lang w:eastAsia="zh-CN"/>
        </w:rPr>
        <w:t>s</w:t>
      </w:r>
      <w:r w:rsidR="00312D67" w:rsidRPr="008A237F">
        <w:rPr>
          <w:kern w:val="2"/>
          <w:lang w:eastAsia="zh-CN"/>
        </w:rPr>
        <w:t xml:space="preserve"> BSR information, the latency </w:t>
      </w:r>
      <w:r w:rsidR="0028423B" w:rsidRPr="008A237F">
        <w:rPr>
          <w:kern w:val="2"/>
          <w:lang w:eastAsia="zh-CN"/>
        </w:rPr>
        <w:t xml:space="preserve">further </w:t>
      </w:r>
      <w:r w:rsidR="00BB013B" w:rsidRPr="008A237F">
        <w:rPr>
          <w:kern w:val="2"/>
          <w:lang w:eastAsia="zh-CN"/>
        </w:rPr>
        <w:t xml:space="preserve">sharply </w:t>
      </w:r>
      <w:r w:rsidR="0028423B" w:rsidRPr="008A237F">
        <w:rPr>
          <w:kern w:val="2"/>
          <w:lang w:eastAsia="zh-CN"/>
        </w:rPr>
        <w:t xml:space="preserve">reduced. </w:t>
      </w:r>
      <w:r w:rsidR="008747A8" w:rsidRPr="008A237F">
        <w:rPr>
          <w:kern w:val="2"/>
          <w:lang w:eastAsia="zh-CN"/>
        </w:rPr>
        <w:t>When</w:t>
      </w:r>
      <w:r w:rsidR="000A6BA9" w:rsidRPr="008A237F">
        <w:rPr>
          <w:kern w:val="2"/>
          <w:lang w:eastAsia="zh-CN"/>
        </w:rPr>
        <w:t xml:space="preserve"> the</w:t>
      </w:r>
      <w:r w:rsidR="008747A8" w:rsidRPr="008A237F">
        <w:rPr>
          <w:kern w:val="2"/>
          <w:lang w:eastAsia="zh-CN"/>
        </w:rPr>
        <w:t xml:space="preserve"> network i</w:t>
      </w:r>
      <w:r w:rsidR="000A6BA9" w:rsidRPr="008A237F">
        <w:rPr>
          <w:kern w:val="2"/>
          <w:lang w:eastAsia="zh-CN"/>
        </w:rPr>
        <w:t>s</w:t>
      </w:r>
      <w:r w:rsidR="008747A8" w:rsidRPr="008A237F">
        <w:rPr>
          <w:kern w:val="2"/>
          <w:lang w:eastAsia="zh-CN"/>
        </w:rPr>
        <w:t xml:space="preserve"> heav</w:t>
      </w:r>
      <w:r w:rsidR="000A6BA9" w:rsidRPr="008A237F">
        <w:rPr>
          <w:kern w:val="2"/>
          <w:lang w:eastAsia="zh-CN"/>
        </w:rPr>
        <w:t>il</w:t>
      </w:r>
      <w:r w:rsidR="008747A8" w:rsidRPr="008A237F">
        <w:rPr>
          <w:kern w:val="2"/>
          <w:lang w:eastAsia="zh-CN"/>
        </w:rPr>
        <w:t>y load, collision</w:t>
      </w:r>
      <w:r w:rsidR="00346EA0" w:rsidRPr="008A237F">
        <w:rPr>
          <w:kern w:val="2"/>
          <w:lang w:eastAsia="zh-CN"/>
        </w:rPr>
        <w:t>s</w:t>
      </w:r>
      <w:r w:rsidR="008747A8" w:rsidRPr="008A237F">
        <w:rPr>
          <w:kern w:val="2"/>
          <w:lang w:eastAsia="zh-CN"/>
        </w:rPr>
        <w:t xml:space="preserve"> will happen, </w:t>
      </w:r>
      <w:r w:rsidR="00346EA0" w:rsidRPr="008A237F">
        <w:rPr>
          <w:kern w:val="2"/>
          <w:lang w:eastAsia="zh-CN"/>
        </w:rPr>
        <w:t xml:space="preserve">and </w:t>
      </w:r>
      <w:r w:rsidR="008747A8" w:rsidRPr="008A237F">
        <w:rPr>
          <w:kern w:val="2"/>
          <w:lang w:eastAsia="zh-CN"/>
        </w:rPr>
        <w:t>Msg2 will contain more RARs</w:t>
      </w:r>
      <w:r w:rsidR="008747A8" w:rsidRPr="008A237F">
        <w:rPr>
          <w:rFonts w:hint="eastAsia"/>
          <w:kern w:val="2"/>
          <w:lang w:eastAsia="zh-CN"/>
        </w:rPr>
        <w:t xml:space="preserve"> and Msg3 </w:t>
      </w:r>
      <w:r w:rsidR="00346EA0" w:rsidRPr="008A237F">
        <w:rPr>
          <w:kern w:val="2"/>
          <w:lang w:eastAsia="zh-CN"/>
        </w:rPr>
        <w:t>may need to</w:t>
      </w:r>
      <w:r w:rsidR="00BB013B" w:rsidRPr="008A237F">
        <w:rPr>
          <w:kern w:val="2"/>
          <w:lang w:eastAsia="zh-CN"/>
        </w:rPr>
        <w:t xml:space="preserve"> retransmit. UE will have to perform se</w:t>
      </w:r>
      <w:r w:rsidR="008747A8" w:rsidRPr="008A237F">
        <w:rPr>
          <w:kern w:val="2"/>
          <w:lang w:eastAsia="zh-CN"/>
        </w:rPr>
        <w:t>veral random access attempts.</w:t>
      </w:r>
      <w:r w:rsidR="008747A8" w:rsidRPr="008A237F">
        <w:rPr>
          <w:rFonts w:hint="eastAsia"/>
          <w:kern w:val="2"/>
          <w:lang w:eastAsia="zh-CN"/>
        </w:rPr>
        <w:t xml:space="preserve"> </w:t>
      </w:r>
      <w:r w:rsidR="008747A8" w:rsidRPr="008A237F">
        <w:rPr>
          <w:kern w:val="2"/>
          <w:lang w:eastAsia="zh-CN"/>
        </w:rPr>
        <w:t xml:space="preserve">Thus the latency of legacy 4-step RACH will increase. By introducing SR, </w:t>
      </w:r>
      <w:r w:rsidR="00346EA0" w:rsidRPr="008A237F">
        <w:rPr>
          <w:kern w:val="2"/>
          <w:lang w:eastAsia="zh-CN"/>
        </w:rPr>
        <w:t xml:space="preserve">and removing </w:t>
      </w:r>
      <w:r w:rsidR="00096B52" w:rsidRPr="008A237F">
        <w:rPr>
          <w:kern w:val="2"/>
          <w:lang w:eastAsia="zh-CN"/>
        </w:rPr>
        <w:t xml:space="preserve">progressively more </w:t>
      </w:r>
      <w:r w:rsidR="00346EA0" w:rsidRPr="008A237F">
        <w:rPr>
          <w:kern w:val="2"/>
          <w:lang w:eastAsia="zh-CN"/>
        </w:rPr>
        <w:t xml:space="preserve">steps from the RACH procedure for BSR, </w:t>
      </w:r>
      <w:r w:rsidR="008747A8" w:rsidRPr="008A237F">
        <w:rPr>
          <w:kern w:val="2"/>
          <w:lang w:eastAsia="zh-CN"/>
        </w:rPr>
        <w:t xml:space="preserve">it can be expected the latency reduction will be </w:t>
      </w:r>
      <w:r w:rsidR="00346EA0" w:rsidRPr="008A237F">
        <w:rPr>
          <w:kern w:val="2"/>
          <w:lang w:eastAsia="zh-CN"/>
        </w:rPr>
        <w:t xml:space="preserve">even </w:t>
      </w:r>
      <w:r w:rsidR="008747A8" w:rsidRPr="008A237F">
        <w:rPr>
          <w:kern w:val="2"/>
          <w:lang w:eastAsia="zh-CN"/>
        </w:rPr>
        <w:t>more significant than the value</w:t>
      </w:r>
      <w:r w:rsidR="00346EA0" w:rsidRPr="008A237F">
        <w:rPr>
          <w:kern w:val="2"/>
          <w:lang w:eastAsia="zh-CN"/>
        </w:rPr>
        <w:t>s</w:t>
      </w:r>
      <w:r w:rsidR="008747A8" w:rsidRPr="008A237F">
        <w:rPr>
          <w:kern w:val="2"/>
          <w:lang w:eastAsia="zh-CN"/>
        </w:rPr>
        <w:t xml:space="preserve"> shown in </w:t>
      </w:r>
      <w:r w:rsidR="008747A8" w:rsidRPr="008A237F">
        <w:rPr>
          <w:kern w:val="2"/>
          <w:lang w:eastAsia="zh-CN"/>
        </w:rPr>
        <w:fldChar w:fldCharType="begin"/>
      </w:r>
      <w:r w:rsidR="008747A8" w:rsidRPr="008A237F">
        <w:rPr>
          <w:kern w:val="2"/>
          <w:lang w:eastAsia="zh-CN"/>
        </w:rPr>
        <w:instrText xml:space="preserve"> </w:instrText>
      </w:r>
      <w:r w:rsidR="008747A8" w:rsidRPr="008A237F">
        <w:rPr>
          <w:rFonts w:hint="eastAsia"/>
          <w:kern w:val="2"/>
          <w:lang w:eastAsia="zh-CN"/>
        </w:rPr>
        <w:instrText>REF _Ref510115623 \h</w:instrText>
      </w:r>
      <w:r w:rsidR="008747A8" w:rsidRPr="008A237F">
        <w:rPr>
          <w:kern w:val="2"/>
          <w:lang w:eastAsia="zh-CN"/>
        </w:rPr>
        <w:instrText xml:space="preserve"> </w:instrText>
      </w:r>
      <w:r w:rsidR="008747A8" w:rsidRPr="008A237F">
        <w:rPr>
          <w:kern w:val="2"/>
          <w:lang w:eastAsia="zh-CN"/>
        </w:rPr>
      </w:r>
      <w:r w:rsidR="008747A8" w:rsidRPr="008A237F">
        <w:rPr>
          <w:kern w:val="2"/>
          <w:lang w:eastAsia="zh-CN"/>
        </w:rPr>
        <w:fldChar w:fldCharType="separate"/>
      </w:r>
      <w:r w:rsidR="008747A8" w:rsidRPr="008A237F">
        <w:t>Table 1</w:t>
      </w:r>
      <w:r w:rsidR="008747A8" w:rsidRPr="008A237F">
        <w:rPr>
          <w:kern w:val="2"/>
          <w:lang w:eastAsia="zh-CN"/>
        </w:rPr>
        <w:fldChar w:fldCharType="end"/>
      </w:r>
      <w:r w:rsidR="008747A8" w:rsidRPr="008A237F">
        <w:rPr>
          <w:kern w:val="2"/>
          <w:lang w:eastAsia="zh-CN"/>
        </w:rPr>
        <w:t>.</w:t>
      </w:r>
    </w:p>
    <w:p w14:paraId="04958816" w14:textId="2064A63F" w:rsidR="00142539" w:rsidRPr="008A237F" w:rsidRDefault="00142539" w:rsidP="001F43F2">
      <w:pPr>
        <w:rPr>
          <w:b/>
          <w:kern w:val="2"/>
          <w:lang w:eastAsia="zh-CN"/>
        </w:rPr>
      </w:pPr>
      <w:r w:rsidRPr="008A237F">
        <w:rPr>
          <w:b/>
          <w:kern w:val="2"/>
          <w:lang w:eastAsia="zh-CN"/>
        </w:rPr>
        <w:t xml:space="preserve">Observation 1: Compared with legacy 4-step RACH, </w:t>
      </w:r>
      <w:r w:rsidRPr="008A237F">
        <w:rPr>
          <w:b/>
          <w:bCs/>
          <w:kern w:val="2"/>
          <w:lang w:eastAsia="zh-CN"/>
        </w:rPr>
        <w:t>by introducing SR not conveying BSR information, the latency reduces significantly.</w:t>
      </w:r>
      <w:r w:rsidRPr="008A237F">
        <w:rPr>
          <w:b/>
          <w:kern w:val="2"/>
          <w:lang w:eastAsia="zh-CN"/>
        </w:rPr>
        <w:t xml:space="preserve"> B</w:t>
      </w:r>
      <w:r w:rsidRPr="008A237F">
        <w:rPr>
          <w:b/>
          <w:bCs/>
          <w:kern w:val="2"/>
          <w:lang w:eastAsia="zh-CN"/>
        </w:rPr>
        <w:t xml:space="preserve">y introducing SR conveying BSR information, the latency </w:t>
      </w:r>
      <w:r w:rsidRPr="008A237F">
        <w:rPr>
          <w:b/>
          <w:kern w:val="2"/>
          <w:lang w:eastAsia="zh-CN"/>
        </w:rPr>
        <w:t>further sharply reduces.</w:t>
      </w:r>
    </w:p>
    <w:p w14:paraId="791FAB5B" w14:textId="0930F6DA" w:rsidR="001F43F2" w:rsidRPr="008A237F" w:rsidRDefault="001F43F2" w:rsidP="00271019">
      <w:pPr>
        <w:pStyle w:val="Heading3"/>
        <w:rPr>
          <w:kern w:val="2"/>
          <w:lang w:eastAsia="zh-CN"/>
        </w:rPr>
      </w:pPr>
      <w:r w:rsidRPr="008A237F">
        <w:rPr>
          <w:kern w:val="2"/>
          <w:lang w:eastAsia="zh-CN"/>
        </w:rPr>
        <w:t>Power consumption</w:t>
      </w:r>
    </w:p>
    <w:p w14:paraId="3BFF66CF" w14:textId="725B6315" w:rsidR="00CB7AC5" w:rsidRPr="008A237F" w:rsidRDefault="00DA24E7" w:rsidP="00271019">
      <w:pPr>
        <w:rPr>
          <w:kern w:val="2"/>
          <w:lang w:eastAsia="zh-CN"/>
        </w:rPr>
      </w:pPr>
      <w:r w:rsidRPr="008A237F">
        <w:rPr>
          <w:kern w:val="2"/>
          <w:lang w:eastAsia="zh-CN"/>
        </w:rPr>
        <w:t xml:space="preserve">The power consumption evaluation is made by summing the power consumption of all steps shown in </w:t>
      </w:r>
      <w:r w:rsidRPr="008A237F">
        <w:rPr>
          <w:kern w:val="2"/>
          <w:lang w:eastAsia="zh-CN"/>
        </w:rPr>
        <w:fldChar w:fldCharType="begin"/>
      </w:r>
      <w:r w:rsidRPr="008A237F">
        <w:rPr>
          <w:kern w:val="2"/>
          <w:lang w:eastAsia="zh-CN"/>
        </w:rPr>
        <w:instrText xml:space="preserve"> REF _Ref510110229 \h </w:instrText>
      </w:r>
      <w:r w:rsidRPr="008A237F">
        <w:rPr>
          <w:kern w:val="2"/>
          <w:lang w:eastAsia="zh-CN"/>
        </w:rPr>
      </w:r>
      <w:r w:rsidRPr="008A237F">
        <w:rPr>
          <w:kern w:val="2"/>
          <w:lang w:eastAsia="zh-CN"/>
        </w:rPr>
        <w:fldChar w:fldCharType="separate"/>
      </w:r>
      <w:r w:rsidRPr="008A237F">
        <w:t>Figure 2</w:t>
      </w:r>
      <w:r w:rsidRPr="008A237F">
        <w:rPr>
          <w:kern w:val="2"/>
          <w:lang w:eastAsia="zh-CN"/>
        </w:rPr>
        <w:fldChar w:fldCharType="end"/>
      </w:r>
      <w:r w:rsidRPr="008A237F">
        <w:rPr>
          <w:kern w:val="2"/>
          <w:lang w:eastAsia="zh-CN"/>
        </w:rPr>
        <w:t>. Power consumption assumption</w:t>
      </w:r>
      <w:r w:rsidR="002D2674" w:rsidRPr="008A237F">
        <w:rPr>
          <w:kern w:val="2"/>
          <w:lang w:eastAsia="zh-CN"/>
        </w:rPr>
        <w:t>s</w:t>
      </w:r>
      <w:r w:rsidRPr="008A237F">
        <w:rPr>
          <w:kern w:val="2"/>
          <w:lang w:eastAsia="zh-CN"/>
        </w:rPr>
        <w:t xml:space="preserve"> can be seen in</w:t>
      </w:r>
      <w:r w:rsidR="00BB013B" w:rsidRPr="008A237F">
        <w:rPr>
          <w:kern w:val="2"/>
          <w:lang w:eastAsia="zh-CN"/>
        </w:rPr>
        <w:t xml:space="preserve"> Annex</w:t>
      </w:r>
      <w:r w:rsidRPr="008A237F">
        <w:rPr>
          <w:kern w:val="2"/>
          <w:lang w:eastAsia="zh-CN"/>
        </w:rPr>
        <w:t xml:space="preserve">. </w:t>
      </w:r>
      <w:r w:rsidR="002E57E9" w:rsidRPr="008A237F">
        <w:rPr>
          <w:kern w:val="2"/>
          <w:lang w:eastAsia="zh-CN"/>
        </w:rPr>
        <w:t>Tak</w:t>
      </w:r>
      <w:r w:rsidR="0092296E" w:rsidRPr="008A237F">
        <w:rPr>
          <w:kern w:val="2"/>
          <w:lang w:eastAsia="zh-CN"/>
        </w:rPr>
        <w:t>ing</w:t>
      </w:r>
      <w:r w:rsidR="002E57E9" w:rsidRPr="008A237F">
        <w:rPr>
          <w:kern w:val="2"/>
          <w:lang w:eastAsia="zh-CN"/>
        </w:rPr>
        <w:t xml:space="preserve"> the power consumption of legacy 4-step RACH as </w:t>
      </w:r>
      <w:r w:rsidR="008460C1" w:rsidRPr="008A237F">
        <w:rPr>
          <w:kern w:val="2"/>
          <w:lang w:eastAsia="zh-CN"/>
        </w:rPr>
        <w:t xml:space="preserve">the </w:t>
      </w:r>
      <w:r w:rsidR="002E57E9" w:rsidRPr="008A237F">
        <w:rPr>
          <w:kern w:val="2"/>
          <w:lang w:eastAsia="zh-CN"/>
        </w:rPr>
        <w:t xml:space="preserve">baseline, the power consumption reduction results by introducing SR </w:t>
      </w:r>
      <w:r w:rsidR="008460C1" w:rsidRPr="008A237F">
        <w:rPr>
          <w:kern w:val="2"/>
          <w:lang w:eastAsia="zh-CN"/>
        </w:rPr>
        <w:t xml:space="preserve">conveying or </w:t>
      </w:r>
      <w:r w:rsidR="002E57E9" w:rsidRPr="008A237F">
        <w:rPr>
          <w:kern w:val="2"/>
          <w:lang w:eastAsia="zh-CN"/>
        </w:rPr>
        <w:t xml:space="preserve">not conveying BSR information </w:t>
      </w:r>
      <w:r w:rsidR="00BB013B" w:rsidRPr="008A237F">
        <w:rPr>
          <w:kern w:val="2"/>
          <w:lang w:eastAsia="zh-CN"/>
        </w:rPr>
        <w:t>are</w:t>
      </w:r>
      <w:r w:rsidR="002E57E9" w:rsidRPr="008A237F">
        <w:rPr>
          <w:kern w:val="2"/>
          <w:lang w:eastAsia="zh-CN"/>
        </w:rPr>
        <w:t xml:space="preserve"> shown </w:t>
      </w:r>
      <w:r w:rsidR="00BB013B" w:rsidRPr="008A237F">
        <w:rPr>
          <w:kern w:val="2"/>
          <w:lang w:eastAsia="zh-CN"/>
        </w:rPr>
        <w:t>below</w:t>
      </w:r>
      <w:r w:rsidR="002E57E9" w:rsidRPr="008A237F">
        <w:rPr>
          <w:kern w:val="2"/>
          <w:lang w:eastAsia="zh-CN"/>
        </w:rPr>
        <w:t>.</w:t>
      </w:r>
      <w:r w:rsidR="00BB013B" w:rsidRPr="008A237F">
        <w:rPr>
          <w:kern w:val="2"/>
          <w:lang w:eastAsia="zh-CN"/>
        </w:rPr>
        <w:t xml:space="preserve"> In this evaluation, RAR in legacy 4-step RACH is assumed only contain 1 RAR.</w:t>
      </w:r>
    </w:p>
    <w:p w14:paraId="34AEEC74" w14:textId="6971ABC2" w:rsidR="00FC1DCB" w:rsidRPr="008A237F" w:rsidRDefault="00BB013B" w:rsidP="00271019">
      <w:pPr>
        <w:pStyle w:val="Caption"/>
        <w:rPr>
          <w:kern w:val="2"/>
          <w:lang w:eastAsia="zh-CN"/>
        </w:rPr>
      </w:pPr>
      <w:bookmarkStart w:id="11" w:name="_Ref510193513"/>
      <w:r w:rsidRPr="008A237F">
        <w:t xml:space="preserve">Table </w:t>
      </w:r>
      <w:r w:rsidRPr="008A237F">
        <w:fldChar w:fldCharType="begin"/>
      </w:r>
      <w:r w:rsidRPr="008A237F">
        <w:instrText xml:space="preserve"> SEQ Table \* ARABIC </w:instrText>
      </w:r>
      <w:r w:rsidRPr="008A237F">
        <w:fldChar w:fldCharType="separate"/>
      </w:r>
      <w:r w:rsidRPr="008A237F">
        <w:t>2</w:t>
      </w:r>
      <w:r w:rsidRPr="008A237F">
        <w:fldChar w:fldCharType="end"/>
      </w:r>
      <w:bookmarkEnd w:id="11"/>
      <w:r w:rsidR="008A302C" w:rsidRPr="008A237F">
        <w:t xml:space="preserve"> </w:t>
      </w:r>
      <w:r w:rsidR="001E27BF" w:rsidRPr="008A237F">
        <w:t>P</w:t>
      </w:r>
      <w:r w:rsidR="00FC1DCB" w:rsidRPr="008A237F">
        <w:t xml:space="preserve">ower consumption reduction </w:t>
      </w:r>
      <w:r w:rsidR="001E27BF" w:rsidRPr="008A237F">
        <w:t>from</w:t>
      </w:r>
      <w:r w:rsidR="00FC1DCB" w:rsidRPr="008A237F">
        <w:t xml:space="preserve"> SR</w:t>
      </w:r>
      <w:r w:rsidR="001E27BF" w:rsidRPr="008A237F">
        <w:t xml:space="preserve"> without HARQ-ACK</w:t>
      </w:r>
    </w:p>
    <w:tbl>
      <w:tblPr>
        <w:tblW w:w="5000" w:type="pct"/>
        <w:tblLook w:val="04A0" w:firstRow="1" w:lastRow="0" w:firstColumn="1" w:lastColumn="0" w:noHBand="0" w:noVBand="1"/>
      </w:tblPr>
      <w:tblGrid>
        <w:gridCol w:w="2264"/>
        <w:gridCol w:w="1354"/>
        <w:gridCol w:w="2168"/>
        <w:gridCol w:w="1355"/>
        <w:gridCol w:w="2166"/>
      </w:tblGrid>
      <w:tr w:rsidR="00FC1DCB" w:rsidRPr="008A237F" w14:paraId="6B207DDB" w14:textId="77777777" w:rsidTr="00271019">
        <w:trPr>
          <w:trHeight w:val="300"/>
        </w:trPr>
        <w:tc>
          <w:tcPr>
            <w:tcW w:w="11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D5363" w14:textId="77777777" w:rsidR="00FC1DCB" w:rsidRPr="008A237F" w:rsidRDefault="00FC1DCB" w:rsidP="00DA24E7">
            <w:pPr>
              <w:jc w:val="center"/>
              <w:rPr>
                <w:rFonts w:eastAsiaTheme="majorEastAsia"/>
                <w:color w:val="000000"/>
              </w:rPr>
            </w:pPr>
            <w:r w:rsidRPr="008A237F">
              <w:rPr>
                <w:rFonts w:eastAsiaTheme="majorEastAsia"/>
                <w:color w:val="000000"/>
              </w:rPr>
              <w:t xml:space="preserve">　</w:t>
            </w:r>
            <w:r w:rsidRPr="008A237F">
              <w:rPr>
                <w:rFonts w:eastAsiaTheme="majorEastAsia"/>
                <w:color w:val="000000"/>
              </w:rPr>
              <w:t>MCL(dB)</w:t>
            </w:r>
          </w:p>
        </w:tc>
        <w:tc>
          <w:tcPr>
            <w:tcW w:w="1940" w:type="pct"/>
            <w:gridSpan w:val="2"/>
            <w:tcBorders>
              <w:top w:val="single" w:sz="4" w:space="0" w:color="auto"/>
              <w:left w:val="nil"/>
              <w:bottom w:val="single" w:sz="4" w:space="0" w:color="auto"/>
              <w:right w:val="single" w:sz="4" w:space="0" w:color="auto"/>
            </w:tcBorders>
            <w:shd w:val="clear" w:color="auto" w:fill="auto"/>
            <w:noWrap/>
            <w:vAlign w:val="bottom"/>
            <w:hideMark/>
          </w:tcPr>
          <w:p w14:paraId="28A4C99E" w14:textId="77777777" w:rsidR="00FC1DCB" w:rsidRPr="008A237F" w:rsidRDefault="00FC1DCB" w:rsidP="00DA24E7">
            <w:pPr>
              <w:jc w:val="center"/>
              <w:rPr>
                <w:rFonts w:eastAsiaTheme="majorEastAsia"/>
                <w:color w:val="000000"/>
              </w:rPr>
            </w:pPr>
            <w:r w:rsidRPr="008A237F">
              <w:rPr>
                <w:rFonts w:eastAsiaTheme="majorEastAsia"/>
                <w:color w:val="000000"/>
              </w:rPr>
              <w:t>144</w:t>
            </w:r>
          </w:p>
        </w:tc>
        <w:tc>
          <w:tcPr>
            <w:tcW w:w="1940"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4D78545" w14:textId="77777777" w:rsidR="00FC1DCB" w:rsidRPr="008A237F" w:rsidRDefault="00FC1DCB" w:rsidP="00DA24E7">
            <w:pPr>
              <w:jc w:val="center"/>
              <w:rPr>
                <w:rFonts w:eastAsiaTheme="majorEastAsia"/>
                <w:color w:val="000000"/>
              </w:rPr>
            </w:pPr>
            <w:r w:rsidRPr="008A237F">
              <w:rPr>
                <w:rFonts w:eastAsiaTheme="majorEastAsia"/>
                <w:color w:val="000000"/>
              </w:rPr>
              <w:t>164</w:t>
            </w:r>
          </w:p>
        </w:tc>
      </w:tr>
      <w:tr w:rsidR="002E57E9" w:rsidRPr="008A237F" w14:paraId="72B3AF8F"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588939EF" w14:textId="77777777" w:rsidR="00FC1DCB" w:rsidRPr="008A237F" w:rsidRDefault="00FC1DCB" w:rsidP="00DA24E7">
            <w:pPr>
              <w:jc w:val="center"/>
              <w:rPr>
                <w:rFonts w:eastAsiaTheme="majorEastAsia"/>
                <w:color w:val="000000"/>
                <w:lang w:eastAsia="zh-CN"/>
              </w:rPr>
            </w:pPr>
            <w:r w:rsidRPr="008A237F">
              <w:rPr>
                <w:rFonts w:eastAsiaTheme="majorEastAsia"/>
                <w:color w:val="000000"/>
              </w:rPr>
              <w:t xml:space="preserve">　</w:t>
            </w:r>
            <w:r w:rsidRPr="008A237F">
              <w:rPr>
                <w:rFonts w:eastAsiaTheme="majorEastAsia" w:hint="eastAsia"/>
                <w:color w:val="000000"/>
                <w:lang w:eastAsia="zh-CN"/>
              </w:rPr>
              <w:t>Operation mode</w:t>
            </w:r>
          </w:p>
        </w:tc>
        <w:tc>
          <w:tcPr>
            <w:tcW w:w="752" w:type="pct"/>
            <w:tcBorders>
              <w:top w:val="nil"/>
              <w:left w:val="nil"/>
              <w:bottom w:val="single" w:sz="4" w:space="0" w:color="auto"/>
              <w:right w:val="single" w:sz="4" w:space="0" w:color="auto"/>
            </w:tcBorders>
            <w:shd w:val="clear" w:color="auto" w:fill="auto"/>
            <w:noWrap/>
            <w:vAlign w:val="bottom"/>
            <w:hideMark/>
          </w:tcPr>
          <w:p w14:paraId="23807DF0" w14:textId="48D73114" w:rsidR="00FC1DCB" w:rsidRPr="008A237F" w:rsidRDefault="00FC1DCB" w:rsidP="00DA24E7">
            <w:pPr>
              <w:rPr>
                <w:rFonts w:eastAsiaTheme="majorEastAsia"/>
                <w:color w:val="000000"/>
              </w:rPr>
            </w:pPr>
            <w:r w:rsidRPr="008A237F">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136C1A2F" w14:textId="6B16B55D" w:rsidR="00FC1DCB" w:rsidRPr="008A237F" w:rsidRDefault="00FC1DCB" w:rsidP="00DA24E7">
            <w:pPr>
              <w:rPr>
                <w:rFonts w:eastAsiaTheme="majorEastAsia"/>
                <w:color w:val="000000"/>
              </w:rPr>
            </w:pPr>
            <w:r w:rsidRPr="008A237F">
              <w:rPr>
                <w:rFonts w:eastAsiaTheme="majorEastAsia"/>
                <w:color w:val="000000"/>
              </w:rPr>
              <w:t>Guard</w:t>
            </w:r>
            <w:r w:rsidR="00EA7170" w:rsidRPr="008A237F">
              <w:rPr>
                <w:rFonts w:eastAsiaTheme="majorEastAsia"/>
                <w:color w:val="000000"/>
              </w:rPr>
              <w:t>-</w:t>
            </w:r>
            <w:r w:rsidRPr="008A237F">
              <w:rPr>
                <w:rFonts w:eastAsiaTheme="majorEastAsia"/>
                <w:color w:val="000000"/>
              </w:rPr>
              <w:t>band</w:t>
            </w:r>
            <w:r w:rsidRPr="008A237F">
              <w:rPr>
                <w:rFonts w:eastAsiaTheme="majorEastAsia" w:hint="eastAsia"/>
                <w:color w:val="000000"/>
                <w:lang w:eastAsia="zh-CN"/>
              </w:rPr>
              <w:t>/In</w:t>
            </w:r>
            <w:r w:rsidR="00EA7170" w:rsidRPr="008A237F">
              <w:rPr>
                <w:rFonts w:eastAsiaTheme="majorEastAsia"/>
                <w:color w:val="000000"/>
                <w:lang w:eastAsia="zh-CN"/>
              </w:rPr>
              <w:t>-</w:t>
            </w:r>
            <w:r w:rsidRPr="008A237F">
              <w:rPr>
                <w:rFonts w:eastAsiaTheme="majorEastAsia" w:hint="eastAsia"/>
                <w:color w:val="000000"/>
                <w:lang w:eastAsia="zh-CN"/>
              </w:rPr>
              <w:t>band</w:t>
            </w:r>
          </w:p>
        </w:tc>
        <w:tc>
          <w:tcPr>
            <w:tcW w:w="752" w:type="pct"/>
            <w:tcBorders>
              <w:top w:val="nil"/>
              <w:left w:val="nil"/>
              <w:bottom w:val="single" w:sz="4" w:space="0" w:color="auto"/>
              <w:right w:val="single" w:sz="4" w:space="0" w:color="auto"/>
            </w:tcBorders>
            <w:shd w:val="clear" w:color="auto" w:fill="auto"/>
            <w:noWrap/>
            <w:vAlign w:val="bottom"/>
            <w:hideMark/>
          </w:tcPr>
          <w:p w14:paraId="3535472E" w14:textId="6138A261" w:rsidR="00FC1DCB" w:rsidRPr="008A237F" w:rsidRDefault="00FC1DCB" w:rsidP="00DA24E7">
            <w:pPr>
              <w:jc w:val="center"/>
              <w:rPr>
                <w:rFonts w:eastAsiaTheme="majorEastAsia"/>
                <w:color w:val="000000"/>
              </w:rPr>
            </w:pPr>
            <w:r w:rsidRPr="008A237F">
              <w:rPr>
                <w:rFonts w:eastAsiaTheme="majorEastAsia"/>
                <w:color w:val="000000"/>
              </w:rPr>
              <w:t>Standalone</w:t>
            </w:r>
          </w:p>
        </w:tc>
        <w:tc>
          <w:tcPr>
            <w:tcW w:w="1189" w:type="pct"/>
            <w:tcBorders>
              <w:top w:val="nil"/>
              <w:left w:val="nil"/>
              <w:bottom w:val="single" w:sz="4" w:space="0" w:color="auto"/>
              <w:right w:val="single" w:sz="4" w:space="0" w:color="auto"/>
            </w:tcBorders>
            <w:shd w:val="clear" w:color="auto" w:fill="auto"/>
            <w:noWrap/>
            <w:vAlign w:val="bottom"/>
            <w:hideMark/>
          </w:tcPr>
          <w:p w14:paraId="57F87BD6" w14:textId="0797FC03" w:rsidR="00FC1DCB" w:rsidRPr="008A237F" w:rsidRDefault="00FC1DCB" w:rsidP="00DA24E7">
            <w:pPr>
              <w:jc w:val="center"/>
              <w:rPr>
                <w:rFonts w:eastAsiaTheme="majorEastAsia"/>
                <w:color w:val="000000"/>
              </w:rPr>
            </w:pPr>
            <w:r w:rsidRPr="008A237F">
              <w:rPr>
                <w:rFonts w:eastAsiaTheme="majorEastAsia"/>
                <w:color w:val="000000"/>
              </w:rPr>
              <w:t>Guard</w:t>
            </w:r>
            <w:r w:rsidR="00EA7170" w:rsidRPr="008A237F">
              <w:rPr>
                <w:rFonts w:eastAsiaTheme="majorEastAsia"/>
                <w:color w:val="000000"/>
              </w:rPr>
              <w:t>-</w:t>
            </w:r>
            <w:r w:rsidRPr="008A237F">
              <w:rPr>
                <w:rFonts w:eastAsiaTheme="majorEastAsia"/>
                <w:color w:val="000000"/>
              </w:rPr>
              <w:t>band/In</w:t>
            </w:r>
            <w:r w:rsidR="00EA7170" w:rsidRPr="008A237F">
              <w:rPr>
                <w:rFonts w:eastAsiaTheme="majorEastAsia"/>
                <w:color w:val="000000"/>
              </w:rPr>
              <w:t>-</w:t>
            </w:r>
            <w:r w:rsidRPr="008A237F">
              <w:rPr>
                <w:rFonts w:eastAsiaTheme="majorEastAsia"/>
                <w:color w:val="000000"/>
              </w:rPr>
              <w:t>band</w:t>
            </w:r>
          </w:p>
        </w:tc>
      </w:tr>
      <w:tr w:rsidR="002E57E9" w:rsidRPr="008A237F" w14:paraId="079F5AFD"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7262F396" w14:textId="7359DEA2" w:rsidR="00FC1DCB" w:rsidRPr="008A237F" w:rsidRDefault="00BB013B" w:rsidP="00DA24E7">
            <w:pPr>
              <w:jc w:val="center"/>
              <w:rPr>
                <w:rFonts w:eastAsiaTheme="majorEastAsia"/>
                <w:color w:val="000000"/>
              </w:rPr>
            </w:pPr>
            <w:r w:rsidRPr="008A237F">
              <w:rPr>
                <w:rFonts w:eastAsiaTheme="majorEastAsia" w:hint="eastAsia"/>
                <w:color w:val="000000"/>
                <w:lang w:eastAsia="zh-CN"/>
              </w:rPr>
              <w:lastRenderedPageBreak/>
              <w:t xml:space="preserve">SR </w:t>
            </w:r>
            <w:r w:rsidRPr="008A237F">
              <w:rPr>
                <w:rFonts w:eastAsiaTheme="majorEastAsia"/>
                <w:color w:val="000000"/>
                <w:lang w:eastAsia="zh-CN"/>
              </w:rPr>
              <w:t>not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5927BE65" w14:textId="005E41AE" w:rsidR="00FC1DCB" w:rsidRPr="008A237F" w:rsidRDefault="00BB013B" w:rsidP="00DA24E7">
            <w:pPr>
              <w:jc w:val="center"/>
              <w:rPr>
                <w:rFonts w:eastAsiaTheme="majorEastAsia"/>
                <w:color w:val="000000"/>
              </w:rPr>
            </w:pPr>
            <w:r w:rsidRPr="008A237F">
              <w:rPr>
                <w:rFonts w:eastAsiaTheme="majorEastAsia"/>
                <w:color w:val="000000"/>
              </w:rPr>
              <w:t>18.3</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64C02119" w14:textId="35D230B6" w:rsidR="00FC1DCB" w:rsidRPr="008A237F" w:rsidRDefault="00BB013B" w:rsidP="00BB013B">
            <w:pPr>
              <w:jc w:val="center"/>
              <w:rPr>
                <w:rFonts w:eastAsiaTheme="majorEastAsia"/>
                <w:color w:val="000000"/>
              </w:rPr>
            </w:pPr>
            <w:r w:rsidRPr="008A237F">
              <w:rPr>
                <w:rFonts w:eastAsiaTheme="majorEastAsia"/>
                <w:color w:val="000000"/>
              </w:rPr>
              <w:t xml:space="preserve">19.4 </w:t>
            </w:r>
            <w:r w:rsidR="00FC1DCB" w:rsidRPr="008A237F">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39C2B850" w14:textId="1EDEC3CC" w:rsidR="00FC1DCB" w:rsidRPr="008A237F" w:rsidRDefault="00BB013B" w:rsidP="00DA24E7">
            <w:pPr>
              <w:jc w:val="center"/>
              <w:rPr>
                <w:rFonts w:eastAsiaTheme="majorEastAsia"/>
                <w:color w:val="000000"/>
              </w:rPr>
            </w:pPr>
            <w:r w:rsidRPr="008A237F">
              <w:rPr>
                <w:rFonts w:eastAsiaTheme="majorEastAsia"/>
                <w:color w:val="000000"/>
              </w:rPr>
              <w:t>26.9</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7E25B50B" w14:textId="18DFF6AC" w:rsidR="00FC1DCB" w:rsidRPr="008A237F" w:rsidRDefault="00BB013B" w:rsidP="00DA24E7">
            <w:pPr>
              <w:jc w:val="center"/>
              <w:rPr>
                <w:rFonts w:eastAsiaTheme="majorEastAsia"/>
                <w:color w:val="000000"/>
              </w:rPr>
            </w:pPr>
            <w:r w:rsidRPr="008A237F">
              <w:rPr>
                <w:rFonts w:eastAsiaTheme="majorEastAsia"/>
                <w:color w:val="000000"/>
              </w:rPr>
              <w:t>28.3</w:t>
            </w:r>
            <w:r w:rsidR="00FC1DCB" w:rsidRPr="008A237F">
              <w:rPr>
                <w:rFonts w:eastAsiaTheme="majorEastAsia"/>
                <w:color w:val="000000"/>
              </w:rPr>
              <w:t>%</w:t>
            </w:r>
          </w:p>
        </w:tc>
      </w:tr>
      <w:tr w:rsidR="002E57E9" w:rsidRPr="008A237F" w14:paraId="5186330C" w14:textId="77777777" w:rsidTr="00271019">
        <w:trPr>
          <w:trHeight w:val="300"/>
        </w:trPr>
        <w:tc>
          <w:tcPr>
            <w:tcW w:w="1119" w:type="pct"/>
            <w:tcBorders>
              <w:top w:val="nil"/>
              <w:left w:val="single" w:sz="4" w:space="0" w:color="auto"/>
              <w:bottom w:val="single" w:sz="4" w:space="0" w:color="auto"/>
              <w:right w:val="single" w:sz="4" w:space="0" w:color="auto"/>
            </w:tcBorders>
            <w:shd w:val="clear" w:color="auto" w:fill="auto"/>
            <w:noWrap/>
            <w:vAlign w:val="bottom"/>
            <w:hideMark/>
          </w:tcPr>
          <w:p w14:paraId="07725648" w14:textId="4B7912E3" w:rsidR="00FC1DCB" w:rsidRPr="008A237F" w:rsidRDefault="00BB013B" w:rsidP="00DA24E7">
            <w:pPr>
              <w:jc w:val="center"/>
              <w:rPr>
                <w:rFonts w:eastAsiaTheme="majorEastAsia"/>
                <w:color w:val="000000"/>
              </w:rPr>
            </w:pPr>
            <w:r w:rsidRPr="008A237F">
              <w:rPr>
                <w:rFonts w:eastAsiaTheme="majorEastAsia"/>
                <w:color w:val="000000"/>
              </w:rPr>
              <w:t>SR conveying BSR</w:t>
            </w:r>
          </w:p>
        </w:tc>
        <w:tc>
          <w:tcPr>
            <w:tcW w:w="752" w:type="pct"/>
            <w:tcBorders>
              <w:top w:val="nil"/>
              <w:left w:val="nil"/>
              <w:bottom w:val="single" w:sz="4" w:space="0" w:color="auto"/>
              <w:right w:val="single" w:sz="4" w:space="0" w:color="auto"/>
            </w:tcBorders>
            <w:shd w:val="clear" w:color="auto" w:fill="auto"/>
            <w:noWrap/>
            <w:vAlign w:val="bottom"/>
            <w:hideMark/>
          </w:tcPr>
          <w:p w14:paraId="4864CEBD" w14:textId="59502F7A" w:rsidR="00FC1DCB" w:rsidRPr="008A237F" w:rsidRDefault="00BB013B" w:rsidP="00DA24E7">
            <w:pPr>
              <w:jc w:val="center"/>
              <w:rPr>
                <w:rFonts w:eastAsiaTheme="majorEastAsia"/>
                <w:color w:val="000000"/>
              </w:rPr>
            </w:pPr>
            <w:r w:rsidRPr="008A237F">
              <w:rPr>
                <w:rFonts w:eastAsiaTheme="majorEastAsia"/>
                <w:color w:val="000000"/>
              </w:rPr>
              <w:t>24.9</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5E5C068B" w14:textId="7A1E8028" w:rsidR="00FC1DCB" w:rsidRPr="008A237F" w:rsidRDefault="00BB013B" w:rsidP="00DA24E7">
            <w:pPr>
              <w:jc w:val="center"/>
              <w:rPr>
                <w:rFonts w:eastAsiaTheme="majorEastAsia"/>
                <w:color w:val="000000"/>
              </w:rPr>
            </w:pPr>
            <w:r w:rsidRPr="008A237F">
              <w:rPr>
                <w:rFonts w:eastAsiaTheme="majorEastAsia"/>
                <w:color w:val="000000"/>
              </w:rPr>
              <w:t>28.0</w:t>
            </w:r>
            <w:r w:rsidR="00FC1DCB" w:rsidRPr="008A237F">
              <w:rPr>
                <w:rFonts w:eastAsiaTheme="majorEastAsia"/>
                <w:color w:val="000000"/>
              </w:rPr>
              <w:t>%</w:t>
            </w:r>
          </w:p>
        </w:tc>
        <w:tc>
          <w:tcPr>
            <w:tcW w:w="752" w:type="pct"/>
            <w:tcBorders>
              <w:top w:val="nil"/>
              <w:left w:val="nil"/>
              <w:bottom w:val="single" w:sz="4" w:space="0" w:color="auto"/>
              <w:right w:val="single" w:sz="4" w:space="0" w:color="auto"/>
            </w:tcBorders>
            <w:shd w:val="clear" w:color="auto" w:fill="auto"/>
            <w:noWrap/>
            <w:vAlign w:val="bottom"/>
            <w:hideMark/>
          </w:tcPr>
          <w:p w14:paraId="0B73F331" w14:textId="198C1F0D" w:rsidR="00FC1DCB" w:rsidRPr="008A237F" w:rsidRDefault="00BB013B" w:rsidP="00DA24E7">
            <w:pPr>
              <w:jc w:val="center"/>
              <w:rPr>
                <w:rFonts w:eastAsiaTheme="majorEastAsia"/>
                <w:color w:val="000000"/>
              </w:rPr>
            </w:pPr>
            <w:r w:rsidRPr="008A237F">
              <w:rPr>
                <w:rFonts w:eastAsiaTheme="majorEastAsia"/>
                <w:color w:val="000000"/>
              </w:rPr>
              <w:t>78.7</w:t>
            </w:r>
            <w:r w:rsidR="00FC1DCB" w:rsidRPr="008A237F">
              <w:rPr>
                <w:rFonts w:eastAsiaTheme="majorEastAsia"/>
                <w:color w:val="000000"/>
              </w:rPr>
              <w:t>%</w:t>
            </w:r>
          </w:p>
        </w:tc>
        <w:tc>
          <w:tcPr>
            <w:tcW w:w="1189" w:type="pct"/>
            <w:tcBorders>
              <w:top w:val="nil"/>
              <w:left w:val="nil"/>
              <w:bottom w:val="single" w:sz="4" w:space="0" w:color="auto"/>
              <w:right w:val="single" w:sz="4" w:space="0" w:color="auto"/>
            </w:tcBorders>
            <w:shd w:val="clear" w:color="auto" w:fill="auto"/>
            <w:noWrap/>
            <w:vAlign w:val="bottom"/>
            <w:hideMark/>
          </w:tcPr>
          <w:p w14:paraId="7A455977" w14:textId="3E2044A4" w:rsidR="00FC1DCB" w:rsidRPr="008A237F" w:rsidRDefault="00BB013B" w:rsidP="00DA24E7">
            <w:pPr>
              <w:jc w:val="center"/>
              <w:rPr>
                <w:rFonts w:eastAsiaTheme="majorEastAsia"/>
                <w:color w:val="000000"/>
              </w:rPr>
            </w:pPr>
            <w:r w:rsidRPr="008A237F">
              <w:rPr>
                <w:rFonts w:eastAsiaTheme="majorEastAsia"/>
                <w:color w:val="000000"/>
              </w:rPr>
              <w:t>78.0</w:t>
            </w:r>
            <w:r w:rsidR="00FC1DCB" w:rsidRPr="008A237F">
              <w:rPr>
                <w:rFonts w:eastAsiaTheme="majorEastAsia"/>
                <w:color w:val="000000"/>
              </w:rPr>
              <w:t>%</w:t>
            </w:r>
          </w:p>
        </w:tc>
      </w:tr>
    </w:tbl>
    <w:p w14:paraId="4A176929" w14:textId="77777777" w:rsidR="006F690F" w:rsidRPr="008A237F" w:rsidRDefault="006F690F" w:rsidP="00A44E5F">
      <w:pPr>
        <w:rPr>
          <w:kern w:val="2"/>
          <w:lang w:eastAsia="zh-CN"/>
        </w:rPr>
      </w:pPr>
    </w:p>
    <w:p w14:paraId="737FC13A" w14:textId="42FAE720" w:rsidR="00A44E5F" w:rsidRPr="008A237F" w:rsidRDefault="00A44E5F" w:rsidP="00A44E5F">
      <w:pPr>
        <w:rPr>
          <w:kern w:val="2"/>
          <w:lang w:eastAsia="zh-CN"/>
        </w:rPr>
      </w:pPr>
      <w:r w:rsidRPr="008A237F">
        <w:rPr>
          <w:rFonts w:hint="eastAsia"/>
          <w:kern w:val="2"/>
          <w:lang w:eastAsia="zh-CN"/>
        </w:rPr>
        <w:t>As shown in</w:t>
      </w:r>
      <w:r w:rsidRPr="008A237F">
        <w:rPr>
          <w:kern w:val="2"/>
          <w:lang w:eastAsia="zh-CN"/>
        </w:rPr>
        <w:t xml:space="preserve"> </w:t>
      </w:r>
      <w:r w:rsidR="00BB013B" w:rsidRPr="008A237F">
        <w:rPr>
          <w:kern w:val="2"/>
          <w:lang w:eastAsia="zh-CN"/>
        </w:rPr>
        <w:fldChar w:fldCharType="begin"/>
      </w:r>
      <w:r w:rsidR="00BB013B" w:rsidRPr="008A237F">
        <w:rPr>
          <w:kern w:val="2"/>
          <w:lang w:eastAsia="zh-CN"/>
        </w:rPr>
        <w:instrText xml:space="preserve"> REF _Ref510193513 \h </w:instrText>
      </w:r>
      <w:r w:rsidR="00BB013B" w:rsidRPr="008A237F">
        <w:rPr>
          <w:kern w:val="2"/>
          <w:lang w:eastAsia="zh-CN"/>
        </w:rPr>
      </w:r>
      <w:r w:rsidR="00BB013B" w:rsidRPr="008A237F">
        <w:rPr>
          <w:kern w:val="2"/>
          <w:lang w:eastAsia="zh-CN"/>
        </w:rPr>
        <w:fldChar w:fldCharType="separate"/>
      </w:r>
      <w:r w:rsidR="00BB013B" w:rsidRPr="008A237F">
        <w:t>Table 2</w:t>
      </w:r>
      <w:r w:rsidR="00BB013B" w:rsidRPr="008A237F">
        <w:rPr>
          <w:kern w:val="2"/>
          <w:lang w:eastAsia="zh-CN"/>
        </w:rPr>
        <w:fldChar w:fldCharType="end"/>
      </w:r>
      <w:r w:rsidR="00BB013B" w:rsidRPr="008A237F">
        <w:rPr>
          <w:kern w:val="2"/>
          <w:lang w:eastAsia="zh-CN"/>
        </w:rPr>
        <w:t xml:space="preserve">, compared with legacy 4-step RACH, </w:t>
      </w:r>
      <w:r w:rsidRPr="008A237F">
        <w:rPr>
          <w:kern w:val="2"/>
          <w:lang w:eastAsia="zh-CN"/>
        </w:rPr>
        <w:t xml:space="preserve">by introducing SR not conveying BSR information, the power consumption reduces significantly. </w:t>
      </w:r>
      <w:r w:rsidR="00BB013B" w:rsidRPr="008A237F">
        <w:rPr>
          <w:kern w:val="2"/>
          <w:lang w:eastAsia="zh-CN"/>
        </w:rPr>
        <w:t xml:space="preserve">If SR conveys BSR information, </w:t>
      </w:r>
      <w:r w:rsidRPr="008A237F">
        <w:rPr>
          <w:kern w:val="2"/>
          <w:lang w:eastAsia="zh-CN"/>
        </w:rPr>
        <w:t xml:space="preserve">the power consumption </w:t>
      </w:r>
      <w:r w:rsidR="00BB013B" w:rsidRPr="008A237F">
        <w:rPr>
          <w:kern w:val="2"/>
          <w:lang w:eastAsia="zh-CN"/>
        </w:rPr>
        <w:t xml:space="preserve">further </w:t>
      </w:r>
      <w:r w:rsidR="00312D67" w:rsidRPr="008A237F">
        <w:rPr>
          <w:kern w:val="2"/>
          <w:lang w:eastAsia="zh-CN"/>
        </w:rPr>
        <w:t xml:space="preserve">sharply </w:t>
      </w:r>
      <w:r w:rsidRPr="008A237F">
        <w:rPr>
          <w:kern w:val="2"/>
          <w:lang w:eastAsia="zh-CN"/>
        </w:rPr>
        <w:t>reduces.</w:t>
      </w:r>
      <w:r w:rsidR="00312D67" w:rsidRPr="008A237F">
        <w:rPr>
          <w:kern w:val="2"/>
          <w:lang w:eastAsia="zh-CN"/>
        </w:rPr>
        <w:t xml:space="preserve"> </w:t>
      </w:r>
      <w:r w:rsidR="000A6BA9" w:rsidRPr="008A237F">
        <w:rPr>
          <w:kern w:val="2"/>
          <w:lang w:eastAsia="zh-CN"/>
        </w:rPr>
        <w:t>When the network is heavily load, collisions will happen, and Msg2 will contain more RARs</w:t>
      </w:r>
      <w:r w:rsidR="000A6BA9" w:rsidRPr="008A237F">
        <w:rPr>
          <w:rFonts w:hint="eastAsia"/>
          <w:kern w:val="2"/>
          <w:lang w:eastAsia="zh-CN"/>
        </w:rPr>
        <w:t xml:space="preserve"> and Msg3 </w:t>
      </w:r>
      <w:r w:rsidR="000A6BA9" w:rsidRPr="008A237F">
        <w:rPr>
          <w:kern w:val="2"/>
          <w:lang w:eastAsia="zh-CN"/>
        </w:rPr>
        <w:t>may need to retransmit. UE will have to perform several random access attempts.</w:t>
      </w:r>
      <w:r w:rsidR="000A6BA9" w:rsidRPr="008A237F">
        <w:rPr>
          <w:rFonts w:hint="eastAsia"/>
          <w:kern w:val="2"/>
          <w:lang w:eastAsia="zh-CN"/>
        </w:rPr>
        <w:t xml:space="preserve"> </w:t>
      </w:r>
      <w:r w:rsidR="000A6BA9" w:rsidRPr="008A237F">
        <w:rPr>
          <w:kern w:val="2"/>
          <w:lang w:eastAsia="zh-CN"/>
        </w:rPr>
        <w:t xml:space="preserve">Thus the latency of legacy 4-step RACH will increase. By introducing SR, and removing progressively more steps from the RACH procedure for BSR, it can be expected the latency reduction will be even more significant than the values shown in </w:t>
      </w:r>
      <w:r w:rsidR="000A6BA9" w:rsidRPr="008A237F">
        <w:rPr>
          <w:kern w:val="2"/>
          <w:lang w:eastAsia="zh-CN"/>
        </w:rPr>
        <w:fldChar w:fldCharType="begin"/>
      </w:r>
      <w:r w:rsidR="000A6BA9" w:rsidRPr="008A237F">
        <w:rPr>
          <w:kern w:val="2"/>
          <w:lang w:eastAsia="zh-CN"/>
        </w:rPr>
        <w:instrText xml:space="preserve"> </w:instrText>
      </w:r>
      <w:r w:rsidR="000A6BA9" w:rsidRPr="008A237F">
        <w:rPr>
          <w:rFonts w:hint="eastAsia"/>
          <w:kern w:val="2"/>
          <w:lang w:eastAsia="zh-CN"/>
        </w:rPr>
        <w:instrText>REF _Ref510115623 \h</w:instrText>
      </w:r>
      <w:r w:rsidR="000A6BA9" w:rsidRPr="008A237F">
        <w:rPr>
          <w:kern w:val="2"/>
          <w:lang w:eastAsia="zh-CN"/>
        </w:rPr>
        <w:instrText xml:space="preserve"> </w:instrText>
      </w:r>
      <w:r w:rsidR="000A6BA9" w:rsidRPr="008A237F">
        <w:rPr>
          <w:kern w:val="2"/>
          <w:lang w:eastAsia="zh-CN"/>
        </w:rPr>
      </w:r>
      <w:r w:rsidR="000A6BA9" w:rsidRPr="008A237F">
        <w:rPr>
          <w:kern w:val="2"/>
          <w:lang w:eastAsia="zh-CN"/>
        </w:rPr>
        <w:fldChar w:fldCharType="end"/>
      </w:r>
      <w:r w:rsidR="00312D67" w:rsidRPr="008A237F">
        <w:rPr>
          <w:kern w:val="2"/>
          <w:lang w:eastAsia="zh-CN"/>
        </w:rPr>
        <w:fldChar w:fldCharType="begin"/>
      </w:r>
      <w:r w:rsidR="00312D67" w:rsidRPr="008A237F">
        <w:rPr>
          <w:kern w:val="2"/>
          <w:lang w:eastAsia="zh-CN"/>
        </w:rPr>
        <w:instrText xml:space="preserve"> REF _Ref510193513 \h </w:instrText>
      </w:r>
      <w:r w:rsidR="00312D67" w:rsidRPr="008A237F">
        <w:rPr>
          <w:kern w:val="2"/>
          <w:lang w:eastAsia="zh-CN"/>
        </w:rPr>
      </w:r>
      <w:r w:rsidR="00312D67" w:rsidRPr="008A237F">
        <w:rPr>
          <w:kern w:val="2"/>
          <w:lang w:eastAsia="zh-CN"/>
        </w:rPr>
        <w:fldChar w:fldCharType="separate"/>
      </w:r>
      <w:r w:rsidR="00312D67" w:rsidRPr="008A237F">
        <w:t>Table 2</w:t>
      </w:r>
      <w:r w:rsidR="00312D67" w:rsidRPr="008A237F">
        <w:rPr>
          <w:kern w:val="2"/>
          <w:lang w:eastAsia="zh-CN"/>
        </w:rPr>
        <w:fldChar w:fldCharType="end"/>
      </w:r>
      <w:r w:rsidR="00312D67" w:rsidRPr="008A237F">
        <w:rPr>
          <w:kern w:val="2"/>
          <w:lang w:eastAsia="zh-CN"/>
        </w:rPr>
        <w:t>.</w:t>
      </w:r>
    </w:p>
    <w:p w14:paraId="0724B061" w14:textId="2E819A0E" w:rsidR="00A44E5F" w:rsidRPr="008A237F" w:rsidRDefault="00A44E5F" w:rsidP="00A44E5F">
      <w:pPr>
        <w:pStyle w:val="Caption"/>
        <w:jc w:val="both"/>
        <w:rPr>
          <w:kern w:val="2"/>
          <w:sz w:val="22"/>
          <w:szCs w:val="22"/>
          <w:lang w:eastAsia="zh-CN"/>
        </w:rPr>
      </w:pPr>
      <w:r w:rsidRPr="008A237F">
        <w:rPr>
          <w:kern w:val="2"/>
          <w:sz w:val="22"/>
          <w:szCs w:val="22"/>
          <w:lang w:eastAsia="zh-CN"/>
        </w:rPr>
        <w:t xml:space="preserve">Observation </w:t>
      </w:r>
      <w:r w:rsidR="000A780C" w:rsidRPr="008A237F">
        <w:rPr>
          <w:kern w:val="2"/>
          <w:sz w:val="22"/>
          <w:szCs w:val="22"/>
          <w:lang w:eastAsia="zh-CN"/>
        </w:rPr>
        <w:t>2</w:t>
      </w:r>
      <w:r w:rsidRPr="008A237F">
        <w:rPr>
          <w:kern w:val="2"/>
          <w:sz w:val="22"/>
          <w:szCs w:val="22"/>
          <w:lang w:eastAsia="zh-CN"/>
        </w:rPr>
        <w:t xml:space="preserve">: </w:t>
      </w:r>
      <w:r w:rsidR="00312D67" w:rsidRPr="008A237F">
        <w:rPr>
          <w:kern w:val="2"/>
          <w:sz w:val="22"/>
          <w:szCs w:val="22"/>
          <w:lang w:eastAsia="zh-CN"/>
        </w:rPr>
        <w:t>Compared with legacy 4-step RACH, by introducing SR not conveying BSR information, the power consumption reduces significantly. By introducing SR conveying BSR information, the power consumption further sharply reduces.</w:t>
      </w:r>
    </w:p>
    <w:p w14:paraId="00F76B2F" w14:textId="77777777" w:rsidR="0003382F" w:rsidRPr="008A237F" w:rsidRDefault="0003382F" w:rsidP="0003382F">
      <w:pPr>
        <w:pStyle w:val="Heading2"/>
        <w:rPr>
          <w:lang w:eastAsia="zh-CN"/>
        </w:rPr>
      </w:pPr>
      <w:r w:rsidRPr="008A237F">
        <w:rPr>
          <w:lang w:eastAsia="zh-CN"/>
        </w:rPr>
        <w:t>Resource overhead</w:t>
      </w:r>
    </w:p>
    <w:p w14:paraId="528B1044" w14:textId="043029AD" w:rsidR="00653360" w:rsidRPr="008A237F" w:rsidRDefault="00B059B3" w:rsidP="00653360">
      <w:r w:rsidRPr="008A237F">
        <w:rPr>
          <w:lang w:eastAsia="zh-CN"/>
        </w:rPr>
        <w:t>The SR resource overhead depends on the number of UE simultaneously in RRC connected mode.</w:t>
      </w:r>
      <w:r w:rsidR="000A673B" w:rsidRPr="008A237F">
        <w:rPr>
          <w:lang w:eastAsia="zh-CN"/>
        </w:rPr>
        <w:t xml:space="preserve"> </w:t>
      </w:r>
      <w:r w:rsidR="00F17D3E" w:rsidRPr="008A237F">
        <w:rPr>
          <w:lang w:eastAsia="zh-CN"/>
        </w:rPr>
        <w:t xml:space="preserve">With proposed solution, UE indicates a request in Msg3 to be configured with SR. </w:t>
      </w:r>
      <w:bookmarkStart w:id="12" w:name="OLE_LINK4"/>
      <w:r w:rsidR="00F17D3E" w:rsidRPr="008A237F">
        <w:rPr>
          <w:lang w:eastAsia="zh-CN"/>
        </w:rPr>
        <w:t>Network can control the SR resource allocation</w:t>
      </w:r>
      <w:bookmarkEnd w:id="12"/>
      <w:r w:rsidR="00F17D3E" w:rsidRPr="008A237F">
        <w:rPr>
          <w:lang w:eastAsia="zh-CN"/>
        </w:rPr>
        <w:t>, and can decide not to allocate SR resource for all the UEs in connected mode. The number of UE simultaneously in RRC connected mode is 50</w:t>
      </w:r>
      <w:r w:rsidR="00F17D3E" w:rsidRPr="008A237F">
        <w:rPr>
          <w:sz w:val="24"/>
        </w:rPr>
        <w:t>×</w:t>
      </w:r>
      <w:r w:rsidR="00F17D3E" w:rsidRPr="008A237F">
        <w:rPr>
          <w:i/>
          <w:sz w:val="24"/>
        </w:rPr>
        <w:t>α</w:t>
      </w:r>
      <w:r w:rsidR="00F17D3E" w:rsidRPr="008A237F">
        <w:rPr>
          <w:sz w:val="24"/>
        </w:rPr>
        <w:t>,</w:t>
      </w:r>
      <w:r w:rsidR="00F17D3E" w:rsidRPr="008A237F">
        <w:rPr>
          <w:lang w:eastAsia="zh-CN"/>
        </w:rPr>
        <w:t xml:space="preserve"> where </w:t>
      </w:r>
      <w:r w:rsidR="00F17D3E" w:rsidRPr="008A237F">
        <w:rPr>
          <w:i/>
          <w:lang w:eastAsia="zh-CN"/>
        </w:rPr>
        <w:t>α</w:t>
      </w:r>
      <w:r w:rsidR="00F17D3E" w:rsidRPr="008A237F">
        <w:rPr>
          <w:rFonts w:ascii="SimSun" w:hAnsi="SimSun" w:cs="SimSun"/>
          <w:lang w:eastAsia="zh-CN"/>
        </w:rPr>
        <w:t>∈</w:t>
      </w:r>
      <w:r w:rsidR="00F17D3E" w:rsidRPr="008A237F">
        <w:rPr>
          <w:lang w:eastAsia="zh-CN"/>
        </w:rPr>
        <w:t xml:space="preserve">[0,1]. </w:t>
      </w:r>
      <w:r w:rsidR="000A673B" w:rsidRPr="008A237F">
        <w:rPr>
          <w:lang w:eastAsia="zh-CN"/>
        </w:rPr>
        <w:t xml:space="preserve">Assume SR uses NPRACH preamble and SR resource uses a part of NPRACH resource. </w:t>
      </w:r>
      <w:r w:rsidR="00653360" w:rsidRPr="008A237F">
        <w:t>The resource overhead is calculated as</w:t>
      </w:r>
    </w:p>
    <w:p w14:paraId="0EFF2664" w14:textId="3BFBF48B" w:rsidR="00312D67" w:rsidRPr="008A237F" w:rsidRDefault="00346122" w:rsidP="00271019">
      <w:r w:rsidRPr="008A237F">
        <w:rPr>
          <w:position w:val="-30"/>
        </w:rPr>
        <w:object w:dxaOrig="9020" w:dyaOrig="720" w14:anchorId="60485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6.35pt" o:ole="">
            <v:imagedata r:id="rId12" o:title=""/>
          </v:shape>
          <o:OLEObject Type="Embed" ProgID="Equation.DSMT4" ShapeID="_x0000_i1025" DrawAspect="Content" ObjectID="_1584451698" r:id="rId13"/>
        </w:object>
      </w:r>
    </w:p>
    <w:p w14:paraId="34D22EA3" w14:textId="044B4B5D" w:rsidR="00653360" w:rsidRPr="008A237F" w:rsidRDefault="00653360" w:rsidP="00271019">
      <w:pPr>
        <w:rPr>
          <w:lang w:eastAsia="zh-CN"/>
        </w:rPr>
      </w:pPr>
      <w:r w:rsidRPr="008A237F">
        <w:rPr>
          <w:rFonts w:hint="eastAsia"/>
        </w:rPr>
        <w:t>w</w:t>
      </w:r>
      <w:r w:rsidRPr="008A237F">
        <w:t>here Preamble_duration is 6.4ms (format 1 is assumed),</w:t>
      </w:r>
      <w:r w:rsidRPr="008A237F">
        <w:rPr>
          <w:lang w:eastAsia="zh-CN"/>
        </w:rPr>
        <w:t xml:space="preserve"> </w:t>
      </w:r>
      <w:r w:rsidRPr="008A237F">
        <w:rPr>
          <w:position w:val="-12"/>
        </w:rPr>
        <w:object w:dxaOrig="620" w:dyaOrig="360" w14:anchorId="63D8CF84">
          <v:shape id="_x0000_i1026" type="#_x0000_t75" style="width:30.35pt;height:18.35pt" o:ole="">
            <v:imagedata r:id="rId14" o:title=""/>
          </v:shape>
          <o:OLEObject Type="Embed" ProgID="Equation.DSMT4" ShapeID="_x0000_i1026" DrawAspect="Content" ObjectID="_1584451699" r:id="rId15"/>
        </w:object>
      </w:r>
      <w:r w:rsidRPr="008A237F">
        <w:t xml:space="preserve"> is the number of carrier.</w:t>
      </w:r>
      <w:r w:rsidR="00B059B3" w:rsidRPr="008A237F">
        <w:t xml:space="preserve"> </w:t>
      </w:r>
      <w:r w:rsidR="00F17D3E" w:rsidRPr="008A237F">
        <w:t xml:space="preserve">The parameter assumptions of SR resource overhead evaluation is shown in </w:t>
      </w:r>
      <w:r w:rsidR="00F17D3E" w:rsidRPr="008A237F">
        <w:fldChar w:fldCharType="begin"/>
      </w:r>
      <w:r w:rsidR="00F17D3E" w:rsidRPr="008A237F">
        <w:instrText xml:space="preserve"> REF _Ref510552752 \h </w:instrText>
      </w:r>
      <w:r w:rsidR="00F17D3E" w:rsidRPr="008A237F">
        <w:fldChar w:fldCharType="separate"/>
      </w:r>
      <w:r w:rsidR="00F17D3E" w:rsidRPr="008A237F">
        <w:t>Table 3</w:t>
      </w:r>
      <w:r w:rsidR="00F17D3E" w:rsidRPr="008A237F">
        <w:fldChar w:fldCharType="end"/>
      </w:r>
      <w:r w:rsidR="00F17D3E" w:rsidRPr="008A237F">
        <w:t xml:space="preserve">. </w:t>
      </w:r>
      <w:r w:rsidR="00F17D3E" w:rsidRPr="008A237F">
        <w:rPr>
          <w:lang w:eastAsia="zh-CN"/>
        </w:rPr>
        <w:t xml:space="preserve">An example of total SR resource overhead is shown in </w:t>
      </w:r>
      <w:r w:rsidR="00F17D3E" w:rsidRPr="008A237F">
        <w:rPr>
          <w:lang w:eastAsia="zh-CN"/>
        </w:rPr>
        <w:fldChar w:fldCharType="begin"/>
      </w:r>
      <w:r w:rsidR="00F17D3E" w:rsidRPr="008A237F">
        <w:rPr>
          <w:lang w:eastAsia="zh-CN"/>
        </w:rPr>
        <w:instrText xml:space="preserve"> REF _Ref510204003 \h </w:instrText>
      </w:r>
      <w:r w:rsidR="00F17D3E" w:rsidRPr="008A237F">
        <w:rPr>
          <w:lang w:eastAsia="zh-CN"/>
        </w:rPr>
      </w:r>
      <w:r w:rsidR="00F17D3E" w:rsidRPr="008A237F">
        <w:rPr>
          <w:lang w:eastAsia="zh-CN"/>
        </w:rPr>
        <w:fldChar w:fldCharType="separate"/>
      </w:r>
      <w:r w:rsidR="00F17D3E" w:rsidRPr="008A237F">
        <w:t>Table 4</w:t>
      </w:r>
      <w:r w:rsidR="00F17D3E" w:rsidRPr="008A237F">
        <w:rPr>
          <w:lang w:eastAsia="zh-CN"/>
        </w:rPr>
        <w:fldChar w:fldCharType="end"/>
      </w:r>
      <w:r w:rsidR="00F17D3E" w:rsidRPr="008A237F">
        <w:rPr>
          <w:lang w:eastAsia="zh-CN"/>
        </w:rPr>
        <w:t>.</w:t>
      </w:r>
    </w:p>
    <w:p w14:paraId="297F8098" w14:textId="46BB92CF" w:rsidR="00653360" w:rsidRPr="008A237F" w:rsidRDefault="000A780C" w:rsidP="00271019">
      <w:pPr>
        <w:pStyle w:val="Caption"/>
        <w:rPr>
          <w:lang w:eastAsia="zh-CN"/>
        </w:rPr>
      </w:pPr>
      <w:bookmarkStart w:id="13" w:name="_Ref510552752"/>
      <w:r w:rsidRPr="008A237F">
        <w:t xml:space="preserve">Table </w:t>
      </w:r>
      <w:r w:rsidRPr="008A237F">
        <w:fldChar w:fldCharType="begin"/>
      </w:r>
      <w:r w:rsidRPr="008A237F">
        <w:instrText xml:space="preserve"> SEQ Table \* ARABIC </w:instrText>
      </w:r>
      <w:r w:rsidRPr="008A237F">
        <w:fldChar w:fldCharType="separate"/>
      </w:r>
      <w:r w:rsidR="00F17D3E" w:rsidRPr="008A237F">
        <w:t>3</w:t>
      </w:r>
      <w:r w:rsidRPr="008A237F">
        <w:fldChar w:fldCharType="end"/>
      </w:r>
      <w:bookmarkEnd w:id="13"/>
      <w:r w:rsidR="00F17D3E" w:rsidRPr="008A237F">
        <w:t xml:space="preserve"> Parameter assumptions</w:t>
      </w:r>
      <w:r w:rsidRPr="008A237F">
        <w:t xml:space="preserve"> of SR resource overhead</w:t>
      </w:r>
      <w:r w:rsidR="00256582" w:rsidRPr="008A237F">
        <w:t xml:space="preserve"> </w:t>
      </w:r>
      <w:r w:rsidR="00F17D3E" w:rsidRPr="008A237F">
        <w:t>evaluation</w:t>
      </w:r>
    </w:p>
    <w:tbl>
      <w:tblPr>
        <w:tblStyle w:val="TableGrid"/>
        <w:tblW w:w="0" w:type="auto"/>
        <w:tblLook w:val="04A0" w:firstRow="1" w:lastRow="0" w:firstColumn="1" w:lastColumn="0" w:noHBand="0" w:noVBand="1"/>
      </w:tblPr>
      <w:tblGrid>
        <w:gridCol w:w="2326"/>
        <w:gridCol w:w="2327"/>
        <w:gridCol w:w="2327"/>
        <w:gridCol w:w="2327"/>
      </w:tblGrid>
      <w:tr w:rsidR="00653360" w:rsidRPr="008A237F" w14:paraId="7895986D" w14:textId="77777777" w:rsidTr="002B58F6">
        <w:tc>
          <w:tcPr>
            <w:tcW w:w="2326" w:type="dxa"/>
          </w:tcPr>
          <w:p w14:paraId="17AE2DD6" w14:textId="77777777" w:rsidR="00653360" w:rsidRPr="008A237F" w:rsidRDefault="00653360" w:rsidP="002B58F6">
            <w:pPr>
              <w:jc w:val="center"/>
              <w:rPr>
                <w:lang w:eastAsia="zh-CN"/>
              </w:rPr>
            </w:pPr>
            <w:r w:rsidRPr="008A237F">
              <w:rPr>
                <w:lang w:eastAsia="zh-CN"/>
              </w:rPr>
              <w:t>MCL(dB)</w:t>
            </w:r>
          </w:p>
        </w:tc>
        <w:tc>
          <w:tcPr>
            <w:tcW w:w="2327" w:type="dxa"/>
          </w:tcPr>
          <w:p w14:paraId="10213214" w14:textId="77777777" w:rsidR="00653360" w:rsidRPr="008A237F" w:rsidRDefault="00653360" w:rsidP="002B58F6">
            <w:pPr>
              <w:jc w:val="center"/>
              <w:rPr>
                <w:lang w:eastAsia="zh-CN"/>
              </w:rPr>
            </w:pPr>
            <w:r w:rsidRPr="008A237F">
              <w:rPr>
                <w:rFonts w:hint="eastAsia"/>
                <w:lang w:eastAsia="zh-CN"/>
              </w:rPr>
              <w:t>144</w:t>
            </w:r>
          </w:p>
        </w:tc>
        <w:tc>
          <w:tcPr>
            <w:tcW w:w="2327" w:type="dxa"/>
          </w:tcPr>
          <w:p w14:paraId="648AD9BE" w14:textId="77777777" w:rsidR="00653360" w:rsidRPr="008A237F" w:rsidRDefault="00653360" w:rsidP="002B58F6">
            <w:pPr>
              <w:jc w:val="center"/>
              <w:rPr>
                <w:lang w:eastAsia="zh-CN"/>
              </w:rPr>
            </w:pPr>
            <w:r w:rsidRPr="008A237F">
              <w:rPr>
                <w:rFonts w:hint="eastAsia"/>
                <w:lang w:eastAsia="zh-CN"/>
              </w:rPr>
              <w:t>154</w:t>
            </w:r>
          </w:p>
        </w:tc>
        <w:tc>
          <w:tcPr>
            <w:tcW w:w="2327" w:type="dxa"/>
          </w:tcPr>
          <w:p w14:paraId="3DD03BDE" w14:textId="77777777" w:rsidR="00653360" w:rsidRPr="008A237F" w:rsidRDefault="00653360" w:rsidP="002B58F6">
            <w:pPr>
              <w:jc w:val="center"/>
              <w:rPr>
                <w:lang w:eastAsia="zh-CN"/>
              </w:rPr>
            </w:pPr>
            <w:r w:rsidRPr="008A237F">
              <w:rPr>
                <w:rFonts w:hint="eastAsia"/>
                <w:lang w:eastAsia="zh-CN"/>
              </w:rPr>
              <w:t>164</w:t>
            </w:r>
          </w:p>
        </w:tc>
      </w:tr>
      <w:tr w:rsidR="00653360" w:rsidRPr="008A237F" w14:paraId="05FFE612" w14:textId="77777777" w:rsidTr="002B58F6">
        <w:tc>
          <w:tcPr>
            <w:tcW w:w="2326" w:type="dxa"/>
          </w:tcPr>
          <w:p w14:paraId="1E057334" w14:textId="767F59C2" w:rsidR="00653360" w:rsidRPr="008A237F" w:rsidRDefault="00653360" w:rsidP="002B58F6">
            <w:pPr>
              <w:jc w:val="center"/>
              <w:rPr>
                <w:lang w:eastAsia="zh-CN"/>
              </w:rPr>
            </w:pPr>
            <w:r w:rsidRPr="008A237F">
              <w:rPr>
                <w:sz w:val="24"/>
              </w:rPr>
              <w:t>UE number</w:t>
            </w:r>
          </w:p>
        </w:tc>
        <w:tc>
          <w:tcPr>
            <w:tcW w:w="2327" w:type="dxa"/>
          </w:tcPr>
          <w:p w14:paraId="5221510E" w14:textId="374E2AD6" w:rsidR="00653360" w:rsidRPr="008A237F" w:rsidRDefault="00653360" w:rsidP="002B58F6">
            <w:pPr>
              <w:jc w:val="center"/>
              <w:rPr>
                <w:lang w:eastAsia="zh-CN"/>
              </w:rPr>
            </w:pPr>
            <w:r w:rsidRPr="008A237F">
              <w:rPr>
                <w:lang w:eastAsia="zh-CN"/>
              </w:rPr>
              <w:t>45</w:t>
            </w:r>
            <w:r w:rsidR="00F17D3E" w:rsidRPr="008A237F">
              <w:rPr>
                <w:sz w:val="24"/>
              </w:rPr>
              <w:t>×</w:t>
            </w:r>
            <w:r w:rsidR="00F17D3E" w:rsidRPr="008A237F">
              <w:rPr>
                <w:i/>
                <w:sz w:val="24"/>
              </w:rPr>
              <w:t>α</w:t>
            </w:r>
          </w:p>
        </w:tc>
        <w:tc>
          <w:tcPr>
            <w:tcW w:w="2327" w:type="dxa"/>
          </w:tcPr>
          <w:p w14:paraId="632F64A5" w14:textId="4CCE13E1" w:rsidR="00653360" w:rsidRPr="008A237F" w:rsidRDefault="00653360" w:rsidP="002B58F6">
            <w:pPr>
              <w:jc w:val="center"/>
              <w:rPr>
                <w:lang w:eastAsia="zh-CN"/>
              </w:rPr>
            </w:pPr>
            <w:r w:rsidRPr="008A237F">
              <w:rPr>
                <w:lang w:eastAsia="zh-CN"/>
              </w:rPr>
              <w:t>5</w:t>
            </w:r>
            <w:r w:rsidR="00F17D3E" w:rsidRPr="008A237F">
              <w:rPr>
                <w:sz w:val="24"/>
              </w:rPr>
              <w:t>×</w:t>
            </w:r>
            <w:r w:rsidR="00F17D3E" w:rsidRPr="008A237F">
              <w:rPr>
                <w:i/>
                <w:sz w:val="24"/>
              </w:rPr>
              <w:t>α</w:t>
            </w:r>
          </w:p>
        </w:tc>
        <w:tc>
          <w:tcPr>
            <w:tcW w:w="2327" w:type="dxa"/>
          </w:tcPr>
          <w:p w14:paraId="2C34F0A0" w14:textId="18DD8B2A" w:rsidR="00653360" w:rsidRPr="008A237F" w:rsidRDefault="00653360" w:rsidP="002B58F6">
            <w:pPr>
              <w:jc w:val="center"/>
              <w:rPr>
                <w:lang w:eastAsia="zh-CN"/>
              </w:rPr>
            </w:pPr>
            <w:r w:rsidRPr="008A237F">
              <w:rPr>
                <w:lang w:eastAsia="zh-CN"/>
              </w:rPr>
              <w:t>2</w:t>
            </w:r>
            <w:r w:rsidR="00F17D3E" w:rsidRPr="008A237F">
              <w:rPr>
                <w:sz w:val="24"/>
              </w:rPr>
              <w:t>×</w:t>
            </w:r>
            <w:r w:rsidR="00F17D3E" w:rsidRPr="008A237F">
              <w:rPr>
                <w:i/>
                <w:sz w:val="24"/>
              </w:rPr>
              <w:t>α</w:t>
            </w:r>
          </w:p>
        </w:tc>
      </w:tr>
      <w:tr w:rsidR="00653360" w:rsidRPr="008A237F" w14:paraId="2769B70E" w14:textId="77777777" w:rsidTr="002B58F6">
        <w:tc>
          <w:tcPr>
            <w:tcW w:w="2326" w:type="dxa"/>
          </w:tcPr>
          <w:p w14:paraId="414E07A1" w14:textId="77777777" w:rsidR="00653360" w:rsidRPr="008A237F" w:rsidRDefault="00653360" w:rsidP="002B58F6">
            <w:pPr>
              <w:jc w:val="center"/>
              <w:rPr>
                <w:lang w:eastAsia="zh-CN"/>
              </w:rPr>
            </w:pPr>
            <w:r w:rsidRPr="008A237F">
              <w:rPr>
                <w:rFonts w:hint="eastAsia"/>
                <w:lang w:eastAsia="zh-CN"/>
              </w:rPr>
              <w:t>Repetition</w:t>
            </w:r>
          </w:p>
        </w:tc>
        <w:tc>
          <w:tcPr>
            <w:tcW w:w="2327" w:type="dxa"/>
          </w:tcPr>
          <w:p w14:paraId="698785A0" w14:textId="77777777" w:rsidR="00653360" w:rsidRPr="008A237F" w:rsidRDefault="00653360" w:rsidP="002B58F6">
            <w:pPr>
              <w:jc w:val="center"/>
              <w:rPr>
                <w:lang w:eastAsia="zh-CN"/>
              </w:rPr>
            </w:pPr>
            <w:r w:rsidRPr="008A237F">
              <w:rPr>
                <w:rFonts w:hint="eastAsia"/>
                <w:lang w:eastAsia="zh-CN"/>
              </w:rPr>
              <w:t>2</w:t>
            </w:r>
          </w:p>
        </w:tc>
        <w:tc>
          <w:tcPr>
            <w:tcW w:w="2327" w:type="dxa"/>
          </w:tcPr>
          <w:p w14:paraId="0F1E38AC" w14:textId="77777777" w:rsidR="00653360" w:rsidRPr="008A237F" w:rsidRDefault="00653360" w:rsidP="002B58F6">
            <w:pPr>
              <w:jc w:val="center"/>
              <w:rPr>
                <w:lang w:eastAsia="zh-CN"/>
              </w:rPr>
            </w:pPr>
            <w:r w:rsidRPr="008A237F">
              <w:rPr>
                <w:rFonts w:hint="eastAsia"/>
                <w:lang w:eastAsia="zh-CN"/>
              </w:rPr>
              <w:t>8</w:t>
            </w:r>
          </w:p>
        </w:tc>
        <w:tc>
          <w:tcPr>
            <w:tcW w:w="2327" w:type="dxa"/>
          </w:tcPr>
          <w:p w14:paraId="1570E764" w14:textId="77777777" w:rsidR="00653360" w:rsidRPr="008A237F" w:rsidRDefault="00653360" w:rsidP="002B58F6">
            <w:pPr>
              <w:jc w:val="center"/>
              <w:rPr>
                <w:lang w:eastAsia="zh-CN"/>
              </w:rPr>
            </w:pPr>
            <w:r w:rsidRPr="008A237F">
              <w:rPr>
                <w:rFonts w:hint="eastAsia"/>
                <w:lang w:eastAsia="zh-CN"/>
              </w:rPr>
              <w:t>32</w:t>
            </w:r>
          </w:p>
        </w:tc>
      </w:tr>
      <w:tr w:rsidR="00653360" w:rsidRPr="008A237F" w14:paraId="34DC48DB" w14:textId="77777777" w:rsidTr="002B58F6">
        <w:tc>
          <w:tcPr>
            <w:tcW w:w="2326" w:type="dxa"/>
          </w:tcPr>
          <w:p w14:paraId="2AF9795C" w14:textId="01E3BF05" w:rsidR="00653360" w:rsidRPr="008A237F" w:rsidRDefault="00653360" w:rsidP="002B58F6">
            <w:pPr>
              <w:jc w:val="center"/>
              <w:rPr>
                <w:lang w:eastAsia="zh-CN"/>
              </w:rPr>
            </w:pPr>
            <w:r w:rsidRPr="008A237F">
              <w:rPr>
                <w:rFonts w:hint="eastAsia"/>
                <w:lang w:eastAsia="zh-CN"/>
              </w:rPr>
              <w:t>Period</w:t>
            </w:r>
          </w:p>
        </w:tc>
        <w:tc>
          <w:tcPr>
            <w:tcW w:w="2327" w:type="dxa"/>
          </w:tcPr>
          <w:p w14:paraId="3FB196C3" w14:textId="621D658D" w:rsidR="00653360" w:rsidRPr="008A237F" w:rsidRDefault="00653360" w:rsidP="002B58F6">
            <w:pPr>
              <w:jc w:val="center"/>
              <w:rPr>
                <w:lang w:eastAsia="zh-CN"/>
              </w:rPr>
            </w:pPr>
            <w:r w:rsidRPr="008A237F">
              <w:rPr>
                <w:rFonts w:hint="eastAsia"/>
                <w:lang w:eastAsia="zh-CN"/>
              </w:rPr>
              <w:t>40</w:t>
            </w:r>
          </w:p>
        </w:tc>
        <w:tc>
          <w:tcPr>
            <w:tcW w:w="2327" w:type="dxa"/>
          </w:tcPr>
          <w:p w14:paraId="1AF1969A" w14:textId="1CCDCCA8" w:rsidR="00653360" w:rsidRPr="008A237F" w:rsidRDefault="00653360" w:rsidP="002B58F6">
            <w:pPr>
              <w:jc w:val="center"/>
              <w:rPr>
                <w:lang w:eastAsia="zh-CN"/>
              </w:rPr>
            </w:pPr>
            <w:r w:rsidRPr="008A237F">
              <w:rPr>
                <w:rFonts w:hint="eastAsia"/>
                <w:lang w:eastAsia="zh-CN"/>
              </w:rPr>
              <w:t>80</w:t>
            </w:r>
          </w:p>
        </w:tc>
        <w:tc>
          <w:tcPr>
            <w:tcW w:w="2327" w:type="dxa"/>
          </w:tcPr>
          <w:p w14:paraId="412B4AAB" w14:textId="1E311B3B" w:rsidR="00653360" w:rsidRPr="008A237F" w:rsidRDefault="00653360" w:rsidP="002B58F6">
            <w:pPr>
              <w:jc w:val="center"/>
              <w:rPr>
                <w:lang w:eastAsia="zh-CN"/>
              </w:rPr>
            </w:pPr>
            <w:r w:rsidRPr="008A237F">
              <w:rPr>
                <w:rFonts w:hint="eastAsia"/>
                <w:lang w:eastAsia="zh-CN"/>
              </w:rPr>
              <w:t>240</w:t>
            </w:r>
          </w:p>
        </w:tc>
      </w:tr>
    </w:tbl>
    <w:p w14:paraId="3EAC451A" w14:textId="77777777" w:rsidR="00CB0BED" w:rsidRPr="008A237F" w:rsidRDefault="00CB0BED">
      <w:pPr>
        <w:rPr>
          <w:lang w:eastAsia="zh-CN"/>
        </w:rPr>
      </w:pPr>
    </w:p>
    <w:p w14:paraId="578CA7A9" w14:textId="6D7D57FC" w:rsidR="000A780C" w:rsidRPr="008A237F" w:rsidRDefault="000A780C" w:rsidP="00271019">
      <w:pPr>
        <w:pStyle w:val="Caption"/>
        <w:rPr>
          <w:b w:val="0"/>
          <w:bCs w:val="0"/>
          <w:sz w:val="22"/>
          <w:szCs w:val="22"/>
          <w:lang w:eastAsia="zh-CN"/>
        </w:rPr>
      </w:pPr>
      <w:bookmarkStart w:id="14" w:name="_Ref510204003"/>
      <w:r w:rsidRPr="008A237F">
        <w:t xml:space="preserve">Table </w:t>
      </w:r>
      <w:r w:rsidRPr="008A237F">
        <w:fldChar w:fldCharType="begin"/>
      </w:r>
      <w:r w:rsidRPr="008A237F">
        <w:instrText xml:space="preserve"> SEQ Table \* ARABIC </w:instrText>
      </w:r>
      <w:r w:rsidRPr="008A237F">
        <w:fldChar w:fldCharType="separate"/>
      </w:r>
      <w:r w:rsidR="00F17D3E" w:rsidRPr="008A237F">
        <w:t>4</w:t>
      </w:r>
      <w:r w:rsidRPr="008A237F">
        <w:fldChar w:fldCharType="end"/>
      </w:r>
      <w:bookmarkEnd w:id="14"/>
      <w:r w:rsidRPr="008A237F">
        <w:t xml:space="preserve"> </w:t>
      </w:r>
      <w:r w:rsidRPr="008A237F">
        <w:rPr>
          <w:lang w:eastAsia="zh-CN"/>
        </w:rPr>
        <w:t>An example</w:t>
      </w:r>
      <w:r w:rsidRPr="008A237F">
        <w:t xml:space="preserve"> of total SR resource overhead with </w:t>
      </w:r>
      <w:r w:rsidRPr="008A237F">
        <w:rPr>
          <w:i/>
          <w:sz w:val="22"/>
          <w:lang w:eastAsia="zh-CN"/>
        </w:rPr>
        <w:t>α</w:t>
      </w:r>
      <w:r w:rsidRPr="008A237F">
        <w:rPr>
          <w:rFonts w:hint="eastAsia"/>
          <w:b w:val="0"/>
          <w:bCs w:val="0"/>
          <w:sz w:val="22"/>
          <w:szCs w:val="22"/>
          <w:lang w:eastAsia="zh-CN"/>
        </w:rPr>
        <w:t>∈</w:t>
      </w:r>
      <w:r w:rsidRPr="008A237F">
        <w:rPr>
          <w:b w:val="0"/>
          <w:bCs w:val="0"/>
          <w:sz w:val="22"/>
          <w:szCs w:val="22"/>
          <w:lang w:eastAsia="zh-CN"/>
        </w:rPr>
        <w:t>{</w:t>
      </w:r>
      <w:r w:rsidR="00F17D3E" w:rsidRPr="008A237F">
        <w:rPr>
          <w:b w:val="0"/>
          <w:bCs w:val="0"/>
          <w:sz w:val="22"/>
          <w:szCs w:val="22"/>
          <w:lang w:eastAsia="zh-CN"/>
        </w:rPr>
        <w:t>0</w:t>
      </w:r>
      <w:r w:rsidR="00F17D3E" w:rsidRPr="008A237F">
        <w:rPr>
          <w:rFonts w:hint="eastAsia"/>
          <w:b w:val="0"/>
          <w:bCs w:val="0"/>
          <w:sz w:val="22"/>
          <w:szCs w:val="22"/>
          <w:lang w:eastAsia="zh-CN"/>
        </w:rPr>
        <w:t xml:space="preserve">, </w:t>
      </w:r>
      <w:r w:rsidRPr="008A237F">
        <w:rPr>
          <w:b w:val="0"/>
          <w:bCs w:val="0"/>
          <w:sz w:val="22"/>
          <w:szCs w:val="22"/>
          <w:lang w:eastAsia="zh-CN"/>
        </w:rPr>
        <w:t>0.2, 0.4, 0.6, 0.8, 1.0}</w:t>
      </w:r>
      <w:r w:rsidR="00F17D3E" w:rsidRPr="008A237F">
        <w:rPr>
          <w:b w:val="0"/>
          <w:lang w:eastAsia="zh-CN"/>
        </w:rPr>
        <w:t>(</w:t>
      </w:r>
      <w:r w:rsidR="006506D9" w:rsidRPr="008A237F">
        <w:rPr>
          <w:b w:val="0"/>
          <w:i/>
          <w:lang w:eastAsia="zh-CN"/>
        </w:rPr>
        <w:t>N</w:t>
      </w:r>
      <w:r w:rsidR="006506D9" w:rsidRPr="008A237F">
        <w:rPr>
          <w:b w:val="0"/>
          <w:vertAlign w:val="subscript"/>
          <w:lang w:eastAsia="zh-CN"/>
        </w:rPr>
        <w:t>carrier</w:t>
      </w:r>
      <w:r w:rsidR="006506D9" w:rsidRPr="008A237F">
        <w:rPr>
          <w:b w:val="0"/>
          <w:lang w:eastAsia="zh-CN"/>
        </w:rPr>
        <w:t xml:space="preserve"> </w:t>
      </w:r>
      <w:r w:rsidR="006506D9" w:rsidRPr="008A237F">
        <w:rPr>
          <w:b w:val="0"/>
          <w:i/>
          <w:lang w:eastAsia="zh-CN"/>
        </w:rPr>
        <w:t xml:space="preserve">= </w:t>
      </w:r>
      <w:r w:rsidR="006506D9" w:rsidRPr="008A237F">
        <w:rPr>
          <w:b w:val="0"/>
          <w:lang w:eastAsia="zh-CN"/>
        </w:rPr>
        <w:t>8</w:t>
      </w:r>
      <w:r w:rsidR="00F17D3E" w:rsidRPr="008A237F">
        <w:rPr>
          <w:b w:val="0"/>
          <w:lang w:eastAsia="zh-CN"/>
        </w:rPr>
        <w:t>)</w:t>
      </w:r>
    </w:p>
    <w:tbl>
      <w:tblPr>
        <w:tblStyle w:val="TableGrid"/>
        <w:tblW w:w="5000" w:type="pct"/>
        <w:tblLook w:val="04A0" w:firstRow="1" w:lastRow="0" w:firstColumn="1" w:lastColumn="0" w:noHBand="0" w:noVBand="1"/>
      </w:tblPr>
      <w:tblGrid>
        <w:gridCol w:w="2689"/>
        <w:gridCol w:w="1104"/>
        <w:gridCol w:w="1104"/>
        <w:gridCol w:w="1104"/>
        <w:gridCol w:w="1104"/>
        <w:gridCol w:w="1104"/>
        <w:gridCol w:w="1098"/>
      </w:tblGrid>
      <w:tr w:rsidR="00F17D3E" w:rsidRPr="008A237F" w14:paraId="6EF74A96" w14:textId="77777777" w:rsidTr="008A237F">
        <w:tc>
          <w:tcPr>
            <w:tcW w:w="1445" w:type="pct"/>
            <w:vAlign w:val="center"/>
          </w:tcPr>
          <w:p w14:paraId="6AEAB49A" w14:textId="723D32D7" w:rsidR="00F17D3E" w:rsidRPr="008A237F" w:rsidRDefault="00F17D3E" w:rsidP="00271019">
            <w:pPr>
              <w:jc w:val="center"/>
              <w:rPr>
                <w:lang w:eastAsia="zh-CN"/>
              </w:rPr>
            </w:pPr>
            <w:r w:rsidRPr="008A237F">
              <w:rPr>
                <w:i/>
                <w:sz w:val="24"/>
              </w:rPr>
              <w:t>α</w:t>
            </w:r>
          </w:p>
        </w:tc>
        <w:tc>
          <w:tcPr>
            <w:tcW w:w="593" w:type="pct"/>
          </w:tcPr>
          <w:p w14:paraId="4CD0016B" w14:textId="4313F30F" w:rsidR="00F17D3E" w:rsidRPr="008A237F" w:rsidRDefault="00F17D3E" w:rsidP="00271019">
            <w:pPr>
              <w:jc w:val="center"/>
              <w:rPr>
                <w:lang w:eastAsia="zh-CN"/>
              </w:rPr>
            </w:pPr>
            <w:r w:rsidRPr="008A237F">
              <w:rPr>
                <w:rFonts w:hint="eastAsia"/>
                <w:lang w:eastAsia="zh-CN"/>
              </w:rPr>
              <w:t>0</w:t>
            </w:r>
          </w:p>
        </w:tc>
        <w:tc>
          <w:tcPr>
            <w:tcW w:w="593" w:type="pct"/>
            <w:vAlign w:val="center"/>
          </w:tcPr>
          <w:p w14:paraId="491F62CB" w14:textId="743FC0AF" w:rsidR="00F17D3E" w:rsidRPr="008A237F" w:rsidRDefault="00F17D3E" w:rsidP="00271019">
            <w:pPr>
              <w:jc w:val="center"/>
              <w:rPr>
                <w:lang w:eastAsia="zh-CN"/>
              </w:rPr>
            </w:pPr>
            <w:r w:rsidRPr="008A237F">
              <w:rPr>
                <w:rFonts w:hint="eastAsia"/>
                <w:lang w:eastAsia="zh-CN"/>
              </w:rPr>
              <w:t>0.2</w:t>
            </w:r>
          </w:p>
        </w:tc>
        <w:tc>
          <w:tcPr>
            <w:tcW w:w="593" w:type="pct"/>
            <w:vAlign w:val="center"/>
          </w:tcPr>
          <w:p w14:paraId="541DE07C" w14:textId="786F4664" w:rsidR="00F17D3E" w:rsidRPr="008A237F" w:rsidRDefault="00F17D3E" w:rsidP="00271019">
            <w:pPr>
              <w:jc w:val="center"/>
              <w:rPr>
                <w:lang w:eastAsia="zh-CN"/>
              </w:rPr>
            </w:pPr>
            <w:r w:rsidRPr="008A237F">
              <w:rPr>
                <w:rFonts w:hint="eastAsia"/>
                <w:lang w:eastAsia="zh-CN"/>
              </w:rPr>
              <w:t>0.4</w:t>
            </w:r>
          </w:p>
        </w:tc>
        <w:tc>
          <w:tcPr>
            <w:tcW w:w="593" w:type="pct"/>
            <w:vAlign w:val="center"/>
          </w:tcPr>
          <w:p w14:paraId="1939CD9D" w14:textId="5FEC51A7" w:rsidR="00F17D3E" w:rsidRPr="008A237F" w:rsidRDefault="00F17D3E" w:rsidP="00271019">
            <w:pPr>
              <w:jc w:val="center"/>
              <w:rPr>
                <w:lang w:eastAsia="zh-CN"/>
              </w:rPr>
            </w:pPr>
            <w:r w:rsidRPr="008A237F">
              <w:rPr>
                <w:rFonts w:hint="eastAsia"/>
                <w:lang w:eastAsia="zh-CN"/>
              </w:rPr>
              <w:t>0.6</w:t>
            </w:r>
          </w:p>
        </w:tc>
        <w:tc>
          <w:tcPr>
            <w:tcW w:w="593" w:type="pct"/>
            <w:vAlign w:val="center"/>
          </w:tcPr>
          <w:p w14:paraId="5991CE56" w14:textId="08056018" w:rsidR="00F17D3E" w:rsidRPr="008A237F" w:rsidRDefault="00F17D3E" w:rsidP="00271019">
            <w:pPr>
              <w:jc w:val="center"/>
              <w:rPr>
                <w:lang w:eastAsia="zh-CN"/>
              </w:rPr>
            </w:pPr>
            <w:r w:rsidRPr="008A237F">
              <w:rPr>
                <w:rFonts w:hint="eastAsia"/>
                <w:lang w:eastAsia="zh-CN"/>
              </w:rPr>
              <w:t>0.8</w:t>
            </w:r>
          </w:p>
        </w:tc>
        <w:tc>
          <w:tcPr>
            <w:tcW w:w="593" w:type="pct"/>
            <w:vAlign w:val="center"/>
          </w:tcPr>
          <w:p w14:paraId="49A58BF6" w14:textId="6EEC9C1F" w:rsidR="00F17D3E" w:rsidRPr="008A237F" w:rsidRDefault="00F17D3E" w:rsidP="00271019">
            <w:pPr>
              <w:jc w:val="center"/>
              <w:rPr>
                <w:lang w:eastAsia="zh-CN"/>
              </w:rPr>
            </w:pPr>
            <w:r w:rsidRPr="008A237F">
              <w:rPr>
                <w:rFonts w:hint="eastAsia"/>
                <w:lang w:eastAsia="zh-CN"/>
              </w:rPr>
              <w:t>1</w:t>
            </w:r>
            <w:r w:rsidRPr="008A237F">
              <w:rPr>
                <w:lang w:eastAsia="zh-CN"/>
              </w:rPr>
              <w:t>.0</w:t>
            </w:r>
          </w:p>
        </w:tc>
      </w:tr>
      <w:tr w:rsidR="00F17D3E" w:rsidRPr="008A237F" w14:paraId="26E63BA7" w14:textId="77777777" w:rsidTr="008A237F">
        <w:tc>
          <w:tcPr>
            <w:tcW w:w="1445" w:type="pct"/>
          </w:tcPr>
          <w:p w14:paraId="1FF53DC0" w14:textId="5BD57D1D" w:rsidR="00F17D3E" w:rsidRPr="008A237F" w:rsidRDefault="00F17D3E" w:rsidP="00312D67">
            <w:pPr>
              <w:rPr>
                <w:lang w:eastAsia="zh-CN"/>
              </w:rPr>
            </w:pPr>
            <w:r w:rsidRPr="008A237F">
              <w:rPr>
                <w:lang w:eastAsia="zh-CN"/>
              </w:rPr>
              <w:t>total SR resource overhead</w:t>
            </w:r>
          </w:p>
        </w:tc>
        <w:tc>
          <w:tcPr>
            <w:tcW w:w="593" w:type="pct"/>
          </w:tcPr>
          <w:p w14:paraId="5F11A5D6" w14:textId="6F606B00" w:rsidR="00F17D3E" w:rsidRPr="008A237F" w:rsidRDefault="00F17D3E" w:rsidP="00271019">
            <w:pPr>
              <w:jc w:val="center"/>
              <w:rPr>
                <w:lang w:eastAsia="zh-CN"/>
              </w:rPr>
            </w:pPr>
            <w:r w:rsidRPr="008A237F">
              <w:rPr>
                <w:rFonts w:hint="eastAsia"/>
                <w:lang w:eastAsia="zh-CN"/>
              </w:rPr>
              <w:t>0</w:t>
            </w:r>
          </w:p>
        </w:tc>
        <w:tc>
          <w:tcPr>
            <w:tcW w:w="593" w:type="pct"/>
            <w:vAlign w:val="center"/>
          </w:tcPr>
          <w:p w14:paraId="1E4EBFE6" w14:textId="7CA53E87" w:rsidR="00F17D3E" w:rsidRPr="008A237F" w:rsidRDefault="006506D9" w:rsidP="00271019">
            <w:pPr>
              <w:jc w:val="center"/>
              <w:rPr>
                <w:lang w:eastAsia="zh-CN"/>
              </w:rPr>
            </w:pPr>
            <w:r w:rsidRPr="008A237F">
              <w:rPr>
                <w:lang w:eastAsia="zh-CN"/>
              </w:rPr>
              <w:t>1</w:t>
            </w:r>
            <w:r w:rsidR="00F17D3E" w:rsidRPr="008A237F">
              <w:rPr>
                <w:rFonts w:hint="eastAsia"/>
                <w:lang w:eastAsia="zh-CN"/>
              </w:rPr>
              <w:t>%</w:t>
            </w:r>
          </w:p>
        </w:tc>
        <w:tc>
          <w:tcPr>
            <w:tcW w:w="593" w:type="pct"/>
            <w:vAlign w:val="center"/>
          </w:tcPr>
          <w:p w14:paraId="4E24A987" w14:textId="6A5CB51B" w:rsidR="00F17D3E" w:rsidRPr="008A237F" w:rsidRDefault="006506D9" w:rsidP="00271019">
            <w:pPr>
              <w:jc w:val="center"/>
              <w:rPr>
                <w:lang w:eastAsia="zh-CN"/>
              </w:rPr>
            </w:pPr>
            <w:r w:rsidRPr="008A237F">
              <w:rPr>
                <w:lang w:eastAsia="zh-CN"/>
              </w:rPr>
              <w:t>2</w:t>
            </w:r>
            <w:r w:rsidR="00F17D3E" w:rsidRPr="008A237F">
              <w:rPr>
                <w:rFonts w:hint="eastAsia"/>
                <w:lang w:eastAsia="zh-CN"/>
              </w:rPr>
              <w:t>.0%</w:t>
            </w:r>
          </w:p>
        </w:tc>
        <w:tc>
          <w:tcPr>
            <w:tcW w:w="593" w:type="pct"/>
            <w:vAlign w:val="center"/>
          </w:tcPr>
          <w:p w14:paraId="6F888B1D" w14:textId="019CB497" w:rsidR="00F17D3E" w:rsidRPr="008A237F" w:rsidRDefault="006506D9" w:rsidP="00271019">
            <w:pPr>
              <w:jc w:val="center"/>
              <w:rPr>
                <w:lang w:eastAsia="zh-CN"/>
              </w:rPr>
            </w:pPr>
            <w:r w:rsidRPr="008A237F">
              <w:rPr>
                <w:lang w:eastAsia="zh-CN"/>
              </w:rPr>
              <w:t>3</w:t>
            </w:r>
            <w:r w:rsidR="00F17D3E" w:rsidRPr="008A237F">
              <w:rPr>
                <w:rFonts w:hint="eastAsia"/>
                <w:lang w:eastAsia="zh-CN"/>
              </w:rPr>
              <w:t>%</w:t>
            </w:r>
          </w:p>
        </w:tc>
        <w:tc>
          <w:tcPr>
            <w:tcW w:w="593" w:type="pct"/>
            <w:vAlign w:val="center"/>
          </w:tcPr>
          <w:p w14:paraId="644DC707" w14:textId="73C8A7EB" w:rsidR="00F17D3E" w:rsidRPr="008A237F" w:rsidRDefault="006506D9" w:rsidP="00271019">
            <w:pPr>
              <w:jc w:val="center"/>
              <w:rPr>
                <w:lang w:eastAsia="zh-CN"/>
              </w:rPr>
            </w:pPr>
            <w:r w:rsidRPr="008A237F">
              <w:rPr>
                <w:lang w:eastAsia="zh-CN"/>
              </w:rPr>
              <w:t>4</w:t>
            </w:r>
            <w:r w:rsidR="00F17D3E" w:rsidRPr="008A237F">
              <w:rPr>
                <w:lang w:eastAsia="zh-CN"/>
              </w:rPr>
              <w:t>%</w:t>
            </w:r>
          </w:p>
        </w:tc>
        <w:tc>
          <w:tcPr>
            <w:tcW w:w="593" w:type="pct"/>
            <w:vAlign w:val="center"/>
          </w:tcPr>
          <w:p w14:paraId="16D93C2D" w14:textId="73DEE2DF" w:rsidR="00F17D3E" w:rsidRPr="008A237F" w:rsidRDefault="006506D9" w:rsidP="00271019">
            <w:pPr>
              <w:jc w:val="center"/>
              <w:rPr>
                <w:lang w:eastAsia="zh-CN"/>
              </w:rPr>
            </w:pPr>
            <w:r w:rsidRPr="008A237F">
              <w:rPr>
                <w:lang w:eastAsia="zh-CN"/>
              </w:rPr>
              <w:t>5</w:t>
            </w:r>
            <w:r w:rsidR="00F17D3E" w:rsidRPr="008A237F">
              <w:rPr>
                <w:lang w:eastAsia="zh-CN"/>
              </w:rPr>
              <w:t>%</w:t>
            </w:r>
          </w:p>
        </w:tc>
      </w:tr>
    </w:tbl>
    <w:p w14:paraId="02B76771" w14:textId="77777777" w:rsidR="00384F93" w:rsidRPr="008A237F" w:rsidRDefault="00384F93">
      <w:pPr>
        <w:rPr>
          <w:lang w:eastAsia="zh-CN"/>
        </w:rPr>
      </w:pPr>
    </w:p>
    <w:p w14:paraId="51080ECD" w14:textId="35BAC959" w:rsidR="00384F93" w:rsidRPr="008A237F" w:rsidRDefault="00384F93">
      <w:pPr>
        <w:rPr>
          <w:lang w:eastAsia="zh-CN"/>
        </w:rPr>
      </w:pPr>
      <w:r w:rsidRPr="008A237F">
        <w:rPr>
          <w:lang w:eastAsia="zh-CN"/>
        </w:rPr>
        <w:t>This is a pessimistic case where all the connected mode UEs support, have requested, and have been configured with, SR and are using the SR without HARQ-ACK resources rather than SR with HARQ-ACK.</w:t>
      </w:r>
      <w:r w:rsidR="00DB4E6F" w:rsidRPr="008A237F">
        <w:rPr>
          <w:lang w:eastAsia="zh-CN"/>
        </w:rPr>
        <w:t xml:space="preserve"> Practically, the load will be lower than this, </w:t>
      </w:r>
      <w:r w:rsidR="00107DA9" w:rsidRPr="008A237F">
        <w:rPr>
          <w:lang w:eastAsia="zh-CN"/>
        </w:rPr>
        <w:t xml:space="preserve">possibly substantially so, and </w:t>
      </w:r>
      <w:r w:rsidR="000E4B92" w:rsidRPr="008A237F">
        <w:rPr>
          <w:lang w:eastAsia="zh-CN"/>
        </w:rPr>
        <w:t>also</w:t>
      </w:r>
      <w:r w:rsidR="00DB4E6F" w:rsidRPr="008A237F">
        <w:rPr>
          <w:lang w:eastAsia="zh-CN"/>
        </w:rPr>
        <w:t xml:space="preserve"> if more NB-IoT carriers are deployed.</w:t>
      </w:r>
    </w:p>
    <w:p w14:paraId="3AA14D65" w14:textId="5252C482" w:rsidR="00CF7BFF" w:rsidRPr="008A237F" w:rsidRDefault="00CF7BFF" w:rsidP="00271019">
      <w:pPr>
        <w:rPr>
          <w:b/>
          <w:lang w:eastAsia="zh-CN"/>
        </w:rPr>
      </w:pPr>
      <w:r w:rsidRPr="008A237F">
        <w:rPr>
          <w:b/>
          <w:kern w:val="2"/>
          <w:lang w:eastAsia="zh-CN"/>
        </w:rPr>
        <w:t xml:space="preserve">Observation </w:t>
      </w:r>
      <w:r w:rsidR="001579B1" w:rsidRPr="008A237F">
        <w:rPr>
          <w:b/>
          <w:bCs/>
          <w:kern w:val="2"/>
          <w:lang w:eastAsia="zh-CN"/>
        </w:rPr>
        <w:t>3</w:t>
      </w:r>
      <w:r w:rsidRPr="008A237F">
        <w:rPr>
          <w:b/>
          <w:kern w:val="2"/>
          <w:lang w:eastAsia="zh-CN"/>
        </w:rPr>
        <w:t xml:space="preserve">: With proposed solution, UE indicates a request in Msg3 to be configured with SR, network can control the SR resource allocation. Thus SR resource overhead </w:t>
      </w:r>
      <w:r w:rsidR="001C5122" w:rsidRPr="008A237F">
        <w:rPr>
          <w:b/>
          <w:kern w:val="2"/>
          <w:lang w:eastAsia="zh-CN"/>
        </w:rPr>
        <w:t xml:space="preserve">is </w:t>
      </w:r>
      <w:r w:rsidR="00A43AB8" w:rsidRPr="008A237F">
        <w:rPr>
          <w:b/>
          <w:kern w:val="2"/>
          <w:lang w:eastAsia="zh-CN"/>
        </w:rPr>
        <w:t>controled by the</w:t>
      </w:r>
      <w:r w:rsidRPr="008A237F">
        <w:rPr>
          <w:b/>
          <w:kern w:val="2"/>
          <w:lang w:eastAsia="zh-CN"/>
        </w:rPr>
        <w:t xml:space="preserve"> network</w:t>
      </w:r>
      <w:r w:rsidRPr="008A237F">
        <w:rPr>
          <w:b/>
          <w:bCs/>
          <w:kern w:val="2"/>
          <w:lang w:eastAsia="zh-CN"/>
        </w:rPr>
        <w:t>.</w:t>
      </w:r>
    </w:p>
    <w:p w14:paraId="4C6F2A5D" w14:textId="57D1F860" w:rsidR="009D17EF" w:rsidRPr="008A237F" w:rsidRDefault="009D17EF" w:rsidP="00FC5F69">
      <w:pPr>
        <w:pStyle w:val="Heading1"/>
      </w:pPr>
      <w:r w:rsidRPr="008A237F">
        <w:lastRenderedPageBreak/>
        <w:t>Collision handling</w:t>
      </w:r>
    </w:p>
    <w:p w14:paraId="6E432505" w14:textId="3B5E6B62" w:rsidR="00112D8D" w:rsidRPr="008A237F" w:rsidRDefault="00112D8D" w:rsidP="008979CA">
      <w:pPr>
        <w:rPr>
          <w:kern w:val="2"/>
          <w:lang w:eastAsia="zh-CN"/>
        </w:rPr>
      </w:pPr>
      <w:bookmarkStart w:id="15" w:name="OLE_LINK24"/>
      <w:r w:rsidRPr="008A237F">
        <w:rPr>
          <w:kern w:val="2"/>
          <w:lang w:eastAsia="zh-CN"/>
        </w:rPr>
        <w:t>Since</w:t>
      </w:r>
      <w:bookmarkEnd w:id="15"/>
      <w:r w:rsidRPr="008A237F">
        <w:rPr>
          <w:kern w:val="2"/>
          <w:lang w:eastAsia="zh-CN"/>
        </w:rPr>
        <w:t xml:space="preserve"> physical </w:t>
      </w:r>
      <w:r w:rsidR="004E3740" w:rsidRPr="008A237F">
        <w:rPr>
          <w:kern w:val="2"/>
          <w:lang w:eastAsia="zh-CN"/>
        </w:rPr>
        <w:t xml:space="preserve">layer </w:t>
      </w:r>
      <w:r w:rsidRPr="008A237F">
        <w:rPr>
          <w:kern w:val="2"/>
          <w:lang w:eastAsia="zh-CN"/>
        </w:rPr>
        <w:t>SR is used in RRC connected mode, it may collide with NPDCCH</w:t>
      </w:r>
      <w:r w:rsidR="00F17D3E" w:rsidRPr="008A237F">
        <w:rPr>
          <w:kern w:val="2"/>
          <w:lang w:eastAsia="zh-CN"/>
        </w:rPr>
        <w:t xml:space="preserve"> search space</w:t>
      </w:r>
      <w:r w:rsidRPr="008A237F">
        <w:rPr>
          <w:kern w:val="2"/>
          <w:lang w:eastAsia="zh-CN"/>
        </w:rPr>
        <w:t>, NPDSCH, NPUSCH format 1 and NPUSCH format 2.</w:t>
      </w:r>
      <w:r w:rsidR="004E3740" w:rsidRPr="008A237F">
        <w:rPr>
          <w:kern w:val="2"/>
          <w:lang w:eastAsia="zh-CN"/>
        </w:rPr>
        <w:t xml:space="preserve"> </w:t>
      </w:r>
      <w:r w:rsidR="00CB0BED" w:rsidRPr="008A237F">
        <w:rPr>
          <w:kern w:val="2"/>
          <w:lang w:eastAsia="zh-CN"/>
        </w:rPr>
        <w:t>Here, we assume the UE has a pending SR</w:t>
      </w:r>
      <w:r w:rsidR="00F72408" w:rsidRPr="008A237F">
        <w:rPr>
          <w:kern w:val="2"/>
          <w:lang w:eastAsia="zh-CN"/>
        </w:rPr>
        <w:t xml:space="preserve"> and the general case when bot</w:t>
      </w:r>
      <w:r w:rsidR="008F48DF" w:rsidRPr="008A237F">
        <w:rPr>
          <w:kern w:val="2"/>
          <w:lang w:eastAsia="zh-CN"/>
        </w:rPr>
        <w:t>h SR with and without HARQ-ACK may be</w:t>
      </w:r>
      <w:r w:rsidR="00F72408" w:rsidRPr="008A237F">
        <w:rPr>
          <w:kern w:val="2"/>
          <w:lang w:eastAsia="zh-CN"/>
        </w:rPr>
        <w:t xml:space="preserve"> configured.</w:t>
      </w:r>
    </w:p>
    <w:p w14:paraId="3F7E7CC0" w14:textId="77777777" w:rsidR="00C402B5" w:rsidRPr="008A237F" w:rsidRDefault="00912B7F" w:rsidP="007E07B0">
      <w:pPr>
        <w:pStyle w:val="ListParagraph"/>
        <w:numPr>
          <w:ilvl w:val="0"/>
          <w:numId w:val="58"/>
        </w:numPr>
        <w:ind w:firstLineChars="0"/>
        <w:rPr>
          <w:kern w:val="2"/>
          <w:lang w:eastAsia="zh-CN"/>
        </w:rPr>
      </w:pPr>
      <w:r w:rsidRPr="008A237F">
        <w:rPr>
          <w:kern w:val="2"/>
          <w:lang w:eastAsia="zh-CN"/>
        </w:rPr>
        <w:t>The general rule is the UE transmits the physical layer SR at the first opportunity that is provided to it</w:t>
      </w:r>
      <w:r w:rsidR="008A0CC5" w:rsidRPr="008A237F">
        <w:rPr>
          <w:kern w:val="2"/>
          <w:lang w:eastAsia="zh-CN"/>
        </w:rPr>
        <w:t>, unless there is a collision with another physical layer transmission/reception</w:t>
      </w:r>
      <w:r w:rsidR="00C402B5" w:rsidRPr="008A237F">
        <w:rPr>
          <w:kern w:val="2"/>
          <w:lang w:eastAsia="zh-CN"/>
        </w:rPr>
        <w:t>.</w:t>
      </w:r>
    </w:p>
    <w:p w14:paraId="53137BD0" w14:textId="5ED9F25F" w:rsidR="00912B7F" w:rsidRPr="008A237F" w:rsidRDefault="00912B7F" w:rsidP="008A237F">
      <w:pPr>
        <w:pStyle w:val="ListParagraph"/>
        <w:numPr>
          <w:ilvl w:val="0"/>
          <w:numId w:val="59"/>
        </w:numPr>
        <w:ind w:firstLineChars="0"/>
        <w:rPr>
          <w:kern w:val="2"/>
          <w:lang w:eastAsia="zh-CN"/>
        </w:rPr>
      </w:pPr>
      <w:r w:rsidRPr="008A237F">
        <w:rPr>
          <w:kern w:val="2"/>
          <w:lang w:eastAsia="zh-CN"/>
        </w:rPr>
        <w:t xml:space="preserve">This </w:t>
      </w:r>
      <w:r w:rsidR="008A0CC5" w:rsidRPr="008A237F">
        <w:rPr>
          <w:kern w:val="2"/>
          <w:lang w:eastAsia="zh-CN"/>
        </w:rPr>
        <w:t xml:space="preserve">opportunity </w:t>
      </w:r>
      <w:r w:rsidRPr="008A237F">
        <w:rPr>
          <w:kern w:val="2"/>
          <w:lang w:eastAsia="zh-CN"/>
        </w:rPr>
        <w:t xml:space="preserve">may be </w:t>
      </w:r>
      <w:r w:rsidR="00F164BC" w:rsidRPr="008A237F">
        <w:rPr>
          <w:kern w:val="2"/>
          <w:lang w:eastAsia="zh-CN"/>
        </w:rPr>
        <w:t xml:space="preserve">SR </w:t>
      </w:r>
      <w:r w:rsidRPr="008A237F">
        <w:rPr>
          <w:kern w:val="2"/>
          <w:lang w:eastAsia="zh-CN"/>
        </w:rPr>
        <w:t>with or without HARQ-ACK depending on configuration, etc.</w:t>
      </w:r>
    </w:p>
    <w:p w14:paraId="3207AFEF" w14:textId="0BAB863A" w:rsidR="00796FC5" w:rsidRPr="008A237F" w:rsidRDefault="00065476" w:rsidP="007E07B0">
      <w:pPr>
        <w:pStyle w:val="ListParagraph"/>
        <w:numPr>
          <w:ilvl w:val="0"/>
          <w:numId w:val="58"/>
        </w:numPr>
        <w:ind w:firstLineChars="0"/>
        <w:rPr>
          <w:kern w:val="2"/>
          <w:lang w:eastAsia="zh-CN"/>
        </w:rPr>
      </w:pPr>
      <w:r w:rsidRPr="008A237F">
        <w:rPr>
          <w:kern w:val="2"/>
          <w:lang w:eastAsia="zh-CN"/>
        </w:rPr>
        <w:t xml:space="preserve">Resources for </w:t>
      </w:r>
      <w:r w:rsidR="007E07B0" w:rsidRPr="008A237F">
        <w:rPr>
          <w:kern w:val="2"/>
          <w:lang w:eastAsia="zh-CN"/>
        </w:rPr>
        <w:t>SR</w:t>
      </w:r>
      <w:r w:rsidR="00F72408" w:rsidRPr="008A237F">
        <w:rPr>
          <w:kern w:val="2"/>
          <w:lang w:eastAsia="zh-CN"/>
        </w:rPr>
        <w:t xml:space="preserve"> with HARQ-ACK </w:t>
      </w:r>
      <w:r w:rsidR="007E07B0" w:rsidRPr="008A237F">
        <w:rPr>
          <w:kern w:val="2"/>
          <w:lang w:eastAsia="zh-CN"/>
        </w:rPr>
        <w:t>colli</w:t>
      </w:r>
      <w:r w:rsidR="00F72408" w:rsidRPr="008A237F">
        <w:rPr>
          <w:kern w:val="2"/>
          <w:lang w:eastAsia="zh-CN"/>
        </w:rPr>
        <w:t>de</w:t>
      </w:r>
      <w:r w:rsidR="007E07B0" w:rsidRPr="008A237F">
        <w:rPr>
          <w:kern w:val="2"/>
          <w:lang w:eastAsia="zh-CN"/>
        </w:rPr>
        <w:t xml:space="preserve"> with NPDCCH</w:t>
      </w:r>
      <w:r w:rsidR="00F17D3E" w:rsidRPr="008A237F">
        <w:rPr>
          <w:kern w:val="2"/>
          <w:lang w:eastAsia="zh-CN"/>
        </w:rPr>
        <w:t xml:space="preserve"> search space</w:t>
      </w:r>
    </w:p>
    <w:p w14:paraId="261E0144" w14:textId="209B37BD" w:rsidR="007E07B0" w:rsidRPr="008A237F" w:rsidRDefault="00F17D3E" w:rsidP="00986D3C">
      <w:pPr>
        <w:pStyle w:val="ListParagraph"/>
        <w:numPr>
          <w:ilvl w:val="0"/>
          <w:numId w:val="59"/>
        </w:numPr>
        <w:ind w:firstLineChars="0"/>
        <w:rPr>
          <w:kern w:val="2"/>
          <w:lang w:eastAsia="zh-CN"/>
        </w:rPr>
      </w:pPr>
      <w:r w:rsidRPr="008A237F">
        <w:rPr>
          <w:kern w:val="2"/>
          <w:lang w:eastAsia="zh-CN"/>
        </w:rPr>
        <w:t>UE monitor</w:t>
      </w:r>
      <w:r w:rsidR="00F72408" w:rsidRPr="008A237F">
        <w:rPr>
          <w:kern w:val="2"/>
          <w:lang w:eastAsia="zh-CN"/>
        </w:rPr>
        <w:t>s</w:t>
      </w:r>
      <w:r w:rsidRPr="008A237F">
        <w:rPr>
          <w:kern w:val="2"/>
          <w:lang w:eastAsia="zh-CN"/>
        </w:rPr>
        <w:t xml:space="preserve"> NPDCCH.</w:t>
      </w:r>
    </w:p>
    <w:p w14:paraId="7165C8DC" w14:textId="6A72D556" w:rsidR="0043312D" w:rsidRPr="008A237F" w:rsidRDefault="00EF50DC" w:rsidP="0043312D">
      <w:pPr>
        <w:pStyle w:val="ListParagraph"/>
        <w:numPr>
          <w:ilvl w:val="0"/>
          <w:numId w:val="58"/>
        </w:numPr>
        <w:ind w:firstLineChars="0"/>
        <w:rPr>
          <w:kern w:val="2"/>
          <w:lang w:eastAsia="zh-CN"/>
        </w:rPr>
      </w:pPr>
      <w:r w:rsidRPr="008A237F">
        <w:rPr>
          <w:kern w:val="2"/>
          <w:lang w:eastAsia="zh-CN"/>
        </w:rPr>
        <w:t xml:space="preserve">Resources for </w:t>
      </w:r>
      <w:r w:rsidR="008F48DF" w:rsidRPr="008A237F">
        <w:rPr>
          <w:kern w:val="2"/>
          <w:lang w:eastAsia="zh-CN"/>
        </w:rPr>
        <w:t xml:space="preserve">SR with HARQ-ACK </w:t>
      </w:r>
      <w:r w:rsidR="0043312D" w:rsidRPr="008A237F">
        <w:rPr>
          <w:kern w:val="2"/>
          <w:lang w:eastAsia="zh-CN"/>
        </w:rPr>
        <w:t>colli</w:t>
      </w:r>
      <w:r w:rsidR="008F48DF" w:rsidRPr="008A237F">
        <w:rPr>
          <w:kern w:val="2"/>
          <w:lang w:eastAsia="zh-CN"/>
        </w:rPr>
        <w:t xml:space="preserve">de </w:t>
      </w:r>
      <w:r w:rsidR="0043312D" w:rsidRPr="008A237F">
        <w:rPr>
          <w:kern w:val="2"/>
          <w:lang w:eastAsia="zh-CN"/>
        </w:rPr>
        <w:t>with NPDSCH</w:t>
      </w:r>
      <w:r w:rsidR="008F48DF" w:rsidRPr="008A237F">
        <w:rPr>
          <w:kern w:val="2"/>
          <w:lang w:eastAsia="zh-CN"/>
        </w:rPr>
        <w:t xml:space="preserve"> allocation</w:t>
      </w:r>
    </w:p>
    <w:p w14:paraId="4C4ACE7D" w14:textId="6C326A98" w:rsidR="00914DDB" w:rsidRPr="008A237F" w:rsidRDefault="00F17D3E">
      <w:pPr>
        <w:pStyle w:val="ListParagraph"/>
        <w:numPr>
          <w:ilvl w:val="0"/>
          <w:numId w:val="59"/>
        </w:numPr>
        <w:ind w:firstLineChars="0"/>
        <w:rPr>
          <w:kern w:val="2"/>
          <w:lang w:eastAsia="zh-CN"/>
        </w:rPr>
      </w:pPr>
      <w:r w:rsidRPr="008A237F">
        <w:rPr>
          <w:kern w:val="2"/>
          <w:lang w:eastAsia="zh-CN"/>
        </w:rPr>
        <w:t xml:space="preserve">UE </w:t>
      </w:r>
      <w:r w:rsidR="008F48DF" w:rsidRPr="008A237F">
        <w:rPr>
          <w:kern w:val="2"/>
          <w:lang w:eastAsia="zh-CN"/>
        </w:rPr>
        <w:t>receives</w:t>
      </w:r>
      <w:r w:rsidRPr="008A237F">
        <w:rPr>
          <w:kern w:val="2"/>
          <w:lang w:eastAsia="zh-CN"/>
        </w:rPr>
        <w:t xml:space="preserve"> NPDSCH.</w:t>
      </w:r>
      <w:r w:rsidR="00904AC3" w:rsidRPr="008A237F">
        <w:rPr>
          <w:kern w:val="2"/>
          <w:lang w:eastAsia="zh-CN"/>
        </w:rPr>
        <w:t xml:space="preserve"> </w:t>
      </w:r>
      <w:r w:rsidR="002E263B" w:rsidRPr="008A237F">
        <w:rPr>
          <w:kern w:val="2"/>
          <w:lang w:eastAsia="zh-CN"/>
        </w:rPr>
        <w:t xml:space="preserve">If SR with HARQ-ACK is enabled, UE </w:t>
      </w:r>
      <w:r w:rsidR="0043312D" w:rsidRPr="008A237F">
        <w:rPr>
          <w:kern w:val="2"/>
          <w:lang w:eastAsia="zh-CN"/>
        </w:rPr>
        <w:t xml:space="preserve">transmits </w:t>
      </w:r>
      <w:r w:rsidR="008F48DF" w:rsidRPr="008A237F">
        <w:rPr>
          <w:kern w:val="2"/>
          <w:lang w:eastAsia="zh-CN"/>
        </w:rPr>
        <w:t>SR on the corresponding NPUSCH format 2</w:t>
      </w:r>
      <w:r w:rsidR="0043312D" w:rsidRPr="008A237F">
        <w:rPr>
          <w:kern w:val="2"/>
          <w:lang w:eastAsia="zh-CN"/>
        </w:rPr>
        <w:t>.</w:t>
      </w:r>
    </w:p>
    <w:p w14:paraId="0B148A36" w14:textId="2B65176F" w:rsidR="0043312D" w:rsidRPr="008A237F" w:rsidRDefault="005A6965" w:rsidP="0043312D">
      <w:pPr>
        <w:pStyle w:val="ListParagraph"/>
        <w:numPr>
          <w:ilvl w:val="0"/>
          <w:numId w:val="58"/>
        </w:numPr>
        <w:ind w:firstLineChars="0"/>
        <w:rPr>
          <w:kern w:val="2"/>
          <w:lang w:eastAsia="zh-CN"/>
        </w:rPr>
      </w:pPr>
      <w:r w:rsidRPr="008A237F">
        <w:rPr>
          <w:kern w:val="2"/>
          <w:lang w:eastAsia="zh-CN"/>
        </w:rPr>
        <w:t xml:space="preserve">Resources for SR with HARQ-ACK collide with </w:t>
      </w:r>
      <w:r w:rsidR="0043312D" w:rsidRPr="008A237F">
        <w:rPr>
          <w:kern w:val="2"/>
          <w:lang w:eastAsia="zh-CN"/>
        </w:rPr>
        <w:t>NPUSCH format</w:t>
      </w:r>
      <w:r w:rsidR="00904AC3" w:rsidRPr="008A237F">
        <w:rPr>
          <w:kern w:val="2"/>
          <w:lang w:eastAsia="zh-CN"/>
        </w:rPr>
        <w:t xml:space="preserve"> </w:t>
      </w:r>
      <w:r w:rsidR="0043312D" w:rsidRPr="008A237F">
        <w:rPr>
          <w:kern w:val="2"/>
          <w:lang w:eastAsia="zh-CN"/>
        </w:rPr>
        <w:t>1</w:t>
      </w:r>
      <w:r w:rsidR="00EF50DC" w:rsidRPr="008A237F">
        <w:rPr>
          <w:kern w:val="2"/>
          <w:lang w:eastAsia="zh-CN"/>
        </w:rPr>
        <w:t xml:space="preserve"> </w:t>
      </w:r>
      <w:r w:rsidRPr="008A237F">
        <w:rPr>
          <w:kern w:val="2"/>
          <w:lang w:eastAsia="zh-CN"/>
        </w:rPr>
        <w:t>allocation</w:t>
      </w:r>
    </w:p>
    <w:p w14:paraId="4502BF1E" w14:textId="532EFC4E" w:rsidR="0043312D" w:rsidRPr="008A237F" w:rsidRDefault="0043312D" w:rsidP="0043312D">
      <w:pPr>
        <w:pStyle w:val="ListParagraph"/>
        <w:numPr>
          <w:ilvl w:val="0"/>
          <w:numId w:val="59"/>
        </w:numPr>
        <w:ind w:firstLineChars="0"/>
        <w:rPr>
          <w:kern w:val="2"/>
          <w:lang w:eastAsia="zh-CN"/>
        </w:rPr>
      </w:pPr>
      <w:r w:rsidRPr="008A237F">
        <w:rPr>
          <w:kern w:val="2"/>
          <w:lang w:eastAsia="zh-CN"/>
        </w:rPr>
        <w:t xml:space="preserve">If the </w:t>
      </w:r>
      <w:r w:rsidR="00904AC3" w:rsidRPr="008A237F">
        <w:rPr>
          <w:kern w:val="2"/>
          <w:lang w:eastAsia="zh-CN"/>
        </w:rPr>
        <w:t xml:space="preserve">number of </w:t>
      </w:r>
      <w:r w:rsidRPr="008A237F">
        <w:rPr>
          <w:kern w:val="2"/>
          <w:lang w:eastAsia="zh-CN"/>
        </w:rPr>
        <w:t>padding bit</w:t>
      </w:r>
      <w:r w:rsidR="00904AC3" w:rsidRPr="008A237F">
        <w:rPr>
          <w:kern w:val="2"/>
          <w:lang w:eastAsia="zh-CN"/>
        </w:rPr>
        <w:t>s</w:t>
      </w:r>
      <w:r w:rsidRPr="008A237F">
        <w:rPr>
          <w:kern w:val="2"/>
          <w:lang w:eastAsia="zh-CN"/>
        </w:rPr>
        <w:t xml:space="preserve"> is </w:t>
      </w:r>
      <w:r w:rsidR="00904AC3" w:rsidRPr="008A237F">
        <w:rPr>
          <w:kern w:val="2"/>
          <w:lang w:eastAsia="zh-CN"/>
        </w:rPr>
        <w:t>at least</w:t>
      </w:r>
      <w:r w:rsidRPr="008A237F">
        <w:rPr>
          <w:kern w:val="2"/>
          <w:lang w:eastAsia="zh-CN"/>
        </w:rPr>
        <w:t xml:space="preserve"> the size of </w:t>
      </w:r>
      <w:r w:rsidR="00904AC3" w:rsidRPr="008A237F">
        <w:rPr>
          <w:kern w:val="2"/>
          <w:lang w:eastAsia="zh-CN"/>
        </w:rPr>
        <w:t xml:space="preserve">a </w:t>
      </w:r>
      <w:r w:rsidRPr="008A237F">
        <w:rPr>
          <w:kern w:val="2"/>
          <w:lang w:eastAsia="zh-CN"/>
        </w:rPr>
        <w:t xml:space="preserve">BSR MAC CE plus MAC header, UE can inform the amount of UL data via padding BSR. Otherwise, UE </w:t>
      </w:r>
      <w:r w:rsidR="001579B1" w:rsidRPr="008A237F">
        <w:rPr>
          <w:kern w:val="2"/>
          <w:lang w:eastAsia="zh-CN"/>
        </w:rPr>
        <w:t>keeps on transmitting the NPUSCH format 1</w:t>
      </w:r>
      <w:r w:rsidR="00904AC3" w:rsidRPr="008A237F">
        <w:rPr>
          <w:kern w:val="2"/>
          <w:lang w:eastAsia="zh-CN"/>
        </w:rPr>
        <w:t xml:space="preserve"> and waits for another physical layer SR opportunity.</w:t>
      </w:r>
    </w:p>
    <w:p w14:paraId="4AD3289E" w14:textId="789FD91B" w:rsidR="0043312D" w:rsidRPr="008A237F" w:rsidRDefault="005A6965" w:rsidP="0043312D">
      <w:pPr>
        <w:pStyle w:val="ListParagraph"/>
        <w:numPr>
          <w:ilvl w:val="0"/>
          <w:numId w:val="58"/>
        </w:numPr>
        <w:ind w:firstLineChars="0"/>
        <w:rPr>
          <w:kern w:val="2"/>
          <w:lang w:eastAsia="zh-CN"/>
        </w:rPr>
      </w:pPr>
      <w:r w:rsidRPr="008A237F">
        <w:rPr>
          <w:b/>
          <w:kern w:val="2"/>
          <w:lang w:eastAsia="zh-CN"/>
        </w:rPr>
        <w:t xml:space="preserve"> </w:t>
      </w:r>
      <w:r w:rsidRPr="008A237F">
        <w:rPr>
          <w:kern w:val="2"/>
          <w:lang w:eastAsia="zh-CN"/>
        </w:rPr>
        <w:t xml:space="preserve">Resources for SR with HARQ-ACK collide with </w:t>
      </w:r>
      <w:r w:rsidR="0043312D" w:rsidRPr="008A237F">
        <w:rPr>
          <w:kern w:val="2"/>
          <w:lang w:eastAsia="zh-CN"/>
        </w:rPr>
        <w:t>NPUSCH format</w:t>
      </w:r>
      <w:r w:rsidR="00984989" w:rsidRPr="008A237F">
        <w:rPr>
          <w:kern w:val="2"/>
          <w:lang w:eastAsia="zh-CN"/>
        </w:rPr>
        <w:t xml:space="preserve"> </w:t>
      </w:r>
      <w:r w:rsidR="0043312D" w:rsidRPr="008A237F">
        <w:rPr>
          <w:kern w:val="2"/>
          <w:lang w:eastAsia="zh-CN"/>
        </w:rPr>
        <w:t>2</w:t>
      </w:r>
      <w:r w:rsidR="00984989" w:rsidRPr="008A237F">
        <w:rPr>
          <w:kern w:val="2"/>
          <w:lang w:eastAsia="zh-CN"/>
        </w:rPr>
        <w:t xml:space="preserve"> </w:t>
      </w:r>
      <w:r w:rsidRPr="008A237F">
        <w:rPr>
          <w:kern w:val="2"/>
          <w:lang w:eastAsia="zh-CN"/>
        </w:rPr>
        <w:t>allocation</w:t>
      </w:r>
    </w:p>
    <w:p w14:paraId="156ABD77" w14:textId="338E08A8" w:rsidR="0043312D" w:rsidRPr="008A237F" w:rsidRDefault="002C2F21" w:rsidP="007E07B0">
      <w:pPr>
        <w:pStyle w:val="ListParagraph"/>
        <w:numPr>
          <w:ilvl w:val="0"/>
          <w:numId w:val="59"/>
        </w:numPr>
        <w:ind w:firstLineChars="0"/>
        <w:rPr>
          <w:kern w:val="2"/>
          <w:lang w:eastAsia="zh-CN"/>
        </w:rPr>
      </w:pPr>
      <w:r w:rsidRPr="008A237F">
        <w:rPr>
          <w:kern w:val="2"/>
          <w:lang w:eastAsia="zh-CN"/>
        </w:rPr>
        <w:t>UE transmits NPUSCH format 2, with or not with SR according to whether or not SR with HARQ-ACK is configured</w:t>
      </w:r>
      <w:r w:rsidR="0043312D" w:rsidRPr="008A237F">
        <w:rPr>
          <w:kern w:val="2"/>
          <w:lang w:eastAsia="zh-CN"/>
        </w:rPr>
        <w:t>.</w:t>
      </w:r>
    </w:p>
    <w:p w14:paraId="2ABA0879" w14:textId="77777777" w:rsidR="00FC4202" w:rsidRPr="008A237F" w:rsidRDefault="00FC4202" w:rsidP="00986D3C">
      <w:pPr>
        <w:rPr>
          <w:b/>
          <w:kern w:val="2"/>
          <w:lang w:eastAsia="zh-CN"/>
        </w:rPr>
      </w:pPr>
    </w:p>
    <w:p w14:paraId="0F021704" w14:textId="77777777" w:rsidR="00584579" w:rsidRPr="008A237F" w:rsidRDefault="00834800" w:rsidP="00986D3C">
      <w:pPr>
        <w:rPr>
          <w:b/>
          <w:kern w:val="2"/>
          <w:lang w:eastAsia="zh-CN"/>
        </w:rPr>
      </w:pPr>
      <w:r w:rsidRPr="008A237F">
        <w:rPr>
          <w:b/>
          <w:kern w:val="2"/>
          <w:lang w:eastAsia="zh-CN"/>
        </w:rPr>
        <w:t xml:space="preserve">Proposal 8: </w:t>
      </w:r>
      <w:r w:rsidR="00584579" w:rsidRPr="008A237F">
        <w:rPr>
          <w:b/>
          <w:kern w:val="2"/>
          <w:lang w:eastAsia="zh-CN"/>
        </w:rPr>
        <w:t>When SR is pending:</w:t>
      </w:r>
    </w:p>
    <w:p w14:paraId="7BF38958" w14:textId="0284013F" w:rsidR="00834800" w:rsidRPr="008A237F" w:rsidRDefault="00834800" w:rsidP="008A237F">
      <w:pPr>
        <w:pStyle w:val="ListParagraph"/>
        <w:numPr>
          <w:ilvl w:val="0"/>
          <w:numId w:val="69"/>
        </w:numPr>
        <w:ind w:firstLineChars="0"/>
        <w:rPr>
          <w:b/>
          <w:kern w:val="2"/>
          <w:lang w:eastAsia="zh-CN"/>
        </w:rPr>
      </w:pPr>
      <w:r w:rsidRPr="008A237F">
        <w:rPr>
          <w:b/>
          <w:kern w:val="2"/>
          <w:lang w:eastAsia="zh-CN"/>
        </w:rPr>
        <w:t>UE transmits the physical layer SR at the first opportunity unless there is a collision with another physic</w:t>
      </w:r>
      <w:r w:rsidR="002C08A0" w:rsidRPr="008A237F">
        <w:rPr>
          <w:b/>
          <w:kern w:val="2"/>
          <w:lang w:eastAsia="zh-CN"/>
        </w:rPr>
        <w:t>al layer transmission/reception:</w:t>
      </w:r>
    </w:p>
    <w:p w14:paraId="0D14297E" w14:textId="77777777" w:rsidR="002D53BE" w:rsidRPr="008A237F" w:rsidRDefault="002D53BE" w:rsidP="008A237F">
      <w:pPr>
        <w:pStyle w:val="ListParagraph"/>
        <w:numPr>
          <w:ilvl w:val="1"/>
          <w:numId w:val="69"/>
        </w:numPr>
        <w:ind w:firstLineChars="0"/>
        <w:rPr>
          <w:b/>
          <w:kern w:val="2"/>
          <w:lang w:eastAsia="zh-CN"/>
        </w:rPr>
      </w:pPr>
      <w:r w:rsidRPr="008A237F">
        <w:rPr>
          <w:b/>
          <w:kern w:val="2"/>
          <w:lang w:eastAsia="zh-CN"/>
        </w:rPr>
        <w:t>For collision between resources for SR with HARQ-ACK and NPUSCH format 2, UE transmits NPUSCH format 2 according to whether SR with HARQ-ACK is configured. If it is not configured, SR remains pending.</w:t>
      </w:r>
    </w:p>
    <w:p w14:paraId="2E25FDA4" w14:textId="5988777A" w:rsidR="00834800" w:rsidRPr="008A237F" w:rsidRDefault="00834800" w:rsidP="008A237F">
      <w:pPr>
        <w:pStyle w:val="ListParagraph"/>
        <w:numPr>
          <w:ilvl w:val="1"/>
          <w:numId w:val="69"/>
        </w:numPr>
        <w:ind w:firstLineChars="0"/>
        <w:rPr>
          <w:b/>
          <w:kern w:val="2"/>
          <w:lang w:eastAsia="zh-CN"/>
        </w:rPr>
      </w:pPr>
      <w:r w:rsidRPr="008A237F">
        <w:rPr>
          <w:b/>
          <w:kern w:val="2"/>
          <w:lang w:eastAsia="zh-CN"/>
        </w:rPr>
        <w:t xml:space="preserve">For collision between </w:t>
      </w:r>
      <w:r w:rsidR="00D80E85" w:rsidRPr="008A237F">
        <w:rPr>
          <w:b/>
          <w:kern w:val="2"/>
          <w:lang w:eastAsia="zh-CN"/>
        </w:rPr>
        <w:t xml:space="preserve">resources for </w:t>
      </w:r>
      <w:r w:rsidR="00034FE4" w:rsidRPr="008A237F">
        <w:rPr>
          <w:b/>
          <w:kern w:val="2"/>
          <w:lang w:eastAsia="zh-CN"/>
        </w:rPr>
        <w:t xml:space="preserve">SR </w:t>
      </w:r>
      <w:r w:rsidR="005143E7" w:rsidRPr="008A237F">
        <w:rPr>
          <w:b/>
          <w:kern w:val="2"/>
          <w:lang w:eastAsia="zh-CN"/>
        </w:rPr>
        <w:t xml:space="preserve">with HARQ-ACK </w:t>
      </w:r>
      <w:r w:rsidR="00034FE4" w:rsidRPr="008A237F">
        <w:rPr>
          <w:b/>
          <w:kern w:val="2"/>
          <w:lang w:eastAsia="zh-CN"/>
        </w:rPr>
        <w:t xml:space="preserve">and </w:t>
      </w:r>
      <w:r w:rsidR="003D1B5D" w:rsidRPr="008A237F">
        <w:rPr>
          <w:b/>
          <w:kern w:val="2"/>
          <w:lang w:eastAsia="zh-CN"/>
        </w:rPr>
        <w:t>NPDCCH search space or NPDSCH</w:t>
      </w:r>
      <w:r w:rsidR="00D80E85" w:rsidRPr="008A237F">
        <w:rPr>
          <w:b/>
          <w:kern w:val="2"/>
          <w:lang w:eastAsia="zh-CN"/>
        </w:rPr>
        <w:t xml:space="preserve"> allocation</w:t>
      </w:r>
      <w:r w:rsidR="003D1B5D" w:rsidRPr="008A237F">
        <w:rPr>
          <w:b/>
          <w:kern w:val="2"/>
          <w:lang w:eastAsia="zh-CN"/>
        </w:rPr>
        <w:t>, UE receives the DL transmission</w:t>
      </w:r>
      <w:r w:rsidR="00034FE4" w:rsidRPr="008A237F">
        <w:rPr>
          <w:b/>
          <w:kern w:val="2"/>
          <w:lang w:eastAsia="zh-CN"/>
        </w:rPr>
        <w:t>.</w:t>
      </w:r>
      <w:r w:rsidR="00B3218D" w:rsidRPr="008A237F">
        <w:rPr>
          <w:b/>
          <w:kern w:val="2"/>
          <w:lang w:eastAsia="zh-CN"/>
        </w:rPr>
        <w:t xml:space="preserve"> SR remains pending.</w:t>
      </w:r>
    </w:p>
    <w:p w14:paraId="25883467" w14:textId="36A16752" w:rsidR="00D80E85" w:rsidRPr="008A237F" w:rsidRDefault="00034FE4" w:rsidP="008A237F">
      <w:pPr>
        <w:pStyle w:val="ListParagraph"/>
        <w:numPr>
          <w:ilvl w:val="1"/>
          <w:numId w:val="69"/>
        </w:numPr>
        <w:ind w:firstLineChars="0"/>
        <w:rPr>
          <w:b/>
          <w:kern w:val="2"/>
          <w:lang w:eastAsia="zh-CN"/>
        </w:rPr>
      </w:pPr>
      <w:r w:rsidRPr="008A237F">
        <w:rPr>
          <w:b/>
          <w:kern w:val="2"/>
          <w:lang w:eastAsia="zh-CN"/>
        </w:rPr>
        <w:t xml:space="preserve">For collision between </w:t>
      </w:r>
      <w:r w:rsidR="00D80E85" w:rsidRPr="008A237F">
        <w:rPr>
          <w:b/>
          <w:kern w:val="2"/>
          <w:lang w:eastAsia="zh-CN"/>
        </w:rPr>
        <w:t xml:space="preserve">resources for </w:t>
      </w:r>
      <w:r w:rsidRPr="008A237F">
        <w:rPr>
          <w:b/>
          <w:kern w:val="2"/>
          <w:lang w:eastAsia="zh-CN"/>
        </w:rPr>
        <w:t xml:space="preserve">SR </w:t>
      </w:r>
      <w:r w:rsidR="005143E7" w:rsidRPr="008A237F">
        <w:rPr>
          <w:b/>
          <w:kern w:val="2"/>
          <w:lang w:eastAsia="zh-CN"/>
        </w:rPr>
        <w:t xml:space="preserve">with HARQ-ACK </w:t>
      </w:r>
      <w:r w:rsidRPr="008A237F">
        <w:rPr>
          <w:b/>
          <w:kern w:val="2"/>
          <w:lang w:eastAsia="zh-CN"/>
        </w:rPr>
        <w:t>resource and NPU</w:t>
      </w:r>
      <w:r w:rsidR="00B05B11" w:rsidRPr="008A237F">
        <w:rPr>
          <w:b/>
          <w:kern w:val="2"/>
          <w:lang w:eastAsia="zh-CN"/>
        </w:rPr>
        <w:t xml:space="preserve">SCH format 1, UE transmits </w:t>
      </w:r>
      <w:r w:rsidR="00662CD5" w:rsidRPr="008A237F">
        <w:rPr>
          <w:b/>
          <w:kern w:val="2"/>
          <w:lang w:eastAsia="zh-CN"/>
        </w:rPr>
        <w:t xml:space="preserve">NPUSCH format 1, and includes </w:t>
      </w:r>
      <w:r w:rsidR="00B05B11" w:rsidRPr="008A237F">
        <w:rPr>
          <w:b/>
          <w:kern w:val="2"/>
          <w:lang w:eastAsia="zh-CN"/>
        </w:rPr>
        <w:t>BSR in a</w:t>
      </w:r>
      <w:r w:rsidRPr="008A237F">
        <w:rPr>
          <w:b/>
          <w:kern w:val="2"/>
          <w:lang w:eastAsia="zh-CN"/>
        </w:rPr>
        <w:t xml:space="preserve"> MAC </w:t>
      </w:r>
      <w:r w:rsidR="00B05B11" w:rsidRPr="008A237F">
        <w:rPr>
          <w:b/>
          <w:kern w:val="2"/>
          <w:lang w:eastAsia="zh-CN"/>
        </w:rPr>
        <w:t xml:space="preserve">CE </w:t>
      </w:r>
      <w:r w:rsidRPr="008A237F">
        <w:rPr>
          <w:b/>
          <w:kern w:val="2"/>
          <w:lang w:eastAsia="zh-CN"/>
        </w:rPr>
        <w:t>if the grant is large enough.</w:t>
      </w:r>
      <w:r w:rsidR="00B3218D" w:rsidRPr="008A237F">
        <w:rPr>
          <w:b/>
          <w:kern w:val="2"/>
          <w:lang w:eastAsia="zh-CN"/>
        </w:rPr>
        <w:t xml:space="preserve"> Otherwise, SR remains pending.</w:t>
      </w:r>
    </w:p>
    <w:p w14:paraId="6BF53EB6" w14:textId="77777777" w:rsidR="00157FC3" w:rsidRPr="008A237F" w:rsidRDefault="00747F48" w:rsidP="00CF195E">
      <w:pPr>
        <w:pStyle w:val="Heading1"/>
      </w:pPr>
      <w:r w:rsidRPr="008A237F">
        <w:t>Conclusion</w:t>
      </w:r>
      <w:r w:rsidR="006B1FD5" w:rsidRPr="008A237F">
        <w:t>s</w:t>
      </w:r>
    </w:p>
    <w:p w14:paraId="3A73B29F" w14:textId="27D3EBF0" w:rsidR="006926BF" w:rsidRPr="008A237F" w:rsidRDefault="00B871B5" w:rsidP="00EA1D52">
      <w:pPr>
        <w:rPr>
          <w:kern w:val="2"/>
          <w:lang w:eastAsia="zh-CN"/>
        </w:rPr>
      </w:pPr>
      <w:r w:rsidRPr="008A237F">
        <w:rPr>
          <w:kern w:val="2"/>
          <w:lang w:eastAsia="zh-CN"/>
        </w:rPr>
        <w:t xml:space="preserve">In this contribution, we provide the design of </w:t>
      </w:r>
      <w:r w:rsidR="00FC5B96" w:rsidRPr="008A237F">
        <w:rPr>
          <w:kern w:val="2"/>
          <w:lang w:eastAsia="zh-CN"/>
        </w:rPr>
        <w:t xml:space="preserve">physical layer </w:t>
      </w:r>
      <w:r w:rsidR="006A1544" w:rsidRPr="008A237F">
        <w:rPr>
          <w:kern w:val="2"/>
          <w:lang w:eastAsia="zh-CN"/>
        </w:rPr>
        <w:t>SR with HARQ-ACK and physical layer SR without HARQ-ACK</w:t>
      </w:r>
      <w:r w:rsidRPr="008A237F">
        <w:rPr>
          <w:kern w:val="2"/>
          <w:lang w:eastAsia="zh-CN"/>
        </w:rPr>
        <w:t xml:space="preserve">. The following </w:t>
      </w:r>
      <w:r w:rsidR="00A57373" w:rsidRPr="008A237F">
        <w:rPr>
          <w:kern w:val="2"/>
          <w:lang w:eastAsia="zh-CN"/>
        </w:rPr>
        <w:t>proposals</w:t>
      </w:r>
      <w:r w:rsidRPr="008A237F">
        <w:rPr>
          <w:kern w:val="2"/>
          <w:lang w:eastAsia="zh-CN"/>
        </w:rPr>
        <w:t xml:space="preserve"> are made.</w:t>
      </w:r>
    </w:p>
    <w:p w14:paraId="317CD0A6" w14:textId="77777777" w:rsidR="00662CD5" w:rsidRPr="008A237F" w:rsidRDefault="00662CD5" w:rsidP="00662CD5">
      <w:pPr>
        <w:rPr>
          <w:lang w:eastAsia="zh-CN"/>
        </w:rPr>
      </w:pPr>
      <w:r w:rsidRPr="008A237F">
        <w:rPr>
          <w:rFonts w:eastAsia="MS Mincho"/>
          <w:b/>
          <w:lang w:eastAsia="ja-JP"/>
        </w:rPr>
        <w:t>Proposal 1: Confirm the working assumption on physical layer SR.</w:t>
      </w:r>
      <w:r w:rsidRPr="008A237F">
        <w:rPr>
          <w:lang w:eastAsia="zh-CN"/>
        </w:rPr>
        <w:t xml:space="preserve"> </w:t>
      </w:r>
    </w:p>
    <w:p w14:paraId="3B01E5F0" w14:textId="77777777" w:rsidR="00662CD5" w:rsidRPr="008A237F" w:rsidRDefault="00662CD5" w:rsidP="00662CD5">
      <w:pPr>
        <w:pStyle w:val="Caption"/>
        <w:jc w:val="both"/>
        <w:rPr>
          <w:kern w:val="2"/>
          <w:sz w:val="22"/>
          <w:lang w:eastAsia="zh-CN"/>
        </w:rPr>
      </w:pPr>
      <w:r w:rsidRPr="008A237F">
        <w:rPr>
          <w:kern w:val="2"/>
          <w:sz w:val="22"/>
          <w:lang w:eastAsia="zh-CN"/>
        </w:rPr>
        <w:t>Proposal 2: Higher layers enable and disable physical layer SR with HARQ-ACK.</w:t>
      </w:r>
    </w:p>
    <w:p w14:paraId="160C61E0" w14:textId="77777777" w:rsidR="00662CD5" w:rsidRPr="008A237F" w:rsidRDefault="00662CD5" w:rsidP="00662CD5">
      <w:pPr>
        <w:pStyle w:val="Caption"/>
        <w:jc w:val="both"/>
        <w:rPr>
          <w:kern w:val="2"/>
          <w:sz w:val="22"/>
          <w:lang w:eastAsia="zh-CN"/>
        </w:rPr>
      </w:pPr>
      <w:r w:rsidRPr="008A237F">
        <w:rPr>
          <w:kern w:val="2"/>
          <w:sz w:val="22"/>
          <w:lang w:eastAsia="zh-CN"/>
        </w:rPr>
        <w:t>Proposal 3: When 2 HARQ processes are configured, SR on/off is transmitted on both NPUSCH format 2’s.</w:t>
      </w:r>
    </w:p>
    <w:p w14:paraId="7643F93B" w14:textId="77777777" w:rsidR="00662CD5" w:rsidRPr="008A237F" w:rsidRDefault="00662CD5" w:rsidP="00662CD5">
      <w:pPr>
        <w:pStyle w:val="Caption"/>
        <w:jc w:val="both"/>
        <w:rPr>
          <w:kern w:val="2"/>
          <w:sz w:val="22"/>
          <w:lang w:eastAsia="zh-CN"/>
        </w:rPr>
      </w:pPr>
      <w:r w:rsidRPr="008A237F">
        <w:rPr>
          <w:kern w:val="2"/>
          <w:sz w:val="22"/>
          <w:lang w:eastAsia="zh-CN"/>
        </w:rPr>
        <w:t>Proposal 4: For physical layer SR without HARQ-ACK, SR on/off is indicated by presence/absence of a NPRACH preamble in configured resources among those for NPDCCH-ordered RACH.</w:t>
      </w:r>
    </w:p>
    <w:p w14:paraId="290A7F17" w14:textId="77777777" w:rsidR="00662CD5" w:rsidRPr="008A237F" w:rsidRDefault="00662CD5" w:rsidP="00662CD5">
      <w:pPr>
        <w:pStyle w:val="Caption"/>
        <w:jc w:val="both"/>
        <w:rPr>
          <w:kern w:val="2"/>
          <w:sz w:val="22"/>
          <w:lang w:eastAsia="zh-CN"/>
        </w:rPr>
      </w:pPr>
      <w:r w:rsidRPr="008A237F">
        <w:rPr>
          <w:kern w:val="2"/>
          <w:sz w:val="22"/>
          <w:lang w:eastAsia="zh-CN"/>
        </w:rPr>
        <w:t>Proposal 5: BSR is conveyed on physical layer SR without HARQ-ACK. BSR information is carried by the amount of delay time when sending SR.</w:t>
      </w:r>
    </w:p>
    <w:p w14:paraId="12FB8453" w14:textId="77777777" w:rsidR="00662CD5" w:rsidRPr="008A237F" w:rsidRDefault="00662CD5" w:rsidP="00662CD5">
      <w:pPr>
        <w:rPr>
          <w:lang w:eastAsia="zh-CN"/>
        </w:rPr>
      </w:pPr>
      <w:r w:rsidRPr="008A237F">
        <w:rPr>
          <w:b/>
          <w:kern w:val="2"/>
          <w:lang w:eastAsia="zh-CN"/>
        </w:rPr>
        <w:lastRenderedPageBreak/>
        <w:t>Proposal 6: For physical layer SR without HARQ-ACK, the resource configuration can be the same as NPDCCH ordered RACH in the corresponding NB-IoT carrier and subcarrier.</w:t>
      </w:r>
    </w:p>
    <w:p w14:paraId="66A831A7" w14:textId="77777777" w:rsidR="00662CD5" w:rsidRPr="008A237F" w:rsidRDefault="00662CD5" w:rsidP="00662CD5">
      <w:pPr>
        <w:pStyle w:val="Caption"/>
        <w:jc w:val="both"/>
        <w:rPr>
          <w:sz w:val="22"/>
          <w:lang w:eastAsia="zh-CN"/>
        </w:rPr>
      </w:pPr>
      <w:r w:rsidRPr="008A237F">
        <w:rPr>
          <w:kern w:val="2"/>
          <w:sz w:val="22"/>
          <w:lang w:eastAsia="zh-CN"/>
        </w:rPr>
        <w:t>Proposal 7: UE indicates a request in Msg3 to be configured with physical layer SR without HARQ-ACK. Higher layers enable/disable the feature UE-specifically, including whether the SR is with and/or without HARQ-ACK.</w:t>
      </w:r>
    </w:p>
    <w:p w14:paraId="1A587857" w14:textId="77777777" w:rsidR="00662CD5" w:rsidRPr="008A237F" w:rsidRDefault="00662CD5" w:rsidP="00662CD5">
      <w:pPr>
        <w:rPr>
          <w:b/>
          <w:kern w:val="2"/>
          <w:lang w:eastAsia="zh-CN"/>
        </w:rPr>
      </w:pPr>
      <w:r w:rsidRPr="008A237F">
        <w:rPr>
          <w:b/>
          <w:kern w:val="2"/>
          <w:lang w:eastAsia="zh-CN"/>
        </w:rPr>
        <w:t>Proposal 8: When SR is pending:</w:t>
      </w:r>
    </w:p>
    <w:p w14:paraId="4F0D6C9C" w14:textId="77777777" w:rsidR="00662CD5" w:rsidRPr="008A237F" w:rsidRDefault="00662CD5" w:rsidP="00662CD5">
      <w:pPr>
        <w:pStyle w:val="ListParagraph"/>
        <w:numPr>
          <w:ilvl w:val="0"/>
          <w:numId w:val="69"/>
        </w:numPr>
        <w:ind w:firstLineChars="0"/>
        <w:rPr>
          <w:b/>
          <w:kern w:val="2"/>
          <w:lang w:eastAsia="zh-CN"/>
        </w:rPr>
      </w:pPr>
      <w:r w:rsidRPr="008A237F">
        <w:rPr>
          <w:b/>
          <w:kern w:val="2"/>
          <w:lang w:eastAsia="zh-CN"/>
        </w:rPr>
        <w:t>UE transmits the physical layer SR at the first opportunity unless there is a collision with another physical layer transmission/reception:</w:t>
      </w:r>
    </w:p>
    <w:p w14:paraId="510C6FB1" w14:textId="77777777" w:rsidR="00662CD5" w:rsidRPr="008A237F" w:rsidRDefault="00662CD5" w:rsidP="00662CD5">
      <w:pPr>
        <w:pStyle w:val="ListParagraph"/>
        <w:numPr>
          <w:ilvl w:val="1"/>
          <w:numId w:val="69"/>
        </w:numPr>
        <w:ind w:firstLineChars="0"/>
        <w:rPr>
          <w:b/>
          <w:kern w:val="2"/>
          <w:lang w:eastAsia="zh-CN"/>
        </w:rPr>
      </w:pPr>
      <w:r w:rsidRPr="008A237F">
        <w:rPr>
          <w:b/>
          <w:kern w:val="2"/>
          <w:lang w:eastAsia="zh-CN"/>
        </w:rPr>
        <w:t>For collision between resources for SR with HARQ-ACK and NPUSCH format 2, UE transmits NPUSCH format 2 according to whether SR with HARQ-ACK is configured. If it is not configured, SR remains pending.</w:t>
      </w:r>
    </w:p>
    <w:p w14:paraId="6525BD07" w14:textId="77777777" w:rsidR="00662CD5" w:rsidRPr="008A237F" w:rsidRDefault="00662CD5" w:rsidP="00662CD5">
      <w:pPr>
        <w:pStyle w:val="ListParagraph"/>
        <w:numPr>
          <w:ilvl w:val="1"/>
          <w:numId w:val="69"/>
        </w:numPr>
        <w:ind w:firstLineChars="0"/>
        <w:rPr>
          <w:b/>
          <w:kern w:val="2"/>
          <w:lang w:eastAsia="zh-CN"/>
        </w:rPr>
      </w:pPr>
      <w:r w:rsidRPr="008A237F">
        <w:rPr>
          <w:b/>
          <w:kern w:val="2"/>
          <w:lang w:eastAsia="zh-CN"/>
        </w:rPr>
        <w:t>For collision between resources for SR with HARQ-ACK and NPDCCH search space or NPDSCH allocation, UE receives the DL transmission. SR remains pending.</w:t>
      </w:r>
    </w:p>
    <w:p w14:paraId="73D1ACAD" w14:textId="77777777" w:rsidR="00662CD5" w:rsidRPr="008A237F" w:rsidRDefault="00662CD5" w:rsidP="00662CD5">
      <w:pPr>
        <w:pStyle w:val="ListParagraph"/>
        <w:numPr>
          <w:ilvl w:val="1"/>
          <w:numId w:val="69"/>
        </w:numPr>
        <w:ind w:firstLineChars="0"/>
        <w:rPr>
          <w:b/>
          <w:kern w:val="2"/>
          <w:lang w:eastAsia="zh-CN"/>
        </w:rPr>
      </w:pPr>
      <w:r w:rsidRPr="008A237F">
        <w:rPr>
          <w:b/>
          <w:kern w:val="2"/>
          <w:lang w:eastAsia="zh-CN"/>
        </w:rPr>
        <w:t>For collision between resources for SR with HARQ-ACK resource and NPUSCH format 1, UE transmits NPUSCH format 1, and includes BSR in a MAC CE if the grant is large enough. Otherwise, SR remains pending.</w:t>
      </w:r>
    </w:p>
    <w:p w14:paraId="03E30B20" w14:textId="77777777" w:rsidR="00662CD5" w:rsidRPr="008A237F" w:rsidRDefault="00662CD5" w:rsidP="00EA1D52">
      <w:pPr>
        <w:rPr>
          <w:kern w:val="2"/>
          <w:lang w:eastAsia="zh-CN"/>
        </w:rPr>
      </w:pPr>
    </w:p>
    <w:p w14:paraId="067314E2" w14:textId="1D7CD9C3" w:rsidR="003C7D05" w:rsidRPr="008A237F" w:rsidRDefault="003C7D05" w:rsidP="00EA1D52">
      <w:pPr>
        <w:rPr>
          <w:kern w:val="2"/>
          <w:lang w:eastAsia="zh-CN"/>
        </w:rPr>
      </w:pPr>
      <w:r w:rsidRPr="008A237F">
        <w:rPr>
          <w:kern w:val="2"/>
          <w:lang w:eastAsia="zh-CN"/>
        </w:rPr>
        <w:t>We have the following observations:</w:t>
      </w:r>
    </w:p>
    <w:p w14:paraId="08845639" w14:textId="77777777" w:rsidR="003C7D05" w:rsidRPr="008A237F" w:rsidRDefault="003C7D05" w:rsidP="003C7D05">
      <w:pPr>
        <w:rPr>
          <w:b/>
          <w:kern w:val="2"/>
          <w:lang w:eastAsia="zh-CN"/>
        </w:rPr>
      </w:pPr>
      <w:r w:rsidRPr="008A237F">
        <w:rPr>
          <w:b/>
          <w:kern w:val="2"/>
          <w:lang w:eastAsia="zh-CN"/>
        </w:rPr>
        <w:t xml:space="preserve">Observation 1: Compared with legacy 4-step RACH, </w:t>
      </w:r>
      <w:r w:rsidRPr="008A237F">
        <w:rPr>
          <w:b/>
          <w:bCs/>
          <w:kern w:val="2"/>
          <w:lang w:eastAsia="zh-CN"/>
        </w:rPr>
        <w:t>by introducing SR not conveying BSR information, the latency reduces significantly.</w:t>
      </w:r>
      <w:r w:rsidRPr="008A237F">
        <w:rPr>
          <w:b/>
          <w:kern w:val="2"/>
          <w:lang w:eastAsia="zh-CN"/>
        </w:rPr>
        <w:t xml:space="preserve"> B</w:t>
      </w:r>
      <w:r w:rsidRPr="008A237F">
        <w:rPr>
          <w:b/>
          <w:bCs/>
          <w:kern w:val="2"/>
          <w:lang w:eastAsia="zh-CN"/>
        </w:rPr>
        <w:t xml:space="preserve">y introducing SR conveying BSR information, the latency </w:t>
      </w:r>
      <w:r w:rsidRPr="008A237F">
        <w:rPr>
          <w:b/>
          <w:kern w:val="2"/>
          <w:lang w:eastAsia="zh-CN"/>
        </w:rPr>
        <w:t>further sharply reduces.</w:t>
      </w:r>
    </w:p>
    <w:p w14:paraId="6E319692" w14:textId="77777777" w:rsidR="003C7D05" w:rsidRPr="008A237F" w:rsidRDefault="003C7D05" w:rsidP="003C7D05">
      <w:pPr>
        <w:pStyle w:val="Caption"/>
        <w:jc w:val="both"/>
        <w:rPr>
          <w:kern w:val="2"/>
          <w:sz w:val="22"/>
          <w:szCs w:val="22"/>
          <w:lang w:eastAsia="zh-CN"/>
        </w:rPr>
      </w:pPr>
      <w:r w:rsidRPr="008A237F">
        <w:rPr>
          <w:kern w:val="2"/>
          <w:sz w:val="22"/>
          <w:szCs w:val="22"/>
          <w:lang w:eastAsia="zh-CN"/>
        </w:rPr>
        <w:t>Observation 2: Compared with legacy 4-step RACH, by introducing SR not conveying BSR information, the power consumption reduces significantly. By introducing SR conveying BSR information, the power consumption further sharply reduces.</w:t>
      </w:r>
    </w:p>
    <w:p w14:paraId="35BC8D13" w14:textId="5DB06A9C" w:rsidR="003C7D05" w:rsidRPr="008A237F" w:rsidRDefault="003C7D05" w:rsidP="00EA1D52">
      <w:pPr>
        <w:rPr>
          <w:b/>
          <w:bCs/>
          <w:kern w:val="2"/>
          <w:lang w:eastAsia="zh-CN"/>
        </w:rPr>
      </w:pPr>
      <w:r w:rsidRPr="008A237F">
        <w:rPr>
          <w:b/>
          <w:kern w:val="2"/>
          <w:lang w:eastAsia="zh-CN"/>
        </w:rPr>
        <w:t xml:space="preserve">Observation </w:t>
      </w:r>
      <w:r w:rsidRPr="008A237F">
        <w:rPr>
          <w:b/>
          <w:bCs/>
          <w:kern w:val="2"/>
          <w:lang w:eastAsia="zh-CN"/>
        </w:rPr>
        <w:t>3</w:t>
      </w:r>
      <w:r w:rsidRPr="008A237F">
        <w:rPr>
          <w:b/>
          <w:kern w:val="2"/>
          <w:lang w:eastAsia="zh-CN"/>
        </w:rPr>
        <w:t>: With proposed solution, UE indicates a request in Msg3 to be configured with SR, network can control the SR resource allocation. Thus SR resource overhead is controled by the network</w:t>
      </w:r>
      <w:r w:rsidRPr="008A237F">
        <w:rPr>
          <w:b/>
          <w:bCs/>
          <w:kern w:val="2"/>
          <w:lang w:eastAsia="zh-CN"/>
        </w:rPr>
        <w:t>.</w:t>
      </w:r>
    </w:p>
    <w:p w14:paraId="6C1E1809" w14:textId="77777777" w:rsidR="003C7D05" w:rsidRPr="008A237F" w:rsidRDefault="003C7D05" w:rsidP="00EA1D52">
      <w:pPr>
        <w:rPr>
          <w:kern w:val="2"/>
          <w:lang w:eastAsia="zh-CN"/>
        </w:rPr>
      </w:pPr>
    </w:p>
    <w:p w14:paraId="598AE93A" w14:textId="77777777" w:rsidR="001D780E" w:rsidRPr="008A237F" w:rsidRDefault="001D780E" w:rsidP="00CF195E">
      <w:pPr>
        <w:pStyle w:val="Heading1"/>
        <w:numPr>
          <w:ilvl w:val="0"/>
          <w:numId w:val="0"/>
        </w:numPr>
        <w:ind w:left="432" w:hanging="432"/>
      </w:pPr>
      <w:bookmarkStart w:id="16" w:name="_Ref124589665"/>
      <w:bookmarkStart w:id="17" w:name="_Ref71620620"/>
      <w:bookmarkStart w:id="18" w:name="_Ref124671424"/>
      <w:r w:rsidRPr="008A237F">
        <w:t>References</w:t>
      </w:r>
    </w:p>
    <w:p w14:paraId="412239F3" w14:textId="6BCF76E3" w:rsidR="007A7CF7" w:rsidRPr="008A237F" w:rsidRDefault="00BB6B9B" w:rsidP="007A7CF7">
      <w:pPr>
        <w:pStyle w:val="References"/>
      </w:pPr>
      <w:bookmarkStart w:id="19" w:name="_Ref167612671"/>
      <w:bookmarkStart w:id="20" w:name="_Ref167612875"/>
      <w:bookmarkStart w:id="21" w:name="OLE_LINK86"/>
      <w:bookmarkStart w:id="22" w:name="_Ref480828040"/>
      <w:bookmarkEnd w:id="16"/>
      <w:bookmarkEnd w:id="17"/>
      <w:bookmarkEnd w:id="18"/>
      <w:r w:rsidRPr="008A237F">
        <w:t>RP</w:t>
      </w:r>
      <w:bookmarkEnd w:id="6"/>
      <w:bookmarkEnd w:id="19"/>
      <w:bookmarkEnd w:id="20"/>
      <w:bookmarkEnd w:id="21"/>
      <w:r w:rsidR="001233D7" w:rsidRPr="008A237F">
        <w:t>-17</w:t>
      </w:r>
      <w:r w:rsidR="0079119E" w:rsidRPr="008A237F">
        <w:t>1428</w:t>
      </w:r>
      <w:r w:rsidR="001233D7" w:rsidRPr="008A237F">
        <w:rPr>
          <w:rFonts w:hint="eastAsia"/>
          <w:lang w:eastAsia="zh-CN"/>
        </w:rPr>
        <w:t xml:space="preserve">, </w:t>
      </w:r>
      <w:r w:rsidR="001233D7" w:rsidRPr="008A237F">
        <w:t>“</w:t>
      </w:r>
      <w:r w:rsidR="0079119E" w:rsidRPr="008A237F">
        <w:t>Revised</w:t>
      </w:r>
      <w:r w:rsidR="001233D7" w:rsidRPr="008A237F">
        <w:t xml:space="preserve"> WID on Further NB</w:t>
      </w:r>
      <w:r w:rsidR="00217409" w:rsidRPr="008A237F">
        <w:t>-IoT enhancements ”, Huawei, HiS</w:t>
      </w:r>
      <w:r w:rsidR="001233D7" w:rsidRPr="008A237F">
        <w:t>ilicon, RAN#7</w:t>
      </w:r>
      <w:r w:rsidR="0079119E" w:rsidRPr="008A237F">
        <w:t>6</w:t>
      </w:r>
      <w:r w:rsidR="001233D7" w:rsidRPr="008A237F">
        <w:t xml:space="preserve">, </w:t>
      </w:r>
      <w:r w:rsidR="0079119E" w:rsidRPr="008A237F">
        <w:t>West Palm Beach</w:t>
      </w:r>
      <w:r w:rsidR="001233D7" w:rsidRPr="008A237F">
        <w:t xml:space="preserve">, </w:t>
      </w:r>
      <w:r w:rsidR="0079119E" w:rsidRPr="008A237F">
        <w:t>USA</w:t>
      </w:r>
      <w:r w:rsidR="001233D7" w:rsidRPr="008A237F">
        <w:t xml:space="preserve">, </w:t>
      </w:r>
      <w:r w:rsidR="0079119E" w:rsidRPr="008A237F">
        <w:t>June</w:t>
      </w:r>
      <w:r w:rsidR="001233D7" w:rsidRPr="008A237F">
        <w:t xml:space="preserve"> 2017.</w:t>
      </w:r>
      <w:bookmarkEnd w:id="22"/>
    </w:p>
    <w:p w14:paraId="5915FDFC" w14:textId="0F6DF903" w:rsidR="00ED1904" w:rsidRPr="008A237F" w:rsidRDefault="00ED1904" w:rsidP="00A842B3">
      <w:pPr>
        <w:pStyle w:val="References"/>
      </w:pPr>
      <w:bookmarkStart w:id="23" w:name="_Ref488308441"/>
      <w:r w:rsidRPr="008A237F">
        <w:t>R1-</w:t>
      </w:r>
      <w:r w:rsidR="00A842B3" w:rsidRPr="008A237F">
        <w:t>1801436</w:t>
      </w:r>
      <w:r w:rsidRPr="008A237F">
        <w:t>, “</w:t>
      </w:r>
      <w:r w:rsidR="00A842B3" w:rsidRPr="008A237F">
        <w:t>Use cases and design for physical layer scheduling request”, Huawei, HiSilicon, RAN1#92</w:t>
      </w:r>
      <w:r w:rsidRPr="008A237F">
        <w:t xml:space="preserve">, </w:t>
      </w:r>
      <w:r w:rsidR="00A842B3" w:rsidRPr="008A237F">
        <w:t>Athens, Greece, February 26-March 2, 2018</w:t>
      </w:r>
      <w:r w:rsidRPr="008A237F">
        <w:t>.</w:t>
      </w:r>
      <w:bookmarkEnd w:id="23"/>
    </w:p>
    <w:p w14:paraId="3D5D7858" w14:textId="794DA331" w:rsidR="008A302C" w:rsidRPr="008A237F" w:rsidRDefault="008A302C" w:rsidP="008A302C">
      <w:pPr>
        <w:pStyle w:val="References"/>
      </w:pPr>
      <w:bookmarkStart w:id="24" w:name="_Ref510118831"/>
      <w:r w:rsidRPr="008A237F">
        <w:t>R1-1801492, “Physical layer scheduling request for NB-IoT”, Ericsson, RAN1#92, Athens, Greece, 26th February – 2nd March 2018.</w:t>
      </w:r>
      <w:bookmarkEnd w:id="24"/>
    </w:p>
    <w:p w14:paraId="3E012AFD" w14:textId="185DC2F5" w:rsidR="009F72A0" w:rsidRPr="008A237F" w:rsidRDefault="00DA24E7" w:rsidP="00271019">
      <w:pPr>
        <w:pStyle w:val="References"/>
      </w:pPr>
      <w:r w:rsidRPr="008A237F">
        <w:t xml:space="preserve">R1-156469, “UE Energy consumption evaluation in standalone operation”, Neul, Huawei, Hisilicon, RAN1#83, </w:t>
      </w:r>
      <w:bookmarkStart w:id="25" w:name="_Ref488243896"/>
      <w:r w:rsidRPr="008A237F">
        <w:t>Anaheim USA, November 15 - 22, 2015</w:t>
      </w:r>
      <w:r w:rsidR="008A302C" w:rsidRPr="008A237F">
        <w:t>.</w:t>
      </w:r>
    </w:p>
    <w:p w14:paraId="3B2CB0A1" w14:textId="77777777" w:rsidR="003C7D05" w:rsidRPr="008A237F" w:rsidRDefault="003C7D05">
      <w:pPr>
        <w:autoSpaceDE/>
        <w:autoSpaceDN/>
        <w:adjustRightInd/>
        <w:snapToGrid/>
        <w:spacing w:after="0"/>
        <w:jc w:val="left"/>
        <w:rPr>
          <w:b/>
          <w:bCs/>
          <w:sz w:val="28"/>
          <w:szCs w:val="28"/>
        </w:rPr>
      </w:pPr>
      <w:r w:rsidRPr="008A237F">
        <w:br w:type="page"/>
      </w:r>
    </w:p>
    <w:p w14:paraId="6416713F" w14:textId="27928608" w:rsidR="009C6911" w:rsidRPr="008A237F" w:rsidRDefault="009C6911" w:rsidP="009C6911">
      <w:pPr>
        <w:pStyle w:val="Heading1"/>
        <w:numPr>
          <w:ilvl w:val="0"/>
          <w:numId w:val="0"/>
        </w:numPr>
        <w:ind w:left="432" w:hanging="432"/>
      </w:pPr>
      <w:r w:rsidRPr="008A237F">
        <w:lastRenderedPageBreak/>
        <w:t xml:space="preserve">Annex </w:t>
      </w:r>
      <w:bookmarkEnd w:id="25"/>
    </w:p>
    <w:p w14:paraId="4C037A91" w14:textId="2B4B6664" w:rsidR="000812D8" w:rsidRPr="008A237F" w:rsidRDefault="000812D8" w:rsidP="000812D8">
      <w:pPr>
        <w:pStyle w:val="Caption"/>
        <w:rPr>
          <w:kern w:val="2"/>
          <w:lang w:eastAsia="zh-CN"/>
        </w:rPr>
      </w:pPr>
      <w:bookmarkStart w:id="26" w:name="_Ref488243958"/>
      <w:r w:rsidRPr="008A237F">
        <w:t xml:space="preserve">Table </w:t>
      </w:r>
      <w:r w:rsidRPr="008A237F">
        <w:fldChar w:fldCharType="begin"/>
      </w:r>
      <w:r w:rsidRPr="008A237F">
        <w:instrText xml:space="preserve"> SEQ Table \* ARABIC </w:instrText>
      </w:r>
      <w:r w:rsidRPr="008A237F">
        <w:fldChar w:fldCharType="separate"/>
      </w:r>
      <w:r w:rsidR="00F90A34" w:rsidRPr="008A237F">
        <w:t>6</w:t>
      </w:r>
      <w:r w:rsidRPr="008A237F">
        <w:fldChar w:fldCharType="end"/>
      </w:r>
      <w:bookmarkEnd w:id="26"/>
      <w:r w:rsidRPr="008A237F">
        <w:t xml:space="preserve"> </w:t>
      </w:r>
      <w:r w:rsidR="00DA24E7" w:rsidRPr="008A237F">
        <w:t xml:space="preserve">Power consumption assumption </w:t>
      </w:r>
      <w:r w:rsidR="003C7D05" w:rsidRPr="008A237F">
        <w:t>model</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3"/>
        <w:gridCol w:w="1715"/>
        <w:gridCol w:w="1430"/>
        <w:gridCol w:w="4287"/>
      </w:tblGrid>
      <w:tr w:rsidR="00DA24E7" w:rsidRPr="008A237F" w14:paraId="1DA50797" w14:textId="77777777" w:rsidTr="00DA24E7">
        <w:trPr>
          <w:trHeight w:val="219"/>
          <w:jc w:val="center"/>
        </w:trPr>
        <w:tc>
          <w:tcPr>
            <w:tcW w:w="1773" w:type="dxa"/>
            <w:shd w:val="clear" w:color="auto" w:fill="BFBFBF"/>
            <w:tcMar>
              <w:top w:w="15" w:type="dxa"/>
              <w:left w:w="57" w:type="dxa"/>
              <w:bottom w:w="0" w:type="dxa"/>
              <w:right w:w="57" w:type="dxa"/>
            </w:tcMar>
            <w:vAlign w:val="center"/>
            <w:hideMark/>
          </w:tcPr>
          <w:p w14:paraId="415D8C68" w14:textId="77777777" w:rsidR="00DA24E7" w:rsidRPr="008A237F" w:rsidRDefault="00DA24E7" w:rsidP="00DA24E7">
            <w:pPr>
              <w:spacing w:before="20" w:after="20"/>
              <w:jc w:val="center"/>
              <w:rPr>
                <w:rFonts w:ascii="Arial" w:hAnsi="Arial" w:cs="Arial"/>
                <w:sz w:val="18"/>
              </w:rPr>
            </w:pPr>
            <w:r w:rsidRPr="008A237F">
              <w:rPr>
                <w:rFonts w:ascii="Arial" w:hAnsi="Arial" w:cs="Arial"/>
                <w:b/>
                <w:bCs/>
                <w:sz w:val="18"/>
              </w:rPr>
              <w:t>Operating mode</w:t>
            </w:r>
          </w:p>
        </w:tc>
        <w:tc>
          <w:tcPr>
            <w:tcW w:w="1715" w:type="dxa"/>
            <w:shd w:val="clear" w:color="auto" w:fill="BFBFBF"/>
            <w:tcMar>
              <w:top w:w="15" w:type="dxa"/>
              <w:left w:w="57" w:type="dxa"/>
              <w:bottom w:w="0" w:type="dxa"/>
              <w:right w:w="57" w:type="dxa"/>
            </w:tcMar>
            <w:vAlign w:val="center"/>
            <w:hideMark/>
          </w:tcPr>
          <w:p w14:paraId="3CE03D89" w14:textId="77777777" w:rsidR="00DA24E7" w:rsidRPr="008A237F" w:rsidRDefault="00DA24E7" w:rsidP="00DA24E7">
            <w:pPr>
              <w:spacing w:before="20" w:after="20"/>
              <w:jc w:val="center"/>
              <w:rPr>
                <w:rFonts w:ascii="Arial" w:hAnsi="Arial" w:cs="Arial"/>
                <w:sz w:val="18"/>
              </w:rPr>
            </w:pPr>
          </w:p>
        </w:tc>
        <w:tc>
          <w:tcPr>
            <w:tcW w:w="1430" w:type="dxa"/>
            <w:shd w:val="clear" w:color="auto" w:fill="BFBFBF"/>
            <w:vAlign w:val="center"/>
          </w:tcPr>
          <w:p w14:paraId="01A57CC0" w14:textId="77777777" w:rsidR="00DA24E7" w:rsidRPr="008A237F" w:rsidRDefault="00DA24E7" w:rsidP="00DA24E7">
            <w:pPr>
              <w:spacing w:before="20" w:after="20"/>
              <w:jc w:val="center"/>
              <w:rPr>
                <w:rFonts w:ascii="Arial" w:hAnsi="Arial" w:cs="Arial"/>
                <w:b/>
                <w:bCs/>
                <w:sz w:val="18"/>
              </w:rPr>
            </w:pPr>
            <w:r w:rsidRPr="008A237F">
              <w:rPr>
                <w:rFonts w:ascii="Arial" w:hAnsi="Arial" w:cs="Arial"/>
                <w:b/>
                <w:bCs/>
                <w:sz w:val="18"/>
              </w:rPr>
              <w:t>Power (mW)</w:t>
            </w:r>
          </w:p>
        </w:tc>
        <w:tc>
          <w:tcPr>
            <w:tcW w:w="4287" w:type="dxa"/>
            <w:shd w:val="clear" w:color="auto" w:fill="BFBFBF"/>
            <w:vAlign w:val="center"/>
          </w:tcPr>
          <w:p w14:paraId="44AF8C45" w14:textId="77777777" w:rsidR="00DA24E7" w:rsidRPr="008A237F" w:rsidRDefault="00DA24E7" w:rsidP="00DA24E7">
            <w:pPr>
              <w:spacing w:before="20" w:after="20"/>
              <w:rPr>
                <w:rFonts w:ascii="Arial" w:hAnsi="Arial" w:cs="Arial"/>
                <w:b/>
                <w:bCs/>
                <w:sz w:val="18"/>
              </w:rPr>
            </w:pPr>
            <w:r w:rsidRPr="008A237F">
              <w:rPr>
                <w:rFonts w:ascii="Arial" w:hAnsi="Arial" w:cs="Arial"/>
                <w:b/>
                <w:bCs/>
                <w:sz w:val="18"/>
              </w:rPr>
              <w:t>Notes</w:t>
            </w:r>
          </w:p>
        </w:tc>
      </w:tr>
      <w:tr w:rsidR="00DA24E7" w:rsidRPr="008A237F" w14:paraId="141770E3" w14:textId="77777777" w:rsidTr="00DA24E7">
        <w:trPr>
          <w:trHeight w:val="186"/>
          <w:jc w:val="center"/>
        </w:trPr>
        <w:tc>
          <w:tcPr>
            <w:tcW w:w="1773" w:type="dxa"/>
            <w:vMerge w:val="restart"/>
            <w:shd w:val="clear" w:color="auto" w:fill="auto"/>
            <w:tcMar>
              <w:top w:w="15" w:type="dxa"/>
              <w:left w:w="57" w:type="dxa"/>
              <w:bottom w:w="0" w:type="dxa"/>
              <w:right w:w="57" w:type="dxa"/>
            </w:tcMar>
            <w:vAlign w:val="center"/>
            <w:hideMark/>
          </w:tcPr>
          <w:p w14:paraId="5F20E699" w14:textId="77777777" w:rsidR="00DA24E7" w:rsidRPr="008A237F" w:rsidRDefault="00DA24E7" w:rsidP="00DA24E7">
            <w:pPr>
              <w:spacing w:before="20" w:after="20"/>
              <w:jc w:val="center"/>
              <w:rPr>
                <w:rFonts w:ascii="Arial" w:hAnsi="Arial" w:cs="Arial"/>
                <w:sz w:val="18"/>
              </w:rPr>
            </w:pPr>
            <w:r w:rsidRPr="008A237F">
              <w:rPr>
                <w:rFonts w:ascii="Arial" w:hAnsi="Arial" w:cs="Arial"/>
                <w:b/>
                <w:bCs/>
                <w:sz w:val="18"/>
              </w:rPr>
              <w:t>Transmit</w:t>
            </w:r>
            <w:r w:rsidRPr="008A237F">
              <w:rPr>
                <w:rFonts w:ascii="Arial" w:hAnsi="Arial" w:cs="Arial"/>
                <w:b/>
                <w:bCs/>
                <w:sz w:val="18"/>
              </w:rPr>
              <w:br/>
              <w:t>(+23 dBm)</w:t>
            </w:r>
          </w:p>
        </w:tc>
        <w:tc>
          <w:tcPr>
            <w:tcW w:w="1715" w:type="dxa"/>
            <w:shd w:val="clear" w:color="auto" w:fill="auto"/>
            <w:tcMar>
              <w:top w:w="15" w:type="dxa"/>
              <w:left w:w="57" w:type="dxa"/>
              <w:bottom w:w="0" w:type="dxa"/>
              <w:right w:w="57" w:type="dxa"/>
            </w:tcMar>
            <w:vAlign w:val="center"/>
            <w:hideMark/>
          </w:tcPr>
          <w:p w14:paraId="0C3B6502" w14:textId="77777777" w:rsidR="00DA24E7" w:rsidRPr="008A237F" w:rsidRDefault="00DA24E7" w:rsidP="00DA24E7">
            <w:pPr>
              <w:spacing w:before="20" w:after="20"/>
              <w:jc w:val="center"/>
              <w:rPr>
                <w:rFonts w:ascii="Arial" w:hAnsi="Arial" w:cs="Arial"/>
                <w:sz w:val="18"/>
              </w:rPr>
            </w:pPr>
            <w:r w:rsidRPr="008A237F">
              <w:rPr>
                <w:rFonts w:ascii="Arial" w:hAnsi="Arial" w:cs="Arial"/>
                <w:sz w:val="18"/>
              </w:rPr>
              <w:t>Integrated PA</w:t>
            </w:r>
          </w:p>
        </w:tc>
        <w:tc>
          <w:tcPr>
            <w:tcW w:w="1430" w:type="dxa"/>
            <w:vAlign w:val="center"/>
          </w:tcPr>
          <w:p w14:paraId="5D9EC701" w14:textId="77777777" w:rsidR="00DA24E7" w:rsidRPr="008A237F" w:rsidRDefault="00DA24E7" w:rsidP="00DA24E7">
            <w:pPr>
              <w:spacing w:before="20" w:after="20"/>
              <w:jc w:val="center"/>
              <w:rPr>
                <w:rFonts w:ascii="Arial" w:hAnsi="Arial" w:cs="Arial"/>
                <w:bCs/>
                <w:sz w:val="18"/>
              </w:rPr>
            </w:pPr>
            <w:r w:rsidRPr="008A237F">
              <w:rPr>
                <w:rFonts w:ascii="Arial" w:hAnsi="Arial" w:cs="Arial"/>
                <w:bCs/>
                <w:sz w:val="18"/>
              </w:rPr>
              <w:t>500</w:t>
            </w:r>
          </w:p>
        </w:tc>
        <w:tc>
          <w:tcPr>
            <w:tcW w:w="4287" w:type="dxa"/>
            <w:vAlign w:val="center"/>
          </w:tcPr>
          <w:p w14:paraId="2F4563EE"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+23 dBm with 45% PA efficiency for GMSK uplink (including Tx/Rx switch insertion loss) plus 60 mW for other circuitry.</w:t>
            </w:r>
          </w:p>
        </w:tc>
      </w:tr>
      <w:tr w:rsidR="00DA24E7" w:rsidRPr="008A237F" w14:paraId="4175534B" w14:textId="77777777" w:rsidTr="00DA24E7">
        <w:trPr>
          <w:trHeight w:val="186"/>
          <w:jc w:val="center"/>
        </w:trPr>
        <w:tc>
          <w:tcPr>
            <w:tcW w:w="1773" w:type="dxa"/>
            <w:vMerge/>
            <w:shd w:val="clear" w:color="auto" w:fill="auto"/>
            <w:tcMar>
              <w:top w:w="15" w:type="dxa"/>
              <w:left w:w="57" w:type="dxa"/>
              <w:bottom w:w="0" w:type="dxa"/>
              <w:right w:w="57" w:type="dxa"/>
            </w:tcMar>
            <w:vAlign w:val="center"/>
          </w:tcPr>
          <w:p w14:paraId="62527C9E" w14:textId="77777777" w:rsidR="00DA24E7" w:rsidRPr="008A237F" w:rsidRDefault="00DA24E7" w:rsidP="00DA24E7">
            <w:pPr>
              <w:spacing w:before="20" w:after="20"/>
              <w:jc w:val="center"/>
              <w:rPr>
                <w:rFonts w:ascii="Arial" w:hAnsi="Arial" w:cs="Arial"/>
                <w:b/>
                <w:bCs/>
                <w:sz w:val="18"/>
              </w:rPr>
            </w:pPr>
          </w:p>
        </w:tc>
        <w:tc>
          <w:tcPr>
            <w:tcW w:w="1715" w:type="dxa"/>
            <w:shd w:val="clear" w:color="auto" w:fill="auto"/>
            <w:tcMar>
              <w:top w:w="15" w:type="dxa"/>
              <w:left w:w="57" w:type="dxa"/>
              <w:bottom w:w="0" w:type="dxa"/>
              <w:right w:w="57" w:type="dxa"/>
            </w:tcMar>
            <w:vAlign w:val="center"/>
          </w:tcPr>
          <w:p w14:paraId="1183B688" w14:textId="77777777" w:rsidR="00DA24E7" w:rsidRPr="008A237F" w:rsidRDefault="00DA24E7" w:rsidP="00DA24E7">
            <w:pPr>
              <w:spacing w:before="20" w:after="20"/>
              <w:jc w:val="center"/>
              <w:rPr>
                <w:rFonts w:ascii="Arial" w:hAnsi="Arial" w:cs="Arial"/>
                <w:bCs/>
                <w:sz w:val="18"/>
              </w:rPr>
            </w:pPr>
            <w:r w:rsidRPr="008A237F">
              <w:rPr>
                <w:rFonts w:ascii="Arial" w:hAnsi="Arial" w:cs="Arial"/>
                <w:bCs/>
                <w:sz w:val="18"/>
              </w:rPr>
              <w:t>External PA</w:t>
            </w:r>
          </w:p>
        </w:tc>
        <w:tc>
          <w:tcPr>
            <w:tcW w:w="1430" w:type="dxa"/>
            <w:vAlign w:val="center"/>
          </w:tcPr>
          <w:p w14:paraId="04FE3FEC" w14:textId="77777777" w:rsidR="00DA24E7" w:rsidRPr="008A237F" w:rsidRDefault="00DA24E7" w:rsidP="00DA24E7">
            <w:pPr>
              <w:spacing w:before="20" w:after="20"/>
              <w:jc w:val="center"/>
              <w:rPr>
                <w:rFonts w:ascii="Arial" w:hAnsi="Arial" w:cs="Arial"/>
                <w:bCs/>
                <w:sz w:val="18"/>
              </w:rPr>
            </w:pPr>
            <w:r w:rsidRPr="008A237F">
              <w:rPr>
                <w:rFonts w:ascii="Arial" w:hAnsi="Arial" w:cs="Arial"/>
                <w:bCs/>
                <w:sz w:val="18"/>
              </w:rPr>
              <w:t>460</w:t>
            </w:r>
          </w:p>
        </w:tc>
        <w:tc>
          <w:tcPr>
            <w:tcW w:w="4287" w:type="dxa"/>
            <w:vAlign w:val="center"/>
          </w:tcPr>
          <w:p w14:paraId="28E70346"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+23 dBm with 50% PA efficiency for GMSK uplink (including Tx/Rx switch insertion loss) plus 60 mW for other circuitry.</w:t>
            </w:r>
          </w:p>
        </w:tc>
      </w:tr>
      <w:tr w:rsidR="00DA24E7" w:rsidRPr="008A237F" w14:paraId="5C25A090" w14:textId="77777777" w:rsidTr="00DA24E7">
        <w:trPr>
          <w:trHeight w:val="186"/>
          <w:jc w:val="center"/>
        </w:trPr>
        <w:tc>
          <w:tcPr>
            <w:tcW w:w="1773" w:type="dxa"/>
            <w:vMerge w:val="restart"/>
            <w:shd w:val="clear" w:color="auto" w:fill="auto"/>
            <w:tcMar>
              <w:top w:w="15" w:type="dxa"/>
              <w:left w:w="57" w:type="dxa"/>
              <w:bottom w:w="0" w:type="dxa"/>
              <w:right w:w="57" w:type="dxa"/>
            </w:tcMar>
            <w:vAlign w:val="center"/>
          </w:tcPr>
          <w:p w14:paraId="4D094D4C" w14:textId="77777777" w:rsidR="00DA24E7" w:rsidRPr="008A237F" w:rsidRDefault="00DA24E7" w:rsidP="00DA24E7">
            <w:pPr>
              <w:spacing w:before="20" w:after="20"/>
              <w:jc w:val="center"/>
              <w:rPr>
                <w:rFonts w:ascii="Arial" w:hAnsi="Arial" w:cs="Arial"/>
                <w:b/>
                <w:bCs/>
                <w:sz w:val="18"/>
              </w:rPr>
            </w:pPr>
            <w:r w:rsidRPr="008A237F">
              <w:rPr>
                <w:rFonts w:ascii="Arial" w:hAnsi="Arial" w:cs="Arial"/>
                <w:b/>
                <w:bCs/>
                <w:sz w:val="18"/>
              </w:rPr>
              <w:t>Receive</w:t>
            </w:r>
          </w:p>
        </w:tc>
        <w:tc>
          <w:tcPr>
            <w:tcW w:w="1715" w:type="dxa"/>
            <w:shd w:val="clear" w:color="auto" w:fill="auto"/>
            <w:tcMar>
              <w:top w:w="15" w:type="dxa"/>
              <w:left w:w="57" w:type="dxa"/>
              <w:bottom w:w="0" w:type="dxa"/>
              <w:right w:w="57" w:type="dxa"/>
            </w:tcMar>
            <w:vAlign w:val="center"/>
          </w:tcPr>
          <w:p w14:paraId="78E72968" w14:textId="06A3C899" w:rsidR="00DA24E7" w:rsidRPr="008A237F" w:rsidRDefault="00DA24E7" w:rsidP="002D2674">
            <w:pPr>
              <w:spacing w:before="20" w:after="20"/>
              <w:jc w:val="center"/>
              <w:rPr>
                <w:rFonts w:ascii="Arial" w:hAnsi="Arial" w:cs="Arial"/>
                <w:bCs/>
                <w:sz w:val="18"/>
              </w:rPr>
            </w:pPr>
            <w:r w:rsidRPr="008A237F">
              <w:rPr>
                <w:rFonts w:ascii="Arial" w:hAnsi="Arial" w:cs="Arial"/>
                <w:bCs/>
                <w:sz w:val="18"/>
              </w:rPr>
              <w:t>Synchronization (</w:t>
            </w:r>
            <w:r w:rsidR="002D2674" w:rsidRPr="008A237F">
              <w:rPr>
                <w:rFonts w:ascii="Arial" w:hAnsi="Arial" w:cs="Arial"/>
                <w:bCs/>
                <w:sz w:val="18"/>
              </w:rPr>
              <w:t>NPSS/NSSS</w:t>
            </w:r>
            <w:r w:rsidRPr="008A237F">
              <w:rPr>
                <w:rFonts w:ascii="Arial" w:hAnsi="Arial" w:cs="Arial"/>
                <w:bCs/>
                <w:sz w:val="18"/>
              </w:rPr>
              <w:t>)</w:t>
            </w:r>
          </w:p>
        </w:tc>
        <w:tc>
          <w:tcPr>
            <w:tcW w:w="1430" w:type="dxa"/>
            <w:vAlign w:val="center"/>
          </w:tcPr>
          <w:p w14:paraId="572C81F3" w14:textId="77777777" w:rsidR="00DA24E7" w:rsidRPr="008A237F" w:rsidRDefault="00DA24E7" w:rsidP="00DA24E7">
            <w:pPr>
              <w:spacing w:before="20" w:after="20"/>
              <w:jc w:val="center"/>
              <w:rPr>
                <w:rFonts w:ascii="Arial" w:hAnsi="Arial" w:cs="Arial"/>
                <w:bCs/>
                <w:color w:val="000000"/>
                <w:sz w:val="18"/>
              </w:rPr>
            </w:pPr>
            <w:r w:rsidRPr="008A237F">
              <w:rPr>
                <w:rFonts w:ascii="Arial" w:hAnsi="Arial" w:cs="Arial"/>
                <w:bCs/>
                <w:color w:val="000000"/>
                <w:sz w:val="18"/>
              </w:rPr>
              <w:t>80</w:t>
            </w:r>
          </w:p>
        </w:tc>
        <w:tc>
          <w:tcPr>
            <w:tcW w:w="4287" w:type="dxa"/>
            <w:vAlign w:val="center"/>
          </w:tcPr>
          <w:p w14:paraId="61823B31"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Accounts for more complex digital processing during synchronization, using FFT based cross-correlation for PSS detection.</w:t>
            </w:r>
          </w:p>
        </w:tc>
      </w:tr>
      <w:tr w:rsidR="00DA24E7" w:rsidRPr="008A237F" w14:paraId="593BD9ED" w14:textId="77777777" w:rsidTr="00DA24E7">
        <w:trPr>
          <w:trHeight w:val="186"/>
          <w:jc w:val="center"/>
        </w:trPr>
        <w:tc>
          <w:tcPr>
            <w:tcW w:w="1773" w:type="dxa"/>
            <w:vMerge/>
            <w:shd w:val="clear" w:color="auto" w:fill="auto"/>
            <w:tcMar>
              <w:top w:w="15" w:type="dxa"/>
              <w:left w:w="57" w:type="dxa"/>
              <w:bottom w:w="0" w:type="dxa"/>
              <w:right w:w="57" w:type="dxa"/>
            </w:tcMar>
            <w:vAlign w:val="center"/>
          </w:tcPr>
          <w:p w14:paraId="2A8DA562" w14:textId="77777777" w:rsidR="00DA24E7" w:rsidRPr="008A237F" w:rsidRDefault="00DA24E7" w:rsidP="00DA24E7">
            <w:pPr>
              <w:spacing w:before="20" w:after="20"/>
              <w:jc w:val="center"/>
              <w:rPr>
                <w:rFonts w:ascii="Arial" w:hAnsi="Arial" w:cs="Arial"/>
                <w:b/>
                <w:bCs/>
                <w:sz w:val="18"/>
              </w:rPr>
            </w:pPr>
          </w:p>
        </w:tc>
        <w:tc>
          <w:tcPr>
            <w:tcW w:w="1715" w:type="dxa"/>
            <w:shd w:val="clear" w:color="auto" w:fill="auto"/>
            <w:tcMar>
              <w:top w:w="15" w:type="dxa"/>
              <w:left w:w="57" w:type="dxa"/>
              <w:bottom w:w="0" w:type="dxa"/>
              <w:right w:w="57" w:type="dxa"/>
            </w:tcMar>
            <w:vAlign w:val="center"/>
          </w:tcPr>
          <w:p w14:paraId="170E57C0" w14:textId="15D664A8" w:rsidR="00DA24E7" w:rsidRPr="008A237F" w:rsidRDefault="00DA24E7" w:rsidP="00DA24E7">
            <w:pPr>
              <w:spacing w:before="20" w:after="20"/>
              <w:jc w:val="center"/>
              <w:rPr>
                <w:rFonts w:ascii="Arial" w:hAnsi="Arial" w:cs="Arial"/>
                <w:bCs/>
                <w:sz w:val="18"/>
              </w:rPr>
            </w:pPr>
            <w:r w:rsidRPr="008A237F">
              <w:rPr>
                <w:rFonts w:ascii="Arial" w:hAnsi="Arial" w:cs="Arial"/>
                <w:bCs/>
                <w:sz w:val="18"/>
              </w:rPr>
              <w:t>Normal</w:t>
            </w:r>
            <w:r w:rsidRPr="008A237F">
              <w:rPr>
                <w:rFonts w:ascii="Arial" w:hAnsi="Arial" w:cs="Arial"/>
                <w:bCs/>
                <w:sz w:val="18"/>
              </w:rPr>
              <w:br/>
              <w:t>(</w:t>
            </w:r>
            <w:r w:rsidR="002D2674" w:rsidRPr="008A237F">
              <w:rPr>
                <w:rFonts w:ascii="Arial" w:hAnsi="Arial" w:cs="Arial"/>
                <w:bCs/>
                <w:sz w:val="18"/>
              </w:rPr>
              <w:t>N</w:t>
            </w:r>
            <w:r w:rsidRPr="008A237F">
              <w:rPr>
                <w:rFonts w:ascii="Arial" w:hAnsi="Arial" w:cs="Arial"/>
                <w:bCs/>
                <w:sz w:val="18"/>
              </w:rPr>
              <w:t xml:space="preserve">PBCH, </w:t>
            </w:r>
            <w:r w:rsidR="002D2674" w:rsidRPr="008A237F">
              <w:rPr>
                <w:rFonts w:ascii="Arial" w:hAnsi="Arial" w:cs="Arial"/>
                <w:bCs/>
                <w:sz w:val="18"/>
              </w:rPr>
              <w:t>N</w:t>
            </w:r>
            <w:r w:rsidRPr="008A237F">
              <w:rPr>
                <w:rFonts w:ascii="Arial" w:hAnsi="Arial" w:cs="Arial"/>
                <w:bCs/>
                <w:sz w:val="18"/>
              </w:rPr>
              <w:t xml:space="preserve">PDCCH, </w:t>
            </w:r>
            <w:r w:rsidR="002D2674" w:rsidRPr="008A237F">
              <w:rPr>
                <w:rFonts w:ascii="Arial" w:hAnsi="Arial" w:cs="Arial"/>
                <w:bCs/>
                <w:sz w:val="18"/>
              </w:rPr>
              <w:t>N</w:t>
            </w:r>
            <w:r w:rsidRPr="008A237F">
              <w:rPr>
                <w:rFonts w:ascii="Arial" w:hAnsi="Arial" w:cs="Arial"/>
                <w:bCs/>
                <w:sz w:val="18"/>
              </w:rPr>
              <w:t>PDSCH)</w:t>
            </w:r>
          </w:p>
        </w:tc>
        <w:tc>
          <w:tcPr>
            <w:tcW w:w="1430" w:type="dxa"/>
            <w:vAlign w:val="center"/>
          </w:tcPr>
          <w:p w14:paraId="1C492E9A" w14:textId="77777777" w:rsidR="00DA24E7" w:rsidRPr="008A237F" w:rsidRDefault="00DA24E7" w:rsidP="00DA24E7">
            <w:pPr>
              <w:spacing w:before="20" w:after="20"/>
              <w:jc w:val="center"/>
              <w:rPr>
                <w:rFonts w:ascii="Arial" w:hAnsi="Arial" w:cs="Arial"/>
                <w:bCs/>
                <w:color w:val="000000"/>
                <w:sz w:val="18"/>
              </w:rPr>
            </w:pPr>
            <w:r w:rsidRPr="008A237F">
              <w:rPr>
                <w:rFonts w:ascii="Arial" w:hAnsi="Arial" w:cs="Arial"/>
                <w:bCs/>
                <w:color w:val="000000"/>
                <w:sz w:val="18"/>
              </w:rPr>
              <w:t>70</w:t>
            </w:r>
          </w:p>
        </w:tc>
        <w:tc>
          <w:tcPr>
            <w:tcW w:w="4287" w:type="dxa"/>
            <w:vAlign w:val="center"/>
          </w:tcPr>
          <w:p w14:paraId="3E8D9938"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Includes FFT based OFDM demodulation, based on sampling rate of 240 kHz.</w:t>
            </w:r>
          </w:p>
        </w:tc>
      </w:tr>
      <w:tr w:rsidR="00DA24E7" w:rsidRPr="008A237F" w14:paraId="55BA8118" w14:textId="77777777" w:rsidTr="00DA24E7">
        <w:trPr>
          <w:trHeight w:val="186"/>
          <w:jc w:val="center"/>
        </w:trPr>
        <w:tc>
          <w:tcPr>
            <w:tcW w:w="1773" w:type="dxa"/>
            <w:shd w:val="clear" w:color="auto" w:fill="auto"/>
            <w:tcMar>
              <w:top w:w="15" w:type="dxa"/>
              <w:left w:w="57" w:type="dxa"/>
              <w:bottom w:w="0" w:type="dxa"/>
              <w:right w:w="57" w:type="dxa"/>
            </w:tcMar>
            <w:vAlign w:val="center"/>
          </w:tcPr>
          <w:p w14:paraId="6824381B" w14:textId="77777777" w:rsidR="00DA24E7" w:rsidRPr="008A237F" w:rsidRDefault="00DA24E7" w:rsidP="00DA24E7">
            <w:pPr>
              <w:spacing w:before="20" w:after="20"/>
              <w:jc w:val="center"/>
              <w:rPr>
                <w:rFonts w:ascii="Arial" w:hAnsi="Arial" w:cs="Arial"/>
                <w:b/>
                <w:bCs/>
                <w:sz w:val="18"/>
              </w:rPr>
            </w:pPr>
            <w:r w:rsidRPr="008A237F">
              <w:rPr>
                <w:rFonts w:ascii="Arial" w:hAnsi="Arial" w:cs="Arial"/>
                <w:b/>
                <w:bCs/>
                <w:sz w:val="18"/>
              </w:rPr>
              <w:t>Sleep</w:t>
            </w:r>
          </w:p>
        </w:tc>
        <w:tc>
          <w:tcPr>
            <w:tcW w:w="1715" w:type="dxa"/>
            <w:shd w:val="clear" w:color="auto" w:fill="auto"/>
            <w:tcMar>
              <w:top w:w="15" w:type="dxa"/>
              <w:left w:w="57" w:type="dxa"/>
              <w:bottom w:w="0" w:type="dxa"/>
              <w:right w:w="57" w:type="dxa"/>
            </w:tcMar>
            <w:vAlign w:val="center"/>
          </w:tcPr>
          <w:p w14:paraId="508949EF" w14:textId="77777777" w:rsidR="00DA24E7" w:rsidRPr="008A237F" w:rsidRDefault="00DA24E7" w:rsidP="00DA24E7">
            <w:pPr>
              <w:spacing w:before="20" w:after="20"/>
              <w:jc w:val="center"/>
              <w:rPr>
                <w:rFonts w:ascii="Arial" w:hAnsi="Arial" w:cs="Arial"/>
                <w:bCs/>
                <w:sz w:val="18"/>
              </w:rPr>
            </w:pPr>
          </w:p>
        </w:tc>
        <w:tc>
          <w:tcPr>
            <w:tcW w:w="1430" w:type="dxa"/>
            <w:vAlign w:val="center"/>
          </w:tcPr>
          <w:p w14:paraId="3DE645C4" w14:textId="77777777" w:rsidR="00DA24E7" w:rsidRPr="008A237F" w:rsidRDefault="00DA24E7" w:rsidP="00DA24E7">
            <w:pPr>
              <w:spacing w:before="20" w:after="20"/>
              <w:jc w:val="center"/>
              <w:rPr>
                <w:rFonts w:ascii="Arial" w:hAnsi="Arial" w:cs="Arial"/>
                <w:bCs/>
                <w:sz w:val="18"/>
              </w:rPr>
            </w:pPr>
            <w:r w:rsidRPr="008A237F">
              <w:rPr>
                <w:rFonts w:ascii="Arial" w:hAnsi="Arial" w:cs="Arial"/>
                <w:bCs/>
                <w:sz w:val="18"/>
              </w:rPr>
              <w:t>3</w:t>
            </w:r>
          </w:p>
        </w:tc>
        <w:tc>
          <w:tcPr>
            <w:tcW w:w="4287" w:type="dxa"/>
            <w:vAlign w:val="center"/>
          </w:tcPr>
          <w:p w14:paraId="460F5847"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Corresponds to maintaining accurate timing by keeping RF frequency reference active.</w:t>
            </w:r>
          </w:p>
        </w:tc>
      </w:tr>
      <w:tr w:rsidR="00DA24E7" w:rsidRPr="008A237F" w14:paraId="6124A472" w14:textId="77777777" w:rsidTr="00DA24E7">
        <w:trPr>
          <w:trHeight w:val="186"/>
          <w:jc w:val="center"/>
        </w:trPr>
        <w:tc>
          <w:tcPr>
            <w:tcW w:w="1773" w:type="dxa"/>
            <w:shd w:val="clear" w:color="auto" w:fill="auto"/>
            <w:tcMar>
              <w:top w:w="15" w:type="dxa"/>
              <w:left w:w="57" w:type="dxa"/>
              <w:bottom w:w="0" w:type="dxa"/>
              <w:right w:w="57" w:type="dxa"/>
            </w:tcMar>
            <w:vAlign w:val="center"/>
          </w:tcPr>
          <w:p w14:paraId="6EF765BC" w14:textId="77777777" w:rsidR="00DA24E7" w:rsidRPr="008A237F" w:rsidRDefault="00DA24E7" w:rsidP="00DA24E7">
            <w:pPr>
              <w:spacing w:before="20" w:after="20"/>
              <w:jc w:val="center"/>
              <w:rPr>
                <w:rFonts w:ascii="Arial" w:hAnsi="Arial" w:cs="Arial"/>
                <w:b/>
                <w:bCs/>
                <w:sz w:val="18"/>
              </w:rPr>
            </w:pPr>
            <w:r w:rsidRPr="008A237F">
              <w:rPr>
                <w:rFonts w:ascii="Arial" w:hAnsi="Arial" w:cs="Arial"/>
                <w:b/>
                <w:bCs/>
                <w:sz w:val="18"/>
              </w:rPr>
              <w:t>Standby</w:t>
            </w:r>
          </w:p>
        </w:tc>
        <w:tc>
          <w:tcPr>
            <w:tcW w:w="1715" w:type="dxa"/>
            <w:shd w:val="clear" w:color="auto" w:fill="auto"/>
            <w:tcMar>
              <w:top w:w="15" w:type="dxa"/>
              <w:left w:w="57" w:type="dxa"/>
              <w:bottom w:w="0" w:type="dxa"/>
              <w:right w:w="57" w:type="dxa"/>
            </w:tcMar>
            <w:vAlign w:val="center"/>
          </w:tcPr>
          <w:p w14:paraId="2406CC58" w14:textId="77777777" w:rsidR="00DA24E7" w:rsidRPr="008A237F" w:rsidRDefault="00DA24E7" w:rsidP="00DA24E7">
            <w:pPr>
              <w:spacing w:before="20" w:after="20"/>
              <w:jc w:val="center"/>
              <w:rPr>
                <w:rFonts w:ascii="Arial" w:hAnsi="Arial" w:cs="Arial"/>
                <w:bCs/>
                <w:sz w:val="18"/>
              </w:rPr>
            </w:pPr>
          </w:p>
        </w:tc>
        <w:tc>
          <w:tcPr>
            <w:tcW w:w="1430" w:type="dxa"/>
            <w:vAlign w:val="center"/>
          </w:tcPr>
          <w:p w14:paraId="33DA06F0" w14:textId="77777777" w:rsidR="00DA24E7" w:rsidRPr="008A237F" w:rsidRDefault="00DA24E7" w:rsidP="00DA24E7">
            <w:pPr>
              <w:spacing w:before="20" w:after="20"/>
              <w:jc w:val="center"/>
              <w:rPr>
                <w:rFonts w:ascii="Arial" w:hAnsi="Arial" w:cs="Arial"/>
                <w:bCs/>
                <w:sz w:val="18"/>
              </w:rPr>
            </w:pPr>
            <w:r w:rsidRPr="008A237F">
              <w:rPr>
                <w:rFonts w:ascii="Arial" w:hAnsi="Arial" w:cs="Arial"/>
                <w:bCs/>
                <w:sz w:val="18"/>
              </w:rPr>
              <w:t>0.015</w:t>
            </w:r>
          </w:p>
        </w:tc>
        <w:tc>
          <w:tcPr>
            <w:tcW w:w="4287" w:type="dxa"/>
            <w:vAlign w:val="center"/>
          </w:tcPr>
          <w:p w14:paraId="4E48FD27" w14:textId="77777777" w:rsidR="00DA24E7" w:rsidRPr="008A237F" w:rsidRDefault="00DA24E7" w:rsidP="00DA24E7">
            <w:pPr>
              <w:spacing w:before="20" w:after="20"/>
              <w:rPr>
                <w:rFonts w:ascii="Arial" w:hAnsi="Arial" w:cs="Arial"/>
                <w:bCs/>
                <w:sz w:val="18"/>
              </w:rPr>
            </w:pPr>
            <w:r w:rsidRPr="008A237F">
              <w:rPr>
                <w:rFonts w:ascii="Arial" w:hAnsi="Arial" w:cs="Arial"/>
                <w:bCs/>
                <w:sz w:val="18"/>
              </w:rPr>
              <w:t>Common assumption.</w:t>
            </w:r>
          </w:p>
        </w:tc>
      </w:tr>
    </w:tbl>
    <w:p w14:paraId="1E696BF3" w14:textId="77777777" w:rsidR="009C6911" w:rsidRPr="008A237F" w:rsidRDefault="009C6911" w:rsidP="009C6911">
      <w:pPr>
        <w:pStyle w:val="References"/>
        <w:numPr>
          <w:ilvl w:val="0"/>
          <w:numId w:val="0"/>
        </w:numPr>
        <w:ind w:left="360" w:hanging="360"/>
      </w:pPr>
    </w:p>
    <w:sectPr w:rsidR="009C6911" w:rsidRPr="008A23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CC929" w14:textId="77777777" w:rsidR="009D1EE1" w:rsidRDefault="009D1EE1">
      <w:r>
        <w:separator/>
      </w:r>
    </w:p>
  </w:endnote>
  <w:endnote w:type="continuationSeparator" w:id="0">
    <w:p w14:paraId="237AE458" w14:textId="77777777" w:rsidR="009D1EE1" w:rsidRDefault="009D1EE1">
      <w:r>
        <w:continuationSeparator/>
      </w:r>
    </w:p>
  </w:endnote>
  <w:endnote w:type="continuationNotice" w:id="1">
    <w:p w14:paraId="0077FA84" w14:textId="77777777" w:rsidR="009D1EE1" w:rsidRDefault="009D1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25D7" w14:textId="77777777" w:rsidR="009D1EE1" w:rsidRDefault="009D1EE1">
      <w:r>
        <w:separator/>
      </w:r>
    </w:p>
  </w:footnote>
  <w:footnote w:type="continuationSeparator" w:id="0">
    <w:p w14:paraId="419CE90C" w14:textId="77777777" w:rsidR="009D1EE1" w:rsidRDefault="009D1EE1">
      <w:r>
        <w:continuationSeparator/>
      </w:r>
    </w:p>
  </w:footnote>
  <w:footnote w:type="continuationNotice" w:id="1">
    <w:p w14:paraId="4F2036C0" w14:textId="77777777" w:rsidR="009D1EE1" w:rsidRDefault="009D1E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E90B6E"/>
    <w:multiLevelType w:val="hybridMultilevel"/>
    <w:tmpl w:val="49C439BE"/>
    <w:lvl w:ilvl="0" w:tplc="3B1E69CC">
      <w:start w:val="5"/>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E213A6C"/>
    <w:multiLevelType w:val="hybridMultilevel"/>
    <w:tmpl w:val="1F9E7232"/>
    <w:lvl w:ilvl="0" w:tplc="CF6E46A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460B81"/>
    <w:multiLevelType w:val="hybridMultilevel"/>
    <w:tmpl w:val="2B90B722"/>
    <w:lvl w:ilvl="0" w:tplc="5C0CB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6675BB"/>
    <w:multiLevelType w:val="hybridMultilevel"/>
    <w:tmpl w:val="BBC87014"/>
    <w:lvl w:ilvl="0" w:tplc="08445E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F20AEF"/>
    <w:multiLevelType w:val="hybridMultilevel"/>
    <w:tmpl w:val="4E186C72"/>
    <w:lvl w:ilvl="0" w:tplc="1DAA73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44AB0990"/>
    <w:multiLevelType w:val="hybridMultilevel"/>
    <w:tmpl w:val="B4884FF4"/>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0924915"/>
    <w:multiLevelType w:val="hybridMultilevel"/>
    <w:tmpl w:val="F70080FA"/>
    <w:lvl w:ilvl="0" w:tplc="CF6E46A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BC449A7"/>
    <w:multiLevelType w:val="hybridMultilevel"/>
    <w:tmpl w:val="B210BFEA"/>
    <w:lvl w:ilvl="0" w:tplc="CF6E46A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BE1F18"/>
    <w:multiLevelType w:val="hybridMultilevel"/>
    <w:tmpl w:val="1F6A8BEE"/>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2"/>
  </w:num>
  <w:num w:numId="2">
    <w:abstractNumId w:val="31"/>
  </w:num>
  <w:num w:numId="3">
    <w:abstractNumId w:val="29"/>
  </w:num>
  <w:num w:numId="4">
    <w:abstractNumId w:val="24"/>
  </w:num>
  <w:num w:numId="5">
    <w:abstractNumId w:val="12"/>
  </w:num>
  <w:num w:numId="6">
    <w:abstractNumId w:val="49"/>
  </w:num>
  <w:num w:numId="7">
    <w:abstractNumId w:val="25"/>
  </w:num>
  <w:num w:numId="8">
    <w:abstractNumId w:val="37"/>
  </w:num>
  <w:num w:numId="9">
    <w:abstractNumId w:val="45"/>
  </w:num>
  <w:num w:numId="10">
    <w:abstractNumId w:val="47"/>
  </w:num>
  <w:num w:numId="11">
    <w:abstractNumId w:val="53"/>
  </w:num>
  <w:num w:numId="12">
    <w:abstractNumId w:val="21"/>
  </w:num>
  <w:num w:numId="13">
    <w:abstractNumId w:val="40"/>
  </w:num>
  <w:num w:numId="14">
    <w:abstractNumId w:val="39"/>
  </w:num>
  <w:num w:numId="15">
    <w:abstractNumId w:val="33"/>
  </w:num>
  <w:num w:numId="16">
    <w:abstractNumId w:val="16"/>
  </w:num>
  <w:num w:numId="17">
    <w:abstractNumId w:val="32"/>
  </w:num>
  <w:num w:numId="18">
    <w:abstractNumId w:val="17"/>
  </w:num>
  <w:num w:numId="19">
    <w:abstractNumId w:val="14"/>
  </w:num>
  <w:num w:numId="20">
    <w:abstractNumId w:val="44"/>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46"/>
  </w:num>
  <w:num w:numId="33">
    <w:abstractNumId w:val="18"/>
  </w:num>
  <w:num w:numId="34">
    <w:abstractNumId w:val="50"/>
  </w:num>
  <w:num w:numId="35">
    <w:abstractNumId w:val="9"/>
  </w:num>
  <w:num w:numId="36">
    <w:abstractNumId w:val="48"/>
  </w:num>
  <w:num w:numId="37">
    <w:abstractNumId w:val="19"/>
  </w:num>
  <w:num w:numId="38">
    <w:abstractNumId w:val="30"/>
  </w:num>
  <w:num w:numId="39">
    <w:abstractNumId w:val="27"/>
  </w:num>
  <w:num w:numId="40">
    <w:abstractNumId w:val="29"/>
  </w:num>
  <w:num w:numId="41">
    <w:abstractNumId w:val="29"/>
  </w:num>
  <w:num w:numId="42">
    <w:abstractNumId w:val="35"/>
  </w:num>
  <w:num w:numId="43">
    <w:abstractNumId w:val="41"/>
  </w:num>
  <w:num w:numId="44">
    <w:abstractNumId w:val="22"/>
  </w:num>
  <w:num w:numId="45">
    <w:abstractNumId w:val="43"/>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13"/>
  </w:num>
  <w:num w:numId="53">
    <w:abstractNumId w:val="51"/>
  </w:num>
  <w:num w:numId="54">
    <w:abstractNumId w:val="29"/>
  </w:num>
  <w:num w:numId="55">
    <w:abstractNumId w:val="29"/>
  </w:num>
  <w:num w:numId="56">
    <w:abstractNumId w:val="38"/>
  </w:num>
  <w:num w:numId="57">
    <w:abstractNumId w:val="11"/>
  </w:num>
  <w:num w:numId="58">
    <w:abstractNumId w:val="42"/>
  </w:num>
  <w:num w:numId="59">
    <w:abstractNumId w:val="10"/>
  </w:num>
  <w:num w:numId="60">
    <w:abstractNumId w:val="20"/>
  </w:num>
  <w:num w:numId="61">
    <w:abstractNumId w:val="29"/>
  </w:num>
  <w:num w:numId="62">
    <w:abstractNumId w:val="29"/>
  </w:num>
  <w:num w:numId="63">
    <w:abstractNumId w:val="29"/>
  </w:num>
  <w:num w:numId="64">
    <w:abstractNumId w:val="34"/>
  </w:num>
  <w:num w:numId="65">
    <w:abstractNumId w:val="23"/>
  </w:num>
  <w:num w:numId="66">
    <w:abstractNumId w:val="26"/>
  </w:num>
  <w:num w:numId="67">
    <w:abstractNumId w:val="29"/>
  </w:num>
  <w:num w:numId="68">
    <w:abstractNumId w:val="54"/>
  </w:num>
  <w:num w:numId="69">
    <w:abstractNumId w:val="2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BA"/>
    <w:rsid w:val="00004C7C"/>
    <w:rsid w:val="00004E70"/>
    <w:rsid w:val="000072B6"/>
    <w:rsid w:val="000073D9"/>
    <w:rsid w:val="00007813"/>
    <w:rsid w:val="000109E6"/>
    <w:rsid w:val="00010A4D"/>
    <w:rsid w:val="00011F67"/>
    <w:rsid w:val="00012576"/>
    <w:rsid w:val="00012862"/>
    <w:rsid w:val="000128E6"/>
    <w:rsid w:val="00015E90"/>
    <w:rsid w:val="00015EFB"/>
    <w:rsid w:val="000165E2"/>
    <w:rsid w:val="00016A01"/>
    <w:rsid w:val="000172BE"/>
    <w:rsid w:val="00017D8A"/>
    <w:rsid w:val="00023388"/>
    <w:rsid w:val="00023425"/>
    <w:rsid w:val="000238EE"/>
    <w:rsid w:val="00023FC0"/>
    <w:rsid w:val="000241BE"/>
    <w:rsid w:val="000242F2"/>
    <w:rsid w:val="0002521A"/>
    <w:rsid w:val="00026191"/>
    <w:rsid w:val="00026D4B"/>
    <w:rsid w:val="000275C6"/>
    <w:rsid w:val="00027AD6"/>
    <w:rsid w:val="0003024C"/>
    <w:rsid w:val="00031ADB"/>
    <w:rsid w:val="00032056"/>
    <w:rsid w:val="000328CA"/>
    <w:rsid w:val="00032D36"/>
    <w:rsid w:val="00032E40"/>
    <w:rsid w:val="00032FAF"/>
    <w:rsid w:val="0003376B"/>
    <w:rsid w:val="0003382F"/>
    <w:rsid w:val="00034124"/>
    <w:rsid w:val="00034676"/>
    <w:rsid w:val="000346E6"/>
    <w:rsid w:val="00034FE4"/>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2C3"/>
    <w:rsid w:val="00051455"/>
    <w:rsid w:val="00052AD2"/>
    <w:rsid w:val="00052EAC"/>
    <w:rsid w:val="00053003"/>
    <w:rsid w:val="000530DF"/>
    <w:rsid w:val="00054913"/>
    <w:rsid w:val="00054E0C"/>
    <w:rsid w:val="0005541D"/>
    <w:rsid w:val="000557AD"/>
    <w:rsid w:val="000565C8"/>
    <w:rsid w:val="00057DC8"/>
    <w:rsid w:val="000612E1"/>
    <w:rsid w:val="000614FE"/>
    <w:rsid w:val="00061759"/>
    <w:rsid w:val="00065476"/>
    <w:rsid w:val="00065645"/>
    <w:rsid w:val="00065D38"/>
    <w:rsid w:val="00066C9D"/>
    <w:rsid w:val="00067426"/>
    <w:rsid w:val="00067DD1"/>
    <w:rsid w:val="00070107"/>
    <w:rsid w:val="00070447"/>
    <w:rsid w:val="000706E7"/>
    <w:rsid w:val="00070EF8"/>
    <w:rsid w:val="000710A6"/>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DFE"/>
    <w:rsid w:val="000812D8"/>
    <w:rsid w:val="0008141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40"/>
    <w:rsid w:val="00096B52"/>
    <w:rsid w:val="00097C99"/>
    <w:rsid w:val="000A0F14"/>
    <w:rsid w:val="000A1441"/>
    <w:rsid w:val="000A1A06"/>
    <w:rsid w:val="000A1B60"/>
    <w:rsid w:val="000A21B4"/>
    <w:rsid w:val="000A2CC7"/>
    <w:rsid w:val="000A2ED6"/>
    <w:rsid w:val="000A40FF"/>
    <w:rsid w:val="000A4205"/>
    <w:rsid w:val="000A4A19"/>
    <w:rsid w:val="000A4BC2"/>
    <w:rsid w:val="000A6351"/>
    <w:rsid w:val="000A63D6"/>
    <w:rsid w:val="000A673B"/>
    <w:rsid w:val="000A6BA9"/>
    <w:rsid w:val="000A780C"/>
    <w:rsid w:val="000A7B38"/>
    <w:rsid w:val="000B0343"/>
    <w:rsid w:val="000B1EAE"/>
    <w:rsid w:val="000B28CB"/>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C74"/>
    <w:rsid w:val="000C5F91"/>
    <w:rsid w:val="000C6025"/>
    <w:rsid w:val="000D01A0"/>
    <w:rsid w:val="000D0565"/>
    <w:rsid w:val="000D0627"/>
    <w:rsid w:val="000D0808"/>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4B92"/>
    <w:rsid w:val="000E59A0"/>
    <w:rsid w:val="000E65D4"/>
    <w:rsid w:val="000E7A84"/>
    <w:rsid w:val="000F0F07"/>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DA9"/>
    <w:rsid w:val="00107E1C"/>
    <w:rsid w:val="00110243"/>
    <w:rsid w:val="001112C4"/>
    <w:rsid w:val="00111444"/>
    <w:rsid w:val="00111723"/>
    <w:rsid w:val="001129B5"/>
    <w:rsid w:val="00112BE6"/>
    <w:rsid w:val="00112D8D"/>
    <w:rsid w:val="001141E3"/>
    <w:rsid w:val="001144DF"/>
    <w:rsid w:val="00115530"/>
    <w:rsid w:val="0011557B"/>
    <w:rsid w:val="0011717C"/>
    <w:rsid w:val="00117C85"/>
    <w:rsid w:val="00120B13"/>
    <w:rsid w:val="001224E1"/>
    <w:rsid w:val="001232B0"/>
    <w:rsid w:val="001233D7"/>
    <w:rsid w:val="00124D84"/>
    <w:rsid w:val="001250DD"/>
    <w:rsid w:val="00125397"/>
    <w:rsid w:val="0012542E"/>
    <w:rsid w:val="00125733"/>
    <w:rsid w:val="001263AA"/>
    <w:rsid w:val="001266B1"/>
    <w:rsid w:val="00130779"/>
    <w:rsid w:val="001307A1"/>
    <w:rsid w:val="00132003"/>
    <w:rsid w:val="001321D3"/>
    <w:rsid w:val="00133599"/>
    <w:rsid w:val="00133BF7"/>
    <w:rsid w:val="00134B88"/>
    <w:rsid w:val="00136A23"/>
    <w:rsid w:val="00136B99"/>
    <w:rsid w:val="00137F48"/>
    <w:rsid w:val="0014008C"/>
    <w:rsid w:val="0014063E"/>
    <w:rsid w:val="0014087D"/>
    <w:rsid w:val="00140F74"/>
    <w:rsid w:val="00141191"/>
    <w:rsid w:val="0014159C"/>
    <w:rsid w:val="00142539"/>
    <w:rsid w:val="00142665"/>
    <w:rsid w:val="0014384A"/>
    <w:rsid w:val="0014450F"/>
    <w:rsid w:val="00144D8F"/>
    <w:rsid w:val="00145C74"/>
    <w:rsid w:val="001462E9"/>
    <w:rsid w:val="00146E32"/>
    <w:rsid w:val="00151619"/>
    <w:rsid w:val="00152835"/>
    <w:rsid w:val="00154275"/>
    <w:rsid w:val="001559FA"/>
    <w:rsid w:val="00156374"/>
    <w:rsid w:val="00157555"/>
    <w:rsid w:val="001577D8"/>
    <w:rsid w:val="001579B1"/>
    <w:rsid w:val="00157FC3"/>
    <w:rsid w:val="00160739"/>
    <w:rsid w:val="001617DA"/>
    <w:rsid w:val="0016271E"/>
    <w:rsid w:val="00162D7A"/>
    <w:rsid w:val="00164DAB"/>
    <w:rsid w:val="0016540E"/>
    <w:rsid w:val="00165BBB"/>
    <w:rsid w:val="0016613F"/>
    <w:rsid w:val="00166215"/>
    <w:rsid w:val="00166591"/>
    <w:rsid w:val="00167091"/>
    <w:rsid w:val="0017094D"/>
    <w:rsid w:val="00171143"/>
    <w:rsid w:val="0017119C"/>
    <w:rsid w:val="00172864"/>
    <w:rsid w:val="00172B82"/>
    <w:rsid w:val="00172EFA"/>
    <w:rsid w:val="00173608"/>
    <w:rsid w:val="00173957"/>
    <w:rsid w:val="00173A73"/>
    <w:rsid w:val="00173A8A"/>
    <w:rsid w:val="001745EC"/>
    <w:rsid w:val="001747B7"/>
    <w:rsid w:val="00175C30"/>
    <w:rsid w:val="00177069"/>
    <w:rsid w:val="0017763C"/>
    <w:rsid w:val="00177FC1"/>
    <w:rsid w:val="00180A43"/>
    <w:rsid w:val="00180B5B"/>
    <w:rsid w:val="001815A2"/>
    <w:rsid w:val="00181FC1"/>
    <w:rsid w:val="00183034"/>
    <w:rsid w:val="001830F7"/>
    <w:rsid w:val="00183EE6"/>
    <w:rsid w:val="0018499E"/>
    <w:rsid w:val="0018588A"/>
    <w:rsid w:val="00187252"/>
    <w:rsid w:val="00190B0C"/>
    <w:rsid w:val="001912D8"/>
    <w:rsid w:val="00191C91"/>
    <w:rsid w:val="0019236D"/>
    <w:rsid w:val="00192DD9"/>
    <w:rsid w:val="00194339"/>
    <w:rsid w:val="00194425"/>
    <w:rsid w:val="00194848"/>
    <w:rsid w:val="001958EA"/>
    <w:rsid w:val="00195E0E"/>
    <w:rsid w:val="001A180D"/>
    <w:rsid w:val="001A1BAC"/>
    <w:rsid w:val="001A23CE"/>
    <w:rsid w:val="001A295E"/>
    <w:rsid w:val="001A2C89"/>
    <w:rsid w:val="001A31CE"/>
    <w:rsid w:val="001A3A8A"/>
    <w:rsid w:val="001A673E"/>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2E6F"/>
    <w:rsid w:val="001C3EE9"/>
    <w:rsid w:val="001C3FA4"/>
    <w:rsid w:val="001C40F9"/>
    <w:rsid w:val="001C458B"/>
    <w:rsid w:val="001C4E74"/>
    <w:rsid w:val="001C5122"/>
    <w:rsid w:val="001C5714"/>
    <w:rsid w:val="001C5D4F"/>
    <w:rsid w:val="001C5DC2"/>
    <w:rsid w:val="001C5F8D"/>
    <w:rsid w:val="001C64C0"/>
    <w:rsid w:val="001C69DA"/>
    <w:rsid w:val="001C6F06"/>
    <w:rsid w:val="001D2360"/>
    <w:rsid w:val="001D3109"/>
    <w:rsid w:val="001D332E"/>
    <w:rsid w:val="001D48C0"/>
    <w:rsid w:val="001D5033"/>
    <w:rsid w:val="001D506D"/>
    <w:rsid w:val="001D5C88"/>
    <w:rsid w:val="001D6567"/>
    <w:rsid w:val="001D67BC"/>
    <w:rsid w:val="001D695C"/>
    <w:rsid w:val="001D6FD9"/>
    <w:rsid w:val="001D780E"/>
    <w:rsid w:val="001D7D37"/>
    <w:rsid w:val="001E05C3"/>
    <w:rsid w:val="001E0AD3"/>
    <w:rsid w:val="001E0F0C"/>
    <w:rsid w:val="001E27BF"/>
    <w:rsid w:val="001E36E4"/>
    <w:rsid w:val="001E379D"/>
    <w:rsid w:val="001E3A3C"/>
    <w:rsid w:val="001E5C23"/>
    <w:rsid w:val="001E7504"/>
    <w:rsid w:val="001E75E0"/>
    <w:rsid w:val="001E76DF"/>
    <w:rsid w:val="001F1308"/>
    <w:rsid w:val="001F1525"/>
    <w:rsid w:val="001F1E87"/>
    <w:rsid w:val="001F1EB6"/>
    <w:rsid w:val="001F2A1E"/>
    <w:rsid w:val="001F2E23"/>
    <w:rsid w:val="001F341F"/>
    <w:rsid w:val="001F3911"/>
    <w:rsid w:val="001F3A71"/>
    <w:rsid w:val="001F3DC6"/>
    <w:rsid w:val="001F3F1A"/>
    <w:rsid w:val="001F414C"/>
    <w:rsid w:val="001F43F2"/>
    <w:rsid w:val="001F453B"/>
    <w:rsid w:val="001F4CBD"/>
    <w:rsid w:val="001F5545"/>
    <w:rsid w:val="001F5777"/>
    <w:rsid w:val="001F5937"/>
    <w:rsid w:val="001F59E3"/>
    <w:rsid w:val="001F59ED"/>
    <w:rsid w:val="001F5C1F"/>
    <w:rsid w:val="001F7121"/>
    <w:rsid w:val="001F7174"/>
    <w:rsid w:val="00200D2C"/>
    <w:rsid w:val="002019D8"/>
    <w:rsid w:val="00201EC7"/>
    <w:rsid w:val="0020349A"/>
    <w:rsid w:val="002034B4"/>
    <w:rsid w:val="00204032"/>
    <w:rsid w:val="00204BAD"/>
    <w:rsid w:val="00204D60"/>
    <w:rsid w:val="00205627"/>
    <w:rsid w:val="002056D0"/>
    <w:rsid w:val="00206DF4"/>
    <w:rsid w:val="00206E2C"/>
    <w:rsid w:val="00210860"/>
    <w:rsid w:val="00210A02"/>
    <w:rsid w:val="00210B6A"/>
    <w:rsid w:val="00211460"/>
    <w:rsid w:val="00212CB6"/>
    <w:rsid w:val="00212E37"/>
    <w:rsid w:val="002140FF"/>
    <w:rsid w:val="00217409"/>
    <w:rsid w:val="00220894"/>
    <w:rsid w:val="00224952"/>
    <w:rsid w:val="00224DD2"/>
    <w:rsid w:val="00224E1F"/>
    <w:rsid w:val="00225635"/>
    <w:rsid w:val="00225A6A"/>
    <w:rsid w:val="00225AC7"/>
    <w:rsid w:val="00225ACC"/>
    <w:rsid w:val="00226A2C"/>
    <w:rsid w:val="002304ED"/>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F1F"/>
    <w:rsid w:val="0024663B"/>
    <w:rsid w:val="00246B1C"/>
    <w:rsid w:val="00247103"/>
    <w:rsid w:val="00250067"/>
    <w:rsid w:val="002500C0"/>
    <w:rsid w:val="002513E1"/>
    <w:rsid w:val="002516DE"/>
    <w:rsid w:val="00251F81"/>
    <w:rsid w:val="00252BE0"/>
    <w:rsid w:val="00253588"/>
    <w:rsid w:val="002546F4"/>
    <w:rsid w:val="002551D0"/>
    <w:rsid w:val="00255374"/>
    <w:rsid w:val="00256582"/>
    <w:rsid w:val="00257BF4"/>
    <w:rsid w:val="00260003"/>
    <w:rsid w:val="002600BD"/>
    <w:rsid w:val="0026035D"/>
    <w:rsid w:val="00260657"/>
    <w:rsid w:val="002606D6"/>
    <w:rsid w:val="00261C98"/>
    <w:rsid w:val="0026248E"/>
    <w:rsid w:val="00262914"/>
    <w:rsid w:val="002647BF"/>
    <w:rsid w:val="002647D5"/>
    <w:rsid w:val="002649CE"/>
    <w:rsid w:val="00265032"/>
    <w:rsid w:val="002651FB"/>
    <w:rsid w:val="0026538C"/>
    <w:rsid w:val="00265781"/>
    <w:rsid w:val="00266B13"/>
    <w:rsid w:val="00270728"/>
    <w:rsid w:val="00270D42"/>
    <w:rsid w:val="00271019"/>
    <w:rsid w:val="0027195D"/>
    <w:rsid w:val="002722F0"/>
    <w:rsid w:val="00272B03"/>
    <w:rsid w:val="002733E2"/>
    <w:rsid w:val="002750B1"/>
    <w:rsid w:val="00275209"/>
    <w:rsid w:val="00275CD7"/>
    <w:rsid w:val="00276A35"/>
    <w:rsid w:val="00277777"/>
    <w:rsid w:val="00277835"/>
    <w:rsid w:val="00280AB1"/>
    <w:rsid w:val="00282925"/>
    <w:rsid w:val="00283A03"/>
    <w:rsid w:val="0028423B"/>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2E74"/>
    <w:rsid w:val="002B303A"/>
    <w:rsid w:val="002B538E"/>
    <w:rsid w:val="002B58F6"/>
    <w:rsid w:val="002B5DCA"/>
    <w:rsid w:val="002B6BDC"/>
    <w:rsid w:val="002B75B0"/>
    <w:rsid w:val="002B7EAF"/>
    <w:rsid w:val="002C08A0"/>
    <w:rsid w:val="002C099C"/>
    <w:rsid w:val="002C0B74"/>
    <w:rsid w:val="002C0C8B"/>
    <w:rsid w:val="002C0CBB"/>
    <w:rsid w:val="002C1201"/>
    <w:rsid w:val="002C1460"/>
    <w:rsid w:val="002C20F2"/>
    <w:rsid w:val="002C2F21"/>
    <w:rsid w:val="002C3882"/>
    <w:rsid w:val="002C38B2"/>
    <w:rsid w:val="002C3F9C"/>
    <w:rsid w:val="002C5AFA"/>
    <w:rsid w:val="002C64EE"/>
    <w:rsid w:val="002D0439"/>
    <w:rsid w:val="002D0B1D"/>
    <w:rsid w:val="002D11B7"/>
    <w:rsid w:val="002D13E7"/>
    <w:rsid w:val="002D18E3"/>
    <w:rsid w:val="002D2674"/>
    <w:rsid w:val="002D279C"/>
    <w:rsid w:val="002D3BBC"/>
    <w:rsid w:val="002D438A"/>
    <w:rsid w:val="002D53BE"/>
    <w:rsid w:val="002D5738"/>
    <w:rsid w:val="002D5E53"/>
    <w:rsid w:val="002E0319"/>
    <w:rsid w:val="002E1149"/>
    <w:rsid w:val="002E179B"/>
    <w:rsid w:val="002E1C9E"/>
    <w:rsid w:val="002E1D72"/>
    <w:rsid w:val="002E257B"/>
    <w:rsid w:val="002E263B"/>
    <w:rsid w:val="002E31ED"/>
    <w:rsid w:val="002E37A1"/>
    <w:rsid w:val="002E3C65"/>
    <w:rsid w:val="002E3F5B"/>
    <w:rsid w:val="002E4362"/>
    <w:rsid w:val="002E57E9"/>
    <w:rsid w:val="002E63D9"/>
    <w:rsid w:val="002E640E"/>
    <w:rsid w:val="002F0C28"/>
    <w:rsid w:val="002F0F49"/>
    <w:rsid w:val="002F2B02"/>
    <w:rsid w:val="002F2DB1"/>
    <w:rsid w:val="002F3BB7"/>
    <w:rsid w:val="002F3CDE"/>
    <w:rsid w:val="002F407A"/>
    <w:rsid w:val="002F46F6"/>
    <w:rsid w:val="002F55E9"/>
    <w:rsid w:val="002F5D0A"/>
    <w:rsid w:val="002F5DD6"/>
    <w:rsid w:val="002F5FEA"/>
    <w:rsid w:val="002F63E7"/>
    <w:rsid w:val="002F7BE3"/>
    <w:rsid w:val="002F7E6A"/>
    <w:rsid w:val="00300165"/>
    <w:rsid w:val="0030026C"/>
    <w:rsid w:val="003003C3"/>
    <w:rsid w:val="003005DC"/>
    <w:rsid w:val="003010CF"/>
    <w:rsid w:val="00301468"/>
    <w:rsid w:val="00303440"/>
    <w:rsid w:val="00304D9B"/>
    <w:rsid w:val="0030591A"/>
    <w:rsid w:val="00305FF9"/>
    <w:rsid w:val="00306487"/>
    <w:rsid w:val="00306E6B"/>
    <w:rsid w:val="00307FC4"/>
    <w:rsid w:val="003100C8"/>
    <w:rsid w:val="00310507"/>
    <w:rsid w:val="003105B2"/>
    <w:rsid w:val="00310BF6"/>
    <w:rsid w:val="00311161"/>
    <w:rsid w:val="00312400"/>
    <w:rsid w:val="00312739"/>
    <w:rsid w:val="00312D10"/>
    <w:rsid w:val="00312D67"/>
    <w:rsid w:val="00314F57"/>
    <w:rsid w:val="003178DA"/>
    <w:rsid w:val="00317DB8"/>
    <w:rsid w:val="003205A6"/>
    <w:rsid w:val="00320618"/>
    <w:rsid w:val="0032100B"/>
    <w:rsid w:val="003217F8"/>
    <w:rsid w:val="00321BD7"/>
    <w:rsid w:val="0032207E"/>
    <w:rsid w:val="0032260F"/>
    <w:rsid w:val="003228DA"/>
    <w:rsid w:val="0032300E"/>
    <w:rsid w:val="00323D6B"/>
    <w:rsid w:val="00324F4A"/>
    <w:rsid w:val="0032526C"/>
    <w:rsid w:val="003252B5"/>
    <w:rsid w:val="00325CB2"/>
    <w:rsid w:val="00326957"/>
    <w:rsid w:val="00326AE2"/>
    <w:rsid w:val="00327CC2"/>
    <w:rsid w:val="00331426"/>
    <w:rsid w:val="0033151F"/>
    <w:rsid w:val="0033171D"/>
    <w:rsid w:val="00331FC3"/>
    <w:rsid w:val="003336B3"/>
    <w:rsid w:val="00333CFD"/>
    <w:rsid w:val="003343E2"/>
    <w:rsid w:val="00335B75"/>
    <w:rsid w:val="00335D8C"/>
    <w:rsid w:val="00335E38"/>
    <w:rsid w:val="00336072"/>
    <w:rsid w:val="003363A1"/>
    <w:rsid w:val="0033670E"/>
    <w:rsid w:val="0034226D"/>
    <w:rsid w:val="00342972"/>
    <w:rsid w:val="00342FDD"/>
    <w:rsid w:val="00343ECD"/>
    <w:rsid w:val="0034429B"/>
    <w:rsid w:val="00344866"/>
    <w:rsid w:val="00344946"/>
    <w:rsid w:val="00346122"/>
    <w:rsid w:val="0034638C"/>
    <w:rsid w:val="00346EA0"/>
    <w:rsid w:val="00346F7F"/>
    <w:rsid w:val="003477C8"/>
    <w:rsid w:val="00350108"/>
    <w:rsid w:val="00350762"/>
    <w:rsid w:val="003507C4"/>
    <w:rsid w:val="003519A1"/>
    <w:rsid w:val="00352480"/>
    <w:rsid w:val="003530D2"/>
    <w:rsid w:val="0035331A"/>
    <w:rsid w:val="003534E1"/>
    <w:rsid w:val="00353ECD"/>
    <w:rsid w:val="003548D8"/>
    <w:rsid w:val="003554CA"/>
    <w:rsid w:val="003578C4"/>
    <w:rsid w:val="00360232"/>
    <w:rsid w:val="003602E0"/>
    <w:rsid w:val="00360D01"/>
    <w:rsid w:val="00362569"/>
    <w:rsid w:val="003635AD"/>
    <w:rsid w:val="003636CD"/>
    <w:rsid w:val="0036487C"/>
    <w:rsid w:val="00365411"/>
    <w:rsid w:val="00365FA2"/>
    <w:rsid w:val="003660C7"/>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4F93"/>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0FCF"/>
    <w:rsid w:val="003A180F"/>
    <w:rsid w:val="003A18DD"/>
    <w:rsid w:val="003A20C8"/>
    <w:rsid w:val="003A236D"/>
    <w:rsid w:val="003A2C29"/>
    <w:rsid w:val="003A2EC3"/>
    <w:rsid w:val="003A36F2"/>
    <w:rsid w:val="003A3D39"/>
    <w:rsid w:val="003A3EC7"/>
    <w:rsid w:val="003A40B4"/>
    <w:rsid w:val="003A7834"/>
    <w:rsid w:val="003B0B5B"/>
    <w:rsid w:val="003B0E79"/>
    <w:rsid w:val="003B3575"/>
    <w:rsid w:val="003B439D"/>
    <w:rsid w:val="003B50BC"/>
    <w:rsid w:val="003B5D97"/>
    <w:rsid w:val="003B63A4"/>
    <w:rsid w:val="003B68FE"/>
    <w:rsid w:val="003B6D7D"/>
    <w:rsid w:val="003B6D87"/>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C7D05"/>
    <w:rsid w:val="003D0FC3"/>
    <w:rsid w:val="003D1B5D"/>
    <w:rsid w:val="003D1C7B"/>
    <w:rsid w:val="003D2C1D"/>
    <w:rsid w:val="003D2C34"/>
    <w:rsid w:val="003D3DDD"/>
    <w:rsid w:val="003D3E0E"/>
    <w:rsid w:val="003D5B68"/>
    <w:rsid w:val="003D5CBF"/>
    <w:rsid w:val="003D66D2"/>
    <w:rsid w:val="003E049A"/>
    <w:rsid w:val="003E07AE"/>
    <w:rsid w:val="003E12EF"/>
    <w:rsid w:val="003E14FC"/>
    <w:rsid w:val="003E2976"/>
    <w:rsid w:val="003E4858"/>
    <w:rsid w:val="003E49EA"/>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0D34"/>
    <w:rsid w:val="0040126E"/>
    <w:rsid w:val="004020D4"/>
    <w:rsid w:val="004021B6"/>
    <w:rsid w:val="004036F2"/>
    <w:rsid w:val="004047C4"/>
    <w:rsid w:val="004054EF"/>
    <w:rsid w:val="0040570B"/>
    <w:rsid w:val="00405EDB"/>
    <w:rsid w:val="00405F5C"/>
    <w:rsid w:val="00405FB1"/>
    <w:rsid w:val="00406460"/>
    <w:rsid w:val="00407688"/>
    <w:rsid w:val="00410194"/>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B9"/>
    <w:rsid w:val="004176B6"/>
    <w:rsid w:val="00417D5E"/>
    <w:rsid w:val="004207B5"/>
    <w:rsid w:val="00421DCF"/>
    <w:rsid w:val="004220DB"/>
    <w:rsid w:val="00422341"/>
    <w:rsid w:val="0042333A"/>
    <w:rsid w:val="00423641"/>
    <w:rsid w:val="00423F2F"/>
    <w:rsid w:val="004246E6"/>
    <w:rsid w:val="00426266"/>
    <w:rsid w:val="00426501"/>
    <w:rsid w:val="004305CE"/>
    <w:rsid w:val="00430A2D"/>
    <w:rsid w:val="0043102C"/>
    <w:rsid w:val="00431505"/>
    <w:rsid w:val="00431AF0"/>
    <w:rsid w:val="0043213A"/>
    <w:rsid w:val="004330F4"/>
    <w:rsid w:val="0043312D"/>
    <w:rsid w:val="00433590"/>
    <w:rsid w:val="0043393D"/>
    <w:rsid w:val="004344C7"/>
    <w:rsid w:val="00434D18"/>
    <w:rsid w:val="0043500B"/>
    <w:rsid w:val="00435274"/>
    <w:rsid w:val="004352AD"/>
    <w:rsid w:val="0043545D"/>
    <w:rsid w:val="00435FE2"/>
    <w:rsid w:val="00436E2F"/>
    <w:rsid w:val="00436EAB"/>
    <w:rsid w:val="00436EE4"/>
    <w:rsid w:val="00442461"/>
    <w:rsid w:val="00443566"/>
    <w:rsid w:val="004461D9"/>
    <w:rsid w:val="00446AC6"/>
    <w:rsid w:val="0044757D"/>
    <w:rsid w:val="0044759B"/>
    <w:rsid w:val="00447F54"/>
    <w:rsid w:val="00450B7E"/>
    <w:rsid w:val="0045136B"/>
    <w:rsid w:val="00451C7E"/>
    <w:rsid w:val="00451CB1"/>
    <w:rsid w:val="00453BB6"/>
    <w:rsid w:val="00453CAA"/>
    <w:rsid w:val="00454C4C"/>
    <w:rsid w:val="00455113"/>
    <w:rsid w:val="004561AF"/>
    <w:rsid w:val="00456421"/>
    <w:rsid w:val="00456DAB"/>
    <w:rsid w:val="00457EA2"/>
    <w:rsid w:val="00460CC3"/>
    <w:rsid w:val="00460E86"/>
    <w:rsid w:val="00461760"/>
    <w:rsid w:val="004619DF"/>
    <w:rsid w:val="004646B4"/>
    <w:rsid w:val="00464A88"/>
    <w:rsid w:val="004651A0"/>
    <w:rsid w:val="00466532"/>
    <w:rsid w:val="00467488"/>
    <w:rsid w:val="0046789E"/>
    <w:rsid w:val="00467E89"/>
    <w:rsid w:val="0047083E"/>
    <w:rsid w:val="00470EB5"/>
    <w:rsid w:val="0047193B"/>
    <w:rsid w:val="0047286B"/>
    <w:rsid w:val="00472E27"/>
    <w:rsid w:val="00474220"/>
    <w:rsid w:val="004746E6"/>
    <w:rsid w:val="004752D3"/>
    <w:rsid w:val="004754E1"/>
    <w:rsid w:val="00475CE0"/>
    <w:rsid w:val="00476487"/>
    <w:rsid w:val="00476827"/>
    <w:rsid w:val="00476BD4"/>
    <w:rsid w:val="0047763F"/>
    <w:rsid w:val="00477C35"/>
    <w:rsid w:val="00480988"/>
    <w:rsid w:val="00480E05"/>
    <w:rsid w:val="0048255D"/>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305"/>
    <w:rsid w:val="004A251F"/>
    <w:rsid w:val="004A3BF1"/>
    <w:rsid w:val="004A3E42"/>
    <w:rsid w:val="004A44E3"/>
    <w:rsid w:val="004A4715"/>
    <w:rsid w:val="004A5046"/>
    <w:rsid w:val="004A5219"/>
    <w:rsid w:val="004A565E"/>
    <w:rsid w:val="004A5DF3"/>
    <w:rsid w:val="004A6134"/>
    <w:rsid w:val="004A7092"/>
    <w:rsid w:val="004A72EA"/>
    <w:rsid w:val="004A752A"/>
    <w:rsid w:val="004B00E5"/>
    <w:rsid w:val="004B28FD"/>
    <w:rsid w:val="004B49E6"/>
    <w:rsid w:val="004B4D69"/>
    <w:rsid w:val="004B55F9"/>
    <w:rsid w:val="004B6386"/>
    <w:rsid w:val="004C01A8"/>
    <w:rsid w:val="004C1840"/>
    <w:rsid w:val="004C24C9"/>
    <w:rsid w:val="004C31B6"/>
    <w:rsid w:val="004C3BBC"/>
    <w:rsid w:val="004C5319"/>
    <w:rsid w:val="004C5A38"/>
    <w:rsid w:val="004C621F"/>
    <w:rsid w:val="004C7948"/>
    <w:rsid w:val="004C7BB8"/>
    <w:rsid w:val="004C7C60"/>
    <w:rsid w:val="004D0DFE"/>
    <w:rsid w:val="004D1D91"/>
    <w:rsid w:val="004D22C3"/>
    <w:rsid w:val="004D6237"/>
    <w:rsid w:val="004D6F4D"/>
    <w:rsid w:val="004D6F95"/>
    <w:rsid w:val="004D72FE"/>
    <w:rsid w:val="004D7E91"/>
    <w:rsid w:val="004E003A"/>
    <w:rsid w:val="004E0768"/>
    <w:rsid w:val="004E1A31"/>
    <w:rsid w:val="004E2DE0"/>
    <w:rsid w:val="004E3740"/>
    <w:rsid w:val="004E4060"/>
    <w:rsid w:val="004E409A"/>
    <w:rsid w:val="004E4BE4"/>
    <w:rsid w:val="004F0740"/>
    <w:rsid w:val="004F0FB9"/>
    <w:rsid w:val="004F2F7E"/>
    <w:rsid w:val="004F32B5"/>
    <w:rsid w:val="004F407E"/>
    <w:rsid w:val="004F432E"/>
    <w:rsid w:val="004F5479"/>
    <w:rsid w:val="004F7528"/>
    <w:rsid w:val="004F7BCA"/>
    <w:rsid w:val="004F7D89"/>
    <w:rsid w:val="00501981"/>
    <w:rsid w:val="00501A85"/>
    <w:rsid w:val="00501BB3"/>
    <w:rsid w:val="005021DD"/>
    <w:rsid w:val="0050257E"/>
    <w:rsid w:val="005026CA"/>
    <w:rsid w:val="00502B09"/>
    <w:rsid w:val="00502B72"/>
    <w:rsid w:val="00502C16"/>
    <w:rsid w:val="0050325E"/>
    <w:rsid w:val="00503D44"/>
    <w:rsid w:val="00504BC1"/>
    <w:rsid w:val="00505134"/>
    <w:rsid w:val="00505C04"/>
    <w:rsid w:val="00511C25"/>
    <w:rsid w:val="00511DB5"/>
    <w:rsid w:val="00511F15"/>
    <w:rsid w:val="0051318C"/>
    <w:rsid w:val="0051327A"/>
    <w:rsid w:val="005142CD"/>
    <w:rsid w:val="005143C9"/>
    <w:rsid w:val="005143E7"/>
    <w:rsid w:val="005157A9"/>
    <w:rsid w:val="005173A7"/>
    <w:rsid w:val="005177E1"/>
    <w:rsid w:val="005179E2"/>
    <w:rsid w:val="00520C0A"/>
    <w:rsid w:val="005218B6"/>
    <w:rsid w:val="00522589"/>
    <w:rsid w:val="00522EE0"/>
    <w:rsid w:val="00524545"/>
    <w:rsid w:val="005255BF"/>
    <w:rsid w:val="005257DE"/>
    <w:rsid w:val="00527200"/>
    <w:rsid w:val="005275CB"/>
    <w:rsid w:val="00530157"/>
    <w:rsid w:val="005303AC"/>
    <w:rsid w:val="00531B1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0E00"/>
    <w:rsid w:val="00551320"/>
    <w:rsid w:val="005518A4"/>
    <w:rsid w:val="00552768"/>
    <w:rsid w:val="00552935"/>
    <w:rsid w:val="00552E79"/>
    <w:rsid w:val="00552ED7"/>
    <w:rsid w:val="00553127"/>
    <w:rsid w:val="005537D5"/>
    <w:rsid w:val="00554BE7"/>
    <w:rsid w:val="00556725"/>
    <w:rsid w:val="00556D43"/>
    <w:rsid w:val="00556D68"/>
    <w:rsid w:val="00557173"/>
    <w:rsid w:val="005576A1"/>
    <w:rsid w:val="00557A64"/>
    <w:rsid w:val="005605C0"/>
    <w:rsid w:val="00560D23"/>
    <w:rsid w:val="005615D8"/>
    <w:rsid w:val="005626D6"/>
    <w:rsid w:val="00562DF5"/>
    <w:rsid w:val="005638D4"/>
    <w:rsid w:val="005656ED"/>
    <w:rsid w:val="0056585E"/>
    <w:rsid w:val="00566544"/>
    <w:rsid w:val="00566608"/>
    <w:rsid w:val="00566C83"/>
    <w:rsid w:val="00567FB6"/>
    <w:rsid w:val="005700FE"/>
    <w:rsid w:val="00570E24"/>
    <w:rsid w:val="00572760"/>
    <w:rsid w:val="005734F4"/>
    <w:rsid w:val="0057406C"/>
    <w:rsid w:val="005743DE"/>
    <w:rsid w:val="00574EFB"/>
    <w:rsid w:val="00574F3F"/>
    <w:rsid w:val="0057562C"/>
    <w:rsid w:val="005759F6"/>
    <w:rsid w:val="00575E3E"/>
    <w:rsid w:val="005765F5"/>
    <w:rsid w:val="00576D6C"/>
    <w:rsid w:val="005777CA"/>
    <w:rsid w:val="00577A2E"/>
    <w:rsid w:val="00580C4D"/>
    <w:rsid w:val="00580E48"/>
    <w:rsid w:val="00580F0A"/>
    <w:rsid w:val="00581246"/>
    <w:rsid w:val="00582C3A"/>
    <w:rsid w:val="00582E1A"/>
    <w:rsid w:val="00583147"/>
    <w:rsid w:val="00584416"/>
    <w:rsid w:val="00584579"/>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97047"/>
    <w:rsid w:val="005A054D"/>
    <w:rsid w:val="005A0A46"/>
    <w:rsid w:val="005A10B9"/>
    <w:rsid w:val="005A11EA"/>
    <w:rsid w:val="005A269F"/>
    <w:rsid w:val="005A305E"/>
    <w:rsid w:val="005A30BB"/>
    <w:rsid w:val="005A34A6"/>
    <w:rsid w:val="005A3887"/>
    <w:rsid w:val="005A40AE"/>
    <w:rsid w:val="005A540D"/>
    <w:rsid w:val="005A6965"/>
    <w:rsid w:val="005A7918"/>
    <w:rsid w:val="005B0542"/>
    <w:rsid w:val="005B07A8"/>
    <w:rsid w:val="005B15F5"/>
    <w:rsid w:val="005B1995"/>
    <w:rsid w:val="005B2225"/>
    <w:rsid w:val="005B2799"/>
    <w:rsid w:val="005B2B77"/>
    <w:rsid w:val="005B32E9"/>
    <w:rsid w:val="005B3D4A"/>
    <w:rsid w:val="005B4D87"/>
    <w:rsid w:val="005B553D"/>
    <w:rsid w:val="005B6C5D"/>
    <w:rsid w:val="005B6F28"/>
    <w:rsid w:val="005B7DD1"/>
    <w:rsid w:val="005C00A0"/>
    <w:rsid w:val="005C0ABD"/>
    <w:rsid w:val="005C28FA"/>
    <w:rsid w:val="005C2CA7"/>
    <w:rsid w:val="005C380B"/>
    <w:rsid w:val="005C40F4"/>
    <w:rsid w:val="005C43BE"/>
    <w:rsid w:val="005C44F3"/>
    <w:rsid w:val="005C66CF"/>
    <w:rsid w:val="005C6CE4"/>
    <w:rsid w:val="005C712D"/>
    <w:rsid w:val="005C797D"/>
    <w:rsid w:val="005C7C75"/>
    <w:rsid w:val="005D0E4F"/>
    <w:rsid w:val="005D19E8"/>
    <w:rsid w:val="005D1E32"/>
    <w:rsid w:val="005D206B"/>
    <w:rsid w:val="005D22B7"/>
    <w:rsid w:val="005D2324"/>
    <w:rsid w:val="005D23B2"/>
    <w:rsid w:val="005D2BDE"/>
    <w:rsid w:val="005D3D76"/>
    <w:rsid w:val="005D4051"/>
    <w:rsid w:val="005D4578"/>
    <w:rsid w:val="005D4EFA"/>
    <w:rsid w:val="005D55BA"/>
    <w:rsid w:val="005D5ADB"/>
    <w:rsid w:val="005D625B"/>
    <w:rsid w:val="005D648A"/>
    <w:rsid w:val="005D6FA5"/>
    <w:rsid w:val="005D703E"/>
    <w:rsid w:val="005D7E0D"/>
    <w:rsid w:val="005E03FF"/>
    <w:rsid w:val="005E234A"/>
    <w:rsid w:val="005E289B"/>
    <w:rsid w:val="005E2C2D"/>
    <w:rsid w:val="005E3246"/>
    <w:rsid w:val="005E35CC"/>
    <w:rsid w:val="005E371E"/>
    <w:rsid w:val="005E3C96"/>
    <w:rsid w:val="005E3FC8"/>
    <w:rsid w:val="005E50A7"/>
    <w:rsid w:val="005E53F9"/>
    <w:rsid w:val="005E736A"/>
    <w:rsid w:val="005E775D"/>
    <w:rsid w:val="005F0A43"/>
    <w:rsid w:val="005F2156"/>
    <w:rsid w:val="005F27BF"/>
    <w:rsid w:val="005F4171"/>
    <w:rsid w:val="005F4487"/>
    <w:rsid w:val="005F46D6"/>
    <w:rsid w:val="005F4DD6"/>
    <w:rsid w:val="005F50D8"/>
    <w:rsid w:val="005F53A1"/>
    <w:rsid w:val="005F6B77"/>
    <w:rsid w:val="005F7487"/>
    <w:rsid w:val="005F7909"/>
    <w:rsid w:val="006002C7"/>
    <w:rsid w:val="00600F95"/>
    <w:rsid w:val="00601839"/>
    <w:rsid w:val="00602530"/>
    <w:rsid w:val="00602759"/>
    <w:rsid w:val="0060277A"/>
    <w:rsid w:val="00602B7C"/>
    <w:rsid w:val="00602D80"/>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614"/>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80D"/>
    <w:rsid w:val="00635CAE"/>
    <w:rsid w:val="00637240"/>
    <w:rsid w:val="00643660"/>
    <w:rsid w:val="00646F53"/>
    <w:rsid w:val="0064745B"/>
    <w:rsid w:val="00650139"/>
    <w:rsid w:val="006506D9"/>
    <w:rsid w:val="006508C1"/>
    <w:rsid w:val="00652756"/>
    <w:rsid w:val="00652AD8"/>
    <w:rsid w:val="00652B79"/>
    <w:rsid w:val="0065319F"/>
    <w:rsid w:val="00653360"/>
    <w:rsid w:val="006533C3"/>
    <w:rsid w:val="00654068"/>
    <w:rsid w:val="00654B38"/>
    <w:rsid w:val="00654B83"/>
    <w:rsid w:val="00655061"/>
    <w:rsid w:val="0065510C"/>
    <w:rsid w:val="00655754"/>
    <w:rsid w:val="00655B63"/>
    <w:rsid w:val="00655DC6"/>
    <w:rsid w:val="006571F6"/>
    <w:rsid w:val="00657AE8"/>
    <w:rsid w:val="00657D71"/>
    <w:rsid w:val="006609EC"/>
    <w:rsid w:val="006618CC"/>
    <w:rsid w:val="00662111"/>
    <w:rsid w:val="00662118"/>
    <w:rsid w:val="00662CD5"/>
    <w:rsid w:val="00662E59"/>
    <w:rsid w:val="006638AD"/>
    <w:rsid w:val="006638BA"/>
    <w:rsid w:val="0066478C"/>
    <w:rsid w:val="0066483C"/>
    <w:rsid w:val="00665EBF"/>
    <w:rsid w:val="0066714C"/>
    <w:rsid w:val="0066732C"/>
    <w:rsid w:val="00667860"/>
    <w:rsid w:val="006679F5"/>
    <w:rsid w:val="00667B77"/>
    <w:rsid w:val="006702A3"/>
    <w:rsid w:val="006716DA"/>
    <w:rsid w:val="00671FB0"/>
    <w:rsid w:val="006728ED"/>
    <w:rsid w:val="006732B1"/>
    <w:rsid w:val="0067446F"/>
    <w:rsid w:val="006746A4"/>
    <w:rsid w:val="00675558"/>
    <w:rsid w:val="00675611"/>
    <w:rsid w:val="00675A60"/>
    <w:rsid w:val="0067697E"/>
    <w:rsid w:val="00676D86"/>
    <w:rsid w:val="00677443"/>
    <w:rsid w:val="0067769A"/>
    <w:rsid w:val="00677EDF"/>
    <w:rsid w:val="006804F1"/>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14F"/>
    <w:rsid w:val="00694797"/>
    <w:rsid w:val="00695887"/>
    <w:rsid w:val="00697733"/>
    <w:rsid w:val="006A10B4"/>
    <w:rsid w:val="006A1544"/>
    <w:rsid w:val="006A1F81"/>
    <w:rsid w:val="006A254E"/>
    <w:rsid w:val="006A2B51"/>
    <w:rsid w:val="006A2C30"/>
    <w:rsid w:val="006A301C"/>
    <w:rsid w:val="006A3E2B"/>
    <w:rsid w:val="006A5042"/>
    <w:rsid w:val="006A6311"/>
    <w:rsid w:val="006A6DF0"/>
    <w:rsid w:val="006A6E17"/>
    <w:rsid w:val="006B088A"/>
    <w:rsid w:val="006B120D"/>
    <w:rsid w:val="006B1480"/>
    <w:rsid w:val="006B158A"/>
    <w:rsid w:val="006B1741"/>
    <w:rsid w:val="006B17E7"/>
    <w:rsid w:val="006B19E8"/>
    <w:rsid w:val="006B1A8A"/>
    <w:rsid w:val="006B1FD5"/>
    <w:rsid w:val="006B555A"/>
    <w:rsid w:val="006B600A"/>
    <w:rsid w:val="006B6635"/>
    <w:rsid w:val="006B70DA"/>
    <w:rsid w:val="006B75BC"/>
    <w:rsid w:val="006B7D22"/>
    <w:rsid w:val="006B7D2C"/>
    <w:rsid w:val="006C1019"/>
    <w:rsid w:val="006C19FE"/>
    <w:rsid w:val="006C2BB5"/>
    <w:rsid w:val="006C2BEE"/>
    <w:rsid w:val="006C2DE8"/>
    <w:rsid w:val="006C3AD8"/>
    <w:rsid w:val="006C42DD"/>
    <w:rsid w:val="006C4516"/>
    <w:rsid w:val="006C455E"/>
    <w:rsid w:val="006C536C"/>
    <w:rsid w:val="006C5958"/>
    <w:rsid w:val="006C5B4F"/>
    <w:rsid w:val="006C643C"/>
    <w:rsid w:val="006C6E3A"/>
    <w:rsid w:val="006C6FD7"/>
    <w:rsid w:val="006D00DB"/>
    <w:rsid w:val="006D0198"/>
    <w:rsid w:val="006D0361"/>
    <w:rsid w:val="006D16B0"/>
    <w:rsid w:val="006D2182"/>
    <w:rsid w:val="006D2444"/>
    <w:rsid w:val="006D254B"/>
    <w:rsid w:val="006D289B"/>
    <w:rsid w:val="006D375C"/>
    <w:rsid w:val="006D3BE1"/>
    <w:rsid w:val="006D48FC"/>
    <w:rsid w:val="006D5FE1"/>
    <w:rsid w:val="006D62BC"/>
    <w:rsid w:val="006D6450"/>
    <w:rsid w:val="006D6939"/>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1064"/>
    <w:rsid w:val="006F1EB7"/>
    <w:rsid w:val="006F2681"/>
    <w:rsid w:val="006F4C3D"/>
    <w:rsid w:val="006F52E5"/>
    <w:rsid w:val="006F6066"/>
    <w:rsid w:val="006F6850"/>
    <w:rsid w:val="006F690F"/>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C42"/>
    <w:rsid w:val="00713DE4"/>
    <w:rsid w:val="00714C47"/>
    <w:rsid w:val="0071608F"/>
    <w:rsid w:val="00716462"/>
    <w:rsid w:val="00721084"/>
    <w:rsid w:val="00721262"/>
    <w:rsid w:val="00721D0A"/>
    <w:rsid w:val="00721D9B"/>
    <w:rsid w:val="00722121"/>
    <w:rsid w:val="007224B9"/>
    <w:rsid w:val="00722F94"/>
    <w:rsid w:val="00723AA7"/>
    <w:rsid w:val="0072432E"/>
    <w:rsid w:val="00724B9D"/>
    <w:rsid w:val="00725079"/>
    <w:rsid w:val="00726036"/>
    <w:rsid w:val="00726279"/>
    <w:rsid w:val="00726A9B"/>
    <w:rsid w:val="0072721F"/>
    <w:rsid w:val="00727530"/>
    <w:rsid w:val="007315A2"/>
    <w:rsid w:val="00731E7C"/>
    <w:rsid w:val="007321D5"/>
    <w:rsid w:val="007329EF"/>
    <w:rsid w:val="0073327A"/>
    <w:rsid w:val="00734EBE"/>
    <w:rsid w:val="00735EB8"/>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1AC"/>
    <w:rsid w:val="0074638D"/>
    <w:rsid w:val="00746484"/>
    <w:rsid w:val="0074704F"/>
    <w:rsid w:val="0074766E"/>
    <w:rsid w:val="00747F48"/>
    <w:rsid w:val="00747F4C"/>
    <w:rsid w:val="00750AC7"/>
    <w:rsid w:val="00751091"/>
    <w:rsid w:val="00751103"/>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6D48"/>
    <w:rsid w:val="007671F5"/>
    <w:rsid w:val="007676B8"/>
    <w:rsid w:val="007702F6"/>
    <w:rsid w:val="0077175C"/>
    <w:rsid w:val="00771870"/>
    <w:rsid w:val="00771BF9"/>
    <w:rsid w:val="00772AB0"/>
    <w:rsid w:val="00772F8A"/>
    <w:rsid w:val="007739C6"/>
    <w:rsid w:val="00773A4A"/>
    <w:rsid w:val="00774889"/>
    <w:rsid w:val="00774FF5"/>
    <w:rsid w:val="007750B3"/>
    <w:rsid w:val="00775F76"/>
    <w:rsid w:val="00776AEA"/>
    <w:rsid w:val="00777BA0"/>
    <w:rsid w:val="007803BD"/>
    <w:rsid w:val="007811DC"/>
    <w:rsid w:val="007820FA"/>
    <w:rsid w:val="00782527"/>
    <w:rsid w:val="0078285F"/>
    <w:rsid w:val="00783207"/>
    <w:rsid w:val="00783E1D"/>
    <w:rsid w:val="0078483B"/>
    <w:rsid w:val="00784EED"/>
    <w:rsid w:val="00785900"/>
    <w:rsid w:val="007862DE"/>
    <w:rsid w:val="00786958"/>
    <w:rsid w:val="00786E71"/>
    <w:rsid w:val="00787765"/>
    <w:rsid w:val="0079119E"/>
    <w:rsid w:val="0079162F"/>
    <w:rsid w:val="00792FD6"/>
    <w:rsid w:val="0079318C"/>
    <w:rsid w:val="00794924"/>
    <w:rsid w:val="00796FC5"/>
    <w:rsid w:val="00797D2D"/>
    <w:rsid w:val="007A0BC2"/>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D3B"/>
    <w:rsid w:val="007B52CD"/>
    <w:rsid w:val="007B6B29"/>
    <w:rsid w:val="007B7DC1"/>
    <w:rsid w:val="007B7EDB"/>
    <w:rsid w:val="007C01E6"/>
    <w:rsid w:val="007C069E"/>
    <w:rsid w:val="007C19AD"/>
    <w:rsid w:val="007C3598"/>
    <w:rsid w:val="007C3E7B"/>
    <w:rsid w:val="007C3FA8"/>
    <w:rsid w:val="007C40C1"/>
    <w:rsid w:val="007C4BBC"/>
    <w:rsid w:val="007C68DA"/>
    <w:rsid w:val="007C6D2A"/>
    <w:rsid w:val="007D229A"/>
    <w:rsid w:val="007D2F44"/>
    <w:rsid w:val="007D2F4D"/>
    <w:rsid w:val="007D350E"/>
    <w:rsid w:val="007D4178"/>
    <w:rsid w:val="007D4D33"/>
    <w:rsid w:val="007D513B"/>
    <w:rsid w:val="007D7175"/>
    <w:rsid w:val="007D7589"/>
    <w:rsid w:val="007E07B0"/>
    <w:rsid w:val="007E1369"/>
    <w:rsid w:val="007E1A1B"/>
    <w:rsid w:val="007E1A88"/>
    <w:rsid w:val="007E4C88"/>
    <w:rsid w:val="007E5620"/>
    <w:rsid w:val="007E585E"/>
    <w:rsid w:val="007E7DDF"/>
    <w:rsid w:val="007F11C8"/>
    <w:rsid w:val="007F1CFB"/>
    <w:rsid w:val="007F20A1"/>
    <w:rsid w:val="007F220B"/>
    <w:rsid w:val="007F27DD"/>
    <w:rsid w:val="007F65FB"/>
    <w:rsid w:val="007F6880"/>
    <w:rsid w:val="007F7457"/>
    <w:rsid w:val="007F76B4"/>
    <w:rsid w:val="008001B4"/>
    <w:rsid w:val="00800769"/>
    <w:rsid w:val="00800ED2"/>
    <w:rsid w:val="008012C4"/>
    <w:rsid w:val="0080179D"/>
    <w:rsid w:val="00802958"/>
    <w:rsid w:val="00802E74"/>
    <w:rsid w:val="00804B92"/>
    <w:rsid w:val="00804E21"/>
    <w:rsid w:val="00805092"/>
    <w:rsid w:val="00805CB8"/>
    <w:rsid w:val="00806AAF"/>
    <w:rsid w:val="008070AC"/>
    <w:rsid w:val="00807FFA"/>
    <w:rsid w:val="008101FD"/>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4800"/>
    <w:rsid w:val="008359E0"/>
    <w:rsid w:val="008362F6"/>
    <w:rsid w:val="008366E3"/>
    <w:rsid w:val="008376F6"/>
    <w:rsid w:val="00837D5B"/>
    <w:rsid w:val="00840607"/>
    <w:rsid w:val="00840C4E"/>
    <w:rsid w:val="00841CD2"/>
    <w:rsid w:val="00842117"/>
    <w:rsid w:val="00842B77"/>
    <w:rsid w:val="0084309F"/>
    <w:rsid w:val="008459FD"/>
    <w:rsid w:val="00845C12"/>
    <w:rsid w:val="008460C1"/>
    <w:rsid w:val="008469D9"/>
    <w:rsid w:val="00846DC0"/>
    <w:rsid w:val="008474A7"/>
    <w:rsid w:val="00847D10"/>
    <w:rsid w:val="008506B6"/>
    <w:rsid w:val="00850AE0"/>
    <w:rsid w:val="00850BBD"/>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47A8"/>
    <w:rsid w:val="008756A4"/>
    <w:rsid w:val="00875F73"/>
    <w:rsid w:val="00877654"/>
    <w:rsid w:val="00880F30"/>
    <w:rsid w:val="00881D37"/>
    <w:rsid w:val="008833E8"/>
    <w:rsid w:val="00887086"/>
    <w:rsid w:val="00887731"/>
    <w:rsid w:val="00887B48"/>
    <w:rsid w:val="0089176E"/>
    <w:rsid w:val="008917E0"/>
    <w:rsid w:val="00892365"/>
    <w:rsid w:val="00892BE5"/>
    <w:rsid w:val="00893616"/>
    <w:rsid w:val="0089387C"/>
    <w:rsid w:val="0089444E"/>
    <w:rsid w:val="008949DF"/>
    <w:rsid w:val="008951DB"/>
    <w:rsid w:val="008951FB"/>
    <w:rsid w:val="00895DA0"/>
    <w:rsid w:val="00896C81"/>
    <w:rsid w:val="00896D83"/>
    <w:rsid w:val="008979CA"/>
    <w:rsid w:val="008A0AB2"/>
    <w:rsid w:val="008A0CC5"/>
    <w:rsid w:val="008A0CFC"/>
    <w:rsid w:val="008A12FE"/>
    <w:rsid w:val="008A237F"/>
    <w:rsid w:val="008A28B6"/>
    <w:rsid w:val="008A2BB1"/>
    <w:rsid w:val="008A302C"/>
    <w:rsid w:val="008A31BB"/>
    <w:rsid w:val="008A3466"/>
    <w:rsid w:val="008A389F"/>
    <w:rsid w:val="008A3D02"/>
    <w:rsid w:val="008A5940"/>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791"/>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162"/>
    <w:rsid w:val="008E1271"/>
    <w:rsid w:val="008E2251"/>
    <w:rsid w:val="008E24B3"/>
    <w:rsid w:val="008E24CA"/>
    <w:rsid w:val="008E2EE5"/>
    <w:rsid w:val="008E2F6E"/>
    <w:rsid w:val="008E3046"/>
    <w:rsid w:val="008E38AD"/>
    <w:rsid w:val="008E3B00"/>
    <w:rsid w:val="008E3EEC"/>
    <w:rsid w:val="008E5BF2"/>
    <w:rsid w:val="008E5C81"/>
    <w:rsid w:val="008E6AC1"/>
    <w:rsid w:val="008E7872"/>
    <w:rsid w:val="008F0A38"/>
    <w:rsid w:val="008F0D1F"/>
    <w:rsid w:val="008F0DEE"/>
    <w:rsid w:val="008F0F84"/>
    <w:rsid w:val="008F1014"/>
    <w:rsid w:val="008F11C9"/>
    <w:rsid w:val="008F158F"/>
    <w:rsid w:val="008F23D8"/>
    <w:rsid w:val="008F2FD5"/>
    <w:rsid w:val="008F37E5"/>
    <w:rsid w:val="008F3FBD"/>
    <w:rsid w:val="008F48C2"/>
    <w:rsid w:val="008F48DF"/>
    <w:rsid w:val="008F5840"/>
    <w:rsid w:val="008F5EEF"/>
    <w:rsid w:val="008F66FE"/>
    <w:rsid w:val="008F6890"/>
    <w:rsid w:val="008F72CC"/>
    <w:rsid w:val="008F72CD"/>
    <w:rsid w:val="00903802"/>
    <w:rsid w:val="00903824"/>
    <w:rsid w:val="00904AC3"/>
    <w:rsid w:val="0090696D"/>
    <w:rsid w:val="00906CD6"/>
    <w:rsid w:val="00906E4D"/>
    <w:rsid w:val="00906F31"/>
    <w:rsid w:val="009078B3"/>
    <w:rsid w:val="00907A77"/>
    <w:rsid w:val="00907E00"/>
    <w:rsid w:val="00907E21"/>
    <w:rsid w:val="00907FDF"/>
    <w:rsid w:val="009104A8"/>
    <w:rsid w:val="0091088D"/>
    <w:rsid w:val="00910FC9"/>
    <w:rsid w:val="0091291A"/>
    <w:rsid w:val="00912B7F"/>
    <w:rsid w:val="00913612"/>
    <w:rsid w:val="0091366A"/>
    <w:rsid w:val="00913824"/>
    <w:rsid w:val="00914DDB"/>
    <w:rsid w:val="00915757"/>
    <w:rsid w:val="009159B3"/>
    <w:rsid w:val="00916181"/>
    <w:rsid w:val="00916C8A"/>
    <w:rsid w:val="00917FBD"/>
    <w:rsid w:val="009204C5"/>
    <w:rsid w:val="00920E32"/>
    <w:rsid w:val="009211C6"/>
    <w:rsid w:val="0092180D"/>
    <w:rsid w:val="0092296E"/>
    <w:rsid w:val="009232C9"/>
    <w:rsid w:val="00923608"/>
    <w:rsid w:val="009238E5"/>
    <w:rsid w:val="00923F12"/>
    <w:rsid w:val="00924FF8"/>
    <w:rsid w:val="00925BA8"/>
    <w:rsid w:val="00926DA7"/>
    <w:rsid w:val="00927F8B"/>
    <w:rsid w:val="0093094D"/>
    <w:rsid w:val="009314AC"/>
    <w:rsid w:val="009328AD"/>
    <w:rsid w:val="009328C7"/>
    <w:rsid w:val="009336EC"/>
    <w:rsid w:val="00933F56"/>
    <w:rsid w:val="00934C13"/>
    <w:rsid w:val="00935228"/>
    <w:rsid w:val="009355A2"/>
    <w:rsid w:val="00935F9E"/>
    <w:rsid w:val="00936D98"/>
    <w:rsid w:val="009408AB"/>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0E4"/>
    <w:rsid w:val="009572D6"/>
    <w:rsid w:val="00957E66"/>
    <w:rsid w:val="00960395"/>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2D3"/>
    <w:rsid w:val="009758BF"/>
    <w:rsid w:val="009767C5"/>
    <w:rsid w:val="00977BA7"/>
    <w:rsid w:val="00980517"/>
    <w:rsid w:val="00981710"/>
    <w:rsid w:val="0098194F"/>
    <w:rsid w:val="009826C8"/>
    <w:rsid w:val="00982ABB"/>
    <w:rsid w:val="00982B50"/>
    <w:rsid w:val="009836E4"/>
    <w:rsid w:val="0098412F"/>
    <w:rsid w:val="00984989"/>
    <w:rsid w:val="00984F1E"/>
    <w:rsid w:val="00985044"/>
    <w:rsid w:val="00985F28"/>
    <w:rsid w:val="00986149"/>
    <w:rsid w:val="00986176"/>
    <w:rsid w:val="00986D3C"/>
    <w:rsid w:val="00986E7F"/>
    <w:rsid w:val="00987536"/>
    <w:rsid w:val="0099027F"/>
    <w:rsid w:val="00990BD5"/>
    <w:rsid w:val="00991201"/>
    <w:rsid w:val="0099196F"/>
    <w:rsid w:val="00992B98"/>
    <w:rsid w:val="0099359F"/>
    <w:rsid w:val="00993AFE"/>
    <w:rsid w:val="00994871"/>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7EF"/>
    <w:rsid w:val="009D1A06"/>
    <w:rsid w:val="009D1BA4"/>
    <w:rsid w:val="009D1EE1"/>
    <w:rsid w:val="009D22E4"/>
    <w:rsid w:val="009D22F7"/>
    <w:rsid w:val="009D319C"/>
    <w:rsid w:val="009D5BAB"/>
    <w:rsid w:val="009D6A0A"/>
    <w:rsid w:val="009D6F45"/>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747"/>
    <w:rsid w:val="009F18B9"/>
    <w:rsid w:val="009F27AD"/>
    <w:rsid w:val="009F3FB5"/>
    <w:rsid w:val="009F442F"/>
    <w:rsid w:val="009F521F"/>
    <w:rsid w:val="009F553C"/>
    <w:rsid w:val="009F59F8"/>
    <w:rsid w:val="009F72A0"/>
    <w:rsid w:val="009F77F3"/>
    <w:rsid w:val="00A00559"/>
    <w:rsid w:val="00A005B0"/>
    <w:rsid w:val="00A00BB1"/>
    <w:rsid w:val="00A01729"/>
    <w:rsid w:val="00A01D2E"/>
    <w:rsid w:val="00A01F17"/>
    <w:rsid w:val="00A022A5"/>
    <w:rsid w:val="00A03A22"/>
    <w:rsid w:val="00A04634"/>
    <w:rsid w:val="00A06119"/>
    <w:rsid w:val="00A07A48"/>
    <w:rsid w:val="00A10752"/>
    <w:rsid w:val="00A108EE"/>
    <w:rsid w:val="00A10BB8"/>
    <w:rsid w:val="00A1187E"/>
    <w:rsid w:val="00A1200D"/>
    <w:rsid w:val="00A122A1"/>
    <w:rsid w:val="00A137E4"/>
    <w:rsid w:val="00A14813"/>
    <w:rsid w:val="00A15306"/>
    <w:rsid w:val="00A1566A"/>
    <w:rsid w:val="00A165BF"/>
    <w:rsid w:val="00A172E8"/>
    <w:rsid w:val="00A179FF"/>
    <w:rsid w:val="00A20DCA"/>
    <w:rsid w:val="00A21A36"/>
    <w:rsid w:val="00A2314A"/>
    <w:rsid w:val="00A239C1"/>
    <w:rsid w:val="00A24140"/>
    <w:rsid w:val="00A24D90"/>
    <w:rsid w:val="00A25059"/>
    <w:rsid w:val="00A25294"/>
    <w:rsid w:val="00A254EE"/>
    <w:rsid w:val="00A25BE7"/>
    <w:rsid w:val="00A27008"/>
    <w:rsid w:val="00A2735E"/>
    <w:rsid w:val="00A273A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ACB"/>
    <w:rsid w:val="00A40D55"/>
    <w:rsid w:val="00A4376F"/>
    <w:rsid w:val="00A43AB8"/>
    <w:rsid w:val="00A44C29"/>
    <w:rsid w:val="00A44E5F"/>
    <w:rsid w:val="00A4549F"/>
    <w:rsid w:val="00A45558"/>
    <w:rsid w:val="00A45B9B"/>
    <w:rsid w:val="00A462FE"/>
    <w:rsid w:val="00A47187"/>
    <w:rsid w:val="00A501C9"/>
    <w:rsid w:val="00A50506"/>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30A2"/>
    <w:rsid w:val="00A632B8"/>
    <w:rsid w:val="00A63BF3"/>
    <w:rsid w:val="00A64942"/>
    <w:rsid w:val="00A64AA7"/>
    <w:rsid w:val="00A65911"/>
    <w:rsid w:val="00A6643C"/>
    <w:rsid w:val="00A67544"/>
    <w:rsid w:val="00A67C9A"/>
    <w:rsid w:val="00A7075B"/>
    <w:rsid w:val="00A70E99"/>
    <w:rsid w:val="00A71CE6"/>
    <w:rsid w:val="00A71D23"/>
    <w:rsid w:val="00A7333A"/>
    <w:rsid w:val="00A73D0D"/>
    <w:rsid w:val="00A73E57"/>
    <w:rsid w:val="00A74A92"/>
    <w:rsid w:val="00A74B77"/>
    <w:rsid w:val="00A74E02"/>
    <w:rsid w:val="00A75CC1"/>
    <w:rsid w:val="00A75E88"/>
    <w:rsid w:val="00A771C6"/>
    <w:rsid w:val="00A8035A"/>
    <w:rsid w:val="00A8056E"/>
    <w:rsid w:val="00A80DD7"/>
    <w:rsid w:val="00A82D58"/>
    <w:rsid w:val="00A834AA"/>
    <w:rsid w:val="00A8399D"/>
    <w:rsid w:val="00A83E3D"/>
    <w:rsid w:val="00A842B3"/>
    <w:rsid w:val="00A8443A"/>
    <w:rsid w:val="00A8479C"/>
    <w:rsid w:val="00A8557B"/>
    <w:rsid w:val="00A85807"/>
    <w:rsid w:val="00A85A05"/>
    <w:rsid w:val="00A861EE"/>
    <w:rsid w:val="00A864F2"/>
    <w:rsid w:val="00A86D63"/>
    <w:rsid w:val="00A87797"/>
    <w:rsid w:val="00A90E72"/>
    <w:rsid w:val="00A922A2"/>
    <w:rsid w:val="00A925A4"/>
    <w:rsid w:val="00A92D15"/>
    <w:rsid w:val="00A9327B"/>
    <w:rsid w:val="00A93B69"/>
    <w:rsid w:val="00A963C7"/>
    <w:rsid w:val="00A96C29"/>
    <w:rsid w:val="00AA1626"/>
    <w:rsid w:val="00AA1C25"/>
    <w:rsid w:val="00AA3DB7"/>
    <w:rsid w:val="00AA3FB1"/>
    <w:rsid w:val="00AA49EB"/>
    <w:rsid w:val="00AA4AEF"/>
    <w:rsid w:val="00AA51F5"/>
    <w:rsid w:val="00AA5E3B"/>
    <w:rsid w:val="00AA5E62"/>
    <w:rsid w:val="00AA68B4"/>
    <w:rsid w:val="00AB0543"/>
    <w:rsid w:val="00AB0A53"/>
    <w:rsid w:val="00AB0AC9"/>
    <w:rsid w:val="00AB185A"/>
    <w:rsid w:val="00AB1BA7"/>
    <w:rsid w:val="00AB1E04"/>
    <w:rsid w:val="00AB29CF"/>
    <w:rsid w:val="00AB3113"/>
    <w:rsid w:val="00AB348A"/>
    <w:rsid w:val="00AB37BE"/>
    <w:rsid w:val="00AB3ABE"/>
    <w:rsid w:val="00AB3F38"/>
    <w:rsid w:val="00AB43EC"/>
    <w:rsid w:val="00AB4BF4"/>
    <w:rsid w:val="00AB5ADF"/>
    <w:rsid w:val="00AB5E57"/>
    <w:rsid w:val="00AB5E5C"/>
    <w:rsid w:val="00AB6668"/>
    <w:rsid w:val="00AB725F"/>
    <w:rsid w:val="00AC0705"/>
    <w:rsid w:val="00AC109B"/>
    <w:rsid w:val="00AC28E2"/>
    <w:rsid w:val="00AC4BA9"/>
    <w:rsid w:val="00AC4CA3"/>
    <w:rsid w:val="00AC51DE"/>
    <w:rsid w:val="00AC74DA"/>
    <w:rsid w:val="00AC7A2B"/>
    <w:rsid w:val="00AC7C25"/>
    <w:rsid w:val="00AC7D2C"/>
    <w:rsid w:val="00AD00AF"/>
    <w:rsid w:val="00AD0796"/>
    <w:rsid w:val="00AD0A51"/>
    <w:rsid w:val="00AD0B37"/>
    <w:rsid w:val="00AD11F7"/>
    <w:rsid w:val="00AD1DB7"/>
    <w:rsid w:val="00AD2441"/>
    <w:rsid w:val="00AD2852"/>
    <w:rsid w:val="00AD2EF9"/>
    <w:rsid w:val="00AD3976"/>
    <w:rsid w:val="00AD4D2A"/>
    <w:rsid w:val="00AD542F"/>
    <w:rsid w:val="00AD7305"/>
    <w:rsid w:val="00AD7E64"/>
    <w:rsid w:val="00AE0C56"/>
    <w:rsid w:val="00AE149E"/>
    <w:rsid w:val="00AE1D1D"/>
    <w:rsid w:val="00AE22F2"/>
    <w:rsid w:val="00AE29FC"/>
    <w:rsid w:val="00AE2D13"/>
    <w:rsid w:val="00AE2F3F"/>
    <w:rsid w:val="00AE3B4E"/>
    <w:rsid w:val="00AE52A3"/>
    <w:rsid w:val="00AE59EC"/>
    <w:rsid w:val="00AE67B3"/>
    <w:rsid w:val="00AE7864"/>
    <w:rsid w:val="00AE7949"/>
    <w:rsid w:val="00AF0468"/>
    <w:rsid w:val="00AF25D5"/>
    <w:rsid w:val="00AF2B08"/>
    <w:rsid w:val="00AF3DBB"/>
    <w:rsid w:val="00AF4743"/>
    <w:rsid w:val="00AF5194"/>
    <w:rsid w:val="00AF53EF"/>
    <w:rsid w:val="00AF73C3"/>
    <w:rsid w:val="00AF795C"/>
    <w:rsid w:val="00AF7AC5"/>
    <w:rsid w:val="00B00122"/>
    <w:rsid w:val="00B00752"/>
    <w:rsid w:val="00B008DD"/>
    <w:rsid w:val="00B026C1"/>
    <w:rsid w:val="00B02B9C"/>
    <w:rsid w:val="00B0353B"/>
    <w:rsid w:val="00B03953"/>
    <w:rsid w:val="00B0400B"/>
    <w:rsid w:val="00B040B2"/>
    <w:rsid w:val="00B056CD"/>
    <w:rsid w:val="00B059B3"/>
    <w:rsid w:val="00B05A8B"/>
    <w:rsid w:val="00B05B11"/>
    <w:rsid w:val="00B0668F"/>
    <w:rsid w:val="00B06778"/>
    <w:rsid w:val="00B10558"/>
    <w:rsid w:val="00B107D4"/>
    <w:rsid w:val="00B113DE"/>
    <w:rsid w:val="00B12509"/>
    <w:rsid w:val="00B156A9"/>
    <w:rsid w:val="00B15F83"/>
    <w:rsid w:val="00B160FF"/>
    <w:rsid w:val="00B16322"/>
    <w:rsid w:val="00B1662E"/>
    <w:rsid w:val="00B1676C"/>
    <w:rsid w:val="00B1698D"/>
    <w:rsid w:val="00B16A6F"/>
    <w:rsid w:val="00B1757B"/>
    <w:rsid w:val="00B21AF9"/>
    <w:rsid w:val="00B22C0D"/>
    <w:rsid w:val="00B23AF4"/>
    <w:rsid w:val="00B23C15"/>
    <w:rsid w:val="00B25762"/>
    <w:rsid w:val="00B25B40"/>
    <w:rsid w:val="00B25FDE"/>
    <w:rsid w:val="00B262D5"/>
    <w:rsid w:val="00B26359"/>
    <w:rsid w:val="00B26AB0"/>
    <w:rsid w:val="00B26AD2"/>
    <w:rsid w:val="00B26CA2"/>
    <w:rsid w:val="00B30B4E"/>
    <w:rsid w:val="00B31246"/>
    <w:rsid w:val="00B320F6"/>
    <w:rsid w:val="00B32159"/>
    <w:rsid w:val="00B3218D"/>
    <w:rsid w:val="00B326FF"/>
    <w:rsid w:val="00B340AA"/>
    <w:rsid w:val="00B34A9F"/>
    <w:rsid w:val="00B34B80"/>
    <w:rsid w:val="00B34EE8"/>
    <w:rsid w:val="00B35CDA"/>
    <w:rsid w:val="00B360CC"/>
    <w:rsid w:val="00B3724B"/>
    <w:rsid w:val="00B37CA3"/>
    <w:rsid w:val="00B37D97"/>
    <w:rsid w:val="00B40BD7"/>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2A73"/>
    <w:rsid w:val="00B5310E"/>
    <w:rsid w:val="00B54ACC"/>
    <w:rsid w:val="00B54DCB"/>
    <w:rsid w:val="00B55AC2"/>
    <w:rsid w:val="00B560C9"/>
    <w:rsid w:val="00B56533"/>
    <w:rsid w:val="00B56CFC"/>
    <w:rsid w:val="00B57777"/>
    <w:rsid w:val="00B57A17"/>
    <w:rsid w:val="00B615C5"/>
    <w:rsid w:val="00B61BE2"/>
    <w:rsid w:val="00B61FD3"/>
    <w:rsid w:val="00B6266F"/>
    <w:rsid w:val="00B628F5"/>
    <w:rsid w:val="00B62E0B"/>
    <w:rsid w:val="00B63C32"/>
    <w:rsid w:val="00B64434"/>
    <w:rsid w:val="00B65107"/>
    <w:rsid w:val="00B711CE"/>
    <w:rsid w:val="00B71DC8"/>
    <w:rsid w:val="00B746C6"/>
    <w:rsid w:val="00B74B1D"/>
    <w:rsid w:val="00B75E3E"/>
    <w:rsid w:val="00B7604C"/>
    <w:rsid w:val="00B7652C"/>
    <w:rsid w:val="00B766BF"/>
    <w:rsid w:val="00B76FA6"/>
    <w:rsid w:val="00B77827"/>
    <w:rsid w:val="00B77FD0"/>
    <w:rsid w:val="00B80910"/>
    <w:rsid w:val="00B8102B"/>
    <w:rsid w:val="00B818F4"/>
    <w:rsid w:val="00B81BC9"/>
    <w:rsid w:val="00B81E61"/>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013B"/>
    <w:rsid w:val="00BB1548"/>
    <w:rsid w:val="00BB1C3C"/>
    <w:rsid w:val="00BB1CE7"/>
    <w:rsid w:val="00BB2055"/>
    <w:rsid w:val="00BB2FD3"/>
    <w:rsid w:val="00BB2FDF"/>
    <w:rsid w:val="00BB2FFF"/>
    <w:rsid w:val="00BB4A55"/>
    <w:rsid w:val="00BB5FCB"/>
    <w:rsid w:val="00BB604B"/>
    <w:rsid w:val="00BB6249"/>
    <w:rsid w:val="00BB6B9B"/>
    <w:rsid w:val="00BB7799"/>
    <w:rsid w:val="00BB789D"/>
    <w:rsid w:val="00BC00EC"/>
    <w:rsid w:val="00BC08C5"/>
    <w:rsid w:val="00BC09FE"/>
    <w:rsid w:val="00BC1144"/>
    <w:rsid w:val="00BC12FB"/>
    <w:rsid w:val="00BC1C3C"/>
    <w:rsid w:val="00BC307F"/>
    <w:rsid w:val="00BC3159"/>
    <w:rsid w:val="00BC3257"/>
    <w:rsid w:val="00BC39DB"/>
    <w:rsid w:val="00BC3A32"/>
    <w:rsid w:val="00BC3B07"/>
    <w:rsid w:val="00BC3E25"/>
    <w:rsid w:val="00BC4213"/>
    <w:rsid w:val="00BC46EF"/>
    <w:rsid w:val="00BC6DA4"/>
    <w:rsid w:val="00BC6FD6"/>
    <w:rsid w:val="00BD008E"/>
    <w:rsid w:val="00BD2F3B"/>
    <w:rsid w:val="00BD3372"/>
    <w:rsid w:val="00BD4788"/>
    <w:rsid w:val="00BD50AA"/>
    <w:rsid w:val="00BD5135"/>
    <w:rsid w:val="00BD7291"/>
    <w:rsid w:val="00BD7CC6"/>
    <w:rsid w:val="00BD7EA3"/>
    <w:rsid w:val="00BD7FE2"/>
    <w:rsid w:val="00BE0B19"/>
    <w:rsid w:val="00BE0DD8"/>
    <w:rsid w:val="00BE1D82"/>
    <w:rsid w:val="00BE1EE4"/>
    <w:rsid w:val="00BE1F56"/>
    <w:rsid w:val="00BE1F8B"/>
    <w:rsid w:val="00BE22B2"/>
    <w:rsid w:val="00BE2B4F"/>
    <w:rsid w:val="00BE2F39"/>
    <w:rsid w:val="00BE332D"/>
    <w:rsid w:val="00BE3CF1"/>
    <w:rsid w:val="00BE47EF"/>
    <w:rsid w:val="00BE4B20"/>
    <w:rsid w:val="00BE4D90"/>
    <w:rsid w:val="00BE5FC4"/>
    <w:rsid w:val="00BE7215"/>
    <w:rsid w:val="00BE79B0"/>
    <w:rsid w:val="00BE7C4D"/>
    <w:rsid w:val="00BE7F6A"/>
    <w:rsid w:val="00BF0274"/>
    <w:rsid w:val="00BF08C4"/>
    <w:rsid w:val="00BF0BAF"/>
    <w:rsid w:val="00BF19CE"/>
    <w:rsid w:val="00BF2B6F"/>
    <w:rsid w:val="00BF3258"/>
    <w:rsid w:val="00BF351A"/>
    <w:rsid w:val="00BF3914"/>
    <w:rsid w:val="00BF3A97"/>
    <w:rsid w:val="00BF49B1"/>
    <w:rsid w:val="00BF5552"/>
    <w:rsid w:val="00BF66A0"/>
    <w:rsid w:val="00BF73F2"/>
    <w:rsid w:val="00C01671"/>
    <w:rsid w:val="00C02419"/>
    <w:rsid w:val="00C02766"/>
    <w:rsid w:val="00C03EE8"/>
    <w:rsid w:val="00C0595A"/>
    <w:rsid w:val="00C05BEC"/>
    <w:rsid w:val="00C06E7D"/>
    <w:rsid w:val="00C0765D"/>
    <w:rsid w:val="00C07A7A"/>
    <w:rsid w:val="00C101B7"/>
    <w:rsid w:val="00C1112B"/>
    <w:rsid w:val="00C11A88"/>
    <w:rsid w:val="00C12012"/>
    <w:rsid w:val="00C12307"/>
    <w:rsid w:val="00C12874"/>
    <w:rsid w:val="00C12BC1"/>
    <w:rsid w:val="00C13BDA"/>
    <w:rsid w:val="00C13FFD"/>
    <w:rsid w:val="00C143B6"/>
    <w:rsid w:val="00C14632"/>
    <w:rsid w:val="00C15D45"/>
    <w:rsid w:val="00C16630"/>
    <w:rsid w:val="00C16AE3"/>
    <w:rsid w:val="00C16C30"/>
    <w:rsid w:val="00C20A00"/>
    <w:rsid w:val="00C21673"/>
    <w:rsid w:val="00C21C7A"/>
    <w:rsid w:val="00C22AC6"/>
    <w:rsid w:val="00C23130"/>
    <w:rsid w:val="00C23CEF"/>
    <w:rsid w:val="00C24274"/>
    <w:rsid w:val="00C24A88"/>
    <w:rsid w:val="00C2527D"/>
    <w:rsid w:val="00C2541D"/>
    <w:rsid w:val="00C255A5"/>
    <w:rsid w:val="00C2584B"/>
    <w:rsid w:val="00C25942"/>
    <w:rsid w:val="00C25DD9"/>
    <w:rsid w:val="00C2663F"/>
    <w:rsid w:val="00C26DB8"/>
    <w:rsid w:val="00C27444"/>
    <w:rsid w:val="00C3294A"/>
    <w:rsid w:val="00C331EC"/>
    <w:rsid w:val="00C3400F"/>
    <w:rsid w:val="00C34B64"/>
    <w:rsid w:val="00C34C36"/>
    <w:rsid w:val="00C352B3"/>
    <w:rsid w:val="00C3654C"/>
    <w:rsid w:val="00C36BF5"/>
    <w:rsid w:val="00C36DBC"/>
    <w:rsid w:val="00C37278"/>
    <w:rsid w:val="00C376BA"/>
    <w:rsid w:val="00C402B5"/>
    <w:rsid w:val="00C40373"/>
    <w:rsid w:val="00C4082D"/>
    <w:rsid w:val="00C40AE6"/>
    <w:rsid w:val="00C411AF"/>
    <w:rsid w:val="00C4138D"/>
    <w:rsid w:val="00C41AD2"/>
    <w:rsid w:val="00C41E3A"/>
    <w:rsid w:val="00C4304C"/>
    <w:rsid w:val="00C43315"/>
    <w:rsid w:val="00C43981"/>
    <w:rsid w:val="00C448BF"/>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54E0"/>
    <w:rsid w:val="00C679AF"/>
    <w:rsid w:val="00C67EAB"/>
    <w:rsid w:val="00C7076F"/>
    <w:rsid w:val="00C70DFF"/>
    <w:rsid w:val="00C73368"/>
    <w:rsid w:val="00C73CFC"/>
    <w:rsid w:val="00C754FA"/>
    <w:rsid w:val="00C75A6B"/>
    <w:rsid w:val="00C763B6"/>
    <w:rsid w:val="00C7644F"/>
    <w:rsid w:val="00C765C8"/>
    <w:rsid w:val="00C768F6"/>
    <w:rsid w:val="00C76BDB"/>
    <w:rsid w:val="00C7707F"/>
    <w:rsid w:val="00C7714D"/>
    <w:rsid w:val="00C80073"/>
    <w:rsid w:val="00C80DEA"/>
    <w:rsid w:val="00C832DC"/>
    <w:rsid w:val="00C8377F"/>
    <w:rsid w:val="00C86129"/>
    <w:rsid w:val="00C8646D"/>
    <w:rsid w:val="00C91B9B"/>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505A"/>
    <w:rsid w:val="00CA59DD"/>
    <w:rsid w:val="00CA7E6A"/>
    <w:rsid w:val="00CA7F81"/>
    <w:rsid w:val="00CB008E"/>
    <w:rsid w:val="00CB01FA"/>
    <w:rsid w:val="00CB0737"/>
    <w:rsid w:val="00CB097A"/>
    <w:rsid w:val="00CB0BED"/>
    <w:rsid w:val="00CB26EC"/>
    <w:rsid w:val="00CB2D2A"/>
    <w:rsid w:val="00CB388E"/>
    <w:rsid w:val="00CB3DF2"/>
    <w:rsid w:val="00CB5B1E"/>
    <w:rsid w:val="00CB6907"/>
    <w:rsid w:val="00CB787A"/>
    <w:rsid w:val="00CB7AC5"/>
    <w:rsid w:val="00CC0C4A"/>
    <w:rsid w:val="00CC17F0"/>
    <w:rsid w:val="00CC1853"/>
    <w:rsid w:val="00CC1FAE"/>
    <w:rsid w:val="00CC2E71"/>
    <w:rsid w:val="00CC328C"/>
    <w:rsid w:val="00CC3A23"/>
    <w:rsid w:val="00CC4156"/>
    <w:rsid w:val="00CC4175"/>
    <w:rsid w:val="00CC634C"/>
    <w:rsid w:val="00CC6987"/>
    <w:rsid w:val="00CC737C"/>
    <w:rsid w:val="00CD087D"/>
    <w:rsid w:val="00CD0F5D"/>
    <w:rsid w:val="00CD1C0B"/>
    <w:rsid w:val="00CD239A"/>
    <w:rsid w:val="00CD2DE8"/>
    <w:rsid w:val="00CD4E38"/>
    <w:rsid w:val="00CD5512"/>
    <w:rsid w:val="00CD6E18"/>
    <w:rsid w:val="00CD6E3D"/>
    <w:rsid w:val="00CD71AB"/>
    <w:rsid w:val="00CD7D07"/>
    <w:rsid w:val="00CE0109"/>
    <w:rsid w:val="00CE06D8"/>
    <w:rsid w:val="00CE1FC5"/>
    <w:rsid w:val="00CE2219"/>
    <w:rsid w:val="00CE264F"/>
    <w:rsid w:val="00CE46E5"/>
    <w:rsid w:val="00CE485A"/>
    <w:rsid w:val="00CE5279"/>
    <w:rsid w:val="00CE5A78"/>
    <w:rsid w:val="00CE6C96"/>
    <w:rsid w:val="00CE78AE"/>
    <w:rsid w:val="00CE7E62"/>
    <w:rsid w:val="00CF195E"/>
    <w:rsid w:val="00CF19DA"/>
    <w:rsid w:val="00CF1C7F"/>
    <w:rsid w:val="00CF1CC0"/>
    <w:rsid w:val="00CF24F8"/>
    <w:rsid w:val="00CF2653"/>
    <w:rsid w:val="00CF4247"/>
    <w:rsid w:val="00CF5263"/>
    <w:rsid w:val="00CF60B5"/>
    <w:rsid w:val="00CF7A2C"/>
    <w:rsid w:val="00CF7BFF"/>
    <w:rsid w:val="00D004FA"/>
    <w:rsid w:val="00D01B21"/>
    <w:rsid w:val="00D01E2F"/>
    <w:rsid w:val="00D01E63"/>
    <w:rsid w:val="00D03102"/>
    <w:rsid w:val="00D03727"/>
    <w:rsid w:val="00D0378A"/>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71E"/>
    <w:rsid w:val="00D15F43"/>
    <w:rsid w:val="00D16DEB"/>
    <w:rsid w:val="00D16E87"/>
    <w:rsid w:val="00D174F3"/>
    <w:rsid w:val="00D20B8B"/>
    <w:rsid w:val="00D2162C"/>
    <w:rsid w:val="00D21A3C"/>
    <w:rsid w:val="00D21B7A"/>
    <w:rsid w:val="00D233F1"/>
    <w:rsid w:val="00D256F8"/>
    <w:rsid w:val="00D25F10"/>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36924"/>
    <w:rsid w:val="00D437D8"/>
    <w:rsid w:val="00D44994"/>
    <w:rsid w:val="00D45DF3"/>
    <w:rsid w:val="00D46174"/>
    <w:rsid w:val="00D47DD0"/>
    <w:rsid w:val="00D50183"/>
    <w:rsid w:val="00D51D12"/>
    <w:rsid w:val="00D51D73"/>
    <w:rsid w:val="00D5362B"/>
    <w:rsid w:val="00D53E47"/>
    <w:rsid w:val="00D54F84"/>
    <w:rsid w:val="00D55072"/>
    <w:rsid w:val="00D551B5"/>
    <w:rsid w:val="00D5626C"/>
    <w:rsid w:val="00D56C2B"/>
    <w:rsid w:val="00D56DB2"/>
    <w:rsid w:val="00D5747F"/>
    <w:rsid w:val="00D57495"/>
    <w:rsid w:val="00D574FA"/>
    <w:rsid w:val="00D6004B"/>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20CC"/>
    <w:rsid w:val="00D7356F"/>
    <w:rsid w:val="00D73587"/>
    <w:rsid w:val="00D73EBB"/>
    <w:rsid w:val="00D751FB"/>
    <w:rsid w:val="00D754D6"/>
    <w:rsid w:val="00D761AA"/>
    <w:rsid w:val="00D76FAE"/>
    <w:rsid w:val="00D777D7"/>
    <w:rsid w:val="00D80AB8"/>
    <w:rsid w:val="00D80E85"/>
    <w:rsid w:val="00D81792"/>
    <w:rsid w:val="00D819B1"/>
    <w:rsid w:val="00D81B8C"/>
    <w:rsid w:val="00D82494"/>
    <w:rsid w:val="00D82C44"/>
    <w:rsid w:val="00D83AE9"/>
    <w:rsid w:val="00D8542C"/>
    <w:rsid w:val="00D857B8"/>
    <w:rsid w:val="00D8665D"/>
    <w:rsid w:val="00D86B3D"/>
    <w:rsid w:val="00D87175"/>
    <w:rsid w:val="00D87ABF"/>
    <w:rsid w:val="00D90CD3"/>
    <w:rsid w:val="00D919E6"/>
    <w:rsid w:val="00D91BE1"/>
    <w:rsid w:val="00D92285"/>
    <w:rsid w:val="00D92C29"/>
    <w:rsid w:val="00D936E2"/>
    <w:rsid w:val="00D95104"/>
    <w:rsid w:val="00D95600"/>
    <w:rsid w:val="00D956FD"/>
    <w:rsid w:val="00D9683C"/>
    <w:rsid w:val="00D9718A"/>
    <w:rsid w:val="00D97884"/>
    <w:rsid w:val="00DA021F"/>
    <w:rsid w:val="00DA0A7F"/>
    <w:rsid w:val="00DA1C31"/>
    <w:rsid w:val="00DA20BC"/>
    <w:rsid w:val="00DA24E7"/>
    <w:rsid w:val="00DA2ED7"/>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852"/>
    <w:rsid w:val="00DB297F"/>
    <w:rsid w:val="00DB3153"/>
    <w:rsid w:val="00DB317A"/>
    <w:rsid w:val="00DB3B82"/>
    <w:rsid w:val="00DB4256"/>
    <w:rsid w:val="00DB45CE"/>
    <w:rsid w:val="00DB485D"/>
    <w:rsid w:val="00DB4E6F"/>
    <w:rsid w:val="00DB7440"/>
    <w:rsid w:val="00DC1327"/>
    <w:rsid w:val="00DC1350"/>
    <w:rsid w:val="00DC3237"/>
    <w:rsid w:val="00DC41A4"/>
    <w:rsid w:val="00DC5672"/>
    <w:rsid w:val="00DC60A2"/>
    <w:rsid w:val="00DC6600"/>
    <w:rsid w:val="00DC67BD"/>
    <w:rsid w:val="00DC6924"/>
    <w:rsid w:val="00DC71F2"/>
    <w:rsid w:val="00DC7670"/>
    <w:rsid w:val="00DC767B"/>
    <w:rsid w:val="00DD1ACA"/>
    <w:rsid w:val="00DD1F28"/>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7F3"/>
    <w:rsid w:val="00DF3BBC"/>
    <w:rsid w:val="00DF41A0"/>
    <w:rsid w:val="00DF4572"/>
    <w:rsid w:val="00DF4658"/>
    <w:rsid w:val="00DF4D1C"/>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A11"/>
    <w:rsid w:val="00E23FB7"/>
    <w:rsid w:val="00E24A27"/>
    <w:rsid w:val="00E25D35"/>
    <w:rsid w:val="00E25F89"/>
    <w:rsid w:val="00E31397"/>
    <w:rsid w:val="00E3149D"/>
    <w:rsid w:val="00E318C6"/>
    <w:rsid w:val="00E32D62"/>
    <w:rsid w:val="00E339DC"/>
    <w:rsid w:val="00E33B20"/>
    <w:rsid w:val="00E33BEF"/>
    <w:rsid w:val="00E33E15"/>
    <w:rsid w:val="00E343A9"/>
    <w:rsid w:val="00E361B8"/>
    <w:rsid w:val="00E36A1B"/>
    <w:rsid w:val="00E40DDF"/>
    <w:rsid w:val="00E4271C"/>
    <w:rsid w:val="00E429ED"/>
    <w:rsid w:val="00E43F37"/>
    <w:rsid w:val="00E450ED"/>
    <w:rsid w:val="00E4791B"/>
    <w:rsid w:val="00E47E31"/>
    <w:rsid w:val="00E47FC0"/>
    <w:rsid w:val="00E50AC6"/>
    <w:rsid w:val="00E51DDD"/>
    <w:rsid w:val="00E51FDD"/>
    <w:rsid w:val="00E52435"/>
    <w:rsid w:val="00E5284C"/>
    <w:rsid w:val="00E52861"/>
    <w:rsid w:val="00E52E54"/>
    <w:rsid w:val="00E53122"/>
    <w:rsid w:val="00E5351B"/>
    <w:rsid w:val="00E53FA9"/>
    <w:rsid w:val="00E5414C"/>
    <w:rsid w:val="00E547B3"/>
    <w:rsid w:val="00E5526A"/>
    <w:rsid w:val="00E56D0B"/>
    <w:rsid w:val="00E571F2"/>
    <w:rsid w:val="00E5733D"/>
    <w:rsid w:val="00E6187C"/>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B00"/>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519F"/>
    <w:rsid w:val="00E85CC3"/>
    <w:rsid w:val="00E8644A"/>
    <w:rsid w:val="00E8739A"/>
    <w:rsid w:val="00E90279"/>
    <w:rsid w:val="00E90635"/>
    <w:rsid w:val="00E909A1"/>
    <w:rsid w:val="00E90BFF"/>
    <w:rsid w:val="00E91F04"/>
    <w:rsid w:val="00E91F35"/>
    <w:rsid w:val="00E930DC"/>
    <w:rsid w:val="00E959BE"/>
    <w:rsid w:val="00E95BA6"/>
    <w:rsid w:val="00E96FFB"/>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170"/>
    <w:rsid w:val="00EA7234"/>
    <w:rsid w:val="00EA7FCF"/>
    <w:rsid w:val="00EB085E"/>
    <w:rsid w:val="00EB0CA3"/>
    <w:rsid w:val="00EB0D49"/>
    <w:rsid w:val="00EB104F"/>
    <w:rsid w:val="00EB1B27"/>
    <w:rsid w:val="00EB1DA8"/>
    <w:rsid w:val="00EB2CCB"/>
    <w:rsid w:val="00EB4CFF"/>
    <w:rsid w:val="00EB5476"/>
    <w:rsid w:val="00EB6E12"/>
    <w:rsid w:val="00EB70B0"/>
    <w:rsid w:val="00EB7633"/>
    <w:rsid w:val="00EB7736"/>
    <w:rsid w:val="00EB77ED"/>
    <w:rsid w:val="00EC2142"/>
    <w:rsid w:val="00EC2E2D"/>
    <w:rsid w:val="00EC462B"/>
    <w:rsid w:val="00EC4723"/>
    <w:rsid w:val="00EC4A0E"/>
    <w:rsid w:val="00EC56E0"/>
    <w:rsid w:val="00EC6057"/>
    <w:rsid w:val="00EC6847"/>
    <w:rsid w:val="00EC6F1B"/>
    <w:rsid w:val="00EC752D"/>
    <w:rsid w:val="00EC7DB6"/>
    <w:rsid w:val="00ED127A"/>
    <w:rsid w:val="00ED162F"/>
    <w:rsid w:val="00ED1904"/>
    <w:rsid w:val="00ED2E52"/>
    <w:rsid w:val="00ED3024"/>
    <w:rsid w:val="00ED368D"/>
    <w:rsid w:val="00ED5FE4"/>
    <w:rsid w:val="00ED62C6"/>
    <w:rsid w:val="00ED6995"/>
    <w:rsid w:val="00ED71C5"/>
    <w:rsid w:val="00ED75AC"/>
    <w:rsid w:val="00EE0CD9"/>
    <w:rsid w:val="00EE16FA"/>
    <w:rsid w:val="00EE1E39"/>
    <w:rsid w:val="00EE263F"/>
    <w:rsid w:val="00EE28D6"/>
    <w:rsid w:val="00EE3C42"/>
    <w:rsid w:val="00EE3D4F"/>
    <w:rsid w:val="00EE534D"/>
    <w:rsid w:val="00EE5560"/>
    <w:rsid w:val="00EE65CE"/>
    <w:rsid w:val="00EE6F1E"/>
    <w:rsid w:val="00EE7C0E"/>
    <w:rsid w:val="00EF0348"/>
    <w:rsid w:val="00EF1813"/>
    <w:rsid w:val="00EF1F9C"/>
    <w:rsid w:val="00EF4366"/>
    <w:rsid w:val="00EF4CD6"/>
    <w:rsid w:val="00EF50DC"/>
    <w:rsid w:val="00EF55A0"/>
    <w:rsid w:val="00EF63D1"/>
    <w:rsid w:val="00EF6513"/>
    <w:rsid w:val="00EF6683"/>
    <w:rsid w:val="00EF6DDA"/>
    <w:rsid w:val="00EF7002"/>
    <w:rsid w:val="00EF769B"/>
    <w:rsid w:val="00EF7907"/>
    <w:rsid w:val="00F00203"/>
    <w:rsid w:val="00F02317"/>
    <w:rsid w:val="00F027BA"/>
    <w:rsid w:val="00F03E79"/>
    <w:rsid w:val="00F040B2"/>
    <w:rsid w:val="00F04ACE"/>
    <w:rsid w:val="00F0628D"/>
    <w:rsid w:val="00F06651"/>
    <w:rsid w:val="00F07DE6"/>
    <w:rsid w:val="00F1056C"/>
    <w:rsid w:val="00F107F1"/>
    <w:rsid w:val="00F10FC1"/>
    <w:rsid w:val="00F112FD"/>
    <w:rsid w:val="00F118BD"/>
    <w:rsid w:val="00F133A1"/>
    <w:rsid w:val="00F13A0C"/>
    <w:rsid w:val="00F13ECD"/>
    <w:rsid w:val="00F155CE"/>
    <w:rsid w:val="00F164BC"/>
    <w:rsid w:val="00F17D3E"/>
    <w:rsid w:val="00F17EAE"/>
    <w:rsid w:val="00F2130D"/>
    <w:rsid w:val="00F218D4"/>
    <w:rsid w:val="00F21AD8"/>
    <w:rsid w:val="00F2250A"/>
    <w:rsid w:val="00F24788"/>
    <w:rsid w:val="00F2608F"/>
    <w:rsid w:val="00F2640F"/>
    <w:rsid w:val="00F26525"/>
    <w:rsid w:val="00F271CB"/>
    <w:rsid w:val="00F2735A"/>
    <w:rsid w:val="00F27C34"/>
    <w:rsid w:val="00F27E46"/>
    <w:rsid w:val="00F301C2"/>
    <w:rsid w:val="00F302E1"/>
    <w:rsid w:val="00F31B22"/>
    <w:rsid w:val="00F31B49"/>
    <w:rsid w:val="00F32839"/>
    <w:rsid w:val="00F32F56"/>
    <w:rsid w:val="00F33D4F"/>
    <w:rsid w:val="00F34CD6"/>
    <w:rsid w:val="00F35873"/>
    <w:rsid w:val="00F35920"/>
    <w:rsid w:val="00F366A5"/>
    <w:rsid w:val="00F36C5F"/>
    <w:rsid w:val="00F37259"/>
    <w:rsid w:val="00F379EE"/>
    <w:rsid w:val="00F405A4"/>
    <w:rsid w:val="00F41219"/>
    <w:rsid w:val="00F416D0"/>
    <w:rsid w:val="00F41F05"/>
    <w:rsid w:val="00F4249A"/>
    <w:rsid w:val="00F433BD"/>
    <w:rsid w:val="00F440CD"/>
    <w:rsid w:val="00F44EC5"/>
    <w:rsid w:val="00F47498"/>
    <w:rsid w:val="00F512B2"/>
    <w:rsid w:val="00F514AF"/>
    <w:rsid w:val="00F51ED4"/>
    <w:rsid w:val="00F51EF4"/>
    <w:rsid w:val="00F5283D"/>
    <w:rsid w:val="00F52ABA"/>
    <w:rsid w:val="00F52BC7"/>
    <w:rsid w:val="00F53BF4"/>
    <w:rsid w:val="00F54266"/>
    <w:rsid w:val="00F55043"/>
    <w:rsid w:val="00F56B81"/>
    <w:rsid w:val="00F56DCF"/>
    <w:rsid w:val="00F57034"/>
    <w:rsid w:val="00F577A8"/>
    <w:rsid w:val="00F60BE9"/>
    <w:rsid w:val="00F61147"/>
    <w:rsid w:val="00F612AB"/>
    <w:rsid w:val="00F61FD8"/>
    <w:rsid w:val="00F62DBF"/>
    <w:rsid w:val="00F63973"/>
    <w:rsid w:val="00F63B55"/>
    <w:rsid w:val="00F641FC"/>
    <w:rsid w:val="00F647F7"/>
    <w:rsid w:val="00F6583C"/>
    <w:rsid w:val="00F6589A"/>
    <w:rsid w:val="00F6783E"/>
    <w:rsid w:val="00F70DBE"/>
    <w:rsid w:val="00F71124"/>
    <w:rsid w:val="00F71888"/>
    <w:rsid w:val="00F719CD"/>
    <w:rsid w:val="00F71BB8"/>
    <w:rsid w:val="00F7240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2DB3"/>
    <w:rsid w:val="00F833E4"/>
    <w:rsid w:val="00F83829"/>
    <w:rsid w:val="00F84069"/>
    <w:rsid w:val="00F843D7"/>
    <w:rsid w:val="00F84F21"/>
    <w:rsid w:val="00F85536"/>
    <w:rsid w:val="00F8657A"/>
    <w:rsid w:val="00F8679A"/>
    <w:rsid w:val="00F87117"/>
    <w:rsid w:val="00F8736C"/>
    <w:rsid w:val="00F8770A"/>
    <w:rsid w:val="00F9030E"/>
    <w:rsid w:val="00F90A34"/>
    <w:rsid w:val="00F90ADB"/>
    <w:rsid w:val="00F90E78"/>
    <w:rsid w:val="00F91138"/>
    <w:rsid w:val="00F91209"/>
    <w:rsid w:val="00F9168F"/>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1A8C"/>
    <w:rsid w:val="00FA27C8"/>
    <w:rsid w:val="00FA2BCF"/>
    <w:rsid w:val="00FA3B76"/>
    <w:rsid w:val="00FA3BFA"/>
    <w:rsid w:val="00FA4D66"/>
    <w:rsid w:val="00FA5A4E"/>
    <w:rsid w:val="00FA5A9B"/>
    <w:rsid w:val="00FA5B78"/>
    <w:rsid w:val="00FA6036"/>
    <w:rsid w:val="00FA66F3"/>
    <w:rsid w:val="00FB0082"/>
    <w:rsid w:val="00FB0243"/>
    <w:rsid w:val="00FB1075"/>
    <w:rsid w:val="00FB13D8"/>
    <w:rsid w:val="00FB1527"/>
    <w:rsid w:val="00FB2537"/>
    <w:rsid w:val="00FB33DC"/>
    <w:rsid w:val="00FB3424"/>
    <w:rsid w:val="00FB4338"/>
    <w:rsid w:val="00FB477E"/>
    <w:rsid w:val="00FB4C9C"/>
    <w:rsid w:val="00FB4EAF"/>
    <w:rsid w:val="00FB6165"/>
    <w:rsid w:val="00FB6267"/>
    <w:rsid w:val="00FB71DF"/>
    <w:rsid w:val="00FC0150"/>
    <w:rsid w:val="00FC03AB"/>
    <w:rsid w:val="00FC1086"/>
    <w:rsid w:val="00FC1216"/>
    <w:rsid w:val="00FC1498"/>
    <w:rsid w:val="00FC1DCB"/>
    <w:rsid w:val="00FC4202"/>
    <w:rsid w:val="00FC4729"/>
    <w:rsid w:val="00FC4A8C"/>
    <w:rsid w:val="00FC53DB"/>
    <w:rsid w:val="00FC5B96"/>
    <w:rsid w:val="00FC5BAF"/>
    <w:rsid w:val="00FC5F69"/>
    <w:rsid w:val="00FC5FC2"/>
    <w:rsid w:val="00FC6177"/>
    <w:rsid w:val="00FC63D1"/>
    <w:rsid w:val="00FC6609"/>
    <w:rsid w:val="00FC6A6C"/>
    <w:rsid w:val="00FC7528"/>
    <w:rsid w:val="00FD006A"/>
    <w:rsid w:val="00FD0572"/>
    <w:rsid w:val="00FD072C"/>
    <w:rsid w:val="00FD1A97"/>
    <w:rsid w:val="00FD29FB"/>
    <w:rsid w:val="00FD2D7B"/>
    <w:rsid w:val="00FD3053"/>
    <w:rsid w:val="00FD37F6"/>
    <w:rsid w:val="00FD4589"/>
    <w:rsid w:val="00FD473E"/>
    <w:rsid w:val="00FD494B"/>
    <w:rsid w:val="00FD58DD"/>
    <w:rsid w:val="00FD5C36"/>
    <w:rsid w:val="00FD6A4A"/>
    <w:rsid w:val="00FD752B"/>
    <w:rsid w:val="00FD784F"/>
    <w:rsid w:val="00FD7DF9"/>
    <w:rsid w:val="00FE0960"/>
    <w:rsid w:val="00FE0B51"/>
    <w:rsid w:val="00FE0B78"/>
    <w:rsid w:val="00FE0ED4"/>
    <w:rsid w:val="00FE1CA1"/>
    <w:rsid w:val="00FE1EAB"/>
    <w:rsid w:val="00FE3465"/>
    <w:rsid w:val="00FE473E"/>
    <w:rsid w:val="00FE5984"/>
    <w:rsid w:val="00FE67CF"/>
    <w:rsid w:val="00FE6D20"/>
    <w:rsid w:val="00FE6F8C"/>
    <w:rsid w:val="00FE6FB9"/>
    <w:rsid w:val="00FE7549"/>
    <w:rsid w:val="00FE7BCC"/>
    <w:rsid w:val="00FF126D"/>
    <w:rsid w:val="00FF2310"/>
    <w:rsid w:val="00FF2E73"/>
    <w:rsid w:val="00FF4AE2"/>
    <w:rsid w:val="00FF50A8"/>
    <w:rsid w:val="00FF571E"/>
    <w:rsid w:val="00FF5C7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EE22D"/>
  <w15:chartTrackingRefBased/>
  <w15:docId w15:val="{18174369-C381-4FFA-9EB8-FCFF7A5E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 w:type="paragraph" w:styleId="ListParagraph">
    <w:name w:val="List Paragraph"/>
    <w:basedOn w:val="Normal"/>
    <w:uiPriority w:val="34"/>
    <w:qFormat/>
    <w:rsid w:val="00552E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864CC-6D91-474E-882E-5B505F5C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3</cp:revision>
  <cp:lastPrinted>2007-06-18T16:08:00Z</cp:lastPrinted>
  <dcterms:created xsi:type="dcterms:W3CDTF">2018-04-05T15:41:00Z</dcterms:created>
  <dcterms:modified xsi:type="dcterms:W3CDTF">2018-04-05T15:41:00Z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(3)9cKx2V78UK2ROKUztRsYpIAnervCigqKyOGlp0wxpvOJo/9d0gXxzJSNMZVWKDTn/RrmOrYV
Gr7un9r5AiMETU4DOVF3bO681zdIWvwP5niGceuHivH3eFcZXcVib5cz0s6YpcSc5Ik3E0NU
gLtvDYwJzOzPk8W6uwXg6NAEYVrTUsJJBMZ8dE8cPbK7Fl/IcKp9bZmnbsA4ye0eCJRxbaRr
crhun6FBPCb4mGjtvl</vt:lpwstr>
  </property>
  <property fmtid="{D5CDD505-2E9C-101B-9397-08002B2CF9AE}" pid="13" name="_2015_ms_pID_725343_00">
    <vt:lpwstr>_2015_ms_pID_725343</vt:lpwstr>
  </property>
  <property fmtid="{D5CDD505-2E9C-101B-9397-08002B2CF9AE}" pid="14" name="_2015_ms_pID_7253431">
    <vt:lpwstr>qI6siwhh5R+snBhce6VutwKawmGCJYJd6lgEyLWR/wFHFCNXESB2y5
MJAcLf0zAcbPLqqs00ak13b361pqhYlMHmGJe/J5aCZrBYXyDD9pOujXJxkWgOtqM0KeS7x6
QZ18yU/FXY+jGLq1GrKeW/428izjEATFbbVDy7mvd28tsOgWV1Oyz/EwCZbwJV14CTn6Ymbh
A0qfhzz+QMhwgyfgBHqrU/iTMwt8kAmhlfS9</vt:lpwstr>
  </property>
  <property fmtid="{D5CDD505-2E9C-101B-9397-08002B2CF9AE}" pid="15" name="_2015_ms_pID_7253431_00">
    <vt:lpwstr>_2015_ms_pID_7253431</vt:lpwstr>
  </property>
  <property fmtid="{D5CDD505-2E9C-101B-9397-08002B2CF9AE}" pid="16" name="_2015_ms_pID_7253432">
    <vt:lpwstr>rm3Qf+ssDTEvpzGF6+Nq7YHXfDjpsGa9/SxD
8drpS1QxD7ujJR02Ta4ne3sJ6ZPKMg==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1522941012</vt:lpwstr>
  </property>
</Properties>
</file>