
<file path=[Content_Types].xml><?xml version="1.0" encoding="utf-8"?>
<Types xmlns="http://schemas.openxmlformats.org/package/2006/content-types">
  <Default Extension="bin" ContentType="application/vnd.openxmlformats-officedocument.oleObject"/>
  <Default Extension="vsd" ContentType="application/vnd.visio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1474" w:rsidRDefault="0049147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eastAsia="ja-JP"/>
        </w:rPr>
      </w:pPr>
    </w:p>
    <w:p w:rsidR="009309CE" w:rsidRPr="003959D5" w:rsidRDefault="00A80C00" w:rsidP="009309CE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eastAsia="ja-JP"/>
        </w:rPr>
      </w:pPr>
      <w:r>
        <w:rPr>
          <w:rFonts w:ascii="Arial" w:hAnsi="Arial" w:cs="Arial"/>
          <w:b/>
          <w:bCs/>
          <w:sz w:val="22"/>
        </w:rPr>
        <w:t>3GPP TSG RAN WG1 Meeting 91</w:t>
      </w:r>
      <w:r w:rsidR="009309CE" w:rsidRPr="003959D5">
        <w:rPr>
          <w:rFonts w:ascii="Arial" w:hAnsi="Arial" w:cs="Arial"/>
          <w:b/>
          <w:bCs/>
          <w:sz w:val="22"/>
          <w:lang w:eastAsia="ja-JP"/>
        </w:rPr>
        <w:tab/>
      </w:r>
      <w:r w:rsidR="009309CE" w:rsidRPr="003959D5">
        <w:rPr>
          <w:rFonts w:ascii="Arial" w:hAnsi="Arial" w:cs="Arial" w:hint="eastAsia"/>
          <w:b/>
          <w:bCs/>
          <w:sz w:val="22"/>
          <w:lang w:eastAsia="ja-JP"/>
        </w:rPr>
        <w:t xml:space="preserve"> </w:t>
      </w:r>
      <w:r w:rsidR="009309CE" w:rsidRPr="003959D5">
        <w:rPr>
          <w:rFonts w:ascii="Arial" w:hAnsi="Arial" w:cs="Arial"/>
          <w:b/>
          <w:bCs/>
          <w:sz w:val="22"/>
        </w:rPr>
        <w:tab/>
      </w:r>
      <w:r w:rsidR="009309CE" w:rsidRPr="003959D5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>R1-17</w:t>
      </w:r>
      <w:r w:rsidR="00977608">
        <w:rPr>
          <w:rFonts w:ascii="Arial" w:hAnsi="Arial" w:cs="Arial"/>
          <w:b/>
          <w:bCs/>
          <w:sz w:val="22"/>
        </w:rPr>
        <w:t>21431</w:t>
      </w:r>
    </w:p>
    <w:p w:rsidR="009309CE" w:rsidRDefault="00A80C00" w:rsidP="009309CE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  <w:lang w:eastAsia="ja-JP"/>
        </w:rPr>
      </w:pPr>
      <w:r>
        <w:rPr>
          <w:rFonts w:ascii="Arial" w:hAnsi="Arial" w:cs="Arial"/>
          <w:b/>
          <w:bCs/>
          <w:sz w:val="22"/>
          <w:lang w:eastAsia="ja-JP"/>
        </w:rPr>
        <w:t>Reno, USA, November 27</w:t>
      </w:r>
      <w:r w:rsidRPr="00A80C00">
        <w:rPr>
          <w:rFonts w:ascii="Arial" w:hAnsi="Arial" w:cs="Arial"/>
          <w:b/>
          <w:bCs/>
          <w:sz w:val="22"/>
          <w:vertAlign w:val="superscript"/>
          <w:lang w:eastAsia="ja-JP"/>
        </w:rPr>
        <w:t>th</w:t>
      </w:r>
      <w:r w:rsidRPr="00A80C00">
        <w:rPr>
          <w:rFonts w:ascii="Arial" w:hAnsi="Arial" w:cs="Arial"/>
          <w:b/>
          <w:bCs/>
          <w:sz w:val="22"/>
          <w:lang w:eastAsia="ja-JP"/>
        </w:rPr>
        <w:t xml:space="preserve"> – December 1</w:t>
      </w:r>
      <w:r w:rsidRPr="00A80C00">
        <w:rPr>
          <w:rFonts w:ascii="Arial" w:hAnsi="Arial" w:cs="Arial"/>
          <w:b/>
          <w:bCs/>
          <w:sz w:val="22"/>
          <w:vertAlign w:val="superscript"/>
          <w:lang w:eastAsia="ja-JP"/>
        </w:rPr>
        <w:t>st</w:t>
      </w:r>
      <w:r w:rsidRPr="00A80C00">
        <w:rPr>
          <w:rFonts w:ascii="Arial" w:hAnsi="Arial" w:cs="Arial"/>
          <w:b/>
          <w:bCs/>
          <w:sz w:val="22"/>
          <w:lang w:eastAsia="ja-JP"/>
        </w:rPr>
        <w:t>, 2017</w:t>
      </w:r>
    </w:p>
    <w:p w:rsidR="00FE2ECA" w:rsidRPr="005F5130" w:rsidRDefault="00FE2ECA">
      <w:pPr>
        <w:rPr>
          <w:rFonts w:ascii="Arial" w:hAnsi="Arial" w:cs="Arial"/>
        </w:rPr>
      </w:pPr>
    </w:p>
    <w:p w:rsidR="00FE2ECA" w:rsidRPr="003959D5" w:rsidRDefault="00FE2ECA" w:rsidP="00A661DF">
      <w:pPr>
        <w:spacing w:after="60"/>
        <w:ind w:left="2160" w:hanging="2160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/>
          <w:b/>
        </w:rPr>
        <w:t>Title:</w:t>
      </w:r>
      <w:r w:rsidRPr="003959D5">
        <w:rPr>
          <w:rFonts w:ascii="Arial" w:hAnsi="Arial" w:cs="Arial"/>
          <w:b/>
        </w:rPr>
        <w:tab/>
      </w:r>
      <w:r w:rsidR="0057560C">
        <w:rPr>
          <w:rFonts w:ascii="Arial" w:hAnsi="Arial" w:cs="Arial"/>
          <w:bCs/>
          <w:color w:val="000000"/>
        </w:rPr>
        <w:t>Reply L</w:t>
      </w:r>
      <w:r w:rsidR="00671B00" w:rsidRPr="00671B00">
        <w:rPr>
          <w:rFonts w:ascii="Arial" w:hAnsi="Arial" w:cs="Arial"/>
          <w:bCs/>
          <w:color w:val="000000"/>
        </w:rPr>
        <w:t>S on</w:t>
      </w:r>
      <w:r w:rsidR="0057560C">
        <w:rPr>
          <w:rFonts w:ascii="Arial" w:hAnsi="Arial" w:cs="Arial"/>
          <w:bCs/>
          <w:color w:val="000000"/>
        </w:rPr>
        <w:t xml:space="preserve"> </w:t>
      </w:r>
      <w:r w:rsidR="00A80C00" w:rsidRPr="00A80C00">
        <w:rPr>
          <w:rFonts w:ascii="Arial" w:hAnsi="Arial" w:cs="Arial"/>
          <w:bCs/>
          <w:color w:val="000000"/>
        </w:rPr>
        <w:t xml:space="preserve">CR for Reference Signals for MBSFN with 1.25kHz and 7.5khz sub-carrier spacing </w:t>
      </w:r>
      <w:bookmarkStart w:id="0" w:name="_GoBack"/>
      <w:bookmarkEnd w:id="0"/>
    </w:p>
    <w:p w:rsidR="0057560C" w:rsidRDefault="0057560C" w:rsidP="007E01C4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eastAsia="Yu Mincho" w:hAnsi="Arial" w:cs="Arial" w:hint="eastAsia"/>
          <w:b/>
          <w:lang w:eastAsia="ja-JP"/>
        </w:rPr>
        <w:t>Response to:</w:t>
      </w:r>
      <w:r>
        <w:rPr>
          <w:rFonts w:ascii="Arial" w:eastAsia="Yu Mincho" w:hAnsi="Arial" w:cs="Arial" w:hint="eastAsia"/>
          <w:b/>
          <w:lang w:eastAsia="ja-JP"/>
        </w:rPr>
        <w:tab/>
      </w:r>
      <w:r w:rsidR="007F7A48">
        <w:rPr>
          <w:rFonts w:ascii="Arial" w:eastAsia="Yu Mincho" w:hAnsi="Arial" w:cs="Arial"/>
          <w:b/>
          <w:lang w:eastAsia="ja-JP"/>
        </w:rPr>
        <w:t xml:space="preserve">   </w:t>
      </w:r>
      <w:r w:rsidR="00A80C00" w:rsidRPr="00A80C00">
        <w:rPr>
          <w:rFonts w:ascii="Arial" w:eastAsia="Yu Mincho" w:hAnsi="Arial" w:cs="Arial"/>
          <w:b/>
          <w:lang w:eastAsia="ja-JP"/>
        </w:rPr>
        <w:t>R1-1719314</w:t>
      </w:r>
      <w:r>
        <w:rPr>
          <w:rFonts w:ascii="Arial" w:eastAsia="Yu Mincho" w:hAnsi="Arial" w:cs="Arial"/>
          <w:b/>
          <w:lang w:eastAsia="ja-JP"/>
        </w:rPr>
        <w:t xml:space="preserve"> (</w:t>
      </w:r>
      <w:r w:rsidR="00A80C00" w:rsidRPr="00A80C00">
        <w:rPr>
          <w:rFonts w:ascii="Arial" w:eastAsia="Yu Mincho" w:hAnsi="Arial" w:cs="Arial"/>
          <w:b/>
          <w:lang w:eastAsia="ja-JP"/>
        </w:rPr>
        <w:t>R2-1712058</w:t>
      </w:r>
      <w:r>
        <w:rPr>
          <w:rFonts w:ascii="Arial" w:eastAsia="Yu Mincho" w:hAnsi="Arial" w:cs="Arial"/>
          <w:b/>
          <w:lang w:eastAsia="ja-JP"/>
        </w:rPr>
        <w:t>)</w:t>
      </w:r>
    </w:p>
    <w:p w:rsidR="00030803" w:rsidRPr="003959D5" w:rsidRDefault="00FE2ECA" w:rsidP="007E01C4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/>
          <w:b/>
        </w:rPr>
        <w:t>Release:</w:t>
      </w:r>
      <w:r w:rsidRPr="003959D5">
        <w:rPr>
          <w:rFonts w:ascii="Arial" w:hAnsi="Arial" w:cs="Arial"/>
          <w:bCs/>
        </w:rPr>
        <w:tab/>
      </w:r>
      <w:r w:rsidR="006559E0" w:rsidRPr="003959D5">
        <w:rPr>
          <w:rFonts w:ascii="Arial" w:hAnsi="Arial" w:cs="Arial"/>
          <w:bCs/>
        </w:rPr>
        <w:tab/>
      </w:r>
      <w:r w:rsidR="003D3612" w:rsidRPr="003D3612">
        <w:rPr>
          <w:rFonts w:ascii="Arial" w:hAnsi="Arial" w:cs="Arial"/>
          <w:bCs/>
        </w:rPr>
        <w:t>Rel-14</w:t>
      </w:r>
    </w:p>
    <w:p w:rsidR="006D147B" w:rsidRPr="003959D5" w:rsidRDefault="00030803" w:rsidP="007E01C4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 w:hint="eastAsia"/>
          <w:b/>
          <w:lang w:eastAsia="ja-JP"/>
        </w:rPr>
        <w:t>Work Item:</w:t>
      </w:r>
      <w:r w:rsidR="00FE2ECA" w:rsidRPr="003959D5">
        <w:rPr>
          <w:rFonts w:ascii="Arial" w:hAnsi="Arial" w:cs="Arial"/>
          <w:bCs/>
        </w:rPr>
        <w:tab/>
      </w:r>
      <w:r w:rsidR="006559E0" w:rsidRPr="003959D5">
        <w:rPr>
          <w:rFonts w:ascii="Arial" w:hAnsi="Arial" w:cs="Arial"/>
          <w:bCs/>
        </w:rPr>
        <w:tab/>
      </w:r>
      <w:r w:rsidR="003D3612" w:rsidRPr="003D3612">
        <w:rPr>
          <w:rFonts w:ascii="Arial" w:hAnsi="Arial" w:cs="Arial"/>
          <w:bCs/>
        </w:rPr>
        <w:t>MBMS_LTE_enh2-Core</w:t>
      </w:r>
    </w:p>
    <w:p w:rsidR="00FE2ECA" w:rsidRPr="003959D5" w:rsidRDefault="00FE2ECA">
      <w:pPr>
        <w:spacing w:after="60"/>
        <w:ind w:left="1985" w:hanging="1985"/>
        <w:rPr>
          <w:rFonts w:ascii="Arial" w:hAnsi="Arial" w:cs="Arial"/>
          <w:b/>
        </w:rPr>
      </w:pPr>
    </w:p>
    <w:p w:rsidR="00FE2ECA" w:rsidRPr="003959D5" w:rsidRDefault="00FE2ECA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/>
          <w:b/>
        </w:rPr>
        <w:t>Source:</w:t>
      </w:r>
      <w:r w:rsidRPr="005F5130">
        <w:rPr>
          <w:rFonts w:ascii="Arial" w:hAnsi="Arial" w:cs="Arial"/>
          <w:bCs/>
        </w:rPr>
        <w:tab/>
      </w:r>
      <w:r w:rsidR="006559E0" w:rsidRPr="005F5130">
        <w:rPr>
          <w:rFonts w:ascii="Arial" w:hAnsi="Arial" w:cs="Arial"/>
          <w:bCs/>
        </w:rPr>
        <w:tab/>
      </w:r>
      <w:r w:rsidR="00C92542" w:rsidRPr="00977608">
        <w:rPr>
          <w:rFonts w:ascii="Arial" w:hAnsi="Arial" w:cs="Arial"/>
          <w:bCs/>
          <w:lang w:eastAsia="ja-JP"/>
        </w:rPr>
        <w:t>TSG RAN WG1</w:t>
      </w:r>
    </w:p>
    <w:p w:rsidR="00FE2ECA" w:rsidRPr="003959D5" w:rsidRDefault="00FE2ECA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/>
          <w:b/>
        </w:rPr>
        <w:t>To:</w:t>
      </w:r>
      <w:r w:rsidRPr="003959D5">
        <w:rPr>
          <w:rFonts w:ascii="Arial" w:hAnsi="Arial" w:cs="Arial"/>
          <w:bCs/>
        </w:rPr>
        <w:tab/>
      </w:r>
      <w:r w:rsidR="006559E0" w:rsidRPr="003959D5">
        <w:rPr>
          <w:rFonts w:ascii="Arial" w:hAnsi="Arial" w:cs="Arial"/>
          <w:bCs/>
        </w:rPr>
        <w:tab/>
      </w:r>
      <w:r w:rsidR="00BE6F66" w:rsidRPr="003959D5">
        <w:rPr>
          <w:rFonts w:ascii="Arial" w:hAnsi="Arial" w:cs="Arial" w:hint="eastAsia"/>
          <w:bCs/>
          <w:lang w:eastAsia="ja-JP"/>
        </w:rPr>
        <w:t xml:space="preserve">TSG </w:t>
      </w:r>
      <w:r w:rsidR="00CB303C" w:rsidRPr="003959D5">
        <w:rPr>
          <w:rFonts w:ascii="Arial" w:hAnsi="Arial" w:cs="Arial"/>
          <w:bCs/>
        </w:rPr>
        <w:t>RAN</w:t>
      </w:r>
      <w:r w:rsidR="001E384F">
        <w:rPr>
          <w:rFonts w:ascii="Arial" w:hAnsi="Arial" w:cs="Arial" w:hint="eastAsia"/>
          <w:bCs/>
          <w:lang w:eastAsia="ja-JP"/>
        </w:rPr>
        <w:t xml:space="preserve"> WG</w:t>
      </w:r>
      <w:r w:rsidR="003D3612">
        <w:rPr>
          <w:rFonts w:ascii="Arial" w:hAnsi="Arial" w:cs="Arial"/>
          <w:bCs/>
          <w:lang w:eastAsia="ja-JP"/>
        </w:rPr>
        <w:t>2</w:t>
      </w:r>
    </w:p>
    <w:p w:rsidR="00D430A9" w:rsidRPr="003959D5" w:rsidRDefault="00D430A9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/>
          <w:b/>
        </w:rPr>
        <w:t>Cc:</w:t>
      </w:r>
      <w:r w:rsidR="00CB303C" w:rsidRPr="003959D5">
        <w:rPr>
          <w:rFonts w:ascii="Arial" w:hAnsi="Arial" w:cs="Arial"/>
          <w:bCs/>
          <w:lang w:eastAsia="ja-JP"/>
        </w:rPr>
        <w:tab/>
      </w:r>
      <w:r w:rsidR="00CB303C" w:rsidRPr="003959D5">
        <w:rPr>
          <w:rFonts w:ascii="Arial" w:hAnsi="Arial" w:cs="Arial"/>
          <w:bCs/>
          <w:lang w:eastAsia="ja-JP"/>
        </w:rPr>
        <w:tab/>
      </w:r>
      <w:r w:rsidR="003D3612">
        <w:rPr>
          <w:rFonts w:ascii="Arial" w:hAnsi="Arial" w:cs="Arial"/>
          <w:bCs/>
          <w:lang w:eastAsia="ja-JP"/>
        </w:rPr>
        <w:t>-</w:t>
      </w:r>
    </w:p>
    <w:p w:rsidR="00FE2ECA" w:rsidRPr="003959D5" w:rsidRDefault="00FE2ECA">
      <w:pPr>
        <w:spacing w:after="60"/>
        <w:ind w:left="1985" w:hanging="1985"/>
        <w:rPr>
          <w:rFonts w:ascii="Arial" w:hAnsi="Arial" w:cs="Arial"/>
          <w:bCs/>
        </w:rPr>
      </w:pPr>
    </w:p>
    <w:p w:rsidR="00FE2ECA" w:rsidRPr="003959D5" w:rsidRDefault="00FE2ECA">
      <w:pPr>
        <w:tabs>
          <w:tab w:val="left" w:pos="2268"/>
        </w:tabs>
        <w:rPr>
          <w:rFonts w:ascii="Arial" w:hAnsi="Arial" w:cs="Arial"/>
          <w:bCs/>
        </w:rPr>
      </w:pPr>
      <w:r w:rsidRPr="003959D5">
        <w:rPr>
          <w:rFonts w:ascii="Arial" w:hAnsi="Arial" w:cs="Arial"/>
          <w:b/>
        </w:rPr>
        <w:t>Contact Person:</w:t>
      </w:r>
      <w:r w:rsidRPr="003959D5">
        <w:rPr>
          <w:rFonts w:ascii="Arial" w:hAnsi="Arial" w:cs="Arial"/>
          <w:bCs/>
        </w:rPr>
        <w:tab/>
      </w:r>
    </w:p>
    <w:p w:rsidR="00FE2ECA" w:rsidRPr="00E16F3A" w:rsidRDefault="00FE2ECA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de-DE" w:eastAsia="ja-JP"/>
        </w:rPr>
      </w:pPr>
      <w:r w:rsidRPr="00E16F3A">
        <w:rPr>
          <w:rFonts w:cs="Arial"/>
          <w:lang w:val="de-DE"/>
        </w:rPr>
        <w:t>Name:</w:t>
      </w:r>
      <w:r w:rsidRPr="00E16F3A">
        <w:rPr>
          <w:rFonts w:cs="Arial"/>
          <w:b w:val="0"/>
          <w:bCs/>
          <w:lang w:val="de-DE"/>
        </w:rPr>
        <w:tab/>
      </w:r>
      <w:r w:rsidR="00397E6D">
        <w:rPr>
          <w:rFonts w:cs="Arial"/>
          <w:b w:val="0"/>
          <w:bCs/>
          <w:lang w:val="de-DE" w:eastAsia="ja-JP"/>
        </w:rPr>
        <w:t>Jeongho Jeon</w:t>
      </w:r>
    </w:p>
    <w:p w:rsidR="00CB303C" w:rsidRDefault="00FE2ECA" w:rsidP="00CB303C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 w:eastAsia="ja-JP"/>
        </w:rPr>
      </w:pPr>
      <w:r w:rsidRPr="003959D5">
        <w:rPr>
          <w:rFonts w:cs="Arial"/>
          <w:color w:val="auto"/>
          <w:lang w:val="it-IT"/>
        </w:rPr>
        <w:t xml:space="preserve">E-mail </w:t>
      </w:r>
      <w:r w:rsidRPr="00E16F3A">
        <w:rPr>
          <w:rFonts w:cs="Arial"/>
          <w:color w:val="auto"/>
          <w:lang w:val="en-US"/>
        </w:rPr>
        <w:t>Address</w:t>
      </w:r>
      <w:r w:rsidRPr="003959D5">
        <w:rPr>
          <w:rFonts w:cs="Arial"/>
          <w:color w:val="auto"/>
          <w:lang w:val="it-IT"/>
        </w:rPr>
        <w:t>:</w:t>
      </w:r>
      <w:r w:rsidRPr="003959D5">
        <w:rPr>
          <w:rFonts w:cs="Arial"/>
          <w:b w:val="0"/>
          <w:bCs/>
          <w:color w:val="auto"/>
          <w:lang w:val="it-IT"/>
        </w:rPr>
        <w:tab/>
      </w:r>
      <w:hyperlink r:id="rId8" w:history="1">
        <w:r w:rsidR="00397E6D" w:rsidRPr="0071293A">
          <w:rPr>
            <w:rStyle w:val="Hyperlink"/>
            <w:rFonts w:cs="Arial" w:hint="eastAsia"/>
            <w:b w:val="0"/>
            <w:bCs/>
            <w:lang w:val="it-IT" w:eastAsia="ja-JP"/>
          </w:rPr>
          <w:t>jeongho.jeon@intel.com</w:t>
        </w:r>
      </w:hyperlink>
      <w:r w:rsidR="00397E6D">
        <w:rPr>
          <w:rFonts w:cs="Arial" w:hint="eastAsia"/>
          <w:b w:val="0"/>
          <w:bCs/>
          <w:color w:val="auto"/>
          <w:lang w:val="it-IT" w:eastAsia="ja-JP"/>
        </w:rPr>
        <w:t xml:space="preserve"> </w:t>
      </w:r>
    </w:p>
    <w:p w:rsidR="00FE2ECA" w:rsidRPr="002413FA" w:rsidRDefault="00FE2ECA" w:rsidP="002413FA">
      <w:pPr>
        <w:spacing w:after="60"/>
        <w:rPr>
          <w:rFonts w:ascii="Arial" w:hAnsi="Arial" w:cs="Arial"/>
          <w:b/>
          <w:lang w:val="it-IT" w:eastAsia="ja-JP"/>
        </w:rPr>
      </w:pPr>
    </w:p>
    <w:p w:rsidR="00FE2ECA" w:rsidRPr="003959D5" w:rsidRDefault="00FE2ECA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/>
          <w:b/>
        </w:rPr>
        <w:t>Attachments:</w:t>
      </w:r>
      <w:r w:rsidRPr="003959D5">
        <w:rPr>
          <w:rFonts w:ascii="Arial" w:hAnsi="Arial" w:cs="Arial"/>
          <w:bCs/>
        </w:rPr>
        <w:tab/>
      </w:r>
      <w:r w:rsidR="006559E0" w:rsidRPr="003959D5">
        <w:rPr>
          <w:rFonts w:ascii="Arial" w:hAnsi="Arial" w:cs="Arial"/>
          <w:bCs/>
        </w:rPr>
        <w:tab/>
      </w:r>
      <w:r w:rsidR="00E16F3A">
        <w:rPr>
          <w:rFonts w:ascii="Arial" w:hAnsi="Arial" w:cs="Arial"/>
          <w:bCs/>
        </w:rPr>
        <w:t xml:space="preserve">- </w:t>
      </w:r>
    </w:p>
    <w:p w:rsidR="0012095F" w:rsidRPr="003959D5" w:rsidRDefault="0012095F">
      <w:pPr>
        <w:pBdr>
          <w:bottom w:val="single" w:sz="4" w:space="1" w:color="auto"/>
        </w:pBdr>
        <w:rPr>
          <w:rFonts w:ascii="Arial" w:hAnsi="Arial" w:cs="Arial"/>
        </w:rPr>
      </w:pPr>
    </w:p>
    <w:p w:rsidR="00FE2ECA" w:rsidRPr="003959D5" w:rsidRDefault="00FE2ECA">
      <w:pPr>
        <w:rPr>
          <w:rFonts w:ascii="Arial" w:hAnsi="Arial" w:cs="Arial"/>
        </w:rPr>
      </w:pPr>
    </w:p>
    <w:p w:rsidR="00FE2ECA" w:rsidRPr="003959D5" w:rsidRDefault="00FE2ECA" w:rsidP="00262F44">
      <w:pPr>
        <w:spacing w:after="120"/>
        <w:jc w:val="both"/>
        <w:rPr>
          <w:rFonts w:ascii="Arial" w:hAnsi="Arial" w:cs="Arial"/>
          <w:b/>
        </w:rPr>
      </w:pPr>
      <w:r w:rsidRPr="003959D5">
        <w:rPr>
          <w:rFonts w:ascii="Arial" w:hAnsi="Arial" w:cs="Arial"/>
          <w:b/>
        </w:rPr>
        <w:t>1. Overall Description:</w:t>
      </w:r>
    </w:p>
    <w:p w:rsidR="003D3612" w:rsidRDefault="00F870A1" w:rsidP="00DA0004">
      <w:pPr>
        <w:spacing w:afterLines="10" w:after="24"/>
        <w:jc w:val="both"/>
        <w:rPr>
          <w:rFonts w:ascii="Arial" w:hAnsi="Arial" w:cs="Arial"/>
        </w:rPr>
      </w:pPr>
      <w:r>
        <w:rPr>
          <w:rFonts w:ascii="Arial" w:hAnsi="Arial" w:cs="Arial"/>
        </w:rPr>
        <w:t>RAN1 would like to thank RAN</w:t>
      </w:r>
      <w:r w:rsidR="003D3612">
        <w:rPr>
          <w:rFonts w:ascii="Arial" w:hAnsi="Arial" w:cs="Arial"/>
        </w:rPr>
        <w:t xml:space="preserve">2 for </w:t>
      </w:r>
      <w:r w:rsidR="00C925B8">
        <w:rPr>
          <w:rFonts w:ascii="Arial" w:hAnsi="Arial" w:cs="Arial"/>
        </w:rPr>
        <w:t xml:space="preserve">sharing the CR </w:t>
      </w:r>
      <w:r w:rsidR="00C925B8" w:rsidRPr="00BD6C6E">
        <w:rPr>
          <w:rFonts w:ascii="Arial" w:hAnsi="Arial" w:cs="Arial"/>
        </w:rPr>
        <w:t>(R2-1711617)</w:t>
      </w:r>
      <w:r w:rsidR="00C925B8">
        <w:rPr>
          <w:rFonts w:ascii="Arial" w:hAnsi="Arial" w:cs="Arial"/>
        </w:rPr>
        <w:t xml:space="preserve"> </w:t>
      </w:r>
      <w:r w:rsidR="00971C70">
        <w:rPr>
          <w:rFonts w:ascii="Arial" w:hAnsi="Arial" w:cs="Arial"/>
        </w:rPr>
        <w:t xml:space="preserve">with RAN1 </w:t>
      </w:r>
      <w:r w:rsidR="00C925B8">
        <w:rPr>
          <w:rFonts w:ascii="Arial" w:hAnsi="Arial" w:cs="Arial"/>
        </w:rPr>
        <w:t xml:space="preserve">to validate the correctness of the changes that they made in </w:t>
      </w:r>
      <w:r w:rsidR="00C925B8" w:rsidRPr="00C925B8">
        <w:rPr>
          <w:rFonts w:ascii="Arial" w:hAnsi="Arial" w:cs="Arial"/>
        </w:rPr>
        <w:t>TS 36.300</w:t>
      </w:r>
      <w:r w:rsidR="00C925B8">
        <w:rPr>
          <w:rFonts w:ascii="Arial" w:hAnsi="Arial" w:cs="Arial"/>
        </w:rPr>
        <w:t xml:space="preserve">. </w:t>
      </w:r>
    </w:p>
    <w:p w:rsidR="00C925B8" w:rsidRDefault="00C925B8" w:rsidP="00DA0004">
      <w:pPr>
        <w:spacing w:afterLines="10" w:after="24"/>
        <w:jc w:val="both"/>
        <w:rPr>
          <w:rFonts w:ascii="Arial" w:hAnsi="Arial" w:cs="Arial"/>
        </w:rPr>
      </w:pPr>
    </w:p>
    <w:p w:rsidR="00C925B8" w:rsidRDefault="00C925B8" w:rsidP="00DA0004">
      <w:pPr>
        <w:spacing w:afterLines="10" w:after="2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For convenience, the changes made in CR </w:t>
      </w:r>
      <w:r w:rsidRPr="00BD6C6E">
        <w:rPr>
          <w:rFonts w:ascii="Arial" w:hAnsi="Arial" w:cs="Arial"/>
        </w:rPr>
        <w:t>(R2-1711617)</w:t>
      </w:r>
      <w:r>
        <w:rPr>
          <w:rFonts w:ascii="Arial" w:hAnsi="Arial" w:cs="Arial"/>
        </w:rPr>
        <w:t xml:space="preserve"> is copied below</w:t>
      </w:r>
      <w:r w:rsidR="00404D42">
        <w:rPr>
          <w:rFonts w:ascii="Arial" w:hAnsi="Arial" w:cs="Arial"/>
        </w:rPr>
        <w:t>:</w:t>
      </w:r>
    </w:p>
    <w:p w:rsidR="00404D42" w:rsidRDefault="00404D42" w:rsidP="00DA0004">
      <w:pPr>
        <w:spacing w:afterLines="10" w:after="24"/>
        <w:jc w:val="both"/>
        <w:rPr>
          <w:rFonts w:ascii="Arial" w:hAnsi="Arial" w:cs="Arial"/>
        </w:rPr>
      </w:pPr>
    </w:p>
    <w:p w:rsidR="00404D42" w:rsidRDefault="00404D42" w:rsidP="00404D42">
      <w:pPr>
        <w:spacing w:afterLines="10" w:after="24"/>
        <w:ind w:left="720"/>
        <w:jc w:val="both"/>
        <w:rPr>
          <w:rFonts w:ascii="Arial" w:hAnsi="Arial" w:cs="Arial"/>
        </w:rPr>
      </w:pPr>
      <w:r w:rsidRPr="00404D42">
        <w:rPr>
          <w:rFonts w:ascii="Arial" w:hAnsi="Arial" w:cs="Arial"/>
        </w:rPr>
        <w:t>The downlink MBSFN reference signals consist of known reference symbols inserted every other sub-carrier in the 3rd, 7th and 11th OFDM symbol of sub-frame in case of 15kHz sub-carrier spacing and extended cyclic prefix</w:t>
      </w:r>
      <w:r w:rsidRPr="00404D42">
        <w:rPr>
          <w:rFonts w:ascii="Arial" w:hAnsi="Arial" w:cs="Arial"/>
          <w:color w:val="C00000"/>
          <w:u w:val="single"/>
        </w:rPr>
        <w:t>; every four subcarriers in the 1st, 3rd and 5th symbol of sub-frame in case of 7.5kHz sub-carrier spacing; and every six subcarriers in the single symbol of subframe in case of 1.25kHz sub-carrier spacing</w:t>
      </w:r>
      <w:r w:rsidRPr="00404D42">
        <w:rPr>
          <w:rFonts w:ascii="Arial" w:hAnsi="Arial" w:cs="Arial"/>
        </w:rPr>
        <w:t>.</w:t>
      </w:r>
    </w:p>
    <w:p w:rsidR="00C925B8" w:rsidRDefault="00C925B8" w:rsidP="00DA0004">
      <w:pPr>
        <w:spacing w:afterLines="10" w:after="24"/>
        <w:jc w:val="both"/>
        <w:rPr>
          <w:rFonts w:ascii="Arial" w:hAnsi="Arial" w:cs="Arial"/>
        </w:rPr>
      </w:pPr>
    </w:p>
    <w:p w:rsidR="003719D0" w:rsidRDefault="00404D42" w:rsidP="00DA0004">
      <w:pPr>
        <w:spacing w:afterLines="10" w:after="24"/>
        <w:jc w:val="both"/>
        <w:rPr>
          <w:rFonts w:ascii="Arial" w:hAnsi="Arial" w:cs="Arial"/>
        </w:rPr>
      </w:pPr>
      <w:r>
        <w:rPr>
          <w:rFonts w:ascii="Arial" w:hAnsi="Arial" w:cs="Arial"/>
        </w:rPr>
        <w:t>The underlined red colour text is the addition made in the CR</w:t>
      </w:r>
      <w:r w:rsidR="003719D0">
        <w:rPr>
          <w:rFonts w:ascii="Arial" w:hAnsi="Arial" w:cs="Arial"/>
        </w:rPr>
        <w:t xml:space="preserve"> regarding </w:t>
      </w:r>
      <w:r w:rsidR="00971C70">
        <w:rPr>
          <w:rFonts w:ascii="Arial" w:hAnsi="Arial" w:cs="Arial"/>
        </w:rPr>
        <w:t xml:space="preserve">the pattern of </w:t>
      </w:r>
      <w:r w:rsidR="003719D0">
        <w:rPr>
          <w:rFonts w:ascii="Arial" w:hAnsi="Arial" w:cs="Arial"/>
        </w:rPr>
        <w:t xml:space="preserve">the MBSFN reference signal </w:t>
      </w:r>
      <w:r w:rsidR="003719D0" w:rsidRPr="003719D0">
        <w:rPr>
          <w:rFonts w:ascii="Arial" w:hAnsi="Arial" w:cs="Arial"/>
        </w:rPr>
        <w:t>for the 1.25kHz and 7.5kHz sub-carrier spacing.</w:t>
      </w:r>
    </w:p>
    <w:p w:rsidR="009935C0" w:rsidRDefault="009935C0" w:rsidP="00DA0004">
      <w:pPr>
        <w:spacing w:afterLines="10" w:after="24"/>
        <w:jc w:val="both"/>
        <w:rPr>
          <w:rFonts w:ascii="Arial" w:hAnsi="Arial" w:cs="Arial"/>
        </w:rPr>
      </w:pPr>
    </w:p>
    <w:p w:rsidR="00AD126C" w:rsidRDefault="00DA2792" w:rsidP="00DA0004">
      <w:pPr>
        <w:spacing w:afterLines="10" w:after="2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Based on TS 36.211 Section 6.10.2.2 </w:t>
      </w:r>
      <w:r w:rsidR="00971C70">
        <w:rPr>
          <w:rFonts w:ascii="Arial" w:hAnsi="Arial" w:cs="Arial"/>
        </w:rPr>
        <w:t>‘</w:t>
      </w:r>
      <w:r>
        <w:rPr>
          <w:rFonts w:ascii="Arial" w:hAnsi="Arial" w:cs="Arial"/>
        </w:rPr>
        <w:t>Mapping to resource elements</w:t>
      </w:r>
      <w:r w:rsidR="00971C70">
        <w:rPr>
          <w:rFonts w:ascii="Arial" w:hAnsi="Arial" w:cs="Arial"/>
        </w:rPr>
        <w:t>’</w:t>
      </w:r>
      <w:r>
        <w:rPr>
          <w:rFonts w:ascii="Arial" w:hAnsi="Arial" w:cs="Arial"/>
        </w:rPr>
        <w:t xml:space="preserve"> of Section 6.10.2 </w:t>
      </w:r>
      <w:r w:rsidR="00971C70">
        <w:rPr>
          <w:rFonts w:ascii="Arial" w:hAnsi="Arial" w:cs="Arial"/>
        </w:rPr>
        <w:t>‘</w:t>
      </w:r>
      <w:r>
        <w:rPr>
          <w:rFonts w:ascii="Arial" w:hAnsi="Arial" w:cs="Arial"/>
        </w:rPr>
        <w:t>MBSFN reference signals</w:t>
      </w:r>
      <w:r w:rsidR="00971C70">
        <w:rPr>
          <w:rFonts w:ascii="Arial" w:hAnsi="Arial" w:cs="Arial"/>
        </w:rPr>
        <w:t>’</w:t>
      </w:r>
      <w:r>
        <w:rPr>
          <w:rFonts w:ascii="Arial" w:hAnsi="Arial" w:cs="Arial"/>
        </w:rPr>
        <w:t xml:space="preserve">, the added description in the case of 1.25kHz sub-carrier spacing is correct. However, the added description in the case of </w:t>
      </w:r>
      <w:r w:rsidRPr="00DA2792">
        <w:rPr>
          <w:rFonts w:ascii="Arial" w:hAnsi="Arial" w:cs="Arial"/>
        </w:rPr>
        <w:t>7.5kHz sub-carrier spacing</w:t>
      </w:r>
      <w:r w:rsidR="00324ECF">
        <w:rPr>
          <w:rFonts w:ascii="Arial" w:hAnsi="Arial" w:cs="Arial"/>
        </w:rPr>
        <w:t xml:space="preserve"> seems incorrect.</w:t>
      </w:r>
      <w:r w:rsidR="00AD126C">
        <w:rPr>
          <w:rFonts w:ascii="Arial" w:hAnsi="Arial" w:cs="Arial"/>
        </w:rPr>
        <w:t xml:space="preserve"> The following is the suggested </w:t>
      </w:r>
      <w:r w:rsidR="00971C70">
        <w:rPr>
          <w:rFonts w:ascii="Arial" w:hAnsi="Arial" w:cs="Arial"/>
        </w:rPr>
        <w:t>revision</w:t>
      </w:r>
      <w:r w:rsidR="00AD126C">
        <w:rPr>
          <w:rFonts w:ascii="Arial" w:hAnsi="Arial" w:cs="Arial"/>
        </w:rPr>
        <w:t xml:space="preserve"> from RAN1:</w:t>
      </w:r>
    </w:p>
    <w:p w:rsidR="00AD126C" w:rsidRDefault="00AD126C" w:rsidP="00DA0004">
      <w:pPr>
        <w:spacing w:afterLines="10" w:after="24"/>
        <w:jc w:val="both"/>
        <w:rPr>
          <w:rFonts w:ascii="Arial" w:hAnsi="Arial" w:cs="Arial"/>
        </w:rPr>
      </w:pPr>
    </w:p>
    <w:p w:rsidR="00324ECF" w:rsidRDefault="00AD126C" w:rsidP="006F1173">
      <w:pPr>
        <w:spacing w:afterLines="10" w:after="24"/>
        <w:ind w:left="720"/>
        <w:jc w:val="both"/>
        <w:rPr>
          <w:rFonts w:ascii="Arial" w:hAnsi="Arial" w:cs="Arial"/>
        </w:rPr>
      </w:pPr>
      <w:r w:rsidRPr="00404D42">
        <w:rPr>
          <w:rFonts w:ascii="Arial" w:hAnsi="Arial" w:cs="Arial"/>
        </w:rPr>
        <w:t>The downlink MBSFN reference signals consist of known reference symbols inserted every other sub-carrier in the 3rd, 7th and 11th OFDM symbol of sub-frame in case of 15kHz sub-carrier spacing and extended cyclic prefix</w:t>
      </w:r>
      <w:r w:rsidRPr="00404D42">
        <w:rPr>
          <w:rFonts w:ascii="Arial" w:hAnsi="Arial" w:cs="Arial"/>
          <w:color w:val="C00000"/>
          <w:u w:val="single"/>
        </w:rPr>
        <w:t xml:space="preserve">; every four subcarriers in the </w:t>
      </w:r>
      <w:r w:rsidR="00CE4937">
        <w:rPr>
          <w:rFonts w:ascii="Arial" w:hAnsi="Arial" w:cs="Arial"/>
          <w:color w:val="C00000"/>
          <w:u w:val="single"/>
        </w:rPr>
        <w:t>2nd</w:t>
      </w:r>
      <w:r w:rsidRPr="00404D42">
        <w:rPr>
          <w:rFonts w:ascii="Arial" w:hAnsi="Arial" w:cs="Arial"/>
          <w:color w:val="C00000"/>
          <w:u w:val="single"/>
        </w:rPr>
        <w:t xml:space="preserve">, </w:t>
      </w:r>
      <w:r w:rsidR="00CE4937">
        <w:rPr>
          <w:rFonts w:ascii="Arial" w:hAnsi="Arial" w:cs="Arial"/>
          <w:color w:val="C00000"/>
          <w:u w:val="single"/>
        </w:rPr>
        <w:t>4</w:t>
      </w:r>
      <w:r w:rsidR="00E73EB9">
        <w:rPr>
          <w:rFonts w:ascii="Arial" w:hAnsi="Arial" w:cs="Arial"/>
          <w:color w:val="C00000"/>
          <w:u w:val="single"/>
        </w:rPr>
        <w:t>th</w:t>
      </w:r>
      <w:r w:rsidRPr="00404D42">
        <w:rPr>
          <w:rFonts w:ascii="Arial" w:hAnsi="Arial" w:cs="Arial"/>
          <w:color w:val="C00000"/>
          <w:u w:val="single"/>
        </w:rPr>
        <w:t xml:space="preserve"> and </w:t>
      </w:r>
      <w:r w:rsidR="00CE4937">
        <w:rPr>
          <w:rFonts w:ascii="Arial" w:hAnsi="Arial" w:cs="Arial"/>
          <w:color w:val="C00000"/>
          <w:u w:val="single"/>
        </w:rPr>
        <w:t>6</w:t>
      </w:r>
      <w:r w:rsidRPr="00404D42">
        <w:rPr>
          <w:rFonts w:ascii="Arial" w:hAnsi="Arial" w:cs="Arial"/>
          <w:color w:val="C00000"/>
          <w:u w:val="single"/>
        </w:rPr>
        <w:t>th symbol of sub-frame in case of 7.5kHz sub-carrier spacing; and every six subcarriers in the single symbol of subframe in case of 1.25kHz sub-carrier spacing</w:t>
      </w:r>
      <w:r w:rsidRPr="00404D42">
        <w:rPr>
          <w:rFonts w:ascii="Arial" w:hAnsi="Arial" w:cs="Arial"/>
        </w:rPr>
        <w:t>.</w:t>
      </w:r>
    </w:p>
    <w:p w:rsidR="003719D0" w:rsidRDefault="003719D0" w:rsidP="00DA0004">
      <w:pPr>
        <w:spacing w:afterLines="10" w:after="24"/>
        <w:jc w:val="both"/>
        <w:rPr>
          <w:rFonts w:ascii="Arial" w:hAnsi="Arial" w:cs="Arial"/>
        </w:rPr>
      </w:pPr>
    </w:p>
    <w:p w:rsidR="00515385" w:rsidRDefault="006F1173" w:rsidP="00DA0004">
      <w:pPr>
        <w:spacing w:afterLines="10" w:after="2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For reference, </w:t>
      </w:r>
      <w:r w:rsidR="00515385">
        <w:rPr>
          <w:rFonts w:ascii="Arial" w:hAnsi="Arial" w:cs="Arial"/>
        </w:rPr>
        <w:t>TS 36.211 Section</w:t>
      </w:r>
      <w:r w:rsidR="009935C0">
        <w:rPr>
          <w:rFonts w:ascii="Arial" w:hAnsi="Arial" w:cs="Arial"/>
        </w:rPr>
        <w:t xml:space="preserve"> 6.10.2.2 </w:t>
      </w:r>
      <w:r w:rsidR="00515385">
        <w:rPr>
          <w:rFonts w:ascii="Arial" w:hAnsi="Arial" w:cs="Arial"/>
        </w:rPr>
        <w:t xml:space="preserve">is </w:t>
      </w:r>
      <w:r w:rsidR="009935C0">
        <w:rPr>
          <w:rFonts w:ascii="Arial" w:hAnsi="Arial" w:cs="Arial"/>
        </w:rPr>
        <w:t>copied</w:t>
      </w:r>
      <w:r w:rsidR="00515385">
        <w:rPr>
          <w:rFonts w:ascii="Arial" w:hAnsi="Arial" w:cs="Arial"/>
        </w:rPr>
        <w:t xml:space="preserve"> </w:t>
      </w:r>
      <w:r w:rsidR="00971C70">
        <w:rPr>
          <w:rFonts w:ascii="Arial" w:hAnsi="Arial" w:cs="Arial"/>
        </w:rPr>
        <w:t>below</w:t>
      </w:r>
      <w:r w:rsidR="00515385">
        <w:rPr>
          <w:rFonts w:ascii="Arial" w:hAnsi="Arial" w:cs="Arial"/>
        </w:rPr>
        <w:t>:</w:t>
      </w:r>
    </w:p>
    <w:p w:rsidR="00515385" w:rsidRDefault="00515385" w:rsidP="00DA0004">
      <w:pPr>
        <w:spacing w:afterLines="10" w:after="24"/>
        <w:jc w:val="both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935C0" w:rsidTr="009935C0">
        <w:tc>
          <w:tcPr>
            <w:tcW w:w="9855" w:type="dxa"/>
          </w:tcPr>
          <w:p w:rsidR="006F1173" w:rsidRPr="006F1173" w:rsidRDefault="006F1173" w:rsidP="009935C0">
            <w:pPr>
              <w:keepNext/>
              <w:keepLines/>
              <w:spacing w:before="120" w:after="180"/>
              <w:ind w:left="1701" w:hanging="1701"/>
              <w:outlineLvl w:val="4"/>
              <w:rPr>
                <w:rFonts w:ascii="Arial" w:eastAsia="Times New Roman" w:hAnsi="Arial"/>
                <w:sz w:val="24"/>
                <w:szCs w:val="24"/>
              </w:rPr>
            </w:pPr>
            <w:bookmarkStart w:id="1" w:name="_Toc454818072"/>
            <w:r w:rsidRPr="006F1173">
              <w:rPr>
                <w:rFonts w:ascii="Arial" w:eastAsia="Times New Roman" w:hAnsi="Arial"/>
                <w:sz w:val="24"/>
                <w:szCs w:val="24"/>
              </w:rPr>
              <w:lastRenderedPageBreak/>
              <w:t>6.10.2.2</w:t>
            </w:r>
            <w:r w:rsidRPr="006F1173">
              <w:rPr>
                <w:rFonts w:ascii="Arial" w:eastAsia="Times New Roman" w:hAnsi="Arial"/>
                <w:sz w:val="24"/>
                <w:szCs w:val="24"/>
              </w:rPr>
              <w:tab/>
              <w:t>Mapping to resource elements</w:t>
            </w:r>
            <w:bookmarkEnd w:id="1"/>
          </w:p>
          <w:p w:rsidR="009935C0" w:rsidRPr="009935C0" w:rsidRDefault="009935C0" w:rsidP="009935C0">
            <w:pPr>
              <w:keepNext/>
              <w:keepLines/>
              <w:spacing w:before="120" w:after="180"/>
              <w:ind w:left="1701" w:hanging="1701"/>
              <w:outlineLvl w:val="4"/>
              <w:rPr>
                <w:rFonts w:ascii="Arial" w:eastAsia="Times New Roman" w:hAnsi="Arial"/>
                <w:sz w:val="22"/>
              </w:rPr>
            </w:pPr>
            <w:r w:rsidRPr="009935C0">
              <w:rPr>
                <w:rFonts w:ascii="Arial" w:eastAsia="Times New Roman" w:hAnsi="Arial"/>
                <w:sz w:val="22"/>
              </w:rPr>
              <w:t>6.10.2.2.1</w:t>
            </w:r>
            <w:r w:rsidRPr="009935C0">
              <w:rPr>
                <w:rFonts w:ascii="Arial" w:eastAsia="Times New Roman" w:hAnsi="Arial"/>
                <w:sz w:val="22"/>
              </w:rPr>
              <w:tab/>
              <w:t>Mapping to resource elements for 15 kHz and 7.5 kHz subcarrier spacing</w:t>
            </w:r>
          </w:p>
          <w:p w:rsidR="009935C0" w:rsidRPr="009935C0" w:rsidRDefault="009935C0" w:rsidP="009935C0">
            <w:pPr>
              <w:spacing w:after="180"/>
              <w:rPr>
                <w:rFonts w:eastAsia="Times New Roman"/>
              </w:rPr>
            </w:pPr>
            <w:r w:rsidRPr="009935C0">
              <w:rPr>
                <w:rFonts w:eastAsia="Times New Roman"/>
              </w:rPr>
              <w:t xml:space="preserve">The reference-signal sequence </w:t>
            </w:r>
            <w:r w:rsidRPr="009935C0">
              <w:rPr>
                <w:rFonts w:eastAsia="Times New Roman"/>
                <w:position w:val="-14"/>
              </w:rPr>
              <w:object w:dxaOrig="72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.25pt;height:16.95pt" o:ole="">
                  <v:imagedata r:id="rId9" o:title=""/>
                </v:shape>
                <o:OLEObject Type="Embed" ProgID="Equation.3" ShapeID="_x0000_i1025" DrawAspect="Content" ObjectID="_1573320301" r:id="rId10"/>
              </w:object>
            </w:r>
            <w:r w:rsidRPr="009935C0">
              <w:rPr>
                <w:rFonts w:eastAsia="Times New Roman"/>
              </w:rPr>
              <w:t xml:space="preserve"> in OFDM symbol </w:t>
            </w:r>
            <w:r w:rsidRPr="009935C0">
              <w:rPr>
                <w:rFonts w:eastAsia="Times New Roman"/>
                <w:position w:val="-6"/>
              </w:rPr>
              <w:object w:dxaOrig="139" w:dyaOrig="260">
                <v:shape id="_x0000_i1026" type="#_x0000_t75" style="width:6.9pt;height:12.85pt" o:ole="">
                  <v:imagedata r:id="rId11" o:title=""/>
                </v:shape>
                <o:OLEObject Type="Embed" ProgID="Equation.3" ShapeID="_x0000_i1026" DrawAspect="Content" ObjectID="_1573320302" r:id="rId12"/>
              </w:object>
            </w:r>
            <w:r w:rsidRPr="009935C0">
              <w:rPr>
                <w:rFonts w:eastAsia="Times New Roman"/>
              </w:rPr>
              <w:t xml:space="preserve"> shall be mapped to complex-valued modulation symbols </w:t>
            </w:r>
            <w:r w:rsidRPr="009935C0">
              <w:rPr>
                <w:rFonts w:eastAsia="Times New Roman"/>
                <w:position w:val="-14"/>
              </w:rPr>
              <w:object w:dxaOrig="400" w:dyaOrig="380">
                <v:shape id="_x0000_i1027" type="#_x0000_t75" style="width:19.7pt;height:18.8pt" o:ole="">
                  <v:imagedata r:id="rId13" o:title=""/>
                </v:shape>
                <o:OLEObject Type="Embed" ProgID="Equation.3" ShapeID="_x0000_i1027" DrawAspect="Content" ObjectID="_1573320303" r:id="rId14"/>
              </w:object>
            </w:r>
            <w:r w:rsidRPr="009935C0">
              <w:rPr>
                <w:rFonts w:eastAsia="Times New Roman"/>
              </w:rPr>
              <w:t xml:space="preserve"> with </w:t>
            </w:r>
            <w:r w:rsidRPr="009935C0">
              <w:rPr>
                <w:rFonts w:eastAsia="Times New Roman"/>
                <w:position w:val="-10"/>
              </w:rPr>
              <w:object w:dxaOrig="520" w:dyaOrig="279">
                <v:shape id="_x0000_i1028" type="#_x0000_t75" style="width:25.7pt;height:13.75pt" o:ole="">
                  <v:imagedata r:id="rId15" o:title=""/>
                </v:shape>
                <o:OLEObject Type="Embed" ProgID="Equation.3" ShapeID="_x0000_i1028" DrawAspect="Content" ObjectID="_1573320304" r:id="rId16"/>
              </w:object>
            </w:r>
            <w:r w:rsidRPr="009935C0">
              <w:rPr>
                <w:rFonts w:eastAsia="Times New Roman"/>
              </w:rPr>
              <w:t xml:space="preserve"> according to </w:t>
            </w:r>
          </w:p>
          <w:p w:rsidR="009935C0" w:rsidRPr="009935C0" w:rsidRDefault="009935C0" w:rsidP="009935C0">
            <w:pPr>
              <w:keepLines/>
              <w:tabs>
                <w:tab w:val="center" w:pos="4536"/>
                <w:tab w:val="right" w:pos="9072"/>
              </w:tabs>
              <w:spacing w:after="180"/>
              <w:jc w:val="center"/>
              <w:rPr>
                <w:rFonts w:eastAsia="Times New Roman"/>
                <w:noProof/>
              </w:rPr>
            </w:pPr>
            <w:r w:rsidRPr="009935C0">
              <w:rPr>
                <w:rFonts w:eastAsia="Times New Roman"/>
                <w:noProof/>
                <w:position w:val="-14"/>
              </w:rPr>
              <w:object w:dxaOrig="1260" w:dyaOrig="380">
                <v:shape id="_x0000_i1029" type="#_x0000_t75" style="width:63.3pt;height:18.8pt" o:ole="">
                  <v:imagedata r:id="rId17" o:title=""/>
                </v:shape>
                <o:OLEObject Type="Embed" ProgID="Equation.3" ShapeID="_x0000_i1029" DrawAspect="Content" ObjectID="_1573320305" r:id="rId18"/>
              </w:object>
            </w:r>
          </w:p>
          <w:p w:rsidR="009935C0" w:rsidRPr="009935C0" w:rsidRDefault="009935C0" w:rsidP="009935C0">
            <w:pPr>
              <w:spacing w:after="180"/>
              <w:rPr>
                <w:rFonts w:eastAsia="Times New Roman"/>
              </w:rPr>
            </w:pPr>
            <w:r w:rsidRPr="009935C0">
              <w:rPr>
                <w:rFonts w:eastAsia="Times New Roman"/>
              </w:rPr>
              <w:t>where</w:t>
            </w:r>
          </w:p>
          <w:p w:rsidR="009935C0" w:rsidRPr="009935C0" w:rsidRDefault="009935C0" w:rsidP="009935C0">
            <w:pPr>
              <w:keepLines/>
              <w:tabs>
                <w:tab w:val="center" w:pos="4536"/>
                <w:tab w:val="right" w:pos="9072"/>
              </w:tabs>
              <w:spacing w:after="180"/>
              <w:jc w:val="center"/>
              <w:rPr>
                <w:rFonts w:eastAsia="Times New Roman"/>
                <w:noProof/>
              </w:rPr>
            </w:pPr>
            <w:r w:rsidRPr="009935C0">
              <w:rPr>
                <w:rFonts w:eastAsia="Times New Roman"/>
                <w:noProof/>
                <w:position w:val="-154"/>
              </w:rPr>
              <w:object w:dxaOrig="3480" w:dyaOrig="3180">
                <v:shape id="_x0000_i1030" type="#_x0000_t75" style="width:173.8pt;height:159.15pt" o:ole="">
                  <v:imagedata r:id="rId19" o:title=""/>
                </v:shape>
                <o:OLEObject Type="Embed" ProgID="Equation.3" ShapeID="_x0000_i1030" DrawAspect="Content" ObjectID="_1573320306" r:id="rId20"/>
              </w:object>
            </w:r>
          </w:p>
          <w:p w:rsidR="009935C0" w:rsidRPr="009935C0" w:rsidRDefault="009935C0" w:rsidP="009935C0">
            <w:pPr>
              <w:spacing w:after="180"/>
              <w:rPr>
                <w:rFonts w:eastAsia="Times New Roman"/>
              </w:rPr>
            </w:pPr>
            <w:bookmarkStart w:id="2" w:name="OLE_LINK21"/>
            <w:bookmarkStart w:id="3" w:name="OLE_LINK30"/>
            <w:r w:rsidRPr="009935C0">
              <w:rPr>
                <w:rFonts w:eastAsia="Times New Roman"/>
              </w:rPr>
              <w:t xml:space="preserve">Figure 6.10.2.2-1 illustrates the resource elements used for MBSFN reference signal transmission in case of </w:t>
            </w:r>
            <w:r w:rsidRPr="009935C0">
              <w:rPr>
                <w:rFonts w:eastAsia="Times New Roman"/>
                <w:position w:val="-10"/>
              </w:rPr>
              <w:object w:dxaOrig="1060" w:dyaOrig="300">
                <v:shape id="_x0000_i1031" type="#_x0000_t75" style="width:53.2pt;height:15.15pt" o:ole="">
                  <v:imagedata r:id="rId21" o:title=""/>
                </v:shape>
                <o:OLEObject Type="Embed" ProgID="Equation.3" ShapeID="_x0000_i1031" DrawAspect="Content" ObjectID="_1573320307" r:id="rId22"/>
              </w:object>
            </w:r>
            <w:r w:rsidRPr="009935C0">
              <w:rPr>
                <w:rFonts w:eastAsia="Times New Roman"/>
              </w:rPr>
              <w:t xml:space="preserve">. In case of </w:t>
            </w:r>
            <w:r w:rsidRPr="009935C0">
              <w:rPr>
                <w:rFonts w:eastAsia="Times New Roman"/>
                <w:position w:val="-10"/>
              </w:rPr>
              <w:object w:dxaOrig="1120" w:dyaOrig="300">
                <v:shape id="_x0000_i1032" type="#_x0000_t75" style="width:55.95pt;height:15.15pt" o:ole="">
                  <v:imagedata r:id="rId23" o:title=""/>
                </v:shape>
                <o:OLEObject Type="Embed" ProgID="Equation.3" ShapeID="_x0000_i1032" DrawAspect="Content" ObjectID="_1573320308" r:id="rId24"/>
              </w:object>
            </w:r>
            <w:r w:rsidRPr="009935C0">
              <w:rPr>
                <w:rFonts w:eastAsia="Times New Roman"/>
              </w:rPr>
              <w:t xml:space="preserve">, the MBSFN reference signal shall be mapped to resource elements according to Figure 6.10.2.2-3. The notation </w:t>
            </w:r>
            <w:r w:rsidRPr="009935C0">
              <w:rPr>
                <w:rFonts w:eastAsia="Times New Roman"/>
                <w:position w:val="-14"/>
              </w:rPr>
              <w:object w:dxaOrig="300" w:dyaOrig="340">
                <v:shape id="_x0000_i1033" type="#_x0000_t75" style="width:15.15pt;height:16.95pt" o:ole="">
                  <v:imagedata r:id="rId25" o:title=""/>
                </v:shape>
                <o:OLEObject Type="Embed" ProgID="Equation.3" ShapeID="_x0000_i1033" DrawAspect="Content" ObjectID="_1573320309" r:id="rId26"/>
              </w:object>
            </w:r>
            <w:r w:rsidRPr="009935C0">
              <w:rPr>
                <w:rFonts w:eastAsia="Times New Roman"/>
              </w:rPr>
              <w:t xml:space="preserve"> is used to denote a resource element used for reference signal transmission on antenna port</w:t>
            </w:r>
            <w:r w:rsidRPr="009935C0">
              <w:rPr>
                <w:rFonts w:eastAsia="Times New Roman"/>
                <w:position w:val="-10"/>
              </w:rPr>
              <w:object w:dxaOrig="200" w:dyaOrig="240">
                <v:shape id="_x0000_i1034" type="#_x0000_t75" style="width:10.1pt;height:11.9pt" o:ole="">
                  <v:imagedata r:id="rId27" o:title=""/>
                </v:shape>
                <o:OLEObject Type="Embed" ProgID="Equation.3" ShapeID="_x0000_i1034" DrawAspect="Content" ObjectID="_1573320310" r:id="rId28"/>
              </w:object>
            </w:r>
            <w:r w:rsidRPr="009935C0">
              <w:rPr>
                <w:rFonts w:eastAsia="Times New Roman"/>
              </w:rPr>
              <w:t>.</w:t>
            </w:r>
          </w:p>
          <w:p w:rsidR="009935C0" w:rsidRPr="009935C0" w:rsidRDefault="009935C0" w:rsidP="009935C0">
            <w:pPr>
              <w:keepNext/>
              <w:keepLines/>
              <w:spacing w:before="60" w:after="180"/>
              <w:jc w:val="center"/>
              <w:rPr>
                <w:rFonts w:ascii="Arial" w:eastAsia="Times New Roman" w:hAnsi="Arial"/>
                <w:b/>
              </w:rPr>
            </w:pPr>
            <w:r w:rsidRPr="009935C0">
              <w:rPr>
                <w:rFonts w:ascii="Arial" w:eastAsia="Times New Roman" w:hAnsi="Arial"/>
                <w:b/>
              </w:rPr>
              <w:object w:dxaOrig="3839" w:dyaOrig="4813">
                <v:shape id="_x0000_i1035" type="#_x0000_t75" style="width:175.65pt;height:227.9pt" o:ole="">
                  <v:imagedata r:id="rId29" o:title=""/>
                </v:shape>
                <o:OLEObject Type="Embed" ProgID="Visio.Drawing.11" ShapeID="_x0000_i1035" DrawAspect="Content" ObjectID="_1573320311" r:id="rId30"/>
              </w:object>
            </w:r>
          </w:p>
          <w:p w:rsidR="009935C0" w:rsidRPr="009935C0" w:rsidRDefault="009935C0" w:rsidP="009935C0">
            <w:pPr>
              <w:keepLines/>
              <w:spacing w:after="240"/>
              <w:jc w:val="center"/>
              <w:rPr>
                <w:rFonts w:ascii="Arial" w:eastAsia="Times New Roman" w:hAnsi="Arial"/>
                <w:b/>
              </w:rPr>
            </w:pPr>
            <w:r w:rsidRPr="009935C0">
              <w:rPr>
                <w:rFonts w:ascii="Arial" w:eastAsia="Times New Roman" w:hAnsi="Arial"/>
                <w:b/>
              </w:rPr>
              <w:t xml:space="preserve">Figure 6.10.2.2-1: Mapping of MBSFN reference signals (extended cyclic prefix, </w:t>
            </w:r>
            <w:r w:rsidRPr="009935C0">
              <w:rPr>
                <w:rFonts w:ascii="Arial" w:eastAsia="Times New Roman" w:hAnsi="Arial"/>
                <w:b/>
                <w:position w:val="-10"/>
              </w:rPr>
              <w:object w:dxaOrig="1060" w:dyaOrig="300">
                <v:shape id="_x0000_i1036" type="#_x0000_t75" style="width:53.2pt;height:15.15pt" o:ole="">
                  <v:imagedata r:id="rId21" o:title=""/>
                </v:shape>
                <o:OLEObject Type="Embed" ProgID="Equation.3" ShapeID="_x0000_i1036" DrawAspect="Content" ObjectID="_1573320312" r:id="rId31"/>
              </w:object>
            </w:r>
            <w:r w:rsidRPr="009935C0">
              <w:rPr>
                <w:rFonts w:ascii="Arial" w:eastAsia="Times New Roman" w:hAnsi="Arial"/>
                <w:b/>
              </w:rPr>
              <w:t>)</w:t>
            </w:r>
          </w:p>
          <w:bookmarkEnd w:id="2"/>
          <w:bookmarkEnd w:id="3"/>
          <w:p w:rsidR="009935C0" w:rsidRPr="009935C0" w:rsidRDefault="009935C0" w:rsidP="009935C0">
            <w:pPr>
              <w:keepNext/>
              <w:keepLines/>
              <w:spacing w:before="60" w:after="180"/>
              <w:jc w:val="center"/>
              <w:rPr>
                <w:rFonts w:ascii="Arial" w:eastAsia="Times New Roman" w:hAnsi="Arial"/>
                <w:b/>
              </w:rPr>
            </w:pPr>
            <w:r w:rsidRPr="009935C0">
              <w:rPr>
                <w:rFonts w:ascii="Arial" w:eastAsia="Times New Roman" w:hAnsi="Arial"/>
                <w:b/>
              </w:rPr>
              <w:object w:dxaOrig="2262" w:dyaOrig="8240">
                <v:shape id="_x0000_i1037" type="#_x0000_t75" style="width:113.25pt;height:411.8pt" o:ole="">
                  <v:imagedata r:id="rId32" o:title=""/>
                </v:shape>
                <o:OLEObject Type="Embed" ProgID="Visio.Drawing.11" ShapeID="_x0000_i1037" DrawAspect="Content" ObjectID="_1573320313" r:id="rId33"/>
              </w:object>
            </w:r>
          </w:p>
          <w:p w:rsidR="009935C0" w:rsidRPr="009935C0" w:rsidRDefault="009935C0" w:rsidP="009935C0">
            <w:pPr>
              <w:keepLines/>
              <w:jc w:val="center"/>
              <w:rPr>
                <w:rFonts w:ascii="Arial" w:eastAsia="Times New Roman" w:hAnsi="Arial"/>
                <w:b/>
              </w:rPr>
            </w:pPr>
            <w:r w:rsidRPr="009935C0">
              <w:rPr>
                <w:rFonts w:ascii="Arial" w:eastAsia="Times New Roman" w:hAnsi="Arial"/>
                <w:b/>
              </w:rPr>
              <w:t xml:space="preserve">Figure 6.10.2.2-3: Mapping of MBSFN reference signals (extended cyclic prefix, </w:t>
            </w:r>
            <w:r w:rsidRPr="009935C0">
              <w:rPr>
                <w:rFonts w:ascii="Arial" w:eastAsia="Times New Roman" w:hAnsi="Arial"/>
                <w:b/>
                <w:position w:val="-10"/>
              </w:rPr>
              <w:object w:dxaOrig="1120" w:dyaOrig="300">
                <v:shape id="_x0000_i1038" type="#_x0000_t75" style="width:55.95pt;height:15.15pt" o:ole="">
                  <v:imagedata r:id="rId34" o:title=""/>
                </v:shape>
                <o:OLEObject Type="Embed" ProgID="Equation.3" ShapeID="_x0000_i1038" DrawAspect="Content" ObjectID="_1573320314" r:id="rId35"/>
              </w:object>
            </w:r>
            <w:r w:rsidRPr="009935C0">
              <w:rPr>
                <w:rFonts w:ascii="Arial" w:eastAsia="Times New Roman" w:hAnsi="Arial"/>
                <w:b/>
              </w:rPr>
              <w:t>)</w:t>
            </w:r>
          </w:p>
          <w:p w:rsidR="009935C0" w:rsidRPr="009935C0" w:rsidRDefault="009935C0" w:rsidP="009935C0">
            <w:pPr>
              <w:spacing w:after="180"/>
              <w:rPr>
                <w:rFonts w:eastAsia="Times New Roman"/>
              </w:rPr>
            </w:pPr>
          </w:p>
          <w:p w:rsidR="009935C0" w:rsidRPr="009935C0" w:rsidRDefault="009935C0" w:rsidP="009935C0">
            <w:pPr>
              <w:keepNext/>
              <w:keepLines/>
              <w:spacing w:before="120" w:after="180"/>
              <w:ind w:left="1701" w:hanging="1701"/>
              <w:outlineLvl w:val="4"/>
              <w:rPr>
                <w:rFonts w:ascii="Arial" w:eastAsia="Times New Roman" w:hAnsi="Arial"/>
                <w:sz w:val="22"/>
              </w:rPr>
            </w:pPr>
            <w:r w:rsidRPr="009935C0">
              <w:rPr>
                <w:rFonts w:ascii="Arial" w:eastAsia="Times New Roman" w:hAnsi="Arial"/>
                <w:sz w:val="22"/>
              </w:rPr>
              <w:t>6.10.2.2.1</w:t>
            </w:r>
            <w:r w:rsidRPr="009935C0">
              <w:rPr>
                <w:rFonts w:ascii="Arial" w:eastAsia="Times New Roman" w:hAnsi="Arial"/>
                <w:sz w:val="22"/>
              </w:rPr>
              <w:tab/>
              <w:t>Mapping to resource elements for 1.25 kHz</w:t>
            </w:r>
          </w:p>
          <w:p w:rsidR="009935C0" w:rsidRPr="009935C0" w:rsidRDefault="009935C0" w:rsidP="009935C0">
            <w:pPr>
              <w:spacing w:after="180"/>
              <w:rPr>
                <w:rFonts w:eastAsia="Times New Roman"/>
              </w:rPr>
            </w:pPr>
            <w:r w:rsidRPr="009935C0">
              <w:rPr>
                <w:rFonts w:eastAsia="Times New Roman"/>
              </w:rPr>
              <w:t xml:space="preserve">The reference-signal sequence </w:t>
            </w:r>
            <w:r w:rsidRPr="009935C0">
              <w:rPr>
                <w:rFonts w:eastAsia="Times New Roman"/>
                <w:position w:val="-14"/>
              </w:rPr>
              <w:object w:dxaOrig="760" w:dyaOrig="340">
                <v:shape id="_x0000_i1039" type="#_x0000_t75" style="width:38.05pt;height:16.95pt" o:ole="">
                  <v:imagedata r:id="rId36" o:title=""/>
                </v:shape>
                <o:OLEObject Type="Embed" ProgID="Equation.3" ShapeID="_x0000_i1039" DrawAspect="Content" ObjectID="_1573320315" r:id="rId37"/>
              </w:object>
            </w:r>
            <w:r w:rsidRPr="009935C0">
              <w:rPr>
                <w:rFonts w:eastAsia="Times New Roman"/>
              </w:rPr>
              <w:t xml:space="preserve"> in OFDM symbol </w:t>
            </w:r>
            <w:r w:rsidRPr="009935C0">
              <w:rPr>
                <w:rFonts w:eastAsia="Times New Roman"/>
                <w:position w:val="-6"/>
              </w:rPr>
              <w:object w:dxaOrig="139" w:dyaOrig="260">
                <v:shape id="_x0000_i1040" type="#_x0000_t75" style="width:6.9pt;height:12.85pt" o:ole="">
                  <v:imagedata r:id="rId11" o:title=""/>
                </v:shape>
                <o:OLEObject Type="Embed" ProgID="Equation.3" ShapeID="_x0000_i1040" DrawAspect="Content" ObjectID="_1573320316" r:id="rId38"/>
              </w:object>
            </w:r>
            <w:r w:rsidRPr="009935C0">
              <w:rPr>
                <w:rFonts w:eastAsia="Times New Roman"/>
              </w:rPr>
              <w:t xml:space="preserve"> shall be mapped to complex-valued modulation symbols </w:t>
            </w:r>
            <w:r w:rsidRPr="009935C0">
              <w:rPr>
                <w:rFonts w:eastAsia="Times New Roman"/>
                <w:position w:val="-14"/>
              </w:rPr>
              <w:object w:dxaOrig="400" w:dyaOrig="380">
                <v:shape id="_x0000_i1041" type="#_x0000_t75" style="width:19.7pt;height:18.8pt" o:ole="">
                  <v:imagedata r:id="rId13" o:title=""/>
                </v:shape>
                <o:OLEObject Type="Embed" ProgID="Equation.3" ShapeID="_x0000_i1041" DrawAspect="Content" ObjectID="_1573320317" r:id="rId39"/>
              </w:object>
            </w:r>
            <w:r w:rsidRPr="009935C0">
              <w:rPr>
                <w:rFonts w:eastAsia="Times New Roman"/>
              </w:rPr>
              <w:t xml:space="preserve"> with </w:t>
            </w:r>
            <w:r w:rsidRPr="009935C0">
              <w:rPr>
                <w:rFonts w:eastAsia="Times New Roman"/>
                <w:position w:val="-10"/>
              </w:rPr>
              <w:object w:dxaOrig="520" w:dyaOrig="279">
                <v:shape id="_x0000_i1042" type="#_x0000_t75" style="width:25.7pt;height:13.75pt" o:ole="">
                  <v:imagedata r:id="rId15" o:title=""/>
                </v:shape>
                <o:OLEObject Type="Embed" ProgID="Equation.3" ShapeID="_x0000_i1042" DrawAspect="Content" ObjectID="_1573320318" r:id="rId40"/>
              </w:object>
            </w:r>
            <w:r w:rsidRPr="009935C0">
              <w:rPr>
                <w:rFonts w:eastAsia="Times New Roman"/>
              </w:rPr>
              <w:t xml:space="preserve"> according to </w:t>
            </w:r>
          </w:p>
          <w:p w:rsidR="009935C0" w:rsidRPr="009935C0" w:rsidRDefault="009935C0" w:rsidP="009935C0">
            <w:pPr>
              <w:keepLines/>
              <w:tabs>
                <w:tab w:val="center" w:pos="4536"/>
                <w:tab w:val="right" w:pos="9072"/>
              </w:tabs>
              <w:spacing w:after="180"/>
              <w:jc w:val="center"/>
              <w:rPr>
                <w:rFonts w:eastAsia="Times New Roman"/>
                <w:noProof/>
              </w:rPr>
            </w:pPr>
            <w:r w:rsidRPr="009935C0">
              <w:rPr>
                <w:rFonts w:eastAsia="Times New Roman"/>
                <w:noProof/>
                <w:position w:val="-14"/>
              </w:rPr>
              <w:object w:dxaOrig="1300" w:dyaOrig="380">
                <v:shape id="_x0000_i1043" type="#_x0000_t75" style="width:65.1pt;height:18.8pt" o:ole="">
                  <v:imagedata r:id="rId41" o:title=""/>
                </v:shape>
                <o:OLEObject Type="Embed" ProgID="Equation.3" ShapeID="_x0000_i1043" DrawAspect="Content" ObjectID="_1573320319" r:id="rId42"/>
              </w:object>
            </w:r>
          </w:p>
          <w:p w:rsidR="009935C0" w:rsidRPr="009935C0" w:rsidRDefault="009935C0" w:rsidP="009935C0">
            <w:pPr>
              <w:spacing w:after="180"/>
              <w:rPr>
                <w:rFonts w:eastAsia="Times New Roman"/>
              </w:rPr>
            </w:pPr>
            <w:r w:rsidRPr="009935C0">
              <w:rPr>
                <w:rFonts w:eastAsia="Times New Roman"/>
              </w:rPr>
              <w:t xml:space="preserve">where </w:t>
            </w:r>
          </w:p>
          <w:p w:rsidR="009935C0" w:rsidRPr="009935C0" w:rsidRDefault="009935C0" w:rsidP="009935C0">
            <w:pPr>
              <w:keepLines/>
              <w:tabs>
                <w:tab w:val="center" w:pos="4536"/>
                <w:tab w:val="right" w:pos="9072"/>
              </w:tabs>
              <w:spacing w:after="180"/>
              <w:jc w:val="center"/>
              <w:rPr>
                <w:rFonts w:eastAsia="Times New Roman"/>
                <w:noProof/>
              </w:rPr>
            </w:pPr>
            <w:r w:rsidRPr="009935C0">
              <w:rPr>
                <w:rFonts w:eastAsia="Times New Roman"/>
                <w:noProof/>
                <w:position w:val="-76"/>
              </w:rPr>
              <w:object w:dxaOrig="2439" w:dyaOrig="1620">
                <v:shape id="_x0000_i1044" type="#_x0000_t75" style="width:122pt;height:81.15pt" o:ole="">
                  <v:imagedata r:id="rId43" o:title=""/>
                </v:shape>
                <o:OLEObject Type="Embed" ProgID="Equation.3" ShapeID="_x0000_i1044" DrawAspect="Content" ObjectID="_1573320320" r:id="rId44"/>
              </w:object>
            </w:r>
          </w:p>
          <w:p w:rsidR="009935C0" w:rsidRDefault="009935C0" w:rsidP="00DA0004">
            <w:pPr>
              <w:spacing w:afterLines="10" w:after="24"/>
              <w:jc w:val="both"/>
              <w:rPr>
                <w:rFonts w:ascii="Arial" w:hAnsi="Arial" w:cs="Arial"/>
              </w:rPr>
            </w:pPr>
          </w:p>
        </w:tc>
      </w:tr>
    </w:tbl>
    <w:p w:rsidR="004C0B4F" w:rsidRDefault="004C0B4F" w:rsidP="00DA0004">
      <w:pPr>
        <w:spacing w:afterLines="10" w:after="24"/>
        <w:jc w:val="both"/>
        <w:rPr>
          <w:rFonts w:ascii="Arial" w:hAnsi="Arial" w:cs="Arial"/>
        </w:rPr>
      </w:pPr>
    </w:p>
    <w:p w:rsidR="0010513C" w:rsidRDefault="0010513C" w:rsidP="00DA0004">
      <w:pPr>
        <w:spacing w:afterLines="10" w:after="24"/>
        <w:jc w:val="both"/>
        <w:rPr>
          <w:rFonts w:ascii="Arial" w:hAnsi="Arial" w:cs="Arial"/>
        </w:rPr>
      </w:pPr>
    </w:p>
    <w:p w:rsidR="004C0B4F" w:rsidRDefault="004C0B4F" w:rsidP="00DA0004">
      <w:pPr>
        <w:spacing w:afterLines="10" w:after="24"/>
        <w:jc w:val="both"/>
        <w:rPr>
          <w:rFonts w:ascii="Arial" w:hAnsi="Arial" w:cs="Arial"/>
        </w:rPr>
      </w:pPr>
    </w:p>
    <w:p w:rsidR="00E633AE" w:rsidRPr="002D1F1F" w:rsidRDefault="00E633AE" w:rsidP="00DA0004">
      <w:pPr>
        <w:spacing w:afterLines="10" w:after="24"/>
        <w:jc w:val="both"/>
        <w:rPr>
          <w:rFonts w:ascii="Arial" w:hAnsi="Arial" w:cs="Arial"/>
          <w:lang w:val="en-US" w:eastAsia="ja-JP"/>
        </w:rPr>
      </w:pPr>
    </w:p>
    <w:p w:rsidR="00FE2ECA" w:rsidRPr="003959D5" w:rsidRDefault="00FE2ECA" w:rsidP="00262F44">
      <w:pPr>
        <w:spacing w:after="120"/>
        <w:jc w:val="both"/>
        <w:rPr>
          <w:rFonts w:ascii="Arial" w:hAnsi="Arial" w:cs="Arial"/>
          <w:b/>
        </w:rPr>
      </w:pPr>
      <w:r w:rsidRPr="003959D5">
        <w:rPr>
          <w:rFonts w:ascii="Arial" w:hAnsi="Arial" w:cs="Arial"/>
          <w:b/>
        </w:rPr>
        <w:lastRenderedPageBreak/>
        <w:t>2. Actions:</w:t>
      </w:r>
    </w:p>
    <w:p w:rsidR="00712C8C" w:rsidRDefault="00712C8C" w:rsidP="00262F44">
      <w:pPr>
        <w:spacing w:after="120"/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RAN1 </w:t>
      </w:r>
      <w:r w:rsidR="00D96AB5">
        <w:rPr>
          <w:rFonts w:ascii="Arial" w:hAnsi="Arial" w:cs="Arial"/>
          <w:lang w:eastAsia="ja-JP"/>
        </w:rPr>
        <w:t>respectfully asks RAN</w:t>
      </w:r>
      <w:r w:rsidR="0010513C">
        <w:rPr>
          <w:rFonts w:ascii="Arial" w:hAnsi="Arial" w:cs="Arial"/>
          <w:lang w:eastAsia="ja-JP"/>
        </w:rPr>
        <w:t>2</w:t>
      </w:r>
      <w:r w:rsidR="00D96AB5">
        <w:rPr>
          <w:rFonts w:ascii="Arial" w:hAnsi="Arial" w:cs="Arial"/>
          <w:lang w:eastAsia="ja-JP"/>
        </w:rPr>
        <w:t xml:space="preserve"> to take the above information into account. </w:t>
      </w:r>
    </w:p>
    <w:p w:rsidR="00CA5607" w:rsidRPr="00AC7491" w:rsidRDefault="00CA5607" w:rsidP="00262F44">
      <w:pPr>
        <w:spacing w:after="120"/>
        <w:jc w:val="both"/>
        <w:rPr>
          <w:rFonts w:ascii="Arial" w:hAnsi="Arial" w:cs="Arial"/>
          <w:b/>
          <w:lang w:eastAsia="ja-JP"/>
        </w:rPr>
      </w:pPr>
    </w:p>
    <w:p w:rsidR="00C568B3" w:rsidRPr="003959D5" w:rsidRDefault="00C568B3" w:rsidP="00C568B3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eastAsia="ja-JP"/>
        </w:rPr>
        <w:t>Reference</w:t>
      </w:r>
      <w:r w:rsidRPr="003959D5">
        <w:rPr>
          <w:rFonts w:ascii="Arial" w:hAnsi="Arial" w:cs="Arial"/>
          <w:b/>
        </w:rPr>
        <w:t>:</w:t>
      </w:r>
    </w:p>
    <w:p w:rsidR="00124B08" w:rsidRDefault="00D417E4" w:rsidP="002A5FBD">
      <w:pPr>
        <w:ind w:left="450" w:hanging="450"/>
        <w:rPr>
          <w:rFonts w:ascii="Arial" w:hAnsi="Arial" w:cs="Arial"/>
          <w:lang w:eastAsia="ja-JP"/>
        </w:rPr>
      </w:pPr>
      <w:r>
        <w:rPr>
          <w:rFonts w:ascii="Arial" w:hAnsi="Arial" w:cs="Arial"/>
        </w:rPr>
        <w:t>[1]</w:t>
      </w:r>
      <w:r>
        <w:rPr>
          <w:rFonts w:ascii="Arial" w:hAnsi="Arial" w:cs="Arial"/>
        </w:rPr>
        <w:tab/>
      </w:r>
      <w:r w:rsidR="002A5FBD">
        <w:rPr>
          <w:rFonts w:ascii="Arial" w:hAnsi="Arial" w:cs="Arial"/>
          <w:lang w:eastAsia="ja-JP"/>
        </w:rPr>
        <w:t>R1-</w:t>
      </w:r>
      <w:r w:rsidR="003719D0" w:rsidRPr="003719D0">
        <w:rPr>
          <w:rFonts w:ascii="Arial" w:hAnsi="Arial" w:cs="Arial"/>
          <w:lang w:eastAsia="ja-JP"/>
        </w:rPr>
        <w:t>1719314</w:t>
      </w:r>
      <w:r w:rsidR="002A5FBD">
        <w:rPr>
          <w:rFonts w:ascii="Arial" w:hAnsi="Arial" w:cs="Arial"/>
          <w:lang w:eastAsia="ja-JP"/>
        </w:rPr>
        <w:t xml:space="preserve">, </w:t>
      </w:r>
      <w:r w:rsidR="003719D0" w:rsidRPr="003719D0">
        <w:rPr>
          <w:rFonts w:ascii="Arial" w:hAnsi="Arial" w:cs="Arial"/>
          <w:lang w:eastAsia="ja-JP"/>
        </w:rPr>
        <w:t>LS on CR for Reference Signals for MBSFN with 1.25kHz and 7.5khz sub-carrier spacing</w:t>
      </w:r>
      <w:r w:rsidR="002A5FBD">
        <w:rPr>
          <w:rFonts w:ascii="Arial" w:hAnsi="Arial" w:cs="Arial"/>
          <w:lang w:eastAsia="ja-JP"/>
        </w:rPr>
        <w:t>,</w:t>
      </w:r>
      <w:r w:rsidR="002A5FBD" w:rsidRPr="002A5FBD">
        <w:t xml:space="preserve"> </w:t>
      </w:r>
      <w:r w:rsidR="003676F8" w:rsidRPr="003676F8">
        <w:rPr>
          <w:rFonts w:ascii="Arial" w:hAnsi="Arial" w:cs="Arial"/>
          <w:lang w:eastAsia="ja-JP"/>
        </w:rPr>
        <w:t xml:space="preserve">October </w:t>
      </w:r>
      <w:r w:rsidR="002A5FBD" w:rsidRPr="002A5FBD">
        <w:rPr>
          <w:rFonts w:ascii="Arial" w:hAnsi="Arial" w:cs="Arial"/>
          <w:lang w:eastAsia="ja-JP"/>
        </w:rPr>
        <w:t>2017</w:t>
      </w:r>
    </w:p>
    <w:p w:rsidR="003676F8" w:rsidRDefault="003676F8" w:rsidP="003676F8">
      <w:pPr>
        <w:ind w:left="450" w:hanging="450"/>
        <w:rPr>
          <w:rFonts w:ascii="Arial" w:hAnsi="Arial" w:cs="Arial"/>
          <w:lang w:eastAsia="ja-JP"/>
        </w:rPr>
      </w:pPr>
      <w:r>
        <w:rPr>
          <w:rFonts w:ascii="Arial" w:hAnsi="Arial" w:cs="Arial"/>
        </w:rPr>
        <w:t>[2]</w:t>
      </w:r>
      <w:r>
        <w:rPr>
          <w:rFonts w:ascii="Arial" w:hAnsi="Arial" w:cs="Arial"/>
        </w:rPr>
        <w:tab/>
      </w:r>
      <w:r w:rsidR="008907F9" w:rsidRPr="008907F9">
        <w:rPr>
          <w:rFonts w:ascii="Arial" w:hAnsi="Arial" w:cs="Arial"/>
        </w:rPr>
        <w:t>3GPP TS 36.211 V14.4.0</w:t>
      </w:r>
      <w:r w:rsidR="008907F9">
        <w:rPr>
          <w:rFonts w:ascii="Arial" w:hAnsi="Arial" w:cs="Arial"/>
        </w:rPr>
        <w:t xml:space="preserve">, </w:t>
      </w:r>
      <w:r w:rsidR="008907F9" w:rsidRPr="008907F9">
        <w:rPr>
          <w:rFonts w:ascii="Arial" w:hAnsi="Arial" w:cs="Arial"/>
        </w:rPr>
        <w:t>Physical channels and modulation</w:t>
      </w:r>
      <w:r w:rsidR="008907F9">
        <w:rPr>
          <w:rFonts w:ascii="Arial" w:hAnsi="Arial" w:cs="Arial"/>
        </w:rPr>
        <w:t xml:space="preserve"> </w:t>
      </w:r>
      <w:r w:rsidR="008907F9" w:rsidRPr="008907F9">
        <w:rPr>
          <w:rFonts w:ascii="Arial" w:hAnsi="Arial" w:cs="Arial"/>
        </w:rPr>
        <w:t>(Release 14)</w:t>
      </w:r>
      <w:r w:rsidR="008907F9">
        <w:rPr>
          <w:rFonts w:ascii="Arial" w:hAnsi="Arial" w:cs="Arial"/>
        </w:rPr>
        <w:t>, September 2017</w:t>
      </w:r>
    </w:p>
    <w:p w:rsidR="003676F8" w:rsidRDefault="003676F8" w:rsidP="002A5FBD">
      <w:pPr>
        <w:ind w:left="450" w:hanging="450"/>
        <w:rPr>
          <w:rFonts w:ascii="Arial" w:hAnsi="Arial" w:cs="Arial"/>
          <w:lang w:eastAsia="ja-JP"/>
        </w:rPr>
      </w:pPr>
    </w:p>
    <w:p w:rsidR="00D3304B" w:rsidRPr="002A5FBD" w:rsidRDefault="00D3304B" w:rsidP="002A5FBD">
      <w:pPr>
        <w:ind w:left="450" w:hanging="450"/>
      </w:pPr>
    </w:p>
    <w:p w:rsidR="00124B08" w:rsidRDefault="00124B08" w:rsidP="00D417E4">
      <w:pPr>
        <w:rPr>
          <w:rFonts w:ascii="Arial" w:hAnsi="Arial" w:cs="Arial"/>
          <w:lang w:eastAsia="ja-JP"/>
        </w:rPr>
      </w:pPr>
    </w:p>
    <w:p w:rsidR="00792D30" w:rsidRPr="00964861" w:rsidRDefault="00792D30" w:rsidP="00D417E4">
      <w:pPr>
        <w:rPr>
          <w:rFonts w:ascii="Arial" w:hAnsi="Arial" w:cs="Arial"/>
          <w:lang w:eastAsia="ja-JP"/>
        </w:rPr>
      </w:pPr>
    </w:p>
    <w:p w:rsidR="001C2DBA" w:rsidRPr="003959D5" w:rsidRDefault="00563B63" w:rsidP="00D430A9">
      <w:pPr>
        <w:spacing w:after="120"/>
        <w:jc w:val="both"/>
        <w:rPr>
          <w:rFonts w:ascii="Arial" w:hAnsi="Arial" w:cs="Arial"/>
          <w:b/>
        </w:rPr>
      </w:pPr>
      <w:r w:rsidRPr="003959D5">
        <w:rPr>
          <w:rFonts w:ascii="Arial" w:hAnsi="Arial" w:cs="Arial"/>
          <w:b/>
        </w:rPr>
        <w:t>3. D</w:t>
      </w:r>
      <w:r w:rsidR="007E01C4" w:rsidRPr="003959D5">
        <w:rPr>
          <w:rFonts w:ascii="Arial" w:hAnsi="Arial" w:cs="Arial"/>
          <w:b/>
        </w:rPr>
        <w:t>ate of Next TSG RAN WG</w:t>
      </w:r>
      <w:r w:rsidR="009A52DC" w:rsidRPr="003959D5">
        <w:rPr>
          <w:rFonts w:ascii="Arial" w:hAnsi="Arial" w:cs="Arial"/>
          <w:b/>
          <w:lang w:eastAsia="ja-JP"/>
        </w:rPr>
        <w:t>1</w:t>
      </w:r>
      <w:r w:rsidR="007E01C4" w:rsidRPr="003959D5">
        <w:rPr>
          <w:rFonts w:ascii="Arial" w:hAnsi="Arial" w:cs="Arial"/>
          <w:b/>
        </w:rPr>
        <w:t xml:space="preserve"> Meeting</w:t>
      </w:r>
      <w:r w:rsidR="009A52DC" w:rsidRPr="003959D5">
        <w:rPr>
          <w:rFonts w:ascii="Arial" w:hAnsi="Arial" w:cs="Arial"/>
          <w:b/>
        </w:rPr>
        <w:t>s</w:t>
      </w:r>
      <w:r w:rsidR="00FE2ECA" w:rsidRPr="003959D5">
        <w:rPr>
          <w:rFonts w:ascii="Arial" w:hAnsi="Arial" w:cs="Arial"/>
          <w:b/>
        </w:rPr>
        <w:t>:</w:t>
      </w:r>
    </w:p>
    <w:p w:rsidR="00434264" w:rsidRPr="003D3A93" w:rsidRDefault="009D7D1E" w:rsidP="002B723E">
      <w:pPr>
        <w:tabs>
          <w:tab w:val="left" w:pos="3828"/>
          <w:tab w:val="left" w:pos="6804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>TSG-RAN WG1</w:t>
      </w:r>
      <w:r w:rsidRPr="00D7037D">
        <w:rPr>
          <w:rFonts w:ascii="Arial" w:hAnsi="Arial" w:cs="Arial"/>
          <w:bCs/>
        </w:rPr>
        <w:t xml:space="preserve"> Meeting #</w:t>
      </w:r>
      <w:r w:rsidR="00515AE7">
        <w:rPr>
          <w:rFonts w:ascii="Arial" w:hAnsi="Arial" w:cs="Arial"/>
          <w:bCs/>
        </w:rPr>
        <w:t>92</w:t>
      </w:r>
      <w:r w:rsidRPr="00D7037D">
        <w:rPr>
          <w:rFonts w:ascii="Arial" w:hAnsi="Arial" w:cs="Arial"/>
          <w:bCs/>
        </w:rPr>
        <w:tab/>
      </w:r>
      <w:r w:rsidR="00E97203">
        <w:rPr>
          <w:rFonts w:ascii="Arial" w:hAnsi="Arial" w:cs="Arial"/>
          <w:bCs/>
        </w:rPr>
        <w:t xml:space="preserve">                       </w:t>
      </w:r>
      <w:r>
        <w:rPr>
          <w:rFonts w:ascii="Arial" w:hAnsi="Arial" w:cs="Arial"/>
          <w:bCs/>
        </w:rPr>
        <w:t>2</w:t>
      </w:r>
      <w:r w:rsidR="00EF3AF8">
        <w:rPr>
          <w:rFonts w:ascii="Arial" w:hAnsi="Arial" w:cs="Arial"/>
          <w:bCs/>
        </w:rPr>
        <w:t>6</w:t>
      </w:r>
      <w:r w:rsidRPr="001A285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EF3AF8">
        <w:rPr>
          <w:rFonts w:ascii="Arial" w:hAnsi="Arial" w:cs="Arial"/>
          <w:bCs/>
        </w:rPr>
        <w:t>Feb</w:t>
      </w:r>
      <w:r w:rsidR="00E97203">
        <w:rPr>
          <w:rFonts w:ascii="Arial" w:hAnsi="Arial" w:cs="Arial"/>
          <w:bCs/>
        </w:rPr>
        <w:t>.</w:t>
      </w:r>
      <w:r w:rsidR="00EF3AF8">
        <w:rPr>
          <w:rFonts w:ascii="Arial" w:hAnsi="Arial" w:cs="Arial"/>
          <w:bCs/>
        </w:rPr>
        <w:t xml:space="preserve"> </w:t>
      </w:r>
      <w:r w:rsidRPr="00D7037D">
        <w:rPr>
          <w:rFonts w:ascii="Arial" w:hAnsi="Arial" w:cs="Arial"/>
          <w:bCs/>
        </w:rPr>
        <w:t xml:space="preserve">– </w:t>
      </w:r>
      <w:r w:rsidR="00EF3AF8">
        <w:rPr>
          <w:rFonts w:ascii="Arial" w:hAnsi="Arial" w:cs="Arial"/>
          <w:bCs/>
        </w:rPr>
        <w:t>2</w:t>
      </w:r>
      <w:r w:rsidRPr="001A2853">
        <w:rPr>
          <w:rFonts w:ascii="Arial" w:hAnsi="Arial" w:cs="Arial"/>
          <w:bCs/>
          <w:vertAlign w:val="superscript"/>
        </w:rPr>
        <w:t>th</w:t>
      </w:r>
      <w:r w:rsidRPr="00D7037D">
        <w:rPr>
          <w:rFonts w:ascii="Arial" w:hAnsi="Arial" w:cs="Arial"/>
          <w:bCs/>
        </w:rPr>
        <w:t xml:space="preserve"> </w:t>
      </w:r>
      <w:r w:rsidR="00EF3AF8">
        <w:rPr>
          <w:rFonts w:ascii="Arial" w:hAnsi="Arial" w:cs="Arial"/>
          <w:bCs/>
        </w:rPr>
        <w:t>Mar</w:t>
      </w:r>
      <w:r w:rsidR="00BB0EC4">
        <w:rPr>
          <w:rFonts w:ascii="Arial" w:hAnsi="Arial" w:cs="Arial"/>
          <w:bCs/>
        </w:rPr>
        <w:t>.</w:t>
      </w:r>
      <w:r w:rsidRPr="00D7037D">
        <w:rPr>
          <w:rFonts w:ascii="Arial" w:hAnsi="Arial" w:cs="Arial"/>
          <w:bCs/>
        </w:rPr>
        <w:t xml:space="preserve"> 201</w:t>
      </w:r>
      <w:r w:rsidR="00EF3AF8">
        <w:rPr>
          <w:rFonts w:ascii="Arial" w:hAnsi="Arial" w:cs="Arial"/>
          <w:bCs/>
        </w:rPr>
        <w:t>8</w:t>
      </w:r>
      <w:r w:rsidR="007958B9">
        <w:rPr>
          <w:rFonts w:ascii="Arial" w:hAnsi="Arial" w:cs="Arial"/>
          <w:bCs/>
        </w:rPr>
        <w:t xml:space="preserve">, </w:t>
      </w:r>
      <w:r w:rsidR="00EF3AF8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EF3AF8">
        <w:rPr>
          <w:rFonts w:ascii="Arial" w:hAnsi="Arial" w:cs="Arial"/>
          <w:bCs/>
        </w:rPr>
        <w:t>GR</w:t>
      </w:r>
    </w:p>
    <w:p w:rsidR="00DA0004" w:rsidRPr="002B723E" w:rsidRDefault="00E97203" w:rsidP="00467748">
      <w:pPr>
        <w:tabs>
          <w:tab w:val="left" w:pos="5103"/>
        </w:tabs>
        <w:spacing w:after="120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Cs/>
          <w:lang w:eastAsia="ja-JP"/>
        </w:rPr>
        <w:t xml:space="preserve">TSG-RAN WG1 Meeting </w:t>
      </w:r>
      <w:r w:rsidR="00EF3AF8">
        <w:rPr>
          <w:rFonts w:ascii="Arial" w:hAnsi="Arial" w:cs="Arial"/>
          <w:bCs/>
          <w:lang w:eastAsia="ja-JP"/>
        </w:rPr>
        <w:t>#92-Bis</w:t>
      </w:r>
      <w:r w:rsidRPr="00D7037D">
        <w:rPr>
          <w:rFonts w:ascii="Arial" w:hAnsi="Arial" w:cs="Arial"/>
          <w:bCs/>
        </w:rPr>
        <w:tab/>
      </w:r>
      <w:r w:rsidR="00EF3AF8">
        <w:rPr>
          <w:rFonts w:ascii="Arial" w:hAnsi="Arial" w:cs="Arial"/>
          <w:bCs/>
        </w:rPr>
        <w:t>16</w:t>
      </w:r>
      <w:r w:rsidR="00EF3AF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EF3AF8">
        <w:rPr>
          <w:rFonts w:ascii="Arial" w:hAnsi="Arial" w:cs="Arial"/>
          <w:bCs/>
        </w:rPr>
        <w:t>Apr</w:t>
      </w:r>
      <w:r>
        <w:rPr>
          <w:rFonts w:ascii="Arial" w:hAnsi="Arial" w:cs="Arial"/>
          <w:bCs/>
        </w:rPr>
        <w:t>. – 2</w:t>
      </w:r>
      <w:r w:rsidR="00EF3AF8">
        <w:rPr>
          <w:rFonts w:ascii="Arial" w:hAnsi="Arial" w:cs="Arial"/>
          <w:bCs/>
        </w:rPr>
        <w:t>0</w:t>
      </w:r>
      <w:r w:rsidRPr="00E9720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EF3AF8">
        <w:rPr>
          <w:rFonts w:ascii="Arial" w:hAnsi="Arial" w:cs="Arial"/>
          <w:bCs/>
        </w:rPr>
        <w:t>Apr</w:t>
      </w:r>
      <w:r>
        <w:rPr>
          <w:rFonts w:ascii="Arial" w:hAnsi="Arial" w:cs="Arial"/>
          <w:bCs/>
        </w:rPr>
        <w:t>. 201</w:t>
      </w:r>
      <w:r w:rsidR="00BB0EC4">
        <w:rPr>
          <w:rFonts w:ascii="Arial" w:hAnsi="Arial" w:cs="Arial"/>
          <w:bCs/>
        </w:rPr>
        <w:t>8</w:t>
      </w:r>
      <w:r w:rsidR="007958B9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 xml:space="preserve">TBD, </w:t>
      </w:r>
      <w:r w:rsidR="00BB0EC4">
        <w:rPr>
          <w:rFonts w:ascii="Arial" w:hAnsi="Arial" w:cs="Arial"/>
          <w:bCs/>
        </w:rPr>
        <w:t>CN</w:t>
      </w:r>
      <w:r>
        <w:rPr>
          <w:rFonts w:ascii="Arial" w:hAnsi="Arial" w:cs="Arial"/>
          <w:bCs/>
          <w:lang w:eastAsia="ja-JP"/>
        </w:rPr>
        <w:tab/>
      </w:r>
    </w:p>
    <w:sectPr w:rsidR="00DA0004" w:rsidRPr="002B723E" w:rsidSect="00D3116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08F7" w:rsidRDefault="005A08F7">
      <w:r>
        <w:separator/>
      </w:r>
    </w:p>
  </w:endnote>
  <w:endnote w:type="continuationSeparator" w:id="0">
    <w:p w:rsidR="005A08F7" w:rsidRDefault="005A0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08F7" w:rsidRDefault="005A08F7">
      <w:r>
        <w:separator/>
      </w:r>
    </w:p>
  </w:footnote>
  <w:footnote w:type="continuationSeparator" w:id="0">
    <w:p w:rsidR="005A08F7" w:rsidRDefault="005A08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F6F43"/>
    <w:multiLevelType w:val="hybridMultilevel"/>
    <w:tmpl w:val="54BABA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64426A"/>
    <w:multiLevelType w:val="hybridMultilevel"/>
    <w:tmpl w:val="F77E5198"/>
    <w:lvl w:ilvl="0" w:tplc="EB663E56">
      <w:start w:val="3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450378"/>
    <w:multiLevelType w:val="hybridMultilevel"/>
    <w:tmpl w:val="9D506E26"/>
    <w:lvl w:ilvl="0" w:tplc="0407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D872A2F"/>
    <w:multiLevelType w:val="hybridMultilevel"/>
    <w:tmpl w:val="1B0873B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FE458D1"/>
    <w:multiLevelType w:val="hybridMultilevel"/>
    <w:tmpl w:val="5B94C246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44495B"/>
    <w:multiLevelType w:val="hybridMultilevel"/>
    <w:tmpl w:val="CF602A96"/>
    <w:lvl w:ilvl="0" w:tplc="06E04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C855A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78D0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3E1B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AC9E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668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1E15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AE5F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14B1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46D5B58"/>
    <w:multiLevelType w:val="hybridMultilevel"/>
    <w:tmpl w:val="F8FEBDE8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C158D9"/>
    <w:multiLevelType w:val="hybridMultilevel"/>
    <w:tmpl w:val="AF98FF9A"/>
    <w:lvl w:ilvl="0" w:tplc="56765F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C46E780">
      <w:start w:val="58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AC04B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7AEAF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35826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92215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FE0C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A433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D7CA6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1B065CEF"/>
    <w:multiLevelType w:val="hybridMultilevel"/>
    <w:tmpl w:val="ECF6597C"/>
    <w:lvl w:ilvl="0" w:tplc="436CED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FE5058">
      <w:start w:val="460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502B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40A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6EC5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2423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0884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22F0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CEEF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1BF54943"/>
    <w:multiLevelType w:val="hybridMultilevel"/>
    <w:tmpl w:val="CBBC6F6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1FF5CCA"/>
    <w:multiLevelType w:val="hybridMultilevel"/>
    <w:tmpl w:val="F83EEEDC"/>
    <w:lvl w:ilvl="0" w:tplc="31B8E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50170A">
      <w:start w:val="20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304B2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4A50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90F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7AFB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1A7D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837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56F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4407412"/>
    <w:multiLevelType w:val="hybridMultilevel"/>
    <w:tmpl w:val="875444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74B47F9C">
      <w:numFmt w:val="bullet"/>
      <w:lvlText w:val="-"/>
      <w:lvlJc w:val="left"/>
      <w:pPr>
        <w:ind w:left="2460" w:hanging="360"/>
      </w:pPr>
      <w:rPr>
        <w:rFonts w:ascii="Arial" w:eastAsia="MS Mincho" w:hAnsi="Arial" w:cs="Arial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8AF0AB7"/>
    <w:multiLevelType w:val="hybridMultilevel"/>
    <w:tmpl w:val="99142222"/>
    <w:lvl w:ilvl="0" w:tplc="D038B1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6A3B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CA0B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0608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10BC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0A8E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4C65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4201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F2DC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A4B34BB"/>
    <w:multiLevelType w:val="hybridMultilevel"/>
    <w:tmpl w:val="7310AAE6"/>
    <w:lvl w:ilvl="0" w:tplc="BEA2BD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BE12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7E462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320E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C654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16D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9EA1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3E11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28A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F186AFE"/>
    <w:multiLevelType w:val="hybridMultilevel"/>
    <w:tmpl w:val="CD5826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1D166D9"/>
    <w:multiLevelType w:val="hybridMultilevel"/>
    <w:tmpl w:val="21F28DD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237370C"/>
    <w:multiLevelType w:val="hybridMultilevel"/>
    <w:tmpl w:val="4260C61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8C52EF"/>
    <w:multiLevelType w:val="hybridMultilevel"/>
    <w:tmpl w:val="D6CC031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6FC2A10"/>
    <w:multiLevelType w:val="hybridMultilevel"/>
    <w:tmpl w:val="D526CC98"/>
    <w:lvl w:ilvl="0" w:tplc="90C435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86932A">
      <w:start w:val="67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E66B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CC73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903F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6036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925E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BA96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166F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8623C8D"/>
    <w:multiLevelType w:val="hybridMultilevel"/>
    <w:tmpl w:val="4EE4E5D4"/>
    <w:lvl w:ilvl="0" w:tplc="9E6E82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E87A64">
      <w:start w:val="580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B6140C">
      <w:start w:val="580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60CA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7616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0218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0460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6A1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309A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C3744BE"/>
    <w:multiLevelType w:val="hybridMultilevel"/>
    <w:tmpl w:val="A6B27014"/>
    <w:lvl w:ilvl="0" w:tplc="442E16B6">
      <w:start w:val="8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7000F">
      <w:start w:val="1"/>
      <w:numFmt w:val="decimal"/>
      <w:lvlText w:val="%2."/>
      <w:lvlJc w:val="left"/>
      <w:pPr>
        <w:tabs>
          <w:tab w:val="num" w:pos="1180"/>
        </w:tabs>
        <w:ind w:left="118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E3B25E4"/>
    <w:multiLevelType w:val="hybridMultilevel"/>
    <w:tmpl w:val="BC72D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5D6822"/>
    <w:multiLevelType w:val="hybridMultilevel"/>
    <w:tmpl w:val="6D549DC0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5" w15:restartNumberingAfterBreak="0">
    <w:nsid w:val="46B266F6"/>
    <w:multiLevelType w:val="hybridMultilevel"/>
    <w:tmpl w:val="86C0ECC4"/>
    <w:lvl w:ilvl="0" w:tplc="D3C481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7CCB32">
      <w:start w:val="460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CE230E">
      <w:start w:val="460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06B0FC">
      <w:start w:val="460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E274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9270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6063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44DB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3A7E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8E5492E"/>
    <w:multiLevelType w:val="hybridMultilevel"/>
    <w:tmpl w:val="4858E538"/>
    <w:lvl w:ilvl="0" w:tplc="4BDEE9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DCBEB0">
      <w:start w:val="30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EC40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64AF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A861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B803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F628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269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EA6F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E4E5514"/>
    <w:multiLevelType w:val="hybridMultilevel"/>
    <w:tmpl w:val="40569B3A"/>
    <w:lvl w:ilvl="0" w:tplc="0407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F646C84"/>
    <w:multiLevelType w:val="multilevel"/>
    <w:tmpl w:val="D6CC0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23D439A"/>
    <w:multiLevelType w:val="hybridMultilevel"/>
    <w:tmpl w:val="B3E4E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693D79"/>
    <w:multiLevelType w:val="hybridMultilevel"/>
    <w:tmpl w:val="1D42B0E4"/>
    <w:lvl w:ilvl="0" w:tplc="D18EF3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62A448">
      <w:start w:val="51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0CB3DE">
      <w:start w:val="51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72E7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761C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92FF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32AF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ACC8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1267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2844D8C"/>
    <w:multiLevelType w:val="hybridMultilevel"/>
    <w:tmpl w:val="583A2E56"/>
    <w:lvl w:ilvl="0" w:tplc="159E99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4CABD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66A89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9A91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1C2A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96CF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F4C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F210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EAE5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2D45145"/>
    <w:multiLevelType w:val="hybridMultilevel"/>
    <w:tmpl w:val="F8661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CF6C39"/>
    <w:multiLevelType w:val="hybridMultilevel"/>
    <w:tmpl w:val="4B683B9E"/>
    <w:lvl w:ilvl="0" w:tplc="69D8E5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1E6D90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5A0CD2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82B0B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8677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A8C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9822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141C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7E5A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5" w15:restartNumberingAfterBreak="0">
    <w:nsid w:val="54A04832"/>
    <w:multiLevelType w:val="hybridMultilevel"/>
    <w:tmpl w:val="E952AA92"/>
    <w:lvl w:ilvl="0" w:tplc="2F3CA0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A2BF4">
      <w:start w:val="580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C276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807BB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DCA310">
      <w:start w:val="5808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6C8C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DADE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6C3A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661B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53B1057"/>
    <w:multiLevelType w:val="hybridMultilevel"/>
    <w:tmpl w:val="2B98EFFE"/>
    <w:lvl w:ilvl="0" w:tplc="0407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597C2A4F"/>
    <w:multiLevelType w:val="hybridMultilevel"/>
    <w:tmpl w:val="F8FEBDE8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B1C0C1C"/>
    <w:multiLevelType w:val="hybridMultilevel"/>
    <w:tmpl w:val="66B80B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752B8A"/>
    <w:multiLevelType w:val="hybridMultilevel"/>
    <w:tmpl w:val="1AB613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1" w15:restartNumberingAfterBreak="0">
    <w:nsid w:val="65DC6327"/>
    <w:multiLevelType w:val="hybridMultilevel"/>
    <w:tmpl w:val="5650CB0A"/>
    <w:lvl w:ilvl="0" w:tplc="CC902C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D0A2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BA8F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4EFE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DA71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8A6D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10F9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7E92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5E68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6C5630E"/>
    <w:multiLevelType w:val="hybridMultilevel"/>
    <w:tmpl w:val="90FCA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86932A">
      <w:start w:val="6726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8DA5226"/>
    <w:multiLevelType w:val="hybridMultilevel"/>
    <w:tmpl w:val="7A22EF30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205F79"/>
    <w:multiLevelType w:val="hybridMultilevel"/>
    <w:tmpl w:val="01F6B3E6"/>
    <w:lvl w:ilvl="0" w:tplc="1D70B3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1C325E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481A1A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9C1D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E0A2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1C25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609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7EAC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CE70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09D11AC"/>
    <w:multiLevelType w:val="hybridMultilevel"/>
    <w:tmpl w:val="69685880"/>
    <w:lvl w:ilvl="0" w:tplc="49629938">
      <w:start w:val="430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49629938">
      <w:start w:val="4300"/>
      <w:numFmt w:val="bullet"/>
      <w:lvlText w:val="–"/>
      <w:lvlJc w:val="left"/>
      <w:pPr>
        <w:ind w:left="2520" w:hanging="420"/>
      </w:pPr>
      <w:rPr>
        <w:rFonts w:ascii="Arial" w:hAnsi="Arial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6CA7130"/>
    <w:multiLevelType w:val="hybridMultilevel"/>
    <w:tmpl w:val="095433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7C75C3D"/>
    <w:multiLevelType w:val="multilevel"/>
    <w:tmpl w:val="AC92D07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9853874"/>
    <w:multiLevelType w:val="hybridMultilevel"/>
    <w:tmpl w:val="D23E4A70"/>
    <w:lvl w:ilvl="0" w:tplc="17382D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6A8A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C457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FA0E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62A2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D01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18C9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0C85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0C64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7E5A29E3"/>
    <w:multiLevelType w:val="hybridMultilevel"/>
    <w:tmpl w:val="330A5516"/>
    <w:lvl w:ilvl="0" w:tplc="940C36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A7EBB6A">
      <w:start w:val="58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2D88C68">
      <w:start w:val="585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12CDA72">
      <w:start w:val="58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603C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E0496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1D6B9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60DB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84675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40"/>
  </w:num>
  <w:num w:numId="2">
    <w:abstractNumId w:val="34"/>
  </w:num>
  <w:num w:numId="3">
    <w:abstractNumId w:val="24"/>
  </w:num>
  <w:num w:numId="4">
    <w:abstractNumId w:val="9"/>
  </w:num>
  <w:num w:numId="5">
    <w:abstractNumId w:val="16"/>
  </w:num>
  <w:num w:numId="6">
    <w:abstractNumId w:val="21"/>
  </w:num>
  <w:num w:numId="7">
    <w:abstractNumId w:val="4"/>
  </w:num>
  <w:num w:numId="8">
    <w:abstractNumId w:val="27"/>
  </w:num>
  <w:num w:numId="9">
    <w:abstractNumId w:val="18"/>
  </w:num>
  <w:num w:numId="10">
    <w:abstractNumId w:val="47"/>
  </w:num>
  <w:num w:numId="11">
    <w:abstractNumId w:val="28"/>
  </w:num>
  <w:num w:numId="12">
    <w:abstractNumId w:val="23"/>
  </w:num>
  <w:num w:numId="13">
    <w:abstractNumId w:val="43"/>
  </w:num>
  <w:num w:numId="14">
    <w:abstractNumId w:val="10"/>
  </w:num>
  <w:num w:numId="15">
    <w:abstractNumId w:val="2"/>
  </w:num>
  <w:num w:numId="16">
    <w:abstractNumId w:val="6"/>
  </w:num>
  <w:num w:numId="17">
    <w:abstractNumId w:val="37"/>
  </w:num>
  <w:num w:numId="18">
    <w:abstractNumId w:val="36"/>
  </w:num>
  <w:num w:numId="19">
    <w:abstractNumId w:val="17"/>
  </w:num>
  <w:num w:numId="20">
    <w:abstractNumId w:val="32"/>
  </w:num>
  <w:num w:numId="21">
    <w:abstractNumId w:val="38"/>
  </w:num>
  <w:num w:numId="22">
    <w:abstractNumId w:val="49"/>
  </w:num>
  <w:num w:numId="23">
    <w:abstractNumId w:val="7"/>
  </w:num>
  <w:num w:numId="24">
    <w:abstractNumId w:val="39"/>
  </w:num>
  <w:num w:numId="25">
    <w:abstractNumId w:val="46"/>
  </w:num>
  <w:num w:numId="26">
    <w:abstractNumId w:val="0"/>
  </w:num>
  <w:num w:numId="27">
    <w:abstractNumId w:val="14"/>
  </w:num>
  <w:num w:numId="28">
    <w:abstractNumId w:val="12"/>
  </w:num>
  <w:num w:numId="29">
    <w:abstractNumId w:val="15"/>
  </w:num>
  <w:num w:numId="30">
    <w:abstractNumId w:val="45"/>
  </w:num>
  <w:num w:numId="31">
    <w:abstractNumId w:val="11"/>
  </w:num>
  <w:num w:numId="32">
    <w:abstractNumId w:val="41"/>
  </w:num>
  <w:num w:numId="33">
    <w:abstractNumId w:val="5"/>
  </w:num>
  <w:num w:numId="34">
    <w:abstractNumId w:val="26"/>
  </w:num>
  <w:num w:numId="35">
    <w:abstractNumId w:val="35"/>
  </w:num>
  <w:num w:numId="36">
    <w:abstractNumId w:val="8"/>
  </w:num>
  <w:num w:numId="37">
    <w:abstractNumId w:val="48"/>
  </w:num>
  <w:num w:numId="38">
    <w:abstractNumId w:val="20"/>
  </w:num>
  <w:num w:numId="39">
    <w:abstractNumId w:val="25"/>
  </w:num>
  <w:num w:numId="40">
    <w:abstractNumId w:val="30"/>
  </w:num>
  <w:num w:numId="41">
    <w:abstractNumId w:val="13"/>
  </w:num>
  <w:num w:numId="42">
    <w:abstractNumId w:val="1"/>
  </w:num>
  <w:num w:numId="43">
    <w:abstractNumId w:val="19"/>
  </w:num>
  <w:num w:numId="44">
    <w:abstractNumId w:val="3"/>
  </w:num>
  <w:num w:numId="45">
    <w:abstractNumId w:val="33"/>
  </w:num>
  <w:num w:numId="46">
    <w:abstractNumId w:val="44"/>
  </w:num>
  <w:num w:numId="47">
    <w:abstractNumId w:val="42"/>
  </w:num>
  <w:num w:numId="48">
    <w:abstractNumId w:val="22"/>
  </w:num>
  <w:num w:numId="49">
    <w:abstractNumId w:val="29"/>
  </w:num>
  <w:num w:numId="5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1"/>
  <w:embedSystemFonts/>
  <w:activeWritingStyle w:appName="MSWord" w:lang="it-IT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E87"/>
    <w:rsid w:val="00001451"/>
    <w:rsid w:val="00010377"/>
    <w:rsid w:val="00010F01"/>
    <w:rsid w:val="0001426C"/>
    <w:rsid w:val="00021540"/>
    <w:rsid w:val="00023E36"/>
    <w:rsid w:val="000262D0"/>
    <w:rsid w:val="000270EB"/>
    <w:rsid w:val="00030803"/>
    <w:rsid w:val="00040D97"/>
    <w:rsid w:val="00046288"/>
    <w:rsid w:val="000503F9"/>
    <w:rsid w:val="00053B2E"/>
    <w:rsid w:val="00056D9C"/>
    <w:rsid w:val="00061DCB"/>
    <w:rsid w:val="00064DD9"/>
    <w:rsid w:val="000653B2"/>
    <w:rsid w:val="0006595F"/>
    <w:rsid w:val="000663E7"/>
    <w:rsid w:val="00074B22"/>
    <w:rsid w:val="000756B2"/>
    <w:rsid w:val="00080A89"/>
    <w:rsid w:val="00080B3C"/>
    <w:rsid w:val="000819E6"/>
    <w:rsid w:val="00082543"/>
    <w:rsid w:val="00084979"/>
    <w:rsid w:val="00086FBD"/>
    <w:rsid w:val="00091258"/>
    <w:rsid w:val="00096D73"/>
    <w:rsid w:val="000A009A"/>
    <w:rsid w:val="000A3FF8"/>
    <w:rsid w:val="000A567C"/>
    <w:rsid w:val="000A6622"/>
    <w:rsid w:val="000B4210"/>
    <w:rsid w:val="000B70FE"/>
    <w:rsid w:val="000C1B49"/>
    <w:rsid w:val="000C4C8E"/>
    <w:rsid w:val="000C7419"/>
    <w:rsid w:val="000C7E92"/>
    <w:rsid w:val="000D1737"/>
    <w:rsid w:val="000D6421"/>
    <w:rsid w:val="000E38CF"/>
    <w:rsid w:val="000E5A2B"/>
    <w:rsid w:val="000F16CE"/>
    <w:rsid w:val="00100A55"/>
    <w:rsid w:val="00101219"/>
    <w:rsid w:val="0010513C"/>
    <w:rsid w:val="00105545"/>
    <w:rsid w:val="00105B70"/>
    <w:rsid w:val="00105ECE"/>
    <w:rsid w:val="0010733D"/>
    <w:rsid w:val="00114D46"/>
    <w:rsid w:val="001170AE"/>
    <w:rsid w:val="00120308"/>
    <w:rsid w:val="0012095F"/>
    <w:rsid w:val="00124B08"/>
    <w:rsid w:val="001255B3"/>
    <w:rsid w:val="0012771B"/>
    <w:rsid w:val="00132DF0"/>
    <w:rsid w:val="001332CC"/>
    <w:rsid w:val="00133906"/>
    <w:rsid w:val="0013667F"/>
    <w:rsid w:val="00136F2B"/>
    <w:rsid w:val="00141C89"/>
    <w:rsid w:val="00154DCC"/>
    <w:rsid w:val="001560C2"/>
    <w:rsid w:val="00157897"/>
    <w:rsid w:val="001651AB"/>
    <w:rsid w:val="00165DF6"/>
    <w:rsid w:val="0016738D"/>
    <w:rsid w:val="00177B25"/>
    <w:rsid w:val="00183073"/>
    <w:rsid w:val="00185D8D"/>
    <w:rsid w:val="00193645"/>
    <w:rsid w:val="00194684"/>
    <w:rsid w:val="00194F8C"/>
    <w:rsid w:val="0019609B"/>
    <w:rsid w:val="00197962"/>
    <w:rsid w:val="001A3745"/>
    <w:rsid w:val="001A5ED8"/>
    <w:rsid w:val="001B4230"/>
    <w:rsid w:val="001B5005"/>
    <w:rsid w:val="001B7D7F"/>
    <w:rsid w:val="001C0EB8"/>
    <w:rsid w:val="001C2DBA"/>
    <w:rsid w:val="001C3F93"/>
    <w:rsid w:val="001C479C"/>
    <w:rsid w:val="001D147C"/>
    <w:rsid w:val="001D2CB8"/>
    <w:rsid w:val="001D724F"/>
    <w:rsid w:val="001D7B79"/>
    <w:rsid w:val="001E01CE"/>
    <w:rsid w:val="001E317D"/>
    <w:rsid w:val="001E384F"/>
    <w:rsid w:val="001E4D78"/>
    <w:rsid w:val="001F0A4F"/>
    <w:rsid w:val="001F54C6"/>
    <w:rsid w:val="001F633A"/>
    <w:rsid w:val="001F6485"/>
    <w:rsid w:val="001F721F"/>
    <w:rsid w:val="001F7A9E"/>
    <w:rsid w:val="0020068C"/>
    <w:rsid w:val="00201529"/>
    <w:rsid w:val="00205D4D"/>
    <w:rsid w:val="002100E6"/>
    <w:rsid w:val="002139F9"/>
    <w:rsid w:val="00213C6E"/>
    <w:rsid w:val="00214B76"/>
    <w:rsid w:val="00222804"/>
    <w:rsid w:val="002229C4"/>
    <w:rsid w:val="00224131"/>
    <w:rsid w:val="00227CA9"/>
    <w:rsid w:val="00231E10"/>
    <w:rsid w:val="00234033"/>
    <w:rsid w:val="002367AB"/>
    <w:rsid w:val="00236CD2"/>
    <w:rsid w:val="002373F1"/>
    <w:rsid w:val="002413FA"/>
    <w:rsid w:val="0024359C"/>
    <w:rsid w:val="00247608"/>
    <w:rsid w:val="0025108B"/>
    <w:rsid w:val="00254695"/>
    <w:rsid w:val="00254BC9"/>
    <w:rsid w:val="00257592"/>
    <w:rsid w:val="00257FD0"/>
    <w:rsid w:val="0026149A"/>
    <w:rsid w:val="00262F44"/>
    <w:rsid w:val="0026397F"/>
    <w:rsid w:val="002713F7"/>
    <w:rsid w:val="002728D4"/>
    <w:rsid w:val="00272A05"/>
    <w:rsid w:val="0027415C"/>
    <w:rsid w:val="002753B9"/>
    <w:rsid w:val="00276572"/>
    <w:rsid w:val="00282254"/>
    <w:rsid w:val="0028594D"/>
    <w:rsid w:val="00286E22"/>
    <w:rsid w:val="00287F8C"/>
    <w:rsid w:val="00290CC5"/>
    <w:rsid w:val="002927C9"/>
    <w:rsid w:val="00294203"/>
    <w:rsid w:val="00294C75"/>
    <w:rsid w:val="00296EA7"/>
    <w:rsid w:val="00297096"/>
    <w:rsid w:val="002A2C4E"/>
    <w:rsid w:val="002A3E97"/>
    <w:rsid w:val="002A5FBD"/>
    <w:rsid w:val="002A65AF"/>
    <w:rsid w:val="002B03EE"/>
    <w:rsid w:val="002B436D"/>
    <w:rsid w:val="002B46F5"/>
    <w:rsid w:val="002B723E"/>
    <w:rsid w:val="002C00D2"/>
    <w:rsid w:val="002C2B26"/>
    <w:rsid w:val="002C3838"/>
    <w:rsid w:val="002C4776"/>
    <w:rsid w:val="002C7056"/>
    <w:rsid w:val="002C7733"/>
    <w:rsid w:val="002D016E"/>
    <w:rsid w:val="002D1F1F"/>
    <w:rsid w:val="002D32B2"/>
    <w:rsid w:val="002D539A"/>
    <w:rsid w:val="002D5774"/>
    <w:rsid w:val="002D69F3"/>
    <w:rsid w:val="002D6A0C"/>
    <w:rsid w:val="002E3F6F"/>
    <w:rsid w:val="002E4115"/>
    <w:rsid w:val="002F1967"/>
    <w:rsid w:val="002F21B9"/>
    <w:rsid w:val="002F2F3E"/>
    <w:rsid w:val="002F671B"/>
    <w:rsid w:val="0030434A"/>
    <w:rsid w:val="00304C90"/>
    <w:rsid w:val="00310063"/>
    <w:rsid w:val="00312588"/>
    <w:rsid w:val="0032498D"/>
    <w:rsid w:val="00324ECF"/>
    <w:rsid w:val="00326672"/>
    <w:rsid w:val="0033341E"/>
    <w:rsid w:val="00335E46"/>
    <w:rsid w:val="003410BC"/>
    <w:rsid w:val="00347827"/>
    <w:rsid w:val="00347C66"/>
    <w:rsid w:val="00351194"/>
    <w:rsid w:val="003539EC"/>
    <w:rsid w:val="00354FB9"/>
    <w:rsid w:val="003563EC"/>
    <w:rsid w:val="00360113"/>
    <w:rsid w:val="00362AF9"/>
    <w:rsid w:val="003659C4"/>
    <w:rsid w:val="003676F8"/>
    <w:rsid w:val="003719D0"/>
    <w:rsid w:val="00372215"/>
    <w:rsid w:val="0038198D"/>
    <w:rsid w:val="00381B03"/>
    <w:rsid w:val="00384714"/>
    <w:rsid w:val="00387F8A"/>
    <w:rsid w:val="003959D5"/>
    <w:rsid w:val="003976E1"/>
    <w:rsid w:val="00397E6D"/>
    <w:rsid w:val="003A6ED4"/>
    <w:rsid w:val="003B0968"/>
    <w:rsid w:val="003B132E"/>
    <w:rsid w:val="003B71AD"/>
    <w:rsid w:val="003D1ECF"/>
    <w:rsid w:val="003D3612"/>
    <w:rsid w:val="003D670E"/>
    <w:rsid w:val="003E6B2C"/>
    <w:rsid w:val="003E6B8B"/>
    <w:rsid w:val="003F4736"/>
    <w:rsid w:val="003F52D1"/>
    <w:rsid w:val="003F5AD4"/>
    <w:rsid w:val="003F5B04"/>
    <w:rsid w:val="00404D42"/>
    <w:rsid w:val="00410AE1"/>
    <w:rsid w:val="0041228E"/>
    <w:rsid w:val="00412610"/>
    <w:rsid w:val="004147FD"/>
    <w:rsid w:val="00414BF1"/>
    <w:rsid w:val="0041533F"/>
    <w:rsid w:val="00415A61"/>
    <w:rsid w:val="004161EA"/>
    <w:rsid w:val="0042268F"/>
    <w:rsid w:val="00422D43"/>
    <w:rsid w:val="00425F78"/>
    <w:rsid w:val="0043257F"/>
    <w:rsid w:val="00434264"/>
    <w:rsid w:val="00436131"/>
    <w:rsid w:val="00436F47"/>
    <w:rsid w:val="004404C7"/>
    <w:rsid w:val="00440B8D"/>
    <w:rsid w:val="004437CA"/>
    <w:rsid w:val="00446BD4"/>
    <w:rsid w:val="004479B1"/>
    <w:rsid w:val="0045255D"/>
    <w:rsid w:val="00455965"/>
    <w:rsid w:val="004649DE"/>
    <w:rsid w:val="004655FD"/>
    <w:rsid w:val="00467748"/>
    <w:rsid w:val="004701AA"/>
    <w:rsid w:val="004742BC"/>
    <w:rsid w:val="00474FAB"/>
    <w:rsid w:val="004822EA"/>
    <w:rsid w:val="00485805"/>
    <w:rsid w:val="00491474"/>
    <w:rsid w:val="00493F99"/>
    <w:rsid w:val="00494870"/>
    <w:rsid w:val="004A2139"/>
    <w:rsid w:val="004A3DA5"/>
    <w:rsid w:val="004A5194"/>
    <w:rsid w:val="004A5EDF"/>
    <w:rsid w:val="004A7C8B"/>
    <w:rsid w:val="004B148E"/>
    <w:rsid w:val="004C0B4F"/>
    <w:rsid w:val="004C1C59"/>
    <w:rsid w:val="004C7A08"/>
    <w:rsid w:val="004D02BE"/>
    <w:rsid w:val="004D0F27"/>
    <w:rsid w:val="004D163B"/>
    <w:rsid w:val="004D3652"/>
    <w:rsid w:val="004D50D8"/>
    <w:rsid w:val="004D5D55"/>
    <w:rsid w:val="004D6169"/>
    <w:rsid w:val="004D6E11"/>
    <w:rsid w:val="004D76A8"/>
    <w:rsid w:val="004E6923"/>
    <w:rsid w:val="004F16BF"/>
    <w:rsid w:val="004F60B8"/>
    <w:rsid w:val="004F6463"/>
    <w:rsid w:val="0050559F"/>
    <w:rsid w:val="00506296"/>
    <w:rsid w:val="00511E01"/>
    <w:rsid w:val="00513D8A"/>
    <w:rsid w:val="00514613"/>
    <w:rsid w:val="00515385"/>
    <w:rsid w:val="00515AE7"/>
    <w:rsid w:val="00516B85"/>
    <w:rsid w:val="00523C87"/>
    <w:rsid w:val="005248E4"/>
    <w:rsid w:val="00530D87"/>
    <w:rsid w:val="00535B64"/>
    <w:rsid w:val="00535D27"/>
    <w:rsid w:val="005402BF"/>
    <w:rsid w:val="00540B4E"/>
    <w:rsid w:val="00563B63"/>
    <w:rsid w:val="00572BEE"/>
    <w:rsid w:val="005737D6"/>
    <w:rsid w:val="0057560C"/>
    <w:rsid w:val="00581887"/>
    <w:rsid w:val="00583857"/>
    <w:rsid w:val="005845A5"/>
    <w:rsid w:val="00585AC9"/>
    <w:rsid w:val="00586888"/>
    <w:rsid w:val="0059150C"/>
    <w:rsid w:val="00596A9B"/>
    <w:rsid w:val="005A08F7"/>
    <w:rsid w:val="005A13F3"/>
    <w:rsid w:val="005A217E"/>
    <w:rsid w:val="005A23AC"/>
    <w:rsid w:val="005A53CF"/>
    <w:rsid w:val="005A58D0"/>
    <w:rsid w:val="005A66ED"/>
    <w:rsid w:val="005B09E1"/>
    <w:rsid w:val="005B1C55"/>
    <w:rsid w:val="005B3246"/>
    <w:rsid w:val="005B732B"/>
    <w:rsid w:val="005B78A7"/>
    <w:rsid w:val="005B7B56"/>
    <w:rsid w:val="005C0E83"/>
    <w:rsid w:val="005C2C2E"/>
    <w:rsid w:val="005C397D"/>
    <w:rsid w:val="005C5F6B"/>
    <w:rsid w:val="005C7FFC"/>
    <w:rsid w:val="005E6726"/>
    <w:rsid w:val="005E6DF3"/>
    <w:rsid w:val="005F2564"/>
    <w:rsid w:val="005F5130"/>
    <w:rsid w:val="005F6EDB"/>
    <w:rsid w:val="005F770A"/>
    <w:rsid w:val="006010A8"/>
    <w:rsid w:val="00601E6C"/>
    <w:rsid w:val="006057F8"/>
    <w:rsid w:val="0060771F"/>
    <w:rsid w:val="00611290"/>
    <w:rsid w:val="006112B5"/>
    <w:rsid w:val="00612C4B"/>
    <w:rsid w:val="00615D72"/>
    <w:rsid w:val="00616768"/>
    <w:rsid w:val="0061719B"/>
    <w:rsid w:val="00626D4A"/>
    <w:rsid w:val="00632A53"/>
    <w:rsid w:val="00633D45"/>
    <w:rsid w:val="00636301"/>
    <w:rsid w:val="00643B90"/>
    <w:rsid w:val="00646469"/>
    <w:rsid w:val="00646CA3"/>
    <w:rsid w:val="00647647"/>
    <w:rsid w:val="00651EF7"/>
    <w:rsid w:val="00651F0A"/>
    <w:rsid w:val="006559E0"/>
    <w:rsid w:val="00657260"/>
    <w:rsid w:val="00662245"/>
    <w:rsid w:val="006655D4"/>
    <w:rsid w:val="006668B8"/>
    <w:rsid w:val="00671B00"/>
    <w:rsid w:val="006766F2"/>
    <w:rsid w:val="00680C37"/>
    <w:rsid w:val="00684A05"/>
    <w:rsid w:val="00686FE8"/>
    <w:rsid w:val="006876C7"/>
    <w:rsid w:val="00692E76"/>
    <w:rsid w:val="006930C7"/>
    <w:rsid w:val="006959EB"/>
    <w:rsid w:val="0069631C"/>
    <w:rsid w:val="00696F5D"/>
    <w:rsid w:val="006A2274"/>
    <w:rsid w:val="006A5E87"/>
    <w:rsid w:val="006A7A02"/>
    <w:rsid w:val="006A7D0B"/>
    <w:rsid w:val="006B14AF"/>
    <w:rsid w:val="006B4CB2"/>
    <w:rsid w:val="006D1291"/>
    <w:rsid w:val="006D147B"/>
    <w:rsid w:val="006D153A"/>
    <w:rsid w:val="006F1173"/>
    <w:rsid w:val="006F398E"/>
    <w:rsid w:val="006F608B"/>
    <w:rsid w:val="006F68EC"/>
    <w:rsid w:val="006F6905"/>
    <w:rsid w:val="00701831"/>
    <w:rsid w:val="0070250A"/>
    <w:rsid w:val="00702813"/>
    <w:rsid w:val="00704BF4"/>
    <w:rsid w:val="00706582"/>
    <w:rsid w:val="00707CC6"/>
    <w:rsid w:val="0071027C"/>
    <w:rsid w:val="00711564"/>
    <w:rsid w:val="00712C8C"/>
    <w:rsid w:val="00715321"/>
    <w:rsid w:val="007170CA"/>
    <w:rsid w:val="0072042C"/>
    <w:rsid w:val="00720FD7"/>
    <w:rsid w:val="00723294"/>
    <w:rsid w:val="00725224"/>
    <w:rsid w:val="00726689"/>
    <w:rsid w:val="007333BF"/>
    <w:rsid w:val="00733A8C"/>
    <w:rsid w:val="0073475F"/>
    <w:rsid w:val="00736911"/>
    <w:rsid w:val="00747872"/>
    <w:rsid w:val="0075069A"/>
    <w:rsid w:val="00752A6D"/>
    <w:rsid w:val="00753A3F"/>
    <w:rsid w:val="00754C64"/>
    <w:rsid w:val="00754E88"/>
    <w:rsid w:val="00755620"/>
    <w:rsid w:val="00756341"/>
    <w:rsid w:val="00764F60"/>
    <w:rsid w:val="007675C4"/>
    <w:rsid w:val="00772F29"/>
    <w:rsid w:val="00776A15"/>
    <w:rsid w:val="00776EA5"/>
    <w:rsid w:val="00777F1D"/>
    <w:rsid w:val="00783E15"/>
    <w:rsid w:val="00792D30"/>
    <w:rsid w:val="00795816"/>
    <w:rsid w:val="007958B9"/>
    <w:rsid w:val="00796286"/>
    <w:rsid w:val="00796FA4"/>
    <w:rsid w:val="007A137D"/>
    <w:rsid w:val="007A7F44"/>
    <w:rsid w:val="007B0366"/>
    <w:rsid w:val="007B37DA"/>
    <w:rsid w:val="007B4FE8"/>
    <w:rsid w:val="007D32A2"/>
    <w:rsid w:val="007D4A19"/>
    <w:rsid w:val="007D5B11"/>
    <w:rsid w:val="007D64FB"/>
    <w:rsid w:val="007D71BE"/>
    <w:rsid w:val="007E01C4"/>
    <w:rsid w:val="007E12AB"/>
    <w:rsid w:val="007E3D45"/>
    <w:rsid w:val="007E3F2B"/>
    <w:rsid w:val="007E5FDD"/>
    <w:rsid w:val="007F06BD"/>
    <w:rsid w:val="007F1974"/>
    <w:rsid w:val="007F64F1"/>
    <w:rsid w:val="007F7A48"/>
    <w:rsid w:val="00801F57"/>
    <w:rsid w:val="0080736F"/>
    <w:rsid w:val="0081212C"/>
    <w:rsid w:val="0081240B"/>
    <w:rsid w:val="00814C86"/>
    <w:rsid w:val="00815B3D"/>
    <w:rsid w:val="0082549E"/>
    <w:rsid w:val="0082594D"/>
    <w:rsid w:val="00825CF4"/>
    <w:rsid w:val="00834888"/>
    <w:rsid w:val="00835D24"/>
    <w:rsid w:val="00837314"/>
    <w:rsid w:val="00841F07"/>
    <w:rsid w:val="0084313F"/>
    <w:rsid w:val="00847489"/>
    <w:rsid w:val="00847768"/>
    <w:rsid w:val="00850FC5"/>
    <w:rsid w:val="00854A14"/>
    <w:rsid w:val="0085576F"/>
    <w:rsid w:val="00856541"/>
    <w:rsid w:val="00857463"/>
    <w:rsid w:val="00861F7B"/>
    <w:rsid w:val="0086549A"/>
    <w:rsid w:val="00865F45"/>
    <w:rsid w:val="008778F7"/>
    <w:rsid w:val="00880824"/>
    <w:rsid w:val="00881224"/>
    <w:rsid w:val="00884B31"/>
    <w:rsid w:val="00886958"/>
    <w:rsid w:val="008907F9"/>
    <w:rsid w:val="008913DC"/>
    <w:rsid w:val="0089193C"/>
    <w:rsid w:val="0089450C"/>
    <w:rsid w:val="00895CF2"/>
    <w:rsid w:val="008A0727"/>
    <w:rsid w:val="008A0F5B"/>
    <w:rsid w:val="008A2A6F"/>
    <w:rsid w:val="008A43E2"/>
    <w:rsid w:val="008A4A04"/>
    <w:rsid w:val="008A5C58"/>
    <w:rsid w:val="008B19B5"/>
    <w:rsid w:val="008C7679"/>
    <w:rsid w:val="008D0B58"/>
    <w:rsid w:val="008D1FEC"/>
    <w:rsid w:val="008D2075"/>
    <w:rsid w:val="008D2E97"/>
    <w:rsid w:val="008D5031"/>
    <w:rsid w:val="008D510B"/>
    <w:rsid w:val="008D79D6"/>
    <w:rsid w:val="008E3A7B"/>
    <w:rsid w:val="008E41D6"/>
    <w:rsid w:val="008E57B4"/>
    <w:rsid w:val="008E57C7"/>
    <w:rsid w:val="008F4595"/>
    <w:rsid w:val="008F56B6"/>
    <w:rsid w:val="008F777B"/>
    <w:rsid w:val="00901459"/>
    <w:rsid w:val="00910105"/>
    <w:rsid w:val="00911A59"/>
    <w:rsid w:val="00912165"/>
    <w:rsid w:val="00912445"/>
    <w:rsid w:val="009156D1"/>
    <w:rsid w:val="0091657C"/>
    <w:rsid w:val="00927273"/>
    <w:rsid w:val="009309CE"/>
    <w:rsid w:val="00930FE5"/>
    <w:rsid w:val="0093191B"/>
    <w:rsid w:val="00935600"/>
    <w:rsid w:val="00936AFB"/>
    <w:rsid w:val="00937A7A"/>
    <w:rsid w:val="00944894"/>
    <w:rsid w:val="0094498D"/>
    <w:rsid w:val="009464A1"/>
    <w:rsid w:val="00964861"/>
    <w:rsid w:val="00965FD1"/>
    <w:rsid w:val="00970BEB"/>
    <w:rsid w:val="00971C70"/>
    <w:rsid w:val="00972151"/>
    <w:rsid w:val="00973513"/>
    <w:rsid w:val="00974357"/>
    <w:rsid w:val="00977608"/>
    <w:rsid w:val="009862A2"/>
    <w:rsid w:val="0098705F"/>
    <w:rsid w:val="009935C0"/>
    <w:rsid w:val="0099513B"/>
    <w:rsid w:val="009953B0"/>
    <w:rsid w:val="00996E55"/>
    <w:rsid w:val="009A3A9E"/>
    <w:rsid w:val="009A52DC"/>
    <w:rsid w:val="009A610E"/>
    <w:rsid w:val="009B088C"/>
    <w:rsid w:val="009B19F2"/>
    <w:rsid w:val="009B2924"/>
    <w:rsid w:val="009B46DE"/>
    <w:rsid w:val="009B48A1"/>
    <w:rsid w:val="009B4B82"/>
    <w:rsid w:val="009B7CD9"/>
    <w:rsid w:val="009C1589"/>
    <w:rsid w:val="009C2FB7"/>
    <w:rsid w:val="009C611D"/>
    <w:rsid w:val="009C71AD"/>
    <w:rsid w:val="009C79D3"/>
    <w:rsid w:val="009D1B61"/>
    <w:rsid w:val="009D4BC2"/>
    <w:rsid w:val="009D6C91"/>
    <w:rsid w:val="009D7D1E"/>
    <w:rsid w:val="009E3200"/>
    <w:rsid w:val="009E603E"/>
    <w:rsid w:val="009E6DF4"/>
    <w:rsid w:val="009F2167"/>
    <w:rsid w:val="009F25C9"/>
    <w:rsid w:val="009F3434"/>
    <w:rsid w:val="009F4643"/>
    <w:rsid w:val="009F48F4"/>
    <w:rsid w:val="009F4E6D"/>
    <w:rsid w:val="009F6A41"/>
    <w:rsid w:val="009F6DC6"/>
    <w:rsid w:val="00A009EE"/>
    <w:rsid w:val="00A02003"/>
    <w:rsid w:val="00A03D34"/>
    <w:rsid w:val="00A03F71"/>
    <w:rsid w:val="00A06922"/>
    <w:rsid w:val="00A1596E"/>
    <w:rsid w:val="00A21844"/>
    <w:rsid w:val="00A264C5"/>
    <w:rsid w:val="00A27302"/>
    <w:rsid w:val="00A2739E"/>
    <w:rsid w:val="00A27D13"/>
    <w:rsid w:val="00A31AD5"/>
    <w:rsid w:val="00A36710"/>
    <w:rsid w:val="00A412F2"/>
    <w:rsid w:val="00A440C8"/>
    <w:rsid w:val="00A50CB8"/>
    <w:rsid w:val="00A5345C"/>
    <w:rsid w:val="00A57CC6"/>
    <w:rsid w:val="00A620DF"/>
    <w:rsid w:val="00A661DF"/>
    <w:rsid w:val="00A66892"/>
    <w:rsid w:val="00A669AE"/>
    <w:rsid w:val="00A70178"/>
    <w:rsid w:val="00A70618"/>
    <w:rsid w:val="00A72326"/>
    <w:rsid w:val="00A73D40"/>
    <w:rsid w:val="00A751DE"/>
    <w:rsid w:val="00A80633"/>
    <w:rsid w:val="00A80C00"/>
    <w:rsid w:val="00A854B7"/>
    <w:rsid w:val="00A864EF"/>
    <w:rsid w:val="00A86632"/>
    <w:rsid w:val="00A86943"/>
    <w:rsid w:val="00A90288"/>
    <w:rsid w:val="00A9272E"/>
    <w:rsid w:val="00A951B1"/>
    <w:rsid w:val="00AA20A0"/>
    <w:rsid w:val="00AA2C6A"/>
    <w:rsid w:val="00AA3143"/>
    <w:rsid w:val="00AA334D"/>
    <w:rsid w:val="00AA412E"/>
    <w:rsid w:val="00AB2A98"/>
    <w:rsid w:val="00AB6B35"/>
    <w:rsid w:val="00AB6CA1"/>
    <w:rsid w:val="00AB746B"/>
    <w:rsid w:val="00AC14A2"/>
    <w:rsid w:val="00AC3EC7"/>
    <w:rsid w:val="00AC5244"/>
    <w:rsid w:val="00AC6B4F"/>
    <w:rsid w:val="00AC7491"/>
    <w:rsid w:val="00AD126C"/>
    <w:rsid w:val="00AD2131"/>
    <w:rsid w:val="00AD28F1"/>
    <w:rsid w:val="00AD2F3B"/>
    <w:rsid w:val="00AE5C37"/>
    <w:rsid w:val="00AE6B5A"/>
    <w:rsid w:val="00AE71BC"/>
    <w:rsid w:val="00AF0814"/>
    <w:rsid w:val="00AF377D"/>
    <w:rsid w:val="00B00C79"/>
    <w:rsid w:val="00B01FA6"/>
    <w:rsid w:val="00B0472A"/>
    <w:rsid w:val="00B06A81"/>
    <w:rsid w:val="00B06B10"/>
    <w:rsid w:val="00B06E9A"/>
    <w:rsid w:val="00B14DE8"/>
    <w:rsid w:val="00B1787F"/>
    <w:rsid w:val="00B235B1"/>
    <w:rsid w:val="00B2439F"/>
    <w:rsid w:val="00B265B0"/>
    <w:rsid w:val="00B31BF4"/>
    <w:rsid w:val="00B328C8"/>
    <w:rsid w:val="00B33041"/>
    <w:rsid w:val="00B36CDE"/>
    <w:rsid w:val="00B4147E"/>
    <w:rsid w:val="00B460A3"/>
    <w:rsid w:val="00B47B9E"/>
    <w:rsid w:val="00B5068B"/>
    <w:rsid w:val="00B529B2"/>
    <w:rsid w:val="00B634DD"/>
    <w:rsid w:val="00B638CC"/>
    <w:rsid w:val="00B64810"/>
    <w:rsid w:val="00B65180"/>
    <w:rsid w:val="00B66A7E"/>
    <w:rsid w:val="00B72EC1"/>
    <w:rsid w:val="00B76898"/>
    <w:rsid w:val="00B86CA9"/>
    <w:rsid w:val="00B9111F"/>
    <w:rsid w:val="00B91FA3"/>
    <w:rsid w:val="00B95545"/>
    <w:rsid w:val="00B95E0F"/>
    <w:rsid w:val="00B96410"/>
    <w:rsid w:val="00BA3E07"/>
    <w:rsid w:val="00BA3F0A"/>
    <w:rsid w:val="00BA764B"/>
    <w:rsid w:val="00BB0EC4"/>
    <w:rsid w:val="00BB17EF"/>
    <w:rsid w:val="00BB3A59"/>
    <w:rsid w:val="00BC05F2"/>
    <w:rsid w:val="00BC4199"/>
    <w:rsid w:val="00BC653A"/>
    <w:rsid w:val="00BC7B0A"/>
    <w:rsid w:val="00BD78FF"/>
    <w:rsid w:val="00BE26A8"/>
    <w:rsid w:val="00BE35D7"/>
    <w:rsid w:val="00BE6F66"/>
    <w:rsid w:val="00BE7959"/>
    <w:rsid w:val="00BF0821"/>
    <w:rsid w:val="00BF3523"/>
    <w:rsid w:val="00BF3D01"/>
    <w:rsid w:val="00BF4DFA"/>
    <w:rsid w:val="00BF5A6B"/>
    <w:rsid w:val="00BF6F1A"/>
    <w:rsid w:val="00C04336"/>
    <w:rsid w:val="00C04711"/>
    <w:rsid w:val="00C05BD4"/>
    <w:rsid w:val="00C07DAB"/>
    <w:rsid w:val="00C12915"/>
    <w:rsid w:val="00C12D3D"/>
    <w:rsid w:val="00C14A84"/>
    <w:rsid w:val="00C16B8B"/>
    <w:rsid w:val="00C17A8D"/>
    <w:rsid w:val="00C26838"/>
    <w:rsid w:val="00C26CA1"/>
    <w:rsid w:val="00C272F6"/>
    <w:rsid w:val="00C36009"/>
    <w:rsid w:val="00C360B6"/>
    <w:rsid w:val="00C439F3"/>
    <w:rsid w:val="00C44123"/>
    <w:rsid w:val="00C474CD"/>
    <w:rsid w:val="00C557EB"/>
    <w:rsid w:val="00C566D8"/>
    <w:rsid w:val="00C568B3"/>
    <w:rsid w:val="00C663BC"/>
    <w:rsid w:val="00C726E2"/>
    <w:rsid w:val="00C74892"/>
    <w:rsid w:val="00C74DD4"/>
    <w:rsid w:val="00C85820"/>
    <w:rsid w:val="00C91945"/>
    <w:rsid w:val="00C92542"/>
    <w:rsid w:val="00C925B8"/>
    <w:rsid w:val="00C972FD"/>
    <w:rsid w:val="00CA1BBF"/>
    <w:rsid w:val="00CA5607"/>
    <w:rsid w:val="00CA6E43"/>
    <w:rsid w:val="00CA7BED"/>
    <w:rsid w:val="00CB177D"/>
    <w:rsid w:val="00CB303C"/>
    <w:rsid w:val="00CB7630"/>
    <w:rsid w:val="00CC090F"/>
    <w:rsid w:val="00CC471B"/>
    <w:rsid w:val="00CD020D"/>
    <w:rsid w:val="00CD6326"/>
    <w:rsid w:val="00CD70C1"/>
    <w:rsid w:val="00CE42A1"/>
    <w:rsid w:val="00CE4937"/>
    <w:rsid w:val="00CF1D33"/>
    <w:rsid w:val="00CF528F"/>
    <w:rsid w:val="00D04CEF"/>
    <w:rsid w:val="00D05E48"/>
    <w:rsid w:val="00D0621D"/>
    <w:rsid w:val="00D06AB5"/>
    <w:rsid w:val="00D136D4"/>
    <w:rsid w:val="00D147BD"/>
    <w:rsid w:val="00D17DFD"/>
    <w:rsid w:val="00D22A16"/>
    <w:rsid w:val="00D22FF3"/>
    <w:rsid w:val="00D23535"/>
    <w:rsid w:val="00D23714"/>
    <w:rsid w:val="00D24166"/>
    <w:rsid w:val="00D2426D"/>
    <w:rsid w:val="00D3116F"/>
    <w:rsid w:val="00D3304B"/>
    <w:rsid w:val="00D3644C"/>
    <w:rsid w:val="00D37780"/>
    <w:rsid w:val="00D404C5"/>
    <w:rsid w:val="00D417E4"/>
    <w:rsid w:val="00D430A9"/>
    <w:rsid w:val="00D43106"/>
    <w:rsid w:val="00D51ABA"/>
    <w:rsid w:val="00D5381E"/>
    <w:rsid w:val="00D55B1D"/>
    <w:rsid w:val="00D626FF"/>
    <w:rsid w:val="00D70072"/>
    <w:rsid w:val="00D84957"/>
    <w:rsid w:val="00D8568A"/>
    <w:rsid w:val="00D85E8A"/>
    <w:rsid w:val="00D9132F"/>
    <w:rsid w:val="00D9257B"/>
    <w:rsid w:val="00D96AB5"/>
    <w:rsid w:val="00D970AE"/>
    <w:rsid w:val="00D976D6"/>
    <w:rsid w:val="00DA0004"/>
    <w:rsid w:val="00DA046D"/>
    <w:rsid w:val="00DA15A0"/>
    <w:rsid w:val="00DA2792"/>
    <w:rsid w:val="00DA2C21"/>
    <w:rsid w:val="00DB19B2"/>
    <w:rsid w:val="00DB44C4"/>
    <w:rsid w:val="00DC0AB8"/>
    <w:rsid w:val="00DC5B4D"/>
    <w:rsid w:val="00DD20BA"/>
    <w:rsid w:val="00DD6B20"/>
    <w:rsid w:val="00DD6C94"/>
    <w:rsid w:val="00DE6DA1"/>
    <w:rsid w:val="00DE7613"/>
    <w:rsid w:val="00DF1CAE"/>
    <w:rsid w:val="00DF2B1B"/>
    <w:rsid w:val="00DF315C"/>
    <w:rsid w:val="00DF435D"/>
    <w:rsid w:val="00DF5B34"/>
    <w:rsid w:val="00E00A8C"/>
    <w:rsid w:val="00E00FE9"/>
    <w:rsid w:val="00E030DD"/>
    <w:rsid w:val="00E05218"/>
    <w:rsid w:val="00E05566"/>
    <w:rsid w:val="00E111E7"/>
    <w:rsid w:val="00E12B5C"/>
    <w:rsid w:val="00E14C61"/>
    <w:rsid w:val="00E15E98"/>
    <w:rsid w:val="00E16E24"/>
    <w:rsid w:val="00E16F3A"/>
    <w:rsid w:val="00E174A7"/>
    <w:rsid w:val="00E22C65"/>
    <w:rsid w:val="00E3144C"/>
    <w:rsid w:val="00E3614C"/>
    <w:rsid w:val="00E419FF"/>
    <w:rsid w:val="00E41FCF"/>
    <w:rsid w:val="00E438D8"/>
    <w:rsid w:val="00E47264"/>
    <w:rsid w:val="00E478AD"/>
    <w:rsid w:val="00E51F8B"/>
    <w:rsid w:val="00E52EF5"/>
    <w:rsid w:val="00E5312B"/>
    <w:rsid w:val="00E54653"/>
    <w:rsid w:val="00E5483D"/>
    <w:rsid w:val="00E5671E"/>
    <w:rsid w:val="00E60CD4"/>
    <w:rsid w:val="00E63277"/>
    <w:rsid w:val="00E633AE"/>
    <w:rsid w:val="00E634E6"/>
    <w:rsid w:val="00E64302"/>
    <w:rsid w:val="00E73EB9"/>
    <w:rsid w:val="00E76B3D"/>
    <w:rsid w:val="00E76BB7"/>
    <w:rsid w:val="00E77E91"/>
    <w:rsid w:val="00E81DD1"/>
    <w:rsid w:val="00E94EAC"/>
    <w:rsid w:val="00E97203"/>
    <w:rsid w:val="00EA087D"/>
    <w:rsid w:val="00EA4600"/>
    <w:rsid w:val="00EB1650"/>
    <w:rsid w:val="00EB4E1C"/>
    <w:rsid w:val="00EC1D20"/>
    <w:rsid w:val="00EC30CD"/>
    <w:rsid w:val="00EC3357"/>
    <w:rsid w:val="00ED1A6B"/>
    <w:rsid w:val="00ED21E5"/>
    <w:rsid w:val="00ED25CC"/>
    <w:rsid w:val="00ED3A3A"/>
    <w:rsid w:val="00EE0CFC"/>
    <w:rsid w:val="00EE0E32"/>
    <w:rsid w:val="00EE336E"/>
    <w:rsid w:val="00EE4E3C"/>
    <w:rsid w:val="00EF3579"/>
    <w:rsid w:val="00EF3AF8"/>
    <w:rsid w:val="00EF4D9B"/>
    <w:rsid w:val="00EF5EA8"/>
    <w:rsid w:val="00EF7B32"/>
    <w:rsid w:val="00F0474C"/>
    <w:rsid w:val="00F10624"/>
    <w:rsid w:val="00F17609"/>
    <w:rsid w:val="00F203F6"/>
    <w:rsid w:val="00F246D1"/>
    <w:rsid w:val="00F25066"/>
    <w:rsid w:val="00F27898"/>
    <w:rsid w:val="00F3475C"/>
    <w:rsid w:val="00F3529B"/>
    <w:rsid w:val="00F40F5A"/>
    <w:rsid w:val="00F43B68"/>
    <w:rsid w:val="00F4484A"/>
    <w:rsid w:val="00F459E6"/>
    <w:rsid w:val="00F46FBA"/>
    <w:rsid w:val="00F5132F"/>
    <w:rsid w:val="00F51837"/>
    <w:rsid w:val="00F55A81"/>
    <w:rsid w:val="00F56078"/>
    <w:rsid w:val="00F57D12"/>
    <w:rsid w:val="00F635CD"/>
    <w:rsid w:val="00F65090"/>
    <w:rsid w:val="00F65158"/>
    <w:rsid w:val="00F7255D"/>
    <w:rsid w:val="00F7261F"/>
    <w:rsid w:val="00F750F6"/>
    <w:rsid w:val="00F808C4"/>
    <w:rsid w:val="00F81A6F"/>
    <w:rsid w:val="00F82EA8"/>
    <w:rsid w:val="00F83E4B"/>
    <w:rsid w:val="00F84FA8"/>
    <w:rsid w:val="00F8519A"/>
    <w:rsid w:val="00F869C9"/>
    <w:rsid w:val="00F870A1"/>
    <w:rsid w:val="00F90DD5"/>
    <w:rsid w:val="00F94D3F"/>
    <w:rsid w:val="00FA3446"/>
    <w:rsid w:val="00FA56B6"/>
    <w:rsid w:val="00FA7301"/>
    <w:rsid w:val="00FB3553"/>
    <w:rsid w:val="00FB6974"/>
    <w:rsid w:val="00FC7490"/>
    <w:rsid w:val="00FD1619"/>
    <w:rsid w:val="00FD6E6F"/>
    <w:rsid w:val="00FE024E"/>
    <w:rsid w:val="00FE0E58"/>
    <w:rsid w:val="00FE2ECA"/>
    <w:rsid w:val="00FE3A36"/>
    <w:rsid w:val="00FE3C22"/>
    <w:rsid w:val="00FE5028"/>
    <w:rsid w:val="00FF148E"/>
    <w:rsid w:val="00FF1966"/>
    <w:rsid w:val="00FF2258"/>
    <w:rsid w:val="00FF2CE3"/>
    <w:rsid w:val="00FF53CD"/>
    <w:rsid w:val="00FF59BC"/>
    <w:rsid w:val="00FF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AFE5565-F0AA-4392-A83B-9C416924D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748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  <w:rPr>
      <w:lang w:eastAsia="x-none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6A5E87"/>
    <w:rPr>
      <w:rFonts w:ascii="Tahoma" w:hAnsi="Tahoma"/>
      <w:sz w:val="16"/>
      <w:szCs w:val="16"/>
    </w:rPr>
  </w:style>
  <w:style w:type="paragraph" w:styleId="DocumentMap">
    <w:name w:val="Document Map"/>
    <w:basedOn w:val="Normal"/>
    <w:semiHidden/>
    <w:rsid w:val="006A5E87"/>
    <w:pPr>
      <w:shd w:val="clear" w:color="auto" w:fill="000080"/>
    </w:pPr>
    <w:rPr>
      <w:rFonts w:ascii="Tahoma" w:hAnsi="Tahoma"/>
    </w:rPr>
  </w:style>
  <w:style w:type="paragraph" w:customStyle="1" w:styleId="CRCoverPage">
    <w:name w:val="CR Cover Page"/>
    <w:rsid w:val="00EB1650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rsid w:val="005C0E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A3745"/>
    <w:pPr>
      <w:ind w:left="720"/>
    </w:pPr>
  </w:style>
  <w:style w:type="paragraph" w:customStyle="1" w:styleId="4">
    <w:name w:val="(文字) (文字)4"/>
    <w:semiHidden/>
    <w:rsid w:val="007A7F4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Hyperlink">
    <w:name w:val="Hyperlink"/>
    <w:uiPriority w:val="99"/>
    <w:unhideWhenUsed/>
    <w:rsid w:val="00AA20A0"/>
    <w:rPr>
      <w:color w:val="0000FF"/>
      <w:u w:val="single"/>
    </w:rPr>
  </w:style>
  <w:style w:type="paragraph" w:styleId="CommentSubject">
    <w:name w:val="annotation subject"/>
    <w:basedOn w:val="CommentText"/>
    <w:next w:val="CommentText"/>
    <w:semiHidden/>
    <w:rsid w:val="00FA344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9A52D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63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0036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3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5130">
          <w:marLeft w:val="172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3627">
          <w:marLeft w:val="244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3998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5973">
          <w:marLeft w:val="110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3187">
          <w:marLeft w:val="110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13545">
          <w:marLeft w:val="172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80815">
          <w:marLeft w:val="172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1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4214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22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251263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307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4870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eongho.jeon@intel.com" TargetMode="Externa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5.bin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image" Target="media/image13.wmf"/><Relationship Id="rId42" Type="http://schemas.openxmlformats.org/officeDocument/2006/relationships/oleObject" Target="embeddings/oleObject17.bin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oleObject" Target="embeddings/Microsoft_Visio_2003-2010_Drawing2.vsd"/><Relationship Id="rId38" Type="http://schemas.openxmlformats.org/officeDocument/2006/relationships/oleObject" Target="embeddings/oleObject14.bin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1.emf"/><Relationship Id="rId41" Type="http://schemas.openxmlformats.org/officeDocument/2006/relationships/image" Target="media/image15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image" Target="media/image12.emf"/><Relationship Id="rId37" Type="http://schemas.openxmlformats.org/officeDocument/2006/relationships/oleObject" Target="embeddings/oleObject13.bin"/><Relationship Id="rId40" Type="http://schemas.openxmlformats.org/officeDocument/2006/relationships/oleObject" Target="embeddings/oleObject16.bin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image" Target="media/image14.wmf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oleObject" Target="embeddings/oleObject11.bin"/><Relationship Id="rId44" Type="http://schemas.openxmlformats.org/officeDocument/2006/relationships/oleObject" Target="embeddings/oleObject18.bin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Microsoft_Visio_2003-2010_Drawing1.vsd"/><Relationship Id="rId35" Type="http://schemas.openxmlformats.org/officeDocument/2006/relationships/oleObject" Target="embeddings/oleObject12.bin"/><Relationship Id="rId43" Type="http://schemas.openxmlformats.org/officeDocument/2006/relationships/image" Target="media/image1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7F3CB1-759B-43E9-91CF-D1998249E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529</Words>
  <Characters>2873</Characters>
  <Application>Microsoft Office Word</Application>
  <DocSecurity>0</DocSecurity>
  <Lines>90</Lines>
  <Paragraphs>39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3419</CharactersWithSpaces>
  <SharedDoc>false</SharedDoc>
  <HLinks>
    <vt:vector size="6" baseType="variant">
      <vt:variant>
        <vt:i4>6291486</vt:i4>
      </vt:variant>
      <vt:variant>
        <vt:i4>0</vt:i4>
      </vt:variant>
      <vt:variant>
        <vt:i4>0</vt:i4>
      </vt:variant>
      <vt:variant>
        <vt:i4>5</vt:i4>
      </vt:variant>
      <vt:variant>
        <vt:lpwstr>mailto:jeongho.jeon@intel.com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Intel Corporation</dc:creator>
  <cp:keywords>CTPClassification=CTP_PUBLIC:VisualMarkings=</cp:keywords>
  <cp:lastModifiedBy>Jeon, Jeongho</cp:lastModifiedBy>
  <cp:revision>3</cp:revision>
  <cp:lastPrinted>2017-11-18T00:30:00Z</cp:lastPrinted>
  <dcterms:created xsi:type="dcterms:W3CDTF">2017-11-28T04:35:00Z</dcterms:created>
  <dcterms:modified xsi:type="dcterms:W3CDTF">2017-11-28T04:36:00Z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flag">
    <vt:lpwstr>1369634522</vt:lpwstr>
  </property>
  <property fmtid="{D5CDD505-2E9C-101B-9397-08002B2CF9AE}" pid="4" name="TitusGUID">
    <vt:lpwstr>de9cae77-3f17-4432-b5b7-fd3a60ab1997</vt:lpwstr>
  </property>
  <property fmtid="{D5CDD505-2E9C-101B-9397-08002B2CF9AE}" pid="5" name="CTP_TimeStamp">
    <vt:lpwstr>2017-11-28 04:36:32Z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</Properties>
</file>