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566AB5B" w14:textId="5BCF3021" w:rsidR="001C7499" w:rsidRPr="00BF3C1E" w:rsidRDefault="001C7499" w:rsidP="001C7499">
      <w:pPr>
        <w:pStyle w:val="CRCoverPage"/>
        <w:spacing w:after="0"/>
        <w:rPr>
          <w:b/>
          <w:noProof/>
          <w:sz w:val="24"/>
          <w:lang w:eastAsia="ko-KR"/>
        </w:rPr>
      </w:pPr>
      <w:r w:rsidRPr="00BF3C1E">
        <w:rPr>
          <w:b/>
          <w:noProof/>
          <w:sz w:val="24"/>
        </w:rPr>
        <w:t xml:space="preserve">3GPP TSG RAN WG1 </w:t>
      </w:r>
      <w:r w:rsidRPr="00BF3C1E">
        <w:rPr>
          <w:b/>
          <w:noProof/>
          <w:sz w:val="24"/>
          <w:lang w:eastAsia="ko-KR"/>
        </w:rPr>
        <w:t>Meeting 91</w:t>
      </w:r>
      <w:r w:rsidRPr="00BF3C1E">
        <w:rPr>
          <w:rFonts w:eastAsiaTheme="minorEastAsia"/>
          <w:b/>
          <w:noProof/>
          <w:sz w:val="24"/>
          <w:lang w:eastAsia="ko-KR"/>
        </w:rPr>
        <w:tab/>
      </w:r>
      <w:r w:rsidRPr="00BF3C1E">
        <w:rPr>
          <w:rFonts w:eastAsiaTheme="minorEastAsia"/>
          <w:b/>
          <w:noProof/>
          <w:sz w:val="24"/>
          <w:lang w:eastAsia="ko-KR"/>
        </w:rPr>
        <w:tab/>
      </w:r>
      <w:r w:rsidRPr="00BF3C1E">
        <w:rPr>
          <w:rFonts w:eastAsiaTheme="minorEastAsia"/>
          <w:b/>
          <w:noProof/>
          <w:sz w:val="24"/>
          <w:lang w:eastAsia="ko-KR"/>
        </w:rPr>
        <w:tab/>
      </w:r>
      <w:r w:rsidRPr="00BF3C1E">
        <w:rPr>
          <w:rFonts w:eastAsiaTheme="minorEastAsia"/>
          <w:b/>
          <w:noProof/>
          <w:sz w:val="24"/>
          <w:lang w:eastAsia="ko-KR"/>
        </w:rPr>
        <w:tab/>
      </w:r>
      <w:r w:rsidR="009605EA">
        <w:rPr>
          <w:rFonts w:eastAsiaTheme="minorEastAsia"/>
          <w:b/>
          <w:noProof/>
          <w:sz w:val="24"/>
          <w:lang w:eastAsia="ko-KR"/>
        </w:rPr>
        <w:tab/>
      </w:r>
      <w:r w:rsidR="00AF2CAC">
        <w:rPr>
          <w:rFonts w:eastAsiaTheme="minorEastAsia"/>
          <w:b/>
          <w:noProof/>
          <w:sz w:val="24"/>
          <w:lang w:eastAsia="ko-KR"/>
        </w:rPr>
        <w:tab/>
      </w:r>
      <w:r w:rsidR="0073067F">
        <w:rPr>
          <w:rFonts w:eastAsiaTheme="minorEastAsia"/>
          <w:b/>
          <w:noProof/>
          <w:sz w:val="24"/>
          <w:lang w:eastAsia="ko-KR"/>
        </w:rPr>
        <w:t xml:space="preserve">         </w:t>
      </w:r>
      <w:r w:rsidR="00877EDE">
        <w:rPr>
          <w:b/>
          <w:noProof/>
          <w:sz w:val="24"/>
        </w:rPr>
        <w:t>R1-1721241</w:t>
      </w:r>
    </w:p>
    <w:p w14:paraId="4EC86B58" w14:textId="06657F88" w:rsidR="001C7499" w:rsidRPr="00BF3C1E" w:rsidRDefault="001C7499" w:rsidP="001C7499">
      <w:pPr>
        <w:pStyle w:val="CRCoverPage"/>
        <w:spacing w:after="0"/>
        <w:rPr>
          <w:b/>
          <w:sz w:val="24"/>
          <w:szCs w:val="24"/>
          <w:lang w:eastAsia="ko-KR"/>
        </w:rPr>
      </w:pPr>
      <w:r w:rsidRPr="00BF3C1E">
        <w:rPr>
          <w:b/>
          <w:noProof/>
          <w:sz w:val="24"/>
        </w:rPr>
        <w:t xml:space="preserve">Reno, </w:t>
      </w:r>
      <w:r w:rsidRPr="00BF3C1E">
        <w:rPr>
          <w:b/>
          <w:noProof/>
          <w:sz w:val="24"/>
          <w:lang w:eastAsia="ko-KR"/>
        </w:rPr>
        <w:t xml:space="preserve">USA, November </w:t>
      </w:r>
      <w:r w:rsidRPr="00BF3C1E">
        <w:rPr>
          <w:b/>
          <w:noProof/>
          <w:sz w:val="24"/>
        </w:rPr>
        <w:t>27</w:t>
      </w:r>
      <w:r w:rsidR="00D56DC5">
        <w:rPr>
          <w:b/>
          <w:noProof/>
          <w:sz w:val="24"/>
        </w:rPr>
        <w:t xml:space="preserve"> – December 1</w:t>
      </w:r>
      <w:r w:rsidRPr="00BF3C1E">
        <w:rPr>
          <w:b/>
          <w:noProof/>
          <w:sz w:val="24"/>
        </w:rPr>
        <w:t xml:space="preserve">, </w:t>
      </w:r>
      <w:r w:rsidRPr="00BF3C1E">
        <w:rPr>
          <w:rFonts w:eastAsia="Malgun Gothic" w:cs="Arial"/>
          <w:b/>
          <w:bCs/>
          <w:sz w:val="24"/>
          <w:szCs w:val="24"/>
          <w:lang w:eastAsia="ko-KR"/>
        </w:rPr>
        <w:t>2017</w:t>
      </w:r>
    </w:p>
    <w:p w14:paraId="79CAEC07" w14:textId="77777777" w:rsidR="001C7499" w:rsidRPr="00BF3C1E" w:rsidRDefault="001C7499" w:rsidP="001C7499">
      <w:pPr>
        <w:spacing w:after="60"/>
        <w:ind w:left="1985" w:hanging="1985"/>
        <w:rPr>
          <w:rFonts w:ascii="Arial" w:eastAsiaTheme="minorEastAsia" w:hAnsi="Arial" w:cs="Arial"/>
          <w:b/>
          <w:lang w:eastAsia="ko-KR"/>
        </w:rPr>
      </w:pPr>
    </w:p>
    <w:p w14:paraId="78CDB94F" w14:textId="330C66F0" w:rsidR="001C7499" w:rsidRPr="00BF3C1E" w:rsidRDefault="001C7499" w:rsidP="001C7499">
      <w:pPr>
        <w:spacing w:after="60"/>
        <w:ind w:left="1985" w:hanging="1985"/>
        <w:rPr>
          <w:rFonts w:ascii="Arial" w:eastAsiaTheme="minorEastAsia" w:hAnsi="Arial" w:cs="Arial"/>
          <w:bCs/>
          <w:lang w:eastAsia="ko-KR"/>
        </w:rPr>
      </w:pPr>
      <w:r w:rsidRPr="00BF3C1E">
        <w:rPr>
          <w:rFonts w:ascii="Arial" w:hAnsi="Arial" w:cs="Arial"/>
          <w:b/>
        </w:rPr>
        <w:t>Title:</w:t>
      </w:r>
      <w:r w:rsidRPr="00BF3C1E">
        <w:rPr>
          <w:rFonts w:ascii="Arial" w:hAnsi="Arial" w:cs="Arial"/>
          <w:b/>
        </w:rPr>
        <w:tab/>
      </w:r>
      <w:r w:rsidR="00A96635">
        <w:rPr>
          <w:rFonts w:ascii="Arial" w:hAnsi="Arial" w:cs="Arial"/>
          <w:lang w:eastAsia="zh-CN"/>
        </w:rPr>
        <w:t>LS on wake-up signal</w:t>
      </w:r>
    </w:p>
    <w:p w14:paraId="074AF3C7" w14:textId="3FEB6FCA" w:rsidR="001C7499" w:rsidRPr="00BF3C1E" w:rsidRDefault="001C7499" w:rsidP="001C7499">
      <w:pPr>
        <w:spacing w:after="60"/>
        <w:ind w:left="1985" w:hanging="1985"/>
        <w:rPr>
          <w:rFonts w:ascii="Arial" w:hAnsi="Arial" w:cs="Arial"/>
          <w:bCs/>
        </w:rPr>
      </w:pPr>
      <w:r w:rsidRPr="00BF3C1E">
        <w:rPr>
          <w:rFonts w:ascii="Arial" w:hAnsi="Arial" w:cs="Arial"/>
          <w:b/>
        </w:rPr>
        <w:t>Response to:</w:t>
      </w:r>
      <w:r w:rsidRPr="00BF3C1E">
        <w:rPr>
          <w:rFonts w:ascii="Arial" w:hAnsi="Arial" w:cs="Arial"/>
          <w:bCs/>
        </w:rPr>
        <w:tab/>
      </w:r>
      <w:r w:rsidR="00A96635">
        <w:rPr>
          <w:rFonts w:ascii="Arial" w:hAnsi="Arial" w:cs="Arial"/>
          <w:bCs/>
        </w:rPr>
        <w:t>-</w:t>
      </w:r>
      <w:r w:rsidRPr="00BF3C1E">
        <w:rPr>
          <w:rFonts w:ascii="Arial" w:hAnsi="Arial" w:cs="Arial"/>
          <w:bCs/>
        </w:rPr>
        <w:t xml:space="preserve"> </w:t>
      </w:r>
    </w:p>
    <w:p w14:paraId="6176D84E" w14:textId="77777777" w:rsidR="001C7499" w:rsidRPr="00BF3C1E" w:rsidRDefault="001C7499" w:rsidP="001C7499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BF3C1E">
        <w:rPr>
          <w:rFonts w:ascii="Arial" w:hAnsi="Arial" w:cs="Arial"/>
          <w:b/>
        </w:rPr>
        <w:t>Release:</w:t>
      </w:r>
      <w:r w:rsidRPr="00BF3C1E">
        <w:rPr>
          <w:rFonts w:ascii="Arial" w:hAnsi="Arial" w:cs="Arial"/>
          <w:bCs/>
        </w:rPr>
        <w:tab/>
      </w:r>
      <w:r w:rsidRPr="00BF3C1E">
        <w:rPr>
          <w:rFonts w:ascii="Arial" w:hAnsi="Arial" w:cs="Arial"/>
          <w:bCs/>
          <w:lang w:eastAsia="zh-CN"/>
        </w:rPr>
        <w:t>Rel-15</w:t>
      </w:r>
    </w:p>
    <w:p w14:paraId="27551F53" w14:textId="66746F72" w:rsidR="001C7499" w:rsidRPr="00BF3C1E" w:rsidRDefault="001C7499" w:rsidP="001C7499">
      <w:pPr>
        <w:spacing w:after="60"/>
        <w:ind w:left="1985" w:hanging="1985"/>
        <w:rPr>
          <w:rFonts w:ascii="Arial" w:hAnsi="Arial" w:cs="Arial"/>
          <w:bCs/>
        </w:rPr>
      </w:pPr>
      <w:r w:rsidRPr="00BF3C1E">
        <w:rPr>
          <w:rFonts w:ascii="Arial" w:hAnsi="Arial" w:cs="Arial"/>
          <w:b/>
        </w:rPr>
        <w:t>Work Item:</w:t>
      </w:r>
      <w:r w:rsidRPr="00BF3C1E">
        <w:rPr>
          <w:rFonts w:ascii="Arial" w:hAnsi="Arial" w:cs="Arial"/>
          <w:bCs/>
        </w:rPr>
        <w:tab/>
      </w:r>
      <w:r w:rsidR="001815AA" w:rsidRPr="00BF3C1E">
        <w:rPr>
          <w:rFonts w:ascii="Arial" w:hAnsi="Arial" w:cs="Arial"/>
          <w:bCs/>
          <w:lang w:eastAsia="zh-CN"/>
        </w:rPr>
        <w:t>NB_IOTenh2</w:t>
      </w:r>
      <w:r w:rsidR="00192CD7">
        <w:rPr>
          <w:rFonts w:ascii="Arial" w:hAnsi="Arial" w:cs="Arial"/>
          <w:bCs/>
          <w:lang w:eastAsia="zh-CN"/>
        </w:rPr>
        <w:t>-Core</w:t>
      </w:r>
      <w:bookmarkStart w:id="0" w:name="_GoBack"/>
      <w:bookmarkEnd w:id="0"/>
    </w:p>
    <w:p w14:paraId="079F77B7" w14:textId="77777777" w:rsidR="001C7499" w:rsidRPr="00BF3C1E" w:rsidRDefault="001C7499" w:rsidP="001C7499">
      <w:pPr>
        <w:spacing w:after="60"/>
        <w:ind w:left="1985" w:hanging="1985"/>
        <w:rPr>
          <w:rFonts w:ascii="Arial" w:hAnsi="Arial" w:cs="Arial"/>
          <w:b/>
        </w:rPr>
      </w:pPr>
    </w:p>
    <w:p w14:paraId="0BC062AD" w14:textId="2EB27887" w:rsidR="001C7499" w:rsidRPr="00BF3C1E" w:rsidRDefault="001C7499" w:rsidP="001C7499">
      <w:pPr>
        <w:spacing w:after="60"/>
        <w:ind w:left="1985" w:hanging="1985"/>
        <w:rPr>
          <w:rFonts w:ascii="Arial" w:eastAsiaTheme="minorEastAsia" w:hAnsi="Arial" w:cs="Arial"/>
          <w:bCs/>
          <w:lang w:eastAsia="ko-KR"/>
        </w:rPr>
      </w:pPr>
      <w:r w:rsidRPr="00BF3C1E">
        <w:rPr>
          <w:rFonts w:ascii="Arial" w:hAnsi="Arial" w:cs="Arial"/>
          <w:b/>
        </w:rPr>
        <w:t>Source:</w:t>
      </w:r>
      <w:r w:rsidRPr="00BF3C1E">
        <w:rPr>
          <w:rFonts w:ascii="Arial" w:hAnsi="Arial" w:cs="Arial"/>
          <w:bCs/>
        </w:rPr>
        <w:tab/>
      </w:r>
      <w:r w:rsidR="0064701C">
        <w:rPr>
          <w:rFonts w:ascii="Arial" w:eastAsiaTheme="minorEastAsia" w:hAnsi="Arial" w:cs="Arial"/>
          <w:bCs/>
          <w:lang w:eastAsia="ko-KR"/>
        </w:rPr>
        <w:t>TSG RAN WG1</w:t>
      </w:r>
    </w:p>
    <w:p w14:paraId="6E964D5A" w14:textId="0DFDF705" w:rsidR="001C7499" w:rsidRPr="00BF3C1E" w:rsidRDefault="001C7499" w:rsidP="001C7499">
      <w:pPr>
        <w:spacing w:after="60"/>
        <w:ind w:left="1985" w:hanging="1985"/>
        <w:rPr>
          <w:rFonts w:ascii="Arial" w:eastAsiaTheme="minorEastAsia" w:hAnsi="Arial" w:cs="Arial"/>
          <w:bCs/>
          <w:lang w:eastAsia="ko-KR"/>
        </w:rPr>
      </w:pPr>
      <w:r w:rsidRPr="00BF3C1E">
        <w:rPr>
          <w:rFonts w:ascii="Arial" w:hAnsi="Arial" w:cs="Arial"/>
          <w:b/>
        </w:rPr>
        <w:t>To:</w:t>
      </w:r>
      <w:r w:rsidRPr="00BF3C1E">
        <w:rPr>
          <w:rFonts w:ascii="Arial" w:hAnsi="Arial" w:cs="Arial"/>
          <w:bCs/>
        </w:rPr>
        <w:tab/>
      </w:r>
      <w:r w:rsidRPr="00BF3C1E">
        <w:rPr>
          <w:rFonts w:ascii="Arial" w:eastAsiaTheme="minorEastAsia" w:hAnsi="Arial" w:cs="Arial"/>
          <w:bCs/>
          <w:lang w:eastAsia="ko-KR"/>
        </w:rPr>
        <w:t>TSG RAN WG2</w:t>
      </w:r>
      <w:r w:rsidR="007F2298">
        <w:rPr>
          <w:rFonts w:ascii="Arial" w:eastAsiaTheme="minorEastAsia" w:hAnsi="Arial" w:cs="Arial"/>
          <w:bCs/>
          <w:lang w:eastAsia="ko-KR"/>
        </w:rPr>
        <w:t>, TSG RAN WG4</w:t>
      </w:r>
    </w:p>
    <w:p w14:paraId="172272FA" w14:textId="77777777" w:rsidR="001C7499" w:rsidRPr="00BF3C1E" w:rsidRDefault="001C7499" w:rsidP="001C7499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BF3C1E">
        <w:rPr>
          <w:rFonts w:ascii="Arial" w:hAnsi="Arial" w:cs="Arial"/>
          <w:b/>
        </w:rPr>
        <w:t>Cc:</w:t>
      </w:r>
      <w:r w:rsidRPr="00BF3C1E">
        <w:rPr>
          <w:rFonts w:ascii="Arial" w:hAnsi="Arial" w:cs="Arial"/>
          <w:bCs/>
        </w:rPr>
        <w:tab/>
      </w:r>
    </w:p>
    <w:p w14:paraId="1FA1AF46" w14:textId="77777777" w:rsidR="001C7499" w:rsidRPr="00BF3C1E" w:rsidRDefault="001C7499" w:rsidP="001C7499">
      <w:pPr>
        <w:spacing w:after="60"/>
        <w:ind w:left="1985" w:hanging="1985"/>
        <w:rPr>
          <w:rFonts w:ascii="Arial" w:hAnsi="Arial" w:cs="Arial"/>
          <w:bCs/>
        </w:rPr>
      </w:pPr>
    </w:p>
    <w:p w14:paraId="18CDCABA" w14:textId="77777777" w:rsidR="001C7499" w:rsidRPr="00BF3C1E" w:rsidRDefault="001C7499" w:rsidP="001C7499">
      <w:pPr>
        <w:tabs>
          <w:tab w:val="left" w:pos="2268"/>
        </w:tabs>
        <w:rPr>
          <w:rFonts w:ascii="Arial" w:hAnsi="Arial" w:cs="Arial"/>
          <w:bCs/>
          <w:lang w:eastAsia="zh-CN"/>
        </w:rPr>
      </w:pPr>
      <w:r w:rsidRPr="00BF3C1E">
        <w:rPr>
          <w:rFonts w:ascii="Arial" w:hAnsi="Arial" w:cs="Arial"/>
          <w:b/>
        </w:rPr>
        <w:t>Contact Person:</w:t>
      </w:r>
      <w:r w:rsidRPr="00BF3C1E">
        <w:rPr>
          <w:rFonts w:ascii="Arial" w:hAnsi="Arial" w:cs="Arial"/>
          <w:bCs/>
        </w:rPr>
        <w:tab/>
      </w:r>
    </w:p>
    <w:p w14:paraId="29E70130" w14:textId="66CC87D7" w:rsidR="001C7499" w:rsidRPr="00BF3C1E" w:rsidRDefault="001C7499" w:rsidP="001C7499">
      <w:pPr>
        <w:pStyle w:val="Heading4"/>
        <w:tabs>
          <w:tab w:val="clear" w:pos="2694"/>
          <w:tab w:val="left" w:pos="2268"/>
        </w:tabs>
        <w:ind w:left="567"/>
        <w:rPr>
          <w:rFonts w:eastAsiaTheme="minorEastAsia" w:cs="Arial"/>
          <w:b w:val="0"/>
          <w:bCs/>
          <w:lang w:eastAsia="ko-KR"/>
        </w:rPr>
      </w:pPr>
      <w:r w:rsidRPr="00BF3C1E">
        <w:rPr>
          <w:rFonts w:cs="Arial"/>
        </w:rPr>
        <w:t>Name:</w:t>
      </w:r>
      <w:r w:rsidRPr="00BF3C1E">
        <w:rPr>
          <w:rFonts w:cs="Arial"/>
          <w:b w:val="0"/>
          <w:bCs/>
        </w:rPr>
        <w:tab/>
      </w:r>
      <w:r w:rsidR="00E16AC2">
        <w:rPr>
          <w:rFonts w:eastAsiaTheme="minorEastAsia" w:cs="Arial"/>
          <w:b w:val="0"/>
          <w:bCs/>
          <w:lang w:eastAsia="ko-KR"/>
        </w:rPr>
        <w:t>Xiaolei Tie</w:t>
      </w:r>
    </w:p>
    <w:p w14:paraId="1E254A15" w14:textId="388CC248" w:rsidR="001C7499" w:rsidRPr="00BF3C1E" w:rsidRDefault="001C7499" w:rsidP="001C7499">
      <w:pPr>
        <w:pStyle w:val="Heading7"/>
        <w:tabs>
          <w:tab w:val="left" w:pos="2268"/>
        </w:tabs>
        <w:ind w:left="567"/>
        <w:rPr>
          <w:rFonts w:eastAsiaTheme="minorEastAsia" w:cs="Arial"/>
          <w:b w:val="0"/>
          <w:bCs/>
          <w:color w:val="auto"/>
          <w:lang w:eastAsia="ko-KR"/>
        </w:rPr>
      </w:pPr>
      <w:r w:rsidRPr="00BF3C1E">
        <w:rPr>
          <w:rFonts w:cs="Arial"/>
          <w:color w:val="auto"/>
        </w:rPr>
        <w:t>E-mail Address:</w:t>
      </w:r>
      <w:r w:rsidRPr="00BF3C1E">
        <w:rPr>
          <w:rFonts w:cs="Arial"/>
          <w:b w:val="0"/>
          <w:bCs/>
          <w:color w:val="auto"/>
        </w:rPr>
        <w:tab/>
      </w:r>
      <w:hyperlink r:id="rId9" w:history="1">
        <w:r w:rsidR="00E16AC2" w:rsidRPr="00C55076">
          <w:rPr>
            <w:rStyle w:val="Hyperlink"/>
            <w:b w:val="0"/>
            <w:bCs/>
          </w:rPr>
          <w:t>tiexiaolei@hisilicon.com</w:t>
        </w:r>
      </w:hyperlink>
      <w:r w:rsidRPr="00BF3C1E">
        <w:rPr>
          <w:rFonts w:eastAsiaTheme="minorEastAsia" w:cs="Arial"/>
          <w:b w:val="0"/>
          <w:bCs/>
          <w:color w:val="auto"/>
          <w:lang w:eastAsia="ko-KR"/>
        </w:rPr>
        <w:t xml:space="preserve"> </w:t>
      </w:r>
    </w:p>
    <w:p w14:paraId="1797D196" w14:textId="77777777" w:rsidR="001C7499" w:rsidRPr="00BF3C1E" w:rsidRDefault="001C7499" w:rsidP="001C7499">
      <w:pPr>
        <w:pBdr>
          <w:bottom w:val="single" w:sz="4" w:space="1" w:color="auto"/>
        </w:pBdr>
        <w:rPr>
          <w:rFonts w:ascii="Arial" w:hAnsi="Arial" w:cs="Arial"/>
          <w:lang w:eastAsia="zh-CN"/>
        </w:rPr>
      </w:pPr>
    </w:p>
    <w:p w14:paraId="365025AF" w14:textId="77777777" w:rsidR="001C7499" w:rsidRPr="00BF3C1E" w:rsidRDefault="001C7499" w:rsidP="001C7499">
      <w:pPr>
        <w:rPr>
          <w:rFonts w:ascii="Arial" w:hAnsi="Arial" w:cs="Arial"/>
        </w:rPr>
      </w:pPr>
    </w:p>
    <w:p w14:paraId="3BC27B46" w14:textId="77777777" w:rsidR="001C7499" w:rsidRPr="00BF3C1E" w:rsidRDefault="001C7499" w:rsidP="001C7499">
      <w:pPr>
        <w:spacing w:after="120"/>
        <w:rPr>
          <w:rFonts w:ascii="Arial" w:hAnsi="Arial" w:cs="Arial"/>
          <w:b/>
        </w:rPr>
      </w:pPr>
      <w:r w:rsidRPr="00BF3C1E">
        <w:rPr>
          <w:rFonts w:ascii="Arial" w:hAnsi="Arial" w:cs="Arial"/>
          <w:b/>
        </w:rPr>
        <w:t>1. Overall Description:</w:t>
      </w:r>
    </w:p>
    <w:p w14:paraId="2D719662" w14:textId="70DEF4F0" w:rsidR="00465652" w:rsidRDefault="00E16AC2" w:rsidP="00E16AC2">
      <w:pPr>
        <w:spacing w:after="240"/>
        <w:rPr>
          <w:rFonts w:ascii="Arial" w:eastAsiaTheme="minorEastAsia" w:hAnsi="Arial" w:cs="Arial"/>
          <w:lang w:eastAsia="ko-KR"/>
        </w:rPr>
      </w:pPr>
      <w:r>
        <w:rPr>
          <w:rFonts w:ascii="Arial" w:eastAsiaTheme="minorEastAsia" w:hAnsi="Arial" w:cs="Arial"/>
          <w:lang w:eastAsia="ko-KR"/>
        </w:rPr>
        <w:t>RAN1 has discussed wake-up signal design in NB-IoT, and has reached the following agreements:</w:t>
      </w:r>
    </w:p>
    <w:p w14:paraId="30943CF7" w14:textId="77777777" w:rsidR="00E16AC2" w:rsidRPr="00405BC5" w:rsidRDefault="00E16AC2" w:rsidP="00E16AC2">
      <w:pPr>
        <w:numPr>
          <w:ilvl w:val="0"/>
          <w:numId w:val="6"/>
        </w:numPr>
        <w:tabs>
          <w:tab w:val="left" w:pos="720"/>
        </w:tabs>
        <w:rPr>
          <w:lang w:val="en-US" w:eastAsia="x-none"/>
        </w:rPr>
      </w:pPr>
      <w:r w:rsidRPr="00405BC5">
        <w:rPr>
          <w:bCs/>
          <w:lang w:eastAsia="x-none"/>
        </w:rPr>
        <w:t xml:space="preserve">The [maximum] duration of WUS is configured per NB-IoT carrier </w:t>
      </w:r>
    </w:p>
    <w:p w14:paraId="41F39018" w14:textId="77777777" w:rsidR="00E16AC2" w:rsidRPr="006C081B" w:rsidRDefault="00E16AC2" w:rsidP="005A5B2F">
      <w:pPr>
        <w:numPr>
          <w:ilvl w:val="1"/>
          <w:numId w:val="6"/>
        </w:numPr>
        <w:tabs>
          <w:tab w:val="left" w:pos="720"/>
        </w:tabs>
      </w:pPr>
      <w:r w:rsidRPr="006C081B">
        <w:t>FFS: WUS actual transmission duration can be shorter than the configured maximum duration of WUS.</w:t>
      </w:r>
    </w:p>
    <w:p w14:paraId="37EBC3AF" w14:textId="77777777" w:rsidR="00E16AC2" w:rsidRPr="00382B7D" w:rsidRDefault="00E16AC2" w:rsidP="005A5B2F">
      <w:pPr>
        <w:numPr>
          <w:ilvl w:val="2"/>
          <w:numId w:val="6"/>
        </w:numPr>
        <w:tabs>
          <w:tab w:val="left" w:pos="720"/>
        </w:tabs>
      </w:pPr>
      <w:r w:rsidRPr="00382B7D">
        <w:t>Alt 1: The actual WUS duration is transmitted aligning to the start of the configured maximum duration of WUS.</w:t>
      </w:r>
    </w:p>
    <w:p w14:paraId="6ABED7AE" w14:textId="77777777" w:rsidR="00E16AC2" w:rsidRPr="00382B7D" w:rsidRDefault="00E16AC2" w:rsidP="005A5B2F">
      <w:pPr>
        <w:numPr>
          <w:ilvl w:val="2"/>
          <w:numId w:val="6"/>
        </w:numPr>
        <w:tabs>
          <w:tab w:val="left" w:pos="720"/>
        </w:tabs>
      </w:pPr>
      <w:r w:rsidRPr="00382B7D">
        <w:t>Alt 2: The actual WUS duration is transmitted aligning to the end of the configured maximum duration of WUS.</w:t>
      </w:r>
    </w:p>
    <w:p w14:paraId="36651683" w14:textId="77777777" w:rsidR="00E16AC2" w:rsidRPr="00405BC5" w:rsidRDefault="00E16AC2" w:rsidP="00E16AC2">
      <w:pPr>
        <w:numPr>
          <w:ilvl w:val="0"/>
          <w:numId w:val="6"/>
        </w:numPr>
        <w:tabs>
          <w:tab w:val="left" w:pos="720"/>
        </w:tabs>
        <w:rPr>
          <w:lang w:val="en-US" w:eastAsia="x-none"/>
        </w:rPr>
      </w:pPr>
      <w:r w:rsidRPr="00405BC5">
        <w:rPr>
          <w:bCs/>
          <w:lang w:eastAsia="x-none"/>
        </w:rPr>
        <w:t>There is a non-zero gap from the end of configured [maximum] WUS duration to the associated PO</w:t>
      </w:r>
    </w:p>
    <w:p w14:paraId="5F1D736F" w14:textId="77777777" w:rsidR="00E16AC2" w:rsidRPr="00382B7D" w:rsidRDefault="00E16AC2" w:rsidP="005A5B2F">
      <w:pPr>
        <w:numPr>
          <w:ilvl w:val="1"/>
          <w:numId w:val="6"/>
        </w:numPr>
        <w:tabs>
          <w:tab w:val="left" w:pos="720"/>
        </w:tabs>
      </w:pPr>
      <w:r w:rsidRPr="00382B7D">
        <w:rPr>
          <w:rFonts w:hint="eastAsia"/>
        </w:rPr>
        <w:t>F</w:t>
      </w:r>
      <w:r w:rsidRPr="00382B7D">
        <w:t>FS: exact value of non-zero-gap</w:t>
      </w:r>
    </w:p>
    <w:p w14:paraId="07E24CFC" w14:textId="77777777" w:rsidR="00E16AC2" w:rsidRDefault="00E16AC2" w:rsidP="005A5B2F">
      <w:pPr>
        <w:numPr>
          <w:ilvl w:val="1"/>
          <w:numId w:val="6"/>
        </w:numPr>
        <w:tabs>
          <w:tab w:val="left" w:pos="720"/>
        </w:tabs>
      </w:pPr>
      <w:r w:rsidRPr="00382B7D">
        <w:t>FFS if it is fixed in spec or configurable explicitly, or known implicitly from other configured parameters</w:t>
      </w:r>
    </w:p>
    <w:p w14:paraId="5F1B4285" w14:textId="77777777" w:rsidR="005A5B2F" w:rsidRPr="00382B7D" w:rsidRDefault="005A5B2F" w:rsidP="005A5B2F">
      <w:pPr>
        <w:ind w:left="1080"/>
      </w:pPr>
    </w:p>
    <w:p w14:paraId="40F9A30E" w14:textId="77777777" w:rsidR="005A5B2F" w:rsidRDefault="00E16AC2" w:rsidP="005A5B2F">
      <w:pPr>
        <w:numPr>
          <w:ilvl w:val="0"/>
          <w:numId w:val="7"/>
        </w:numPr>
        <w:tabs>
          <w:tab w:val="left" w:pos="720"/>
        </w:tabs>
        <w:rPr>
          <w:lang w:val="en-US" w:eastAsia="x-none"/>
        </w:rPr>
      </w:pPr>
      <w:r w:rsidRPr="00405BC5">
        <w:rPr>
          <w:bCs/>
          <w:lang w:val="en-US" w:eastAsia="x-none"/>
        </w:rPr>
        <w:t xml:space="preserve">The network can enable or disable use of the WUS </w:t>
      </w:r>
    </w:p>
    <w:p w14:paraId="0E34757A" w14:textId="43F12D12" w:rsidR="00E16AC2" w:rsidRPr="005A5B2F" w:rsidRDefault="00E16AC2" w:rsidP="005A5B2F">
      <w:pPr>
        <w:numPr>
          <w:ilvl w:val="1"/>
          <w:numId w:val="6"/>
        </w:numPr>
        <w:tabs>
          <w:tab w:val="left" w:pos="720"/>
        </w:tabs>
      </w:pPr>
      <w:r w:rsidRPr="006C081B">
        <w:t>How UE acquires information on WUS enabling/disabling is up to RAN2 decision</w:t>
      </w:r>
    </w:p>
    <w:p w14:paraId="6978111E" w14:textId="77777777" w:rsidR="00E16AC2" w:rsidRDefault="00E16AC2" w:rsidP="00E16AC2">
      <w:pPr>
        <w:rPr>
          <w:b/>
          <w:u w:val="single"/>
        </w:rPr>
      </w:pPr>
    </w:p>
    <w:p w14:paraId="2ADEE137" w14:textId="77777777" w:rsidR="00E16AC2" w:rsidRPr="005A5B2F" w:rsidRDefault="00E16AC2" w:rsidP="005A5B2F">
      <w:pPr>
        <w:numPr>
          <w:ilvl w:val="0"/>
          <w:numId w:val="6"/>
        </w:numPr>
        <w:tabs>
          <w:tab w:val="left" w:pos="720"/>
        </w:tabs>
        <w:rPr>
          <w:bCs/>
          <w:lang w:eastAsia="x-none"/>
        </w:rPr>
      </w:pPr>
      <w:r w:rsidRPr="005A5B2F">
        <w:rPr>
          <w:rFonts w:hint="eastAsia"/>
          <w:bCs/>
          <w:lang w:eastAsia="x-none"/>
        </w:rPr>
        <w:t>U</w:t>
      </w:r>
      <w:r w:rsidRPr="005A5B2F">
        <w:rPr>
          <w:bCs/>
          <w:lang w:eastAsia="x-none"/>
        </w:rPr>
        <w:t>E can assume all the REs for transmission of WUS in a given subframe use the same antenna port.</w:t>
      </w:r>
    </w:p>
    <w:p w14:paraId="4DB2354B" w14:textId="77777777" w:rsidR="005A5B2F" w:rsidRDefault="00E16AC2" w:rsidP="005A5B2F">
      <w:pPr>
        <w:numPr>
          <w:ilvl w:val="0"/>
          <w:numId w:val="6"/>
        </w:numPr>
        <w:tabs>
          <w:tab w:val="left" w:pos="720"/>
        </w:tabs>
        <w:rPr>
          <w:bCs/>
          <w:lang w:eastAsia="x-none"/>
        </w:rPr>
      </w:pPr>
      <w:r w:rsidRPr="005A5B2F">
        <w:rPr>
          <w:bCs/>
          <w:lang w:eastAsia="x-none"/>
        </w:rPr>
        <w:t>The UE shall not assume the transmission of WUS in more than X consecutive subframes use same antenna port.</w:t>
      </w:r>
    </w:p>
    <w:p w14:paraId="259DC202" w14:textId="48B3535D" w:rsidR="00E16AC2" w:rsidRPr="005A5B2F" w:rsidRDefault="00E16AC2" w:rsidP="005A5B2F">
      <w:pPr>
        <w:numPr>
          <w:ilvl w:val="1"/>
          <w:numId w:val="6"/>
        </w:numPr>
        <w:tabs>
          <w:tab w:val="left" w:pos="720"/>
        </w:tabs>
        <w:rPr>
          <w:bCs/>
          <w:lang w:eastAsia="x-none"/>
        </w:rPr>
      </w:pPr>
      <w:r w:rsidRPr="00405BC5">
        <w:t>FFS: value of X</w:t>
      </w:r>
    </w:p>
    <w:p w14:paraId="6796A9E7" w14:textId="77777777" w:rsidR="00E16AC2" w:rsidRDefault="00E16AC2" w:rsidP="00E16AC2">
      <w:pPr>
        <w:rPr>
          <w:rFonts w:eastAsia="Yu Mincho"/>
          <w:lang w:eastAsia="ja-JP"/>
        </w:rPr>
      </w:pPr>
    </w:p>
    <w:p w14:paraId="6AA18318" w14:textId="77777777" w:rsidR="005A5B2F" w:rsidRDefault="00E16AC2" w:rsidP="005A5B2F">
      <w:pPr>
        <w:numPr>
          <w:ilvl w:val="0"/>
          <w:numId w:val="6"/>
        </w:numPr>
        <w:tabs>
          <w:tab w:val="left" w:pos="720"/>
        </w:tabs>
        <w:rPr>
          <w:bCs/>
          <w:lang w:eastAsia="x-none"/>
        </w:rPr>
      </w:pPr>
      <w:r w:rsidRPr="005A5B2F">
        <w:rPr>
          <w:bCs/>
          <w:lang w:eastAsia="x-none"/>
        </w:rPr>
        <w:t>WUS sequence is based on ZC-sequence</w:t>
      </w:r>
    </w:p>
    <w:p w14:paraId="691BF6FB" w14:textId="66CA5E81" w:rsidR="00E16AC2" w:rsidRPr="007F2298" w:rsidRDefault="00E16AC2" w:rsidP="007F2298">
      <w:pPr>
        <w:numPr>
          <w:ilvl w:val="1"/>
          <w:numId w:val="6"/>
        </w:numPr>
        <w:tabs>
          <w:tab w:val="left" w:pos="720"/>
        </w:tabs>
        <w:rPr>
          <w:bCs/>
          <w:lang w:eastAsia="x-none"/>
        </w:rPr>
      </w:pPr>
      <w:r w:rsidRPr="006C081B">
        <w:t>When designing WUS sequence, negative impact on legacy NSSS detection should be avoided.</w:t>
      </w:r>
    </w:p>
    <w:p w14:paraId="0BA07B0E" w14:textId="77777777" w:rsidR="001C7499" w:rsidRPr="00BF3C1E" w:rsidRDefault="001C7499" w:rsidP="001C7499">
      <w:pPr>
        <w:rPr>
          <w:rFonts w:ascii="Arial" w:hAnsi="Arial" w:cs="Arial"/>
          <w:lang w:eastAsia="zh-CN"/>
        </w:rPr>
      </w:pPr>
    </w:p>
    <w:p w14:paraId="269D7F03" w14:textId="77777777" w:rsidR="001C7499" w:rsidRPr="00BF3C1E" w:rsidRDefault="001C7499" w:rsidP="001C7499">
      <w:pPr>
        <w:spacing w:after="120"/>
        <w:jc w:val="both"/>
        <w:rPr>
          <w:rFonts w:ascii="Arial" w:hAnsi="Arial" w:cs="Arial"/>
          <w:b/>
        </w:rPr>
      </w:pPr>
      <w:r w:rsidRPr="00BF3C1E">
        <w:rPr>
          <w:rFonts w:ascii="Arial" w:hAnsi="Arial" w:cs="Arial"/>
          <w:b/>
        </w:rPr>
        <w:t>2. Actions:</w:t>
      </w:r>
    </w:p>
    <w:p w14:paraId="031E4F0A" w14:textId="77777777" w:rsidR="001C7499" w:rsidRPr="00BF3C1E" w:rsidRDefault="001C7499" w:rsidP="001C7499">
      <w:pPr>
        <w:spacing w:after="120"/>
        <w:ind w:left="1985" w:hanging="1985"/>
        <w:jc w:val="both"/>
        <w:rPr>
          <w:rFonts w:ascii="Arial" w:hAnsi="Arial" w:cs="Arial"/>
          <w:b/>
          <w:lang w:eastAsia="zh-CN"/>
        </w:rPr>
      </w:pPr>
      <w:r w:rsidRPr="00BF3C1E">
        <w:rPr>
          <w:rFonts w:ascii="Arial" w:hAnsi="Arial" w:cs="Arial"/>
          <w:b/>
        </w:rPr>
        <w:t>To</w:t>
      </w:r>
      <w:r w:rsidRPr="00BF3C1E">
        <w:rPr>
          <w:rFonts w:ascii="Arial" w:hAnsi="Arial" w:cs="Arial"/>
          <w:b/>
          <w:lang w:eastAsia="zh-CN"/>
        </w:rPr>
        <w:t xml:space="preserve"> RAN2</w:t>
      </w:r>
    </w:p>
    <w:p w14:paraId="3CCAE7E8" w14:textId="26044CAB" w:rsidR="001C7499" w:rsidRPr="00BF3C1E" w:rsidRDefault="00DC18B6" w:rsidP="00DC18B6">
      <w:pPr>
        <w:spacing w:after="240"/>
        <w:rPr>
          <w:rFonts w:ascii="Arial" w:hAnsi="Arial" w:cs="Arial"/>
        </w:rPr>
      </w:pPr>
      <w:r w:rsidRPr="00BF3C1E">
        <w:rPr>
          <w:rFonts w:ascii="Arial" w:hAnsi="Arial" w:cs="Arial"/>
        </w:rPr>
        <w:t>RAN1 respectfully ask RAN2</w:t>
      </w:r>
      <w:r w:rsidR="007F2298">
        <w:rPr>
          <w:rFonts w:ascii="Arial" w:hAnsi="Arial" w:cs="Arial"/>
        </w:rPr>
        <w:t xml:space="preserve"> and RAN4</w:t>
      </w:r>
      <w:r w:rsidRPr="00BF3C1E">
        <w:rPr>
          <w:rFonts w:ascii="Arial" w:hAnsi="Arial" w:cs="Arial"/>
        </w:rPr>
        <w:t xml:space="preserve"> to take the</w:t>
      </w:r>
      <w:r w:rsidR="007F2298">
        <w:rPr>
          <w:rFonts w:ascii="Arial" w:hAnsi="Arial" w:cs="Arial"/>
        </w:rPr>
        <w:t xml:space="preserve"> above information into account.</w:t>
      </w:r>
    </w:p>
    <w:p w14:paraId="4F2F8EBE" w14:textId="77777777" w:rsidR="001C7499" w:rsidRPr="00BF3C1E" w:rsidRDefault="001C7499" w:rsidP="001C7499">
      <w:pPr>
        <w:spacing w:after="120"/>
        <w:ind w:left="993" w:hanging="993"/>
        <w:jc w:val="both"/>
        <w:rPr>
          <w:rFonts w:ascii="Arial" w:hAnsi="Arial" w:cs="Arial"/>
          <w:lang w:eastAsia="zh-CN"/>
        </w:rPr>
      </w:pPr>
    </w:p>
    <w:p w14:paraId="6E83E93C" w14:textId="77777777" w:rsidR="001C7499" w:rsidRPr="00BF3C1E" w:rsidRDefault="001C7499" w:rsidP="00550EF0">
      <w:pPr>
        <w:tabs>
          <w:tab w:val="left" w:pos="5507"/>
        </w:tabs>
        <w:spacing w:after="120"/>
        <w:jc w:val="both"/>
        <w:rPr>
          <w:rFonts w:ascii="Arial" w:hAnsi="Arial" w:cs="Arial"/>
          <w:b/>
        </w:rPr>
      </w:pPr>
      <w:r w:rsidRPr="00BF3C1E">
        <w:rPr>
          <w:rFonts w:ascii="Arial" w:hAnsi="Arial" w:cs="Arial"/>
          <w:b/>
        </w:rPr>
        <w:t>3. Date of Next TSG-RAN WG1 Meetings:</w:t>
      </w:r>
      <w:r w:rsidRPr="00BF3C1E">
        <w:rPr>
          <w:rFonts w:ascii="Arial" w:hAnsi="Arial" w:cs="Arial"/>
          <w:b/>
        </w:rPr>
        <w:tab/>
      </w:r>
    </w:p>
    <w:p w14:paraId="33949CEC" w14:textId="09A1BBBE" w:rsidR="001C7499" w:rsidRPr="00BF3C1E" w:rsidRDefault="00550EF0" w:rsidP="001C7499">
      <w:pPr>
        <w:tabs>
          <w:tab w:val="left" w:pos="5103"/>
        </w:tabs>
        <w:spacing w:after="120"/>
        <w:ind w:left="2275" w:hanging="2275"/>
        <w:jc w:val="both"/>
        <w:rPr>
          <w:rFonts w:ascii="Arial" w:eastAsiaTheme="minorEastAsia" w:hAnsi="Arial" w:cs="Arial"/>
          <w:lang w:eastAsia="ko-KR"/>
        </w:rPr>
      </w:pPr>
      <w:r w:rsidRPr="00BF3C1E">
        <w:rPr>
          <w:rFonts w:ascii="Arial" w:hAnsi="Arial" w:cs="Arial"/>
          <w:bCs/>
        </w:rPr>
        <w:t xml:space="preserve">TSG RAN WG1 Meeting </w:t>
      </w:r>
      <w:r w:rsidRPr="00BF3C1E">
        <w:rPr>
          <w:rFonts w:ascii="Arial" w:eastAsiaTheme="minorEastAsia" w:hAnsi="Arial" w:cs="Arial"/>
          <w:bCs/>
          <w:lang w:eastAsia="ko-KR"/>
        </w:rPr>
        <w:t>#</w:t>
      </w:r>
      <w:r w:rsidRPr="00BF3C1E">
        <w:rPr>
          <w:rFonts w:ascii="Arial" w:hAnsi="Arial" w:cs="Arial"/>
          <w:bCs/>
        </w:rPr>
        <w:t>9</w:t>
      </w:r>
      <w:r w:rsidRPr="00BF3C1E">
        <w:rPr>
          <w:rFonts w:ascii="Arial" w:eastAsiaTheme="minorEastAsia" w:hAnsi="Arial" w:cs="Arial"/>
          <w:bCs/>
          <w:lang w:eastAsia="ko-KR"/>
        </w:rPr>
        <w:t>2</w:t>
      </w:r>
      <w:r w:rsidR="00E615D7" w:rsidRPr="00BF3C1E">
        <w:rPr>
          <w:rFonts w:ascii="Arial" w:eastAsiaTheme="minorEastAsia" w:hAnsi="Arial" w:cs="Arial"/>
          <w:bCs/>
          <w:lang w:eastAsia="ko-KR"/>
        </w:rPr>
        <w:tab/>
      </w:r>
      <w:r w:rsidRPr="00BF3C1E">
        <w:rPr>
          <w:rFonts w:ascii="Arial" w:eastAsiaTheme="minorEastAsia" w:hAnsi="Arial" w:cs="Arial"/>
          <w:bCs/>
          <w:lang w:eastAsia="ko-KR"/>
        </w:rPr>
        <w:t>26 February</w:t>
      </w:r>
      <w:r w:rsidRPr="00BF3C1E">
        <w:rPr>
          <w:rFonts w:ascii="Arial" w:hAnsi="Arial" w:cs="Arial"/>
          <w:bCs/>
        </w:rPr>
        <w:t xml:space="preserve"> – 2</w:t>
      </w:r>
      <w:r w:rsidRPr="00BF3C1E">
        <w:rPr>
          <w:rFonts w:ascii="Arial" w:hAnsi="Arial" w:cs="Arial"/>
          <w:bCs/>
          <w:vertAlign w:val="superscript"/>
        </w:rPr>
        <w:t xml:space="preserve"> </w:t>
      </w:r>
      <w:r w:rsidRPr="00BF3C1E">
        <w:rPr>
          <w:rFonts w:ascii="Arial" w:eastAsiaTheme="minorEastAsia" w:hAnsi="Arial" w:cs="Arial"/>
          <w:lang w:eastAsia="ko-KR"/>
        </w:rPr>
        <w:t>March</w:t>
      </w:r>
      <w:r w:rsidRPr="00BF3C1E">
        <w:rPr>
          <w:rFonts w:ascii="Arial" w:hAnsi="Arial" w:cs="Arial"/>
        </w:rPr>
        <w:t xml:space="preserve"> 2018 </w:t>
      </w:r>
      <w:r w:rsidRPr="00BF3C1E">
        <w:rPr>
          <w:rFonts w:ascii="Arial" w:hAnsi="Arial" w:cs="Arial"/>
        </w:rPr>
        <w:tab/>
        <w:t xml:space="preserve">             </w:t>
      </w:r>
      <w:r w:rsidRPr="00BF3C1E">
        <w:rPr>
          <w:rFonts w:ascii="Arial" w:eastAsiaTheme="minorEastAsia" w:hAnsi="Arial" w:cs="Arial"/>
          <w:lang w:eastAsia="ko-KR"/>
        </w:rPr>
        <w:t>Athens, GR</w:t>
      </w:r>
    </w:p>
    <w:p w14:paraId="625693E9" w14:textId="3058D187" w:rsidR="000C5A5A" w:rsidRPr="00BF3C1E" w:rsidRDefault="000C5A5A" w:rsidP="000C5A5A">
      <w:pPr>
        <w:tabs>
          <w:tab w:val="left" w:pos="5103"/>
        </w:tabs>
        <w:spacing w:after="120"/>
        <w:ind w:left="2275" w:hanging="2275"/>
        <w:jc w:val="both"/>
        <w:rPr>
          <w:rFonts w:ascii="Arial" w:eastAsiaTheme="minorEastAsia" w:hAnsi="Arial" w:cs="Arial"/>
          <w:lang w:eastAsia="ko-KR"/>
        </w:rPr>
      </w:pPr>
      <w:r w:rsidRPr="00BF3C1E">
        <w:rPr>
          <w:rFonts w:ascii="Arial" w:hAnsi="Arial" w:cs="Arial"/>
          <w:bCs/>
        </w:rPr>
        <w:t xml:space="preserve">TSG RAN WG1 Meeting </w:t>
      </w:r>
      <w:r w:rsidRPr="00BF3C1E">
        <w:rPr>
          <w:rFonts w:ascii="Arial" w:eastAsiaTheme="minorEastAsia" w:hAnsi="Arial" w:cs="Arial"/>
          <w:bCs/>
          <w:lang w:eastAsia="ko-KR"/>
        </w:rPr>
        <w:t>#</w:t>
      </w:r>
      <w:r w:rsidRPr="00BF3C1E">
        <w:rPr>
          <w:rFonts w:ascii="Arial" w:hAnsi="Arial" w:cs="Arial"/>
          <w:bCs/>
        </w:rPr>
        <w:t>9</w:t>
      </w:r>
      <w:r w:rsidRPr="00BF3C1E">
        <w:rPr>
          <w:rFonts w:ascii="Arial" w:eastAsiaTheme="minorEastAsia" w:hAnsi="Arial" w:cs="Arial"/>
          <w:bCs/>
          <w:lang w:eastAsia="ko-KR"/>
        </w:rPr>
        <w:t>2bis</w:t>
      </w:r>
      <w:r w:rsidR="00E615D7" w:rsidRPr="00BF3C1E">
        <w:rPr>
          <w:rFonts w:ascii="Arial" w:eastAsiaTheme="minorEastAsia" w:hAnsi="Arial" w:cs="Arial"/>
          <w:bCs/>
          <w:lang w:eastAsia="ko-KR"/>
        </w:rPr>
        <w:tab/>
      </w:r>
      <w:r w:rsidR="005C1971" w:rsidRPr="00BF3C1E">
        <w:rPr>
          <w:rFonts w:ascii="Arial" w:eastAsiaTheme="minorEastAsia" w:hAnsi="Arial" w:cs="Arial"/>
          <w:bCs/>
          <w:lang w:eastAsia="ko-KR"/>
        </w:rPr>
        <w:t xml:space="preserve">16-20 April </w:t>
      </w:r>
      <w:r w:rsidRPr="00BF3C1E">
        <w:rPr>
          <w:rFonts w:ascii="Arial" w:hAnsi="Arial" w:cs="Arial"/>
        </w:rPr>
        <w:t xml:space="preserve">2018 </w:t>
      </w:r>
      <w:r w:rsidRPr="00BF3C1E">
        <w:rPr>
          <w:rFonts w:ascii="Arial" w:hAnsi="Arial" w:cs="Arial"/>
        </w:rPr>
        <w:tab/>
        <w:t xml:space="preserve">             </w:t>
      </w:r>
      <w:r w:rsidR="005C1971" w:rsidRPr="00BF3C1E">
        <w:rPr>
          <w:rFonts w:ascii="Arial" w:hAnsi="Arial" w:cs="Arial"/>
        </w:rPr>
        <w:tab/>
      </w:r>
      <w:r w:rsidR="005C1971" w:rsidRPr="00BF3C1E">
        <w:rPr>
          <w:rFonts w:ascii="Arial" w:eastAsiaTheme="minorEastAsia" w:hAnsi="Arial" w:cs="Arial"/>
          <w:lang w:eastAsia="ko-KR"/>
        </w:rPr>
        <w:t>CN</w:t>
      </w:r>
    </w:p>
    <w:p w14:paraId="6754E0CD" w14:textId="77777777" w:rsidR="003A3734" w:rsidRPr="00BF3C1E" w:rsidRDefault="003A3734"/>
    <w:sectPr w:rsidR="003A3734" w:rsidRPr="00BF3C1E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035D7F"/>
    <w:multiLevelType w:val="hybridMultilevel"/>
    <w:tmpl w:val="52DC4BBA"/>
    <w:lvl w:ilvl="0" w:tplc="7E1C7A5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9C18BB68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0A42C780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222C4EDA"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85800936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A75857C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A7CEFA2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04E2BA28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48E0492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" w15:restartNumberingAfterBreak="0">
    <w:nsid w:val="05826E8E"/>
    <w:multiLevelType w:val="hybridMultilevel"/>
    <w:tmpl w:val="4036C6B8"/>
    <w:lvl w:ilvl="0" w:tplc="2B98CC6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380894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4E6B43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08C3B1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154493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B6040A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EF6D53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D34123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9ACFAC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613383D"/>
    <w:multiLevelType w:val="hybridMultilevel"/>
    <w:tmpl w:val="8E8625A6"/>
    <w:lvl w:ilvl="0" w:tplc="080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2AF249D8"/>
    <w:multiLevelType w:val="hybridMultilevel"/>
    <w:tmpl w:val="4C3E3C78"/>
    <w:lvl w:ilvl="0" w:tplc="4ADE8A62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641CEBDE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374E3758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7EBC6D84"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E9CE3646"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73EEFDC6" w:tentative="1">
      <w:start w:val="1"/>
      <w:numFmt w:val="bullet"/>
      <w:lvlText w:val="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20A6FF8C" w:tentative="1">
      <w:start w:val="1"/>
      <w:numFmt w:val="bullet"/>
      <w:lvlText w:val="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7" w:tplc="49BABCD8" w:tentative="1">
      <w:start w:val="1"/>
      <w:numFmt w:val="bullet"/>
      <w:lvlText w:val="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8" w:tplc="32540B58" w:tentative="1">
      <w:start w:val="1"/>
      <w:numFmt w:val="bullet"/>
      <w:lvlText w:val="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318D2DC7"/>
    <w:multiLevelType w:val="hybridMultilevel"/>
    <w:tmpl w:val="962EF01C"/>
    <w:lvl w:ilvl="0" w:tplc="CEAC1712">
      <w:start w:val="1"/>
      <w:numFmt w:val="bullet"/>
      <w:lvlText w:val="-"/>
      <w:lvlJc w:val="left"/>
      <w:pPr>
        <w:ind w:left="760" w:hanging="360"/>
      </w:pPr>
      <w:rPr>
        <w:rFonts w:ascii="Arial" w:eastAsiaTheme="minorEastAsia" w:hAnsi="Arial" w:cs="Arial" w:hint="default"/>
      </w:rPr>
    </w:lvl>
    <w:lvl w:ilvl="1" w:tplc="3C6A13C4">
      <w:start w:val="8347"/>
      <w:numFmt w:val="bullet"/>
      <w:lvlText w:val="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35A06F42"/>
    <w:multiLevelType w:val="hybridMultilevel"/>
    <w:tmpl w:val="1A42CC5A"/>
    <w:lvl w:ilvl="0" w:tplc="1A3EFE4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F60F39A"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C9EF71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FDA5AC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3EE227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F7EBFB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93EF66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B0046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244FB6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 w15:restartNumberingAfterBreak="0">
    <w:nsid w:val="434152F6"/>
    <w:multiLevelType w:val="hybridMultilevel"/>
    <w:tmpl w:val="B9E40CB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5283FD4"/>
    <w:multiLevelType w:val="hybridMultilevel"/>
    <w:tmpl w:val="BE1E145E"/>
    <w:lvl w:ilvl="0" w:tplc="A30C754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652CF0A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F521AC8"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D976FB6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6B2A30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CA4E0C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9E21CD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9367A3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7E23E9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 w15:restartNumberingAfterBreak="0">
    <w:nsid w:val="4F424F2B"/>
    <w:multiLevelType w:val="hybridMultilevel"/>
    <w:tmpl w:val="05366A5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8"/>
  </w:num>
  <w:num w:numId="3">
    <w:abstractNumId w:val="3"/>
  </w:num>
  <w:num w:numId="4">
    <w:abstractNumId w:val="6"/>
  </w:num>
  <w:num w:numId="5">
    <w:abstractNumId w:val="2"/>
  </w:num>
  <w:num w:numId="6">
    <w:abstractNumId w:val="7"/>
  </w:num>
  <w:num w:numId="7">
    <w:abstractNumId w:val="5"/>
  </w:num>
  <w:num w:numId="8">
    <w:abstractNumId w:val="0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doNotDisplayPageBoundarie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7499"/>
    <w:rsid w:val="000234D5"/>
    <w:rsid w:val="000240F3"/>
    <w:rsid w:val="00051D8E"/>
    <w:rsid w:val="00071582"/>
    <w:rsid w:val="000757B8"/>
    <w:rsid w:val="00090275"/>
    <w:rsid w:val="00097428"/>
    <w:rsid w:val="000C5A5A"/>
    <w:rsid w:val="000D0083"/>
    <w:rsid w:val="001815AA"/>
    <w:rsid w:val="00183709"/>
    <w:rsid w:val="00192CD7"/>
    <w:rsid w:val="001C45AF"/>
    <w:rsid w:val="001C7499"/>
    <w:rsid w:val="00200B9A"/>
    <w:rsid w:val="00210BEF"/>
    <w:rsid w:val="002155C8"/>
    <w:rsid w:val="00287335"/>
    <w:rsid w:val="002D0847"/>
    <w:rsid w:val="002F5F6E"/>
    <w:rsid w:val="002F72C5"/>
    <w:rsid w:val="00316C34"/>
    <w:rsid w:val="003316C7"/>
    <w:rsid w:val="00382B7D"/>
    <w:rsid w:val="003A3734"/>
    <w:rsid w:val="003B20E9"/>
    <w:rsid w:val="003F68E7"/>
    <w:rsid w:val="004067AD"/>
    <w:rsid w:val="00431E51"/>
    <w:rsid w:val="004414D5"/>
    <w:rsid w:val="00446E45"/>
    <w:rsid w:val="004473EB"/>
    <w:rsid w:val="00447F02"/>
    <w:rsid w:val="00454F95"/>
    <w:rsid w:val="00465652"/>
    <w:rsid w:val="00492507"/>
    <w:rsid w:val="004B19E1"/>
    <w:rsid w:val="004B1D63"/>
    <w:rsid w:val="00544387"/>
    <w:rsid w:val="00550B88"/>
    <w:rsid w:val="00550EF0"/>
    <w:rsid w:val="0058305F"/>
    <w:rsid w:val="005A5B2F"/>
    <w:rsid w:val="005C1971"/>
    <w:rsid w:val="00600207"/>
    <w:rsid w:val="0064701C"/>
    <w:rsid w:val="006C037E"/>
    <w:rsid w:val="006C081B"/>
    <w:rsid w:val="0073067F"/>
    <w:rsid w:val="00741C49"/>
    <w:rsid w:val="00770F25"/>
    <w:rsid w:val="007A6DB9"/>
    <w:rsid w:val="007F2298"/>
    <w:rsid w:val="007F6AF8"/>
    <w:rsid w:val="00877EDE"/>
    <w:rsid w:val="0088143B"/>
    <w:rsid w:val="008C33B4"/>
    <w:rsid w:val="008D5C38"/>
    <w:rsid w:val="009605EA"/>
    <w:rsid w:val="00977DE3"/>
    <w:rsid w:val="0099038D"/>
    <w:rsid w:val="00A33FE0"/>
    <w:rsid w:val="00A5002F"/>
    <w:rsid w:val="00A52FE6"/>
    <w:rsid w:val="00A96635"/>
    <w:rsid w:val="00AE30F6"/>
    <w:rsid w:val="00AF2CAC"/>
    <w:rsid w:val="00B01E57"/>
    <w:rsid w:val="00B42A6C"/>
    <w:rsid w:val="00BF3C1E"/>
    <w:rsid w:val="00BF56A5"/>
    <w:rsid w:val="00C0099D"/>
    <w:rsid w:val="00CB4D12"/>
    <w:rsid w:val="00CB7807"/>
    <w:rsid w:val="00CE4978"/>
    <w:rsid w:val="00D174A9"/>
    <w:rsid w:val="00D515F4"/>
    <w:rsid w:val="00D56DC5"/>
    <w:rsid w:val="00D97AD4"/>
    <w:rsid w:val="00DA6DD0"/>
    <w:rsid w:val="00DC18B6"/>
    <w:rsid w:val="00E16AC2"/>
    <w:rsid w:val="00E511A3"/>
    <w:rsid w:val="00E52C36"/>
    <w:rsid w:val="00E615D7"/>
    <w:rsid w:val="00E675AB"/>
    <w:rsid w:val="00ED340C"/>
    <w:rsid w:val="00EE153B"/>
    <w:rsid w:val="00EF32C8"/>
    <w:rsid w:val="00F22E81"/>
    <w:rsid w:val="00F36E08"/>
    <w:rsid w:val="00F568EF"/>
    <w:rsid w:val="00FF22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8C1EDF8"/>
  <w15:chartTrackingRefBased/>
  <w15:docId w15:val="{ED506A3B-75C0-43A4-923A-62F7D1772D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C7499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val="en-GB"/>
    </w:rPr>
  </w:style>
  <w:style w:type="paragraph" w:styleId="Heading4">
    <w:name w:val="heading 4"/>
    <w:aliases w:val="h4"/>
    <w:basedOn w:val="Normal"/>
    <w:next w:val="Normal"/>
    <w:link w:val="Heading4Char"/>
    <w:qFormat/>
    <w:rsid w:val="001C7499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7">
    <w:name w:val="heading 7"/>
    <w:basedOn w:val="Normal"/>
    <w:next w:val="Normal"/>
    <w:link w:val="Heading7Char"/>
    <w:qFormat/>
    <w:rsid w:val="001C7499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aliases w:val="h4 Char"/>
    <w:basedOn w:val="DefaultParagraphFont"/>
    <w:link w:val="Heading4"/>
    <w:rsid w:val="001C7499"/>
    <w:rPr>
      <w:rFonts w:ascii="Arial" w:eastAsia="SimSun" w:hAnsi="Arial" w:cs="Times New Roman"/>
      <w:b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rsid w:val="001C7499"/>
    <w:rPr>
      <w:rFonts w:ascii="Arial" w:eastAsia="SimSun" w:hAnsi="Arial" w:cs="Times New Roman"/>
      <w:b/>
      <w:color w:val="0000FF"/>
      <w:sz w:val="20"/>
      <w:szCs w:val="20"/>
      <w:lang w:val="en-GB"/>
    </w:rPr>
  </w:style>
  <w:style w:type="character" w:styleId="Hyperlink">
    <w:name w:val="Hyperlink"/>
    <w:uiPriority w:val="99"/>
    <w:unhideWhenUsed/>
    <w:rsid w:val="001C7499"/>
    <w:rPr>
      <w:color w:val="35A1D4"/>
      <w:u w:val="single"/>
    </w:rPr>
  </w:style>
  <w:style w:type="paragraph" w:styleId="ListParagraph">
    <w:name w:val="List Paragraph"/>
    <w:basedOn w:val="Normal"/>
    <w:uiPriority w:val="34"/>
    <w:qFormat/>
    <w:rsid w:val="001C7499"/>
    <w:pPr>
      <w:ind w:left="720"/>
    </w:pPr>
  </w:style>
  <w:style w:type="paragraph" w:customStyle="1" w:styleId="CRCoverPage">
    <w:name w:val="CR Cover Page"/>
    <w:rsid w:val="001C7499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Mention">
    <w:name w:val="Mention"/>
    <w:basedOn w:val="DefaultParagraphFont"/>
    <w:uiPriority w:val="99"/>
    <w:semiHidden/>
    <w:unhideWhenUsed/>
    <w:rsid w:val="001C7499"/>
    <w:rPr>
      <w:color w:val="2B579A"/>
      <w:shd w:val="clear" w:color="auto" w:fill="E6E6E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473EB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473EB"/>
    <w:rPr>
      <w:rFonts w:ascii="Segoe UI" w:eastAsia="SimSun" w:hAnsi="Segoe UI" w:cs="Segoe UI"/>
      <w:sz w:val="18"/>
      <w:szCs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3086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theme" Target="theme/theme1.xml"/><Relationship Id="rId5" Type="http://schemas.openxmlformats.org/officeDocument/2006/relationships/numbering" Target="numbering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hyperlink" Target="mailto:tiexiaolei@hisilicon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2A49D7261E11D4A954724BFC54A44BD" ma:contentTypeVersion="18" ma:contentTypeDescription="Create a new document." ma:contentTypeScope="" ma:versionID="5309e9efbeebf8b359713a0ca96a972e">
  <xsd:schema xmlns:xsd="http://www.w3.org/2001/XMLSchema" xmlns:xs="http://www.w3.org/2001/XMLSchema" xmlns:p="http://schemas.microsoft.com/office/2006/metadata/properties" xmlns:ns2="cb44b30d-e473-4c43-a2eb-8e7ec3a5f5f7" targetNamespace="http://schemas.microsoft.com/office/2006/metadata/properties" ma:root="true" ma:fieldsID="254250098d998120b6f0714cce8464c2" ns2:_="">
    <xsd:import namespace="cb44b30d-e473-4c43-a2eb-8e7ec3a5f5f7"/>
    <xsd:element name="properties">
      <xsd:complexType>
        <xsd:sequence>
          <xsd:element name="documentManagement">
            <xsd:complexType>
              <xsd:all>
                <xsd:element ref="ns2:Date_x0020_Accessed" minOccurs="0"/>
                <xsd:element ref="ns2:Status" minOccurs="0"/>
                <xsd:element ref="ns2:File_x0020_Author" minOccurs="0"/>
                <xsd:element ref="ns2:Pages0" minOccurs="0"/>
                <xsd:element ref="ns2:Category" minOccurs="0"/>
                <xsd:element ref="ns2:Comments" minOccurs="0"/>
                <xsd:element ref="ns2:Dimensions" minOccurs="0"/>
                <xsd:element ref="ns2:SA3_x0020_Topic" minOccurs="0"/>
                <xsd:element ref="ns2:Last_x0020_Filing_x0020__x0023_" minOccurs="0"/>
                <xsd:element ref="ns2:status" minOccurs="0"/>
                <xsd:element ref="ns2:Doc_x0020_Typ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b44b30d-e473-4c43-a2eb-8e7ec3a5f5f7" elementFormDefault="qualified">
    <xsd:import namespace="http://schemas.microsoft.com/office/2006/documentManagement/types"/>
    <xsd:import namespace="http://schemas.microsoft.com/office/infopath/2007/PartnerControls"/>
    <xsd:element name="Date_x0020_Accessed" ma:index="4" nillable="true" ma:displayName="Date Accessed" ma:internalName="Date_x0020_Accessed" ma:readOnly="false">
      <xsd:simpleType>
        <xsd:restriction base="dms:Text"/>
      </xsd:simpleType>
    </xsd:element>
    <xsd:element name="Status" ma:index="5" nillable="true" ma:displayName="Status" ma:internalName="Status" ma:readOnly="false">
      <xsd:simpleType>
        <xsd:restriction base="dms:Text"/>
      </xsd:simpleType>
    </xsd:element>
    <xsd:element name="File_x0020_Author" ma:index="6" nillable="true" ma:displayName="File Author" ma:internalName="File_x0020_Author" ma:readOnly="false">
      <xsd:simpleType>
        <xsd:restriction base="dms:Text"/>
      </xsd:simpleType>
    </xsd:element>
    <xsd:element name="Pages0" ma:index="7" nillable="true" ma:displayName="Pages" ma:internalName="Pages0" ma:readOnly="false">
      <xsd:simpleType>
        <xsd:restriction base="dms:Text"/>
      </xsd:simpleType>
    </xsd:element>
    <xsd:element name="Category" ma:index="10" nillable="true" ma:displayName="Category" ma:internalName="Category" ma:readOnly="false">
      <xsd:simpleType>
        <xsd:restriction base="dms:Text"/>
      </xsd:simpleType>
    </xsd:element>
    <xsd:element name="Comments" ma:index="11" nillable="true" ma:displayName="Comments" ma:internalName="Comments" ma:readOnly="false">
      <xsd:simpleType>
        <xsd:restriction base="dms:Text"/>
      </xsd:simpleType>
    </xsd:element>
    <xsd:element name="Dimensions" ma:index="12" nillable="true" ma:displayName="Dimensions" ma:internalName="Dimensions" ma:readOnly="false">
      <xsd:simpleType>
        <xsd:restriction base="dms:Text"/>
      </xsd:simpleType>
    </xsd:element>
    <xsd:element name="SA3_x0020_Topic" ma:index="14" nillable="true" ma:displayName="Topic" ma:format="Dropdown" ma:internalName="Topic" ma:readOnly="false">
      <xsd:simpleType>
        <xsd:union memberTypes="dms:Text">
          <xsd:simpleType>
            <xsd:restriction base="dms:Choice">
              <xsd:enumeration value="HeNB"/>
              <xsd:enumeration value="M2M"/>
              <xsd:enumeration value="PUCI"/>
              <xsd:enumeration value="OpenID"/>
              <xsd:enumeration value="NIMTC"/>
              <xsd:enumeration value="Relays"/>
            </xsd:restriction>
          </xsd:simpleType>
        </xsd:union>
      </xsd:simpleType>
    </xsd:element>
    <xsd:element name="Last_x0020_Filing_x0020__x0023_" ma:index="15" nillable="true" ma:displayName="Last Filing #" ma:default="0" ma:description="Enter last known Anaqua filing number and update version # to major" ma:internalName="Last_x0020_Filing_x0020__x0023_" ma:readOnly="false">
      <xsd:simpleType>
        <xsd:restriction base="dms:Text">
          <xsd:maxLength value="255"/>
        </xsd:restriction>
      </xsd:simpleType>
    </xsd:element>
    <xsd:element name="status" ma:index="16" nillable="true" ma:displayName="status" ma:default="Active" ma:format="Dropdown" ma:internalName="status0" ma:readOnly="false">
      <xsd:simpleType>
        <xsd:union memberTypes="dms:Text">
          <xsd:simpleType>
            <xsd:restriction base="dms:Choice">
              <xsd:enumeration value="Active"/>
              <xsd:enumeration value="Frozen"/>
              <xsd:enumeration value="Obsolete"/>
            </xsd:restriction>
          </xsd:simpleType>
        </xsd:union>
      </xsd:simpleType>
    </xsd:element>
    <xsd:element name="Doc_x0020_Type" ma:index="18" nillable="true" ma:displayName="Doc Type" ma:default="contribution" ma:format="Dropdown" ma:internalName="Doc_x0020_Type" ma:readOnly="false">
      <xsd:simpleType>
        <xsd:union memberTypes="dms:Text">
          <xsd:simpleType>
            <xsd:restriction base="dms:Choice">
              <xsd:enumeration value="contribution"/>
              <xsd:enumeration value="specification"/>
              <xsd:enumeration value="Disclosure"/>
              <xsd:enumeration value="Presentation"/>
              <xsd:enumeration value="White Paper"/>
            </xsd:restriction>
          </xsd:simpleType>
        </xsd:un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3" ma:displayName="Content Type"/>
        <xsd:element ref="dc:title" minOccurs="0" maxOccurs="1" ma:index="3" ma:displayName="Title"/>
        <xsd:element ref="dc:subject" minOccurs="0" maxOccurs="1" ma:index="9" ma:displayName="Subject"/>
        <xsd:element ref="dc:description" minOccurs="0" maxOccurs="1" ma:index="17" ma:displayName="Comments"/>
        <xsd:element name="keywords" minOccurs="0" maxOccurs="1" type="xsd:string" ma:index="8" ma:displayName="Keywords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tatus xmlns="cb44b30d-e473-4c43-a2eb-8e7ec3a5f5f7" xsi:nil="true"/>
    <Doc_x0020_Type xmlns="cb44b30d-e473-4c43-a2eb-8e7ec3a5f5f7">contribution</Doc_x0020_Type>
    <Dimensions xmlns="cb44b30d-e473-4c43-a2eb-8e7ec3a5f5f7" xsi:nil="true"/>
    <Last_x0020_Filing_x0020__x0023_ xmlns="cb44b30d-e473-4c43-a2eb-8e7ec3a5f5f7">0</Last_x0020_Filing_x0020__x0023_>
    <SA3_x0020_Topic xmlns="cb44b30d-e473-4c43-a2eb-8e7ec3a5f5f7" xsi:nil="true"/>
    <Pages0 xmlns="cb44b30d-e473-4c43-a2eb-8e7ec3a5f5f7" xsi:nil="true"/>
    <File_x0020_Author xmlns="cb44b30d-e473-4c43-a2eb-8e7ec3a5f5f7" xsi:nil="true"/>
    <Date_x0020_Accessed xmlns="cb44b30d-e473-4c43-a2eb-8e7ec3a5f5f7" xsi:nil="true"/>
    <Comments xmlns="cb44b30d-e473-4c43-a2eb-8e7ec3a5f5f7" xsi:nil="true"/>
    <status xmlns="cb44b30d-e473-4c43-a2eb-8e7ec3a5f5f7">Active</status>
    <Category xmlns="cb44b30d-e473-4c43-a2eb-8e7ec3a5f5f7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8431DE-25D6-49FE-8373-C37B0C76696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b44b30d-e473-4c43-a2eb-8e7ec3a5f5f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F9F4740-E961-462F-A939-E8363C7FD39F}">
  <ds:schemaRefs>
    <ds:schemaRef ds:uri="http://schemas.microsoft.com/office/2006/metadata/properties"/>
    <ds:schemaRef ds:uri="http://schemas.microsoft.com/office/infopath/2007/PartnerControls"/>
    <ds:schemaRef ds:uri="cb44b30d-e473-4c43-a2eb-8e7ec3a5f5f7"/>
  </ds:schemaRefs>
</ds:datastoreItem>
</file>

<file path=customXml/itemProps3.xml><?xml version="1.0" encoding="utf-8"?>
<ds:datastoreItem xmlns:ds="http://schemas.openxmlformats.org/officeDocument/2006/customXml" ds:itemID="{A45188D5-B935-41A2-A972-66BBBBC1AD2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9652906-1542-45AF-8469-AEFFB58048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277</Words>
  <Characters>1582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Matthew Webb</dc:creator>
  <cp:keywords/>
  <dc:description/>
  <cp:lastModifiedBy>Huawei</cp:lastModifiedBy>
  <cp:revision>6</cp:revision>
  <dcterms:created xsi:type="dcterms:W3CDTF">2017-11-30T03:29:00Z</dcterms:created>
  <dcterms:modified xsi:type="dcterms:W3CDTF">2017-11-30T03:31:00Z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0x01010072A49D7261E11D4A954724BFC54A44BD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1512011410</vt:lpwstr>
  </property>
</Properties>
</file>