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F7EA8" w14:textId="77777777" w:rsidR="00A0320C" w:rsidRDefault="00A0320C" w:rsidP="00D819A5">
      <w:pPr>
        <w:pStyle w:val="3GPPHeader"/>
        <w:spacing w:after="60"/>
        <w:rPr>
          <w:lang w:val="de-DE"/>
        </w:rPr>
      </w:pPr>
    </w:p>
    <w:p w14:paraId="659A0D5B" w14:textId="51C88F15" w:rsidR="00A0320C" w:rsidRPr="0052548E" w:rsidRDefault="00A0320C" w:rsidP="00A0320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71930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61FF5B96" w14:textId="77777777" w:rsidR="00A0320C" w:rsidRPr="009513AC" w:rsidRDefault="00A0320C" w:rsidP="00A0320C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1C69692E" w14:textId="77777777" w:rsidR="00A0320C" w:rsidRDefault="00A0320C" w:rsidP="00D819A5">
      <w:pPr>
        <w:pStyle w:val="3GPPHeader"/>
        <w:spacing w:after="60"/>
        <w:rPr>
          <w:lang w:val="de-DE"/>
        </w:rPr>
      </w:pPr>
    </w:p>
    <w:p w14:paraId="48016376" w14:textId="71CE3BBF" w:rsidR="00D819A5" w:rsidRPr="00A0320C" w:rsidRDefault="00D819A5" w:rsidP="00D819A5">
      <w:pPr>
        <w:pStyle w:val="3GPPHeader"/>
        <w:spacing w:after="60"/>
        <w:rPr>
          <w:szCs w:val="24"/>
          <w:highlight w:val="yellow"/>
          <w:lang w:val="de-DE"/>
        </w:rPr>
      </w:pPr>
      <w:r w:rsidRPr="00A0320C">
        <w:rPr>
          <w:szCs w:val="24"/>
          <w:lang w:val="de-DE"/>
        </w:rPr>
        <w:t>3GPP TSG-RAN WG2 #99bis</w:t>
      </w:r>
      <w:r w:rsidRPr="00A0320C">
        <w:rPr>
          <w:szCs w:val="24"/>
          <w:lang w:val="de-DE"/>
        </w:rPr>
        <w:tab/>
        <w:t xml:space="preserve">Tdoc </w:t>
      </w:r>
      <w:r w:rsidR="000A09C2" w:rsidRPr="00A0320C">
        <w:rPr>
          <w:szCs w:val="24"/>
          <w:lang w:val="de-DE"/>
        </w:rPr>
        <w:t>R2-1712026</w:t>
      </w:r>
    </w:p>
    <w:p w14:paraId="34DB01EE" w14:textId="78518ED7" w:rsidR="003E0050" w:rsidRPr="00A0320C" w:rsidRDefault="00D819A5" w:rsidP="00D819A5">
      <w:pPr>
        <w:pStyle w:val="3GPPHeader"/>
        <w:rPr>
          <w:szCs w:val="24"/>
        </w:rPr>
      </w:pPr>
      <w:r w:rsidRPr="00A0320C">
        <w:rPr>
          <w:noProof/>
          <w:szCs w:val="24"/>
        </w:rPr>
        <w:t>Prague, Czech Republic, 9</w:t>
      </w:r>
      <w:r w:rsidRPr="00A0320C">
        <w:rPr>
          <w:noProof/>
          <w:szCs w:val="24"/>
          <w:vertAlign w:val="superscript"/>
        </w:rPr>
        <w:t>th</w:t>
      </w:r>
      <w:r w:rsidRPr="00A0320C">
        <w:rPr>
          <w:noProof/>
          <w:szCs w:val="24"/>
        </w:rPr>
        <w:t xml:space="preserve"> – 13</w:t>
      </w:r>
      <w:r w:rsidRPr="00A0320C">
        <w:rPr>
          <w:noProof/>
          <w:szCs w:val="24"/>
          <w:vertAlign w:val="superscript"/>
        </w:rPr>
        <w:t>th</w:t>
      </w:r>
      <w:r w:rsidRPr="00A0320C">
        <w:rPr>
          <w:noProof/>
          <w:szCs w:val="24"/>
        </w:rPr>
        <w:t xml:space="preserve"> October 2017</w:t>
      </w:r>
    </w:p>
    <w:p w14:paraId="1BF47D6F" w14:textId="67441033"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bookmarkStart w:id="0" w:name="_GoBack"/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675EB3">
        <w:rPr>
          <w:rFonts w:ascii="Arial" w:hAnsi="Arial" w:cs="Arial"/>
        </w:rPr>
        <w:t xml:space="preserve">formula </w:t>
      </w:r>
      <w:r w:rsidR="00940965">
        <w:rPr>
          <w:rFonts w:ascii="Arial" w:hAnsi="Arial" w:cs="Arial"/>
        </w:rPr>
        <w:t xml:space="preserve">or table </w:t>
      </w:r>
      <w:r w:rsidR="00675EB3">
        <w:rPr>
          <w:rFonts w:ascii="Arial" w:hAnsi="Arial" w:cs="Arial"/>
        </w:rPr>
        <w:t>for L1 data rate</w:t>
      </w:r>
      <w:bookmarkEnd w:id="0"/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47137202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3EEEB936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F1288">
        <w:rPr>
          <w:rFonts w:ascii="Arial" w:hAnsi="Arial" w:cs="Arial"/>
          <w:bCs/>
        </w:rPr>
        <w:t>RAN2</w:t>
      </w:r>
    </w:p>
    <w:p w14:paraId="2B104F3D" w14:textId="2781C7C0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D7B1D">
        <w:rPr>
          <w:rFonts w:ascii="Arial" w:hAnsi="Arial" w:cs="Arial"/>
          <w:bCs/>
        </w:rPr>
        <w:t>RAN1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BD3A15A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>Henning Wiemann</w:t>
      </w:r>
    </w:p>
    <w:p w14:paraId="41119DE4" w14:textId="4E382474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</w:t>
      </w:r>
      <w:r w:rsidR="00DD7B1D">
        <w:rPr>
          <w:rFonts w:ascii="Arial" w:hAnsi="Arial" w:cs="Arial"/>
          <w:bCs/>
        </w:rPr>
        <w:t>9 172 2798587</w:t>
      </w:r>
    </w:p>
    <w:p w14:paraId="5BE3074C" w14:textId="35CD974D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 xml:space="preserve">Henning [DOT] Wiemann [AT] Ericsson [DOT] </w:t>
      </w:r>
      <w:r w:rsidR="00AE1358">
        <w:rPr>
          <w:rFonts w:cs="Arial"/>
          <w:b w:val="0"/>
          <w:bCs/>
        </w:rPr>
        <w:t>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BB6858" w14:textId="35A38636" w:rsidR="0083700A" w:rsidRDefault="00BE4A0B" w:rsidP="000371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LTE, </w:t>
      </w:r>
      <w:r w:rsidR="0003717B" w:rsidRPr="0003717B">
        <w:rPr>
          <w:rFonts w:ascii="Arial" w:hAnsi="Arial" w:cs="Arial"/>
        </w:rPr>
        <w:t xml:space="preserve">36.306 listed </w:t>
      </w:r>
      <w:r>
        <w:rPr>
          <w:rFonts w:ascii="Arial" w:hAnsi="Arial" w:cs="Arial"/>
        </w:rPr>
        <w:t xml:space="preserve">the L1 data rate (TBS size) and </w:t>
      </w:r>
      <w:r w:rsidR="0003717B" w:rsidRPr="0003717B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required </w:t>
      </w:r>
      <w:r w:rsidR="0003717B" w:rsidRPr="0003717B">
        <w:rPr>
          <w:rFonts w:ascii="Arial" w:hAnsi="Arial" w:cs="Arial"/>
        </w:rPr>
        <w:t xml:space="preserve">L2 buffer size for each UE category. </w:t>
      </w:r>
      <w:r>
        <w:rPr>
          <w:rFonts w:ascii="Arial" w:hAnsi="Arial" w:cs="Arial"/>
        </w:rPr>
        <w:t xml:space="preserve">RAN2 used to determine that L2 buffer size using the L1 data rate </w:t>
      </w:r>
      <w:r w:rsidR="00AC3F4D">
        <w:rPr>
          <w:rFonts w:ascii="Arial" w:hAnsi="Arial" w:cs="Arial"/>
        </w:rPr>
        <w:t xml:space="preserve">as input. </w:t>
      </w:r>
    </w:p>
    <w:p w14:paraId="30E230F8" w14:textId="707D567C" w:rsidR="00BE4A0B" w:rsidRDefault="00BE4A0B" w:rsidP="0003717B">
      <w:pPr>
        <w:rPr>
          <w:rFonts w:ascii="Arial" w:hAnsi="Arial" w:cs="Arial"/>
        </w:rPr>
      </w:pPr>
    </w:p>
    <w:p w14:paraId="136BBC53" w14:textId="1278E4CA" w:rsidR="00BE4A0B" w:rsidRDefault="00BE4A0B" w:rsidP="0003717B">
      <w:pPr>
        <w:rPr>
          <w:rFonts w:ascii="Arial" w:hAnsi="Arial" w:cs="Arial"/>
        </w:rPr>
      </w:pPr>
      <w:r w:rsidRPr="0003717B">
        <w:rPr>
          <w:rFonts w:ascii="Arial" w:hAnsi="Arial" w:cs="Arial"/>
        </w:rPr>
        <w:t xml:space="preserve">At RAN2-99 it was agreed that </w:t>
      </w:r>
      <w:r w:rsidR="00AC3F4D">
        <w:rPr>
          <w:rFonts w:ascii="Arial" w:hAnsi="Arial" w:cs="Arial"/>
        </w:rPr>
        <w:t xml:space="preserve">for NR </w:t>
      </w:r>
      <w:r w:rsidRPr="0003717B">
        <w:rPr>
          <w:rFonts w:ascii="Arial" w:hAnsi="Arial" w:cs="Arial"/>
        </w:rPr>
        <w:t>the network determines the UL and DL data rate supported by a UE from the band combination table and from the other (baseband) capabilities. Hence, the L2 buffer size must be determined by means of a specified formula.</w:t>
      </w:r>
    </w:p>
    <w:p w14:paraId="60C4119D" w14:textId="5CE48FE5" w:rsidR="0003717B" w:rsidRDefault="0003717B" w:rsidP="0003717B">
      <w:pPr>
        <w:rPr>
          <w:rFonts w:ascii="Arial" w:hAnsi="Arial" w:cs="Arial"/>
        </w:rPr>
      </w:pPr>
    </w:p>
    <w:p w14:paraId="4771388E" w14:textId="2DC13DA2" w:rsidR="0003717B" w:rsidRDefault="0003717B" w:rsidP="000371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RAN2-99bis agreed to include the formula </w:t>
      </w:r>
      <w:r w:rsidR="00AC3F4D">
        <w:rPr>
          <w:rFonts w:ascii="Arial" w:hAnsi="Arial" w:cs="Arial"/>
        </w:rPr>
        <w:t xml:space="preserve">for the L2 buffer size </w:t>
      </w:r>
      <w:r>
        <w:rPr>
          <w:rFonts w:ascii="Arial" w:hAnsi="Arial" w:cs="Arial"/>
        </w:rPr>
        <w:t xml:space="preserve">in 38.306. </w:t>
      </w:r>
      <w:r w:rsidR="00AC3F4D">
        <w:rPr>
          <w:rFonts w:ascii="Arial" w:hAnsi="Arial" w:cs="Arial"/>
        </w:rPr>
        <w:t xml:space="preserve">Since this </w:t>
      </w:r>
      <w:r>
        <w:rPr>
          <w:rFonts w:ascii="Arial" w:hAnsi="Arial" w:cs="Arial"/>
        </w:rPr>
        <w:t xml:space="preserve">formula uses the L1 data rate as input, RAN2 would </w:t>
      </w:r>
      <w:r w:rsidR="00AC3F4D">
        <w:rPr>
          <w:rFonts w:ascii="Arial" w:hAnsi="Arial" w:cs="Arial"/>
        </w:rPr>
        <w:t xml:space="preserve">also </w:t>
      </w:r>
      <w:r w:rsidR="00940965">
        <w:rPr>
          <w:rFonts w:ascii="Arial" w:hAnsi="Arial" w:cs="Arial"/>
        </w:rPr>
        <w:t>like to include also a formula or table</w:t>
      </w:r>
      <w:r>
        <w:rPr>
          <w:rFonts w:ascii="Arial" w:hAnsi="Arial" w:cs="Arial"/>
        </w:rPr>
        <w:t xml:space="preserve"> into 38.306 that </w:t>
      </w:r>
      <w:r w:rsidR="00F52F2B">
        <w:rPr>
          <w:rFonts w:ascii="Arial" w:hAnsi="Arial" w:cs="Arial"/>
        </w:rPr>
        <w:t xml:space="preserve">describes how to determine the above-mentioned achievable peak data rate (e.g. using </w:t>
      </w:r>
      <w:r w:rsidR="00CD1F6F">
        <w:rPr>
          <w:rFonts w:ascii="Arial" w:hAnsi="Arial" w:cs="Arial"/>
        </w:rPr>
        <w:t xml:space="preserve">the number of carriers, </w:t>
      </w:r>
      <w:r>
        <w:rPr>
          <w:rFonts w:ascii="Arial" w:hAnsi="Arial" w:cs="Arial"/>
        </w:rPr>
        <w:t>carrier bandwidth, MIMO layers, modulation order</w:t>
      </w:r>
      <w:r w:rsidR="00F52F2B">
        <w:rPr>
          <w:rFonts w:ascii="Arial" w:hAnsi="Arial" w:cs="Arial"/>
        </w:rPr>
        <w:t>...)</w:t>
      </w:r>
      <w:r>
        <w:rPr>
          <w:rFonts w:ascii="Arial" w:hAnsi="Arial" w:cs="Arial"/>
        </w:rPr>
        <w:t xml:space="preserve">. </w:t>
      </w:r>
    </w:p>
    <w:p w14:paraId="62257A39" w14:textId="18A6B886" w:rsidR="008D5FA9" w:rsidRPr="00F52F2B" w:rsidRDefault="008D5FA9">
      <w:pPr>
        <w:rPr>
          <w:rFonts w:ascii="Arial" w:hAnsi="Arial" w:cs="Arial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743FAD66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</w:t>
      </w:r>
      <w:r w:rsidR="00965A66"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7F3D3C2F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027CAC">
        <w:rPr>
          <w:rFonts w:ascii="Arial" w:hAnsi="Arial" w:cs="Arial"/>
          <w:b/>
        </w:rPr>
        <w:t xml:space="preserve">RAN2 respectfully asks RAN1 to </w:t>
      </w:r>
      <w:r w:rsidR="00027CAC" w:rsidRPr="00027CAC">
        <w:rPr>
          <w:rFonts w:ascii="Arial" w:hAnsi="Arial" w:cs="Arial"/>
          <w:b/>
        </w:rPr>
        <w:t>provide a formula or table for determining the L1 data rate from the UE’s band combinations and baseband capabilities</w:t>
      </w:r>
      <w:r w:rsidR="0001287E">
        <w:rPr>
          <w:rFonts w:ascii="Arial" w:hAnsi="Arial" w:cs="Arial"/>
          <w:b/>
        </w:rPr>
        <w:t>.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72EE862" w14:textId="0777C227" w:rsidR="00F815AA" w:rsidRDefault="00CA5BB8" w:rsidP="00F815AA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RAN2#100</w:t>
      </w:r>
      <w:r>
        <w:rPr>
          <w:rFonts w:ascii="Arial" w:hAnsi="Arial" w:cs="Arial"/>
        </w:rPr>
        <w:tab/>
        <w:t>27 Nov – 1 Dec</w:t>
      </w:r>
      <w:r w:rsidR="00F815AA">
        <w:rPr>
          <w:rFonts w:ascii="Arial" w:hAnsi="Arial" w:cs="Arial"/>
        </w:rPr>
        <w:t xml:space="preserve"> 2017</w:t>
      </w:r>
      <w:r w:rsidR="00F815AA">
        <w:rPr>
          <w:rFonts w:ascii="Arial" w:hAnsi="Arial" w:cs="Arial"/>
        </w:rPr>
        <w:tab/>
        <w:t xml:space="preserve">Reno, Nevada, </w:t>
      </w:r>
      <w:r w:rsidR="00950C0E">
        <w:rPr>
          <w:rFonts w:ascii="Arial" w:hAnsi="Arial" w:cs="Arial"/>
        </w:rPr>
        <w:t>USA</w:t>
      </w:r>
    </w:p>
    <w:p w14:paraId="4B209A71" w14:textId="2C2C460E" w:rsidR="00F815AA" w:rsidRDefault="00172188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NR Adhoc</w:t>
      </w:r>
      <w:r>
        <w:rPr>
          <w:rFonts w:ascii="Arial" w:hAnsi="Arial" w:cs="Arial"/>
        </w:rPr>
        <w:tab/>
        <w:t>22 – 26 Jan 2018</w:t>
      </w:r>
      <w:r>
        <w:rPr>
          <w:rFonts w:ascii="Arial" w:hAnsi="Arial" w:cs="Arial"/>
        </w:rPr>
        <w:tab/>
      </w:r>
      <w:r w:rsidR="00675EB3">
        <w:rPr>
          <w:rFonts w:ascii="Arial" w:hAnsi="Arial" w:cs="Arial"/>
        </w:rPr>
        <w:t>Vancouver, Canada</w:t>
      </w:r>
    </w:p>
    <w:p w14:paraId="39884833" w14:textId="3C46A073"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7C862009" w14:textId="4087E551"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4E1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E52BE" w14:textId="77777777" w:rsidR="00FC3EED" w:rsidRDefault="00FC3EED">
      <w:r>
        <w:separator/>
      </w:r>
    </w:p>
  </w:endnote>
  <w:endnote w:type="continuationSeparator" w:id="0">
    <w:p w14:paraId="1969475B" w14:textId="77777777" w:rsidR="00FC3EED" w:rsidRDefault="00FC3EED">
      <w:r>
        <w:continuationSeparator/>
      </w:r>
    </w:p>
  </w:endnote>
  <w:endnote w:type="continuationNotice" w:id="1">
    <w:p w14:paraId="0613CDB5" w14:textId="77777777" w:rsidR="00FC3EED" w:rsidRDefault="00FC3E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3D62E" w14:textId="77777777" w:rsidR="00FC3EED" w:rsidRDefault="00FC3EED">
      <w:r>
        <w:separator/>
      </w:r>
    </w:p>
  </w:footnote>
  <w:footnote w:type="continuationSeparator" w:id="0">
    <w:p w14:paraId="6E89ACFD" w14:textId="77777777" w:rsidR="00FC3EED" w:rsidRDefault="00FC3EED">
      <w:r>
        <w:continuationSeparator/>
      </w:r>
    </w:p>
  </w:footnote>
  <w:footnote w:type="continuationNotice" w:id="1">
    <w:p w14:paraId="4BA2AC41" w14:textId="77777777" w:rsidR="00FC3EED" w:rsidRDefault="00FC3E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1287E"/>
    <w:rsid w:val="00027CAC"/>
    <w:rsid w:val="0003717B"/>
    <w:rsid w:val="00037DC7"/>
    <w:rsid w:val="000820DB"/>
    <w:rsid w:val="000A09C2"/>
    <w:rsid w:val="000C6B80"/>
    <w:rsid w:val="0011065A"/>
    <w:rsid w:val="0013166B"/>
    <w:rsid w:val="00140C61"/>
    <w:rsid w:val="001676C5"/>
    <w:rsid w:val="00172188"/>
    <w:rsid w:val="001770EE"/>
    <w:rsid w:val="001F0C6F"/>
    <w:rsid w:val="00215EEE"/>
    <w:rsid w:val="00244285"/>
    <w:rsid w:val="002751C9"/>
    <w:rsid w:val="002D0D0C"/>
    <w:rsid w:val="002F4B38"/>
    <w:rsid w:val="00332D10"/>
    <w:rsid w:val="003776E2"/>
    <w:rsid w:val="00385549"/>
    <w:rsid w:val="00385854"/>
    <w:rsid w:val="00395913"/>
    <w:rsid w:val="003A1B8F"/>
    <w:rsid w:val="003E0050"/>
    <w:rsid w:val="00402473"/>
    <w:rsid w:val="004077D1"/>
    <w:rsid w:val="00432926"/>
    <w:rsid w:val="00473CCF"/>
    <w:rsid w:val="004D4B8B"/>
    <w:rsid w:val="004E19EC"/>
    <w:rsid w:val="005775CF"/>
    <w:rsid w:val="0060300F"/>
    <w:rsid w:val="00660031"/>
    <w:rsid w:val="00675EB3"/>
    <w:rsid w:val="00693629"/>
    <w:rsid w:val="0074478A"/>
    <w:rsid w:val="00774321"/>
    <w:rsid w:val="0083700A"/>
    <w:rsid w:val="0087733A"/>
    <w:rsid w:val="0088327B"/>
    <w:rsid w:val="008D5FA9"/>
    <w:rsid w:val="008F33CD"/>
    <w:rsid w:val="00930C75"/>
    <w:rsid w:val="00940965"/>
    <w:rsid w:val="00950C0E"/>
    <w:rsid w:val="00965A66"/>
    <w:rsid w:val="00977F3E"/>
    <w:rsid w:val="00991703"/>
    <w:rsid w:val="009D3FAB"/>
    <w:rsid w:val="009F1288"/>
    <w:rsid w:val="009F52BD"/>
    <w:rsid w:val="00A0320C"/>
    <w:rsid w:val="00A3254D"/>
    <w:rsid w:val="00A8336C"/>
    <w:rsid w:val="00AA1596"/>
    <w:rsid w:val="00AC0390"/>
    <w:rsid w:val="00AC3F4D"/>
    <w:rsid w:val="00AE1358"/>
    <w:rsid w:val="00AE350F"/>
    <w:rsid w:val="00BD7DEA"/>
    <w:rsid w:val="00BE3EDA"/>
    <w:rsid w:val="00BE4A0B"/>
    <w:rsid w:val="00C87838"/>
    <w:rsid w:val="00CA5BB8"/>
    <w:rsid w:val="00CD1F6F"/>
    <w:rsid w:val="00CE1C13"/>
    <w:rsid w:val="00D45636"/>
    <w:rsid w:val="00D5390B"/>
    <w:rsid w:val="00D56A50"/>
    <w:rsid w:val="00D819A5"/>
    <w:rsid w:val="00DA27A7"/>
    <w:rsid w:val="00DA2B82"/>
    <w:rsid w:val="00DD7B1D"/>
    <w:rsid w:val="00DE673F"/>
    <w:rsid w:val="00E0794B"/>
    <w:rsid w:val="00E6176E"/>
    <w:rsid w:val="00E65024"/>
    <w:rsid w:val="00E804CC"/>
    <w:rsid w:val="00E85BE4"/>
    <w:rsid w:val="00EA25B2"/>
    <w:rsid w:val="00F0244B"/>
    <w:rsid w:val="00F23F1E"/>
    <w:rsid w:val="00F52F2B"/>
    <w:rsid w:val="00F619BE"/>
    <w:rsid w:val="00F74F3F"/>
    <w:rsid w:val="00F815AA"/>
    <w:rsid w:val="00FB2FE8"/>
    <w:rsid w:val="00FC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287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128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5NUHHDQN7SK2-1-180948</_dlc_DocId>
    <_dlc_DocIdUrl xmlns="08b2df90-05d3-4030-90d4-c9feeb4a1cd9">
      <Url>https://ericoll.internal.ericsson.com/sites/star/_layouts/DocIdRedir.aspx?ID=5NUHHDQN7SK2-1-180948</Url>
      <Description>5NUHHDQN7SK2-1-180948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Props1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PM: </cp:lastModifiedBy>
  <cp:revision>4</cp:revision>
  <cp:lastPrinted>2002-04-23T07:10:00Z</cp:lastPrinted>
  <dcterms:created xsi:type="dcterms:W3CDTF">2017-10-12T18:08:00Z</dcterms:created>
  <dcterms:modified xsi:type="dcterms:W3CDTF">2017-11-08T08:25:00Z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a6972f46-9cd9-48cd-a734-7d59829f63c4</vt:lpwstr>
  </property>
</Properties>
</file>