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BDE" w:rsidRPr="0042765A" w:rsidRDefault="007E6056" w:rsidP="007F0BDE">
      <w:pPr>
        <w:tabs>
          <w:tab w:val="center" w:pos="4536"/>
          <w:tab w:val="right" w:pos="8280"/>
          <w:tab w:val="right" w:pos="9639"/>
        </w:tabs>
        <w:ind w:right="2"/>
        <w:rPr>
          <w:rFonts w:ascii="Arial" w:eastAsiaTheme="minorEastAsia" w:hAnsi="Arial" w:cs="Arial"/>
          <w:b/>
          <w:bCs/>
          <w:lang w:eastAsia="zh-CN"/>
        </w:rPr>
      </w:pPr>
      <w:bookmarkStart w:id="0" w:name="OLE_LINK3"/>
      <w:r>
        <w:rPr>
          <w:rFonts w:ascii="Arial" w:hAnsi="Arial" w:cs="Arial"/>
          <w:b/>
          <w:bCs/>
        </w:rPr>
        <w:t>3GPP TSG RAN WG1 Meeting 9</w:t>
      </w:r>
      <w:r>
        <w:rPr>
          <w:rFonts w:ascii="Arial" w:eastAsiaTheme="minorEastAsia" w:hAnsi="Arial" w:cs="Arial" w:hint="eastAsia"/>
          <w:b/>
          <w:bCs/>
          <w:lang w:eastAsia="zh-CN"/>
        </w:rPr>
        <w:t>1</w:t>
      </w:r>
      <w:r w:rsidR="007F0BDE" w:rsidRPr="00432340">
        <w:rPr>
          <w:rFonts w:ascii="Arial" w:hAnsi="Arial" w:cs="Arial"/>
          <w:b/>
          <w:bCs/>
        </w:rPr>
        <w:t xml:space="preserve"> </w:t>
      </w:r>
      <w:r w:rsidR="007F0BDE" w:rsidRPr="00432340">
        <w:rPr>
          <w:rFonts w:ascii="Arial" w:hAnsi="Arial" w:cs="Arial"/>
          <w:b/>
          <w:bCs/>
        </w:rPr>
        <w:tab/>
      </w:r>
      <w:r w:rsidR="00432340">
        <w:rPr>
          <w:rFonts w:ascii="Arial" w:hAnsi="Arial" w:cs="Arial" w:hint="eastAsia"/>
          <w:b/>
          <w:bCs/>
        </w:rPr>
        <w:tab/>
      </w:r>
      <w:r w:rsidR="007F0BDE" w:rsidRPr="00432340">
        <w:rPr>
          <w:rFonts w:ascii="Arial" w:hAnsi="Arial" w:cs="Arial"/>
          <w:b/>
          <w:bCs/>
        </w:rPr>
        <w:tab/>
      </w:r>
      <w:r w:rsidR="007A1324">
        <w:rPr>
          <w:rFonts w:ascii="Arial" w:hAnsi="Arial" w:cs="Arial"/>
          <w:b/>
          <w:bCs/>
        </w:rPr>
        <w:t>R1-17</w:t>
      </w:r>
      <w:r w:rsidR="00890AB1" w:rsidRPr="00890AB1">
        <w:rPr>
          <w:rFonts w:ascii="Arial" w:hAnsi="Arial" w:cs="Arial"/>
          <w:b/>
          <w:bCs/>
        </w:rPr>
        <w:t>21</w:t>
      </w:r>
      <w:r w:rsidR="00541D7E">
        <w:rPr>
          <w:rFonts w:ascii="Arial" w:eastAsiaTheme="minorEastAsia" w:hAnsi="Arial" w:cs="Arial" w:hint="eastAsia"/>
          <w:b/>
          <w:bCs/>
          <w:lang w:eastAsia="zh-CN"/>
        </w:rPr>
        <w:t>61</w:t>
      </w:r>
      <w:r w:rsidR="006134C8">
        <w:rPr>
          <w:rFonts w:ascii="Arial" w:eastAsiaTheme="minorEastAsia" w:hAnsi="Arial" w:cs="Arial" w:hint="eastAsia"/>
          <w:b/>
          <w:bCs/>
          <w:lang w:eastAsia="zh-CN"/>
        </w:rPr>
        <w:t>9</w:t>
      </w:r>
    </w:p>
    <w:p w:rsidR="008D4A6E" w:rsidRPr="00432340" w:rsidRDefault="00890AB1" w:rsidP="007F0BDE">
      <w:pPr>
        <w:pStyle w:val="a7"/>
        <w:rPr>
          <w:rFonts w:eastAsia="MS Gothic" w:cs="Arial"/>
          <w:bCs/>
          <w:noProof w:val="0"/>
          <w:sz w:val="24"/>
        </w:rPr>
      </w:pPr>
      <w:r w:rsidRPr="00890AB1">
        <w:rPr>
          <w:rFonts w:eastAsia="MS Gothic" w:cs="Arial"/>
          <w:bCs/>
          <w:noProof w:val="0"/>
          <w:sz w:val="24"/>
        </w:rPr>
        <w:t xml:space="preserve">Reno, </w:t>
      </w:r>
      <w:bookmarkStart w:id="1" w:name="OLE_LINK12"/>
      <w:r w:rsidRPr="00890AB1">
        <w:rPr>
          <w:rFonts w:eastAsia="MS Gothic" w:cs="Arial"/>
          <w:bCs/>
          <w:noProof w:val="0"/>
          <w:sz w:val="24"/>
        </w:rPr>
        <w:t>USA,</w:t>
      </w:r>
      <w:bookmarkEnd w:id="1"/>
      <w:r w:rsidRPr="00890AB1">
        <w:rPr>
          <w:rFonts w:eastAsia="MS Gothic" w:cs="Arial"/>
          <w:bCs/>
          <w:noProof w:val="0"/>
          <w:sz w:val="24"/>
        </w:rPr>
        <w:t xml:space="preserve"> Nov</w:t>
      </w:r>
      <w:r w:rsidRPr="00890AB1">
        <w:rPr>
          <w:rFonts w:eastAsia="MS Gothic" w:cs="Arial" w:hint="eastAsia"/>
          <w:bCs/>
          <w:noProof w:val="0"/>
          <w:sz w:val="24"/>
        </w:rPr>
        <w:t>ember 27th</w:t>
      </w:r>
      <w:r w:rsidRPr="00890AB1">
        <w:rPr>
          <w:rFonts w:eastAsia="MS Gothic" w:cs="Arial"/>
          <w:bCs/>
          <w:noProof w:val="0"/>
          <w:sz w:val="24"/>
        </w:rPr>
        <w:t xml:space="preserve"> – </w:t>
      </w:r>
      <w:r w:rsidRPr="00890AB1">
        <w:rPr>
          <w:rFonts w:eastAsia="MS Gothic" w:cs="Arial" w:hint="eastAsia"/>
          <w:bCs/>
          <w:noProof w:val="0"/>
          <w:sz w:val="24"/>
        </w:rPr>
        <w:t>December 1st,</w:t>
      </w:r>
      <w:r w:rsidRPr="00890AB1" w:rsidDel="003F1E37">
        <w:rPr>
          <w:rFonts w:eastAsia="MS Gothic" w:cs="Arial" w:hint="eastAsia"/>
          <w:bCs/>
          <w:noProof w:val="0"/>
          <w:sz w:val="24"/>
        </w:rPr>
        <w:t xml:space="preserve"> </w:t>
      </w:r>
      <w:r w:rsidRPr="00890AB1">
        <w:rPr>
          <w:rFonts w:eastAsia="MS Gothic" w:cs="Arial"/>
          <w:bCs/>
          <w:noProof w:val="0"/>
          <w:sz w:val="24"/>
        </w:rPr>
        <w:t>2017</w:t>
      </w:r>
    </w:p>
    <w:p w:rsidR="008D4A6E" w:rsidRPr="00610A2A" w:rsidRDefault="008D4A6E" w:rsidP="008D4A6E">
      <w:pPr>
        <w:pStyle w:val="a7"/>
        <w:rPr>
          <w:noProof w:val="0"/>
        </w:rPr>
      </w:pPr>
    </w:p>
    <w:p w:rsidR="00900DAE" w:rsidRPr="00174317" w:rsidRDefault="00174317" w:rsidP="00D02352">
      <w:pPr>
        <w:pStyle w:val="a7"/>
        <w:ind w:left="1800" w:hanging="1800"/>
        <w:rPr>
          <w:rFonts w:eastAsiaTheme="minorEastAsia"/>
          <w:sz w:val="24"/>
          <w:lang w:val="en-US" w:eastAsia="zh-CN"/>
        </w:rPr>
      </w:pPr>
      <w:r>
        <w:rPr>
          <w:sz w:val="24"/>
          <w:lang w:val="en-US"/>
        </w:rPr>
        <w:t>Source:</w:t>
      </w:r>
      <w:r>
        <w:rPr>
          <w:sz w:val="24"/>
          <w:lang w:val="en-US"/>
        </w:rPr>
        <w:tab/>
      </w:r>
      <w:r w:rsidRPr="00174317">
        <w:rPr>
          <w:rFonts w:eastAsiaTheme="minorEastAsia" w:hint="eastAsia"/>
          <w:sz w:val="24"/>
          <w:lang w:val="en-US"/>
        </w:rPr>
        <w:t>OPPO</w:t>
      </w:r>
    </w:p>
    <w:bookmarkEnd w:id="0"/>
    <w:p w:rsidR="00FE0C9D" w:rsidRPr="00174317" w:rsidRDefault="00FE0C9D" w:rsidP="00FE0C9D">
      <w:pPr>
        <w:pStyle w:val="a7"/>
        <w:ind w:left="1800" w:hanging="1800"/>
        <w:rPr>
          <w:rFonts w:eastAsiaTheme="minorEastAsia"/>
          <w:sz w:val="24"/>
          <w:lang w:val="en-US" w:eastAsia="zh-CN"/>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B6412F" w:rsidRPr="00B6412F">
        <w:rPr>
          <w:rFonts w:eastAsiaTheme="minorEastAsia"/>
          <w:sz w:val="24"/>
          <w:lang w:val="en-US"/>
        </w:rPr>
        <w:t>Summary of offline discussion on PUCCH resource allocation</w:t>
      </w:r>
    </w:p>
    <w:bookmarkEnd w:id="2"/>
    <w:bookmarkEnd w:id="3"/>
    <w:bookmarkEnd w:id="4"/>
    <w:bookmarkEnd w:id="5"/>
    <w:p w:rsidR="00FE0C9D" w:rsidRPr="00174317" w:rsidRDefault="00FE0C9D" w:rsidP="00FE0C9D">
      <w:pPr>
        <w:pStyle w:val="a7"/>
        <w:tabs>
          <w:tab w:val="left" w:pos="1800"/>
        </w:tabs>
        <w:ind w:left="1800" w:hanging="1800"/>
        <w:rPr>
          <w:rFonts w:eastAsiaTheme="minorEastAsia"/>
          <w:sz w:val="24"/>
          <w:lang w:val="en-US" w:eastAsia="zh-CN"/>
        </w:rPr>
      </w:pPr>
      <w:r w:rsidRPr="00CE448F">
        <w:rPr>
          <w:sz w:val="24"/>
          <w:lang w:val="en-US"/>
        </w:rPr>
        <w:t>Agenda Item:</w:t>
      </w:r>
      <w:bookmarkStart w:id="6" w:name="Source"/>
      <w:bookmarkEnd w:id="6"/>
      <w:r w:rsidRPr="00CE448F">
        <w:rPr>
          <w:sz w:val="24"/>
          <w:lang w:val="en-US"/>
        </w:rPr>
        <w:tab/>
      </w:r>
      <w:r w:rsidR="007F0BDE">
        <w:rPr>
          <w:sz w:val="24"/>
          <w:lang w:val="en-US"/>
        </w:rPr>
        <w:t>7</w:t>
      </w:r>
      <w:r w:rsidR="008D4A6E">
        <w:rPr>
          <w:sz w:val="24"/>
          <w:lang w:val="en-US"/>
        </w:rPr>
        <w:t>.</w:t>
      </w:r>
      <w:r w:rsidR="00174317">
        <w:rPr>
          <w:sz w:val="24"/>
          <w:lang w:val="en-US"/>
        </w:rPr>
        <w:t>3.</w:t>
      </w:r>
      <w:r w:rsidR="00174317" w:rsidRPr="00174317">
        <w:rPr>
          <w:rFonts w:hint="eastAsia"/>
          <w:sz w:val="24"/>
          <w:lang w:val="en-US"/>
        </w:rPr>
        <w:t>2</w:t>
      </w:r>
      <w:r w:rsidR="006402DD">
        <w:rPr>
          <w:sz w:val="24"/>
          <w:lang w:val="en-US"/>
        </w:rPr>
        <w:t>.</w:t>
      </w:r>
      <w:r w:rsidR="00174317" w:rsidRPr="00174317">
        <w:rPr>
          <w:rFonts w:hint="eastAsia"/>
          <w:sz w:val="24"/>
          <w:lang w:val="en-US"/>
        </w:rPr>
        <w:t>4</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174317" w:rsidRDefault="00174317" w:rsidP="00174317">
      <w:pPr>
        <w:pStyle w:val="1"/>
        <w:numPr>
          <w:ilvl w:val="0"/>
          <w:numId w:val="5"/>
        </w:numPr>
        <w:spacing w:after="120"/>
        <w:jc w:val="both"/>
        <w:rPr>
          <w:b/>
          <w:lang w:val="en-US"/>
        </w:rPr>
      </w:pPr>
      <w:r w:rsidRPr="00E9196B">
        <w:rPr>
          <w:rFonts w:hint="eastAsia"/>
          <w:b/>
          <w:lang w:val="en-US"/>
        </w:rPr>
        <w:t>Agreements and discussion status in previous meetings</w:t>
      </w:r>
    </w:p>
    <w:p w:rsidR="007E6056" w:rsidRPr="007E6056" w:rsidRDefault="007E6056" w:rsidP="007E6056">
      <w:pPr>
        <w:pStyle w:val="a5"/>
        <w:spacing w:after="0"/>
        <w:rPr>
          <w:rFonts w:eastAsia="宋体"/>
          <w:sz w:val="20"/>
          <w:lang w:eastAsia="zh-CN"/>
        </w:rPr>
      </w:pPr>
      <w:r w:rsidRPr="007E6056">
        <w:rPr>
          <w:rFonts w:hint="eastAsia"/>
          <w:sz w:val="20"/>
          <w:highlight w:val="green"/>
        </w:rPr>
        <w:t>Agreements</w:t>
      </w:r>
      <w:r w:rsidRPr="007E6056">
        <w:rPr>
          <w:rFonts w:eastAsia="宋体" w:hint="eastAsia"/>
          <w:sz w:val="20"/>
          <w:highlight w:val="green"/>
          <w:lang w:eastAsia="zh-CN"/>
        </w:rPr>
        <w:t>:</w:t>
      </w:r>
      <w:r w:rsidRPr="007E6056">
        <w:rPr>
          <w:rFonts w:eastAsia="宋体" w:hint="eastAsia"/>
          <w:sz w:val="20"/>
          <w:lang w:eastAsia="zh-CN"/>
        </w:rPr>
        <w:t xml:space="preserve"> </w:t>
      </w:r>
      <w:r w:rsidRPr="007E6056">
        <w:rPr>
          <w:rFonts w:eastAsia="宋体"/>
          <w:sz w:val="20"/>
          <w:lang w:eastAsia="zh-CN"/>
        </w:rPr>
        <w:t>(</w:t>
      </w:r>
      <w:r w:rsidRPr="007E6056">
        <w:rPr>
          <w:rFonts w:eastAsia="宋体" w:hint="eastAsia"/>
          <w:sz w:val="20"/>
          <w:lang w:eastAsia="zh-CN"/>
        </w:rPr>
        <w:t>RAN1#87</w:t>
      </w:r>
      <w:r w:rsidRPr="007E6056">
        <w:rPr>
          <w:rFonts w:eastAsia="宋体"/>
          <w:sz w:val="20"/>
          <w:lang w:eastAsia="zh-CN"/>
        </w:rPr>
        <w:t>)</w:t>
      </w:r>
    </w:p>
    <w:p w:rsidR="007E6056" w:rsidRPr="007E6056" w:rsidRDefault="007E6056" w:rsidP="00B9667E">
      <w:pPr>
        <w:pStyle w:val="afc"/>
        <w:numPr>
          <w:ilvl w:val="0"/>
          <w:numId w:val="8"/>
        </w:numPr>
        <w:overflowPunct w:val="0"/>
        <w:autoSpaceDE w:val="0"/>
        <w:autoSpaceDN w:val="0"/>
        <w:adjustRightInd w:val="0"/>
        <w:spacing w:after="180"/>
        <w:ind w:leftChars="0"/>
        <w:contextualSpacing/>
        <w:textAlignment w:val="baseline"/>
        <w:rPr>
          <w:rFonts w:eastAsia="MS Mincho"/>
          <w:i/>
          <w:sz w:val="20"/>
        </w:rPr>
      </w:pPr>
      <w:r w:rsidRPr="007E6056">
        <w:rPr>
          <w:rFonts w:eastAsia="MS Mincho"/>
          <w:i/>
          <w:sz w:val="20"/>
        </w:rPr>
        <w:t>A combination of semi-static configuration and (at least for some types of UCI information) dynamic signaling is used to determine the PUCCH resource both for the ‘long and short PUCCH formats’</w:t>
      </w:r>
    </w:p>
    <w:p w:rsidR="007E6056" w:rsidRPr="007E6056" w:rsidRDefault="007E6056" w:rsidP="00B9667E">
      <w:pPr>
        <w:pStyle w:val="afc"/>
        <w:numPr>
          <w:ilvl w:val="1"/>
          <w:numId w:val="8"/>
        </w:numPr>
        <w:overflowPunct w:val="0"/>
        <w:autoSpaceDE w:val="0"/>
        <w:autoSpaceDN w:val="0"/>
        <w:adjustRightInd w:val="0"/>
        <w:spacing w:after="180"/>
        <w:ind w:leftChars="0"/>
        <w:contextualSpacing/>
        <w:textAlignment w:val="baseline"/>
        <w:rPr>
          <w:rFonts w:eastAsia="MS Mincho"/>
          <w:i/>
          <w:sz w:val="20"/>
        </w:rPr>
      </w:pPr>
      <w:r w:rsidRPr="007E6056">
        <w:rPr>
          <w:rFonts w:eastAsia="MS Mincho"/>
          <w:i/>
          <w:sz w:val="20"/>
        </w:rPr>
        <w:t>The PUCCH resource includes time, frequency and, when applicable, code domains.</w:t>
      </w:r>
    </w:p>
    <w:p w:rsidR="007E6056" w:rsidRPr="007E6056" w:rsidRDefault="007E6056" w:rsidP="00B9667E">
      <w:pPr>
        <w:pStyle w:val="afc"/>
        <w:numPr>
          <w:ilvl w:val="2"/>
          <w:numId w:val="8"/>
        </w:numPr>
        <w:overflowPunct w:val="0"/>
        <w:autoSpaceDE w:val="0"/>
        <w:autoSpaceDN w:val="0"/>
        <w:adjustRightInd w:val="0"/>
        <w:spacing w:after="120"/>
        <w:ind w:leftChars="0" w:left="2154" w:hanging="357"/>
        <w:contextualSpacing/>
        <w:textAlignment w:val="baseline"/>
        <w:rPr>
          <w:rFonts w:eastAsia="MS Mincho"/>
          <w:i/>
          <w:sz w:val="20"/>
        </w:rPr>
      </w:pPr>
      <w:r w:rsidRPr="007E6056">
        <w:rPr>
          <w:rFonts w:eastAsia="MS Mincho"/>
          <w:i/>
          <w:sz w:val="20"/>
        </w:rPr>
        <w:t>FFS details e.g., if the time in the PUCCH resource includes both slot and symbol, or only symbol in a slot</w:t>
      </w:r>
    </w:p>
    <w:p w:rsidR="007E6056" w:rsidRPr="007E6056" w:rsidRDefault="007E6056" w:rsidP="007E6056">
      <w:pPr>
        <w:pStyle w:val="a5"/>
        <w:spacing w:after="0"/>
        <w:rPr>
          <w:sz w:val="20"/>
          <w:highlight w:val="green"/>
        </w:rPr>
      </w:pPr>
      <w:r w:rsidRPr="007E6056">
        <w:rPr>
          <w:rFonts w:hint="eastAsia"/>
          <w:sz w:val="20"/>
          <w:highlight w:val="green"/>
        </w:rPr>
        <w:t>Agreements:</w:t>
      </w:r>
      <w:r w:rsidRPr="007E6056">
        <w:rPr>
          <w:rFonts w:eastAsia="宋体" w:hint="eastAsia"/>
          <w:sz w:val="20"/>
          <w:lang w:eastAsia="zh-CN"/>
        </w:rPr>
        <w:t xml:space="preserve"> </w:t>
      </w:r>
      <w:r w:rsidRPr="007E6056">
        <w:rPr>
          <w:rFonts w:eastAsia="宋体"/>
          <w:sz w:val="20"/>
          <w:lang w:eastAsia="zh-CN"/>
        </w:rPr>
        <w:t>(</w:t>
      </w:r>
      <w:r w:rsidRPr="007E6056">
        <w:rPr>
          <w:rFonts w:eastAsia="宋体" w:hint="eastAsia"/>
          <w:sz w:val="20"/>
          <w:lang w:eastAsia="zh-CN"/>
        </w:rPr>
        <w:t>RAN1#88</w:t>
      </w:r>
      <w:r w:rsidRPr="007E6056">
        <w:rPr>
          <w:rFonts w:eastAsia="宋体"/>
          <w:sz w:val="20"/>
          <w:lang w:eastAsia="zh-CN"/>
        </w:rPr>
        <w:t>)</w:t>
      </w:r>
    </w:p>
    <w:p w:rsidR="007E6056" w:rsidRPr="007E6056" w:rsidRDefault="007E6056" w:rsidP="00B9667E">
      <w:pPr>
        <w:numPr>
          <w:ilvl w:val="0"/>
          <w:numId w:val="9"/>
        </w:numPr>
        <w:rPr>
          <w:rFonts w:eastAsia="MS Mincho"/>
          <w:i/>
          <w:sz w:val="20"/>
        </w:rPr>
      </w:pPr>
      <w:r w:rsidRPr="007E6056">
        <w:rPr>
          <w:rFonts w:eastAsia="MS Mincho"/>
          <w:i/>
          <w:sz w:val="20"/>
        </w:rPr>
        <w:t>NR supports PUCCH resource allocation for HARQ-ACK transmission with following manner.</w:t>
      </w:r>
    </w:p>
    <w:p w:rsidR="007E6056" w:rsidRPr="007E6056" w:rsidRDefault="007E6056" w:rsidP="00B9667E">
      <w:pPr>
        <w:numPr>
          <w:ilvl w:val="1"/>
          <w:numId w:val="9"/>
        </w:numPr>
        <w:rPr>
          <w:rFonts w:eastAsia="MS Mincho"/>
          <w:i/>
          <w:sz w:val="20"/>
        </w:rPr>
      </w:pPr>
      <w:r w:rsidRPr="007E6056">
        <w:rPr>
          <w:rFonts w:eastAsia="MS Mincho"/>
          <w:i/>
          <w:sz w:val="20"/>
        </w:rPr>
        <w:t>A set of PUCCH resources is configured by high layer signaling</w:t>
      </w:r>
    </w:p>
    <w:p w:rsidR="007E6056" w:rsidRPr="007E6056" w:rsidRDefault="007E6056" w:rsidP="00B9667E">
      <w:pPr>
        <w:numPr>
          <w:ilvl w:val="2"/>
          <w:numId w:val="9"/>
        </w:numPr>
        <w:rPr>
          <w:rFonts w:eastAsia="MS Mincho"/>
          <w:i/>
          <w:sz w:val="20"/>
        </w:rPr>
      </w:pPr>
      <w:r w:rsidRPr="007E6056">
        <w:rPr>
          <w:rFonts w:eastAsia="MS Mincho" w:hint="eastAsia"/>
          <w:i/>
          <w:sz w:val="20"/>
        </w:rPr>
        <w:t>FFS: other mechanisms</w:t>
      </w:r>
    </w:p>
    <w:p w:rsidR="007E6056" w:rsidRPr="007E6056" w:rsidRDefault="007E6056" w:rsidP="00B9667E">
      <w:pPr>
        <w:numPr>
          <w:ilvl w:val="1"/>
          <w:numId w:val="9"/>
        </w:numPr>
        <w:rPr>
          <w:rFonts w:eastAsia="MS Mincho"/>
          <w:i/>
          <w:sz w:val="20"/>
        </w:rPr>
      </w:pPr>
      <w:r w:rsidRPr="007E6056">
        <w:rPr>
          <w:rFonts w:eastAsia="MS Mincho"/>
          <w:i/>
          <w:sz w:val="20"/>
        </w:rPr>
        <w:t>A PUCCH resource within the configured set is indicated by DCI.</w:t>
      </w:r>
    </w:p>
    <w:p w:rsidR="007E6056" w:rsidRPr="007E6056" w:rsidRDefault="007E6056" w:rsidP="00B9667E">
      <w:pPr>
        <w:numPr>
          <w:ilvl w:val="0"/>
          <w:numId w:val="9"/>
        </w:numPr>
        <w:rPr>
          <w:rFonts w:eastAsia="MS Mincho"/>
          <w:i/>
          <w:sz w:val="20"/>
        </w:rPr>
      </w:pPr>
      <w:r w:rsidRPr="007E6056">
        <w:rPr>
          <w:rFonts w:eastAsia="MS Mincho" w:hint="eastAsia"/>
          <w:i/>
          <w:sz w:val="20"/>
        </w:rPr>
        <w:t>PUCCH resource determination rule is defined at least for the case where the dedicated PUCCH resources is unknown to the UE</w:t>
      </w:r>
    </w:p>
    <w:p w:rsidR="007E6056" w:rsidRPr="007E6056" w:rsidRDefault="007E6056" w:rsidP="00B9667E">
      <w:pPr>
        <w:numPr>
          <w:ilvl w:val="1"/>
          <w:numId w:val="9"/>
        </w:numPr>
        <w:rPr>
          <w:rFonts w:eastAsia="MS Mincho"/>
          <w:i/>
          <w:sz w:val="20"/>
        </w:rPr>
      </w:pPr>
      <w:r w:rsidRPr="007E6056">
        <w:rPr>
          <w:rFonts w:eastAsia="MS Mincho" w:hint="eastAsia"/>
          <w:i/>
          <w:sz w:val="20"/>
        </w:rPr>
        <w:t>FFS: details of PUCCH resource determination rule including implicit resource mapping and/or explicit signaling</w:t>
      </w:r>
    </w:p>
    <w:p w:rsidR="007E6056" w:rsidRPr="007E6056" w:rsidRDefault="007E6056" w:rsidP="00B9667E">
      <w:pPr>
        <w:numPr>
          <w:ilvl w:val="0"/>
          <w:numId w:val="9"/>
        </w:numPr>
        <w:spacing w:afterLines="50" w:after="120"/>
        <w:ind w:left="714" w:hanging="357"/>
        <w:rPr>
          <w:rFonts w:eastAsia="MS Mincho"/>
          <w:i/>
          <w:sz w:val="20"/>
        </w:rPr>
      </w:pPr>
      <w:r w:rsidRPr="007E6056">
        <w:rPr>
          <w:rFonts w:eastAsia="MS Mincho" w:hint="eastAsia"/>
          <w:i/>
          <w:sz w:val="20"/>
        </w:rPr>
        <w:t>This does not preclude implicit resource mapping</w:t>
      </w:r>
    </w:p>
    <w:p w:rsidR="007E6056" w:rsidRPr="007E6056" w:rsidRDefault="007E6056" w:rsidP="007E6056">
      <w:pPr>
        <w:tabs>
          <w:tab w:val="left" w:pos="0"/>
        </w:tabs>
        <w:rPr>
          <w:rFonts w:eastAsia="宋体"/>
          <w:sz w:val="20"/>
          <w:lang w:eastAsia="zh-CN"/>
        </w:rPr>
      </w:pPr>
      <w:r w:rsidRPr="007E6056">
        <w:rPr>
          <w:rFonts w:eastAsia="MS Mincho" w:hint="eastAsia"/>
          <w:sz w:val="20"/>
          <w:highlight w:val="green"/>
        </w:rPr>
        <w:t>Agreements</w:t>
      </w:r>
      <w:r w:rsidRPr="007E6056">
        <w:rPr>
          <w:rFonts w:eastAsia="MS Mincho"/>
          <w:sz w:val="20"/>
          <w:highlight w:val="green"/>
        </w:rPr>
        <w:t>:</w:t>
      </w:r>
      <w:r w:rsidRPr="007E6056">
        <w:rPr>
          <w:rFonts w:eastAsia="宋体" w:hint="eastAsia"/>
          <w:sz w:val="20"/>
          <w:lang w:eastAsia="zh-CN"/>
        </w:rPr>
        <w:t xml:space="preserve"> </w:t>
      </w:r>
      <w:r w:rsidRPr="007E6056">
        <w:rPr>
          <w:rFonts w:eastAsia="宋体"/>
          <w:sz w:val="20"/>
          <w:lang w:eastAsia="zh-CN"/>
        </w:rPr>
        <w:t>(</w:t>
      </w:r>
      <w:r w:rsidRPr="007E6056">
        <w:rPr>
          <w:rFonts w:eastAsia="宋体" w:hint="eastAsia"/>
          <w:sz w:val="20"/>
          <w:lang w:eastAsia="zh-CN"/>
        </w:rPr>
        <w:t>RAN1#90</w:t>
      </w:r>
      <w:r w:rsidRPr="007E6056">
        <w:rPr>
          <w:rFonts w:eastAsia="宋体"/>
          <w:sz w:val="20"/>
          <w:lang w:eastAsia="zh-CN"/>
        </w:rPr>
        <w:t>)</w:t>
      </w:r>
    </w:p>
    <w:p w:rsidR="007E6056" w:rsidRPr="007E6056" w:rsidRDefault="007E6056" w:rsidP="00B9667E">
      <w:pPr>
        <w:numPr>
          <w:ilvl w:val="0"/>
          <w:numId w:val="10"/>
        </w:numPr>
        <w:tabs>
          <w:tab w:val="left" w:pos="0"/>
        </w:tabs>
        <w:rPr>
          <w:rFonts w:eastAsia="MS Mincho"/>
          <w:i/>
          <w:sz w:val="20"/>
        </w:rPr>
      </w:pPr>
      <w:r w:rsidRPr="007E6056">
        <w:rPr>
          <w:rFonts w:eastAsia="MS Mincho" w:hint="eastAsia"/>
          <w:i/>
          <w:sz w:val="20"/>
        </w:rPr>
        <w:t xml:space="preserve">In </w:t>
      </w:r>
      <w:r w:rsidRPr="007E6056">
        <w:rPr>
          <w:rFonts w:eastAsia="MS Mincho"/>
          <w:i/>
          <w:sz w:val="20"/>
        </w:rPr>
        <w:t>order</w:t>
      </w:r>
      <w:r w:rsidRPr="007E6056">
        <w:rPr>
          <w:rFonts w:eastAsia="MS Mincho" w:hint="eastAsia"/>
          <w:i/>
          <w:sz w:val="20"/>
        </w:rPr>
        <w:t xml:space="preserve"> </w:t>
      </w:r>
      <w:r w:rsidRPr="007E6056">
        <w:rPr>
          <w:rFonts w:eastAsia="MS Mincho"/>
          <w:i/>
          <w:sz w:val="20"/>
        </w:rPr>
        <w:t xml:space="preserve">to identify PUCCH resource, </w:t>
      </w:r>
      <w:r w:rsidRPr="007E6056">
        <w:rPr>
          <w:rFonts w:eastAsia="MS Mincho"/>
          <w:b/>
          <w:i/>
          <w:sz w:val="20"/>
        </w:rPr>
        <w:t xml:space="preserve">at least </w:t>
      </w:r>
      <w:r w:rsidRPr="007E6056">
        <w:rPr>
          <w:rFonts w:eastAsia="MS Mincho"/>
          <w:i/>
          <w:sz w:val="20"/>
        </w:rPr>
        <w:t>following are known by the UE:</w:t>
      </w:r>
    </w:p>
    <w:p w:rsidR="007E6056" w:rsidRPr="007E6056" w:rsidRDefault="007E6056" w:rsidP="00B9667E">
      <w:pPr>
        <w:numPr>
          <w:ilvl w:val="1"/>
          <w:numId w:val="10"/>
        </w:numPr>
        <w:tabs>
          <w:tab w:val="left" w:pos="0"/>
        </w:tabs>
        <w:rPr>
          <w:rFonts w:eastAsia="MS Mincho"/>
          <w:i/>
          <w:sz w:val="20"/>
        </w:rPr>
      </w:pPr>
      <w:r w:rsidRPr="007E6056">
        <w:rPr>
          <w:rFonts w:eastAsia="MS Mincho" w:hint="eastAsia"/>
          <w:i/>
          <w:sz w:val="20"/>
        </w:rPr>
        <w:t>PU</w:t>
      </w:r>
      <w:r w:rsidRPr="007E6056">
        <w:rPr>
          <w:rFonts w:eastAsia="MS Mincho"/>
          <w:i/>
          <w:sz w:val="20"/>
        </w:rPr>
        <w:t>CCH format</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Starting symbol in a slot</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Which slot(s) the PUCCH is transmitted</w:t>
      </w:r>
    </w:p>
    <w:p w:rsidR="007E6056" w:rsidRPr="007E6056" w:rsidRDefault="007E6056" w:rsidP="00B9667E">
      <w:pPr>
        <w:numPr>
          <w:ilvl w:val="1"/>
          <w:numId w:val="10"/>
        </w:numPr>
        <w:tabs>
          <w:tab w:val="left" w:pos="0"/>
        </w:tabs>
        <w:rPr>
          <w:rFonts w:eastAsia="MS Mincho"/>
          <w:i/>
          <w:sz w:val="20"/>
        </w:rPr>
      </w:pPr>
      <w:r w:rsidRPr="007E6056">
        <w:rPr>
          <w:rFonts w:eastAsia="MS Mincho" w:hint="eastAsia"/>
          <w:i/>
          <w:sz w:val="20"/>
        </w:rPr>
        <w:t xml:space="preserve">PRB </w:t>
      </w:r>
      <w:r w:rsidRPr="007E6056">
        <w:rPr>
          <w:rFonts w:eastAsia="MS Mincho"/>
          <w:i/>
          <w:sz w:val="20"/>
        </w:rPr>
        <w:t>allocation</w:t>
      </w:r>
      <w:r w:rsidRPr="007E6056">
        <w:rPr>
          <w:rFonts w:eastAsia="MS Mincho" w:hint="eastAsia"/>
          <w:i/>
          <w:sz w:val="20"/>
        </w:rPr>
        <w:t xml:space="preserve"> within the UL BWP</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For 1-symbol short-PUCCH for UCI of up to 2 bits,</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Code/sequence index(es)</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For 1-symbol short-PUCCH for UCI of more than 2 bits,</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No additional parameters are identified</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For 2-symbol short-PUCCH for UCI of up to 2 bits,</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Code/sequence index(es)</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Frequency-h</w:t>
      </w:r>
      <w:r w:rsidRPr="007E6056">
        <w:rPr>
          <w:rFonts w:eastAsia="MS Mincho" w:hint="eastAsia"/>
          <w:i/>
          <w:sz w:val="20"/>
        </w:rPr>
        <w:t>opping pattern</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For 2-symbol short-PUCCH for UCI of more than 2 bits,</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Frequency-h</w:t>
      </w:r>
      <w:r w:rsidRPr="007E6056">
        <w:rPr>
          <w:rFonts w:eastAsia="MS Mincho" w:hint="eastAsia"/>
          <w:i/>
          <w:sz w:val="20"/>
        </w:rPr>
        <w:t>opping pattern</w:t>
      </w:r>
    </w:p>
    <w:p w:rsidR="007E6056" w:rsidRPr="007E6056" w:rsidRDefault="007E6056" w:rsidP="00B9667E">
      <w:pPr>
        <w:numPr>
          <w:ilvl w:val="1"/>
          <w:numId w:val="10"/>
        </w:numPr>
        <w:tabs>
          <w:tab w:val="left" w:pos="0"/>
        </w:tabs>
        <w:rPr>
          <w:rFonts w:eastAsia="MS Mincho"/>
          <w:i/>
          <w:sz w:val="20"/>
        </w:rPr>
      </w:pPr>
      <w:r w:rsidRPr="007E6056">
        <w:rPr>
          <w:rFonts w:eastAsia="MS Mincho" w:hint="eastAsia"/>
          <w:i/>
          <w:sz w:val="20"/>
        </w:rPr>
        <w:t>For long-PUCCH for UCI of up to 2 bits,</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Duration</w:t>
      </w:r>
      <w:r w:rsidRPr="007E6056">
        <w:rPr>
          <w:rFonts w:eastAsia="MS Mincho" w:hint="eastAsia"/>
          <w:i/>
          <w:sz w:val="20"/>
        </w:rPr>
        <w:t xml:space="preserve"> of the </w:t>
      </w:r>
      <w:r w:rsidRPr="007E6056">
        <w:rPr>
          <w:rFonts w:eastAsia="MS Mincho"/>
          <w:i/>
          <w:sz w:val="20"/>
        </w:rPr>
        <w:t>long-PUCCH within a slot</w:t>
      </w:r>
    </w:p>
    <w:p w:rsidR="007E6056" w:rsidRPr="007E6056" w:rsidRDefault="007E6056" w:rsidP="00B9667E">
      <w:pPr>
        <w:numPr>
          <w:ilvl w:val="3"/>
          <w:numId w:val="10"/>
        </w:numPr>
        <w:tabs>
          <w:tab w:val="left" w:pos="0"/>
        </w:tabs>
        <w:rPr>
          <w:rFonts w:eastAsia="MS Mincho"/>
          <w:i/>
          <w:sz w:val="20"/>
        </w:rPr>
      </w:pPr>
      <w:r w:rsidRPr="007E6056">
        <w:rPr>
          <w:rFonts w:eastAsia="MS Mincho"/>
          <w:i/>
          <w:sz w:val="20"/>
        </w:rPr>
        <w:t>Note: take the case of multi-slot into account.</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Sequence/code index</w:t>
      </w:r>
    </w:p>
    <w:p w:rsidR="007E6056" w:rsidRPr="007E6056" w:rsidRDefault="007E6056" w:rsidP="00B9667E">
      <w:pPr>
        <w:numPr>
          <w:ilvl w:val="3"/>
          <w:numId w:val="10"/>
        </w:numPr>
        <w:tabs>
          <w:tab w:val="left" w:pos="0"/>
        </w:tabs>
        <w:rPr>
          <w:rFonts w:eastAsia="MS Mincho"/>
          <w:i/>
          <w:sz w:val="20"/>
        </w:rPr>
      </w:pPr>
      <w:r w:rsidRPr="007E6056">
        <w:rPr>
          <w:rFonts w:eastAsia="MS Mincho"/>
          <w:i/>
          <w:sz w:val="20"/>
        </w:rPr>
        <w:t>OCC and, e.g., cyclic-shift</w:t>
      </w:r>
    </w:p>
    <w:p w:rsidR="007E6056" w:rsidRPr="007E6056" w:rsidRDefault="007E6056" w:rsidP="00B9667E">
      <w:pPr>
        <w:numPr>
          <w:ilvl w:val="2"/>
          <w:numId w:val="10"/>
        </w:numPr>
        <w:tabs>
          <w:tab w:val="left" w:pos="0"/>
        </w:tabs>
        <w:rPr>
          <w:rFonts w:eastAsia="MS Mincho"/>
          <w:i/>
          <w:sz w:val="20"/>
        </w:rPr>
      </w:pPr>
      <w:bookmarkStart w:id="8" w:name="_Hlk491366649"/>
      <w:r w:rsidRPr="007E6056">
        <w:rPr>
          <w:rFonts w:eastAsia="MS Mincho"/>
          <w:i/>
          <w:sz w:val="20"/>
        </w:rPr>
        <w:t>Frequency-h</w:t>
      </w:r>
      <w:r w:rsidRPr="007E6056">
        <w:rPr>
          <w:rFonts w:eastAsia="MS Mincho" w:hint="eastAsia"/>
          <w:i/>
          <w:sz w:val="20"/>
        </w:rPr>
        <w:t>opping pattern</w:t>
      </w:r>
    </w:p>
    <w:bookmarkEnd w:id="8"/>
    <w:p w:rsidR="007E6056" w:rsidRPr="007E6056" w:rsidRDefault="007E6056" w:rsidP="00B9667E">
      <w:pPr>
        <w:numPr>
          <w:ilvl w:val="1"/>
          <w:numId w:val="10"/>
        </w:numPr>
        <w:tabs>
          <w:tab w:val="left" w:pos="0"/>
        </w:tabs>
        <w:rPr>
          <w:rFonts w:eastAsia="MS Mincho"/>
          <w:i/>
          <w:sz w:val="20"/>
        </w:rPr>
      </w:pPr>
      <w:r w:rsidRPr="007E6056">
        <w:rPr>
          <w:rFonts w:eastAsia="MS Mincho"/>
          <w:i/>
          <w:sz w:val="20"/>
        </w:rPr>
        <w:t>For long-PUCCH for UCI of more than 2 bits with no multiplexing capacity,</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Frequency-h</w:t>
      </w:r>
      <w:r w:rsidRPr="007E6056">
        <w:rPr>
          <w:rFonts w:eastAsia="MS Mincho" w:hint="eastAsia"/>
          <w:i/>
          <w:sz w:val="20"/>
        </w:rPr>
        <w:t>opping pattern</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Duration</w:t>
      </w:r>
      <w:r w:rsidRPr="007E6056">
        <w:rPr>
          <w:rFonts w:eastAsia="MS Mincho" w:hint="eastAsia"/>
          <w:i/>
          <w:sz w:val="20"/>
        </w:rPr>
        <w:t xml:space="preserve"> of the </w:t>
      </w:r>
      <w:r w:rsidRPr="007E6056">
        <w:rPr>
          <w:rFonts w:eastAsia="MS Mincho"/>
          <w:i/>
          <w:sz w:val="20"/>
        </w:rPr>
        <w:t>long-PUCCH within a slot</w:t>
      </w:r>
    </w:p>
    <w:p w:rsidR="007E6056" w:rsidRPr="007E6056" w:rsidRDefault="007E6056" w:rsidP="00B9667E">
      <w:pPr>
        <w:numPr>
          <w:ilvl w:val="3"/>
          <w:numId w:val="10"/>
        </w:numPr>
        <w:tabs>
          <w:tab w:val="left" w:pos="0"/>
        </w:tabs>
        <w:rPr>
          <w:rFonts w:eastAsia="MS Mincho"/>
          <w:i/>
          <w:sz w:val="20"/>
        </w:rPr>
      </w:pPr>
      <w:r w:rsidRPr="007E6056">
        <w:rPr>
          <w:rFonts w:eastAsia="MS Mincho"/>
          <w:i/>
          <w:sz w:val="20"/>
        </w:rPr>
        <w:t>Note: take the case of multi-slot into account.</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For long-PUCCH for UCI of more than 2 bits with multiplexing capacity,</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FFS: details</w:t>
      </w:r>
    </w:p>
    <w:p w:rsidR="007E6056" w:rsidRPr="007E6056" w:rsidRDefault="007E6056" w:rsidP="00B9667E">
      <w:pPr>
        <w:numPr>
          <w:ilvl w:val="0"/>
          <w:numId w:val="10"/>
        </w:numPr>
        <w:tabs>
          <w:tab w:val="left" w:pos="0"/>
        </w:tabs>
        <w:rPr>
          <w:rFonts w:eastAsia="MS Mincho"/>
          <w:i/>
          <w:sz w:val="20"/>
        </w:rPr>
      </w:pPr>
      <w:r w:rsidRPr="007E6056">
        <w:rPr>
          <w:rFonts w:eastAsia="MS Mincho" w:hint="eastAsia"/>
          <w:i/>
          <w:sz w:val="20"/>
        </w:rPr>
        <w:t>FFS: for transmit diversity</w:t>
      </w:r>
    </w:p>
    <w:p w:rsidR="007E6056" w:rsidRPr="007E6056" w:rsidRDefault="007E6056" w:rsidP="00B9667E">
      <w:pPr>
        <w:numPr>
          <w:ilvl w:val="0"/>
          <w:numId w:val="10"/>
        </w:numPr>
        <w:tabs>
          <w:tab w:val="left" w:pos="0"/>
        </w:tabs>
        <w:spacing w:afterLines="50" w:after="120"/>
        <w:ind w:left="350" w:hangingChars="175" w:hanging="350"/>
        <w:rPr>
          <w:rFonts w:eastAsia="MS Mincho"/>
          <w:i/>
          <w:sz w:val="20"/>
        </w:rPr>
      </w:pPr>
      <w:r w:rsidRPr="007E6056">
        <w:rPr>
          <w:rFonts w:eastAsia="MS Mincho"/>
          <w:i/>
          <w:sz w:val="20"/>
        </w:rPr>
        <w:t>FFS: signaling aspects, e.g., implicit, explicit, table, etc.</w:t>
      </w:r>
    </w:p>
    <w:p w:rsidR="007E6056" w:rsidRPr="007E6056" w:rsidRDefault="007E6056" w:rsidP="007E6056">
      <w:pPr>
        <w:rPr>
          <w:rFonts w:eastAsia="宋体"/>
          <w:sz w:val="20"/>
          <w:lang w:eastAsia="zh-CN"/>
        </w:rPr>
      </w:pPr>
      <w:r w:rsidRPr="007E6056">
        <w:rPr>
          <w:sz w:val="20"/>
          <w:highlight w:val="green"/>
        </w:rPr>
        <w:t>Agreements:</w:t>
      </w:r>
      <w:r w:rsidRPr="007E6056">
        <w:rPr>
          <w:rFonts w:eastAsia="宋体" w:hint="eastAsia"/>
          <w:sz w:val="20"/>
          <w:lang w:eastAsia="zh-CN"/>
        </w:rPr>
        <w:t xml:space="preserve"> </w:t>
      </w:r>
      <w:r w:rsidRPr="007E6056">
        <w:rPr>
          <w:rFonts w:eastAsia="宋体"/>
          <w:sz w:val="20"/>
          <w:lang w:eastAsia="zh-CN"/>
        </w:rPr>
        <w:t>(</w:t>
      </w:r>
      <w:r w:rsidRPr="007E6056">
        <w:rPr>
          <w:rFonts w:eastAsia="宋体" w:hint="eastAsia"/>
          <w:sz w:val="20"/>
          <w:lang w:eastAsia="zh-CN"/>
        </w:rPr>
        <w:t>RAN1#AH NR3</w:t>
      </w:r>
      <w:r w:rsidRPr="007E6056">
        <w:rPr>
          <w:rFonts w:eastAsia="宋体"/>
          <w:sz w:val="20"/>
          <w:lang w:eastAsia="zh-CN"/>
        </w:rPr>
        <w:t>)</w:t>
      </w:r>
    </w:p>
    <w:p w:rsidR="007E6056" w:rsidRPr="007E6056" w:rsidRDefault="007E6056" w:rsidP="00B9667E">
      <w:pPr>
        <w:numPr>
          <w:ilvl w:val="0"/>
          <w:numId w:val="11"/>
        </w:numPr>
        <w:rPr>
          <w:i/>
          <w:sz w:val="20"/>
        </w:rPr>
      </w:pPr>
      <w:r w:rsidRPr="007E6056">
        <w:rPr>
          <w:i/>
          <w:sz w:val="20"/>
        </w:rPr>
        <w:lastRenderedPageBreak/>
        <w:t>A set of PUCCH resources at least for HARQ-ACK which is configured to a UE by high layer signaling is defined as one of followings (to be down-selected).</w:t>
      </w:r>
    </w:p>
    <w:p w:rsidR="007E6056" w:rsidRPr="007E6056" w:rsidRDefault="007E6056" w:rsidP="00B9667E">
      <w:pPr>
        <w:numPr>
          <w:ilvl w:val="1"/>
          <w:numId w:val="11"/>
        </w:numPr>
        <w:rPr>
          <w:i/>
          <w:sz w:val="20"/>
        </w:rPr>
      </w:pPr>
      <w:r w:rsidRPr="007E6056">
        <w:rPr>
          <w:i/>
          <w:sz w:val="20"/>
        </w:rPr>
        <w:t xml:space="preserve">Opt.1: One or multiple set(s) of PUCCH resources consisting of same or different PUCCH formats. </w:t>
      </w:r>
    </w:p>
    <w:p w:rsidR="007E6056" w:rsidRPr="007E6056" w:rsidRDefault="007E6056" w:rsidP="00B9667E">
      <w:pPr>
        <w:numPr>
          <w:ilvl w:val="1"/>
          <w:numId w:val="11"/>
        </w:numPr>
        <w:rPr>
          <w:i/>
          <w:sz w:val="20"/>
        </w:rPr>
      </w:pPr>
      <w:r w:rsidRPr="007E6056">
        <w:rPr>
          <w:i/>
          <w:sz w:val="20"/>
        </w:rPr>
        <w:t>Opt.2: One or multiple set(s) of PUCCH resources for each PUCCH format.</w:t>
      </w:r>
    </w:p>
    <w:p w:rsidR="007E6056" w:rsidRPr="007E6056" w:rsidRDefault="007E6056" w:rsidP="00B9667E">
      <w:pPr>
        <w:numPr>
          <w:ilvl w:val="1"/>
          <w:numId w:val="11"/>
        </w:numPr>
        <w:rPr>
          <w:i/>
          <w:sz w:val="20"/>
        </w:rPr>
      </w:pPr>
      <w:r w:rsidRPr="007E6056">
        <w:rPr>
          <w:i/>
          <w:sz w:val="20"/>
        </w:rPr>
        <w:t>Opt.3: A set of PUCCH resources for each duration of each PUCCH format.</w:t>
      </w:r>
    </w:p>
    <w:p w:rsidR="007E6056" w:rsidRPr="007E6056" w:rsidRDefault="007E6056" w:rsidP="00B9667E">
      <w:pPr>
        <w:numPr>
          <w:ilvl w:val="1"/>
          <w:numId w:val="11"/>
        </w:numPr>
        <w:rPr>
          <w:i/>
          <w:sz w:val="20"/>
        </w:rPr>
      </w:pPr>
      <w:r w:rsidRPr="007E6056">
        <w:rPr>
          <w:i/>
          <w:sz w:val="20"/>
        </w:rPr>
        <w:t xml:space="preserve">Opt.4: A set of PUCCH resources for PUCCH formats carrying up to 2 bits UCI. Another set of PUCCH resources for PUCCH formats carrying more 2 bits UCI. </w:t>
      </w:r>
    </w:p>
    <w:p w:rsidR="007E6056" w:rsidRPr="007E6056" w:rsidRDefault="007E6056" w:rsidP="00B9667E">
      <w:pPr>
        <w:numPr>
          <w:ilvl w:val="0"/>
          <w:numId w:val="11"/>
        </w:numPr>
        <w:rPr>
          <w:i/>
          <w:sz w:val="20"/>
        </w:rPr>
      </w:pPr>
      <w:r w:rsidRPr="007E6056">
        <w:rPr>
          <w:i/>
          <w:sz w:val="20"/>
        </w:rPr>
        <w:t xml:space="preserve">FFS: How to identify a PUCCH resource from the set of PUCCH resource. </w:t>
      </w:r>
    </w:p>
    <w:p w:rsidR="007E6056" w:rsidRPr="007E6056" w:rsidRDefault="007E6056" w:rsidP="00B9667E">
      <w:pPr>
        <w:numPr>
          <w:ilvl w:val="1"/>
          <w:numId w:val="11"/>
        </w:numPr>
        <w:rPr>
          <w:i/>
          <w:sz w:val="20"/>
        </w:rPr>
      </w:pPr>
      <w:r w:rsidRPr="007E6056">
        <w:rPr>
          <w:i/>
          <w:sz w:val="20"/>
        </w:rPr>
        <w:t>At least for HARQ-ACK, the starting slot of PUCCH is indicated by DCI.</w:t>
      </w:r>
    </w:p>
    <w:p w:rsidR="007E6056" w:rsidRPr="007E6056" w:rsidRDefault="007E6056" w:rsidP="00B9667E">
      <w:pPr>
        <w:numPr>
          <w:ilvl w:val="2"/>
          <w:numId w:val="11"/>
        </w:numPr>
        <w:rPr>
          <w:i/>
          <w:sz w:val="20"/>
        </w:rPr>
      </w:pPr>
      <w:r w:rsidRPr="007E6056">
        <w:rPr>
          <w:i/>
          <w:sz w:val="20"/>
        </w:rPr>
        <w:t xml:space="preserve">Earliest transmission timing is based on UE capability </w:t>
      </w:r>
    </w:p>
    <w:p w:rsidR="007E6056" w:rsidRPr="007E6056" w:rsidRDefault="007E6056" w:rsidP="00B9667E">
      <w:pPr>
        <w:numPr>
          <w:ilvl w:val="0"/>
          <w:numId w:val="11"/>
        </w:numPr>
        <w:spacing w:afterLines="50" w:after="120"/>
        <w:ind w:left="714" w:hanging="357"/>
        <w:rPr>
          <w:i/>
          <w:sz w:val="20"/>
        </w:rPr>
      </w:pPr>
      <w:r w:rsidRPr="007E6056">
        <w:rPr>
          <w:i/>
          <w:sz w:val="20"/>
        </w:rPr>
        <w:t>FFS how PUCCH resource is defined</w:t>
      </w:r>
    </w:p>
    <w:p w:rsidR="007E6056" w:rsidRPr="007E6056" w:rsidRDefault="007E6056" w:rsidP="007E6056">
      <w:pPr>
        <w:rPr>
          <w:sz w:val="20"/>
          <w:lang w:eastAsia="x-none"/>
        </w:rPr>
      </w:pPr>
      <w:r w:rsidRPr="007E6056">
        <w:rPr>
          <w:sz w:val="20"/>
          <w:highlight w:val="green"/>
          <w:lang w:eastAsia="x-none"/>
        </w:rPr>
        <w:t>Agreements</w:t>
      </w:r>
      <w:r w:rsidRPr="007E6056">
        <w:rPr>
          <w:sz w:val="20"/>
          <w:lang w:eastAsia="x-none"/>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B9667E">
      <w:pPr>
        <w:pStyle w:val="a5"/>
        <w:numPr>
          <w:ilvl w:val="0"/>
          <w:numId w:val="13"/>
        </w:numPr>
        <w:spacing w:after="0"/>
        <w:ind w:left="298" w:hangingChars="149" w:hanging="298"/>
        <w:jc w:val="both"/>
        <w:rPr>
          <w:rFonts w:eastAsia="宋体"/>
          <w:i/>
          <w:color w:val="000000"/>
          <w:sz w:val="20"/>
          <w:lang w:eastAsia="zh-CN"/>
        </w:rPr>
      </w:pPr>
      <w:r w:rsidRPr="007E6056">
        <w:rPr>
          <w:rFonts w:eastAsia="宋体"/>
          <w:i/>
          <w:color w:val="000000"/>
          <w:sz w:val="20"/>
          <w:lang w:eastAsia="zh-CN"/>
        </w:rPr>
        <w:t xml:space="preserve">For both slot-based and non-slot based DL transmissions, and for </w:t>
      </w:r>
      <w:r w:rsidRPr="007E6056">
        <w:rPr>
          <w:rFonts w:eastAsia="宋体" w:hint="eastAsia"/>
          <w:i/>
          <w:color w:val="000000"/>
          <w:sz w:val="20"/>
          <w:lang w:eastAsia="zh-CN"/>
        </w:rPr>
        <w:t xml:space="preserve">indentifying PUCCH resource for </w:t>
      </w:r>
      <w:r w:rsidRPr="007E6056">
        <w:rPr>
          <w:rFonts w:eastAsia="宋体"/>
          <w:i/>
          <w:color w:val="000000"/>
          <w:sz w:val="20"/>
          <w:lang w:eastAsia="zh-CN"/>
        </w:rPr>
        <w:t>HARQ-ACK</w:t>
      </w:r>
      <w:r w:rsidRPr="007E6056">
        <w:rPr>
          <w:rFonts w:eastAsia="宋体" w:hint="eastAsia"/>
          <w:i/>
          <w:color w:val="000000"/>
          <w:sz w:val="20"/>
          <w:lang w:eastAsia="zh-CN"/>
        </w:rPr>
        <w:t xml:space="preserve"> with more than 2-bit UCI, at least following parameters can be jointly configured in one or multiple</w:t>
      </w:r>
      <w:r w:rsidRPr="007E6056">
        <w:rPr>
          <w:rFonts w:eastAsia="宋体"/>
          <w:i/>
          <w:color w:val="000000"/>
          <w:sz w:val="20"/>
          <w:lang w:eastAsia="zh-CN"/>
        </w:rPr>
        <w:t xml:space="preserve"> set(s) (if supported) of</w:t>
      </w:r>
      <w:r w:rsidRPr="007E6056">
        <w:rPr>
          <w:rFonts w:eastAsia="宋体" w:hint="eastAsia"/>
          <w:i/>
          <w:color w:val="000000"/>
          <w:sz w:val="20"/>
          <w:lang w:eastAsia="zh-CN"/>
        </w:rPr>
        <w:t xml:space="preserve"> PUCCH </w:t>
      </w:r>
      <w:r w:rsidRPr="007E6056">
        <w:rPr>
          <w:rFonts w:eastAsia="宋体"/>
          <w:i/>
          <w:color w:val="000000"/>
          <w:sz w:val="20"/>
          <w:lang w:eastAsia="zh-CN"/>
        </w:rPr>
        <w:t>resource(s)</w:t>
      </w:r>
      <w:r w:rsidRPr="007E6056">
        <w:rPr>
          <w:rFonts w:eastAsia="宋体" w:hint="eastAsia"/>
          <w:i/>
          <w:color w:val="000000"/>
          <w:sz w:val="20"/>
          <w:lang w:eastAsia="zh-CN"/>
        </w:rPr>
        <w:t xml:space="preserve"> and indicated by the PUCCH resource indicator in DCI: </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Starting symbol in the slot;</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Number of symbols;</w:t>
      </w:r>
    </w:p>
    <w:p w:rsidR="007E6056" w:rsidRPr="007E6056" w:rsidRDefault="007E6056" w:rsidP="00B9667E">
      <w:pPr>
        <w:pStyle w:val="a5"/>
        <w:numPr>
          <w:ilvl w:val="1"/>
          <w:numId w:val="13"/>
        </w:numPr>
        <w:spacing w:after="0"/>
        <w:jc w:val="both"/>
        <w:rPr>
          <w:rFonts w:eastAsia="宋体"/>
          <w:i/>
          <w:color w:val="000000"/>
          <w:sz w:val="20"/>
          <w:lang w:eastAsia="zh-CN"/>
        </w:rPr>
      </w:pPr>
      <w:r w:rsidRPr="007E6056">
        <w:rPr>
          <w:rFonts w:eastAsia="宋体" w:hint="eastAsia"/>
          <w:i/>
          <w:color w:val="000000"/>
          <w:sz w:val="20"/>
          <w:lang w:eastAsia="zh-CN"/>
        </w:rPr>
        <w:t xml:space="preserve">FFS: If only a single configurable value for long PUCCH in the </w:t>
      </w:r>
      <w:r w:rsidRPr="007E6056">
        <w:rPr>
          <w:rFonts w:eastAsia="宋体"/>
          <w:i/>
          <w:color w:val="000000"/>
          <w:sz w:val="20"/>
          <w:lang w:eastAsia="zh-CN"/>
        </w:rPr>
        <w:t xml:space="preserve">set of </w:t>
      </w:r>
      <w:r w:rsidRPr="007E6056">
        <w:rPr>
          <w:rFonts w:eastAsia="宋体" w:hint="eastAsia"/>
          <w:i/>
          <w:color w:val="000000"/>
          <w:sz w:val="20"/>
          <w:lang w:eastAsia="zh-CN"/>
        </w:rPr>
        <w:t xml:space="preserve">PUCCH </w:t>
      </w:r>
      <w:r w:rsidRPr="007E6056">
        <w:rPr>
          <w:rFonts w:eastAsia="宋体"/>
          <w:i/>
          <w:color w:val="000000"/>
          <w:sz w:val="20"/>
          <w:lang w:eastAsia="zh-CN"/>
        </w:rPr>
        <w:t>resource(s)</w:t>
      </w:r>
      <w:r w:rsidRPr="007E6056">
        <w:rPr>
          <w:rFonts w:eastAsia="宋体" w:hint="eastAsia"/>
          <w:i/>
          <w:color w:val="000000"/>
          <w:sz w:val="20"/>
          <w:lang w:eastAsia="zh-CN"/>
        </w:rPr>
        <w:t>.</w:t>
      </w:r>
    </w:p>
    <w:p w:rsidR="007E6056" w:rsidRPr="007E6056" w:rsidRDefault="007E6056" w:rsidP="00B9667E">
      <w:pPr>
        <w:pStyle w:val="a5"/>
        <w:numPr>
          <w:ilvl w:val="1"/>
          <w:numId w:val="13"/>
        </w:numPr>
        <w:spacing w:after="0"/>
        <w:jc w:val="both"/>
        <w:rPr>
          <w:rFonts w:eastAsia="宋体"/>
          <w:i/>
          <w:color w:val="000000"/>
          <w:sz w:val="20"/>
          <w:lang w:eastAsia="zh-CN"/>
        </w:rPr>
      </w:pPr>
      <w:r w:rsidRPr="007E6056">
        <w:rPr>
          <w:rFonts w:eastAsia="宋体" w:hint="eastAsia"/>
          <w:i/>
          <w:color w:val="000000"/>
          <w:sz w:val="20"/>
          <w:lang w:eastAsia="zh-CN"/>
        </w:rPr>
        <w:t>FFS: It is configured for one for multiple PUCCH formats.</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Starting PRB;</w:t>
      </w:r>
    </w:p>
    <w:p w:rsidR="007E6056" w:rsidRPr="007E6056" w:rsidRDefault="007E6056" w:rsidP="00B9667E">
      <w:pPr>
        <w:pStyle w:val="a5"/>
        <w:numPr>
          <w:ilvl w:val="1"/>
          <w:numId w:val="13"/>
        </w:numPr>
        <w:spacing w:after="0"/>
        <w:jc w:val="both"/>
        <w:rPr>
          <w:rFonts w:eastAsia="宋体"/>
          <w:i/>
          <w:color w:val="000000"/>
          <w:sz w:val="20"/>
          <w:lang w:eastAsia="zh-CN"/>
        </w:rPr>
      </w:pPr>
      <w:r w:rsidRPr="007E6056">
        <w:rPr>
          <w:rFonts w:eastAsia="宋体" w:hint="eastAsia"/>
          <w:i/>
          <w:color w:val="000000"/>
          <w:sz w:val="20"/>
          <w:lang w:eastAsia="zh-CN"/>
        </w:rPr>
        <w:t>FFS granularity: PRB, RBG, or subband.</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FFS: Number of PRBs.</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FFS: Code resources.</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 xml:space="preserve">Only a limited number of values is configurable for each parameter in the </w:t>
      </w:r>
      <w:r w:rsidRPr="007E6056">
        <w:rPr>
          <w:rFonts w:eastAsia="宋体"/>
          <w:i/>
          <w:color w:val="000000"/>
          <w:sz w:val="20"/>
          <w:lang w:eastAsia="zh-CN"/>
        </w:rPr>
        <w:t xml:space="preserve">set of </w:t>
      </w:r>
      <w:r w:rsidRPr="007E6056">
        <w:rPr>
          <w:rFonts w:eastAsia="宋体" w:hint="eastAsia"/>
          <w:i/>
          <w:color w:val="000000"/>
          <w:sz w:val="20"/>
          <w:lang w:eastAsia="zh-CN"/>
        </w:rPr>
        <w:t>PUCCH</w:t>
      </w:r>
      <w:r w:rsidRPr="007E6056">
        <w:rPr>
          <w:rFonts w:eastAsia="宋体"/>
          <w:i/>
          <w:color w:val="000000"/>
          <w:sz w:val="20"/>
          <w:lang w:eastAsia="zh-CN"/>
        </w:rPr>
        <w:t xml:space="preserve"> resource(s)</w:t>
      </w:r>
      <w:r w:rsidRPr="007E6056">
        <w:rPr>
          <w:rFonts w:eastAsia="宋体" w:hint="eastAsia"/>
          <w:i/>
          <w:color w:val="000000"/>
          <w:sz w:val="20"/>
          <w:lang w:eastAsia="zh-CN"/>
        </w:rPr>
        <w:t xml:space="preserve">. </w:t>
      </w:r>
    </w:p>
    <w:p w:rsidR="007E6056" w:rsidRPr="007E6056" w:rsidRDefault="007E6056" w:rsidP="00B9667E">
      <w:pPr>
        <w:pStyle w:val="a5"/>
        <w:numPr>
          <w:ilvl w:val="2"/>
          <w:numId w:val="13"/>
        </w:numPr>
        <w:spacing w:after="0"/>
        <w:jc w:val="both"/>
        <w:rPr>
          <w:rFonts w:eastAsia="宋体"/>
          <w:i/>
          <w:color w:val="000000"/>
          <w:sz w:val="20"/>
          <w:lang w:eastAsia="zh-CN"/>
        </w:rPr>
      </w:pPr>
      <w:r w:rsidRPr="007E6056">
        <w:rPr>
          <w:rFonts w:eastAsia="宋体" w:hint="eastAsia"/>
          <w:i/>
          <w:color w:val="000000"/>
          <w:sz w:val="20"/>
          <w:lang w:eastAsia="zh-CN"/>
        </w:rPr>
        <w:t>FFS: Configurable values.</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FFS: Some of above parameters can be partly implicitly derived.</w:t>
      </w:r>
    </w:p>
    <w:p w:rsidR="007E6056" w:rsidRPr="007E6056" w:rsidRDefault="007E6056" w:rsidP="00B9667E">
      <w:pPr>
        <w:pStyle w:val="a5"/>
        <w:numPr>
          <w:ilvl w:val="0"/>
          <w:numId w:val="13"/>
        </w:numPr>
        <w:spacing w:afterLines="50"/>
        <w:ind w:left="714" w:hanging="357"/>
        <w:jc w:val="both"/>
        <w:rPr>
          <w:rFonts w:eastAsia="宋体"/>
          <w:i/>
          <w:color w:val="000000"/>
          <w:sz w:val="20"/>
          <w:lang w:eastAsia="zh-CN"/>
        </w:rPr>
      </w:pPr>
      <w:r w:rsidRPr="007E6056">
        <w:rPr>
          <w:rFonts w:eastAsia="宋体" w:hint="eastAsia"/>
          <w:i/>
          <w:color w:val="000000"/>
          <w:sz w:val="20"/>
          <w:lang w:eastAsia="zh-CN"/>
        </w:rPr>
        <w:t>FFS: Possible joint encoding for some of above parameters.</w:t>
      </w:r>
    </w:p>
    <w:p w:rsidR="007E6056" w:rsidRPr="007E6056" w:rsidRDefault="007E6056" w:rsidP="007E6056">
      <w:pPr>
        <w:rPr>
          <w:sz w:val="20"/>
          <w:lang w:eastAsia="x-none"/>
        </w:rPr>
      </w:pPr>
      <w:r w:rsidRPr="007E6056">
        <w:rPr>
          <w:sz w:val="20"/>
          <w:highlight w:val="green"/>
          <w:lang w:eastAsia="x-none"/>
        </w:rPr>
        <w:t>Agreements</w:t>
      </w:r>
      <w:r w:rsidRPr="007E6056">
        <w:rPr>
          <w:sz w:val="20"/>
          <w:lang w:eastAsia="x-none"/>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B9667E">
      <w:pPr>
        <w:numPr>
          <w:ilvl w:val="0"/>
          <w:numId w:val="14"/>
        </w:numPr>
        <w:rPr>
          <w:i/>
          <w:sz w:val="20"/>
        </w:rPr>
      </w:pPr>
      <w:r w:rsidRPr="007E6056">
        <w:rPr>
          <w:i/>
          <w:sz w:val="20"/>
        </w:rPr>
        <w:t xml:space="preserve">The PUCCH resource for SR only transmission </w:t>
      </w:r>
      <w:r w:rsidRPr="007E6056">
        <w:rPr>
          <w:rFonts w:hint="eastAsia"/>
          <w:i/>
          <w:sz w:val="20"/>
        </w:rPr>
        <w:t>is semi-statically configured.</w:t>
      </w:r>
    </w:p>
    <w:p w:rsidR="007E6056" w:rsidRPr="007E6056" w:rsidRDefault="007E6056" w:rsidP="00B9667E">
      <w:pPr>
        <w:numPr>
          <w:ilvl w:val="0"/>
          <w:numId w:val="14"/>
        </w:numPr>
        <w:rPr>
          <w:i/>
          <w:sz w:val="20"/>
          <w:lang w:eastAsia="x-none"/>
        </w:rPr>
      </w:pPr>
      <w:r w:rsidRPr="007E6056">
        <w:rPr>
          <w:rFonts w:eastAsia="宋体"/>
          <w:i/>
          <w:color w:val="000000"/>
          <w:sz w:val="20"/>
          <w:lang w:eastAsia="zh-CN"/>
        </w:rPr>
        <w:t xml:space="preserve">The </w:t>
      </w:r>
      <w:r w:rsidRPr="007E6056">
        <w:rPr>
          <w:rFonts w:eastAsia="宋体" w:hint="eastAsia"/>
          <w:i/>
          <w:color w:val="000000"/>
          <w:sz w:val="20"/>
          <w:lang w:eastAsia="zh-CN"/>
        </w:rPr>
        <w:t xml:space="preserve">PUCCH resource for P-CSI </w:t>
      </w:r>
      <w:r w:rsidRPr="007E6056">
        <w:rPr>
          <w:rFonts w:eastAsia="宋体"/>
          <w:i/>
          <w:color w:val="000000"/>
          <w:sz w:val="20"/>
          <w:lang w:eastAsia="zh-CN"/>
        </w:rPr>
        <w:t xml:space="preserve">only transmission </w:t>
      </w:r>
      <w:r w:rsidRPr="007E6056">
        <w:rPr>
          <w:rFonts w:eastAsia="宋体" w:hint="eastAsia"/>
          <w:i/>
          <w:color w:val="000000"/>
          <w:sz w:val="20"/>
          <w:lang w:eastAsia="zh-CN"/>
        </w:rPr>
        <w:t>is semi-statically configured</w:t>
      </w:r>
    </w:p>
    <w:p w:rsidR="007E6056" w:rsidRPr="007E6056" w:rsidRDefault="007E6056" w:rsidP="00B9667E">
      <w:pPr>
        <w:numPr>
          <w:ilvl w:val="0"/>
          <w:numId w:val="14"/>
        </w:numPr>
        <w:spacing w:afterLines="50" w:after="120"/>
        <w:ind w:left="714" w:hanging="357"/>
        <w:rPr>
          <w:i/>
          <w:sz w:val="20"/>
          <w:lang w:eastAsia="x-none"/>
        </w:rPr>
      </w:pPr>
      <w:r w:rsidRPr="007E6056">
        <w:rPr>
          <w:rFonts w:eastAsia="宋体"/>
          <w:i/>
          <w:color w:val="000000"/>
          <w:sz w:val="20"/>
          <w:lang w:eastAsia="zh-CN"/>
        </w:rPr>
        <w:t>FFS PUCCH resource allocation for semi-persistent CSI</w:t>
      </w:r>
    </w:p>
    <w:p w:rsidR="007E6056" w:rsidRPr="007E6056" w:rsidRDefault="007E6056" w:rsidP="007E6056">
      <w:pPr>
        <w:rPr>
          <w:sz w:val="20"/>
        </w:rPr>
      </w:pPr>
      <w:r w:rsidRPr="007E6056">
        <w:rPr>
          <w:sz w:val="20"/>
          <w:highlight w:val="green"/>
        </w:rPr>
        <w:t>Agreements:</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B9667E">
      <w:pPr>
        <w:numPr>
          <w:ilvl w:val="0"/>
          <w:numId w:val="15"/>
        </w:numPr>
        <w:rPr>
          <w:i/>
          <w:sz w:val="20"/>
        </w:rPr>
      </w:pPr>
      <w:r w:rsidRPr="007E6056">
        <w:rPr>
          <w:i/>
          <w:sz w:val="20"/>
        </w:rPr>
        <w:t>For short-PUCCH for UCI of more than 2 bits</w:t>
      </w:r>
    </w:p>
    <w:p w:rsidR="007E6056" w:rsidRPr="007E6056" w:rsidRDefault="007E6056" w:rsidP="00B9667E">
      <w:pPr>
        <w:numPr>
          <w:ilvl w:val="1"/>
          <w:numId w:val="15"/>
        </w:numPr>
        <w:rPr>
          <w:i/>
          <w:sz w:val="20"/>
        </w:rPr>
      </w:pPr>
      <w:r w:rsidRPr="007E6056">
        <w:rPr>
          <w:i/>
          <w:sz w:val="20"/>
        </w:rPr>
        <w:t>Only contiguous PRB allocation within a symbol is supported in release-15</w:t>
      </w:r>
    </w:p>
    <w:p w:rsidR="007E6056" w:rsidRPr="007E6056" w:rsidRDefault="007E6056" w:rsidP="00B9667E">
      <w:pPr>
        <w:numPr>
          <w:ilvl w:val="1"/>
          <w:numId w:val="15"/>
        </w:numPr>
        <w:rPr>
          <w:i/>
          <w:sz w:val="20"/>
        </w:rPr>
      </w:pPr>
      <w:r w:rsidRPr="007E6056">
        <w:rPr>
          <w:i/>
          <w:sz w:val="20"/>
        </w:rPr>
        <w:t>In addition to RRC configuration, the number of PRBs can be additionally determined based on the following:</w:t>
      </w:r>
    </w:p>
    <w:p w:rsidR="007E6056" w:rsidRPr="007E6056" w:rsidRDefault="007E6056" w:rsidP="00B9667E">
      <w:pPr>
        <w:numPr>
          <w:ilvl w:val="2"/>
          <w:numId w:val="15"/>
        </w:numPr>
        <w:rPr>
          <w:i/>
          <w:sz w:val="20"/>
        </w:rPr>
      </w:pPr>
      <w:r w:rsidRPr="007E6056">
        <w:rPr>
          <w:i/>
          <w:sz w:val="20"/>
        </w:rPr>
        <w:t xml:space="preserve">As a function of UCI payload size </w:t>
      </w:r>
    </w:p>
    <w:p w:rsidR="007E6056" w:rsidRPr="007E6056" w:rsidRDefault="007E6056" w:rsidP="00B9667E">
      <w:pPr>
        <w:numPr>
          <w:ilvl w:val="2"/>
          <w:numId w:val="15"/>
        </w:numPr>
        <w:rPr>
          <w:i/>
          <w:sz w:val="20"/>
        </w:rPr>
      </w:pPr>
      <w:r w:rsidRPr="007E6056">
        <w:rPr>
          <w:i/>
          <w:sz w:val="20"/>
        </w:rPr>
        <w:t>Dynamic indication via DCI</w:t>
      </w:r>
    </w:p>
    <w:p w:rsidR="007E6056" w:rsidRPr="007E6056" w:rsidRDefault="007E6056" w:rsidP="00B9667E">
      <w:pPr>
        <w:numPr>
          <w:ilvl w:val="2"/>
          <w:numId w:val="15"/>
        </w:numPr>
        <w:rPr>
          <w:i/>
          <w:sz w:val="20"/>
        </w:rPr>
      </w:pPr>
      <w:r w:rsidRPr="007E6056">
        <w:rPr>
          <w:i/>
          <w:sz w:val="20"/>
        </w:rPr>
        <w:t>FFS the detailed determination method</w:t>
      </w:r>
    </w:p>
    <w:p w:rsidR="007E6056" w:rsidRPr="007E6056" w:rsidRDefault="007E6056" w:rsidP="00B9667E">
      <w:pPr>
        <w:numPr>
          <w:ilvl w:val="1"/>
          <w:numId w:val="15"/>
        </w:numPr>
        <w:spacing w:afterLines="50" w:after="120"/>
        <w:ind w:left="1434" w:hanging="357"/>
        <w:rPr>
          <w:i/>
          <w:sz w:val="20"/>
        </w:rPr>
      </w:pPr>
      <w:r w:rsidRPr="007E6056">
        <w:rPr>
          <w:i/>
          <w:sz w:val="20"/>
        </w:rPr>
        <w:t>FFS the set of supported PRBs</w:t>
      </w:r>
    </w:p>
    <w:p w:rsidR="007E6056" w:rsidRPr="007E6056" w:rsidRDefault="007E6056" w:rsidP="007E6056">
      <w:pPr>
        <w:rPr>
          <w:sz w:val="20"/>
        </w:rPr>
      </w:pPr>
      <w:r w:rsidRPr="007E6056">
        <w:rPr>
          <w:sz w:val="20"/>
          <w:highlight w:val="green"/>
        </w:rPr>
        <w:t>Agreements</w:t>
      </w:r>
      <w:r w:rsidRPr="007E6056">
        <w:rPr>
          <w:sz w:val="20"/>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B9667E">
      <w:pPr>
        <w:pStyle w:val="afc"/>
        <w:numPr>
          <w:ilvl w:val="0"/>
          <w:numId w:val="16"/>
        </w:numPr>
        <w:spacing w:after="160" w:line="259" w:lineRule="auto"/>
        <w:ind w:leftChars="0"/>
        <w:contextualSpacing/>
        <w:rPr>
          <w:i/>
          <w:sz w:val="20"/>
        </w:rPr>
      </w:pPr>
      <w:r w:rsidRPr="007E6056">
        <w:rPr>
          <w:i/>
          <w:sz w:val="20"/>
        </w:rPr>
        <w:t xml:space="preserve">Support Pre-DFT-OCC as the UCI structure for long PUCCH for UCI of more than 2 bits with moderate payload </w:t>
      </w:r>
    </w:p>
    <w:p w:rsidR="007E6056" w:rsidRPr="007E6056" w:rsidRDefault="007E6056" w:rsidP="00B9667E">
      <w:pPr>
        <w:pStyle w:val="afc"/>
        <w:numPr>
          <w:ilvl w:val="1"/>
          <w:numId w:val="16"/>
        </w:numPr>
        <w:spacing w:after="160" w:line="259" w:lineRule="auto"/>
        <w:ind w:leftChars="0"/>
        <w:contextualSpacing/>
        <w:rPr>
          <w:i/>
          <w:sz w:val="20"/>
        </w:rPr>
      </w:pPr>
      <w:r w:rsidRPr="007E6056">
        <w:rPr>
          <w:i/>
          <w:sz w:val="20"/>
        </w:rPr>
        <w:t>FFS:  DMRS structure between CDM and IFDM</w:t>
      </w:r>
    </w:p>
    <w:p w:rsidR="007E6056" w:rsidRPr="007E6056" w:rsidRDefault="007E6056" w:rsidP="00B9667E">
      <w:pPr>
        <w:pStyle w:val="afc"/>
        <w:numPr>
          <w:ilvl w:val="2"/>
          <w:numId w:val="16"/>
        </w:numPr>
        <w:spacing w:after="160" w:line="259" w:lineRule="auto"/>
        <w:ind w:leftChars="0"/>
        <w:contextualSpacing/>
        <w:rPr>
          <w:i/>
          <w:sz w:val="20"/>
        </w:rPr>
      </w:pPr>
      <w:r w:rsidRPr="007E6056">
        <w:rPr>
          <w:i/>
          <w:sz w:val="20"/>
        </w:rPr>
        <w:t>Considering the impact on channel estimation and power imbalance among UEs</w:t>
      </w:r>
    </w:p>
    <w:p w:rsidR="007E6056" w:rsidRPr="007E6056" w:rsidRDefault="007E6056" w:rsidP="00B9667E">
      <w:pPr>
        <w:pStyle w:val="afc"/>
        <w:numPr>
          <w:ilvl w:val="1"/>
          <w:numId w:val="16"/>
        </w:numPr>
        <w:spacing w:after="160" w:line="259" w:lineRule="auto"/>
        <w:ind w:leftChars="0"/>
        <w:contextualSpacing/>
        <w:rPr>
          <w:i/>
          <w:sz w:val="20"/>
        </w:rPr>
      </w:pPr>
      <w:r w:rsidRPr="007E6056">
        <w:rPr>
          <w:i/>
          <w:sz w:val="20"/>
        </w:rPr>
        <w:t xml:space="preserve">It will be denoted as a new format </w:t>
      </w:r>
    </w:p>
    <w:p w:rsidR="007E6056" w:rsidRPr="007E6056" w:rsidRDefault="007E6056" w:rsidP="00B9667E">
      <w:pPr>
        <w:pStyle w:val="afc"/>
        <w:numPr>
          <w:ilvl w:val="0"/>
          <w:numId w:val="16"/>
        </w:numPr>
        <w:spacing w:after="160" w:line="259" w:lineRule="auto"/>
        <w:ind w:leftChars="0"/>
        <w:contextualSpacing/>
        <w:rPr>
          <w:i/>
          <w:sz w:val="20"/>
        </w:rPr>
      </w:pPr>
      <w:r w:rsidRPr="007E6056">
        <w:rPr>
          <w:i/>
          <w:sz w:val="20"/>
        </w:rPr>
        <w:t>Support multiplexing capacity of 2 and 4 users for long PUCCH for UCI of more than 2 bits with moderate payload using one PRB in Rel-15</w:t>
      </w:r>
    </w:p>
    <w:p w:rsidR="007E6056" w:rsidRPr="007E6056" w:rsidRDefault="007E6056" w:rsidP="00B9667E">
      <w:pPr>
        <w:pStyle w:val="afc"/>
        <w:numPr>
          <w:ilvl w:val="1"/>
          <w:numId w:val="16"/>
        </w:numPr>
        <w:spacing w:after="160" w:line="259" w:lineRule="auto"/>
        <w:ind w:leftChars="0"/>
        <w:contextualSpacing/>
        <w:rPr>
          <w:i/>
          <w:sz w:val="20"/>
        </w:rPr>
      </w:pPr>
      <w:r w:rsidRPr="007E6056">
        <w:rPr>
          <w:i/>
          <w:sz w:val="20"/>
        </w:rPr>
        <w:t>FFS design of OCC</w:t>
      </w:r>
    </w:p>
    <w:p w:rsidR="007E6056" w:rsidRPr="007E6056" w:rsidRDefault="007E6056" w:rsidP="00B9667E">
      <w:pPr>
        <w:pStyle w:val="afc"/>
        <w:numPr>
          <w:ilvl w:val="2"/>
          <w:numId w:val="16"/>
        </w:numPr>
        <w:spacing w:after="120" w:line="259" w:lineRule="auto"/>
        <w:ind w:leftChars="0" w:left="2154" w:hanging="357"/>
        <w:contextualSpacing/>
        <w:rPr>
          <w:i/>
          <w:sz w:val="20"/>
        </w:rPr>
      </w:pPr>
      <w:r w:rsidRPr="007E6056">
        <w:rPr>
          <w:i/>
          <w:sz w:val="20"/>
        </w:rPr>
        <w:t xml:space="preserve">No RRC signalling is necessary </w:t>
      </w:r>
    </w:p>
    <w:p w:rsidR="007E6056" w:rsidRPr="007E6056" w:rsidRDefault="007E6056" w:rsidP="007E6056">
      <w:pPr>
        <w:rPr>
          <w:sz w:val="20"/>
        </w:rPr>
      </w:pPr>
      <w:r w:rsidRPr="007E6056">
        <w:rPr>
          <w:sz w:val="20"/>
          <w:highlight w:val="green"/>
        </w:rPr>
        <w:t>Agreements</w:t>
      </w:r>
      <w:r w:rsidRPr="007E6056">
        <w:rPr>
          <w:sz w:val="20"/>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B9667E">
      <w:pPr>
        <w:numPr>
          <w:ilvl w:val="0"/>
          <w:numId w:val="17"/>
        </w:numPr>
        <w:rPr>
          <w:i/>
          <w:sz w:val="20"/>
        </w:rPr>
      </w:pPr>
      <w:r w:rsidRPr="007E6056">
        <w:rPr>
          <w:i/>
          <w:sz w:val="20"/>
        </w:rPr>
        <w:t xml:space="preserve">The timing between DL data transmission and acknowledgement is determined based on 0 or [2] bits in DCI </w:t>
      </w:r>
    </w:p>
    <w:p w:rsidR="007E6056" w:rsidRPr="007E6056" w:rsidRDefault="007E6056" w:rsidP="00B9667E">
      <w:pPr>
        <w:numPr>
          <w:ilvl w:val="1"/>
          <w:numId w:val="17"/>
        </w:numPr>
        <w:rPr>
          <w:i/>
          <w:sz w:val="20"/>
        </w:rPr>
      </w:pPr>
      <w:r w:rsidRPr="007E6056">
        <w:rPr>
          <w:i/>
          <w:sz w:val="20"/>
        </w:rPr>
        <w:t>For both slot and non-slot scheduling, the timing provides the indication to determine the slot and the symbol(s) for the HARQ-ACK transmission</w:t>
      </w:r>
    </w:p>
    <w:p w:rsidR="007E6056" w:rsidRPr="007E6056" w:rsidRDefault="007E6056" w:rsidP="00B9667E">
      <w:pPr>
        <w:pStyle w:val="afc"/>
        <w:numPr>
          <w:ilvl w:val="1"/>
          <w:numId w:val="17"/>
        </w:numPr>
        <w:ind w:leftChars="0"/>
        <w:rPr>
          <w:i/>
          <w:sz w:val="20"/>
        </w:rPr>
      </w:pPr>
      <w:r w:rsidRPr="007E6056">
        <w:rPr>
          <w:i/>
          <w:sz w:val="20"/>
        </w:rPr>
        <w:t>In case of [2]-bits, FFS the actual set of values for slot-based scheduling and non-slot based scheduling, respectively</w:t>
      </w:r>
    </w:p>
    <w:p w:rsidR="007E6056" w:rsidRPr="007E6056" w:rsidRDefault="007E6056" w:rsidP="00B9667E">
      <w:pPr>
        <w:pStyle w:val="afc"/>
        <w:numPr>
          <w:ilvl w:val="1"/>
          <w:numId w:val="17"/>
        </w:numPr>
        <w:ind w:leftChars="0"/>
        <w:rPr>
          <w:i/>
          <w:sz w:val="20"/>
        </w:rPr>
      </w:pPr>
      <w:r w:rsidRPr="007E6056">
        <w:rPr>
          <w:i/>
          <w:sz w:val="20"/>
        </w:rPr>
        <w:lastRenderedPageBreak/>
        <w:t>In case of 0-bit, FFS how to determine the single timing (e.g., UE capability dependent, whether or not to have RRC configuration, the interactions with different cases (e.g., initial access), etc.)</w:t>
      </w:r>
    </w:p>
    <w:p w:rsidR="007E6056" w:rsidRPr="007E6056" w:rsidRDefault="007E6056" w:rsidP="00B9667E">
      <w:pPr>
        <w:pStyle w:val="afc"/>
        <w:numPr>
          <w:ilvl w:val="1"/>
          <w:numId w:val="17"/>
        </w:numPr>
        <w:spacing w:afterLines="50" w:after="120"/>
        <w:ind w:leftChars="0" w:left="1559" w:hanging="357"/>
        <w:rPr>
          <w:i/>
          <w:sz w:val="20"/>
        </w:rPr>
      </w:pPr>
      <w:r w:rsidRPr="007E6056">
        <w:rPr>
          <w:i/>
          <w:sz w:val="20"/>
        </w:rPr>
        <w:t>FFS whether or not to have separate information fields or a same information field for HARQ-ACK resource determation and HARQ-timing determination</w:t>
      </w:r>
    </w:p>
    <w:p w:rsidR="007E6056" w:rsidRPr="007E6056" w:rsidRDefault="007E6056" w:rsidP="007E6056">
      <w:pPr>
        <w:pStyle w:val="a5"/>
        <w:rPr>
          <w:rFonts w:eastAsia="宋体"/>
          <w:sz w:val="20"/>
          <w:lang w:eastAsia="zh-CN"/>
        </w:rPr>
      </w:pPr>
      <w:r w:rsidRPr="007E6056">
        <w:rPr>
          <w:rFonts w:eastAsia="宋体" w:hint="eastAsia"/>
          <w:sz w:val="20"/>
          <w:lang w:eastAsia="zh-CN"/>
        </w:rPr>
        <w:t>And according to the agreement below in RAN1#90bis, it was agreed that a new PUCCH format will be introduced capturing long PUCCH with UCI of more than 2 bits with pre-DFT-OCC.</w:t>
      </w:r>
    </w:p>
    <w:p w:rsidR="007E6056" w:rsidRPr="007E6056" w:rsidRDefault="007E6056" w:rsidP="00B9667E">
      <w:pPr>
        <w:pStyle w:val="afc"/>
        <w:numPr>
          <w:ilvl w:val="0"/>
          <w:numId w:val="16"/>
        </w:numPr>
        <w:spacing w:after="160" w:line="259" w:lineRule="auto"/>
        <w:ind w:leftChars="0"/>
        <w:contextualSpacing/>
        <w:rPr>
          <w:i/>
          <w:sz w:val="20"/>
        </w:rPr>
      </w:pPr>
      <w:r w:rsidRPr="007E6056">
        <w:rPr>
          <w:i/>
          <w:sz w:val="20"/>
        </w:rPr>
        <w:t xml:space="preserve">Support Pre-DFT-OCC as the UCI structure for long PUCCH for UCI of more than 2 bits with moderate payload </w:t>
      </w:r>
    </w:p>
    <w:p w:rsidR="007E6056" w:rsidRPr="007E6056" w:rsidRDefault="007E6056" w:rsidP="00B9667E">
      <w:pPr>
        <w:pStyle w:val="afc"/>
        <w:numPr>
          <w:ilvl w:val="1"/>
          <w:numId w:val="16"/>
        </w:numPr>
        <w:spacing w:after="160" w:line="259" w:lineRule="auto"/>
        <w:ind w:leftChars="0"/>
        <w:contextualSpacing/>
        <w:rPr>
          <w:i/>
          <w:sz w:val="20"/>
        </w:rPr>
      </w:pPr>
      <w:r w:rsidRPr="007E6056">
        <w:rPr>
          <w:i/>
          <w:sz w:val="20"/>
        </w:rPr>
        <w:t>FFS:  DMRS structure between CDM and IFDM</w:t>
      </w:r>
    </w:p>
    <w:p w:rsidR="007E6056" w:rsidRPr="007E6056" w:rsidRDefault="007E6056" w:rsidP="00B9667E">
      <w:pPr>
        <w:pStyle w:val="afc"/>
        <w:numPr>
          <w:ilvl w:val="2"/>
          <w:numId w:val="16"/>
        </w:numPr>
        <w:spacing w:after="160" w:line="259" w:lineRule="auto"/>
        <w:ind w:leftChars="0"/>
        <w:contextualSpacing/>
        <w:rPr>
          <w:i/>
          <w:sz w:val="20"/>
        </w:rPr>
      </w:pPr>
      <w:r w:rsidRPr="007E6056">
        <w:rPr>
          <w:i/>
          <w:sz w:val="20"/>
        </w:rPr>
        <w:t>Considering the impact on channel estimation and power imbalance among UEs</w:t>
      </w:r>
    </w:p>
    <w:p w:rsidR="007E6056" w:rsidRPr="007E6056" w:rsidRDefault="007E6056" w:rsidP="00B9667E">
      <w:pPr>
        <w:pStyle w:val="afc"/>
        <w:numPr>
          <w:ilvl w:val="1"/>
          <w:numId w:val="16"/>
        </w:numPr>
        <w:spacing w:after="160" w:line="259" w:lineRule="auto"/>
        <w:ind w:leftChars="0"/>
        <w:contextualSpacing/>
        <w:rPr>
          <w:i/>
          <w:sz w:val="20"/>
        </w:rPr>
      </w:pPr>
      <w:r w:rsidRPr="007E6056">
        <w:rPr>
          <w:i/>
          <w:sz w:val="20"/>
        </w:rPr>
        <w:t xml:space="preserve">It will be denoted as a new format </w:t>
      </w:r>
    </w:p>
    <w:p w:rsidR="007E6056" w:rsidRPr="007E6056" w:rsidRDefault="007E6056" w:rsidP="00B9667E">
      <w:pPr>
        <w:pStyle w:val="afc"/>
        <w:numPr>
          <w:ilvl w:val="0"/>
          <w:numId w:val="16"/>
        </w:numPr>
        <w:spacing w:after="160" w:line="259" w:lineRule="auto"/>
        <w:ind w:leftChars="0"/>
        <w:contextualSpacing/>
        <w:rPr>
          <w:i/>
          <w:sz w:val="20"/>
        </w:rPr>
      </w:pPr>
      <w:r w:rsidRPr="007E6056">
        <w:rPr>
          <w:rFonts w:eastAsia="宋体"/>
          <w:i/>
          <w:sz w:val="20"/>
          <w:lang w:eastAsia="zh-CN"/>
        </w:rPr>
        <w:t>……</w:t>
      </w:r>
    </w:p>
    <w:p w:rsidR="007E6056" w:rsidRPr="007E6056" w:rsidRDefault="007E6056" w:rsidP="007E6056">
      <w:pPr>
        <w:pStyle w:val="a5"/>
        <w:rPr>
          <w:rFonts w:eastAsia="宋体"/>
          <w:sz w:val="20"/>
          <w:lang w:eastAsia="zh-CN"/>
        </w:rPr>
      </w:pPr>
      <w:r w:rsidRPr="007E6056">
        <w:rPr>
          <w:rFonts w:eastAsia="宋体" w:hint="eastAsia"/>
          <w:sz w:val="20"/>
          <w:lang w:eastAsia="zh-CN"/>
        </w:rPr>
        <w:t>The working assumption on PUCCH format definitions for this discussion can be summarized in the following table:</w:t>
      </w:r>
    </w:p>
    <w:p w:rsidR="007E6056" w:rsidRPr="007E6056" w:rsidRDefault="007E6056" w:rsidP="007E6056">
      <w:pPr>
        <w:pStyle w:val="a5"/>
        <w:jc w:val="center"/>
        <w:rPr>
          <w:rFonts w:eastAsia="宋体"/>
          <w:sz w:val="20"/>
          <w:lang w:eastAsia="zh-CN"/>
        </w:rPr>
      </w:pPr>
      <w:r w:rsidRPr="007E6056">
        <w:rPr>
          <w:rFonts w:eastAsia="宋体" w:hint="eastAsia"/>
          <w:sz w:val="20"/>
          <w:lang w:eastAsia="zh-CN"/>
        </w:rPr>
        <w:t>Table 1: Working assumption on PUCCH format definitions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322"/>
        <w:gridCol w:w="2322"/>
      </w:tblGrid>
      <w:tr w:rsidR="007E6056" w:rsidRPr="00955C76" w:rsidTr="004E1F0D">
        <w:trPr>
          <w:jc w:val="center"/>
        </w:trPr>
        <w:tc>
          <w:tcPr>
            <w:tcW w:w="1809" w:type="dxa"/>
            <w:shd w:val="clear" w:color="auto" w:fill="auto"/>
          </w:tcPr>
          <w:p w:rsidR="007E6056" w:rsidRPr="00955C76" w:rsidRDefault="007E6056" w:rsidP="004E1F0D">
            <w:pPr>
              <w:pStyle w:val="TAH"/>
              <w:rPr>
                <w:rFonts w:eastAsia="Batang"/>
              </w:rPr>
            </w:pPr>
            <w:r w:rsidRPr="00955C76">
              <w:rPr>
                <w:rFonts w:eastAsia="Batang"/>
              </w:rPr>
              <w:t>PUCCH format</w:t>
            </w:r>
          </w:p>
        </w:tc>
        <w:tc>
          <w:tcPr>
            <w:tcW w:w="2835" w:type="dxa"/>
            <w:shd w:val="clear" w:color="auto" w:fill="auto"/>
          </w:tcPr>
          <w:p w:rsidR="007E6056" w:rsidRPr="004A09A0" w:rsidRDefault="007E6056" w:rsidP="004E1F0D">
            <w:pPr>
              <w:pStyle w:val="TAH"/>
              <w:rPr>
                <w:rFonts w:eastAsia="宋体"/>
                <w:lang w:eastAsia="zh-CN"/>
              </w:rPr>
            </w:pPr>
            <w:r w:rsidRPr="004A09A0">
              <w:rPr>
                <w:rFonts w:eastAsia="宋体" w:hint="eastAsia"/>
                <w:lang w:eastAsia="zh-CN"/>
              </w:rPr>
              <w:t>Number of</w:t>
            </w:r>
            <w:r w:rsidRPr="00955C76">
              <w:rPr>
                <w:rFonts w:eastAsia="Batang"/>
              </w:rPr>
              <w:t xml:space="preserve"> symbols</w:t>
            </w:r>
            <w:r w:rsidRPr="004A09A0">
              <w:rPr>
                <w:rFonts w:eastAsia="宋体" w:hint="eastAsia"/>
                <w:lang w:eastAsia="zh-CN"/>
              </w:rPr>
              <w:t xml:space="preserve"> in a slot</w:t>
            </w:r>
          </w:p>
        </w:tc>
        <w:tc>
          <w:tcPr>
            <w:tcW w:w="2322" w:type="dxa"/>
            <w:shd w:val="clear" w:color="auto" w:fill="auto"/>
          </w:tcPr>
          <w:p w:rsidR="007E6056" w:rsidRPr="00955C76" w:rsidRDefault="007E6056" w:rsidP="004E1F0D">
            <w:pPr>
              <w:pStyle w:val="TAH"/>
              <w:rPr>
                <w:rFonts w:eastAsia="Batang"/>
              </w:rPr>
            </w:pPr>
            <w:r w:rsidRPr="00955C76">
              <w:rPr>
                <w:rFonts w:eastAsia="Batang"/>
              </w:rPr>
              <w:t xml:space="preserve">Number of </w:t>
            </w:r>
            <w:r w:rsidRPr="004A09A0">
              <w:rPr>
                <w:rFonts w:eastAsia="宋体" w:hint="eastAsia"/>
                <w:lang w:eastAsia="zh-CN"/>
              </w:rPr>
              <w:t xml:space="preserve">UCI </w:t>
            </w:r>
            <w:r w:rsidRPr="00955C76">
              <w:rPr>
                <w:rFonts w:eastAsia="Batang"/>
              </w:rPr>
              <w:t>bits</w:t>
            </w:r>
          </w:p>
        </w:tc>
        <w:tc>
          <w:tcPr>
            <w:tcW w:w="2322" w:type="dxa"/>
          </w:tcPr>
          <w:p w:rsidR="007E6056" w:rsidRPr="004A09A0" w:rsidRDefault="007E6056" w:rsidP="004E1F0D">
            <w:pPr>
              <w:pStyle w:val="TAH"/>
              <w:rPr>
                <w:rFonts w:eastAsia="宋体"/>
                <w:lang w:eastAsia="zh-CN"/>
              </w:rPr>
            </w:pPr>
            <w:r w:rsidRPr="004A09A0">
              <w:rPr>
                <w:rFonts w:eastAsia="宋体" w:hint="eastAsia"/>
                <w:lang w:eastAsia="zh-CN"/>
              </w:rPr>
              <w:t>Pre-DFT OCC</w:t>
            </w:r>
          </w:p>
        </w:tc>
      </w:tr>
      <w:tr w:rsidR="007E6056" w:rsidRPr="00955C76" w:rsidTr="004E1F0D">
        <w:trPr>
          <w:jc w:val="center"/>
        </w:trPr>
        <w:tc>
          <w:tcPr>
            <w:tcW w:w="1809" w:type="dxa"/>
            <w:shd w:val="clear" w:color="auto" w:fill="auto"/>
          </w:tcPr>
          <w:p w:rsidR="007E6056" w:rsidRPr="00955C76" w:rsidRDefault="007E6056" w:rsidP="004E1F0D">
            <w:pPr>
              <w:pStyle w:val="TAC"/>
              <w:rPr>
                <w:rFonts w:eastAsia="Batang"/>
              </w:rPr>
            </w:pPr>
            <w:r w:rsidRPr="00955C76">
              <w:rPr>
                <w:rFonts w:eastAsia="Batang"/>
              </w:rPr>
              <w:t>0</w:t>
            </w:r>
          </w:p>
        </w:tc>
        <w:tc>
          <w:tcPr>
            <w:tcW w:w="2835" w:type="dxa"/>
            <w:shd w:val="clear" w:color="auto" w:fill="auto"/>
          </w:tcPr>
          <w:p w:rsidR="007E6056" w:rsidRPr="00955C76" w:rsidRDefault="007E6056" w:rsidP="004E1F0D">
            <w:pPr>
              <w:pStyle w:val="TAC"/>
              <w:rPr>
                <w:rFonts w:eastAsia="Batang"/>
              </w:rPr>
            </w:pPr>
            <w:r w:rsidRPr="00955C76">
              <w:rPr>
                <w:rFonts w:eastAsia="Batang"/>
              </w:rPr>
              <w:t>1 – 2</w:t>
            </w:r>
          </w:p>
        </w:tc>
        <w:tc>
          <w:tcPr>
            <w:tcW w:w="2322" w:type="dxa"/>
            <w:shd w:val="clear" w:color="auto" w:fill="auto"/>
          </w:tcPr>
          <w:p w:rsidR="007E6056" w:rsidRPr="00955C76" w:rsidRDefault="007E6056" w:rsidP="004E1F0D">
            <w:pPr>
              <w:pStyle w:val="TAC"/>
              <w:rPr>
                <w:rFonts w:eastAsia="Batang"/>
              </w:rPr>
            </w:pPr>
            <w:r w:rsidRPr="00955C76">
              <w:rPr>
                <w:rFonts w:eastAsia="Batang" w:cs="Arial"/>
              </w:rPr>
              <w:t>≤</w:t>
            </w:r>
            <w:r w:rsidRPr="00955C76">
              <w:rPr>
                <w:rFonts w:eastAsia="Batang"/>
              </w:rPr>
              <w:t>2</w:t>
            </w:r>
          </w:p>
        </w:tc>
        <w:tc>
          <w:tcPr>
            <w:tcW w:w="2322" w:type="dxa"/>
            <w:shd w:val="clear" w:color="auto" w:fill="BFBFBF"/>
          </w:tcPr>
          <w:p w:rsidR="007E6056" w:rsidRPr="004A09A0" w:rsidRDefault="007E6056" w:rsidP="004E1F0D">
            <w:pPr>
              <w:pStyle w:val="TAC"/>
              <w:rPr>
                <w:rFonts w:eastAsia="宋体" w:cs="Arial"/>
                <w:lang w:eastAsia="zh-CN"/>
              </w:rPr>
            </w:pPr>
            <w:r w:rsidRPr="004A09A0">
              <w:rPr>
                <w:rFonts w:eastAsia="宋体" w:cs="Arial" w:hint="eastAsia"/>
                <w:lang w:eastAsia="zh-CN"/>
              </w:rPr>
              <w:t>N.A.</w:t>
            </w:r>
          </w:p>
        </w:tc>
      </w:tr>
      <w:tr w:rsidR="007E6056" w:rsidRPr="00955C76" w:rsidTr="004E1F0D">
        <w:trPr>
          <w:jc w:val="center"/>
        </w:trPr>
        <w:tc>
          <w:tcPr>
            <w:tcW w:w="1809" w:type="dxa"/>
            <w:shd w:val="clear" w:color="auto" w:fill="auto"/>
          </w:tcPr>
          <w:p w:rsidR="007E6056" w:rsidRPr="00955C76" w:rsidRDefault="007E6056" w:rsidP="004E1F0D">
            <w:pPr>
              <w:pStyle w:val="TAC"/>
              <w:rPr>
                <w:rFonts w:eastAsia="Batang"/>
              </w:rPr>
            </w:pPr>
            <w:r w:rsidRPr="00955C76">
              <w:rPr>
                <w:rFonts w:eastAsia="Batang"/>
              </w:rPr>
              <w:t>1</w:t>
            </w:r>
          </w:p>
        </w:tc>
        <w:tc>
          <w:tcPr>
            <w:tcW w:w="2835" w:type="dxa"/>
            <w:shd w:val="clear" w:color="auto" w:fill="auto"/>
          </w:tcPr>
          <w:p w:rsidR="007E6056" w:rsidRPr="004A09A0" w:rsidRDefault="007E6056" w:rsidP="004E1F0D">
            <w:pPr>
              <w:pStyle w:val="TAC"/>
              <w:rPr>
                <w:rFonts w:eastAsia="宋体"/>
                <w:lang w:eastAsia="zh-CN"/>
              </w:rPr>
            </w:pPr>
            <w:r w:rsidRPr="00955C76">
              <w:rPr>
                <w:rFonts w:eastAsia="Batang"/>
              </w:rPr>
              <w:t>4 – 14</w:t>
            </w:r>
          </w:p>
        </w:tc>
        <w:tc>
          <w:tcPr>
            <w:tcW w:w="2322" w:type="dxa"/>
            <w:shd w:val="clear" w:color="auto" w:fill="auto"/>
          </w:tcPr>
          <w:p w:rsidR="007E6056" w:rsidRPr="00955C76" w:rsidRDefault="007E6056" w:rsidP="004E1F0D">
            <w:pPr>
              <w:pStyle w:val="TAC"/>
              <w:rPr>
                <w:rFonts w:eastAsia="Batang"/>
              </w:rPr>
            </w:pPr>
            <w:r w:rsidRPr="00955C76">
              <w:rPr>
                <w:rFonts w:eastAsia="Batang" w:cs="Arial"/>
              </w:rPr>
              <w:t>≤</w:t>
            </w:r>
            <w:r w:rsidRPr="00955C76">
              <w:rPr>
                <w:rFonts w:eastAsia="Batang"/>
              </w:rPr>
              <w:t>2</w:t>
            </w:r>
          </w:p>
        </w:tc>
        <w:tc>
          <w:tcPr>
            <w:tcW w:w="2322" w:type="dxa"/>
            <w:shd w:val="clear" w:color="auto" w:fill="BFBFBF"/>
          </w:tcPr>
          <w:p w:rsidR="007E6056" w:rsidRPr="004A09A0" w:rsidRDefault="007E6056" w:rsidP="004E1F0D">
            <w:pPr>
              <w:pStyle w:val="TAC"/>
              <w:rPr>
                <w:rFonts w:eastAsia="宋体" w:cs="Arial"/>
                <w:lang w:eastAsia="zh-CN"/>
              </w:rPr>
            </w:pPr>
            <w:r w:rsidRPr="004A09A0">
              <w:rPr>
                <w:rFonts w:eastAsia="宋体" w:cs="Arial" w:hint="eastAsia"/>
                <w:lang w:eastAsia="zh-CN"/>
              </w:rPr>
              <w:t>N.A.</w:t>
            </w:r>
          </w:p>
        </w:tc>
      </w:tr>
      <w:tr w:rsidR="007E6056" w:rsidRPr="00955C76" w:rsidTr="004E1F0D">
        <w:trPr>
          <w:jc w:val="center"/>
        </w:trPr>
        <w:tc>
          <w:tcPr>
            <w:tcW w:w="1809" w:type="dxa"/>
            <w:shd w:val="clear" w:color="auto" w:fill="auto"/>
          </w:tcPr>
          <w:p w:rsidR="007E6056" w:rsidRPr="00955C76" w:rsidRDefault="007E6056" w:rsidP="004E1F0D">
            <w:pPr>
              <w:pStyle w:val="TAC"/>
              <w:rPr>
                <w:rFonts w:eastAsia="Batang"/>
              </w:rPr>
            </w:pPr>
            <w:r w:rsidRPr="00955C76">
              <w:rPr>
                <w:rFonts w:eastAsia="Batang"/>
              </w:rPr>
              <w:t>2</w:t>
            </w:r>
          </w:p>
        </w:tc>
        <w:tc>
          <w:tcPr>
            <w:tcW w:w="2835" w:type="dxa"/>
            <w:shd w:val="clear" w:color="auto" w:fill="auto"/>
          </w:tcPr>
          <w:p w:rsidR="007E6056" w:rsidRPr="00955C76" w:rsidRDefault="007E6056" w:rsidP="004E1F0D">
            <w:pPr>
              <w:pStyle w:val="TAC"/>
              <w:rPr>
                <w:rFonts w:eastAsia="Batang"/>
              </w:rPr>
            </w:pPr>
            <w:r w:rsidRPr="00955C76">
              <w:rPr>
                <w:rFonts w:eastAsia="Batang"/>
              </w:rPr>
              <w:t>1 – 2</w:t>
            </w:r>
          </w:p>
        </w:tc>
        <w:tc>
          <w:tcPr>
            <w:tcW w:w="2322" w:type="dxa"/>
            <w:shd w:val="clear" w:color="auto" w:fill="auto"/>
          </w:tcPr>
          <w:p w:rsidR="007E6056" w:rsidRPr="00955C76" w:rsidRDefault="007E6056" w:rsidP="004E1F0D">
            <w:pPr>
              <w:pStyle w:val="TAC"/>
              <w:rPr>
                <w:rFonts w:eastAsia="Batang"/>
              </w:rPr>
            </w:pPr>
            <w:r w:rsidRPr="00955C76">
              <w:rPr>
                <w:rFonts w:eastAsia="Batang"/>
              </w:rPr>
              <w:t>&gt;2</w:t>
            </w:r>
          </w:p>
        </w:tc>
        <w:tc>
          <w:tcPr>
            <w:tcW w:w="2322" w:type="dxa"/>
            <w:shd w:val="clear" w:color="auto" w:fill="BFBFBF"/>
          </w:tcPr>
          <w:p w:rsidR="007E6056" w:rsidRPr="004A09A0" w:rsidRDefault="007E6056" w:rsidP="004E1F0D">
            <w:pPr>
              <w:pStyle w:val="TAC"/>
              <w:rPr>
                <w:rFonts w:eastAsia="宋体"/>
                <w:lang w:eastAsia="zh-CN"/>
              </w:rPr>
            </w:pPr>
            <w:r w:rsidRPr="004A09A0">
              <w:rPr>
                <w:rFonts w:eastAsia="宋体" w:cs="Arial" w:hint="eastAsia"/>
                <w:lang w:eastAsia="zh-CN"/>
              </w:rPr>
              <w:t>N.A.</w:t>
            </w:r>
          </w:p>
        </w:tc>
      </w:tr>
      <w:tr w:rsidR="007E6056" w:rsidRPr="00955C76" w:rsidTr="004E1F0D">
        <w:trPr>
          <w:jc w:val="center"/>
        </w:trPr>
        <w:tc>
          <w:tcPr>
            <w:tcW w:w="1809" w:type="dxa"/>
            <w:shd w:val="clear" w:color="auto" w:fill="auto"/>
          </w:tcPr>
          <w:p w:rsidR="007E6056" w:rsidRPr="00955C76" w:rsidRDefault="007E6056" w:rsidP="004E1F0D">
            <w:pPr>
              <w:pStyle w:val="TAC"/>
              <w:rPr>
                <w:rFonts w:eastAsia="Batang"/>
              </w:rPr>
            </w:pPr>
            <w:r w:rsidRPr="00955C76">
              <w:rPr>
                <w:rFonts w:eastAsia="Batang"/>
              </w:rPr>
              <w:t>3</w:t>
            </w:r>
          </w:p>
        </w:tc>
        <w:tc>
          <w:tcPr>
            <w:tcW w:w="2835" w:type="dxa"/>
            <w:shd w:val="clear" w:color="auto" w:fill="auto"/>
          </w:tcPr>
          <w:p w:rsidR="007E6056" w:rsidRPr="004A09A0" w:rsidRDefault="007E6056" w:rsidP="004E1F0D">
            <w:pPr>
              <w:pStyle w:val="TAC"/>
              <w:rPr>
                <w:rFonts w:eastAsia="宋体"/>
                <w:lang w:eastAsia="zh-CN"/>
              </w:rPr>
            </w:pPr>
            <w:r w:rsidRPr="00955C76">
              <w:rPr>
                <w:rFonts w:eastAsia="Batang"/>
              </w:rPr>
              <w:t>4 – 14</w:t>
            </w:r>
          </w:p>
        </w:tc>
        <w:tc>
          <w:tcPr>
            <w:tcW w:w="2322" w:type="dxa"/>
            <w:shd w:val="clear" w:color="auto" w:fill="auto"/>
          </w:tcPr>
          <w:p w:rsidR="007E6056" w:rsidRPr="00955C76" w:rsidRDefault="007E6056" w:rsidP="004E1F0D">
            <w:pPr>
              <w:pStyle w:val="TAC"/>
              <w:rPr>
                <w:rFonts w:eastAsia="Batang"/>
              </w:rPr>
            </w:pPr>
            <w:r w:rsidRPr="00955C76">
              <w:rPr>
                <w:rFonts w:eastAsia="Batang"/>
              </w:rPr>
              <w:t>&gt;2</w:t>
            </w:r>
          </w:p>
        </w:tc>
        <w:tc>
          <w:tcPr>
            <w:tcW w:w="2322" w:type="dxa"/>
          </w:tcPr>
          <w:p w:rsidR="007E6056" w:rsidRPr="004A09A0" w:rsidRDefault="007E6056" w:rsidP="004E1F0D">
            <w:pPr>
              <w:pStyle w:val="TAC"/>
              <w:rPr>
                <w:rFonts w:eastAsia="宋体"/>
                <w:lang w:eastAsia="zh-CN"/>
              </w:rPr>
            </w:pPr>
            <w:r w:rsidRPr="004A09A0">
              <w:rPr>
                <w:rFonts w:eastAsia="宋体" w:hint="eastAsia"/>
                <w:lang w:eastAsia="zh-CN"/>
              </w:rPr>
              <w:t>No</w:t>
            </w:r>
          </w:p>
        </w:tc>
      </w:tr>
      <w:tr w:rsidR="007E6056" w:rsidRPr="00955C76" w:rsidTr="004E1F0D">
        <w:trPr>
          <w:jc w:val="center"/>
        </w:trPr>
        <w:tc>
          <w:tcPr>
            <w:tcW w:w="1809" w:type="dxa"/>
            <w:shd w:val="clear" w:color="auto" w:fill="auto"/>
          </w:tcPr>
          <w:p w:rsidR="007E6056" w:rsidRPr="004A09A0" w:rsidRDefault="007E6056" w:rsidP="004E1F0D">
            <w:pPr>
              <w:pStyle w:val="TAC"/>
              <w:rPr>
                <w:rFonts w:eastAsia="宋体"/>
                <w:lang w:eastAsia="zh-CN"/>
              </w:rPr>
            </w:pPr>
            <w:r w:rsidRPr="004A09A0">
              <w:rPr>
                <w:rFonts w:eastAsia="宋体" w:hint="eastAsia"/>
                <w:lang w:eastAsia="zh-CN"/>
              </w:rPr>
              <w:t>4</w:t>
            </w:r>
          </w:p>
        </w:tc>
        <w:tc>
          <w:tcPr>
            <w:tcW w:w="2835" w:type="dxa"/>
            <w:shd w:val="clear" w:color="auto" w:fill="auto"/>
          </w:tcPr>
          <w:p w:rsidR="007E6056" w:rsidRPr="004A09A0" w:rsidRDefault="007E6056" w:rsidP="004E1F0D">
            <w:pPr>
              <w:pStyle w:val="TAC"/>
              <w:rPr>
                <w:rFonts w:eastAsia="宋体"/>
                <w:lang w:eastAsia="zh-CN"/>
              </w:rPr>
            </w:pPr>
            <w:r w:rsidRPr="00955C76">
              <w:rPr>
                <w:rFonts w:eastAsia="Batang"/>
              </w:rPr>
              <w:t>4 – 14</w:t>
            </w:r>
          </w:p>
        </w:tc>
        <w:tc>
          <w:tcPr>
            <w:tcW w:w="2322" w:type="dxa"/>
            <w:shd w:val="clear" w:color="auto" w:fill="auto"/>
          </w:tcPr>
          <w:p w:rsidR="007E6056" w:rsidRPr="00955C76" w:rsidRDefault="007E6056" w:rsidP="004E1F0D">
            <w:pPr>
              <w:pStyle w:val="TAC"/>
              <w:rPr>
                <w:rFonts w:eastAsia="Batang"/>
              </w:rPr>
            </w:pPr>
            <w:r w:rsidRPr="00955C76">
              <w:rPr>
                <w:rFonts w:eastAsia="Batang"/>
              </w:rPr>
              <w:t>&gt;2</w:t>
            </w:r>
          </w:p>
        </w:tc>
        <w:tc>
          <w:tcPr>
            <w:tcW w:w="2322" w:type="dxa"/>
          </w:tcPr>
          <w:p w:rsidR="007E6056" w:rsidRPr="004A09A0" w:rsidRDefault="007E6056" w:rsidP="004E1F0D">
            <w:pPr>
              <w:pStyle w:val="TAC"/>
              <w:rPr>
                <w:rFonts w:eastAsia="宋体"/>
                <w:lang w:eastAsia="zh-CN"/>
              </w:rPr>
            </w:pPr>
            <w:r w:rsidRPr="004A09A0">
              <w:rPr>
                <w:rFonts w:eastAsia="宋体" w:hint="eastAsia"/>
                <w:lang w:eastAsia="zh-CN"/>
              </w:rPr>
              <w:t>Yes</w:t>
            </w:r>
          </w:p>
        </w:tc>
      </w:tr>
    </w:tbl>
    <w:p w:rsidR="007E6056" w:rsidRPr="007E6056" w:rsidRDefault="007E6056" w:rsidP="007E6056">
      <w:pPr>
        <w:pStyle w:val="a5"/>
        <w:rPr>
          <w:rFonts w:ascii="Arial" w:eastAsia="宋体" w:hAnsi="Arial"/>
          <w:vanish/>
          <w:sz w:val="20"/>
          <w:lang w:eastAsia="zh-CN"/>
        </w:rPr>
      </w:pPr>
    </w:p>
    <w:p w:rsidR="007E6056" w:rsidRPr="007E6056" w:rsidRDefault="007E6056" w:rsidP="007E6056">
      <w:pPr>
        <w:snapToGrid w:val="0"/>
        <w:spacing w:afterLines="50" w:after="120"/>
        <w:rPr>
          <w:rFonts w:eastAsia="宋体"/>
          <w:color w:val="000000"/>
          <w:sz w:val="20"/>
          <w:lang w:eastAsia="zh-CN"/>
        </w:rPr>
      </w:pPr>
      <w:r w:rsidRPr="007E6056">
        <w:rPr>
          <w:rFonts w:eastAsia="宋体" w:hint="eastAsia"/>
          <w:color w:val="000000"/>
          <w:sz w:val="20"/>
          <w:lang w:eastAsia="zh-CN"/>
        </w:rPr>
        <w:t>Based on the working assumption, two email discussions were carried out after RAN1#90bis meetings.</w:t>
      </w:r>
    </w:p>
    <w:p w:rsidR="007E6056" w:rsidRPr="007E6056" w:rsidRDefault="007E6056" w:rsidP="007E6056">
      <w:pPr>
        <w:spacing w:afterLines="50" w:after="120"/>
        <w:rPr>
          <w:rFonts w:eastAsia="宋体"/>
          <w:sz w:val="20"/>
          <w:highlight w:val="cyan"/>
        </w:rPr>
      </w:pPr>
      <w:r w:rsidRPr="007E6056">
        <w:rPr>
          <w:rFonts w:hint="eastAsia"/>
          <w:sz w:val="20"/>
        </w:rPr>
        <w:t>[90b-NR-29]</w:t>
      </w:r>
      <w:r w:rsidRPr="007E6056">
        <w:rPr>
          <w:sz w:val="20"/>
          <w:highlight w:val="cyan"/>
          <w:lang w:eastAsia="zh-CN"/>
        </w:rPr>
        <w:t xml:space="preserve">Email discussion/approval on how </w:t>
      </w:r>
      <w:r w:rsidRPr="007E6056">
        <w:rPr>
          <w:rFonts w:hint="eastAsia"/>
          <w:sz w:val="20"/>
          <w:highlight w:val="cyan"/>
          <w:lang w:eastAsia="zh-CN"/>
        </w:rPr>
        <w:t xml:space="preserve">UE </w:t>
      </w:r>
      <w:r w:rsidRPr="007E6056">
        <w:rPr>
          <w:sz w:val="20"/>
          <w:highlight w:val="cyan"/>
          <w:lang w:eastAsia="zh-CN"/>
        </w:rPr>
        <w:t>selects</w:t>
      </w:r>
      <w:r w:rsidRPr="007E6056">
        <w:rPr>
          <w:rFonts w:hint="eastAsia"/>
          <w:sz w:val="20"/>
          <w:highlight w:val="cyan"/>
          <w:lang w:eastAsia="zh-CN"/>
        </w:rPr>
        <w:t xml:space="preserve"> one PUCCH resource set from multiple configured PUCCH resource sets </w:t>
      </w:r>
      <w:r w:rsidRPr="007E6056">
        <w:rPr>
          <w:sz w:val="20"/>
          <w:highlight w:val="cyan"/>
          <w:lang w:eastAsia="zh-CN"/>
        </w:rPr>
        <w:t>till 10/27 – Jia (OPPO)</w:t>
      </w:r>
    </w:p>
    <w:p w:rsidR="007E6056" w:rsidRPr="007E6056" w:rsidRDefault="007E6056" w:rsidP="007E6056">
      <w:pPr>
        <w:spacing w:afterLines="50" w:after="120"/>
        <w:rPr>
          <w:rFonts w:eastAsia="宋体"/>
          <w:sz w:val="20"/>
          <w:highlight w:val="cyan"/>
          <w:lang w:eastAsia="zh-CN"/>
        </w:rPr>
      </w:pPr>
      <w:r w:rsidRPr="007E6056">
        <w:rPr>
          <w:rFonts w:hint="eastAsia"/>
          <w:sz w:val="20"/>
        </w:rPr>
        <w:t>[90b-NR-</w:t>
      </w:r>
      <w:r w:rsidRPr="007E6056">
        <w:rPr>
          <w:rFonts w:eastAsia="宋体" w:hint="eastAsia"/>
          <w:sz w:val="20"/>
          <w:lang w:eastAsia="zh-CN"/>
        </w:rPr>
        <w:t>30</w:t>
      </w:r>
      <w:r w:rsidRPr="007E6056">
        <w:rPr>
          <w:rFonts w:hint="eastAsia"/>
          <w:sz w:val="20"/>
        </w:rPr>
        <w:t>]</w:t>
      </w:r>
      <w:r w:rsidRPr="007E6056">
        <w:rPr>
          <w:sz w:val="20"/>
          <w:highlight w:val="cyan"/>
          <w:lang w:eastAsia="zh-CN"/>
        </w:rPr>
        <w:t>Email discussion/approval of the following table 10/27</w:t>
      </w:r>
      <w:r w:rsidRPr="007E6056">
        <w:rPr>
          <w:rFonts w:hint="eastAsia"/>
          <w:sz w:val="20"/>
          <w:highlight w:val="cyan"/>
          <w:lang w:eastAsia="zh-CN"/>
        </w:rPr>
        <w:t xml:space="preserve"> </w:t>
      </w:r>
      <w:r w:rsidRPr="007E6056">
        <w:rPr>
          <w:sz w:val="20"/>
          <w:highlight w:val="cyan"/>
          <w:lang w:eastAsia="zh-CN"/>
        </w:rPr>
        <w:t>– Jia (OPPO)</w:t>
      </w:r>
    </w:p>
    <w:p w:rsidR="007E6056" w:rsidRDefault="007E6056" w:rsidP="007E6056">
      <w:pPr>
        <w:snapToGrid w:val="0"/>
        <w:spacing w:afterLines="50" w:after="120"/>
        <w:rPr>
          <w:rFonts w:eastAsiaTheme="minorEastAsia"/>
          <w:sz w:val="20"/>
          <w:lang w:eastAsia="zh-CN"/>
        </w:rPr>
      </w:pPr>
      <w:r w:rsidRPr="007E6056">
        <w:rPr>
          <w:rFonts w:eastAsia="宋体" w:hint="eastAsia"/>
          <w:sz w:val="20"/>
          <w:lang w:eastAsia="zh-CN"/>
        </w:rPr>
        <w:t>After intensive discussions until 27</w:t>
      </w:r>
      <w:r w:rsidRPr="007E6056">
        <w:rPr>
          <w:rFonts w:eastAsia="宋体" w:hint="eastAsia"/>
          <w:sz w:val="20"/>
          <w:vertAlign w:val="superscript"/>
          <w:lang w:eastAsia="zh-CN"/>
        </w:rPr>
        <w:t>th</w:t>
      </w:r>
      <w:r w:rsidRPr="007E6056">
        <w:rPr>
          <w:rFonts w:eastAsia="宋体" w:hint="eastAsia"/>
          <w:sz w:val="20"/>
          <w:lang w:eastAsia="zh-CN"/>
        </w:rPr>
        <w:t xml:space="preserve"> Oct., the companies evolved in the </w:t>
      </w:r>
      <w:r w:rsidRPr="007E6056">
        <w:rPr>
          <w:rFonts w:hint="eastAsia"/>
          <w:sz w:val="20"/>
        </w:rPr>
        <w:t>[90b-NR-</w:t>
      </w:r>
      <w:r w:rsidRPr="007E6056">
        <w:rPr>
          <w:rFonts w:eastAsia="宋体" w:hint="eastAsia"/>
          <w:sz w:val="20"/>
          <w:lang w:eastAsia="zh-CN"/>
        </w:rPr>
        <w:t>30</w:t>
      </w:r>
      <w:r w:rsidRPr="007E6056">
        <w:rPr>
          <w:rFonts w:hint="eastAsia"/>
          <w:sz w:val="20"/>
        </w:rPr>
        <w:t>]</w:t>
      </w:r>
      <w:r w:rsidRPr="007E6056">
        <w:rPr>
          <w:rFonts w:eastAsia="宋体" w:hint="eastAsia"/>
          <w:sz w:val="20"/>
          <w:lang w:eastAsia="zh-CN"/>
        </w:rPr>
        <w:t xml:space="preserve"> email approval agreed to capture the tables and notes below as consensus of RAN1.</w:t>
      </w:r>
      <w:r w:rsidRPr="007E6056">
        <w:rPr>
          <w:rFonts w:hint="eastAsia"/>
          <w:sz w:val="20"/>
        </w:rPr>
        <w:t xml:space="preserve"> </w:t>
      </w:r>
    </w:p>
    <w:p w:rsidR="00A8182C" w:rsidRPr="00A8182C" w:rsidRDefault="00A8182C" w:rsidP="007E6056">
      <w:pPr>
        <w:snapToGrid w:val="0"/>
        <w:spacing w:afterLines="50" w:after="120"/>
        <w:rPr>
          <w:rFonts w:eastAsiaTheme="minorEastAsia"/>
          <w:sz w:val="20"/>
          <w:lang w:eastAsia="zh-CN"/>
        </w:rPr>
      </w:pPr>
      <w:r w:rsidRPr="007E6056">
        <w:rPr>
          <w:sz w:val="20"/>
          <w:highlight w:val="green"/>
        </w:rPr>
        <w:t>Agreements</w:t>
      </w:r>
      <w:r w:rsidRPr="007E6056">
        <w:rPr>
          <w:sz w:val="20"/>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7E6056">
      <w:pPr>
        <w:shd w:val="clear" w:color="auto" w:fill="FFFFFF"/>
        <w:spacing w:afterLines="50" w:after="120"/>
        <w:rPr>
          <w:rFonts w:ascii="Calibri" w:eastAsia="微软雅黑" w:hAnsi="Calibri" w:cs="Calibri"/>
          <w:i/>
          <w:sz w:val="20"/>
          <w:lang w:eastAsia="zh-CN"/>
        </w:rPr>
      </w:pPr>
      <w:r w:rsidRPr="007E6056">
        <w:rPr>
          <w:rFonts w:eastAsia="微软雅黑"/>
          <w:i/>
          <w:color w:val="000000"/>
          <w:sz w:val="20"/>
          <w:lang w:eastAsia="zh-CN"/>
        </w:rPr>
        <w:t>Table 1 contains the parameters configured in PUCCH resource sets. That means: For each parameter in the in the following table, a set of values can be configured respectively for a set of P</w:t>
      </w:r>
      <w:r w:rsidRPr="007E6056">
        <w:rPr>
          <w:rFonts w:eastAsia="微软雅黑"/>
          <w:i/>
          <w:sz w:val="20"/>
          <w:lang w:eastAsia="zh-CN"/>
        </w:rPr>
        <w:t>UCCH</w:t>
      </w:r>
      <w:r w:rsidRPr="007E6056">
        <w:rPr>
          <w:rFonts w:eastAsia="微软雅黑" w:hint="eastAsia"/>
          <w:i/>
          <w:sz w:val="20"/>
          <w:lang w:eastAsia="zh-CN"/>
        </w:rPr>
        <w:t xml:space="preserve"> </w:t>
      </w:r>
      <w:r w:rsidRPr="007E6056">
        <w:rPr>
          <w:rFonts w:eastAsia="微软雅黑"/>
          <w:i/>
          <w:sz w:val="20"/>
          <w:lang w:eastAsia="zh-CN"/>
        </w:rPr>
        <w:t>resources.</w:t>
      </w:r>
      <w:r w:rsidRPr="007E6056">
        <w:rPr>
          <w:rFonts w:eastAsia="微软雅黑" w:hint="eastAsia"/>
          <w:i/>
          <w:sz w:val="20"/>
          <w:lang w:eastAsia="zh-CN"/>
        </w:rPr>
        <w:t xml:space="preserve"> </w:t>
      </w:r>
      <w:r w:rsidRPr="007E6056">
        <w:rPr>
          <w:rFonts w:eastAsia="微软雅黑"/>
          <w:i/>
          <w:sz w:val="20"/>
          <w:lang w:eastAsia="zh-CN"/>
        </w:rPr>
        <w:t>And a value among them can be determined when DCI indicates the index of the corresponding PUCCH resource.</w:t>
      </w:r>
      <w:r w:rsidRPr="007E6056">
        <w:rPr>
          <w:rFonts w:eastAsia="微软雅黑" w:hint="eastAsia"/>
          <w:i/>
          <w:sz w:val="20"/>
          <w:lang w:eastAsia="zh-CN"/>
        </w:rPr>
        <w:t xml:space="preserve"> </w:t>
      </w:r>
      <w:r w:rsidRPr="007E6056">
        <w:rPr>
          <w:rFonts w:eastAsia="微软雅黑"/>
          <w:i/>
          <w:sz w:val="20"/>
          <w:lang w:eastAsia="zh-CN"/>
        </w:rPr>
        <w:t>Alternatively, the values for some parameters can also be implicitly derived, if implicit resource indication mechanism is used.</w:t>
      </w:r>
    </w:p>
    <w:p w:rsidR="007E6056" w:rsidRPr="007E6056" w:rsidRDefault="007E6056" w:rsidP="00B9667E">
      <w:pPr>
        <w:pStyle w:val="a5"/>
        <w:numPr>
          <w:ilvl w:val="0"/>
          <w:numId w:val="19"/>
        </w:numPr>
        <w:spacing w:afterLines="50"/>
        <w:rPr>
          <w:i/>
          <w:color w:val="000000"/>
          <w:sz w:val="20"/>
          <w:shd w:val="clear" w:color="auto" w:fill="FFFFFF"/>
        </w:rPr>
      </w:pPr>
      <w:r w:rsidRPr="007E6056">
        <w:rPr>
          <w:rFonts w:hint="eastAsia"/>
          <w:i/>
          <w:color w:val="000000"/>
          <w:sz w:val="20"/>
          <w:shd w:val="clear" w:color="auto" w:fill="FFFFFF"/>
        </w:rPr>
        <w:t>Note 1: RAN1 needs to further study if the resources of some formats in Table 1 are jointly configured in a resource set.</w:t>
      </w:r>
    </w:p>
    <w:p w:rsidR="007E6056" w:rsidRPr="007E6056" w:rsidRDefault="007E6056" w:rsidP="00B9667E">
      <w:pPr>
        <w:pStyle w:val="a5"/>
        <w:numPr>
          <w:ilvl w:val="0"/>
          <w:numId w:val="19"/>
        </w:numPr>
        <w:spacing w:afterLines="50"/>
        <w:rPr>
          <w:i/>
          <w:color w:val="000000"/>
          <w:sz w:val="20"/>
          <w:shd w:val="clear" w:color="auto" w:fill="FFFFFF"/>
        </w:rPr>
      </w:pPr>
      <w:r w:rsidRPr="007E6056">
        <w:rPr>
          <w:i/>
          <w:color w:val="000000"/>
          <w:sz w:val="20"/>
          <w:shd w:val="clear" w:color="auto" w:fill="FFFFFF"/>
        </w:rPr>
        <w:t xml:space="preserve">Note </w:t>
      </w:r>
      <w:r w:rsidRPr="007E6056">
        <w:rPr>
          <w:rFonts w:hint="eastAsia"/>
          <w:i/>
          <w:color w:val="000000"/>
          <w:sz w:val="20"/>
          <w:shd w:val="clear" w:color="auto" w:fill="FFFFFF"/>
        </w:rPr>
        <w:t>2</w:t>
      </w:r>
      <w:r w:rsidRPr="007E6056">
        <w:rPr>
          <w:i/>
          <w:color w:val="000000"/>
          <w:sz w:val="20"/>
          <w:shd w:val="clear" w:color="auto" w:fill="FFFFFF"/>
        </w:rPr>
        <w:t>:</w:t>
      </w:r>
      <w:r w:rsidRPr="007E6056">
        <w:rPr>
          <w:rFonts w:hint="eastAsia"/>
          <w:i/>
          <w:color w:val="000000"/>
          <w:sz w:val="20"/>
          <w:shd w:val="clear" w:color="auto" w:fill="FFFFFF"/>
        </w:rPr>
        <w:t>In</w:t>
      </w:r>
      <w:r w:rsidRPr="007E6056">
        <w:rPr>
          <w:rFonts w:eastAsia="宋体" w:hint="eastAsia"/>
          <w:i/>
          <w:color w:val="000000"/>
          <w:sz w:val="20"/>
          <w:shd w:val="clear" w:color="auto" w:fill="FFFFFF"/>
          <w:lang w:eastAsia="zh-CN"/>
        </w:rPr>
        <w:t xml:space="preserve"> </w:t>
      </w:r>
      <w:r w:rsidRPr="007E6056">
        <w:rPr>
          <w:rFonts w:hint="eastAsia"/>
          <w:i/>
          <w:color w:val="000000"/>
          <w:sz w:val="20"/>
          <w:shd w:val="clear" w:color="auto" w:fill="FFFFFF"/>
        </w:rPr>
        <w:t xml:space="preserve">Table 1, a column for a PUCCH format corresponds to one possible entry of a configured resource set. </w:t>
      </w:r>
      <w:r w:rsidRPr="007E6056">
        <w:rPr>
          <w:i/>
          <w:color w:val="000000"/>
          <w:sz w:val="20"/>
          <w:shd w:val="clear" w:color="auto" w:fill="FFFFFF"/>
        </w:rPr>
        <w:t>An entry with</w:t>
      </w:r>
      <w:r w:rsidRPr="007E6056">
        <w:rPr>
          <w:rFonts w:eastAsia="宋体" w:hint="eastAsia"/>
          <w:i/>
          <w:color w:val="000000"/>
          <w:sz w:val="20"/>
          <w:shd w:val="clear" w:color="auto" w:fill="FFFFFF"/>
          <w:lang w:eastAsia="zh-CN"/>
        </w:rPr>
        <w:t xml:space="preserve"> </w:t>
      </w:r>
      <w:r w:rsidRPr="007E6056">
        <w:rPr>
          <w:i/>
          <w:color w:val="000000"/>
          <w:sz w:val="20"/>
          <w:shd w:val="clear" w:color="auto" w:fill="FFFFFF"/>
        </w:rPr>
        <w:t>“FFS: special values for implicit derivation”</w:t>
      </w:r>
      <w:r w:rsidRPr="007E6056">
        <w:rPr>
          <w:rFonts w:hint="eastAsia"/>
          <w:i/>
          <w:color w:val="000000"/>
          <w:sz w:val="20"/>
          <w:shd w:val="clear" w:color="auto" w:fill="FFFFFF"/>
        </w:rPr>
        <w:t xml:space="preserve"> or</w:t>
      </w:r>
      <w:r w:rsidRPr="007E6056">
        <w:rPr>
          <w:rFonts w:eastAsia="宋体" w:hint="eastAsia"/>
          <w:i/>
          <w:color w:val="000000"/>
          <w:sz w:val="20"/>
          <w:shd w:val="clear" w:color="auto" w:fill="FFFFFF"/>
          <w:lang w:eastAsia="zh-CN"/>
        </w:rPr>
        <w:t xml:space="preserve"> </w:t>
      </w:r>
      <w:r w:rsidRPr="007E6056">
        <w:rPr>
          <w:i/>
          <w:color w:val="000000"/>
          <w:sz w:val="20"/>
          <w:shd w:val="clear" w:color="auto" w:fill="FFFFFF"/>
        </w:rPr>
        <w:t>“</w:t>
      </w:r>
      <w:r w:rsidRPr="007E6056">
        <w:rPr>
          <w:rFonts w:hint="eastAsia"/>
          <w:i/>
          <w:color w:val="000000"/>
          <w:sz w:val="20"/>
          <w:shd w:val="clear" w:color="auto" w:fill="FFFFFF"/>
        </w:rPr>
        <w:t>FFS if implicit derivation is also used</w:t>
      </w:r>
      <w:r w:rsidRPr="007E6056">
        <w:rPr>
          <w:i/>
          <w:color w:val="000000"/>
          <w:sz w:val="20"/>
          <w:shd w:val="clear" w:color="auto" w:fill="FFFFFF"/>
        </w:rPr>
        <w:t>”</w:t>
      </w:r>
      <w:r w:rsidRPr="007E6056">
        <w:rPr>
          <w:rFonts w:eastAsia="宋体" w:hint="eastAsia"/>
          <w:i/>
          <w:color w:val="000000"/>
          <w:sz w:val="20"/>
          <w:shd w:val="clear" w:color="auto" w:fill="FFFFFF"/>
          <w:lang w:eastAsia="zh-CN"/>
        </w:rPr>
        <w:t xml:space="preserve"> </w:t>
      </w:r>
      <w:r w:rsidRPr="007E6056">
        <w:rPr>
          <w:i/>
          <w:color w:val="000000"/>
          <w:sz w:val="20"/>
          <w:shd w:val="clear" w:color="auto" w:fill="FFFFFF"/>
        </w:rPr>
        <w:t>implies that</w:t>
      </w:r>
      <w:r w:rsidRPr="007E6056">
        <w:rPr>
          <w:rFonts w:eastAsia="宋体" w:hint="eastAsia"/>
          <w:i/>
          <w:color w:val="000000"/>
          <w:sz w:val="20"/>
          <w:shd w:val="clear" w:color="auto" w:fill="FFFFFF"/>
          <w:lang w:eastAsia="zh-CN"/>
        </w:rPr>
        <w:t xml:space="preserve"> </w:t>
      </w:r>
      <w:r w:rsidRPr="007E6056">
        <w:rPr>
          <w:rFonts w:hint="eastAsia"/>
          <w:i/>
          <w:color w:val="000000"/>
          <w:sz w:val="20"/>
          <w:shd w:val="clear" w:color="auto" w:fill="FFFFFF"/>
        </w:rPr>
        <w:t>RAN 1 has no consensus so far on</w:t>
      </w:r>
      <w:r w:rsidRPr="007E6056">
        <w:rPr>
          <w:rFonts w:eastAsia="宋体" w:hint="eastAsia"/>
          <w:i/>
          <w:color w:val="000000"/>
          <w:sz w:val="20"/>
          <w:shd w:val="clear" w:color="auto" w:fill="FFFFFF"/>
          <w:lang w:eastAsia="zh-CN"/>
        </w:rPr>
        <w:t xml:space="preserve"> </w:t>
      </w:r>
      <w:r w:rsidRPr="007E6056">
        <w:rPr>
          <w:rFonts w:hint="eastAsia"/>
          <w:i/>
          <w:color w:val="000000"/>
          <w:sz w:val="20"/>
          <w:shd w:val="clear" w:color="auto" w:fill="FFFFFF"/>
        </w:rPr>
        <w:t>if implicit mechanism or explicit signal is</w:t>
      </w:r>
      <w:r w:rsidRPr="007E6056">
        <w:rPr>
          <w:rFonts w:eastAsia="宋体" w:hint="eastAsia"/>
          <w:i/>
          <w:color w:val="000000"/>
          <w:sz w:val="20"/>
          <w:shd w:val="clear" w:color="auto" w:fill="FFFFFF"/>
          <w:lang w:eastAsia="zh-CN"/>
        </w:rPr>
        <w:t xml:space="preserve"> </w:t>
      </w:r>
      <w:r w:rsidRPr="007E6056">
        <w:rPr>
          <w:rFonts w:hint="eastAsia"/>
          <w:i/>
          <w:color w:val="000000"/>
          <w:sz w:val="20"/>
          <w:shd w:val="clear" w:color="auto" w:fill="FFFFFF"/>
        </w:rPr>
        <w:t>used to determine the corresponding parameters. If an implicit mechanism is used, the corresponding value range may shrink and/or a special value outside the value range may be added for indicating</w:t>
      </w:r>
      <w:r w:rsidRPr="007E6056">
        <w:rPr>
          <w:rFonts w:hint="eastAsia"/>
          <w:i/>
          <w:color w:val="000000"/>
          <w:sz w:val="20"/>
          <w:shd w:val="clear" w:color="auto" w:fill="FFFFFF"/>
        </w:rPr>
        <w:t>“</w:t>
      </w:r>
      <w:r w:rsidRPr="007E6056">
        <w:rPr>
          <w:rFonts w:hint="eastAsia"/>
          <w:i/>
          <w:color w:val="000000"/>
          <w:sz w:val="20"/>
          <w:shd w:val="clear" w:color="auto" w:fill="FFFFFF"/>
        </w:rPr>
        <w:t>implicit derivation</w:t>
      </w:r>
      <w:r w:rsidRPr="007E6056">
        <w:rPr>
          <w:rFonts w:eastAsia="宋体"/>
          <w:i/>
          <w:color w:val="000000"/>
          <w:sz w:val="20"/>
          <w:shd w:val="clear" w:color="auto" w:fill="FFFFFF"/>
          <w:lang w:eastAsia="zh-CN"/>
        </w:rPr>
        <w:t>”</w:t>
      </w:r>
      <w:r w:rsidRPr="007E6056">
        <w:rPr>
          <w:rFonts w:hint="eastAsia"/>
          <w:i/>
          <w:color w:val="000000"/>
          <w:sz w:val="20"/>
          <w:shd w:val="clear" w:color="auto" w:fill="FFFFFF"/>
        </w:rPr>
        <w:t>, or the configurability may be completely disabled.</w:t>
      </w:r>
    </w:p>
    <w:p w:rsidR="007E6056" w:rsidRPr="007E6056" w:rsidRDefault="007E6056" w:rsidP="00B9667E">
      <w:pPr>
        <w:pStyle w:val="a5"/>
        <w:numPr>
          <w:ilvl w:val="0"/>
          <w:numId w:val="19"/>
        </w:numPr>
        <w:spacing w:afterLines="50"/>
        <w:rPr>
          <w:rFonts w:eastAsia="宋体"/>
          <w:i/>
          <w:color w:val="000000"/>
          <w:sz w:val="20"/>
          <w:shd w:val="clear" w:color="auto" w:fill="FFFFFF"/>
          <w:lang w:eastAsia="zh-CN"/>
        </w:rPr>
      </w:pPr>
      <w:r w:rsidRPr="007E6056">
        <w:rPr>
          <w:i/>
          <w:color w:val="000000"/>
          <w:sz w:val="20"/>
          <w:shd w:val="clear" w:color="auto" w:fill="FFFFFF"/>
        </w:rPr>
        <w:t xml:space="preserve">Note </w:t>
      </w:r>
      <w:r w:rsidRPr="007E6056">
        <w:rPr>
          <w:rFonts w:eastAsia="宋体" w:hint="eastAsia"/>
          <w:i/>
          <w:color w:val="000000"/>
          <w:sz w:val="20"/>
          <w:shd w:val="clear" w:color="auto" w:fill="FFFFFF"/>
          <w:lang w:eastAsia="zh-CN"/>
        </w:rPr>
        <w:t>3</w:t>
      </w:r>
      <w:r w:rsidRPr="007E6056">
        <w:rPr>
          <w:i/>
          <w:color w:val="000000"/>
          <w:sz w:val="20"/>
          <w:shd w:val="clear" w:color="auto" w:fill="FFFFFF"/>
        </w:rPr>
        <w:t>:</w:t>
      </w:r>
      <w:r w:rsidRPr="007E6056">
        <w:rPr>
          <w:rFonts w:eastAsia="宋体" w:hint="eastAsia"/>
          <w:i/>
          <w:color w:val="000000"/>
          <w:sz w:val="20"/>
          <w:shd w:val="clear" w:color="auto" w:fill="FFFFFF"/>
          <w:lang w:eastAsia="zh-CN"/>
        </w:rPr>
        <w:t xml:space="preserve"> RAN1 needs to further study if same or different sets of PUCCH resources in Table 1 are configured for PDSCH mapping type A (slot-based transmission) and type B (non-slot-based transmission).</w:t>
      </w:r>
    </w:p>
    <w:p w:rsidR="007E6056" w:rsidRPr="007E6056" w:rsidRDefault="007E6056" w:rsidP="007E6056">
      <w:pPr>
        <w:pStyle w:val="a5"/>
        <w:spacing w:afterLines="50"/>
        <w:rPr>
          <w:rFonts w:eastAsia="宋体"/>
          <w:i/>
          <w:color w:val="000000"/>
          <w:sz w:val="20"/>
          <w:shd w:val="clear" w:color="auto" w:fill="FFFFFF"/>
          <w:lang w:eastAsia="zh-CN"/>
        </w:rPr>
      </w:pPr>
      <w:r w:rsidRPr="007E6056">
        <w:rPr>
          <w:rFonts w:eastAsia="宋体" w:hint="eastAsia"/>
          <w:i/>
          <w:color w:val="000000"/>
          <w:sz w:val="20"/>
          <w:shd w:val="clear" w:color="auto" w:fill="FFFFFF"/>
          <w:lang w:eastAsia="zh-CN"/>
        </w:rPr>
        <w:t xml:space="preserve">Table 2 contains the semi-statically configured parameters. That means: A value would be configured for each  parameter in the </w:t>
      </w:r>
      <w:r w:rsidRPr="007E6056">
        <w:rPr>
          <w:i/>
          <w:color w:val="000000"/>
          <w:sz w:val="20"/>
          <w:shd w:val="clear" w:color="auto" w:fill="FFFFFF"/>
        </w:rPr>
        <w:t>following table.</w:t>
      </w:r>
    </w:p>
    <w:p w:rsidR="007E6056" w:rsidRPr="007E6056" w:rsidRDefault="007E6056" w:rsidP="007E6056">
      <w:pPr>
        <w:pStyle w:val="a5"/>
        <w:spacing w:afterLines="50"/>
        <w:rPr>
          <w:rFonts w:eastAsia="宋体"/>
          <w:i/>
          <w:color w:val="000000"/>
          <w:sz w:val="20"/>
          <w:shd w:val="clear" w:color="auto" w:fill="FFFFFF"/>
          <w:lang w:eastAsia="zh-CN"/>
        </w:rPr>
      </w:pPr>
    </w:p>
    <w:p w:rsidR="007E6056" w:rsidRPr="007E6056" w:rsidRDefault="007E6056" w:rsidP="007E6056">
      <w:pPr>
        <w:pStyle w:val="a5"/>
        <w:spacing w:afterLines="50"/>
        <w:rPr>
          <w:rFonts w:eastAsia="宋体"/>
          <w:i/>
          <w:color w:val="000000"/>
          <w:sz w:val="20"/>
          <w:shd w:val="clear" w:color="auto" w:fill="FFFFFF"/>
          <w:lang w:eastAsia="zh-CN"/>
        </w:rPr>
      </w:pPr>
      <w:r w:rsidRPr="007E6056">
        <w:rPr>
          <w:rFonts w:eastAsia="宋体" w:hint="eastAsia"/>
          <w:i/>
          <w:color w:val="000000"/>
          <w:sz w:val="20"/>
          <w:shd w:val="clear" w:color="auto" w:fill="FFFFFF"/>
          <w:lang w:eastAsia="zh-CN"/>
        </w:rPr>
        <w:t xml:space="preserve">Table 1: Parameters configured in PUCCH resource sets and their value ranges </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559"/>
        <w:gridCol w:w="1559"/>
        <w:gridCol w:w="1418"/>
        <w:gridCol w:w="1559"/>
        <w:gridCol w:w="1417"/>
      </w:tblGrid>
      <w:tr w:rsidR="007E6056" w:rsidTr="004E1F0D">
        <w:tc>
          <w:tcPr>
            <w:tcW w:w="2694" w:type="dxa"/>
            <w:gridSpan w:val="2"/>
            <w:shd w:val="clear" w:color="auto" w:fill="auto"/>
            <w:vAlign w:val="center"/>
          </w:tcPr>
          <w:p w:rsidR="007E6056" w:rsidRPr="0065328B" w:rsidRDefault="007E6056" w:rsidP="004E1F0D">
            <w:pPr>
              <w:snapToGrid w:val="0"/>
              <w:jc w:val="center"/>
              <w:rPr>
                <w:rFonts w:eastAsia="宋体"/>
                <w:i/>
                <w:sz w:val="18"/>
                <w:szCs w:val="18"/>
                <w:lang w:eastAsia="zh-CN"/>
              </w:rPr>
            </w:pP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0</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1</w:t>
            </w:r>
          </w:p>
        </w:tc>
        <w:tc>
          <w:tcPr>
            <w:tcW w:w="1418"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2</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3</w:t>
            </w:r>
          </w:p>
        </w:tc>
        <w:tc>
          <w:tcPr>
            <w:tcW w:w="1417" w:type="dxa"/>
            <w:shd w:val="clear" w:color="auto" w:fill="auto"/>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4</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color w:val="000000"/>
                <w:sz w:val="18"/>
                <w:szCs w:val="18"/>
                <w:lang w:eastAsia="zh-CN"/>
              </w:rPr>
            </w:pPr>
            <w:r w:rsidRPr="0065328B">
              <w:rPr>
                <w:rFonts w:eastAsia="宋体" w:hint="eastAsia"/>
                <w:i/>
                <w:color w:val="000000"/>
                <w:sz w:val="18"/>
                <w:szCs w:val="18"/>
                <w:lang w:eastAsia="zh-CN"/>
              </w:rPr>
              <w:t>FFS: Starting slot</w:t>
            </w:r>
          </w:p>
        </w:tc>
        <w:tc>
          <w:tcPr>
            <w:tcW w:w="1560"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Configurability</w:t>
            </w:r>
          </w:p>
        </w:tc>
        <w:tc>
          <w:tcPr>
            <w:tcW w:w="1559"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8"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7"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r>
      <w:tr w:rsidR="007E6056" w:rsidTr="004E1F0D">
        <w:tc>
          <w:tcPr>
            <w:tcW w:w="1134" w:type="dxa"/>
            <w:vMerge/>
            <w:shd w:val="clear" w:color="auto" w:fill="auto"/>
            <w:vAlign w:val="center"/>
          </w:tcPr>
          <w:p w:rsidR="007E6056" w:rsidRPr="0065328B" w:rsidRDefault="007E6056" w:rsidP="004E1F0D">
            <w:pPr>
              <w:jc w:val="center"/>
              <w:rPr>
                <w:rFonts w:eastAsia="宋体"/>
                <w:i/>
                <w:color w:val="000000"/>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Value range</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c>
          <w:tcPr>
            <w:tcW w:w="1418"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c>
          <w:tcPr>
            <w:tcW w:w="1417" w:type="dxa"/>
            <w:shd w:val="clear" w:color="auto" w:fill="auto"/>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Starting symbol</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ascii="宋体" w:eastAsia="宋体" w:hAnsi="宋体" w:hint="eastAsia"/>
                <w:i/>
                <w:color w:val="000000"/>
                <w:sz w:val="18"/>
                <w:szCs w:val="18"/>
                <w:lang w:eastAsia="zh-CN"/>
              </w:rPr>
              <w:t>√</w:t>
            </w:r>
          </w:p>
        </w:tc>
        <w:tc>
          <w:tcPr>
            <w:tcW w:w="1559"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8"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r>
      <w:tr w:rsidR="007E6056"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B9667E">
            <w:pPr>
              <w:pStyle w:val="afc"/>
              <w:numPr>
                <w:ilvl w:val="0"/>
                <w:numId w:val="20"/>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t>12 and 13;</w:t>
            </w:r>
          </w:p>
          <w:p w:rsidR="007E6056" w:rsidRPr="0065328B" w:rsidRDefault="007E6056" w:rsidP="00B9667E">
            <w:pPr>
              <w:pStyle w:val="afc"/>
              <w:numPr>
                <w:ilvl w:val="0"/>
                <w:numId w:val="20"/>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11 (FFS </w:t>
            </w:r>
            <w:r w:rsidRPr="0065328B">
              <w:rPr>
                <w:rFonts w:eastAsia="宋体"/>
                <w:i/>
                <w:color w:val="000000"/>
                <w:sz w:val="18"/>
                <w:szCs w:val="18"/>
                <w:lang w:eastAsia="zh-CN"/>
              </w:rPr>
              <w:t>whether or not such a configuration is conditioned on non-slot based operation</w:t>
            </w:r>
            <w:r w:rsidRPr="0065328B">
              <w:rPr>
                <w:rFonts w:eastAsia="宋体" w:hint="eastAsia"/>
                <w:i/>
                <w:color w:val="000000"/>
                <w:sz w:val="18"/>
                <w:szCs w:val="18"/>
                <w:lang w:eastAsia="zh-CN"/>
              </w:rPr>
              <w:t>)</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10</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 xml:space="preserve">(FFS: special </w:t>
            </w:r>
            <w:r w:rsidRPr="0065328B">
              <w:rPr>
                <w:rFonts w:eastAsia="宋体" w:hint="eastAsia"/>
                <w:i/>
                <w:sz w:val="18"/>
                <w:szCs w:val="18"/>
                <w:lang w:eastAsia="zh-CN"/>
              </w:rPr>
              <w:lastRenderedPageBreak/>
              <w:t>values for implicit derivation)</w:t>
            </w:r>
          </w:p>
        </w:tc>
        <w:tc>
          <w:tcPr>
            <w:tcW w:w="1418" w:type="dxa"/>
            <w:shd w:val="clear" w:color="auto" w:fill="auto"/>
            <w:vAlign w:val="center"/>
          </w:tcPr>
          <w:p w:rsidR="007E6056" w:rsidRPr="0065328B" w:rsidRDefault="007E6056" w:rsidP="00B9667E">
            <w:pPr>
              <w:pStyle w:val="afc"/>
              <w:numPr>
                <w:ilvl w:val="0"/>
                <w:numId w:val="20"/>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lastRenderedPageBreak/>
              <w:t>12 and 13;</w:t>
            </w:r>
          </w:p>
          <w:p w:rsidR="007E6056" w:rsidRPr="0065328B" w:rsidRDefault="007E6056" w:rsidP="00B9667E">
            <w:pPr>
              <w:pStyle w:val="afc"/>
              <w:numPr>
                <w:ilvl w:val="0"/>
                <w:numId w:val="20"/>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11 (FFS </w:t>
            </w:r>
            <w:r w:rsidRPr="0065328B">
              <w:rPr>
                <w:rFonts w:eastAsia="宋体"/>
                <w:i/>
                <w:color w:val="000000"/>
                <w:sz w:val="18"/>
                <w:szCs w:val="18"/>
                <w:lang w:eastAsia="zh-CN"/>
              </w:rPr>
              <w:t>whether or not such a configuration is conditioned on non-slot based operation</w:t>
            </w:r>
            <w:r w:rsidRPr="0065328B">
              <w:rPr>
                <w:rFonts w:eastAsia="宋体" w:hint="eastAsia"/>
                <w:i/>
                <w:color w:val="000000"/>
                <w:sz w:val="18"/>
                <w:szCs w:val="18"/>
                <w:lang w:eastAsia="zh-CN"/>
              </w:rPr>
              <w:t>)</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10</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 xml:space="preserve">(FFS: special </w:t>
            </w:r>
            <w:r w:rsidRPr="0065328B">
              <w:rPr>
                <w:rFonts w:eastAsia="宋体" w:hint="eastAsia"/>
                <w:i/>
                <w:sz w:val="18"/>
                <w:szCs w:val="18"/>
                <w:lang w:eastAsia="zh-CN"/>
              </w:rPr>
              <w:lastRenderedPageBreak/>
              <w:t>values for implicit derivation)</w:t>
            </w:r>
          </w:p>
        </w:tc>
        <w:tc>
          <w:tcPr>
            <w:tcW w:w="1417"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10</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 xml:space="preserve">(FFS: special </w:t>
            </w:r>
            <w:r w:rsidRPr="0065328B">
              <w:rPr>
                <w:rFonts w:eastAsia="宋体" w:hint="eastAsia"/>
                <w:i/>
                <w:sz w:val="18"/>
                <w:szCs w:val="18"/>
                <w:lang w:eastAsia="zh-CN"/>
              </w:rPr>
              <w:lastRenderedPageBreak/>
              <w:t>values for implicit derivation)</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lastRenderedPageBreak/>
              <w:t>Number of symbols in a slot</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ascii="宋体" w:eastAsia="宋体" w:hAnsi="宋体" w:hint="eastAsia"/>
                <w:i/>
                <w:color w:val="000000"/>
                <w:sz w:val="18"/>
                <w:szCs w:val="18"/>
                <w:lang w:eastAsia="zh-CN"/>
              </w:rPr>
              <w:t>√</w:t>
            </w:r>
          </w:p>
        </w:tc>
        <w:tc>
          <w:tcPr>
            <w:tcW w:w="1559"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8"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r>
      <w:tr w:rsidR="007E6056"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1, 2</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4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14</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c>
          <w:tcPr>
            <w:tcW w:w="1418"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1, 2</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4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14</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c>
          <w:tcPr>
            <w:tcW w:w="1417"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4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14</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r>
      <w:tr w:rsidR="007E6056" w:rsidTr="004E1F0D">
        <w:trPr>
          <w:trHeight w:val="47"/>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Index for identifying starting PRB</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(FFS if implicit derivation is also used)</w:t>
            </w:r>
          </w:p>
        </w:tc>
        <w:tc>
          <w:tcPr>
            <w:tcW w:w="1559" w:type="dxa"/>
            <w:shd w:val="clear" w:color="auto" w:fill="auto"/>
            <w:vAlign w:val="center"/>
          </w:tcPr>
          <w:p w:rsidR="007E6056" w:rsidRPr="0065328B" w:rsidRDefault="007E6056" w:rsidP="004E1F0D">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jc w:val="center"/>
              <w:rPr>
                <w:i/>
                <w:sz w:val="18"/>
                <w:szCs w:val="18"/>
              </w:rPr>
            </w:pPr>
            <w:r w:rsidRPr="0065328B">
              <w:rPr>
                <w:rFonts w:eastAsia="宋体" w:hint="eastAsia"/>
                <w:i/>
                <w:sz w:val="18"/>
                <w:szCs w:val="18"/>
                <w:lang w:eastAsia="zh-CN"/>
              </w:rPr>
              <w:t>(FFS if implicit derivation is also used)</w:t>
            </w:r>
          </w:p>
        </w:tc>
        <w:tc>
          <w:tcPr>
            <w:tcW w:w="1418" w:type="dxa"/>
            <w:shd w:val="clear" w:color="auto" w:fill="auto"/>
            <w:vAlign w:val="center"/>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vAlign w:val="center"/>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vAlign w:val="center"/>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r>
      <w:tr w:rsidR="007E6056" w:rsidTr="004E1F0D">
        <w:trPr>
          <w:trHeight w:val="47"/>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 special values for implicit derivation)</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 special values for implicit derivation)</w:t>
            </w:r>
          </w:p>
        </w:tc>
        <w:tc>
          <w:tcPr>
            <w:tcW w:w="1418"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Number of PRBs</w:t>
            </w:r>
          </w:p>
        </w:tc>
        <w:tc>
          <w:tcPr>
            <w:tcW w:w="1560"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Configurability</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559"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417"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r>
      <w:tr w:rsidR="007E6056" w:rsidTr="004E1F0D">
        <w:tc>
          <w:tcPr>
            <w:tcW w:w="1134" w:type="dxa"/>
            <w:vMerge/>
            <w:shd w:val="clear" w:color="auto" w:fill="auto"/>
            <w:vAlign w:val="center"/>
          </w:tcPr>
          <w:p w:rsidR="007E6056" w:rsidRPr="0065328B" w:rsidRDefault="007E6056" w:rsidP="004E1F0D">
            <w:pPr>
              <w:jc w:val="center"/>
              <w:rPr>
                <w:rFonts w:eastAsia="宋体"/>
                <w:i/>
                <w:color w:val="FF0000"/>
                <w:sz w:val="18"/>
                <w:szCs w:val="18"/>
                <w:lang w:eastAsia="zh-CN"/>
              </w:rPr>
            </w:pPr>
          </w:p>
        </w:tc>
        <w:tc>
          <w:tcPr>
            <w:tcW w:w="1560"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p w:rsidR="007E6056" w:rsidRPr="0065328B" w:rsidRDefault="007E6056" w:rsidP="004E1F0D">
            <w:pPr>
              <w:jc w:val="center"/>
              <w:rPr>
                <w:i/>
                <w:sz w:val="18"/>
                <w:szCs w:val="18"/>
              </w:rPr>
            </w:pPr>
            <w:r w:rsidRPr="0065328B">
              <w:rPr>
                <w:rFonts w:eastAsia="宋体" w:hint="eastAsia"/>
                <w:i/>
                <w:sz w:val="18"/>
                <w:szCs w:val="18"/>
                <w:lang w:eastAsia="zh-CN"/>
              </w:rPr>
              <w:t>(Default is 1)</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p w:rsidR="007E6056" w:rsidRPr="0065328B" w:rsidRDefault="007E6056" w:rsidP="004E1F0D">
            <w:pPr>
              <w:jc w:val="center"/>
              <w:rPr>
                <w:i/>
                <w:sz w:val="18"/>
                <w:szCs w:val="18"/>
              </w:rPr>
            </w:pPr>
            <w:r w:rsidRPr="0065328B">
              <w:rPr>
                <w:rFonts w:eastAsia="宋体" w:hint="eastAsia"/>
                <w:i/>
                <w:sz w:val="18"/>
                <w:szCs w:val="18"/>
                <w:lang w:eastAsia="zh-CN"/>
              </w:rPr>
              <w:t>(Default is 1)</w:t>
            </w:r>
          </w:p>
        </w:tc>
        <w:tc>
          <w:tcPr>
            <w:tcW w:w="1418"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1 </w:t>
            </w:r>
            <w:r w:rsidRPr="0065328B">
              <w:rPr>
                <w:rFonts w:eastAsia="宋体"/>
                <w:i/>
                <w:sz w:val="18"/>
                <w:szCs w:val="18"/>
                <w:lang w:eastAsia="zh-CN"/>
              </w:rPr>
              <w:t>–</w:t>
            </w:r>
            <w:r w:rsidRPr="0065328B">
              <w:rPr>
                <w:rFonts w:eastAsia="宋体" w:hint="eastAsia"/>
                <w:i/>
                <w:sz w:val="18"/>
                <w:szCs w:val="18"/>
                <w:lang w:eastAsia="zh-CN"/>
              </w:rPr>
              <w:t xml:space="preserve"> [16]</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i/>
                <w:sz w:val="18"/>
                <w:szCs w:val="18"/>
                <w:shd w:val="clear" w:color="auto" w:fill="FFFFFF"/>
              </w:rPr>
              <w:t>1 - 6, 8 - 10, 12, 15, 16</w:t>
            </w:r>
          </w:p>
        </w:tc>
        <w:tc>
          <w:tcPr>
            <w:tcW w:w="1417"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p w:rsidR="007E6056" w:rsidRPr="0065328B" w:rsidRDefault="007E6056" w:rsidP="004E1F0D">
            <w:pPr>
              <w:jc w:val="center"/>
              <w:rPr>
                <w:i/>
                <w:sz w:val="18"/>
                <w:szCs w:val="18"/>
              </w:rPr>
            </w:pPr>
            <w:r w:rsidRPr="0065328B">
              <w:rPr>
                <w:rFonts w:eastAsia="宋体" w:hint="eastAsia"/>
                <w:i/>
                <w:sz w:val="18"/>
                <w:szCs w:val="18"/>
                <w:lang w:eastAsia="zh-CN"/>
              </w:rPr>
              <w:t>(Default is 1)</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Enabling a frequency hopping</w:t>
            </w:r>
          </w:p>
        </w:tc>
        <w:tc>
          <w:tcPr>
            <w:tcW w:w="1560"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ascii="宋体" w:eastAsia="宋体" w:hAnsi="宋体" w:hint="eastAsia"/>
                <w:i/>
                <w:sz w:val="18"/>
                <w:szCs w:val="18"/>
                <w:lang w:eastAsia="zh-CN"/>
              </w:rPr>
              <w:t>√</w:t>
            </w:r>
          </w:p>
        </w:tc>
        <w:tc>
          <w:tcPr>
            <w:tcW w:w="1559"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418"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559"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417"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r>
      <w:tr w:rsidR="007E6056"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On/Off</w:t>
            </w:r>
          </w:p>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(only for 2 symbol)</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On/Off</w:t>
            </w:r>
          </w:p>
        </w:tc>
        <w:tc>
          <w:tcPr>
            <w:tcW w:w="1418"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On/Off</w:t>
            </w:r>
          </w:p>
          <w:p w:rsidR="007E6056" w:rsidRPr="0065328B" w:rsidRDefault="007E6056" w:rsidP="004E1F0D">
            <w:pPr>
              <w:jc w:val="center"/>
              <w:rPr>
                <w:i/>
                <w:sz w:val="18"/>
                <w:szCs w:val="18"/>
              </w:rPr>
            </w:pPr>
            <w:r w:rsidRPr="0065328B">
              <w:rPr>
                <w:rFonts w:eastAsia="宋体" w:hint="eastAsia"/>
                <w:i/>
                <w:sz w:val="18"/>
                <w:szCs w:val="18"/>
                <w:lang w:eastAsia="zh-CN"/>
              </w:rPr>
              <w:t>(only for 2 symbol)</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On/Off</w:t>
            </w:r>
          </w:p>
        </w:tc>
        <w:tc>
          <w:tcPr>
            <w:tcW w:w="1417"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On/Off</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 Frequency resource of 2</w:t>
            </w:r>
            <w:r w:rsidRPr="0065328B">
              <w:rPr>
                <w:rFonts w:eastAsia="宋体" w:hint="eastAsia"/>
                <w:i/>
                <w:sz w:val="18"/>
                <w:szCs w:val="18"/>
                <w:vertAlign w:val="superscript"/>
                <w:lang w:eastAsia="zh-CN"/>
              </w:rPr>
              <w:t>nd</w:t>
            </w:r>
            <w:r w:rsidRPr="0065328B">
              <w:rPr>
                <w:rFonts w:eastAsia="宋体" w:hint="eastAsia"/>
                <w:i/>
                <w:sz w:val="18"/>
                <w:szCs w:val="18"/>
                <w:lang w:eastAsia="zh-CN"/>
              </w:rPr>
              <w:t xml:space="preserve"> hop if frequency Hopping is enabled</w:t>
            </w:r>
          </w:p>
        </w:tc>
        <w:tc>
          <w:tcPr>
            <w:tcW w:w="1560"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Configurability</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8"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7"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r>
      <w:tr w:rsidR="007E6056"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Value range</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8"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7"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r>
      <w:tr w:rsidR="007E6056" w:rsidTr="004E1F0D">
        <w:trPr>
          <w:trHeight w:val="103"/>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Index of initial cyclic shift</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(FFS if implicit derivation is also used)</w:t>
            </w:r>
          </w:p>
        </w:tc>
        <w:tc>
          <w:tcPr>
            <w:tcW w:w="1559" w:type="dxa"/>
            <w:shd w:val="clear" w:color="auto" w:fill="auto"/>
            <w:vAlign w:val="center"/>
          </w:tcPr>
          <w:p w:rsidR="007E6056" w:rsidRPr="0065328B" w:rsidRDefault="007E6056" w:rsidP="004E1F0D">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jc w:val="center"/>
              <w:rPr>
                <w:i/>
                <w:sz w:val="18"/>
                <w:szCs w:val="18"/>
              </w:rPr>
            </w:pPr>
            <w:r w:rsidRPr="0065328B">
              <w:rPr>
                <w:rFonts w:eastAsia="宋体" w:hint="eastAsia"/>
                <w:i/>
                <w:sz w:val="18"/>
                <w:szCs w:val="18"/>
                <w:lang w:eastAsia="zh-CN"/>
              </w:rPr>
              <w:t>(FFS if implicit derivation is also used)</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FFFFF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 DMRS)</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w:t>
            </w:r>
          </w:p>
          <w:p w:rsidR="007E6056" w:rsidRPr="0065328B" w:rsidRDefault="007E6056" w:rsidP="004E1F0D">
            <w:pPr>
              <w:jc w:val="center"/>
              <w:rPr>
                <w:i/>
                <w:sz w:val="18"/>
                <w:szCs w:val="18"/>
              </w:rPr>
            </w:pPr>
            <w:r w:rsidRPr="0065328B">
              <w:rPr>
                <w:rFonts w:eastAsia="宋体" w:hint="eastAsia"/>
                <w:i/>
                <w:sz w:val="18"/>
                <w:szCs w:val="18"/>
                <w:lang w:eastAsia="zh-CN"/>
              </w:rPr>
              <w:t>(for DMRS)</w:t>
            </w:r>
          </w:p>
        </w:tc>
      </w:tr>
      <w:tr w:rsidR="007E6056" w:rsidTr="004E1F0D">
        <w:trPr>
          <w:trHeight w:val="47"/>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FFFFF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r>
      <w:tr w:rsidR="007E6056" w:rsidTr="004E1F0D">
        <w:trPr>
          <w:trHeight w:val="54"/>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Index of time-domain OCC</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jc w:val="center"/>
              <w:rPr>
                <w:i/>
                <w:sz w:val="18"/>
                <w:szCs w:val="18"/>
              </w:rPr>
            </w:pPr>
            <w:r w:rsidRPr="0065328B">
              <w:rPr>
                <w:rFonts w:eastAsia="宋体" w:hint="eastAsia"/>
                <w:i/>
                <w:sz w:val="18"/>
                <w:szCs w:val="18"/>
                <w:lang w:eastAsia="zh-CN"/>
              </w:rPr>
              <w:t>(FFS if implicit derivation is also used)</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7"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r>
      <w:tr w:rsidR="007E6056" w:rsidTr="004E1F0D">
        <w:trPr>
          <w:trHeight w:val="99"/>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0 - 6</w:t>
            </w:r>
          </w:p>
        </w:tc>
        <w:tc>
          <w:tcPr>
            <w:tcW w:w="1418"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c>
          <w:tcPr>
            <w:tcW w:w="1417"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r>
      <w:tr w:rsidR="007E6056" w:rsidTr="004E1F0D">
        <w:trPr>
          <w:trHeight w:val="99"/>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Length of Pre-DFT OCC</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ascii="宋体" w:eastAsia="宋体" w:hAnsi="宋体" w:hint="eastAsia"/>
                <w:i/>
                <w:color w:val="000000"/>
                <w:sz w:val="18"/>
                <w:szCs w:val="18"/>
                <w:lang w:eastAsia="zh-CN"/>
              </w:rPr>
              <w:t>√</w:t>
            </w:r>
          </w:p>
        </w:tc>
      </w:tr>
      <w:tr w:rsidR="007E6056" w:rsidTr="004E1F0D">
        <w:trPr>
          <w:trHeight w:val="99"/>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2, 4</w:t>
            </w:r>
          </w:p>
        </w:tc>
      </w:tr>
      <w:tr w:rsidR="007E6056" w:rsidRPr="00087070" w:rsidTr="004E1F0D">
        <w:trPr>
          <w:trHeight w:val="99"/>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Index of Pre-DFT OCC</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ascii="宋体" w:eastAsia="宋体" w:hAnsi="宋体" w:hint="eastAsia"/>
                <w:i/>
                <w:color w:val="000000"/>
                <w:sz w:val="18"/>
                <w:szCs w:val="18"/>
                <w:lang w:eastAsia="zh-CN"/>
              </w:rPr>
              <w:t>√</w:t>
            </w:r>
          </w:p>
        </w:tc>
      </w:tr>
      <w:tr w:rsidR="007E6056" w:rsidRPr="00087070" w:rsidTr="004E1F0D">
        <w:trPr>
          <w:trHeight w:val="99"/>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0, 1, 2, 3</w:t>
            </w:r>
          </w:p>
        </w:tc>
      </w:tr>
    </w:tbl>
    <w:p w:rsidR="007E6056" w:rsidRPr="007E6056" w:rsidRDefault="007E6056" w:rsidP="007E6056">
      <w:pPr>
        <w:rPr>
          <w:rFonts w:eastAsia="宋体"/>
          <w:i/>
          <w:sz w:val="20"/>
          <w:lang w:eastAsia="zh-CN"/>
        </w:rPr>
      </w:pPr>
      <w:r w:rsidRPr="007E6056">
        <w:rPr>
          <w:rFonts w:eastAsia="宋体" w:hint="eastAsia"/>
          <w:i/>
          <w:sz w:val="20"/>
          <w:shd w:val="clear" w:color="auto" w:fill="FFFFFF"/>
          <w:lang w:eastAsia="zh-CN"/>
        </w:rPr>
        <w:t>Table 2: Semi-statically-configured parameters and their value ranges</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417"/>
        <w:gridCol w:w="1559"/>
        <w:gridCol w:w="1560"/>
        <w:gridCol w:w="1559"/>
        <w:gridCol w:w="1417"/>
      </w:tblGrid>
      <w:tr w:rsidR="007E6056" w:rsidRPr="0065328B" w:rsidTr="004E1F0D">
        <w:tc>
          <w:tcPr>
            <w:tcW w:w="2694" w:type="dxa"/>
            <w:gridSpan w:val="2"/>
            <w:shd w:val="clear" w:color="auto" w:fill="auto"/>
            <w:vAlign w:val="center"/>
          </w:tcPr>
          <w:p w:rsidR="007E6056" w:rsidRPr="0065328B" w:rsidRDefault="007E6056" w:rsidP="004E1F0D">
            <w:pPr>
              <w:snapToGrid w:val="0"/>
              <w:jc w:val="center"/>
              <w:rPr>
                <w:rFonts w:eastAsia="宋体"/>
                <w:i/>
                <w:sz w:val="18"/>
                <w:szCs w:val="18"/>
                <w:lang w:eastAsia="zh-CN"/>
              </w:rPr>
            </w:pPr>
          </w:p>
        </w:tc>
        <w:tc>
          <w:tcPr>
            <w:tcW w:w="1417"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0</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PUCCH Format 1</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2</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PUCCH Format 3</w:t>
            </w:r>
          </w:p>
        </w:tc>
        <w:tc>
          <w:tcPr>
            <w:tcW w:w="1417" w:type="dxa"/>
            <w:shd w:val="clear" w:color="auto" w:fill="auto"/>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PUCCH Format 4</w:t>
            </w:r>
          </w:p>
        </w:tc>
      </w:tr>
      <w:tr w:rsidR="007E6056" w:rsidRPr="0065328B"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Number of slots</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417" w:type="dxa"/>
            <w:shd w:val="clear" w:color="auto" w:fill="BFBFBF"/>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Configured</w:t>
            </w:r>
          </w:p>
        </w:tc>
        <w:tc>
          <w:tcPr>
            <w:tcW w:w="1560"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Configured</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Configured</w:t>
            </w:r>
          </w:p>
        </w:tc>
      </w:tr>
      <w:tr w:rsidR="007E6056" w:rsidRPr="0065328B"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417" w:type="dxa"/>
            <w:shd w:val="clear" w:color="auto" w:fill="BFBFBF"/>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1, y1, y2, y3</w:t>
            </w:r>
          </w:p>
        </w:tc>
        <w:tc>
          <w:tcPr>
            <w:tcW w:w="1560" w:type="dxa"/>
            <w:shd w:val="clear" w:color="auto" w:fill="BFBFBF"/>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snapToGrid w:val="0"/>
              <w:jc w:val="center"/>
              <w:rPr>
                <w:rFonts w:eastAsia="宋体"/>
                <w:i/>
                <w:color w:val="FF0000"/>
                <w:sz w:val="18"/>
                <w:szCs w:val="18"/>
                <w:lang w:eastAsia="zh-CN"/>
              </w:rPr>
            </w:pPr>
            <w:r w:rsidRPr="0065328B">
              <w:rPr>
                <w:rFonts w:eastAsia="宋体" w:hint="eastAsia"/>
                <w:i/>
                <w:sz w:val="18"/>
                <w:szCs w:val="18"/>
                <w:lang w:eastAsia="zh-CN"/>
              </w:rPr>
              <w:t>1, y1, y2, y3</w:t>
            </w:r>
          </w:p>
        </w:tc>
        <w:tc>
          <w:tcPr>
            <w:tcW w:w="1417" w:type="dxa"/>
            <w:shd w:val="clear" w:color="auto" w:fill="auto"/>
            <w:vAlign w:val="center"/>
          </w:tcPr>
          <w:p w:rsidR="007E6056" w:rsidRPr="0065328B" w:rsidRDefault="007E6056" w:rsidP="004E1F0D">
            <w:pPr>
              <w:snapToGrid w:val="0"/>
              <w:jc w:val="center"/>
              <w:rPr>
                <w:rFonts w:eastAsia="宋体"/>
                <w:i/>
                <w:color w:val="FF0000"/>
                <w:sz w:val="18"/>
                <w:szCs w:val="18"/>
                <w:lang w:eastAsia="zh-CN"/>
              </w:rPr>
            </w:pPr>
            <w:r w:rsidRPr="0065328B">
              <w:rPr>
                <w:rFonts w:eastAsia="宋体" w:hint="eastAsia"/>
                <w:i/>
                <w:sz w:val="18"/>
                <w:szCs w:val="18"/>
                <w:lang w:eastAsia="zh-CN"/>
              </w:rPr>
              <w:t>1, y1, y2, y3</w:t>
            </w:r>
          </w:p>
        </w:tc>
      </w:tr>
    </w:tbl>
    <w:p w:rsidR="007E6056" w:rsidRDefault="007E6056" w:rsidP="007E6056">
      <w:pPr>
        <w:snapToGrid w:val="0"/>
        <w:spacing w:afterLines="50" w:after="120"/>
        <w:rPr>
          <w:rFonts w:eastAsiaTheme="minorEastAsia"/>
          <w:sz w:val="20"/>
          <w:lang w:eastAsia="zh-CN"/>
        </w:rPr>
      </w:pPr>
    </w:p>
    <w:p w:rsidR="007E6056" w:rsidRPr="007E6056" w:rsidRDefault="007E6056" w:rsidP="007E6056">
      <w:pPr>
        <w:snapToGrid w:val="0"/>
        <w:spacing w:afterLines="50" w:after="120"/>
        <w:rPr>
          <w:rFonts w:eastAsia="宋体"/>
          <w:color w:val="000000"/>
          <w:sz w:val="20"/>
          <w:lang w:eastAsia="zh-CN"/>
        </w:rPr>
      </w:pPr>
      <w:r w:rsidRPr="007E6056">
        <w:rPr>
          <w:rFonts w:hint="eastAsia"/>
          <w:sz w:val="20"/>
        </w:rPr>
        <w:t>[90b-NR-29]</w:t>
      </w:r>
      <w:r w:rsidRPr="007E6056">
        <w:rPr>
          <w:rFonts w:eastAsia="宋体" w:hint="eastAsia"/>
          <w:sz w:val="20"/>
          <w:lang w:eastAsia="zh-CN"/>
        </w:rPr>
        <w:t xml:space="preserve"> also attracted an intensive discussions which was summarized in [2]. The starting point of the email discussion was t</w:t>
      </w:r>
      <w:r w:rsidRPr="007E6056">
        <w:rPr>
          <w:rFonts w:eastAsia="宋体" w:hint="eastAsia"/>
          <w:color w:val="000000"/>
          <w:sz w:val="20"/>
          <w:lang w:eastAsia="zh-CN"/>
        </w:rPr>
        <w:t xml:space="preserve">he lasted discussion status on </w:t>
      </w:r>
      <w:r w:rsidRPr="007E6056">
        <w:rPr>
          <w:rFonts w:eastAsia="宋体"/>
          <w:color w:val="000000"/>
          <w:sz w:val="20"/>
          <w:lang w:eastAsia="zh-CN"/>
        </w:rPr>
        <w:t xml:space="preserve">how </w:t>
      </w:r>
      <w:r w:rsidRPr="007E6056">
        <w:rPr>
          <w:rFonts w:eastAsia="宋体" w:hint="eastAsia"/>
          <w:color w:val="000000"/>
          <w:sz w:val="20"/>
          <w:lang w:eastAsia="zh-CN"/>
        </w:rPr>
        <w:t xml:space="preserve">UE </w:t>
      </w:r>
      <w:r w:rsidRPr="007E6056">
        <w:rPr>
          <w:rFonts w:eastAsia="宋体"/>
          <w:color w:val="000000"/>
          <w:sz w:val="20"/>
          <w:lang w:eastAsia="zh-CN"/>
        </w:rPr>
        <w:t>selects</w:t>
      </w:r>
      <w:r w:rsidRPr="007E6056">
        <w:rPr>
          <w:rFonts w:eastAsia="宋体" w:hint="eastAsia"/>
          <w:color w:val="000000"/>
          <w:sz w:val="20"/>
          <w:lang w:eastAsia="zh-CN"/>
        </w:rPr>
        <w:t xml:space="preserve"> one PUCCH resource set from multiple configured PUCCH resource sets was presented in the latest summary of offline discussion during RAN1#90bis [1]. The proposal from </w:t>
      </w:r>
      <w:r w:rsidRPr="007E6056">
        <w:rPr>
          <w:rFonts w:eastAsia="宋体"/>
          <w:color w:val="000000"/>
          <w:sz w:val="20"/>
          <w:lang w:eastAsia="zh-CN"/>
        </w:rPr>
        <w:t>the</w:t>
      </w:r>
      <w:r w:rsidRPr="007E6056">
        <w:rPr>
          <w:rFonts w:eastAsia="宋体" w:hint="eastAsia"/>
          <w:color w:val="000000"/>
          <w:sz w:val="20"/>
          <w:lang w:eastAsia="zh-CN"/>
        </w:rPr>
        <w:t xml:space="preserve"> offline discussion was below. And an example of Alt.1 is illustrated in Figure 1.</w:t>
      </w:r>
    </w:p>
    <w:p w:rsidR="007E6056" w:rsidRPr="007E6056" w:rsidRDefault="007E6056" w:rsidP="007E6056">
      <w:pPr>
        <w:pStyle w:val="a5"/>
        <w:rPr>
          <w:rFonts w:eastAsia="宋体"/>
          <w:i/>
          <w:color w:val="000000"/>
          <w:sz w:val="20"/>
          <w:lang w:eastAsia="zh-CN"/>
        </w:rPr>
      </w:pPr>
      <w:r w:rsidRPr="007E6056">
        <w:rPr>
          <w:rFonts w:eastAsia="宋体" w:hint="eastAsia"/>
          <w:i/>
          <w:color w:val="000000"/>
          <w:sz w:val="20"/>
          <w:lang w:eastAsia="zh-CN"/>
        </w:rPr>
        <w:lastRenderedPageBreak/>
        <w:t>Down-select from following two alternatives:</w:t>
      </w:r>
    </w:p>
    <w:p w:rsidR="007E6056" w:rsidRPr="007E6056" w:rsidRDefault="007E6056" w:rsidP="00B9667E">
      <w:pPr>
        <w:pStyle w:val="a5"/>
        <w:numPr>
          <w:ilvl w:val="0"/>
          <w:numId w:val="18"/>
        </w:numPr>
        <w:jc w:val="both"/>
        <w:rPr>
          <w:rFonts w:eastAsia="宋体"/>
          <w:i/>
          <w:color w:val="000000"/>
          <w:sz w:val="20"/>
          <w:lang w:eastAsia="zh-CN"/>
        </w:rPr>
      </w:pPr>
      <w:r w:rsidRPr="007E6056">
        <w:rPr>
          <w:rFonts w:eastAsia="宋体" w:hint="eastAsia"/>
          <w:i/>
          <w:color w:val="000000"/>
          <w:sz w:val="20"/>
          <w:lang w:eastAsia="zh-CN"/>
        </w:rPr>
        <w:t xml:space="preserve">Alt.1: UE can select one PUCCH resource set from multiple configured PUCCH resource sets based on </w:t>
      </w:r>
      <w:r w:rsidRPr="007E6056">
        <w:rPr>
          <w:rFonts w:eastAsia="宋体"/>
          <w:i/>
          <w:color w:val="000000"/>
          <w:sz w:val="20"/>
          <w:lang w:eastAsia="zh-CN"/>
        </w:rPr>
        <w:t>the</w:t>
      </w:r>
      <w:r w:rsidRPr="007E6056">
        <w:rPr>
          <w:rFonts w:eastAsia="宋体" w:hint="eastAsia"/>
          <w:i/>
          <w:color w:val="000000"/>
          <w:sz w:val="20"/>
          <w:lang w:eastAsia="zh-CN"/>
        </w:rPr>
        <w:t xml:space="preserve"> UCI payload size (not including CRC). (E///, ZTE, MTK, Pana, HW, OPPO, DCM)</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K PUCCH resource sets. PUCCH resource set i for UCI [N</w:t>
      </w:r>
      <w:r w:rsidRPr="007E6056">
        <w:rPr>
          <w:rFonts w:eastAsia="宋体" w:hint="eastAsia"/>
          <w:i/>
          <w:color w:val="000000"/>
          <w:sz w:val="20"/>
          <w:vertAlign w:val="subscript"/>
          <w:lang w:eastAsia="zh-CN"/>
        </w:rPr>
        <w:t>i</w:t>
      </w:r>
      <w:r w:rsidRPr="007E6056">
        <w:rPr>
          <w:rFonts w:eastAsia="宋体" w:hint="eastAsia"/>
          <w:i/>
          <w:color w:val="000000"/>
          <w:sz w:val="20"/>
          <w:lang w:eastAsia="zh-CN"/>
        </w:rPr>
        <w:t xml:space="preserve"> ~ N</w:t>
      </w:r>
      <w:r w:rsidRPr="007E6056">
        <w:rPr>
          <w:rFonts w:eastAsia="宋体" w:hint="eastAsia"/>
          <w:i/>
          <w:color w:val="000000"/>
          <w:sz w:val="20"/>
          <w:vertAlign w:val="subscript"/>
          <w:lang w:eastAsia="zh-CN"/>
        </w:rPr>
        <w:t>i+1</w:t>
      </w:r>
      <w:r w:rsidRPr="007E6056">
        <w:rPr>
          <w:rFonts w:eastAsia="宋体" w:hint="eastAsia"/>
          <w:i/>
          <w:color w:val="000000"/>
          <w:sz w:val="20"/>
          <w:lang w:eastAsia="zh-CN"/>
        </w:rPr>
        <w:t xml:space="preserve">-1] bits (i=0, </w:t>
      </w:r>
      <w:r w:rsidRPr="007E6056">
        <w:rPr>
          <w:rFonts w:eastAsia="宋体"/>
          <w:i/>
          <w:color w:val="000000"/>
          <w:sz w:val="20"/>
          <w:lang w:eastAsia="zh-CN"/>
        </w:rPr>
        <w:t>…</w:t>
      </w:r>
      <w:r w:rsidRPr="007E6056">
        <w:rPr>
          <w:rFonts w:eastAsia="宋体" w:hint="eastAsia"/>
          <w:i/>
          <w:color w:val="000000"/>
          <w:sz w:val="20"/>
          <w:lang w:eastAsia="zh-CN"/>
        </w:rPr>
        <w:t xml:space="preserve">, K-1). </w:t>
      </w:r>
    </w:p>
    <w:p w:rsidR="007E6056" w:rsidRPr="007E6056" w:rsidRDefault="007E6056" w:rsidP="00B9667E">
      <w:pPr>
        <w:pStyle w:val="a5"/>
        <w:numPr>
          <w:ilvl w:val="2"/>
          <w:numId w:val="18"/>
        </w:numPr>
        <w:jc w:val="both"/>
        <w:rPr>
          <w:rFonts w:eastAsia="宋体"/>
          <w:i/>
          <w:color w:val="000000"/>
          <w:sz w:val="20"/>
          <w:lang w:eastAsia="zh-CN"/>
        </w:rPr>
      </w:pPr>
      <w:r w:rsidRPr="007E6056">
        <w:rPr>
          <w:rFonts w:eastAsia="宋体" w:hint="eastAsia"/>
          <w:i/>
          <w:color w:val="000000"/>
          <w:sz w:val="20"/>
          <w:lang w:eastAsia="zh-CN"/>
        </w:rPr>
        <w:t>N</w:t>
      </w:r>
      <w:r w:rsidRPr="007E6056">
        <w:rPr>
          <w:rFonts w:eastAsia="宋体" w:hint="eastAsia"/>
          <w:i/>
          <w:color w:val="000000"/>
          <w:sz w:val="20"/>
          <w:vertAlign w:val="subscript"/>
          <w:lang w:eastAsia="zh-CN"/>
        </w:rPr>
        <w:t>0</w:t>
      </w:r>
      <w:r w:rsidRPr="007E6056">
        <w:rPr>
          <w:rFonts w:eastAsia="宋体" w:hint="eastAsia"/>
          <w:i/>
          <w:color w:val="000000"/>
          <w:sz w:val="20"/>
          <w:lang w:eastAsia="zh-CN"/>
        </w:rPr>
        <w:t>=1.</w:t>
      </w:r>
    </w:p>
    <w:p w:rsidR="007E6056" w:rsidRPr="007E6056" w:rsidRDefault="007E6056" w:rsidP="00B9667E">
      <w:pPr>
        <w:pStyle w:val="a5"/>
        <w:numPr>
          <w:ilvl w:val="2"/>
          <w:numId w:val="18"/>
        </w:numPr>
        <w:jc w:val="both"/>
        <w:rPr>
          <w:rFonts w:eastAsia="宋体"/>
          <w:i/>
          <w:color w:val="000000"/>
          <w:sz w:val="20"/>
          <w:lang w:eastAsia="zh-CN"/>
        </w:rPr>
      </w:pPr>
      <w:r w:rsidRPr="007E6056">
        <w:rPr>
          <w:rFonts w:eastAsia="宋体" w:hint="eastAsia"/>
          <w:i/>
          <w:color w:val="000000"/>
          <w:sz w:val="20"/>
          <w:lang w:eastAsia="zh-CN"/>
        </w:rPr>
        <w:t>N</w:t>
      </w:r>
      <w:r w:rsidRPr="007E6056">
        <w:rPr>
          <w:rFonts w:eastAsia="宋体" w:hint="eastAsia"/>
          <w:i/>
          <w:color w:val="000000"/>
          <w:sz w:val="20"/>
          <w:vertAlign w:val="subscript"/>
          <w:lang w:eastAsia="zh-CN"/>
        </w:rPr>
        <w:t>1</w:t>
      </w:r>
      <w:r w:rsidRPr="007E6056">
        <w:rPr>
          <w:rFonts w:eastAsia="宋体" w:hint="eastAsia"/>
          <w:i/>
          <w:color w:val="000000"/>
          <w:sz w:val="20"/>
          <w:lang w:eastAsia="zh-CN"/>
        </w:rPr>
        <w:t>=3.</w:t>
      </w:r>
    </w:p>
    <w:p w:rsidR="007E6056" w:rsidRPr="007E6056" w:rsidRDefault="007E6056" w:rsidP="00B9667E">
      <w:pPr>
        <w:pStyle w:val="a5"/>
        <w:numPr>
          <w:ilvl w:val="2"/>
          <w:numId w:val="18"/>
        </w:numPr>
        <w:jc w:val="both"/>
        <w:rPr>
          <w:rFonts w:eastAsia="宋体"/>
          <w:i/>
          <w:color w:val="000000"/>
          <w:sz w:val="20"/>
          <w:lang w:eastAsia="zh-CN"/>
        </w:rPr>
      </w:pPr>
      <w:r w:rsidRPr="007E6056">
        <w:rPr>
          <w:rFonts w:eastAsia="宋体" w:hint="eastAsia"/>
          <w:i/>
          <w:color w:val="000000"/>
          <w:sz w:val="20"/>
          <w:lang w:eastAsia="zh-CN"/>
        </w:rPr>
        <w:t>FFS: value of K. (Example: K=4)</w:t>
      </w:r>
    </w:p>
    <w:p w:rsidR="007E6056" w:rsidRPr="007E6056" w:rsidRDefault="007E6056" w:rsidP="00B9667E">
      <w:pPr>
        <w:pStyle w:val="a5"/>
        <w:numPr>
          <w:ilvl w:val="2"/>
          <w:numId w:val="18"/>
        </w:numPr>
        <w:jc w:val="both"/>
        <w:rPr>
          <w:rFonts w:eastAsia="宋体"/>
          <w:i/>
          <w:color w:val="000000"/>
          <w:sz w:val="20"/>
          <w:lang w:eastAsia="zh-CN"/>
        </w:rPr>
      </w:pPr>
      <w:r w:rsidRPr="007E6056">
        <w:rPr>
          <w:rFonts w:eastAsia="宋体" w:hint="eastAsia"/>
          <w:i/>
          <w:color w:val="000000"/>
          <w:sz w:val="20"/>
          <w:lang w:eastAsia="zh-CN"/>
        </w:rPr>
        <w:t>N</w:t>
      </w:r>
      <w:r w:rsidRPr="007E6056">
        <w:rPr>
          <w:rFonts w:eastAsia="宋体" w:hint="eastAsia"/>
          <w:i/>
          <w:color w:val="000000"/>
          <w:sz w:val="20"/>
          <w:vertAlign w:val="subscript"/>
          <w:lang w:eastAsia="zh-CN"/>
        </w:rPr>
        <w:t>i</w:t>
      </w:r>
      <w:r w:rsidRPr="007E6056">
        <w:rPr>
          <w:rFonts w:eastAsia="宋体" w:hint="eastAsia"/>
          <w:i/>
          <w:color w:val="000000"/>
          <w:sz w:val="20"/>
          <w:lang w:eastAsia="zh-CN"/>
        </w:rPr>
        <w:t xml:space="preserve"> (i &gt;1) is minimum number of UCI bits for which PUCCH resource set is used. If K &gt; 2 and 1 &lt; i &lt; K-1, N</w:t>
      </w:r>
      <w:r w:rsidRPr="007E6056">
        <w:rPr>
          <w:rFonts w:eastAsia="宋体" w:hint="eastAsia"/>
          <w:i/>
          <w:color w:val="000000"/>
          <w:sz w:val="20"/>
          <w:vertAlign w:val="subscript"/>
          <w:lang w:eastAsia="zh-CN"/>
        </w:rPr>
        <w:t>i</w:t>
      </w:r>
      <w:r w:rsidRPr="007E6056">
        <w:rPr>
          <w:rFonts w:eastAsia="宋体" w:hint="eastAsia"/>
          <w:i/>
          <w:color w:val="000000"/>
          <w:sz w:val="20"/>
          <w:lang w:eastAsia="zh-CN"/>
        </w:rPr>
        <w:t xml:space="preserve"> is semi-statically configured. (Example: N</w:t>
      </w:r>
      <w:r w:rsidRPr="007E6056">
        <w:rPr>
          <w:rFonts w:eastAsia="宋体" w:hint="eastAsia"/>
          <w:i/>
          <w:color w:val="000000"/>
          <w:sz w:val="20"/>
          <w:vertAlign w:val="subscript"/>
          <w:lang w:eastAsia="zh-CN"/>
        </w:rPr>
        <w:t>2</w:t>
      </w:r>
      <w:r w:rsidRPr="007E6056">
        <w:rPr>
          <w:rFonts w:eastAsia="宋体" w:hint="eastAsia"/>
          <w:i/>
          <w:color w:val="000000"/>
          <w:sz w:val="20"/>
          <w:lang w:eastAsia="zh-CN"/>
        </w:rPr>
        <w:t xml:space="preserve"> = 20; N</w:t>
      </w:r>
      <w:r w:rsidRPr="007E6056">
        <w:rPr>
          <w:rFonts w:eastAsia="宋体" w:hint="eastAsia"/>
          <w:i/>
          <w:color w:val="000000"/>
          <w:sz w:val="20"/>
          <w:vertAlign w:val="subscript"/>
          <w:lang w:eastAsia="zh-CN"/>
        </w:rPr>
        <w:t>3</w:t>
      </w:r>
      <w:r w:rsidRPr="007E6056">
        <w:rPr>
          <w:rFonts w:eastAsia="宋体" w:hint="eastAsia"/>
          <w:i/>
          <w:color w:val="000000"/>
          <w:sz w:val="20"/>
          <w:lang w:eastAsia="zh-CN"/>
        </w:rPr>
        <w:t xml:space="preserve"> =100)</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One of [x] PUCCH resources in the selected PUCCH resource set is indicated by the PUCCH resource indicator in DCI.</w:t>
      </w:r>
    </w:p>
    <w:p w:rsidR="007E6056" w:rsidRPr="007E6056" w:rsidRDefault="007E6056" w:rsidP="00B9667E">
      <w:pPr>
        <w:pStyle w:val="a5"/>
        <w:numPr>
          <w:ilvl w:val="2"/>
          <w:numId w:val="18"/>
        </w:numPr>
        <w:jc w:val="both"/>
        <w:rPr>
          <w:rFonts w:eastAsia="宋体"/>
          <w:i/>
          <w:color w:val="000000"/>
          <w:sz w:val="20"/>
          <w:lang w:eastAsia="zh-CN"/>
        </w:rPr>
      </w:pPr>
      <w:r w:rsidRPr="007E6056">
        <w:rPr>
          <w:rFonts w:eastAsia="宋体" w:hint="eastAsia"/>
          <w:i/>
          <w:color w:val="000000"/>
          <w:sz w:val="20"/>
          <w:lang w:eastAsia="zh-CN"/>
        </w:rPr>
        <w:t>FFS: One of the PUCCH resources can be implicitly derived .</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FFS: Some resource sets can be configured differently for PDSCH mapping Type A and PDSCH mapping Type B.</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FFS: Further restriction of the resource set based on signaling from gNB by DCI or MAC CE.</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FFS: Resource set selection based on UCI type.</w:t>
      </w:r>
    </w:p>
    <w:p w:rsidR="007E6056" w:rsidRPr="007E6056" w:rsidRDefault="007E6056" w:rsidP="00B9667E">
      <w:pPr>
        <w:pStyle w:val="a5"/>
        <w:numPr>
          <w:ilvl w:val="0"/>
          <w:numId w:val="18"/>
        </w:numPr>
        <w:jc w:val="both"/>
        <w:rPr>
          <w:rFonts w:eastAsia="宋体"/>
          <w:i/>
          <w:color w:val="000000"/>
          <w:sz w:val="20"/>
          <w:lang w:eastAsia="zh-CN"/>
        </w:rPr>
      </w:pPr>
      <w:r w:rsidRPr="007E6056">
        <w:rPr>
          <w:rFonts w:eastAsia="宋体" w:hint="eastAsia"/>
          <w:i/>
          <w:color w:val="000000"/>
          <w:sz w:val="20"/>
          <w:lang w:eastAsia="zh-CN"/>
        </w:rPr>
        <w:t>Alt.2: One or mutliple PUCCH resource set(s) for each format</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Alt.2-1 (Intel): Multiple PUCCH resource sets for each format</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Alt.2-2 (Nokia): Multiple PUCCH resource sets for each format with MAC CE indication.</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Alt.2-3 (QC): One PUCCH resource set for one format. Use RRC signaling to distinguish resource set for short and long PUCCH. Reuse the implicit PUCCH resource indication scheme for LTE PUCCH format 1A/1B for both long PUCCH with up to 2 bits HARQ-ACK and short PUCCH with up to 2 bits HARQ-ACK.</w:t>
      </w:r>
    </w:p>
    <w:p w:rsidR="007E6056" w:rsidRPr="007E6056" w:rsidRDefault="007E6056" w:rsidP="00B9667E">
      <w:pPr>
        <w:pStyle w:val="a5"/>
        <w:numPr>
          <w:ilvl w:val="2"/>
          <w:numId w:val="18"/>
        </w:numPr>
        <w:jc w:val="both"/>
        <w:rPr>
          <w:rFonts w:eastAsia="宋体"/>
          <w:i/>
          <w:color w:val="000000"/>
          <w:sz w:val="20"/>
          <w:lang w:eastAsia="zh-CN"/>
        </w:rPr>
      </w:pPr>
      <w:r w:rsidRPr="007E6056">
        <w:rPr>
          <w:rFonts w:eastAsia="宋体" w:hint="eastAsia"/>
          <w:i/>
          <w:color w:val="000000"/>
          <w:sz w:val="20"/>
          <w:lang w:eastAsia="zh-CN"/>
        </w:rPr>
        <w:t>FFS: enhancement of the implicit mapping function to avoid collision in the case of</w:t>
      </w:r>
    </w:p>
    <w:p w:rsidR="007E6056" w:rsidRPr="007E6056" w:rsidRDefault="007E6056" w:rsidP="00B9667E">
      <w:pPr>
        <w:pStyle w:val="a5"/>
        <w:numPr>
          <w:ilvl w:val="3"/>
          <w:numId w:val="18"/>
        </w:numPr>
        <w:jc w:val="both"/>
        <w:rPr>
          <w:rFonts w:eastAsia="宋体"/>
          <w:i/>
          <w:color w:val="000000"/>
          <w:sz w:val="20"/>
          <w:lang w:eastAsia="zh-CN"/>
        </w:rPr>
      </w:pPr>
      <w:r w:rsidRPr="007E6056">
        <w:rPr>
          <w:rFonts w:eastAsia="宋体" w:hint="eastAsia"/>
          <w:i/>
          <w:color w:val="000000"/>
          <w:sz w:val="20"/>
          <w:lang w:eastAsia="zh-CN"/>
        </w:rPr>
        <w:t>Multiple CORESET</w:t>
      </w:r>
    </w:p>
    <w:p w:rsidR="007E6056" w:rsidRPr="007E6056" w:rsidRDefault="007E6056" w:rsidP="00B9667E">
      <w:pPr>
        <w:pStyle w:val="a5"/>
        <w:numPr>
          <w:ilvl w:val="3"/>
          <w:numId w:val="18"/>
        </w:numPr>
        <w:jc w:val="both"/>
        <w:rPr>
          <w:rFonts w:eastAsia="宋体"/>
          <w:i/>
          <w:color w:val="000000"/>
          <w:sz w:val="20"/>
          <w:lang w:eastAsia="zh-CN"/>
        </w:rPr>
      </w:pPr>
      <w:r w:rsidRPr="007E6056">
        <w:rPr>
          <w:rFonts w:eastAsia="宋体" w:hint="eastAsia"/>
          <w:i/>
          <w:color w:val="000000"/>
          <w:sz w:val="20"/>
          <w:lang w:eastAsia="zh-CN"/>
        </w:rPr>
        <w:t>PUCCH MU-MIMO</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Alt.2-4 (LGE): Both short and long PUCCH resource sets can be configured to a UE. A threshould of UCI payload, e.g. 100 bits is used for the UE to select between the two resource sets.</w:t>
      </w:r>
    </w:p>
    <w:p w:rsidR="007E6056" w:rsidRPr="007E6056" w:rsidRDefault="007E6056" w:rsidP="007E6056">
      <w:pPr>
        <w:snapToGrid w:val="0"/>
        <w:spacing w:afterLines="50" w:after="120"/>
        <w:jc w:val="center"/>
        <w:rPr>
          <w:rFonts w:eastAsia="宋体"/>
          <w:b/>
          <w:i/>
          <w:color w:val="000000"/>
          <w:sz w:val="20"/>
          <w:lang w:eastAsia="zh-CN"/>
        </w:rPr>
      </w:pPr>
      <w:r w:rsidRPr="007E6056">
        <w:rPr>
          <w:rFonts w:eastAsia="宋体"/>
          <w:b/>
          <w:i/>
          <w:noProof/>
          <w:color w:val="000000"/>
          <w:sz w:val="20"/>
          <w:lang w:val="en-US" w:eastAsia="zh-CN"/>
        </w:rPr>
        <w:drawing>
          <wp:inline distT="0" distB="0" distL="0" distR="0" wp14:anchorId="511259B1" wp14:editId="4807B1FC">
            <wp:extent cx="5036185" cy="26682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36185" cy="2668270"/>
                    </a:xfrm>
                    <a:prstGeom prst="rect">
                      <a:avLst/>
                    </a:prstGeom>
                    <a:noFill/>
                    <a:ln>
                      <a:noFill/>
                    </a:ln>
                  </pic:spPr>
                </pic:pic>
              </a:graphicData>
            </a:graphic>
          </wp:inline>
        </w:drawing>
      </w:r>
    </w:p>
    <w:p w:rsidR="007E6056" w:rsidRPr="007E6056" w:rsidRDefault="007E6056" w:rsidP="007E6056">
      <w:pPr>
        <w:spacing w:afterLines="50" w:after="120"/>
        <w:jc w:val="center"/>
        <w:rPr>
          <w:rFonts w:eastAsia="宋体"/>
          <w:sz w:val="20"/>
          <w:lang w:eastAsia="zh-CN"/>
        </w:rPr>
      </w:pPr>
      <w:r w:rsidRPr="007E6056">
        <w:rPr>
          <w:rFonts w:eastAsia="宋体" w:hint="eastAsia"/>
          <w:color w:val="000000"/>
          <w:sz w:val="20"/>
          <w:lang w:eastAsia="zh-CN"/>
        </w:rPr>
        <w:t>Figure 1: Example of Alt.1</w:t>
      </w:r>
    </w:p>
    <w:p w:rsidR="00334AFF" w:rsidRDefault="00334AFF" w:rsidP="00334AFF">
      <w:pPr>
        <w:spacing w:afterLines="50" w:after="120"/>
        <w:jc w:val="both"/>
        <w:rPr>
          <w:rFonts w:eastAsiaTheme="minorEastAsia"/>
          <w:sz w:val="20"/>
          <w:lang w:val="en-US" w:eastAsia="zh-CN"/>
        </w:rPr>
      </w:pPr>
      <w:r w:rsidRPr="00FC219A">
        <w:rPr>
          <w:rFonts w:eastAsiaTheme="minorEastAsia" w:hint="eastAsia"/>
          <w:sz w:val="20"/>
          <w:lang w:val="en-US" w:eastAsia="zh-CN"/>
        </w:rPr>
        <w:t>For RAN1#</w:t>
      </w:r>
      <w:r>
        <w:rPr>
          <w:rFonts w:eastAsiaTheme="minorEastAsia" w:hint="eastAsia"/>
          <w:sz w:val="20"/>
          <w:lang w:val="en-US" w:eastAsia="zh-CN"/>
        </w:rPr>
        <w:t>91 meeting, 1</w:t>
      </w:r>
      <w:r w:rsidR="009115DA">
        <w:rPr>
          <w:rFonts w:eastAsiaTheme="minorEastAsia" w:hint="eastAsia"/>
          <w:sz w:val="20"/>
          <w:lang w:val="en-US" w:eastAsia="zh-CN"/>
        </w:rPr>
        <w:t>6</w:t>
      </w:r>
      <w:r w:rsidRPr="00FC219A">
        <w:rPr>
          <w:rFonts w:eastAsiaTheme="minorEastAsia" w:hint="eastAsia"/>
          <w:sz w:val="20"/>
          <w:lang w:val="en-US" w:eastAsia="zh-CN"/>
        </w:rPr>
        <w:t xml:space="preserve"> contributions </w:t>
      </w:r>
      <w:r>
        <w:rPr>
          <w:rFonts w:eastAsiaTheme="minorEastAsia" w:hint="eastAsia"/>
          <w:sz w:val="20"/>
          <w:lang w:val="en-US" w:eastAsia="zh-CN"/>
        </w:rPr>
        <w:t>[1-1</w:t>
      </w:r>
      <w:r w:rsidR="009115DA">
        <w:rPr>
          <w:rFonts w:eastAsiaTheme="minorEastAsia" w:hint="eastAsia"/>
          <w:sz w:val="20"/>
          <w:lang w:val="en-US" w:eastAsia="zh-CN"/>
        </w:rPr>
        <w:t>6</w:t>
      </w:r>
      <w:r>
        <w:rPr>
          <w:rFonts w:eastAsiaTheme="minorEastAsia" w:hint="eastAsia"/>
          <w:sz w:val="20"/>
          <w:lang w:val="en-US" w:eastAsia="zh-CN"/>
        </w:rPr>
        <w:t xml:space="preserve">] </w:t>
      </w:r>
      <w:r w:rsidRPr="00FC219A">
        <w:rPr>
          <w:rFonts w:eastAsiaTheme="minorEastAsia" w:hint="eastAsia"/>
          <w:sz w:val="20"/>
          <w:lang w:val="en-US" w:eastAsia="zh-CN"/>
        </w:rPr>
        <w:t>address the PUCCH resource allocation topic.</w:t>
      </w:r>
      <w:r>
        <w:rPr>
          <w:rFonts w:eastAsiaTheme="minorEastAsia" w:hint="eastAsia"/>
          <w:sz w:val="20"/>
          <w:lang w:val="en-US" w:eastAsia="zh-CN"/>
        </w:rPr>
        <w:t xml:space="preserve"> Following key</w:t>
      </w:r>
      <w:r w:rsidRPr="00FC219A">
        <w:rPr>
          <w:rFonts w:eastAsia="MS Mincho" w:hint="eastAsia"/>
          <w:sz w:val="20"/>
          <w:lang w:val="en-US"/>
        </w:rPr>
        <w:t xml:space="preserve"> </w:t>
      </w:r>
      <w:r w:rsidRPr="00FC219A">
        <w:rPr>
          <w:rFonts w:eastAsiaTheme="minorEastAsia" w:hint="eastAsia"/>
          <w:sz w:val="20"/>
          <w:lang w:val="en-US" w:eastAsia="zh-CN"/>
        </w:rPr>
        <w:t>issue</w:t>
      </w:r>
      <w:r w:rsidRPr="00FC219A">
        <w:rPr>
          <w:rFonts w:eastAsia="MS Mincho" w:hint="eastAsia"/>
          <w:sz w:val="20"/>
          <w:lang w:val="en-US"/>
        </w:rPr>
        <w:t xml:space="preserve">s </w:t>
      </w:r>
      <w:r>
        <w:rPr>
          <w:rFonts w:eastAsiaTheme="minorEastAsia" w:hint="eastAsia"/>
          <w:sz w:val="20"/>
          <w:lang w:val="en-US" w:eastAsia="zh-CN"/>
        </w:rPr>
        <w:t xml:space="preserve">are </w:t>
      </w:r>
      <w:r w:rsidRPr="00FC219A">
        <w:rPr>
          <w:rFonts w:eastAsiaTheme="minorEastAsia" w:hint="eastAsia"/>
          <w:sz w:val="20"/>
          <w:lang w:val="en-US" w:eastAsia="zh-CN"/>
        </w:rPr>
        <w:t xml:space="preserve">intensively addressed in the contributions which can potentially </w:t>
      </w:r>
      <w:r w:rsidRPr="00FC219A">
        <w:rPr>
          <w:rFonts w:eastAsia="MS Mincho" w:hint="eastAsia"/>
          <w:sz w:val="20"/>
          <w:lang w:val="en-US"/>
        </w:rPr>
        <w:t xml:space="preserve">be </w:t>
      </w:r>
      <w:r w:rsidRPr="00FC219A">
        <w:rPr>
          <w:rFonts w:eastAsiaTheme="minorEastAsia" w:hint="eastAsia"/>
          <w:sz w:val="20"/>
          <w:lang w:val="en-US" w:eastAsia="zh-CN"/>
        </w:rPr>
        <w:t>further discussed and progressed in RAN1#</w:t>
      </w:r>
      <w:r>
        <w:rPr>
          <w:rFonts w:eastAsiaTheme="minorEastAsia" w:hint="eastAsia"/>
          <w:sz w:val="20"/>
          <w:lang w:val="en-US" w:eastAsia="zh-CN"/>
        </w:rPr>
        <w:t>91.</w:t>
      </w:r>
    </w:p>
    <w:p w:rsidR="00B83EC1" w:rsidRPr="00B83EC1" w:rsidRDefault="00B83EC1" w:rsidP="007E6056">
      <w:pPr>
        <w:pStyle w:val="a5"/>
        <w:spacing w:beforeLines="50" w:before="120"/>
        <w:jc w:val="both"/>
        <w:rPr>
          <w:rFonts w:eastAsia="宋体"/>
          <w:i/>
          <w:color w:val="000000"/>
          <w:sz w:val="20"/>
          <w:lang w:eastAsia="zh-CN"/>
        </w:rPr>
      </w:pPr>
    </w:p>
    <w:p w:rsidR="004E1F0D" w:rsidRDefault="004E1F0D" w:rsidP="004E1F0D">
      <w:pPr>
        <w:pStyle w:val="1"/>
        <w:numPr>
          <w:ilvl w:val="0"/>
          <w:numId w:val="5"/>
        </w:numPr>
        <w:spacing w:after="120"/>
        <w:jc w:val="both"/>
        <w:rPr>
          <w:rFonts w:eastAsiaTheme="minorEastAsia"/>
          <w:b/>
          <w:lang w:eastAsia="zh-CN"/>
        </w:rPr>
      </w:pPr>
      <w:r w:rsidRPr="004E1F0D">
        <w:rPr>
          <w:rFonts w:eastAsiaTheme="minorEastAsia" w:hint="eastAsia"/>
          <w:b/>
          <w:lang w:eastAsia="zh-CN"/>
        </w:rPr>
        <w:lastRenderedPageBreak/>
        <w:t>PUCCH resource set</w:t>
      </w:r>
      <w:r w:rsidR="009115DA">
        <w:rPr>
          <w:rFonts w:eastAsiaTheme="minorEastAsia" w:hint="eastAsia"/>
          <w:b/>
          <w:lang w:eastAsia="zh-CN"/>
        </w:rPr>
        <w:t xml:space="preserve"> and resource identification</w:t>
      </w:r>
    </w:p>
    <w:p w:rsidR="00F51A55" w:rsidRPr="007E5C7B" w:rsidRDefault="00F51A55" w:rsidP="00F51A55">
      <w:r w:rsidRPr="007E5C7B">
        <w:rPr>
          <w:highlight w:val="green"/>
        </w:rPr>
        <w:t>Agreements</w:t>
      </w:r>
      <w:r w:rsidRPr="007E5C7B">
        <w:t>:</w:t>
      </w:r>
    </w:p>
    <w:p w:rsidR="00F51A55" w:rsidRPr="007E5C7B" w:rsidRDefault="00F51A55" w:rsidP="00F51A55">
      <w:pPr>
        <w:pStyle w:val="afc"/>
        <w:numPr>
          <w:ilvl w:val="0"/>
          <w:numId w:val="30"/>
        </w:numPr>
        <w:ind w:leftChars="0"/>
        <w:rPr>
          <w:rFonts w:eastAsia="Times New Roman"/>
          <w:lang w:eastAsia="zh-CN"/>
        </w:rPr>
      </w:pPr>
      <w:r w:rsidRPr="007E5C7B">
        <w:rPr>
          <w:rFonts w:eastAsia="Times New Roman" w:hint="eastAsia"/>
          <w:lang w:eastAsia="zh-CN"/>
        </w:rPr>
        <w:t>2-bit ARI jointly with implicit mapping for PUCCH resource allocation:</w:t>
      </w:r>
    </w:p>
    <w:p w:rsidR="00F51A55" w:rsidRPr="007E5C7B" w:rsidRDefault="00F51A55" w:rsidP="00F51A55">
      <w:pPr>
        <w:pStyle w:val="afc"/>
        <w:numPr>
          <w:ilvl w:val="1"/>
          <w:numId w:val="30"/>
        </w:numPr>
        <w:ind w:leftChars="0"/>
        <w:rPr>
          <w:rFonts w:eastAsia="Times New Roman"/>
          <w:lang w:eastAsia="zh-CN"/>
        </w:rPr>
      </w:pPr>
      <w:r w:rsidRPr="007E5C7B">
        <w:rPr>
          <w:rFonts w:eastAsia="Times New Roman" w:hint="eastAsia"/>
          <w:lang w:eastAsia="zh-CN"/>
        </w:rPr>
        <w:t>&gt;[4]</w:t>
      </w:r>
      <w:r w:rsidRPr="007E5C7B">
        <w:rPr>
          <w:rFonts w:eastAsia="Times New Roman"/>
          <w:lang w:eastAsia="zh-CN"/>
        </w:rPr>
        <w:t xml:space="preserve"> (no more than 8)</w:t>
      </w:r>
      <w:r w:rsidRPr="007E5C7B">
        <w:rPr>
          <w:rFonts w:eastAsia="Times New Roman" w:hint="eastAsia"/>
          <w:lang w:eastAsia="zh-CN"/>
        </w:rPr>
        <w:t xml:space="preserve"> PUCCH resources can be configured in a resource set.</w:t>
      </w:r>
    </w:p>
    <w:p w:rsidR="00F51A55" w:rsidRPr="007E5C7B" w:rsidRDefault="00F51A55" w:rsidP="00F51A55">
      <w:pPr>
        <w:pStyle w:val="afc"/>
        <w:numPr>
          <w:ilvl w:val="1"/>
          <w:numId w:val="30"/>
        </w:numPr>
        <w:ind w:leftChars="0"/>
        <w:rPr>
          <w:rFonts w:eastAsia="Times New Roman"/>
          <w:lang w:eastAsia="zh-CN"/>
        </w:rPr>
      </w:pPr>
      <w:r w:rsidRPr="007E5C7B">
        <w:rPr>
          <w:rFonts w:eastAsia="Times New Roman" w:hint="eastAsia"/>
          <w:lang w:eastAsia="zh-CN"/>
        </w:rPr>
        <w:t>The number of PUCCH resources in a resource set is configured.</w:t>
      </w:r>
    </w:p>
    <w:p w:rsidR="00F51A55" w:rsidRPr="007E5C7B" w:rsidRDefault="00F51A55" w:rsidP="00F51A55">
      <w:pPr>
        <w:pStyle w:val="afc"/>
        <w:numPr>
          <w:ilvl w:val="2"/>
          <w:numId w:val="30"/>
        </w:numPr>
        <w:ind w:leftChars="0"/>
        <w:rPr>
          <w:rFonts w:eastAsia="Times New Roman"/>
          <w:lang w:eastAsia="zh-CN"/>
        </w:rPr>
      </w:pPr>
      <w:r w:rsidRPr="007E5C7B">
        <w:rPr>
          <w:rFonts w:eastAsia="Times New Roman" w:hint="eastAsia"/>
          <w:lang w:eastAsia="zh-CN"/>
        </w:rPr>
        <w:t xml:space="preserve">If larger than </w:t>
      </w:r>
      <w:r w:rsidRPr="007E5C7B">
        <w:rPr>
          <w:rFonts w:eastAsia="Times New Roman"/>
          <w:lang w:eastAsia="zh-CN"/>
        </w:rPr>
        <w:t>[4]</w:t>
      </w:r>
      <w:r w:rsidRPr="007E5C7B">
        <w:rPr>
          <w:rFonts w:eastAsia="Times New Roman" w:hint="eastAsia"/>
          <w:lang w:eastAsia="zh-CN"/>
        </w:rPr>
        <w:t>, implicit mapping in addition to explicit indication is also used.</w:t>
      </w:r>
    </w:p>
    <w:p w:rsidR="00F51A55" w:rsidRPr="007E5C7B" w:rsidRDefault="00F51A55" w:rsidP="00F51A55">
      <w:pPr>
        <w:pStyle w:val="afc"/>
        <w:numPr>
          <w:ilvl w:val="1"/>
          <w:numId w:val="30"/>
        </w:numPr>
        <w:ind w:leftChars="0"/>
        <w:rPr>
          <w:rFonts w:eastAsia="Times New Roman"/>
          <w:lang w:eastAsia="zh-CN"/>
        </w:rPr>
      </w:pPr>
      <w:r w:rsidRPr="007E5C7B">
        <w:rPr>
          <w:rFonts w:eastAsia="Times New Roman"/>
          <w:lang w:eastAsia="zh-CN"/>
        </w:rPr>
        <w:t>A s</w:t>
      </w:r>
      <w:r w:rsidRPr="007E5C7B">
        <w:rPr>
          <w:rFonts w:eastAsia="Times New Roman" w:hint="eastAsia"/>
          <w:lang w:eastAsia="zh-CN"/>
        </w:rPr>
        <w:t>ub-set within a resource set is indicated by ARI and implicit mapping</w:t>
      </w:r>
      <w:r w:rsidRPr="007E5C7B">
        <w:rPr>
          <w:rFonts w:eastAsia="Times New Roman"/>
          <w:lang w:eastAsia="zh-CN"/>
        </w:rPr>
        <w:t xml:space="preserve"> is used</w:t>
      </w:r>
      <w:r w:rsidRPr="007E5C7B">
        <w:rPr>
          <w:rFonts w:eastAsia="Times New Roman" w:hint="eastAsia"/>
          <w:lang w:eastAsia="zh-CN"/>
        </w:rPr>
        <w:t xml:space="preserve"> within the sub-set</w:t>
      </w:r>
    </w:p>
    <w:p w:rsidR="00F51A55" w:rsidRPr="007E5C7B" w:rsidRDefault="00F51A55" w:rsidP="00F51A55">
      <w:pPr>
        <w:pStyle w:val="afc"/>
        <w:numPr>
          <w:ilvl w:val="1"/>
          <w:numId w:val="30"/>
        </w:numPr>
        <w:ind w:leftChars="0"/>
        <w:rPr>
          <w:rFonts w:eastAsia="Times New Roman"/>
          <w:lang w:eastAsia="zh-CN"/>
        </w:rPr>
      </w:pPr>
      <w:r w:rsidRPr="007E5C7B">
        <w:rPr>
          <w:rFonts w:eastAsia="Times New Roman"/>
          <w:lang w:eastAsia="zh-CN"/>
        </w:rPr>
        <w:t>No additional RRC impact is necessary.</w:t>
      </w:r>
    </w:p>
    <w:p w:rsidR="00F51A55" w:rsidRPr="007E5C7B" w:rsidRDefault="00F51A55" w:rsidP="00F51A55">
      <w:pPr>
        <w:pStyle w:val="afc"/>
        <w:numPr>
          <w:ilvl w:val="2"/>
          <w:numId w:val="30"/>
        </w:numPr>
        <w:ind w:leftChars="0"/>
        <w:rPr>
          <w:rFonts w:eastAsia="Times New Roman"/>
          <w:lang w:eastAsia="zh-CN"/>
        </w:rPr>
      </w:pPr>
      <w:r w:rsidRPr="007E5C7B">
        <w:rPr>
          <w:rFonts w:eastAsia="Times New Roman"/>
          <w:lang w:eastAsia="zh-CN"/>
        </w:rPr>
        <w:t>Otherwise, 3-bit ARI with up to 8 resources per resource set is supported</w:t>
      </w:r>
    </w:p>
    <w:p w:rsidR="00C009E8" w:rsidRDefault="00C009E8" w:rsidP="00F51A55">
      <w:pPr>
        <w:rPr>
          <w:rFonts w:eastAsiaTheme="minorEastAsia"/>
          <w:lang w:eastAsia="zh-CN"/>
        </w:rPr>
      </w:pPr>
    </w:p>
    <w:p w:rsidR="0070709F" w:rsidRDefault="0070709F" w:rsidP="0070709F">
      <w:pPr>
        <w:rPr>
          <w:rFonts w:eastAsiaTheme="minorEastAsia" w:hint="eastAsia"/>
          <w:lang w:val="en-US" w:eastAsia="zh-CN"/>
        </w:rPr>
      </w:pPr>
      <w:r w:rsidRPr="0070709F">
        <w:rPr>
          <w:rFonts w:eastAsiaTheme="minorEastAsia" w:hint="eastAsia"/>
          <w:highlight w:val="yellow"/>
          <w:lang w:val="en-US" w:eastAsia="zh-CN"/>
        </w:rPr>
        <w:t>Drafted proposal 1:</w:t>
      </w:r>
    </w:p>
    <w:p w:rsidR="00DE70CC" w:rsidRPr="0070709F" w:rsidRDefault="00834335" w:rsidP="0070709F">
      <w:pPr>
        <w:rPr>
          <w:rFonts w:eastAsiaTheme="minorEastAsia"/>
          <w:lang w:val="en-US" w:eastAsia="zh-CN"/>
        </w:rPr>
      </w:pPr>
      <w:r>
        <w:rPr>
          <w:rFonts w:eastAsiaTheme="minorEastAsia" w:hint="eastAsia"/>
          <w:lang w:val="en-US" w:eastAsia="zh-CN"/>
        </w:rPr>
        <w:t>When</w:t>
      </w:r>
      <w:r w:rsidR="0070709F">
        <w:rPr>
          <w:rFonts w:eastAsiaTheme="minorEastAsia" w:hint="eastAsia"/>
          <w:lang w:val="en-US" w:eastAsia="zh-CN"/>
        </w:rPr>
        <w:t xml:space="preserve"> &gt;[4]</w:t>
      </w:r>
      <w:r w:rsidR="0070709F" w:rsidRPr="0070709F">
        <w:rPr>
          <w:rFonts w:eastAsia="Times New Roman" w:hint="eastAsia"/>
          <w:lang w:eastAsia="zh-CN"/>
        </w:rPr>
        <w:t xml:space="preserve"> </w:t>
      </w:r>
      <w:r w:rsidR="0070709F" w:rsidRPr="007E5C7B">
        <w:rPr>
          <w:rFonts w:eastAsia="Times New Roman" w:hint="eastAsia"/>
          <w:lang w:eastAsia="zh-CN"/>
        </w:rPr>
        <w:t xml:space="preserve">PUCCH resources </w:t>
      </w:r>
      <w:r w:rsidR="0070709F">
        <w:rPr>
          <w:rFonts w:eastAsiaTheme="minorEastAsia" w:hint="eastAsia"/>
          <w:lang w:eastAsia="zh-CN"/>
        </w:rPr>
        <w:t>are</w:t>
      </w:r>
      <w:r w:rsidR="0070709F" w:rsidRPr="007E5C7B">
        <w:rPr>
          <w:rFonts w:eastAsia="Times New Roman" w:hint="eastAsia"/>
          <w:lang w:eastAsia="zh-CN"/>
        </w:rPr>
        <w:t xml:space="preserve"> configured in a resource set</w:t>
      </w:r>
      <w:r w:rsidR="0070709F">
        <w:rPr>
          <w:rFonts w:eastAsiaTheme="minorEastAsia" w:hint="eastAsia"/>
          <w:lang w:eastAsia="zh-CN"/>
        </w:rPr>
        <w:t>,</w:t>
      </w:r>
      <w:r w:rsidR="0070709F" w:rsidRPr="0070709F">
        <w:rPr>
          <w:rFonts w:eastAsiaTheme="minorEastAsia"/>
          <w:lang w:val="en-US" w:eastAsia="zh-CN"/>
        </w:rPr>
        <w:t xml:space="preserve"> </w:t>
      </w:r>
      <w:r w:rsidR="0070709F">
        <w:rPr>
          <w:rFonts w:eastAsiaTheme="minorEastAsia" w:hint="eastAsia"/>
          <w:lang w:val="en-US" w:eastAsia="zh-CN"/>
        </w:rPr>
        <w:t>t</w:t>
      </w:r>
      <w:r w:rsidR="00DE70CC" w:rsidRPr="0070709F">
        <w:rPr>
          <w:rFonts w:eastAsiaTheme="minorEastAsia"/>
          <w:lang w:val="en-US" w:eastAsia="zh-CN"/>
        </w:rPr>
        <w:t xml:space="preserve">he </w:t>
      </w:r>
      <w:r w:rsidR="0070709F">
        <w:rPr>
          <w:rFonts w:eastAsiaTheme="minorEastAsia" w:hint="eastAsia"/>
          <w:lang w:val="en-US" w:eastAsia="zh-CN"/>
        </w:rPr>
        <w:t xml:space="preserve">PUCCH </w:t>
      </w:r>
      <w:r w:rsidR="00DE70CC" w:rsidRPr="0070709F">
        <w:rPr>
          <w:rFonts w:eastAsiaTheme="minorEastAsia"/>
          <w:lang w:val="en-US" w:eastAsia="zh-CN"/>
        </w:rPr>
        <w:t xml:space="preserve">resource index </w:t>
      </w:r>
      <w:r w:rsidR="00DE70CC" w:rsidRPr="0070709F">
        <w:rPr>
          <w:rFonts w:eastAsiaTheme="minorEastAsia"/>
          <w:i/>
          <w:lang w:val="en-US" w:eastAsia="zh-CN"/>
        </w:rPr>
        <w:t>r</w:t>
      </w:r>
      <w:r w:rsidR="00DE70CC" w:rsidRPr="0070709F">
        <w:rPr>
          <w:rFonts w:eastAsiaTheme="minorEastAsia"/>
          <w:lang w:val="en-US" w:eastAsia="zh-CN"/>
        </w:rPr>
        <w:t xml:space="preserve"> within the sub-set is derived </w:t>
      </w:r>
      <w:r w:rsidR="0070709F">
        <w:rPr>
          <w:rFonts w:eastAsiaTheme="minorEastAsia" w:hint="eastAsia"/>
          <w:lang w:val="en-US" w:eastAsia="zh-CN"/>
        </w:rPr>
        <w:t>by</w:t>
      </w:r>
      <w:r w:rsidR="00DE70CC" w:rsidRPr="0070709F">
        <w:rPr>
          <w:rFonts w:eastAsiaTheme="minorEastAsia"/>
          <w:lang w:val="en-US" w:eastAsia="zh-CN"/>
        </w:rPr>
        <w:t xml:space="preserve">: </w:t>
      </w:r>
    </w:p>
    <w:p w:rsidR="0070709F" w:rsidRPr="0070709F" w:rsidRDefault="0070709F" w:rsidP="0070709F">
      <w:pPr>
        <w:rPr>
          <w:rFonts w:eastAsiaTheme="minorEastAsia"/>
          <w:lang w:val="en-US" w:eastAsia="zh-CN"/>
        </w:rPr>
      </w:pPr>
      <m:oMathPara>
        <m:oMathParaPr>
          <m:jc m:val="centerGroup"/>
        </m:oMathParaPr>
        <m:oMath>
          <m:r>
            <w:rPr>
              <w:rFonts w:ascii="Cambria Math" w:eastAsiaTheme="minorEastAsia" w:hAnsi="Cambria Math"/>
              <w:lang w:val="en-US" w:eastAsia="zh-CN"/>
            </w:rPr>
            <m:t>r=Mod</m:t>
          </m:r>
          <m:d>
            <m:dPr>
              <m:ctrlPr>
                <w:rPr>
                  <w:rFonts w:ascii="Cambria Math" w:eastAsiaTheme="minorEastAsia" w:hAnsi="Cambria Math"/>
                  <w:i/>
                  <w:iCs/>
                  <w:lang w:val="en-US" w:eastAsia="zh-CN"/>
                </w:rPr>
              </m:ctrlPr>
            </m:dPr>
            <m:e>
              <m:f>
                <m:fPr>
                  <m:ctrlPr>
                    <w:rPr>
                      <w:rFonts w:ascii="Cambria Math" w:eastAsiaTheme="minorEastAsia" w:hAnsi="Cambria Math"/>
                      <w:i/>
                      <w:iCs/>
                      <w:lang w:val="en-US" w:eastAsia="zh-CN"/>
                    </w:rPr>
                  </m:ctrlPr>
                </m:fPr>
                <m:num>
                  <m:r>
                    <w:rPr>
                      <w:rFonts w:ascii="Cambria Math" w:eastAsiaTheme="minorEastAsia" w:hAnsi="Cambria Math"/>
                      <w:lang w:val="en-US" w:eastAsia="zh-CN"/>
                    </w:rPr>
                    <m:t>C</m:t>
                  </m:r>
                </m:num>
                <m:den>
                  <m:r>
                    <w:rPr>
                      <w:rFonts w:ascii="Cambria Math" w:eastAsiaTheme="minorEastAsia" w:hAnsi="Cambria Math"/>
                      <w:lang w:val="en-US" w:eastAsia="zh-CN"/>
                    </w:rPr>
                    <m:t>L</m:t>
                  </m:r>
                </m:den>
              </m:f>
              <m:r>
                <w:rPr>
                  <w:rFonts w:ascii="Cambria Math" w:eastAsiaTheme="minorEastAsia" w:hAnsi="Cambria Math"/>
                  <w:lang w:val="en-US" w:eastAsia="zh-CN"/>
                </w:rPr>
                <m:t>,M</m:t>
              </m:r>
            </m:e>
          </m:d>
        </m:oMath>
      </m:oMathPara>
    </w:p>
    <w:p w:rsidR="0070709F" w:rsidRPr="0070709F" w:rsidRDefault="0070709F" w:rsidP="0070709F">
      <w:pPr>
        <w:rPr>
          <w:rFonts w:eastAsiaTheme="minorEastAsia"/>
          <w:lang w:val="en-US" w:eastAsia="zh-CN"/>
        </w:rPr>
      </w:pPr>
      <w:r w:rsidRPr="0070709F">
        <w:rPr>
          <w:rFonts w:eastAsiaTheme="minorEastAsia"/>
          <w:lang w:val="en-US" w:eastAsia="zh-CN"/>
        </w:rPr>
        <w:t xml:space="preserve">where </w:t>
      </w:r>
    </w:p>
    <w:p w:rsidR="00DE70CC" w:rsidRPr="0070709F" w:rsidRDefault="00DE70CC" w:rsidP="0070709F">
      <w:pPr>
        <w:numPr>
          <w:ilvl w:val="0"/>
          <w:numId w:val="32"/>
        </w:numPr>
        <w:rPr>
          <w:rFonts w:eastAsiaTheme="minorEastAsia"/>
          <w:lang w:val="en-US" w:eastAsia="zh-CN"/>
        </w:rPr>
      </w:pPr>
      <w:r w:rsidRPr="0070709F">
        <w:rPr>
          <w:rFonts w:eastAsiaTheme="minorEastAsia"/>
          <w:i/>
          <w:lang w:val="en-US" w:eastAsia="zh-CN"/>
        </w:rPr>
        <w:t>M</w:t>
      </w:r>
      <w:r w:rsidRPr="0070709F">
        <w:rPr>
          <w:rFonts w:eastAsiaTheme="minorEastAsia"/>
          <w:lang w:val="en-US" w:eastAsia="zh-CN"/>
        </w:rPr>
        <w:t xml:space="preserve"> is the number of PUCCH resources in the resource sub-set</w:t>
      </w:r>
    </w:p>
    <w:p w:rsidR="00DE70CC" w:rsidRPr="0070709F" w:rsidRDefault="00DE70CC" w:rsidP="0070709F">
      <w:pPr>
        <w:numPr>
          <w:ilvl w:val="0"/>
          <w:numId w:val="32"/>
        </w:numPr>
        <w:rPr>
          <w:rFonts w:eastAsiaTheme="minorEastAsia"/>
          <w:lang w:val="en-US" w:eastAsia="zh-CN"/>
        </w:rPr>
      </w:pPr>
      <w:r w:rsidRPr="0070709F">
        <w:rPr>
          <w:rFonts w:eastAsiaTheme="minorEastAsia"/>
          <w:i/>
          <w:lang w:val="en-US" w:eastAsia="zh-CN"/>
        </w:rPr>
        <w:t>C</w:t>
      </w:r>
      <w:r w:rsidRPr="0070709F">
        <w:rPr>
          <w:rFonts w:eastAsiaTheme="minorEastAsia"/>
          <w:lang w:val="en-US" w:eastAsia="zh-CN"/>
        </w:rPr>
        <w:t xml:space="preserve"> is the starting CCE index of the PDCCH </w:t>
      </w:r>
      <w:r w:rsidR="00834335">
        <w:rPr>
          <w:rFonts w:eastAsiaTheme="minorEastAsia" w:hint="eastAsia"/>
          <w:lang w:val="en-US" w:eastAsia="zh-CN"/>
        </w:rPr>
        <w:t>convey</w:t>
      </w:r>
      <w:r w:rsidRPr="0070709F">
        <w:rPr>
          <w:rFonts w:eastAsiaTheme="minorEastAsia"/>
          <w:lang w:val="en-US" w:eastAsia="zh-CN"/>
        </w:rPr>
        <w:t>ing the ARI</w:t>
      </w:r>
    </w:p>
    <w:p w:rsidR="00DE70CC" w:rsidRPr="0070709F" w:rsidRDefault="00DE70CC" w:rsidP="0070709F">
      <w:pPr>
        <w:numPr>
          <w:ilvl w:val="1"/>
          <w:numId w:val="32"/>
        </w:numPr>
        <w:rPr>
          <w:rFonts w:eastAsiaTheme="minorEastAsia"/>
          <w:lang w:val="en-US" w:eastAsia="zh-CN"/>
        </w:rPr>
      </w:pPr>
      <w:r w:rsidRPr="0070709F">
        <w:rPr>
          <w:rFonts w:eastAsiaTheme="minorEastAsia"/>
          <w:lang w:val="en-US" w:eastAsia="zh-CN"/>
        </w:rPr>
        <w:t xml:space="preserve">In case HARQ-ACK multiplexing or multiple PDCCH for a UE, </w:t>
      </w:r>
      <w:r w:rsidRPr="0070709F">
        <w:rPr>
          <w:rFonts w:eastAsiaTheme="minorEastAsia"/>
          <w:i/>
          <w:lang w:val="en-US" w:eastAsia="zh-CN"/>
        </w:rPr>
        <w:t>C</w:t>
      </w:r>
      <w:r w:rsidRPr="0070709F">
        <w:rPr>
          <w:rFonts w:eastAsiaTheme="minorEastAsia"/>
          <w:lang w:val="en-US" w:eastAsia="zh-CN"/>
        </w:rPr>
        <w:t xml:space="preserve"> is </w:t>
      </w:r>
      <w:r w:rsidR="00834335">
        <w:rPr>
          <w:rFonts w:eastAsiaTheme="minorEastAsia" w:hint="eastAsia"/>
          <w:lang w:val="en-US" w:eastAsia="zh-CN"/>
        </w:rPr>
        <w:t xml:space="preserve">the </w:t>
      </w:r>
      <w:r w:rsidRPr="0070709F">
        <w:rPr>
          <w:rFonts w:eastAsiaTheme="minorEastAsia"/>
          <w:lang w:val="en-US" w:eastAsia="zh-CN"/>
        </w:rPr>
        <w:t>starting CCE index of the last received PDCCH for the UE.</w:t>
      </w:r>
    </w:p>
    <w:p w:rsidR="00DE70CC" w:rsidRPr="0070709F" w:rsidRDefault="00DE70CC" w:rsidP="0070709F">
      <w:pPr>
        <w:numPr>
          <w:ilvl w:val="0"/>
          <w:numId w:val="32"/>
        </w:numPr>
        <w:rPr>
          <w:rFonts w:eastAsiaTheme="minorEastAsia"/>
          <w:lang w:val="en-US" w:eastAsia="zh-CN"/>
        </w:rPr>
      </w:pPr>
      <w:r w:rsidRPr="0070709F">
        <w:rPr>
          <w:rFonts w:eastAsiaTheme="minorEastAsia"/>
          <w:i/>
          <w:lang w:val="en-US" w:eastAsia="zh-CN"/>
        </w:rPr>
        <w:t>L</w:t>
      </w:r>
      <w:r w:rsidRPr="0070709F">
        <w:rPr>
          <w:rFonts w:eastAsiaTheme="minorEastAsia"/>
          <w:lang w:val="en-US" w:eastAsia="zh-CN"/>
        </w:rPr>
        <w:t xml:space="preserve"> is the aggregation level of the PDCCH </w:t>
      </w:r>
      <w:r w:rsidR="00834335">
        <w:rPr>
          <w:rFonts w:eastAsiaTheme="minorEastAsia" w:hint="eastAsia"/>
          <w:lang w:val="en-US" w:eastAsia="zh-CN"/>
        </w:rPr>
        <w:t>convey</w:t>
      </w:r>
      <w:r w:rsidR="00834335" w:rsidRPr="0070709F">
        <w:rPr>
          <w:rFonts w:eastAsiaTheme="minorEastAsia"/>
          <w:lang w:val="en-US" w:eastAsia="zh-CN"/>
        </w:rPr>
        <w:t>ing</w:t>
      </w:r>
      <w:r w:rsidR="00834335">
        <w:rPr>
          <w:rFonts w:eastAsiaTheme="minorEastAsia"/>
          <w:lang w:val="en-US" w:eastAsia="zh-CN"/>
        </w:rPr>
        <w:t xml:space="preserve"> the ARI</w:t>
      </w:r>
      <w:r w:rsidR="00834335">
        <w:rPr>
          <w:rFonts w:eastAsiaTheme="minorEastAsia" w:hint="eastAsia"/>
          <w:lang w:val="en-US" w:eastAsia="zh-CN"/>
        </w:rPr>
        <w:t>.</w:t>
      </w:r>
    </w:p>
    <w:p w:rsidR="00C009E8" w:rsidRDefault="00C009E8" w:rsidP="00F51A55">
      <w:pPr>
        <w:rPr>
          <w:rFonts w:eastAsiaTheme="minorEastAsia" w:hint="eastAsia"/>
          <w:lang w:eastAsia="zh-CN"/>
        </w:rPr>
      </w:pPr>
    </w:p>
    <w:p w:rsidR="00834335" w:rsidRDefault="00834335" w:rsidP="00834335">
      <w:pPr>
        <w:jc w:val="center"/>
        <w:rPr>
          <w:rFonts w:eastAsiaTheme="minorEastAsia" w:hint="eastAsia"/>
          <w:lang w:eastAsia="zh-CN"/>
        </w:rPr>
      </w:pPr>
      <w:r>
        <w:rPr>
          <w:noProof/>
          <w:lang w:val="en-US" w:eastAsia="zh-CN"/>
        </w:rPr>
        <w:drawing>
          <wp:inline distT="0" distB="0" distL="0" distR="0" wp14:anchorId="7970B68E" wp14:editId="667BCE56">
            <wp:extent cx="5486400" cy="38684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3868420"/>
                    </a:xfrm>
                    <a:prstGeom prst="rect">
                      <a:avLst/>
                    </a:prstGeom>
                  </pic:spPr>
                </pic:pic>
              </a:graphicData>
            </a:graphic>
          </wp:inline>
        </w:drawing>
      </w:r>
    </w:p>
    <w:p w:rsidR="00834335" w:rsidRDefault="00834335" w:rsidP="00834335">
      <w:pPr>
        <w:jc w:val="center"/>
        <w:rPr>
          <w:rFonts w:eastAsiaTheme="minorEastAsia" w:hint="eastAsia"/>
          <w:lang w:eastAsia="zh-CN"/>
        </w:rPr>
      </w:pPr>
      <w:r>
        <w:rPr>
          <w:rFonts w:eastAsiaTheme="minorEastAsia" w:hint="eastAsia"/>
          <w:lang w:eastAsia="zh-CN"/>
        </w:rPr>
        <w:t xml:space="preserve">Fig.1: </w:t>
      </w:r>
      <w:r w:rsidR="00BC7411">
        <w:rPr>
          <w:rFonts w:eastAsiaTheme="minorEastAsia" w:hint="eastAsia"/>
          <w:lang w:eastAsia="zh-CN"/>
        </w:rPr>
        <w:t>Implicit mapping in case di</w:t>
      </w:r>
      <w:r>
        <w:rPr>
          <w:rFonts w:eastAsiaTheme="minorEastAsia" w:hint="eastAsia"/>
          <w:lang w:eastAsia="zh-CN"/>
        </w:rPr>
        <w:t>fferent ARI indicated to UE1 and UE 2</w:t>
      </w:r>
    </w:p>
    <w:p w:rsidR="00BC7411" w:rsidRDefault="00BC7411" w:rsidP="00BC7411">
      <w:pPr>
        <w:jc w:val="center"/>
        <w:rPr>
          <w:rFonts w:eastAsiaTheme="minorEastAsia" w:hint="eastAsia"/>
          <w:lang w:eastAsia="zh-CN"/>
        </w:rPr>
      </w:pPr>
      <w:r>
        <w:rPr>
          <w:noProof/>
          <w:lang w:val="en-US" w:eastAsia="zh-CN"/>
        </w:rPr>
        <w:lastRenderedPageBreak/>
        <w:drawing>
          <wp:inline distT="0" distB="0" distL="0" distR="0" wp14:anchorId="1680DAF8" wp14:editId="186E6694">
            <wp:extent cx="5486400" cy="38608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86400" cy="3860800"/>
                    </a:xfrm>
                    <a:prstGeom prst="rect">
                      <a:avLst/>
                    </a:prstGeom>
                  </pic:spPr>
                </pic:pic>
              </a:graphicData>
            </a:graphic>
          </wp:inline>
        </w:drawing>
      </w:r>
    </w:p>
    <w:p w:rsidR="00BC7411" w:rsidRPr="00BC7411" w:rsidRDefault="00BC7411" w:rsidP="00BC7411">
      <w:pPr>
        <w:jc w:val="center"/>
        <w:rPr>
          <w:rFonts w:eastAsiaTheme="minorEastAsia" w:hint="eastAsia"/>
          <w:lang w:eastAsia="zh-CN"/>
        </w:rPr>
      </w:pPr>
      <w:r>
        <w:rPr>
          <w:rFonts w:eastAsiaTheme="minorEastAsia" w:hint="eastAsia"/>
          <w:lang w:eastAsia="zh-CN"/>
        </w:rPr>
        <w:t>Fig</w:t>
      </w:r>
      <w:r>
        <w:rPr>
          <w:rFonts w:eastAsiaTheme="minorEastAsia" w:hint="eastAsia"/>
          <w:lang w:eastAsia="zh-CN"/>
        </w:rPr>
        <w:t>.2</w:t>
      </w:r>
      <w:r>
        <w:rPr>
          <w:rFonts w:eastAsiaTheme="minorEastAsia" w:hint="eastAsia"/>
          <w:lang w:eastAsia="zh-CN"/>
        </w:rPr>
        <w:t>: Implicit mapping in case</w:t>
      </w:r>
      <w:r>
        <w:rPr>
          <w:rFonts w:eastAsiaTheme="minorEastAsia" w:hint="eastAsia"/>
          <w:lang w:eastAsia="zh-CN"/>
        </w:rPr>
        <w:t xml:space="preserve"> the same</w:t>
      </w:r>
      <w:r>
        <w:rPr>
          <w:rFonts w:eastAsiaTheme="minorEastAsia" w:hint="eastAsia"/>
          <w:lang w:eastAsia="zh-CN"/>
        </w:rPr>
        <w:t xml:space="preserve"> ARI indicated to UE1 and UE 2</w:t>
      </w:r>
    </w:p>
    <w:p w:rsidR="00834335" w:rsidRDefault="00834335" w:rsidP="00F51A55">
      <w:pPr>
        <w:rPr>
          <w:rFonts w:eastAsiaTheme="minorEastAsia" w:hint="eastAsia"/>
          <w:lang w:eastAsia="zh-CN"/>
        </w:rPr>
      </w:pPr>
    </w:p>
    <w:p w:rsidR="00834335" w:rsidRPr="00BC7411" w:rsidRDefault="00834335" w:rsidP="00F51A55">
      <w:pPr>
        <w:rPr>
          <w:rFonts w:eastAsiaTheme="minorEastAsia" w:hint="eastAsia"/>
          <w:shd w:val="clear" w:color="auto" w:fill="BFBFBF" w:themeFill="background1" w:themeFillShade="BF"/>
          <w:lang w:eastAsia="zh-CN"/>
        </w:rPr>
      </w:pPr>
      <w:r w:rsidRPr="00BC7411">
        <w:rPr>
          <w:rFonts w:eastAsiaTheme="minorEastAsia" w:hint="eastAsia"/>
          <w:shd w:val="clear" w:color="auto" w:fill="BFBFBF" w:themeFill="background1" w:themeFillShade="BF"/>
          <w:lang w:eastAsia="zh-CN"/>
        </w:rPr>
        <w:t>Remaining issue 1:</w:t>
      </w:r>
    </w:p>
    <w:p w:rsidR="00834335" w:rsidRDefault="00834335" w:rsidP="00834335">
      <w:pPr>
        <w:pStyle w:val="afc"/>
        <w:numPr>
          <w:ilvl w:val="0"/>
          <w:numId w:val="33"/>
        </w:numPr>
        <w:ind w:leftChars="0"/>
        <w:rPr>
          <w:rFonts w:eastAsiaTheme="minorEastAsia" w:hint="eastAsia"/>
          <w:lang w:eastAsia="zh-CN"/>
        </w:rPr>
      </w:pPr>
      <w:r>
        <w:rPr>
          <w:rFonts w:eastAsiaTheme="minorEastAsia" w:hint="eastAsia"/>
          <w:lang w:eastAsia="zh-CN"/>
        </w:rPr>
        <w:t>In fallback DCI,</w:t>
      </w:r>
    </w:p>
    <w:p w:rsidR="00834335" w:rsidRDefault="00834335" w:rsidP="00834335">
      <w:pPr>
        <w:pStyle w:val="afc"/>
        <w:numPr>
          <w:ilvl w:val="1"/>
          <w:numId w:val="33"/>
        </w:numPr>
        <w:ind w:leftChars="0"/>
        <w:rPr>
          <w:rFonts w:eastAsiaTheme="minorEastAsia" w:hint="eastAsia"/>
          <w:lang w:eastAsia="zh-CN"/>
        </w:rPr>
      </w:pPr>
      <w:r>
        <w:rPr>
          <w:rFonts w:eastAsiaTheme="minorEastAsia" w:hint="eastAsia"/>
          <w:lang w:eastAsia="zh-CN"/>
        </w:rPr>
        <w:t>Alt.1: 2-bit ARI is included.</w:t>
      </w:r>
    </w:p>
    <w:p w:rsidR="00834335" w:rsidRPr="00834335" w:rsidRDefault="00834335" w:rsidP="00834335">
      <w:pPr>
        <w:pStyle w:val="afc"/>
        <w:numPr>
          <w:ilvl w:val="1"/>
          <w:numId w:val="33"/>
        </w:numPr>
        <w:ind w:leftChars="0"/>
        <w:rPr>
          <w:rFonts w:eastAsiaTheme="minorEastAsia"/>
          <w:lang w:eastAsia="zh-CN"/>
        </w:rPr>
      </w:pPr>
      <w:r>
        <w:rPr>
          <w:rFonts w:eastAsiaTheme="minorEastAsia" w:hint="eastAsia"/>
          <w:lang w:eastAsia="zh-CN"/>
        </w:rPr>
        <w:t>Alt.2: 0-bit ARI is included and the same implicit mapping approach is used for determining the PUCCH resource.</w:t>
      </w:r>
    </w:p>
    <w:p w:rsidR="00C9714B" w:rsidRPr="00FF0795" w:rsidRDefault="00FB35A8" w:rsidP="00FF0795">
      <w:pPr>
        <w:pStyle w:val="1"/>
        <w:numPr>
          <w:ilvl w:val="0"/>
          <w:numId w:val="5"/>
        </w:numPr>
        <w:spacing w:after="120"/>
        <w:jc w:val="both"/>
        <w:rPr>
          <w:rFonts w:eastAsiaTheme="minorEastAsia"/>
          <w:b/>
          <w:lang w:eastAsia="zh-CN"/>
        </w:rPr>
      </w:pPr>
      <w:r>
        <w:rPr>
          <w:rFonts w:eastAsiaTheme="minorEastAsia" w:hint="eastAsia"/>
          <w:b/>
          <w:lang w:eastAsia="zh-CN"/>
        </w:rPr>
        <w:t xml:space="preserve">PUCCH resource allocation </w:t>
      </w:r>
      <w:r w:rsidR="005B3AFA" w:rsidRPr="005B3AFA">
        <w:rPr>
          <w:rFonts w:eastAsiaTheme="minorEastAsia"/>
          <w:b/>
          <w:lang w:eastAsia="zh-CN"/>
        </w:rPr>
        <w:t>during initial access</w:t>
      </w:r>
    </w:p>
    <w:tbl>
      <w:tblPr>
        <w:tblStyle w:val="af9"/>
        <w:tblW w:w="0" w:type="auto"/>
        <w:tblLook w:val="04A0" w:firstRow="1" w:lastRow="0" w:firstColumn="1" w:lastColumn="0" w:noHBand="0" w:noVBand="1"/>
      </w:tblPr>
      <w:tblGrid>
        <w:gridCol w:w="1526"/>
        <w:gridCol w:w="8647"/>
      </w:tblGrid>
      <w:tr w:rsidR="00C9714B" w:rsidRPr="0072763E" w:rsidTr="00A44306">
        <w:tc>
          <w:tcPr>
            <w:tcW w:w="1526" w:type="dxa"/>
            <w:vAlign w:val="center"/>
          </w:tcPr>
          <w:p w:rsidR="00C9714B" w:rsidRPr="0072763E" w:rsidRDefault="00C9714B" w:rsidP="00A44306">
            <w:pPr>
              <w:spacing w:after="0"/>
              <w:jc w:val="center"/>
              <w:rPr>
                <w:rFonts w:eastAsiaTheme="minorEastAsia"/>
                <w:sz w:val="20"/>
                <w:lang w:eastAsia="zh-CN"/>
              </w:rPr>
            </w:pPr>
            <w:r>
              <w:rPr>
                <w:rFonts w:eastAsiaTheme="minorEastAsia" w:hint="eastAsia"/>
                <w:sz w:val="20"/>
                <w:lang w:eastAsia="zh-CN"/>
              </w:rPr>
              <w:t>Company</w:t>
            </w:r>
          </w:p>
        </w:tc>
        <w:tc>
          <w:tcPr>
            <w:tcW w:w="8647" w:type="dxa"/>
            <w:vAlign w:val="center"/>
          </w:tcPr>
          <w:p w:rsidR="00C9714B" w:rsidRPr="0072763E" w:rsidRDefault="00C9714B" w:rsidP="00A44306">
            <w:pPr>
              <w:spacing w:after="0"/>
              <w:jc w:val="both"/>
              <w:rPr>
                <w:rFonts w:eastAsiaTheme="minorEastAsia"/>
                <w:sz w:val="20"/>
                <w:lang w:eastAsia="zh-CN"/>
              </w:rPr>
            </w:pPr>
            <w:r>
              <w:rPr>
                <w:rFonts w:eastAsiaTheme="minorEastAsia" w:hint="eastAsia"/>
                <w:sz w:val="20"/>
                <w:lang w:eastAsia="zh-CN"/>
              </w:rPr>
              <w:t>Arguments/Proposals</w:t>
            </w:r>
          </w:p>
        </w:tc>
      </w:tr>
      <w:tr w:rsidR="00C9714B" w:rsidRPr="005B3AFA" w:rsidTr="00A44306">
        <w:tc>
          <w:tcPr>
            <w:tcW w:w="1526" w:type="dxa"/>
            <w:vAlign w:val="center"/>
          </w:tcPr>
          <w:p w:rsidR="00C9714B" w:rsidRDefault="00C9714B" w:rsidP="00A44306">
            <w:pPr>
              <w:spacing w:after="0"/>
              <w:jc w:val="center"/>
              <w:rPr>
                <w:rFonts w:eastAsiaTheme="minorEastAsia"/>
                <w:sz w:val="20"/>
                <w:lang w:eastAsia="zh-CN"/>
              </w:rPr>
            </w:pPr>
            <w:r>
              <w:rPr>
                <w:rFonts w:eastAsiaTheme="minorEastAsia" w:hint="eastAsia"/>
                <w:sz w:val="20"/>
                <w:lang w:eastAsia="zh-CN"/>
              </w:rPr>
              <w:t>Nokia</w:t>
            </w:r>
          </w:p>
        </w:tc>
        <w:tc>
          <w:tcPr>
            <w:tcW w:w="8647" w:type="dxa"/>
            <w:vAlign w:val="center"/>
          </w:tcPr>
          <w:p w:rsidR="00C9714B" w:rsidRPr="00C9714B" w:rsidRDefault="00C9714B" w:rsidP="00B9667E">
            <w:pPr>
              <w:pStyle w:val="afc"/>
              <w:numPr>
                <w:ilvl w:val="0"/>
                <w:numId w:val="21"/>
              </w:numPr>
              <w:spacing w:before="60" w:after="60"/>
              <w:ind w:leftChars="0"/>
              <w:jc w:val="both"/>
              <w:rPr>
                <w:i/>
                <w:sz w:val="20"/>
              </w:rPr>
            </w:pPr>
            <w:r w:rsidRPr="00C9714B">
              <w:rPr>
                <w:rFonts w:eastAsiaTheme="minorEastAsia"/>
                <w:i/>
                <w:sz w:val="20"/>
                <w:lang w:eastAsia="zh-CN"/>
              </w:rPr>
              <w:t xml:space="preserve">Define a few predetermined sets of PUCCH HARQ-ACK resources for the case when the dedicated resources are unknown to UE. </w:t>
            </w:r>
          </w:p>
          <w:p w:rsidR="00C9714B" w:rsidRPr="00C9714B" w:rsidRDefault="00C9714B" w:rsidP="00B9667E">
            <w:pPr>
              <w:pStyle w:val="afc"/>
              <w:numPr>
                <w:ilvl w:val="0"/>
                <w:numId w:val="21"/>
              </w:numPr>
              <w:spacing w:before="60" w:after="60"/>
              <w:ind w:leftChars="0"/>
              <w:jc w:val="both"/>
              <w:rPr>
                <w:i/>
                <w:sz w:val="20"/>
              </w:rPr>
            </w:pPr>
            <w:r w:rsidRPr="00C9714B">
              <w:rPr>
                <w:rFonts w:eastAsiaTheme="minorEastAsia"/>
                <w:i/>
                <w:sz w:val="20"/>
                <w:lang w:eastAsia="zh-CN"/>
              </w:rPr>
              <w:t>One of the predetermined sets is indicated to UE during random access procedure.</w:t>
            </w:r>
          </w:p>
        </w:tc>
      </w:tr>
      <w:tr w:rsidR="00C9714B" w:rsidRPr="00B678E6" w:rsidTr="00A44306">
        <w:tc>
          <w:tcPr>
            <w:tcW w:w="1526" w:type="dxa"/>
            <w:vAlign w:val="center"/>
          </w:tcPr>
          <w:p w:rsidR="00C9714B" w:rsidRPr="0072763E" w:rsidRDefault="00243FA5" w:rsidP="00A44306">
            <w:pPr>
              <w:spacing w:after="0"/>
              <w:jc w:val="center"/>
              <w:rPr>
                <w:rFonts w:eastAsiaTheme="minorEastAsia"/>
                <w:sz w:val="20"/>
                <w:lang w:eastAsia="zh-CN"/>
              </w:rPr>
            </w:pPr>
            <w:r>
              <w:rPr>
                <w:rFonts w:eastAsiaTheme="minorEastAsia" w:hint="eastAsia"/>
                <w:sz w:val="20"/>
                <w:lang w:eastAsia="zh-CN"/>
              </w:rPr>
              <w:t>Samsung</w:t>
            </w:r>
          </w:p>
        </w:tc>
        <w:tc>
          <w:tcPr>
            <w:tcW w:w="8647" w:type="dxa"/>
            <w:vAlign w:val="center"/>
          </w:tcPr>
          <w:p w:rsidR="00243FA5" w:rsidRPr="00243FA5" w:rsidRDefault="00243FA5" w:rsidP="00243FA5">
            <w:pPr>
              <w:spacing w:before="60" w:after="60"/>
              <w:jc w:val="both"/>
              <w:rPr>
                <w:i/>
                <w:sz w:val="20"/>
                <w:lang w:val="x-none"/>
              </w:rPr>
            </w:pPr>
            <w:r w:rsidRPr="00243FA5">
              <w:rPr>
                <w:rFonts w:hint="eastAsia"/>
                <w:i/>
                <w:sz w:val="20"/>
                <w:lang w:val="x-none"/>
              </w:rPr>
              <w:t xml:space="preserve">When </w:t>
            </w:r>
            <w:r w:rsidRPr="00243FA5">
              <w:rPr>
                <w:i/>
                <w:sz w:val="20"/>
                <w:lang w:val="x-none"/>
              </w:rPr>
              <w:t xml:space="preserve">a </w:t>
            </w:r>
            <w:r w:rsidRPr="00243FA5">
              <w:rPr>
                <w:rFonts w:hint="eastAsia"/>
                <w:i/>
                <w:sz w:val="20"/>
                <w:lang w:val="x-none"/>
              </w:rPr>
              <w:t xml:space="preserve">UE </w:t>
            </w:r>
            <w:r w:rsidRPr="00243FA5">
              <w:rPr>
                <w:i/>
                <w:sz w:val="20"/>
              </w:rPr>
              <w:t>is not configured a</w:t>
            </w:r>
            <w:r w:rsidRPr="00243FA5">
              <w:rPr>
                <w:rFonts w:hint="eastAsia"/>
                <w:i/>
                <w:sz w:val="20"/>
                <w:lang w:val="x-none"/>
              </w:rPr>
              <w:t xml:space="preserve"> </w:t>
            </w:r>
            <w:r w:rsidRPr="00243FA5">
              <w:rPr>
                <w:i/>
                <w:sz w:val="20"/>
                <w:lang w:val="x-none"/>
              </w:rPr>
              <w:t>dedicated</w:t>
            </w:r>
            <w:r w:rsidRPr="00243FA5">
              <w:rPr>
                <w:rFonts w:hint="eastAsia"/>
                <w:i/>
                <w:sz w:val="20"/>
                <w:lang w:val="x-none"/>
              </w:rPr>
              <w:t xml:space="preserve"> PUCCH resource, consider the following alternatives:</w:t>
            </w:r>
          </w:p>
          <w:p w:rsidR="00243FA5" w:rsidRPr="00243FA5" w:rsidRDefault="00243FA5" w:rsidP="00B9667E">
            <w:pPr>
              <w:numPr>
                <w:ilvl w:val="0"/>
                <w:numId w:val="22"/>
              </w:numPr>
              <w:spacing w:before="60" w:after="60"/>
              <w:jc w:val="both"/>
              <w:rPr>
                <w:i/>
                <w:sz w:val="20"/>
              </w:rPr>
            </w:pPr>
            <w:r w:rsidRPr="00243FA5">
              <w:rPr>
                <w:i/>
                <w:sz w:val="20"/>
              </w:rPr>
              <w:t>implicit</w:t>
            </w:r>
            <w:r w:rsidRPr="00243FA5">
              <w:rPr>
                <w:rFonts w:hint="eastAsia"/>
                <w:i/>
                <w:sz w:val="20"/>
              </w:rPr>
              <w:t xml:space="preserve"> mechanism as </w:t>
            </w:r>
            <w:r w:rsidRPr="00243FA5">
              <w:rPr>
                <w:i/>
                <w:sz w:val="20"/>
              </w:rPr>
              <w:t xml:space="preserve">in </w:t>
            </w:r>
            <w:r w:rsidRPr="00243FA5">
              <w:rPr>
                <w:rFonts w:hint="eastAsia"/>
                <w:i/>
                <w:sz w:val="20"/>
              </w:rPr>
              <w:t xml:space="preserve">LTE, and </w:t>
            </w:r>
            <w:r w:rsidRPr="00243FA5">
              <w:rPr>
                <w:i/>
                <w:sz w:val="20"/>
              </w:rPr>
              <w:t>Npcch1</w:t>
            </w:r>
            <w:r w:rsidRPr="00243FA5">
              <w:rPr>
                <w:rFonts w:hint="eastAsia"/>
                <w:i/>
                <w:sz w:val="20"/>
              </w:rPr>
              <w:t xml:space="preserve"> is indicated by RMSI.</w:t>
            </w:r>
          </w:p>
          <w:p w:rsidR="00C9714B" w:rsidRPr="00243FA5" w:rsidRDefault="00243FA5" w:rsidP="00B9667E">
            <w:pPr>
              <w:numPr>
                <w:ilvl w:val="0"/>
                <w:numId w:val="22"/>
              </w:numPr>
              <w:spacing w:before="60" w:after="60"/>
              <w:jc w:val="both"/>
              <w:rPr>
                <w:i/>
                <w:sz w:val="20"/>
              </w:rPr>
            </w:pPr>
            <w:r w:rsidRPr="00243FA5">
              <w:rPr>
                <w:rFonts w:hint="eastAsia"/>
                <w:i/>
                <w:sz w:val="20"/>
              </w:rPr>
              <w:t>explicit PUCCH resource indication by Msg 4.</w:t>
            </w:r>
          </w:p>
        </w:tc>
      </w:tr>
      <w:tr w:rsidR="00B54A8E" w:rsidRPr="00B678E6" w:rsidTr="00A44306">
        <w:tc>
          <w:tcPr>
            <w:tcW w:w="1526" w:type="dxa"/>
            <w:vAlign w:val="center"/>
          </w:tcPr>
          <w:p w:rsidR="00B54A8E" w:rsidRDefault="00B54A8E" w:rsidP="00A44306">
            <w:pPr>
              <w:jc w:val="center"/>
              <w:rPr>
                <w:rFonts w:eastAsiaTheme="minorEastAsia"/>
                <w:sz w:val="20"/>
                <w:lang w:eastAsia="zh-CN"/>
              </w:rPr>
            </w:pPr>
            <w:r>
              <w:rPr>
                <w:rFonts w:eastAsiaTheme="minorEastAsia" w:hint="eastAsia"/>
                <w:sz w:val="20"/>
                <w:lang w:eastAsia="zh-CN"/>
              </w:rPr>
              <w:t>LG</w:t>
            </w:r>
            <w:r w:rsidR="00F507D2">
              <w:rPr>
                <w:rFonts w:eastAsiaTheme="minorEastAsia" w:hint="eastAsia"/>
                <w:sz w:val="20"/>
                <w:lang w:eastAsia="zh-CN"/>
              </w:rPr>
              <w:t>E</w:t>
            </w:r>
          </w:p>
        </w:tc>
        <w:tc>
          <w:tcPr>
            <w:tcW w:w="8647" w:type="dxa"/>
            <w:vAlign w:val="center"/>
          </w:tcPr>
          <w:p w:rsidR="00B54A8E" w:rsidRPr="00B54A8E" w:rsidRDefault="00B54A8E" w:rsidP="00B54A8E">
            <w:pPr>
              <w:spacing w:before="160" w:after="160"/>
              <w:rPr>
                <w:rFonts w:eastAsia="Batang"/>
                <w:i/>
                <w:sz w:val="20"/>
                <w:lang w:eastAsia="ko-KR"/>
              </w:rPr>
            </w:pPr>
            <w:r w:rsidRPr="00B54A8E">
              <w:rPr>
                <w:rFonts w:eastAsia="Batang"/>
                <w:i/>
                <w:sz w:val="20"/>
                <w:lang w:eastAsia="ko-KR"/>
              </w:rPr>
              <w:t>For initial PUCCH resource determination</w:t>
            </w:r>
            <w:r w:rsidRPr="00B54A8E">
              <w:rPr>
                <w:rFonts w:eastAsia="Batang" w:hint="eastAsia"/>
                <w:i/>
                <w:sz w:val="20"/>
                <w:lang w:eastAsia="ko-KR"/>
              </w:rPr>
              <w:t>, the following</w:t>
            </w:r>
            <w:r w:rsidRPr="00B54A8E">
              <w:rPr>
                <w:rFonts w:eastAsia="Batang"/>
                <w:i/>
                <w:sz w:val="20"/>
                <w:lang w:eastAsia="ko-KR"/>
              </w:rPr>
              <w:t xml:space="preserve"> options</w:t>
            </w:r>
            <w:r w:rsidRPr="00B54A8E">
              <w:rPr>
                <w:rFonts w:eastAsia="Batang" w:hint="eastAsia"/>
                <w:i/>
                <w:sz w:val="20"/>
                <w:lang w:eastAsia="ko-KR"/>
              </w:rPr>
              <w:t xml:space="preserve"> can be </w:t>
            </w:r>
            <w:r w:rsidRPr="00B54A8E">
              <w:rPr>
                <w:rFonts w:eastAsia="Batang"/>
                <w:i/>
                <w:sz w:val="20"/>
                <w:lang w:eastAsia="ko-KR"/>
              </w:rPr>
              <w:t>considered</w:t>
            </w:r>
            <w:r w:rsidRPr="00B54A8E">
              <w:rPr>
                <w:rFonts w:eastAsia="Batang" w:hint="eastAsia"/>
                <w:i/>
                <w:sz w:val="20"/>
                <w:lang w:eastAsia="ko-KR"/>
              </w:rPr>
              <w:t>:</w:t>
            </w:r>
          </w:p>
          <w:p w:rsidR="00B54A8E" w:rsidRPr="00B54A8E" w:rsidRDefault="00B54A8E" w:rsidP="00B9667E">
            <w:pPr>
              <w:numPr>
                <w:ilvl w:val="0"/>
                <w:numId w:val="24"/>
              </w:numPr>
              <w:spacing w:before="160" w:after="160"/>
              <w:jc w:val="both"/>
              <w:rPr>
                <w:rFonts w:eastAsia="Batang"/>
                <w:i/>
                <w:sz w:val="20"/>
                <w:lang w:eastAsia="ko-KR"/>
              </w:rPr>
            </w:pPr>
            <w:r w:rsidRPr="00B54A8E">
              <w:rPr>
                <w:rFonts w:eastAsia="Batang"/>
                <w:i/>
                <w:sz w:val="20"/>
                <w:lang w:eastAsia="ko-KR"/>
              </w:rPr>
              <w:t xml:space="preserve">Option 1: PUCCH resource set </w:t>
            </w:r>
            <w:r w:rsidRPr="00B54A8E">
              <w:rPr>
                <w:rFonts w:eastAsia="Batang" w:hint="eastAsia"/>
                <w:i/>
                <w:sz w:val="20"/>
                <w:lang w:eastAsia="ko-KR"/>
              </w:rPr>
              <w:t xml:space="preserve">is </w:t>
            </w:r>
            <w:r w:rsidRPr="00B54A8E">
              <w:rPr>
                <w:rFonts w:eastAsia="Batang"/>
                <w:i/>
                <w:sz w:val="20"/>
                <w:lang w:eastAsia="ko-KR"/>
              </w:rPr>
              <w:t xml:space="preserve">configured by SIB </w:t>
            </w:r>
            <w:r w:rsidRPr="00B54A8E">
              <w:rPr>
                <w:rFonts w:eastAsia="Batang" w:hint="eastAsia"/>
                <w:i/>
                <w:sz w:val="20"/>
                <w:lang w:eastAsia="ko-KR"/>
              </w:rPr>
              <w:t xml:space="preserve">and/or </w:t>
            </w:r>
            <w:r w:rsidRPr="00B54A8E">
              <w:rPr>
                <w:rFonts w:eastAsia="Batang"/>
                <w:i/>
                <w:sz w:val="20"/>
                <w:lang w:eastAsia="ko-KR"/>
              </w:rPr>
              <w:t xml:space="preserve">RAR and </w:t>
            </w:r>
            <w:r w:rsidRPr="00B54A8E">
              <w:rPr>
                <w:rFonts w:eastAsia="Batang" w:hint="eastAsia"/>
                <w:i/>
                <w:sz w:val="20"/>
                <w:lang w:eastAsia="ko-KR"/>
              </w:rPr>
              <w:t>a</w:t>
            </w:r>
            <w:r w:rsidRPr="00B54A8E">
              <w:rPr>
                <w:rFonts w:eastAsia="Batang"/>
                <w:i/>
                <w:sz w:val="20"/>
                <w:lang w:eastAsia="ko-KR"/>
              </w:rPr>
              <w:t xml:space="preserve"> PUCCH resource </w:t>
            </w:r>
            <w:r w:rsidRPr="00B54A8E">
              <w:rPr>
                <w:rFonts w:eastAsia="Batang" w:hint="eastAsia"/>
                <w:i/>
                <w:sz w:val="20"/>
                <w:lang w:eastAsia="ko-KR"/>
              </w:rPr>
              <w:t>within</w:t>
            </w:r>
            <w:r w:rsidRPr="00B54A8E">
              <w:rPr>
                <w:rFonts w:eastAsia="Batang"/>
                <w:i/>
                <w:sz w:val="20"/>
                <w:lang w:eastAsia="ko-KR"/>
              </w:rPr>
              <w:t xml:space="preserve"> the configured set is explicitly indicated.</w:t>
            </w:r>
          </w:p>
          <w:p w:rsidR="00B54A8E" w:rsidRPr="00B54A8E" w:rsidRDefault="00B54A8E" w:rsidP="00B9667E">
            <w:pPr>
              <w:numPr>
                <w:ilvl w:val="0"/>
                <w:numId w:val="24"/>
              </w:numPr>
              <w:spacing w:before="160" w:after="160"/>
              <w:jc w:val="both"/>
              <w:rPr>
                <w:rFonts w:eastAsia="Batang"/>
                <w:b/>
                <w:sz w:val="22"/>
                <w:szCs w:val="22"/>
                <w:lang w:eastAsia="ko-KR"/>
              </w:rPr>
            </w:pPr>
            <w:r w:rsidRPr="00B54A8E">
              <w:rPr>
                <w:rFonts w:eastAsia="Batang"/>
                <w:i/>
                <w:sz w:val="20"/>
                <w:lang w:eastAsia="ko-KR"/>
              </w:rPr>
              <w:t xml:space="preserve">Option 2: PUCCH resource set </w:t>
            </w:r>
            <w:r w:rsidRPr="00B54A8E">
              <w:rPr>
                <w:rFonts w:eastAsia="Batang" w:hint="eastAsia"/>
                <w:i/>
                <w:sz w:val="20"/>
                <w:lang w:eastAsia="ko-KR"/>
              </w:rPr>
              <w:t xml:space="preserve">is </w:t>
            </w:r>
            <w:r w:rsidRPr="00B54A8E">
              <w:rPr>
                <w:rFonts w:eastAsia="Batang"/>
                <w:i/>
                <w:sz w:val="20"/>
                <w:lang w:eastAsia="ko-KR"/>
              </w:rPr>
              <w:t xml:space="preserve">configured by SIB </w:t>
            </w:r>
            <w:r w:rsidRPr="00B54A8E">
              <w:rPr>
                <w:rFonts w:eastAsia="Batang" w:hint="eastAsia"/>
                <w:i/>
                <w:sz w:val="20"/>
                <w:lang w:eastAsia="ko-KR"/>
              </w:rPr>
              <w:t xml:space="preserve">and/or </w:t>
            </w:r>
            <w:r w:rsidRPr="00B54A8E">
              <w:rPr>
                <w:rFonts w:eastAsia="Batang"/>
                <w:i/>
                <w:sz w:val="20"/>
                <w:lang w:eastAsia="ko-KR"/>
              </w:rPr>
              <w:t xml:space="preserve">RAR and a PUCCH resource </w:t>
            </w:r>
            <w:r w:rsidRPr="00B54A8E">
              <w:rPr>
                <w:rFonts w:eastAsia="Batang" w:hint="eastAsia"/>
                <w:i/>
                <w:sz w:val="20"/>
                <w:lang w:eastAsia="ko-KR"/>
              </w:rPr>
              <w:t xml:space="preserve">within the configured set </w:t>
            </w:r>
            <w:r w:rsidRPr="00B54A8E">
              <w:rPr>
                <w:rFonts w:eastAsia="Batang"/>
                <w:i/>
                <w:sz w:val="20"/>
                <w:lang w:eastAsia="ko-KR"/>
              </w:rPr>
              <w:t xml:space="preserve">is implicitly </w:t>
            </w:r>
            <w:r w:rsidRPr="00B54A8E">
              <w:rPr>
                <w:rFonts w:eastAsia="Batang" w:hint="eastAsia"/>
                <w:i/>
                <w:sz w:val="20"/>
                <w:lang w:eastAsia="ko-KR"/>
              </w:rPr>
              <w:t>determined.</w:t>
            </w:r>
          </w:p>
        </w:tc>
      </w:tr>
      <w:tr w:rsidR="002D0112" w:rsidRPr="00B678E6" w:rsidTr="00A44306">
        <w:tc>
          <w:tcPr>
            <w:tcW w:w="1526" w:type="dxa"/>
            <w:vAlign w:val="center"/>
          </w:tcPr>
          <w:p w:rsidR="002D0112" w:rsidRDefault="002D0112" w:rsidP="00A44306">
            <w:pPr>
              <w:jc w:val="center"/>
              <w:rPr>
                <w:rFonts w:eastAsiaTheme="minorEastAsia"/>
                <w:sz w:val="20"/>
                <w:lang w:eastAsia="zh-CN"/>
              </w:rPr>
            </w:pPr>
            <w:r>
              <w:rPr>
                <w:rFonts w:eastAsiaTheme="minorEastAsia" w:hint="eastAsia"/>
                <w:sz w:val="20"/>
                <w:lang w:eastAsia="zh-CN"/>
              </w:rPr>
              <w:t>NEC</w:t>
            </w:r>
          </w:p>
        </w:tc>
        <w:tc>
          <w:tcPr>
            <w:tcW w:w="8647" w:type="dxa"/>
            <w:vAlign w:val="center"/>
          </w:tcPr>
          <w:p w:rsidR="002D0112" w:rsidRPr="002D0112" w:rsidRDefault="002D0112" w:rsidP="00B9667E">
            <w:pPr>
              <w:numPr>
                <w:ilvl w:val="0"/>
                <w:numId w:val="22"/>
              </w:numPr>
              <w:spacing w:before="60" w:after="60"/>
              <w:jc w:val="both"/>
              <w:rPr>
                <w:i/>
                <w:sz w:val="20"/>
              </w:rPr>
            </w:pPr>
            <w:r w:rsidRPr="002D0112">
              <w:rPr>
                <w:i/>
                <w:sz w:val="20"/>
              </w:rPr>
              <w:t xml:space="preserve">Use an explicit+ implicit mechanism to identify PUCCH resource for Msg4 HARQ-ACK feedback transmission to reduce signaling overhead and radio resource waste as follows: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PUCCH,RI</m:t>
                  </m:r>
                </m:sub>
              </m:sSub>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SB_index,BWP</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N</m:t>
                  </m:r>
                </m:e>
                <m:sub>
                  <m:r>
                    <w:rPr>
                      <w:rFonts w:ascii="Cambria Math" w:hAnsi="Cambria Math"/>
                      <w:sz w:val="20"/>
                    </w:rPr>
                    <m:t>PRB,SB</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N</m:t>
                  </m:r>
                </m:e>
                <m:sub>
                  <m:r>
                    <w:rPr>
                      <w:rFonts w:ascii="Cambria Math" w:hAnsi="Cambria Math"/>
                      <w:sz w:val="20"/>
                    </w:rPr>
                    <m:t>cyclic_shifts,PRB</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CCE_index</m:t>
                  </m:r>
                </m:sub>
              </m:sSub>
            </m:oMath>
            <w:r w:rsidRPr="002D0112">
              <w:rPr>
                <w:i/>
                <w:sz w:val="20"/>
              </w:rPr>
              <w:t>.</w:t>
            </w:r>
          </w:p>
          <w:p w:rsidR="002D0112" w:rsidRPr="002D0112" w:rsidRDefault="002D0112" w:rsidP="00B9667E">
            <w:pPr>
              <w:numPr>
                <w:ilvl w:val="0"/>
                <w:numId w:val="22"/>
              </w:numPr>
              <w:spacing w:before="60" w:after="60"/>
              <w:jc w:val="both"/>
              <w:rPr>
                <w:i/>
                <w:sz w:val="20"/>
              </w:rPr>
            </w:pPr>
            <w:r w:rsidRPr="002D0112">
              <w:rPr>
                <w:i/>
                <w:sz w:val="20"/>
              </w:rPr>
              <w:t xml:space="preserve">Where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SB_index,BWP</m:t>
                  </m:r>
                </m:sub>
              </m:sSub>
            </m:oMath>
            <w:r w:rsidRPr="002D0112">
              <w:rPr>
                <w:i/>
                <w:sz w:val="20"/>
              </w:rPr>
              <w:t xml:space="preserve"> is the index of SB indicated in RMSI and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PRB,SB</m:t>
                  </m:r>
                </m:sub>
              </m:sSub>
            </m:oMath>
            <w:r w:rsidRPr="002D0112">
              <w:rPr>
                <w:i/>
                <w:sz w:val="20"/>
              </w:rPr>
              <w:t xml:space="preserve"> is the number of PRBs in </w:t>
            </w:r>
            <w:r w:rsidRPr="002D0112">
              <w:rPr>
                <w:i/>
                <w:sz w:val="20"/>
              </w:rPr>
              <w:lastRenderedPageBreak/>
              <w:t xml:space="preserve">each SB.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cyclic_shifts,PRB</m:t>
                  </m:r>
                </m:sub>
              </m:sSub>
            </m:oMath>
            <w:r w:rsidRPr="002D0112">
              <w:rPr>
                <w:i/>
                <w:sz w:val="20"/>
              </w:rPr>
              <w:t xml:space="preserve"> is a fixed number of cyclic shifts (e.g. 4, 6 or 8) within a PRB. If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CCE_index</m:t>
                  </m:r>
                </m:sub>
              </m:sSub>
            </m:oMath>
            <w:r w:rsidRPr="002D0112">
              <w:rPr>
                <w:i/>
                <w:sz w:val="20"/>
              </w:rPr>
              <w:t xml:space="preserve"> is too large the scheduling of DCI for Msg4 for transmission can be restricted in first [y] CCEs to limit the size of the PUCCH resources for the initial access stage.</w:t>
            </w:r>
          </w:p>
          <w:p w:rsidR="002D0112" w:rsidRPr="00243FA5" w:rsidRDefault="002D0112" w:rsidP="00B9667E">
            <w:pPr>
              <w:numPr>
                <w:ilvl w:val="0"/>
                <w:numId w:val="22"/>
              </w:numPr>
              <w:spacing w:before="60" w:after="60"/>
              <w:jc w:val="both"/>
              <w:rPr>
                <w:i/>
                <w:sz w:val="20"/>
                <w:lang w:val="x-none"/>
              </w:rPr>
            </w:pPr>
            <w:r w:rsidRPr="002D0112">
              <w:rPr>
                <w:i/>
                <w:sz w:val="20"/>
              </w:rPr>
              <w:t>For Msg4 HARQ-ACK feedback transmission, 1-bit should be included in the DCI scheduling Msg4 or RMSI to indicate either long or short PUCCH format.</w:t>
            </w:r>
          </w:p>
        </w:tc>
      </w:tr>
      <w:tr w:rsidR="00C9714B" w:rsidRPr="0072763E" w:rsidTr="00A44306">
        <w:tc>
          <w:tcPr>
            <w:tcW w:w="1526" w:type="dxa"/>
            <w:vAlign w:val="center"/>
          </w:tcPr>
          <w:p w:rsidR="00C9714B" w:rsidRPr="0072763E" w:rsidRDefault="00964DB3" w:rsidP="00A44306">
            <w:pPr>
              <w:spacing w:after="0"/>
              <w:jc w:val="center"/>
              <w:rPr>
                <w:rFonts w:eastAsiaTheme="minorEastAsia"/>
                <w:sz w:val="20"/>
                <w:lang w:eastAsia="zh-CN"/>
              </w:rPr>
            </w:pPr>
            <w:r>
              <w:rPr>
                <w:rFonts w:eastAsiaTheme="minorEastAsia" w:hint="eastAsia"/>
                <w:sz w:val="20"/>
                <w:lang w:eastAsia="zh-CN"/>
              </w:rPr>
              <w:lastRenderedPageBreak/>
              <w:t>Intel</w:t>
            </w:r>
          </w:p>
        </w:tc>
        <w:tc>
          <w:tcPr>
            <w:tcW w:w="8647" w:type="dxa"/>
            <w:vAlign w:val="center"/>
          </w:tcPr>
          <w:p w:rsidR="00964DB3" w:rsidRPr="00964DB3" w:rsidRDefault="00964DB3" w:rsidP="00B9667E">
            <w:pPr>
              <w:numPr>
                <w:ilvl w:val="0"/>
                <w:numId w:val="22"/>
              </w:numPr>
              <w:spacing w:before="60" w:after="60"/>
              <w:jc w:val="both"/>
              <w:rPr>
                <w:i/>
                <w:sz w:val="20"/>
              </w:rPr>
            </w:pPr>
            <w:r w:rsidRPr="00964DB3">
              <w:rPr>
                <w:i/>
                <w:sz w:val="20"/>
              </w:rPr>
              <w:t xml:space="preserve">From network perspective, multiple common CORESETs can be configured by higher layers. </w:t>
            </w:r>
          </w:p>
          <w:p w:rsidR="00964DB3" w:rsidRPr="00964DB3" w:rsidRDefault="00964DB3" w:rsidP="00B9667E">
            <w:pPr>
              <w:numPr>
                <w:ilvl w:val="0"/>
                <w:numId w:val="22"/>
              </w:numPr>
              <w:spacing w:before="60" w:after="60"/>
              <w:jc w:val="both"/>
              <w:rPr>
                <w:i/>
                <w:sz w:val="20"/>
              </w:rPr>
            </w:pPr>
            <w:r w:rsidRPr="00964DB3">
              <w:rPr>
                <w:i/>
                <w:sz w:val="20"/>
              </w:rPr>
              <w:t>Association between PRACH resource set, common CORESET and a set of PUCCH resources for HARQ-ACK feedback of Msg. 4 can be defined and configured.</w:t>
            </w:r>
          </w:p>
          <w:p w:rsidR="00C9714B" w:rsidRPr="0072763E" w:rsidRDefault="00964DB3" w:rsidP="00B9667E">
            <w:pPr>
              <w:numPr>
                <w:ilvl w:val="0"/>
                <w:numId w:val="22"/>
              </w:numPr>
              <w:spacing w:before="60" w:after="60"/>
              <w:jc w:val="both"/>
              <w:rPr>
                <w:rFonts w:eastAsiaTheme="minorEastAsia"/>
                <w:sz w:val="20"/>
                <w:lang w:eastAsia="zh-CN"/>
              </w:rPr>
            </w:pPr>
            <w:r w:rsidRPr="00964DB3">
              <w:rPr>
                <w:i/>
                <w:sz w:val="20"/>
              </w:rPr>
              <w:t>One field in DCI can be used to indicate one PUCCH resource from configured resources for HARQ-ACK feedback of Msg. 4.</w:t>
            </w:r>
          </w:p>
        </w:tc>
      </w:tr>
      <w:tr w:rsidR="00C9714B" w:rsidRPr="0072763E" w:rsidTr="00A44306">
        <w:tc>
          <w:tcPr>
            <w:tcW w:w="1526" w:type="dxa"/>
            <w:vAlign w:val="center"/>
          </w:tcPr>
          <w:p w:rsidR="00C9714B" w:rsidRPr="0072763E" w:rsidRDefault="002123B3" w:rsidP="00A44306">
            <w:pPr>
              <w:spacing w:after="0"/>
              <w:jc w:val="center"/>
              <w:rPr>
                <w:rFonts w:eastAsiaTheme="minorEastAsia"/>
                <w:sz w:val="20"/>
                <w:lang w:eastAsia="zh-CN"/>
              </w:rPr>
            </w:pPr>
            <w:r>
              <w:rPr>
                <w:rFonts w:eastAsiaTheme="minorEastAsia" w:hint="eastAsia"/>
                <w:sz w:val="20"/>
                <w:lang w:eastAsia="zh-CN"/>
              </w:rPr>
              <w:t>CATT</w:t>
            </w:r>
          </w:p>
        </w:tc>
        <w:tc>
          <w:tcPr>
            <w:tcW w:w="8647" w:type="dxa"/>
            <w:vAlign w:val="center"/>
          </w:tcPr>
          <w:p w:rsidR="00C9714B" w:rsidRPr="0072763E" w:rsidRDefault="002123B3" w:rsidP="002123B3">
            <w:pPr>
              <w:spacing w:before="60" w:after="60"/>
              <w:jc w:val="both"/>
              <w:rPr>
                <w:rFonts w:eastAsiaTheme="minorEastAsia"/>
                <w:sz w:val="20"/>
                <w:lang w:eastAsia="zh-CN"/>
              </w:rPr>
            </w:pPr>
            <w:r w:rsidRPr="002123B3">
              <w:rPr>
                <w:rFonts w:hint="eastAsia"/>
                <w:i/>
                <w:sz w:val="20"/>
                <w:lang w:val="x-none"/>
              </w:rPr>
              <w:t xml:space="preserve">In the PUCCH resource </w:t>
            </w:r>
            <w:r w:rsidRPr="002123B3">
              <w:rPr>
                <w:i/>
                <w:sz w:val="20"/>
                <w:lang w:val="x-none"/>
              </w:rPr>
              <w:t>indication</w:t>
            </w:r>
            <w:r w:rsidRPr="002123B3">
              <w:rPr>
                <w:rFonts w:hint="eastAsia"/>
                <w:i/>
                <w:sz w:val="20"/>
                <w:lang w:val="x-none"/>
              </w:rPr>
              <w:t xml:space="preserve"> of message 4 of RACH, RMSI is used to indicate one mapping relationship among SS block, preamble sequence and PUCCH </w:t>
            </w:r>
            <w:r w:rsidRPr="002123B3">
              <w:rPr>
                <w:i/>
                <w:sz w:val="20"/>
                <w:lang w:val="x-none"/>
              </w:rPr>
              <w:t>resource</w:t>
            </w:r>
            <w:r w:rsidRPr="002123B3">
              <w:rPr>
                <w:rFonts w:hint="eastAsia"/>
                <w:i/>
                <w:sz w:val="20"/>
                <w:lang w:val="x-none"/>
              </w:rPr>
              <w:t xml:space="preserve"> set, and DCI is used to indicate the one resource index of selected resource set.</w:t>
            </w:r>
          </w:p>
        </w:tc>
      </w:tr>
      <w:tr w:rsidR="004B2EB6" w:rsidRPr="0072763E" w:rsidTr="00A44306">
        <w:tc>
          <w:tcPr>
            <w:tcW w:w="1526" w:type="dxa"/>
            <w:vAlign w:val="center"/>
          </w:tcPr>
          <w:p w:rsidR="004B2EB6" w:rsidRDefault="004B2EB6" w:rsidP="00A44306">
            <w:pPr>
              <w:jc w:val="center"/>
              <w:rPr>
                <w:rFonts w:eastAsiaTheme="minorEastAsia"/>
                <w:sz w:val="20"/>
                <w:lang w:eastAsia="zh-CN"/>
              </w:rPr>
            </w:pPr>
            <w:r>
              <w:rPr>
                <w:rFonts w:eastAsiaTheme="minorEastAsia" w:hint="eastAsia"/>
                <w:sz w:val="20"/>
                <w:lang w:eastAsia="zh-CN"/>
              </w:rPr>
              <w:t>Panasonic</w:t>
            </w:r>
          </w:p>
        </w:tc>
        <w:tc>
          <w:tcPr>
            <w:tcW w:w="8647" w:type="dxa"/>
            <w:vAlign w:val="center"/>
          </w:tcPr>
          <w:p w:rsidR="004B2EB6" w:rsidRPr="004B2EB6" w:rsidRDefault="004B2EB6" w:rsidP="004B2EB6">
            <w:pPr>
              <w:tabs>
                <w:tab w:val="left" w:pos="4008"/>
              </w:tabs>
              <w:spacing w:before="120" w:after="120"/>
              <w:rPr>
                <w:i/>
                <w:sz w:val="20"/>
              </w:rPr>
            </w:pPr>
            <w:r w:rsidRPr="004B2EB6">
              <w:rPr>
                <w:rFonts w:hint="eastAsia"/>
                <w:i/>
                <w:sz w:val="20"/>
              </w:rPr>
              <w:t xml:space="preserve">For resource </w:t>
            </w:r>
            <w:r w:rsidRPr="004B2EB6">
              <w:rPr>
                <w:i/>
                <w:sz w:val="20"/>
              </w:rPr>
              <w:t>indication</w:t>
            </w:r>
            <w:r w:rsidRPr="004B2EB6">
              <w:rPr>
                <w:rFonts w:hint="eastAsia"/>
                <w:i/>
                <w:sz w:val="20"/>
              </w:rPr>
              <w:t xml:space="preserve"> for message 4 HARQ-ACK, following mechanism is supported.</w:t>
            </w:r>
          </w:p>
          <w:p w:rsidR="004B2EB6" w:rsidRPr="004B2EB6" w:rsidRDefault="004B2EB6" w:rsidP="00B9667E">
            <w:pPr>
              <w:pStyle w:val="afc"/>
              <w:numPr>
                <w:ilvl w:val="0"/>
                <w:numId w:val="23"/>
              </w:numPr>
              <w:snapToGrid w:val="0"/>
              <w:spacing w:afterLines="50" w:after="120"/>
              <w:ind w:leftChars="213" w:left="935" w:hangingChars="212" w:hanging="424"/>
              <w:contextualSpacing/>
              <w:rPr>
                <w:i/>
                <w:sz w:val="20"/>
              </w:rPr>
            </w:pPr>
            <w:r w:rsidRPr="004B2EB6">
              <w:rPr>
                <w:rFonts w:hint="eastAsia"/>
                <w:i/>
                <w:sz w:val="20"/>
              </w:rPr>
              <w:t xml:space="preserve">If Msg2 or 3 is non-slot scheduling, short PUCCH is used. </w:t>
            </w:r>
            <w:r w:rsidRPr="004B2EB6">
              <w:rPr>
                <w:i/>
                <w:sz w:val="20"/>
              </w:rPr>
              <w:t>If Msg</w:t>
            </w:r>
            <w:r w:rsidRPr="004B2EB6">
              <w:rPr>
                <w:rFonts w:hint="eastAsia"/>
                <w:i/>
                <w:sz w:val="20"/>
              </w:rPr>
              <w:t>2</w:t>
            </w:r>
            <w:r w:rsidRPr="004B2EB6">
              <w:rPr>
                <w:i/>
                <w:sz w:val="20"/>
              </w:rPr>
              <w:t xml:space="preserve"> </w:t>
            </w:r>
            <w:r w:rsidRPr="004B2EB6">
              <w:rPr>
                <w:rFonts w:hint="eastAsia"/>
                <w:i/>
                <w:sz w:val="20"/>
              </w:rPr>
              <w:t>or Msg</w:t>
            </w:r>
            <w:r w:rsidRPr="004B2EB6">
              <w:rPr>
                <w:i/>
                <w:sz w:val="20"/>
              </w:rPr>
              <w:t>3 is slot scheduling, long PUCCH is used.</w:t>
            </w:r>
          </w:p>
          <w:p w:rsidR="004B2EB6" w:rsidRPr="004B2EB6" w:rsidRDefault="004B2EB6" w:rsidP="00B9667E">
            <w:pPr>
              <w:pStyle w:val="afc"/>
              <w:numPr>
                <w:ilvl w:val="0"/>
                <w:numId w:val="23"/>
              </w:numPr>
              <w:snapToGrid w:val="0"/>
              <w:spacing w:afterLines="50" w:after="120"/>
              <w:ind w:leftChars="213" w:left="935" w:hangingChars="212" w:hanging="424"/>
              <w:contextualSpacing/>
              <w:rPr>
                <w:i/>
                <w:sz w:val="20"/>
              </w:rPr>
            </w:pPr>
            <w:r w:rsidRPr="004B2EB6">
              <w:rPr>
                <w:rFonts w:hint="eastAsia"/>
                <w:i/>
                <w:sz w:val="20"/>
              </w:rPr>
              <w:t xml:space="preserve">If Msg2 or 3 is non-slot scheduling, RMSI configures PUCCH resource set with short PUCCH. </w:t>
            </w:r>
            <w:r w:rsidRPr="004B2EB6">
              <w:rPr>
                <w:i/>
                <w:sz w:val="20"/>
              </w:rPr>
              <w:t>If Msg</w:t>
            </w:r>
            <w:r w:rsidRPr="004B2EB6">
              <w:rPr>
                <w:rFonts w:hint="eastAsia"/>
                <w:i/>
                <w:sz w:val="20"/>
              </w:rPr>
              <w:t>2</w:t>
            </w:r>
            <w:r w:rsidRPr="004B2EB6">
              <w:rPr>
                <w:i/>
                <w:sz w:val="20"/>
              </w:rPr>
              <w:t xml:space="preserve"> </w:t>
            </w:r>
            <w:r w:rsidRPr="004B2EB6">
              <w:rPr>
                <w:rFonts w:hint="eastAsia"/>
                <w:i/>
                <w:sz w:val="20"/>
              </w:rPr>
              <w:t>or Msg</w:t>
            </w:r>
            <w:r w:rsidRPr="004B2EB6">
              <w:rPr>
                <w:i/>
                <w:sz w:val="20"/>
              </w:rPr>
              <w:t xml:space="preserve">3 is slot scheduling, </w:t>
            </w:r>
            <w:r w:rsidRPr="004B2EB6">
              <w:rPr>
                <w:rFonts w:hint="eastAsia"/>
                <w:i/>
                <w:sz w:val="20"/>
              </w:rPr>
              <w:t xml:space="preserve">RMSI configures PUCCH resource set with </w:t>
            </w:r>
            <w:r w:rsidRPr="004B2EB6">
              <w:rPr>
                <w:i/>
                <w:sz w:val="20"/>
              </w:rPr>
              <w:t>long PUCCH.</w:t>
            </w:r>
          </w:p>
          <w:p w:rsidR="004B2EB6" w:rsidRPr="004B2EB6" w:rsidRDefault="004B2EB6" w:rsidP="00B9667E">
            <w:pPr>
              <w:pStyle w:val="afc"/>
              <w:numPr>
                <w:ilvl w:val="0"/>
                <w:numId w:val="23"/>
              </w:numPr>
              <w:snapToGrid w:val="0"/>
              <w:spacing w:afterLines="50" w:after="120"/>
              <w:ind w:leftChars="213" w:left="935" w:hangingChars="212" w:hanging="424"/>
              <w:contextualSpacing/>
              <w:rPr>
                <w:i/>
                <w:sz w:val="20"/>
              </w:rPr>
            </w:pPr>
            <w:r w:rsidRPr="004B2EB6">
              <w:rPr>
                <w:rFonts w:hint="eastAsia"/>
                <w:i/>
                <w:sz w:val="20"/>
              </w:rPr>
              <w:t xml:space="preserve">DCI in message 4 indicates index of PUCCH </w:t>
            </w:r>
            <w:r w:rsidRPr="004B2EB6">
              <w:rPr>
                <w:i/>
                <w:sz w:val="20"/>
              </w:rPr>
              <w:t>resource</w:t>
            </w:r>
            <w:r w:rsidRPr="004B2EB6">
              <w:rPr>
                <w:rFonts w:hint="eastAsia"/>
                <w:i/>
                <w:sz w:val="20"/>
              </w:rPr>
              <w:t xml:space="preserve"> out of configured PUCCH resource set.</w:t>
            </w:r>
          </w:p>
          <w:p w:rsidR="004B2EB6" w:rsidRPr="004B2EB6" w:rsidRDefault="004B2EB6" w:rsidP="00B9667E">
            <w:pPr>
              <w:pStyle w:val="afc"/>
              <w:numPr>
                <w:ilvl w:val="0"/>
                <w:numId w:val="23"/>
              </w:numPr>
              <w:snapToGrid w:val="0"/>
              <w:spacing w:afterLines="50" w:after="120"/>
              <w:ind w:leftChars="213" w:left="935" w:hangingChars="212" w:hanging="424"/>
              <w:contextualSpacing/>
              <w:rPr>
                <w:b/>
              </w:rPr>
            </w:pPr>
            <w:r w:rsidRPr="004B2EB6">
              <w:rPr>
                <w:rFonts w:hint="eastAsia"/>
                <w:i/>
                <w:sz w:val="20"/>
              </w:rPr>
              <w:t xml:space="preserve">If implicit mechanism is supported for normal HARQ-ACK </w:t>
            </w:r>
            <w:r w:rsidRPr="004B2EB6">
              <w:rPr>
                <w:i/>
                <w:sz w:val="20"/>
              </w:rPr>
              <w:t>transmission</w:t>
            </w:r>
            <w:r w:rsidRPr="004B2EB6">
              <w:rPr>
                <w:rFonts w:hint="eastAsia"/>
                <w:i/>
                <w:sz w:val="20"/>
              </w:rPr>
              <w:t>, similar mechanism is also used for message 4 HARQ-ACK.</w:t>
            </w:r>
          </w:p>
        </w:tc>
      </w:tr>
      <w:tr w:rsidR="00187F6D" w:rsidRPr="0072763E" w:rsidTr="00A44306">
        <w:tc>
          <w:tcPr>
            <w:tcW w:w="1526" w:type="dxa"/>
            <w:vAlign w:val="center"/>
          </w:tcPr>
          <w:p w:rsidR="00187F6D" w:rsidRDefault="00187F6D" w:rsidP="00A44306">
            <w:pPr>
              <w:jc w:val="center"/>
              <w:rPr>
                <w:rFonts w:eastAsiaTheme="minorEastAsia"/>
                <w:sz w:val="20"/>
                <w:lang w:eastAsia="zh-CN"/>
              </w:rPr>
            </w:pPr>
            <w:r>
              <w:rPr>
                <w:rFonts w:eastAsiaTheme="minorEastAsia" w:hint="eastAsia"/>
                <w:sz w:val="20"/>
                <w:lang w:eastAsia="zh-CN"/>
              </w:rPr>
              <w:t>Moto/Lenovo</w:t>
            </w:r>
          </w:p>
        </w:tc>
        <w:tc>
          <w:tcPr>
            <w:tcW w:w="8647" w:type="dxa"/>
            <w:vAlign w:val="center"/>
          </w:tcPr>
          <w:p w:rsidR="00187F6D" w:rsidRPr="00187F6D" w:rsidRDefault="00187F6D" w:rsidP="00413EE0">
            <w:pPr>
              <w:spacing w:afterLines="50" w:after="120"/>
              <w:jc w:val="both"/>
              <w:rPr>
                <w:i/>
                <w:sz w:val="20"/>
              </w:rPr>
            </w:pPr>
            <w:r w:rsidRPr="00187F6D">
              <w:rPr>
                <w:i/>
                <w:sz w:val="20"/>
              </w:rPr>
              <w:t>Consider the following options for PUCCH duration type for Msg4 HARQ-ACK feedback</w:t>
            </w:r>
          </w:p>
          <w:p w:rsidR="00187F6D" w:rsidRPr="00187F6D" w:rsidRDefault="00187F6D" w:rsidP="00B9667E">
            <w:pPr>
              <w:numPr>
                <w:ilvl w:val="0"/>
                <w:numId w:val="25"/>
              </w:numPr>
              <w:spacing w:afterLines="50" w:after="120"/>
              <w:jc w:val="both"/>
              <w:rPr>
                <w:i/>
                <w:sz w:val="20"/>
              </w:rPr>
            </w:pPr>
            <w:r w:rsidRPr="00187F6D">
              <w:rPr>
                <w:i/>
                <w:sz w:val="20"/>
              </w:rPr>
              <w:t>Option 1: UE always employs a long PUCCH for Msg4 HARQ-ACK feedback, in order to avoid potential PUCCH coverage limitation and UE capability issues.</w:t>
            </w:r>
          </w:p>
          <w:p w:rsidR="00187F6D" w:rsidRPr="00413EE0" w:rsidRDefault="00187F6D" w:rsidP="00B9667E">
            <w:pPr>
              <w:numPr>
                <w:ilvl w:val="0"/>
                <w:numId w:val="25"/>
              </w:numPr>
              <w:spacing w:afterLines="50" w:after="120"/>
              <w:jc w:val="both"/>
              <w:rPr>
                <w:i/>
                <w:sz w:val="20"/>
              </w:rPr>
            </w:pPr>
            <w:r w:rsidRPr="00187F6D">
              <w:rPr>
                <w:i/>
                <w:sz w:val="20"/>
              </w:rPr>
              <w:t>Option 2: The PUCCH duration type for Msg4 HARQ-ACK feedback may change depending on operating conditions, e.g. the total number of Msg3 transmissions and/or MCS allocated to Msg3.</w:t>
            </w:r>
          </w:p>
          <w:p w:rsidR="00413EE0" w:rsidRPr="00187F6D" w:rsidRDefault="00413EE0" w:rsidP="00413EE0">
            <w:pPr>
              <w:spacing w:afterLines="50" w:after="120"/>
              <w:jc w:val="both"/>
              <w:rPr>
                <w:i/>
                <w:sz w:val="20"/>
              </w:rPr>
            </w:pPr>
            <w:r w:rsidRPr="00413EE0">
              <w:rPr>
                <w:i/>
                <w:sz w:val="20"/>
              </w:rPr>
              <w:t>In order to avoid radio resource waste or PUCCH resource blocking from pre-configured common PUCCH resources, DL scheduling DCI for Msg4 can include information on allocated PRBs and an allocated sequence (e.g. a cyclic shift of a base sequence) for Msg4 HARQ-ACK feedback with limited signalling overhead.</w:t>
            </w:r>
          </w:p>
        </w:tc>
      </w:tr>
    </w:tbl>
    <w:p w:rsidR="001B17F4" w:rsidRDefault="001B17F4" w:rsidP="007E0857">
      <w:pPr>
        <w:snapToGrid w:val="0"/>
        <w:spacing w:afterLines="50" w:after="120"/>
        <w:rPr>
          <w:rFonts w:eastAsiaTheme="minorEastAsia"/>
          <w:sz w:val="20"/>
          <w:highlight w:val="yellow"/>
          <w:lang w:eastAsia="zh-CN"/>
        </w:rPr>
      </w:pPr>
    </w:p>
    <w:p w:rsidR="009971CF" w:rsidRPr="00D53FC0" w:rsidRDefault="009971CF" w:rsidP="009971CF">
      <w:r w:rsidRPr="00D53FC0">
        <w:rPr>
          <w:highlight w:val="green"/>
        </w:rPr>
        <w:t>Agreements</w:t>
      </w:r>
      <w:r w:rsidRPr="00D53FC0">
        <w:t>:</w:t>
      </w:r>
    </w:p>
    <w:p w:rsidR="009971CF" w:rsidRPr="00D53FC0" w:rsidRDefault="009971CF" w:rsidP="009971CF">
      <w:pPr>
        <w:pStyle w:val="a5"/>
        <w:numPr>
          <w:ilvl w:val="0"/>
          <w:numId w:val="13"/>
        </w:numPr>
        <w:spacing w:after="0"/>
        <w:jc w:val="both"/>
        <w:rPr>
          <w:rFonts w:eastAsia="宋体"/>
          <w:color w:val="000000"/>
          <w:lang w:eastAsia="zh-CN"/>
        </w:rPr>
      </w:pPr>
      <w:r w:rsidRPr="00D53FC0">
        <w:rPr>
          <w:rFonts w:eastAsia="宋体" w:hint="eastAsia"/>
          <w:color w:val="000000"/>
          <w:lang w:eastAsia="zh-CN"/>
        </w:rPr>
        <w:t>F</w:t>
      </w:r>
      <w:r w:rsidRPr="00D53FC0">
        <w:rPr>
          <w:rFonts w:eastAsia="宋体"/>
          <w:color w:val="000000"/>
          <w:lang w:eastAsia="zh-CN"/>
        </w:rPr>
        <w:t xml:space="preserve">or </w:t>
      </w:r>
      <w:r w:rsidRPr="00D53FC0">
        <w:rPr>
          <w:rFonts w:eastAsia="宋体" w:hint="eastAsia"/>
          <w:color w:val="000000"/>
          <w:lang w:eastAsia="zh-CN"/>
        </w:rPr>
        <w:t xml:space="preserve">resource allocation for </w:t>
      </w:r>
      <w:r w:rsidRPr="00D53FC0">
        <w:t>HARQ-ACK before RRC connection setup:</w:t>
      </w:r>
      <w:r w:rsidRPr="00D53FC0">
        <w:rPr>
          <w:rFonts w:eastAsia="宋体" w:hint="eastAsia"/>
          <w:color w:val="000000"/>
          <w:lang w:eastAsia="zh-CN"/>
        </w:rPr>
        <w:t xml:space="preserve"> </w:t>
      </w:r>
    </w:p>
    <w:p w:rsidR="009971CF" w:rsidRPr="00D53FC0" w:rsidRDefault="009971CF" w:rsidP="009971CF">
      <w:pPr>
        <w:pStyle w:val="a5"/>
        <w:numPr>
          <w:ilvl w:val="1"/>
          <w:numId w:val="13"/>
        </w:numPr>
        <w:spacing w:after="0"/>
        <w:jc w:val="both"/>
        <w:rPr>
          <w:rFonts w:eastAsia="宋体"/>
          <w:color w:val="000000"/>
          <w:lang w:eastAsia="zh-CN"/>
        </w:rPr>
      </w:pPr>
      <w:r w:rsidRPr="00D53FC0">
        <w:rPr>
          <w:rFonts w:eastAsia="宋体" w:hint="eastAsia"/>
          <w:color w:val="000000"/>
          <w:lang w:eastAsia="zh-CN"/>
        </w:rPr>
        <w:t xml:space="preserve">Only PUCCH Format 0 and 1 are supported </w:t>
      </w:r>
    </w:p>
    <w:p w:rsidR="009971CF" w:rsidRPr="00D53FC0" w:rsidRDefault="009971CF" w:rsidP="009971CF">
      <w:pPr>
        <w:pStyle w:val="a5"/>
        <w:numPr>
          <w:ilvl w:val="1"/>
          <w:numId w:val="13"/>
        </w:numPr>
        <w:spacing w:after="0"/>
        <w:jc w:val="both"/>
        <w:rPr>
          <w:rFonts w:eastAsia="宋体"/>
          <w:color w:val="000000"/>
          <w:lang w:eastAsia="zh-CN"/>
        </w:rPr>
      </w:pPr>
      <w:r w:rsidRPr="00D53FC0">
        <w:rPr>
          <w:rFonts w:eastAsia="宋体"/>
          <w:color w:val="000000"/>
          <w:lang w:eastAsia="zh-CN"/>
        </w:rPr>
        <w:t xml:space="preserve">The resource allocation is derived based on </w:t>
      </w:r>
      <w:r w:rsidRPr="00316CE3">
        <w:rPr>
          <w:rFonts w:eastAsia="宋体"/>
          <w:color w:val="000000"/>
          <w:lang w:eastAsia="zh-CN"/>
        </w:rPr>
        <w:t>a 4-bit p</w:t>
      </w:r>
      <w:r w:rsidRPr="00D53FC0">
        <w:rPr>
          <w:rFonts w:eastAsia="宋体"/>
          <w:color w:val="000000"/>
          <w:lang w:eastAsia="zh-CN"/>
        </w:rPr>
        <w:t xml:space="preserve">arameter in RMSI </w:t>
      </w:r>
    </w:p>
    <w:p w:rsidR="009971CF" w:rsidRPr="00D53FC0" w:rsidRDefault="009971CF" w:rsidP="009971CF">
      <w:pPr>
        <w:pStyle w:val="a5"/>
        <w:numPr>
          <w:ilvl w:val="2"/>
          <w:numId w:val="13"/>
        </w:numPr>
        <w:spacing w:after="0"/>
        <w:jc w:val="both"/>
        <w:rPr>
          <w:rFonts w:eastAsia="宋体"/>
          <w:color w:val="000000"/>
          <w:lang w:eastAsia="zh-CN"/>
        </w:rPr>
      </w:pPr>
      <w:r w:rsidRPr="00D53FC0">
        <w:rPr>
          <w:rFonts w:eastAsia="宋体"/>
          <w:color w:val="000000"/>
          <w:lang w:eastAsia="zh-CN"/>
        </w:rPr>
        <w:t>FFS other details (no additional RRC impact)</w:t>
      </w:r>
    </w:p>
    <w:p w:rsidR="009971CF" w:rsidRPr="009971CF" w:rsidRDefault="009971CF" w:rsidP="007E0857">
      <w:pPr>
        <w:snapToGrid w:val="0"/>
        <w:spacing w:afterLines="50" w:after="120"/>
        <w:rPr>
          <w:rFonts w:eastAsiaTheme="minorEastAsia"/>
          <w:sz w:val="20"/>
          <w:highlight w:val="yellow"/>
          <w:lang w:eastAsia="zh-CN"/>
        </w:rPr>
      </w:pPr>
    </w:p>
    <w:p w:rsidR="009971CF" w:rsidRPr="00BC7411" w:rsidRDefault="00834335" w:rsidP="009971CF">
      <w:pPr>
        <w:snapToGrid w:val="0"/>
        <w:spacing w:afterLines="50" w:after="120"/>
        <w:rPr>
          <w:rFonts w:eastAsiaTheme="minorEastAsia"/>
          <w:szCs w:val="24"/>
          <w:lang w:eastAsia="zh-CN"/>
        </w:rPr>
      </w:pPr>
      <w:r w:rsidRPr="00BC7411">
        <w:rPr>
          <w:rFonts w:eastAsiaTheme="minorEastAsia" w:hint="eastAsia"/>
          <w:szCs w:val="24"/>
          <w:shd w:val="clear" w:color="auto" w:fill="BFBFBF" w:themeFill="background1" w:themeFillShade="BF"/>
          <w:lang w:eastAsia="zh-CN"/>
        </w:rPr>
        <w:t>Remaining issue 2:</w:t>
      </w:r>
      <w:r w:rsidR="009971CF" w:rsidRPr="00BC7411">
        <w:rPr>
          <w:rFonts w:eastAsia="宋体"/>
          <w:szCs w:val="24"/>
          <w:shd w:val="clear" w:color="auto" w:fill="BFBFBF" w:themeFill="background1" w:themeFillShade="BF"/>
          <w:lang w:eastAsia="zh-CN"/>
        </w:rPr>
        <w:t xml:space="preserve"> </w:t>
      </w:r>
    </w:p>
    <w:p w:rsidR="009971CF" w:rsidRPr="00BC7411" w:rsidRDefault="0061534A" w:rsidP="007E0857">
      <w:pPr>
        <w:snapToGrid w:val="0"/>
        <w:spacing w:afterLines="50" w:after="120"/>
        <w:rPr>
          <w:rFonts w:eastAsiaTheme="minorEastAsia"/>
          <w:szCs w:val="24"/>
          <w:lang w:eastAsia="zh-CN"/>
        </w:rPr>
      </w:pPr>
      <w:r w:rsidRPr="00BC7411">
        <w:rPr>
          <w:rFonts w:eastAsiaTheme="minorEastAsia" w:hint="eastAsia"/>
          <w:szCs w:val="24"/>
          <w:lang w:eastAsia="zh-CN"/>
        </w:rPr>
        <w:t>For</w:t>
      </w:r>
      <w:r w:rsidR="009971CF" w:rsidRPr="00BC7411">
        <w:rPr>
          <w:rFonts w:eastAsiaTheme="minorEastAsia" w:hint="eastAsia"/>
          <w:szCs w:val="24"/>
          <w:lang w:eastAsia="zh-CN"/>
        </w:rPr>
        <w:t xml:space="preserve"> </w:t>
      </w:r>
      <w:r w:rsidR="009971CF" w:rsidRPr="00BC7411">
        <w:rPr>
          <w:szCs w:val="24"/>
        </w:rPr>
        <w:t>Msg</w:t>
      </w:r>
      <w:r w:rsidR="009971CF" w:rsidRPr="00BC7411">
        <w:rPr>
          <w:rFonts w:eastAsiaTheme="minorEastAsia" w:hint="eastAsia"/>
          <w:szCs w:val="24"/>
          <w:lang w:eastAsia="zh-CN"/>
        </w:rPr>
        <w:t>.</w:t>
      </w:r>
      <w:r w:rsidR="009971CF" w:rsidRPr="00BC7411">
        <w:rPr>
          <w:szCs w:val="24"/>
        </w:rPr>
        <w:t>4 HARQ-ACK</w:t>
      </w:r>
      <w:r w:rsidR="009971CF" w:rsidRPr="00BC7411">
        <w:rPr>
          <w:rFonts w:eastAsiaTheme="minorEastAsia" w:hint="eastAsia"/>
          <w:szCs w:val="24"/>
          <w:lang w:eastAsia="zh-CN"/>
        </w:rPr>
        <w:t>, the following table is specified.</w:t>
      </w:r>
    </w:p>
    <w:tbl>
      <w:tblPr>
        <w:tblStyle w:val="af9"/>
        <w:tblW w:w="0" w:type="auto"/>
        <w:tblLook w:val="04A0" w:firstRow="1" w:lastRow="0" w:firstColumn="1" w:lastColumn="0" w:noHBand="0" w:noVBand="1"/>
      </w:tblPr>
      <w:tblGrid>
        <w:gridCol w:w="959"/>
        <w:gridCol w:w="883"/>
        <w:gridCol w:w="2523"/>
        <w:gridCol w:w="1455"/>
        <w:gridCol w:w="1456"/>
        <w:gridCol w:w="1456"/>
        <w:gridCol w:w="1456"/>
      </w:tblGrid>
      <w:tr w:rsidR="00316CE3" w:rsidTr="0061534A">
        <w:tc>
          <w:tcPr>
            <w:tcW w:w="959" w:type="dxa"/>
          </w:tcPr>
          <w:p w:rsidR="00316CE3" w:rsidRDefault="00316CE3" w:rsidP="0061534A">
            <w:pPr>
              <w:snapToGrid w:val="0"/>
              <w:spacing w:after="0"/>
              <w:jc w:val="center"/>
              <w:rPr>
                <w:rFonts w:eastAsiaTheme="minorEastAsia"/>
                <w:sz w:val="20"/>
                <w:lang w:eastAsia="zh-CN"/>
              </w:rPr>
            </w:pPr>
            <w:r>
              <w:rPr>
                <w:rFonts w:eastAsia="宋体" w:hint="eastAsia"/>
                <w:color w:val="000000"/>
                <w:sz w:val="20"/>
                <w:lang w:eastAsia="zh-CN"/>
              </w:rPr>
              <w:t>Index in RMSI</w:t>
            </w:r>
          </w:p>
        </w:tc>
        <w:tc>
          <w:tcPr>
            <w:tcW w:w="883" w:type="dxa"/>
          </w:tcPr>
          <w:p w:rsidR="00316CE3" w:rsidRDefault="00316CE3" w:rsidP="0061534A">
            <w:pPr>
              <w:snapToGrid w:val="0"/>
              <w:spacing w:after="0"/>
              <w:jc w:val="center"/>
              <w:rPr>
                <w:rFonts w:eastAsiaTheme="minorEastAsia"/>
                <w:sz w:val="20"/>
                <w:lang w:eastAsia="zh-CN"/>
              </w:rPr>
            </w:pPr>
            <w:r>
              <w:rPr>
                <w:rFonts w:eastAsiaTheme="minorEastAsia" w:hint="eastAsia"/>
                <w:sz w:val="20"/>
                <w:lang w:eastAsia="zh-CN"/>
              </w:rPr>
              <w:t>PUCCH format</w:t>
            </w:r>
          </w:p>
        </w:tc>
        <w:tc>
          <w:tcPr>
            <w:tcW w:w="2523" w:type="dxa"/>
          </w:tcPr>
          <w:p w:rsidR="00316CE3" w:rsidRDefault="001F49CA" w:rsidP="0061534A">
            <w:pPr>
              <w:snapToGrid w:val="0"/>
              <w:spacing w:after="0"/>
              <w:jc w:val="center"/>
              <w:rPr>
                <w:rFonts w:eastAsiaTheme="minorEastAsia"/>
                <w:sz w:val="20"/>
                <w:lang w:eastAsia="zh-CN"/>
              </w:rPr>
            </w:pPr>
            <w:r>
              <w:rPr>
                <w:rFonts w:eastAsia="宋体" w:hint="eastAsia"/>
                <w:color w:val="000000"/>
                <w:sz w:val="20"/>
                <w:lang w:eastAsia="zh-CN"/>
              </w:rPr>
              <w:t>Number of symbols</w:t>
            </w:r>
          </w:p>
        </w:tc>
        <w:tc>
          <w:tcPr>
            <w:tcW w:w="1455" w:type="dxa"/>
          </w:tcPr>
          <w:p w:rsidR="00316CE3" w:rsidRDefault="001F49CA" w:rsidP="0061534A">
            <w:pPr>
              <w:snapToGrid w:val="0"/>
              <w:spacing w:after="0"/>
              <w:jc w:val="center"/>
              <w:rPr>
                <w:rFonts w:eastAsiaTheme="minorEastAsia"/>
                <w:sz w:val="20"/>
                <w:lang w:eastAsia="zh-CN"/>
              </w:rPr>
            </w:pPr>
            <w:r>
              <w:rPr>
                <w:rFonts w:eastAsia="宋体" w:hint="eastAsia"/>
                <w:color w:val="000000"/>
                <w:sz w:val="20"/>
                <w:lang w:eastAsia="zh-CN"/>
              </w:rPr>
              <w:t>Starting symbol</w:t>
            </w:r>
          </w:p>
        </w:tc>
        <w:tc>
          <w:tcPr>
            <w:tcW w:w="1456" w:type="dxa"/>
          </w:tcPr>
          <w:p w:rsidR="00316CE3" w:rsidRDefault="001F49CA" w:rsidP="0061534A">
            <w:pPr>
              <w:snapToGrid w:val="0"/>
              <w:spacing w:after="0"/>
              <w:jc w:val="center"/>
              <w:rPr>
                <w:rFonts w:eastAsiaTheme="minorEastAsia"/>
                <w:sz w:val="20"/>
                <w:lang w:eastAsia="zh-CN"/>
              </w:rPr>
            </w:pPr>
            <w:r>
              <w:rPr>
                <w:rFonts w:eastAsia="宋体" w:hint="eastAsia"/>
                <w:color w:val="000000"/>
                <w:sz w:val="20"/>
                <w:lang w:eastAsia="zh-CN"/>
              </w:rPr>
              <w:t xml:space="preserve">PRB allocation </w:t>
            </w:r>
            <w:r>
              <w:rPr>
                <w:rFonts w:eastAsia="宋体"/>
                <w:color w:val="000000"/>
                <w:sz w:val="20"/>
                <w:lang w:eastAsia="zh-CN"/>
              </w:rPr>
              <w:t>in the initial UL BWP</w:t>
            </w:r>
            <w:r>
              <w:rPr>
                <w:rFonts w:eastAsia="宋体" w:hint="eastAsia"/>
                <w:color w:val="000000"/>
                <w:sz w:val="20"/>
                <w:lang w:eastAsia="zh-CN"/>
              </w:rPr>
              <w:t xml:space="preserve"> indicated by DCI</w:t>
            </w:r>
          </w:p>
        </w:tc>
        <w:tc>
          <w:tcPr>
            <w:tcW w:w="1456" w:type="dxa"/>
          </w:tcPr>
          <w:p w:rsidR="00316CE3" w:rsidRDefault="001F49CA" w:rsidP="0061534A">
            <w:pPr>
              <w:snapToGrid w:val="0"/>
              <w:spacing w:after="0"/>
              <w:jc w:val="center"/>
              <w:rPr>
                <w:rFonts w:eastAsiaTheme="minorEastAsia"/>
                <w:sz w:val="20"/>
                <w:lang w:eastAsia="zh-CN"/>
              </w:rPr>
            </w:pPr>
            <w:r>
              <w:rPr>
                <w:rFonts w:eastAsia="宋体" w:hint="eastAsia"/>
                <w:color w:val="000000"/>
                <w:sz w:val="20"/>
                <w:lang w:eastAsia="zh-CN"/>
              </w:rPr>
              <w:t>Index of initial CS</w:t>
            </w:r>
          </w:p>
        </w:tc>
        <w:tc>
          <w:tcPr>
            <w:tcW w:w="1456" w:type="dxa"/>
          </w:tcPr>
          <w:p w:rsidR="00316CE3" w:rsidRDefault="001F49CA" w:rsidP="0061534A">
            <w:pPr>
              <w:snapToGrid w:val="0"/>
              <w:spacing w:after="0"/>
              <w:jc w:val="center"/>
              <w:rPr>
                <w:rFonts w:eastAsiaTheme="minorEastAsia"/>
                <w:sz w:val="20"/>
                <w:lang w:eastAsia="zh-CN"/>
              </w:rPr>
            </w:pPr>
            <w:r>
              <w:rPr>
                <w:rFonts w:eastAsia="宋体" w:hint="eastAsia"/>
                <w:color w:val="000000"/>
                <w:sz w:val="20"/>
                <w:lang w:eastAsia="zh-CN"/>
              </w:rPr>
              <w:t>Time-domain OCC</w:t>
            </w:r>
          </w:p>
        </w:tc>
      </w:tr>
      <w:tr w:rsidR="00316CE3" w:rsidTr="0061534A">
        <w:tc>
          <w:tcPr>
            <w:tcW w:w="959" w:type="dxa"/>
          </w:tcPr>
          <w:p w:rsidR="00316CE3" w:rsidRDefault="00316CE3" w:rsidP="0061534A">
            <w:pPr>
              <w:snapToGrid w:val="0"/>
              <w:spacing w:after="0"/>
              <w:jc w:val="center"/>
              <w:rPr>
                <w:rFonts w:eastAsiaTheme="minorEastAsia"/>
                <w:sz w:val="20"/>
                <w:lang w:eastAsia="zh-CN"/>
              </w:rPr>
            </w:pPr>
            <w:r>
              <w:rPr>
                <w:rFonts w:eastAsiaTheme="minorEastAsia" w:hint="eastAsia"/>
                <w:sz w:val="20"/>
                <w:lang w:eastAsia="zh-CN"/>
              </w:rPr>
              <w:t>0000</w:t>
            </w:r>
          </w:p>
        </w:tc>
        <w:tc>
          <w:tcPr>
            <w:tcW w:w="883" w:type="dxa"/>
          </w:tcPr>
          <w:p w:rsidR="00316CE3" w:rsidRDefault="00316CE3" w:rsidP="0061534A">
            <w:pPr>
              <w:snapToGrid w:val="0"/>
              <w:spacing w:after="0"/>
              <w:jc w:val="center"/>
              <w:rPr>
                <w:rFonts w:eastAsiaTheme="minorEastAsia"/>
                <w:sz w:val="20"/>
                <w:lang w:eastAsia="zh-CN"/>
              </w:rPr>
            </w:pPr>
          </w:p>
        </w:tc>
        <w:tc>
          <w:tcPr>
            <w:tcW w:w="2523" w:type="dxa"/>
          </w:tcPr>
          <w:p w:rsidR="00316CE3" w:rsidRDefault="00316CE3" w:rsidP="0061534A">
            <w:pPr>
              <w:snapToGrid w:val="0"/>
              <w:spacing w:after="0"/>
              <w:jc w:val="center"/>
              <w:rPr>
                <w:rFonts w:eastAsiaTheme="minorEastAsia"/>
                <w:sz w:val="20"/>
                <w:lang w:eastAsia="zh-CN"/>
              </w:rPr>
            </w:pPr>
          </w:p>
        </w:tc>
        <w:tc>
          <w:tcPr>
            <w:tcW w:w="1455"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r>
      <w:tr w:rsidR="00316CE3" w:rsidTr="0061534A">
        <w:tc>
          <w:tcPr>
            <w:tcW w:w="959" w:type="dxa"/>
          </w:tcPr>
          <w:p w:rsidR="00316CE3" w:rsidRDefault="00316CE3" w:rsidP="0061534A">
            <w:pPr>
              <w:snapToGrid w:val="0"/>
              <w:spacing w:after="0"/>
              <w:jc w:val="center"/>
              <w:rPr>
                <w:rFonts w:eastAsiaTheme="minorEastAsia"/>
                <w:sz w:val="20"/>
                <w:lang w:eastAsia="zh-CN"/>
              </w:rPr>
            </w:pPr>
            <w:r>
              <w:rPr>
                <w:rFonts w:eastAsiaTheme="minorEastAsia" w:hint="eastAsia"/>
                <w:sz w:val="20"/>
                <w:lang w:eastAsia="zh-CN"/>
              </w:rPr>
              <w:t>0001</w:t>
            </w:r>
          </w:p>
        </w:tc>
        <w:tc>
          <w:tcPr>
            <w:tcW w:w="883" w:type="dxa"/>
          </w:tcPr>
          <w:p w:rsidR="00316CE3" w:rsidRDefault="00316CE3" w:rsidP="0061534A">
            <w:pPr>
              <w:snapToGrid w:val="0"/>
              <w:spacing w:after="0"/>
              <w:jc w:val="center"/>
              <w:rPr>
                <w:rFonts w:eastAsiaTheme="minorEastAsia"/>
                <w:sz w:val="20"/>
                <w:lang w:eastAsia="zh-CN"/>
              </w:rPr>
            </w:pPr>
          </w:p>
        </w:tc>
        <w:tc>
          <w:tcPr>
            <w:tcW w:w="2523" w:type="dxa"/>
          </w:tcPr>
          <w:p w:rsidR="00316CE3" w:rsidRDefault="00316CE3" w:rsidP="0061534A">
            <w:pPr>
              <w:snapToGrid w:val="0"/>
              <w:spacing w:after="0"/>
              <w:jc w:val="center"/>
              <w:rPr>
                <w:rFonts w:eastAsiaTheme="minorEastAsia"/>
                <w:sz w:val="20"/>
                <w:lang w:eastAsia="zh-CN"/>
              </w:rPr>
            </w:pPr>
          </w:p>
        </w:tc>
        <w:tc>
          <w:tcPr>
            <w:tcW w:w="1455"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r>
      <w:tr w:rsidR="00316CE3" w:rsidTr="0061534A">
        <w:tc>
          <w:tcPr>
            <w:tcW w:w="959" w:type="dxa"/>
          </w:tcPr>
          <w:p w:rsidR="00316CE3" w:rsidRDefault="00316CE3" w:rsidP="0061534A">
            <w:pPr>
              <w:snapToGrid w:val="0"/>
              <w:spacing w:after="0"/>
              <w:jc w:val="center"/>
              <w:rPr>
                <w:rFonts w:eastAsiaTheme="minorEastAsia"/>
                <w:sz w:val="20"/>
                <w:lang w:eastAsia="zh-CN"/>
              </w:rPr>
            </w:pPr>
            <w:r>
              <w:rPr>
                <w:rFonts w:eastAsiaTheme="minorEastAsia" w:hint="eastAsia"/>
                <w:sz w:val="20"/>
                <w:lang w:eastAsia="zh-CN"/>
              </w:rPr>
              <w:t>0010</w:t>
            </w:r>
          </w:p>
        </w:tc>
        <w:tc>
          <w:tcPr>
            <w:tcW w:w="883" w:type="dxa"/>
          </w:tcPr>
          <w:p w:rsidR="00316CE3" w:rsidRDefault="00316CE3" w:rsidP="0061534A">
            <w:pPr>
              <w:snapToGrid w:val="0"/>
              <w:spacing w:after="0"/>
              <w:jc w:val="center"/>
              <w:rPr>
                <w:rFonts w:eastAsiaTheme="minorEastAsia"/>
                <w:sz w:val="20"/>
                <w:lang w:eastAsia="zh-CN"/>
              </w:rPr>
            </w:pPr>
          </w:p>
        </w:tc>
        <w:tc>
          <w:tcPr>
            <w:tcW w:w="2523" w:type="dxa"/>
          </w:tcPr>
          <w:p w:rsidR="00316CE3" w:rsidRDefault="00316CE3" w:rsidP="0061534A">
            <w:pPr>
              <w:snapToGrid w:val="0"/>
              <w:spacing w:after="0"/>
              <w:jc w:val="center"/>
              <w:rPr>
                <w:rFonts w:eastAsiaTheme="minorEastAsia"/>
                <w:sz w:val="20"/>
                <w:lang w:eastAsia="zh-CN"/>
              </w:rPr>
            </w:pPr>
          </w:p>
        </w:tc>
        <w:tc>
          <w:tcPr>
            <w:tcW w:w="1455"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r>
      <w:tr w:rsidR="00316CE3" w:rsidTr="0061534A">
        <w:tc>
          <w:tcPr>
            <w:tcW w:w="959" w:type="dxa"/>
          </w:tcPr>
          <w:p w:rsidR="00316CE3" w:rsidRDefault="00316CE3" w:rsidP="0061534A">
            <w:pPr>
              <w:snapToGrid w:val="0"/>
              <w:spacing w:after="0"/>
              <w:jc w:val="center"/>
              <w:rPr>
                <w:rFonts w:eastAsiaTheme="minorEastAsia"/>
                <w:sz w:val="20"/>
                <w:lang w:eastAsia="zh-CN"/>
              </w:rPr>
            </w:pPr>
            <w:r>
              <w:rPr>
                <w:rFonts w:eastAsiaTheme="minorEastAsia" w:hint="eastAsia"/>
                <w:sz w:val="20"/>
                <w:lang w:eastAsia="zh-CN"/>
              </w:rPr>
              <w:lastRenderedPageBreak/>
              <w:t>0011</w:t>
            </w:r>
          </w:p>
        </w:tc>
        <w:tc>
          <w:tcPr>
            <w:tcW w:w="883" w:type="dxa"/>
          </w:tcPr>
          <w:p w:rsidR="00316CE3" w:rsidRDefault="00316CE3" w:rsidP="0061534A">
            <w:pPr>
              <w:snapToGrid w:val="0"/>
              <w:spacing w:after="0"/>
              <w:jc w:val="center"/>
              <w:rPr>
                <w:rFonts w:eastAsiaTheme="minorEastAsia"/>
                <w:sz w:val="20"/>
                <w:lang w:eastAsia="zh-CN"/>
              </w:rPr>
            </w:pPr>
          </w:p>
        </w:tc>
        <w:tc>
          <w:tcPr>
            <w:tcW w:w="2523" w:type="dxa"/>
          </w:tcPr>
          <w:p w:rsidR="00316CE3" w:rsidRDefault="00316CE3" w:rsidP="0061534A">
            <w:pPr>
              <w:snapToGrid w:val="0"/>
              <w:spacing w:after="0"/>
              <w:jc w:val="center"/>
              <w:rPr>
                <w:rFonts w:eastAsiaTheme="minorEastAsia"/>
                <w:sz w:val="20"/>
                <w:lang w:eastAsia="zh-CN"/>
              </w:rPr>
            </w:pPr>
          </w:p>
        </w:tc>
        <w:tc>
          <w:tcPr>
            <w:tcW w:w="1455"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r>
      <w:tr w:rsidR="00316CE3" w:rsidTr="0061534A">
        <w:tc>
          <w:tcPr>
            <w:tcW w:w="959" w:type="dxa"/>
          </w:tcPr>
          <w:p w:rsidR="00316CE3" w:rsidRDefault="00316CE3" w:rsidP="0061534A">
            <w:pPr>
              <w:snapToGrid w:val="0"/>
              <w:spacing w:after="0"/>
              <w:jc w:val="center"/>
              <w:rPr>
                <w:rFonts w:eastAsiaTheme="minorEastAsia"/>
                <w:sz w:val="20"/>
                <w:lang w:eastAsia="zh-CN"/>
              </w:rPr>
            </w:pPr>
            <w:r>
              <w:rPr>
                <w:rFonts w:eastAsiaTheme="minorEastAsia" w:hint="eastAsia"/>
                <w:sz w:val="20"/>
                <w:lang w:eastAsia="zh-CN"/>
              </w:rPr>
              <w:t>0100</w:t>
            </w:r>
          </w:p>
        </w:tc>
        <w:tc>
          <w:tcPr>
            <w:tcW w:w="883" w:type="dxa"/>
          </w:tcPr>
          <w:p w:rsidR="00316CE3" w:rsidRDefault="00316CE3" w:rsidP="0061534A">
            <w:pPr>
              <w:snapToGrid w:val="0"/>
              <w:spacing w:after="0"/>
              <w:jc w:val="center"/>
              <w:rPr>
                <w:rFonts w:eastAsiaTheme="minorEastAsia"/>
                <w:sz w:val="20"/>
                <w:lang w:eastAsia="zh-CN"/>
              </w:rPr>
            </w:pPr>
          </w:p>
        </w:tc>
        <w:tc>
          <w:tcPr>
            <w:tcW w:w="2523" w:type="dxa"/>
          </w:tcPr>
          <w:p w:rsidR="00316CE3" w:rsidRDefault="00316CE3" w:rsidP="0061534A">
            <w:pPr>
              <w:snapToGrid w:val="0"/>
              <w:spacing w:after="0"/>
              <w:jc w:val="center"/>
              <w:rPr>
                <w:rFonts w:eastAsiaTheme="minorEastAsia"/>
                <w:sz w:val="20"/>
                <w:lang w:eastAsia="zh-CN"/>
              </w:rPr>
            </w:pPr>
          </w:p>
        </w:tc>
        <w:tc>
          <w:tcPr>
            <w:tcW w:w="1455"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r>
      <w:tr w:rsidR="00316CE3" w:rsidTr="0061534A">
        <w:tc>
          <w:tcPr>
            <w:tcW w:w="959" w:type="dxa"/>
          </w:tcPr>
          <w:p w:rsidR="00316CE3" w:rsidRDefault="00316CE3" w:rsidP="0061534A">
            <w:pPr>
              <w:snapToGrid w:val="0"/>
              <w:spacing w:after="0"/>
              <w:jc w:val="center"/>
              <w:rPr>
                <w:rFonts w:eastAsiaTheme="minorEastAsia"/>
                <w:sz w:val="20"/>
                <w:lang w:eastAsia="zh-CN"/>
              </w:rPr>
            </w:pPr>
            <w:r>
              <w:rPr>
                <w:rFonts w:eastAsiaTheme="minorEastAsia" w:hint="eastAsia"/>
                <w:sz w:val="20"/>
                <w:lang w:eastAsia="zh-CN"/>
              </w:rPr>
              <w:t>0101</w:t>
            </w:r>
          </w:p>
        </w:tc>
        <w:tc>
          <w:tcPr>
            <w:tcW w:w="883" w:type="dxa"/>
          </w:tcPr>
          <w:p w:rsidR="00316CE3" w:rsidRDefault="00316CE3" w:rsidP="0061534A">
            <w:pPr>
              <w:snapToGrid w:val="0"/>
              <w:spacing w:after="0"/>
              <w:jc w:val="center"/>
              <w:rPr>
                <w:rFonts w:eastAsiaTheme="minorEastAsia"/>
                <w:sz w:val="20"/>
                <w:lang w:eastAsia="zh-CN"/>
              </w:rPr>
            </w:pPr>
          </w:p>
        </w:tc>
        <w:tc>
          <w:tcPr>
            <w:tcW w:w="2523" w:type="dxa"/>
          </w:tcPr>
          <w:p w:rsidR="00316CE3" w:rsidRDefault="00316CE3" w:rsidP="0061534A">
            <w:pPr>
              <w:snapToGrid w:val="0"/>
              <w:spacing w:after="0"/>
              <w:jc w:val="center"/>
              <w:rPr>
                <w:rFonts w:eastAsiaTheme="minorEastAsia"/>
                <w:sz w:val="20"/>
                <w:lang w:eastAsia="zh-CN"/>
              </w:rPr>
            </w:pPr>
          </w:p>
        </w:tc>
        <w:tc>
          <w:tcPr>
            <w:tcW w:w="1455"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r>
      <w:tr w:rsidR="00316CE3" w:rsidTr="0061534A">
        <w:tc>
          <w:tcPr>
            <w:tcW w:w="959" w:type="dxa"/>
          </w:tcPr>
          <w:p w:rsidR="00316CE3" w:rsidRDefault="00316CE3" w:rsidP="0061534A">
            <w:pPr>
              <w:snapToGrid w:val="0"/>
              <w:spacing w:after="0"/>
              <w:jc w:val="center"/>
              <w:rPr>
                <w:rFonts w:eastAsiaTheme="minorEastAsia"/>
                <w:sz w:val="20"/>
                <w:lang w:eastAsia="zh-CN"/>
              </w:rPr>
            </w:pPr>
            <w:r>
              <w:rPr>
                <w:rFonts w:eastAsiaTheme="minorEastAsia" w:hint="eastAsia"/>
                <w:sz w:val="20"/>
                <w:lang w:eastAsia="zh-CN"/>
              </w:rPr>
              <w:t>0110</w:t>
            </w:r>
          </w:p>
        </w:tc>
        <w:tc>
          <w:tcPr>
            <w:tcW w:w="883" w:type="dxa"/>
          </w:tcPr>
          <w:p w:rsidR="00316CE3" w:rsidRDefault="00316CE3" w:rsidP="0061534A">
            <w:pPr>
              <w:snapToGrid w:val="0"/>
              <w:spacing w:after="0"/>
              <w:jc w:val="center"/>
              <w:rPr>
                <w:rFonts w:eastAsiaTheme="minorEastAsia"/>
                <w:sz w:val="20"/>
                <w:lang w:eastAsia="zh-CN"/>
              </w:rPr>
            </w:pPr>
          </w:p>
        </w:tc>
        <w:tc>
          <w:tcPr>
            <w:tcW w:w="2523" w:type="dxa"/>
          </w:tcPr>
          <w:p w:rsidR="00316CE3" w:rsidRDefault="00316CE3" w:rsidP="0061534A">
            <w:pPr>
              <w:snapToGrid w:val="0"/>
              <w:spacing w:after="0"/>
              <w:jc w:val="center"/>
              <w:rPr>
                <w:rFonts w:eastAsiaTheme="minorEastAsia"/>
                <w:sz w:val="20"/>
                <w:lang w:eastAsia="zh-CN"/>
              </w:rPr>
            </w:pPr>
          </w:p>
        </w:tc>
        <w:tc>
          <w:tcPr>
            <w:tcW w:w="1455"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r>
      <w:tr w:rsidR="00316CE3" w:rsidTr="0061534A">
        <w:tc>
          <w:tcPr>
            <w:tcW w:w="959" w:type="dxa"/>
          </w:tcPr>
          <w:p w:rsidR="00316CE3" w:rsidRDefault="00316CE3" w:rsidP="0061534A">
            <w:pPr>
              <w:snapToGrid w:val="0"/>
              <w:spacing w:after="0"/>
              <w:jc w:val="center"/>
              <w:rPr>
                <w:rFonts w:eastAsiaTheme="minorEastAsia"/>
                <w:sz w:val="20"/>
                <w:lang w:eastAsia="zh-CN"/>
              </w:rPr>
            </w:pPr>
            <w:r>
              <w:rPr>
                <w:rFonts w:eastAsiaTheme="minorEastAsia" w:hint="eastAsia"/>
                <w:sz w:val="20"/>
                <w:lang w:eastAsia="zh-CN"/>
              </w:rPr>
              <w:t>0111</w:t>
            </w:r>
          </w:p>
        </w:tc>
        <w:tc>
          <w:tcPr>
            <w:tcW w:w="883" w:type="dxa"/>
          </w:tcPr>
          <w:p w:rsidR="00316CE3" w:rsidRDefault="00316CE3" w:rsidP="0061534A">
            <w:pPr>
              <w:snapToGrid w:val="0"/>
              <w:spacing w:after="0"/>
              <w:jc w:val="center"/>
              <w:rPr>
                <w:rFonts w:eastAsiaTheme="minorEastAsia"/>
                <w:sz w:val="20"/>
                <w:lang w:eastAsia="zh-CN"/>
              </w:rPr>
            </w:pPr>
          </w:p>
        </w:tc>
        <w:tc>
          <w:tcPr>
            <w:tcW w:w="2523" w:type="dxa"/>
          </w:tcPr>
          <w:p w:rsidR="00316CE3" w:rsidRDefault="00316CE3" w:rsidP="0061534A">
            <w:pPr>
              <w:snapToGrid w:val="0"/>
              <w:spacing w:after="0"/>
              <w:jc w:val="center"/>
              <w:rPr>
                <w:rFonts w:eastAsiaTheme="minorEastAsia"/>
                <w:sz w:val="20"/>
                <w:lang w:eastAsia="zh-CN"/>
              </w:rPr>
            </w:pPr>
          </w:p>
        </w:tc>
        <w:tc>
          <w:tcPr>
            <w:tcW w:w="1455"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r>
      <w:tr w:rsidR="00316CE3" w:rsidTr="0061534A">
        <w:tc>
          <w:tcPr>
            <w:tcW w:w="959" w:type="dxa"/>
          </w:tcPr>
          <w:p w:rsidR="00316CE3" w:rsidRDefault="00316CE3" w:rsidP="0061534A">
            <w:pPr>
              <w:snapToGrid w:val="0"/>
              <w:spacing w:after="0"/>
              <w:jc w:val="center"/>
              <w:rPr>
                <w:rFonts w:eastAsiaTheme="minorEastAsia"/>
                <w:sz w:val="20"/>
                <w:lang w:eastAsia="zh-CN"/>
              </w:rPr>
            </w:pPr>
            <w:r>
              <w:rPr>
                <w:rFonts w:eastAsiaTheme="minorEastAsia" w:hint="eastAsia"/>
                <w:sz w:val="20"/>
                <w:lang w:eastAsia="zh-CN"/>
              </w:rPr>
              <w:t>1000</w:t>
            </w:r>
          </w:p>
        </w:tc>
        <w:tc>
          <w:tcPr>
            <w:tcW w:w="883" w:type="dxa"/>
          </w:tcPr>
          <w:p w:rsidR="00316CE3" w:rsidRDefault="00316CE3" w:rsidP="0061534A">
            <w:pPr>
              <w:snapToGrid w:val="0"/>
              <w:spacing w:after="0"/>
              <w:jc w:val="center"/>
              <w:rPr>
                <w:rFonts w:eastAsiaTheme="minorEastAsia"/>
                <w:sz w:val="20"/>
                <w:lang w:eastAsia="zh-CN"/>
              </w:rPr>
            </w:pPr>
          </w:p>
        </w:tc>
        <w:tc>
          <w:tcPr>
            <w:tcW w:w="2523" w:type="dxa"/>
          </w:tcPr>
          <w:p w:rsidR="00316CE3" w:rsidRDefault="00316CE3" w:rsidP="0061534A">
            <w:pPr>
              <w:snapToGrid w:val="0"/>
              <w:spacing w:after="0"/>
              <w:jc w:val="center"/>
              <w:rPr>
                <w:rFonts w:eastAsiaTheme="minorEastAsia"/>
                <w:sz w:val="20"/>
                <w:lang w:eastAsia="zh-CN"/>
              </w:rPr>
            </w:pPr>
          </w:p>
        </w:tc>
        <w:tc>
          <w:tcPr>
            <w:tcW w:w="1455"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r>
      <w:tr w:rsidR="00316CE3" w:rsidTr="0061534A">
        <w:tc>
          <w:tcPr>
            <w:tcW w:w="959" w:type="dxa"/>
          </w:tcPr>
          <w:p w:rsidR="00316CE3" w:rsidRDefault="00316CE3" w:rsidP="0061534A">
            <w:pPr>
              <w:snapToGrid w:val="0"/>
              <w:spacing w:after="0"/>
              <w:jc w:val="center"/>
              <w:rPr>
                <w:rFonts w:eastAsiaTheme="minorEastAsia"/>
                <w:sz w:val="20"/>
                <w:lang w:eastAsia="zh-CN"/>
              </w:rPr>
            </w:pPr>
            <w:r>
              <w:rPr>
                <w:rFonts w:eastAsiaTheme="minorEastAsia" w:hint="eastAsia"/>
                <w:sz w:val="20"/>
                <w:lang w:eastAsia="zh-CN"/>
              </w:rPr>
              <w:t>1001</w:t>
            </w:r>
          </w:p>
        </w:tc>
        <w:tc>
          <w:tcPr>
            <w:tcW w:w="883" w:type="dxa"/>
          </w:tcPr>
          <w:p w:rsidR="00316CE3" w:rsidRDefault="00316CE3" w:rsidP="0061534A">
            <w:pPr>
              <w:snapToGrid w:val="0"/>
              <w:spacing w:after="0"/>
              <w:jc w:val="center"/>
              <w:rPr>
                <w:rFonts w:eastAsiaTheme="minorEastAsia"/>
                <w:sz w:val="20"/>
                <w:lang w:eastAsia="zh-CN"/>
              </w:rPr>
            </w:pPr>
          </w:p>
        </w:tc>
        <w:tc>
          <w:tcPr>
            <w:tcW w:w="2523" w:type="dxa"/>
          </w:tcPr>
          <w:p w:rsidR="00316CE3" w:rsidRDefault="00316CE3" w:rsidP="0061534A">
            <w:pPr>
              <w:snapToGrid w:val="0"/>
              <w:spacing w:after="0"/>
              <w:jc w:val="center"/>
              <w:rPr>
                <w:rFonts w:eastAsiaTheme="minorEastAsia"/>
                <w:sz w:val="20"/>
                <w:lang w:eastAsia="zh-CN"/>
              </w:rPr>
            </w:pPr>
          </w:p>
        </w:tc>
        <w:tc>
          <w:tcPr>
            <w:tcW w:w="1455"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r>
      <w:tr w:rsidR="00316CE3" w:rsidTr="0061534A">
        <w:tc>
          <w:tcPr>
            <w:tcW w:w="959" w:type="dxa"/>
          </w:tcPr>
          <w:p w:rsidR="00316CE3" w:rsidRDefault="00316CE3" w:rsidP="0061534A">
            <w:pPr>
              <w:snapToGrid w:val="0"/>
              <w:spacing w:after="0"/>
              <w:jc w:val="center"/>
              <w:rPr>
                <w:rFonts w:eastAsiaTheme="minorEastAsia"/>
                <w:sz w:val="20"/>
                <w:lang w:eastAsia="zh-CN"/>
              </w:rPr>
            </w:pPr>
            <w:r>
              <w:rPr>
                <w:rFonts w:eastAsiaTheme="minorEastAsia" w:hint="eastAsia"/>
                <w:sz w:val="20"/>
                <w:lang w:eastAsia="zh-CN"/>
              </w:rPr>
              <w:t>1010</w:t>
            </w:r>
          </w:p>
        </w:tc>
        <w:tc>
          <w:tcPr>
            <w:tcW w:w="883" w:type="dxa"/>
          </w:tcPr>
          <w:p w:rsidR="00316CE3" w:rsidRDefault="00316CE3" w:rsidP="0061534A">
            <w:pPr>
              <w:snapToGrid w:val="0"/>
              <w:spacing w:after="0"/>
              <w:jc w:val="center"/>
              <w:rPr>
                <w:rFonts w:eastAsiaTheme="minorEastAsia"/>
                <w:sz w:val="20"/>
                <w:lang w:eastAsia="zh-CN"/>
              </w:rPr>
            </w:pPr>
          </w:p>
        </w:tc>
        <w:tc>
          <w:tcPr>
            <w:tcW w:w="2523" w:type="dxa"/>
          </w:tcPr>
          <w:p w:rsidR="00316CE3" w:rsidRDefault="00316CE3" w:rsidP="0061534A">
            <w:pPr>
              <w:snapToGrid w:val="0"/>
              <w:spacing w:after="0"/>
              <w:jc w:val="center"/>
              <w:rPr>
                <w:rFonts w:eastAsiaTheme="minorEastAsia"/>
                <w:sz w:val="20"/>
                <w:lang w:eastAsia="zh-CN"/>
              </w:rPr>
            </w:pPr>
          </w:p>
        </w:tc>
        <w:tc>
          <w:tcPr>
            <w:tcW w:w="1455"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r>
      <w:tr w:rsidR="00316CE3" w:rsidTr="0061534A">
        <w:tc>
          <w:tcPr>
            <w:tcW w:w="959" w:type="dxa"/>
          </w:tcPr>
          <w:p w:rsidR="00316CE3" w:rsidRDefault="00316CE3" w:rsidP="0061534A">
            <w:pPr>
              <w:snapToGrid w:val="0"/>
              <w:spacing w:after="0"/>
              <w:jc w:val="center"/>
              <w:rPr>
                <w:rFonts w:eastAsiaTheme="minorEastAsia"/>
                <w:sz w:val="20"/>
                <w:lang w:eastAsia="zh-CN"/>
              </w:rPr>
            </w:pPr>
            <w:r>
              <w:rPr>
                <w:rFonts w:eastAsiaTheme="minorEastAsia" w:hint="eastAsia"/>
                <w:sz w:val="20"/>
                <w:lang w:eastAsia="zh-CN"/>
              </w:rPr>
              <w:t>1011</w:t>
            </w:r>
          </w:p>
        </w:tc>
        <w:tc>
          <w:tcPr>
            <w:tcW w:w="883" w:type="dxa"/>
          </w:tcPr>
          <w:p w:rsidR="00316CE3" w:rsidRDefault="00316CE3" w:rsidP="0061534A">
            <w:pPr>
              <w:snapToGrid w:val="0"/>
              <w:spacing w:after="0"/>
              <w:jc w:val="center"/>
              <w:rPr>
                <w:rFonts w:eastAsiaTheme="minorEastAsia"/>
                <w:sz w:val="20"/>
                <w:lang w:eastAsia="zh-CN"/>
              </w:rPr>
            </w:pPr>
          </w:p>
        </w:tc>
        <w:tc>
          <w:tcPr>
            <w:tcW w:w="2523" w:type="dxa"/>
          </w:tcPr>
          <w:p w:rsidR="00316CE3" w:rsidRDefault="00316CE3" w:rsidP="0061534A">
            <w:pPr>
              <w:snapToGrid w:val="0"/>
              <w:spacing w:after="0"/>
              <w:jc w:val="center"/>
              <w:rPr>
                <w:rFonts w:eastAsiaTheme="minorEastAsia"/>
                <w:sz w:val="20"/>
                <w:lang w:eastAsia="zh-CN"/>
              </w:rPr>
            </w:pPr>
          </w:p>
        </w:tc>
        <w:tc>
          <w:tcPr>
            <w:tcW w:w="1455"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r>
      <w:tr w:rsidR="00316CE3" w:rsidTr="0061534A">
        <w:tc>
          <w:tcPr>
            <w:tcW w:w="959" w:type="dxa"/>
          </w:tcPr>
          <w:p w:rsidR="00316CE3" w:rsidRDefault="00316CE3" w:rsidP="0061534A">
            <w:pPr>
              <w:snapToGrid w:val="0"/>
              <w:spacing w:after="0"/>
              <w:jc w:val="center"/>
              <w:rPr>
                <w:rFonts w:eastAsiaTheme="minorEastAsia"/>
                <w:sz w:val="20"/>
                <w:lang w:eastAsia="zh-CN"/>
              </w:rPr>
            </w:pPr>
            <w:r>
              <w:rPr>
                <w:rFonts w:eastAsiaTheme="minorEastAsia" w:hint="eastAsia"/>
                <w:sz w:val="20"/>
                <w:lang w:eastAsia="zh-CN"/>
              </w:rPr>
              <w:t>1100</w:t>
            </w:r>
          </w:p>
        </w:tc>
        <w:tc>
          <w:tcPr>
            <w:tcW w:w="883" w:type="dxa"/>
          </w:tcPr>
          <w:p w:rsidR="00316CE3" w:rsidRDefault="00316CE3" w:rsidP="0061534A">
            <w:pPr>
              <w:snapToGrid w:val="0"/>
              <w:spacing w:after="0"/>
              <w:jc w:val="center"/>
              <w:rPr>
                <w:rFonts w:eastAsiaTheme="minorEastAsia"/>
                <w:sz w:val="20"/>
                <w:lang w:eastAsia="zh-CN"/>
              </w:rPr>
            </w:pPr>
          </w:p>
        </w:tc>
        <w:tc>
          <w:tcPr>
            <w:tcW w:w="2523" w:type="dxa"/>
          </w:tcPr>
          <w:p w:rsidR="00316CE3" w:rsidRDefault="00316CE3" w:rsidP="0061534A">
            <w:pPr>
              <w:snapToGrid w:val="0"/>
              <w:spacing w:after="0"/>
              <w:jc w:val="center"/>
              <w:rPr>
                <w:rFonts w:eastAsiaTheme="minorEastAsia"/>
                <w:sz w:val="20"/>
                <w:lang w:eastAsia="zh-CN"/>
              </w:rPr>
            </w:pPr>
          </w:p>
        </w:tc>
        <w:tc>
          <w:tcPr>
            <w:tcW w:w="1455"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r>
      <w:tr w:rsidR="00316CE3" w:rsidTr="0061534A">
        <w:tc>
          <w:tcPr>
            <w:tcW w:w="959" w:type="dxa"/>
          </w:tcPr>
          <w:p w:rsidR="00316CE3" w:rsidRDefault="00316CE3" w:rsidP="0061534A">
            <w:pPr>
              <w:snapToGrid w:val="0"/>
              <w:spacing w:after="0"/>
              <w:jc w:val="center"/>
              <w:rPr>
                <w:rFonts w:eastAsiaTheme="minorEastAsia"/>
                <w:sz w:val="20"/>
                <w:lang w:eastAsia="zh-CN"/>
              </w:rPr>
            </w:pPr>
            <w:r>
              <w:rPr>
                <w:rFonts w:eastAsiaTheme="minorEastAsia" w:hint="eastAsia"/>
                <w:sz w:val="20"/>
                <w:lang w:eastAsia="zh-CN"/>
              </w:rPr>
              <w:t>1101</w:t>
            </w:r>
          </w:p>
        </w:tc>
        <w:tc>
          <w:tcPr>
            <w:tcW w:w="883" w:type="dxa"/>
          </w:tcPr>
          <w:p w:rsidR="00316CE3" w:rsidRDefault="00316CE3" w:rsidP="0061534A">
            <w:pPr>
              <w:snapToGrid w:val="0"/>
              <w:spacing w:after="0"/>
              <w:jc w:val="center"/>
              <w:rPr>
                <w:rFonts w:eastAsiaTheme="minorEastAsia"/>
                <w:sz w:val="20"/>
                <w:lang w:eastAsia="zh-CN"/>
              </w:rPr>
            </w:pPr>
          </w:p>
        </w:tc>
        <w:tc>
          <w:tcPr>
            <w:tcW w:w="2523" w:type="dxa"/>
          </w:tcPr>
          <w:p w:rsidR="00316CE3" w:rsidRDefault="00316CE3" w:rsidP="0061534A">
            <w:pPr>
              <w:snapToGrid w:val="0"/>
              <w:spacing w:after="0"/>
              <w:jc w:val="center"/>
              <w:rPr>
                <w:rFonts w:eastAsiaTheme="minorEastAsia"/>
                <w:sz w:val="20"/>
                <w:lang w:eastAsia="zh-CN"/>
              </w:rPr>
            </w:pPr>
          </w:p>
        </w:tc>
        <w:tc>
          <w:tcPr>
            <w:tcW w:w="1455"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r>
      <w:tr w:rsidR="00316CE3" w:rsidTr="0061534A">
        <w:tc>
          <w:tcPr>
            <w:tcW w:w="959" w:type="dxa"/>
          </w:tcPr>
          <w:p w:rsidR="00316CE3" w:rsidRDefault="00316CE3" w:rsidP="0061534A">
            <w:pPr>
              <w:snapToGrid w:val="0"/>
              <w:spacing w:after="0"/>
              <w:jc w:val="center"/>
              <w:rPr>
                <w:rFonts w:eastAsiaTheme="minorEastAsia"/>
                <w:sz w:val="20"/>
                <w:lang w:eastAsia="zh-CN"/>
              </w:rPr>
            </w:pPr>
            <w:r>
              <w:rPr>
                <w:rFonts w:eastAsiaTheme="minorEastAsia" w:hint="eastAsia"/>
                <w:sz w:val="20"/>
                <w:lang w:eastAsia="zh-CN"/>
              </w:rPr>
              <w:t>1110</w:t>
            </w:r>
          </w:p>
        </w:tc>
        <w:tc>
          <w:tcPr>
            <w:tcW w:w="883" w:type="dxa"/>
          </w:tcPr>
          <w:p w:rsidR="00316CE3" w:rsidRDefault="00316CE3" w:rsidP="0061534A">
            <w:pPr>
              <w:snapToGrid w:val="0"/>
              <w:spacing w:after="0"/>
              <w:jc w:val="center"/>
              <w:rPr>
                <w:rFonts w:eastAsiaTheme="minorEastAsia"/>
                <w:sz w:val="20"/>
                <w:lang w:eastAsia="zh-CN"/>
              </w:rPr>
            </w:pPr>
          </w:p>
        </w:tc>
        <w:tc>
          <w:tcPr>
            <w:tcW w:w="2523" w:type="dxa"/>
          </w:tcPr>
          <w:p w:rsidR="00316CE3" w:rsidRDefault="00316CE3" w:rsidP="0061534A">
            <w:pPr>
              <w:snapToGrid w:val="0"/>
              <w:spacing w:after="0"/>
              <w:jc w:val="center"/>
              <w:rPr>
                <w:rFonts w:eastAsiaTheme="minorEastAsia"/>
                <w:sz w:val="20"/>
                <w:lang w:eastAsia="zh-CN"/>
              </w:rPr>
            </w:pPr>
          </w:p>
        </w:tc>
        <w:tc>
          <w:tcPr>
            <w:tcW w:w="1455"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r>
      <w:tr w:rsidR="00316CE3" w:rsidTr="0061534A">
        <w:tc>
          <w:tcPr>
            <w:tcW w:w="959" w:type="dxa"/>
          </w:tcPr>
          <w:p w:rsidR="00316CE3" w:rsidRDefault="00316CE3" w:rsidP="0061534A">
            <w:pPr>
              <w:snapToGrid w:val="0"/>
              <w:spacing w:after="0"/>
              <w:jc w:val="center"/>
              <w:rPr>
                <w:rFonts w:eastAsiaTheme="minorEastAsia"/>
                <w:sz w:val="20"/>
                <w:lang w:eastAsia="zh-CN"/>
              </w:rPr>
            </w:pPr>
            <w:r>
              <w:rPr>
                <w:rFonts w:eastAsiaTheme="minorEastAsia" w:hint="eastAsia"/>
                <w:sz w:val="20"/>
                <w:lang w:eastAsia="zh-CN"/>
              </w:rPr>
              <w:t>1111</w:t>
            </w:r>
          </w:p>
        </w:tc>
        <w:tc>
          <w:tcPr>
            <w:tcW w:w="883" w:type="dxa"/>
          </w:tcPr>
          <w:p w:rsidR="00316CE3" w:rsidRDefault="00316CE3" w:rsidP="0061534A">
            <w:pPr>
              <w:snapToGrid w:val="0"/>
              <w:spacing w:after="0"/>
              <w:jc w:val="center"/>
              <w:rPr>
                <w:rFonts w:eastAsiaTheme="minorEastAsia"/>
                <w:sz w:val="20"/>
                <w:lang w:eastAsia="zh-CN"/>
              </w:rPr>
            </w:pPr>
          </w:p>
        </w:tc>
        <w:tc>
          <w:tcPr>
            <w:tcW w:w="2523" w:type="dxa"/>
          </w:tcPr>
          <w:p w:rsidR="00316CE3" w:rsidRDefault="00316CE3" w:rsidP="0061534A">
            <w:pPr>
              <w:snapToGrid w:val="0"/>
              <w:spacing w:after="0"/>
              <w:jc w:val="center"/>
              <w:rPr>
                <w:rFonts w:eastAsiaTheme="minorEastAsia"/>
                <w:sz w:val="20"/>
                <w:lang w:eastAsia="zh-CN"/>
              </w:rPr>
            </w:pPr>
          </w:p>
        </w:tc>
        <w:tc>
          <w:tcPr>
            <w:tcW w:w="1455"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c>
          <w:tcPr>
            <w:tcW w:w="1456" w:type="dxa"/>
          </w:tcPr>
          <w:p w:rsidR="00316CE3" w:rsidRDefault="00316CE3" w:rsidP="0061534A">
            <w:pPr>
              <w:snapToGrid w:val="0"/>
              <w:spacing w:after="0"/>
              <w:jc w:val="center"/>
              <w:rPr>
                <w:rFonts w:eastAsiaTheme="minorEastAsia"/>
                <w:sz w:val="20"/>
                <w:lang w:eastAsia="zh-CN"/>
              </w:rPr>
            </w:pPr>
          </w:p>
        </w:tc>
      </w:tr>
    </w:tbl>
    <w:p w:rsidR="00316CE3" w:rsidRDefault="00316CE3" w:rsidP="007E0857">
      <w:pPr>
        <w:snapToGrid w:val="0"/>
        <w:spacing w:afterLines="50" w:after="120"/>
        <w:rPr>
          <w:rFonts w:eastAsiaTheme="minorEastAsia" w:hint="eastAsia"/>
          <w:sz w:val="20"/>
          <w:lang w:eastAsia="zh-CN"/>
        </w:rPr>
      </w:pPr>
    </w:p>
    <w:p w:rsidR="008556E8" w:rsidRPr="008556E8" w:rsidRDefault="00437D1B" w:rsidP="008556E8">
      <w:pPr>
        <w:snapToGrid w:val="0"/>
        <w:spacing w:afterLines="50" w:after="120"/>
        <w:rPr>
          <w:rFonts w:eastAsiaTheme="minorEastAsia"/>
          <w:sz w:val="20"/>
          <w:lang w:eastAsia="zh-CN"/>
        </w:rPr>
      </w:pPr>
      <w:r w:rsidRPr="001633BB">
        <w:rPr>
          <w:rFonts w:eastAsiaTheme="minorEastAsia" w:hint="eastAsia"/>
          <w:sz w:val="20"/>
          <w:highlight w:val="lightGray"/>
          <w:lang w:eastAsia="zh-CN"/>
        </w:rPr>
        <w:t>Discussion status</w:t>
      </w:r>
      <w:r w:rsidR="008556E8" w:rsidRPr="001633BB">
        <w:rPr>
          <w:sz w:val="20"/>
          <w:highlight w:val="lightGray"/>
        </w:rPr>
        <w:t>:</w:t>
      </w:r>
      <w:r w:rsidR="008556E8" w:rsidRPr="008556E8">
        <w:rPr>
          <w:rFonts w:eastAsia="宋体"/>
          <w:sz w:val="20"/>
          <w:lang w:eastAsia="zh-CN"/>
        </w:rPr>
        <w:t xml:space="preserve"> </w:t>
      </w:r>
    </w:p>
    <w:p w:rsidR="008556E8" w:rsidRDefault="008556E8" w:rsidP="008556E8">
      <w:pPr>
        <w:pStyle w:val="a5"/>
        <w:spacing w:after="0"/>
        <w:rPr>
          <w:rFonts w:eastAsia="宋体"/>
          <w:color w:val="000000"/>
          <w:sz w:val="20"/>
          <w:lang w:eastAsia="zh-CN"/>
        </w:rPr>
      </w:pPr>
      <w:r>
        <w:rPr>
          <w:rFonts w:eastAsia="宋体" w:hint="eastAsia"/>
          <w:color w:val="000000"/>
          <w:sz w:val="20"/>
          <w:lang w:eastAsia="zh-CN"/>
        </w:rPr>
        <w:t>Value ranges for PUCCH for initial access:</w:t>
      </w:r>
    </w:p>
    <w:tbl>
      <w:tblPr>
        <w:tblStyle w:val="af9"/>
        <w:tblW w:w="0" w:type="auto"/>
        <w:tblInd w:w="675" w:type="dxa"/>
        <w:tblLook w:val="04A0" w:firstRow="1" w:lastRow="0" w:firstColumn="1" w:lastColumn="0" w:noHBand="0" w:noVBand="1"/>
      </w:tblPr>
      <w:tblGrid>
        <w:gridCol w:w="2126"/>
        <w:gridCol w:w="1855"/>
        <w:gridCol w:w="1904"/>
        <w:gridCol w:w="1909"/>
        <w:gridCol w:w="1719"/>
      </w:tblGrid>
      <w:tr w:rsidR="001633BB" w:rsidTr="00F716B8">
        <w:tc>
          <w:tcPr>
            <w:tcW w:w="2126" w:type="dxa"/>
          </w:tcPr>
          <w:p w:rsidR="001633BB" w:rsidRDefault="001633BB" w:rsidP="00F716B8">
            <w:pPr>
              <w:pStyle w:val="a5"/>
              <w:spacing w:after="0"/>
              <w:jc w:val="both"/>
              <w:rPr>
                <w:rFonts w:eastAsia="宋体"/>
                <w:color w:val="000000"/>
                <w:sz w:val="20"/>
                <w:lang w:eastAsia="zh-CN"/>
              </w:rPr>
            </w:pPr>
          </w:p>
        </w:tc>
        <w:tc>
          <w:tcPr>
            <w:tcW w:w="1855" w:type="dxa"/>
          </w:tcPr>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Format 0-1symbol</w:t>
            </w:r>
          </w:p>
        </w:tc>
        <w:tc>
          <w:tcPr>
            <w:tcW w:w="1904" w:type="dxa"/>
          </w:tcPr>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Format 0-2symbol</w:t>
            </w:r>
          </w:p>
        </w:tc>
        <w:tc>
          <w:tcPr>
            <w:tcW w:w="3628" w:type="dxa"/>
            <w:gridSpan w:val="2"/>
          </w:tcPr>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Format 1</w:t>
            </w:r>
          </w:p>
        </w:tc>
      </w:tr>
      <w:tr w:rsidR="001633BB" w:rsidTr="001633BB">
        <w:tc>
          <w:tcPr>
            <w:tcW w:w="2126" w:type="dxa"/>
          </w:tcPr>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 xml:space="preserve">Starting symbol </w:t>
            </w:r>
          </w:p>
        </w:tc>
        <w:tc>
          <w:tcPr>
            <w:tcW w:w="1855" w:type="dxa"/>
          </w:tcPr>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13</w:t>
            </w:r>
          </w:p>
        </w:tc>
        <w:tc>
          <w:tcPr>
            <w:tcW w:w="1904" w:type="dxa"/>
          </w:tcPr>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12</w:t>
            </w:r>
          </w:p>
        </w:tc>
        <w:tc>
          <w:tcPr>
            <w:tcW w:w="1909" w:type="dxa"/>
          </w:tcPr>
          <w:p w:rsidR="001633BB" w:rsidRDefault="001633BB" w:rsidP="001633BB">
            <w:pPr>
              <w:pStyle w:val="a5"/>
              <w:spacing w:after="0"/>
              <w:jc w:val="both"/>
              <w:rPr>
                <w:rFonts w:eastAsia="宋体"/>
                <w:color w:val="000000"/>
                <w:sz w:val="20"/>
                <w:lang w:eastAsia="zh-CN"/>
              </w:rPr>
            </w:pPr>
            <w:r>
              <w:rPr>
                <w:rFonts w:eastAsia="宋体" w:hint="eastAsia"/>
                <w:color w:val="000000"/>
                <w:sz w:val="20"/>
                <w:lang w:eastAsia="zh-CN"/>
              </w:rPr>
              <w:t>0</w:t>
            </w:r>
          </w:p>
        </w:tc>
        <w:tc>
          <w:tcPr>
            <w:tcW w:w="1719" w:type="dxa"/>
          </w:tcPr>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4</w:t>
            </w:r>
          </w:p>
        </w:tc>
      </w:tr>
      <w:tr w:rsidR="001633BB" w:rsidTr="001633BB">
        <w:tc>
          <w:tcPr>
            <w:tcW w:w="2126" w:type="dxa"/>
          </w:tcPr>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Number of symbols</w:t>
            </w:r>
          </w:p>
        </w:tc>
        <w:tc>
          <w:tcPr>
            <w:tcW w:w="1855" w:type="dxa"/>
          </w:tcPr>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1</w:t>
            </w:r>
          </w:p>
        </w:tc>
        <w:tc>
          <w:tcPr>
            <w:tcW w:w="1904" w:type="dxa"/>
          </w:tcPr>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2</w:t>
            </w:r>
          </w:p>
        </w:tc>
        <w:tc>
          <w:tcPr>
            <w:tcW w:w="1909" w:type="dxa"/>
          </w:tcPr>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14</w:t>
            </w:r>
          </w:p>
        </w:tc>
        <w:tc>
          <w:tcPr>
            <w:tcW w:w="1719" w:type="dxa"/>
          </w:tcPr>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10</w:t>
            </w:r>
          </w:p>
        </w:tc>
      </w:tr>
      <w:tr w:rsidR="00895A7E" w:rsidTr="00F716B8">
        <w:tc>
          <w:tcPr>
            <w:tcW w:w="2126" w:type="dxa"/>
          </w:tcPr>
          <w:p w:rsidR="00895A7E" w:rsidRDefault="00895A7E" w:rsidP="00F716B8">
            <w:pPr>
              <w:pStyle w:val="a5"/>
              <w:spacing w:after="0"/>
              <w:jc w:val="both"/>
              <w:rPr>
                <w:rFonts w:eastAsia="宋体"/>
                <w:color w:val="000000"/>
                <w:sz w:val="20"/>
                <w:lang w:eastAsia="zh-CN"/>
              </w:rPr>
            </w:pPr>
            <w:r>
              <w:rPr>
                <w:rFonts w:eastAsia="宋体" w:hint="eastAsia"/>
                <w:color w:val="000000"/>
                <w:sz w:val="20"/>
                <w:lang w:eastAsia="zh-CN"/>
              </w:rPr>
              <w:t>Frequency resource</w:t>
            </w:r>
          </w:p>
        </w:tc>
        <w:tc>
          <w:tcPr>
            <w:tcW w:w="1855" w:type="dxa"/>
          </w:tcPr>
          <w:p w:rsidR="00895A7E" w:rsidRDefault="00895A7E" w:rsidP="00F716B8">
            <w:pPr>
              <w:pStyle w:val="a5"/>
              <w:spacing w:after="0"/>
              <w:jc w:val="both"/>
              <w:rPr>
                <w:rFonts w:eastAsia="宋体"/>
                <w:color w:val="000000"/>
                <w:sz w:val="20"/>
                <w:lang w:eastAsia="zh-CN"/>
              </w:rPr>
            </w:pPr>
            <w:r>
              <w:rPr>
                <w:rFonts w:eastAsia="宋体" w:hint="eastAsia"/>
                <w:color w:val="000000"/>
                <w:sz w:val="20"/>
                <w:lang w:eastAsia="zh-CN"/>
              </w:rPr>
              <w:t>PRB 0, PRB 1, PRB N-2, PRB N-1</w:t>
            </w:r>
          </w:p>
        </w:tc>
        <w:tc>
          <w:tcPr>
            <w:tcW w:w="5532" w:type="dxa"/>
            <w:gridSpan w:val="3"/>
          </w:tcPr>
          <w:p w:rsidR="00895A7E" w:rsidRDefault="00895A7E" w:rsidP="00F716B8">
            <w:pPr>
              <w:pStyle w:val="a5"/>
              <w:spacing w:after="0"/>
              <w:jc w:val="both"/>
              <w:rPr>
                <w:rFonts w:eastAsia="宋体"/>
                <w:color w:val="000000"/>
                <w:sz w:val="20"/>
                <w:lang w:eastAsia="zh-CN"/>
              </w:rPr>
            </w:pPr>
            <w:r>
              <w:rPr>
                <w:rFonts w:eastAsia="宋体" w:hint="eastAsia"/>
                <w:color w:val="000000"/>
                <w:sz w:val="20"/>
                <w:lang w:eastAsia="zh-CN"/>
              </w:rPr>
              <w:t>PRB 0 in 1</w:t>
            </w:r>
            <w:r w:rsidRPr="00C0743D">
              <w:rPr>
                <w:rFonts w:eastAsia="宋体" w:hint="eastAsia"/>
                <w:color w:val="000000"/>
                <w:sz w:val="20"/>
                <w:vertAlign w:val="superscript"/>
                <w:lang w:eastAsia="zh-CN"/>
              </w:rPr>
              <w:t>st</w:t>
            </w:r>
            <w:r>
              <w:rPr>
                <w:rFonts w:eastAsia="宋体" w:hint="eastAsia"/>
                <w:color w:val="000000"/>
                <w:sz w:val="20"/>
                <w:lang w:eastAsia="zh-CN"/>
              </w:rPr>
              <w:t xml:space="preserve"> hop </w:t>
            </w:r>
            <w:r w:rsidRPr="00C0743D">
              <w:rPr>
                <w:rFonts w:eastAsia="宋体"/>
                <w:color w:val="000000"/>
                <w:sz w:val="20"/>
                <w:lang w:eastAsia="zh-CN"/>
              </w:rPr>
              <w:sym w:font="Wingdings" w:char="F0E0"/>
            </w:r>
            <w:r>
              <w:rPr>
                <w:rFonts w:eastAsia="宋体" w:hint="eastAsia"/>
                <w:color w:val="000000"/>
                <w:sz w:val="20"/>
                <w:lang w:eastAsia="zh-CN"/>
              </w:rPr>
              <w:t xml:space="preserve"> PRB N-1 in 2</w:t>
            </w:r>
            <w:r w:rsidRPr="00C0743D">
              <w:rPr>
                <w:rFonts w:eastAsia="宋体" w:hint="eastAsia"/>
                <w:color w:val="000000"/>
                <w:sz w:val="20"/>
                <w:vertAlign w:val="superscript"/>
                <w:lang w:eastAsia="zh-CN"/>
              </w:rPr>
              <w:t>nd</w:t>
            </w:r>
            <w:r>
              <w:rPr>
                <w:rFonts w:eastAsia="宋体" w:hint="eastAsia"/>
                <w:color w:val="000000"/>
                <w:sz w:val="20"/>
                <w:lang w:eastAsia="zh-CN"/>
              </w:rPr>
              <w:t xml:space="preserve"> hop</w:t>
            </w:r>
          </w:p>
          <w:p w:rsidR="00895A7E" w:rsidRDefault="00895A7E" w:rsidP="00F716B8">
            <w:pPr>
              <w:pStyle w:val="a5"/>
              <w:spacing w:after="0"/>
              <w:jc w:val="both"/>
              <w:rPr>
                <w:rFonts w:eastAsia="宋体"/>
                <w:color w:val="000000"/>
                <w:sz w:val="20"/>
                <w:lang w:eastAsia="zh-CN"/>
              </w:rPr>
            </w:pPr>
            <w:r>
              <w:rPr>
                <w:rFonts w:eastAsia="宋体" w:hint="eastAsia"/>
                <w:color w:val="000000"/>
                <w:sz w:val="20"/>
                <w:lang w:eastAsia="zh-CN"/>
              </w:rPr>
              <w:t>PRB N-1 in 1</w:t>
            </w:r>
            <w:r w:rsidRPr="00C0743D">
              <w:rPr>
                <w:rFonts w:eastAsia="宋体" w:hint="eastAsia"/>
                <w:color w:val="000000"/>
                <w:sz w:val="20"/>
                <w:vertAlign w:val="superscript"/>
                <w:lang w:eastAsia="zh-CN"/>
              </w:rPr>
              <w:t>st</w:t>
            </w:r>
            <w:r>
              <w:rPr>
                <w:rFonts w:eastAsia="宋体" w:hint="eastAsia"/>
                <w:color w:val="000000"/>
                <w:sz w:val="20"/>
                <w:lang w:eastAsia="zh-CN"/>
              </w:rPr>
              <w:t xml:space="preserve"> hop </w:t>
            </w:r>
            <w:r w:rsidRPr="00C0743D">
              <w:rPr>
                <w:rFonts w:eastAsia="宋体"/>
                <w:color w:val="000000"/>
                <w:sz w:val="20"/>
                <w:lang w:eastAsia="zh-CN"/>
              </w:rPr>
              <w:sym w:font="Wingdings" w:char="F0E0"/>
            </w:r>
            <w:r>
              <w:rPr>
                <w:rFonts w:eastAsia="宋体" w:hint="eastAsia"/>
                <w:color w:val="000000"/>
                <w:sz w:val="20"/>
                <w:lang w:eastAsia="zh-CN"/>
              </w:rPr>
              <w:t xml:space="preserve"> PRB 0 in 2</w:t>
            </w:r>
            <w:r w:rsidRPr="00C0743D">
              <w:rPr>
                <w:rFonts w:eastAsia="宋体" w:hint="eastAsia"/>
                <w:color w:val="000000"/>
                <w:sz w:val="20"/>
                <w:vertAlign w:val="superscript"/>
                <w:lang w:eastAsia="zh-CN"/>
              </w:rPr>
              <w:t>nd</w:t>
            </w:r>
            <w:r>
              <w:rPr>
                <w:rFonts w:eastAsia="宋体" w:hint="eastAsia"/>
                <w:color w:val="000000"/>
                <w:sz w:val="20"/>
                <w:lang w:eastAsia="zh-CN"/>
              </w:rPr>
              <w:t xml:space="preserve"> hop</w:t>
            </w:r>
          </w:p>
          <w:p w:rsidR="00895A7E" w:rsidRDefault="00895A7E" w:rsidP="00F716B8">
            <w:pPr>
              <w:pStyle w:val="a5"/>
              <w:spacing w:after="0"/>
              <w:jc w:val="both"/>
              <w:rPr>
                <w:rFonts w:eastAsia="宋体"/>
                <w:color w:val="000000"/>
                <w:sz w:val="20"/>
                <w:lang w:eastAsia="zh-CN"/>
              </w:rPr>
            </w:pPr>
            <w:r>
              <w:rPr>
                <w:rFonts w:eastAsia="宋体" w:hint="eastAsia"/>
                <w:color w:val="000000"/>
                <w:sz w:val="20"/>
                <w:lang w:eastAsia="zh-CN"/>
              </w:rPr>
              <w:t>PRB 1 in 1</w:t>
            </w:r>
            <w:r w:rsidRPr="00C0743D">
              <w:rPr>
                <w:rFonts w:eastAsia="宋体" w:hint="eastAsia"/>
                <w:color w:val="000000"/>
                <w:sz w:val="20"/>
                <w:vertAlign w:val="superscript"/>
                <w:lang w:eastAsia="zh-CN"/>
              </w:rPr>
              <w:t>st</w:t>
            </w:r>
            <w:r>
              <w:rPr>
                <w:rFonts w:eastAsia="宋体" w:hint="eastAsia"/>
                <w:color w:val="000000"/>
                <w:sz w:val="20"/>
                <w:lang w:eastAsia="zh-CN"/>
              </w:rPr>
              <w:t xml:space="preserve"> hop </w:t>
            </w:r>
            <w:r w:rsidRPr="00C0743D">
              <w:rPr>
                <w:rFonts w:eastAsia="宋体"/>
                <w:color w:val="000000"/>
                <w:sz w:val="20"/>
                <w:lang w:eastAsia="zh-CN"/>
              </w:rPr>
              <w:sym w:font="Wingdings" w:char="F0E0"/>
            </w:r>
            <w:r>
              <w:rPr>
                <w:rFonts w:eastAsia="宋体" w:hint="eastAsia"/>
                <w:color w:val="000000"/>
                <w:sz w:val="20"/>
                <w:lang w:eastAsia="zh-CN"/>
              </w:rPr>
              <w:t xml:space="preserve"> PRB N-2 in 2</w:t>
            </w:r>
            <w:r w:rsidRPr="00C0743D">
              <w:rPr>
                <w:rFonts w:eastAsia="宋体" w:hint="eastAsia"/>
                <w:color w:val="000000"/>
                <w:sz w:val="20"/>
                <w:vertAlign w:val="superscript"/>
                <w:lang w:eastAsia="zh-CN"/>
              </w:rPr>
              <w:t>nd</w:t>
            </w:r>
            <w:r>
              <w:rPr>
                <w:rFonts w:eastAsia="宋体" w:hint="eastAsia"/>
                <w:color w:val="000000"/>
                <w:sz w:val="20"/>
                <w:lang w:eastAsia="zh-CN"/>
              </w:rPr>
              <w:t xml:space="preserve"> hop</w:t>
            </w:r>
          </w:p>
          <w:p w:rsidR="00895A7E" w:rsidRDefault="00895A7E" w:rsidP="00F716B8">
            <w:pPr>
              <w:pStyle w:val="a5"/>
              <w:spacing w:after="0"/>
              <w:jc w:val="both"/>
              <w:rPr>
                <w:rFonts w:eastAsia="宋体"/>
                <w:color w:val="000000"/>
                <w:sz w:val="20"/>
                <w:lang w:eastAsia="zh-CN"/>
              </w:rPr>
            </w:pPr>
            <w:r>
              <w:rPr>
                <w:rFonts w:eastAsia="宋体" w:hint="eastAsia"/>
                <w:color w:val="000000"/>
                <w:sz w:val="20"/>
                <w:lang w:eastAsia="zh-CN"/>
              </w:rPr>
              <w:t>PRB N-2 in 1</w:t>
            </w:r>
            <w:r w:rsidRPr="00C0743D">
              <w:rPr>
                <w:rFonts w:eastAsia="宋体" w:hint="eastAsia"/>
                <w:color w:val="000000"/>
                <w:sz w:val="20"/>
                <w:vertAlign w:val="superscript"/>
                <w:lang w:eastAsia="zh-CN"/>
              </w:rPr>
              <w:t>st</w:t>
            </w:r>
            <w:r>
              <w:rPr>
                <w:rFonts w:eastAsia="宋体" w:hint="eastAsia"/>
                <w:color w:val="000000"/>
                <w:sz w:val="20"/>
                <w:lang w:eastAsia="zh-CN"/>
              </w:rPr>
              <w:t xml:space="preserve"> hop </w:t>
            </w:r>
            <w:r w:rsidRPr="00C0743D">
              <w:rPr>
                <w:rFonts w:eastAsia="宋体"/>
                <w:color w:val="000000"/>
                <w:sz w:val="20"/>
                <w:lang w:eastAsia="zh-CN"/>
              </w:rPr>
              <w:sym w:font="Wingdings" w:char="F0E0"/>
            </w:r>
            <w:r>
              <w:rPr>
                <w:rFonts w:eastAsia="宋体" w:hint="eastAsia"/>
                <w:color w:val="000000"/>
                <w:sz w:val="20"/>
                <w:lang w:eastAsia="zh-CN"/>
              </w:rPr>
              <w:t xml:space="preserve"> PRB 1 in 2</w:t>
            </w:r>
            <w:r w:rsidRPr="00C0743D">
              <w:rPr>
                <w:rFonts w:eastAsia="宋体" w:hint="eastAsia"/>
                <w:color w:val="000000"/>
                <w:sz w:val="20"/>
                <w:vertAlign w:val="superscript"/>
                <w:lang w:eastAsia="zh-CN"/>
              </w:rPr>
              <w:t>nd</w:t>
            </w:r>
            <w:r>
              <w:rPr>
                <w:rFonts w:eastAsia="宋体" w:hint="eastAsia"/>
                <w:color w:val="000000"/>
                <w:sz w:val="20"/>
                <w:lang w:eastAsia="zh-CN"/>
              </w:rPr>
              <w:t xml:space="preserve"> hop</w:t>
            </w:r>
          </w:p>
        </w:tc>
      </w:tr>
      <w:tr w:rsidR="001633BB" w:rsidTr="001633BB">
        <w:tc>
          <w:tcPr>
            <w:tcW w:w="2126" w:type="dxa"/>
          </w:tcPr>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Hopping or not</w:t>
            </w:r>
          </w:p>
        </w:tc>
        <w:tc>
          <w:tcPr>
            <w:tcW w:w="1855" w:type="dxa"/>
            <w:shd w:val="clear" w:color="auto" w:fill="BFBFBF" w:themeFill="background1" w:themeFillShade="BF"/>
          </w:tcPr>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N.A.</w:t>
            </w:r>
          </w:p>
        </w:tc>
        <w:tc>
          <w:tcPr>
            <w:tcW w:w="1904" w:type="dxa"/>
          </w:tcPr>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Always hop for 2-symbol</w:t>
            </w:r>
          </w:p>
        </w:tc>
        <w:tc>
          <w:tcPr>
            <w:tcW w:w="1909" w:type="dxa"/>
          </w:tcPr>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Always hop</w:t>
            </w:r>
          </w:p>
        </w:tc>
        <w:tc>
          <w:tcPr>
            <w:tcW w:w="1719" w:type="dxa"/>
          </w:tcPr>
          <w:p w:rsidR="001633BB" w:rsidRDefault="001633BB" w:rsidP="00F716B8">
            <w:pPr>
              <w:pStyle w:val="a5"/>
              <w:spacing w:after="0"/>
              <w:jc w:val="both"/>
              <w:rPr>
                <w:rFonts w:eastAsia="宋体"/>
                <w:color w:val="000000"/>
                <w:sz w:val="20"/>
                <w:lang w:eastAsia="zh-CN"/>
              </w:rPr>
            </w:pPr>
          </w:p>
        </w:tc>
      </w:tr>
      <w:tr w:rsidR="001633BB" w:rsidTr="001633BB">
        <w:tc>
          <w:tcPr>
            <w:tcW w:w="2126" w:type="dxa"/>
          </w:tcPr>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Index of initial CS</w:t>
            </w:r>
          </w:p>
        </w:tc>
        <w:tc>
          <w:tcPr>
            <w:tcW w:w="1855" w:type="dxa"/>
          </w:tcPr>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0-11</w:t>
            </w:r>
          </w:p>
        </w:tc>
        <w:tc>
          <w:tcPr>
            <w:tcW w:w="1904" w:type="dxa"/>
          </w:tcPr>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0-11</w:t>
            </w:r>
          </w:p>
        </w:tc>
        <w:tc>
          <w:tcPr>
            <w:tcW w:w="1909" w:type="dxa"/>
          </w:tcPr>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0-11</w:t>
            </w:r>
          </w:p>
        </w:tc>
        <w:tc>
          <w:tcPr>
            <w:tcW w:w="1719" w:type="dxa"/>
          </w:tcPr>
          <w:p w:rsidR="001633BB" w:rsidRDefault="001633BB" w:rsidP="00F716B8">
            <w:pPr>
              <w:pStyle w:val="a5"/>
              <w:spacing w:after="0"/>
              <w:jc w:val="both"/>
              <w:rPr>
                <w:rFonts w:eastAsia="宋体"/>
                <w:color w:val="000000"/>
                <w:sz w:val="20"/>
                <w:lang w:eastAsia="zh-CN"/>
              </w:rPr>
            </w:pPr>
          </w:p>
        </w:tc>
      </w:tr>
      <w:tr w:rsidR="001633BB" w:rsidTr="001633BB">
        <w:tc>
          <w:tcPr>
            <w:tcW w:w="2126" w:type="dxa"/>
          </w:tcPr>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Time-domain OCC</w:t>
            </w:r>
          </w:p>
        </w:tc>
        <w:tc>
          <w:tcPr>
            <w:tcW w:w="1855" w:type="dxa"/>
            <w:shd w:val="clear" w:color="auto" w:fill="BFBFBF" w:themeFill="background1" w:themeFillShade="BF"/>
          </w:tcPr>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N.A.</w:t>
            </w:r>
          </w:p>
        </w:tc>
        <w:tc>
          <w:tcPr>
            <w:tcW w:w="1904" w:type="dxa"/>
            <w:shd w:val="clear" w:color="auto" w:fill="BFBFBF" w:themeFill="background1" w:themeFillShade="BF"/>
          </w:tcPr>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N.A.</w:t>
            </w:r>
          </w:p>
        </w:tc>
        <w:tc>
          <w:tcPr>
            <w:tcW w:w="1909" w:type="dxa"/>
          </w:tcPr>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 xml:space="preserve">0, 1 for 10-symbol; </w:t>
            </w:r>
          </w:p>
          <w:p w:rsidR="001633BB" w:rsidRDefault="001633BB" w:rsidP="00F716B8">
            <w:pPr>
              <w:pStyle w:val="a5"/>
              <w:spacing w:after="0"/>
              <w:jc w:val="both"/>
              <w:rPr>
                <w:rFonts w:eastAsia="宋体"/>
                <w:color w:val="000000"/>
                <w:sz w:val="20"/>
                <w:lang w:eastAsia="zh-CN"/>
              </w:rPr>
            </w:pPr>
            <w:r>
              <w:rPr>
                <w:rFonts w:eastAsia="宋体" w:hint="eastAsia"/>
                <w:color w:val="000000"/>
                <w:sz w:val="20"/>
                <w:lang w:eastAsia="zh-CN"/>
              </w:rPr>
              <w:t>0, 1, 2 for 14-symbol.</w:t>
            </w:r>
          </w:p>
        </w:tc>
        <w:tc>
          <w:tcPr>
            <w:tcW w:w="1719" w:type="dxa"/>
          </w:tcPr>
          <w:p w:rsidR="001633BB" w:rsidRDefault="001633BB" w:rsidP="00F716B8">
            <w:pPr>
              <w:pStyle w:val="a5"/>
              <w:spacing w:after="0"/>
              <w:jc w:val="both"/>
              <w:rPr>
                <w:rFonts w:eastAsia="宋体"/>
                <w:color w:val="000000"/>
                <w:sz w:val="20"/>
                <w:lang w:eastAsia="zh-CN"/>
              </w:rPr>
            </w:pPr>
          </w:p>
        </w:tc>
      </w:tr>
    </w:tbl>
    <w:p w:rsidR="008556E8" w:rsidRDefault="008556E8" w:rsidP="008556E8">
      <w:pPr>
        <w:pStyle w:val="a5"/>
        <w:spacing w:after="0"/>
        <w:jc w:val="both"/>
        <w:rPr>
          <w:rFonts w:eastAsia="宋体"/>
          <w:color w:val="000000"/>
          <w:sz w:val="20"/>
          <w:lang w:eastAsia="zh-CN"/>
        </w:rPr>
      </w:pPr>
    </w:p>
    <w:p w:rsidR="00633798" w:rsidRDefault="00633798" w:rsidP="006402DD">
      <w:pPr>
        <w:pStyle w:val="1"/>
        <w:numPr>
          <w:ilvl w:val="0"/>
          <w:numId w:val="5"/>
        </w:numPr>
        <w:spacing w:after="120"/>
        <w:jc w:val="both"/>
        <w:rPr>
          <w:rFonts w:eastAsiaTheme="minorEastAsia"/>
          <w:b/>
          <w:lang w:val="en-US" w:eastAsia="zh-CN"/>
        </w:rPr>
      </w:pPr>
      <w:bookmarkStart w:id="9" w:name="_GoBack"/>
      <w:bookmarkEnd w:id="9"/>
      <w:r>
        <w:rPr>
          <w:rFonts w:eastAsiaTheme="minorEastAsia" w:hint="eastAsia"/>
          <w:b/>
          <w:lang w:val="en-US" w:eastAsia="zh-CN"/>
        </w:rPr>
        <w:t>References</w:t>
      </w:r>
    </w:p>
    <w:p w:rsidR="009115DA" w:rsidRPr="009115DA" w:rsidRDefault="00DE70CC" w:rsidP="009115DA">
      <w:pPr>
        <w:pStyle w:val="afc"/>
        <w:numPr>
          <w:ilvl w:val="0"/>
          <w:numId w:val="7"/>
        </w:numPr>
        <w:ind w:leftChars="0"/>
        <w:rPr>
          <w:sz w:val="20"/>
          <w:lang w:eastAsia="x-none"/>
        </w:rPr>
      </w:pPr>
      <w:hyperlink r:id="rId12" w:history="1">
        <w:r w:rsidR="009115DA" w:rsidRPr="009115DA">
          <w:rPr>
            <w:rStyle w:val="af2"/>
            <w:rFonts w:eastAsia="MS Gothic"/>
            <w:sz w:val="20"/>
            <w:lang w:eastAsia="x-none"/>
          </w:rPr>
          <w:t>R1-1719398</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 HARQ-ACK feedback</w:t>
      </w:r>
      <w:r w:rsidR="009115DA" w:rsidRPr="009115DA">
        <w:rPr>
          <w:sz w:val="20"/>
          <w:lang w:eastAsia="x-none"/>
        </w:rPr>
        <w:tab/>
        <w:t>Huawei, HiSilicon</w:t>
      </w:r>
    </w:p>
    <w:p w:rsidR="009115DA" w:rsidRPr="009115DA" w:rsidRDefault="00DE70CC" w:rsidP="009115DA">
      <w:pPr>
        <w:pStyle w:val="afc"/>
        <w:numPr>
          <w:ilvl w:val="0"/>
          <w:numId w:val="7"/>
        </w:numPr>
        <w:ind w:leftChars="0"/>
        <w:rPr>
          <w:sz w:val="20"/>
          <w:lang w:eastAsia="x-none"/>
        </w:rPr>
      </w:pPr>
      <w:hyperlink r:id="rId13" w:history="1">
        <w:r w:rsidR="009115DA" w:rsidRPr="009115DA">
          <w:rPr>
            <w:rStyle w:val="af2"/>
            <w:rFonts w:eastAsia="MS Gothic"/>
            <w:sz w:val="20"/>
            <w:lang w:eastAsia="x-none"/>
          </w:rPr>
          <w:t>R1-1719677</w:t>
        </w:r>
      </w:hyperlink>
      <w:r w:rsidR="009115DA">
        <w:rPr>
          <w:rFonts w:eastAsiaTheme="minorEastAsia" w:hint="eastAsia"/>
          <w:sz w:val="20"/>
          <w:lang w:eastAsia="zh-CN"/>
        </w:rPr>
        <w:tab/>
      </w:r>
      <w:r w:rsidR="009115DA" w:rsidRPr="009115DA">
        <w:rPr>
          <w:sz w:val="20"/>
          <w:lang w:eastAsia="x-none"/>
        </w:rPr>
        <w:tab/>
        <w:t>NR PUCCH resource allocation</w:t>
      </w:r>
      <w:r w:rsidR="009115DA" w:rsidRPr="009115DA">
        <w:rPr>
          <w:sz w:val="20"/>
          <w:lang w:eastAsia="x-none"/>
        </w:rPr>
        <w:tab/>
        <w:t>ZTE, Sanechips</w:t>
      </w:r>
    </w:p>
    <w:p w:rsidR="009115DA" w:rsidRPr="009115DA" w:rsidRDefault="00DE70CC" w:rsidP="009115DA">
      <w:pPr>
        <w:pStyle w:val="afc"/>
        <w:numPr>
          <w:ilvl w:val="0"/>
          <w:numId w:val="7"/>
        </w:numPr>
        <w:ind w:leftChars="0"/>
        <w:rPr>
          <w:sz w:val="20"/>
          <w:lang w:eastAsia="x-none"/>
        </w:rPr>
      </w:pPr>
      <w:hyperlink r:id="rId14" w:history="1">
        <w:r w:rsidR="009115DA" w:rsidRPr="009115DA">
          <w:rPr>
            <w:rStyle w:val="af2"/>
            <w:rFonts w:eastAsia="MS Gothic"/>
            <w:sz w:val="20"/>
            <w:lang w:eastAsia="x-none"/>
          </w:rPr>
          <w:t>R1-1719792</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On PUCCH resource allocation</w:t>
      </w:r>
      <w:r w:rsidR="009115DA" w:rsidRPr="009115DA">
        <w:rPr>
          <w:sz w:val="20"/>
          <w:lang w:eastAsia="x-none"/>
        </w:rPr>
        <w:tab/>
        <w:t>vivo</w:t>
      </w:r>
    </w:p>
    <w:p w:rsidR="009115DA" w:rsidRPr="009115DA" w:rsidRDefault="00DE70CC" w:rsidP="009115DA">
      <w:pPr>
        <w:pStyle w:val="afc"/>
        <w:numPr>
          <w:ilvl w:val="0"/>
          <w:numId w:val="7"/>
        </w:numPr>
        <w:ind w:leftChars="0"/>
        <w:rPr>
          <w:sz w:val="20"/>
          <w:lang w:eastAsia="x-none"/>
        </w:rPr>
      </w:pPr>
      <w:hyperlink r:id="rId15" w:history="1">
        <w:r w:rsidR="009115DA" w:rsidRPr="009115DA">
          <w:rPr>
            <w:rStyle w:val="af2"/>
            <w:rFonts w:eastAsia="MS Gothic"/>
            <w:sz w:val="20"/>
            <w:lang w:eastAsia="x-none"/>
          </w:rPr>
          <w:t>R1-1719928</w:t>
        </w:r>
      </w:hyperlink>
      <w:r w:rsidR="009115DA">
        <w:rPr>
          <w:rFonts w:eastAsiaTheme="minorEastAsia" w:hint="eastAsia"/>
          <w:sz w:val="20"/>
          <w:lang w:eastAsia="zh-CN"/>
        </w:rPr>
        <w:tab/>
      </w:r>
      <w:r w:rsidR="009115DA" w:rsidRPr="009115DA">
        <w:rPr>
          <w:sz w:val="20"/>
          <w:lang w:eastAsia="x-none"/>
        </w:rPr>
        <w:tab/>
        <w:t>Remaining aspects of PUCCH resource allocation for NR</w:t>
      </w:r>
      <w:r w:rsidR="009115DA" w:rsidRPr="009115DA">
        <w:rPr>
          <w:sz w:val="20"/>
          <w:lang w:eastAsia="x-none"/>
        </w:rPr>
        <w:tab/>
        <w:t>LG Electronics</w:t>
      </w:r>
    </w:p>
    <w:p w:rsidR="009115DA" w:rsidRPr="009115DA" w:rsidRDefault="00DE70CC" w:rsidP="009115DA">
      <w:pPr>
        <w:pStyle w:val="afc"/>
        <w:numPr>
          <w:ilvl w:val="0"/>
          <w:numId w:val="7"/>
        </w:numPr>
        <w:ind w:leftChars="0"/>
        <w:rPr>
          <w:sz w:val="20"/>
          <w:lang w:eastAsia="x-none"/>
        </w:rPr>
      </w:pPr>
      <w:hyperlink r:id="rId16" w:history="1">
        <w:r w:rsidR="009115DA" w:rsidRPr="009115DA">
          <w:rPr>
            <w:rStyle w:val="af2"/>
            <w:rFonts w:eastAsia="MS Gothic"/>
            <w:sz w:val="20"/>
            <w:lang w:eastAsia="x-none"/>
          </w:rPr>
          <w:t>R1-1719971</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w:t>
      </w:r>
      <w:r w:rsidR="009115DA" w:rsidRPr="009115DA">
        <w:rPr>
          <w:sz w:val="20"/>
          <w:lang w:eastAsia="x-none"/>
        </w:rPr>
        <w:tab/>
        <w:t>Guangdong OPPO Mobile Telecom</w:t>
      </w:r>
    </w:p>
    <w:p w:rsidR="009115DA" w:rsidRPr="009115DA" w:rsidRDefault="00DE70CC" w:rsidP="009115DA">
      <w:pPr>
        <w:pStyle w:val="afc"/>
        <w:numPr>
          <w:ilvl w:val="0"/>
          <w:numId w:val="7"/>
        </w:numPr>
        <w:ind w:leftChars="0"/>
        <w:rPr>
          <w:sz w:val="20"/>
          <w:lang w:eastAsia="x-none"/>
        </w:rPr>
      </w:pPr>
      <w:hyperlink r:id="rId17" w:history="1">
        <w:r w:rsidR="009115DA" w:rsidRPr="009115DA">
          <w:rPr>
            <w:rStyle w:val="af2"/>
            <w:rFonts w:eastAsia="MS Gothic"/>
            <w:sz w:val="20"/>
            <w:lang w:eastAsia="x-none"/>
          </w:rPr>
          <w:t>R1-1720014</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PUCCH Resource Allocation</w:t>
      </w:r>
      <w:r w:rsidR="009115DA" w:rsidRPr="009115DA">
        <w:rPr>
          <w:sz w:val="20"/>
          <w:lang w:eastAsia="x-none"/>
        </w:rPr>
        <w:tab/>
        <w:t>Nokia, Nokia Shanghai Bell</w:t>
      </w:r>
    </w:p>
    <w:p w:rsidR="009115DA" w:rsidRPr="009115DA" w:rsidRDefault="00DE70CC" w:rsidP="009115DA">
      <w:pPr>
        <w:pStyle w:val="afc"/>
        <w:numPr>
          <w:ilvl w:val="0"/>
          <w:numId w:val="7"/>
        </w:numPr>
        <w:ind w:leftChars="0"/>
        <w:rPr>
          <w:sz w:val="20"/>
          <w:lang w:eastAsia="x-none"/>
        </w:rPr>
      </w:pPr>
      <w:hyperlink r:id="rId18" w:history="1">
        <w:r w:rsidR="009115DA" w:rsidRPr="009115DA">
          <w:rPr>
            <w:rStyle w:val="af2"/>
            <w:rFonts w:eastAsia="MS Gothic"/>
            <w:sz w:val="20"/>
            <w:lang w:eastAsia="x-none"/>
          </w:rPr>
          <w:t>R1-1720092</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w:t>
      </w:r>
      <w:r w:rsidR="009115DA" w:rsidRPr="009115DA">
        <w:rPr>
          <w:sz w:val="20"/>
          <w:lang w:eastAsia="x-none"/>
        </w:rPr>
        <w:tab/>
        <w:t>Intel Corporation</w:t>
      </w:r>
    </w:p>
    <w:p w:rsidR="009115DA" w:rsidRPr="009115DA" w:rsidRDefault="00DE70CC" w:rsidP="009115DA">
      <w:pPr>
        <w:pStyle w:val="afc"/>
        <w:numPr>
          <w:ilvl w:val="0"/>
          <w:numId w:val="7"/>
        </w:numPr>
        <w:ind w:leftChars="0"/>
        <w:rPr>
          <w:sz w:val="20"/>
          <w:lang w:eastAsia="x-none"/>
        </w:rPr>
      </w:pPr>
      <w:hyperlink r:id="rId19" w:history="1">
        <w:r w:rsidR="009115DA" w:rsidRPr="009115DA">
          <w:rPr>
            <w:rStyle w:val="af2"/>
            <w:rFonts w:eastAsia="MS Gothic"/>
            <w:sz w:val="20"/>
            <w:lang w:eastAsia="x-none"/>
          </w:rPr>
          <w:t>R1-1720201</w:t>
        </w:r>
      </w:hyperlink>
      <w:r w:rsidR="009115DA">
        <w:rPr>
          <w:rFonts w:eastAsiaTheme="minorEastAsia" w:hint="eastAsia"/>
          <w:sz w:val="20"/>
          <w:lang w:eastAsia="zh-CN"/>
        </w:rPr>
        <w:tab/>
      </w:r>
      <w:r w:rsidR="009115DA" w:rsidRPr="009115DA">
        <w:rPr>
          <w:sz w:val="20"/>
          <w:lang w:eastAsia="x-none"/>
        </w:rPr>
        <w:tab/>
        <w:t>Further discussion on PUCCH resource allocation</w:t>
      </w:r>
      <w:r w:rsidR="009115DA" w:rsidRPr="009115DA">
        <w:rPr>
          <w:sz w:val="20"/>
          <w:lang w:eastAsia="x-none"/>
        </w:rPr>
        <w:tab/>
        <w:t>CATT</w:t>
      </w:r>
    </w:p>
    <w:p w:rsidR="009115DA" w:rsidRPr="009115DA" w:rsidRDefault="00DE70CC" w:rsidP="009115DA">
      <w:pPr>
        <w:pStyle w:val="afc"/>
        <w:numPr>
          <w:ilvl w:val="0"/>
          <w:numId w:val="7"/>
        </w:numPr>
        <w:ind w:leftChars="0"/>
        <w:rPr>
          <w:sz w:val="20"/>
          <w:lang w:eastAsia="x-none"/>
        </w:rPr>
      </w:pPr>
      <w:hyperlink r:id="rId20" w:history="1">
        <w:r w:rsidR="009115DA" w:rsidRPr="009115DA">
          <w:rPr>
            <w:rStyle w:val="af2"/>
            <w:rFonts w:eastAsia="MS Gothic"/>
            <w:sz w:val="20"/>
            <w:lang w:eastAsia="x-none"/>
          </w:rPr>
          <w:t>R1-1720227</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w:t>
      </w:r>
      <w:r w:rsidR="009115DA" w:rsidRPr="009115DA">
        <w:rPr>
          <w:sz w:val="20"/>
          <w:lang w:eastAsia="x-none"/>
        </w:rPr>
        <w:tab/>
        <w:t>ETRI</w:t>
      </w:r>
    </w:p>
    <w:p w:rsidR="009115DA" w:rsidRPr="009115DA" w:rsidRDefault="00DE70CC" w:rsidP="009115DA">
      <w:pPr>
        <w:pStyle w:val="afc"/>
        <w:numPr>
          <w:ilvl w:val="0"/>
          <w:numId w:val="7"/>
        </w:numPr>
        <w:ind w:leftChars="0"/>
        <w:rPr>
          <w:sz w:val="20"/>
          <w:lang w:eastAsia="x-none"/>
        </w:rPr>
      </w:pPr>
      <w:hyperlink r:id="rId21" w:history="1">
        <w:r w:rsidR="009115DA" w:rsidRPr="009115DA">
          <w:rPr>
            <w:rStyle w:val="af2"/>
            <w:rFonts w:eastAsia="MS Gothic"/>
            <w:sz w:val="20"/>
            <w:lang w:eastAsia="x-none"/>
          </w:rPr>
          <w:t>R1-1720333</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 Transmissions</w:t>
      </w:r>
      <w:r w:rsidR="009115DA" w:rsidRPr="009115DA">
        <w:rPr>
          <w:sz w:val="20"/>
          <w:lang w:eastAsia="x-none"/>
        </w:rPr>
        <w:tab/>
        <w:t>Samsung</w:t>
      </w:r>
    </w:p>
    <w:p w:rsidR="009115DA" w:rsidRPr="009115DA" w:rsidRDefault="00DE70CC" w:rsidP="009115DA">
      <w:pPr>
        <w:pStyle w:val="afc"/>
        <w:numPr>
          <w:ilvl w:val="0"/>
          <w:numId w:val="7"/>
        </w:numPr>
        <w:ind w:leftChars="0"/>
        <w:rPr>
          <w:sz w:val="20"/>
          <w:lang w:eastAsia="x-none"/>
        </w:rPr>
      </w:pPr>
      <w:hyperlink r:id="rId22" w:history="1">
        <w:r w:rsidR="009115DA" w:rsidRPr="009115DA">
          <w:rPr>
            <w:rStyle w:val="af2"/>
            <w:rFonts w:eastAsia="MS Gothic"/>
            <w:sz w:val="20"/>
            <w:lang w:eastAsia="x-none"/>
          </w:rPr>
          <w:t>R1-1720380</w:t>
        </w:r>
      </w:hyperlink>
      <w:r w:rsidR="009115DA">
        <w:rPr>
          <w:rFonts w:eastAsiaTheme="minorEastAsia" w:hint="eastAsia"/>
          <w:sz w:val="20"/>
          <w:lang w:eastAsia="zh-CN"/>
        </w:rPr>
        <w:tab/>
      </w:r>
      <w:r w:rsidR="009115DA" w:rsidRPr="009115DA">
        <w:rPr>
          <w:sz w:val="20"/>
          <w:lang w:eastAsia="x-none"/>
        </w:rPr>
        <w:tab/>
        <w:t>Resource allocation for NR PUCCH</w:t>
      </w:r>
      <w:r w:rsidR="009115DA" w:rsidRPr="009115DA">
        <w:rPr>
          <w:sz w:val="20"/>
          <w:lang w:eastAsia="x-none"/>
        </w:rPr>
        <w:tab/>
        <w:t>NEC</w:t>
      </w:r>
    </w:p>
    <w:p w:rsidR="009115DA" w:rsidRPr="009115DA" w:rsidRDefault="00DE70CC" w:rsidP="009115DA">
      <w:pPr>
        <w:pStyle w:val="afc"/>
        <w:numPr>
          <w:ilvl w:val="0"/>
          <w:numId w:val="7"/>
        </w:numPr>
        <w:ind w:leftChars="0"/>
        <w:rPr>
          <w:sz w:val="20"/>
          <w:lang w:eastAsia="x-none"/>
        </w:rPr>
      </w:pPr>
      <w:hyperlink r:id="rId23" w:history="1">
        <w:r w:rsidR="009115DA" w:rsidRPr="009115DA">
          <w:rPr>
            <w:rStyle w:val="af2"/>
            <w:rFonts w:eastAsia="MS Gothic"/>
            <w:sz w:val="20"/>
            <w:lang w:eastAsia="x-none"/>
          </w:rPr>
          <w:t>R1-1720451</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Discussion on resource allocation for uplink control channel</w:t>
      </w:r>
      <w:r w:rsidR="009115DA" w:rsidRPr="009115DA">
        <w:rPr>
          <w:sz w:val="20"/>
          <w:lang w:eastAsia="x-none"/>
        </w:rPr>
        <w:tab/>
        <w:t>Panasonic Corporation</w:t>
      </w:r>
    </w:p>
    <w:p w:rsidR="009115DA" w:rsidRPr="009115DA" w:rsidRDefault="00DE70CC" w:rsidP="009115DA">
      <w:pPr>
        <w:pStyle w:val="afc"/>
        <w:numPr>
          <w:ilvl w:val="0"/>
          <w:numId w:val="7"/>
        </w:numPr>
        <w:ind w:leftChars="0"/>
        <w:rPr>
          <w:sz w:val="20"/>
          <w:lang w:eastAsia="x-none"/>
        </w:rPr>
      </w:pPr>
      <w:hyperlink r:id="rId24" w:history="1">
        <w:r w:rsidR="009115DA" w:rsidRPr="009115DA">
          <w:rPr>
            <w:rStyle w:val="af2"/>
            <w:rFonts w:eastAsia="MS Gothic"/>
            <w:sz w:val="20"/>
            <w:lang w:eastAsia="x-none"/>
          </w:rPr>
          <w:t>R1-1720686</w:t>
        </w:r>
      </w:hyperlink>
      <w:r w:rsidR="009115DA">
        <w:rPr>
          <w:rFonts w:eastAsiaTheme="minorEastAsia" w:hint="eastAsia"/>
          <w:sz w:val="20"/>
          <w:lang w:eastAsia="zh-CN"/>
        </w:rPr>
        <w:tab/>
      </w:r>
      <w:r w:rsidR="009115DA" w:rsidRPr="009115DA">
        <w:rPr>
          <w:sz w:val="20"/>
          <w:lang w:eastAsia="x-none"/>
        </w:rPr>
        <w:tab/>
        <w:t>Resource allocation for PUCCH</w:t>
      </w:r>
      <w:r w:rsidR="009115DA" w:rsidRPr="009115DA">
        <w:rPr>
          <w:sz w:val="20"/>
          <w:lang w:eastAsia="x-none"/>
        </w:rPr>
        <w:tab/>
        <w:t>Qualcomm Incorporated</w:t>
      </w:r>
    </w:p>
    <w:p w:rsidR="009115DA" w:rsidRPr="009115DA" w:rsidRDefault="00DE70CC" w:rsidP="009115DA">
      <w:pPr>
        <w:pStyle w:val="afc"/>
        <w:numPr>
          <w:ilvl w:val="0"/>
          <w:numId w:val="7"/>
        </w:numPr>
        <w:ind w:leftChars="0"/>
        <w:rPr>
          <w:sz w:val="20"/>
          <w:lang w:eastAsia="x-none"/>
        </w:rPr>
      </w:pPr>
      <w:hyperlink r:id="rId25" w:history="1">
        <w:r w:rsidR="009115DA" w:rsidRPr="009115DA">
          <w:rPr>
            <w:rStyle w:val="af2"/>
            <w:rFonts w:eastAsia="MS Gothic"/>
            <w:sz w:val="20"/>
            <w:lang w:eastAsia="x-none"/>
          </w:rPr>
          <w:t>R1-1720820</w:t>
        </w:r>
      </w:hyperlink>
      <w:r w:rsidR="009115DA">
        <w:rPr>
          <w:rFonts w:eastAsiaTheme="minorEastAsia" w:hint="eastAsia"/>
          <w:sz w:val="20"/>
          <w:lang w:eastAsia="zh-CN"/>
        </w:rPr>
        <w:tab/>
      </w:r>
      <w:r w:rsidR="009115DA" w:rsidRPr="009115DA">
        <w:rPr>
          <w:sz w:val="20"/>
          <w:lang w:eastAsia="x-none"/>
        </w:rPr>
        <w:tab/>
        <w:t>Resource allocation for PUCCH</w:t>
      </w:r>
      <w:r w:rsidR="009115DA" w:rsidRPr="009115DA">
        <w:rPr>
          <w:sz w:val="20"/>
          <w:lang w:eastAsia="x-none"/>
        </w:rPr>
        <w:tab/>
        <w:t>NTT DOCOMO, INC.</w:t>
      </w:r>
    </w:p>
    <w:p w:rsidR="009115DA" w:rsidRPr="009115DA" w:rsidRDefault="00DE70CC" w:rsidP="009115DA">
      <w:pPr>
        <w:pStyle w:val="afc"/>
        <w:numPr>
          <w:ilvl w:val="0"/>
          <w:numId w:val="7"/>
        </w:numPr>
        <w:ind w:leftChars="0"/>
        <w:rPr>
          <w:sz w:val="20"/>
          <w:lang w:eastAsia="x-none"/>
        </w:rPr>
      </w:pPr>
      <w:hyperlink r:id="rId26" w:history="1">
        <w:r w:rsidR="009115DA" w:rsidRPr="009115DA">
          <w:rPr>
            <w:rStyle w:val="af2"/>
            <w:rFonts w:eastAsia="MS Gothic"/>
            <w:sz w:val="20"/>
            <w:lang w:eastAsia="x-none"/>
          </w:rPr>
          <w:t>R1-1720926</w:t>
        </w:r>
      </w:hyperlink>
      <w:r w:rsidR="009115DA">
        <w:rPr>
          <w:rFonts w:eastAsiaTheme="minorEastAsia" w:hint="eastAsia"/>
          <w:sz w:val="20"/>
          <w:lang w:eastAsia="zh-CN"/>
        </w:rPr>
        <w:tab/>
      </w:r>
      <w:r w:rsidR="009115DA" w:rsidRPr="009115DA">
        <w:rPr>
          <w:sz w:val="20"/>
          <w:lang w:eastAsia="x-none"/>
        </w:rPr>
        <w:tab/>
        <w:t>PUCCH resource allocation</w:t>
      </w:r>
      <w:r w:rsidR="009115DA" w:rsidRPr="009115DA">
        <w:rPr>
          <w:sz w:val="20"/>
          <w:lang w:eastAsia="x-none"/>
        </w:rPr>
        <w:tab/>
        <w:t>Motorola Mobility, Lenovo</w:t>
      </w:r>
    </w:p>
    <w:p w:rsidR="009115DA" w:rsidRPr="009115DA" w:rsidRDefault="00DE70CC" w:rsidP="009115DA">
      <w:pPr>
        <w:pStyle w:val="afc"/>
        <w:numPr>
          <w:ilvl w:val="0"/>
          <w:numId w:val="7"/>
        </w:numPr>
        <w:ind w:leftChars="0"/>
        <w:rPr>
          <w:sz w:val="20"/>
          <w:lang w:eastAsia="x-none"/>
        </w:rPr>
      </w:pPr>
      <w:hyperlink r:id="rId27" w:history="1">
        <w:r w:rsidR="009115DA" w:rsidRPr="009115DA">
          <w:rPr>
            <w:rStyle w:val="af2"/>
            <w:rFonts w:eastAsia="MS Gothic"/>
            <w:sz w:val="20"/>
            <w:lang w:eastAsia="x-none"/>
          </w:rPr>
          <w:t>R1-1721006</w:t>
        </w:r>
      </w:hyperlink>
      <w:r w:rsidR="009115DA">
        <w:rPr>
          <w:rFonts w:eastAsiaTheme="minorEastAsia" w:hint="eastAsia"/>
          <w:sz w:val="20"/>
          <w:lang w:eastAsia="zh-CN"/>
        </w:rPr>
        <w:tab/>
      </w:r>
      <w:r w:rsidR="009115DA" w:rsidRPr="009115DA">
        <w:rPr>
          <w:sz w:val="20"/>
          <w:lang w:eastAsia="x-none"/>
        </w:rPr>
        <w:tab/>
        <w:t>On PUCCH Resource Allocation</w:t>
      </w:r>
      <w:r w:rsidR="009115DA" w:rsidRPr="009115DA">
        <w:rPr>
          <w:sz w:val="20"/>
          <w:lang w:eastAsia="x-none"/>
        </w:rPr>
        <w:tab/>
        <w:t>Ericsson</w:t>
      </w:r>
    </w:p>
    <w:p w:rsidR="009115DA" w:rsidRPr="009115DA" w:rsidRDefault="00DE70CC" w:rsidP="009115DA">
      <w:pPr>
        <w:pStyle w:val="afc"/>
        <w:numPr>
          <w:ilvl w:val="0"/>
          <w:numId w:val="7"/>
        </w:numPr>
        <w:ind w:leftChars="0"/>
        <w:rPr>
          <w:sz w:val="20"/>
          <w:lang w:eastAsia="x-none"/>
        </w:rPr>
      </w:pPr>
      <w:hyperlink r:id="rId28" w:history="1">
        <w:r w:rsidR="009115DA" w:rsidRPr="009115DA">
          <w:rPr>
            <w:rStyle w:val="af2"/>
            <w:rFonts w:eastAsia="MS Gothic"/>
            <w:sz w:val="20"/>
            <w:lang w:eastAsia="x-none"/>
          </w:rPr>
          <w:t>R1-1719972</w:t>
        </w:r>
      </w:hyperlink>
      <w:r w:rsidR="009115DA">
        <w:rPr>
          <w:rFonts w:eastAsiaTheme="minorEastAsia" w:hint="eastAsia"/>
          <w:sz w:val="20"/>
          <w:lang w:eastAsia="zh-CN"/>
        </w:rPr>
        <w:tab/>
      </w:r>
      <w:r w:rsidR="009115DA" w:rsidRPr="009115DA">
        <w:rPr>
          <w:sz w:val="20"/>
          <w:lang w:eastAsia="x-none"/>
        </w:rPr>
        <w:tab/>
        <w:t>Summary of email discussion [90b-NR-29] on PUCCH resource set</w:t>
      </w:r>
      <w:r w:rsidR="009115DA" w:rsidRPr="009115DA">
        <w:rPr>
          <w:sz w:val="20"/>
          <w:lang w:eastAsia="x-none"/>
        </w:rPr>
        <w:tab/>
        <w:t>Guangdong OPPO Mobile Telecom</w:t>
      </w:r>
    </w:p>
    <w:sectPr w:rsidR="009115DA" w:rsidRPr="009115DA" w:rsidSect="00286050">
      <w:footerReference w:type="default" r:id="rId2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633" w:rsidRDefault="00C60633">
      <w:r>
        <w:separator/>
      </w:r>
    </w:p>
  </w:endnote>
  <w:endnote w:type="continuationSeparator" w:id="0">
    <w:p w:rsidR="00C60633" w:rsidRDefault="00C60633">
      <w:r>
        <w:continuationSeparator/>
      </w:r>
    </w:p>
  </w:endnote>
  <w:endnote w:type="continuationNotice" w:id="1">
    <w:p w:rsidR="00C60633" w:rsidRDefault="00C606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微软雅黑">
    <w:altName w:val="Microsoft YaHei"/>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0CC" w:rsidRPr="00000924" w:rsidRDefault="00DE70CC">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32600E">
      <w:rPr>
        <w:rStyle w:val="af1"/>
        <w:rFonts w:eastAsia="MS Gothic"/>
        <w:noProof/>
      </w:rPr>
      <w:t>9</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32600E">
      <w:rPr>
        <w:rStyle w:val="af1"/>
        <w:rFonts w:eastAsia="MS Gothic"/>
        <w:noProof/>
      </w:rPr>
      <w:t>10</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633" w:rsidRDefault="00C60633">
      <w:r>
        <w:separator/>
      </w:r>
    </w:p>
  </w:footnote>
  <w:footnote w:type="continuationSeparator" w:id="0">
    <w:p w:rsidR="00C60633" w:rsidRDefault="00C60633">
      <w:r>
        <w:continuationSeparator/>
      </w:r>
    </w:p>
  </w:footnote>
  <w:footnote w:type="continuationNotice" w:id="1">
    <w:p w:rsidR="00C60633" w:rsidRDefault="00C6063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277FD7"/>
    <w:multiLevelType w:val="multilevel"/>
    <w:tmpl w:val="02FA734E"/>
    <w:styleLink w:val="2"/>
    <w:lvl w:ilvl="0">
      <w:numFmt w:val="bullet"/>
      <w:lvlText w:val="–"/>
      <w:lvlJc w:val="left"/>
      <w:pPr>
        <w:tabs>
          <w:tab w:val="num" w:pos="340"/>
        </w:tabs>
        <w:ind w:left="340" w:hanging="340"/>
      </w:pPr>
      <w:rPr>
        <w:rFonts w:ascii="Times New Roman" w:hAnsi="Times New Roman" w:hint="default"/>
        <w:sz w:val="20"/>
      </w:rPr>
    </w:lvl>
    <w:lvl w:ilvl="1">
      <w:start w:val="1"/>
      <w:numFmt w:val="bullet"/>
      <w:lvlText w:val=""/>
      <w:lvlJc w:val="left"/>
      <w:pPr>
        <w:tabs>
          <w:tab w:val="num" w:pos="624"/>
        </w:tabs>
        <w:ind w:left="624" w:hanging="340"/>
      </w:pPr>
      <w:rPr>
        <w:rFonts w:ascii="Wingdings" w:hAnsi="Wingdings" w:hint="default"/>
        <w:sz w:val="20"/>
      </w:rPr>
    </w:lvl>
    <w:lvl w:ilvl="2">
      <w:start w:val="1"/>
      <w:numFmt w:val="bullet"/>
      <w:lvlText w:val=""/>
      <w:lvlJc w:val="left"/>
      <w:pPr>
        <w:tabs>
          <w:tab w:val="num" w:pos="907"/>
        </w:tabs>
        <w:ind w:left="907" w:hanging="340"/>
      </w:pPr>
      <w:rPr>
        <w:rFonts w:ascii="Symbol" w:hAnsi="Symbol" w:hint="default"/>
        <w:color w:val="auto"/>
      </w:rPr>
    </w:lvl>
    <w:lvl w:ilvl="3">
      <w:start w:val="1"/>
      <w:numFmt w:val="bullet"/>
      <w:lvlText w:val=""/>
      <w:lvlJc w:val="left"/>
      <w:pPr>
        <w:tabs>
          <w:tab w:val="num" w:pos="1191"/>
        </w:tabs>
        <w:ind w:left="1191" w:hanging="340"/>
      </w:pPr>
      <w:rPr>
        <w:rFonts w:ascii="Wingdings" w:hAnsi="Wingdings" w:hint="default"/>
        <w:color w:val="auto"/>
      </w:rPr>
    </w:lvl>
    <w:lvl w:ilvl="4">
      <w:start w:val="1"/>
      <w:numFmt w:val="bullet"/>
      <w:lvlText w:val="−"/>
      <w:lvlJc w:val="left"/>
      <w:pPr>
        <w:tabs>
          <w:tab w:val="num" w:pos="1474"/>
        </w:tabs>
        <w:ind w:left="1474" w:hanging="340"/>
      </w:pPr>
      <w:rPr>
        <w:rFonts w:ascii="Times New Roman" w:hAnsi="Times New Roman" w:hint="default"/>
      </w:rPr>
    </w:lvl>
    <w:lvl w:ilvl="5">
      <w:start w:val="1"/>
      <w:numFmt w:val="bullet"/>
      <w:lvlText w:val=""/>
      <w:lvlJc w:val="left"/>
      <w:pPr>
        <w:tabs>
          <w:tab w:val="num" w:pos="1758"/>
        </w:tabs>
        <w:ind w:left="1758" w:hanging="340"/>
      </w:pPr>
      <w:rPr>
        <w:rFonts w:ascii="Symbol" w:hAnsi="Symbol" w:hint="default"/>
        <w:color w:val="auto"/>
      </w:rPr>
    </w:lvl>
    <w:lvl w:ilvl="6">
      <w:start w:val="1"/>
      <w:numFmt w:val="bullet"/>
      <w:lvlText w:val="−"/>
      <w:lvlJc w:val="left"/>
      <w:pPr>
        <w:tabs>
          <w:tab w:val="num" w:pos="2041"/>
        </w:tabs>
        <w:ind w:left="2041" w:hanging="340"/>
      </w:pPr>
      <w:rPr>
        <w:rFonts w:ascii="Times New Roman" w:hAnsi="Times New Roman" w:hint="default"/>
      </w:rPr>
    </w:lvl>
    <w:lvl w:ilvl="7">
      <w:start w:val="1"/>
      <w:numFmt w:val="bullet"/>
      <w:lvlText w:val=""/>
      <w:lvlJc w:val="left"/>
      <w:pPr>
        <w:tabs>
          <w:tab w:val="num" w:pos="2325"/>
        </w:tabs>
        <w:ind w:left="2325" w:hanging="340"/>
      </w:pPr>
      <w:rPr>
        <w:rFonts w:ascii="Symbol" w:hAnsi="Symbol" w:hint="default"/>
        <w:color w:val="auto"/>
      </w:rPr>
    </w:lvl>
    <w:lvl w:ilvl="8">
      <w:start w:val="1"/>
      <w:numFmt w:val="bullet"/>
      <w:lvlText w:val="−"/>
      <w:lvlJc w:val="left"/>
      <w:pPr>
        <w:tabs>
          <w:tab w:val="num" w:pos="2608"/>
        </w:tabs>
        <w:ind w:left="2608" w:hanging="340"/>
      </w:pPr>
      <w:rPr>
        <w:rFonts w:ascii="Times New Roman" w:hAnsi="Times New Roman" w:hint="default"/>
      </w:rPr>
    </w:lvl>
  </w:abstractNum>
  <w:abstractNum w:abstractNumId="4">
    <w:nsid w:val="19C25263"/>
    <w:multiLevelType w:val="hybridMultilevel"/>
    <w:tmpl w:val="BE6CE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F1789B"/>
    <w:multiLevelType w:val="hybridMultilevel"/>
    <w:tmpl w:val="67E89E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7A1B17"/>
    <w:multiLevelType w:val="hybridMultilevel"/>
    <w:tmpl w:val="CC9886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206614"/>
    <w:multiLevelType w:val="hybridMultilevel"/>
    <w:tmpl w:val="DFF0A68C"/>
    <w:lvl w:ilvl="0" w:tplc="4610395C">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A5401D7"/>
    <w:multiLevelType w:val="hybridMultilevel"/>
    <w:tmpl w:val="9782F158"/>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A24694"/>
    <w:multiLevelType w:val="hybridMultilevel"/>
    <w:tmpl w:val="C89A7116"/>
    <w:lvl w:ilvl="0" w:tplc="C03A21BE">
      <w:start w:val="1"/>
      <w:numFmt w:val="bullet"/>
      <w:lvlText w:val="•"/>
      <w:lvlJc w:val="left"/>
      <w:pPr>
        <w:tabs>
          <w:tab w:val="num" w:pos="720"/>
        </w:tabs>
        <w:ind w:left="720" w:hanging="360"/>
      </w:pPr>
      <w:rPr>
        <w:rFonts w:ascii="Arial" w:hAnsi="Arial" w:hint="default"/>
      </w:rPr>
    </w:lvl>
    <w:lvl w:ilvl="1" w:tplc="BB288DD0">
      <w:start w:val="1"/>
      <w:numFmt w:val="bullet"/>
      <w:lvlText w:val="•"/>
      <w:lvlJc w:val="left"/>
      <w:pPr>
        <w:tabs>
          <w:tab w:val="num" w:pos="1440"/>
        </w:tabs>
        <w:ind w:left="1440" w:hanging="360"/>
      </w:pPr>
      <w:rPr>
        <w:rFonts w:ascii="Arial" w:hAnsi="Arial" w:hint="default"/>
      </w:rPr>
    </w:lvl>
    <w:lvl w:ilvl="2" w:tplc="FD2E6EC6" w:tentative="1">
      <w:start w:val="1"/>
      <w:numFmt w:val="bullet"/>
      <w:lvlText w:val="•"/>
      <w:lvlJc w:val="left"/>
      <w:pPr>
        <w:tabs>
          <w:tab w:val="num" w:pos="2160"/>
        </w:tabs>
        <w:ind w:left="2160" w:hanging="360"/>
      </w:pPr>
      <w:rPr>
        <w:rFonts w:ascii="Arial" w:hAnsi="Arial" w:hint="default"/>
      </w:rPr>
    </w:lvl>
    <w:lvl w:ilvl="3" w:tplc="271A91EA" w:tentative="1">
      <w:start w:val="1"/>
      <w:numFmt w:val="bullet"/>
      <w:lvlText w:val="•"/>
      <w:lvlJc w:val="left"/>
      <w:pPr>
        <w:tabs>
          <w:tab w:val="num" w:pos="2880"/>
        </w:tabs>
        <w:ind w:left="2880" w:hanging="360"/>
      </w:pPr>
      <w:rPr>
        <w:rFonts w:ascii="Arial" w:hAnsi="Arial" w:hint="default"/>
      </w:rPr>
    </w:lvl>
    <w:lvl w:ilvl="4" w:tplc="5D1EA06E" w:tentative="1">
      <w:start w:val="1"/>
      <w:numFmt w:val="bullet"/>
      <w:lvlText w:val="•"/>
      <w:lvlJc w:val="left"/>
      <w:pPr>
        <w:tabs>
          <w:tab w:val="num" w:pos="3600"/>
        </w:tabs>
        <w:ind w:left="3600" w:hanging="360"/>
      </w:pPr>
      <w:rPr>
        <w:rFonts w:ascii="Arial" w:hAnsi="Arial" w:hint="default"/>
      </w:rPr>
    </w:lvl>
    <w:lvl w:ilvl="5" w:tplc="0A78FAA0" w:tentative="1">
      <w:start w:val="1"/>
      <w:numFmt w:val="bullet"/>
      <w:lvlText w:val="•"/>
      <w:lvlJc w:val="left"/>
      <w:pPr>
        <w:tabs>
          <w:tab w:val="num" w:pos="4320"/>
        </w:tabs>
        <w:ind w:left="4320" w:hanging="360"/>
      </w:pPr>
      <w:rPr>
        <w:rFonts w:ascii="Arial" w:hAnsi="Arial" w:hint="default"/>
      </w:rPr>
    </w:lvl>
    <w:lvl w:ilvl="6" w:tplc="8C60D484" w:tentative="1">
      <w:start w:val="1"/>
      <w:numFmt w:val="bullet"/>
      <w:lvlText w:val="•"/>
      <w:lvlJc w:val="left"/>
      <w:pPr>
        <w:tabs>
          <w:tab w:val="num" w:pos="5040"/>
        </w:tabs>
        <w:ind w:left="5040" w:hanging="360"/>
      </w:pPr>
      <w:rPr>
        <w:rFonts w:ascii="Arial" w:hAnsi="Arial" w:hint="default"/>
      </w:rPr>
    </w:lvl>
    <w:lvl w:ilvl="7" w:tplc="5D40B252" w:tentative="1">
      <w:start w:val="1"/>
      <w:numFmt w:val="bullet"/>
      <w:lvlText w:val="•"/>
      <w:lvlJc w:val="left"/>
      <w:pPr>
        <w:tabs>
          <w:tab w:val="num" w:pos="5760"/>
        </w:tabs>
        <w:ind w:left="5760" w:hanging="360"/>
      </w:pPr>
      <w:rPr>
        <w:rFonts w:ascii="Arial" w:hAnsi="Arial" w:hint="default"/>
      </w:rPr>
    </w:lvl>
    <w:lvl w:ilvl="8" w:tplc="7B9CB5DE" w:tentative="1">
      <w:start w:val="1"/>
      <w:numFmt w:val="bullet"/>
      <w:lvlText w:val="•"/>
      <w:lvlJc w:val="left"/>
      <w:pPr>
        <w:tabs>
          <w:tab w:val="num" w:pos="6480"/>
        </w:tabs>
        <w:ind w:left="6480" w:hanging="360"/>
      </w:pPr>
      <w:rPr>
        <w:rFonts w:ascii="Arial" w:hAnsi="Arial" w:hint="default"/>
      </w:rPr>
    </w:lvl>
  </w:abstractNum>
  <w:abstractNum w:abstractNumId="12">
    <w:nsid w:val="2C3773C7"/>
    <w:multiLevelType w:val="hybridMultilevel"/>
    <w:tmpl w:val="C730F0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9D4516"/>
    <w:multiLevelType w:val="hybridMultilevel"/>
    <w:tmpl w:val="5F70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nsid w:val="391A5B75"/>
    <w:multiLevelType w:val="hybridMultilevel"/>
    <w:tmpl w:val="DA22EA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461AD2"/>
    <w:multiLevelType w:val="hybridMultilevel"/>
    <w:tmpl w:val="4C92EA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F448FD"/>
    <w:multiLevelType w:val="hybridMultilevel"/>
    <w:tmpl w:val="944A4E9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9">
    <w:nsid w:val="4DCE2888"/>
    <w:multiLevelType w:val="hybridMultilevel"/>
    <w:tmpl w:val="423EBC2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5A11172F"/>
    <w:multiLevelType w:val="hybridMultilevel"/>
    <w:tmpl w:val="14B82E5E"/>
    <w:lvl w:ilvl="0" w:tplc="C3A04258">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A182615"/>
    <w:multiLevelType w:val="hybridMultilevel"/>
    <w:tmpl w:val="79BA7402"/>
    <w:lvl w:ilvl="0" w:tplc="B8F41E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4">
    <w:nsid w:val="61E14F60"/>
    <w:multiLevelType w:val="hybridMultilevel"/>
    <w:tmpl w:val="2B4EC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nsid w:val="6D565811"/>
    <w:multiLevelType w:val="hybridMultilevel"/>
    <w:tmpl w:val="40661A7C"/>
    <w:lvl w:ilvl="0" w:tplc="CF68586C">
      <w:start w:val="3"/>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32B0FC9"/>
    <w:multiLevelType w:val="hybridMultilevel"/>
    <w:tmpl w:val="9468E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72334C"/>
    <w:multiLevelType w:val="hybridMultilevel"/>
    <w:tmpl w:val="64B858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4400B1E"/>
    <w:multiLevelType w:val="hybridMultilevel"/>
    <w:tmpl w:val="85209A4A"/>
    <w:lvl w:ilvl="0" w:tplc="B020443C">
      <w:start w:val="1"/>
      <w:numFmt w:val="bullet"/>
      <w:lvlText w:val="•"/>
      <w:lvlJc w:val="left"/>
      <w:pPr>
        <w:tabs>
          <w:tab w:val="num" w:pos="720"/>
        </w:tabs>
        <w:ind w:left="720" w:hanging="360"/>
      </w:pPr>
      <w:rPr>
        <w:rFonts w:ascii="Arial" w:hAnsi="Arial" w:hint="default"/>
      </w:rPr>
    </w:lvl>
    <w:lvl w:ilvl="1" w:tplc="3F8E7620">
      <w:start w:val="1"/>
      <w:numFmt w:val="bullet"/>
      <w:lvlText w:val="•"/>
      <w:lvlJc w:val="left"/>
      <w:pPr>
        <w:tabs>
          <w:tab w:val="num" w:pos="1440"/>
        </w:tabs>
        <w:ind w:left="1440" w:hanging="360"/>
      </w:pPr>
      <w:rPr>
        <w:rFonts w:ascii="Arial" w:hAnsi="Arial" w:hint="default"/>
      </w:rPr>
    </w:lvl>
    <w:lvl w:ilvl="2" w:tplc="034248A8">
      <w:start w:val="1"/>
      <w:numFmt w:val="bullet"/>
      <w:lvlText w:val="•"/>
      <w:lvlJc w:val="left"/>
      <w:pPr>
        <w:tabs>
          <w:tab w:val="num" w:pos="2160"/>
        </w:tabs>
        <w:ind w:left="2160" w:hanging="360"/>
      </w:pPr>
      <w:rPr>
        <w:rFonts w:ascii="Arial" w:hAnsi="Arial" w:hint="default"/>
      </w:rPr>
    </w:lvl>
    <w:lvl w:ilvl="3" w:tplc="D848D432">
      <w:start w:val="1733"/>
      <w:numFmt w:val="bullet"/>
      <w:lvlText w:val="•"/>
      <w:lvlJc w:val="left"/>
      <w:pPr>
        <w:tabs>
          <w:tab w:val="num" w:pos="2880"/>
        </w:tabs>
        <w:ind w:left="2880" w:hanging="360"/>
      </w:pPr>
      <w:rPr>
        <w:rFonts w:ascii="Arial" w:hAnsi="Arial" w:hint="default"/>
      </w:rPr>
    </w:lvl>
    <w:lvl w:ilvl="4" w:tplc="FC3873D8" w:tentative="1">
      <w:start w:val="1"/>
      <w:numFmt w:val="bullet"/>
      <w:lvlText w:val="•"/>
      <w:lvlJc w:val="left"/>
      <w:pPr>
        <w:tabs>
          <w:tab w:val="num" w:pos="3600"/>
        </w:tabs>
        <w:ind w:left="3600" w:hanging="360"/>
      </w:pPr>
      <w:rPr>
        <w:rFonts w:ascii="Arial" w:hAnsi="Arial" w:hint="default"/>
      </w:rPr>
    </w:lvl>
    <w:lvl w:ilvl="5" w:tplc="A1B890AE" w:tentative="1">
      <w:start w:val="1"/>
      <w:numFmt w:val="bullet"/>
      <w:lvlText w:val="•"/>
      <w:lvlJc w:val="left"/>
      <w:pPr>
        <w:tabs>
          <w:tab w:val="num" w:pos="4320"/>
        </w:tabs>
        <w:ind w:left="4320" w:hanging="360"/>
      </w:pPr>
      <w:rPr>
        <w:rFonts w:ascii="Arial" w:hAnsi="Arial" w:hint="default"/>
      </w:rPr>
    </w:lvl>
    <w:lvl w:ilvl="6" w:tplc="D0840AB4" w:tentative="1">
      <w:start w:val="1"/>
      <w:numFmt w:val="bullet"/>
      <w:lvlText w:val="•"/>
      <w:lvlJc w:val="left"/>
      <w:pPr>
        <w:tabs>
          <w:tab w:val="num" w:pos="5040"/>
        </w:tabs>
        <w:ind w:left="5040" w:hanging="360"/>
      </w:pPr>
      <w:rPr>
        <w:rFonts w:ascii="Arial" w:hAnsi="Arial" w:hint="default"/>
      </w:rPr>
    </w:lvl>
    <w:lvl w:ilvl="7" w:tplc="DEFCE6EA" w:tentative="1">
      <w:start w:val="1"/>
      <w:numFmt w:val="bullet"/>
      <w:lvlText w:val="•"/>
      <w:lvlJc w:val="left"/>
      <w:pPr>
        <w:tabs>
          <w:tab w:val="num" w:pos="5760"/>
        </w:tabs>
        <w:ind w:left="5760" w:hanging="360"/>
      </w:pPr>
      <w:rPr>
        <w:rFonts w:ascii="Arial" w:hAnsi="Arial" w:hint="default"/>
      </w:rPr>
    </w:lvl>
    <w:lvl w:ilvl="8" w:tplc="3260F1CE" w:tentative="1">
      <w:start w:val="1"/>
      <w:numFmt w:val="bullet"/>
      <w:lvlText w:val="•"/>
      <w:lvlJc w:val="left"/>
      <w:pPr>
        <w:tabs>
          <w:tab w:val="num" w:pos="6480"/>
        </w:tabs>
        <w:ind w:left="6480" w:hanging="360"/>
      </w:pPr>
      <w:rPr>
        <w:rFonts w:ascii="Arial" w:hAnsi="Arial" w:hint="default"/>
      </w:rPr>
    </w:lvl>
  </w:abstractNum>
  <w:abstractNum w:abstractNumId="3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D044C48"/>
    <w:multiLevelType w:val="hybridMultilevel"/>
    <w:tmpl w:val="DC94AD3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DD93F2D"/>
    <w:multiLevelType w:val="hybridMultilevel"/>
    <w:tmpl w:val="D820EB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5"/>
  </w:num>
  <w:num w:numId="3">
    <w:abstractNumId w:val="14"/>
  </w:num>
  <w:num w:numId="4">
    <w:abstractNumId w:val="30"/>
  </w:num>
  <w:num w:numId="5">
    <w:abstractNumId w:val="20"/>
  </w:num>
  <w:num w:numId="6">
    <w:abstractNumId w:val="3"/>
  </w:num>
  <w:num w:numId="7">
    <w:abstractNumId w:val="21"/>
  </w:num>
  <w:num w:numId="8">
    <w:abstractNumId w:val="2"/>
  </w:num>
  <w:num w:numId="9">
    <w:abstractNumId w:val="18"/>
  </w:num>
  <w:num w:numId="10">
    <w:abstractNumId w:val="1"/>
  </w:num>
  <w:num w:numId="11">
    <w:abstractNumId w:val="8"/>
  </w:num>
  <w:num w:numId="12">
    <w:abstractNumId w:val="12"/>
  </w:num>
  <w:num w:numId="13">
    <w:abstractNumId w:val="31"/>
  </w:num>
  <w:num w:numId="14">
    <w:abstractNumId w:val="5"/>
  </w:num>
  <w:num w:numId="15">
    <w:abstractNumId w:val="4"/>
  </w:num>
  <w:num w:numId="16">
    <w:abstractNumId w:val="24"/>
  </w:num>
  <w:num w:numId="17">
    <w:abstractNumId w:val="23"/>
  </w:num>
  <w:num w:numId="18">
    <w:abstractNumId w:val="6"/>
  </w:num>
  <w:num w:numId="19">
    <w:abstractNumId w:val="19"/>
  </w:num>
  <w:num w:numId="20">
    <w:abstractNumId w:val="22"/>
  </w:num>
  <w:num w:numId="21">
    <w:abstractNumId w:val="27"/>
  </w:num>
  <w:num w:numId="22">
    <w:abstractNumId w:val="28"/>
  </w:num>
  <w:num w:numId="23">
    <w:abstractNumId w:val="26"/>
  </w:num>
  <w:num w:numId="24">
    <w:abstractNumId w:val="9"/>
  </w:num>
  <w:num w:numId="25">
    <w:abstractNumId w:val="13"/>
  </w:num>
  <w:num w:numId="26">
    <w:abstractNumId w:val="17"/>
  </w:num>
  <w:num w:numId="27">
    <w:abstractNumId w:val="15"/>
  </w:num>
  <w:num w:numId="28">
    <w:abstractNumId w:val="7"/>
  </w:num>
  <w:num w:numId="29">
    <w:abstractNumId w:val="32"/>
  </w:num>
  <w:num w:numId="30">
    <w:abstractNumId w:val="10"/>
  </w:num>
  <w:num w:numId="31">
    <w:abstractNumId w:val="11"/>
  </w:num>
  <w:num w:numId="32">
    <w:abstractNumId w:val="29"/>
  </w:num>
  <w:num w:numId="33">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9D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53B"/>
    <w:rsid w:val="00010B6C"/>
    <w:rsid w:val="00011941"/>
    <w:rsid w:val="0001241A"/>
    <w:rsid w:val="0001243E"/>
    <w:rsid w:val="0001251B"/>
    <w:rsid w:val="0001297C"/>
    <w:rsid w:val="00012DFF"/>
    <w:rsid w:val="00012E98"/>
    <w:rsid w:val="000139A9"/>
    <w:rsid w:val="00013B31"/>
    <w:rsid w:val="00014D0D"/>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AAD"/>
    <w:rsid w:val="00020B30"/>
    <w:rsid w:val="00020B37"/>
    <w:rsid w:val="00020D76"/>
    <w:rsid w:val="00021469"/>
    <w:rsid w:val="00021545"/>
    <w:rsid w:val="000216F1"/>
    <w:rsid w:val="000219CD"/>
    <w:rsid w:val="00021AF7"/>
    <w:rsid w:val="00022E12"/>
    <w:rsid w:val="000233B7"/>
    <w:rsid w:val="00023F98"/>
    <w:rsid w:val="00024132"/>
    <w:rsid w:val="000243F3"/>
    <w:rsid w:val="000243FB"/>
    <w:rsid w:val="00024474"/>
    <w:rsid w:val="0002447B"/>
    <w:rsid w:val="00025658"/>
    <w:rsid w:val="00025B78"/>
    <w:rsid w:val="00025D34"/>
    <w:rsid w:val="00025D3B"/>
    <w:rsid w:val="00025F9F"/>
    <w:rsid w:val="000262F6"/>
    <w:rsid w:val="0002724D"/>
    <w:rsid w:val="0002784C"/>
    <w:rsid w:val="0002786C"/>
    <w:rsid w:val="0002789D"/>
    <w:rsid w:val="0003016F"/>
    <w:rsid w:val="0003024D"/>
    <w:rsid w:val="00031738"/>
    <w:rsid w:val="000319C0"/>
    <w:rsid w:val="00031A54"/>
    <w:rsid w:val="00031B8A"/>
    <w:rsid w:val="00032415"/>
    <w:rsid w:val="00032526"/>
    <w:rsid w:val="000325D4"/>
    <w:rsid w:val="0003261C"/>
    <w:rsid w:val="00032ABD"/>
    <w:rsid w:val="00032E59"/>
    <w:rsid w:val="00033578"/>
    <w:rsid w:val="00033641"/>
    <w:rsid w:val="000339FC"/>
    <w:rsid w:val="00033AEC"/>
    <w:rsid w:val="00033E6D"/>
    <w:rsid w:val="00034252"/>
    <w:rsid w:val="00034659"/>
    <w:rsid w:val="00034A93"/>
    <w:rsid w:val="00034DAA"/>
    <w:rsid w:val="00034E72"/>
    <w:rsid w:val="00035038"/>
    <w:rsid w:val="0003518B"/>
    <w:rsid w:val="00035722"/>
    <w:rsid w:val="00035725"/>
    <w:rsid w:val="00036917"/>
    <w:rsid w:val="00036DA7"/>
    <w:rsid w:val="00036F2E"/>
    <w:rsid w:val="000373FB"/>
    <w:rsid w:val="000375DB"/>
    <w:rsid w:val="0003786D"/>
    <w:rsid w:val="0003793A"/>
    <w:rsid w:val="00037AAB"/>
    <w:rsid w:val="00037B4F"/>
    <w:rsid w:val="00037BEB"/>
    <w:rsid w:val="00037C18"/>
    <w:rsid w:val="00037D20"/>
    <w:rsid w:val="00037E51"/>
    <w:rsid w:val="000403DE"/>
    <w:rsid w:val="000403E5"/>
    <w:rsid w:val="0004042E"/>
    <w:rsid w:val="000404A6"/>
    <w:rsid w:val="00040F1A"/>
    <w:rsid w:val="000414D2"/>
    <w:rsid w:val="00041699"/>
    <w:rsid w:val="00041715"/>
    <w:rsid w:val="00041C5B"/>
    <w:rsid w:val="000426D3"/>
    <w:rsid w:val="00043CE6"/>
    <w:rsid w:val="00043E91"/>
    <w:rsid w:val="000445C0"/>
    <w:rsid w:val="000446B0"/>
    <w:rsid w:val="0004486B"/>
    <w:rsid w:val="00044B96"/>
    <w:rsid w:val="00045219"/>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470"/>
    <w:rsid w:val="000507A0"/>
    <w:rsid w:val="000507E8"/>
    <w:rsid w:val="00050BAA"/>
    <w:rsid w:val="00050E14"/>
    <w:rsid w:val="00051023"/>
    <w:rsid w:val="00051485"/>
    <w:rsid w:val="000514EA"/>
    <w:rsid w:val="00051FC2"/>
    <w:rsid w:val="0005222A"/>
    <w:rsid w:val="00052465"/>
    <w:rsid w:val="000529B5"/>
    <w:rsid w:val="00052BE7"/>
    <w:rsid w:val="00052D2F"/>
    <w:rsid w:val="00052F1A"/>
    <w:rsid w:val="00053095"/>
    <w:rsid w:val="0005380A"/>
    <w:rsid w:val="00053AB7"/>
    <w:rsid w:val="00053CE3"/>
    <w:rsid w:val="00054622"/>
    <w:rsid w:val="00054CED"/>
    <w:rsid w:val="00055087"/>
    <w:rsid w:val="000550B8"/>
    <w:rsid w:val="000553DE"/>
    <w:rsid w:val="00055447"/>
    <w:rsid w:val="00055CF6"/>
    <w:rsid w:val="00055F29"/>
    <w:rsid w:val="00056631"/>
    <w:rsid w:val="00056D39"/>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1C07"/>
    <w:rsid w:val="00062229"/>
    <w:rsid w:val="0006235A"/>
    <w:rsid w:val="00062E39"/>
    <w:rsid w:val="00062E9D"/>
    <w:rsid w:val="00063163"/>
    <w:rsid w:val="00063776"/>
    <w:rsid w:val="00063798"/>
    <w:rsid w:val="00063894"/>
    <w:rsid w:val="00063997"/>
    <w:rsid w:val="00065379"/>
    <w:rsid w:val="0006550B"/>
    <w:rsid w:val="00065E11"/>
    <w:rsid w:val="0006602B"/>
    <w:rsid w:val="000666D5"/>
    <w:rsid w:val="00066C0C"/>
    <w:rsid w:val="00066EA6"/>
    <w:rsid w:val="00066FD7"/>
    <w:rsid w:val="0006744B"/>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DD7"/>
    <w:rsid w:val="00076FB4"/>
    <w:rsid w:val="000779A9"/>
    <w:rsid w:val="00077FFC"/>
    <w:rsid w:val="0008052F"/>
    <w:rsid w:val="000808D4"/>
    <w:rsid w:val="00080DDF"/>
    <w:rsid w:val="00080EC6"/>
    <w:rsid w:val="00081532"/>
    <w:rsid w:val="00081697"/>
    <w:rsid w:val="00081C3F"/>
    <w:rsid w:val="00081C52"/>
    <w:rsid w:val="0008201A"/>
    <w:rsid w:val="00082964"/>
    <w:rsid w:val="00082A22"/>
    <w:rsid w:val="00082C00"/>
    <w:rsid w:val="00082E51"/>
    <w:rsid w:val="00083382"/>
    <w:rsid w:val="000834F3"/>
    <w:rsid w:val="00083551"/>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BF4"/>
    <w:rsid w:val="000961F5"/>
    <w:rsid w:val="000966A3"/>
    <w:rsid w:val="00096785"/>
    <w:rsid w:val="00096C08"/>
    <w:rsid w:val="00097021"/>
    <w:rsid w:val="000973E8"/>
    <w:rsid w:val="0009747A"/>
    <w:rsid w:val="00097AD2"/>
    <w:rsid w:val="00097E0F"/>
    <w:rsid w:val="000A00CA"/>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3526"/>
    <w:rsid w:val="000B4059"/>
    <w:rsid w:val="000B442C"/>
    <w:rsid w:val="000B46A2"/>
    <w:rsid w:val="000B4E07"/>
    <w:rsid w:val="000B5311"/>
    <w:rsid w:val="000B540E"/>
    <w:rsid w:val="000B5623"/>
    <w:rsid w:val="000B57BE"/>
    <w:rsid w:val="000B6737"/>
    <w:rsid w:val="000B691B"/>
    <w:rsid w:val="000B6B1D"/>
    <w:rsid w:val="000B7876"/>
    <w:rsid w:val="000B7F6F"/>
    <w:rsid w:val="000C0010"/>
    <w:rsid w:val="000C01E9"/>
    <w:rsid w:val="000C0735"/>
    <w:rsid w:val="000C0B19"/>
    <w:rsid w:val="000C0C09"/>
    <w:rsid w:val="000C0F4D"/>
    <w:rsid w:val="000C1349"/>
    <w:rsid w:val="000C1BC1"/>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6AD9"/>
    <w:rsid w:val="000C735F"/>
    <w:rsid w:val="000C76AD"/>
    <w:rsid w:val="000C7705"/>
    <w:rsid w:val="000C7B47"/>
    <w:rsid w:val="000D00B7"/>
    <w:rsid w:val="000D0184"/>
    <w:rsid w:val="000D0461"/>
    <w:rsid w:val="000D0465"/>
    <w:rsid w:val="000D0F6A"/>
    <w:rsid w:val="000D11BF"/>
    <w:rsid w:val="000D1543"/>
    <w:rsid w:val="000D243E"/>
    <w:rsid w:val="000D26B1"/>
    <w:rsid w:val="000D2BBB"/>
    <w:rsid w:val="000D3567"/>
    <w:rsid w:val="000D3C4A"/>
    <w:rsid w:val="000D3C58"/>
    <w:rsid w:val="000D40D7"/>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C"/>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2ED8"/>
    <w:rsid w:val="000F3221"/>
    <w:rsid w:val="000F336B"/>
    <w:rsid w:val="000F3A57"/>
    <w:rsid w:val="000F3F41"/>
    <w:rsid w:val="000F4501"/>
    <w:rsid w:val="000F45A0"/>
    <w:rsid w:val="000F4662"/>
    <w:rsid w:val="000F470C"/>
    <w:rsid w:val="000F4A86"/>
    <w:rsid w:val="000F4D77"/>
    <w:rsid w:val="000F4EFA"/>
    <w:rsid w:val="000F5186"/>
    <w:rsid w:val="000F5212"/>
    <w:rsid w:val="000F6049"/>
    <w:rsid w:val="000F61A9"/>
    <w:rsid w:val="000F622C"/>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39D"/>
    <w:rsid w:val="00104416"/>
    <w:rsid w:val="001048FC"/>
    <w:rsid w:val="00104AC6"/>
    <w:rsid w:val="00104E7F"/>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1AE"/>
    <w:rsid w:val="0011024A"/>
    <w:rsid w:val="00110808"/>
    <w:rsid w:val="00110BC6"/>
    <w:rsid w:val="001113E5"/>
    <w:rsid w:val="00111506"/>
    <w:rsid w:val="00111A25"/>
    <w:rsid w:val="00111B38"/>
    <w:rsid w:val="00111B99"/>
    <w:rsid w:val="001120E4"/>
    <w:rsid w:val="00112138"/>
    <w:rsid w:val="0011220C"/>
    <w:rsid w:val="001122B9"/>
    <w:rsid w:val="001125A4"/>
    <w:rsid w:val="0011272B"/>
    <w:rsid w:val="00112926"/>
    <w:rsid w:val="00112BD9"/>
    <w:rsid w:val="00112C85"/>
    <w:rsid w:val="001136C8"/>
    <w:rsid w:val="00113B73"/>
    <w:rsid w:val="00113CA5"/>
    <w:rsid w:val="00114F13"/>
    <w:rsid w:val="001152D7"/>
    <w:rsid w:val="001153FA"/>
    <w:rsid w:val="00115471"/>
    <w:rsid w:val="00115854"/>
    <w:rsid w:val="001160A6"/>
    <w:rsid w:val="0011618B"/>
    <w:rsid w:val="00116632"/>
    <w:rsid w:val="0011674F"/>
    <w:rsid w:val="00116848"/>
    <w:rsid w:val="00116E7C"/>
    <w:rsid w:val="00116FA1"/>
    <w:rsid w:val="00117FE0"/>
    <w:rsid w:val="00120630"/>
    <w:rsid w:val="00120A55"/>
    <w:rsid w:val="00120A5F"/>
    <w:rsid w:val="00120E8C"/>
    <w:rsid w:val="00122527"/>
    <w:rsid w:val="00122882"/>
    <w:rsid w:val="00122B79"/>
    <w:rsid w:val="00123120"/>
    <w:rsid w:val="00123696"/>
    <w:rsid w:val="00123871"/>
    <w:rsid w:val="00123A36"/>
    <w:rsid w:val="00123AFF"/>
    <w:rsid w:val="00123B8C"/>
    <w:rsid w:val="0012405B"/>
    <w:rsid w:val="0012467C"/>
    <w:rsid w:val="001246B6"/>
    <w:rsid w:val="00124B11"/>
    <w:rsid w:val="00125300"/>
    <w:rsid w:val="00125A36"/>
    <w:rsid w:val="001261AD"/>
    <w:rsid w:val="001264B5"/>
    <w:rsid w:val="00126811"/>
    <w:rsid w:val="00127FE2"/>
    <w:rsid w:val="001302E3"/>
    <w:rsid w:val="00130696"/>
    <w:rsid w:val="00130934"/>
    <w:rsid w:val="001312D6"/>
    <w:rsid w:val="00131429"/>
    <w:rsid w:val="0013159F"/>
    <w:rsid w:val="00131838"/>
    <w:rsid w:val="00131A24"/>
    <w:rsid w:val="00131C97"/>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3C9"/>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9A3"/>
    <w:rsid w:val="00144EE2"/>
    <w:rsid w:val="0014501E"/>
    <w:rsid w:val="00145072"/>
    <w:rsid w:val="001450AD"/>
    <w:rsid w:val="001456E1"/>
    <w:rsid w:val="00145F02"/>
    <w:rsid w:val="0014629B"/>
    <w:rsid w:val="001463A1"/>
    <w:rsid w:val="00146823"/>
    <w:rsid w:val="00146F5C"/>
    <w:rsid w:val="00147200"/>
    <w:rsid w:val="001476DE"/>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3BB"/>
    <w:rsid w:val="00163495"/>
    <w:rsid w:val="00163ACD"/>
    <w:rsid w:val="00163F8B"/>
    <w:rsid w:val="00164234"/>
    <w:rsid w:val="00164348"/>
    <w:rsid w:val="00164694"/>
    <w:rsid w:val="00164F75"/>
    <w:rsid w:val="00165322"/>
    <w:rsid w:val="0016574B"/>
    <w:rsid w:val="001657CA"/>
    <w:rsid w:val="00165DE5"/>
    <w:rsid w:val="00165DE9"/>
    <w:rsid w:val="00165E99"/>
    <w:rsid w:val="00166205"/>
    <w:rsid w:val="001663E3"/>
    <w:rsid w:val="00166A44"/>
    <w:rsid w:val="00166B1C"/>
    <w:rsid w:val="00167043"/>
    <w:rsid w:val="001672AF"/>
    <w:rsid w:val="00167622"/>
    <w:rsid w:val="00167655"/>
    <w:rsid w:val="00167E4F"/>
    <w:rsid w:val="00167F8D"/>
    <w:rsid w:val="00167FD8"/>
    <w:rsid w:val="00170154"/>
    <w:rsid w:val="00170308"/>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2AA"/>
    <w:rsid w:val="00174317"/>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0A5"/>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284"/>
    <w:rsid w:val="00186403"/>
    <w:rsid w:val="001867ED"/>
    <w:rsid w:val="00186B71"/>
    <w:rsid w:val="00186C04"/>
    <w:rsid w:val="00187086"/>
    <w:rsid w:val="001871E5"/>
    <w:rsid w:val="001875AD"/>
    <w:rsid w:val="001875EA"/>
    <w:rsid w:val="00187C19"/>
    <w:rsid w:val="00187C2A"/>
    <w:rsid w:val="00187ED4"/>
    <w:rsid w:val="00187F6D"/>
    <w:rsid w:val="001908CF"/>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35C"/>
    <w:rsid w:val="001A19DB"/>
    <w:rsid w:val="001A204D"/>
    <w:rsid w:val="001A2590"/>
    <w:rsid w:val="001A2896"/>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7F4"/>
    <w:rsid w:val="001B1B39"/>
    <w:rsid w:val="001B20F1"/>
    <w:rsid w:val="001B2572"/>
    <w:rsid w:val="001B25FD"/>
    <w:rsid w:val="001B277A"/>
    <w:rsid w:val="001B2956"/>
    <w:rsid w:val="001B2992"/>
    <w:rsid w:val="001B2BB4"/>
    <w:rsid w:val="001B2C3D"/>
    <w:rsid w:val="001B30CC"/>
    <w:rsid w:val="001B3262"/>
    <w:rsid w:val="001B34B6"/>
    <w:rsid w:val="001B37C9"/>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5ED"/>
    <w:rsid w:val="001C1607"/>
    <w:rsid w:val="001C16FD"/>
    <w:rsid w:val="001C1A08"/>
    <w:rsid w:val="001C1BC1"/>
    <w:rsid w:val="001C1FE0"/>
    <w:rsid w:val="001C2ADC"/>
    <w:rsid w:val="001C2D37"/>
    <w:rsid w:val="001C3440"/>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0F3"/>
    <w:rsid w:val="001C63C7"/>
    <w:rsid w:val="001C654B"/>
    <w:rsid w:val="001C68C7"/>
    <w:rsid w:val="001C6F5A"/>
    <w:rsid w:val="001C7734"/>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996"/>
    <w:rsid w:val="001D6C5A"/>
    <w:rsid w:val="001D6E91"/>
    <w:rsid w:val="001D6FB1"/>
    <w:rsid w:val="001D6FCC"/>
    <w:rsid w:val="001D6FD0"/>
    <w:rsid w:val="001E07DC"/>
    <w:rsid w:val="001E082B"/>
    <w:rsid w:val="001E0E1E"/>
    <w:rsid w:val="001E0E1F"/>
    <w:rsid w:val="001E1806"/>
    <w:rsid w:val="001E1A59"/>
    <w:rsid w:val="001E1ACD"/>
    <w:rsid w:val="001E2AD4"/>
    <w:rsid w:val="001E421A"/>
    <w:rsid w:val="001E4282"/>
    <w:rsid w:val="001E42AC"/>
    <w:rsid w:val="001E42D7"/>
    <w:rsid w:val="001E4340"/>
    <w:rsid w:val="001E4B78"/>
    <w:rsid w:val="001E4F6D"/>
    <w:rsid w:val="001E4F96"/>
    <w:rsid w:val="001E598E"/>
    <w:rsid w:val="001E693B"/>
    <w:rsid w:val="001E6BB3"/>
    <w:rsid w:val="001E6FC3"/>
    <w:rsid w:val="001E71B9"/>
    <w:rsid w:val="001E763D"/>
    <w:rsid w:val="001E76EE"/>
    <w:rsid w:val="001E7814"/>
    <w:rsid w:val="001E78AD"/>
    <w:rsid w:val="001E7D41"/>
    <w:rsid w:val="001E7ECC"/>
    <w:rsid w:val="001E7F94"/>
    <w:rsid w:val="001F030E"/>
    <w:rsid w:val="001F0515"/>
    <w:rsid w:val="001F0676"/>
    <w:rsid w:val="001F089D"/>
    <w:rsid w:val="001F0A26"/>
    <w:rsid w:val="001F0B5E"/>
    <w:rsid w:val="001F104F"/>
    <w:rsid w:val="001F1154"/>
    <w:rsid w:val="001F1610"/>
    <w:rsid w:val="001F1A26"/>
    <w:rsid w:val="001F1D3C"/>
    <w:rsid w:val="001F23E9"/>
    <w:rsid w:val="001F29D1"/>
    <w:rsid w:val="001F2D7A"/>
    <w:rsid w:val="001F2ED0"/>
    <w:rsid w:val="001F2F17"/>
    <w:rsid w:val="001F316B"/>
    <w:rsid w:val="001F330C"/>
    <w:rsid w:val="001F3C1C"/>
    <w:rsid w:val="001F419E"/>
    <w:rsid w:val="001F41B8"/>
    <w:rsid w:val="001F42EE"/>
    <w:rsid w:val="001F442F"/>
    <w:rsid w:val="001F4856"/>
    <w:rsid w:val="001F49CA"/>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2FD4"/>
    <w:rsid w:val="0020348B"/>
    <w:rsid w:val="0020377B"/>
    <w:rsid w:val="00203A0C"/>
    <w:rsid w:val="00203AFB"/>
    <w:rsid w:val="00203C2A"/>
    <w:rsid w:val="00203F84"/>
    <w:rsid w:val="002041ED"/>
    <w:rsid w:val="002042EE"/>
    <w:rsid w:val="002043A5"/>
    <w:rsid w:val="002049D5"/>
    <w:rsid w:val="00204B06"/>
    <w:rsid w:val="00204D02"/>
    <w:rsid w:val="00204DB2"/>
    <w:rsid w:val="0020561E"/>
    <w:rsid w:val="00205C47"/>
    <w:rsid w:val="00206217"/>
    <w:rsid w:val="0020637C"/>
    <w:rsid w:val="0020744F"/>
    <w:rsid w:val="0020746F"/>
    <w:rsid w:val="00207591"/>
    <w:rsid w:val="00207716"/>
    <w:rsid w:val="002077C0"/>
    <w:rsid w:val="00207B54"/>
    <w:rsid w:val="00207C49"/>
    <w:rsid w:val="00210B76"/>
    <w:rsid w:val="00210F48"/>
    <w:rsid w:val="002123B3"/>
    <w:rsid w:val="002123E7"/>
    <w:rsid w:val="00212447"/>
    <w:rsid w:val="00213AA7"/>
    <w:rsid w:val="00213E98"/>
    <w:rsid w:val="0021460B"/>
    <w:rsid w:val="00214ABC"/>
    <w:rsid w:val="0021506F"/>
    <w:rsid w:val="00215106"/>
    <w:rsid w:val="002154CD"/>
    <w:rsid w:val="002155C0"/>
    <w:rsid w:val="00215643"/>
    <w:rsid w:val="0021564B"/>
    <w:rsid w:val="00215945"/>
    <w:rsid w:val="00215A03"/>
    <w:rsid w:val="0021680A"/>
    <w:rsid w:val="0021681A"/>
    <w:rsid w:val="00216A57"/>
    <w:rsid w:val="00216AB5"/>
    <w:rsid w:val="00216ECA"/>
    <w:rsid w:val="002170E2"/>
    <w:rsid w:val="00217A73"/>
    <w:rsid w:val="00217B9A"/>
    <w:rsid w:val="00217D09"/>
    <w:rsid w:val="00217E0D"/>
    <w:rsid w:val="0022001F"/>
    <w:rsid w:val="0022134E"/>
    <w:rsid w:val="0022207C"/>
    <w:rsid w:val="00222A21"/>
    <w:rsid w:val="00222A2D"/>
    <w:rsid w:val="00224402"/>
    <w:rsid w:val="002246AC"/>
    <w:rsid w:val="00224907"/>
    <w:rsid w:val="0022678C"/>
    <w:rsid w:val="00226B0D"/>
    <w:rsid w:val="00226BB1"/>
    <w:rsid w:val="00226BF4"/>
    <w:rsid w:val="0022705A"/>
    <w:rsid w:val="002273D4"/>
    <w:rsid w:val="00227736"/>
    <w:rsid w:val="002279F2"/>
    <w:rsid w:val="00227C51"/>
    <w:rsid w:val="00227FDC"/>
    <w:rsid w:val="0023003F"/>
    <w:rsid w:val="00230BB4"/>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4EC5"/>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B7"/>
    <w:rsid w:val="00241AD3"/>
    <w:rsid w:val="00241F46"/>
    <w:rsid w:val="00242212"/>
    <w:rsid w:val="002422AB"/>
    <w:rsid w:val="00242598"/>
    <w:rsid w:val="00242873"/>
    <w:rsid w:val="00242B8D"/>
    <w:rsid w:val="00242BD8"/>
    <w:rsid w:val="00242C3B"/>
    <w:rsid w:val="00242E39"/>
    <w:rsid w:val="0024327B"/>
    <w:rsid w:val="002432EA"/>
    <w:rsid w:val="002432F0"/>
    <w:rsid w:val="002435B9"/>
    <w:rsid w:val="00243639"/>
    <w:rsid w:val="00243A41"/>
    <w:rsid w:val="00243FA5"/>
    <w:rsid w:val="00244300"/>
    <w:rsid w:val="00244A1A"/>
    <w:rsid w:val="002455B8"/>
    <w:rsid w:val="00245C48"/>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5FC8"/>
    <w:rsid w:val="00256A5E"/>
    <w:rsid w:val="00256DC7"/>
    <w:rsid w:val="00257482"/>
    <w:rsid w:val="00257558"/>
    <w:rsid w:val="00257645"/>
    <w:rsid w:val="002576FB"/>
    <w:rsid w:val="00257D86"/>
    <w:rsid w:val="00257EA5"/>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56"/>
    <w:rsid w:val="0026556D"/>
    <w:rsid w:val="00265741"/>
    <w:rsid w:val="00265E72"/>
    <w:rsid w:val="00265F6D"/>
    <w:rsid w:val="00266122"/>
    <w:rsid w:val="002662E7"/>
    <w:rsid w:val="002667ED"/>
    <w:rsid w:val="00266F8C"/>
    <w:rsid w:val="00267EA8"/>
    <w:rsid w:val="00267F74"/>
    <w:rsid w:val="0027082D"/>
    <w:rsid w:val="00270C17"/>
    <w:rsid w:val="00270DCD"/>
    <w:rsid w:val="00270F7B"/>
    <w:rsid w:val="00271113"/>
    <w:rsid w:val="002717D9"/>
    <w:rsid w:val="002718B4"/>
    <w:rsid w:val="00271B16"/>
    <w:rsid w:val="002732FF"/>
    <w:rsid w:val="00273701"/>
    <w:rsid w:val="00273760"/>
    <w:rsid w:val="0027393A"/>
    <w:rsid w:val="00273E27"/>
    <w:rsid w:val="00274185"/>
    <w:rsid w:val="002742AE"/>
    <w:rsid w:val="00274505"/>
    <w:rsid w:val="00274639"/>
    <w:rsid w:val="00274746"/>
    <w:rsid w:val="00274C46"/>
    <w:rsid w:val="00274F6C"/>
    <w:rsid w:val="00274F9C"/>
    <w:rsid w:val="00275354"/>
    <w:rsid w:val="00275376"/>
    <w:rsid w:val="00275503"/>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4871"/>
    <w:rsid w:val="00285A72"/>
    <w:rsid w:val="00285C5B"/>
    <w:rsid w:val="00285C5E"/>
    <w:rsid w:val="00285EE0"/>
    <w:rsid w:val="00286050"/>
    <w:rsid w:val="00286450"/>
    <w:rsid w:val="0028682C"/>
    <w:rsid w:val="00286A2C"/>
    <w:rsid w:val="00286AB3"/>
    <w:rsid w:val="00287CA4"/>
    <w:rsid w:val="00287E69"/>
    <w:rsid w:val="00287EFB"/>
    <w:rsid w:val="0029095B"/>
    <w:rsid w:val="0029154E"/>
    <w:rsid w:val="00291632"/>
    <w:rsid w:val="002919BF"/>
    <w:rsid w:val="002919C2"/>
    <w:rsid w:val="00291B85"/>
    <w:rsid w:val="002921E1"/>
    <w:rsid w:val="002922A5"/>
    <w:rsid w:val="0029318A"/>
    <w:rsid w:val="00293863"/>
    <w:rsid w:val="00293F93"/>
    <w:rsid w:val="00294080"/>
    <w:rsid w:val="002940A5"/>
    <w:rsid w:val="0029413D"/>
    <w:rsid w:val="00294758"/>
    <w:rsid w:val="00294BC6"/>
    <w:rsid w:val="00295141"/>
    <w:rsid w:val="0029524E"/>
    <w:rsid w:val="00295402"/>
    <w:rsid w:val="002955C6"/>
    <w:rsid w:val="00295C66"/>
    <w:rsid w:val="00295E9E"/>
    <w:rsid w:val="002963B5"/>
    <w:rsid w:val="002964D0"/>
    <w:rsid w:val="00296AA3"/>
    <w:rsid w:val="00297214"/>
    <w:rsid w:val="00297333"/>
    <w:rsid w:val="0029746C"/>
    <w:rsid w:val="00297552"/>
    <w:rsid w:val="00297954"/>
    <w:rsid w:val="00297E37"/>
    <w:rsid w:val="002A0193"/>
    <w:rsid w:val="002A01A3"/>
    <w:rsid w:val="002A037C"/>
    <w:rsid w:val="002A0F03"/>
    <w:rsid w:val="002A16ED"/>
    <w:rsid w:val="002A1A23"/>
    <w:rsid w:val="002A1C9F"/>
    <w:rsid w:val="002A25B1"/>
    <w:rsid w:val="002A268B"/>
    <w:rsid w:val="002A27CA"/>
    <w:rsid w:val="002A2CE3"/>
    <w:rsid w:val="002A2DF5"/>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28A"/>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EE"/>
    <w:rsid w:val="002B5F72"/>
    <w:rsid w:val="002B661D"/>
    <w:rsid w:val="002B6B5F"/>
    <w:rsid w:val="002B6D4C"/>
    <w:rsid w:val="002B7268"/>
    <w:rsid w:val="002B798A"/>
    <w:rsid w:val="002B7F7A"/>
    <w:rsid w:val="002C03AA"/>
    <w:rsid w:val="002C075C"/>
    <w:rsid w:val="002C0DC6"/>
    <w:rsid w:val="002C109C"/>
    <w:rsid w:val="002C135E"/>
    <w:rsid w:val="002C1402"/>
    <w:rsid w:val="002C1BF7"/>
    <w:rsid w:val="002C1F0F"/>
    <w:rsid w:val="002C20D4"/>
    <w:rsid w:val="002C2288"/>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B70"/>
    <w:rsid w:val="002C4BFC"/>
    <w:rsid w:val="002C50C0"/>
    <w:rsid w:val="002C52E2"/>
    <w:rsid w:val="002C5590"/>
    <w:rsid w:val="002C570C"/>
    <w:rsid w:val="002C579F"/>
    <w:rsid w:val="002C6703"/>
    <w:rsid w:val="002C6836"/>
    <w:rsid w:val="002C6D00"/>
    <w:rsid w:val="002D0112"/>
    <w:rsid w:val="002D05E4"/>
    <w:rsid w:val="002D083A"/>
    <w:rsid w:val="002D0A71"/>
    <w:rsid w:val="002D0CAF"/>
    <w:rsid w:val="002D16C9"/>
    <w:rsid w:val="002D188F"/>
    <w:rsid w:val="002D1B76"/>
    <w:rsid w:val="002D1F5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8B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8F0"/>
    <w:rsid w:val="002E0AFA"/>
    <w:rsid w:val="002E0D33"/>
    <w:rsid w:val="002E12FC"/>
    <w:rsid w:val="002E1B2D"/>
    <w:rsid w:val="002E1EB1"/>
    <w:rsid w:val="002E20A1"/>
    <w:rsid w:val="002E2813"/>
    <w:rsid w:val="002E297B"/>
    <w:rsid w:val="002E2C71"/>
    <w:rsid w:val="002E32B8"/>
    <w:rsid w:val="002E3480"/>
    <w:rsid w:val="002E3AF8"/>
    <w:rsid w:val="002E47FB"/>
    <w:rsid w:val="002E48B5"/>
    <w:rsid w:val="002E4C5E"/>
    <w:rsid w:val="002E508A"/>
    <w:rsid w:val="002E5632"/>
    <w:rsid w:val="002E56E8"/>
    <w:rsid w:val="002E5758"/>
    <w:rsid w:val="002E5A14"/>
    <w:rsid w:val="002E5BF8"/>
    <w:rsid w:val="002E5F67"/>
    <w:rsid w:val="002E638C"/>
    <w:rsid w:val="002E648C"/>
    <w:rsid w:val="002E66A6"/>
    <w:rsid w:val="002E6A65"/>
    <w:rsid w:val="002E6E1D"/>
    <w:rsid w:val="002E6E20"/>
    <w:rsid w:val="002E6F91"/>
    <w:rsid w:val="002E7676"/>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5D0"/>
    <w:rsid w:val="002F4541"/>
    <w:rsid w:val="002F4A7D"/>
    <w:rsid w:val="002F4AB3"/>
    <w:rsid w:val="002F4F8C"/>
    <w:rsid w:val="002F591D"/>
    <w:rsid w:val="002F6001"/>
    <w:rsid w:val="002F63DA"/>
    <w:rsid w:val="002F65D7"/>
    <w:rsid w:val="002F6B38"/>
    <w:rsid w:val="002F7955"/>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CE"/>
    <w:rsid w:val="00306DFA"/>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E"/>
    <w:rsid w:val="00316CE3"/>
    <w:rsid w:val="00316FD9"/>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81"/>
    <w:rsid w:val="0032419D"/>
    <w:rsid w:val="003242C7"/>
    <w:rsid w:val="003246E1"/>
    <w:rsid w:val="00325742"/>
    <w:rsid w:val="00325762"/>
    <w:rsid w:val="00325773"/>
    <w:rsid w:val="00325BD1"/>
    <w:rsid w:val="00325BF4"/>
    <w:rsid w:val="0032600E"/>
    <w:rsid w:val="00326195"/>
    <w:rsid w:val="00326335"/>
    <w:rsid w:val="0032665B"/>
    <w:rsid w:val="00326A65"/>
    <w:rsid w:val="00326FAF"/>
    <w:rsid w:val="00326FF5"/>
    <w:rsid w:val="0032744B"/>
    <w:rsid w:val="00327554"/>
    <w:rsid w:val="00327817"/>
    <w:rsid w:val="0032796E"/>
    <w:rsid w:val="0032799F"/>
    <w:rsid w:val="00327BFA"/>
    <w:rsid w:val="00327D7E"/>
    <w:rsid w:val="00330394"/>
    <w:rsid w:val="00330417"/>
    <w:rsid w:val="00330749"/>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4AFF"/>
    <w:rsid w:val="0033554D"/>
    <w:rsid w:val="0033571F"/>
    <w:rsid w:val="00337209"/>
    <w:rsid w:val="003372D4"/>
    <w:rsid w:val="00337408"/>
    <w:rsid w:val="00337549"/>
    <w:rsid w:val="003378FA"/>
    <w:rsid w:val="00337E9E"/>
    <w:rsid w:val="00337ED7"/>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305"/>
    <w:rsid w:val="003455EE"/>
    <w:rsid w:val="00345D4A"/>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88"/>
    <w:rsid w:val="003518D6"/>
    <w:rsid w:val="00351FD6"/>
    <w:rsid w:val="0035277E"/>
    <w:rsid w:val="00352BB0"/>
    <w:rsid w:val="00352BB1"/>
    <w:rsid w:val="00353053"/>
    <w:rsid w:val="003533CA"/>
    <w:rsid w:val="003534CB"/>
    <w:rsid w:val="003542B7"/>
    <w:rsid w:val="003546C6"/>
    <w:rsid w:val="00354C26"/>
    <w:rsid w:val="00354D50"/>
    <w:rsid w:val="00354FB8"/>
    <w:rsid w:val="003557A2"/>
    <w:rsid w:val="00355982"/>
    <w:rsid w:val="003559E5"/>
    <w:rsid w:val="003567D6"/>
    <w:rsid w:val="00356823"/>
    <w:rsid w:val="00356E3D"/>
    <w:rsid w:val="003575AA"/>
    <w:rsid w:val="0035775C"/>
    <w:rsid w:val="00360B46"/>
    <w:rsid w:val="0036115F"/>
    <w:rsid w:val="00361816"/>
    <w:rsid w:val="00361AFF"/>
    <w:rsid w:val="00361B1E"/>
    <w:rsid w:val="00361B26"/>
    <w:rsid w:val="00361E5F"/>
    <w:rsid w:val="0036223D"/>
    <w:rsid w:val="003624C4"/>
    <w:rsid w:val="00362A68"/>
    <w:rsid w:val="003633C9"/>
    <w:rsid w:val="00363503"/>
    <w:rsid w:val="0036440B"/>
    <w:rsid w:val="00364414"/>
    <w:rsid w:val="0036482F"/>
    <w:rsid w:val="00364890"/>
    <w:rsid w:val="0036506C"/>
    <w:rsid w:val="00365397"/>
    <w:rsid w:val="003654B4"/>
    <w:rsid w:val="003655AF"/>
    <w:rsid w:val="00365829"/>
    <w:rsid w:val="0036588C"/>
    <w:rsid w:val="00365CAB"/>
    <w:rsid w:val="00365EB3"/>
    <w:rsid w:val="003666A0"/>
    <w:rsid w:val="003667A8"/>
    <w:rsid w:val="003667C4"/>
    <w:rsid w:val="00367495"/>
    <w:rsid w:val="00367A35"/>
    <w:rsid w:val="00367DB9"/>
    <w:rsid w:val="00367F97"/>
    <w:rsid w:val="0037012B"/>
    <w:rsid w:val="00370219"/>
    <w:rsid w:val="0037081F"/>
    <w:rsid w:val="003708F8"/>
    <w:rsid w:val="0037114B"/>
    <w:rsid w:val="0037116F"/>
    <w:rsid w:val="00371561"/>
    <w:rsid w:val="00371998"/>
    <w:rsid w:val="00371D3A"/>
    <w:rsid w:val="00371FFA"/>
    <w:rsid w:val="0037216D"/>
    <w:rsid w:val="0037232D"/>
    <w:rsid w:val="00372505"/>
    <w:rsid w:val="003726B8"/>
    <w:rsid w:val="00373170"/>
    <w:rsid w:val="0037340F"/>
    <w:rsid w:val="00373B32"/>
    <w:rsid w:val="003740FD"/>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2175"/>
    <w:rsid w:val="00383E36"/>
    <w:rsid w:val="0038465F"/>
    <w:rsid w:val="003846A2"/>
    <w:rsid w:val="00384ABA"/>
    <w:rsid w:val="00385C2F"/>
    <w:rsid w:val="00386062"/>
    <w:rsid w:val="003860AA"/>
    <w:rsid w:val="00386457"/>
    <w:rsid w:val="00386D3B"/>
    <w:rsid w:val="00386F11"/>
    <w:rsid w:val="00387289"/>
    <w:rsid w:val="00387320"/>
    <w:rsid w:val="003873B7"/>
    <w:rsid w:val="0038787C"/>
    <w:rsid w:val="00387E45"/>
    <w:rsid w:val="00387E8A"/>
    <w:rsid w:val="003904F0"/>
    <w:rsid w:val="003906E6"/>
    <w:rsid w:val="00390892"/>
    <w:rsid w:val="003908F9"/>
    <w:rsid w:val="00390D0A"/>
    <w:rsid w:val="00390F0A"/>
    <w:rsid w:val="00390F69"/>
    <w:rsid w:val="00391265"/>
    <w:rsid w:val="00391327"/>
    <w:rsid w:val="0039158F"/>
    <w:rsid w:val="00391842"/>
    <w:rsid w:val="0039187C"/>
    <w:rsid w:val="003918DD"/>
    <w:rsid w:val="003918E5"/>
    <w:rsid w:val="00391DEE"/>
    <w:rsid w:val="00391EE5"/>
    <w:rsid w:val="0039264B"/>
    <w:rsid w:val="003926AE"/>
    <w:rsid w:val="00392ED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1173"/>
    <w:rsid w:val="003A22C4"/>
    <w:rsid w:val="003A2461"/>
    <w:rsid w:val="003A286B"/>
    <w:rsid w:val="003A28D8"/>
    <w:rsid w:val="003A2B50"/>
    <w:rsid w:val="003A2EFB"/>
    <w:rsid w:val="003A3938"/>
    <w:rsid w:val="003A3DE2"/>
    <w:rsid w:val="003A4246"/>
    <w:rsid w:val="003A42C9"/>
    <w:rsid w:val="003A43B6"/>
    <w:rsid w:val="003A4469"/>
    <w:rsid w:val="003A44AD"/>
    <w:rsid w:val="003A4670"/>
    <w:rsid w:val="003A4A4E"/>
    <w:rsid w:val="003A4D3C"/>
    <w:rsid w:val="003A55C1"/>
    <w:rsid w:val="003A5FEA"/>
    <w:rsid w:val="003A6356"/>
    <w:rsid w:val="003A674A"/>
    <w:rsid w:val="003A6FDE"/>
    <w:rsid w:val="003A7D03"/>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76B"/>
    <w:rsid w:val="003C000B"/>
    <w:rsid w:val="003C0DBD"/>
    <w:rsid w:val="003C1058"/>
    <w:rsid w:val="003C1433"/>
    <w:rsid w:val="003C1477"/>
    <w:rsid w:val="003C19CE"/>
    <w:rsid w:val="003C1C86"/>
    <w:rsid w:val="003C208F"/>
    <w:rsid w:val="003C301F"/>
    <w:rsid w:val="003C314B"/>
    <w:rsid w:val="003C326E"/>
    <w:rsid w:val="003C35C1"/>
    <w:rsid w:val="003C3975"/>
    <w:rsid w:val="003C3A50"/>
    <w:rsid w:val="003C42F9"/>
    <w:rsid w:val="003C43A9"/>
    <w:rsid w:val="003C457C"/>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C5E"/>
    <w:rsid w:val="003D0D65"/>
    <w:rsid w:val="003D0E89"/>
    <w:rsid w:val="003D1166"/>
    <w:rsid w:val="003D1243"/>
    <w:rsid w:val="003D13CE"/>
    <w:rsid w:val="003D159F"/>
    <w:rsid w:val="003D1B92"/>
    <w:rsid w:val="003D1C8F"/>
    <w:rsid w:val="003D2275"/>
    <w:rsid w:val="003D2440"/>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B93"/>
    <w:rsid w:val="003D5BCA"/>
    <w:rsid w:val="003D5FD6"/>
    <w:rsid w:val="003D6173"/>
    <w:rsid w:val="003D6955"/>
    <w:rsid w:val="003D6C68"/>
    <w:rsid w:val="003D715F"/>
    <w:rsid w:val="003D72C8"/>
    <w:rsid w:val="003D7E76"/>
    <w:rsid w:val="003E03AC"/>
    <w:rsid w:val="003E07EC"/>
    <w:rsid w:val="003E0A75"/>
    <w:rsid w:val="003E13DF"/>
    <w:rsid w:val="003E15E5"/>
    <w:rsid w:val="003E1688"/>
    <w:rsid w:val="003E172C"/>
    <w:rsid w:val="003E17F1"/>
    <w:rsid w:val="003E1887"/>
    <w:rsid w:val="003E19A4"/>
    <w:rsid w:val="003E2916"/>
    <w:rsid w:val="003E2EDA"/>
    <w:rsid w:val="003E3078"/>
    <w:rsid w:val="003E3299"/>
    <w:rsid w:val="003E33FB"/>
    <w:rsid w:val="003E354D"/>
    <w:rsid w:val="003E37F5"/>
    <w:rsid w:val="003E39FC"/>
    <w:rsid w:val="003E3D8F"/>
    <w:rsid w:val="003E4C21"/>
    <w:rsid w:val="003E535D"/>
    <w:rsid w:val="003E58D8"/>
    <w:rsid w:val="003E5A2C"/>
    <w:rsid w:val="003E5A9F"/>
    <w:rsid w:val="003E63C8"/>
    <w:rsid w:val="003E671B"/>
    <w:rsid w:val="003E736B"/>
    <w:rsid w:val="003E739C"/>
    <w:rsid w:val="003E73FE"/>
    <w:rsid w:val="003E746D"/>
    <w:rsid w:val="003E782F"/>
    <w:rsid w:val="003E7DDE"/>
    <w:rsid w:val="003F01AE"/>
    <w:rsid w:val="003F0885"/>
    <w:rsid w:val="003F0E1A"/>
    <w:rsid w:val="003F0E72"/>
    <w:rsid w:val="003F0F4D"/>
    <w:rsid w:val="003F1826"/>
    <w:rsid w:val="003F1DB8"/>
    <w:rsid w:val="003F1E22"/>
    <w:rsid w:val="003F1E84"/>
    <w:rsid w:val="003F265C"/>
    <w:rsid w:val="003F2E99"/>
    <w:rsid w:val="003F3021"/>
    <w:rsid w:val="003F376E"/>
    <w:rsid w:val="003F40C3"/>
    <w:rsid w:val="003F42D6"/>
    <w:rsid w:val="003F4CA0"/>
    <w:rsid w:val="003F4D1B"/>
    <w:rsid w:val="003F4D3E"/>
    <w:rsid w:val="003F57D4"/>
    <w:rsid w:val="003F5922"/>
    <w:rsid w:val="003F5D1D"/>
    <w:rsid w:val="003F60FC"/>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8C"/>
    <w:rsid w:val="004030CE"/>
    <w:rsid w:val="0040325A"/>
    <w:rsid w:val="004034AB"/>
    <w:rsid w:val="004035A1"/>
    <w:rsid w:val="00403A96"/>
    <w:rsid w:val="00403AFD"/>
    <w:rsid w:val="00403BE6"/>
    <w:rsid w:val="00403EA7"/>
    <w:rsid w:val="004047FF"/>
    <w:rsid w:val="00404BE5"/>
    <w:rsid w:val="00404C2C"/>
    <w:rsid w:val="0040549D"/>
    <w:rsid w:val="0040578C"/>
    <w:rsid w:val="004059B7"/>
    <w:rsid w:val="00405BA5"/>
    <w:rsid w:val="00405C7F"/>
    <w:rsid w:val="00406179"/>
    <w:rsid w:val="004062E1"/>
    <w:rsid w:val="0040674F"/>
    <w:rsid w:val="00406D8E"/>
    <w:rsid w:val="00407198"/>
    <w:rsid w:val="00407364"/>
    <w:rsid w:val="00407FDF"/>
    <w:rsid w:val="004100A9"/>
    <w:rsid w:val="00410421"/>
    <w:rsid w:val="00410481"/>
    <w:rsid w:val="00410511"/>
    <w:rsid w:val="0041059D"/>
    <w:rsid w:val="00410BD0"/>
    <w:rsid w:val="00410C35"/>
    <w:rsid w:val="00410E1F"/>
    <w:rsid w:val="00411E93"/>
    <w:rsid w:val="00411EF6"/>
    <w:rsid w:val="0041251F"/>
    <w:rsid w:val="00412791"/>
    <w:rsid w:val="00412812"/>
    <w:rsid w:val="00412B61"/>
    <w:rsid w:val="004130BB"/>
    <w:rsid w:val="00413CDA"/>
    <w:rsid w:val="00413EE0"/>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17ABD"/>
    <w:rsid w:val="00417CED"/>
    <w:rsid w:val="004200A4"/>
    <w:rsid w:val="0042022F"/>
    <w:rsid w:val="00420812"/>
    <w:rsid w:val="00420922"/>
    <w:rsid w:val="00420BA7"/>
    <w:rsid w:val="00421524"/>
    <w:rsid w:val="004216BB"/>
    <w:rsid w:val="0042197B"/>
    <w:rsid w:val="00421A98"/>
    <w:rsid w:val="004221DA"/>
    <w:rsid w:val="00422655"/>
    <w:rsid w:val="004226F8"/>
    <w:rsid w:val="00422881"/>
    <w:rsid w:val="00422E43"/>
    <w:rsid w:val="004233B6"/>
    <w:rsid w:val="00423C95"/>
    <w:rsid w:val="00423E62"/>
    <w:rsid w:val="00424057"/>
    <w:rsid w:val="004243F4"/>
    <w:rsid w:val="00424842"/>
    <w:rsid w:val="004249EC"/>
    <w:rsid w:val="00424B98"/>
    <w:rsid w:val="00424BB9"/>
    <w:rsid w:val="00424E28"/>
    <w:rsid w:val="00424F2E"/>
    <w:rsid w:val="00425000"/>
    <w:rsid w:val="00425044"/>
    <w:rsid w:val="004254C1"/>
    <w:rsid w:val="00425783"/>
    <w:rsid w:val="00425925"/>
    <w:rsid w:val="00425EB2"/>
    <w:rsid w:val="00426011"/>
    <w:rsid w:val="0042602F"/>
    <w:rsid w:val="00426552"/>
    <w:rsid w:val="0042669E"/>
    <w:rsid w:val="004267A7"/>
    <w:rsid w:val="0042710E"/>
    <w:rsid w:val="00427113"/>
    <w:rsid w:val="00427656"/>
    <w:rsid w:val="0042765A"/>
    <w:rsid w:val="00427729"/>
    <w:rsid w:val="0042799D"/>
    <w:rsid w:val="00427A7A"/>
    <w:rsid w:val="0043089C"/>
    <w:rsid w:val="00430D21"/>
    <w:rsid w:val="00431040"/>
    <w:rsid w:val="00431129"/>
    <w:rsid w:val="004312E5"/>
    <w:rsid w:val="0043153F"/>
    <w:rsid w:val="00431689"/>
    <w:rsid w:val="004316B7"/>
    <w:rsid w:val="00431798"/>
    <w:rsid w:val="00431DDF"/>
    <w:rsid w:val="00431FC5"/>
    <w:rsid w:val="00432340"/>
    <w:rsid w:val="00432455"/>
    <w:rsid w:val="0043284D"/>
    <w:rsid w:val="00432971"/>
    <w:rsid w:val="00432FA8"/>
    <w:rsid w:val="00433A0F"/>
    <w:rsid w:val="00433A22"/>
    <w:rsid w:val="004340CC"/>
    <w:rsid w:val="004340F5"/>
    <w:rsid w:val="004343FF"/>
    <w:rsid w:val="004345CF"/>
    <w:rsid w:val="00434782"/>
    <w:rsid w:val="004347E4"/>
    <w:rsid w:val="00434B7F"/>
    <w:rsid w:val="00435062"/>
    <w:rsid w:val="00435262"/>
    <w:rsid w:val="004355AD"/>
    <w:rsid w:val="0043587F"/>
    <w:rsid w:val="00435D79"/>
    <w:rsid w:val="00435E9D"/>
    <w:rsid w:val="0043609F"/>
    <w:rsid w:val="0043612E"/>
    <w:rsid w:val="004363D6"/>
    <w:rsid w:val="004364F2"/>
    <w:rsid w:val="00436572"/>
    <w:rsid w:val="004365AB"/>
    <w:rsid w:val="004369DA"/>
    <w:rsid w:val="004369DD"/>
    <w:rsid w:val="00437122"/>
    <w:rsid w:val="0043729D"/>
    <w:rsid w:val="0043754F"/>
    <w:rsid w:val="0043785F"/>
    <w:rsid w:val="00437AA5"/>
    <w:rsid w:val="00437CF8"/>
    <w:rsid w:val="00437D1B"/>
    <w:rsid w:val="00440361"/>
    <w:rsid w:val="004405CB"/>
    <w:rsid w:val="004405D4"/>
    <w:rsid w:val="00440778"/>
    <w:rsid w:val="00441324"/>
    <w:rsid w:val="004416F6"/>
    <w:rsid w:val="00441A74"/>
    <w:rsid w:val="00441D9E"/>
    <w:rsid w:val="00441FD4"/>
    <w:rsid w:val="004428C7"/>
    <w:rsid w:val="00442AAE"/>
    <w:rsid w:val="00442E0F"/>
    <w:rsid w:val="0044313B"/>
    <w:rsid w:val="0044330C"/>
    <w:rsid w:val="00443356"/>
    <w:rsid w:val="00443B32"/>
    <w:rsid w:val="00443CD6"/>
    <w:rsid w:val="0044406B"/>
    <w:rsid w:val="0044450B"/>
    <w:rsid w:val="00444AA1"/>
    <w:rsid w:val="0044567A"/>
    <w:rsid w:val="004456A4"/>
    <w:rsid w:val="00445846"/>
    <w:rsid w:val="0044651C"/>
    <w:rsid w:val="00446545"/>
    <w:rsid w:val="00446815"/>
    <w:rsid w:val="0044684B"/>
    <w:rsid w:val="004468E9"/>
    <w:rsid w:val="004474E5"/>
    <w:rsid w:val="00450542"/>
    <w:rsid w:val="00450EA8"/>
    <w:rsid w:val="00451147"/>
    <w:rsid w:val="00451638"/>
    <w:rsid w:val="00451821"/>
    <w:rsid w:val="00451965"/>
    <w:rsid w:val="004519FB"/>
    <w:rsid w:val="00452041"/>
    <w:rsid w:val="00452209"/>
    <w:rsid w:val="00452316"/>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D"/>
    <w:rsid w:val="00455D96"/>
    <w:rsid w:val="00455FC1"/>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F0A"/>
    <w:rsid w:val="00466240"/>
    <w:rsid w:val="00466786"/>
    <w:rsid w:val="00466D87"/>
    <w:rsid w:val="00467039"/>
    <w:rsid w:val="00467A8B"/>
    <w:rsid w:val="00467AB5"/>
    <w:rsid w:val="00467AFF"/>
    <w:rsid w:val="00470957"/>
    <w:rsid w:val="00470C44"/>
    <w:rsid w:val="00471055"/>
    <w:rsid w:val="0047196B"/>
    <w:rsid w:val="00471ADB"/>
    <w:rsid w:val="00471BCF"/>
    <w:rsid w:val="00471F99"/>
    <w:rsid w:val="0047201A"/>
    <w:rsid w:val="00472327"/>
    <w:rsid w:val="00472E74"/>
    <w:rsid w:val="004730D0"/>
    <w:rsid w:val="00473370"/>
    <w:rsid w:val="00473891"/>
    <w:rsid w:val="00473A08"/>
    <w:rsid w:val="00473A41"/>
    <w:rsid w:val="00473CBF"/>
    <w:rsid w:val="00474145"/>
    <w:rsid w:val="00474694"/>
    <w:rsid w:val="00474979"/>
    <w:rsid w:val="00475023"/>
    <w:rsid w:val="0047546B"/>
    <w:rsid w:val="00475F85"/>
    <w:rsid w:val="004760BF"/>
    <w:rsid w:val="00476420"/>
    <w:rsid w:val="00476A63"/>
    <w:rsid w:val="0047708E"/>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0CA"/>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373"/>
    <w:rsid w:val="0049549F"/>
    <w:rsid w:val="004957D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279"/>
    <w:rsid w:val="004A475B"/>
    <w:rsid w:val="004A484D"/>
    <w:rsid w:val="004A4904"/>
    <w:rsid w:val="004A496B"/>
    <w:rsid w:val="004A4BF6"/>
    <w:rsid w:val="004A4D29"/>
    <w:rsid w:val="004A5073"/>
    <w:rsid w:val="004A52F3"/>
    <w:rsid w:val="004A54ED"/>
    <w:rsid w:val="004A5ED2"/>
    <w:rsid w:val="004A5F24"/>
    <w:rsid w:val="004A627A"/>
    <w:rsid w:val="004A63D3"/>
    <w:rsid w:val="004A6999"/>
    <w:rsid w:val="004A6C02"/>
    <w:rsid w:val="004A74F2"/>
    <w:rsid w:val="004A76FF"/>
    <w:rsid w:val="004A792D"/>
    <w:rsid w:val="004A7C9F"/>
    <w:rsid w:val="004B017C"/>
    <w:rsid w:val="004B0294"/>
    <w:rsid w:val="004B082D"/>
    <w:rsid w:val="004B0AEF"/>
    <w:rsid w:val="004B100A"/>
    <w:rsid w:val="004B17D5"/>
    <w:rsid w:val="004B1F99"/>
    <w:rsid w:val="004B2418"/>
    <w:rsid w:val="004B26B2"/>
    <w:rsid w:val="004B28FD"/>
    <w:rsid w:val="004B29BB"/>
    <w:rsid w:val="004B2B3F"/>
    <w:rsid w:val="004B2EB6"/>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A0D"/>
    <w:rsid w:val="004B7B0D"/>
    <w:rsid w:val="004B7BE5"/>
    <w:rsid w:val="004B7CC5"/>
    <w:rsid w:val="004B7D16"/>
    <w:rsid w:val="004B7E91"/>
    <w:rsid w:val="004C04F6"/>
    <w:rsid w:val="004C0E17"/>
    <w:rsid w:val="004C119F"/>
    <w:rsid w:val="004C129A"/>
    <w:rsid w:val="004C168B"/>
    <w:rsid w:val="004C1984"/>
    <w:rsid w:val="004C1B07"/>
    <w:rsid w:val="004C1C7B"/>
    <w:rsid w:val="004C1E30"/>
    <w:rsid w:val="004C1F24"/>
    <w:rsid w:val="004C1F87"/>
    <w:rsid w:val="004C2BF5"/>
    <w:rsid w:val="004C386B"/>
    <w:rsid w:val="004C3BDE"/>
    <w:rsid w:val="004C3D75"/>
    <w:rsid w:val="004C3D98"/>
    <w:rsid w:val="004C4247"/>
    <w:rsid w:val="004C460F"/>
    <w:rsid w:val="004C4FDC"/>
    <w:rsid w:val="004C5DE4"/>
    <w:rsid w:val="004C602D"/>
    <w:rsid w:val="004C620E"/>
    <w:rsid w:val="004C666C"/>
    <w:rsid w:val="004C6D03"/>
    <w:rsid w:val="004C6DAC"/>
    <w:rsid w:val="004C7321"/>
    <w:rsid w:val="004C7740"/>
    <w:rsid w:val="004C7776"/>
    <w:rsid w:val="004C7834"/>
    <w:rsid w:val="004C7870"/>
    <w:rsid w:val="004C79AF"/>
    <w:rsid w:val="004C7AC7"/>
    <w:rsid w:val="004C7E20"/>
    <w:rsid w:val="004C7F1E"/>
    <w:rsid w:val="004C7FD6"/>
    <w:rsid w:val="004D0E3F"/>
    <w:rsid w:val="004D211C"/>
    <w:rsid w:val="004D224D"/>
    <w:rsid w:val="004D228D"/>
    <w:rsid w:val="004D23CE"/>
    <w:rsid w:val="004D24DE"/>
    <w:rsid w:val="004D279C"/>
    <w:rsid w:val="004D2A1E"/>
    <w:rsid w:val="004D30DA"/>
    <w:rsid w:val="004D33F6"/>
    <w:rsid w:val="004D3E8E"/>
    <w:rsid w:val="004D417E"/>
    <w:rsid w:val="004D4488"/>
    <w:rsid w:val="004D46F3"/>
    <w:rsid w:val="004D4BD9"/>
    <w:rsid w:val="004D4D2A"/>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1F0D"/>
    <w:rsid w:val="004E215B"/>
    <w:rsid w:val="004E2381"/>
    <w:rsid w:val="004E29B6"/>
    <w:rsid w:val="004E2E84"/>
    <w:rsid w:val="004E3137"/>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E36"/>
    <w:rsid w:val="004F50B5"/>
    <w:rsid w:val="004F5291"/>
    <w:rsid w:val="004F53CF"/>
    <w:rsid w:val="004F5484"/>
    <w:rsid w:val="004F5CEC"/>
    <w:rsid w:val="004F5EDE"/>
    <w:rsid w:val="004F64BF"/>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CF9"/>
    <w:rsid w:val="00507DDA"/>
    <w:rsid w:val="00507E68"/>
    <w:rsid w:val="00510E7B"/>
    <w:rsid w:val="00510E8B"/>
    <w:rsid w:val="00511411"/>
    <w:rsid w:val="0051181D"/>
    <w:rsid w:val="00511922"/>
    <w:rsid w:val="00511B5E"/>
    <w:rsid w:val="00511CEE"/>
    <w:rsid w:val="00512685"/>
    <w:rsid w:val="005127F2"/>
    <w:rsid w:val="00512969"/>
    <w:rsid w:val="005134C1"/>
    <w:rsid w:val="005139F5"/>
    <w:rsid w:val="00513BC6"/>
    <w:rsid w:val="005146B2"/>
    <w:rsid w:val="00514AA9"/>
    <w:rsid w:val="00514B8A"/>
    <w:rsid w:val="00514C68"/>
    <w:rsid w:val="005157CC"/>
    <w:rsid w:val="005157F9"/>
    <w:rsid w:val="00515DED"/>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C9D"/>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308"/>
    <w:rsid w:val="00533587"/>
    <w:rsid w:val="00533A59"/>
    <w:rsid w:val="0053400F"/>
    <w:rsid w:val="00534351"/>
    <w:rsid w:val="00534656"/>
    <w:rsid w:val="00534740"/>
    <w:rsid w:val="00534AEC"/>
    <w:rsid w:val="00534D2F"/>
    <w:rsid w:val="00534D96"/>
    <w:rsid w:val="00535013"/>
    <w:rsid w:val="00535083"/>
    <w:rsid w:val="0053561D"/>
    <w:rsid w:val="00535669"/>
    <w:rsid w:val="00535832"/>
    <w:rsid w:val="005359D5"/>
    <w:rsid w:val="00535DB1"/>
    <w:rsid w:val="0053612A"/>
    <w:rsid w:val="0053632B"/>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D7E"/>
    <w:rsid w:val="00541F0A"/>
    <w:rsid w:val="00542434"/>
    <w:rsid w:val="005426C4"/>
    <w:rsid w:val="0054292B"/>
    <w:rsid w:val="00542949"/>
    <w:rsid w:val="00543370"/>
    <w:rsid w:val="0054350C"/>
    <w:rsid w:val="00543578"/>
    <w:rsid w:val="00543970"/>
    <w:rsid w:val="00543EF0"/>
    <w:rsid w:val="005442DD"/>
    <w:rsid w:val="005443F0"/>
    <w:rsid w:val="005450D6"/>
    <w:rsid w:val="005450FD"/>
    <w:rsid w:val="0054521F"/>
    <w:rsid w:val="00545653"/>
    <w:rsid w:val="005458C5"/>
    <w:rsid w:val="00546163"/>
    <w:rsid w:val="00546256"/>
    <w:rsid w:val="00546E2C"/>
    <w:rsid w:val="00546E6B"/>
    <w:rsid w:val="005471B1"/>
    <w:rsid w:val="00547902"/>
    <w:rsid w:val="005479A5"/>
    <w:rsid w:val="00547BD0"/>
    <w:rsid w:val="00547E27"/>
    <w:rsid w:val="0055032A"/>
    <w:rsid w:val="005504FA"/>
    <w:rsid w:val="005513F1"/>
    <w:rsid w:val="00551555"/>
    <w:rsid w:val="00551852"/>
    <w:rsid w:val="00551872"/>
    <w:rsid w:val="00551C9C"/>
    <w:rsid w:val="00551D4B"/>
    <w:rsid w:val="0055225F"/>
    <w:rsid w:val="0055234F"/>
    <w:rsid w:val="005523E8"/>
    <w:rsid w:val="0055268E"/>
    <w:rsid w:val="005527D1"/>
    <w:rsid w:val="00552888"/>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66"/>
    <w:rsid w:val="00556D9A"/>
    <w:rsid w:val="00557343"/>
    <w:rsid w:val="00557C40"/>
    <w:rsid w:val="00557E47"/>
    <w:rsid w:val="005601E9"/>
    <w:rsid w:val="005602F3"/>
    <w:rsid w:val="005603C3"/>
    <w:rsid w:val="005606C2"/>
    <w:rsid w:val="0056161F"/>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8"/>
    <w:rsid w:val="00566BE3"/>
    <w:rsid w:val="00566CF4"/>
    <w:rsid w:val="00566E85"/>
    <w:rsid w:val="00566F84"/>
    <w:rsid w:val="0056703E"/>
    <w:rsid w:val="005670FB"/>
    <w:rsid w:val="005672D2"/>
    <w:rsid w:val="0056749A"/>
    <w:rsid w:val="005678DB"/>
    <w:rsid w:val="00567E29"/>
    <w:rsid w:val="00570111"/>
    <w:rsid w:val="0057126C"/>
    <w:rsid w:val="005715E4"/>
    <w:rsid w:val="005716BA"/>
    <w:rsid w:val="0057176E"/>
    <w:rsid w:val="00571838"/>
    <w:rsid w:val="00571D5C"/>
    <w:rsid w:val="00571DF6"/>
    <w:rsid w:val="00571E53"/>
    <w:rsid w:val="005724F3"/>
    <w:rsid w:val="0057259F"/>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364"/>
    <w:rsid w:val="00576A3C"/>
    <w:rsid w:val="00576AB1"/>
    <w:rsid w:val="00576C0F"/>
    <w:rsid w:val="00576E4B"/>
    <w:rsid w:val="00577135"/>
    <w:rsid w:val="0057761D"/>
    <w:rsid w:val="00577EE4"/>
    <w:rsid w:val="00577F17"/>
    <w:rsid w:val="00580674"/>
    <w:rsid w:val="00580B9C"/>
    <w:rsid w:val="00580BD4"/>
    <w:rsid w:val="00581440"/>
    <w:rsid w:val="005816EB"/>
    <w:rsid w:val="005819D6"/>
    <w:rsid w:val="00581C17"/>
    <w:rsid w:val="00581D34"/>
    <w:rsid w:val="00581FA5"/>
    <w:rsid w:val="00582394"/>
    <w:rsid w:val="005826BF"/>
    <w:rsid w:val="00582E7B"/>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879"/>
    <w:rsid w:val="00591D30"/>
    <w:rsid w:val="005929C5"/>
    <w:rsid w:val="00592ABA"/>
    <w:rsid w:val="00592C48"/>
    <w:rsid w:val="00592D72"/>
    <w:rsid w:val="005934E0"/>
    <w:rsid w:val="00593595"/>
    <w:rsid w:val="005937DA"/>
    <w:rsid w:val="00593D5F"/>
    <w:rsid w:val="00593E41"/>
    <w:rsid w:val="00593E6C"/>
    <w:rsid w:val="00593EC4"/>
    <w:rsid w:val="00594A4F"/>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236"/>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453"/>
    <w:rsid w:val="005B1EBC"/>
    <w:rsid w:val="005B2100"/>
    <w:rsid w:val="005B2115"/>
    <w:rsid w:val="005B24D1"/>
    <w:rsid w:val="005B26B4"/>
    <w:rsid w:val="005B2D1B"/>
    <w:rsid w:val="005B2DD8"/>
    <w:rsid w:val="005B33C2"/>
    <w:rsid w:val="005B3734"/>
    <w:rsid w:val="005B3ADD"/>
    <w:rsid w:val="005B3AFA"/>
    <w:rsid w:val="005B3CD6"/>
    <w:rsid w:val="005B43CA"/>
    <w:rsid w:val="005B456F"/>
    <w:rsid w:val="005B487F"/>
    <w:rsid w:val="005B5288"/>
    <w:rsid w:val="005B5354"/>
    <w:rsid w:val="005B5879"/>
    <w:rsid w:val="005B5ADE"/>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C24"/>
    <w:rsid w:val="005C6883"/>
    <w:rsid w:val="005C6950"/>
    <w:rsid w:val="005C6AD0"/>
    <w:rsid w:val="005C6DE3"/>
    <w:rsid w:val="005C6FB2"/>
    <w:rsid w:val="005C70B0"/>
    <w:rsid w:val="005C711E"/>
    <w:rsid w:val="005C72BF"/>
    <w:rsid w:val="005C754F"/>
    <w:rsid w:val="005C7599"/>
    <w:rsid w:val="005C7AE8"/>
    <w:rsid w:val="005C7DEB"/>
    <w:rsid w:val="005D0048"/>
    <w:rsid w:val="005D0267"/>
    <w:rsid w:val="005D02BD"/>
    <w:rsid w:val="005D0411"/>
    <w:rsid w:val="005D0A85"/>
    <w:rsid w:val="005D1597"/>
    <w:rsid w:val="005D1638"/>
    <w:rsid w:val="005D17A3"/>
    <w:rsid w:val="005D1D42"/>
    <w:rsid w:val="005D1EE5"/>
    <w:rsid w:val="005D2283"/>
    <w:rsid w:val="005D271D"/>
    <w:rsid w:val="005D2AD6"/>
    <w:rsid w:val="005D2B8F"/>
    <w:rsid w:val="005D2FE5"/>
    <w:rsid w:val="005D318D"/>
    <w:rsid w:val="005D352F"/>
    <w:rsid w:val="005D386F"/>
    <w:rsid w:val="005D3AF3"/>
    <w:rsid w:val="005D3E17"/>
    <w:rsid w:val="005D4D5A"/>
    <w:rsid w:val="005D50BF"/>
    <w:rsid w:val="005D5892"/>
    <w:rsid w:val="005D5C74"/>
    <w:rsid w:val="005D5CF1"/>
    <w:rsid w:val="005D5FF5"/>
    <w:rsid w:val="005D6A0A"/>
    <w:rsid w:val="005D6A37"/>
    <w:rsid w:val="005D6B61"/>
    <w:rsid w:val="005D6C69"/>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ACE"/>
    <w:rsid w:val="005E5C36"/>
    <w:rsid w:val="005E5CB1"/>
    <w:rsid w:val="005E5EBB"/>
    <w:rsid w:val="005E5EEB"/>
    <w:rsid w:val="005E636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AE2"/>
    <w:rsid w:val="005F4D25"/>
    <w:rsid w:val="005F4EBB"/>
    <w:rsid w:val="005F4F35"/>
    <w:rsid w:val="005F4FD6"/>
    <w:rsid w:val="005F5032"/>
    <w:rsid w:val="005F50F6"/>
    <w:rsid w:val="005F54F4"/>
    <w:rsid w:val="005F61D8"/>
    <w:rsid w:val="005F62C6"/>
    <w:rsid w:val="005F6793"/>
    <w:rsid w:val="005F687D"/>
    <w:rsid w:val="005F6FF6"/>
    <w:rsid w:val="005F72DC"/>
    <w:rsid w:val="005F766D"/>
    <w:rsid w:val="005F790E"/>
    <w:rsid w:val="005F7BDA"/>
    <w:rsid w:val="005F7D32"/>
    <w:rsid w:val="006001DB"/>
    <w:rsid w:val="006007B7"/>
    <w:rsid w:val="00600A19"/>
    <w:rsid w:val="00600C76"/>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84C"/>
    <w:rsid w:val="00604D91"/>
    <w:rsid w:val="00604DAD"/>
    <w:rsid w:val="00605760"/>
    <w:rsid w:val="006059C9"/>
    <w:rsid w:val="00605DEE"/>
    <w:rsid w:val="00606002"/>
    <w:rsid w:val="0060625C"/>
    <w:rsid w:val="00606635"/>
    <w:rsid w:val="006066EA"/>
    <w:rsid w:val="006067F8"/>
    <w:rsid w:val="006068FE"/>
    <w:rsid w:val="00606DC5"/>
    <w:rsid w:val="00607067"/>
    <w:rsid w:val="006073F6"/>
    <w:rsid w:val="00607B57"/>
    <w:rsid w:val="00607C44"/>
    <w:rsid w:val="0061088A"/>
    <w:rsid w:val="00610993"/>
    <w:rsid w:val="00610BB0"/>
    <w:rsid w:val="00610DDD"/>
    <w:rsid w:val="00610E8C"/>
    <w:rsid w:val="00610EAC"/>
    <w:rsid w:val="00610EFC"/>
    <w:rsid w:val="0061115B"/>
    <w:rsid w:val="0061117D"/>
    <w:rsid w:val="0061151D"/>
    <w:rsid w:val="00612172"/>
    <w:rsid w:val="0061226D"/>
    <w:rsid w:val="006125C4"/>
    <w:rsid w:val="00612B58"/>
    <w:rsid w:val="00612D40"/>
    <w:rsid w:val="006134C8"/>
    <w:rsid w:val="0061359A"/>
    <w:rsid w:val="0061372F"/>
    <w:rsid w:val="006138C4"/>
    <w:rsid w:val="006139A4"/>
    <w:rsid w:val="00613A94"/>
    <w:rsid w:val="006141A7"/>
    <w:rsid w:val="00614770"/>
    <w:rsid w:val="00614AA1"/>
    <w:rsid w:val="00614B91"/>
    <w:rsid w:val="006152EE"/>
    <w:rsid w:val="0061534A"/>
    <w:rsid w:val="006153DB"/>
    <w:rsid w:val="006159BB"/>
    <w:rsid w:val="006159E0"/>
    <w:rsid w:val="00615C69"/>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5DF"/>
    <w:rsid w:val="00624CF5"/>
    <w:rsid w:val="00624D6E"/>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8C6"/>
    <w:rsid w:val="00632940"/>
    <w:rsid w:val="0063297B"/>
    <w:rsid w:val="00632E2E"/>
    <w:rsid w:val="00632EA6"/>
    <w:rsid w:val="0063324D"/>
    <w:rsid w:val="0063329E"/>
    <w:rsid w:val="00633798"/>
    <w:rsid w:val="00633D18"/>
    <w:rsid w:val="00633E7D"/>
    <w:rsid w:val="00633F6F"/>
    <w:rsid w:val="006340ED"/>
    <w:rsid w:val="00634207"/>
    <w:rsid w:val="0063497C"/>
    <w:rsid w:val="00634D3D"/>
    <w:rsid w:val="00634F15"/>
    <w:rsid w:val="00636464"/>
    <w:rsid w:val="006364C7"/>
    <w:rsid w:val="00636A27"/>
    <w:rsid w:val="00637266"/>
    <w:rsid w:val="006372B6"/>
    <w:rsid w:val="006374A1"/>
    <w:rsid w:val="00637669"/>
    <w:rsid w:val="006377C8"/>
    <w:rsid w:val="006402DD"/>
    <w:rsid w:val="00640AF2"/>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D6E"/>
    <w:rsid w:val="00651E7C"/>
    <w:rsid w:val="0065210E"/>
    <w:rsid w:val="006523DE"/>
    <w:rsid w:val="006525E6"/>
    <w:rsid w:val="00652613"/>
    <w:rsid w:val="00652671"/>
    <w:rsid w:val="006529BF"/>
    <w:rsid w:val="00652D50"/>
    <w:rsid w:val="0065317C"/>
    <w:rsid w:val="006531CD"/>
    <w:rsid w:val="00653545"/>
    <w:rsid w:val="006537CB"/>
    <w:rsid w:val="00653AD8"/>
    <w:rsid w:val="00654A5C"/>
    <w:rsid w:val="00654E0C"/>
    <w:rsid w:val="00654E59"/>
    <w:rsid w:val="006551BD"/>
    <w:rsid w:val="0065535C"/>
    <w:rsid w:val="00655621"/>
    <w:rsid w:val="00655645"/>
    <w:rsid w:val="00656031"/>
    <w:rsid w:val="006560AB"/>
    <w:rsid w:val="006562A8"/>
    <w:rsid w:val="006562CB"/>
    <w:rsid w:val="00656CFF"/>
    <w:rsid w:val="00657591"/>
    <w:rsid w:val="0065769A"/>
    <w:rsid w:val="00657E49"/>
    <w:rsid w:val="00657EFA"/>
    <w:rsid w:val="0066020C"/>
    <w:rsid w:val="00660CC6"/>
    <w:rsid w:val="00661047"/>
    <w:rsid w:val="00661294"/>
    <w:rsid w:val="00661461"/>
    <w:rsid w:val="00661925"/>
    <w:rsid w:val="00661C17"/>
    <w:rsid w:val="00661E6D"/>
    <w:rsid w:val="00661E8E"/>
    <w:rsid w:val="00661E9E"/>
    <w:rsid w:val="006622C1"/>
    <w:rsid w:val="00662323"/>
    <w:rsid w:val="006623E3"/>
    <w:rsid w:val="00663044"/>
    <w:rsid w:val="006638EB"/>
    <w:rsid w:val="006639E0"/>
    <w:rsid w:val="00663A44"/>
    <w:rsid w:val="00663C0F"/>
    <w:rsid w:val="0066437A"/>
    <w:rsid w:val="006645DA"/>
    <w:rsid w:val="00664922"/>
    <w:rsid w:val="00664D51"/>
    <w:rsid w:val="006653EE"/>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DAD"/>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9A0"/>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08"/>
    <w:rsid w:val="006A3162"/>
    <w:rsid w:val="006A3733"/>
    <w:rsid w:val="006A3862"/>
    <w:rsid w:val="006A3A6A"/>
    <w:rsid w:val="006A407B"/>
    <w:rsid w:val="006A4137"/>
    <w:rsid w:val="006A4338"/>
    <w:rsid w:val="006A45C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74C"/>
    <w:rsid w:val="006B08E9"/>
    <w:rsid w:val="006B09DD"/>
    <w:rsid w:val="006B0D1A"/>
    <w:rsid w:val="006B0EDA"/>
    <w:rsid w:val="006B1185"/>
    <w:rsid w:val="006B124B"/>
    <w:rsid w:val="006B1C2E"/>
    <w:rsid w:val="006B2052"/>
    <w:rsid w:val="006B216E"/>
    <w:rsid w:val="006B228E"/>
    <w:rsid w:val="006B23DE"/>
    <w:rsid w:val="006B28CB"/>
    <w:rsid w:val="006B2A33"/>
    <w:rsid w:val="006B2CCB"/>
    <w:rsid w:val="006B3460"/>
    <w:rsid w:val="006B3683"/>
    <w:rsid w:val="006B4128"/>
    <w:rsid w:val="006B414A"/>
    <w:rsid w:val="006B43A1"/>
    <w:rsid w:val="006B4B28"/>
    <w:rsid w:val="006B5082"/>
    <w:rsid w:val="006B555E"/>
    <w:rsid w:val="006B5AAD"/>
    <w:rsid w:val="006B5B12"/>
    <w:rsid w:val="006B5FCF"/>
    <w:rsid w:val="006B6438"/>
    <w:rsid w:val="006B650F"/>
    <w:rsid w:val="006B6634"/>
    <w:rsid w:val="006B6911"/>
    <w:rsid w:val="006B6CFE"/>
    <w:rsid w:val="006B6D45"/>
    <w:rsid w:val="006B7AAD"/>
    <w:rsid w:val="006B7B9A"/>
    <w:rsid w:val="006C02A7"/>
    <w:rsid w:val="006C05E6"/>
    <w:rsid w:val="006C062F"/>
    <w:rsid w:val="006C063F"/>
    <w:rsid w:val="006C064B"/>
    <w:rsid w:val="006C07BE"/>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797"/>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41C"/>
    <w:rsid w:val="006D5547"/>
    <w:rsid w:val="006D5602"/>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709"/>
    <w:rsid w:val="006E1C24"/>
    <w:rsid w:val="006E1E7D"/>
    <w:rsid w:val="006E1FF9"/>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0A6"/>
    <w:rsid w:val="006E422A"/>
    <w:rsid w:val="006E4357"/>
    <w:rsid w:val="006E466F"/>
    <w:rsid w:val="006E489E"/>
    <w:rsid w:val="006E4C46"/>
    <w:rsid w:val="006E4CC3"/>
    <w:rsid w:val="006E4F12"/>
    <w:rsid w:val="006E551F"/>
    <w:rsid w:val="006E5F01"/>
    <w:rsid w:val="006E6188"/>
    <w:rsid w:val="006E704E"/>
    <w:rsid w:val="006E75B7"/>
    <w:rsid w:val="006E78A7"/>
    <w:rsid w:val="006F024D"/>
    <w:rsid w:val="006F02FB"/>
    <w:rsid w:val="006F0DBB"/>
    <w:rsid w:val="006F11CB"/>
    <w:rsid w:val="006F1A6F"/>
    <w:rsid w:val="006F1D99"/>
    <w:rsid w:val="006F1D9A"/>
    <w:rsid w:val="006F208E"/>
    <w:rsid w:val="006F21B2"/>
    <w:rsid w:val="006F229E"/>
    <w:rsid w:val="006F23FC"/>
    <w:rsid w:val="006F248D"/>
    <w:rsid w:val="006F29E5"/>
    <w:rsid w:val="006F2EA1"/>
    <w:rsid w:val="006F3247"/>
    <w:rsid w:val="006F33E4"/>
    <w:rsid w:val="006F347B"/>
    <w:rsid w:val="006F3515"/>
    <w:rsid w:val="006F390C"/>
    <w:rsid w:val="006F3E12"/>
    <w:rsid w:val="006F4519"/>
    <w:rsid w:val="006F4803"/>
    <w:rsid w:val="006F4AE2"/>
    <w:rsid w:val="006F4B24"/>
    <w:rsid w:val="006F5260"/>
    <w:rsid w:val="006F57B4"/>
    <w:rsid w:val="006F5963"/>
    <w:rsid w:val="006F608D"/>
    <w:rsid w:val="006F623A"/>
    <w:rsid w:val="006F66AF"/>
    <w:rsid w:val="006F6B00"/>
    <w:rsid w:val="006F70D3"/>
    <w:rsid w:val="006F71FF"/>
    <w:rsid w:val="006F7839"/>
    <w:rsid w:val="007002FD"/>
    <w:rsid w:val="007003EA"/>
    <w:rsid w:val="00700404"/>
    <w:rsid w:val="00700B12"/>
    <w:rsid w:val="00700CBF"/>
    <w:rsid w:val="007010E8"/>
    <w:rsid w:val="00701BA9"/>
    <w:rsid w:val="00701EBC"/>
    <w:rsid w:val="00702877"/>
    <w:rsid w:val="00702E25"/>
    <w:rsid w:val="00703368"/>
    <w:rsid w:val="00703932"/>
    <w:rsid w:val="00704A70"/>
    <w:rsid w:val="00704D4A"/>
    <w:rsid w:val="00705813"/>
    <w:rsid w:val="00705A46"/>
    <w:rsid w:val="00705C9C"/>
    <w:rsid w:val="00705CB5"/>
    <w:rsid w:val="007063E1"/>
    <w:rsid w:val="007066AC"/>
    <w:rsid w:val="00706741"/>
    <w:rsid w:val="00707034"/>
    <w:rsid w:val="0070709F"/>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69C"/>
    <w:rsid w:val="00713767"/>
    <w:rsid w:val="00713D53"/>
    <w:rsid w:val="00713DA7"/>
    <w:rsid w:val="00713E3C"/>
    <w:rsid w:val="00713EBC"/>
    <w:rsid w:val="00713ECC"/>
    <w:rsid w:val="0071531E"/>
    <w:rsid w:val="00715620"/>
    <w:rsid w:val="0071581D"/>
    <w:rsid w:val="0071583F"/>
    <w:rsid w:val="00715AC1"/>
    <w:rsid w:val="00715E3C"/>
    <w:rsid w:val="00716234"/>
    <w:rsid w:val="0071672E"/>
    <w:rsid w:val="00716886"/>
    <w:rsid w:val="00716B70"/>
    <w:rsid w:val="00716E35"/>
    <w:rsid w:val="007170A9"/>
    <w:rsid w:val="007173BF"/>
    <w:rsid w:val="0071775A"/>
    <w:rsid w:val="00717E58"/>
    <w:rsid w:val="00717E63"/>
    <w:rsid w:val="00720ACA"/>
    <w:rsid w:val="00720E3B"/>
    <w:rsid w:val="00720F9C"/>
    <w:rsid w:val="007211CA"/>
    <w:rsid w:val="007211F4"/>
    <w:rsid w:val="0072124C"/>
    <w:rsid w:val="007216D1"/>
    <w:rsid w:val="00721BE3"/>
    <w:rsid w:val="00721BE5"/>
    <w:rsid w:val="00721CFC"/>
    <w:rsid w:val="00721D77"/>
    <w:rsid w:val="00721E15"/>
    <w:rsid w:val="007224D6"/>
    <w:rsid w:val="00722948"/>
    <w:rsid w:val="00722F8A"/>
    <w:rsid w:val="007230B5"/>
    <w:rsid w:val="00723219"/>
    <w:rsid w:val="00723392"/>
    <w:rsid w:val="007233B0"/>
    <w:rsid w:val="007235A7"/>
    <w:rsid w:val="00723B74"/>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3E"/>
    <w:rsid w:val="0072764D"/>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773"/>
    <w:rsid w:val="00735E69"/>
    <w:rsid w:val="00736359"/>
    <w:rsid w:val="00736871"/>
    <w:rsid w:val="00736B55"/>
    <w:rsid w:val="00736F31"/>
    <w:rsid w:val="00736F51"/>
    <w:rsid w:val="0073708D"/>
    <w:rsid w:val="00737341"/>
    <w:rsid w:val="0073776A"/>
    <w:rsid w:val="00737940"/>
    <w:rsid w:val="00740008"/>
    <w:rsid w:val="007400FD"/>
    <w:rsid w:val="00740178"/>
    <w:rsid w:val="007407F5"/>
    <w:rsid w:val="007409C7"/>
    <w:rsid w:val="00740D77"/>
    <w:rsid w:val="00741161"/>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37"/>
    <w:rsid w:val="007473CF"/>
    <w:rsid w:val="00747CE4"/>
    <w:rsid w:val="00747D03"/>
    <w:rsid w:val="00750AC5"/>
    <w:rsid w:val="00750DEE"/>
    <w:rsid w:val="00750E7B"/>
    <w:rsid w:val="007513F2"/>
    <w:rsid w:val="00751ACF"/>
    <w:rsid w:val="0075239A"/>
    <w:rsid w:val="007529C9"/>
    <w:rsid w:val="00752C50"/>
    <w:rsid w:val="00753312"/>
    <w:rsid w:val="00753562"/>
    <w:rsid w:val="00754AA2"/>
    <w:rsid w:val="00754C3B"/>
    <w:rsid w:val="00754DCC"/>
    <w:rsid w:val="00755136"/>
    <w:rsid w:val="007559DC"/>
    <w:rsid w:val="00755B12"/>
    <w:rsid w:val="00755C16"/>
    <w:rsid w:val="00755EB6"/>
    <w:rsid w:val="007561AA"/>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357"/>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832"/>
    <w:rsid w:val="007658B8"/>
    <w:rsid w:val="00765A76"/>
    <w:rsid w:val="00765BF8"/>
    <w:rsid w:val="00765CFA"/>
    <w:rsid w:val="0076651D"/>
    <w:rsid w:val="007665D3"/>
    <w:rsid w:val="00766662"/>
    <w:rsid w:val="0076698B"/>
    <w:rsid w:val="0076699B"/>
    <w:rsid w:val="00766BB4"/>
    <w:rsid w:val="007674AA"/>
    <w:rsid w:val="00767ABA"/>
    <w:rsid w:val="00767C59"/>
    <w:rsid w:val="00767D13"/>
    <w:rsid w:val="0077007E"/>
    <w:rsid w:val="00770125"/>
    <w:rsid w:val="0077071D"/>
    <w:rsid w:val="00770A54"/>
    <w:rsid w:val="00770D1D"/>
    <w:rsid w:val="00770FD4"/>
    <w:rsid w:val="00771003"/>
    <w:rsid w:val="007712E7"/>
    <w:rsid w:val="00771861"/>
    <w:rsid w:val="00771AE7"/>
    <w:rsid w:val="00771CBB"/>
    <w:rsid w:val="00771F40"/>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9B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290"/>
    <w:rsid w:val="0079441E"/>
    <w:rsid w:val="00794823"/>
    <w:rsid w:val="00794DA5"/>
    <w:rsid w:val="00794DDF"/>
    <w:rsid w:val="00795182"/>
    <w:rsid w:val="007952AB"/>
    <w:rsid w:val="007955FA"/>
    <w:rsid w:val="0079580F"/>
    <w:rsid w:val="007964BC"/>
    <w:rsid w:val="00796FDD"/>
    <w:rsid w:val="0079771F"/>
    <w:rsid w:val="0079782C"/>
    <w:rsid w:val="007A03C1"/>
    <w:rsid w:val="007A0661"/>
    <w:rsid w:val="007A0903"/>
    <w:rsid w:val="007A0AA3"/>
    <w:rsid w:val="007A11E8"/>
    <w:rsid w:val="007A1324"/>
    <w:rsid w:val="007A1610"/>
    <w:rsid w:val="007A1AA2"/>
    <w:rsid w:val="007A1E35"/>
    <w:rsid w:val="007A25D9"/>
    <w:rsid w:val="007A29D2"/>
    <w:rsid w:val="007A2A53"/>
    <w:rsid w:val="007A3259"/>
    <w:rsid w:val="007A32FF"/>
    <w:rsid w:val="007A337D"/>
    <w:rsid w:val="007A3CDD"/>
    <w:rsid w:val="007A411E"/>
    <w:rsid w:val="007A43C3"/>
    <w:rsid w:val="007A45B7"/>
    <w:rsid w:val="007A4642"/>
    <w:rsid w:val="007A49EC"/>
    <w:rsid w:val="007A4D69"/>
    <w:rsid w:val="007A51B4"/>
    <w:rsid w:val="007A51DF"/>
    <w:rsid w:val="007A5363"/>
    <w:rsid w:val="007A55CA"/>
    <w:rsid w:val="007A5F27"/>
    <w:rsid w:val="007A5FDE"/>
    <w:rsid w:val="007A6177"/>
    <w:rsid w:val="007A6E59"/>
    <w:rsid w:val="007A7750"/>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4E5"/>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6FBB"/>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469"/>
    <w:rsid w:val="007C532C"/>
    <w:rsid w:val="007C53D6"/>
    <w:rsid w:val="007C5419"/>
    <w:rsid w:val="007C57C7"/>
    <w:rsid w:val="007C57E4"/>
    <w:rsid w:val="007C5B79"/>
    <w:rsid w:val="007C5EB6"/>
    <w:rsid w:val="007C5F31"/>
    <w:rsid w:val="007C5FAF"/>
    <w:rsid w:val="007C63E7"/>
    <w:rsid w:val="007C6A40"/>
    <w:rsid w:val="007C6F56"/>
    <w:rsid w:val="007C7043"/>
    <w:rsid w:val="007C79BC"/>
    <w:rsid w:val="007C7F2A"/>
    <w:rsid w:val="007C7F82"/>
    <w:rsid w:val="007D0F7C"/>
    <w:rsid w:val="007D0FF3"/>
    <w:rsid w:val="007D1470"/>
    <w:rsid w:val="007D1938"/>
    <w:rsid w:val="007D2276"/>
    <w:rsid w:val="007D2282"/>
    <w:rsid w:val="007D23DF"/>
    <w:rsid w:val="007D27E2"/>
    <w:rsid w:val="007D27EA"/>
    <w:rsid w:val="007D27EC"/>
    <w:rsid w:val="007D2E67"/>
    <w:rsid w:val="007D2EA2"/>
    <w:rsid w:val="007D30A3"/>
    <w:rsid w:val="007D3592"/>
    <w:rsid w:val="007D3897"/>
    <w:rsid w:val="007D3DFC"/>
    <w:rsid w:val="007D42DC"/>
    <w:rsid w:val="007D42EF"/>
    <w:rsid w:val="007D44F6"/>
    <w:rsid w:val="007D5201"/>
    <w:rsid w:val="007D53D4"/>
    <w:rsid w:val="007D5A33"/>
    <w:rsid w:val="007D5B27"/>
    <w:rsid w:val="007D5D0B"/>
    <w:rsid w:val="007D62ED"/>
    <w:rsid w:val="007D6403"/>
    <w:rsid w:val="007D651D"/>
    <w:rsid w:val="007D6609"/>
    <w:rsid w:val="007D667A"/>
    <w:rsid w:val="007D6692"/>
    <w:rsid w:val="007D66BE"/>
    <w:rsid w:val="007D6B68"/>
    <w:rsid w:val="007D6D51"/>
    <w:rsid w:val="007D6FD2"/>
    <w:rsid w:val="007D7200"/>
    <w:rsid w:val="007D7373"/>
    <w:rsid w:val="007D73A7"/>
    <w:rsid w:val="007D74A9"/>
    <w:rsid w:val="007D7689"/>
    <w:rsid w:val="007D77FD"/>
    <w:rsid w:val="007D7AF1"/>
    <w:rsid w:val="007D7DB9"/>
    <w:rsid w:val="007D7E03"/>
    <w:rsid w:val="007E0189"/>
    <w:rsid w:val="007E04DD"/>
    <w:rsid w:val="007E0857"/>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56"/>
    <w:rsid w:val="007E60B8"/>
    <w:rsid w:val="007E61BE"/>
    <w:rsid w:val="007E6457"/>
    <w:rsid w:val="007E6540"/>
    <w:rsid w:val="007E69FE"/>
    <w:rsid w:val="007E6D42"/>
    <w:rsid w:val="007E70FA"/>
    <w:rsid w:val="007E73FC"/>
    <w:rsid w:val="007E755B"/>
    <w:rsid w:val="007E7583"/>
    <w:rsid w:val="007E7873"/>
    <w:rsid w:val="007E7C52"/>
    <w:rsid w:val="007F050B"/>
    <w:rsid w:val="007F0A99"/>
    <w:rsid w:val="007F0BDE"/>
    <w:rsid w:val="007F105C"/>
    <w:rsid w:val="007F122D"/>
    <w:rsid w:val="007F15C8"/>
    <w:rsid w:val="007F1909"/>
    <w:rsid w:val="007F1CBA"/>
    <w:rsid w:val="007F1E83"/>
    <w:rsid w:val="007F2094"/>
    <w:rsid w:val="007F246D"/>
    <w:rsid w:val="007F27D4"/>
    <w:rsid w:val="007F2A38"/>
    <w:rsid w:val="007F34FC"/>
    <w:rsid w:val="007F3B2F"/>
    <w:rsid w:val="007F3B95"/>
    <w:rsid w:val="007F3D81"/>
    <w:rsid w:val="007F3F96"/>
    <w:rsid w:val="007F41A2"/>
    <w:rsid w:val="007F4C4F"/>
    <w:rsid w:val="007F4E92"/>
    <w:rsid w:val="007F5406"/>
    <w:rsid w:val="007F555E"/>
    <w:rsid w:val="007F598D"/>
    <w:rsid w:val="007F5B5C"/>
    <w:rsid w:val="007F5DC6"/>
    <w:rsid w:val="007F6763"/>
    <w:rsid w:val="007F695B"/>
    <w:rsid w:val="007F747F"/>
    <w:rsid w:val="007F7CAD"/>
    <w:rsid w:val="008003EF"/>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706"/>
    <w:rsid w:val="008039C0"/>
    <w:rsid w:val="00804391"/>
    <w:rsid w:val="00804A63"/>
    <w:rsid w:val="00804B01"/>
    <w:rsid w:val="00804DCC"/>
    <w:rsid w:val="00804E53"/>
    <w:rsid w:val="00805661"/>
    <w:rsid w:val="00805700"/>
    <w:rsid w:val="008057A5"/>
    <w:rsid w:val="0080671D"/>
    <w:rsid w:val="00806B5C"/>
    <w:rsid w:val="00806F31"/>
    <w:rsid w:val="00807172"/>
    <w:rsid w:val="0080746A"/>
    <w:rsid w:val="008074AB"/>
    <w:rsid w:val="00807709"/>
    <w:rsid w:val="00807BB5"/>
    <w:rsid w:val="00807DEB"/>
    <w:rsid w:val="00810309"/>
    <w:rsid w:val="008104AE"/>
    <w:rsid w:val="008108C4"/>
    <w:rsid w:val="008108C6"/>
    <w:rsid w:val="00810931"/>
    <w:rsid w:val="00810A2F"/>
    <w:rsid w:val="00810BEA"/>
    <w:rsid w:val="00811196"/>
    <w:rsid w:val="008111AF"/>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41"/>
    <w:rsid w:val="0081472C"/>
    <w:rsid w:val="0081487E"/>
    <w:rsid w:val="00814A04"/>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DDA"/>
    <w:rsid w:val="00816FB5"/>
    <w:rsid w:val="0081704B"/>
    <w:rsid w:val="00817215"/>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3E6"/>
    <w:rsid w:val="0082350C"/>
    <w:rsid w:val="00823639"/>
    <w:rsid w:val="00823965"/>
    <w:rsid w:val="00823FBC"/>
    <w:rsid w:val="00824306"/>
    <w:rsid w:val="008243CE"/>
    <w:rsid w:val="00824547"/>
    <w:rsid w:val="00824EB2"/>
    <w:rsid w:val="00824F86"/>
    <w:rsid w:val="0082548D"/>
    <w:rsid w:val="00826163"/>
    <w:rsid w:val="00826562"/>
    <w:rsid w:val="00826B7A"/>
    <w:rsid w:val="00826BAC"/>
    <w:rsid w:val="00826FBC"/>
    <w:rsid w:val="008271D4"/>
    <w:rsid w:val="008275B3"/>
    <w:rsid w:val="00827A15"/>
    <w:rsid w:val="00827B09"/>
    <w:rsid w:val="00827B4F"/>
    <w:rsid w:val="00827FE7"/>
    <w:rsid w:val="00830A77"/>
    <w:rsid w:val="00830CEB"/>
    <w:rsid w:val="008314A1"/>
    <w:rsid w:val="0083161B"/>
    <w:rsid w:val="00831674"/>
    <w:rsid w:val="008317AF"/>
    <w:rsid w:val="00832197"/>
    <w:rsid w:val="008322AA"/>
    <w:rsid w:val="008326D8"/>
    <w:rsid w:val="00833B5D"/>
    <w:rsid w:val="00833EAF"/>
    <w:rsid w:val="008340C9"/>
    <w:rsid w:val="008340F5"/>
    <w:rsid w:val="00834335"/>
    <w:rsid w:val="00834483"/>
    <w:rsid w:val="00835184"/>
    <w:rsid w:val="008351F7"/>
    <w:rsid w:val="00835607"/>
    <w:rsid w:val="008359B6"/>
    <w:rsid w:val="00835D7B"/>
    <w:rsid w:val="0083649B"/>
    <w:rsid w:val="008365FF"/>
    <w:rsid w:val="008366F8"/>
    <w:rsid w:val="008369A1"/>
    <w:rsid w:val="00837261"/>
    <w:rsid w:val="00837B4B"/>
    <w:rsid w:val="00837B78"/>
    <w:rsid w:val="00837E8C"/>
    <w:rsid w:val="00840156"/>
    <w:rsid w:val="00840208"/>
    <w:rsid w:val="00840696"/>
    <w:rsid w:val="00840808"/>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04B"/>
    <w:rsid w:val="008505F1"/>
    <w:rsid w:val="00850757"/>
    <w:rsid w:val="00850EBC"/>
    <w:rsid w:val="00851413"/>
    <w:rsid w:val="0085145F"/>
    <w:rsid w:val="008519F1"/>
    <w:rsid w:val="00851A29"/>
    <w:rsid w:val="00851D0E"/>
    <w:rsid w:val="00851EA1"/>
    <w:rsid w:val="00852395"/>
    <w:rsid w:val="008525B3"/>
    <w:rsid w:val="0085275D"/>
    <w:rsid w:val="008528A9"/>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6E8"/>
    <w:rsid w:val="00855886"/>
    <w:rsid w:val="00855BCF"/>
    <w:rsid w:val="008561B3"/>
    <w:rsid w:val="008564F1"/>
    <w:rsid w:val="00856BBD"/>
    <w:rsid w:val="0085718D"/>
    <w:rsid w:val="00857A47"/>
    <w:rsid w:val="00857AFB"/>
    <w:rsid w:val="00857B5A"/>
    <w:rsid w:val="00857F0B"/>
    <w:rsid w:val="00857FE0"/>
    <w:rsid w:val="00860040"/>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45EA"/>
    <w:rsid w:val="008657AB"/>
    <w:rsid w:val="00865DA2"/>
    <w:rsid w:val="00866573"/>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5FE"/>
    <w:rsid w:val="0087361C"/>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5D8"/>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13"/>
    <w:rsid w:val="00881371"/>
    <w:rsid w:val="008814FB"/>
    <w:rsid w:val="008816C1"/>
    <w:rsid w:val="00881793"/>
    <w:rsid w:val="008822AC"/>
    <w:rsid w:val="008822D4"/>
    <w:rsid w:val="0088249A"/>
    <w:rsid w:val="008828EC"/>
    <w:rsid w:val="00882B51"/>
    <w:rsid w:val="00882C58"/>
    <w:rsid w:val="008831F0"/>
    <w:rsid w:val="008832F4"/>
    <w:rsid w:val="008833DA"/>
    <w:rsid w:val="00883439"/>
    <w:rsid w:val="00883643"/>
    <w:rsid w:val="0088479B"/>
    <w:rsid w:val="00884A6F"/>
    <w:rsid w:val="00884A90"/>
    <w:rsid w:val="00884C5A"/>
    <w:rsid w:val="00884ED0"/>
    <w:rsid w:val="00884EDB"/>
    <w:rsid w:val="0088569A"/>
    <w:rsid w:val="008856FE"/>
    <w:rsid w:val="008857A8"/>
    <w:rsid w:val="00885F24"/>
    <w:rsid w:val="00886157"/>
    <w:rsid w:val="00886863"/>
    <w:rsid w:val="00886A1A"/>
    <w:rsid w:val="008870AF"/>
    <w:rsid w:val="00887251"/>
    <w:rsid w:val="008872BD"/>
    <w:rsid w:val="008872C9"/>
    <w:rsid w:val="00887F51"/>
    <w:rsid w:val="008906F0"/>
    <w:rsid w:val="00890779"/>
    <w:rsid w:val="00890AB1"/>
    <w:rsid w:val="00891026"/>
    <w:rsid w:val="008911D5"/>
    <w:rsid w:val="00891234"/>
    <w:rsid w:val="008912D7"/>
    <w:rsid w:val="00891B2F"/>
    <w:rsid w:val="00892539"/>
    <w:rsid w:val="0089273A"/>
    <w:rsid w:val="00892D17"/>
    <w:rsid w:val="00893007"/>
    <w:rsid w:val="0089422F"/>
    <w:rsid w:val="008955E3"/>
    <w:rsid w:val="008958CB"/>
    <w:rsid w:val="008959B4"/>
    <w:rsid w:val="00895A7E"/>
    <w:rsid w:val="00895BF0"/>
    <w:rsid w:val="008962DC"/>
    <w:rsid w:val="00896452"/>
    <w:rsid w:val="0089655E"/>
    <w:rsid w:val="0089663F"/>
    <w:rsid w:val="00896EEB"/>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610A"/>
    <w:rsid w:val="008A6684"/>
    <w:rsid w:val="008A6717"/>
    <w:rsid w:val="008A6B8C"/>
    <w:rsid w:val="008A7059"/>
    <w:rsid w:val="008A71CE"/>
    <w:rsid w:val="008A77A3"/>
    <w:rsid w:val="008A7F20"/>
    <w:rsid w:val="008B0966"/>
    <w:rsid w:val="008B0F5E"/>
    <w:rsid w:val="008B10D0"/>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BEE"/>
    <w:rsid w:val="008B7C8A"/>
    <w:rsid w:val="008C03BD"/>
    <w:rsid w:val="008C055D"/>
    <w:rsid w:val="008C0D77"/>
    <w:rsid w:val="008C0ECB"/>
    <w:rsid w:val="008C1758"/>
    <w:rsid w:val="008C1860"/>
    <w:rsid w:val="008C1A01"/>
    <w:rsid w:val="008C1DDE"/>
    <w:rsid w:val="008C1E46"/>
    <w:rsid w:val="008C1E5D"/>
    <w:rsid w:val="008C2303"/>
    <w:rsid w:val="008C2682"/>
    <w:rsid w:val="008C288E"/>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414"/>
    <w:rsid w:val="008C7991"/>
    <w:rsid w:val="008C7B0F"/>
    <w:rsid w:val="008C7BCF"/>
    <w:rsid w:val="008C7F76"/>
    <w:rsid w:val="008D00D2"/>
    <w:rsid w:val="008D014E"/>
    <w:rsid w:val="008D035E"/>
    <w:rsid w:val="008D14F8"/>
    <w:rsid w:val="008D1BFB"/>
    <w:rsid w:val="008D1F09"/>
    <w:rsid w:val="008D2007"/>
    <w:rsid w:val="008D239E"/>
    <w:rsid w:val="008D24A5"/>
    <w:rsid w:val="008D31AA"/>
    <w:rsid w:val="008D3EAE"/>
    <w:rsid w:val="008D4A6E"/>
    <w:rsid w:val="008D4AAF"/>
    <w:rsid w:val="008D4AD9"/>
    <w:rsid w:val="008D4B36"/>
    <w:rsid w:val="008D4D56"/>
    <w:rsid w:val="008D5121"/>
    <w:rsid w:val="008D5204"/>
    <w:rsid w:val="008D5259"/>
    <w:rsid w:val="008D5845"/>
    <w:rsid w:val="008D58EC"/>
    <w:rsid w:val="008D6C16"/>
    <w:rsid w:val="008D6CFE"/>
    <w:rsid w:val="008D7298"/>
    <w:rsid w:val="008D756D"/>
    <w:rsid w:val="008D7789"/>
    <w:rsid w:val="008D78BC"/>
    <w:rsid w:val="008D7973"/>
    <w:rsid w:val="008D7A2B"/>
    <w:rsid w:val="008D7B3F"/>
    <w:rsid w:val="008D7DF6"/>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C54"/>
    <w:rsid w:val="008E4DA5"/>
    <w:rsid w:val="008E4E11"/>
    <w:rsid w:val="008E4EC3"/>
    <w:rsid w:val="008E508E"/>
    <w:rsid w:val="008E50B3"/>
    <w:rsid w:val="008E5378"/>
    <w:rsid w:val="008E537F"/>
    <w:rsid w:val="008E5515"/>
    <w:rsid w:val="008E59AF"/>
    <w:rsid w:val="008E5B13"/>
    <w:rsid w:val="008E5FCF"/>
    <w:rsid w:val="008E600C"/>
    <w:rsid w:val="008E64BB"/>
    <w:rsid w:val="008E654A"/>
    <w:rsid w:val="008E6956"/>
    <w:rsid w:val="008E6B79"/>
    <w:rsid w:val="008E6CFE"/>
    <w:rsid w:val="008E7169"/>
    <w:rsid w:val="008E72D0"/>
    <w:rsid w:val="008E7512"/>
    <w:rsid w:val="008E771A"/>
    <w:rsid w:val="008E784A"/>
    <w:rsid w:val="008F0023"/>
    <w:rsid w:val="008F06D5"/>
    <w:rsid w:val="008F080C"/>
    <w:rsid w:val="008F0A82"/>
    <w:rsid w:val="008F0D6B"/>
    <w:rsid w:val="008F1196"/>
    <w:rsid w:val="008F12DB"/>
    <w:rsid w:val="008F25D7"/>
    <w:rsid w:val="008F26FA"/>
    <w:rsid w:val="008F2C7C"/>
    <w:rsid w:val="008F2D07"/>
    <w:rsid w:val="008F2DB0"/>
    <w:rsid w:val="008F2FAB"/>
    <w:rsid w:val="008F3009"/>
    <w:rsid w:val="008F3184"/>
    <w:rsid w:val="008F34F1"/>
    <w:rsid w:val="008F3776"/>
    <w:rsid w:val="008F4226"/>
    <w:rsid w:val="008F5146"/>
    <w:rsid w:val="008F54D0"/>
    <w:rsid w:val="008F571C"/>
    <w:rsid w:val="008F5D60"/>
    <w:rsid w:val="008F64FF"/>
    <w:rsid w:val="008F6592"/>
    <w:rsid w:val="008F69DD"/>
    <w:rsid w:val="008F6BF3"/>
    <w:rsid w:val="008F6FEB"/>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84"/>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5DA"/>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5AFA"/>
    <w:rsid w:val="00926073"/>
    <w:rsid w:val="0092662C"/>
    <w:rsid w:val="00926685"/>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955"/>
    <w:rsid w:val="00934AA0"/>
    <w:rsid w:val="00934EBE"/>
    <w:rsid w:val="0093525C"/>
    <w:rsid w:val="00935689"/>
    <w:rsid w:val="0093576E"/>
    <w:rsid w:val="00935CAC"/>
    <w:rsid w:val="00935FCD"/>
    <w:rsid w:val="009361CA"/>
    <w:rsid w:val="00936236"/>
    <w:rsid w:val="00936400"/>
    <w:rsid w:val="0093682F"/>
    <w:rsid w:val="00936D01"/>
    <w:rsid w:val="00936D6F"/>
    <w:rsid w:val="00936F69"/>
    <w:rsid w:val="0093734F"/>
    <w:rsid w:val="00937716"/>
    <w:rsid w:val="00940273"/>
    <w:rsid w:val="009403BD"/>
    <w:rsid w:val="00940558"/>
    <w:rsid w:val="00940CA3"/>
    <w:rsid w:val="00940D02"/>
    <w:rsid w:val="00940D71"/>
    <w:rsid w:val="00940DC6"/>
    <w:rsid w:val="009411A4"/>
    <w:rsid w:val="00941422"/>
    <w:rsid w:val="00941687"/>
    <w:rsid w:val="00941C46"/>
    <w:rsid w:val="00941D46"/>
    <w:rsid w:val="009422DA"/>
    <w:rsid w:val="00942462"/>
    <w:rsid w:val="0094280D"/>
    <w:rsid w:val="00942B8B"/>
    <w:rsid w:val="0094324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63B"/>
    <w:rsid w:val="0095104C"/>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1A01"/>
    <w:rsid w:val="00962568"/>
    <w:rsid w:val="00962C91"/>
    <w:rsid w:val="0096310D"/>
    <w:rsid w:val="00963113"/>
    <w:rsid w:val="0096347D"/>
    <w:rsid w:val="009636E4"/>
    <w:rsid w:val="00963916"/>
    <w:rsid w:val="00963A2A"/>
    <w:rsid w:val="00963AE2"/>
    <w:rsid w:val="00963B67"/>
    <w:rsid w:val="00964A54"/>
    <w:rsid w:val="00964B22"/>
    <w:rsid w:val="00964DB3"/>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2C5"/>
    <w:rsid w:val="00976361"/>
    <w:rsid w:val="009764FD"/>
    <w:rsid w:val="00976AC6"/>
    <w:rsid w:val="00976BCF"/>
    <w:rsid w:val="00977D9D"/>
    <w:rsid w:val="00980834"/>
    <w:rsid w:val="009809E7"/>
    <w:rsid w:val="009814E3"/>
    <w:rsid w:val="00981BEC"/>
    <w:rsid w:val="00981DFA"/>
    <w:rsid w:val="00982396"/>
    <w:rsid w:val="0098256F"/>
    <w:rsid w:val="009828B4"/>
    <w:rsid w:val="009828FC"/>
    <w:rsid w:val="00982F6C"/>
    <w:rsid w:val="00983961"/>
    <w:rsid w:val="00984052"/>
    <w:rsid w:val="009846AF"/>
    <w:rsid w:val="0098487E"/>
    <w:rsid w:val="00984AED"/>
    <w:rsid w:val="00984CA7"/>
    <w:rsid w:val="00984E6C"/>
    <w:rsid w:val="00984F91"/>
    <w:rsid w:val="00985174"/>
    <w:rsid w:val="0098571A"/>
    <w:rsid w:val="00985BBE"/>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49F"/>
    <w:rsid w:val="00990563"/>
    <w:rsid w:val="009905A5"/>
    <w:rsid w:val="00990CA5"/>
    <w:rsid w:val="00990DAF"/>
    <w:rsid w:val="00991287"/>
    <w:rsid w:val="00991577"/>
    <w:rsid w:val="00991695"/>
    <w:rsid w:val="0099183F"/>
    <w:rsid w:val="009919E5"/>
    <w:rsid w:val="00991BA0"/>
    <w:rsid w:val="0099261B"/>
    <w:rsid w:val="00992D91"/>
    <w:rsid w:val="00992F02"/>
    <w:rsid w:val="00993463"/>
    <w:rsid w:val="00993908"/>
    <w:rsid w:val="0099394B"/>
    <w:rsid w:val="00993A72"/>
    <w:rsid w:val="0099431B"/>
    <w:rsid w:val="00995012"/>
    <w:rsid w:val="009950EA"/>
    <w:rsid w:val="009954B8"/>
    <w:rsid w:val="00995584"/>
    <w:rsid w:val="0099566A"/>
    <w:rsid w:val="009959DB"/>
    <w:rsid w:val="00995AB2"/>
    <w:rsid w:val="00995E19"/>
    <w:rsid w:val="00995F06"/>
    <w:rsid w:val="0099617F"/>
    <w:rsid w:val="0099644D"/>
    <w:rsid w:val="0099664D"/>
    <w:rsid w:val="0099699A"/>
    <w:rsid w:val="009971CF"/>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4FF"/>
    <w:rsid w:val="009A37B0"/>
    <w:rsid w:val="009A4024"/>
    <w:rsid w:val="009A416D"/>
    <w:rsid w:val="009A49D3"/>
    <w:rsid w:val="009A4B50"/>
    <w:rsid w:val="009A569E"/>
    <w:rsid w:val="009A5EC0"/>
    <w:rsid w:val="009A6258"/>
    <w:rsid w:val="009A62ED"/>
    <w:rsid w:val="009A635C"/>
    <w:rsid w:val="009A6653"/>
    <w:rsid w:val="009A77DC"/>
    <w:rsid w:val="009A7A89"/>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064"/>
    <w:rsid w:val="009B56A5"/>
    <w:rsid w:val="009B57FD"/>
    <w:rsid w:val="009B6125"/>
    <w:rsid w:val="009B6177"/>
    <w:rsid w:val="009B6518"/>
    <w:rsid w:val="009B6566"/>
    <w:rsid w:val="009B66E9"/>
    <w:rsid w:val="009B6FE9"/>
    <w:rsid w:val="009B702A"/>
    <w:rsid w:val="009B708E"/>
    <w:rsid w:val="009B70D3"/>
    <w:rsid w:val="009B72E1"/>
    <w:rsid w:val="009B76E0"/>
    <w:rsid w:val="009B7A8B"/>
    <w:rsid w:val="009B7D2C"/>
    <w:rsid w:val="009B7E86"/>
    <w:rsid w:val="009C027F"/>
    <w:rsid w:val="009C08A8"/>
    <w:rsid w:val="009C0B7C"/>
    <w:rsid w:val="009C10FD"/>
    <w:rsid w:val="009C14E7"/>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D49"/>
    <w:rsid w:val="009D34F5"/>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B5C"/>
    <w:rsid w:val="009F6CA4"/>
    <w:rsid w:val="009F7750"/>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5B46"/>
    <w:rsid w:val="00A065B4"/>
    <w:rsid w:val="00A06AC6"/>
    <w:rsid w:val="00A06D7E"/>
    <w:rsid w:val="00A06DD8"/>
    <w:rsid w:val="00A06E60"/>
    <w:rsid w:val="00A06FE9"/>
    <w:rsid w:val="00A073FE"/>
    <w:rsid w:val="00A07515"/>
    <w:rsid w:val="00A07792"/>
    <w:rsid w:val="00A0794E"/>
    <w:rsid w:val="00A10318"/>
    <w:rsid w:val="00A10A86"/>
    <w:rsid w:val="00A10FEA"/>
    <w:rsid w:val="00A113BD"/>
    <w:rsid w:val="00A11C07"/>
    <w:rsid w:val="00A11DAD"/>
    <w:rsid w:val="00A1265D"/>
    <w:rsid w:val="00A126F1"/>
    <w:rsid w:val="00A128E7"/>
    <w:rsid w:val="00A12D86"/>
    <w:rsid w:val="00A12D95"/>
    <w:rsid w:val="00A136D7"/>
    <w:rsid w:val="00A137D0"/>
    <w:rsid w:val="00A13924"/>
    <w:rsid w:val="00A142BF"/>
    <w:rsid w:val="00A143AB"/>
    <w:rsid w:val="00A1462B"/>
    <w:rsid w:val="00A149A2"/>
    <w:rsid w:val="00A15026"/>
    <w:rsid w:val="00A150EC"/>
    <w:rsid w:val="00A152BB"/>
    <w:rsid w:val="00A15749"/>
    <w:rsid w:val="00A1615F"/>
    <w:rsid w:val="00A16A71"/>
    <w:rsid w:val="00A16C28"/>
    <w:rsid w:val="00A16EBA"/>
    <w:rsid w:val="00A17736"/>
    <w:rsid w:val="00A2054D"/>
    <w:rsid w:val="00A205BB"/>
    <w:rsid w:val="00A20616"/>
    <w:rsid w:val="00A2066F"/>
    <w:rsid w:val="00A208F0"/>
    <w:rsid w:val="00A211EA"/>
    <w:rsid w:val="00A217FB"/>
    <w:rsid w:val="00A21836"/>
    <w:rsid w:val="00A2184D"/>
    <w:rsid w:val="00A2194D"/>
    <w:rsid w:val="00A222AF"/>
    <w:rsid w:val="00A22485"/>
    <w:rsid w:val="00A23059"/>
    <w:rsid w:val="00A231E5"/>
    <w:rsid w:val="00A231F8"/>
    <w:rsid w:val="00A234B5"/>
    <w:rsid w:val="00A23FC9"/>
    <w:rsid w:val="00A242A5"/>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907"/>
    <w:rsid w:val="00A27D1C"/>
    <w:rsid w:val="00A30209"/>
    <w:rsid w:val="00A302BB"/>
    <w:rsid w:val="00A30B36"/>
    <w:rsid w:val="00A30FEE"/>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93"/>
    <w:rsid w:val="00A342C5"/>
    <w:rsid w:val="00A349A1"/>
    <w:rsid w:val="00A3563E"/>
    <w:rsid w:val="00A35647"/>
    <w:rsid w:val="00A35EBF"/>
    <w:rsid w:val="00A3625B"/>
    <w:rsid w:val="00A3627E"/>
    <w:rsid w:val="00A366CF"/>
    <w:rsid w:val="00A36EF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306"/>
    <w:rsid w:val="00A44762"/>
    <w:rsid w:val="00A44808"/>
    <w:rsid w:val="00A44BA6"/>
    <w:rsid w:val="00A452ED"/>
    <w:rsid w:val="00A45496"/>
    <w:rsid w:val="00A4596F"/>
    <w:rsid w:val="00A467D4"/>
    <w:rsid w:val="00A467FD"/>
    <w:rsid w:val="00A471AF"/>
    <w:rsid w:val="00A4774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CC2"/>
    <w:rsid w:val="00A56027"/>
    <w:rsid w:val="00A561AB"/>
    <w:rsid w:val="00A566B2"/>
    <w:rsid w:val="00A57760"/>
    <w:rsid w:val="00A6003E"/>
    <w:rsid w:val="00A6045E"/>
    <w:rsid w:val="00A618F7"/>
    <w:rsid w:val="00A62AA0"/>
    <w:rsid w:val="00A62DD7"/>
    <w:rsid w:val="00A62EB4"/>
    <w:rsid w:val="00A62F60"/>
    <w:rsid w:val="00A6304A"/>
    <w:rsid w:val="00A63ABF"/>
    <w:rsid w:val="00A63C59"/>
    <w:rsid w:val="00A63CA0"/>
    <w:rsid w:val="00A63D5F"/>
    <w:rsid w:val="00A63EA9"/>
    <w:rsid w:val="00A6443A"/>
    <w:rsid w:val="00A649D9"/>
    <w:rsid w:val="00A64F1A"/>
    <w:rsid w:val="00A654DA"/>
    <w:rsid w:val="00A65B56"/>
    <w:rsid w:val="00A65F3D"/>
    <w:rsid w:val="00A65F7D"/>
    <w:rsid w:val="00A661F2"/>
    <w:rsid w:val="00A663AF"/>
    <w:rsid w:val="00A667AC"/>
    <w:rsid w:val="00A66DAA"/>
    <w:rsid w:val="00A6732F"/>
    <w:rsid w:val="00A67A66"/>
    <w:rsid w:val="00A67C8B"/>
    <w:rsid w:val="00A70206"/>
    <w:rsid w:val="00A70233"/>
    <w:rsid w:val="00A70D6B"/>
    <w:rsid w:val="00A70E4B"/>
    <w:rsid w:val="00A70F09"/>
    <w:rsid w:val="00A710E2"/>
    <w:rsid w:val="00A710F0"/>
    <w:rsid w:val="00A713E1"/>
    <w:rsid w:val="00A713FC"/>
    <w:rsid w:val="00A715B2"/>
    <w:rsid w:val="00A7195C"/>
    <w:rsid w:val="00A71E2C"/>
    <w:rsid w:val="00A723F8"/>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77E"/>
    <w:rsid w:val="00A75837"/>
    <w:rsid w:val="00A75C3A"/>
    <w:rsid w:val="00A75E65"/>
    <w:rsid w:val="00A7626D"/>
    <w:rsid w:val="00A762DC"/>
    <w:rsid w:val="00A76522"/>
    <w:rsid w:val="00A76805"/>
    <w:rsid w:val="00A76CC0"/>
    <w:rsid w:val="00A773F4"/>
    <w:rsid w:val="00A77416"/>
    <w:rsid w:val="00A77468"/>
    <w:rsid w:val="00A7783F"/>
    <w:rsid w:val="00A77979"/>
    <w:rsid w:val="00A77BD8"/>
    <w:rsid w:val="00A77BE0"/>
    <w:rsid w:val="00A802A0"/>
    <w:rsid w:val="00A8061D"/>
    <w:rsid w:val="00A806E1"/>
    <w:rsid w:val="00A80B13"/>
    <w:rsid w:val="00A80B7E"/>
    <w:rsid w:val="00A80E84"/>
    <w:rsid w:val="00A814CE"/>
    <w:rsid w:val="00A8167F"/>
    <w:rsid w:val="00A8182C"/>
    <w:rsid w:val="00A81865"/>
    <w:rsid w:val="00A81897"/>
    <w:rsid w:val="00A818D0"/>
    <w:rsid w:val="00A81987"/>
    <w:rsid w:val="00A81E57"/>
    <w:rsid w:val="00A821EE"/>
    <w:rsid w:val="00A82F56"/>
    <w:rsid w:val="00A833D8"/>
    <w:rsid w:val="00A833DF"/>
    <w:rsid w:val="00A83E41"/>
    <w:rsid w:val="00A83E4A"/>
    <w:rsid w:val="00A84BED"/>
    <w:rsid w:val="00A84F57"/>
    <w:rsid w:val="00A84FC9"/>
    <w:rsid w:val="00A85131"/>
    <w:rsid w:val="00A85F9A"/>
    <w:rsid w:val="00A8640E"/>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8F"/>
    <w:rsid w:val="00A910D5"/>
    <w:rsid w:val="00A9141F"/>
    <w:rsid w:val="00A91E4E"/>
    <w:rsid w:val="00A931B5"/>
    <w:rsid w:val="00A938CF"/>
    <w:rsid w:val="00A9402B"/>
    <w:rsid w:val="00A94916"/>
    <w:rsid w:val="00A949C3"/>
    <w:rsid w:val="00A94C58"/>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97E6F"/>
    <w:rsid w:val="00AA02A7"/>
    <w:rsid w:val="00AA03E5"/>
    <w:rsid w:val="00AA07EC"/>
    <w:rsid w:val="00AA08D9"/>
    <w:rsid w:val="00AA0DF2"/>
    <w:rsid w:val="00AA18C0"/>
    <w:rsid w:val="00AA1C83"/>
    <w:rsid w:val="00AA1DF8"/>
    <w:rsid w:val="00AA20F7"/>
    <w:rsid w:val="00AA226D"/>
    <w:rsid w:val="00AA2317"/>
    <w:rsid w:val="00AA2AB2"/>
    <w:rsid w:val="00AA2D27"/>
    <w:rsid w:val="00AA33A3"/>
    <w:rsid w:val="00AA3420"/>
    <w:rsid w:val="00AA3D8E"/>
    <w:rsid w:val="00AA3DD2"/>
    <w:rsid w:val="00AA4089"/>
    <w:rsid w:val="00AA4521"/>
    <w:rsid w:val="00AA45B3"/>
    <w:rsid w:val="00AA49D7"/>
    <w:rsid w:val="00AA4EB6"/>
    <w:rsid w:val="00AA504E"/>
    <w:rsid w:val="00AA5560"/>
    <w:rsid w:val="00AA55A9"/>
    <w:rsid w:val="00AA57AF"/>
    <w:rsid w:val="00AA59F5"/>
    <w:rsid w:val="00AA62DE"/>
    <w:rsid w:val="00AA68B1"/>
    <w:rsid w:val="00AA6E1E"/>
    <w:rsid w:val="00AA6EC4"/>
    <w:rsid w:val="00AA7124"/>
    <w:rsid w:val="00AA7D37"/>
    <w:rsid w:val="00AA7E33"/>
    <w:rsid w:val="00AB0B65"/>
    <w:rsid w:val="00AB0E94"/>
    <w:rsid w:val="00AB16F5"/>
    <w:rsid w:val="00AB1A44"/>
    <w:rsid w:val="00AB1BAC"/>
    <w:rsid w:val="00AB2119"/>
    <w:rsid w:val="00AB236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A90"/>
    <w:rsid w:val="00AB7AF7"/>
    <w:rsid w:val="00AB7EA4"/>
    <w:rsid w:val="00AC0B92"/>
    <w:rsid w:val="00AC0E9C"/>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B09"/>
    <w:rsid w:val="00AC6CE7"/>
    <w:rsid w:val="00AC6EA0"/>
    <w:rsid w:val="00AC76A0"/>
    <w:rsid w:val="00AC7BC9"/>
    <w:rsid w:val="00AC7EB2"/>
    <w:rsid w:val="00AD02AD"/>
    <w:rsid w:val="00AD0372"/>
    <w:rsid w:val="00AD0554"/>
    <w:rsid w:val="00AD0B0D"/>
    <w:rsid w:val="00AD0DDB"/>
    <w:rsid w:val="00AD0E48"/>
    <w:rsid w:val="00AD107C"/>
    <w:rsid w:val="00AD174A"/>
    <w:rsid w:val="00AD186C"/>
    <w:rsid w:val="00AD1BEF"/>
    <w:rsid w:val="00AD2100"/>
    <w:rsid w:val="00AD265A"/>
    <w:rsid w:val="00AD2977"/>
    <w:rsid w:val="00AD3083"/>
    <w:rsid w:val="00AD30D3"/>
    <w:rsid w:val="00AD396B"/>
    <w:rsid w:val="00AD3CD7"/>
    <w:rsid w:val="00AD439D"/>
    <w:rsid w:val="00AD4899"/>
    <w:rsid w:val="00AD4B4B"/>
    <w:rsid w:val="00AD4E4E"/>
    <w:rsid w:val="00AD4FC0"/>
    <w:rsid w:val="00AD53FC"/>
    <w:rsid w:val="00AD55A7"/>
    <w:rsid w:val="00AD571D"/>
    <w:rsid w:val="00AD572F"/>
    <w:rsid w:val="00AD5882"/>
    <w:rsid w:val="00AD590B"/>
    <w:rsid w:val="00AD5AF8"/>
    <w:rsid w:val="00AD5BB5"/>
    <w:rsid w:val="00AD6110"/>
    <w:rsid w:val="00AD622D"/>
    <w:rsid w:val="00AD6262"/>
    <w:rsid w:val="00AD661B"/>
    <w:rsid w:val="00AD710A"/>
    <w:rsid w:val="00AD71B9"/>
    <w:rsid w:val="00AD72C6"/>
    <w:rsid w:val="00AD744A"/>
    <w:rsid w:val="00AD7730"/>
    <w:rsid w:val="00AD7951"/>
    <w:rsid w:val="00AD7A04"/>
    <w:rsid w:val="00AD7AFD"/>
    <w:rsid w:val="00AD7DF4"/>
    <w:rsid w:val="00AD7EA9"/>
    <w:rsid w:val="00AE047E"/>
    <w:rsid w:val="00AE05FE"/>
    <w:rsid w:val="00AE0A44"/>
    <w:rsid w:val="00AE0D01"/>
    <w:rsid w:val="00AE181C"/>
    <w:rsid w:val="00AE1980"/>
    <w:rsid w:val="00AE1DBC"/>
    <w:rsid w:val="00AE227F"/>
    <w:rsid w:val="00AE23BD"/>
    <w:rsid w:val="00AE24B9"/>
    <w:rsid w:val="00AE2CC9"/>
    <w:rsid w:val="00AE2DAB"/>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A9C"/>
    <w:rsid w:val="00AE6B73"/>
    <w:rsid w:val="00AE6E22"/>
    <w:rsid w:val="00AE7094"/>
    <w:rsid w:val="00AE70D3"/>
    <w:rsid w:val="00AE723B"/>
    <w:rsid w:val="00AE740C"/>
    <w:rsid w:val="00AE7EE8"/>
    <w:rsid w:val="00AF015E"/>
    <w:rsid w:val="00AF01A6"/>
    <w:rsid w:val="00AF0726"/>
    <w:rsid w:val="00AF0F7F"/>
    <w:rsid w:val="00AF16CB"/>
    <w:rsid w:val="00AF1D07"/>
    <w:rsid w:val="00AF1DEF"/>
    <w:rsid w:val="00AF1F75"/>
    <w:rsid w:val="00AF20B5"/>
    <w:rsid w:val="00AF2224"/>
    <w:rsid w:val="00AF2352"/>
    <w:rsid w:val="00AF2475"/>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640B"/>
    <w:rsid w:val="00AF7251"/>
    <w:rsid w:val="00AF73DC"/>
    <w:rsid w:val="00AF795C"/>
    <w:rsid w:val="00AF7C6C"/>
    <w:rsid w:val="00AF7F81"/>
    <w:rsid w:val="00AF7FD4"/>
    <w:rsid w:val="00B00C9A"/>
    <w:rsid w:val="00B00ED0"/>
    <w:rsid w:val="00B01057"/>
    <w:rsid w:val="00B0161F"/>
    <w:rsid w:val="00B017FB"/>
    <w:rsid w:val="00B01854"/>
    <w:rsid w:val="00B01DCB"/>
    <w:rsid w:val="00B01F6B"/>
    <w:rsid w:val="00B0206F"/>
    <w:rsid w:val="00B021A3"/>
    <w:rsid w:val="00B023A9"/>
    <w:rsid w:val="00B0270D"/>
    <w:rsid w:val="00B02CF5"/>
    <w:rsid w:val="00B02DA1"/>
    <w:rsid w:val="00B036D7"/>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6A5"/>
    <w:rsid w:val="00B111C1"/>
    <w:rsid w:val="00B113B5"/>
    <w:rsid w:val="00B11B6C"/>
    <w:rsid w:val="00B11F09"/>
    <w:rsid w:val="00B12393"/>
    <w:rsid w:val="00B1239F"/>
    <w:rsid w:val="00B1290C"/>
    <w:rsid w:val="00B12E99"/>
    <w:rsid w:val="00B1307F"/>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7C4"/>
    <w:rsid w:val="00B20AD4"/>
    <w:rsid w:val="00B21200"/>
    <w:rsid w:val="00B2192D"/>
    <w:rsid w:val="00B219B2"/>
    <w:rsid w:val="00B21CA4"/>
    <w:rsid w:val="00B221BB"/>
    <w:rsid w:val="00B2220A"/>
    <w:rsid w:val="00B226B2"/>
    <w:rsid w:val="00B229DB"/>
    <w:rsid w:val="00B23032"/>
    <w:rsid w:val="00B2319A"/>
    <w:rsid w:val="00B232C5"/>
    <w:rsid w:val="00B236A8"/>
    <w:rsid w:val="00B236B5"/>
    <w:rsid w:val="00B23C44"/>
    <w:rsid w:val="00B23D23"/>
    <w:rsid w:val="00B23FE1"/>
    <w:rsid w:val="00B246AD"/>
    <w:rsid w:val="00B24735"/>
    <w:rsid w:val="00B24BE6"/>
    <w:rsid w:val="00B24DC1"/>
    <w:rsid w:val="00B24E93"/>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3C40"/>
    <w:rsid w:val="00B3404C"/>
    <w:rsid w:val="00B3483A"/>
    <w:rsid w:val="00B348D1"/>
    <w:rsid w:val="00B34B4C"/>
    <w:rsid w:val="00B35C69"/>
    <w:rsid w:val="00B35F37"/>
    <w:rsid w:val="00B362BB"/>
    <w:rsid w:val="00B36586"/>
    <w:rsid w:val="00B372E7"/>
    <w:rsid w:val="00B37878"/>
    <w:rsid w:val="00B37CC1"/>
    <w:rsid w:val="00B37E64"/>
    <w:rsid w:val="00B40A5C"/>
    <w:rsid w:val="00B40F2C"/>
    <w:rsid w:val="00B41832"/>
    <w:rsid w:val="00B41A0C"/>
    <w:rsid w:val="00B425FB"/>
    <w:rsid w:val="00B42DD4"/>
    <w:rsid w:val="00B42E75"/>
    <w:rsid w:val="00B432E1"/>
    <w:rsid w:val="00B43415"/>
    <w:rsid w:val="00B43DFD"/>
    <w:rsid w:val="00B446C7"/>
    <w:rsid w:val="00B4488A"/>
    <w:rsid w:val="00B4538D"/>
    <w:rsid w:val="00B453E8"/>
    <w:rsid w:val="00B45ABF"/>
    <w:rsid w:val="00B45BED"/>
    <w:rsid w:val="00B45CA9"/>
    <w:rsid w:val="00B45D25"/>
    <w:rsid w:val="00B45E03"/>
    <w:rsid w:val="00B45FDB"/>
    <w:rsid w:val="00B4684B"/>
    <w:rsid w:val="00B47539"/>
    <w:rsid w:val="00B475DF"/>
    <w:rsid w:val="00B47D2C"/>
    <w:rsid w:val="00B47E27"/>
    <w:rsid w:val="00B47FF9"/>
    <w:rsid w:val="00B5029F"/>
    <w:rsid w:val="00B50316"/>
    <w:rsid w:val="00B5049D"/>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A8E"/>
    <w:rsid w:val="00B54C5F"/>
    <w:rsid w:val="00B54CC3"/>
    <w:rsid w:val="00B54F05"/>
    <w:rsid w:val="00B554E2"/>
    <w:rsid w:val="00B558B4"/>
    <w:rsid w:val="00B55E79"/>
    <w:rsid w:val="00B56608"/>
    <w:rsid w:val="00B56DD5"/>
    <w:rsid w:val="00B56E6B"/>
    <w:rsid w:val="00B56FC9"/>
    <w:rsid w:val="00B57031"/>
    <w:rsid w:val="00B57087"/>
    <w:rsid w:val="00B5742B"/>
    <w:rsid w:val="00B578EE"/>
    <w:rsid w:val="00B60085"/>
    <w:rsid w:val="00B60424"/>
    <w:rsid w:val="00B6084E"/>
    <w:rsid w:val="00B60894"/>
    <w:rsid w:val="00B619F7"/>
    <w:rsid w:val="00B619FA"/>
    <w:rsid w:val="00B61DD7"/>
    <w:rsid w:val="00B61DDC"/>
    <w:rsid w:val="00B62224"/>
    <w:rsid w:val="00B62B72"/>
    <w:rsid w:val="00B63E04"/>
    <w:rsid w:val="00B63E0F"/>
    <w:rsid w:val="00B6412F"/>
    <w:rsid w:val="00B6447C"/>
    <w:rsid w:val="00B64971"/>
    <w:rsid w:val="00B65191"/>
    <w:rsid w:val="00B6538D"/>
    <w:rsid w:val="00B65605"/>
    <w:rsid w:val="00B65B63"/>
    <w:rsid w:val="00B65D1D"/>
    <w:rsid w:val="00B65D84"/>
    <w:rsid w:val="00B65DCF"/>
    <w:rsid w:val="00B65DFB"/>
    <w:rsid w:val="00B664A4"/>
    <w:rsid w:val="00B66861"/>
    <w:rsid w:val="00B66BE7"/>
    <w:rsid w:val="00B66D92"/>
    <w:rsid w:val="00B66E52"/>
    <w:rsid w:val="00B67013"/>
    <w:rsid w:val="00B677AD"/>
    <w:rsid w:val="00B678E6"/>
    <w:rsid w:val="00B67F4A"/>
    <w:rsid w:val="00B7023A"/>
    <w:rsid w:val="00B708B1"/>
    <w:rsid w:val="00B70D3C"/>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2A1"/>
    <w:rsid w:val="00B77725"/>
    <w:rsid w:val="00B777D5"/>
    <w:rsid w:val="00B77881"/>
    <w:rsid w:val="00B77916"/>
    <w:rsid w:val="00B801AB"/>
    <w:rsid w:val="00B804AE"/>
    <w:rsid w:val="00B8054A"/>
    <w:rsid w:val="00B80772"/>
    <w:rsid w:val="00B8097A"/>
    <w:rsid w:val="00B80992"/>
    <w:rsid w:val="00B80BDF"/>
    <w:rsid w:val="00B810AA"/>
    <w:rsid w:val="00B81390"/>
    <w:rsid w:val="00B814F9"/>
    <w:rsid w:val="00B816A7"/>
    <w:rsid w:val="00B816FB"/>
    <w:rsid w:val="00B818D6"/>
    <w:rsid w:val="00B81C67"/>
    <w:rsid w:val="00B826C4"/>
    <w:rsid w:val="00B8290A"/>
    <w:rsid w:val="00B82983"/>
    <w:rsid w:val="00B82CF4"/>
    <w:rsid w:val="00B82DFC"/>
    <w:rsid w:val="00B831D6"/>
    <w:rsid w:val="00B83247"/>
    <w:rsid w:val="00B83445"/>
    <w:rsid w:val="00B83536"/>
    <w:rsid w:val="00B838C3"/>
    <w:rsid w:val="00B83EC1"/>
    <w:rsid w:val="00B841BD"/>
    <w:rsid w:val="00B84308"/>
    <w:rsid w:val="00B84687"/>
    <w:rsid w:val="00B85435"/>
    <w:rsid w:val="00B85AC5"/>
    <w:rsid w:val="00B85CD2"/>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815"/>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D2B"/>
    <w:rsid w:val="00B95DBF"/>
    <w:rsid w:val="00B9636F"/>
    <w:rsid w:val="00B96444"/>
    <w:rsid w:val="00B9667E"/>
    <w:rsid w:val="00B96B2C"/>
    <w:rsid w:val="00B9747E"/>
    <w:rsid w:val="00B974C5"/>
    <w:rsid w:val="00B9772B"/>
    <w:rsid w:val="00B97D8E"/>
    <w:rsid w:val="00B97EB5"/>
    <w:rsid w:val="00BA06FE"/>
    <w:rsid w:val="00BA0B4E"/>
    <w:rsid w:val="00BA0EE8"/>
    <w:rsid w:val="00BA10CC"/>
    <w:rsid w:val="00BA1513"/>
    <w:rsid w:val="00BA1828"/>
    <w:rsid w:val="00BA1ACB"/>
    <w:rsid w:val="00BA23DE"/>
    <w:rsid w:val="00BA24BA"/>
    <w:rsid w:val="00BA2E2F"/>
    <w:rsid w:val="00BA316D"/>
    <w:rsid w:val="00BA3E04"/>
    <w:rsid w:val="00BA405E"/>
    <w:rsid w:val="00BA4886"/>
    <w:rsid w:val="00BA4B5B"/>
    <w:rsid w:val="00BA4D72"/>
    <w:rsid w:val="00BA56E1"/>
    <w:rsid w:val="00BA56FA"/>
    <w:rsid w:val="00BA5738"/>
    <w:rsid w:val="00BA5C59"/>
    <w:rsid w:val="00BA66E2"/>
    <w:rsid w:val="00BA67C2"/>
    <w:rsid w:val="00BA730C"/>
    <w:rsid w:val="00BA7E16"/>
    <w:rsid w:val="00BA7E7D"/>
    <w:rsid w:val="00BB0F61"/>
    <w:rsid w:val="00BB128C"/>
    <w:rsid w:val="00BB159C"/>
    <w:rsid w:val="00BB15DA"/>
    <w:rsid w:val="00BB1947"/>
    <w:rsid w:val="00BB1A6D"/>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648A"/>
    <w:rsid w:val="00BB64BF"/>
    <w:rsid w:val="00BB661F"/>
    <w:rsid w:val="00BB6CE7"/>
    <w:rsid w:val="00BB74BA"/>
    <w:rsid w:val="00BB7720"/>
    <w:rsid w:val="00BB7733"/>
    <w:rsid w:val="00BB7919"/>
    <w:rsid w:val="00BB7978"/>
    <w:rsid w:val="00BB7A4A"/>
    <w:rsid w:val="00BB7AE3"/>
    <w:rsid w:val="00BB7AE6"/>
    <w:rsid w:val="00BC008F"/>
    <w:rsid w:val="00BC1B4D"/>
    <w:rsid w:val="00BC292B"/>
    <w:rsid w:val="00BC2A77"/>
    <w:rsid w:val="00BC30B7"/>
    <w:rsid w:val="00BC3587"/>
    <w:rsid w:val="00BC370F"/>
    <w:rsid w:val="00BC41A0"/>
    <w:rsid w:val="00BC4424"/>
    <w:rsid w:val="00BC61D4"/>
    <w:rsid w:val="00BC657B"/>
    <w:rsid w:val="00BC72F0"/>
    <w:rsid w:val="00BC7411"/>
    <w:rsid w:val="00BC77CB"/>
    <w:rsid w:val="00BC787F"/>
    <w:rsid w:val="00BC78BE"/>
    <w:rsid w:val="00BC7B23"/>
    <w:rsid w:val="00BC7D42"/>
    <w:rsid w:val="00BC7F14"/>
    <w:rsid w:val="00BD00CA"/>
    <w:rsid w:val="00BD0B22"/>
    <w:rsid w:val="00BD0E12"/>
    <w:rsid w:val="00BD1236"/>
    <w:rsid w:val="00BD1EBD"/>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D7B81"/>
    <w:rsid w:val="00BD7F34"/>
    <w:rsid w:val="00BE02D1"/>
    <w:rsid w:val="00BE04FF"/>
    <w:rsid w:val="00BE0582"/>
    <w:rsid w:val="00BE06FF"/>
    <w:rsid w:val="00BE0889"/>
    <w:rsid w:val="00BE0CC9"/>
    <w:rsid w:val="00BE0E42"/>
    <w:rsid w:val="00BE100A"/>
    <w:rsid w:val="00BE1279"/>
    <w:rsid w:val="00BE12E1"/>
    <w:rsid w:val="00BE1706"/>
    <w:rsid w:val="00BE192B"/>
    <w:rsid w:val="00BE210A"/>
    <w:rsid w:val="00BE232F"/>
    <w:rsid w:val="00BE2BE2"/>
    <w:rsid w:val="00BE2FA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3F5"/>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9E8"/>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B08"/>
    <w:rsid w:val="00C03CD0"/>
    <w:rsid w:val="00C04002"/>
    <w:rsid w:val="00C04394"/>
    <w:rsid w:val="00C04459"/>
    <w:rsid w:val="00C048D7"/>
    <w:rsid w:val="00C04CC0"/>
    <w:rsid w:val="00C058A3"/>
    <w:rsid w:val="00C05D6C"/>
    <w:rsid w:val="00C066E3"/>
    <w:rsid w:val="00C069C6"/>
    <w:rsid w:val="00C07258"/>
    <w:rsid w:val="00C0743D"/>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643"/>
    <w:rsid w:val="00C13680"/>
    <w:rsid w:val="00C13928"/>
    <w:rsid w:val="00C13938"/>
    <w:rsid w:val="00C1395C"/>
    <w:rsid w:val="00C13A0A"/>
    <w:rsid w:val="00C13CD0"/>
    <w:rsid w:val="00C13E3E"/>
    <w:rsid w:val="00C14881"/>
    <w:rsid w:val="00C15081"/>
    <w:rsid w:val="00C154BB"/>
    <w:rsid w:val="00C15762"/>
    <w:rsid w:val="00C15B81"/>
    <w:rsid w:val="00C15D7C"/>
    <w:rsid w:val="00C16541"/>
    <w:rsid w:val="00C16570"/>
    <w:rsid w:val="00C16623"/>
    <w:rsid w:val="00C1686F"/>
    <w:rsid w:val="00C16CB9"/>
    <w:rsid w:val="00C17072"/>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7C6"/>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79"/>
    <w:rsid w:val="00C2708F"/>
    <w:rsid w:val="00C27242"/>
    <w:rsid w:val="00C27343"/>
    <w:rsid w:val="00C304EB"/>
    <w:rsid w:val="00C3060C"/>
    <w:rsid w:val="00C308E4"/>
    <w:rsid w:val="00C3163D"/>
    <w:rsid w:val="00C31FB1"/>
    <w:rsid w:val="00C32800"/>
    <w:rsid w:val="00C32B17"/>
    <w:rsid w:val="00C32DFF"/>
    <w:rsid w:val="00C331F6"/>
    <w:rsid w:val="00C33B2A"/>
    <w:rsid w:val="00C33C86"/>
    <w:rsid w:val="00C3400D"/>
    <w:rsid w:val="00C342A5"/>
    <w:rsid w:val="00C34658"/>
    <w:rsid w:val="00C34679"/>
    <w:rsid w:val="00C348ED"/>
    <w:rsid w:val="00C349C5"/>
    <w:rsid w:val="00C34CE7"/>
    <w:rsid w:val="00C34EC9"/>
    <w:rsid w:val="00C353F2"/>
    <w:rsid w:val="00C357B8"/>
    <w:rsid w:val="00C357D0"/>
    <w:rsid w:val="00C35B44"/>
    <w:rsid w:val="00C35EA8"/>
    <w:rsid w:val="00C365F9"/>
    <w:rsid w:val="00C3705B"/>
    <w:rsid w:val="00C37191"/>
    <w:rsid w:val="00C37379"/>
    <w:rsid w:val="00C3764E"/>
    <w:rsid w:val="00C37B4E"/>
    <w:rsid w:val="00C37BE2"/>
    <w:rsid w:val="00C37C3D"/>
    <w:rsid w:val="00C40BA5"/>
    <w:rsid w:val="00C4100C"/>
    <w:rsid w:val="00C4156A"/>
    <w:rsid w:val="00C4173B"/>
    <w:rsid w:val="00C41A8C"/>
    <w:rsid w:val="00C41AEF"/>
    <w:rsid w:val="00C4256B"/>
    <w:rsid w:val="00C429A2"/>
    <w:rsid w:val="00C43035"/>
    <w:rsid w:val="00C432BA"/>
    <w:rsid w:val="00C4358E"/>
    <w:rsid w:val="00C437A8"/>
    <w:rsid w:val="00C438BD"/>
    <w:rsid w:val="00C43C23"/>
    <w:rsid w:val="00C44182"/>
    <w:rsid w:val="00C4445B"/>
    <w:rsid w:val="00C4540E"/>
    <w:rsid w:val="00C45489"/>
    <w:rsid w:val="00C454A3"/>
    <w:rsid w:val="00C455CE"/>
    <w:rsid w:val="00C462FB"/>
    <w:rsid w:val="00C4690C"/>
    <w:rsid w:val="00C46A26"/>
    <w:rsid w:val="00C46EE0"/>
    <w:rsid w:val="00C473D4"/>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6BA8"/>
    <w:rsid w:val="00C56F39"/>
    <w:rsid w:val="00C57635"/>
    <w:rsid w:val="00C578B3"/>
    <w:rsid w:val="00C57C8C"/>
    <w:rsid w:val="00C57D81"/>
    <w:rsid w:val="00C57F30"/>
    <w:rsid w:val="00C57FFD"/>
    <w:rsid w:val="00C60633"/>
    <w:rsid w:val="00C6094D"/>
    <w:rsid w:val="00C60A1E"/>
    <w:rsid w:val="00C60DBC"/>
    <w:rsid w:val="00C60ED5"/>
    <w:rsid w:val="00C60F20"/>
    <w:rsid w:val="00C610DC"/>
    <w:rsid w:val="00C61C1D"/>
    <w:rsid w:val="00C62031"/>
    <w:rsid w:val="00C6219D"/>
    <w:rsid w:val="00C62810"/>
    <w:rsid w:val="00C62C82"/>
    <w:rsid w:val="00C63101"/>
    <w:rsid w:val="00C63720"/>
    <w:rsid w:val="00C63CE2"/>
    <w:rsid w:val="00C6412A"/>
    <w:rsid w:val="00C64287"/>
    <w:rsid w:val="00C6454B"/>
    <w:rsid w:val="00C64982"/>
    <w:rsid w:val="00C64C7D"/>
    <w:rsid w:val="00C64F3C"/>
    <w:rsid w:val="00C652C2"/>
    <w:rsid w:val="00C6567C"/>
    <w:rsid w:val="00C65AA3"/>
    <w:rsid w:val="00C660DE"/>
    <w:rsid w:val="00C66525"/>
    <w:rsid w:val="00C66738"/>
    <w:rsid w:val="00C66B54"/>
    <w:rsid w:val="00C6704E"/>
    <w:rsid w:val="00C672AA"/>
    <w:rsid w:val="00C67897"/>
    <w:rsid w:val="00C67955"/>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3E77"/>
    <w:rsid w:val="00C841F3"/>
    <w:rsid w:val="00C84682"/>
    <w:rsid w:val="00C846DB"/>
    <w:rsid w:val="00C84AA1"/>
    <w:rsid w:val="00C84F68"/>
    <w:rsid w:val="00C85189"/>
    <w:rsid w:val="00C858A9"/>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321"/>
    <w:rsid w:val="00C948C4"/>
    <w:rsid w:val="00C95254"/>
    <w:rsid w:val="00C95686"/>
    <w:rsid w:val="00C95903"/>
    <w:rsid w:val="00C95C19"/>
    <w:rsid w:val="00C95FC5"/>
    <w:rsid w:val="00C9714B"/>
    <w:rsid w:val="00C973B5"/>
    <w:rsid w:val="00C9761A"/>
    <w:rsid w:val="00C976A6"/>
    <w:rsid w:val="00C977CC"/>
    <w:rsid w:val="00C97EC5"/>
    <w:rsid w:val="00C97EF8"/>
    <w:rsid w:val="00CA012A"/>
    <w:rsid w:val="00CA06EC"/>
    <w:rsid w:val="00CA0A6E"/>
    <w:rsid w:val="00CA0F06"/>
    <w:rsid w:val="00CA12C1"/>
    <w:rsid w:val="00CA1569"/>
    <w:rsid w:val="00CA19DB"/>
    <w:rsid w:val="00CA1BCC"/>
    <w:rsid w:val="00CA24EE"/>
    <w:rsid w:val="00CA26A7"/>
    <w:rsid w:val="00CA3368"/>
    <w:rsid w:val="00CA336B"/>
    <w:rsid w:val="00CA34F9"/>
    <w:rsid w:val="00CA4721"/>
    <w:rsid w:val="00CA4C47"/>
    <w:rsid w:val="00CA51A9"/>
    <w:rsid w:val="00CA5644"/>
    <w:rsid w:val="00CA5900"/>
    <w:rsid w:val="00CA5BDC"/>
    <w:rsid w:val="00CA5E2B"/>
    <w:rsid w:val="00CA670F"/>
    <w:rsid w:val="00CA6A9B"/>
    <w:rsid w:val="00CA6B7B"/>
    <w:rsid w:val="00CA6CC7"/>
    <w:rsid w:val="00CA6D2A"/>
    <w:rsid w:val="00CA716E"/>
    <w:rsid w:val="00CA7810"/>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8AD"/>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2E1"/>
    <w:rsid w:val="00CC6441"/>
    <w:rsid w:val="00CC692E"/>
    <w:rsid w:val="00CC6E42"/>
    <w:rsid w:val="00CD0012"/>
    <w:rsid w:val="00CD0043"/>
    <w:rsid w:val="00CD01C9"/>
    <w:rsid w:val="00CD0B39"/>
    <w:rsid w:val="00CD0F95"/>
    <w:rsid w:val="00CD1069"/>
    <w:rsid w:val="00CD180B"/>
    <w:rsid w:val="00CD1B1F"/>
    <w:rsid w:val="00CD1D47"/>
    <w:rsid w:val="00CD288B"/>
    <w:rsid w:val="00CD289E"/>
    <w:rsid w:val="00CD2999"/>
    <w:rsid w:val="00CD2D59"/>
    <w:rsid w:val="00CD3BD2"/>
    <w:rsid w:val="00CD4061"/>
    <w:rsid w:val="00CD4317"/>
    <w:rsid w:val="00CD4582"/>
    <w:rsid w:val="00CD4FD4"/>
    <w:rsid w:val="00CD5261"/>
    <w:rsid w:val="00CD55D0"/>
    <w:rsid w:val="00CD591A"/>
    <w:rsid w:val="00CD5983"/>
    <w:rsid w:val="00CD59FE"/>
    <w:rsid w:val="00CD5F00"/>
    <w:rsid w:val="00CD60A9"/>
    <w:rsid w:val="00CD6187"/>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46B"/>
    <w:rsid w:val="00CF0B05"/>
    <w:rsid w:val="00CF0CE8"/>
    <w:rsid w:val="00CF0D83"/>
    <w:rsid w:val="00CF119F"/>
    <w:rsid w:val="00CF12FF"/>
    <w:rsid w:val="00CF154D"/>
    <w:rsid w:val="00CF1739"/>
    <w:rsid w:val="00CF174D"/>
    <w:rsid w:val="00CF1761"/>
    <w:rsid w:val="00CF18FC"/>
    <w:rsid w:val="00CF1DB6"/>
    <w:rsid w:val="00CF2573"/>
    <w:rsid w:val="00CF299F"/>
    <w:rsid w:val="00CF2DBA"/>
    <w:rsid w:val="00CF31AA"/>
    <w:rsid w:val="00CF35BC"/>
    <w:rsid w:val="00CF36B5"/>
    <w:rsid w:val="00CF3881"/>
    <w:rsid w:val="00CF3E0E"/>
    <w:rsid w:val="00CF3EDA"/>
    <w:rsid w:val="00CF4741"/>
    <w:rsid w:val="00CF5195"/>
    <w:rsid w:val="00CF51C1"/>
    <w:rsid w:val="00CF54DA"/>
    <w:rsid w:val="00CF5744"/>
    <w:rsid w:val="00CF5988"/>
    <w:rsid w:val="00CF61B8"/>
    <w:rsid w:val="00CF6305"/>
    <w:rsid w:val="00CF6427"/>
    <w:rsid w:val="00CF662C"/>
    <w:rsid w:val="00CF66E3"/>
    <w:rsid w:val="00CF67B6"/>
    <w:rsid w:val="00CF6C05"/>
    <w:rsid w:val="00CF6E92"/>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8E9"/>
    <w:rsid w:val="00D07AAA"/>
    <w:rsid w:val="00D07FB0"/>
    <w:rsid w:val="00D100FB"/>
    <w:rsid w:val="00D101C7"/>
    <w:rsid w:val="00D10206"/>
    <w:rsid w:val="00D1055D"/>
    <w:rsid w:val="00D10583"/>
    <w:rsid w:val="00D108AC"/>
    <w:rsid w:val="00D108B2"/>
    <w:rsid w:val="00D10B2A"/>
    <w:rsid w:val="00D11104"/>
    <w:rsid w:val="00D11843"/>
    <w:rsid w:val="00D120BA"/>
    <w:rsid w:val="00D129DB"/>
    <w:rsid w:val="00D13462"/>
    <w:rsid w:val="00D134B1"/>
    <w:rsid w:val="00D138B5"/>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9D7"/>
    <w:rsid w:val="00D22EEC"/>
    <w:rsid w:val="00D22F34"/>
    <w:rsid w:val="00D23406"/>
    <w:rsid w:val="00D23703"/>
    <w:rsid w:val="00D23AB4"/>
    <w:rsid w:val="00D23B4A"/>
    <w:rsid w:val="00D23C58"/>
    <w:rsid w:val="00D23CE5"/>
    <w:rsid w:val="00D23D07"/>
    <w:rsid w:val="00D242BD"/>
    <w:rsid w:val="00D24368"/>
    <w:rsid w:val="00D2446A"/>
    <w:rsid w:val="00D24AB5"/>
    <w:rsid w:val="00D24B42"/>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B8E"/>
    <w:rsid w:val="00D30D98"/>
    <w:rsid w:val="00D314A0"/>
    <w:rsid w:val="00D3180F"/>
    <w:rsid w:val="00D31923"/>
    <w:rsid w:val="00D31E74"/>
    <w:rsid w:val="00D31EB2"/>
    <w:rsid w:val="00D31F57"/>
    <w:rsid w:val="00D3291D"/>
    <w:rsid w:val="00D32D18"/>
    <w:rsid w:val="00D33FF4"/>
    <w:rsid w:val="00D3402E"/>
    <w:rsid w:val="00D340C9"/>
    <w:rsid w:val="00D3418C"/>
    <w:rsid w:val="00D34AEA"/>
    <w:rsid w:val="00D351DA"/>
    <w:rsid w:val="00D3521C"/>
    <w:rsid w:val="00D352E6"/>
    <w:rsid w:val="00D3576D"/>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28"/>
    <w:rsid w:val="00D424AB"/>
    <w:rsid w:val="00D42A0E"/>
    <w:rsid w:val="00D42EF1"/>
    <w:rsid w:val="00D430FB"/>
    <w:rsid w:val="00D433F2"/>
    <w:rsid w:val="00D436E4"/>
    <w:rsid w:val="00D43933"/>
    <w:rsid w:val="00D43B2A"/>
    <w:rsid w:val="00D43F51"/>
    <w:rsid w:val="00D44318"/>
    <w:rsid w:val="00D44367"/>
    <w:rsid w:val="00D443DF"/>
    <w:rsid w:val="00D44806"/>
    <w:rsid w:val="00D44B75"/>
    <w:rsid w:val="00D44CB2"/>
    <w:rsid w:val="00D4502C"/>
    <w:rsid w:val="00D45359"/>
    <w:rsid w:val="00D45502"/>
    <w:rsid w:val="00D45D02"/>
    <w:rsid w:val="00D45FE5"/>
    <w:rsid w:val="00D46275"/>
    <w:rsid w:val="00D46379"/>
    <w:rsid w:val="00D46558"/>
    <w:rsid w:val="00D46692"/>
    <w:rsid w:val="00D468C9"/>
    <w:rsid w:val="00D477CD"/>
    <w:rsid w:val="00D4785A"/>
    <w:rsid w:val="00D47F48"/>
    <w:rsid w:val="00D47FDC"/>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23"/>
    <w:rsid w:val="00D56B62"/>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822"/>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34F"/>
    <w:rsid w:val="00D73559"/>
    <w:rsid w:val="00D73891"/>
    <w:rsid w:val="00D73AD9"/>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653"/>
    <w:rsid w:val="00D77AD2"/>
    <w:rsid w:val="00D77E13"/>
    <w:rsid w:val="00D77FEE"/>
    <w:rsid w:val="00D8009B"/>
    <w:rsid w:val="00D806AF"/>
    <w:rsid w:val="00D8113E"/>
    <w:rsid w:val="00D81365"/>
    <w:rsid w:val="00D816B4"/>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CAA"/>
    <w:rsid w:val="00D92CF6"/>
    <w:rsid w:val="00D930A8"/>
    <w:rsid w:val="00D930C2"/>
    <w:rsid w:val="00D93320"/>
    <w:rsid w:val="00D9366E"/>
    <w:rsid w:val="00D93F26"/>
    <w:rsid w:val="00D94352"/>
    <w:rsid w:val="00D9437F"/>
    <w:rsid w:val="00D943AA"/>
    <w:rsid w:val="00D94EAB"/>
    <w:rsid w:val="00D94FB8"/>
    <w:rsid w:val="00D9500C"/>
    <w:rsid w:val="00D958A7"/>
    <w:rsid w:val="00D95B96"/>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74A"/>
    <w:rsid w:val="00DA1B66"/>
    <w:rsid w:val="00DA1E5B"/>
    <w:rsid w:val="00DA21C4"/>
    <w:rsid w:val="00DA22F5"/>
    <w:rsid w:val="00DA2354"/>
    <w:rsid w:val="00DA2F52"/>
    <w:rsid w:val="00DA2FE5"/>
    <w:rsid w:val="00DA341B"/>
    <w:rsid w:val="00DA376E"/>
    <w:rsid w:val="00DA3B01"/>
    <w:rsid w:val="00DA4029"/>
    <w:rsid w:val="00DA41BD"/>
    <w:rsid w:val="00DA4557"/>
    <w:rsid w:val="00DA4ADA"/>
    <w:rsid w:val="00DA4D52"/>
    <w:rsid w:val="00DA4F56"/>
    <w:rsid w:val="00DA52B3"/>
    <w:rsid w:val="00DA5370"/>
    <w:rsid w:val="00DA554C"/>
    <w:rsid w:val="00DA6337"/>
    <w:rsid w:val="00DA6FDF"/>
    <w:rsid w:val="00DA713C"/>
    <w:rsid w:val="00DA77DB"/>
    <w:rsid w:val="00DA78E3"/>
    <w:rsid w:val="00DB038E"/>
    <w:rsid w:val="00DB045D"/>
    <w:rsid w:val="00DB04D8"/>
    <w:rsid w:val="00DB071F"/>
    <w:rsid w:val="00DB0A48"/>
    <w:rsid w:val="00DB16C7"/>
    <w:rsid w:val="00DB1AA5"/>
    <w:rsid w:val="00DB1ADD"/>
    <w:rsid w:val="00DB24BF"/>
    <w:rsid w:val="00DB29DA"/>
    <w:rsid w:val="00DB2E15"/>
    <w:rsid w:val="00DB2E8C"/>
    <w:rsid w:val="00DB3128"/>
    <w:rsid w:val="00DB3459"/>
    <w:rsid w:val="00DB35A5"/>
    <w:rsid w:val="00DB36EF"/>
    <w:rsid w:val="00DB385C"/>
    <w:rsid w:val="00DB3C1E"/>
    <w:rsid w:val="00DB3C87"/>
    <w:rsid w:val="00DB3D33"/>
    <w:rsid w:val="00DB4317"/>
    <w:rsid w:val="00DB4563"/>
    <w:rsid w:val="00DB4EAC"/>
    <w:rsid w:val="00DB5149"/>
    <w:rsid w:val="00DB51AD"/>
    <w:rsid w:val="00DB51E5"/>
    <w:rsid w:val="00DB5377"/>
    <w:rsid w:val="00DB53B7"/>
    <w:rsid w:val="00DB55D6"/>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3B"/>
    <w:rsid w:val="00DC10E6"/>
    <w:rsid w:val="00DC15AC"/>
    <w:rsid w:val="00DC1A90"/>
    <w:rsid w:val="00DC1F58"/>
    <w:rsid w:val="00DC1FA3"/>
    <w:rsid w:val="00DC2462"/>
    <w:rsid w:val="00DC272C"/>
    <w:rsid w:val="00DC29DA"/>
    <w:rsid w:val="00DC2B07"/>
    <w:rsid w:val="00DC2E8B"/>
    <w:rsid w:val="00DC307D"/>
    <w:rsid w:val="00DC31EC"/>
    <w:rsid w:val="00DC320F"/>
    <w:rsid w:val="00DC3252"/>
    <w:rsid w:val="00DC3325"/>
    <w:rsid w:val="00DC35B8"/>
    <w:rsid w:val="00DC37D6"/>
    <w:rsid w:val="00DC3800"/>
    <w:rsid w:val="00DC397A"/>
    <w:rsid w:val="00DC3A00"/>
    <w:rsid w:val="00DC3AEE"/>
    <w:rsid w:val="00DC5912"/>
    <w:rsid w:val="00DC5A0D"/>
    <w:rsid w:val="00DC6460"/>
    <w:rsid w:val="00DC7A5B"/>
    <w:rsid w:val="00DC7ADF"/>
    <w:rsid w:val="00DC7BC8"/>
    <w:rsid w:val="00DC7E10"/>
    <w:rsid w:val="00DC7E6E"/>
    <w:rsid w:val="00DD00FC"/>
    <w:rsid w:val="00DD03DB"/>
    <w:rsid w:val="00DD0664"/>
    <w:rsid w:val="00DD0888"/>
    <w:rsid w:val="00DD0BF7"/>
    <w:rsid w:val="00DD0FC3"/>
    <w:rsid w:val="00DD1BE6"/>
    <w:rsid w:val="00DD1F2B"/>
    <w:rsid w:val="00DD2102"/>
    <w:rsid w:val="00DD2825"/>
    <w:rsid w:val="00DD28F8"/>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215"/>
    <w:rsid w:val="00DD74CD"/>
    <w:rsid w:val="00DD76A8"/>
    <w:rsid w:val="00DD7AB9"/>
    <w:rsid w:val="00DE0442"/>
    <w:rsid w:val="00DE0874"/>
    <w:rsid w:val="00DE08E8"/>
    <w:rsid w:val="00DE0CB3"/>
    <w:rsid w:val="00DE11BC"/>
    <w:rsid w:val="00DE1730"/>
    <w:rsid w:val="00DE19A1"/>
    <w:rsid w:val="00DE1A02"/>
    <w:rsid w:val="00DE2BDC"/>
    <w:rsid w:val="00DE2D53"/>
    <w:rsid w:val="00DE2F18"/>
    <w:rsid w:val="00DE30AA"/>
    <w:rsid w:val="00DE3798"/>
    <w:rsid w:val="00DE3C1B"/>
    <w:rsid w:val="00DE3EE0"/>
    <w:rsid w:val="00DE4323"/>
    <w:rsid w:val="00DE55BE"/>
    <w:rsid w:val="00DE5606"/>
    <w:rsid w:val="00DE5A29"/>
    <w:rsid w:val="00DE5C63"/>
    <w:rsid w:val="00DE5EA9"/>
    <w:rsid w:val="00DE5FC5"/>
    <w:rsid w:val="00DE6345"/>
    <w:rsid w:val="00DE6C44"/>
    <w:rsid w:val="00DE6CD9"/>
    <w:rsid w:val="00DE6E28"/>
    <w:rsid w:val="00DE70CC"/>
    <w:rsid w:val="00DE715E"/>
    <w:rsid w:val="00DE7B57"/>
    <w:rsid w:val="00DE7D68"/>
    <w:rsid w:val="00DF05EE"/>
    <w:rsid w:val="00DF09A2"/>
    <w:rsid w:val="00DF09D0"/>
    <w:rsid w:val="00DF0DAD"/>
    <w:rsid w:val="00DF0ED6"/>
    <w:rsid w:val="00DF1166"/>
    <w:rsid w:val="00DF1189"/>
    <w:rsid w:val="00DF125B"/>
    <w:rsid w:val="00DF1540"/>
    <w:rsid w:val="00DF2331"/>
    <w:rsid w:val="00DF26C2"/>
    <w:rsid w:val="00DF300F"/>
    <w:rsid w:val="00DF3246"/>
    <w:rsid w:val="00DF3688"/>
    <w:rsid w:val="00DF3DC6"/>
    <w:rsid w:val="00DF3E78"/>
    <w:rsid w:val="00DF4024"/>
    <w:rsid w:val="00DF41AB"/>
    <w:rsid w:val="00DF42C3"/>
    <w:rsid w:val="00DF46B7"/>
    <w:rsid w:val="00DF46C3"/>
    <w:rsid w:val="00DF4EAC"/>
    <w:rsid w:val="00DF4EF4"/>
    <w:rsid w:val="00DF5088"/>
    <w:rsid w:val="00DF52E5"/>
    <w:rsid w:val="00DF53D8"/>
    <w:rsid w:val="00DF5429"/>
    <w:rsid w:val="00DF6415"/>
    <w:rsid w:val="00DF663D"/>
    <w:rsid w:val="00DF66C5"/>
    <w:rsid w:val="00DF66EF"/>
    <w:rsid w:val="00DF684F"/>
    <w:rsid w:val="00DF69C3"/>
    <w:rsid w:val="00DF6A04"/>
    <w:rsid w:val="00DF6AC3"/>
    <w:rsid w:val="00DF6FD5"/>
    <w:rsid w:val="00DF768E"/>
    <w:rsid w:val="00DF794B"/>
    <w:rsid w:val="00DF7CA7"/>
    <w:rsid w:val="00DF7F7C"/>
    <w:rsid w:val="00DF7FD3"/>
    <w:rsid w:val="00E006AC"/>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5C"/>
    <w:rsid w:val="00E07AD3"/>
    <w:rsid w:val="00E07FC9"/>
    <w:rsid w:val="00E1061E"/>
    <w:rsid w:val="00E1070B"/>
    <w:rsid w:val="00E111C5"/>
    <w:rsid w:val="00E11B15"/>
    <w:rsid w:val="00E11C1B"/>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066"/>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924"/>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1F18"/>
    <w:rsid w:val="00E32009"/>
    <w:rsid w:val="00E324DA"/>
    <w:rsid w:val="00E32582"/>
    <w:rsid w:val="00E32597"/>
    <w:rsid w:val="00E32A27"/>
    <w:rsid w:val="00E32BEB"/>
    <w:rsid w:val="00E32D22"/>
    <w:rsid w:val="00E32DB0"/>
    <w:rsid w:val="00E33398"/>
    <w:rsid w:val="00E33602"/>
    <w:rsid w:val="00E33784"/>
    <w:rsid w:val="00E3386C"/>
    <w:rsid w:val="00E33AAE"/>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345"/>
    <w:rsid w:val="00E37567"/>
    <w:rsid w:val="00E37E42"/>
    <w:rsid w:val="00E4015C"/>
    <w:rsid w:val="00E40292"/>
    <w:rsid w:val="00E40334"/>
    <w:rsid w:val="00E404F7"/>
    <w:rsid w:val="00E40610"/>
    <w:rsid w:val="00E40A7B"/>
    <w:rsid w:val="00E40AE5"/>
    <w:rsid w:val="00E40CEC"/>
    <w:rsid w:val="00E40DB8"/>
    <w:rsid w:val="00E40E38"/>
    <w:rsid w:val="00E414E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C13"/>
    <w:rsid w:val="00E46FB0"/>
    <w:rsid w:val="00E4704B"/>
    <w:rsid w:val="00E4737F"/>
    <w:rsid w:val="00E478A6"/>
    <w:rsid w:val="00E502A7"/>
    <w:rsid w:val="00E503F3"/>
    <w:rsid w:val="00E505B3"/>
    <w:rsid w:val="00E5127A"/>
    <w:rsid w:val="00E514DC"/>
    <w:rsid w:val="00E51945"/>
    <w:rsid w:val="00E51954"/>
    <w:rsid w:val="00E51A2C"/>
    <w:rsid w:val="00E51A48"/>
    <w:rsid w:val="00E526BE"/>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2B"/>
    <w:rsid w:val="00E603F7"/>
    <w:rsid w:val="00E60889"/>
    <w:rsid w:val="00E6097B"/>
    <w:rsid w:val="00E609E0"/>
    <w:rsid w:val="00E60C1A"/>
    <w:rsid w:val="00E612C6"/>
    <w:rsid w:val="00E6191C"/>
    <w:rsid w:val="00E61EF5"/>
    <w:rsid w:val="00E61F27"/>
    <w:rsid w:val="00E62497"/>
    <w:rsid w:val="00E62C01"/>
    <w:rsid w:val="00E633F3"/>
    <w:rsid w:val="00E63507"/>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5F2"/>
    <w:rsid w:val="00E67AB7"/>
    <w:rsid w:val="00E67E12"/>
    <w:rsid w:val="00E67E7C"/>
    <w:rsid w:val="00E70027"/>
    <w:rsid w:val="00E700FC"/>
    <w:rsid w:val="00E702DA"/>
    <w:rsid w:val="00E704E4"/>
    <w:rsid w:val="00E706F7"/>
    <w:rsid w:val="00E7106D"/>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673"/>
    <w:rsid w:val="00E8599C"/>
    <w:rsid w:val="00E85C8D"/>
    <w:rsid w:val="00E85CEB"/>
    <w:rsid w:val="00E86320"/>
    <w:rsid w:val="00E863BF"/>
    <w:rsid w:val="00E87042"/>
    <w:rsid w:val="00E87268"/>
    <w:rsid w:val="00E87758"/>
    <w:rsid w:val="00E87864"/>
    <w:rsid w:val="00E87C40"/>
    <w:rsid w:val="00E87CBB"/>
    <w:rsid w:val="00E906AB"/>
    <w:rsid w:val="00E90B20"/>
    <w:rsid w:val="00E90B66"/>
    <w:rsid w:val="00E91269"/>
    <w:rsid w:val="00E912AE"/>
    <w:rsid w:val="00E91760"/>
    <w:rsid w:val="00E9196B"/>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10B"/>
    <w:rsid w:val="00EA4290"/>
    <w:rsid w:val="00EA42E6"/>
    <w:rsid w:val="00EA4361"/>
    <w:rsid w:val="00EA473C"/>
    <w:rsid w:val="00EA4748"/>
    <w:rsid w:val="00EA4A92"/>
    <w:rsid w:val="00EA4DA6"/>
    <w:rsid w:val="00EA5209"/>
    <w:rsid w:val="00EA539C"/>
    <w:rsid w:val="00EA5636"/>
    <w:rsid w:val="00EA56E3"/>
    <w:rsid w:val="00EA572E"/>
    <w:rsid w:val="00EA5E38"/>
    <w:rsid w:val="00EA67A3"/>
    <w:rsid w:val="00EA6B06"/>
    <w:rsid w:val="00EA6B0B"/>
    <w:rsid w:val="00EA7121"/>
    <w:rsid w:val="00EA721D"/>
    <w:rsid w:val="00EA7248"/>
    <w:rsid w:val="00EA758A"/>
    <w:rsid w:val="00EA7753"/>
    <w:rsid w:val="00EA7DC7"/>
    <w:rsid w:val="00EB0761"/>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86"/>
    <w:rsid w:val="00EB45E8"/>
    <w:rsid w:val="00EB4BD3"/>
    <w:rsid w:val="00EB4F0C"/>
    <w:rsid w:val="00EB51DA"/>
    <w:rsid w:val="00EB55B3"/>
    <w:rsid w:val="00EB5CB2"/>
    <w:rsid w:val="00EB6245"/>
    <w:rsid w:val="00EB62E4"/>
    <w:rsid w:val="00EB630F"/>
    <w:rsid w:val="00EB64DE"/>
    <w:rsid w:val="00EB7021"/>
    <w:rsid w:val="00EB7300"/>
    <w:rsid w:val="00EB7576"/>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AA3"/>
    <w:rsid w:val="00EC3B3B"/>
    <w:rsid w:val="00EC4702"/>
    <w:rsid w:val="00EC4821"/>
    <w:rsid w:val="00EC48EE"/>
    <w:rsid w:val="00EC4AEA"/>
    <w:rsid w:val="00EC51D2"/>
    <w:rsid w:val="00EC51F3"/>
    <w:rsid w:val="00EC520E"/>
    <w:rsid w:val="00EC5423"/>
    <w:rsid w:val="00EC55BA"/>
    <w:rsid w:val="00EC5892"/>
    <w:rsid w:val="00EC60BB"/>
    <w:rsid w:val="00EC62E2"/>
    <w:rsid w:val="00EC633F"/>
    <w:rsid w:val="00EC7021"/>
    <w:rsid w:val="00EC75D0"/>
    <w:rsid w:val="00EC7D0F"/>
    <w:rsid w:val="00EC7DBE"/>
    <w:rsid w:val="00ED02C6"/>
    <w:rsid w:val="00ED04D1"/>
    <w:rsid w:val="00ED06EE"/>
    <w:rsid w:val="00ED0839"/>
    <w:rsid w:val="00ED0A5B"/>
    <w:rsid w:val="00ED0E61"/>
    <w:rsid w:val="00ED12AE"/>
    <w:rsid w:val="00ED17B6"/>
    <w:rsid w:val="00ED1B9A"/>
    <w:rsid w:val="00ED1CFC"/>
    <w:rsid w:val="00ED3714"/>
    <w:rsid w:val="00ED39DA"/>
    <w:rsid w:val="00ED3E7B"/>
    <w:rsid w:val="00ED4151"/>
    <w:rsid w:val="00ED43B8"/>
    <w:rsid w:val="00ED463E"/>
    <w:rsid w:val="00ED47D9"/>
    <w:rsid w:val="00ED4AED"/>
    <w:rsid w:val="00ED5C21"/>
    <w:rsid w:val="00ED622C"/>
    <w:rsid w:val="00ED62FC"/>
    <w:rsid w:val="00ED70B1"/>
    <w:rsid w:val="00ED769E"/>
    <w:rsid w:val="00ED7E0C"/>
    <w:rsid w:val="00EE02FE"/>
    <w:rsid w:val="00EE083D"/>
    <w:rsid w:val="00EE0A49"/>
    <w:rsid w:val="00EE0A96"/>
    <w:rsid w:val="00EE0EF5"/>
    <w:rsid w:val="00EE107C"/>
    <w:rsid w:val="00EE153B"/>
    <w:rsid w:val="00EE2285"/>
    <w:rsid w:val="00EE22ED"/>
    <w:rsid w:val="00EE28D1"/>
    <w:rsid w:val="00EE2DD4"/>
    <w:rsid w:val="00EE2F9D"/>
    <w:rsid w:val="00EE3264"/>
    <w:rsid w:val="00EE3318"/>
    <w:rsid w:val="00EE3621"/>
    <w:rsid w:val="00EE387E"/>
    <w:rsid w:val="00EE3B4C"/>
    <w:rsid w:val="00EE3B88"/>
    <w:rsid w:val="00EE44D1"/>
    <w:rsid w:val="00EE4680"/>
    <w:rsid w:val="00EE48F7"/>
    <w:rsid w:val="00EE5262"/>
    <w:rsid w:val="00EE5A37"/>
    <w:rsid w:val="00EE624E"/>
    <w:rsid w:val="00EE6289"/>
    <w:rsid w:val="00EE62A1"/>
    <w:rsid w:val="00EE6825"/>
    <w:rsid w:val="00EE69C6"/>
    <w:rsid w:val="00EE6C21"/>
    <w:rsid w:val="00EE6DF6"/>
    <w:rsid w:val="00EE7117"/>
    <w:rsid w:val="00EE7282"/>
    <w:rsid w:val="00EE7408"/>
    <w:rsid w:val="00EE7E0F"/>
    <w:rsid w:val="00EE7F96"/>
    <w:rsid w:val="00EF013A"/>
    <w:rsid w:val="00EF072B"/>
    <w:rsid w:val="00EF085D"/>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5F2A"/>
    <w:rsid w:val="00EF636C"/>
    <w:rsid w:val="00EF672A"/>
    <w:rsid w:val="00EF6B2B"/>
    <w:rsid w:val="00EF751A"/>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9A5"/>
    <w:rsid w:val="00F03CEE"/>
    <w:rsid w:val="00F03D5C"/>
    <w:rsid w:val="00F040E0"/>
    <w:rsid w:val="00F04A47"/>
    <w:rsid w:val="00F04FFD"/>
    <w:rsid w:val="00F0519C"/>
    <w:rsid w:val="00F05491"/>
    <w:rsid w:val="00F05869"/>
    <w:rsid w:val="00F05DA4"/>
    <w:rsid w:val="00F06022"/>
    <w:rsid w:val="00F061C5"/>
    <w:rsid w:val="00F061FC"/>
    <w:rsid w:val="00F063BC"/>
    <w:rsid w:val="00F06613"/>
    <w:rsid w:val="00F06832"/>
    <w:rsid w:val="00F06FEF"/>
    <w:rsid w:val="00F0751B"/>
    <w:rsid w:val="00F07A22"/>
    <w:rsid w:val="00F1001C"/>
    <w:rsid w:val="00F1008D"/>
    <w:rsid w:val="00F1030E"/>
    <w:rsid w:val="00F105E8"/>
    <w:rsid w:val="00F109E4"/>
    <w:rsid w:val="00F10A03"/>
    <w:rsid w:val="00F10AC4"/>
    <w:rsid w:val="00F10C9D"/>
    <w:rsid w:val="00F10E37"/>
    <w:rsid w:val="00F114CA"/>
    <w:rsid w:val="00F11AA7"/>
    <w:rsid w:val="00F11E29"/>
    <w:rsid w:val="00F11E39"/>
    <w:rsid w:val="00F12345"/>
    <w:rsid w:val="00F1240C"/>
    <w:rsid w:val="00F12564"/>
    <w:rsid w:val="00F12967"/>
    <w:rsid w:val="00F129C3"/>
    <w:rsid w:val="00F129D0"/>
    <w:rsid w:val="00F12B22"/>
    <w:rsid w:val="00F13047"/>
    <w:rsid w:val="00F133C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2C"/>
    <w:rsid w:val="00F21251"/>
    <w:rsid w:val="00F213EE"/>
    <w:rsid w:val="00F21608"/>
    <w:rsid w:val="00F21DA8"/>
    <w:rsid w:val="00F22128"/>
    <w:rsid w:val="00F2221C"/>
    <w:rsid w:val="00F22827"/>
    <w:rsid w:val="00F232E1"/>
    <w:rsid w:val="00F234E1"/>
    <w:rsid w:val="00F2375D"/>
    <w:rsid w:val="00F2388B"/>
    <w:rsid w:val="00F23BBC"/>
    <w:rsid w:val="00F23C03"/>
    <w:rsid w:val="00F23D80"/>
    <w:rsid w:val="00F242CA"/>
    <w:rsid w:val="00F25122"/>
    <w:rsid w:val="00F25E2C"/>
    <w:rsid w:val="00F26A74"/>
    <w:rsid w:val="00F26CDD"/>
    <w:rsid w:val="00F277EA"/>
    <w:rsid w:val="00F27D03"/>
    <w:rsid w:val="00F3013C"/>
    <w:rsid w:val="00F30565"/>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3EF1"/>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225"/>
    <w:rsid w:val="00F42B81"/>
    <w:rsid w:val="00F42E03"/>
    <w:rsid w:val="00F42E12"/>
    <w:rsid w:val="00F42F27"/>
    <w:rsid w:val="00F42F55"/>
    <w:rsid w:val="00F436A8"/>
    <w:rsid w:val="00F437CB"/>
    <w:rsid w:val="00F4397D"/>
    <w:rsid w:val="00F43A64"/>
    <w:rsid w:val="00F44675"/>
    <w:rsid w:val="00F4478B"/>
    <w:rsid w:val="00F45301"/>
    <w:rsid w:val="00F455B8"/>
    <w:rsid w:val="00F45793"/>
    <w:rsid w:val="00F4582D"/>
    <w:rsid w:val="00F4596F"/>
    <w:rsid w:val="00F45C65"/>
    <w:rsid w:val="00F45CF6"/>
    <w:rsid w:val="00F45DDE"/>
    <w:rsid w:val="00F4633E"/>
    <w:rsid w:val="00F46859"/>
    <w:rsid w:val="00F46C88"/>
    <w:rsid w:val="00F4703A"/>
    <w:rsid w:val="00F47A62"/>
    <w:rsid w:val="00F47D54"/>
    <w:rsid w:val="00F50209"/>
    <w:rsid w:val="00F50367"/>
    <w:rsid w:val="00F503DE"/>
    <w:rsid w:val="00F507D2"/>
    <w:rsid w:val="00F50C20"/>
    <w:rsid w:val="00F51363"/>
    <w:rsid w:val="00F513E5"/>
    <w:rsid w:val="00F51744"/>
    <w:rsid w:val="00F51A55"/>
    <w:rsid w:val="00F5210E"/>
    <w:rsid w:val="00F526A4"/>
    <w:rsid w:val="00F527FA"/>
    <w:rsid w:val="00F53061"/>
    <w:rsid w:val="00F535AB"/>
    <w:rsid w:val="00F539AE"/>
    <w:rsid w:val="00F53E52"/>
    <w:rsid w:val="00F53FE0"/>
    <w:rsid w:val="00F54149"/>
    <w:rsid w:val="00F543CF"/>
    <w:rsid w:val="00F546D8"/>
    <w:rsid w:val="00F5503F"/>
    <w:rsid w:val="00F551AF"/>
    <w:rsid w:val="00F5527D"/>
    <w:rsid w:val="00F553BF"/>
    <w:rsid w:val="00F55850"/>
    <w:rsid w:val="00F55B7C"/>
    <w:rsid w:val="00F56082"/>
    <w:rsid w:val="00F56FFE"/>
    <w:rsid w:val="00F57475"/>
    <w:rsid w:val="00F57798"/>
    <w:rsid w:val="00F5787C"/>
    <w:rsid w:val="00F57A93"/>
    <w:rsid w:val="00F57DD6"/>
    <w:rsid w:val="00F60171"/>
    <w:rsid w:val="00F605C3"/>
    <w:rsid w:val="00F606C7"/>
    <w:rsid w:val="00F6091E"/>
    <w:rsid w:val="00F60C55"/>
    <w:rsid w:val="00F6193D"/>
    <w:rsid w:val="00F61A95"/>
    <w:rsid w:val="00F62558"/>
    <w:rsid w:val="00F62F87"/>
    <w:rsid w:val="00F631C0"/>
    <w:rsid w:val="00F634C2"/>
    <w:rsid w:val="00F6353D"/>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0C4"/>
    <w:rsid w:val="00F711B8"/>
    <w:rsid w:val="00F714F6"/>
    <w:rsid w:val="00F716B8"/>
    <w:rsid w:val="00F7180B"/>
    <w:rsid w:val="00F71AA2"/>
    <w:rsid w:val="00F71B15"/>
    <w:rsid w:val="00F71C7C"/>
    <w:rsid w:val="00F721EA"/>
    <w:rsid w:val="00F725B6"/>
    <w:rsid w:val="00F727CB"/>
    <w:rsid w:val="00F7280E"/>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C08"/>
    <w:rsid w:val="00F81252"/>
    <w:rsid w:val="00F81322"/>
    <w:rsid w:val="00F813AB"/>
    <w:rsid w:val="00F8232A"/>
    <w:rsid w:val="00F82487"/>
    <w:rsid w:val="00F82626"/>
    <w:rsid w:val="00F82959"/>
    <w:rsid w:val="00F82B8E"/>
    <w:rsid w:val="00F82FBC"/>
    <w:rsid w:val="00F83733"/>
    <w:rsid w:val="00F83877"/>
    <w:rsid w:val="00F83A0E"/>
    <w:rsid w:val="00F83E8C"/>
    <w:rsid w:val="00F83FDE"/>
    <w:rsid w:val="00F83FFA"/>
    <w:rsid w:val="00F8412C"/>
    <w:rsid w:val="00F8418F"/>
    <w:rsid w:val="00F84512"/>
    <w:rsid w:val="00F85203"/>
    <w:rsid w:val="00F85488"/>
    <w:rsid w:val="00F85788"/>
    <w:rsid w:val="00F85A2B"/>
    <w:rsid w:val="00F85A53"/>
    <w:rsid w:val="00F85C47"/>
    <w:rsid w:val="00F86173"/>
    <w:rsid w:val="00F8656C"/>
    <w:rsid w:val="00F8659D"/>
    <w:rsid w:val="00F86D97"/>
    <w:rsid w:val="00F86E47"/>
    <w:rsid w:val="00F8718A"/>
    <w:rsid w:val="00F87459"/>
    <w:rsid w:val="00F8757D"/>
    <w:rsid w:val="00F87819"/>
    <w:rsid w:val="00F87E5C"/>
    <w:rsid w:val="00F9011F"/>
    <w:rsid w:val="00F90167"/>
    <w:rsid w:val="00F91702"/>
    <w:rsid w:val="00F919CE"/>
    <w:rsid w:val="00F92663"/>
    <w:rsid w:val="00F92727"/>
    <w:rsid w:val="00F92E81"/>
    <w:rsid w:val="00F93427"/>
    <w:rsid w:val="00F9344F"/>
    <w:rsid w:val="00F93511"/>
    <w:rsid w:val="00F9389C"/>
    <w:rsid w:val="00F939B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106F"/>
    <w:rsid w:val="00FA26D2"/>
    <w:rsid w:val="00FA2833"/>
    <w:rsid w:val="00FA29F6"/>
    <w:rsid w:val="00FA2B64"/>
    <w:rsid w:val="00FA3059"/>
    <w:rsid w:val="00FA3395"/>
    <w:rsid w:val="00FA3731"/>
    <w:rsid w:val="00FA3B98"/>
    <w:rsid w:val="00FA482D"/>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CEC"/>
    <w:rsid w:val="00FB1DC2"/>
    <w:rsid w:val="00FB238D"/>
    <w:rsid w:val="00FB24AB"/>
    <w:rsid w:val="00FB2CF4"/>
    <w:rsid w:val="00FB3553"/>
    <w:rsid w:val="00FB35A8"/>
    <w:rsid w:val="00FB3907"/>
    <w:rsid w:val="00FB3923"/>
    <w:rsid w:val="00FB44AD"/>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01D0"/>
    <w:rsid w:val="00FC15DD"/>
    <w:rsid w:val="00FC16CE"/>
    <w:rsid w:val="00FC1769"/>
    <w:rsid w:val="00FC1803"/>
    <w:rsid w:val="00FC18A9"/>
    <w:rsid w:val="00FC1A8D"/>
    <w:rsid w:val="00FC1E9E"/>
    <w:rsid w:val="00FC1FA4"/>
    <w:rsid w:val="00FC219A"/>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0A0"/>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86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62D"/>
    <w:rsid w:val="00FF0795"/>
    <w:rsid w:val="00FF0E8A"/>
    <w:rsid w:val="00FF0ECD"/>
    <w:rsid w:val="00FF100B"/>
    <w:rsid w:val="00FF13BD"/>
    <w:rsid w:val="00FF1852"/>
    <w:rsid w:val="00FF19C2"/>
    <w:rsid w:val="00FF1C51"/>
    <w:rsid w:val="00FF1F50"/>
    <w:rsid w:val="00FF273C"/>
    <w:rsid w:val="00FF32C0"/>
    <w:rsid w:val="00FF385E"/>
    <w:rsid w:val="00FF3B33"/>
    <w:rsid w:val="00FF3BEC"/>
    <w:rsid w:val="00FF3CF7"/>
    <w:rsid w:val="00FF3D63"/>
    <w:rsid w:val="00FF3E2A"/>
    <w:rsid w:val="00FF3F6E"/>
    <w:rsid w:val="00FF429E"/>
    <w:rsid w:val="00FF451D"/>
    <w:rsid w:val="00FF46E8"/>
    <w:rsid w:val="00FF4FFD"/>
    <w:rsid w:val="00FF540B"/>
    <w:rsid w:val="00FF63A5"/>
    <w:rsid w:val="00FF63F2"/>
    <w:rsid w:val="00FF666D"/>
    <w:rsid w:val="00FF6AEB"/>
    <w:rsid w:val="00FF6C28"/>
    <w:rsid w:val="00FF6D9B"/>
    <w:rsid w:val="00FF70EA"/>
    <w:rsid w:val="00FF7265"/>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rsid w:val="00286050"/>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
    <w:basedOn w:val="a1"/>
    <w:next w:val="a1"/>
    <w:link w:val="2Char"/>
    <w:qFormat/>
    <w:rsid w:val="00286050"/>
    <w:pPr>
      <w:keepNext/>
      <w:spacing w:line="480" w:lineRule="auto"/>
      <w:outlineLvl w:val="1"/>
    </w:pPr>
    <w:rPr>
      <w:rFonts w:ascii="Arial" w:hAnsi="Arial"/>
    </w:rPr>
  </w:style>
  <w:style w:type="paragraph" w:styleId="3">
    <w:name w:val="heading 3"/>
    <w:aliases w:val="Underrubrik2,H3,no break,Memo Heading 3"/>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86050"/>
    <w:pPr>
      <w:keepNext/>
      <w:jc w:val="right"/>
      <w:outlineLvl w:val="3"/>
    </w:pPr>
    <w:rPr>
      <w:rFonts w:ascii="Arial" w:hAnsi="Arial"/>
      <w:i/>
    </w:rPr>
  </w:style>
  <w:style w:type="paragraph" w:styleId="5">
    <w:name w:val="heading 5"/>
    <w:aliases w:val="H5"/>
    <w:basedOn w:val="a1"/>
    <w:next w:val="a1"/>
    <w:qFormat/>
    <w:rsid w:val="00286050"/>
    <w:pPr>
      <w:keepNext/>
      <w:spacing w:line="360" w:lineRule="auto"/>
      <w:outlineLvl w:val="4"/>
    </w:pPr>
    <w:rPr>
      <w:sz w:val="26"/>
      <w:u w:val="single"/>
    </w:rPr>
  </w:style>
  <w:style w:type="paragraph" w:styleId="6">
    <w:name w:val="heading 6"/>
    <w:basedOn w:val="a1"/>
    <w:next w:val="a1"/>
    <w:qFormat/>
    <w:rsid w:val="00286050"/>
    <w:pPr>
      <w:spacing w:before="240" w:after="60"/>
      <w:outlineLvl w:val="5"/>
    </w:pPr>
    <w:rPr>
      <w:i/>
      <w:sz w:val="22"/>
    </w:rPr>
  </w:style>
  <w:style w:type="paragraph" w:styleId="7">
    <w:name w:val="heading 7"/>
    <w:basedOn w:val="a1"/>
    <w:next w:val="a1"/>
    <w:qFormat/>
    <w:rsid w:val="00286050"/>
    <w:pPr>
      <w:spacing w:before="240" w:after="60"/>
      <w:outlineLvl w:val="6"/>
    </w:pPr>
    <w:rPr>
      <w:rFonts w:ascii="Arial" w:hAnsi="Arial"/>
    </w:rPr>
  </w:style>
  <w:style w:type="paragraph" w:styleId="8">
    <w:name w:val="heading 8"/>
    <w:aliases w:val="Table Heading"/>
    <w:basedOn w:val="a1"/>
    <w:next w:val="a1"/>
    <w:qFormat/>
    <w:rsid w:val="00286050"/>
    <w:pPr>
      <w:spacing w:before="240" w:after="60"/>
      <w:outlineLvl w:val="7"/>
    </w:pPr>
    <w:rPr>
      <w:rFonts w:ascii="Arial" w:hAnsi="Arial"/>
      <w:i/>
    </w:rPr>
  </w:style>
  <w:style w:type="paragraph" w:styleId="9">
    <w:name w:val="heading 9"/>
    <w:aliases w:val="Figure Heading,FH"/>
    <w:basedOn w:val="a1"/>
    <w:next w:val="a1"/>
    <w:qFormat/>
    <w:rsid w:val="00286050"/>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286050"/>
    <w:pPr>
      <w:spacing w:after="120"/>
    </w:pPr>
  </w:style>
  <w:style w:type="paragraph" w:styleId="a6">
    <w:name w:val="Body Text Indent"/>
    <w:basedOn w:val="a1"/>
    <w:rsid w:val="0028605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0"/>
    <w:rsid w:val="00286050"/>
    <w:pPr>
      <w:widowControl w:val="0"/>
    </w:pPr>
    <w:rPr>
      <w:rFonts w:ascii="Arial" w:eastAsia="MS Mincho" w:hAnsi="Arial"/>
      <w:b/>
      <w:noProof/>
      <w:sz w:val="18"/>
    </w:rPr>
  </w:style>
  <w:style w:type="paragraph" w:styleId="a8">
    <w:name w:val="Document Map"/>
    <w:basedOn w:val="a1"/>
    <w:semiHidden/>
    <w:rsid w:val="00286050"/>
    <w:pPr>
      <w:shd w:val="clear" w:color="auto" w:fill="000080"/>
    </w:pPr>
    <w:rPr>
      <w:rFonts w:ascii="Tahoma" w:hAnsi="Tahoma"/>
    </w:rPr>
  </w:style>
  <w:style w:type="paragraph" w:styleId="a9">
    <w:name w:val="Plain Text"/>
    <w:basedOn w:val="a1"/>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a"/>
    <w:rsid w:val="00286050"/>
  </w:style>
  <w:style w:type="paragraph" w:styleId="aa">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b">
    <w:name w:val="footnote reference"/>
    <w:semiHidden/>
    <w:rsid w:val="00286050"/>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d">
    <w:name w:val="caption"/>
    <w:aliases w:val="cap,cap Char"/>
    <w:basedOn w:val="a1"/>
    <w:next w:val="a1"/>
    <w:link w:val="Char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1">
    <w:name w:val="Body Text Indent 2"/>
    <w:basedOn w:val="a1"/>
    <w:rsid w:val="00286050"/>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e">
    <w:name w:val="footer"/>
    <w:basedOn w:val="a1"/>
    <w:rsid w:val="00286050"/>
    <w:pPr>
      <w:tabs>
        <w:tab w:val="center" w:pos="4536"/>
        <w:tab w:val="right" w:pos="9072"/>
      </w:tabs>
      <w:spacing w:before="120"/>
    </w:pPr>
    <w:rPr>
      <w:lang w:val="de-DE"/>
    </w:rPr>
  </w:style>
  <w:style w:type="paragraph" w:styleId="23">
    <w:name w:val="List 2"/>
    <w:basedOn w:val="aa"/>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
    <w:name w:val="Title"/>
    <w:basedOn w:val="a1"/>
    <w:qFormat/>
    <w:rsid w:val="00286050"/>
    <w:pPr>
      <w:jc w:val="center"/>
    </w:pPr>
    <w:rPr>
      <w:rFonts w:ascii="Arial" w:hAnsi="Arial"/>
      <w:b/>
    </w:rPr>
  </w:style>
  <w:style w:type="paragraph" w:styleId="af0">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1">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2">
    <w:name w:val="Hyperlink"/>
    <w:rsid w:val="00286050"/>
    <w:rPr>
      <w:rFonts w:eastAsia="Times New Roman"/>
      <w:noProof w:val="0"/>
      <w:color w:val="0000FF"/>
      <w:kern w:val="2"/>
      <w:sz w:val="21"/>
      <w:u w:val="single"/>
      <w:lang w:val="en-GB"/>
    </w:rPr>
  </w:style>
  <w:style w:type="character" w:styleId="af3">
    <w:name w:val="FollowedHyperlink"/>
    <w:rsid w:val="00286050"/>
    <w:rPr>
      <w:rFonts w:eastAsia="Times New Roman"/>
      <w:noProof w:val="0"/>
      <w:color w:val="800080"/>
      <w:kern w:val="2"/>
      <w:sz w:val="21"/>
      <w:u w:val="single"/>
      <w:lang w:val="en-GB"/>
    </w:rPr>
  </w:style>
  <w:style w:type="character" w:styleId="af4">
    <w:name w:val="annotation reference"/>
    <w:semiHidden/>
    <w:rsid w:val="00286050"/>
    <w:rPr>
      <w:rFonts w:eastAsia="Times New Roman"/>
      <w:noProof w:val="0"/>
      <w:kern w:val="2"/>
      <w:sz w:val="16"/>
      <w:lang w:val="en-GB"/>
    </w:rPr>
  </w:style>
  <w:style w:type="paragraph" w:styleId="af5">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6">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リスト段落"/>
    <w:basedOn w:val="a1"/>
    <w:link w:val="Char2"/>
    <w:uiPriority w:val="34"/>
    <w:qFormat/>
    <w:rsid w:val="00E52C8E"/>
    <w:pPr>
      <w:ind w:leftChars="400" w:left="840"/>
    </w:pPr>
  </w:style>
  <w:style w:type="character" w:customStyle="1" w:styleId="Char">
    <w:name w:val="正文文本 Char"/>
    <w:basedOn w:val="a2"/>
    <w:link w:val="a5"/>
    <w:rsid w:val="00615C69"/>
    <w:rPr>
      <w:rFonts w:ascii="Times New Roman" w:eastAsia="MS Gothic" w:hAnsi="Times New Roman"/>
      <w:sz w:val="24"/>
      <w:lang w:val="en-GB"/>
    </w:rPr>
  </w:style>
  <w:style w:type="character" w:customStyle="1" w:styleId="Char2">
    <w:name w:val="列出段落 Char"/>
    <w:aliases w:val="- Bullets Char,목록 단락 Char,リスト段落 Char"/>
    <w:basedOn w:val="a2"/>
    <w:link w:val="afc"/>
    <w:uiPriority w:val="34"/>
    <w:qFormat/>
    <w:locked/>
    <w:rsid w:val="006402DD"/>
    <w:rPr>
      <w:rFonts w:ascii="Times New Roman" w:eastAsia="MS Gothic" w:hAnsi="Times New Roman"/>
      <w:sz w:val="24"/>
      <w:lang w:val="en-GB"/>
    </w:rPr>
  </w:style>
  <w:style w:type="character" w:customStyle="1" w:styleId="Char1">
    <w:name w:val="题注 Char"/>
    <w:aliases w:val="cap Char1,cap Char Char"/>
    <w:link w:val="ad"/>
    <w:rsid w:val="00817215"/>
    <w:rPr>
      <w:rFonts w:ascii="Times New Roman" w:eastAsia="MS Gothic" w:hAnsi="Times New Roman"/>
      <w:b/>
      <w:sz w:val="24"/>
      <w:lang w:val="en-GB"/>
    </w:rPr>
  </w:style>
  <w:style w:type="paragraph" w:customStyle="1" w:styleId="Text0">
    <w:name w:val="Text"/>
    <w:basedOn w:val="a1"/>
    <w:uiPriority w:val="99"/>
    <w:rsid w:val="00CF31AA"/>
    <w:pPr>
      <w:snapToGrid w:val="0"/>
      <w:spacing w:after="120"/>
      <w:jc w:val="both"/>
    </w:pPr>
    <w:rPr>
      <w:rFonts w:ascii="Arial" w:eastAsia="MS Mincho" w:hAnsi="Arial"/>
      <w:sz w:val="22"/>
      <w:lang w:val="en-US" w:eastAsia="en-US"/>
    </w:rPr>
  </w:style>
  <w:style w:type="numbering" w:customStyle="1" w:styleId="2">
    <w:name w:val="スタイル2"/>
    <w:rsid w:val="00CF31AA"/>
    <w:pPr>
      <w:numPr>
        <w:numId w:val="6"/>
      </w:numPr>
    </w:pPr>
  </w:style>
  <w:style w:type="character" w:customStyle="1" w:styleId="THChar">
    <w:name w:val="TH Char"/>
    <w:link w:val="TH"/>
    <w:rsid w:val="006E1FF9"/>
    <w:rPr>
      <w:rFonts w:ascii="Arial" w:eastAsia="MS Gothic" w:hAnsi="Arial"/>
      <w:b/>
      <w:sz w:val="24"/>
      <w:lang w:val="en-GB"/>
    </w:rPr>
  </w:style>
  <w:style w:type="character" w:customStyle="1" w:styleId="2Char">
    <w:name w:val="标题 2 Char"/>
    <w:aliases w:val="DO NOT USE_h2 Char,h2 Char,h21 Char,H2 Char,Head2A Char,2 Char,UNDERRUBRIK 1-2 Char"/>
    <w:link w:val="20"/>
    <w:rsid w:val="007E6056"/>
    <w:rPr>
      <w:rFonts w:ascii="Arial" w:eastAsia="MS Gothic" w:hAnsi="Arial"/>
      <w:sz w:val="24"/>
      <w:lang w:val="en-GB"/>
    </w:rPr>
  </w:style>
  <w:style w:type="paragraph" w:customStyle="1" w:styleId="11BodyText">
    <w:name w:val="11 BodyText"/>
    <w:basedOn w:val="a1"/>
    <w:rsid w:val="009115DA"/>
    <w:pPr>
      <w:spacing w:after="220"/>
      <w:ind w:left="1298"/>
    </w:pPr>
    <w:rPr>
      <w:rFonts w:ascii="Arial" w:eastAsia="宋体" w:hAnsi="Arial"/>
      <w:sz w:val="22"/>
      <w:lang w:val="en-US" w:eastAsia="en-US"/>
    </w:rPr>
  </w:style>
  <w:style w:type="character" w:customStyle="1" w:styleId="apple-converted-space">
    <w:name w:val="apple-converted-space"/>
    <w:basedOn w:val="a2"/>
    <w:rsid w:val="00216ECA"/>
  </w:style>
  <w:style w:type="paragraph" w:styleId="HTML">
    <w:name w:val="HTML Preformatted"/>
    <w:basedOn w:val="a1"/>
    <w:link w:val="HTMLChar"/>
    <w:uiPriority w:val="99"/>
    <w:unhideWhenUsed/>
    <w:rsid w:val="00061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Cs w:val="24"/>
      <w:lang w:val="en-US" w:eastAsia="zh-CN"/>
    </w:rPr>
  </w:style>
  <w:style w:type="character" w:customStyle="1" w:styleId="HTMLChar">
    <w:name w:val="HTML 预设格式 Char"/>
    <w:basedOn w:val="a2"/>
    <w:link w:val="HTML"/>
    <w:uiPriority w:val="99"/>
    <w:rsid w:val="00061C07"/>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rsid w:val="00286050"/>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
    <w:basedOn w:val="a1"/>
    <w:next w:val="a1"/>
    <w:link w:val="2Char"/>
    <w:qFormat/>
    <w:rsid w:val="00286050"/>
    <w:pPr>
      <w:keepNext/>
      <w:spacing w:line="480" w:lineRule="auto"/>
      <w:outlineLvl w:val="1"/>
    </w:pPr>
    <w:rPr>
      <w:rFonts w:ascii="Arial" w:hAnsi="Arial"/>
    </w:rPr>
  </w:style>
  <w:style w:type="paragraph" w:styleId="3">
    <w:name w:val="heading 3"/>
    <w:aliases w:val="Underrubrik2,H3,no break,Memo Heading 3"/>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86050"/>
    <w:pPr>
      <w:keepNext/>
      <w:jc w:val="right"/>
      <w:outlineLvl w:val="3"/>
    </w:pPr>
    <w:rPr>
      <w:rFonts w:ascii="Arial" w:hAnsi="Arial"/>
      <w:i/>
    </w:rPr>
  </w:style>
  <w:style w:type="paragraph" w:styleId="5">
    <w:name w:val="heading 5"/>
    <w:aliases w:val="H5"/>
    <w:basedOn w:val="a1"/>
    <w:next w:val="a1"/>
    <w:qFormat/>
    <w:rsid w:val="00286050"/>
    <w:pPr>
      <w:keepNext/>
      <w:spacing w:line="360" w:lineRule="auto"/>
      <w:outlineLvl w:val="4"/>
    </w:pPr>
    <w:rPr>
      <w:sz w:val="26"/>
      <w:u w:val="single"/>
    </w:rPr>
  </w:style>
  <w:style w:type="paragraph" w:styleId="6">
    <w:name w:val="heading 6"/>
    <w:basedOn w:val="a1"/>
    <w:next w:val="a1"/>
    <w:qFormat/>
    <w:rsid w:val="00286050"/>
    <w:pPr>
      <w:spacing w:before="240" w:after="60"/>
      <w:outlineLvl w:val="5"/>
    </w:pPr>
    <w:rPr>
      <w:i/>
      <w:sz w:val="22"/>
    </w:rPr>
  </w:style>
  <w:style w:type="paragraph" w:styleId="7">
    <w:name w:val="heading 7"/>
    <w:basedOn w:val="a1"/>
    <w:next w:val="a1"/>
    <w:qFormat/>
    <w:rsid w:val="00286050"/>
    <w:pPr>
      <w:spacing w:before="240" w:after="60"/>
      <w:outlineLvl w:val="6"/>
    </w:pPr>
    <w:rPr>
      <w:rFonts w:ascii="Arial" w:hAnsi="Arial"/>
    </w:rPr>
  </w:style>
  <w:style w:type="paragraph" w:styleId="8">
    <w:name w:val="heading 8"/>
    <w:aliases w:val="Table Heading"/>
    <w:basedOn w:val="a1"/>
    <w:next w:val="a1"/>
    <w:qFormat/>
    <w:rsid w:val="00286050"/>
    <w:pPr>
      <w:spacing w:before="240" w:after="60"/>
      <w:outlineLvl w:val="7"/>
    </w:pPr>
    <w:rPr>
      <w:rFonts w:ascii="Arial" w:hAnsi="Arial"/>
      <w:i/>
    </w:rPr>
  </w:style>
  <w:style w:type="paragraph" w:styleId="9">
    <w:name w:val="heading 9"/>
    <w:aliases w:val="Figure Heading,FH"/>
    <w:basedOn w:val="a1"/>
    <w:next w:val="a1"/>
    <w:qFormat/>
    <w:rsid w:val="00286050"/>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286050"/>
    <w:pPr>
      <w:spacing w:after="120"/>
    </w:pPr>
  </w:style>
  <w:style w:type="paragraph" w:styleId="a6">
    <w:name w:val="Body Text Indent"/>
    <w:basedOn w:val="a1"/>
    <w:rsid w:val="0028605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0"/>
    <w:rsid w:val="00286050"/>
    <w:pPr>
      <w:widowControl w:val="0"/>
    </w:pPr>
    <w:rPr>
      <w:rFonts w:ascii="Arial" w:eastAsia="MS Mincho" w:hAnsi="Arial"/>
      <w:b/>
      <w:noProof/>
      <w:sz w:val="18"/>
    </w:rPr>
  </w:style>
  <w:style w:type="paragraph" w:styleId="a8">
    <w:name w:val="Document Map"/>
    <w:basedOn w:val="a1"/>
    <w:semiHidden/>
    <w:rsid w:val="00286050"/>
    <w:pPr>
      <w:shd w:val="clear" w:color="auto" w:fill="000080"/>
    </w:pPr>
    <w:rPr>
      <w:rFonts w:ascii="Tahoma" w:hAnsi="Tahoma"/>
    </w:rPr>
  </w:style>
  <w:style w:type="paragraph" w:styleId="a9">
    <w:name w:val="Plain Text"/>
    <w:basedOn w:val="a1"/>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a"/>
    <w:rsid w:val="00286050"/>
  </w:style>
  <w:style w:type="paragraph" w:styleId="aa">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b">
    <w:name w:val="footnote reference"/>
    <w:semiHidden/>
    <w:rsid w:val="00286050"/>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d">
    <w:name w:val="caption"/>
    <w:aliases w:val="cap,cap Char"/>
    <w:basedOn w:val="a1"/>
    <w:next w:val="a1"/>
    <w:link w:val="Char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1">
    <w:name w:val="Body Text Indent 2"/>
    <w:basedOn w:val="a1"/>
    <w:rsid w:val="00286050"/>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e">
    <w:name w:val="footer"/>
    <w:basedOn w:val="a1"/>
    <w:rsid w:val="00286050"/>
    <w:pPr>
      <w:tabs>
        <w:tab w:val="center" w:pos="4536"/>
        <w:tab w:val="right" w:pos="9072"/>
      </w:tabs>
      <w:spacing w:before="120"/>
    </w:pPr>
    <w:rPr>
      <w:lang w:val="de-DE"/>
    </w:rPr>
  </w:style>
  <w:style w:type="paragraph" w:styleId="23">
    <w:name w:val="List 2"/>
    <w:basedOn w:val="aa"/>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
    <w:name w:val="Title"/>
    <w:basedOn w:val="a1"/>
    <w:qFormat/>
    <w:rsid w:val="00286050"/>
    <w:pPr>
      <w:jc w:val="center"/>
    </w:pPr>
    <w:rPr>
      <w:rFonts w:ascii="Arial" w:hAnsi="Arial"/>
      <w:b/>
    </w:rPr>
  </w:style>
  <w:style w:type="paragraph" w:styleId="af0">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1">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2">
    <w:name w:val="Hyperlink"/>
    <w:rsid w:val="00286050"/>
    <w:rPr>
      <w:rFonts w:eastAsia="Times New Roman"/>
      <w:noProof w:val="0"/>
      <w:color w:val="0000FF"/>
      <w:kern w:val="2"/>
      <w:sz w:val="21"/>
      <w:u w:val="single"/>
      <w:lang w:val="en-GB"/>
    </w:rPr>
  </w:style>
  <w:style w:type="character" w:styleId="af3">
    <w:name w:val="FollowedHyperlink"/>
    <w:rsid w:val="00286050"/>
    <w:rPr>
      <w:rFonts w:eastAsia="Times New Roman"/>
      <w:noProof w:val="0"/>
      <w:color w:val="800080"/>
      <w:kern w:val="2"/>
      <w:sz w:val="21"/>
      <w:u w:val="single"/>
      <w:lang w:val="en-GB"/>
    </w:rPr>
  </w:style>
  <w:style w:type="character" w:styleId="af4">
    <w:name w:val="annotation reference"/>
    <w:semiHidden/>
    <w:rsid w:val="00286050"/>
    <w:rPr>
      <w:rFonts w:eastAsia="Times New Roman"/>
      <w:noProof w:val="0"/>
      <w:kern w:val="2"/>
      <w:sz w:val="16"/>
      <w:lang w:val="en-GB"/>
    </w:rPr>
  </w:style>
  <w:style w:type="paragraph" w:styleId="af5">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6">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リスト段落"/>
    <w:basedOn w:val="a1"/>
    <w:link w:val="Char2"/>
    <w:uiPriority w:val="34"/>
    <w:qFormat/>
    <w:rsid w:val="00E52C8E"/>
    <w:pPr>
      <w:ind w:leftChars="400" w:left="840"/>
    </w:pPr>
  </w:style>
  <w:style w:type="character" w:customStyle="1" w:styleId="Char">
    <w:name w:val="正文文本 Char"/>
    <w:basedOn w:val="a2"/>
    <w:link w:val="a5"/>
    <w:rsid w:val="00615C69"/>
    <w:rPr>
      <w:rFonts w:ascii="Times New Roman" w:eastAsia="MS Gothic" w:hAnsi="Times New Roman"/>
      <w:sz w:val="24"/>
      <w:lang w:val="en-GB"/>
    </w:rPr>
  </w:style>
  <w:style w:type="character" w:customStyle="1" w:styleId="Char2">
    <w:name w:val="列出段落 Char"/>
    <w:aliases w:val="- Bullets Char,목록 단락 Char,リスト段落 Char"/>
    <w:basedOn w:val="a2"/>
    <w:link w:val="afc"/>
    <w:uiPriority w:val="34"/>
    <w:qFormat/>
    <w:locked/>
    <w:rsid w:val="006402DD"/>
    <w:rPr>
      <w:rFonts w:ascii="Times New Roman" w:eastAsia="MS Gothic" w:hAnsi="Times New Roman"/>
      <w:sz w:val="24"/>
      <w:lang w:val="en-GB"/>
    </w:rPr>
  </w:style>
  <w:style w:type="character" w:customStyle="1" w:styleId="Char1">
    <w:name w:val="题注 Char"/>
    <w:aliases w:val="cap Char1,cap Char Char"/>
    <w:link w:val="ad"/>
    <w:rsid w:val="00817215"/>
    <w:rPr>
      <w:rFonts w:ascii="Times New Roman" w:eastAsia="MS Gothic" w:hAnsi="Times New Roman"/>
      <w:b/>
      <w:sz w:val="24"/>
      <w:lang w:val="en-GB"/>
    </w:rPr>
  </w:style>
  <w:style w:type="paragraph" w:customStyle="1" w:styleId="Text0">
    <w:name w:val="Text"/>
    <w:basedOn w:val="a1"/>
    <w:uiPriority w:val="99"/>
    <w:rsid w:val="00CF31AA"/>
    <w:pPr>
      <w:snapToGrid w:val="0"/>
      <w:spacing w:after="120"/>
      <w:jc w:val="both"/>
    </w:pPr>
    <w:rPr>
      <w:rFonts w:ascii="Arial" w:eastAsia="MS Mincho" w:hAnsi="Arial"/>
      <w:sz w:val="22"/>
      <w:lang w:val="en-US" w:eastAsia="en-US"/>
    </w:rPr>
  </w:style>
  <w:style w:type="numbering" w:customStyle="1" w:styleId="2">
    <w:name w:val="スタイル2"/>
    <w:rsid w:val="00CF31AA"/>
    <w:pPr>
      <w:numPr>
        <w:numId w:val="6"/>
      </w:numPr>
    </w:pPr>
  </w:style>
  <w:style w:type="character" w:customStyle="1" w:styleId="THChar">
    <w:name w:val="TH Char"/>
    <w:link w:val="TH"/>
    <w:rsid w:val="006E1FF9"/>
    <w:rPr>
      <w:rFonts w:ascii="Arial" w:eastAsia="MS Gothic" w:hAnsi="Arial"/>
      <w:b/>
      <w:sz w:val="24"/>
      <w:lang w:val="en-GB"/>
    </w:rPr>
  </w:style>
  <w:style w:type="character" w:customStyle="1" w:styleId="2Char">
    <w:name w:val="标题 2 Char"/>
    <w:aliases w:val="DO NOT USE_h2 Char,h2 Char,h21 Char,H2 Char,Head2A Char,2 Char,UNDERRUBRIK 1-2 Char"/>
    <w:link w:val="20"/>
    <w:rsid w:val="007E6056"/>
    <w:rPr>
      <w:rFonts w:ascii="Arial" w:eastAsia="MS Gothic" w:hAnsi="Arial"/>
      <w:sz w:val="24"/>
      <w:lang w:val="en-GB"/>
    </w:rPr>
  </w:style>
  <w:style w:type="paragraph" w:customStyle="1" w:styleId="11BodyText">
    <w:name w:val="11 BodyText"/>
    <w:basedOn w:val="a1"/>
    <w:rsid w:val="009115DA"/>
    <w:pPr>
      <w:spacing w:after="220"/>
      <w:ind w:left="1298"/>
    </w:pPr>
    <w:rPr>
      <w:rFonts w:ascii="Arial" w:eastAsia="宋体" w:hAnsi="Arial"/>
      <w:sz w:val="22"/>
      <w:lang w:val="en-US" w:eastAsia="en-US"/>
    </w:rPr>
  </w:style>
  <w:style w:type="character" w:customStyle="1" w:styleId="apple-converted-space">
    <w:name w:val="apple-converted-space"/>
    <w:basedOn w:val="a2"/>
    <w:rsid w:val="00216ECA"/>
  </w:style>
  <w:style w:type="paragraph" w:styleId="HTML">
    <w:name w:val="HTML Preformatted"/>
    <w:basedOn w:val="a1"/>
    <w:link w:val="HTMLChar"/>
    <w:uiPriority w:val="99"/>
    <w:unhideWhenUsed/>
    <w:rsid w:val="00061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Cs w:val="24"/>
      <w:lang w:val="en-US" w:eastAsia="zh-CN"/>
    </w:rPr>
  </w:style>
  <w:style w:type="character" w:customStyle="1" w:styleId="HTMLChar">
    <w:name w:val="HTML 预设格式 Char"/>
    <w:basedOn w:val="a2"/>
    <w:link w:val="HTML"/>
    <w:uiPriority w:val="99"/>
    <w:rsid w:val="00061C07"/>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29728">
      <w:bodyDiv w:val="1"/>
      <w:marLeft w:val="0"/>
      <w:marRight w:val="0"/>
      <w:marTop w:val="0"/>
      <w:marBottom w:val="0"/>
      <w:divBdr>
        <w:top w:val="none" w:sz="0" w:space="0" w:color="auto"/>
        <w:left w:val="none" w:sz="0" w:space="0" w:color="auto"/>
        <w:bottom w:val="none" w:sz="0" w:space="0" w:color="auto"/>
        <w:right w:val="none" w:sz="0" w:space="0" w:color="auto"/>
      </w:divBdr>
      <w:divsChild>
        <w:div w:id="1364400476">
          <w:marLeft w:val="360"/>
          <w:marRight w:val="0"/>
          <w:marTop w:val="200"/>
          <w:marBottom w:val="0"/>
          <w:divBdr>
            <w:top w:val="none" w:sz="0" w:space="0" w:color="auto"/>
            <w:left w:val="none" w:sz="0" w:space="0" w:color="auto"/>
            <w:bottom w:val="none" w:sz="0" w:space="0" w:color="auto"/>
            <w:right w:val="none" w:sz="0" w:space="0" w:color="auto"/>
          </w:divBdr>
        </w:div>
        <w:div w:id="1904828882">
          <w:marLeft w:val="1080"/>
          <w:marRight w:val="0"/>
          <w:marTop w:val="100"/>
          <w:marBottom w:val="0"/>
          <w:divBdr>
            <w:top w:val="none" w:sz="0" w:space="0" w:color="auto"/>
            <w:left w:val="none" w:sz="0" w:space="0" w:color="auto"/>
            <w:bottom w:val="none" w:sz="0" w:space="0" w:color="auto"/>
            <w:right w:val="none" w:sz="0" w:space="0" w:color="auto"/>
          </w:divBdr>
        </w:div>
        <w:div w:id="1010571881">
          <w:marLeft w:val="1800"/>
          <w:marRight w:val="0"/>
          <w:marTop w:val="100"/>
          <w:marBottom w:val="0"/>
          <w:divBdr>
            <w:top w:val="none" w:sz="0" w:space="0" w:color="auto"/>
            <w:left w:val="none" w:sz="0" w:space="0" w:color="auto"/>
            <w:bottom w:val="none" w:sz="0" w:space="0" w:color="auto"/>
            <w:right w:val="none" w:sz="0" w:space="0" w:color="auto"/>
          </w:divBdr>
        </w:div>
        <w:div w:id="168646182">
          <w:marLeft w:val="2520"/>
          <w:marRight w:val="0"/>
          <w:marTop w:val="100"/>
          <w:marBottom w:val="0"/>
          <w:divBdr>
            <w:top w:val="none" w:sz="0" w:space="0" w:color="auto"/>
            <w:left w:val="none" w:sz="0" w:space="0" w:color="auto"/>
            <w:bottom w:val="none" w:sz="0" w:space="0" w:color="auto"/>
            <w:right w:val="none" w:sz="0" w:space="0" w:color="auto"/>
          </w:divBdr>
        </w:div>
        <w:div w:id="610477990">
          <w:marLeft w:val="3240"/>
          <w:marRight w:val="0"/>
          <w:marTop w:val="100"/>
          <w:marBottom w:val="0"/>
          <w:divBdr>
            <w:top w:val="none" w:sz="0" w:space="0" w:color="auto"/>
            <w:left w:val="none" w:sz="0" w:space="0" w:color="auto"/>
            <w:bottom w:val="none" w:sz="0" w:space="0" w:color="auto"/>
            <w:right w:val="none" w:sz="0" w:space="0" w:color="auto"/>
          </w:divBdr>
        </w:div>
        <w:div w:id="910120713">
          <w:marLeft w:val="3240"/>
          <w:marRight w:val="0"/>
          <w:marTop w:val="100"/>
          <w:marBottom w:val="0"/>
          <w:divBdr>
            <w:top w:val="none" w:sz="0" w:space="0" w:color="auto"/>
            <w:left w:val="none" w:sz="0" w:space="0" w:color="auto"/>
            <w:bottom w:val="none" w:sz="0" w:space="0" w:color="auto"/>
            <w:right w:val="none" w:sz="0" w:space="0" w:color="auto"/>
          </w:divBdr>
        </w:div>
        <w:div w:id="2012633019">
          <w:marLeft w:val="2520"/>
          <w:marRight w:val="0"/>
          <w:marTop w:val="100"/>
          <w:marBottom w:val="0"/>
          <w:divBdr>
            <w:top w:val="none" w:sz="0" w:space="0" w:color="auto"/>
            <w:left w:val="none" w:sz="0" w:space="0" w:color="auto"/>
            <w:bottom w:val="none" w:sz="0" w:space="0" w:color="auto"/>
            <w:right w:val="none" w:sz="0" w:space="0" w:color="auto"/>
          </w:divBdr>
        </w:div>
        <w:div w:id="868882676">
          <w:marLeft w:val="3240"/>
          <w:marRight w:val="0"/>
          <w:marTop w:val="100"/>
          <w:marBottom w:val="0"/>
          <w:divBdr>
            <w:top w:val="none" w:sz="0" w:space="0" w:color="auto"/>
            <w:left w:val="none" w:sz="0" w:space="0" w:color="auto"/>
            <w:bottom w:val="none" w:sz="0" w:space="0" w:color="auto"/>
            <w:right w:val="none" w:sz="0" w:space="0" w:color="auto"/>
          </w:divBdr>
        </w:div>
        <w:div w:id="777873039">
          <w:marLeft w:val="3240"/>
          <w:marRight w:val="0"/>
          <w:marTop w:val="100"/>
          <w:marBottom w:val="0"/>
          <w:divBdr>
            <w:top w:val="none" w:sz="0" w:space="0" w:color="auto"/>
            <w:left w:val="none" w:sz="0" w:space="0" w:color="auto"/>
            <w:bottom w:val="none" w:sz="0" w:space="0" w:color="auto"/>
            <w:right w:val="none" w:sz="0" w:space="0" w:color="auto"/>
          </w:divBdr>
        </w:div>
        <w:div w:id="1881163890">
          <w:marLeft w:val="3960"/>
          <w:marRight w:val="0"/>
          <w:marTop w:val="100"/>
          <w:marBottom w:val="0"/>
          <w:divBdr>
            <w:top w:val="none" w:sz="0" w:space="0" w:color="auto"/>
            <w:left w:val="none" w:sz="0" w:space="0" w:color="auto"/>
            <w:bottom w:val="none" w:sz="0" w:space="0" w:color="auto"/>
            <w:right w:val="none" w:sz="0" w:space="0" w:color="auto"/>
          </w:divBdr>
        </w:div>
        <w:div w:id="583688799">
          <w:marLeft w:val="324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385494261">
      <w:bodyDiv w:val="1"/>
      <w:marLeft w:val="0"/>
      <w:marRight w:val="0"/>
      <w:marTop w:val="0"/>
      <w:marBottom w:val="0"/>
      <w:divBdr>
        <w:top w:val="none" w:sz="0" w:space="0" w:color="auto"/>
        <w:left w:val="none" w:sz="0" w:space="0" w:color="auto"/>
        <w:bottom w:val="none" w:sz="0" w:space="0" w:color="auto"/>
        <w:right w:val="none" w:sz="0" w:space="0" w:color="auto"/>
      </w:divBdr>
    </w:div>
    <w:div w:id="402533880">
      <w:bodyDiv w:val="1"/>
      <w:marLeft w:val="0"/>
      <w:marRight w:val="0"/>
      <w:marTop w:val="0"/>
      <w:marBottom w:val="0"/>
      <w:divBdr>
        <w:top w:val="none" w:sz="0" w:space="0" w:color="auto"/>
        <w:left w:val="none" w:sz="0" w:space="0" w:color="auto"/>
        <w:bottom w:val="none" w:sz="0" w:space="0" w:color="auto"/>
        <w:right w:val="none" w:sz="0" w:space="0" w:color="auto"/>
      </w:divBdr>
      <w:divsChild>
        <w:div w:id="1201362586">
          <w:marLeft w:val="360"/>
          <w:marRight w:val="0"/>
          <w:marTop w:val="200"/>
          <w:marBottom w:val="0"/>
          <w:divBdr>
            <w:top w:val="none" w:sz="0" w:space="0" w:color="auto"/>
            <w:left w:val="none" w:sz="0" w:space="0" w:color="auto"/>
            <w:bottom w:val="none" w:sz="0" w:space="0" w:color="auto"/>
            <w:right w:val="none" w:sz="0" w:space="0" w:color="auto"/>
          </w:divBdr>
        </w:div>
        <w:div w:id="1928492545">
          <w:marLeft w:val="1080"/>
          <w:marRight w:val="0"/>
          <w:marTop w:val="100"/>
          <w:marBottom w:val="0"/>
          <w:divBdr>
            <w:top w:val="none" w:sz="0" w:space="0" w:color="auto"/>
            <w:left w:val="none" w:sz="0" w:space="0" w:color="auto"/>
            <w:bottom w:val="none" w:sz="0" w:space="0" w:color="auto"/>
            <w:right w:val="none" w:sz="0" w:space="0" w:color="auto"/>
          </w:divBdr>
        </w:div>
        <w:div w:id="862088701">
          <w:marLeft w:val="1080"/>
          <w:marRight w:val="0"/>
          <w:marTop w:val="100"/>
          <w:marBottom w:val="0"/>
          <w:divBdr>
            <w:top w:val="none" w:sz="0" w:space="0" w:color="auto"/>
            <w:left w:val="none" w:sz="0" w:space="0" w:color="auto"/>
            <w:bottom w:val="none" w:sz="0" w:space="0" w:color="auto"/>
            <w:right w:val="none" w:sz="0" w:space="0" w:color="auto"/>
          </w:divBdr>
        </w:div>
        <w:div w:id="695884437">
          <w:marLeft w:val="360"/>
          <w:marRight w:val="0"/>
          <w:marTop w:val="200"/>
          <w:marBottom w:val="0"/>
          <w:divBdr>
            <w:top w:val="none" w:sz="0" w:space="0" w:color="auto"/>
            <w:left w:val="none" w:sz="0" w:space="0" w:color="auto"/>
            <w:bottom w:val="none" w:sz="0" w:space="0" w:color="auto"/>
            <w:right w:val="none" w:sz="0" w:space="0" w:color="auto"/>
          </w:divBdr>
        </w:div>
        <w:div w:id="514419928">
          <w:marLeft w:val="1080"/>
          <w:marRight w:val="0"/>
          <w:marTop w:val="100"/>
          <w:marBottom w:val="0"/>
          <w:divBdr>
            <w:top w:val="none" w:sz="0" w:space="0" w:color="auto"/>
            <w:left w:val="none" w:sz="0" w:space="0" w:color="auto"/>
            <w:bottom w:val="none" w:sz="0" w:space="0" w:color="auto"/>
            <w:right w:val="none" w:sz="0" w:space="0" w:color="auto"/>
          </w:divBdr>
        </w:div>
        <w:div w:id="838152336">
          <w:marLeft w:val="1080"/>
          <w:marRight w:val="0"/>
          <w:marTop w:val="10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3979628">
      <w:bodyDiv w:val="1"/>
      <w:marLeft w:val="0"/>
      <w:marRight w:val="0"/>
      <w:marTop w:val="0"/>
      <w:marBottom w:val="0"/>
      <w:divBdr>
        <w:top w:val="none" w:sz="0" w:space="0" w:color="auto"/>
        <w:left w:val="none" w:sz="0" w:space="0" w:color="auto"/>
        <w:bottom w:val="none" w:sz="0" w:space="0" w:color="auto"/>
        <w:right w:val="none" w:sz="0" w:space="0" w:color="auto"/>
      </w:divBdr>
      <w:divsChild>
        <w:div w:id="644285454">
          <w:marLeft w:val="2520"/>
          <w:marRight w:val="0"/>
          <w:marTop w:val="100"/>
          <w:marBottom w:val="0"/>
          <w:divBdr>
            <w:top w:val="none" w:sz="0" w:space="0" w:color="auto"/>
            <w:left w:val="none" w:sz="0" w:space="0" w:color="auto"/>
            <w:bottom w:val="none" w:sz="0" w:space="0" w:color="auto"/>
            <w:right w:val="none" w:sz="0" w:space="0" w:color="auto"/>
          </w:divBdr>
        </w:div>
        <w:div w:id="865945085">
          <w:marLeft w:val="3240"/>
          <w:marRight w:val="0"/>
          <w:marTop w:val="100"/>
          <w:marBottom w:val="0"/>
          <w:divBdr>
            <w:top w:val="none" w:sz="0" w:space="0" w:color="auto"/>
            <w:left w:val="none" w:sz="0" w:space="0" w:color="auto"/>
            <w:bottom w:val="none" w:sz="0" w:space="0" w:color="auto"/>
            <w:right w:val="none" w:sz="0" w:space="0" w:color="auto"/>
          </w:divBdr>
        </w:div>
        <w:div w:id="970015625">
          <w:marLeft w:val="3960"/>
          <w:marRight w:val="0"/>
          <w:marTop w:val="100"/>
          <w:marBottom w:val="0"/>
          <w:divBdr>
            <w:top w:val="none" w:sz="0" w:space="0" w:color="auto"/>
            <w:left w:val="none" w:sz="0" w:space="0" w:color="auto"/>
            <w:bottom w:val="none" w:sz="0" w:space="0" w:color="auto"/>
            <w:right w:val="none" w:sz="0" w:space="0" w:color="auto"/>
          </w:divBdr>
        </w:div>
        <w:div w:id="332808088">
          <w:marLeft w:val="4680"/>
          <w:marRight w:val="0"/>
          <w:marTop w:val="100"/>
          <w:marBottom w:val="0"/>
          <w:divBdr>
            <w:top w:val="none" w:sz="0" w:space="0" w:color="auto"/>
            <w:left w:val="none" w:sz="0" w:space="0" w:color="auto"/>
            <w:bottom w:val="none" w:sz="0" w:space="0" w:color="auto"/>
            <w:right w:val="none" w:sz="0" w:space="0" w:color="auto"/>
          </w:divBdr>
        </w:div>
        <w:div w:id="1817185877">
          <w:marLeft w:val="5400"/>
          <w:marRight w:val="0"/>
          <w:marTop w:val="100"/>
          <w:marBottom w:val="0"/>
          <w:divBdr>
            <w:top w:val="none" w:sz="0" w:space="0" w:color="auto"/>
            <w:left w:val="none" w:sz="0" w:space="0" w:color="auto"/>
            <w:bottom w:val="none" w:sz="0" w:space="0" w:color="auto"/>
            <w:right w:val="none" w:sz="0" w:space="0" w:color="auto"/>
          </w:divBdr>
        </w:div>
        <w:div w:id="1197767517">
          <w:marLeft w:val="4680"/>
          <w:marRight w:val="0"/>
          <w:marTop w:val="100"/>
          <w:marBottom w:val="0"/>
          <w:divBdr>
            <w:top w:val="none" w:sz="0" w:space="0" w:color="auto"/>
            <w:left w:val="none" w:sz="0" w:space="0" w:color="auto"/>
            <w:bottom w:val="none" w:sz="0" w:space="0" w:color="auto"/>
            <w:right w:val="none" w:sz="0" w:space="0" w:color="auto"/>
          </w:divBdr>
        </w:div>
        <w:div w:id="1660308778">
          <w:marLeft w:val="3960"/>
          <w:marRight w:val="0"/>
          <w:marTop w:val="100"/>
          <w:marBottom w:val="0"/>
          <w:divBdr>
            <w:top w:val="none" w:sz="0" w:space="0" w:color="auto"/>
            <w:left w:val="none" w:sz="0" w:space="0" w:color="auto"/>
            <w:bottom w:val="none" w:sz="0" w:space="0" w:color="auto"/>
            <w:right w:val="none" w:sz="0" w:space="0" w:color="auto"/>
          </w:divBdr>
        </w:div>
        <w:div w:id="1532649160">
          <w:marLeft w:val="4680"/>
          <w:marRight w:val="0"/>
          <w:marTop w:val="100"/>
          <w:marBottom w:val="0"/>
          <w:divBdr>
            <w:top w:val="none" w:sz="0" w:space="0" w:color="auto"/>
            <w:left w:val="none" w:sz="0" w:space="0" w:color="auto"/>
            <w:bottom w:val="none" w:sz="0" w:space="0" w:color="auto"/>
            <w:right w:val="none" w:sz="0" w:space="0" w:color="auto"/>
          </w:divBdr>
        </w:div>
        <w:div w:id="1772506376">
          <w:marLeft w:val="5400"/>
          <w:marRight w:val="0"/>
          <w:marTop w:val="100"/>
          <w:marBottom w:val="0"/>
          <w:divBdr>
            <w:top w:val="none" w:sz="0" w:space="0" w:color="auto"/>
            <w:left w:val="none" w:sz="0" w:space="0" w:color="auto"/>
            <w:bottom w:val="none" w:sz="0" w:space="0" w:color="auto"/>
            <w:right w:val="none" w:sz="0" w:space="0" w:color="auto"/>
          </w:divBdr>
        </w:div>
        <w:div w:id="321474453">
          <w:marLeft w:val="4680"/>
          <w:marRight w:val="0"/>
          <w:marTop w:val="10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22728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7690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652059">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498216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9207607">
      <w:bodyDiv w:val="1"/>
      <w:marLeft w:val="0"/>
      <w:marRight w:val="0"/>
      <w:marTop w:val="0"/>
      <w:marBottom w:val="0"/>
      <w:divBdr>
        <w:top w:val="none" w:sz="0" w:space="0" w:color="auto"/>
        <w:left w:val="none" w:sz="0" w:space="0" w:color="auto"/>
        <w:bottom w:val="none" w:sz="0" w:space="0" w:color="auto"/>
        <w:right w:val="none" w:sz="0" w:space="0" w:color="auto"/>
      </w:divBdr>
      <w:divsChild>
        <w:div w:id="1790080066">
          <w:marLeft w:val="360"/>
          <w:marRight w:val="0"/>
          <w:marTop w:val="200"/>
          <w:marBottom w:val="0"/>
          <w:divBdr>
            <w:top w:val="none" w:sz="0" w:space="0" w:color="auto"/>
            <w:left w:val="none" w:sz="0" w:space="0" w:color="auto"/>
            <w:bottom w:val="none" w:sz="0" w:space="0" w:color="auto"/>
            <w:right w:val="none" w:sz="0" w:space="0" w:color="auto"/>
          </w:divBdr>
        </w:div>
        <w:div w:id="1988850290">
          <w:marLeft w:val="1080"/>
          <w:marRight w:val="0"/>
          <w:marTop w:val="100"/>
          <w:marBottom w:val="0"/>
          <w:divBdr>
            <w:top w:val="none" w:sz="0" w:space="0" w:color="auto"/>
            <w:left w:val="none" w:sz="0" w:space="0" w:color="auto"/>
            <w:bottom w:val="none" w:sz="0" w:space="0" w:color="auto"/>
            <w:right w:val="none" w:sz="0" w:space="0" w:color="auto"/>
          </w:divBdr>
        </w:div>
        <w:div w:id="947156853">
          <w:marLeft w:val="1080"/>
          <w:marRight w:val="0"/>
          <w:marTop w:val="100"/>
          <w:marBottom w:val="0"/>
          <w:divBdr>
            <w:top w:val="none" w:sz="0" w:space="0" w:color="auto"/>
            <w:left w:val="none" w:sz="0" w:space="0" w:color="auto"/>
            <w:bottom w:val="none" w:sz="0" w:space="0" w:color="auto"/>
            <w:right w:val="none" w:sz="0" w:space="0" w:color="auto"/>
          </w:divBdr>
        </w:div>
        <w:div w:id="1650288615">
          <w:marLeft w:val="1080"/>
          <w:marRight w:val="0"/>
          <w:marTop w:val="100"/>
          <w:marBottom w:val="0"/>
          <w:divBdr>
            <w:top w:val="none" w:sz="0" w:space="0" w:color="auto"/>
            <w:left w:val="none" w:sz="0" w:space="0" w:color="auto"/>
            <w:bottom w:val="none" w:sz="0" w:space="0" w:color="auto"/>
            <w:right w:val="none" w:sz="0" w:space="0" w:color="auto"/>
          </w:divBdr>
        </w:div>
        <w:div w:id="1899123033">
          <w:marLeft w:val="1080"/>
          <w:marRight w:val="0"/>
          <w:marTop w:val="100"/>
          <w:marBottom w:val="0"/>
          <w:divBdr>
            <w:top w:val="none" w:sz="0" w:space="0" w:color="auto"/>
            <w:left w:val="none" w:sz="0" w:space="0" w:color="auto"/>
            <w:bottom w:val="none" w:sz="0" w:space="0" w:color="auto"/>
            <w:right w:val="none" w:sz="0" w:space="0" w:color="auto"/>
          </w:divBdr>
        </w:div>
        <w:div w:id="1199590427">
          <w:marLeft w:val="1080"/>
          <w:marRight w:val="0"/>
          <w:marTop w:val="100"/>
          <w:marBottom w:val="0"/>
          <w:divBdr>
            <w:top w:val="none" w:sz="0" w:space="0" w:color="auto"/>
            <w:left w:val="none" w:sz="0" w:space="0" w:color="auto"/>
            <w:bottom w:val="none" w:sz="0" w:space="0" w:color="auto"/>
            <w:right w:val="none" w:sz="0" w:space="0" w:color="auto"/>
          </w:divBdr>
        </w:div>
        <w:div w:id="1137334638">
          <w:marLeft w:val="1800"/>
          <w:marRight w:val="0"/>
          <w:marTop w:val="100"/>
          <w:marBottom w:val="0"/>
          <w:divBdr>
            <w:top w:val="none" w:sz="0" w:space="0" w:color="auto"/>
            <w:left w:val="none" w:sz="0" w:space="0" w:color="auto"/>
            <w:bottom w:val="none" w:sz="0" w:space="0" w:color="auto"/>
            <w:right w:val="none" w:sz="0" w:space="0" w:color="auto"/>
          </w:divBdr>
        </w:div>
        <w:div w:id="236717421">
          <w:marLeft w:val="2520"/>
          <w:marRight w:val="0"/>
          <w:marTop w:val="100"/>
          <w:marBottom w:val="0"/>
          <w:divBdr>
            <w:top w:val="none" w:sz="0" w:space="0" w:color="auto"/>
            <w:left w:val="none" w:sz="0" w:space="0" w:color="auto"/>
            <w:bottom w:val="none" w:sz="0" w:space="0" w:color="auto"/>
            <w:right w:val="none" w:sz="0" w:space="0" w:color="auto"/>
          </w:divBdr>
        </w:div>
        <w:div w:id="375816019">
          <w:marLeft w:val="3240"/>
          <w:marRight w:val="0"/>
          <w:marTop w:val="100"/>
          <w:marBottom w:val="0"/>
          <w:divBdr>
            <w:top w:val="none" w:sz="0" w:space="0" w:color="auto"/>
            <w:left w:val="none" w:sz="0" w:space="0" w:color="auto"/>
            <w:bottom w:val="none" w:sz="0" w:space="0" w:color="auto"/>
            <w:right w:val="none" w:sz="0" w:space="0" w:color="auto"/>
          </w:divBdr>
        </w:div>
        <w:div w:id="163865842">
          <w:marLeft w:val="3240"/>
          <w:marRight w:val="0"/>
          <w:marTop w:val="100"/>
          <w:marBottom w:val="0"/>
          <w:divBdr>
            <w:top w:val="none" w:sz="0" w:space="0" w:color="auto"/>
            <w:left w:val="none" w:sz="0" w:space="0" w:color="auto"/>
            <w:bottom w:val="none" w:sz="0" w:space="0" w:color="auto"/>
            <w:right w:val="none" w:sz="0" w:space="0" w:color="auto"/>
          </w:divBdr>
        </w:div>
        <w:div w:id="862323994">
          <w:marLeft w:val="3240"/>
          <w:marRight w:val="0"/>
          <w:marTop w:val="100"/>
          <w:marBottom w:val="0"/>
          <w:divBdr>
            <w:top w:val="none" w:sz="0" w:space="0" w:color="auto"/>
            <w:left w:val="none" w:sz="0" w:space="0" w:color="auto"/>
            <w:bottom w:val="none" w:sz="0" w:space="0" w:color="auto"/>
            <w:right w:val="none" w:sz="0" w:space="0" w:color="auto"/>
          </w:divBdr>
        </w:div>
        <w:div w:id="306980610">
          <w:marLeft w:val="3240"/>
          <w:marRight w:val="0"/>
          <w:marTop w:val="100"/>
          <w:marBottom w:val="0"/>
          <w:divBdr>
            <w:top w:val="none" w:sz="0" w:space="0" w:color="auto"/>
            <w:left w:val="none" w:sz="0" w:space="0" w:color="auto"/>
            <w:bottom w:val="none" w:sz="0" w:space="0" w:color="auto"/>
            <w:right w:val="none" w:sz="0" w:space="0" w:color="auto"/>
          </w:divBdr>
        </w:div>
        <w:div w:id="17044207">
          <w:marLeft w:val="1800"/>
          <w:marRight w:val="0"/>
          <w:marTop w:val="100"/>
          <w:marBottom w:val="0"/>
          <w:divBdr>
            <w:top w:val="none" w:sz="0" w:space="0" w:color="auto"/>
            <w:left w:val="none" w:sz="0" w:space="0" w:color="auto"/>
            <w:bottom w:val="none" w:sz="0" w:space="0" w:color="auto"/>
            <w:right w:val="none" w:sz="0" w:space="0" w:color="auto"/>
          </w:divBdr>
        </w:div>
        <w:div w:id="1397776386">
          <w:marLeft w:val="1080"/>
          <w:marRight w:val="0"/>
          <w:marTop w:val="10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078793">
      <w:bodyDiv w:val="1"/>
      <w:marLeft w:val="0"/>
      <w:marRight w:val="0"/>
      <w:marTop w:val="0"/>
      <w:marBottom w:val="0"/>
      <w:divBdr>
        <w:top w:val="none" w:sz="0" w:space="0" w:color="auto"/>
        <w:left w:val="none" w:sz="0" w:space="0" w:color="auto"/>
        <w:bottom w:val="none" w:sz="0" w:space="0" w:color="auto"/>
        <w:right w:val="none" w:sz="0" w:space="0" w:color="auto"/>
      </w:divBdr>
      <w:divsChild>
        <w:div w:id="531723712">
          <w:marLeft w:val="360"/>
          <w:marRight w:val="0"/>
          <w:marTop w:val="200"/>
          <w:marBottom w:val="0"/>
          <w:divBdr>
            <w:top w:val="none" w:sz="0" w:space="0" w:color="auto"/>
            <w:left w:val="none" w:sz="0" w:space="0" w:color="auto"/>
            <w:bottom w:val="none" w:sz="0" w:space="0" w:color="auto"/>
            <w:right w:val="none" w:sz="0" w:space="0" w:color="auto"/>
          </w:divBdr>
        </w:div>
        <w:div w:id="1246300802">
          <w:marLeft w:val="1080"/>
          <w:marRight w:val="0"/>
          <w:marTop w:val="100"/>
          <w:marBottom w:val="0"/>
          <w:divBdr>
            <w:top w:val="none" w:sz="0" w:space="0" w:color="auto"/>
            <w:left w:val="none" w:sz="0" w:space="0" w:color="auto"/>
            <w:bottom w:val="none" w:sz="0" w:space="0" w:color="auto"/>
            <w:right w:val="none" w:sz="0" w:space="0" w:color="auto"/>
          </w:divBdr>
        </w:div>
        <w:div w:id="1367802327">
          <w:marLeft w:val="1080"/>
          <w:marRight w:val="0"/>
          <w:marTop w:val="100"/>
          <w:marBottom w:val="0"/>
          <w:divBdr>
            <w:top w:val="none" w:sz="0" w:space="0" w:color="auto"/>
            <w:left w:val="none" w:sz="0" w:space="0" w:color="auto"/>
            <w:bottom w:val="none" w:sz="0" w:space="0" w:color="auto"/>
            <w:right w:val="none" w:sz="0" w:space="0" w:color="auto"/>
          </w:divBdr>
        </w:div>
        <w:div w:id="771894512">
          <w:marLeft w:val="1080"/>
          <w:marRight w:val="0"/>
          <w:marTop w:val="100"/>
          <w:marBottom w:val="0"/>
          <w:divBdr>
            <w:top w:val="none" w:sz="0" w:space="0" w:color="auto"/>
            <w:left w:val="none" w:sz="0" w:space="0" w:color="auto"/>
            <w:bottom w:val="none" w:sz="0" w:space="0" w:color="auto"/>
            <w:right w:val="none" w:sz="0" w:space="0" w:color="auto"/>
          </w:divBdr>
        </w:div>
        <w:div w:id="316616999">
          <w:marLeft w:val="1800"/>
          <w:marRight w:val="0"/>
          <w:marTop w:val="100"/>
          <w:marBottom w:val="0"/>
          <w:divBdr>
            <w:top w:val="none" w:sz="0" w:space="0" w:color="auto"/>
            <w:left w:val="none" w:sz="0" w:space="0" w:color="auto"/>
            <w:bottom w:val="none" w:sz="0" w:space="0" w:color="auto"/>
            <w:right w:val="none" w:sz="0" w:space="0" w:color="auto"/>
          </w:divBdr>
        </w:div>
        <w:div w:id="563025039">
          <w:marLeft w:val="360"/>
          <w:marRight w:val="0"/>
          <w:marTop w:val="200"/>
          <w:marBottom w:val="0"/>
          <w:divBdr>
            <w:top w:val="none" w:sz="0" w:space="0" w:color="auto"/>
            <w:left w:val="none" w:sz="0" w:space="0" w:color="auto"/>
            <w:bottom w:val="none" w:sz="0" w:space="0" w:color="auto"/>
            <w:right w:val="none" w:sz="0" w:space="0" w:color="auto"/>
          </w:divBdr>
        </w:div>
        <w:div w:id="2087915376">
          <w:marLeft w:val="1080"/>
          <w:marRight w:val="0"/>
          <w:marTop w:val="100"/>
          <w:marBottom w:val="0"/>
          <w:divBdr>
            <w:top w:val="none" w:sz="0" w:space="0" w:color="auto"/>
            <w:left w:val="none" w:sz="0" w:space="0" w:color="auto"/>
            <w:bottom w:val="none" w:sz="0" w:space="0" w:color="auto"/>
            <w:right w:val="none" w:sz="0" w:space="0" w:color="auto"/>
          </w:divBdr>
        </w:div>
        <w:div w:id="1486242982">
          <w:marLeft w:val="1080"/>
          <w:marRight w:val="0"/>
          <w:marTop w:val="100"/>
          <w:marBottom w:val="0"/>
          <w:divBdr>
            <w:top w:val="none" w:sz="0" w:space="0" w:color="auto"/>
            <w:left w:val="none" w:sz="0" w:space="0" w:color="auto"/>
            <w:bottom w:val="none" w:sz="0" w:space="0" w:color="auto"/>
            <w:right w:val="none" w:sz="0" w:space="0" w:color="auto"/>
          </w:divBdr>
        </w:div>
        <w:div w:id="1994916042">
          <w:marLeft w:val="360"/>
          <w:marRight w:val="0"/>
          <w:marTop w:val="200"/>
          <w:marBottom w:val="0"/>
          <w:divBdr>
            <w:top w:val="none" w:sz="0" w:space="0" w:color="auto"/>
            <w:left w:val="none" w:sz="0" w:space="0" w:color="auto"/>
            <w:bottom w:val="none" w:sz="0" w:space="0" w:color="auto"/>
            <w:right w:val="none" w:sz="0" w:space="0" w:color="auto"/>
          </w:divBdr>
        </w:div>
      </w:divsChild>
    </w:div>
    <w:div w:id="1268924899">
      <w:bodyDiv w:val="1"/>
      <w:marLeft w:val="0"/>
      <w:marRight w:val="0"/>
      <w:marTop w:val="0"/>
      <w:marBottom w:val="0"/>
      <w:divBdr>
        <w:top w:val="none" w:sz="0" w:space="0" w:color="auto"/>
        <w:left w:val="none" w:sz="0" w:space="0" w:color="auto"/>
        <w:bottom w:val="none" w:sz="0" w:space="0" w:color="auto"/>
        <w:right w:val="none" w:sz="0" w:space="0" w:color="auto"/>
      </w:divBdr>
      <w:divsChild>
        <w:div w:id="1991135616">
          <w:marLeft w:val="360"/>
          <w:marRight w:val="0"/>
          <w:marTop w:val="200"/>
          <w:marBottom w:val="0"/>
          <w:divBdr>
            <w:top w:val="none" w:sz="0" w:space="0" w:color="auto"/>
            <w:left w:val="none" w:sz="0" w:space="0" w:color="auto"/>
            <w:bottom w:val="none" w:sz="0" w:space="0" w:color="auto"/>
            <w:right w:val="none" w:sz="0" w:space="0" w:color="auto"/>
          </w:divBdr>
        </w:div>
        <w:div w:id="1963413037">
          <w:marLeft w:val="1800"/>
          <w:marRight w:val="0"/>
          <w:marTop w:val="100"/>
          <w:marBottom w:val="0"/>
          <w:divBdr>
            <w:top w:val="none" w:sz="0" w:space="0" w:color="auto"/>
            <w:left w:val="none" w:sz="0" w:space="0" w:color="auto"/>
            <w:bottom w:val="none" w:sz="0" w:space="0" w:color="auto"/>
            <w:right w:val="none" w:sz="0" w:space="0" w:color="auto"/>
          </w:divBdr>
        </w:div>
        <w:div w:id="2143882706">
          <w:marLeft w:val="1800"/>
          <w:marRight w:val="0"/>
          <w:marTop w:val="100"/>
          <w:marBottom w:val="0"/>
          <w:divBdr>
            <w:top w:val="none" w:sz="0" w:space="0" w:color="auto"/>
            <w:left w:val="none" w:sz="0" w:space="0" w:color="auto"/>
            <w:bottom w:val="none" w:sz="0" w:space="0" w:color="auto"/>
            <w:right w:val="none" w:sz="0" w:space="0" w:color="auto"/>
          </w:divBdr>
        </w:div>
        <w:div w:id="1748308505">
          <w:marLeft w:val="2520"/>
          <w:marRight w:val="0"/>
          <w:marTop w:val="100"/>
          <w:marBottom w:val="0"/>
          <w:divBdr>
            <w:top w:val="none" w:sz="0" w:space="0" w:color="auto"/>
            <w:left w:val="none" w:sz="0" w:space="0" w:color="auto"/>
            <w:bottom w:val="none" w:sz="0" w:space="0" w:color="auto"/>
            <w:right w:val="none" w:sz="0" w:space="0" w:color="auto"/>
          </w:divBdr>
        </w:div>
        <w:div w:id="461659095">
          <w:marLeft w:val="2520"/>
          <w:marRight w:val="0"/>
          <w:marTop w:val="100"/>
          <w:marBottom w:val="0"/>
          <w:divBdr>
            <w:top w:val="none" w:sz="0" w:space="0" w:color="auto"/>
            <w:left w:val="none" w:sz="0" w:space="0" w:color="auto"/>
            <w:bottom w:val="none" w:sz="0" w:space="0" w:color="auto"/>
            <w:right w:val="none" w:sz="0" w:space="0" w:color="auto"/>
          </w:divBdr>
        </w:div>
        <w:div w:id="1691100374">
          <w:marLeft w:val="1800"/>
          <w:marRight w:val="0"/>
          <w:marTop w:val="1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7987836">
      <w:bodyDiv w:val="1"/>
      <w:marLeft w:val="0"/>
      <w:marRight w:val="0"/>
      <w:marTop w:val="0"/>
      <w:marBottom w:val="0"/>
      <w:divBdr>
        <w:top w:val="none" w:sz="0" w:space="0" w:color="auto"/>
        <w:left w:val="none" w:sz="0" w:space="0" w:color="auto"/>
        <w:bottom w:val="none" w:sz="0" w:space="0" w:color="auto"/>
        <w:right w:val="none" w:sz="0" w:space="0" w:color="auto"/>
      </w:divBdr>
      <w:divsChild>
        <w:div w:id="1165246505">
          <w:marLeft w:val="360"/>
          <w:marRight w:val="0"/>
          <w:marTop w:val="200"/>
          <w:marBottom w:val="0"/>
          <w:divBdr>
            <w:top w:val="none" w:sz="0" w:space="0" w:color="auto"/>
            <w:left w:val="none" w:sz="0" w:space="0" w:color="auto"/>
            <w:bottom w:val="none" w:sz="0" w:space="0" w:color="auto"/>
            <w:right w:val="none" w:sz="0" w:space="0" w:color="auto"/>
          </w:divBdr>
        </w:div>
        <w:div w:id="81487036">
          <w:marLeft w:val="1080"/>
          <w:marRight w:val="0"/>
          <w:marTop w:val="100"/>
          <w:marBottom w:val="0"/>
          <w:divBdr>
            <w:top w:val="none" w:sz="0" w:space="0" w:color="auto"/>
            <w:left w:val="none" w:sz="0" w:space="0" w:color="auto"/>
            <w:bottom w:val="none" w:sz="0" w:space="0" w:color="auto"/>
            <w:right w:val="none" w:sz="0" w:space="0" w:color="auto"/>
          </w:divBdr>
        </w:div>
        <w:div w:id="511988525">
          <w:marLeft w:val="1080"/>
          <w:marRight w:val="0"/>
          <w:marTop w:val="100"/>
          <w:marBottom w:val="0"/>
          <w:divBdr>
            <w:top w:val="none" w:sz="0" w:space="0" w:color="auto"/>
            <w:left w:val="none" w:sz="0" w:space="0" w:color="auto"/>
            <w:bottom w:val="none" w:sz="0" w:space="0" w:color="auto"/>
            <w:right w:val="none" w:sz="0" w:space="0" w:color="auto"/>
          </w:divBdr>
        </w:div>
        <w:div w:id="2133011548">
          <w:marLeft w:val="1080"/>
          <w:marRight w:val="0"/>
          <w:marTop w:val="100"/>
          <w:marBottom w:val="0"/>
          <w:divBdr>
            <w:top w:val="none" w:sz="0" w:space="0" w:color="auto"/>
            <w:left w:val="none" w:sz="0" w:space="0" w:color="auto"/>
            <w:bottom w:val="none" w:sz="0" w:space="0" w:color="auto"/>
            <w:right w:val="none" w:sz="0" w:space="0" w:color="auto"/>
          </w:divBdr>
        </w:div>
        <w:div w:id="1232348860">
          <w:marLeft w:val="1800"/>
          <w:marRight w:val="0"/>
          <w:marTop w:val="100"/>
          <w:marBottom w:val="0"/>
          <w:divBdr>
            <w:top w:val="none" w:sz="0" w:space="0" w:color="auto"/>
            <w:left w:val="none" w:sz="0" w:space="0" w:color="auto"/>
            <w:bottom w:val="none" w:sz="0" w:space="0" w:color="auto"/>
            <w:right w:val="none" w:sz="0" w:space="0" w:color="auto"/>
          </w:divBdr>
        </w:div>
        <w:div w:id="269900775">
          <w:marLeft w:val="360"/>
          <w:marRight w:val="0"/>
          <w:marTop w:val="200"/>
          <w:marBottom w:val="0"/>
          <w:divBdr>
            <w:top w:val="none" w:sz="0" w:space="0" w:color="auto"/>
            <w:left w:val="none" w:sz="0" w:space="0" w:color="auto"/>
            <w:bottom w:val="none" w:sz="0" w:space="0" w:color="auto"/>
            <w:right w:val="none" w:sz="0" w:space="0" w:color="auto"/>
          </w:divBdr>
        </w:div>
        <w:div w:id="1450734424">
          <w:marLeft w:val="1080"/>
          <w:marRight w:val="0"/>
          <w:marTop w:val="100"/>
          <w:marBottom w:val="0"/>
          <w:divBdr>
            <w:top w:val="none" w:sz="0" w:space="0" w:color="auto"/>
            <w:left w:val="none" w:sz="0" w:space="0" w:color="auto"/>
            <w:bottom w:val="none" w:sz="0" w:space="0" w:color="auto"/>
            <w:right w:val="none" w:sz="0" w:space="0" w:color="auto"/>
          </w:divBdr>
        </w:div>
        <w:div w:id="1500997454">
          <w:marLeft w:val="1080"/>
          <w:marRight w:val="0"/>
          <w:marTop w:val="100"/>
          <w:marBottom w:val="0"/>
          <w:divBdr>
            <w:top w:val="none" w:sz="0" w:space="0" w:color="auto"/>
            <w:left w:val="none" w:sz="0" w:space="0" w:color="auto"/>
            <w:bottom w:val="none" w:sz="0" w:space="0" w:color="auto"/>
            <w:right w:val="none" w:sz="0" w:space="0" w:color="auto"/>
          </w:divBdr>
        </w:div>
        <w:div w:id="1020157807">
          <w:marLeft w:val="360"/>
          <w:marRight w:val="0"/>
          <w:marTop w:val="20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6284">
      <w:bodyDiv w:val="1"/>
      <w:marLeft w:val="0"/>
      <w:marRight w:val="0"/>
      <w:marTop w:val="0"/>
      <w:marBottom w:val="0"/>
      <w:divBdr>
        <w:top w:val="none" w:sz="0" w:space="0" w:color="auto"/>
        <w:left w:val="none" w:sz="0" w:space="0" w:color="auto"/>
        <w:bottom w:val="none" w:sz="0" w:space="0" w:color="auto"/>
        <w:right w:val="none" w:sz="0" w:space="0" w:color="auto"/>
      </w:divBdr>
    </w:div>
    <w:div w:id="1623807201">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33385409">
      <w:bodyDiv w:val="1"/>
      <w:marLeft w:val="0"/>
      <w:marRight w:val="0"/>
      <w:marTop w:val="0"/>
      <w:marBottom w:val="0"/>
      <w:divBdr>
        <w:top w:val="none" w:sz="0" w:space="0" w:color="auto"/>
        <w:left w:val="none" w:sz="0" w:space="0" w:color="auto"/>
        <w:bottom w:val="none" w:sz="0" w:space="0" w:color="auto"/>
        <w:right w:val="none" w:sz="0" w:space="0" w:color="auto"/>
      </w:divBdr>
      <w:divsChild>
        <w:div w:id="447969294">
          <w:marLeft w:val="360"/>
          <w:marRight w:val="0"/>
          <w:marTop w:val="200"/>
          <w:marBottom w:val="0"/>
          <w:divBdr>
            <w:top w:val="none" w:sz="0" w:space="0" w:color="auto"/>
            <w:left w:val="none" w:sz="0" w:space="0" w:color="auto"/>
            <w:bottom w:val="none" w:sz="0" w:space="0" w:color="auto"/>
            <w:right w:val="none" w:sz="0" w:space="0" w:color="auto"/>
          </w:divBdr>
        </w:div>
        <w:div w:id="303896973">
          <w:marLeft w:val="1080"/>
          <w:marRight w:val="0"/>
          <w:marTop w:val="100"/>
          <w:marBottom w:val="0"/>
          <w:divBdr>
            <w:top w:val="none" w:sz="0" w:space="0" w:color="auto"/>
            <w:left w:val="none" w:sz="0" w:space="0" w:color="auto"/>
            <w:bottom w:val="none" w:sz="0" w:space="0" w:color="auto"/>
            <w:right w:val="none" w:sz="0" w:space="0" w:color="auto"/>
          </w:divBdr>
        </w:div>
        <w:div w:id="1088189312">
          <w:marLeft w:val="1080"/>
          <w:marRight w:val="0"/>
          <w:marTop w:val="100"/>
          <w:marBottom w:val="0"/>
          <w:divBdr>
            <w:top w:val="none" w:sz="0" w:space="0" w:color="auto"/>
            <w:left w:val="none" w:sz="0" w:space="0" w:color="auto"/>
            <w:bottom w:val="none" w:sz="0" w:space="0" w:color="auto"/>
            <w:right w:val="none" w:sz="0" w:space="0" w:color="auto"/>
          </w:divBdr>
        </w:div>
        <w:div w:id="1404521909">
          <w:marLeft w:val="1800"/>
          <w:marRight w:val="0"/>
          <w:marTop w:val="100"/>
          <w:marBottom w:val="0"/>
          <w:divBdr>
            <w:top w:val="none" w:sz="0" w:space="0" w:color="auto"/>
            <w:left w:val="none" w:sz="0" w:space="0" w:color="auto"/>
            <w:bottom w:val="none" w:sz="0" w:space="0" w:color="auto"/>
            <w:right w:val="none" w:sz="0" w:space="0" w:color="auto"/>
          </w:divBdr>
        </w:div>
        <w:div w:id="1227035491">
          <w:marLeft w:val="360"/>
          <w:marRight w:val="0"/>
          <w:marTop w:val="200"/>
          <w:marBottom w:val="0"/>
          <w:divBdr>
            <w:top w:val="none" w:sz="0" w:space="0" w:color="auto"/>
            <w:left w:val="none" w:sz="0" w:space="0" w:color="auto"/>
            <w:bottom w:val="none" w:sz="0" w:space="0" w:color="auto"/>
            <w:right w:val="none" w:sz="0" w:space="0" w:color="auto"/>
          </w:divBdr>
        </w:div>
        <w:div w:id="2084837961">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1\R1-1719677.zip" TargetMode="External"/><Relationship Id="rId18" Type="http://schemas.openxmlformats.org/officeDocument/2006/relationships/hyperlink" Target="file:///C:\Users\wanshic\Documents\Standards\3GPP%20Standards\Meeting%20Documents\TSGR1_91\R1-1720092.zip" TargetMode="External"/><Relationship Id="rId26" Type="http://schemas.openxmlformats.org/officeDocument/2006/relationships/hyperlink" Target="file:///C:\Users\wanshic\Documents\Standards\3GPP%20Standards\Meeting%20Documents\TSGR1_91\R1-1720926.zip" TargetMode="Externa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1\R1-1720333.zip" TargetMode="Externa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91\R1-1719398.zip" TargetMode="External"/><Relationship Id="rId17" Type="http://schemas.openxmlformats.org/officeDocument/2006/relationships/hyperlink" Target="file:///C:\Users\wanshic\Documents\Standards\3GPP%20Standards\Meeting%20Documents\TSGR1_91\R1-1720014.zip" TargetMode="External"/><Relationship Id="rId25" Type="http://schemas.openxmlformats.org/officeDocument/2006/relationships/hyperlink" Target="file:///C:\Users\wanshic\Documents\Standards\3GPP%20Standards\Meeting%20Documents\TSGR1_91\R1-1720820.zip" TargetMode="Externa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1\R1-1719971.zip" TargetMode="External"/><Relationship Id="rId20" Type="http://schemas.openxmlformats.org/officeDocument/2006/relationships/hyperlink" Target="file:///C:\Users\wanshic\Documents\Standards\3GPP%20Standards\Meeting%20Documents\TSGR1_91\R1-1720227.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file:///C:\Users\wanshic\Documents\Standards\3GPP%20Standards\Meeting%20Documents\TSGR1_91\R1-1720686.zip" TargetMode="Externa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1\R1-1719928.zip" TargetMode="External"/><Relationship Id="rId23" Type="http://schemas.openxmlformats.org/officeDocument/2006/relationships/hyperlink" Target="file:///C:\Users\wanshic\Documents\Standards\3GPP%20Standards\Meeting%20Documents\TSGR1_91\R1-1720451.zip" TargetMode="External"/><Relationship Id="rId28" Type="http://schemas.openxmlformats.org/officeDocument/2006/relationships/hyperlink" Target="file:///C:\Users\wanshic\Documents\Standards\3GPP%20Standards\Meeting%20Documents\TSGR1_91\R1-1719972.zip" TargetMode="External"/><Relationship Id="rId10" Type="http://schemas.openxmlformats.org/officeDocument/2006/relationships/image" Target="media/image2.png"/><Relationship Id="rId19" Type="http://schemas.openxmlformats.org/officeDocument/2006/relationships/hyperlink" Target="file:///C:\Users\wanshic\Documents\Standards\3GPP%20Standards\Meeting%20Documents\TSGR1_91\R1-1720201.zip"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C:\Users\wanshic\Documents\Standards\3GPP%20Standards\Meeting%20Documents\TSGR1_91\R1-1719792.zip" TargetMode="External"/><Relationship Id="rId22" Type="http://schemas.openxmlformats.org/officeDocument/2006/relationships/hyperlink" Target="file:///C:\Users\wanshic\Documents\Standards\3GPP%20Standards\Meeting%20Documents\TSGR1_91\R1-1720380.zip" TargetMode="External"/><Relationship Id="rId27" Type="http://schemas.openxmlformats.org/officeDocument/2006/relationships/hyperlink" Target="file:///C:\Users\wanshic\Documents\Standards\3GPP%20Standards\Meeting%20Documents\TSGR1_91\R1-1721006.zip" TargetMode="External"/><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DA74B-C4C3-48F5-B971-5AA581248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9</Pages>
  <Words>3455</Words>
  <Characters>19696</Characters>
  <Application>Microsoft Office Word</Application>
  <DocSecurity>0</DocSecurity>
  <Lines>164</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oppo</cp:lastModifiedBy>
  <cp:revision>13</cp:revision>
  <cp:lastPrinted>2016-09-21T17:03:00Z</cp:lastPrinted>
  <dcterms:created xsi:type="dcterms:W3CDTF">2017-11-30T17:59:00Z</dcterms:created>
  <dcterms:modified xsi:type="dcterms:W3CDTF">2017-12-01T06:38:00Z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(3)FfqfAGlwR89r2xrqD/WS3r6VzZdL4QdLmGKkFwSdcDrYCkkrqIFGOtKMWe8kzr47tzM3/tsp
NmrDYDNlvAUWjyNPKrFnqsMnIbe0YDo7hiMMQpd9m6SvFjflEZjHSartve0Fm6f0uabwZ6ol
yHeUJ5TzNaUcRYy+nwClNfB+AL5LY5QX9+MBONCG+Ord4YPlDnCtCx8ZDzBGr8EH6FAOwj4o
PUmhxEwslsl03kmf5I</vt:lpwstr>
  </property>
  <property fmtid="{D5CDD505-2E9C-101B-9397-08002B2CF9AE}" pid="3" name="_2015_ms_pID_7253431">
    <vt:lpwstr>Eq8nVNNuio5NpVOpch5gLREFC5xAKHWC86GA3shu9BjQF3HZbVqoVm
BhcST47Yr7MdHniQQof1DoojFgH824o6pj7r88z2RiIUD4FQhh4mtjwAh9W26qHVYQdGgWGb
Pf/Uk4c95hQcnBpr7Zs1wnNWz1IMthAQjfHEDye3+6A0FQdFuOsXovQYNvDOscRhD+1QGr0N
CztJAcmvhPsCDe2CkZXwph5cszNHiGbqUL2a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1505909364</vt:lpwstr>
  </property>
  <property fmtid="{D5CDD505-2E9C-101B-9397-08002B2CF9AE}" pid="8" name="_2015_ms_pID_7253432">
    <vt:lpwstr>qg==</vt:lpwstr>
  </property>
</Properties>
</file>