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0996" w14:textId="1CC4808A"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3GPP TSG RAN WG1 Meeting 9</w:t>
      </w:r>
      <w:r w:rsidR="002C0BD7">
        <w:rPr>
          <w:rFonts w:ascii="Arial" w:eastAsia="Batang" w:hAnsi="Arial" w:cs="Arial"/>
          <w:b/>
          <w:bCs/>
          <w:szCs w:val="24"/>
          <w:lang w:eastAsia="en-US"/>
        </w:rPr>
        <w:t>1</w:t>
      </w:r>
      <w:r w:rsidRPr="00FE1984">
        <w:rPr>
          <w:rFonts w:ascii="Arial" w:eastAsia="Batang" w:hAnsi="Arial" w:cs="Arial"/>
          <w:b/>
          <w:bCs/>
          <w:szCs w:val="24"/>
          <w:lang w:eastAsia="en-US"/>
        </w:rPr>
        <w:t xml:space="preserve">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102D2A">
        <w:rPr>
          <w:rFonts w:ascii="Arial" w:eastAsia="ＭＳ 明朝" w:hAnsi="Arial" w:cs="Arial"/>
          <w:b/>
          <w:bCs/>
          <w:szCs w:val="24"/>
        </w:rPr>
        <w:t>21414</w:t>
      </w:r>
    </w:p>
    <w:p w14:paraId="0F1C93DD" w14:textId="0CA2878F" w:rsidR="00BF09D3" w:rsidRPr="00FE1984" w:rsidRDefault="002C0BD7" w:rsidP="00BF09D3">
      <w:pPr>
        <w:tabs>
          <w:tab w:val="center" w:pos="4536"/>
          <w:tab w:val="right" w:pos="9072"/>
        </w:tabs>
        <w:ind w:left="1440" w:hanging="1440"/>
        <w:rPr>
          <w:rFonts w:ascii="Arial" w:eastAsia="ＭＳ 明朝" w:hAnsi="Arial" w:cs="Arial"/>
          <w:b/>
          <w:bCs/>
          <w:szCs w:val="24"/>
        </w:rPr>
      </w:pPr>
      <w:r>
        <w:rPr>
          <w:rFonts w:ascii="Arial" w:eastAsia="ＭＳ 明朝" w:hAnsi="Arial" w:cs="Arial"/>
          <w:b/>
          <w:bCs/>
          <w:szCs w:val="24"/>
        </w:rPr>
        <w:t>Reno, USA</w:t>
      </w:r>
      <w:r w:rsidR="00BF09D3" w:rsidRPr="00FE1984">
        <w:rPr>
          <w:rFonts w:ascii="Arial" w:eastAsia="ＭＳ 明朝" w:hAnsi="Arial" w:cs="Arial"/>
          <w:b/>
          <w:bCs/>
          <w:szCs w:val="24"/>
        </w:rPr>
        <w:t xml:space="preserve">, </w:t>
      </w:r>
      <w:r>
        <w:rPr>
          <w:rFonts w:ascii="Arial" w:eastAsia="ＭＳ 明朝" w:hAnsi="Arial" w:cs="Arial"/>
          <w:b/>
          <w:bCs/>
          <w:szCs w:val="24"/>
        </w:rPr>
        <w:t>27</w:t>
      </w:r>
      <w:r w:rsidR="00BF09D3" w:rsidRPr="00FE1984">
        <w:rPr>
          <w:rFonts w:ascii="Arial" w:eastAsia="ＭＳ 明朝" w:hAnsi="Arial" w:cs="Arial"/>
          <w:b/>
          <w:bCs/>
          <w:szCs w:val="24"/>
          <w:vertAlign w:val="superscript"/>
        </w:rPr>
        <w:t>th</w:t>
      </w:r>
      <w:r w:rsidR="00BF09D3" w:rsidRPr="00FE1984">
        <w:rPr>
          <w:rFonts w:ascii="Arial" w:eastAsia="ＭＳ 明朝" w:hAnsi="Arial" w:cs="Arial"/>
          <w:b/>
          <w:bCs/>
          <w:szCs w:val="24"/>
        </w:rPr>
        <w:t xml:space="preserve"> </w:t>
      </w:r>
      <w:r>
        <w:rPr>
          <w:rFonts w:ascii="Arial" w:eastAsia="ＭＳ 明朝" w:hAnsi="Arial" w:cs="Arial"/>
          <w:b/>
          <w:bCs/>
          <w:szCs w:val="24"/>
        </w:rPr>
        <w:t>Nov</w:t>
      </w:r>
      <w:r w:rsidR="00685110">
        <w:rPr>
          <w:rFonts w:ascii="Arial" w:eastAsia="ＭＳ 明朝" w:hAnsi="Arial" w:cs="Arial"/>
          <w:b/>
          <w:bCs/>
          <w:szCs w:val="24"/>
        </w:rPr>
        <w:t>.</w:t>
      </w:r>
      <w:r>
        <w:rPr>
          <w:rFonts w:ascii="Arial" w:eastAsia="ＭＳ 明朝" w:hAnsi="Arial" w:cs="Arial"/>
          <w:b/>
          <w:bCs/>
          <w:szCs w:val="24"/>
        </w:rPr>
        <w:t xml:space="preserve"> </w:t>
      </w:r>
      <w:r w:rsidR="00BF09D3" w:rsidRPr="00FE1984">
        <w:rPr>
          <w:rFonts w:ascii="Arial" w:eastAsia="ＭＳ 明朝" w:hAnsi="Arial" w:cs="Arial"/>
          <w:b/>
          <w:bCs/>
          <w:szCs w:val="24"/>
        </w:rPr>
        <w:t>– 1</w:t>
      </w:r>
      <w:r w:rsidRPr="002C0BD7">
        <w:rPr>
          <w:rFonts w:ascii="Arial" w:eastAsia="ＭＳ 明朝" w:hAnsi="Arial" w:cs="Arial"/>
          <w:b/>
          <w:bCs/>
          <w:szCs w:val="24"/>
          <w:vertAlign w:val="superscript"/>
        </w:rPr>
        <w:t>st</w:t>
      </w:r>
      <w:r w:rsidR="00BF09D3" w:rsidRPr="00FE1984">
        <w:rPr>
          <w:rFonts w:ascii="Arial" w:eastAsia="ＭＳ 明朝" w:hAnsi="Arial" w:cs="Arial" w:hint="eastAsia"/>
          <w:b/>
          <w:bCs/>
          <w:szCs w:val="24"/>
        </w:rPr>
        <w:t xml:space="preserve"> </w:t>
      </w:r>
      <w:r>
        <w:rPr>
          <w:rFonts w:ascii="Arial" w:eastAsia="Batang" w:hAnsi="Arial" w:cs="Arial"/>
          <w:b/>
          <w:bCs/>
          <w:szCs w:val="24"/>
          <w:lang w:eastAsia="en-US"/>
        </w:rPr>
        <w:t>Dec</w:t>
      </w:r>
      <w:r w:rsidR="00685110">
        <w:rPr>
          <w:rFonts w:ascii="Arial" w:eastAsia="Batang" w:hAnsi="Arial" w:cs="Arial"/>
          <w:b/>
          <w:bCs/>
          <w:szCs w:val="24"/>
          <w:lang w:eastAsia="en-US"/>
        </w:rPr>
        <w:t>.</w:t>
      </w:r>
      <w:r>
        <w:rPr>
          <w:rFonts w:ascii="Arial" w:eastAsia="Batang" w:hAnsi="Arial" w:cs="Arial"/>
          <w:b/>
          <w:bCs/>
          <w:szCs w:val="24"/>
          <w:lang w:eastAsia="en-US"/>
        </w:rPr>
        <w:t>,</w:t>
      </w:r>
      <w:r w:rsidR="00BF09D3" w:rsidRPr="00FE1984">
        <w:rPr>
          <w:rFonts w:ascii="Arial" w:eastAsia="Batang" w:hAnsi="Arial" w:cs="Arial"/>
          <w:b/>
          <w:bCs/>
          <w:szCs w:val="24"/>
          <w:lang w:eastAsia="en-US"/>
        </w:rPr>
        <w:t xml:space="preserve"> 201</w:t>
      </w:r>
      <w:r w:rsidR="00BF09D3" w:rsidRPr="00FE1984">
        <w:rPr>
          <w:rFonts w:ascii="Arial" w:eastAsia="ＭＳ 明朝" w:hAnsi="Arial" w:cs="Arial" w:hint="eastAsia"/>
          <w:b/>
          <w:bCs/>
          <w:szCs w:val="24"/>
        </w:rPr>
        <w:t>7</w:t>
      </w:r>
      <w:bookmarkStart w:id="1" w:name="_GoBack"/>
      <w:bookmarkEnd w:id="1"/>
    </w:p>
    <w:p w14:paraId="097926AE" w14:textId="77777777" w:rsidR="002123E7" w:rsidRPr="002C0BD7"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D1504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D31E1">
        <w:rPr>
          <w:sz w:val="24"/>
          <w:lang w:val="en-US"/>
        </w:rPr>
        <w:t>Offline s</w:t>
      </w:r>
      <w:r w:rsidR="0056428D">
        <w:rPr>
          <w:rFonts w:hint="eastAsia"/>
          <w:sz w:val="24"/>
          <w:lang w:val="en-US" w:eastAsia="ja-JP"/>
        </w:rPr>
        <w:t xml:space="preserve">ummary </w:t>
      </w:r>
      <w:r w:rsidR="00AD31E1">
        <w:rPr>
          <w:sz w:val="24"/>
          <w:lang w:val="en-US" w:eastAsia="ja-JP"/>
        </w:rPr>
        <w:t>for</w:t>
      </w:r>
      <w:r w:rsidR="0056428D">
        <w:rPr>
          <w:rFonts w:hint="eastAsia"/>
          <w:sz w:val="24"/>
          <w:lang w:val="en-US" w:eastAsia="ja-JP"/>
        </w:rPr>
        <w:t xml:space="preserve"> AI</w:t>
      </w:r>
      <w:r w:rsidR="001D7041">
        <w:rPr>
          <w:sz w:val="24"/>
          <w:lang w:val="en-US" w:eastAsia="ja-JP"/>
        </w:rPr>
        <w:t xml:space="preserve"> </w:t>
      </w:r>
      <w:r w:rsidR="0056428D">
        <w:rPr>
          <w:rFonts w:hint="eastAsia"/>
          <w:sz w:val="24"/>
          <w:lang w:val="en-US" w:eastAsia="ja-JP"/>
        </w:rPr>
        <w:t>7.3.1.</w:t>
      </w:r>
      <w:r w:rsidR="00366F1C">
        <w:rPr>
          <w:sz w:val="24"/>
          <w:lang w:val="en-US" w:eastAsia="ja-JP"/>
        </w:rPr>
        <w:t>2</w:t>
      </w:r>
      <w:r w:rsidR="00AD31E1">
        <w:rPr>
          <w:sz w:val="24"/>
          <w:lang w:val="en-US" w:eastAsia="ja-JP"/>
        </w:rPr>
        <w:t xml:space="preserve"> Remaining details on search space</w:t>
      </w:r>
    </w:p>
    <w:bookmarkEnd w:id="2"/>
    <w:bookmarkEnd w:id="3"/>
    <w:bookmarkEnd w:id="4"/>
    <w:bookmarkEnd w:id="5"/>
    <w:p w14:paraId="02FF14B3" w14:textId="5FD84F4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75CB6">
        <w:rPr>
          <w:sz w:val="24"/>
          <w:lang w:val="en-US" w:eastAsia="ja-JP"/>
        </w:rPr>
        <w:t>7</w:t>
      </w:r>
      <w:r w:rsidR="008F7A70">
        <w:rPr>
          <w:sz w:val="24"/>
          <w:lang w:val="en-US" w:eastAsia="ja-JP"/>
        </w:rPr>
        <w:t>.3</w:t>
      </w:r>
      <w:r w:rsidR="0056428D">
        <w:rPr>
          <w:sz w:val="24"/>
          <w:lang w:val="en-US" w:eastAsia="ja-JP"/>
        </w:rPr>
        <w:t>.1.</w:t>
      </w:r>
      <w:r w:rsidR="00366F1C">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4FF38CC" w14:textId="5391D93C" w:rsidR="001D2C70" w:rsidRPr="0056428D" w:rsidRDefault="00085F2A" w:rsidP="0056428D">
      <w:pPr>
        <w:pStyle w:val="1"/>
        <w:numPr>
          <w:ilvl w:val="0"/>
          <w:numId w:val="5"/>
        </w:numPr>
        <w:spacing w:after="120"/>
        <w:jc w:val="both"/>
        <w:rPr>
          <w:b/>
          <w:lang w:val="en-US"/>
        </w:rPr>
      </w:pPr>
      <w:r>
        <w:rPr>
          <w:b/>
          <w:lang w:val="en-US"/>
        </w:rPr>
        <w:t>List of open issues</w:t>
      </w:r>
      <w:r w:rsidR="00AD31E1">
        <w:rPr>
          <w:b/>
          <w:lang w:val="en-US"/>
        </w:rPr>
        <w:t xml:space="preserve"> and companies’ views</w:t>
      </w:r>
    </w:p>
    <w:p w14:paraId="70C85BB3" w14:textId="0FAFC916" w:rsidR="006879A2" w:rsidRDefault="00085F2A" w:rsidP="00866245">
      <w:pPr>
        <w:spacing w:beforeLines="50" w:before="120" w:afterLines="50" w:after="120"/>
        <w:jc w:val="both"/>
        <w:rPr>
          <w:rFonts w:eastAsia="ＭＳ 明朝"/>
          <w:sz w:val="22"/>
          <w:lang w:val="en-US"/>
        </w:rPr>
      </w:pPr>
      <w:r>
        <w:rPr>
          <w:rFonts w:eastAsia="ＭＳ 明朝"/>
          <w:sz w:val="22"/>
          <w:lang w:val="en-US"/>
        </w:rPr>
        <w:t>Following are the possible list of open issues</w:t>
      </w:r>
      <w:r w:rsidR="00AD31E1">
        <w:rPr>
          <w:rFonts w:eastAsia="ＭＳ 明朝"/>
          <w:sz w:val="22"/>
          <w:lang w:val="en-US"/>
        </w:rPr>
        <w:t xml:space="preserve"> and offline discussion summaries</w:t>
      </w:r>
      <w:r>
        <w:rPr>
          <w:rFonts w:eastAsia="ＭＳ 明朝"/>
          <w:sz w:val="22"/>
          <w:lang w:val="en-US"/>
        </w:rPr>
        <w:t>.</w:t>
      </w:r>
    </w:p>
    <w:p w14:paraId="0179B35E" w14:textId="796773B5" w:rsidR="00085F2A" w:rsidRDefault="00085F2A" w:rsidP="00866245">
      <w:pPr>
        <w:spacing w:beforeLines="50" w:before="120" w:afterLines="50" w:after="120"/>
        <w:jc w:val="both"/>
        <w:rPr>
          <w:rFonts w:eastAsia="ＭＳ 明朝"/>
          <w:sz w:val="22"/>
          <w:lang w:val="en-US"/>
        </w:rPr>
      </w:pPr>
    </w:p>
    <w:p w14:paraId="75AD77E1" w14:textId="6547A850" w:rsidR="00AC2983" w:rsidRPr="00422DBD" w:rsidRDefault="00085F2A" w:rsidP="00422DBD">
      <w:pPr>
        <w:pStyle w:val="2"/>
        <w:rPr>
          <w:b/>
          <w:lang w:val="en-US"/>
        </w:rPr>
      </w:pPr>
      <w:r>
        <w:rPr>
          <w:b/>
          <w:lang w:val="en-US"/>
        </w:rPr>
        <w:t>1.1</w:t>
      </w:r>
      <w:r>
        <w:rPr>
          <w:b/>
          <w:lang w:val="en-US"/>
        </w:rPr>
        <w:tab/>
      </w:r>
      <w:r w:rsidR="00B14F02">
        <w:rPr>
          <w:b/>
          <w:lang w:val="en-US"/>
        </w:rPr>
        <w:t>CORESET/search space configured by PBCH (a.k.a RMSI CORESET)</w:t>
      </w:r>
    </w:p>
    <w:tbl>
      <w:tblPr>
        <w:tblStyle w:val="afb"/>
        <w:tblW w:w="0" w:type="auto"/>
        <w:tblLook w:val="04A0" w:firstRow="1" w:lastRow="0" w:firstColumn="1" w:lastColumn="0" w:noHBand="0" w:noVBand="1"/>
      </w:tblPr>
      <w:tblGrid>
        <w:gridCol w:w="9962"/>
      </w:tblGrid>
      <w:tr w:rsidR="00AC2983" w14:paraId="4F049F85" w14:textId="77777777" w:rsidTr="00AC2983">
        <w:tc>
          <w:tcPr>
            <w:tcW w:w="10170" w:type="dxa"/>
          </w:tcPr>
          <w:p w14:paraId="7DE0C558" w14:textId="77777777" w:rsidR="00AC2983" w:rsidRPr="00AC2983" w:rsidRDefault="00AC2983" w:rsidP="00E33114">
            <w:pPr>
              <w:snapToGrid w:val="0"/>
              <w:spacing w:after="0"/>
              <w:jc w:val="both"/>
              <w:rPr>
                <w:rFonts w:eastAsia="ＭＳ 明朝"/>
                <w:sz w:val="22"/>
              </w:rPr>
            </w:pPr>
            <w:r w:rsidRPr="00AC2983">
              <w:rPr>
                <w:rFonts w:eastAsia="ＭＳ 明朝"/>
                <w:sz w:val="22"/>
                <w:highlight w:val="green"/>
              </w:rPr>
              <w:t>Agreements</w:t>
            </w:r>
            <w:r w:rsidRPr="00AC2983">
              <w:rPr>
                <w:rFonts w:eastAsia="ＭＳ 明朝"/>
                <w:sz w:val="22"/>
              </w:rPr>
              <w:t>:</w:t>
            </w:r>
          </w:p>
          <w:p w14:paraId="32FFBC44" w14:textId="77777777" w:rsidR="00AC2983" w:rsidRPr="00AC2983" w:rsidRDefault="00AC2983" w:rsidP="00E33114">
            <w:pPr>
              <w:numPr>
                <w:ilvl w:val="0"/>
                <w:numId w:val="22"/>
              </w:numPr>
              <w:snapToGrid w:val="0"/>
              <w:spacing w:after="0"/>
              <w:jc w:val="both"/>
              <w:rPr>
                <w:rFonts w:eastAsia="ＭＳ 明朝"/>
                <w:sz w:val="22"/>
              </w:rPr>
            </w:pPr>
            <w:r w:rsidRPr="00AC2983">
              <w:rPr>
                <w:rFonts w:eastAsia="ＭＳ 明朝"/>
                <w:sz w:val="22"/>
              </w:rPr>
              <w:t>The initial active DL BWP is defined as frequency location and bandwidth of RMSI CORESET and numerology of RMSI.</w:t>
            </w:r>
          </w:p>
          <w:p w14:paraId="26A09DB3" w14:textId="5D5A6F88" w:rsidR="00AC2983" w:rsidRDefault="00AC2983" w:rsidP="00E33114">
            <w:pPr>
              <w:numPr>
                <w:ilvl w:val="1"/>
                <w:numId w:val="22"/>
              </w:numPr>
              <w:snapToGrid w:val="0"/>
              <w:spacing w:after="0"/>
              <w:jc w:val="both"/>
              <w:rPr>
                <w:rFonts w:eastAsia="ＭＳ 明朝"/>
                <w:sz w:val="22"/>
              </w:rPr>
            </w:pPr>
            <w:r w:rsidRPr="00AC2983">
              <w:rPr>
                <w:rFonts w:eastAsia="ＭＳ 明朝"/>
                <w:sz w:val="22"/>
              </w:rPr>
              <w:t>PDSCH delievering RMSI are confined within the initial active DL BWP</w:t>
            </w:r>
          </w:p>
          <w:p w14:paraId="7175A851" w14:textId="77777777" w:rsidR="00AC2983" w:rsidRPr="00AC2983" w:rsidRDefault="00AC2983" w:rsidP="00E33114">
            <w:pPr>
              <w:snapToGrid w:val="0"/>
              <w:spacing w:after="0"/>
              <w:jc w:val="both"/>
              <w:rPr>
                <w:rFonts w:eastAsia="ＭＳ 明朝"/>
                <w:sz w:val="22"/>
              </w:rPr>
            </w:pPr>
          </w:p>
          <w:p w14:paraId="00EC00C6" w14:textId="77777777" w:rsidR="00AC2983" w:rsidRPr="00AC2983" w:rsidRDefault="00AC2983" w:rsidP="00E33114">
            <w:pPr>
              <w:snapToGrid w:val="0"/>
              <w:spacing w:after="0"/>
              <w:jc w:val="both"/>
              <w:rPr>
                <w:rFonts w:eastAsia="ＭＳ 明朝"/>
                <w:sz w:val="22"/>
              </w:rPr>
            </w:pPr>
            <w:r w:rsidRPr="00AC2983">
              <w:rPr>
                <w:rFonts w:eastAsia="ＭＳ 明朝"/>
                <w:sz w:val="22"/>
                <w:highlight w:val="green"/>
              </w:rPr>
              <w:t>Agreements</w:t>
            </w:r>
            <w:r w:rsidRPr="00AC2983">
              <w:rPr>
                <w:rFonts w:eastAsia="ＭＳ 明朝"/>
                <w:sz w:val="22"/>
              </w:rPr>
              <w:t>:</w:t>
            </w:r>
          </w:p>
          <w:p w14:paraId="78E66014" w14:textId="77777777" w:rsidR="00AC2983" w:rsidRPr="00AC2983" w:rsidRDefault="00AC2983" w:rsidP="00E33114">
            <w:pPr>
              <w:numPr>
                <w:ilvl w:val="0"/>
                <w:numId w:val="23"/>
              </w:numPr>
              <w:snapToGrid w:val="0"/>
              <w:spacing w:after="0"/>
              <w:jc w:val="both"/>
              <w:rPr>
                <w:rFonts w:eastAsia="ＭＳ 明朝"/>
                <w:sz w:val="22"/>
              </w:rPr>
            </w:pPr>
            <w:r w:rsidRPr="00AC2983">
              <w:rPr>
                <w:rFonts w:eastAsia="ＭＳ 明朝"/>
                <w:sz w:val="22"/>
              </w:rPr>
              <w:t>There is an RMSI PDCCH monitoring window associated with an SS/PBCH block, which recurs periodically.</w:t>
            </w:r>
          </w:p>
          <w:p w14:paraId="3900C94B" w14:textId="77777777" w:rsidR="00AC2983" w:rsidRPr="00AC2983" w:rsidRDefault="00AC2983" w:rsidP="00E33114">
            <w:pPr>
              <w:numPr>
                <w:ilvl w:val="1"/>
                <w:numId w:val="23"/>
              </w:numPr>
              <w:snapToGrid w:val="0"/>
              <w:spacing w:after="0"/>
              <w:jc w:val="both"/>
              <w:rPr>
                <w:rFonts w:eastAsia="ＭＳ 明朝"/>
                <w:sz w:val="22"/>
              </w:rPr>
            </w:pPr>
            <w:r w:rsidRPr="00AC2983">
              <w:rPr>
                <w:rFonts w:eastAsia="ＭＳ 明朝"/>
                <w:sz w:val="22"/>
              </w:rPr>
              <w:t>Each window has duration of x consecutive slot(s).</w:t>
            </w:r>
          </w:p>
          <w:p w14:paraId="6E370228"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x is e.g., 1/2/4</w:t>
            </w:r>
          </w:p>
          <w:p w14:paraId="4F5AB669"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whether x is frequency band dependent</w:t>
            </w:r>
          </w:p>
          <w:p w14:paraId="6614B9FA"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whether x is configured in PBCH.</w:t>
            </w:r>
          </w:p>
          <w:p w14:paraId="442F91DF" w14:textId="77777777" w:rsidR="00AC2983" w:rsidRPr="00AC2983" w:rsidRDefault="00AC2983" w:rsidP="00E33114">
            <w:pPr>
              <w:numPr>
                <w:ilvl w:val="1"/>
                <w:numId w:val="23"/>
              </w:numPr>
              <w:snapToGrid w:val="0"/>
              <w:spacing w:after="0"/>
              <w:jc w:val="both"/>
              <w:rPr>
                <w:rFonts w:eastAsia="ＭＳ 明朝"/>
                <w:sz w:val="22"/>
              </w:rPr>
            </w:pPr>
            <w:r w:rsidRPr="00AC2983">
              <w:rPr>
                <w:rFonts w:eastAsia="ＭＳ 明朝"/>
                <w:sz w:val="22"/>
              </w:rPr>
              <w:t>The period, y, of the monitoring window can be the same as or different from the period of the SS/PBCH block burst set.</w:t>
            </w:r>
          </w:p>
          <w:p w14:paraId="6FFC00FC"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y is e.g., 10/20/40/80/160 ms</w:t>
            </w:r>
          </w:p>
          <w:p w14:paraId="31BEAFBF"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whether y is frequency band dependent</w:t>
            </w:r>
          </w:p>
          <w:p w14:paraId="7B68F0F3"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whether y is configured in PBCH</w:t>
            </w:r>
          </w:p>
          <w:p w14:paraId="03F08DD2" w14:textId="77777777" w:rsidR="00AC2983" w:rsidRPr="00AC2983" w:rsidRDefault="00AC2983" w:rsidP="00E33114">
            <w:pPr>
              <w:numPr>
                <w:ilvl w:val="2"/>
                <w:numId w:val="23"/>
              </w:numPr>
              <w:snapToGrid w:val="0"/>
              <w:spacing w:after="0"/>
              <w:jc w:val="both"/>
              <w:rPr>
                <w:rFonts w:eastAsia="ＭＳ 明朝"/>
                <w:sz w:val="22"/>
              </w:rPr>
            </w:pPr>
            <w:r w:rsidRPr="00AC2983">
              <w:rPr>
                <w:rFonts w:eastAsia="ＭＳ 明朝"/>
                <w:sz w:val="22"/>
              </w:rPr>
              <w:t>FFS: whether y is dependent on RMSI TTI</w:t>
            </w:r>
          </w:p>
          <w:p w14:paraId="3E7D685D" w14:textId="77777777" w:rsidR="00AC2983" w:rsidRPr="00AC2983" w:rsidRDefault="00AC2983" w:rsidP="00E33114">
            <w:pPr>
              <w:numPr>
                <w:ilvl w:val="1"/>
                <w:numId w:val="23"/>
              </w:numPr>
              <w:snapToGrid w:val="0"/>
              <w:spacing w:after="0"/>
              <w:jc w:val="both"/>
              <w:rPr>
                <w:rFonts w:eastAsia="ＭＳ 明朝"/>
                <w:sz w:val="22"/>
              </w:rPr>
            </w:pPr>
            <w:r w:rsidRPr="00AC2983">
              <w:rPr>
                <w:rFonts w:eastAsia="ＭＳ 明朝"/>
                <w:sz w:val="22"/>
              </w:rPr>
              <w:t>FFS: whether there is a dependency between the period of the monitoring window and the period of the SS/PBCH block burst set.</w:t>
            </w:r>
          </w:p>
          <w:p w14:paraId="6C197EAA" w14:textId="77777777" w:rsidR="00AC2983" w:rsidRPr="00AC2983" w:rsidRDefault="00AC2983" w:rsidP="00E33114">
            <w:pPr>
              <w:numPr>
                <w:ilvl w:val="1"/>
                <w:numId w:val="23"/>
              </w:numPr>
              <w:snapToGrid w:val="0"/>
              <w:spacing w:after="0"/>
              <w:jc w:val="both"/>
              <w:rPr>
                <w:rFonts w:eastAsia="ＭＳ 明朝"/>
                <w:sz w:val="22"/>
              </w:rPr>
            </w:pPr>
            <w:r w:rsidRPr="00AC2983">
              <w:rPr>
                <w:rFonts w:eastAsia="ＭＳ 明朝"/>
                <w:sz w:val="22"/>
              </w:rPr>
              <w:t>FFS: whether it is allowed to configure the overlapping monitoring windows associated with different SS/PBCH blocks</w:t>
            </w:r>
          </w:p>
          <w:p w14:paraId="291D3985" w14:textId="77777777" w:rsidR="00AC2983" w:rsidRPr="00AC2983" w:rsidRDefault="00AC2983" w:rsidP="00E33114">
            <w:pPr>
              <w:numPr>
                <w:ilvl w:val="1"/>
                <w:numId w:val="23"/>
              </w:numPr>
              <w:snapToGrid w:val="0"/>
              <w:spacing w:after="0"/>
              <w:jc w:val="both"/>
              <w:rPr>
                <w:rFonts w:eastAsia="ＭＳ 明朝"/>
                <w:sz w:val="22"/>
              </w:rPr>
            </w:pPr>
            <w:r w:rsidRPr="00AC2983">
              <w:rPr>
                <w:rFonts w:eastAsia="ＭＳ 明朝"/>
                <w:sz w:val="22"/>
              </w:rPr>
              <w:t xml:space="preserve">FFS: Monitoring window time offset </w:t>
            </w:r>
          </w:p>
          <w:p w14:paraId="61345D3C" w14:textId="77777777" w:rsidR="00AC2983" w:rsidRPr="00AC2983" w:rsidRDefault="00AC2983" w:rsidP="00E33114">
            <w:pPr>
              <w:numPr>
                <w:ilvl w:val="0"/>
                <w:numId w:val="23"/>
              </w:numPr>
              <w:snapToGrid w:val="0"/>
              <w:spacing w:after="0"/>
              <w:jc w:val="both"/>
              <w:rPr>
                <w:rFonts w:eastAsia="ＭＳ 明朝"/>
                <w:sz w:val="22"/>
              </w:rPr>
            </w:pPr>
            <w:r w:rsidRPr="00AC2983">
              <w:rPr>
                <w:rFonts w:eastAsia="ＭＳ 明朝"/>
                <w:sz w:val="22"/>
              </w:rPr>
              <w:t>From RAN1’s perspective, the considered values of the RMSI TTI for down-selection are 80ms and 160ms.</w:t>
            </w:r>
          </w:p>
          <w:p w14:paraId="372B3058" w14:textId="77777777" w:rsidR="00AC2983" w:rsidRDefault="00AC2983" w:rsidP="00E33114">
            <w:pPr>
              <w:snapToGrid w:val="0"/>
              <w:spacing w:after="0"/>
              <w:jc w:val="both"/>
              <w:rPr>
                <w:rFonts w:eastAsia="ＭＳ 明朝"/>
                <w:sz w:val="22"/>
              </w:rPr>
            </w:pPr>
          </w:p>
          <w:p w14:paraId="43B61BD3" w14:textId="77777777" w:rsidR="00AC2983" w:rsidRPr="00AC2983" w:rsidRDefault="00AC2983" w:rsidP="00E33114">
            <w:pPr>
              <w:snapToGrid w:val="0"/>
              <w:spacing w:after="0"/>
              <w:jc w:val="both"/>
              <w:rPr>
                <w:rFonts w:eastAsia="ＭＳ 明朝"/>
                <w:sz w:val="22"/>
                <w:lang w:val="en-US"/>
              </w:rPr>
            </w:pPr>
            <w:r w:rsidRPr="00AC2983">
              <w:rPr>
                <w:rFonts w:eastAsia="ＭＳ 明朝"/>
                <w:sz w:val="22"/>
                <w:highlight w:val="green"/>
              </w:rPr>
              <w:t>Agreements</w:t>
            </w:r>
            <w:r w:rsidRPr="00AC2983">
              <w:rPr>
                <w:rFonts w:eastAsia="ＭＳ 明朝"/>
                <w:sz w:val="22"/>
              </w:rPr>
              <w:t>:</w:t>
            </w:r>
          </w:p>
          <w:p w14:paraId="5332B344" w14:textId="2DBB216F" w:rsidR="00AC2983" w:rsidRPr="00AC2983" w:rsidRDefault="00AC2983" w:rsidP="00E33114">
            <w:pPr>
              <w:numPr>
                <w:ilvl w:val="0"/>
                <w:numId w:val="24"/>
              </w:numPr>
              <w:snapToGrid w:val="0"/>
              <w:spacing w:after="0"/>
              <w:jc w:val="both"/>
              <w:rPr>
                <w:rFonts w:eastAsia="ＭＳ 明朝"/>
                <w:sz w:val="22"/>
              </w:rPr>
            </w:pPr>
            <w:r w:rsidRPr="00AC2983">
              <w:rPr>
                <w:rFonts w:eastAsia="ＭＳ 明朝"/>
                <w:sz w:val="22"/>
              </w:rPr>
              <w:t>(Working assumption) PBCH contents, except the SSB index, should be the same for all SS/PBCH blocks within an SSB burst set for the same center frequency</w:t>
            </w:r>
          </w:p>
          <w:p w14:paraId="5B141C68" w14:textId="77777777" w:rsidR="00AC2983" w:rsidRPr="00AC2983" w:rsidRDefault="00AC2983" w:rsidP="00E33114">
            <w:pPr>
              <w:numPr>
                <w:ilvl w:val="0"/>
                <w:numId w:val="24"/>
              </w:numPr>
              <w:snapToGrid w:val="0"/>
              <w:spacing w:after="0"/>
              <w:jc w:val="both"/>
              <w:rPr>
                <w:rFonts w:eastAsia="ＭＳ 明朝"/>
                <w:sz w:val="22"/>
                <w:highlight w:val="yellow"/>
              </w:rPr>
            </w:pPr>
            <w:r w:rsidRPr="00AC2983">
              <w:rPr>
                <w:rFonts w:eastAsia="ＭＳ 明朝"/>
                <w:sz w:val="22"/>
                <w:highlight w:val="yellow"/>
              </w:rPr>
              <w:t xml:space="preserve">The maximum number of bits for configuration of RMSI CORESET(s) and RMSI timing in PBCH is X bits excluding the subcarrier spacing. </w:t>
            </w:r>
          </w:p>
          <w:p w14:paraId="2D92A06B" w14:textId="77777777" w:rsidR="00AC2983" w:rsidRPr="00AC2983" w:rsidRDefault="00AC2983" w:rsidP="00E33114">
            <w:pPr>
              <w:numPr>
                <w:ilvl w:val="1"/>
                <w:numId w:val="24"/>
              </w:numPr>
              <w:snapToGrid w:val="0"/>
              <w:spacing w:after="0"/>
              <w:jc w:val="both"/>
              <w:rPr>
                <w:rFonts w:eastAsia="ＭＳ 明朝"/>
                <w:sz w:val="22"/>
                <w:highlight w:val="yellow"/>
              </w:rPr>
            </w:pPr>
            <w:r w:rsidRPr="00AC2983">
              <w:rPr>
                <w:rFonts w:eastAsia="ＭＳ 明朝"/>
                <w:sz w:val="22"/>
                <w:highlight w:val="yellow"/>
              </w:rPr>
              <w:t>X is TBD, and can be chosen to be up to [8] bits.</w:t>
            </w:r>
          </w:p>
          <w:p w14:paraId="231098B8" w14:textId="3C4F75F1"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t>Note: RMSI CORESET(s) means the CORESET(s) configured by PBCH</w:t>
            </w:r>
          </w:p>
          <w:p w14:paraId="4EBF8AC2" w14:textId="77777777" w:rsidR="00AC2983" w:rsidRPr="00AC2983" w:rsidRDefault="00AC2983" w:rsidP="00E33114">
            <w:pPr>
              <w:numPr>
                <w:ilvl w:val="0"/>
                <w:numId w:val="24"/>
              </w:numPr>
              <w:snapToGrid w:val="0"/>
              <w:spacing w:after="0"/>
              <w:jc w:val="both"/>
              <w:rPr>
                <w:rFonts w:eastAsia="ＭＳ 明朝"/>
                <w:sz w:val="22"/>
                <w:highlight w:val="yellow"/>
              </w:rPr>
            </w:pPr>
            <w:r w:rsidRPr="00AC2983">
              <w:rPr>
                <w:rFonts w:eastAsia="ＭＳ 明朝"/>
                <w:sz w:val="22"/>
                <w:highlight w:val="yellow"/>
              </w:rPr>
              <w:t xml:space="preserve">Configuration of RMSI CORESET(s) should consider at least the following properties: </w:t>
            </w:r>
          </w:p>
          <w:p w14:paraId="253B0BFF" w14:textId="77777777" w:rsidR="00AC2983" w:rsidRPr="00AC2983" w:rsidRDefault="00AC2983" w:rsidP="00E33114">
            <w:pPr>
              <w:numPr>
                <w:ilvl w:val="1"/>
                <w:numId w:val="24"/>
              </w:numPr>
              <w:snapToGrid w:val="0"/>
              <w:spacing w:after="0"/>
              <w:jc w:val="both"/>
              <w:rPr>
                <w:rFonts w:eastAsia="ＭＳ 明朝"/>
                <w:sz w:val="22"/>
                <w:highlight w:val="yellow"/>
              </w:rPr>
            </w:pPr>
            <w:r w:rsidRPr="00AC2983">
              <w:rPr>
                <w:rFonts w:eastAsia="ＭＳ 明朝"/>
                <w:sz w:val="22"/>
                <w:highlight w:val="yellow"/>
              </w:rPr>
              <w:t xml:space="preserve">bandwidth (PRBs) </w:t>
            </w:r>
          </w:p>
          <w:p w14:paraId="6547EF1B" w14:textId="77777777" w:rsidR="00AC2983" w:rsidRPr="00AC2983" w:rsidRDefault="00AC2983" w:rsidP="00E33114">
            <w:pPr>
              <w:numPr>
                <w:ilvl w:val="1"/>
                <w:numId w:val="24"/>
              </w:numPr>
              <w:snapToGrid w:val="0"/>
              <w:spacing w:after="0"/>
              <w:jc w:val="both"/>
              <w:rPr>
                <w:rFonts w:eastAsia="ＭＳ 明朝"/>
                <w:sz w:val="22"/>
                <w:highlight w:val="yellow"/>
              </w:rPr>
            </w:pPr>
            <w:r w:rsidRPr="00AC2983">
              <w:rPr>
                <w:rFonts w:eastAsia="ＭＳ 明朝"/>
                <w:sz w:val="22"/>
                <w:highlight w:val="yellow"/>
              </w:rPr>
              <w:t xml:space="preserve">frequency position (frequency offset relative to SS/PBCH block) </w:t>
            </w:r>
          </w:p>
          <w:p w14:paraId="13ACC4DD" w14:textId="77777777" w:rsidR="00AC2983" w:rsidRPr="00AC2983" w:rsidRDefault="00AC2983" w:rsidP="00E33114">
            <w:pPr>
              <w:numPr>
                <w:ilvl w:val="1"/>
                <w:numId w:val="24"/>
              </w:numPr>
              <w:snapToGrid w:val="0"/>
              <w:spacing w:after="0"/>
              <w:jc w:val="both"/>
              <w:rPr>
                <w:rFonts w:eastAsia="ＭＳ 明朝"/>
                <w:sz w:val="22"/>
                <w:highlight w:val="yellow"/>
              </w:rPr>
            </w:pPr>
            <w:r w:rsidRPr="00AC2983">
              <w:rPr>
                <w:rFonts w:eastAsia="ＭＳ 明朝"/>
                <w:sz w:val="22"/>
                <w:highlight w:val="yellow"/>
              </w:rPr>
              <w:t xml:space="preserve">A set of consecutive OFDM symbol indices in a slot corresponding to a single CORESET </w:t>
            </w:r>
          </w:p>
          <w:p w14:paraId="05738164" w14:textId="1F0F3869" w:rsidR="00AC2983" w:rsidRPr="00AC2983" w:rsidRDefault="00AC2983" w:rsidP="00E33114">
            <w:pPr>
              <w:numPr>
                <w:ilvl w:val="1"/>
                <w:numId w:val="24"/>
              </w:numPr>
              <w:snapToGrid w:val="0"/>
              <w:spacing w:after="0"/>
              <w:jc w:val="both"/>
              <w:rPr>
                <w:rFonts w:eastAsia="ＭＳ 明朝"/>
                <w:sz w:val="22"/>
                <w:highlight w:val="yellow"/>
              </w:rPr>
            </w:pPr>
            <w:r w:rsidRPr="00AC2983">
              <w:rPr>
                <w:rFonts w:eastAsia="ＭＳ 明朝"/>
                <w:sz w:val="22"/>
                <w:highlight w:val="yellow"/>
              </w:rPr>
              <w:t>FFS: signaling details including what is captured in specifications and what is signaled in the MIB</w:t>
            </w:r>
          </w:p>
          <w:p w14:paraId="3B3797E5" w14:textId="77777777" w:rsidR="00AC2983" w:rsidRPr="00AC2983" w:rsidRDefault="00AC2983" w:rsidP="00E33114">
            <w:pPr>
              <w:numPr>
                <w:ilvl w:val="0"/>
                <w:numId w:val="24"/>
              </w:numPr>
              <w:snapToGrid w:val="0"/>
              <w:spacing w:after="0"/>
              <w:jc w:val="both"/>
              <w:rPr>
                <w:rFonts w:eastAsia="ＭＳ 明朝"/>
                <w:sz w:val="22"/>
              </w:rPr>
            </w:pPr>
            <w:r w:rsidRPr="00AC2983">
              <w:rPr>
                <w:rFonts w:eastAsia="ＭＳ 明朝"/>
                <w:sz w:val="22"/>
              </w:rPr>
              <w:t xml:space="preserve">RMSI timing configuration should consider at least the following properties: </w:t>
            </w:r>
          </w:p>
          <w:p w14:paraId="5ECAF95E" w14:textId="77777777"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lastRenderedPageBreak/>
              <w:t>RMSI PDCCH monitoring window periodicity y</w:t>
            </w:r>
          </w:p>
          <w:p w14:paraId="2BCD6870" w14:textId="77777777"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t>RMSI PDCCH monitoring window duration x</w:t>
            </w:r>
          </w:p>
          <w:p w14:paraId="022C49A3" w14:textId="77777777"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t>FFS: RMSI PDCCH monitoring window offset</w:t>
            </w:r>
          </w:p>
          <w:p w14:paraId="7811A77C" w14:textId="77777777"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t>FFS: The number of RMSI PDCCH monitoring occasions per SSB within the RMSI PDCCH monitoring window periodicity</w:t>
            </w:r>
          </w:p>
          <w:p w14:paraId="0DAC564E" w14:textId="605E73F5" w:rsidR="00AC2983" w:rsidRPr="00AC2983" w:rsidRDefault="00AC2983" w:rsidP="00E33114">
            <w:pPr>
              <w:numPr>
                <w:ilvl w:val="1"/>
                <w:numId w:val="24"/>
              </w:numPr>
              <w:snapToGrid w:val="0"/>
              <w:spacing w:after="0"/>
              <w:jc w:val="both"/>
              <w:rPr>
                <w:rFonts w:eastAsia="ＭＳ 明朝"/>
                <w:sz w:val="22"/>
              </w:rPr>
            </w:pPr>
            <w:r w:rsidRPr="00AC2983">
              <w:rPr>
                <w:rFonts w:eastAsia="ＭＳ 明朝"/>
                <w:sz w:val="22"/>
              </w:rPr>
              <w:t>FFS: signaling details including what is captured in specifications and what is signaled in the MIB</w:t>
            </w:r>
          </w:p>
          <w:p w14:paraId="27779D18" w14:textId="77777777" w:rsidR="00AC2983" w:rsidRPr="00AC2983" w:rsidRDefault="00AC2983" w:rsidP="00E33114">
            <w:pPr>
              <w:numPr>
                <w:ilvl w:val="0"/>
                <w:numId w:val="24"/>
              </w:numPr>
              <w:snapToGrid w:val="0"/>
              <w:spacing w:after="0"/>
              <w:jc w:val="both"/>
              <w:rPr>
                <w:rFonts w:eastAsia="ＭＳ 明朝"/>
                <w:sz w:val="22"/>
              </w:rPr>
            </w:pPr>
            <w:r w:rsidRPr="00AC2983">
              <w:rPr>
                <w:rFonts w:eastAsia="ＭＳ 明朝"/>
                <w:sz w:val="22"/>
              </w:rPr>
              <w:t>Note: QCL per CORESET vs. search space is up to control session’s decision.</w:t>
            </w:r>
          </w:p>
          <w:p w14:paraId="083FC7DB" w14:textId="77777777" w:rsidR="00AC2983" w:rsidRDefault="00AC2983" w:rsidP="00E33114">
            <w:pPr>
              <w:snapToGrid w:val="0"/>
              <w:spacing w:after="0"/>
              <w:jc w:val="both"/>
              <w:rPr>
                <w:rFonts w:eastAsia="ＭＳ 明朝"/>
                <w:sz w:val="22"/>
              </w:rPr>
            </w:pPr>
          </w:p>
          <w:p w14:paraId="5DF6026C" w14:textId="77777777" w:rsidR="00AC2983" w:rsidRPr="00AC2983" w:rsidRDefault="00AC2983" w:rsidP="00E33114">
            <w:pPr>
              <w:snapToGrid w:val="0"/>
              <w:spacing w:after="0"/>
              <w:jc w:val="both"/>
              <w:rPr>
                <w:rFonts w:eastAsia="ＭＳ 明朝"/>
                <w:sz w:val="22"/>
              </w:rPr>
            </w:pPr>
            <w:r w:rsidRPr="00AC2983">
              <w:rPr>
                <w:rFonts w:eastAsia="ＭＳ 明朝"/>
                <w:sz w:val="22"/>
                <w:highlight w:val="green"/>
              </w:rPr>
              <w:t>Agreements</w:t>
            </w:r>
            <w:r w:rsidRPr="00AC2983">
              <w:rPr>
                <w:rFonts w:eastAsia="ＭＳ 明朝"/>
                <w:sz w:val="22"/>
              </w:rPr>
              <w:t>:</w:t>
            </w:r>
          </w:p>
          <w:p w14:paraId="41C7CC84" w14:textId="77777777" w:rsidR="00AC2983" w:rsidRPr="00AC2983" w:rsidRDefault="00AC2983" w:rsidP="00E33114">
            <w:pPr>
              <w:numPr>
                <w:ilvl w:val="0"/>
                <w:numId w:val="25"/>
              </w:numPr>
              <w:snapToGrid w:val="0"/>
              <w:spacing w:after="0"/>
              <w:jc w:val="both"/>
              <w:rPr>
                <w:rFonts w:eastAsia="ＭＳ 明朝"/>
                <w:sz w:val="22"/>
                <w:lang w:val="en-US"/>
              </w:rPr>
            </w:pPr>
            <w:r w:rsidRPr="00AC2983">
              <w:rPr>
                <w:rFonts w:eastAsia="ＭＳ 明朝" w:hint="eastAsia"/>
                <w:sz w:val="22"/>
                <w:lang w:val="en-US"/>
              </w:rPr>
              <w:t xml:space="preserve">The following parameters </w:t>
            </w:r>
            <w:r w:rsidRPr="00AC2983">
              <w:rPr>
                <w:rFonts w:eastAsia="ＭＳ 明朝"/>
                <w:sz w:val="22"/>
                <w:lang w:val="en-US"/>
              </w:rPr>
              <w:t xml:space="preserve">for broadcast OSI CORESET </w:t>
            </w:r>
            <w:r w:rsidRPr="00AC2983">
              <w:rPr>
                <w:rFonts w:eastAsia="ＭＳ 明朝" w:hint="eastAsia"/>
                <w:sz w:val="22"/>
                <w:lang w:val="en-US"/>
              </w:rPr>
              <w:t>are</w:t>
            </w:r>
            <w:r w:rsidRPr="00AC2983">
              <w:rPr>
                <w:rFonts w:eastAsia="ＭＳ 明朝"/>
                <w:sz w:val="22"/>
                <w:lang w:val="en-US"/>
              </w:rPr>
              <w:t xml:space="preserve"> </w:t>
            </w:r>
            <w:r w:rsidRPr="00AC2983">
              <w:rPr>
                <w:rFonts w:eastAsia="ＭＳ 明朝" w:hint="eastAsia"/>
                <w:sz w:val="22"/>
                <w:lang w:val="en-US"/>
              </w:rPr>
              <w:t xml:space="preserve">explicitly </w:t>
            </w:r>
            <w:r w:rsidRPr="00AC2983">
              <w:rPr>
                <w:rFonts w:eastAsia="ＭＳ 明朝"/>
                <w:sz w:val="22"/>
                <w:lang w:val="en-US"/>
              </w:rPr>
              <w:t>signaled in</w:t>
            </w:r>
            <w:r w:rsidRPr="00AC2983">
              <w:rPr>
                <w:rFonts w:eastAsia="ＭＳ 明朝" w:hint="eastAsia"/>
                <w:sz w:val="22"/>
                <w:lang w:val="en-US"/>
              </w:rPr>
              <w:t xml:space="preserve"> the corresponding</w:t>
            </w:r>
            <w:r w:rsidRPr="00AC2983">
              <w:rPr>
                <w:rFonts w:eastAsia="ＭＳ 明朝"/>
                <w:sz w:val="22"/>
                <w:lang w:val="en-US"/>
              </w:rPr>
              <w:t xml:space="preserve"> RMSI.</w:t>
            </w:r>
          </w:p>
          <w:p w14:paraId="28FDB148" w14:textId="77777777" w:rsidR="00AC2983" w:rsidRPr="00AC2983" w:rsidRDefault="00AC2983" w:rsidP="00E33114">
            <w:pPr>
              <w:numPr>
                <w:ilvl w:val="1"/>
                <w:numId w:val="25"/>
              </w:numPr>
              <w:snapToGrid w:val="0"/>
              <w:spacing w:after="0"/>
              <w:jc w:val="both"/>
              <w:rPr>
                <w:rFonts w:eastAsia="ＭＳ 明朝"/>
                <w:sz w:val="22"/>
                <w:lang w:val="en-US"/>
              </w:rPr>
            </w:pPr>
            <w:r w:rsidRPr="00AC2983">
              <w:rPr>
                <w:rFonts w:eastAsia="ＭＳ 明朝" w:hint="eastAsia"/>
                <w:sz w:val="22"/>
                <w:lang w:val="en-US"/>
              </w:rPr>
              <w:t xml:space="preserve">SI window configuration, e.g., </w:t>
            </w:r>
            <w:r w:rsidRPr="00AC2983">
              <w:rPr>
                <w:rFonts w:eastAsia="ＭＳ 明朝"/>
                <w:sz w:val="22"/>
                <w:lang w:val="en-US"/>
              </w:rPr>
              <w:t>time offset</w:t>
            </w:r>
            <w:r w:rsidRPr="00AC2983">
              <w:rPr>
                <w:rFonts w:eastAsia="ＭＳ 明朝" w:hint="eastAsia"/>
                <w:sz w:val="22"/>
                <w:lang w:val="en-US"/>
              </w:rPr>
              <w:t>, duration,</w:t>
            </w:r>
            <w:r w:rsidRPr="00AC2983">
              <w:rPr>
                <w:rFonts w:eastAsia="ＭＳ 明朝"/>
                <w:sz w:val="22"/>
                <w:lang w:val="en-US"/>
              </w:rPr>
              <w:t xml:space="preserve"> and periodicity</w:t>
            </w:r>
          </w:p>
          <w:p w14:paraId="2786DC04" w14:textId="77777777" w:rsidR="00AC2983" w:rsidRPr="00AC2983" w:rsidRDefault="00AC2983" w:rsidP="00E33114">
            <w:pPr>
              <w:numPr>
                <w:ilvl w:val="0"/>
                <w:numId w:val="25"/>
              </w:numPr>
              <w:snapToGrid w:val="0"/>
              <w:spacing w:after="0"/>
              <w:jc w:val="both"/>
              <w:rPr>
                <w:rFonts w:eastAsia="ＭＳ 明朝"/>
                <w:sz w:val="22"/>
                <w:lang w:val="en-US"/>
              </w:rPr>
            </w:pPr>
            <w:r w:rsidRPr="00AC2983">
              <w:rPr>
                <w:rFonts w:eastAsia="ＭＳ 明朝"/>
                <w:sz w:val="22"/>
                <w:lang w:val="en-US"/>
              </w:rPr>
              <w:t>T</w:t>
            </w:r>
            <w:r w:rsidRPr="00AC2983">
              <w:rPr>
                <w:rFonts w:eastAsia="ＭＳ 明朝" w:hint="eastAsia"/>
                <w:sz w:val="22"/>
                <w:lang w:val="en-US"/>
              </w:rPr>
              <w:t>he following parameters</w:t>
            </w:r>
            <w:r w:rsidRPr="00AC2983">
              <w:rPr>
                <w:rFonts w:eastAsia="ＭＳ 明朝"/>
                <w:sz w:val="22"/>
                <w:lang w:val="en-US"/>
              </w:rPr>
              <w:t xml:space="preserve"> for broadcast OSI CORESET </w:t>
            </w:r>
            <w:r w:rsidRPr="00AC2983">
              <w:rPr>
                <w:rFonts w:eastAsia="ＭＳ 明朝" w:hint="eastAsia"/>
                <w:sz w:val="22"/>
                <w:lang w:val="en-US"/>
              </w:rPr>
              <w:t xml:space="preserve">are the same as those for the corresponding </w:t>
            </w:r>
            <w:r w:rsidRPr="00AC2983">
              <w:rPr>
                <w:rFonts w:eastAsia="ＭＳ 明朝"/>
                <w:sz w:val="22"/>
                <w:lang w:val="en-US"/>
              </w:rPr>
              <w:t>RMSI CORES</w:t>
            </w:r>
            <w:r w:rsidRPr="00AC2983">
              <w:rPr>
                <w:rFonts w:eastAsia="ＭＳ 明朝" w:hint="eastAsia"/>
                <w:sz w:val="22"/>
                <w:lang w:val="en-US"/>
              </w:rPr>
              <w:t>E</w:t>
            </w:r>
            <w:r w:rsidRPr="00AC2983">
              <w:rPr>
                <w:rFonts w:eastAsia="ＭＳ 明朝"/>
                <w:sz w:val="22"/>
                <w:lang w:val="en-US"/>
              </w:rPr>
              <w:t>T.</w:t>
            </w:r>
          </w:p>
          <w:p w14:paraId="7BB35C84" w14:textId="77777777" w:rsidR="00AC2983" w:rsidRPr="00AC2983" w:rsidRDefault="00AC2983" w:rsidP="00E33114">
            <w:pPr>
              <w:numPr>
                <w:ilvl w:val="1"/>
                <w:numId w:val="25"/>
              </w:numPr>
              <w:snapToGrid w:val="0"/>
              <w:spacing w:after="0"/>
              <w:jc w:val="both"/>
              <w:rPr>
                <w:rFonts w:eastAsia="ＭＳ 明朝"/>
                <w:sz w:val="22"/>
                <w:lang w:val="en-US"/>
              </w:rPr>
            </w:pPr>
            <w:r w:rsidRPr="00AC2983">
              <w:rPr>
                <w:rFonts w:eastAsia="ＭＳ 明朝"/>
                <w:sz w:val="22"/>
                <w:lang w:val="en-US"/>
              </w:rPr>
              <w:t xml:space="preserve">frequency </w:t>
            </w:r>
            <w:r w:rsidRPr="00AC2983">
              <w:rPr>
                <w:rFonts w:eastAsia="ＭＳ 明朝" w:hint="eastAsia"/>
                <w:sz w:val="22"/>
                <w:lang w:val="en-US"/>
              </w:rPr>
              <w:t>location, bandwidth, and numerology</w:t>
            </w:r>
          </w:p>
          <w:p w14:paraId="2AF136B4" w14:textId="77777777" w:rsidR="00AC2983" w:rsidRPr="00AC2983" w:rsidRDefault="00AC2983" w:rsidP="00E33114">
            <w:pPr>
              <w:numPr>
                <w:ilvl w:val="1"/>
                <w:numId w:val="25"/>
              </w:numPr>
              <w:snapToGrid w:val="0"/>
              <w:spacing w:after="0"/>
              <w:jc w:val="both"/>
              <w:rPr>
                <w:rFonts w:eastAsia="ＭＳ 明朝"/>
                <w:sz w:val="22"/>
                <w:lang w:val="en-US"/>
              </w:rPr>
            </w:pPr>
            <w:r w:rsidRPr="00AC2983">
              <w:rPr>
                <w:rFonts w:eastAsia="ＭＳ 明朝" w:hint="eastAsia"/>
                <w:sz w:val="22"/>
                <w:lang w:val="en-US"/>
              </w:rPr>
              <w:t xml:space="preserve">FFS: whether above parameters are identical for RMSI CORESETs </w:t>
            </w:r>
            <w:r w:rsidRPr="00AC2983">
              <w:rPr>
                <w:rFonts w:eastAsia="ＭＳ 明朝"/>
                <w:sz w:val="22"/>
                <w:lang w:val="en-US"/>
              </w:rPr>
              <w:t>configured</w:t>
            </w:r>
            <w:r w:rsidRPr="00AC2983">
              <w:rPr>
                <w:rFonts w:eastAsia="ＭＳ 明朝" w:hint="eastAsia"/>
                <w:sz w:val="22"/>
                <w:lang w:val="en-US"/>
              </w:rPr>
              <w:t xml:space="preserve"> by PBCH in all SS/PBCH blocks which defines a cell from UE perspective.</w:t>
            </w:r>
          </w:p>
          <w:p w14:paraId="02CC6FE3" w14:textId="77777777" w:rsidR="00AC2983" w:rsidRPr="00AC2983" w:rsidRDefault="00AC2983" w:rsidP="00E33114">
            <w:pPr>
              <w:numPr>
                <w:ilvl w:val="0"/>
                <w:numId w:val="25"/>
              </w:numPr>
              <w:snapToGrid w:val="0"/>
              <w:spacing w:after="0"/>
              <w:jc w:val="both"/>
              <w:rPr>
                <w:rFonts w:eastAsia="ＭＳ 明朝"/>
                <w:sz w:val="22"/>
                <w:lang w:val="en-US"/>
              </w:rPr>
            </w:pPr>
            <w:r w:rsidRPr="00AC2983">
              <w:rPr>
                <w:rFonts w:eastAsia="ＭＳ 明朝" w:hint="eastAsia"/>
                <w:sz w:val="22"/>
                <w:lang w:val="en-US"/>
              </w:rPr>
              <w:t>FFS: other parameters</w:t>
            </w:r>
          </w:p>
          <w:p w14:paraId="43A32744" w14:textId="77777777" w:rsidR="00AC2983" w:rsidRDefault="00AC2983" w:rsidP="00E33114">
            <w:pPr>
              <w:snapToGrid w:val="0"/>
              <w:spacing w:after="0"/>
              <w:jc w:val="both"/>
              <w:rPr>
                <w:rFonts w:eastAsia="ＭＳ 明朝"/>
                <w:sz w:val="22"/>
              </w:rPr>
            </w:pPr>
          </w:p>
          <w:p w14:paraId="5B0D95E6" w14:textId="77777777" w:rsidR="00AC2983" w:rsidRPr="00AC2983" w:rsidRDefault="00AC2983" w:rsidP="00E33114">
            <w:pPr>
              <w:snapToGrid w:val="0"/>
              <w:spacing w:after="0"/>
              <w:jc w:val="both"/>
              <w:rPr>
                <w:rFonts w:eastAsia="ＭＳ 明朝"/>
                <w:bCs/>
                <w:sz w:val="22"/>
              </w:rPr>
            </w:pPr>
            <w:r w:rsidRPr="00AC2983">
              <w:rPr>
                <w:rFonts w:eastAsia="ＭＳ 明朝"/>
                <w:bCs/>
                <w:sz w:val="22"/>
                <w:highlight w:val="green"/>
              </w:rPr>
              <w:t>Agreements</w:t>
            </w:r>
            <w:r w:rsidRPr="00AC2983">
              <w:rPr>
                <w:rFonts w:eastAsia="ＭＳ 明朝"/>
                <w:bCs/>
                <w:sz w:val="22"/>
              </w:rPr>
              <w:t>:</w:t>
            </w:r>
          </w:p>
          <w:p w14:paraId="333C8C78" w14:textId="77777777" w:rsidR="00AC2983" w:rsidRPr="00AC2983" w:rsidRDefault="00AC2983" w:rsidP="00E33114">
            <w:pPr>
              <w:numPr>
                <w:ilvl w:val="0"/>
                <w:numId w:val="26"/>
              </w:numPr>
              <w:snapToGrid w:val="0"/>
              <w:spacing w:after="0"/>
              <w:jc w:val="both"/>
              <w:rPr>
                <w:rFonts w:eastAsia="ＭＳ 明朝"/>
                <w:iCs/>
                <w:sz w:val="22"/>
                <w:highlight w:val="yellow"/>
              </w:rPr>
            </w:pPr>
            <w:r w:rsidRPr="00AC2983">
              <w:rPr>
                <w:rFonts w:eastAsia="ＭＳ 明朝"/>
                <w:iCs/>
                <w:sz w:val="22"/>
                <w:highlight w:val="yellow"/>
              </w:rPr>
              <w:t>By PBCH, a UE obtains at least one CORESET configuration at least for PDCCH scheduling RMSI</w:t>
            </w:r>
            <w:r w:rsidRPr="00AC2983">
              <w:rPr>
                <w:rFonts w:eastAsia="ＭＳ 明朝" w:hint="eastAsia"/>
                <w:sz w:val="22"/>
                <w:highlight w:val="yellow"/>
              </w:rPr>
              <w:t xml:space="preserve"> </w:t>
            </w:r>
            <w:r w:rsidRPr="00AC2983">
              <w:rPr>
                <w:rFonts w:eastAsia="ＭＳ 明朝"/>
                <w:iCs/>
                <w:sz w:val="22"/>
                <w:highlight w:val="yellow"/>
              </w:rPr>
              <w:t>associated with a given SS block.</w:t>
            </w:r>
          </w:p>
          <w:p w14:paraId="34E5B15C" w14:textId="77777777" w:rsidR="00AC2983" w:rsidRPr="00AC2983" w:rsidRDefault="00AC2983" w:rsidP="00E33114">
            <w:pPr>
              <w:numPr>
                <w:ilvl w:val="1"/>
                <w:numId w:val="26"/>
              </w:numPr>
              <w:snapToGrid w:val="0"/>
              <w:spacing w:after="0"/>
              <w:jc w:val="both"/>
              <w:rPr>
                <w:rFonts w:eastAsia="ＭＳ 明朝"/>
                <w:iCs/>
                <w:sz w:val="22"/>
                <w:highlight w:val="yellow"/>
              </w:rPr>
            </w:pPr>
            <w:r w:rsidRPr="00AC2983">
              <w:rPr>
                <w:rFonts w:eastAsia="ＭＳ 明朝"/>
                <w:iCs/>
                <w:sz w:val="22"/>
                <w:highlight w:val="yellow"/>
              </w:rPr>
              <w:t>The set of aggregation levels and candidates per aggregation level for PDCCH scheduling RMSI is specified in the specification.</w:t>
            </w:r>
          </w:p>
          <w:p w14:paraId="6AD1E120" w14:textId="77777777" w:rsidR="00AC2983" w:rsidRPr="00AC2983" w:rsidRDefault="00AC2983" w:rsidP="00E33114">
            <w:pPr>
              <w:numPr>
                <w:ilvl w:val="2"/>
                <w:numId w:val="26"/>
              </w:numPr>
              <w:snapToGrid w:val="0"/>
              <w:spacing w:after="0"/>
              <w:jc w:val="both"/>
              <w:rPr>
                <w:rFonts w:eastAsia="ＭＳ 明朝"/>
                <w:iCs/>
                <w:sz w:val="22"/>
                <w:highlight w:val="yellow"/>
              </w:rPr>
            </w:pPr>
            <w:r w:rsidRPr="00AC2983">
              <w:rPr>
                <w:rFonts w:eastAsia="ＭＳ 明朝"/>
                <w:iCs/>
                <w:sz w:val="22"/>
                <w:highlight w:val="yellow"/>
              </w:rPr>
              <w:t>FFS the indication of the support of aggregation level 16 in the cell</w:t>
            </w:r>
          </w:p>
          <w:p w14:paraId="10B66624" w14:textId="77777777" w:rsidR="00AC2983" w:rsidRPr="00AC2983" w:rsidRDefault="00AC2983" w:rsidP="00E33114">
            <w:pPr>
              <w:numPr>
                <w:ilvl w:val="1"/>
                <w:numId w:val="26"/>
              </w:numPr>
              <w:snapToGrid w:val="0"/>
              <w:spacing w:after="0"/>
              <w:jc w:val="both"/>
              <w:rPr>
                <w:rFonts w:eastAsia="ＭＳ 明朝"/>
                <w:iCs/>
                <w:sz w:val="22"/>
                <w:highlight w:val="yellow"/>
              </w:rPr>
            </w:pPr>
            <w:r w:rsidRPr="00AC2983">
              <w:rPr>
                <w:rFonts w:eastAsia="ＭＳ 明朝"/>
                <w:iCs/>
                <w:sz w:val="22"/>
                <w:highlight w:val="yellow"/>
              </w:rPr>
              <w:t>FFS: Set of search spaces for OSI, random access, and paging.</w:t>
            </w:r>
          </w:p>
          <w:p w14:paraId="40791A91" w14:textId="77777777" w:rsidR="00AC2983" w:rsidRPr="00AC2983" w:rsidRDefault="00AC2983" w:rsidP="00E33114">
            <w:pPr>
              <w:numPr>
                <w:ilvl w:val="0"/>
                <w:numId w:val="26"/>
              </w:numPr>
              <w:snapToGrid w:val="0"/>
              <w:spacing w:after="0"/>
              <w:jc w:val="both"/>
              <w:rPr>
                <w:rFonts w:eastAsia="ＭＳ 明朝"/>
                <w:iCs/>
                <w:sz w:val="22"/>
              </w:rPr>
            </w:pPr>
            <w:r w:rsidRPr="00AC2983">
              <w:rPr>
                <w:rFonts w:eastAsia="ＭＳ 明朝"/>
                <w:iCs/>
                <w:sz w:val="22"/>
              </w:rPr>
              <w:t>By RMSI, the UE can be configured with at least one CORESET configuration at least for PDCCH for random access.</w:t>
            </w:r>
          </w:p>
          <w:p w14:paraId="00FCFBF4" w14:textId="77777777" w:rsidR="00AC2983" w:rsidRPr="00AC2983" w:rsidRDefault="00AC2983" w:rsidP="00E33114">
            <w:pPr>
              <w:numPr>
                <w:ilvl w:val="1"/>
                <w:numId w:val="26"/>
              </w:numPr>
              <w:snapToGrid w:val="0"/>
              <w:spacing w:after="0"/>
              <w:jc w:val="both"/>
              <w:rPr>
                <w:rFonts w:eastAsia="ＭＳ 明朝"/>
                <w:iCs/>
                <w:sz w:val="22"/>
              </w:rPr>
            </w:pPr>
            <w:r w:rsidRPr="00AC2983">
              <w:rPr>
                <w:rFonts w:eastAsia="ＭＳ 明朝"/>
                <w:iCs/>
                <w:sz w:val="22"/>
              </w:rPr>
              <w:t>If not configured by RMSI, the CORESET configuration(s) for random access is/are the one(s) configured by PBCH.</w:t>
            </w:r>
          </w:p>
          <w:p w14:paraId="045A79DD" w14:textId="77777777" w:rsidR="00AC2983" w:rsidRPr="00646E40" w:rsidRDefault="00AC2983" w:rsidP="00E33114">
            <w:pPr>
              <w:numPr>
                <w:ilvl w:val="1"/>
                <w:numId w:val="26"/>
              </w:numPr>
              <w:snapToGrid w:val="0"/>
              <w:spacing w:after="0"/>
              <w:jc w:val="both"/>
              <w:rPr>
                <w:rFonts w:eastAsia="ＭＳ 明朝"/>
                <w:iCs/>
                <w:sz w:val="22"/>
              </w:rPr>
            </w:pPr>
            <w:r w:rsidRPr="00646E40">
              <w:rPr>
                <w:rFonts w:eastAsia="ＭＳ 明朝"/>
                <w:iCs/>
                <w:sz w:val="22"/>
              </w:rPr>
              <w:t>FFS: whether the CORESET configuration can be configured outside of the initial active DL BWP.</w:t>
            </w:r>
          </w:p>
          <w:p w14:paraId="1E01CBEF" w14:textId="77777777" w:rsidR="00AC2983" w:rsidRPr="00AC2983" w:rsidRDefault="00AC2983" w:rsidP="00E33114">
            <w:pPr>
              <w:numPr>
                <w:ilvl w:val="0"/>
                <w:numId w:val="26"/>
              </w:numPr>
              <w:snapToGrid w:val="0"/>
              <w:spacing w:after="0"/>
              <w:jc w:val="both"/>
              <w:rPr>
                <w:rFonts w:eastAsia="ＭＳ 明朝"/>
                <w:iCs/>
                <w:sz w:val="22"/>
              </w:rPr>
            </w:pPr>
            <w:r w:rsidRPr="00AC2983">
              <w:rPr>
                <w:rFonts w:eastAsia="ＭＳ 明朝"/>
                <w:iCs/>
                <w:sz w:val="22"/>
              </w:rPr>
              <w:t>By UE-specific RRC signalling, the UE can be configured with one or more CORESET configuration(s) at least for PDCCH scheduling UE-specific data.</w:t>
            </w:r>
          </w:p>
          <w:p w14:paraId="45F95B16" w14:textId="77777777" w:rsidR="00AC2983" w:rsidRPr="00AC2983" w:rsidRDefault="00AC2983" w:rsidP="00E33114">
            <w:pPr>
              <w:numPr>
                <w:ilvl w:val="1"/>
                <w:numId w:val="26"/>
              </w:numPr>
              <w:snapToGrid w:val="0"/>
              <w:spacing w:after="0"/>
              <w:jc w:val="both"/>
              <w:rPr>
                <w:rFonts w:eastAsia="ＭＳ 明朝"/>
                <w:iCs/>
                <w:sz w:val="22"/>
              </w:rPr>
            </w:pPr>
            <w:r w:rsidRPr="00AC2983">
              <w:rPr>
                <w:rFonts w:eastAsia="ＭＳ 明朝"/>
                <w:iCs/>
                <w:sz w:val="22"/>
              </w:rPr>
              <w:t>Each CORESET configuration is associated with one or more sets of search spaces.</w:t>
            </w:r>
          </w:p>
          <w:p w14:paraId="0A282B95" w14:textId="77777777" w:rsidR="00AC2983" w:rsidRPr="00AC2983" w:rsidRDefault="00AC2983" w:rsidP="00E33114">
            <w:pPr>
              <w:numPr>
                <w:ilvl w:val="1"/>
                <w:numId w:val="26"/>
              </w:numPr>
              <w:snapToGrid w:val="0"/>
              <w:spacing w:after="0"/>
              <w:jc w:val="both"/>
              <w:rPr>
                <w:rFonts w:eastAsia="ＭＳ 明朝"/>
                <w:iCs/>
                <w:sz w:val="22"/>
              </w:rPr>
            </w:pPr>
            <w:r w:rsidRPr="00AC2983">
              <w:rPr>
                <w:rFonts w:eastAsia="ＭＳ 明朝"/>
                <w:iCs/>
                <w:sz w:val="22"/>
              </w:rPr>
              <w:t>Note: each set of search spaces is associated with one CORESET configuration.</w:t>
            </w:r>
          </w:p>
          <w:p w14:paraId="1842A019" w14:textId="6B7D5E9A" w:rsidR="00AC2983" w:rsidRPr="00AC2983" w:rsidRDefault="00AC2983" w:rsidP="00AC2983">
            <w:pPr>
              <w:spacing w:beforeLines="50" w:before="120" w:afterLines="50" w:after="120"/>
              <w:jc w:val="both"/>
              <w:rPr>
                <w:rFonts w:eastAsia="ＭＳ 明朝"/>
                <w:sz w:val="22"/>
              </w:rPr>
            </w:pPr>
          </w:p>
        </w:tc>
      </w:tr>
    </w:tbl>
    <w:p w14:paraId="7C60C8C5" w14:textId="77777777" w:rsidR="00AC2983" w:rsidRPr="00AC2983" w:rsidRDefault="00AC2983" w:rsidP="00AC2983">
      <w:pPr>
        <w:spacing w:beforeLines="50" w:before="120" w:afterLines="50" w:after="120"/>
        <w:jc w:val="both"/>
        <w:rPr>
          <w:rFonts w:eastAsia="ＭＳ 明朝"/>
          <w:sz w:val="22"/>
          <w:lang w:val="en-US"/>
        </w:rPr>
      </w:pPr>
    </w:p>
    <w:p w14:paraId="190460F3" w14:textId="2A61A6EA" w:rsidR="00CF252D" w:rsidRDefault="00AC2983" w:rsidP="00CF252D">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Exact parameters that are f</w:t>
      </w:r>
      <w:r w:rsidR="003B3E64">
        <w:rPr>
          <w:rFonts w:eastAsia="ＭＳ 明朝"/>
          <w:sz w:val="22"/>
          <w:lang w:val="en-US"/>
        </w:rPr>
        <w:t xml:space="preserve">ixed </w:t>
      </w:r>
      <w:r>
        <w:rPr>
          <w:rFonts w:eastAsia="ＭＳ 明朝"/>
          <w:sz w:val="22"/>
          <w:lang w:val="en-US"/>
        </w:rPr>
        <w:t xml:space="preserve">in the specifications, </w:t>
      </w:r>
      <w:r w:rsidR="003B3E64">
        <w:rPr>
          <w:rFonts w:eastAsia="ＭＳ 明朝"/>
          <w:sz w:val="22"/>
          <w:lang w:val="en-US"/>
        </w:rPr>
        <w:t xml:space="preserve">and </w:t>
      </w:r>
      <w:r>
        <w:rPr>
          <w:rFonts w:eastAsia="ＭＳ 明朝"/>
          <w:sz w:val="22"/>
          <w:lang w:val="en-US"/>
        </w:rPr>
        <w:t xml:space="preserve">that are </w:t>
      </w:r>
      <w:r w:rsidR="003B3E64">
        <w:rPr>
          <w:rFonts w:eastAsia="ＭＳ 明朝"/>
          <w:sz w:val="22"/>
          <w:lang w:val="en-US"/>
        </w:rPr>
        <w:t xml:space="preserve">configurable </w:t>
      </w:r>
      <w:r>
        <w:rPr>
          <w:rFonts w:eastAsia="ＭＳ 明朝"/>
          <w:sz w:val="22"/>
          <w:lang w:val="en-US"/>
        </w:rPr>
        <w:t>by PBCH field</w:t>
      </w:r>
    </w:p>
    <w:p w14:paraId="53BB1656" w14:textId="155DBDFC" w:rsidR="003B3E64" w:rsidRDefault="003B3E64" w:rsidP="00CF252D">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 xml:space="preserve">umber of bits </w:t>
      </w:r>
      <w:r w:rsidR="00851194">
        <w:rPr>
          <w:rFonts w:eastAsia="ＭＳ 明朝"/>
          <w:sz w:val="22"/>
          <w:lang w:val="en-US"/>
        </w:rPr>
        <w:t xml:space="preserve">in the PBCH to be </w:t>
      </w:r>
      <w:r>
        <w:rPr>
          <w:rFonts w:eastAsia="ＭＳ 明朝"/>
          <w:sz w:val="22"/>
          <w:lang w:val="en-US"/>
        </w:rPr>
        <w:t xml:space="preserve">used </w:t>
      </w:r>
      <w:r w:rsidR="00851194">
        <w:rPr>
          <w:rFonts w:eastAsia="ＭＳ 明朝"/>
          <w:sz w:val="22"/>
          <w:lang w:val="en-US"/>
        </w:rPr>
        <w:t>for configuring</w:t>
      </w:r>
      <w:r>
        <w:rPr>
          <w:rFonts w:eastAsia="ＭＳ 明朝"/>
          <w:sz w:val="22"/>
          <w:lang w:val="en-US"/>
        </w:rPr>
        <w:t xml:space="preserve"> </w:t>
      </w:r>
      <w:r w:rsidR="00851194">
        <w:rPr>
          <w:rFonts w:eastAsia="ＭＳ 明朝"/>
          <w:sz w:val="22"/>
          <w:lang w:val="en-US"/>
        </w:rPr>
        <w:t>CORESET/search space</w:t>
      </w:r>
    </w:p>
    <w:p w14:paraId="484E1FF3" w14:textId="3D4CA54C" w:rsidR="00851194" w:rsidRDefault="00851194" w:rsidP="00CF252D">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Which AL to monitor and the number of PDCCH candidates for each AL</w:t>
      </w:r>
    </w:p>
    <w:p w14:paraId="406E3C29" w14:textId="4E4A6FCA" w:rsidR="005E45DF" w:rsidRDefault="005E45DF" w:rsidP="005E45DF">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ncluding possible support of AL=16</w:t>
      </w:r>
    </w:p>
    <w:p w14:paraId="43FAF21F" w14:textId="66456AEF" w:rsidR="00851194" w:rsidRPr="00AD31E1" w:rsidRDefault="00851194" w:rsidP="00851194">
      <w:pPr>
        <w:spacing w:beforeLines="50" w:before="120" w:afterLines="50" w:after="120"/>
        <w:jc w:val="both"/>
        <w:rPr>
          <w:rFonts w:eastAsia="ＭＳ 明朝"/>
          <w:color w:val="FF0000"/>
          <w:sz w:val="22"/>
          <w:lang w:val="en-US"/>
        </w:rPr>
      </w:pPr>
      <w:r w:rsidRPr="00851194">
        <w:rPr>
          <w:rFonts w:eastAsia="ＭＳ 明朝" w:hint="eastAsia"/>
          <w:color w:val="FF0000"/>
          <w:sz w:val="22"/>
          <w:lang w:val="en-US"/>
        </w:rPr>
        <w:t>#</w:t>
      </w:r>
      <w:r w:rsidR="0038273D">
        <w:rPr>
          <w:rFonts w:eastAsia="ＭＳ 明朝"/>
          <w:color w:val="FF0000"/>
          <w:sz w:val="22"/>
          <w:lang w:val="en-US"/>
        </w:rPr>
        <w:t xml:space="preserve"> </w:t>
      </w:r>
      <w:r w:rsidR="009F70E3">
        <w:rPr>
          <w:rFonts w:eastAsia="ＭＳ 明朝"/>
          <w:color w:val="FF0000"/>
          <w:sz w:val="22"/>
          <w:lang w:val="en-US"/>
        </w:rPr>
        <w:t>Major aspects</w:t>
      </w:r>
      <w:r w:rsidR="0038273D">
        <w:rPr>
          <w:rFonts w:eastAsia="ＭＳ 明朝"/>
          <w:color w:val="FF0000"/>
          <w:sz w:val="22"/>
          <w:lang w:val="en-US"/>
        </w:rPr>
        <w:t xml:space="preserve"> will be discussed in AI 7.1.2.2. The number of PDCCH candidates for each AL will be discussed in AI 7.3.1.2</w:t>
      </w:r>
      <w:r w:rsidR="009F70E3">
        <w:rPr>
          <w:rFonts w:eastAsia="ＭＳ 明朝"/>
          <w:color w:val="FF0000"/>
          <w:sz w:val="22"/>
          <w:lang w:val="en-US"/>
        </w:rPr>
        <w:t>.</w:t>
      </w:r>
      <w:r w:rsidR="0038273D">
        <w:rPr>
          <w:rFonts w:eastAsia="ＭＳ 明朝"/>
          <w:color w:val="FF0000"/>
          <w:sz w:val="22"/>
          <w:lang w:val="en-US"/>
        </w:rPr>
        <w:t xml:space="preserve"> </w:t>
      </w:r>
      <w:r w:rsidR="009F70E3">
        <w:rPr>
          <w:rFonts w:eastAsia="ＭＳ 明朝"/>
          <w:color w:val="FF0000"/>
          <w:sz w:val="22"/>
          <w:lang w:val="en-US"/>
        </w:rPr>
        <w:t>N</w:t>
      </w:r>
      <w:r w:rsidR="0038273D">
        <w:rPr>
          <w:rFonts w:eastAsia="ＭＳ 明朝"/>
          <w:color w:val="FF0000"/>
          <w:sz w:val="22"/>
          <w:lang w:val="en-US"/>
        </w:rPr>
        <w:t>ote</w:t>
      </w:r>
      <w:r w:rsidR="009F70E3">
        <w:rPr>
          <w:rFonts w:eastAsia="ＭＳ 明朝"/>
          <w:color w:val="FF0000"/>
          <w:sz w:val="22"/>
          <w:lang w:val="en-US"/>
        </w:rPr>
        <w:t xml:space="preserve"> that</w:t>
      </w:r>
      <w:r w:rsidR="0038273D">
        <w:rPr>
          <w:rFonts w:eastAsia="ＭＳ 明朝"/>
          <w:color w:val="FF0000"/>
          <w:sz w:val="22"/>
          <w:lang w:val="en-US"/>
        </w:rPr>
        <w:t xml:space="preserve"> the number of PDCCH candidates for each AL for PDCCH scheduling RMSI does not have an impact on RRC </w:t>
      </w:r>
      <w:r w:rsidR="009F70E3">
        <w:rPr>
          <w:rFonts w:eastAsia="ＭＳ 明朝"/>
          <w:color w:val="FF0000"/>
          <w:sz w:val="22"/>
          <w:lang w:val="en-US"/>
        </w:rPr>
        <w:t>parameters</w:t>
      </w:r>
      <w:r w:rsidR="0038273D">
        <w:rPr>
          <w:rFonts w:eastAsia="ＭＳ 明朝"/>
          <w:color w:val="FF0000"/>
          <w:sz w:val="22"/>
          <w:lang w:val="en-US"/>
        </w:rPr>
        <w:t>.</w:t>
      </w:r>
    </w:p>
    <w:p w14:paraId="108B8ADA" w14:textId="23A393A2" w:rsidR="00AD31E1" w:rsidRDefault="00AD31E1" w:rsidP="00AD31E1">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r w:rsidR="009F70E3">
        <w:rPr>
          <w:rFonts w:eastAsia="ＭＳ 明朝"/>
          <w:sz w:val="22"/>
          <w:lang w:val="en-US"/>
        </w:rPr>
        <w:t xml:space="preserve"> on the above procedure</w:t>
      </w:r>
      <w:r>
        <w:rPr>
          <w:rFonts w:eastAsia="ＭＳ 明朝"/>
          <w:sz w:val="22"/>
          <w:lang w:val="en-US"/>
        </w:rPr>
        <w:t>?</w:t>
      </w:r>
      <w:r w:rsidR="009F70E3">
        <w:rPr>
          <w:rFonts w:eastAsia="ＭＳ 明朝"/>
          <w:sz w:val="22"/>
          <w:lang w:val="en-US"/>
        </w:rPr>
        <w:t xml:space="preserve"> Please provide technical inputs to the offline discussion on AI 7.1.2.2.</w:t>
      </w:r>
    </w:p>
    <w:tbl>
      <w:tblPr>
        <w:tblStyle w:val="afb"/>
        <w:tblW w:w="0" w:type="auto"/>
        <w:tblLook w:val="04A0" w:firstRow="1" w:lastRow="0" w:firstColumn="1" w:lastColumn="0" w:noHBand="0" w:noVBand="1"/>
      </w:tblPr>
      <w:tblGrid>
        <w:gridCol w:w="2345"/>
        <w:gridCol w:w="7617"/>
      </w:tblGrid>
      <w:tr w:rsidR="00AD31E1" w14:paraId="7B1DFF9C" w14:textId="77777777" w:rsidTr="009F70E3">
        <w:tc>
          <w:tcPr>
            <w:tcW w:w="2376" w:type="dxa"/>
            <w:shd w:val="clear" w:color="auto" w:fill="FBD4B4" w:themeFill="accent6" w:themeFillTint="66"/>
          </w:tcPr>
          <w:p w14:paraId="545A865D" w14:textId="77777777" w:rsidR="00AD31E1" w:rsidRDefault="00AD31E1" w:rsidP="009F70E3">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2FE18E54" w14:textId="77777777" w:rsidR="00AD31E1" w:rsidRDefault="00AD31E1" w:rsidP="009F70E3">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AD31E1" w14:paraId="0AE74122" w14:textId="77777777" w:rsidTr="009F70E3">
        <w:tc>
          <w:tcPr>
            <w:tcW w:w="2376" w:type="dxa"/>
          </w:tcPr>
          <w:p w14:paraId="48E3EE5F" w14:textId="4AFD12FB" w:rsidR="00AD31E1" w:rsidRDefault="00870C7E" w:rsidP="009F70E3">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6B3C7F29" w14:textId="63405BB1" w:rsidR="00AD31E1" w:rsidRDefault="00870C7E" w:rsidP="009F70E3">
            <w:pPr>
              <w:spacing w:beforeLines="50" w:before="120" w:afterLines="50" w:after="120"/>
              <w:jc w:val="both"/>
              <w:rPr>
                <w:rFonts w:eastAsia="ＭＳ 明朝"/>
                <w:sz w:val="22"/>
                <w:lang w:val="en-US"/>
              </w:rPr>
            </w:pPr>
            <w:r>
              <w:rPr>
                <w:rFonts w:eastAsia="ＭＳ 明朝" w:hint="eastAsia"/>
                <w:sz w:val="22"/>
                <w:lang w:val="en-US"/>
              </w:rPr>
              <w:t>F</w:t>
            </w:r>
            <w:r>
              <w:rPr>
                <w:rFonts w:eastAsia="ＭＳ 明朝"/>
                <w:sz w:val="22"/>
                <w:lang w:val="en-US"/>
              </w:rPr>
              <w:t>ine with the above procedure.</w:t>
            </w:r>
          </w:p>
        </w:tc>
      </w:tr>
      <w:tr w:rsidR="00AD31E1" w14:paraId="7F73DD02" w14:textId="77777777" w:rsidTr="009F70E3">
        <w:tc>
          <w:tcPr>
            <w:tcW w:w="2376" w:type="dxa"/>
          </w:tcPr>
          <w:p w14:paraId="64BA64EE" w14:textId="77777777" w:rsidR="00AD31E1" w:rsidRDefault="00AD31E1" w:rsidP="009F70E3">
            <w:pPr>
              <w:spacing w:beforeLines="50" w:before="120" w:afterLines="50" w:after="120"/>
              <w:jc w:val="both"/>
              <w:rPr>
                <w:rFonts w:eastAsia="ＭＳ 明朝"/>
                <w:sz w:val="22"/>
                <w:lang w:val="en-US"/>
              </w:rPr>
            </w:pPr>
          </w:p>
        </w:tc>
        <w:tc>
          <w:tcPr>
            <w:tcW w:w="7794" w:type="dxa"/>
          </w:tcPr>
          <w:p w14:paraId="5DBEE569" w14:textId="77777777" w:rsidR="00AD31E1" w:rsidRDefault="00AD31E1" w:rsidP="009F70E3">
            <w:pPr>
              <w:spacing w:beforeLines="50" w:before="120" w:afterLines="50" w:after="120"/>
              <w:jc w:val="both"/>
              <w:rPr>
                <w:rFonts w:eastAsia="ＭＳ 明朝"/>
                <w:sz w:val="22"/>
                <w:lang w:val="en-US"/>
              </w:rPr>
            </w:pPr>
          </w:p>
        </w:tc>
      </w:tr>
      <w:tr w:rsidR="00AD31E1" w14:paraId="623D1A22" w14:textId="77777777" w:rsidTr="009F70E3">
        <w:tc>
          <w:tcPr>
            <w:tcW w:w="2376" w:type="dxa"/>
          </w:tcPr>
          <w:p w14:paraId="1AF29D33" w14:textId="77777777" w:rsidR="00AD31E1" w:rsidRDefault="00AD31E1" w:rsidP="009F70E3">
            <w:pPr>
              <w:spacing w:beforeLines="50" w:before="120" w:afterLines="50" w:after="120"/>
              <w:jc w:val="both"/>
              <w:rPr>
                <w:rFonts w:eastAsia="ＭＳ 明朝"/>
                <w:sz w:val="22"/>
                <w:lang w:val="en-US"/>
              </w:rPr>
            </w:pPr>
          </w:p>
        </w:tc>
        <w:tc>
          <w:tcPr>
            <w:tcW w:w="7794" w:type="dxa"/>
          </w:tcPr>
          <w:p w14:paraId="68857096" w14:textId="77777777" w:rsidR="00AD31E1" w:rsidRDefault="00AD31E1" w:rsidP="009F70E3">
            <w:pPr>
              <w:spacing w:beforeLines="50" w:before="120" w:afterLines="50" w:after="120"/>
              <w:jc w:val="both"/>
              <w:rPr>
                <w:rFonts w:eastAsia="ＭＳ 明朝"/>
                <w:sz w:val="22"/>
                <w:lang w:val="en-US"/>
              </w:rPr>
            </w:pPr>
          </w:p>
        </w:tc>
      </w:tr>
    </w:tbl>
    <w:p w14:paraId="14C9FC2C" w14:textId="77777777" w:rsidR="0038273D" w:rsidRPr="00AD31E1" w:rsidRDefault="0038273D" w:rsidP="00851194">
      <w:pPr>
        <w:spacing w:beforeLines="50" w:before="120" w:afterLines="50" w:after="120"/>
        <w:jc w:val="both"/>
        <w:rPr>
          <w:rFonts w:eastAsia="ＭＳ 明朝"/>
          <w:sz w:val="22"/>
          <w:lang w:val="en-US"/>
        </w:rPr>
      </w:pPr>
    </w:p>
    <w:p w14:paraId="343E72A8" w14:textId="7516603F" w:rsidR="00646E40" w:rsidRPr="00422DBD" w:rsidRDefault="00851194" w:rsidP="00422DBD">
      <w:pPr>
        <w:pStyle w:val="2"/>
        <w:rPr>
          <w:b/>
          <w:lang w:val="en-US"/>
        </w:rPr>
      </w:pPr>
      <w:r>
        <w:rPr>
          <w:b/>
          <w:lang w:val="en-US"/>
        </w:rPr>
        <w:t>1.2</w:t>
      </w:r>
      <w:r>
        <w:rPr>
          <w:b/>
          <w:lang w:val="en-US"/>
        </w:rPr>
        <w:tab/>
        <w:t>Interaction b/w CORESET/search space and DL BWP</w:t>
      </w:r>
    </w:p>
    <w:tbl>
      <w:tblPr>
        <w:tblStyle w:val="afb"/>
        <w:tblW w:w="0" w:type="auto"/>
        <w:tblLook w:val="04A0" w:firstRow="1" w:lastRow="0" w:firstColumn="1" w:lastColumn="0" w:noHBand="0" w:noVBand="1"/>
      </w:tblPr>
      <w:tblGrid>
        <w:gridCol w:w="9962"/>
      </w:tblGrid>
      <w:tr w:rsidR="00646E40" w14:paraId="1EAB907E" w14:textId="77777777" w:rsidTr="00646E40">
        <w:tc>
          <w:tcPr>
            <w:tcW w:w="10170" w:type="dxa"/>
          </w:tcPr>
          <w:p w14:paraId="0E0D5495" w14:textId="77777777" w:rsidR="00646E40" w:rsidRPr="00AC2983" w:rsidRDefault="00646E40" w:rsidP="00E33114">
            <w:pPr>
              <w:snapToGrid w:val="0"/>
              <w:spacing w:after="0"/>
              <w:jc w:val="both"/>
              <w:rPr>
                <w:rFonts w:eastAsia="ＭＳ 明朝"/>
                <w:bCs/>
                <w:sz w:val="22"/>
              </w:rPr>
            </w:pPr>
            <w:r w:rsidRPr="00AC2983">
              <w:rPr>
                <w:rFonts w:eastAsia="ＭＳ 明朝"/>
                <w:bCs/>
                <w:sz w:val="22"/>
                <w:highlight w:val="green"/>
              </w:rPr>
              <w:t>Agreements</w:t>
            </w:r>
            <w:r w:rsidRPr="00AC2983">
              <w:rPr>
                <w:rFonts w:eastAsia="ＭＳ 明朝"/>
                <w:bCs/>
                <w:sz w:val="22"/>
              </w:rPr>
              <w:t>:</w:t>
            </w:r>
          </w:p>
          <w:p w14:paraId="3072A0A9" w14:textId="77777777" w:rsidR="00646E40" w:rsidRPr="00646E40" w:rsidRDefault="00646E40" w:rsidP="00E33114">
            <w:pPr>
              <w:numPr>
                <w:ilvl w:val="0"/>
                <w:numId w:val="26"/>
              </w:numPr>
              <w:snapToGrid w:val="0"/>
              <w:spacing w:after="0"/>
              <w:jc w:val="both"/>
              <w:rPr>
                <w:rFonts w:eastAsia="ＭＳ 明朝"/>
                <w:iCs/>
                <w:sz w:val="22"/>
              </w:rPr>
            </w:pPr>
            <w:r w:rsidRPr="00646E40">
              <w:rPr>
                <w:rFonts w:eastAsia="ＭＳ 明朝"/>
                <w:iCs/>
                <w:sz w:val="22"/>
              </w:rPr>
              <w:t>By PBCH, a UE obtains at least one CORESET configuration at least for PDCCH scheduling RMSI</w:t>
            </w:r>
            <w:r w:rsidRPr="00646E40">
              <w:rPr>
                <w:rFonts w:eastAsia="ＭＳ 明朝" w:hint="eastAsia"/>
                <w:sz w:val="22"/>
              </w:rPr>
              <w:t xml:space="preserve"> </w:t>
            </w:r>
            <w:r w:rsidRPr="00646E40">
              <w:rPr>
                <w:rFonts w:eastAsia="ＭＳ 明朝"/>
                <w:iCs/>
                <w:sz w:val="22"/>
              </w:rPr>
              <w:t>associated with a given SS block.</w:t>
            </w:r>
          </w:p>
          <w:p w14:paraId="388A46A4" w14:textId="77777777" w:rsidR="00646E40" w:rsidRPr="00646E40" w:rsidRDefault="00646E40" w:rsidP="00E33114">
            <w:pPr>
              <w:numPr>
                <w:ilvl w:val="1"/>
                <w:numId w:val="26"/>
              </w:numPr>
              <w:snapToGrid w:val="0"/>
              <w:spacing w:after="0"/>
              <w:jc w:val="both"/>
              <w:rPr>
                <w:rFonts w:eastAsia="ＭＳ 明朝"/>
                <w:iCs/>
                <w:sz w:val="22"/>
              </w:rPr>
            </w:pPr>
            <w:r w:rsidRPr="00646E40">
              <w:rPr>
                <w:rFonts w:eastAsia="ＭＳ 明朝"/>
                <w:iCs/>
                <w:sz w:val="22"/>
              </w:rPr>
              <w:t>The set of aggregation levels and candidates per aggregation level for PDCCH scheduling RMSI is specified in the specification.</w:t>
            </w:r>
          </w:p>
          <w:p w14:paraId="2BC4D3DA" w14:textId="77777777" w:rsidR="00646E40" w:rsidRPr="00646E40" w:rsidRDefault="00646E40" w:rsidP="00E33114">
            <w:pPr>
              <w:numPr>
                <w:ilvl w:val="2"/>
                <w:numId w:val="26"/>
              </w:numPr>
              <w:snapToGrid w:val="0"/>
              <w:spacing w:after="0"/>
              <w:jc w:val="both"/>
              <w:rPr>
                <w:rFonts w:eastAsia="ＭＳ 明朝"/>
                <w:iCs/>
                <w:sz w:val="22"/>
              </w:rPr>
            </w:pPr>
            <w:r w:rsidRPr="00646E40">
              <w:rPr>
                <w:rFonts w:eastAsia="ＭＳ 明朝"/>
                <w:iCs/>
                <w:sz w:val="22"/>
              </w:rPr>
              <w:t>FFS the indication of the support of aggregation level 16 in the cell</w:t>
            </w:r>
          </w:p>
          <w:p w14:paraId="3900169B" w14:textId="77777777" w:rsidR="00646E40" w:rsidRPr="00646E40" w:rsidRDefault="00646E40" w:rsidP="00E33114">
            <w:pPr>
              <w:numPr>
                <w:ilvl w:val="1"/>
                <w:numId w:val="26"/>
              </w:numPr>
              <w:snapToGrid w:val="0"/>
              <w:spacing w:after="0"/>
              <w:jc w:val="both"/>
              <w:rPr>
                <w:rFonts w:eastAsia="ＭＳ 明朝"/>
                <w:iCs/>
                <w:sz w:val="22"/>
              </w:rPr>
            </w:pPr>
            <w:r w:rsidRPr="00646E40">
              <w:rPr>
                <w:rFonts w:eastAsia="ＭＳ 明朝"/>
                <w:iCs/>
                <w:sz w:val="22"/>
              </w:rPr>
              <w:t>FFS: Set of search spaces for OSI, random access, and paging.</w:t>
            </w:r>
          </w:p>
          <w:p w14:paraId="53700BED" w14:textId="77777777" w:rsidR="00646E40" w:rsidRPr="00AC2983" w:rsidRDefault="00646E40" w:rsidP="00E33114">
            <w:pPr>
              <w:numPr>
                <w:ilvl w:val="0"/>
                <w:numId w:val="26"/>
              </w:numPr>
              <w:snapToGrid w:val="0"/>
              <w:spacing w:after="0"/>
              <w:jc w:val="both"/>
              <w:rPr>
                <w:rFonts w:eastAsia="ＭＳ 明朝"/>
                <w:iCs/>
                <w:sz w:val="22"/>
              </w:rPr>
            </w:pPr>
            <w:r w:rsidRPr="00AC2983">
              <w:rPr>
                <w:rFonts w:eastAsia="ＭＳ 明朝"/>
                <w:iCs/>
                <w:sz w:val="22"/>
              </w:rPr>
              <w:t>By RMSI, the UE can be configured with at least one CORESET configuration at least for PDCCH for random access.</w:t>
            </w:r>
          </w:p>
          <w:p w14:paraId="0C867837" w14:textId="77777777" w:rsidR="00646E40" w:rsidRPr="00AC2983" w:rsidRDefault="00646E40" w:rsidP="00E33114">
            <w:pPr>
              <w:numPr>
                <w:ilvl w:val="1"/>
                <w:numId w:val="26"/>
              </w:numPr>
              <w:snapToGrid w:val="0"/>
              <w:spacing w:after="0"/>
              <w:jc w:val="both"/>
              <w:rPr>
                <w:rFonts w:eastAsia="ＭＳ 明朝"/>
                <w:iCs/>
                <w:sz w:val="22"/>
              </w:rPr>
            </w:pPr>
            <w:r w:rsidRPr="00AC2983">
              <w:rPr>
                <w:rFonts w:eastAsia="ＭＳ 明朝"/>
                <w:iCs/>
                <w:sz w:val="22"/>
              </w:rPr>
              <w:t>If not configured by RMSI, the CORESET configuration(s) for random access is/are the one(s) configured by PBCH.</w:t>
            </w:r>
          </w:p>
          <w:p w14:paraId="1DBE85CA" w14:textId="77777777" w:rsidR="00646E40" w:rsidRPr="00646E40" w:rsidRDefault="00646E40" w:rsidP="00E33114">
            <w:pPr>
              <w:numPr>
                <w:ilvl w:val="1"/>
                <w:numId w:val="26"/>
              </w:numPr>
              <w:snapToGrid w:val="0"/>
              <w:spacing w:after="0"/>
              <w:jc w:val="both"/>
              <w:rPr>
                <w:rFonts w:eastAsia="ＭＳ 明朝"/>
                <w:iCs/>
                <w:sz w:val="22"/>
                <w:highlight w:val="yellow"/>
              </w:rPr>
            </w:pPr>
            <w:r w:rsidRPr="00646E40">
              <w:rPr>
                <w:rFonts w:eastAsia="ＭＳ 明朝"/>
                <w:iCs/>
                <w:sz w:val="22"/>
                <w:highlight w:val="yellow"/>
              </w:rPr>
              <w:t>FFS: whether the CORESET configuration can be configured outside of the initial active DL BWP.</w:t>
            </w:r>
          </w:p>
          <w:p w14:paraId="311F4584" w14:textId="77777777" w:rsidR="00646E40" w:rsidRPr="00AC2983" w:rsidRDefault="00646E40" w:rsidP="00E33114">
            <w:pPr>
              <w:numPr>
                <w:ilvl w:val="0"/>
                <w:numId w:val="26"/>
              </w:numPr>
              <w:snapToGrid w:val="0"/>
              <w:spacing w:after="0"/>
              <w:jc w:val="both"/>
              <w:rPr>
                <w:rFonts w:eastAsia="ＭＳ 明朝"/>
                <w:iCs/>
                <w:sz w:val="22"/>
              </w:rPr>
            </w:pPr>
            <w:r w:rsidRPr="00AC2983">
              <w:rPr>
                <w:rFonts w:eastAsia="ＭＳ 明朝"/>
                <w:iCs/>
                <w:sz w:val="22"/>
              </w:rPr>
              <w:t>By UE-specific RRC signalling, the UE can be configured with one or more CORESET configuration(s) at least for PDCCH scheduling UE-specific data.</w:t>
            </w:r>
          </w:p>
          <w:p w14:paraId="17BA9619" w14:textId="77777777" w:rsidR="00646E40" w:rsidRPr="00AC2983" w:rsidRDefault="00646E40" w:rsidP="00E33114">
            <w:pPr>
              <w:numPr>
                <w:ilvl w:val="1"/>
                <w:numId w:val="26"/>
              </w:numPr>
              <w:snapToGrid w:val="0"/>
              <w:spacing w:after="0"/>
              <w:jc w:val="both"/>
              <w:rPr>
                <w:rFonts w:eastAsia="ＭＳ 明朝"/>
                <w:iCs/>
                <w:sz w:val="22"/>
              </w:rPr>
            </w:pPr>
            <w:r w:rsidRPr="00AC2983">
              <w:rPr>
                <w:rFonts w:eastAsia="ＭＳ 明朝"/>
                <w:iCs/>
                <w:sz w:val="22"/>
              </w:rPr>
              <w:t>Each CORESET configuration is associated with one or more sets of search spaces.</w:t>
            </w:r>
          </w:p>
          <w:p w14:paraId="6C1CF8F3" w14:textId="77777777" w:rsidR="00646E40" w:rsidRPr="00AC2983" w:rsidRDefault="00646E40" w:rsidP="00E33114">
            <w:pPr>
              <w:numPr>
                <w:ilvl w:val="1"/>
                <w:numId w:val="26"/>
              </w:numPr>
              <w:snapToGrid w:val="0"/>
              <w:spacing w:after="0"/>
              <w:jc w:val="both"/>
              <w:rPr>
                <w:rFonts w:eastAsia="ＭＳ 明朝"/>
                <w:iCs/>
                <w:sz w:val="22"/>
              </w:rPr>
            </w:pPr>
            <w:r w:rsidRPr="00AC2983">
              <w:rPr>
                <w:rFonts w:eastAsia="ＭＳ 明朝"/>
                <w:iCs/>
                <w:sz w:val="22"/>
              </w:rPr>
              <w:t>Note: each set of search spaces is associated with one CORESET configuration.</w:t>
            </w:r>
          </w:p>
          <w:p w14:paraId="67F89016" w14:textId="77777777" w:rsidR="00646E40" w:rsidRDefault="00646E40" w:rsidP="00E33114">
            <w:pPr>
              <w:snapToGrid w:val="0"/>
              <w:spacing w:after="0"/>
              <w:jc w:val="both"/>
              <w:rPr>
                <w:rFonts w:eastAsia="ＭＳ 明朝"/>
                <w:sz w:val="22"/>
              </w:rPr>
            </w:pPr>
          </w:p>
          <w:p w14:paraId="25832F92" w14:textId="77777777" w:rsidR="00422DBD" w:rsidRPr="00422DBD" w:rsidRDefault="00422DBD" w:rsidP="00E33114">
            <w:pPr>
              <w:snapToGrid w:val="0"/>
              <w:spacing w:after="0"/>
              <w:jc w:val="both"/>
              <w:rPr>
                <w:rFonts w:eastAsia="ＭＳ 明朝"/>
                <w:sz w:val="22"/>
              </w:rPr>
            </w:pPr>
            <w:r w:rsidRPr="00422DBD">
              <w:rPr>
                <w:rFonts w:eastAsia="ＭＳ 明朝"/>
                <w:sz w:val="22"/>
                <w:highlight w:val="green"/>
              </w:rPr>
              <w:t>Agreements</w:t>
            </w:r>
            <w:r w:rsidRPr="00422DBD">
              <w:rPr>
                <w:rFonts w:eastAsia="ＭＳ 明朝"/>
                <w:sz w:val="22"/>
              </w:rPr>
              <w:t>:</w:t>
            </w:r>
          </w:p>
          <w:p w14:paraId="34C4C2B7" w14:textId="77777777" w:rsidR="00422DBD" w:rsidRPr="00422DBD" w:rsidRDefault="00422DBD" w:rsidP="00E33114">
            <w:pPr>
              <w:numPr>
                <w:ilvl w:val="0"/>
                <w:numId w:val="12"/>
              </w:numPr>
              <w:snapToGrid w:val="0"/>
              <w:spacing w:after="0"/>
              <w:jc w:val="both"/>
              <w:rPr>
                <w:rFonts w:eastAsia="ＭＳ 明朝"/>
                <w:sz w:val="22"/>
                <w:highlight w:val="yellow"/>
                <w:lang w:val="en-US"/>
              </w:rPr>
            </w:pPr>
            <w:r w:rsidRPr="00422DBD">
              <w:rPr>
                <w:rFonts w:eastAsia="ＭＳ 明朝"/>
                <w:sz w:val="22"/>
                <w:highlight w:val="yellow"/>
                <w:lang w:val="en-US"/>
              </w:rPr>
              <w:t>In Pcell, for a UE, common search space for at least RACH procedure can be configured in each BWP</w:t>
            </w:r>
          </w:p>
          <w:p w14:paraId="7B6EB5AD" w14:textId="77777777" w:rsidR="00422DBD" w:rsidRPr="00422DBD" w:rsidRDefault="00422DBD" w:rsidP="00E33114">
            <w:pPr>
              <w:numPr>
                <w:ilvl w:val="1"/>
                <w:numId w:val="12"/>
              </w:numPr>
              <w:snapToGrid w:val="0"/>
              <w:spacing w:after="0"/>
              <w:jc w:val="both"/>
              <w:rPr>
                <w:rFonts w:eastAsia="ＭＳ 明朝"/>
                <w:sz w:val="22"/>
                <w:highlight w:val="yellow"/>
                <w:lang w:val="en-US"/>
              </w:rPr>
            </w:pPr>
            <w:r w:rsidRPr="00422DBD">
              <w:rPr>
                <w:rFonts w:eastAsia="ＭＳ 明朝"/>
                <w:sz w:val="22"/>
                <w:highlight w:val="yellow"/>
                <w:lang w:val="en-US"/>
              </w:rPr>
              <w:t>FFS whether or not there are any additional UE behavior that needs to be specified</w:t>
            </w:r>
          </w:p>
          <w:p w14:paraId="613CADD3" w14:textId="77777777" w:rsidR="00422DBD" w:rsidRPr="00422DBD" w:rsidRDefault="00422DBD" w:rsidP="00E33114">
            <w:pPr>
              <w:numPr>
                <w:ilvl w:val="0"/>
                <w:numId w:val="12"/>
              </w:numPr>
              <w:snapToGrid w:val="0"/>
              <w:spacing w:after="0"/>
              <w:jc w:val="both"/>
              <w:rPr>
                <w:rFonts w:eastAsia="ＭＳ 明朝"/>
                <w:sz w:val="22"/>
                <w:lang w:val="en-US"/>
              </w:rPr>
            </w:pPr>
            <w:bookmarkStart w:id="8" w:name="_Hlk499190675"/>
            <w:r w:rsidRPr="00422DBD">
              <w:rPr>
                <w:rFonts w:eastAsia="ＭＳ 明朝"/>
                <w:sz w:val="22"/>
                <w:lang w:val="en-US"/>
              </w:rPr>
              <w:t>In a serving cell, for a UE, common search space for group-common PDCCH (e.g. SFI, pre-emption indication, etc.) can be configured in each BWP</w:t>
            </w:r>
            <w:bookmarkEnd w:id="8"/>
          </w:p>
          <w:p w14:paraId="797CB439" w14:textId="77777777" w:rsidR="00646E40" w:rsidRDefault="00646E40" w:rsidP="00E33114">
            <w:pPr>
              <w:snapToGrid w:val="0"/>
              <w:spacing w:after="0"/>
              <w:jc w:val="both"/>
              <w:rPr>
                <w:rFonts w:eastAsia="ＭＳ 明朝"/>
                <w:sz w:val="22"/>
                <w:lang w:val="en-US"/>
              </w:rPr>
            </w:pPr>
          </w:p>
          <w:p w14:paraId="141322B8" w14:textId="77777777" w:rsidR="00422DBD" w:rsidRPr="00422DBD" w:rsidRDefault="00422DBD" w:rsidP="00E33114">
            <w:pPr>
              <w:snapToGrid w:val="0"/>
              <w:spacing w:after="0"/>
              <w:jc w:val="both"/>
              <w:rPr>
                <w:rFonts w:eastAsia="ＭＳ 明朝"/>
                <w:sz w:val="22"/>
                <w:lang w:val="en-US"/>
              </w:rPr>
            </w:pPr>
            <w:r w:rsidRPr="00422DBD">
              <w:rPr>
                <w:rFonts w:eastAsia="ＭＳ 明朝"/>
                <w:sz w:val="22"/>
                <w:highlight w:val="green"/>
              </w:rPr>
              <w:t>Agreements</w:t>
            </w:r>
            <w:r w:rsidRPr="00422DBD">
              <w:rPr>
                <w:rFonts w:eastAsia="ＭＳ 明朝"/>
                <w:sz w:val="22"/>
                <w:lang w:val="en-US"/>
              </w:rPr>
              <w:t>:</w:t>
            </w:r>
          </w:p>
          <w:p w14:paraId="3D27B5D3" w14:textId="77777777" w:rsidR="00422DBD" w:rsidRPr="00422DBD" w:rsidRDefault="00422DBD" w:rsidP="00E33114">
            <w:pPr>
              <w:numPr>
                <w:ilvl w:val="0"/>
                <w:numId w:val="27"/>
              </w:numPr>
              <w:snapToGrid w:val="0"/>
              <w:spacing w:after="0"/>
              <w:jc w:val="both"/>
              <w:rPr>
                <w:rFonts w:eastAsia="ＭＳ 明朝"/>
                <w:sz w:val="22"/>
                <w:highlight w:val="yellow"/>
              </w:rPr>
            </w:pPr>
            <w:r w:rsidRPr="00422DBD">
              <w:rPr>
                <w:rFonts w:eastAsia="ＭＳ 明朝"/>
                <w:sz w:val="22"/>
                <w:highlight w:val="yellow"/>
              </w:rPr>
              <w:t>A DL (or UL) BWP is configured to a UE by resource allocation Type 1 with granularity as follows</w:t>
            </w:r>
          </w:p>
          <w:p w14:paraId="37773658" w14:textId="77777777" w:rsidR="00422DBD" w:rsidRPr="00422DBD" w:rsidRDefault="00422DBD" w:rsidP="00E33114">
            <w:pPr>
              <w:numPr>
                <w:ilvl w:val="1"/>
                <w:numId w:val="27"/>
              </w:numPr>
              <w:snapToGrid w:val="0"/>
              <w:spacing w:after="0"/>
              <w:jc w:val="both"/>
              <w:rPr>
                <w:rFonts w:eastAsia="ＭＳ 明朝"/>
                <w:sz w:val="22"/>
                <w:highlight w:val="yellow"/>
                <w:lang w:val="en-US"/>
              </w:rPr>
            </w:pPr>
            <w:r w:rsidRPr="00422DBD">
              <w:rPr>
                <w:rFonts w:eastAsia="ＭＳ 明朝"/>
                <w:sz w:val="22"/>
                <w:highlight w:val="yellow"/>
                <w:lang w:val="en-US"/>
              </w:rPr>
              <w:t>Granularity of starting frequency location: 1 PRB</w:t>
            </w:r>
          </w:p>
          <w:p w14:paraId="736CADE0" w14:textId="77777777" w:rsidR="00422DBD" w:rsidRPr="00422DBD" w:rsidRDefault="00422DBD" w:rsidP="00E33114">
            <w:pPr>
              <w:numPr>
                <w:ilvl w:val="1"/>
                <w:numId w:val="27"/>
              </w:numPr>
              <w:snapToGrid w:val="0"/>
              <w:spacing w:after="0"/>
              <w:jc w:val="both"/>
              <w:rPr>
                <w:rFonts w:eastAsia="ＭＳ 明朝"/>
                <w:sz w:val="22"/>
                <w:highlight w:val="yellow"/>
                <w:lang w:val="en-US"/>
              </w:rPr>
            </w:pPr>
            <w:r w:rsidRPr="00422DBD">
              <w:rPr>
                <w:rFonts w:eastAsia="ＭＳ 明朝"/>
                <w:sz w:val="22"/>
                <w:highlight w:val="yellow"/>
                <w:lang w:val="en-US"/>
              </w:rPr>
              <w:t>Granularity of bandwidth size: 1 PRB</w:t>
            </w:r>
          </w:p>
          <w:p w14:paraId="2B575766" w14:textId="77777777" w:rsidR="00422DBD" w:rsidRPr="00422DBD" w:rsidRDefault="00422DBD" w:rsidP="00E33114">
            <w:pPr>
              <w:numPr>
                <w:ilvl w:val="1"/>
                <w:numId w:val="27"/>
              </w:numPr>
              <w:snapToGrid w:val="0"/>
              <w:spacing w:after="0"/>
              <w:jc w:val="both"/>
              <w:rPr>
                <w:rFonts w:eastAsia="ＭＳ 明朝"/>
                <w:sz w:val="22"/>
                <w:lang w:val="en-US"/>
              </w:rPr>
            </w:pPr>
            <w:r w:rsidRPr="00422DBD">
              <w:rPr>
                <w:rFonts w:eastAsia="ＭＳ 明朝"/>
                <w:sz w:val="22"/>
                <w:lang w:val="en-US"/>
              </w:rPr>
              <w:t xml:space="preserve">Note: The above granularity doesn’t imply that a UE shall adapt its </w:t>
            </w:r>
            <w:r w:rsidRPr="00422DBD">
              <w:rPr>
                <w:rFonts w:eastAsia="ＭＳ 明朝" w:hint="eastAsia"/>
                <w:sz w:val="22"/>
                <w:lang w:val="en-US"/>
              </w:rPr>
              <w:t xml:space="preserve">RF </w:t>
            </w:r>
            <w:r w:rsidRPr="00422DBD">
              <w:rPr>
                <w:rFonts w:eastAsia="ＭＳ 明朝"/>
                <w:sz w:val="22"/>
                <w:lang w:val="en-US"/>
              </w:rPr>
              <w:t>channel bandwidth accordingly</w:t>
            </w:r>
          </w:p>
          <w:p w14:paraId="76A672F3" w14:textId="4C294BA7" w:rsidR="00422DBD" w:rsidRDefault="00422DBD" w:rsidP="00E33114">
            <w:pPr>
              <w:snapToGrid w:val="0"/>
              <w:spacing w:after="0"/>
              <w:jc w:val="both"/>
              <w:rPr>
                <w:rFonts w:eastAsia="ＭＳ 明朝"/>
                <w:sz w:val="22"/>
                <w:lang w:val="en-US"/>
              </w:rPr>
            </w:pPr>
          </w:p>
          <w:p w14:paraId="4F0D3BB4" w14:textId="77777777" w:rsidR="00422DBD" w:rsidRPr="00422DBD" w:rsidRDefault="00422DBD" w:rsidP="00E33114">
            <w:pPr>
              <w:snapToGrid w:val="0"/>
              <w:spacing w:after="0"/>
              <w:jc w:val="both"/>
              <w:rPr>
                <w:rFonts w:eastAsia="ＭＳ 明朝"/>
                <w:sz w:val="22"/>
              </w:rPr>
            </w:pPr>
            <w:r w:rsidRPr="00422DBD">
              <w:rPr>
                <w:rFonts w:eastAsia="ＭＳ 明朝"/>
                <w:sz w:val="22"/>
                <w:highlight w:val="green"/>
              </w:rPr>
              <w:t>Agreements</w:t>
            </w:r>
            <w:r w:rsidRPr="00422DBD">
              <w:rPr>
                <w:rFonts w:eastAsia="ＭＳ 明朝"/>
                <w:sz w:val="22"/>
              </w:rPr>
              <w:t>:</w:t>
            </w:r>
          </w:p>
          <w:p w14:paraId="49B858EF" w14:textId="77777777" w:rsidR="00422DBD" w:rsidRPr="00422DBD" w:rsidRDefault="00422DBD" w:rsidP="00E33114">
            <w:pPr>
              <w:numPr>
                <w:ilvl w:val="0"/>
                <w:numId w:val="12"/>
              </w:numPr>
              <w:snapToGrid w:val="0"/>
              <w:spacing w:after="0"/>
              <w:jc w:val="both"/>
              <w:rPr>
                <w:rFonts w:eastAsia="ＭＳ 明朝"/>
                <w:sz w:val="22"/>
                <w:highlight w:val="yellow"/>
                <w:lang w:val="en-US"/>
              </w:rPr>
            </w:pPr>
            <w:r w:rsidRPr="00422DBD">
              <w:rPr>
                <w:rFonts w:eastAsia="ＭＳ 明朝"/>
                <w:sz w:val="22"/>
                <w:highlight w:val="yellow"/>
                <w:lang w:val="en-US"/>
              </w:rPr>
              <w:t xml:space="preserve">A UE is RRC signaled an offset between PRB 0 for common PRB indexing and a reference location </w:t>
            </w:r>
          </w:p>
          <w:p w14:paraId="40389BEC"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For DL in Pcell, the reference location is the lowest PRB of the cell-defining SSB</w:t>
            </w:r>
          </w:p>
          <w:p w14:paraId="56C27111"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For UL in Pcell of paired spectrum, the reference location is the frequency location of the UL indicated in the RMSI</w:t>
            </w:r>
          </w:p>
          <w:p w14:paraId="7C788C30"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For Scell, the reference location is the frequency location indicated in the SCell configuration</w:t>
            </w:r>
          </w:p>
          <w:p w14:paraId="37A706AC"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 xml:space="preserve">For SUL, the reference location is the frequency location indicated in the SUL configuration </w:t>
            </w:r>
          </w:p>
          <w:p w14:paraId="1DB7CA6E"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Note: For UL of unpaired spectrum, the reference location is the same with the DL of the unpaired spectrum.</w:t>
            </w:r>
          </w:p>
          <w:p w14:paraId="2EDD9E8D"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Note: the PRB 0 is intended for scrambling initialization, reference point for BWP configuration, etc.</w:t>
            </w:r>
          </w:p>
          <w:p w14:paraId="071850BB" w14:textId="77777777" w:rsidR="00422DBD" w:rsidRPr="00422DBD" w:rsidRDefault="00422DBD" w:rsidP="00E33114">
            <w:pPr>
              <w:numPr>
                <w:ilvl w:val="1"/>
                <w:numId w:val="12"/>
              </w:numPr>
              <w:snapToGrid w:val="0"/>
              <w:spacing w:after="0"/>
              <w:jc w:val="both"/>
              <w:rPr>
                <w:rFonts w:eastAsia="ＭＳ 明朝"/>
                <w:sz w:val="22"/>
                <w:lang w:val="en-US"/>
              </w:rPr>
            </w:pPr>
            <w:r w:rsidRPr="00422DBD">
              <w:rPr>
                <w:rFonts w:eastAsia="ＭＳ 明朝"/>
                <w:sz w:val="22"/>
                <w:lang w:val="en-US"/>
              </w:rPr>
              <w:t>The range of offset values should be &gt;276*4, with the detailed values FFS</w:t>
            </w:r>
          </w:p>
          <w:p w14:paraId="67482CB1" w14:textId="77777777" w:rsidR="00422DBD" w:rsidRPr="00422DBD" w:rsidRDefault="00422DBD" w:rsidP="00E33114">
            <w:pPr>
              <w:snapToGrid w:val="0"/>
              <w:spacing w:after="0"/>
              <w:jc w:val="both"/>
              <w:rPr>
                <w:rFonts w:eastAsia="ＭＳ 明朝"/>
                <w:sz w:val="22"/>
                <w:lang w:val="en-US"/>
              </w:rPr>
            </w:pPr>
          </w:p>
          <w:p w14:paraId="2448FA00" w14:textId="5FBD27A3" w:rsidR="00422DBD" w:rsidRPr="00422DBD" w:rsidRDefault="00422DBD" w:rsidP="00646E40">
            <w:pPr>
              <w:spacing w:beforeLines="50" w:before="120" w:afterLines="50" w:after="120"/>
              <w:jc w:val="both"/>
              <w:rPr>
                <w:rFonts w:eastAsia="ＭＳ 明朝"/>
                <w:sz w:val="22"/>
                <w:lang w:val="en-US"/>
              </w:rPr>
            </w:pPr>
          </w:p>
        </w:tc>
      </w:tr>
    </w:tbl>
    <w:p w14:paraId="44698F72" w14:textId="1AD38BF6" w:rsidR="00CC32A2" w:rsidRPr="00AD31E1" w:rsidRDefault="00CC32A2" w:rsidP="00CC32A2">
      <w:pPr>
        <w:spacing w:beforeLines="50" w:before="120" w:afterLines="50" w:after="120"/>
        <w:jc w:val="both"/>
        <w:rPr>
          <w:rFonts w:eastAsia="ＭＳ 明朝"/>
          <w:color w:val="FF0000"/>
          <w:sz w:val="22"/>
          <w:lang w:val="en-US"/>
        </w:rPr>
      </w:pPr>
      <w:r w:rsidRPr="00851194">
        <w:rPr>
          <w:rFonts w:eastAsia="ＭＳ 明朝" w:hint="eastAsia"/>
          <w:color w:val="FF0000"/>
          <w:sz w:val="22"/>
          <w:lang w:val="en-US"/>
        </w:rPr>
        <w:lastRenderedPageBreak/>
        <w:t>#</w:t>
      </w:r>
      <w:r>
        <w:rPr>
          <w:rFonts w:eastAsia="ＭＳ 明朝"/>
          <w:color w:val="FF0000"/>
          <w:sz w:val="22"/>
          <w:lang w:val="en-US"/>
        </w:rPr>
        <w:t xml:space="preserve"> Section 1.2 is a topic overlapping between CORESET/search space and BWP configuration. It is TBD which session/agenda fixes the following open issues.</w:t>
      </w:r>
    </w:p>
    <w:p w14:paraId="42656DA8" w14:textId="77777777" w:rsidR="00CC32A2" w:rsidRPr="00CC32A2" w:rsidRDefault="00CC32A2" w:rsidP="00646E40">
      <w:pPr>
        <w:spacing w:beforeLines="50" w:before="120" w:afterLines="50" w:after="120"/>
        <w:jc w:val="both"/>
        <w:rPr>
          <w:rFonts w:eastAsia="ＭＳ 明朝"/>
          <w:sz w:val="22"/>
          <w:lang w:val="en-US"/>
        </w:rPr>
      </w:pPr>
    </w:p>
    <w:p w14:paraId="0284F518" w14:textId="567039AB" w:rsidR="009F70E3" w:rsidRPr="009F70E3" w:rsidRDefault="009F70E3" w:rsidP="00646E40">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pen issue 1: Whether the CORESET configured by RMSI can be outside of the initial active DL BWP?</w:t>
      </w:r>
    </w:p>
    <w:p w14:paraId="2A6129CB" w14:textId="550C51C9" w:rsidR="009F70E3" w:rsidRDefault="009F70E3" w:rsidP="009F70E3">
      <w:pPr>
        <w:pStyle w:val="afd"/>
        <w:numPr>
          <w:ilvl w:val="0"/>
          <w:numId w:val="12"/>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Yes.</w:t>
      </w:r>
    </w:p>
    <w:p w14:paraId="54AA6209" w14:textId="46C203E4" w:rsidR="009F70E3" w:rsidRDefault="009F70E3" w:rsidP="009F70E3">
      <w:pPr>
        <w:pStyle w:val="afd"/>
        <w:numPr>
          <w:ilvl w:val="1"/>
          <w:numId w:val="12"/>
        </w:numPr>
        <w:spacing w:beforeLines="50" w:before="120" w:afterLines="50" w:after="120"/>
        <w:ind w:leftChars="0"/>
        <w:jc w:val="both"/>
        <w:rPr>
          <w:rFonts w:eastAsia="ＭＳ 明朝"/>
          <w:sz w:val="22"/>
          <w:lang w:val="en-US"/>
        </w:rPr>
      </w:pPr>
      <w:r>
        <w:rPr>
          <w:rFonts w:eastAsia="ＭＳ 明朝"/>
          <w:sz w:val="22"/>
          <w:lang w:val="en-US"/>
        </w:rPr>
        <w:t>How then the CORESET configured by RMSI is allocated?</w:t>
      </w:r>
    </w:p>
    <w:p w14:paraId="0DAF0983" w14:textId="09996FBB" w:rsidR="009F70E3" w:rsidRDefault="009F70E3" w:rsidP="009F70E3">
      <w:pPr>
        <w:pStyle w:val="afd"/>
        <w:numPr>
          <w:ilvl w:val="0"/>
          <w:numId w:val="12"/>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No.</w:t>
      </w:r>
    </w:p>
    <w:p w14:paraId="0FCB8AEA" w14:textId="111AAE64" w:rsidR="009F70E3" w:rsidRPr="009F70E3" w:rsidRDefault="009F70E3" w:rsidP="00646E40">
      <w:pPr>
        <w:pStyle w:val="afd"/>
        <w:numPr>
          <w:ilvl w:val="1"/>
          <w:numId w:val="12"/>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eason?</w:t>
      </w:r>
    </w:p>
    <w:p w14:paraId="58430DFF" w14:textId="0189F4DE"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ny views? </w:t>
      </w:r>
    </w:p>
    <w:tbl>
      <w:tblPr>
        <w:tblStyle w:val="afb"/>
        <w:tblW w:w="0" w:type="auto"/>
        <w:tblLook w:val="04A0" w:firstRow="1" w:lastRow="0" w:firstColumn="1" w:lastColumn="0" w:noHBand="0" w:noVBand="1"/>
      </w:tblPr>
      <w:tblGrid>
        <w:gridCol w:w="2301"/>
        <w:gridCol w:w="7661"/>
      </w:tblGrid>
      <w:tr w:rsidR="00D21970" w14:paraId="2C03B4D8" w14:textId="77777777" w:rsidTr="009F70E3">
        <w:tc>
          <w:tcPr>
            <w:tcW w:w="2376" w:type="dxa"/>
            <w:shd w:val="clear" w:color="auto" w:fill="FBD4B4" w:themeFill="accent6" w:themeFillTint="66"/>
          </w:tcPr>
          <w:p w14:paraId="1F7CDA7D" w14:textId="77777777"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13D6A1A3" w14:textId="77777777"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D21970" w14:paraId="457166B6" w14:textId="77777777" w:rsidTr="009F70E3">
        <w:tc>
          <w:tcPr>
            <w:tcW w:w="2376" w:type="dxa"/>
          </w:tcPr>
          <w:p w14:paraId="253D9903" w14:textId="683B0401" w:rsidR="009F70E3" w:rsidRDefault="00870C7E" w:rsidP="009F70E3">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200F75EA" w14:textId="0D161386" w:rsidR="00056968" w:rsidRDefault="00F80C06" w:rsidP="009F70E3">
            <w:pPr>
              <w:spacing w:beforeLines="50" w:before="120" w:afterLines="50" w:after="120"/>
              <w:jc w:val="both"/>
              <w:rPr>
                <w:rFonts w:eastAsia="ＭＳ 明朝"/>
                <w:sz w:val="22"/>
                <w:lang w:val="en-US"/>
              </w:rPr>
            </w:pPr>
            <w:r>
              <w:rPr>
                <w:rFonts w:eastAsia="ＭＳ 明朝"/>
                <w:sz w:val="22"/>
                <w:lang w:val="en-US"/>
              </w:rPr>
              <w:t xml:space="preserve">Alt.1. </w:t>
            </w:r>
            <w:r w:rsidR="00A66302">
              <w:rPr>
                <w:rFonts w:eastAsia="ＭＳ 明朝" w:hint="eastAsia"/>
                <w:sz w:val="22"/>
                <w:lang w:val="en-US"/>
              </w:rPr>
              <w:t>C</w:t>
            </w:r>
            <w:r w:rsidR="00A66302">
              <w:rPr>
                <w:rFonts w:eastAsia="ＭＳ 明朝"/>
                <w:sz w:val="22"/>
                <w:lang w:val="en-US"/>
              </w:rPr>
              <w:t xml:space="preserve">ORESET configured by RMSI can be outside of the initial active DL BWP. </w:t>
            </w:r>
            <w:r w:rsidR="001F4BD4">
              <w:rPr>
                <w:rFonts w:eastAsia="ＭＳ 明朝"/>
                <w:sz w:val="22"/>
                <w:lang w:val="en-US"/>
              </w:rPr>
              <w:t xml:space="preserve">The DL BWP, associated with the CORESET configured by RMSI, </w:t>
            </w:r>
            <w:r w:rsidR="00331FEA">
              <w:rPr>
                <w:rFonts w:eastAsia="ＭＳ 明朝" w:hint="eastAsia"/>
                <w:sz w:val="22"/>
                <w:lang w:val="en-US"/>
              </w:rPr>
              <w:t>c</w:t>
            </w:r>
            <w:r w:rsidR="00331FEA">
              <w:rPr>
                <w:rFonts w:eastAsia="ＭＳ 明朝"/>
                <w:sz w:val="22"/>
                <w:lang w:val="en-US"/>
              </w:rPr>
              <w:t xml:space="preserve">an also be </w:t>
            </w:r>
            <w:r w:rsidR="001F4BD4">
              <w:rPr>
                <w:rFonts w:eastAsia="ＭＳ 明朝"/>
                <w:sz w:val="22"/>
                <w:lang w:val="en-US"/>
              </w:rPr>
              <w:t>configured by RMSI</w:t>
            </w:r>
            <w:r w:rsidR="00056968">
              <w:rPr>
                <w:rFonts w:eastAsia="ＭＳ 明朝"/>
                <w:sz w:val="22"/>
                <w:lang w:val="en-US"/>
              </w:rPr>
              <w:t xml:space="preserve"> (Note: UL BWP is configured by RMSI)</w:t>
            </w:r>
            <w:r w:rsidR="001F4BD4">
              <w:rPr>
                <w:rFonts w:eastAsia="ＭＳ 明朝"/>
                <w:sz w:val="22"/>
                <w:lang w:val="en-US"/>
              </w:rPr>
              <w:t>.</w:t>
            </w:r>
            <w:r w:rsidR="00056968">
              <w:rPr>
                <w:rFonts w:eastAsia="ＭＳ 明朝"/>
                <w:sz w:val="22"/>
                <w:lang w:val="en-US"/>
              </w:rPr>
              <w:t xml:space="preserve"> </w:t>
            </w:r>
          </w:p>
          <w:p w14:paraId="41864B8D" w14:textId="6EB42CA2" w:rsidR="009F70E3" w:rsidRDefault="00DE19F1" w:rsidP="009F70E3">
            <w:pPr>
              <w:spacing w:beforeLines="50" w:before="120" w:afterLines="50" w:after="120"/>
              <w:jc w:val="both"/>
              <w:rPr>
                <w:rFonts w:eastAsia="ＭＳ 明朝"/>
                <w:sz w:val="22"/>
                <w:lang w:val="en-US"/>
              </w:rPr>
            </w:pPr>
            <w:r>
              <w:rPr>
                <w:rFonts w:eastAsia="ＭＳ 明朝"/>
                <w:sz w:val="22"/>
                <w:lang w:val="en-US"/>
              </w:rPr>
              <w:t>In our understanding, w</w:t>
            </w:r>
            <w:r w:rsidR="001F4BD4">
              <w:rPr>
                <w:rFonts w:eastAsia="ＭＳ 明朝"/>
                <w:sz w:val="22"/>
                <w:lang w:val="en-US"/>
              </w:rPr>
              <w:t xml:space="preserve">hen the CORESET/DL BWP is configured by RMSI, the </w:t>
            </w:r>
            <w:r w:rsidR="00E53CDD">
              <w:rPr>
                <w:rFonts w:eastAsia="ＭＳ 明朝"/>
                <w:sz w:val="22"/>
                <w:lang w:val="en-US"/>
              </w:rPr>
              <w:t xml:space="preserve">overall UE behavior for </w:t>
            </w:r>
            <w:r w:rsidR="001F4BD4">
              <w:rPr>
                <w:rFonts w:eastAsia="ＭＳ 明朝"/>
                <w:sz w:val="22"/>
                <w:lang w:val="en-US"/>
              </w:rPr>
              <w:t>PDCCH monitoring is as following:</w:t>
            </w:r>
          </w:p>
          <w:p w14:paraId="25D1105F" w14:textId="0688FAE8" w:rsidR="001F4BD4" w:rsidRDefault="0055555F" w:rsidP="00B61D59">
            <w:pPr>
              <w:pStyle w:val="afd"/>
              <w:numPr>
                <w:ilvl w:val="0"/>
                <w:numId w:val="32"/>
              </w:numPr>
              <w:spacing w:beforeLines="50" w:before="120" w:afterLines="50" w:after="120"/>
              <w:ind w:leftChars="0"/>
              <w:jc w:val="both"/>
              <w:rPr>
                <w:rFonts w:eastAsia="ＭＳ 明朝"/>
                <w:sz w:val="22"/>
                <w:lang w:val="en-US"/>
              </w:rPr>
            </w:pPr>
            <w:r>
              <w:rPr>
                <w:rFonts w:eastAsia="ＭＳ 明朝"/>
                <w:sz w:val="22"/>
                <w:lang w:val="en-US"/>
              </w:rPr>
              <w:t>With t</w:t>
            </w:r>
            <w:r w:rsidR="00056968">
              <w:rPr>
                <w:rFonts w:eastAsia="ＭＳ 明朝"/>
                <w:sz w:val="22"/>
                <w:lang w:val="en-US"/>
              </w:rPr>
              <w:t xml:space="preserve">he </w:t>
            </w:r>
            <w:r w:rsidR="001F4BD4">
              <w:rPr>
                <w:rFonts w:eastAsia="ＭＳ 明朝"/>
                <w:sz w:val="22"/>
                <w:lang w:val="en-US"/>
              </w:rPr>
              <w:t>CORESET configured by PBCH</w:t>
            </w:r>
          </w:p>
          <w:p w14:paraId="744D19ED" w14:textId="5B8ABD62" w:rsidR="001F4BD4" w:rsidRDefault="001F4BD4" w:rsidP="00B61D59">
            <w:pPr>
              <w:pStyle w:val="afd"/>
              <w:numPr>
                <w:ilvl w:val="1"/>
                <w:numId w:val="32"/>
              </w:numPr>
              <w:spacing w:beforeLines="50" w:before="120"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CI scheduling the RMSI is monitored.</w:t>
            </w:r>
          </w:p>
          <w:p w14:paraId="460D1EF9" w14:textId="2FB8FE7F" w:rsidR="001F4BD4" w:rsidRDefault="0055555F" w:rsidP="00B61D59">
            <w:pPr>
              <w:pStyle w:val="afd"/>
              <w:numPr>
                <w:ilvl w:val="0"/>
                <w:numId w:val="32"/>
              </w:numPr>
              <w:spacing w:beforeLines="50" w:before="120" w:afterLines="50" w:after="120"/>
              <w:ind w:leftChars="0"/>
              <w:jc w:val="both"/>
              <w:rPr>
                <w:rFonts w:eastAsia="ＭＳ 明朝"/>
                <w:sz w:val="22"/>
                <w:lang w:val="en-US"/>
              </w:rPr>
            </w:pPr>
            <w:r>
              <w:rPr>
                <w:rFonts w:eastAsia="ＭＳ 明朝"/>
                <w:sz w:val="22"/>
                <w:lang w:val="en-US"/>
              </w:rPr>
              <w:t>With the</w:t>
            </w:r>
            <w:r w:rsidR="001F4BD4">
              <w:rPr>
                <w:rFonts w:eastAsia="ＭＳ 明朝"/>
                <w:sz w:val="22"/>
                <w:lang w:val="en-US"/>
              </w:rPr>
              <w:t xml:space="preserve"> CORESET configured by RMS</w:t>
            </w:r>
            <w:r w:rsidR="00331FEA">
              <w:rPr>
                <w:rFonts w:eastAsia="ＭＳ 明朝"/>
                <w:sz w:val="22"/>
                <w:lang w:val="en-US"/>
              </w:rPr>
              <w:t>I</w:t>
            </w:r>
          </w:p>
          <w:p w14:paraId="739B2A14" w14:textId="50AEC80B" w:rsidR="001F4BD4" w:rsidRDefault="001F4BD4" w:rsidP="00B61D59">
            <w:pPr>
              <w:pStyle w:val="afd"/>
              <w:numPr>
                <w:ilvl w:val="1"/>
                <w:numId w:val="32"/>
              </w:numPr>
              <w:spacing w:beforeLines="50" w:before="120"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CI scheduling Paging message is monitored.</w:t>
            </w:r>
          </w:p>
          <w:p w14:paraId="39FA6408" w14:textId="53681296" w:rsidR="001F4BD4" w:rsidRDefault="00517D1C" w:rsidP="00B61D59">
            <w:pPr>
              <w:pStyle w:val="afd"/>
              <w:numPr>
                <w:ilvl w:val="2"/>
                <w:numId w:val="32"/>
              </w:numPr>
              <w:spacing w:beforeLines="50" w:before="120"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nce Paging message informs the UE of SI change, the UE monitors DCI scheduling the RMSI with the CORESET configured by PBCH.</w:t>
            </w:r>
          </w:p>
          <w:p w14:paraId="68988CE0" w14:textId="05A7A2E9" w:rsidR="00D21970" w:rsidRDefault="00D21970" w:rsidP="00B61D59">
            <w:pPr>
              <w:pStyle w:val="afd"/>
              <w:numPr>
                <w:ilvl w:val="1"/>
                <w:numId w:val="32"/>
              </w:numPr>
              <w:spacing w:beforeLines="50" w:before="120"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CI for random access is monitored.</w:t>
            </w:r>
          </w:p>
          <w:p w14:paraId="5976B8F5" w14:textId="41CD323E" w:rsidR="00517D1C" w:rsidRPr="00D21970" w:rsidRDefault="00517D1C" w:rsidP="00B61D59">
            <w:pPr>
              <w:pStyle w:val="afd"/>
              <w:numPr>
                <w:ilvl w:val="1"/>
                <w:numId w:val="32"/>
              </w:numPr>
              <w:spacing w:beforeLines="50" w:before="120" w:afterLines="50" w:after="120"/>
              <w:ind w:leftChars="0"/>
              <w:jc w:val="both"/>
              <w:rPr>
                <w:rFonts w:eastAsia="ＭＳ 明朝"/>
                <w:sz w:val="22"/>
                <w:lang w:val="en-US"/>
              </w:rPr>
            </w:pPr>
            <w:r w:rsidRPr="00D21970">
              <w:rPr>
                <w:rFonts w:eastAsia="ＭＳ 明朝" w:hint="eastAsia"/>
                <w:sz w:val="22"/>
                <w:lang w:val="en-US"/>
              </w:rPr>
              <w:t>F</w:t>
            </w:r>
            <w:r w:rsidRPr="00D21970">
              <w:rPr>
                <w:rFonts w:eastAsia="ＭＳ 明朝"/>
                <w:sz w:val="22"/>
                <w:lang w:val="en-US"/>
              </w:rPr>
              <w:t>allback DCI for DL/UL is monitored.</w:t>
            </w:r>
          </w:p>
          <w:p w14:paraId="1577220D" w14:textId="3D516D72" w:rsidR="00517D1C" w:rsidRDefault="00D21970" w:rsidP="00B61D59">
            <w:pPr>
              <w:pStyle w:val="afd"/>
              <w:numPr>
                <w:ilvl w:val="1"/>
                <w:numId w:val="32"/>
              </w:numPr>
              <w:spacing w:beforeLines="50" w:before="120" w:afterLines="50" w:after="120"/>
              <w:ind w:leftChars="0"/>
              <w:jc w:val="both"/>
              <w:rPr>
                <w:rFonts w:eastAsia="ＭＳ 明朝"/>
                <w:sz w:val="22"/>
                <w:lang w:val="en-US"/>
              </w:rPr>
            </w:pPr>
            <w:r>
              <w:rPr>
                <w:rFonts w:eastAsia="ＭＳ 明朝"/>
                <w:sz w:val="22"/>
                <w:lang w:val="en-US"/>
              </w:rPr>
              <w:t xml:space="preserve">Some parameters </w:t>
            </w:r>
            <w:r w:rsidR="005407F4">
              <w:rPr>
                <w:rFonts w:eastAsia="ＭＳ 明朝"/>
                <w:sz w:val="22"/>
                <w:lang w:val="en-US"/>
              </w:rPr>
              <w:t xml:space="preserve">given by RMSI </w:t>
            </w:r>
            <w:r>
              <w:rPr>
                <w:rFonts w:eastAsia="ＭＳ 明朝"/>
                <w:sz w:val="22"/>
                <w:lang w:val="en-US"/>
              </w:rPr>
              <w:t xml:space="preserve">may impact on the payload of the </w:t>
            </w:r>
            <w:r w:rsidR="00331FEA">
              <w:rPr>
                <w:rFonts w:eastAsia="ＭＳ 明朝"/>
                <w:sz w:val="22"/>
                <w:lang w:val="en-US"/>
              </w:rPr>
              <w:t xml:space="preserve">above </w:t>
            </w:r>
            <w:r>
              <w:rPr>
                <w:rFonts w:eastAsia="ＭＳ 明朝"/>
                <w:sz w:val="22"/>
                <w:lang w:val="en-US"/>
              </w:rPr>
              <w:t>DCI</w:t>
            </w:r>
            <w:r w:rsidR="005407F4">
              <w:rPr>
                <w:rFonts w:eastAsia="ＭＳ 明朝"/>
                <w:sz w:val="22"/>
                <w:lang w:val="en-US"/>
              </w:rPr>
              <w:t>s</w:t>
            </w:r>
            <w:r>
              <w:rPr>
                <w:rFonts w:eastAsia="ＭＳ 明朝"/>
                <w:sz w:val="22"/>
                <w:lang w:val="en-US"/>
              </w:rPr>
              <w:t>.</w:t>
            </w:r>
          </w:p>
          <w:p w14:paraId="77E0907E" w14:textId="2766910C" w:rsidR="00331FEA" w:rsidRDefault="00331FEA" w:rsidP="00B61D59">
            <w:pPr>
              <w:pStyle w:val="afd"/>
              <w:numPr>
                <w:ilvl w:val="1"/>
                <w:numId w:val="32"/>
              </w:numPr>
              <w:spacing w:beforeLines="50" w:before="120"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on-fallback DCI for DL/UL is monitored (if no UE-specific CORESET is configured)</w:t>
            </w:r>
          </w:p>
          <w:p w14:paraId="796CF485" w14:textId="60766172" w:rsidR="00F80E06" w:rsidRDefault="00331FEA" w:rsidP="00331FEA">
            <w:pPr>
              <w:spacing w:beforeLines="50" w:before="120"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two CORESETs above can be associated with different DL BWP configurations. Since </w:t>
            </w:r>
            <w:r w:rsidR="00F80E06">
              <w:rPr>
                <w:rFonts w:eastAsia="ＭＳ 明朝"/>
                <w:sz w:val="22"/>
                <w:lang w:val="en-US"/>
              </w:rPr>
              <w:t>it was agreed that “</w:t>
            </w:r>
            <w:r w:rsidR="00F80E06" w:rsidRPr="00F80E06">
              <w:rPr>
                <w:rFonts w:eastAsia="ＭＳ 明朝"/>
                <w:i/>
                <w:sz w:val="22"/>
                <w:lang w:val="en-US"/>
              </w:rPr>
              <w:t>In Rel-15, for a UE, there is at most one active DL BWP and at most one active UL BWP at a given time for a serving cell</w:t>
            </w:r>
            <w:r w:rsidR="00F80E06">
              <w:rPr>
                <w:rFonts w:eastAsia="ＭＳ 明朝"/>
                <w:sz w:val="22"/>
                <w:lang w:val="en-US"/>
              </w:rPr>
              <w:t>”, we need to address how UE monitors PDCCHs when the above two CORESETs belongs to different DL BWP configurations.</w:t>
            </w:r>
          </w:p>
          <w:p w14:paraId="38853D0A" w14:textId="77777777" w:rsidR="00DE19F1" w:rsidRDefault="00DE19F1" w:rsidP="00331FEA">
            <w:pPr>
              <w:spacing w:beforeLines="50" w:before="120" w:afterLines="50" w:after="120"/>
              <w:jc w:val="both"/>
              <w:rPr>
                <w:rFonts w:eastAsia="ＭＳ 明朝"/>
                <w:sz w:val="22"/>
                <w:lang w:val="en-US"/>
              </w:rPr>
            </w:pPr>
          </w:p>
          <w:p w14:paraId="73979B3E" w14:textId="4BADC4E7" w:rsidR="00F80E06" w:rsidRDefault="00DE19F1" w:rsidP="00331FEA">
            <w:pPr>
              <w:spacing w:beforeLines="50" w:before="120" w:afterLines="50" w:after="120"/>
              <w:jc w:val="both"/>
              <w:rPr>
                <w:rFonts w:eastAsia="ＭＳ 明朝"/>
                <w:sz w:val="22"/>
                <w:lang w:val="en-US"/>
              </w:rPr>
            </w:pPr>
            <w:r>
              <w:rPr>
                <w:rFonts w:eastAsia="ＭＳ 明朝"/>
                <w:sz w:val="22"/>
                <w:lang w:val="en-US"/>
              </w:rPr>
              <w:t>Three</w:t>
            </w:r>
            <w:r w:rsidR="00F80E06">
              <w:rPr>
                <w:rFonts w:eastAsia="ＭＳ 明朝"/>
                <w:sz w:val="22"/>
                <w:lang w:val="en-US"/>
              </w:rPr>
              <w:t xml:space="preserve"> options should be </w:t>
            </w:r>
            <w:r>
              <w:rPr>
                <w:rFonts w:eastAsia="ＭＳ 明朝"/>
                <w:sz w:val="22"/>
                <w:lang w:val="en-US"/>
              </w:rPr>
              <w:t>compared</w:t>
            </w:r>
            <w:r w:rsidR="00F80E06">
              <w:rPr>
                <w:rFonts w:eastAsia="ＭＳ 明朝"/>
                <w:sz w:val="22"/>
                <w:lang w:val="en-US"/>
              </w:rPr>
              <w:t>:</w:t>
            </w:r>
          </w:p>
          <w:p w14:paraId="61833F81" w14:textId="49829298" w:rsidR="00DE19F1" w:rsidRPr="00DE19F1" w:rsidRDefault="00DE19F1" w:rsidP="00331FEA">
            <w:pPr>
              <w:spacing w:beforeLines="50" w:before="120" w:afterLines="50" w:after="120"/>
              <w:jc w:val="both"/>
              <w:rPr>
                <w:rFonts w:eastAsia="ＭＳ 明朝"/>
                <w:b/>
                <w:sz w:val="22"/>
                <w:u w:val="single"/>
                <w:lang w:val="en-US"/>
              </w:rPr>
            </w:pPr>
            <w:r w:rsidRPr="00DE19F1">
              <w:rPr>
                <w:rFonts w:eastAsia="ＭＳ 明朝" w:hint="eastAsia"/>
                <w:b/>
                <w:sz w:val="22"/>
                <w:u w:val="single"/>
                <w:lang w:val="en-US"/>
              </w:rPr>
              <w:t>O</w:t>
            </w:r>
            <w:r w:rsidRPr="00DE19F1">
              <w:rPr>
                <w:rFonts w:eastAsia="ＭＳ 明朝"/>
                <w:b/>
                <w:sz w:val="22"/>
                <w:u w:val="single"/>
                <w:lang w:val="en-US"/>
              </w:rPr>
              <w:t xml:space="preserve">ption 1: CORESET configured by RMSI </w:t>
            </w:r>
            <w:r>
              <w:rPr>
                <w:rFonts w:eastAsia="ＭＳ 明朝"/>
                <w:b/>
                <w:sz w:val="22"/>
                <w:u w:val="single"/>
                <w:lang w:val="en-US"/>
              </w:rPr>
              <w:t xml:space="preserve">is confined within </w:t>
            </w:r>
            <w:r w:rsidRPr="00DE19F1">
              <w:rPr>
                <w:rFonts w:eastAsia="ＭＳ 明朝"/>
                <w:b/>
                <w:sz w:val="22"/>
                <w:u w:val="single"/>
                <w:lang w:val="en-US"/>
              </w:rPr>
              <w:t xml:space="preserve">the initial active DL BWP. </w:t>
            </w:r>
          </w:p>
          <w:p w14:paraId="352B5505" w14:textId="2ABAE5A3" w:rsidR="000A77B4" w:rsidRPr="000A77B4" w:rsidRDefault="00DE19F1" w:rsidP="00331FEA">
            <w:pPr>
              <w:spacing w:beforeLines="50" w:before="120" w:afterLines="50" w:after="120"/>
              <w:jc w:val="both"/>
              <w:rPr>
                <w:rFonts w:eastAsia="ＭＳ 明朝"/>
                <w:sz w:val="22"/>
                <w:lang w:val="en-US"/>
              </w:rPr>
            </w:pPr>
            <w:r>
              <w:rPr>
                <w:rFonts w:eastAsia="ＭＳ 明朝"/>
                <w:sz w:val="22"/>
                <w:lang w:val="en-US"/>
              </w:rPr>
              <w:t>BWP switch does not occur for PDCCH monitoring at least for system information, paging, random access, and fallback DCI.</w:t>
            </w:r>
            <w:r w:rsidR="000A77B4">
              <w:rPr>
                <w:rFonts w:eastAsia="ＭＳ 明朝" w:hint="eastAsia"/>
                <w:sz w:val="22"/>
                <w:lang w:val="en-US"/>
              </w:rPr>
              <w:t xml:space="preserve"> This simplifies </w:t>
            </w:r>
            <w:r w:rsidR="000A77B4">
              <w:rPr>
                <w:rFonts w:eastAsia="ＭＳ 明朝"/>
                <w:sz w:val="22"/>
                <w:lang w:val="en-US"/>
              </w:rPr>
              <w:t>the UE procedure of PDCCH monitoring for initial-access/fallback.</w:t>
            </w:r>
          </w:p>
          <w:p w14:paraId="39C75BA6" w14:textId="48FBCC8A" w:rsidR="00DE19F1" w:rsidRDefault="00F80C06" w:rsidP="00331FEA">
            <w:pPr>
              <w:spacing w:beforeLines="50" w:before="120" w:afterLines="50" w:after="120"/>
              <w:jc w:val="both"/>
              <w:rPr>
                <w:rFonts w:eastAsia="ＭＳ 明朝"/>
                <w:sz w:val="22"/>
                <w:lang w:val="en-US"/>
              </w:rPr>
            </w:pPr>
            <w:r w:rsidRPr="00F80C06">
              <w:rPr>
                <w:rFonts w:eastAsia="ＭＳ 明朝" w:hint="eastAsia"/>
                <w:noProof/>
                <w:sz w:val="22"/>
                <w:lang w:val="en-US"/>
              </w:rPr>
              <w:lastRenderedPageBreak/>
              <w:drawing>
                <wp:inline distT="0" distB="0" distL="0" distR="0" wp14:anchorId="3B36803B" wp14:editId="44577C9E">
                  <wp:extent cx="2078640" cy="94644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8640" cy="946440"/>
                          </a:xfrm>
                          <a:prstGeom prst="rect">
                            <a:avLst/>
                          </a:prstGeom>
                          <a:noFill/>
                          <a:ln>
                            <a:noFill/>
                          </a:ln>
                        </pic:spPr>
                      </pic:pic>
                    </a:graphicData>
                  </a:graphic>
                </wp:inline>
              </w:drawing>
            </w:r>
          </w:p>
          <w:p w14:paraId="17BB60C6" w14:textId="77777777" w:rsidR="00F80C06" w:rsidRDefault="00F80C06" w:rsidP="00331FEA">
            <w:pPr>
              <w:spacing w:beforeLines="50" w:before="120" w:afterLines="50" w:after="120"/>
              <w:jc w:val="both"/>
              <w:rPr>
                <w:rFonts w:eastAsia="ＭＳ 明朝"/>
                <w:b/>
                <w:sz w:val="22"/>
                <w:u w:val="single"/>
                <w:lang w:val="en-US"/>
              </w:rPr>
            </w:pPr>
          </w:p>
          <w:p w14:paraId="68C7724E" w14:textId="4F80B562" w:rsidR="00F80E06" w:rsidRPr="00F80E06" w:rsidRDefault="00F80E06" w:rsidP="00331FEA">
            <w:pPr>
              <w:spacing w:beforeLines="50" w:before="120" w:afterLines="50" w:after="120"/>
              <w:jc w:val="both"/>
              <w:rPr>
                <w:rFonts w:eastAsia="ＭＳ 明朝"/>
                <w:b/>
                <w:sz w:val="22"/>
                <w:u w:val="single"/>
                <w:lang w:val="en-US"/>
              </w:rPr>
            </w:pPr>
            <w:r w:rsidRPr="00F80E06">
              <w:rPr>
                <w:rFonts w:eastAsia="ＭＳ 明朝" w:hint="eastAsia"/>
                <w:b/>
                <w:sz w:val="22"/>
                <w:u w:val="single"/>
                <w:lang w:val="en-US"/>
              </w:rPr>
              <w:t>O</w:t>
            </w:r>
            <w:r w:rsidRPr="00F80E06">
              <w:rPr>
                <w:rFonts w:eastAsia="ＭＳ 明朝"/>
                <w:b/>
                <w:sz w:val="22"/>
                <w:u w:val="single"/>
                <w:lang w:val="en-US"/>
              </w:rPr>
              <w:t xml:space="preserve">ption </w:t>
            </w:r>
            <w:r w:rsidR="00DE19F1">
              <w:rPr>
                <w:rFonts w:eastAsia="ＭＳ 明朝"/>
                <w:b/>
                <w:sz w:val="22"/>
                <w:u w:val="single"/>
                <w:lang w:val="en-US"/>
              </w:rPr>
              <w:t>2</w:t>
            </w:r>
            <w:r w:rsidRPr="00F80E06">
              <w:rPr>
                <w:rFonts w:eastAsia="ＭＳ 明朝"/>
                <w:b/>
                <w:sz w:val="22"/>
                <w:u w:val="single"/>
                <w:lang w:val="en-US"/>
              </w:rPr>
              <w:t xml:space="preserve">: </w:t>
            </w:r>
            <w:r w:rsidR="00DE19F1">
              <w:rPr>
                <w:rFonts w:eastAsia="ＭＳ 明朝"/>
                <w:b/>
                <w:sz w:val="22"/>
                <w:u w:val="single"/>
                <w:lang w:val="en-US"/>
              </w:rPr>
              <w:t xml:space="preserve">CORESET configured by RMSI can be outside of the initial active DL BWP. </w:t>
            </w:r>
            <w:r w:rsidRPr="00F80E06">
              <w:rPr>
                <w:rFonts w:eastAsia="ＭＳ 明朝"/>
                <w:b/>
                <w:sz w:val="22"/>
                <w:u w:val="single"/>
                <w:lang w:val="en-US"/>
              </w:rPr>
              <w:t>No restrictions on the two CORESETs/DL BWPs</w:t>
            </w:r>
            <w:r w:rsidR="00F80C06">
              <w:rPr>
                <w:rFonts w:eastAsia="ＭＳ 明朝"/>
                <w:b/>
                <w:sz w:val="22"/>
                <w:u w:val="single"/>
                <w:lang w:val="en-US"/>
              </w:rPr>
              <w:t>.</w:t>
            </w:r>
          </w:p>
          <w:p w14:paraId="79D105FD" w14:textId="491385CA" w:rsidR="008475A2" w:rsidRDefault="00A0793D" w:rsidP="00331FEA">
            <w:pPr>
              <w:spacing w:beforeLines="50" w:before="120" w:afterLines="50" w:after="120"/>
              <w:jc w:val="both"/>
              <w:rPr>
                <w:rFonts w:eastAsia="ＭＳ 明朝"/>
                <w:sz w:val="22"/>
                <w:lang w:val="en-US"/>
              </w:rPr>
            </w:pPr>
            <w:r>
              <w:rPr>
                <w:rFonts w:eastAsia="ＭＳ 明朝"/>
                <w:sz w:val="22"/>
                <w:lang w:val="en-US"/>
              </w:rPr>
              <w:t>CORESET configured by RMSI is associated with a DL BWP which is different from initial active DL BWP. The DL BWP should be configured by RMSI. In option2, n</w:t>
            </w:r>
            <w:r w:rsidR="008475A2">
              <w:rPr>
                <w:rFonts w:eastAsia="ＭＳ 明朝"/>
                <w:sz w:val="22"/>
                <w:lang w:val="en-US"/>
              </w:rPr>
              <w:t>o restrictions on the configurable numerologies/frequency locations for the two DL BWPs</w:t>
            </w:r>
            <w:r>
              <w:rPr>
                <w:rFonts w:eastAsia="ＭＳ 明朝"/>
                <w:sz w:val="22"/>
                <w:lang w:val="en-US"/>
              </w:rPr>
              <w:t xml:space="preserve"> (i.e., initial active DL BWP and the DL BWP configured by RMSI) is assumed</w:t>
            </w:r>
            <w:r w:rsidR="008475A2">
              <w:rPr>
                <w:rFonts w:eastAsia="ＭＳ 明朝"/>
                <w:sz w:val="22"/>
                <w:lang w:val="en-US"/>
              </w:rPr>
              <w:t xml:space="preserve">. In this case, </w:t>
            </w:r>
            <w:r w:rsidR="00F80C06">
              <w:rPr>
                <w:rFonts w:eastAsia="ＭＳ 明朝"/>
                <w:sz w:val="22"/>
                <w:lang w:val="en-US"/>
              </w:rPr>
              <w:t>T</w:t>
            </w:r>
            <w:r w:rsidR="008475A2">
              <w:rPr>
                <w:rFonts w:eastAsia="ＭＳ 明朝"/>
                <w:sz w:val="22"/>
                <w:lang w:val="en-US"/>
              </w:rPr>
              <w:t xml:space="preserve">ransition time </w:t>
            </w:r>
            <w:r w:rsidR="00F80C06">
              <w:rPr>
                <w:rFonts w:eastAsia="ＭＳ 明朝"/>
                <w:sz w:val="22"/>
                <w:lang w:val="en-US"/>
              </w:rPr>
              <w:t xml:space="preserve">is needed </w:t>
            </w:r>
            <w:r w:rsidR="008475A2">
              <w:rPr>
                <w:rFonts w:eastAsia="ＭＳ 明朝"/>
                <w:sz w:val="22"/>
                <w:lang w:val="en-US"/>
              </w:rPr>
              <w:t>for switching DL BWPs</w:t>
            </w:r>
            <w:r w:rsidR="00F80C06">
              <w:rPr>
                <w:rFonts w:eastAsia="ＭＳ 明朝"/>
                <w:sz w:val="22"/>
                <w:lang w:val="en-US"/>
              </w:rPr>
              <w:t xml:space="preserve"> </w:t>
            </w:r>
            <w:r>
              <w:rPr>
                <w:rFonts w:eastAsia="ＭＳ 明朝"/>
                <w:sz w:val="22"/>
                <w:lang w:val="en-US"/>
              </w:rPr>
              <w:t xml:space="preserve">to monitor the DCIs </w:t>
            </w:r>
            <w:r w:rsidR="00F80C06">
              <w:rPr>
                <w:rFonts w:eastAsia="ＭＳ 明朝"/>
                <w:sz w:val="22"/>
                <w:lang w:val="en-US"/>
              </w:rPr>
              <w:t xml:space="preserve">(e.g., </w:t>
            </w:r>
            <w:r>
              <w:rPr>
                <w:rFonts w:eastAsia="ＭＳ 明朝"/>
                <w:sz w:val="22"/>
                <w:lang w:val="en-US"/>
              </w:rPr>
              <w:t xml:space="preserve">switching from DL BWP configured by RMSI to initial active DL BWP, </w:t>
            </w:r>
            <w:r w:rsidR="00F80C06">
              <w:rPr>
                <w:rFonts w:eastAsia="ＭＳ 明朝"/>
                <w:sz w:val="22"/>
                <w:lang w:val="en-US"/>
              </w:rPr>
              <w:t>in the case of SI update)</w:t>
            </w:r>
            <w:r w:rsidR="008475A2">
              <w:rPr>
                <w:rFonts w:eastAsia="ＭＳ 明朝"/>
                <w:sz w:val="22"/>
                <w:lang w:val="en-US"/>
              </w:rPr>
              <w:t>. During the transition time, the UE cannot monitor PDCCHs associated with either or both of the DL BWPs. The transition time may depend on whether the numerology is same/different, frequency location</w:t>
            </w:r>
            <w:r>
              <w:rPr>
                <w:rFonts w:eastAsia="ＭＳ 明朝"/>
                <w:sz w:val="22"/>
                <w:lang w:val="en-US"/>
              </w:rPr>
              <w:t>/bandwidth</w:t>
            </w:r>
            <w:r w:rsidR="008475A2">
              <w:rPr>
                <w:rFonts w:eastAsia="ＭＳ 明朝"/>
                <w:sz w:val="22"/>
                <w:lang w:val="en-US"/>
              </w:rPr>
              <w:t xml:space="preserve"> is same/different, center frequency is same/different, etc.</w:t>
            </w:r>
            <w:r w:rsidR="00A532F6">
              <w:rPr>
                <w:rFonts w:eastAsia="ＭＳ 明朝"/>
                <w:sz w:val="22"/>
                <w:lang w:val="en-US"/>
              </w:rPr>
              <w:t xml:space="preserve"> The exact values may be up to RAN4.</w:t>
            </w:r>
          </w:p>
          <w:p w14:paraId="4F24A53B" w14:textId="6BDFFCC7" w:rsidR="00F80C06" w:rsidRDefault="00F80C06" w:rsidP="00331FEA">
            <w:pPr>
              <w:spacing w:beforeLines="50" w:before="120" w:afterLines="50" w:after="120"/>
              <w:jc w:val="both"/>
              <w:rPr>
                <w:rFonts w:eastAsia="ＭＳ 明朝"/>
                <w:sz w:val="22"/>
                <w:lang w:val="en-US"/>
              </w:rPr>
            </w:pPr>
            <w:r w:rsidRPr="00F80C06">
              <w:rPr>
                <w:rFonts w:eastAsia="ＭＳ 明朝" w:hint="eastAsia"/>
                <w:noProof/>
                <w:sz w:val="22"/>
                <w:lang w:val="en-US"/>
              </w:rPr>
              <w:drawing>
                <wp:inline distT="0" distB="0" distL="0" distR="0" wp14:anchorId="47E26CA7" wp14:editId="03BA0834">
                  <wp:extent cx="3467160" cy="94644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7160" cy="946440"/>
                          </a:xfrm>
                          <a:prstGeom prst="rect">
                            <a:avLst/>
                          </a:prstGeom>
                          <a:noFill/>
                          <a:ln>
                            <a:noFill/>
                          </a:ln>
                        </pic:spPr>
                      </pic:pic>
                    </a:graphicData>
                  </a:graphic>
                </wp:inline>
              </w:drawing>
            </w:r>
          </w:p>
          <w:p w14:paraId="1E5B9C8B" w14:textId="77777777" w:rsidR="0018790D" w:rsidRDefault="0018790D" w:rsidP="00331FEA">
            <w:pPr>
              <w:spacing w:beforeLines="50" w:before="120" w:afterLines="50" w:after="120"/>
              <w:jc w:val="both"/>
              <w:rPr>
                <w:rFonts w:eastAsia="ＭＳ 明朝"/>
                <w:sz w:val="22"/>
                <w:lang w:val="en-US"/>
              </w:rPr>
            </w:pPr>
          </w:p>
          <w:p w14:paraId="2226D132" w14:textId="61BBE7A5" w:rsidR="008475A2" w:rsidRPr="0018790D" w:rsidRDefault="008475A2" w:rsidP="00331FEA">
            <w:pPr>
              <w:spacing w:beforeLines="50" w:before="120" w:afterLines="50" w:after="120"/>
              <w:jc w:val="both"/>
              <w:rPr>
                <w:rFonts w:eastAsia="ＭＳ 明朝"/>
                <w:b/>
                <w:sz w:val="22"/>
                <w:u w:val="single"/>
                <w:lang w:val="en-US"/>
              </w:rPr>
            </w:pPr>
            <w:r w:rsidRPr="0018790D">
              <w:rPr>
                <w:rFonts w:eastAsia="ＭＳ 明朝" w:hint="eastAsia"/>
                <w:b/>
                <w:sz w:val="22"/>
                <w:u w:val="single"/>
                <w:lang w:val="en-US"/>
              </w:rPr>
              <w:t>O</w:t>
            </w:r>
            <w:r w:rsidRPr="0018790D">
              <w:rPr>
                <w:rFonts w:eastAsia="ＭＳ 明朝"/>
                <w:b/>
                <w:sz w:val="22"/>
                <w:u w:val="single"/>
                <w:lang w:val="en-US"/>
              </w:rPr>
              <w:t xml:space="preserve">ption </w:t>
            </w:r>
            <w:r w:rsidR="00DE19F1">
              <w:rPr>
                <w:rFonts w:eastAsia="ＭＳ 明朝"/>
                <w:b/>
                <w:sz w:val="22"/>
                <w:u w:val="single"/>
                <w:lang w:val="en-US"/>
              </w:rPr>
              <w:t>3</w:t>
            </w:r>
            <w:r w:rsidRPr="0018790D">
              <w:rPr>
                <w:rFonts w:eastAsia="ＭＳ 明朝"/>
                <w:b/>
                <w:sz w:val="22"/>
                <w:u w:val="single"/>
                <w:lang w:val="en-US"/>
              </w:rPr>
              <w:t xml:space="preserve">: </w:t>
            </w:r>
            <w:r w:rsidR="00DE19F1">
              <w:rPr>
                <w:rFonts w:eastAsia="ＭＳ 明朝"/>
                <w:b/>
                <w:sz w:val="22"/>
                <w:u w:val="single"/>
                <w:lang w:val="en-US"/>
              </w:rPr>
              <w:t xml:space="preserve">CORESET configured by RMSI can be outside of the initial active DL BWP. </w:t>
            </w:r>
            <w:r w:rsidRPr="0018790D">
              <w:rPr>
                <w:rFonts w:eastAsia="ＭＳ 明朝"/>
                <w:b/>
                <w:sz w:val="22"/>
                <w:u w:val="single"/>
                <w:lang w:val="en-US"/>
              </w:rPr>
              <w:t>L</w:t>
            </w:r>
            <w:r w:rsidR="0018790D" w:rsidRPr="0018790D">
              <w:rPr>
                <w:rFonts w:eastAsia="ＭＳ 明朝"/>
                <w:b/>
                <w:sz w:val="22"/>
                <w:u w:val="single"/>
                <w:lang w:val="en-US"/>
              </w:rPr>
              <w:t xml:space="preserve">imit the configuration of CORESET/DL BWP configured by RMSI such that </w:t>
            </w:r>
            <w:r w:rsidR="00F80C06">
              <w:rPr>
                <w:rFonts w:eastAsia="ＭＳ 明朝"/>
                <w:b/>
                <w:sz w:val="22"/>
                <w:u w:val="single"/>
                <w:lang w:val="en-US"/>
              </w:rPr>
              <w:t xml:space="preserve">the </w:t>
            </w:r>
            <w:r w:rsidR="0018790D" w:rsidRPr="0018790D">
              <w:rPr>
                <w:rFonts w:eastAsia="ＭＳ 明朝"/>
                <w:b/>
                <w:sz w:val="22"/>
                <w:u w:val="single"/>
                <w:lang w:val="en-US"/>
              </w:rPr>
              <w:t>UE can always monitor PDCCH associated with the CORESET configured by PBCH</w:t>
            </w:r>
            <w:r w:rsidR="00F80C06">
              <w:rPr>
                <w:rFonts w:eastAsia="ＭＳ 明朝"/>
                <w:b/>
                <w:sz w:val="22"/>
                <w:u w:val="single"/>
                <w:lang w:val="en-US"/>
              </w:rPr>
              <w:t>.</w:t>
            </w:r>
          </w:p>
          <w:p w14:paraId="691D2679" w14:textId="51242B8A" w:rsidR="0018790D" w:rsidRDefault="00A0793D" w:rsidP="00331FEA">
            <w:pPr>
              <w:spacing w:beforeLines="50" w:before="120" w:afterLines="50" w:after="120"/>
              <w:jc w:val="both"/>
              <w:rPr>
                <w:rFonts w:eastAsia="ＭＳ 明朝"/>
                <w:sz w:val="22"/>
                <w:lang w:val="en-US"/>
              </w:rPr>
            </w:pPr>
            <w:r>
              <w:rPr>
                <w:rFonts w:eastAsia="ＭＳ 明朝"/>
                <w:sz w:val="22"/>
                <w:lang w:val="en-US"/>
              </w:rPr>
              <w:t xml:space="preserve">Same as for option 2, CORESET configured by RMSI is associated with a DL BWP which is different from initial active DL BWP. The DL BWP should be configured by RMSI. </w:t>
            </w:r>
            <w:r w:rsidR="0018790D">
              <w:rPr>
                <w:rFonts w:eastAsia="ＭＳ 明朝" w:hint="eastAsia"/>
                <w:sz w:val="22"/>
                <w:lang w:val="en-US"/>
              </w:rPr>
              <w:t>F</w:t>
            </w:r>
            <w:r w:rsidR="0018790D">
              <w:rPr>
                <w:rFonts w:eastAsia="ＭＳ 明朝"/>
                <w:sz w:val="22"/>
                <w:lang w:val="en-US"/>
              </w:rPr>
              <w:t xml:space="preserve">or </w:t>
            </w:r>
            <w:r>
              <w:rPr>
                <w:rFonts w:eastAsia="ＭＳ 明朝"/>
                <w:sz w:val="22"/>
                <w:lang w:val="en-US"/>
              </w:rPr>
              <w:t>option 3</w:t>
            </w:r>
            <w:r w:rsidR="0018790D">
              <w:rPr>
                <w:rFonts w:eastAsia="ＭＳ 明朝"/>
                <w:sz w:val="22"/>
                <w:lang w:val="en-US"/>
              </w:rPr>
              <w:t xml:space="preserve">, </w:t>
            </w:r>
            <w:r>
              <w:rPr>
                <w:rFonts w:eastAsia="ＭＳ 明朝"/>
                <w:sz w:val="22"/>
                <w:lang w:val="en-US"/>
              </w:rPr>
              <w:t xml:space="preserve">for example, </w:t>
            </w:r>
            <w:r w:rsidR="0018790D">
              <w:rPr>
                <w:rFonts w:eastAsia="ＭＳ 明朝"/>
                <w:sz w:val="22"/>
                <w:lang w:val="en-US"/>
              </w:rPr>
              <w:t xml:space="preserve">the DL BWP configured by RMSI </w:t>
            </w:r>
            <w:r w:rsidR="00DE19F1">
              <w:rPr>
                <w:rFonts w:eastAsia="ＭＳ 明朝"/>
                <w:sz w:val="22"/>
                <w:lang w:val="en-US"/>
              </w:rPr>
              <w:t xml:space="preserve">shall be </w:t>
            </w:r>
            <w:r w:rsidR="0018790D">
              <w:rPr>
                <w:rFonts w:eastAsia="ＭＳ 明朝"/>
                <w:sz w:val="22"/>
                <w:lang w:val="en-US"/>
              </w:rPr>
              <w:t>a super-set of initial active DL BWP in frequency-domain</w:t>
            </w:r>
            <w:r w:rsidR="00DE19F1">
              <w:rPr>
                <w:rFonts w:eastAsia="ＭＳ 明朝"/>
                <w:sz w:val="22"/>
                <w:lang w:val="en-US"/>
              </w:rPr>
              <w:t xml:space="preserve">, and shall </w:t>
            </w:r>
            <w:r w:rsidR="0018790D">
              <w:rPr>
                <w:rFonts w:eastAsia="ＭＳ 明朝"/>
                <w:sz w:val="22"/>
                <w:lang w:val="en-US"/>
              </w:rPr>
              <w:t>use the same numerology</w:t>
            </w:r>
            <w:r w:rsidR="00DE19F1">
              <w:rPr>
                <w:rFonts w:eastAsia="ＭＳ 明朝"/>
                <w:sz w:val="22"/>
                <w:lang w:val="en-US"/>
              </w:rPr>
              <w:t xml:space="preserve"> as that for initial active DL BWP. In this case, UE can monitor PDCCH associated with RMSI CORESET, no matter which DL BWP is active. In this option, once the UE knows CORESET/DL BWP configured by RMSI, the UE is not necessary to switch DL BWP to initial active DL BWP; in other words, the initial active DL BWP is used only for the initial access.</w:t>
            </w:r>
          </w:p>
          <w:p w14:paraId="6F38D418" w14:textId="71F8462D" w:rsidR="00F80C06" w:rsidRDefault="00F80C06" w:rsidP="00331FEA">
            <w:pPr>
              <w:spacing w:beforeLines="50" w:before="120" w:afterLines="50" w:after="120"/>
              <w:jc w:val="both"/>
              <w:rPr>
                <w:rFonts w:eastAsia="ＭＳ 明朝"/>
                <w:sz w:val="22"/>
                <w:lang w:val="en-US"/>
              </w:rPr>
            </w:pPr>
            <w:r w:rsidRPr="00F80C06">
              <w:rPr>
                <w:rFonts w:eastAsia="ＭＳ 明朝" w:hint="eastAsia"/>
                <w:noProof/>
                <w:sz w:val="22"/>
                <w:lang w:val="en-US"/>
              </w:rPr>
              <w:drawing>
                <wp:inline distT="0" distB="0" distL="0" distR="0" wp14:anchorId="780228C3" wp14:editId="3391F671">
                  <wp:extent cx="2937600" cy="12232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7600" cy="1223280"/>
                          </a:xfrm>
                          <a:prstGeom prst="rect">
                            <a:avLst/>
                          </a:prstGeom>
                          <a:noFill/>
                          <a:ln>
                            <a:noFill/>
                          </a:ln>
                        </pic:spPr>
                      </pic:pic>
                    </a:graphicData>
                  </a:graphic>
                </wp:inline>
              </w:drawing>
            </w:r>
          </w:p>
          <w:p w14:paraId="290201B6" w14:textId="74A78C1F" w:rsidR="00F80E06" w:rsidRDefault="00F80E06" w:rsidP="00331FEA">
            <w:pPr>
              <w:spacing w:beforeLines="50" w:before="120" w:afterLines="50" w:after="120"/>
              <w:jc w:val="both"/>
              <w:rPr>
                <w:rFonts w:eastAsia="ＭＳ 明朝"/>
                <w:sz w:val="22"/>
                <w:lang w:val="en-US"/>
              </w:rPr>
            </w:pPr>
          </w:p>
          <w:p w14:paraId="4BEE24A7" w14:textId="322C5209" w:rsidR="00A532F6" w:rsidRDefault="00DE19F1" w:rsidP="00331FEA">
            <w:pPr>
              <w:spacing w:beforeLines="50" w:before="120" w:afterLines="50" w:after="120"/>
              <w:jc w:val="both"/>
              <w:rPr>
                <w:rFonts w:eastAsia="ＭＳ 明朝"/>
                <w:sz w:val="22"/>
                <w:lang w:val="en-US"/>
              </w:rPr>
            </w:pPr>
            <w:r>
              <w:rPr>
                <w:rFonts w:eastAsia="ＭＳ 明朝" w:hint="eastAsia"/>
                <w:sz w:val="22"/>
                <w:lang w:val="en-US"/>
              </w:rPr>
              <w:lastRenderedPageBreak/>
              <w:t>I</w:t>
            </w:r>
            <w:r>
              <w:rPr>
                <w:rFonts w:eastAsia="ＭＳ 明朝"/>
                <w:sz w:val="22"/>
                <w:lang w:val="en-US"/>
              </w:rPr>
              <w:t xml:space="preserve">n the above, </w:t>
            </w:r>
            <w:r w:rsidR="007605EF">
              <w:rPr>
                <w:rFonts w:eastAsia="ＭＳ 明朝"/>
                <w:sz w:val="22"/>
                <w:lang w:val="en-US"/>
              </w:rPr>
              <w:t xml:space="preserve">option 1 is too restrictive. </w:t>
            </w:r>
            <w:r w:rsidR="00A0793D">
              <w:rPr>
                <w:rFonts w:eastAsia="ＭＳ 明朝"/>
                <w:sz w:val="22"/>
                <w:lang w:val="en-US"/>
              </w:rPr>
              <w:t xml:space="preserve">On option 2, the impact of DL BWP switching for DCIs associated with the RMSI CORESET and for those associated with the CORESET configured by RMSI should carefully be investigated. </w:t>
            </w:r>
            <w:r w:rsidR="00A532F6">
              <w:rPr>
                <w:rFonts w:eastAsia="ＭＳ 明朝"/>
                <w:sz w:val="22"/>
                <w:lang w:val="en-US"/>
              </w:rPr>
              <w:t>When the RMSI CORESET and the CORESET configured by RMSI are different, as long as the RMSI CORESET is only for RMSI, the issue would not be so critical. However, NW shall take into account the transition time, and UE shall meet the requirements on the transition time.</w:t>
            </w:r>
          </w:p>
          <w:p w14:paraId="0AF32BE7" w14:textId="77777777" w:rsidR="00343732" w:rsidRDefault="00343732" w:rsidP="00331FEA">
            <w:pPr>
              <w:spacing w:beforeLines="50" w:before="120" w:afterLines="50" w:after="120"/>
              <w:jc w:val="both"/>
              <w:rPr>
                <w:rFonts w:eastAsia="ＭＳ 明朝"/>
                <w:sz w:val="22"/>
                <w:lang w:val="en-US"/>
              </w:rPr>
            </w:pPr>
          </w:p>
          <w:p w14:paraId="4648DCF5" w14:textId="77777777" w:rsidR="00343732" w:rsidRDefault="00343732" w:rsidP="00331FEA">
            <w:pPr>
              <w:spacing w:beforeLines="50" w:before="120" w:afterLines="50" w:after="120"/>
              <w:jc w:val="both"/>
              <w:rPr>
                <w:rFonts w:eastAsia="ＭＳ 明朝"/>
                <w:sz w:val="22"/>
                <w:lang w:val="en-US"/>
              </w:rPr>
            </w:pPr>
            <w:r>
              <w:rPr>
                <w:rFonts w:eastAsia="ＭＳ 明朝" w:hint="eastAsia"/>
                <w:sz w:val="22"/>
                <w:lang w:val="en-US"/>
              </w:rPr>
              <w:t>S</w:t>
            </w:r>
            <w:r>
              <w:rPr>
                <w:rFonts w:eastAsia="ＭＳ 明朝"/>
                <w:sz w:val="22"/>
                <w:lang w:val="en-US"/>
              </w:rPr>
              <w:t>o, our proposals are following:</w:t>
            </w:r>
          </w:p>
          <w:p w14:paraId="067E6EC2" w14:textId="05D87F83" w:rsidR="00343732" w:rsidRPr="00343732" w:rsidRDefault="00343732" w:rsidP="00331FEA">
            <w:pPr>
              <w:spacing w:beforeLines="50" w:before="120" w:afterLines="50" w:after="120"/>
              <w:jc w:val="both"/>
              <w:rPr>
                <w:rFonts w:eastAsia="ＭＳ 明朝"/>
                <w:b/>
                <w:sz w:val="22"/>
                <w:u w:val="single"/>
                <w:lang w:val="en-US"/>
              </w:rPr>
            </w:pPr>
            <w:r w:rsidRPr="00343732">
              <w:rPr>
                <w:rFonts w:eastAsia="ＭＳ 明朝" w:hint="eastAsia"/>
                <w:b/>
                <w:sz w:val="22"/>
                <w:u w:val="single"/>
                <w:lang w:val="en-US"/>
              </w:rPr>
              <w:t>P</w:t>
            </w:r>
            <w:r w:rsidRPr="00343732">
              <w:rPr>
                <w:rFonts w:eastAsia="ＭＳ 明朝"/>
                <w:b/>
                <w:sz w:val="22"/>
                <w:u w:val="single"/>
                <w:lang w:val="en-US"/>
              </w:rPr>
              <w:t>roposals:</w:t>
            </w:r>
          </w:p>
          <w:p w14:paraId="5DA075D1" w14:textId="31A907E2" w:rsidR="00343732" w:rsidRPr="00343732" w:rsidRDefault="00343732" w:rsidP="00B61D59">
            <w:pPr>
              <w:pStyle w:val="afd"/>
              <w:numPr>
                <w:ilvl w:val="0"/>
                <w:numId w:val="32"/>
              </w:numPr>
              <w:spacing w:beforeLines="50" w:before="120" w:afterLines="50" w:after="120"/>
              <w:ind w:leftChars="0"/>
              <w:jc w:val="both"/>
              <w:rPr>
                <w:rFonts w:eastAsia="ＭＳ 明朝"/>
                <w:i/>
                <w:sz w:val="22"/>
                <w:lang w:val="en-US"/>
              </w:rPr>
            </w:pPr>
            <w:r w:rsidRPr="00343732">
              <w:rPr>
                <w:rFonts w:eastAsia="ＭＳ 明朝"/>
                <w:i/>
                <w:sz w:val="22"/>
                <w:lang w:val="en-US"/>
              </w:rPr>
              <w:t xml:space="preserve">A </w:t>
            </w:r>
            <w:r w:rsidRPr="00343732">
              <w:rPr>
                <w:rFonts w:eastAsia="ＭＳ 明朝" w:hint="eastAsia"/>
                <w:i/>
                <w:sz w:val="22"/>
                <w:lang w:val="en-US"/>
              </w:rPr>
              <w:t>D</w:t>
            </w:r>
            <w:r w:rsidRPr="00343732">
              <w:rPr>
                <w:rFonts w:eastAsia="ＭＳ 明朝"/>
                <w:i/>
                <w:sz w:val="22"/>
                <w:lang w:val="en-US"/>
              </w:rPr>
              <w:t>L BWP can be configured by RMSI.</w:t>
            </w:r>
          </w:p>
          <w:p w14:paraId="3CA0499C" w14:textId="547DD750" w:rsidR="00343732" w:rsidRDefault="00343732" w:rsidP="00B61D59">
            <w:pPr>
              <w:pStyle w:val="afd"/>
              <w:numPr>
                <w:ilvl w:val="1"/>
                <w:numId w:val="32"/>
              </w:numPr>
              <w:spacing w:beforeLines="50" w:before="120" w:afterLines="50" w:after="120"/>
              <w:ind w:leftChars="0"/>
              <w:jc w:val="both"/>
              <w:rPr>
                <w:rFonts w:eastAsia="ＭＳ 明朝"/>
                <w:i/>
                <w:sz w:val="22"/>
                <w:lang w:val="en-US"/>
              </w:rPr>
            </w:pPr>
            <w:r w:rsidRPr="00343732">
              <w:rPr>
                <w:rFonts w:eastAsia="ＭＳ 明朝" w:hint="eastAsia"/>
                <w:i/>
                <w:sz w:val="22"/>
                <w:lang w:val="en-US"/>
              </w:rPr>
              <w:t>I</w:t>
            </w:r>
            <w:r w:rsidRPr="00343732">
              <w:rPr>
                <w:rFonts w:eastAsia="ＭＳ 明朝"/>
                <w:i/>
                <w:sz w:val="22"/>
                <w:lang w:val="en-US"/>
              </w:rPr>
              <w:t>f configured, the CORESET configured by RMSI is within the DL BWP.</w:t>
            </w:r>
          </w:p>
          <w:p w14:paraId="7ABA0B00" w14:textId="40DADF32" w:rsidR="00343732" w:rsidRPr="00343732" w:rsidRDefault="00343732" w:rsidP="00B61D59">
            <w:pPr>
              <w:pStyle w:val="afd"/>
              <w:numPr>
                <w:ilvl w:val="2"/>
                <w:numId w:val="32"/>
              </w:numPr>
              <w:spacing w:beforeLines="50" w:before="120" w:afterLines="50" w:after="120"/>
              <w:ind w:leftChars="0"/>
              <w:jc w:val="both"/>
              <w:rPr>
                <w:rFonts w:eastAsia="ＭＳ 明朝"/>
                <w:i/>
                <w:sz w:val="22"/>
                <w:lang w:val="en-US"/>
              </w:rPr>
            </w:pPr>
            <w:r>
              <w:rPr>
                <w:rFonts w:eastAsia="ＭＳ 明朝" w:hint="eastAsia"/>
                <w:i/>
                <w:sz w:val="22"/>
                <w:lang w:val="en-US"/>
              </w:rPr>
              <w:t>I</w:t>
            </w:r>
            <w:r>
              <w:rPr>
                <w:rFonts w:eastAsia="ＭＳ 明朝"/>
                <w:i/>
                <w:sz w:val="22"/>
                <w:lang w:val="en-US"/>
              </w:rPr>
              <w:t>t can be outside of the initial active DL BWP.</w:t>
            </w:r>
          </w:p>
          <w:p w14:paraId="43DEA744" w14:textId="7BAA8E89" w:rsidR="00343732" w:rsidRDefault="00343732" w:rsidP="00B61D59">
            <w:pPr>
              <w:pStyle w:val="afd"/>
              <w:numPr>
                <w:ilvl w:val="1"/>
                <w:numId w:val="32"/>
              </w:numPr>
              <w:spacing w:beforeLines="50" w:before="120" w:afterLines="50" w:after="120"/>
              <w:ind w:leftChars="0"/>
              <w:jc w:val="both"/>
              <w:rPr>
                <w:rFonts w:eastAsia="ＭＳ 明朝"/>
                <w:i/>
                <w:sz w:val="22"/>
                <w:lang w:val="en-US"/>
              </w:rPr>
            </w:pPr>
            <w:r w:rsidRPr="00343732">
              <w:rPr>
                <w:rFonts w:eastAsia="ＭＳ 明朝" w:hint="eastAsia"/>
                <w:i/>
                <w:sz w:val="22"/>
                <w:lang w:val="en-US"/>
              </w:rPr>
              <w:t>I</w:t>
            </w:r>
            <w:r w:rsidRPr="00343732">
              <w:rPr>
                <w:rFonts w:eastAsia="ＭＳ 明朝"/>
                <w:i/>
                <w:sz w:val="22"/>
                <w:lang w:val="en-US"/>
              </w:rPr>
              <w:t>f not, the CORESET configured by RMSI is within the initial active DL BWP.</w:t>
            </w:r>
          </w:p>
          <w:p w14:paraId="7BD51D5A" w14:textId="670853DE" w:rsidR="00B61D59" w:rsidRPr="00B61D59" w:rsidRDefault="00B61D59" w:rsidP="00B61D59">
            <w:pPr>
              <w:pStyle w:val="afd"/>
              <w:numPr>
                <w:ilvl w:val="0"/>
                <w:numId w:val="32"/>
              </w:numPr>
              <w:spacing w:beforeLines="50" w:before="120" w:afterLines="50" w:after="120"/>
              <w:ind w:leftChars="0"/>
              <w:jc w:val="both"/>
              <w:rPr>
                <w:rFonts w:eastAsia="ＭＳ 明朝"/>
                <w:i/>
                <w:sz w:val="22"/>
                <w:lang w:val="en-US"/>
              </w:rPr>
            </w:pPr>
            <w:r>
              <w:rPr>
                <w:rFonts w:eastAsia="ＭＳ 明朝"/>
                <w:i/>
                <w:sz w:val="22"/>
                <w:lang w:val="en-US"/>
              </w:rPr>
              <w:t>DL BWP configured by RMSI should be configured such that when the DL BWP configured by RMSI is active, the UE can monitor DCH scheduling RMSI. I.e.,:</w:t>
            </w:r>
          </w:p>
          <w:p w14:paraId="03504976" w14:textId="0751CE56" w:rsidR="00B61D59" w:rsidRDefault="00B61D59" w:rsidP="00B61D59">
            <w:pPr>
              <w:pStyle w:val="afd"/>
              <w:numPr>
                <w:ilvl w:val="1"/>
                <w:numId w:val="32"/>
              </w:numPr>
              <w:spacing w:beforeLines="50" w:before="120" w:afterLines="50" w:after="120"/>
              <w:ind w:leftChars="0"/>
              <w:jc w:val="both"/>
              <w:rPr>
                <w:rFonts w:eastAsia="ＭＳ 明朝"/>
                <w:i/>
                <w:sz w:val="22"/>
                <w:lang w:val="en-US"/>
              </w:rPr>
            </w:pPr>
            <w:r>
              <w:rPr>
                <w:rFonts w:eastAsia="ＭＳ 明朝" w:hint="eastAsia"/>
                <w:i/>
                <w:sz w:val="22"/>
                <w:lang w:val="en-US"/>
              </w:rPr>
              <w:t>N</w:t>
            </w:r>
            <w:r>
              <w:rPr>
                <w:rFonts w:eastAsia="ＭＳ 明朝"/>
                <w:i/>
                <w:sz w:val="22"/>
                <w:lang w:val="en-US"/>
              </w:rPr>
              <w:t>umerology for the DL BWP configured RMSI and the initial active DL BWP is the same.</w:t>
            </w:r>
          </w:p>
          <w:p w14:paraId="2B9120A0" w14:textId="4E8439B1" w:rsidR="00B61D59" w:rsidRDefault="00B61D59" w:rsidP="00B61D59">
            <w:pPr>
              <w:pStyle w:val="afd"/>
              <w:numPr>
                <w:ilvl w:val="1"/>
                <w:numId w:val="32"/>
              </w:numPr>
              <w:spacing w:beforeLines="50" w:before="120" w:afterLines="50" w:after="120"/>
              <w:ind w:leftChars="0"/>
              <w:jc w:val="both"/>
              <w:rPr>
                <w:rFonts w:eastAsia="ＭＳ 明朝"/>
                <w:i/>
                <w:sz w:val="22"/>
                <w:lang w:val="en-US"/>
              </w:rPr>
            </w:pPr>
            <w:r>
              <w:rPr>
                <w:rFonts w:eastAsia="ＭＳ 明朝" w:hint="eastAsia"/>
                <w:i/>
                <w:sz w:val="22"/>
                <w:lang w:val="en-US"/>
              </w:rPr>
              <w:t>B</w:t>
            </w:r>
            <w:r>
              <w:rPr>
                <w:rFonts w:eastAsia="ＭＳ 明朝"/>
                <w:i/>
                <w:sz w:val="22"/>
                <w:lang w:val="en-US"/>
              </w:rPr>
              <w:t>andwidth/carrier of DL BWP configured by RMSI is superset of that of initial active DL BWP.</w:t>
            </w:r>
          </w:p>
          <w:p w14:paraId="5F816B5E" w14:textId="41B54922" w:rsidR="00B61D59" w:rsidRDefault="00B61D59" w:rsidP="00B61D59">
            <w:pPr>
              <w:pStyle w:val="afd"/>
              <w:numPr>
                <w:ilvl w:val="0"/>
                <w:numId w:val="32"/>
              </w:numPr>
              <w:spacing w:beforeLines="50" w:before="120" w:afterLines="50" w:after="120"/>
              <w:ind w:leftChars="0"/>
              <w:jc w:val="both"/>
              <w:rPr>
                <w:rFonts w:eastAsia="ＭＳ 明朝"/>
                <w:i/>
                <w:sz w:val="22"/>
                <w:lang w:val="en-US"/>
              </w:rPr>
            </w:pPr>
            <w:r>
              <w:rPr>
                <w:rFonts w:eastAsia="ＭＳ 明朝" w:hint="eastAsia"/>
                <w:i/>
                <w:sz w:val="22"/>
                <w:lang w:val="en-US"/>
              </w:rPr>
              <w:t>I</w:t>
            </w:r>
            <w:r>
              <w:rPr>
                <w:rFonts w:eastAsia="ＭＳ 明朝"/>
                <w:i/>
                <w:sz w:val="22"/>
                <w:lang w:val="en-US"/>
              </w:rPr>
              <w:t>f the DL BWP is configured by RMSI</w:t>
            </w:r>
            <w:r w:rsidR="001E6C75">
              <w:rPr>
                <w:rFonts w:eastAsia="ＭＳ 明朝"/>
                <w:i/>
                <w:sz w:val="22"/>
                <w:lang w:val="en-US"/>
              </w:rPr>
              <w:t xml:space="preserve"> and if no more DL BWP is configured by UE-specific RRC signaling,</w:t>
            </w:r>
          </w:p>
          <w:p w14:paraId="05D6B2FC" w14:textId="30EF183B" w:rsidR="00343732" w:rsidRDefault="00B61D59" w:rsidP="00B61D59">
            <w:pPr>
              <w:pStyle w:val="afd"/>
              <w:numPr>
                <w:ilvl w:val="1"/>
                <w:numId w:val="32"/>
              </w:numPr>
              <w:spacing w:beforeLines="50" w:before="120" w:afterLines="50" w:after="120"/>
              <w:ind w:leftChars="0"/>
              <w:jc w:val="both"/>
              <w:rPr>
                <w:rFonts w:eastAsia="ＭＳ 明朝"/>
                <w:i/>
                <w:sz w:val="22"/>
                <w:lang w:val="en-US"/>
              </w:rPr>
            </w:pPr>
            <w:r>
              <w:rPr>
                <w:rFonts w:eastAsia="ＭＳ 明朝"/>
                <w:i/>
                <w:sz w:val="22"/>
                <w:lang w:val="en-US"/>
              </w:rPr>
              <w:t>Following DCI is monitored with the CORESET configured by PBCH.</w:t>
            </w:r>
          </w:p>
          <w:p w14:paraId="37FC66AE" w14:textId="12E150E8" w:rsidR="00B61D59" w:rsidRDefault="00B61D59" w:rsidP="00B61D59">
            <w:pPr>
              <w:pStyle w:val="afd"/>
              <w:numPr>
                <w:ilvl w:val="2"/>
                <w:numId w:val="32"/>
              </w:numPr>
              <w:spacing w:beforeLines="50" w:before="120" w:afterLines="50" w:after="120"/>
              <w:ind w:leftChars="0"/>
              <w:jc w:val="both"/>
              <w:rPr>
                <w:rFonts w:eastAsia="ＭＳ 明朝"/>
                <w:i/>
                <w:sz w:val="22"/>
                <w:lang w:val="en-US"/>
              </w:rPr>
            </w:pPr>
            <w:r>
              <w:rPr>
                <w:rFonts w:eastAsia="ＭＳ 明朝" w:hint="eastAsia"/>
                <w:i/>
                <w:sz w:val="22"/>
                <w:lang w:val="en-US"/>
              </w:rPr>
              <w:t>D</w:t>
            </w:r>
            <w:r>
              <w:rPr>
                <w:rFonts w:eastAsia="ＭＳ 明朝"/>
                <w:i/>
                <w:sz w:val="22"/>
                <w:lang w:val="en-US"/>
              </w:rPr>
              <w:t>CI scheduling RMSI.</w:t>
            </w:r>
          </w:p>
          <w:p w14:paraId="2543CFFA" w14:textId="690EE85B" w:rsidR="00B61D59" w:rsidRDefault="00B61D59" w:rsidP="00B61D59">
            <w:pPr>
              <w:pStyle w:val="afd"/>
              <w:numPr>
                <w:ilvl w:val="1"/>
                <w:numId w:val="32"/>
              </w:numPr>
              <w:spacing w:beforeLines="50" w:before="120"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ollowing DCIs are monitored with the CORESET configured by RMSI.</w:t>
            </w:r>
          </w:p>
          <w:p w14:paraId="3A5FD6A5" w14:textId="7990EE44" w:rsidR="00B61D59" w:rsidRPr="00B61D59" w:rsidRDefault="00B61D59" w:rsidP="00B61D59">
            <w:pPr>
              <w:pStyle w:val="afd"/>
              <w:numPr>
                <w:ilvl w:val="2"/>
                <w:numId w:val="32"/>
              </w:numPr>
              <w:overflowPunct/>
              <w:autoSpaceDE/>
              <w:autoSpaceDN/>
              <w:adjustRightInd/>
              <w:spacing w:beforeLines="50" w:before="120" w:afterLines="50" w:after="120"/>
              <w:ind w:leftChars="0"/>
              <w:jc w:val="both"/>
              <w:textAlignment w:val="auto"/>
              <w:rPr>
                <w:rFonts w:eastAsia="ＭＳ 明朝"/>
                <w:i/>
                <w:sz w:val="22"/>
                <w:lang w:val="en-US"/>
              </w:rPr>
            </w:pPr>
            <w:r w:rsidRPr="00B61D59">
              <w:rPr>
                <w:rFonts w:eastAsia="ＭＳ 明朝" w:hint="eastAsia"/>
                <w:i/>
                <w:sz w:val="22"/>
                <w:lang w:val="en-US"/>
              </w:rPr>
              <w:t>D</w:t>
            </w:r>
            <w:r w:rsidRPr="00B61D59">
              <w:rPr>
                <w:rFonts w:eastAsia="ＭＳ 明朝"/>
                <w:i/>
                <w:sz w:val="22"/>
                <w:lang w:val="en-US"/>
              </w:rPr>
              <w:t>CI scheduling Paging message.</w:t>
            </w:r>
          </w:p>
          <w:p w14:paraId="4BCC183C" w14:textId="00B7AB60" w:rsidR="00B61D59" w:rsidRPr="00B61D59" w:rsidRDefault="00B61D59" w:rsidP="00B61D59">
            <w:pPr>
              <w:pStyle w:val="afd"/>
              <w:numPr>
                <w:ilvl w:val="2"/>
                <w:numId w:val="32"/>
              </w:numPr>
              <w:overflowPunct/>
              <w:autoSpaceDE/>
              <w:autoSpaceDN/>
              <w:adjustRightInd/>
              <w:spacing w:beforeLines="50" w:before="120" w:afterLines="50" w:after="120"/>
              <w:ind w:leftChars="0"/>
              <w:jc w:val="both"/>
              <w:textAlignment w:val="auto"/>
              <w:rPr>
                <w:rFonts w:eastAsia="ＭＳ 明朝"/>
                <w:i/>
                <w:sz w:val="22"/>
                <w:lang w:val="en-US"/>
              </w:rPr>
            </w:pPr>
            <w:r w:rsidRPr="00B61D59">
              <w:rPr>
                <w:rFonts w:eastAsia="ＭＳ 明朝" w:hint="eastAsia"/>
                <w:i/>
                <w:sz w:val="22"/>
                <w:lang w:val="en-US"/>
              </w:rPr>
              <w:t>D</w:t>
            </w:r>
            <w:r w:rsidRPr="00B61D59">
              <w:rPr>
                <w:rFonts w:eastAsia="ＭＳ 明朝"/>
                <w:i/>
                <w:sz w:val="22"/>
                <w:lang w:val="en-US"/>
              </w:rPr>
              <w:t>CI for random acce</w:t>
            </w:r>
            <w:r>
              <w:rPr>
                <w:rFonts w:eastAsia="ＭＳ 明朝"/>
                <w:i/>
                <w:sz w:val="22"/>
                <w:lang w:val="en-US"/>
              </w:rPr>
              <w:t>ss</w:t>
            </w:r>
            <w:r w:rsidRPr="00B61D59">
              <w:rPr>
                <w:rFonts w:eastAsia="ＭＳ 明朝"/>
                <w:i/>
                <w:sz w:val="22"/>
                <w:lang w:val="en-US"/>
              </w:rPr>
              <w:t>.</w:t>
            </w:r>
          </w:p>
          <w:p w14:paraId="6FCA85AB" w14:textId="75FFCB6E" w:rsidR="00B61D59" w:rsidRPr="00B61D59" w:rsidRDefault="00B61D59" w:rsidP="00B61D59">
            <w:pPr>
              <w:pStyle w:val="afd"/>
              <w:numPr>
                <w:ilvl w:val="2"/>
                <w:numId w:val="32"/>
              </w:numPr>
              <w:overflowPunct/>
              <w:autoSpaceDE/>
              <w:autoSpaceDN/>
              <w:adjustRightInd/>
              <w:spacing w:beforeLines="50" w:before="120" w:afterLines="50" w:after="120"/>
              <w:ind w:leftChars="0"/>
              <w:jc w:val="both"/>
              <w:textAlignment w:val="auto"/>
              <w:rPr>
                <w:rFonts w:eastAsia="ＭＳ 明朝"/>
                <w:i/>
                <w:sz w:val="22"/>
                <w:lang w:val="en-US"/>
              </w:rPr>
            </w:pPr>
            <w:r w:rsidRPr="00B61D59">
              <w:rPr>
                <w:rFonts w:eastAsia="ＭＳ 明朝" w:hint="eastAsia"/>
                <w:i/>
                <w:sz w:val="22"/>
                <w:lang w:val="en-US"/>
              </w:rPr>
              <w:t>F</w:t>
            </w:r>
            <w:r w:rsidRPr="00B61D59">
              <w:rPr>
                <w:rFonts w:eastAsia="ＭＳ 明朝"/>
                <w:i/>
                <w:sz w:val="22"/>
                <w:lang w:val="en-US"/>
              </w:rPr>
              <w:t>allback DCI for DL/UL.</w:t>
            </w:r>
          </w:p>
          <w:p w14:paraId="4776E316" w14:textId="0B042406" w:rsidR="00B61D59" w:rsidRPr="00B61D59" w:rsidRDefault="00B61D59" w:rsidP="00B61D59">
            <w:pPr>
              <w:pStyle w:val="afd"/>
              <w:numPr>
                <w:ilvl w:val="1"/>
                <w:numId w:val="32"/>
              </w:numPr>
              <w:overflowPunct/>
              <w:autoSpaceDE/>
              <w:autoSpaceDN/>
              <w:adjustRightInd/>
              <w:spacing w:beforeLines="50" w:before="120" w:afterLines="50" w:after="120"/>
              <w:ind w:leftChars="0"/>
              <w:jc w:val="both"/>
              <w:textAlignment w:val="auto"/>
              <w:rPr>
                <w:rFonts w:eastAsia="ＭＳ 明朝"/>
                <w:i/>
                <w:sz w:val="22"/>
                <w:lang w:val="en-US"/>
              </w:rPr>
            </w:pPr>
            <w:r w:rsidRPr="00B61D59">
              <w:rPr>
                <w:rFonts w:eastAsia="ＭＳ 明朝"/>
                <w:i/>
                <w:sz w:val="22"/>
                <w:lang w:val="en-US"/>
              </w:rPr>
              <w:t>Some parameters given by RMSI may impact on the payload of the DCIs</w:t>
            </w:r>
            <w:r>
              <w:rPr>
                <w:rFonts w:eastAsia="ＭＳ 明朝"/>
                <w:i/>
                <w:sz w:val="22"/>
                <w:lang w:val="en-US"/>
              </w:rPr>
              <w:t xml:space="preserve"> monitored with the CORESET configured by RMSI</w:t>
            </w:r>
            <w:r w:rsidRPr="00B61D59">
              <w:rPr>
                <w:rFonts w:eastAsia="ＭＳ 明朝"/>
                <w:i/>
                <w:sz w:val="22"/>
                <w:lang w:val="en-US"/>
              </w:rPr>
              <w:t>.</w:t>
            </w:r>
          </w:p>
          <w:p w14:paraId="6A93693D" w14:textId="77777777" w:rsidR="00343732" w:rsidRDefault="00343732" w:rsidP="00B61D59">
            <w:pPr>
              <w:spacing w:beforeLines="50" w:before="120" w:afterLines="50" w:after="120"/>
              <w:jc w:val="both"/>
              <w:rPr>
                <w:rFonts w:eastAsia="ＭＳ 明朝"/>
                <w:sz w:val="22"/>
                <w:lang w:val="en-US"/>
              </w:rPr>
            </w:pPr>
          </w:p>
          <w:p w14:paraId="4723DA10" w14:textId="0FC3EE23" w:rsidR="00B61D59" w:rsidRPr="00B61D59" w:rsidRDefault="00B61D59" w:rsidP="00B61D59">
            <w:pPr>
              <w:spacing w:beforeLines="50" w:before="120" w:afterLines="50" w:after="120"/>
              <w:jc w:val="both"/>
              <w:rPr>
                <w:rFonts w:eastAsia="ＭＳ 明朝"/>
                <w:sz w:val="22"/>
                <w:lang w:val="en-US"/>
              </w:rPr>
            </w:pPr>
          </w:p>
        </w:tc>
      </w:tr>
      <w:tr w:rsidR="00D21970" w14:paraId="714E2E41" w14:textId="77777777" w:rsidTr="009F70E3">
        <w:tc>
          <w:tcPr>
            <w:tcW w:w="2376" w:type="dxa"/>
          </w:tcPr>
          <w:p w14:paraId="2A7E3839" w14:textId="77777777" w:rsidR="009F70E3" w:rsidRDefault="009F70E3" w:rsidP="009F70E3">
            <w:pPr>
              <w:spacing w:beforeLines="50" w:before="120" w:afterLines="50" w:after="120"/>
              <w:jc w:val="both"/>
              <w:rPr>
                <w:rFonts w:eastAsia="ＭＳ 明朝"/>
                <w:sz w:val="22"/>
                <w:lang w:val="en-US"/>
              </w:rPr>
            </w:pPr>
          </w:p>
        </w:tc>
        <w:tc>
          <w:tcPr>
            <w:tcW w:w="7794" w:type="dxa"/>
          </w:tcPr>
          <w:p w14:paraId="473FAFF5" w14:textId="77777777" w:rsidR="009F70E3" w:rsidRDefault="009F70E3" w:rsidP="009F70E3">
            <w:pPr>
              <w:spacing w:beforeLines="50" w:before="120" w:afterLines="50" w:after="120"/>
              <w:jc w:val="both"/>
              <w:rPr>
                <w:rFonts w:eastAsia="ＭＳ 明朝"/>
                <w:sz w:val="22"/>
                <w:lang w:val="en-US"/>
              </w:rPr>
            </w:pPr>
          </w:p>
        </w:tc>
      </w:tr>
      <w:tr w:rsidR="00D21970" w14:paraId="0E2F1AE1" w14:textId="77777777" w:rsidTr="009F70E3">
        <w:tc>
          <w:tcPr>
            <w:tcW w:w="2376" w:type="dxa"/>
          </w:tcPr>
          <w:p w14:paraId="5F51752A" w14:textId="77777777" w:rsidR="009F70E3" w:rsidRDefault="009F70E3" w:rsidP="009F70E3">
            <w:pPr>
              <w:spacing w:beforeLines="50" w:before="120" w:afterLines="50" w:after="120"/>
              <w:jc w:val="both"/>
              <w:rPr>
                <w:rFonts w:eastAsia="ＭＳ 明朝"/>
                <w:sz w:val="22"/>
                <w:lang w:val="en-US"/>
              </w:rPr>
            </w:pPr>
          </w:p>
        </w:tc>
        <w:tc>
          <w:tcPr>
            <w:tcW w:w="7794" w:type="dxa"/>
          </w:tcPr>
          <w:p w14:paraId="5308A858" w14:textId="77777777" w:rsidR="009F70E3" w:rsidRDefault="009F70E3" w:rsidP="009F70E3">
            <w:pPr>
              <w:spacing w:beforeLines="50" w:before="120" w:afterLines="50" w:after="120"/>
              <w:jc w:val="both"/>
              <w:rPr>
                <w:rFonts w:eastAsia="ＭＳ 明朝"/>
                <w:sz w:val="22"/>
                <w:lang w:val="en-US"/>
              </w:rPr>
            </w:pPr>
          </w:p>
        </w:tc>
      </w:tr>
      <w:tr w:rsidR="00483017" w14:paraId="730E1F39" w14:textId="77777777" w:rsidTr="009F70E3">
        <w:tc>
          <w:tcPr>
            <w:tcW w:w="2376" w:type="dxa"/>
          </w:tcPr>
          <w:p w14:paraId="408CF83B" w14:textId="77777777" w:rsidR="00483017" w:rsidRDefault="00483017" w:rsidP="009F70E3">
            <w:pPr>
              <w:spacing w:beforeLines="50" w:before="120" w:afterLines="50" w:after="120"/>
              <w:jc w:val="both"/>
              <w:rPr>
                <w:rFonts w:eastAsia="ＭＳ 明朝"/>
                <w:sz w:val="22"/>
                <w:lang w:val="en-US"/>
              </w:rPr>
            </w:pPr>
          </w:p>
        </w:tc>
        <w:tc>
          <w:tcPr>
            <w:tcW w:w="7794" w:type="dxa"/>
          </w:tcPr>
          <w:p w14:paraId="7B1BC2D3" w14:textId="77777777" w:rsidR="00483017" w:rsidRDefault="00483017" w:rsidP="009F70E3">
            <w:pPr>
              <w:spacing w:beforeLines="50" w:before="120" w:afterLines="50" w:after="120"/>
              <w:jc w:val="both"/>
              <w:rPr>
                <w:rFonts w:eastAsia="ＭＳ 明朝"/>
                <w:sz w:val="22"/>
                <w:lang w:val="en-US"/>
              </w:rPr>
            </w:pPr>
          </w:p>
        </w:tc>
      </w:tr>
    </w:tbl>
    <w:p w14:paraId="6122FA70" w14:textId="16CE98F4" w:rsidR="009F70E3" w:rsidRDefault="009F70E3" w:rsidP="00646E40">
      <w:pPr>
        <w:spacing w:beforeLines="50" w:before="120" w:afterLines="50" w:after="120"/>
        <w:jc w:val="both"/>
        <w:rPr>
          <w:rFonts w:eastAsia="ＭＳ 明朝"/>
          <w:sz w:val="22"/>
          <w:lang w:val="en-US"/>
        </w:rPr>
      </w:pPr>
    </w:p>
    <w:p w14:paraId="6F85A2B2" w14:textId="4E256499" w:rsidR="009F70E3" w:rsidRPr="009F70E3" w:rsidRDefault="009F70E3" w:rsidP="009F70E3">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2</w:t>
      </w:r>
      <w:r w:rsidRPr="009F70E3">
        <w:rPr>
          <w:rFonts w:eastAsia="ＭＳ 明朝"/>
          <w:b/>
          <w:sz w:val="22"/>
          <w:u w:val="single"/>
          <w:lang w:val="en-US"/>
        </w:rPr>
        <w:t xml:space="preserve">: </w:t>
      </w:r>
      <w:r>
        <w:rPr>
          <w:rFonts w:eastAsia="ＭＳ 明朝"/>
          <w:b/>
          <w:sz w:val="22"/>
          <w:u w:val="single"/>
          <w:lang w:val="en-US"/>
        </w:rPr>
        <w:t>Whether/how to align CORESET resource allocation with DL BWP configuration</w:t>
      </w:r>
      <w:r w:rsidRPr="009F70E3">
        <w:rPr>
          <w:rFonts w:eastAsia="ＭＳ 明朝"/>
          <w:b/>
          <w:sz w:val="22"/>
          <w:u w:val="single"/>
          <w:lang w:val="en-US"/>
        </w:rPr>
        <w:t>?</w:t>
      </w:r>
    </w:p>
    <w:p w14:paraId="7459054D" w14:textId="77777777" w:rsidR="009F70E3" w:rsidRDefault="009F70E3" w:rsidP="009F70E3">
      <w:pPr>
        <w:pStyle w:val="afd"/>
        <w:numPr>
          <w:ilvl w:val="0"/>
          <w:numId w:val="12"/>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Yes.</w:t>
      </w:r>
    </w:p>
    <w:p w14:paraId="162D4F44" w14:textId="69187F7B" w:rsidR="009F70E3" w:rsidRDefault="009F70E3" w:rsidP="009F70E3">
      <w:pPr>
        <w:pStyle w:val="afd"/>
        <w:numPr>
          <w:ilvl w:val="1"/>
          <w:numId w:val="12"/>
        </w:numPr>
        <w:spacing w:beforeLines="50" w:before="120" w:afterLines="50" w:after="120"/>
        <w:ind w:leftChars="0"/>
        <w:jc w:val="both"/>
        <w:rPr>
          <w:rFonts w:eastAsia="ＭＳ 明朝"/>
          <w:sz w:val="22"/>
          <w:lang w:val="en-US"/>
        </w:rPr>
      </w:pPr>
      <w:r>
        <w:rPr>
          <w:rFonts w:eastAsia="ＭＳ 明朝"/>
          <w:sz w:val="22"/>
          <w:lang w:val="en-US"/>
        </w:rPr>
        <w:t xml:space="preserve">How then </w:t>
      </w:r>
      <w:r w:rsidR="00B77C7A">
        <w:rPr>
          <w:rFonts w:eastAsia="ＭＳ 明朝"/>
          <w:sz w:val="22"/>
          <w:lang w:val="en-US"/>
        </w:rPr>
        <w:t>this</w:t>
      </w:r>
      <w:r w:rsidR="00830DB0">
        <w:rPr>
          <w:rFonts w:eastAsia="ＭＳ 明朝"/>
          <w:sz w:val="22"/>
          <w:lang w:val="en-US"/>
        </w:rPr>
        <w:t xml:space="preserve"> is realized for the CORESET configured by RMSI </w:t>
      </w:r>
      <w:r w:rsidR="00B77C7A">
        <w:rPr>
          <w:rFonts w:eastAsia="ＭＳ 明朝"/>
          <w:sz w:val="22"/>
          <w:lang w:val="en-US"/>
        </w:rPr>
        <w:t xml:space="preserve">or </w:t>
      </w:r>
      <w:r w:rsidR="00830DB0">
        <w:rPr>
          <w:rFonts w:eastAsia="ＭＳ 明朝"/>
          <w:sz w:val="22"/>
          <w:lang w:val="en-US"/>
        </w:rPr>
        <w:t>UE-specific RRC signalling?</w:t>
      </w:r>
    </w:p>
    <w:p w14:paraId="63469395" w14:textId="77777777" w:rsidR="009F70E3" w:rsidRDefault="009F70E3" w:rsidP="009F70E3">
      <w:pPr>
        <w:pStyle w:val="afd"/>
        <w:numPr>
          <w:ilvl w:val="0"/>
          <w:numId w:val="12"/>
        </w:numPr>
        <w:spacing w:beforeLines="50" w:before="120" w:afterLines="50" w:after="120"/>
        <w:ind w:leftChars="0"/>
        <w:jc w:val="both"/>
        <w:rPr>
          <w:rFonts w:eastAsia="ＭＳ 明朝"/>
          <w:sz w:val="22"/>
          <w:lang w:val="en-US"/>
        </w:rPr>
      </w:pPr>
      <w:r>
        <w:rPr>
          <w:rFonts w:eastAsia="ＭＳ 明朝" w:hint="eastAsia"/>
          <w:sz w:val="22"/>
          <w:lang w:val="en-US"/>
        </w:rPr>
        <w:lastRenderedPageBreak/>
        <w:t>A</w:t>
      </w:r>
      <w:r>
        <w:rPr>
          <w:rFonts w:eastAsia="ＭＳ 明朝"/>
          <w:sz w:val="22"/>
          <w:lang w:val="en-US"/>
        </w:rPr>
        <w:t>lt.2: No.</w:t>
      </w:r>
    </w:p>
    <w:p w14:paraId="0ECE8663" w14:textId="159C9423" w:rsidR="009F70E3" w:rsidRDefault="009F70E3" w:rsidP="00646E40">
      <w:pPr>
        <w:pStyle w:val="afd"/>
        <w:numPr>
          <w:ilvl w:val="1"/>
          <w:numId w:val="12"/>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eason?</w:t>
      </w:r>
    </w:p>
    <w:p w14:paraId="18524FFB" w14:textId="42D2EC79" w:rsidR="00470D6F" w:rsidRDefault="00470D6F" w:rsidP="00470D6F">
      <w:pPr>
        <w:pStyle w:val="afd"/>
        <w:numPr>
          <w:ilvl w:val="0"/>
          <w:numId w:val="12"/>
        </w:numPr>
        <w:spacing w:beforeLines="50" w:before="120" w:afterLines="50" w:after="120"/>
        <w:ind w:leftChars="0"/>
        <w:jc w:val="both"/>
        <w:rPr>
          <w:rFonts w:eastAsia="ＭＳ 明朝"/>
          <w:sz w:val="22"/>
          <w:lang w:val="en-US"/>
        </w:rPr>
      </w:pPr>
      <w:r>
        <w:rPr>
          <w:rFonts w:eastAsia="ＭＳ 明朝" w:hint="eastAsia"/>
          <w:sz w:val="22"/>
          <w:lang w:val="en-US"/>
        </w:rPr>
        <w:t>Is following agreeable?</w:t>
      </w:r>
    </w:p>
    <w:p w14:paraId="6C265FB4" w14:textId="77777777" w:rsidR="00470D6F" w:rsidRPr="00470D6F" w:rsidRDefault="00470D6F" w:rsidP="00470D6F">
      <w:pPr>
        <w:pStyle w:val="afd"/>
        <w:numPr>
          <w:ilvl w:val="1"/>
          <w:numId w:val="12"/>
        </w:numPr>
        <w:spacing w:beforeLines="50" w:before="120" w:afterLines="50" w:after="120"/>
        <w:ind w:leftChars="0"/>
        <w:jc w:val="both"/>
        <w:rPr>
          <w:rFonts w:eastAsia="ＭＳ 明朝"/>
          <w:sz w:val="22"/>
          <w:lang w:val="en-US"/>
        </w:rPr>
      </w:pPr>
      <w:r w:rsidRPr="00470D6F">
        <w:rPr>
          <w:rFonts w:eastAsia="ＭＳ 明朝"/>
          <w:sz w:val="22"/>
          <w:lang w:val="en-US"/>
        </w:rPr>
        <w:t>For a CORESET configured by UE-specific RRC signaling,</w:t>
      </w:r>
    </w:p>
    <w:p w14:paraId="17327149" w14:textId="77777777" w:rsidR="00470D6F" w:rsidRPr="00470D6F" w:rsidRDefault="00470D6F" w:rsidP="00470D6F">
      <w:pPr>
        <w:pStyle w:val="afd"/>
        <w:numPr>
          <w:ilvl w:val="2"/>
          <w:numId w:val="12"/>
        </w:numPr>
        <w:spacing w:beforeLines="50" w:before="120" w:afterLines="50" w:after="120"/>
        <w:ind w:leftChars="0"/>
        <w:jc w:val="both"/>
        <w:rPr>
          <w:rFonts w:eastAsia="ＭＳ 明朝"/>
          <w:sz w:val="22"/>
          <w:lang w:val="en-US"/>
        </w:rPr>
      </w:pPr>
      <w:r w:rsidRPr="00470D6F">
        <w:rPr>
          <w:rFonts w:eastAsia="ＭＳ 明朝"/>
          <w:sz w:val="22"/>
          <w:lang w:val="en-US"/>
        </w:rPr>
        <w:t>RB indexing for CORESET resource allocation is per DL BWP associated with the CORESET.</w:t>
      </w:r>
    </w:p>
    <w:p w14:paraId="0530AF80" w14:textId="77777777" w:rsidR="00470D6F" w:rsidRPr="00470D6F" w:rsidRDefault="00470D6F" w:rsidP="00470D6F">
      <w:pPr>
        <w:pStyle w:val="afd"/>
        <w:numPr>
          <w:ilvl w:val="1"/>
          <w:numId w:val="12"/>
        </w:numPr>
        <w:spacing w:beforeLines="50" w:before="120" w:afterLines="50" w:after="120"/>
        <w:ind w:leftChars="0"/>
        <w:jc w:val="both"/>
        <w:rPr>
          <w:rFonts w:eastAsia="ＭＳ 明朝"/>
          <w:sz w:val="22"/>
          <w:lang w:val="en-US"/>
        </w:rPr>
      </w:pPr>
      <w:r w:rsidRPr="00470D6F">
        <w:rPr>
          <w:rFonts w:eastAsia="ＭＳ 明朝"/>
          <w:sz w:val="22"/>
          <w:lang w:val="en-US"/>
        </w:rPr>
        <w:t>For a CORESET configured by RMSI,</w:t>
      </w:r>
    </w:p>
    <w:p w14:paraId="28D3077C" w14:textId="7C57E1B9" w:rsidR="00470D6F" w:rsidRPr="00470D6F" w:rsidRDefault="00470D6F" w:rsidP="00470D6F">
      <w:pPr>
        <w:pStyle w:val="afd"/>
        <w:numPr>
          <w:ilvl w:val="2"/>
          <w:numId w:val="12"/>
        </w:numPr>
        <w:spacing w:beforeLines="50" w:before="120" w:afterLines="50" w:after="120"/>
        <w:ind w:leftChars="0"/>
        <w:jc w:val="both"/>
        <w:rPr>
          <w:rFonts w:eastAsia="ＭＳ 明朝"/>
          <w:sz w:val="22"/>
          <w:lang w:val="en-US"/>
        </w:rPr>
      </w:pPr>
      <w:r w:rsidRPr="00470D6F">
        <w:rPr>
          <w:rFonts w:eastAsia="ＭＳ 明朝"/>
          <w:sz w:val="22"/>
          <w:lang w:val="en-US"/>
        </w:rPr>
        <w:t>RB indexing for CORESET resource allocation is per DL BWP configured by the RMSI.</w:t>
      </w:r>
    </w:p>
    <w:p w14:paraId="198E6D75" w14:textId="6FCA3D99"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0"/>
        <w:gridCol w:w="7622"/>
      </w:tblGrid>
      <w:tr w:rsidR="009F70E3" w14:paraId="1DE62402" w14:textId="77777777" w:rsidTr="009F70E3">
        <w:tc>
          <w:tcPr>
            <w:tcW w:w="2376" w:type="dxa"/>
            <w:shd w:val="clear" w:color="auto" w:fill="FBD4B4" w:themeFill="accent6" w:themeFillTint="66"/>
          </w:tcPr>
          <w:p w14:paraId="0809EA30" w14:textId="77777777"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7F69EE41" w14:textId="77777777" w:rsidR="009F70E3" w:rsidRDefault="009F70E3" w:rsidP="009F70E3">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470D6F" w14:paraId="0D846BE7" w14:textId="77777777" w:rsidTr="009F70E3">
        <w:tc>
          <w:tcPr>
            <w:tcW w:w="2376" w:type="dxa"/>
          </w:tcPr>
          <w:p w14:paraId="210025E3" w14:textId="7ECF3237" w:rsidR="00470D6F" w:rsidRPr="00470D6F" w:rsidRDefault="00470D6F" w:rsidP="009F70E3">
            <w:pPr>
              <w:spacing w:beforeLines="50" w:before="120" w:afterLines="50" w:after="120"/>
              <w:jc w:val="both"/>
              <w:rPr>
                <w:rFonts w:eastAsia="ＭＳ 明朝"/>
                <w:color w:val="0070C0"/>
                <w:sz w:val="22"/>
                <w:lang w:val="en-US"/>
              </w:rPr>
            </w:pPr>
            <w:r w:rsidRPr="00470D6F">
              <w:rPr>
                <w:rFonts w:eastAsia="ＭＳ 明朝"/>
                <w:color w:val="0070C0"/>
                <w:sz w:val="22"/>
                <w:lang w:val="en-US"/>
              </w:rPr>
              <w:t>MTK</w:t>
            </w:r>
          </w:p>
        </w:tc>
        <w:tc>
          <w:tcPr>
            <w:tcW w:w="7794" w:type="dxa"/>
          </w:tcPr>
          <w:p w14:paraId="1DBA420B" w14:textId="6DC653F3" w:rsidR="00470D6F" w:rsidRPr="00470D6F" w:rsidRDefault="00470D6F" w:rsidP="009F70E3">
            <w:pPr>
              <w:spacing w:beforeLines="50" w:before="120" w:afterLines="50" w:after="120"/>
              <w:jc w:val="both"/>
              <w:rPr>
                <w:rFonts w:eastAsia="ＭＳ 明朝"/>
                <w:color w:val="0070C0"/>
                <w:sz w:val="22"/>
                <w:lang w:val="en-US"/>
              </w:rPr>
            </w:pPr>
            <w:r w:rsidRPr="00470D6F">
              <w:rPr>
                <w:rFonts w:eastAsia="ＭＳ 明朝"/>
                <w:color w:val="0070C0"/>
                <w:sz w:val="22"/>
                <w:lang w:val="en-US"/>
              </w:rPr>
              <w:t>Agree with the proposal.</w:t>
            </w:r>
          </w:p>
        </w:tc>
      </w:tr>
      <w:tr w:rsidR="00470D6F" w14:paraId="26E28711" w14:textId="77777777" w:rsidTr="009F70E3">
        <w:tc>
          <w:tcPr>
            <w:tcW w:w="2376" w:type="dxa"/>
          </w:tcPr>
          <w:p w14:paraId="2C2C3078" w14:textId="6C8F87BD" w:rsidR="00470D6F" w:rsidRPr="00470D6F" w:rsidRDefault="00470D6F" w:rsidP="009F70E3">
            <w:pPr>
              <w:spacing w:beforeLines="50" w:before="120" w:afterLines="50" w:after="120"/>
              <w:jc w:val="both"/>
              <w:rPr>
                <w:rFonts w:eastAsia="ＭＳ 明朝"/>
                <w:color w:val="0070C0"/>
                <w:sz w:val="22"/>
                <w:lang w:val="en-US"/>
              </w:rPr>
            </w:pPr>
            <w:r w:rsidRPr="00470D6F">
              <w:rPr>
                <w:rFonts w:eastAsia="Malgun Gothic" w:hint="eastAsia"/>
                <w:color w:val="0070C0"/>
                <w:sz w:val="22"/>
                <w:lang w:val="en-US" w:eastAsia="ko-KR"/>
              </w:rPr>
              <w:t>Samsung</w:t>
            </w:r>
          </w:p>
        </w:tc>
        <w:tc>
          <w:tcPr>
            <w:tcW w:w="7794" w:type="dxa"/>
          </w:tcPr>
          <w:p w14:paraId="59573E3E" w14:textId="77777777" w:rsidR="00470D6F" w:rsidRPr="00470D6F" w:rsidRDefault="00470D6F" w:rsidP="00870C7E">
            <w:pPr>
              <w:spacing w:afterLines="50" w:after="120"/>
              <w:jc w:val="both"/>
              <w:rPr>
                <w:rFonts w:eastAsia="Malgun Gothic"/>
                <w:color w:val="0070C0"/>
                <w:sz w:val="22"/>
                <w:lang w:val="en-US" w:eastAsia="ko-KR"/>
              </w:rPr>
            </w:pPr>
            <w:r w:rsidRPr="00470D6F">
              <w:rPr>
                <w:rFonts w:eastAsia="Malgun Gothic" w:hint="eastAsia"/>
                <w:color w:val="0070C0"/>
                <w:sz w:val="22"/>
                <w:lang w:val="en-US" w:eastAsia="ko-KR"/>
              </w:rPr>
              <w:t>We have some concerns on RB indexing based on BWP for CORESET resource allocation. So far, there is no restriction on BWP configuration. The BWP can be configured in any frequency location with any bandwidth having 1-RB granularity. Because of this, if RB indexing for CORESET RA is based on UE-specific BWP, 6-RB grid between two different CORESETs (e.g., for two UEs having different BWP locations) will be basically not aligned. This kind of misalignment may lead higher blocking probability. To ensure 6-RB grid alignment between overlapped CORESETs, we propose following two alterntives for CORESET configuration.</w:t>
            </w:r>
          </w:p>
          <w:p w14:paraId="02FBAF9D" w14:textId="77777777" w:rsidR="00470D6F" w:rsidRPr="00470D6F" w:rsidRDefault="00470D6F" w:rsidP="00870C7E">
            <w:pPr>
              <w:spacing w:afterLines="50" w:after="120"/>
              <w:jc w:val="both"/>
              <w:rPr>
                <w:rFonts w:eastAsia="Malgun Gothic"/>
                <w:color w:val="0070C0"/>
                <w:sz w:val="22"/>
                <w:lang w:val="en-US" w:eastAsia="ko-KR"/>
              </w:rPr>
            </w:pPr>
            <w:r w:rsidRPr="00470D6F">
              <w:rPr>
                <w:rFonts w:eastAsia="Malgun Gothic" w:hint="eastAsia"/>
                <w:color w:val="0070C0"/>
                <w:sz w:val="22"/>
                <w:lang w:val="en-US" w:eastAsia="ko-KR"/>
              </w:rPr>
              <w:t>Alt 1) RB indexing based on common PRB indexing</w:t>
            </w:r>
          </w:p>
          <w:p w14:paraId="364C443C" w14:textId="0C8CBA68" w:rsidR="00470D6F" w:rsidRPr="00470D6F" w:rsidRDefault="00470D6F" w:rsidP="009F70E3">
            <w:pPr>
              <w:spacing w:beforeLines="50" w:before="120" w:afterLines="50" w:after="120"/>
              <w:jc w:val="both"/>
              <w:rPr>
                <w:rFonts w:eastAsia="ＭＳ 明朝"/>
                <w:color w:val="0070C0"/>
                <w:sz w:val="22"/>
                <w:lang w:val="en-US"/>
              </w:rPr>
            </w:pPr>
            <w:r w:rsidRPr="00470D6F">
              <w:rPr>
                <w:rFonts w:eastAsia="Malgun Gothic" w:hint="eastAsia"/>
                <w:color w:val="0070C0"/>
                <w:sz w:val="22"/>
                <w:lang w:val="en-US" w:eastAsia="ko-KR"/>
              </w:rPr>
              <w:t>Alt 2) RB indexing based on BWP with additional frequency offset</w:t>
            </w:r>
          </w:p>
        </w:tc>
      </w:tr>
      <w:tr w:rsidR="00470D6F" w14:paraId="07DB316B" w14:textId="77777777" w:rsidTr="009F70E3">
        <w:tc>
          <w:tcPr>
            <w:tcW w:w="2376" w:type="dxa"/>
          </w:tcPr>
          <w:p w14:paraId="5B6465C6" w14:textId="0DD7ED3F" w:rsidR="00470D6F" w:rsidRPr="00470D6F" w:rsidRDefault="00470D6F" w:rsidP="009F70E3">
            <w:pPr>
              <w:spacing w:beforeLines="50" w:before="120" w:afterLines="50" w:after="120"/>
              <w:jc w:val="both"/>
              <w:rPr>
                <w:rFonts w:eastAsia="ＭＳ 明朝"/>
                <w:color w:val="0070C0"/>
                <w:sz w:val="22"/>
                <w:lang w:val="en-US"/>
              </w:rPr>
            </w:pPr>
            <w:r w:rsidRPr="00470D6F">
              <w:rPr>
                <w:rFonts w:eastAsia="ＭＳ 明朝" w:hint="eastAsia"/>
                <w:color w:val="0070C0"/>
                <w:sz w:val="22"/>
                <w:lang w:val="en-US"/>
              </w:rPr>
              <w:t>Panasonic</w:t>
            </w:r>
          </w:p>
        </w:tc>
        <w:tc>
          <w:tcPr>
            <w:tcW w:w="7794" w:type="dxa"/>
          </w:tcPr>
          <w:p w14:paraId="35A14B86" w14:textId="2FB53C9B" w:rsidR="00470D6F" w:rsidRPr="00470D6F" w:rsidRDefault="00470D6F" w:rsidP="009F70E3">
            <w:pPr>
              <w:spacing w:beforeLines="50" w:before="120" w:afterLines="50" w:after="120"/>
              <w:jc w:val="both"/>
              <w:rPr>
                <w:rFonts w:eastAsia="ＭＳ 明朝"/>
                <w:color w:val="0070C0"/>
                <w:sz w:val="22"/>
                <w:lang w:val="en-US"/>
              </w:rPr>
            </w:pPr>
            <w:r w:rsidRPr="00470D6F">
              <w:rPr>
                <w:rFonts w:eastAsiaTheme="minorEastAsia"/>
                <w:color w:val="0070C0"/>
                <w:sz w:val="22"/>
                <w:lang w:val="en-US"/>
              </w:rPr>
              <w:t>For a CORESET configured by RMSI, the wording "DL BWP configured by the RMSI" is used. When initial active BWP is reused, the DL BWP itself is not differently configured but to reuse initial active BWP would be indicated. In this sense, "DL BWP configured by the RMSI" can include the case of reusing initial active BWP. If so, we agree the possible proposal. In addition, to clarify that "DL BWP configured by the RMSI" includes the case to reuse initial active BWP</w:t>
            </w:r>
            <w:r w:rsidRPr="00470D6F">
              <w:rPr>
                <w:rFonts w:eastAsia="SimSun" w:hint="eastAsia"/>
                <w:color w:val="0070C0"/>
                <w:sz w:val="22"/>
                <w:lang w:val="en-US" w:eastAsia="zh-CN"/>
              </w:rPr>
              <w:t>.</w:t>
            </w:r>
          </w:p>
        </w:tc>
      </w:tr>
      <w:tr w:rsidR="00470D6F" w14:paraId="192F0938" w14:textId="77777777" w:rsidTr="009F70E3">
        <w:tc>
          <w:tcPr>
            <w:tcW w:w="2376" w:type="dxa"/>
          </w:tcPr>
          <w:p w14:paraId="6E0307C4" w14:textId="56E2CFC6" w:rsidR="00470D6F" w:rsidRPr="00470D6F" w:rsidRDefault="00470D6F" w:rsidP="009F70E3">
            <w:pPr>
              <w:spacing w:beforeLines="50" w:before="120" w:afterLines="50" w:after="120"/>
              <w:jc w:val="both"/>
              <w:rPr>
                <w:rFonts w:eastAsia="ＭＳ 明朝"/>
                <w:color w:val="0070C0"/>
                <w:sz w:val="22"/>
                <w:lang w:val="en-US"/>
              </w:rPr>
            </w:pPr>
            <w:r w:rsidRPr="00470D6F">
              <w:rPr>
                <w:rFonts w:eastAsia="SimSun" w:hint="eastAsia"/>
                <w:color w:val="0070C0"/>
                <w:sz w:val="22"/>
                <w:lang w:val="en-US" w:eastAsia="zh-CN"/>
              </w:rPr>
              <w:t>ZTE</w:t>
            </w:r>
          </w:p>
        </w:tc>
        <w:tc>
          <w:tcPr>
            <w:tcW w:w="7794" w:type="dxa"/>
          </w:tcPr>
          <w:p w14:paraId="5649CFBC" w14:textId="77777777" w:rsidR="00470D6F" w:rsidRPr="00470D6F" w:rsidRDefault="00470D6F" w:rsidP="00870C7E">
            <w:pPr>
              <w:spacing w:afterLines="50" w:after="120"/>
              <w:jc w:val="both"/>
              <w:rPr>
                <w:rFonts w:eastAsia="SimSun"/>
                <w:color w:val="0070C0"/>
                <w:sz w:val="22"/>
                <w:lang w:val="en-US" w:eastAsia="zh-CN"/>
              </w:rPr>
            </w:pPr>
            <w:r w:rsidRPr="00470D6F">
              <w:rPr>
                <w:rFonts w:eastAsia="SimSun" w:hint="eastAsia"/>
                <w:color w:val="0070C0"/>
                <w:sz w:val="22"/>
                <w:lang w:val="en-US" w:eastAsia="zh-CN"/>
              </w:rPr>
              <w:t>We have not agree to asscociate CORESET with a BWP. The current work was done independently. If we associate them, it will means we have to configure multiple CORESETs fore each BWP.  DL BWP don</w:t>
            </w:r>
            <w:r w:rsidRPr="00470D6F">
              <w:rPr>
                <w:rFonts w:eastAsia="SimSun"/>
                <w:color w:val="0070C0"/>
                <w:sz w:val="22"/>
                <w:lang w:val="en-US" w:eastAsia="zh-CN"/>
              </w:rPr>
              <w:t>’</w:t>
            </w:r>
            <w:r w:rsidRPr="00470D6F">
              <w:rPr>
                <w:rFonts w:eastAsia="SimSun" w:hint="eastAsia"/>
                <w:color w:val="0070C0"/>
                <w:sz w:val="22"/>
                <w:lang w:val="en-US" w:eastAsia="zh-CN"/>
              </w:rPr>
              <w:t xml:space="preserve">t need to be the </w:t>
            </w:r>
            <w:r w:rsidRPr="00470D6F">
              <w:rPr>
                <w:rFonts w:eastAsia="SimSun"/>
                <w:color w:val="0070C0"/>
                <w:sz w:val="22"/>
                <w:lang w:val="en-US" w:eastAsia="zh-CN"/>
              </w:rPr>
              <w:t>“</w:t>
            </w:r>
            <w:r w:rsidRPr="00470D6F">
              <w:rPr>
                <w:rFonts w:eastAsia="SimSun" w:hint="eastAsia"/>
                <w:color w:val="0070C0"/>
                <w:sz w:val="22"/>
                <w:lang w:val="en-US" w:eastAsia="zh-CN"/>
              </w:rPr>
              <w:t>cap</w:t>
            </w:r>
            <w:r w:rsidRPr="00470D6F">
              <w:rPr>
                <w:rFonts w:eastAsia="SimSun"/>
                <w:color w:val="0070C0"/>
                <w:sz w:val="22"/>
                <w:lang w:val="en-US" w:eastAsia="zh-CN"/>
              </w:rPr>
              <w:t>”</w:t>
            </w:r>
            <w:r w:rsidRPr="00470D6F">
              <w:rPr>
                <w:rFonts w:eastAsia="SimSun" w:hint="eastAsia"/>
                <w:color w:val="0070C0"/>
                <w:sz w:val="22"/>
                <w:lang w:val="en-US" w:eastAsia="zh-CN"/>
              </w:rPr>
              <w:t xml:space="preserve"> of CORESET in frequency.</w:t>
            </w:r>
          </w:p>
          <w:p w14:paraId="054DEAA2" w14:textId="77777777" w:rsidR="00470D6F" w:rsidRPr="00470D6F" w:rsidRDefault="00470D6F" w:rsidP="009F70E3">
            <w:pPr>
              <w:spacing w:beforeLines="50" w:before="120" w:afterLines="50" w:after="120"/>
              <w:jc w:val="both"/>
              <w:rPr>
                <w:rFonts w:eastAsia="ＭＳ 明朝"/>
                <w:color w:val="0070C0"/>
                <w:sz w:val="22"/>
                <w:lang w:val="en-US"/>
              </w:rPr>
            </w:pPr>
          </w:p>
        </w:tc>
      </w:tr>
      <w:tr w:rsidR="00470D6F" w14:paraId="28F632AE" w14:textId="77777777" w:rsidTr="009F70E3">
        <w:tc>
          <w:tcPr>
            <w:tcW w:w="2376" w:type="dxa"/>
          </w:tcPr>
          <w:p w14:paraId="29BBAC1E" w14:textId="68B3378F" w:rsidR="00470D6F" w:rsidRPr="00470D6F" w:rsidRDefault="00470D6F" w:rsidP="009F70E3">
            <w:pPr>
              <w:spacing w:beforeLines="50" w:before="120" w:afterLines="50" w:after="120"/>
              <w:jc w:val="both"/>
              <w:rPr>
                <w:rFonts w:eastAsia="ＭＳ 明朝"/>
                <w:color w:val="0070C0"/>
                <w:sz w:val="22"/>
                <w:lang w:val="en-US"/>
              </w:rPr>
            </w:pPr>
            <w:r w:rsidRPr="00470D6F">
              <w:rPr>
                <w:rFonts w:eastAsia="SimSun"/>
                <w:color w:val="0070C0"/>
                <w:sz w:val="22"/>
                <w:lang w:val="en-US" w:eastAsia="zh-CN"/>
              </w:rPr>
              <w:t>CATT</w:t>
            </w:r>
          </w:p>
        </w:tc>
        <w:tc>
          <w:tcPr>
            <w:tcW w:w="7794" w:type="dxa"/>
          </w:tcPr>
          <w:p w14:paraId="1FC6CEBF" w14:textId="3E67681A" w:rsidR="00470D6F" w:rsidRPr="00470D6F" w:rsidRDefault="00470D6F" w:rsidP="009F70E3">
            <w:pPr>
              <w:spacing w:beforeLines="50" w:before="120" w:afterLines="50" w:after="120"/>
              <w:jc w:val="both"/>
              <w:rPr>
                <w:rFonts w:eastAsia="ＭＳ 明朝"/>
                <w:color w:val="0070C0"/>
                <w:sz w:val="22"/>
                <w:lang w:val="en-US"/>
              </w:rPr>
            </w:pPr>
            <w:r w:rsidRPr="00470D6F">
              <w:rPr>
                <w:rFonts w:eastAsia="SimSun"/>
                <w:color w:val="0070C0"/>
                <w:sz w:val="22"/>
                <w:lang w:val="en-US" w:eastAsia="zh-CN"/>
              </w:rPr>
              <w:t xml:space="preserve">The first bullet is agreeable. Regarding RMSI, we are not sure that RMSI configures a BWP. From the #90bis agreement the initial active DL BWP is same as the RMSI-CORESET BW. This then is a special case where the RB indexing of the CORESET may be based on some other reference e.g. the associated SSB. </w:t>
            </w:r>
          </w:p>
        </w:tc>
      </w:tr>
      <w:tr w:rsidR="00470D6F" w14:paraId="7E3B496B" w14:textId="77777777" w:rsidTr="009F70E3">
        <w:tc>
          <w:tcPr>
            <w:tcW w:w="2376" w:type="dxa"/>
          </w:tcPr>
          <w:p w14:paraId="29515E86" w14:textId="5C5E80A0" w:rsidR="00470D6F" w:rsidRPr="00483017" w:rsidRDefault="00483017" w:rsidP="009F70E3">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337C6FF7" w14:textId="3918423F" w:rsidR="00470D6F" w:rsidRDefault="00483017" w:rsidP="009F70E3">
            <w:pPr>
              <w:spacing w:beforeLines="50" w:before="120"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ome companies concern the different granularities of frequency-domain configuration for DL BWP and CORESET: DL BWP has 1 PRB granularity while CORESET has 6 PRBs granularity. We think this difference can easily be resolved by proper configurations done by gNB: if gNB wants to align the CORESETs with different DL BWP configurations, the DL BWPs can be configured to realize CORESET alignment. No need to introduce specific parameter, e.g., PRB-level offset. </w:t>
            </w:r>
          </w:p>
          <w:p w14:paraId="72B247A5" w14:textId="0DEF5433" w:rsidR="00C97010" w:rsidRDefault="00C97010" w:rsidP="009F70E3">
            <w:pPr>
              <w:spacing w:beforeLines="50" w:before="120" w:afterLines="50" w:after="120"/>
              <w:jc w:val="both"/>
              <w:rPr>
                <w:rFonts w:eastAsiaTheme="minorEastAsia"/>
                <w:sz w:val="22"/>
                <w:lang w:val="en-US"/>
              </w:rPr>
            </w:pPr>
            <w:r>
              <w:rPr>
                <w:rFonts w:eastAsiaTheme="minorEastAsia" w:hint="eastAsia"/>
                <w:sz w:val="22"/>
                <w:lang w:val="en-US"/>
              </w:rPr>
              <w:t>B</w:t>
            </w:r>
            <w:r>
              <w:rPr>
                <w:rFonts w:eastAsiaTheme="minorEastAsia"/>
                <w:sz w:val="22"/>
                <w:lang w:val="en-US"/>
              </w:rPr>
              <w:t>y the way, in AI 7.3.1.1, many companies propose following:</w:t>
            </w:r>
          </w:p>
          <w:p w14:paraId="317DDC3B" w14:textId="5BB41C3F" w:rsidR="00C97010" w:rsidRDefault="00C97010" w:rsidP="00C97010">
            <w:pPr>
              <w:pStyle w:val="afd"/>
              <w:numPr>
                <w:ilvl w:val="0"/>
                <w:numId w:val="33"/>
              </w:numPr>
              <w:spacing w:beforeLines="50" w:before="120" w:afterLines="50" w:after="120"/>
              <w:ind w:leftChars="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a CORESET configured by UE-specific RRC signaling, DMRS is generated using common PRB indexing and its reference point is PRB #0 of common PRB indexing</w:t>
            </w:r>
          </w:p>
          <w:p w14:paraId="27AC796D" w14:textId="0C32F995" w:rsidR="00C97010" w:rsidRPr="00C97010" w:rsidRDefault="00C97010" w:rsidP="00C97010">
            <w:pPr>
              <w:pStyle w:val="afd"/>
              <w:numPr>
                <w:ilvl w:val="0"/>
                <w:numId w:val="33"/>
              </w:numPr>
              <w:spacing w:beforeLines="50" w:before="120" w:afterLines="50" w:after="12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a CORESET configured by PBCH, DMRS is generated using PRB #0 of the initial active DL BWP</w:t>
            </w:r>
          </w:p>
          <w:p w14:paraId="17D34AF0" w14:textId="01B5136E" w:rsidR="00483017" w:rsidRDefault="00265233" w:rsidP="009F70E3">
            <w:pPr>
              <w:spacing w:beforeLines="50" w:before="120"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 CORESET resource allocation can be aligned with the DMRS generation aspect. For example, following can be proposed.</w:t>
            </w:r>
          </w:p>
          <w:p w14:paraId="1AB716E4" w14:textId="196FBC50" w:rsidR="00265233" w:rsidRPr="00265233" w:rsidRDefault="00265233" w:rsidP="009F70E3">
            <w:pPr>
              <w:spacing w:beforeLines="50" w:before="120" w:afterLines="50" w:after="120"/>
              <w:jc w:val="both"/>
              <w:rPr>
                <w:rFonts w:eastAsiaTheme="minorEastAsia"/>
                <w:b/>
                <w:sz w:val="22"/>
                <w:u w:val="single"/>
                <w:lang w:val="en-US"/>
              </w:rPr>
            </w:pPr>
            <w:r w:rsidRPr="00265233">
              <w:rPr>
                <w:rFonts w:eastAsiaTheme="minorEastAsia" w:hint="eastAsia"/>
                <w:b/>
                <w:sz w:val="22"/>
                <w:u w:val="single"/>
                <w:lang w:val="en-US"/>
              </w:rPr>
              <w:t>P</w:t>
            </w:r>
            <w:r w:rsidRPr="00265233">
              <w:rPr>
                <w:rFonts w:eastAsiaTheme="minorEastAsia"/>
                <w:b/>
                <w:sz w:val="22"/>
                <w:u w:val="single"/>
                <w:lang w:val="en-US"/>
              </w:rPr>
              <w:t>roposals:</w:t>
            </w:r>
          </w:p>
          <w:p w14:paraId="7236C883" w14:textId="77777777" w:rsidR="00265233" w:rsidRPr="00265233" w:rsidRDefault="00265233" w:rsidP="00265233">
            <w:pPr>
              <w:pStyle w:val="afd"/>
              <w:numPr>
                <w:ilvl w:val="0"/>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F</w:t>
            </w:r>
            <w:r w:rsidRPr="00265233">
              <w:rPr>
                <w:rFonts w:eastAsiaTheme="minorEastAsia"/>
                <w:i/>
                <w:sz w:val="22"/>
                <w:lang w:val="en-US"/>
              </w:rPr>
              <w:t>or a CORESET configured by PBCH</w:t>
            </w:r>
          </w:p>
          <w:p w14:paraId="2DE27C75" w14:textId="2132561B" w:rsidR="00265233" w:rsidRPr="00265233" w:rsidRDefault="00265233" w:rsidP="00265233">
            <w:pPr>
              <w:pStyle w:val="afd"/>
              <w:numPr>
                <w:ilvl w:val="1"/>
                <w:numId w:val="33"/>
              </w:numPr>
              <w:spacing w:beforeLines="50" w:before="120" w:afterLines="50" w:after="120"/>
              <w:ind w:leftChars="0"/>
              <w:jc w:val="both"/>
              <w:rPr>
                <w:rFonts w:eastAsiaTheme="minorEastAsia"/>
                <w:i/>
                <w:sz w:val="22"/>
                <w:lang w:val="en-US"/>
              </w:rPr>
            </w:pPr>
            <w:r w:rsidRPr="00265233">
              <w:rPr>
                <w:rFonts w:eastAsiaTheme="minorEastAsia"/>
                <w:i/>
                <w:sz w:val="22"/>
                <w:lang w:val="en-US"/>
              </w:rPr>
              <w:t>DMRS is generated using PRB #0 of the initial active DL BWP</w:t>
            </w:r>
            <w:r w:rsidR="0030467D">
              <w:rPr>
                <w:rFonts w:eastAsiaTheme="minorEastAsia"/>
                <w:i/>
                <w:sz w:val="22"/>
                <w:lang w:val="en-US"/>
              </w:rPr>
              <w:t xml:space="preserve"> as the reference point</w:t>
            </w:r>
            <w:r w:rsidRPr="00265233">
              <w:rPr>
                <w:rFonts w:eastAsiaTheme="minorEastAsia"/>
                <w:i/>
                <w:sz w:val="22"/>
                <w:lang w:val="en-US"/>
              </w:rPr>
              <w:t>.</w:t>
            </w:r>
          </w:p>
          <w:p w14:paraId="009507F3" w14:textId="41647FD9" w:rsidR="00265233" w:rsidRPr="00265233" w:rsidRDefault="00265233" w:rsidP="00265233">
            <w:pPr>
              <w:pStyle w:val="afd"/>
              <w:numPr>
                <w:ilvl w:val="0"/>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F</w:t>
            </w:r>
            <w:r w:rsidRPr="00265233">
              <w:rPr>
                <w:rFonts w:eastAsiaTheme="minorEastAsia"/>
                <w:i/>
                <w:sz w:val="22"/>
                <w:lang w:val="en-US"/>
              </w:rPr>
              <w:t>or a CORESET configured by UE-specific RRC signaling,</w:t>
            </w:r>
          </w:p>
          <w:p w14:paraId="478975C2" w14:textId="3F064C1A" w:rsidR="00265233" w:rsidRPr="00265233" w:rsidRDefault="00265233" w:rsidP="00265233">
            <w:pPr>
              <w:pStyle w:val="afd"/>
              <w:numPr>
                <w:ilvl w:val="1"/>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D</w:t>
            </w:r>
            <w:r w:rsidRPr="00265233">
              <w:rPr>
                <w:rFonts w:eastAsiaTheme="minorEastAsia"/>
                <w:i/>
                <w:sz w:val="22"/>
                <w:lang w:val="en-US"/>
              </w:rPr>
              <w:t>MRS is generated using common PRB indexing and the reference point is PRB #0 of the common PRB indexing</w:t>
            </w:r>
          </w:p>
          <w:p w14:paraId="6FA24B52" w14:textId="035C11B2" w:rsidR="00265233" w:rsidRPr="00265233" w:rsidRDefault="00265233" w:rsidP="00265233">
            <w:pPr>
              <w:pStyle w:val="afd"/>
              <w:numPr>
                <w:ilvl w:val="1"/>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B</w:t>
            </w:r>
            <w:r w:rsidRPr="00265233">
              <w:rPr>
                <w:rFonts w:eastAsiaTheme="minorEastAsia"/>
                <w:i/>
                <w:sz w:val="22"/>
                <w:lang w:val="en-US"/>
              </w:rPr>
              <w:t>it-map of 6 RBs granularity for CORESET resource allocation is based on the common PRB indexing</w:t>
            </w:r>
          </w:p>
          <w:p w14:paraId="7E1F833F" w14:textId="1112FDDC" w:rsidR="00265233" w:rsidRPr="00265233" w:rsidRDefault="00265233" w:rsidP="00265233">
            <w:pPr>
              <w:pStyle w:val="afd"/>
              <w:numPr>
                <w:ilvl w:val="0"/>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F</w:t>
            </w:r>
            <w:r w:rsidRPr="00265233">
              <w:rPr>
                <w:rFonts w:eastAsiaTheme="minorEastAsia"/>
                <w:i/>
                <w:sz w:val="22"/>
                <w:lang w:val="en-US"/>
              </w:rPr>
              <w:t>or a CORESET configured by RMSI,</w:t>
            </w:r>
          </w:p>
          <w:p w14:paraId="20A193F3" w14:textId="17737A46" w:rsidR="00265233" w:rsidRPr="00265233" w:rsidRDefault="00265233" w:rsidP="00265233">
            <w:pPr>
              <w:pStyle w:val="afd"/>
              <w:numPr>
                <w:ilvl w:val="1"/>
                <w:numId w:val="33"/>
              </w:numPr>
              <w:spacing w:beforeLines="50" w:before="120" w:afterLines="50" w:after="120"/>
              <w:ind w:leftChars="0"/>
              <w:jc w:val="both"/>
              <w:rPr>
                <w:rFonts w:eastAsiaTheme="minorEastAsia"/>
                <w:i/>
                <w:sz w:val="22"/>
                <w:lang w:val="en-US"/>
              </w:rPr>
            </w:pPr>
            <w:r w:rsidRPr="00265233">
              <w:rPr>
                <w:rFonts w:eastAsiaTheme="minorEastAsia" w:hint="eastAsia"/>
                <w:i/>
                <w:sz w:val="22"/>
                <w:lang w:val="en-US"/>
              </w:rPr>
              <w:t>T</w:t>
            </w:r>
            <w:r w:rsidRPr="00265233">
              <w:rPr>
                <w:rFonts w:eastAsiaTheme="minorEastAsia"/>
                <w:i/>
                <w:sz w:val="22"/>
                <w:lang w:val="en-US"/>
              </w:rPr>
              <w:t>he decision is up to whether DL BWP is configured by RMSI.</w:t>
            </w:r>
          </w:p>
          <w:p w14:paraId="6E980048" w14:textId="3C6CE8D0" w:rsidR="00265233" w:rsidRPr="00265233" w:rsidRDefault="00265233" w:rsidP="009F70E3">
            <w:pPr>
              <w:spacing w:beforeLines="50" w:before="120" w:afterLines="50" w:after="120"/>
              <w:jc w:val="both"/>
              <w:rPr>
                <w:rFonts w:eastAsiaTheme="minorEastAsia"/>
                <w:sz w:val="22"/>
                <w:lang w:val="en-US"/>
              </w:rPr>
            </w:pPr>
          </w:p>
          <w:p w14:paraId="31A4115F" w14:textId="172F977D" w:rsidR="00C97010" w:rsidRPr="00483017" w:rsidRDefault="00C97010" w:rsidP="009F70E3">
            <w:pPr>
              <w:spacing w:beforeLines="50" w:before="120" w:afterLines="50" w:after="120"/>
              <w:jc w:val="both"/>
              <w:rPr>
                <w:rFonts w:eastAsiaTheme="minorEastAsia"/>
                <w:sz w:val="22"/>
                <w:lang w:val="en-US"/>
              </w:rPr>
            </w:pPr>
          </w:p>
        </w:tc>
      </w:tr>
      <w:tr w:rsidR="00470D6F" w14:paraId="4C82E2F3" w14:textId="77777777" w:rsidTr="009F70E3">
        <w:tc>
          <w:tcPr>
            <w:tcW w:w="2376" w:type="dxa"/>
          </w:tcPr>
          <w:p w14:paraId="604A1CA7" w14:textId="77777777" w:rsidR="00470D6F" w:rsidRDefault="00470D6F" w:rsidP="009F70E3">
            <w:pPr>
              <w:spacing w:beforeLines="50" w:before="120" w:afterLines="50" w:after="120"/>
              <w:jc w:val="both"/>
              <w:rPr>
                <w:rFonts w:eastAsia="SimSun"/>
                <w:sz w:val="22"/>
                <w:lang w:val="en-US" w:eastAsia="zh-CN"/>
              </w:rPr>
            </w:pPr>
          </w:p>
        </w:tc>
        <w:tc>
          <w:tcPr>
            <w:tcW w:w="7794" w:type="dxa"/>
          </w:tcPr>
          <w:p w14:paraId="163A0FF5" w14:textId="77777777" w:rsidR="00470D6F" w:rsidRDefault="00470D6F" w:rsidP="009F70E3">
            <w:pPr>
              <w:spacing w:beforeLines="50" w:before="120" w:afterLines="50" w:after="120"/>
              <w:jc w:val="both"/>
              <w:rPr>
                <w:rFonts w:eastAsia="SimSun"/>
                <w:sz w:val="22"/>
                <w:lang w:val="en-US" w:eastAsia="zh-CN"/>
              </w:rPr>
            </w:pPr>
          </w:p>
        </w:tc>
      </w:tr>
      <w:tr w:rsidR="00470D6F" w14:paraId="36EC680C" w14:textId="77777777" w:rsidTr="009F70E3">
        <w:tc>
          <w:tcPr>
            <w:tcW w:w="2376" w:type="dxa"/>
          </w:tcPr>
          <w:p w14:paraId="52E785CE" w14:textId="77777777" w:rsidR="00470D6F" w:rsidRDefault="00470D6F" w:rsidP="009F70E3">
            <w:pPr>
              <w:spacing w:beforeLines="50" w:before="120" w:afterLines="50" w:after="120"/>
              <w:jc w:val="both"/>
              <w:rPr>
                <w:rFonts w:eastAsia="SimSun"/>
                <w:sz w:val="22"/>
                <w:lang w:val="en-US" w:eastAsia="zh-CN"/>
              </w:rPr>
            </w:pPr>
          </w:p>
        </w:tc>
        <w:tc>
          <w:tcPr>
            <w:tcW w:w="7794" w:type="dxa"/>
          </w:tcPr>
          <w:p w14:paraId="1705070E" w14:textId="77777777" w:rsidR="00470D6F" w:rsidRDefault="00470D6F" w:rsidP="009F70E3">
            <w:pPr>
              <w:spacing w:beforeLines="50" w:before="120" w:afterLines="50" w:after="120"/>
              <w:jc w:val="both"/>
              <w:rPr>
                <w:rFonts w:eastAsia="SimSun"/>
                <w:sz w:val="22"/>
                <w:lang w:val="en-US" w:eastAsia="zh-CN"/>
              </w:rPr>
            </w:pPr>
          </w:p>
        </w:tc>
      </w:tr>
    </w:tbl>
    <w:p w14:paraId="79D5355D" w14:textId="7E81B353" w:rsidR="009F70E3" w:rsidRDefault="009F70E3" w:rsidP="00646E40">
      <w:pPr>
        <w:spacing w:beforeLines="50" w:before="120" w:afterLines="50" w:after="120"/>
        <w:jc w:val="both"/>
        <w:rPr>
          <w:rFonts w:eastAsia="ＭＳ 明朝"/>
          <w:sz w:val="22"/>
          <w:lang w:val="en-US"/>
        </w:rPr>
      </w:pPr>
    </w:p>
    <w:p w14:paraId="4576A0DF" w14:textId="283562D9" w:rsidR="00B77C7A" w:rsidRPr="009F70E3" w:rsidRDefault="00B77C7A" w:rsidP="00B77C7A">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3</w:t>
      </w:r>
      <w:r w:rsidRPr="009F70E3">
        <w:rPr>
          <w:rFonts w:eastAsia="ＭＳ 明朝"/>
          <w:b/>
          <w:sz w:val="22"/>
          <w:u w:val="single"/>
          <w:lang w:val="en-US"/>
        </w:rPr>
        <w:t xml:space="preserve">: </w:t>
      </w:r>
      <w:r>
        <w:rPr>
          <w:rFonts w:eastAsia="ＭＳ 明朝"/>
          <w:b/>
          <w:sz w:val="22"/>
          <w:u w:val="single"/>
          <w:lang w:val="en-US"/>
        </w:rPr>
        <w:t>Taking into account the agreement “</w:t>
      </w:r>
      <w:r w:rsidRPr="00B77C7A">
        <w:rPr>
          <w:rFonts w:eastAsia="ＭＳ 明朝"/>
          <w:b/>
          <w:i/>
          <w:sz w:val="22"/>
          <w:u w:val="single"/>
          <w:lang w:val="en-US"/>
        </w:rPr>
        <w:t>In Pcell, for a UE, common search space for at least RACH procedure can be configured in each BWP</w:t>
      </w:r>
      <w:r>
        <w:rPr>
          <w:rFonts w:eastAsia="ＭＳ 明朝"/>
          <w:b/>
          <w:sz w:val="22"/>
          <w:u w:val="single"/>
          <w:lang w:val="en-US"/>
        </w:rPr>
        <w:t>”, how the common search space in the PCell looks like?</w:t>
      </w:r>
    </w:p>
    <w:p w14:paraId="7F2F6AF4" w14:textId="0061EF85" w:rsidR="00CC32A2" w:rsidRDefault="00CC32A2" w:rsidP="00CC32A2">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the common search space for at least RACH procedure in each BWP of the PCell,</w:t>
      </w:r>
    </w:p>
    <w:p w14:paraId="5926FBEA" w14:textId="77777777" w:rsidR="00CC32A2" w:rsidRDefault="00CC32A2" w:rsidP="00CC32A2">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 parameters are configurable?</w:t>
      </w:r>
    </w:p>
    <w:p w14:paraId="479B21CA" w14:textId="77777777" w:rsidR="00CC32A2" w:rsidRDefault="00CC32A2" w:rsidP="00CC32A2">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 DCI is/are monitored in the common search space configured in each BWP?</w:t>
      </w:r>
    </w:p>
    <w:p w14:paraId="256C1DCC" w14:textId="77777777" w:rsidR="00CC32A2" w:rsidRDefault="00CC32A2" w:rsidP="00CC32A2">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 UE behaves on PDCCH monitoring for the common search space during RRC reconfiguration period?</w:t>
      </w:r>
    </w:p>
    <w:p w14:paraId="3FBFE5AA" w14:textId="77777777" w:rsidR="00CC32A2" w:rsidRDefault="00CC32A2" w:rsidP="00CC32A2">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 UE behaves on PDCCH monitoring for the common search space during activation/deactivation of the BWP?</w:t>
      </w:r>
    </w:p>
    <w:p w14:paraId="788B95A6" w14:textId="77777777" w:rsidR="00CC32A2" w:rsidRDefault="00CC32A2" w:rsidP="00CC32A2">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38"/>
        <w:gridCol w:w="7624"/>
      </w:tblGrid>
      <w:tr w:rsidR="00CC32A2" w14:paraId="43196E48" w14:textId="77777777" w:rsidTr="00BB0EEC">
        <w:tc>
          <w:tcPr>
            <w:tcW w:w="2376" w:type="dxa"/>
            <w:shd w:val="clear" w:color="auto" w:fill="FBD4B4" w:themeFill="accent6" w:themeFillTint="66"/>
          </w:tcPr>
          <w:p w14:paraId="1DF8F8F8" w14:textId="77777777" w:rsidR="00CC32A2" w:rsidRDefault="00CC32A2" w:rsidP="00BB0EEC">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7373F8B7" w14:textId="77777777" w:rsidR="00CC32A2" w:rsidRDefault="00CC32A2" w:rsidP="00BB0EEC">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CC32A2" w14:paraId="4B70DE64" w14:textId="77777777" w:rsidTr="00BB0EEC">
        <w:tc>
          <w:tcPr>
            <w:tcW w:w="2376" w:type="dxa"/>
          </w:tcPr>
          <w:p w14:paraId="41A885EA" w14:textId="668A03D0" w:rsidR="00CC32A2" w:rsidRDefault="00265233" w:rsidP="00BB0EEC">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2A199095" w14:textId="2CA7676D" w:rsidR="005E578A" w:rsidRDefault="00A532F6" w:rsidP="00BB0EEC">
            <w:pPr>
              <w:spacing w:beforeLines="50" w:before="120" w:afterLines="50" w:after="120"/>
              <w:jc w:val="both"/>
              <w:rPr>
                <w:rFonts w:eastAsia="ＭＳ 明朝"/>
                <w:sz w:val="22"/>
                <w:lang w:val="en-US"/>
              </w:rPr>
            </w:pPr>
            <w:r>
              <w:rPr>
                <w:rFonts w:eastAsia="ＭＳ 明朝"/>
                <w:sz w:val="22"/>
                <w:lang w:val="en-US"/>
              </w:rPr>
              <w:t xml:space="preserve">Similar discussion as in open issue 2. </w:t>
            </w:r>
            <w:r w:rsidR="005E578A">
              <w:rPr>
                <w:rFonts w:eastAsia="ＭＳ 明朝"/>
                <w:sz w:val="22"/>
                <w:lang w:val="en-US"/>
              </w:rPr>
              <w:t xml:space="preserve">UE can be configured with DL BWP(s) by UE-specific RRC signaling. </w:t>
            </w:r>
            <w:r w:rsidR="00622726">
              <w:rPr>
                <w:rFonts w:eastAsia="ＭＳ 明朝"/>
                <w:sz w:val="22"/>
                <w:lang w:val="en-US"/>
              </w:rPr>
              <w:t>Although multiple DL BWPs can be configured, t</w:t>
            </w:r>
            <w:r w:rsidR="005E578A">
              <w:rPr>
                <w:rFonts w:eastAsia="ＭＳ 明朝"/>
                <w:sz w:val="22"/>
                <w:lang w:val="en-US"/>
              </w:rPr>
              <w:t>he number of active DL BWPs is one in Rel.15. If the DL BWP which has a numerology</w:t>
            </w:r>
            <w:r w:rsidR="00622726">
              <w:rPr>
                <w:rFonts w:eastAsia="ＭＳ 明朝"/>
                <w:sz w:val="22"/>
                <w:lang w:val="en-US"/>
              </w:rPr>
              <w:t>/resources</w:t>
            </w:r>
            <w:r w:rsidR="005E578A">
              <w:rPr>
                <w:rFonts w:eastAsia="ＭＳ 明朝"/>
                <w:sz w:val="22"/>
                <w:lang w:val="en-US"/>
              </w:rPr>
              <w:t xml:space="preserve"> different from th</w:t>
            </w:r>
            <w:r w:rsidR="00622726">
              <w:rPr>
                <w:rFonts w:eastAsia="ＭＳ 明朝"/>
                <w:sz w:val="22"/>
                <w:lang w:val="en-US"/>
              </w:rPr>
              <w:t xml:space="preserve">ose </w:t>
            </w:r>
            <w:r w:rsidR="005E578A">
              <w:rPr>
                <w:rFonts w:eastAsia="ＭＳ 明朝"/>
                <w:sz w:val="22"/>
                <w:lang w:val="en-US"/>
              </w:rPr>
              <w:t>for the initial active DL BWP (or DL BWP configured by RMSI), the UE cannot monitor DCIs associated with the CORESET</w:t>
            </w:r>
            <w:r w:rsidR="00622726">
              <w:rPr>
                <w:rFonts w:eastAsia="ＭＳ 明朝"/>
                <w:sz w:val="22"/>
                <w:lang w:val="en-US"/>
              </w:rPr>
              <w:t xml:space="preserve"> configured by PBCH/RMSI</w:t>
            </w:r>
            <w:r w:rsidR="005E578A">
              <w:rPr>
                <w:rFonts w:eastAsia="ＭＳ 明朝"/>
                <w:sz w:val="22"/>
                <w:lang w:val="en-US"/>
              </w:rPr>
              <w:t xml:space="preserve">, </w:t>
            </w:r>
            <w:r w:rsidR="00622726">
              <w:rPr>
                <w:rFonts w:eastAsia="ＭＳ 明朝"/>
                <w:sz w:val="22"/>
                <w:lang w:val="en-US"/>
              </w:rPr>
              <w:t xml:space="preserve">to </w:t>
            </w:r>
            <w:r w:rsidR="005E578A">
              <w:rPr>
                <w:rFonts w:eastAsia="ＭＳ 明朝"/>
                <w:sz w:val="22"/>
                <w:lang w:val="en-US"/>
              </w:rPr>
              <w:t xml:space="preserve">which </w:t>
            </w:r>
            <w:r w:rsidR="00622726">
              <w:rPr>
                <w:rFonts w:eastAsia="ＭＳ 明朝"/>
                <w:sz w:val="22"/>
                <w:lang w:val="en-US"/>
              </w:rPr>
              <w:t xml:space="preserve">the </w:t>
            </w:r>
            <w:r w:rsidR="005E578A">
              <w:rPr>
                <w:rFonts w:eastAsia="ＭＳ 明朝"/>
                <w:sz w:val="22"/>
                <w:lang w:val="en-US"/>
              </w:rPr>
              <w:t>common search space</w:t>
            </w:r>
            <w:r w:rsidR="00622726">
              <w:rPr>
                <w:rFonts w:eastAsia="ＭＳ 明朝"/>
                <w:sz w:val="22"/>
                <w:lang w:val="en-US"/>
              </w:rPr>
              <w:t xml:space="preserve"> is typically mapped</w:t>
            </w:r>
            <w:r w:rsidR="005E578A">
              <w:rPr>
                <w:rFonts w:eastAsia="ＭＳ 明朝"/>
                <w:sz w:val="22"/>
                <w:lang w:val="en-US"/>
              </w:rPr>
              <w:t>.</w:t>
            </w:r>
          </w:p>
          <w:p w14:paraId="5E9A0103" w14:textId="088052B1" w:rsidR="005E578A" w:rsidRDefault="005E578A" w:rsidP="00BB0EEC">
            <w:pPr>
              <w:spacing w:beforeLines="50" w:before="120" w:afterLines="50" w:after="120"/>
              <w:jc w:val="both"/>
              <w:rPr>
                <w:rFonts w:eastAsia="ＭＳ 明朝"/>
                <w:sz w:val="22"/>
                <w:lang w:val="en-US"/>
              </w:rPr>
            </w:pPr>
            <w:r>
              <w:rPr>
                <w:rFonts w:eastAsia="ＭＳ 明朝"/>
                <w:sz w:val="22"/>
                <w:lang w:val="en-US"/>
              </w:rPr>
              <w:t>Multiple solutions can be considered.</w:t>
            </w:r>
          </w:p>
          <w:p w14:paraId="3DF10D5E" w14:textId="55930D7C" w:rsidR="005E578A" w:rsidRPr="00C15D30" w:rsidRDefault="005E578A" w:rsidP="00BB0EEC">
            <w:pPr>
              <w:spacing w:beforeLines="50" w:before="120" w:afterLines="50" w:after="120"/>
              <w:jc w:val="both"/>
              <w:rPr>
                <w:rFonts w:eastAsia="ＭＳ 明朝"/>
                <w:b/>
                <w:sz w:val="22"/>
                <w:u w:val="single"/>
                <w:lang w:val="en-US"/>
              </w:rPr>
            </w:pPr>
            <w:r w:rsidRPr="00C15D30">
              <w:rPr>
                <w:rFonts w:eastAsia="ＭＳ 明朝" w:hint="eastAsia"/>
                <w:b/>
                <w:sz w:val="22"/>
                <w:u w:val="single"/>
                <w:lang w:val="en-US"/>
              </w:rPr>
              <w:t>O</w:t>
            </w:r>
            <w:r w:rsidRPr="00C15D30">
              <w:rPr>
                <w:rFonts w:eastAsia="ＭＳ 明朝"/>
                <w:b/>
                <w:sz w:val="22"/>
                <w:u w:val="single"/>
                <w:lang w:val="en-US"/>
              </w:rPr>
              <w:t xml:space="preserve">ption 1: For </w:t>
            </w:r>
            <w:r w:rsidR="00C15D30" w:rsidRPr="00C15D30">
              <w:rPr>
                <w:rFonts w:eastAsia="ＭＳ 明朝"/>
                <w:b/>
                <w:sz w:val="22"/>
                <w:u w:val="single"/>
                <w:lang w:val="en-US"/>
              </w:rPr>
              <w:t>each</w:t>
            </w:r>
            <w:r w:rsidRPr="00C15D30">
              <w:rPr>
                <w:rFonts w:eastAsia="ＭＳ 明朝"/>
                <w:b/>
                <w:sz w:val="22"/>
                <w:u w:val="single"/>
                <w:lang w:val="en-US"/>
              </w:rPr>
              <w:t xml:space="preserve"> active DL BWP, UE monitors both common search space and UE-specific search space. The common search space </w:t>
            </w:r>
            <w:r w:rsidR="00C15D30" w:rsidRPr="00C15D30">
              <w:rPr>
                <w:rFonts w:eastAsia="ＭＳ 明朝"/>
                <w:b/>
                <w:sz w:val="22"/>
                <w:u w:val="single"/>
                <w:lang w:val="en-US"/>
              </w:rPr>
              <w:t xml:space="preserve">configured to the </w:t>
            </w:r>
            <w:r w:rsidR="00622726">
              <w:rPr>
                <w:rFonts w:eastAsia="ＭＳ 明朝"/>
                <w:b/>
                <w:sz w:val="22"/>
                <w:u w:val="single"/>
                <w:lang w:val="en-US"/>
              </w:rPr>
              <w:t>UE-specific</w:t>
            </w:r>
            <w:r w:rsidR="00C15D30" w:rsidRPr="00C15D30">
              <w:rPr>
                <w:rFonts w:eastAsia="ＭＳ 明朝"/>
                <w:b/>
                <w:sz w:val="22"/>
                <w:u w:val="single"/>
                <w:lang w:val="en-US"/>
              </w:rPr>
              <w:t xml:space="preserve"> DL BWP and the common search space associated with the CORESET configured by </w:t>
            </w:r>
            <w:r w:rsidR="0084427D">
              <w:rPr>
                <w:rFonts w:eastAsia="ＭＳ 明朝"/>
                <w:b/>
                <w:sz w:val="22"/>
                <w:u w:val="single"/>
                <w:lang w:val="en-US"/>
              </w:rPr>
              <w:t>PBCH/</w:t>
            </w:r>
            <w:r w:rsidR="00C15D30" w:rsidRPr="00C15D30">
              <w:rPr>
                <w:rFonts w:eastAsia="ＭＳ 明朝"/>
                <w:b/>
                <w:sz w:val="22"/>
                <w:u w:val="single"/>
                <w:lang w:val="en-US"/>
              </w:rPr>
              <w:t>RMSI can have different parameters (numerology, CORESET configuration, etc).</w:t>
            </w:r>
          </w:p>
          <w:p w14:paraId="0077DA53" w14:textId="6E4EFC27" w:rsidR="005E578A" w:rsidRDefault="00C15D30" w:rsidP="00BB0EEC">
            <w:pPr>
              <w:spacing w:beforeLines="50" w:before="120" w:afterLines="50" w:after="120"/>
              <w:jc w:val="both"/>
              <w:rPr>
                <w:rFonts w:eastAsia="ＭＳ 明朝"/>
                <w:sz w:val="22"/>
                <w:lang w:val="en-US"/>
              </w:rPr>
            </w:pPr>
            <w:r>
              <w:rPr>
                <w:rFonts w:eastAsia="ＭＳ 明朝" w:hint="eastAsia"/>
                <w:sz w:val="22"/>
                <w:lang w:val="en-US"/>
              </w:rPr>
              <w:t>I</w:t>
            </w:r>
            <w:r>
              <w:rPr>
                <w:rFonts w:eastAsia="ＭＳ 明朝"/>
                <w:sz w:val="22"/>
                <w:lang w:val="en-US"/>
              </w:rPr>
              <w:t>n this case, it is no</w:t>
            </w:r>
            <w:r w:rsidR="00622726">
              <w:rPr>
                <w:rFonts w:eastAsia="ＭＳ 明朝"/>
                <w:sz w:val="22"/>
                <w:lang w:val="en-US"/>
              </w:rPr>
              <w:t xml:space="preserve"> longer</w:t>
            </w:r>
            <w:r>
              <w:rPr>
                <w:rFonts w:eastAsia="ＭＳ 明朝"/>
                <w:sz w:val="22"/>
                <w:lang w:val="en-US"/>
              </w:rPr>
              <w:t xml:space="preserve"> necessary to have </w:t>
            </w:r>
            <w:r w:rsidR="00622726">
              <w:rPr>
                <w:rFonts w:eastAsia="ＭＳ 明朝"/>
                <w:sz w:val="22"/>
                <w:lang w:val="en-US"/>
              </w:rPr>
              <w:t>UE-</w:t>
            </w:r>
            <w:r>
              <w:rPr>
                <w:rFonts w:eastAsia="ＭＳ 明朝"/>
                <w:sz w:val="22"/>
                <w:lang w:val="en-US"/>
              </w:rPr>
              <w:t>common parameters for the common search space</w:t>
            </w:r>
            <w:r w:rsidR="00622726">
              <w:rPr>
                <w:rFonts w:eastAsia="ＭＳ 明朝"/>
                <w:sz w:val="22"/>
                <w:lang w:val="en-US"/>
              </w:rPr>
              <w:t xml:space="preserve"> associated with the UE-specific DL BWP</w:t>
            </w:r>
            <w:r>
              <w:rPr>
                <w:rFonts w:eastAsia="ＭＳ 明朝"/>
                <w:sz w:val="22"/>
                <w:lang w:val="en-US"/>
              </w:rPr>
              <w:t xml:space="preserve">: all parameters for the common search space (e.g., CORESET configurations, PDCCH monitoring configurations, numerology, etc) can be UE-specifically configurable. </w:t>
            </w:r>
            <w:r w:rsidR="00622726">
              <w:rPr>
                <w:rFonts w:eastAsia="ＭＳ 明朝"/>
                <w:sz w:val="22"/>
                <w:lang w:val="en-US"/>
              </w:rPr>
              <w:t xml:space="preserve">In this case, during RRC reconfiguration period, </w:t>
            </w:r>
            <w:r w:rsidR="002374E9">
              <w:rPr>
                <w:rFonts w:eastAsia="ＭＳ 明朝"/>
                <w:sz w:val="22"/>
                <w:lang w:val="en-US"/>
              </w:rPr>
              <w:t>or d</w:t>
            </w:r>
            <w:r w:rsidR="00622726">
              <w:rPr>
                <w:rFonts w:eastAsia="ＭＳ 明朝"/>
                <w:sz w:val="22"/>
                <w:lang w:val="en-US"/>
              </w:rPr>
              <w:t xml:space="preserve">uring DL BWP switching period, the UE cannot monitor PDCCHs associated with either or all of the DL BWPs. </w:t>
            </w:r>
            <w:r w:rsidR="00761293">
              <w:rPr>
                <w:rFonts w:eastAsia="ＭＳ 明朝"/>
                <w:sz w:val="22"/>
                <w:lang w:val="en-US"/>
              </w:rPr>
              <w:t xml:space="preserve">The transition time for DL BWP reconfiguration is the same as that for RRC reconfiguration. The transition time for DL BWP switching may depend on whether the numerology is same/different, frequency location/bandwidth is same/different, center frequency is same/different, etc. Compared to the option 2 of open issue 2 (i.e., PDCCH for RMSI and other common PDCCHs are associated with different DL BWPs), the reconfiguration/switching in this case would have large impact; the UE has no place to monitor fallback DCI. Therefore, exact transition time for reconfiguration/switching </w:t>
            </w:r>
            <w:r w:rsidR="00523248">
              <w:rPr>
                <w:rFonts w:eastAsia="ＭＳ 明朝"/>
                <w:sz w:val="22"/>
                <w:lang w:val="en-US"/>
              </w:rPr>
              <w:t>would need to be specified in RAN4 spec</w:t>
            </w:r>
            <w:r w:rsidR="00761293">
              <w:rPr>
                <w:rFonts w:eastAsia="ＭＳ 明朝"/>
                <w:sz w:val="22"/>
                <w:lang w:val="en-US"/>
              </w:rPr>
              <w:t>.</w:t>
            </w:r>
          </w:p>
          <w:p w14:paraId="685B6243" w14:textId="77777777" w:rsidR="00C15D30" w:rsidRPr="00523248" w:rsidRDefault="00C15D30" w:rsidP="00BB0EEC">
            <w:pPr>
              <w:spacing w:beforeLines="50" w:before="120" w:afterLines="50" w:after="120"/>
              <w:jc w:val="both"/>
              <w:rPr>
                <w:rFonts w:eastAsia="ＭＳ 明朝"/>
                <w:sz w:val="22"/>
                <w:lang w:val="en-US"/>
              </w:rPr>
            </w:pPr>
          </w:p>
          <w:p w14:paraId="73262C2F" w14:textId="495A6033" w:rsidR="00C15D30" w:rsidRPr="00C15D30" w:rsidRDefault="00C15D30" w:rsidP="00BB0EEC">
            <w:pPr>
              <w:spacing w:beforeLines="50" w:before="120" w:afterLines="50" w:after="120"/>
              <w:jc w:val="both"/>
              <w:rPr>
                <w:rFonts w:eastAsia="ＭＳ 明朝"/>
                <w:b/>
                <w:sz w:val="22"/>
                <w:u w:val="single"/>
                <w:lang w:val="en-US"/>
              </w:rPr>
            </w:pPr>
            <w:r w:rsidRPr="00C15D30">
              <w:rPr>
                <w:rFonts w:eastAsia="ＭＳ 明朝" w:hint="eastAsia"/>
                <w:b/>
                <w:sz w:val="22"/>
                <w:u w:val="single"/>
                <w:lang w:val="en-US"/>
              </w:rPr>
              <w:t>O</w:t>
            </w:r>
            <w:r w:rsidRPr="00C15D30">
              <w:rPr>
                <w:rFonts w:eastAsia="ＭＳ 明朝"/>
                <w:b/>
                <w:sz w:val="22"/>
                <w:u w:val="single"/>
                <w:lang w:val="en-US"/>
              </w:rPr>
              <w:t>ption 2: For each active DL BWP, UE monitors both common search space and UE-specific search space. The common search space configured to the active DL BWP and the common search space associated with the CORESET configured by PBCH/RMSI shall have same parameters (numerology, CORESET configuration, etc).</w:t>
            </w:r>
          </w:p>
          <w:p w14:paraId="5B7858A4" w14:textId="5FD19870" w:rsidR="00C15D30" w:rsidRDefault="00761293" w:rsidP="00BB0EEC">
            <w:pPr>
              <w:spacing w:beforeLines="50" w:before="120" w:afterLines="50" w:after="120"/>
              <w:jc w:val="both"/>
              <w:rPr>
                <w:rFonts w:eastAsia="ＭＳ 明朝"/>
                <w:sz w:val="22"/>
                <w:lang w:val="en-US"/>
              </w:rPr>
            </w:pPr>
            <w:r>
              <w:rPr>
                <w:rFonts w:eastAsia="ＭＳ 明朝" w:hint="eastAsia"/>
                <w:sz w:val="22"/>
                <w:lang w:val="en-US"/>
              </w:rPr>
              <w:t>T</w:t>
            </w:r>
            <w:r>
              <w:rPr>
                <w:rFonts w:eastAsia="ＭＳ 明朝"/>
                <w:sz w:val="22"/>
                <w:lang w:val="en-US"/>
              </w:rPr>
              <w:t>his implies that the common search space is fixed and is monitored all the time no matter which DL BWP is active. For example, UE-specific DL BWP has two CORESETs, one is for UE-specific search space, and the other is for common search space, where the parameters for the second CORESET are equal to these for the CORESET configured by PBCH/RMSI. Unlike option 1, DL BWP reconfiguration/switching would not impact on PDCCH monitoring in the common search space, while the restriction on parameter setting on UE-specific DL BWP configuration is unavoidable.</w:t>
            </w:r>
          </w:p>
          <w:p w14:paraId="7627D751" w14:textId="77777777" w:rsidR="00761293" w:rsidRDefault="00761293" w:rsidP="00BB0EEC">
            <w:pPr>
              <w:spacing w:beforeLines="50" w:before="120" w:afterLines="50" w:after="120"/>
              <w:jc w:val="both"/>
              <w:rPr>
                <w:rFonts w:eastAsia="ＭＳ 明朝"/>
                <w:sz w:val="22"/>
                <w:lang w:val="en-US"/>
              </w:rPr>
            </w:pPr>
          </w:p>
          <w:p w14:paraId="2A6BF2FE" w14:textId="1377DBD5" w:rsidR="00C15D30" w:rsidRPr="00C15D30" w:rsidRDefault="00C15D30" w:rsidP="00BB0EEC">
            <w:pPr>
              <w:spacing w:beforeLines="50" w:before="120" w:afterLines="50" w:after="120"/>
              <w:jc w:val="both"/>
              <w:rPr>
                <w:rFonts w:eastAsia="ＭＳ 明朝"/>
                <w:b/>
                <w:sz w:val="22"/>
                <w:u w:val="single"/>
                <w:lang w:val="en-US"/>
              </w:rPr>
            </w:pPr>
            <w:r w:rsidRPr="00C15D30">
              <w:rPr>
                <w:rFonts w:eastAsia="ＭＳ 明朝" w:hint="eastAsia"/>
                <w:b/>
                <w:sz w:val="22"/>
                <w:u w:val="single"/>
                <w:lang w:val="en-US"/>
              </w:rPr>
              <w:t>O</w:t>
            </w:r>
            <w:r w:rsidRPr="00C15D30">
              <w:rPr>
                <w:rFonts w:eastAsia="ＭＳ 明朝"/>
                <w:b/>
                <w:sz w:val="22"/>
                <w:u w:val="single"/>
                <w:lang w:val="en-US"/>
              </w:rPr>
              <w:t>ption 3: For each active DL BWP, UE monitors either or both of common search space and UE-specific search space. If the common search space is not configured to the active DL BWP, the UE does not monitor the common search space when the DL BWP is active. NW shall switch the DL BWP when the NW wants UE to monitor the DL BWP which has common search space.</w:t>
            </w:r>
          </w:p>
          <w:p w14:paraId="39CA5A26" w14:textId="3B2882DF" w:rsidR="006258F2" w:rsidRDefault="006258F2" w:rsidP="006258F2">
            <w:pPr>
              <w:spacing w:beforeLines="50" w:before="120" w:afterLines="50" w:after="120"/>
              <w:jc w:val="both"/>
              <w:rPr>
                <w:rFonts w:eastAsia="ＭＳ 明朝"/>
                <w:sz w:val="22"/>
                <w:lang w:val="en-US"/>
              </w:rPr>
            </w:pPr>
            <w:r>
              <w:rPr>
                <w:rFonts w:eastAsia="ＭＳ 明朝"/>
                <w:sz w:val="22"/>
                <w:lang w:val="en-US"/>
              </w:rPr>
              <w:t xml:space="preserve">In this case, UE-specific DL BWP is not required to contain the common search space. For the case where the </w:t>
            </w:r>
            <w:r w:rsidR="002374E9">
              <w:rPr>
                <w:rFonts w:eastAsia="ＭＳ 明朝"/>
                <w:sz w:val="22"/>
                <w:lang w:val="en-US"/>
              </w:rPr>
              <w:t xml:space="preserve">active DL BWP does not contain the common search space </w:t>
            </w:r>
            <w:r w:rsidR="00523248">
              <w:rPr>
                <w:rFonts w:eastAsia="ＭＳ 明朝"/>
                <w:sz w:val="22"/>
                <w:lang w:val="en-US"/>
              </w:rPr>
              <w:t>while</w:t>
            </w:r>
            <w:r w:rsidR="002374E9">
              <w:rPr>
                <w:rFonts w:eastAsia="ＭＳ 明朝"/>
                <w:sz w:val="22"/>
                <w:lang w:val="en-US"/>
              </w:rPr>
              <w:t xml:space="preserve"> the </w:t>
            </w:r>
            <w:r>
              <w:rPr>
                <w:rFonts w:eastAsia="ＭＳ 明朝"/>
                <w:sz w:val="22"/>
                <w:lang w:val="en-US"/>
              </w:rPr>
              <w:t>common search space needs to be monitored</w:t>
            </w:r>
            <w:r w:rsidR="00523248">
              <w:rPr>
                <w:rFonts w:eastAsia="ＭＳ 明朝"/>
                <w:sz w:val="22"/>
                <w:lang w:val="en-US"/>
              </w:rPr>
              <w:t xml:space="preserve"> due to a certain reason</w:t>
            </w:r>
            <w:r>
              <w:rPr>
                <w:rFonts w:eastAsia="ＭＳ 明朝"/>
                <w:sz w:val="22"/>
                <w:lang w:val="en-US"/>
              </w:rPr>
              <w:t>, the UE switch</w:t>
            </w:r>
            <w:r w:rsidR="00523248">
              <w:rPr>
                <w:rFonts w:eastAsia="ＭＳ 明朝"/>
                <w:sz w:val="22"/>
                <w:lang w:val="en-US"/>
              </w:rPr>
              <w:t xml:space="preserve"> back</w:t>
            </w:r>
            <w:r>
              <w:rPr>
                <w:rFonts w:eastAsia="ＭＳ 明朝"/>
                <w:sz w:val="22"/>
                <w:lang w:val="en-US"/>
              </w:rPr>
              <w:t xml:space="preserve"> to the DL BWP where the common search space is contained. </w:t>
            </w:r>
            <w:r w:rsidR="00523248">
              <w:rPr>
                <w:rFonts w:eastAsia="ＭＳ 明朝"/>
                <w:sz w:val="22"/>
                <w:lang w:val="en-US"/>
              </w:rPr>
              <w:t>Similar to the option 1, ambiguity period for the common search space will be necessary. Therefore, exact transition time for reconfiguration/switching would need to be specified in RAN4 spec.</w:t>
            </w:r>
          </w:p>
          <w:p w14:paraId="1C316E72" w14:textId="4174F090" w:rsidR="00523248" w:rsidRDefault="00523248" w:rsidP="006258F2">
            <w:pPr>
              <w:spacing w:beforeLines="50" w:before="120" w:afterLines="50" w:after="120"/>
              <w:jc w:val="both"/>
              <w:rPr>
                <w:rFonts w:eastAsia="ＭＳ 明朝"/>
                <w:sz w:val="22"/>
                <w:lang w:val="en-US"/>
              </w:rPr>
            </w:pPr>
          </w:p>
          <w:p w14:paraId="3E3D9383" w14:textId="33AE5CC3" w:rsidR="00523248" w:rsidRDefault="00523248" w:rsidP="006258F2">
            <w:pPr>
              <w:spacing w:beforeLines="50" w:before="120"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point here is the restriction of “up to one active DL BWP at one time per serving cell” is only for Rel.15. If multiple active DL BWP at one time per serving cell is allowed, configuring common search space in each UE-specific DL BWP configuration would not be necessary. </w:t>
            </w:r>
            <w:r w:rsidR="0084427D">
              <w:rPr>
                <w:rFonts w:eastAsia="ＭＳ 明朝"/>
                <w:sz w:val="22"/>
                <w:lang w:val="en-US"/>
              </w:rPr>
              <w:t>Therefore, option 1 is not preferable. Between option 2 and option 3, option 3 may require huge specification impact and testing efforts in RAN4. Considering the limited timeline and expected benefit, simple solution would be option 2.</w:t>
            </w:r>
          </w:p>
          <w:p w14:paraId="4329850C" w14:textId="5B94CEFD" w:rsidR="0084427D" w:rsidRDefault="0084427D" w:rsidP="006258F2">
            <w:pPr>
              <w:spacing w:beforeLines="50" w:before="120" w:afterLines="50" w:after="120"/>
              <w:jc w:val="both"/>
              <w:rPr>
                <w:rFonts w:eastAsia="ＭＳ 明朝"/>
                <w:sz w:val="22"/>
                <w:lang w:val="en-US"/>
              </w:rPr>
            </w:pPr>
          </w:p>
          <w:p w14:paraId="412A1149" w14:textId="25AE2AD2" w:rsidR="0084427D" w:rsidRPr="0084427D" w:rsidRDefault="0084427D" w:rsidP="006258F2">
            <w:pPr>
              <w:spacing w:beforeLines="50" w:before="120" w:afterLines="50" w:after="120"/>
              <w:jc w:val="both"/>
              <w:rPr>
                <w:rFonts w:eastAsia="ＭＳ 明朝"/>
                <w:b/>
                <w:sz w:val="22"/>
                <w:u w:val="single"/>
                <w:lang w:val="en-US"/>
              </w:rPr>
            </w:pPr>
            <w:r w:rsidRPr="0084427D">
              <w:rPr>
                <w:rFonts w:eastAsia="ＭＳ 明朝" w:hint="eastAsia"/>
                <w:b/>
                <w:sz w:val="22"/>
                <w:u w:val="single"/>
                <w:lang w:val="en-US"/>
              </w:rPr>
              <w:t>P</w:t>
            </w:r>
            <w:r w:rsidRPr="0084427D">
              <w:rPr>
                <w:rFonts w:eastAsia="ＭＳ 明朝"/>
                <w:b/>
                <w:sz w:val="22"/>
                <w:u w:val="single"/>
                <w:lang w:val="en-US"/>
              </w:rPr>
              <w:t>roposals:</w:t>
            </w:r>
          </w:p>
          <w:p w14:paraId="25AD8B70" w14:textId="588CC7D4" w:rsidR="0084427D" w:rsidRPr="0084427D" w:rsidRDefault="0084427D" w:rsidP="0084427D">
            <w:pPr>
              <w:pStyle w:val="afd"/>
              <w:numPr>
                <w:ilvl w:val="0"/>
                <w:numId w:val="17"/>
              </w:numPr>
              <w:spacing w:beforeLines="50" w:before="120" w:afterLines="50" w:after="120"/>
              <w:ind w:leftChars="0"/>
              <w:jc w:val="both"/>
              <w:rPr>
                <w:rFonts w:eastAsia="ＭＳ 明朝"/>
                <w:i/>
                <w:sz w:val="22"/>
                <w:lang w:val="en-US"/>
              </w:rPr>
            </w:pPr>
            <w:r w:rsidRPr="0084427D">
              <w:rPr>
                <w:rFonts w:eastAsia="ＭＳ 明朝" w:hint="eastAsia"/>
                <w:i/>
                <w:sz w:val="22"/>
                <w:lang w:val="en-US"/>
              </w:rPr>
              <w:t>F</w:t>
            </w:r>
            <w:r w:rsidRPr="0084427D">
              <w:rPr>
                <w:rFonts w:eastAsia="ＭＳ 明朝"/>
                <w:i/>
                <w:sz w:val="22"/>
                <w:lang w:val="en-US"/>
              </w:rPr>
              <w:t>or each active DL BWP, UE monitors both common search space and UE-specific search space.</w:t>
            </w:r>
          </w:p>
          <w:p w14:paraId="1E93FB09" w14:textId="4FA52DD9" w:rsidR="0084427D" w:rsidRDefault="00AC3D9E" w:rsidP="0084427D">
            <w:pPr>
              <w:pStyle w:val="afd"/>
              <w:numPr>
                <w:ilvl w:val="1"/>
                <w:numId w:val="17"/>
              </w:numPr>
              <w:spacing w:beforeLines="50" w:before="120" w:afterLines="50" w:after="120"/>
              <w:ind w:leftChars="0"/>
              <w:jc w:val="both"/>
              <w:rPr>
                <w:rFonts w:eastAsia="ＭＳ 明朝"/>
                <w:i/>
                <w:sz w:val="22"/>
                <w:lang w:val="en-US"/>
              </w:rPr>
            </w:pPr>
            <w:r>
              <w:rPr>
                <w:rFonts w:eastAsia="ＭＳ 明朝"/>
                <w:i/>
                <w:sz w:val="22"/>
                <w:lang w:val="en-US"/>
              </w:rPr>
              <w:t>In Rel.15, s</w:t>
            </w:r>
            <w:r w:rsidR="0084427D" w:rsidRPr="0084427D">
              <w:rPr>
                <w:rFonts w:eastAsia="ＭＳ 明朝"/>
                <w:i/>
                <w:sz w:val="22"/>
                <w:lang w:val="en-US"/>
              </w:rPr>
              <w:t>pecification ensures that the common search space configured to the active DL BWP and the common search space associated with the CORESET configured by PBCH/RMSI have the same set of parameters (numerology, CORESET configuration, PDCCH monitoring configuration, etc).</w:t>
            </w:r>
          </w:p>
          <w:p w14:paraId="70512262" w14:textId="10B37BD0" w:rsidR="0084427D" w:rsidRPr="0084427D" w:rsidRDefault="0084427D" w:rsidP="0084427D">
            <w:pPr>
              <w:pStyle w:val="afd"/>
              <w:numPr>
                <w:ilvl w:val="1"/>
                <w:numId w:val="17"/>
              </w:numPr>
              <w:spacing w:beforeLines="50" w:before="120" w:afterLines="50" w:after="120"/>
              <w:ind w:leftChars="0"/>
              <w:jc w:val="both"/>
              <w:rPr>
                <w:rFonts w:eastAsia="ＭＳ 明朝"/>
                <w:i/>
                <w:sz w:val="22"/>
                <w:lang w:val="en-US"/>
              </w:rPr>
            </w:pPr>
            <w:r>
              <w:rPr>
                <w:rFonts w:eastAsia="ＭＳ 明朝" w:hint="eastAsia"/>
                <w:i/>
                <w:sz w:val="22"/>
                <w:lang w:val="en-US"/>
              </w:rPr>
              <w:t>T</w:t>
            </w:r>
            <w:r>
              <w:rPr>
                <w:rFonts w:eastAsia="ＭＳ 明朝"/>
                <w:i/>
                <w:sz w:val="22"/>
                <w:lang w:val="en-US"/>
              </w:rPr>
              <w:t>he UE monitors the common search space based on the PBCH/RMSI configuration no matter which DL BWP is active.</w:t>
            </w:r>
          </w:p>
          <w:p w14:paraId="2694B353" w14:textId="193007C1" w:rsidR="006258F2" w:rsidRPr="0084427D" w:rsidRDefault="006258F2" w:rsidP="006258F2">
            <w:pPr>
              <w:spacing w:beforeLines="50" w:before="120" w:afterLines="50" w:after="120"/>
              <w:jc w:val="both"/>
              <w:rPr>
                <w:rFonts w:eastAsia="ＭＳ 明朝"/>
                <w:sz w:val="22"/>
                <w:lang w:val="en-US"/>
              </w:rPr>
            </w:pPr>
          </w:p>
          <w:p w14:paraId="79263FF7" w14:textId="4CDE7954" w:rsidR="00BE137E" w:rsidRDefault="00BE137E" w:rsidP="00523248">
            <w:pPr>
              <w:spacing w:beforeLines="50" w:before="120" w:afterLines="50" w:after="120"/>
              <w:jc w:val="both"/>
              <w:rPr>
                <w:rFonts w:eastAsia="ＭＳ 明朝"/>
                <w:sz w:val="22"/>
                <w:lang w:val="en-US"/>
              </w:rPr>
            </w:pPr>
          </w:p>
        </w:tc>
      </w:tr>
      <w:tr w:rsidR="00CC32A2" w14:paraId="0514290C" w14:textId="77777777" w:rsidTr="00BB0EEC">
        <w:tc>
          <w:tcPr>
            <w:tcW w:w="2376" w:type="dxa"/>
          </w:tcPr>
          <w:p w14:paraId="44107F50" w14:textId="77777777" w:rsidR="00CC32A2" w:rsidRDefault="00CC32A2" w:rsidP="00BB0EEC">
            <w:pPr>
              <w:spacing w:beforeLines="50" w:before="120" w:afterLines="50" w:after="120"/>
              <w:jc w:val="both"/>
              <w:rPr>
                <w:rFonts w:eastAsia="ＭＳ 明朝"/>
                <w:sz w:val="22"/>
                <w:lang w:val="en-US"/>
              </w:rPr>
            </w:pPr>
          </w:p>
        </w:tc>
        <w:tc>
          <w:tcPr>
            <w:tcW w:w="7794" w:type="dxa"/>
          </w:tcPr>
          <w:p w14:paraId="47F109DC" w14:textId="77777777" w:rsidR="00CC32A2" w:rsidRDefault="00CC32A2" w:rsidP="00BB0EEC">
            <w:pPr>
              <w:spacing w:beforeLines="50" w:before="120" w:afterLines="50" w:after="120"/>
              <w:jc w:val="both"/>
              <w:rPr>
                <w:rFonts w:eastAsia="ＭＳ 明朝"/>
                <w:sz w:val="22"/>
                <w:lang w:val="en-US"/>
              </w:rPr>
            </w:pPr>
          </w:p>
        </w:tc>
      </w:tr>
      <w:tr w:rsidR="00CC32A2" w14:paraId="2CCF76F6" w14:textId="77777777" w:rsidTr="00BB0EEC">
        <w:tc>
          <w:tcPr>
            <w:tcW w:w="2376" w:type="dxa"/>
          </w:tcPr>
          <w:p w14:paraId="717768F4" w14:textId="77777777" w:rsidR="00CC32A2" w:rsidRDefault="00CC32A2" w:rsidP="00BB0EEC">
            <w:pPr>
              <w:spacing w:beforeLines="50" w:before="120" w:afterLines="50" w:after="120"/>
              <w:jc w:val="both"/>
              <w:rPr>
                <w:rFonts w:eastAsia="ＭＳ 明朝"/>
                <w:sz w:val="22"/>
                <w:lang w:val="en-US"/>
              </w:rPr>
            </w:pPr>
          </w:p>
        </w:tc>
        <w:tc>
          <w:tcPr>
            <w:tcW w:w="7794" w:type="dxa"/>
          </w:tcPr>
          <w:p w14:paraId="0D02504E" w14:textId="77777777" w:rsidR="00CC32A2" w:rsidRDefault="00CC32A2" w:rsidP="00BB0EEC">
            <w:pPr>
              <w:spacing w:beforeLines="50" w:before="120" w:afterLines="50" w:after="120"/>
              <w:jc w:val="both"/>
              <w:rPr>
                <w:rFonts w:eastAsia="ＭＳ 明朝"/>
                <w:sz w:val="22"/>
                <w:lang w:val="en-US"/>
              </w:rPr>
            </w:pPr>
          </w:p>
        </w:tc>
      </w:tr>
    </w:tbl>
    <w:p w14:paraId="57A60CA4" w14:textId="77777777" w:rsidR="00CC32A2" w:rsidRPr="00CC32A2" w:rsidRDefault="00CC32A2" w:rsidP="00646E40">
      <w:pPr>
        <w:spacing w:beforeLines="50" w:before="120" w:afterLines="50" w:after="120"/>
        <w:jc w:val="both"/>
        <w:rPr>
          <w:rFonts w:eastAsia="ＭＳ 明朝"/>
          <w:sz w:val="22"/>
          <w:lang w:val="en-US"/>
        </w:rPr>
      </w:pPr>
    </w:p>
    <w:p w14:paraId="137E4858" w14:textId="67730A15" w:rsidR="009F70E3" w:rsidRPr="009F70E3" w:rsidRDefault="009F70E3" w:rsidP="009F70E3">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sidR="00CC32A2">
        <w:rPr>
          <w:rFonts w:eastAsia="ＭＳ 明朝"/>
          <w:b/>
          <w:sz w:val="22"/>
          <w:u w:val="single"/>
          <w:lang w:val="en-US"/>
        </w:rPr>
        <w:t>4</w:t>
      </w:r>
      <w:r w:rsidRPr="009F70E3">
        <w:rPr>
          <w:rFonts w:eastAsia="ＭＳ 明朝"/>
          <w:b/>
          <w:sz w:val="22"/>
          <w:u w:val="single"/>
          <w:lang w:val="en-US"/>
        </w:rPr>
        <w:t xml:space="preserve">: </w:t>
      </w:r>
      <w:r w:rsidR="00CC32A2">
        <w:rPr>
          <w:rFonts w:eastAsia="ＭＳ 明朝"/>
          <w:b/>
          <w:sz w:val="22"/>
          <w:u w:val="single"/>
          <w:lang w:val="en-US"/>
        </w:rPr>
        <w:t>Taking into account the agreement “</w:t>
      </w:r>
      <w:r w:rsidR="00CC32A2" w:rsidRPr="00CC32A2">
        <w:rPr>
          <w:rFonts w:eastAsia="ＭＳ 明朝"/>
          <w:b/>
          <w:i/>
          <w:sz w:val="22"/>
          <w:u w:val="single"/>
          <w:lang w:val="en-US"/>
        </w:rPr>
        <w:t>In a serving cell, for a UE, common search space for group-common PDCCH (e.g. SFI, pre-emption indication, etc.) can be configured in each BWP</w:t>
      </w:r>
      <w:r w:rsidR="00CC32A2">
        <w:rPr>
          <w:rFonts w:eastAsia="ＭＳ 明朝"/>
          <w:b/>
          <w:sz w:val="22"/>
          <w:u w:val="single"/>
          <w:lang w:val="en-US"/>
        </w:rPr>
        <w:t>”, how the common search space in a serving cell looks like?</w:t>
      </w:r>
    </w:p>
    <w:p w14:paraId="5A905D97" w14:textId="7BBF4334" w:rsidR="009F70E3" w:rsidRDefault="009F70E3" w:rsidP="009F70E3">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the common search space for </w:t>
      </w:r>
      <w:r w:rsidR="00CC32A2">
        <w:rPr>
          <w:rFonts w:eastAsia="ＭＳ 明朝"/>
          <w:sz w:val="22"/>
          <w:lang w:val="en-US"/>
        </w:rPr>
        <w:t>group-common PDCCH configured</w:t>
      </w:r>
      <w:r>
        <w:rPr>
          <w:rFonts w:eastAsia="ＭＳ 明朝"/>
          <w:sz w:val="22"/>
          <w:lang w:val="en-US"/>
        </w:rPr>
        <w:t xml:space="preserve"> in each BWP</w:t>
      </w:r>
      <w:r w:rsidR="00CC32A2">
        <w:rPr>
          <w:rFonts w:eastAsia="ＭＳ 明朝"/>
          <w:sz w:val="22"/>
          <w:lang w:val="en-US"/>
        </w:rPr>
        <w:t xml:space="preserve"> of a serving cell</w:t>
      </w:r>
      <w:r>
        <w:rPr>
          <w:rFonts w:eastAsia="ＭＳ 明朝"/>
          <w:sz w:val="22"/>
          <w:lang w:val="en-US"/>
        </w:rPr>
        <w:t>,</w:t>
      </w:r>
    </w:p>
    <w:p w14:paraId="002B71F5" w14:textId="663A907E" w:rsidR="009F70E3" w:rsidRDefault="009F70E3" w:rsidP="009F70E3">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 parameters are configurable?</w:t>
      </w:r>
    </w:p>
    <w:p w14:paraId="6FC62FA6" w14:textId="0AF8FE24" w:rsidR="009F70E3" w:rsidRDefault="009F70E3" w:rsidP="009F70E3">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 DCI is/are monitored in the common search space configured in each BWP?</w:t>
      </w:r>
    </w:p>
    <w:p w14:paraId="0D3A6826" w14:textId="65667B0F" w:rsidR="009F70E3" w:rsidRDefault="00830DB0" w:rsidP="009F70E3">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 UE behaves on PDCCH monitoring for the common search space during RRC reconfiguration period?</w:t>
      </w:r>
    </w:p>
    <w:p w14:paraId="278BD69A" w14:textId="5DF791E2" w:rsidR="00830DB0" w:rsidRDefault="00830DB0" w:rsidP="009F70E3">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ow UE behaves on PDCCH monitoring for the common search space during activation/deactivation of the BWP?</w:t>
      </w:r>
    </w:p>
    <w:p w14:paraId="6AC99070" w14:textId="77777777" w:rsidR="00CC32A2" w:rsidRDefault="00CC32A2" w:rsidP="00CC32A2">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3"/>
        <w:gridCol w:w="7619"/>
      </w:tblGrid>
      <w:tr w:rsidR="00CC32A2" w14:paraId="6BEAA1F6" w14:textId="77777777" w:rsidTr="00BB0EEC">
        <w:tc>
          <w:tcPr>
            <w:tcW w:w="2376" w:type="dxa"/>
            <w:shd w:val="clear" w:color="auto" w:fill="FBD4B4" w:themeFill="accent6" w:themeFillTint="66"/>
          </w:tcPr>
          <w:p w14:paraId="51B6FBF7" w14:textId="77777777" w:rsidR="00CC32A2" w:rsidRDefault="00CC32A2" w:rsidP="00BB0EEC">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73ED267E" w14:textId="77777777" w:rsidR="00CC32A2" w:rsidRDefault="00CC32A2" w:rsidP="00BB0EEC">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CC32A2" w14:paraId="25904570" w14:textId="77777777" w:rsidTr="00BB0EEC">
        <w:tc>
          <w:tcPr>
            <w:tcW w:w="2376" w:type="dxa"/>
          </w:tcPr>
          <w:p w14:paraId="235453AE" w14:textId="642C2F99" w:rsidR="00CC32A2" w:rsidRDefault="0084427D" w:rsidP="00BB0EEC">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3E01DB6F" w14:textId="77777777" w:rsidR="00CC32A2" w:rsidRDefault="0084427D" w:rsidP="00BB0EEC">
            <w:pPr>
              <w:spacing w:beforeLines="50" w:before="120" w:afterLines="50" w:after="120"/>
              <w:jc w:val="both"/>
              <w:rPr>
                <w:rFonts w:eastAsia="ＭＳ 明朝"/>
                <w:sz w:val="22"/>
                <w:lang w:val="en-US"/>
              </w:rPr>
            </w:pPr>
            <w:r>
              <w:rPr>
                <w:rFonts w:eastAsia="ＭＳ 明朝" w:hint="eastAsia"/>
                <w:sz w:val="22"/>
                <w:lang w:val="en-US"/>
              </w:rPr>
              <w:t>Q</w:t>
            </w:r>
            <w:r>
              <w:rPr>
                <w:rFonts w:eastAsia="ＭＳ 明朝"/>
                <w:sz w:val="22"/>
                <w:lang w:val="en-US"/>
              </w:rPr>
              <w:t xml:space="preserve">uite same discussion as in open issue 3. Extra issue of this open issue 4 is that the group-common PDCCH monitoring </w:t>
            </w:r>
            <w:r w:rsidR="00AC3D9E">
              <w:rPr>
                <w:rFonts w:eastAsia="ＭＳ 明朝"/>
                <w:sz w:val="22"/>
                <w:lang w:val="en-US"/>
              </w:rPr>
              <w:t>in the c</w:t>
            </w:r>
            <w:r>
              <w:rPr>
                <w:rFonts w:eastAsia="ＭＳ 明朝"/>
                <w:sz w:val="22"/>
                <w:lang w:val="en-US"/>
              </w:rPr>
              <w:t xml:space="preserve">ommon search space </w:t>
            </w:r>
            <w:r w:rsidR="00AC3D9E">
              <w:rPr>
                <w:rFonts w:eastAsia="ＭＳ 明朝"/>
                <w:sz w:val="22"/>
                <w:lang w:val="en-US"/>
              </w:rPr>
              <w:t xml:space="preserve">on a SCell </w:t>
            </w:r>
            <w:r>
              <w:rPr>
                <w:rFonts w:eastAsia="ＭＳ 明朝"/>
                <w:sz w:val="22"/>
                <w:lang w:val="en-US"/>
              </w:rPr>
              <w:t>was agreed</w:t>
            </w:r>
            <w:r w:rsidR="00AC3D9E">
              <w:rPr>
                <w:rFonts w:eastAsia="ＭＳ 明朝"/>
                <w:sz w:val="22"/>
                <w:lang w:val="en-US"/>
              </w:rPr>
              <w:t xml:space="preserve"> (see agreements in section 1.3)</w:t>
            </w:r>
            <w:r>
              <w:rPr>
                <w:rFonts w:eastAsia="ＭＳ 明朝"/>
                <w:sz w:val="22"/>
                <w:lang w:val="en-US"/>
              </w:rPr>
              <w:t xml:space="preserve">. </w:t>
            </w:r>
            <w:r w:rsidR="00AC3D9E">
              <w:rPr>
                <w:rFonts w:eastAsia="ＭＳ 明朝"/>
                <w:sz w:val="22"/>
                <w:lang w:val="en-US"/>
              </w:rPr>
              <w:t>Since this is the last meeting, our suggestion is to define common search space only on PCell in Rel.15. Since C-SS monitoring on SCell is UE-specific configuration, it can be realized after Rel.15 with keeping backward compatibility.</w:t>
            </w:r>
          </w:p>
          <w:p w14:paraId="6780B171" w14:textId="6EFBC18C" w:rsidR="00AC3D9E" w:rsidRDefault="00AC3D9E" w:rsidP="00BB0EEC">
            <w:pPr>
              <w:spacing w:beforeLines="50" w:before="120" w:afterLines="50" w:after="120"/>
              <w:jc w:val="both"/>
              <w:rPr>
                <w:rFonts w:eastAsia="ＭＳ 明朝"/>
                <w:sz w:val="22"/>
                <w:lang w:val="en-US"/>
              </w:rPr>
            </w:pPr>
          </w:p>
          <w:p w14:paraId="4B3D07E0" w14:textId="3CDAEE78" w:rsidR="00AC3D9E" w:rsidRPr="00AC3D9E" w:rsidRDefault="00AC3D9E" w:rsidP="00BB0EEC">
            <w:pPr>
              <w:spacing w:beforeLines="50" w:before="120" w:afterLines="50" w:after="120"/>
              <w:jc w:val="both"/>
              <w:rPr>
                <w:rFonts w:eastAsia="ＭＳ 明朝"/>
                <w:b/>
                <w:sz w:val="22"/>
                <w:u w:val="single"/>
                <w:lang w:val="en-US"/>
              </w:rPr>
            </w:pPr>
            <w:r w:rsidRPr="00AC3D9E">
              <w:rPr>
                <w:rFonts w:eastAsia="ＭＳ 明朝" w:hint="eastAsia"/>
                <w:b/>
                <w:sz w:val="22"/>
                <w:u w:val="single"/>
                <w:lang w:val="en-US"/>
              </w:rPr>
              <w:t>P</w:t>
            </w:r>
            <w:r w:rsidRPr="00AC3D9E">
              <w:rPr>
                <w:rFonts w:eastAsia="ＭＳ 明朝"/>
                <w:b/>
                <w:sz w:val="22"/>
                <w:u w:val="single"/>
                <w:lang w:val="en-US"/>
              </w:rPr>
              <w:t>roposals:</w:t>
            </w:r>
          </w:p>
          <w:p w14:paraId="329FCFD1" w14:textId="7FAF0402" w:rsidR="00AC3D9E" w:rsidRDefault="00AC3D9E" w:rsidP="00AC3D9E">
            <w:pPr>
              <w:pStyle w:val="afd"/>
              <w:numPr>
                <w:ilvl w:val="0"/>
                <w:numId w:val="17"/>
              </w:numPr>
              <w:spacing w:beforeLines="50" w:before="120" w:afterLines="50" w:after="120"/>
              <w:ind w:leftChars="0"/>
              <w:jc w:val="both"/>
              <w:rPr>
                <w:rFonts w:eastAsia="ＭＳ 明朝"/>
                <w:i/>
                <w:sz w:val="22"/>
                <w:lang w:val="en-US"/>
              </w:rPr>
            </w:pPr>
            <w:r w:rsidRPr="00AC3D9E">
              <w:rPr>
                <w:rFonts w:eastAsia="ＭＳ 明朝" w:hint="eastAsia"/>
                <w:i/>
                <w:sz w:val="22"/>
                <w:lang w:val="en-US"/>
              </w:rPr>
              <w:t>I</w:t>
            </w:r>
            <w:r w:rsidRPr="00AC3D9E">
              <w:rPr>
                <w:rFonts w:eastAsia="ＭＳ 明朝"/>
                <w:i/>
                <w:sz w:val="22"/>
                <w:lang w:val="en-US"/>
              </w:rPr>
              <w:t>n Rel.15, group-common PDCCH monitoring is configured to the common search space in the PCell (or PSCell) only.</w:t>
            </w:r>
          </w:p>
          <w:p w14:paraId="7839C473" w14:textId="4327CB4C" w:rsidR="00534621" w:rsidRPr="00AC3D9E" w:rsidRDefault="00534621" w:rsidP="00AC3D9E">
            <w:pPr>
              <w:pStyle w:val="afd"/>
              <w:numPr>
                <w:ilvl w:val="0"/>
                <w:numId w:val="17"/>
              </w:numPr>
              <w:spacing w:beforeLines="50" w:before="120" w:afterLines="50" w:after="120"/>
              <w:ind w:leftChars="0"/>
              <w:jc w:val="both"/>
              <w:rPr>
                <w:rFonts w:eastAsia="ＭＳ 明朝"/>
                <w:i/>
                <w:sz w:val="22"/>
                <w:lang w:val="en-US"/>
              </w:rPr>
            </w:pPr>
            <w:r>
              <w:rPr>
                <w:rFonts w:eastAsia="ＭＳ 明朝" w:hint="eastAsia"/>
                <w:i/>
                <w:sz w:val="22"/>
                <w:lang w:val="en-US"/>
              </w:rPr>
              <w:t>In Rel.15,</w:t>
            </w:r>
            <w:r>
              <w:rPr>
                <w:rFonts w:eastAsia="ＭＳ 明朝"/>
                <w:i/>
                <w:sz w:val="22"/>
                <w:lang w:val="en-US"/>
              </w:rPr>
              <w:t xml:space="preserve"> UE monitors common search space in the PCell (PSCell) only.</w:t>
            </w:r>
          </w:p>
          <w:p w14:paraId="751AF0AE" w14:textId="7A9955E2" w:rsidR="00AC3D9E" w:rsidRDefault="00AC3D9E" w:rsidP="00BB0EEC">
            <w:pPr>
              <w:spacing w:beforeLines="50" w:before="120" w:afterLines="50" w:after="120"/>
              <w:jc w:val="both"/>
              <w:rPr>
                <w:rFonts w:eastAsia="ＭＳ 明朝"/>
                <w:sz w:val="22"/>
                <w:lang w:val="en-US"/>
              </w:rPr>
            </w:pPr>
          </w:p>
        </w:tc>
      </w:tr>
      <w:tr w:rsidR="00CC32A2" w14:paraId="04A0A5EE" w14:textId="77777777" w:rsidTr="00BB0EEC">
        <w:tc>
          <w:tcPr>
            <w:tcW w:w="2376" w:type="dxa"/>
          </w:tcPr>
          <w:p w14:paraId="2AC4A7D7" w14:textId="77777777" w:rsidR="00CC32A2" w:rsidRDefault="00CC32A2" w:rsidP="00BB0EEC">
            <w:pPr>
              <w:spacing w:beforeLines="50" w:before="120" w:afterLines="50" w:after="120"/>
              <w:jc w:val="both"/>
              <w:rPr>
                <w:rFonts w:eastAsia="ＭＳ 明朝"/>
                <w:sz w:val="22"/>
                <w:lang w:val="en-US"/>
              </w:rPr>
            </w:pPr>
          </w:p>
        </w:tc>
        <w:tc>
          <w:tcPr>
            <w:tcW w:w="7794" w:type="dxa"/>
          </w:tcPr>
          <w:p w14:paraId="5567A7E3" w14:textId="77777777" w:rsidR="00CC32A2" w:rsidRDefault="00CC32A2" w:rsidP="00BB0EEC">
            <w:pPr>
              <w:spacing w:beforeLines="50" w:before="120" w:afterLines="50" w:after="120"/>
              <w:jc w:val="both"/>
              <w:rPr>
                <w:rFonts w:eastAsia="ＭＳ 明朝"/>
                <w:sz w:val="22"/>
                <w:lang w:val="en-US"/>
              </w:rPr>
            </w:pPr>
          </w:p>
        </w:tc>
      </w:tr>
      <w:tr w:rsidR="00CC32A2" w14:paraId="17BE8795" w14:textId="77777777" w:rsidTr="00BB0EEC">
        <w:tc>
          <w:tcPr>
            <w:tcW w:w="2376" w:type="dxa"/>
          </w:tcPr>
          <w:p w14:paraId="220A559C" w14:textId="77777777" w:rsidR="00CC32A2" w:rsidRDefault="00CC32A2" w:rsidP="00BB0EEC">
            <w:pPr>
              <w:spacing w:beforeLines="50" w:before="120" w:afterLines="50" w:after="120"/>
              <w:jc w:val="both"/>
              <w:rPr>
                <w:rFonts w:eastAsia="ＭＳ 明朝"/>
                <w:sz w:val="22"/>
                <w:lang w:val="en-US"/>
              </w:rPr>
            </w:pPr>
          </w:p>
        </w:tc>
        <w:tc>
          <w:tcPr>
            <w:tcW w:w="7794" w:type="dxa"/>
          </w:tcPr>
          <w:p w14:paraId="0182F35A" w14:textId="77777777" w:rsidR="00CC32A2" w:rsidRDefault="00CC32A2" w:rsidP="00BB0EEC">
            <w:pPr>
              <w:spacing w:beforeLines="50" w:before="120" w:afterLines="50" w:after="120"/>
              <w:jc w:val="both"/>
              <w:rPr>
                <w:rFonts w:eastAsia="ＭＳ 明朝"/>
                <w:sz w:val="22"/>
                <w:lang w:val="en-US"/>
              </w:rPr>
            </w:pPr>
          </w:p>
        </w:tc>
      </w:tr>
    </w:tbl>
    <w:p w14:paraId="419E07E1" w14:textId="77777777" w:rsidR="005461CF" w:rsidRPr="005461CF" w:rsidRDefault="005461CF" w:rsidP="00422DBD">
      <w:pPr>
        <w:spacing w:beforeLines="50" w:before="120" w:afterLines="50" w:after="120"/>
        <w:jc w:val="both"/>
        <w:rPr>
          <w:rFonts w:eastAsia="ＭＳ 明朝"/>
          <w:sz w:val="22"/>
          <w:lang w:val="en-US"/>
        </w:rPr>
      </w:pPr>
    </w:p>
    <w:p w14:paraId="4C6DB8F5" w14:textId="48CFF3E7" w:rsidR="00851194" w:rsidRDefault="00851194" w:rsidP="00851194">
      <w:pPr>
        <w:spacing w:beforeLines="50" w:before="120" w:afterLines="50" w:after="120"/>
        <w:jc w:val="both"/>
        <w:rPr>
          <w:rFonts w:eastAsia="ＭＳ 明朝"/>
          <w:sz w:val="22"/>
          <w:lang w:val="en-US"/>
        </w:rPr>
      </w:pPr>
    </w:p>
    <w:p w14:paraId="75A13C9F" w14:textId="76B9E656" w:rsidR="00422DBD" w:rsidRPr="00422DBD" w:rsidRDefault="00422DBD" w:rsidP="00422DBD">
      <w:pPr>
        <w:pStyle w:val="2"/>
        <w:rPr>
          <w:b/>
          <w:lang w:val="en-US"/>
        </w:rPr>
      </w:pPr>
      <w:r>
        <w:rPr>
          <w:b/>
          <w:lang w:val="en-US"/>
        </w:rPr>
        <w:t>1.3</w:t>
      </w:r>
      <w:r>
        <w:rPr>
          <w:b/>
          <w:lang w:val="en-US"/>
        </w:rPr>
        <w:tab/>
      </w:r>
      <w:r w:rsidR="005461CF">
        <w:rPr>
          <w:b/>
          <w:lang w:val="en-US"/>
        </w:rPr>
        <w:t>Impact on GC-PDCCH monitoring</w:t>
      </w:r>
    </w:p>
    <w:tbl>
      <w:tblPr>
        <w:tblStyle w:val="afb"/>
        <w:tblW w:w="0" w:type="auto"/>
        <w:tblLook w:val="04A0" w:firstRow="1" w:lastRow="0" w:firstColumn="1" w:lastColumn="0" w:noHBand="0" w:noVBand="1"/>
      </w:tblPr>
      <w:tblGrid>
        <w:gridCol w:w="9962"/>
      </w:tblGrid>
      <w:tr w:rsidR="005461CF" w14:paraId="179717B7" w14:textId="77777777" w:rsidTr="00CC32A2">
        <w:tc>
          <w:tcPr>
            <w:tcW w:w="9962" w:type="dxa"/>
          </w:tcPr>
          <w:p w14:paraId="712C8826" w14:textId="77777777" w:rsidR="005461CF" w:rsidRPr="005461CF" w:rsidRDefault="005461CF" w:rsidP="00E33114">
            <w:pPr>
              <w:snapToGrid w:val="0"/>
              <w:spacing w:after="0"/>
              <w:jc w:val="both"/>
              <w:rPr>
                <w:rFonts w:eastAsia="ＭＳ 明朝"/>
                <w:sz w:val="22"/>
              </w:rPr>
            </w:pPr>
            <w:r w:rsidRPr="005461CF">
              <w:rPr>
                <w:rFonts w:eastAsia="ＭＳ 明朝"/>
                <w:sz w:val="22"/>
                <w:highlight w:val="green"/>
              </w:rPr>
              <w:t>Agreements</w:t>
            </w:r>
            <w:r w:rsidRPr="005461CF">
              <w:rPr>
                <w:rFonts w:eastAsia="ＭＳ 明朝"/>
                <w:sz w:val="22"/>
              </w:rPr>
              <w:t>:</w:t>
            </w:r>
          </w:p>
          <w:p w14:paraId="54700A59" w14:textId="77777777" w:rsidR="005461CF" w:rsidRPr="005461CF" w:rsidRDefault="005461CF" w:rsidP="00E33114">
            <w:pPr>
              <w:numPr>
                <w:ilvl w:val="0"/>
                <w:numId w:val="28"/>
              </w:numPr>
              <w:snapToGrid w:val="0"/>
              <w:spacing w:after="0"/>
              <w:jc w:val="both"/>
              <w:rPr>
                <w:rFonts w:eastAsia="ＭＳ 明朝"/>
                <w:sz w:val="22"/>
              </w:rPr>
            </w:pPr>
            <w:r w:rsidRPr="005461CF">
              <w:rPr>
                <w:rFonts w:eastAsia="ＭＳ 明朝"/>
                <w:sz w:val="22"/>
              </w:rPr>
              <w:t>For GC-PDCCH monitoring, confirm the working assumption</w:t>
            </w:r>
          </w:p>
          <w:p w14:paraId="6949CB93" w14:textId="77777777" w:rsidR="005461CF" w:rsidRPr="005461CF" w:rsidRDefault="005461CF" w:rsidP="00E33114">
            <w:pPr>
              <w:numPr>
                <w:ilvl w:val="1"/>
                <w:numId w:val="28"/>
              </w:numPr>
              <w:snapToGrid w:val="0"/>
              <w:spacing w:after="0"/>
              <w:jc w:val="both"/>
              <w:rPr>
                <w:rFonts w:eastAsia="ＭＳ 明朝"/>
                <w:sz w:val="22"/>
                <w:highlight w:val="yellow"/>
              </w:rPr>
            </w:pPr>
            <w:r w:rsidRPr="005461CF">
              <w:rPr>
                <w:rFonts w:eastAsia="ＭＳ 明朝"/>
                <w:sz w:val="22"/>
                <w:highlight w:val="yellow"/>
              </w:rPr>
              <w:t xml:space="preserve">UE can be configured to monitor SFI in group common PDCCH for a Scell on a different cell </w:t>
            </w:r>
          </w:p>
          <w:p w14:paraId="37AA41D5" w14:textId="77777777" w:rsidR="005461CF" w:rsidRDefault="005461CF" w:rsidP="00E33114">
            <w:pPr>
              <w:snapToGrid w:val="0"/>
              <w:spacing w:after="0"/>
              <w:jc w:val="both"/>
              <w:rPr>
                <w:rFonts w:eastAsia="ＭＳ 明朝"/>
                <w:sz w:val="22"/>
              </w:rPr>
            </w:pPr>
          </w:p>
          <w:p w14:paraId="2D33193B" w14:textId="77777777" w:rsidR="005461CF" w:rsidRPr="005461CF" w:rsidRDefault="005461CF" w:rsidP="00E33114">
            <w:pPr>
              <w:snapToGrid w:val="0"/>
              <w:spacing w:after="0"/>
              <w:jc w:val="both"/>
              <w:rPr>
                <w:rFonts w:eastAsia="ＭＳ 明朝"/>
                <w:sz w:val="22"/>
                <w:lang w:val="en-US"/>
              </w:rPr>
            </w:pPr>
            <w:r w:rsidRPr="005461CF">
              <w:rPr>
                <w:rFonts w:eastAsia="ＭＳ 明朝"/>
                <w:sz w:val="22"/>
                <w:highlight w:val="green"/>
              </w:rPr>
              <w:t>Agreements</w:t>
            </w:r>
            <w:r w:rsidRPr="005461CF">
              <w:rPr>
                <w:rFonts w:eastAsia="ＭＳ 明朝"/>
                <w:sz w:val="22"/>
              </w:rPr>
              <w:t>:</w:t>
            </w:r>
          </w:p>
          <w:p w14:paraId="7A22795E" w14:textId="505F2395" w:rsidR="005461CF" w:rsidRPr="005461CF" w:rsidRDefault="005461CF" w:rsidP="00E33114">
            <w:pPr>
              <w:numPr>
                <w:ilvl w:val="0"/>
                <w:numId w:val="29"/>
              </w:numPr>
              <w:snapToGrid w:val="0"/>
              <w:spacing w:after="0"/>
              <w:jc w:val="both"/>
              <w:rPr>
                <w:rFonts w:eastAsia="ＭＳ 明朝"/>
                <w:sz w:val="22"/>
              </w:rPr>
            </w:pPr>
            <w:r w:rsidRPr="005461CF">
              <w:rPr>
                <w:rFonts w:eastAsia="ＭＳ 明朝"/>
                <w:sz w:val="22"/>
              </w:rPr>
              <w:t xml:space="preserve">For the blind decoding of GC-PDCCH carrying SFI, </w:t>
            </w:r>
            <w:r w:rsidRPr="005461CF">
              <w:rPr>
                <w:rFonts w:eastAsia="ＭＳ 明朝"/>
                <w:sz w:val="22"/>
                <w:highlight w:val="yellow"/>
              </w:rPr>
              <w:t>the GC-PDCCH blind decoding is configured with up to two decoding candidates with a configured aggregation level in a CSS or group-CSS in a configured corset</w:t>
            </w:r>
          </w:p>
        </w:tc>
      </w:tr>
    </w:tbl>
    <w:p w14:paraId="5F9CBBD3" w14:textId="1407B3D9" w:rsidR="00CC32A2" w:rsidRPr="00AD31E1" w:rsidRDefault="00CC32A2" w:rsidP="00CC32A2">
      <w:pPr>
        <w:spacing w:beforeLines="50" w:before="120" w:afterLines="50" w:after="120"/>
        <w:jc w:val="both"/>
        <w:rPr>
          <w:rFonts w:eastAsia="ＭＳ 明朝"/>
          <w:color w:val="FF0000"/>
          <w:sz w:val="22"/>
          <w:lang w:val="en-US"/>
        </w:rPr>
      </w:pPr>
      <w:r w:rsidRPr="00851194">
        <w:rPr>
          <w:rFonts w:eastAsia="ＭＳ 明朝" w:hint="eastAsia"/>
          <w:color w:val="FF0000"/>
          <w:sz w:val="22"/>
          <w:lang w:val="en-US"/>
        </w:rPr>
        <w:t>#</w:t>
      </w:r>
      <w:r>
        <w:rPr>
          <w:rFonts w:eastAsia="ＭＳ 明朝"/>
          <w:color w:val="FF0000"/>
          <w:sz w:val="22"/>
          <w:lang w:val="en-US"/>
        </w:rPr>
        <w:t xml:space="preserve"> Section 1.3 is a topic overlapping between CORESET/search space and group-common PDCCH. It is TBD which session/agenda fixes the following open issues.</w:t>
      </w:r>
    </w:p>
    <w:p w14:paraId="672B7483" w14:textId="0269EEC5" w:rsidR="005461CF" w:rsidRDefault="005461CF" w:rsidP="00851194">
      <w:pPr>
        <w:spacing w:beforeLines="50" w:before="120" w:afterLines="50" w:after="120"/>
        <w:jc w:val="both"/>
        <w:rPr>
          <w:rFonts w:eastAsia="ＭＳ 明朝"/>
          <w:sz w:val="22"/>
          <w:lang w:val="en-US"/>
        </w:rPr>
      </w:pPr>
    </w:p>
    <w:p w14:paraId="504FBE23" w14:textId="7BAEF50E" w:rsidR="00CC32A2" w:rsidRPr="009F70E3" w:rsidRDefault="00CC32A2" w:rsidP="00CC32A2">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5</w:t>
      </w:r>
      <w:r w:rsidRPr="009F70E3">
        <w:rPr>
          <w:rFonts w:eastAsia="ＭＳ 明朝"/>
          <w:b/>
          <w:sz w:val="22"/>
          <w:u w:val="single"/>
          <w:lang w:val="en-US"/>
        </w:rPr>
        <w:t xml:space="preserve">: </w:t>
      </w:r>
      <w:r w:rsidR="00240680">
        <w:rPr>
          <w:rFonts w:eastAsia="ＭＳ 明朝"/>
          <w:b/>
          <w:sz w:val="22"/>
          <w:u w:val="single"/>
          <w:lang w:val="en-US"/>
        </w:rPr>
        <w:t>Taking into account the agreement</w:t>
      </w:r>
      <w:r w:rsidR="003E6A3C">
        <w:rPr>
          <w:rFonts w:eastAsia="ＭＳ 明朝"/>
          <w:b/>
          <w:sz w:val="22"/>
          <w:u w:val="single"/>
          <w:lang w:val="en-US"/>
        </w:rPr>
        <w:t>s</w:t>
      </w:r>
      <w:r w:rsidR="00240680">
        <w:rPr>
          <w:rFonts w:eastAsia="ＭＳ 明朝"/>
          <w:b/>
          <w:sz w:val="22"/>
          <w:u w:val="single"/>
          <w:lang w:val="en-US"/>
        </w:rPr>
        <w:t xml:space="preserve"> “</w:t>
      </w:r>
      <w:r w:rsidR="00240680" w:rsidRPr="00240680">
        <w:rPr>
          <w:rFonts w:eastAsia="ＭＳ 明朝"/>
          <w:b/>
          <w:i/>
          <w:sz w:val="22"/>
          <w:u w:val="single"/>
          <w:lang w:val="en-US"/>
        </w:rPr>
        <w:t>UE can be configured to monitor SFI in group common PDCCH for a Scell on a different cell</w:t>
      </w:r>
      <w:r w:rsidR="00240680">
        <w:rPr>
          <w:rFonts w:eastAsia="ＭＳ 明朝"/>
          <w:b/>
          <w:sz w:val="22"/>
          <w:u w:val="single"/>
          <w:lang w:val="en-US"/>
        </w:rPr>
        <w:t>”</w:t>
      </w:r>
      <w:r w:rsidR="003E6A3C">
        <w:rPr>
          <w:rFonts w:eastAsia="ＭＳ 明朝"/>
          <w:b/>
          <w:sz w:val="22"/>
          <w:u w:val="single"/>
          <w:lang w:val="en-US"/>
        </w:rPr>
        <w:t xml:space="preserve"> and “</w:t>
      </w:r>
      <w:r w:rsidR="003E6A3C" w:rsidRPr="003E6A3C">
        <w:rPr>
          <w:rFonts w:eastAsia="ＭＳ 明朝"/>
          <w:b/>
          <w:i/>
          <w:sz w:val="22"/>
          <w:u w:val="single"/>
          <w:lang w:val="en-US"/>
        </w:rPr>
        <w:t>the GC-PDCCH blind decoding is configured with up to two decoding candidates with a configured aggregation level in a CSS or group-CSS in a configured corset</w:t>
      </w:r>
      <w:r w:rsidR="003E6A3C">
        <w:rPr>
          <w:rFonts w:eastAsia="ＭＳ 明朝"/>
          <w:b/>
          <w:sz w:val="22"/>
          <w:u w:val="single"/>
          <w:lang w:val="en-US"/>
        </w:rPr>
        <w:t>”</w:t>
      </w:r>
      <w:r w:rsidR="00240680">
        <w:rPr>
          <w:rFonts w:eastAsia="ＭＳ 明朝"/>
          <w:b/>
          <w:sz w:val="22"/>
          <w:u w:val="single"/>
          <w:lang w:val="en-US"/>
        </w:rPr>
        <w:t>, how the UE monitors SFI in group-common PDCCH?</w:t>
      </w:r>
    </w:p>
    <w:p w14:paraId="4B6761CB" w14:textId="7B6878F2" w:rsidR="003E6A3C" w:rsidRDefault="003E6A3C" w:rsidP="003E6A3C">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the group-common PDCCH </w:t>
      </w:r>
      <w:r w:rsidR="001B7586">
        <w:rPr>
          <w:rFonts w:eastAsia="ＭＳ 明朝"/>
          <w:sz w:val="22"/>
          <w:lang w:val="en-US"/>
        </w:rPr>
        <w:t>blind decoding,</w:t>
      </w:r>
    </w:p>
    <w:p w14:paraId="581F80DC" w14:textId="2DA520F5" w:rsidR="003E6A3C" w:rsidRDefault="003E6A3C" w:rsidP="003E6A3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 parameters are configurable?</w:t>
      </w:r>
    </w:p>
    <w:p w14:paraId="32EE24C8" w14:textId="17FD5298" w:rsidR="00BB0EEC" w:rsidRDefault="00BB0EEC" w:rsidP="003E6A3C">
      <w:pPr>
        <w:pStyle w:val="afd"/>
        <w:numPr>
          <w:ilvl w:val="1"/>
          <w:numId w:val="17"/>
        </w:numPr>
        <w:spacing w:beforeLines="50" w:before="120" w:afterLines="50" w:after="120"/>
        <w:ind w:leftChars="0"/>
        <w:jc w:val="both"/>
        <w:rPr>
          <w:rFonts w:eastAsia="ＭＳ 明朝"/>
          <w:sz w:val="22"/>
          <w:lang w:val="en-US"/>
        </w:rPr>
      </w:pPr>
      <w:r>
        <w:rPr>
          <w:rFonts w:eastAsia="ＭＳ 明朝"/>
          <w:sz w:val="22"/>
          <w:lang w:val="en-US"/>
        </w:rPr>
        <w:t>How is common search space or group-common search space configured with a CORESET?</w:t>
      </w:r>
    </w:p>
    <w:p w14:paraId="108B8239" w14:textId="658A1C15" w:rsidR="005461CF" w:rsidRPr="00BB0EEC" w:rsidRDefault="00BB0EEC" w:rsidP="00851194">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hat/whether GC-PDCCH blind decoding impacts on the total number of PDCCH blind decodes for a UE?</w:t>
      </w:r>
    </w:p>
    <w:p w14:paraId="5EA60A64"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3"/>
        <w:gridCol w:w="7619"/>
      </w:tblGrid>
      <w:tr w:rsidR="00BB0EEC" w14:paraId="161CDC57" w14:textId="77777777" w:rsidTr="00BB0EEC">
        <w:tc>
          <w:tcPr>
            <w:tcW w:w="2376" w:type="dxa"/>
            <w:shd w:val="clear" w:color="auto" w:fill="FBD4B4" w:themeFill="accent6" w:themeFillTint="66"/>
          </w:tcPr>
          <w:p w14:paraId="22E974F3"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713840DA"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BB0EEC" w14:paraId="6F595FC4" w14:textId="77777777" w:rsidTr="00BB0EEC">
        <w:tc>
          <w:tcPr>
            <w:tcW w:w="2376" w:type="dxa"/>
          </w:tcPr>
          <w:p w14:paraId="6C3DB3DE" w14:textId="02561B4E" w:rsidR="00BB0EEC" w:rsidRDefault="00AC3D9E" w:rsidP="00BB0EEC">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17EA5C3A" w14:textId="77777777" w:rsidR="00AC3D9E" w:rsidRDefault="00AC3D9E" w:rsidP="00AC3D9E">
            <w:pPr>
              <w:spacing w:beforeLines="50" w:before="120" w:afterLines="50" w:after="120"/>
              <w:jc w:val="both"/>
              <w:rPr>
                <w:rFonts w:eastAsia="ＭＳ 明朝"/>
                <w:sz w:val="22"/>
                <w:lang w:val="en-US"/>
              </w:rPr>
            </w:pPr>
            <w:r>
              <w:rPr>
                <w:rFonts w:eastAsia="ＭＳ 明朝" w:hint="eastAsia"/>
                <w:sz w:val="22"/>
                <w:lang w:val="en-US"/>
              </w:rPr>
              <w:t>Q</w:t>
            </w:r>
            <w:r>
              <w:rPr>
                <w:rFonts w:eastAsia="ＭＳ 明朝"/>
                <w:sz w:val="22"/>
                <w:lang w:val="en-US"/>
              </w:rPr>
              <w:t>uite same discussion as in open issue 3. Extra issue of this open issue 4 is that the group-common PDCCH monitoring in the common search space on a SCell was agreed (see agreements in section 1.3). Since this is the last meeting, our suggestion is to define common search space only on PCell in Rel.15. Since C-SS monitoring on SCell is UE-specific configuration, it can be realized after Rel.15 with keeping backward compatibility.</w:t>
            </w:r>
          </w:p>
          <w:p w14:paraId="14E0CE27" w14:textId="77777777" w:rsidR="00AC3D9E" w:rsidRDefault="00AC3D9E" w:rsidP="00AC3D9E">
            <w:pPr>
              <w:spacing w:beforeLines="50" w:before="120" w:afterLines="50" w:after="120"/>
              <w:jc w:val="both"/>
              <w:rPr>
                <w:rFonts w:eastAsia="ＭＳ 明朝"/>
                <w:sz w:val="22"/>
                <w:lang w:val="en-US"/>
              </w:rPr>
            </w:pPr>
          </w:p>
          <w:p w14:paraId="0F5160AC" w14:textId="77777777" w:rsidR="00AC3D9E" w:rsidRPr="00AC3D9E" w:rsidRDefault="00AC3D9E" w:rsidP="00AC3D9E">
            <w:pPr>
              <w:spacing w:beforeLines="50" w:before="120" w:afterLines="50" w:after="120"/>
              <w:jc w:val="both"/>
              <w:rPr>
                <w:rFonts w:eastAsia="ＭＳ 明朝"/>
                <w:b/>
                <w:sz w:val="22"/>
                <w:u w:val="single"/>
                <w:lang w:val="en-US"/>
              </w:rPr>
            </w:pPr>
            <w:r w:rsidRPr="00AC3D9E">
              <w:rPr>
                <w:rFonts w:eastAsia="ＭＳ 明朝" w:hint="eastAsia"/>
                <w:b/>
                <w:sz w:val="22"/>
                <w:u w:val="single"/>
                <w:lang w:val="en-US"/>
              </w:rPr>
              <w:t>P</w:t>
            </w:r>
            <w:r w:rsidRPr="00AC3D9E">
              <w:rPr>
                <w:rFonts w:eastAsia="ＭＳ 明朝"/>
                <w:b/>
                <w:sz w:val="22"/>
                <w:u w:val="single"/>
                <w:lang w:val="en-US"/>
              </w:rPr>
              <w:t>roposals:</w:t>
            </w:r>
          </w:p>
          <w:p w14:paraId="3FF66A4B" w14:textId="77777777" w:rsidR="00AC3D9E" w:rsidRPr="00AC3D9E" w:rsidRDefault="00AC3D9E" w:rsidP="00AC3D9E">
            <w:pPr>
              <w:pStyle w:val="afd"/>
              <w:numPr>
                <w:ilvl w:val="0"/>
                <w:numId w:val="17"/>
              </w:numPr>
              <w:spacing w:beforeLines="50" w:before="120" w:afterLines="50" w:after="120"/>
              <w:ind w:leftChars="0"/>
              <w:jc w:val="both"/>
              <w:rPr>
                <w:rFonts w:eastAsia="ＭＳ 明朝"/>
                <w:i/>
                <w:sz w:val="22"/>
                <w:lang w:val="en-US"/>
              </w:rPr>
            </w:pPr>
            <w:r w:rsidRPr="00AC3D9E">
              <w:rPr>
                <w:rFonts w:eastAsia="ＭＳ 明朝" w:hint="eastAsia"/>
                <w:i/>
                <w:sz w:val="22"/>
                <w:lang w:val="en-US"/>
              </w:rPr>
              <w:t>I</w:t>
            </w:r>
            <w:r w:rsidRPr="00AC3D9E">
              <w:rPr>
                <w:rFonts w:eastAsia="ＭＳ 明朝"/>
                <w:i/>
                <w:sz w:val="22"/>
                <w:lang w:val="en-US"/>
              </w:rPr>
              <w:t>n Rel.15, group-common PDCCH monitoring is configured to the common search space in the PCell (or PSCell) only.</w:t>
            </w:r>
          </w:p>
          <w:p w14:paraId="162A49AE" w14:textId="77777777" w:rsidR="00BB0EEC" w:rsidRPr="00AC3D9E" w:rsidRDefault="00BB0EEC" w:rsidP="00BB0EEC">
            <w:pPr>
              <w:spacing w:beforeLines="50" w:before="120" w:afterLines="50" w:after="120"/>
              <w:jc w:val="both"/>
              <w:rPr>
                <w:rFonts w:eastAsia="ＭＳ 明朝"/>
                <w:sz w:val="22"/>
                <w:lang w:val="en-US"/>
              </w:rPr>
            </w:pPr>
          </w:p>
        </w:tc>
      </w:tr>
      <w:tr w:rsidR="00BB0EEC" w14:paraId="5C06EC1E" w14:textId="77777777" w:rsidTr="00BB0EEC">
        <w:tc>
          <w:tcPr>
            <w:tcW w:w="2376" w:type="dxa"/>
          </w:tcPr>
          <w:p w14:paraId="52BBCDF3" w14:textId="77777777" w:rsidR="00BB0EEC" w:rsidRDefault="00BB0EEC" w:rsidP="00BB0EEC">
            <w:pPr>
              <w:spacing w:beforeLines="50" w:before="120" w:afterLines="50" w:after="120"/>
              <w:jc w:val="both"/>
              <w:rPr>
                <w:rFonts w:eastAsia="ＭＳ 明朝"/>
                <w:sz w:val="22"/>
                <w:lang w:val="en-US"/>
              </w:rPr>
            </w:pPr>
          </w:p>
        </w:tc>
        <w:tc>
          <w:tcPr>
            <w:tcW w:w="7794" w:type="dxa"/>
          </w:tcPr>
          <w:p w14:paraId="09D8C4EA" w14:textId="77777777" w:rsidR="00BB0EEC" w:rsidRDefault="00BB0EEC" w:rsidP="00BB0EEC">
            <w:pPr>
              <w:spacing w:beforeLines="50" w:before="120" w:afterLines="50" w:after="120"/>
              <w:jc w:val="both"/>
              <w:rPr>
                <w:rFonts w:eastAsia="ＭＳ 明朝"/>
                <w:sz w:val="22"/>
                <w:lang w:val="en-US"/>
              </w:rPr>
            </w:pPr>
          </w:p>
        </w:tc>
      </w:tr>
      <w:tr w:rsidR="00BB0EEC" w14:paraId="12754492" w14:textId="77777777" w:rsidTr="00BB0EEC">
        <w:tc>
          <w:tcPr>
            <w:tcW w:w="2376" w:type="dxa"/>
          </w:tcPr>
          <w:p w14:paraId="109D3410" w14:textId="77777777" w:rsidR="00BB0EEC" w:rsidRDefault="00BB0EEC" w:rsidP="00BB0EEC">
            <w:pPr>
              <w:spacing w:beforeLines="50" w:before="120" w:afterLines="50" w:after="120"/>
              <w:jc w:val="both"/>
              <w:rPr>
                <w:rFonts w:eastAsia="ＭＳ 明朝"/>
                <w:sz w:val="22"/>
                <w:lang w:val="en-US"/>
              </w:rPr>
            </w:pPr>
          </w:p>
        </w:tc>
        <w:tc>
          <w:tcPr>
            <w:tcW w:w="7794" w:type="dxa"/>
          </w:tcPr>
          <w:p w14:paraId="79E2F245" w14:textId="77777777" w:rsidR="00BB0EEC" w:rsidRDefault="00BB0EEC" w:rsidP="00BB0EEC">
            <w:pPr>
              <w:spacing w:beforeLines="50" w:before="120" w:afterLines="50" w:after="120"/>
              <w:jc w:val="both"/>
              <w:rPr>
                <w:rFonts w:eastAsia="ＭＳ 明朝"/>
                <w:sz w:val="22"/>
                <w:lang w:val="en-US"/>
              </w:rPr>
            </w:pPr>
          </w:p>
        </w:tc>
      </w:tr>
    </w:tbl>
    <w:p w14:paraId="073963D8" w14:textId="77777777" w:rsidR="00BB0EEC" w:rsidRDefault="00BB0EEC" w:rsidP="00851194">
      <w:pPr>
        <w:spacing w:beforeLines="50" w:before="120" w:afterLines="50" w:after="120"/>
        <w:jc w:val="both"/>
        <w:rPr>
          <w:rFonts w:eastAsia="ＭＳ 明朝"/>
          <w:sz w:val="22"/>
          <w:lang w:val="en-US"/>
        </w:rPr>
      </w:pPr>
    </w:p>
    <w:p w14:paraId="1DC451DB" w14:textId="77777777" w:rsidR="005E45DF" w:rsidRDefault="005E45DF" w:rsidP="00851194">
      <w:pPr>
        <w:spacing w:beforeLines="50" w:before="120" w:afterLines="50" w:after="120"/>
        <w:jc w:val="both"/>
        <w:rPr>
          <w:rFonts w:eastAsia="ＭＳ 明朝"/>
          <w:sz w:val="22"/>
          <w:lang w:val="en-US"/>
        </w:rPr>
      </w:pPr>
    </w:p>
    <w:p w14:paraId="6F5AED97" w14:textId="5D7AC5D0" w:rsidR="000329A9" w:rsidRPr="00422DBD" w:rsidRDefault="000329A9" w:rsidP="000329A9">
      <w:pPr>
        <w:pStyle w:val="2"/>
        <w:rPr>
          <w:b/>
          <w:lang w:val="en-US"/>
        </w:rPr>
      </w:pPr>
      <w:r>
        <w:rPr>
          <w:b/>
          <w:lang w:val="en-US"/>
        </w:rPr>
        <w:t>1.4</w:t>
      </w:r>
      <w:r>
        <w:rPr>
          <w:b/>
          <w:lang w:val="en-US"/>
        </w:rPr>
        <w:tab/>
      </w:r>
      <w:r w:rsidR="00FF20CC">
        <w:rPr>
          <w:b/>
          <w:lang w:val="en-US"/>
        </w:rPr>
        <w:t>Search spaces</w:t>
      </w:r>
    </w:p>
    <w:tbl>
      <w:tblPr>
        <w:tblStyle w:val="afb"/>
        <w:tblW w:w="0" w:type="auto"/>
        <w:tblLook w:val="04A0" w:firstRow="1" w:lastRow="0" w:firstColumn="1" w:lastColumn="0" w:noHBand="0" w:noVBand="1"/>
      </w:tblPr>
      <w:tblGrid>
        <w:gridCol w:w="9962"/>
      </w:tblGrid>
      <w:tr w:rsidR="000329A9" w14:paraId="472F6CBD" w14:textId="77777777" w:rsidTr="000329A9">
        <w:tc>
          <w:tcPr>
            <w:tcW w:w="10170" w:type="dxa"/>
          </w:tcPr>
          <w:p w14:paraId="341A6256" w14:textId="77777777" w:rsidR="005E45DF" w:rsidRPr="005E45DF" w:rsidRDefault="005E45DF" w:rsidP="00E33114">
            <w:pPr>
              <w:spacing w:after="0"/>
              <w:jc w:val="both"/>
              <w:rPr>
                <w:rFonts w:eastAsia="ＭＳ 明朝"/>
                <w:sz w:val="22"/>
              </w:rPr>
            </w:pPr>
            <w:r w:rsidRPr="005E45DF">
              <w:rPr>
                <w:rFonts w:eastAsia="ＭＳ 明朝"/>
                <w:sz w:val="22"/>
                <w:highlight w:val="green"/>
              </w:rPr>
              <w:t>Agreements</w:t>
            </w:r>
            <w:r w:rsidRPr="005E45DF">
              <w:rPr>
                <w:rFonts w:eastAsia="ＭＳ 明朝"/>
                <w:sz w:val="22"/>
              </w:rPr>
              <w:t>:</w:t>
            </w:r>
          </w:p>
          <w:p w14:paraId="733B435F" w14:textId="77777777" w:rsidR="005E45DF" w:rsidRPr="005E45DF" w:rsidRDefault="005E45DF" w:rsidP="00E33114">
            <w:pPr>
              <w:numPr>
                <w:ilvl w:val="0"/>
                <w:numId w:val="30"/>
              </w:numPr>
              <w:spacing w:after="0"/>
              <w:jc w:val="both"/>
              <w:rPr>
                <w:rFonts w:eastAsia="ＭＳ 明朝"/>
                <w:sz w:val="22"/>
              </w:rPr>
            </w:pPr>
            <w:r w:rsidRPr="005E45DF">
              <w:rPr>
                <w:rFonts w:eastAsia="ＭＳ 明朝"/>
                <w:sz w:val="22"/>
              </w:rPr>
              <w:t>Take the same hash function of LTE EPDCCH as the hash functuion for NR-PDCCH</w:t>
            </w:r>
          </w:p>
          <w:p w14:paraId="27D8E755" w14:textId="7E915D99" w:rsidR="005E45DF" w:rsidRPr="005E45DF" w:rsidRDefault="005E45DF" w:rsidP="00E33114">
            <w:pPr>
              <w:numPr>
                <w:ilvl w:val="1"/>
                <w:numId w:val="30"/>
              </w:numPr>
              <w:spacing w:after="0"/>
              <w:jc w:val="both"/>
              <w:rPr>
                <w:rFonts w:eastAsia="ＭＳ 明朝"/>
                <w:sz w:val="22"/>
              </w:rPr>
            </w:pPr>
            <w:r w:rsidRPr="005E45DF">
              <w:rPr>
                <w:rFonts w:eastAsia="ＭＳ 明朝"/>
                <w:sz w:val="22"/>
              </w:rPr>
              <w:t>Further refinements can be further considered till next meeting if necessary</w:t>
            </w:r>
          </w:p>
        </w:tc>
      </w:tr>
    </w:tbl>
    <w:p w14:paraId="46CAD145" w14:textId="0C6E16C6" w:rsidR="005461CF" w:rsidRDefault="005461CF" w:rsidP="00851194">
      <w:pPr>
        <w:spacing w:beforeLines="50" w:before="120" w:afterLines="50" w:after="120"/>
        <w:jc w:val="both"/>
        <w:rPr>
          <w:rFonts w:eastAsia="ＭＳ 明朝"/>
          <w:sz w:val="22"/>
          <w:lang w:val="en-US"/>
        </w:rPr>
      </w:pPr>
    </w:p>
    <w:tbl>
      <w:tblPr>
        <w:tblStyle w:val="afb"/>
        <w:tblW w:w="0" w:type="auto"/>
        <w:tblLook w:val="04A0" w:firstRow="1" w:lastRow="0" w:firstColumn="1" w:lastColumn="0" w:noHBand="0" w:noVBand="1"/>
      </w:tblPr>
      <w:tblGrid>
        <w:gridCol w:w="9962"/>
      </w:tblGrid>
      <w:tr w:rsidR="005E45DF" w14:paraId="36DF9AF4" w14:textId="77777777" w:rsidTr="005E45DF">
        <w:tc>
          <w:tcPr>
            <w:tcW w:w="10170" w:type="dxa"/>
          </w:tcPr>
          <w:p w14:paraId="6C1F14CD" w14:textId="3B3327EE" w:rsidR="005E45DF" w:rsidRPr="005E45DF" w:rsidRDefault="005E45DF" w:rsidP="00851194">
            <w:pPr>
              <w:spacing w:beforeLines="50" w:before="120" w:afterLines="50" w:after="120"/>
              <w:jc w:val="both"/>
              <w:rPr>
                <w:rFonts w:eastAsia="ＭＳ 明朝"/>
                <w:b/>
                <w:sz w:val="22"/>
                <w:u w:val="single"/>
              </w:rPr>
            </w:pPr>
            <w:r>
              <w:rPr>
                <w:rFonts w:eastAsia="ＭＳ 明朝"/>
                <w:b/>
                <w:sz w:val="22"/>
                <w:u w:val="single"/>
              </w:rPr>
              <w:t>Hash function of UE-specific search space in the l</w:t>
            </w:r>
            <w:r w:rsidRPr="005E45DF">
              <w:rPr>
                <w:rFonts w:eastAsia="ＭＳ 明朝"/>
                <w:b/>
                <w:sz w:val="22"/>
                <w:u w:val="single"/>
              </w:rPr>
              <w:t>atest version of TS38.213:</w:t>
            </w:r>
          </w:p>
          <w:p w14:paraId="7C03F800" w14:textId="77777777" w:rsidR="005E45DF" w:rsidRDefault="005E45DF" w:rsidP="005E45DF">
            <w:r w:rsidRPr="00E9040D">
              <w:t>For each serving c</w:t>
            </w:r>
            <w:r>
              <w:t>ell, higher layer signalling</w:t>
            </w:r>
            <w:r w:rsidRPr="00E9040D">
              <w:t xml:space="preserve"> configure</w:t>
            </w:r>
            <w:r>
              <w:t>s</w:t>
            </w:r>
            <w:r w:rsidRPr="00E9040D">
              <w:t xml:space="preserve"> a UE with</w:t>
            </w:r>
            <w:r>
              <w:t xml:space="preserve"> </w:t>
            </w:r>
            <w:r w:rsidRPr="006D0D04">
              <w:rPr>
                <w:position w:val="-4"/>
              </w:rPr>
              <w:object w:dxaOrig="220" w:dyaOrig="220" w14:anchorId="0D2FA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1.95pt" o:ole="">
                  <v:imagedata r:id="rId11" o:title=""/>
                </v:shape>
                <o:OLEObject Type="Embed" ProgID="Equation.3" ShapeID="_x0000_i1025" DrawAspect="Content" ObjectID="_1573339342" r:id="rId12"/>
              </w:object>
            </w:r>
            <w:r>
              <w:t xml:space="preserve"> control resource sets. For control resource set </w:t>
            </w:r>
            <w:r w:rsidRPr="006D0D04">
              <w:rPr>
                <w:position w:val="-10"/>
              </w:rPr>
              <w:object w:dxaOrig="200" w:dyaOrig="240" w14:anchorId="792CF941">
                <v:shape id="_x0000_i1026" type="#_x0000_t75" style="width:10pt;height:11.95pt" o:ole="">
                  <v:imagedata r:id="rId13" o:title=""/>
                </v:shape>
                <o:OLEObject Type="Embed" ProgID="Equation.3" ShapeID="_x0000_i1026" DrawAspect="Content" ObjectID="_1573339343" r:id="rId14"/>
              </w:object>
            </w:r>
            <w:r>
              <w:t xml:space="preserve">, </w:t>
            </w:r>
            <w:r w:rsidRPr="00CD42C1">
              <w:rPr>
                <w:position w:val="-10"/>
              </w:rPr>
              <w:object w:dxaOrig="840" w:dyaOrig="279" w14:anchorId="4D631EE2">
                <v:shape id="_x0000_i1027" type="#_x0000_t75" style="width:40.45pt;height:13.1pt" o:ole="">
                  <v:imagedata r:id="rId15" o:title=""/>
                </v:shape>
                <o:OLEObject Type="Embed" ProgID="Equation.3" ShapeID="_x0000_i1027" DrawAspect="Content" ObjectID="_1573339344" r:id="rId16"/>
              </w:object>
            </w:r>
            <w:r>
              <w:t>, the configuration includes:</w:t>
            </w:r>
          </w:p>
          <w:p w14:paraId="3F4E204C" w14:textId="77777777" w:rsidR="005E45DF" w:rsidRPr="005E45DF" w:rsidRDefault="005E45DF" w:rsidP="005E45DF">
            <w:pPr>
              <w:numPr>
                <w:ilvl w:val="0"/>
                <w:numId w:val="31"/>
              </w:numPr>
              <w:tabs>
                <w:tab w:val="left" w:pos="720"/>
              </w:tabs>
              <w:rPr>
                <w:highlight w:val="yellow"/>
              </w:rPr>
            </w:pPr>
            <w:r w:rsidRPr="005E45DF">
              <w:rPr>
                <w:highlight w:val="yellow"/>
              </w:rPr>
              <w:t xml:space="preserve">a first symbol index provided by higher layer parameter </w:t>
            </w:r>
            <w:r w:rsidRPr="005E45DF">
              <w:rPr>
                <w:i/>
                <w:highlight w:val="yellow"/>
              </w:rPr>
              <w:t>CORESET-start-symb</w:t>
            </w:r>
            <w:r w:rsidRPr="005E45DF">
              <w:rPr>
                <w:highlight w:val="yellow"/>
              </w:rPr>
              <w:t xml:space="preserve">; </w:t>
            </w:r>
          </w:p>
          <w:p w14:paraId="3339C6AC" w14:textId="77777777" w:rsidR="005E45DF" w:rsidRDefault="005E45DF" w:rsidP="005E45DF">
            <w:pPr>
              <w:numPr>
                <w:ilvl w:val="0"/>
                <w:numId w:val="31"/>
              </w:numPr>
              <w:tabs>
                <w:tab w:val="left" w:pos="720"/>
              </w:tabs>
            </w:pPr>
            <w:r>
              <w:t xml:space="preserve">a number of consecutive symbols provided by higher layer parameter </w:t>
            </w:r>
            <w:r>
              <w:rPr>
                <w:i/>
              </w:rPr>
              <w:t>CORESET-time-duration</w:t>
            </w:r>
            <w:r>
              <w:t xml:space="preserve">; </w:t>
            </w:r>
          </w:p>
          <w:p w14:paraId="4A877DC4" w14:textId="77777777" w:rsidR="005E45DF" w:rsidRDefault="005E45DF" w:rsidP="005E45DF">
            <w:pPr>
              <w:numPr>
                <w:ilvl w:val="0"/>
                <w:numId w:val="31"/>
              </w:numPr>
              <w:tabs>
                <w:tab w:val="left" w:pos="720"/>
              </w:tabs>
            </w:pPr>
            <w:r>
              <w:t xml:space="preserve">a set of resource blocks provided by higher layer parameter </w:t>
            </w:r>
            <w:r>
              <w:rPr>
                <w:i/>
              </w:rPr>
              <w:t>CORESET-freq-dom</w:t>
            </w:r>
            <w:r>
              <w:t>;</w:t>
            </w:r>
          </w:p>
          <w:p w14:paraId="4AF09468" w14:textId="77777777" w:rsidR="005E45DF" w:rsidRPr="00471BC0" w:rsidRDefault="005E45DF" w:rsidP="005E45DF">
            <w:pPr>
              <w:numPr>
                <w:ilvl w:val="0"/>
                <w:numId w:val="31"/>
              </w:numPr>
              <w:tabs>
                <w:tab w:val="left" w:pos="720"/>
              </w:tabs>
            </w:pPr>
            <w:r>
              <w:t xml:space="preserve">a CCE-to-REG mapping provided by higher layer parameter </w:t>
            </w:r>
            <w:r>
              <w:rPr>
                <w:i/>
              </w:rPr>
              <w:t>CORESET-CCE-to-REG-mapping</w:t>
            </w:r>
            <w:r w:rsidRPr="00212A90">
              <w:t>;</w:t>
            </w:r>
          </w:p>
          <w:p w14:paraId="0A7A2935" w14:textId="77777777" w:rsidR="005E45DF" w:rsidRDefault="005E45DF" w:rsidP="005E45DF">
            <w:pPr>
              <w:numPr>
                <w:ilvl w:val="0"/>
                <w:numId w:val="31"/>
              </w:numPr>
              <w:tabs>
                <w:tab w:val="left" w:pos="720"/>
              </w:tabs>
            </w:pPr>
            <w:r>
              <w:t xml:space="preserve">a REG bundle size, in case of interleaved CCE-to-REG mapping, provided by higher layer parameter </w:t>
            </w:r>
            <w:r w:rsidRPr="00016DD5">
              <w:rPr>
                <w:i/>
              </w:rPr>
              <w:t>CORESET</w:t>
            </w:r>
            <w:r>
              <w:t>-</w:t>
            </w:r>
            <w:r>
              <w:rPr>
                <w:i/>
              </w:rPr>
              <w:t>REG-bundle-size</w:t>
            </w:r>
            <w:r>
              <w:t>;</w:t>
            </w:r>
          </w:p>
          <w:p w14:paraId="0B8B9E6A" w14:textId="77777777" w:rsidR="005E45DF" w:rsidRDefault="005E45DF" w:rsidP="005E45DF">
            <w:pPr>
              <w:numPr>
                <w:ilvl w:val="0"/>
                <w:numId w:val="31"/>
              </w:numPr>
              <w:tabs>
                <w:tab w:val="left" w:pos="720"/>
              </w:tabs>
            </w:pPr>
            <w:r>
              <w:t xml:space="preserve">antenna port quasi-collocation provided by higher layer parameter </w:t>
            </w:r>
            <w:r w:rsidRPr="0044544C">
              <w:rPr>
                <w:i/>
              </w:rPr>
              <w:t>CORESET-TCI-StateRefId</w:t>
            </w:r>
            <w:r>
              <w:rPr>
                <w:rFonts w:eastAsia="ＭＳ 明朝"/>
              </w:rPr>
              <w:t>.</w:t>
            </w:r>
          </w:p>
          <w:p w14:paraId="0648F8EA" w14:textId="77777777" w:rsidR="005E45DF" w:rsidRDefault="005E45DF" w:rsidP="005E45DF">
            <w:pPr>
              <w:tabs>
                <w:tab w:val="left" w:pos="720"/>
              </w:tabs>
            </w:pPr>
            <w:r>
              <w:t xml:space="preserve">If the UE is not configured with higher layer parameter </w:t>
            </w:r>
            <w:r w:rsidRPr="0044544C">
              <w:rPr>
                <w:i/>
              </w:rPr>
              <w:t>CORESET-TCI-StateRefId</w:t>
            </w:r>
            <w:r>
              <w:t xml:space="preserve">, the UE assumes that the DMRS antenna port associated with PDCCH reception in the UE-specific search space and the DMRS antenna port associated with PBCH reception are quasi-collocated with respect to delay spread, </w:t>
            </w:r>
            <w:r w:rsidRPr="00732243">
              <w:rPr>
                <w:rFonts w:eastAsia="SimSun"/>
                <w:color w:val="000000"/>
                <w:kern w:val="2"/>
                <w:lang w:eastAsia="zh-CN"/>
              </w:rPr>
              <w:t>Doppler spr</w:t>
            </w:r>
            <w:r>
              <w:rPr>
                <w:rFonts w:eastAsia="SimSun"/>
                <w:color w:val="000000"/>
                <w:kern w:val="2"/>
                <w:lang w:eastAsia="zh-CN"/>
              </w:rPr>
              <w:t>ead, Doppler shift</w:t>
            </w:r>
            <w:r w:rsidRPr="00732243">
              <w:rPr>
                <w:rFonts w:eastAsia="SimSun"/>
                <w:color w:val="000000"/>
                <w:kern w:val="2"/>
                <w:lang w:eastAsia="zh-CN"/>
              </w:rPr>
              <w:t xml:space="preserve">, average delay, and spatial </w:t>
            </w:r>
            <w:r>
              <w:rPr>
                <w:rFonts w:eastAsia="SimSun"/>
                <w:color w:val="000000"/>
                <w:kern w:val="2"/>
                <w:lang w:eastAsia="zh-CN"/>
              </w:rPr>
              <w:t>Rx parameters.</w:t>
            </w:r>
            <w:r>
              <w:t xml:space="preserve"> </w:t>
            </w:r>
          </w:p>
          <w:p w14:paraId="3881E986" w14:textId="77777777" w:rsidR="005E45DF" w:rsidRDefault="005E45DF" w:rsidP="005E45DF">
            <w:pPr>
              <w:tabs>
                <w:tab w:val="left" w:pos="720"/>
              </w:tabs>
            </w:pPr>
            <w:r>
              <w:t xml:space="preserve">For each serving cell and for each DCI format with CRC scrambled by C-RNTI </w:t>
            </w:r>
            <w:commentRangeStart w:id="9"/>
            <w:r>
              <w:t>or SPS/grant-free</w:t>
            </w:r>
            <w:commentRangeEnd w:id="9"/>
            <w:r>
              <w:rPr>
                <w:rStyle w:val="af5"/>
                <w:rFonts w:eastAsia="ＭＳ ゴシック"/>
                <w:lang w:val="x-none"/>
              </w:rPr>
              <w:commentReference w:id="9"/>
            </w:r>
            <w:r>
              <w:t xml:space="preserve"> RNTI(s) that a UE is configured to monitor PDCCH, the UE is configured the following:</w:t>
            </w:r>
          </w:p>
          <w:p w14:paraId="6AE87C37" w14:textId="77777777" w:rsidR="005E45DF" w:rsidRDefault="005E45DF" w:rsidP="005E45DF">
            <w:pPr>
              <w:numPr>
                <w:ilvl w:val="0"/>
                <w:numId w:val="31"/>
              </w:numPr>
              <w:tabs>
                <w:tab w:val="left" w:pos="720"/>
              </w:tabs>
            </w:pPr>
            <w:r>
              <w:t xml:space="preserve"> a set of control resource sets by higher layer parameter </w:t>
            </w:r>
            <w:commentRangeStart w:id="10"/>
            <w:r>
              <w:rPr>
                <w:i/>
              </w:rPr>
              <w:t>DCI-to-CORESET-map</w:t>
            </w:r>
            <w:commentRangeEnd w:id="10"/>
            <w:r>
              <w:rPr>
                <w:rStyle w:val="af5"/>
                <w:rFonts w:eastAsia="ＭＳ ゴシック"/>
                <w:lang w:val="x-none"/>
              </w:rPr>
              <w:commentReference w:id="10"/>
            </w:r>
            <w:r>
              <w:t xml:space="preserve">; </w:t>
            </w:r>
          </w:p>
          <w:p w14:paraId="73F22F35" w14:textId="77777777" w:rsidR="005E45DF" w:rsidRDefault="005E45DF" w:rsidP="005E45DF">
            <w:pPr>
              <w:numPr>
                <w:ilvl w:val="0"/>
                <w:numId w:val="31"/>
              </w:numPr>
              <w:tabs>
                <w:tab w:val="left" w:pos="720"/>
              </w:tabs>
            </w:pPr>
            <w:r>
              <w:t>for each control resource set in the set of control resource sets</w:t>
            </w:r>
          </w:p>
          <w:p w14:paraId="2D09ED61" w14:textId="77777777" w:rsidR="005E45DF" w:rsidRDefault="005E45DF" w:rsidP="005E45DF">
            <w:pPr>
              <w:numPr>
                <w:ilvl w:val="1"/>
                <w:numId w:val="31"/>
              </w:numPr>
              <w:tabs>
                <w:tab w:val="left" w:pos="720"/>
              </w:tabs>
            </w:pPr>
            <w:r>
              <w:t xml:space="preserve">a number of PDCCH candidates </w:t>
            </w:r>
            <w:r w:rsidRPr="00915460">
              <w:rPr>
                <w:rFonts w:eastAsia="游明朝"/>
                <w:iCs/>
                <w:lang w:val="en-US"/>
              </w:rPr>
              <w:t>per CCE aggregation level</w:t>
            </w:r>
            <w:r>
              <w:rPr>
                <w:rFonts w:eastAsia="游明朝"/>
                <w:iCs/>
                <w:lang w:val="en-US"/>
              </w:rPr>
              <w:t xml:space="preserve"> </w:t>
            </w:r>
            <w:r w:rsidRPr="003F7B2E">
              <w:rPr>
                <w:position w:val="-4"/>
              </w:rPr>
              <w:object w:dxaOrig="200" w:dyaOrig="220" w14:anchorId="6EA4B012">
                <v:shape id="_x0000_i1028" type="#_x0000_t75" style="width:10pt;height:10.4pt" o:ole="">
                  <v:imagedata r:id="rId20" o:title=""/>
                </v:shape>
                <o:OLEObject Type="Embed" ProgID="Equation.3" ShapeID="_x0000_i1028" DrawAspect="Content" ObjectID="_1573339345" r:id="rId21"/>
              </w:object>
            </w:r>
            <w:r>
              <w:t xml:space="preserve"> by higher layer parameter </w:t>
            </w:r>
            <w:r w:rsidRPr="0023206D">
              <w:rPr>
                <w:i/>
              </w:rPr>
              <w:t>Num-PDCCH-cand</w:t>
            </w:r>
            <w:r>
              <w:t>;</w:t>
            </w:r>
          </w:p>
          <w:p w14:paraId="70E47615" w14:textId="77777777" w:rsidR="005E45DF" w:rsidRPr="00BA027B" w:rsidRDefault="005E45DF" w:rsidP="005E45DF">
            <w:pPr>
              <w:numPr>
                <w:ilvl w:val="1"/>
                <w:numId w:val="31"/>
              </w:numPr>
              <w:tabs>
                <w:tab w:val="left" w:pos="720"/>
              </w:tabs>
            </w:pPr>
            <w:r>
              <w:t xml:space="preserve">a PDCCH monitoring periodicity of </w:t>
            </w:r>
            <w:r w:rsidRPr="00E967F5">
              <w:rPr>
                <w:position w:val="-12"/>
              </w:rPr>
              <w:object w:dxaOrig="260" w:dyaOrig="320" w14:anchorId="3F0398ED">
                <v:shape id="_x0000_i1029" type="#_x0000_t75" style="width:12.7pt;height:15.4pt" o:ole="">
                  <v:imagedata r:id="rId22" o:title=""/>
                </v:shape>
                <o:OLEObject Type="Embed" ProgID="Equation.3" ShapeID="_x0000_i1029" DrawAspect="Content" ObjectID="_1573339346" r:id="rId23"/>
              </w:object>
            </w:r>
            <w:r>
              <w:t xml:space="preserve"> slots  by higher layer parameter </w:t>
            </w:r>
            <w:r w:rsidRPr="00B258A8">
              <w:rPr>
                <w:i/>
              </w:rPr>
              <w:t>Monitoring-periodicity-PDCCH-slot</w:t>
            </w:r>
            <w:r>
              <w:rPr>
                <w:lang w:val="en-US"/>
              </w:rPr>
              <w:t>;</w:t>
            </w:r>
          </w:p>
          <w:p w14:paraId="0792E74A" w14:textId="77777777" w:rsidR="005E45DF" w:rsidRDefault="005E45DF" w:rsidP="005E45DF">
            <w:pPr>
              <w:numPr>
                <w:ilvl w:val="1"/>
                <w:numId w:val="31"/>
              </w:numPr>
              <w:tabs>
                <w:tab w:val="left" w:pos="720"/>
              </w:tabs>
            </w:pPr>
            <w:r>
              <w:t xml:space="preserve">a PDCCH monitoring offset of </w:t>
            </w:r>
            <w:r w:rsidRPr="00E967F5">
              <w:rPr>
                <w:position w:val="-12"/>
              </w:rPr>
              <w:object w:dxaOrig="260" w:dyaOrig="320" w14:anchorId="080E95A4">
                <v:shape id="_x0000_i1030" type="#_x0000_t75" style="width:12.7pt;height:15.4pt" o:ole="">
                  <v:imagedata r:id="rId24" o:title=""/>
                </v:shape>
                <o:OLEObject Type="Embed" ProgID="Equation.3" ShapeID="_x0000_i1030" DrawAspect="Content" ObjectID="_1573339347" r:id="rId25"/>
              </w:object>
            </w:r>
            <w:r>
              <w:t xml:space="preserve"> slots, where </w:t>
            </w:r>
            <w:r w:rsidRPr="004E3B68">
              <w:rPr>
                <w:position w:val="-12"/>
              </w:rPr>
              <w:object w:dxaOrig="980" w:dyaOrig="320" w14:anchorId="328F6A61">
                <v:shape id="_x0000_i1031" type="#_x0000_t75" style="width:49.3pt;height:15.4pt" o:ole="">
                  <v:imagedata r:id="rId26" o:title=""/>
                </v:shape>
                <o:OLEObject Type="Embed" ProgID="Equation.3" ShapeID="_x0000_i1031" DrawAspect="Content" ObjectID="_1573339348" r:id="rId27"/>
              </w:object>
            </w:r>
            <w:r>
              <w:t xml:space="preserve">, by higher layer parameter </w:t>
            </w:r>
            <w:r w:rsidRPr="00B258A8">
              <w:rPr>
                <w:i/>
              </w:rPr>
              <w:t>Monitoring-offset-PDCCH-slot</w:t>
            </w:r>
            <w:r>
              <w:t>;</w:t>
            </w:r>
          </w:p>
          <w:p w14:paraId="29BFA57A" w14:textId="77777777" w:rsidR="005E45DF" w:rsidRDefault="005E45DF" w:rsidP="005E45DF">
            <w:pPr>
              <w:numPr>
                <w:ilvl w:val="1"/>
                <w:numId w:val="31"/>
              </w:numPr>
              <w:tabs>
                <w:tab w:val="left" w:pos="720"/>
              </w:tabs>
            </w:pPr>
            <w:r>
              <w:t xml:space="preserve">a PDCCH monitoring pattern within a slot, indicating first symbol(s) of the control resource set within a slot for PDCCH monitoring, by higher layer parameter </w:t>
            </w:r>
            <w:r w:rsidRPr="00B258A8">
              <w:rPr>
                <w:i/>
              </w:rPr>
              <w:t>Monitoring-PDCCH-symbol-pattern</w:t>
            </w:r>
            <w:commentRangeStart w:id="11"/>
            <w:r>
              <w:t>.</w:t>
            </w:r>
            <w:commentRangeEnd w:id="11"/>
            <w:r>
              <w:rPr>
                <w:rStyle w:val="af5"/>
                <w:rFonts w:eastAsia="ＭＳ ゴシック"/>
                <w:lang w:val="x-none"/>
              </w:rPr>
              <w:commentReference w:id="11"/>
            </w:r>
            <w:r>
              <w:t xml:space="preserve">  </w:t>
            </w:r>
          </w:p>
          <w:p w14:paraId="383BF783" w14:textId="77777777" w:rsidR="005E45DF" w:rsidRPr="00E23076" w:rsidRDefault="005E45DF" w:rsidP="005E45DF">
            <w:r>
              <w:rPr>
                <w:rStyle w:val="af5"/>
                <w:rFonts w:eastAsia="ＭＳ ゴシック"/>
                <w:lang w:val="x-none"/>
              </w:rPr>
              <w:commentReference w:id="12"/>
            </w:r>
          </w:p>
          <w:p w14:paraId="6F932D49" w14:textId="77777777" w:rsidR="005E45DF" w:rsidRDefault="005E45DF" w:rsidP="005E45DF">
            <w:pPr>
              <w:rPr>
                <w:lang w:val="en-US"/>
              </w:rPr>
            </w:pPr>
            <w:r>
              <w:t xml:space="preserve">Each control resource set includes a set of </w:t>
            </w:r>
            <w:r w:rsidRPr="00E9040D">
              <w:t>CCEs numbered from 0 to</w:t>
            </w:r>
            <w:r>
              <w:t xml:space="preserve"> </w:t>
            </w:r>
            <w:r w:rsidRPr="001869D0">
              <w:rPr>
                <w:position w:val="-12"/>
              </w:rPr>
              <w:object w:dxaOrig="840" w:dyaOrig="320" w14:anchorId="42F0CEC0">
                <v:shape id="_x0000_i1032" type="#_x0000_t75" style="width:41.95pt;height:15.4pt" o:ole="">
                  <v:imagedata r:id="rId28" o:title=""/>
                </v:shape>
                <o:OLEObject Type="Embed" ProgID="Equation.3" ShapeID="_x0000_i1032" DrawAspect="Content" ObjectID="_1573339349" r:id="rId29"/>
              </w:object>
            </w:r>
            <w:r>
              <w:t xml:space="preserve"> </w:t>
            </w:r>
            <w:r w:rsidRPr="00E9040D">
              <w:t xml:space="preserve">where </w:t>
            </w:r>
            <w:commentRangeStart w:id="13"/>
            <w:r w:rsidRPr="001869D0">
              <w:rPr>
                <w:position w:val="-12"/>
              </w:rPr>
              <w:object w:dxaOrig="580" w:dyaOrig="320" w14:anchorId="2B38687A">
                <v:shape id="_x0000_i1033" type="#_x0000_t75" style="width:28.1pt;height:15.4pt" o:ole="">
                  <v:imagedata r:id="rId30" o:title=""/>
                </v:shape>
                <o:OLEObject Type="Embed" ProgID="Equation.3" ShapeID="_x0000_i1033" DrawAspect="Content" ObjectID="_1573339350" r:id="rId31"/>
              </w:object>
            </w:r>
            <w:commentRangeEnd w:id="13"/>
            <w:r>
              <w:rPr>
                <w:rStyle w:val="af5"/>
                <w:rFonts w:eastAsia="ＭＳ ゴシック"/>
                <w:lang w:val="x-none"/>
              </w:rPr>
              <w:commentReference w:id="13"/>
            </w:r>
            <w:r>
              <w:t xml:space="preserve"> is the number of CCEs in control resource </w:t>
            </w:r>
            <w:r w:rsidRPr="00E9040D">
              <w:t>set</w:t>
            </w:r>
            <w:r>
              <w:t xml:space="preserve"> </w:t>
            </w:r>
            <w:r w:rsidRPr="006D0D04">
              <w:rPr>
                <w:position w:val="-10"/>
              </w:rPr>
              <w:object w:dxaOrig="200" w:dyaOrig="240" w14:anchorId="2E0CEA29">
                <v:shape id="_x0000_i1034" type="#_x0000_t75" style="width:10pt;height:11.95pt" o:ole="">
                  <v:imagedata r:id="rId32" o:title=""/>
                </v:shape>
                <o:OLEObject Type="Embed" ProgID="Equation.3" ShapeID="_x0000_i1034" DrawAspect="Content" ObjectID="_1573339351" r:id="rId33"/>
              </w:object>
            </w:r>
            <w:r>
              <w:t xml:space="preserve"> </w:t>
            </w:r>
          </w:p>
          <w:p w14:paraId="7C3D3B68" w14:textId="77777777" w:rsidR="005E45DF" w:rsidRDefault="005E45DF" w:rsidP="005E45DF">
            <w:r>
              <w:t>The sets of PDCCH candidates that a UE</w:t>
            </w:r>
            <w:r w:rsidRPr="00E9040D">
              <w:t xml:space="preserve"> m</w:t>
            </w:r>
            <w:r>
              <w:t xml:space="preserve">onitors are defined in terms of </w:t>
            </w:r>
            <w:r w:rsidRPr="00E9040D">
              <w:t>PDCCH UE-specific search spaces</w:t>
            </w:r>
            <w:r>
              <w:t xml:space="preserve">. </w:t>
            </w:r>
            <w:r w:rsidRPr="005E45DF">
              <w:rPr>
                <w:highlight w:val="yellow"/>
              </w:rPr>
              <w:t xml:space="preserve">A PDCCH UE-specific search space </w:t>
            </w:r>
            <w:r w:rsidRPr="005E45DF">
              <w:rPr>
                <w:position w:val="-16"/>
                <w:highlight w:val="yellow"/>
              </w:rPr>
              <w:object w:dxaOrig="380" w:dyaOrig="400" w14:anchorId="407FF891">
                <v:shape id="_x0000_i1035" type="#_x0000_t75" style="width:19.25pt;height:19.25pt" o:ole="">
                  <v:imagedata r:id="rId34" o:title=""/>
                </v:shape>
                <o:OLEObject Type="Embed" ProgID="Equation.3" ShapeID="_x0000_i1035" DrawAspect="Content" ObjectID="_1573339352" r:id="rId35"/>
              </w:object>
            </w:r>
            <w:r w:rsidRPr="005E45DF">
              <w:rPr>
                <w:highlight w:val="yellow"/>
              </w:rPr>
              <w:t xml:space="preserve"> at CCE aggregation level </w:t>
            </w:r>
            <w:r w:rsidRPr="005E45DF">
              <w:rPr>
                <w:position w:val="-10"/>
                <w:highlight w:val="yellow"/>
              </w:rPr>
              <w:object w:dxaOrig="1140" w:dyaOrig="300" w14:anchorId="086FAC12">
                <v:shape id="_x0000_i1036" type="#_x0000_t75" style="width:56.6pt;height:14.65pt" o:ole="">
                  <v:imagedata r:id="rId36" o:title=""/>
                </v:shape>
                <o:OLEObject Type="Embed" ProgID="Equation.3" ShapeID="_x0000_i1036" DrawAspect="Content" ObjectID="_1573339353" r:id="rId37"/>
              </w:object>
            </w:r>
            <w:r w:rsidRPr="005E45DF">
              <w:rPr>
                <w:highlight w:val="yellow"/>
              </w:rPr>
              <w:t xml:space="preserve"> is defined by a set of PDCCH candidates for CCE aggregation level </w:t>
            </w:r>
            <w:r w:rsidRPr="005E45DF">
              <w:rPr>
                <w:position w:val="-4"/>
                <w:highlight w:val="yellow"/>
              </w:rPr>
              <w:object w:dxaOrig="200" w:dyaOrig="220" w14:anchorId="3F28D667">
                <v:shape id="_x0000_i1037" type="#_x0000_t75" style="width:10pt;height:10.4pt" o:ole="">
                  <v:imagedata r:id="rId20" o:title=""/>
                </v:shape>
                <o:OLEObject Type="Embed" ProgID="Equation.3" ShapeID="_x0000_i1037" DrawAspect="Content" ObjectID="_1573339354" r:id="rId38"/>
              </w:object>
            </w:r>
            <w:r>
              <w:t xml:space="preserve">. </w:t>
            </w:r>
          </w:p>
          <w:p w14:paraId="541D0894" w14:textId="77777777" w:rsidR="005E45DF" w:rsidRPr="00EA0AAD" w:rsidRDefault="005E45DF" w:rsidP="005E45DF">
            <w:pPr>
              <w:rPr>
                <w:iCs/>
                <w:lang w:eastAsia="zh-CN"/>
              </w:rPr>
            </w:pPr>
            <w:r>
              <w:rPr>
                <w:rStyle w:val="af5"/>
                <w:rFonts w:eastAsia="ＭＳ ゴシック"/>
                <w:lang w:val="x-none"/>
              </w:rPr>
              <w:commentReference w:id="14"/>
            </w:r>
            <w:r w:rsidRPr="00C1336F">
              <w:t xml:space="preserve">If a UE is configured with higher layer parameter </w:t>
            </w:r>
            <w:r w:rsidRPr="00B04D35">
              <w:rPr>
                <w:i/>
              </w:rPr>
              <w:t>CrossCarrierSchedulingConfig</w:t>
            </w:r>
            <w:r w:rsidRPr="00C1336F">
              <w:rPr>
                <w:lang w:eastAsia="zh-CN"/>
              </w:rPr>
              <w:t xml:space="preserve"> </w:t>
            </w:r>
            <w:r>
              <w:rPr>
                <w:lang w:eastAsia="zh-CN"/>
              </w:rPr>
              <w:t xml:space="preserve">for a serving cell </w:t>
            </w:r>
            <w:r w:rsidRPr="00C1336F">
              <w:rPr>
                <w:lang w:eastAsia="zh-CN"/>
              </w:rPr>
              <w:t>the carrier indicator field value corresponds to</w:t>
            </w:r>
            <w:r>
              <w:rPr>
                <w:lang w:eastAsia="zh-CN"/>
              </w:rPr>
              <w:t xml:space="preserve"> the value indicated by</w:t>
            </w:r>
            <w:r w:rsidRPr="00C1336F">
              <w:rPr>
                <w:lang w:eastAsia="zh-CN"/>
              </w:rPr>
              <w:t xml:space="preserve"> </w:t>
            </w:r>
            <w:r w:rsidRPr="00B04D35">
              <w:rPr>
                <w:i/>
              </w:rPr>
              <w:t>CrossCarrierSchedulingConfi</w:t>
            </w:r>
            <w:r>
              <w:rPr>
                <w:i/>
              </w:rPr>
              <w:t>g</w:t>
            </w:r>
            <w:r>
              <w:rPr>
                <w:i/>
                <w:iCs/>
                <w:lang w:eastAsia="zh-CN"/>
              </w:rPr>
              <w:t>.</w:t>
            </w:r>
          </w:p>
          <w:p w14:paraId="78DF0315" w14:textId="77777777" w:rsidR="005E45DF" w:rsidRPr="00E9040D" w:rsidRDefault="005E45DF" w:rsidP="005E45DF">
            <w:r>
              <w:t>For a serving cell on which a UE monitors PDCCH candidates in a UE-specific search space, if the</w:t>
            </w:r>
            <w:r w:rsidRPr="00E9040D">
              <w:t xml:space="preserve"> UE is not configured wi</w:t>
            </w:r>
            <w:r>
              <w:t>th a carrier indicator field, the UE</w:t>
            </w:r>
            <w:r w:rsidRPr="00E9040D">
              <w:t xml:space="preserve"> shal</w:t>
            </w:r>
            <w:r>
              <w:t xml:space="preserve">l monitor the </w:t>
            </w:r>
            <w:r w:rsidRPr="00E9040D">
              <w:t>PDCC</w:t>
            </w:r>
            <w:r>
              <w:t>H candidates without carrier indicator field. For a serving cell on which a UE monitors PDCCH candidates in a UE-specific search space, if a</w:t>
            </w:r>
            <w:r w:rsidRPr="00E9040D">
              <w:t xml:space="preserve"> UE is configured with a carrier indicator field</w:t>
            </w:r>
            <w:r>
              <w:t xml:space="preserve">, the UE shall monitor the </w:t>
            </w:r>
            <w:r w:rsidRPr="00E9040D">
              <w:t>PDCC</w:t>
            </w:r>
            <w:r>
              <w:t xml:space="preserve">H candidates </w:t>
            </w:r>
            <w:r w:rsidRPr="00E9040D">
              <w:t>with carrier indicator field.</w:t>
            </w:r>
          </w:p>
          <w:p w14:paraId="1E863D5C" w14:textId="77777777" w:rsidR="005E45DF" w:rsidRDefault="005E45DF" w:rsidP="005E45DF">
            <w:r w:rsidRPr="00E9040D">
              <w:t>A UE is not expec</w:t>
            </w:r>
            <w:r>
              <w:t xml:space="preserve">ted to monitor PDCCH candidates on a secondary cell if the UE is configured to monitor </w:t>
            </w:r>
            <w:r w:rsidRPr="00E9040D">
              <w:t>PDCCH</w:t>
            </w:r>
            <w:r>
              <w:t xml:space="preserve"> candidates</w:t>
            </w:r>
            <w:r w:rsidRPr="00E9040D">
              <w:t xml:space="preserve"> with carrier indicator field corresponding to that secondar</w:t>
            </w:r>
            <w:r>
              <w:t>y cell in another serving cell.</w:t>
            </w:r>
            <w:r w:rsidRPr="00E9040D">
              <w:t xml:space="preserve"> For the serving cell on which </w:t>
            </w:r>
            <w:r>
              <w:t xml:space="preserve">the UE monitors PDCCH candidates, the UE shall monitor </w:t>
            </w:r>
            <w:r w:rsidRPr="00E9040D">
              <w:t xml:space="preserve">PDCCH candidates at least for the same serving cell. </w:t>
            </w:r>
          </w:p>
          <w:p w14:paraId="1EECA84C" w14:textId="77777777" w:rsidR="005E45DF" w:rsidRDefault="005E45DF" w:rsidP="005E45DF"/>
          <w:p w14:paraId="78013616" w14:textId="77777777" w:rsidR="005E45DF" w:rsidRPr="00E9040D" w:rsidRDefault="005E45DF" w:rsidP="005E45DF">
            <w:r>
              <w:t xml:space="preserve">For a control resource set </w:t>
            </w:r>
            <w:r w:rsidRPr="006D0D04">
              <w:rPr>
                <w:position w:val="-10"/>
              </w:rPr>
              <w:object w:dxaOrig="200" w:dyaOrig="240" w14:anchorId="1CB5F92C">
                <v:shape id="_x0000_i1038" type="#_x0000_t75" style="width:10pt;height:11.95pt" o:ole="">
                  <v:imagedata r:id="rId32" o:title=""/>
                </v:shape>
                <o:OLEObject Type="Embed" ProgID="Equation.3" ShapeID="_x0000_i1038" DrawAspect="Content" ObjectID="_1573339355" r:id="rId39"/>
              </w:object>
            </w:r>
            <w:r w:rsidRPr="00E9040D">
              <w:t>,</w:t>
            </w:r>
            <w:r>
              <w:t xml:space="preserve"> the CCEs corresponding to </w:t>
            </w:r>
            <w:r w:rsidRPr="00E9040D">
              <w:t xml:space="preserve">PDCCH candidate </w:t>
            </w:r>
            <w:r w:rsidRPr="00DD356F">
              <w:rPr>
                <w:position w:val="-14"/>
              </w:rPr>
              <w:object w:dxaOrig="400" w:dyaOrig="340" w14:anchorId="0C24D8F7">
                <v:shape id="_x0000_i1039" type="#_x0000_t75" style="width:19.25pt;height:17.35pt" o:ole="">
                  <v:imagedata r:id="rId40" o:title=""/>
                </v:shape>
                <o:OLEObject Type="Embed" ProgID="Equation.3" ShapeID="_x0000_i1039" DrawAspect="Content" ObjectID="_1573339356" r:id="rId41"/>
              </w:object>
            </w:r>
            <w:r>
              <w:rPr>
                <w:rFonts w:hint="eastAsia"/>
              </w:rPr>
              <w:t xml:space="preserve"> of the search space</w:t>
            </w:r>
            <w:r>
              <w:t xml:space="preserve"> for a serving cell corresponding to </w:t>
            </w:r>
            <w:r w:rsidRPr="00E9040D">
              <w:t xml:space="preserve">carrier indicator field value </w:t>
            </w:r>
            <w:r w:rsidRPr="005B087C">
              <w:rPr>
                <w:position w:val="-10"/>
              </w:rPr>
              <w:object w:dxaOrig="320" w:dyaOrig="300" w14:anchorId="7CA4363F">
                <v:shape id="_x0000_i1040" type="#_x0000_t75" style="width:15.4pt;height:15pt" o:ole="">
                  <v:imagedata r:id="rId42" o:title=""/>
                </v:shape>
                <o:OLEObject Type="Embed" ProgID="Equation.3" ShapeID="_x0000_i1040" DrawAspect="Content" ObjectID="_1573339357" r:id="rId43"/>
              </w:object>
            </w:r>
            <w:r>
              <w:t xml:space="preserve"> </w:t>
            </w:r>
            <w:r w:rsidRPr="00E9040D">
              <w:rPr>
                <w:rFonts w:hint="eastAsia"/>
              </w:rPr>
              <w:t>are</w:t>
            </w:r>
            <w:r w:rsidRPr="00E9040D">
              <w:t xml:space="preserve"> given </w:t>
            </w:r>
            <w:commentRangeStart w:id="15"/>
            <w:r w:rsidRPr="00E9040D">
              <w:t>by</w:t>
            </w:r>
            <w:commentRangeEnd w:id="15"/>
            <w:r>
              <w:rPr>
                <w:rStyle w:val="af5"/>
                <w:rFonts w:eastAsia="ＭＳ ゴシック"/>
                <w:lang w:val="x-none"/>
              </w:rPr>
              <w:commentReference w:id="15"/>
            </w:r>
            <w:r w:rsidRPr="00E9040D">
              <w:t xml:space="preserve"> </w:t>
            </w:r>
          </w:p>
          <w:p w14:paraId="6184D8F6" w14:textId="77777777" w:rsidR="005E45DF" w:rsidRPr="00E7578E" w:rsidRDefault="005E45DF" w:rsidP="005E45DF">
            <w:pPr>
              <w:pStyle w:val="EQ"/>
              <w:jc w:val="center"/>
            </w:pPr>
            <w:r w:rsidRPr="005E45DF">
              <w:rPr>
                <w:position w:val="-34"/>
                <w:highlight w:val="yellow"/>
              </w:rPr>
              <w:object w:dxaOrig="4360" w:dyaOrig="780" w14:anchorId="42C209C5">
                <v:shape id="_x0000_i1041" type="#_x0000_t75" style="width:217.95pt;height:39.25pt" o:ole="">
                  <v:imagedata r:id="rId44" o:title=""/>
                </v:shape>
                <o:OLEObject Type="Embed" ProgID="Equation.3" ShapeID="_x0000_i1041" DrawAspect="Content" ObjectID="_1573339358" r:id="rId45"/>
              </w:object>
            </w:r>
          </w:p>
          <w:p w14:paraId="40842FA8" w14:textId="77777777" w:rsidR="005E45DF" w:rsidRPr="00E9040D" w:rsidRDefault="005E45DF" w:rsidP="005E45DF">
            <w:r w:rsidRPr="00E9040D">
              <w:t>where</w:t>
            </w:r>
          </w:p>
          <w:p w14:paraId="2A251527" w14:textId="77777777" w:rsidR="005E45DF" w:rsidRPr="00E9040D" w:rsidRDefault="005E45DF" w:rsidP="005E45DF">
            <w:r w:rsidRPr="00F9070C">
              <w:rPr>
                <w:position w:val="-16"/>
                <w:highlight w:val="yellow"/>
              </w:rPr>
              <w:object w:dxaOrig="2120" w:dyaOrig="360" w14:anchorId="28FDA036">
                <v:shape id="_x0000_i1042" type="#_x0000_t75" style="width:106.25pt;height:19.25pt" o:ole="">
                  <v:imagedata r:id="rId46" o:title=""/>
                </v:shape>
                <o:OLEObject Type="Embed" ProgID="Equation.3" ShapeID="_x0000_i1042" DrawAspect="Content" ObjectID="_1573339359" r:id="rId47"/>
              </w:object>
            </w:r>
            <w:r w:rsidRPr="00F9070C">
              <w:rPr>
                <w:highlight w:val="yellow"/>
              </w:rPr>
              <w:t xml:space="preserve">, </w:t>
            </w:r>
            <w:r w:rsidRPr="00F9070C">
              <w:rPr>
                <w:position w:val="-12"/>
                <w:highlight w:val="yellow"/>
              </w:rPr>
              <w:object w:dxaOrig="1359" w:dyaOrig="320" w14:anchorId="24F802B3">
                <v:shape id="_x0000_i1043" type="#_x0000_t75" style="width:67.75pt;height:15.4pt" o:ole="">
                  <v:imagedata r:id="rId48" o:title=""/>
                </v:shape>
                <o:OLEObject Type="Embed" ProgID="Equation.3" ShapeID="_x0000_i1043" DrawAspect="Content" ObjectID="_1573339360" r:id="rId49"/>
              </w:object>
            </w:r>
            <w:r>
              <w:t xml:space="preserve">, </w:t>
            </w:r>
            <w:r w:rsidRPr="00F16E7C">
              <w:rPr>
                <w:position w:val="-10"/>
              </w:rPr>
              <w:object w:dxaOrig="980" w:dyaOrig="300" w14:anchorId="598C40A7">
                <v:shape id="_x0000_i1044" type="#_x0000_t75" style="width:49.3pt;height:15pt" o:ole="">
                  <v:imagedata r:id="rId50" o:title=""/>
                </v:shape>
                <o:OLEObject Type="Embed" ProgID="Equation.3" ShapeID="_x0000_i1044" DrawAspect="Content" ObjectID="_1573339361" r:id="rId51"/>
              </w:object>
            </w:r>
            <w:r>
              <w:t>,</w:t>
            </w:r>
            <w:r w:rsidRPr="00E9040D">
              <w:t xml:space="preserve"> </w:t>
            </w:r>
            <w:r w:rsidRPr="00F16E7C">
              <w:rPr>
                <w:position w:val="-10"/>
              </w:rPr>
              <w:object w:dxaOrig="960" w:dyaOrig="300" w14:anchorId="74992646">
                <v:shape id="_x0000_i1045" type="#_x0000_t75" style="width:47.75pt;height:15pt" o:ole="">
                  <v:imagedata r:id="rId52" o:title=""/>
                </v:shape>
                <o:OLEObject Type="Embed" ProgID="Equation.3" ShapeID="_x0000_i1045" DrawAspect="Content" ObjectID="_1573339362" r:id="rId53"/>
              </w:object>
            </w:r>
            <w:r>
              <w:t>,</w:t>
            </w:r>
            <w:r w:rsidRPr="00E9040D">
              <w:t xml:space="preserve"> </w:t>
            </w:r>
            <w:r w:rsidRPr="005E45DF">
              <w:rPr>
                <w:highlight w:val="yellow"/>
              </w:rPr>
              <w:t>[</w:t>
            </w:r>
            <w:commentRangeStart w:id="16"/>
            <w:r w:rsidRPr="005E45DF">
              <w:rPr>
                <w:position w:val="-10"/>
                <w:highlight w:val="yellow"/>
              </w:rPr>
              <w:object w:dxaOrig="700" w:dyaOrig="300" w14:anchorId="325E42F1">
                <v:shape id="_x0000_i1046" type="#_x0000_t75" style="width:35.05pt;height:15pt" o:ole="">
                  <v:imagedata r:id="rId54" o:title=""/>
                </v:shape>
                <o:OLEObject Type="Embed" ProgID="Equation.3" ShapeID="_x0000_i1046" DrawAspect="Content" ObjectID="_1573339363" r:id="rId55"/>
              </w:object>
            </w:r>
            <w:commentRangeEnd w:id="16"/>
            <w:r w:rsidRPr="005E45DF">
              <w:rPr>
                <w:rStyle w:val="af5"/>
                <w:rFonts w:eastAsia="ＭＳ ゴシック"/>
                <w:highlight w:val="yellow"/>
                <w:lang w:val="x-none"/>
              </w:rPr>
              <w:commentReference w:id="16"/>
            </w:r>
            <w:r w:rsidRPr="005E45DF">
              <w:rPr>
                <w:highlight w:val="yellow"/>
              </w:rPr>
              <w:t>]</w:t>
            </w:r>
            <w:r>
              <w:t xml:space="preserve">, and </w:t>
            </w:r>
            <w:r w:rsidRPr="00C2039F">
              <w:rPr>
                <w:position w:val="-6"/>
              </w:rPr>
              <w:object w:dxaOrig="940" w:dyaOrig="240" w14:anchorId="653AE699">
                <v:shape id="_x0000_i1047" type="#_x0000_t75" style="width:46.95pt;height:11.95pt" o:ole="">
                  <v:imagedata r:id="rId56" o:title=""/>
                </v:shape>
                <o:OLEObject Type="Embed" ProgID="Equation.3" ShapeID="_x0000_i1047" DrawAspect="Content" ObjectID="_1573339364" r:id="rId57"/>
              </w:object>
            </w:r>
            <w:r>
              <w:t xml:space="preserve">; </w:t>
            </w:r>
          </w:p>
          <w:p w14:paraId="6BA939D4" w14:textId="77777777" w:rsidR="005E45DF" w:rsidRPr="00E9040D" w:rsidRDefault="005E45DF" w:rsidP="005E45DF">
            <w:r w:rsidRPr="005B087C">
              <w:rPr>
                <w:position w:val="-10"/>
              </w:rPr>
              <w:object w:dxaOrig="1120" w:dyaOrig="279" w14:anchorId="1FAD6DA0">
                <v:shape id="_x0000_i1048" type="#_x0000_t75" style="width:56.2pt;height:14.65pt" o:ole="">
                  <v:imagedata r:id="rId58" o:title=""/>
                </v:shape>
                <o:OLEObject Type="Embed" ProgID="Equation.3" ShapeID="_x0000_i1048" DrawAspect="Content" ObjectID="_1573339365" r:id="rId59"/>
              </w:object>
            </w:r>
            <w:r>
              <w:t>;</w:t>
            </w:r>
          </w:p>
          <w:p w14:paraId="561C70DA" w14:textId="77777777" w:rsidR="005E45DF" w:rsidRPr="00AC4150" w:rsidRDefault="005E45DF" w:rsidP="005E45DF">
            <w:r w:rsidRPr="005B087C">
              <w:rPr>
                <w:position w:val="-10"/>
              </w:rPr>
              <w:object w:dxaOrig="320" w:dyaOrig="300" w14:anchorId="5B535822">
                <v:shape id="_x0000_i1049" type="#_x0000_t75" style="width:15.4pt;height:15pt" o:ole="">
                  <v:imagedata r:id="rId42" o:title=""/>
                </v:shape>
                <o:OLEObject Type="Embed" ProgID="Equation.3" ShapeID="_x0000_i1049" DrawAspect="Content" ObjectID="_1573339366" r:id="rId60"/>
              </w:object>
            </w:r>
            <w:r w:rsidRPr="00E9040D">
              <w:t xml:space="preserve"> is the carrier indicator field value if the UE is configured with a carrier indicator field</w:t>
            </w:r>
            <w:r>
              <w:t xml:space="preserve"> for the serving cell on which PDCCH is monitored;</w:t>
            </w:r>
            <w:r w:rsidRPr="00E9040D">
              <w:t xml:space="preserve"> otherwise </w:t>
            </w:r>
            <w:r w:rsidRPr="005B087C">
              <w:rPr>
                <w:position w:val="-10"/>
              </w:rPr>
              <w:object w:dxaOrig="620" w:dyaOrig="300" w14:anchorId="2768F55B">
                <v:shape id="_x0000_i1050" type="#_x0000_t75" style="width:31.2pt;height:15pt" o:ole="">
                  <v:imagedata r:id="rId61" o:title=""/>
                </v:shape>
                <o:OLEObject Type="Embed" ProgID="Equation.3" ShapeID="_x0000_i1050" DrawAspect="Content" ObjectID="_1573339367" r:id="rId62"/>
              </w:object>
            </w:r>
            <w:r>
              <w:t>;</w:t>
            </w:r>
          </w:p>
          <w:p w14:paraId="1C223855" w14:textId="77777777" w:rsidR="005E45DF" w:rsidRDefault="005E45DF" w:rsidP="005E45DF">
            <w:r w:rsidRPr="001869D0">
              <w:rPr>
                <w:position w:val="-12"/>
              </w:rPr>
              <w:object w:dxaOrig="580" w:dyaOrig="320" w14:anchorId="00997835">
                <v:shape id="_x0000_i1051" type="#_x0000_t75" style="width:28.1pt;height:15.4pt" o:ole="">
                  <v:imagedata r:id="rId63" o:title=""/>
                </v:shape>
                <o:OLEObject Type="Embed" ProgID="Equation.3" ShapeID="_x0000_i1051" DrawAspect="Content" ObjectID="_1573339368" r:id="rId64"/>
              </w:object>
            </w:r>
            <w:r>
              <w:rPr>
                <w:rStyle w:val="af5"/>
                <w:rFonts w:eastAsia="ＭＳ ゴシック"/>
                <w:lang w:val="x-none"/>
              </w:rPr>
              <w:t xml:space="preserve"> i</w:t>
            </w:r>
            <w:r>
              <w:t xml:space="preserve">s the number of CCEs in control resource </w:t>
            </w:r>
            <w:r w:rsidRPr="00E9040D">
              <w:t>set</w:t>
            </w:r>
            <w:r>
              <w:t xml:space="preserve"> </w:t>
            </w:r>
            <w:r w:rsidRPr="006D0D04">
              <w:rPr>
                <w:position w:val="-10"/>
              </w:rPr>
              <w:object w:dxaOrig="200" w:dyaOrig="240" w14:anchorId="1AA53C0F">
                <v:shape id="_x0000_i1052" type="#_x0000_t75" style="width:10pt;height:11.95pt" o:ole="">
                  <v:imagedata r:id="rId32" o:title=""/>
                </v:shape>
                <o:OLEObject Type="Embed" ProgID="Equation.3" ShapeID="_x0000_i1052" DrawAspect="Content" ObjectID="_1573339369" r:id="rId65"/>
              </w:object>
            </w:r>
            <w:r>
              <w:t xml:space="preserve">  that is configured to the UE by higher layers for the DCI format in control resource </w:t>
            </w:r>
            <w:r w:rsidRPr="00E9040D">
              <w:t>set</w:t>
            </w:r>
            <w:r>
              <w:t xml:space="preserve"> </w:t>
            </w:r>
            <w:r w:rsidRPr="006D0D04">
              <w:rPr>
                <w:position w:val="-10"/>
              </w:rPr>
              <w:object w:dxaOrig="200" w:dyaOrig="240" w14:anchorId="4FFDC4C5">
                <v:shape id="_x0000_i1053" type="#_x0000_t75" style="width:10pt;height:11.95pt" o:ole="">
                  <v:imagedata r:id="rId32" o:title=""/>
                </v:shape>
                <o:OLEObject Type="Embed" ProgID="Equation.3" ShapeID="_x0000_i1053" DrawAspect="Content" ObjectID="_1573339370" r:id="rId66"/>
              </w:object>
            </w:r>
            <w:r>
              <w:t xml:space="preserve">; </w:t>
            </w:r>
          </w:p>
          <w:commentRangeStart w:id="17"/>
          <w:p w14:paraId="67D7E640" w14:textId="77777777" w:rsidR="005E45DF" w:rsidRDefault="005E45DF" w:rsidP="005E45DF">
            <w:r w:rsidRPr="005E45DF">
              <w:rPr>
                <w:position w:val="-12"/>
                <w:highlight w:val="yellow"/>
              </w:rPr>
              <w:object w:dxaOrig="600" w:dyaOrig="360" w14:anchorId="55729D2F">
                <v:shape id="_x0000_i1054" type="#_x0000_t75" style="width:30.05pt;height:19.25pt" o:ole="">
                  <v:imagedata r:id="rId67" o:title=""/>
                </v:shape>
                <o:OLEObject Type="Embed" ProgID="Equation.3" ShapeID="_x0000_i1054" DrawAspect="Content" ObjectID="_1573339371" r:id="rId68"/>
              </w:object>
            </w:r>
            <w:commentRangeEnd w:id="17"/>
            <w:r w:rsidRPr="005E45DF">
              <w:rPr>
                <w:rStyle w:val="af5"/>
                <w:rFonts w:eastAsia="ＭＳ ゴシック"/>
                <w:highlight w:val="yellow"/>
                <w:lang w:val="x-none"/>
              </w:rPr>
              <w:commentReference w:id="17"/>
            </w:r>
            <w:r w:rsidRPr="005E45DF">
              <w:rPr>
                <w:rFonts w:eastAsia="Malgun Gothic" w:hint="eastAsia"/>
                <w:highlight w:val="yellow"/>
                <w:lang w:eastAsia="ko-KR"/>
              </w:rPr>
              <w:t xml:space="preserve"> is the </w:t>
            </w:r>
            <w:r w:rsidRPr="005E45DF">
              <w:rPr>
                <w:rFonts w:eastAsia="Malgun Gothic"/>
                <w:highlight w:val="yellow"/>
                <w:lang w:eastAsia="ko-KR"/>
              </w:rPr>
              <w:t xml:space="preserve">maximum </w:t>
            </w:r>
            <w:r w:rsidRPr="005E45DF">
              <w:rPr>
                <w:rFonts w:eastAsia="Malgun Gothic" w:hint="eastAsia"/>
                <w:highlight w:val="yellow"/>
                <w:lang w:eastAsia="ko-KR"/>
              </w:rPr>
              <w:t xml:space="preserve">number of PDCCH candidates among all configured DCI formats over all configured </w:t>
            </w:r>
            <w:r w:rsidRPr="005E45DF">
              <w:rPr>
                <w:position w:val="-10"/>
                <w:highlight w:val="yellow"/>
              </w:rPr>
              <w:object w:dxaOrig="320" w:dyaOrig="300" w14:anchorId="2904ED8A">
                <v:shape id="_x0000_i1055" type="#_x0000_t75" style="width:15.4pt;height:15pt" o:ole="">
                  <v:imagedata r:id="rId42" o:title=""/>
                </v:shape>
                <o:OLEObject Type="Embed" ProgID="Equation.3" ShapeID="_x0000_i1055" DrawAspect="Content" ObjectID="_1573339372" r:id="rId69"/>
              </w:object>
            </w:r>
            <w:r w:rsidRPr="005E45DF">
              <w:rPr>
                <w:highlight w:val="yellow"/>
              </w:rPr>
              <w:t xml:space="preserve"> values </w:t>
            </w:r>
            <w:r w:rsidRPr="005E45DF">
              <w:rPr>
                <w:rFonts w:eastAsia="Malgun Gothic"/>
                <w:highlight w:val="yellow"/>
                <w:lang w:eastAsia="ko-KR"/>
              </w:rPr>
              <w:t>for a CCE</w:t>
            </w:r>
            <w:r w:rsidRPr="005E45DF">
              <w:rPr>
                <w:rFonts w:eastAsia="Malgun Gothic" w:hint="eastAsia"/>
                <w:highlight w:val="yellow"/>
                <w:lang w:eastAsia="ko-KR"/>
              </w:rPr>
              <w:t xml:space="preserve"> aggregation level </w:t>
            </w:r>
            <w:r w:rsidRPr="005E45DF">
              <w:rPr>
                <w:position w:val="-4"/>
                <w:highlight w:val="yellow"/>
              </w:rPr>
              <w:object w:dxaOrig="200" w:dyaOrig="220" w14:anchorId="3D199C54">
                <v:shape id="_x0000_i1056" type="#_x0000_t75" style="width:10pt;height:11.95pt" o:ole="">
                  <v:imagedata r:id="rId70" o:title=""/>
                </v:shape>
                <o:OLEObject Type="Embed" ProgID="Equation.3" ShapeID="_x0000_i1056" DrawAspect="Content" ObjectID="_1573339373" r:id="rId71"/>
              </w:object>
            </w:r>
            <w:r w:rsidRPr="005E45DF">
              <w:rPr>
                <w:rFonts w:eastAsia="Malgun Gothic" w:hint="eastAsia"/>
                <w:highlight w:val="yellow"/>
                <w:lang w:eastAsia="ko-KR"/>
              </w:rPr>
              <w:t xml:space="preserve"> in </w:t>
            </w:r>
            <w:r w:rsidRPr="005E45DF">
              <w:rPr>
                <w:rFonts w:eastAsia="Malgun Gothic"/>
                <w:highlight w:val="yellow"/>
                <w:lang w:eastAsia="ko-KR"/>
              </w:rPr>
              <w:t>control resource set</w:t>
            </w:r>
            <w:r w:rsidRPr="005E45DF">
              <w:rPr>
                <w:rFonts w:eastAsia="Malgun Gothic" w:hint="eastAsia"/>
                <w:highlight w:val="yellow"/>
                <w:lang w:eastAsia="ko-KR"/>
              </w:rPr>
              <w:t xml:space="preserve"> </w:t>
            </w:r>
            <w:r w:rsidRPr="005E45DF">
              <w:rPr>
                <w:position w:val="-10"/>
                <w:highlight w:val="yellow"/>
              </w:rPr>
              <w:object w:dxaOrig="200" w:dyaOrig="240" w14:anchorId="1A8F0A26">
                <v:shape id="_x0000_i1057" type="#_x0000_t75" style="width:10pt;height:11.95pt" o:ole="">
                  <v:imagedata r:id="rId32" o:title=""/>
                </v:shape>
                <o:OLEObject Type="Embed" ProgID="Equation.3" ShapeID="_x0000_i1057" DrawAspect="Content" ObjectID="_1573339374" r:id="rId72"/>
              </w:object>
            </w:r>
            <w:r>
              <w:rPr>
                <w:color w:val="000000"/>
              </w:rPr>
              <w:t>;</w:t>
            </w:r>
          </w:p>
          <w:p w14:paraId="60A90921" w14:textId="733C330E" w:rsidR="005E45DF" w:rsidRPr="00E9040D" w:rsidRDefault="005E45DF" w:rsidP="005E45DF">
            <w:r w:rsidRPr="00DD356F">
              <w:rPr>
                <w:position w:val="-14"/>
              </w:rPr>
              <w:object w:dxaOrig="1780" w:dyaOrig="380" w14:anchorId="7C852027">
                <v:shape id="_x0000_i1058" type="#_x0000_t75" style="width:89.35pt;height:19.25pt" o:ole="">
                  <v:imagedata r:id="rId73" o:title=""/>
                </v:shape>
                <o:OLEObject Type="Embed" ProgID="Equation.3" ShapeID="_x0000_i1058" DrawAspect="Content" ObjectID="_1573339375" r:id="rId74"/>
              </w:object>
            </w:r>
            <w:r>
              <w:t xml:space="preserve">, where </w:t>
            </w:r>
            <w:r w:rsidRPr="00DD356F">
              <w:rPr>
                <w:position w:val="-14"/>
              </w:rPr>
              <w:object w:dxaOrig="560" w:dyaOrig="380" w14:anchorId="1A2F7BE5">
                <v:shape id="_x0000_i1059" type="#_x0000_t75" style="width:27.35pt;height:19.25pt" o:ole="">
                  <v:imagedata r:id="rId75" o:title=""/>
                </v:shape>
                <o:OLEObject Type="Embed" ProgID="Equation.3" ShapeID="_x0000_i1059" DrawAspect="Content" ObjectID="_1573339376" r:id="rId76"/>
              </w:object>
            </w:r>
            <w:r>
              <w:t xml:space="preserve"> is the number of </w:t>
            </w:r>
            <w:r w:rsidRPr="00E9040D">
              <w:t>PDCCH</w:t>
            </w:r>
            <w:r w:rsidRPr="00E9040D">
              <w:rPr>
                <w:rFonts w:hint="eastAsia"/>
              </w:rPr>
              <w:t xml:space="preserve"> candidate</w:t>
            </w:r>
            <w:r w:rsidRPr="00E9040D">
              <w:t>s</w:t>
            </w:r>
            <w:r w:rsidRPr="00E9040D" w:rsidDel="0005338E">
              <w:t xml:space="preserve"> </w:t>
            </w:r>
            <w:r>
              <w:t>the UE is configured to monitor for</w:t>
            </w:r>
            <w:r w:rsidRPr="00E9040D">
              <w:t xml:space="preserve"> aggregation level </w:t>
            </w:r>
            <w:r>
              <w:rPr>
                <w:noProof/>
                <w:position w:val="-4"/>
                <w:lang w:val="en-US"/>
              </w:rPr>
              <w:drawing>
                <wp:inline distT="0" distB="0" distL="0" distR="0" wp14:anchorId="2AB0C042" wp14:editId="020ACBE1">
                  <wp:extent cx="139065" cy="150495"/>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9065" cy="150495"/>
                          </a:xfrm>
                          <a:prstGeom prst="rect">
                            <a:avLst/>
                          </a:prstGeom>
                          <a:noFill/>
                          <a:ln>
                            <a:noFill/>
                          </a:ln>
                        </pic:spPr>
                      </pic:pic>
                    </a:graphicData>
                  </a:graphic>
                </wp:inline>
              </w:drawing>
            </w:r>
            <w:r>
              <w:t xml:space="preserve">for a serving cell corresponding to </w:t>
            </w:r>
            <w:r w:rsidRPr="005B087C">
              <w:rPr>
                <w:position w:val="-10"/>
              </w:rPr>
              <w:object w:dxaOrig="320" w:dyaOrig="300" w14:anchorId="59CC6311">
                <v:shape id="_x0000_i1060" type="#_x0000_t75" style="width:15.4pt;height:15pt" o:ole="">
                  <v:imagedata r:id="rId42" o:title=""/>
                </v:shape>
                <o:OLEObject Type="Embed" ProgID="Equation.3" ShapeID="_x0000_i1060" DrawAspect="Content" ObjectID="_1573339377" r:id="rId78"/>
              </w:object>
            </w:r>
            <w:r>
              <w:t xml:space="preserve">;  </w:t>
            </w:r>
          </w:p>
          <w:p w14:paraId="4FD015B2" w14:textId="77777777" w:rsidR="005E45DF" w:rsidRDefault="005E45DF" w:rsidP="005E45DF">
            <w:pPr>
              <w:rPr>
                <w:rFonts w:eastAsia="ＭＳ 明朝"/>
              </w:rPr>
            </w:pPr>
            <w:r w:rsidRPr="0086584D">
              <w:rPr>
                <w:rFonts w:eastAsia="ＭＳ 明朝" w:hint="eastAsia"/>
              </w:rPr>
              <w:t xml:space="preserve">The RNTI value used for </w:t>
            </w:r>
            <w:r w:rsidRPr="0086584D">
              <w:rPr>
                <w:position w:val="-10"/>
              </w:rPr>
              <w:object w:dxaOrig="460" w:dyaOrig="300" w14:anchorId="11015AC5">
                <v:shape id="_x0000_i1061" type="#_x0000_t75" style="width:23.1pt;height:15pt" o:ole="">
                  <v:imagedata r:id="rId79" o:title=""/>
                </v:shape>
                <o:OLEObject Type="Embed" ProgID="Equation.3" ShapeID="_x0000_i1061" DrawAspect="Content" ObjectID="_1573339378" r:id="rId80"/>
              </w:object>
            </w:r>
            <w:r w:rsidRPr="0086584D">
              <w:rPr>
                <w:rFonts w:eastAsia="ＭＳ 明朝" w:hint="eastAsia"/>
              </w:rPr>
              <w:t xml:space="preserve"> is defined in </w:t>
            </w:r>
            <w:r>
              <w:t>[6</w:t>
            </w:r>
            <w:r w:rsidRPr="0086584D">
              <w:t xml:space="preserve">, TS </w:t>
            </w:r>
            <w:commentRangeStart w:id="18"/>
            <w:r w:rsidRPr="0086584D">
              <w:t>38.2</w:t>
            </w:r>
            <w:r>
              <w:t>14</w:t>
            </w:r>
            <w:commentRangeEnd w:id="18"/>
            <w:r>
              <w:rPr>
                <w:rStyle w:val="af5"/>
                <w:rFonts w:eastAsia="ＭＳ ゴシック"/>
                <w:lang w:val="x-none"/>
              </w:rPr>
              <w:commentReference w:id="18"/>
            </w:r>
            <w:r w:rsidRPr="0086584D">
              <w:t>]</w:t>
            </w:r>
            <w:r w:rsidRPr="0086584D">
              <w:rPr>
                <w:rFonts w:eastAsia="ＭＳ 明朝"/>
              </w:rPr>
              <w:t>.</w:t>
            </w:r>
          </w:p>
          <w:p w14:paraId="12B7F931" w14:textId="06469111" w:rsidR="005E45DF" w:rsidRPr="005E45DF" w:rsidRDefault="005E45DF" w:rsidP="005E45DF">
            <w:pPr>
              <w:rPr>
                <w:rFonts w:eastAsia="ＭＳ 明朝"/>
              </w:rPr>
            </w:pPr>
          </w:p>
        </w:tc>
      </w:tr>
    </w:tbl>
    <w:p w14:paraId="766C5BD4" w14:textId="032C07AD" w:rsidR="005E45DF" w:rsidRDefault="005E45DF" w:rsidP="00851194">
      <w:pPr>
        <w:spacing w:beforeLines="50" w:before="120" w:afterLines="50" w:after="120"/>
        <w:jc w:val="both"/>
        <w:rPr>
          <w:rFonts w:eastAsia="ＭＳ 明朝"/>
          <w:sz w:val="22"/>
          <w:lang w:val="en-US"/>
        </w:rPr>
      </w:pPr>
    </w:p>
    <w:p w14:paraId="7645C99F" w14:textId="19ACDDB2" w:rsidR="00BB0EEC" w:rsidRPr="009F70E3" w:rsidRDefault="00BB0EEC" w:rsidP="00BB0EEC">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6</w:t>
      </w:r>
      <w:r w:rsidRPr="009F70E3">
        <w:rPr>
          <w:rFonts w:eastAsia="ＭＳ 明朝"/>
          <w:b/>
          <w:sz w:val="22"/>
          <w:u w:val="single"/>
          <w:lang w:val="en-US"/>
        </w:rPr>
        <w:t xml:space="preserve">: </w:t>
      </w:r>
      <w:r>
        <w:rPr>
          <w:rFonts w:eastAsia="ＭＳ 明朝"/>
          <w:b/>
          <w:sz w:val="22"/>
          <w:u w:val="single"/>
          <w:lang w:val="en-US"/>
        </w:rPr>
        <w:t>Is it necessary to keep the higher-layer parameter CORESET-start-symb?</w:t>
      </w:r>
    </w:p>
    <w:p w14:paraId="7DD18D55" w14:textId="5CCD3EDE" w:rsidR="00BB0EEC" w:rsidRDefault="00BB0EEC" w:rsidP="00BB0EE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My understanding is that this parameter is no longer useful and hence should be deleted.</w:t>
      </w:r>
    </w:p>
    <w:p w14:paraId="47FB2706"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6"/>
        <w:gridCol w:w="7616"/>
      </w:tblGrid>
      <w:tr w:rsidR="00BB0EEC" w14:paraId="3E880BBB" w14:textId="77777777" w:rsidTr="00BB0EEC">
        <w:tc>
          <w:tcPr>
            <w:tcW w:w="2376" w:type="dxa"/>
            <w:shd w:val="clear" w:color="auto" w:fill="FBD4B4" w:themeFill="accent6" w:themeFillTint="66"/>
          </w:tcPr>
          <w:p w14:paraId="0914FAD5"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04E77534"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BB0EEC" w14:paraId="510059E4" w14:textId="77777777" w:rsidTr="00BB0EEC">
        <w:tc>
          <w:tcPr>
            <w:tcW w:w="2376" w:type="dxa"/>
          </w:tcPr>
          <w:p w14:paraId="0436D57C" w14:textId="23FCAF01" w:rsidR="00BB0EEC" w:rsidRDefault="00AC3D9E" w:rsidP="00BB0EEC">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46A8B3A3" w14:textId="6F8AD5A1" w:rsidR="00BB0EEC" w:rsidRDefault="00AC3D9E" w:rsidP="00BB0EEC">
            <w:pPr>
              <w:spacing w:beforeLines="50" w:before="120" w:afterLines="50" w:after="120"/>
              <w:jc w:val="both"/>
              <w:rPr>
                <w:rFonts w:eastAsia="ＭＳ 明朝"/>
                <w:sz w:val="22"/>
                <w:lang w:val="en-US"/>
              </w:rPr>
            </w:pPr>
            <w:r>
              <w:rPr>
                <w:rFonts w:eastAsia="ＭＳ 明朝" w:hint="eastAsia"/>
                <w:sz w:val="22"/>
                <w:lang w:val="en-US"/>
              </w:rPr>
              <w:t>S</w:t>
            </w:r>
            <w:r>
              <w:rPr>
                <w:rFonts w:eastAsia="ＭＳ 明朝"/>
                <w:sz w:val="22"/>
                <w:lang w:val="en-US"/>
              </w:rPr>
              <w:t>hould be deleted.</w:t>
            </w:r>
          </w:p>
        </w:tc>
      </w:tr>
      <w:tr w:rsidR="00BB0EEC" w14:paraId="2ECD31E9" w14:textId="77777777" w:rsidTr="00BB0EEC">
        <w:tc>
          <w:tcPr>
            <w:tcW w:w="2376" w:type="dxa"/>
          </w:tcPr>
          <w:p w14:paraId="15856C54" w14:textId="77777777" w:rsidR="00BB0EEC" w:rsidRDefault="00BB0EEC" w:rsidP="00BB0EEC">
            <w:pPr>
              <w:spacing w:beforeLines="50" w:before="120" w:afterLines="50" w:after="120"/>
              <w:jc w:val="both"/>
              <w:rPr>
                <w:rFonts w:eastAsia="ＭＳ 明朝"/>
                <w:sz w:val="22"/>
                <w:lang w:val="en-US"/>
              </w:rPr>
            </w:pPr>
          </w:p>
        </w:tc>
        <w:tc>
          <w:tcPr>
            <w:tcW w:w="7794" w:type="dxa"/>
          </w:tcPr>
          <w:p w14:paraId="3A998697" w14:textId="77777777" w:rsidR="00BB0EEC" w:rsidRDefault="00BB0EEC" w:rsidP="00BB0EEC">
            <w:pPr>
              <w:spacing w:beforeLines="50" w:before="120" w:afterLines="50" w:after="120"/>
              <w:jc w:val="both"/>
              <w:rPr>
                <w:rFonts w:eastAsia="ＭＳ 明朝"/>
                <w:sz w:val="22"/>
                <w:lang w:val="en-US"/>
              </w:rPr>
            </w:pPr>
          </w:p>
        </w:tc>
      </w:tr>
      <w:tr w:rsidR="00BB0EEC" w14:paraId="005AA005" w14:textId="77777777" w:rsidTr="00BB0EEC">
        <w:tc>
          <w:tcPr>
            <w:tcW w:w="2376" w:type="dxa"/>
          </w:tcPr>
          <w:p w14:paraId="1100966F" w14:textId="77777777" w:rsidR="00BB0EEC" w:rsidRDefault="00BB0EEC" w:rsidP="00BB0EEC">
            <w:pPr>
              <w:spacing w:beforeLines="50" w:before="120" w:afterLines="50" w:after="120"/>
              <w:jc w:val="both"/>
              <w:rPr>
                <w:rFonts w:eastAsia="ＭＳ 明朝"/>
                <w:sz w:val="22"/>
                <w:lang w:val="en-US"/>
              </w:rPr>
            </w:pPr>
          </w:p>
        </w:tc>
        <w:tc>
          <w:tcPr>
            <w:tcW w:w="7794" w:type="dxa"/>
          </w:tcPr>
          <w:p w14:paraId="5E97CB2F" w14:textId="77777777" w:rsidR="00BB0EEC" w:rsidRDefault="00BB0EEC" w:rsidP="00BB0EEC">
            <w:pPr>
              <w:spacing w:beforeLines="50" w:before="120" w:afterLines="50" w:after="120"/>
              <w:jc w:val="both"/>
              <w:rPr>
                <w:rFonts w:eastAsia="ＭＳ 明朝"/>
                <w:sz w:val="22"/>
                <w:lang w:val="en-US"/>
              </w:rPr>
            </w:pPr>
          </w:p>
        </w:tc>
      </w:tr>
    </w:tbl>
    <w:p w14:paraId="2FB9A068" w14:textId="77777777" w:rsidR="00BB0EEC" w:rsidRDefault="00BB0EEC" w:rsidP="00BB0EEC">
      <w:pPr>
        <w:spacing w:beforeLines="50" w:before="120" w:afterLines="50" w:after="120"/>
        <w:jc w:val="both"/>
        <w:rPr>
          <w:rFonts w:eastAsia="ＭＳ 明朝"/>
          <w:sz w:val="22"/>
          <w:lang w:val="en-US"/>
        </w:rPr>
      </w:pPr>
    </w:p>
    <w:p w14:paraId="4AFBBE5D" w14:textId="50DFAD13" w:rsidR="00BB0EEC" w:rsidRPr="009F70E3" w:rsidRDefault="00BB0EEC" w:rsidP="00BB0EEC">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7</w:t>
      </w:r>
      <w:r w:rsidRPr="009F70E3">
        <w:rPr>
          <w:rFonts w:eastAsia="ＭＳ 明朝"/>
          <w:b/>
          <w:sz w:val="22"/>
          <w:u w:val="single"/>
          <w:lang w:val="en-US"/>
        </w:rPr>
        <w:t xml:space="preserve">: </w:t>
      </w:r>
      <w:r>
        <w:rPr>
          <w:rFonts w:eastAsia="ＭＳ 明朝"/>
          <w:b/>
          <w:sz w:val="22"/>
          <w:u w:val="single"/>
          <w:lang w:val="en-US"/>
        </w:rPr>
        <w:t>Whether to support AL = 16</w:t>
      </w:r>
      <w:r w:rsidR="00FF20CC">
        <w:rPr>
          <w:rFonts w:eastAsia="ＭＳ 明朝"/>
          <w:b/>
          <w:sz w:val="22"/>
          <w:u w:val="single"/>
          <w:lang w:val="en-US"/>
        </w:rPr>
        <w:t xml:space="preserve"> </w:t>
      </w:r>
      <w:r w:rsidR="00CA5466">
        <w:rPr>
          <w:rFonts w:eastAsia="ＭＳ 明朝"/>
          <w:b/>
          <w:sz w:val="22"/>
          <w:u w:val="single"/>
          <w:lang w:val="en-US"/>
        </w:rPr>
        <w:t xml:space="preserve">for PDCCH </w:t>
      </w:r>
      <w:r w:rsidR="00FF20CC">
        <w:rPr>
          <w:rFonts w:eastAsia="ＭＳ 明朝"/>
          <w:b/>
          <w:sz w:val="22"/>
          <w:u w:val="single"/>
          <w:lang w:val="en-US"/>
        </w:rPr>
        <w:t xml:space="preserve">other than </w:t>
      </w:r>
      <w:r w:rsidR="00CA5466">
        <w:rPr>
          <w:rFonts w:eastAsia="ＭＳ 明朝"/>
          <w:b/>
          <w:sz w:val="22"/>
          <w:u w:val="single"/>
          <w:lang w:val="en-US"/>
        </w:rPr>
        <w:t xml:space="preserve">that </w:t>
      </w:r>
      <w:r w:rsidR="00FF20CC">
        <w:rPr>
          <w:rFonts w:eastAsia="ＭＳ 明朝"/>
          <w:b/>
          <w:sz w:val="22"/>
          <w:u w:val="single"/>
          <w:lang w:val="en-US"/>
        </w:rPr>
        <w:t>scheduling RMSI</w:t>
      </w:r>
      <w:r>
        <w:rPr>
          <w:rFonts w:eastAsia="ＭＳ 明朝"/>
          <w:b/>
          <w:sz w:val="22"/>
          <w:u w:val="single"/>
          <w:lang w:val="en-US"/>
        </w:rPr>
        <w:t>?</w:t>
      </w:r>
    </w:p>
    <w:p w14:paraId="36C2C1D7" w14:textId="4DC830B4" w:rsidR="00BB0EEC" w:rsidRDefault="00BB0EEC" w:rsidP="00BB0EE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 xml:space="preserve">Note: need of AL = 16 for </w:t>
      </w:r>
      <w:r w:rsidR="00FF20CC">
        <w:rPr>
          <w:rFonts w:eastAsia="ＭＳ 明朝"/>
          <w:sz w:val="22"/>
          <w:lang w:val="en-US"/>
        </w:rPr>
        <w:t>PDCCH scheduling RMSI will be discussed under AI 7.1.2.2.</w:t>
      </w:r>
    </w:p>
    <w:p w14:paraId="55C7E30E" w14:textId="41F2B407" w:rsidR="00FF20CC" w:rsidRDefault="00FF20CC" w:rsidP="00BB0EE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Alt.1: Yes.</w:t>
      </w:r>
    </w:p>
    <w:p w14:paraId="199275D7" w14:textId="579AB5D0"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No.</w:t>
      </w:r>
    </w:p>
    <w:p w14:paraId="653DE066" w14:textId="0E425A38" w:rsidR="00FF20CC" w:rsidRPr="00FF20CC" w:rsidRDefault="00FF20CC" w:rsidP="00FF20C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f no, please provide your views on cell-edge performance and necessity of AL = 16 in future release and how to realize it.</w:t>
      </w:r>
    </w:p>
    <w:p w14:paraId="68931697" w14:textId="77777777" w:rsidR="00BB0EEC" w:rsidRDefault="00BB0EEC" w:rsidP="00BB0EE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250"/>
        <w:gridCol w:w="7712"/>
      </w:tblGrid>
      <w:tr w:rsidR="00FF20CC" w14:paraId="436CDC59" w14:textId="77777777" w:rsidTr="0079116B">
        <w:tc>
          <w:tcPr>
            <w:tcW w:w="2376" w:type="dxa"/>
            <w:shd w:val="clear" w:color="auto" w:fill="FBD4B4" w:themeFill="accent6" w:themeFillTint="66"/>
          </w:tcPr>
          <w:p w14:paraId="45E03637"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458CBE49"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257A7" w14:paraId="459B4DD7" w14:textId="77777777" w:rsidTr="0079116B">
        <w:tc>
          <w:tcPr>
            <w:tcW w:w="2376" w:type="dxa"/>
          </w:tcPr>
          <w:p w14:paraId="424E1667" w14:textId="79FDCA3E" w:rsidR="00F257A7" w:rsidRPr="00F257A7" w:rsidRDefault="00F257A7" w:rsidP="0079116B">
            <w:pPr>
              <w:spacing w:beforeLines="50" w:before="120" w:afterLines="50" w:after="120"/>
              <w:jc w:val="both"/>
              <w:rPr>
                <w:rFonts w:eastAsia="ＭＳ 明朝"/>
                <w:color w:val="0070C0"/>
                <w:sz w:val="22"/>
                <w:lang w:val="en-US"/>
              </w:rPr>
            </w:pPr>
            <w:r w:rsidRPr="00F257A7">
              <w:rPr>
                <w:rFonts w:eastAsia="ＭＳ 明朝"/>
                <w:color w:val="0070C0"/>
                <w:sz w:val="22"/>
                <w:lang w:val="en-US"/>
              </w:rPr>
              <w:t>MTK</w:t>
            </w:r>
          </w:p>
        </w:tc>
        <w:tc>
          <w:tcPr>
            <w:tcW w:w="7794" w:type="dxa"/>
          </w:tcPr>
          <w:p w14:paraId="1844A336" w14:textId="77777777" w:rsidR="00F257A7" w:rsidRPr="00F257A7" w:rsidRDefault="00F257A7" w:rsidP="00F257A7">
            <w:pPr>
              <w:spacing w:afterLines="50" w:after="120"/>
              <w:jc w:val="both"/>
              <w:rPr>
                <w:rFonts w:eastAsia="ＭＳ 明朝"/>
                <w:color w:val="0070C0"/>
                <w:sz w:val="22"/>
                <w:lang w:val="en-US"/>
              </w:rPr>
            </w:pPr>
            <w:r w:rsidRPr="00F257A7">
              <w:rPr>
                <w:rFonts w:eastAsia="ＭＳ 明朝"/>
                <w:color w:val="0070C0"/>
                <w:sz w:val="22"/>
                <w:lang w:val="en-US"/>
              </w:rPr>
              <w:t>At least for the NR-PDCCH of the eMBB users, AL16 is not required. The following table provides the required SNR at BLER 1% for DCI payload size 20 &amp; 60 bits. The time duration of CORESET is 2 OFDM symbols. The SINR for 5% cell edge users is around -3~-5dB from the system level simulation of DL geometry calibration with no-beamformed. According to the table, AL8 is sufficient to achieve the cell coverage for 5% cell-edge users. Furthermore, the cell coverage can be further extended by increasing the number of TX antennas (or beamformed), power boosting, etc. Therefore, there is no need to support AL16 at least for eMBB users. We will provide more details in the t-doc in RAN1#91 meeting.</w:t>
            </w:r>
          </w:p>
          <w:p w14:paraId="48BE3F9D" w14:textId="1C361DAB" w:rsidR="00F257A7" w:rsidRPr="00F257A7" w:rsidRDefault="00F257A7" w:rsidP="0079116B">
            <w:pPr>
              <w:spacing w:beforeLines="50" w:before="120" w:afterLines="50" w:after="120"/>
              <w:jc w:val="both"/>
              <w:rPr>
                <w:rFonts w:eastAsia="ＭＳ 明朝"/>
                <w:color w:val="0070C0"/>
                <w:sz w:val="22"/>
                <w:lang w:val="en-US"/>
              </w:rPr>
            </w:pPr>
            <w:r w:rsidRPr="00F257A7">
              <w:rPr>
                <w:rFonts w:eastAsia="ＭＳ 明朝"/>
                <w:noProof/>
                <w:color w:val="0070C0"/>
                <w:sz w:val="22"/>
                <w:lang w:val="en-US"/>
              </w:rPr>
              <w:drawing>
                <wp:inline distT="0" distB="0" distL="0" distR="0" wp14:anchorId="631CF4CC" wp14:editId="68E8217B">
                  <wp:extent cx="4315968" cy="1309515"/>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357061" cy="1321983"/>
                          </a:xfrm>
                          <a:prstGeom prst="rect">
                            <a:avLst/>
                          </a:prstGeom>
                          <a:noFill/>
                        </pic:spPr>
                      </pic:pic>
                    </a:graphicData>
                  </a:graphic>
                </wp:inline>
              </w:drawing>
            </w:r>
          </w:p>
        </w:tc>
      </w:tr>
      <w:tr w:rsidR="00F257A7" w14:paraId="27823A18" w14:textId="77777777" w:rsidTr="0079116B">
        <w:tc>
          <w:tcPr>
            <w:tcW w:w="2376" w:type="dxa"/>
          </w:tcPr>
          <w:p w14:paraId="720608D8" w14:textId="2C5950B0" w:rsidR="00F257A7" w:rsidRPr="00F257A7" w:rsidRDefault="00F257A7" w:rsidP="0079116B">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Samsung</w:t>
            </w:r>
          </w:p>
        </w:tc>
        <w:tc>
          <w:tcPr>
            <w:tcW w:w="7794" w:type="dxa"/>
          </w:tcPr>
          <w:p w14:paraId="6C8E3B34" w14:textId="79794414" w:rsidR="00F257A7" w:rsidRPr="00F257A7" w:rsidRDefault="00F257A7" w:rsidP="0079116B">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 xml:space="preserve">At least for above 6GHz, AL=8 may not be enough for all the situations. Also, larger DCI sizes than LTE can be a problematic. Therefore, we prefer to support AL=16 to always ensure </w:t>
            </w:r>
            <w:r w:rsidRPr="00F257A7">
              <w:rPr>
                <w:rFonts w:eastAsia="Malgun Gothic"/>
                <w:color w:val="0070C0"/>
                <w:sz w:val="22"/>
                <w:lang w:val="en-US" w:eastAsia="ko-KR"/>
              </w:rPr>
              <w:t>coverage similar to LTE given the larger carrier frequencies in NR including for sub-6 GHz</w:t>
            </w:r>
            <w:r w:rsidRPr="00F257A7">
              <w:rPr>
                <w:rFonts w:eastAsia="Malgun Gothic" w:hint="eastAsia"/>
                <w:color w:val="0070C0"/>
                <w:sz w:val="22"/>
                <w:lang w:val="en-US" w:eastAsia="ko-KR"/>
              </w:rPr>
              <w:t>.</w:t>
            </w:r>
          </w:p>
        </w:tc>
      </w:tr>
      <w:tr w:rsidR="00F257A7" w14:paraId="492987F6" w14:textId="77777777" w:rsidTr="0079116B">
        <w:tc>
          <w:tcPr>
            <w:tcW w:w="2376" w:type="dxa"/>
          </w:tcPr>
          <w:p w14:paraId="49FB7C77" w14:textId="3C35B2CB" w:rsidR="00F257A7" w:rsidRPr="00F257A7" w:rsidRDefault="00F257A7" w:rsidP="0079116B">
            <w:pPr>
              <w:spacing w:beforeLines="50" w:before="120" w:afterLines="50" w:after="120"/>
              <w:jc w:val="both"/>
              <w:rPr>
                <w:rFonts w:eastAsia="ＭＳ 明朝"/>
                <w:color w:val="0070C0"/>
                <w:sz w:val="22"/>
                <w:lang w:val="en-US"/>
              </w:rPr>
            </w:pPr>
            <w:r w:rsidRPr="00F257A7">
              <w:rPr>
                <w:rFonts w:eastAsia="ＭＳ 明朝" w:hint="eastAsia"/>
                <w:color w:val="0070C0"/>
                <w:sz w:val="22"/>
                <w:lang w:val="en-US"/>
              </w:rPr>
              <w:t>Panasonic</w:t>
            </w:r>
          </w:p>
        </w:tc>
        <w:tc>
          <w:tcPr>
            <w:tcW w:w="7794" w:type="dxa"/>
          </w:tcPr>
          <w:p w14:paraId="4FE2C196" w14:textId="7318F594" w:rsidR="00F257A7" w:rsidRPr="00F257A7" w:rsidRDefault="00F257A7" w:rsidP="0079116B">
            <w:pPr>
              <w:spacing w:beforeLines="50" w:before="120" w:afterLines="50" w:after="120"/>
              <w:jc w:val="both"/>
              <w:rPr>
                <w:rFonts w:eastAsia="ＭＳ 明朝"/>
                <w:color w:val="0070C0"/>
                <w:sz w:val="22"/>
                <w:lang w:val="en-US"/>
              </w:rPr>
            </w:pPr>
            <w:r w:rsidRPr="00F257A7">
              <w:rPr>
                <w:rFonts w:eastAsia="ＭＳ 明朝"/>
                <w:color w:val="0070C0"/>
                <w:sz w:val="22"/>
                <w:lang w:val="en-US"/>
              </w:rPr>
              <w:t xml:space="preserve">As the performance margin is not taken into account so much, to support aggregation level 16 would be more safe choice. When aggregation level 16 is supported, aggregation level 1 is not required to be supported. It means only 4 aggregation levels are supported at one configuration. </w:t>
            </w:r>
          </w:p>
        </w:tc>
      </w:tr>
      <w:tr w:rsidR="00F257A7" w14:paraId="4FE573CB" w14:textId="77777777" w:rsidTr="0079116B">
        <w:tc>
          <w:tcPr>
            <w:tcW w:w="2376" w:type="dxa"/>
          </w:tcPr>
          <w:p w14:paraId="1957E97F" w14:textId="309808FD" w:rsidR="00F257A7" w:rsidRPr="00F257A7" w:rsidRDefault="00F257A7" w:rsidP="0079116B">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ZTE</w:t>
            </w:r>
          </w:p>
        </w:tc>
        <w:tc>
          <w:tcPr>
            <w:tcW w:w="7794" w:type="dxa"/>
          </w:tcPr>
          <w:p w14:paraId="539DAE5F" w14:textId="77777777" w:rsidR="00F257A7" w:rsidRPr="00F257A7" w:rsidRDefault="00F257A7" w:rsidP="00F257A7">
            <w:pPr>
              <w:spacing w:afterLines="50" w:after="120"/>
              <w:jc w:val="both"/>
              <w:rPr>
                <w:rFonts w:eastAsia="SimSun"/>
                <w:color w:val="0070C0"/>
                <w:sz w:val="22"/>
                <w:lang w:val="en-US" w:eastAsia="zh-CN"/>
              </w:rPr>
            </w:pPr>
            <w:r w:rsidRPr="00F257A7">
              <w:rPr>
                <w:rFonts w:eastAsia="SimSun" w:hint="eastAsia"/>
                <w:color w:val="0070C0"/>
                <w:sz w:val="22"/>
                <w:lang w:val="en-US" w:eastAsia="zh-CN"/>
              </w:rPr>
              <w:t>Please note we already define large PDCCH REG size to accomondate large PDCCH payload.  Defining AL=16 will further increase the PDCCH overhead. So, AL=16 is not supported at least for eMBB. However, URLLC may support it due to the high reliability issues.</w:t>
            </w:r>
          </w:p>
          <w:p w14:paraId="5CA56375" w14:textId="633751E5" w:rsidR="00F257A7" w:rsidRPr="00F257A7" w:rsidRDefault="00F257A7" w:rsidP="0079116B">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AL=8 can meet the requirement of -6dB coverage as we discussed before for eMBB.</w:t>
            </w:r>
          </w:p>
        </w:tc>
      </w:tr>
      <w:tr w:rsidR="00F257A7" w14:paraId="005B1368" w14:textId="77777777" w:rsidTr="0079116B">
        <w:tc>
          <w:tcPr>
            <w:tcW w:w="2376" w:type="dxa"/>
          </w:tcPr>
          <w:p w14:paraId="1425385E" w14:textId="41042877" w:rsidR="00F257A7" w:rsidRPr="00F257A7" w:rsidRDefault="00F257A7" w:rsidP="0079116B">
            <w:pPr>
              <w:spacing w:beforeLines="50" w:before="120" w:afterLines="50" w:after="120"/>
              <w:jc w:val="both"/>
              <w:rPr>
                <w:rFonts w:eastAsia="SimSun"/>
                <w:color w:val="0070C0"/>
                <w:sz w:val="22"/>
                <w:lang w:val="en-US" w:eastAsia="zh-CN"/>
              </w:rPr>
            </w:pPr>
            <w:r w:rsidRPr="00F257A7">
              <w:rPr>
                <w:rFonts w:eastAsia="SimSun"/>
                <w:color w:val="0070C0"/>
                <w:sz w:val="22"/>
                <w:lang w:val="en-US" w:eastAsia="zh-CN"/>
              </w:rPr>
              <w:t>CATT</w:t>
            </w:r>
          </w:p>
        </w:tc>
        <w:tc>
          <w:tcPr>
            <w:tcW w:w="7794" w:type="dxa"/>
          </w:tcPr>
          <w:p w14:paraId="72F01B7A" w14:textId="57913319" w:rsidR="00F257A7" w:rsidRPr="00F257A7" w:rsidRDefault="00F257A7" w:rsidP="00F257A7">
            <w:pPr>
              <w:spacing w:afterLines="50" w:after="120"/>
              <w:jc w:val="both"/>
              <w:rPr>
                <w:rFonts w:eastAsia="SimSun"/>
                <w:color w:val="0070C0"/>
                <w:sz w:val="22"/>
                <w:lang w:val="en-US" w:eastAsia="zh-CN"/>
              </w:rPr>
            </w:pPr>
            <w:r w:rsidRPr="00F257A7">
              <w:rPr>
                <w:rFonts w:eastAsia="SimSun"/>
                <w:color w:val="0070C0"/>
                <w:sz w:val="22"/>
                <w:lang w:val="en-US" w:eastAsia="zh-CN"/>
              </w:rPr>
              <w:t xml:space="preserve">If support of AL16 is about coverage for eMBB then RAN1 should make a decision based on evaluation results (thanks MediaTek for the first set of results). If it is about URLLC we don’t need to further discuss for Phase1 ending in December. </w:t>
            </w:r>
          </w:p>
        </w:tc>
      </w:tr>
      <w:tr w:rsidR="00F257A7" w14:paraId="0EEED57A" w14:textId="77777777" w:rsidTr="0079116B">
        <w:tc>
          <w:tcPr>
            <w:tcW w:w="2376" w:type="dxa"/>
          </w:tcPr>
          <w:p w14:paraId="40E22F36" w14:textId="1F38C3FD" w:rsidR="00F257A7" w:rsidRPr="00AC3D9E" w:rsidRDefault="00AC3D9E" w:rsidP="0079116B">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403A12C5" w14:textId="15B34136" w:rsidR="00F257A7" w:rsidRPr="00AC3D9E" w:rsidRDefault="00AC3D9E" w:rsidP="00F257A7">
            <w:pPr>
              <w:spacing w:afterLines="50" w:after="120"/>
              <w:jc w:val="both"/>
              <w:rPr>
                <w:rFonts w:eastAsiaTheme="minorEastAsia"/>
                <w:sz w:val="22"/>
                <w:lang w:val="en-US"/>
              </w:rPr>
            </w:pPr>
            <w:r>
              <w:rPr>
                <w:rFonts w:eastAsiaTheme="minorEastAsia"/>
                <w:sz w:val="22"/>
                <w:lang w:val="en-US"/>
              </w:rPr>
              <w:t xml:space="preserve">AL = 16 should be supported. </w:t>
            </w:r>
          </w:p>
        </w:tc>
      </w:tr>
      <w:tr w:rsidR="00F257A7" w14:paraId="64A74F10" w14:textId="77777777" w:rsidTr="0079116B">
        <w:tc>
          <w:tcPr>
            <w:tcW w:w="2376" w:type="dxa"/>
          </w:tcPr>
          <w:p w14:paraId="1A9DB4C6" w14:textId="77777777" w:rsidR="00F257A7" w:rsidRDefault="00F257A7" w:rsidP="0079116B">
            <w:pPr>
              <w:spacing w:beforeLines="50" w:before="120" w:afterLines="50" w:after="120"/>
              <w:jc w:val="both"/>
              <w:rPr>
                <w:rFonts w:eastAsia="SimSun"/>
                <w:sz w:val="22"/>
                <w:lang w:val="en-US" w:eastAsia="zh-CN"/>
              </w:rPr>
            </w:pPr>
          </w:p>
        </w:tc>
        <w:tc>
          <w:tcPr>
            <w:tcW w:w="7794" w:type="dxa"/>
          </w:tcPr>
          <w:p w14:paraId="2F2CCC53" w14:textId="77777777" w:rsidR="00F257A7" w:rsidRDefault="00F257A7" w:rsidP="00F257A7">
            <w:pPr>
              <w:spacing w:afterLines="50" w:after="120"/>
              <w:jc w:val="both"/>
              <w:rPr>
                <w:rFonts w:eastAsia="SimSun"/>
                <w:sz w:val="22"/>
                <w:lang w:val="en-US" w:eastAsia="zh-CN"/>
              </w:rPr>
            </w:pPr>
          </w:p>
        </w:tc>
      </w:tr>
      <w:tr w:rsidR="00F257A7" w14:paraId="435D2BEE" w14:textId="77777777" w:rsidTr="0079116B">
        <w:tc>
          <w:tcPr>
            <w:tcW w:w="2376" w:type="dxa"/>
          </w:tcPr>
          <w:p w14:paraId="1C42CB85" w14:textId="77777777" w:rsidR="00F257A7" w:rsidRDefault="00F257A7" w:rsidP="0079116B">
            <w:pPr>
              <w:spacing w:beforeLines="50" w:before="120" w:afterLines="50" w:after="120"/>
              <w:jc w:val="both"/>
              <w:rPr>
                <w:rFonts w:eastAsia="SimSun"/>
                <w:sz w:val="22"/>
                <w:lang w:val="en-US" w:eastAsia="zh-CN"/>
              </w:rPr>
            </w:pPr>
          </w:p>
        </w:tc>
        <w:tc>
          <w:tcPr>
            <w:tcW w:w="7794" w:type="dxa"/>
          </w:tcPr>
          <w:p w14:paraId="498661A7" w14:textId="77777777" w:rsidR="00F257A7" w:rsidRDefault="00F257A7" w:rsidP="00F257A7">
            <w:pPr>
              <w:spacing w:afterLines="50" w:after="120"/>
              <w:jc w:val="both"/>
              <w:rPr>
                <w:rFonts w:eastAsia="SimSun"/>
                <w:sz w:val="22"/>
                <w:lang w:val="en-US" w:eastAsia="zh-CN"/>
              </w:rPr>
            </w:pPr>
          </w:p>
        </w:tc>
      </w:tr>
    </w:tbl>
    <w:p w14:paraId="4B2F27BA" w14:textId="4B88B731" w:rsidR="00BB0EEC" w:rsidRDefault="00BB0EEC" w:rsidP="00851194">
      <w:pPr>
        <w:spacing w:beforeLines="50" w:before="120" w:afterLines="50" w:after="120"/>
        <w:jc w:val="both"/>
        <w:rPr>
          <w:rFonts w:eastAsia="ＭＳ 明朝"/>
          <w:sz w:val="22"/>
          <w:lang w:val="en-US"/>
        </w:rPr>
      </w:pPr>
    </w:p>
    <w:p w14:paraId="06701D8A" w14:textId="6DA66D80" w:rsidR="00FF20CC" w:rsidRPr="009F70E3" w:rsidRDefault="00FF20CC" w:rsidP="00FF20CC">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8</w:t>
      </w:r>
      <w:r w:rsidRPr="009F70E3">
        <w:rPr>
          <w:rFonts w:eastAsia="ＭＳ 明朝"/>
          <w:b/>
          <w:sz w:val="22"/>
          <w:u w:val="single"/>
          <w:lang w:val="en-US"/>
        </w:rPr>
        <w:t xml:space="preserve">: </w:t>
      </w:r>
      <w:r>
        <w:rPr>
          <w:rFonts w:eastAsia="ＭＳ 明朝"/>
          <w:b/>
          <w:sz w:val="22"/>
          <w:u w:val="single"/>
          <w:lang w:val="en-US"/>
        </w:rPr>
        <w:t xml:space="preserve">Whether to support </w:t>
      </w:r>
      <w:r w:rsidRPr="00FF20CC">
        <w:rPr>
          <w:rFonts w:eastAsia="ＭＳ 明朝"/>
          <w:b/>
          <w:sz w:val="22"/>
          <w:u w:val="single"/>
          <w:lang w:val="en-US"/>
        </w:rPr>
        <w:t>A</w:t>
      </w:r>
      <w:r w:rsidRPr="00FF20CC">
        <w:rPr>
          <w:rFonts w:eastAsia="ＭＳ 明朝"/>
          <w:b/>
          <w:sz w:val="22"/>
          <w:u w:val="single"/>
          <w:vertAlign w:val="subscript"/>
          <w:lang w:val="en-US"/>
        </w:rPr>
        <w:t>P-1</w:t>
      </w:r>
      <w:r w:rsidRPr="00FF20CC">
        <w:rPr>
          <w:rFonts w:eastAsia="ＭＳ 明朝"/>
          <w:b/>
          <w:sz w:val="22"/>
          <w:u w:val="single"/>
          <w:lang w:val="en-US"/>
        </w:rPr>
        <w:t xml:space="preserve"> with P&gt;2 and if yes, the detailed values of P and A</w:t>
      </w:r>
      <w:r w:rsidRPr="00FF20CC">
        <w:rPr>
          <w:rFonts w:eastAsia="ＭＳ 明朝"/>
          <w:b/>
          <w:sz w:val="22"/>
          <w:u w:val="single"/>
          <w:vertAlign w:val="subscript"/>
          <w:lang w:val="en-US"/>
        </w:rPr>
        <w:t>P-1</w:t>
      </w:r>
      <w:r>
        <w:rPr>
          <w:rFonts w:eastAsia="ＭＳ 明朝"/>
          <w:b/>
          <w:sz w:val="22"/>
          <w:u w:val="single"/>
          <w:lang w:val="en-US"/>
        </w:rPr>
        <w:t>?</w:t>
      </w:r>
    </w:p>
    <w:p w14:paraId="1629F39A" w14:textId="0A1434D8"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Alt.1: Huawei</w:t>
      </w:r>
    </w:p>
    <w:p w14:paraId="443BEF33" w14:textId="70E3729A" w:rsidR="00FF20CC" w:rsidRDefault="00FF20CC" w:rsidP="00FF20C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0 = 39827, A1 = 39829, A2 = 39839, A3 = 39853</w:t>
      </w:r>
    </w:p>
    <w:p w14:paraId="60B05FF3" w14:textId="71D86C88"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Intel</w:t>
      </w:r>
    </w:p>
    <w:p w14:paraId="73D81855" w14:textId="4BCED00A" w:rsidR="00FF20CC" w:rsidRDefault="00FF20CC" w:rsidP="00FF20C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0 = 39827, A1 = 39829, A2 = 39839, A3 = 39841</w:t>
      </w:r>
    </w:p>
    <w:p w14:paraId="16C87FCA" w14:textId="3E8F2663"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Other</w:t>
      </w:r>
    </w:p>
    <w:p w14:paraId="627324D3" w14:textId="77777777" w:rsidR="00FF20CC" w:rsidRDefault="00FF20CC" w:rsidP="00FF20C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4"/>
        <w:gridCol w:w="7618"/>
      </w:tblGrid>
      <w:tr w:rsidR="00FF20CC" w14:paraId="72D69055" w14:textId="77777777" w:rsidTr="0079116B">
        <w:tc>
          <w:tcPr>
            <w:tcW w:w="2376" w:type="dxa"/>
            <w:shd w:val="clear" w:color="auto" w:fill="FBD4B4" w:themeFill="accent6" w:themeFillTint="66"/>
          </w:tcPr>
          <w:p w14:paraId="7658903C"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3EA248FB"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F20CC" w14:paraId="14255EB8" w14:textId="77777777" w:rsidTr="0079116B">
        <w:tc>
          <w:tcPr>
            <w:tcW w:w="2376" w:type="dxa"/>
          </w:tcPr>
          <w:p w14:paraId="2C6C1433" w14:textId="7FF8FEE7" w:rsidR="00FF20CC" w:rsidRDefault="00AC3D9E" w:rsidP="0079116B">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494FC42A" w14:textId="16AABA93" w:rsidR="00FF20CC" w:rsidRDefault="00AC3D9E" w:rsidP="0079116B">
            <w:pPr>
              <w:spacing w:beforeLines="50" w:before="120"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with Alt.1 taking into account that simulation results in the contribution shows the feasibility well.</w:t>
            </w:r>
          </w:p>
        </w:tc>
      </w:tr>
      <w:tr w:rsidR="00FF20CC" w14:paraId="7B7A004B" w14:textId="77777777" w:rsidTr="0079116B">
        <w:tc>
          <w:tcPr>
            <w:tcW w:w="2376" w:type="dxa"/>
          </w:tcPr>
          <w:p w14:paraId="78AF7C0D" w14:textId="77777777" w:rsidR="00FF20CC" w:rsidRDefault="00FF20CC" w:rsidP="0079116B">
            <w:pPr>
              <w:spacing w:beforeLines="50" w:before="120" w:afterLines="50" w:after="120"/>
              <w:jc w:val="both"/>
              <w:rPr>
                <w:rFonts w:eastAsia="ＭＳ 明朝"/>
                <w:sz w:val="22"/>
                <w:lang w:val="en-US"/>
              </w:rPr>
            </w:pPr>
          </w:p>
        </w:tc>
        <w:tc>
          <w:tcPr>
            <w:tcW w:w="7794" w:type="dxa"/>
          </w:tcPr>
          <w:p w14:paraId="7F36FC4D" w14:textId="77777777" w:rsidR="00FF20CC" w:rsidRDefault="00FF20CC" w:rsidP="0079116B">
            <w:pPr>
              <w:spacing w:beforeLines="50" w:before="120" w:afterLines="50" w:after="120"/>
              <w:jc w:val="both"/>
              <w:rPr>
                <w:rFonts w:eastAsia="ＭＳ 明朝"/>
                <w:sz w:val="22"/>
                <w:lang w:val="en-US"/>
              </w:rPr>
            </w:pPr>
          </w:p>
        </w:tc>
      </w:tr>
      <w:tr w:rsidR="00FF20CC" w14:paraId="2F37A109" w14:textId="77777777" w:rsidTr="0079116B">
        <w:tc>
          <w:tcPr>
            <w:tcW w:w="2376" w:type="dxa"/>
          </w:tcPr>
          <w:p w14:paraId="126A33DC" w14:textId="77777777" w:rsidR="00FF20CC" w:rsidRDefault="00FF20CC" w:rsidP="0079116B">
            <w:pPr>
              <w:spacing w:beforeLines="50" w:before="120" w:afterLines="50" w:after="120"/>
              <w:jc w:val="both"/>
              <w:rPr>
                <w:rFonts w:eastAsia="ＭＳ 明朝"/>
                <w:sz w:val="22"/>
                <w:lang w:val="en-US"/>
              </w:rPr>
            </w:pPr>
          </w:p>
        </w:tc>
        <w:tc>
          <w:tcPr>
            <w:tcW w:w="7794" w:type="dxa"/>
          </w:tcPr>
          <w:p w14:paraId="0F544715" w14:textId="77777777" w:rsidR="00FF20CC" w:rsidRDefault="00FF20CC" w:rsidP="0079116B">
            <w:pPr>
              <w:spacing w:beforeLines="50" w:before="120" w:afterLines="50" w:after="120"/>
              <w:jc w:val="both"/>
              <w:rPr>
                <w:rFonts w:eastAsia="ＭＳ 明朝"/>
                <w:sz w:val="22"/>
                <w:lang w:val="en-US"/>
              </w:rPr>
            </w:pPr>
          </w:p>
        </w:tc>
      </w:tr>
    </w:tbl>
    <w:p w14:paraId="042996C9" w14:textId="77777777" w:rsidR="00FF20CC" w:rsidRDefault="00FF20CC" w:rsidP="00FF20CC">
      <w:pPr>
        <w:spacing w:beforeLines="50" w:before="120" w:afterLines="50" w:after="120"/>
        <w:jc w:val="both"/>
        <w:rPr>
          <w:rFonts w:eastAsia="ＭＳ 明朝"/>
          <w:sz w:val="22"/>
          <w:lang w:val="en-US"/>
        </w:rPr>
      </w:pPr>
    </w:p>
    <w:p w14:paraId="470E8263" w14:textId="4E8B78D7" w:rsidR="00FF20CC" w:rsidRPr="009F70E3" w:rsidRDefault="00FF20CC" w:rsidP="00FF20CC">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9</w:t>
      </w:r>
      <w:r w:rsidRPr="009F70E3">
        <w:rPr>
          <w:rFonts w:eastAsia="ＭＳ 明朝"/>
          <w:b/>
          <w:sz w:val="22"/>
          <w:u w:val="single"/>
          <w:lang w:val="en-US"/>
        </w:rPr>
        <w:t xml:space="preserve">: </w:t>
      </w:r>
      <w:r>
        <w:rPr>
          <w:rFonts w:eastAsia="ＭＳ 明朝"/>
          <w:b/>
          <w:sz w:val="22"/>
          <w:u w:val="single"/>
          <w:lang w:val="en-US"/>
        </w:rPr>
        <w:t xml:space="preserve">The values of </w:t>
      </w:r>
      <w:r w:rsidRPr="00FF20CC">
        <w:rPr>
          <w:rFonts w:eastAsia="ＭＳ 明朝"/>
          <w:b/>
          <w:i/>
          <w:sz w:val="22"/>
          <w:u w:val="single"/>
          <w:lang w:val="en-US"/>
        </w:rPr>
        <w:t>Y</w:t>
      </w:r>
      <w:r w:rsidRPr="00FF20CC">
        <w:rPr>
          <w:rFonts w:eastAsia="ＭＳ 明朝"/>
          <w:b/>
          <w:i/>
          <w:sz w:val="22"/>
          <w:u w:val="single"/>
          <w:vertAlign w:val="subscript"/>
          <w:lang w:val="en-US"/>
        </w:rPr>
        <w:t>p,kp</w:t>
      </w:r>
      <w:r>
        <w:rPr>
          <w:rFonts w:eastAsia="ＭＳ 明朝"/>
          <w:b/>
          <w:sz w:val="22"/>
          <w:u w:val="single"/>
          <w:lang w:val="en-US"/>
        </w:rPr>
        <w:t xml:space="preserve"> for common search space and UE-specific search space</w:t>
      </w:r>
    </w:p>
    <w:p w14:paraId="1F98B910" w14:textId="53B1888F"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 xml:space="preserve">What is the value(s) </w:t>
      </w:r>
      <w:r w:rsidRPr="00FF20CC">
        <w:rPr>
          <w:rFonts w:eastAsia="ＭＳ 明朝"/>
          <w:i/>
          <w:sz w:val="22"/>
          <w:lang w:val="en-US"/>
        </w:rPr>
        <w:t>Y</w:t>
      </w:r>
      <w:r w:rsidRPr="00FF20CC">
        <w:rPr>
          <w:rFonts w:eastAsia="ＭＳ 明朝"/>
          <w:i/>
          <w:sz w:val="22"/>
          <w:vertAlign w:val="subscript"/>
          <w:lang w:val="en-US"/>
        </w:rPr>
        <w:t>p,kp</w:t>
      </w:r>
      <w:r>
        <w:rPr>
          <w:rFonts w:eastAsia="ＭＳ 明朝"/>
          <w:sz w:val="22"/>
          <w:lang w:val="en-US"/>
        </w:rPr>
        <w:t xml:space="preserve"> for common search space?</w:t>
      </w:r>
    </w:p>
    <w:p w14:paraId="5CD0ACCA" w14:textId="00B56385" w:rsidR="00FF20CC" w:rsidRDefault="00FF20CC" w:rsidP="00FF20C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hould it be fixed, or can it be configurable? If configurable, what is the range and how the RRC parameter looks like?</w:t>
      </w:r>
    </w:p>
    <w:p w14:paraId="73422B5C" w14:textId="3BDCFCA8"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 xml:space="preserve">What is the value(s) </w:t>
      </w:r>
      <w:r w:rsidRPr="00FF20CC">
        <w:rPr>
          <w:rFonts w:eastAsia="ＭＳ 明朝"/>
          <w:i/>
          <w:sz w:val="22"/>
          <w:lang w:val="en-US"/>
        </w:rPr>
        <w:t>Y</w:t>
      </w:r>
      <w:r w:rsidRPr="00FF20CC">
        <w:rPr>
          <w:rFonts w:eastAsia="ＭＳ 明朝"/>
          <w:i/>
          <w:sz w:val="22"/>
          <w:vertAlign w:val="subscript"/>
          <w:lang w:val="en-US"/>
        </w:rPr>
        <w:t>p,kp</w:t>
      </w:r>
      <w:r>
        <w:rPr>
          <w:rFonts w:eastAsia="ＭＳ 明朝"/>
          <w:sz w:val="22"/>
          <w:lang w:val="en-US"/>
        </w:rPr>
        <w:t xml:space="preserve"> for UE-specific search space?</w:t>
      </w:r>
    </w:p>
    <w:p w14:paraId="56E8BABA" w14:textId="31796EFF" w:rsidR="00BB0EEC" w:rsidRPr="00FF20CC" w:rsidRDefault="00FF20CC" w:rsidP="00851194">
      <w:pPr>
        <w:pStyle w:val="afd"/>
        <w:numPr>
          <w:ilvl w:val="1"/>
          <w:numId w:val="17"/>
        </w:numPr>
        <w:spacing w:beforeLines="50" w:before="120" w:afterLines="50" w:after="120"/>
        <w:ind w:leftChars="0"/>
        <w:jc w:val="both"/>
        <w:rPr>
          <w:rFonts w:eastAsia="ＭＳ 明朝"/>
          <w:sz w:val="22"/>
          <w:lang w:val="en-US"/>
        </w:rPr>
      </w:pPr>
      <w:r>
        <w:rPr>
          <w:rFonts w:eastAsia="ＭＳ 明朝"/>
          <w:sz w:val="22"/>
          <w:lang w:val="en-US"/>
        </w:rPr>
        <w:t>Can keep the current spec description?</w:t>
      </w:r>
    </w:p>
    <w:p w14:paraId="26E83D63" w14:textId="77777777" w:rsidR="00FF20CC" w:rsidRDefault="00FF20CC" w:rsidP="00FF20C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6"/>
        <w:gridCol w:w="7616"/>
      </w:tblGrid>
      <w:tr w:rsidR="00FF20CC" w14:paraId="538DEBD6" w14:textId="77777777" w:rsidTr="0079116B">
        <w:tc>
          <w:tcPr>
            <w:tcW w:w="2376" w:type="dxa"/>
            <w:shd w:val="clear" w:color="auto" w:fill="FBD4B4" w:themeFill="accent6" w:themeFillTint="66"/>
          </w:tcPr>
          <w:p w14:paraId="3687BC8F"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10597944"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F20CC" w:rsidRPr="00AC3D9E" w14:paraId="27C26BFD" w14:textId="77777777" w:rsidTr="0079116B">
        <w:tc>
          <w:tcPr>
            <w:tcW w:w="2376" w:type="dxa"/>
          </w:tcPr>
          <w:p w14:paraId="069D4B2F" w14:textId="30D4C9B4" w:rsidR="00FF20CC" w:rsidRDefault="00AC3D9E" w:rsidP="0079116B">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5B5A06C4" w14:textId="6AD4E40D" w:rsidR="00FF20CC" w:rsidRDefault="00AC3D9E" w:rsidP="0079116B">
            <w:pPr>
              <w:spacing w:beforeLines="50" w:before="120" w:afterLines="50" w:after="120"/>
              <w:jc w:val="both"/>
              <w:rPr>
                <w:rFonts w:eastAsia="ＭＳ 明朝"/>
                <w:sz w:val="22"/>
                <w:lang w:val="en-US"/>
              </w:rPr>
            </w:pPr>
            <w:r>
              <w:rPr>
                <w:rFonts w:eastAsia="ＭＳ 明朝"/>
                <w:sz w:val="22"/>
                <w:lang w:val="en-US"/>
              </w:rPr>
              <w:t>For C-SS, the value is fixed to 0. For UE-SS, the value is given in the current spec.</w:t>
            </w:r>
          </w:p>
        </w:tc>
      </w:tr>
      <w:tr w:rsidR="00FF20CC" w14:paraId="49378433" w14:textId="77777777" w:rsidTr="0079116B">
        <w:tc>
          <w:tcPr>
            <w:tcW w:w="2376" w:type="dxa"/>
          </w:tcPr>
          <w:p w14:paraId="68B59A21" w14:textId="77777777" w:rsidR="00FF20CC" w:rsidRDefault="00FF20CC" w:rsidP="0079116B">
            <w:pPr>
              <w:spacing w:beforeLines="50" w:before="120" w:afterLines="50" w:after="120"/>
              <w:jc w:val="both"/>
              <w:rPr>
                <w:rFonts w:eastAsia="ＭＳ 明朝"/>
                <w:sz w:val="22"/>
                <w:lang w:val="en-US"/>
              </w:rPr>
            </w:pPr>
          </w:p>
        </w:tc>
        <w:tc>
          <w:tcPr>
            <w:tcW w:w="7794" w:type="dxa"/>
          </w:tcPr>
          <w:p w14:paraId="19E6E04C" w14:textId="77777777" w:rsidR="00FF20CC" w:rsidRDefault="00FF20CC" w:rsidP="0079116B">
            <w:pPr>
              <w:spacing w:beforeLines="50" w:before="120" w:afterLines="50" w:after="120"/>
              <w:jc w:val="both"/>
              <w:rPr>
                <w:rFonts w:eastAsia="ＭＳ 明朝"/>
                <w:sz w:val="22"/>
                <w:lang w:val="en-US"/>
              </w:rPr>
            </w:pPr>
          </w:p>
        </w:tc>
      </w:tr>
      <w:tr w:rsidR="00FF20CC" w14:paraId="09989285" w14:textId="77777777" w:rsidTr="0079116B">
        <w:tc>
          <w:tcPr>
            <w:tcW w:w="2376" w:type="dxa"/>
          </w:tcPr>
          <w:p w14:paraId="71D76207" w14:textId="77777777" w:rsidR="00FF20CC" w:rsidRDefault="00FF20CC" w:rsidP="0079116B">
            <w:pPr>
              <w:spacing w:beforeLines="50" w:before="120" w:afterLines="50" w:after="120"/>
              <w:jc w:val="both"/>
              <w:rPr>
                <w:rFonts w:eastAsia="ＭＳ 明朝"/>
                <w:sz w:val="22"/>
                <w:lang w:val="en-US"/>
              </w:rPr>
            </w:pPr>
          </w:p>
        </w:tc>
        <w:tc>
          <w:tcPr>
            <w:tcW w:w="7794" w:type="dxa"/>
          </w:tcPr>
          <w:p w14:paraId="6ED8AE03" w14:textId="77777777" w:rsidR="00FF20CC" w:rsidRDefault="00FF20CC" w:rsidP="0079116B">
            <w:pPr>
              <w:spacing w:beforeLines="50" w:before="120" w:afterLines="50" w:after="120"/>
              <w:jc w:val="both"/>
              <w:rPr>
                <w:rFonts w:eastAsia="ＭＳ 明朝"/>
                <w:sz w:val="22"/>
                <w:lang w:val="en-US"/>
              </w:rPr>
            </w:pPr>
          </w:p>
        </w:tc>
      </w:tr>
    </w:tbl>
    <w:p w14:paraId="6C18C536" w14:textId="3F04556D" w:rsidR="00FF20CC" w:rsidRDefault="00FF20CC" w:rsidP="00851194">
      <w:pPr>
        <w:spacing w:beforeLines="50" w:before="120" w:afterLines="50" w:after="120"/>
        <w:jc w:val="both"/>
        <w:rPr>
          <w:rFonts w:eastAsia="ＭＳ 明朝"/>
          <w:sz w:val="22"/>
          <w:lang w:val="en-US"/>
        </w:rPr>
      </w:pPr>
    </w:p>
    <w:p w14:paraId="2961B839" w14:textId="321B5CDD" w:rsidR="00FF20CC" w:rsidRPr="009F70E3" w:rsidRDefault="00FF20CC" w:rsidP="00FF20CC">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10</w:t>
      </w:r>
      <w:r w:rsidRPr="009F70E3">
        <w:rPr>
          <w:rFonts w:eastAsia="ＭＳ 明朝"/>
          <w:b/>
          <w:sz w:val="22"/>
          <w:u w:val="single"/>
          <w:lang w:val="en-US"/>
        </w:rPr>
        <w:t xml:space="preserve">: </w:t>
      </w:r>
      <w:r>
        <w:rPr>
          <w:rFonts w:eastAsia="ＭＳ 明朝"/>
          <w:b/>
          <w:sz w:val="22"/>
          <w:u w:val="single"/>
          <w:lang w:val="en-US"/>
        </w:rPr>
        <w:t xml:space="preserve">Definition of </w:t>
      </w:r>
      <w:r w:rsidRPr="00FF20CC">
        <w:rPr>
          <w:rFonts w:eastAsia="ＭＳ 明朝"/>
          <w:b/>
          <w:position w:val="-14"/>
          <w:sz w:val="22"/>
          <w:u w:val="single"/>
        </w:rPr>
        <w:object w:dxaOrig="680" w:dyaOrig="400" w14:anchorId="10BCB293">
          <v:shape id="_x0000_i1062" type="#_x0000_t75" style="width:34.25pt;height:20.4pt" o:ole="">
            <v:imagedata r:id="rId82" o:title=""/>
          </v:shape>
          <o:OLEObject Type="Embed" ProgID="Equation.3" ShapeID="_x0000_i1062" DrawAspect="Content" ObjectID="_1573339379" r:id="rId83"/>
        </w:object>
      </w:r>
      <w:r w:rsidRPr="00FF20CC">
        <w:rPr>
          <w:rFonts w:eastAsia="ＭＳ 明朝"/>
          <w:b/>
          <w:sz w:val="22"/>
          <w:u w:val="single"/>
          <w:lang w:val="en-US"/>
        </w:rPr>
        <w:t>?</w:t>
      </w:r>
    </w:p>
    <w:p w14:paraId="295F5543" w14:textId="45AF3019"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Alt.1: Configured number of PDCCH blind decodes for the AL</w:t>
      </w:r>
    </w:p>
    <w:p w14:paraId="6CD509BE" w14:textId="4681D286" w:rsidR="00FF20CC" w:rsidRDefault="00FF20CC" w:rsidP="00FF20CC">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lt.2: Maximum number of PDCCH blind decodes that can be configurable for the AL </w:t>
      </w:r>
    </w:p>
    <w:p w14:paraId="5BD4E2F2" w14:textId="05741D46" w:rsidR="005E45DF" w:rsidRPr="00FF20CC" w:rsidRDefault="00FF20CC" w:rsidP="00F35388">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Other</w:t>
      </w:r>
    </w:p>
    <w:p w14:paraId="5C248236" w14:textId="77777777" w:rsidR="00FF20CC" w:rsidRDefault="00FF20CC" w:rsidP="00FF20CC">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ny views?</w:t>
      </w:r>
    </w:p>
    <w:tbl>
      <w:tblPr>
        <w:tblStyle w:val="afb"/>
        <w:tblW w:w="0" w:type="auto"/>
        <w:tblLook w:val="04A0" w:firstRow="1" w:lastRow="0" w:firstColumn="1" w:lastColumn="0" w:noHBand="0" w:noVBand="1"/>
      </w:tblPr>
      <w:tblGrid>
        <w:gridCol w:w="2344"/>
        <w:gridCol w:w="7618"/>
      </w:tblGrid>
      <w:tr w:rsidR="00FF20CC" w14:paraId="246E04AC" w14:textId="77777777" w:rsidTr="0079116B">
        <w:tc>
          <w:tcPr>
            <w:tcW w:w="2376" w:type="dxa"/>
            <w:shd w:val="clear" w:color="auto" w:fill="FBD4B4" w:themeFill="accent6" w:themeFillTint="66"/>
          </w:tcPr>
          <w:p w14:paraId="7FA42A2E"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57F31B60" w14:textId="77777777" w:rsidR="00FF20CC" w:rsidRDefault="00FF20CC" w:rsidP="0079116B">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F20CC" w14:paraId="0B49FB1E" w14:textId="77777777" w:rsidTr="0079116B">
        <w:tc>
          <w:tcPr>
            <w:tcW w:w="2376" w:type="dxa"/>
          </w:tcPr>
          <w:p w14:paraId="2BB6094F" w14:textId="247FE3B5" w:rsidR="00FF20CC" w:rsidRDefault="00AC3D9E" w:rsidP="0079116B">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018FF8D7" w14:textId="2F88D93D" w:rsidR="00FF20CC" w:rsidRDefault="00AC3D9E" w:rsidP="0079116B">
            <w:pPr>
              <w:spacing w:beforeLines="50" w:before="120" w:afterLines="50" w:after="120"/>
              <w:jc w:val="both"/>
              <w:rPr>
                <w:rFonts w:eastAsia="ＭＳ 明朝"/>
                <w:sz w:val="22"/>
                <w:lang w:val="en-US"/>
              </w:rPr>
            </w:pPr>
            <w:r>
              <w:rPr>
                <w:rFonts w:eastAsia="ＭＳ 明朝" w:hint="eastAsia"/>
                <w:sz w:val="22"/>
                <w:lang w:val="en-US"/>
              </w:rPr>
              <w:t>A</w:t>
            </w:r>
            <w:r>
              <w:rPr>
                <w:rFonts w:eastAsia="ＭＳ 明朝"/>
                <w:sz w:val="22"/>
                <w:lang w:val="en-US"/>
              </w:rPr>
              <w:t>lt.1.</w:t>
            </w:r>
            <w:r w:rsidR="00623AE5">
              <w:rPr>
                <w:rFonts w:eastAsia="ＭＳ 明朝"/>
                <w:sz w:val="22"/>
                <w:lang w:val="en-US"/>
              </w:rPr>
              <w:t xml:space="preserve"> If the maximum number of CCEs per slot is specified as we are discussing under the PDCCH BD number, max number of PDCCH BDs that can be configurable for the AL is not necessary.</w:t>
            </w:r>
          </w:p>
        </w:tc>
      </w:tr>
      <w:tr w:rsidR="00FF20CC" w14:paraId="5E448ABF" w14:textId="77777777" w:rsidTr="0079116B">
        <w:tc>
          <w:tcPr>
            <w:tcW w:w="2376" w:type="dxa"/>
          </w:tcPr>
          <w:p w14:paraId="30336B6B" w14:textId="77777777" w:rsidR="00FF20CC" w:rsidRDefault="00FF20CC" w:rsidP="0079116B">
            <w:pPr>
              <w:spacing w:beforeLines="50" w:before="120" w:afterLines="50" w:after="120"/>
              <w:jc w:val="both"/>
              <w:rPr>
                <w:rFonts w:eastAsia="ＭＳ 明朝"/>
                <w:sz w:val="22"/>
                <w:lang w:val="en-US"/>
              </w:rPr>
            </w:pPr>
          </w:p>
        </w:tc>
        <w:tc>
          <w:tcPr>
            <w:tcW w:w="7794" w:type="dxa"/>
          </w:tcPr>
          <w:p w14:paraId="3FACABB8" w14:textId="77777777" w:rsidR="00FF20CC" w:rsidRDefault="00FF20CC" w:rsidP="0079116B">
            <w:pPr>
              <w:spacing w:beforeLines="50" w:before="120" w:afterLines="50" w:after="120"/>
              <w:jc w:val="both"/>
              <w:rPr>
                <w:rFonts w:eastAsia="ＭＳ 明朝"/>
                <w:sz w:val="22"/>
                <w:lang w:val="en-US"/>
              </w:rPr>
            </w:pPr>
          </w:p>
        </w:tc>
      </w:tr>
      <w:tr w:rsidR="00FF20CC" w14:paraId="5DCAF86D" w14:textId="77777777" w:rsidTr="0079116B">
        <w:tc>
          <w:tcPr>
            <w:tcW w:w="2376" w:type="dxa"/>
          </w:tcPr>
          <w:p w14:paraId="068B9BE7" w14:textId="77777777" w:rsidR="00FF20CC" w:rsidRDefault="00FF20CC" w:rsidP="0079116B">
            <w:pPr>
              <w:spacing w:beforeLines="50" w:before="120" w:afterLines="50" w:after="120"/>
              <w:jc w:val="both"/>
              <w:rPr>
                <w:rFonts w:eastAsia="ＭＳ 明朝"/>
                <w:sz w:val="22"/>
                <w:lang w:val="en-US"/>
              </w:rPr>
            </w:pPr>
          </w:p>
        </w:tc>
        <w:tc>
          <w:tcPr>
            <w:tcW w:w="7794" w:type="dxa"/>
          </w:tcPr>
          <w:p w14:paraId="34E8B094" w14:textId="77777777" w:rsidR="00FF20CC" w:rsidRDefault="00FF20CC" w:rsidP="0079116B">
            <w:pPr>
              <w:spacing w:beforeLines="50" w:before="120" w:afterLines="50" w:after="120"/>
              <w:jc w:val="both"/>
              <w:rPr>
                <w:rFonts w:eastAsia="ＭＳ 明朝"/>
                <w:sz w:val="22"/>
                <w:lang w:val="en-US"/>
              </w:rPr>
            </w:pPr>
          </w:p>
        </w:tc>
      </w:tr>
    </w:tbl>
    <w:p w14:paraId="5101A298" w14:textId="4624865D" w:rsidR="00FF20CC" w:rsidRDefault="00FF20CC" w:rsidP="00F35388">
      <w:pPr>
        <w:spacing w:beforeLines="50" w:before="120" w:afterLines="50" w:after="120"/>
        <w:jc w:val="both"/>
        <w:rPr>
          <w:rFonts w:eastAsia="ＭＳ 明朝"/>
          <w:sz w:val="22"/>
          <w:lang w:val="en-US"/>
        </w:rPr>
      </w:pPr>
    </w:p>
    <w:p w14:paraId="28DF2088" w14:textId="06B26370" w:rsidR="00F74123" w:rsidRPr="009F70E3" w:rsidRDefault="00F74123" w:rsidP="00F74123">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11</w:t>
      </w:r>
      <w:r w:rsidRPr="009F70E3">
        <w:rPr>
          <w:rFonts w:eastAsia="ＭＳ 明朝"/>
          <w:b/>
          <w:sz w:val="22"/>
          <w:u w:val="single"/>
          <w:lang w:val="en-US"/>
        </w:rPr>
        <w:t xml:space="preserve">: </w:t>
      </w:r>
      <w:r>
        <w:rPr>
          <w:rFonts w:eastAsia="ＭＳ 明朝"/>
          <w:b/>
          <w:sz w:val="22"/>
          <w:u w:val="single"/>
          <w:lang w:val="en-US"/>
        </w:rPr>
        <w:t>Maximum number of CORESETs that can be configured for a serving cell for a UE</w:t>
      </w:r>
      <w:r w:rsidRPr="00FF20CC">
        <w:rPr>
          <w:rFonts w:eastAsia="ＭＳ 明朝"/>
          <w:b/>
          <w:sz w:val="22"/>
          <w:u w:val="single"/>
          <w:lang w:val="en-US"/>
        </w:rPr>
        <w:t>?</w:t>
      </w:r>
    </w:p>
    <w:p w14:paraId="55893590" w14:textId="1A83356D" w:rsidR="00F74123" w:rsidRDefault="00F74123" w:rsidP="00F74123">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Alt.1: Four</w:t>
      </w:r>
    </w:p>
    <w:p w14:paraId="36A551DE" w14:textId="7669C2C7" w:rsidR="00F74123" w:rsidRDefault="00F74123" w:rsidP="00F74123">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Two per spatial QCL, and four per UE</w:t>
      </w:r>
    </w:p>
    <w:p w14:paraId="6BC10F74" w14:textId="2E346F52" w:rsidR="00F74123" w:rsidRPr="00FF20CC" w:rsidRDefault="00F74123" w:rsidP="00F74123">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Other</w:t>
      </w:r>
    </w:p>
    <w:p w14:paraId="2A8CB933" w14:textId="77777777" w:rsidR="00F74123" w:rsidRPr="00F74123" w:rsidRDefault="00F74123" w:rsidP="00F74123">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3"/>
        <w:gridCol w:w="7619"/>
      </w:tblGrid>
      <w:tr w:rsidR="00F74123" w14:paraId="6F59D23C" w14:textId="77777777" w:rsidTr="00F257A7">
        <w:tc>
          <w:tcPr>
            <w:tcW w:w="2376" w:type="dxa"/>
            <w:shd w:val="clear" w:color="auto" w:fill="FBD4B4" w:themeFill="accent6" w:themeFillTint="66"/>
          </w:tcPr>
          <w:p w14:paraId="73A9B04B" w14:textId="77777777" w:rsidR="00F74123" w:rsidRDefault="00F74123" w:rsidP="00F257A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4FDD141F" w14:textId="77777777" w:rsidR="00F74123" w:rsidRDefault="00F74123" w:rsidP="00F257A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257A7" w14:paraId="43FFA411" w14:textId="77777777" w:rsidTr="00F257A7">
        <w:tc>
          <w:tcPr>
            <w:tcW w:w="2376" w:type="dxa"/>
          </w:tcPr>
          <w:p w14:paraId="63E333FE" w14:textId="7B2DA696"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MTK</w:t>
            </w:r>
          </w:p>
        </w:tc>
        <w:tc>
          <w:tcPr>
            <w:tcW w:w="7794" w:type="dxa"/>
          </w:tcPr>
          <w:p w14:paraId="1E4E7C34" w14:textId="215CC22E"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Agree with the proposal.</w:t>
            </w:r>
          </w:p>
        </w:tc>
      </w:tr>
      <w:tr w:rsidR="00F257A7" w14:paraId="2CFDD4FD" w14:textId="77777777" w:rsidTr="00F257A7">
        <w:tc>
          <w:tcPr>
            <w:tcW w:w="2376" w:type="dxa"/>
          </w:tcPr>
          <w:p w14:paraId="4145FD76" w14:textId="7E921195"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Samsung</w:t>
            </w:r>
          </w:p>
        </w:tc>
        <w:tc>
          <w:tcPr>
            <w:tcW w:w="7794" w:type="dxa"/>
          </w:tcPr>
          <w:p w14:paraId="3519772D" w14:textId="44B98E25"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FFS for 2 or 4 per BWP per cell. Use cases should be clarified more. For example, how many beams can be configured for PDCCH beam sweeping? Also, what if slot and mini-slot based scheduling are taken into account together? Then 2 may not be enough.</w:t>
            </w:r>
          </w:p>
        </w:tc>
      </w:tr>
      <w:tr w:rsidR="00F257A7" w14:paraId="23D76068" w14:textId="77777777" w:rsidTr="00F257A7">
        <w:tc>
          <w:tcPr>
            <w:tcW w:w="2376" w:type="dxa"/>
          </w:tcPr>
          <w:p w14:paraId="20E0A702" w14:textId="1D8EF597"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hint="eastAsia"/>
                <w:color w:val="0070C0"/>
                <w:sz w:val="22"/>
                <w:lang w:val="en-US"/>
              </w:rPr>
              <w:t>Panasonic</w:t>
            </w:r>
          </w:p>
        </w:tc>
        <w:tc>
          <w:tcPr>
            <w:tcW w:w="7794" w:type="dxa"/>
          </w:tcPr>
          <w:p w14:paraId="6573BAEF" w14:textId="107054A9"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We are not sure the meaning of "CORESET for UE specific search space". If CORESET configured by UE specific RRC, we agree. It means CORESET configured by PBCH, RMSI are not included.</w:t>
            </w:r>
          </w:p>
        </w:tc>
      </w:tr>
      <w:tr w:rsidR="00F257A7" w14:paraId="1D33068A" w14:textId="77777777" w:rsidTr="00F257A7">
        <w:tc>
          <w:tcPr>
            <w:tcW w:w="2376" w:type="dxa"/>
          </w:tcPr>
          <w:p w14:paraId="1E697C70" w14:textId="498EAC28" w:rsidR="00F257A7" w:rsidRPr="00F257A7" w:rsidRDefault="00F257A7" w:rsidP="00F257A7">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ZTE</w:t>
            </w:r>
          </w:p>
        </w:tc>
        <w:tc>
          <w:tcPr>
            <w:tcW w:w="7794" w:type="dxa"/>
          </w:tcPr>
          <w:p w14:paraId="016F5413" w14:textId="77777777" w:rsidR="00F257A7" w:rsidRPr="00F257A7" w:rsidRDefault="00F257A7" w:rsidP="00F257A7">
            <w:pPr>
              <w:spacing w:afterLines="50" w:after="120"/>
              <w:jc w:val="both"/>
              <w:rPr>
                <w:rFonts w:eastAsia="SimSun"/>
                <w:color w:val="0070C0"/>
                <w:sz w:val="22"/>
                <w:lang w:val="en-US" w:eastAsia="zh-CN"/>
              </w:rPr>
            </w:pPr>
            <w:r w:rsidRPr="00F257A7">
              <w:rPr>
                <w:rFonts w:eastAsia="SimSun" w:hint="eastAsia"/>
                <w:color w:val="0070C0"/>
                <w:sz w:val="22"/>
                <w:lang w:val="en-US" w:eastAsia="zh-CN"/>
              </w:rPr>
              <w:t>If a CORSET is not asscociated with BWP only as we asked question 4, then 4 CORESET is ok for us.</w:t>
            </w:r>
          </w:p>
          <w:p w14:paraId="4FD799C5" w14:textId="26F912B4" w:rsidR="00F257A7" w:rsidRPr="00F257A7" w:rsidRDefault="00F257A7" w:rsidP="00F257A7">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 xml:space="preserve">However, if they are associated we have to consider 8 at least. Since we need to support 2 or more CORESETs with different configuration. E.g.  they are with different bundle size and aggregation level. </w:t>
            </w:r>
          </w:p>
        </w:tc>
      </w:tr>
      <w:tr w:rsidR="00F257A7" w14:paraId="64665715" w14:textId="77777777" w:rsidTr="00F257A7">
        <w:tc>
          <w:tcPr>
            <w:tcW w:w="2376" w:type="dxa"/>
          </w:tcPr>
          <w:p w14:paraId="21C047E5" w14:textId="4527B18C" w:rsidR="00F257A7" w:rsidRPr="00F257A7" w:rsidRDefault="00F257A7" w:rsidP="00F257A7">
            <w:pPr>
              <w:spacing w:beforeLines="50" w:before="120" w:afterLines="50" w:after="120"/>
              <w:jc w:val="both"/>
              <w:rPr>
                <w:rFonts w:eastAsia="SimSun"/>
                <w:color w:val="0070C0"/>
                <w:sz w:val="22"/>
                <w:lang w:val="en-US" w:eastAsia="zh-CN"/>
              </w:rPr>
            </w:pPr>
            <w:r w:rsidRPr="00F257A7">
              <w:rPr>
                <w:rFonts w:eastAsia="SimSun"/>
                <w:color w:val="0070C0"/>
                <w:sz w:val="22"/>
                <w:lang w:val="en-US" w:eastAsia="zh-CN"/>
              </w:rPr>
              <w:t xml:space="preserve">CATT </w:t>
            </w:r>
          </w:p>
        </w:tc>
        <w:tc>
          <w:tcPr>
            <w:tcW w:w="7794" w:type="dxa"/>
          </w:tcPr>
          <w:p w14:paraId="6892D79B" w14:textId="1ED31770" w:rsidR="00F257A7" w:rsidRPr="00F257A7" w:rsidRDefault="00F257A7" w:rsidP="00F257A7">
            <w:pPr>
              <w:spacing w:afterLines="50" w:after="120"/>
              <w:jc w:val="both"/>
              <w:rPr>
                <w:rFonts w:eastAsia="SimSun"/>
                <w:color w:val="0070C0"/>
                <w:sz w:val="22"/>
                <w:lang w:val="en-US" w:eastAsia="zh-CN"/>
              </w:rPr>
            </w:pPr>
            <w:r w:rsidRPr="00F257A7">
              <w:rPr>
                <w:rFonts w:eastAsia="SimSun"/>
                <w:color w:val="0070C0"/>
                <w:sz w:val="22"/>
                <w:lang w:val="en-US" w:eastAsia="zh-CN"/>
              </w:rPr>
              <w:t xml:space="preserve">We are not sure why there needs to be a maximum. Is it just to specify values in RRC? What is important to the UE is the number of BDs it has to perform in a slot or subframe and, possibly some quantifiable metric on the channel estimation. Secondly, a CORESET is associated with a BWP and since there is only one active BWP at a time we should then consider the max number of CORESETs per configured BWP whether the reason is to have a range for RRC or because of some consideration on UE complexity. Then as mentioned by Samsung it depends on the number of DL beams the UE can be configured to monitor within the active BWP. Therefore, the maximum number of CORESETs configured in a BWP is no less than the number of DL beams the UE is configured to monitor in a BWP. </w:t>
            </w:r>
          </w:p>
        </w:tc>
      </w:tr>
      <w:tr w:rsidR="00F257A7" w14:paraId="61C4A39F" w14:textId="77777777" w:rsidTr="00F257A7">
        <w:tc>
          <w:tcPr>
            <w:tcW w:w="2376" w:type="dxa"/>
          </w:tcPr>
          <w:p w14:paraId="0F81CD8A" w14:textId="664372AB" w:rsidR="00F257A7" w:rsidRPr="00AC3D9E" w:rsidRDefault="00AC3D9E" w:rsidP="00F257A7">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01B6ED92" w14:textId="56E96F3E" w:rsidR="00F257A7" w:rsidRPr="00AC3D9E" w:rsidRDefault="00AC3D9E" w:rsidP="00F257A7">
            <w:pPr>
              <w:spacing w:afterLines="50" w:after="120"/>
              <w:jc w:val="both"/>
              <w:rPr>
                <w:rFonts w:eastAsiaTheme="minorEastAsia"/>
                <w:sz w:val="22"/>
                <w:lang w:val="en-US"/>
              </w:rPr>
            </w:pPr>
            <w:r>
              <w:rPr>
                <w:rFonts w:eastAsiaTheme="minorEastAsia"/>
                <w:sz w:val="22"/>
                <w:lang w:val="en-US"/>
              </w:rPr>
              <w:t>Alt.1.</w:t>
            </w:r>
          </w:p>
        </w:tc>
      </w:tr>
      <w:tr w:rsidR="00F257A7" w14:paraId="636216AD" w14:textId="77777777" w:rsidTr="00F257A7">
        <w:tc>
          <w:tcPr>
            <w:tcW w:w="2376" w:type="dxa"/>
          </w:tcPr>
          <w:p w14:paraId="6A78DCB5"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39B80344" w14:textId="77777777" w:rsidR="00F257A7" w:rsidRDefault="00F257A7" w:rsidP="00F257A7">
            <w:pPr>
              <w:spacing w:afterLines="50" w:after="120"/>
              <w:jc w:val="both"/>
              <w:rPr>
                <w:rFonts w:eastAsia="SimSun"/>
                <w:sz w:val="22"/>
                <w:lang w:val="en-US" w:eastAsia="zh-CN"/>
              </w:rPr>
            </w:pPr>
          </w:p>
        </w:tc>
      </w:tr>
      <w:tr w:rsidR="00F257A7" w14:paraId="05653142" w14:textId="77777777" w:rsidTr="00F257A7">
        <w:tc>
          <w:tcPr>
            <w:tcW w:w="2376" w:type="dxa"/>
          </w:tcPr>
          <w:p w14:paraId="3CA40DEA"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7CB6A1AC" w14:textId="77777777" w:rsidR="00F257A7" w:rsidRDefault="00F257A7" w:rsidP="00F257A7">
            <w:pPr>
              <w:spacing w:afterLines="50" w:after="120"/>
              <w:jc w:val="both"/>
              <w:rPr>
                <w:rFonts w:eastAsia="SimSun"/>
                <w:sz w:val="22"/>
                <w:lang w:val="en-US" w:eastAsia="zh-CN"/>
              </w:rPr>
            </w:pPr>
          </w:p>
        </w:tc>
      </w:tr>
    </w:tbl>
    <w:p w14:paraId="024384AA" w14:textId="140D4A73" w:rsidR="00F74123" w:rsidRDefault="00F74123" w:rsidP="00F35388">
      <w:pPr>
        <w:spacing w:beforeLines="50" w:before="120" w:afterLines="50" w:after="120"/>
        <w:jc w:val="both"/>
        <w:rPr>
          <w:rFonts w:eastAsia="ＭＳ 明朝"/>
          <w:sz w:val="22"/>
          <w:lang w:val="en-US"/>
        </w:rPr>
      </w:pPr>
    </w:p>
    <w:p w14:paraId="32A8984F" w14:textId="5F7EA5B7" w:rsidR="00F74123" w:rsidRPr="00F74123" w:rsidRDefault="00F74123" w:rsidP="00F74123">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12</w:t>
      </w:r>
      <w:r w:rsidRPr="009F70E3">
        <w:rPr>
          <w:rFonts w:eastAsia="ＭＳ 明朝"/>
          <w:b/>
          <w:sz w:val="22"/>
          <w:u w:val="single"/>
          <w:lang w:val="en-US"/>
        </w:rPr>
        <w:t xml:space="preserve">: </w:t>
      </w:r>
      <w:r>
        <w:rPr>
          <w:rFonts w:eastAsia="ＭＳ 明朝"/>
          <w:b/>
          <w:sz w:val="22"/>
          <w:u w:val="single"/>
          <w:lang w:val="en-US"/>
        </w:rPr>
        <w:t>Need of AL = 3, 6, 12</w:t>
      </w:r>
      <w:r w:rsidRPr="00FF20CC">
        <w:rPr>
          <w:rFonts w:eastAsia="ＭＳ 明朝"/>
          <w:b/>
          <w:sz w:val="22"/>
          <w:u w:val="single"/>
          <w:lang w:val="en-US"/>
        </w:rPr>
        <w:t>?</w:t>
      </w:r>
    </w:p>
    <w:p w14:paraId="005D7864" w14:textId="3DF5D50B" w:rsidR="00F74123" w:rsidRPr="00FF20CC" w:rsidRDefault="00F74123" w:rsidP="00F74123">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If yes, how this support of AL = 3, 6, 12 impacts RRC parameters?</w:t>
      </w:r>
    </w:p>
    <w:p w14:paraId="08E7EFCF" w14:textId="77777777" w:rsidR="00F74123" w:rsidRPr="00F74123" w:rsidRDefault="00F74123" w:rsidP="00F74123">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6"/>
        <w:gridCol w:w="7616"/>
      </w:tblGrid>
      <w:tr w:rsidR="00F74123" w14:paraId="1208F9F8" w14:textId="77777777" w:rsidTr="00F257A7">
        <w:tc>
          <w:tcPr>
            <w:tcW w:w="2376" w:type="dxa"/>
            <w:shd w:val="clear" w:color="auto" w:fill="FBD4B4" w:themeFill="accent6" w:themeFillTint="66"/>
          </w:tcPr>
          <w:p w14:paraId="44E79B43" w14:textId="77777777" w:rsidR="00F74123" w:rsidRDefault="00F74123" w:rsidP="00F257A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043C22A0" w14:textId="77777777" w:rsidR="00F74123" w:rsidRDefault="00F74123" w:rsidP="00F257A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74123" w14:paraId="61F7ACC7" w14:textId="77777777" w:rsidTr="00F257A7">
        <w:tc>
          <w:tcPr>
            <w:tcW w:w="2376" w:type="dxa"/>
          </w:tcPr>
          <w:p w14:paraId="7D6A4827" w14:textId="04F41621" w:rsidR="00F74123" w:rsidRDefault="00AC3D9E" w:rsidP="00F257A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715EEEAF" w14:textId="27A589B6" w:rsidR="00F74123" w:rsidRDefault="00AC3D9E" w:rsidP="00F257A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o need.</w:t>
            </w:r>
          </w:p>
        </w:tc>
      </w:tr>
      <w:tr w:rsidR="00F74123" w14:paraId="60B6046A" w14:textId="77777777" w:rsidTr="00F257A7">
        <w:tc>
          <w:tcPr>
            <w:tcW w:w="2376" w:type="dxa"/>
          </w:tcPr>
          <w:p w14:paraId="75AC3C36" w14:textId="77777777" w:rsidR="00F74123" w:rsidRDefault="00F74123" w:rsidP="00F257A7">
            <w:pPr>
              <w:spacing w:beforeLines="50" w:before="120" w:afterLines="50" w:after="120"/>
              <w:jc w:val="both"/>
              <w:rPr>
                <w:rFonts w:eastAsia="ＭＳ 明朝"/>
                <w:sz w:val="22"/>
                <w:lang w:val="en-US"/>
              </w:rPr>
            </w:pPr>
          </w:p>
        </w:tc>
        <w:tc>
          <w:tcPr>
            <w:tcW w:w="7794" w:type="dxa"/>
          </w:tcPr>
          <w:p w14:paraId="6B8ECF5D" w14:textId="77777777" w:rsidR="00F74123" w:rsidRDefault="00F74123" w:rsidP="00F257A7">
            <w:pPr>
              <w:spacing w:beforeLines="50" w:before="120" w:afterLines="50" w:after="120"/>
              <w:jc w:val="both"/>
              <w:rPr>
                <w:rFonts w:eastAsia="ＭＳ 明朝"/>
                <w:sz w:val="22"/>
                <w:lang w:val="en-US"/>
              </w:rPr>
            </w:pPr>
          </w:p>
        </w:tc>
      </w:tr>
      <w:tr w:rsidR="00F74123" w14:paraId="643F29B4" w14:textId="77777777" w:rsidTr="00F257A7">
        <w:tc>
          <w:tcPr>
            <w:tcW w:w="2376" w:type="dxa"/>
          </w:tcPr>
          <w:p w14:paraId="41D44A6C" w14:textId="77777777" w:rsidR="00F74123" w:rsidRDefault="00F74123" w:rsidP="00F257A7">
            <w:pPr>
              <w:spacing w:beforeLines="50" w:before="120" w:afterLines="50" w:after="120"/>
              <w:jc w:val="both"/>
              <w:rPr>
                <w:rFonts w:eastAsia="ＭＳ 明朝"/>
                <w:sz w:val="22"/>
                <w:lang w:val="en-US"/>
              </w:rPr>
            </w:pPr>
          </w:p>
        </w:tc>
        <w:tc>
          <w:tcPr>
            <w:tcW w:w="7794" w:type="dxa"/>
          </w:tcPr>
          <w:p w14:paraId="0837EB01" w14:textId="77777777" w:rsidR="00F74123" w:rsidRDefault="00F74123" w:rsidP="00F257A7">
            <w:pPr>
              <w:spacing w:beforeLines="50" w:before="120" w:afterLines="50" w:after="120"/>
              <w:jc w:val="both"/>
              <w:rPr>
                <w:rFonts w:eastAsia="ＭＳ 明朝"/>
                <w:sz w:val="22"/>
                <w:lang w:val="en-US"/>
              </w:rPr>
            </w:pPr>
          </w:p>
        </w:tc>
      </w:tr>
    </w:tbl>
    <w:p w14:paraId="5CEDD599" w14:textId="77777777" w:rsidR="00F74123" w:rsidRDefault="00F74123" w:rsidP="00F35388">
      <w:pPr>
        <w:spacing w:beforeLines="50" w:before="120" w:afterLines="50" w:after="120"/>
        <w:jc w:val="both"/>
        <w:rPr>
          <w:rFonts w:eastAsia="ＭＳ 明朝"/>
          <w:sz w:val="22"/>
          <w:lang w:val="en-US"/>
        </w:rPr>
      </w:pPr>
    </w:p>
    <w:p w14:paraId="0D169F3C" w14:textId="0D39B871" w:rsidR="00F257A7" w:rsidRPr="00F74123" w:rsidRDefault="00F257A7" w:rsidP="00F257A7">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b/>
          <w:sz w:val="22"/>
          <w:u w:val="single"/>
          <w:lang w:val="en-US"/>
        </w:rPr>
        <w:t>1</w:t>
      </w:r>
      <w:r>
        <w:rPr>
          <w:rFonts w:eastAsia="ＭＳ 明朝" w:hint="eastAsia"/>
          <w:b/>
          <w:sz w:val="22"/>
          <w:u w:val="single"/>
          <w:lang w:val="en-US"/>
        </w:rPr>
        <w:t>3</w:t>
      </w:r>
      <w:r w:rsidRPr="009F70E3">
        <w:rPr>
          <w:rFonts w:eastAsia="ＭＳ 明朝"/>
          <w:b/>
          <w:sz w:val="22"/>
          <w:u w:val="single"/>
          <w:lang w:val="en-US"/>
        </w:rPr>
        <w:t xml:space="preserve">: </w:t>
      </w:r>
      <w:r>
        <w:rPr>
          <w:rFonts w:eastAsia="ＭＳ 明朝"/>
          <w:b/>
          <w:sz w:val="22"/>
          <w:u w:val="single"/>
          <w:lang w:val="en-US"/>
        </w:rPr>
        <w:t xml:space="preserve">Need of </w:t>
      </w:r>
      <w:r w:rsidRPr="00F257A7">
        <w:rPr>
          <w:rFonts w:eastAsia="ＭＳ 明朝"/>
          <w:b/>
          <w:sz w:val="22"/>
          <w:u w:val="single"/>
          <w:lang w:val="en-US"/>
        </w:rPr>
        <w:t>PDCCH monitoring window</w:t>
      </w:r>
      <w:r>
        <w:rPr>
          <w:rFonts w:eastAsia="ＭＳ 明朝" w:hint="eastAsia"/>
          <w:b/>
          <w:sz w:val="22"/>
          <w:u w:val="single"/>
          <w:lang w:val="en-US"/>
        </w:rPr>
        <w:t xml:space="preserve"> for PDCCH other than that for scheduling RMSI</w:t>
      </w:r>
      <w:r w:rsidRPr="00FF20CC">
        <w:rPr>
          <w:rFonts w:eastAsia="ＭＳ 明朝"/>
          <w:b/>
          <w:sz w:val="22"/>
          <w:u w:val="single"/>
          <w:lang w:val="en-US"/>
        </w:rPr>
        <w:t>?</w:t>
      </w:r>
    </w:p>
    <w:p w14:paraId="4DF5BE43" w14:textId="77777777" w:rsidR="00F257A7" w:rsidRPr="00FF20CC" w:rsidRDefault="00F257A7" w:rsidP="00F257A7">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 xml:space="preserve">If yes, </w:t>
      </w:r>
      <w:r>
        <w:rPr>
          <w:rFonts w:eastAsia="ＭＳ 明朝" w:hint="eastAsia"/>
          <w:sz w:val="22"/>
          <w:lang w:val="en-US"/>
        </w:rPr>
        <w:t xml:space="preserve">what </w:t>
      </w:r>
      <w:r>
        <w:rPr>
          <w:rFonts w:eastAsia="ＭＳ 明朝"/>
          <w:sz w:val="22"/>
          <w:lang w:val="en-US"/>
        </w:rPr>
        <w:t xml:space="preserve">impact </w:t>
      </w:r>
      <w:r>
        <w:rPr>
          <w:rFonts w:eastAsia="ＭＳ 明朝" w:hint="eastAsia"/>
          <w:sz w:val="22"/>
          <w:lang w:val="en-US"/>
        </w:rPr>
        <w:t xml:space="preserve">on </w:t>
      </w:r>
      <w:r>
        <w:rPr>
          <w:rFonts w:eastAsia="ＭＳ 明朝"/>
          <w:sz w:val="22"/>
          <w:lang w:val="en-US"/>
        </w:rPr>
        <w:t>RRC parameters</w:t>
      </w:r>
      <w:r>
        <w:rPr>
          <w:rFonts w:eastAsia="ＭＳ 明朝" w:hint="eastAsia"/>
          <w:sz w:val="22"/>
          <w:lang w:val="en-US"/>
        </w:rPr>
        <w:t xml:space="preserve"> is necessary</w:t>
      </w:r>
      <w:r>
        <w:rPr>
          <w:rFonts w:eastAsia="ＭＳ 明朝"/>
          <w:sz w:val="22"/>
          <w:lang w:val="en-US"/>
        </w:rPr>
        <w:t>?</w:t>
      </w:r>
    </w:p>
    <w:p w14:paraId="6790E2AF" w14:textId="77777777" w:rsidR="00F257A7" w:rsidRPr="00F74123" w:rsidRDefault="00F257A7" w:rsidP="00F257A7">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4"/>
        <w:gridCol w:w="7618"/>
      </w:tblGrid>
      <w:tr w:rsidR="00F257A7" w14:paraId="75106A38" w14:textId="77777777" w:rsidTr="00F257A7">
        <w:tc>
          <w:tcPr>
            <w:tcW w:w="2376" w:type="dxa"/>
            <w:shd w:val="clear" w:color="auto" w:fill="FBD4B4" w:themeFill="accent6" w:themeFillTint="66"/>
          </w:tcPr>
          <w:p w14:paraId="3C554551" w14:textId="77777777" w:rsidR="00F257A7" w:rsidRDefault="00F257A7" w:rsidP="00F257A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2E5103ED" w14:textId="77777777" w:rsidR="00F257A7" w:rsidRDefault="00F257A7" w:rsidP="00F257A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257A7" w14:paraId="450D172A" w14:textId="77777777" w:rsidTr="00F257A7">
        <w:tc>
          <w:tcPr>
            <w:tcW w:w="2376" w:type="dxa"/>
          </w:tcPr>
          <w:p w14:paraId="11C7DF5B" w14:textId="111916F3"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MTK</w:t>
            </w:r>
          </w:p>
        </w:tc>
        <w:tc>
          <w:tcPr>
            <w:tcW w:w="7794" w:type="dxa"/>
          </w:tcPr>
          <w:p w14:paraId="3BD06706" w14:textId="0A923502"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 xml:space="preserve">Similar as LTE, the timing window can be supported for monitoring random access response to provide the flexibility for the NW scheduling. But we don’t see the need to further support this for other types of PDCCH. PDCCH moitoring window increases UE complexity in BD. </w:t>
            </w:r>
          </w:p>
        </w:tc>
      </w:tr>
      <w:tr w:rsidR="00F257A7" w14:paraId="402AF4F7" w14:textId="77777777" w:rsidTr="00F257A7">
        <w:tc>
          <w:tcPr>
            <w:tcW w:w="2376" w:type="dxa"/>
          </w:tcPr>
          <w:p w14:paraId="223E72C3" w14:textId="26084134"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Samsung</w:t>
            </w:r>
          </w:p>
        </w:tc>
        <w:tc>
          <w:tcPr>
            <w:tcW w:w="7794" w:type="dxa"/>
          </w:tcPr>
          <w:p w14:paraId="50C567C6" w14:textId="25BA3990"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 xml:space="preserve">We prefer that </w:t>
            </w:r>
            <w:r w:rsidRPr="00F257A7">
              <w:rPr>
                <w:rFonts w:eastAsia="Malgun Gothic"/>
                <w:color w:val="0070C0"/>
                <w:sz w:val="22"/>
                <w:lang w:val="en-US" w:eastAsia="ko-KR"/>
              </w:rPr>
              <w:t>a window is</w:t>
            </w:r>
            <w:r w:rsidRPr="00F257A7">
              <w:rPr>
                <w:rFonts w:eastAsia="Malgun Gothic" w:hint="eastAsia"/>
                <w:color w:val="0070C0"/>
                <w:sz w:val="22"/>
                <w:lang w:val="en-US" w:eastAsia="ko-KR"/>
              </w:rPr>
              <w:t xml:space="preserve"> </w:t>
            </w:r>
            <w:r w:rsidRPr="00F257A7">
              <w:rPr>
                <w:rFonts w:eastAsia="Malgun Gothic"/>
                <w:color w:val="0070C0"/>
                <w:sz w:val="22"/>
                <w:lang w:val="en-US" w:eastAsia="ko-KR"/>
              </w:rPr>
              <w:t xml:space="preserve">also </w:t>
            </w:r>
            <w:r w:rsidRPr="00F257A7">
              <w:rPr>
                <w:rFonts w:eastAsia="Malgun Gothic" w:hint="eastAsia"/>
                <w:color w:val="0070C0"/>
                <w:sz w:val="22"/>
                <w:lang w:val="en-US" w:eastAsia="ko-KR"/>
              </w:rPr>
              <w:t xml:space="preserve">supported </w:t>
            </w:r>
            <w:r w:rsidRPr="00F257A7">
              <w:rPr>
                <w:rFonts w:eastAsia="Malgun Gothic"/>
                <w:color w:val="0070C0"/>
                <w:sz w:val="22"/>
                <w:lang w:val="en-US" w:eastAsia="ko-KR"/>
              </w:rPr>
              <w:t>for UE-specific DCIs as this can enable a NW to improve UE power savings as UE traffic occurs in bursts.</w:t>
            </w:r>
          </w:p>
        </w:tc>
      </w:tr>
      <w:tr w:rsidR="00F257A7" w14:paraId="0A2E62CE" w14:textId="77777777" w:rsidTr="00F257A7">
        <w:tc>
          <w:tcPr>
            <w:tcW w:w="2376" w:type="dxa"/>
          </w:tcPr>
          <w:p w14:paraId="4B047FFF" w14:textId="743F22B3"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hint="eastAsia"/>
                <w:color w:val="0070C0"/>
                <w:sz w:val="22"/>
                <w:lang w:val="en-US"/>
              </w:rPr>
              <w:t>Panasonic</w:t>
            </w:r>
          </w:p>
        </w:tc>
        <w:tc>
          <w:tcPr>
            <w:tcW w:w="7794" w:type="dxa"/>
          </w:tcPr>
          <w:p w14:paraId="06AF326E" w14:textId="3523219E"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hint="eastAsia"/>
                <w:color w:val="0070C0"/>
                <w:sz w:val="22"/>
                <w:lang w:val="en-US"/>
              </w:rPr>
              <w:t xml:space="preserve">Not </w:t>
            </w:r>
            <w:r w:rsidRPr="00F257A7">
              <w:rPr>
                <w:rFonts w:eastAsia="ＭＳ 明朝"/>
                <w:color w:val="0070C0"/>
                <w:sz w:val="22"/>
                <w:lang w:val="en-US"/>
              </w:rPr>
              <w:t>necessary</w:t>
            </w:r>
            <w:r w:rsidRPr="00F257A7">
              <w:rPr>
                <w:rFonts w:eastAsia="ＭＳ 明朝" w:hint="eastAsia"/>
                <w:color w:val="0070C0"/>
                <w:sz w:val="22"/>
                <w:lang w:val="en-US"/>
              </w:rPr>
              <w:t xml:space="preserve"> </w:t>
            </w:r>
            <w:r w:rsidRPr="00F257A7">
              <w:rPr>
                <w:rFonts w:eastAsia="ＭＳ 明朝"/>
                <w:color w:val="0070C0"/>
                <w:sz w:val="22"/>
                <w:lang w:val="en-US"/>
              </w:rPr>
              <w:t xml:space="preserve">for other than RMSI because slot level behaviour of the windows would be possible by the window realized by DRX configuration for the reception of UE traffic related RNTI like C-RNTI/SPS C-RNTI. Window concept would be required for RA-RNTI and temporally C-RNTI but these should be concluded random access related procedure. </w:t>
            </w:r>
          </w:p>
        </w:tc>
      </w:tr>
      <w:tr w:rsidR="00F257A7" w14:paraId="4753A621" w14:textId="77777777" w:rsidTr="00F257A7">
        <w:tc>
          <w:tcPr>
            <w:tcW w:w="2376" w:type="dxa"/>
          </w:tcPr>
          <w:p w14:paraId="679FA652" w14:textId="6F190B24" w:rsidR="00F257A7" w:rsidRPr="00F257A7" w:rsidRDefault="00F257A7" w:rsidP="00F257A7">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ZTE</w:t>
            </w:r>
          </w:p>
        </w:tc>
        <w:tc>
          <w:tcPr>
            <w:tcW w:w="7794" w:type="dxa"/>
          </w:tcPr>
          <w:p w14:paraId="72BC92AB" w14:textId="2ECD4509" w:rsidR="00F257A7" w:rsidRPr="00F257A7" w:rsidRDefault="00F257A7" w:rsidP="00F257A7">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For normal PDCCH, we should not support monitoring window. For RMSI, the monitoring window since it can save UE power and number of BD. The monitoring window for other SI could be supported and it will depends on the number of candidates needed.</w:t>
            </w:r>
          </w:p>
        </w:tc>
      </w:tr>
      <w:tr w:rsidR="00F257A7" w14:paraId="16C55E6A" w14:textId="77777777" w:rsidTr="00F257A7">
        <w:tc>
          <w:tcPr>
            <w:tcW w:w="2376" w:type="dxa"/>
          </w:tcPr>
          <w:p w14:paraId="3B1EA03C" w14:textId="2CC3D8AF" w:rsidR="00F257A7" w:rsidRPr="00F257A7" w:rsidRDefault="00F257A7" w:rsidP="00F257A7">
            <w:pPr>
              <w:spacing w:beforeLines="50" w:before="120" w:afterLines="50" w:after="120"/>
              <w:jc w:val="both"/>
              <w:rPr>
                <w:rFonts w:eastAsia="SimSun"/>
                <w:color w:val="0070C0"/>
                <w:sz w:val="22"/>
                <w:lang w:val="en-US" w:eastAsia="zh-CN"/>
              </w:rPr>
            </w:pPr>
            <w:r w:rsidRPr="00F257A7">
              <w:rPr>
                <w:rFonts w:eastAsia="SimSun"/>
                <w:color w:val="0070C0"/>
                <w:sz w:val="22"/>
                <w:lang w:val="en-US" w:eastAsia="zh-CN"/>
              </w:rPr>
              <w:t>CATT</w:t>
            </w:r>
          </w:p>
        </w:tc>
        <w:tc>
          <w:tcPr>
            <w:tcW w:w="7794" w:type="dxa"/>
          </w:tcPr>
          <w:p w14:paraId="20F5F504" w14:textId="705C72AF" w:rsidR="00F257A7" w:rsidRPr="00F257A7" w:rsidRDefault="00F257A7" w:rsidP="00F257A7">
            <w:pPr>
              <w:spacing w:beforeLines="50" w:before="120" w:afterLines="50" w:after="120"/>
              <w:jc w:val="both"/>
              <w:rPr>
                <w:rFonts w:eastAsia="SimSun"/>
                <w:color w:val="0070C0"/>
                <w:sz w:val="22"/>
                <w:lang w:val="en-US" w:eastAsia="zh-CN"/>
              </w:rPr>
            </w:pPr>
            <w:r w:rsidRPr="00F257A7">
              <w:rPr>
                <w:rFonts w:eastAsia="SimSun"/>
                <w:color w:val="0070C0"/>
                <w:sz w:val="22"/>
                <w:lang w:val="en-US" w:eastAsia="zh-CN"/>
              </w:rPr>
              <w:t xml:space="preserve">Not necessary. It was argued to support for RMSI because of the SS burst set cycle and possible latency if a UE has to wait for the next cycle. Note that this discussion of a window is actually still ongoing in initial access agenda as it is still open whether the window can be a single slot in which case there is no window per se. Even in RMSI it may not be needed. Assume for example that RMSI = SIB1 in LTE. Then in LTE SIB1 is transmitted in subframe #5 of even-numbered radio frame which is a 20ms duty cycle same as the SS burst set cycle. For UE-specific the benefit is even much less as there is no issue with latency and for power savings we have other tools including DRX, SFI etc. </w:t>
            </w:r>
          </w:p>
        </w:tc>
      </w:tr>
      <w:tr w:rsidR="00F257A7" w14:paraId="31A49F17" w14:textId="77777777" w:rsidTr="00F257A7">
        <w:tc>
          <w:tcPr>
            <w:tcW w:w="2376" w:type="dxa"/>
          </w:tcPr>
          <w:p w14:paraId="74E561C1" w14:textId="4AB4D104" w:rsidR="00F257A7" w:rsidRPr="00A67792" w:rsidRDefault="00A67792" w:rsidP="00F257A7">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1EE42678" w14:textId="2E1A35DD" w:rsidR="00F257A7" w:rsidRPr="00A67792" w:rsidRDefault="00A67792" w:rsidP="00F257A7">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o need.</w:t>
            </w:r>
          </w:p>
        </w:tc>
      </w:tr>
      <w:tr w:rsidR="00F257A7" w14:paraId="18195DF0" w14:textId="77777777" w:rsidTr="00F257A7">
        <w:tc>
          <w:tcPr>
            <w:tcW w:w="2376" w:type="dxa"/>
          </w:tcPr>
          <w:p w14:paraId="1745F903"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726E9A10" w14:textId="77777777" w:rsidR="00F257A7" w:rsidRDefault="00F257A7" w:rsidP="00F257A7">
            <w:pPr>
              <w:spacing w:beforeLines="50" w:before="120" w:afterLines="50" w:after="120"/>
              <w:jc w:val="both"/>
              <w:rPr>
                <w:rFonts w:eastAsia="SimSun"/>
                <w:sz w:val="22"/>
                <w:lang w:val="en-US" w:eastAsia="zh-CN"/>
              </w:rPr>
            </w:pPr>
          </w:p>
        </w:tc>
      </w:tr>
      <w:tr w:rsidR="00F257A7" w14:paraId="04FDB50F" w14:textId="77777777" w:rsidTr="00F257A7">
        <w:tc>
          <w:tcPr>
            <w:tcW w:w="2376" w:type="dxa"/>
          </w:tcPr>
          <w:p w14:paraId="37D4A77B"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7429DC84" w14:textId="77777777" w:rsidR="00F257A7" w:rsidRDefault="00F257A7" w:rsidP="00F257A7">
            <w:pPr>
              <w:spacing w:beforeLines="50" w:before="120" w:afterLines="50" w:after="120"/>
              <w:jc w:val="both"/>
              <w:rPr>
                <w:rFonts w:eastAsia="SimSun"/>
                <w:sz w:val="22"/>
                <w:lang w:val="en-US" w:eastAsia="zh-CN"/>
              </w:rPr>
            </w:pPr>
          </w:p>
        </w:tc>
      </w:tr>
    </w:tbl>
    <w:p w14:paraId="3B3D3C90" w14:textId="77777777" w:rsidR="00F74123" w:rsidRDefault="00F74123" w:rsidP="00F35388">
      <w:pPr>
        <w:spacing w:beforeLines="50" w:before="120" w:afterLines="50" w:after="120"/>
        <w:jc w:val="both"/>
        <w:rPr>
          <w:rFonts w:eastAsia="ＭＳ 明朝"/>
          <w:sz w:val="22"/>
          <w:lang w:val="en-US"/>
        </w:rPr>
      </w:pPr>
    </w:p>
    <w:p w14:paraId="59F6454A" w14:textId="3FA848A8" w:rsidR="00F257A7" w:rsidRPr="00F74123" w:rsidRDefault="00F257A7" w:rsidP="00F257A7">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Pr>
          <w:rFonts w:eastAsia="ＭＳ 明朝" w:hint="eastAsia"/>
          <w:b/>
          <w:sz w:val="22"/>
          <w:u w:val="single"/>
          <w:lang w:val="en-US"/>
        </w:rPr>
        <w:t>15</w:t>
      </w:r>
      <w:r w:rsidRPr="009F70E3">
        <w:rPr>
          <w:rFonts w:eastAsia="ＭＳ 明朝"/>
          <w:b/>
          <w:sz w:val="22"/>
          <w:u w:val="single"/>
          <w:lang w:val="en-US"/>
        </w:rPr>
        <w:t xml:space="preserve">: </w:t>
      </w:r>
      <w:r>
        <w:rPr>
          <w:rFonts w:eastAsia="ＭＳ 明朝" w:hint="eastAsia"/>
          <w:b/>
          <w:sz w:val="22"/>
          <w:u w:val="single"/>
          <w:lang w:val="en-US"/>
        </w:rPr>
        <w:t xml:space="preserve">Wrap-around </w:t>
      </w:r>
      <w:r w:rsidRPr="00F257A7">
        <w:rPr>
          <w:rFonts w:eastAsia="ＭＳ 明朝"/>
          <w:b/>
          <w:sz w:val="22"/>
          <w:u w:val="single"/>
          <w:lang w:val="en-US"/>
        </w:rPr>
        <w:t>period for PDCCH monitoring periodicity</w:t>
      </w:r>
      <w:r w:rsidRPr="00FF20CC">
        <w:rPr>
          <w:rFonts w:eastAsia="ＭＳ 明朝"/>
          <w:b/>
          <w:sz w:val="22"/>
          <w:u w:val="single"/>
          <w:lang w:val="en-US"/>
        </w:rPr>
        <w:t>?</w:t>
      </w:r>
    </w:p>
    <w:p w14:paraId="57CCFD3A" w14:textId="34FCF3CD" w:rsidR="00F257A7" w:rsidRDefault="00F257A7" w:rsidP="00F257A7">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Alt.1: 10ms</w:t>
      </w:r>
    </w:p>
    <w:p w14:paraId="3231A112" w14:textId="15956687" w:rsidR="00F257A7" w:rsidRDefault="00F257A7" w:rsidP="00F257A7">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Alt.2: 10240ms</w:t>
      </w:r>
    </w:p>
    <w:p w14:paraId="6721C527" w14:textId="1F8AF81A" w:rsidR="00F257A7" w:rsidRPr="00FF20CC" w:rsidRDefault="00F257A7" w:rsidP="00F257A7">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Alt.3: Other</w:t>
      </w:r>
    </w:p>
    <w:p w14:paraId="6E1B6FA3" w14:textId="77777777" w:rsidR="00F257A7" w:rsidRPr="00F74123" w:rsidRDefault="00F257A7" w:rsidP="00F257A7">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4"/>
        <w:gridCol w:w="7618"/>
      </w:tblGrid>
      <w:tr w:rsidR="00F257A7" w14:paraId="28548B77" w14:textId="77777777" w:rsidTr="00F257A7">
        <w:tc>
          <w:tcPr>
            <w:tcW w:w="2376" w:type="dxa"/>
            <w:shd w:val="clear" w:color="auto" w:fill="FBD4B4" w:themeFill="accent6" w:themeFillTint="66"/>
          </w:tcPr>
          <w:p w14:paraId="2D96AAB0" w14:textId="77777777" w:rsidR="00F257A7" w:rsidRDefault="00F257A7" w:rsidP="00F257A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081F0020" w14:textId="77777777" w:rsidR="00F257A7" w:rsidRDefault="00F257A7" w:rsidP="00F257A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F257A7" w14:paraId="3DBDB891" w14:textId="77777777" w:rsidTr="00F257A7">
        <w:tc>
          <w:tcPr>
            <w:tcW w:w="2376" w:type="dxa"/>
          </w:tcPr>
          <w:p w14:paraId="4E7724C7" w14:textId="2D2F3097"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MTK</w:t>
            </w:r>
          </w:p>
        </w:tc>
        <w:tc>
          <w:tcPr>
            <w:tcW w:w="7794" w:type="dxa"/>
          </w:tcPr>
          <w:p w14:paraId="4BCACA3F" w14:textId="0667DC8A"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Agree with the proposal.</w:t>
            </w:r>
          </w:p>
        </w:tc>
      </w:tr>
      <w:tr w:rsidR="00F257A7" w14:paraId="583A6B45" w14:textId="77777777" w:rsidTr="00F257A7">
        <w:tc>
          <w:tcPr>
            <w:tcW w:w="2376" w:type="dxa"/>
          </w:tcPr>
          <w:p w14:paraId="325E58CF" w14:textId="59844447"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Samsung</w:t>
            </w:r>
          </w:p>
        </w:tc>
        <w:tc>
          <w:tcPr>
            <w:tcW w:w="7794" w:type="dxa"/>
          </w:tcPr>
          <w:p w14:paraId="6881D7A3" w14:textId="423C4B72" w:rsidR="00F257A7" w:rsidRPr="00F257A7" w:rsidRDefault="00F257A7" w:rsidP="00F257A7">
            <w:pPr>
              <w:spacing w:beforeLines="50" w:before="120" w:afterLines="50" w:after="120"/>
              <w:jc w:val="both"/>
              <w:rPr>
                <w:rFonts w:eastAsia="ＭＳ 明朝"/>
                <w:color w:val="0070C0"/>
                <w:sz w:val="22"/>
                <w:lang w:val="en-US"/>
              </w:rPr>
            </w:pPr>
            <w:r w:rsidRPr="00F257A7">
              <w:rPr>
                <w:rFonts w:eastAsia="Malgun Gothic" w:hint="eastAsia"/>
                <w:color w:val="0070C0"/>
                <w:sz w:val="22"/>
                <w:lang w:val="en-US" w:eastAsia="ko-KR"/>
              </w:rPr>
              <w:t>Agree</w:t>
            </w:r>
          </w:p>
        </w:tc>
      </w:tr>
      <w:tr w:rsidR="00F257A7" w14:paraId="3B209ED1" w14:textId="77777777" w:rsidTr="00F257A7">
        <w:tc>
          <w:tcPr>
            <w:tcW w:w="2376" w:type="dxa"/>
          </w:tcPr>
          <w:p w14:paraId="543214DA" w14:textId="1E2728F0"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hint="eastAsia"/>
                <w:color w:val="0070C0"/>
                <w:sz w:val="22"/>
                <w:lang w:val="en-US"/>
              </w:rPr>
              <w:t>Panasonic</w:t>
            </w:r>
          </w:p>
        </w:tc>
        <w:tc>
          <w:tcPr>
            <w:tcW w:w="7794" w:type="dxa"/>
          </w:tcPr>
          <w:p w14:paraId="5F5A2E77" w14:textId="77777777" w:rsidR="00F257A7" w:rsidRPr="00F257A7" w:rsidRDefault="00F257A7" w:rsidP="00F257A7">
            <w:pPr>
              <w:spacing w:afterLines="50" w:after="120"/>
              <w:jc w:val="both"/>
              <w:rPr>
                <w:rFonts w:eastAsia="ＭＳ 明朝"/>
                <w:color w:val="0070C0"/>
                <w:sz w:val="22"/>
                <w:lang w:val="en-US"/>
              </w:rPr>
            </w:pPr>
            <w:r w:rsidRPr="00F257A7">
              <w:rPr>
                <w:rFonts w:eastAsia="ＭＳ 明朝"/>
                <w:color w:val="0070C0"/>
                <w:sz w:val="22"/>
                <w:lang w:val="en-US"/>
              </w:rPr>
              <w:t>We are not sure the meaning of "wrap around period for PDCCH monitoring periodicity is SFN". Is it wrap-around over 10ms? Or wrap-around over 10240ms?</w:t>
            </w:r>
          </w:p>
          <w:p w14:paraId="2056C06B" w14:textId="21B57CAD" w:rsidR="00F257A7" w:rsidRPr="00F257A7" w:rsidRDefault="00F257A7" w:rsidP="00F257A7">
            <w:pPr>
              <w:spacing w:beforeLines="50" w:before="120" w:afterLines="50" w:after="120"/>
              <w:jc w:val="both"/>
              <w:rPr>
                <w:rFonts w:eastAsia="ＭＳ 明朝"/>
                <w:color w:val="0070C0"/>
                <w:sz w:val="22"/>
                <w:lang w:val="en-US"/>
              </w:rPr>
            </w:pPr>
            <w:r w:rsidRPr="00F257A7">
              <w:rPr>
                <w:rFonts w:eastAsia="ＭＳ 明朝"/>
                <w:color w:val="0070C0"/>
                <w:sz w:val="22"/>
                <w:lang w:val="en-US"/>
              </w:rPr>
              <w:t>From our perspective, PDCCH monitoring periodicity can be always dividable and wrap-around over 10ms is ok.</w:t>
            </w:r>
          </w:p>
        </w:tc>
      </w:tr>
      <w:tr w:rsidR="00F257A7" w14:paraId="22941233" w14:textId="77777777" w:rsidTr="00F257A7">
        <w:tc>
          <w:tcPr>
            <w:tcW w:w="2376" w:type="dxa"/>
          </w:tcPr>
          <w:p w14:paraId="6A6AF4D2" w14:textId="258AF7A9" w:rsidR="00F257A7" w:rsidRPr="00F257A7" w:rsidRDefault="00F257A7" w:rsidP="00F257A7">
            <w:pPr>
              <w:spacing w:beforeLines="50" w:before="120" w:afterLines="50" w:after="120"/>
              <w:jc w:val="both"/>
              <w:rPr>
                <w:rFonts w:eastAsia="ＭＳ 明朝"/>
                <w:color w:val="0070C0"/>
                <w:sz w:val="22"/>
                <w:lang w:val="en-US"/>
              </w:rPr>
            </w:pPr>
            <w:r w:rsidRPr="00F257A7">
              <w:rPr>
                <w:rFonts w:eastAsia="SimSun" w:hint="eastAsia"/>
                <w:color w:val="0070C0"/>
                <w:sz w:val="22"/>
                <w:lang w:val="en-US" w:eastAsia="zh-CN"/>
              </w:rPr>
              <w:t>ZTE</w:t>
            </w:r>
          </w:p>
        </w:tc>
        <w:tc>
          <w:tcPr>
            <w:tcW w:w="7794" w:type="dxa"/>
          </w:tcPr>
          <w:p w14:paraId="243F11A1" w14:textId="5F4BCCA9" w:rsidR="00F257A7" w:rsidRPr="00F257A7" w:rsidRDefault="00F257A7" w:rsidP="00F257A7">
            <w:pPr>
              <w:spacing w:afterLines="50" w:after="120"/>
              <w:jc w:val="both"/>
              <w:rPr>
                <w:rFonts w:eastAsia="ＭＳ 明朝"/>
                <w:color w:val="0070C0"/>
                <w:sz w:val="22"/>
                <w:lang w:val="en-US"/>
              </w:rPr>
            </w:pPr>
            <w:r w:rsidRPr="00F257A7">
              <w:rPr>
                <w:rFonts w:eastAsia="SimSun" w:hint="eastAsia"/>
                <w:color w:val="0070C0"/>
                <w:sz w:val="22"/>
                <w:lang w:val="en-US" w:eastAsia="zh-CN"/>
              </w:rPr>
              <w:t>The wrap around periodicity is needed. Using SFN is the tradicitonal way And we think this is 10240ms.</w:t>
            </w:r>
          </w:p>
        </w:tc>
      </w:tr>
      <w:tr w:rsidR="00F257A7" w14:paraId="453C40DF" w14:textId="77777777" w:rsidTr="00F257A7">
        <w:tc>
          <w:tcPr>
            <w:tcW w:w="2376" w:type="dxa"/>
          </w:tcPr>
          <w:p w14:paraId="7BD85A3A" w14:textId="33918D78" w:rsidR="00F257A7" w:rsidRPr="00F257A7" w:rsidRDefault="00F257A7" w:rsidP="00F257A7">
            <w:pPr>
              <w:spacing w:beforeLines="50" w:before="120" w:afterLines="50" w:after="120"/>
              <w:jc w:val="both"/>
              <w:rPr>
                <w:rFonts w:eastAsia="SimSun"/>
                <w:color w:val="0070C0"/>
                <w:sz w:val="22"/>
                <w:lang w:val="en-US" w:eastAsia="zh-CN"/>
              </w:rPr>
            </w:pPr>
            <w:r w:rsidRPr="00F257A7">
              <w:rPr>
                <w:rFonts w:eastAsia="SimSun"/>
                <w:color w:val="0070C0"/>
                <w:sz w:val="22"/>
                <w:lang w:val="en-US" w:eastAsia="zh-CN"/>
              </w:rPr>
              <w:t>CATT</w:t>
            </w:r>
          </w:p>
        </w:tc>
        <w:tc>
          <w:tcPr>
            <w:tcW w:w="7794" w:type="dxa"/>
          </w:tcPr>
          <w:p w14:paraId="360A53C3" w14:textId="71ED01FE" w:rsidR="00F257A7" w:rsidRPr="00F257A7" w:rsidRDefault="00F257A7" w:rsidP="00F257A7">
            <w:pPr>
              <w:spacing w:afterLines="50" w:after="120"/>
              <w:jc w:val="both"/>
              <w:rPr>
                <w:rFonts w:eastAsia="SimSun"/>
                <w:color w:val="0070C0"/>
                <w:sz w:val="22"/>
                <w:lang w:val="en-US" w:eastAsia="zh-CN"/>
              </w:rPr>
            </w:pPr>
            <w:r w:rsidRPr="00F257A7">
              <w:rPr>
                <w:rFonts w:eastAsia="SimSun"/>
                <w:color w:val="0070C0"/>
                <w:sz w:val="22"/>
                <w:lang w:val="en-US" w:eastAsia="zh-CN"/>
              </w:rPr>
              <w:t>Agree to use the same LTE method with 10240.</w:t>
            </w:r>
          </w:p>
        </w:tc>
      </w:tr>
      <w:tr w:rsidR="00F257A7" w14:paraId="788E734B" w14:textId="77777777" w:rsidTr="00F257A7">
        <w:tc>
          <w:tcPr>
            <w:tcW w:w="2376" w:type="dxa"/>
          </w:tcPr>
          <w:p w14:paraId="39163A1C" w14:textId="598A62FC" w:rsidR="00F257A7" w:rsidRPr="00A67792" w:rsidRDefault="00A67792" w:rsidP="00F257A7">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24C01911" w14:textId="16EEF12F" w:rsidR="00F257A7" w:rsidRPr="00A67792" w:rsidRDefault="00A67792" w:rsidP="00F257A7">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lt.1: 10ms.</w:t>
            </w:r>
          </w:p>
        </w:tc>
      </w:tr>
      <w:tr w:rsidR="00F257A7" w14:paraId="1E7A2C8D" w14:textId="77777777" w:rsidTr="00F257A7">
        <w:tc>
          <w:tcPr>
            <w:tcW w:w="2376" w:type="dxa"/>
          </w:tcPr>
          <w:p w14:paraId="41AB5DAA"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66351BD8" w14:textId="77777777" w:rsidR="00F257A7" w:rsidRDefault="00F257A7" w:rsidP="00F257A7">
            <w:pPr>
              <w:spacing w:afterLines="50" w:after="120"/>
              <w:jc w:val="both"/>
              <w:rPr>
                <w:rFonts w:eastAsia="SimSun"/>
                <w:sz w:val="22"/>
                <w:lang w:val="en-US" w:eastAsia="zh-CN"/>
              </w:rPr>
            </w:pPr>
          </w:p>
        </w:tc>
      </w:tr>
      <w:tr w:rsidR="00F257A7" w14:paraId="46EF8183" w14:textId="77777777" w:rsidTr="00F257A7">
        <w:tc>
          <w:tcPr>
            <w:tcW w:w="2376" w:type="dxa"/>
          </w:tcPr>
          <w:p w14:paraId="6589CCEB" w14:textId="77777777" w:rsidR="00F257A7" w:rsidRDefault="00F257A7" w:rsidP="00F257A7">
            <w:pPr>
              <w:spacing w:beforeLines="50" w:before="120" w:afterLines="50" w:after="120"/>
              <w:jc w:val="both"/>
              <w:rPr>
                <w:rFonts w:eastAsia="SimSun"/>
                <w:sz w:val="22"/>
                <w:lang w:val="en-US" w:eastAsia="zh-CN"/>
              </w:rPr>
            </w:pPr>
          </w:p>
        </w:tc>
        <w:tc>
          <w:tcPr>
            <w:tcW w:w="7794" w:type="dxa"/>
          </w:tcPr>
          <w:p w14:paraId="72872DA8" w14:textId="77777777" w:rsidR="00F257A7" w:rsidRDefault="00F257A7" w:rsidP="00F257A7">
            <w:pPr>
              <w:spacing w:afterLines="50" w:after="120"/>
              <w:jc w:val="both"/>
              <w:rPr>
                <w:rFonts w:eastAsia="SimSun"/>
                <w:sz w:val="22"/>
                <w:lang w:val="en-US" w:eastAsia="zh-CN"/>
              </w:rPr>
            </w:pPr>
          </w:p>
        </w:tc>
      </w:tr>
    </w:tbl>
    <w:p w14:paraId="37A760FA" w14:textId="77777777" w:rsidR="00F257A7" w:rsidRDefault="00F257A7" w:rsidP="00F35388">
      <w:pPr>
        <w:spacing w:beforeLines="50" w:before="120" w:afterLines="50" w:after="120"/>
        <w:jc w:val="both"/>
        <w:rPr>
          <w:rFonts w:eastAsia="ＭＳ 明朝"/>
          <w:sz w:val="22"/>
          <w:lang w:val="en-US"/>
        </w:rPr>
      </w:pPr>
    </w:p>
    <w:p w14:paraId="2B4039CD" w14:textId="77777777" w:rsidR="00F257A7" w:rsidRDefault="00F257A7" w:rsidP="00F35388">
      <w:pPr>
        <w:spacing w:beforeLines="50" w:before="120" w:afterLines="50" w:after="120"/>
        <w:jc w:val="both"/>
        <w:rPr>
          <w:rFonts w:eastAsia="ＭＳ 明朝"/>
          <w:sz w:val="22"/>
          <w:lang w:val="en-US"/>
        </w:rPr>
      </w:pPr>
    </w:p>
    <w:p w14:paraId="62E96E15" w14:textId="3E8A848A" w:rsidR="005A52BF" w:rsidRPr="00422DBD" w:rsidRDefault="005A52BF" w:rsidP="005A52BF">
      <w:pPr>
        <w:pStyle w:val="2"/>
        <w:rPr>
          <w:b/>
          <w:lang w:val="en-US"/>
        </w:rPr>
      </w:pPr>
      <w:r>
        <w:rPr>
          <w:b/>
          <w:lang w:val="en-US"/>
        </w:rPr>
        <w:t>1.5</w:t>
      </w:r>
      <w:r>
        <w:rPr>
          <w:b/>
          <w:lang w:val="en-US"/>
        </w:rPr>
        <w:tab/>
        <w:t>Number of PDCCH blind decodes</w:t>
      </w:r>
    </w:p>
    <w:tbl>
      <w:tblPr>
        <w:tblStyle w:val="afb"/>
        <w:tblW w:w="0" w:type="auto"/>
        <w:tblLook w:val="04A0" w:firstRow="1" w:lastRow="0" w:firstColumn="1" w:lastColumn="0" w:noHBand="0" w:noVBand="1"/>
      </w:tblPr>
      <w:tblGrid>
        <w:gridCol w:w="9962"/>
      </w:tblGrid>
      <w:tr w:rsidR="005A52BF" w:rsidRPr="004F2FEF" w14:paraId="6D985E6F" w14:textId="77777777" w:rsidTr="005A52BF">
        <w:tc>
          <w:tcPr>
            <w:tcW w:w="10170" w:type="dxa"/>
          </w:tcPr>
          <w:p w14:paraId="5963F6A7" w14:textId="77777777" w:rsidR="005A52BF" w:rsidRPr="004F2FEF" w:rsidRDefault="005A52BF" w:rsidP="004F2FEF">
            <w:pPr>
              <w:snapToGrid w:val="0"/>
              <w:spacing w:after="0"/>
              <w:rPr>
                <w:b/>
                <w:bCs/>
                <w:sz w:val="22"/>
                <w:szCs w:val="22"/>
                <w:u w:val="single"/>
                <w:lang w:val="en-US"/>
              </w:rPr>
            </w:pPr>
            <w:r w:rsidRPr="004F2FEF">
              <w:rPr>
                <w:b/>
                <w:bCs/>
                <w:sz w:val="22"/>
                <w:szCs w:val="22"/>
                <w:highlight w:val="green"/>
                <w:u w:val="single"/>
              </w:rPr>
              <w:t>Agreements</w:t>
            </w:r>
          </w:p>
          <w:p w14:paraId="6AFA4267" w14:textId="77777777" w:rsidR="005A52BF" w:rsidRPr="004F2FEF" w:rsidRDefault="005A52BF" w:rsidP="004F2FEF">
            <w:pPr>
              <w:snapToGrid w:val="0"/>
              <w:spacing w:after="0"/>
              <w:rPr>
                <w:sz w:val="22"/>
                <w:szCs w:val="22"/>
              </w:rPr>
            </w:pPr>
            <w:r w:rsidRPr="004F2FEF">
              <w:rPr>
                <w:sz w:val="22"/>
                <w:szCs w:val="22"/>
              </w:rPr>
              <w:t>PDCCH candidates having different DCI payload sizes count as separate blind decodes</w:t>
            </w:r>
          </w:p>
          <w:p w14:paraId="1DD24C2D" w14:textId="77777777" w:rsidR="005A52BF" w:rsidRPr="004F2FEF" w:rsidRDefault="005A52BF" w:rsidP="004F2FEF">
            <w:pPr>
              <w:snapToGrid w:val="0"/>
              <w:spacing w:after="0"/>
              <w:rPr>
                <w:sz w:val="22"/>
                <w:szCs w:val="22"/>
              </w:rPr>
            </w:pPr>
            <w:r w:rsidRPr="004F2FEF">
              <w:rPr>
                <w:sz w:val="22"/>
                <w:szCs w:val="22"/>
              </w:rPr>
              <w:t>PDCCH candidates comprised by different sets of CCE(s) count as separate blind decodes.</w:t>
            </w:r>
          </w:p>
          <w:p w14:paraId="27C11D69" w14:textId="77777777" w:rsidR="005A52BF" w:rsidRPr="004F2FEF" w:rsidRDefault="005A52BF" w:rsidP="004F2FEF">
            <w:pPr>
              <w:snapToGrid w:val="0"/>
              <w:spacing w:after="0"/>
              <w:rPr>
                <w:sz w:val="22"/>
                <w:szCs w:val="22"/>
              </w:rPr>
            </w:pPr>
            <w:r w:rsidRPr="004F2FEF">
              <w:rPr>
                <w:sz w:val="22"/>
                <w:szCs w:val="22"/>
              </w:rPr>
              <w:t>PDCCH candidates in different CORESETs count as separate blind decodes.</w:t>
            </w:r>
          </w:p>
          <w:p w14:paraId="36920E6D" w14:textId="77777777" w:rsidR="005A52BF" w:rsidRPr="004F2FEF" w:rsidRDefault="005A52BF" w:rsidP="004F2FEF">
            <w:pPr>
              <w:snapToGrid w:val="0"/>
              <w:spacing w:after="0"/>
              <w:rPr>
                <w:sz w:val="22"/>
                <w:szCs w:val="22"/>
              </w:rPr>
            </w:pPr>
            <w:r w:rsidRPr="004F2FEF">
              <w:rPr>
                <w:sz w:val="22"/>
                <w:szCs w:val="22"/>
              </w:rPr>
              <w:t>PDCCH candidates having the same DCI payload size and comprised by the same set of CCE(s) in the same CORESET count as one blind decodes.</w:t>
            </w:r>
          </w:p>
          <w:p w14:paraId="1C4037CD" w14:textId="77777777" w:rsidR="005A52BF" w:rsidRPr="004F2FEF" w:rsidRDefault="005A52BF" w:rsidP="004F2FEF">
            <w:pPr>
              <w:snapToGrid w:val="0"/>
              <w:spacing w:after="0"/>
              <w:rPr>
                <w:sz w:val="22"/>
                <w:szCs w:val="22"/>
                <w:lang w:val="en-US"/>
              </w:rPr>
            </w:pPr>
          </w:p>
          <w:p w14:paraId="66A982E5" w14:textId="77777777" w:rsidR="005A52BF" w:rsidRPr="004F2FEF" w:rsidRDefault="005A52BF" w:rsidP="004F2FEF">
            <w:pPr>
              <w:snapToGrid w:val="0"/>
              <w:spacing w:after="0"/>
              <w:rPr>
                <w:b/>
                <w:bCs/>
                <w:sz w:val="22"/>
                <w:szCs w:val="22"/>
                <w:u w:val="single"/>
              </w:rPr>
            </w:pPr>
            <w:r w:rsidRPr="004F2FEF">
              <w:rPr>
                <w:b/>
                <w:bCs/>
                <w:sz w:val="22"/>
                <w:szCs w:val="22"/>
                <w:highlight w:val="green"/>
                <w:u w:val="single"/>
              </w:rPr>
              <w:t>Agreements:</w:t>
            </w:r>
          </w:p>
          <w:p w14:paraId="100F79B7" w14:textId="77777777" w:rsidR="005A52BF" w:rsidRPr="004F2FEF" w:rsidRDefault="005A52BF" w:rsidP="004F2FEF">
            <w:pPr>
              <w:snapToGrid w:val="0"/>
              <w:spacing w:after="0"/>
              <w:jc w:val="both"/>
              <w:rPr>
                <w:iCs/>
                <w:sz w:val="22"/>
                <w:szCs w:val="22"/>
              </w:rPr>
            </w:pPr>
            <w:r w:rsidRPr="004F2FEF">
              <w:rPr>
                <w:iCs/>
                <w:sz w:val="22"/>
                <w:szCs w:val="22"/>
              </w:rPr>
              <w:t>For non-CA and for PDCCH monitoring periodicity of 14 or more symbols, the maximum number of PDCCH blind decodes per slot is:</w:t>
            </w:r>
          </w:p>
          <w:p w14:paraId="3CBD11E2" w14:textId="77777777" w:rsidR="005A52BF" w:rsidRPr="004F2FEF" w:rsidRDefault="005A52BF" w:rsidP="004F2FEF">
            <w:pPr>
              <w:snapToGrid w:val="0"/>
              <w:spacing w:after="0"/>
              <w:jc w:val="both"/>
              <w:rPr>
                <w:iCs/>
                <w:sz w:val="22"/>
                <w:szCs w:val="22"/>
              </w:rPr>
            </w:pPr>
            <w:r w:rsidRPr="004F2FEF">
              <w:rPr>
                <w:iCs/>
                <w:sz w:val="22"/>
                <w:szCs w:val="22"/>
              </w:rPr>
              <w:t>Working assumption: 44 for SCS = 15kHz.</w:t>
            </w:r>
          </w:p>
          <w:p w14:paraId="3C63F1FB" w14:textId="77777777" w:rsidR="005A52BF" w:rsidRPr="004F2FEF" w:rsidRDefault="005A52BF" w:rsidP="004F2FEF">
            <w:pPr>
              <w:snapToGrid w:val="0"/>
              <w:spacing w:after="0"/>
              <w:jc w:val="both"/>
              <w:rPr>
                <w:iCs/>
                <w:sz w:val="22"/>
                <w:szCs w:val="22"/>
              </w:rPr>
            </w:pPr>
            <w:r w:rsidRPr="004F2FEF">
              <w:rPr>
                <w:iCs/>
                <w:sz w:val="22"/>
                <w:szCs w:val="22"/>
              </w:rPr>
              <w:t>Working assumption: less than 44 at least for SCS = 60kHz and 120kHz.</w:t>
            </w:r>
          </w:p>
          <w:p w14:paraId="6146ECB8" w14:textId="77777777" w:rsidR="005A52BF" w:rsidRPr="004F2FEF" w:rsidRDefault="005A52BF" w:rsidP="004F2FEF">
            <w:pPr>
              <w:snapToGrid w:val="0"/>
              <w:spacing w:after="0"/>
              <w:jc w:val="both"/>
              <w:rPr>
                <w:iCs/>
                <w:sz w:val="22"/>
                <w:szCs w:val="22"/>
              </w:rPr>
            </w:pPr>
            <w:r w:rsidRPr="004F2FEF">
              <w:rPr>
                <w:iCs/>
                <w:sz w:val="22"/>
                <w:szCs w:val="22"/>
              </w:rPr>
              <w:t>For the given SCS, all UEs support the maximum number of PDCCH blind decodes per slot.</w:t>
            </w:r>
          </w:p>
          <w:p w14:paraId="78F43412" w14:textId="77777777" w:rsidR="005A52BF" w:rsidRPr="004F2FEF" w:rsidRDefault="005A52BF" w:rsidP="004F2FEF">
            <w:pPr>
              <w:snapToGrid w:val="0"/>
              <w:spacing w:after="0"/>
              <w:jc w:val="both"/>
              <w:rPr>
                <w:iCs/>
                <w:sz w:val="22"/>
                <w:szCs w:val="22"/>
              </w:rPr>
            </w:pPr>
            <w:r w:rsidRPr="004F2FEF">
              <w:rPr>
                <w:iCs/>
                <w:sz w:val="22"/>
                <w:szCs w:val="22"/>
              </w:rPr>
              <w:t>Companies are encouraged to complete the following table.</w:t>
            </w:r>
          </w:p>
          <w:p w14:paraId="4B7E7F97" w14:textId="77777777" w:rsidR="005A52BF" w:rsidRPr="004F2FEF" w:rsidRDefault="005A52BF" w:rsidP="004F2FEF">
            <w:pPr>
              <w:snapToGrid w:val="0"/>
              <w:spacing w:after="0"/>
              <w:jc w:val="both"/>
              <w:rPr>
                <w:iCs/>
                <w:sz w:val="22"/>
                <w:szCs w:val="22"/>
              </w:rPr>
            </w:pPr>
            <w:r w:rsidRPr="00887FE0">
              <w:rPr>
                <w:iCs/>
                <w:sz w:val="22"/>
                <w:szCs w:val="22"/>
                <w:highlight w:val="yellow"/>
              </w:rPr>
              <w:t>Aiming to finalize this at RAN1#91</w:t>
            </w:r>
            <w:r w:rsidRPr="004F2FEF">
              <w:rPr>
                <w:iCs/>
                <w:sz w:val="22"/>
                <w:szCs w:val="22"/>
              </w:rPr>
              <w:t>.</w:t>
            </w:r>
          </w:p>
          <w:p w14:paraId="4EF190CE" w14:textId="77777777" w:rsidR="005A52BF" w:rsidRPr="004F2FEF" w:rsidRDefault="005A52BF" w:rsidP="004F2FEF">
            <w:pPr>
              <w:snapToGrid w:val="0"/>
              <w:spacing w:after="0"/>
              <w:rPr>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5A52BF" w:rsidRPr="004F2FEF" w14:paraId="3E887D34" w14:textId="77777777" w:rsidTr="005A52B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244D1D95"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D74A270" w14:textId="77777777" w:rsidR="005A52BF" w:rsidRPr="004F2FEF" w:rsidRDefault="005A52BF" w:rsidP="004F2FEF">
                  <w:pPr>
                    <w:overflowPunct w:val="0"/>
                    <w:autoSpaceDE w:val="0"/>
                    <w:autoSpaceDN w:val="0"/>
                    <w:snapToGrid w:val="0"/>
                    <w:jc w:val="center"/>
                    <w:textAlignment w:val="baseline"/>
                    <w:rPr>
                      <w:sz w:val="22"/>
                      <w:szCs w:val="22"/>
                      <w:lang w:val="en-US"/>
                    </w:rPr>
                  </w:pPr>
                  <w:r w:rsidRPr="004F2FEF">
                    <w:rPr>
                      <w:sz w:val="22"/>
                      <w:szCs w:val="22"/>
                    </w:rPr>
                    <w:t>SCS</w:t>
                  </w:r>
                </w:p>
              </w:tc>
            </w:tr>
            <w:tr w:rsidR="005A52BF" w:rsidRPr="004F2FEF" w14:paraId="4632A2D2" w14:textId="77777777" w:rsidTr="005A52B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37F78E" w14:textId="77777777" w:rsidR="005A52BF" w:rsidRPr="004F2FEF" w:rsidRDefault="005A52BF" w:rsidP="004F2FEF">
                  <w:pPr>
                    <w:snapToGrid w:val="0"/>
                    <w:rPr>
                      <w:rFonts w:eastAsia="ＭＳ Ｐゴシック"/>
                      <w:sz w:val="22"/>
                      <w:szCs w:val="22"/>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F20B6E3"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514F410"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FE3DC3C"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384BC24"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120kHz</w:t>
                  </w:r>
                </w:p>
              </w:tc>
            </w:tr>
            <w:tr w:rsidR="005A52BF" w:rsidRPr="004F2FEF" w14:paraId="77608047" w14:textId="77777777" w:rsidTr="005A52B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F9D21F1"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BD13F"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74EA8"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22</w:t>
                  </w:r>
                  <w:r w:rsidRPr="004F2FEF">
                    <w:rPr>
                      <w:sz w:val="22"/>
                      <w:szCs w:val="22"/>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144AB"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11</w:t>
                  </w:r>
                  <w:r w:rsidRPr="004F2FEF">
                    <w:rPr>
                      <w:sz w:val="22"/>
                      <w:szCs w:val="22"/>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43274"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6</w:t>
                  </w:r>
                  <w:r w:rsidRPr="004F2FEF">
                    <w:rPr>
                      <w:sz w:val="22"/>
                      <w:szCs w:val="22"/>
                    </w:rPr>
                    <w:t>-44]</w:t>
                  </w:r>
                </w:p>
              </w:tc>
            </w:tr>
            <w:tr w:rsidR="005A52BF" w:rsidRPr="004F2FEF" w14:paraId="6E943B57" w14:textId="77777777" w:rsidTr="005A52B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C261276"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9F1DA5"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1288B"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22</w:t>
                  </w:r>
                  <w:r w:rsidRPr="004F2FEF">
                    <w:rPr>
                      <w:sz w:val="22"/>
                      <w:szCs w:val="22"/>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D4207"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11</w:t>
                  </w:r>
                  <w:r w:rsidRPr="004F2FEF">
                    <w:rPr>
                      <w:sz w:val="22"/>
                      <w:szCs w:val="22"/>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ABEBC"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w:t>
                  </w:r>
                  <w:r w:rsidRPr="004F2FEF">
                    <w:rPr>
                      <w:sz w:val="22"/>
                      <w:szCs w:val="22"/>
                      <w:highlight w:val="yellow"/>
                    </w:rPr>
                    <w:t>6</w:t>
                  </w:r>
                  <w:r w:rsidRPr="004F2FEF">
                    <w:rPr>
                      <w:sz w:val="22"/>
                      <w:szCs w:val="22"/>
                    </w:rPr>
                    <w:t>-44]</w:t>
                  </w:r>
                </w:p>
              </w:tc>
            </w:tr>
          </w:tbl>
          <w:p w14:paraId="47B55AFC" w14:textId="77777777" w:rsidR="005A52BF" w:rsidRPr="004F2FEF" w:rsidRDefault="005A52BF" w:rsidP="004F2FEF">
            <w:pPr>
              <w:snapToGrid w:val="0"/>
              <w:spacing w:after="0"/>
              <w:rPr>
                <w:rFonts w:eastAsia="ＭＳ Ｐゴシック"/>
                <w:sz w:val="22"/>
                <w:szCs w:val="22"/>
              </w:rPr>
            </w:pPr>
          </w:p>
          <w:p w14:paraId="1370626C" w14:textId="77777777" w:rsidR="005A52BF" w:rsidRPr="004F2FEF" w:rsidRDefault="005A52BF" w:rsidP="004F2FEF">
            <w:pPr>
              <w:snapToGrid w:val="0"/>
              <w:spacing w:after="0"/>
              <w:rPr>
                <w:b/>
                <w:bCs/>
                <w:sz w:val="22"/>
                <w:szCs w:val="22"/>
                <w:u w:val="single"/>
                <w:lang w:val="en-US"/>
              </w:rPr>
            </w:pPr>
            <w:r w:rsidRPr="004F2FEF">
              <w:rPr>
                <w:b/>
                <w:bCs/>
                <w:sz w:val="22"/>
                <w:szCs w:val="22"/>
                <w:highlight w:val="green"/>
                <w:u w:val="single"/>
              </w:rPr>
              <w:t>Agreements:</w:t>
            </w:r>
          </w:p>
          <w:p w14:paraId="597C79C9" w14:textId="77777777" w:rsidR="005A52BF" w:rsidRPr="004F2FEF" w:rsidRDefault="005A52BF" w:rsidP="004F2FEF">
            <w:pPr>
              <w:snapToGrid w:val="0"/>
              <w:spacing w:after="0"/>
              <w:jc w:val="both"/>
              <w:rPr>
                <w:iCs/>
                <w:sz w:val="22"/>
                <w:szCs w:val="22"/>
              </w:rPr>
            </w:pPr>
            <w:r w:rsidRPr="004F2FEF">
              <w:rPr>
                <w:iCs/>
                <w:sz w:val="22"/>
                <w:szCs w:val="22"/>
              </w:rPr>
              <w:t>Companies are encouraged to provide the views on the following aspects:</w:t>
            </w:r>
          </w:p>
          <w:p w14:paraId="175908D6" w14:textId="77777777" w:rsidR="005A52BF" w:rsidRPr="00887FE0" w:rsidRDefault="005A52BF" w:rsidP="004F2FEF">
            <w:pPr>
              <w:snapToGrid w:val="0"/>
              <w:spacing w:after="0"/>
              <w:jc w:val="both"/>
              <w:rPr>
                <w:iCs/>
                <w:sz w:val="22"/>
                <w:szCs w:val="22"/>
                <w:highlight w:val="yellow"/>
              </w:rPr>
            </w:pPr>
            <w:r w:rsidRPr="00887FE0">
              <w:rPr>
                <w:iCs/>
                <w:sz w:val="22"/>
                <w:szCs w:val="22"/>
                <w:highlight w:val="yellow"/>
              </w:rPr>
              <w:t>Whether to specify upper limit of channel estimations a UE can perform for PDCCH;</w:t>
            </w:r>
          </w:p>
          <w:p w14:paraId="4DB4B409" w14:textId="77777777" w:rsidR="005A52BF" w:rsidRPr="00887FE0" w:rsidRDefault="005A52BF" w:rsidP="004F2FEF">
            <w:pPr>
              <w:snapToGrid w:val="0"/>
              <w:spacing w:after="0"/>
              <w:jc w:val="both"/>
              <w:rPr>
                <w:iCs/>
                <w:sz w:val="22"/>
                <w:szCs w:val="22"/>
                <w:highlight w:val="yellow"/>
              </w:rPr>
            </w:pPr>
            <w:r w:rsidRPr="00887FE0">
              <w:rPr>
                <w:iCs/>
                <w:sz w:val="22"/>
                <w:szCs w:val="22"/>
                <w:highlight w:val="yellow"/>
              </w:rPr>
              <w:t>If yes, how channel estimation is defined (e.g., per CCE or per REG bundle, whether common counting principle between narrowband RS and wideband RS), and;</w:t>
            </w:r>
          </w:p>
          <w:p w14:paraId="286BA340" w14:textId="77777777" w:rsidR="005A52BF" w:rsidRPr="004F2FEF" w:rsidRDefault="005A52BF" w:rsidP="004F2FEF">
            <w:pPr>
              <w:snapToGrid w:val="0"/>
              <w:spacing w:after="0"/>
              <w:jc w:val="both"/>
              <w:rPr>
                <w:iCs/>
                <w:sz w:val="22"/>
                <w:szCs w:val="22"/>
              </w:rPr>
            </w:pPr>
            <w:r w:rsidRPr="00887FE0">
              <w:rPr>
                <w:iCs/>
                <w:sz w:val="22"/>
                <w:szCs w:val="22"/>
                <w:highlight w:val="yellow"/>
              </w:rPr>
              <w:t>What is the exact value of the upper limit of channel estimation a UE can perform for PDCCH</w:t>
            </w:r>
            <w:r w:rsidRPr="004F2FEF">
              <w:rPr>
                <w:iCs/>
                <w:sz w:val="22"/>
                <w:szCs w:val="22"/>
              </w:rPr>
              <w:t>.</w:t>
            </w:r>
          </w:p>
          <w:p w14:paraId="446289E5" w14:textId="77777777" w:rsidR="005A52BF" w:rsidRPr="004F2FEF" w:rsidRDefault="005A52BF" w:rsidP="004F2FEF">
            <w:pPr>
              <w:snapToGrid w:val="0"/>
              <w:spacing w:after="0"/>
              <w:rPr>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5A52BF" w:rsidRPr="004F2FEF" w14:paraId="2D3F3A56" w14:textId="77777777" w:rsidTr="005A52B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350E026"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0B3CFFF"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SCS</w:t>
                  </w:r>
                </w:p>
              </w:tc>
            </w:tr>
            <w:tr w:rsidR="005A52BF" w:rsidRPr="004F2FEF" w14:paraId="1F9E7C99" w14:textId="77777777" w:rsidTr="005A52B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ADC0C4" w14:textId="77777777" w:rsidR="005A52BF" w:rsidRPr="004F2FEF" w:rsidRDefault="005A52BF" w:rsidP="004F2FEF">
                  <w:pPr>
                    <w:snapToGrid w:val="0"/>
                    <w:rPr>
                      <w:rFonts w:eastAsia="ＭＳ Ｐゴシック"/>
                      <w:sz w:val="22"/>
                      <w:szCs w:val="22"/>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DC92301"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850A451"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8BCB826"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AF18C40"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120kHz</w:t>
                  </w:r>
                </w:p>
              </w:tc>
            </w:tr>
            <w:tr w:rsidR="005A52BF" w:rsidRPr="004F2FEF" w14:paraId="5BA86453" w14:textId="77777777" w:rsidTr="005A52BF">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E1EAB1D"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72D7C"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8BF7E" w14:textId="77777777" w:rsidR="005A52BF" w:rsidRPr="004F2FEF" w:rsidRDefault="005A52BF" w:rsidP="004F2FEF">
                  <w:pPr>
                    <w:overflowPunct w:val="0"/>
                    <w:autoSpaceDE w:val="0"/>
                    <w:autoSpaceDN w:val="0"/>
                    <w:snapToGrid w:val="0"/>
                    <w:jc w:val="center"/>
                    <w:textAlignment w:val="baseline"/>
                    <w:rPr>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72F9F" w14:textId="77777777" w:rsidR="005A52BF" w:rsidRPr="004F2FEF" w:rsidRDefault="005A52BF" w:rsidP="004F2FEF">
                  <w:pPr>
                    <w:overflowPunct w:val="0"/>
                    <w:autoSpaceDE w:val="0"/>
                    <w:autoSpaceDN w:val="0"/>
                    <w:snapToGrid w:val="0"/>
                    <w:jc w:val="center"/>
                    <w:textAlignment w:val="baseline"/>
                    <w:rPr>
                      <w:sz w:val="22"/>
                      <w:szCs w:val="22"/>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AC159" w14:textId="77777777" w:rsidR="005A52BF" w:rsidRPr="004F2FEF" w:rsidRDefault="005A52BF" w:rsidP="004F2FEF">
                  <w:pPr>
                    <w:overflowPunct w:val="0"/>
                    <w:autoSpaceDE w:val="0"/>
                    <w:autoSpaceDN w:val="0"/>
                    <w:snapToGrid w:val="0"/>
                    <w:jc w:val="center"/>
                    <w:textAlignment w:val="baseline"/>
                    <w:rPr>
                      <w:sz w:val="22"/>
                      <w:szCs w:val="22"/>
                    </w:rPr>
                  </w:pPr>
                </w:p>
              </w:tc>
            </w:tr>
            <w:tr w:rsidR="005A52BF" w:rsidRPr="004F2FEF" w14:paraId="15DE4146" w14:textId="77777777" w:rsidTr="005A52BF">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661D9AB1"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C470A3" w14:textId="77777777" w:rsidR="005A52BF" w:rsidRPr="004F2FEF" w:rsidRDefault="005A52BF" w:rsidP="004F2FEF">
                  <w:pPr>
                    <w:overflowPunct w:val="0"/>
                    <w:autoSpaceDE w:val="0"/>
                    <w:autoSpaceDN w:val="0"/>
                    <w:snapToGrid w:val="0"/>
                    <w:jc w:val="center"/>
                    <w:textAlignment w:val="baseline"/>
                    <w:rPr>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1EC1D" w14:textId="77777777" w:rsidR="005A52BF" w:rsidRPr="004F2FEF" w:rsidRDefault="005A52BF" w:rsidP="004F2FEF">
                  <w:pPr>
                    <w:overflowPunct w:val="0"/>
                    <w:autoSpaceDE w:val="0"/>
                    <w:autoSpaceDN w:val="0"/>
                    <w:snapToGrid w:val="0"/>
                    <w:jc w:val="center"/>
                    <w:textAlignment w:val="baseline"/>
                    <w:rPr>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BF8A5" w14:textId="77777777" w:rsidR="005A52BF" w:rsidRPr="004F2FEF" w:rsidRDefault="005A52BF" w:rsidP="004F2FEF">
                  <w:pPr>
                    <w:overflowPunct w:val="0"/>
                    <w:autoSpaceDE w:val="0"/>
                    <w:autoSpaceDN w:val="0"/>
                    <w:snapToGrid w:val="0"/>
                    <w:jc w:val="center"/>
                    <w:textAlignment w:val="baseline"/>
                    <w:rPr>
                      <w:sz w:val="22"/>
                      <w:szCs w:val="22"/>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E78D4" w14:textId="77777777" w:rsidR="005A52BF" w:rsidRPr="004F2FEF" w:rsidRDefault="005A52BF" w:rsidP="004F2FEF">
                  <w:pPr>
                    <w:overflowPunct w:val="0"/>
                    <w:autoSpaceDE w:val="0"/>
                    <w:autoSpaceDN w:val="0"/>
                    <w:snapToGrid w:val="0"/>
                    <w:jc w:val="center"/>
                    <w:textAlignment w:val="baseline"/>
                    <w:rPr>
                      <w:sz w:val="22"/>
                      <w:szCs w:val="22"/>
                    </w:rPr>
                  </w:pPr>
                </w:p>
              </w:tc>
            </w:tr>
          </w:tbl>
          <w:p w14:paraId="0A7ACF42" w14:textId="77777777" w:rsidR="005A52BF" w:rsidRPr="004F2FEF" w:rsidRDefault="005A52BF" w:rsidP="004F2FEF">
            <w:pPr>
              <w:snapToGrid w:val="0"/>
              <w:spacing w:after="0"/>
              <w:rPr>
                <w:rFonts w:eastAsia="ＭＳ Ｐゴシック"/>
                <w:sz w:val="22"/>
                <w:szCs w:val="22"/>
              </w:rPr>
            </w:pPr>
          </w:p>
          <w:p w14:paraId="246DCCA1" w14:textId="77777777" w:rsidR="005A52BF" w:rsidRPr="004F2FEF" w:rsidRDefault="005A52BF" w:rsidP="004F2FEF">
            <w:pPr>
              <w:snapToGrid w:val="0"/>
              <w:spacing w:after="0"/>
              <w:rPr>
                <w:b/>
                <w:bCs/>
                <w:sz w:val="22"/>
                <w:szCs w:val="22"/>
                <w:u w:val="single"/>
                <w:lang w:val="en-US"/>
              </w:rPr>
            </w:pPr>
            <w:r w:rsidRPr="004F2FEF">
              <w:rPr>
                <w:b/>
                <w:bCs/>
                <w:sz w:val="22"/>
                <w:szCs w:val="22"/>
                <w:highlight w:val="green"/>
                <w:u w:val="single"/>
              </w:rPr>
              <w:t>Agreements:</w:t>
            </w:r>
          </w:p>
          <w:p w14:paraId="234FF210" w14:textId="77777777" w:rsidR="005A52BF" w:rsidRPr="004F2FEF" w:rsidRDefault="005A52BF" w:rsidP="004F2FEF">
            <w:pPr>
              <w:snapToGrid w:val="0"/>
              <w:spacing w:after="0"/>
              <w:jc w:val="both"/>
              <w:rPr>
                <w:iCs/>
                <w:sz w:val="22"/>
                <w:szCs w:val="22"/>
              </w:rPr>
            </w:pPr>
            <w:r w:rsidRPr="004F2FEF">
              <w:rPr>
                <w:iCs/>
                <w:sz w:val="22"/>
                <w:szCs w:val="22"/>
              </w:rPr>
              <w:t>For CA with up to N CCs, maximum number of PDCCH blind decodes per slot for a UE depends on the number of configured CCs.</w:t>
            </w:r>
          </w:p>
          <w:p w14:paraId="4D0624C8" w14:textId="77777777" w:rsidR="005A52BF" w:rsidRPr="004F2FEF" w:rsidRDefault="005A52BF" w:rsidP="004F2FEF">
            <w:pPr>
              <w:snapToGrid w:val="0"/>
              <w:spacing w:after="0"/>
              <w:jc w:val="both"/>
              <w:rPr>
                <w:iCs/>
                <w:sz w:val="22"/>
                <w:szCs w:val="22"/>
              </w:rPr>
            </w:pPr>
            <w:r w:rsidRPr="004F2FEF">
              <w:rPr>
                <w:iCs/>
                <w:sz w:val="22"/>
                <w:szCs w:val="22"/>
              </w:rPr>
              <w:t>All UEs supporting CA with the same set of CCs supports the same maximum number of PDCCH blind decodes.</w:t>
            </w:r>
          </w:p>
          <w:p w14:paraId="7FBDE5BE" w14:textId="77777777" w:rsidR="005A52BF" w:rsidRPr="004F2FEF" w:rsidRDefault="005A52BF" w:rsidP="004F2FEF">
            <w:pPr>
              <w:snapToGrid w:val="0"/>
              <w:spacing w:after="0"/>
              <w:jc w:val="both"/>
              <w:rPr>
                <w:iCs/>
                <w:sz w:val="22"/>
                <w:szCs w:val="22"/>
              </w:rPr>
            </w:pPr>
            <w:r w:rsidRPr="004F2FEF">
              <w:rPr>
                <w:iCs/>
                <w:sz w:val="22"/>
                <w:szCs w:val="22"/>
              </w:rPr>
              <w:t>No explicit UE capability signaling to inform the maximum number of PDCCH blind decodes is reported.</w:t>
            </w:r>
          </w:p>
          <w:p w14:paraId="3323A91A" w14:textId="77777777" w:rsidR="005A52BF" w:rsidRPr="004F2FEF" w:rsidRDefault="005A52BF" w:rsidP="004F2FEF">
            <w:pPr>
              <w:snapToGrid w:val="0"/>
              <w:spacing w:after="0"/>
              <w:jc w:val="both"/>
              <w:rPr>
                <w:iCs/>
                <w:sz w:val="22"/>
                <w:szCs w:val="22"/>
              </w:rPr>
            </w:pPr>
            <w:r w:rsidRPr="00887FE0">
              <w:rPr>
                <w:iCs/>
                <w:sz w:val="22"/>
                <w:szCs w:val="22"/>
                <w:highlight w:val="yellow"/>
              </w:rPr>
              <w:t>For CA with more than N CCs, maximum number of PDCCH blind decodes for a UE depends on the explicit UE capability</w:t>
            </w:r>
            <w:r w:rsidRPr="004F2FEF">
              <w:rPr>
                <w:iCs/>
                <w:sz w:val="22"/>
                <w:szCs w:val="22"/>
              </w:rPr>
              <w:t>.</w:t>
            </w:r>
          </w:p>
          <w:p w14:paraId="7A1B26AE" w14:textId="77777777" w:rsidR="005A52BF" w:rsidRPr="004F2FEF" w:rsidRDefault="005A52BF" w:rsidP="004F2FEF">
            <w:pPr>
              <w:snapToGrid w:val="0"/>
              <w:spacing w:after="0"/>
              <w:jc w:val="both"/>
              <w:rPr>
                <w:iCs/>
                <w:sz w:val="22"/>
                <w:szCs w:val="22"/>
              </w:rPr>
            </w:pPr>
            <w:r w:rsidRPr="004F2FEF">
              <w:rPr>
                <w:iCs/>
                <w:sz w:val="22"/>
                <w:szCs w:val="22"/>
              </w:rPr>
              <w:t>All UEs supporting CA with the same set of CCs supports at least the same number of PDCCH blind decodes.</w:t>
            </w:r>
          </w:p>
          <w:p w14:paraId="7EA7D20D" w14:textId="77777777" w:rsidR="005A52BF" w:rsidRPr="004F2FEF" w:rsidRDefault="005A52BF" w:rsidP="004F2FEF">
            <w:pPr>
              <w:snapToGrid w:val="0"/>
              <w:spacing w:after="0"/>
              <w:jc w:val="both"/>
              <w:rPr>
                <w:iCs/>
                <w:sz w:val="22"/>
                <w:szCs w:val="22"/>
              </w:rPr>
            </w:pPr>
            <w:r w:rsidRPr="00887FE0">
              <w:rPr>
                <w:iCs/>
                <w:sz w:val="22"/>
                <w:szCs w:val="22"/>
                <w:highlight w:val="yellow"/>
              </w:rPr>
              <w:t>FFS: the value of N (no more than 8)</w:t>
            </w:r>
            <w:r w:rsidRPr="004F2FEF">
              <w:rPr>
                <w:iCs/>
                <w:sz w:val="22"/>
                <w:szCs w:val="22"/>
              </w:rPr>
              <w:t>.</w:t>
            </w:r>
          </w:p>
          <w:p w14:paraId="07322BD8" w14:textId="77777777" w:rsidR="005A52BF" w:rsidRPr="004F2FEF" w:rsidRDefault="005A52BF" w:rsidP="004F2FEF">
            <w:pPr>
              <w:snapToGrid w:val="0"/>
              <w:spacing w:after="0"/>
              <w:jc w:val="both"/>
              <w:rPr>
                <w:i/>
                <w:iCs/>
                <w:sz w:val="22"/>
                <w:szCs w:val="22"/>
                <w:lang w:val="en-US"/>
              </w:rPr>
            </w:pPr>
          </w:p>
          <w:p w14:paraId="2AC8BF55" w14:textId="77777777" w:rsidR="005A52BF" w:rsidRPr="004F2FEF" w:rsidRDefault="005A52BF" w:rsidP="004F2FEF">
            <w:pPr>
              <w:snapToGrid w:val="0"/>
              <w:spacing w:after="0"/>
              <w:rPr>
                <w:b/>
                <w:bCs/>
                <w:sz w:val="22"/>
                <w:szCs w:val="22"/>
                <w:u w:val="single"/>
              </w:rPr>
            </w:pPr>
            <w:r w:rsidRPr="004F2FEF">
              <w:rPr>
                <w:b/>
                <w:bCs/>
                <w:sz w:val="22"/>
                <w:szCs w:val="22"/>
                <w:highlight w:val="green"/>
                <w:u w:val="single"/>
              </w:rPr>
              <w:t>Agreements:</w:t>
            </w:r>
          </w:p>
          <w:p w14:paraId="7260ECC1" w14:textId="77777777" w:rsidR="005A52BF" w:rsidRPr="004F2FEF" w:rsidRDefault="005A52BF" w:rsidP="004F2FEF">
            <w:pPr>
              <w:snapToGrid w:val="0"/>
              <w:spacing w:after="0"/>
              <w:jc w:val="both"/>
              <w:rPr>
                <w:iCs/>
                <w:sz w:val="22"/>
                <w:szCs w:val="22"/>
              </w:rPr>
            </w:pPr>
            <w:r w:rsidRPr="004F2FEF">
              <w:rPr>
                <w:iCs/>
                <w:sz w:val="22"/>
                <w:szCs w:val="22"/>
              </w:rPr>
              <w:t>For each SCS, whether or not separate UE capabilities for PDCCH monitoring periodicities are needed is concluded at RAN1#91.</w:t>
            </w:r>
          </w:p>
          <w:p w14:paraId="0B678FE4" w14:textId="77777777" w:rsidR="005A52BF" w:rsidRPr="004F2FEF" w:rsidRDefault="005A52BF" w:rsidP="004F2FEF">
            <w:pPr>
              <w:snapToGrid w:val="0"/>
              <w:spacing w:after="0"/>
              <w:jc w:val="both"/>
              <w:rPr>
                <w:iCs/>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5A52BF" w:rsidRPr="004F2FEF" w14:paraId="4C8E14F8" w14:textId="77777777" w:rsidTr="005A52BF">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1F07E756" w14:textId="77777777" w:rsidR="005A52BF" w:rsidRPr="004F2FEF" w:rsidRDefault="005A52BF" w:rsidP="004F2FEF">
                  <w:pPr>
                    <w:overflowPunct w:val="0"/>
                    <w:autoSpaceDE w:val="0"/>
                    <w:autoSpaceDN w:val="0"/>
                    <w:snapToGrid w:val="0"/>
                    <w:jc w:val="center"/>
                    <w:textAlignment w:val="baseline"/>
                    <w:rPr>
                      <w:sz w:val="22"/>
                      <w:szCs w:val="22"/>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D4288FD"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SCS</w:t>
                  </w:r>
                </w:p>
              </w:tc>
            </w:tr>
            <w:tr w:rsidR="005A52BF" w:rsidRPr="004F2FEF" w14:paraId="79CE1B79" w14:textId="77777777" w:rsidTr="005A52BF">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1C75DBE" w14:textId="77777777" w:rsidR="005A52BF" w:rsidRPr="004F2FEF" w:rsidRDefault="005A52BF" w:rsidP="004F2FEF">
                  <w:pPr>
                    <w:snapToGrid w:val="0"/>
                    <w:rPr>
                      <w:rFonts w:eastAsia="ＭＳ Ｐゴシック"/>
                      <w:sz w:val="22"/>
                      <w:szCs w:val="22"/>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863E7DC"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BC2D8B7"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4D009D47"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B9E7A7F"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120kHz</w:t>
                  </w:r>
                </w:p>
              </w:tc>
            </w:tr>
            <w:tr w:rsidR="005A52BF" w:rsidRPr="004F2FEF" w14:paraId="29F16906" w14:textId="77777777" w:rsidTr="005A52BF">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300D9C7"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FABFF"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5FD20"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C83E6"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D0624" w14:textId="77777777" w:rsidR="005A52BF" w:rsidRPr="004F2FEF" w:rsidRDefault="005A52BF" w:rsidP="004F2FEF">
                  <w:pPr>
                    <w:overflowPunct w:val="0"/>
                    <w:autoSpaceDE w:val="0"/>
                    <w:autoSpaceDN w:val="0"/>
                    <w:snapToGrid w:val="0"/>
                    <w:jc w:val="center"/>
                    <w:textAlignment w:val="baseline"/>
                    <w:rPr>
                      <w:sz w:val="22"/>
                      <w:szCs w:val="22"/>
                    </w:rPr>
                  </w:pPr>
                  <w:r w:rsidRPr="004F2FEF">
                    <w:rPr>
                      <w:sz w:val="22"/>
                      <w:szCs w:val="22"/>
                    </w:rPr>
                    <w:t>Y/N</w:t>
                  </w:r>
                </w:p>
              </w:tc>
            </w:tr>
          </w:tbl>
          <w:p w14:paraId="60F3372B" w14:textId="77777777" w:rsidR="005A52BF" w:rsidRPr="004F2FEF" w:rsidRDefault="005A52BF" w:rsidP="00F35388">
            <w:pPr>
              <w:spacing w:beforeLines="50" w:before="120" w:afterLines="50" w:after="120"/>
              <w:jc w:val="both"/>
              <w:rPr>
                <w:rFonts w:eastAsia="ＭＳ 明朝"/>
                <w:sz w:val="22"/>
                <w:szCs w:val="22"/>
                <w:lang w:val="en-US"/>
              </w:rPr>
            </w:pPr>
          </w:p>
        </w:tc>
      </w:tr>
    </w:tbl>
    <w:p w14:paraId="44ED0C44" w14:textId="5ADF153F" w:rsidR="005A52BF" w:rsidRDefault="005A52BF" w:rsidP="00F35388">
      <w:pPr>
        <w:spacing w:beforeLines="50" w:before="120" w:afterLines="50" w:after="120"/>
        <w:jc w:val="both"/>
        <w:rPr>
          <w:rFonts w:eastAsia="ＭＳ 明朝"/>
          <w:sz w:val="22"/>
          <w:lang w:val="en-US"/>
        </w:rPr>
      </w:pPr>
    </w:p>
    <w:p w14:paraId="3C178821" w14:textId="3FC6FD63" w:rsidR="0079116B" w:rsidRPr="009F70E3" w:rsidRDefault="0079116B" w:rsidP="0079116B">
      <w:pPr>
        <w:spacing w:beforeLines="50" w:before="120" w:afterLines="50" w:after="120"/>
        <w:jc w:val="both"/>
        <w:rPr>
          <w:rFonts w:eastAsia="ＭＳ 明朝"/>
          <w:b/>
          <w:sz w:val="22"/>
          <w:u w:val="single"/>
          <w:lang w:val="en-US"/>
        </w:rPr>
      </w:pPr>
      <w:r w:rsidRPr="009F70E3">
        <w:rPr>
          <w:rFonts w:eastAsia="ＭＳ 明朝" w:hint="eastAsia"/>
          <w:b/>
          <w:sz w:val="22"/>
          <w:u w:val="single"/>
          <w:lang w:val="en-US"/>
        </w:rPr>
        <w:t>O</w:t>
      </w:r>
      <w:r w:rsidRPr="009F70E3">
        <w:rPr>
          <w:rFonts w:eastAsia="ＭＳ 明朝"/>
          <w:b/>
          <w:sz w:val="22"/>
          <w:u w:val="single"/>
          <w:lang w:val="en-US"/>
        </w:rPr>
        <w:t xml:space="preserve">pen issue </w:t>
      </w:r>
      <w:r w:rsidR="009D49AC">
        <w:rPr>
          <w:rFonts w:eastAsia="ＭＳ 明朝" w:hint="eastAsia"/>
          <w:b/>
          <w:sz w:val="22"/>
          <w:u w:val="single"/>
          <w:lang w:val="en-US"/>
        </w:rPr>
        <w:t>16</w:t>
      </w:r>
      <w:r w:rsidRPr="009F70E3">
        <w:rPr>
          <w:rFonts w:eastAsia="ＭＳ 明朝"/>
          <w:b/>
          <w:sz w:val="22"/>
          <w:u w:val="single"/>
          <w:lang w:val="en-US"/>
        </w:rPr>
        <w:t xml:space="preserve">: </w:t>
      </w:r>
      <w:r w:rsidR="004754FD">
        <w:rPr>
          <w:rFonts w:eastAsia="ＭＳ 明朝"/>
          <w:b/>
          <w:sz w:val="22"/>
          <w:u w:val="single"/>
          <w:lang w:val="en-US"/>
        </w:rPr>
        <w:t>Number of PDCCH blind decodes</w:t>
      </w:r>
    </w:p>
    <w:p w14:paraId="5D2A36D9" w14:textId="2F290426" w:rsidR="0079116B" w:rsidRDefault="004754FD" w:rsidP="0079116B">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Quite diverged views from the contributions (see tables below).</w:t>
      </w:r>
    </w:p>
    <w:p w14:paraId="5390F23B" w14:textId="045498A5" w:rsidR="004754FD" w:rsidRDefault="004754FD" w:rsidP="004754FD">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L</w:t>
      </w:r>
      <w:r>
        <w:rPr>
          <w:rFonts w:eastAsia="ＭＳ 明朝"/>
          <w:sz w:val="22"/>
          <w:lang w:val="en-US"/>
        </w:rPr>
        <w:t>et’s start from following discussions</w:t>
      </w:r>
      <w:r w:rsidR="00CE4E2B">
        <w:rPr>
          <w:rFonts w:eastAsia="ＭＳ 明朝"/>
          <w:sz w:val="22"/>
          <w:lang w:val="en-US"/>
        </w:rPr>
        <w:t xml:space="preserve"> (please ignore exact numbers for the time being)</w:t>
      </w:r>
      <w:r>
        <w:rPr>
          <w:rFonts w:eastAsia="ＭＳ 明朝"/>
          <w:sz w:val="22"/>
          <w:lang w:val="en-US"/>
        </w:rPr>
        <w:t>:</w:t>
      </w:r>
    </w:p>
    <w:p w14:paraId="3C98AA39" w14:textId="67875767" w:rsidR="004754FD" w:rsidRDefault="004754FD" w:rsidP="004754FD">
      <w:pPr>
        <w:pStyle w:val="afd"/>
        <w:numPr>
          <w:ilvl w:val="1"/>
          <w:numId w:val="17"/>
        </w:numPr>
        <w:spacing w:beforeLines="50" w:before="120" w:afterLines="50" w:after="120"/>
        <w:ind w:leftChars="0"/>
        <w:jc w:val="both"/>
        <w:rPr>
          <w:rFonts w:eastAsia="ＭＳ 明朝"/>
          <w:sz w:val="22"/>
          <w:lang w:val="en-US"/>
        </w:rPr>
      </w:pPr>
      <w:r>
        <w:rPr>
          <w:rFonts w:eastAsia="ＭＳ 明朝"/>
          <w:sz w:val="22"/>
          <w:lang w:val="en-US"/>
        </w:rPr>
        <w:t>What are “the most important/essential aspects from your viewpoint?”, e.g.:</w:t>
      </w:r>
    </w:p>
    <w:p w14:paraId="48857124" w14:textId="654F90E5" w:rsidR="004754FD" w:rsidRDefault="004754FD" w:rsidP="004754FD">
      <w:pPr>
        <w:pStyle w:val="afd"/>
        <w:numPr>
          <w:ilvl w:val="2"/>
          <w:numId w:val="17"/>
        </w:numPr>
        <w:spacing w:beforeLines="50" w:before="120" w:afterLines="50" w:after="120"/>
        <w:ind w:leftChars="0"/>
        <w:jc w:val="both"/>
        <w:rPr>
          <w:rFonts w:eastAsia="ＭＳ 明朝"/>
          <w:sz w:val="22"/>
          <w:lang w:val="en-US"/>
        </w:rPr>
      </w:pPr>
      <w:r>
        <w:rPr>
          <w:rFonts w:eastAsia="ＭＳ 明朝"/>
          <w:sz w:val="22"/>
          <w:lang w:val="en-US"/>
        </w:rPr>
        <w:t>Chip-set/UE vendors can provide the views from UE implementation point of view</w:t>
      </w:r>
    </w:p>
    <w:p w14:paraId="744E20E5" w14:textId="1242C4DE" w:rsidR="004754FD" w:rsidRDefault="004754FD" w:rsidP="004754FD">
      <w:pPr>
        <w:pStyle w:val="afd"/>
        <w:numPr>
          <w:ilvl w:val="2"/>
          <w:numId w:val="17"/>
        </w:numPr>
        <w:spacing w:beforeLines="50" w:before="120"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W vendors can provide the views from gNB scheduler point of view</w:t>
      </w:r>
    </w:p>
    <w:p w14:paraId="541F1AAF" w14:textId="37A36B31" w:rsidR="004754FD" w:rsidRDefault="004754FD" w:rsidP="004754FD">
      <w:pPr>
        <w:pStyle w:val="afd"/>
        <w:numPr>
          <w:ilvl w:val="2"/>
          <w:numId w:val="17"/>
        </w:numPr>
        <w:spacing w:beforeLines="50" w:before="120" w:afterLines="50" w:after="120"/>
        <w:ind w:leftChars="0"/>
        <w:jc w:val="both"/>
        <w:rPr>
          <w:rFonts w:eastAsia="ＭＳ 明朝"/>
          <w:sz w:val="22"/>
          <w:lang w:val="en-US"/>
        </w:rPr>
      </w:pPr>
      <w:r>
        <w:rPr>
          <w:rFonts w:eastAsia="ＭＳ 明朝"/>
          <w:sz w:val="22"/>
          <w:lang w:val="en-US"/>
        </w:rPr>
        <w:t>Operators can provide the views from deployment scenario/use-case point of view</w:t>
      </w:r>
    </w:p>
    <w:p w14:paraId="79777831" w14:textId="53B11356" w:rsidR="004754FD" w:rsidRDefault="00CE4E2B" w:rsidP="00CE4E2B">
      <w:pPr>
        <w:pStyle w:val="afd"/>
        <w:numPr>
          <w:ilvl w:val="1"/>
          <w:numId w:val="17"/>
        </w:numPr>
        <w:spacing w:beforeLines="50" w:before="120" w:afterLines="50" w:after="120"/>
        <w:ind w:leftChars="0"/>
        <w:jc w:val="both"/>
        <w:rPr>
          <w:rFonts w:eastAsia="ＭＳ 明朝"/>
          <w:sz w:val="22"/>
          <w:lang w:val="en-US"/>
        </w:rPr>
      </w:pPr>
      <w:r>
        <w:rPr>
          <w:rFonts w:eastAsia="ＭＳ 明朝"/>
          <w:sz w:val="22"/>
          <w:lang w:val="en-US"/>
        </w:rPr>
        <w:t>What are “really unacceptable values/ranges?”</w:t>
      </w:r>
    </w:p>
    <w:p w14:paraId="43EB806E" w14:textId="6C512E05" w:rsidR="004754FD" w:rsidRDefault="00CE4E2B" w:rsidP="0079116B">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Le</w:t>
      </w:r>
      <w:r w:rsidR="004754FD">
        <w:rPr>
          <w:rFonts w:eastAsia="ＭＳ 明朝"/>
          <w:sz w:val="22"/>
          <w:lang w:val="en-US"/>
        </w:rPr>
        <w:t>t’s confirm the working assumptions:</w:t>
      </w:r>
    </w:p>
    <w:p w14:paraId="14AFBC84" w14:textId="77777777" w:rsidR="004754FD" w:rsidRPr="004754FD" w:rsidRDefault="004754FD" w:rsidP="004754FD">
      <w:pPr>
        <w:pStyle w:val="afd"/>
        <w:numPr>
          <w:ilvl w:val="1"/>
          <w:numId w:val="17"/>
        </w:numPr>
        <w:spacing w:beforeLines="50" w:before="120" w:afterLines="50" w:after="120"/>
        <w:ind w:leftChars="0"/>
        <w:jc w:val="both"/>
        <w:rPr>
          <w:rFonts w:eastAsia="ＭＳ 明朝"/>
          <w:sz w:val="22"/>
          <w:lang w:val="en-US"/>
        </w:rPr>
      </w:pPr>
      <w:r w:rsidRPr="004754FD">
        <w:rPr>
          <w:rFonts w:eastAsia="ＭＳ 明朝"/>
          <w:sz w:val="22"/>
          <w:lang w:val="en-US"/>
        </w:rPr>
        <w:t>For non-CA and for PDCCH monitoring periodicity of 14 or more symbols, the maximum number of PDCCH blind decodes per slot is:</w:t>
      </w:r>
    </w:p>
    <w:p w14:paraId="34DFD990" w14:textId="0195A3D6" w:rsidR="004754FD" w:rsidRPr="004754FD" w:rsidRDefault="004754FD" w:rsidP="004754FD">
      <w:pPr>
        <w:pStyle w:val="afd"/>
        <w:numPr>
          <w:ilvl w:val="2"/>
          <w:numId w:val="17"/>
        </w:numPr>
        <w:spacing w:beforeLines="50" w:before="120" w:afterLines="50" w:after="120"/>
        <w:ind w:leftChars="0"/>
        <w:jc w:val="both"/>
        <w:rPr>
          <w:rFonts w:eastAsia="ＭＳ 明朝"/>
          <w:sz w:val="22"/>
          <w:lang w:val="en-US"/>
        </w:rPr>
      </w:pPr>
      <w:r w:rsidRPr="004754FD">
        <w:rPr>
          <w:rFonts w:eastAsia="ＭＳ 明朝"/>
          <w:sz w:val="22"/>
          <w:lang w:val="en-US"/>
        </w:rPr>
        <w:t>44 for SCS = 15kHz.</w:t>
      </w:r>
    </w:p>
    <w:p w14:paraId="59FC0778" w14:textId="2A2EF275" w:rsidR="004754FD" w:rsidRPr="00CE4E2B" w:rsidRDefault="004754FD" w:rsidP="00CE4E2B">
      <w:pPr>
        <w:pStyle w:val="afd"/>
        <w:numPr>
          <w:ilvl w:val="2"/>
          <w:numId w:val="17"/>
        </w:numPr>
        <w:spacing w:beforeLines="50" w:before="120" w:afterLines="50" w:after="120"/>
        <w:ind w:leftChars="0"/>
        <w:jc w:val="both"/>
        <w:rPr>
          <w:rFonts w:eastAsia="ＭＳ 明朝"/>
          <w:sz w:val="22"/>
          <w:lang w:val="en-US"/>
        </w:rPr>
      </w:pPr>
      <w:r>
        <w:rPr>
          <w:rFonts w:eastAsia="ＭＳ 明朝"/>
          <w:sz w:val="22"/>
          <w:lang w:val="en-US"/>
        </w:rPr>
        <w:t>L</w:t>
      </w:r>
      <w:r w:rsidRPr="004754FD">
        <w:rPr>
          <w:rFonts w:eastAsia="ＭＳ 明朝"/>
          <w:sz w:val="22"/>
          <w:lang w:val="en-US"/>
        </w:rPr>
        <w:t>ess than 44 at least for SCS = 60kHz and 120kHz.</w:t>
      </w:r>
    </w:p>
    <w:p w14:paraId="22056928" w14:textId="77777777" w:rsidR="00CE4E2B" w:rsidRPr="00F74123" w:rsidRDefault="00CE4E2B" w:rsidP="00CE4E2B">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3"/>
        <w:gridCol w:w="7619"/>
      </w:tblGrid>
      <w:tr w:rsidR="00CE4E2B" w14:paraId="2D6FBA57" w14:textId="77777777" w:rsidTr="00F257A7">
        <w:tc>
          <w:tcPr>
            <w:tcW w:w="2376" w:type="dxa"/>
            <w:shd w:val="clear" w:color="auto" w:fill="FBD4B4" w:themeFill="accent6" w:themeFillTint="66"/>
          </w:tcPr>
          <w:p w14:paraId="449FDBE1" w14:textId="77777777" w:rsidR="00CE4E2B" w:rsidRDefault="00CE4E2B" w:rsidP="00F257A7">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43C310FE" w14:textId="77777777" w:rsidR="00CE4E2B" w:rsidRDefault="00CE4E2B" w:rsidP="00F257A7">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CE4E2B" w14:paraId="4E8E76C6" w14:textId="77777777" w:rsidTr="00F257A7">
        <w:tc>
          <w:tcPr>
            <w:tcW w:w="2376" w:type="dxa"/>
          </w:tcPr>
          <w:p w14:paraId="324C5BD2" w14:textId="568EA471" w:rsidR="00CE4E2B" w:rsidRDefault="00A67792" w:rsidP="00F257A7">
            <w:pPr>
              <w:spacing w:beforeLines="50" w:before="120"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4" w:type="dxa"/>
          </w:tcPr>
          <w:p w14:paraId="145800C3" w14:textId="501999CB" w:rsidR="00A67792" w:rsidRPr="00A67792" w:rsidRDefault="00A67792" w:rsidP="00F257A7">
            <w:pPr>
              <w:spacing w:beforeLines="50" w:before="120" w:afterLines="50" w:after="120"/>
              <w:jc w:val="both"/>
              <w:rPr>
                <w:rFonts w:eastAsia="ＭＳ 明朝"/>
                <w:b/>
                <w:sz w:val="22"/>
                <w:u w:val="single"/>
                <w:lang w:val="en-US"/>
              </w:rPr>
            </w:pPr>
            <w:r w:rsidRPr="00A67792">
              <w:rPr>
                <w:rFonts w:eastAsia="ＭＳ 明朝" w:hint="eastAsia"/>
                <w:b/>
                <w:sz w:val="22"/>
                <w:u w:val="single"/>
                <w:lang w:val="en-US"/>
              </w:rPr>
              <w:t>F</w:t>
            </w:r>
            <w:r w:rsidRPr="00A67792">
              <w:rPr>
                <w:rFonts w:eastAsia="ＭＳ 明朝"/>
                <w:b/>
                <w:sz w:val="22"/>
                <w:u w:val="single"/>
                <w:lang w:val="en-US"/>
              </w:rPr>
              <w:t>or PDCCH monitoring periodicity for 14 or more symbols</w:t>
            </w:r>
          </w:p>
          <w:p w14:paraId="5C580402" w14:textId="0539E6D4" w:rsidR="00A67792" w:rsidRDefault="00A67792" w:rsidP="00F257A7">
            <w:pPr>
              <w:spacing w:beforeLines="50" w:before="120"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SCS = 15kHz, we prefer to keep the same values of the number of BDs per slot and the same number of CCEs per slot compared to LTE (i.e., 44 BDs and 74 CEs). </w:t>
            </w:r>
          </w:p>
          <w:p w14:paraId="75735090" w14:textId="04086D47" w:rsidR="00CE4E2B" w:rsidRDefault="00A67792" w:rsidP="00F257A7">
            <w:pPr>
              <w:spacing w:beforeLines="50" w:before="120" w:afterLines="50" w:after="120"/>
              <w:jc w:val="both"/>
              <w:rPr>
                <w:rFonts w:eastAsia="ＭＳ 明朝"/>
                <w:sz w:val="22"/>
                <w:lang w:val="en-US"/>
              </w:rPr>
            </w:pPr>
            <w:r>
              <w:rPr>
                <w:rFonts w:eastAsia="ＭＳ 明朝"/>
                <w:sz w:val="22"/>
                <w:lang w:val="en-US"/>
              </w:rPr>
              <w:t>Then, we prefer to keep the same number of BDs per slot (and the same number of CCEs per slot) for SCS = 15kHz and SCS = 30kHz since these two SCSs targets the same deployment scenarios, and having the same number for these two SCSs makes SCS = 30kHz more attractive. Otherwise, we need to analyze appropriate SCS for our deployment taking into account the analysis of PDCCH blocking probability.</w:t>
            </w:r>
          </w:p>
          <w:p w14:paraId="5254F24A" w14:textId="5AFDE8AA" w:rsidR="00A67792" w:rsidRDefault="00A67792" w:rsidP="00F257A7">
            <w:pPr>
              <w:spacing w:beforeLines="50" w:before="120" w:afterLines="50" w:after="120"/>
              <w:jc w:val="both"/>
              <w:rPr>
                <w:rFonts w:eastAsia="ＭＳ 明朝"/>
                <w:sz w:val="22"/>
                <w:lang w:val="en-US"/>
              </w:rPr>
            </w:pPr>
            <w:r>
              <w:rPr>
                <w:rFonts w:eastAsia="ＭＳ 明朝" w:hint="eastAsia"/>
                <w:sz w:val="22"/>
                <w:lang w:val="en-US"/>
              </w:rPr>
              <w:t>F</w:t>
            </w:r>
            <w:r>
              <w:rPr>
                <w:rFonts w:eastAsia="ＭＳ 明朝"/>
                <w:sz w:val="22"/>
                <w:lang w:val="en-US"/>
              </w:rPr>
              <w:t>or SCS = 60kHz and SCS = 120kHz, for mmwave usage, smaller numbers of BDs and CEs are acceptable since these deployment scenarios are quite different from LTE. Our suggestion is the half numbers compared to LTE (i.e., 22 BDs and 37 CEs). On the other hand, for URLLC usage, smaller number of BDs and CEs cause high blocking probability. The reliability part of URLLC will be specified after Dec. and hence, one can say separate value can be considered later. However, as long as they are in the same release, it is preferable not to differentiate the specification as hard as possible. Therefore, we suggest having one UE capability signaling informing support of high numbers, i.e., 44 BDs and 74 CEs.</w:t>
            </w:r>
          </w:p>
          <w:p w14:paraId="1C042EDD" w14:textId="27537154" w:rsidR="00A67792" w:rsidRPr="00A67792" w:rsidRDefault="00A67792" w:rsidP="00A67792">
            <w:pPr>
              <w:spacing w:beforeLines="50" w:before="120" w:afterLines="50" w:after="120"/>
              <w:jc w:val="both"/>
              <w:rPr>
                <w:rFonts w:eastAsia="ＭＳ 明朝"/>
                <w:b/>
                <w:sz w:val="22"/>
                <w:u w:val="single"/>
                <w:lang w:val="en-US"/>
              </w:rPr>
            </w:pPr>
            <w:r w:rsidRPr="00A67792">
              <w:rPr>
                <w:rFonts w:eastAsia="ＭＳ 明朝" w:hint="eastAsia"/>
                <w:b/>
                <w:sz w:val="22"/>
                <w:u w:val="single"/>
                <w:lang w:val="en-US"/>
              </w:rPr>
              <w:t>F</w:t>
            </w:r>
            <w:r w:rsidRPr="00A67792">
              <w:rPr>
                <w:rFonts w:eastAsia="ＭＳ 明朝"/>
                <w:b/>
                <w:sz w:val="22"/>
                <w:u w:val="single"/>
                <w:lang w:val="en-US"/>
              </w:rPr>
              <w:t xml:space="preserve">or PDCCH monitoring periodicity for </w:t>
            </w:r>
            <w:r>
              <w:rPr>
                <w:rFonts w:eastAsia="ＭＳ 明朝"/>
                <w:b/>
                <w:sz w:val="22"/>
                <w:u w:val="single"/>
                <w:lang w:val="en-US"/>
              </w:rPr>
              <w:t>less than 14 symbols</w:t>
            </w:r>
          </w:p>
          <w:p w14:paraId="7515943B" w14:textId="6B755500" w:rsidR="00A67792" w:rsidRPr="00A67792" w:rsidRDefault="00623AE5" w:rsidP="00F257A7">
            <w:pPr>
              <w:spacing w:beforeLines="50" w:before="120" w:afterLines="50" w:after="120"/>
              <w:jc w:val="both"/>
              <w:rPr>
                <w:rFonts w:eastAsia="ＭＳ 明朝"/>
                <w:sz w:val="22"/>
                <w:lang w:val="en-US"/>
              </w:rPr>
            </w:pPr>
            <w:r>
              <w:rPr>
                <w:rFonts w:eastAsia="ＭＳ 明朝"/>
                <w:sz w:val="22"/>
                <w:lang w:val="en-US"/>
              </w:rPr>
              <w:t xml:space="preserve">This PDCCH monitoring periodicity for </w:t>
            </w:r>
            <w:r>
              <w:rPr>
                <w:rFonts w:eastAsia="ＭＳ 明朝" w:hint="eastAsia"/>
                <w:sz w:val="22"/>
                <w:lang w:val="en-US"/>
              </w:rPr>
              <w:t>S</w:t>
            </w:r>
            <w:r>
              <w:rPr>
                <w:rFonts w:eastAsia="ＭＳ 明朝"/>
                <w:sz w:val="22"/>
                <w:lang w:val="en-US"/>
              </w:rPr>
              <w:t>CS = 15kHz and SCS = 30kHz is clearly for URLLC. Therefore, as with the same logic above, we suggest having one UE capability signaling informing support of high numbers, i.e., 86 BDs and 158 CEs.</w:t>
            </w:r>
          </w:p>
          <w:p w14:paraId="6334E176" w14:textId="2904CE9E" w:rsidR="00623AE5" w:rsidRPr="00A67792" w:rsidRDefault="00623AE5" w:rsidP="00623AE5">
            <w:pPr>
              <w:spacing w:beforeLines="50" w:before="120" w:afterLines="50" w:after="120"/>
              <w:jc w:val="both"/>
              <w:rPr>
                <w:rFonts w:eastAsia="ＭＳ 明朝"/>
                <w:b/>
                <w:sz w:val="22"/>
                <w:u w:val="single"/>
                <w:lang w:val="en-US"/>
              </w:rPr>
            </w:pPr>
            <w:r>
              <w:rPr>
                <w:rFonts w:eastAsia="ＭＳ 明朝"/>
                <w:b/>
                <w:sz w:val="22"/>
                <w:u w:val="single"/>
                <w:lang w:val="en-US"/>
              </w:rPr>
              <w:t>UE capability for PDCCH monitoring periodicities for 14 or more symbols and for less than 14 symbols</w:t>
            </w:r>
          </w:p>
          <w:p w14:paraId="6B1F6E13" w14:textId="57D05983" w:rsidR="00A67792" w:rsidRDefault="00623AE5" w:rsidP="00F257A7">
            <w:pPr>
              <w:spacing w:beforeLines="50" w:before="120" w:afterLines="50" w:after="120"/>
              <w:jc w:val="both"/>
              <w:rPr>
                <w:rFonts w:eastAsia="ＭＳ 明朝"/>
                <w:sz w:val="22"/>
                <w:lang w:val="en-US"/>
              </w:rPr>
            </w:pPr>
            <w:r>
              <w:rPr>
                <w:rFonts w:eastAsia="ＭＳ 明朝" w:hint="eastAsia"/>
                <w:sz w:val="22"/>
                <w:lang w:val="en-US"/>
              </w:rPr>
              <w:t>T</w:t>
            </w:r>
            <w:r>
              <w:rPr>
                <w:rFonts w:eastAsia="ＭＳ 明朝"/>
                <w:sz w:val="22"/>
                <w:lang w:val="en-US"/>
              </w:rPr>
              <w:t>he possible UE capability signaling for slot-based/mini-slot-based scheduling needs to take various aspects into account. From PDCCH monitoring point of view, our understanding is that if the numbers of BDs and CEs per slot is scaled down according to SCS increase, then the UE capability is not necessary to be separated. On the other hand, if the numbers increase, then separate UE capability is preferable. The decision on this aspect should be made based on the above discussion.</w:t>
            </w:r>
          </w:p>
          <w:p w14:paraId="366B5451" w14:textId="120F2C33" w:rsidR="00623AE5" w:rsidRPr="00623AE5" w:rsidRDefault="00623AE5" w:rsidP="00F257A7">
            <w:pPr>
              <w:spacing w:beforeLines="50" w:before="120" w:afterLines="50" w:after="120"/>
              <w:jc w:val="both"/>
              <w:rPr>
                <w:rFonts w:eastAsia="ＭＳ 明朝"/>
                <w:sz w:val="22"/>
                <w:lang w:val="en-US"/>
              </w:rPr>
            </w:pPr>
          </w:p>
        </w:tc>
      </w:tr>
      <w:tr w:rsidR="00CE4E2B" w14:paraId="2143058B" w14:textId="77777777" w:rsidTr="00F257A7">
        <w:tc>
          <w:tcPr>
            <w:tcW w:w="2376" w:type="dxa"/>
          </w:tcPr>
          <w:p w14:paraId="4A6F717B" w14:textId="77777777" w:rsidR="00CE4E2B" w:rsidRDefault="00CE4E2B" w:rsidP="00F257A7">
            <w:pPr>
              <w:spacing w:beforeLines="50" w:before="120" w:afterLines="50" w:after="120"/>
              <w:jc w:val="both"/>
              <w:rPr>
                <w:rFonts w:eastAsia="ＭＳ 明朝"/>
                <w:sz w:val="22"/>
                <w:lang w:val="en-US"/>
              </w:rPr>
            </w:pPr>
          </w:p>
        </w:tc>
        <w:tc>
          <w:tcPr>
            <w:tcW w:w="7794" w:type="dxa"/>
          </w:tcPr>
          <w:p w14:paraId="30615693" w14:textId="77777777" w:rsidR="00CE4E2B" w:rsidRDefault="00CE4E2B" w:rsidP="00F257A7">
            <w:pPr>
              <w:spacing w:beforeLines="50" w:before="120" w:afterLines="50" w:after="120"/>
              <w:jc w:val="both"/>
              <w:rPr>
                <w:rFonts w:eastAsia="ＭＳ 明朝"/>
                <w:sz w:val="22"/>
                <w:lang w:val="en-US"/>
              </w:rPr>
            </w:pPr>
          </w:p>
        </w:tc>
      </w:tr>
      <w:tr w:rsidR="00CE4E2B" w14:paraId="29BFD244" w14:textId="77777777" w:rsidTr="00F257A7">
        <w:tc>
          <w:tcPr>
            <w:tcW w:w="2376" w:type="dxa"/>
          </w:tcPr>
          <w:p w14:paraId="23386B8E" w14:textId="77777777" w:rsidR="00CE4E2B" w:rsidRDefault="00CE4E2B" w:rsidP="00F257A7">
            <w:pPr>
              <w:spacing w:beforeLines="50" w:before="120" w:afterLines="50" w:after="120"/>
              <w:jc w:val="both"/>
              <w:rPr>
                <w:rFonts w:eastAsia="ＭＳ 明朝"/>
                <w:sz w:val="22"/>
                <w:lang w:val="en-US"/>
              </w:rPr>
            </w:pPr>
          </w:p>
        </w:tc>
        <w:tc>
          <w:tcPr>
            <w:tcW w:w="7794" w:type="dxa"/>
          </w:tcPr>
          <w:p w14:paraId="4682FA0E" w14:textId="77777777" w:rsidR="00CE4E2B" w:rsidRDefault="00CE4E2B" w:rsidP="00F257A7">
            <w:pPr>
              <w:spacing w:beforeLines="50" w:before="120" w:afterLines="50" w:after="120"/>
              <w:jc w:val="both"/>
              <w:rPr>
                <w:rFonts w:eastAsia="ＭＳ 明朝"/>
                <w:sz w:val="22"/>
                <w:lang w:val="en-US"/>
              </w:rPr>
            </w:pPr>
          </w:p>
        </w:tc>
      </w:tr>
    </w:tbl>
    <w:p w14:paraId="3B3EEC53" w14:textId="33BAB071" w:rsidR="0079116B" w:rsidRDefault="0079116B" w:rsidP="00F35388">
      <w:pPr>
        <w:spacing w:beforeLines="50" w:before="120" w:afterLines="50" w:after="120"/>
        <w:jc w:val="both"/>
        <w:rPr>
          <w:rFonts w:eastAsia="ＭＳ 明朝"/>
          <w:sz w:val="22"/>
          <w:lang w:val="en-US"/>
        </w:rPr>
      </w:pPr>
    </w:p>
    <w:p w14:paraId="1C0FA509" w14:textId="240500DB" w:rsidR="00CE4E2B" w:rsidRPr="005A52BF" w:rsidRDefault="00CE4E2B" w:rsidP="00F35388">
      <w:pPr>
        <w:spacing w:beforeLines="50" w:before="120" w:afterLines="50" w:after="120"/>
        <w:jc w:val="both"/>
        <w:rPr>
          <w:rFonts w:eastAsia="ＭＳ 明朝"/>
          <w:sz w:val="22"/>
          <w:lang w:val="en-US"/>
        </w:rPr>
      </w:pPr>
      <w:r>
        <w:rPr>
          <w:rFonts w:eastAsia="ＭＳ 明朝" w:hint="eastAsia"/>
          <w:sz w:val="22"/>
          <w:lang w:val="en-US"/>
        </w:rPr>
        <w:t>&lt;</w:t>
      </w:r>
      <w:r>
        <w:rPr>
          <w:rFonts w:eastAsia="ＭＳ 明朝"/>
          <w:sz w:val="22"/>
          <w:lang w:val="en-US"/>
        </w:rPr>
        <w:t>Summary of proposals in the submitted contributions&gt;</w:t>
      </w:r>
    </w:p>
    <w:tbl>
      <w:tblPr>
        <w:tblStyle w:val="afb"/>
        <w:tblW w:w="0" w:type="auto"/>
        <w:tblLook w:val="04A0" w:firstRow="1" w:lastRow="0" w:firstColumn="1" w:lastColumn="0" w:noHBand="0" w:noVBand="1"/>
      </w:tblPr>
      <w:tblGrid>
        <w:gridCol w:w="2405"/>
        <w:gridCol w:w="1843"/>
        <w:gridCol w:w="1843"/>
        <w:gridCol w:w="1872"/>
        <w:gridCol w:w="1999"/>
      </w:tblGrid>
      <w:tr w:rsidR="00F9070C" w14:paraId="6B4ED568" w14:textId="77777777" w:rsidTr="00470D6F">
        <w:tc>
          <w:tcPr>
            <w:tcW w:w="9962" w:type="dxa"/>
            <w:gridSpan w:val="5"/>
            <w:shd w:val="clear" w:color="auto" w:fill="D6E3BC" w:themeFill="accent3" w:themeFillTint="66"/>
          </w:tcPr>
          <w:p w14:paraId="3B2A92CF" w14:textId="5AC2AA00" w:rsidR="00F9070C" w:rsidRDefault="00F9070C" w:rsidP="00F9070C">
            <w:pPr>
              <w:spacing w:after="0"/>
              <w:jc w:val="both"/>
              <w:rPr>
                <w:rFonts w:eastAsia="ＭＳ 明朝"/>
                <w:sz w:val="22"/>
                <w:lang w:val="en-US"/>
              </w:rPr>
            </w:pPr>
            <w:r>
              <w:rPr>
                <w:rFonts w:eastAsia="ＭＳ 明朝" w:hint="eastAsia"/>
                <w:sz w:val="22"/>
                <w:lang w:val="en-US"/>
              </w:rPr>
              <w:t>N</w:t>
            </w:r>
            <w:r>
              <w:rPr>
                <w:rFonts w:eastAsia="ＭＳ 明朝"/>
                <w:sz w:val="22"/>
                <w:lang w:val="en-US"/>
              </w:rPr>
              <w:t>umber of PDCCH blind decoding candidates</w:t>
            </w:r>
          </w:p>
        </w:tc>
      </w:tr>
      <w:tr w:rsidR="00761CF6" w14:paraId="0471F276" w14:textId="77777777" w:rsidTr="00470D6F">
        <w:tc>
          <w:tcPr>
            <w:tcW w:w="2405" w:type="dxa"/>
            <w:vMerge w:val="restart"/>
            <w:shd w:val="clear" w:color="auto" w:fill="D6E3BC" w:themeFill="accent3" w:themeFillTint="66"/>
          </w:tcPr>
          <w:p w14:paraId="7E1FAC37" w14:textId="7A9471F1" w:rsidR="00761CF6" w:rsidRDefault="00761CF6" w:rsidP="00761CF6">
            <w:pPr>
              <w:spacing w:after="0"/>
              <w:jc w:val="both"/>
              <w:rPr>
                <w:rFonts w:eastAsia="ＭＳ 明朝"/>
                <w:sz w:val="22"/>
                <w:lang w:val="en-US"/>
              </w:rPr>
            </w:pPr>
            <w:r>
              <w:rPr>
                <w:rFonts w:eastAsia="ＭＳ 明朝" w:hint="eastAsia"/>
                <w:sz w:val="22"/>
                <w:lang w:val="en-US"/>
              </w:rPr>
              <w:t>1</w:t>
            </w:r>
            <w:r>
              <w:rPr>
                <w:rFonts w:eastAsia="ＭＳ 明朝"/>
                <w:sz w:val="22"/>
                <w:lang w:val="en-US"/>
              </w:rPr>
              <w:t>4 or more symbols</w:t>
            </w:r>
          </w:p>
        </w:tc>
        <w:tc>
          <w:tcPr>
            <w:tcW w:w="7557" w:type="dxa"/>
            <w:gridSpan w:val="4"/>
            <w:shd w:val="clear" w:color="auto" w:fill="D6E3BC" w:themeFill="accent3" w:themeFillTint="66"/>
          </w:tcPr>
          <w:p w14:paraId="4FC99BFC" w14:textId="5C295875" w:rsidR="00761CF6" w:rsidRDefault="00761CF6" w:rsidP="00761CF6">
            <w:pPr>
              <w:spacing w:after="0"/>
              <w:jc w:val="both"/>
              <w:rPr>
                <w:rFonts w:eastAsia="ＭＳ 明朝"/>
                <w:sz w:val="22"/>
                <w:lang w:val="en-US"/>
              </w:rPr>
            </w:pPr>
            <w:r>
              <w:rPr>
                <w:rFonts w:eastAsia="ＭＳ 明朝" w:hint="eastAsia"/>
                <w:sz w:val="22"/>
                <w:lang w:val="en-US"/>
              </w:rPr>
              <w:t>SCS</w:t>
            </w:r>
          </w:p>
        </w:tc>
      </w:tr>
      <w:tr w:rsidR="00761CF6" w14:paraId="006DE3C1" w14:textId="77777777" w:rsidTr="00470D6F">
        <w:tc>
          <w:tcPr>
            <w:tcW w:w="2405" w:type="dxa"/>
            <w:vMerge/>
            <w:shd w:val="clear" w:color="auto" w:fill="D6E3BC" w:themeFill="accent3" w:themeFillTint="66"/>
          </w:tcPr>
          <w:p w14:paraId="2B6740D9" w14:textId="77777777" w:rsidR="00761CF6" w:rsidRDefault="00761CF6" w:rsidP="00761CF6">
            <w:pPr>
              <w:spacing w:after="0"/>
              <w:jc w:val="both"/>
              <w:rPr>
                <w:rFonts w:eastAsia="ＭＳ 明朝"/>
                <w:sz w:val="22"/>
                <w:lang w:val="en-US"/>
              </w:rPr>
            </w:pPr>
          </w:p>
        </w:tc>
        <w:tc>
          <w:tcPr>
            <w:tcW w:w="1843" w:type="dxa"/>
            <w:shd w:val="clear" w:color="auto" w:fill="D6E3BC" w:themeFill="accent3" w:themeFillTint="66"/>
          </w:tcPr>
          <w:p w14:paraId="332F9096" w14:textId="12B42397" w:rsidR="00761CF6" w:rsidRDefault="00761CF6" w:rsidP="00761CF6">
            <w:pPr>
              <w:spacing w:after="0"/>
              <w:jc w:val="both"/>
              <w:rPr>
                <w:rFonts w:eastAsia="ＭＳ 明朝"/>
                <w:sz w:val="22"/>
                <w:lang w:val="en-US"/>
              </w:rPr>
            </w:pPr>
            <w:r>
              <w:rPr>
                <w:rFonts w:eastAsia="ＭＳ 明朝" w:hint="eastAsia"/>
                <w:sz w:val="22"/>
                <w:lang w:val="en-US"/>
              </w:rPr>
              <w:t>1</w:t>
            </w:r>
            <w:r>
              <w:rPr>
                <w:rFonts w:eastAsia="ＭＳ 明朝"/>
                <w:sz w:val="22"/>
                <w:lang w:val="en-US"/>
              </w:rPr>
              <w:t>5kHz</w:t>
            </w:r>
          </w:p>
        </w:tc>
        <w:tc>
          <w:tcPr>
            <w:tcW w:w="1843" w:type="dxa"/>
            <w:shd w:val="clear" w:color="auto" w:fill="D6E3BC" w:themeFill="accent3" w:themeFillTint="66"/>
          </w:tcPr>
          <w:p w14:paraId="42CA9678" w14:textId="1FB1768F" w:rsidR="00761CF6" w:rsidRDefault="00761CF6" w:rsidP="00761CF6">
            <w:pPr>
              <w:spacing w:after="0"/>
              <w:jc w:val="both"/>
              <w:rPr>
                <w:rFonts w:eastAsia="ＭＳ 明朝"/>
                <w:sz w:val="22"/>
                <w:lang w:val="en-US"/>
              </w:rPr>
            </w:pPr>
            <w:r>
              <w:rPr>
                <w:rFonts w:eastAsia="ＭＳ 明朝" w:hint="eastAsia"/>
                <w:sz w:val="22"/>
                <w:lang w:val="en-US"/>
              </w:rPr>
              <w:t>3</w:t>
            </w:r>
            <w:r>
              <w:rPr>
                <w:rFonts w:eastAsia="ＭＳ 明朝"/>
                <w:sz w:val="22"/>
                <w:lang w:val="en-US"/>
              </w:rPr>
              <w:t>0kHz</w:t>
            </w:r>
          </w:p>
        </w:tc>
        <w:tc>
          <w:tcPr>
            <w:tcW w:w="1872" w:type="dxa"/>
            <w:shd w:val="clear" w:color="auto" w:fill="D6E3BC" w:themeFill="accent3" w:themeFillTint="66"/>
          </w:tcPr>
          <w:p w14:paraId="70FB5A79" w14:textId="764AF23F" w:rsidR="00761CF6" w:rsidRDefault="00761CF6" w:rsidP="00761CF6">
            <w:pPr>
              <w:spacing w:after="0"/>
              <w:jc w:val="both"/>
              <w:rPr>
                <w:rFonts w:eastAsia="ＭＳ 明朝"/>
                <w:sz w:val="22"/>
                <w:lang w:val="en-US"/>
              </w:rPr>
            </w:pPr>
            <w:r>
              <w:rPr>
                <w:rFonts w:eastAsia="ＭＳ 明朝" w:hint="eastAsia"/>
                <w:sz w:val="22"/>
                <w:lang w:val="en-US"/>
              </w:rPr>
              <w:t>6</w:t>
            </w:r>
            <w:r>
              <w:rPr>
                <w:rFonts w:eastAsia="ＭＳ 明朝"/>
                <w:sz w:val="22"/>
                <w:lang w:val="en-US"/>
              </w:rPr>
              <w:t>0kHz</w:t>
            </w:r>
          </w:p>
        </w:tc>
        <w:tc>
          <w:tcPr>
            <w:tcW w:w="1999" w:type="dxa"/>
            <w:shd w:val="clear" w:color="auto" w:fill="D6E3BC" w:themeFill="accent3" w:themeFillTint="66"/>
          </w:tcPr>
          <w:p w14:paraId="75CACED6" w14:textId="14635415" w:rsidR="00761CF6" w:rsidRDefault="00761CF6" w:rsidP="00761CF6">
            <w:pPr>
              <w:spacing w:after="0"/>
              <w:jc w:val="both"/>
              <w:rPr>
                <w:rFonts w:eastAsia="ＭＳ 明朝"/>
                <w:sz w:val="22"/>
                <w:lang w:val="en-US"/>
              </w:rPr>
            </w:pPr>
            <w:r>
              <w:rPr>
                <w:rFonts w:eastAsia="ＭＳ 明朝" w:hint="eastAsia"/>
                <w:sz w:val="22"/>
                <w:lang w:val="en-US"/>
              </w:rPr>
              <w:t>1</w:t>
            </w:r>
            <w:r>
              <w:rPr>
                <w:rFonts w:eastAsia="ＭＳ 明朝"/>
                <w:sz w:val="22"/>
                <w:lang w:val="en-US"/>
              </w:rPr>
              <w:t>20kHz</w:t>
            </w:r>
          </w:p>
        </w:tc>
      </w:tr>
      <w:tr w:rsidR="00761CF6" w14:paraId="5F2F79EE" w14:textId="77777777" w:rsidTr="00761CF6">
        <w:tc>
          <w:tcPr>
            <w:tcW w:w="2405" w:type="dxa"/>
          </w:tcPr>
          <w:p w14:paraId="1A1E57A2" w14:textId="0AE4BC15" w:rsidR="00761CF6" w:rsidRDefault="00761CF6" w:rsidP="00761CF6">
            <w:pPr>
              <w:spacing w:after="0"/>
              <w:jc w:val="both"/>
              <w:rPr>
                <w:rFonts w:eastAsia="ＭＳ 明朝"/>
                <w:sz w:val="22"/>
                <w:lang w:val="en-US"/>
              </w:rPr>
            </w:pPr>
            <w:r>
              <w:rPr>
                <w:rFonts w:eastAsia="ＭＳ 明朝" w:hint="eastAsia"/>
                <w:sz w:val="22"/>
                <w:lang w:val="en-US"/>
              </w:rPr>
              <w:t>H</w:t>
            </w:r>
            <w:r>
              <w:rPr>
                <w:rFonts w:eastAsia="ＭＳ 明朝"/>
                <w:sz w:val="22"/>
                <w:lang w:val="en-US"/>
              </w:rPr>
              <w:t>uawei</w:t>
            </w:r>
          </w:p>
        </w:tc>
        <w:tc>
          <w:tcPr>
            <w:tcW w:w="1843" w:type="dxa"/>
          </w:tcPr>
          <w:p w14:paraId="191491CF" w14:textId="1D9FABED" w:rsidR="00761CF6" w:rsidRDefault="00761CF6" w:rsidP="00761CF6">
            <w:pPr>
              <w:spacing w:after="0"/>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452A6F44" w14:textId="0FF4E0C9" w:rsidR="00761CF6" w:rsidRDefault="00761CF6" w:rsidP="00761CF6">
            <w:pPr>
              <w:spacing w:after="0"/>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872" w:type="dxa"/>
          </w:tcPr>
          <w:p w14:paraId="07FB5EF8" w14:textId="3E43C94B" w:rsidR="00761CF6" w:rsidRDefault="00761CF6" w:rsidP="00761CF6">
            <w:pPr>
              <w:spacing w:after="0"/>
              <w:jc w:val="both"/>
              <w:rPr>
                <w:rFonts w:eastAsia="ＭＳ 明朝"/>
                <w:sz w:val="22"/>
                <w:lang w:val="en-US"/>
              </w:rPr>
            </w:pPr>
            <w:r>
              <w:rPr>
                <w:rFonts w:eastAsia="ＭＳ 明朝" w:hint="eastAsia"/>
                <w:sz w:val="22"/>
                <w:lang w:val="en-US"/>
              </w:rPr>
              <w:t>1</w:t>
            </w:r>
            <w:r>
              <w:rPr>
                <w:rFonts w:eastAsia="ＭＳ 明朝"/>
                <w:sz w:val="22"/>
                <w:lang w:val="en-US"/>
              </w:rPr>
              <w:t>1</w:t>
            </w:r>
          </w:p>
        </w:tc>
        <w:tc>
          <w:tcPr>
            <w:tcW w:w="1999" w:type="dxa"/>
          </w:tcPr>
          <w:p w14:paraId="51770CB6" w14:textId="30D12A17" w:rsidR="00761CF6" w:rsidRDefault="00761CF6" w:rsidP="00761CF6">
            <w:pPr>
              <w:spacing w:after="0"/>
              <w:jc w:val="both"/>
              <w:rPr>
                <w:rFonts w:eastAsia="ＭＳ 明朝"/>
                <w:sz w:val="22"/>
                <w:lang w:val="en-US"/>
              </w:rPr>
            </w:pPr>
            <w:r>
              <w:rPr>
                <w:rFonts w:eastAsia="ＭＳ 明朝" w:hint="eastAsia"/>
                <w:sz w:val="22"/>
                <w:lang w:val="en-US"/>
              </w:rPr>
              <w:t>6</w:t>
            </w:r>
          </w:p>
        </w:tc>
      </w:tr>
      <w:tr w:rsidR="00761CF6" w14:paraId="0CB37651" w14:textId="77777777" w:rsidTr="00761CF6">
        <w:tc>
          <w:tcPr>
            <w:tcW w:w="2405" w:type="dxa"/>
          </w:tcPr>
          <w:p w14:paraId="21BF1742" w14:textId="6FCE6B88" w:rsidR="00761CF6" w:rsidRDefault="00761CF6" w:rsidP="00761CF6">
            <w:pPr>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843" w:type="dxa"/>
          </w:tcPr>
          <w:p w14:paraId="3AEBFF6A" w14:textId="165E43C3"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0AB26771" w14:textId="3742CA7D"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79371D09" w14:textId="5EFE7E77"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5261CAF2" w14:textId="76BF504F"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6E7554F4" w14:textId="77777777" w:rsidTr="00761CF6">
        <w:tc>
          <w:tcPr>
            <w:tcW w:w="2405" w:type="dxa"/>
          </w:tcPr>
          <w:p w14:paraId="6B574B25" w14:textId="028BCFCB" w:rsidR="00761CF6" w:rsidRDefault="00761CF6" w:rsidP="00761CF6">
            <w:pPr>
              <w:jc w:val="both"/>
              <w:rPr>
                <w:rFonts w:eastAsia="ＭＳ 明朝"/>
                <w:sz w:val="22"/>
                <w:lang w:val="en-US"/>
              </w:rPr>
            </w:pPr>
            <w:r>
              <w:rPr>
                <w:rFonts w:eastAsia="ＭＳ 明朝" w:hint="eastAsia"/>
                <w:sz w:val="22"/>
                <w:lang w:val="en-US"/>
              </w:rPr>
              <w:t>A</w:t>
            </w:r>
            <w:r>
              <w:rPr>
                <w:rFonts w:eastAsia="ＭＳ 明朝"/>
                <w:sz w:val="22"/>
                <w:lang w:val="en-US"/>
              </w:rPr>
              <w:t>T&amp;T</w:t>
            </w:r>
          </w:p>
        </w:tc>
        <w:tc>
          <w:tcPr>
            <w:tcW w:w="1843" w:type="dxa"/>
          </w:tcPr>
          <w:p w14:paraId="0EEAB392" w14:textId="62069A91"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5CF79585" w14:textId="551975B6"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212FF2F9" w14:textId="16B55724"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999" w:type="dxa"/>
          </w:tcPr>
          <w:p w14:paraId="47890443" w14:textId="4984719F"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r>
      <w:tr w:rsidR="00761CF6" w14:paraId="4603B393" w14:textId="77777777" w:rsidTr="00761CF6">
        <w:tc>
          <w:tcPr>
            <w:tcW w:w="2405" w:type="dxa"/>
          </w:tcPr>
          <w:p w14:paraId="35F4FD0E" w14:textId="62EF6D3A" w:rsidR="00761CF6" w:rsidRDefault="00761CF6" w:rsidP="00761CF6">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843" w:type="dxa"/>
          </w:tcPr>
          <w:p w14:paraId="129CD0D7" w14:textId="001FEC55"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250477E9" w14:textId="1E7DE89C"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3778FB23" w14:textId="025F1CC0"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0</w:t>
            </w:r>
          </w:p>
        </w:tc>
        <w:tc>
          <w:tcPr>
            <w:tcW w:w="1999" w:type="dxa"/>
          </w:tcPr>
          <w:p w14:paraId="37475138" w14:textId="312C2B98"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1C25D957" w14:textId="77777777" w:rsidTr="00761CF6">
        <w:tc>
          <w:tcPr>
            <w:tcW w:w="2405" w:type="dxa"/>
          </w:tcPr>
          <w:p w14:paraId="0C2F2266" w14:textId="3AD50EA4" w:rsidR="00761CF6" w:rsidRDefault="00761CF6" w:rsidP="00761CF6">
            <w:pPr>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1843" w:type="dxa"/>
          </w:tcPr>
          <w:p w14:paraId="074767EB" w14:textId="742239C7"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596A5313" w14:textId="6BA906AE"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872" w:type="dxa"/>
          </w:tcPr>
          <w:p w14:paraId="5F01DC4A" w14:textId="43E6B7C4"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1</w:t>
            </w:r>
          </w:p>
        </w:tc>
        <w:tc>
          <w:tcPr>
            <w:tcW w:w="1999" w:type="dxa"/>
          </w:tcPr>
          <w:p w14:paraId="656CDB4C" w14:textId="3C2B0D93" w:rsidR="00761CF6" w:rsidRDefault="00761CF6" w:rsidP="00761CF6">
            <w:pPr>
              <w:jc w:val="both"/>
              <w:rPr>
                <w:rFonts w:eastAsia="ＭＳ 明朝"/>
                <w:sz w:val="22"/>
                <w:lang w:val="en-US"/>
              </w:rPr>
            </w:pPr>
            <w:r>
              <w:rPr>
                <w:rFonts w:eastAsia="ＭＳ 明朝" w:hint="eastAsia"/>
                <w:sz w:val="22"/>
                <w:lang w:val="en-US"/>
              </w:rPr>
              <w:t>6</w:t>
            </w:r>
          </w:p>
        </w:tc>
      </w:tr>
      <w:tr w:rsidR="00761CF6" w14:paraId="00C4CB1A" w14:textId="77777777" w:rsidTr="00761CF6">
        <w:tc>
          <w:tcPr>
            <w:tcW w:w="2405" w:type="dxa"/>
          </w:tcPr>
          <w:p w14:paraId="73D73DBD" w14:textId="0A7E0EFD" w:rsidR="00761CF6" w:rsidRDefault="00761CF6" w:rsidP="00761CF6">
            <w:pPr>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1843" w:type="dxa"/>
          </w:tcPr>
          <w:p w14:paraId="23687126" w14:textId="61D9AA31"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78C99173" w14:textId="47D3290B"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6</w:t>
            </w:r>
          </w:p>
        </w:tc>
        <w:tc>
          <w:tcPr>
            <w:tcW w:w="1872" w:type="dxa"/>
          </w:tcPr>
          <w:p w14:paraId="67DDD007" w14:textId="10737EC7"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999" w:type="dxa"/>
          </w:tcPr>
          <w:p w14:paraId="43828212" w14:textId="7CBED5F4"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35323D79" w14:textId="77777777" w:rsidTr="00761CF6">
        <w:tc>
          <w:tcPr>
            <w:tcW w:w="2405" w:type="dxa"/>
          </w:tcPr>
          <w:p w14:paraId="7D343866" w14:textId="588353D6" w:rsidR="00761CF6" w:rsidRDefault="00761CF6" w:rsidP="00761CF6">
            <w:pPr>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1843" w:type="dxa"/>
          </w:tcPr>
          <w:p w14:paraId="5764A201" w14:textId="736DEEA4"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4AA7F16E" w14:textId="35FC6EB1"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27E5E679" w14:textId="5B4ADCE4"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39C77DCF" w14:textId="5E6A3B68"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8</w:t>
            </w:r>
          </w:p>
        </w:tc>
      </w:tr>
      <w:tr w:rsidR="00761CF6" w14:paraId="3B592B5A" w14:textId="77777777" w:rsidTr="00761CF6">
        <w:tc>
          <w:tcPr>
            <w:tcW w:w="2405" w:type="dxa"/>
          </w:tcPr>
          <w:p w14:paraId="3A30C98A" w14:textId="7F865A8C" w:rsidR="00761CF6" w:rsidRDefault="00761CF6" w:rsidP="00761CF6">
            <w:pPr>
              <w:jc w:val="both"/>
              <w:rPr>
                <w:rFonts w:eastAsia="ＭＳ 明朝"/>
                <w:sz w:val="22"/>
                <w:lang w:val="en-US"/>
              </w:rPr>
            </w:pPr>
            <w:r>
              <w:rPr>
                <w:rFonts w:eastAsia="ＭＳ 明朝" w:hint="eastAsia"/>
                <w:sz w:val="22"/>
                <w:lang w:val="en-US"/>
              </w:rPr>
              <w:t>C</w:t>
            </w:r>
            <w:r>
              <w:rPr>
                <w:rFonts w:eastAsia="ＭＳ 明朝"/>
                <w:sz w:val="22"/>
                <w:lang w:val="en-US"/>
              </w:rPr>
              <w:t>ATT</w:t>
            </w:r>
          </w:p>
        </w:tc>
        <w:tc>
          <w:tcPr>
            <w:tcW w:w="1843" w:type="dxa"/>
          </w:tcPr>
          <w:p w14:paraId="7CB08148" w14:textId="05727F50"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1A5C924E" w14:textId="52577BE0"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6C658A95" w14:textId="3A47A19E" w:rsidR="00761CF6" w:rsidRDefault="00761CF6" w:rsidP="00761CF6">
            <w:pPr>
              <w:jc w:val="both"/>
              <w:rPr>
                <w:rFonts w:eastAsia="ＭＳ 明朝"/>
                <w:sz w:val="22"/>
                <w:lang w:val="en-US"/>
              </w:rPr>
            </w:pPr>
            <w:r>
              <w:rPr>
                <w:rFonts w:eastAsia="ＭＳ 明朝" w:hint="eastAsia"/>
                <w:sz w:val="22"/>
                <w:lang w:val="en-US"/>
              </w:rPr>
              <w:t>[</w:t>
            </w:r>
            <w:r>
              <w:rPr>
                <w:rFonts w:eastAsia="ＭＳ 明朝"/>
                <w:sz w:val="22"/>
                <w:lang w:val="en-US"/>
              </w:rPr>
              <w:t>22-32]</w:t>
            </w:r>
          </w:p>
        </w:tc>
        <w:tc>
          <w:tcPr>
            <w:tcW w:w="1999" w:type="dxa"/>
          </w:tcPr>
          <w:p w14:paraId="0E826494" w14:textId="402CE19F" w:rsidR="00761CF6" w:rsidRDefault="00761CF6" w:rsidP="00761CF6">
            <w:pPr>
              <w:jc w:val="both"/>
              <w:rPr>
                <w:rFonts w:eastAsia="ＭＳ 明朝"/>
                <w:sz w:val="22"/>
                <w:lang w:val="en-US"/>
              </w:rPr>
            </w:pPr>
            <w:r>
              <w:rPr>
                <w:rFonts w:eastAsia="ＭＳ 明朝" w:hint="eastAsia"/>
                <w:sz w:val="22"/>
                <w:lang w:val="en-US"/>
              </w:rPr>
              <w:t>[</w:t>
            </w:r>
            <w:r>
              <w:rPr>
                <w:rFonts w:eastAsia="ＭＳ 明朝"/>
                <w:sz w:val="22"/>
                <w:lang w:val="en-US"/>
              </w:rPr>
              <w:t>22-32]</w:t>
            </w:r>
          </w:p>
        </w:tc>
      </w:tr>
      <w:tr w:rsidR="00761CF6" w14:paraId="4FD88B15" w14:textId="77777777" w:rsidTr="00761CF6">
        <w:tc>
          <w:tcPr>
            <w:tcW w:w="2405" w:type="dxa"/>
          </w:tcPr>
          <w:p w14:paraId="53165ED3" w14:textId="13C4E680" w:rsidR="00761CF6" w:rsidRDefault="00761CF6" w:rsidP="00761CF6">
            <w:pPr>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1843" w:type="dxa"/>
          </w:tcPr>
          <w:p w14:paraId="1C40A0AB" w14:textId="685CDDB6"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766075B1" w14:textId="6FDA8FA2"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6</w:t>
            </w:r>
          </w:p>
        </w:tc>
        <w:tc>
          <w:tcPr>
            <w:tcW w:w="1872" w:type="dxa"/>
          </w:tcPr>
          <w:p w14:paraId="6D9002A1" w14:textId="02A1FEEA"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8</w:t>
            </w:r>
          </w:p>
        </w:tc>
        <w:tc>
          <w:tcPr>
            <w:tcW w:w="1999" w:type="dxa"/>
          </w:tcPr>
          <w:p w14:paraId="48C1DA17" w14:textId="7786641B"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0</w:t>
            </w:r>
          </w:p>
        </w:tc>
      </w:tr>
      <w:tr w:rsidR="00761CF6" w14:paraId="716B3880" w14:textId="77777777" w:rsidTr="00761CF6">
        <w:tc>
          <w:tcPr>
            <w:tcW w:w="2405" w:type="dxa"/>
          </w:tcPr>
          <w:p w14:paraId="5E873385" w14:textId="7C7DEE55" w:rsidR="00761CF6" w:rsidRDefault="00761CF6" w:rsidP="00761CF6">
            <w:pPr>
              <w:jc w:val="both"/>
              <w:rPr>
                <w:rFonts w:eastAsia="ＭＳ 明朝"/>
                <w:sz w:val="22"/>
                <w:lang w:val="en-US"/>
              </w:rPr>
            </w:pPr>
            <w:r>
              <w:rPr>
                <w:rFonts w:eastAsia="ＭＳ 明朝" w:hint="eastAsia"/>
                <w:sz w:val="22"/>
                <w:lang w:val="en-US"/>
              </w:rPr>
              <w:t>N</w:t>
            </w:r>
            <w:r>
              <w:rPr>
                <w:rFonts w:eastAsia="ＭＳ 明朝"/>
                <w:sz w:val="22"/>
                <w:lang w:val="en-US"/>
              </w:rPr>
              <w:t>okia</w:t>
            </w:r>
          </w:p>
        </w:tc>
        <w:tc>
          <w:tcPr>
            <w:tcW w:w="1843" w:type="dxa"/>
          </w:tcPr>
          <w:p w14:paraId="03D05B39" w14:textId="5C6C3363"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6B484E61" w14:textId="3ABEE542"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4FF3D3AD" w14:textId="0895651A"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999" w:type="dxa"/>
          </w:tcPr>
          <w:p w14:paraId="580C782D" w14:textId="4630DED4" w:rsidR="00761CF6" w:rsidRDefault="00761CF6" w:rsidP="00761CF6">
            <w:pPr>
              <w:jc w:val="both"/>
              <w:rPr>
                <w:rFonts w:eastAsia="ＭＳ 明朝"/>
                <w:sz w:val="22"/>
                <w:lang w:val="en-US"/>
              </w:rPr>
            </w:pPr>
            <w:r>
              <w:rPr>
                <w:rFonts w:eastAsia="ＭＳ 明朝" w:hint="eastAsia"/>
                <w:sz w:val="22"/>
                <w:lang w:val="en-US"/>
              </w:rPr>
              <w:t>2</w:t>
            </w:r>
            <w:r>
              <w:rPr>
                <w:rFonts w:eastAsia="ＭＳ 明朝"/>
                <w:sz w:val="22"/>
                <w:lang w:val="en-US"/>
              </w:rPr>
              <w:t>2</w:t>
            </w:r>
          </w:p>
        </w:tc>
      </w:tr>
      <w:tr w:rsidR="00761CF6" w14:paraId="4F527093" w14:textId="77777777" w:rsidTr="00761CF6">
        <w:tc>
          <w:tcPr>
            <w:tcW w:w="2405" w:type="dxa"/>
          </w:tcPr>
          <w:p w14:paraId="33D19282" w14:textId="326E4C77" w:rsidR="00761CF6" w:rsidRDefault="00761CF6" w:rsidP="00761CF6">
            <w:pPr>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843" w:type="dxa"/>
          </w:tcPr>
          <w:p w14:paraId="09EE510F" w14:textId="796F07B9"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16A85909" w14:textId="701836ED" w:rsidR="00761CF6" w:rsidRDefault="00761CF6" w:rsidP="00761CF6">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536C64AB" w14:textId="57E37D43"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6</w:t>
            </w:r>
          </w:p>
        </w:tc>
        <w:tc>
          <w:tcPr>
            <w:tcW w:w="1999" w:type="dxa"/>
          </w:tcPr>
          <w:p w14:paraId="005EC905" w14:textId="5BE8E7FD" w:rsidR="00761CF6" w:rsidRDefault="00761CF6" w:rsidP="00761CF6">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0FD77F2F" w14:textId="77777777" w:rsidTr="00761CF6">
        <w:tc>
          <w:tcPr>
            <w:tcW w:w="2405" w:type="dxa"/>
          </w:tcPr>
          <w:p w14:paraId="688174A6" w14:textId="21E814CF" w:rsidR="00761CF6" w:rsidRDefault="00761CF6" w:rsidP="00761CF6">
            <w:pPr>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1843" w:type="dxa"/>
          </w:tcPr>
          <w:p w14:paraId="4964FB71" w14:textId="3C1E2456"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420EF08C" w14:textId="3E9FB8A0"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522F042C" w14:textId="61565B1B"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 or 22</w:t>
            </w:r>
          </w:p>
        </w:tc>
        <w:tc>
          <w:tcPr>
            <w:tcW w:w="1999" w:type="dxa"/>
          </w:tcPr>
          <w:p w14:paraId="70BFF99A" w14:textId="30859A7D" w:rsidR="00761CF6" w:rsidRDefault="00761CF6" w:rsidP="00761CF6">
            <w:pPr>
              <w:jc w:val="both"/>
              <w:rPr>
                <w:rFonts w:eastAsia="ＭＳ 明朝"/>
                <w:sz w:val="22"/>
                <w:lang w:val="en-US"/>
              </w:rPr>
            </w:pPr>
            <w:r>
              <w:rPr>
                <w:rFonts w:eastAsia="ＭＳ 明朝" w:hint="eastAsia"/>
                <w:sz w:val="22"/>
                <w:lang w:val="en-US"/>
              </w:rPr>
              <w:t>4</w:t>
            </w:r>
            <w:r>
              <w:rPr>
                <w:rFonts w:eastAsia="ＭＳ 明朝"/>
                <w:sz w:val="22"/>
                <w:lang w:val="en-US"/>
              </w:rPr>
              <w:t>4 or 22</w:t>
            </w:r>
          </w:p>
        </w:tc>
      </w:tr>
    </w:tbl>
    <w:p w14:paraId="6F0BB0A2" w14:textId="29AA9FBC" w:rsidR="005E45DF" w:rsidRDefault="005E45DF" w:rsidP="00851194">
      <w:pPr>
        <w:spacing w:beforeLines="50" w:before="120" w:afterLines="50" w:after="120"/>
        <w:jc w:val="both"/>
        <w:rPr>
          <w:rFonts w:eastAsia="ＭＳ 明朝"/>
          <w:sz w:val="22"/>
          <w:lang w:val="en-US"/>
        </w:rPr>
      </w:pPr>
    </w:p>
    <w:tbl>
      <w:tblPr>
        <w:tblStyle w:val="afb"/>
        <w:tblW w:w="0" w:type="auto"/>
        <w:tblLook w:val="04A0" w:firstRow="1" w:lastRow="0" w:firstColumn="1" w:lastColumn="0" w:noHBand="0" w:noVBand="1"/>
      </w:tblPr>
      <w:tblGrid>
        <w:gridCol w:w="2405"/>
        <w:gridCol w:w="1843"/>
        <w:gridCol w:w="1843"/>
        <w:gridCol w:w="1872"/>
        <w:gridCol w:w="1999"/>
      </w:tblGrid>
      <w:tr w:rsidR="00F9070C" w14:paraId="6C85313F" w14:textId="77777777" w:rsidTr="00470D6F">
        <w:tc>
          <w:tcPr>
            <w:tcW w:w="9962" w:type="dxa"/>
            <w:gridSpan w:val="5"/>
            <w:shd w:val="clear" w:color="auto" w:fill="D6E3BC" w:themeFill="accent3" w:themeFillTint="66"/>
          </w:tcPr>
          <w:p w14:paraId="3E58B785" w14:textId="77777777" w:rsidR="00F9070C" w:rsidRDefault="00F9070C" w:rsidP="00887FE0">
            <w:pPr>
              <w:spacing w:after="0"/>
              <w:jc w:val="both"/>
              <w:rPr>
                <w:rFonts w:eastAsia="ＭＳ 明朝"/>
                <w:sz w:val="22"/>
                <w:lang w:val="en-US"/>
              </w:rPr>
            </w:pPr>
            <w:r>
              <w:rPr>
                <w:rFonts w:eastAsia="ＭＳ 明朝" w:hint="eastAsia"/>
                <w:sz w:val="22"/>
                <w:lang w:val="en-US"/>
              </w:rPr>
              <w:t>N</w:t>
            </w:r>
            <w:r>
              <w:rPr>
                <w:rFonts w:eastAsia="ＭＳ 明朝"/>
                <w:sz w:val="22"/>
                <w:lang w:val="en-US"/>
              </w:rPr>
              <w:t>umber of PDCCH blind decoding candidates</w:t>
            </w:r>
          </w:p>
        </w:tc>
      </w:tr>
      <w:tr w:rsidR="00761CF6" w14:paraId="32E0A4A4" w14:textId="77777777" w:rsidTr="00470D6F">
        <w:tc>
          <w:tcPr>
            <w:tcW w:w="2405" w:type="dxa"/>
            <w:vMerge w:val="restart"/>
            <w:shd w:val="clear" w:color="auto" w:fill="D6E3BC" w:themeFill="accent3" w:themeFillTint="66"/>
          </w:tcPr>
          <w:p w14:paraId="4DF9C37A" w14:textId="248CF43A" w:rsidR="00761CF6" w:rsidRDefault="00761CF6" w:rsidP="00887FE0">
            <w:pPr>
              <w:spacing w:after="0"/>
              <w:jc w:val="both"/>
              <w:rPr>
                <w:rFonts w:eastAsia="ＭＳ 明朝"/>
                <w:sz w:val="22"/>
                <w:lang w:val="en-US"/>
              </w:rPr>
            </w:pPr>
            <w:r>
              <w:rPr>
                <w:rFonts w:eastAsia="ＭＳ 明朝"/>
                <w:sz w:val="22"/>
                <w:lang w:val="en-US"/>
              </w:rPr>
              <w:t>Less than 14 symbols</w:t>
            </w:r>
          </w:p>
        </w:tc>
        <w:tc>
          <w:tcPr>
            <w:tcW w:w="7557" w:type="dxa"/>
            <w:gridSpan w:val="4"/>
            <w:shd w:val="clear" w:color="auto" w:fill="D6E3BC" w:themeFill="accent3" w:themeFillTint="66"/>
          </w:tcPr>
          <w:p w14:paraId="01CD0FB8" w14:textId="77777777" w:rsidR="00761CF6" w:rsidRDefault="00761CF6" w:rsidP="00887FE0">
            <w:pPr>
              <w:spacing w:after="0"/>
              <w:jc w:val="both"/>
              <w:rPr>
                <w:rFonts w:eastAsia="ＭＳ 明朝"/>
                <w:sz w:val="22"/>
                <w:lang w:val="en-US"/>
              </w:rPr>
            </w:pPr>
            <w:r>
              <w:rPr>
                <w:rFonts w:eastAsia="ＭＳ 明朝" w:hint="eastAsia"/>
                <w:sz w:val="22"/>
                <w:lang w:val="en-US"/>
              </w:rPr>
              <w:t>SCS</w:t>
            </w:r>
          </w:p>
        </w:tc>
      </w:tr>
      <w:tr w:rsidR="00761CF6" w14:paraId="1A7A9CA6" w14:textId="77777777" w:rsidTr="00470D6F">
        <w:tc>
          <w:tcPr>
            <w:tcW w:w="2405" w:type="dxa"/>
            <w:vMerge/>
            <w:shd w:val="clear" w:color="auto" w:fill="D6E3BC" w:themeFill="accent3" w:themeFillTint="66"/>
          </w:tcPr>
          <w:p w14:paraId="6F18F428" w14:textId="77777777" w:rsidR="00761CF6" w:rsidRDefault="00761CF6" w:rsidP="00887FE0">
            <w:pPr>
              <w:spacing w:after="0"/>
              <w:jc w:val="both"/>
              <w:rPr>
                <w:rFonts w:eastAsia="ＭＳ 明朝"/>
                <w:sz w:val="22"/>
                <w:lang w:val="en-US"/>
              </w:rPr>
            </w:pPr>
          </w:p>
        </w:tc>
        <w:tc>
          <w:tcPr>
            <w:tcW w:w="1843" w:type="dxa"/>
            <w:shd w:val="clear" w:color="auto" w:fill="D6E3BC" w:themeFill="accent3" w:themeFillTint="66"/>
          </w:tcPr>
          <w:p w14:paraId="2B5B8570" w14:textId="77777777" w:rsidR="00761CF6" w:rsidRDefault="00761CF6"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5kHz</w:t>
            </w:r>
          </w:p>
        </w:tc>
        <w:tc>
          <w:tcPr>
            <w:tcW w:w="1843" w:type="dxa"/>
            <w:shd w:val="clear" w:color="auto" w:fill="D6E3BC" w:themeFill="accent3" w:themeFillTint="66"/>
          </w:tcPr>
          <w:p w14:paraId="711AEA88" w14:textId="77777777" w:rsidR="00761CF6" w:rsidRDefault="00761CF6" w:rsidP="00887FE0">
            <w:pPr>
              <w:spacing w:after="0"/>
              <w:jc w:val="both"/>
              <w:rPr>
                <w:rFonts w:eastAsia="ＭＳ 明朝"/>
                <w:sz w:val="22"/>
                <w:lang w:val="en-US"/>
              </w:rPr>
            </w:pPr>
            <w:r>
              <w:rPr>
                <w:rFonts w:eastAsia="ＭＳ 明朝" w:hint="eastAsia"/>
                <w:sz w:val="22"/>
                <w:lang w:val="en-US"/>
              </w:rPr>
              <w:t>3</w:t>
            </w:r>
            <w:r>
              <w:rPr>
                <w:rFonts w:eastAsia="ＭＳ 明朝"/>
                <w:sz w:val="22"/>
                <w:lang w:val="en-US"/>
              </w:rPr>
              <w:t>0kHz</w:t>
            </w:r>
          </w:p>
        </w:tc>
        <w:tc>
          <w:tcPr>
            <w:tcW w:w="1872" w:type="dxa"/>
            <w:shd w:val="clear" w:color="auto" w:fill="D6E3BC" w:themeFill="accent3" w:themeFillTint="66"/>
          </w:tcPr>
          <w:p w14:paraId="30A4633C" w14:textId="77777777" w:rsidR="00761CF6" w:rsidRDefault="00761CF6" w:rsidP="00887FE0">
            <w:pPr>
              <w:spacing w:after="0"/>
              <w:jc w:val="both"/>
              <w:rPr>
                <w:rFonts w:eastAsia="ＭＳ 明朝"/>
                <w:sz w:val="22"/>
                <w:lang w:val="en-US"/>
              </w:rPr>
            </w:pPr>
            <w:r>
              <w:rPr>
                <w:rFonts w:eastAsia="ＭＳ 明朝" w:hint="eastAsia"/>
                <w:sz w:val="22"/>
                <w:lang w:val="en-US"/>
              </w:rPr>
              <w:t>6</w:t>
            </w:r>
            <w:r>
              <w:rPr>
                <w:rFonts w:eastAsia="ＭＳ 明朝"/>
                <w:sz w:val="22"/>
                <w:lang w:val="en-US"/>
              </w:rPr>
              <w:t>0kHz</w:t>
            </w:r>
          </w:p>
        </w:tc>
        <w:tc>
          <w:tcPr>
            <w:tcW w:w="1999" w:type="dxa"/>
            <w:shd w:val="clear" w:color="auto" w:fill="D6E3BC" w:themeFill="accent3" w:themeFillTint="66"/>
          </w:tcPr>
          <w:p w14:paraId="2D7FCA24" w14:textId="77777777" w:rsidR="00761CF6" w:rsidRDefault="00761CF6"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20kHz</w:t>
            </w:r>
          </w:p>
        </w:tc>
      </w:tr>
      <w:tr w:rsidR="00761CF6" w14:paraId="5B03E664" w14:textId="77777777" w:rsidTr="00887FE0">
        <w:tc>
          <w:tcPr>
            <w:tcW w:w="2405" w:type="dxa"/>
          </w:tcPr>
          <w:p w14:paraId="6CD85069" w14:textId="77777777" w:rsidR="00761CF6" w:rsidRDefault="00761CF6" w:rsidP="00887FE0">
            <w:pPr>
              <w:spacing w:after="0"/>
              <w:jc w:val="both"/>
              <w:rPr>
                <w:rFonts w:eastAsia="ＭＳ 明朝"/>
                <w:sz w:val="22"/>
                <w:lang w:val="en-US"/>
              </w:rPr>
            </w:pPr>
            <w:r>
              <w:rPr>
                <w:rFonts w:eastAsia="ＭＳ 明朝" w:hint="eastAsia"/>
                <w:sz w:val="22"/>
                <w:lang w:val="en-US"/>
              </w:rPr>
              <w:t>H</w:t>
            </w:r>
            <w:r>
              <w:rPr>
                <w:rFonts w:eastAsia="ＭＳ 明朝"/>
                <w:sz w:val="22"/>
                <w:lang w:val="en-US"/>
              </w:rPr>
              <w:t>uawei</w:t>
            </w:r>
          </w:p>
        </w:tc>
        <w:tc>
          <w:tcPr>
            <w:tcW w:w="1843" w:type="dxa"/>
          </w:tcPr>
          <w:p w14:paraId="4191D09E" w14:textId="77777777" w:rsidR="00761CF6" w:rsidRDefault="00761CF6" w:rsidP="00887FE0">
            <w:pPr>
              <w:spacing w:after="0"/>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11FD1CA3" w14:textId="77777777" w:rsidR="00761CF6" w:rsidRDefault="00761CF6" w:rsidP="00887FE0">
            <w:pPr>
              <w:spacing w:after="0"/>
              <w:jc w:val="both"/>
              <w:rPr>
                <w:rFonts w:eastAsia="ＭＳ 明朝"/>
                <w:sz w:val="22"/>
                <w:lang w:val="en-US"/>
              </w:rPr>
            </w:pPr>
            <w:r>
              <w:rPr>
                <w:rFonts w:eastAsia="ＭＳ 明朝" w:hint="eastAsia"/>
                <w:sz w:val="22"/>
                <w:lang w:val="en-US"/>
              </w:rPr>
              <w:t>2</w:t>
            </w:r>
            <w:r>
              <w:rPr>
                <w:rFonts w:eastAsia="ＭＳ 明朝"/>
                <w:sz w:val="22"/>
                <w:lang w:val="en-US"/>
              </w:rPr>
              <w:t>2</w:t>
            </w:r>
          </w:p>
        </w:tc>
        <w:tc>
          <w:tcPr>
            <w:tcW w:w="1872" w:type="dxa"/>
          </w:tcPr>
          <w:p w14:paraId="36404785" w14:textId="77777777" w:rsidR="00761CF6" w:rsidRDefault="00761CF6"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1</w:t>
            </w:r>
          </w:p>
        </w:tc>
        <w:tc>
          <w:tcPr>
            <w:tcW w:w="1999" w:type="dxa"/>
          </w:tcPr>
          <w:p w14:paraId="5B049CE5" w14:textId="77777777" w:rsidR="00761CF6" w:rsidRDefault="00761CF6" w:rsidP="00887FE0">
            <w:pPr>
              <w:spacing w:after="0"/>
              <w:jc w:val="both"/>
              <w:rPr>
                <w:rFonts w:eastAsia="ＭＳ 明朝"/>
                <w:sz w:val="22"/>
                <w:lang w:val="en-US"/>
              </w:rPr>
            </w:pPr>
            <w:r>
              <w:rPr>
                <w:rFonts w:eastAsia="ＭＳ 明朝" w:hint="eastAsia"/>
                <w:sz w:val="22"/>
                <w:lang w:val="en-US"/>
              </w:rPr>
              <w:t>6</w:t>
            </w:r>
          </w:p>
        </w:tc>
      </w:tr>
      <w:tr w:rsidR="00761CF6" w14:paraId="54AF67C4" w14:textId="77777777" w:rsidTr="00887FE0">
        <w:tc>
          <w:tcPr>
            <w:tcW w:w="2405" w:type="dxa"/>
          </w:tcPr>
          <w:p w14:paraId="3FAA6511" w14:textId="77777777" w:rsidR="00761CF6" w:rsidRDefault="00761CF6" w:rsidP="00887FE0">
            <w:pPr>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843" w:type="dxa"/>
          </w:tcPr>
          <w:p w14:paraId="06F415BF"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5CF2E852" w14:textId="77777777" w:rsidR="00761CF6" w:rsidRDefault="00761CF6" w:rsidP="00887FE0">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6DC78ADF" w14:textId="77777777" w:rsidR="00761CF6" w:rsidRDefault="00761CF6"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1B277B3C" w14:textId="77777777" w:rsidR="00761CF6" w:rsidRDefault="00761CF6" w:rsidP="00887FE0">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4FA83E66" w14:textId="77777777" w:rsidTr="00887FE0">
        <w:tc>
          <w:tcPr>
            <w:tcW w:w="2405" w:type="dxa"/>
          </w:tcPr>
          <w:p w14:paraId="682CA22B" w14:textId="77777777" w:rsidR="00761CF6" w:rsidRDefault="00761CF6" w:rsidP="00887FE0">
            <w:pPr>
              <w:jc w:val="both"/>
              <w:rPr>
                <w:rFonts w:eastAsia="ＭＳ 明朝"/>
                <w:sz w:val="22"/>
                <w:lang w:val="en-US"/>
              </w:rPr>
            </w:pPr>
            <w:r>
              <w:rPr>
                <w:rFonts w:eastAsia="ＭＳ 明朝" w:hint="eastAsia"/>
                <w:sz w:val="22"/>
                <w:lang w:val="en-US"/>
              </w:rPr>
              <w:t>A</w:t>
            </w:r>
            <w:r>
              <w:rPr>
                <w:rFonts w:eastAsia="ＭＳ 明朝"/>
                <w:sz w:val="22"/>
                <w:lang w:val="en-US"/>
              </w:rPr>
              <w:t>T&amp;T</w:t>
            </w:r>
          </w:p>
        </w:tc>
        <w:tc>
          <w:tcPr>
            <w:tcW w:w="1843" w:type="dxa"/>
          </w:tcPr>
          <w:p w14:paraId="13562EE7" w14:textId="3E10782B" w:rsidR="00761CF6" w:rsidRDefault="00761CF6" w:rsidP="00887FE0">
            <w:pPr>
              <w:jc w:val="both"/>
              <w:rPr>
                <w:rFonts w:eastAsia="ＭＳ 明朝"/>
                <w:sz w:val="22"/>
                <w:lang w:val="en-US"/>
              </w:rPr>
            </w:pPr>
            <w:r>
              <w:rPr>
                <w:rFonts w:eastAsia="ＭＳ 明朝"/>
                <w:sz w:val="22"/>
                <w:lang w:val="en-US"/>
              </w:rPr>
              <w:t>86</w:t>
            </w:r>
          </w:p>
        </w:tc>
        <w:tc>
          <w:tcPr>
            <w:tcW w:w="1843" w:type="dxa"/>
          </w:tcPr>
          <w:p w14:paraId="6C52213E" w14:textId="046B05D5" w:rsidR="00761CF6" w:rsidRDefault="00761CF6" w:rsidP="00887FE0">
            <w:pPr>
              <w:jc w:val="both"/>
              <w:rPr>
                <w:rFonts w:eastAsia="ＭＳ 明朝"/>
                <w:sz w:val="22"/>
                <w:lang w:val="en-US"/>
              </w:rPr>
            </w:pPr>
            <w:r>
              <w:rPr>
                <w:rFonts w:eastAsia="ＭＳ 明朝" w:hint="eastAsia"/>
                <w:sz w:val="22"/>
                <w:lang w:val="en-US"/>
              </w:rPr>
              <w:t>8</w:t>
            </w:r>
            <w:r>
              <w:rPr>
                <w:rFonts w:eastAsia="ＭＳ 明朝"/>
                <w:sz w:val="22"/>
                <w:lang w:val="en-US"/>
              </w:rPr>
              <w:t>6</w:t>
            </w:r>
          </w:p>
        </w:tc>
        <w:tc>
          <w:tcPr>
            <w:tcW w:w="1872" w:type="dxa"/>
          </w:tcPr>
          <w:p w14:paraId="25D232BF" w14:textId="7484A647" w:rsidR="00761CF6" w:rsidRDefault="00761CF6" w:rsidP="00887FE0">
            <w:pPr>
              <w:jc w:val="both"/>
              <w:rPr>
                <w:rFonts w:eastAsia="ＭＳ 明朝"/>
                <w:sz w:val="22"/>
                <w:lang w:val="en-US"/>
              </w:rPr>
            </w:pPr>
            <w:r>
              <w:rPr>
                <w:rFonts w:eastAsia="ＭＳ 明朝"/>
                <w:sz w:val="22"/>
                <w:lang w:val="en-US"/>
              </w:rPr>
              <w:t>44</w:t>
            </w:r>
          </w:p>
        </w:tc>
        <w:tc>
          <w:tcPr>
            <w:tcW w:w="1999" w:type="dxa"/>
          </w:tcPr>
          <w:p w14:paraId="0BF1A088" w14:textId="009F524C" w:rsidR="00761CF6" w:rsidRDefault="00761CF6" w:rsidP="00887FE0">
            <w:pPr>
              <w:jc w:val="both"/>
              <w:rPr>
                <w:rFonts w:eastAsia="ＭＳ 明朝"/>
                <w:sz w:val="22"/>
                <w:lang w:val="en-US"/>
              </w:rPr>
            </w:pPr>
            <w:r>
              <w:rPr>
                <w:rFonts w:eastAsia="ＭＳ 明朝"/>
                <w:sz w:val="22"/>
                <w:lang w:val="en-US"/>
              </w:rPr>
              <w:t>44</w:t>
            </w:r>
          </w:p>
        </w:tc>
      </w:tr>
      <w:tr w:rsidR="00761CF6" w14:paraId="3EED25EF" w14:textId="77777777" w:rsidTr="00887FE0">
        <w:tc>
          <w:tcPr>
            <w:tcW w:w="2405" w:type="dxa"/>
          </w:tcPr>
          <w:p w14:paraId="046EA35A" w14:textId="77777777" w:rsidR="00761CF6" w:rsidRDefault="00761CF6" w:rsidP="00887FE0">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843" w:type="dxa"/>
          </w:tcPr>
          <w:p w14:paraId="237D746F"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1EE89DC5" w14:textId="77777777" w:rsidR="00761CF6" w:rsidRDefault="00761CF6" w:rsidP="00887FE0">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5CF94111" w14:textId="77777777" w:rsidR="00761CF6" w:rsidRDefault="00761CF6" w:rsidP="00887FE0">
            <w:pPr>
              <w:jc w:val="both"/>
              <w:rPr>
                <w:rFonts w:eastAsia="ＭＳ 明朝"/>
                <w:sz w:val="22"/>
                <w:lang w:val="en-US"/>
              </w:rPr>
            </w:pPr>
            <w:r>
              <w:rPr>
                <w:rFonts w:eastAsia="ＭＳ 明朝" w:hint="eastAsia"/>
                <w:sz w:val="22"/>
                <w:lang w:val="en-US"/>
              </w:rPr>
              <w:t>2</w:t>
            </w:r>
            <w:r>
              <w:rPr>
                <w:rFonts w:eastAsia="ＭＳ 明朝"/>
                <w:sz w:val="22"/>
                <w:lang w:val="en-US"/>
              </w:rPr>
              <w:t>0</w:t>
            </w:r>
          </w:p>
        </w:tc>
        <w:tc>
          <w:tcPr>
            <w:tcW w:w="1999" w:type="dxa"/>
          </w:tcPr>
          <w:p w14:paraId="61421359" w14:textId="77777777" w:rsidR="00761CF6" w:rsidRDefault="00761CF6" w:rsidP="00887FE0">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44A1E9F8" w14:textId="77777777" w:rsidTr="00887FE0">
        <w:tc>
          <w:tcPr>
            <w:tcW w:w="2405" w:type="dxa"/>
          </w:tcPr>
          <w:p w14:paraId="2AD50B2E" w14:textId="77777777" w:rsidR="00761CF6" w:rsidRDefault="00761CF6" w:rsidP="00887FE0">
            <w:pPr>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1843" w:type="dxa"/>
          </w:tcPr>
          <w:p w14:paraId="4A1AB6E2" w14:textId="40BFBF46" w:rsidR="00761CF6" w:rsidRDefault="00761CF6" w:rsidP="00887FE0">
            <w:pPr>
              <w:jc w:val="both"/>
              <w:rPr>
                <w:rFonts w:eastAsia="ＭＳ 明朝"/>
                <w:sz w:val="22"/>
                <w:lang w:val="en-US"/>
              </w:rPr>
            </w:pPr>
            <w:r>
              <w:rPr>
                <w:rFonts w:eastAsia="ＭＳ 明朝"/>
                <w:sz w:val="22"/>
                <w:lang w:val="en-US"/>
              </w:rPr>
              <w:t>32</w:t>
            </w:r>
          </w:p>
        </w:tc>
        <w:tc>
          <w:tcPr>
            <w:tcW w:w="1843" w:type="dxa"/>
          </w:tcPr>
          <w:p w14:paraId="7DE6C767" w14:textId="76C11F18" w:rsidR="00761CF6" w:rsidRDefault="00761CF6" w:rsidP="00887FE0">
            <w:pPr>
              <w:jc w:val="both"/>
              <w:rPr>
                <w:rFonts w:eastAsia="ＭＳ 明朝"/>
                <w:sz w:val="22"/>
                <w:lang w:val="en-US"/>
              </w:rPr>
            </w:pPr>
            <w:r>
              <w:rPr>
                <w:rFonts w:eastAsia="ＭＳ 明朝"/>
                <w:sz w:val="22"/>
                <w:lang w:val="en-US"/>
              </w:rPr>
              <w:t>16</w:t>
            </w:r>
          </w:p>
        </w:tc>
        <w:tc>
          <w:tcPr>
            <w:tcW w:w="1872" w:type="dxa"/>
          </w:tcPr>
          <w:p w14:paraId="197CA951" w14:textId="78DC08B5" w:rsidR="00761CF6" w:rsidRDefault="00761CF6" w:rsidP="00887FE0">
            <w:pPr>
              <w:jc w:val="both"/>
              <w:rPr>
                <w:rFonts w:eastAsia="ＭＳ 明朝"/>
                <w:sz w:val="22"/>
                <w:lang w:val="en-US"/>
              </w:rPr>
            </w:pPr>
            <w:r>
              <w:rPr>
                <w:rFonts w:eastAsia="ＭＳ 明朝"/>
                <w:sz w:val="22"/>
                <w:lang w:val="en-US"/>
              </w:rPr>
              <w:t>8</w:t>
            </w:r>
          </w:p>
        </w:tc>
        <w:tc>
          <w:tcPr>
            <w:tcW w:w="1999" w:type="dxa"/>
          </w:tcPr>
          <w:p w14:paraId="5E78354E" w14:textId="349ED0FC" w:rsidR="00761CF6" w:rsidRDefault="00761CF6" w:rsidP="00887FE0">
            <w:pPr>
              <w:jc w:val="both"/>
              <w:rPr>
                <w:rFonts w:eastAsia="ＭＳ 明朝"/>
                <w:sz w:val="22"/>
                <w:lang w:val="en-US"/>
              </w:rPr>
            </w:pPr>
            <w:r>
              <w:rPr>
                <w:rFonts w:eastAsia="ＭＳ 明朝" w:hint="eastAsia"/>
                <w:sz w:val="22"/>
                <w:lang w:val="en-US"/>
              </w:rPr>
              <w:t>4</w:t>
            </w:r>
          </w:p>
        </w:tc>
      </w:tr>
      <w:tr w:rsidR="00761CF6" w14:paraId="596BAEDD" w14:textId="77777777" w:rsidTr="00887FE0">
        <w:tc>
          <w:tcPr>
            <w:tcW w:w="2405" w:type="dxa"/>
          </w:tcPr>
          <w:p w14:paraId="1299B9DF" w14:textId="77777777" w:rsidR="00761CF6" w:rsidRDefault="00761CF6" w:rsidP="00887FE0">
            <w:pPr>
              <w:jc w:val="both"/>
              <w:rPr>
                <w:rFonts w:eastAsia="ＭＳ 明朝"/>
                <w:sz w:val="22"/>
                <w:lang w:val="en-US"/>
              </w:rPr>
            </w:pPr>
            <w:r>
              <w:rPr>
                <w:rFonts w:eastAsia="ＭＳ 明朝" w:hint="eastAsia"/>
                <w:sz w:val="22"/>
                <w:lang w:val="en-US"/>
              </w:rPr>
              <w:t>v</w:t>
            </w:r>
            <w:r>
              <w:rPr>
                <w:rFonts w:eastAsia="ＭＳ 明朝"/>
                <w:sz w:val="22"/>
                <w:lang w:val="en-US"/>
              </w:rPr>
              <w:t>ivo</w:t>
            </w:r>
          </w:p>
        </w:tc>
        <w:tc>
          <w:tcPr>
            <w:tcW w:w="1843" w:type="dxa"/>
          </w:tcPr>
          <w:p w14:paraId="2E7C4D45" w14:textId="37C8B2B3"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 or [86]</w:t>
            </w:r>
          </w:p>
        </w:tc>
        <w:tc>
          <w:tcPr>
            <w:tcW w:w="1843" w:type="dxa"/>
          </w:tcPr>
          <w:p w14:paraId="71AD1ED0" w14:textId="6470D59B" w:rsidR="00761CF6" w:rsidRDefault="00761CF6" w:rsidP="00887FE0">
            <w:pPr>
              <w:jc w:val="both"/>
              <w:rPr>
                <w:rFonts w:eastAsia="ＭＳ 明朝"/>
                <w:sz w:val="22"/>
                <w:lang w:val="en-US"/>
              </w:rPr>
            </w:pPr>
            <w:r>
              <w:rPr>
                <w:rFonts w:eastAsia="ＭＳ 明朝" w:hint="eastAsia"/>
                <w:sz w:val="22"/>
                <w:lang w:val="en-US"/>
              </w:rPr>
              <w:t>3</w:t>
            </w:r>
            <w:r>
              <w:rPr>
                <w:rFonts w:eastAsia="ＭＳ 明朝"/>
                <w:sz w:val="22"/>
                <w:lang w:val="en-US"/>
              </w:rPr>
              <w:t>6 or []</w:t>
            </w:r>
          </w:p>
        </w:tc>
        <w:tc>
          <w:tcPr>
            <w:tcW w:w="1872" w:type="dxa"/>
          </w:tcPr>
          <w:p w14:paraId="19840E19" w14:textId="44A3EA19" w:rsidR="00761CF6" w:rsidRDefault="00761CF6" w:rsidP="00887FE0">
            <w:pPr>
              <w:jc w:val="both"/>
              <w:rPr>
                <w:rFonts w:eastAsia="ＭＳ 明朝"/>
                <w:sz w:val="22"/>
                <w:lang w:val="en-US"/>
              </w:rPr>
            </w:pPr>
          </w:p>
        </w:tc>
        <w:tc>
          <w:tcPr>
            <w:tcW w:w="1999" w:type="dxa"/>
          </w:tcPr>
          <w:p w14:paraId="7A1D845C" w14:textId="2708D2E3" w:rsidR="00761CF6" w:rsidRDefault="00761CF6" w:rsidP="00887FE0">
            <w:pPr>
              <w:jc w:val="both"/>
              <w:rPr>
                <w:rFonts w:eastAsia="ＭＳ 明朝"/>
                <w:sz w:val="22"/>
                <w:lang w:val="en-US"/>
              </w:rPr>
            </w:pPr>
          </w:p>
        </w:tc>
      </w:tr>
      <w:tr w:rsidR="00761CF6" w14:paraId="4F5F3454" w14:textId="77777777" w:rsidTr="00887FE0">
        <w:tc>
          <w:tcPr>
            <w:tcW w:w="2405" w:type="dxa"/>
          </w:tcPr>
          <w:p w14:paraId="13202E6D" w14:textId="77777777" w:rsidR="00761CF6" w:rsidRDefault="00761CF6" w:rsidP="00887FE0">
            <w:pPr>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1843" w:type="dxa"/>
          </w:tcPr>
          <w:p w14:paraId="54A1D2C7" w14:textId="74DCA018" w:rsidR="00761CF6" w:rsidRDefault="00761CF6"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4</w:t>
            </w:r>
            <w:r>
              <w:rPr>
                <w:rFonts w:eastAsia="ＭＳ 明朝"/>
                <w:sz w:val="22"/>
                <w:lang w:val="en-US"/>
              </w:rPr>
              <w:t>4</w:t>
            </w:r>
          </w:p>
        </w:tc>
        <w:tc>
          <w:tcPr>
            <w:tcW w:w="1843" w:type="dxa"/>
          </w:tcPr>
          <w:p w14:paraId="5F200B8F" w14:textId="5CF436CA" w:rsidR="00761CF6" w:rsidRDefault="00761CF6"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3</w:t>
            </w:r>
            <w:r>
              <w:rPr>
                <w:rFonts w:eastAsia="ＭＳ 明朝"/>
                <w:sz w:val="22"/>
                <w:lang w:val="en-US"/>
              </w:rPr>
              <w:t>2</w:t>
            </w:r>
          </w:p>
        </w:tc>
        <w:tc>
          <w:tcPr>
            <w:tcW w:w="1872" w:type="dxa"/>
          </w:tcPr>
          <w:p w14:paraId="6B686309" w14:textId="1A7B8180" w:rsidR="00761CF6" w:rsidRDefault="00761CF6"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2</w:t>
            </w:r>
            <w:r>
              <w:rPr>
                <w:rFonts w:eastAsia="ＭＳ 明朝"/>
                <w:sz w:val="22"/>
                <w:lang w:val="en-US"/>
              </w:rPr>
              <w:t>4</w:t>
            </w:r>
          </w:p>
        </w:tc>
        <w:tc>
          <w:tcPr>
            <w:tcW w:w="1999" w:type="dxa"/>
          </w:tcPr>
          <w:p w14:paraId="1EAC344D" w14:textId="7ED84834" w:rsidR="00761CF6" w:rsidRDefault="00761CF6"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1</w:t>
            </w:r>
            <w:r>
              <w:rPr>
                <w:rFonts w:eastAsia="ＭＳ 明朝"/>
                <w:sz w:val="22"/>
                <w:lang w:val="en-US"/>
              </w:rPr>
              <w:t>8</w:t>
            </w:r>
          </w:p>
        </w:tc>
      </w:tr>
      <w:tr w:rsidR="00761CF6" w14:paraId="6476E366" w14:textId="77777777" w:rsidTr="00887FE0">
        <w:tc>
          <w:tcPr>
            <w:tcW w:w="2405" w:type="dxa"/>
          </w:tcPr>
          <w:p w14:paraId="126769DD" w14:textId="77777777" w:rsidR="00761CF6" w:rsidRDefault="00761CF6" w:rsidP="00887FE0">
            <w:pPr>
              <w:jc w:val="both"/>
              <w:rPr>
                <w:rFonts w:eastAsia="ＭＳ 明朝"/>
                <w:sz w:val="22"/>
                <w:lang w:val="en-US"/>
              </w:rPr>
            </w:pPr>
            <w:r>
              <w:rPr>
                <w:rFonts w:eastAsia="ＭＳ 明朝" w:hint="eastAsia"/>
                <w:sz w:val="22"/>
                <w:lang w:val="en-US"/>
              </w:rPr>
              <w:t>C</w:t>
            </w:r>
            <w:r>
              <w:rPr>
                <w:rFonts w:eastAsia="ＭＳ 明朝"/>
                <w:sz w:val="22"/>
                <w:lang w:val="en-US"/>
              </w:rPr>
              <w:t>ATT</w:t>
            </w:r>
          </w:p>
        </w:tc>
        <w:tc>
          <w:tcPr>
            <w:tcW w:w="1843" w:type="dxa"/>
          </w:tcPr>
          <w:p w14:paraId="2454F39E" w14:textId="47B77034" w:rsidR="00761CF6" w:rsidRDefault="00761CF6" w:rsidP="00887FE0">
            <w:pPr>
              <w:jc w:val="both"/>
              <w:rPr>
                <w:rFonts w:eastAsia="ＭＳ 明朝"/>
                <w:sz w:val="22"/>
                <w:lang w:val="en-US"/>
              </w:rPr>
            </w:pPr>
            <w:r>
              <w:rPr>
                <w:rFonts w:eastAsia="ＭＳ 明朝"/>
                <w:sz w:val="22"/>
                <w:lang w:val="en-US"/>
              </w:rPr>
              <w:t>[</w:t>
            </w:r>
            <w:r>
              <w:rPr>
                <w:rFonts w:eastAsia="ＭＳ 明朝" w:hint="eastAsia"/>
                <w:sz w:val="22"/>
                <w:lang w:val="en-US"/>
              </w:rPr>
              <w:t>4</w:t>
            </w:r>
            <w:r>
              <w:rPr>
                <w:rFonts w:eastAsia="ＭＳ 明朝"/>
                <w:sz w:val="22"/>
                <w:lang w:val="en-US"/>
              </w:rPr>
              <w:t>4-50]</w:t>
            </w:r>
          </w:p>
        </w:tc>
        <w:tc>
          <w:tcPr>
            <w:tcW w:w="1843" w:type="dxa"/>
          </w:tcPr>
          <w:p w14:paraId="6A12ADF1"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69A7E392" w14:textId="77777777" w:rsidR="00761CF6" w:rsidRDefault="00761CF6" w:rsidP="00887FE0">
            <w:pPr>
              <w:jc w:val="both"/>
              <w:rPr>
                <w:rFonts w:eastAsia="ＭＳ 明朝"/>
                <w:sz w:val="22"/>
                <w:lang w:val="en-US"/>
              </w:rPr>
            </w:pPr>
            <w:r>
              <w:rPr>
                <w:rFonts w:eastAsia="ＭＳ 明朝" w:hint="eastAsia"/>
                <w:sz w:val="22"/>
                <w:lang w:val="en-US"/>
              </w:rPr>
              <w:t>[</w:t>
            </w:r>
            <w:r>
              <w:rPr>
                <w:rFonts w:eastAsia="ＭＳ 明朝"/>
                <w:sz w:val="22"/>
                <w:lang w:val="en-US"/>
              </w:rPr>
              <w:t>22-32]</w:t>
            </w:r>
          </w:p>
        </w:tc>
        <w:tc>
          <w:tcPr>
            <w:tcW w:w="1999" w:type="dxa"/>
          </w:tcPr>
          <w:p w14:paraId="68D23CE4" w14:textId="0199CEC3" w:rsidR="00761CF6" w:rsidRDefault="00761CF6" w:rsidP="00887FE0">
            <w:pPr>
              <w:jc w:val="both"/>
              <w:rPr>
                <w:rFonts w:eastAsia="ＭＳ 明朝"/>
                <w:sz w:val="22"/>
                <w:lang w:val="en-US"/>
              </w:rPr>
            </w:pPr>
            <w:r>
              <w:rPr>
                <w:rFonts w:eastAsia="ＭＳ 明朝"/>
                <w:sz w:val="22"/>
                <w:lang w:val="en-US"/>
              </w:rPr>
              <w:t>N/A</w:t>
            </w:r>
          </w:p>
        </w:tc>
      </w:tr>
      <w:tr w:rsidR="00761CF6" w14:paraId="6412FF8F" w14:textId="77777777" w:rsidTr="00887FE0">
        <w:tc>
          <w:tcPr>
            <w:tcW w:w="2405" w:type="dxa"/>
          </w:tcPr>
          <w:p w14:paraId="3FFEA176" w14:textId="77777777" w:rsidR="00761CF6" w:rsidRDefault="00761CF6" w:rsidP="00887FE0">
            <w:pPr>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1843" w:type="dxa"/>
          </w:tcPr>
          <w:p w14:paraId="26850ACE" w14:textId="20929DB5" w:rsidR="00761CF6" w:rsidRDefault="00761CF6" w:rsidP="00887FE0">
            <w:pPr>
              <w:jc w:val="both"/>
              <w:rPr>
                <w:rFonts w:eastAsia="ＭＳ 明朝"/>
                <w:sz w:val="22"/>
                <w:lang w:val="en-US"/>
              </w:rPr>
            </w:pPr>
            <w:r>
              <w:rPr>
                <w:rFonts w:eastAsia="ＭＳ 明朝"/>
                <w:sz w:val="22"/>
                <w:lang w:val="en-US"/>
              </w:rPr>
              <w:t>42</w:t>
            </w:r>
          </w:p>
        </w:tc>
        <w:tc>
          <w:tcPr>
            <w:tcW w:w="1843" w:type="dxa"/>
          </w:tcPr>
          <w:p w14:paraId="58FC39A1" w14:textId="7BBE22DA" w:rsidR="00761CF6" w:rsidRDefault="00761CF6" w:rsidP="00887FE0">
            <w:pPr>
              <w:jc w:val="both"/>
              <w:rPr>
                <w:rFonts w:eastAsia="ＭＳ 明朝"/>
                <w:sz w:val="22"/>
                <w:lang w:val="en-US"/>
              </w:rPr>
            </w:pPr>
            <w:r>
              <w:rPr>
                <w:rFonts w:eastAsia="ＭＳ 明朝" w:hint="eastAsia"/>
                <w:sz w:val="22"/>
                <w:lang w:val="en-US"/>
              </w:rPr>
              <w:t>3</w:t>
            </w:r>
            <w:r>
              <w:rPr>
                <w:rFonts w:eastAsia="ＭＳ 明朝"/>
                <w:sz w:val="22"/>
                <w:lang w:val="en-US"/>
              </w:rPr>
              <w:t>5</w:t>
            </w:r>
          </w:p>
        </w:tc>
        <w:tc>
          <w:tcPr>
            <w:tcW w:w="1872" w:type="dxa"/>
          </w:tcPr>
          <w:p w14:paraId="5F3BC98D" w14:textId="517CC05A" w:rsidR="00761CF6" w:rsidRDefault="00761CF6"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13B00DED" w14:textId="4A23A255" w:rsidR="00761CF6" w:rsidRDefault="00761CF6" w:rsidP="00887FE0">
            <w:pPr>
              <w:jc w:val="both"/>
              <w:rPr>
                <w:rFonts w:eastAsia="ＭＳ 明朝"/>
                <w:sz w:val="22"/>
                <w:lang w:val="en-US"/>
              </w:rPr>
            </w:pPr>
            <w:r>
              <w:rPr>
                <w:rFonts w:eastAsia="ＭＳ 明朝" w:hint="eastAsia"/>
                <w:sz w:val="22"/>
                <w:lang w:val="en-US"/>
              </w:rPr>
              <w:t>1</w:t>
            </w:r>
            <w:r>
              <w:rPr>
                <w:rFonts w:eastAsia="ＭＳ 明朝"/>
                <w:sz w:val="22"/>
                <w:lang w:val="en-US"/>
              </w:rPr>
              <w:t>8</w:t>
            </w:r>
          </w:p>
        </w:tc>
      </w:tr>
      <w:tr w:rsidR="00761CF6" w14:paraId="1DB9157F" w14:textId="77777777" w:rsidTr="00887FE0">
        <w:tc>
          <w:tcPr>
            <w:tcW w:w="2405" w:type="dxa"/>
          </w:tcPr>
          <w:p w14:paraId="47E2EF35" w14:textId="77777777" w:rsidR="00761CF6" w:rsidRDefault="00761CF6" w:rsidP="00887FE0">
            <w:pPr>
              <w:jc w:val="both"/>
              <w:rPr>
                <w:rFonts w:eastAsia="ＭＳ 明朝"/>
                <w:sz w:val="22"/>
                <w:lang w:val="en-US"/>
              </w:rPr>
            </w:pPr>
            <w:r>
              <w:rPr>
                <w:rFonts w:eastAsia="ＭＳ 明朝" w:hint="eastAsia"/>
                <w:sz w:val="22"/>
                <w:lang w:val="en-US"/>
              </w:rPr>
              <w:t>N</w:t>
            </w:r>
            <w:r>
              <w:rPr>
                <w:rFonts w:eastAsia="ＭＳ 明朝"/>
                <w:sz w:val="22"/>
                <w:lang w:val="en-US"/>
              </w:rPr>
              <w:t>okia</w:t>
            </w:r>
          </w:p>
        </w:tc>
        <w:tc>
          <w:tcPr>
            <w:tcW w:w="1843" w:type="dxa"/>
          </w:tcPr>
          <w:p w14:paraId="67FFB16C" w14:textId="4EB04935" w:rsidR="00761CF6" w:rsidRDefault="00761CF6" w:rsidP="00887FE0">
            <w:pPr>
              <w:jc w:val="both"/>
              <w:rPr>
                <w:rFonts w:eastAsia="ＭＳ 明朝"/>
                <w:sz w:val="22"/>
                <w:lang w:val="en-US"/>
              </w:rPr>
            </w:pPr>
            <w:r>
              <w:rPr>
                <w:rFonts w:eastAsia="ＭＳ 明朝"/>
                <w:sz w:val="22"/>
                <w:lang w:val="en-US"/>
              </w:rPr>
              <w:t>86</w:t>
            </w:r>
          </w:p>
        </w:tc>
        <w:tc>
          <w:tcPr>
            <w:tcW w:w="1843" w:type="dxa"/>
          </w:tcPr>
          <w:p w14:paraId="57466F06" w14:textId="2D901DC9" w:rsidR="00761CF6" w:rsidRDefault="00761CF6" w:rsidP="00887FE0">
            <w:pPr>
              <w:jc w:val="both"/>
              <w:rPr>
                <w:rFonts w:eastAsia="ＭＳ 明朝"/>
                <w:sz w:val="22"/>
                <w:lang w:val="en-US"/>
              </w:rPr>
            </w:pPr>
            <w:r>
              <w:rPr>
                <w:rFonts w:eastAsia="ＭＳ 明朝" w:hint="eastAsia"/>
                <w:sz w:val="22"/>
                <w:lang w:val="en-US"/>
              </w:rPr>
              <w:t>8</w:t>
            </w:r>
            <w:r>
              <w:rPr>
                <w:rFonts w:eastAsia="ＭＳ 明朝"/>
                <w:sz w:val="22"/>
                <w:lang w:val="en-US"/>
              </w:rPr>
              <w:t>6</w:t>
            </w:r>
          </w:p>
        </w:tc>
        <w:tc>
          <w:tcPr>
            <w:tcW w:w="1872" w:type="dxa"/>
          </w:tcPr>
          <w:p w14:paraId="441E1D82" w14:textId="72958896" w:rsidR="00761CF6" w:rsidRDefault="00761CF6" w:rsidP="00887FE0">
            <w:pPr>
              <w:jc w:val="both"/>
              <w:rPr>
                <w:rFonts w:eastAsia="ＭＳ 明朝"/>
                <w:sz w:val="22"/>
                <w:lang w:val="en-US"/>
              </w:rPr>
            </w:pPr>
            <w:r>
              <w:rPr>
                <w:rFonts w:eastAsia="ＭＳ 明朝"/>
                <w:sz w:val="22"/>
                <w:lang w:val="en-US"/>
              </w:rPr>
              <w:t>44</w:t>
            </w:r>
          </w:p>
        </w:tc>
        <w:tc>
          <w:tcPr>
            <w:tcW w:w="1999" w:type="dxa"/>
          </w:tcPr>
          <w:p w14:paraId="525EE662" w14:textId="2E453AF1" w:rsidR="00761CF6" w:rsidRDefault="00761CF6" w:rsidP="00887FE0">
            <w:pPr>
              <w:jc w:val="both"/>
              <w:rPr>
                <w:rFonts w:eastAsia="ＭＳ 明朝"/>
                <w:sz w:val="22"/>
                <w:lang w:val="en-US"/>
              </w:rPr>
            </w:pPr>
            <w:r>
              <w:rPr>
                <w:rFonts w:eastAsia="ＭＳ 明朝"/>
                <w:sz w:val="22"/>
                <w:lang w:val="en-US"/>
              </w:rPr>
              <w:t>44</w:t>
            </w:r>
          </w:p>
        </w:tc>
      </w:tr>
      <w:tr w:rsidR="00761CF6" w14:paraId="2F8B9E44" w14:textId="77777777" w:rsidTr="00887FE0">
        <w:tc>
          <w:tcPr>
            <w:tcW w:w="2405" w:type="dxa"/>
          </w:tcPr>
          <w:p w14:paraId="607A5F15" w14:textId="77777777" w:rsidR="00761CF6" w:rsidRDefault="00761CF6" w:rsidP="00887FE0">
            <w:pPr>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843" w:type="dxa"/>
          </w:tcPr>
          <w:p w14:paraId="519EA070"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43" w:type="dxa"/>
          </w:tcPr>
          <w:p w14:paraId="4D7DD389" w14:textId="77777777" w:rsidR="00761CF6" w:rsidRDefault="00761CF6" w:rsidP="00887FE0">
            <w:pPr>
              <w:jc w:val="both"/>
              <w:rPr>
                <w:rFonts w:eastAsia="ＭＳ 明朝"/>
                <w:sz w:val="22"/>
                <w:lang w:val="en-US"/>
              </w:rPr>
            </w:pPr>
            <w:r>
              <w:rPr>
                <w:rFonts w:eastAsia="ＭＳ 明朝" w:hint="eastAsia"/>
                <w:sz w:val="22"/>
                <w:lang w:val="en-US"/>
              </w:rPr>
              <w:t>3</w:t>
            </w:r>
            <w:r>
              <w:rPr>
                <w:rFonts w:eastAsia="ＭＳ 明朝"/>
                <w:sz w:val="22"/>
                <w:lang w:val="en-US"/>
              </w:rPr>
              <w:t>2</w:t>
            </w:r>
          </w:p>
        </w:tc>
        <w:tc>
          <w:tcPr>
            <w:tcW w:w="1872" w:type="dxa"/>
          </w:tcPr>
          <w:p w14:paraId="6F29095B" w14:textId="77777777" w:rsidR="00761CF6" w:rsidRDefault="00761CF6" w:rsidP="00887FE0">
            <w:pPr>
              <w:jc w:val="both"/>
              <w:rPr>
                <w:rFonts w:eastAsia="ＭＳ 明朝"/>
                <w:sz w:val="22"/>
                <w:lang w:val="en-US"/>
              </w:rPr>
            </w:pPr>
            <w:r>
              <w:rPr>
                <w:rFonts w:eastAsia="ＭＳ 明朝" w:hint="eastAsia"/>
                <w:sz w:val="22"/>
                <w:lang w:val="en-US"/>
              </w:rPr>
              <w:t>1</w:t>
            </w:r>
            <w:r>
              <w:rPr>
                <w:rFonts w:eastAsia="ＭＳ 明朝"/>
                <w:sz w:val="22"/>
                <w:lang w:val="en-US"/>
              </w:rPr>
              <w:t>6</w:t>
            </w:r>
          </w:p>
        </w:tc>
        <w:tc>
          <w:tcPr>
            <w:tcW w:w="1999" w:type="dxa"/>
          </w:tcPr>
          <w:p w14:paraId="1458D90E" w14:textId="77777777" w:rsidR="00761CF6" w:rsidRDefault="00761CF6" w:rsidP="00887FE0">
            <w:pPr>
              <w:jc w:val="both"/>
              <w:rPr>
                <w:rFonts w:eastAsia="ＭＳ 明朝"/>
                <w:sz w:val="22"/>
                <w:lang w:val="en-US"/>
              </w:rPr>
            </w:pPr>
            <w:r>
              <w:rPr>
                <w:rFonts w:eastAsia="ＭＳ 明朝" w:hint="eastAsia"/>
                <w:sz w:val="22"/>
                <w:lang w:val="en-US"/>
              </w:rPr>
              <w:t>1</w:t>
            </w:r>
            <w:r>
              <w:rPr>
                <w:rFonts w:eastAsia="ＭＳ 明朝"/>
                <w:sz w:val="22"/>
                <w:lang w:val="en-US"/>
              </w:rPr>
              <w:t>6</w:t>
            </w:r>
          </w:p>
        </w:tc>
      </w:tr>
      <w:tr w:rsidR="00761CF6" w14:paraId="4BF9C8A9" w14:textId="77777777" w:rsidTr="00887FE0">
        <w:tc>
          <w:tcPr>
            <w:tcW w:w="2405" w:type="dxa"/>
          </w:tcPr>
          <w:p w14:paraId="1A4368AD" w14:textId="77777777" w:rsidR="00761CF6" w:rsidRDefault="00761CF6" w:rsidP="00887FE0">
            <w:pPr>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1843" w:type="dxa"/>
          </w:tcPr>
          <w:p w14:paraId="271383C0" w14:textId="07AB16FD" w:rsidR="00761CF6" w:rsidRDefault="00761CF6" w:rsidP="00887FE0">
            <w:pPr>
              <w:jc w:val="both"/>
              <w:rPr>
                <w:rFonts w:eastAsia="ＭＳ 明朝"/>
                <w:sz w:val="22"/>
                <w:lang w:val="en-US"/>
              </w:rPr>
            </w:pPr>
            <w:r>
              <w:rPr>
                <w:rFonts w:eastAsia="ＭＳ 明朝"/>
                <w:sz w:val="22"/>
                <w:lang w:val="en-US"/>
              </w:rPr>
              <w:t xml:space="preserve">[86] or </w:t>
            </w:r>
            <w:r>
              <w:rPr>
                <w:rFonts w:eastAsia="ＭＳ 明朝" w:hint="eastAsia"/>
                <w:sz w:val="22"/>
                <w:lang w:val="en-US"/>
              </w:rPr>
              <w:t>4</w:t>
            </w:r>
            <w:r>
              <w:rPr>
                <w:rFonts w:eastAsia="ＭＳ 明朝"/>
                <w:sz w:val="22"/>
                <w:lang w:val="en-US"/>
              </w:rPr>
              <w:t>4</w:t>
            </w:r>
          </w:p>
        </w:tc>
        <w:tc>
          <w:tcPr>
            <w:tcW w:w="1843" w:type="dxa"/>
          </w:tcPr>
          <w:p w14:paraId="32B21A7E" w14:textId="6193F357" w:rsidR="00761CF6" w:rsidRDefault="00761CF6" w:rsidP="00887FE0">
            <w:pPr>
              <w:jc w:val="both"/>
              <w:rPr>
                <w:rFonts w:eastAsia="ＭＳ 明朝"/>
                <w:sz w:val="22"/>
                <w:lang w:val="en-US"/>
              </w:rPr>
            </w:pPr>
            <w:r>
              <w:rPr>
                <w:rFonts w:eastAsia="ＭＳ 明朝"/>
                <w:sz w:val="22"/>
                <w:lang w:val="en-US"/>
              </w:rPr>
              <w:t xml:space="preserve">[86] or </w:t>
            </w:r>
            <w:r>
              <w:rPr>
                <w:rFonts w:eastAsia="ＭＳ 明朝" w:hint="eastAsia"/>
                <w:sz w:val="22"/>
                <w:lang w:val="en-US"/>
              </w:rPr>
              <w:t>4</w:t>
            </w:r>
            <w:r>
              <w:rPr>
                <w:rFonts w:eastAsia="ＭＳ 明朝"/>
                <w:sz w:val="22"/>
                <w:lang w:val="en-US"/>
              </w:rPr>
              <w:t>4</w:t>
            </w:r>
          </w:p>
        </w:tc>
        <w:tc>
          <w:tcPr>
            <w:tcW w:w="1872" w:type="dxa"/>
          </w:tcPr>
          <w:p w14:paraId="75AF2106"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 or 22</w:t>
            </w:r>
          </w:p>
        </w:tc>
        <w:tc>
          <w:tcPr>
            <w:tcW w:w="1999" w:type="dxa"/>
          </w:tcPr>
          <w:p w14:paraId="5A92C76F" w14:textId="77777777" w:rsidR="00761CF6" w:rsidRDefault="00761CF6" w:rsidP="00887FE0">
            <w:pPr>
              <w:jc w:val="both"/>
              <w:rPr>
                <w:rFonts w:eastAsia="ＭＳ 明朝"/>
                <w:sz w:val="22"/>
                <w:lang w:val="en-US"/>
              </w:rPr>
            </w:pPr>
            <w:r>
              <w:rPr>
                <w:rFonts w:eastAsia="ＭＳ 明朝" w:hint="eastAsia"/>
                <w:sz w:val="22"/>
                <w:lang w:val="en-US"/>
              </w:rPr>
              <w:t>4</w:t>
            </w:r>
            <w:r>
              <w:rPr>
                <w:rFonts w:eastAsia="ＭＳ 明朝"/>
                <w:sz w:val="22"/>
                <w:lang w:val="en-US"/>
              </w:rPr>
              <w:t>4 or 22</w:t>
            </w:r>
          </w:p>
        </w:tc>
      </w:tr>
    </w:tbl>
    <w:p w14:paraId="11BEC10C" w14:textId="77777777" w:rsidR="00761CF6" w:rsidRPr="005E45DF" w:rsidRDefault="00761CF6" w:rsidP="00851194">
      <w:pPr>
        <w:spacing w:beforeLines="50" w:before="120" w:afterLines="50" w:after="120"/>
        <w:jc w:val="both"/>
        <w:rPr>
          <w:rFonts w:eastAsia="ＭＳ 明朝"/>
          <w:sz w:val="22"/>
          <w:lang w:val="en-US"/>
        </w:rPr>
      </w:pPr>
    </w:p>
    <w:tbl>
      <w:tblPr>
        <w:tblStyle w:val="afb"/>
        <w:tblW w:w="0" w:type="auto"/>
        <w:tblLook w:val="04A0" w:firstRow="1" w:lastRow="0" w:firstColumn="1" w:lastColumn="0" w:noHBand="0" w:noVBand="1"/>
      </w:tblPr>
      <w:tblGrid>
        <w:gridCol w:w="2405"/>
        <w:gridCol w:w="1843"/>
        <w:gridCol w:w="1843"/>
        <w:gridCol w:w="1872"/>
        <w:gridCol w:w="1999"/>
      </w:tblGrid>
      <w:tr w:rsidR="00F9070C" w14:paraId="60AC259F" w14:textId="77777777" w:rsidTr="00F9070C">
        <w:tc>
          <w:tcPr>
            <w:tcW w:w="9962" w:type="dxa"/>
            <w:gridSpan w:val="5"/>
            <w:shd w:val="clear" w:color="auto" w:fill="C6D9F1" w:themeFill="text2" w:themeFillTint="33"/>
          </w:tcPr>
          <w:p w14:paraId="2508E0FE" w14:textId="2A6ED7BF" w:rsidR="00F9070C" w:rsidRDefault="00F9070C" w:rsidP="00887FE0">
            <w:pPr>
              <w:spacing w:after="0"/>
              <w:jc w:val="both"/>
              <w:rPr>
                <w:rFonts w:eastAsia="ＭＳ 明朝"/>
                <w:sz w:val="22"/>
                <w:lang w:val="en-US"/>
              </w:rPr>
            </w:pPr>
            <w:r>
              <w:rPr>
                <w:rFonts w:eastAsia="ＭＳ 明朝" w:hint="eastAsia"/>
                <w:sz w:val="22"/>
                <w:lang w:val="en-US"/>
              </w:rPr>
              <w:t>N</w:t>
            </w:r>
            <w:r>
              <w:rPr>
                <w:rFonts w:eastAsia="ＭＳ 明朝"/>
                <w:sz w:val="22"/>
                <w:lang w:val="en-US"/>
              </w:rPr>
              <w:t>umber of CCEs</w:t>
            </w:r>
          </w:p>
        </w:tc>
      </w:tr>
      <w:tr w:rsidR="00F9070C" w14:paraId="7F2BC36A" w14:textId="77777777" w:rsidTr="00F9070C">
        <w:tc>
          <w:tcPr>
            <w:tcW w:w="2405" w:type="dxa"/>
            <w:vMerge w:val="restart"/>
            <w:shd w:val="clear" w:color="auto" w:fill="C6D9F1" w:themeFill="text2" w:themeFillTint="33"/>
          </w:tcPr>
          <w:p w14:paraId="472C2B30" w14:textId="77777777" w:rsidR="00F9070C" w:rsidRDefault="00F9070C"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4 or more symbols</w:t>
            </w:r>
          </w:p>
        </w:tc>
        <w:tc>
          <w:tcPr>
            <w:tcW w:w="7557" w:type="dxa"/>
            <w:gridSpan w:val="4"/>
            <w:shd w:val="clear" w:color="auto" w:fill="C6D9F1" w:themeFill="text2" w:themeFillTint="33"/>
          </w:tcPr>
          <w:p w14:paraId="0481B5E5" w14:textId="77777777" w:rsidR="00F9070C" w:rsidRDefault="00F9070C" w:rsidP="00887FE0">
            <w:pPr>
              <w:spacing w:after="0"/>
              <w:jc w:val="both"/>
              <w:rPr>
                <w:rFonts w:eastAsia="ＭＳ 明朝"/>
                <w:sz w:val="22"/>
                <w:lang w:val="en-US"/>
              </w:rPr>
            </w:pPr>
            <w:r>
              <w:rPr>
                <w:rFonts w:eastAsia="ＭＳ 明朝" w:hint="eastAsia"/>
                <w:sz w:val="22"/>
                <w:lang w:val="en-US"/>
              </w:rPr>
              <w:t>SCS</w:t>
            </w:r>
          </w:p>
        </w:tc>
      </w:tr>
      <w:tr w:rsidR="00F9070C" w14:paraId="311CC150" w14:textId="77777777" w:rsidTr="00F9070C">
        <w:tc>
          <w:tcPr>
            <w:tcW w:w="2405" w:type="dxa"/>
            <w:vMerge/>
            <w:shd w:val="clear" w:color="auto" w:fill="C6D9F1" w:themeFill="text2" w:themeFillTint="33"/>
          </w:tcPr>
          <w:p w14:paraId="4CF4C6AC" w14:textId="77777777" w:rsidR="00F9070C" w:rsidRDefault="00F9070C" w:rsidP="00887FE0">
            <w:pPr>
              <w:spacing w:after="0"/>
              <w:jc w:val="both"/>
              <w:rPr>
                <w:rFonts w:eastAsia="ＭＳ 明朝"/>
                <w:sz w:val="22"/>
                <w:lang w:val="en-US"/>
              </w:rPr>
            </w:pPr>
          </w:p>
        </w:tc>
        <w:tc>
          <w:tcPr>
            <w:tcW w:w="1843" w:type="dxa"/>
            <w:shd w:val="clear" w:color="auto" w:fill="C6D9F1" w:themeFill="text2" w:themeFillTint="33"/>
          </w:tcPr>
          <w:p w14:paraId="6576966A" w14:textId="77777777" w:rsidR="00F9070C" w:rsidRDefault="00F9070C"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5kHz</w:t>
            </w:r>
          </w:p>
        </w:tc>
        <w:tc>
          <w:tcPr>
            <w:tcW w:w="1843" w:type="dxa"/>
            <w:shd w:val="clear" w:color="auto" w:fill="C6D9F1" w:themeFill="text2" w:themeFillTint="33"/>
          </w:tcPr>
          <w:p w14:paraId="117549DC" w14:textId="77777777" w:rsidR="00F9070C" w:rsidRDefault="00F9070C" w:rsidP="00887FE0">
            <w:pPr>
              <w:spacing w:after="0"/>
              <w:jc w:val="both"/>
              <w:rPr>
                <w:rFonts w:eastAsia="ＭＳ 明朝"/>
                <w:sz w:val="22"/>
                <w:lang w:val="en-US"/>
              </w:rPr>
            </w:pPr>
            <w:r>
              <w:rPr>
                <w:rFonts w:eastAsia="ＭＳ 明朝" w:hint="eastAsia"/>
                <w:sz w:val="22"/>
                <w:lang w:val="en-US"/>
              </w:rPr>
              <w:t>3</w:t>
            </w:r>
            <w:r>
              <w:rPr>
                <w:rFonts w:eastAsia="ＭＳ 明朝"/>
                <w:sz w:val="22"/>
                <w:lang w:val="en-US"/>
              </w:rPr>
              <w:t>0kHz</w:t>
            </w:r>
          </w:p>
        </w:tc>
        <w:tc>
          <w:tcPr>
            <w:tcW w:w="1872" w:type="dxa"/>
            <w:shd w:val="clear" w:color="auto" w:fill="C6D9F1" w:themeFill="text2" w:themeFillTint="33"/>
          </w:tcPr>
          <w:p w14:paraId="5B9F3F3B" w14:textId="77777777" w:rsidR="00F9070C" w:rsidRDefault="00F9070C" w:rsidP="00887FE0">
            <w:pPr>
              <w:spacing w:after="0"/>
              <w:jc w:val="both"/>
              <w:rPr>
                <w:rFonts w:eastAsia="ＭＳ 明朝"/>
                <w:sz w:val="22"/>
                <w:lang w:val="en-US"/>
              </w:rPr>
            </w:pPr>
            <w:r>
              <w:rPr>
                <w:rFonts w:eastAsia="ＭＳ 明朝" w:hint="eastAsia"/>
                <w:sz w:val="22"/>
                <w:lang w:val="en-US"/>
              </w:rPr>
              <w:t>6</w:t>
            </w:r>
            <w:r>
              <w:rPr>
                <w:rFonts w:eastAsia="ＭＳ 明朝"/>
                <w:sz w:val="22"/>
                <w:lang w:val="en-US"/>
              </w:rPr>
              <w:t>0kHz</w:t>
            </w:r>
          </w:p>
        </w:tc>
        <w:tc>
          <w:tcPr>
            <w:tcW w:w="1999" w:type="dxa"/>
            <w:shd w:val="clear" w:color="auto" w:fill="C6D9F1" w:themeFill="text2" w:themeFillTint="33"/>
          </w:tcPr>
          <w:p w14:paraId="0749B120" w14:textId="77777777" w:rsidR="00F9070C" w:rsidRDefault="00F9070C"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20kHz</w:t>
            </w:r>
          </w:p>
        </w:tc>
      </w:tr>
      <w:tr w:rsidR="00F9070C" w14:paraId="634E008A" w14:textId="77777777" w:rsidTr="00887FE0">
        <w:tc>
          <w:tcPr>
            <w:tcW w:w="2405" w:type="dxa"/>
          </w:tcPr>
          <w:p w14:paraId="3730E5BE" w14:textId="77777777" w:rsidR="00F9070C" w:rsidRDefault="00F9070C" w:rsidP="00887FE0">
            <w:pPr>
              <w:spacing w:after="0"/>
              <w:jc w:val="both"/>
              <w:rPr>
                <w:rFonts w:eastAsia="ＭＳ 明朝"/>
                <w:sz w:val="22"/>
                <w:lang w:val="en-US"/>
              </w:rPr>
            </w:pPr>
            <w:r>
              <w:rPr>
                <w:rFonts w:eastAsia="ＭＳ 明朝" w:hint="eastAsia"/>
                <w:sz w:val="22"/>
                <w:lang w:val="en-US"/>
              </w:rPr>
              <w:t>H</w:t>
            </w:r>
            <w:r>
              <w:rPr>
                <w:rFonts w:eastAsia="ＭＳ 明朝"/>
                <w:sz w:val="22"/>
                <w:lang w:val="en-US"/>
              </w:rPr>
              <w:t>uawei</w:t>
            </w:r>
          </w:p>
        </w:tc>
        <w:tc>
          <w:tcPr>
            <w:tcW w:w="1843" w:type="dxa"/>
          </w:tcPr>
          <w:p w14:paraId="69EA6F08" w14:textId="1F685EFD"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843" w:type="dxa"/>
          </w:tcPr>
          <w:p w14:paraId="61B26AE8" w14:textId="51591160"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872" w:type="dxa"/>
          </w:tcPr>
          <w:p w14:paraId="14BC40CB" w14:textId="6617E952"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999" w:type="dxa"/>
          </w:tcPr>
          <w:p w14:paraId="150E5E8D" w14:textId="208F7385"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r>
      <w:tr w:rsidR="00F9070C" w14:paraId="1D737FC7" w14:textId="77777777" w:rsidTr="00887FE0">
        <w:tc>
          <w:tcPr>
            <w:tcW w:w="2405" w:type="dxa"/>
          </w:tcPr>
          <w:p w14:paraId="4277AC9D" w14:textId="77777777" w:rsidR="00F9070C" w:rsidRDefault="00F9070C" w:rsidP="00887FE0">
            <w:pPr>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843" w:type="dxa"/>
          </w:tcPr>
          <w:p w14:paraId="0425CDE4" w14:textId="5AD848C6"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395868EA" w14:textId="2C450945"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9</w:t>
            </w:r>
          </w:p>
        </w:tc>
        <w:tc>
          <w:tcPr>
            <w:tcW w:w="1872" w:type="dxa"/>
          </w:tcPr>
          <w:p w14:paraId="0FBD9E9F" w14:textId="30432CB4"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2</w:t>
            </w:r>
          </w:p>
        </w:tc>
        <w:tc>
          <w:tcPr>
            <w:tcW w:w="1999" w:type="dxa"/>
          </w:tcPr>
          <w:p w14:paraId="787AE36B" w14:textId="0CD42A67"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7</w:t>
            </w:r>
          </w:p>
        </w:tc>
      </w:tr>
      <w:tr w:rsidR="00F9070C" w14:paraId="285ADCA6" w14:textId="77777777" w:rsidTr="00887FE0">
        <w:tc>
          <w:tcPr>
            <w:tcW w:w="2405" w:type="dxa"/>
          </w:tcPr>
          <w:p w14:paraId="4B1A0142" w14:textId="77777777" w:rsidR="00F9070C" w:rsidRDefault="00F9070C" w:rsidP="00887FE0">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843" w:type="dxa"/>
          </w:tcPr>
          <w:p w14:paraId="3FAF1B7E" w14:textId="14A020C4"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3BBE746F" w14:textId="777B3117"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2</w:t>
            </w:r>
          </w:p>
        </w:tc>
        <w:tc>
          <w:tcPr>
            <w:tcW w:w="1872" w:type="dxa"/>
          </w:tcPr>
          <w:p w14:paraId="1485A0FE" w14:textId="096E6100"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8</w:t>
            </w:r>
          </w:p>
        </w:tc>
        <w:tc>
          <w:tcPr>
            <w:tcW w:w="1999" w:type="dxa"/>
          </w:tcPr>
          <w:p w14:paraId="657DDB81" w14:textId="7D98ECC5"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0</w:t>
            </w:r>
          </w:p>
        </w:tc>
      </w:tr>
      <w:tr w:rsidR="00F9070C" w14:paraId="54163881" w14:textId="77777777" w:rsidTr="00887FE0">
        <w:tc>
          <w:tcPr>
            <w:tcW w:w="2405" w:type="dxa"/>
          </w:tcPr>
          <w:p w14:paraId="40CF9EA7" w14:textId="77777777" w:rsidR="00F9070C" w:rsidRDefault="00F9070C" w:rsidP="00887FE0">
            <w:pPr>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1843" w:type="dxa"/>
          </w:tcPr>
          <w:p w14:paraId="7806380B" w14:textId="51D3261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21A0F3DC" w14:textId="37078A6C"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6</w:t>
            </w:r>
          </w:p>
        </w:tc>
        <w:tc>
          <w:tcPr>
            <w:tcW w:w="1872" w:type="dxa"/>
          </w:tcPr>
          <w:p w14:paraId="36B80E1F" w14:textId="49F851FB" w:rsidR="00F9070C" w:rsidRDefault="00F9070C" w:rsidP="00887FE0">
            <w:pPr>
              <w:jc w:val="both"/>
              <w:rPr>
                <w:rFonts w:eastAsia="ＭＳ 明朝"/>
                <w:sz w:val="22"/>
                <w:lang w:val="en-US"/>
              </w:rPr>
            </w:pPr>
            <w:r>
              <w:rPr>
                <w:rFonts w:eastAsia="ＭＳ 明朝" w:hint="eastAsia"/>
                <w:sz w:val="22"/>
                <w:lang w:val="en-US"/>
              </w:rPr>
              <w:t>1</w:t>
            </w:r>
            <w:r>
              <w:rPr>
                <w:rFonts w:eastAsia="ＭＳ 明朝"/>
                <w:sz w:val="22"/>
                <w:lang w:val="en-US"/>
              </w:rPr>
              <w:t>8</w:t>
            </w:r>
          </w:p>
        </w:tc>
        <w:tc>
          <w:tcPr>
            <w:tcW w:w="1999" w:type="dxa"/>
          </w:tcPr>
          <w:p w14:paraId="4E0294E0" w14:textId="4E32DD58" w:rsidR="00F9070C" w:rsidRDefault="00F9070C" w:rsidP="00887FE0">
            <w:pPr>
              <w:jc w:val="both"/>
              <w:rPr>
                <w:rFonts w:eastAsia="ＭＳ 明朝"/>
                <w:sz w:val="22"/>
                <w:lang w:val="en-US"/>
              </w:rPr>
            </w:pPr>
            <w:r>
              <w:rPr>
                <w:rFonts w:eastAsia="ＭＳ 明朝" w:hint="eastAsia"/>
                <w:sz w:val="22"/>
                <w:lang w:val="en-US"/>
              </w:rPr>
              <w:t>1</w:t>
            </w:r>
            <w:r>
              <w:rPr>
                <w:rFonts w:eastAsia="ＭＳ 明朝"/>
                <w:sz w:val="22"/>
                <w:lang w:val="en-US"/>
              </w:rPr>
              <w:t>8</w:t>
            </w:r>
          </w:p>
        </w:tc>
      </w:tr>
      <w:tr w:rsidR="00F9070C" w14:paraId="03EA5B17" w14:textId="77777777" w:rsidTr="00887FE0">
        <w:tc>
          <w:tcPr>
            <w:tcW w:w="2405" w:type="dxa"/>
          </w:tcPr>
          <w:p w14:paraId="6858EFF4" w14:textId="77777777" w:rsidR="00F9070C" w:rsidRDefault="00F9070C" w:rsidP="00887FE0">
            <w:pPr>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1843" w:type="dxa"/>
          </w:tcPr>
          <w:p w14:paraId="36FA4739" w14:textId="3C1127B7"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6</w:t>
            </w:r>
          </w:p>
        </w:tc>
        <w:tc>
          <w:tcPr>
            <w:tcW w:w="1843" w:type="dxa"/>
          </w:tcPr>
          <w:p w14:paraId="3A8B188B" w14:textId="79D89F42" w:rsidR="00F9070C" w:rsidRDefault="00F9070C" w:rsidP="00887FE0">
            <w:pPr>
              <w:jc w:val="both"/>
              <w:rPr>
                <w:rFonts w:eastAsia="ＭＳ 明朝"/>
                <w:sz w:val="22"/>
                <w:lang w:val="en-US"/>
              </w:rPr>
            </w:pPr>
            <w:r>
              <w:rPr>
                <w:rFonts w:eastAsia="ＭＳ 明朝" w:hint="eastAsia"/>
                <w:sz w:val="22"/>
                <w:lang w:val="en-US"/>
              </w:rPr>
              <w:t>4</w:t>
            </w:r>
            <w:r>
              <w:rPr>
                <w:rFonts w:eastAsia="ＭＳ 明朝"/>
                <w:sz w:val="22"/>
                <w:lang w:val="en-US"/>
              </w:rPr>
              <w:t>4</w:t>
            </w:r>
          </w:p>
        </w:tc>
        <w:tc>
          <w:tcPr>
            <w:tcW w:w="1872" w:type="dxa"/>
          </w:tcPr>
          <w:p w14:paraId="0539673D" w14:textId="1577D652"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4</w:t>
            </w:r>
          </w:p>
        </w:tc>
        <w:tc>
          <w:tcPr>
            <w:tcW w:w="1999" w:type="dxa"/>
          </w:tcPr>
          <w:p w14:paraId="063A415E" w14:textId="4F72CF21" w:rsidR="00F9070C" w:rsidRDefault="00F9070C" w:rsidP="00887FE0">
            <w:pPr>
              <w:jc w:val="both"/>
              <w:rPr>
                <w:rFonts w:eastAsia="ＭＳ 明朝"/>
                <w:sz w:val="22"/>
                <w:lang w:val="en-US"/>
              </w:rPr>
            </w:pPr>
            <w:r>
              <w:rPr>
                <w:rFonts w:eastAsia="ＭＳ 明朝" w:hint="eastAsia"/>
                <w:sz w:val="22"/>
                <w:lang w:val="en-US"/>
              </w:rPr>
              <w:t>2</w:t>
            </w:r>
            <w:r>
              <w:rPr>
                <w:rFonts w:eastAsia="ＭＳ 明朝"/>
                <w:sz w:val="22"/>
                <w:lang w:val="en-US"/>
              </w:rPr>
              <w:t>6</w:t>
            </w:r>
          </w:p>
        </w:tc>
      </w:tr>
      <w:tr w:rsidR="00F9070C" w14:paraId="35914AE7" w14:textId="77777777" w:rsidTr="00887FE0">
        <w:tc>
          <w:tcPr>
            <w:tcW w:w="2405" w:type="dxa"/>
          </w:tcPr>
          <w:p w14:paraId="4A67F273" w14:textId="77777777" w:rsidR="00F9070C" w:rsidRDefault="00F9070C" w:rsidP="00887FE0">
            <w:pPr>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1843" w:type="dxa"/>
          </w:tcPr>
          <w:p w14:paraId="10CCF20F" w14:textId="0443A359" w:rsidR="00F9070C" w:rsidRDefault="00F9070C" w:rsidP="00887FE0">
            <w:pPr>
              <w:jc w:val="both"/>
              <w:rPr>
                <w:rFonts w:eastAsia="ＭＳ 明朝"/>
                <w:sz w:val="22"/>
                <w:lang w:val="en-US"/>
              </w:rPr>
            </w:pPr>
            <w:r>
              <w:rPr>
                <w:rFonts w:eastAsia="ＭＳ 明朝"/>
                <w:sz w:val="22"/>
                <w:lang w:val="en-US"/>
              </w:rPr>
              <w:t>74</w:t>
            </w:r>
          </w:p>
        </w:tc>
        <w:tc>
          <w:tcPr>
            <w:tcW w:w="1843" w:type="dxa"/>
          </w:tcPr>
          <w:p w14:paraId="216ED97B" w14:textId="190430ED" w:rsidR="00F9070C" w:rsidRDefault="00F9070C" w:rsidP="00887FE0">
            <w:pPr>
              <w:jc w:val="both"/>
              <w:rPr>
                <w:rFonts w:eastAsia="ＭＳ 明朝"/>
                <w:sz w:val="22"/>
                <w:lang w:val="en-US"/>
              </w:rPr>
            </w:pPr>
            <w:r>
              <w:rPr>
                <w:rFonts w:eastAsia="ＭＳ 明朝" w:hint="eastAsia"/>
                <w:sz w:val="22"/>
                <w:lang w:val="en-US"/>
              </w:rPr>
              <w:t>1</w:t>
            </w:r>
            <w:r>
              <w:rPr>
                <w:rFonts w:eastAsia="ＭＳ 明朝"/>
                <w:sz w:val="22"/>
                <w:lang w:val="en-US"/>
              </w:rPr>
              <w:t>68</w:t>
            </w:r>
          </w:p>
        </w:tc>
        <w:tc>
          <w:tcPr>
            <w:tcW w:w="1872" w:type="dxa"/>
          </w:tcPr>
          <w:p w14:paraId="349A07B8" w14:textId="49813B72" w:rsidR="00F9070C" w:rsidRDefault="00F9070C" w:rsidP="00887FE0">
            <w:pPr>
              <w:jc w:val="both"/>
              <w:rPr>
                <w:rFonts w:eastAsia="ＭＳ 明朝"/>
                <w:sz w:val="22"/>
                <w:lang w:val="en-US"/>
              </w:rPr>
            </w:pPr>
            <w:r>
              <w:rPr>
                <w:rFonts w:eastAsia="ＭＳ 明朝" w:hint="eastAsia"/>
                <w:sz w:val="22"/>
                <w:lang w:val="en-US"/>
              </w:rPr>
              <w:t>6</w:t>
            </w:r>
            <w:r>
              <w:rPr>
                <w:rFonts w:eastAsia="ＭＳ 明朝"/>
                <w:sz w:val="22"/>
                <w:lang w:val="en-US"/>
              </w:rPr>
              <w:t>2</w:t>
            </w:r>
          </w:p>
        </w:tc>
        <w:tc>
          <w:tcPr>
            <w:tcW w:w="1999" w:type="dxa"/>
          </w:tcPr>
          <w:p w14:paraId="1426F4FD" w14:textId="52772A0A"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8</w:t>
            </w:r>
          </w:p>
        </w:tc>
      </w:tr>
      <w:tr w:rsidR="00F9070C" w14:paraId="0CD27ACE" w14:textId="77777777" w:rsidTr="00887FE0">
        <w:tc>
          <w:tcPr>
            <w:tcW w:w="2405" w:type="dxa"/>
          </w:tcPr>
          <w:p w14:paraId="5B4EE0C2" w14:textId="77777777" w:rsidR="00F9070C" w:rsidRDefault="00F9070C" w:rsidP="00887FE0">
            <w:pPr>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843" w:type="dxa"/>
          </w:tcPr>
          <w:p w14:paraId="7C116C02" w14:textId="25992345" w:rsidR="00F9070C" w:rsidRDefault="00F9070C" w:rsidP="00887FE0">
            <w:pPr>
              <w:jc w:val="both"/>
              <w:rPr>
                <w:rFonts w:eastAsia="ＭＳ 明朝"/>
                <w:sz w:val="22"/>
                <w:lang w:val="en-US"/>
              </w:rPr>
            </w:pPr>
            <w:r>
              <w:rPr>
                <w:rFonts w:eastAsia="ＭＳ 明朝" w:hint="eastAsia"/>
                <w:sz w:val="22"/>
                <w:lang w:val="en-US"/>
              </w:rPr>
              <w:t>4</w:t>
            </w:r>
            <w:r>
              <w:rPr>
                <w:rFonts w:eastAsia="ＭＳ 明朝"/>
                <w:sz w:val="22"/>
                <w:lang w:val="en-US"/>
              </w:rPr>
              <w:t>8</w:t>
            </w:r>
          </w:p>
        </w:tc>
        <w:tc>
          <w:tcPr>
            <w:tcW w:w="1843" w:type="dxa"/>
          </w:tcPr>
          <w:p w14:paraId="43697A65" w14:textId="4BB16C17" w:rsidR="00F9070C" w:rsidRDefault="00F9070C" w:rsidP="00887FE0">
            <w:pPr>
              <w:jc w:val="both"/>
              <w:rPr>
                <w:rFonts w:eastAsia="ＭＳ 明朝"/>
                <w:sz w:val="22"/>
                <w:lang w:val="en-US"/>
              </w:rPr>
            </w:pPr>
            <w:r>
              <w:rPr>
                <w:rFonts w:eastAsia="ＭＳ 明朝" w:hint="eastAsia"/>
                <w:sz w:val="22"/>
                <w:lang w:val="en-US"/>
              </w:rPr>
              <w:t>4</w:t>
            </w:r>
            <w:r>
              <w:rPr>
                <w:rFonts w:eastAsia="ＭＳ 明朝"/>
                <w:sz w:val="22"/>
                <w:lang w:val="en-US"/>
              </w:rPr>
              <w:t>8</w:t>
            </w:r>
          </w:p>
        </w:tc>
        <w:tc>
          <w:tcPr>
            <w:tcW w:w="1872" w:type="dxa"/>
          </w:tcPr>
          <w:p w14:paraId="40893D4C" w14:textId="001B6E9F" w:rsidR="00F9070C" w:rsidRDefault="00F9070C"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6C0166D2" w14:textId="2990E564" w:rsidR="00F9070C" w:rsidRDefault="00F9070C"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r>
      <w:tr w:rsidR="00F9070C" w14:paraId="4750B1CB" w14:textId="77777777" w:rsidTr="00887FE0">
        <w:tc>
          <w:tcPr>
            <w:tcW w:w="2405" w:type="dxa"/>
          </w:tcPr>
          <w:p w14:paraId="01BDF5B3" w14:textId="77777777" w:rsidR="00F9070C" w:rsidRDefault="00F9070C" w:rsidP="00887FE0">
            <w:pPr>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1843" w:type="dxa"/>
          </w:tcPr>
          <w:p w14:paraId="6F8784BA" w14:textId="1C4D2E40" w:rsidR="00F9070C" w:rsidRDefault="00F9070C" w:rsidP="00887FE0">
            <w:pPr>
              <w:jc w:val="both"/>
              <w:rPr>
                <w:rFonts w:eastAsia="ＭＳ 明朝"/>
                <w:sz w:val="22"/>
                <w:lang w:val="en-US"/>
              </w:rPr>
            </w:pPr>
            <w:r>
              <w:rPr>
                <w:rFonts w:eastAsia="ＭＳ 明朝"/>
                <w:sz w:val="22"/>
                <w:lang w:val="en-US"/>
              </w:rPr>
              <w:t>74</w:t>
            </w:r>
          </w:p>
        </w:tc>
        <w:tc>
          <w:tcPr>
            <w:tcW w:w="1843" w:type="dxa"/>
          </w:tcPr>
          <w:p w14:paraId="3CFBD653" w14:textId="4F33C338" w:rsidR="00F9070C" w:rsidRDefault="00F9070C" w:rsidP="00887FE0">
            <w:pPr>
              <w:jc w:val="both"/>
              <w:rPr>
                <w:rFonts w:eastAsia="ＭＳ 明朝"/>
                <w:sz w:val="22"/>
                <w:lang w:val="en-US"/>
              </w:rPr>
            </w:pPr>
            <w:r>
              <w:rPr>
                <w:rFonts w:eastAsia="ＭＳ 明朝"/>
                <w:sz w:val="22"/>
                <w:lang w:val="en-US"/>
              </w:rPr>
              <w:t>74</w:t>
            </w:r>
          </w:p>
        </w:tc>
        <w:tc>
          <w:tcPr>
            <w:tcW w:w="1872" w:type="dxa"/>
          </w:tcPr>
          <w:p w14:paraId="2459F736" w14:textId="43ADDEC1"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 or 37</w:t>
            </w:r>
          </w:p>
        </w:tc>
        <w:tc>
          <w:tcPr>
            <w:tcW w:w="1999" w:type="dxa"/>
          </w:tcPr>
          <w:p w14:paraId="2A6D89EA" w14:textId="4317B33E"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 or 37</w:t>
            </w:r>
          </w:p>
        </w:tc>
      </w:tr>
    </w:tbl>
    <w:p w14:paraId="7DC1A623" w14:textId="77777777" w:rsidR="00F9070C" w:rsidRDefault="00F9070C" w:rsidP="00F9070C">
      <w:pPr>
        <w:spacing w:beforeLines="50" w:before="120" w:afterLines="50" w:after="120"/>
        <w:jc w:val="both"/>
        <w:rPr>
          <w:rFonts w:eastAsia="ＭＳ 明朝"/>
          <w:sz w:val="22"/>
          <w:lang w:val="en-US"/>
        </w:rPr>
      </w:pPr>
    </w:p>
    <w:tbl>
      <w:tblPr>
        <w:tblStyle w:val="afb"/>
        <w:tblW w:w="0" w:type="auto"/>
        <w:tblLook w:val="04A0" w:firstRow="1" w:lastRow="0" w:firstColumn="1" w:lastColumn="0" w:noHBand="0" w:noVBand="1"/>
      </w:tblPr>
      <w:tblGrid>
        <w:gridCol w:w="2405"/>
        <w:gridCol w:w="1843"/>
        <w:gridCol w:w="1843"/>
        <w:gridCol w:w="1872"/>
        <w:gridCol w:w="1999"/>
      </w:tblGrid>
      <w:tr w:rsidR="00F9070C" w14:paraId="31B4055D" w14:textId="77777777" w:rsidTr="00887FE0">
        <w:tc>
          <w:tcPr>
            <w:tcW w:w="9962" w:type="dxa"/>
            <w:gridSpan w:val="5"/>
            <w:shd w:val="clear" w:color="auto" w:fill="C6D9F1" w:themeFill="text2" w:themeFillTint="33"/>
          </w:tcPr>
          <w:p w14:paraId="63F4642D" w14:textId="77777777" w:rsidR="00F9070C" w:rsidRDefault="00F9070C" w:rsidP="00887FE0">
            <w:pPr>
              <w:spacing w:after="0"/>
              <w:jc w:val="both"/>
              <w:rPr>
                <w:rFonts w:eastAsia="ＭＳ 明朝"/>
                <w:sz w:val="22"/>
                <w:lang w:val="en-US"/>
              </w:rPr>
            </w:pPr>
            <w:r>
              <w:rPr>
                <w:rFonts w:eastAsia="ＭＳ 明朝" w:hint="eastAsia"/>
                <w:sz w:val="22"/>
                <w:lang w:val="en-US"/>
              </w:rPr>
              <w:t>N</w:t>
            </w:r>
            <w:r>
              <w:rPr>
                <w:rFonts w:eastAsia="ＭＳ 明朝"/>
                <w:sz w:val="22"/>
                <w:lang w:val="en-US"/>
              </w:rPr>
              <w:t>umber of CCEs</w:t>
            </w:r>
          </w:p>
        </w:tc>
      </w:tr>
      <w:tr w:rsidR="00F9070C" w14:paraId="1EEF9CAB" w14:textId="77777777" w:rsidTr="00887FE0">
        <w:tc>
          <w:tcPr>
            <w:tcW w:w="2405" w:type="dxa"/>
            <w:vMerge w:val="restart"/>
            <w:shd w:val="clear" w:color="auto" w:fill="C6D9F1" w:themeFill="text2" w:themeFillTint="33"/>
          </w:tcPr>
          <w:p w14:paraId="623E93A7" w14:textId="2091860D" w:rsidR="00F9070C" w:rsidRDefault="00F9070C" w:rsidP="00887FE0">
            <w:pPr>
              <w:spacing w:after="0"/>
              <w:jc w:val="both"/>
              <w:rPr>
                <w:rFonts w:eastAsia="ＭＳ 明朝"/>
                <w:sz w:val="22"/>
                <w:lang w:val="en-US"/>
              </w:rPr>
            </w:pPr>
            <w:r>
              <w:rPr>
                <w:rFonts w:eastAsia="ＭＳ 明朝"/>
                <w:sz w:val="22"/>
                <w:lang w:val="en-US"/>
              </w:rPr>
              <w:t xml:space="preserve">Less than </w:t>
            </w:r>
            <w:r>
              <w:rPr>
                <w:rFonts w:eastAsia="ＭＳ 明朝" w:hint="eastAsia"/>
                <w:sz w:val="22"/>
                <w:lang w:val="en-US"/>
              </w:rPr>
              <w:t>1</w:t>
            </w:r>
            <w:r>
              <w:rPr>
                <w:rFonts w:eastAsia="ＭＳ 明朝"/>
                <w:sz w:val="22"/>
                <w:lang w:val="en-US"/>
              </w:rPr>
              <w:t>4 symbols</w:t>
            </w:r>
          </w:p>
        </w:tc>
        <w:tc>
          <w:tcPr>
            <w:tcW w:w="7557" w:type="dxa"/>
            <w:gridSpan w:val="4"/>
            <w:shd w:val="clear" w:color="auto" w:fill="C6D9F1" w:themeFill="text2" w:themeFillTint="33"/>
          </w:tcPr>
          <w:p w14:paraId="15B369D4" w14:textId="77777777" w:rsidR="00F9070C" w:rsidRDefault="00F9070C" w:rsidP="00887FE0">
            <w:pPr>
              <w:spacing w:after="0"/>
              <w:jc w:val="both"/>
              <w:rPr>
                <w:rFonts w:eastAsia="ＭＳ 明朝"/>
                <w:sz w:val="22"/>
                <w:lang w:val="en-US"/>
              </w:rPr>
            </w:pPr>
            <w:r>
              <w:rPr>
                <w:rFonts w:eastAsia="ＭＳ 明朝" w:hint="eastAsia"/>
                <w:sz w:val="22"/>
                <w:lang w:val="en-US"/>
              </w:rPr>
              <w:t>SCS</w:t>
            </w:r>
          </w:p>
        </w:tc>
      </w:tr>
      <w:tr w:rsidR="00F9070C" w14:paraId="51C187DA" w14:textId="77777777" w:rsidTr="00887FE0">
        <w:tc>
          <w:tcPr>
            <w:tcW w:w="2405" w:type="dxa"/>
            <w:vMerge/>
            <w:shd w:val="clear" w:color="auto" w:fill="C6D9F1" w:themeFill="text2" w:themeFillTint="33"/>
          </w:tcPr>
          <w:p w14:paraId="695A1DDE" w14:textId="77777777" w:rsidR="00F9070C" w:rsidRDefault="00F9070C" w:rsidP="00887FE0">
            <w:pPr>
              <w:spacing w:after="0"/>
              <w:jc w:val="both"/>
              <w:rPr>
                <w:rFonts w:eastAsia="ＭＳ 明朝"/>
                <w:sz w:val="22"/>
                <w:lang w:val="en-US"/>
              </w:rPr>
            </w:pPr>
          </w:p>
        </w:tc>
        <w:tc>
          <w:tcPr>
            <w:tcW w:w="1843" w:type="dxa"/>
            <w:shd w:val="clear" w:color="auto" w:fill="C6D9F1" w:themeFill="text2" w:themeFillTint="33"/>
          </w:tcPr>
          <w:p w14:paraId="4138AE02" w14:textId="77777777" w:rsidR="00F9070C" w:rsidRDefault="00F9070C"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5kHz</w:t>
            </w:r>
          </w:p>
        </w:tc>
        <w:tc>
          <w:tcPr>
            <w:tcW w:w="1843" w:type="dxa"/>
            <w:shd w:val="clear" w:color="auto" w:fill="C6D9F1" w:themeFill="text2" w:themeFillTint="33"/>
          </w:tcPr>
          <w:p w14:paraId="36784CD5" w14:textId="77777777" w:rsidR="00F9070C" w:rsidRDefault="00F9070C" w:rsidP="00887FE0">
            <w:pPr>
              <w:spacing w:after="0"/>
              <w:jc w:val="both"/>
              <w:rPr>
                <w:rFonts w:eastAsia="ＭＳ 明朝"/>
                <w:sz w:val="22"/>
                <w:lang w:val="en-US"/>
              </w:rPr>
            </w:pPr>
            <w:r>
              <w:rPr>
                <w:rFonts w:eastAsia="ＭＳ 明朝" w:hint="eastAsia"/>
                <w:sz w:val="22"/>
                <w:lang w:val="en-US"/>
              </w:rPr>
              <w:t>3</w:t>
            </w:r>
            <w:r>
              <w:rPr>
                <w:rFonts w:eastAsia="ＭＳ 明朝"/>
                <w:sz w:val="22"/>
                <w:lang w:val="en-US"/>
              </w:rPr>
              <w:t>0kHz</w:t>
            </w:r>
          </w:p>
        </w:tc>
        <w:tc>
          <w:tcPr>
            <w:tcW w:w="1872" w:type="dxa"/>
            <w:shd w:val="clear" w:color="auto" w:fill="C6D9F1" w:themeFill="text2" w:themeFillTint="33"/>
          </w:tcPr>
          <w:p w14:paraId="40285382" w14:textId="77777777" w:rsidR="00F9070C" w:rsidRDefault="00F9070C" w:rsidP="00887FE0">
            <w:pPr>
              <w:spacing w:after="0"/>
              <w:jc w:val="both"/>
              <w:rPr>
                <w:rFonts w:eastAsia="ＭＳ 明朝"/>
                <w:sz w:val="22"/>
                <w:lang w:val="en-US"/>
              </w:rPr>
            </w:pPr>
            <w:r>
              <w:rPr>
                <w:rFonts w:eastAsia="ＭＳ 明朝" w:hint="eastAsia"/>
                <w:sz w:val="22"/>
                <w:lang w:val="en-US"/>
              </w:rPr>
              <w:t>6</w:t>
            </w:r>
            <w:r>
              <w:rPr>
                <w:rFonts w:eastAsia="ＭＳ 明朝"/>
                <w:sz w:val="22"/>
                <w:lang w:val="en-US"/>
              </w:rPr>
              <w:t>0kHz</w:t>
            </w:r>
          </w:p>
        </w:tc>
        <w:tc>
          <w:tcPr>
            <w:tcW w:w="1999" w:type="dxa"/>
            <w:shd w:val="clear" w:color="auto" w:fill="C6D9F1" w:themeFill="text2" w:themeFillTint="33"/>
          </w:tcPr>
          <w:p w14:paraId="66186AAE" w14:textId="77777777" w:rsidR="00F9070C" w:rsidRDefault="00F9070C" w:rsidP="00887FE0">
            <w:pPr>
              <w:spacing w:after="0"/>
              <w:jc w:val="both"/>
              <w:rPr>
                <w:rFonts w:eastAsia="ＭＳ 明朝"/>
                <w:sz w:val="22"/>
                <w:lang w:val="en-US"/>
              </w:rPr>
            </w:pPr>
            <w:r>
              <w:rPr>
                <w:rFonts w:eastAsia="ＭＳ 明朝" w:hint="eastAsia"/>
                <w:sz w:val="22"/>
                <w:lang w:val="en-US"/>
              </w:rPr>
              <w:t>1</w:t>
            </w:r>
            <w:r>
              <w:rPr>
                <w:rFonts w:eastAsia="ＭＳ 明朝"/>
                <w:sz w:val="22"/>
                <w:lang w:val="en-US"/>
              </w:rPr>
              <w:t>20kHz</w:t>
            </w:r>
          </w:p>
        </w:tc>
      </w:tr>
      <w:tr w:rsidR="00F9070C" w14:paraId="038CA363" w14:textId="77777777" w:rsidTr="00887FE0">
        <w:tc>
          <w:tcPr>
            <w:tcW w:w="2405" w:type="dxa"/>
          </w:tcPr>
          <w:p w14:paraId="08858C97" w14:textId="77777777" w:rsidR="00F9070C" w:rsidRDefault="00F9070C" w:rsidP="00887FE0">
            <w:pPr>
              <w:spacing w:after="0"/>
              <w:jc w:val="both"/>
              <w:rPr>
                <w:rFonts w:eastAsia="ＭＳ 明朝"/>
                <w:sz w:val="22"/>
                <w:lang w:val="en-US"/>
              </w:rPr>
            </w:pPr>
            <w:r>
              <w:rPr>
                <w:rFonts w:eastAsia="ＭＳ 明朝" w:hint="eastAsia"/>
                <w:sz w:val="22"/>
                <w:lang w:val="en-US"/>
              </w:rPr>
              <w:t>H</w:t>
            </w:r>
            <w:r>
              <w:rPr>
                <w:rFonts w:eastAsia="ＭＳ 明朝"/>
                <w:sz w:val="22"/>
                <w:lang w:val="en-US"/>
              </w:rPr>
              <w:t>uawei</w:t>
            </w:r>
          </w:p>
        </w:tc>
        <w:tc>
          <w:tcPr>
            <w:tcW w:w="1843" w:type="dxa"/>
          </w:tcPr>
          <w:p w14:paraId="066F40E5" w14:textId="77777777"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843" w:type="dxa"/>
          </w:tcPr>
          <w:p w14:paraId="751941F8" w14:textId="77777777"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872" w:type="dxa"/>
          </w:tcPr>
          <w:p w14:paraId="6504AA72" w14:textId="77777777"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c>
          <w:tcPr>
            <w:tcW w:w="1999" w:type="dxa"/>
          </w:tcPr>
          <w:p w14:paraId="7F0BD238" w14:textId="77777777" w:rsidR="00F9070C" w:rsidRDefault="00F9070C" w:rsidP="00887FE0">
            <w:pPr>
              <w:spacing w:after="0"/>
              <w:jc w:val="both"/>
              <w:rPr>
                <w:rFonts w:eastAsia="ＭＳ 明朝"/>
                <w:sz w:val="22"/>
                <w:lang w:val="en-US"/>
              </w:rPr>
            </w:pPr>
            <w:r>
              <w:rPr>
                <w:rFonts w:eastAsia="ＭＳ 明朝" w:hint="eastAsia"/>
                <w:sz w:val="22"/>
                <w:lang w:val="en-US"/>
              </w:rPr>
              <w:t>7</w:t>
            </w:r>
            <w:r>
              <w:rPr>
                <w:rFonts w:eastAsia="ＭＳ 明朝"/>
                <w:sz w:val="22"/>
                <w:lang w:val="en-US"/>
              </w:rPr>
              <w:t>2</w:t>
            </w:r>
          </w:p>
        </w:tc>
      </w:tr>
      <w:tr w:rsidR="00F9070C" w14:paraId="7ED682B7" w14:textId="77777777" w:rsidTr="00887FE0">
        <w:tc>
          <w:tcPr>
            <w:tcW w:w="2405" w:type="dxa"/>
          </w:tcPr>
          <w:p w14:paraId="4564B5F3" w14:textId="77777777" w:rsidR="00F9070C" w:rsidRDefault="00F9070C" w:rsidP="00887FE0">
            <w:pPr>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843" w:type="dxa"/>
          </w:tcPr>
          <w:p w14:paraId="43A512D4" w14:textId="7777777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2ED029E8" w14:textId="77777777"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9</w:t>
            </w:r>
          </w:p>
        </w:tc>
        <w:tc>
          <w:tcPr>
            <w:tcW w:w="1872" w:type="dxa"/>
          </w:tcPr>
          <w:p w14:paraId="02E4696D" w14:textId="77777777"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2</w:t>
            </w:r>
          </w:p>
        </w:tc>
        <w:tc>
          <w:tcPr>
            <w:tcW w:w="1999" w:type="dxa"/>
          </w:tcPr>
          <w:p w14:paraId="0FAD1A4C" w14:textId="77777777"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7</w:t>
            </w:r>
          </w:p>
        </w:tc>
      </w:tr>
      <w:tr w:rsidR="00F9070C" w14:paraId="6FE18E79" w14:textId="77777777" w:rsidTr="00887FE0">
        <w:tc>
          <w:tcPr>
            <w:tcW w:w="2405" w:type="dxa"/>
          </w:tcPr>
          <w:p w14:paraId="0661A4AA" w14:textId="77777777" w:rsidR="00F9070C" w:rsidRDefault="00F9070C" w:rsidP="00887FE0">
            <w:pPr>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1843" w:type="dxa"/>
          </w:tcPr>
          <w:p w14:paraId="6AF6BCBC" w14:textId="7777777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16B3743B" w14:textId="77777777" w:rsidR="00F9070C" w:rsidRDefault="00F9070C" w:rsidP="00887FE0">
            <w:pPr>
              <w:jc w:val="both"/>
              <w:rPr>
                <w:rFonts w:eastAsia="ＭＳ 明朝"/>
                <w:sz w:val="22"/>
                <w:lang w:val="en-US"/>
              </w:rPr>
            </w:pPr>
            <w:r>
              <w:rPr>
                <w:rFonts w:eastAsia="ＭＳ 明朝" w:hint="eastAsia"/>
                <w:sz w:val="22"/>
                <w:lang w:val="en-US"/>
              </w:rPr>
              <w:t>5</w:t>
            </w:r>
            <w:r>
              <w:rPr>
                <w:rFonts w:eastAsia="ＭＳ 明朝"/>
                <w:sz w:val="22"/>
                <w:lang w:val="en-US"/>
              </w:rPr>
              <w:t>2</w:t>
            </w:r>
          </w:p>
        </w:tc>
        <w:tc>
          <w:tcPr>
            <w:tcW w:w="1872" w:type="dxa"/>
          </w:tcPr>
          <w:p w14:paraId="7D7EBFB1" w14:textId="77777777"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8</w:t>
            </w:r>
          </w:p>
        </w:tc>
        <w:tc>
          <w:tcPr>
            <w:tcW w:w="1999" w:type="dxa"/>
          </w:tcPr>
          <w:p w14:paraId="028CD55A" w14:textId="77777777"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0</w:t>
            </w:r>
          </w:p>
        </w:tc>
      </w:tr>
      <w:tr w:rsidR="00F9070C" w14:paraId="054224A4" w14:textId="77777777" w:rsidTr="00887FE0">
        <w:tc>
          <w:tcPr>
            <w:tcW w:w="2405" w:type="dxa"/>
          </w:tcPr>
          <w:p w14:paraId="3B239B51" w14:textId="77777777" w:rsidR="00F9070C" w:rsidRDefault="00F9070C" w:rsidP="00887FE0">
            <w:pPr>
              <w:jc w:val="both"/>
              <w:rPr>
                <w:rFonts w:eastAsia="ＭＳ 明朝"/>
                <w:sz w:val="22"/>
                <w:lang w:val="en-US"/>
              </w:rPr>
            </w:pPr>
            <w:r>
              <w:rPr>
                <w:rFonts w:eastAsia="ＭＳ 明朝" w:hint="eastAsia"/>
                <w:sz w:val="22"/>
                <w:lang w:val="en-US"/>
              </w:rPr>
              <w:t>S</w:t>
            </w:r>
            <w:r>
              <w:rPr>
                <w:rFonts w:eastAsia="ＭＳ 明朝"/>
                <w:sz w:val="22"/>
                <w:lang w:val="en-US"/>
              </w:rPr>
              <w:t>preadtrum</w:t>
            </w:r>
          </w:p>
        </w:tc>
        <w:tc>
          <w:tcPr>
            <w:tcW w:w="1843" w:type="dxa"/>
          </w:tcPr>
          <w:p w14:paraId="600A376F" w14:textId="7777777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w:t>
            </w:r>
          </w:p>
        </w:tc>
        <w:tc>
          <w:tcPr>
            <w:tcW w:w="1843" w:type="dxa"/>
          </w:tcPr>
          <w:p w14:paraId="02FD8255" w14:textId="77777777" w:rsidR="00F9070C" w:rsidRDefault="00F9070C" w:rsidP="00887FE0">
            <w:pPr>
              <w:jc w:val="both"/>
              <w:rPr>
                <w:rFonts w:eastAsia="ＭＳ 明朝"/>
                <w:sz w:val="22"/>
                <w:lang w:val="en-US"/>
              </w:rPr>
            </w:pPr>
            <w:r>
              <w:rPr>
                <w:rFonts w:eastAsia="ＭＳ 明朝" w:hint="eastAsia"/>
                <w:sz w:val="22"/>
                <w:lang w:val="en-US"/>
              </w:rPr>
              <w:t>3</w:t>
            </w:r>
            <w:r>
              <w:rPr>
                <w:rFonts w:eastAsia="ＭＳ 明朝"/>
                <w:sz w:val="22"/>
                <w:lang w:val="en-US"/>
              </w:rPr>
              <w:t>6</w:t>
            </w:r>
          </w:p>
        </w:tc>
        <w:tc>
          <w:tcPr>
            <w:tcW w:w="1872" w:type="dxa"/>
          </w:tcPr>
          <w:p w14:paraId="527DA4A9" w14:textId="77777777" w:rsidR="00F9070C" w:rsidRDefault="00F9070C" w:rsidP="00887FE0">
            <w:pPr>
              <w:jc w:val="both"/>
              <w:rPr>
                <w:rFonts w:eastAsia="ＭＳ 明朝"/>
                <w:sz w:val="22"/>
                <w:lang w:val="en-US"/>
              </w:rPr>
            </w:pPr>
            <w:r>
              <w:rPr>
                <w:rFonts w:eastAsia="ＭＳ 明朝" w:hint="eastAsia"/>
                <w:sz w:val="22"/>
                <w:lang w:val="en-US"/>
              </w:rPr>
              <w:t>1</w:t>
            </w:r>
            <w:r>
              <w:rPr>
                <w:rFonts w:eastAsia="ＭＳ 明朝"/>
                <w:sz w:val="22"/>
                <w:lang w:val="en-US"/>
              </w:rPr>
              <w:t>8</w:t>
            </w:r>
          </w:p>
        </w:tc>
        <w:tc>
          <w:tcPr>
            <w:tcW w:w="1999" w:type="dxa"/>
          </w:tcPr>
          <w:p w14:paraId="3922C090" w14:textId="77777777" w:rsidR="00F9070C" w:rsidRDefault="00F9070C" w:rsidP="00887FE0">
            <w:pPr>
              <w:jc w:val="both"/>
              <w:rPr>
                <w:rFonts w:eastAsia="ＭＳ 明朝"/>
                <w:sz w:val="22"/>
                <w:lang w:val="en-US"/>
              </w:rPr>
            </w:pPr>
            <w:r>
              <w:rPr>
                <w:rFonts w:eastAsia="ＭＳ 明朝" w:hint="eastAsia"/>
                <w:sz w:val="22"/>
                <w:lang w:val="en-US"/>
              </w:rPr>
              <w:t>1</w:t>
            </w:r>
            <w:r>
              <w:rPr>
                <w:rFonts w:eastAsia="ＭＳ 明朝"/>
                <w:sz w:val="22"/>
                <w:lang w:val="en-US"/>
              </w:rPr>
              <w:t>8</w:t>
            </w:r>
          </w:p>
        </w:tc>
      </w:tr>
      <w:tr w:rsidR="00F9070C" w14:paraId="73C0E66F" w14:textId="77777777" w:rsidTr="00887FE0">
        <w:tc>
          <w:tcPr>
            <w:tcW w:w="2405" w:type="dxa"/>
          </w:tcPr>
          <w:p w14:paraId="55845043" w14:textId="77777777" w:rsidR="00F9070C" w:rsidRDefault="00F9070C" w:rsidP="00887FE0">
            <w:pPr>
              <w:jc w:val="both"/>
              <w:rPr>
                <w:rFonts w:eastAsia="ＭＳ 明朝"/>
                <w:sz w:val="22"/>
                <w:lang w:val="en-US"/>
              </w:rPr>
            </w:pPr>
            <w:r>
              <w:rPr>
                <w:rFonts w:eastAsia="ＭＳ 明朝" w:hint="eastAsia"/>
                <w:sz w:val="22"/>
                <w:lang w:val="en-US"/>
              </w:rPr>
              <w:t>I</w:t>
            </w:r>
            <w:r>
              <w:rPr>
                <w:rFonts w:eastAsia="ＭＳ 明朝"/>
                <w:sz w:val="22"/>
                <w:lang w:val="en-US"/>
              </w:rPr>
              <w:t>ntel</w:t>
            </w:r>
          </w:p>
        </w:tc>
        <w:tc>
          <w:tcPr>
            <w:tcW w:w="1843" w:type="dxa"/>
          </w:tcPr>
          <w:p w14:paraId="50080C61" w14:textId="0E9D48EE" w:rsidR="00F9070C" w:rsidRDefault="00F9070C"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5</w:t>
            </w:r>
            <w:r>
              <w:rPr>
                <w:rFonts w:eastAsia="ＭＳ 明朝"/>
                <w:sz w:val="22"/>
                <w:lang w:val="en-US"/>
              </w:rPr>
              <w:t>6</w:t>
            </w:r>
          </w:p>
        </w:tc>
        <w:tc>
          <w:tcPr>
            <w:tcW w:w="1843" w:type="dxa"/>
          </w:tcPr>
          <w:p w14:paraId="5FCFD09C" w14:textId="6FED6F66" w:rsidR="00F9070C" w:rsidRDefault="00F9070C"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4</w:t>
            </w:r>
            <w:r>
              <w:rPr>
                <w:rFonts w:eastAsia="ＭＳ 明朝"/>
                <w:sz w:val="22"/>
                <w:lang w:val="en-US"/>
              </w:rPr>
              <w:t>4</w:t>
            </w:r>
          </w:p>
        </w:tc>
        <w:tc>
          <w:tcPr>
            <w:tcW w:w="1872" w:type="dxa"/>
          </w:tcPr>
          <w:p w14:paraId="4282D5AD" w14:textId="5ACC4B10" w:rsidR="00F9070C" w:rsidRDefault="00F9070C"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3</w:t>
            </w:r>
            <w:r>
              <w:rPr>
                <w:rFonts w:eastAsia="ＭＳ 明朝"/>
                <w:sz w:val="22"/>
                <w:lang w:val="en-US"/>
              </w:rPr>
              <w:t>4</w:t>
            </w:r>
          </w:p>
        </w:tc>
        <w:tc>
          <w:tcPr>
            <w:tcW w:w="1999" w:type="dxa"/>
          </w:tcPr>
          <w:p w14:paraId="304C21FE" w14:textId="02EFE66D" w:rsidR="00F9070C" w:rsidRDefault="00F9070C" w:rsidP="00887FE0">
            <w:pPr>
              <w:jc w:val="both"/>
              <w:rPr>
                <w:rFonts w:eastAsia="ＭＳ 明朝"/>
                <w:sz w:val="22"/>
                <w:lang w:val="en-US"/>
              </w:rPr>
            </w:pPr>
            <w:r>
              <w:rPr>
                <w:rFonts w:eastAsia="ＭＳ 明朝"/>
                <w:sz w:val="22"/>
                <w:lang w:val="en-US"/>
              </w:rPr>
              <w:t xml:space="preserve">&gt;= </w:t>
            </w:r>
            <w:r>
              <w:rPr>
                <w:rFonts w:eastAsia="ＭＳ 明朝" w:hint="eastAsia"/>
                <w:sz w:val="22"/>
                <w:lang w:val="en-US"/>
              </w:rPr>
              <w:t>2</w:t>
            </w:r>
            <w:r>
              <w:rPr>
                <w:rFonts w:eastAsia="ＭＳ 明朝"/>
                <w:sz w:val="22"/>
                <w:lang w:val="en-US"/>
              </w:rPr>
              <w:t>6</w:t>
            </w:r>
          </w:p>
        </w:tc>
      </w:tr>
      <w:tr w:rsidR="00F9070C" w14:paraId="1668400F" w14:textId="77777777" w:rsidTr="00887FE0">
        <w:tc>
          <w:tcPr>
            <w:tcW w:w="2405" w:type="dxa"/>
          </w:tcPr>
          <w:p w14:paraId="4A55365F" w14:textId="77777777" w:rsidR="00F9070C" w:rsidRDefault="00F9070C" w:rsidP="00887FE0">
            <w:pPr>
              <w:jc w:val="both"/>
              <w:rPr>
                <w:rFonts w:eastAsia="ＭＳ 明朝"/>
                <w:sz w:val="22"/>
                <w:lang w:val="en-US"/>
              </w:rPr>
            </w:pPr>
            <w:r>
              <w:rPr>
                <w:rFonts w:eastAsia="ＭＳ 明朝" w:hint="eastAsia"/>
                <w:sz w:val="22"/>
                <w:lang w:val="en-US"/>
              </w:rPr>
              <w:t>S</w:t>
            </w:r>
            <w:r>
              <w:rPr>
                <w:rFonts w:eastAsia="ＭＳ 明朝"/>
                <w:sz w:val="22"/>
                <w:lang w:val="en-US"/>
              </w:rPr>
              <w:t>amsung</w:t>
            </w:r>
          </w:p>
        </w:tc>
        <w:tc>
          <w:tcPr>
            <w:tcW w:w="1843" w:type="dxa"/>
          </w:tcPr>
          <w:p w14:paraId="4213B2B4" w14:textId="2486FB43" w:rsidR="00F9070C" w:rsidRDefault="00F9070C" w:rsidP="00887FE0">
            <w:pPr>
              <w:jc w:val="both"/>
              <w:rPr>
                <w:rFonts w:eastAsia="ＭＳ 明朝"/>
                <w:sz w:val="22"/>
                <w:lang w:val="en-US"/>
              </w:rPr>
            </w:pPr>
            <w:r>
              <w:rPr>
                <w:rFonts w:eastAsia="ＭＳ 明朝"/>
                <w:sz w:val="22"/>
                <w:lang w:val="en-US"/>
              </w:rPr>
              <w:t>168</w:t>
            </w:r>
          </w:p>
        </w:tc>
        <w:tc>
          <w:tcPr>
            <w:tcW w:w="1843" w:type="dxa"/>
          </w:tcPr>
          <w:p w14:paraId="08BB7537" w14:textId="6EB7F5CD" w:rsidR="00F9070C" w:rsidRDefault="00F9070C" w:rsidP="00887FE0">
            <w:pPr>
              <w:jc w:val="both"/>
              <w:rPr>
                <w:rFonts w:eastAsia="ＭＳ 明朝"/>
                <w:sz w:val="22"/>
                <w:lang w:val="en-US"/>
              </w:rPr>
            </w:pPr>
            <w:r>
              <w:rPr>
                <w:rFonts w:eastAsia="ＭＳ 明朝" w:hint="eastAsia"/>
                <w:sz w:val="22"/>
                <w:lang w:val="en-US"/>
              </w:rPr>
              <w:t>8</w:t>
            </w:r>
            <w:r>
              <w:rPr>
                <w:rFonts w:eastAsia="ＭＳ 明朝"/>
                <w:sz w:val="22"/>
                <w:lang w:val="en-US"/>
              </w:rPr>
              <w:t>4</w:t>
            </w:r>
          </w:p>
        </w:tc>
        <w:tc>
          <w:tcPr>
            <w:tcW w:w="1872" w:type="dxa"/>
          </w:tcPr>
          <w:p w14:paraId="1A8C7FF2" w14:textId="7D281B17" w:rsidR="00F9070C" w:rsidRDefault="00F9070C" w:rsidP="00887FE0">
            <w:pPr>
              <w:jc w:val="both"/>
              <w:rPr>
                <w:rFonts w:eastAsia="ＭＳ 明朝"/>
                <w:sz w:val="22"/>
                <w:lang w:val="en-US"/>
              </w:rPr>
            </w:pPr>
            <w:r>
              <w:rPr>
                <w:rFonts w:eastAsia="ＭＳ 明朝" w:hint="eastAsia"/>
                <w:sz w:val="22"/>
                <w:lang w:val="en-US"/>
              </w:rPr>
              <w:t>6</w:t>
            </w:r>
            <w:r>
              <w:rPr>
                <w:rFonts w:eastAsia="ＭＳ 明朝"/>
                <w:sz w:val="22"/>
                <w:lang w:val="en-US"/>
              </w:rPr>
              <w:t>4</w:t>
            </w:r>
          </w:p>
        </w:tc>
        <w:tc>
          <w:tcPr>
            <w:tcW w:w="1999" w:type="dxa"/>
          </w:tcPr>
          <w:p w14:paraId="1B152CE6" w14:textId="339C8736" w:rsidR="00F9070C" w:rsidRDefault="00F9070C" w:rsidP="00887FE0">
            <w:pPr>
              <w:jc w:val="both"/>
              <w:rPr>
                <w:rFonts w:eastAsia="ＭＳ 明朝"/>
                <w:sz w:val="22"/>
                <w:lang w:val="en-US"/>
              </w:rPr>
            </w:pPr>
            <w:r>
              <w:rPr>
                <w:rFonts w:eastAsia="ＭＳ 明朝"/>
                <w:sz w:val="22"/>
                <w:lang w:val="en-US"/>
              </w:rPr>
              <w:t>48</w:t>
            </w:r>
          </w:p>
        </w:tc>
      </w:tr>
      <w:tr w:rsidR="00F9070C" w14:paraId="147FBF45" w14:textId="77777777" w:rsidTr="00887FE0">
        <w:tc>
          <w:tcPr>
            <w:tcW w:w="2405" w:type="dxa"/>
          </w:tcPr>
          <w:p w14:paraId="386E4462" w14:textId="77777777" w:rsidR="00F9070C" w:rsidRDefault="00F9070C" w:rsidP="00887FE0">
            <w:pPr>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843" w:type="dxa"/>
          </w:tcPr>
          <w:p w14:paraId="794241A2" w14:textId="77777777" w:rsidR="00F9070C" w:rsidRDefault="00F9070C" w:rsidP="00887FE0">
            <w:pPr>
              <w:jc w:val="both"/>
              <w:rPr>
                <w:rFonts w:eastAsia="ＭＳ 明朝"/>
                <w:sz w:val="22"/>
                <w:lang w:val="en-US"/>
              </w:rPr>
            </w:pPr>
            <w:r>
              <w:rPr>
                <w:rFonts w:eastAsia="ＭＳ 明朝" w:hint="eastAsia"/>
                <w:sz w:val="22"/>
                <w:lang w:val="en-US"/>
              </w:rPr>
              <w:t>4</w:t>
            </w:r>
            <w:r>
              <w:rPr>
                <w:rFonts w:eastAsia="ＭＳ 明朝"/>
                <w:sz w:val="22"/>
                <w:lang w:val="en-US"/>
              </w:rPr>
              <w:t>8</w:t>
            </w:r>
          </w:p>
        </w:tc>
        <w:tc>
          <w:tcPr>
            <w:tcW w:w="1843" w:type="dxa"/>
          </w:tcPr>
          <w:p w14:paraId="7DDCE27A" w14:textId="77777777" w:rsidR="00F9070C" w:rsidRDefault="00F9070C" w:rsidP="00887FE0">
            <w:pPr>
              <w:jc w:val="both"/>
              <w:rPr>
                <w:rFonts w:eastAsia="ＭＳ 明朝"/>
                <w:sz w:val="22"/>
                <w:lang w:val="en-US"/>
              </w:rPr>
            </w:pPr>
            <w:r>
              <w:rPr>
                <w:rFonts w:eastAsia="ＭＳ 明朝" w:hint="eastAsia"/>
                <w:sz w:val="22"/>
                <w:lang w:val="en-US"/>
              </w:rPr>
              <w:t>4</w:t>
            </w:r>
            <w:r>
              <w:rPr>
                <w:rFonts w:eastAsia="ＭＳ 明朝"/>
                <w:sz w:val="22"/>
                <w:lang w:val="en-US"/>
              </w:rPr>
              <w:t>8</w:t>
            </w:r>
          </w:p>
        </w:tc>
        <w:tc>
          <w:tcPr>
            <w:tcW w:w="1872" w:type="dxa"/>
          </w:tcPr>
          <w:p w14:paraId="1DE961A0" w14:textId="77777777" w:rsidR="00F9070C" w:rsidRDefault="00F9070C"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c>
          <w:tcPr>
            <w:tcW w:w="1999" w:type="dxa"/>
          </w:tcPr>
          <w:p w14:paraId="1D5301FB" w14:textId="77777777" w:rsidR="00F9070C" w:rsidRDefault="00F9070C" w:rsidP="00887FE0">
            <w:pPr>
              <w:jc w:val="both"/>
              <w:rPr>
                <w:rFonts w:eastAsia="ＭＳ 明朝"/>
                <w:sz w:val="22"/>
                <w:lang w:val="en-US"/>
              </w:rPr>
            </w:pPr>
            <w:r>
              <w:rPr>
                <w:rFonts w:eastAsia="ＭＳ 明朝" w:hint="eastAsia"/>
                <w:sz w:val="22"/>
                <w:lang w:val="en-US"/>
              </w:rPr>
              <w:t>2</w:t>
            </w:r>
            <w:r>
              <w:rPr>
                <w:rFonts w:eastAsia="ＭＳ 明朝"/>
                <w:sz w:val="22"/>
                <w:lang w:val="en-US"/>
              </w:rPr>
              <w:t>4</w:t>
            </w:r>
          </w:p>
        </w:tc>
      </w:tr>
      <w:tr w:rsidR="00F9070C" w14:paraId="4A3DB20C" w14:textId="77777777" w:rsidTr="00887FE0">
        <w:tc>
          <w:tcPr>
            <w:tcW w:w="2405" w:type="dxa"/>
          </w:tcPr>
          <w:p w14:paraId="03D97FAE" w14:textId="77777777" w:rsidR="00F9070C" w:rsidRDefault="00F9070C" w:rsidP="00887FE0">
            <w:pPr>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1843" w:type="dxa"/>
          </w:tcPr>
          <w:p w14:paraId="4A03DFDF" w14:textId="77777777" w:rsidR="00F9070C" w:rsidRDefault="00F9070C" w:rsidP="00887FE0">
            <w:pPr>
              <w:jc w:val="both"/>
              <w:rPr>
                <w:rFonts w:eastAsia="ＭＳ 明朝"/>
                <w:sz w:val="22"/>
                <w:lang w:val="en-US"/>
              </w:rPr>
            </w:pPr>
            <w:r>
              <w:rPr>
                <w:rFonts w:eastAsia="ＭＳ 明朝" w:hint="eastAsia"/>
                <w:sz w:val="22"/>
                <w:lang w:val="en-US"/>
              </w:rPr>
              <w:t>[</w:t>
            </w:r>
            <w:r>
              <w:rPr>
                <w:rFonts w:eastAsia="ＭＳ 明朝"/>
                <w:sz w:val="22"/>
                <w:lang w:val="en-US"/>
              </w:rPr>
              <w:t>158] or 74</w:t>
            </w:r>
          </w:p>
        </w:tc>
        <w:tc>
          <w:tcPr>
            <w:tcW w:w="1843" w:type="dxa"/>
          </w:tcPr>
          <w:p w14:paraId="11B0478E" w14:textId="77777777" w:rsidR="00F9070C" w:rsidRDefault="00F9070C" w:rsidP="00887FE0">
            <w:pPr>
              <w:jc w:val="both"/>
              <w:rPr>
                <w:rFonts w:eastAsia="ＭＳ 明朝"/>
                <w:sz w:val="22"/>
                <w:lang w:val="en-US"/>
              </w:rPr>
            </w:pPr>
            <w:r>
              <w:rPr>
                <w:rFonts w:eastAsia="ＭＳ 明朝" w:hint="eastAsia"/>
                <w:sz w:val="22"/>
                <w:lang w:val="en-US"/>
              </w:rPr>
              <w:t>[</w:t>
            </w:r>
            <w:r>
              <w:rPr>
                <w:rFonts w:eastAsia="ＭＳ 明朝"/>
                <w:sz w:val="22"/>
                <w:lang w:val="en-US"/>
              </w:rPr>
              <w:t>158] or 74</w:t>
            </w:r>
          </w:p>
        </w:tc>
        <w:tc>
          <w:tcPr>
            <w:tcW w:w="1872" w:type="dxa"/>
          </w:tcPr>
          <w:p w14:paraId="32B5C863" w14:textId="7777777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 or 37</w:t>
            </w:r>
          </w:p>
        </w:tc>
        <w:tc>
          <w:tcPr>
            <w:tcW w:w="1999" w:type="dxa"/>
          </w:tcPr>
          <w:p w14:paraId="02D5417B" w14:textId="77777777" w:rsidR="00F9070C" w:rsidRDefault="00F9070C" w:rsidP="00887FE0">
            <w:pPr>
              <w:jc w:val="both"/>
              <w:rPr>
                <w:rFonts w:eastAsia="ＭＳ 明朝"/>
                <w:sz w:val="22"/>
                <w:lang w:val="en-US"/>
              </w:rPr>
            </w:pPr>
            <w:r>
              <w:rPr>
                <w:rFonts w:eastAsia="ＭＳ 明朝" w:hint="eastAsia"/>
                <w:sz w:val="22"/>
                <w:lang w:val="en-US"/>
              </w:rPr>
              <w:t>7</w:t>
            </w:r>
            <w:r>
              <w:rPr>
                <w:rFonts w:eastAsia="ＭＳ 明朝"/>
                <w:sz w:val="22"/>
                <w:lang w:val="en-US"/>
              </w:rPr>
              <w:t>4 or 37</w:t>
            </w:r>
          </w:p>
        </w:tc>
      </w:tr>
    </w:tbl>
    <w:p w14:paraId="70F0F7D7" w14:textId="31E36E2E" w:rsidR="000329A9" w:rsidRDefault="000329A9" w:rsidP="00851194">
      <w:pPr>
        <w:spacing w:beforeLines="50" w:before="120" w:afterLines="50" w:after="120"/>
        <w:jc w:val="both"/>
        <w:rPr>
          <w:rFonts w:eastAsia="ＭＳ 明朝"/>
          <w:sz w:val="22"/>
          <w:lang w:val="en-US"/>
        </w:rPr>
      </w:pPr>
    </w:p>
    <w:p w14:paraId="50AA3363" w14:textId="77777777" w:rsidR="00887FE0" w:rsidRPr="00887FE0" w:rsidRDefault="00887FE0" w:rsidP="00851194">
      <w:pPr>
        <w:spacing w:beforeLines="50" w:before="120" w:afterLines="50" w:after="120"/>
        <w:jc w:val="both"/>
        <w:rPr>
          <w:rFonts w:eastAsia="ＭＳ 明朝"/>
          <w:sz w:val="22"/>
          <w:lang w:val="en-US"/>
        </w:rPr>
      </w:pPr>
    </w:p>
    <w:p w14:paraId="5A165C62" w14:textId="71001719" w:rsidR="00085F2A" w:rsidRDefault="00085F2A" w:rsidP="00866245">
      <w:pPr>
        <w:spacing w:beforeLines="50" w:before="120" w:afterLines="50" w:after="120"/>
        <w:jc w:val="both"/>
        <w:rPr>
          <w:rFonts w:eastAsia="ＭＳ 明朝"/>
          <w:sz w:val="22"/>
          <w:lang w:val="en-US"/>
        </w:rPr>
      </w:pPr>
    </w:p>
    <w:p w14:paraId="31FAFC37" w14:textId="7260657E" w:rsidR="00887FE0" w:rsidRPr="00422DBD" w:rsidRDefault="00887FE0" w:rsidP="00887FE0">
      <w:pPr>
        <w:pStyle w:val="2"/>
        <w:rPr>
          <w:b/>
          <w:lang w:val="en-US"/>
        </w:rPr>
      </w:pPr>
      <w:r>
        <w:rPr>
          <w:b/>
          <w:lang w:val="en-US"/>
        </w:rPr>
        <w:t>1.5</w:t>
      </w:r>
      <w:r>
        <w:rPr>
          <w:b/>
          <w:lang w:val="en-US"/>
        </w:rPr>
        <w:tab/>
        <w:t>Others</w:t>
      </w:r>
    </w:p>
    <w:p w14:paraId="55FF92C6" w14:textId="77777777" w:rsidR="00470D6F" w:rsidRDefault="00470D6F" w:rsidP="00470D6F">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ate-matching resource configuration for CORESET</w:t>
      </w:r>
    </w:p>
    <w:p w14:paraId="35DA62C7" w14:textId="7CF2A8D1" w:rsidR="00470D6F" w:rsidRPr="00470D6F" w:rsidRDefault="00470D6F" w:rsidP="009D49AC">
      <w:pPr>
        <w:pStyle w:val="afd"/>
        <w:numPr>
          <w:ilvl w:val="1"/>
          <w:numId w:val="17"/>
        </w:numPr>
        <w:spacing w:beforeLines="50" w:before="120" w:afterLines="50" w:after="120"/>
        <w:ind w:leftChars="0"/>
        <w:jc w:val="both"/>
        <w:rPr>
          <w:rFonts w:eastAsia="ＭＳ 明朝"/>
          <w:sz w:val="22"/>
          <w:lang w:val="en-US"/>
        </w:rPr>
      </w:pPr>
      <w:r>
        <w:rPr>
          <w:rFonts w:eastAsia="ＭＳ 明朝" w:hint="eastAsia"/>
          <w:sz w:val="22"/>
          <w:lang w:val="en-US"/>
        </w:rPr>
        <w:t>Whether we can c</w:t>
      </w:r>
      <w:r w:rsidRPr="00470D6F">
        <w:rPr>
          <w:rFonts w:eastAsia="ＭＳ 明朝"/>
          <w:sz w:val="22"/>
          <w:lang w:val="en-US"/>
        </w:rPr>
        <w:t>onfirm the Stefan’s text on TS38.211 Section 7.3.2.5</w:t>
      </w:r>
      <w:r>
        <w:rPr>
          <w:rFonts w:eastAsia="ＭＳ 明朝" w:hint="eastAsia"/>
          <w:sz w:val="22"/>
          <w:lang w:val="en-US"/>
        </w:rPr>
        <w:t>?</w:t>
      </w:r>
    </w:p>
    <w:p w14:paraId="66A244EA" w14:textId="5EC2E72D" w:rsidR="00470D6F" w:rsidRDefault="00470D6F" w:rsidP="009D49AC">
      <w:pPr>
        <w:pStyle w:val="afd"/>
        <w:numPr>
          <w:ilvl w:val="2"/>
          <w:numId w:val="17"/>
        </w:numPr>
        <w:spacing w:beforeLines="50" w:before="120" w:afterLines="50" w:after="120"/>
        <w:ind w:leftChars="0"/>
        <w:jc w:val="both"/>
        <w:rPr>
          <w:rFonts w:eastAsia="ＭＳ 明朝"/>
          <w:sz w:val="22"/>
          <w:lang w:val="en-US"/>
        </w:rPr>
      </w:pPr>
      <w:r>
        <w:rPr>
          <w:rFonts w:eastAsia="ＭＳ 明朝"/>
          <w:sz w:val="22"/>
          <w:lang w:val="en-US"/>
        </w:rPr>
        <w:t>“</w:t>
      </w:r>
      <w:r w:rsidRPr="00470D6F">
        <w:rPr>
          <w:rFonts w:eastAsia="ＭＳ 明朝"/>
          <w:sz w:val="22"/>
          <w:lang w:val="en-US"/>
        </w:rPr>
        <w:t>Resource elements declared as ‘reserved’ according to clause 4.4.3 shall be counted in the mapping process but not assum</w:t>
      </w:r>
      <w:r>
        <w:rPr>
          <w:rFonts w:eastAsia="ＭＳ 明朝"/>
          <w:sz w:val="22"/>
          <w:lang w:val="en-US"/>
        </w:rPr>
        <w:t>ed to be used for transmission.”</w:t>
      </w:r>
    </w:p>
    <w:p w14:paraId="4491EB2C" w14:textId="77777777" w:rsidR="00470D6F" w:rsidRPr="00F74123" w:rsidRDefault="00470D6F" w:rsidP="00470D6F">
      <w:pPr>
        <w:spacing w:beforeLines="50" w:before="120" w:afterLines="50" w:after="120"/>
        <w:jc w:val="both"/>
        <w:rPr>
          <w:rFonts w:eastAsia="ＭＳ 明朝"/>
          <w:sz w:val="22"/>
          <w:lang w:val="en-US"/>
        </w:rPr>
      </w:pPr>
      <w:r w:rsidRPr="00F74123">
        <w:rPr>
          <w:rFonts w:eastAsia="ＭＳ 明朝" w:hint="eastAsia"/>
          <w:sz w:val="22"/>
          <w:lang w:val="en-US"/>
        </w:rPr>
        <w:t>A</w:t>
      </w:r>
      <w:r w:rsidRPr="00F74123">
        <w:rPr>
          <w:rFonts w:eastAsia="ＭＳ 明朝"/>
          <w:sz w:val="22"/>
          <w:lang w:val="en-US"/>
        </w:rPr>
        <w:t>ny views?</w:t>
      </w:r>
    </w:p>
    <w:tbl>
      <w:tblPr>
        <w:tblStyle w:val="afb"/>
        <w:tblW w:w="0" w:type="auto"/>
        <w:tblLook w:val="04A0" w:firstRow="1" w:lastRow="0" w:firstColumn="1" w:lastColumn="0" w:noHBand="0" w:noVBand="1"/>
      </w:tblPr>
      <w:tblGrid>
        <w:gridCol w:w="2343"/>
        <w:gridCol w:w="7619"/>
      </w:tblGrid>
      <w:tr w:rsidR="00470D6F" w14:paraId="4918D9DA" w14:textId="77777777" w:rsidTr="00870C7E">
        <w:tc>
          <w:tcPr>
            <w:tcW w:w="2376" w:type="dxa"/>
            <w:shd w:val="clear" w:color="auto" w:fill="FBD4B4" w:themeFill="accent6" w:themeFillTint="66"/>
          </w:tcPr>
          <w:p w14:paraId="2CF7CB21" w14:textId="77777777" w:rsidR="00470D6F" w:rsidRDefault="00470D6F" w:rsidP="00870C7E">
            <w:pPr>
              <w:spacing w:beforeLines="50" w:before="120"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ompany</w:t>
            </w:r>
          </w:p>
        </w:tc>
        <w:tc>
          <w:tcPr>
            <w:tcW w:w="7794" w:type="dxa"/>
            <w:shd w:val="clear" w:color="auto" w:fill="FBD4B4" w:themeFill="accent6" w:themeFillTint="66"/>
          </w:tcPr>
          <w:p w14:paraId="39388A27" w14:textId="77777777" w:rsidR="00470D6F" w:rsidRDefault="00470D6F" w:rsidP="00870C7E">
            <w:pPr>
              <w:spacing w:beforeLines="50" w:before="120" w:afterLines="50" w:after="120"/>
              <w:jc w:val="both"/>
              <w:rPr>
                <w:rFonts w:eastAsia="ＭＳ 明朝"/>
                <w:sz w:val="22"/>
                <w:lang w:val="en-US"/>
              </w:rPr>
            </w:pPr>
            <w:r>
              <w:rPr>
                <w:rFonts w:eastAsia="ＭＳ 明朝" w:hint="eastAsia"/>
                <w:sz w:val="22"/>
                <w:lang w:val="en-US"/>
              </w:rPr>
              <w:t>V</w:t>
            </w:r>
            <w:r>
              <w:rPr>
                <w:rFonts w:eastAsia="ＭＳ 明朝"/>
                <w:sz w:val="22"/>
                <w:lang w:val="en-US"/>
              </w:rPr>
              <w:t>iews</w:t>
            </w:r>
          </w:p>
        </w:tc>
      </w:tr>
      <w:tr w:rsidR="00470D6F" w14:paraId="00315F76" w14:textId="77777777" w:rsidTr="00870C7E">
        <w:tc>
          <w:tcPr>
            <w:tcW w:w="2376" w:type="dxa"/>
          </w:tcPr>
          <w:p w14:paraId="596A584F" w14:textId="21A35116" w:rsidR="00470D6F" w:rsidRPr="009D49AC" w:rsidRDefault="00470D6F" w:rsidP="00870C7E">
            <w:pPr>
              <w:spacing w:beforeLines="50" w:before="120" w:afterLines="50" w:after="120"/>
              <w:jc w:val="both"/>
              <w:rPr>
                <w:rFonts w:eastAsia="ＭＳ 明朝"/>
                <w:color w:val="0070C0"/>
                <w:sz w:val="22"/>
                <w:lang w:val="en-US"/>
              </w:rPr>
            </w:pPr>
            <w:r w:rsidRPr="009D49AC">
              <w:rPr>
                <w:rFonts w:eastAsia="ＭＳ 明朝"/>
                <w:color w:val="0070C0"/>
                <w:sz w:val="22"/>
                <w:lang w:val="en-US"/>
              </w:rPr>
              <w:t>MTK</w:t>
            </w:r>
          </w:p>
        </w:tc>
        <w:tc>
          <w:tcPr>
            <w:tcW w:w="7794" w:type="dxa"/>
          </w:tcPr>
          <w:p w14:paraId="5FCABFEA" w14:textId="116A76EC" w:rsidR="00470D6F" w:rsidRPr="009D49AC" w:rsidRDefault="00470D6F" w:rsidP="00870C7E">
            <w:pPr>
              <w:spacing w:beforeLines="50" w:before="120" w:afterLines="50" w:after="120"/>
              <w:jc w:val="both"/>
              <w:rPr>
                <w:rFonts w:eastAsia="ＭＳ 明朝"/>
                <w:color w:val="0070C0"/>
                <w:sz w:val="22"/>
                <w:lang w:val="en-US"/>
              </w:rPr>
            </w:pPr>
            <w:r w:rsidRPr="009D49AC">
              <w:rPr>
                <w:rFonts w:eastAsia="ＭＳ 明朝"/>
                <w:color w:val="0070C0"/>
                <w:sz w:val="22"/>
                <w:lang w:val="en-US"/>
              </w:rPr>
              <w:t>Agree with the proposal.</w:t>
            </w:r>
          </w:p>
        </w:tc>
      </w:tr>
      <w:tr w:rsidR="00470D6F" w14:paraId="38DDF6DD" w14:textId="77777777" w:rsidTr="00870C7E">
        <w:tc>
          <w:tcPr>
            <w:tcW w:w="2376" w:type="dxa"/>
          </w:tcPr>
          <w:p w14:paraId="0127D11E" w14:textId="3C61073A" w:rsidR="00470D6F" w:rsidRPr="009D49AC" w:rsidRDefault="00470D6F" w:rsidP="00870C7E">
            <w:pPr>
              <w:spacing w:beforeLines="50" w:before="120" w:afterLines="50" w:after="120"/>
              <w:jc w:val="both"/>
              <w:rPr>
                <w:rFonts w:eastAsia="ＭＳ 明朝"/>
                <w:color w:val="0070C0"/>
                <w:sz w:val="22"/>
                <w:lang w:val="en-US"/>
              </w:rPr>
            </w:pPr>
            <w:r w:rsidRPr="009D49AC">
              <w:rPr>
                <w:rFonts w:eastAsia="Malgun Gothic" w:hint="eastAsia"/>
                <w:color w:val="0070C0"/>
                <w:sz w:val="22"/>
                <w:lang w:val="en-US" w:eastAsia="ko-KR"/>
              </w:rPr>
              <w:t>Samsung</w:t>
            </w:r>
          </w:p>
        </w:tc>
        <w:tc>
          <w:tcPr>
            <w:tcW w:w="7794" w:type="dxa"/>
          </w:tcPr>
          <w:p w14:paraId="6F8E158F" w14:textId="715F02D6" w:rsidR="00470D6F" w:rsidRPr="009D49AC" w:rsidRDefault="00470D6F" w:rsidP="00870C7E">
            <w:pPr>
              <w:spacing w:beforeLines="50" w:before="120" w:afterLines="50" w:after="120"/>
              <w:jc w:val="both"/>
              <w:rPr>
                <w:rFonts w:eastAsia="ＭＳ 明朝"/>
                <w:color w:val="0070C0"/>
                <w:sz w:val="22"/>
                <w:lang w:val="en-US"/>
              </w:rPr>
            </w:pPr>
            <w:r w:rsidRPr="009D49AC">
              <w:rPr>
                <w:rFonts w:eastAsia="Malgun Gothic" w:hint="eastAsia"/>
                <w:color w:val="0070C0"/>
                <w:sz w:val="22"/>
                <w:lang w:val="en-US" w:eastAsia="ko-KR"/>
              </w:rPr>
              <w:t>Firstly, it should be clarified that how treat PDCCH rate matching issue when CORESET is overlapped with reserved resources, e.g., whether the PDCCH candidate is still considered or dropped if it overlaps with reserved resources.</w:t>
            </w:r>
          </w:p>
        </w:tc>
      </w:tr>
      <w:tr w:rsidR="00470D6F" w14:paraId="60E5B01D" w14:textId="77777777" w:rsidTr="00870C7E">
        <w:tc>
          <w:tcPr>
            <w:tcW w:w="2376" w:type="dxa"/>
          </w:tcPr>
          <w:p w14:paraId="36544857" w14:textId="64FCCE44" w:rsidR="00470D6F" w:rsidRPr="009D49AC" w:rsidRDefault="00470D6F" w:rsidP="00870C7E">
            <w:pPr>
              <w:spacing w:beforeLines="50" w:before="120" w:afterLines="50" w:after="120"/>
              <w:jc w:val="both"/>
              <w:rPr>
                <w:rFonts w:eastAsia="ＭＳ 明朝"/>
                <w:color w:val="0070C0"/>
                <w:sz w:val="22"/>
                <w:lang w:val="en-US"/>
              </w:rPr>
            </w:pPr>
            <w:r w:rsidRPr="009D49AC">
              <w:rPr>
                <w:rFonts w:eastAsia="ＭＳ 明朝" w:hint="eastAsia"/>
                <w:color w:val="0070C0"/>
                <w:sz w:val="22"/>
                <w:lang w:val="en-US"/>
              </w:rPr>
              <w:t>Panasonic</w:t>
            </w:r>
          </w:p>
        </w:tc>
        <w:tc>
          <w:tcPr>
            <w:tcW w:w="7794" w:type="dxa"/>
          </w:tcPr>
          <w:p w14:paraId="5181F0BA" w14:textId="77777777" w:rsidR="00470D6F" w:rsidRPr="009D49AC" w:rsidRDefault="00470D6F" w:rsidP="00870C7E">
            <w:pPr>
              <w:spacing w:afterLines="50" w:after="120"/>
              <w:jc w:val="both"/>
              <w:rPr>
                <w:rFonts w:eastAsia="ＭＳ 明朝"/>
                <w:color w:val="0070C0"/>
                <w:sz w:val="22"/>
                <w:lang w:val="en-US"/>
              </w:rPr>
            </w:pPr>
            <w:r w:rsidRPr="009D49AC">
              <w:rPr>
                <w:rFonts w:eastAsia="ＭＳ 明朝" w:hint="eastAsia"/>
                <w:color w:val="0070C0"/>
                <w:sz w:val="22"/>
                <w:lang w:val="en-US"/>
              </w:rPr>
              <w:t>F</w:t>
            </w:r>
            <w:r w:rsidRPr="009D49AC">
              <w:rPr>
                <w:rFonts w:eastAsia="ＭＳ 明朝"/>
                <w:color w:val="0070C0"/>
                <w:sz w:val="22"/>
                <w:lang w:val="en-US"/>
              </w:rPr>
              <w:t xml:space="preserve">ollowing needs to be clarified further. </w:t>
            </w:r>
          </w:p>
          <w:p w14:paraId="00FCEA3D" w14:textId="77777777" w:rsidR="00470D6F" w:rsidRPr="009D49AC" w:rsidRDefault="00470D6F" w:rsidP="00870C7E">
            <w:pPr>
              <w:spacing w:afterLines="50" w:after="120"/>
              <w:jc w:val="both"/>
              <w:rPr>
                <w:rFonts w:eastAsia="ＭＳ 明朝"/>
                <w:color w:val="0070C0"/>
                <w:sz w:val="22"/>
                <w:lang w:val="en-US"/>
              </w:rPr>
            </w:pPr>
            <w:r w:rsidRPr="009D49AC">
              <w:rPr>
                <w:rFonts w:eastAsia="ＭＳ 明朝"/>
                <w:color w:val="0070C0"/>
                <w:sz w:val="22"/>
                <w:lang w:val="en-US"/>
              </w:rPr>
              <w:t>-  The performance degradation caused by reserved PDCCH data RE is up to network responsibility and not UE responsibility. (This would not be required to be captured in the spec).</w:t>
            </w:r>
          </w:p>
          <w:p w14:paraId="5A67F317" w14:textId="01B2D166" w:rsidR="00470D6F" w:rsidRPr="009D49AC" w:rsidRDefault="00470D6F" w:rsidP="00870C7E">
            <w:pPr>
              <w:spacing w:beforeLines="50" w:before="120" w:afterLines="50" w:after="120"/>
              <w:jc w:val="both"/>
              <w:rPr>
                <w:rFonts w:eastAsia="ＭＳ 明朝"/>
                <w:color w:val="0070C0"/>
                <w:sz w:val="22"/>
                <w:lang w:val="en-US"/>
              </w:rPr>
            </w:pPr>
            <w:r w:rsidRPr="009D49AC">
              <w:rPr>
                <w:rFonts w:eastAsia="ＭＳ 明朝"/>
                <w:color w:val="0070C0"/>
                <w:sz w:val="22"/>
                <w:lang w:val="en-US"/>
              </w:rPr>
              <w:t xml:space="preserve">- UE may assume DMRS for PDCCH is not reserved or UE is not required to perform PDCCH candidate where any of DMRS is reserved. </w:t>
            </w:r>
          </w:p>
        </w:tc>
      </w:tr>
      <w:tr w:rsidR="00470D6F" w14:paraId="01F60ED8" w14:textId="77777777" w:rsidTr="00870C7E">
        <w:tc>
          <w:tcPr>
            <w:tcW w:w="2376" w:type="dxa"/>
          </w:tcPr>
          <w:p w14:paraId="31617B4A" w14:textId="4417E21D" w:rsidR="00470D6F" w:rsidRPr="009D49AC" w:rsidRDefault="00470D6F" w:rsidP="00870C7E">
            <w:pPr>
              <w:spacing w:beforeLines="50" w:before="120" w:afterLines="50" w:after="120"/>
              <w:jc w:val="both"/>
              <w:rPr>
                <w:rFonts w:eastAsia="ＭＳ 明朝"/>
                <w:color w:val="0070C0"/>
                <w:sz w:val="22"/>
                <w:lang w:val="en-US"/>
              </w:rPr>
            </w:pPr>
            <w:r w:rsidRPr="009D49AC">
              <w:rPr>
                <w:rFonts w:eastAsia="SimSun" w:hint="eastAsia"/>
                <w:color w:val="0070C0"/>
                <w:sz w:val="22"/>
                <w:lang w:val="en-US" w:eastAsia="zh-CN"/>
              </w:rPr>
              <w:t>ZTE</w:t>
            </w:r>
          </w:p>
        </w:tc>
        <w:tc>
          <w:tcPr>
            <w:tcW w:w="7794" w:type="dxa"/>
          </w:tcPr>
          <w:p w14:paraId="03C399F5" w14:textId="634A5061" w:rsidR="00470D6F" w:rsidRPr="009D49AC" w:rsidRDefault="00470D6F" w:rsidP="00870C7E">
            <w:pPr>
              <w:spacing w:beforeLines="50" w:before="120" w:afterLines="50" w:after="120"/>
              <w:jc w:val="both"/>
              <w:rPr>
                <w:rFonts w:eastAsia="ＭＳ 明朝"/>
                <w:color w:val="0070C0"/>
                <w:sz w:val="22"/>
                <w:lang w:val="en-US"/>
              </w:rPr>
            </w:pPr>
            <w:r w:rsidRPr="009D49AC">
              <w:rPr>
                <w:rFonts w:eastAsia="SimSun" w:hint="eastAsia"/>
                <w:color w:val="0070C0"/>
                <w:sz w:val="22"/>
                <w:lang w:val="en-US" w:eastAsia="zh-CN"/>
              </w:rPr>
              <w:t xml:space="preserve">We </w:t>
            </w:r>
            <w:r w:rsidRPr="009D49AC">
              <w:rPr>
                <w:rFonts w:eastAsia="SimSun"/>
                <w:color w:val="0070C0"/>
                <w:sz w:val="22"/>
                <w:lang w:val="en-US" w:eastAsia="zh-CN"/>
              </w:rPr>
              <w:t>should</w:t>
            </w:r>
            <w:r w:rsidRPr="009D49AC">
              <w:rPr>
                <w:rFonts w:eastAsia="SimSun" w:hint="eastAsia"/>
                <w:color w:val="0070C0"/>
                <w:sz w:val="22"/>
                <w:lang w:val="en-US" w:eastAsia="zh-CN"/>
              </w:rPr>
              <w:t xml:space="preserve"> count the reserved resource for unified schme of PDCCH mapping. The reserved resources are varying and can be simply looked as punctured.</w:t>
            </w:r>
          </w:p>
        </w:tc>
      </w:tr>
      <w:tr w:rsidR="00470D6F" w14:paraId="6EA65E21" w14:textId="77777777" w:rsidTr="00870C7E">
        <w:tc>
          <w:tcPr>
            <w:tcW w:w="2376" w:type="dxa"/>
          </w:tcPr>
          <w:p w14:paraId="0A10A194" w14:textId="34FA82AA" w:rsidR="00470D6F" w:rsidRPr="009D49AC" w:rsidRDefault="00470D6F" w:rsidP="00870C7E">
            <w:pPr>
              <w:spacing w:beforeLines="50" w:before="120" w:afterLines="50" w:after="120"/>
              <w:jc w:val="both"/>
              <w:rPr>
                <w:rFonts w:eastAsia="ＭＳ 明朝"/>
                <w:color w:val="0070C0"/>
                <w:sz w:val="22"/>
                <w:lang w:val="en-US"/>
              </w:rPr>
            </w:pPr>
            <w:r w:rsidRPr="009D49AC">
              <w:rPr>
                <w:rFonts w:eastAsia="SimSun"/>
                <w:color w:val="0070C0"/>
                <w:sz w:val="22"/>
                <w:lang w:val="en-US" w:eastAsia="zh-CN"/>
              </w:rPr>
              <w:t>CATT</w:t>
            </w:r>
          </w:p>
        </w:tc>
        <w:tc>
          <w:tcPr>
            <w:tcW w:w="7794" w:type="dxa"/>
          </w:tcPr>
          <w:p w14:paraId="3B134E0F" w14:textId="09737D0B" w:rsidR="00470D6F" w:rsidRPr="009D49AC" w:rsidRDefault="00470D6F" w:rsidP="00870C7E">
            <w:pPr>
              <w:spacing w:beforeLines="50" w:before="120" w:afterLines="50" w:after="120"/>
              <w:jc w:val="both"/>
              <w:rPr>
                <w:rFonts w:eastAsia="ＭＳ 明朝"/>
                <w:color w:val="0070C0"/>
                <w:sz w:val="22"/>
                <w:lang w:val="en-US"/>
              </w:rPr>
            </w:pPr>
            <w:r w:rsidRPr="009D49AC">
              <w:rPr>
                <w:rFonts w:eastAsia="SimSun"/>
                <w:color w:val="0070C0"/>
                <w:sz w:val="22"/>
                <w:lang w:val="en-US" w:eastAsia="zh-CN"/>
              </w:rPr>
              <w:t>Similar view with Panasonic that UE behavior needs clarification.</w:t>
            </w:r>
          </w:p>
        </w:tc>
      </w:tr>
      <w:tr w:rsidR="00470D6F" w14:paraId="1008B0CB" w14:textId="77777777" w:rsidTr="00870C7E">
        <w:tc>
          <w:tcPr>
            <w:tcW w:w="2376" w:type="dxa"/>
          </w:tcPr>
          <w:p w14:paraId="54484AC7" w14:textId="6ECC97DB" w:rsidR="00470D6F" w:rsidRPr="00623AE5" w:rsidRDefault="00623AE5" w:rsidP="00870C7E">
            <w:pPr>
              <w:spacing w:beforeLines="50" w:before="120"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TT DOCOMO</w:t>
            </w:r>
          </w:p>
        </w:tc>
        <w:tc>
          <w:tcPr>
            <w:tcW w:w="7794" w:type="dxa"/>
          </w:tcPr>
          <w:p w14:paraId="74698B0F" w14:textId="3AA7777E" w:rsidR="00470D6F" w:rsidRPr="00623AE5" w:rsidRDefault="00623AE5" w:rsidP="00870C7E">
            <w:pPr>
              <w:spacing w:beforeLines="50" w:before="120"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prefer to confirm the Stefan’s text, with clarifying Panasonic’s comments.</w:t>
            </w:r>
          </w:p>
        </w:tc>
      </w:tr>
      <w:tr w:rsidR="00470D6F" w14:paraId="59546EA8" w14:textId="77777777" w:rsidTr="00870C7E">
        <w:tc>
          <w:tcPr>
            <w:tcW w:w="2376" w:type="dxa"/>
          </w:tcPr>
          <w:p w14:paraId="6D574B21" w14:textId="77777777" w:rsidR="00470D6F" w:rsidRDefault="00470D6F" w:rsidP="00870C7E">
            <w:pPr>
              <w:spacing w:beforeLines="50" w:before="120" w:afterLines="50" w:after="120"/>
              <w:jc w:val="both"/>
              <w:rPr>
                <w:rFonts w:eastAsia="SimSun"/>
                <w:sz w:val="22"/>
                <w:lang w:val="en-US" w:eastAsia="zh-CN"/>
              </w:rPr>
            </w:pPr>
          </w:p>
        </w:tc>
        <w:tc>
          <w:tcPr>
            <w:tcW w:w="7794" w:type="dxa"/>
          </w:tcPr>
          <w:p w14:paraId="48EA232E" w14:textId="77777777" w:rsidR="00470D6F" w:rsidRDefault="00470D6F" w:rsidP="00870C7E">
            <w:pPr>
              <w:spacing w:beforeLines="50" w:before="120" w:afterLines="50" w:after="120"/>
              <w:jc w:val="both"/>
              <w:rPr>
                <w:rFonts w:eastAsia="SimSun"/>
                <w:sz w:val="22"/>
                <w:lang w:val="en-US" w:eastAsia="zh-CN"/>
              </w:rPr>
            </w:pPr>
          </w:p>
        </w:tc>
      </w:tr>
      <w:tr w:rsidR="00470D6F" w14:paraId="44F64926" w14:textId="77777777" w:rsidTr="00870C7E">
        <w:tc>
          <w:tcPr>
            <w:tcW w:w="2376" w:type="dxa"/>
          </w:tcPr>
          <w:p w14:paraId="6073DCB3" w14:textId="77777777" w:rsidR="00470D6F" w:rsidRDefault="00470D6F" w:rsidP="00870C7E">
            <w:pPr>
              <w:spacing w:beforeLines="50" w:before="120" w:afterLines="50" w:after="120"/>
              <w:jc w:val="both"/>
              <w:rPr>
                <w:rFonts w:eastAsia="SimSun"/>
                <w:sz w:val="22"/>
                <w:lang w:val="en-US" w:eastAsia="zh-CN"/>
              </w:rPr>
            </w:pPr>
          </w:p>
        </w:tc>
        <w:tc>
          <w:tcPr>
            <w:tcW w:w="7794" w:type="dxa"/>
          </w:tcPr>
          <w:p w14:paraId="57E69BDD" w14:textId="77777777" w:rsidR="00470D6F" w:rsidRDefault="00470D6F" w:rsidP="00870C7E">
            <w:pPr>
              <w:spacing w:beforeLines="50" w:before="120" w:afterLines="50" w:after="120"/>
              <w:jc w:val="both"/>
              <w:rPr>
                <w:rFonts w:eastAsia="SimSun"/>
                <w:sz w:val="22"/>
                <w:lang w:val="en-US" w:eastAsia="zh-CN"/>
              </w:rPr>
            </w:pPr>
          </w:p>
        </w:tc>
      </w:tr>
    </w:tbl>
    <w:p w14:paraId="2ACD1DE1" w14:textId="77777777" w:rsidR="00470D6F" w:rsidRPr="00470D6F" w:rsidRDefault="00470D6F" w:rsidP="00470D6F">
      <w:pPr>
        <w:spacing w:beforeLines="50" w:before="120" w:afterLines="50" w:after="120"/>
        <w:jc w:val="both"/>
        <w:rPr>
          <w:rFonts w:eastAsia="ＭＳ 明朝"/>
          <w:sz w:val="22"/>
          <w:lang w:val="en-US"/>
        </w:rPr>
      </w:pPr>
    </w:p>
    <w:p w14:paraId="64AB4F24" w14:textId="318F6686" w:rsidR="00887FE0" w:rsidRDefault="006319BB" w:rsidP="00887FE0">
      <w:pPr>
        <w:pStyle w:val="afd"/>
        <w:numPr>
          <w:ilvl w:val="0"/>
          <w:numId w:val="17"/>
        </w:numPr>
        <w:spacing w:beforeLines="50" w:before="120" w:afterLines="50" w:after="120"/>
        <w:ind w:leftChars="0"/>
        <w:jc w:val="both"/>
        <w:rPr>
          <w:rFonts w:eastAsia="ＭＳ 明朝"/>
          <w:sz w:val="22"/>
          <w:lang w:val="en-US"/>
        </w:rPr>
      </w:pPr>
      <w:r>
        <w:rPr>
          <w:rFonts w:eastAsia="ＭＳ 明朝"/>
          <w:sz w:val="22"/>
          <w:lang w:val="en-US"/>
        </w:rPr>
        <w:t>Handling of overlapping CORESETs with wideband RS and narrow band RS</w:t>
      </w:r>
    </w:p>
    <w:p w14:paraId="655CE2BE" w14:textId="0B6A782F" w:rsidR="006319BB" w:rsidRDefault="006319BB" w:rsidP="00887FE0">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 mapping order</w:t>
      </w:r>
    </w:p>
    <w:p w14:paraId="0E9159A0" w14:textId="4A88E848" w:rsidR="006319BB" w:rsidRDefault="006319BB" w:rsidP="00887FE0">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ate-matching for CORESET and SSB overlapping case</w:t>
      </w:r>
    </w:p>
    <w:p w14:paraId="219A5171" w14:textId="63BE1BF6" w:rsidR="006319BB" w:rsidRDefault="006319BB" w:rsidP="00887FE0">
      <w:pPr>
        <w:pStyle w:val="afd"/>
        <w:numPr>
          <w:ilvl w:val="0"/>
          <w:numId w:val="17"/>
        </w:numPr>
        <w:spacing w:beforeLines="50" w:before="120" w:afterLines="50" w:after="120"/>
        <w:ind w:leftChars="0"/>
        <w:jc w:val="both"/>
        <w:rPr>
          <w:rFonts w:eastAsia="ＭＳ 明朝"/>
          <w:sz w:val="22"/>
          <w:lang w:val="en-US"/>
        </w:rPr>
      </w:pPr>
      <w:r>
        <w:rPr>
          <w:rFonts w:eastAsia="ＭＳ 明朝" w:hint="eastAsia"/>
          <w:sz w:val="22"/>
          <w:lang w:val="en-US"/>
        </w:rPr>
        <w:t>W</w:t>
      </w:r>
      <w:r>
        <w:rPr>
          <w:rFonts w:eastAsia="ＭＳ 明朝"/>
          <w:sz w:val="22"/>
          <w:lang w:val="en-US"/>
        </w:rPr>
        <w:t xml:space="preserve">hether to support overbooking of PDCCH BDs </w:t>
      </w:r>
    </w:p>
    <w:p w14:paraId="5F7D2FD2" w14:textId="52199B51" w:rsidR="00887FE0" w:rsidRDefault="00887FE0" w:rsidP="00866245">
      <w:pPr>
        <w:spacing w:beforeLines="50" w:before="120" w:afterLines="50" w:after="120"/>
        <w:jc w:val="both"/>
        <w:rPr>
          <w:rFonts w:eastAsia="ＭＳ 明朝"/>
          <w:sz w:val="22"/>
          <w:lang w:val="en-US"/>
        </w:rPr>
      </w:pPr>
    </w:p>
    <w:p w14:paraId="23D7270B" w14:textId="77777777" w:rsidR="00470D6F" w:rsidRDefault="00470D6F" w:rsidP="00866245">
      <w:pPr>
        <w:spacing w:beforeLines="50" w:before="120" w:afterLines="50" w:after="120"/>
        <w:jc w:val="both"/>
        <w:rPr>
          <w:rFonts w:eastAsia="ＭＳ 明朝"/>
          <w:sz w:val="22"/>
          <w:lang w:val="en-US"/>
        </w:rPr>
      </w:pPr>
    </w:p>
    <w:p w14:paraId="1001A54B" w14:textId="77777777" w:rsidR="00470D6F" w:rsidRDefault="00470D6F" w:rsidP="00866245">
      <w:pPr>
        <w:spacing w:beforeLines="50" w:before="120" w:afterLines="50" w:after="120"/>
        <w:jc w:val="both"/>
        <w:rPr>
          <w:rFonts w:eastAsia="ＭＳ 明朝"/>
          <w:sz w:val="22"/>
          <w:lang w:val="en-US"/>
        </w:rPr>
      </w:pPr>
    </w:p>
    <w:p w14:paraId="411B4E16" w14:textId="77777777" w:rsidR="00CE4E2B" w:rsidRPr="0056428D" w:rsidRDefault="00CE4E2B" w:rsidP="00CE4E2B">
      <w:pPr>
        <w:pStyle w:val="1"/>
        <w:spacing w:after="120"/>
        <w:jc w:val="both"/>
        <w:rPr>
          <w:b/>
          <w:lang w:val="en-US"/>
        </w:rPr>
      </w:pPr>
      <w:r>
        <w:rPr>
          <w:b/>
          <w:lang w:val="en-US"/>
        </w:rPr>
        <w:t>References</w:t>
      </w:r>
    </w:p>
    <w:p w14:paraId="28330AB4" w14:textId="77777777" w:rsidR="00CE4E2B" w:rsidRDefault="007F74C6" w:rsidP="00CE4E2B">
      <w:pPr>
        <w:rPr>
          <w:lang w:eastAsia="x-none"/>
        </w:rPr>
      </w:pPr>
      <w:hyperlink r:id="rId84" w:history="1">
        <w:r w:rsidR="00CE4E2B">
          <w:rPr>
            <w:rStyle w:val="af3"/>
            <w:rFonts w:eastAsia="ＭＳ ゴシック"/>
            <w:lang w:eastAsia="x-none"/>
          </w:rPr>
          <w:t>R1-1719387</w:t>
        </w:r>
      </w:hyperlink>
      <w:r w:rsidR="00CE4E2B">
        <w:rPr>
          <w:lang w:eastAsia="x-none"/>
        </w:rPr>
        <w:tab/>
        <w:t>CORESET configuration and search space design</w:t>
      </w:r>
      <w:r w:rsidR="00CE4E2B">
        <w:rPr>
          <w:lang w:eastAsia="x-none"/>
        </w:rPr>
        <w:tab/>
        <w:t>Huawei, HiSilicon</w:t>
      </w:r>
    </w:p>
    <w:p w14:paraId="492E6A5D" w14:textId="77777777" w:rsidR="00CE4E2B" w:rsidRDefault="007F74C6" w:rsidP="00CE4E2B">
      <w:pPr>
        <w:rPr>
          <w:lang w:eastAsia="x-none"/>
        </w:rPr>
      </w:pPr>
      <w:hyperlink r:id="rId85" w:history="1">
        <w:r w:rsidR="00CE4E2B">
          <w:rPr>
            <w:rStyle w:val="af3"/>
            <w:rFonts w:eastAsia="ＭＳ ゴシック"/>
            <w:lang w:eastAsia="x-none"/>
          </w:rPr>
          <w:t>R1-1719554</w:t>
        </w:r>
      </w:hyperlink>
      <w:r w:rsidR="00CE4E2B">
        <w:rPr>
          <w:lang w:eastAsia="x-none"/>
        </w:rPr>
        <w:tab/>
        <w:t>Remaining issues on search space</w:t>
      </w:r>
      <w:r w:rsidR="00CE4E2B">
        <w:rPr>
          <w:lang w:eastAsia="x-none"/>
        </w:rPr>
        <w:tab/>
        <w:t>MediaTek Inc.</w:t>
      </w:r>
    </w:p>
    <w:p w14:paraId="14B35CDC" w14:textId="77777777" w:rsidR="00CE4E2B" w:rsidRDefault="007F74C6" w:rsidP="00CE4E2B">
      <w:pPr>
        <w:rPr>
          <w:lang w:eastAsia="x-none"/>
        </w:rPr>
      </w:pPr>
      <w:hyperlink r:id="rId86" w:history="1">
        <w:r w:rsidR="00CE4E2B">
          <w:rPr>
            <w:rStyle w:val="af3"/>
            <w:rFonts w:eastAsia="ＭＳ ゴシック"/>
            <w:lang w:eastAsia="x-none"/>
          </w:rPr>
          <w:t>R1-1719641</w:t>
        </w:r>
      </w:hyperlink>
      <w:r w:rsidR="00CE4E2B">
        <w:rPr>
          <w:lang w:eastAsia="x-none"/>
        </w:rPr>
        <w:tab/>
        <w:t>Remaining details on Search space</w:t>
      </w:r>
      <w:r w:rsidR="00CE4E2B">
        <w:rPr>
          <w:lang w:eastAsia="x-none"/>
        </w:rPr>
        <w:tab/>
        <w:t>AT&amp;T</w:t>
      </w:r>
    </w:p>
    <w:p w14:paraId="3FFE2D0D" w14:textId="77777777" w:rsidR="00CE4E2B" w:rsidRDefault="007F74C6" w:rsidP="00CE4E2B">
      <w:pPr>
        <w:rPr>
          <w:lang w:eastAsia="x-none"/>
        </w:rPr>
      </w:pPr>
      <w:hyperlink r:id="rId87" w:history="1">
        <w:r w:rsidR="00CE4E2B">
          <w:rPr>
            <w:rStyle w:val="af3"/>
            <w:rFonts w:eastAsia="ＭＳ ゴシック"/>
            <w:lang w:eastAsia="x-none"/>
          </w:rPr>
          <w:t>R1-1719669</w:t>
        </w:r>
      </w:hyperlink>
      <w:r w:rsidR="00CE4E2B">
        <w:rPr>
          <w:lang w:eastAsia="x-none"/>
        </w:rPr>
        <w:tab/>
        <w:t>CORESET configuration and Search space for NR-PDCCH</w:t>
      </w:r>
      <w:r w:rsidR="00CE4E2B">
        <w:rPr>
          <w:lang w:eastAsia="x-none"/>
        </w:rPr>
        <w:tab/>
        <w:t>ZTE, Sanechips</w:t>
      </w:r>
    </w:p>
    <w:p w14:paraId="1513305B" w14:textId="77777777" w:rsidR="00CE4E2B" w:rsidRDefault="007F74C6" w:rsidP="00CE4E2B">
      <w:pPr>
        <w:rPr>
          <w:lang w:eastAsia="x-none"/>
        </w:rPr>
      </w:pPr>
      <w:hyperlink r:id="rId88" w:history="1">
        <w:r w:rsidR="00CE4E2B">
          <w:rPr>
            <w:rStyle w:val="af3"/>
            <w:rFonts w:eastAsia="ＭＳ ゴシック"/>
            <w:lang w:eastAsia="x-none"/>
          </w:rPr>
          <w:t>R1-1719699</w:t>
        </w:r>
      </w:hyperlink>
      <w:r w:rsidR="00CE4E2B">
        <w:rPr>
          <w:lang w:eastAsia="x-none"/>
        </w:rPr>
        <w:tab/>
        <w:t>Remaining details on search space</w:t>
      </w:r>
      <w:r w:rsidR="00CE4E2B">
        <w:rPr>
          <w:lang w:eastAsia="x-none"/>
        </w:rPr>
        <w:tab/>
        <w:t>Spreadtrum Communications</w:t>
      </w:r>
    </w:p>
    <w:p w14:paraId="1C32C45D" w14:textId="77777777" w:rsidR="00CE4E2B" w:rsidRDefault="007F74C6" w:rsidP="00CE4E2B">
      <w:pPr>
        <w:rPr>
          <w:lang w:eastAsia="x-none"/>
        </w:rPr>
      </w:pPr>
      <w:hyperlink r:id="rId89" w:history="1">
        <w:r w:rsidR="00CE4E2B">
          <w:rPr>
            <w:rStyle w:val="af3"/>
            <w:rFonts w:eastAsia="ＭＳ ゴシック"/>
            <w:lang w:eastAsia="x-none"/>
          </w:rPr>
          <w:t>R1-1719781</w:t>
        </w:r>
      </w:hyperlink>
      <w:r w:rsidR="00CE4E2B">
        <w:rPr>
          <w:lang w:eastAsia="x-none"/>
        </w:rPr>
        <w:tab/>
        <w:t>Remaining details on NR-PDCCH search space</w:t>
      </w:r>
      <w:r w:rsidR="00CE4E2B">
        <w:rPr>
          <w:lang w:eastAsia="x-none"/>
        </w:rPr>
        <w:tab/>
        <w:t>vivo</w:t>
      </w:r>
    </w:p>
    <w:p w14:paraId="62A3EB31" w14:textId="77777777" w:rsidR="00CE4E2B" w:rsidRDefault="007F74C6" w:rsidP="00CE4E2B">
      <w:pPr>
        <w:rPr>
          <w:lang w:eastAsia="x-none"/>
        </w:rPr>
      </w:pPr>
      <w:hyperlink r:id="rId90" w:history="1">
        <w:r w:rsidR="00CE4E2B">
          <w:rPr>
            <w:rStyle w:val="af3"/>
            <w:rFonts w:eastAsia="ＭＳ ゴシック"/>
            <w:lang w:eastAsia="x-none"/>
          </w:rPr>
          <w:t>R1-1719918</w:t>
        </w:r>
      </w:hyperlink>
      <w:r w:rsidR="00CE4E2B">
        <w:rPr>
          <w:lang w:eastAsia="x-none"/>
        </w:rPr>
        <w:tab/>
        <w:t>Remaining details on search space</w:t>
      </w:r>
      <w:r w:rsidR="00CE4E2B">
        <w:rPr>
          <w:lang w:eastAsia="x-none"/>
        </w:rPr>
        <w:tab/>
        <w:t>LG Electronics</w:t>
      </w:r>
    </w:p>
    <w:p w14:paraId="4582949C" w14:textId="77777777" w:rsidR="00CE4E2B" w:rsidRDefault="007F74C6" w:rsidP="00CE4E2B">
      <w:pPr>
        <w:rPr>
          <w:lang w:eastAsia="x-none"/>
        </w:rPr>
      </w:pPr>
      <w:hyperlink r:id="rId91" w:history="1">
        <w:r w:rsidR="00CE4E2B">
          <w:rPr>
            <w:rStyle w:val="af3"/>
            <w:rFonts w:eastAsia="ＭＳ ゴシック"/>
            <w:lang w:eastAsia="x-none"/>
          </w:rPr>
          <w:t>R1-1719983</w:t>
        </w:r>
      </w:hyperlink>
      <w:r w:rsidR="00CE4E2B">
        <w:rPr>
          <w:lang w:eastAsia="x-none"/>
        </w:rPr>
        <w:tab/>
        <w:t>Remaining issues on Search space</w:t>
      </w:r>
      <w:r w:rsidR="00CE4E2B">
        <w:rPr>
          <w:lang w:eastAsia="x-none"/>
        </w:rPr>
        <w:tab/>
        <w:t>Guangdong OPPO Mobile Telecom</w:t>
      </w:r>
    </w:p>
    <w:p w14:paraId="3D8C0E65" w14:textId="77777777" w:rsidR="00CE4E2B" w:rsidRDefault="007F74C6" w:rsidP="00CE4E2B">
      <w:pPr>
        <w:rPr>
          <w:lang w:eastAsia="x-none"/>
        </w:rPr>
      </w:pPr>
      <w:hyperlink r:id="rId92" w:history="1">
        <w:r w:rsidR="00CE4E2B">
          <w:rPr>
            <w:rStyle w:val="af3"/>
            <w:rFonts w:eastAsia="ＭＳ ゴシック"/>
            <w:lang w:eastAsia="x-none"/>
          </w:rPr>
          <w:t>R1-1720082</w:t>
        </w:r>
      </w:hyperlink>
      <w:r w:rsidR="00CE4E2B">
        <w:rPr>
          <w:lang w:eastAsia="x-none"/>
        </w:rPr>
        <w:tab/>
        <w:t>PDCCH CORESETs and search spaces</w:t>
      </w:r>
      <w:r w:rsidR="00CE4E2B">
        <w:rPr>
          <w:lang w:eastAsia="x-none"/>
        </w:rPr>
        <w:tab/>
        <w:t>Intel Corporation</w:t>
      </w:r>
    </w:p>
    <w:p w14:paraId="41111DD8" w14:textId="77777777" w:rsidR="00CE4E2B" w:rsidRDefault="007F74C6" w:rsidP="00CE4E2B">
      <w:pPr>
        <w:rPr>
          <w:lang w:eastAsia="x-none"/>
        </w:rPr>
      </w:pPr>
      <w:hyperlink r:id="rId93" w:history="1">
        <w:r w:rsidR="00CE4E2B">
          <w:rPr>
            <w:rStyle w:val="af3"/>
            <w:rFonts w:eastAsia="ＭＳ ゴシック"/>
            <w:lang w:eastAsia="x-none"/>
          </w:rPr>
          <w:t>R1-1720191</w:t>
        </w:r>
      </w:hyperlink>
      <w:r w:rsidR="00CE4E2B">
        <w:rPr>
          <w:lang w:eastAsia="x-none"/>
        </w:rPr>
        <w:tab/>
        <w:t>Further discussion on NR PDCCH search space</w:t>
      </w:r>
      <w:r w:rsidR="00CE4E2B">
        <w:rPr>
          <w:lang w:eastAsia="x-none"/>
        </w:rPr>
        <w:tab/>
        <w:t>CATT</w:t>
      </w:r>
    </w:p>
    <w:p w14:paraId="48B2C98D" w14:textId="77777777" w:rsidR="00CE4E2B" w:rsidRDefault="007F74C6" w:rsidP="00CE4E2B">
      <w:pPr>
        <w:rPr>
          <w:lang w:eastAsia="x-none"/>
        </w:rPr>
      </w:pPr>
      <w:hyperlink r:id="rId94" w:history="1">
        <w:r w:rsidR="00CE4E2B">
          <w:rPr>
            <w:rStyle w:val="af3"/>
            <w:rFonts w:eastAsia="ＭＳ ゴシック"/>
            <w:lang w:eastAsia="x-none"/>
          </w:rPr>
          <w:t>R1-1720320</w:t>
        </w:r>
      </w:hyperlink>
      <w:r w:rsidR="00CE4E2B">
        <w:rPr>
          <w:lang w:eastAsia="x-none"/>
        </w:rPr>
        <w:tab/>
        <w:t>Remaining Issues on Search Space Design</w:t>
      </w:r>
      <w:r w:rsidR="00CE4E2B">
        <w:rPr>
          <w:lang w:eastAsia="x-none"/>
        </w:rPr>
        <w:tab/>
        <w:t>Samsung</w:t>
      </w:r>
    </w:p>
    <w:p w14:paraId="0DEAF726" w14:textId="77777777" w:rsidR="00CE4E2B" w:rsidRDefault="007F74C6" w:rsidP="00CE4E2B">
      <w:pPr>
        <w:rPr>
          <w:lang w:eastAsia="x-none"/>
        </w:rPr>
      </w:pPr>
      <w:hyperlink r:id="rId95" w:history="1">
        <w:r w:rsidR="00CE4E2B">
          <w:rPr>
            <w:rStyle w:val="af3"/>
            <w:rFonts w:eastAsia="ＭＳ ゴシック"/>
            <w:lang w:eastAsia="x-none"/>
          </w:rPr>
          <w:t>R1-1720494</w:t>
        </w:r>
      </w:hyperlink>
      <w:r w:rsidR="00CE4E2B">
        <w:rPr>
          <w:lang w:eastAsia="x-none"/>
        </w:rPr>
        <w:tab/>
        <w:t>Configuration of CORESET and search space design</w:t>
      </w:r>
      <w:r w:rsidR="00CE4E2B">
        <w:rPr>
          <w:lang w:eastAsia="x-none"/>
        </w:rPr>
        <w:tab/>
        <w:t>Panasonic</w:t>
      </w:r>
    </w:p>
    <w:p w14:paraId="0A1826E1" w14:textId="77777777" w:rsidR="00CE4E2B" w:rsidRDefault="007F74C6" w:rsidP="00CE4E2B">
      <w:pPr>
        <w:rPr>
          <w:lang w:eastAsia="x-none"/>
        </w:rPr>
      </w:pPr>
      <w:hyperlink r:id="rId96" w:history="1">
        <w:r w:rsidR="00CE4E2B">
          <w:rPr>
            <w:rStyle w:val="af3"/>
            <w:rFonts w:eastAsia="ＭＳ ゴシック"/>
            <w:lang w:eastAsia="x-none"/>
          </w:rPr>
          <w:t>R1-1720507</w:t>
        </w:r>
      </w:hyperlink>
      <w:r w:rsidR="00CE4E2B">
        <w:rPr>
          <w:lang w:eastAsia="x-none"/>
        </w:rPr>
        <w:tab/>
        <w:t>Remaining details on search space</w:t>
      </w:r>
      <w:r w:rsidR="00CE4E2B">
        <w:rPr>
          <w:lang w:eastAsia="x-none"/>
        </w:rPr>
        <w:tab/>
        <w:t>Nokia, Nokia Shanghai Bell</w:t>
      </w:r>
    </w:p>
    <w:p w14:paraId="5B983072" w14:textId="77777777" w:rsidR="00CE4E2B" w:rsidRPr="00F30B09" w:rsidRDefault="00CE4E2B" w:rsidP="00CE4E2B">
      <w:pPr>
        <w:rPr>
          <w:color w:val="A6A6A6"/>
          <w:lang w:eastAsia="x-none"/>
        </w:rPr>
      </w:pPr>
      <w:r w:rsidRPr="00F30B09">
        <w:rPr>
          <w:color w:val="A6A6A6"/>
          <w:lang w:eastAsia="x-none"/>
        </w:rPr>
        <w:t>R1-1720551</w:t>
      </w:r>
      <w:r w:rsidRPr="00F30B09">
        <w:rPr>
          <w:color w:val="A6A6A6"/>
          <w:lang w:eastAsia="x-none"/>
        </w:rPr>
        <w:tab/>
        <w:t>PDCCH candidate determination</w:t>
      </w:r>
      <w:r w:rsidRPr="00F30B09">
        <w:rPr>
          <w:color w:val="A6A6A6"/>
          <w:lang w:eastAsia="x-none"/>
        </w:rPr>
        <w:tab/>
        <w:t>InterDigital, Inc.</w:t>
      </w:r>
    </w:p>
    <w:p w14:paraId="788773C8" w14:textId="77777777" w:rsidR="00CE4E2B" w:rsidRPr="00F30B09" w:rsidRDefault="00CE4E2B" w:rsidP="00CE4E2B">
      <w:pPr>
        <w:rPr>
          <w:color w:val="A6A6A6"/>
          <w:lang w:eastAsia="x-none"/>
        </w:rPr>
      </w:pPr>
      <w:r w:rsidRPr="00F30B09">
        <w:rPr>
          <w:color w:val="A6A6A6"/>
          <w:lang w:eastAsia="x-none"/>
        </w:rPr>
        <w:t>Withdrawn</w:t>
      </w:r>
    </w:p>
    <w:p w14:paraId="7F71AED9" w14:textId="77777777" w:rsidR="00CE4E2B" w:rsidRDefault="007F74C6" w:rsidP="00CE4E2B">
      <w:pPr>
        <w:rPr>
          <w:lang w:eastAsia="x-none"/>
        </w:rPr>
      </w:pPr>
      <w:hyperlink r:id="rId97" w:history="1">
        <w:r w:rsidR="00CE4E2B">
          <w:rPr>
            <w:rStyle w:val="af3"/>
            <w:rFonts w:eastAsia="ＭＳ ゴシック"/>
            <w:lang w:eastAsia="x-none"/>
          </w:rPr>
          <w:t>R1-1720591</w:t>
        </w:r>
      </w:hyperlink>
      <w:r w:rsidR="00CE4E2B">
        <w:rPr>
          <w:lang w:eastAsia="x-none"/>
        </w:rPr>
        <w:tab/>
        <w:t>Discussion on aggregation level 16  for NR PDCCH</w:t>
      </w:r>
      <w:r w:rsidR="00CE4E2B">
        <w:rPr>
          <w:lang w:eastAsia="x-none"/>
        </w:rPr>
        <w:tab/>
        <w:t>CMCC</w:t>
      </w:r>
    </w:p>
    <w:p w14:paraId="474DA9F3" w14:textId="77777777" w:rsidR="00CE4E2B" w:rsidRDefault="007F74C6" w:rsidP="00CE4E2B">
      <w:pPr>
        <w:rPr>
          <w:lang w:eastAsia="x-none"/>
        </w:rPr>
      </w:pPr>
      <w:hyperlink r:id="rId98" w:history="1">
        <w:r w:rsidR="00CE4E2B">
          <w:rPr>
            <w:rStyle w:val="af3"/>
            <w:rFonts w:eastAsia="ＭＳ ゴシック"/>
            <w:lang w:eastAsia="x-none"/>
          </w:rPr>
          <w:t>R1-1720676</w:t>
        </w:r>
      </w:hyperlink>
      <w:r w:rsidR="00CE4E2B">
        <w:rPr>
          <w:lang w:eastAsia="x-none"/>
        </w:rPr>
        <w:tab/>
        <w:t>Remaining issues on control resource set and search space</w:t>
      </w:r>
      <w:r w:rsidR="00CE4E2B">
        <w:rPr>
          <w:lang w:eastAsia="x-none"/>
        </w:rPr>
        <w:tab/>
        <w:t>Qualcomm Incorporated</w:t>
      </w:r>
    </w:p>
    <w:p w14:paraId="097DB782" w14:textId="77777777" w:rsidR="00CE4E2B" w:rsidRDefault="007F74C6" w:rsidP="00CE4E2B">
      <w:pPr>
        <w:rPr>
          <w:lang w:eastAsia="x-none"/>
        </w:rPr>
      </w:pPr>
      <w:hyperlink r:id="rId99" w:history="1">
        <w:r w:rsidR="00CE4E2B">
          <w:rPr>
            <w:rStyle w:val="af3"/>
            <w:rFonts w:eastAsia="ＭＳ ゴシック"/>
            <w:lang w:eastAsia="x-none"/>
          </w:rPr>
          <w:t>R1-1720812</w:t>
        </w:r>
      </w:hyperlink>
      <w:r w:rsidR="00CE4E2B">
        <w:rPr>
          <w:lang w:eastAsia="x-none"/>
        </w:rPr>
        <w:tab/>
        <w:t>Remaining details on search space</w:t>
      </w:r>
      <w:r w:rsidR="00CE4E2B">
        <w:rPr>
          <w:lang w:eastAsia="x-none"/>
        </w:rPr>
        <w:tab/>
        <w:t>NTT DOCOMO, INC.</w:t>
      </w:r>
    </w:p>
    <w:p w14:paraId="36F59CBE" w14:textId="77777777" w:rsidR="00CE4E2B" w:rsidRPr="00AE15AB" w:rsidRDefault="007F74C6" w:rsidP="00CE4E2B">
      <w:pPr>
        <w:rPr>
          <w:lang w:eastAsia="x-none"/>
        </w:rPr>
      </w:pPr>
      <w:hyperlink r:id="rId100" w:history="1">
        <w:r w:rsidR="00CE4E2B">
          <w:rPr>
            <w:rStyle w:val="af3"/>
            <w:rFonts w:eastAsia="ＭＳ ゴシック"/>
            <w:lang w:eastAsia="x-none"/>
          </w:rPr>
          <w:t>R1-1720993</w:t>
        </w:r>
      </w:hyperlink>
      <w:r w:rsidR="00CE4E2B">
        <w:rPr>
          <w:lang w:eastAsia="x-none"/>
        </w:rPr>
        <w:tab/>
        <w:t>On Remaining Issues of Search Space and Blind Decoding</w:t>
      </w:r>
      <w:r w:rsidR="00CE4E2B">
        <w:rPr>
          <w:lang w:eastAsia="x-none"/>
        </w:rPr>
        <w:tab/>
        <w:t>Ericsson</w:t>
      </w:r>
    </w:p>
    <w:p w14:paraId="341E2885" w14:textId="77777777" w:rsidR="00CE4E2B" w:rsidRPr="00CE4E2B" w:rsidRDefault="00CE4E2B" w:rsidP="00866245">
      <w:pPr>
        <w:spacing w:beforeLines="50" w:before="120" w:afterLines="50" w:after="120"/>
        <w:jc w:val="both"/>
        <w:rPr>
          <w:rFonts w:eastAsia="ＭＳ 明朝"/>
          <w:sz w:val="22"/>
        </w:rPr>
      </w:pPr>
    </w:p>
    <w:p w14:paraId="3DEA4330" w14:textId="77777777" w:rsidR="00CE4E2B" w:rsidRPr="0056428D" w:rsidRDefault="00CE4E2B" w:rsidP="00CE4E2B">
      <w:pPr>
        <w:pStyle w:val="1"/>
        <w:spacing w:after="120"/>
        <w:jc w:val="both"/>
        <w:rPr>
          <w:b/>
          <w:lang w:val="en-US"/>
        </w:rPr>
      </w:pPr>
      <w:r>
        <w:rPr>
          <w:b/>
          <w:lang w:val="en-US"/>
        </w:rPr>
        <w:t>Current RRC parameters</w:t>
      </w:r>
    </w:p>
    <w:p w14:paraId="5F206772" w14:textId="77777777" w:rsidR="00CE4E2B" w:rsidRDefault="00CE4E2B" w:rsidP="00CE4E2B">
      <w:pPr>
        <w:widowControl w:val="0"/>
        <w:spacing w:after="120"/>
        <w:jc w:val="both"/>
        <w:rPr>
          <w:sz w:val="22"/>
          <w:szCs w:val="22"/>
          <w:lang w:val="en-US"/>
        </w:rPr>
      </w:pPr>
      <w:r>
        <w:rPr>
          <w:sz w:val="22"/>
          <w:szCs w:val="22"/>
          <w:lang w:val="en-US"/>
        </w:rPr>
        <w:object w:dxaOrig="1504" w:dyaOrig="1021" w14:anchorId="673A2D57">
          <v:shape id="_x0000_i1063" type="#_x0000_t75" style="width:74.7pt;height:51.2pt" o:ole="">
            <v:imagedata r:id="rId101" o:title=""/>
          </v:shape>
          <o:OLEObject Type="Embed" ProgID="Package" ShapeID="_x0000_i1063" DrawAspect="Icon" ObjectID="_1573339380" r:id="rId102"/>
        </w:object>
      </w:r>
    </w:p>
    <w:p w14:paraId="792D668A" w14:textId="77777777" w:rsidR="00CE4E2B" w:rsidRDefault="00CE4E2B" w:rsidP="00CE4E2B">
      <w:pPr>
        <w:widowControl w:val="0"/>
        <w:spacing w:after="120"/>
        <w:jc w:val="both"/>
        <w:rPr>
          <w:sz w:val="22"/>
          <w:szCs w:val="22"/>
          <w:lang w:val="en-US"/>
        </w:rPr>
      </w:pPr>
    </w:p>
    <w:p w14:paraId="2E786236" w14:textId="0F6EDA8F" w:rsidR="00366F1C" w:rsidRDefault="00366F1C" w:rsidP="00866245">
      <w:pPr>
        <w:spacing w:beforeLines="50" w:before="120" w:afterLines="50" w:after="120"/>
        <w:jc w:val="both"/>
        <w:rPr>
          <w:rFonts w:eastAsia="ＭＳ 明朝"/>
          <w:sz w:val="22"/>
          <w:lang w:val="en-US"/>
        </w:rPr>
      </w:pPr>
    </w:p>
    <w:p w14:paraId="2AC34F75" w14:textId="38546A69" w:rsidR="00CE4E2B" w:rsidRDefault="00CE4E2B" w:rsidP="00866245">
      <w:pPr>
        <w:spacing w:beforeLines="50" w:before="120" w:afterLines="50" w:after="120"/>
        <w:jc w:val="both"/>
        <w:rPr>
          <w:rFonts w:eastAsia="ＭＳ 明朝"/>
          <w:sz w:val="22"/>
          <w:lang w:val="en-US"/>
        </w:rPr>
      </w:pPr>
    </w:p>
    <w:p w14:paraId="19831D62" w14:textId="77777777" w:rsidR="00CE4E2B" w:rsidRDefault="00CE4E2B" w:rsidP="00866245">
      <w:pPr>
        <w:spacing w:beforeLines="50" w:before="120" w:afterLines="50" w:after="120"/>
        <w:jc w:val="both"/>
        <w:rPr>
          <w:rFonts w:eastAsia="ＭＳ 明朝"/>
          <w:sz w:val="22"/>
          <w:lang w:val="en-US"/>
        </w:rPr>
      </w:pPr>
    </w:p>
    <w:sectPr w:rsidR="00CE4E2B">
      <w:footerReference w:type="default" r:id="rId103"/>
      <w:type w:val="continuous"/>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Aris Papasakellariou 2" w:date="2017-11-17T12:29:00Z" w:initials="AP">
    <w:p w14:paraId="156F918A" w14:textId="77777777" w:rsidR="00A67792" w:rsidRPr="00045E28" w:rsidRDefault="00A67792" w:rsidP="005E45DF">
      <w:pPr>
        <w:pStyle w:val="af7"/>
        <w:rPr>
          <w:lang w:val="en-US"/>
        </w:rPr>
      </w:pPr>
      <w:r>
        <w:rPr>
          <w:rStyle w:val="af5"/>
          <w:rFonts w:eastAsia="ＭＳ ゴシック"/>
        </w:rPr>
        <w:annotationRef/>
      </w:r>
      <w:r>
        <w:rPr>
          <w:lang w:val="en-US"/>
        </w:rPr>
        <w:t>Temporary terminology</w:t>
      </w:r>
    </w:p>
  </w:comment>
  <w:comment w:id="10" w:author="Aris Papasakellariou 2" w:date="2017-11-17T12:29:00Z" w:initials="AP">
    <w:p w14:paraId="742F187F" w14:textId="77777777" w:rsidR="00A67792" w:rsidRPr="0068060E" w:rsidRDefault="00A67792" w:rsidP="005E45DF">
      <w:pPr>
        <w:pStyle w:val="af7"/>
        <w:rPr>
          <w:lang w:val="en-US"/>
        </w:rPr>
      </w:pPr>
      <w:r>
        <w:rPr>
          <w:rStyle w:val="af5"/>
          <w:rFonts w:eastAsia="ＭＳ ゴシック"/>
        </w:rPr>
        <w:annotationRef/>
      </w:r>
      <w:r>
        <w:rPr>
          <w:lang w:val="en-US"/>
        </w:rPr>
        <w:t>Unclear currently which parameters from the spreadsheet with RRC parameters is used here – will be updated.</w:t>
      </w:r>
    </w:p>
  </w:comment>
  <w:comment w:id="11" w:author="Aris Papasakellariou 1" w:date="2017-11-17T12:29:00Z" w:initials="AP">
    <w:p w14:paraId="4DCBB746" w14:textId="77777777" w:rsidR="00A67792" w:rsidRDefault="00A67792" w:rsidP="005E45DF">
      <w:pPr>
        <w:pStyle w:val="af7"/>
        <w:rPr>
          <w:i/>
          <w:lang w:val="en-US"/>
        </w:rPr>
      </w:pPr>
      <w:r>
        <w:rPr>
          <w:rStyle w:val="af5"/>
          <w:rFonts w:eastAsia="ＭＳ ゴシック"/>
        </w:rPr>
        <w:annotationRef/>
      </w:r>
      <w:r>
        <w:rPr>
          <w:lang w:val="en-US"/>
        </w:rPr>
        <w:t xml:space="preserve">Given this configuration, the configuration for the first CORESET symbol seems redundant but can keep as the gNB may not configure </w:t>
      </w:r>
      <w:r w:rsidRPr="00CE21C3">
        <w:rPr>
          <w:i/>
        </w:rPr>
        <w:t>CORESET-</w:t>
      </w:r>
      <w:r>
        <w:rPr>
          <w:i/>
        </w:rPr>
        <w:t>monitor-DCI-symbolPattern</w:t>
      </w:r>
    </w:p>
    <w:p w14:paraId="1B42CB14" w14:textId="77777777" w:rsidR="00A67792" w:rsidRPr="0068060E" w:rsidRDefault="00A67792" w:rsidP="005E45DF">
      <w:pPr>
        <w:pStyle w:val="af7"/>
        <w:rPr>
          <w:lang w:val="en-US"/>
        </w:rPr>
      </w:pPr>
      <w:r>
        <w:rPr>
          <w:lang w:val="en-US"/>
        </w:rPr>
        <w:t>The name of the parameter in the spreadsheet is Monitoring-periodicity-PDCCH-within-slot – it needs to be updated as there is no ‘periodicity’ in the bitmap.</w:t>
      </w:r>
    </w:p>
  </w:comment>
  <w:comment w:id="12" w:author="Aris Papasakellariou 2" w:date="2017-11-17T12:29:00Z" w:initials="AP">
    <w:p w14:paraId="6C757F27" w14:textId="77777777" w:rsidR="00A67792" w:rsidRPr="00DF1BCF" w:rsidRDefault="00A67792" w:rsidP="005E45DF">
      <w:pPr>
        <w:pStyle w:val="af7"/>
        <w:rPr>
          <w:lang w:val="en-US"/>
        </w:rPr>
      </w:pPr>
      <w:r>
        <w:rPr>
          <w:rStyle w:val="af5"/>
          <w:rFonts w:eastAsia="ＭＳ ゴシック"/>
        </w:rPr>
        <w:annotationRef/>
      </w:r>
      <w:r>
        <w:rPr>
          <w:lang w:val="en-US"/>
        </w:rPr>
        <w:t>Simpler to remove for now.</w:t>
      </w:r>
    </w:p>
  </w:comment>
  <w:comment w:id="13" w:author="Aris Papasakellariou" w:date="2017-11-17T12:29:00Z" w:initials="AP">
    <w:p w14:paraId="729BE08B" w14:textId="77777777" w:rsidR="00A67792" w:rsidRDefault="00A67792" w:rsidP="005E45DF">
      <w:pPr>
        <w:pStyle w:val="af7"/>
      </w:pPr>
      <w:r>
        <w:rPr>
          <w:rStyle w:val="af5"/>
          <w:rFonts w:eastAsia="ＭＳ ゴシック"/>
        </w:rPr>
        <w:annotationRef/>
      </w:r>
      <w:r>
        <w:rPr>
          <w:lang w:val="en-US"/>
        </w:rPr>
        <w:t xml:space="preserve">FFS if </w:t>
      </w:r>
      <w:r w:rsidRPr="001869D0">
        <w:rPr>
          <w:position w:val="-12"/>
        </w:rPr>
        <w:object w:dxaOrig="580" w:dyaOrig="320" w14:anchorId="7CDD3E47">
          <v:shape id="_x0000_i1065" type="#_x0000_t75" style="width:28.1pt;height:15.4pt" o:ole="">
            <v:imagedata r:id="rId1" o:title=""/>
          </v:shape>
          <o:OLEObject Type="Embed" ProgID="Equation.3" ShapeID="_x0000_i1065" DrawAspect="Content" ObjectID="_1573339381" r:id="rId2"/>
        </w:object>
      </w:r>
      <w:r>
        <w:rPr>
          <w:lang w:val="en-US"/>
        </w:rPr>
        <w:t xml:space="preserve"> depends on the monitoring period index </w:t>
      </w:r>
      <w:r w:rsidRPr="00560420">
        <w:rPr>
          <w:position w:val="-12"/>
        </w:rPr>
        <w:object w:dxaOrig="260" w:dyaOrig="320" w14:anchorId="4EAB2A38">
          <v:shape id="_x0000_i1067" type="#_x0000_t75" style="width:12.7pt;height:15.4pt" o:ole="">
            <v:imagedata r:id="rId3" o:title=""/>
          </v:shape>
          <o:OLEObject Type="Embed" ProgID="Equation.3" ShapeID="_x0000_i1067" DrawAspect="Content" ObjectID="_1573339382" r:id="rId4"/>
        </w:object>
      </w:r>
      <w:r>
        <w:rPr>
          <w:lang w:val="en-US"/>
        </w:rPr>
        <w:t>.</w:t>
      </w:r>
    </w:p>
  </w:comment>
  <w:comment w:id="14" w:author="Aris Papasakellariou" w:date="2017-11-17T12:29:00Z" w:initials="AP">
    <w:p w14:paraId="61022B8E" w14:textId="77777777" w:rsidR="00A67792" w:rsidRDefault="00A67792" w:rsidP="005E45DF">
      <w:pPr>
        <w:pStyle w:val="af7"/>
      </w:pPr>
      <w:r>
        <w:rPr>
          <w:rStyle w:val="af5"/>
          <w:rFonts w:eastAsia="ＭＳ ゴシック"/>
        </w:rPr>
        <w:annotationRef/>
      </w:r>
      <w:r>
        <w:rPr>
          <w:lang w:val="en-US"/>
        </w:rPr>
        <w:t>Moved to CORESET configuration based on RAN1#90bis agreement.</w:t>
      </w:r>
    </w:p>
  </w:comment>
  <w:comment w:id="15" w:author="Aris Papasakellariou 2" w:date="2017-11-17T12:29:00Z" w:initials="AP">
    <w:p w14:paraId="2B4DD88E" w14:textId="77777777" w:rsidR="00A67792" w:rsidRPr="008E0F75" w:rsidRDefault="00A67792" w:rsidP="005E45DF">
      <w:pPr>
        <w:pStyle w:val="af7"/>
        <w:rPr>
          <w:lang w:val="en-US"/>
        </w:rPr>
      </w:pPr>
      <w:r>
        <w:rPr>
          <w:rStyle w:val="af5"/>
          <w:rFonts w:eastAsia="ＭＳ ゴシック"/>
        </w:rPr>
        <w:annotationRef/>
      </w:r>
      <w:r>
        <w:rPr>
          <w:lang w:val="en-US"/>
        </w:rPr>
        <w:t>The search space description is tentative for now as the basic LTE EPDCCH search space equation is not directly applicable due to configuration of aggregation levels and candidates per aggregation level per cell (they were fixed for LTE EPDCCH). The current description is similar to LTE EPDCCH for LAA but probably needs confirmation/agreement.</w:t>
      </w:r>
    </w:p>
  </w:comment>
  <w:comment w:id="16" w:author="Aris Papasakellariou" w:date="2017-11-17T12:29:00Z" w:initials="AP">
    <w:p w14:paraId="64797DA0" w14:textId="77777777" w:rsidR="00A67792" w:rsidRPr="000D21C6" w:rsidRDefault="00A67792" w:rsidP="005E45DF">
      <w:pPr>
        <w:pStyle w:val="af7"/>
        <w:rPr>
          <w:lang w:val="en-US"/>
        </w:rPr>
      </w:pPr>
      <w:r>
        <w:rPr>
          <w:rStyle w:val="af5"/>
          <w:rFonts w:eastAsia="ＭＳ ゴシック"/>
        </w:rPr>
        <w:annotationRef/>
      </w:r>
      <w:r>
        <w:rPr>
          <w:lang w:val="en-US"/>
        </w:rPr>
        <w:t>Need to determine maximum number P of CORESETs for USS and if P&gt;2, determine additional A values.</w:t>
      </w:r>
    </w:p>
  </w:comment>
  <w:comment w:id="17" w:author="Aris Papasakellariou" w:date="2017-11-17T12:29:00Z" w:initials="AP">
    <w:p w14:paraId="23D54C40" w14:textId="77777777" w:rsidR="00A67792" w:rsidRDefault="00A67792" w:rsidP="005E45DF">
      <w:pPr>
        <w:pStyle w:val="af7"/>
        <w:rPr>
          <w:lang w:val="en-US"/>
        </w:rPr>
      </w:pPr>
      <w:r>
        <w:rPr>
          <w:rStyle w:val="af5"/>
          <w:rFonts w:eastAsia="ＭＳ ゴシック"/>
        </w:rPr>
        <w:annotationRef/>
      </w:r>
      <w:r>
        <w:rPr>
          <w:lang w:val="en-US"/>
        </w:rPr>
        <w:t xml:space="preserve">Given the configurability of candidates per CCE aggregation level per cell, </w:t>
      </w:r>
      <w:r w:rsidRPr="005B087C">
        <w:rPr>
          <w:position w:val="-12"/>
        </w:rPr>
        <w:object w:dxaOrig="600" w:dyaOrig="360" w14:anchorId="177F8D13">
          <v:shape id="_x0000_i1069" type="#_x0000_t75" style="width:30.05pt;height:19.25pt" o:ole="">
            <v:imagedata r:id="rId5" o:title=""/>
          </v:shape>
          <o:OLEObject Type="Embed" ProgID="Equation.3" ShapeID="_x0000_i1069" DrawAspect="Content" ObjectID="_1573339383" r:id="rId6"/>
        </w:object>
      </w:r>
      <w:r>
        <w:rPr>
          <w:lang w:val="en-US"/>
        </w:rPr>
        <w:t xml:space="preserve"> seems applicable.  </w:t>
      </w:r>
    </w:p>
    <w:p w14:paraId="48DB0705" w14:textId="77777777" w:rsidR="00A67792" w:rsidRPr="00A54B30" w:rsidRDefault="00A67792" w:rsidP="005E45DF">
      <w:pPr>
        <w:pStyle w:val="af7"/>
        <w:rPr>
          <w:lang w:val="en-US"/>
        </w:rPr>
      </w:pPr>
      <w:r>
        <w:rPr>
          <w:lang w:val="en-US"/>
        </w:rPr>
        <w:t xml:space="preserve">Can be later considered if </w:t>
      </w:r>
      <w:r w:rsidRPr="005B087C">
        <w:rPr>
          <w:position w:val="-12"/>
        </w:rPr>
        <w:object w:dxaOrig="600" w:dyaOrig="360" w14:anchorId="1353C681">
          <v:shape id="_x0000_i1071" type="#_x0000_t75" style="width:30.05pt;height:19.25pt" o:ole="">
            <v:imagedata r:id="rId5" o:title=""/>
          </v:shape>
          <o:OLEObject Type="Embed" ProgID="Equation.3" ShapeID="_x0000_i1071" DrawAspect="Content" ObjectID="_1573339384" r:id="rId7"/>
        </w:object>
      </w:r>
      <w:r>
        <w:rPr>
          <w:lang w:val="en-US"/>
        </w:rPr>
        <w:t xml:space="preserve"> depends on </w:t>
      </w:r>
      <w:r w:rsidRPr="00560420">
        <w:rPr>
          <w:position w:val="-12"/>
        </w:rPr>
        <w:object w:dxaOrig="260" w:dyaOrig="320" w14:anchorId="0FF309F9">
          <v:shape id="_x0000_i1073" type="#_x0000_t75" style="width:12.7pt;height:15.4pt" o:ole="">
            <v:imagedata r:id="rId3" o:title=""/>
          </v:shape>
          <o:OLEObject Type="Embed" ProgID="Equation.3" ShapeID="_x0000_i1073" DrawAspect="Content" ObjectID="_1573339385" r:id="rId8"/>
        </w:object>
      </w:r>
      <w:r>
        <w:rPr>
          <w:lang w:val="en-US"/>
        </w:rPr>
        <w:t xml:space="preserve">. If so, notation can change to </w:t>
      </w:r>
      <w:r w:rsidRPr="00A618BD">
        <w:rPr>
          <w:position w:val="-16"/>
        </w:rPr>
        <w:object w:dxaOrig="760" w:dyaOrig="400" w14:anchorId="79D25764">
          <v:shape id="_x0000_i1075" type="#_x0000_t75" style="width:38.1pt;height:20.4pt" o:ole="">
            <v:imagedata r:id="rId9" o:title=""/>
          </v:shape>
          <o:OLEObject Type="Embed" ProgID="Equation.3" ShapeID="_x0000_i1075" DrawAspect="Content" ObjectID="_1573339386" r:id="rId10"/>
        </w:object>
      </w:r>
      <w:r>
        <w:rPr>
          <w:lang w:val="en-US"/>
        </w:rPr>
        <w:t xml:space="preserve">. </w:t>
      </w:r>
    </w:p>
  </w:comment>
  <w:comment w:id="18" w:author="Aris Papasakellariou" w:date="2017-11-17T12:29:00Z" w:initials="AP">
    <w:p w14:paraId="15A92781" w14:textId="77777777" w:rsidR="00A67792" w:rsidRPr="00A54B30" w:rsidRDefault="00A67792" w:rsidP="005E45DF">
      <w:pPr>
        <w:pStyle w:val="af7"/>
        <w:rPr>
          <w:lang w:val="en-US"/>
        </w:rPr>
      </w:pPr>
      <w:r>
        <w:rPr>
          <w:rStyle w:val="af5"/>
          <w:rFonts w:eastAsia="ＭＳ ゴシック"/>
        </w:rPr>
        <w:annotationRef/>
      </w:r>
      <w:r>
        <w:rPr>
          <w:lang w:val="en-US"/>
        </w:rPr>
        <w:t>It is assumed that the DCI formats a UE will monitor in a USS for PDSCH/PUSCH will be defined in 38.214 (or 38.212).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6F918A" w15:done="0"/>
  <w15:commentEx w15:paraId="742F187F" w15:done="0"/>
  <w15:commentEx w15:paraId="1B42CB14" w15:done="0"/>
  <w15:commentEx w15:paraId="6C757F27" w15:done="0"/>
  <w15:commentEx w15:paraId="729BE08B" w15:done="0"/>
  <w15:commentEx w15:paraId="61022B8E" w15:done="0"/>
  <w15:commentEx w15:paraId="2B4DD88E" w15:done="0"/>
  <w15:commentEx w15:paraId="64797DA0" w15:done="0"/>
  <w15:commentEx w15:paraId="48DB0705" w15:done="0"/>
  <w15:commentEx w15:paraId="15A927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6F918A" w16cid:durableId="1DB69C50"/>
  <w16cid:commentId w16cid:paraId="742F187F" w16cid:durableId="1DB6A4D1"/>
  <w16cid:commentId w16cid:paraId="1B42CB14" w16cid:durableId="1DAD51E7"/>
  <w16cid:commentId w16cid:paraId="729BE08B" w16cid:durableId="1D97A0F8"/>
  <w16cid:commentId w16cid:paraId="2B4DD88E" w16cid:durableId="1DB74680"/>
  <w16cid:commentId w16cid:paraId="64797DA0" w16cid:durableId="1DA46189"/>
  <w16cid:commentId w16cid:paraId="48DB0705" w16cid:durableId="1D979FEA"/>
  <w16cid:commentId w16cid:paraId="15A92781" w16cid:durableId="1D979F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AF54" w14:textId="77777777" w:rsidR="007F74C6" w:rsidRDefault="007F74C6">
      <w:r>
        <w:separator/>
      </w:r>
    </w:p>
  </w:endnote>
  <w:endnote w:type="continuationSeparator" w:id="0">
    <w:p w14:paraId="63D44967" w14:textId="77777777" w:rsidR="007F74C6" w:rsidRDefault="007F74C6">
      <w:r>
        <w:continuationSeparator/>
      </w:r>
    </w:p>
  </w:endnote>
  <w:endnote w:type="continuationNotice" w:id="1">
    <w:p w14:paraId="3A160807" w14:textId="77777777" w:rsidR="007F74C6" w:rsidRDefault="007F7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876A8D0" w:rsidR="00A67792" w:rsidRPr="00000924" w:rsidRDefault="00A6779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02D2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02D2A">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438BB" w14:textId="77777777" w:rsidR="007F74C6" w:rsidRDefault="007F74C6">
      <w:r>
        <w:separator/>
      </w:r>
    </w:p>
  </w:footnote>
  <w:footnote w:type="continuationSeparator" w:id="0">
    <w:p w14:paraId="63274081" w14:textId="77777777" w:rsidR="007F74C6" w:rsidRDefault="007F74C6">
      <w:r>
        <w:continuationSeparator/>
      </w:r>
    </w:p>
  </w:footnote>
  <w:footnote w:type="continuationNotice" w:id="1">
    <w:p w14:paraId="54D9D1BA" w14:textId="77777777" w:rsidR="007F74C6" w:rsidRDefault="007F7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854BA"/>
    <w:multiLevelType w:val="hybridMultilevel"/>
    <w:tmpl w:val="4C1C1CD4"/>
    <w:lvl w:ilvl="0" w:tplc="D0306B3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327D8"/>
    <w:multiLevelType w:val="hybridMultilevel"/>
    <w:tmpl w:val="69DA5C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1D7560"/>
    <w:multiLevelType w:val="hybridMultilevel"/>
    <w:tmpl w:val="170C7230"/>
    <w:lvl w:ilvl="0" w:tplc="04090001">
      <w:start w:val="1"/>
      <w:numFmt w:val="bullet"/>
      <w:lvlText w:val=""/>
      <w:lvlJc w:val="left"/>
      <w:pPr>
        <w:ind w:left="360" w:hanging="360"/>
      </w:pPr>
      <w:rPr>
        <w:rFonts w:ascii="Wingdings" w:hAnsi="Wingdings" w:hint="default"/>
      </w:rPr>
    </w:lvl>
    <w:lvl w:ilvl="1" w:tplc="B1F46DB8">
      <w:start w:val="4939"/>
      <w:numFmt w:val="bullet"/>
      <w:lvlText w:val="–"/>
      <w:lvlJc w:val="left"/>
      <w:pPr>
        <w:ind w:left="796" w:hanging="360"/>
      </w:pPr>
      <w:rPr>
        <w:rFonts w:ascii="Arial" w:hAnsi="Arial"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15"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64E61D7"/>
    <w:multiLevelType w:val="hybridMultilevel"/>
    <w:tmpl w:val="66509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611CD"/>
    <w:multiLevelType w:val="hybridMultilevel"/>
    <w:tmpl w:val="543AA1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F07215"/>
    <w:multiLevelType w:val="hybridMultilevel"/>
    <w:tmpl w:val="DAE071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465193"/>
    <w:multiLevelType w:val="hybridMultilevel"/>
    <w:tmpl w:val="6D109E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2130DE2"/>
    <w:multiLevelType w:val="hybridMultilevel"/>
    <w:tmpl w:val="3AFAF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A5E9F66">
      <w:start w:val="4"/>
      <w:numFmt w:val="bullet"/>
      <w:lvlText w:val="-"/>
      <w:lvlJc w:val="left"/>
      <w:pPr>
        <w:ind w:left="2160" w:hanging="360"/>
      </w:pPr>
      <w:rPr>
        <w:rFonts w:ascii="Times New Roman" w:eastAsia="ＭＳ 明朝"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0"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0"/>
  </w:num>
  <w:num w:numId="4">
    <w:abstractNumId w:val="31"/>
  </w:num>
  <w:num w:numId="5">
    <w:abstractNumId w:val="24"/>
  </w:num>
  <w:num w:numId="6">
    <w:abstractNumId w:val="8"/>
  </w:num>
  <w:num w:numId="7">
    <w:abstractNumId w:val="1"/>
  </w:num>
  <w:num w:numId="8">
    <w:abstractNumId w:val="4"/>
  </w:num>
  <w:num w:numId="9">
    <w:abstractNumId w:val="11"/>
  </w:num>
  <w:num w:numId="10">
    <w:abstractNumId w:val="23"/>
  </w:num>
  <w:num w:numId="11">
    <w:abstractNumId w:val="13"/>
  </w:num>
  <w:num w:numId="12">
    <w:abstractNumId w:val="14"/>
  </w:num>
  <w:num w:numId="13">
    <w:abstractNumId w:val="30"/>
  </w:num>
  <w:num w:numId="14">
    <w:abstractNumId w:val="29"/>
  </w:num>
  <w:num w:numId="15">
    <w:abstractNumId w:val="3"/>
  </w:num>
  <w:num w:numId="16">
    <w:abstractNumId w:val="6"/>
  </w:num>
  <w:num w:numId="17">
    <w:abstractNumId w:val="5"/>
  </w:num>
  <w:num w:numId="18">
    <w:abstractNumId w:val="18"/>
  </w:num>
  <w:num w:numId="19">
    <w:abstractNumId w:val="2"/>
  </w:num>
  <w:num w:numId="20">
    <w:abstractNumId w:val="20"/>
  </w:num>
  <w:num w:numId="21">
    <w:abstractNumId w:val="21"/>
  </w:num>
  <w:num w:numId="22">
    <w:abstractNumId w:val="17"/>
  </w:num>
  <w:num w:numId="23">
    <w:abstractNumId w:val="12"/>
  </w:num>
  <w:num w:numId="24">
    <w:abstractNumId w:val="15"/>
  </w:num>
  <w:num w:numId="25">
    <w:abstractNumId w:val="25"/>
  </w:num>
  <w:num w:numId="26">
    <w:abstractNumId w:val="11"/>
  </w:num>
  <w:num w:numId="27">
    <w:abstractNumId w:val="28"/>
  </w:num>
  <w:num w:numId="28">
    <w:abstractNumId w:val="7"/>
  </w:num>
  <w:num w:numId="29">
    <w:abstractNumId w:val="19"/>
  </w:num>
  <w:num w:numId="30">
    <w:abstractNumId w:val="26"/>
  </w:num>
  <w:num w:numId="31">
    <w:abstractNumId w:val="9"/>
  </w:num>
  <w:num w:numId="32">
    <w:abstractNumId w:val="22"/>
  </w:num>
  <w:num w:numId="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48F3"/>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1ED"/>
    <w:rsid w:val="0002724D"/>
    <w:rsid w:val="0002784C"/>
    <w:rsid w:val="0002786C"/>
    <w:rsid w:val="0002789D"/>
    <w:rsid w:val="0003016F"/>
    <w:rsid w:val="0003024D"/>
    <w:rsid w:val="00031738"/>
    <w:rsid w:val="000319C0"/>
    <w:rsid w:val="00031A54"/>
    <w:rsid w:val="00031B8A"/>
    <w:rsid w:val="00032415"/>
    <w:rsid w:val="00032526"/>
    <w:rsid w:val="000325D4"/>
    <w:rsid w:val="000329A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0D2"/>
    <w:rsid w:val="000403DE"/>
    <w:rsid w:val="000403E5"/>
    <w:rsid w:val="0004042E"/>
    <w:rsid w:val="000404A6"/>
    <w:rsid w:val="000414D2"/>
    <w:rsid w:val="00041699"/>
    <w:rsid w:val="00041715"/>
    <w:rsid w:val="00041C5B"/>
    <w:rsid w:val="000421F1"/>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6968"/>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81C"/>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F2A"/>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694"/>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7B4"/>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2D0D"/>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E5A"/>
    <w:rsid w:val="000D4F4F"/>
    <w:rsid w:val="000D5184"/>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D2A"/>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0F4"/>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C28"/>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960"/>
    <w:rsid w:val="00177A60"/>
    <w:rsid w:val="00180048"/>
    <w:rsid w:val="0018042B"/>
    <w:rsid w:val="0018052D"/>
    <w:rsid w:val="00180729"/>
    <w:rsid w:val="001808CD"/>
    <w:rsid w:val="00180BAA"/>
    <w:rsid w:val="00180C7A"/>
    <w:rsid w:val="00180CE0"/>
    <w:rsid w:val="001816C2"/>
    <w:rsid w:val="001817E4"/>
    <w:rsid w:val="00181AD8"/>
    <w:rsid w:val="00181F80"/>
    <w:rsid w:val="0018202C"/>
    <w:rsid w:val="00182096"/>
    <w:rsid w:val="001823CF"/>
    <w:rsid w:val="001826AE"/>
    <w:rsid w:val="0018281E"/>
    <w:rsid w:val="0018284C"/>
    <w:rsid w:val="001829B9"/>
    <w:rsid w:val="001829F1"/>
    <w:rsid w:val="00182B6D"/>
    <w:rsid w:val="00182EF0"/>
    <w:rsid w:val="00183771"/>
    <w:rsid w:val="001837C6"/>
    <w:rsid w:val="00183975"/>
    <w:rsid w:val="00183CEA"/>
    <w:rsid w:val="001840F4"/>
    <w:rsid w:val="00184115"/>
    <w:rsid w:val="0018422E"/>
    <w:rsid w:val="001842F2"/>
    <w:rsid w:val="00184388"/>
    <w:rsid w:val="00184392"/>
    <w:rsid w:val="00185178"/>
    <w:rsid w:val="00185456"/>
    <w:rsid w:val="00185D80"/>
    <w:rsid w:val="00186403"/>
    <w:rsid w:val="001867ED"/>
    <w:rsid w:val="00186B71"/>
    <w:rsid w:val="00186C04"/>
    <w:rsid w:val="00187086"/>
    <w:rsid w:val="001871E5"/>
    <w:rsid w:val="001875AD"/>
    <w:rsid w:val="001875EA"/>
    <w:rsid w:val="0018790D"/>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586"/>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2C70"/>
    <w:rsid w:val="001D317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041"/>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C75"/>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BD4"/>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20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15"/>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4E9"/>
    <w:rsid w:val="00237821"/>
    <w:rsid w:val="00240318"/>
    <w:rsid w:val="00240345"/>
    <w:rsid w:val="0024052A"/>
    <w:rsid w:val="00240680"/>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233"/>
    <w:rsid w:val="002653A3"/>
    <w:rsid w:val="0026556D"/>
    <w:rsid w:val="00265741"/>
    <w:rsid w:val="00265E72"/>
    <w:rsid w:val="00265F6D"/>
    <w:rsid w:val="00266122"/>
    <w:rsid w:val="002667ED"/>
    <w:rsid w:val="00266F8C"/>
    <w:rsid w:val="002675B2"/>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32B"/>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D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854"/>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6AF"/>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DFC"/>
    <w:rsid w:val="002E6E1D"/>
    <w:rsid w:val="002E6F91"/>
    <w:rsid w:val="002E77A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A93"/>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67D"/>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8"/>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1D1D"/>
    <w:rsid w:val="003220A7"/>
    <w:rsid w:val="00323A47"/>
    <w:rsid w:val="00323AAF"/>
    <w:rsid w:val="00323C81"/>
    <w:rsid w:val="00324168"/>
    <w:rsid w:val="0032419D"/>
    <w:rsid w:val="003242C7"/>
    <w:rsid w:val="003246E1"/>
    <w:rsid w:val="00325742"/>
    <w:rsid w:val="00325762"/>
    <w:rsid w:val="00325A7D"/>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1FEA"/>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32"/>
    <w:rsid w:val="0034378F"/>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931"/>
    <w:rsid w:val="00365CAB"/>
    <w:rsid w:val="00365EB3"/>
    <w:rsid w:val="003666A0"/>
    <w:rsid w:val="003667C4"/>
    <w:rsid w:val="00366F1C"/>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273D"/>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6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C5B"/>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BBC"/>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E3C"/>
    <w:rsid w:val="003E58D8"/>
    <w:rsid w:val="003E5A2C"/>
    <w:rsid w:val="003E5A9F"/>
    <w:rsid w:val="003E63C8"/>
    <w:rsid w:val="003E671B"/>
    <w:rsid w:val="003E6A3C"/>
    <w:rsid w:val="003E736B"/>
    <w:rsid w:val="003E739C"/>
    <w:rsid w:val="003E746D"/>
    <w:rsid w:val="003E74F1"/>
    <w:rsid w:val="003E782F"/>
    <w:rsid w:val="003E7DDE"/>
    <w:rsid w:val="003F01AE"/>
    <w:rsid w:val="003F0885"/>
    <w:rsid w:val="003F0E1A"/>
    <w:rsid w:val="003F0E72"/>
    <w:rsid w:val="003F0F4D"/>
    <w:rsid w:val="003F130C"/>
    <w:rsid w:val="003F1DB8"/>
    <w:rsid w:val="003F1DFF"/>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63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DBD"/>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3E5F"/>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9B"/>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EFF"/>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67C1C"/>
    <w:rsid w:val="0047029E"/>
    <w:rsid w:val="00470957"/>
    <w:rsid w:val="00470C44"/>
    <w:rsid w:val="00470D6F"/>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54FD"/>
    <w:rsid w:val="004760BF"/>
    <w:rsid w:val="00476420"/>
    <w:rsid w:val="004776C5"/>
    <w:rsid w:val="00477FDC"/>
    <w:rsid w:val="00480726"/>
    <w:rsid w:val="00480795"/>
    <w:rsid w:val="00480801"/>
    <w:rsid w:val="00480953"/>
    <w:rsid w:val="00480A00"/>
    <w:rsid w:val="004814A6"/>
    <w:rsid w:val="00481562"/>
    <w:rsid w:val="00481D24"/>
    <w:rsid w:val="004826C7"/>
    <w:rsid w:val="0048301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9E"/>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EF"/>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1C"/>
    <w:rsid w:val="005204AD"/>
    <w:rsid w:val="005204E6"/>
    <w:rsid w:val="00520736"/>
    <w:rsid w:val="005207B3"/>
    <w:rsid w:val="005214EB"/>
    <w:rsid w:val="0052221E"/>
    <w:rsid w:val="00522951"/>
    <w:rsid w:val="00523248"/>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2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F4"/>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1CF"/>
    <w:rsid w:val="00546256"/>
    <w:rsid w:val="00546E2C"/>
    <w:rsid w:val="00546E6B"/>
    <w:rsid w:val="00546EE1"/>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55F"/>
    <w:rsid w:val="00555B33"/>
    <w:rsid w:val="00555D8F"/>
    <w:rsid w:val="00555D94"/>
    <w:rsid w:val="00555FBD"/>
    <w:rsid w:val="005568EB"/>
    <w:rsid w:val="00556B05"/>
    <w:rsid w:val="00556C46"/>
    <w:rsid w:val="00556D9A"/>
    <w:rsid w:val="005571D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8D"/>
    <w:rsid w:val="00564302"/>
    <w:rsid w:val="00564424"/>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88A"/>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BF"/>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450"/>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411"/>
    <w:rsid w:val="005E35CB"/>
    <w:rsid w:val="005E36D0"/>
    <w:rsid w:val="005E3763"/>
    <w:rsid w:val="005E3CAA"/>
    <w:rsid w:val="005E3F3F"/>
    <w:rsid w:val="005E4024"/>
    <w:rsid w:val="005E4185"/>
    <w:rsid w:val="005E4192"/>
    <w:rsid w:val="005E42A2"/>
    <w:rsid w:val="005E4589"/>
    <w:rsid w:val="005E45DF"/>
    <w:rsid w:val="005E4C23"/>
    <w:rsid w:val="005E4E3F"/>
    <w:rsid w:val="005E4FD3"/>
    <w:rsid w:val="005E578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1A"/>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C19"/>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C4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726"/>
    <w:rsid w:val="00622823"/>
    <w:rsid w:val="0062302D"/>
    <w:rsid w:val="006230FA"/>
    <w:rsid w:val="00623AE5"/>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8F2"/>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19BB"/>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E40"/>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07"/>
    <w:rsid w:val="00654A5C"/>
    <w:rsid w:val="00654E59"/>
    <w:rsid w:val="006551BD"/>
    <w:rsid w:val="00655621"/>
    <w:rsid w:val="00655645"/>
    <w:rsid w:val="00655CE8"/>
    <w:rsid w:val="00656031"/>
    <w:rsid w:val="006560AB"/>
    <w:rsid w:val="006562A8"/>
    <w:rsid w:val="006562CB"/>
    <w:rsid w:val="006571D0"/>
    <w:rsid w:val="00657591"/>
    <w:rsid w:val="0065769A"/>
    <w:rsid w:val="00657E49"/>
    <w:rsid w:val="00657ED4"/>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E2"/>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110"/>
    <w:rsid w:val="00685534"/>
    <w:rsid w:val="00685560"/>
    <w:rsid w:val="006855DB"/>
    <w:rsid w:val="00685D24"/>
    <w:rsid w:val="00685F40"/>
    <w:rsid w:val="0068628E"/>
    <w:rsid w:val="006864BD"/>
    <w:rsid w:val="006868F7"/>
    <w:rsid w:val="00686999"/>
    <w:rsid w:val="006873EE"/>
    <w:rsid w:val="0068787E"/>
    <w:rsid w:val="0068793F"/>
    <w:rsid w:val="006879A2"/>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264"/>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4C"/>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5FB"/>
    <w:rsid w:val="00722948"/>
    <w:rsid w:val="00722F8A"/>
    <w:rsid w:val="007230B5"/>
    <w:rsid w:val="00723219"/>
    <w:rsid w:val="00723392"/>
    <w:rsid w:val="007233B0"/>
    <w:rsid w:val="007235A7"/>
    <w:rsid w:val="00723CAE"/>
    <w:rsid w:val="00723EA4"/>
    <w:rsid w:val="0072496E"/>
    <w:rsid w:val="00724A83"/>
    <w:rsid w:val="00724C01"/>
    <w:rsid w:val="007253FB"/>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4FE"/>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129"/>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5EF"/>
    <w:rsid w:val="00760701"/>
    <w:rsid w:val="00760A0D"/>
    <w:rsid w:val="00760B9C"/>
    <w:rsid w:val="00760D12"/>
    <w:rsid w:val="007610F5"/>
    <w:rsid w:val="00761293"/>
    <w:rsid w:val="0076153C"/>
    <w:rsid w:val="00761695"/>
    <w:rsid w:val="007617E4"/>
    <w:rsid w:val="00761804"/>
    <w:rsid w:val="0076182F"/>
    <w:rsid w:val="00761CF6"/>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16B"/>
    <w:rsid w:val="00791555"/>
    <w:rsid w:val="00791D6B"/>
    <w:rsid w:val="00791DEF"/>
    <w:rsid w:val="00792C4E"/>
    <w:rsid w:val="00792F13"/>
    <w:rsid w:val="00793202"/>
    <w:rsid w:val="00793898"/>
    <w:rsid w:val="00793A35"/>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6F"/>
    <w:rsid w:val="007D30A3"/>
    <w:rsid w:val="007D3592"/>
    <w:rsid w:val="007D3897"/>
    <w:rsid w:val="007D3DFC"/>
    <w:rsid w:val="007D417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52E"/>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4C6"/>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2AE"/>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1A"/>
    <w:rsid w:val="00813C53"/>
    <w:rsid w:val="00813E0F"/>
    <w:rsid w:val="00814341"/>
    <w:rsid w:val="0081472C"/>
    <w:rsid w:val="0081487E"/>
    <w:rsid w:val="00814C70"/>
    <w:rsid w:val="00814FA2"/>
    <w:rsid w:val="0081522D"/>
    <w:rsid w:val="008152DB"/>
    <w:rsid w:val="008152F4"/>
    <w:rsid w:val="00815584"/>
    <w:rsid w:val="00815A99"/>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0DB0"/>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5FA4"/>
    <w:rsid w:val="0083649B"/>
    <w:rsid w:val="008365FF"/>
    <w:rsid w:val="008366F8"/>
    <w:rsid w:val="008367C3"/>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27D"/>
    <w:rsid w:val="0084466C"/>
    <w:rsid w:val="008451C6"/>
    <w:rsid w:val="00845502"/>
    <w:rsid w:val="0084562C"/>
    <w:rsid w:val="00845D6E"/>
    <w:rsid w:val="00846242"/>
    <w:rsid w:val="00846B59"/>
    <w:rsid w:val="008470F2"/>
    <w:rsid w:val="0084751E"/>
    <w:rsid w:val="008475A2"/>
    <w:rsid w:val="00847883"/>
    <w:rsid w:val="00847DC6"/>
    <w:rsid w:val="00847F36"/>
    <w:rsid w:val="008505F1"/>
    <w:rsid w:val="00850757"/>
    <w:rsid w:val="0085119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3BE4"/>
    <w:rsid w:val="00864043"/>
    <w:rsid w:val="008654E1"/>
    <w:rsid w:val="008657AB"/>
    <w:rsid w:val="00865B73"/>
    <w:rsid w:val="00865DA2"/>
    <w:rsid w:val="00866245"/>
    <w:rsid w:val="0086665A"/>
    <w:rsid w:val="0086693C"/>
    <w:rsid w:val="00866D5F"/>
    <w:rsid w:val="00866E26"/>
    <w:rsid w:val="0086780A"/>
    <w:rsid w:val="00867941"/>
    <w:rsid w:val="00867E56"/>
    <w:rsid w:val="008703CF"/>
    <w:rsid w:val="008704AB"/>
    <w:rsid w:val="00870612"/>
    <w:rsid w:val="00870666"/>
    <w:rsid w:val="00870820"/>
    <w:rsid w:val="00870C7E"/>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BA"/>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AB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C9F"/>
    <w:rsid w:val="00885F24"/>
    <w:rsid w:val="00886157"/>
    <w:rsid w:val="008870AF"/>
    <w:rsid w:val="00887251"/>
    <w:rsid w:val="008872BD"/>
    <w:rsid w:val="008872C9"/>
    <w:rsid w:val="00887F51"/>
    <w:rsid w:val="00887FE0"/>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B02"/>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2CC"/>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7E0"/>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16"/>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486"/>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519"/>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AC6"/>
    <w:rsid w:val="009C5B93"/>
    <w:rsid w:val="009C5E31"/>
    <w:rsid w:val="009C5EB3"/>
    <w:rsid w:val="009C60AA"/>
    <w:rsid w:val="009C6483"/>
    <w:rsid w:val="009C6515"/>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9AC"/>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6DE"/>
    <w:rsid w:val="009F4D33"/>
    <w:rsid w:val="009F4F97"/>
    <w:rsid w:val="009F532C"/>
    <w:rsid w:val="009F53A1"/>
    <w:rsid w:val="009F5883"/>
    <w:rsid w:val="009F59E1"/>
    <w:rsid w:val="009F5B7F"/>
    <w:rsid w:val="009F65C6"/>
    <w:rsid w:val="009F66FC"/>
    <w:rsid w:val="009F6CA4"/>
    <w:rsid w:val="009F70E3"/>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E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3D"/>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584"/>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2B"/>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4FB0"/>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2F6"/>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02"/>
    <w:rsid w:val="00A663AF"/>
    <w:rsid w:val="00A667AC"/>
    <w:rsid w:val="00A6732F"/>
    <w:rsid w:val="00A67792"/>
    <w:rsid w:val="00A67C8B"/>
    <w:rsid w:val="00A70206"/>
    <w:rsid w:val="00A70233"/>
    <w:rsid w:val="00A70D6B"/>
    <w:rsid w:val="00A70E4B"/>
    <w:rsid w:val="00A710E2"/>
    <w:rsid w:val="00A710F0"/>
    <w:rsid w:val="00A713E1"/>
    <w:rsid w:val="00A713F0"/>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B92"/>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83"/>
    <w:rsid w:val="00AC2DFE"/>
    <w:rsid w:val="00AC33D9"/>
    <w:rsid w:val="00AC36A8"/>
    <w:rsid w:val="00AC3D9E"/>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1E1"/>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5DB"/>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3DE5"/>
    <w:rsid w:val="00B0404F"/>
    <w:rsid w:val="00B04507"/>
    <w:rsid w:val="00B04B1A"/>
    <w:rsid w:val="00B04C1E"/>
    <w:rsid w:val="00B04E55"/>
    <w:rsid w:val="00B05A03"/>
    <w:rsid w:val="00B05DD9"/>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4F02"/>
    <w:rsid w:val="00B15647"/>
    <w:rsid w:val="00B1589B"/>
    <w:rsid w:val="00B15A67"/>
    <w:rsid w:val="00B15D4D"/>
    <w:rsid w:val="00B16084"/>
    <w:rsid w:val="00B16978"/>
    <w:rsid w:val="00B16A51"/>
    <w:rsid w:val="00B16B2C"/>
    <w:rsid w:val="00B16F07"/>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59"/>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10C"/>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77C7A"/>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50"/>
    <w:rsid w:val="00B9636F"/>
    <w:rsid w:val="00B96444"/>
    <w:rsid w:val="00B968F1"/>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7A3"/>
    <w:rsid w:val="00BA3BF9"/>
    <w:rsid w:val="00BA3E04"/>
    <w:rsid w:val="00BA405E"/>
    <w:rsid w:val="00BA4886"/>
    <w:rsid w:val="00BA4B5B"/>
    <w:rsid w:val="00BA4D72"/>
    <w:rsid w:val="00BA56FA"/>
    <w:rsid w:val="00BA5738"/>
    <w:rsid w:val="00BA5DE7"/>
    <w:rsid w:val="00BA66E2"/>
    <w:rsid w:val="00BA67C2"/>
    <w:rsid w:val="00BA730C"/>
    <w:rsid w:val="00BA7E16"/>
    <w:rsid w:val="00BA7E7D"/>
    <w:rsid w:val="00BB0EEC"/>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37E"/>
    <w:rsid w:val="00BE1706"/>
    <w:rsid w:val="00BE192B"/>
    <w:rsid w:val="00BE210A"/>
    <w:rsid w:val="00BE232F"/>
    <w:rsid w:val="00BE27CA"/>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2E77"/>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442"/>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5D30"/>
    <w:rsid w:val="00C16570"/>
    <w:rsid w:val="00C16623"/>
    <w:rsid w:val="00C1686F"/>
    <w:rsid w:val="00C16CB9"/>
    <w:rsid w:val="00C1722D"/>
    <w:rsid w:val="00C17754"/>
    <w:rsid w:val="00C17C99"/>
    <w:rsid w:val="00C17CD5"/>
    <w:rsid w:val="00C20205"/>
    <w:rsid w:val="00C20568"/>
    <w:rsid w:val="00C20927"/>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2DE"/>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6CA6"/>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010"/>
    <w:rsid w:val="00C973B5"/>
    <w:rsid w:val="00C9761A"/>
    <w:rsid w:val="00C977CC"/>
    <w:rsid w:val="00C97EC5"/>
    <w:rsid w:val="00C97EF8"/>
    <w:rsid w:val="00CA012A"/>
    <w:rsid w:val="00CA06EC"/>
    <w:rsid w:val="00CA0A6E"/>
    <w:rsid w:val="00CA12C1"/>
    <w:rsid w:val="00CA1444"/>
    <w:rsid w:val="00CA1569"/>
    <w:rsid w:val="00CA19DB"/>
    <w:rsid w:val="00CA1BCC"/>
    <w:rsid w:val="00CA26A7"/>
    <w:rsid w:val="00CA3368"/>
    <w:rsid w:val="00CA336B"/>
    <w:rsid w:val="00CA3390"/>
    <w:rsid w:val="00CA34F9"/>
    <w:rsid w:val="00CA4721"/>
    <w:rsid w:val="00CA4C47"/>
    <w:rsid w:val="00CA51A9"/>
    <w:rsid w:val="00CA5466"/>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32A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3EFC"/>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0A1A"/>
    <w:rsid w:val="00CE1510"/>
    <w:rsid w:val="00CE176E"/>
    <w:rsid w:val="00CE19D6"/>
    <w:rsid w:val="00CE1CFA"/>
    <w:rsid w:val="00CE1E3B"/>
    <w:rsid w:val="00CE2952"/>
    <w:rsid w:val="00CE2DA5"/>
    <w:rsid w:val="00CE2F0D"/>
    <w:rsid w:val="00CE41C5"/>
    <w:rsid w:val="00CE448F"/>
    <w:rsid w:val="00CE48CE"/>
    <w:rsid w:val="00CE4E2B"/>
    <w:rsid w:val="00CE50DD"/>
    <w:rsid w:val="00CE5578"/>
    <w:rsid w:val="00CE5618"/>
    <w:rsid w:val="00CE5839"/>
    <w:rsid w:val="00CE5DAA"/>
    <w:rsid w:val="00CE5E0A"/>
    <w:rsid w:val="00CE5F38"/>
    <w:rsid w:val="00CE624D"/>
    <w:rsid w:val="00CE65E3"/>
    <w:rsid w:val="00CE6B6F"/>
    <w:rsid w:val="00CE6D5C"/>
    <w:rsid w:val="00CE6D60"/>
    <w:rsid w:val="00CE7544"/>
    <w:rsid w:val="00CE7EFD"/>
    <w:rsid w:val="00CF0B05"/>
    <w:rsid w:val="00CF0CE8"/>
    <w:rsid w:val="00CF0D83"/>
    <w:rsid w:val="00CF119F"/>
    <w:rsid w:val="00CF12FF"/>
    <w:rsid w:val="00CF154D"/>
    <w:rsid w:val="00CF174D"/>
    <w:rsid w:val="00CF1761"/>
    <w:rsid w:val="00CF18FC"/>
    <w:rsid w:val="00CF1DB6"/>
    <w:rsid w:val="00CF252D"/>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4F02"/>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970"/>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EAF"/>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79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3F"/>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097"/>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1EB"/>
    <w:rsid w:val="00DB4563"/>
    <w:rsid w:val="00DB4EAC"/>
    <w:rsid w:val="00DB5149"/>
    <w:rsid w:val="00DB51E5"/>
    <w:rsid w:val="00DB5377"/>
    <w:rsid w:val="00DB53B7"/>
    <w:rsid w:val="00DB5E10"/>
    <w:rsid w:val="00DB5E75"/>
    <w:rsid w:val="00DB60FE"/>
    <w:rsid w:val="00DB6284"/>
    <w:rsid w:val="00DB67D6"/>
    <w:rsid w:val="00DB6859"/>
    <w:rsid w:val="00DB6D3B"/>
    <w:rsid w:val="00DB6D46"/>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4417"/>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6FB"/>
    <w:rsid w:val="00DD7AB9"/>
    <w:rsid w:val="00DE0442"/>
    <w:rsid w:val="00DE0874"/>
    <w:rsid w:val="00DE08E8"/>
    <w:rsid w:val="00DE11BC"/>
    <w:rsid w:val="00DE19A1"/>
    <w:rsid w:val="00DE19F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2CA"/>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55"/>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114"/>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EE"/>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3CDD"/>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7B3"/>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6830"/>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014"/>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3FF6"/>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B83"/>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A1"/>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7A7"/>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388"/>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3FF"/>
    <w:rsid w:val="00F50C20"/>
    <w:rsid w:val="00F51363"/>
    <w:rsid w:val="00F513E5"/>
    <w:rsid w:val="00F51566"/>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C9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23"/>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6"/>
    <w:rsid w:val="00F80C08"/>
    <w:rsid w:val="00F80E06"/>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070C"/>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0CC"/>
    <w:rsid w:val="00FA521E"/>
    <w:rsid w:val="00FA521F"/>
    <w:rsid w:val="00FA5634"/>
    <w:rsid w:val="00FA566D"/>
    <w:rsid w:val="00FA574F"/>
    <w:rsid w:val="00FA57EC"/>
    <w:rsid w:val="00FA5912"/>
    <w:rsid w:val="00FA5EA8"/>
    <w:rsid w:val="00FA6122"/>
    <w:rsid w:val="00FA67AA"/>
    <w:rsid w:val="00FA693B"/>
    <w:rsid w:val="00FA720E"/>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E6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0CC"/>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29CDEAD-4B45-404A-979A-2C230904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9E4525"/>
    <w:rPr>
      <w:rFonts w:ascii="Times New Roman" w:eastAsia="ＭＳ ゴシック" w:hAnsi="Times New Roman"/>
      <w:sz w:val="24"/>
      <w:lang w:val="en-GB"/>
    </w:rPr>
  </w:style>
  <w:style w:type="character" w:customStyle="1" w:styleId="11">
    <w:name w:val="リスト段落 (文字)1"/>
    <w:aliases w:val="- Bullets (文字)1"/>
    <w:uiPriority w:val="34"/>
    <w:qFormat/>
    <w:locked/>
    <w:rsid w:val="008704AB"/>
    <w:rPr>
      <w:rFonts w:ascii="SimSun" w:hAnsi="SimSun" w:cs="Times New Roman"/>
      <w:sz w:val="24"/>
      <w:szCs w:val="24"/>
      <w:lang w:eastAsia="en-US"/>
    </w:rPr>
  </w:style>
  <w:style w:type="character" w:customStyle="1" w:styleId="af8">
    <w:name w:val="コメント文字列 (文字)"/>
    <w:link w:val="af7"/>
    <w:uiPriority w:val="99"/>
    <w:rsid w:val="005E45DF"/>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5648">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81926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158151">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oleObject" Target="embeddings/oleObject35.bin"/><Relationship Id="rId3" Type="http://schemas.openxmlformats.org/officeDocument/2006/relationships/image" Target="media/image14.wmf"/><Relationship Id="rId7" Type="http://schemas.openxmlformats.org/officeDocument/2006/relationships/oleObject" Target="embeddings/oleObject34.bin"/><Relationship Id="rId2" Type="http://schemas.openxmlformats.org/officeDocument/2006/relationships/oleObject" Target="embeddings/oleObject10.bin"/><Relationship Id="rId1" Type="http://schemas.openxmlformats.org/officeDocument/2006/relationships/image" Target="media/image13.wmf"/><Relationship Id="rId6" Type="http://schemas.openxmlformats.org/officeDocument/2006/relationships/oleObject" Target="embeddings/oleObject33.bin"/><Relationship Id="rId5" Type="http://schemas.openxmlformats.org/officeDocument/2006/relationships/image" Target="media/image30.wmf"/><Relationship Id="rId10" Type="http://schemas.openxmlformats.org/officeDocument/2006/relationships/oleObject" Target="embeddings/oleObject36.bin"/><Relationship Id="rId4" Type="http://schemas.openxmlformats.org/officeDocument/2006/relationships/oleObject" Target="embeddings/oleObject11.bin"/><Relationship Id="rId9" Type="http://schemas.openxmlformats.org/officeDocument/2006/relationships/image" Target="media/image31.wmf"/></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hyperlink" Target="file:///C:\Users\PC\Documents\Fred\3GPP\RAN1\RAN1_91\Tdoc\R1-1719387.zip" TargetMode="External"/><Relationship Id="rId89" Type="http://schemas.openxmlformats.org/officeDocument/2006/relationships/hyperlink" Target="file:///C:\Users\PC\Documents\Fred\3GPP\RAN1\RAN1_91\Tdoc\R1-1719781.zip" TargetMode="External"/><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hyperlink" Target="file:///C:\Users\PC\Documents\Fred\3GPP\RAN1\RAN1_91\Tdoc\R1-1720082.zip" TargetMode="Externa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8.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5.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oleObject" Target="embeddings/oleObject31.bin"/><Relationship Id="rId74" Type="http://schemas.openxmlformats.org/officeDocument/2006/relationships/oleObject" Target="embeddings/oleObject40.bin"/><Relationship Id="rId79" Type="http://schemas.openxmlformats.org/officeDocument/2006/relationships/image" Target="media/image36.wmf"/><Relationship Id="rId87" Type="http://schemas.openxmlformats.org/officeDocument/2006/relationships/hyperlink" Target="file:///C:\Users\PC\Documents\Fred\3GPP\RAN1\RAN1_91\Tdoc\R1-1719669.zip" TargetMode="External"/><Relationship Id="rId102"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image" Target="media/image38.wmf"/><Relationship Id="rId90" Type="http://schemas.openxmlformats.org/officeDocument/2006/relationships/hyperlink" Target="file:///C:\Users\PC\Documents\Fred\3GPP\RAN1\RAN1_91\Tdoc\R1-1719918.zip" TargetMode="External"/><Relationship Id="rId95" Type="http://schemas.openxmlformats.org/officeDocument/2006/relationships/hyperlink" Target="file:///C:\Users\PC\Documents\Fred\3GPP\RAN1\RAN1_91\Tdoc\R1-1720494.zip" TargetMode="External"/><Relationship Id="rId19" Type="http://schemas.microsoft.com/office/2016/09/relationships/commentsIds" Target="commentsIds.xml"/><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9.bin"/><Relationship Id="rId69" Type="http://schemas.openxmlformats.org/officeDocument/2006/relationships/oleObject" Target="embeddings/oleObject37.bin"/><Relationship Id="rId77" Type="http://schemas.openxmlformats.org/officeDocument/2006/relationships/image" Target="media/image35.wmf"/><Relationship Id="rId100" Type="http://schemas.openxmlformats.org/officeDocument/2006/relationships/hyperlink" Target="file:///C:\Users\PC\Documents\Fred\3GPP\RAN1\RAN1_91\Tdoc\R1-1720993.zip" TargetMode="External"/><Relationship Id="rId105"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2.bin"/><Relationship Id="rId72" Type="http://schemas.openxmlformats.org/officeDocument/2006/relationships/oleObject" Target="embeddings/oleObject39.bin"/><Relationship Id="rId80" Type="http://schemas.openxmlformats.org/officeDocument/2006/relationships/oleObject" Target="embeddings/oleObject43.bin"/><Relationship Id="rId85" Type="http://schemas.openxmlformats.org/officeDocument/2006/relationships/hyperlink" Target="file:///C:\Users\PC\Documents\Fred\3GPP\RAN1\RAN1_91\Tdoc\R1-1719554.zip" TargetMode="External"/><Relationship Id="rId93" Type="http://schemas.openxmlformats.org/officeDocument/2006/relationships/hyperlink" Target="file:///C:\Users\PC\Documents\Fred\3GPP\RAN1\RAN1_91\Tdoc\R1-1720191.zip" TargetMode="External"/><Relationship Id="rId98" Type="http://schemas.openxmlformats.org/officeDocument/2006/relationships/hyperlink" Target="file:///C:\Users\PC\Documents\Fred\3GPP\RAN1\RAN1_91\Tdoc\R1-1720676.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comments" Target="comments.xml"/><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image" Target="media/image30.wmf"/><Relationship Id="rId103"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image" Target="media/image34.wmf"/><Relationship Id="rId83" Type="http://schemas.openxmlformats.org/officeDocument/2006/relationships/oleObject" Target="embeddings/oleObject44.bin"/><Relationship Id="rId88" Type="http://schemas.openxmlformats.org/officeDocument/2006/relationships/hyperlink" Target="file:///C:\Users\PC\Documents\Fred\3GPP\RAN1\RAN1_91\Tdoc\R1-1719699.zip" TargetMode="External"/><Relationship Id="rId91" Type="http://schemas.openxmlformats.org/officeDocument/2006/relationships/hyperlink" Target="file:///C:\Users\PC\Documents\Fred\3GPP\RAN1\RAN1_91\Tdoc\R1-1719983.zip" TargetMode="External"/><Relationship Id="rId96" Type="http://schemas.openxmlformats.org/officeDocument/2006/relationships/hyperlink" Target="file:///C:\Users\PC\Documents\Fred\3GPP\RAN1\RAN1_91\Tdoc\R1-172050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emf"/><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42.bin"/><Relationship Id="rId81" Type="http://schemas.openxmlformats.org/officeDocument/2006/relationships/image" Target="media/image37.png"/><Relationship Id="rId86" Type="http://schemas.openxmlformats.org/officeDocument/2006/relationships/hyperlink" Target="file:///C:\Users\PC\Documents\Fred\3GPP\RAN1\RAN1_91\Tdoc\R1-1719641.zip" TargetMode="External"/><Relationship Id="rId94" Type="http://schemas.openxmlformats.org/officeDocument/2006/relationships/hyperlink" Target="file:///C:\Users\PC\Documents\Fred\3GPP\RAN1\RAN1_91\Tdoc\R1-1720320.zip" TargetMode="External"/><Relationship Id="rId99" Type="http://schemas.openxmlformats.org/officeDocument/2006/relationships/hyperlink" Target="file:///C:\Users\PC\Documents\Fred\3GPP\RAN1\RAN1_91\Tdoc\R1-1720812.zip" TargetMode="External"/><Relationship Id="rId101" Type="http://schemas.openxmlformats.org/officeDocument/2006/relationships/image" Target="media/image39.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5.wmf"/><Relationship Id="rId18" Type="http://schemas.microsoft.com/office/2011/relationships/commentsExtended" Target="commentsExtended.xml"/><Relationship Id="rId39" Type="http://schemas.openxmlformats.org/officeDocument/2006/relationships/oleObject" Target="embeddings/oleObject16.bin"/><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41.bin"/><Relationship Id="rId97" Type="http://schemas.openxmlformats.org/officeDocument/2006/relationships/hyperlink" Target="file:///C:\Users\PC\Documents\Fred\3GPP\RAN1\RAN1_91\Tdoc\R1-1720591.zip" TargetMode="External"/><Relationship Id="rId10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A744-BBDD-4758-9EC4-90FC082F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7424</Words>
  <Characters>42318</Characters>
  <Application>Microsoft Office Word</Application>
  <DocSecurity>0</DocSecurity>
  <Lines>352</Lines>
  <Paragraphs>99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2017-11-27T16:53:00Z</dcterms:created>
  <dcterms:modified xsi:type="dcterms:W3CDTF">2017-11-27T16:53:00Z</dcterms:modified>
</cp:coreProperties>
</file>