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E8EDD" w14:textId="77777777" w:rsidR="00A4496E" w:rsidRDefault="00A4496E" w:rsidP="00C07E87">
      <w:pPr>
        <w:pStyle w:val="3GPPHeader"/>
        <w:spacing w:after="60"/>
        <w:rPr>
          <w:szCs w:val="24"/>
        </w:rPr>
      </w:pPr>
    </w:p>
    <w:p w14:paraId="4CEFFE04" w14:textId="15FEABF3" w:rsidR="00BD1E63" w:rsidRPr="003C0471" w:rsidRDefault="00BD1E63" w:rsidP="00BD1E63">
      <w:pPr>
        <w:pStyle w:val="3GPPHeader"/>
        <w:spacing w:after="0"/>
        <w:rPr>
          <w:bCs/>
          <w:sz w:val="22"/>
        </w:rPr>
      </w:pPr>
      <w:r w:rsidRPr="003C0471">
        <w:rPr>
          <w:bCs/>
          <w:sz w:val="22"/>
        </w:rPr>
        <w:t xml:space="preserve">3GPP TSG RAN1 </w:t>
      </w:r>
      <w:r w:rsidRPr="003C0471">
        <w:rPr>
          <w:rFonts w:cs="Arial"/>
          <w:bCs/>
          <w:sz w:val="22"/>
        </w:rPr>
        <w:t>WG1 Meeting</w:t>
      </w:r>
      <w:r w:rsidRPr="003C0471">
        <w:rPr>
          <w:bCs/>
          <w:sz w:val="22"/>
        </w:rPr>
        <w:t xml:space="preserve"> </w:t>
      </w:r>
      <w:r w:rsidR="00A62E4A" w:rsidRPr="003C0471">
        <w:rPr>
          <w:bCs/>
          <w:sz w:val="22"/>
        </w:rPr>
        <w:t>#9</w:t>
      </w:r>
      <w:r w:rsidR="000209C0" w:rsidRPr="003C0471">
        <w:rPr>
          <w:bCs/>
          <w:sz w:val="22"/>
        </w:rPr>
        <w:t>1</w:t>
      </w:r>
      <w:r w:rsidRPr="003C0471">
        <w:rPr>
          <w:bCs/>
          <w:sz w:val="22"/>
        </w:rPr>
        <w:t xml:space="preserve">                                      </w:t>
      </w:r>
      <w:r w:rsidRPr="003C0471">
        <w:rPr>
          <w:bCs/>
          <w:sz w:val="22"/>
        </w:rPr>
        <w:tab/>
        <w:t>R1-17</w:t>
      </w:r>
      <w:r w:rsidR="00593B21">
        <w:rPr>
          <w:bCs/>
          <w:sz w:val="22"/>
        </w:rPr>
        <w:t>20993</w:t>
      </w:r>
    </w:p>
    <w:p w14:paraId="2DF0B7B8" w14:textId="11648A63" w:rsidR="00BD1E63" w:rsidRPr="003C0471" w:rsidRDefault="000209C0" w:rsidP="00BD1E63">
      <w:pPr>
        <w:pStyle w:val="3GPPHeader"/>
        <w:spacing w:after="0"/>
        <w:rPr>
          <w:bCs/>
          <w:sz w:val="22"/>
        </w:rPr>
      </w:pPr>
      <w:r w:rsidRPr="003C0471">
        <w:rPr>
          <w:bCs/>
          <w:sz w:val="22"/>
        </w:rPr>
        <w:t>Reno</w:t>
      </w:r>
      <w:r w:rsidR="00A62E4A" w:rsidRPr="003C0471">
        <w:rPr>
          <w:bCs/>
          <w:sz w:val="22"/>
        </w:rPr>
        <w:t xml:space="preserve">, </w:t>
      </w:r>
      <w:r w:rsidRPr="003C0471">
        <w:rPr>
          <w:bCs/>
          <w:sz w:val="22"/>
        </w:rPr>
        <w:t>USA</w:t>
      </w:r>
      <w:r w:rsidR="00BD1E63" w:rsidRPr="003C0471">
        <w:rPr>
          <w:bCs/>
          <w:sz w:val="22"/>
        </w:rPr>
        <w:t xml:space="preserve">, </w:t>
      </w:r>
      <w:r w:rsidRPr="003C0471">
        <w:rPr>
          <w:bCs/>
          <w:sz w:val="22"/>
        </w:rPr>
        <w:t>Novemb</w:t>
      </w:r>
      <w:r w:rsidR="00A62E4A" w:rsidRPr="003C0471">
        <w:rPr>
          <w:bCs/>
          <w:sz w:val="22"/>
        </w:rPr>
        <w:t>er</w:t>
      </w:r>
      <w:r w:rsidRPr="003C0471">
        <w:rPr>
          <w:bCs/>
          <w:sz w:val="22"/>
        </w:rPr>
        <w:t xml:space="preserve"> </w:t>
      </w:r>
      <w:r w:rsidR="00F349D8" w:rsidRPr="003C0471">
        <w:rPr>
          <w:bCs/>
          <w:sz w:val="22"/>
        </w:rPr>
        <w:t>27</w:t>
      </w:r>
      <w:r w:rsidR="00F349D8" w:rsidRPr="003C0471">
        <w:rPr>
          <w:bCs/>
          <w:sz w:val="22"/>
          <w:vertAlign w:val="superscript"/>
        </w:rPr>
        <w:t>th</w:t>
      </w:r>
      <w:r w:rsidR="00F349D8" w:rsidRPr="003C0471">
        <w:rPr>
          <w:bCs/>
          <w:sz w:val="22"/>
        </w:rPr>
        <w:t xml:space="preserve"> </w:t>
      </w:r>
      <w:r w:rsidRPr="003C0471">
        <w:rPr>
          <w:bCs/>
          <w:sz w:val="22"/>
        </w:rPr>
        <w:t>–</w:t>
      </w:r>
      <w:r w:rsidR="00F349D8" w:rsidRPr="003C0471">
        <w:rPr>
          <w:bCs/>
          <w:sz w:val="22"/>
        </w:rPr>
        <w:t xml:space="preserve"> </w:t>
      </w:r>
      <w:r w:rsidRPr="003C0471">
        <w:rPr>
          <w:bCs/>
          <w:sz w:val="22"/>
        </w:rPr>
        <w:t>December</w:t>
      </w:r>
      <w:r w:rsidR="00BD1E63" w:rsidRPr="003C0471">
        <w:rPr>
          <w:bCs/>
          <w:sz w:val="22"/>
        </w:rPr>
        <w:t xml:space="preserve"> </w:t>
      </w:r>
      <w:r w:rsidR="00F349D8" w:rsidRPr="003C0471">
        <w:rPr>
          <w:bCs/>
          <w:sz w:val="22"/>
        </w:rPr>
        <w:t>1</w:t>
      </w:r>
      <w:r w:rsidR="00F349D8" w:rsidRPr="003C0471">
        <w:rPr>
          <w:bCs/>
          <w:sz w:val="22"/>
          <w:vertAlign w:val="superscript"/>
        </w:rPr>
        <w:t>st</w:t>
      </w:r>
      <w:r w:rsidR="00F349D8" w:rsidRPr="003C0471">
        <w:rPr>
          <w:bCs/>
          <w:sz w:val="22"/>
        </w:rPr>
        <w:t xml:space="preserve"> </w:t>
      </w:r>
      <w:r w:rsidR="00BD1E63" w:rsidRPr="003C0471">
        <w:rPr>
          <w:bCs/>
          <w:sz w:val="22"/>
        </w:rPr>
        <w:t>2017</w:t>
      </w:r>
    </w:p>
    <w:p w14:paraId="06C4E6A3" w14:textId="77777777" w:rsidR="00BD1E63" w:rsidRPr="003C0471" w:rsidRDefault="00BD1E63" w:rsidP="00BD1E63">
      <w:pPr>
        <w:pStyle w:val="3GPPHeader"/>
        <w:spacing w:after="0"/>
        <w:rPr>
          <w:sz w:val="22"/>
        </w:rPr>
      </w:pPr>
    </w:p>
    <w:p w14:paraId="189863E3" w14:textId="77777777" w:rsidR="00C07E87" w:rsidRPr="003C0471" w:rsidRDefault="00C07E87" w:rsidP="00C07E87">
      <w:pPr>
        <w:pStyle w:val="3GPPHeader"/>
        <w:rPr>
          <w:szCs w:val="24"/>
        </w:rPr>
      </w:pPr>
    </w:p>
    <w:p w14:paraId="293CC8DE" w14:textId="20FC93D0" w:rsidR="00C07E87" w:rsidRPr="003C0471" w:rsidRDefault="00C07E87" w:rsidP="00FD6088">
      <w:pPr>
        <w:pStyle w:val="3GPPHeader"/>
        <w:rPr>
          <w:sz w:val="22"/>
        </w:rPr>
      </w:pPr>
      <w:r w:rsidRPr="003C0471">
        <w:rPr>
          <w:sz w:val="22"/>
        </w:rPr>
        <w:t>Agenda Item:</w:t>
      </w:r>
      <w:r w:rsidRPr="003C0471">
        <w:rPr>
          <w:sz w:val="22"/>
        </w:rPr>
        <w:tab/>
      </w:r>
      <w:r w:rsidR="00FD6088" w:rsidRPr="003C0471">
        <w:rPr>
          <w:sz w:val="22"/>
        </w:rPr>
        <w:t>7.3.1.2</w:t>
      </w:r>
    </w:p>
    <w:p w14:paraId="3077A12A" w14:textId="77777777" w:rsidR="00E90E49" w:rsidRPr="003C0471" w:rsidRDefault="003D3C45" w:rsidP="00F64C2B">
      <w:pPr>
        <w:pStyle w:val="3GPPHeader"/>
        <w:rPr>
          <w:sz w:val="22"/>
        </w:rPr>
      </w:pPr>
      <w:r w:rsidRPr="003C0471">
        <w:rPr>
          <w:sz w:val="22"/>
        </w:rPr>
        <w:t>Source:</w:t>
      </w:r>
      <w:r w:rsidR="00E90E49" w:rsidRPr="003C0471">
        <w:rPr>
          <w:sz w:val="22"/>
        </w:rPr>
        <w:tab/>
      </w:r>
      <w:r w:rsidR="00F64C2B" w:rsidRPr="003C0471">
        <w:rPr>
          <w:sz w:val="22"/>
        </w:rPr>
        <w:t>Ericsson</w:t>
      </w:r>
    </w:p>
    <w:p w14:paraId="786E84DF" w14:textId="66174B70" w:rsidR="00E90E49" w:rsidRPr="003C0471" w:rsidRDefault="003D3C45" w:rsidP="00311702">
      <w:pPr>
        <w:pStyle w:val="3GPPHeader"/>
        <w:rPr>
          <w:sz w:val="22"/>
        </w:rPr>
      </w:pPr>
      <w:r w:rsidRPr="003C0471">
        <w:rPr>
          <w:sz w:val="22"/>
        </w:rPr>
        <w:t>Title:</w:t>
      </w:r>
      <w:r w:rsidR="00E90E49" w:rsidRPr="003C0471">
        <w:rPr>
          <w:sz w:val="22"/>
        </w:rPr>
        <w:tab/>
      </w:r>
      <w:r w:rsidR="00580613">
        <w:rPr>
          <w:sz w:val="22"/>
        </w:rPr>
        <w:t xml:space="preserve">On </w:t>
      </w:r>
      <w:r w:rsidR="00094E08" w:rsidRPr="003C0471">
        <w:rPr>
          <w:sz w:val="22"/>
        </w:rPr>
        <w:t xml:space="preserve">Remaining </w:t>
      </w:r>
      <w:r w:rsidR="00580613">
        <w:rPr>
          <w:sz w:val="22"/>
        </w:rPr>
        <w:t>I</w:t>
      </w:r>
      <w:r w:rsidR="00094E08" w:rsidRPr="003C0471">
        <w:rPr>
          <w:sz w:val="22"/>
        </w:rPr>
        <w:t xml:space="preserve">ssues for </w:t>
      </w:r>
      <w:r w:rsidR="006E61FD" w:rsidRPr="003C0471">
        <w:rPr>
          <w:sz w:val="22"/>
        </w:rPr>
        <w:t>Search Space</w:t>
      </w:r>
      <w:r w:rsidR="00094E08" w:rsidRPr="003C0471">
        <w:rPr>
          <w:sz w:val="22"/>
        </w:rPr>
        <w:t xml:space="preserve"> and Blind Decoding</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6457A446" w14:textId="0FCF1664" w:rsidR="00E61AA3" w:rsidRPr="00E61AA3" w:rsidRDefault="00E30225" w:rsidP="006628A0">
      <w:pPr>
        <w:pStyle w:val="Heading1"/>
      </w:pPr>
      <w:r w:rsidRPr="00CE0424">
        <w:t>Introduction</w:t>
      </w:r>
    </w:p>
    <w:p w14:paraId="22560DAE" w14:textId="1C371FAF" w:rsidR="0009560B" w:rsidRPr="00B52A3D" w:rsidRDefault="008B458D" w:rsidP="006628A0">
      <w:pPr>
        <w:pStyle w:val="BodyText"/>
      </w:pPr>
      <w:r w:rsidRPr="00B52A3D">
        <w:t>In this con</w:t>
      </w:r>
      <w:r w:rsidR="00AE5C65" w:rsidRPr="00B52A3D">
        <w:t>tribution</w:t>
      </w:r>
      <w:r w:rsidR="00A50C56" w:rsidRPr="00B52A3D">
        <w:t>,</w:t>
      </w:r>
      <w:r w:rsidR="00AE5C65" w:rsidRPr="00B52A3D">
        <w:t xml:space="preserve"> we discuss</w:t>
      </w:r>
      <w:r w:rsidR="00473291" w:rsidRPr="00B52A3D">
        <w:t xml:space="preserve"> the remaining issues related to the </w:t>
      </w:r>
      <w:bookmarkStart w:id="0" w:name="_GoBack"/>
      <w:bookmarkEnd w:id="0"/>
      <w:r w:rsidR="00A2583F" w:rsidRPr="00B52A3D">
        <w:t>configuration of</w:t>
      </w:r>
      <w:r w:rsidR="00AE5C65" w:rsidRPr="00B52A3D">
        <w:t xml:space="preserve"> </w:t>
      </w:r>
      <w:r w:rsidR="00A2583F" w:rsidRPr="00B52A3D">
        <w:t xml:space="preserve">CORESETs and </w:t>
      </w:r>
      <w:r w:rsidR="00AE5C65" w:rsidRPr="00B52A3D">
        <w:t>search spaces within which the UE searches for NR-PDCCH candidates</w:t>
      </w:r>
      <w:r w:rsidR="00593B21">
        <w:t>,</w:t>
      </w:r>
      <w:r w:rsidR="00473291" w:rsidRPr="00B52A3D">
        <w:t xml:space="preserve"> and the number and assignment of blind decodes</w:t>
      </w:r>
      <w:r w:rsidR="006C6517" w:rsidRPr="00B52A3D">
        <w:t>.</w:t>
      </w:r>
    </w:p>
    <w:p w14:paraId="0AF66C71" w14:textId="4A766ED1" w:rsidR="00975A0C" w:rsidRDefault="005261FA" w:rsidP="0001638B">
      <w:pPr>
        <w:pStyle w:val="Heading1"/>
      </w:pPr>
      <w:r>
        <w:t>Discussion</w:t>
      </w:r>
    </w:p>
    <w:p w14:paraId="4128570F" w14:textId="18769679" w:rsidR="000577A0" w:rsidRPr="000577A0" w:rsidRDefault="000577A0" w:rsidP="00B52A3D">
      <w:pPr>
        <w:pStyle w:val="Heading2"/>
      </w:pPr>
      <w:r>
        <w:t>Search Space Procedures, Types and Associations</w:t>
      </w:r>
    </w:p>
    <w:p w14:paraId="43A0BA5C" w14:textId="26B5F070" w:rsidR="000577A0" w:rsidRPr="00B52A3D" w:rsidRDefault="000577A0" w:rsidP="000577A0">
      <w:pPr>
        <w:rPr>
          <w:rFonts w:cs="Calibri"/>
          <w:iCs/>
          <w:szCs w:val="20"/>
          <w:lang w:eastAsia="ja-JP"/>
        </w:rPr>
      </w:pPr>
      <w:r w:rsidRPr="00B52A3D">
        <w:rPr>
          <w:rFonts w:cs="Calibri"/>
          <w:iCs/>
          <w:szCs w:val="20"/>
          <w:lang w:eastAsia="ja-JP"/>
        </w:rPr>
        <w:t xml:space="preserve">In this section, we discuss what precisely defines a search space, the procedures by which various search spaces are configured, and the associations between different search spaces. </w:t>
      </w:r>
    </w:p>
    <w:p w14:paraId="1568787A" w14:textId="271DDCE9" w:rsidR="006D45C3" w:rsidRPr="00B52A3D" w:rsidRDefault="004D7697" w:rsidP="006D45C3">
      <w:r w:rsidRPr="00B52A3D">
        <w:t xml:space="preserve">A search space is essentially defined by the PDCCH candidates that need to be monitored. These candidates are determined by a hashing function that operates within a set of CCEs in a particular CORESET and the monitoring periodicity and offsets that determine when the search space should be monitored. </w:t>
      </w:r>
      <w:r w:rsidR="00A12193">
        <w:t>There are two main types of search spaces that are necessary, a</w:t>
      </w:r>
      <w:r w:rsidR="006A74AB">
        <w:t xml:space="preserve"> common and UE specific search spaces</w:t>
      </w:r>
      <w:r w:rsidR="00A12193">
        <w:t>.</w:t>
      </w:r>
    </w:p>
    <w:p w14:paraId="63E29046" w14:textId="6EDB8409" w:rsidR="006D45C3" w:rsidRDefault="00593B21" w:rsidP="006426F2">
      <w:pPr>
        <w:contextualSpacing/>
      </w:pPr>
      <w:r>
        <w:t>A common search</w:t>
      </w:r>
      <w:r w:rsidR="006A74AB">
        <w:t xml:space="preserve"> space is characterized by </w:t>
      </w:r>
      <w:r>
        <w:t>the following attributes</w:t>
      </w:r>
    </w:p>
    <w:p w14:paraId="05C5B0DD" w14:textId="4C43B1E1" w:rsidR="006D45C3" w:rsidRPr="00B52A3D" w:rsidRDefault="006A74AB" w:rsidP="006426F2">
      <w:pPr>
        <w:pStyle w:val="ListParagraph"/>
        <w:numPr>
          <w:ilvl w:val="0"/>
          <w:numId w:val="57"/>
        </w:numPr>
        <w:spacing w:after="160"/>
        <w:contextualSpacing/>
      </w:pPr>
      <w:r>
        <w:t>Four</w:t>
      </w:r>
      <w:r w:rsidR="008C6012">
        <w:t xml:space="preserve"> </w:t>
      </w:r>
      <w:r>
        <w:t>PDCCH candidates</w:t>
      </w:r>
      <w:r w:rsidR="006D45C3" w:rsidRPr="00B52A3D">
        <w:t xml:space="preserve"> at</w:t>
      </w:r>
      <w:r>
        <w:t xml:space="preserve"> aggregation level</w:t>
      </w:r>
      <w:r w:rsidR="006D45C3" w:rsidRPr="00B52A3D">
        <w:t xml:space="preserve"> </w:t>
      </w:r>
      <w:r>
        <w:t>L=4 and Two PDCCH candidates</w:t>
      </w:r>
      <w:r w:rsidR="006D45C3" w:rsidRPr="00B52A3D">
        <w:t xml:space="preserve"> </w:t>
      </w:r>
      <w:r>
        <w:t>at aggregation level L=8</w:t>
      </w:r>
    </w:p>
    <w:p w14:paraId="0C1EC330" w14:textId="1C1026E7" w:rsidR="006D45C3" w:rsidRDefault="006D45C3" w:rsidP="006426F2">
      <w:pPr>
        <w:pStyle w:val="ListParagraph"/>
        <w:numPr>
          <w:ilvl w:val="0"/>
          <w:numId w:val="57"/>
        </w:numPr>
        <w:spacing w:after="160"/>
        <w:contextualSpacing/>
      </w:pPr>
      <w:r w:rsidRPr="00B52A3D">
        <w:t xml:space="preserve">Use </w:t>
      </w:r>
      <w:r w:rsidR="007C532A">
        <w:t xml:space="preserve">of the LTE </w:t>
      </w:r>
      <w:r w:rsidRPr="00B52A3D">
        <w:t>EPDCCH hash</w:t>
      </w:r>
      <w:r w:rsidR="008E5A98">
        <w:t>ing</w:t>
      </w:r>
      <w:r w:rsidRPr="00B52A3D">
        <w:t xml:space="preserve"> function as agreed</w:t>
      </w:r>
      <w:r w:rsidR="007C532A">
        <w:t xml:space="preserve"> with a </w:t>
      </w:r>
      <w:r w:rsidRPr="00B52A3D">
        <w:t xml:space="preserve">random starting seed </w:t>
      </w:r>
      <w:r w:rsidR="007C532A">
        <w:t>of</w:t>
      </w:r>
      <w:r w:rsidRPr="00B52A3D">
        <w:t xml:space="preserve"> Yk =0</w:t>
      </w:r>
    </w:p>
    <w:p w14:paraId="25E0E0C5" w14:textId="160B2676" w:rsidR="00A12193" w:rsidRPr="00B52A3D" w:rsidRDefault="00A12193" w:rsidP="006426F2">
      <w:pPr>
        <w:pStyle w:val="ListParagraph"/>
        <w:numPr>
          <w:ilvl w:val="0"/>
          <w:numId w:val="57"/>
        </w:numPr>
        <w:spacing w:after="160"/>
        <w:contextualSpacing/>
      </w:pPr>
      <w:r>
        <w:t>A CORESET configuration within which the hashing function operates</w:t>
      </w:r>
    </w:p>
    <w:p w14:paraId="6F0AF640" w14:textId="408B3DBB" w:rsidR="00A12193" w:rsidRDefault="00A12193" w:rsidP="006426F2">
      <w:pPr>
        <w:contextualSpacing/>
      </w:pPr>
    </w:p>
    <w:p w14:paraId="085C4FE1" w14:textId="4878C836" w:rsidR="00A12193" w:rsidRDefault="00A12193" w:rsidP="00A12193">
      <w:pPr>
        <w:contextualSpacing/>
      </w:pPr>
      <w:r>
        <w:t>A UE-specific search space is characterized by the following attributes</w:t>
      </w:r>
    </w:p>
    <w:p w14:paraId="58711BF7" w14:textId="1A953BB4" w:rsidR="00A12193" w:rsidRPr="00B52A3D" w:rsidRDefault="00A12193" w:rsidP="006426F2">
      <w:pPr>
        <w:pStyle w:val="ListParagraph"/>
        <w:numPr>
          <w:ilvl w:val="0"/>
          <w:numId w:val="57"/>
        </w:numPr>
        <w:spacing w:after="160"/>
        <w:contextualSpacing/>
      </w:pPr>
      <w:r>
        <w:t>The number of PDCCH candidates at different aggregation levels as configured via RRC signaling</w:t>
      </w:r>
    </w:p>
    <w:p w14:paraId="064AB989" w14:textId="5AEA2DF0" w:rsidR="00A12193" w:rsidRDefault="00A12193" w:rsidP="006426F2">
      <w:pPr>
        <w:pStyle w:val="ListParagraph"/>
        <w:numPr>
          <w:ilvl w:val="0"/>
          <w:numId w:val="57"/>
        </w:numPr>
        <w:spacing w:after="160"/>
        <w:contextualSpacing/>
      </w:pPr>
      <w:r w:rsidRPr="00B52A3D">
        <w:t xml:space="preserve">Use </w:t>
      </w:r>
      <w:r w:rsidR="00574610">
        <w:t xml:space="preserve">of the LTE </w:t>
      </w:r>
      <w:r w:rsidRPr="00B52A3D">
        <w:t>EPDCCH hash</w:t>
      </w:r>
      <w:r w:rsidR="00574610">
        <w:t xml:space="preserve">ing function as agreed with a </w:t>
      </w:r>
      <w:r w:rsidRPr="00B52A3D">
        <w:t>random starting seed based on C-RNTI</w:t>
      </w:r>
    </w:p>
    <w:p w14:paraId="64F133B1" w14:textId="7530F237" w:rsidR="00574610" w:rsidRPr="00B52A3D" w:rsidRDefault="00574610" w:rsidP="006426F2">
      <w:pPr>
        <w:pStyle w:val="ListParagraph"/>
        <w:numPr>
          <w:ilvl w:val="0"/>
          <w:numId w:val="57"/>
        </w:numPr>
        <w:spacing w:after="160"/>
        <w:contextualSpacing/>
      </w:pPr>
      <w:r>
        <w:t>A CORESET configuration within which hashing function operates</w:t>
      </w:r>
    </w:p>
    <w:p w14:paraId="38CC155D" w14:textId="54FE342B" w:rsidR="00A12193" w:rsidRDefault="00A12193" w:rsidP="006426F2">
      <w:pPr>
        <w:contextualSpacing/>
      </w:pPr>
    </w:p>
    <w:p w14:paraId="03ED86F2" w14:textId="750CAF4F" w:rsidR="005223D6" w:rsidRDefault="00574610" w:rsidP="006426F2">
      <w:pPr>
        <w:contextualSpacing/>
      </w:pPr>
      <w:r>
        <w:lastRenderedPageBreak/>
        <w:t>In addition</w:t>
      </w:r>
      <w:r w:rsidR="00C01EFB">
        <w:t>,</w:t>
      </w:r>
      <w:r w:rsidR="005223D6">
        <w:t xml:space="preserve"> the need for other search spaces such as </w:t>
      </w:r>
      <w:r w:rsidR="00767321">
        <w:t xml:space="preserve">for the Group common PDCCH </w:t>
      </w:r>
      <w:r w:rsidR="005223D6">
        <w:t>(SFI-RNTI), preemption indication (INT-RNTI) etc. has been discussed, but it is not clear if any additional search spaces other than the common search space and UE specific search space discussed above are needed for this.</w:t>
      </w:r>
    </w:p>
    <w:p w14:paraId="282B04EB" w14:textId="77777777" w:rsidR="006D45C3" w:rsidRDefault="006D45C3" w:rsidP="000577A0">
      <w:pPr>
        <w:rPr>
          <w:rFonts w:cs="Calibri"/>
          <w:iCs/>
          <w:szCs w:val="20"/>
          <w:lang w:eastAsia="ja-JP"/>
        </w:rPr>
      </w:pPr>
    </w:p>
    <w:p w14:paraId="7B256DA6" w14:textId="70343219" w:rsidR="000577A0" w:rsidRPr="00A310C7" w:rsidRDefault="000577A0" w:rsidP="000577A0">
      <w:pPr>
        <w:rPr>
          <w:rFonts w:cs="Calibri"/>
          <w:iCs/>
          <w:szCs w:val="20"/>
          <w:lang w:eastAsia="ja-JP"/>
        </w:rPr>
      </w:pPr>
      <w:r w:rsidRPr="00A310C7">
        <w:rPr>
          <w:rFonts w:cs="Calibri"/>
          <w:iCs/>
          <w:szCs w:val="20"/>
          <w:lang w:eastAsia="ja-JP"/>
        </w:rPr>
        <w:t xml:space="preserve">The basic procedure for being configured with different search spaces </w:t>
      </w:r>
      <w:r w:rsidR="00747CD2">
        <w:rPr>
          <w:rFonts w:cs="Calibri"/>
          <w:iCs/>
          <w:szCs w:val="20"/>
          <w:lang w:eastAsia="ja-JP"/>
        </w:rPr>
        <w:t>can be as</w:t>
      </w:r>
      <w:r w:rsidRPr="00A310C7">
        <w:rPr>
          <w:rFonts w:cs="Calibri"/>
          <w:iCs/>
          <w:szCs w:val="20"/>
          <w:lang w:eastAsia="ja-JP"/>
        </w:rPr>
        <w:t xml:space="preserve"> shown in the figure below.</w:t>
      </w:r>
    </w:p>
    <w:p w14:paraId="727C153B" w14:textId="65FBA609" w:rsidR="000577A0" w:rsidRDefault="004653AA" w:rsidP="00A310C7">
      <w:pPr>
        <w:jc w:val="center"/>
        <w:rPr>
          <w:rFonts w:cs="Calibri"/>
          <w:iCs/>
          <w:szCs w:val="20"/>
          <w:lang w:eastAsia="ja-JP"/>
        </w:rPr>
      </w:pPr>
      <w:r>
        <w:object w:dxaOrig="4186" w:dyaOrig="10575" w14:anchorId="1D475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75pt;height:444.8pt" o:ole="">
            <v:imagedata r:id="rId8" o:title=""/>
          </v:shape>
          <o:OLEObject Type="Embed" ProgID="Visio.Drawing.15" ShapeID="_x0000_i1025" DrawAspect="Content" ObjectID="_1572463169" r:id="rId9"/>
        </w:object>
      </w:r>
    </w:p>
    <w:p w14:paraId="081A3916" w14:textId="6F164119" w:rsidR="000577A0" w:rsidRDefault="004653AA" w:rsidP="006426F2">
      <w:pPr>
        <w:pStyle w:val="Caption"/>
      </w:pPr>
      <w:r>
        <w:t xml:space="preserve">Figure </w:t>
      </w:r>
      <w:r w:rsidR="0043422F">
        <w:fldChar w:fldCharType="begin"/>
      </w:r>
      <w:r w:rsidR="0043422F">
        <w:instrText xml:space="preserve"> SEQ Figure \* ARABIC </w:instrText>
      </w:r>
      <w:r w:rsidR="0043422F">
        <w:fldChar w:fldCharType="separate"/>
      </w:r>
      <w:r w:rsidR="0040369A">
        <w:rPr>
          <w:noProof/>
        </w:rPr>
        <w:t>1</w:t>
      </w:r>
      <w:r w:rsidR="0043422F">
        <w:rPr>
          <w:noProof/>
        </w:rPr>
        <w:fldChar w:fldCharType="end"/>
      </w:r>
      <w:r>
        <w:t>: Procedure for search space configuration</w:t>
      </w:r>
    </w:p>
    <w:p w14:paraId="6A928066" w14:textId="77777777" w:rsidR="00D94426" w:rsidRDefault="004653AA" w:rsidP="005223D6">
      <w:pPr>
        <w:contextualSpacing/>
      </w:pPr>
      <w:r>
        <w:t>When the UE accesses the cell, it obtains the MIB in the NR-PBCH. The MIB contains information that enables the UE to determine the parameters for a CORESET where the PDSCH carrying the RMSI is scheduled. In the figure, this is referred to as CORESET1. Th</w:t>
      </w:r>
      <w:r w:rsidR="007E39B9">
        <w:t>e search space where the UE attempts to receive the</w:t>
      </w:r>
      <w:r w:rsidR="00D94426">
        <w:t xml:space="preserve"> RMSI is a common search space.</w:t>
      </w:r>
    </w:p>
    <w:p w14:paraId="7C410014" w14:textId="77777777" w:rsidR="00D94426" w:rsidRDefault="00D94426" w:rsidP="005223D6">
      <w:pPr>
        <w:contextualSpacing/>
      </w:pPr>
    </w:p>
    <w:p w14:paraId="223C25DB" w14:textId="1D72E04C" w:rsidR="00D94426" w:rsidRDefault="00D94426" w:rsidP="005223D6">
      <w:pPr>
        <w:contextualSpacing/>
      </w:pPr>
      <w:r>
        <w:t xml:space="preserve">The RMSI itself </w:t>
      </w:r>
      <w:r w:rsidR="00422805">
        <w:t xml:space="preserve">may </w:t>
      </w:r>
      <w:r>
        <w:t xml:space="preserve">then configure another CORESET (referred to as CORESET2 in the figure) to which a common search space can be mapped to the UE. The common search space in CORESET2 is used for messages other than the RMSI and also this search space is used for RRC configuration of the UE. Such an RRC configuration could configure additional CORESETs which are used to map UE specific search spaces. </w:t>
      </w:r>
    </w:p>
    <w:p w14:paraId="5056AFEB" w14:textId="335F042F" w:rsidR="004653AA" w:rsidRDefault="00D94426" w:rsidP="005223D6">
      <w:pPr>
        <w:contextualSpacing/>
      </w:pPr>
      <w:r>
        <w:lastRenderedPageBreak/>
        <w:t>Optionally, CORESET2 could be the same as CORESET1, but it could also be a different CORESET. A different CORESET may be needed in deployments where the CORESET carrying the RMSI needs to be confined to be less than 20 PRBs. Such a small CORESET can be used to receive the RMSI but it is not practical to receive all the other messages that need to be sent to UEs in this CORESET. In this case, a CORESET with more CCEs could be</w:t>
      </w:r>
      <w:r w:rsidR="00F307BD">
        <w:t xml:space="preserve"> configured via the RMSI. CORESET2</w:t>
      </w:r>
      <w:r w:rsidR="00282CDF">
        <w:t xml:space="preserve"> could</w:t>
      </w:r>
      <w:r w:rsidR="00F307BD">
        <w:t xml:space="preserve"> also be different from CORESET1 if the UE is configured to operate on a different bandwidth part that does not overlap with the PRBs where the SS block is transmitted. If CORESET2 is different from CORESET1, the UE is aware of both CORESETs but it uses only CORESET2 to receive all messages in the common search space.</w:t>
      </w:r>
      <w:r w:rsidR="003D23FA">
        <w:t xml:space="preserve"> For each bandwidth part that t</w:t>
      </w:r>
      <w:r w:rsidR="00F307BD">
        <w:t xml:space="preserve">he UE </w:t>
      </w:r>
      <w:r w:rsidR="003D23FA">
        <w:t xml:space="preserve">is configured with, it </w:t>
      </w:r>
      <w:r w:rsidR="00282CDF">
        <w:t>is preferable for it to</w:t>
      </w:r>
      <w:r w:rsidR="003D23FA">
        <w:t xml:space="preserve"> also configured with a different CORESET2 where its common search space is mapped and at least one other CORESET where at least one UE specific search space is mapped, within that bandwidth part. The UE only monitors one of CORESET1 and CORESET2 at a given time. </w:t>
      </w:r>
    </w:p>
    <w:p w14:paraId="54B49912" w14:textId="77777777" w:rsidR="003D23FA" w:rsidRDefault="003D23FA" w:rsidP="005223D6">
      <w:pPr>
        <w:contextualSpacing/>
      </w:pPr>
    </w:p>
    <w:p w14:paraId="024D81AD" w14:textId="4C51E3BE" w:rsidR="003D23FA" w:rsidRDefault="005223D6" w:rsidP="005223D6">
      <w:pPr>
        <w:contextualSpacing/>
        <w:rPr>
          <w:rFonts w:ascii="Calibri" w:hAnsi="Calibri"/>
          <w:lang w:eastAsia="sv-SE"/>
        </w:rPr>
      </w:pPr>
      <w:r>
        <w:t>The monitoring periodicity/offset for the common search space used to receive the RMSI is signaled in the PBCH and the periodicity and offset for the c</w:t>
      </w:r>
      <w:r w:rsidR="003D23FA">
        <w:t>ommon search space used to receive other messages such as OSI, paging etc. is signaled in the RMSI or is RRC configured.</w:t>
      </w:r>
      <w:r w:rsidR="003D23FA">
        <w:rPr>
          <w:rFonts w:ascii="Calibri" w:hAnsi="Calibri"/>
          <w:lang w:eastAsia="sv-SE"/>
        </w:rPr>
        <w:t xml:space="preserve"> Furthermore, the number of blind decodes for common search spaces in CORESET1 and CORESET2 don’t have to be different since the UE monitors only one of these search spaces at a time. For cases where CORESET1 is quite small, the number of blind decodes may automatically be reduced due to the reduced number of candidates within the CORESET. For instance, if the CORESET only contains one aggregation level 8 candidate, then the number of candidates at aggregation level 8 may automatically be reduced to 1 with the blind decode assignments to the other candidates remaining the same.</w:t>
      </w:r>
    </w:p>
    <w:p w14:paraId="599C5C14" w14:textId="5E855AC2" w:rsidR="00874065" w:rsidRDefault="00874065" w:rsidP="005223D6">
      <w:pPr>
        <w:contextualSpacing/>
        <w:rPr>
          <w:rFonts w:ascii="Calibri" w:hAnsi="Calibri"/>
          <w:lang w:eastAsia="sv-SE"/>
        </w:rPr>
      </w:pPr>
    </w:p>
    <w:p w14:paraId="1CFABBAF" w14:textId="77777777" w:rsidR="00F10C27" w:rsidRDefault="00874065" w:rsidP="005223D6">
      <w:pPr>
        <w:contextualSpacing/>
        <w:rPr>
          <w:b/>
        </w:rPr>
      </w:pPr>
      <w:r w:rsidRPr="0025313D">
        <w:rPr>
          <w:b/>
        </w:rPr>
        <w:t xml:space="preserve">Proposal: </w:t>
      </w:r>
    </w:p>
    <w:p w14:paraId="098F48DD" w14:textId="58BAC65E" w:rsidR="00F10C27" w:rsidRDefault="00874065" w:rsidP="006426F2">
      <w:pPr>
        <w:pStyle w:val="ListParagraph"/>
        <w:numPr>
          <w:ilvl w:val="0"/>
          <w:numId w:val="58"/>
        </w:numPr>
        <w:contextualSpacing/>
      </w:pPr>
      <w:r>
        <w:t>The blind decode candidate</w:t>
      </w:r>
      <w:r w:rsidR="00043950">
        <w:t xml:space="preserve"> assignments</w:t>
      </w:r>
      <w:r>
        <w:t xml:space="preserve"> </w:t>
      </w:r>
      <w:r w:rsidR="00F10C27">
        <w:t>are the same for a common search space mapped to any CORESET</w:t>
      </w:r>
      <w:r>
        <w:t>.</w:t>
      </w:r>
      <w:r w:rsidR="00F10C27">
        <w:t xml:space="preserve"> </w:t>
      </w:r>
    </w:p>
    <w:p w14:paraId="3CF7A91B" w14:textId="7337965E" w:rsidR="00874065" w:rsidRDefault="00F10C27" w:rsidP="006426F2">
      <w:pPr>
        <w:pStyle w:val="ListParagraph"/>
        <w:numPr>
          <w:ilvl w:val="0"/>
          <w:numId w:val="58"/>
        </w:numPr>
        <w:contextualSpacing/>
      </w:pPr>
      <w:r>
        <w:t>Blind decode candidates are automatically reduced if the number of available PDCCH candidates at an aggregation level in a CORESET is less than the number of candidates assigned at that aggregation level for the search space</w:t>
      </w:r>
      <w:r w:rsidR="00043950">
        <w:t xml:space="preserve"> (no specification impact)</w:t>
      </w:r>
      <w:r>
        <w:t xml:space="preserve">. </w:t>
      </w:r>
    </w:p>
    <w:p w14:paraId="797A8524" w14:textId="77777777" w:rsidR="005223D6" w:rsidRDefault="005223D6" w:rsidP="000577A0">
      <w:pPr>
        <w:contextualSpacing/>
      </w:pPr>
    </w:p>
    <w:p w14:paraId="202EF4A2" w14:textId="02AE72E6" w:rsidR="000577A0" w:rsidRPr="00B52A3D" w:rsidRDefault="000577A0" w:rsidP="000577A0">
      <w:r w:rsidRPr="00B52A3D">
        <w:t xml:space="preserve">The table below provides the associations between different PDCCH types that can be received (differentiated by the RNTI used to decode the PDCCH), the search spaces within which they are received and how the correseponding CORESET is configured.  </w:t>
      </w:r>
    </w:p>
    <w:tbl>
      <w:tblPr>
        <w:tblStyle w:val="TableGrid"/>
        <w:tblW w:w="9895" w:type="dxa"/>
        <w:tblLook w:val="04A0" w:firstRow="1" w:lastRow="0" w:firstColumn="1" w:lastColumn="0" w:noHBand="0" w:noVBand="1"/>
      </w:tblPr>
      <w:tblGrid>
        <w:gridCol w:w="2065"/>
        <w:gridCol w:w="2609"/>
        <w:gridCol w:w="1531"/>
        <w:gridCol w:w="3690"/>
      </w:tblGrid>
      <w:tr w:rsidR="000577A0" w14:paraId="3FA5CC43" w14:textId="77777777" w:rsidTr="00B52A3D">
        <w:trPr>
          <w:trHeight w:val="620"/>
        </w:trPr>
        <w:tc>
          <w:tcPr>
            <w:tcW w:w="2065" w:type="dxa"/>
          </w:tcPr>
          <w:p w14:paraId="710CB66A" w14:textId="77777777" w:rsidR="000577A0" w:rsidRPr="006426F2" w:rsidRDefault="000577A0" w:rsidP="00B52A3D">
            <w:pPr>
              <w:jc w:val="center"/>
              <w:rPr>
                <w:b/>
              </w:rPr>
            </w:pPr>
            <w:r w:rsidRPr="006426F2">
              <w:rPr>
                <w:b/>
              </w:rPr>
              <w:br w:type="page"/>
              <w:t>PDCCH Type (i.e., PDCCH with DCI CRC by…)</w:t>
            </w:r>
          </w:p>
        </w:tc>
        <w:tc>
          <w:tcPr>
            <w:tcW w:w="2609" w:type="dxa"/>
          </w:tcPr>
          <w:p w14:paraId="0FBEEDE8" w14:textId="77777777" w:rsidR="000577A0" w:rsidRPr="006426F2" w:rsidRDefault="000577A0" w:rsidP="00B52A3D">
            <w:pPr>
              <w:jc w:val="center"/>
              <w:rPr>
                <w:b/>
              </w:rPr>
            </w:pPr>
            <w:r w:rsidRPr="006426F2">
              <w:rPr>
                <w:b/>
              </w:rPr>
              <w:t>CORESET</w:t>
            </w:r>
          </w:p>
        </w:tc>
        <w:tc>
          <w:tcPr>
            <w:tcW w:w="1531" w:type="dxa"/>
          </w:tcPr>
          <w:p w14:paraId="2AB99840" w14:textId="77777777" w:rsidR="000577A0" w:rsidRPr="006426F2" w:rsidRDefault="000577A0" w:rsidP="00B52A3D">
            <w:pPr>
              <w:jc w:val="center"/>
              <w:rPr>
                <w:b/>
              </w:rPr>
            </w:pPr>
            <w:r w:rsidRPr="006426F2">
              <w:rPr>
                <w:b/>
              </w:rPr>
              <w:t xml:space="preserve">Search Space type </w:t>
            </w:r>
          </w:p>
        </w:tc>
        <w:tc>
          <w:tcPr>
            <w:tcW w:w="3690" w:type="dxa"/>
          </w:tcPr>
          <w:p w14:paraId="2D12A738" w14:textId="77777777" w:rsidR="000577A0" w:rsidRPr="006426F2" w:rsidRDefault="000577A0" w:rsidP="00B52A3D">
            <w:pPr>
              <w:jc w:val="center"/>
              <w:rPr>
                <w:b/>
              </w:rPr>
            </w:pPr>
            <w:r w:rsidRPr="006426F2">
              <w:rPr>
                <w:b/>
              </w:rPr>
              <w:t>Comments</w:t>
            </w:r>
          </w:p>
        </w:tc>
      </w:tr>
      <w:tr w:rsidR="000577A0" w:rsidRPr="00B52A3D" w14:paraId="63FA375F" w14:textId="77777777" w:rsidTr="00B52A3D">
        <w:tc>
          <w:tcPr>
            <w:tcW w:w="2065" w:type="dxa"/>
          </w:tcPr>
          <w:p w14:paraId="5699F3AA" w14:textId="77777777" w:rsidR="000577A0" w:rsidRDefault="000577A0" w:rsidP="00B52A3D">
            <w:pPr>
              <w:jc w:val="center"/>
            </w:pPr>
            <w:r>
              <w:t xml:space="preserve">SI-RNTI </w:t>
            </w:r>
            <w:r>
              <w:br/>
              <w:t>(for RMSI)</w:t>
            </w:r>
          </w:p>
        </w:tc>
        <w:tc>
          <w:tcPr>
            <w:tcW w:w="2609" w:type="dxa"/>
          </w:tcPr>
          <w:p w14:paraId="6B25ABFA" w14:textId="3774F9BC" w:rsidR="000577A0" w:rsidRDefault="00056500" w:rsidP="00B52A3D">
            <w:pPr>
              <w:jc w:val="center"/>
            </w:pPr>
            <w:r>
              <w:t>signaled in</w:t>
            </w:r>
            <w:r w:rsidR="000577A0">
              <w:t xml:space="preserve"> MIB</w:t>
            </w:r>
          </w:p>
        </w:tc>
        <w:tc>
          <w:tcPr>
            <w:tcW w:w="1531" w:type="dxa"/>
          </w:tcPr>
          <w:p w14:paraId="1F439341" w14:textId="77777777" w:rsidR="000577A0" w:rsidRDefault="000577A0" w:rsidP="00B52A3D">
            <w:pPr>
              <w:jc w:val="center"/>
            </w:pPr>
            <w:r>
              <w:t>CSS</w:t>
            </w:r>
          </w:p>
        </w:tc>
        <w:tc>
          <w:tcPr>
            <w:tcW w:w="3690" w:type="dxa"/>
          </w:tcPr>
          <w:p w14:paraId="7E74DAC8" w14:textId="3B4085CF" w:rsidR="000577A0" w:rsidRPr="00B52A3D" w:rsidRDefault="00422805" w:rsidP="006426F2">
            <w:r>
              <w:t>T</w:t>
            </w:r>
            <w:r w:rsidR="000577A0" w:rsidRPr="00B52A3D">
              <w:t xml:space="preserve">he </w:t>
            </w:r>
            <w:r w:rsidR="00942CA0">
              <w:t>“RMSI-</w:t>
            </w:r>
            <w:r w:rsidR="000577A0" w:rsidRPr="00B52A3D">
              <w:t>CORESET</w:t>
            </w:r>
            <w:r w:rsidR="00942CA0">
              <w:t>”</w:t>
            </w:r>
            <w:r w:rsidR="000577A0" w:rsidRPr="00B52A3D">
              <w:t xml:space="preserve"> </w:t>
            </w:r>
            <w:r w:rsidR="00056500">
              <w:t>signaled in</w:t>
            </w:r>
            <w:r w:rsidR="000577A0" w:rsidRPr="00B52A3D">
              <w:t xml:space="preserve"> MIB </w:t>
            </w:r>
            <w:r>
              <w:t>may have</w:t>
            </w:r>
            <w:r w:rsidR="000577A0" w:rsidRPr="00B52A3D">
              <w:t xml:space="preserve"> BW limits</w:t>
            </w:r>
            <w:r>
              <w:t xml:space="preserve"> in certain deployments</w:t>
            </w:r>
          </w:p>
        </w:tc>
      </w:tr>
      <w:tr w:rsidR="000577A0" w:rsidRPr="00B52A3D" w14:paraId="68EE86CA" w14:textId="77777777" w:rsidTr="00B52A3D">
        <w:tc>
          <w:tcPr>
            <w:tcW w:w="2065" w:type="dxa"/>
          </w:tcPr>
          <w:p w14:paraId="112B1626" w14:textId="77777777" w:rsidR="000577A0" w:rsidRDefault="000577A0" w:rsidP="00B52A3D">
            <w:pPr>
              <w:jc w:val="center"/>
            </w:pPr>
            <w:r>
              <w:t xml:space="preserve">SI-RNTI </w:t>
            </w:r>
          </w:p>
        </w:tc>
        <w:tc>
          <w:tcPr>
            <w:tcW w:w="2609" w:type="dxa"/>
          </w:tcPr>
          <w:p w14:paraId="3CFD7317" w14:textId="22B3D75B" w:rsidR="000577A0" w:rsidRPr="00B52A3D" w:rsidRDefault="00056500" w:rsidP="00B52A3D">
            <w:pPr>
              <w:jc w:val="center"/>
            </w:pPr>
            <w:r>
              <w:t>signaled in</w:t>
            </w:r>
            <w:r w:rsidR="000577A0" w:rsidRPr="00B52A3D">
              <w:t xml:space="preserve"> RMSI</w:t>
            </w:r>
          </w:p>
        </w:tc>
        <w:tc>
          <w:tcPr>
            <w:tcW w:w="1531" w:type="dxa"/>
          </w:tcPr>
          <w:p w14:paraId="6235178A" w14:textId="77777777" w:rsidR="000577A0" w:rsidRDefault="000577A0" w:rsidP="00B52A3D">
            <w:pPr>
              <w:jc w:val="center"/>
            </w:pPr>
            <w:r>
              <w:t>CSS</w:t>
            </w:r>
          </w:p>
        </w:tc>
        <w:tc>
          <w:tcPr>
            <w:tcW w:w="3690" w:type="dxa"/>
          </w:tcPr>
          <w:p w14:paraId="29D4EF56" w14:textId="685980E4" w:rsidR="000577A0" w:rsidRPr="00B52A3D" w:rsidRDefault="00942CA0" w:rsidP="006426F2">
            <w:r>
              <w:t>Could be the same as the RMSI-CORESET</w:t>
            </w:r>
          </w:p>
        </w:tc>
      </w:tr>
      <w:tr w:rsidR="000577A0" w14:paraId="65C45C0C" w14:textId="77777777" w:rsidTr="00B52A3D">
        <w:tc>
          <w:tcPr>
            <w:tcW w:w="2065" w:type="dxa"/>
          </w:tcPr>
          <w:p w14:paraId="21B5D757" w14:textId="77777777" w:rsidR="000577A0" w:rsidRDefault="000577A0" w:rsidP="00B52A3D">
            <w:pPr>
              <w:jc w:val="center"/>
            </w:pPr>
            <w:r>
              <w:t xml:space="preserve">P-RNTI </w:t>
            </w:r>
          </w:p>
        </w:tc>
        <w:tc>
          <w:tcPr>
            <w:tcW w:w="2609" w:type="dxa"/>
          </w:tcPr>
          <w:p w14:paraId="5812E3EB" w14:textId="6A749543" w:rsidR="000577A0" w:rsidRPr="00B52A3D" w:rsidRDefault="00056500" w:rsidP="00B52A3D">
            <w:pPr>
              <w:jc w:val="center"/>
            </w:pPr>
            <w:r>
              <w:t>signaled in</w:t>
            </w:r>
            <w:r w:rsidR="000577A0" w:rsidRPr="00B52A3D">
              <w:t xml:space="preserve"> RMSI</w:t>
            </w:r>
            <w:r w:rsidR="000577A0" w:rsidRPr="00B52A3D">
              <w:br/>
              <w:t xml:space="preserve"> </w:t>
            </w:r>
          </w:p>
        </w:tc>
        <w:tc>
          <w:tcPr>
            <w:tcW w:w="1531" w:type="dxa"/>
          </w:tcPr>
          <w:p w14:paraId="67BE9ADD" w14:textId="77777777" w:rsidR="000577A0" w:rsidRDefault="000577A0" w:rsidP="00B52A3D">
            <w:pPr>
              <w:jc w:val="center"/>
            </w:pPr>
            <w:r>
              <w:t>CSS</w:t>
            </w:r>
          </w:p>
        </w:tc>
        <w:tc>
          <w:tcPr>
            <w:tcW w:w="3690" w:type="dxa"/>
          </w:tcPr>
          <w:p w14:paraId="16481117" w14:textId="0F1673D6" w:rsidR="000577A0" w:rsidRDefault="00942CA0" w:rsidP="006426F2">
            <w:r>
              <w:t>Could be the same as the RMSI-CORESET</w:t>
            </w:r>
          </w:p>
        </w:tc>
      </w:tr>
      <w:tr w:rsidR="00942CA0" w14:paraId="6BD935B0" w14:textId="77777777" w:rsidTr="00B52A3D">
        <w:tc>
          <w:tcPr>
            <w:tcW w:w="2065" w:type="dxa"/>
          </w:tcPr>
          <w:p w14:paraId="390C1725" w14:textId="77777777" w:rsidR="00942CA0" w:rsidRDefault="00942CA0" w:rsidP="00942CA0">
            <w:pPr>
              <w:jc w:val="center"/>
            </w:pPr>
            <w:r>
              <w:t>RA-RNTI</w:t>
            </w:r>
          </w:p>
        </w:tc>
        <w:tc>
          <w:tcPr>
            <w:tcW w:w="2609" w:type="dxa"/>
          </w:tcPr>
          <w:p w14:paraId="1FE0B7AA" w14:textId="2EDFB82E" w:rsidR="00942CA0" w:rsidRPr="00B52A3D" w:rsidRDefault="00056500" w:rsidP="00942CA0">
            <w:pPr>
              <w:jc w:val="center"/>
            </w:pPr>
            <w:r>
              <w:t>signaled in</w:t>
            </w:r>
            <w:r w:rsidR="00942CA0" w:rsidRPr="00B52A3D">
              <w:t xml:space="preserve"> RMSI</w:t>
            </w:r>
            <w:r w:rsidR="00942CA0" w:rsidRPr="00B52A3D">
              <w:br/>
              <w:t xml:space="preserve"> </w:t>
            </w:r>
          </w:p>
        </w:tc>
        <w:tc>
          <w:tcPr>
            <w:tcW w:w="1531" w:type="dxa"/>
          </w:tcPr>
          <w:p w14:paraId="0AF2CAB4" w14:textId="57A98E15" w:rsidR="00942CA0" w:rsidRDefault="00942CA0" w:rsidP="00942CA0">
            <w:pPr>
              <w:jc w:val="center"/>
            </w:pPr>
            <w:r>
              <w:t>CSS</w:t>
            </w:r>
          </w:p>
        </w:tc>
        <w:tc>
          <w:tcPr>
            <w:tcW w:w="3690" w:type="dxa"/>
          </w:tcPr>
          <w:p w14:paraId="1F571BFB" w14:textId="25656328" w:rsidR="00942CA0" w:rsidRDefault="00942CA0" w:rsidP="006426F2">
            <w:r>
              <w:t>Could be the same as the RMSI-CORESET</w:t>
            </w:r>
          </w:p>
        </w:tc>
      </w:tr>
      <w:tr w:rsidR="00942CA0" w14:paraId="3BED36F5" w14:textId="77777777" w:rsidTr="00B52A3D">
        <w:tc>
          <w:tcPr>
            <w:tcW w:w="2065" w:type="dxa"/>
          </w:tcPr>
          <w:p w14:paraId="06ED820C" w14:textId="77777777" w:rsidR="00942CA0" w:rsidRDefault="00942CA0" w:rsidP="00942CA0">
            <w:pPr>
              <w:jc w:val="center"/>
            </w:pPr>
            <w:r>
              <w:lastRenderedPageBreak/>
              <w:t>TC-RNTI</w:t>
            </w:r>
          </w:p>
        </w:tc>
        <w:tc>
          <w:tcPr>
            <w:tcW w:w="2609" w:type="dxa"/>
          </w:tcPr>
          <w:p w14:paraId="60A2C96B" w14:textId="47A2ED71" w:rsidR="00942CA0" w:rsidRPr="00B52A3D" w:rsidRDefault="00056500" w:rsidP="00942CA0">
            <w:pPr>
              <w:jc w:val="center"/>
            </w:pPr>
            <w:r>
              <w:t>signaled in</w:t>
            </w:r>
            <w:r w:rsidR="00942CA0" w:rsidRPr="00B52A3D">
              <w:t xml:space="preserve"> RMSI</w:t>
            </w:r>
            <w:r w:rsidR="00942CA0" w:rsidRPr="00B52A3D">
              <w:br/>
              <w:t xml:space="preserve"> </w:t>
            </w:r>
          </w:p>
        </w:tc>
        <w:tc>
          <w:tcPr>
            <w:tcW w:w="1531" w:type="dxa"/>
          </w:tcPr>
          <w:p w14:paraId="6015FD83" w14:textId="507BE21D" w:rsidR="00942CA0" w:rsidRDefault="00942CA0" w:rsidP="00942CA0">
            <w:pPr>
              <w:jc w:val="center"/>
            </w:pPr>
            <w:r>
              <w:t>CSS</w:t>
            </w:r>
          </w:p>
        </w:tc>
        <w:tc>
          <w:tcPr>
            <w:tcW w:w="3690" w:type="dxa"/>
          </w:tcPr>
          <w:p w14:paraId="46AB7D28" w14:textId="38F7AB7A" w:rsidR="00942CA0" w:rsidRDefault="00942CA0" w:rsidP="006426F2">
            <w:r>
              <w:t>Could be the same as the RMSI-CORESET</w:t>
            </w:r>
          </w:p>
        </w:tc>
      </w:tr>
      <w:tr w:rsidR="00942CA0" w14:paraId="2132450E" w14:textId="77777777" w:rsidTr="00B52A3D">
        <w:tc>
          <w:tcPr>
            <w:tcW w:w="2065" w:type="dxa"/>
          </w:tcPr>
          <w:p w14:paraId="16621D2A" w14:textId="77777777" w:rsidR="00942CA0" w:rsidRDefault="00942CA0" w:rsidP="00942CA0">
            <w:pPr>
              <w:jc w:val="center"/>
            </w:pPr>
            <w:r>
              <w:t>C-RNTI</w:t>
            </w:r>
          </w:p>
        </w:tc>
        <w:tc>
          <w:tcPr>
            <w:tcW w:w="2609" w:type="dxa"/>
          </w:tcPr>
          <w:p w14:paraId="4D0584A9" w14:textId="44CD7A90" w:rsidR="00942CA0" w:rsidRPr="00B52A3D" w:rsidRDefault="00056500" w:rsidP="00942CA0">
            <w:pPr>
              <w:jc w:val="center"/>
            </w:pPr>
            <w:r>
              <w:t>signaled in</w:t>
            </w:r>
            <w:r w:rsidR="00942CA0" w:rsidRPr="00B52A3D">
              <w:t xml:space="preserve"> RMSI</w:t>
            </w:r>
            <w:r w:rsidR="00942CA0" w:rsidRPr="00B52A3D">
              <w:br/>
              <w:t xml:space="preserve"> for CSS</w:t>
            </w:r>
          </w:p>
          <w:p w14:paraId="67BF2E45" w14:textId="19E3B5AA" w:rsidR="00942CA0" w:rsidRPr="00B52A3D" w:rsidRDefault="00056500" w:rsidP="00942CA0">
            <w:pPr>
              <w:jc w:val="center"/>
            </w:pPr>
            <w:r>
              <w:t>signaled in</w:t>
            </w:r>
            <w:r w:rsidR="00942CA0" w:rsidRPr="00B52A3D">
              <w:t xml:space="preserve"> UE-specific RRC for UESS</w:t>
            </w:r>
          </w:p>
        </w:tc>
        <w:tc>
          <w:tcPr>
            <w:tcW w:w="1531" w:type="dxa"/>
          </w:tcPr>
          <w:p w14:paraId="2C5EF5F8" w14:textId="77777777" w:rsidR="00942CA0" w:rsidRDefault="00942CA0" w:rsidP="00942CA0">
            <w:pPr>
              <w:jc w:val="center"/>
            </w:pPr>
            <w:r>
              <w:t>CSS, UESS</w:t>
            </w:r>
          </w:p>
        </w:tc>
        <w:tc>
          <w:tcPr>
            <w:tcW w:w="3690" w:type="dxa"/>
          </w:tcPr>
          <w:p w14:paraId="520EE9F5" w14:textId="023C90F2" w:rsidR="00942CA0" w:rsidRDefault="00942CA0" w:rsidP="006426F2">
            <w:r>
              <w:t>Could be the same as the RMSI-CORESET</w:t>
            </w:r>
          </w:p>
        </w:tc>
      </w:tr>
      <w:tr w:rsidR="00CA37B5" w14:paraId="36F406FE" w14:textId="77777777" w:rsidTr="00B52A3D">
        <w:tc>
          <w:tcPr>
            <w:tcW w:w="2065" w:type="dxa"/>
          </w:tcPr>
          <w:p w14:paraId="26C8A942" w14:textId="07A8B15B" w:rsidR="00CA37B5" w:rsidRDefault="00CA37B5" w:rsidP="00CA37B5">
            <w:pPr>
              <w:jc w:val="center"/>
            </w:pPr>
            <w:r>
              <w:t>SPS C-RNTI</w:t>
            </w:r>
          </w:p>
        </w:tc>
        <w:tc>
          <w:tcPr>
            <w:tcW w:w="2609" w:type="dxa"/>
          </w:tcPr>
          <w:p w14:paraId="6DA8A568" w14:textId="4FBCFBF2" w:rsidR="00CA37B5" w:rsidRDefault="00056500" w:rsidP="00CA37B5">
            <w:pPr>
              <w:jc w:val="center"/>
            </w:pPr>
            <w:r>
              <w:t>signaled in</w:t>
            </w:r>
            <w:r w:rsidR="00CA37B5">
              <w:t xml:space="preserve"> RMSI</w:t>
            </w:r>
            <w:r w:rsidR="00CA37B5">
              <w:br/>
              <w:t xml:space="preserve"> for CSS</w:t>
            </w:r>
          </w:p>
          <w:p w14:paraId="7B1218FF" w14:textId="201A4DCE" w:rsidR="00CA37B5" w:rsidRPr="00B52A3D" w:rsidRDefault="00056500" w:rsidP="00CA37B5">
            <w:pPr>
              <w:jc w:val="center"/>
            </w:pPr>
            <w:r>
              <w:t>signaled in</w:t>
            </w:r>
            <w:r w:rsidR="00CA37B5">
              <w:t xml:space="preserve"> UE-specific RRC for UESS</w:t>
            </w:r>
          </w:p>
        </w:tc>
        <w:tc>
          <w:tcPr>
            <w:tcW w:w="1531" w:type="dxa"/>
          </w:tcPr>
          <w:p w14:paraId="0055EE8B" w14:textId="65106FC8" w:rsidR="00CA37B5" w:rsidRDefault="00CA37B5" w:rsidP="00CA37B5">
            <w:pPr>
              <w:jc w:val="center"/>
            </w:pPr>
            <w:r>
              <w:t>CSS, UESS</w:t>
            </w:r>
          </w:p>
        </w:tc>
        <w:tc>
          <w:tcPr>
            <w:tcW w:w="3690" w:type="dxa"/>
          </w:tcPr>
          <w:p w14:paraId="6BE2F45B" w14:textId="32ED7978" w:rsidR="00CA37B5" w:rsidRDefault="00CA37B5" w:rsidP="00CA37B5">
            <w:r>
              <w:t>Could be the same as the RMSI-CORESET</w:t>
            </w:r>
          </w:p>
          <w:p w14:paraId="7BAD005E" w14:textId="29D1ACE7" w:rsidR="00CA37B5" w:rsidRDefault="00CA37B5" w:rsidP="00CA37B5">
            <w:r>
              <w:t>Used for activation for type 2 of UL grant free and activation of DL SPS (if supported)</w:t>
            </w:r>
          </w:p>
        </w:tc>
      </w:tr>
      <w:tr w:rsidR="00CA37B5" w14:paraId="52497BFB" w14:textId="77777777" w:rsidTr="00B52A3D">
        <w:tc>
          <w:tcPr>
            <w:tcW w:w="2065" w:type="dxa"/>
          </w:tcPr>
          <w:p w14:paraId="208FF6E4" w14:textId="77777777" w:rsidR="00CA37B5" w:rsidRDefault="00CA37B5" w:rsidP="00CA37B5">
            <w:pPr>
              <w:jc w:val="center"/>
            </w:pPr>
            <w:r>
              <w:t>TPC-PUSCH-RNTI</w:t>
            </w:r>
          </w:p>
        </w:tc>
        <w:tc>
          <w:tcPr>
            <w:tcW w:w="2609" w:type="dxa"/>
          </w:tcPr>
          <w:p w14:paraId="4DFF4346" w14:textId="7FE6E634" w:rsidR="00CA37B5" w:rsidRPr="00B52A3D" w:rsidRDefault="00056500" w:rsidP="00CA37B5">
            <w:pPr>
              <w:jc w:val="center"/>
            </w:pPr>
            <w:r>
              <w:t>signaled in</w:t>
            </w:r>
            <w:r w:rsidR="00CA37B5" w:rsidRPr="00B52A3D">
              <w:t xml:space="preserve"> RMSI</w:t>
            </w:r>
          </w:p>
        </w:tc>
        <w:tc>
          <w:tcPr>
            <w:tcW w:w="1531" w:type="dxa"/>
          </w:tcPr>
          <w:p w14:paraId="54C4A1FB" w14:textId="77777777" w:rsidR="00CA37B5" w:rsidRDefault="00CA37B5" w:rsidP="00CA37B5">
            <w:pPr>
              <w:jc w:val="center"/>
            </w:pPr>
            <w:r>
              <w:t>CSS</w:t>
            </w:r>
          </w:p>
        </w:tc>
        <w:tc>
          <w:tcPr>
            <w:tcW w:w="3690" w:type="dxa"/>
          </w:tcPr>
          <w:p w14:paraId="1686F3F3" w14:textId="581A666E" w:rsidR="00CA37B5" w:rsidRDefault="00CA37B5" w:rsidP="006426F2">
            <w:r>
              <w:t>Could be the same as the RMSI-CORESET</w:t>
            </w:r>
            <w:r w:rsidDel="00942CA0">
              <w:t xml:space="preserve"> </w:t>
            </w:r>
          </w:p>
        </w:tc>
      </w:tr>
      <w:tr w:rsidR="00CA37B5" w14:paraId="194EFCAE" w14:textId="77777777" w:rsidTr="00B52A3D">
        <w:tc>
          <w:tcPr>
            <w:tcW w:w="2065" w:type="dxa"/>
          </w:tcPr>
          <w:p w14:paraId="682629B1" w14:textId="77777777" w:rsidR="00CA37B5" w:rsidRDefault="00CA37B5" w:rsidP="00CA37B5">
            <w:pPr>
              <w:jc w:val="center"/>
            </w:pPr>
            <w:r>
              <w:t>TPC-PUCCH-RNTI</w:t>
            </w:r>
          </w:p>
        </w:tc>
        <w:tc>
          <w:tcPr>
            <w:tcW w:w="2609" w:type="dxa"/>
          </w:tcPr>
          <w:p w14:paraId="1B1A5F84" w14:textId="142BB921" w:rsidR="00CA37B5" w:rsidRPr="00B52A3D" w:rsidRDefault="00056500" w:rsidP="00CA37B5">
            <w:pPr>
              <w:jc w:val="center"/>
            </w:pPr>
            <w:r>
              <w:t>signaled in</w:t>
            </w:r>
            <w:r w:rsidR="00CA37B5" w:rsidRPr="00B52A3D">
              <w:t xml:space="preserve"> RMSI</w:t>
            </w:r>
          </w:p>
        </w:tc>
        <w:tc>
          <w:tcPr>
            <w:tcW w:w="1531" w:type="dxa"/>
          </w:tcPr>
          <w:p w14:paraId="5DCF1A3A" w14:textId="77777777" w:rsidR="00CA37B5" w:rsidRDefault="00CA37B5" w:rsidP="00CA37B5">
            <w:pPr>
              <w:jc w:val="center"/>
            </w:pPr>
            <w:r>
              <w:t>CSS</w:t>
            </w:r>
          </w:p>
        </w:tc>
        <w:tc>
          <w:tcPr>
            <w:tcW w:w="3690" w:type="dxa"/>
          </w:tcPr>
          <w:p w14:paraId="6D2E03A7" w14:textId="6C69E70D" w:rsidR="00CA37B5" w:rsidRDefault="00CA37B5" w:rsidP="006426F2">
            <w:r>
              <w:t>Could be the same as the RMSI-CORESET</w:t>
            </w:r>
            <w:r w:rsidDel="00942CA0">
              <w:t xml:space="preserve"> </w:t>
            </w:r>
          </w:p>
        </w:tc>
      </w:tr>
      <w:tr w:rsidR="00CA37B5" w14:paraId="092978C7" w14:textId="77777777" w:rsidTr="00B52A3D">
        <w:tc>
          <w:tcPr>
            <w:tcW w:w="2065" w:type="dxa"/>
          </w:tcPr>
          <w:p w14:paraId="06405EFB" w14:textId="77777777" w:rsidR="00CA37B5" w:rsidRDefault="00CA37B5" w:rsidP="00CA37B5">
            <w:pPr>
              <w:jc w:val="center"/>
            </w:pPr>
            <w:r>
              <w:t>TPC-SRS-RNTI</w:t>
            </w:r>
          </w:p>
        </w:tc>
        <w:tc>
          <w:tcPr>
            <w:tcW w:w="2609" w:type="dxa"/>
          </w:tcPr>
          <w:p w14:paraId="6E886666" w14:textId="4B396D17" w:rsidR="00CA37B5" w:rsidRPr="00B52A3D" w:rsidRDefault="00056500" w:rsidP="00CA37B5">
            <w:pPr>
              <w:jc w:val="center"/>
            </w:pPr>
            <w:r>
              <w:t>signaled in</w:t>
            </w:r>
            <w:r w:rsidR="00CA37B5" w:rsidRPr="00B52A3D">
              <w:t xml:space="preserve"> RMSI</w:t>
            </w:r>
          </w:p>
        </w:tc>
        <w:tc>
          <w:tcPr>
            <w:tcW w:w="1531" w:type="dxa"/>
          </w:tcPr>
          <w:p w14:paraId="01CD3F22" w14:textId="77777777" w:rsidR="00CA37B5" w:rsidRDefault="00CA37B5" w:rsidP="00CA37B5">
            <w:pPr>
              <w:jc w:val="center"/>
            </w:pPr>
            <w:r>
              <w:t>CSS</w:t>
            </w:r>
          </w:p>
        </w:tc>
        <w:tc>
          <w:tcPr>
            <w:tcW w:w="3690" w:type="dxa"/>
          </w:tcPr>
          <w:p w14:paraId="39FBBA5E" w14:textId="751AD9BA" w:rsidR="00CA37B5" w:rsidRDefault="00CA37B5" w:rsidP="006426F2">
            <w:r>
              <w:t>Could be the same as the RMSI-CORESET</w:t>
            </w:r>
            <w:r w:rsidDel="00942CA0">
              <w:t xml:space="preserve"> </w:t>
            </w:r>
          </w:p>
        </w:tc>
      </w:tr>
      <w:tr w:rsidR="00CA37B5" w14:paraId="14F53905" w14:textId="77777777" w:rsidTr="00B52A3D">
        <w:tc>
          <w:tcPr>
            <w:tcW w:w="2065" w:type="dxa"/>
          </w:tcPr>
          <w:p w14:paraId="170B1F7F" w14:textId="77777777" w:rsidR="00CA37B5" w:rsidRDefault="00CA37B5" w:rsidP="00CA37B5">
            <w:pPr>
              <w:jc w:val="center"/>
            </w:pPr>
            <w:r>
              <w:t>SFI-RNTI</w:t>
            </w:r>
          </w:p>
        </w:tc>
        <w:tc>
          <w:tcPr>
            <w:tcW w:w="2609" w:type="dxa"/>
          </w:tcPr>
          <w:p w14:paraId="20C3FD44" w14:textId="356121F0" w:rsidR="00CA37B5" w:rsidRDefault="00056500" w:rsidP="00CA37B5">
            <w:pPr>
              <w:jc w:val="center"/>
            </w:pPr>
            <w:r>
              <w:t>signaled in</w:t>
            </w:r>
            <w:r w:rsidR="00CA37B5">
              <w:t xml:space="preserve"> RRC</w:t>
            </w:r>
          </w:p>
        </w:tc>
        <w:tc>
          <w:tcPr>
            <w:tcW w:w="1531" w:type="dxa"/>
          </w:tcPr>
          <w:p w14:paraId="19D7E10A" w14:textId="74E63CF3" w:rsidR="00CA37B5" w:rsidRDefault="00CA37B5" w:rsidP="00CA37B5">
            <w:pPr>
              <w:jc w:val="center"/>
            </w:pPr>
            <w:r>
              <w:t>CSS</w:t>
            </w:r>
            <w:r w:rsidR="009E0A20">
              <w:t>/</w:t>
            </w:r>
            <w:r w:rsidR="00056500">
              <w:t>other SS?</w:t>
            </w:r>
          </w:p>
        </w:tc>
        <w:tc>
          <w:tcPr>
            <w:tcW w:w="3690" w:type="dxa"/>
          </w:tcPr>
          <w:p w14:paraId="09E0ED1D" w14:textId="1F6CED17" w:rsidR="00CA37B5" w:rsidRDefault="00CA37B5" w:rsidP="006426F2">
            <w:r>
              <w:t>Could be the same as the RMSI-CORESET</w:t>
            </w:r>
          </w:p>
        </w:tc>
      </w:tr>
      <w:tr w:rsidR="00CA37B5" w14:paraId="393214AC" w14:textId="77777777" w:rsidTr="00B52A3D">
        <w:tc>
          <w:tcPr>
            <w:tcW w:w="2065" w:type="dxa"/>
          </w:tcPr>
          <w:p w14:paraId="1E99333C" w14:textId="77777777" w:rsidR="00CA37B5" w:rsidRDefault="00CA37B5" w:rsidP="00CA37B5">
            <w:pPr>
              <w:jc w:val="center"/>
            </w:pPr>
            <w:r>
              <w:t>INT-RNTI</w:t>
            </w:r>
          </w:p>
        </w:tc>
        <w:tc>
          <w:tcPr>
            <w:tcW w:w="2609" w:type="dxa"/>
          </w:tcPr>
          <w:p w14:paraId="764F4409" w14:textId="57E00A04" w:rsidR="00CA37B5" w:rsidRDefault="00056500" w:rsidP="00CA37B5">
            <w:pPr>
              <w:jc w:val="center"/>
            </w:pPr>
            <w:r>
              <w:t>signaled in</w:t>
            </w:r>
            <w:r w:rsidR="00CA37B5">
              <w:t xml:space="preserve"> RRC</w:t>
            </w:r>
          </w:p>
        </w:tc>
        <w:tc>
          <w:tcPr>
            <w:tcW w:w="1531" w:type="dxa"/>
          </w:tcPr>
          <w:p w14:paraId="59F1F2CC" w14:textId="49D555BD" w:rsidR="00CA37B5" w:rsidRDefault="00CA37B5" w:rsidP="00CA37B5">
            <w:pPr>
              <w:jc w:val="center"/>
            </w:pPr>
            <w:r>
              <w:t>CSS</w:t>
            </w:r>
            <w:r w:rsidR="009E0A20">
              <w:t>/</w:t>
            </w:r>
            <w:r w:rsidR="00056500">
              <w:t>other SS?</w:t>
            </w:r>
          </w:p>
        </w:tc>
        <w:tc>
          <w:tcPr>
            <w:tcW w:w="3690" w:type="dxa"/>
          </w:tcPr>
          <w:p w14:paraId="31FC5ABF" w14:textId="30D04E45" w:rsidR="00CA37B5" w:rsidRDefault="00CA37B5" w:rsidP="00CA37B5">
            <w:r>
              <w:t>Could be the same as the RMSI-CORESET</w:t>
            </w:r>
          </w:p>
        </w:tc>
      </w:tr>
    </w:tbl>
    <w:p w14:paraId="45EF1439" w14:textId="5EA0752F" w:rsidR="000577A0" w:rsidRDefault="000577A0" w:rsidP="000577A0"/>
    <w:p w14:paraId="0168E717" w14:textId="068A4D38" w:rsidR="000577A0" w:rsidRPr="00B52A3D" w:rsidRDefault="000577A0" w:rsidP="00765166"/>
    <w:p w14:paraId="5DA611CE" w14:textId="6F8153A6" w:rsidR="005E6E13" w:rsidRPr="00964B6F" w:rsidRDefault="006E61FD" w:rsidP="005E6E13">
      <w:pPr>
        <w:pStyle w:val="Heading2"/>
      </w:pPr>
      <w:r>
        <w:t>CORESET configuration</w:t>
      </w:r>
    </w:p>
    <w:p w14:paraId="796CB17D" w14:textId="52407FCD" w:rsidR="005E6E13" w:rsidRPr="00765166" w:rsidRDefault="005E6E13" w:rsidP="00964B6F">
      <w:pPr>
        <w:pStyle w:val="BodyText"/>
      </w:pPr>
      <w:r w:rsidRPr="00765166">
        <w:t xml:space="preserve">The </w:t>
      </w:r>
      <w:r w:rsidRPr="00964B6F">
        <w:t>following</w:t>
      </w:r>
      <w:r w:rsidRPr="00765166">
        <w:t xml:space="preserve"> was agreed in RAN1#</w:t>
      </w:r>
      <w:r w:rsidR="00661D8E" w:rsidRPr="00765166">
        <w:t>90</w:t>
      </w:r>
      <w:r w:rsidRPr="00765166">
        <w:t xml:space="preserve"> </w:t>
      </w:r>
      <w:r>
        <w:fldChar w:fldCharType="begin"/>
      </w:r>
      <w:r w:rsidRPr="00765166">
        <w:instrText xml:space="preserve"> REF _Ref492367148 \r \h </w:instrText>
      </w:r>
      <w:r>
        <w:fldChar w:fldCharType="separate"/>
      </w:r>
      <w:r w:rsidR="0040369A">
        <w:t>[2]</w:t>
      </w:r>
      <w:r>
        <w:fldChar w:fldCharType="end"/>
      </w:r>
      <w:r w:rsidRPr="00765166">
        <w:t>:</w:t>
      </w:r>
    </w:p>
    <w:p w14:paraId="59E20B02" w14:textId="77777777" w:rsidR="005E6E13" w:rsidRPr="0062755E" w:rsidRDefault="005E6E13" w:rsidP="005E6E13">
      <w:pPr>
        <w:pStyle w:val="ListParagraph"/>
        <w:ind w:hanging="840"/>
        <w:jc w:val="both"/>
        <w:rPr>
          <w:rFonts w:eastAsia="MS Mincho"/>
          <w:b/>
          <w:szCs w:val="20"/>
          <w:highlight w:val="yellow"/>
          <w:u w:val="single"/>
        </w:rPr>
      </w:pPr>
      <w:r w:rsidRPr="0062755E">
        <w:rPr>
          <w:rFonts w:eastAsia="MS Mincho" w:hint="eastAsia"/>
          <w:b/>
          <w:szCs w:val="20"/>
          <w:highlight w:val="green"/>
          <w:u w:val="single"/>
          <w:lang w:eastAsia="ja-JP"/>
        </w:rPr>
        <w:t>Agreements:</w:t>
      </w:r>
    </w:p>
    <w:p w14:paraId="4FCD3CA5" w14:textId="77777777" w:rsidR="005E6E13" w:rsidRPr="00765166" w:rsidRDefault="005E6E13" w:rsidP="00F35B1E">
      <w:pPr>
        <w:pStyle w:val="ListParagraph"/>
        <w:numPr>
          <w:ilvl w:val="0"/>
          <w:numId w:val="20"/>
        </w:numPr>
        <w:spacing w:line="240" w:lineRule="auto"/>
        <w:jc w:val="both"/>
        <w:rPr>
          <w:rFonts w:eastAsia="MS Mincho"/>
          <w:szCs w:val="20"/>
        </w:rPr>
      </w:pPr>
      <w:r w:rsidRPr="00765166">
        <w:rPr>
          <w:rFonts w:eastAsia="MS Mincho" w:hint="eastAsia"/>
          <w:szCs w:val="20"/>
        </w:rPr>
        <w:t xml:space="preserve">Working assumptions are </w:t>
      </w:r>
      <w:r w:rsidRPr="00765166">
        <w:rPr>
          <w:rFonts w:eastAsia="MS Mincho"/>
          <w:szCs w:val="20"/>
        </w:rPr>
        <w:t>confirmed with the following details.</w:t>
      </w:r>
    </w:p>
    <w:p w14:paraId="0F9C5585" w14:textId="77777777" w:rsidR="005E6E13" w:rsidRPr="00765166" w:rsidRDefault="005E6E13" w:rsidP="00F35B1E">
      <w:pPr>
        <w:pStyle w:val="ListParagraph"/>
        <w:numPr>
          <w:ilvl w:val="1"/>
          <w:numId w:val="20"/>
        </w:numPr>
        <w:spacing w:after="100" w:afterAutospacing="1" w:line="240" w:lineRule="auto"/>
        <w:jc w:val="both"/>
        <w:rPr>
          <w:rFonts w:eastAsia="MS Mincho"/>
          <w:szCs w:val="20"/>
        </w:rPr>
      </w:pPr>
      <w:r w:rsidRPr="00765166">
        <w:rPr>
          <w:rFonts w:eastAsia="MS Mincho"/>
          <w:szCs w:val="20"/>
        </w:rPr>
        <w:t>For 1/2/3-symbol CORESET, REG bundle size of 6 is supported.</w:t>
      </w:r>
    </w:p>
    <w:p w14:paraId="7B897F0B" w14:textId="77777777" w:rsidR="005E6E13" w:rsidRPr="00765166" w:rsidRDefault="005E6E13" w:rsidP="00F35B1E">
      <w:pPr>
        <w:pStyle w:val="ListParagraph"/>
        <w:numPr>
          <w:ilvl w:val="1"/>
          <w:numId w:val="20"/>
        </w:numPr>
        <w:spacing w:after="100" w:afterAutospacing="1" w:line="240" w:lineRule="auto"/>
        <w:jc w:val="both"/>
        <w:rPr>
          <w:rFonts w:eastAsia="MS Mincho"/>
          <w:szCs w:val="20"/>
        </w:rPr>
      </w:pPr>
      <w:r w:rsidRPr="00765166">
        <w:rPr>
          <w:rFonts w:eastAsia="MS Mincho"/>
          <w:szCs w:val="20"/>
        </w:rPr>
        <w:t xml:space="preserve">A </w:t>
      </w:r>
      <w:r w:rsidRPr="002426B6">
        <w:rPr>
          <w:rFonts w:eastAsia="MS Mincho" w:hint="eastAsia"/>
          <w:szCs w:val="20"/>
        </w:rPr>
        <w:t>REG bundle size</w:t>
      </w:r>
      <w:r w:rsidRPr="00765166">
        <w:rPr>
          <w:rFonts w:eastAsia="MS Mincho" w:hint="eastAsia"/>
          <w:szCs w:val="20"/>
        </w:rPr>
        <w:t xml:space="preserve"> is </w:t>
      </w:r>
      <w:r w:rsidRPr="00765166">
        <w:rPr>
          <w:rFonts w:eastAsia="MS Mincho"/>
          <w:szCs w:val="20"/>
        </w:rPr>
        <w:t>as part of CORESET configuration for a CORESET configured by UE-specific higher-layer signalling.</w:t>
      </w:r>
    </w:p>
    <w:p w14:paraId="64DBBDE2" w14:textId="77777777" w:rsidR="005E6E13" w:rsidRPr="002426B6" w:rsidRDefault="005E6E13" w:rsidP="00F35B1E">
      <w:pPr>
        <w:pStyle w:val="ListParagraph"/>
        <w:numPr>
          <w:ilvl w:val="2"/>
          <w:numId w:val="20"/>
        </w:numPr>
        <w:spacing w:after="100" w:afterAutospacing="1" w:line="240" w:lineRule="auto"/>
        <w:jc w:val="both"/>
        <w:rPr>
          <w:rFonts w:eastAsia="MS Mincho"/>
          <w:szCs w:val="20"/>
        </w:rPr>
      </w:pPr>
      <w:r w:rsidRPr="002426B6">
        <w:rPr>
          <w:rFonts w:eastAsia="MS Mincho"/>
          <w:szCs w:val="20"/>
        </w:rPr>
        <w:t>FFS: CORESET(s) configured by non UE-specific signaling.</w:t>
      </w:r>
    </w:p>
    <w:p w14:paraId="14FAE54A" w14:textId="77777777" w:rsidR="005E6E13" w:rsidRPr="00765166" w:rsidRDefault="005E6E13" w:rsidP="005E6E13">
      <w:pPr>
        <w:pStyle w:val="BodyText"/>
      </w:pPr>
    </w:p>
    <w:p w14:paraId="01E3A803" w14:textId="639DFFA4" w:rsidR="0006475E" w:rsidRPr="00765166" w:rsidRDefault="0006475E" w:rsidP="0006475E">
      <w:pPr>
        <w:spacing w:afterLines="50" w:after="120" w:line="240" w:lineRule="auto"/>
        <w:jc w:val="both"/>
        <w:rPr>
          <w:rFonts w:eastAsia="MS Mincho"/>
          <w:szCs w:val="40"/>
        </w:rPr>
      </w:pPr>
      <w:r w:rsidRPr="00765166">
        <w:rPr>
          <w:rFonts w:eastAsia="MS Mincho"/>
          <w:szCs w:val="40"/>
        </w:rPr>
        <w:t>The following was agreed at RAN1#90bis</w:t>
      </w:r>
      <w:r w:rsidR="00724702" w:rsidRPr="00765166">
        <w:rPr>
          <w:rFonts w:eastAsia="MS Mincho"/>
          <w:szCs w:val="40"/>
        </w:rPr>
        <w:t xml:space="preserve"> </w:t>
      </w:r>
      <w:r w:rsidR="00724702">
        <w:rPr>
          <w:rFonts w:eastAsia="MS Mincho"/>
          <w:szCs w:val="40"/>
        </w:rPr>
        <w:fldChar w:fldCharType="begin"/>
      </w:r>
      <w:r w:rsidR="00724702" w:rsidRPr="00765166">
        <w:rPr>
          <w:rFonts w:eastAsia="MS Mincho"/>
          <w:szCs w:val="40"/>
        </w:rPr>
        <w:instrText xml:space="preserve"> REF _Ref498337018 \r \h </w:instrText>
      </w:r>
      <w:r w:rsidR="00724702">
        <w:rPr>
          <w:rFonts w:eastAsia="MS Mincho"/>
          <w:szCs w:val="40"/>
        </w:rPr>
      </w:r>
      <w:r w:rsidR="00724702">
        <w:rPr>
          <w:rFonts w:eastAsia="MS Mincho"/>
          <w:szCs w:val="40"/>
        </w:rPr>
        <w:fldChar w:fldCharType="separate"/>
      </w:r>
      <w:r w:rsidR="0040369A">
        <w:rPr>
          <w:rFonts w:eastAsia="MS Mincho"/>
          <w:szCs w:val="40"/>
        </w:rPr>
        <w:t>[3]</w:t>
      </w:r>
      <w:r w:rsidR="00724702">
        <w:rPr>
          <w:rFonts w:eastAsia="MS Mincho"/>
          <w:szCs w:val="40"/>
        </w:rPr>
        <w:fldChar w:fldCharType="end"/>
      </w:r>
      <w:r w:rsidRPr="00765166">
        <w:rPr>
          <w:rFonts w:eastAsia="MS Mincho"/>
          <w:szCs w:val="40"/>
        </w:rPr>
        <w:t>:</w:t>
      </w:r>
    </w:p>
    <w:p w14:paraId="14EC9500" w14:textId="77777777" w:rsidR="00724702" w:rsidRPr="00765166" w:rsidRDefault="00724702" w:rsidP="00724702">
      <w:pPr>
        <w:rPr>
          <w:b/>
        </w:rPr>
      </w:pPr>
    </w:p>
    <w:p w14:paraId="54872EF6" w14:textId="77777777" w:rsidR="00724702" w:rsidRPr="0041110E" w:rsidRDefault="00724702" w:rsidP="00724702">
      <w:pPr>
        <w:rPr>
          <w:b/>
          <w:szCs w:val="20"/>
        </w:rPr>
      </w:pPr>
      <w:r w:rsidRPr="0041110E">
        <w:rPr>
          <w:b/>
          <w:szCs w:val="20"/>
          <w:highlight w:val="green"/>
        </w:rPr>
        <w:t>Agreements:</w:t>
      </w:r>
    </w:p>
    <w:p w14:paraId="61217659" w14:textId="77777777" w:rsidR="00724702" w:rsidRPr="00765166" w:rsidRDefault="00724702" w:rsidP="00F35B1E">
      <w:pPr>
        <w:numPr>
          <w:ilvl w:val="0"/>
          <w:numId w:val="28"/>
        </w:numPr>
        <w:spacing w:after="0" w:line="240" w:lineRule="auto"/>
        <w:rPr>
          <w:szCs w:val="20"/>
        </w:rPr>
      </w:pPr>
      <w:r w:rsidRPr="00765166">
        <w:rPr>
          <w:szCs w:val="20"/>
        </w:rPr>
        <w:t>In a given CORESET, two types of search spaces (e.g., UE-common search space and UE-specific search space) can have different periodicities for a UE to monitor</w:t>
      </w:r>
    </w:p>
    <w:p w14:paraId="5BC60C26" w14:textId="77777777" w:rsidR="00724702" w:rsidRPr="00765166" w:rsidRDefault="00724702" w:rsidP="00F35B1E">
      <w:pPr>
        <w:numPr>
          <w:ilvl w:val="1"/>
          <w:numId w:val="28"/>
        </w:numPr>
        <w:spacing w:after="0" w:line="240" w:lineRule="auto"/>
        <w:rPr>
          <w:szCs w:val="20"/>
        </w:rPr>
      </w:pPr>
      <w:r w:rsidRPr="00765166">
        <w:rPr>
          <w:szCs w:val="20"/>
        </w:rPr>
        <w:lastRenderedPageBreak/>
        <w:t>FFS details of the corresponding search spaces</w:t>
      </w:r>
    </w:p>
    <w:p w14:paraId="6D06DBE4" w14:textId="55B60809" w:rsidR="0006475E" w:rsidRPr="00765166" w:rsidRDefault="0006475E" w:rsidP="0006475E">
      <w:pPr>
        <w:spacing w:afterLines="50" w:after="120" w:line="240" w:lineRule="auto"/>
        <w:jc w:val="both"/>
        <w:rPr>
          <w:rFonts w:eastAsia="MS Mincho"/>
          <w:szCs w:val="40"/>
        </w:rPr>
      </w:pPr>
    </w:p>
    <w:p w14:paraId="36D8A238" w14:textId="002E7805" w:rsidR="00094E08" w:rsidRPr="006426F2" w:rsidRDefault="00DD18DE" w:rsidP="00094E08">
      <w:pPr>
        <w:rPr>
          <w:b/>
          <w:szCs w:val="20"/>
          <w:u w:val="single"/>
        </w:rPr>
      </w:pPr>
      <w:r w:rsidRPr="006426F2">
        <w:rPr>
          <w:b/>
          <w:szCs w:val="20"/>
          <w:u w:val="single"/>
        </w:rPr>
        <w:t>The following agreements were</w:t>
      </w:r>
      <w:r w:rsidR="00E319C1" w:rsidRPr="006426F2">
        <w:rPr>
          <w:b/>
          <w:szCs w:val="20"/>
          <w:u w:val="single"/>
        </w:rPr>
        <w:t xml:space="preserve"> reached via</w:t>
      </w:r>
      <w:r w:rsidR="00094E08" w:rsidRPr="006426F2">
        <w:rPr>
          <w:b/>
          <w:szCs w:val="20"/>
          <w:u w:val="single"/>
        </w:rPr>
        <w:t xml:space="preserve"> email approval</w:t>
      </w:r>
      <w:r w:rsidR="00492DE6" w:rsidRPr="006426F2">
        <w:rPr>
          <w:b/>
          <w:szCs w:val="20"/>
          <w:u w:val="single"/>
        </w:rPr>
        <w:t xml:space="preserve"> after RAN1#90bis</w:t>
      </w:r>
      <w:r w:rsidR="0041110E" w:rsidRPr="006426F2">
        <w:rPr>
          <w:b/>
          <w:szCs w:val="20"/>
          <w:u w:val="single"/>
        </w:rPr>
        <w:t>:</w:t>
      </w:r>
    </w:p>
    <w:p w14:paraId="2FD408C0" w14:textId="77777777" w:rsidR="00094E08" w:rsidRDefault="00094E08" w:rsidP="00094E08">
      <w:pPr>
        <w:rPr>
          <w:rFonts w:ascii="Calibri" w:hAnsi="Calibri"/>
          <w:b/>
          <w:bCs/>
          <w:u w:val="single"/>
        </w:rPr>
      </w:pPr>
      <w:r>
        <w:rPr>
          <w:rFonts w:ascii="Calibri" w:hAnsi="Calibri"/>
          <w:b/>
          <w:bCs/>
          <w:highlight w:val="green"/>
          <w:u w:val="single"/>
        </w:rPr>
        <w:t>Agreements</w:t>
      </w:r>
    </w:p>
    <w:p w14:paraId="74606F62" w14:textId="77777777" w:rsidR="00094E08" w:rsidRPr="00136483" w:rsidRDefault="00094E08" w:rsidP="00094E08">
      <w:pPr>
        <w:pStyle w:val="RAN1bullet1"/>
        <w:rPr>
          <w:rFonts w:asciiTheme="minorHAnsi" w:hAnsiTheme="minorHAnsi"/>
          <w:sz w:val="22"/>
          <w:szCs w:val="22"/>
        </w:rPr>
      </w:pPr>
      <w:r w:rsidRPr="00136483">
        <w:rPr>
          <w:rFonts w:asciiTheme="minorHAnsi" w:hAnsiTheme="minorHAnsi"/>
          <w:sz w:val="22"/>
          <w:szCs w:val="22"/>
        </w:rPr>
        <w:t>PDCCH candidates having different DCI payload sizes count as separate blind decodes</w:t>
      </w:r>
    </w:p>
    <w:p w14:paraId="329E074D" w14:textId="77777777" w:rsidR="00094E08" w:rsidRPr="00136483" w:rsidRDefault="00094E08" w:rsidP="00094E08">
      <w:pPr>
        <w:pStyle w:val="RAN1bullet1"/>
        <w:rPr>
          <w:rFonts w:asciiTheme="minorHAnsi" w:hAnsiTheme="minorHAnsi"/>
          <w:sz w:val="22"/>
          <w:szCs w:val="22"/>
        </w:rPr>
      </w:pPr>
      <w:r w:rsidRPr="00136483">
        <w:rPr>
          <w:rFonts w:asciiTheme="minorHAnsi" w:hAnsiTheme="minorHAnsi"/>
          <w:sz w:val="22"/>
          <w:szCs w:val="22"/>
        </w:rPr>
        <w:t>PDCCH candidates comprised by different sets of CCE(s) count as separate blind decodes.</w:t>
      </w:r>
    </w:p>
    <w:p w14:paraId="738AE2D2" w14:textId="77777777" w:rsidR="00094E08" w:rsidRPr="00136483" w:rsidRDefault="00094E08" w:rsidP="00094E08">
      <w:pPr>
        <w:pStyle w:val="RAN1bullet1"/>
        <w:rPr>
          <w:rFonts w:asciiTheme="minorHAnsi" w:hAnsiTheme="minorHAnsi"/>
          <w:sz w:val="22"/>
          <w:szCs w:val="22"/>
        </w:rPr>
      </w:pPr>
      <w:r w:rsidRPr="00136483">
        <w:rPr>
          <w:rFonts w:asciiTheme="minorHAnsi" w:hAnsiTheme="minorHAnsi"/>
          <w:sz w:val="22"/>
          <w:szCs w:val="22"/>
        </w:rPr>
        <w:t>PDCCH candidates in different CORESETs count as separate blind decodes.</w:t>
      </w:r>
    </w:p>
    <w:p w14:paraId="322C87ED" w14:textId="77777777" w:rsidR="00094E08" w:rsidRPr="00136483" w:rsidRDefault="00094E08" w:rsidP="00094E08">
      <w:pPr>
        <w:pStyle w:val="RAN1bullet1"/>
        <w:rPr>
          <w:rFonts w:asciiTheme="minorHAnsi" w:hAnsiTheme="minorHAnsi"/>
          <w:sz w:val="22"/>
          <w:szCs w:val="22"/>
        </w:rPr>
      </w:pPr>
      <w:r w:rsidRPr="00136483">
        <w:rPr>
          <w:rFonts w:asciiTheme="minorHAnsi" w:hAnsiTheme="minorHAnsi"/>
          <w:sz w:val="22"/>
          <w:szCs w:val="22"/>
        </w:rPr>
        <w:t>PDCCH candidates having the same DCI payload size and comprised by the same set of CCE(s) in the same CORESET count as one blind decodes.</w:t>
      </w:r>
    </w:p>
    <w:p w14:paraId="71676FD4" w14:textId="77777777" w:rsidR="00094E08" w:rsidRPr="00136483" w:rsidRDefault="00094E08" w:rsidP="00094E08">
      <w:pPr>
        <w:rPr>
          <w:rFonts w:cs="Calibri"/>
        </w:rPr>
      </w:pPr>
    </w:p>
    <w:p w14:paraId="283A04F7" w14:textId="77777777" w:rsidR="00094E08" w:rsidRPr="00136483" w:rsidRDefault="00094E08" w:rsidP="00094E08">
      <w:pPr>
        <w:rPr>
          <w:b/>
          <w:bCs/>
          <w:u w:val="single"/>
        </w:rPr>
      </w:pPr>
      <w:r w:rsidRPr="00136483">
        <w:rPr>
          <w:b/>
          <w:bCs/>
          <w:highlight w:val="green"/>
          <w:u w:val="single"/>
        </w:rPr>
        <w:t>Agreements:</w:t>
      </w:r>
    </w:p>
    <w:p w14:paraId="54DD2F67" w14:textId="77777777" w:rsidR="00094E08" w:rsidRPr="00136483" w:rsidRDefault="00094E08" w:rsidP="00F35B1E">
      <w:pPr>
        <w:pStyle w:val="ListParagraph"/>
        <w:numPr>
          <w:ilvl w:val="0"/>
          <w:numId w:val="31"/>
        </w:numPr>
        <w:spacing w:line="240" w:lineRule="auto"/>
        <w:jc w:val="both"/>
        <w:rPr>
          <w:rFonts w:asciiTheme="minorHAnsi" w:hAnsiTheme="minorHAnsi" w:cs="Calibri"/>
          <w:iCs/>
        </w:rPr>
      </w:pPr>
      <w:r w:rsidRPr="00136483">
        <w:rPr>
          <w:rFonts w:asciiTheme="minorHAnsi" w:hAnsiTheme="minorHAnsi" w:cs="Calibri"/>
          <w:iCs/>
        </w:rPr>
        <w:t>For non-CA and for PDCCH monitoring periodicity of 14 or more symbols, the maximum number of PDCCH blind decodes per slot is:</w:t>
      </w:r>
    </w:p>
    <w:p w14:paraId="44705AAF" w14:textId="77777777" w:rsidR="00094E08" w:rsidRPr="00136483" w:rsidRDefault="00094E08" w:rsidP="00F35B1E">
      <w:pPr>
        <w:pStyle w:val="ListParagraph"/>
        <w:numPr>
          <w:ilvl w:val="1"/>
          <w:numId w:val="31"/>
        </w:numPr>
        <w:spacing w:line="240" w:lineRule="auto"/>
        <w:jc w:val="both"/>
        <w:rPr>
          <w:rFonts w:asciiTheme="minorHAnsi" w:hAnsiTheme="minorHAnsi" w:cs="Calibri"/>
          <w:iCs/>
        </w:rPr>
      </w:pPr>
      <w:r w:rsidRPr="00136483">
        <w:rPr>
          <w:rFonts w:asciiTheme="minorHAnsi" w:hAnsiTheme="minorHAnsi" w:cs="Calibri"/>
          <w:iCs/>
        </w:rPr>
        <w:t>Working assumption: 44 for SCS = 15kHz.</w:t>
      </w:r>
    </w:p>
    <w:p w14:paraId="2553C45E" w14:textId="77777777" w:rsidR="00094E08" w:rsidRPr="00136483" w:rsidRDefault="00094E08" w:rsidP="00F35B1E">
      <w:pPr>
        <w:pStyle w:val="ListParagraph"/>
        <w:numPr>
          <w:ilvl w:val="1"/>
          <w:numId w:val="31"/>
        </w:numPr>
        <w:spacing w:line="240" w:lineRule="auto"/>
        <w:jc w:val="both"/>
        <w:rPr>
          <w:rFonts w:asciiTheme="minorHAnsi" w:hAnsiTheme="minorHAnsi" w:cs="Calibri"/>
          <w:iCs/>
        </w:rPr>
      </w:pPr>
      <w:r w:rsidRPr="00136483">
        <w:rPr>
          <w:rFonts w:asciiTheme="minorHAnsi" w:hAnsiTheme="minorHAnsi" w:cs="Calibri"/>
          <w:iCs/>
        </w:rPr>
        <w:t>Working assumption: less than 44 at least for SCS = 60kHz and 120kHz.</w:t>
      </w:r>
    </w:p>
    <w:p w14:paraId="19A106FE" w14:textId="77777777" w:rsidR="00094E08" w:rsidRPr="00136483" w:rsidRDefault="00094E08" w:rsidP="00F35B1E">
      <w:pPr>
        <w:pStyle w:val="ListParagraph"/>
        <w:numPr>
          <w:ilvl w:val="1"/>
          <w:numId w:val="31"/>
        </w:numPr>
        <w:spacing w:line="240" w:lineRule="auto"/>
        <w:jc w:val="both"/>
        <w:rPr>
          <w:rFonts w:asciiTheme="minorHAnsi" w:hAnsiTheme="minorHAnsi" w:cs="Calibri"/>
          <w:iCs/>
        </w:rPr>
      </w:pPr>
      <w:r w:rsidRPr="00136483">
        <w:rPr>
          <w:rFonts w:asciiTheme="minorHAnsi" w:hAnsiTheme="minorHAnsi" w:cs="Calibri"/>
          <w:iCs/>
        </w:rPr>
        <w:t>For the given SCS, all UEs support the maximum number of PDCCH blind decodes per slot.</w:t>
      </w:r>
    </w:p>
    <w:p w14:paraId="519604A1" w14:textId="77777777" w:rsidR="00094E08" w:rsidRPr="00136483" w:rsidRDefault="00094E08" w:rsidP="00F35B1E">
      <w:pPr>
        <w:pStyle w:val="ListParagraph"/>
        <w:numPr>
          <w:ilvl w:val="0"/>
          <w:numId w:val="31"/>
        </w:numPr>
        <w:spacing w:line="240" w:lineRule="auto"/>
        <w:jc w:val="both"/>
        <w:rPr>
          <w:rFonts w:asciiTheme="minorHAnsi" w:hAnsiTheme="minorHAnsi" w:cs="Calibri"/>
          <w:iCs/>
        </w:rPr>
      </w:pPr>
      <w:r w:rsidRPr="00136483">
        <w:rPr>
          <w:rFonts w:asciiTheme="minorHAnsi" w:hAnsiTheme="minorHAnsi" w:cs="Calibri"/>
          <w:iCs/>
        </w:rPr>
        <w:t>Companies are encouraged to complete the following table.</w:t>
      </w:r>
    </w:p>
    <w:p w14:paraId="033C83D6" w14:textId="77777777" w:rsidR="00094E08" w:rsidRPr="00136483" w:rsidRDefault="00094E08" w:rsidP="00F35B1E">
      <w:pPr>
        <w:pStyle w:val="ListParagraph"/>
        <w:numPr>
          <w:ilvl w:val="1"/>
          <w:numId w:val="31"/>
        </w:numPr>
        <w:spacing w:line="240" w:lineRule="auto"/>
        <w:jc w:val="both"/>
        <w:rPr>
          <w:rFonts w:asciiTheme="minorHAnsi" w:hAnsiTheme="minorHAnsi" w:cs="Calibri"/>
          <w:iCs/>
        </w:rPr>
      </w:pPr>
      <w:r w:rsidRPr="00136483">
        <w:rPr>
          <w:rFonts w:asciiTheme="minorHAnsi" w:hAnsiTheme="minorHAnsi" w:cs="Calibri"/>
          <w:iCs/>
        </w:rPr>
        <w:t>Aiming to finalize this at RAN1#91.</w:t>
      </w:r>
    </w:p>
    <w:p w14:paraId="439A5912" w14:textId="77777777" w:rsidR="00094E08" w:rsidRPr="00765166" w:rsidRDefault="00094E08" w:rsidP="00094E08">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094E08" w:rsidRPr="002426B6" w14:paraId="5B521879" w14:textId="77777777" w:rsidTr="0071327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1357E774" w14:textId="77777777" w:rsidR="00094E08" w:rsidRPr="002426B6" w:rsidRDefault="00094E08" w:rsidP="00713274">
            <w:pPr>
              <w:overflowPunct w:val="0"/>
              <w:autoSpaceDE w:val="0"/>
              <w:autoSpaceDN w:val="0"/>
              <w:spacing w:after="180"/>
              <w:jc w:val="center"/>
              <w:textAlignment w:val="baseline"/>
              <w:rPr>
                <w:rFonts w:ascii="Calibri" w:hAnsi="Calibri"/>
              </w:rPr>
            </w:pPr>
            <w:bookmarkStart w:id="1" w:name="_Hlk498423608"/>
            <w:r w:rsidRPr="002426B6">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E570470"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SCS</w:t>
            </w:r>
          </w:p>
        </w:tc>
      </w:tr>
      <w:tr w:rsidR="00094E08" w:rsidRPr="002426B6" w14:paraId="14B57F64" w14:textId="77777777" w:rsidTr="0071327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781C759" w14:textId="77777777" w:rsidR="00094E08" w:rsidRPr="002426B6" w:rsidRDefault="00094E08" w:rsidP="0071327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8C9A907"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B664995"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E21C361"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0512999"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120kHz</w:t>
            </w:r>
          </w:p>
        </w:tc>
      </w:tr>
      <w:tr w:rsidR="00094E08" w:rsidRPr="002426B6" w14:paraId="7E0D8209" w14:textId="77777777" w:rsidTr="0071327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11E4EAA2"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A1163"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9AFD9"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[22-44]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BEA1A"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[11-44]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0D239"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[6-44]</w:t>
            </w:r>
          </w:p>
        </w:tc>
      </w:tr>
      <w:tr w:rsidR="00094E08" w14:paraId="1E1DCBF4" w14:textId="77777777" w:rsidTr="0071327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67428F59"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241BD"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0EBE4"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[22-86]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669F6" w14:textId="77777777" w:rsidR="00094E08" w:rsidRPr="002426B6"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[11-44]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BDDEE" w14:textId="77777777" w:rsidR="00094E08" w:rsidRDefault="00094E08" w:rsidP="00713274">
            <w:pPr>
              <w:overflowPunct w:val="0"/>
              <w:autoSpaceDE w:val="0"/>
              <w:autoSpaceDN w:val="0"/>
              <w:spacing w:after="180"/>
              <w:jc w:val="center"/>
              <w:textAlignment w:val="baseline"/>
              <w:rPr>
                <w:rFonts w:ascii="Calibri" w:hAnsi="Calibri"/>
              </w:rPr>
            </w:pPr>
            <w:r w:rsidRPr="002426B6">
              <w:rPr>
                <w:rFonts w:ascii="Calibri" w:hAnsi="Calibri"/>
              </w:rPr>
              <w:t>[6-44]</w:t>
            </w:r>
          </w:p>
        </w:tc>
      </w:tr>
      <w:bookmarkEnd w:id="1"/>
    </w:tbl>
    <w:p w14:paraId="782616F8" w14:textId="77777777" w:rsidR="00094E08" w:rsidRDefault="00094E08" w:rsidP="00094E08">
      <w:pPr>
        <w:rPr>
          <w:rFonts w:ascii="Calibri" w:eastAsia="MS PGothic" w:hAnsi="Calibri" w:cs="Calibri"/>
        </w:rPr>
      </w:pPr>
    </w:p>
    <w:p w14:paraId="684C254C" w14:textId="77777777" w:rsidR="00094E08" w:rsidRDefault="00094E08" w:rsidP="00094E08">
      <w:pPr>
        <w:rPr>
          <w:rFonts w:ascii="Calibri" w:hAnsi="Calibri"/>
          <w:b/>
          <w:bCs/>
          <w:u w:val="single"/>
        </w:rPr>
      </w:pPr>
      <w:r>
        <w:rPr>
          <w:rFonts w:ascii="Calibri" w:hAnsi="Calibri"/>
          <w:b/>
          <w:bCs/>
          <w:highlight w:val="green"/>
          <w:u w:val="single"/>
        </w:rPr>
        <w:t>Agreements:</w:t>
      </w:r>
    </w:p>
    <w:p w14:paraId="4C3FC287" w14:textId="77777777" w:rsidR="00094E08" w:rsidRPr="00765166" w:rsidRDefault="00094E08" w:rsidP="00F35B1E">
      <w:pPr>
        <w:pStyle w:val="ListParagraph"/>
        <w:numPr>
          <w:ilvl w:val="0"/>
          <w:numId w:val="31"/>
        </w:numPr>
        <w:spacing w:line="240" w:lineRule="auto"/>
        <w:jc w:val="both"/>
        <w:rPr>
          <w:rFonts w:cs="Calibri"/>
          <w:iCs/>
        </w:rPr>
      </w:pPr>
      <w:r w:rsidRPr="00765166">
        <w:rPr>
          <w:rFonts w:cs="Calibri"/>
          <w:iCs/>
        </w:rPr>
        <w:t>Companies are encouraged to provide the views on the following aspects:</w:t>
      </w:r>
    </w:p>
    <w:p w14:paraId="4516A0CA" w14:textId="77777777" w:rsidR="00094E08" w:rsidRPr="00765166" w:rsidRDefault="00094E08" w:rsidP="00F35B1E">
      <w:pPr>
        <w:pStyle w:val="ListParagraph"/>
        <w:numPr>
          <w:ilvl w:val="1"/>
          <w:numId w:val="31"/>
        </w:numPr>
        <w:spacing w:line="240" w:lineRule="auto"/>
        <w:jc w:val="both"/>
        <w:rPr>
          <w:rFonts w:cs="Calibri"/>
          <w:iCs/>
        </w:rPr>
      </w:pPr>
      <w:r w:rsidRPr="00765166">
        <w:rPr>
          <w:rFonts w:cs="Calibri"/>
          <w:iCs/>
        </w:rPr>
        <w:t>Whether to specify upper limit of channel estimations a UE can perform for PDCCH;</w:t>
      </w:r>
    </w:p>
    <w:p w14:paraId="102346DE" w14:textId="77777777" w:rsidR="00094E08" w:rsidRPr="00765166" w:rsidRDefault="00094E08" w:rsidP="00F35B1E">
      <w:pPr>
        <w:pStyle w:val="ListParagraph"/>
        <w:numPr>
          <w:ilvl w:val="1"/>
          <w:numId w:val="31"/>
        </w:numPr>
        <w:spacing w:line="240" w:lineRule="auto"/>
        <w:jc w:val="both"/>
        <w:rPr>
          <w:rFonts w:cs="Calibri"/>
          <w:iCs/>
        </w:rPr>
      </w:pPr>
      <w:r w:rsidRPr="00765166">
        <w:rPr>
          <w:rFonts w:cs="Calibri"/>
          <w:iCs/>
        </w:rPr>
        <w:t>If yes, how channel estimation is defined (e.g., per CCE or per REG bundle, whether common counting principle between narrowband RS and wideband RS), and;</w:t>
      </w:r>
    </w:p>
    <w:p w14:paraId="34627230" w14:textId="77777777" w:rsidR="00094E08" w:rsidRPr="00765166" w:rsidRDefault="00094E08" w:rsidP="00F35B1E">
      <w:pPr>
        <w:pStyle w:val="ListParagraph"/>
        <w:numPr>
          <w:ilvl w:val="1"/>
          <w:numId w:val="31"/>
        </w:numPr>
        <w:spacing w:line="240" w:lineRule="auto"/>
        <w:jc w:val="both"/>
        <w:rPr>
          <w:rFonts w:cs="Calibri"/>
          <w:iCs/>
        </w:rPr>
      </w:pPr>
      <w:r w:rsidRPr="00765166">
        <w:rPr>
          <w:rFonts w:cs="Calibri"/>
          <w:iCs/>
        </w:rPr>
        <w:t>What is the exact value of the upper limit of channel estimation a UE can perform for PDCCH.</w:t>
      </w:r>
    </w:p>
    <w:p w14:paraId="3FC3767A" w14:textId="77777777" w:rsidR="00094E08" w:rsidRPr="00765166" w:rsidRDefault="00094E08" w:rsidP="00094E08">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094E08" w14:paraId="7AE8013A" w14:textId="77777777" w:rsidTr="0071327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8A4F465" w14:textId="77777777" w:rsidR="00094E08" w:rsidRPr="00765166" w:rsidRDefault="00094E08" w:rsidP="00713274">
            <w:pPr>
              <w:overflowPunct w:val="0"/>
              <w:autoSpaceDE w:val="0"/>
              <w:autoSpaceDN w:val="0"/>
              <w:spacing w:after="180"/>
              <w:jc w:val="center"/>
              <w:textAlignment w:val="baseline"/>
              <w:rPr>
                <w:rFonts w:ascii="Calibri" w:hAnsi="Calibri"/>
              </w:rPr>
            </w:pPr>
            <w:r w:rsidRPr="00765166">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B40AADE"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SCS</w:t>
            </w:r>
          </w:p>
        </w:tc>
      </w:tr>
      <w:tr w:rsidR="00094E08" w14:paraId="70DB5F51" w14:textId="77777777" w:rsidTr="0071327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1841491" w14:textId="77777777" w:rsidR="00094E08" w:rsidRDefault="00094E08" w:rsidP="0071327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315DA50"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8650E85"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7EAEDE5"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AB51B0B"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120kHz</w:t>
            </w:r>
          </w:p>
        </w:tc>
      </w:tr>
      <w:tr w:rsidR="00094E08" w14:paraId="31906BDD" w14:textId="77777777" w:rsidTr="0071327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2AE49CF7" w14:textId="77777777" w:rsidR="00094E08" w:rsidRPr="00765166" w:rsidRDefault="00094E08" w:rsidP="00713274">
            <w:pPr>
              <w:overflowPunct w:val="0"/>
              <w:autoSpaceDE w:val="0"/>
              <w:autoSpaceDN w:val="0"/>
              <w:spacing w:after="180"/>
              <w:jc w:val="center"/>
              <w:textAlignment w:val="baseline"/>
              <w:rPr>
                <w:rFonts w:ascii="Calibri" w:hAnsi="Calibri"/>
              </w:rPr>
            </w:pPr>
            <w:r w:rsidRPr="00765166">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670FF"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809A221" w14:textId="77777777" w:rsidR="00094E08" w:rsidRDefault="00094E08" w:rsidP="0071327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9DAE5E" w14:textId="77777777" w:rsidR="00094E08" w:rsidRDefault="00094E08" w:rsidP="0071327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03738F3" w14:textId="77777777" w:rsidR="00094E08" w:rsidRDefault="00094E08" w:rsidP="00713274">
            <w:pPr>
              <w:overflowPunct w:val="0"/>
              <w:autoSpaceDE w:val="0"/>
              <w:autoSpaceDN w:val="0"/>
              <w:spacing w:after="180"/>
              <w:jc w:val="center"/>
              <w:textAlignment w:val="baseline"/>
              <w:rPr>
                <w:rFonts w:ascii="Calibri" w:hAnsi="Calibri"/>
              </w:rPr>
            </w:pPr>
          </w:p>
        </w:tc>
      </w:tr>
      <w:tr w:rsidR="00094E08" w:rsidRPr="00765166" w14:paraId="652D43DA" w14:textId="77777777" w:rsidTr="0071327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C86CFDC" w14:textId="77777777" w:rsidR="00094E08" w:rsidRPr="00765166" w:rsidRDefault="00094E08" w:rsidP="00713274">
            <w:pPr>
              <w:overflowPunct w:val="0"/>
              <w:autoSpaceDE w:val="0"/>
              <w:autoSpaceDN w:val="0"/>
              <w:spacing w:after="180"/>
              <w:jc w:val="center"/>
              <w:textAlignment w:val="baseline"/>
              <w:rPr>
                <w:rFonts w:ascii="Calibri" w:hAnsi="Calibri"/>
              </w:rPr>
            </w:pPr>
            <w:r w:rsidRPr="00765166">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0E4D8" w14:textId="77777777" w:rsidR="00094E08" w:rsidRPr="00765166" w:rsidRDefault="00094E08" w:rsidP="0071327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7F59C" w14:textId="77777777" w:rsidR="00094E08" w:rsidRPr="00765166" w:rsidRDefault="00094E08" w:rsidP="0071327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60B8E" w14:textId="77777777" w:rsidR="00094E08" w:rsidRPr="00765166" w:rsidRDefault="00094E08" w:rsidP="0071327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063509" w14:textId="77777777" w:rsidR="00094E08" w:rsidRPr="00765166" w:rsidRDefault="00094E08" w:rsidP="00713274">
            <w:pPr>
              <w:overflowPunct w:val="0"/>
              <w:autoSpaceDE w:val="0"/>
              <w:autoSpaceDN w:val="0"/>
              <w:spacing w:after="180"/>
              <w:jc w:val="center"/>
              <w:textAlignment w:val="baseline"/>
              <w:rPr>
                <w:rFonts w:ascii="Calibri" w:hAnsi="Calibri"/>
              </w:rPr>
            </w:pPr>
          </w:p>
        </w:tc>
      </w:tr>
    </w:tbl>
    <w:p w14:paraId="1490FB22" w14:textId="77777777" w:rsidR="00094E08" w:rsidRPr="00765166" w:rsidRDefault="00094E08" w:rsidP="00094E08">
      <w:pPr>
        <w:rPr>
          <w:rFonts w:ascii="Calibri" w:eastAsia="MS PGothic" w:hAnsi="Calibri" w:cs="Calibri"/>
        </w:rPr>
      </w:pPr>
    </w:p>
    <w:p w14:paraId="18FF0146" w14:textId="77777777" w:rsidR="00094E08" w:rsidRDefault="00094E08" w:rsidP="00094E08">
      <w:pPr>
        <w:rPr>
          <w:rFonts w:ascii="Calibri" w:hAnsi="Calibri"/>
          <w:b/>
          <w:bCs/>
          <w:u w:val="single"/>
        </w:rPr>
      </w:pPr>
      <w:r>
        <w:rPr>
          <w:rFonts w:ascii="Calibri" w:hAnsi="Calibri"/>
          <w:b/>
          <w:bCs/>
          <w:highlight w:val="green"/>
          <w:u w:val="single"/>
        </w:rPr>
        <w:t>Agreements:</w:t>
      </w:r>
    </w:p>
    <w:p w14:paraId="09E09D92" w14:textId="77777777" w:rsidR="00094E08" w:rsidRPr="00765166" w:rsidRDefault="00094E08" w:rsidP="00F35B1E">
      <w:pPr>
        <w:pStyle w:val="ListParagraph"/>
        <w:numPr>
          <w:ilvl w:val="0"/>
          <w:numId w:val="32"/>
        </w:numPr>
        <w:spacing w:line="240" w:lineRule="auto"/>
        <w:jc w:val="both"/>
        <w:rPr>
          <w:rFonts w:cs="Calibri"/>
          <w:iCs/>
        </w:rPr>
      </w:pPr>
      <w:r w:rsidRPr="00765166">
        <w:rPr>
          <w:rFonts w:cs="Calibri"/>
          <w:iCs/>
        </w:rPr>
        <w:t>For CA with up to N CCs, maximum number of PDCCH blind decodes per slot for a UE depends on the number of configured CCs.</w:t>
      </w:r>
    </w:p>
    <w:p w14:paraId="090993ED" w14:textId="77777777" w:rsidR="00094E08" w:rsidRPr="00765166" w:rsidRDefault="00094E08" w:rsidP="00F35B1E">
      <w:pPr>
        <w:pStyle w:val="ListParagraph"/>
        <w:numPr>
          <w:ilvl w:val="1"/>
          <w:numId w:val="32"/>
        </w:numPr>
        <w:spacing w:line="240" w:lineRule="auto"/>
        <w:jc w:val="both"/>
        <w:rPr>
          <w:rFonts w:cs="Calibri"/>
          <w:iCs/>
        </w:rPr>
      </w:pPr>
      <w:r w:rsidRPr="00765166">
        <w:rPr>
          <w:rFonts w:cs="Calibri"/>
          <w:iCs/>
        </w:rPr>
        <w:lastRenderedPageBreak/>
        <w:t>All UEs supporting CA with the same set of CCs supports the same maximum number of PDCCH blind decodes.</w:t>
      </w:r>
    </w:p>
    <w:p w14:paraId="4F7CB32E" w14:textId="77777777" w:rsidR="00094E08" w:rsidRPr="00765166" w:rsidRDefault="00094E08" w:rsidP="00F35B1E">
      <w:pPr>
        <w:pStyle w:val="ListParagraph"/>
        <w:numPr>
          <w:ilvl w:val="1"/>
          <w:numId w:val="32"/>
        </w:numPr>
        <w:spacing w:line="240" w:lineRule="auto"/>
        <w:jc w:val="both"/>
        <w:rPr>
          <w:rFonts w:cs="Calibri"/>
          <w:iCs/>
        </w:rPr>
      </w:pPr>
      <w:r w:rsidRPr="00765166">
        <w:rPr>
          <w:rFonts w:cs="Calibri"/>
          <w:iCs/>
        </w:rPr>
        <w:t>No explicit UE capability signaling to inform the maximum number of PDCCH blind decodes is reported.</w:t>
      </w:r>
    </w:p>
    <w:p w14:paraId="7DF2BB82" w14:textId="77777777" w:rsidR="00094E08" w:rsidRPr="00765166" w:rsidRDefault="00094E08" w:rsidP="00F35B1E">
      <w:pPr>
        <w:pStyle w:val="ListParagraph"/>
        <w:numPr>
          <w:ilvl w:val="0"/>
          <w:numId w:val="32"/>
        </w:numPr>
        <w:spacing w:line="240" w:lineRule="auto"/>
        <w:jc w:val="both"/>
        <w:rPr>
          <w:rFonts w:cs="Calibri"/>
          <w:iCs/>
        </w:rPr>
      </w:pPr>
      <w:r w:rsidRPr="00765166">
        <w:rPr>
          <w:rFonts w:cs="Calibri"/>
          <w:iCs/>
        </w:rPr>
        <w:t>For CA with more than N CCs, maximum number of PDCCH blind decodes for a UE depends on the explicit UE capability.</w:t>
      </w:r>
    </w:p>
    <w:p w14:paraId="64105539" w14:textId="77777777" w:rsidR="00094E08" w:rsidRPr="00765166" w:rsidRDefault="00094E08" w:rsidP="00F35B1E">
      <w:pPr>
        <w:pStyle w:val="ListParagraph"/>
        <w:numPr>
          <w:ilvl w:val="1"/>
          <w:numId w:val="32"/>
        </w:numPr>
        <w:spacing w:line="240" w:lineRule="auto"/>
        <w:jc w:val="both"/>
        <w:rPr>
          <w:rFonts w:cs="Calibri"/>
          <w:iCs/>
        </w:rPr>
      </w:pPr>
      <w:r w:rsidRPr="00765166">
        <w:rPr>
          <w:rFonts w:cs="Calibri"/>
          <w:iCs/>
        </w:rPr>
        <w:t>All UEs supporting CA with the same set of CCs supports at least the same number of PDCCH blind decodes.</w:t>
      </w:r>
    </w:p>
    <w:p w14:paraId="61A2543B" w14:textId="77777777" w:rsidR="00094E08" w:rsidRPr="00765166" w:rsidRDefault="00094E08" w:rsidP="00F35B1E">
      <w:pPr>
        <w:pStyle w:val="ListParagraph"/>
        <w:numPr>
          <w:ilvl w:val="0"/>
          <w:numId w:val="32"/>
        </w:numPr>
        <w:spacing w:line="240" w:lineRule="auto"/>
        <w:jc w:val="both"/>
        <w:rPr>
          <w:rFonts w:cs="Calibri"/>
          <w:iCs/>
        </w:rPr>
      </w:pPr>
      <w:r w:rsidRPr="00765166">
        <w:rPr>
          <w:rFonts w:cs="Calibri"/>
          <w:iCs/>
        </w:rPr>
        <w:t>FFS: the value of N (no more than 8).</w:t>
      </w:r>
    </w:p>
    <w:p w14:paraId="2B86442F" w14:textId="77777777" w:rsidR="00094E08" w:rsidRPr="00765166" w:rsidRDefault="00094E08" w:rsidP="00094E08">
      <w:pPr>
        <w:spacing w:afterLines="50" w:after="120"/>
        <w:jc w:val="both"/>
        <w:rPr>
          <w:rFonts w:ascii="Calibri" w:hAnsi="Calibri" w:cs="Calibri"/>
          <w:i/>
          <w:iCs/>
        </w:rPr>
      </w:pPr>
    </w:p>
    <w:p w14:paraId="58F2965D" w14:textId="77777777" w:rsidR="00094E08" w:rsidRDefault="00094E08" w:rsidP="00094E08">
      <w:pPr>
        <w:rPr>
          <w:rFonts w:ascii="Calibri" w:hAnsi="Calibri"/>
          <w:b/>
          <w:bCs/>
          <w:u w:val="single"/>
        </w:rPr>
      </w:pPr>
      <w:r>
        <w:rPr>
          <w:rFonts w:ascii="Calibri" w:hAnsi="Calibri"/>
          <w:b/>
          <w:bCs/>
          <w:highlight w:val="green"/>
          <w:u w:val="single"/>
        </w:rPr>
        <w:t>Agreements:</w:t>
      </w:r>
    </w:p>
    <w:p w14:paraId="6D7F5F13" w14:textId="77777777" w:rsidR="00094E08" w:rsidRPr="00765166" w:rsidRDefault="00094E08" w:rsidP="00F35B1E">
      <w:pPr>
        <w:pStyle w:val="ListParagraph"/>
        <w:numPr>
          <w:ilvl w:val="0"/>
          <w:numId w:val="32"/>
        </w:numPr>
        <w:spacing w:afterLines="50" w:after="120" w:line="240" w:lineRule="auto"/>
        <w:jc w:val="both"/>
        <w:rPr>
          <w:rFonts w:cs="Calibri"/>
          <w:iCs/>
        </w:rPr>
      </w:pPr>
      <w:r w:rsidRPr="00765166">
        <w:rPr>
          <w:rFonts w:cs="Calibri"/>
          <w:iCs/>
        </w:rPr>
        <w:t>For each SCS, whether or not separate UE capabilities for PDCCH monitoring periodicities are needed is concluded at RAN1#91.</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094E08" w14:paraId="7ACF910F" w14:textId="77777777" w:rsidTr="0071327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4A6F4E51" w14:textId="77777777" w:rsidR="00094E08" w:rsidRPr="00765166" w:rsidRDefault="00094E08" w:rsidP="00713274">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B1C615A"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SCS</w:t>
            </w:r>
          </w:p>
        </w:tc>
      </w:tr>
      <w:tr w:rsidR="00094E08" w14:paraId="4D18DE66" w14:textId="77777777" w:rsidTr="0071327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7FCE4B6" w14:textId="77777777" w:rsidR="00094E08" w:rsidRDefault="00094E08" w:rsidP="0071327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BDEE220"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095AE76"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9528743"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E1BD721"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120kHz</w:t>
            </w:r>
          </w:p>
        </w:tc>
      </w:tr>
      <w:tr w:rsidR="00094E08" w14:paraId="58868E87" w14:textId="77777777" w:rsidTr="0071327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4E18C346" w14:textId="77777777" w:rsidR="00094E08" w:rsidRPr="00765166" w:rsidRDefault="00094E08" w:rsidP="00713274">
            <w:pPr>
              <w:overflowPunct w:val="0"/>
              <w:autoSpaceDE w:val="0"/>
              <w:autoSpaceDN w:val="0"/>
              <w:spacing w:after="180"/>
              <w:jc w:val="center"/>
              <w:textAlignment w:val="baseline"/>
              <w:rPr>
                <w:rFonts w:ascii="Calibri" w:hAnsi="Calibri"/>
              </w:rPr>
            </w:pPr>
            <w:r w:rsidRPr="00765166">
              <w:rPr>
                <w:rFonts w:ascii="Calibri" w:hAnsi="Calibri"/>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83491"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553E1"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F90DE"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55BFB" w14:textId="77777777" w:rsidR="00094E08" w:rsidRDefault="00094E08" w:rsidP="00713274">
            <w:pPr>
              <w:overflowPunct w:val="0"/>
              <w:autoSpaceDE w:val="0"/>
              <w:autoSpaceDN w:val="0"/>
              <w:spacing w:after="180"/>
              <w:jc w:val="center"/>
              <w:textAlignment w:val="baseline"/>
              <w:rPr>
                <w:rFonts w:ascii="Calibri" w:hAnsi="Calibri"/>
              </w:rPr>
            </w:pPr>
            <w:r>
              <w:rPr>
                <w:rFonts w:ascii="Calibri" w:hAnsi="Calibri"/>
              </w:rPr>
              <w:t>Y/N</w:t>
            </w:r>
          </w:p>
        </w:tc>
      </w:tr>
    </w:tbl>
    <w:p w14:paraId="46BFB8DC" w14:textId="780A172E" w:rsidR="00094E08" w:rsidRDefault="00094E08" w:rsidP="00094E08">
      <w:pPr>
        <w:rPr>
          <w:b/>
        </w:rPr>
      </w:pPr>
    </w:p>
    <w:p w14:paraId="36283918" w14:textId="711A32E3" w:rsidR="0041110E" w:rsidRPr="0041110E" w:rsidRDefault="0041110E" w:rsidP="00094E08">
      <w:pPr>
        <w:rPr>
          <w:b/>
        </w:rPr>
      </w:pPr>
      <w:r w:rsidRPr="0041110E">
        <w:rPr>
          <w:b/>
        </w:rPr>
        <w:t>The following agreements were</w:t>
      </w:r>
      <w:r>
        <w:rPr>
          <w:b/>
        </w:rPr>
        <w:t xml:space="preserve"> reached in the initial access session at RAN1#90bis and subsequent email discussions:</w:t>
      </w:r>
    </w:p>
    <w:p w14:paraId="0FDA1D82" w14:textId="77777777" w:rsidR="00803656" w:rsidRPr="0041110E" w:rsidRDefault="00803656" w:rsidP="00803656">
      <w:pPr>
        <w:rPr>
          <w:rFonts w:ascii="Calibri" w:hAnsi="Calibri"/>
          <w:b/>
        </w:rPr>
      </w:pPr>
      <w:r w:rsidRPr="0041110E">
        <w:rPr>
          <w:b/>
          <w:highlight w:val="green"/>
        </w:rPr>
        <w:t>Agreements:</w:t>
      </w:r>
    </w:p>
    <w:p w14:paraId="3DAACCFB" w14:textId="77777777" w:rsidR="00803656" w:rsidRPr="00765166" w:rsidRDefault="00803656" w:rsidP="00803656">
      <w:pPr>
        <w:pStyle w:val="ListParagraph"/>
        <w:numPr>
          <w:ilvl w:val="0"/>
          <w:numId w:val="56"/>
        </w:numPr>
        <w:spacing w:line="240" w:lineRule="auto"/>
        <w:ind w:left="720"/>
        <w:jc w:val="both"/>
        <w:rPr>
          <w:lang w:eastAsia="ja-JP"/>
        </w:rPr>
      </w:pPr>
      <w:r w:rsidRPr="00765166">
        <w:rPr>
          <w:lang w:eastAsia="ja-JP"/>
        </w:rPr>
        <w:t>(Working assumption) PBCH contents, except the SSB index, should be the same for all SS/PBCH blocks within an SSB burst set for the same center frequency</w:t>
      </w:r>
    </w:p>
    <w:p w14:paraId="5C86A155" w14:textId="77777777" w:rsidR="00803656" w:rsidRPr="00765166" w:rsidRDefault="00803656" w:rsidP="00803656">
      <w:pPr>
        <w:pStyle w:val="ListParagraph"/>
        <w:ind w:left="1520"/>
        <w:rPr>
          <w:lang w:eastAsia="ja-JP"/>
        </w:rPr>
      </w:pPr>
    </w:p>
    <w:p w14:paraId="33E82627" w14:textId="77777777" w:rsidR="00803656" w:rsidRPr="00765166" w:rsidRDefault="00803656" w:rsidP="00803656">
      <w:pPr>
        <w:pStyle w:val="ListParagraph"/>
        <w:numPr>
          <w:ilvl w:val="0"/>
          <w:numId w:val="56"/>
        </w:numPr>
        <w:spacing w:line="240" w:lineRule="auto"/>
        <w:ind w:left="720"/>
        <w:jc w:val="both"/>
        <w:rPr>
          <w:lang w:eastAsia="ja-JP"/>
        </w:rPr>
      </w:pPr>
      <w:r w:rsidRPr="00765166">
        <w:rPr>
          <w:lang w:eastAsia="ja-JP"/>
        </w:rPr>
        <w:t xml:space="preserve">The maximum number of bits for configuration of RMSI CORESET(s) and RMSI timing in PBCH is X bits excluding the subcarrier spacing. </w:t>
      </w:r>
    </w:p>
    <w:p w14:paraId="6C0C6BB3" w14:textId="77777777" w:rsidR="00803656" w:rsidRPr="00765166" w:rsidRDefault="00803656" w:rsidP="00803656">
      <w:pPr>
        <w:pStyle w:val="ListParagraph"/>
        <w:numPr>
          <w:ilvl w:val="1"/>
          <w:numId w:val="56"/>
        </w:numPr>
        <w:spacing w:line="240" w:lineRule="auto"/>
        <w:ind w:left="1080"/>
        <w:jc w:val="both"/>
        <w:rPr>
          <w:lang w:eastAsia="ja-JP"/>
        </w:rPr>
      </w:pPr>
      <w:r w:rsidRPr="00765166">
        <w:rPr>
          <w:lang w:eastAsia="ja-JP"/>
        </w:rPr>
        <w:t>X is TBD, and can be chosen to be up to [8] bits.</w:t>
      </w:r>
    </w:p>
    <w:p w14:paraId="338CA172" w14:textId="77777777" w:rsidR="00803656" w:rsidRPr="00765166" w:rsidRDefault="00803656" w:rsidP="00803656">
      <w:pPr>
        <w:pStyle w:val="ListParagraph"/>
        <w:numPr>
          <w:ilvl w:val="1"/>
          <w:numId w:val="56"/>
        </w:numPr>
        <w:spacing w:line="240" w:lineRule="auto"/>
        <w:ind w:left="1080"/>
        <w:jc w:val="both"/>
        <w:rPr>
          <w:lang w:eastAsia="ja-JP"/>
        </w:rPr>
      </w:pPr>
      <w:r w:rsidRPr="00765166">
        <w:rPr>
          <w:lang w:eastAsia="ja-JP"/>
        </w:rPr>
        <w:t>Note: RMSI CORESET(s) means the CORESET(s) configured by PBCH</w:t>
      </w:r>
    </w:p>
    <w:p w14:paraId="351A7026" w14:textId="77777777" w:rsidR="00803656" w:rsidRPr="00765166" w:rsidRDefault="00803656" w:rsidP="00803656">
      <w:pPr>
        <w:pStyle w:val="ListParagraph"/>
        <w:ind w:left="1520"/>
        <w:rPr>
          <w:lang w:eastAsia="ja-JP"/>
        </w:rPr>
      </w:pPr>
    </w:p>
    <w:p w14:paraId="524D448F" w14:textId="77777777" w:rsidR="00803656" w:rsidRPr="00765166" w:rsidRDefault="00803656" w:rsidP="00803656">
      <w:pPr>
        <w:pStyle w:val="ListParagraph"/>
        <w:numPr>
          <w:ilvl w:val="0"/>
          <w:numId w:val="56"/>
        </w:numPr>
        <w:spacing w:line="240" w:lineRule="auto"/>
        <w:ind w:left="720"/>
        <w:jc w:val="both"/>
        <w:rPr>
          <w:lang w:eastAsia="ja-JP"/>
        </w:rPr>
      </w:pPr>
      <w:r w:rsidRPr="00765166">
        <w:rPr>
          <w:lang w:eastAsia="ja-JP"/>
        </w:rPr>
        <w:t xml:space="preserve">Configuration of RMSI CORESET(s) should consider at least the following properties: </w:t>
      </w:r>
    </w:p>
    <w:p w14:paraId="794C0B38" w14:textId="77777777" w:rsidR="00803656" w:rsidRDefault="00803656" w:rsidP="00803656">
      <w:pPr>
        <w:pStyle w:val="ListParagraph"/>
        <w:numPr>
          <w:ilvl w:val="1"/>
          <w:numId w:val="56"/>
        </w:numPr>
        <w:spacing w:line="240" w:lineRule="auto"/>
        <w:ind w:left="1080"/>
        <w:jc w:val="both"/>
        <w:rPr>
          <w:lang w:eastAsia="ja-JP"/>
        </w:rPr>
      </w:pPr>
      <w:r>
        <w:rPr>
          <w:lang w:eastAsia="ja-JP"/>
        </w:rPr>
        <w:t xml:space="preserve">bandwidth (PRBs) </w:t>
      </w:r>
    </w:p>
    <w:p w14:paraId="75576B69" w14:textId="77777777" w:rsidR="00803656" w:rsidRPr="00765166" w:rsidRDefault="00803656" w:rsidP="00803656">
      <w:pPr>
        <w:pStyle w:val="ListParagraph"/>
        <w:numPr>
          <w:ilvl w:val="1"/>
          <w:numId w:val="56"/>
        </w:numPr>
        <w:spacing w:line="240" w:lineRule="auto"/>
        <w:ind w:left="1080"/>
        <w:jc w:val="both"/>
        <w:rPr>
          <w:lang w:eastAsia="ja-JP"/>
        </w:rPr>
      </w:pPr>
      <w:r w:rsidRPr="00765166">
        <w:rPr>
          <w:lang w:eastAsia="ja-JP"/>
        </w:rPr>
        <w:t xml:space="preserve">frequency position (frequency offset relative to SS/PBCH block) </w:t>
      </w:r>
    </w:p>
    <w:p w14:paraId="35C095F4" w14:textId="77777777" w:rsidR="00803656" w:rsidRPr="00765166" w:rsidRDefault="00803656" w:rsidP="00803656">
      <w:pPr>
        <w:pStyle w:val="ListParagraph"/>
        <w:numPr>
          <w:ilvl w:val="1"/>
          <w:numId w:val="56"/>
        </w:numPr>
        <w:spacing w:line="240" w:lineRule="auto"/>
        <w:ind w:left="1080"/>
        <w:jc w:val="both"/>
        <w:rPr>
          <w:lang w:eastAsia="ja-JP"/>
        </w:rPr>
      </w:pPr>
      <w:r w:rsidRPr="00765166">
        <w:rPr>
          <w:lang w:eastAsia="ja-JP"/>
        </w:rPr>
        <w:t xml:space="preserve">A set of consecutive OFDM symbol indices in a slot corresponding to a single CORESET </w:t>
      </w:r>
    </w:p>
    <w:p w14:paraId="38458064" w14:textId="77777777" w:rsidR="00803656" w:rsidRPr="00765166" w:rsidRDefault="00803656" w:rsidP="00803656">
      <w:pPr>
        <w:pStyle w:val="ListParagraph"/>
        <w:numPr>
          <w:ilvl w:val="1"/>
          <w:numId w:val="56"/>
        </w:numPr>
        <w:spacing w:line="240" w:lineRule="auto"/>
        <w:ind w:left="1080"/>
        <w:jc w:val="both"/>
        <w:rPr>
          <w:lang w:eastAsia="ja-JP"/>
        </w:rPr>
      </w:pPr>
      <w:r w:rsidRPr="00765166">
        <w:rPr>
          <w:lang w:eastAsia="ja-JP"/>
        </w:rPr>
        <w:t>FFS: signaling details including what is captured in specifications and what is signaled in the MIB</w:t>
      </w:r>
    </w:p>
    <w:p w14:paraId="5D5B527F" w14:textId="77777777" w:rsidR="00803656" w:rsidRPr="00765166" w:rsidRDefault="00803656" w:rsidP="00803656">
      <w:pPr>
        <w:pStyle w:val="ListParagraph"/>
        <w:ind w:left="1520"/>
        <w:rPr>
          <w:lang w:eastAsia="ja-JP"/>
        </w:rPr>
      </w:pPr>
    </w:p>
    <w:p w14:paraId="1378A7A2" w14:textId="77777777" w:rsidR="00803656" w:rsidRPr="00765166" w:rsidRDefault="00803656" w:rsidP="00803656">
      <w:pPr>
        <w:pStyle w:val="ListParagraph"/>
        <w:numPr>
          <w:ilvl w:val="0"/>
          <w:numId w:val="56"/>
        </w:numPr>
        <w:spacing w:line="240" w:lineRule="auto"/>
        <w:ind w:left="720"/>
        <w:jc w:val="both"/>
        <w:rPr>
          <w:lang w:eastAsia="ja-JP"/>
        </w:rPr>
      </w:pPr>
      <w:r w:rsidRPr="00765166">
        <w:rPr>
          <w:lang w:eastAsia="ja-JP"/>
        </w:rPr>
        <w:t xml:space="preserve">RMSI timing configuration should consider at least the following properties: </w:t>
      </w:r>
    </w:p>
    <w:p w14:paraId="16C3AEFF" w14:textId="77777777" w:rsidR="00803656" w:rsidRPr="00765166" w:rsidRDefault="00803656" w:rsidP="00803656">
      <w:pPr>
        <w:pStyle w:val="ListParagraph"/>
        <w:numPr>
          <w:ilvl w:val="1"/>
          <w:numId w:val="56"/>
        </w:numPr>
        <w:spacing w:line="240" w:lineRule="auto"/>
        <w:ind w:left="1080"/>
        <w:jc w:val="both"/>
        <w:rPr>
          <w:lang w:eastAsia="ja-JP"/>
        </w:rPr>
      </w:pPr>
      <w:r w:rsidRPr="00765166">
        <w:rPr>
          <w:lang w:eastAsia="ja-JP"/>
        </w:rPr>
        <w:t>RMSI PDCCH monitoring window periodicity y</w:t>
      </w:r>
    </w:p>
    <w:p w14:paraId="6C1D2881" w14:textId="77777777" w:rsidR="00803656" w:rsidRPr="00765166" w:rsidRDefault="00803656" w:rsidP="00803656">
      <w:pPr>
        <w:pStyle w:val="ListParagraph"/>
        <w:numPr>
          <w:ilvl w:val="1"/>
          <w:numId w:val="56"/>
        </w:numPr>
        <w:spacing w:line="240" w:lineRule="auto"/>
        <w:ind w:left="1080"/>
        <w:jc w:val="both"/>
        <w:rPr>
          <w:lang w:eastAsia="ja-JP"/>
        </w:rPr>
      </w:pPr>
      <w:r w:rsidRPr="00765166">
        <w:rPr>
          <w:lang w:eastAsia="ja-JP"/>
        </w:rPr>
        <w:t>RMSI PDCCH monitoring window duration x</w:t>
      </w:r>
    </w:p>
    <w:p w14:paraId="35A7BBB9" w14:textId="77777777" w:rsidR="00803656" w:rsidRPr="00765166" w:rsidRDefault="00803656" w:rsidP="00803656">
      <w:pPr>
        <w:pStyle w:val="ListParagraph"/>
        <w:numPr>
          <w:ilvl w:val="1"/>
          <w:numId w:val="56"/>
        </w:numPr>
        <w:spacing w:line="240" w:lineRule="auto"/>
        <w:ind w:left="1080"/>
        <w:jc w:val="both"/>
        <w:rPr>
          <w:lang w:eastAsia="ja-JP"/>
        </w:rPr>
      </w:pPr>
      <w:r w:rsidRPr="00765166">
        <w:rPr>
          <w:lang w:eastAsia="ja-JP"/>
        </w:rPr>
        <w:t>FFS: RMSI PDCCH monitoring window offset</w:t>
      </w:r>
    </w:p>
    <w:p w14:paraId="7ED9808B" w14:textId="77777777" w:rsidR="00803656" w:rsidRPr="00765166" w:rsidRDefault="00803656" w:rsidP="00803656">
      <w:pPr>
        <w:pStyle w:val="ListParagraph"/>
        <w:numPr>
          <w:ilvl w:val="1"/>
          <w:numId w:val="56"/>
        </w:numPr>
        <w:spacing w:line="240" w:lineRule="auto"/>
        <w:ind w:left="1080"/>
        <w:jc w:val="both"/>
        <w:rPr>
          <w:lang w:eastAsia="ja-JP"/>
        </w:rPr>
      </w:pPr>
      <w:r w:rsidRPr="00765166">
        <w:rPr>
          <w:lang w:eastAsia="ja-JP"/>
        </w:rPr>
        <w:t>FFS: The number of RMSI PDCCH monitoring occasions per SSB within the RMSI PDCCH monitoring window periodicity</w:t>
      </w:r>
    </w:p>
    <w:p w14:paraId="79255A9D" w14:textId="77777777" w:rsidR="00803656" w:rsidRPr="00765166" w:rsidRDefault="00803656" w:rsidP="00803656">
      <w:pPr>
        <w:pStyle w:val="ListParagraph"/>
        <w:numPr>
          <w:ilvl w:val="1"/>
          <w:numId w:val="56"/>
        </w:numPr>
        <w:spacing w:line="240" w:lineRule="auto"/>
        <w:ind w:left="1080"/>
        <w:jc w:val="both"/>
        <w:rPr>
          <w:lang w:eastAsia="ja-JP"/>
        </w:rPr>
      </w:pPr>
      <w:r w:rsidRPr="00765166">
        <w:rPr>
          <w:lang w:eastAsia="ja-JP"/>
        </w:rPr>
        <w:t>FFS: signaling details including what is captured in specifications and what is signaled in the MIB</w:t>
      </w:r>
    </w:p>
    <w:p w14:paraId="29123EA2" w14:textId="77777777" w:rsidR="00803656" w:rsidRPr="00765166" w:rsidRDefault="00803656" w:rsidP="00803656">
      <w:pPr>
        <w:pStyle w:val="ListParagraph"/>
        <w:ind w:left="1520"/>
        <w:rPr>
          <w:lang w:eastAsia="ja-JP"/>
        </w:rPr>
      </w:pPr>
    </w:p>
    <w:p w14:paraId="3BF9A199" w14:textId="77777777" w:rsidR="00803656" w:rsidRPr="00765166" w:rsidRDefault="00803656" w:rsidP="00803656">
      <w:pPr>
        <w:pStyle w:val="ListParagraph"/>
        <w:numPr>
          <w:ilvl w:val="0"/>
          <w:numId w:val="56"/>
        </w:numPr>
        <w:spacing w:line="240" w:lineRule="auto"/>
        <w:ind w:left="720"/>
        <w:jc w:val="both"/>
        <w:rPr>
          <w:lang w:eastAsia="ja-JP"/>
        </w:rPr>
      </w:pPr>
      <w:r w:rsidRPr="00765166">
        <w:rPr>
          <w:lang w:eastAsia="ja-JP"/>
        </w:rPr>
        <w:t>Note: QCL per CORESET vs. search space is up to control session’s decision.</w:t>
      </w:r>
    </w:p>
    <w:p w14:paraId="0DA86291" w14:textId="77777777" w:rsidR="00803656" w:rsidRPr="00765166" w:rsidRDefault="00803656" w:rsidP="00094E08">
      <w:pPr>
        <w:rPr>
          <w:b/>
        </w:rPr>
      </w:pPr>
    </w:p>
    <w:p w14:paraId="6D0DFA19" w14:textId="5346A09F" w:rsidR="005B1A63" w:rsidRPr="005B1A63" w:rsidRDefault="0041110E" w:rsidP="00313430">
      <w:pPr>
        <w:pStyle w:val="Heading3"/>
      </w:pPr>
      <w:r>
        <w:lastRenderedPageBreak/>
        <w:t xml:space="preserve">RMSI </w:t>
      </w:r>
      <w:r w:rsidR="005B1A63">
        <w:t>CORESET</w:t>
      </w:r>
    </w:p>
    <w:p w14:paraId="46E84F12" w14:textId="2BA15A8A" w:rsidR="00731CF0" w:rsidRPr="00765166" w:rsidRDefault="001F695E" w:rsidP="003245DE">
      <w:pPr>
        <w:pStyle w:val="BodyText"/>
      </w:pPr>
      <w:r w:rsidRPr="00765166">
        <w:t>A</w:t>
      </w:r>
      <w:r w:rsidR="00B10446" w:rsidRPr="00765166">
        <w:t xml:space="preserve">fter initial access is performed, the UE </w:t>
      </w:r>
      <w:r w:rsidRPr="00765166">
        <w:t xml:space="preserve">needs </w:t>
      </w:r>
      <w:r w:rsidR="00B10446" w:rsidRPr="00765166">
        <w:t>to be configured a</w:t>
      </w:r>
      <w:r w:rsidR="00974223" w:rsidRPr="00765166">
        <w:t>t least one</w:t>
      </w:r>
      <w:r w:rsidR="00B10446" w:rsidRPr="00765166">
        <w:t xml:space="preserve"> control resource set </w:t>
      </w:r>
      <w:r w:rsidR="00714B6B" w:rsidRPr="00765166">
        <w:t>(CORESET)</w:t>
      </w:r>
      <w:r w:rsidR="00713274" w:rsidRPr="00765166">
        <w:t xml:space="preserve"> for</w:t>
      </w:r>
      <w:r w:rsidR="00006559" w:rsidRPr="00765166">
        <w:t xml:space="preserve"> paging, random access response and other control signaling</w:t>
      </w:r>
      <w:r w:rsidRPr="00765166">
        <w:t>. However this configuration cannot be done in</w:t>
      </w:r>
      <w:r w:rsidR="003B3499" w:rsidRPr="00765166">
        <w:t xml:space="preserve"> </w:t>
      </w:r>
      <w:r w:rsidR="00B10446" w:rsidRPr="00765166">
        <w:t xml:space="preserve">NR-PBCH </w:t>
      </w:r>
      <w:r w:rsidRPr="00765166">
        <w:t>because</w:t>
      </w:r>
      <w:r w:rsidR="00474756" w:rsidRPr="00765166">
        <w:t xml:space="preserve"> of its</w:t>
      </w:r>
      <w:r w:rsidR="00B10446" w:rsidRPr="00765166">
        <w:t xml:space="preserve"> limited capacity. Therefore, </w:t>
      </w:r>
      <w:r w:rsidRPr="00765166">
        <w:t xml:space="preserve">as agreed </w:t>
      </w:r>
      <w:r w:rsidR="00B10446" w:rsidRPr="00765166">
        <w:t xml:space="preserve">a </w:t>
      </w:r>
      <w:r w:rsidR="00314077" w:rsidRPr="00765166">
        <w:t xml:space="preserve">first </w:t>
      </w:r>
      <w:r w:rsidRPr="00765166">
        <w:t>CORESET is</w:t>
      </w:r>
      <w:r w:rsidR="00474756" w:rsidRPr="00765166">
        <w:t xml:space="preserve"> used </w:t>
      </w:r>
      <w:r w:rsidRPr="00765166">
        <w:t xml:space="preserve">to schedule </w:t>
      </w:r>
      <w:r w:rsidR="00474756" w:rsidRPr="00765166">
        <w:t>the PDSCH containing the remaining system information (RMSI). This CORESET</w:t>
      </w:r>
      <w:r w:rsidR="00B10446" w:rsidRPr="00765166">
        <w:t xml:space="preserve"> </w:t>
      </w:r>
      <w:r w:rsidR="00713274" w:rsidRPr="00765166">
        <w:t xml:space="preserve">is denoted the </w:t>
      </w:r>
      <w:r w:rsidR="006072CE" w:rsidRPr="00765166">
        <w:rPr>
          <w:i/>
        </w:rPr>
        <w:t>RMSI</w:t>
      </w:r>
      <w:r w:rsidR="00713274" w:rsidRPr="00765166">
        <w:rPr>
          <w:i/>
        </w:rPr>
        <w:t xml:space="preserve"> CORESET</w:t>
      </w:r>
      <w:r w:rsidR="00713274" w:rsidRPr="00765166">
        <w:t xml:space="preserve"> and </w:t>
      </w:r>
      <w:r w:rsidR="00B10446" w:rsidRPr="00765166">
        <w:t xml:space="preserve">must </w:t>
      </w:r>
      <w:r w:rsidR="001E1188" w:rsidRPr="00765166">
        <w:t xml:space="preserve">be </w:t>
      </w:r>
      <w:r w:rsidR="00B10446" w:rsidRPr="00765166">
        <w:t>signaled with very minimal signaling to the UE</w:t>
      </w:r>
      <w:r w:rsidR="00314077" w:rsidRPr="00765166">
        <w:t xml:space="preserve"> </w:t>
      </w:r>
      <w:r w:rsidR="007E6E65" w:rsidRPr="00765166">
        <w:t xml:space="preserve">in the </w:t>
      </w:r>
      <w:r w:rsidR="0020124C" w:rsidRPr="00765166">
        <w:t>NR-P</w:t>
      </w:r>
      <w:r w:rsidR="00CA54BB" w:rsidRPr="00765166">
        <w:t>B</w:t>
      </w:r>
      <w:r w:rsidR="0020124C" w:rsidRPr="00765166">
        <w:t>CH (</w:t>
      </w:r>
      <w:r w:rsidR="007E6E65" w:rsidRPr="00765166">
        <w:t>MIB</w:t>
      </w:r>
      <w:r w:rsidR="0020124C" w:rsidRPr="00765166">
        <w:t>)</w:t>
      </w:r>
      <w:r w:rsidR="00474756" w:rsidRPr="00765166">
        <w:t>,</w:t>
      </w:r>
      <w:r w:rsidR="00B10446" w:rsidRPr="00765166">
        <w:t xml:space="preserve"> </w:t>
      </w:r>
      <w:r w:rsidR="00474756" w:rsidRPr="00765166">
        <w:t>and f</w:t>
      </w:r>
      <w:r w:rsidR="001E1188" w:rsidRPr="00765166">
        <w:t>urthermore</w:t>
      </w:r>
      <w:r w:rsidR="00B10446" w:rsidRPr="00765166">
        <w:t xml:space="preserve">, </w:t>
      </w:r>
      <w:r w:rsidR="00713274" w:rsidRPr="00765166">
        <w:t>it</w:t>
      </w:r>
      <w:r w:rsidR="00984049" w:rsidRPr="00765166">
        <w:t xml:space="preserve"> should at least support</w:t>
      </w:r>
      <w:r w:rsidR="00B10446" w:rsidRPr="00765166">
        <w:t xml:space="preserve"> a common search space.</w:t>
      </w:r>
      <w:r w:rsidR="00314077" w:rsidRPr="00765166">
        <w:t xml:space="preserve"> </w:t>
      </w:r>
    </w:p>
    <w:p w14:paraId="0162DFF5" w14:textId="3FC2193D" w:rsidR="0012480D" w:rsidRPr="00765166" w:rsidRDefault="00B91219" w:rsidP="00C70F6F">
      <w:pPr>
        <w:pStyle w:val="BodyText"/>
      </w:pPr>
      <w:r>
        <w:t xml:space="preserve">As agreed, </w:t>
      </w:r>
      <w:r w:rsidR="00C70F6F" w:rsidRPr="00765166">
        <w:t>m</w:t>
      </w:r>
      <w:r w:rsidR="0042144C" w:rsidRPr="00765166">
        <w:t>inimal signaling</w:t>
      </w:r>
      <w:r w:rsidR="001E1188" w:rsidRPr="00765166">
        <w:t xml:space="preserve"> using </w:t>
      </w:r>
      <w:r>
        <w:t>no more than</w:t>
      </w:r>
      <w:r w:rsidR="007D24DD" w:rsidRPr="00765166">
        <w:t xml:space="preserve"> 8</w:t>
      </w:r>
      <w:r w:rsidR="001E1188" w:rsidRPr="00765166">
        <w:t xml:space="preserve"> bits </w:t>
      </w:r>
      <w:r w:rsidR="0042144C" w:rsidRPr="00765166">
        <w:t xml:space="preserve">need to be used during initial access procedures in order to </w:t>
      </w:r>
      <w:r w:rsidR="00745CAD" w:rsidRPr="00765166">
        <w:t>determine the RMSI configuration including number of PRBs, frequency position, and the set of consecutive symbols in a slot where the RMSI is located as well as the RMSI timing configuration including the RMSI monitoring window periodicity and duration</w:t>
      </w:r>
      <w:r w:rsidR="0042144C" w:rsidRPr="00765166">
        <w:t>.</w:t>
      </w:r>
      <w:r w:rsidR="001E1188" w:rsidRPr="00765166">
        <w:t xml:space="preserve"> </w:t>
      </w:r>
      <w:r w:rsidR="0012480D" w:rsidRPr="006426F2">
        <w:t xml:space="preserve">In </w:t>
      </w:r>
      <w:r w:rsidRPr="006426F2">
        <w:fldChar w:fldCharType="begin"/>
      </w:r>
      <w:r w:rsidRPr="006426F2">
        <w:instrText xml:space="preserve"> REF _Ref498695394 \r \h  \* MERGEFORMAT </w:instrText>
      </w:r>
      <w:r w:rsidRPr="006426F2">
        <w:fldChar w:fldCharType="separate"/>
      </w:r>
      <w:r w:rsidR="0040369A">
        <w:t>[4]</w:t>
      </w:r>
      <w:r w:rsidRPr="006426F2">
        <w:fldChar w:fldCharType="end"/>
      </w:r>
      <w:r w:rsidRPr="006426F2">
        <w:t xml:space="preserve"> a proposal on signalling of RMSI CORESET configuration is given assuming</w:t>
      </w:r>
      <w:r w:rsidR="0012480D" w:rsidRPr="006426F2">
        <w:t xml:space="preserve"> that </w:t>
      </w:r>
      <w:r w:rsidR="00FB045E" w:rsidRPr="006426F2">
        <w:t>8</w:t>
      </w:r>
      <w:r w:rsidR="0012480D" w:rsidRPr="006426F2">
        <w:t xml:space="preserve"> bits are used.</w:t>
      </w:r>
      <w:r w:rsidR="0012480D" w:rsidRPr="00765166">
        <w:t xml:space="preserve"> </w:t>
      </w:r>
    </w:p>
    <w:p w14:paraId="6BD857C7" w14:textId="1502E41B" w:rsidR="00F06BFB" w:rsidRPr="008D1C12" w:rsidRDefault="008D1C12" w:rsidP="00C70F6F">
      <w:pPr>
        <w:pStyle w:val="BodyText"/>
      </w:pPr>
      <w:r>
        <w:t xml:space="preserve">Other parameters of the RMSI CORESET are proposed to be non-configurable. Even though the RMSI CORESET can be used </w:t>
      </w:r>
      <w:r w:rsidR="00AF73EA">
        <w:t>for other purposes</w:t>
      </w:r>
      <w:r>
        <w:t xml:space="preserve"> (including UE specific search spaces), its main purpose is scheduling of RMSI, which is transmitted at a high aggregation level. Therefore, a REG bundle size of 6 is prefer</w:t>
      </w:r>
      <w:r w:rsidR="00C05F5F">
        <w:t>r</w:t>
      </w:r>
      <w:r>
        <w:t>ed for performance reasons.</w:t>
      </w:r>
    </w:p>
    <w:p w14:paraId="16031ADC" w14:textId="58AC1A72" w:rsidR="00C87F29" w:rsidRPr="00A310C7" w:rsidRDefault="00C87F29" w:rsidP="00A4496E">
      <w:pPr>
        <w:pStyle w:val="BodyText"/>
      </w:pPr>
      <w:bookmarkStart w:id="2" w:name="_Hlk498420657"/>
      <w:r w:rsidRPr="00A310C7">
        <w:rPr>
          <w:b/>
        </w:rPr>
        <w:t>Proposal:</w:t>
      </w:r>
      <w:r w:rsidRPr="00A310C7">
        <w:rPr>
          <w:b/>
          <w:i/>
        </w:rPr>
        <w:t xml:space="preserve"> </w:t>
      </w:r>
      <w:r w:rsidRPr="00A310C7">
        <w:t xml:space="preserve">The following parameter settings should be used for the </w:t>
      </w:r>
      <w:r w:rsidR="001144F1" w:rsidRPr="00A310C7">
        <w:t xml:space="preserve">RMSI </w:t>
      </w:r>
      <w:r w:rsidRPr="00A310C7">
        <w:t>CORESET</w:t>
      </w:r>
      <w:r w:rsidR="007E7DF4">
        <w:t>:</w:t>
      </w:r>
    </w:p>
    <w:p w14:paraId="0017FB8A" w14:textId="26164973" w:rsidR="00C87F29" w:rsidRPr="006426F2" w:rsidRDefault="00C87F29" w:rsidP="00F35B1E">
      <w:pPr>
        <w:pStyle w:val="BodyText"/>
        <w:numPr>
          <w:ilvl w:val="0"/>
          <w:numId w:val="18"/>
        </w:numPr>
      </w:pPr>
      <w:r w:rsidRPr="00047F33">
        <w:t xml:space="preserve">REG bundle size = </w:t>
      </w:r>
      <w:r w:rsidR="008D1C12" w:rsidRPr="006426F2">
        <w:t>6</w:t>
      </w:r>
    </w:p>
    <w:bookmarkEnd w:id="2"/>
    <w:p w14:paraId="6B94F8A6" w14:textId="305EFA2C" w:rsidR="00240F76" w:rsidRDefault="00240F76" w:rsidP="00F35B1E">
      <w:pPr>
        <w:pStyle w:val="BodyText"/>
        <w:numPr>
          <w:ilvl w:val="0"/>
          <w:numId w:val="18"/>
        </w:numPr>
      </w:pPr>
      <w:r>
        <w:t>Transmission type = interleaved</w:t>
      </w:r>
    </w:p>
    <w:p w14:paraId="46B03A75" w14:textId="72C6A95D" w:rsidR="0020124C" w:rsidRPr="00C05F5F" w:rsidRDefault="00C05F5F" w:rsidP="00C05F5F">
      <w:pPr>
        <w:pStyle w:val="BodyText"/>
      </w:pPr>
      <w:r w:rsidRPr="00C05F5F">
        <w:t xml:space="preserve">Further, the parameters of the search space scheduling RMSI are also proposed to be non-configurable. </w:t>
      </w:r>
      <w:r w:rsidR="00130454">
        <w:t xml:space="preserve">As discussed above, </w:t>
      </w:r>
    </w:p>
    <w:p w14:paraId="11A2448C" w14:textId="76143A72" w:rsidR="0020124C" w:rsidRPr="00A310C7" w:rsidRDefault="0020124C" w:rsidP="0020124C">
      <w:pPr>
        <w:pStyle w:val="BodyText"/>
      </w:pPr>
      <w:r w:rsidRPr="00A310C7">
        <w:rPr>
          <w:b/>
        </w:rPr>
        <w:t>Proposal:</w:t>
      </w:r>
      <w:r w:rsidRPr="00A310C7">
        <w:rPr>
          <w:b/>
          <w:i/>
        </w:rPr>
        <w:t xml:space="preserve"> </w:t>
      </w:r>
      <w:r w:rsidRPr="00A310C7">
        <w:t xml:space="preserve">In the </w:t>
      </w:r>
      <w:r w:rsidR="00DC47A0" w:rsidRPr="00A310C7">
        <w:t>RMSI</w:t>
      </w:r>
      <w:r w:rsidRPr="00A310C7">
        <w:t xml:space="preserve"> CORESET, a common search space used to schedule the PDSCH </w:t>
      </w:r>
      <w:r w:rsidR="00F677D1" w:rsidRPr="00A310C7">
        <w:t>carrying</w:t>
      </w:r>
      <w:r w:rsidRPr="00A310C7">
        <w:t xml:space="preserve"> the RMSI is </w:t>
      </w:r>
      <w:r w:rsidR="00894213" w:rsidRPr="00A310C7">
        <w:t xml:space="preserve">implicitly </w:t>
      </w:r>
      <w:r w:rsidRPr="00A310C7">
        <w:t>specified</w:t>
      </w:r>
      <w:r w:rsidR="00894213" w:rsidRPr="00A310C7">
        <w:t xml:space="preserve"> with the following parameters</w:t>
      </w:r>
      <w:r w:rsidRPr="00A310C7">
        <w:t xml:space="preserve">: </w:t>
      </w:r>
    </w:p>
    <w:p w14:paraId="192C6B54" w14:textId="21B68F03" w:rsidR="0020124C" w:rsidRPr="00B91219" w:rsidRDefault="0020124C" w:rsidP="00F35B1E">
      <w:pPr>
        <w:pStyle w:val="BodyText"/>
        <w:numPr>
          <w:ilvl w:val="0"/>
          <w:numId w:val="18"/>
        </w:numPr>
      </w:pPr>
      <w:r w:rsidRPr="00B91219">
        <w:t>Aggregation level = 8</w:t>
      </w:r>
      <w:r w:rsidR="00B91219" w:rsidRPr="00B91219">
        <w:t xml:space="preserve"> </w:t>
      </w:r>
    </w:p>
    <w:p w14:paraId="67AFBF83" w14:textId="261EC1FD" w:rsidR="000F0BDB" w:rsidRPr="009774F3" w:rsidRDefault="0020124C" w:rsidP="009774F3">
      <w:pPr>
        <w:pStyle w:val="BodyText"/>
        <w:numPr>
          <w:ilvl w:val="0"/>
          <w:numId w:val="18"/>
        </w:numPr>
      </w:pPr>
      <w:r w:rsidRPr="00A310C7">
        <w:t xml:space="preserve">Number of PDCCH candidates = </w:t>
      </w:r>
      <w:r w:rsidR="00987646" w:rsidRPr="00A310C7">
        <w:t>1 if there is only one AL 8 candidate in the CORESET, 2 otherwise.</w:t>
      </w:r>
    </w:p>
    <w:p w14:paraId="32254A44" w14:textId="3C333FBB" w:rsidR="006E61FD" w:rsidRDefault="006E61FD" w:rsidP="006E61FD">
      <w:pPr>
        <w:pStyle w:val="Heading2"/>
      </w:pPr>
      <w:r>
        <w:t xml:space="preserve">Search Space and Blind Decoding </w:t>
      </w:r>
      <w:r w:rsidR="00EA21AB">
        <w:t>D</w:t>
      </w:r>
      <w:r>
        <w:t>esign</w:t>
      </w:r>
    </w:p>
    <w:p w14:paraId="667CDDB5" w14:textId="77777777" w:rsidR="002B67EA" w:rsidRPr="00A310C7" w:rsidRDefault="002B67EA" w:rsidP="002B67EA">
      <w:pPr>
        <w:pStyle w:val="BodyText"/>
      </w:pPr>
      <w:r w:rsidRPr="00A310C7">
        <w:t>Regarding search space and blind decoding the following agreements were made.</w:t>
      </w:r>
    </w:p>
    <w:p w14:paraId="1FC25A7F" w14:textId="5550EC02" w:rsidR="002B67EA" w:rsidRPr="00244F37" w:rsidRDefault="002B67EA" w:rsidP="002B67EA">
      <w:pPr>
        <w:rPr>
          <w:rFonts w:eastAsia="Yu Mincho"/>
          <w:b/>
          <w:iCs/>
          <w:highlight w:val="yellow"/>
          <w:u w:val="single"/>
          <w:lang w:eastAsia="ja-JP"/>
        </w:rPr>
      </w:pPr>
      <w:r w:rsidRPr="00244F37">
        <w:rPr>
          <w:rFonts w:eastAsia="Yu Mincho" w:hint="eastAsia"/>
          <w:b/>
          <w:iCs/>
          <w:highlight w:val="green"/>
          <w:u w:val="single"/>
          <w:lang w:eastAsia="ja-JP"/>
        </w:rPr>
        <w:t>Agreements</w:t>
      </w:r>
      <w:r>
        <w:rPr>
          <w:rFonts w:eastAsia="Yu Mincho"/>
          <w:b/>
          <w:iCs/>
          <w:highlight w:val="green"/>
          <w:u w:val="single"/>
          <w:lang w:eastAsia="ja-JP"/>
        </w:rPr>
        <w:t xml:space="preserve"> </w:t>
      </w:r>
      <w:r>
        <w:rPr>
          <w:rFonts w:eastAsia="Yu Mincho"/>
          <w:b/>
          <w:iCs/>
          <w:highlight w:val="green"/>
          <w:u w:val="single"/>
          <w:lang w:eastAsia="ja-JP"/>
        </w:rPr>
        <w:fldChar w:fldCharType="begin"/>
      </w:r>
      <w:r>
        <w:rPr>
          <w:rFonts w:eastAsia="Yu Mincho"/>
          <w:b/>
          <w:iCs/>
          <w:highlight w:val="green"/>
          <w:u w:val="single"/>
          <w:lang w:eastAsia="ja-JP"/>
        </w:rPr>
        <w:instrText xml:space="preserve"> REF _Ref490052797 \r \h </w:instrText>
      </w:r>
      <w:r>
        <w:rPr>
          <w:rFonts w:eastAsia="Yu Mincho"/>
          <w:b/>
          <w:iCs/>
          <w:highlight w:val="green"/>
          <w:u w:val="single"/>
          <w:lang w:eastAsia="ja-JP"/>
        </w:rPr>
      </w:r>
      <w:r>
        <w:rPr>
          <w:rFonts w:eastAsia="Yu Mincho"/>
          <w:b/>
          <w:iCs/>
          <w:highlight w:val="green"/>
          <w:u w:val="single"/>
          <w:lang w:eastAsia="ja-JP"/>
        </w:rPr>
        <w:fldChar w:fldCharType="separate"/>
      </w:r>
      <w:r w:rsidR="0040369A">
        <w:rPr>
          <w:rFonts w:eastAsia="Yu Mincho"/>
          <w:b/>
          <w:iCs/>
          <w:highlight w:val="green"/>
          <w:u w:val="single"/>
          <w:lang w:eastAsia="ja-JP"/>
        </w:rPr>
        <w:t>[1]</w:t>
      </w:r>
      <w:r>
        <w:rPr>
          <w:rFonts w:eastAsia="Yu Mincho"/>
          <w:b/>
          <w:iCs/>
          <w:highlight w:val="green"/>
          <w:u w:val="single"/>
          <w:lang w:eastAsia="ja-JP"/>
        </w:rPr>
        <w:fldChar w:fldCharType="end"/>
      </w:r>
      <w:r w:rsidRPr="00244F37">
        <w:rPr>
          <w:rFonts w:eastAsia="Yu Mincho" w:hint="eastAsia"/>
          <w:b/>
          <w:iCs/>
          <w:highlight w:val="green"/>
          <w:u w:val="single"/>
          <w:lang w:eastAsia="ja-JP"/>
        </w:rPr>
        <w:t>:</w:t>
      </w:r>
    </w:p>
    <w:p w14:paraId="7E167028" w14:textId="77777777" w:rsidR="002B67EA" w:rsidRPr="003C0471" w:rsidRDefault="002B67EA" w:rsidP="00F35B1E">
      <w:pPr>
        <w:numPr>
          <w:ilvl w:val="0"/>
          <w:numId w:val="22"/>
        </w:numPr>
        <w:spacing w:after="0"/>
        <w:rPr>
          <w:rFonts w:eastAsia="Yu Mincho"/>
          <w:iCs/>
          <w:lang w:eastAsia="ja-JP"/>
        </w:rPr>
      </w:pPr>
      <w:r w:rsidRPr="003C0471">
        <w:rPr>
          <w:rFonts w:eastAsia="Yu Mincho"/>
          <w:iCs/>
          <w:lang w:eastAsia="ja-JP"/>
        </w:rPr>
        <w:t>For PDCCH blind decoding, at least for the non-initial access, at least the following can be configured:</w:t>
      </w:r>
    </w:p>
    <w:p w14:paraId="3DD9AD4F" w14:textId="77777777" w:rsidR="002B67EA" w:rsidRPr="003C0471" w:rsidRDefault="002B67EA" w:rsidP="00F35B1E">
      <w:pPr>
        <w:numPr>
          <w:ilvl w:val="1"/>
          <w:numId w:val="22"/>
        </w:numPr>
        <w:spacing w:after="0"/>
        <w:rPr>
          <w:rFonts w:eastAsia="Yu Mincho"/>
          <w:iCs/>
          <w:lang w:eastAsia="ja-JP"/>
        </w:rPr>
      </w:pPr>
      <w:r w:rsidRPr="003C0471">
        <w:rPr>
          <w:rFonts w:eastAsia="Yu Mincho"/>
          <w:iCs/>
          <w:lang w:eastAsia="ja-JP"/>
        </w:rPr>
        <w:t>Number of PDCCH candidates per CCE aggregation level, per DCI format size that the UE monitors</w:t>
      </w:r>
    </w:p>
    <w:p w14:paraId="62DA966D" w14:textId="77777777" w:rsidR="002B67EA" w:rsidRPr="00244F37" w:rsidRDefault="002B67EA" w:rsidP="00F35B1E">
      <w:pPr>
        <w:numPr>
          <w:ilvl w:val="1"/>
          <w:numId w:val="22"/>
        </w:numPr>
        <w:spacing w:after="0"/>
        <w:rPr>
          <w:rFonts w:eastAsia="Yu Mincho"/>
          <w:iCs/>
          <w:lang w:eastAsia="ja-JP"/>
        </w:rPr>
      </w:pPr>
      <w:r w:rsidRPr="00244F37">
        <w:rPr>
          <w:rFonts w:eastAsia="Yu Mincho"/>
          <w:iCs/>
          <w:lang w:eastAsia="ja-JP"/>
        </w:rPr>
        <w:t>Set of aggregation levels</w:t>
      </w:r>
    </w:p>
    <w:p w14:paraId="76C9AE8F" w14:textId="77777777" w:rsidR="002B67EA" w:rsidRPr="00244F37" w:rsidRDefault="002B67EA" w:rsidP="00F35B1E">
      <w:pPr>
        <w:numPr>
          <w:ilvl w:val="2"/>
          <w:numId w:val="22"/>
        </w:numPr>
        <w:tabs>
          <w:tab w:val="num" w:pos="2160"/>
        </w:tabs>
        <w:spacing w:after="0"/>
        <w:rPr>
          <w:rFonts w:eastAsia="Yu Mincho"/>
          <w:iCs/>
          <w:lang w:eastAsia="ja-JP"/>
        </w:rPr>
      </w:pPr>
      <w:r w:rsidRPr="00244F37">
        <w:rPr>
          <w:rFonts w:eastAsia="Yu Mincho"/>
          <w:iCs/>
          <w:lang w:eastAsia="ja-JP"/>
        </w:rPr>
        <w:t>FFS explicit or implicit configuration</w:t>
      </w:r>
    </w:p>
    <w:p w14:paraId="323A916C" w14:textId="77777777" w:rsidR="002B67EA" w:rsidRPr="00244F37" w:rsidRDefault="002B67EA" w:rsidP="00F35B1E">
      <w:pPr>
        <w:numPr>
          <w:ilvl w:val="1"/>
          <w:numId w:val="22"/>
        </w:numPr>
        <w:spacing w:after="0"/>
        <w:rPr>
          <w:rFonts w:eastAsia="Yu Mincho"/>
          <w:iCs/>
          <w:lang w:eastAsia="ja-JP"/>
        </w:rPr>
      </w:pPr>
      <w:r w:rsidRPr="00244F37">
        <w:rPr>
          <w:rFonts w:eastAsia="Yu Mincho"/>
          <w:iCs/>
          <w:lang w:eastAsia="ja-JP"/>
        </w:rPr>
        <w:t>Set of DCI format sizes</w:t>
      </w:r>
    </w:p>
    <w:p w14:paraId="0BE99E40" w14:textId="77777777" w:rsidR="002B67EA" w:rsidRPr="00244F37" w:rsidRDefault="002B67EA" w:rsidP="00F35B1E">
      <w:pPr>
        <w:numPr>
          <w:ilvl w:val="2"/>
          <w:numId w:val="22"/>
        </w:numPr>
        <w:tabs>
          <w:tab w:val="num" w:pos="2160"/>
        </w:tabs>
        <w:spacing w:after="0"/>
        <w:rPr>
          <w:rFonts w:eastAsia="Yu Mincho"/>
          <w:iCs/>
          <w:lang w:eastAsia="ja-JP"/>
        </w:rPr>
      </w:pPr>
      <w:r w:rsidRPr="00244F37">
        <w:rPr>
          <w:rFonts w:eastAsia="Yu Mincho"/>
          <w:iCs/>
          <w:lang w:eastAsia="ja-JP"/>
        </w:rPr>
        <w:t>FFS explicit or implicit configuration</w:t>
      </w:r>
    </w:p>
    <w:p w14:paraId="1C68B1B4" w14:textId="77777777" w:rsidR="002B67EA" w:rsidRPr="003C0471" w:rsidRDefault="002B67EA" w:rsidP="00F35B1E">
      <w:pPr>
        <w:numPr>
          <w:ilvl w:val="1"/>
          <w:numId w:val="22"/>
        </w:numPr>
        <w:spacing w:after="0"/>
        <w:rPr>
          <w:rFonts w:eastAsia="Yu Mincho"/>
          <w:iCs/>
          <w:lang w:eastAsia="ja-JP"/>
        </w:rPr>
      </w:pPr>
      <w:r w:rsidRPr="003C0471">
        <w:rPr>
          <w:rFonts w:eastAsia="Yu Mincho"/>
          <w:iCs/>
          <w:lang w:eastAsia="ja-JP"/>
        </w:rPr>
        <w:t>FFS: per CORESET not used for initial access or search space</w:t>
      </w:r>
    </w:p>
    <w:p w14:paraId="7775FF8F" w14:textId="77777777" w:rsidR="002B67EA" w:rsidRPr="00244F37" w:rsidRDefault="002B67EA" w:rsidP="00F35B1E">
      <w:pPr>
        <w:numPr>
          <w:ilvl w:val="1"/>
          <w:numId w:val="22"/>
        </w:numPr>
        <w:spacing w:after="0"/>
        <w:rPr>
          <w:rFonts w:eastAsia="Yu Mincho"/>
          <w:iCs/>
          <w:lang w:eastAsia="ja-JP"/>
        </w:rPr>
      </w:pPr>
      <w:r w:rsidRPr="00244F37">
        <w:rPr>
          <w:rFonts w:eastAsia="Yu Mincho" w:hint="eastAsia"/>
          <w:iCs/>
          <w:lang w:eastAsia="ja-JP"/>
        </w:rPr>
        <w:t>FFS: Signalling details</w:t>
      </w:r>
    </w:p>
    <w:p w14:paraId="04DA017F" w14:textId="77777777" w:rsidR="002B67EA" w:rsidRPr="003C0471" w:rsidRDefault="002B67EA" w:rsidP="00F35B1E">
      <w:pPr>
        <w:numPr>
          <w:ilvl w:val="1"/>
          <w:numId w:val="22"/>
        </w:numPr>
        <w:spacing w:after="0"/>
        <w:rPr>
          <w:rFonts w:eastAsia="Yu Mincho"/>
          <w:iCs/>
          <w:lang w:eastAsia="ja-JP"/>
        </w:rPr>
      </w:pPr>
      <w:r w:rsidRPr="003C0471">
        <w:rPr>
          <w:rFonts w:eastAsia="Yu Mincho"/>
          <w:iCs/>
          <w:lang w:eastAsia="ja-JP"/>
        </w:rPr>
        <w:t>Note that the number of candidates can be zero</w:t>
      </w:r>
    </w:p>
    <w:p w14:paraId="3A781205" w14:textId="77777777" w:rsidR="002B67EA" w:rsidRPr="003C0471" w:rsidRDefault="002B67EA" w:rsidP="00F35B1E">
      <w:pPr>
        <w:numPr>
          <w:ilvl w:val="0"/>
          <w:numId w:val="22"/>
        </w:numPr>
        <w:spacing w:after="0"/>
        <w:rPr>
          <w:rFonts w:eastAsia="Yu Mincho"/>
          <w:iCs/>
          <w:lang w:eastAsia="ja-JP"/>
        </w:rPr>
      </w:pPr>
      <w:r w:rsidRPr="003C0471">
        <w:rPr>
          <w:rFonts w:eastAsia="Yu Mincho"/>
          <w:iCs/>
          <w:lang w:eastAsia="ja-JP"/>
        </w:rPr>
        <w:t>UE blind decoding capability is known by NW</w:t>
      </w:r>
    </w:p>
    <w:p w14:paraId="2B581C17" w14:textId="77777777" w:rsidR="002B67EA" w:rsidRPr="003C0471" w:rsidRDefault="002B67EA" w:rsidP="00F35B1E">
      <w:pPr>
        <w:numPr>
          <w:ilvl w:val="1"/>
          <w:numId w:val="22"/>
        </w:numPr>
        <w:spacing w:after="0"/>
        <w:rPr>
          <w:rFonts w:eastAsia="Yu Mincho"/>
          <w:iCs/>
          <w:lang w:eastAsia="ja-JP"/>
        </w:rPr>
      </w:pPr>
      <w:r w:rsidRPr="003C0471">
        <w:rPr>
          <w:rFonts w:eastAsia="Yu Mincho"/>
          <w:iCs/>
          <w:lang w:eastAsia="ja-JP"/>
        </w:rPr>
        <w:t>FFS: How the capability is derived</w:t>
      </w:r>
    </w:p>
    <w:p w14:paraId="6E3A62C3" w14:textId="77777777" w:rsidR="002B67EA" w:rsidRPr="003C0471" w:rsidRDefault="002B67EA" w:rsidP="002B67EA">
      <w:pPr>
        <w:rPr>
          <w:rFonts w:eastAsia="MS Mincho"/>
          <w:b/>
          <w:iCs/>
          <w:highlight w:val="green"/>
          <w:u w:val="single"/>
          <w:lang w:eastAsia="ja-JP"/>
        </w:rPr>
      </w:pPr>
    </w:p>
    <w:p w14:paraId="50EBCCD3" w14:textId="32D994C3" w:rsidR="002B67EA" w:rsidRPr="000D1ED5" w:rsidRDefault="002B67EA" w:rsidP="002B67EA">
      <w:pPr>
        <w:rPr>
          <w:rFonts w:eastAsia="MS Mincho"/>
          <w:b/>
          <w:iCs/>
          <w:highlight w:val="yellow"/>
          <w:u w:val="single"/>
          <w:lang w:eastAsia="ja-JP"/>
        </w:rPr>
      </w:pPr>
      <w:r w:rsidRPr="00D759EB">
        <w:rPr>
          <w:rFonts w:eastAsia="MS Mincho" w:hint="eastAsia"/>
          <w:b/>
          <w:iCs/>
          <w:highlight w:val="green"/>
          <w:u w:val="single"/>
          <w:lang w:eastAsia="ja-JP"/>
        </w:rPr>
        <w:t>Agreements</w:t>
      </w:r>
      <w:r>
        <w:rPr>
          <w:rFonts w:eastAsia="MS Mincho"/>
          <w:b/>
          <w:iCs/>
          <w:highlight w:val="green"/>
          <w:u w:val="single"/>
          <w:lang w:eastAsia="ja-JP"/>
        </w:rPr>
        <w:t xml:space="preserve"> </w:t>
      </w:r>
      <w:r>
        <w:rPr>
          <w:rFonts w:eastAsia="MS Mincho"/>
          <w:b/>
          <w:iCs/>
          <w:highlight w:val="green"/>
          <w:u w:val="single"/>
          <w:lang w:eastAsia="ja-JP"/>
        </w:rPr>
        <w:fldChar w:fldCharType="begin"/>
      </w:r>
      <w:r>
        <w:rPr>
          <w:rFonts w:eastAsia="MS Mincho"/>
          <w:b/>
          <w:iCs/>
          <w:highlight w:val="green"/>
          <w:u w:val="single"/>
          <w:lang w:eastAsia="ja-JP"/>
        </w:rPr>
        <w:instrText xml:space="preserve"> REF _Ref492367148 \r \h </w:instrText>
      </w:r>
      <w:r>
        <w:rPr>
          <w:rFonts w:eastAsia="MS Mincho"/>
          <w:b/>
          <w:iCs/>
          <w:highlight w:val="green"/>
          <w:u w:val="single"/>
          <w:lang w:eastAsia="ja-JP"/>
        </w:rPr>
      </w:r>
      <w:r>
        <w:rPr>
          <w:rFonts w:eastAsia="MS Mincho"/>
          <w:b/>
          <w:iCs/>
          <w:highlight w:val="green"/>
          <w:u w:val="single"/>
          <w:lang w:eastAsia="ja-JP"/>
        </w:rPr>
        <w:fldChar w:fldCharType="separate"/>
      </w:r>
      <w:r w:rsidR="0040369A">
        <w:rPr>
          <w:rFonts w:eastAsia="MS Mincho"/>
          <w:b/>
          <w:iCs/>
          <w:highlight w:val="green"/>
          <w:u w:val="single"/>
          <w:lang w:eastAsia="ja-JP"/>
        </w:rPr>
        <w:t>[2]</w:t>
      </w:r>
      <w:r>
        <w:rPr>
          <w:rFonts w:eastAsia="MS Mincho"/>
          <w:b/>
          <w:iCs/>
          <w:highlight w:val="green"/>
          <w:u w:val="single"/>
          <w:lang w:eastAsia="ja-JP"/>
        </w:rPr>
        <w:fldChar w:fldCharType="end"/>
      </w:r>
      <w:r w:rsidRPr="00D759EB">
        <w:rPr>
          <w:rFonts w:eastAsia="MS Mincho" w:hint="eastAsia"/>
          <w:b/>
          <w:iCs/>
          <w:highlight w:val="green"/>
          <w:u w:val="single"/>
          <w:lang w:eastAsia="ja-JP"/>
        </w:rPr>
        <w:t>:</w:t>
      </w:r>
    </w:p>
    <w:p w14:paraId="011D8968" w14:textId="77777777" w:rsidR="002B67EA" w:rsidRPr="003C0471" w:rsidRDefault="002B67EA" w:rsidP="00F35B1E">
      <w:pPr>
        <w:numPr>
          <w:ilvl w:val="0"/>
          <w:numId w:val="21"/>
        </w:numPr>
        <w:tabs>
          <w:tab w:val="left" w:pos="0"/>
        </w:tabs>
        <w:spacing w:after="0" w:line="240" w:lineRule="auto"/>
        <w:rPr>
          <w:iCs/>
        </w:rPr>
      </w:pPr>
      <w:r w:rsidRPr="003C0471">
        <w:rPr>
          <w:iCs/>
        </w:rPr>
        <w:t>A PDCCH search space at an aggregation level in a CORESET is defined by a set of PDCCH candidates</w:t>
      </w:r>
    </w:p>
    <w:p w14:paraId="652D0A95" w14:textId="77777777" w:rsidR="002B67EA" w:rsidRPr="003C0471" w:rsidRDefault="002B67EA" w:rsidP="00F35B1E">
      <w:pPr>
        <w:numPr>
          <w:ilvl w:val="0"/>
          <w:numId w:val="21"/>
        </w:numPr>
        <w:tabs>
          <w:tab w:val="left" w:pos="0"/>
        </w:tabs>
        <w:spacing w:after="0" w:line="240" w:lineRule="auto"/>
        <w:rPr>
          <w:iCs/>
        </w:rPr>
      </w:pPr>
      <w:r w:rsidRPr="003C0471">
        <w:rPr>
          <w:iCs/>
        </w:rPr>
        <w:t>For the search space at the highest aggregation level in the CORESET, the CCEs corresponding to a PDCCH candidate are derived as following</w:t>
      </w:r>
    </w:p>
    <w:p w14:paraId="0BFBF1FD" w14:textId="77777777" w:rsidR="002B67EA" w:rsidRPr="003C0471" w:rsidRDefault="002B67EA" w:rsidP="00F35B1E">
      <w:pPr>
        <w:numPr>
          <w:ilvl w:val="1"/>
          <w:numId w:val="21"/>
        </w:numPr>
        <w:tabs>
          <w:tab w:val="left" w:pos="0"/>
        </w:tabs>
        <w:spacing w:after="0" w:line="240" w:lineRule="auto"/>
        <w:rPr>
          <w:iCs/>
        </w:rPr>
      </w:pPr>
      <w:r w:rsidRPr="003C0471">
        <w:rPr>
          <w:iCs/>
        </w:rPr>
        <w:t xml:space="preserve">The first CCE index of a PDCCH candidate is identified by using </w:t>
      </w:r>
      <w:r w:rsidRPr="003C0471">
        <w:rPr>
          <w:rFonts w:eastAsia="MS Mincho"/>
          <w:iCs/>
          <w:lang w:eastAsia="ja-JP"/>
        </w:rPr>
        <w:t>at least some of the followings</w:t>
      </w:r>
    </w:p>
    <w:p w14:paraId="5B7F3F84" w14:textId="77777777" w:rsidR="002B67EA" w:rsidRPr="003C0471" w:rsidRDefault="002B67EA" w:rsidP="00F35B1E">
      <w:pPr>
        <w:numPr>
          <w:ilvl w:val="2"/>
          <w:numId w:val="21"/>
        </w:numPr>
        <w:tabs>
          <w:tab w:val="left" w:pos="0"/>
        </w:tabs>
        <w:spacing w:after="0" w:line="240" w:lineRule="auto"/>
        <w:rPr>
          <w:iCs/>
        </w:rPr>
      </w:pPr>
      <w:r w:rsidRPr="003C0471">
        <w:rPr>
          <w:iCs/>
        </w:rPr>
        <w:t>(1) UE-ID, (2) candidate number, (3) total number of CCEs for the PDCCH candidate, (4) total number of CCEs in the CORESET, and (5) randomization facto</w:t>
      </w:r>
      <w:r w:rsidRPr="003C0471">
        <w:rPr>
          <w:rFonts w:eastAsia="MS Mincho"/>
          <w:iCs/>
          <w:lang w:eastAsia="ja-JP"/>
        </w:rPr>
        <w:t>r</w:t>
      </w:r>
    </w:p>
    <w:p w14:paraId="3BB4852B" w14:textId="77777777" w:rsidR="002B67EA" w:rsidRPr="003C0471" w:rsidRDefault="002B67EA" w:rsidP="00F35B1E">
      <w:pPr>
        <w:numPr>
          <w:ilvl w:val="1"/>
          <w:numId w:val="21"/>
        </w:numPr>
        <w:tabs>
          <w:tab w:val="left" w:pos="0"/>
        </w:tabs>
        <w:spacing w:after="0" w:line="240" w:lineRule="auto"/>
        <w:rPr>
          <w:iCs/>
        </w:rPr>
      </w:pPr>
      <w:r w:rsidRPr="003C0471">
        <w:rPr>
          <w:iCs/>
        </w:rPr>
        <w:t>The other CCE indexes of the PDCCH candidate are consecutive from the first CCE index</w:t>
      </w:r>
    </w:p>
    <w:p w14:paraId="176590C6" w14:textId="7B0267E2" w:rsidR="002B67EA" w:rsidRPr="000209C0" w:rsidRDefault="002B67EA" w:rsidP="00F35B1E">
      <w:pPr>
        <w:numPr>
          <w:ilvl w:val="0"/>
          <w:numId w:val="21"/>
        </w:numPr>
        <w:tabs>
          <w:tab w:val="left" w:pos="0"/>
        </w:tabs>
        <w:spacing w:after="0" w:line="240" w:lineRule="auto"/>
        <w:rPr>
          <w:iCs/>
        </w:rPr>
      </w:pPr>
      <w:r w:rsidRPr="000209C0">
        <w:rPr>
          <w:rFonts w:eastAsia="MS Mincho"/>
          <w:iCs/>
          <w:lang w:eastAsia="ja-JP"/>
        </w:rPr>
        <w:t>Searching space design for the lower aggregation level can be discussed separately</w:t>
      </w:r>
    </w:p>
    <w:p w14:paraId="2E6FC0B7" w14:textId="77777777" w:rsidR="002B67EA" w:rsidRPr="00785D5F" w:rsidRDefault="002B67EA" w:rsidP="002B67EA">
      <w:pPr>
        <w:rPr>
          <w:rFonts w:eastAsia="MS Mincho"/>
          <w:b/>
          <w:iCs/>
          <w:u w:val="single"/>
          <w:lang w:eastAsia="ja-JP"/>
        </w:rPr>
      </w:pPr>
      <w:r w:rsidRPr="00057B04">
        <w:rPr>
          <w:rFonts w:eastAsia="MS Mincho" w:hint="eastAsia"/>
          <w:b/>
          <w:iCs/>
          <w:highlight w:val="darkYellow"/>
          <w:u w:val="single"/>
          <w:lang w:eastAsia="ja-JP"/>
        </w:rPr>
        <w:t>Working assumptions:</w:t>
      </w:r>
    </w:p>
    <w:p w14:paraId="1040FC95" w14:textId="77777777" w:rsidR="002B67EA" w:rsidRPr="003C0471" w:rsidRDefault="002B67EA" w:rsidP="00F35B1E">
      <w:pPr>
        <w:numPr>
          <w:ilvl w:val="0"/>
          <w:numId w:val="23"/>
        </w:numPr>
        <w:tabs>
          <w:tab w:val="left" w:pos="1440"/>
        </w:tabs>
        <w:spacing w:after="0" w:line="240" w:lineRule="auto"/>
        <w:rPr>
          <w:rFonts w:eastAsia="MS Mincho"/>
          <w:iCs/>
          <w:lang w:eastAsia="ja-JP"/>
        </w:rPr>
      </w:pPr>
      <w:r w:rsidRPr="003C0471">
        <w:rPr>
          <w:rFonts w:eastAsia="MS Mincho"/>
          <w:iCs/>
          <w:lang w:eastAsia="ja-JP"/>
        </w:rPr>
        <w:t>In the case when only CORESET(s) for slot-based scheduling is configured for UE, the maximum number of PDCCH blind decodes per slot per carrier is X</w:t>
      </w:r>
    </w:p>
    <w:p w14:paraId="28269A46" w14:textId="77777777" w:rsidR="002B67EA" w:rsidRPr="003C0471" w:rsidRDefault="002B67EA" w:rsidP="00F35B1E">
      <w:pPr>
        <w:numPr>
          <w:ilvl w:val="1"/>
          <w:numId w:val="23"/>
        </w:numPr>
        <w:tabs>
          <w:tab w:val="left" w:pos="1440"/>
        </w:tabs>
        <w:spacing w:after="0" w:line="240" w:lineRule="auto"/>
        <w:rPr>
          <w:rFonts w:eastAsia="MS Mincho"/>
          <w:iCs/>
          <w:lang w:eastAsia="ja-JP"/>
        </w:rPr>
      </w:pPr>
      <w:r w:rsidRPr="003C0471">
        <w:rPr>
          <w:rFonts w:eastAsia="MS Mincho"/>
          <w:iCs/>
          <w:lang w:eastAsia="ja-JP"/>
        </w:rPr>
        <w:t>The value of X does not exceed 44</w:t>
      </w:r>
    </w:p>
    <w:p w14:paraId="6BF94778" w14:textId="77777777" w:rsidR="002B67EA" w:rsidRPr="003C0471" w:rsidRDefault="002B67EA" w:rsidP="00F35B1E">
      <w:pPr>
        <w:numPr>
          <w:ilvl w:val="1"/>
          <w:numId w:val="23"/>
        </w:numPr>
        <w:tabs>
          <w:tab w:val="left" w:pos="1440"/>
        </w:tabs>
        <w:spacing w:after="0" w:line="240" w:lineRule="auto"/>
        <w:rPr>
          <w:rFonts w:eastAsia="MS Mincho"/>
          <w:iCs/>
          <w:lang w:eastAsia="ja-JP"/>
        </w:rPr>
      </w:pPr>
      <w:r w:rsidRPr="003C0471">
        <w:rPr>
          <w:rFonts w:eastAsia="MS Mincho"/>
          <w:iCs/>
          <w:lang w:eastAsia="ja-JP"/>
        </w:rPr>
        <w:t>FFS the exact value of X</w:t>
      </w:r>
    </w:p>
    <w:p w14:paraId="5537B0D7" w14:textId="77777777" w:rsidR="002B67EA" w:rsidRPr="003C0471" w:rsidRDefault="002B67EA" w:rsidP="00F35B1E">
      <w:pPr>
        <w:numPr>
          <w:ilvl w:val="1"/>
          <w:numId w:val="23"/>
        </w:numPr>
        <w:tabs>
          <w:tab w:val="left" w:pos="1440"/>
        </w:tabs>
        <w:spacing w:after="0" w:line="240" w:lineRule="auto"/>
        <w:rPr>
          <w:rFonts w:eastAsia="MS Mincho"/>
          <w:iCs/>
          <w:lang w:eastAsia="ja-JP"/>
        </w:rPr>
      </w:pPr>
      <w:r w:rsidRPr="003C0471">
        <w:rPr>
          <w:rFonts w:eastAsia="MS Mincho"/>
          <w:iCs/>
          <w:lang w:eastAsia="ja-JP"/>
        </w:rPr>
        <w:t>FFS for multiple active BWP, multiple TRP, multiple carriers, multi beams</w:t>
      </w:r>
    </w:p>
    <w:p w14:paraId="548817D3" w14:textId="77777777" w:rsidR="002B67EA" w:rsidRPr="003C0471" w:rsidRDefault="002B67EA" w:rsidP="00F35B1E">
      <w:pPr>
        <w:numPr>
          <w:ilvl w:val="1"/>
          <w:numId w:val="23"/>
        </w:numPr>
        <w:tabs>
          <w:tab w:val="left" w:pos="1440"/>
        </w:tabs>
        <w:spacing w:after="0" w:line="240" w:lineRule="auto"/>
        <w:rPr>
          <w:rFonts w:eastAsia="MS Mincho"/>
          <w:iCs/>
          <w:lang w:eastAsia="ja-JP"/>
        </w:rPr>
      </w:pPr>
      <w:r w:rsidRPr="003C0471">
        <w:rPr>
          <w:rFonts w:eastAsia="MS Mincho"/>
          <w:iCs/>
          <w:lang w:eastAsia="ja-JP"/>
        </w:rPr>
        <w:t>FFS for non-slot based scheduling</w:t>
      </w:r>
    </w:p>
    <w:p w14:paraId="0406CCD4" w14:textId="77777777" w:rsidR="002B67EA" w:rsidRPr="00785D5F" w:rsidRDefault="002B67EA" w:rsidP="00F35B1E">
      <w:pPr>
        <w:numPr>
          <w:ilvl w:val="1"/>
          <w:numId w:val="23"/>
        </w:numPr>
        <w:tabs>
          <w:tab w:val="left" w:pos="1440"/>
        </w:tabs>
        <w:spacing w:after="0" w:line="240" w:lineRule="auto"/>
        <w:rPr>
          <w:rFonts w:eastAsia="MS Mincho"/>
          <w:iCs/>
          <w:lang w:eastAsia="ja-JP"/>
        </w:rPr>
      </w:pPr>
      <w:r>
        <w:rPr>
          <w:rFonts w:eastAsia="MS Mincho" w:hint="eastAsia"/>
          <w:iCs/>
          <w:lang w:eastAsia="ja-JP"/>
        </w:rPr>
        <w:t>FFS numerology specific X</w:t>
      </w:r>
    </w:p>
    <w:p w14:paraId="43A3E06B" w14:textId="6276439D" w:rsidR="005052A8" w:rsidRDefault="005052A8" w:rsidP="00A40AC4">
      <w:pPr>
        <w:spacing w:afterLines="50" w:after="120" w:line="240" w:lineRule="auto"/>
        <w:jc w:val="both"/>
        <w:rPr>
          <w:rFonts w:eastAsia="MS Mincho"/>
          <w:szCs w:val="40"/>
        </w:rPr>
      </w:pPr>
    </w:p>
    <w:p w14:paraId="7F65FEBA" w14:textId="2FA28C02" w:rsidR="005052A8" w:rsidRPr="00A40AC4" w:rsidRDefault="005052A8" w:rsidP="00A40AC4">
      <w:pPr>
        <w:spacing w:afterLines="50" w:after="120" w:line="240" w:lineRule="auto"/>
        <w:jc w:val="both"/>
        <w:rPr>
          <w:rFonts w:eastAsia="MS Mincho"/>
          <w:szCs w:val="40"/>
        </w:rPr>
      </w:pPr>
      <w:r>
        <w:rPr>
          <w:rFonts w:eastAsia="MS Mincho"/>
          <w:szCs w:val="40"/>
        </w:rPr>
        <w:t>A</w:t>
      </w:r>
      <w:r w:rsidRPr="00A40AC4">
        <w:rPr>
          <w:rFonts w:eastAsia="MS Mincho"/>
          <w:szCs w:val="40"/>
        </w:rPr>
        <w:t>gree</w:t>
      </w:r>
      <w:r>
        <w:rPr>
          <w:rFonts w:eastAsia="MS Mincho"/>
          <w:szCs w:val="40"/>
        </w:rPr>
        <w:t>ments</w:t>
      </w:r>
      <w:r w:rsidRPr="00A40AC4">
        <w:rPr>
          <w:rFonts w:eastAsia="MS Mincho"/>
          <w:szCs w:val="40"/>
        </w:rPr>
        <w:t xml:space="preserve"> </w:t>
      </w:r>
      <w:r w:rsidRPr="00A40AC4">
        <w:rPr>
          <w:rFonts w:eastAsia="MS Mincho"/>
          <w:szCs w:val="40"/>
        </w:rPr>
        <w:fldChar w:fldCharType="begin"/>
      </w:r>
      <w:r w:rsidRPr="00A40AC4">
        <w:rPr>
          <w:rFonts w:eastAsia="MS Mincho"/>
          <w:szCs w:val="40"/>
        </w:rPr>
        <w:instrText xml:space="preserve"> REF _Ref498337018 \r \h </w:instrText>
      </w:r>
      <w:r w:rsidRPr="00A40AC4">
        <w:rPr>
          <w:rFonts w:eastAsia="MS Mincho"/>
          <w:szCs w:val="40"/>
        </w:rPr>
      </w:r>
      <w:r w:rsidRPr="00A40AC4">
        <w:rPr>
          <w:rFonts w:eastAsia="MS Mincho"/>
          <w:szCs w:val="40"/>
        </w:rPr>
        <w:fldChar w:fldCharType="separate"/>
      </w:r>
      <w:r w:rsidR="0040369A">
        <w:rPr>
          <w:rFonts w:eastAsia="MS Mincho"/>
          <w:szCs w:val="40"/>
        </w:rPr>
        <w:t>[3]</w:t>
      </w:r>
      <w:r w:rsidRPr="00A40AC4">
        <w:rPr>
          <w:rFonts w:eastAsia="MS Mincho"/>
          <w:szCs w:val="40"/>
        </w:rPr>
        <w:fldChar w:fldCharType="end"/>
      </w:r>
      <w:r w:rsidRPr="00A40AC4">
        <w:rPr>
          <w:rFonts w:eastAsia="MS Mincho"/>
          <w:szCs w:val="40"/>
        </w:rPr>
        <w:t>:</w:t>
      </w:r>
    </w:p>
    <w:p w14:paraId="08AF53B0" w14:textId="6C328AF5" w:rsidR="005052A8" w:rsidRDefault="005052A8" w:rsidP="005052A8">
      <w:r w:rsidRPr="00866D9A">
        <w:rPr>
          <w:highlight w:val="green"/>
        </w:rPr>
        <w:t>Agreement</w:t>
      </w:r>
    </w:p>
    <w:p w14:paraId="492A4C65" w14:textId="77777777" w:rsidR="005052A8" w:rsidRPr="003C0471" w:rsidRDefault="005052A8" w:rsidP="00F35B1E">
      <w:pPr>
        <w:numPr>
          <w:ilvl w:val="0"/>
          <w:numId w:val="29"/>
        </w:numPr>
        <w:spacing w:after="0" w:line="240" w:lineRule="auto"/>
        <w:rPr>
          <w:szCs w:val="20"/>
        </w:rPr>
      </w:pPr>
      <w:r w:rsidRPr="003C0471">
        <w:rPr>
          <w:szCs w:val="20"/>
        </w:rPr>
        <w:t>Take the same hash function of LTE EPDCCH as the hash functuion for NR-PDCCH</w:t>
      </w:r>
    </w:p>
    <w:p w14:paraId="76C1A723" w14:textId="77777777" w:rsidR="005052A8" w:rsidRPr="003C0471" w:rsidRDefault="005052A8" w:rsidP="00F35B1E">
      <w:pPr>
        <w:numPr>
          <w:ilvl w:val="1"/>
          <w:numId w:val="29"/>
        </w:numPr>
        <w:spacing w:after="0" w:line="240" w:lineRule="auto"/>
        <w:rPr>
          <w:szCs w:val="20"/>
        </w:rPr>
      </w:pPr>
      <w:r w:rsidRPr="003C0471">
        <w:rPr>
          <w:szCs w:val="20"/>
        </w:rPr>
        <w:t>Further refinements can be further considered till next meeting if necessary</w:t>
      </w:r>
    </w:p>
    <w:p w14:paraId="7E35F1DB" w14:textId="77777777" w:rsidR="005052A8" w:rsidRPr="003C0471" w:rsidRDefault="005052A8" w:rsidP="005052A8"/>
    <w:p w14:paraId="768C6068" w14:textId="77777777" w:rsidR="005052A8" w:rsidRPr="00205C92" w:rsidRDefault="005052A8" w:rsidP="005052A8">
      <w:pPr>
        <w:rPr>
          <w:szCs w:val="20"/>
        </w:rPr>
      </w:pPr>
      <w:r w:rsidRPr="00205C92">
        <w:rPr>
          <w:szCs w:val="20"/>
          <w:highlight w:val="green"/>
        </w:rPr>
        <w:t>Agreements</w:t>
      </w:r>
      <w:r w:rsidRPr="00205C92">
        <w:rPr>
          <w:szCs w:val="20"/>
        </w:rPr>
        <w:t>:</w:t>
      </w:r>
    </w:p>
    <w:p w14:paraId="025B6DBF" w14:textId="77777777" w:rsidR="005052A8" w:rsidRPr="003C0471" w:rsidRDefault="005052A8" w:rsidP="00F35B1E">
      <w:pPr>
        <w:pStyle w:val="ListParagraph"/>
        <w:numPr>
          <w:ilvl w:val="0"/>
          <w:numId w:val="29"/>
        </w:numPr>
        <w:overflowPunct w:val="0"/>
        <w:autoSpaceDE w:val="0"/>
        <w:autoSpaceDN w:val="0"/>
        <w:adjustRightInd w:val="0"/>
        <w:spacing w:after="180" w:line="240" w:lineRule="auto"/>
        <w:contextualSpacing/>
        <w:textAlignment w:val="baseline"/>
      </w:pPr>
      <w:r w:rsidRPr="003C0471">
        <w:t>One set of the following parameters determines a set of search spaces</w:t>
      </w:r>
    </w:p>
    <w:p w14:paraId="088DE486" w14:textId="77777777" w:rsidR="005052A8" w:rsidRPr="00FA7E0F" w:rsidRDefault="005052A8" w:rsidP="00F35B1E">
      <w:pPr>
        <w:pStyle w:val="ListParagraph"/>
        <w:numPr>
          <w:ilvl w:val="1"/>
          <w:numId w:val="29"/>
        </w:numPr>
        <w:overflowPunct w:val="0"/>
        <w:autoSpaceDE w:val="0"/>
        <w:autoSpaceDN w:val="0"/>
        <w:adjustRightInd w:val="0"/>
        <w:spacing w:after="180" w:line="240" w:lineRule="auto"/>
        <w:contextualSpacing/>
        <w:textAlignment w:val="baseline"/>
      </w:pPr>
      <w:r w:rsidRPr="00FA7E0F">
        <w:t>A set of aggregation levels</w:t>
      </w:r>
    </w:p>
    <w:p w14:paraId="46849BA2" w14:textId="77777777" w:rsidR="005052A8" w:rsidRPr="003C0471" w:rsidRDefault="005052A8" w:rsidP="00F35B1E">
      <w:pPr>
        <w:pStyle w:val="ListParagraph"/>
        <w:numPr>
          <w:ilvl w:val="1"/>
          <w:numId w:val="29"/>
        </w:numPr>
        <w:overflowPunct w:val="0"/>
        <w:autoSpaceDE w:val="0"/>
        <w:autoSpaceDN w:val="0"/>
        <w:adjustRightInd w:val="0"/>
        <w:spacing w:after="180" w:line="240" w:lineRule="auto"/>
        <w:contextualSpacing/>
        <w:textAlignment w:val="baseline"/>
      </w:pPr>
      <w:r w:rsidRPr="003C0471">
        <w:t>The number of PDCCH candidates for each aggregation level</w:t>
      </w:r>
    </w:p>
    <w:p w14:paraId="6853741A" w14:textId="77777777" w:rsidR="005052A8" w:rsidRPr="003C0471" w:rsidRDefault="005052A8" w:rsidP="00F35B1E">
      <w:pPr>
        <w:pStyle w:val="ListParagraph"/>
        <w:numPr>
          <w:ilvl w:val="1"/>
          <w:numId w:val="29"/>
        </w:numPr>
        <w:overflowPunct w:val="0"/>
        <w:autoSpaceDE w:val="0"/>
        <w:autoSpaceDN w:val="0"/>
        <w:adjustRightInd w:val="0"/>
        <w:spacing w:after="180" w:line="240" w:lineRule="auto"/>
        <w:contextualSpacing/>
        <w:textAlignment w:val="baseline"/>
      </w:pPr>
      <w:r w:rsidRPr="003C0471">
        <w:t>PDCCH monitoring occasion for the set of search spaces</w:t>
      </w:r>
    </w:p>
    <w:p w14:paraId="6499E754" w14:textId="77777777" w:rsidR="005052A8" w:rsidRPr="00141305" w:rsidRDefault="005052A8" w:rsidP="005052A8">
      <w:pPr>
        <w:rPr>
          <w:szCs w:val="20"/>
        </w:rPr>
      </w:pPr>
      <w:r w:rsidRPr="00141305">
        <w:rPr>
          <w:szCs w:val="20"/>
          <w:highlight w:val="green"/>
        </w:rPr>
        <w:t>Agreements</w:t>
      </w:r>
      <w:r w:rsidRPr="00141305">
        <w:rPr>
          <w:szCs w:val="20"/>
        </w:rPr>
        <w:t>:</w:t>
      </w:r>
    </w:p>
    <w:p w14:paraId="7F4C7234" w14:textId="77777777" w:rsidR="005052A8" w:rsidRPr="003C0471" w:rsidRDefault="005052A8" w:rsidP="00F35B1E">
      <w:pPr>
        <w:pStyle w:val="ListParagraph"/>
        <w:numPr>
          <w:ilvl w:val="0"/>
          <w:numId w:val="29"/>
        </w:numPr>
        <w:overflowPunct w:val="0"/>
        <w:autoSpaceDE w:val="0"/>
        <w:autoSpaceDN w:val="0"/>
        <w:adjustRightInd w:val="0"/>
        <w:spacing w:after="180" w:line="240" w:lineRule="auto"/>
        <w:contextualSpacing/>
        <w:textAlignment w:val="baseline"/>
      </w:pPr>
      <w:r w:rsidRPr="003C0471">
        <w:t>At least for cases other than initial access, to identify a set of search spaces, following parameters are configured by UE-specific RRC signaling:</w:t>
      </w:r>
    </w:p>
    <w:p w14:paraId="32C63C4A" w14:textId="77777777" w:rsidR="005052A8" w:rsidRPr="003C0471" w:rsidRDefault="005052A8" w:rsidP="00F35B1E">
      <w:pPr>
        <w:pStyle w:val="ListParagraph"/>
        <w:numPr>
          <w:ilvl w:val="1"/>
          <w:numId w:val="29"/>
        </w:numPr>
        <w:overflowPunct w:val="0"/>
        <w:autoSpaceDE w:val="0"/>
        <w:autoSpaceDN w:val="0"/>
        <w:adjustRightInd w:val="0"/>
        <w:spacing w:after="180" w:line="240" w:lineRule="auto"/>
        <w:contextualSpacing/>
        <w:textAlignment w:val="baseline"/>
      </w:pPr>
      <w:r w:rsidRPr="003C0471">
        <w:t>The number of PDCCH candidates for each aggregation level of {1, 2, 4, 8, [16]}</w:t>
      </w:r>
    </w:p>
    <w:p w14:paraId="7A039F0C" w14:textId="77777777" w:rsidR="005052A8" w:rsidRPr="00FA7E0F" w:rsidRDefault="005052A8" w:rsidP="00F35B1E">
      <w:pPr>
        <w:pStyle w:val="ListParagraph"/>
        <w:numPr>
          <w:ilvl w:val="2"/>
          <w:numId w:val="29"/>
        </w:numPr>
        <w:overflowPunct w:val="0"/>
        <w:autoSpaceDE w:val="0"/>
        <w:autoSpaceDN w:val="0"/>
        <w:adjustRightInd w:val="0"/>
        <w:spacing w:after="180" w:line="240" w:lineRule="auto"/>
        <w:contextualSpacing/>
        <w:textAlignment w:val="baseline"/>
      </w:pPr>
      <w:r w:rsidRPr="00FA7E0F">
        <w:t>One value from {0, 1, 2, 3, 4, 5, 6, 8}</w:t>
      </w:r>
    </w:p>
    <w:p w14:paraId="77F98A17" w14:textId="77777777" w:rsidR="005052A8" w:rsidRPr="003C0471" w:rsidRDefault="005052A8" w:rsidP="00F35B1E">
      <w:pPr>
        <w:pStyle w:val="ListParagraph"/>
        <w:numPr>
          <w:ilvl w:val="1"/>
          <w:numId w:val="29"/>
        </w:numPr>
        <w:overflowPunct w:val="0"/>
        <w:autoSpaceDE w:val="0"/>
        <w:autoSpaceDN w:val="0"/>
        <w:adjustRightInd w:val="0"/>
        <w:spacing w:after="180" w:line="240" w:lineRule="auto"/>
        <w:contextualSpacing/>
        <w:textAlignment w:val="baseline"/>
      </w:pPr>
      <w:r w:rsidRPr="003C0471">
        <w:t>PDCCH monitoring occasion for the set of search spaces</w:t>
      </w:r>
    </w:p>
    <w:p w14:paraId="3B338293" w14:textId="77777777" w:rsidR="005052A8" w:rsidRPr="003C0471" w:rsidRDefault="005052A8" w:rsidP="00F35B1E">
      <w:pPr>
        <w:pStyle w:val="ListParagraph"/>
        <w:numPr>
          <w:ilvl w:val="2"/>
          <w:numId w:val="29"/>
        </w:numPr>
        <w:overflowPunct w:val="0"/>
        <w:autoSpaceDE w:val="0"/>
        <w:autoSpaceDN w:val="0"/>
        <w:adjustRightInd w:val="0"/>
        <w:spacing w:after="180" w:line="240" w:lineRule="auto"/>
        <w:contextualSpacing/>
        <w:textAlignment w:val="baseline"/>
      </w:pPr>
      <w:r w:rsidRPr="003C0471">
        <w:t>One value of from {1-slot, 2-slot, [5-slot], [10-slot], [20-slot]} (at least 5 values)</w:t>
      </w:r>
    </w:p>
    <w:p w14:paraId="422522BC" w14:textId="77777777" w:rsidR="005052A8" w:rsidRPr="003C0471" w:rsidRDefault="005052A8" w:rsidP="00F35B1E">
      <w:pPr>
        <w:pStyle w:val="ListParagraph"/>
        <w:numPr>
          <w:ilvl w:val="2"/>
          <w:numId w:val="29"/>
        </w:numPr>
        <w:overflowPunct w:val="0"/>
        <w:autoSpaceDE w:val="0"/>
        <w:autoSpaceDN w:val="0"/>
        <w:adjustRightInd w:val="0"/>
        <w:spacing w:after="180" w:line="240" w:lineRule="auto"/>
        <w:contextualSpacing/>
        <w:textAlignment w:val="baseline"/>
      </w:pPr>
      <w:r w:rsidRPr="003C0471">
        <w:t>One or more value(s) from 1</w:t>
      </w:r>
      <w:r w:rsidRPr="003C0471">
        <w:rPr>
          <w:vertAlign w:val="superscript"/>
        </w:rPr>
        <w:t>st</w:t>
      </w:r>
      <w:r w:rsidRPr="003C0471">
        <w:t xml:space="preserve"> symbol, 2</w:t>
      </w:r>
      <w:r w:rsidRPr="003C0471">
        <w:rPr>
          <w:vertAlign w:val="superscript"/>
        </w:rPr>
        <w:t>nd</w:t>
      </w:r>
      <w:r w:rsidRPr="003C0471">
        <w:t xml:space="preserve"> symbol, …, 14</w:t>
      </w:r>
      <w:r w:rsidRPr="003C0471">
        <w:rPr>
          <w:vertAlign w:val="superscript"/>
        </w:rPr>
        <w:t>th</w:t>
      </w:r>
      <w:r w:rsidRPr="003C0471">
        <w:t xml:space="preserve"> symbol within a monitored slot</w:t>
      </w:r>
    </w:p>
    <w:p w14:paraId="25B25E44" w14:textId="77777777" w:rsidR="005052A8" w:rsidRPr="003C0471" w:rsidRDefault="005052A8" w:rsidP="00F35B1E">
      <w:pPr>
        <w:pStyle w:val="ListParagraph"/>
        <w:numPr>
          <w:ilvl w:val="1"/>
          <w:numId w:val="29"/>
        </w:numPr>
        <w:overflowPunct w:val="0"/>
        <w:autoSpaceDE w:val="0"/>
        <w:autoSpaceDN w:val="0"/>
        <w:adjustRightInd w:val="0"/>
        <w:spacing w:after="180" w:line="240" w:lineRule="auto"/>
        <w:contextualSpacing/>
        <w:textAlignment w:val="baseline"/>
      </w:pPr>
      <w:r w:rsidRPr="003C0471">
        <w:t>Each set of search spaces associates with a CORESET configuration by RRC signaling</w:t>
      </w:r>
    </w:p>
    <w:p w14:paraId="46D7139F" w14:textId="77777777" w:rsidR="005052A8" w:rsidRPr="003C0471" w:rsidRDefault="005052A8" w:rsidP="005052A8">
      <w:pPr>
        <w:spacing w:afterLines="50" w:after="120" w:line="240" w:lineRule="auto"/>
        <w:jc w:val="both"/>
        <w:rPr>
          <w:rFonts w:eastAsia="MS Mincho"/>
          <w:szCs w:val="40"/>
        </w:rPr>
      </w:pPr>
    </w:p>
    <w:p w14:paraId="44188816" w14:textId="3F63BC85" w:rsidR="005052A8" w:rsidRPr="006426F2" w:rsidRDefault="00BE28B0" w:rsidP="005052A8">
      <w:pPr>
        <w:rPr>
          <w:b/>
          <w:u w:val="single"/>
        </w:rPr>
      </w:pPr>
      <w:r>
        <w:rPr>
          <w:b/>
          <w:u w:val="single"/>
        </w:rPr>
        <w:t>The following agreements were made</w:t>
      </w:r>
      <w:r w:rsidR="005052A8" w:rsidRPr="006426F2">
        <w:rPr>
          <w:b/>
          <w:u w:val="single"/>
        </w:rPr>
        <w:t xml:space="preserve"> </w:t>
      </w:r>
      <w:r>
        <w:rPr>
          <w:b/>
          <w:u w:val="single"/>
        </w:rPr>
        <w:t>via</w:t>
      </w:r>
      <w:r w:rsidR="005052A8" w:rsidRPr="006426F2">
        <w:rPr>
          <w:b/>
          <w:u w:val="single"/>
        </w:rPr>
        <w:t xml:space="preserve"> email approval:</w:t>
      </w:r>
    </w:p>
    <w:p w14:paraId="7C299F36" w14:textId="77777777" w:rsidR="005052A8" w:rsidRPr="003C0471" w:rsidRDefault="005052A8" w:rsidP="005052A8">
      <w:pPr>
        <w:spacing w:after="120"/>
        <w:jc w:val="both"/>
        <w:rPr>
          <w:rFonts w:ascii="Calibri" w:hAnsi="Calibri" w:cs="Calibri"/>
          <w:b/>
          <w:bCs/>
          <w:szCs w:val="20"/>
          <w:highlight w:val="green"/>
          <w:u w:val="single"/>
          <w:lang w:eastAsia="ja-JP"/>
        </w:rPr>
      </w:pPr>
      <w:r w:rsidRPr="003C0471">
        <w:rPr>
          <w:rFonts w:ascii="Calibri" w:hAnsi="Calibri" w:cs="Calibri"/>
          <w:b/>
          <w:bCs/>
          <w:szCs w:val="20"/>
          <w:highlight w:val="green"/>
          <w:u w:val="single"/>
          <w:lang w:eastAsia="ja-JP"/>
        </w:rPr>
        <w:t>Agreements:</w:t>
      </w:r>
    </w:p>
    <w:p w14:paraId="63CDD80C" w14:textId="77777777" w:rsidR="005052A8" w:rsidRPr="003C0471" w:rsidRDefault="005052A8" w:rsidP="00F35B1E">
      <w:pPr>
        <w:pStyle w:val="ListParagraph"/>
        <w:numPr>
          <w:ilvl w:val="0"/>
          <w:numId w:val="33"/>
        </w:numPr>
        <w:spacing w:after="120" w:line="240" w:lineRule="auto"/>
        <w:jc w:val="both"/>
        <w:rPr>
          <w:rFonts w:eastAsia="Times New Roman" w:cs="Calibri"/>
          <w:iCs/>
          <w:szCs w:val="20"/>
          <w:lang w:eastAsia="ja-JP"/>
        </w:rPr>
      </w:pPr>
      <w:r w:rsidRPr="003C0471">
        <w:rPr>
          <w:rFonts w:eastAsia="Times New Roman" w:cs="Calibri"/>
          <w:iCs/>
          <w:szCs w:val="20"/>
          <w:lang w:eastAsia="ja-JP"/>
        </w:rPr>
        <w:t>For PDCCH monitoring occasion of 1-slot, 2-slot, [5-slot], [10-slot], and [20-slot],</w:t>
      </w:r>
    </w:p>
    <w:p w14:paraId="6AE620E5" w14:textId="77777777" w:rsidR="005052A8" w:rsidRPr="003C0471" w:rsidRDefault="005052A8" w:rsidP="00F35B1E">
      <w:pPr>
        <w:pStyle w:val="ListParagraph"/>
        <w:numPr>
          <w:ilvl w:val="1"/>
          <w:numId w:val="33"/>
        </w:numPr>
        <w:spacing w:after="120" w:line="240" w:lineRule="auto"/>
        <w:jc w:val="both"/>
        <w:rPr>
          <w:rFonts w:eastAsia="Calibri" w:cs="Calibri"/>
          <w:iCs/>
          <w:szCs w:val="20"/>
          <w:lang w:eastAsia="ja-JP"/>
        </w:rPr>
      </w:pPr>
      <w:r w:rsidRPr="003C0471">
        <w:rPr>
          <w:rFonts w:cs="Calibri"/>
          <w:iCs/>
          <w:szCs w:val="20"/>
          <w:lang w:eastAsia="ja-JP"/>
        </w:rPr>
        <w:t>Slot-level offset value for PDCCH monitoring occasion is also supported.</w:t>
      </w:r>
    </w:p>
    <w:p w14:paraId="1988D78C" w14:textId="77777777" w:rsidR="005052A8" w:rsidRPr="003C0471" w:rsidRDefault="005052A8" w:rsidP="00F35B1E">
      <w:pPr>
        <w:pStyle w:val="ListParagraph"/>
        <w:numPr>
          <w:ilvl w:val="2"/>
          <w:numId w:val="33"/>
        </w:numPr>
        <w:spacing w:after="120" w:line="240" w:lineRule="auto"/>
        <w:jc w:val="both"/>
        <w:rPr>
          <w:rFonts w:eastAsia="MS PGothic" w:cs="Calibri"/>
          <w:iCs/>
          <w:szCs w:val="20"/>
          <w:lang w:eastAsia="ja-JP"/>
        </w:rPr>
      </w:pPr>
      <w:r w:rsidRPr="003C0471">
        <w:rPr>
          <w:rFonts w:cs="Calibri"/>
          <w:iCs/>
          <w:szCs w:val="20"/>
          <w:lang w:eastAsia="ja-JP"/>
        </w:rPr>
        <w:lastRenderedPageBreak/>
        <w:t>For N-slot monitoring occasion, the offset is one from [0, N-1].</w:t>
      </w:r>
    </w:p>
    <w:p w14:paraId="31C1CE22" w14:textId="77777777" w:rsidR="005052A8" w:rsidRPr="003C0471" w:rsidRDefault="005052A8" w:rsidP="00F35B1E">
      <w:pPr>
        <w:pStyle w:val="ListParagraph"/>
        <w:numPr>
          <w:ilvl w:val="1"/>
          <w:numId w:val="33"/>
        </w:numPr>
        <w:spacing w:after="120" w:line="240" w:lineRule="auto"/>
        <w:jc w:val="both"/>
        <w:rPr>
          <w:rFonts w:cs="Calibri"/>
          <w:iCs/>
          <w:szCs w:val="20"/>
          <w:lang w:eastAsia="ja-JP"/>
        </w:rPr>
      </w:pPr>
      <w:r w:rsidRPr="003C0471">
        <w:rPr>
          <w:rFonts w:cs="Calibri"/>
          <w:iCs/>
          <w:szCs w:val="20"/>
          <w:lang w:eastAsia="ja-JP"/>
        </w:rPr>
        <w:t>Note: symbol-level bit-map of monitoring occasion within a slot agreed at RAN1#90bis is still available.</w:t>
      </w:r>
    </w:p>
    <w:p w14:paraId="730DB1A2" w14:textId="77777777" w:rsidR="005052A8" w:rsidRPr="003C0471" w:rsidRDefault="005052A8" w:rsidP="005052A8">
      <w:pPr>
        <w:spacing w:after="120"/>
        <w:jc w:val="both"/>
        <w:rPr>
          <w:rFonts w:ascii="Calibri" w:hAnsi="Calibri" w:cs="Calibri"/>
          <w:szCs w:val="20"/>
          <w:lang w:eastAsia="ja-JP"/>
        </w:rPr>
      </w:pPr>
    </w:p>
    <w:p w14:paraId="6F649866" w14:textId="77777777" w:rsidR="005052A8" w:rsidRPr="004F18FE" w:rsidRDefault="005052A8" w:rsidP="005052A8">
      <w:pPr>
        <w:spacing w:after="120"/>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01376756" w14:textId="77777777" w:rsidR="005052A8" w:rsidRPr="003C0471" w:rsidRDefault="005052A8" w:rsidP="00F35B1E">
      <w:pPr>
        <w:pStyle w:val="ListParagraph"/>
        <w:numPr>
          <w:ilvl w:val="0"/>
          <w:numId w:val="33"/>
        </w:numPr>
        <w:spacing w:after="120" w:line="240" w:lineRule="auto"/>
        <w:jc w:val="both"/>
        <w:rPr>
          <w:rFonts w:eastAsia="Times New Roman" w:cs="Calibri"/>
          <w:iCs/>
          <w:szCs w:val="20"/>
          <w:lang w:eastAsia="ja-JP"/>
        </w:rPr>
      </w:pPr>
      <w:r w:rsidRPr="003C0471">
        <w:rPr>
          <w:rFonts w:eastAsia="Times New Roman" w:cs="Calibri"/>
          <w:iCs/>
          <w:szCs w:val="20"/>
          <w:lang w:eastAsia="ja-JP"/>
        </w:rPr>
        <w:t>For the DMRS of NR-PDCCH in a CORESET,</w:t>
      </w:r>
    </w:p>
    <w:p w14:paraId="4583FF78" w14:textId="77777777" w:rsidR="005052A8" w:rsidRPr="003C0471" w:rsidRDefault="005052A8" w:rsidP="00F35B1E">
      <w:pPr>
        <w:pStyle w:val="ListParagraph"/>
        <w:numPr>
          <w:ilvl w:val="1"/>
          <w:numId w:val="33"/>
        </w:numPr>
        <w:spacing w:after="120" w:line="240" w:lineRule="auto"/>
        <w:jc w:val="both"/>
        <w:rPr>
          <w:rFonts w:eastAsia="Calibri" w:cs="Calibri"/>
          <w:iCs/>
          <w:szCs w:val="20"/>
          <w:lang w:eastAsia="ja-JP"/>
        </w:rPr>
      </w:pPr>
      <w:r w:rsidRPr="003C0471">
        <w:rPr>
          <w:rFonts w:cs="Calibri"/>
          <w:iCs/>
          <w:szCs w:val="20"/>
          <w:lang w:eastAsia="ja-JP"/>
        </w:rPr>
        <w:t>The QCL configuration/indication is on a per CORESET basis (Alt.1).</w:t>
      </w:r>
    </w:p>
    <w:p w14:paraId="73EC8565" w14:textId="77777777" w:rsidR="005052A8" w:rsidRPr="003C0471" w:rsidRDefault="005052A8" w:rsidP="005052A8">
      <w:pPr>
        <w:spacing w:after="120"/>
        <w:jc w:val="both"/>
        <w:rPr>
          <w:rFonts w:ascii="Calibri" w:eastAsia="Calibri" w:hAnsi="Calibri" w:cs="Calibri"/>
          <w:szCs w:val="20"/>
          <w:lang w:eastAsia="ja-JP"/>
        </w:rPr>
      </w:pPr>
    </w:p>
    <w:p w14:paraId="53C66116" w14:textId="77777777" w:rsidR="005052A8" w:rsidRPr="004F18FE" w:rsidRDefault="005052A8" w:rsidP="005052A8">
      <w:pPr>
        <w:spacing w:after="120"/>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7C876A52" w14:textId="77777777" w:rsidR="005052A8" w:rsidRPr="003C0471" w:rsidRDefault="005052A8" w:rsidP="00F35B1E">
      <w:pPr>
        <w:pStyle w:val="ListParagraph"/>
        <w:numPr>
          <w:ilvl w:val="0"/>
          <w:numId w:val="33"/>
        </w:numPr>
        <w:spacing w:after="120" w:line="240" w:lineRule="auto"/>
        <w:jc w:val="both"/>
        <w:rPr>
          <w:rFonts w:eastAsia="Times New Roman" w:cs="Calibri"/>
          <w:iCs/>
          <w:szCs w:val="20"/>
          <w:lang w:eastAsia="ja-JP"/>
        </w:rPr>
      </w:pPr>
      <w:r w:rsidRPr="003C0471">
        <w:rPr>
          <w:rFonts w:eastAsia="Times New Roman" w:cs="Calibri"/>
          <w:iCs/>
          <w:szCs w:val="20"/>
          <w:lang w:eastAsia="ja-JP"/>
        </w:rPr>
        <w:t>The value(s) of TPC-PUSCH-RNTI, TPC-PUCCH-RNTI, and/or TPC-SRS-RNTI, are provided by RRC signaling.</w:t>
      </w:r>
    </w:p>
    <w:p w14:paraId="7206CA1E" w14:textId="77777777" w:rsidR="005052A8" w:rsidRPr="003C0471" w:rsidRDefault="005052A8" w:rsidP="00F35B1E">
      <w:pPr>
        <w:pStyle w:val="ListParagraph"/>
        <w:numPr>
          <w:ilvl w:val="0"/>
          <w:numId w:val="33"/>
        </w:numPr>
        <w:spacing w:after="120" w:line="240" w:lineRule="auto"/>
        <w:jc w:val="both"/>
        <w:rPr>
          <w:rFonts w:eastAsia="Times New Roman" w:cs="Calibri"/>
          <w:iCs/>
          <w:szCs w:val="20"/>
          <w:lang w:eastAsia="ja-JP"/>
        </w:rPr>
      </w:pPr>
      <w:r w:rsidRPr="003C0471">
        <w:rPr>
          <w:rFonts w:eastAsia="Times New Roman" w:cs="Calibri"/>
          <w:iCs/>
          <w:szCs w:val="20"/>
          <w:lang w:eastAsia="ja-JP"/>
        </w:rPr>
        <w:t>The association between at least each of the following RNTIs and a DCI format is specified in the specification.</w:t>
      </w:r>
    </w:p>
    <w:p w14:paraId="0984C455" w14:textId="77777777" w:rsidR="005052A8" w:rsidRPr="004F18FE" w:rsidRDefault="005052A8" w:rsidP="00F35B1E">
      <w:pPr>
        <w:pStyle w:val="ListParagraph"/>
        <w:numPr>
          <w:ilvl w:val="1"/>
          <w:numId w:val="33"/>
        </w:numPr>
        <w:spacing w:after="120" w:line="240" w:lineRule="auto"/>
        <w:jc w:val="both"/>
        <w:rPr>
          <w:rFonts w:eastAsia="Calibri" w:cs="Calibri"/>
          <w:iCs/>
          <w:szCs w:val="20"/>
          <w:lang w:eastAsia="ja-JP"/>
        </w:rPr>
      </w:pPr>
      <w:r w:rsidRPr="003C0471">
        <w:rPr>
          <w:rFonts w:cs="Calibri"/>
          <w:iCs/>
          <w:szCs w:val="20"/>
          <w:lang w:eastAsia="ja-JP"/>
        </w:rPr>
        <w:t xml:space="preserve">C-RNTI, TPC-PUSCH-RNTI, TPC-PUCCH-RNTI, TPC-SRS-RNTI, INT-RNTI, SFI-RNTI. </w:t>
      </w:r>
      <w:r w:rsidRPr="004F18FE">
        <w:rPr>
          <w:rFonts w:cs="Calibri"/>
          <w:iCs/>
          <w:szCs w:val="20"/>
          <w:lang w:eastAsia="ja-JP"/>
        </w:rPr>
        <w:t>FFS: other RNTI(s).</w:t>
      </w:r>
    </w:p>
    <w:p w14:paraId="456CA5DA" w14:textId="77777777" w:rsidR="005052A8" w:rsidRPr="003C0471" w:rsidRDefault="005052A8" w:rsidP="00F35B1E">
      <w:pPr>
        <w:pStyle w:val="ListParagraph"/>
        <w:numPr>
          <w:ilvl w:val="0"/>
          <w:numId w:val="33"/>
        </w:numPr>
        <w:spacing w:after="120" w:line="240" w:lineRule="auto"/>
        <w:jc w:val="both"/>
        <w:rPr>
          <w:rFonts w:eastAsia="Times New Roman" w:cs="Calibri"/>
          <w:iCs/>
          <w:szCs w:val="20"/>
          <w:lang w:eastAsia="ja-JP"/>
        </w:rPr>
      </w:pPr>
      <w:r w:rsidRPr="003C0471">
        <w:rPr>
          <w:rFonts w:eastAsia="Times New Roman" w:cs="Calibri"/>
          <w:iCs/>
          <w:szCs w:val="20"/>
          <w:lang w:eastAsia="ja-JP"/>
        </w:rPr>
        <w:t>The value of C-RNTI is obtained as part of random access procedure.</w:t>
      </w:r>
    </w:p>
    <w:p w14:paraId="74238624" w14:textId="77777777" w:rsidR="005052A8" w:rsidRPr="003C0471" w:rsidRDefault="005052A8" w:rsidP="00F35B1E">
      <w:pPr>
        <w:pStyle w:val="ListParagraph"/>
        <w:numPr>
          <w:ilvl w:val="0"/>
          <w:numId w:val="33"/>
        </w:numPr>
        <w:spacing w:after="120" w:line="240" w:lineRule="auto"/>
        <w:jc w:val="both"/>
        <w:rPr>
          <w:rFonts w:eastAsia="Times New Roman" w:cs="Calibri"/>
          <w:iCs/>
          <w:szCs w:val="20"/>
          <w:lang w:eastAsia="ja-JP"/>
        </w:rPr>
      </w:pPr>
      <w:r w:rsidRPr="003C0471">
        <w:rPr>
          <w:rFonts w:eastAsia="Times New Roman" w:cs="Calibri"/>
          <w:iCs/>
          <w:szCs w:val="20"/>
          <w:lang w:eastAsia="ja-JP"/>
        </w:rPr>
        <w:t>The association between a DCI format and a type of search space (UE-common search space and UE-specific search space) is specified in the specification.</w:t>
      </w:r>
    </w:p>
    <w:p w14:paraId="11DE0D24" w14:textId="77777777" w:rsidR="005052A8" w:rsidRPr="003C0471" w:rsidRDefault="005052A8" w:rsidP="00F35B1E">
      <w:pPr>
        <w:pStyle w:val="ListParagraph"/>
        <w:numPr>
          <w:ilvl w:val="1"/>
          <w:numId w:val="33"/>
        </w:numPr>
        <w:spacing w:after="120" w:line="240" w:lineRule="auto"/>
        <w:jc w:val="both"/>
        <w:rPr>
          <w:rFonts w:eastAsia="Calibri" w:cs="Calibri"/>
          <w:iCs/>
          <w:szCs w:val="20"/>
          <w:lang w:eastAsia="ja-JP"/>
        </w:rPr>
      </w:pPr>
      <w:r w:rsidRPr="003C0471">
        <w:rPr>
          <w:rFonts w:cs="Calibri"/>
          <w:iCs/>
          <w:szCs w:val="20"/>
          <w:lang w:eastAsia="ja-JP"/>
        </w:rPr>
        <w:t>UE-common search space contains a DCI format of C-RNTI, RNTI(s) for SPS/grant-free, TPC-PUSCH-RNTI, TPC-PUCCH,RNTI, TPC-SRS-RNTI, and INT-RNTI.</w:t>
      </w:r>
    </w:p>
    <w:p w14:paraId="0EAACD83" w14:textId="77777777" w:rsidR="005052A8" w:rsidRPr="003C0471" w:rsidRDefault="005052A8" w:rsidP="00F35B1E">
      <w:pPr>
        <w:pStyle w:val="ListParagraph"/>
        <w:numPr>
          <w:ilvl w:val="1"/>
          <w:numId w:val="33"/>
        </w:numPr>
        <w:spacing w:after="120" w:line="240" w:lineRule="auto"/>
        <w:jc w:val="both"/>
        <w:rPr>
          <w:rFonts w:eastAsia="MS PGothic" w:cs="Calibri"/>
          <w:iCs/>
          <w:szCs w:val="20"/>
          <w:lang w:eastAsia="ja-JP"/>
        </w:rPr>
      </w:pPr>
      <w:r w:rsidRPr="003C0471">
        <w:rPr>
          <w:rFonts w:cs="Calibri"/>
          <w:iCs/>
          <w:szCs w:val="20"/>
          <w:lang w:eastAsia="ja-JP"/>
        </w:rPr>
        <w:t>UE-specific search space contains a DCI format of C-RNTI and RNTI(s) for SPS/grant-free.</w:t>
      </w:r>
    </w:p>
    <w:p w14:paraId="499ACD3E" w14:textId="77777777" w:rsidR="005052A8" w:rsidRPr="003C0471" w:rsidRDefault="005052A8" w:rsidP="005052A8">
      <w:pPr>
        <w:spacing w:after="120"/>
        <w:jc w:val="both"/>
        <w:rPr>
          <w:rFonts w:ascii="Calibri" w:hAnsi="Calibri" w:cs="Calibri"/>
          <w:szCs w:val="20"/>
          <w:lang w:eastAsia="ja-JP"/>
        </w:rPr>
      </w:pPr>
    </w:p>
    <w:p w14:paraId="52C09545" w14:textId="77777777" w:rsidR="005052A8" w:rsidRPr="004F18FE" w:rsidRDefault="005052A8" w:rsidP="005052A8">
      <w:pPr>
        <w:spacing w:after="120"/>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412B586D" w14:textId="77777777" w:rsidR="005052A8" w:rsidRPr="003C0471" w:rsidRDefault="005052A8" w:rsidP="00F35B1E">
      <w:pPr>
        <w:pStyle w:val="ListParagraph"/>
        <w:numPr>
          <w:ilvl w:val="0"/>
          <w:numId w:val="34"/>
        </w:numPr>
        <w:spacing w:after="120" w:line="240" w:lineRule="auto"/>
        <w:jc w:val="both"/>
        <w:rPr>
          <w:rFonts w:cs="Calibri"/>
          <w:iCs/>
          <w:szCs w:val="20"/>
          <w:lang w:eastAsia="ja-JP"/>
        </w:rPr>
      </w:pPr>
      <w:r w:rsidRPr="003C0471">
        <w:rPr>
          <w:rFonts w:cs="Calibri"/>
          <w:iCs/>
          <w:szCs w:val="20"/>
          <w:lang w:eastAsia="ja-JP"/>
        </w:rPr>
        <w:t>By PBCH, a UE obtains at least one CORESET configuration at least for PDCCH scheduling RMSI</w:t>
      </w:r>
      <w:r w:rsidRPr="003C0471">
        <w:rPr>
          <w:rFonts w:hint="eastAsia"/>
          <w:szCs w:val="20"/>
          <w:lang w:eastAsia="ja-JP"/>
        </w:rPr>
        <w:t xml:space="preserve"> </w:t>
      </w:r>
      <w:r w:rsidRPr="003C0471">
        <w:rPr>
          <w:rFonts w:cs="Calibri"/>
          <w:iCs/>
          <w:szCs w:val="20"/>
          <w:lang w:eastAsia="ja-JP"/>
        </w:rPr>
        <w:t>associated with a given SS block.</w:t>
      </w:r>
    </w:p>
    <w:p w14:paraId="36EC17B4" w14:textId="77777777" w:rsidR="005052A8" w:rsidRPr="003C0471" w:rsidRDefault="005052A8" w:rsidP="00F35B1E">
      <w:pPr>
        <w:pStyle w:val="ListParagraph"/>
        <w:numPr>
          <w:ilvl w:val="1"/>
          <w:numId w:val="34"/>
        </w:numPr>
        <w:spacing w:after="120" w:line="240" w:lineRule="auto"/>
        <w:jc w:val="both"/>
        <w:rPr>
          <w:rFonts w:cs="Calibri"/>
          <w:iCs/>
          <w:szCs w:val="20"/>
          <w:lang w:eastAsia="ja-JP"/>
        </w:rPr>
      </w:pPr>
      <w:r w:rsidRPr="003C0471">
        <w:rPr>
          <w:rFonts w:cs="Calibri"/>
          <w:iCs/>
          <w:szCs w:val="20"/>
          <w:lang w:eastAsia="ja-JP"/>
        </w:rPr>
        <w:t>The set of aggregation levels and candidates per aggregation level for PDCCH scheduling RMSI is specified in the specification.</w:t>
      </w:r>
    </w:p>
    <w:p w14:paraId="1A562085" w14:textId="77777777" w:rsidR="005052A8" w:rsidRPr="003C0471" w:rsidRDefault="005052A8" w:rsidP="00F35B1E">
      <w:pPr>
        <w:pStyle w:val="ListParagraph"/>
        <w:numPr>
          <w:ilvl w:val="2"/>
          <w:numId w:val="34"/>
        </w:numPr>
        <w:spacing w:after="120" w:line="240" w:lineRule="auto"/>
        <w:jc w:val="both"/>
        <w:rPr>
          <w:rFonts w:cs="Calibri"/>
          <w:iCs/>
          <w:szCs w:val="20"/>
          <w:lang w:eastAsia="ja-JP"/>
        </w:rPr>
      </w:pPr>
      <w:r w:rsidRPr="003C0471">
        <w:rPr>
          <w:rFonts w:cs="Calibri"/>
          <w:iCs/>
          <w:szCs w:val="20"/>
          <w:lang w:eastAsia="ja-JP"/>
        </w:rPr>
        <w:t>FFS the indication of the support of aggregation level 16 in the cell</w:t>
      </w:r>
    </w:p>
    <w:p w14:paraId="752A56C5" w14:textId="77777777" w:rsidR="005052A8" w:rsidRPr="003C0471" w:rsidRDefault="005052A8" w:rsidP="00F35B1E">
      <w:pPr>
        <w:pStyle w:val="ListParagraph"/>
        <w:numPr>
          <w:ilvl w:val="1"/>
          <w:numId w:val="34"/>
        </w:numPr>
        <w:spacing w:after="120" w:line="240" w:lineRule="auto"/>
        <w:jc w:val="both"/>
        <w:rPr>
          <w:rFonts w:cs="Calibri"/>
          <w:iCs/>
          <w:szCs w:val="20"/>
          <w:lang w:eastAsia="ja-JP"/>
        </w:rPr>
      </w:pPr>
      <w:r w:rsidRPr="003C0471">
        <w:rPr>
          <w:rFonts w:cs="Calibri"/>
          <w:iCs/>
          <w:szCs w:val="20"/>
          <w:lang w:eastAsia="ja-JP"/>
        </w:rPr>
        <w:t>FFS: Set of search spaces for OSI, random access, and paging.</w:t>
      </w:r>
    </w:p>
    <w:p w14:paraId="744FB634" w14:textId="77777777" w:rsidR="005052A8" w:rsidRPr="003C0471" w:rsidRDefault="005052A8" w:rsidP="00F35B1E">
      <w:pPr>
        <w:pStyle w:val="ListParagraph"/>
        <w:numPr>
          <w:ilvl w:val="0"/>
          <w:numId w:val="34"/>
        </w:numPr>
        <w:spacing w:after="120" w:line="240" w:lineRule="auto"/>
        <w:jc w:val="both"/>
        <w:rPr>
          <w:rFonts w:cs="Calibri"/>
          <w:iCs/>
          <w:szCs w:val="20"/>
          <w:lang w:eastAsia="ja-JP"/>
        </w:rPr>
      </w:pPr>
      <w:r w:rsidRPr="003C0471">
        <w:rPr>
          <w:rFonts w:cs="Calibri"/>
          <w:iCs/>
          <w:szCs w:val="20"/>
          <w:lang w:eastAsia="ja-JP"/>
        </w:rPr>
        <w:t>By RMSI, the UE can be configured with at least one CORESET configuration at least for PDCCH for random access.</w:t>
      </w:r>
    </w:p>
    <w:p w14:paraId="310DE5CC" w14:textId="77777777" w:rsidR="005052A8" w:rsidRPr="003C0471" w:rsidRDefault="005052A8" w:rsidP="00F35B1E">
      <w:pPr>
        <w:pStyle w:val="ListParagraph"/>
        <w:numPr>
          <w:ilvl w:val="1"/>
          <w:numId w:val="34"/>
        </w:numPr>
        <w:spacing w:after="120" w:line="240" w:lineRule="auto"/>
        <w:jc w:val="both"/>
        <w:rPr>
          <w:rFonts w:cs="Calibri"/>
          <w:iCs/>
          <w:szCs w:val="20"/>
          <w:lang w:eastAsia="ja-JP"/>
        </w:rPr>
      </w:pPr>
      <w:r w:rsidRPr="003C0471">
        <w:rPr>
          <w:rFonts w:cs="Calibri"/>
          <w:iCs/>
          <w:szCs w:val="20"/>
          <w:lang w:eastAsia="ja-JP"/>
        </w:rPr>
        <w:t>If not configured by RMSI, the CORESET configuration(s) for random access is/are the one(s) configured by PBCH.</w:t>
      </w:r>
    </w:p>
    <w:p w14:paraId="7D359527" w14:textId="77777777" w:rsidR="005052A8" w:rsidRPr="003C0471" w:rsidRDefault="005052A8" w:rsidP="00F35B1E">
      <w:pPr>
        <w:pStyle w:val="ListParagraph"/>
        <w:numPr>
          <w:ilvl w:val="1"/>
          <w:numId w:val="34"/>
        </w:numPr>
        <w:spacing w:after="120" w:line="240" w:lineRule="auto"/>
        <w:jc w:val="both"/>
        <w:rPr>
          <w:rFonts w:cs="Calibri"/>
          <w:iCs/>
          <w:szCs w:val="20"/>
          <w:lang w:eastAsia="ja-JP"/>
        </w:rPr>
      </w:pPr>
      <w:r w:rsidRPr="003C0471">
        <w:rPr>
          <w:rFonts w:cs="Calibri"/>
          <w:iCs/>
          <w:szCs w:val="20"/>
          <w:lang w:eastAsia="ja-JP"/>
        </w:rPr>
        <w:t>FFS: whether the CORESET configuration can be configured outside of the initial active DL BWP.</w:t>
      </w:r>
    </w:p>
    <w:p w14:paraId="0BA7F567" w14:textId="77777777" w:rsidR="005052A8" w:rsidRPr="003C0471" w:rsidRDefault="005052A8" w:rsidP="00F35B1E">
      <w:pPr>
        <w:pStyle w:val="ListParagraph"/>
        <w:numPr>
          <w:ilvl w:val="0"/>
          <w:numId w:val="34"/>
        </w:numPr>
        <w:spacing w:after="120" w:line="240" w:lineRule="auto"/>
        <w:jc w:val="both"/>
        <w:rPr>
          <w:rFonts w:cs="Calibri"/>
          <w:iCs/>
          <w:szCs w:val="20"/>
          <w:lang w:eastAsia="ja-JP"/>
        </w:rPr>
      </w:pPr>
      <w:r w:rsidRPr="003C0471">
        <w:rPr>
          <w:rFonts w:cs="Calibri"/>
          <w:iCs/>
          <w:szCs w:val="20"/>
          <w:lang w:eastAsia="ja-JP"/>
        </w:rPr>
        <w:t>By UE-specific RRC signalling, the UE can be configured with one or more CORESET configuration(s) at least for PDCCH scheduling UE-specific data.</w:t>
      </w:r>
    </w:p>
    <w:p w14:paraId="457E2A30" w14:textId="77777777" w:rsidR="005052A8" w:rsidRPr="003C0471" w:rsidRDefault="005052A8" w:rsidP="00F35B1E">
      <w:pPr>
        <w:pStyle w:val="ListParagraph"/>
        <w:numPr>
          <w:ilvl w:val="1"/>
          <w:numId w:val="34"/>
        </w:numPr>
        <w:spacing w:after="120" w:line="240" w:lineRule="auto"/>
        <w:jc w:val="both"/>
        <w:rPr>
          <w:rFonts w:cs="Calibri"/>
          <w:iCs/>
          <w:szCs w:val="20"/>
          <w:lang w:eastAsia="ja-JP"/>
        </w:rPr>
      </w:pPr>
      <w:r w:rsidRPr="003C0471">
        <w:rPr>
          <w:rFonts w:cs="Calibri"/>
          <w:iCs/>
          <w:szCs w:val="20"/>
          <w:lang w:eastAsia="ja-JP"/>
        </w:rPr>
        <w:t>Each CORESET configuration is associated with one or more sets of search spaces.</w:t>
      </w:r>
    </w:p>
    <w:p w14:paraId="14254F01" w14:textId="77777777" w:rsidR="005052A8" w:rsidRPr="003C0471" w:rsidRDefault="005052A8" w:rsidP="00F35B1E">
      <w:pPr>
        <w:pStyle w:val="ListParagraph"/>
        <w:numPr>
          <w:ilvl w:val="1"/>
          <w:numId w:val="34"/>
        </w:numPr>
        <w:spacing w:after="120" w:line="240" w:lineRule="auto"/>
        <w:jc w:val="both"/>
        <w:rPr>
          <w:rFonts w:cs="Calibri"/>
          <w:iCs/>
          <w:szCs w:val="20"/>
          <w:lang w:eastAsia="ja-JP"/>
        </w:rPr>
      </w:pPr>
      <w:r w:rsidRPr="003C0471">
        <w:rPr>
          <w:rFonts w:cs="Calibri"/>
          <w:iCs/>
          <w:szCs w:val="20"/>
          <w:lang w:eastAsia="ja-JP"/>
        </w:rPr>
        <w:t>Note: each set of search spaces is associated with one CORESET configuration.</w:t>
      </w:r>
    </w:p>
    <w:p w14:paraId="487E72C9" w14:textId="77777777" w:rsidR="005052A8" w:rsidRPr="003C0471" w:rsidRDefault="005052A8" w:rsidP="005052A8">
      <w:pPr>
        <w:spacing w:afterLines="50" w:after="120" w:line="240" w:lineRule="auto"/>
        <w:ind w:left="840"/>
        <w:jc w:val="both"/>
        <w:rPr>
          <w:rFonts w:eastAsia="MS Mincho"/>
          <w:szCs w:val="20"/>
        </w:rPr>
      </w:pPr>
    </w:p>
    <w:p w14:paraId="78E32D4F" w14:textId="12EC1954" w:rsidR="00661C80" w:rsidRDefault="00902871" w:rsidP="00C60C8A">
      <w:pPr>
        <w:pStyle w:val="Heading3"/>
      </w:pPr>
      <w:r>
        <w:lastRenderedPageBreak/>
        <w:t>Search space design</w:t>
      </w:r>
    </w:p>
    <w:p w14:paraId="40E130E4" w14:textId="6E3B69B4" w:rsidR="00C45CB7" w:rsidRDefault="00CF46E4" w:rsidP="000C494C">
      <w:pPr>
        <w:rPr>
          <w:rFonts w:eastAsiaTheme="minorEastAsia"/>
          <w:lang w:val="en-GB" w:eastAsia="zh-CN"/>
        </w:rPr>
      </w:pPr>
      <w:r>
        <w:rPr>
          <w:lang w:val="en-GB" w:eastAsia="zh-CN"/>
        </w:rPr>
        <w:t>At RAN1#90bis is was agreed to reuse the LTE EPDCCH search space definition, if necessary with further refinements</w:t>
      </w:r>
      <w:r w:rsidR="00FC6A21">
        <w:rPr>
          <w:lang w:val="en-GB" w:eastAsia="zh-CN"/>
        </w:rPr>
        <w:t>.</w:t>
      </w:r>
      <w:r w:rsidR="00C45CB7">
        <w:rPr>
          <w:lang w:val="en-GB" w:eastAsia="zh-CN"/>
        </w:rPr>
        <w:t xml:space="preserve"> The EPDCCH function from LTE can be applicable with each PRB set corresponding to a CORESET in NR with the other aspects remaining largely the same. A</w:t>
      </w:r>
      <w:r w:rsidR="000C494C">
        <w:rPr>
          <w:lang w:val="en-GB" w:eastAsia="zh-CN"/>
        </w:rPr>
        <w:t>dditional values</w:t>
      </w:r>
      <w:r w:rsidR="00C45CB7">
        <w:rPr>
          <w:lang w:val="en-GB" w:eastAsia="zh-CN"/>
        </w:rPr>
        <w:t xml:space="preserve"> of the constants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i</m:t>
            </m:r>
          </m:sub>
        </m:sSub>
      </m:oMath>
      <w:r w:rsidR="00056500">
        <w:rPr>
          <w:rFonts w:eastAsiaTheme="minorEastAsia"/>
          <w:lang w:val="en-GB" w:eastAsia="zh-CN"/>
        </w:rPr>
        <w:t xml:space="preserve"> </w:t>
      </w:r>
      <w:r w:rsidR="00C45CB7">
        <w:rPr>
          <w:rFonts w:eastAsiaTheme="minorEastAsia"/>
          <w:lang w:val="en-GB" w:eastAsia="zh-CN"/>
        </w:rPr>
        <w:t xml:space="preserve">could be considered if more than two CORESETs are expected to be configured to a UE at any given time. </w:t>
      </w:r>
    </w:p>
    <w:p w14:paraId="036B92B5" w14:textId="34427FDB" w:rsidR="000C494C" w:rsidRDefault="00C45CB7" w:rsidP="000C494C">
      <w:pPr>
        <w:rPr>
          <w:lang w:val="en-GB" w:eastAsia="zh-CN"/>
        </w:rPr>
      </w:pPr>
      <w:r>
        <w:rPr>
          <w:rFonts w:eastAsiaTheme="minorEastAsia"/>
          <w:lang w:val="en-GB" w:eastAsia="zh-CN"/>
        </w:rPr>
        <w:t xml:space="preserve">With regard to rate matching around reserved resources and SS blocks, </w:t>
      </w:r>
      <w:r w:rsidR="00181EB5">
        <w:rPr>
          <w:rFonts w:eastAsiaTheme="minorEastAsia"/>
          <w:lang w:val="en-GB" w:eastAsia="zh-CN"/>
        </w:rPr>
        <w:t xml:space="preserve">this can be achieved by adjusting </w:t>
      </w:r>
      <w:r w:rsidR="00181EB5">
        <w:rPr>
          <w:noProof/>
          <w:position w:val="-14"/>
        </w:rPr>
        <w:drawing>
          <wp:inline distT="0" distB="0" distL="0" distR="0" wp14:anchorId="74A09041" wp14:editId="1A4C7B51">
            <wp:extent cx="553720" cy="246380"/>
            <wp:effectExtent l="0" t="0" r="0" b="127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720" cy="246380"/>
                    </a:xfrm>
                    <a:prstGeom prst="rect">
                      <a:avLst/>
                    </a:prstGeom>
                    <a:noFill/>
                    <a:ln>
                      <a:noFill/>
                    </a:ln>
                  </pic:spPr>
                </pic:pic>
              </a:graphicData>
            </a:graphic>
          </wp:inline>
        </w:drawing>
      </w:r>
      <w:r w:rsidR="00181EB5">
        <w:rPr>
          <w:rFonts w:eastAsiaTheme="minorEastAsia"/>
          <w:lang w:val="en-GB" w:eastAsia="zh-CN"/>
        </w:rPr>
        <w:t xml:space="preserve"> in the function for a given slot and CORESET as is done for the EPDCCH in LTE</w:t>
      </w:r>
      <w:r w:rsidR="001C56CA">
        <w:rPr>
          <w:rFonts w:eastAsiaTheme="minorEastAsia"/>
          <w:lang w:val="en-GB" w:eastAsia="zh-CN"/>
        </w:rPr>
        <w:t xml:space="preserve"> although it would be desirable to configure the CORESET in RBs that don’t have conflicts with SS blocks as much as possible.</w:t>
      </w:r>
    </w:p>
    <w:p w14:paraId="7AFDBA71" w14:textId="6D02B873" w:rsidR="00902871" w:rsidRDefault="00902871" w:rsidP="00C60C8A">
      <w:pPr>
        <w:pStyle w:val="Heading3"/>
      </w:pPr>
      <w:r>
        <w:t>Number of blind decodings</w:t>
      </w:r>
    </w:p>
    <w:p w14:paraId="2DA282E8" w14:textId="0E09DFB6" w:rsidR="000A2A96" w:rsidRPr="003C0471" w:rsidRDefault="000A2A96" w:rsidP="000A2A96">
      <w:r w:rsidRPr="003C0471">
        <w:t xml:space="preserve">In LTE, a baseline UE capability of max 20 MHz and 44 </w:t>
      </w:r>
      <w:r w:rsidR="00181EB5">
        <w:t>blind decodes</w:t>
      </w:r>
      <w:r w:rsidRPr="003C0471">
        <w:t xml:space="preserve"> </w:t>
      </w:r>
      <w:r w:rsidR="000662B8" w:rsidRPr="003C0471">
        <w:t xml:space="preserve">was defined </w:t>
      </w:r>
      <w:r w:rsidRPr="003C0471">
        <w:t>in Rel-8. In later releases, UE</w:t>
      </w:r>
      <w:r w:rsidR="00181EB5">
        <w:t>s</w:t>
      </w:r>
      <w:r w:rsidRPr="003C0471">
        <w:t xml:space="preserve"> capable of more </w:t>
      </w:r>
      <w:r w:rsidR="00181EB5">
        <w:t>bandwidth</w:t>
      </w:r>
      <w:r w:rsidRPr="003C0471">
        <w:t xml:space="preserve"> </w:t>
      </w:r>
      <w:r w:rsidR="000662B8" w:rsidRPr="003C0471">
        <w:t>w</w:t>
      </w:r>
      <w:r w:rsidR="00181EB5">
        <w:t>ere</w:t>
      </w:r>
      <w:r w:rsidR="000662B8" w:rsidRPr="003C0471">
        <w:t xml:space="preserve"> introduced. T</w:t>
      </w:r>
      <w:r w:rsidRPr="003C0471">
        <w:t xml:space="preserve">hese UEs are required to be </w:t>
      </w:r>
      <w:r w:rsidR="000662B8" w:rsidRPr="003C0471">
        <w:t>capable of</w:t>
      </w:r>
      <w:r w:rsidRPr="003C0471">
        <w:t xml:space="preserve"> more</w:t>
      </w:r>
      <w:r w:rsidR="00181EB5">
        <w:t xml:space="preserve"> blind decodes</w:t>
      </w:r>
      <w:r w:rsidRPr="003C0471">
        <w:t xml:space="preserve">. For LTE, the number of </w:t>
      </w:r>
      <w:r w:rsidR="00181EB5">
        <w:t>blind decodes</w:t>
      </w:r>
      <w:r w:rsidRPr="003C0471">
        <w:t xml:space="preserve"> scale with the number aggregated carriers: </w:t>
      </w:r>
    </w:p>
    <w:p w14:paraId="2BC9FCD4" w14:textId="2CF9EC19" w:rsidR="000662B8" w:rsidRDefault="000662B8" w:rsidP="000A2A96">
      <w:pPr>
        <w:rPr>
          <w:rFonts w:ascii="Calibri" w:hAnsi="Calibri" w:cs="Calibri"/>
        </w:rPr>
      </w:pPr>
      <m:oMathPara>
        <m:oMath>
          <m:r>
            <w:rPr>
              <w:rFonts w:ascii="Cambria Math" w:hAnsi="Cambria Math" w:cs="Calibri"/>
            </w:rPr>
            <m:t>A+B*C</m:t>
          </m:r>
        </m:oMath>
      </m:oMathPara>
    </w:p>
    <w:p w14:paraId="5508A11C" w14:textId="2BD808BC" w:rsidR="000A2A96" w:rsidRPr="003C0471" w:rsidRDefault="000662B8" w:rsidP="000A2A96">
      <w:r w:rsidRPr="003C0471">
        <w:t xml:space="preserve">where </w:t>
      </w:r>
      <m:oMath>
        <m:r>
          <w:rPr>
            <w:rFonts w:ascii="Cambria Math" w:hAnsi="Cambria Math"/>
          </w:rPr>
          <m:t xml:space="preserve">A </m:t>
        </m:r>
      </m:oMath>
      <w:r w:rsidR="00181EB5">
        <w:rPr>
          <w:rFonts w:eastAsiaTheme="minorEastAsia"/>
        </w:rPr>
        <w:t xml:space="preserve"> is the number of CSS blind decodes, ,</w:t>
      </w:r>
      <m:oMath>
        <m:r>
          <w:rPr>
            <w:rFonts w:ascii="Cambria Math" w:hAnsi="Cambria Math"/>
          </w:rPr>
          <m:t>B</m:t>
        </m:r>
      </m:oMath>
      <w:r w:rsidRPr="003C0471">
        <w:t xml:space="preserve"> is the number of USS BDs and </w:t>
      </w:r>
      <m:oMath>
        <m:r>
          <w:rPr>
            <w:rFonts w:ascii="Cambria Math" w:hAnsi="Cambria Math"/>
          </w:rPr>
          <m:t>C</m:t>
        </m:r>
      </m:oMath>
      <w:r w:rsidRPr="003C0471">
        <w:t xml:space="preserve"> is the number</w:t>
      </w:r>
      <w:r w:rsidR="000A2A96" w:rsidRPr="003C0471">
        <w:t xml:space="preserve"> of carriers</w:t>
      </w:r>
      <w:r w:rsidRPr="003C0471">
        <w:t xml:space="preserve"> </w:t>
      </w:r>
      <w:r w:rsidR="000A2A96" w:rsidRPr="003C0471">
        <w:t>.</w:t>
      </w:r>
    </w:p>
    <w:p w14:paraId="1D56CDD7" w14:textId="1F58CC89" w:rsidR="000A2A96" w:rsidRPr="003C0471" w:rsidRDefault="000A2A96" w:rsidP="00E13765">
      <w:pPr>
        <w:rPr>
          <w:rFonts w:eastAsia="Times New Roman"/>
        </w:rPr>
      </w:pPr>
      <w:r w:rsidRPr="003C0471">
        <w:t xml:space="preserve">For NR, </w:t>
      </w:r>
      <w:r w:rsidR="000662B8" w:rsidRPr="003C0471">
        <w:t>one</w:t>
      </w:r>
      <w:r w:rsidRPr="003C0471">
        <w:t xml:space="preserve"> can consider similar scaling/defining of a baseline UE capability for different max</w:t>
      </w:r>
      <w:r w:rsidR="00181EB5">
        <w:t>imum</w:t>
      </w:r>
      <w:r w:rsidRPr="003C0471">
        <w:t xml:space="preserve"> supported</w:t>
      </w:r>
      <w:r w:rsidR="00181EB5">
        <w:t xml:space="preserve"> bandwidths</w:t>
      </w:r>
      <w:r w:rsidRPr="003C0471">
        <w:t>.</w:t>
      </w:r>
      <w:r w:rsidR="00A60B9C" w:rsidRPr="003C0471" w:rsidDel="00A60B9C">
        <w:t xml:space="preserve"> </w:t>
      </w:r>
      <w:r w:rsidR="00181EB5">
        <w:t>For example</w:t>
      </w:r>
      <w:r w:rsidR="00A60B9C" w:rsidRPr="003C0471">
        <w:t xml:space="preserve">, the same baseline as in LTE can be used, i.e., </w:t>
      </w:r>
      <w:r w:rsidR="000662B8" w:rsidRPr="003C0471">
        <w:rPr>
          <w:rFonts w:eastAsia="Times New Roman"/>
        </w:rPr>
        <w:t xml:space="preserve">a </w:t>
      </w:r>
      <w:r w:rsidRPr="003C0471">
        <w:rPr>
          <w:rFonts w:eastAsia="Times New Roman"/>
        </w:rPr>
        <w:t xml:space="preserve">UE </w:t>
      </w:r>
      <w:r w:rsidR="000662B8" w:rsidRPr="003C0471">
        <w:rPr>
          <w:rFonts w:eastAsia="Times New Roman"/>
        </w:rPr>
        <w:t>supporting max</w:t>
      </w:r>
      <w:r w:rsidR="00181EB5">
        <w:rPr>
          <w:rFonts w:eastAsia="Times New Roman"/>
        </w:rPr>
        <w:t>imum</w:t>
      </w:r>
      <w:r w:rsidR="000662B8" w:rsidRPr="003C0471">
        <w:rPr>
          <w:rFonts w:eastAsia="Times New Roman"/>
        </w:rPr>
        <w:t xml:space="preserve"> 20 MHz </w:t>
      </w:r>
      <w:r w:rsidR="00A60B9C" w:rsidRPr="003C0471">
        <w:rPr>
          <w:rFonts w:eastAsia="Times New Roman"/>
        </w:rPr>
        <w:t>with</w:t>
      </w:r>
      <w:r w:rsidRPr="003C0471">
        <w:rPr>
          <w:rFonts w:eastAsia="Times New Roman"/>
        </w:rPr>
        <w:t xml:space="preserve"> 15 kHz SCS </w:t>
      </w:r>
      <w:r w:rsidR="00A60B9C" w:rsidRPr="003C0471">
        <w:rPr>
          <w:rFonts w:eastAsia="Times New Roman"/>
        </w:rPr>
        <w:t>and</w:t>
      </w:r>
      <w:r w:rsidRPr="003C0471">
        <w:rPr>
          <w:rFonts w:eastAsia="Times New Roman"/>
        </w:rPr>
        <w:t xml:space="preserve"> A+B=44 BDs</w:t>
      </w:r>
      <w:r w:rsidR="002602A4" w:rsidRPr="003C0471">
        <w:rPr>
          <w:rFonts w:eastAsia="Times New Roman"/>
        </w:rPr>
        <w:t xml:space="preserve"> is considered to be </w:t>
      </w:r>
      <w:r w:rsidR="00181EB5">
        <w:rPr>
          <w:rFonts w:eastAsia="Times New Roman"/>
        </w:rPr>
        <w:t xml:space="preserve">the </w:t>
      </w:r>
      <w:r w:rsidR="002602A4" w:rsidRPr="003C0471">
        <w:rPr>
          <w:rFonts w:eastAsia="Times New Roman"/>
        </w:rPr>
        <w:t>baseline</w:t>
      </w:r>
      <w:r w:rsidR="00BA6A52" w:rsidRPr="003C0471">
        <w:rPr>
          <w:rFonts w:eastAsia="Times New Roman"/>
        </w:rPr>
        <w:t>.</w:t>
      </w:r>
      <w:r w:rsidR="00A60B9C" w:rsidRPr="003C0471">
        <w:rPr>
          <w:rFonts w:eastAsia="Times New Roman"/>
        </w:rPr>
        <w:t xml:space="preserve"> </w:t>
      </w:r>
      <w:r w:rsidR="00BA6A52" w:rsidRPr="003C0471">
        <w:rPr>
          <w:rFonts w:eastAsia="Times New Roman"/>
        </w:rPr>
        <w:t>T</w:t>
      </w:r>
      <w:r w:rsidR="00A60B9C" w:rsidRPr="003C0471">
        <w:rPr>
          <w:rFonts w:eastAsia="Times New Roman"/>
        </w:rPr>
        <w:t xml:space="preserve">he </w:t>
      </w:r>
      <w:r w:rsidR="00181EB5">
        <w:rPr>
          <w:rFonts w:eastAsia="Times New Roman"/>
        </w:rPr>
        <w:t>blind decode</w:t>
      </w:r>
      <w:r w:rsidR="00A60B9C" w:rsidRPr="003C0471">
        <w:rPr>
          <w:rFonts w:eastAsia="Times New Roman"/>
        </w:rPr>
        <w:t xml:space="preserve"> scaling may </w:t>
      </w:r>
      <w:r w:rsidR="00BA6A52" w:rsidRPr="003C0471">
        <w:rPr>
          <w:rFonts w:eastAsia="Times New Roman"/>
        </w:rPr>
        <w:t xml:space="preserve">then </w:t>
      </w:r>
      <w:r w:rsidR="00A60B9C" w:rsidRPr="003C0471">
        <w:rPr>
          <w:rFonts w:eastAsia="Times New Roman"/>
        </w:rPr>
        <w:t>be defined as follows:</w:t>
      </w:r>
    </w:p>
    <w:p w14:paraId="3AA94241" w14:textId="1F24DBC3" w:rsidR="000662B8" w:rsidRPr="003C0471" w:rsidRDefault="000662B8" w:rsidP="00E13765">
      <w:pPr>
        <w:spacing w:after="0" w:line="240" w:lineRule="auto"/>
        <w:rPr>
          <w:rFonts w:eastAsia="Times New Roman"/>
        </w:rPr>
      </w:pPr>
    </w:p>
    <w:p w14:paraId="0C4562CA" w14:textId="77777777" w:rsidR="000A2A96" w:rsidRPr="003C0471" w:rsidRDefault="000A2A96" w:rsidP="000A2A96"/>
    <w:p w14:paraId="53C15B5A" w14:textId="77777777" w:rsidR="000A2A96" w:rsidRPr="003C0471" w:rsidRDefault="000A2A96" w:rsidP="000A2A96">
      <m:oMathPara>
        <m:oMath>
          <m:r>
            <m:rPr>
              <m:nor/>
            </m:rPr>
            <w:rPr>
              <w:rFonts w:ascii="Cambria Math" w:hAnsi="Cambria Math"/>
            </w:rPr>
            <m:t>min</m:t>
          </m:r>
          <m:d>
            <m:dPr>
              <m:ctrlPr>
                <w:rPr>
                  <w:rFonts w:ascii="Cambria Math" w:hAnsi="Cambria Math" w:cs="Calibri"/>
                  <w:i/>
                  <w:iCs/>
                </w:rPr>
              </m:ctrlPr>
            </m:dPr>
            <m:e>
              <m:r>
                <w:rPr>
                  <w:rFonts w:ascii="Cambria Math" w:hAnsi="Cambria Math"/>
                </w:rPr>
                <m:t>44,</m:t>
              </m:r>
              <m:d>
                <m:dPr>
                  <m:ctrlPr>
                    <w:rPr>
                      <w:rFonts w:ascii="Cambria Math" w:hAnsi="Cambria Math" w:cs="Calibri"/>
                      <w:i/>
                      <w:iCs/>
                    </w:rPr>
                  </m:ctrlPr>
                </m:dPr>
                <m:e>
                  <m:r>
                    <w:rPr>
                      <w:rFonts w:ascii="Cambria Math" w:hAnsi="Cambria Math"/>
                    </w:rPr>
                    <m:t xml:space="preserve"> A+B∙</m:t>
                  </m:r>
                  <m:f>
                    <m:fPr>
                      <m:ctrlPr>
                        <w:rPr>
                          <w:rFonts w:ascii="Cambria Math" w:hAnsi="Cambria Math" w:cs="Calibri"/>
                          <w:i/>
                          <w:iCs/>
                        </w:rPr>
                      </m:ctrlPr>
                    </m:fPr>
                    <m:num>
                      <m:r>
                        <w:rPr>
                          <w:rFonts w:ascii="Cambria Math" w:hAnsi="Cambria Math"/>
                        </w:rPr>
                        <m:t>B</m:t>
                      </m:r>
                      <m:sSub>
                        <m:sSubPr>
                          <m:ctrlPr>
                            <w:rPr>
                              <w:rFonts w:ascii="Cambria Math" w:hAnsi="Cambria Math" w:cs="Calibri"/>
                              <w:i/>
                              <w:iCs/>
                            </w:rPr>
                          </m:ctrlPr>
                        </m:sSubPr>
                        <m:e>
                          <m:r>
                            <w:rPr>
                              <w:rFonts w:ascii="Cambria Math" w:hAnsi="Cambria Math"/>
                            </w:rPr>
                            <m:t>W</m:t>
                          </m:r>
                        </m:e>
                        <m:sub>
                          <m:r>
                            <w:rPr>
                              <w:rFonts w:ascii="Cambria Math" w:hAnsi="Cambria Math"/>
                            </w:rPr>
                            <m:t>MHz</m:t>
                          </m:r>
                        </m:sub>
                      </m:sSub>
                    </m:num>
                    <m:den>
                      <m:r>
                        <w:rPr>
                          <w:rFonts w:ascii="Cambria Math" w:hAnsi="Cambria Math"/>
                        </w:rPr>
                        <m:t>20</m:t>
                      </m:r>
                    </m:den>
                  </m:f>
                </m:e>
              </m:d>
              <m:r>
                <w:rPr>
                  <w:rFonts w:ascii="Cambria Math" w:hAnsi="Cambria Math"/>
                </w:rPr>
                <m:t>∙</m:t>
              </m:r>
              <m:sSup>
                <m:sSupPr>
                  <m:ctrlPr>
                    <w:rPr>
                      <w:rFonts w:ascii="Cambria Math" w:hAnsi="Cambria Math" w:cs="Calibri"/>
                      <w:i/>
                      <w:iCs/>
                    </w:rPr>
                  </m:ctrlPr>
                </m:sSupPr>
                <m:e>
                  <m:r>
                    <w:rPr>
                      <w:rFonts w:ascii="Cambria Math" w:hAnsi="Cambria Math"/>
                    </w:rPr>
                    <m:t>2</m:t>
                  </m:r>
                </m:e>
                <m:sup>
                  <m:r>
                    <w:rPr>
                      <w:rFonts w:ascii="Cambria Math" w:hAnsi="Cambria Math"/>
                    </w:rPr>
                    <m:t>-μ</m:t>
                  </m:r>
                </m:sup>
              </m:sSup>
            </m:e>
          </m:d>
        </m:oMath>
      </m:oMathPara>
    </w:p>
    <w:p w14:paraId="3BDA762B" w14:textId="5DCBEE0C" w:rsidR="000A2A96" w:rsidRPr="003C0471" w:rsidRDefault="000A2A96" w:rsidP="00BA6A52">
      <w:pPr>
        <w:spacing w:after="0" w:line="240" w:lineRule="auto"/>
        <w:ind w:left="360"/>
        <w:rPr>
          <w:rFonts w:eastAsia="Times New Roman"/>
        </w:rPr>
      </w:pPr>
      <w:r w:rsidRPr="003C0471">
        <w:rPr>
          <w:rFonts w:eastAsia="Times New Roman"/>
        </w:rPr>
        <w:t>where</w:t>
      </w:r>
      <w:r w:rsidR="00BA6A52" w:rsidRPr="003C0471">
        <w:rPr>
          <w:rFonts w:eastAsia="Times New Roman"/>
        </w:rPr>
        <w:t xml:space="preserve"> </w:t>
      </w:r>
      <m:oMath>
        <m:r>
          <w:rPr>
            <w:rFonts w:ascii="Cambria Math" w:hAnsi="Cambria Math"/>
          </w:rPr>
          <m:t>B</m:t>
        </m:r>
        <m:sSub>
          <m:sSubPr>
            <m:ctrlPr>
              <w:rPr>
                <w:rFonts w:ascii="Cambria Math" w:hAnsi="Cambria Math" w:cs="Calibri"/>
                <w:i/>
                <w:iCs/>
              </w:rPr>
            </m:ctrlPr>
          </m:sSubPr>
          <m:e>
            <m:r>
              <w:rPr>
                <w:rFonts w:ascii="Cambria Math" w:hAnsi="Cambria Math"/>
              </w:rPr>
              <m:t>W</m:t>
            </m:r>
          </m:e>
          <m:sub>
            <m:r>
              <w:rPr>
                <w:rFonts w:ascii="Cambria Math" w:hAnsi="Cambria Math"/>
              </w:rPr>
              <m:t>MHz</m:t>
            </m:r>
          </m:sub>
        </m:sSub>
      </m:oMath>
      <w:r w:rsidR="00BA6A52" w:rsidRPr="003C0471">
        <w:rPr>
          <w:rFonts w:eastAsia="Times New Roman"/>
          <w:iCs/>
        </w:rPr>
        <w:t xml:space="preserve"> is the max</w:t>
      </w:r>
      <w:r w:rsidR="00181EB5">
        <w:rPr>
          <w:rFonts w:eastAsia="Times New Roman"/>
          <w:iCs/>
        </w:rPr>
        <w:t>imum</w:t>
      </w:r>
      <w:r w:rsidR="00BA6A52" w:rsidRPr="003C0471">
        <w:rPr>
          <w:rFonts w:eastAsia="Times New Roman"/>
          <w:iCs/>
        </w:rPr>
        <w:t xml:space="preserve"> supported bandwidth of the UE and</w:t>
      </w:r>
      <w:r w:rsidRPr="003C0471">
        <w:rPr>
          <w:rFonts w:eastAsia="Times New Roman"/>
        </w:rPr>
        <w:t xml:space="preserve"> </w:t>
      </w:r>
      <m:oMath>
        <m:r>
          <w:rPr>
            <w:rFonts w:ascii="Cambria Math" w:eastAsia="Times New Roman" w:hAnsi="Cambria Math"/>
          </w:rPr>
          <m:t>μ</m:t>
        </m:r>
      </m:oMath>
      <w:r w:rsidRPr="003C0471">
        <w:rPr>
          <w:rFonts w:eastAsia="Times New Roman"/>
        </w:rPr>
        <w:t xml:space="preserve"> is defined in Section 4.2 of TS 38.211. </w:t>
      </w:r>
    </w:p>
    <w:p w14:paraId="3F552D0F" w14:textId="77777777" w:rsidR="00BA6A52" w:rsidRPr="003C0471" w:rsidRDefault="00BA6A52" w:rsidP="000A2A96"/>
    <w:p w14:paraId="58D209E8" w14:textId="6B1AFA78" w:rsidR="00BA6A52" w:rsidRPr="003C0471" w:rsidRDefault="00874576" w:rsidP="000A2A96">
      <w:r w:rsidRPr="003C0471">
        <w:rPr>
          <w:rFonts w:eastAsia="Times New Roman"/>
        </w:rPr>
        <w:t>I</w:t>
      </w:r>
      <w:r w:rsidR="00BA6A52" w:rsidRPr="003C0471">
        <w:rPr>
          <w:rFonts w:eastAsia="Times New Roman"/>
        </w:rPr>
        <w:t xml:space="preserve">f it is further assumed that </w:t>
      </w:r>
      <m:oMath>
        <m:r>
          <w:rPr>
            <w:rFonts w:ascii="Cambria Math" w:eastAsia="Times New Roman" w:hAnsi="Cambria Math"/>
          </w:rPr>
          <m:t>A=12</m:t>
        </m:r>
      </m:oMath>
      <w:r w:rsidR="00BA6A52" w:rsidRPr="003C0471">
        <w:rPr>
          <w:rFonts w:eastAsia="Times New Roman"/>
        </w:rPr>
        <w:t xml:space="preserve"> and </w:t>
      </w:r>
      <m:oMath>
        <m:r>
          <w:rPr>
            <w:rFonts w:ascii="Cambria Math" w:eastAsia="Times New Roman" w:hAnsi="Cambria Math"/>
          </w:rPr>
          <m:t>B=32</m:t>
        </m:r>
      </m:oMath>
      <w:r w:rsidR="00AA44DB" w:rsidRPr="003C0471">
        <w:rPr>
          <w:rFonts w:eastAsia="Times New Roman"/>
        </w:rPr>
        <w:t xml:space="preserve"> (this is FFS), the following examples can be given:</w:t>
      </w:r>
    </w:p>
    <w:p w14:paraId="208B3E2B" w14:textId="48B12A58" w:rsidR="000A2A96" w:rsidRDefault="000A2A96" w:rsidP="00F35B1E">
      <w:pPr>
        <w:numPr>
          <w:ilvl w:val="0"/>
          <w:numId w:val="35"/>
        </w:numPr>
        <w:spacing w:after="0" w:line="240" w:lineRule="auto"/>
        <w:rPr>
          <w:rFonts w:eastAsia="Times New Roman"/>
        </w:rPr>
      </w:pPr>
      <w:r w:rsidRPr="003C0471">
        <w:rPr>
          <w:rFonts w:eastAsia="Times New Roman"/>
        </w:rPr>
        <w:t>At 60 kHz</w:t>
      </w:r>
      <w:r w:rsidR="00AA44DB" w:rsidRPr="003C0471">
        <w:rPr>
          <w:rFonts w:eastAsia="Times New Roman"/>
        </w:rPr>
        <w:t xml:space="preserve"> SCS</w:t>
      </w:r>
      <w:r w:rsidRPr="003C0471">
        <w:rPr>
          <w:rFonts w:eastAsia="Times New Roman"/>
        </w:rPr>
        <w:t>, a UE capable of max</w:t>
      </w:r>
      <w:r w:rsidR="004478FC">
        <w:rPr>
          <w:rFonts w:eastAsia="Times New Roman"/>
        </w:rPr>
        <w:t>imum</w:t>
      </w:r>
      <w:r w:rsidRPr="003C0471">
        <w:rPr>
          <w:rFonts w:eastAsia="Times New Roman"/>
        </w:rPr>
        <w:t xml:space="preserve"> 100 MHz should support 43 </w:t>
      </w:r>
      <w:r w:rsidR="004478FC">
        <w:rPr>
          <w:rFonts w:eastAsia="Times New Roman"/>
        </w:rPr>
        <w:t>blind decode</w:t>
      </w:r>
      <w:r w:rsidRPr="003C0471">
        <w:rPr>
          <w:rFonts w:eastAsia="Times New Roman"/>
        </w:rPr>
        <w:t xml:space="preserve">s. </w:t>
      </w:r>
      <w:r>
        <w:rPr>
          <w:rFonts w:eastAsia="Times New Roman"/>
        </w:rPr>
        <w:t xml:space="preserve">This UE should support 22 </w:t>
      </w:r>
      <w:r w:rsidR="004478FC">
        <w:rPr>
          <w:rFonts w:eastAsia="Times New Roman"/>
        </w:rPr>
        <w:t>blind decodes</w:t>
      </w:r>
      <w:r>
        <w:rPr>
          <w:rFonts w:eastAsia="Times New Roman"/>
        </w:rPr>
        <w:t xml:space="preserve"> at 120 kHz SCS.</w:t>
      </w:r>
    </w:p>
    <w:p w14:paraId="18DCCC4B" w14:textId="4FB25D0A" w:rsidR="000A2A96" w:rsidRPr="003C0471" w:rsidRDefault="000A2A96" w:rsidP="00F35B1E">
      <w:pPr>
        <w:numPr>
          <w:ilvl w:val="0"/>
          <w:numId w:val="35"/>
        </w:numPr>
        <w:spacing w:after="0" w:line="240" w:lineRule="auto"/>
        <w:rPr>
          <w:rFonts w:eastAsia="Times New Roman"/>
        </w:rPr>
      </w:pPr>
      <w:r w:rsidRPr="003C0471">
        <w:rPr>
          <w:rFonts w:eastAsia="Times New Roman"/>
        </w:rPr>
        <w:t>At 120 kHz</w:t>
      </w:r>
      <w:r w:rsidR="00AA44DB" w:rsidRPr="003C0471">
        <w:rPr>
          <w:rFonts w:eastAsia="Times New Roman"/>
        </w:rPr>
        <w:t xml:space="preserve"> SCS</w:t>
      </w:r>
      <w:r w:rsidRPr="003C0471">
        <w:rPr>
          <w:rFonts w:eastAsia="Times New Roman"/>
        </w:rPr>
        <w:t xml:space="preserve">, a UE capable of max 400 MHz should support 44 BDs and a UE capable of max 200 MHz should support 42 </w:t>
      </w:r>
      <w:r w:rsidR="004478FC">
        <w:rPr>
          <w:rFonts w:eastAsia="Times New Roman"/>
        </w:rPr>
        <w:t>blind decode</w:t>
      </w:r>
      <w:r w:rsidRPr="003C0471">
        <w:rPr>
          <w:rFonts w:eastAsia="Times New Roman"/>
        </w:rPr>
        <w:t xml:space="preserve">s. </w:t>
      </w:r>
    </w:p>
    <w:p w14:paraId="07316FCB" w14:textId="4D880386" w:rsidR="00BA435C" w:rsidRPr="003C0471" w:rsidRDefault="00BA435C" w:rsidP="00BA435C">
      <w:pPr>
        <w:spacing w:after="0" w:line="240" w:lineRule="auto"/>
        <w:rPr>
          <w:rFonts w:eastAsia="Times New Roman"/>
        </w:rPr>
      </w:pPr>
    </w:p>
    <w:p w14:paraId="75FC08F6" w14:textId="08A83821" w:rsidR="00874576" w:rsidRPr="003C0471" w:rsidRDefault="004478FC" w:rsidP="00BA435C">
      <w:pPr>
        <w:spacing w:after="0" w:line="240" w:lineRule="auto"/>
        <w:rPr>
          <w:rFonts w:eastAsia="Times New Roman"/>
        </w:rPr>
      </w:pPr>
      <w:r>
        <w:rPr>
          <w:rFonts w:eastAsia="Times New Roman"/>
        </w:rPr>
        <w:t>Based on the above discussion, t</w:t>
      </w:r>
      <w:r w:rsidR="00874576" w:rsidRPr="003C0471">
        <w:rPr>
          <w:rFonts w:eastAsia="Times New Roman"/>
        </w:rPr>
        <w:t>he following is proposed:</w:t>
      </w:r>
    </w:p>
    <w:p w14:paraId="0BEAD4FB" w14:textId="77777777" w:rsidR="00874576" w:rsidRPr="003C0471" w:rsidRDefault="00874576" w:rsidP="00BA435C">
      <w:pPr>
        <w:spacing w:after="0" w:line="240" w:lineRule="auto"/>
        <w:rPr>
          <w:rFonts w:eastAsia="Times New Roman"/>
        </w:rPr>
      </w:pPr>
    </w:p>
    <w:p w14:paraId="18220CA2" w14:textId="5784353C" w:rsidR="00CB5524" w:rsidRPr="003C0471" w:rsidRDefault="00BA435C" w:rsidP="00CB5524">
      <w:pPr>
        <w:rPr>
          <w:lang w:val="en-GB" w:eastAsia="ja-JP"/>
        </w:rPr>
      </w:pPr>
      <w:r w:rsidRPr="003C0471">
        <w:rPr>
          <w:b/>
          <w:lang w:eastAsia="zh-CN"/>
        </w:rPr>
        <w:t>Proposal:</w:t>
      </w:r>
      <w:r w:rsidRPr="003C0471">
        <w:rPr>
          <w:lang w:eastAsia="zh-CN"/>
        </w:rPr>
        <w:t xml:space="preserve"> A UE capable of a maximum bandwidth of </w:t>
      </w:r>
      <m:oMath>
        <m:r>
          <w:rPr>
            <w:rFonts w:ascii="Cambria Math" w:hAnsi="Cambria Math"/>
          </w:rPr>
          <m:t>B</m:t>
        </m:r>
        <m:sSub>
          <m:sSubPr>
            <m:ctrlPr>
              <w:rPr>
                <w:rFonts w:ascii="Cambria Math" w:hAnsi="Cambria Math" w:cs="Calibri"/>
                <w:i/>
                <w:iCs/>
              </w:rPr>
            </m:ctrlPr>
          </m:sSubPr>
          <m:e>
            <m:r>
              <w:rPr>
                <w:rFonts w:ascii="Cambria Math" w:hAnsi="Cambria Math"/>
              </w:rPr>
              <m:t>W</m:t>
            </m:r>
          </m:e>
          <m:sub>
            <m:r>
              <w:rPr>
                <w:rFonts w:ascii="Cambria Math" w:hAnsi="Cambria Math"/>
              </w:rPr>
              <m:t>MHz</m:t>
            </m:r>
          </m:sub>
        </m:sSub>
        <m:r>
          <w:rPr>
            <w:rFonts w:ascii="Cambria Math" w:hAnsi="Cambria Math" w:cs="Calibri"/>
          </w:rPr>
          <m:t>≥20</m:t>
        </m:r>
      </m:oMath>
      <w:r w:rsidRPr="003C0471">
        <w:rPr>
          <w:rFonts w:eastAsiaTheme="minorEastAsia"/>
          <w:iCs/>
        </w:rPr>
        <w:t xml:space="preserve"> shall </w:t>
      </w:r>
      <w:r w:rsidR="00E76BC2" w:rsidRPr="003C0471">
        <w:rPr>
          <w:rFonts w:eastAsiaTheme="minorEastAsia"/>
          <w:iCs/>
        </w:rPr>
        <w:t>support</w:t>
      </w:r>
      <w:r w:rsidRPr="003C0471">
        <w:rPr>
          <w:lang w:eastAsia="zh-CN"/>
        </w:rPr>
        <w:t xml:space="preserve"> </w:t>
      </w:r>
      <m:oMath>
        <m:r>
          <m:rPr>
            <m:nor/>
          </m:rPr>
          <w:rPr>
            <w:rFonts w:ascii="Cambria Math" w:hAnsi="Cambria Math"/>
          </w:rPr>
          <m:t>min</m:t>
        </m:r>
        <m:d>
          <m:dPr>
            <m:ctrlPr>
              <w:rPr>
                <w:rFonts w:ascii="Cambria Math" w:hAnsi="Cambria Math" w:cs="Calibri"/>
                <w:i/>
                <w:iCs/>
              </w:rPr>
            </m:ctrlPr>
          </m:dPr>
          <m:e>
            <m:r>
              <w:rPr>
                <w:rFonts w:ascii="Cambria Math" w:hAnsi="Cambria Math"/>
              </w:rPr>
              <m:t>44,</m:t>
            </m:r>
            <m:d>
              <m:dPr>
                <m:ctrlPr>
                  <w:rPr>
                    <w:rFonts w:ascii="Cambria Math" w:hAnsi="Cambria Math" w:cs="Calibri"/>
                    <w:i/>
                    <w:iCs/>
                  </w:rPr>
                </m:ctrlPr>
              </m:dPr>
              <m:e>
                <m:r>
                  <w:rPr>
                    <w:rFonts w:ascii="Cambria Math" w:hAnsi="Cambria Math"/>
                  </w:rPr>
                  <m:t xml:space="preserve"> A+B∙</m:t>
                </m:r>
                <m:f>
                  <m:fPr>
                    <m:ctrlPr>
                      <w:rPr>
                        <w:rFonts w:ascii="Cambria Math" w:hAnsi="Cambria Math" w:cs="Calibri"/>
                        <w:i/>
                        <w:iCs/>
                      </w:rPr>
                    </m:ctrlPr>
                  </m:fPr>
                  <m:num>
                    <m:r>
                      <w:rPr>
                        <w:rFonts w:ascii="Cambria Math" w:hAnsi="Cambria Math"/>
                      </w:rPr>
                      <m:t>B</m:t>
                    </m:r>
                    <m:sSub>
                      <m:sSubPr>
                        <m:ctrlPr>
                          <w:rPr>
                            <w:rFonts w:ascii="Cambria Math" w:hAnsi="Cambria Math" w:cs="Calibri"/>
                            <w:i/>
                            <w:iCs/>
                          </w:rPr>
                        </m:ctrlPr>
                      </m:sSubPr>
                      <m:e>
                        <m:r>
                          <w:rPr>
                            <w:rFonts w:ascii="Cambria Math" w:hAnsi="Cambria Math"/>
                          </w:rPr>
                          <m:t>W</m:t>
                        </m:r>
                      </m:e>
                      <m:sub>
                        <m:r>
                          <w:rPr>
                            <w:rFonts w:ascii="Cambria Math" w:hAnsi="Cambria Math"/>
                          </w:rPr>
                          <m:t>MHz</m:t>
                        </m:r>
                      </m:sub>
                    </m:sSub>
                  </m:num>
                  <m:den>
                    <m:r>
                      <w:rPr>
                        <w:rFonts w:ascii="Cambria Math" w:hAnsi="Cambria Math"/>
                      </w:rPr>
                      <m:t>20</m:t>
                    </m:r>
                  </m:den>
                </m:f>
              </m:e>
            </m:d>
            <m:r>
              <w:rPr>
                <w:rFonts w:ascii="Cambria Math" w:hAnsi="Cambria Math"/>
              </w:rPr>
              <m:t>∙</m:t>
            </m:r>
            <m:sSup>
              <m:sSupPr>
                <m:ctrlPr>
                  <w:rPr>
                    <w:rFonts w:ascii="Cambria Math" w:hAnsi="Cambria Math" w:cs="Calibri"/>
                    <w:i/>
                    <w:iCs/>
                  </w:rPr>
                </m:ctrlPr>
              </m:sSupPr>
              <m:e>
                <m:r>
                  <w:rPr>
                    <w:rFonts w:ascii="Cambria Math" w:hAnsi="Cambria Math"/>
                  </w:rPr>
                  <m:t>2</m:t>
                </m:r>
              </m:e>
              <m:sup>
                <m:r>
                  <w:rPr>
                    <w:rFonts w:ascii="Cambria Math" w:hAnsi="Cambria Math"/>
                  </w:rPr>
                  <m:t>-μ</m:t>
                </m:r>
              </m:sup>
            </m:sSup>
          </m:e>
        </m:d>
      </m:oMath>
      <w:r w:rsidR="00E76BC2" w:rsidRPr="003C0471">
        <w:rPr>
          <w:rFonts w:eastAsiaTheme="minorEastAsia"/>
          <w:iCs/>
        </w:rPr>
        <w:t xml:space="preserve"> blind decodes per slot (where </w:t>
      </w:r>
      <m:oMath>
        <m:r>
          <w:rPr>
            <w:rFonts w:ascii="Cambria Math" w:hAnsi="Cambria Math"/>
          </w:rPr>
          <m:t>A+B=44</m:t>
        </m:r>
      </m:oMath>
      <w:r w:rsidR="00E76BC2" w:rsidRPr="003C0471">
        <w:rPr>
          <w:rFonts w:eastAsiaTheme="minorEastAsia"/>
          <w:iCs/>
        </w:rPr>
        <w:t xml:space="preserve"> and </w:t>
      </w:r>
      <m:oMath>
        <m:r>
          <w:rPr>
            <w:rFonts w:ascii="Cambria Math" w:eastAsiaTheme="minorEastAsia" w:hAnsi="Cambria Math"/>
          </w:rPr>
          <m:t>A</m:t>
        </m:r>
      </m:oMath>
      <w:r w:rsidR="00E76BC2" w:rsidRPr="003C0471">
        <w:rPr>
          <w:rFonts w:eastAsiaTheme="minorEastAsia"/>
          <w:iCs/>
        </w:rPr>
        <w:t xml:space="preserve"> and </w:t>
      </w:r>
      <m:oMath>
        <m:r>
          <w:rPr>
            <w:rFonts w:ascii="Cambria Math" w:eastAsiaTheme="minorEastAsia" w:hAnsi="Cambria Math"/>
          </w:rPr>
          <m:t>B</m:t>
        </m:r>
      </m:oMath>
      <w:r w:rsidR="00E76BC2" w:rsidRPr="003C0471">
        <w:rPr>
          <w:rFonts w:eastAsiaTheme="minorEastAsia"/>
          <w:iCs/>
        </w:rPr>
        <w:t xml:space="preserve"> are</w:t>
      </w:r>
      <w:r w:rsidR="004478FC">
        <w:rPr>
          <w:rFonts w:eastAsiaTheme="minorEastAsia"/>
          <w:iCs/>
        </w:rPr>
        <w:t xml:space="preserve"> 12 and 32</w:t>
      </w:r>
      <w:r w:rsidR="00E76BC2" w:rsidRPr="003C0471">
        <w:rPr>
          <w:rFonts w:eastAsiaTheme="minorEastAsia"/>
          <w:iCs/>
        </w:rPr>
        <w:t>)</w:t>
      </w:r>
      <w:r w:rsidR="009312A0" w:rsidRPr="003C0471">
        <w:rPr>
          <w:rFonts w:eastAsiaTheme="minorEastAsia"/>
          <w:iCs/>
        </w:rPr>
        <w:t xml:space="preserve">, </w:t>
      </w:r>
      <w:r w:rsidR="009312A0" w:rsidRPr="003C0471">
        <w:rPr>
          <w:rFonts w:eastAsia="Times New Roman"/>
        </w:rPr>
        <w:t xml:space="preserve">where </w:t>
      </w:r>
      <m:oMath>
        <m:r>
          <w:rPr>
            <w:rFonts w:ascii="Cambria Math" w:hAnsi="Cambria Math"/>
          </w:rPr>
          <m:t>B</m:t>
        </m:r>
        <m:sSub>
          <m:sSubPr>
            <m:ctrlPr>
              <w:rPr>
                <w:rFonts w:ascii="Cambria Math" w:hAnsi="Cambria Math" w:cs="Calibri"/>
                <w:i/>
                <w:iCs/>
              </w:rPr>
            </m:ctrlPr>
          </m:sSubPr>
          <m:e>
            <m:r>
              <w:rPr>
                <w:rFonts w:ascii="Cambria Math" w:hAnsi="Cambria Math"/>
              </w:rPr>
              <m:t>W</m:t>
            </m:r>
          </m:e>
          <m:sub>
            <m:r>
              <w:rPr>
                <w:rFonts w:ascii="Cambria Math" w:hAnsi="Cambria Math"/>
              </w:rPr>
              <m:t>MHz</m:t>
            </m:r>
          </m:sub>
        </m:sSub>
      </m:oMath>
      <w:r w:rsidR="009312A0" w:rsidRPr="003C0471">
        <w:rPr>
          <w:rFonts w:eastAsia="Times New Roman"/>
          <w:iCs/>
        </w:rPr>
        <w:t xml:space="preserve"> is the max supported bandwidth of the UE and</w:t>
      </w:r>
      <w:r w:rsidR="009312A0" w:rsidRPr="003C0471">
        <w:rPr>
          <w:rFonts w:eastAsia="Times New Roman"/>
        </w:rPr>
        <w:t xml:space="preserve"> </w:t>
      </w:r>
      <m:oMath>
        <m:r>
          <w:rPr>
            <w:rFonts w:ascii="Cambria Math" w:eastAsia="Times New Roman" w:hAnsi="Cambria Math"/>
          </w:rPr>
          <m:t>μ</m:t>
        </m:r>
      </m:oMath>
      <w:r w:rsidR="009312A0" w:rsidRPr="003C0471">
        <w:rPr>
          <w:rFonts w:eastAsia="Times New Roman"/>
        </w:rPr>
        <w:t xml:space="preserve"> is defined in Section 4.2 of TS 38.211</w:t>
      </w:r>
      <w:r w:rsidR="00E76BC2" w:rsidRPr="003C0471">
        <w:rPr>
          <w:rFonts w:eastAsiaTheme="minorEastAsia"/>
          <w:iCs/>
        </w:rPr>
        <w:t>.</w:t>
      </w:r>
      <w:r w:rsidR="002A25BD">
        <w:rPr>
          <w:rFonts w:eastAsiaTheme="minorEastAsia"/>
          <w:iCs/>
        </w:rPr>
        <w:t xml:space="preserve"> If </w:t>
      </w:r>
      <m:oMath>
        <m:r>
          <w:rPr>
            <w:rFonts w:ascii="Cambria Math" w:hAnsi="Cambria Math"/>
          </w:rPr>
          <m:t>B</m:t>
        </m:r>
        <m:sSub>
          <m:sSubPr>
            <m:ctrlPr>
              <w:rPr>
                <w:rFonts w:ascii="Cambria Math" w:hAnsi="Cambria Math" w:cs="Calibri"/>
                <w:i/>
                <w:iCs/>
              </w:rPr>
            </m:ctrlPr>
          </m:sSubPr>
          <m:e>
            <m:r>
              <w:rPr>
                <w:rFonts w:ascii="Cambria Math" w:hAnsi="Cambria Math"/>
              </w:rPr>
              <m:t>W</m:t>
            </m:r>
          </m:e>
          <m:sub>
            <m:r>
              <w:rPr>
                <w:rFonts w:ascii="Cambria Math" w:hAnsi="Cambria Math"/>
              </w:rPr>
              <m:t>MHz</m:t>
            </m:r>
          </m:sub>
        </m:sSub>
        <m:r>
          <w:rPr>
            <w:rFonts w:ascii="Cambria Math" w:hAnsi="Cambria Math" w:cs="Calibri"/>
          </w:rPr>
          <m:t>≤20</m:t>
        </m:r>
      </m:oMath>
      <w:r w:rsidR="002A25BD">
        <w:rPr>
          <w:rFonts w:eastAsiaTheme="minorEastAsia"/>
          <w:iCs/>
        </w:rPr>
        <w:t>, the UE shall support 44 blind decodes.</w:t>
      </w:r>
    </w:p>
    <w:p w14:paraId="22E70FE9" w14:textId="5F8A42B4" w:rsidR="00942DB3" w:rsidRPr="0058581D" w:rsidRDefault="0084472D" w:rsidP="003E2248">
      <w:pPr>
        <w:pStyle w:val="Heading2"/>
        <w:rPr>
          <w:u w:val="single"/>
        </w:rPr>
      </w:pPr>
      <w:r>
        <w:lastRenderedPageBreak/>
        <w:t xml:space="preserve">Common Framework that Includes </w:t>
      </w:r>
      <w:r w:rsidR="00942DB3">
        <w:t>Mini-Slots</w:t>
      </w:r>
    </w:p>
    <w:p w14:paraId="01C471B9" w14:textId="45AE1C94" w:rsidR="00A317F2" w:rsidRPr="003C0471" w:rsidRDefault="00A317F2" w:rsidP="003E2248">
      <w:pPr>
        <w:spacing w:afterLines="50" w:after="120" w:line="240" w:lineRule="auto"/>
        <w:jc w:val="both"/>
      </w:pPr>
      <w:r w:rsidRPr="003C0471">
        <w:t xml:space="preserve">The configuration of CORESETs, PDCCH candidates to monitor within the CORESETs for each search space at each aggregation level, the DCI formats to monitor in those candidates, and the associated monitoring periodicities all can be handled in a common framework both for so-called slot based and non-slot based scheduling. In fact, there is no reason to separate out these two modes of operation. With the flexibility to configure the number of blind decodes to use for each DCI format in a search space in a CORESET, and the flexibility to configure CORESETs not just in the beginning of slots but also in other parts of the slot, both full slots and mini-slots can be handled in a similar way. For instance, the configuration of blind decodes and monitoring periodicities can be done by the gNB so that the total number of blind decodes within a slot never exceeds the maximum capability of the UE. Furthermore, where the DMRS for the PDSCH occurs for mini-slots or for slots could either be implicitly indicated by using DCI formats, or by the location of the CORESET within the slot, or even as part of the configuration of PDCCH candidates within a CORESET. It should also be noted that many aspects of mini-slots have already been addressed by the agreements and captured in the draft specifications. </w:t>
      </w:r>
    </w:p>
    <w:p w14:paraId="52194F8F" w14:textId="5F2EDD0E" w:rsidR="00AE553B" w:rsidRDefault="00AE553B">
      <w:pPr>
        <w:pStyle w:val="Heading1"/>
      </w:pPr>
      <w:r>
        <w:t>Conclusion</w:t>
      </w:r>
    </w:p>
    <w:p w14:paraId="683F4B88" w14:textId="6290DC03" w:rsidR="00C46A98" w:rsidRPr="003C0471" w:rsidRDefault="007B7B40" w:rsidP="00673CE2">
      <w:pPr>
        <w:pStyle w:val="BodyText"/>
      </w:pPr>
      <w:r w:rsidRPr="003C0471">
        <w:t xml:space="preserve">We discussed the </w:t>
      </w:r>
      <w:r w:rsidR="00A8483D">
        <w:t xml:space="preserve">remaining issues on </w:t>
      </w:r>
      <w:r w:rsidRPr="003C0471">
        <w:t xml:space="preserve">search spaces and </w:t>
      </w:r>
      <w:r w:rsidR="00A8483D">
        <w:t xml:space="preserve">blind decoding and </w:t>
      </w:r>
      <w:r w:rsidR="004A3DA8" w:rsidRPr="003C0471">
        <w:t>made the following proposals</w:t>
      </w:r>
      <w:r w:rsidRPr="003C0471">
        <w:t>.</w:t>
      </w:r>
    </w:p>
    <w:p w14:paraId="4FE7663A" w14:textId="77777777" w:rsidR="00D8775D" w:rsidRDefault="00D8775D" w:rsidP="00673CE2">
      <w:pPr>
        <w:pStyle w:val="BodyText"/>
        <w:rPr>
          <w:highlight w:val="cyan"/>
        </w:rPr>
      </w:pPr>
      <w:r w:rsidRPr="0025313D">
        <w:rPr>
          <w:b/>
        </w:rPr>
        <w:t xml:space="preserve">Proposal: </w:t>
      </w:r>
      <w:r>
        <w:t>The CORESET configured in the RMSI can be configured to be the same as or different from the CORESET configured in the MIB to map a common search space.</w:t>
      </w:r>
    </w:p>
    <w:p w14:paraId="0C703477" w14:textId="77777777" w:rsidR="00AD2AE4" w:rsidRDefault="00AD2AE4" w:rsidP="005957D3">
      <w:pPr>
        <w:contextualSpacing/>
        <w:rPr>
          <w:b/>
        </w:rPr>
      </w:pPr>
    </w:p>
    <w:p w14:paraId="053C1BA1" w14:textId="6136BFFD" w:rsidR="005957D3" w:rsidRDefault="005957D3" w:rsidP="005957D3">
      <w:pPr>
        <w:contextualSpacing/>
        <w:rPr>
          <w:b/>
        </w:rPr>
      </w:pPr>
      <w:r w:rsidRPr="0025313D">
        <w:rPr>
          <w:b/>
        </w:rPr>
        <w:t xml:space="preserve">Proposal: </w:t>
      </w:r>
    </w:p>
    <w:p w14:paraId="6DFCAEF3" w14:textId="77777777" w:rsidR="005957D3" w:rsidRDefault="005957D3" w:rsidP="005957D3">
      <w:pPr>
        <w:pStyle w:val="ListParagraph"/>
        <w:numPr>
          <w:ilvl w:val="0"/>
          <w:numId w:val="58"/>
        </w:numPr>
        <w:contextualSpacing/>
      </w:pPr>
      <w:r>
        <w:t xml:space="preserve">The blind decode candidates are the same for a common search space mapped to any CORESET. </w:t>
      </w:r>
    </w:p>
    <w:p w14:paraId="11D09AB7" w14:textId="77777777" w:rsidR="005957D3" w:rsidRDefault="005957D3" w:rsidP="005957D3">
      <w:pPr>
        <w:pStyle w:val="ListParagraph"/>
        <w:numPr>
          <w:ilvl w:val="0"/>
          <w:numId w:val="58"/>
        </w:numPr>
        <w:contextualSpacing/>
      </w:pPr>
      <w:r>
        <w:t xml:space="preserve">Blind decode candidates are automatically reduced if the number of available PDCCH candidates at an aggregation level in a CORESET is less than the number of candidates assigned at that aggregation level for the search space. </w:t>
      </w:r>
    </w:p>
    <w:p w14:paraId="42114757" w14:textId="77777777" w:rsidR="005957D3" w:rsidRDefault="005957D3" w:rsidP="005957D3">
      <w:pPr>
        <w:pStyle w:val="BodyText"/>
        <w:rPr>
          <w:b/>
        </w:rPr>
      </w:pPr>
    </w:p>
    <w:p w14:paraId="0488A99A" w14:textId="4431B59E" w:rsidR="005957D3" w:rsidRPr="00A310C7" w:rsidRDefault="005957D3" w:rsidP="005957D3">
      <w:pPr>
        <w:pStyle w:val="BodyText"/>
      </w:pPr>
      <w:r w:rsidRPr="00A310C7">
        <w:rPr>
          <w:b/>
        </w:rPr>
        <w:t>Proposal:</w:t>
      </w:r>
      <w:r w:rsidRPr="00A310C7">
        <w:rPr>
          <w:b/>
          <w:i/>
        </w:rPr>
        <w:t xml:space="preserve"> </w:t>
      </w:r>
      <w:r w:rsidRPr="00A310C7">
        <w:t>The following parameter settings should be used for the RMSI CORESET</w:t>
      </w:r>
      <w:r>
        <w:t>:</w:t>
      </w:r>
    </w:p>
    <w:p w14:paraId="09DF1F16" w14:textId="77777777" w:rsidR="005957D3" w:rsidRPr="0025313D" w:rsidRDefault="005957D3" w:rsidP="005957D3">
      <w:pPr>
        <w:pStyle w:val="BodyText"/>
        <w:numPr>
          <w:ilvl w:val="0"/>
          <w:numId w:val="18"/>
        </w:numPr>
      </w:pPr>
      <w:r w:rsidRPr="00047F33">
        <w:t xml:space="preserve">REG bundle size = </w:t>
      </w:r>
      <w:r w:rsidRPr="0025313D">
        <w:t>6</w:t>
      </w:r>
    </w:p>
    <w:p w14:paraId="4FB853ED" w14:textId="77777777" w:rsidR="005957D3" w:rsidRDefault="005957D3" w:rsidP="005957D3">
      <w:pPr>
        <w:pStyle w:val="BodyText"/>
        <w:numPr>
          <w:ilvl w:val="0"/>
          <w:numId w:val="18"/>
        </w:numPr>
      </w:pPr>
      <w:r>
        <w:t>Transmission type = interleaved</w:t>
      </w:r>
    </w:p>
    <w:p w14:paraId="0704E0F5" w14:textId="77777777" w:rsidR="00AD2AE4" w:rsidRDefault="00AD2AE4" w:rsidP="005957D3">
      <w:pPr>
        <w:pStyle w:val="BodyText"/>
        <w:rPr>
          <w:b/>
        </w:rPr>
      </w:pPr>
    </w:p>
    <w:p w14:paraId="57510126" w14:textId="57EBAAD0" w:rsidR="005957D3" w:rsidRPr="00A310C7" w:rsidRDefault="005957D3" w:rsidP="005957D3">
      <w:pPr>
        <w:pStyle w:val="BodyText"/>
      </w:pPr>
      <w:r w:rsidRPr="00A310C7">
        <w:rPr>
          <w:b/>
        </w:rPr>
        <w:t>Proposal:</w:t>
      </w:r>
      <w:r w:rsidRPr="00A310C7">
        <w:rPr>
          <w:b/>
          <w:i/>
        </w:rPr>
        <w:t xml:space="preserve"> </w:t>
      </w:r>
      <w:r w:rsidRPr="00A310C7">
        <w:t xml:space="preserve">In the RMSI CORESET, a common search space used to schedule the PDSCH carrying the RMSI is implicitly specified with the following parameters: </w:t>
      </w:r>
    </w:p>
    <w:p w14:paraId="59A5F54E" w14:textId="77777777" w:rsidR="005957D3" w:rsidRPr="00B91219" w:rsidRDefault="005957D3" w:rsidP="005957D3">
      <w:pPr>
        <w:pStyle w:val="BodyText"/>
        <w:numPr>
          <w:ilvl w:val="0"/>
          <w:numId w:val="18"/>
        </w:numPr>
      </w:pPr>
      <w:r w:rsidRPr="00B91219">
        <w:t xml:space="preserve">Aggregation level = 8 </w:t>
      </w:r>
    </w:p>
    <w:p w14:paraId="4EC09DC2" w14:textId="77777777" w:rsidR="005957D3" w:rsidRPr="009774F3" w:rsidRDefault="005957D3" w:rsidP="005957D3">
      <w:pPr>
        <w:pStyle w:val="BodyText"/>
        <w:numPr>
          <w:ilvl w:val="0"/>
          <w:numId w:val="18"/>
        </w:numPr>
      </w:pPr>
      <w:r w:rsidRPr="00A310C7">
        <w:t>Number of PDCCH candidates = 1 if there is only one AL 8 candidate in the CORESET, 2 otherwise.</w:t>
      </w:r>
    </w:p>
    <w:p w14:paraId="1316BB13" w14:textId="106C5A14" w:rsidR="005957D3" w:rsidRDefault="005957D3" w:rsidP="005957D3">
      <w:pPr>
        <w:pStyle w:val="BodyText"/>
        <w:rPr>
          <w:highlight w:val="cyan"/>
        </w:rPr>
      </w:pPr>
    </w:p>
    <w:p w14:paraId="3C514FFC" w14:textId="64FF76E7" w:rsidR="00FE6AD9" w:rsidRPr="000209C0" w:rsidRDefault="00AD2AE4" w:rsidP="006426F2">
      <w:r w:rsidRPr="003C0471">
        <w:rPr>
          <w:b/>
          <w:lang w:eastAsia="zh-CN"/>
        </w:rPr>
        <w:t>Proposal:</w:t>
      </w:r>
      <w:r w:rsidRPr="003C0471">
        <w:rPr>
          <w:lang w:eastAsia="zh-CN"/>
        </w:rPr>
        <w:t xml:space="preserve"> A UE capable of a maximum bandwidth of </w:t>
      </w:r>
      <m:oMath>
        <m:r>
          <w:rPr>
            <w:rFonts w:ascii="Cambria Math" w:hAnsi="Cambria Math"/>
          </w:rPr>
          <m:t>B</m:t>
        </m:r>
        <m:sSub>
          <m:sSubPr>
            <m:ctrlPr>
              <w:rPr>
                <w:rFonts w:ascii="Cambria Math" w:hAnsi="Cambria Math" w:cs="Calibri"/>
                <w:i/>
                <w:iCs/>
              </w:rPr>
            </m:ctrlPr>
          </m:sSubPr>
          <m:e>
            <m:r>
              <w:rPr>
                <w:rFonts w:ascii="Cambria Math" w:hAnsi="Cambria Math"/>
              </w:rPr>
              <m:t>W</m:t>
            </m:r>
          </m:e>
          <m:sub>
            <m:r>
              <w:rPr>
                <w:rFonts w:ascii="Cambria Math" w:hAnsi="Cambria Math"/>
              </w:rPr>
              <m:t>MHz</m:t>
            </m:r>
          </m:sub>
        </m:sSub>
        <m:r>
          <w:rPr>
            <w:rFonts w:ascii="Cambria Math" w:hAnsi="Cambria Math" w:cs="Calibri"/>
          </w:rPr>
          <m:t>≥20</m:t>
        </m:r>
      </m:oMath>
      <w:r w:rsidRPr="003C0471">
        <w:rPr>
          <w:rFonts w:eastAsiaTheme="minorEastAsia"/>
          <w:iCs/>
        </w:rPr>
        <w:t xml:space="preserve"> shall support</w:t>
      </w:r>
      <w:r w:rsidRPr="003C0471">
        <w:rPr>
          <w:lang w:eastAsia="zh-CN"/>
        </w:rPr>
        <w:t xml:space="preserve"> </w:t>
      </w:r>
      <m:oMath>
        <m:r>
          <m:rPr>
            <m:nor/>
          </m:rPr>
          <w:rPr>
            <w:rFonts w:ascii="Cambria Math" w:hAnsi="Cambria Math"/>
          </w:rPr>
          <m:t>min</m:t>
        </m:r>
        <m:d>
          <m:dPr>
            <m:ctrlPr>
              <w:rPr>
                <w:rFonts w:ascii="Cambria Math" w:hAnsi="Cambria Math" w:cs="Calibri"/>
                <w:i/>
                <w:iCs/>
              </w:rPr>
            </m:ctrlPr>
          </m:dPr>
          <m:e>
            <m:r>
              <w:rPr>
                <w:rFonts w:ascii="Cambria Math" w:hAnsi="Cambria Math"/>
              </w:rPr>
              <m:t>44,</m:t>
            </m:r>
            <m:d>
              <m:dPr>
                <m:ctrlPr>
                  <w:rPr>
                    <w:rFonts w:ascii="Cambria Math" w:hAnsi="Cambria Math" w:cs="Calibri"/>
                    <w:i/>
                    <w:iCs/>
                  </w:rPr>
                </m:ctrlPr>
              </m:dPr>
              <m:e>
                <m:r>
                  <w:rPr>
                    <w:rFonts w:ascii="Cambria Math" w:hAnsi="Cambria Math"/>
                  </w:rPr>
                  <m:t xml:space="preserve"> A+B∙</m:t>
                </m:r>
                <m:f>
                  <m:fPr>
                    <m:ctrlPr>
                      <w:rPr>
                        <w:rFonts w:ascii="Cambria Math" w:hAnsi="Cambria Math" w:cs="Calibri"/>
                        <w:i/>
                        <w:iCs/>
                      </w:rPr>
                    </m:ctrlPr>
                  </m:fPr>
                  <m:num>
                    <m:r>
                      <w:rPr>
                        <w:rFonts w:ascii="Cambria Math" w:hAnsi="Cambria Math"/>
                      </w:rPr>
                      <m:t>B</m:t>
                    </m:r>
                    <m:sSub>
                      <m:sSubPr>
                        <m:ctrlPr>
                          <w:rPr>
                            <w:rFonts w:ascii="Cambria Math" w:hAnsi="Cambria Math" w:cs="Calibri"/>
                            <w:i/>
                            <w:iCs/>
                          </w:rPr>
                        </m:ctrlPr>
                      </m:sSubPr>
                      <m:e>
                        <m:r>
                          <w:rPr>
                            <w:rFonts w:ascii="Cambria Math" w:hAnsi="Cambria Math"/>
                          </w:rPr>
                          <m:t>W</m:t>
                        </m:r>
                      </m:e>
                      <m:sub>
                        <m:r>
                          <w:rPr>
                            <w:rFonts w:ascii="Cambria Math" w:hAnsi="Cambria Math"/>
                          </w:rPr>
                          <m:t>MHz</m:t>
                        </m:r>
                      </m:sub>
                    </m:sSub>
                  </m:num>
                  <m:den>
                    <m:r>
                      <w:rPr>
                        <w:rFonts w:ascii="Cambria Math" w:hAnsi="Cambria Math"/>
                      </w:rPr>
                      <m:t>20</m:t>
                    </m:r>
                  </m:den>
                </m:f>
              </m:e>
            </m:d>
            <m:r>
              <w:rPr>
                <w:rFonts w:ascii="Cambria Math" w:hAnsi="Cambria Math"/>
              </w:rPr>
              <m:t>∙</m:t>
            </m:r>
            <m:sSup>
              <m:sSupPr>
                <m:ctrlPr>
                  <w:rPr>
                    <w:rFonts w:ascii="Cambria Math" w:hAnsi="Cambria Math" w:cs="Calibri"/>
                    <w:i/>
                    <w:iCs/>
                  </w:rPr>
                </m:ctrlPr>
              </m:sSupPr>
              <m:e>
                <m:r>
                  <w:rPr>
                    <w:rFonts w:ascii="Cambria Math" w:hAnsi="Cambria Math"/>
                  </w:rPr>
                  <m:t>2</m:t>
                </m:r>
              </m:e>
              <m:sup>
                <m:r>
                  <w:rPr>
                    <w:rFonts w:ascii="Cambria Math" w:hAnsi="Cambria Math"/>
                  </w:rPr>
                  <m:t>-μ</m:t>
                </m:r>
              </m:sup>
            </m:sSup>
          </m:e>
        </m:d>
      </m:oMath>
      <w:r w:rsidRPr="003C0471">
        <w:rPr>
          <w:rFonts w:eastAsiaTheme="minorEastAsia"/>
          <w:iCs/>
        </w:rPr>
        <w:t xml:space="preserve"> blind decodes per slot (where </w:t>
      </w:r>
      <m:oMath>
        <m:r>
          <w:rPr>
            <w:rFonts w:ascii="Cambria Math" w:hAnsi="Cambria Math"/>
          </w:rPr>
          <m:t>A+B=44</m:t>
        </m:r>
      </m:oMath>
      <w:r w:rsidRPr="003C0471">
        <w:rPr>
          <w:rFonts w:eastAsiaTheme="minorEastAsia"/>
          <w:iCs/>
        </w:rPr>
        <w:t xml:space="preserve"> and </w:t>
      </w:r>
      <m:oMath>
        <m:r>
          <w:rPr>
            <w:rFonts w:ascii="Cambria Math" w:eastAsiaTheme="minorEastAsia" w:hAnsi="Cambria Math"/>
          </w:rPr>
          <m:t>A</m:t>
        </m:r>
      </m:oMath>
      <w:r w:rsidRPr="003C0471">
        <w:rPr>
          <w:rFonts w:eastAsiaTheme="minorEastAsia"/>
          <w:iCs/>
        </w:rPr>
        <w:t xml:space="preserve"> and </w:t>
      </w:r>
      <m:oMath>
        <m:r>
          <w:rPr>
            <w:rFonts w:ascii="Cambria Math" w:eastAsiaTheme="minorEastAsia" w:hAnsi="Cambria Math"/>
          </w:rPr>
          <m:t>B</m:t>
        </m:r>
      </m:oMath>
      <w:r w:rsidRPr="003C0471">
        <w:rPr>
          <w:rFonts w:eastAsiaTheme="minorEastAsia"/>
          <w:iCs/>
        </w:rPr>
        <w:t xml:space="preserve"> are</w:t>
      </w:r>
      <w:r>
        <w:rPr>
          <w:rFonts w:eastAsiaTheme="minorEastAsia"/>
          <w:iCs/>
        </w:rPr>
        <w:t xml:space="preserve"> 12 and 32</w:t>
      </w:r>
      <w:r w:rsidRPr="003C0471">
        <w:rPr>
          <w:rFonts w:eastAsiaTheme="minorEastAsia"/>
          <w:iCs/>
        </w:rPr>
        <w:t xml:space="preserve">), </w:t>
      </w:r>
      <w:r w:rsidRPr="003C0471">
        <w:rPr>
          <w:rFonts w:eastAsia="Times New Roman"/>
        </w:rPr>
        <w:t xml:space="preserve">where </w:t>
      </w:r>
      <m:oMath>
        <m:r>
          <w:rPr>
            <w:rFonts w:ascii="Cambria Math" w:hAnsi="Cambria Math"/>
          </w:rPr>
          <m:t>B</m:t>
        </m:r>
        <m:sSub>
          <m:sSubPr>
            <m:ctrlPr>
              <w:rPr>
                <w:rFonts w:ascii="Cambria Math" w:hAnsi="Cambria Math" w:cs="Calibri"/>
                <w:i/>
                <w:iCs/>
              </w:rPr>
            </m:ctrlPr>
          </m:sSubPr>
          <m:e>
            <m:r>
              <w:rPr>
                <w:rFonts w:ascii="Cambria Math" w:hAnsi="Cambria Math"/>
              </w:rPr>
              <m:t>W</m:t>
            </m:r>
          </m:e>
          <m:sub>
            <m:r>
              <w:rPr>
                <w:rFonts w:ascii="Cambria Math" w:hAnsi="Cambria Math"/>
              </w:rPr>
              <m:t>MHz</m:t>
            </m:r>
          </m:sub>
        </m:sSub>
      </m:oMath>
      <w:r w:rsidRPr="003C0471">
        <w:rPr>
          <w:rFonts w:eastAsia="Times New Roman"/>
          <w:iCs/>
        </w:rPr>
        <w:t xml:space="preserve"> is the max supported bandwidth of the UE and</w:t>
      </w:r>
      <w:r w:rsidRPr="003C0471">
        <w:rPr>
          <w:rFonts w:eastAsia="Times New Roman"/>
        </w:rPr>
        <w:t xml:space="preserve"> </w:t>
      </w:r>
      <m:oMath>
        <m:r>
          <w:rPr>
            <w:rFonts w:ascii="Cambria Math" w:eastAsia="Times New Roman" w:hAnsi="Cambria Math"/>
          </w:rPr>
          <m:t>μ</m:t>
        </m:r>
      </m:oMath>
      <w:r w:rsidRPr="003C0471">
        <w:rPr>
          <w:rFonts w:eastAsia="Times New Roman"/>
        </w:rPr>
        <w:t xml:space="preserve"> is defined in Section 4.2 of TS 38.211</w:t>
      </w:r>
      <w:r w:rsidRPr="003C0471">
        <w:rPr>
          <w:rFonts w:eastAsiaTheme="minorEastAsia"/>
          <w:iCs/>
        </w:rPr>
        <w:t>.</w:t>
      </w:r>
      <w:r>
        <w:rPr>
          <w:rFonts w:eastAsiaTheme="minorEastAsia"/>
          <w:iCs/>
        </w:rPr>
        <w:t xml:space="preserve"> If </w:t>
      </w:r>
      <m:oMath>
        <m:r>
          <w:rPr>
            <w:rFonts w:ascii="Cambria Math" w:hAnsi="Cambria Math"/>
          </w:rPr>
          <m:t>B</m:t>
        </m:r>
        <m:sSub>
          <m:sSubPr>
            <m:ctrlPr>
              <w:rPr>
                <w:rFonts w:ascii="Cambria Math" w:hAnsi="Cambria Math" w:cs="Calibri"/>
                <w:i/>
                <w:iCs/>
              </w:rPr>
            </m:ctrlPr>
          </m:sSubPr>
          <m:e>
            <m:r>
              <w:rPr>
                <w:rFonts w:ascii="Cambria Math" w:hAnsi="Cambria Math"/>
              </w:rPr>
              <m:t>W</m:t>
            </m:r>
          </m:e>
          <m:sub>
            <m:r>
              <w:rPr>
                <w:rFonts w:ascii="Cambria Math" w:hAnsi="Cambria Math"/>
              </w:rPr>
              <m:t>MHz</m:t>
            </m:r>
          </m:sub>
        </m:sSub>
        <m:r>
          <w:rPr>
            <w:rFonts w:ascii="Cambria Math" w:hAnsi="Cambria Math" w:cs="Calibri"/>
          </w:rPr>
          <m:t>≤20</m:t>
        </m:r>
      </m:oMath>
      <w:r>
        <w:rPr>
          <w:rFonts w:eastAsiaTheme="minorEastAsia"/>
          <w:iCs/>
        </w:rPr>
        <w:t>, the UE shall support 44 blind decodes.</w:t>
      </w:r>
    </w:p>
    <w:p w14:paraId="78CF36D4" w14:textId="77777777" w:rsidR="002C41DC" w:rsidRPr="000209C0" w:rsidRDefault="002C41DC" w:rsidP="00C46A98">
      <w:pPr>
        <w:pStyle w:val="BodyText"/>
        <w:rPr>
          <w:highlight w:val="yellow"/>
        </w:rPr>
      </w:pPr>
    </w:p>
    <w:p w14:paraId="10D93E03" w14:textId="7395F5C3" w:rsidR="00A67ADD" w:rsidRPr="000209C0" w:rsidRDefault="00A67ADD" w:rsidP="00C46A98">
      <w:pPr>
        <w:pStyle w:val="BodyText"/>
      </w:pPr>
    </w:p>
    <w:p w14:paraId="3CA25FCB" w14:textId="041390C9" w:rsidR="00F507D1" w:rsidRDefault="00F507D1" w:rsidP="0009033B">
      <w:pPr>
        <w:pStyle w:val="Heading1"/>
      </w:pPr>
      <w:bookmarkStart w:id="3" w:name="_In-sequence_SDU_delivery"/>
      <w:bookmarkEnd w:id="3"/>
      <w:r w:rsidRPr="00CE0424">
        <w:t>References</w:t>
      </w:r>
    </w:p>
    <w:p w14:paraId="69DDA429" w14:textId="5C546476" w:rsidR="00084169" w:rsidRPr="003C0471" w:rsidRDefault="00084169" w:rsidP="001649D4">
      <w:pPr>
        <w:pStyle w:val="Reference"/>
      </w:pPr>
      <w:bookmarkStart w:id="4" w:name="_Ref490052797"/>
      <w:bookmarkStart w:id="5" w:name="_Ref473637092"/>
      <w:bookmarkStart w:id="6" w:name="_Ref470613638"/>
      <w:bookmarkStart w:id="7" w:name="_Ref465931227"/>
      <w:bookmarkStart w:id="8" w:name="_Ref458515583"/>
      <w:bookmarkStart w:id="9" w:name="_Ref174151459"/>
      <w:bookmarkStart w:id="10" w:name="_Ref189809556"/>
      <w:bookmarkStart w:id="11" w:name="_Ref458165837"/>
      <w:bookmarkStart w:id="12" w:name="_Ref473896381"/>
      <w:bookmarkStart w:id="13" w:name="_Ref473934800"/>
      <w:r w:rsidRPr="003C0471">
        <w:t>Chairman’s Notes, 3GPP TSG RAN WG1 NR-#2</w:t>
      </w:r>
      <w:bookmarkEnd w:id="4"/>
    </w:p>
    <w:p w14:paraId="2C9EFB21" w14:textId="293833C9" w:rsidR="009960C5" w:rsidRPr="003C0471" w:rsidRDefault="009960C5" w:rsidP="001649D4">
      <w:pPr>
        <w:pStyle w:val="Reference"/>
      </w:pPr>
      <w:bookmarkStart w:id="14" w:name="_Ref492367148"/>
      <w:r w:rsidRPr="003C0471">
        <w:t>Chairman’s Notes, 3GPP TSG RAN WG1 Meeting#90</w:t>
      </w:r>
      <w:bookmarkEnd w:id="14"/>
    </w:p>
    <w:p w14:paraId="349BF5C0" w14:textId="5DE1F957" w:rsidR="00C35009" w:rsidRDefault="00C35009" w:rsidP="00661C80">
      <w:pPr>
        <w:pStyle w:val="Reference"/>
      </w:pPr>
      <w:bookmarkStart w:id="15" w:name="_Ref498337018"/>
      <w:r w:rsidRPr="003C0471">
        <w:t>Chairman’s Notes, 3GPP TSG RAN WG1 #90bis</w:t>
      </w:r>
      <w:bookmarkEnd w:id="15"/>
    </w:p>
    <w:p w14:paraId="412777C4" w14:textId="3EC7C78E" w:rsidR="00B91219" w:rsidRDefault="00B91219" w:rsidP="00B91219">
      <w:pPr>
        <w:pStyle w:val="Reference"/>
      </w:pPr>
      <w:bookmarkStart w:id="16" w:name="_Ref498695394"/>
      <w:r>
        <w:t>R1-17</w:t>
      </w:r>
      <w:r w:rsidR="00AD2AE4">
        <w:t>20937</w:t>
      </w:r>
      <w:r>
        <w:t xml:space="preserve">, Remaining details of </w:t>
      </w:r>
      <w:r w:rsidRPr="00B91219">
        <w:t>remaining minimum system information</w:t>
      </w:r>
      <w:r>
        <w:t>, RAN1#91; Ericsson</w:t>
      </w:r>
      <w:bookmarkEnd w:id="16"/>
    </w:p>
    <w:p w14:paraId="5AF3A910" w14:textId="66999263" w:rsidR="008D1C12" w:rsidRPr="008D1C12" w:rsidRDefault="008D1C12" w:rsidP="00D07EA3">
      <w:pPr>
        <w:pStyle w:val="Reference"/>
        <w:numPr>
          <w:ilvl w:val="0"/>
          <w:numId w:val="0"/>
        </w:numPr>
        <w:ind w:left="567"/>
        <w:rPr>
          <w:highlight w:val="yellow"/>
        </w:rPr>
      </w:pPr>
    </w:p>
    <w:p w14:paraId="208D805D" w14:textId="77777777" w:rsidR="00800AA7" w:rsidRPr="003C0471" w:rsidRDefault="00800AA7" w:rsidP="00DC3C49">
      <w:pPr>
        <w:pStyle w:val="Reference"/>
        <w:numPr>
          <w:ilvl w:val="0"/>
          <w:numId w:val="0"/>
        </w:numPr>
      </w:pPr>
    </w:p>
    <w:bookmarkEnd w:id="5"/>
    <w:bookmarkEnd w:id="6"/>
    <w:bookmarkEnd w:id="7"/>
    <w:bookmarkEnd w:id="8"/>
    <w:bookmarkEnd w:id="9"/>
    <w:bookmarkEnd w:id="10"/>
    <w:bookmarkEnd w:id="11"/>
    <w:bookmarkEnd w:id="12"/>
    <w:bookmarkEnd w:id="13"/>
    <w:p w14:paraId="7BD1958E" w14:textId="7986C986" w:rsidR="002F43C5" w:rsidRPr="003C0471" w:rsidRDefault="002F43C5" w:rsidP="0009560B">
      <w:pPr>
        <w:pStyle w:val="Reference"/>
        <w:numPr>
          <w:ilvl w:val="0"/>
          <w:numId w:val="0"/>
        </w:numPr>
        <w:ind w:left="567"/>
      </w:pPr>
    </w:p>
    <w:sectPr w:rsidR="002F43C5" w:rsidRPr="003C047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CFA9F" w14:textId="77777777" w:rsidR="0043422F" w:rsidRDefault="0043422F">
      <w:r>
        <w:separator/>
      </w:r>
    </w:p>
  </w:endnote>
  <w:endnote w:type="continuationSeparator" w:id="0">
    <w:p w14:paraId="32BE0DBC" w14:textId="77777777" w:rsidR="0043422F" w:rsidRDefault="0043422F">
      <w:r>
        <w:continuationSeparator/>
      </w:r>
    </w:p>
  </w:endnote>
  <w:endnote w:type="continuationNotice" w:id="1">
    <w:p w14:paraId="68A31F69" w14:textId="77777777" w:rsidR="0043422F" w:rsidRDefault="00434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5E63F" w14:textId="77777777" w:rsidR="0043422F" w:rsidRDefault="0043422F">
      <w:r>
        <w:separator/>
      </w:r>
    </w:p>
  </w:footnote>
  <w:footnote w:type="continuationSeparator" w:id="0">
    <w:p w14:paraId="1FDEEB00" w14:textId="77777777" w:rsidR="0043422F" w:rsidRDefault="0043422F">
      <w:r>
        <w:continuationSeparator/>
      </w:r>
    </w:p>
  </w:footnote>
  <w:footnote w:type="continuationNotice" w:id="1">
    <w:p w14:paraId="3FF90250" w14:textId="77777777" w:rsidR="0043422F" w:rsidRDefault="004342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7730"/>
    <w:multiLevelType w:val="hybridMultilevel"/>
    <w:tmpl w:val="CD5A6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C607F0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0EAC0056"/>
    <w:multiLevelType w:val="hybridMultilevel"/>
    <w:tmpl w:val="A86CDEB2"/>
    <w:lvl w:ilvl="0" w:tplc="041D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F47F2"/>
    <w:multiLevelType w:val="hybridMultilevel"/>
    <w:tmpl w:val="8D2C7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BD80EB4"/>
    <w:multiLevelType w:val="hybridMultilevel"/>
    <w:tmpl w:val="8E827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7C3556"/>
    <w:multiLevelType w:val="hybridMultilevel"/>
    <w:tmpl w:val="D6589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74EF5"/>
    <w:multiLevelType w:val="hybridMultilevel"/>
    <w:tmpl w:val="A8FAF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FE2404"/>
    <w:multiLevelType w:val="hybridMultilevel"/>
    <w:tmpl w:val="A94E9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C327E9"/>
    <w:multiLevelType w:val="multilevel"/>
    <w:tmpl w:val="A5CE3E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A85399F"/>
    <w:multiLevelType w:val="hybridMultilevel"/>
    <w:tmpl w:val="6E0A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5003CE"/>
    <w:multiLevelType w:val="hybridMultilevel"/>
    <w:tmpl w:val="41F0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8"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
  </w:num>
  <w:num w:numId="2">
    <w:abstractNumId w:val="27"/>
  </w:num>
  <w:num w:numId="3">
    <w:abstractNumId w:val="19"/>
  </w:num>
  <w:num w:numId="4">
    <w:abstractNumId w:val="21"/>
  </w:num>
  <w:num w:numId="5">
    <w:abstractNumId w:val="16"/>
  </w:num>
  <w:num w:numId="6">
    <w:abstractNumId w:val="24"/>
  </w:num>
  <w:num w:numId="7">
    <w:abstractNumId w:val="30"/>
  </w:num>
  <w:num w:numId="8">
    <w:abstractNumId w:val="17"/>
  </w:num>
  <w:num w:numId="9">
    <w:abstractNumId w:val="29"/>
  </w:num>
  <w:num w:numId="10">
    <w:abstractNumId w:val="12"/>
  </w:num>
  <w:num w:numId="11">
    <w:abstractNumId w:val="38"/>
  </w:num>
  <w:num w:numId="12">
    <w:abstractNumId w:val="0"/>
  </w:num>
  <w:num w:numId="13">
    <w:abstractNumId w:val="15"/>
  </w:num>
  <w:num w:numId="14">
    <w:abstractNumId w:val="9"/>
  </w:num>
  <w:num w:numId="15">
    <w:abstractNumId w:val="2"/>
  </w:num>
  <w:num w:numId="16">
    <w:abstractNumId w:val="32"/>
  </w:num>
  <w:num w:numId="17">
    <w:abstractNumId w:val="25"/>
  </w:num>
  <w:num w:numId="18">
    <w:abstractNumId w:val="36"/>
  </w:num>
  <w:num w:numId="19">
    <w:abstractNumId w:val="22"/>
  </w:num>
  <w:num w:numId="20">
    <w:abstractNumId w:val="10"/>
  </w:num>
  <w:num w:numId="21">
    <w:abstractNumId w:val="23"/>
  </w:num>
  <w:num w:numId="22">
    <w:abstractNumId w:val="6"/>
  </w:num>
  <w:num w:numId="23">
    <w:abstractNumId w:val="11"/>
  </w:num>
  <w:num w:numId="24">
    <w:abstractNumId w:val="8"/>
  </w:num>
  <w:num w:numId="25">
    <w:abstractNumId w:val="14"/>
  </w:num>
  <w:num w:numId="26">
    <w:abstractNumId w:val="35"/>
  </w:num>
  <w:num w:numId="27">
    <w:abstractNumId w:val="3"/>
  </w:num>
  <w:num w:numId="28">
    <w:abstractNumId w:val="13"/>
  </w:num>
  <w:num w:numId="29">
    <w:abstractNumId w:val="18"/>
  </w:num>
  <w:num w:numId="30">
    <w:abstractNumId w:val="5"/>
  </w:num>
  <w:num w:numId="31">
    <w:abstractNumId w:val="37"/>
  </w:num>
  <w:num w:numId="32">
    <w:abstractNumId w:val="4"/>
  </w:num>
  <w:num w:numId="33">
    <w:abstractNumId w:val="7"/>
  </w:num>
  <w:num w:numId="34">
    <w:abstractNumId w:val="20"/>
  </w:num>
  <w:num w:numId="35">
    <w:abstractNumId w:val="34"/>
  </w:num>
  <w:num w:numId="36">
    <w:abstractNumId w:val="3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28"/>
  </w:num>
  <w:num w:numId="58">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559"/>
    <w:rsid w:val="000066CC"/>
    <w:rsid w:val="00006896"/>
    <w:rsid w:val="00007444"/>
    <w:rsid w:val="00007CDC"/>
    <w:rsid w:val="00007DEE"/>
    <w:rsid w:val="00007EDB"/>
    <w:rsid w:val="00010036"/>
    <w:rsid w:val="00011802"/>
    <w:rsid w:val="00011B28"/>
    <w:rsid w:val="00015154"/>
    <w:rsid w:val="00015D15"/>
    <w:rsid w:val="00015F6F"/>
    <w:rsid w:val="0001638B"/>
    <w:rsid w:val="000173FD"/>
    <w:rsid w:val="00017E0A"/>
    <w:rsid w:val="0002080C"/>
    <w:rsid w:val="000209C0"/>
    <w:rsid w:val="000211D9"/>
    <w:rsid w:val="000235DF"/>
    <w:rsid w:val="00024BAC"/>
    <w:rsid w:val="0002564D"/>
    <w:rsid w:val="00025ECA"/>
    <w:rsid w:val="000266D4"/>
    <w:rsid w:val="0003178D"/>
    <w:rsid w:val="000325B8"/>
    <w:rsid w:val="00032982"/>
    <w:rsid w:val="000340C8"/>
    <w:rsid w:val="00034C15"/>
    <w:rsid w:val="00035B2E"/>
    <w:rsid w:val="00036BA1"/>
    <w:rsid w:val="000370CC"/>
    <w:rsid w:val="00040DF6"/>
    <w:rsid w:val="000422E2"/>
    <w:rsid w:val="00042F22"/>
    <w:rsid w:val="00043950"/>
    <w:rsid w:val="00043F9F"/>
    <w:rsid w:val="000444EF"/>
    <w:rsid w:val="00045529"/>
    <w:rsid w:val="00047697"/>
    <w:rsid w:val="000476CE"/>
    <w:rsid w:val="00047F33"/>
    <w:rsid w:val="00052A07"/>
    <w:rsid w:val="000534E3"/>
    <w:rsid w:val="0005606A"/>
    <w:rsid w:val="00056500"/>
    <w:rsid w:val="0005666E"/>
    <w:rsid w:val="00056D8D"/>
    <w:rsid w:val="00057117"/>
    <w:rsid w:val="000577A0"/>
    <w:rsid w:val="000616E7"/>
    <w:rsid w:val="00063810"/>
    <w:rsid w:val="0006475E"/>
    <w:rsid w:val="0006478A"/>
    <w:rsid w:val="0006487E"/>
    <w:rsid w:val="00065E1A"/>
    <w:rsid w:val="000662B8"/>
    <w:rsid w:val="00067AF6"/>
    <w:rsid w:val="00067B60"/>
    <w:rsid w:val="000711F6"/>
    <w:rsid w:val="00072305"/>
    <w:rsid w:val="0007265B"/>
    <w:rsid w:val="00072C3A"/>
    <w:rsid w:val="000753C8"/>
    <w:rsid w:val="00076115"/>
    <w:rsid w:val="00076453"/>
    <w:rsid w:val="00076C39"/>
    <w:rsid w:val="00076C81"/>
    <w:rsid w:val="00077E5F"/>
    <w:rsid w:val="0008036A"/>
    <w:rsid w:val="00080E0F"/>
    <w:rsid w:val="00080FF1"/>
    <w:rsid w:val="00081AE6"/>
    <w:rsid w:val="00084169"/>
    <w:rsid w:val="000855EB"/>
    <w:rsid w:val="00085B52"/>
    <w:rsid w:val="000866F2"/>
    <w:rsid w:val="0008736E"/>
    <w:rsid w:val="00087DE8"/>
    <w:rsid w:val="0009009F"/>
    <w:rsid w:val="0009012F"/>
    <w:rsid w:val="0009033B"/>
    <w:rsid w:val="00091557"/>
    <w:rsid w:val="000915A1"/>
    <w:rsid w:val="000924C1"/>
    <w:rsid w:val="000924F0"/>
    <w:rsid w:val="00092B4B"/>
    <w:rsid w:val="00093474"/>
    <w:rsid w:val="0009457B"/>
    <w:rsid w:val="00094E08"/>
    <w:rsid w:val="0009510F"/>
    <w:rsid w:val="0009560B"/>
    <w:rsid w:val="000A006F"/>
    <w:rsid w:val="000A1B7B"/>
    <w:rsid w:val="000A27B7"/>
    <w:rsid w:val="000A2A96"/>
    <w:rsid w:val="000A3EEC"/>
    <w:rsid w:val="000A56F2"/>
    <w:rsid w:val="000B2719"/>
    <w:rsid w:val="000B3061"/>
    <w:rsid w:val="000B34EB"/>
    <w:rsid w:val="000B3A8F"/>
    <w:rsid w:val="000B4429"/>
    <w:rsid w:val="000B4AB9"/>
    <w:rsid w:val="000B58C3"/>
    <w:rsid w:val="000B61E9"/>
    <w:rsid w:val="000B63DA"/>
    <w:rsid w:val="000B66A8"/>
    <w:rsid w:val="000B7B33"/>
    <w:rsid w:val="000B7F51"/>
    <w:rsid w:val="000C165A"/>
    <w:rsid w:val="000C1994"/>
    <w:rsid w:val="000C2E19"/>
    <w:rsid w:val="000C30C1"/>
    <w:rsid w:val="000C3145"/>
    <w:rsid w:val="000C4515"/>
    <w:rsid w:val="000C494C"/>
    <w:rsid w:val="000D0D07"/>
    <w:rsid w:val="000D1F00"/>
    <w:rsid w:val="000D2022"/>
    <w:rsid w:val="000D4797"/>
    <w:rsid w:val="000E0527"/>
    <w:rsid w:val="000E08BB"/>
    <w:rsid w:val="000E17AD"/>
    <w:rsid w:val="000E1A1F"/>
    <w:rsid w:val="000E1E92"/>
    <w:rsid w:val="000E7D9F"/>
    <w:rsid w:val="000F06D6"/>
    <w:rsid w:val="000F0839"/>
    <w:rsid w:val="000F0BDB"/>
    <w:rsid w:val="000F0EB1"/>
    <w:rsid w:val="000F1106"/>
    <w:rsid w:val="000F2349"/>
    <w:rsid w:val="000F3BE9"/>
    <w:rsid w:val="000F3F6C"/>
    <w:rsid w:val="000F4B0C"/>
    <w:rsid w:val="000F4CE5"/>
    <w:rsid w:val="000F6DF3"/>
    <w:rsid w:val="000F6EF2"/>
    <w:rsid w:val="000F7070"/>
    <w:rsid w:val="000F79D3"/>
    <w:rsid w:val="001005FF"/>
    <w:rsid w:val="00100841"/>
    <w:rsid w:val="0010362D"/>
    <w:rsid w:val="00103EEB"/>
    <w:rsid w:val="00104575"/>
    <w:rsid w:val="00104BB5"/>
    <w:rsid w:val="00105303"/>
    <w:rsid w:val="001062FB"/>
    <w:rsid w:val="001063E6"/>
    <w:rsid w:val="00111DC7"/>
    <w:rsid w:val="00112AED"/>
    <w:rsid w:val="00113CF4"/>
    <w:rsid w:val="00114302"/>
    <w:rsid w:val="001144F1"/>
    <w:rsid w:val="001153EA"/>
    <w:rsid w:val="001155DC"/>
    <w:rsid w:val="00115643"/>
    <w:rsid w:val="00116282"/>
    <w:rsid w:val="00116765"/>
    <w:rsid w:val="001219F5"/>
    <w:rsid w:val="00121A20"/>
    <w:rsid w:val="00122EDF"/>
    <w:rsid w:val="0012377F"/>
    <w:rsid w:val="00124314"/>
    <w:rsid w:val="0012480D"/>
    <w:rsid w:val="00124D89"/>
    <w:rsid w:val="00124F9B"/>
    <w:rsid w:val="00126B4A"/>
    <w:rsid w:val="00130030"/>
    <w:rsid w:val="00130454"/>
    <w:rsid w:val="00132FD0"/>
    <w:rsid w:val="001344C0"/>
    <w:rsid w:val="001346FA"/>
    <w:rsid w:val="00135252"/>
    <w:rsid w:val="00136483"/>
    <w:rsid w:val="00136903"/>
    <w:rsid w:val="00136F34"/>
    <w:rsid w:val="00137AB5"/>
    <w:rsid w:val="00137F0B"/>
    <w:rsid w:val="00140964"/>
    <w:rsid w:val="001415D3"/>
    <w:rsid w:val="00142332"/>
    <w:rsid w:val="001427CB"/>
    <w:rsid w:val="00142AA9"/>
    <w:rsid w:val="001434BA"/>
    <w:rsid w:val="0014596D"/>
    <w:rsid w:val="00145CF2"/>
    <w:rsid w:val="00147B9C"/>
    <w:rsid w:val="001507D7"/>
    <w:rsid w:val="00151C83"/>
    <w:rsid w:val="00151E23"/>
    <w:rsid w:val="001526E0"/>
    <w:rsid w:val="001551B5"/>
    <w:rsid w:val="00155392"/>
    <w:rsid w:val="0015569B"/>
    <w:rsid w:val="00156290"/>
    <w:rsid w:val="00156894"/>
    <w:rsid w:val="00156F68"/>
    <w:rsid w:val="00157D88"/>
    <w:rsid w:val="001617A7"/>
    <w:rsid w:val="0016224B"/>
    <w:rsid w:val="0016360E"/>
    <w:rsid w:val="001649D4"/>
    <w:rsid w:val="00164D4A"/>
    <w:rsid w:val="001659C1"/>
    <w:rsid w:val="00166E7F"/>
    <w:rsid w:val="00167763"/>
    <w:rsid w:val="00170546"/>
    <w:rsid w:val="00170C0D"/>
    <w:rsid w:val="001723CF"/>
    <w:rsid w:val="00173A8E"/>
    <w:rsid w:val="0017450A"/>
    <w:rsid w:val="00174693"/>
    <w:rsid w:val="001748BD"/>
    <w:rsid w:val="001760D0"/>
    <w:rsid w:val="00177795"/>
    <w:rsid w:val="0018129E"/>
    <w:rsid w:val="0018143F"/>
    <w:rsid w:val="00181E9F"/>
    <w:rsid w:val="00181EB5"/>
    <w:rsid w:val="00183D3A"/>
    <w:rsid w:val="0018412F"/>
    <w:rsid w:val="0018507F"/>
    <w:rsid w:val="001854EE"/>
    <w:rsid w:val="00185502"/>
    <w:rsid w:val="00190AC1"/>
    <w:rsid w:val="0019341A"/>
    <w:rsid w:val="00197DF9"/>
    <w:rsid w:val="001A0C9D"/>
    <w:rsid w:val="001A0FF8"/>
    <w:rsid w:val="001A1987"/>
    <w:rsid w:val="001A1A44"/>
    <w:rsid w:val="001A2564"/>
    <w:rsid w:val="001A383B"/>
    <w:rsid w:val="001A38F5"/>
    <w:rsid w:val="001A43D5"/>
    <w:rsid w:val="001A49CC"/>
    <w:rsid w:val="001A6173"/>
    <w:rsid w:val="001A6CBA"/>
    <w:rsid w:val="001A7E56"/>
    <w:rsid w:val="001B089D"/>
    <w:rsid w:val="001B0D97"/>
    <w:rsid w:val="001B23E5"/>
    <w:rsid w:val="001B246C"/>
    <w:rsid w:val="001B501F"/>
    <w:rsid w:val="001B5A5D"/>
    <w:rsid w:val="001B69AE"/>
    <w:rsid w:val="001B700F"/>
    <w:rsid w:val="001C1CE5"/>
    <w:rsid w:val="001C1D31"/>
    <w:rsid w:val="001C2AF2"/>
    <w:rsid w:val="001C2C68"/>
    <w:rsid w:val="001C3D2A"/>
    <w:rsid w:val="001C56CA"/>
    <w:rsid w:val="001C7626"/>
    <w:rsid w:val="001C7F04"/>
    <w:rsid w:val="001D2F91"/>
    <w:rsid w:val="001D51BA"/>
    <w:rsid w:val="001D6342"/>
    <w:rsid w:val="001D6D53"/>
    <w:rsid w:val="001E031E"/>
    <w:rsid w:val="001E0BFF"/>
    <w:rsid w:val="001E0D66"/>
    <w:rsid w:val="001E1188"/>
    <w:rsid w:val="001E1C24"/>
    <w:rsid w:val="001E58E2"/>
    <w:rsid w:val="001E63D4"/>
    <w:rsid w:val="001E6E7C"/>
    <w:rsid w:val="001E7AED"/>
    <w:rsid w:val="001F1728"/>
    <w:rsid w:val="001F238A"/>
    <w:rsid w:val="001F344D"/>
    <w:rsid w:val="001F3916"/>
    <w:rsid w:val="001F54C5"/>
    <w:rsid w:val="001F662C"/>
    <w:rsid w:val="001F695E"/>
    <w:rsid w:val="001F6F78"/>
    <w:rsid w:val="001F7074"/>
    <w:rsid w:val="00200490"/>
    <w:rsid w:val="0020124C"/>
    <w:rsid w:val="00201950"/>
    <w:rsid w:val="00201F3A"/>
    <w:rsid w:val="00202C20"/>
    <w:rsid w:val="00203F96"/>
    <w:rsid w:val="00205E74"/>
    <w:rsid w:val="002069B2"/>
    <w:rsid w:val="00206B13"/>
    <w:rsid w:val="00207FA3"/>
    <w:rsid w:val="00211B81"/>
    <w:rsid w:val="002123EE"/>
    <w:rsid w:val="00214DA8"/>
    <w:rsid w:val="00215423"/>
    <w:rsid w:val="002158FA"/>
    <w:rsid w:val="00216F09"/>
    <w:rsid w:val="00217C2F"/>
    <w:rsid w:val="00220029"/>
    <w:rsid w:val="00220600"/>
    <w:rsid w:val="0022138B"/>
    <w:rsid w:val="002224DB"/>
    <w:rsid w:val="002232CC"/>
    <w:rsid w:val="00223847"/>
    <w:rsid w:val="00223FCB"/>
    <w:rsid w:val="002252C3"/>
    <w:rsid w:val="00225C54"/>
    <w:rsid w:val="00230765"/>
    <w:rsid w:val="00231349"/>
    <w:rsid w:val="002319E4"/>
    <w:rsid w:val="00231A9A"/>
    <w:rsid w:val="00232D4C"/>
    <w:rsid w:val="0023309C"/>
    <w:rsid w:val="002342CA"/>
    <w:rsid w:val="00235632"/>
    <w:rsid w:val="00235872"/>
    <w:rsid w:val="00240B51"/>
    <w:rsid w:val="00240F76"/>
    <w:rsid w:val="00241559"/>
    <w:rsid w:val="00241D53"/>
    <w:rsid w:val="002426B6"/>
    <w:rsid w:val="002432E4"/>
    <w:rsid w:val="002435B3"/>
    <w:rsid w:val="002447EF"/>
    <w:rsid w:val="002458EB"/>
    <w:rsid w:val="00247053"/>
    <w:rsid w:val="002500C8"/>
    <w:rsid w:val="002512D7"/>
    <w:rsid w:val="00252B18"/>
    <w:rsid w:val="00257543"/>
    <w:rsid w:val="002602A4"/>
    <w:rsid w:val="002615AC"/>
    <w:rsid w:val="002617E7"/>
    <w:rsid w:val="00262C40"/>
    <w:rsid w:val="00264228"/>
    <w:rsid w:val="00264334"/>
    <w:rsid w:val="0026473E"/>
    <w:rsid w:val="00266214"/>
    <w:rsid w:val="0026742B"/>
    <w:rsid w:val="00267C83"/>
    <w:rsid w:val="00270702"/>
    <w:rsid w:val="00270CDB"/>
    <w:rsid w:val="0027144F"/>
    <w:rsid w:val="00271F3A"/>
    <w:rsid w:val="00272738"/>
    <w:rsid w:val="00273278"/>
    <w:rsid w:val="002737F4"/>
    <w:rsid w:val="002805F5"/>
    <w:rsid w:val="00280751"/>
    <w:rsid w:val="00280AD8"/>
    <w:rsid w:val="0028248C"/>
    <w:rsid w:val="0028280A"/>
    <w:rsid w:val="00282CDF"/>
    <w:rsid w:val="00283372"/>
    <w:rsid w:val="00283E43"/>
    <w:rsid w:val="00286ACD"/>
    <w:rsid w:val="00286C66"/>
    <w:rsid w:val="0028727E"/>
    <w:rsid w:val="00287838"/>
    <w:rsid w:val="002901B1"/>
    <w:rsid w:val="002904F9"/>
    <w:rsid w:val="002907B5"/>
    <w:rsid w:val="00290F51"/>
    <w:rsid w:val="00292EB7"/>
    <w:rsid w:val="00292FE9"/>
    <w:rsid w:val="002944FD"/>
    <w:rsid w:val="00294FE2"/>
    <w:rsid w:val="0029606A"/>
    <w:rsid w:val="00296227"/>
    <w:rsid w:val="00296F44"/>
    <w:rsid w:val="0029745E"/>
    <w:rsid w:val="0029777D"/>
    <w:rsid w:val="00297B22"/>
    <w:rsid w:val="002A055E"/>
    <w:rsid w:val="002A10CB"/>
    <w:rsid w:val="002A1D4E"/>
    <w:rsid w:val="002A223A"/>
    <w:rsid w:val="002A24B9"/>
    <w:rsid w:val="002A25AD"/>
    <w:rsid w:val="002A25BD"/>
    <w:rsid w:val="002A2869"/>
    <w:rsid w:val="002A2C17"/>
    <w:rsid w:val="002A42F1"/>
    <w:rsid w:val="002A7A8C"/>
    <w:rsid w:val="002B0227"/>
    <w:rsid w:val="002B0516"/>
    <w:rsid w:val="002B0907"/>
    <w:rsid w:val="002B24D6"/>
    <w:rsid w:val="002B4CE9"/>
    <w:rsid w:val="002B5943"/>
    <w:rsid w:val="002B67EA"/>
    <w:rsid w:val="002B6FC0"/>
    <w:rsid w:val="002C26E6"/>
    <w:rsid w:val="002C406E"/>
    <w:rsid w:val="002C41DC"/>
    <w:rsid w:val="002C41E6"/>
    <w:rsid w:val="002C447A"/>
    <w:rsid w:val="002C6788"/>
    <w:rsid w:val="002D02A4"/>
    <w:rsid w:val="002D05CF"/>
    <w:rsid w:val="002D071A"/>
    <w:rsid w:val="002D1464"/>
    <w:rsid w:val="002D34B2"/>
    <w:rsid w:val="002D4351"/>
    <w:rsid w:val="002D4824"/>
    <w:rsid w:val="002D4A15"/>
    <w:rsid w:val="002D565F"/>
    <w:rsid w:val="002D7225"/>
    <w:rsid w:val="002D7637"/>
    <w:rsid w:val="002E01DD"/>
    <w:rsid w:val="002E06F4"/>
    <w:rsid w:val="002E0CF4"/>
    <w:rsid w:val="002E17F2"/>
    <w:rsid w:val="002E6D28"/>
    <w:rsid w:val="002E6DDB"/>
    <w:rsid w:val="002E7298"/>
    <w:rsid w:val="002E7CAE"/>
    <w:rsid w:val="002F05A6"/>
    <w:rsid w:val="002F236E"/>
    <w:rsid w:val="002F2771"/>
    <w:rsid w:val="002F37A9"/>
    <w:rsid w:val="002F43C5"/>
    <w:rsid w:val="002F5BBD"/>
    <w:rsid w:val="002F6D95"/>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430"/>
    <w:rsid w:val="00313FD6"/>
    <w:rsid w:val="00314077"/>
    <w:rsid w:val="003143BD"/>
    <w:rsid w:val="00314D7C"/>
    <w:rsid w:val="003203ED"/>
    <w:rsid w:val="003220DB"/>
    <w:rsid w:val="00322C9F"/>
    <w:rsid w:val="00322D85"/>
    <w:rsid w:val="003242AA"/>
    <w:rsid w:val="003244F4"/>
    <w:rsid w:val="003245DE"/>
    <w:rsid w:val="00324D23"/>
    <w:rsid w:val="003268E0"/>
    <w:rsid w:val="00327D2D"/>
    <w:rsid w:val="00331751"/>
    <w:rsid w:val="00334579"/>
    <w:rsid w:val="00335858"/>
    <w:rsid w:val="0033662A"/>
    <w:rsid w:val="00336BDA"/>
    <w:rsid w:val="00337334"/>
    <w:rsid w:val="00337A9D"/>
    <w:rsid w:val="00337F45"/>
    <w:rsid w:val="00341120"/>
    <w:rsid w:val="0034246D"/>
    <w:rsid w:val="00342BD7"/>
    <w:rsid w:val="00343A07"/>
    <w:rsid w:val="00344243"/>
    <w:rsid w:val="00344600"/>
    <w:rsid w:val="00346DB5"/>
    <w:rsid w:val="00347254"/>
    <w:rsid w:val="003477B1"/>
    <w:rsid w:val="003549B5"/>
    <w:rsid w:val="00357380"/>
    <w:rsid w:val="003579EB"/>
    <w:rsid w:val="003602D9"/>
    <w:rsid w:val="00360361"/>
    <w:rsid w:val="0036037C"/>
    <w:rsid w:val="003604CE"/>
    <w:rsid w:val="00363106"/>
    <w:rsid w:val="00363463"/>
    <w:rsid w:val="003639EA"/>
    <w:rsid w:val="00363C49"/>
    <w:rsid w:val="00364F7F"/>
    <w:rsid w:val="00365F79"/>
    <w:rsid w:val="00370E47"/>
    <w:rsid w:val="0037190B"/>
    <w:rsid w:val="003742AC"/>
    <w:rsid w:val="00374679"/>
    <w:rsid w:val="003766F3"/>
    <w:rsid w:val="00377AFC"/>
    <w:rsid w:val="00377CE1"/>
    <w:rsid w:val="00385BF0"/>
    <w:rsid w:val="0038707C"/>
    <w:rsid w:val="003939FF"/>
    <w:rsid w:val="0039565F"/>
    <w:rsid w:val="003959F6"/>
    <w:rsid w:val="003964D9"/>
    <w:rsid w:val="003972B2"/>
    <w:rsid w:val="003A006C"/>
    <w:rsid w:val="003A066E"/>
    <w:rsid w:val="003A0931"/>
    <w:rsid w:val="003A1EC8"/>
    <w:rsid w:val="003A2223"/>
    <w:rsid w:val="003A2A0F"/>
    <w:rsid w:val="003A3F21"/>
    <w:rsid w:val="003A45A1"/>
    <w:rsid w:val="003A4878"/>
    <w:rsid w:val="003A596A"/>
    <w:rsid w:val="003A5B0A"/>
    <w:rsid w:val="003A5C65"/>
    <w:rsid w:val="003A5E71"/>
    <w:rsid w:val="003A6BAC"/>
    <w:rsid w:val="003A7EF3"/>
    <w:rsid w:val="003B14DC"/>
    <w:rsid w:val="003B159C"/>
    <w:rsid w:val="003B3499"/>
    <w:rsid w:val="003B34DC"/>
    <w:rsid w:val="003B365D"/>
    <w:rsid w:val="003B369F"/>
    <w:rsid w:val="003B36A3"/>
    <w:rsid w:val="003B4E27"/>
    <w:rsid w:val="003B598D"/>
    <w:rsid w:val="003B7FE5"/>
    <w:rsid w:val="003C0471"/>
    <w:rsid w:val="003C11C8"/>
    <w:rsid w:val="003C1F1D"/>
    <w:rsid w:val="003C2536"/>
    <w:rsid w:val="003C2702"/>
    <w:rsid w:val="003C3308"/>
    <w:rsid w:val="003C6056"/>
    <w:rsid w:val="003C7806"/>
    <w:rsid w:val="003C78E0"/>
    <w:rsid w:val="003D0CD4"/>
    <w:rsid w:val="003D109F"/>
    <w:rsid w:val="003D23FA"/>
    <w:rsid w:val="003D2478"/>
    <w:rsid w:val="003D3653"/>
    <w:rsid w:val="003D3C45"/>
    <w:rsid w:val="003D549B"/>
    <w:rsid w:val="003D5B1F"/>
    <w:rsid w:val="003E0655"/>
    <w:rsid w:val="003E15FA"/>
    <w:rsid w:val="003E1E1D"/>
    <w:rsid w:val="003E2248"/>
    <w:rsid w:val="003E25DB"/>
    <w:rsid w:val="003E55E4"/>
    <w:rsid w:val="003E5F40"/>
    <w:rsid w:val="003E6625"/>
    <w:rsid w:val="003E74E3"/>
    <w:rsid w:val="003F0058"/>
    <w:rsid w:val="003F05C7"/>
    <w:rsid w:val="003F1C05"/>
    <w:rsid w:val="003F26FA"/>
    <w:rsid w:val="003F2CD4"/>
    <w:rsid w:val="003F463A"/>
    <w:rsid w:val="003F52B3"/>
    <w:rsid w:val="003F6BBE"/>
    <w:rsid w:val="003F7435"/>
    <w:rsid w:val="004000E8"/>
    <w:rsid w:val="00400F1F"/>
    <w:rsid w:val="00402E2B"/>
    <w:rsid w:val="0040369A"/>
    <w:rsid w:val="0040512B"/>
    <w:rsid w:val="00405CA5"/>
    <w:rsid w:val="00407CD3"/>
    <w:rsid w:val="00410134"/>
    <w:rsid w:val="00410B72"/>
    <w:rsid w:val="00410CC8"/>
    <w:rsid w:val="00410F18"/>
    <w:rsid w:val="0041110E"/>
    <w:rsid w:val="0041263E"/>
    <w:rsid w:val="00413382"/>
    <w:rsid w:val="00413AAC"/>
    <w:rsid w:val="00414E4A"/>
    <w:rsid w:val="00414FFF"/>
    <w:rsid w:val="0041557D"/>
    <w:rsid w:val="00416731"/>
    <w:rsid w:val="00417E2C"/>
    <w:rsid w:val="00421105"/>
    <w:rsid w:val="0042144C"/>
    <w:rsid w:val="00422805"/>
    <w:rsid w:val="004242F4"/>
    <w:rsid w:val="00425335"/>
    <w:rsid w:val="004264D4"/>
    <w:rsid w:val="00426A03"/>
    <w:rsid w:val="00426AF1"/>
    <w:rsid w:val="00427248"/>
    <w:rsid w:val="00430D47"/>
    <w:rsid w:val="004314DE"/>
    <w:rsid w:val="00431B39"/>
    <w:rsid w:val="0043422F"/>
    <w:rsid w:val="00434F97"/>
    <w:rsid w:val="00435264"/>
    <w:rsid w:val="0043673E"/>
    <w:rsid w:val="00437447"/>
    <w:rsid w:val="0044044A"/>
    <w:rsid w:val="00441A92"/>
    <w:rsid w:val="00442164"/>
    <w:rsid w:val="00444F56"/>
    <w:rsid w:val="00446488"/>
    <w:rsid w:val="00446AFF"/>
    <w:rsid w:val="004478FC"/>
    <w:rsid w:val="00447DDB"/>
    <w:rsid w:val="00451587"/>
    <w:rsid w:val="004517AA"/>
    <w:rsid w:val="00452B53"/>
    <w:rsid w:val="00452CAC"/>
    <w:rsid w:val="00454932"/>
    <w:rsid w:val="00455008"/>
    <w:rsid w:val="004574D2"/>
    <w:rsid w:val="00457565"/>
    <w:rsid w:val="00457B71"/>
    <w:rsid w:val="004605A4"/>
    <w:rsid w:val="00461837"/>
    <w:rsid w:val="004653AA"/>
    <w:rsid w:val="004669E2"/>
    <w:rsid w:val="00467E87"/>
    <w:rsid w:val="00467FEC"/>
    <w:rsid w:val="00470C31"/>
    <w:rsid w:val="00473291"/>
    <w:rsid w:val="004734D0"/>
    <w:rsid w:val="0047447B"/>
    <w:rsid w:val="00474756"/>
    <w:rsid w:val="00474CE8"/>
    <w:rsid w:val="0047556B"/>
    <w:rsid w:val="00476D35"/>
    <w:rsid w:val="00477768"/>
    <w:rsid w:val="00480064"/>
    <w:rsid w:val="00480175"/>
    <w:rsid w:val="00483EF2"/>
    <w:rsid w:val="00484D60"/>
    <w:rsid w:val="00484FD1"/>
    <w:rsid w:val="004903E5"/>
    <w:rsid w:val="00492BC5"/>
    <w:rsid w:val="00492DE6"/>
    <w:rsid w:val="004959FC"/>
    <w:rsid w:val="00495A52"/>
    <w:rsid w:val="004964F1"/>
    <w:rsid w:val="004970F9"/>
    <w:rsid w:val="004A163A"/>
    <w:rsid w:val="004A16BC"/>
    <w:rsid w:val="004A2B94"/>
    <w:rsid w:val="004A3DA8"/>
    <w:rsid w:val="004A6B8C"/>
    <w:rsid w:val="004A711A"/>
    <w:rsid w:val="004B17E1"/>
    <w:rsid w:val="004B2A4C"/>
    <w:rsid w:val="004B6257"/>
    <w:rsid w:val="004B6991"/>
    <w:rsid w:val="004B7787"/>
    <w:rsid w:val="004B7C0C"/>
    <w:rsid w:val="004C03FA"/>
    <w:rsid w:val="004C26E6"/>
    <w:rsid w:val="004C3898"/>
    <w:rsid w:val="004C39D0"/>
    <w:rsid w:val="004C4D69"/>
    <w:rsid w:val="004C5E10"/>
    <w:rsid w:val="004C6818"/>
    <w:rsid w:val="004C691A"/>
    <w:rsid w:val="004C6FA5"/>
    <w:rsid w:val="004D204A"/>
    <w:rsid w:val="004D36B1"/>
    <w:rsid w:val="004D466C"/>
    <w:rsid w:val="004D49A7"/>
    <w:rsid w:val="004D49D5"/>
    <w:rsid w:val="004D4D47"/>
    <w:rsid w:val="004D4EF0"/>
    <w:rsid w:val="004D769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4F6441"/>
    <w:rsid w:val="00500B4A"/>
    <w:rsid w:val="00503653"/>
    <w:rsid w:val="005052A8"/>
    <w:rsid w:val="0050591F"/>
    <w:rsid w:val="00506557"/>
    <w:rsid w:val="0050677A"/>
    <w:rsid w:val="00507DE2"/>
    <w:rsid w:val="00510362"/>
    <w:rsid w:val="005108D8"/>
    <w:rsid w:val="005116F9"/>
    <w:rsid w:val="00515322"/>
    <w:rsid w:val="005153A7"/>
    <w:rsid w:val="00516B00"/>
    <w:rsid w:val="005219CF"/>
    <w:rsid w:val="005223D6"/>
    <w:rsid w:val="005227AD"/>
    <w:rsid w:val="005261FA"/>
    <w:rsid w:val="00531952"/>
    <w:rsid w:val="00532338"/>
    <w:rsid w:val="00533841"/>
    <w:rsid w:val="00534B59"/>
    <w:rsid w:val="00536759"/>
    <w:rsid w:val="0053760B"/>
    <w:rsid w:val="00537C62"/>
    <w:rsid w:val="00540DA3"/>
    <w:rsid w:val="00541957"/>
    <w:rsid w:val="00542629"/>
    <w:rsid w:val="00543402"/>
    <w:rsid w:val="005434D5"/>
    <w:rsid w:val="00543986"/>
    <w:rsid w:val="00544D5B"/>
    <w:rsid w:val="00545E72"/>
    <w:rsid w:val="00546970"/>
    <w:rsid w:val="00546C74"/>
    <w:rsid w:val="0055245F"/>
    <w:rsid w:val="00552D6E"/>
    <w:rsid w:val="00554E19"/>
    <w:rsid w:val="00554E73"/>
    <w:rsid w:val="00555435"/>
    <w:rsid w:val="00557D7C"/>
    <w:rsid w:val="0056121F"/>
    <w:rsid w:val="00562193"/>
    <w:rsid w:val="00562566"/>
    <w:rsid w:val="00563403"/>
    <w:rsid w:val="00565AA3"/>
    <w:rsid w:val="00566E2B"/>
    <w:rsid w:val="005700DC"/>
    <w:rsid w:val="0057036A"/>
    <w:rsid w:val="00571314"/>
    <w:rsid w:val="00572505"/>
    <w:rsid w:val="00574610"/>
    <w:rsid w:val="00580613"/>
    <w:rsid w:val="005827E6"/>
    <w:rsid w:val="00582809"/>
    <w:rsid w:val="0058581D"/>
    <w:rsid w:val="00585F85"/>
    <w:rsid w:val="0058798C"/>
    <w:rsid w:val="005900FA"/>
    <w:rsid w:val="00590D28"/>
    <w:rsid w:val="005935A4"/>
    <w:rsid w:val="00593B21"/>
    <w:rsid w:val="00593F8D"/>
    <w:rsid w:val="005948C2"/>
    <w:rsid w:val="005957D3"/>
    <w:rsid w:val="00595DCA"/>
    <w:rsid w:val="00595EC8"/>
    <w:rsid w:val="0059779B"/>
    <w:rsid w:val="005A0A5B"/>
    <w:rsid w:val="005A0BE2"/>
    <w:rsid w:val="005A209A"/>
    <w:rsid w:val="005A2E25"/>
    <w:rsid w:val="005A35EA"/>
    <w:rsid w:val="005A4122"/>
    <w:rsid w:val="005A61E5"/>
    <w:rsid w:val="005A662D"/>
    <w:rsid w:val="005B1A63"/>
    <w:rsid w:val="005B271E"/>
    <w:rsid w:val="005B35D7"/>
    <w:rsid w:val="005B392A"/>
    <w:rsid w:val="005B3AA3"/>
    <w:rsid w:val="005B3F59"/>
    <w:rsid w:val="005B6F83"/>
    <w:rsid w:val="005C0B51"/>
    <w:rsid w:val="005C0C58"/>
    <w:rsid w:val="005C18F5"/>
    <w:rsid w:val="005C582B"/>
    <w:rsid w:val="005C6380"/>
    <w:rsid w:val="005C749B"/>
    <w:rsid w:val="005C74FB"/>
    <w:rsid w:val="005D1602"/>
    <w:rsid w:val="005D22E6"/>
    <w:rsid w:val="005D236B"/>
    <w:rsid w:val="005D6610"/>
    <w:rsid w:val="005D750A"/>
    <w:rsid w:val="005E0F14"/>
    <w:rsid w:val="005E1A85"/>
    <w:rsid w:val="005E3240"/>
    <w:rsid w:val="005E385F"/>
    <w:rsid w:val="005E3897"/>
    <w:rsid w:val="005E516D"/>
    <w:rsid w:val="005E5469"/>
    <w:rsid w:val="005E5B81"/>
    <w:rsid w:val="005E6E13"/>
    <w:rsid w:val="005F087C"/>
    <w:rsid w:val="005F10E8"/>
    <w:rsid w:val="005F2CB1"/>
    <w:rsid w:val="005F3025"/>
    <w:rsid w:val="005F3106"/>
    <w:rsid w:val="005F618C"/>
    <w:rsid w:val="005F70BD"/>
    <w:rsid w:val="005F70DE"/>
    <w:rsid w:val="005F7C15"/>
    <w:rsid w:val="00602337"/>
    <w:rsid w:val="0060283C"/>
    <w:rsid w:val="00604BBF"/>
    <w:rsid w:val="00604F14"/>
    <w:rsid w:val="006050BC"/>
    <w:rsid w:val="006072CE"/>
    <w:rsid w:val="00607EBB"/>
    <w:rsid w:val="00611444"/>
    <w:rsid w:val="00611B83"/>
    <w:rsid w:val="00612861"/>
    <w:rsid w:val="00613257"/>
    <w:rsid w:val="00617C2C"/>
    <w:rsid w:val="00620A71"/>
    <w:rsid w:val="00620D80"/>
    <w:rsid w:val="00621B29"/>
    <w:rsid w:val="00622F7B"/>
    <w:rsid w:val="006234A6"/>
    <w:rsid w:val="006238D8"/>
    <w:rsid w:val="00623B0C"/>
    <w:rsid w:val="0062431E"/>
    <w:rsid w:val="00624B66"/>
    <w:rsid w:val="00624DC9"/>
    <w:rsid w:val="00627151"/>
    <w:rsid w:val="00630001"/>
    <w:rsid w:val="00630264"/>
    <w:rsid w:val="006311B3"/>
    <w:rsid w:val="0063284C"/>
    <w:rsid w:val="00636398"/>
    <w:rsid w:val="006368D3"/>
    <w:rsid w:val="00636B58"/>
    <w:rsid w:val="00637247"/>
    <w:rsid w:val="006377EC"/>
    <w:rsid w:val="0064151F"/>
    <w:rsid w:val="00641533"/>
    <w:rsid w:val="0064208D"/>
    <w:rsid w:val="006426F2"/>
    <w:rsid w:val="00643475"/>
    <w:rsid w:val="0064396A"/>
    <w:rsid w:val="00644351"/>
    <w:rsid w:val="00644D44"/>
    <w:rsid w:val="0064624E"/>
    <w:rsid w:val="00650AB9"/>
    <w:rsid w:val="00650DA6"/>
    <w:rsid w:val="00651FDE"/>
    <w:rsid w:val="00652923"/>
    <w:rsid w:val="00652E10"/>
    <w:rsid w:val="00655733"/>
    <w:rsid w:val="00655ACD"/>
    <w:rsid w:val="00656734"/>
    <w:rsid w:val="00656A92"/>
    <w:rsid w:val="00656DDE"/>
    <w:rsid w:val="00660020"/>
    <w:rsid w:val="0066011D"/>
    <w:rsid w:val="006607C0"/>
    <w:rsid w:val="006613A6"/>
    <w:rsid w:val="00661861"/>
    <w:rsid w:val="00661C80"/>
    <w:rsid w:val="00661D8E"/>
    <w:rsid w:val="006627A2"/>
    <w:rsid w:val="006628A0"/>
    <w:rsid w:val="00662E0C"/>
    <w:rsid w:val="006634E6"/>
    <w:rsid w:val="006655EE"/>
    <w:rsid w:val="00667EE7"/>
    <w:rsid w:val="00670922"/>
    <w:rsid w:val="00670BE1"/>
    <w:rsid w:val="006720B3"/>
    <w:rsid w:val="0067218F"/>
    <w:rsid w:val="00673CE2"/>
    <w:rsid w:val="006741F2"/>
    <w:rsid w:val="00674CC3"/>
    <w:rsid w:val="00675B5F"/>
    <w:rsid w:val="00675C72"/>
    <w:rsid w:val="00676D03"/>
    <w:rsid w:val="006771F9"/>
    <w:rsid w:val="006776D7"/>
    <w:rsid w:val="00681003"/>
    <w:rsid w:val="006817C9"/>
    <w:rsid w:val="00683ECE"/>
    <w:rsid w:val="00685147"/>
    <w:rsid w:val="006876D5"/>
    <w:rsid w:val="00690A83"/>
    <w:rsid w:val="00691E97"/>
    <w:rsid w:val="00692010"/>
    <w:rsid w:val="00692B37"/>
    <w:rsid w:val="0069360B"/>
    <w:rsid w:val="00695FC2"/>
    <w:rsid w:val="00696949"/>
    <w:rsid w:val="00697052"/>
    <w:rsid w:val="0069729E"/>
    <w:rsid w:val="006A09B2"/>
    <w:rsid w:val="006A46FB"/>
    <w:rsid w:val="006A5717"/>
    <w:rsid w:val="006A5E28"/>
    <w:rsid w:val="006A697B"/>
    <w:rsid w:val="006A74AB"/>
    <w:rsid w:val="006A7726"/>
    <w:rsid w:val="006A7AFF"/>
    <w:rsid w:val="006B1816"/>
    <w:rsid w:val="006B2099"/>
    <w:rsid w:val="006B24B6"/>
    <w:rsid w:val="006B32FA"/>
    <w:rsid w:val="006B4B81"/>
    <w:rsid w:val="006B50CF"/>
    <w:rsid w:val="006B5BE6"/>
    <w:rsid w:val="006B6278"/>
    <w:rsid w:val="006B6397"/>
    <w:rsid w:val="006B6614"/>
    <w:rsid w:val="006C03B8"/>
    <w:rsid w:val="006C3409"/>
    <w:rsid w:val="006C5643"/>
    <w:rsid w:val="006C5761"/>
    <w:rsid w:val="006C5B39"/>
    <w:rsid w:val="006C5EC9"/>
    <w:rsid w:val="006C6059"/>
    <w:rsid w:val="006C6517"/>
    <w:rsid w:val="006C7522"/>
    <w:rsid w:val="006C7ADC"/>
    <w:rsid w:val="006D1623"/>
    <w:rsid w:val="006D1E0C"/>
    <w:rsid w:val="006D20E1"/>
    <w:rsid w:val="006D2139"/>
    <w:rsid w:val="006D2CB6"/>
    <w:rsid w:val="006D45C3"/>
    <w:rsid w:val="006D65BD"/>
    <w:rsid w:val="006D6F08"/>
    <w:rsid w:val="006E062C"/>
    <w:rsid w:val="006E28B7"/>
    <w:rsid w:val="006E3310"/>
    <w:rsid w:val="006E3F07"/>
    <w:rsid w:val="006E4E39"/>
    <w:rsid w:val="006E565E"/>
    <w:rsid w:val="006E61FD"/>
    <w:rsid w:val="006E673D"/>
    <w:rsid w:val="006E7D3B"/>
    <w:rsid w:val="006E7EDA"/>
    <w:rsid w:val="006F03E4"/>
    <w:rsid w:val="006F0505"/>
    <w:rsid w:val="006F14F2"/>
    <w:rsid w:val="006F1A71"/>
    <w:rsid w:val="006F1B70"/>
    <w:rsid w:val="006F341D"/>
    <w:rsid w:val="006F3CDE"/>
    <w:rsid w:val="006F48BE"/>
    <w:rsid w:val="006F58D4"/>
    <w:rsid w:val="006F6178"/>
    <w:rsid w:val="006F642D"/>
    <w:rsid w:val="0070346E"/>
    <w:rsid w:val="0070375D"/>
    <w:rsid w:val="00703C66"/>
    <w:rsid w:val="00704EDB"/>
    <w:rsid w:val="00706101"/>
    <w:rsid w:val="0070655A"/>
    <w:rsid w:val="00707072"/>
    <w:rsid w:val="00707532"/>
    <w:rsid w:val="00707D61"/>
    <w:rsid w:val="00710276"/>
    <w:rsid w:val="00711B0A"/>
    <w:rsid w:val="0071205C"/>
    <w:rsid w:val="00712287"/>
    <w:rsid w:val="00712772"/>
    <w:rsid w:val="007130DC"/>
    <w:rsid w:val="00713274"/>
    <w:rsid w:val="007146C7"/>
    <w:rsid w:val="007148D3"/>
    <w:rsid w:val="00714B6B"/>
    <w:rsid w:val="0071565A"/>
    <w:rsid w:val="00715B9A"/>
    <w:rsid w:val="00716F2B"/>
    <w:rsid w:val="00717C63"/>
    <w:rsid w:val="00720D98"/>
    <w:rsid w:val="00721857"/>
    <w:rsid w:val="00722714"/>
    <w:rsid w:val="00722763"/>
    <w:rsid w:val="00722D34"/>
    <w:rsid w:val="00723B89"/>
    <w:rsid w:val="00724702"/>
    <w:rsid w:val="00726EA6"/>
    <w:rsid w:val="00727208"/>
    <w:rsid w:val="00727680"/>
    <w:rsid w:val="00730A5D"/>
    <w:rsid w:val="00731CF0"/>
    <w:rsid w:val="0073220E"/>
    <w:rsid w:val="00733561"/>
    <w:rsid w:val="007348B1"/>
    <w:rsid w:val="00736011"/>
    <w:rsid w:val="007362A6"/>
    <w:rsid w:val="007369A2"/>
    <w:rsid w:val="00736D7D"/>
    <w:rsid w:val="00740E58"/>
    <w:rsid w:val="00742371"/>
    <w:rsid w:val="0074324D"/>
    <w:rsid w:val="007445A0"/>
    <w:rsid w:val="0074524B"/>
    <w:rsid w:val="00745CAD"/>
    <w:rsid w:val="00747ACB"/>
    <w:rsid w:val="00747CD2"/>
    <w:rsid w:val="00747D8B"/>
    <w:rsid w:val="00747FDC"/>
    <w:rsid w:val="007501F3"/>
    <w:rsid w:val="007508EE"/>
    <w:rsid w:val="00750E8F"/>
    <w:rsid w:val="00751228"/>
    <w:rsid w:val="00752487"/>
    <w:rsid w:val="00752697"/>
    <w:rsid w:val="00753C5D"/>
    <w:rsid w:val="007557B4"/>
    <w:rsid w:val="007571E1"/>
    <w:rsid w:val="007604B2"/>
    <w:rsid w:val="0076267E"/>
    <w:rsid w:val="00763252"/>
    <w:rsid w:val="007646E7"/>
    <w:rsid w:val="00765166"/>
    <w:rsid w:val="00765281"/>
    <w:rsid w:val="00765913"/>
    <w:rsid w:val="00766BAD"/>
    <w:rsid w:val="00767321"/>
    <w:rsid w:val="007705B8"/>
    <w:rsid w:val="00771AF5"/>
    <w:rsid w:val="00772090"/>
    <w:rsid w:val="007730BD"/>
    <w:rsid w:val="007749D8"/>
    <w:rsid w:val="00774CE5"/>
    <w:rsid w:val="007755F2"/>
    <w:rsid w:val="0077585D"/>
    <w:rsid w:val="00775E13"/>
    <w:rsid w:val="00776048"/>
    <w:rsid w:val="00776971"/>
    <w:rsid w:val="00776EC6"/>
    <w:rsid w:val="00777130"/>
    <w:rsid w:val="0078177E"/>
    <w:rsid w:val="0078304C"/>
    <w:rsid w:val="00783673"/>
    <w:rsid w:val="00784409"/>
    <w:rsid w:val="00785490"/>
    <w:rsid w:val="0079075E"/>
    <w:rsid w:val="00791306"/>
    <w:rsid w:val="00791FA1"/>
    <w:rsid w:val="007925EA"/>
    <w:rsid w:val="00793CD8"/>
    <w:rsid w:val="00795C92"/>
    <w:rsid w:val="00796231"/>
    <w:rsid w:val="00797D7F"/>
    <w:rsid w:val="007A0478"/>
    <w:rsid w:val="007A1CB3"/>
    <w:rsid w:val="007A306F"/>
    <w:rsid w:val="007A33DE"/>
    <w:rsid w:val="007A43A6"/>
    <w:rsid w:val="007A4FAC"/>
    <w:rsid w:val="007A512C"/>
    <w:rsid w:val="007A52F2"/>
    <w:rsid w:val="007A58A6"/>
    <w:rsid w:val="007A7157"/>
    <w:rsid w:val="007A7298"/>
    <w:rsid w:val="007B1047"/>
    <w:rsid w:val="007B3BCA"/>
    <w:rsid w:val="007B3D2D"/>
    <w:rsid w:val="007B4C31"/>
    <w:rsid w:val="007B50AE"/>
    <w:rsid w:val="007B51DF"/>
    <w:rsid w:val="007B5283"/>
    <w:rsid w:val="007B71A3"/>
    <w:rsid w:val="007B7B40"/>
    <w:rsid w:val="007C05DD"/>
    <w:rsid w:val="007C1A3E"/>
    <w:rsid w:val="007C3D18"/>
    <w:rsid w:val="007C532A"/>
    <w:rsid w:val="007C60BF"/>
    <w:rsid w:val="007C6A07"/>
    <w:rsid w:val="007C75A1"/>
    <w:rsid w:val="007C77A5"/>
    <w:rsid w:val="007D04E5"/>
    <w:rsid w:val="007D24DD"/>
    <w:rsid w:val="007D2BBE"/>
    <w:rsid w:val="007D304B"/>
    <w:rsid w:val="007D386C"/>
    <w:rsid w:val="007D3B88"/>
    <w:rsid w:val="007D497F"/>
    <w:rsid w:val="007D5506"/>
    <w:rsid w:val="007D5901"/>
    <w:rsid w:val="007D61F5"/>
    <w:rsid w:val="007D7017"/>
    <w:rsid w:val="007D7526"/>
    <w:rsid w:val="007E07E3"/>
    <w:rsid w:val="007E0916"/>
    <w:rsid w:val="007E1602"/>
    <w:rsid w:val="007E39B9"/>
    <w:rsid w:val="007E4610"/>
    <w:rsid w:val="007E4715"/>
    <w:rsid w:val="007E505B"/>
    <w:rsid w:val="007E53A5"/>
    <w:rsid w:val="007E6E65"/>
    <w:rsid w:val="007E7091"/>
    <w:rsid w:val="007E7DF4"/>
    <w:rsid w:val="007F09D8"/>
    <w:rsid w:val="007F0C5C"/>
    <w:rsid w:val="007F31E8"/>
    <w:rsid w:val="007F3628"/>
    <w:rsid w:val="007F532D"/>
    <w:rsid w:val="00800AA7"/>
    <w:rsid w:val="00800BCD"/>
    <w:rsid w:val="00801C3A"/>
    <w:rsid w:val="0080344F"/>
    <w:rsid w:val="00803656"/>
    <w:rsid w:val="008038B4"/>
    <w:rsid w:val="00803FAE"/>
    <w:rsid w:val="00804708"/>
    <w:rsid w:val="00805E0E"/>
    <w:rsid w:val="0080605F"/>
    <w:rsid w:val="00807786"/>
    <w:rsid w:val="00811FCB"/>
    <w:rsid w:val="00812072"/>
    <w:rsid w:val="008132C8"/>
    <w:rsid w:val="00813AAC"/>
    <w:rsid w:val="008149C9"/>
    <w:rsid w:val="00814FE6"/>
    <w:rsid w:val="008158D6"/>
    <w:rsid w:val="00817196"/>
    <w:rsid w:val="0081782A"/>
    <w:rsid w:val="00820A76"/>
    <w:rsid w:val="0082276B"/>
    <w:rsid w:val="008235DB"/>
    <w:rsid w:val="00824AB4"/>
    <w:rsid w:val="00825C42"/>
    <w:rsid w:val="00825D25"/>
    <w:rsid w:val="00825D3D"/>
    <w:rsid w:val="00826512"/>
    <w:rsid w:val="00826F90"/>
    <w:rsid w:val="00827D6F"/>
    <w:rsid w:val="00830A27"/>
    <w:rsid w:val="00831D2C"/>
    <w:rsid w:val="008349CB"/>
    <w:rsid w:val="00835802"/>
    <w:rsid w:val="00836182"/>
    <w:rsid w:val="00836B3D"/>
    <w:rsid w:val="008376AC"/>
    <w:rsid w:val="00840358"/>
    <w:rsid w:val="008405A8"/>
    <w:rsid w:val="0084390D"/>
    <w:rsid w:val="008444E8"/>
    <w:rsid w:val="0084472D"/>
    <w:rsid w:val="00844E80"/>
    <w:rsid w:val="008457DE"/>
    <w:rsid w:val="00846B3A"/>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065"/>
    <w:rsid w:val="00874312"/>
    <w:rsid w:val="0087437C"/>
    <w:rsid w:val="00874576"/>
    <w:rsid w:val="00875CD7"/>
    <w:rsid w:val="00875DD1"/>
    <w:rsid w:val="00876A4D"/>
    <w:rsid w:val="00876B4D"/>
    <w:rsid w:val="00877F18"/>
    <w:rsid w:val="00882A00"/>
    <w:rsid w:val="00883405"/>
    <w:rsid w:val="008903FE"/>
    <w:rsid w:val="008916B6"/>
    <w:rsid w:val="00891E1F"/>
    <w:rsid w:val="00894213"/>
    <w:rsid w:val="00894A88"/>
    <w:rsid w:val="00895386"/>
    <w:rsid w:val="00895561"/>
    <w:rsid w:val="00895AD9"/>
    <w:rsid w:val="008967DC"/>
    <w:rsid w:val="008A0CE0"/>
    <w:rsid w:val="008A21FF"/>
    <w:rsid w:val="008A2CE2"/>
    <w:rsid w:val="008A2FFC"/>
    <w:rsid w:val="008A30AC"/>
    <w:rsid w:val="008A44B8"/>
    <w:rsid w:val="008A51A8"/>
    <w:rsid w:val="008A54C7"/>
    <w:rsid w:val="008A762A"/>
    <w:rsid w:val="008A77D8"/>
    <w:rsid w:val="008A7A95"/>
    <w:rsid w:val="008B0483"/>
    <w:rsid w:val="008B120C"/>
    <w:rsid w:val="008B13B1"/>
    <w:rsid w:val="008B2E57"/>
    <w:rsid w:val="008B3562"/>
    <w:rsid w:val="008B458D"/>
    <w:rsid w:val="008B51A0"/>
    <w:rsid w:val="008B592A"/>
    <w:rsid w:val="008B73A9"/>
    <w:rsid w:val="008B7B5C"/>
    <w:rsid w:val="008C0C99"/>
    <w:rsid w:val="008C2017"/>
    <w:rsid w:val="008C48E6"/>
    <w:rsid w:val="008C4958"/>
    <w:rsid w:val="008C4BAA"/>
    <w:rsid w:val="008C5A7F"/>
    <w:rsid w:val="008C6012"/>
    <w:rsid w:val="008C6AE8"/>
    <w:rsid w:val="008C7573"/>
    <w:rsid w:val="008D1A14"/>
    <w:rsid w:val="008D1C12"/>
    <w:rsid w:val="008D3441"/>
    <w:rsid w:val="008D34F1"/>
    <w:rsid w:val="008D39D8"/>
    <w:rsid w:val="008D6D1A"/>
    <w:rsid w:val="008E0156"/>
    <w:rsid w:val="008E065E"/>
    <w:rsid w:val="008E0927"/>
    <w:rsid w:val="008E0FF3"/>
    <w:rsid w:val="008E1909"/>
    <w:rsid w:val="008E5110"/>
    <w:rsid w:val="008E5A98"/>
    <w:rsid w:val="008F1EAB"/>
    <w:rsid w:val="008F33DC"/>
    <w:rsid w:val="008F477F"/>
    <w:rsid w:val="008F7E54"/>
    <w:rsid w:val="00902350"/>
    <w:rsid w:val="00902871"/>
    <w:rsid w:val="0090336B"/>
    <w:rsid w:val="00903B34"/>
    <w:rsid w:val="00903B8C"/>
    <w:rsid w:val="00904704"/>
    <w:rsid w:val="009053AA"/>
    <w:rsid w:val="00906939"/>
    <w:rsid w:val="00907D51"/>
    <w:rsid w:val="00910893"/>
    <w:rsid w:val="00910B7D"/>
    <w:rsid w:val="00911DFB"/>
    <w:rsid w:val="00912C6A"/>
    <w:rsid w:val="009139D9"/>
    <w:rsid w:val="009143C1"/>
    <w:rsid w:val="009144FA"/>
    <w:rsid w:val="00914AD8"/>
    <w:rsid w:val="00916079"/>
    <w:rsid w:val="00917194"/>
    <w:rsid w:val="00917BEA"/>
    <w:rsid w:val="00917CE9"/>
    <w:rsid w:val="00920BF2"/>
    <w:rsid w:val="009218F9"/>
    <w:rsid w:val="00922010"/>
    <w:rsid w:val="00924D26"/>
    <w:rsid w:val="009312A0"/>
    <w:rsid w:val="00931BD9"/>
    <w:rsid w:val="00935980"/>
    <w:rsid w:val="009368F3"/>
    <w:rsid w:val="009375A0"/>
    <w:rsid w:val="00937B36"/>
    <w:rsid w:val="009413F8"/>
    <w:rsid w:val="009414E8"/>
    <w:rsid w:val="00941636"/>
    <w:rsid w:val="00941EAC"/>
    <w:rsid w:val="00942CA0"/>
    <w:rsid w:val="00942DB3"/>
    <w:rsid w:val="00943742"/>
    <w:rsid w:val="00943F21"/>
    <w:rsid w:val="00944308"/>
    <w:rsid w:val="00944330"/>
    <w:rsid w:val="00945C05"/>
    <w:rsid w:val="00946945"/>
    <w:rsid w:val="009471BB"/>
    <w:rsid w:val="00947713"/>
    <w:rsid w:val="00950DE7"/>
    <w:rsid w:val="009525B1"/>
    <w:rsid w:val="00952C58"/>
    <w:rsid w:val="00953054"/>
    <w:rsid w:val="00953920"/>
    <w:rsid w:val="00953D47"/>
    <w:rsid w:val="00954E2B"/>
    <w:rsid w:val="0095681E"/>
    <w:rsid w:val="009572D4"/>
    <w:rsid w:val="009608B8"/>
    <w:rsid w:val="00961921"/>
    <w:rsid w:val="00962329"/>
    <w:rsid w:val="00963728"/>
    <w:rsid w:val="0096430A"/>
    <w:rsid w:val="00964339"/>
    <w:rsid w:val="00964B6F"/>
    <w:rsid w:val="0096518D"/>
    <w:rsid w:val="0096554B"/>
    <w:rsid w:val="0096584A"/>
    <w:rsid w:val="00966CA4"/>
    <w:rsid w:val="00967ACC"/>
    <w:rsid w:val="00971DFC"/>
    <w:rsid w:val="00971F08"/>
    <w:rsid w:val="00974223"/>
    <w:rsid w:val="00975A0C"/>
    <w:rsid w:val="00975A11"/>
    <w:rsid w:val="0097603D"/>
    <w:rsid w:val="00976949"/>
    <w:rsid w:val="00976AB0"/>
    <w:rsid w:val="00976E66"/>
    <w:rsid w:val="009774F3"/>
    <w:rsid w:val="00980477"/>
    <w:rsid w:val="009810A2"/>
    <w:rsid w:val="00981206"/>
    <w:rsid w:val="0098381D"/>
    <w:rsid w:val="00984049"/>
    <w:rsid w:val="00985253"/>
    <w:rsid w:val="009853B3"/>
    <w:rsid w:val="0098620A"/>
    <w:rsid w:val="00987646"/>
    <w:rsid w:val="00990630"/>
    <w:rsid w:val="00991484"/>
    <w:rsid w:val="00991761"/>
    <w:rsid w:val="009921F5"/>
    <w:rsid w:val="00992A22"/>
    <w:rsid w:val="00992D60"/>
    <w:rsid w:val="00994DCA"/>
    <w:rsid w:val="00995A19"/>
    <w:rsid w:val="009960C5"/>
    <w:rsid w:val="009960EC"/>
    <w:rsid w:val="009966FE"/>
    <w:rsid w:val="009970DD"/>
    <w:rsid w:val="009A0FBA"/>
    <w:rsid w:val="009A14D1"/>
    <w:rsid w:val="009A1601"/>
    <w:rsid w:val="009A19C2"/>
    <w:rsid w:val="009A462D"/>
    <w:rsid w:val="009A479B"/>
    <w:rsid w:val="009A5835"/>
    <w:rsid w:val="009A5CBA"/>
    <w:rsid w:val="009A5CD6"/>
    <w:rsid w:val="009A7AD3"/>
    <w:rsid w:val="009B1990"/>
    <w:rsid w:val="009B1F30"/>
    <w:rsid w:val="009B32CE"/>
    <w:rsid w:val="009B33F5"/>
    <w:rsid w:val="009B3AC2"/>
    <w:rsid w:val="009B4B31"/>
    <w:rsid w:val="009B4DF4"/>
    <w:rsid w:val="009B4FF0"/>
    <w:rsid w:val="009B564E"/>
    <w:rsid w:val="009B7E87"/>
    <w:rsid w:val="009C07F4"/>
    <w:rsid w:val="009C11C1"/>
    <w:rsid w:val="009C2D17"/>
    <w:rsid w:val="009C3A61"/>
    <w:rsid w:val="009C403E"/>
    <w:rsid w:val="009C5D6A"/>
    <w:rsid w:val="009D475A"/>
    <w:rsid w:val="009D4FF0"/>
    <w:rsid w:val="009D60A6"/>
    <w:rsid w:val="009D6F94"/>
    <w:rsid w:val="009D703C"/>
    <w:rsid w:val="009D718F"/>
    <w:rsid w:val="009E00E7"/>
    <w:rsid w:val="009E068F"/>
    <w:rsid w:val="009E0A20"/>
    <w:rsid w:val="009E10DB"/>
    <w:rsid w:val="009E14E0"/>
    <w:rsid w:val="009E35DB"/>
    <w:rsid w:val="009E47A3"/>
    <w:rsid w:val="009E6849"/>
    <w:rsid w:val="009F03C6"/>
    <w:rsid w:val="009F04FE"/>
    <w:rsid w:val="009F08F3"/>
    <w:rsid w:val="009F18A9"/>
    <w:rsid w:val="009F344F"/>
    <w:rsid w:val="009F49A2"/>
    <w:rsid w:val="009F5F28"/>
    <w:rsid w:val="00A00EC0"/>
    <w:rsid w:val="00A02E75"/>
    <w:rsid w:val="00A0362C"/>
    <w:rsid w:val="00A03E17"/>
    <w:rsid w:val="00A048A8"/>
    <w:rsid w:val="00A04F49"/>
    <w:rsid w:val="00A06311"/>
    <w:rsid w:val="00A064E7"/>
    <w:rsid w:val="00A11994"/>
    <w:rsid w:val="00A12193"/>
    <w:rsid w:val="00A12469"/>
    <w:rsid w:val="00A13354"/>
    <w:rsid w:val="00A13E54"/>
    <w:rsid w:val="00A176FB"/>
    <w:rsid w:val="00A17F63"/>
    <w:rsid w:val="00A207DD"/>
    <w:rsid w:val="00A2193B"/>
    <w:rsid w:val="00A220BC"/>
    <w:rsid w:val="00A2351A"/>
    <w:rsid w:val="00A2583F"/>
    <w:rsid w:val="00A264A9"/>
    <w:rsid w:val="00A275C6"/>
    <w:rsid w:val="00A27785"/>
    <w:rsid w:val="00A30187"/>
    <w:rsid w:val="00A310C7"/>
    <w:rsid w:val="00A317F2"/>
    <w:rsid w:val="00A334AA"/>
    <w:rsid w:val="00A3448A"/>
    <w:rsid w:val="00A36297"/>
    <w:rsid w:val="00A374E0"/>
    <w:rsid w:val="00A40019"/>
    <w:rsid w:val="00A40AC4"/>
    <w:rsid w:val="00A41B97"/>
    <w:rsid w:val="00A41E2B"/>
    <w:rsid w:val="00A4496E"/>
    <w:rsid w:val="00A45B74"/>
    <w:rsid w:val="00A50C56"/>
    <w:rsid w:val="00A52E1D"/>
    <w:rsid w:val="00A53AC1"/>
    <w:rsid w:val="00A54210"/>
    <w:rsid w:val="00A54B08"/>
    <w:rsid w:val="00A570F2"/>
    <w:rsid w:val="00A5758B"/>
    <w:rsid w:val="00A60B9C"/>
    <w:rsid w:val="00A61499"/>
    <w:rsid w:val="00A6274A"/>
    <w:rsid w:val="00A62A77"/>
    <w:rsid w:val="00A62E4A"/>
    <w:rsid w:val="00A63483"/>
    <w:rsid w:val="00A635A6"/>
    <w:rsid w:val="00A653DB"/>
    <w:rsid w:val="00A657D7"/>
    <w:rsid w:val="00A660AC"/>
    <w:rsid w:val="00A67ADD"/>
    <w:rsid w:val="00A67E6C"/>
    <w:rsid w:val="00A71B99"/>
    <w:rsid w:val="00A7315F"/>
    <w:rsid w:val="00A739D0"/>
    <w:rsid w:val="00A761D4"/>
    <w:rsid w:val="00A77441"/>
    <w:rsid w:val="00A77EC4"/>
    <w:rsid w:val="00A8033B"/>
    <w:rsid w:val="00A80920"/>
    <w:rsid w:val="00A8483D"/>
    <w:rsid w:val="00A92879"/>
    <w:rsid w:val="00A9367F"/>
    <w:rsid w:val="00A93F55"/>
    <w:rsid w:val="00A93FC2"/>
    <w:rsid w:val="00A9442A"/>
    <w:rsid w:val="00A94AD8"/>
    <w:rsid w:val="00A95CF5"/>
    <w:rsid w:val="00A96275"/>
    <w:rsid w:val="00A967B9"/>
    <w:rsid w:val="00AA016F"/>
    <w:rsid w:val="00AA01F8"/>
    <w:rsid w:val="00AA039A"/>
    <w:rsid w:val="00AA1ED6"/>
    <w:rsid w:val="00AA3BFA"/>
    <w:rsid w:val="00AA44DB"/>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2CB"/>
    <w:rsid w:val="00AD0AA3"/>
    <w:rsid w:val="00AD21CC"/>
    <w:rsid w:val="00AD2AE4"/>
    <w:rsid w:val="00AD3F94"/>
    <w:rsid w:val="00AD47B6"/>
    <w:rsid w:val="00AD4A24"/>
    <w:rsid w:val="00AD4A5A"/>
    <w:rsid w:val="00AD571B"/>
    <w:rsid w:val="00AD6819"/>
    <w:rsid w:val="00AE27AC"/>
    <w:rsid w:val="00AE3270"/>
    <w:rsid w:val="00AE36C0"/>
    <w:rsid w:val="00AE40E0"/>
    <w:rsid w:val="00AE4DBA"/>
    <w:rsid w:val="00AE4F07"/>
    <w:rsid w:val="00AE553B"/>
    <w:rsid w:val="00AE5AE8"/>
    <w:rsid w:val="00AE5C65"/>
    <w:rsid w:val="00AE6B46"/>
    <w:rsid w:val="00AE6CFE"/>
    <w:rsid w:val="00AE7CA0"/>
    <w:rsid w:val="00AF01B7"/>
    <w:rsid w:val="00AF0FA4"/>
    <w:rsid w:val="00AF1C5D"/>
    <w:rsid w:val="00AF40F4"/>
    <w:rsid w:val="00AF42D7"/>
    <w:rsid w:val="00AF7236"/>
    <w:rsid w:val="00AF73EA"/>
    <w:rsid w:val="00B006FE"/>
    <w:rsid w:val="00B007CB"/>
    <w:rsid w:val="00B02AA9"/>
    <w:rsid w:val="00B02FA3"/>
    <w:rsid w:val="00B05084"/>
    <w:rsid w:val="00B05341"/>
    <w:rsid w:val="00B05506"/>
    <w:rsid w:val="00B05920"/>
    <w:rsid w:val="00B06EE0"/>
    <w:rsid w:val="00B07227"/>
    <w:rsid w:val="00B10020"/>
    <w:rsid w:val="00B10446"/>
    <w:rsid w:val="00B119E8"/>
    <w:rsid w:val="00B11CAF"/>
    <w:rsid w:val="00B12C24"/>
    <w:rsid w:val="00B1337F"/>
    <w:rsid w:val="00B157F9"/>
    <w:rsid w:val="00B16BD9"/>
    <w:rsid w:val="00B20256"/>
    <w:rsid w:val="00B207CF"/>
    <w:rsid w:val="00B20D09"/>
    <w:rsid w:val="00B22BAA"/>
    <w:rsid w:val="00B2471E"/>
    <w:rsid w:val="00B252B1"/>
    <w:rsid w:val="00B25305"/>
    <w:rsid w:val="00B26173"/>
    <w:rsid w:val="00B2763F"/>
    <w:rsid w:val="00B27AAC"/>
    <w:rsid w:val="00B3010A"/>
    <w:rsid w:val="00B30929"/>
    <w:rsid w:val="00B33982"/>
    <w:rsid w:val="00B372AA"/>
    <w:rsid w:val="00B37A74"/>
    <w:rsid w:val="00B40445"/>
    <w:rsid w:val="00B405E0"/>
    <w:rsid w:val="00B41553"/>
    <w:rsid w:val="00B41888"/>
    <w:rsid w:val="00B42634"/>
    <w:rsid w:val="00B4408D"/>
    <w:rsid w:val="00B44CDC"/>
    <w:rsid w:val="00B45A52"/>
    <w:rsid w:val="00B46175"/>
    <w:rsid w:val="00B47E43"/>
    <w:rsid w:val="00B5198C"/>
    <w:rsid w:val="00B52376"/>
    <w:rsid w:val="00B52A3D"/>
    <w:rsid w:val="00B532B5"/>
    <w:rsid w:val="00B5335A"/>
    <w:rsid w:val="00B5361B"/>
    <w:rsid w:val="00B5723B"/>
    <w:rsid w:val="00B5724B"/>
    <w:rsid w:val="00B57F52"/>
    <w:rsid w:val="00B60EF1"/>
    <w:rsid w:val="00B6188F"/>
    <w:rsid w:val="00B64E41"/>
    <w:rsid w:val="00B664C7"/>
    <w:rsid w:val="00B66CE6"/>
    <w:rsid w:val="00B66D9B"/>
    <w:rsid w:val="00B67A45"/>
    <w:rsid w:val="00B739F6"/>
    <w:rsid w:val="00B75433"/>
    <w:rsid w:val="00B777EF"/>
    <w:rsid w:val="00B80B78"/>
    <w:rsid w:val="00B819B2"/>
    <w:rsid w:val="00B81A6C"/>
    <w:rsid w:val="00B81BE4"/>
    <w:rsid w:val="00B82871"/>
    <w:rsid w:val="00B842A0"/>
    <w:rsid w:val="00B85DE5"/>
    <w:rsid w:val="00B900FC"/>
    <w:rsid w:val="00B90D40"/>
    <w:rsid w:val="00B90F73"/>
    <w:rsid w:val="00B91219"/>
    <w:rsid w:val="00B9130D"/>
    <w:rsid w:val="00B9371D"/>
    <w:rsid w:val="00B93792"/>
    <w:rsid w:val="00B93B59"/>
    <w:rsid w:val="00B9406A"/>
    <w:rsid w:val="00B97B03"/>
    <w:rsid w:val="00BA2280"/>
    <w:rsid w:val="00BA2A08"/>
    <w:rsid w:val="00BA435C"/>
    <w:rsid w:val="00BA520C"/>
    <w:rsid w:val="00BA56D2"/>
    <w:rsid w:val="00BA62FA"/>
    <w:rsid w:val="00BA6A52"/>
    <w:rsid w:val="00BA6C49"/>
    <w:rsid w:val="00BA76E0"/>
    <w:rsid w:val="00BB00C0"/>
    <w:rsid w:val="00BB0976"/>
    <w:rsid w:val="00BB207A"/>
    <w:rsid w:val="00BB2A25"/>
    <w:rsid w:val="00BB51E9"/>
    <w:rsid w:val="00BB5C77"/>
    <w:rsid w:val="00BB6AD5"/>
    <w:rsid w:val="00BB7848"/>
    <w:rsid w:val="00BC0FDC"/>
    <w:rsid w:val="00BC3053"/>
    <w:rsid w:val="00BC39A4"/>
    <w:rsid w:val="00BC3E3B"/>
    <w:rsid w:val="00BC4D2E"/>
    <w:rsid w:val="00BC5E44"/>
    <w:rsid w:val="00BC636C"/>
    <w:rsid w:val="00BD1623"/>
    <w:rsid w:val="00BD1E63"/>
    <w:rsid w:val="00BD48AC"/>
    <w:rsid w:val="00BD5C65"/>
    <w:rsid w:val="00BD5F1A"/>
    <w:rsid w:val="00BD762E"/>
    <w:rsid w:val="00BE1234"/>
    <w:rsid w:val="00BE17CD"/>
    <w:rsid w:val="00BE28B0"/>
    <w:rsid w:val="00BE2FA6"/>
    <w:rsid w:val="00BE333F"/>
    <w:rsid w:val="00BE3726"/>
    <w:rsid w:val="00BE59F1"/>
    <w:rsid w:val="00BE7406"/>
    <w:rsid w:val="00BE7603"/>
    <w:rsid w:val="00BE7E6A"/>
    <w:rsid w:val="00BF3279"/>
    <w:rsid w:val="00BF74C7"/>
    <w:rsid w:val="00C002F1"/>
    <w:rsid w:val="00C015F1"/>
    <w:rsid w:val="00C01EFB"/>
    <w:rsid w:val="00C01F33"/>
    <w:rsid w:val="00C02CC6"/>
    <w:rsid w:val="00C040F7"/>
    <w:rsid w:val="00C041B0"/>
    <w:rsid w:val="00C044AB"/>
    <w:rsid w:val="00C047A0"/>
    <w:rsid w:val="00C05706"/>
    <w:rsid w:val="00C05F5F"/>
    <w:rsid w:val="00C06DB3"/>
    <w:rsid w:val="00C07377"/>
    <w:rsid w:val="00C07E87"/>
    <w:rsid w:val="00C10478"/>
    <w:rsid w:val="00C1093B"/>
    <w:rsid w:val="00C12107"/>
    <w:rsid w:val="00C12144"/>
    <w:rsid w:val="00C12DA1"/>
    <w:rsid w:val="00C1414B"/>
    <w:rsid w:val="00C14D4B"/>
    <w:rsid w:val="00C1549B"/>
    <w:rsid w:val="00C154BB"/>
    <w:rsid w:val="00C20166"/>
    <w:rsid w:val="00C213F7"/>
    <w:rsid w:val="00C25F2F"/>
    <w:rsid w:val="00C27624"/>
    <w:rsid w:val="00C279B5"/>
    <w:rsid w:val="00C27C45"/>
    <w:rsid w:val="00C30334"/>
    <w:rsid w:val="00C35009"/>
    <w:rsid w:val="00C3689B"/>
    <w:rsid w:val="00C3719D"/>
    <w:rsid w:val="00C43027"/>
    <w:rsid w:val="00C43FE1"/>
    <w:rsid w:val="00C450B3"/>
    <w:rsid w:val="00C45CB7"/>
    <w:rsid w:val="00C46A98"/>
    <w:rsid w:val="00C47B3C"/>
    <w:rsid w:val="00C5028B"/>
    <w:rsid w:val="00C54995"/>
    <w:rsid w:val="00C54D41"/>
    <w:rsid w:val="00C57688"/>
    <w:rsid w:val="00C57B03"/>
    <w:rsid w:val="00C60783"/>
    <w:rsid w:val="00C60B8B"/>
    <w:rsid w:val="00C60C8A"/>
    <w:rsid w:val="00C61DA0"/>
    <w:rsid w:val="00C61DAA"/>
    <w:rsid w:val="00C6366E"/>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87F29"/>
    <w:rsid w:val="00C9027A"/>
    <w:rsid w:val="00C904BF"/>
    <w:rsid w:val="00C9068E"/>
    <w:rsid w:val="00C90B11"/>
    <w:rsid w:val="00C93C4B"/>
    <w:rsid w:val="00C944AB"/>
    <w:rsid w:val="00C95B40"/>
    <w:rsid w:val="00CA08F4"/>
    <w:rsid w:val="00CA1B65"/>
    <w:rsid w:val="00CA1ED8"/>
    <w:rsid w:val="00CA2A96"/>
    <w:rsid w:val="00CA2D38"/>
    <w:rsid w:val="00CA2DBD"/>
    <w:rsid w:val="00CA37B5"/>
    <w:rsid w:val="00CA424B"/>
    <w:rsid w:val="00CA477A"/>
    <w:rsid w:val="00CA4F77"/>
    <w:rsid w:val="00CA54BB"/>
    <w:rsid w:val="00CA6F43"/>
    <w:rsid w:val="00CB1113"/>
    <w:rsid w:val="00CB1F63"/>
    <w:rsid w:val="00CB3640"/>
    <w:rsid w:val="00CB456D"/>
    <w:rsid w:val="00CB462A"/>
    <w:rsid w:val="00CB4675"/>
    <w:rsid w:val="00CB4B70"/>
    <w:rsid w:val="00CB4C7D"/>
    <w:rsid w:val="00CB5524"/>
    <w:rsid w:val="00CB6DFE"/>
    <w:rsid w:val="00CB7170"/>
    <w:rsid w:val="00CC040E"/>
    <w:rsid w:val="00CC111F"/>
    <w:rsid w:val="00CC2011"/>
    <w:rsid w:val="00CC3EA0"/>
    <w:rsid w:val="00CC5215"/>
    <w:rsid w:val="00CC5691"/>
    <w:rsid w:val="00CC6F59"/>
    <w:rsid w:val="00CC7B45"/>
    <w:rsid w:val="00CD0321"/>
    <w:rsid w:val="00CD1188"/>
    <w:rsid w:val="00CD18B2"/>
    <w:rsid w:val="00CD2ED1"/>
    <w:rsid w:val="00CD337B"/>
    <w:rsid w:val="00CD3BF9"/>
    <w:rsid w:val="00CD4F25"/>
    <w:rsid w:val="00CD53C4"/>
    <w:rsid w:val="00CD582F"/>
    <w:rsid w:val="00CD60E3"/>
    <w:rsid w:val="00CD676E"/>
    <w:rsid w:val="00CD79B9"/>
    <w:rsid w:val="00CD7A35"/>
    <w:rsid w:val="00CE0424"/>
    <w:rsid w:val="00CE0EEB"/>
    <w:rsid w:val="00CE1295"/>
    <w:rsid w:val="00CE20D3"/>
    <w:rsid w:val="00CE227E"/>
    <w:rsid w:val="00CE2C58"/>
    <w:rsid w:val="00CE36CF"/>
    <w:rsid w:val="00CE5218"/>
    <w:rsid w:val="00CE6967"/>
    <w:rsid w:val="00CE7041"/>
    <w:rsid w:val="00CE7561"/>
    <w:rsid w:val="00CF010C"/>
    <w:rsid w:val="00CF134D"/>
    <w:rsid w:val="00CF1354"/>
    <w:rsid w:val="00CF17B4"/>
    <w:rsid w:val="00CF3B1F"/>
    <w:rsid w:val="00CF3BF6"/>
    <w:rsid w:val="00CF3E3D"/>
    <w:rsid w:val="00CF46E4"/>
    <w:rsid w:val="00CF5764"/>
    <w:rsid w:val="00CF625B"/>
    <w:rsid w:val="00CF687E"/>
    <w:rsid w:val="00D00035"/>
    <w:rsid w:val="00D033F2"/>
    <w:rsid w:val="00D0349B"/>
    <w:rsid w:val="00D05FD7"/>
    <w:rsid w:val="00D07EA3"/>
    <w:rsid w:val="00D10249"/>
    <w:rsid w:val="00D1126A"/>
    <w:rsid w:val="00D115C3"/>
    <w:rsid w:val="00D11897"/>
    <w:rsid w:val="00D13135"/>
    <w:rsid w:val="00D13E4E"/>
    <w:rsid w:val="00D15662"/>
    <w:rsid w:val="00D16E32"/>
    <w:rsid w:val="00D17D6A"/>
    <w:rsid w:val="00D22346"/>
    <w:rsid w:val="00D2323C"/>
    <w:rsid w:val="00D239A7"/>
    <w:rsid w:val="00D23F47"/>
    <w:rsid w:val="00D2450E"/>
    <w:rsid w:val="00D2484B"/>
    <w:rsid w:val="00D260E4"/>
    <w:rsid w:val="00D26C9A"/>
    <w:rsid w:val="00D301E4"/>
    <w:rsid w:val="00D31A4C"/>
    <w:rsid w:val="00D3317B"/>
    <w:rsid w:val="00D333DA"/>
    <w:rsid w:val="00D34888"/>
    <w:rsid w:val="00D34D96"/>
    <w:rsid w:val="00D3599B"/>
    <w:rsid w:val="00D35D2E"/>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57BF5"/>
    <w:rsid w:val="00D610B5"/>
    <w:rsid w:val="00D61AF5"/>
    <w:rsid w:val="00D61F8F"/>
    <w:rsid w:val="00D627A2"/>
    <w:rsid w:val="00D629CE"/>
    <w:rsid w:val="00D63053"/>
    <w:rsid w:val="00D64104"/>
    <w:rsid w:val="00D644C1"/>
    <w:rsid w:val="00D64519"/>
    <w:rsid w:val="00D652B5"/>
    <w:rsid w:val="00D65797"/>
    <w:rsid w:val="00D66155"/>
    <w:rsid w:val="00D707AA"/>
    <w:rsid w:val="00D708B0"/>
    <w:rsid w:val="00D71D2F"/>
    <w:rsid w:val="00D73712"/>
    <w:rsid w:val="00D76A8B"/>
    <w:rsid w:val="00D77B1D"/>
    <w:rsid w:val="00D8021F"/>
    <w:rsid w:val="00D80383"/>
    <w:rsid w:val="00D823C6"/>
    <w:rsid w:val="00D8255B"/>
    <w:rsid w:val="00D86CA3"/>
    <w:rsid w:val="00D87144"/>
    <w:rsid w:val="00D871CE"/>
    <w:rsid w:val="00D8775D"/>
    <w:rsid w:val="00D9196D"/>
    <w:rsid w:val="00D922D8"/>
    <w:rsid w:val="00D92982"/>
    <w:rsid w:val="00D929BA"/>
    <w:rsid w:val="00D94426"/>
    <w:rsid w:val="00D96D97"/>
    <w:rsid w:val="00D976F3"/>
    <w:rsid w:val="00DA305E"/>
    <w:rsid w:val="00DA408D"/>
    <w:rsid w:val="00DA5417"/>
    <w:rsid w:val="00DA55EB"/>
    <w:rsid w:val="00DA56E8"/>
    <w:rsid w:val="00DA5916"/>
    <w:rsid w:val="00DB0A9F"/>
    <w:rsid w:val="00DB252E"/>
    <w:rsid w:val="00DB2E53"/>
    <w:rsid w:val="00DB377D"/>
    <w:rsid w:val="00DB6E61"/>
    <w:rsid w:val="00DC015E"/>
    <w:rsid w:val="00DC27E3"/>
    <w:rsid w:val="00DC2D36"/>
    <w:rsid w:val="00DC2D80"/>
    <w:rsid w:val="00DC3716"/>
    <w:rsid w:val="00DC3C49"/>
    <w:rsid w:val="00DC47A0"/>
    <w:rsid w:val="00DC4CC8"/>
    <w:rsid w:val="00DC4FD3"/>
    <w:rsid w:val="00DC53EF"/>
    <w:rsid w:val="00DC5DD1"/>
    <w:rsid w:val="00DD18DE"/>
    <w:rsid w:val="00DD4594"/>
    <w:rsid w:val="00DD5680"/>
    <w:rsid w:val="00DD5F93"/>
    <w:rsid w:val="00DD6CB5"/>
    <w:rsid w:val="00DD7757"/>
    <w:rsid w:val="00DE08ED"/>
    <w:rsid w:val="00DE306E"/>
    <w:rsid w:val="00DE5608"/>
    <w:rsid w:val="00DE58D0"/>
    <w:rsid w:val="00DE654F"/>
    <w:rsid w:val="00DF0B6E"/>
    <w:rsid w:val="00DF0E30"/>
    <w:rsid w:val="00DF11EB"/>
    <w:rsid w:val="00DF15E0"/>
    <w:rsid w:val="00DF31B7"/>
    <w:rsid w:val="00DF37A0"/>
    <w:rsid w:val="00DF4111"/>
    <w:rsid w:val="00DF4917"/>
    <w:rsid w:val="00DF6AEB"/>
    <w:rsid w:val="00DF7864"/>
    <w:rsid w:val="00E02A18"/>
    <w:rsid w:val="00E03B08"/>
    <w:rsid w:val="00E07A64"/>
    <w:rsid w:val="00E110E7"/>
    <w:rsid w:val="00E11B20"/>
    <w:rsid w:val="00E13762"/>
    <w:rsid w:val="00E13765"/>
    <w:rsid w:val="00E17FA2"/>
    <w:rsid w:val="00E214D8"/>
    <w:rsid w:val="00E21714"/>
    <w:rsid w:val="00E21CFE"/>
    <w:rsid w:val="00E22330"/>
    <w:rsid w:val="00E2737B"/>
    <w:rsid w:val="00E27AA3"/>
    <w:rsid w:val="00E30225"/>
    <w:rsid w:val="00E30B5A"/>
    <w:rsid w:val="00E30C30"/>
    <w:rsid w:val="00E3123D"/>
    <w:rsid w:val="00E31461"/>
    <w:rsid w:val="00E319C1"/>
    <w:rsid w:val="00E31D43"/>
    <w:rsid w:val="00E32397"/>
    <w:rsid w:val="00E32608"/>
    <w:rsid w:val="00E3289B"/>
    <w:rsid w:val="00E3391C"/>
    <w:rsid w:val="00E34188"/>
    <w:rsid w:val="00E34B6E"/>
    <w:rsid w:val="00E35559"/>
    <w:rsid w:val="00E3723A"/>
    <w:rsid w:val="00E37860"/>
    <w:rsid w:val="00E37F0A"/>
    <w:rsid w:val="00E446F1"/>
    <w:rsid w:val="00E45760"/>
    <w:rsid w:val="00E45919"/>
    <w:rsid w:val="00E45E3D"/>
    <w:rsid w:val="00E46886"/>
    <w:rsid w:val="00E47AEF"/>
    <w:rsid w:val="00E53B75"/>
    <w:rsid w:val="00E54A3A"/>
    <w:rsid w:val="00E54E3B"/>
    <w:rsid w:val="00E55DFA"/>
    <w:rsid w:val="00E57565"/>
    <w:rsid w:val="00E611FE"/>
    <w:rsid w:val="00E61AA3"/>
    <w:rsid w:val="00E62CF0"/>
    <w:rsid w:val="00E63838"/>
    <w:rsid w:val="00E64434"/>
    <w:rsid w:val="00E6523F"/>
    <w:rsid w:val="00E67C51"/>
    <w:rsid w:val="00E71CF8"/>
    <w:rsid w:val="00E71DED"/>
    <w:rsid w:val="00E71E34"/>
    <w:rsid w:val="00E728DE"/>
    <w:rsid w:val="00E72EFC"/>
    <w:rsid w:val="00E74B42"/>
    <w:rsid w:val="00E7544E"/>
    <w:rsid w:val="00E758EC"/>
    <w:rsid w:val="00E76BC2"/>
    <w:rsid w:val="00E76E18"/>
    <w:rsid w:val="00E80385"/>
    <w:rsid w:val="00E805E0"/>
    <w:rsid w:val="00E8234C"/>
    <w:rsid w:val="00E82C4D"/>
    <w:rsid w:val="00E83AA9"/>
    <w:rsid w:val="00E85928"/>
    <w:rsid w:val="00E87822"/>
    <w:rsid w:val="00E90395"/>
    <w:rsid w:val="00E90E49"/>
    <w:rsid w:val="00E917F9"/>
    <w:rsid w:val="00E9291C"/>
    <w:rsid w:val="00E93998"/>
    <w:rsid w:val="00E93FFE"/>
    <w:rsid w:val="00E94F8A"/>
    <w:rsid w:val="00EA21AB"/>
    <w:rsid w:val="00EA313F"/>
    <w:rsid w:val="00EA38BD"/>
    <w:rsid w:val="00EA41B8"/>
    <w:rsid w:val="00EA4A9E"/>
    <w:rsid w:val="00EA5133"/>
    <w:rsid w:val="00EA6412"/>
    <w:rsid w:val="00EA71FD"/>
    <w:rsid w:val="00EA7A41"/>
    <w:rsid w:val="00EB077B"/>
    <w:rsid w:val="00EB3AF5"/>
    <w:rsid w:val="00EB4EA2"/>
    <w:rsid w:val="00EB4F32"/>
    <w:rsid w:val="00EB5722"/>
    <w:rsid w:val="00EB706B"/>
    <w:rsid w:val="00EC14DF"/>
    <w:rsid w:val="00EC24C5"/>
    <w:rsid w:val="00EC27C6"/>
    <w:rsid w:val="00EC2A94"/>
    <w:rsid w:val="00EC4207"/>
    <w:rsid w:val="00EC421C"/>
    <w:rsid w:val="00EC5653"/>
    <w:rsid w:val="00EC69E2"/>
    <w:rsid w:val="00EC7041"/>
    <w:rsid w:val="00EC71CE"/>
    <w:rsid w:val="00EC78F2"/>
    <w:rsid w:val="00EC7900"/>
    <w:rsid w:val="00ED1006"/>
    <w:rsid w:val="00ED1C67"/>
    <w:rsid w:val="00ED3BA3"/>
    <w:rsid w:val="00ED4531"/>
    <w:rsid w:val="00EE66C7"/>
    <w:rsid w:val="00EE7DBF"/>
    <w:rsid w:val="00EF18FE"/>
    <w:rsid w:val="00EF191A"/>
    <w:rsid w:val="00EF1EA9"/>
    <w:rsid w:val="00EF52D0"/>
    <w:rsid w:val="00EF5787"/>
    <w:rsid w:val="00EF5838"/>
    <w:rsid w:val="00EF5E03"/>
    <w:rsid w:val="00EF60D0"/>
    <w:rsid w:val="00EF7623"/>
    <w:rsid w:val="00F02105"/>
    <w:rsid w:val="00F02322"/>
    <w:rsid w:val="00F026ED"/>
    <w:rsid w:val="00F02DB2"/>
    <w:rsid w:val="00F02EAC"/>
    <w:rsid w:val="00F0320F"/>
    <w:rsid w:val="00F03D6C"/>
    <w:rsid w:val="00F0528D"/>
    <w:rsid w:val="00F062A5"/>
    <w:rsid w:val="00F06BFB"/>
    <w:rsid w:val="00F06C67"/>
    <w:rsid w:val="00F06DFD"/>
    <w:rsid w:val="00F071D1"/>
    <w:rsid w:val="00F07533"/>
    <w:rsid w:val="00F078E5"/>
    <w:rsid w:val="00F10629"/>
    <w:rsid w:val="00F10C27"/>
    <w:rsid w:val="00F10FE9"/>
    <w:rsid w:val="00F13D34"/>
    <w:rsid w:val="00F15FA5"/>
    <w:rsid w:val="00F209B7"/>
    <w:rsid w:val="00F232DD"/>
    <w:rsid w:val="00F2376F"/>
    <w:rsid w:val="00F243D8"/>
    <w:rsid w:val="00F25A1E"/>
    <w:rsid w:val="00F26220"/>
    <w:rsid w:val="00F307BD"/>
    <w:rsid w:val="00F30828"/>
    <w:rsid w:val="00F313D6"/>
    <w:rsid w:val="00F3297C"/>
    <w:rsid w:val="00F32B3E"/>
    <w:rsid w:val="00F349D8"/>
    <w:rsid w:val="00F35B1E"/>
    <w:rsid w:val="00F35BF2"/>
    <w:rsid w:val="00F40F0C"/>
    <w:rsid w:val="00F4118B"/>
    <w:rsid w:val="00F42E3F"/>
    <w:rsid w:val="00F47298"/>
    <w:rsid w:val="00F4764A"/>
    <w:rsid w:val="00F4766C"/>
    <w:rsid w:val="00F47A30"/>
    <w:rsid w:val="00F507D1"/>
    <w:rsid w:val="00F50BCC"/>
    <w:rsid w:val="00F519CE"/>
    <w:rsid w:val="00F51ADA"/>
    <w:rsid w:val="00F56B1D"/>
    <w:rsid w:val="00F56BBD"/>
    <w:rsid w:val="00F60122"/>
    <w:rsid w:val="00F607C5"/>
    <w:rsid w:val="00F60DEA"/>
    <w:rsid w:val="00F618C5"/>
    <w:rsid w:val="00F61CF3"/>
    <w:rsid w:val="00F6302A"/>
    <w:rsid w:val="00F63775"/>
    <w:rsid w:val="00F64C2B"/>
    <w:rsid w:val="00F651BE"/>
    <w:rsid w:val="00F66B02"/>
    <w:rsid w:val="00F66EB7"/>
    <w:rsid w:val="00F677D1"/>
    <w:rsid w:val="00F67F53"/>
    <w:rsid w:val="00F703BE"/>
    <w:rsid w:val="00F71F69"/>
    <w:rsid w:val="00F72B72"/>
    <w:rsid w:val="00F74BB9"/>
    <w:rsid w:val="00F75582"/>
    <w:rsid w:val="00F76CA5"/>
    <w:rsid w:val="00F76EFA"/>
    <w:rsid w:val="00F773CA"/>
    <w:rsid w:val="00F77A2B"/>
    <w:rsid w:val="00F77A97"/>
    <w:rsid w:val="00F804BE"/>
    <w:rsid w:val="00F814C2"/>
    <w:rsid w:val="00F817CE"/>
    <w:rsid w:val="00F84440"/>
    <w:rsid w:val="00F8456C"/>
    <w:rsid w:val="00F859D8"/>
    <w:rsid w:val="00F85E14"/>
    <w:rsid w:val="00F868F5"/>
    <w:rsid w:val="00F86F6B"/>
    <w:rsid w:val="00F9056A"/>
    <w:rsid w:val="00F90F8D"/>
    <w:rsid w:val="00F913A7"/>
    <w:rsid w:val="00F92782"/>
    <w:rsid w:val="00F93AA9"/>
    <w:rsid w:val="00F96985"/>
    <w:rsid w:val="00F97838"/>
    <w:rsid w:val="00FA16A0"/>
    <w:rsid w:val="00FA2BB3"/>
    <w:rsid w:val="00FA2D50"/>
    <w:rsid w:val="00FA46B8"/>
    <w:rsid w:val="00FA5448"/>
    <w:rsid w:val="00FA6BE6"/>
    <w:rsid w:val="00FA6F0B"/>
    <w:rsid w:val="00FB014D"/>
    <w:rsid w:val="00FB045E"/>
    <w:rsid w:val="00FB0938"/>
    <w:rsid w:val="00FB40B5"/>
    <w:rsid w:val="00FB4C80"/>
    <w:rsid w:val="00FB4E43"/>
    <w:rsid w:val="00FB6A6A"/>
    <w:rsid w:val="00FB705D"/>
    <w:rsid w:val="00FC05A1"/>
    <w:rsid w:val="00FC4D98"/>
    <w:rsid w:val="00FC6A21"/>
    <w:rsid w:val="00FC7429"/>
    <w:rsid w:val="00FD02CF"/>
    <w:rsid w:val="00FD0620"/>
    <w:rsid w:val="00FD07F6"/>
    <w:rsid w:val="00FD085E"/>
    <w:rsid w:val="00FD0AAA"/>
    <w:rsid w:val="00FD1EC8"/>
    <w:rsid w:val="00FD47ED"/>
    <w:rsid w:val="00FD5DD1"/>
    <w:rsid w:val="00FD6088"/>
    <w:rsid w:val="00FD74DB"/>
    <w:rsid w:val="00FD7660"/>
    <w:rsid w:val="00FE0655"/>
    <w:rsid w:val="00FE1898"/>
    <w:rsid w:val="00FE1AB9"/>
    <w:rsid w:val="00FE2365"/>
    <w:rsid w:val="00FE4C7B"/>
    <w:rsid w:val="00FE6989"/>
    <w:rsid w:val="00FE6AD9"/>
    <w:rsid w:val="00FE7336"/>
    <w:rsid w:val="00FE787C"/>
    <w:rsid w:val="00FE7979"/>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26B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426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26B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val="sv-SE"/>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aliases w:val="- Bullets Char,목록 단락 Char,リスト段落 Char"/>
    <w:link w:val="ListParagraph"/>
    <w:uiPriority w:val="34"/>
    <w:qFormat/>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spacing w:before="240" w:after="0"/>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 w:type="table" w:styleId="TableGrid">
    <w:name w:val="Table Grid"/>
    <w:basedOn w:val="TableNormal"/>
    <w:uiPriority w:val="39"/>
    <w:rsid w:val="0032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94E08"/>
    <w:pPr>
      <w:numPr>
        <w:numId w:val="30"/>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094E08"/>
    <w:rPr>
      <w:rFonts w:ascii="Times" w:eastAsia="Batang" w:hAnsi="Times"/>
      <w:szCs w:val="24"/>
      <w:lang w:val="en-GB" w:eastAsia="x-none"/>
    </w:rPr>
  </w:style>
  <w:style w:type="character" w:styleId="PlaceholderText">
    <w:name w:val="Placeholder Text"/>
    <w:basedOn w:val="DefaultParagraphFont"/>
    <w:uiPriority w:val="99"/>
    <w:semiHidden/>
    <w:rsid w:val="000662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671226466">
          <w:marLeft w:val="1411"/>
          <w:marRight w:val="0"/>
          <w:marTop w:val="96"/>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96227048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2824052">
      <w:bodyDiv w:val="1"/>
      <w:marLeft w:val="0"/>
      <w:marRight w:val="0"/>
      <w:marTop w:val="0"/>
      <w:marBottom w:val="0"/>
      <w:divBdr>
        <w:top w:val="none" w:sz="0" w:space="0" w:color="auto"/>
        <w:left w:val="none" w:sz="0" w:space="0" w:color="auto"/>
        <w:bottom w:val="none" w:sz="0" w:space="0" w:color="auto"/>
        <w:right w:val="none" w:sz="0" w:space="0" w:color="auto"/>
      </w:divBdr>
    </w:div>
    <w:div w:id="677314595">
      <w:bodyDiv w:val="1"/>
      <w:marLeft w:val="0"/>
      <w:marRight w:val="0"/>
      <w:marTop w:val="0"/>
      <w:marBottom w:val="0"/>
      <w:divBdr>
        <w:top w:val="none" w:sz="0" w:space="0" w:color="auto"/>
        <w:left w:val="none" w:sz="0" w:space="0" w:color="auto"/>
        <w:bottom w:val="none" w:sz="0" w:space="0" w:color="auto"/>
        <w:right w:val="none" w:sz="0" w:space="0" w:color="auto"/>
      </w:divBdr>
    </w:div>
    <w:div w:id="1023022449">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30109504">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58333469">
          <w:marLeft w:val="1411"/>
          <w:marRight w:val="0"/>
          <w:marTop w:val="82"/>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789276164">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50369212">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36E07-F330-4C72-87B2-8FB8EA56E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3583</Words>
  <Characters>20427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2017-11-18T06:17:00Z</dcterms:created>
  <dcterms:modified xsi:type="dcterms:W3CDTF">2017-11-18T06:25:00Z</dcterms:modified>
</cp:coreProperties>
</file>