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w:t>
      </w:r>
      <w:r w:rsidR="00024851">
        <w:rPr>
          <w:bCs/>
          <w:noProof w:val="0"/>
          <w:sz w:val="24"/>
          <w:lang w:val="en-GB"/>
        </w:rPr>
        <w:t>91</w:t>
      </w:r>
      <w:r w:rsidR="002F1B64" w:rsidRPr="007B7496">
        <w:rPr>
          <w:bCs/>
          <w:noProof w:val="0"/>
          <w:sz w:val="24"/>
          <w:lang w:val="en-GB"/>
        </w:rPr>
        <w:tab/>
      </w:r>
      <w:r w:rsidR="00964EF5" w:rsidRPr="00964EF5">
        <w:rPr>
          <w:bCs/>
          <w:noProof w:val="0"/>
          <w:sz w:val="24"/>
          <w:lang w:val="en-GB" w:eastAsia="ja-JP"/>
        </w:rPr>
        <w:t>R1-</w:t>
      </w:r>
      <w:r w:rsidR="00426AF3" w:rsidRPr="00964EF5">
        <w:rPr>
          <w:bCs/>
          <w:noProof w:val="0"/>
          <w:sz w:val="24"/>
          <w:lang w:val="en-GB" w:eastAsia="ja-JP"/>
        </w:rPr>
        <w:t>17</w:t>
      </w:r>
      <w:r w:rsidR="00024851">
        <w:rPr>
          <w:bCs/>
          <w:noProof w:val="0"/>
          <w:sz w:val="24"/>
          <w:lang w:val="en-GB" w:eastAsia="ja-JP"/>
        </w:rPr>
        <w:t>20899</w:t>
      </w:r>
    </w:p>
    <w:bookmarkEnd w:id="0"/>
    <w:bookmarkEnd w:id="1"/>
    <w:p w:rsidR="00167809" w:rsidRDefault="006D67CC" w:rsidP="00167809">
      <w:pPr>
        <w:pStyle w:val="Header"/>
        <w:rPr>
          <w:bCs/>
          <w:noProof w:val="0"/>
          <w:sz w:val="24"/>
          <w:lang w:val="en-GB"/>
        </w:rPr>
      </w:pPr>
      <w:r>
        <w:rPr>
          <w:bCs/>
          <w:noProof w:val="0"/>
          <w:sz w:val="24"/>
          <w:lang w:val="en-GB"/>
        </w:rPr>
        <w:t>Reno</w:t>
      </w:r>
      <w:r w:rsidR="00167809" w:rsidRPr="00513E02">
        <w:rPr>
          <w:bCs/>
          <w:noProof w:val="0"/>
          <w:sz w:val="24"/>
          <w:lang w:val="en-GB"/>
        </w:rPr>
        <w:t xml:space="preserve">, </w:t>
      </w:r>
      <w:r>
        <w:rPr>
          <w:bCs/>
          <w:noProof w:val="0"/>
          <w:sz w:val="24"/>
          <w:lang w:val="en-GB"/>
        </w:rPr>
        <w:t>Nevada, USA</w:t>
      </w:r>
      <w:r w:rsidR="00167809" w:rsidRPr="00513E02">
        <w:rPr>
          <w:bCs/>
          <w:noProof w:val="0"/>
          <w:sz w:val="24"/>
          <w:lang w:val="en-GB"/>
        </w:rPr>
        <w:t xml:space="preserve">, </w:t>
      </w:r>
      <w:r>
        <w:rPr>
          <w:bCs/>
          <w:noProof w:val="0"/>
          <w:sz w:val="24"/>
          <w:lang w:val="en-GB"/>
        </w:rPr>
        <w:t>27</w:t>
      </w:r>
      <w:r w:rsidRPr="003D1CCF">
        <w:rPr>
          <w:bCs/>
          <w:noProof w:val="0"/>
          <w:sz w:val="24"/>
          <w:vertAlign w:val="superscript"/>
          <w:lang w:val="en-GB"/>
        </w:rPr>
        <w:t>th</w:t>
      </w:r>
      <w:r>
        <w:rPr>
          <w:bCs/>
          <w:noProof w:val="0"/>
          <w:sz w:val="24"/>
          <w:lang w:val="en-GB"/>
        </w:rPr>
        <w:t xml:space="preserve"> November – 1</w:t>
      </w:r>
      <w:r w:rsidRPr="00E36675">
        <w:rPr>
          <w:bCs/>
          <w:noProof w:val="0"/>
          <w:sz w:val="24"/>
          <w:vertAlign w:val="superscript"/>
          <w:lang w:val="en-GB"/>
        </w:rPr>
        <w:t>st</w:t>
      </w:r>
      <w:r>
        <w:rPr>
          <w:bCs/>
          <w:noProof w:val="0"/>
          <w:sz w:val="24"/>
          <w:lang w:val="en-GB"/>
        </w:rPr>
        <w:t xml:space="preserve"> December 2017</w:t>
      </w:r>
    </w:p>
    <w:p w:rsidR="002F1B64" w:rsidRPr="007B7496" w:rsidRDefault="002F1B64" w:rsidP="002F1B64">
      <w:pPr>
        <w:pStyle w:val="Header"/>
        <w:rPr>
          <w:bCs/>
          <w:noProof w:val="0"/>
          <w:sz w:val="24"/>
          <w:lang w:val="en-GB" w:eastAsia="ja-JP"/>
        </w:rPr>
      </w:pPr>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13D2E">
        <w:rPr>
          <w:rFonts w:cs="Arial"/>
          <w:b/>
          <w:bCs/>
          <w:sz w:val="24"/>
        </w:rPr>
        <w:t>7.2.3.7</w:t>
      </w:r>
    </w:p>
    <w:p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739B">
        <w:rPr>
          <w:rFonts w:ascii="Arial" w:hAnsi="Arial" w:cs="Arial"/>
          <w:b/>
          <w:bCs/>
          <w:sz w:val="24"/>
        </w:rPr>
        <w:t>Remaining details on QCL</w:t>
      </w:r>
    </w:p>
    <w:p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rsidR="00601CAB" w:rsidRDefault="00845FC7" w:rsidP="00A12B8F">
      <w:pPr>
        <w:spacing w:after="120"/>
        <w:jc w:val="both"/>
        <w:rPr>
          <w:bCs/>
        </w:rPr>
      </w:pPr>
      <w:r>
        <w:rPr>
          <w:bCs/>
        </w:rPr>
        <w:t xml:space="preserve">In this contribution we discuss about </w:t>
      </w:r>
      <w:r w:rsidR="00DC5A1C">
        <w:rPr>
          <w:bCs/>
        </w:rPr>
        <w:t>remaining details on QCL</w:t>
      </w:r>
      <w:r w:rsidRPr="00DC1C81">
        <w:rPr>
          <w:bCs/>
        </w:rPr>
        <w:t>.</w:t>
      </w:r>
      <w:r w:rsidR="00601CAB">
        <w:rPr>
          <w:bCs/>
        </w:rPr>
        <w:t xml:space="preserve"> </w:t>
      </w:r>
      <w:r w:rsidR="00272CF0">
        <w:rPr>
          <w:bCs/>
        </w:rPr>
        <w:t>QCL configurations related to DL and UL beam indication are discussed</w:t>
      </w:r>
      <w:r w:rsidR="00024851">
        <w:rPr>
          <w:bCs/>
        </w:rPr>
        <w:t xml:space="preserve"> in [3]. </w:t>
      </w:r>
    </w:p>
    <w:p w:rsidR="006D67CC" w:rsidRDefault="006D67CC" w:rsidP="00A12B8F">
      <w:pPr>
        <w:spacing w:after="120"/>
        <w:jc w:val="both"/>
        <w:rPr>
          <w:bCs/>
        </w:rPr>
      </w:pPr>
      <w:r>
        <w:rPr>
          <w:bCs/>
        </w:rPr>
        <w:t>RAN1#90bis made the following agreements and working assumption</w:t>
      </w:r>
      <w:r w:rsidR="0038138E">
        <w:rPr>
          <w:bCs/>
        </w:rPr>
        <w:t xml:space="preserve"> related to remaining details on QCL</w:t>
      </w:r>
      <w:r>
        <w:rPr>
          <w:bCs/>
        </w:rPr>
        <w:t>:</w:t>
      </w:r>
    </w:p>
    <w:tbl>
      <w:tblPr>
        <w:tblStyle w:val="TableGrid"/>
        <w:tblW w:w="0" w:type="auto"/>
        <w:tblLook w:val="04A0" w:firstRow="1" w:lastRow="0" w:firstColumn="1" w:lastColumn="0" w:noHBand="0" w:noVBand="1"/>
      </w:tblPr>
      <w:tblGrid>
        <w:gridCol w:w="9629"/>
      </w:tblGrid>
      <w:tr w:rsidR="006D67CC" w:rsidTr="006D67CC">
        <w:tc>
          <w:tcPr>
            <w:tcW w:w="9629" w:type="dxa"/>
          </w:tcPr>
          <w:p w:rsidR="006D67CC" w:rsidRPr="006D67CC" w:rsidRDefault="006D67CC" w:rsidP="006D67CC">
            <w:pPr>
              <w:overflowPunct/>
              <w:autoSpaceDE/>
              <w:autoSpaceDN/>
              <w:adjustRightInd/>
              <w:spacing w:after="0"/>
              <w:ind w:left="720" w:hanging="720"/>
              <w:textAlignment w:val="auto"/>
              <w:rPr>
                <w:rFonts w:ascii="Times" w:eastAsia="Batang" w:hAnsi="Times"/>
                <w:b/>
                <w:lang w:eastAsia="x-none"/>
              </w:rPr>
            </w:pPr>
            <w:r w:rsidRPr="006D67CC">
              <w:rPr>
                <w:rFonts w:ascii="Times" w:eastAsia="Batang" w:hAnsi="Times"/>
                <w:b/>
                <w:highlight w:val="green"/>
                <w:lang w:eastAsia="x-none"/>
              </w:rPr>
              <w:t>Agreement:</w:t>
            </w:r>
          </w:p>
          <w:p w:rsidR="006D67CC" w:rsidRPr="006D67CC" w:rsidRDefault="006D67CC" w:rsidP="006D67CC">
            <w:pPr>
              <w:tabs>
                <w:tab w:val="left" w:pos="1701"/>
              </w:tabs>
              <w:spacing w:after="0"/>
              <w:ind w:left="1701" w:hanging="1701"/>
              <w:jc w:val="both"/>
              <w:textAlignment w:val="auto"/>
              <w:rPr>
                <w:rFonts w:eastAsia="MS Mincho"/>
                <w:bCs/>
                <w:lang w:eastAsia="ja-JP"/>
              </w:rPr>
            </w:pPr>
            <w:r w:rsidRPr="006D67CC">
              <w:rPr>
                <w:rFonts w:eastAsia="MS Mincho"/>
                <w:bCs/>
                <w:lang w:eastAsia="ja-JP"/>
              </w:rPr>
              <w:t>QCL after RRC for below 6GHz</w:t>
            </w:r>
          </w:p>
          <w:p w:rsidR="006D67CC" w:rsidRPr="006D67CC" w:rsidRDefault="006D67CC" w:rsidP="006D67CC">
            <w:pPr>
              <w:overflowPunct/>
              <w:autoSpaceDE/>
              <w:autoSpaceDN/>
              <w:adjustRightInd/>
              <w:spacing w:after="0"/>
              <w:textAlignment w:val="auto"/>
              <w:rPr>
                <w:rFonts w:ascii="Times" w:eastAsia="Batang" w:hAnsi="Times" w:cs="Times"/>
                <w:lang w:eastAsia="x-none"/>
              </w:rPr>
            </w:pPr>
            <w:r w:rsidRPr="006D67CC">
              <w:rPr>
                <w:rFonts w:ascii="Times" w:hAnsi="Times" w:cs="Times"/>
                <w:lang w:eastAsia="x-none"/>
              </w:rPr>
              <w:t xml:space="preserve">SSB </w:t>
            </w:r>
            <w:r w:rsidRPr="006D67CC">
              <w:rPr>
                <w:rFonts w:ascii="Times" w:hAnsi="Times" w:cs="Times"/>
                <w:lang w:eastAsia="x-none"/>
              </w:rPr>
              <w:sym w:font="Wingdings" w:char="F0E0"/>
            </w:r>
            <w:r w:rsidRPr="006D67CC">
              <w:rPr>
                <w:rFonts w:ascii="Times" w:hAnsi="Times" w:cs="Times"/>
                <w:lang w:eastAsia="x-none"/>
              </w:rPr>
              <w:t xml:space="preserve"> TRS: Doppler shift, average delay</w:t>
            </w:r>
          </w:p>
          <w:p w:rsidR="006D67CC" w:rsidRPr="006D67CC" w:rsidRDefault="006D67CC" w:rsidP="006D67CC">
            <w:pPr>
              <w:overflowPunct/>
              <w:autoSpaceDE/>
              <w:autoSpaceDN/>
              <w:adjustRightInd/>
              <w:spacing w:after="0"/>
              <w:textAlignment w:val="auto"/>
              <w:rPr>
                <w:rFonts w:ascii="Times" w:hAnsi="Times" w:cs="Times"/>
                <w:lang w:eastAsia="x-none"/>
              </w:rPr>
            </w:pPr>
            <w:r w:rsidRPr="006D67CC">
              <w:rPr>
                <w:rFonts w:ascii="Times" w:hAnsi="Times" w:cs="Times"/>
                <w:lang w:val="en-US" w:eastAsia="x-none"/>
              </w:rPr>
              <w:t>Support type B</w:t>
            </w:r>
          </w:p>
          <w:p w:rsidR="006D67CC" w:rsidRPr="006D67CC" w:rsidRDefault="006D67CC" w:rsidP="006D67CC">
            <w:pPr>
              <w:overflowPunct/>
              <w:autoSpaceDE/>
              <w:autoSpaceDN/>
              <w:adjustRightInd/>
              <w:spacing w:after="0"/>
              <w:ind w:left="720" w:hanging="720"/>
              <w:textAlignment w:val="auto"/>
              <w:rPr>
                <w:rFonts w:ascii="Times" w:eastAsia="Batang" w:hAnsi="Times"/>
                <w:lang w:eastAsia="x-none"/>
              </w:rPr>
            </w:pPr>
          </w:p>
          <w:p w:rsidR="006D67CC" w:rsidRPr="006D67CC" w:rsidRDefault="006D67CC" w:rsidP="006D67CC">
            <w:pPr>
              <w:overflowPunct/>
              <w:autoSpaceDE/>
              <w:autoSpaceDN/>
              <w:adjustRightInd/>
              <w:snapToGrid w:val="0"/>
              <w:spacing w:after="0"/>
              <w:ind w:left="720" w:hanging="720"/>
              <w:jc w:val="both"/>
              <w:textAlignment w:val="auto"/>
              <w:rPr>
                <w:rFonts w:ascii="Times" w:hAnsi="Times"/>
                <w:b/>
                <w:highlight w:val="green"/>
                <w:lang w:eastAsia="zh-CN"/>
              </w:rPr>
            </w:pPr>
            <w:r w:rsidRPr="006D67CC">
              <w:rPr>
                <w:rFonts w:ascii="Times" w:hAnsi="Times"/>
                <w:b/>
                <w:highlight w:val="green"/>
                <w:lang w:eastAsia="zh-CN"/>
              </w:rPr>
              <w:t xml:space="preserve">Agreement: </w:t>
            </w:r>
          </w:p>
          <w:p w:rsidR="006D67CC" w:rsidRPr="006D67CC" w:rsidRDefault="006D67CC" w:rsidP="006D67CC">
            <w:pPr>
              <w:overflowPunct/>
              <w:autoSpaceDE/>
              <w:autoSpaceDN/>
              <w:adjustRightInd/>
              <w:spacing w:after="0"/>
              <w:ind w:left="720" w:hanging="720"/>
              <w:textAlignment w:val="auto"/>
              <w:rPr>
                <w:rFonts w:ascii="Times" w:eastAsia="Batang" w:hAnsi="Times"/>
                <w:lang w:eastAsia="x-none"/>
              </w:rPr>
            </w:pPr>
            <w:r w:rsidRPr="006D67CC">
              <w:rPr>
                <w:rFonts w:ascii="Times" w:eastAsia="Batang" w:hAnsi="Times"/>
                <w:lang w:eastAsia="x-none"/>
              </w:rPr>
              <w:t>SP CSI-RS is activated with RRC + MAC CE</w:t>
            </w:r>
          </w:p>
          <w:p w:rsidR="006D67CC" w:rsidRPr="006D67CC" w:rsidRDefault="006D67CC" w:rsidP="006D67CC">
            <w:pPr>
              <w:overflowPunct/>
              <w:autoSpaceDE/>
              <w:autoSpaceDN/>
              <w:adjustRightInd/>
              <w:spacing w:after="0"/>
              <w:ind w:left="720" w:hanging="720"/>
              <w:textAlignment w:val="auto"/>
              <w:rPr>
                <w:rFonts w:ascii="Times" w:eastAsia="Batang" w:hAnsi="Times"/>
                <w:lang w:eastAsia="x-none"/>
              </w:rPr>
            </w:pPr>
          </w:p>
          <w:p w:rsidR="006D67CC" w:rsidRPr="006D67CC" w:rsidRDefault="006D67CC" w:rsidP="006D67CC">
            <w:pPr>
              <w:overflowPunct/>
              <w:autoSpaceDE/>
              <w:autoSpaceDN/>
              <w:adjustRightInd/>
              <w:snapToGrid w:val="0"/>
              <w:spacing w:afterLines="50" w:after="120"/>
              <w:ind w:left="720" w:hanging="720"/>
              <w:jc w:val="both"/>
              <w:textAlignment w:val="auto"/>
              <w:rPr>
                <w:rFonts w:ascii="Times" w:hAnsi="Times"/>
                <w:b/>
                <w:szCs w:val="24"/>
                <w:highlight w:val="green"/>
                <w:lang w:eastAsia="zh-CN"/>
              </w:rPr>
            </w:pPr>
            <w:r w:rsidRPr="006D67CC">
              <w:rPr>
                <w:rFonts w:ascii="Times" w:hAnsi="Times"/>
                <w:b/>
                <w:szCs w:val="24"/>
                <w:highlight w:val="green"/>
                <w:lang w:eastAsia="zh-CN"/>
              </w:rPr>
              <w:t xml:space="preserve">Agreement: </w:t>
            </w:r>
          </w:p>
          <w:p w:rsidR="006D67CC" w:rsidRPr="006D67CC" w:rsidRDefault="006D67CC" w:rsidP="006D67CC">
            <w:pPr>
              <w:overflowPunct/>
              <w:autoSpaceDE/>
              <w:autoSpaceDN/>
              <w:adjustRightInd/>
              <w:snapToGrid w:val="0"/>
              <w:spacing w:afterLines="50" w:after="120"/>
              <w:ind w:left="720" w:hanging="720"/>
              <w:jc w:val="both"/>
              <w:textAlignment w:val="auto"/>
              <w:rPr>
                <w:rFonts w:ascii="Times" w:eastAsia="Batang" w:hAnsi="Times"/>
                <w:szCs w:val="24"/>
                <w:lang w:val="en-US" w:eastAsia="ko-KR"/>
              </w:rPr>
            </w:pPr>
            <w:r w:rsidRPr="006D67CC">
              <w:rPr>
                <w:rFonts w:ascii="Times" w:eastAsia="Batang" w:hAnsi="Times"/>
                <w:szCs w:val="24"/>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6D67CC" w:rsidRPr="006D67CC" w:rsidTr="006D67CC">
              <w:tc>
                <w:tcPr>
                  <w:tcW w:w="1116"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b/>
                      <w:kern w:val="2"/>
                      <w:szCs w:val="24"/>
                      <w:lang w:eastAsia="zh-CN"/>
                    </w:rPr>
                  </w:pPr>
                  <w:r w:rsidRPr="006D67CC">
                    <w:rPr>
                      <w:rFonts w:ascii="Times" w:eastAsia="Batang" w:hAnsi="Times"/>
                      <w:b/>
                      <w:kern w:val="2"/>
                      <w:szCs w:val="24"/>
                      <w:lang w:eastAsia="zh-CN"/>
                    </w:rPr>
                    <w:t>QCL parameter</w:t>
                  </w:r>
                </w:p>
              </w:tc>
              <w:tc>
                <w:tcPr>
                  <w:tcW w:w="1422"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b/>
                      <w:kern w:val="2"/>
                      <w:szCs w:val="24"/>
                      <w:lang w:eastAsia="zh-CN"/>
                    </w:rPr>
                  </w:pPr>
                  <w:r w:rsidRPr="006D67CC">
                    <w:rPr>
                      <w:rFonts w:ascii="Times" w:eastAsia="Batang" w:hAnsi="Times"/>
                      <w:b/>
                      <w:kern w:val="2"/>
                      <w:szCs w:val="24"/>
                      <w:lang w:eastAsia="zh-CN"/>
                    </w:rPr>
                    <w:t>Reference RS</w:t>
                  </w:r>
                </w:p>
              </w:tc>
              <w:tc>
                <w:tcPr>
                  <w:tcW w:w="15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b/>
                      <w:kern w:val="2"/>
                      <w:szCs w:val="24"/>
                      <w:lang w:eastAsia="zh-CN"/>
                    </w:rPr>
                  </w:pPr>
                  <w:r w:rsidRPr="006D67CC">
                    <w:rPr>
                      <w:rFonts w:ascii="Times" w:eastAsia="Batang" w:hAnsi="Times"/>
                      <w:b/>
                      <w:kern w:val="2"/>
                      <w:szCs w:val="24"/>
                      <w:lang w:eastAsia="zh-CN"/>
                    </w:rPr>
                    <w:t>Target RS</w:t>
                  </w:r>
                </w:p>
              </w:tc>
              <w:tc>
                <w:tcPr>
                  <w:tcW w:w="24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b/>
                      <w:kern w:val="2"/>
                      <w:szCs w:val="24"/>
                      <w:lang w:eastAsia="zh-CN"/>
                    </w:rPr>
                  </w:pPr>
                  <w:r w:rsidRPr="006D67CC">
                    <w:rPr>
                      <w:rFonts w:ascii="Times" w:eastAsia="Batang" w:hAnsi="Times"/>
                      <w:b/>
                      <w:kern w:val="2"/>
                      <w:szCs w:val="24"/>
                      <w:lang w:eastAsia="zh-CN"/>
                    </w:rPr>
                    <w:t>Signalling mode</w:t>
                  </w:r>
                </w:p>
              </w:tc>
              <w:tc>
                <w:tcPr>
                  <w:tcW w:w="3359"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b/>
                      <w:kern w:val="2"/>
                      <w:szCs w:val="24"/>
                      <w:lang w:eastAsia="zh-CN"/>
                    </w:rPr>
                  </w:pPr>
                  <w:r w:rsidRPr="006D67CC">
                    <w:rPr>
                      <w:rFonts w:ascii="Times" w:eastAsia="Batang" w:hAnsi="Times"/>
                      <w:b/>
                      <w:kern w:val="2"/>
                      <w:szCs w:val="24"/>
                      <w:lang w:eastAsia="zh-CN"/>
                    </w:rPr>
                    <w:t>Reference RS and Target RS should belong to the same CC/BWP or not</w:t>
                  </w:r>
                </w:p>
              </w:tc>
            </w:tr>
            <w:tr w:rsidR="006D67CC" w:rsidRPr="006D67CC" w:rsidTr="006D67CC">
              <w:tc>
                <w:tcPr>
                  <w:tcW w:w="1116"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Spatial</w:t>
                  </w:r>
                </w:p>
              </w:tc>
              <w:tc>
                <w:tcPr>
                  <w:tcW w:w="1422"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SSB</w:t>
                  </w:r>
                </w:p>
              </w:tc>
              <w:tc>
                <w:tcPr>
                  <w:tcW w:w="15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P CSI-RS</w:t>
                  </w:r>
                </w:p>
              </w:tc>
              <w:tc>
                <w:tcPr>
                  <w:tcW w:w="2430" w:type="dxa"/>
                  <w:tcBorders>
                    <w:top w:val="single" w:sz="4" w:space="0" w:color="auto"/>
                    <w:left w:val="single" w:sz="4" w:space="0" w:color="auto"/>
                    <w:bottom w:val="single" w:sz="4" w:space="0" w:color="auto"/>
                    <w:right w:val="single" w:sz="4" w:space="0" w:color="auto"/>
                  </w:tcBorders>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RRC</w:t>
                  </w:r>
                </w:p>
                <w:p w:rsidR="006D67CC" w:rsidRPr="006D67CC" w:rsidRDefault="006D67CC" w:rsidP="006D67CC">
                  <w:pPr>
                    <w:overflowPunct/>
                    <w:autoSpaceDE/>
                    <w:autoSpaceDN/>
                    <w:adjustRightInd/>
                    <w:spacing w:after="0"/>
                    <w:textAlignment w:val="auto"/>
                    <w:rPr>
                      <w:rFonts w:ascii="Times" w:eastAsia="Batang" w:hAnsi="Times"/>
                      <w:kern w:val="2"/>
                      <w:szCs w:val="24"/>
                      <w:lang w:eastAsia="zh-CN"/>
                    </w:rPr>
                  </w:pPr>
                </w:p>
              </w:tc>
              <w:tc>
                <w:tcPr>
                  <w:tcW w:w="3359"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Can be on different CCs/BWPs</w:t>
                  </w:r>
                </w:p>
              </w:tc>
            </w:tr>
            <w:tr w:rsidR="006D67CC" w:rsidRPr="006D67CC" w:rsidTr="006D67CC">
              <w:tc>
                <w:tcPr>
                  <w:tcW w:w="1116"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Spatial</w:t>
                  </w:r>
                </w:p>
              </w:tc>
              <w:tc>
                <w:tcPr>
                  <w:tcW w:w="1422"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SSB</w:t>
                  </w:r>
                </w:p>
              </w:tc>
              <w:tc>
                <w:tcPr>
                  <w:tcW w:w="15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SP CSI-RS</w:t>
                  </w:r>
                </w:p>
              </w:tc>
              <w:tc>
                <w:tcPr>
                  <w:tcW w:w="2430" w:type="dxa"/>
                  <w:tcBorders>
                    <w:top w:val="single" w:sz="4" w:space="0" w:color="auto"/>
                    <w:left w:val="single" w:sz="4" w:space="0" w:color="auto"/>
                    <w:bottom w:val="single" w:sz="4" w:space="0" w:color="auto"/>
                    <w:right w:val="single" w:sz="4" w:space="0" w:color="auto"/>
                  </w:tcBorders>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 xml:space="preserve">SP CSI-RS activation signal </w:t>
                  </w:r>
                </w:p>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p>
              </w:tc>
              <w:tc>
                <w:tcPr>
                  <w:tcW w:w="3359"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Can be on different CCs/BWPs</w:t>
                  </w:r>
                </w:p>
              </w:tc>
            </w:tr>
            <w:tr w:rsidR="006D67CC" w:rsidRPr="006D67CC" w:rsidTr="006D67CC">
              <w:tc>
                <w:tcPr>
                  <w:tcW w:w="1116"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Spatial</w:t>
                  </w:r>
                </w:p>
              </w:tc>
              <w:tc>
                <w:tcPr>
                  <w:tcW w:w="1422"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P CSI-RS</w:t>
                  </w:r>
                </w:p>
              </w:tc>
              <w:tc>
                <w:tcPr>
                  <w:tcW w:w="15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Another P CSI-RS</w:t>
                  </w:r>
                </w:p>
              </w:tc>
              <w:tc>
                <w:tcPr>
                  <w:tcW w:w="2430" w:type="dxa"/>
                  <w:tcBorders>
                    <w:top w:val="single" w:sz="4" w:space="0" w:color="auto"/>
                    <w:left w:val="single" w:sz="4" w:space="0" w:color="auto"/>
                    <w:bottom w:val="single" w:sz="4" w:space="0" w:color="auto"/>
                    <w:right w:val="single" w:sz="4" w:space="0" w:color="auto"/>
                  </w:tcBorders>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RRC</w:t>
                  </w:r>
                </w:p>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p>
              </w:tc>
              <w:tc>
                <w:tcPr>
                  <w:tcW w:w="3359"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Can be on different CCs/BWPs</w:t>
                  </w:r>
                </w:p>
              </w:tc>
            </w:tr>
            <w:tr w:rsidR="006D67CC" w:rsidRPr="006D67CC" w:rsidTr="006D67CC">
              <w:tc>
                <w:tcPr>
                  <w:tcW w:w="1116"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Spatial</w:t>
                  </w:r>
                </w:p>
              </w:tc>
              <w:tc>
                <w:tcPr>
                  <w:tcW w:w="1422"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SSB or P/SP CSI-RS</w:t>
                  </w:r>
                </w:p>
              </w:tc>
              <w:tc>
                <w:tcPr>
                  <w:tcW w:w="15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AP CSI-RS</w:t>
                  </w:r>
                </w:p>
              </w:tc>
              <w:tc>
                <w:tcPr>
                  <w:tcW w:w="2430"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RRC or RRC+MAC CE for configuration,</w:t>
                  </w:r>
                  <w:r w:rsidRPr="006D67CC">
                    <w:rPr>
                      <w:rFonts w:ascii="Times" w:eastAsia="Batang" w:hAnsi="Times"/>
                      <w:kern w:val="2"/>
                      <w:szCs w:val="24"/>
                      <w:lang w:eastAsia="zh-CN"/>
                    </w:rPr>
                    <w:br/>
                    <w:t xml:space="preserve">indication with DCI </w:t>
                  </w:r>
                </w:p>
              </w:tc>
              <w:tc>
                <w:tcPr>
                  <w:tcW w:w="3359" w:type="dxa"/>
                  <w:tcBorders>
                    <w:top w:val="single" w:sz="4" w:space="0" w:color="auto"/>
                    <w:left w:val="single" w:sz="4" w:space="0" w:color="auto"/>
                    <w:bottom w:val="single" w:sz="4" w:space="0" w:color="auto"/>
                    <w:right w:val="single" w:sz="4" w:space="0" w:color="auto"/>
                  </w:tcBorders>
                  <w:hideMark/>
                </w:tcPr>
                <w:p w:rsidR="006D67CC" w:rsidRPr="006D67CC" w:rsidRDefault="006D67CC" w:rsidP="006D67CC">
                  <w:pPr>
                    <w:overflowPunct/>
                    <w:autoSpaceDE/>
                    <w:autoSpaceDN/>
                    <w:adjustRightInd/>
                    <w:spacing w:after="0"/>
                    <w:jc w:val="center"/>
                    <w:textAlignment w:val="auto"/>
                    <w:rPr>
                      <w:rFonts w:ascii="Times" w:eastAsia="Batang" w:hAnsi="Times"/>
                      <w:kern w:val="2"/>
                      <w:szCs w:val="24"/>
                      <w:lang w:eastAsia="zh-CN"/>
                    </w:rPr>
                  </w:pPr>
                  <w:r w:rsidRPr="006D67CC">
                    <w:rPr>
                      <w:rFonts w:ascii="Times" w:eastAsia="Batang" w:hAnsi="Times"/>
                      <w:kern w:val="2"/>
                      <w:szCs w:val="24"/>
                      <w:lang w:eastAsia="zh-CN"/>
                    </w:rPr>
                    <w:t>Can be on different CCs/BWPs</w:t>
                  </w:r>
                </w:p>
              </w:tc>
            </w:tr>
          </w:tbl>
          <w:p w:rsidR="006D67CC" w:rsidRPr="006D67CC" w:rsidRDefault="006D67CC" w:rsidP="006D67CC">
            <w:pPr>
              <w:overflowPunct/>
              <w:autoSpaceDE/>
              <w:autoSpaceDN/>
              <w:adjustRightInd/>
              <w:spacing w:after="0"/>
              <w:ind w:left="720" w:hanging="720"/>
              <w:textAlignment w:val="auto"/>
              <w:rPr>
                <w:rFonts w:ascii="Times" w:eastAsia="Batang" w:hAnsi="Times"/>
                <w:szCs w:val="24"/>
                <w:lang w:eastAsia="x-none"/>
              </w:rPr>
            </w:pPr>
          </w:p>
          <w:p w:rsidR="006D67CC" w:rsidRPr="006D67CC" w:rsidRDefault="006D67CC" w:rsidP="006D67CC">
            <w:pPr>
              <w:overflowPunct/>
              <w:autoSpaceDE/>
              <w:autoSpaceDN/>
              <w:adjustRightInd/>
              <w:contextualSpacing/>
              <w:textAlignment w:val="auto"/>
              <w:rPr>
                <w:rFonts w:ascii="Times" w:hAnsi="Times" w:cs="Times"/>
                <w:szCs w:val="24"/>
                <w:lang w:eastAsia="x-none"/>
              </w:rPr>
            </w:pPr>
            <w:r w:rsidRPr="006D67CC">
              <w:rPr>
                <w:rFonts w:ascii="Times" w:hAnsi="Times"/>
                <w:b/>
                <w:color w:val="0000FF"/>
                <w:szCs w:val="24"/>
                <w:u w:val="single" w:color="0000FF"/>
                <w:lang w:eastAsia="x-none"/>
              </w:rPr>
              <w:t>R1-1719069</w:t>
            </w:r>
            <w:r w:rsidRPr="006D67CC">
              <w:rPr>
                <w:rFonts w:ascii="Times" w:hAnsi="Times" w:cs="Times"/>
                <w:szCs w:val="24"/>
                <w:lang w:eastAsia="x-none"/>
              </w:rPr>
              <w:tab/>
              <w:t>Summary of offline discussions on QCL</w:t>
            </w:r>
            <w:r w:rsidRPr="006D67CC">
              <w:rPr>
                <w:rFonts w:ascii="Times" w:hAnsi="Times" w:cs="Times"/>
                <w:szCs w:val="24"/>
                <w:lang w:eastAsia="x-none"/>
              </w:rPr>
              <w:tab/>
              <w:t>Nokia, Nokia Shanghai Bell</w:t>
            </w:r>
          </w:p>
          <w:p w:rsidR="006D67CC" w:rsidRPr="006D67CC" w:rsidRDefault="006D67CC" w:rsidP="006D67CC">
            <w:pPr>
              <w:overflowPunct/>
              <w:autoSpaceDE/>
              <w:autoSpaceDN/>
              <w:adjustRightInd/>
              <w:contextualSpacing/>
              <w:textAlignment w:val="auto"/>
              <w:rPr>
                <w:rFonts w:ascii="Times" w:hAnsi="Times" w:cs="Times"/>
                <w:szCs w:val="24"/>
                <w:lang w:eastAsia="x-none"/>
              </w:rPr>
            </w:pPr>
          </w:p>
          <w:p w:rsidR="006D67CC" w:rsidRPr="006D67CC" w:rsidRDefault="006D67CC" w:rsidP="006D67CC">
            <w:pPr>
              <w:overflowPunct/>
              <w:autoSpaceDE/>
              <w:autoSpaceDN/>
              <w:adjustRightInd/>
              <w:spacing w:after="0"/>
              <w:contextualSpacing/>
              <w:textAlignment w:val="auto"/>
              <w:rPr>
                <w:rFonts w:ascii="Times" w:hAnsi="Times" w:cs="Times"/>
                <w:b/>
                <w:lang w:eastAsia="x-none"/>
              </w:rPr>
            </w:pPr>
            <w:r w:rsidRPr="006D67CC">
              <w:rPr>
                <w:rFonts w:ascii="Times" w:hAnsi="Times" w:cs="Times"/>
                <w:b/>
                <w:highlight w:val="darkYellow"/>
                <w:lang w:eastAsia="x-none"/>
              </w:rPr>
              <w:t>Working Assumption</w:t>
            </w:r>
          </w:p>
          <w:p w:rsidR="006D67CC" w:rsidRPr="006D67CC" w:rsidRDefault="006D67CC" w:rsidP="006D67CC">
            <w:pPr>
              <w:tabs>
                <w:tab w:val="left" w:pos="1701"/>
              </w:tabs>
              <w:spacing w:after="0"/>
              <w:ind w:left="1701" w:hanging="1701"/>
              <w:jc w:val="both"/>
              <w:textAlignment w:val="auto"/>
              <w:rPr>
                <w:rFonts w:eastAsia="MS Mincho"/>
                <w:bCs/>
                <w:color w:val="000000"/>
                <w:lang w:eastAsia="ja-JP"/>
              </w:rPr>
            </w:pPr>
            <w:bookmarkStart w:id="4" w:name="_Hlk498706423"/>
            <w:r w:rsidRPr="006D67CC">
              <w:rPr>
                <w:rFonts w:eastAsia="MS Mincho"/>
                <w:bCs/>
                <w:color w:val="000000"/>
                <w:lang w:eastAsia="ja-JP"/>
              </w:rPr>
              <w:t>After RRC for above 6 GHz</w:t>
            </w:r>
          </w:p>
          <w:p w:rsidR="006D67CC" w:rsidRPr="006D67CC" w:rsidRDefault="006D67CC" w:rsidP="006D67CC">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t xml:space="preserve">SSB </w:t>
            </w:r>
            <w:r w:rsidRPr="006D67CC">
              <w:rPr>
                <w:rFonts w:eastAsia="MS Mincho"/>
                <w:bCs/>
                <w:color w:val="000000"/>
                <w:lang w:eastAsia="ja-JP"/>
              </w:rPr>
              <w:sym w:font="Wingdings" w:char="F0E0"/>
            </w:r>
            <w:r w:rsidRPr="006D67CC">
              <w:rPr>
                <w:rFonts w:eastAsia="MS Mincho"/>
                <w:bCs/>
                <w:color w:val="000000"/>
                <w:lang w:eastAsia="ja-JP"/>
              </w:rPr>
              <w:t xml:space="preserve"> [TRS - if is supported for above 6GHz] w.r.t </w:t>
            </w:r>
            <w:bookmarkStart w:id="5" w:name="_Hlk495483134"/>
            <w:r w:rsidRPr="006D67CC">
              <w:rPr>
                <w:rFonts w:eastAsia="MS Mincho"/>
                <w:bCs/>
                <w:color w:val="000000"/>
                <w:lang w:eastAsia="ja-JP"/>
              </w:rPr>
              <w:t>average delay, Doppler shift, spatial RX parameters</w:t>
            </w:r>
            <w:bookmarkEnd w:id="5"/>
          </w:p>
          <w:p w:rsidR="006D67CC" w:rsidRPr="006D67CC" w:rsidRDefault="006D67CC" w:rsidP="006D67CC">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t xml:space="preserve">SSB </w:t>
            </w:r>
            <w:r w:rsidRPr="006D67CC">
              <w:rPr>
                <w:rFonts w:eastAsia="MS Mincho"/>
                <w:bCs/>
                <w:color w:val="000000"/>
                <w:lang w:eastAsia="ja-JP"/>
              </w:rPr>
              <w:sym w:font="Wingdings" w:char="F0E0"/>
            </w:r>
            <w:r w:rsidRPr="006D67CC">
              <w:rPr>
                <w:rFonts w:eastAsia="MS Mincho"/>
                <w:bCs/>
                <w:color w:val="000000"/>
                <w:lang w:eastAsia="ja-JP"/>
              </w:rPr>
              <w:t xml:space="preserve"> CSI-RS for BM w.r.t. </w:t>
            </w:r>
            <w:bookmarkStart w:id="6" w:name="_Hlk495483078"/>
            <w:r w:rsidRPr="006D67CC">
              <w:rPr>
                <w:rFonts w:eastAsia="MS Mincho"/>
                <w:bCs/>
                <w:color w:val="000000"/>
                <w:lang w:eastAsia="ja-JP"/>
              </w:rPr>
              <w:t>[average delay, Doppler shift], spatial RX parameters</w:t>
            </w:r>
            <w:bookmarkEnd w:id="6"/>
          </w:p>
          <w:p w:rsidR="006D67CC" w:rsidRPr="006D67CC" w:rsidRDefault="006D67CC" w:rsidP="006D67CC">
            <w:pPr>
              <w:numPr>
                <w:ilvl w:val="0"/>
                <w:numId w:val="44"/>
              </w:numPr>
              <w:overflowPunct/>
              <w:autoSpaceDE/>
              <w:autoSpaceDN/>
              <w:adjustRightInd/>
              <w:spacing w:after="0"/>
              <w:contextualSpacing/>
              <w:textAlignment w:val="auto"/>
              <w:rPr>
                <w:rFonts w:eastAsia="MS Mincho" w:cs="Times"/>
                <w:bCs/>
                <w:color w:val="000000"/>
                <w:lang w:eastAsia="ja-JP"/>
              </w:rPr>
            </w:pPr>
            <w:r w:rsidRPr="006D67CC">
              <w:rPr>
                <w:rFonts w:eastAsia="MS Mincho" w:cs="Times"/>
                <w:color w:val="000000"/>
                <w:lang w:eastAsia="ja-JP"/>
              </w:rPr>
              <w:t xml:space="preserve">SSB </w:t>
            </w:r>
            <w:r w:rsidRPr="006D67CC">
              <w:rPr>
                <w:rFonts w:eastAsia="MS Mincho" w:cs="Times"/>
                <w:color w:val="000000"/>
                <w:lang w:eastAsia="ja-JP"/>
              </w:rPr>
              <w:sym w:font="Wingdings" w:char="F0E0"/>
            </w:r>
            <w:r w:rsidRPr="006D67CC">
              <w:rPr>
                <w:rFonts w:eastAsia="MS Mincho" w:cs="Times"/>
                <w:color w:val="000000"/>
                <w:lang w:eastAsia="ja-JP"/>
              </w:rPr>
              <w:t xml:space="preserve"> CSI-RS for CSI w.r.t. [</w:t>
            </w:r>
            <w:r w:rsidRPr="006D67CC">
              <w:rPr>
                <w:rFonts w:eastAsia="MS Mincho" w:cs="Times"/>
                <w:bCs/>
                <w:color w:val="000000"/>
                <w:lang w:eastAsia="ja-JP"/>
              </w:rPr>
              <w:t>average delay, Doppler shift], spatial RX parameters</w:t>
            </w:r>
          </w:p>
          <w:p w:rsidR="006D67CC" w:rsidRPr="006D67CC" w:rsidRDefault="006D67CC" w:rsidP="006D67CC">
            <w:pPr>
              <w:numPr>
                <w:ilvl w:val="0"/>
                <w:numId w:val="44"/>
              </w:numPr>
              <w:overflowPunct/>
              <w:autoSpaceDE/>
              <w:autoSpaceDN/>
              <w:adjustRightInd/>
              <w:spacing w:after="0"/>
              <w:contextualSpacing/>
              <w:textAlignment w:val="auto"/>
              <w:rPr>
                <w:rFonts w:eastAsia="MS Mincho" w:cs="Times"/>
                <w:bCs/>
                <w:color w:val="000000"/>
                <w:lang w:eastAsia="ja-JP"/>
              </w:rPr>
            </w:pPr>
            <w:r w:rsidRPr="006D67CC">
              <w:rPr>
                <w:rFonts w:eastAsia="MS Mincho" w:cs="Times"/>
                <w:color w:val="000000"/>
                <w:lang w:eastAsia="ja-JP"/>
              </w:rPr>
              <w:t xml:space="preserve">SSB </w:t>
            </w:r>
            <w:r w:rsidRPr="006D67CC">
              <w:rPr>
                <w:rFonts w:eastAsia="MS Mincho" w:cs="Times"/>
                <w:color w:val="000000"/>
                <w:lang w:eastAsia="ja-JP"/>
              </w:rPr>
              <w:sym w:font="Wingdings" w:char="F0E0"/>
            </w:r>
            <w:r w:rsidRPr="006D67CC">
              <w:rPr>
                <w:rFonts w:eastAsia="MS Mincho" w:cs="Times"/>
                <w:color w:val="000000"/>
                <w:lang w:eastAsia="ja-JP"/>
              </w:rPr>
              <w:t xml:space="preserve"> DMRS for PDCCH (before TRS is configured) w.r.t. [</w:t>
            </w:r>
            <w:r w:rsidRPr="006D67CC">
              <w:rPr>
                <w:rFonts w:eastAsia="MS Mincho" w:cs="Times"/>
                <w:bCs/>
                <w:color w:val="000000"/>
                <w:lang w:eastAsia="ja-JP"/>
              </w:rPr>
              <w:t>average delay, Doppler shift, delay spread, Doppler spread], spatial RX parameters</w:t>
            </w:r>
          </w:p>
          <w:p w:rsidR="006D67CC" w:rsidRPr="006D67CC" w:rsidRDefault="006D67CC" w:rsidP="006D67CC">
            <w:pPr>
              <w:numPr>
                <w:ilvl w:val="0"/>
                <w:numId w:val="44"/>
              </w:numPr>
              <w:overflowPunct/>
              <w:autoSpaceDE/>
              <w:autoSpaceDN/>
              <w:adjustRightInd/>
              <w:spacing w:after="0"/>
              <w:contextualSpacing/>
              <w:textAlignment w:val="auto"/>
              <w:rPr>
                <w:rFonts w:eastAsia="MS Mincho" w:cs="Times"/>
                <w:bCs/>
                <w:color w:val="000000"/>
                <w:lang w:eastAsia="ja-JP"/>
              </w:rPr>
            </w:pPr>
            <w:r w:rsidRPr="006D67CC">
              <w:rPr>
                <w:rFonts w:eastAsia="MS Mincho" w:cs="Times"/>
                <w:color w:val="000000"/>
                <w:lang w:eastAsia="ja-JP"/>
              </w:rPr>
              <w:t xml:space="preserve">SSB </w:t>
            </w:r>
            <w:r w:rsidRPr="006D67CC">
              <w:rPr>
                <w:rFonts w:eastAsia="MS Mincho" w:cs="Times"/>
                <w:color w:val="000000"/>
                <w:lang w:eastAsia="ja-JP"/>
              </w:rPr>
              <w:sym w:font="Wingdings" w:char="F0E0"/>
            </w:r>
            <w:r w:rsidRPr="006D67CC">
              <w:rPr>
                <w:rFonts w:eastAsia="MS Mincho" w:cs="Times"/>
                <w:color w:val="000000"/>
                <w:lang w:eastAsia="ja-JP"/>
              </w:rPr>
              <w:t xml:space="preserve"> DMRS for PDSCH w.r.t. [</w:t>
            </w:r>
            <w:r w:rsidRPr="006D67CC">
              <w:rPr>
                <w:rFonts w:eastAsia="MS Mincho" w:cs="Times"/>
                <w:bCs/>
                <w:color w:val="000000"/>
                <w:lang w:eastAsia="ja-JP"/>
              </w:rPr>
              <w:t>average delay, Doppler shift, delay spread, Doppler spread], spatial RX parameters</w:t>
            </w:r>
          </w:p>
          <w:p w:rsidR="006D67CC" w:rsidRPr="006D67CC" w:rsidRDefault="006D67CC" w:rsidP="006D67CC">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t xml:space="preserve">CSI-RS for BM </w:t>
            </w:r>
            <w:r w:rsidRPr="006D67CC">
              <w:rPr>
                <w:rFonts w:eastAsia="MS Mincho"/>
                <w:bCs/>
                <w:color w:val="000000"/>
                <w:lang w:eastAsia="ja-JP"/>
              </w:rPr>
              <w:sym w:font="Wingdings" w:char="F0E0"/>
            </w:r>
            <w:r w:rsidRPr="006D67CC">
              <w:rPr>
                <w:rFonts w:eastAsia="MS Mincho"/>
                <w:bCs/>
                <w:color w:val="000000"/>
                <w:lang w:eastAsia="ja-JP"/>
              </w:rPr>
              <w:t xml:space="preserve"> DMRS for PDCCH w.r.t. [average delay, Doppler shift, delay spread, Doppler spread], spatial RX parameters</w:t>
            </w:r>
          </w:p>
          <w:p w:rsidR="006D67CC" w:rsidRPr="006D67CC" w:rsidRDefault="006D67CC" w:rsidP="006D67CC">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t xml:space="preserve">CSI-RS for BM </w:t>
            </w:r>
            <w:r w:rsidRPr="006D67CC">
              <w:rPr>
                <w:rFonts w:eastAsia="MS Mincho"/>
                <w:bCs/>
                <w:color w:val="000000"/>
                <w:lang w:eastAsia="ja-JP"/>
              </w:rPr>
              <w:sym w:font="Wingdings" w:char="F0E0"/>
            </w:r>
            <w:r w:rsidRPr="006D67CC">
              <w:rPr>
                <w:rFonts w:eastAsia="MS Mincho"/>
                <w:bCs/>
                <w:color w:val="000000"/>
                <w:lang w:eastAsia="ja-JP"/>
              </w:rPr>
              <w:t xml:space="preserve"> DMRS for PDSCH w.r.t. [average delay, Doppler shift, delay spread, Doppler spread], spatial RX parameters</w:t>
            </w:r>
          </w:p>
          <w:p w:rsidR="006D67CC" w:rsidRDefault="006D67CC" w:rsidP="006D67CC">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lastRenderedPageBreak/>
              <w:t xml:space="preserve">CSI-RS for CSI </w:t>
            </w:r>
            <w:r w:rsidRPr="006D67CC">
              <w:rPr>
                <w:rFonts w:eastAsia="MS Mincho"/>
                <w:bCs/>
                <w:color w:val="000000"/>
                <w:lang w:eastAsia="ja-JP"/>
              </w:rPr>
              <w:sym w:font="Wingdings" w:char="F0E0"/>
            </w:r>
            <w:r w:rsidRPr="006D67CC">
              <w:rPr>
                <w:rFonts w:eastAsia="MS Mincho"/>
                <w:bCs/>
                <w:color w:val="000000"/>
                <w:lang w:eastAsia="ja-JP"/>
              </w:rPr>
              <w:t xml:space="preserve"> DMRS for PDSCH w.r.t. </w:t>
            </w:r>
            <w:bookmarkStart w:id="7" w:name="_Hlk495483523"/>
            <w:r w:rsidRPr="006D67CC">
              <w:rPr>
                <w:rFonts w:eastAsia="MS Mincho"/>
                <w:bCs/>
                <w:color w:val="000000"/>
                <w:lang w:eastAsia="ja-JP"/>
              </w:rPr>
              <w:t>average delay, Doppler shift, delay spread, Doppler spread, [spatial RX parameters</w:t>
            </w:r>
            <w:bookmarkEnd w:id="7"/>
            <w:r w:rsidRPr="006D67CC">
              <w:rPr>
                <w:rFonts w:eastAsia="MS Mincho"/>
                <w:bCs/>
                <w:color w:val="000000"/>
                <w:lang w:eastAsia="ja-JP"/>
              </w:rPr>
              <w:t>]</w:t>
            </w:r>
          </w:p>
          <w:p w:rsidR="006D67CC" w:rsidRPr="006D67CC" w:rsidRDefault="006D67CC" w:rsidP="00E36675">
            <w:pPr>
              <w:numPr>
                <w:ilvl w:val="0"/>
                <w:numId w:val="44"/>
              </w:numPr>
              <w:tabs>
                <w:tab w:val="left" w:pos="1701"/>
              </w:tabs>
              <w:overflowPunct/>
              <w:autoSpaceDE/>
              <w:autoSpaceDN/>
              <w:adjustRightInd/>
              <w:spacing w:after="0"/>
              <w:jc w:val="both"/>
              <w:textAlignment w:val="auto"/>
              <w:rPr>
                <w:bCs/>
              </w:rPr>
            </w:pPr>
            <w:r w:rsidRPr="00E36675">
              <w:rPr>
                <w:rFonts w:ascii="Times" w:eastAsia="MS Mincho" w:hAnsi="Times"/>
                <w:color w:val="000000"/>
                <w:szCs w:val="24"/>
                <w:lang w:eastAsia="ja-JP"/>
              </w:rPr>
              <w:t xml:space="preserve">CSI-RS for BM </w:t>
            </w:r>
            <w:r w:rsidRPr="00E36675">
              <w:rPr>
                <w:rFonts w:ascii="Times" w:eastAsia="MS Mincho" w:hAnsi="Times"/>
                <w:color w:val="000000"/>
                <w:szCs w:val="24"/>
                <w:lang w:eastAsia="ja-JP"/>
              </w:rPr>
              <w:sym w:font="Wingdings" w:char="F0E0"/>
            </w:r>
            <w:r w:rsidRPr="00E36675">
              <w:rPr>
                <w:rFonts w:ascii="Times" w:eastAsia="MS Mincho" w:hAnsi="Times"/>
                <w:color w:val="000000"/>
                <w:szCs w:val="24"/>
                <w:lang w:eastAsia="ja-JP"/>
              </w:rPr>
              <w:t xml:space="preserve"> CSI-RS for CSI w.r.t. spatial RX parameters</w:t>
            </w:r>
            <w:bookmarkEnd w:id="4"/>
          </w:p>
        </w:tc>
      </w:tr>
    </w:tbl>
    <w:p w:rsidR="006D67CC" w:rsidRDefault="006D67CC" w:rsidP="00A12B8F">
      <w:pPr>
        <w:spacing w:after="120"/>
        <w:jc w:val="both"/>
        <w:rPr>
          <w:bCs/>
        </w:rPr>
      </w:pPr>
    </w:p>
    <w:p w:rsidR="005F7267" w:rsidRDefault="005F7267" w:rsidP="005F7267">
      <w:pPr>
        <w:pStyle w:val="Heading1"/>
      </w:pPr>
      <w:r>
        <w:rPr>
          <w:color w:val="000000"/>
        </w:rPr>
        <w:t>2</w:t>
      </w:r>
      <w:r w:rsidRPr="00A51522">
        <w:rPr>
          <w:color w:val="000000"/>
        </w:rPr>
        <w:tab/>
      </w:r>
      <w:r w:rsidR="006D67CC">
        <w:t>Discussion</w:t>
      </w:r>
    </w:p>
    <w:p w:rsidR="006D67CC" w:rsidRDefault="007C2D69" w:rsidP="00E36675">
      <w:r>
        <w:t>Based on RAN1#90bis, TRS is support</w:t>
      </w:r>
      <w:r w:rsidR="00C8280F">
        <w:t>ed</w:t>
      </w:r>
      <w:r>
        <w:t xml:space="preserve"> </w:t>
      </w:r>
      <w:r w:rsidR="00C8280F">
        <w:t>also at</w:t>
      </w:r>
      <w:r>
        <w:t xml:space="preserve"> above 6 GHz. </w:t>
      </w:r>
      <w:r w:rsidR="0038138E">
        <w:t>Thus, above 6 GHz after RRC the following should hold</w:t>
      </w:r>
      <w:r w:rsidR="00EC5A8B">
        <w:t xml:space="preserve"> as well</w:t>
      </w:r>
      <w:r w:rsidR="0038138E">
        <w:t>:</w:t>
      </w:r>
    </w:p>
    <w:p w:rsidR="0038138E" w:rsidRPr="006D67CC" w:rsidRDefault="0038138E" w:rsidP="0038138E">
      <w:pPr>
        <w:numPr>
          <w:ilvl w:val="0"/>
          <w:numId w:val="44"/>
        </w:numPr>
        <w:tabs>
          <w:tab w:val="left" w:pos="1701"/>
        </w:tabs>
        <w:overflowPunct/>
        <w:autoSpaceDE/>
        <w:autoSpaceDN/>
        <w:adjustRightInd/>
        <w:spacing w:after="0"/>
        <w:jc w:val="both"/>
        <w:textAlignment w:val="auto"/>
        <w:rPr>
          <w:rFonts w:eastAsia="MS Mincho"/>
          <w:bCs/>
          <w:color w:val="000000"/>
          <w:lang w:eastAsia="ja-JP"/>
        </w:rPr>
      </w:pPr>
      <w:r w:rsidRPr="006D67CC">
        <w:rPr>
          <w:rFonts w:eastAsia="MS Mincho"/>
          <w:bCs/>
          <w:color w:val="000000"/>
          <w:lang w:eastAsia="ja-JP"/>
        </w:rPr>
        <w:t xml:space="preserve">SSB </w:t>
      </w:r>
      <w:r w:rsidRPr="006D67CC">
        <w:rPr>
          <w:rFonts w:eastAsia="MS Mincho"/>
          <w:bCs/>
          <w:color w:val="000000"/>
          <w:lang w:eastAsia="ja-JP"/>
        </w:rPr>
        <w:sym w:font="Wingdings" w:char="F0E0"/>
      </w:r>
      <w:r w:rsidRPr="006D67CC">
        <w:rPr>
          <w:rFonts w:eastAsia="MS Mincho"/>
          <w:bCs/>
          <w:color w:val="000000"/>
          <w:lang w:eastAsia="ja-JP"/>
        </w:rPr>
        <w:t xml:space="preserve"> </w:t>
      </w:r>
      <w:r>
        <w:rPr>
          <w:rFonts w:eastAsia="MS Mincho"/>
          <w:bCs/>
          <w:color w:val="000000"/>
          <w:lang w:eastAsia="ja-JP"/>
        </w:rPr>
        <w:t>TRS</w:t>
      </w:r>
      <w:r w:rsidRPr="006D67CC">
        <w:rPr>
          <w:rFonts w:eastAsia="MS Mincho"/>
          <w:bCs/>
          <w:color w:val="000000"/>
          <w:lang w:eastAsia="ja-JP"/>
        </w:rPr>
        <w:t xml:space="preserve"> w.r.t average delay, Doppler shift, spatial RX parameters</w:t>
      </w:r>
    </w:p>
    <w:p w:rsidR="00EC5A8B" w:rsidRDefault="00EC5A8B" w:rsidP="00E36675"/>
    <w:p w:rsidR="00EC5A8B" w:rsidRDefault="00EC5A8B" w:rsidP="00E36675">
      <w:r>
        <w:t xml:space="preserve">Furthermore, we propose also to confirm the working assumption for above 6 GHz. </w:t>
      </w:r>
    </w:p>
    <w:p w:rsidR="00EC5A8B" w:rsidRDefault="00EC5A8B" w:rsidP="00E36675">
      <w:pPr>
        <w:rPr>
          <w:b/>
          <w:i/>
        </w:rPr>
      </w:pPr>
      <w:bookmarkStart w:id="8" w:name="_Hlk498708388"/>
      <w:r>
        <w:rPr>
          <w:b/>
          <w:i/>
        </w:rPr>
        <w:t>Proposal: Confirm working assumption related to QCL associations above 6 GHz:</w:t>
      </w:r>
    </w:p>
    <w:p w:rsidR="00EC5A8B" w:rsidRPr="00E36675" w:rsidRDefault="00EC5A8B" w:rsidP="00E36675">
      <w:pPr>
        <w:tabs>
          <w:tab w:val="left" w:pos="1701"/>
        </w:tabs>
        <w:spacing w:after="0"/>
        <w:ind w:left="1985" w:hanging="1701"/>
        <w:jc w:val="both"/>
        <w:textAlignment w:val="auto"/>
        <w:rPr>
          <w:rFonts w:eastAsia="MS Mincho"/>
          <w:b/>
          <w:bCs/>
          <w:color w:val="000000"/>
          <w:lang w:eastAsia="ja-JP"/>
        </w:rPr>
      </w:pPr>
      <w:r w:rsidRPr="00E36675">
        <w:rPr>
          <w:rFonts w:eastAsia="MS Mincho"/>
          <w:b/>
          <w:bCs/>
          <w:color w:val="000000"/>
          <w:lang w:eastAsia="ja-JP"/>
        </w:rPr>
        <w:t>After RRC for above 6 GHz</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E36675">
        <w:rPr>
          <w:rFonts w:eastAsia="MS Mincho"/>
          <w:b/>
          <w:bCs/>
          <w:color w:val="000000"/>
          <w:lang w:eastAsia="ja-JP"/>
        </w:rPr>
        <w:t xml:space="preserve">SSB </w:t>
      </w:r>
      <w:r w:rsidRPr="00E36675">
        <w:rPr>
          <w:rFonts w:eastAsia="MS Mincho"/>
          <w:b/>
          <w:bCs/>
          <w:color w:val="000000"/>
          <w:lang w:eastAsia="ja-JP"/>
        </w:rPr>
        <w:sym w:font="Wingdings" w:char="F0E0"/>
      </w:r>
      <w:r w:rsidRPr="00E36675">
        <w:rPr>
          <w:rFonts w:eastAsia="MS Mincho"/>
          <w:b/>
          <w:bCs/>
          <w:color w:val="000000"/>
          <w:lang w:eastAsia="ja-JP"/>
        </w:rPr>
        <w:t xml:space="preserve"> [TRS - if is supported for above 6GHz] w.r.t average delay, Doppler shift, spatial RX parameters</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bookmarkStart w:id="9" w:name="_Hlk498707100"/>
      <w:r w:rsidRPr="00E36675">
        <w:rPr>
          <w:rFonts w:eastAsia="MS Mincho"/>
          <w:b/>
          <w:bCs/>
          <w:color w:val="000000"/>
          <w:lang w:eastAsia="ja-JP"/>
        </w:rPr>
        <w:t xml:space="preserve">SSB </w:t>
      </w:r>
      <w:r w:rsidRPr="00E36675">
        <w:rPr>
          <w:rFonts w:eastAsia="MS Mincho"/>
          <w:b/>
          <w:bCs/>
          <w:color w:val="000000"/>
          <w:lang w:eastAsia="ja-JP"/>
        </w:rPr>
        <w:sym w:font="Wingdings" w:char="F0E0"/>
      </w:r>
      <w:r w:rsidRPr="00E36675">
        <w:rPr>
          <w:rFonts w:eastAsia="MS Mincho"/>
          <w:b/>
          <w:bCs/>
          <w:color w:val="000000"/>
          <w:lang w:eastAsia="ja-JP"/>
        </w:rPr>
        <w:t xml:space="preserve"> CSI-RS for BM w.r.t. [average delay, Doppler shift], spatial RX parameters</w:t>
      </w:r>
    </w:p>
    <w:p w:rsidR="00EC5A8B" w:rsidRPr="00E36675" w:rsidRDefault="00EC5A8B" w:rsidP="00E36675">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E36675">
        <w:rPr>
          <w:rFonts w:eastAsia="MS Mincho" w:cs="Times"/>
          <w:b/>
          <w:color w:val="000000"/>
          <w:lang w:eastAsia="ja-JP"/>
        </w:rPr>
        <w:t xml:space="preserve">SSB </w:t>
      </w:r>
      <w:r w:rsidRPr="00E36675">
        <w:rPr>
          <w:rFonts w:eastAsia="MS Mincho" w:cs="Times"/>
          <w:b/>
          <w:color w:val="000000"/>
          <w:lang w:eastAsia="ja-JP"/>
        </w:rPr>
        <w:sym w:font="Wingdings" w:char="F0E0"/>
      </w:r>
      <w:r w:rsidRPr="00E36675">
        <w:rPr>
          <w:rFonts w:eastAsia="MS Mincho" w:cs="Times"/>
          <w:b/>
          <w:color w:val="000000"/>
          <w:lang w:eastAsia="ja-JP"/>
        </w:rPr>
        <w:t xml:space="preserve"> CSI-RS for CSI w.r.t. [</w:t>
      </w:r>
      <w:r w:rsidRPr="00E36675">
        <w:rPr>
          <w:rFonts w:eastAsia="MS Mincho" w:cs="Times"/>
          <w:b/>
          <w:bCs/>
          <w:color w:val="000000"/>
          <w:lang w:eastAsia="ja-JP"/>
        </w:rPr>
        <w:t>average delay, Doppler shift], spatial RX parameters</w:t>
      </w:r>
    </w:p>
    <w:p w:rsidR="00EC5A8B" w:rsidRPr="00E36675" w:rsidRDefault="00EC5A8B" w:rsidP="00E36675">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E36675">
        <w:rPr>
          <w:rFonts w:eastAsia="MS Mincho" w:cs="Times"/>
          <w:b/>
          <w:color w:val="000000"/>
          <w:lang w:eastAsia="ja-JP"/>
        </w:rPr>
        <w:t xml:space="preserve">SSB </w:t>
      </w:r>
      <w:r w:rsidRPr="00E36675">
        <w:rPr>
          <w:rFonts w:eastAsia="MS Mincho" w:cs="Times"/>
          <w:b/>
          <w:color w:val="000000"/>
          <w:lang w:eastAsia="ja-JP"/>
        </w:rPr>
        <w:sym w:font="Wingdings" w:char="F0E0"/>
      </w:r>
      <w:r w:rsidRPr="00E36675">
        <w:rPr>
          <w:rFonts w:eastAsia="MS Mincho" w:cs="Times"/>
          <w:b/>
          <w:color w:val="000000"/>
          <w:lang w:eastAsia="ja-JP"/>
        </w:rPr>
        <w:t xml:space="preserve"> DMRS for PDCCH (before TRS is configured) w.r.t. [</w:t>
      </w:r>
      <w:r w:rsidRPr="00E36675">
        <w:rPr>
          <w:rFonts w:eastAsia="MS Mincho" w:cs="Times"/>
          <w:b/>
          <w:bCs/>
          <w:color w:val="000000"/>
          <w:lang w:eastAsia="ja-JP"/>
        </w:rPr>
        <w:t>average delay, Doppler shift, delay spread, Doppler spread], spatial RX parameters</w:t>
      </w:r>
    </w:p>
    <w:p w:rsidR="00EC5A8B" w:rsidRPr="00E36675" w:rsidRDefault="00EC5A8B" w:rsidP="00E36675">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E36675">
        <w:rPr>
          <w:rFonts w:eastAsia="MS Mincho" w:cs="Times"/>
          <w:b/>
          <w:color w:val="000000"/>
          <w:lang w:eastAsia="ja-JP"/>
        </w:rPr>
        <w:t xml:space="preserve">SSB </w:t>
      </w:r>
      <w:r w:rsidRPr="00E36675">
        <w:rPr>
          <w:rFonts w:eastAsia="MS Mincho" w:cs="Times"/>
          <w:b/>
          <w:color w:val="000000"/>
          <w:lang w:eastAsia="ja-JP"/>
        </w:rPr>
        <w:sym w:font="Wingdings" w:char="F0E0"/>
      </w:r>
      <w:r w:rsidRPr="00E36675">
        <w:rPr>
          <w:rFonts w:eastAsia="MS Mincho" w:cs="Times"/>
          <w:b/>
          <w:color w:val="000000"/>
          <w:lang w:eastAsia="ja-JP"/>
        </w:rPr>
        <w:t xml:space="preserve"> DMRS for PDSCH w.r.t. [</w:t>
      </w:r>
      <w:r w:rsidRPr="00E36675">
        <w:rPr>
          <w:rFonts w:eastAsia="MS Mincho" w:cs="Times"/>
          <w:b/>
          <w:bCs/>
          <w:color w:val="000000"/>
          <w:lang w:eastAsia="ja-JP"/>
        </w:rPr>
        <w:t>average delay, Doppler shift, delay spread, Doppler spread], spatial RX parameters</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E36675">
        <w:rPr>
          <w:rFonts w:eastAsia="MS Mincho"/>
          <w:b/>
          <w:bCs/>
          <w:color w:val="000000"/>
          <w:lang w:eastAsia="ja-JP"/>
        </w:rPr>
        <w:t xml:space="preserve">CSI-RS for BM </w:t>
      </w:r>
      <w:r w:rsidRPr="00E36675">
        <w:rPr>
          <w:rFonts w:eastAsia="MS Mincho"/>
          <w:b/>
          <w:bCs/>
          <w:color w:val="000000"/>
          <w:lang w:eastAsia="ja-JP"/>
        </w:rPr>
        <w:sym w:font="Wingdings" w:char="F0E0"/>
      </w:r>
      <w:r w:rsidRPr="00E36675">
        <w:rPr>
          <w:rFonts w:eastAsia="MS Mincho"/>
          <w:b/>
          <w:bCs/>
          <w:color w:val="000000"/>
          <w:lang w:eastAsia="ja-JP"/>
        </w:rPr>
        <w:t xml:space="preserve"> DMRS for PDCCH w.r.t. [average delay, Doppler shift, delay spread, Doppler spread], spatial RX parameters</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E36675">
        <w:rPr>
          <w:rFonts w:eastAsia="MS Mincho"/>
          <w:b/>
          <w:bCs/>
          <w:color w:val="000000"/>
          <w:lang w:eastAsia="ja-JP"/>
        </w:rPr>
        <w:t xml:space="preserve">CSI-RS for BM </w:t>
      </w:r>
      <w:r w:rsidRPr="00E36675">
        <w:rPr>
          <w:rFonts w:eastAsia="MS Mincho"/>
          <w:b/>
          <w:bCs/>
          <w:color w:val="000000"/>
          <w:lang w:eastAsia="ja-JP"/>
        </w:rPr>
        <w:sym w:font="Wingdings" w:char="F0E0"/>
      </w:r>
      <w:r w:rsidRPr="00E36675">
        <w:rPr>
          <w:rFonts w:eastAsia="MS Mincho"/>
          <w:b/>
          <w:bCs/>
          <w:color w:val="000000"/>
          <w:lang w:eastAsia="ja-JP"/>
        </w:rPr>
        <w:t xml:space="preserve"> DMRS for PDSCH w.r.t. [average delay, Doppler shift, delay spread, Doppler spread], spatial RX parameters</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E36675">
        <w:rPr>
          <w:rFonts w:eastAsia="MS Mincho"/>
          <w:b/>
          <w:bCs/>
          <w:color w:val="000000"/>
          <w:lang w:eastAsia="ja-JP"/>
        </w:rPr>
        <w:t xml:space="preserve">CSI-RS for CSI </w:t>
      </w:r>
      <w:r w:rsidRPr="00E36675">
        <w:rPr>
          <w:rFonts w:eastAsia="MS Mincho"/>
          <w:b/>
          <w:bCs/>
          <w:color w:val="000000"/>
          <w:lang w:eastAsia="ja-JP"/>
        </w:rPr>
        <w:sym w:font="Wingdings" w:char="F0E0"/>
      </w:r>
      <w:r w:rsidRPr="00E36675">
        <w:rPr>
          <w:rFonts w:eastAsia="MS Mincho"/>
          <w:b/>
          <w:bCs/>
          <w:color w:val="000000"/>
          <w:lang w:eastAsia="ja-JP"/>
        </w:rPr>
        <w:t xml:space="preserve"> DMRS for PDSCH w.r.t. average delay, Doppler shift, delay spread, Doppler spread, [spatial RX parameters]</w:t>
      </w:r>
    </w:p>
    <w:p w:rsidR="00EC5A8B" w:rsidRPr="00E36675" w:rsidRDefault="00EC5A8B" w:rsidP="00E36675">
      <w:pPr>
        <w:numPr>
          <w:ilvl w:val="0"/>
          <w:numId w:val="44"/>
        </w:numPr>
        <w:tabs>
          <w:tab w:val="left" w:pos="1701"/>
        </w:tabs>
        <w:overflowPunct/>
        <w:autoSpaceDE/>
        <w:autoSpaceDN/>
        <w:adjustRightInd/>
        <w:spacing w:after="0"/>
        <w:ind w:left="1004"/>
        <w:jc w:val="both"/>
        <w:textAlignment w:val="auto"/>
        <w:rPr>
          <w:b/>
          <w:i/>
        </w:rPr>
      </w:pPr>
      <w:r w:rsidRPr="00E36675">
        <w:rPr>
          <w:rFonts w:ascii="Times" w:eastAsia="MS Mincho" w:hAnsi="Times"/>
          <w:b/>
          <w:color w:val="000000"/>
          <w:szCs w:val="24"/>
          <w:lang w:eastAsia="ja-JP"/>
        </w:rPr>
        <w:t xml:space="preserve">CSI-RS for BM </w:t>
      </w:r>
      <w:r w:rsidRPr="00E36675">
        <w:rPr>
          <w:rFonts w:ascii="Times" w:eastAsia="MS Mincho" w:hAnsi="Times"/>
          <w:b/>
          <w:color w:val="000000"/>
          <w:szCs w:val="24"/>
          <w:lang w:eastAsia="ja-JP"/>
        </w:rPr>
        <w:sym w:font="Wingdings" w:char="F0E0"/>
      </w:r>
      <w:r w:rsidRPr="00E36675">
        <w:rPr>
          <w:rFonts w:ascii="Times" w:eastAsia="MS Mincho" w:hAnsi="Times"/>
          <w:b/>
          <w:color w:val="000000"/>
          <w:szCs w:val="24"/>
          <w:lang w:eastAsia="ja-JP"/>
        </w:rPr>
        <w:t xml:space="preserve"> CSI-RS for CSI w.r.t. spatial RX parameters</w:t>
      </w:r>
      <w:bookmarkEnd w:id="8"/>
      <w:bookmarkEnd w:id="9"/>
    </w:p>
    <w:p w:rsidR="00C8280F" w:rsidRDefault="00C8280F" w:rsidP="00E36675"/>
    <w:p w:rsidR="00EC5A8B" w:rsidRDefault="00A759FC" w:rsidP="00EC5A8B">
      <w:pPr>
        <w:spacing w:after="0"/>
        <w:jc w:val="both"/>
        <w:rPr>
          <w:lang w:val="en-US" w:eastAsia="x-none"/>
        </w:rPr>
      </w:pPr>
      <w:r>
        <w:t>Given the current working assumption proposed to be confirmed above, then</w:t>
      </w:r>
      <w:r w:rsidR="00EC5A8B">
        <w:t xml:space="preserve"> it’s about </w:t>
      </w:r>
      <w:r>
        <w:t xml:space="preserve">to decide </w:t>
      </w:r>
      <w:r w:rsidR="00EC5A8B">
        <w:t xml:space="preserve">which parameters are supported in each association between </w:t>
      </w:r>
      <w:r>
        <w:t xml:space="preserve">a </w:t>
      </w:r>
      <w:r w:rsidR="00EC5A8B">
        <w:t xml:space="preserve">source and target RS. At above 6 GHz, different beamwidths may be used for SSBs than for CSI-RSs for BM and CSI-RSs for CSI. </w:t>
      </w:r>
      <w:r w:rsidR="00EC5A8B">
        <w:rPr>
          <w:lang w:val="en-US" w:eastAsia="x-none"/>
        </w:rPr>
        <w:t xml:space="preserve">Beamforming effectively reduces the effective delay spread of a radio channel when angular spread at the node performing spatial domain filtering is large. Thus, the impact due to beamforming is different in non-line-of-sight (NLoS) and line-of-sight (LOS) channels with strong dominant component (large K). I.e. in LOS channel applying narrow beams at both ends may not reduce the effective delay spread compared to using widebeams whereas in rich scattering NLoS channel the narrow beam utilization at both ends may significantly reduce the effective delay spread. Thus, it can be noted that in general it may not hold that widebeam RS and narrow beam RS would be able to be QCLed with respect to delay spread. </w:t>
      </w:r>
    </w:p>
    <w:p w:rsidR="002A3341" w:rsidRDefault="002A3341" w:rsidP="00EC5A8B">
      <w:pPr>
        <w:spacing w:after="0"/>
        <w:jc w:val="both"/>
        <w:rPr>
          <w:lang w:val="en-US" w:eastAsia="x-none"/>
        </w:rPr>
      </w:pPr>
    </w:p>
    <w:p w:rsidR="00EC5A8B" w:rsidRDefault="00EC5A8B" w:rsidP="00EC5A8B">
      <w:pPr>
        <w:spacing w:after="0"/>
        <w:jc w:val="both"/>
        <w:rPr>
          <w:lang w:val="en-US" w:eastAsia="x-none"/>
        </w:rPr>
      </w:pPr>
      <w:r>
        <w:rPr>
          <w:lang w:val="en-US" w:eastAsia="x-none"/>
        </w:rPr>
        <w:t>In general, similar applies to doppler spread: reduction in angular spread due to beamforming reduces also doppler spread. Thus, we consider wi</w:t>
      </w:r>
      <w:r w:rsidRPr="00D95B29">
        <w:rPr>
          <w:lang w:val="en-US" w:eastAsia="x-none"/>
        </w:rPr>
        <w:t>debeam RS and narrow beam RS cannot be tightly QCL associated with respect to delay spread and doppler spread.</w:t>
      </w:r>
      <w:r>
        <w:rPr>
          <w:lang w:val="en-US" w:eastAsia="x-none"/>
        </w:rPr>
        <w:t xml:space="preserve"> As a consequence, average delay and doppler shift estimation results could also be different when measured from widebeam RS and narrow beam RS. </w:t>
      </w:r>
    </w:p>
    <w:p w:rsidR="00EC5A8B" w:rsidRDefault="00EC5A8B" w:rsidP="00EC5A8B">
      <w:pPr>
        <w:spacing w:after="0"/>
        <w:jc w:val="both"/>
        <w:rPr>
          <w:lang w:val="en-US" w:eastAsia="x-none"/>
        </w:rPr>
      </w:pPr>
    </w:p>
    <w:p w:rsidR="00EC5A8B" w:rsidRDefault="00EC5A8B" w:rsidP="00E36675">
      <w:pPr>
        <w:rPr>
          <w:b/>
          <w:i/>
          <w:lang w:val="en-US" w:eastAsia="x-none"/>
        </w:rPr>
      </w:pPr>
      <w:r>
        <w:rPr>
          <w:b/>
          <w:i/>
          <w:lang w:val="en-US" w:eastAsia="x-none"/>
        </w:rPr>
        <w:t xml:space="preserve">Observation: Widebeam RS and narrow beam RS cannot be tightly QCL associated with respect to </w:t>
      </w:r>
      <w:r w:rsidR="002A3341">
        <w:rPr>
          <w:b/>
          <w:i/>
          <w:lang w:val="en-US" w:eastAsia="x-none"/>
        </w:rPr>
        <w:t xml:space="preserve">average delay, </w:t>
      </w:r>
      <w:r>
        <w:rPr>
          <w:b/>
          <w:i/>
          <w:lang w:val="en-US" w:eastAsia="x-none"/>
        </w:rPr>
        <w:t>delay spread and doppler spread.</w:t>
      </w:r>
    </w:p>
    <w:p w:rsidR="00A759FC" w:rsidRDefault="00A759FC" w:rsidP="00E36675">
      <w:pPr>
        <w:rPr>
          <w:lang w:val="en-US" w:eastAsia="x-none"/>
        </w:rPr>
      </w:pPr>
      <w:r>
        <w:rPr>
          <w:lang w:val="en-US" w:eastAsia="x-none"/>
        </w:rPr>
        <w:t xml:space="preserve">Given above and that it’s not </w:t>
      </w:r>
      <w:r w:rsidR="006E6112">
        <w:rPr>
          <w:lang w:val="en-US" w:eastAsia="x-none"/>
        </w:rPr>
        <w:t xml:space="preserve">currently </w:t>
      </w:r>
      <w:r>
        <w:rPr>
          <w:lang w:val="en-US" w:eastAsia="x-none"/>
        </w:rPr>
        <w:t>clear whether e.g. all RSs defined as source RSs in the working assumption can be used for doppler estimation except TRS</w:t>
      </w:r>
      <w:r w:rsidR="006E6112">
        <w:rPr>
          <w:lang w:val="en-US" w:eastAsia="x-none"/>
        </w:rPr>
        <w:t>,</w:t>
      </w:r>
      <w:r>
        <w:rPr>
          <w:lang w:val="en-US" w:eastAsia="x-none"/>
        </w:rPr>
        <w:t xml:space="preserve"> it would be feasible to define multiple types for the association </w:t>
      </w:r>
      <w:r w:rsidR="006E6112">
        <w:rPr>
          <w:lang w:val="en-US" w:eastAsia="x-none"/>
        </w:rPr>
        <w:t xml:space="preserve">that can be then configured between source RS and target RS </w:t>
      </w:r>
      <w:r>
        <w:rPr>
          <w:lang w:val="en-US" w:eastAsia="x-none"/>
        </w:rPr>
        <w:t>e.g. as follows:</w:t>
      </w:r>
    </w:p>
    <w:p w:rsidR="00A759FC" w:rsidRDefault="00A759FC" w:rsidP="00E36675">
      <w:pPr>
        <w:pStyle w:val="ListParagraph"/>
        <w:numPr>
          <w:ilvl w:val="0"/>
          <w:numId w:val="47"/>
        </w:numPr>
        <w:rPr>
          <w:sz w:val="20"/>
          <w:lang w:val="en-US" w:eastAsia="x-none"/>
        </w:rPr>
      </w:pPr>
      <w:bookmarkStart w:id="10" w:name="_Hlk498708240"/>
      <w:r w:rsidRPr="00E36675">
        <w:rPr>
          <w:sz w:val="20"/>
          <w:lang w:val="en-US" w:eastAsia="x-none"/>
        </w:rPr>
        <w:t>Type</w:t>
      </w:r>
      <w:r>
        <w:rPr>
          <w:sz w:val="20"/>
          <w:lang w:val="en-US" w:eastAsia="x-none"/>
        </w:rPr>
        <w:t xml:space="preserve"> A: </w:t>
      </w:r>
      <w:r w:rsidRPr="00A759FC">
        <w:rPr>
          <w:sz w:val="20"/>
          <w:lang w:val="en-US" w:eastAsia="x-none"/>
        </w:rPr>
        <w:t>average delay, Doppler shif</w:t>
      </w:r>
      <w:r>
        <w:rPr>
          <w:sz w:val="20"/>
          <w:lang w:val="en-US" w:eastAsia="x-none"/>
        </w:rPr>
        <w:t>t, delay spread, Doppler spread</w:t>
      </w:r>
      <w:r w:rsidRPr="00A759FC">
        <w:rPr>
          <w:sz w:val="20"/>
          <w:lang w:val="en-US" w:eastAsia="x-none"/>
        </w:rPr>
        <w:t>, spatial RX parameters</w:t>
      </w:r>
    </w:p>
    <w:p w:rsidR="00A759FC" w:rsidRDefault="00A759FC" w:rsidP="00E36675">
      <w:pPr>
        <w:pStyle w:val="ListParagraph"/>
        <w:numPr>
          <w:ilvl w:val="1"/>
          <w:numId w:val="47"/>
        </w:numPr>
        <w:rPr>
          <w:sz w:val="20"/>
          <w:lang w:val="en-US" w:eastAsia="x-none"/>
        </w:rPr>
      </w:pPr>
      <w:r>
        <w:rPr>
          <w:sz w:val="20"/>
          <w:lang w:val="en-US" w:eastAsia="x-none"/>
        </w:rPr>
        <w:t>This could be applied at least for TRS as a source RS and for the case when target RS is transmitted using the same beam</w:t>
      </w:r>
      <w:r w:rsidR="006E6112">
        <w:rPr>
          <w:sz w:val="20"/>
          <w:lang w:val="en-US" w:eastAsia="x-none"/>
        </w:rPr>
        <w:t xml:space="preserve"> (“direction”, beamwidth)</w:t>
      </w:r>
      <w:r>
        <w:rPr>
          <w:sz w:val="20"/>
          <w:lang w:val="en-US" w:eastAsia="x-none"/>
        </w:rPr>
        <w:t xml:space="preserve"> as the source TRS</w:t>
      </w:r>
    </w:p>
    <w:p w:rsidR="00A759FC" w:rsidRDefault="00A759FC" w:rsidP="00E36675">
      <w:pPr>
        <w:pStyle w:val="ListParagraph"/>
        <w:numPr>
          <w:ilvl w:val="0"/>
          <w:numId w:val="47"/>
        </w:numPr>
        <w:rPr>
          <w:sz w:val="20"/>
          <w:lang w:val="en-US" w:eastAsia="x-none"/>
        </w:rPr>
      </w:pPr>
      <w:r>
        <w:rPr>
          <w:sz w:val="20"/>
          <w:lang w:val="en-US" w:eastAsia="x-none"/>
        </w:rPr>
        <w:t>Type B: average delay, delay spread, spatial RX parameters</w:t>
      </w:r>
    </w:p>
    <w:p w:rsidR="00A759FC" w:rsidRDefault="00A759FC" w:rsidP="00E36675">
      <w:pPr>
        <w:pStyle w:val="ListParagraph"/>
        <w:numPr>
          <w:ilvl w:val="1"/>
          <w:numId w:val="47"/>
        </w:numPr>
        <w:rPr>
          <w:sz w:val="20"/>
          <w:lang w:val="en-US" w:eastAsia="x-none"/>
        </w:rPr>
      </w:pPr>
      <w:r>
        <w:rPr>
          <w:sz w:val="20"/>
          <w:lang w:val="en-US" w:eastAsia="x-none"/>
        </w:rPr>
        <w:lastRenderedPageBreak/>
        <w:t xml:space="preserve">This could be applied between a source RS like CSI-RS and </w:t>
      </w:r>
      <w:r w:rsidR="006E6112">
        <w:rPr>
          <w:sz w:val="20"/>
          <w:lang w:val="en-US" w:eastAsia="x-none"/>
        </w:rPr>
        <w:t>DMRS when DMRS is transmitted using the same beam (“direction”, beamwidth) as the source CSI-RS</w:t>
      </w:r>
    </w:p>
    <w:p w:rsidR="00A759FC" w:rsidRDefault="006E6112" w:rsidP="00E36675">
      <w:pPr>
        <w:pStyle w:val="ListParagraph"/>
        <w:numPr>
          <w:ilvl w:val="0"/>
          <w:numId w:val="47"/>
        </w:numPr>
        <w:rPr>
          <w:sz w:val="20"/>
          <w:lang w:val="en-US" w:eastAsia="x-none"/>
        </w:rPr>
      </w:pPr>
      <w:r>
        <w:rPr>
          <w:sz w:val="20"/>
          <w:lang w:val="en-US" w:eastAsia="x-none"/>
        </w:rPr>
        <w:t>Type C: spatial RX parameters</w:t>
      </w:r>
      <w:bookmarkEnd w:id="10"/>
    </w:p>
    <w:p w:rsidR="006E6112" w:rsidRDefault="006E6112" w:rsidP="00E36675">
      <w:pPr>
        <w:pStyle w:val="ListParagraph"/>
        <w:numPr>
          <w:ilvl w:val="1"/>
          <w:numId w:val="47"/>
        </w:numPr>
        <w:rPr>
          <w:sz w:val="20"/>
          <w:lang w:val="en-US" w:eastAsia="x-none"/>
        </w:rPr>
      </w:pPr>
      <w:r>
        <w:rPr>
          <w:sz w:val="20"/>
          <w:lang w:val="en-US" w:eastAsia="x-none"/>
        </w:rPr>
        <w:t>This could be applied between a source RS like SSB and target RS like CSI-RS when the same beam (“direction”, beamwidth) is used for both or when CSI-RS is transmitted using narrow beam overlapping partially in spatial domain the beam used to transmit CSI-RS</w:t>
      </w:r>
    </w:p>
    <w:p w:rsidR="006E6112" w:rsidRPr="00E36675" w:rsidRDefault="006E6112" w:rsidP="00E36675">
      <w:pPr>
        <w:pStyle w:val="ListParagraph"/>
        <w:ind w:left="1440"/>
        <w:rPr>
          <w:sz w:val="20"/>
          <w:lang w:val="en-US" w:eastAsia="x-none"/>
        </w:rPr>
      </w:pPr>
    </w:p>
    <w:p w:rsidR="002A3341" w:rsidRDefault="002A3341" w:rsidP="00E36675">
      <w:pPr>
        <w:rPr>
          <w:b/>
          <w:i/>
          <w:lang w:val="en-US" w:eastAsia="x-none"/>
        </w:rPr>
      </w:pPr>
      <w:r>
        <w:rPr>
          <w:b/>
          <w:i/>
          <w:lang w:val="en-US" w:eastAsia="x-none"/>
        </w:rPr>
        <w:t xml:space="preserve">Proposal: Define multiple </w:t>
      </w:r>
      <w:r w:rsidR="006E6112">
        <w:rPr>
          <w:b/>
          <w:i/>
          <w:lang w:val="en-US" w:eastAsia="x-none"/>
        </w:rPr>
        <w:t xml:space="preserve">QCL </w:t>
      </w:r>
      <w:r>
        <w:rPr>
          <w:b/>
          <w:i/>
          <w:lang w:val="en-US" w:eastAsia="x-none"/>
        </w:rPr>
        <w:t>parameter group</w:t>
      </w:r>
      <w:r w:rsidR="006E6112">
        <w:rPr>
          <w:b/>
          <w:i/>
          <w:lang w:val="en-US" w:eastAsia="x-none"/>
        </w:rPr>
        <w:t xml:space="preserve">s </w:t>
      </w:r>
      <w:r w:rsidR="007A7809">
        <w:rPr>
          <w:b/>
          <w:i/>
          <w:lang w:val="en-US" w:eastAsia="x-none"/>
        </w:rPr>
        <w:t>that can be configured between</w:t>
      </w:r>
      <w:r w:rsidR="006E6112">
        <w:rPr>
          <w:b/>
          <w:i/>
          <w:lang w:val="en-US" w:eastAsia="x-none"/>
        </w:rPr>
        <w:t xml:space="preserve"> source RS and target RS at above 6 GHz:</w:t>
      </w:r>
    </w:p>
    <w:p w:rsidR="006E6112" w:rsidRPr="00E36675" w:rsidRDefault="006E6112" w:rsidP="006E6112">
      <w:pPr>
        <w:pStyle w:val="ListParagraph"/>
        <w:numPr>
          <w:ilvl w:val="0"/>
          <w:numId w:val="46"/>
        </w:numPr>
        <w:rPr>
          <w:b/>
          <w:i/>
          <w:sz w:val="20"/>
          <w:lang w:val="en-US"/>
        </w:rPr>
      </w:pPr>
      <w:r w:rsidRPr="00E36675">
        <w:rPr>
          <w:b/>
          <w:i/>
          <w:sz w:val="20"/>
          <w:lang w:val="en-US"/>
        </w:rPr>
        <w:t>Type A: average delay, Doppler shift, delay spread, Doppler spread, spatial RX parameters</w:t>
      </w:r>
    </w:p>
    <w:p w:rsidR="006E6112" w:rsidRDefault="006E6112" w:rsidP="006E6112">
      <w:pPr>
        <w:pStyle w:val="ListParagraph"/>
        <w:numPr>
          <w:ilvl w:val="0"/>
          <w:numId w:val="46"/>
        </w:numPr>
        <w:rPr>
          <w:b/>
          <w:i/>
          <w:sz w:val="20"/>
          <w:lang w:val="en-US"/>
        </w:rPr>
      </w:pPr>
      <w:r w:rsidRPr="00E36675">
        <w:rPr>
          <w:b/>
          <w:i/>
          <w:sz w:val="20"/>
          <w:lang w:val="en-US"/>
        </w:rPr>
        <w:t>Type B: average delay, delay spread, spatial RX parameters</w:t>
      </w:r>
    </w:p>
    <w:p w:rsidR="006E6112" w:rsidRDefault="006E6112" w:rsidP="006E6112">
      <w:pPr>
        <w:pStyle w:val="ListParagraph"/>
        <w:numPr>
          <w:ilvl w:val="0"/>
          <w:numId w:val="46"/>
        </w:numPr>
        <w:rPr>
          <w:b/>
          <w:i/>
          <w:sz w:val="20"/>
          <w:lang w:val="en-US"/>
        </w:rPr>
      </w:pPr>
      <w:r>
        <w:rPr>
          <w:b/>
          <w:i/>
          <w:sz w:val="20"/>
          <w:lang w:val="en-US"/>
        </w:rPr>
        <w:t>Type C: spatial RX parameters</w:t>
      </w:r>
    </w:p>
    <w:p w:rsidR="005F31E1" w:rsidRDefault="005F31E1" w:rsidP="00E36675">
      <w:pPr>
        <w:pStyle w:val="ListParagraph"/>
        <w:rPr>
          <w:lang w:val="en-US"/>
        </w:rPr>
      </w:pPr>
    </w:p>
    <w:p w:rsidR="0034111C" w:rsidRDefault="00E36675">
      <w:pPr>
        <w:pStyle w:val="Heading1"/>
        <w:rPr>
          <w:color w:val="000000"/>
        </w:rPr>
      </w:pPr>
      <w:r>
        <w:rPr>
          <w:color w:val="000000"/>
        </w:rPr>
        <w:t>3</w:t>
      </w:r>
      <w:bookmarkStart w:id="11" w:name="_GoBack"/>
      <w:bookmarkEnd w:id="11"/>
      <w:r w:rsidR="0034111C" w:rsidRPr="00A51522">
        <w:rPr>
          <w:color w:val="000000"/>
        </w:rPr>
        <w:tab/>
      </w:r>
      <w:r w:rsidR="00EE7FA7" w:rsidRPr="00A51522">
        <w:rPr>
          <w:color w:val="000000"/>
        </w:rPr>
        <w:t>Conclusion</w:t>
      </w:r>
    </w:p>
    <w:p w:rsidR="006E6112" w:rsidRDefault="00D50246">
      <w:r>
        <w:t xml:space="preserve">This contribution discussed about </w:t>
      </w:r>
      <w:r w:rsidR="00DC5A1C">
        <w:t>remaining details on QCL</w:t>
      </w:r>
      <w:r>
        <w:t xml:space="preserve">. Based on discussion the following </w:t>
      </w:r>
      <w:r w:rsidR="006E6112">
        <w:t xml:space="preserve">proposals and observations are made: </w:t>
      </w:r>
    </w:p>
    <w:p w:rsidR="006E6112" w:rsidRDefault="006E6112" w:rsidP="006E6112">
      <w:pPr>
        <w:rPr>
          <w:b/>
          <w:i/>
        </w:rPr>
      </w:pPr>
      <w:r>
        <w:rPr>
          <w:b/>
          <w:i/>
        </w:rPr>
        <w:t>Proposal: Confirm working assumption related to QCL associations above 6 GHz:</w:t>
      </w:r>
    </w:p>
    <w:p w:rsidR="006E6112" w:rsidRPr="008410CB" w:rsidRDefault="006E6112" w:rsidP="006E6112">
      <w:pPr>
        <w:tabs>
          <w:tab w:val="left" w:pos="1701"/>
        </w:tabs>
        <w:spacing w:after="0"/>
        <w:ind w:left="1985" w:hanging="1701"/>
        <w:jc w:val="both"/>
        <w:textAlignment w:val="auto"/>
        <w:rPr>
          <w:rFonts w:eastAsia="MS Mincho"/>
          <w:b/>
          <w:bCs/>
          <w:color w:val="000000"/>
          <w:lang w:eastAsia="ja-JP"/>
        </w:rPr>
      </w:pPr>
      <w:r w:rsidRPr="008410CB">
        <w:rPr>
          <w:rFonts w:eastAsia="MS Mincho"/>
          <w:b/>
          <w:bCs/>
          <w:color w:val="000000"/>
          <w:lang w:eastAsia="ja-JP"/>
        </w:rPr>
        <w:t>After RRC for above 6 GHz</w:t>
      </w:r>
    </w:p>
    <w:p w:rsidR="006E6112" w:rsidRPr="008410CB" w:rsidRDefault="006E6112" w:rsidP="006E6112">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8410CB">
        <w:rPr>
          <w:rFonts w:eastAsia="MS Mincho"/>
          <w:b/>
          <w:bCs/>
          <w:color w:val="000000"/>
          <w:lang w:eastAsia="ja-JP"/>
        </w:rPr>
        <w:t xml:space="preserve">SSB </w:t>
      </w:r>
      <w:r w:rsidRPr="008410CB">
        <w:rPr>
          <w:rFonts w:eastAsia="MS Mincho"/>
          <w:b/>
          <w:bCs/>
          <w:color w:val="000000"/>
          <w:lang w:eastAsia="ja-JP"/>
        </w:rPr>
        <w:sym w:font="Wingdings" w:char="F0E0"/>
      </w:r>
      <w:r w:rsidRPr="008410CB">
        <w:rPr>
          <w:rFonts w:eastAsia="MS Mincho"/>
          <w:b/>
          <w:bCs/>
          <w:color w:val="000000"/>
          <w:lang w:eastAsia="ja-JP"/>
        </w:rPr>
        <w:t xml:space="preserve"> [TRS - if is supported for above 6GHz] w.r.t average delay, Doppler shift, spatial RX parameters</w:t>
      </w:r>
    </w:p>
    <w:p w:rsidR="006E6112" w:rsidRPr="008410CB" w:rsidRDefault="006E6112" w:rsidP="006E6112">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8410CB">
        <w:rPr>
          <w:rFonts w:eastAsia="MS Mincho"/>
          <w:b/>
          <w:bCs/>
          <w:color w:val="000000"/>
          <w:lang w:eastAsia="ja-JP"/>
        </w:rPr>
        <w:t xml:space="preserve">SSB </w:t>
      </w:r>
      <w:r w:rsidRPr="008410CB">
        <w:rPr>
          <w:rFonts w:eastAsia="MS Mincho"/>
          <w:b/>
          <w:bCs/>
          <w:color w:val="000000"/>
          <w:lang w:eastAsia="ja-JP"/>
        </w:rPr>
        <w:sym w:font="Wingdings" w:char="F0E0"/>
      </w:r>
      <w:r w:rsidRPr="008410CB">
        <w:rPr>
          <w:rFonts w:eastAsia="MS Mincho"/>
          <w:b/>
          <w:bCs/>
          <w:color w:val="000000"/>
          <w:lang w:eastAsia="ja-JP"/>
        </w:rPr>
        <w:t xml:space="preserve"> CSI-RS for BM w.r.t. [average delay, Doppler shift], spatial RX parameters</w:t>
      </w:r>
    </w:p>
    <w:p w:rsidR="006E6112" w:rsidRPr="008410CB" w:rsidRDefault="006E6112" w:rsidP="006E6112">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8410CB">
        <w:rPr>
          <w:rFonts w:eastAsia="MS Mincho" w:cs="Times"/>
          <w:b/>
          <w:color w:val="000000"/>
          <w:lang w:eastAsia="ja-JP"/>
        </w:rPr>
        <w:t xml:space="preserve">SSB </w:t>
      </w:r>
      <w:r w:rsidRPr="008410CB">
        <w:rPr>
          <w:rFonts w:eastAsia="MS Mincho" w:cs="Times"/>
          <w:b/>
          <w:color w:val="000000"/>
          <w:lang w:eastAsia="ja-JP"/>
        </w:rPr>
        <w:sym w:font="Wingdings" w:char="F0E0"/>
      </w:r>
      <w:r w:rsidRPr="008410CB">
        <w:rPr>
          <w:rFonts w:eastAsia="MS Mincho" w:cs="Times"/>
          <w:b/>
          <w:color w:val="000000"/>
          <w:lang w:eastAsia="ja-JP"/>
        </w:rPr>
        <w:t xml:space="preserve"> CSI-RS for CSI w.r.t. [</w:t>
      </w:r>
      <w:r w:rsidRPr="008410CB">
        <w:rPr>
          <w:rFonts w:eastAsia="MS Mincho" w:cs="Times"/>
          <w:b/>
          <w:bCs/>
          <w:color w:val="000000"/>
          <w:lang w:eastAsia="ja-JP"/>
        </w:rPr>
        <w:t>average delay, Doppler shift], spatial RX parameters</w:t>
      </w:r>
    </w:p>
    <w:p w:rsidR="006E6112" w:rsidRPr="008410CB" w:rsidRDefault="006E6112" w:rsidP="006E6112">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8410CB">
        <w:rPr>
          <w:rFonts w:eastAsia="MS Mincho" w:cs="Times"/>
          <w:b/>
          <w:color w:val="000000"/>
          <w:lang w:eastAsia="ja-JP"/>
        </w:rPr>
        <w:t xml:space="preserve">SSB </w:t>
      </w:r>
      <w:r w:rsidRPr="008410CB">
        <w:rPr>
          <w:rFonts w:eastAsia="MS Mincho" w:cs="Times"/>
          <w:b/>
          <w:color w:val="000000"/>
          <w:lang w:eastAsia="ja-JP"/>
        </w:rPr>
        <w:sym w:font="Wingdings" w:char="F0E0"/>
      </w:r>
      <w:r w:rsidRPr="008410CB">
        <w:rPr>
          <w:rFonts w:eastAsia="MS Mincho" w:cs="Times"/>
          <w:b/>
          <w:color w:val="000000"/>
          <w:lang w:eastAsia="ja-JP"/>
        </w:rPr>
        <w:t xml:space="preserve"> DMRS for PDCCH (before TRS is configured) w.r.t. [</w:t>
      </w:r>
      <w:r w:rsidRPr="008410CB">
        <w:rPr>
          <w:rFonts w:eastAsia="MS Mincho" w:cs="Times"/>
          <w:b/>
          <w:bCs/>
          <w:color w:val="000000"/>
          <w:lang w:eastAsia="ja-JP"/>
        </w:rPr>
        <w:t>average delay, Doppler shift, delay spread, Doppler spread], spatial RX parameters</w:t>
      </w:r>
    </w:p>
    <w:p w:rsidR="006E6112" w:rsidRPr="008410CB" w:rsidRDefault="006E6112" w:rsidP="006E6112">
      <w:pPr>
        <w:numPr>
          <w:ilvl w:val="0"/>
          <w:numId w:val="44"/>
        </w:numPr>
        <w:overflowPunct/>
        <w:autoSpaceDE/>
        <w:autoSpaceDN/>
        <w:adjustRightInd/>
        <w:spacing w:after="0"/>
        <w:ind w:left="1004"/>
        <w:contextualSpacing/>
        <w:textAlignment w:val="auto"/>
        <w:rPr>
          <w:rFonts w:eastAsia="MS Mincho" w:cs="Times"/>
          <w:b/>
          <w:bCs/>
          <w:color w:val="000000"/>
          <w:lang w:eastAsia="ja-JP"/>
        </w:rPr>
      </w:pPr>
      <w:r w:rsidRPr="008410CB">
        <w:rPr>
          <w:rFonts w:eastAsia="MS Mincho" w:cs="Times"/>
          <w:b/>
          <w:color w:val="000000"/>
          <w:lang w:eastAsia="ja-JP"/>
        </w:rPr>
        <w:t xml:space="preserve">SSB </w:t>
      </w:r>
      <w:r w:rsidRPr="008410CB">
        <w:rPr>
          <w:rFonts w:eastAsia="MS Mincho" w:cs="Times"/>
          <w:b/>
          <w:color w:val="000000"/>
          <w:lang w:eastAsia="ja-JP"/>
        </w:rPr>
        <w:sym w:font="Wingdings" w:char="F0E0"/>
      </w:r>
      <w:r w:rsidRPr="008410CB">
        <w:rPr>
          <w:rFonts w:eastAsia="MS Mincho" w:cs="Times"/>
          <w:b/>
          <w:color w:val="000000"/>
          <w:lang w:eastAsia="ja-JP"/>
        </w:rPr>
        <w:t xml:space="preserve"> DMRS for PDSCH w.r.t. [</w:t>
      </w:r>
      <w:r w:rsidRPr="008410CB">
        <w:rPr>
          <w:rFonts w:eastAsia="MS Mincho" w:cs="Times"/>
          <w:b/>
          <w:bCs/>
          <w:color w:val="000000"/>
          <w:lang w:eastAsia="ja-JP"/>
        </w:rPr>
        <w:t>average delay, Doppler shift, delay spread, Doppler spread], spatial RX parameters</w:t>
      </w:r>
    </w:p>
    <w:p w:rsidR="006E6112" w:rsidRPr="008410CB" w:rsidRDefault="006E6112" w:rsidP="006E6112">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8410CB">
        <w:rPr>
          <w:rFonts w:eastAsia="MS Mincho"/>
          <w:b/>
          <w:bCs/>
          <w:color w:val="000000"/>
          <w:lang w:eastAsia="ja-JP"/>
        </w:rPr>
        <w:t xml:space="preserve">CSI-RS for BM </w:t>
      </w:r>
      <w:r w:rsidRPr="008410CB">
        <w:rPr>
          <w:rFonts w:eastAsia="MS Mincho"/>
          <w:b/>
          <w:bCs/>
          <w:color w:val="000000"/>
          <w:lang w:eastAsia="ja-JP"/>
        </w:rPr>
        <w:sym w:font="Wingdings" w:char="F0E0"/>
      </w:r>
      <w:r w:rsidRPr="008410CB">
        <w:rPr>
          <w:rFonts w:eastAsia="MS Mincho"/>
          <w:b/>
          <w:bCs/>
          <w:color w:val="000000"/>
          <w:lang w:eastAsia="ja-JP"/>
        </w:rPr>
        <w:t xml:space="preserve"> DMRS for PDCCH w.r.t. [average delay, Doppler shift, delay spread, Doppler spread], spatial RX parameters</w:t>
      </w:r>
    </w:p>
    <w:p w:rsidR="006E6112" w:rsidRPr="008410CB" w:rsidRDefault="006E6112" w:rsidP="006E6112">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8410CB">
        <w:rPr>
          <w:rFonts w:eastAsia="MS Mincho"/>
          <w:b/>
          <w:bCs/>
          <w:color w:val="000000"/>
          <w:lang w:eastAsia="ja-JP"/>
        </w:rPr>
        <w:t xml:space="preserve">CSI-RS for BM </w:t>
      </w:r>
      <w:r w:rsidRPr="008410CB">
        <w:rPr>
          <w:rFonts w:eastAsia="MS Mincho"/>
          <w:b/>
          <w:bCs/>
          <w:color w:val="000000"/>
          <w:lang w:eastAsia="ja-JP"/>
        </w:rPr>
        <w:sym w:font="Wingdings" w:char="F0E0"/>
      </w:r>
      <w:r w:rsidRPr="008410CB">
        <w:rPr>
          <w:rFonts w:eastAsia="MS Mincho"/>
          <w:b/>
          <w:bCs/>
          <w:color w:val="000000"/>
          <w:lang w:eastAsia="ja-JP"/>
        </w:rPr>
        <w:t xml:space="preserve"> DMRS for PDSCH w.r.t. [average delay, Doppler shift, delay spread, Doppler spread], spatial RX parameters</w:t>
      </w:r>
    </w:p>
    <w:p w:rsidR="006E6112" w:rsidRDefault="006E6112" w:rsidP="006E6112">
      <w:pPr>
        <w:numPr>
          <w:ilvl w:val="0"/>
          <w:numId w:val="44"/>
        </w:numPr>
        <w:tabs>
          <w:tab w:val="left" w:pos="1701"/>
        </w:tabs>
        <w:overflowPunct/>
        <w:autoSpaceDE/>
        <w:autoSpaceDN/>
        <w:adjustRightInd/>
        <w:spacing w:after="0"/>
        <w:ind w:left="1004"/>
        <w:jc w:val="both"/>
        <w:textAlignment w:val="auto"/>
        <w:rPr>
          <w:rFonts w:eastAsia="MS Mincho"/>
          <w:b/>
          <w:bCs/>
          <w:color w:val="000000"/>
          <w:lang w:eastAsia="ja-JP"/>
        </w:rPr>
      </w:pPr>
      <w:r w:rsidRPr="008410CB">
        <w:rPr>
          <w:rFonts w:eastAsia="MS Mincho"/>
          <w:b/>
          <w:bCs/>
          <w:color w:val="000000"/>
          <w:lang w:eastAsia="ja-JP"/>
        </w:rPr>
        <w:t xml:space="preserve">CSI-RS for CSI </w:t>
      </w:r>
      <w:r w:rsidRPr="008410CB">
        <w:rPr>
          <w:rFonts w:eastAsia="MS Mincho"/>
          <w:b/>
          <w:bCs/>
          <w:color w:val="000000"/>
          <w:lang w:eastAsia="ja-JP"/>
        </w:rPr>
        <w:sym w:font="Wingdings" w:char="F0E0"/>
      </w:r>
      <w:r w:rsidRPr="008410CB">
        <w:rPr>
          <w:rFonts w:eastAsia="MS Mincho"/>
          <w:b/>
          <w:bCs/>
          <w:color w:val="000000"/>
          <w:lang w:eastAsia="ja-JP"/>
        </w:rPr>
        <w:t xml:space="preserve"> DMRS for PDSCH w.r.t. average delay, Doppler shift, delay spread, Doppler spread, [spatial RX parameters]</w:t>
      </w:r>
    </w:p>
    <w:p w:rsidR="006E6112" w:rsidRDefault="006E6112" w:rsidP="00E36675">
      <w:pPr>
        <w:numPr>
          <w:ilvl w:val="0"/>
          <w:numId w:val="44"/>
        </w:numPr>
        <w:tabs>
          <w:tab w:val="left" w:pos="1701"/>
        </w:tabs>
        <w:overflowPunct/>
        <w:autoSpaceDE/>
        <w:autoSpaceDN/>
        <w:adjustRightInd/>
        <w:spacing w:after="0"/>
        <w:ind w:left="1004"/>
        <w:jc w:val="both"/>
        <w:textAlignment w:val="auto"/>
      </w:pPr>
      <w:r w:rsidRPr="006E6112">
        <w:rPr>
          <w:rFonts w:ascii="Times" w:eastAsia="MS Mincho" w:hAnsi="Times"/>
          <w:b/>
          <w:color w:val="000000"/>
          <w:szCs w:val="24"/>
          <w:lang w:eastAsia="ja-JP"/>
        </w:rPr>
        <w:t xml:space="preserve">CSI-RS for BM </w:t>
      </w:r>
      <w:r w:rsidRPr="008410CB">
        <w:rPr>
          <w:rFonts w:ascii="Times" w:eastAsia="MS Mincho" w:hAnsi="Times"/>
          <w:b/>
          <w:color w:val="000000"/>
          <w:szCs w:val="24"/>
          <w:lang w:eastAsia="ja-JP"/>
        </w:rPr>
        <w:sym w:font="Wingdings" w:char="F0E0"/>
      </w:r>
      <w:r w:rsidRPr="006E6112">
        <w:rPr>
          <w:rFonts w:ascii="Times" w:eastAsia="MS Mincho" w:hAnsi="Times"/>
          <w:b/>
          <w:color w:val="000000"/>
          <w:szCs w:val="24"/>
          <w:lang w:eastAsia="ja-JP"/>
        </w:rPr>
        <w:t xml:space="preserve"> CSI-RS for CSI w.r.t. spatial RX parameters</w:t>
      </w:r>
    </w:p>
    <w:p w:rsidR="006E6112" w:rsidRDefault="006E6112">
      <w:pPr>
        <w:rPr>
          <w:b/>
          <w:i/>
        </w:rPr>
      </w:pPr>
    </w:p>
    <w:p w:rsidR="006E6112" w:rsidRDefault="006E6112">
      <w:pPr>
        <w:rPr>
          <w:b/>
          <w:i/>
        </w:rPr>
      </w:pPr>
      <w:r>
        <w:rPr>
          <w:b/>
          <w:i/>
          <w:lang w:val="en-US" w:eastAsia="x-none"/>
        </w:rPr>
        <w:t>Observation: Widebeam RS and narrow beam RS cannot be tightly QCL associated with respect to average delay, delay spread and doppler spread.</w:t>
      </w:r>
    </w:p>
    <w:p w:rsidR="007A7809" w:rsidRDefault="007A7809" w:rsidP="007A7809">
      <w:pPr>
        <w:rPr>
          <w:b/>
          <w:i/>
          <w:lang w:val="en-US" w:eastAsia="x-none"/>
        </w:rPr>
      </w:pPr>
      <w:r>
        <w:rPr>
          <w:b/>
          <w:i/>
          <w:lang w:val="en-US" w:eastAsia="x-none"/>
        </w:rPr>
        <w:t>Proposal: Define multiple QCL parameter groups that can be configured between source RS and target RS at above 6 GHz:</w:t>
      </w:r>
    </w:p>
    <w:p w:rsidR="007A7809" w:rsidRPr="008410CB" w:rsidRDefault="007A7809" w:rsidP="007A7809">
      <w:pPr>
        <w:pStyle w:val="ListParagraph"/>
        <w:numPr>
          <w:ilvl w:val="0"/>
          <w:numId w:val="46"/>
        </w:numPr>
        <w:rPr>
          <w:b/>
          <w:i/>
          <w:sz w:val="20"/>
          <w:lang w:val="en-US"/>
        </w:rPr>
      </w:pPr>
      <w:r w:rsidRPr="008410CB">
        <w:rPr>
          <w:b/>
          <w:i/>
          <w:sz w:val="20"/>
          <w:lang w:val="en-US"/>
        </w:rPr>
        <w:t>Type A: average delay, Doppler shift, delay spread, Doppler spread, spatial RX parameters</w:t>
      </w:r>
    </w:p>
    <w:p w:rsidR="007A7809" w:rsidRDefault="007A7809" w:rsidP="007A7809">
      <w:pPr>
        <w:pStyle w:val="ListParagraph"/>
        <w:numPr>
          <w:ilvl w:val="0"/>
          <w:numId w:val="46"/>
        </w:numPr>
        <w:rPr>
          <w:b/>
          <w:i/>
          <w:sz w:val="20"/>
          <w:lang w:val="en-US"/>
        </w:rPr>
      </w:pPr>
      <w:r w:rsidRPr="008410CB">
        <w:rPr>
          <w:b/>
          <w:i/>
          <w:sz w:val="20"/>
          <w:lang w:val="en-US"/>
        </w:rPr>
        <w:t>Type B: average delay, delay spread, spatial RX parameters</w:t>
      </w:r>
    </w:p>
    <w:p w:rsidR="006E6112" w:rsidRPr="00E36675" w:rsidRDefault="007A7809" w:rsidP="00E36675">
      <w:pPr>
        <w:pStyle w:val="ListParagraph"/>
        <w:numPr>
          <w:ilvl w:val="0"/>
          <w:numId w:val="46"/>
        </w:numPr>
        <w:rPr>
          <w:b/>
          <w:i/>
          <w:lang w:val="en-US"/>
        </w:rPr>
      </w:pPr>
      <w:r w:rsidRPr="00E36675">
        <w:rPr>
          <w:b/>
          <w:i/>
          <w:sz w:val="20"/>
          <w:lang w:val="en-US"/>
        </w:rPr>
        <w:t>Type C: spatial RX parameters</w:t>
      </w:r>
    </w:p>
    <w:p w:rsidR="007A7809" w:rsidRDefault="007A7809">
      <w:pPr>
        <w:rPr>
          <w:b/>
          <w:i/>
        </w:rPr>
      </w:pPr>
    </w:p>
    <w:p w:rsidR="0034111C" w:rsidRPr="00A51522" w:rsidRDefault="0034111C">
      <w:pPr>
        <w:pStyle w:val="Heading1"/>
      </w:pPr>
      <w:r w:rsidRPr="00A51522">
        <w:t>References</w:t>
      </w:r>
      <w:r w:rsidR="00A2459D" w:rsidRPr="00A51522">
        <w:t xml:space="preserve"> </w:t>
      </w:r>
    </w:p>
    <w:p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rsidR="00BE5A8C" w:rsidRDefault="00F54265" w:rsidP="009A56AA">
      <w:pPr>
        <w:numPr>
          <w:ilvl w:val="0"/>
          <w:numId w:val="1"/>
        </w:numPr>
        <w:rPr>
          <w:sz w:val="18"/>
        </w:rPr>
      </w:pPr>
      <w:r>
        <w:rPr>
          <w:sz w:val="18"/>
          <w:lang w:eastAsia="zh-CN"/>
        </w:rPr>
        <w:t>R1-1720890</w:t>
      </w:r>
      <w:r w:rsidR="00BE5A8C">
        <w:rPr>
          <w:sz w:val="18"/>
          <w:lang w:eastAsia="zh-CN"/>
        </w:rPr>
        <w:t>, “Beam Indication, Measurements and Reporting,” Nokia, Nokia Shanghai Bell</w:t>
      </w:r>
    </w:p>
    <w:sectPr w:rsidR="00BE5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5CA" w:rsidRDefault="00F855CA">
      <w:r>
        <w:separator/>
      </w:r>
    </w:p>
  </w:endnote>
  <w:endnote w:type="continuationSeparator" w:id="0">
    <w:p w:rsidR="00F855CA" w:rsidRDefault="00F8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5CA" w:rsidRDefault="00F855CA">
      <w:r>
        <w:separator/>
      </w:r>
    </w:p>
  </w:footnote>
  <w:footnote w:type="continuationSeparator" w:id="0">
    <w:p w:rsidR="00F855CA" w:rsidRDefault="00F85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21F57"/>
    <w:multiLevelType w:val="hybridMultilevel"/>
    <w:tmpl w:val="3404C96C"/>
    <w:lvl w:ilvl="0" w:tplc="F25A18DC">
      <w:start w:val="1"/>
      <w:numFmt w:val="bullet"/>
      <w:lvlText w:val=""/>
      <w:lvlJc w:val="left"/>
      <w:pPr>
        <w:ind w:left="720" w:hanging="360"/>
      </w:pPr>
      <w:rPr>
        <w:rFonts w:ascii="Symbol" w:hAnsi="Symbol"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DA62E90"/>
    <w:multiLevelType w:val="hybridMultilevel"/>
    <w:tmpl w:val="23FCEDEA"/>
    <w:lvl w:ilvl="0" w:tplc="04090003">
      <w:start w:val="1"/>
      <w:numFmt w:val="bullet"/>
      <w:lvlText w:val="o"/>
      <w:lvlJc w:val="left"/>
      <w:pPr>
        <w:ind w:left="144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0B274F0"/>
    <w:multiLevelType w:val="hybridMultilevel"/>
    <w:tmpl w:val="E74012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263F87"/>
    <w:multiLevelType w:val="hybridMultilevel"/>
    <w:tmpl w:val="6D34FE20"/>
    <w:lvl w:ilvl="0" w:tplc="BA80575A">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1511B16"/>
    <w:multiLevelType w:val="hybridMultilevel"/>
    <w:tmpl w:val="17987CE6"/>
    <w:lvl w:ilvl="0" w:tplc="9FCCF90A">
      <w:start w:val="1"/>
      <w:numFmt w:val="bullet"/>
      <w:lvlText w:val="•"/>
      <w:lvlJc w:val="left"/>
      <w:pPr>
        <w:tabs>
          <w:tab w:val="num" w:pos="720"/>
        </w:tabs>
        <w:ind w:left="720" w:hanging="360"/>
      </w:pPr>
      <w:rPr>
        <w:rFonts w:ascii="Arial" w:hAnsi="Arial" w:hint="default"/>
      </w:rPr>
    </w:lvl>
    <w:lvl w:ilvl="1" w:tplc="E60AAD8C">
      <w:start w:val="1"/>
      <w:numFmt w:val="bullet"/>
      <w:lvlText w:val="o"/>
      <w:lvlJc w:val="left"/>
      <w:pPr>
        <w:ind w:left="1440" w:hanging="360"/>
      </w:pPr>
      <w:rPr>
        <w:rFonts w:ascii="Courier New" w:hAnsi="Courier New" w:cs="Courier New" w:hint="default"/>
        <w:sz w:val="20"/>
        <w:szCs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A24FF"/>
    <w:multiLevelType w:val="hybridMultilevel"/>
    <w:tmpl w:val="5E8C7652"/>
    <w:lvl w:ilvl="0" w:tplc="880242AE">
      <w:start w:val="1"/>
      <w:numFmt w:val="bullet"/>
      <w:lvlText w:val=""/>
      <w:lvlJc w:val="left"/>
      <w:pPr>
        <w:ind w:left="720" w:hanging="360"/>
      </w:pPr>
      <w:rPr>
        <w:rFonts w:ascii="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9"/>
  </w:num>
  <w:num w:numId="4">
    <w:abstractNumId w:val="14"/>
  </w:num>
  <w:num w:numId="5">
    <w:abstractNumId w:val="41"/>
  </w:num>
  <w:num w:numId="6">
    <w:abstractNumId w:val="11"/>
  </w:num>
  <w:num w:numId="7">
    <w:abstractNumId w:val="39"/>
  </w:num>
  <w:num w:numId="8">
    <w:abstractNumId w:val="29"/>
  </w:num>
  <w:num w:numId="9">
    <w:abstractNumId w:val="40"/>
  </w:num>
  <w:num w:numId="10">
    <w:abstractNumId w:val="22"/>
  </w:num>
  <w:num w:numId="11">
    <w:abstractNumId w:val="0"/>
  </w:num>
  <w:num w:numId="12">
    <w:abstractNumId w:val="17"/>
  </w:num>
  <w:num w:numId="13">
    <w:abstractNumId w:val="23"/>
  </w:num>
  <w:num w:numId="14">
    <w:abstractNumId w:val="6"/>
  </w:num>
  <w:num w:numId="15">
    <w:abstractNumId w:val="34"/>
  </w:num>
  <w:num w:numId="16">
    <w:abstractNumId w:val="26"/>
  </w:num>
  <w:num w:numId="17">
    <w:abstractNumId w:val="21"/>
  </w:num>
  <w:num w:numId="18">
    <w:abstractNumId w:val="44"/>
  </w:num>
  <w:num w:numId="19">
    <w:abstractNumId w:val="10"/>
  </w:num>
  <w:num w:numId="20">
    <w:abstractNumId w:val="30"/>
  </w:num>
  <w:num w:numId="21">
    <w:abstractNumId w:val="7"/>
  </w:num>
  <w:num w:numId="22">
    <w:abstractNumId w:val="28"/>
  </w:num>
  <w:num w:numId="23">
    <w:abstractNumId w:val="25"/>
  </w:num>
  <w:num w:numId="24">
    <w:abstractNumId w:val="1"/>
  </w:num>
  <w:num w:numId="25">
    <w:abstractNumId w:val="37"/>
  </w:num>
  <w:num w:numId="26">
    <w:abstractNumId w:val="13"/>
  </w:num>
  <w:num w:numId="27">
    <w:abstractNumId w:val="2"/>
  </w:num>
  <w:num w:numId="28">
    <w:abstractNumId w:val="4"/>
  </w:num>
  <w:num w:numId="29">
    <w:abstractNumId w:val="42"/>
  </w:num>
  <w:num w:numId="30">
    <w:abstractNumId w:val="9"/>
  </w:num>
  <w:num w:numId="31">
    <w:abstractNumId w:val="15"/>
  </w:num>
  <w:num w:numId="32">
    <w:abstractNumId w:val="18"/>
  </w:num>
  <w:num w:numId="33">
    <w:abstractNumId w:val="38"/>
  </w:num>
  <w:num w:numId="34">
    <w:abstractNumId w:val="3"/>
  </w:num>
  <w:num w:numId="35">
    <w:abstractNumId w:val="27"/>
  </w:num>
  <w:num w:numId="36">
    <w:abstractNumId w:val="43"/>
  </w:num>
  <w:num w:numId="37">
    <w:abstractNumId w:val="24"/>
  </w:num>
  <w:num w:numId="38">
    <w:abstractNumId w:val="8"/>
  </w:num>
  <w:num w:numId="39">
    <w:abstractNumId w:val="45"/>
  </w:num>
  <w:num w:numId="40">
    <w:abstractNumId w:val="16"/>
  </w:num>
  <w:num w:numId="41">
    <w:abstractNumId w:val="36"/>
  </w:num>
  <w:num w:numId="42">
    <w:abstractNumId w:val="32"/>
  </w:num>
  <w:num w:numId="43">
    <w:abstractNumId w:val="33"/>
  </w:num>
  <w:num w:numId="44">
    <w:abstractNumId w:val="31"/>
  </w:num>
  <w:num w:numId="45">
    <w:abstractNumId w:val="46"/>
  </w:num>
  <w:num w:numId="46">
    <w:abstractNumId w:val="12"/>
  </w:num>
  <w:num w:numId="47">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3F73"/>
    <w:rsid w:val="00024851"/>
    <w:rsid w:val="00024AEF"/>
    <w:rsid w:val="00026C65"/>
    <w:rsid w:val="00027755"/>
    <w:rsid w:val="00030048"/>
    <w:rsid w:val="0003072D"/>
    <w:rsid w:val="000314CD"/>
    <w:rsid w:val="000317D2"/>
    <w:rsid w:val="00033544"/>
    <w:rsid w:val="0003479E"/>
    <w:rsid w:val="00035691"/>
    <w:rsid w:val="00037C77"/>
    <w:rsid w:val="000405C7"/>
    <w:rsid w:val="0004132D"/>
    <w:rsid w:val="0004189A"/>
    <w:rsid w:val="000433EA"/>
    <w:rsid w:val="00044CFA"/>
    <w:rsid w:val="000459C7"/>
    <w:rsid w:val="00046630"/>
    <w:rsid w:val="00046C80"/>
    <w:rsid w:val="0004718B"/>
    <w:rsid w:val="00050112"/>
    <w:rsid w:val="000505CC"/>
    <w:rsid w:val="000511F9"/>
    <w:rsid w:val="00051585"/>
    <w:rsid w:val="00052850"/>
    <w:rsid w:val="000528A2"/>
    <w:rsid w:val="00052BBA"/>
    <w:rsid w:val="00054D9D"/>
    <w:rsid w:val="00055676"/>
    <w:rsid w:val="00056544"/>
    <w:rsid w:val="0005739B"/>
    <w:rsid w:val="00057A47"/>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06AA"/>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77ADE"/>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2405"/>
    <w:rsid w:val="001A5E19"/>
    <w:rsid w:val="001B01FA"/>
    <w:rsid w:val="001B0832"/>
    <w:rsid w:val="001B18A7"/>
    <w:rsid w:val="001B36FC"/>
    <w:rsid w:val="001B41ED"/>
    <w:rsid w:val="001B4607"/>
    <w:rsid w:val="001B7ABC"/>
    <w:rsid w:val="001B7E0C"/>
    <w:rsid w:val="001C0674"/>
    <w:rsid w:val="001C226F"/>
    <w:rsid w:val="001C66AC"/>
    <w:rsid w:val="001C675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1BE4"/>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32DF"/>
    <w:rsid w:val="00263F71"/>
    <w:rsid w:val="002640BA"/>
    <w:rsid w:val="00264CF2"/>
    <w:rsid w:val="0026681B"/>
    <w:rsid w:val="00267587"/>
    <w:rsid w:val="00271589"/>
    <w:rsid w:val="00272CF0"/>
    <w:rsid w:val="00273177"/>
    <w:rsid w:val="00275074"/>
    <w:rsid w:val="002762F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341"/>
    <w:rsid w:val="002A352A"/>
    <w:rsid w:val="002A607D"/>
    <w:rsid w:val="002A6BC0"/>
    <w:rsid w:val="002B0F01"/>
    <w:rsid w:val="002B132E"/>
    <w:rsid w:val="002B2813"/>
    <w:rsid w:val="002B2D29"/>
    <w:rsid w:val="002C1EEA"/>
    <w:rsid w:val="002C3EAA"/>
    <w:rsid w:val="002C6034"/>
    <w:rsid w:val="002C635B"/>
    <w:rsid w:val="002C7CFF"/>
    <w:rsid w:val="002D0BC6"/>
    <w:rsid w:val="002D17C5"/>
    <w:rsid w:val="002D193F"/>
    <w:rsid w:val="002D2599"/>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691F"/>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138E"/>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A6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26AF3"/>
    <w:rsid w:val="004309D8"/>
    <w:rsid w:val="004313D1"/>
    <w:rsid w:val="00432110"/>
    <w:rsid w:val="00433EBE"/>
    <w:rsid w:val="00434406"/>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032"/>
    <w:rsid w:val="00474CA8"/>
    <w:rsid w:val="00474E43"/>
    <w:rsid w:val="00475229"/>
    <w:rsid w:val="00481D90"/>
    <w:rsid w:val="004827D3"/>
    <w:rsid w:val="00482CD4"/>
    <w:rsid w:val="00483261"/>
    <w:rsid w:val="00483684"/>
    <w:rsid w:val="00485B23"/>
    <w:rsid w:val="004874E4"/>
    <w:rsid w:val="0049070D"/>
    <w:rsid w:val="00491DB2"/>
    <w:rsid w:val="00492877"/>
    <w:rsid w:val="00496DC2"/>
    <w:rsid w:val="00496E75"/>
    <w:rsid w:val="004A014C"/>
    <w:rsid w:val="004A015B"/>
    <w:rsid w:val="004A0AA8"/>
    <w:rsid w:val="004A1FE4"/>
    <w:rsid w:val="004A2B5B"/>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1997"/>
    <w:rsid w:val="004E2892"/>
    <w:rsid w:val="004E362B"/>
    <w:rsid w:val="004E3681"/>
    <w:rsid w:val="004E3D74"/>
    <w:rsid w:val="004E784B"/>
    <w:rsid w:val="004F0224"/>
    <w:rsid w:val="004F0DB4"/>
    <w:rsid w:val="004F0E04"/>
    <w:rsid w:val="004F1EBC"/>
    <w:rsid w:val="004F3659"/>
    <w:rsid w:val="004F3850"/>
    <w:rsid w:val="004F3B71"/>
    <w:rsid w:val="004F5154"/>
    <w:rsid w:val="004F5835"/>
    <w:rsid w:val="004F661C"/>
    <w:rsid w:val="004F6D99"/>
    <w:rsid w:val="00500572"/>
    <w:rsid w:val="00501304"/>
    <w:rsid w:val="00501425"/>
    <w:rsid w:val="005030E7"/>
    <w:rsid w:val="00503E49"/>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D0D"/>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724DC"/>
    <w:rsid w:val="00580793"/>
    <w:rsid w:val="00581470"/>
    <w:rsid w:val="00582087"/>
    <w:rsid w:val="005831DD"/>
    <w:rsid w:val="00583F5A"/>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318"/>
    <w:rsid w:val="005D786C"/>
    <w:rsid w:val="005E049F"/>
    <w:rsid w:val="005E3073"/>
    <w:rsid w:val="005E316A"/>
    <w:rsid w:val="005E57D6"/>
    <w:rsid w:val="005E5FEB"/>
    <w:rsid w:val="005F0108"/>
    <w:rsid w:val="005F0629"/>
    <w:rsid w:val="005F0ECC"/>
    <w:rsid w:val="005F21A5"/>
    <w:rsid w:val="005F2470"/>
    <w:rsid w:val="005F28C6"/>
    <w:rsid w:val="005F31E1"/>
    <w:rsid w:val="005F3F16"/>
    <w:rsid w:val="005F52CC"/>
    <w:rsid w:val="005F6BD4"/>
    <w:rsid w:val="005F7267"/>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16E9"/>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D67CC"/>
    <w:rsid w:val="006E094A"/>
    <w:rsid w:val="006E12B1"/>
    <w:rsid w:val="006E13D1"/>
    <w:rsid w:val="006E4D0C"/>
    <w:rsid w:val="006E5B78"/>
    <w:rsid w:val="006E6112"/>
    <w:rsid w:val="006E6BA3"/>
    <w:rsid w:val="006F0914"/>
    <w:rsid w:val="006F1116"/>
    <w:rsid w:val="006F3196"/>
    <w:rsid w:val="006F3C54"/>
    <w:rsid w:val="006F5E64"/>
    <w:rsid w:val="006F60DE"/>
    <w:rsid w:val="006F7914"/>
    <w:rsid w:val="006F7E46"/>
    <w:rsid w:val="00700AB4"/>
    <w:rsid w:val="00700FCA"/>
    <w:rsid w:val="007012A2"/>
    <w:rsid w:val="00701645"/>
    <w:rsid w:val="007018D7"/>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4970"/>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72EE"/>
    <w:rsid w:val="007A7809"/>
    <w:rsid w:val="007B0397"/>
    <w:rsid w:val="007B128D"/>
    <w:rsid w:val="007B3502"/>
    <w:rsid w:val="007B44ED"/>
    <w:rsid w:val="007B491A"/>
    <w:rsid w:val="007B5370"/>
    <w:rsid w:val="007B61F5"/>
    <w:rsid w:val="007B63FA"/>
    <w:rsid w:val="007B67BD"/>
    <w:rsid w:val="007B7496"/>
    <w:rsid w:val="007C0802"/>
    <w:rsid w:val="007C12BE"/>
    <w:rsid w:val="007C2739"/>
    <w:rsid w:val="007C2D69"/>
    <w:rsid w:val="007C4B0F"/>
    <w:rsid w:val="007C4DAD"/>
    <w:rsid w:val="007C5830"/>
    <w:rsid w:val="007C5DB8"/>
    <w:rsid w:val="007C63CC"/>
    <w:rsid w:val="007C6CA2"/>
    <w:rsid w:val="007D05B2"/>
    <w:rsid w:val="007D0C44"/>
    <w:rsid w:val="007D1972"/>
    <w:rsid w:val="007D1F33"/>
    <w:rsid w:val="007D3307"/>
    <w:rsid w:val="007D5ABC"/>
    <w:rsid w:val="007D5E27"/>
    <w:rsid w:val="007D6F64"/>
    <w:rsid w:val="007E3136"/>
    <w:rsid w:val="007E53F3"/>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FC7"/>
    <w:rsid w:val="00846292"/>
    <w:rsid w:val="008506E1"/>
    <w:rsid w:val="008515EE"/>
    <w:rsid w:val="008528D3"/>
    <w:rsid w:val="008536A6"/>
    <w:rsid w:val="00854553"/>
    <w:rsid w:val="008545E6"/>
    <w:rsid w:val="008551AC"/>
    <w:rsid w:val="00855B86"/>
    <w:rsid w:val="00856C92"/>
    <w:rsid w:val="00860874"/>
    <w:rsid w:val="00862008"/>
    <w:rsid w:val="00862720"/>
    <w:rsid w:val="008628C8"/>
    <w:rsid w:val="00862B2A"/>
    <w:rsid w:val="008630B9"/>
    <w:rsid w:val="00863F37"/>
    <w:rsid w:val="0086406B"/>
    <w:rsid w:val="0086477C"/>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0FCF"/>
    <w:rsid w:val="008A16F9"/>
    <w:rsid w:val="008A1D3E"/>
    <w:rsid w:val="008A4B16"/>
    <w:rsid w:val="008A4D63"/>
    <w:rsid w:val="008A6D62"/>
    <w:rsid w:val="008A6E8D"/>
    <w:rsid w:val="008A7A69"/>
    <w:rsid w:val="008B3B51"/>
    <w:rsid w:val="008B4057"/>
    <w:rsid w:val="008B4145"/>
    <w:rsid w:val="008B5290"/>
    <w:rsid w:val="008C2CFD"/>
    <w:rsid w:val="008C603A"/>
    <w:rsid w:val="008C6CD9"/>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291"/>
    <w:rsid w:val="009106FC"/>
    <w:rsid w:val="009118BB"/>
    <w:rsid w:val="00913AC1"/>
    <w:rsid w:val="00913D2E"/>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077A"/>
    <w:rsid w:val="00940F2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4EF5"/>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853"/>
    <w:rsid w:val="009A3789"/>
    <w:rsid w:val="009A56AA"/>
    <w:rsid w:val="009A6919"/>
    <w:rsid w:val="009A6AC7"/>
    <w:rsid w:val="009B0408"/>
    <w:rsid w:val="009B0843"/>
    <w:rsid w:val="009B1E47"/>
    <w:rsid w:val="009B2411"/>
    <w:rsid w:val="009B2CED"/>
    <w:rsid w:val="009B41C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A1E"/>
    <w:rsid w:val="00A631A0"/>
    <w:rsid w:val="00A6351F"/>
    <w:rsid w:val="00A65A70"/>
    <w:rsid w:val="00A66F36"/>
    <w:rsid w:val="00A676D9"/>
    <w:rsid w:val="00A67EFC"/>
    <w:rsid w:val="00A7031E"/>
    <w:rsid w:val="00A71140"/>
    <w:rsid w:val="00A74692"/>
    <w:rsid w:val="00A759FC"/>
    <w:rsid w:val="00A7618B"/>
    <w:rsid w:val="00A7640B"/>
    <w:rsid w:val="00A7778B"/>
    <w:rsid w:val="00A77C29"/>
    <w:rsid w:val="00A803BC"/>
    <w:rsid w:val="00A80969"/>
    <w:rsid w:val="00A83B4F"/>
    <w:rsid w:val="00A86EA7"/>
    <w:rsid w:val="00A91833"/>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3A3E"/>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2BFB"/>
    <w:rsid w:val="00B53893"/>
    <w:rsid w:val="00B548C2"/>
    <w:rsid w:val="00B55428"/>
    <w:rsid w:val="00B570BF"/>
    <w:rsid w:val="00B624FF"/>
    <w:rsid w:val="00B63337"/>
    <w:rsid w:val="00B6369F"/>
    <w:rsid w:val="00B639D7"/>
    <w:rsid w:val="00B63F29"/>
    <w:rsid w:val="00B64898"/>
    <w:rsid w:val="00B67805"/>
    <w:rsid w:val="00B70138"/>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1AB0"/>
    <w:rsid w:val="00BA76A9"/>
    <w:rsid w:val="00BB1925"/>
    <w:rsid w:val="00BB3E2B"/>
    <w:rsid w:val="00BB5D1C"/>
    <w:rsid w:val="00BB6552"/>
    <w:rsid w:val="00BB6B9B"/>
    <w:rsid w:val="00BB754F"/>
    <w:rsid w:val="00BC07D4"/>
    <w:rsid w:val="00BC0A5D"/>
    <w:rsid w:val="00BC0BE3"/>
    <w:rsid w:val="00BC1AD9"/>
    <w:rsid w:val="00BC32E7"/>
    <w:rsid w:val="00BC58B9"/>
    <w:rsid w:val="00BD3008"/>
    <w:rsid w:val="00BD3E68"/>
    <w:rsid w:val="00BD4223"/>
    <w:rsid w:val="00BD598A"/>
    <w:rsid w:val="00BD75B4"/>
    <w:rsid w:val="00BD7D14"/>
    <w:rsid w:val="00BE02B4"/>
    <w:rsid w:val="00BE5A8C"/>
    <w:rsid w:val="00BE631E"/>
    <w:rsid w:val="00BE68FF"/>
    <w:rsid w:val="00BE7F26"/>
    <w:rsid w:val="00BF0CCF"/>
    <w:rsid w:val="00BF0FC5"/>
    <w:rsid w:val="00BF10BC"/>
    <w:rsid w:val="00BF21AC"/>
    <w:rsid w:val="00BF2E53"/>
    <w:rsid w:val="00BF3669"/>
    <w:rsid w:val="00BF3C0D"/>
    <w:rsid w:val="00BF7A64"/>
    <w:rsid w:val="00C011A3"/>
    <w:rsid w:val="00C03229"/>
    <w:rsid w:val="00C03309"/>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80F"/>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EA4"/>
    <w:rsid w:val="00CE6F0F"/>
    <w:rsid w:val="00CF002F"/>
    <w:rsid w:val="00CF0246"/>
    <w:rsid w:val="00CF2483"/>
    <w:rsid w:val="00CF24E2"/>
    <w:rsid w:val="00CF4ABD"/>
    <w:rsid w:val="00CF5A53"/>
    <w:rsid w:val="00CF5D28"/>
    <w:rsid w:val="00CF6F1E"/>
    <w:rsid w:val="00D001F9"/>
    <w:rsid w:val="00D0036E"/>
    <w:rsid w:val="00D00BB7"/>
    <w:rsid w:val="00D01A98"/>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559"/>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3C"/>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5B29"/>
    <w:rsid w:val="00D962DC"/>
    <w:rsid w:val="00DA180C"/>
    <w:rsid w:val="00DA451D"/>
    <w:rsid w:val="00DA50BE"/>
    <w:rsid w:val="00DA56DB"/>
    <w:rsid w:val="00DA6452"/>
    <w:rsid w:val="00DA6FE9"/>
    <w:rsid w:val="00DA7925"/>
    <w:rsid w:val="00DB0AB8"/>
    <w:rsid w:val="00DB0D2A"/>
    <w:rsid w:val="00DB1DAB"/>
    <w:rsid w:val="00DB39D4"/>
    <w:rsid w:val="00DB3A47"/>
    <w:rsid w:val="00DB41D4"/>
    <w:rsid w:val="00DB4E06"/>
    <w:rsid w:val="00DB6A80"/>
    <w:rsid w:val="00DB6C06"/>
    <w:rsid w:val="00DB773E"/>
    <w:rsid w:val="00DB7B06"/>
    <w:rsid w:val="00DC129F"/>
    <w:rsid w:val="00DC1C81"/>
    <w:rsid w:val="00DC3A9D"/>
    <w:rsid w:val="00DC4EC1"/>
    <w:rsid w:val="00DC51EB"/>
    <w:rsid w:val="00DC5A1C"/>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5CFB"/>
    <w:rsid w:val="00E36675"/>
    <w:rsid w:val="00E37BE5"/>
    <w:rsid w:val="00E418A7"/>
    <w:rsid w:val="00E41A27"/>
    <w:rsid w:val="00E44B66"/>
    <w:rsid w:val="00E44EDD"/>
    <w:rsid w:val="00E4608B"/>
    <w:rsid w:val="00E501D3"/>
    <w:rsid w:val="00E520A7"/>
    <w:rsid w:val="00E53A01"/>
    <w:rsid w:val="00E541B0"/>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4F0F"/>
    <w:rsid w:val="00E96A29"/>
    <w:rsid w:val="00E96FE6"/>
    <w:rsid w:val="00EA1D43"/>
    <w:rsid w:val="00EA45C8"/>
    <w:rsid w:val="00EA4DA1"/>
    <w:rsid w:val="00EA4EC9"/>
    <w:rsid w:val="00EA5B6B"/>
    <w:rsid w:val="00EA5E0F"/>
    <w:rsid w:val="00EA6FE4"/>
    <w:rsid w:val="00EA748A"/>
    <w:rsid w:val="00EA7B1F"/>
    <w:rsid w:val="00EA7F4C"/>
    <w:rsid w:val="00EB1D47"/>
    <w:rsid w:val="00EB2317"/>
    <w:rsid w:val="00EB279B"/>
    <w:rsid w:val="00EB2ABB"/>
    <w:rsid w:val="00EB5D88"/>
    <w:rsid w:val="00EB7307"/>
    <w:rsid w:val="00EC14B0"/>
    <w:rsid w:val="00EC1FDA"/>
    <w:rsid w:val="00EC204E"/>
    <w:rsid w:val="00EC249E"/>
    <w:rsid w:val="00EC2CFF"/>
    <w:rsid w:val="00EC4BAF"/>
    <w:rsid w:val="00EC5A8B"/>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78C3"/>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01C9"/>
    <w:rsid w:val="00F4275C"/>
    <w:rsid w:val="00F44A01"/>
    <w:rsid w:val="00F52339"/>
    <w:rsid w:val="00F5277A"/>
    <w:rsid w:val="00F532E8"/>
    <w:rsid w:val="00F537FF"/>
    <w:rsid w:val="00F54265"/>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55D"/>
    <w:rsid w:val="00F855CA"/>
    <w:rsid w:val="00F85691"/>
    <w:rsid w:val="00F87094"/>
    <w:rsid w:val="00F87AB3"/>
    <w:rsid w:val="00F90A5B"/>
    <w:rsid w:val="00F913DC"/>
    <w:rsid w:val="00F91DDA"/>
    <w:rsid w:val="00F92FF3"/>
    <w:rsid w:val="00F9397A"/>
    <w:rsid w:val="00F93A37"/>
    <w:rsid w:val="00F94182"/>
    <w:rsid w:val="00F944D9"/>
    <w:rsid w:val="00F94DB3"/>
    <w:rsid w:val="00F96500"/>
    <w:rsid w:val="00F9695E"/>
    <w:rsid w:val="00FA413A"/>
    <w:rsid w:val="00FA4144"/>
    <w:rsid w:val="00FA4751"/>
    <w:rsid w:val="00FA4DDF"/>
    <w:rsid w:val="00FA50FD"/>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0EA"/>
    <w:rsid w:val="00FF16F2"/>
    <w:rsid w:val="00FF2787"/>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9EE55"/>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34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qFormat/>
    <w:rsid w:val="00DC5A1C"/>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556881">
      <w:bodyDiv w:val="1"/>
      <w:marLeft w:val="0"/>
      <w:marRight w:val="0"/>
      <w:marTop w:val="0"/>
      <w:marBottom w:val="0"/>
      <w:divBdr>
        <w:top w:val="none" w:sz="0" w:space="0" w:color="auto"/>
        <w:left w:val="none" w:sz="0" w:space="0" w:color="auto"/>
        <w:bottom w:val="none" w:sz="0" w:space="0" w:color="auto"/>
        <w:right w:val="none" w:sz="0" w:space="0" w:color="auto"/>
      </w:divBdr>
    </w:div>
    <w:div w:id="2048675101">
      <w:bodyDiv w:val="1"/>
      <w:marLeft w:val="0"/>
      <w:marRight w:val="0"/>
      <w:marTop w:val="0"/>
      <w:marBottom w:val="0"/>
      <w:divBdr>
        <w:top w:val="none" w:sz="0" w:space="0" w:color="auto"/>
        <w:left w:val="none" w:sz="0" w:space="0" w:color="auto"/>
        <w:bottom w:val="none" w:sz="0" w:space="0" w:color="auto"/>
        <w:right w:val="none" w:sz="0" w:space="0" w:color="auto"/>
      </w:divBdr>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1DEFE6-AB5A-4C2D-BEAC-E0AE531E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7</cp:revision>
  <cp:lastPrinted>2016-09-26T06:54:00Z</cp:lastPrinted>
  <dcterms:created xsi:type="dcterms:W3CDTF">2017-11-17T17:01:00Z</dcterms:created>
  <dcterms:modified xsi:type="dcterms:W3CDTF">2017-11-17T18:43:00Z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